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10F97" w14:textId="77777777" w:rsidR="006305D7" w:rsidRPr="0008568D" w:rsidRDefault="006305D7" w:rsidP="00971B2E">
      <w:pPr>
        <w:pStyle w:val="NormalWeb"/>
        <w:spacing w:before="0" w:beforeAutospacing="0" w:after="0" w:afterAutospacing="0"/>
        <w:rPr>
          <w:rFonts w:ascii="Calibri" w:hAnsi="Calibri" w:cs="Calibri"/>
        </w:rPr>
      </w:pPr>
      <w:r w:rsidRPr="0008568D">
        <w:rPr>
          <w:rFonts w:ascii="Calibri" w:hAnsi="Calibri" w:cs="Calibri"/>
          <w:b/>
          <w:bCs/>
        </w:rPr>
        <w:t>TITLE:</w:t>
      </w:r>
      <w:r w:rsidRPr="0008568D">
        <w:rPr>
          <w:rFonts w:ascii="Calibri" w:hAnsi="Calibri" w:cs="Calibri"/>
        </w:rPr>
        <w:t xml:space="preserve"> </w:t>
      </w:r>
    </w:p>
    <w:p w14:paraId="547FF2B7" w14:textId="39E1A55E" w:rsidR="007A4DD6" w:rsidRPr="00971B2E" w:rsidRDefault="0008568D" w:rsidP="00971B2E">
      <w:pPr>
        <w:rPr>
          <w:rFonts w:ascii="Calibri" w:hAnsi="Calibri" w:cs="Calibri"/>
          <w:color w:val="000000" w:themeColor="text1"/>
        </w:rPr>
      </w:pPr>
      <w:r w:rsidRPr="00971B2E">
        <w:rPr>
          <w:rFonts w:ascii="Calibri" w:hAnsi="Calibri" w:cs="Calibri"/>
          <w:color w:val="000000" w:themeColor="text1"/>
        </w:rPr>
        <w:t>Tissue Collection of B</w:t>
      </w:r>
      <w:r w:rsidR="002468EE" w:rsidRPr="00971B2E">
        <w:rPr>
          <w:rFonts w:ascii="Calibri" w:hAnsi="Calibri" w:cs="Calibri"/>
          <w:color w:val="000000" w:themeColor="text1"/>
        </w:rPr>
        <w:t xml:space="preserve">ats for </w:t>
      </w:r>
      <w:r w:rsidR="00971B2E" w:rsidRPr="00971B2E">
        <w:rPr>
          <w:rFonts w:ascii="Calibri" w:hAnsi="Calibri" w:cs="Calibri"/>
          <w:color w:val="000000" w:themeColor="text1"/>
        </w:rPr>
        <w:t>-omics</w:t>
      </w:r>
      <w:r w:rsidRPr="00971B2E">
        <w:rPr>
          <w:rFonts w:ascii="Calibri" w:hAnsi="Calibri" w:cs="Calibri"/>
          <w:color w:val="000000" w:themeColor="text1"/>
        </w:rPr>
        <w:t xml:space="preserve"> Analyses and Primary Cell Culture</w:t>
      </w:r>
    </w:p>
    <w:p w14:paraId="4B8F2EAC" w14:textId="77777777" w:rsidR="002468EE" w:rsidRPr="0008568D" w:rsidRDefault="002468EE" w:rsidP="00971B2E">
      <w:pPr>
        <w:rPr>
          <w:rFonts w:ascii="Calibri" w:hAnsi="Calibri" w:cs="Calibri"/>
          <w:b/>
          <w:bCs/>
        </w:rPr>
      </w:pPr>
    </w:p>
    <w:p w14:paraId="4EFE4E4E" w14:textId="77777777" w:rsidR="006305D7" w:rsidRPr="0008568D" w:rsidRDefault="006305D7" w:rsidP="00971B2E">
      <w:pPr>
        <w:rPr>
          <w:rFonts w:ascii="Calibri" w:hAnsi="Calibri" w:cs="Calibri"/>
          <w:color w:val="808080" w:themeColor="background1" w:themeShade="80"/>
        </w:rPr>
      </w:pPr>
      <w:r w:rsidRPr="0008568D">
        <w:rPr>
          <w:rFonts w:ascii="Calibri" w:hAnsi="Calibri" w:cs="Calibri"/>
          <w:b/>
          <w:bCs/>
        </w:rPr>
        <w:t>AUTHORS</w:t>
      </w:r>
      <w:r w:rsidR="000B662E" w:rsidRPr="0008568D">
        <w:rPr>
          <w:rFonts w:ascii="Calibri" w:hAnsi="Calibri" w:cs="Calibri"/>
          <w:b/>
          <w:bCs/>
        </w:rPr>
        <w:t xml:space="preserve"> </w:t>
      </w:r>
      <w:r w:rsidR="00086FF5" w:rsidRPr="0008568D">
        <w:rPr>
          <w:rFonts w:ascii="Calibri" w:hAnsi="Calibri" w:cs="Calibri"/>
          <w:b/>
          <w:bCs/>
        </w:rPr>
        <w:t xml:space="preserve">AND </w:t>
      </w:r>
      <w:r w:rsidR="000B662E" w:rsidRPr="0008568D">
        <w:rPr>
          <w:rFonts w:ascii="Calibri" w:hAnsi="Calibri" w:cs="Calibri"/>
          <w:b/>
          <w:bCs/>
        </w:rPr>
        <w:t>AFFILIATIONS</w:t>
      </w:r>
      <w:r w:rsidRPr="0008568D">
        <w:rPr>
          <w:rFonts w:ascii="Calibri" w:hAnsi="Calibri" w:cs="Calibri"/>
          <w:b/>
          <w:bCs/>
        </w:rPr>
        <w:t>:</w:t>
      </w:r>
    </w:p>
    <w:p w14:paraId="0D0EEDAA" w14:textId="798A2F52" w:rsidR="00434A10" w:rsidRPr="0008568D" w:rsidRDefault="00434A10" w:rsidP="00971B2E">
      <w:pPr>
        <w:rPr>
          <w:rFonts w:ascii="Calibri" w:hAnsi="Calibri" w:cs="Calibri"/>
          <w:bCs/>
          <w:color w:val="000000" w:themeColor="text1"/>
        </w:rPr>
      </w:pPr>
      <w:r w:rsidRPr="0008568D">
        <w:rPr>
          <w:rFonts w:ascii="Calibri" w:hAnsi="Calibri" w:cs="Calibri"/>
          <w:bCs/>
          <w:color w:val="000000" w:themeColor="text1"/>
        </w:rPr>
        <w:t>Laurel R Yohe</w:t>
      </w:r>
      <w:r w:rsidRPr="0008568D">
        <w:rPr>
          <w:rFonts w:ascii="Calibri" w:hAnsi="Calibri" w:cs="Calibri"/>
          <w:bCs/>
          <w:color w:val="000000" w:themeColor="text1"/>
          <w:vertAlign w:val="superscript"/>
        </w:rPr>
        <w:t>1,2</w:t>
      </w:r>
      <w:r w:rsidR="004D2FCC" w:rsidRPr="0008568D">
        <w:rPr>
          <w:rFonts w:ascii="Calibri" w:hAnsi="Calibri" w:cs="Calibri"/>
          <w:bCs/>
          <w:i/>
          <w:color w:val="000000" w:themeColor="text1"/>
        </w:rPr>
        <w:t>*</w:t>
      </w:r>
      <w:r w:rsidRPr="0008568D">
        <w:rPr>
          <w:rFonts w:ascii="Calibri" w:hAnsi="Calibri" w:cs="Calibri"/>
          <w:bCs/>
          <w:color w:val="000000" w:themeColor="text1"/>
        </w:rPr>
        <w:t xml:space="preserve">, </w:t>
      </w:r>
      <w:r w:rsidR="00DA5026" w:rsidRPr="0008568D">
        <w:rPr>
          <w:rFonts w:ascii="Calibri" w:hAnsi="Calibri" w:cs="Calibri"/>
          <w:bCs/>
          <w:color w:val="000000" w:themeColor="text1"/>
        </w:rPr>
        <w:t>Paolo Devanna</w:t>
      </w:r>
      <w:r w:rsidRPr="0008568D">
        <w:rPr>
          <w:rFonts w:ascii="Calibri" w:hAnsi="Calibri" w:cs="Calibri"/>
          <w:bCs/>
          <w:color w:val="000000" w:themeColor="text1"/>
          <w:vertAlign w:val="superscript"/>
        </w:rPr>
        <w:t>3</w:t>
      </w:r>
      <w:r w:rsidR="004D2FCC" w:rsidRPr="0008568D">
        <w:rPr>
          <w:rFonts w:ascii="Calibri" w:hAnsi="Calibri" w:cs="Calibri"/>
          <w:bCs/>
          <w:i/>
          <w:color w:val="000000" w:themeColor="text1"/>
        </w:rPr>
        <w:t>*</w:t>
      </w:r>
      <w:r w:rsidRPr="0008568D">
        <w:rPr>
          <w:rFonts w:ascii="Calibri" w:hAnsi="Calibri" w:cs="Calibri"/>
          <w:bCs/>
          <w:color w:val="000000" w:themeColor="text1"/>
        </w:rPr>
        <w:t xml:space="preserve">, </w:t>
      </w:r>
      <w:proofErr w:type="spellStart"/>
      <w:r w:rsidRPr="0008568D">
        <w:rPr>
          <w:rFonts w:ascii="Calibri" w:hAnsi="Calibri" w:cs="Calibri"/>
          <w:bCs/>
          <w:color w:val="000000" w:themeColor="text1"/>
        </w:rPr>
        <w:t>Kalina</w:t>
      </w:r>
      <w:proofErr w:type="spellEnd"/>
      <w:r w:rsidRPr="0008568D">
        <w:rPr>
          <w:rFonts w:ascii="Calibri" w:hAnsi="Calibri" w:cs="Calibri"/>
          <w:bCs/>
          <w:color w:val="000000" w:themeColor="text1"/>
        </w:rPr>
        <w:t xml:space="preserve"> TJ </w:t>
      </w:r>
      <w:r w:rsidR="007F2D10" w:rsidRPr="0008568D">
        <w:rPr>
          <w:rFonts w:ascii="Calibri" w:hAnsi="Calibri" w:cs="Calibri"/>
          <w:bCs/>
          <w:color w:val="000000" w:themeColor="text1"/>
        </w:rPr>
        <w:t>Davies</w:t>
      </w:r>
      <w:r w:rsidR="007F2D10" w:rsidRPr="0008568D">
        <w:rPr>
          <w:rFonts w:ascii="Calibri" w:hAnsi="Calibri" w:cs="Calibri"/>
          <w:bCs/>
          <w:color w:val="000000" w:themeColor="text1"/>
          <w:vertAlign w:val="superscript"/>
        </w:rPr>
        <w:t>4</w:t>
      </w:r>
      <w:r w:rsidRPr="0008568D">
        <w:rPr>
          <w:rFonts w:ascii="Calibri" w:hAnsi="Calibri" w:cs="Calibri"/>
          <w:bCs/>
          <w:color w:val="000000" w:themeColor="text1"/>
        </w:rPr>
        <w:t xml:space="preserve">, Joshua </w:t>
      </w:r>
      <w:r w:rsidR="003F620E" w:rsidRPr="0008568D">
        <w:rPr>
          <w:rFonts w:ascii="Calibri" w:hAnsi="Calibri" w:cs="Calibri"/>
          <w:bCs/>
          <w:color w:val="000000" w:themeColor="text1"/>
        </w:rPr>
        <w:t xml:space="preserve">HT </w:t>
      </w:r>
      <w:r w:rsidR="007F2D10" w:rsidRPr="0008568D">
        <w:rPr>
          <w:rFonts w:ascii="Calibri" w:hAnsi="Calibri" w:cs="Calibri"/>
          <w:bCs/>
          <w:color w:val="000000" w:themeColor="text1"/>
        </w:rPr>
        <w:t>Potter</w:t>
      </w:r>
      <w:r w:rsidR="007F2D10" w:rsidRPr="0008568D">
        <w:rPr>
          <w:rFonts w:ascii="Calibri" w:hAnsi="Calibri" w:cs="Calibri"/>
          <w:bCs/>
          <w:color w:val="000000" w:themeColor="text1"/>
          <w:vertAlign w:val="superscript"/>
        </w:rPr>
        <w:t>4</w:t>
      </w:r>
      <w:r w:rsidRPr="0008568D">
        <w:rPr>
          <w:rFonts w:ascii="Calibri" w:hAnsi="Calibri" w:cs="Calibri"/>
          <w:bCs/>
          <w:color w:val="000000" w:themeColor="text1"/>
        </w:rPr>
        <w:t xml:space="preserve">, Stephen J </w:t>
      </w:r>
      <w:r w:rsidR="007F2D10" w:rsidRPr="0008568D">
        <w:rPr>
          <w:rFonts w:ascii="Calibri" w:hAnsi="Calibri" w:cs="Calibri"/>
          <w:bCs/>
          <w:color w:val="000000" w:themeColor="text1"/>
        </w:rPr>
        <w:t>Rossiter</w:t>
      </w:r>
      <w:r w:rsidR="007F2D10" w:rsidRPr="0008568D">
        <w:rPr>
          <w:rFonts w:ascii="Calibri" w:hAnsi="Calibri" w:cs="Calibri"/>
          <w:bCs/>
          <w:color w:val="000000" w:themeColor="text1"/>
          <w:vertAlign w:val="superscript"/>
        </w:rPr>
        <w:t>4</w:t>
      </w:r>
      <w:r w:rsidRPr="0008568D">
        <w:rPr>
          <w:rFonts w:ascii="Calibri" w:hAnsi="Calibri" w:cs="Calibri"/>
          <w:bCs/>
          <w:color w:val="000000" w:themeColor="text1"/>
        </w:rPr>
        <w:t xml:space="preserve">, Emma </w:t>
      </w:r>
      <w:r w:rsidR="00EF286B" w:rsidRPr="0008568D">
        <w:rPr>
          <w:rFonts w:ascii="Calibri" w:hAnsi="Calibri" w:cs="Calibri"/>
          <w:bCs/>
          <w:color w:val="000000" w:themeColor="text1"/>
        </w:rPr>
        <w:t xml:space="preserve">C </w:t>
      </w:r>
      <w:r w:rsidR="007F2D10" w:rsidRPr="0008568D">
        <w:rPr>
          <w:rFonts w:ascii="Calibri" w:hAnsi="Calibri" w:cs="Calibri"/>
          <w:bCs/>
          <w:color w:val="000000" w:themeColor="text1"/>
        </w:rPr>
        <w:t>Teeling</w:t>
      </w:r>
      <w:r w:rsidR="007F2D10" w:rsidRPr="0008568D">
        <w:rPr>
          <w:rFonts w:ascii="Calibri" w:hAnsi="Calibri" w:cs="Calibri"/>
          <w:bCs/>
          <w:color w:val="000000" w:themeColor="text1"/>
          <w:vertAlign w:val="superscript"/>
        </w:rPr>
        <w:t>5</w:t>
      </w:r>
      <w:r w:rsidRPr="0008568D">
        <w:rPr>
          <w:rFonts w:ascii="Calibri" w:hAnsi="Calibri" w:cs="Calibri"/>
          <w:bCs/>
          <w:color w:val="000000" w:themeColor="text1"/>
        </w:rPr>
        <w:t>, Sonja Vernes</w:t>
      </w:r>
      <w:r w:rsidRPr="0008568D">
        <w:rPr>
          <w:rFonts w:ascii="Calibri" w:hAnsi="Calibri" w:cs="Calibri"/>
          <w:bCs/>
          <w:color w:val="000000" w:themeColor="text1"/>
          <w:vertAlign w:val="superscript"/>
        </w:rPr>
        <w:t>3</w:t>
      </w:r>
      <w:r w:rsidR="00527C5C" w:rsidRPr="0008568D">
        <w:rPr>
          <w:rFonts w:ascii="Calibri" w:hAnsi="Calibri" w:cs="Calibri"/>
          <w:bCs/>
          <w:color w:val="000000" w:themeColor="text1"/>
          <w:vertAlign w:val="superscript"/>
        </w:rPr>
        <w:t>,</w:t>
      </w:r>
      <w:r w:rsidR="007F2D10" w:rsidRPr="0008568D">
        <w:rPr>
          <w:rFonts w:ascii="Calibri" w:hAnsi="Calibri" w:cs="Calibri"/>
          <w:bCs/>
          <w:color w:val="000000" w:themeColor="text1"/>
          <w:vertAlign w:val="superscript"/>
        </w:rPr>
        <w:t>6</w:t>
      </w:r>
      <w:r w:rsidRPr="0008568D">
        <w:rPr>
          <w:rFonts w:ascii="Calibri" w:hAnsi="Calibri" w:cs="Calibri"/>
          <w:bCs/>
          <w:color w:val="000000" w:themeColor="text1"/>
        </w:rPr>
        <w:t>, Liliana M Dávalos</w:t>
      </w:r>
      <w:r w:rsidRPr="0008568D">
        <w:rPr>
          <w:rFonts w:ascii="Calibri" w:hAnsi="Calibri" w:cs="Calibri"/>
          <w:bCs/>
          <w:color w:val="000000" w:themeColor="text1"/>
          <w:vertAlign w:val="superscript"/>
        </w:rPr>
        <w:t>2,</w:t>
      </w:r>
      <w:r w:rsidR="00527C5C" w:rsidRPr="0008568D">
        <w:rPr>
          <w:rFonts w:ascii="Calibri" w:hAnsi="Calibri" w:cs="Calibri"/>
          <w:bCs/>
          <w:color w:val="000000" w:themeColor="text1"/>
          <w:vertAlign w:val="superscript"/>
        </w:rPr>
        <w:t>7</w:t>
      </w:r>
    </w:p>
    <w:p w14:paraId="10C058BE" w14:textId="77777777" w:rsidR="002468EE" w:rsidRPr="0008568D" w:rsidRDefault="002468EE" w:rsidP="00971B2E">
      <w:pPr>
        <w:pStyle w:val="NormalWeb"/>
        <w:spacing w:before="0" w:beforeAutospacing="0" w:after="0" w:afterAutospacing="0"/>
        <w:rPr>
          <w:rFonts w:ascii="Calibri" w:hAnsi="Calibri" w:cs="Calibri"/>
          <w:bCs/>
          <w:color w:val="000000" w:themeColor="text1"/>
          <w:vertAlign w:val="superscript"/>
        </w:rPr>
      </w:pPr>
    </w:p>
    <w:p w14:paraId="3E193D87" w14:textId="77777777" w:rsidR="00434A10" w:rsidRPr="0008568D" w:rsidRDefault="00434A10" w:rsidP="00971B2E">
      <w:pPr>
        <w:pStyle w:val="NormalWeb"/>
        <w:spacing w:before="0" w:beforeAutospacing="0" w:after="0" w:afterAutospacing="0"/>
        <w:rPr>
          <w:rFonts w:ascii="Calibri" w:hAnsi="Calibri" w:cs="Calibri"/>
          <w:color w:val="000000" w:themeColor="text1"/>
        </w:rPr>
      </w:pPr>
      <w:r w:rsidRPr="0008568D">
        <w:rPr>
          <w:rFonts w:ascii="Calibri" w:hAnsi="Calibri" w:cs="Calibri"/>
          <w:bCs/>
          <w:color w:val="000000" w:themeColor="text1"/>
          <w:vertAlign w:val="superscript"/>
        </w:rPr>
        <w:t>1</w:t>
      </w:r>
      <w:r w:rsidRPr="0008568D">
        <w:rPr>
          <w:rFonts w:ascii="Calibri" w:hAnsi="Calibri" w:cs="Calibri"/>
          <w:color w:val="000000" w:themeColor="text1"/>
        </w:rPr>
        <w:t>Department of Geology &amp; Geophysics, Yale University, New Haven, CT, USA</w:t>
      </w:r>
    </w:p>
    <w:p w14:paraId="695A28FA" w14:textId="77777777" w:rsidR="00434A10" w:rsidRPr="0008568D" w:rsidRDefault="00434A10" w:rsidP="00971B2E">
      <w:pPr>
        <w:pStyle w:val="NormalWeb"/>
        <w:spacing w:before="0" w:beforeAutospacing="0" w:after="0" w:afterAutospacing="0"/>
        <w:rPr>
          <w:rFonts w:ascii="Calibri" w:hAnsi="Calibri" w:cs="Calibri"/>
          <w:color w:val="000000" w:themeColor="text1"/>
        </w:rPr>
      </w:pPr>
      <w:r w:rsidRPr="0008568D">
        <w:rPr>
          <w:rFonts w:ascii="Calibri" w:hAnsi="Calibri" w:cs="Calibri"/>
          <w:bCs/>
          <w:color w:val="000000" w:themeColor="text1"/>
          <w:vertAlign w:val="superscript"/>
        </w:rPr>
        <w:t>2</w:t>
      </w:r>
      <w:r w:rsidRPr="0008568D">
        <w:rPr>
          <w:rFonts w:ascii="Calibri" w:hAnsi="Calibri" w:cs="Calibri"/>
          <w:color w:val="000000" w:themeColor="text1"/>
        </w:rPr>
        <w:t>Department of Ecology &amp; Evolution, Stony Brook University, Stony Brook, NY, USA</w:t>
      </w:r>
    </w:p>
    <w:p w14:paraId="42E2DCDB" w14:textId="77777777" w:rsidR="00434A10" w:rsidRPr="0008568D" w:rsidRDefault="00434A10" w:rsidP="00971B2E">
      <w:pPr>
        <w:pStyle w:val="NormalWeb"/>
        <w:spacing w:before="0" w:beforeAutospacing="0" w:after="0" w:afterAutospacing="0"/>
        <w:rPr>
          <w:rFonts w:ascii="Calibri" w:hAnsi="Calibri" w:cs="Calibri"/>
          <w:color w:val="000000" w:themeColor="text1"/>
        </w:rPr>
      </w:pPr>
      <w:r w:rsidRPr="0008568D">
        <w:rPr>
          <w:rFonts w:ascii="Calibri" w:hAnsi="Calibri" w:cs="Calibri"/>
          <w:color w:val="000000" w:themeColor="text1"/>
          <w:vertAlign w:val="superscript"/>
        </w:rPr>
        <w:t>3</w:t>
      </w:r>
      <w:r w:rsidRPr="0008568D">
        <w:rPr>
          <w:rFonts w:ascii="Calibri" w:hAnsi="Calibri" w:cs="Calibri"/>
          <w:color w:val="000000" w:themeColor="text1"/>
        </w:rPr>
        <w:t>Neurogenetics of Vocal Communication, Max Planck Institute for Psycholinguistics, Nijmegen, The Netherlands</w:t>
      </w:r>
    </w:p>
    <w:p w14:paraId="66639871" w14:textId="02033F37" w:rsidR="00434A10" w:rsidRPr="0008568D" w:rsidRDefault="007F2D10" w:rsidP="00971B2E">
      <w:pPr>
        <w:pStyle w:val="NormalWeb"/>
        <w:spacing w:before="0" w:beforeAutospacing="0" w:after="0" w:afterAutospacing="0"/>
        <w:rPr>
          <w:rFonts w:ascii="Calibri" w:hAnsi="Calibri" w:cs="Calibri"/>
          <w:color w:val="000000" w:themeColor="text1"/>
          <w:vertAlign w:val="superscript"/>
        </w:rPr>
      </w:pPr>
      <w:r w:rsidRPr="0008568D">
        <w:rPr>
          <w:rFonts w:ascii="Calibri" w:hAnsi="Calibri" w:cs="Calibri"/>
          <w:color w:val="000000" w:themeColor="text1"/>
          <w:vertAlign w:val="superscript"/>
        </w:rPr>
        <w:t>4</w:t>
      </w:r>
      <w:r w:rsidRPr="0008568D">
        <w:rPr>
          <w:rFonts w:ascii="Calibri" w:hAnsi="Calibri" w:cs="Calibri"/>
          <w:color w:val="000000" w:themeColor="text1"/>
        </w:rPr>
        <w:t xml:space="preserve">School </w:t>
      </w:r>
      <w:r w:rsidR="00434A10" w:rsidRPr="0008568D">
        <w:rPr>
          <w:rFonts w:ascii="Calibri" w:hAnsi="Calibri" w:cs="Calibri"/>
          <w:color w:val="000000" w:themeColor="text1"/>
        </w:rPr>
        <w:t xml:space="preserve">of Biological and Chemical Sciences, Queen Mary University of London, </w:t>
      </w:r>
      <w:r w:rsidR="00A24C43">
        <w:rPr>
          <w:rFonts w:ascii="Calibri" w:hAnsi="Calibri" w:cs="Calibri"/>
          <w:color w:val="000000" w:themeColor="text1"/>
        </w:rPr>
        <w:t xml:space="preserve">London, </w:t>
      </w:r>
      <w:r w:rsidR="00434A10" w:rsidRPr="0008568D">
        <w:rPr>
          <w:rFonts w:ascii="Calibri" w:hAnsi="Calibri" w:cs="Calibri"/>
          <w:color w:val="000000" w:themeColor="text1"/>
        </w:rPr>
        <w:t>United Kingdom</w:t>
      </w:r>
    </w:p>
    <w:p w14:paraId="15DC0A42" w14:textId="49425EC8" w:rsidR="00434A10" w:rsidRPr="0008568D" w:rsidRDefault="007F2D10" w:rsidP="00971B2E">
      <w:pPr>
        <w:pStyle w:val="NormalWeb"/>
        <w:spacing w:before="0" w:beforeAutospacing="0" w:after="0" w:afterAutospacing="0"/>
        <w:rPr>
          <w:rFonts w:ascii="Calibri" w:hAnsi="Calibri" w:cs="Calibri"/>
          <w:color w:val="000000" w:themeColor="text1"/>
        </w:rPr>
      </w:pPr>
      <w:r w:rsidRPr="0008568D">
        <w:rPr>
          <w:rFonts w:ascii="Calibri" w:hAnsi="Calibri" w:cs="Calibri"/>
          <w:color w:val="000000" w:themeColor="text1"/>
          <w:vertAlign w:val="superscript"/>
        </w:rPr>
        <w:t>5</w:t>
      </w:r>
      <w:r w:rsidRPr="0008568D">
        <w:rPr>
          <w:rFonts w:ascii="Calibri" w:hAnsi="Calibri" w:cs="Calibri"/>
          <w:color w:val="000000" w:themeColor="text1"/>
        </w:rPr>
        <w:t xml:space="preserve">School </w:t>
      </w:r>
      <w:r w:rsidR="00CE591F" w:rsidRPr="0008568D">
        <w:rPr>
          <w:rFonts w:ascii="Calibri" w:hAnsi="Calibri" w:cs="Calibri"/>
          <w:color w:val="000000" w:themeColor="text1"/>
        </w:rPr>
        <w:t>of Biology &amp; Environment</w:t>
      </w:r>
      <w:r w:rsidR="00397AEE" w:rsidRPr="0008568D">
        <w:rPr>
          <w:rFonts w:ascii="Calibri" w:hAnsi="Calibri" w:cs="Calibri"/>
          <w:color w:val="000000" w:themeColor="text1"/>
        </w:rPr>
        <w:t>al</w:t>
      </w:r>
      <w:r w:rsidR="00CE591F" w:rsidRPr="0008568D">
        <w:rPr>
          <w:rFonts w:ascii="Calibri" w:hAnsi="Calibri" w:cs="Calibri"/>
          <w:color w:val="000000" w:themeColor="text1"/>
        </w:rPr>
        <w:t xml:space="preserve"> Science, University College Dublin, </w:t>
      </w:r>
      <w:r w:rsidR="00036435" w:rsidRPr="0008568D">
        <w:rPr>
          <w:rFonts w:ascii="Calibri" w:hAnsi="Calibri" w:cs="Calibri"/>
          <w:color w:val="000000" w:themeColor="text1"/>
        </w:rPr>
        <w:t xml:space="preserve">Belfield, </w:t>
      </w:r>
      <w:r w:rsidR="00CE591F" w:rsidRPr="0008568D">
        <w:rPr>
          <w:rFonts w:ascii="Calibri" w:hAnsi="Calibri" w:cs="Calibri"/>
          <w:color w:val="000000" w:themeColor="text1"/>
        </w:rPr>
        <w:t>D</w:t>
      </w:r>
      <w:r w:rsidR="00434A10" w:rsidRPr="0008568D">
        <w:rPr>
          <w:rFonts w:ascii="Calibri" w:hAnsi="Calibri" w:cs="Calibri"/>
          <w:color w:val="000000" w:themeColor="text1"/>
        </w:rPr>
        <w:t>ubli</w:t>
      </w:r>
      <w:r w:rsidR="007A5BBE">
        <w:rPr>
          <w:rFonts w:ascii="Calibri" w:hAnsi="Calibri" w:cs="Calibri"/>
          <w:color w:val="000000" w:themeColor="text1"/>
        </w:rPr>
        <w:t>n</w:t>
      </w:r>
      <w:r w:rsidR="00434A10" w:rsidRPr="0008568D">
        <w:rPr>
          <w:rFonts w:ascii="Calibri" w:hAnsi="Calibri" w:cs="Calibri"/>
          <w:color w:val="000000" w:themeColor="text1"/>
        </w:rPr>
        <w:t>, Ireland</w:t>
      </w:r>
    </w:p>
    <w:p w14:paraId="3DBD631C" w14:textId="35854080" w:rsidR="007F2D10" w:rsidRPr="0008568D" w:rsidRDefault="007F2D10" w:rsidP="00971B2E">
      <w:pPr>
        <w:pStyle w:val="NormalWeb"/>
        <w:spacing w:before="0" w:beforeAutospacing="0" w:after="0" w:afterAutospacing="0"/>
        <w:rPr>
          <w:rFonts w:ascii="Calibri" w:hAnsi="Calibri" w:cs="Calibri"/>
          <w:color w:val="000000" w:themeColor="text1"/>
        </w:rPr>
      </w:pPr>
      <w:r w:rsidRPr="0008568D">
        <w:rPr>
          <w:rFonts w:ascii="Calibri" w:hAnsi="Calibri" w:cs="Calibri"/>
          <w:color w:val="000000" w:themeColor="text1"/>
          <w:vertAlign w:val="superscript"/>
        </w:rPr>
        <w:t>6</w:t>
      </w:r>
      <w:r w:rsidRPr="0008568D">
        <w:rPr>
          <w:rFonts w:ascii="Calibri" w:hAnsi="Calibri" w:cs="Calibri"/>
          <w:color w:val="000000" w:themeColor="text1"/>
        </w:rPr>
        <w:t>Donders Institute for Brain, Cognition and Behavior, Nijmegen, The Netherlands</w:t>
      </w:r>
    </w:p>
    <w:p w14:paraId="35824C56" w14:textId="0E012D8C" w:rsidR="00434A10" w:rsidRPr="0008568D" w:rsidRDefault="00527C5C" w:rsidP="00971B2E">
      <w:pPr>
        <w:pStyle w:val="NormalWeb"/>
        <w:spacing w:before="0" w:beforeAutospacing="0" w:after="0" w:afterAutospacing="0"/>
        <w:rPr>
          <w:rFonts w:asciiTheme="minorHAnsi" w:hAnsiTheme="minorHAnsi" w:cstheme="minorHAnsi"/>
          <w:color w:val="000000" w:themeColor="text1"/>
        </w:rPr>
      </w:pPr>
      <w:r w:rsidRPr="0008568D">
        <w:rPr>
          <w:rFonts w:ascii="Calibri" w:hAnsi="Calibri" w:cs="Calibri"/>
          <w:color w:val="000000" w:themeColor="text1"/>
          <w:vertAlign w:val="superscript"/>
        </w:rPr>
        <w:t>7</w:t>
      </w:r>
      <w:r w:rsidR="00434A10" w:rsidRPr="0008568D">
        <w:rPr>
          <w:rFonts w:ascii="Calibri" w:hAnsi="Calibri" w:cs="Calibri"/>
          <w:color w:val="000000" w:themeColor="text1"/>
        </w:rPr>
        <w:t>Consortium for Inter-Disciplinary Environmental Research, Stony Brook University, Stony Brook, N</w:t>
      </w:r>
      <w:r w:rsidR="00434A10" w:rsidRPr="0008568D">
        <w:rPr>
          <w:rFonts w:asciiTheme="minorHAnsi" w:hAnsiTheme="minorHAnsi" w:cstheme="minorHAnsi"/>
          <w:color w:val="000000" w:themeColor="text1"/>
        </w:rPr>
        <w:t>Y, USA</w:t>
      </w:r>
    </w:p>
    <w:p w14:paraId="62B74838" w14:textId="77777777" w:rsidR="00AD729E" w:rsidRPr="0008568D" w:rsidRDefault="00AD729E" w:rsidP="00971B2E">
      <w:pPr>
        <w:pStyle w:val="NormalWeb"/>
        <w:spacing w:before="0" w:beforeAutospacing="0" w:after="0" w:afterAutospacing="0"/>
        <w:rPr>
          <w:rFonts w:asciiTheme="minorHAnsi" w:hAnsiTheme="minorHAnsi" w:cstheme="minorHAnsi"/>
          <w:color w:val="000000" w:themeColor="text1"/>
        </w:rPr>
      </w:pPr>
    </w:p>
    <w:p w14:paraId="693933B0" w14:textId="77777777" w:rsidR="0008568D" w:rsidRPr="0008568D" w:rsidRDefault="0008568D">
      <w:pPr>
        <w:rPr>
          <w:rFonts w:asciiTheme="minorHAnsi" w:hAnsiTheme="minorHAnsi" w:cstheme="minorHAnsi"/>
        </w:rPr>
      </w:pPr>
      <w:r w:rsidRPr="0008568D">
        <w:rPr>
          <w:rFonts w:asciiTheme="minorHAnsi" w:hAnsiTheme="minorHAnsi" w:cstheme="minorHAnsi"/>
        </w:rPr>
        <w:t>*These authors contributed equally to this manuscript</w:t>
      </w:r>
    </w:p>
    <w:p w14:paraId="7F80B58D" w14:textId="18E288A3" w:rsidR="0008568D" w:rsidRPr="0008568D" w:rsidRDefault="0008568D">
      <w:pPr>
        <w:rPr>
          <w:rFonts w:asciiTheme="minorHAnsi" w:hAnsiTheme="minorHAnsi" w:cstheme="minorHAnsi"/>
        </w:rPr>
      </w:pPr>
      <w:r w:rsidRPr="0008568D">
        <w:rPr>
          <w:rFonts w:asciiTheme="minorHAnsi" w:hAnsiTheme="minorHAnsi" w:cstheme="minorHAnsi"/>
        </w:rPr>
        <w:t xml:space="preserve"> </w:t>
      </w:r>
    </w:p>
    <w:p w14:paraId="07C1E01B" w14:textId="3325141F" w:rsidR="0008568D" w:rsidRPr="0008568D" w:rsidRDefault="0008568D">
      <w:pPr>
        <w:rPr>
          <w:rFonts w:asciiTheme="minorHAnsi" w:hAnsiTheme="minorHAnsi" w:cstheme="minorHAnsi"/>
          <w:b/>
        </w:rPr>
      </w:pPr>
      <w:r w:rsidRPr="0008568D">
        <w:rPr>
          <w:rFonts w:asciiTheme="minorHAnsi" w:hAnsiTheme="minorHAnsi" w:cstheme="minorHAnsi"/>
          <w:b/>
        </w:rPr>
        <w:t xml:space="preserve">Corresponding Authors: </w:t>
      </w:r>
    </w:p>
    <w:p w14:paraId="4705FAD8" w14:textId="6C4184F4" w:rsidR="0008568D" w:rsidRPr="0008568D" w:rsidRDefault="0008568D">
      <w:pPr>
        <w:rPr>
          <w:rFonts w:asciiTheme="minorHAnsi" w:hAnsiTheme="minorHAnsi" w:cstheme="minorHAnsi"/>
        </w:rPr>
      </w:pPr>
      <w:r w:rsidRPr="0008568D">
        <w:rPr>
          <w:rFonts w:asciiTheme="minorHAnsi" w:hAnsiTheme="minorHAnsi" w:cstheme="minorHAnsi"/>
        </w:rPr>
        <w:t xml:space="preserve">Sonja </w:t>
      </w:r>
      <w:proofErr w:type="spellStart"/>
      <w:r w:rsidRPr="0008568D">
        <w:rPr>
          <w:rFonts w:asciiTheme="minorHAnsi" w:hAnsiTheme="minorHAnsi" w:cstheme="minorHAnsi"/>
        </w:rPr>
        <w:t>Vernes</w:t>
      </w:r>
      <w:proofErr w:type="spellEnd"/>
      <w:r>
        <w:rPr>
          <w:rFonts w:asciiTheme="minorHAnsi" w:hAnsiTheme="minorHAnsi" w:cstheme="minorHAnsi"/>
        </w:rPr>
        <w:tab/>
      </w:r>
      <w:r>
        <w:rPr>
          <w:rFonts w:asciiTheme="minorHAnsi" w:hAnsiTheme="minorHAnsi" w:cstheme="minorHAnsi"/>
        </w:rPr>
        <w:tab/>
        <w:t>(</w:t>
      </w:r>
      <w:r w:rsidRPr="0008568D">
        <w:rPr>
          <w:rFonts w:asciiTheme="minorHAnsi" w:hAnsiTheme="minorHAnsi" w:cstheme="minorHAnsi"/>
        </w:rPr>
        <w:t>sonja.vernes@mpi.nl</w:t>
      </w:r>
      <w:r>
        <w:rPr>
          <w:rFonts w:asciiTheme="minorHAnsi" w:hAnsiTheme="minorHAnsi" w:cstheme="minorHAnsi"/>
        </w:rPr>
        <w:t>)</w:t>
      </w:r>
    </w:p>
    <w:p w14:paraId="4B751971" w14:textId="77777777" w:rsidR="0008568D" w:rsidRPr="0008568D" w:rsidRDefault="0008568D">
      <w:pPr>
        <w:rPr>
          <w:rFonts w:asciiTheme="minorHAnsi" w:hAnsiTheme="minorHAnsi" w:cstheme="minorHAnsi"/>
        </w:rPr>
      </w:pPr>
      <w:r w:rsidRPr="0008568D">
        <w:rPr>
          <w:rFonts w:asciiTheme="minorHAnsi" w:hAnsiTheme="minorHAnsi" w:cstheme="minorHAnsi"/>
        </w:rPr>
        <w:t>Tel: +31-24-3521911</w:t>
      </w:r>
    </w:p>
    <w:p w14:paraId="665DF03F" w14:textId="77777777" w:rsidR="0008568D" w:rsidRPr="0008568D" w:rsidRDefault="0008568D">
      <w:pPr>
        <w:rPr>
          <w:rFonts w:asciiTheme="minorHAnsi" w:hAnsiTheme="minorHAnsi" w:cstheme="minorHAnsi"/>
        </w:rPr>
      </w:pPr>
    </w:p>
    <w:p w14:paraId="0CD8701B" w14:textId="4F196E7D" w:rsidR="0008568D" w:rsidRPr="0008568D" w:rsidRDefault="0008568D">
      <w:pPr>
        <w:rPr>
          <w:rFonts w:asciiTheme="minorHAnsi" w:hAnsiTheme="minorHAnsi" w:cstheme="minorHAnsi"/>
        </w:rPr>
      </w:pPr>
      <w:r w:rsidRPr="0008568D">
        <w:rPr>
          <w:rFonts w:asciiTheme="minorHAnsi" w:hAnsiTheme="minorHAnsi" w:cstheme="minorHAnsi"/>
        </w:rPr>
        <w:t xml:space="preserve">Liliana M </w:t>
      </w:r>
      <w:proofErr w:type="spellStart"/>
      <w:r w:rsidRPr="0008568D">
        <w:rPr>
          <w:rFonts w:asciiTheme="minorHAnsi" w:hAnsiTheme="minorHAnsi" w:cstheme="minorHAnsi"/>
        </w:rPr>
        <w:t>Dávalos</w:t>
      </w:r>
      <w:proofErr w:type="spellEnd"/>
      <w:r>
        <w:rPr>
          <w:rFonts w:asciiTheme="minorHAnsi" w:hAnsiTheme="minorHAnsi" w:cstheme="minorHAnsi"/>
        </w:rPr>
        <w:tab/>
        <w:t>(</w:t>
      </w:r>
      <w:r w:rsidRPr="0008568D">
        <w:rPr>
          <w:rFonts w:asciiTheme="minorHAnsi" w:hAnsiTheme="minorHAnsi" w:cstheme="minorHAnsi"/>
        </w:rPr>
        <w:t>liliana.davalos-alvarez@stonybrook.edu</w:t>
      </w:r>
      <w:r>
        <w:rPr>
          <w:rFonts w:asciiTheme="minorHAnsi" w:hAnsiTheme="minorHAnsi" w:cstheme="minorHAnsi"/>
        </w:rPr>
        <w:t>)</w:t>
      </w:r>
    </w:p>
    <w:p w14:paraId="665172BB" w14:textId="77777777" w:rsidR="0008568D" w:rsidRPr="0008568D" w:rsidRDefault="0008568D">
      <w:pPr>
        <w:rPr>
          <w:rFonts w:asciiTheme="minorHAnsi" w:hAnsiTheme="minorHAnsi" w:cstheme="minorHAnsi"/>
        </w:rPr>
      </w:pPr>
      <w:r w:rsidRPr="0008568D">
        <w:rPr>
          <w:rFonts w:asciiTheme="minorHAnsi" w:hAnsiTheme="minorHAnsi" w:cstheme="minorHAnsi"/>
        </w:rPr>
        <w:t>Tel: 631-632-1554</w:t>
      </w:r>
    </w:p>
    <w:p w14:paraId="5DAB4F3E" w14:textId="77777777" w:rsidR="0008568D" w:rsidRPr="0008568D" w:rsidRDefault="0008568D">
      <w:pPr>
        <w:rPr>
          <w:rFonts w:asciiTheme="minorHAnsi" w:hAnsiTheme="minorHAnsi" w:cstheme="minorHAnsi"/>
        </w:rPr>
      </w:pPr>
    </w:p>
    <w:p w14:paraId="100BD92A" w14:textId="77777777" w:rsidR="0008568D" w:rsidRPr="0008568D" w:rsidRDefault="0008568D">
      <w:pPr>
        <w:rPr>
          <w:rFonts w:asciiTheme="minorHAnsi" w:hAnsiTheme="minorHAnsi" w:cstheme="minorHAnsi"/>
          <w:b/>
        </w:rPr>
      </w:pPr>
      <w:r w:rsidRPr="0008568D">
        <w:rPr>
          <w:rFonts w:asciiTheme="minorHAnsi" w:hAnsiTheme="minorHAnsi" w:cstheme="minorHAnsi"/>
          <w:b/>
        </w:rPr>
        <w:t>Email Addresses of Co-authors:</w:t>
      </w:r>
    </w:p>
    <w:p w14:paraId="3196D95B" w14:textId="501972FF" w:rsidR="0008568D" w:rsidRPr="0008568D" w:rsidRDefault="0008568D">
      <w:pPr>
        <w:rPr>
          <w:rFonts w:asciiTheme="minorHAnsi" w:hAnsiTheme="minorHAnsi" w:cstheme="minorHAnsi"/>
        </w:rPr>
      </w:pPr>
      <w:r w:rsidRPr="0008568D">
        <w:rPr>
          <w:rFonts w:asciiTheme="minorHAnsi" w:hAnsiTheme="minorHAnsi" w:cstheme="minorHAnsi"/>
        </w:rPr>
        <w:t xml:space="preserve">Laurel R </w:t>
      </w:r>
      <w:proofErr w:type="spellStart"/>
      <w:r w:rsidRPr="0008568D">
        <w:rPr>
          <w:rFonts w:asciiTheme="minorHAnsi" w:hAnsiTheme="minorHAnsi" w:cstheme="minorHAnsi"/>
        </w:rPr>
        <w:t>Yohe</w:t>
      </w:r>
      <w:proofErr w:type="spellEnd"/>
      <w:r w:rsidRPr="0008568D">
        <w:rPr>
          <w:rFonts w:asciiTheme="minorHAnsi" w:hAnsiTheme="minorHAnsi" w:cstheme="minorHAnsi"/>
        </w:rPr>
        <w:tab/>
      </w:r>
      <w:r>
        <w:rPr>
          <w:rFonts w:asciiTheme="minorHAnsi" w:hAnsiTheme="minorHAnsi" w:cstheme="minorHAnsi"/>
        </w:rPr>
        <w:tab/>
      </w:r>
      <w:r w:rsidRPr="0008568D">
        <w:rPr>
          <w:rFonts w:asciiTheme="minorHAnsi" w:hAnsiTheme="minorHAnsi" w:cstheme="minorHAnsi"/>
        </w:rPr>
        <w:t>(laurel.yohe@yale.edu; laurel.yohe@stonybrook.edu)</w:t>
      </w:r>
    </w:p>
    <w:p w14:paraId="031D3B46" w14:textId="5E4E8EDB" w:rsidR="0008568D" w:rsidRPr="0008568D" w:rsidRDefault="0008568D">
      <w:pPr>
        <w:rPr>
          <w:rFonts w:asciiTheme="minorHAnsi" w:hAnsiTheme="minorHAnsi" w:cstheme="minorHAnsi"/>
        </w:rPr>
      </w:pPr>
      <w:r w:rsidRPr="0008568D">
        <w:rPr>
          <w:rFonts w:asciiTheme="minorHAnsi" w:hAnsiTheme="minorHAnsi" w:cstheme="minorHAnsi"/>
        </w:rPr>
        <w:t xml:space="preserve">Paolo </w:t>
      </w:r>
      <w:proofErr w:type="spellStart"/>
      <w:r w:rsidRPr="0008568D">
        <w:rPr>
          <w:rFonts w:asciiTheme="minorHAnsi" w:hAnsiTheme="minorHAnsi" w:cstheme="minorHAnsi"/>
        </w:rPr>
        <w:t>Devanna</w:t>
      </w:r>
      <w:proofErr w:type="spellEnd"/>
      <w:r w:rsidRPr="0008568D">
        <w:rPr>
          <w:rFonts w:asciiTheme="minorHAnsi" w:hAnsiTheme="minorHAnsi" w:cstheme="minorHAnsi"/>
        </w:rPr>
        <w:t xml:space="preserve"> </w:t>
      </w:r>
      <w:r>
        <w:rPr>
          <w:rFonts w:asciiTheme="minorHAnsi" w:hAnsiTheme="minorHAnsi" w:cstheme="minorHAnsi"/>
        </w:rPr>
        <w:tab/>
      </w:r>
      <w:r w:rsidRPr="0008568D">
        <w:rPr>
          <w:rFonts w:asciiTheme="minorHAnsi" w:hAnsiTheme="minorHAnsi" w:cstheme="minorHAnsi"/>
        </w:rPr>
        <w:t>(paolo.devanna@mpi.nl)</w:t>
      </w:r>
    </w:p>
    <w:p w14:paraId="13779D49" w14:textId="1D48A101" w:rsidR="0008568D" w:rsidRPr="0008568D" w:rsidRDefault="0008568D">
      <w:pPr>
        <w:rPr>
          <w:rFonts w:asciiTheme="minorHAnsi" w:hAnsiTheme="minorHAnsi" w:cstheme="minorHAnsi"/>
        </w:rPr>
      </w:pPr>
      <w:proofErr w:type="spellStart"/>
      <w:r w:rsidRPr="0008568D">
        <w:rPr>
          <w:rFonts w:asciiTheme="minorHAnsi" w:hAnsiTheme="minorHAnsi" w:cstheme="minorHAnsi"/>
        </w:rPr>
        <w:t>Kalina</w:t>
      </w:r>
      <w:proofErr w:type="spellEnd"/>
      <w:r w:rsidRPr="0008568D">
        <w:rPr>
          <w:rFonts w:asciiTheme="minorHAnsi" w:hAnsiTheme="minorHAnsi" w:cstheme="minorHAnsi"/>
        </w:rPr>
        <w:t xml:space="preserve"> TJ Davies </w:t>
      </w:r>
      <w:r>
        <w:rPr>
          <w:rFonts w:asciiTheme="minorHAnsi" w:hAnsiTheme="minorHAnsi" w:cstheme="minorHAnsi"/>
        </w:rPr>
        <w:tab/>
      </w:r>
      <w:r w:rsidRPr="0008568D">
        <w:rPr>
          <w:rFonts w:asciiTheme="minorHAnsi" w:hAnsiTheme="minorHAnsi" w:cstheme="minorHAnsi"/>
        </w:rPr>
        <w:t xml:space="preserve">(k.t.j.davies@qmul.ac.uk) </w:t>
      </w:r>
    </w:p>
    <w:p w14:paraId="6ED9BD7B" w14:textId="5D3B163A" w:rsidR="0008568D" w:rsidRPr="0008568D" w:rsidRDefault="0008568D">
      <w:pPr>
        <w:rPr>
          <w:rFonts w:asciiTheme="minorHAnsi" w:hAnsiTheme="minorHAnsi" w:cstheme="minorHAnsi"/>
        </w:rPr>
      </w:pPr>
      <w:r w:rsidRPr="0008568D">
        <w:rPr>
          <w:rFonts w:asciiTheme="minorHAnsi" w:hAnsiTheme="minorHAnsi" w:cstheme="minorHAnsi"/>
        </w:rPr>
        <w:t xml:space="preserve">Joshua HT Potter </w:t>
      </w:r>
      <w:r>
        <w:rPr>
          <w:rFonts w:asciiTheme="minorHAnsi" w:hAnsiTheme="minorHAnsi" w:cstheme="minorHAnsi"/>
        </w:rPr>
        <w:tab/>
      </w:r>
      <w:r w:rsidRPr="0008568D">
        <w:rPr>
          <w:rFonts w:asciiTheme="minorHAnsi" w:hAnsiTheme="minorHAnsi" w:cstheme="minorHAnsi"/>
        </w:rPr>
        <w:t>(joshua.potter@qmul.ac.uk)</w:t>
      </w:r>
    </w:p>
    <w:p w14:paraId="3246FEDC" w14:textId="2BD5FBE7" w:rsidR="0008568D" w:rsidRPr="0008568D" w:rsidRDefault="0008568D">
      <w:pPr>
        <w:rPr>
          <w:rFonts w:asciiTheme="minorHAnsi" w:hAnsiTheme="minorHAnsi" w:cstheme="minorHAnsi"/>
        </w:rPr>
      </w:pPr>
      <w:r w:rsidRPr="0008568D">
        <w:rPr>
          <w:rFonts w:asciiTheme="minorHAnsi" w:hAnsiTheme="minorHAnsi" w:cstheme="minorHAnsi"/>
        </w:rPr>
        <w:t xml:space="preserve">Stephen J Rossiter </w:t>
      </w:r>
      <w:r>
        <w:rPr>
          <w:rFonts w:asciiTheme="minorHAnsi" w:hAnsiTheme="minorHAnsi" w:cstheme="minorHAnsi"/>
        </w:rPr>
        <w:tab/>
      </w:r>
      <w:r w:rsidRPr="0008568D">
        <w:rPr>
          <w:rFonts w:asciiTheme="minorHAnsi" w:hAnsiTheme="minorHAnsi" w:cstheme="minorHAnsi"/>
        </w:rPr>
        <w:t>(s.j.rossiter@qmul.ac.uk)</w:t>
      </w:r>
    </w:p>
    <w:p w14:paraId="68AC1C67" w14:textId="491882CA" w:rsidR="0008568D" w:rsidRPr="0008568D" w:rsidRDefault="0008568D">
      <w:pPr>
        <w:rPr>
          <w:rFonts w:asciiTheme="minorHAnsi" w:hAnsiTheme="minorHAnsi" w:cstheme="minorHAnsi"/>
        </w:rPr>
      </w:pPr>
      <w:r w:rsidRPr="0008568D">
        <w:rPr>
          <w:rFonts w:asciiTheme="minorHAnsi" w:hAnsiTheme="minorHAnsi" w:cstheme="minorHAnsi"/>
        </w:rPr>
        <w:t xml:space="preserve">Emma C </w:t>
      </w:r>
      <w:proofErr w:type="spellStart"/>
      <w:r w:rsidRPr="0008568D">
        <w:rPr>
          <w:rFonts w:asciiTheme="minorHAnsi" w:hAnsiTheme="minorHAnsi" w:cstheme="minorHAnsi"/>
        </w:rPr>
        <w:t>Teeling</w:t>
      </w:r>
      <w:proofErr w:type="spellEnd"/>
      <w:r w:rsidRPr="0008568D">
        <w:rPr>
          <w:rFonts w:asciiTheme="minorHAnsi" w:hAnsiTheme="minorHAnsi" w:cstheme="minorHAnsi"/>
        </w:rPr>
        <w:t xml:space="preserve"> </w:t>
      </w:r>
      <w:r>
        <w:rPr>
          <w:rFonts w:asciiTheme="minorHAnsi" w:hAnsiTheme="minorHAnsi" w:cstheme="minorHAnsi"/>
        </w:rPr>
        <w:tab/>
      </w:r>
      <w:r w:rsidRPr="0008568D">
        <w:rPr>
          <w:rFonts w:asciiTheme="minorHAnsi" w:hAnsiTheme="minorHAnsi" w:cstheme="minorHAnsi"/>
        </w:rPr>
        <w:t>(Emma.Teeling@ucd.ie)</w:t>
      </w:r>
    </w:p>
    <w:p w14:paraId="2DCA9D7F" w14:textId="658E94D4" w:rsidR="0008568D" w:rsidRPr="0008568D" w:rsidRDefault="0008568D">
      <w:pPr>
        <w:rPr>
          <w:rFonts w:asciiTheme="minorHAnsi" w:hAnsiTheme="minorHAnsi" w:cstheme="minorHAnsi"/>
        </w:rPr>
      </w:pPr>
      <w:r w:rsidRPr="0008568D">
        <w:rPr>
          <w:rFonts w:asciiTheme="minorHAnsi" w:hAnsiTheme="minorHAnsi" w:cstheme="minorHAnsi"/>
        </w:rPr>
        <w:t xml:space="preserve">Sonja </w:t>
      </w:r>
      <w:proofErr w:type="spellStart"/>
      <w:r w:rsidRPr="0008568D">
        <w:rPr>
          <w:rFonts w:asciiTheme="minorHAnsi" w:hAnsiTheme="minorHAnsi" w:cstheme="minorHAnsi"/>
        </w:rPr>
        <w:t>Vernes</w:t>
      </w:r>
      <w:proofErr w:type="spellEnd"/>
      <w:r w:rsidRPr="0008568D">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08568D">
        <w:rPr>
          <w:rFonts w:asciiTheme="minorHAnsi" w:hAnsiTheme="minorHAnsi" w:cstheme="minorHAnsi"/>
        </w:rPr>
        <w:t>(sonja.vernes@mpi.nl)</w:t>
      </w:r>
    </w:p>
    <w:p w14:paraId="51CD10B2" w14:textId="6B617EB3" w:rsidR="0018539B" w:rsidRDefault="0008568D">
      <w:pPr>
        <w:rPr>
          <w:rFonts w:asciiTheme="minorHAnsi" w:hAnsiTheme="minorHAnsi" w:cstheme="minorHAnsi"/>
        </w:rPr>
      </w:pPr>
      <w:r w:rsidRPr="0008568D">
        <w:rPr>
          <w:rFonts w:asciiTheme="minorHAnsi" w:hAnsiTheme="minorHAnsi" w:cstheme="minorHAnsi"/>
        </w:rPr>
        <w:t xml:space="preserve">Liliana M </w:t>
      </w:r>
      <w:proofErr w:type="spellStart"/>
      <w:r w:rsidRPr="0008568D">
        <w:rPr>
          <w:rFonts w:asciiTheme="minorHAnsi" w:hAnsiTheme="minorHAnsi" w:cstheme="minorHAnsi"/>
        </w:rPr>
        <w:t>Dávalos</w:t>
      </w:r>
      <w:proofErr w:type="spellEnd"/>
      <w:r w:rsidRPr="0008568D">
        <w:rPr>
          <w:rFonts w:asciiTheme="minorHAnsi" w:hAnsiTheme="minorHAnsi" w:cstheme="minorHAnsi"/>
        </w:rPr>
        <w:t xml:space="preserve"> </w:t>
      </w:r>
      <w:r>
        <w:rPr>
          <w:rFonts w:asciiTheme="minorHAnsi" w:hAnsiTheme="minorHAnsi" w:cstheme="minorHAnsi"/>
        </w:rPr>
        <w:tab/>
      </w:r>
      <w:r w:rsidRPr="0008568D">
        <w:rPr>
          <w:rFonts w:asciiTheme="minorHAnsi" w:hAnsiTheme="minorHAnsi" w:cstheme="minorHAnsi"/>
        </w:rPr>
        <w:t>(liliana.davalos-alvarez@stonybrook.edu)</w:t>
      </w:r>
    </w:p>
    <w:p w14:paraId="54910BCA" w14:textId="77777777" w:rsidR="0008568D" w:rsidRPr="0008568D" w:rsidRDefault="0008568D">
      <w:pPr>
        <w:rPr>
          <w:rFonts w:asciiTheme="minorHAnsi" w:hAnsiTheme="minorHAnsi" w:cstheme="minorHAnsi"/>
        </w:rPr>
      </w:pPr>
    </w:p>
    <w:p w14:paraId="43065BE6" w14:textId="77777777" w:rsidR="006305D7" w:rsidRPr="0008568D" w:rsidRDefault="006305D7" w:rsidP="00971B2E">
      <w:pPr>
        <w:pStyle w:val="NormalWeb"/>
        <w:spacing w:before="0" w:beforeAutospacing="0" w:after="0" w:afterAutospacing="0"/>
        <w:rPr>
          <w:rFonts w:ascii="Calibri" w:hAnsi="Calibri" w:cs="Calibri"/>
        </w:rPr>
      </w:pPr>
      <w:r w:rsidRPr="0008568D">
        <w:rPr>
          <w:rFonts w:ascii="Calibri" w:hAnsi="Calibri" w:cs="Calibri"/>
          <w:b/>
          <w:bCs/>
        </w:rPr>
        <w:t>KEYWORDS:</w:t>
      </w:r>
      <w:r w:rsidRPr="0008568D">
        <w:rPr>
          <w:rFonts w:ascii="Calibri" w:hAnsi="Calibri" w:cs="Calibri"/>
        </w:rPr>
        <w:t xml:space="preserve"> </w:t>
      </w:r>
    </w:p>
    <w:p w14:paraId="5EAB42B8" w14:textId="48B2C5FA" w:rsidR="00BB28AE" w:rsidRPr="0008568D" w:rsidRDefault="0008568D" w:rsidP="00971B2E">
      <w:pPr>
        <w:rPr>
          <w:rFonts w:ascii="Calibri" w:hAnsi="Calibri" w:cs="Calibri"/>
        </w:rPr>
      </w:pPr>
      <w:r>
        <w:rPr>
          <w:rFonts w:ascii="Calibri" w:hAnsi="Calibri" w:cs="Calibri"/>
        </w:rPr>
        <w:t>b</w:t>
      </w:r>
      <w:r w:rsidR="002468EE" w:rsidRPr="0008568D">
        <w:rPr>
          <w:rFonts w:ascii="Calibri" w:hAnsi="Calibri" w:cs="Calibri"/>
        </w:rPr>
        <w:t>ats</w:t>
      </w:r>
      <w:r>
        <w:rPr>
          <w:rFonts w:ascii="Calibri" w:hAnsi="Calibri" w:cs="Calibri"/>
        </w:rPr>
        <w:t xml:space="preserve">, </w:t>
      </w:r>
      <w:r w:rsidR="002468EE" w:rsidRPr="0008568D">
        <w:rPr>
          <w:rFonts w:ascii="Calibri" w:hAnsi="Calibri" w:cs="Calibri"/>
        </w:rPr>
        <w:t>genomics</w:t>
      </w:r>
      <w:r>
        <w:rPr>
          <w:rFonts w:ascii="Calibri" w:hAnsi="Calibri" w:cs="Calibri"/>
        </w:rPr>
        <w:t>,</w:t>
      </w:r>
      <w:r w:rsidR="002468EE" w:rsidRPr="0008568D">
        <w:rPr>
          <w:rFonts w:ascii="Calibri" w:hAnsi="Calibri" w:cs="Calibri"/>
        </w:rPr>
        <w:t xml:space="preserve"> transcriptomics</w:t>
      </w:r>
      <w:r>
        <w:rPr>
          <w:rFonts w:ascii="Calibri" w:hAnsi="Calibri" w:cs="Calibri"/>
        </w:rPr>
        <w:t>,</w:t>
      </w:r>
      <w:r w:rsidR="002468EE" w:rsidRPr="0008568D">
        <w:rPr>
          <w:rFonts w:ascii="Calibri" w:hAnsi="Calibri" w:cs="Calibri"/>
        </w:rPr>
        <w:t xml:space="preserve"> tissue sampling</w:t>
      </w:r>
      <w:r>
        <w:rPr>
          <w:rFonts w:ascii="Calibri" w:hAnsi="Calibri" w:cs="Calibri"/>
        </w:rPr>
        <w:t>,</w:t>
      </w:r>
      <w:r w:rsidR="002468EE" w:rsidRPr="0008568D">
        <w:rPr>
          <w:rFonts w:ascii="Calibri" w:hAnsi="Calibri" w:cs="Calibri"/>
        </w:rPr>
        <w:t xml:space="preserve"> tissue preservation</w:t>
      </w:r>
      <w:r>
        <w:rPr>
          <w:rFonts w:ascii="Calibri" w:hAnsi="Calibri" w:cs="Calibri"/>
        </w:rPr>
        <w:t>,</w:t>
      </w:r>
      <w:r w:rsidR="002468EE" w:rsidRPr="0008568D">
        <w:rPr>
          <w:rFonts w:ascii="Calibri" w:hAnsi="Calibri" w:cs="Calibri"/>
        </w:rPr>
        <w:t xml:space="preserve"> dissection</w:t>
      </w:r>
      <w:r>
        <w:rPr>
          <w:rFonts w:ascii="Calibri" w:hAnsi="Calibri" w:cs="Calibri"/>
        </w:rPr>
        <w:t>,</w:t>
      </w:r>
      <w:r w:rsidR="002468EE" w:rsidRPr="0008568D">
        <w:rPr>
          <w:rFonts w:ascii="Calibri" w:hAnsi="Calibri" w:cs="Calibri"/>
        </w:rPr>
        <w:t xml:space="preserve"> cell culture</w:t>
      </w:r>
    </w:p>
    <w:p w14:paraId="41B618E6" w14:textId="77777777" w:rsidR="007B7A5B" w:rsidRPr="0008568D" w:rsidRDefault="007B7A5B" w:rsidP="00971B2E">
      <w:pPr>
        <w:rPr>
          <w:rFonts w:ascii="Calibri" w:hAnsi="Calibri" w:cs="Calibri"/>
        </w:rPr>
      </w:pPr>
    </w:p>
    <w:p w14:paraId="6B2B6794" w14:textId="77777777" w:rsidR="006305D7" w:rsidRPr="0008568D" w:rsidRDefault="00086FF5" w:rsidP="00971B2E">
      <w:pPr>
        <w:rPr>
          <w:rFonts w:ascii="Calibri" w:hAnsi="Calibri" w:cs="Calibri"/>
        </w:rPr>
      </w:pPr>
      <w:r w:rsidRPr="0008568D">
        <w:rPr>
          <w:rFonts w:ascii="Calibri" w:hAnsi="Calibri" w:cs="Calibri"/>
          <w:b/>
          <w:bCs/>
        </w:rPr>
        <w:t>SUMMARY</w:t>
      </w:r>
      <w:r w:rsidR="006305D7" w:rsidRPr="0008568D">
        <w:rPr>
          <w:rFonts w:ascii="Calibri" w:hAnsi="Calibri" w:cs="Calibri"/>
          <w:b/>
          <w:bCs/>
        </w:rPr>
        <w:t>:</w:t>
      </w:r>
    </w:p>
    <w:p w14:paraId="7B3197B1" w14:textId="0605BB69" w:rsidR="007A4DD6" w:rsidRPr="0008568D" w:rsidRDefault="000D1F47" w:rsidP="00971B2E">
      <w:pPr>
        <w:rPr>
          <w:rFonts w:ascii="Calibri" w:hAnsi="Calibri" w:cs="Calibri"/>
          <w:color w:val="000000" w:themeColor="text1"/>
        </w:rPr>
      </w:pPr>
      <w:r w:rsidRPr="0008568D">
        <w:rPr>
          <w:rFonts w:ascii="Calibri" w:hAnsi="Calibri" w:cs="Calibri"/>
          <w:color w:val="000000" w:themeColor="text1"/>
        </w:rPr>
        <w:t>This is a protocol for the optimal tissue preparation for genomic, transcriptomic, and proteomic analyses of bats caught in the wild. It includes protocols for bat capture</w:t>
      </w:r>
      <w:r w:rsidR="00A24C43">
        <w:rPr>
          <w:rFonts w:ascii="Calibri" w:hAnsi="Calibri" w:cs="Calibri"/>
          <w:color w:val="000000" w:themeColor="text1"/>
        </w:rPr>
        <w:t xml:space="preserve"> and </w:t>
      </w:r>
      <w:r w:rsidRPr="0008568D">
        <w:rPr>
          <w:rFonts w:ascii="Calibri" w:hAnsi="Calibri" w:cs="Calibri"/>
          <w:color w:val="000000" w:themeColor="text1"/>
        </w:rPr>
        <w:t>dissection, tissue preservation, and cell cultur</w:t>
      </w:r>
      <w:r w:rsidR="00A24C43">
        <w:rPr>
          <w:rFonts w:ascii="Calibri" w:hAnsi="Calibri" w:cs="Calibri"/>
          <w:color w:val="000000" w:themeColor="text1"/>
        </w:rPr>
        <w:t>ing</w:t>
      </w:r>
      <w:r w:rsidRPr="0008568D">
        <w:rPr>
          <w:rFonts w:ascii="Calibri" w:hAnsi="Calibri" w:cs="Calibri"/>
          <w:color w:val="000000" w:themeColor="text1"/>
        </w:rPr>
        <w:t xml:space="preserve"> of bat tissue. </w:t>
      </w:r>
    </w:p>
    <w:p w14:paraId="3895561D" w14:textId="77777777" w:rsidR="00BB28AE" w:rsidRPr="0008568D" w:rsidRDefault="00BB28AE" w:rsidP="00971B2E">
      <w:pPr>
        <w:rPr>
          <w:rFonts w:ascii="Calibri" w:hAnsi="Calibri" w:cs="Calibri"/>
          <w:color w:val="000000" w:themeColor="text1"/>
        </w:rPr>
      </w:pPr>
    </w:p>
    <w:p w14:paraId="54157744" w14:textId="77777777" w:rsidR="006305D7" w:rsidRPr="0008568D" w:rsidRDefault="006305D7" w:rsidP="00971B2E">
      <w:pPr>
        <w:rPr>
          <w:rFonts w:ascii="Calibri" w:hAnsi="Calibri" w:cs="Calibri"/>
          <w:color w:val="808080"/>
        </w:rPr>
      </w:pPr>
      <w:r w:rsidRPr="0008568D">
        <w:rPr>
          <w:rFonts w:ascii="Calibri" w:hAnsi="Calibri" w:cs="Calibri"/>
          <w:b/>
          <w:bCs/>
        </w:rPr>
        <w:t>ABSTRACT:</w:t>
      </w:r>
      <w:r w:rsidRPr="0008568D">
        <w:rPr>
          <w:rFonts w:ascii="Calibri" w:hAnsi="Calibri" w:cs="Calibri"/>
        </w:rPr>
        <w:t xml:space="preserve"> </w:t>
      </w:r>
    </w:p>
    <w:p w14:paraId="568D58A6" w14:textId="648C94A4" w:rsidR="00592D3C" w:rsidRPr="0008568D" w:rsidRDefault="00F00568" w:rsidP="00971B2E">
      <w:pPr>
        <w:rPr>
          <w:rFonts w:ascii="Calibri" w:hAnsi="Calibri" w:cs="Calibri"/>
          <w:color w:val="000000" w:themeColor="text1"/>
        </w:rPr>
      </w:pPr>
      <w:r w:rsidRPr="0008568D">
        <w:rPr>
          <w:rFonts w:ascii="Calibri" w:hAnsi="Calibri" w:cs="Calibri"/>
          <w:color w:val="000000" w:themeColor="text1"/>
        </w:rPr>
        <w:t>As high-throughput sequencing technolog</w:t>
      </w:r>
      <w:r w:rsidR="00B0569A" w:rsidRPr="0008568D">
        <w:rPr>
          <w:rFonts w:ascii="Calibri" w:hAnsi="Calibri" w:cs="Calibri"/>
          <w:color w:val="000000" w:themeColor="text1"/>
        </w:rPr>
        <w:t>ies</w:t>
      </w:r>
      <w:r w:rsidRPr="0008568D">
        <w:rPr>
          <w:rFonts w:ascii="Calibri" w:hAnsi="Calibri" w:cs="Calibri"/>
          <w:color w:val="000000" w:themeColor="text1"/>
        </w:rPr>
        <w:t xml:space="preserve"> advance, standardized methods for high quality tissue acquisition and preservation </w:t>
      </w:r>
      <w:r w:rsidR="00D41ECB" w:rsidRPr="0008568D">
        <w:rPr>
          <w:rFonts w:ascii="Calibri" w:hAnsi="Calibri" w:cs="Calibri"/>
          <w:color w:val="000000" w:themeColor="text1"/>
        </w:rPr>
        <w:t>allow for the extension of these</w:t>
      </w:r>
      <w:r w:rsidRPr="0008568D">
        <w:rPr>
          <w:rFonts w:ascii="Calibri" w:hAnsi="Calibri" w:cs="Calibri"/>
          <w:color w:val="000000" w:themeColor="text1"/>
        </w:rPr>
        <w:t xml:space="preserve"> methods </w:t>
      </w:r>
      <w:r w:rsidR="00D41ECB" w:rsidRPr="0008568D">
        <w:rPr>
          <w:rFonts w:ascii="Calibri" w:hAnsi="Calibri" w:cs="Calibri"/>
          <w:color w:val="000000" w:themeColor="text1"/>
        </w:rPr>
        <w:t xml:space="preserve">to </w:t>
      </w:r>
      <w:r w:rsidRPr="0008568D">
        <w:rPr>
          <w:rFonts w:ascii="Calibri" w:hAnsi="Calibri" w:cs="Calibri"/>
          <w:color w:val="000000" w:themeColor="text1"/>
        </w:rPr>
        <w:t xml:space="preserve">non-model organisms. </w:t>
      </w:r>
      <w:r w:rsidR="00A24C43">
        <w:rPr>
          <w:rFonts w:ascii="Calibri" w:hAnsi="Calibri" w:cs="Calibri"/>
          <w:color w:val="000000" w:themeColor="text1"/>
        </w:rPr>
        <w:t>A</w:t>
      </w:r>
      <w:r w:rsidRPr="0008568D">
        <w:rPr>
          <w:rFonts w:ascii="Calibri" w:hAnsi="Calibri" w:cs="Calibri"/>
          <w:color w:val="000000" w:themeColor="text1"/>
        </w:rPr>
        <w:t xml:space="preserve"> </w:t>
      </w:r>
      <w:r w:rsidR="00A46E18" w:rsidRPr="0008568D">
        <w:rPr>
          <w:rFonts w:ascii="Calibri" w:hAnsi="Calibri" w:cs="Calibri"/>
          <w:color w:val="000000" w:themeColor="text1"/>
        </w:rPr>
        <w:t xml:space="preserve">series of </w:t>
      </w:r>
      <w:r w:rsidRPr="0008568D">
        <w:rPr>
          <w:rFonts w:ascii="Calibri" w:hAnsi="Calibri" w:cs="Calibri"/>
          <w:color w:val="000000" w:themeColor="text1"/>
        </w:rPr>
        <w:t>protocol</w:t>
      </w:r>
      <w:r w:rsidR="00A46E18" w:rsidRPr="0008568D">
        <w:rPr>
          <w:rFonts w:ascii="Calibri" w:hAnsi="Calibri" w:cs="Calibri"/>
          <w:color w:val="000000" w:themeColor="text1"/>
        </w:rPr>
        <w:t xml:space="preserve">s to optimize tissue collection </w:t>
      </w:r>
      <w:r w:rsidR="000366B3" w:rsidRPr="0008568D">
        <w:rPr>
          <w:rFonts w:ascii="Calibri" w:hAnsi="Calibri" w:cs="Calibri"/>
          <w:color w:val="000000" w:themeColor="text1"/>
        </w:rPr>
        <w:t xml:space="preserve">from </w:t>
      </w:r>
      <w:r w:rsidR="00A46E18" w:rsidRPr="0008568D">
        <w:rPr>
          <w:rFonts w:ascii="Calibri" w:hAnsi="Calibri" w:cs="Calibri"/>
          <w:color w:val="000000" w:themeColor="text1"/>
        </w:rPr>
        <w:t>bats</w:t>
      </w:r>
      <w:r w:rsidR="00A24C43">
        <w:rPr>
          <w:rFonts w:ascii="Calibri" w:hAnsi="Calibri" w:cs="Calibri"/>
          <w:color w:val="000000" w:themeColor="text1"/>
        </w:rPr>
        <w:t xml:space="preserve"> has been developed</w:t>
      </w:r>
      <w:r w:rsidR="00A46E18" w:rsidRPr="0008568D">
        <w:rPr>
          <w:rFonts w:ascii="Calibri" w:hAnsi="Calibri" w:cs="Calibri"/>
          <w:color w:val="000000" w:themeColor="text1"/>
        </w:rPr>
        <w:t xml:space="preserve"> for a series of high-throughput sequencing approaches. </w:t>
      </w:r>
      <w:r w:rsidR="00A24C43">
        <w:rPr>
          <w:rFonts w:ascii="Calibri" w:hAnsi="Calibri" w:cs="Calibri"/>
          <w:color w:val="000000" w:themeColor="text1"/>
        </w:rPr>
        <w:t>O</w:t>
      </w:r>
      <w:r w:rsidR="00C54DF4" w:rsidRPr="0008568D">
        <w:rPr>
          <w:rFonts w:ascii="Calibri" w:hAnsi="Calibri" w:cs="Calibri"/>
          <w:color w:val="000000" w:themeColor="text1"/>
        </w:rPr>
        <w:t>utline</w:t>
      </w:r>
      <w:r w:rsidR="00A24C43">
        <w:rPr>
          <w:rFonts w:ascii="Calibri" w:hAnsi="Calibri" w:cs="Calibri"/>
          <w:color w:val="000000" w:themeColor="text1"/>
        </w:rPr>
        <w:t>d here are</w:t>
      </w:r>
      <w:r w:rsidR="00C54DF4" w:rsidRPr="0008568D">
        <w:rPr>
          <w:rFonts w:ascii="Calibri" w:hAnsi="Calibri" w:cs="Calibri"/>
          <w:color w:val="000000" w:themeColor="text1"/>
        </w:rPr>
        <w:t xml:space="preserve"> protocols for the capture of bats,</w:t>
      </w:r>
      <w:r w:rsidR="003B565D" w:rsidRPr="0008568D">
        <w:rPr>
          <w:rFonts w:ascii="Calibri" w:hAnsi="Calibri" w:cs="Calibri"/>
          <w:color w:val="000000" w:themeColor="text1"/>
        </w:rPr>
        <w:t xml:space="preserve"> desired demographics to </w:t>
      </w:r>
      <w:r w:rsidR="00A24C43">
        <w:rPr>
          <w:rFonts w:ascii="Calibri" w:hAnsi="Calibri" w:cs="Calibri"/>
          <w:color w:val="000000" w:themeColor="text1"/>
        </w:rPr>
        <w:t xml:space="preserve">be </w:t>
      </w:r>
      <w:r w:rsidR="003B565D" w:rsidRPr="0008568D">
        <w:rPr>
          <w:rFonts w:ascii="Calibri" w:hAnsi="Calibri" w:cs="Calibri"/>
          <w:color w:val="000000" w:themeColor="text1"/>
        </w:rPr>
        <w:t>collect</w:t>
      </w:r>
      <w:r w:rsidR="00A24C43">
        <w:rPr>
          <w:rFonts w:ascii="Calibri" w:hAnsi="Calibri" w:cs="Calibri"/>
          <w:color w:val="000000" w:themeColor="text1"/>
        </w:rPr>
        <w:t>ed</w:t>
      </w:r>
      <w:r w:rsidR="003B565D" w:rsidRPr="0008568D">
        <w:rPr>
          <w:rFonts w:ascii="Calibri" w:hAnsi="Calibri" w:cs="Calibri"/>
          <w:color w:val="000000" w:themeColor="text1"/>
        </w:rPr>
        <w:t xml:space="preserve"> for each</w:t>
      </w:r>
      <w:r w:rsidR="00A24C43">
        <w:rPr>
          <w:rFonts w:ascii="Calibri" w:hAnsi="Calibri" w:cs="Calibri"/>
          <w:color w:val="000000" w:themeColor="text1"/>
        </w:rPr>
        <w:t xml:space="preserve"> bat</w:t>
      </w:r>
      <w:r w:rsidR="003B565D" w:rsidRPr="0008568D">
        <w:rPr>
          <w:rFonts w:ascii="Calibri" w:hAnsi="Calibri" w:cs="Calibri"/>
          <w:color w:val="000000" w:themeColor="text1"/>
        </w:rPr>
        <w:t>, and</w:t>
      </w:r>
      <w:r w:rsidR="00A24C43">
        <w:rPr>
          <w:rFonts w:ascii="Calibri" w:hAnsi="Calibri" w:cs="Calibri"/>
          <w:color w:val="000000" w:themeColor="text1"/>
        </w:rPr>
        <w:t xml:space="preserve"> </w:t>
      </w:r>
      <w:r w:rsidR="003B565D" w:rsidRPr="0008568D">
        <w:rPr>
          <w:rFonts w:ascii="Calibri" w:hAnsi="Calibri" w:cs="Calibri"/>
          <w:color w:val="000000" w:themeColor="text1"/>
        </w:rPr>
        <w:t>optimized</w:t>
      </w:r>
      <w:r w:rsidR="00A24C43">
        <w:rPr>
          <w:rFonts w:ascii="Calibri" w:hAnsi="Calibri" w:cs="Calibri"/>
          <w:color w:val="000000" w:themeColor="text1"/>
        </w:rPr>
        <w:t xml:space="preserve"> methods</w:t>
      </w:r>
      <w:r w:rsidR="003B565D" w:rsidRPr="0008568D">
        <w:rPr>
          <w:rFonts w:ascii="Calibri" w:hAnsi="Calibri" w:cs="Calibri"/>
          <w:color w:val="000000" w:themeColor="text1"/>
        </w:rPr>
        <w:t xml:space="preserve"> to minimize stress on a bat during tissue collection. </w:t>
      </w:r>
      <w:r w:rsidR="00A24C43">
        <w:rPr>
          <w:rFonts w:ascii="Calibri" w:hAnsi="Calibri" w:cs="Calibri"/>
          <w:color w:val="000000" w:themeColor="text1"/>
        </w:rPr>
        <w:t>S</w:t>
      </w:r>
      <w:r w:rsidR="003B565D" w:rsidRPr="0008568D">
        <w:rPr>
          <w:rFonts w:ascii="Calibri" w:hAnsi="Calibri" w:cs="Calibri"/>
          <w:color w:val="000000" w:themeColor="text1"/>
        </w:rPr>
        <w:t>pecifically outline</w:t>
      </w:r>
      <w:r w:rsidR="00A24C43">
        <w:rPr>
          <w:rFonts w:ascii="Calibri" w:hAnsi="Calibri" w:cs="Calibri"/>
          <w:color w:val="000000" w:themeColor="text1"/>
        </w:rPr>
        <w:t>d are</w:t>
      </w:r>
      <w:r w:rsidR="003B565D" w:rsidRPr="0008568D">
        <w:rPr>
          <w:rFonts w:ascii="Calibri" w:hAnsi="Calibri" w:cs="Calibri"/>
          <w:color w:val="000000" w:themeColor="text1"/>
        </w:rPr>
        <w:t xml:space="preserve"> methods for</w:t>
      </w:r>
      <w:r w:rsidR="002D688A" w:rsidRPr="0008568D">
        <w:rPr>
          <w:rFonts w:ascii="Calibri" w:hAnsi="Calibri" w:cs="Calibri"/>
          <w:color w:val="000000" w:themeColor="text1"/>
        </w:rPr>
        <w:t xml:space="preserve"> </w:t>
      </w:r>
      <w:r w:rsidR="003B565D" w:rsidRPr="0008568D">
        <w:rPr>
          <w:rFonts w:ascii="Calibri" w:hAnsi="Calibri" w:cs="Calibri"/>
          <w:color w:val="000000" w:themeColor="text1"/>
        </w:rPr>
        <w:t>collecting</w:t>
      </w:r>
      <w:r w:rsidR="002D688A" w:rsidRPr="0008568D">
        <w:rPr>
          <w:rFonts w:ascii="Calibri" w:hAnsi="Calibri" w:cs="Calibri"/>
          <w:color w:val="000000" w:themeColor="text1"/>
        </w:rPr>
        <w:t xml:space="preserve"> and treating</w:t>
      </w:r>
      <w:r w:rsidR="003B565D" w:rsidRPr="0008568D">
        <w:rPr>
          <w:rFonts w:ascii="Calibri" w:hAnsi="Calibri" w:cs="Calibri"/>
          <w:color w:val="000000" w:themeColor="text1"/>
        </w:rPr>
        <w:t xml:space="preserve"> tissue </w:t>
      </w:r>
      <w:r w:rsidR="002D688A" w:rsidRPr="0008568D">
        <w:rPr>
          <w:rFonts w:ascii="Calibri" w:hAnsi="Calibri" w:cs="Calibri"/>
          <w:color w:val="000000" w:themeColor="text1"/>
        </w:rPr>
        <w:t>to obtain (</w:t>
      </w:r>
      <w:proofErr w:type="spellStart"/>
      <w:r w:rsidR="002D688A" w:rsidRPr="0008568D">
        <w:rPr>
          <w:rFonts w:ascii="Calibri" w:hAnsi="Calibri" w:cs="Calibri"/>
          <w:color w:val="000000" w:themeColor="text1"/>
        </w:rPr>
        <w:t>i</w:t>
      </w:r>
      <w:proofErr w:type="spellEnd"/>
      <w:r w:rsidR="002D688A" w:rsidRPr="0008568D">
        <w:rPr>
          <w:rFonts w:ascii="Calibri" w:hAnsi="Calibri" w:cs="Calibri"/>
          <w:color w:val="000000" w:themeColor="text1"/>
        </w:rPr>
        <w:t xml:space="preserve">) </w:t>
      </w:r>
      <w:r w:rsidR="003B565D" w:rsidRPr="0008568D">
        <w:rPr>
          <w:rFonts w:ascii="Calibri" w:hAnsi="Calibri" w:cs="Calibri"/>
          <w:color w:val="000000" w:themeColor="text1"/>
        </w:rPr>
        <w:t>DNA for high molecular weight genomic analyses</w:t>
      </w:r>
      <w:r w:rsidR="002D688A" w:rsidRPr="0008568D">
        <w:rPr>
          <w:rFonts w:ascii="Calibri" w:hAnsi="Calibri" w:cs="Calibri"/>
          <w:color w:val="000000" w:themeColor="text1"/>
        </w:rPr>
        <w:t>,</w:t>
      </w:r>
      <w:r w:rsidR="00A24DCF" w:rsidRPr="0008568D">
        <w:rPr>
          <w:rFonts w:ascii="Calibri" w:hAnsi="Calibri" w:cs="Calibri"/>
          <w:color w:val="000000" w:themeColor="text1"/>
        </w:rPr>
        <w:t xml:space="preserve"> (ii)</w:t>
      </w:r>
      <w:r w:rsidR="003B565D" w:rsidRPr="0008568D">
        <w:rPr>
          <w:rFonts w:ascii="Calibri" w:hAnsi="Calibri" w:cs="Calibri"/>
          <w:color w:val="000000" w:themeColor="text1"/>
        </w:rPr>
        <w:t xml:space="preserve"> RNA for tissue-specific transcriptomes</w:t>
      </w:r>
      <w:r w:rsidR="002D688A" w:rsidRPr="0008568D">
        <w:rPr>
          <w:rFonts w:ascii="Calibri" w:hAnsi="Calibri" w:cs="Calibri"/>
          <w:color w:val="000000" w:themeColor="text1"/>
        </w:rPr>
        <w:t>,</w:t>
      </w:r>
      <w:r w:rsidR="003B565D" w:rsidRPr="0008568D">
        <w:rPr>
          <w:rFonts w:ascii="Calibri" w:hAnsi="Calibri" w:cs="Calibri"/>
          <w:color w:val="000000" w:themeColor="text1"/>
        </w:rPr>
        <w:t xml:space="preserve"> </w:t>
      </w:r>
      <w:r w:rsidR="00A24C43">
        <w:rPr>
          <w:rFonts w:ascii="Calibri" w:hAnsi="Calibri" w:cs="Calibri"/>
          <w:color w:val="000000" w:themeColor="text1"/>
        </w:rPr>
        <w:t xml:space="preserve">and </w:t>
      </w:r>
      <w:r w:rsidR="002D688A" w:rsidRPr="0008568D">
        <w:rPr>
          <w:rFonts w:ascii="Calibri" w:hAnsi="Calibri" w:cs="Calibri"/>
          <w:color w:val="000000" w:themeColor="text1"/>
        </w:rPr>
        <w:t xml:space="preserve">(iii) </w:t>
      </w:r>
      <w:r w:rsidR="003B565D" w:rsidRPr="0008568D">
        <w:rPr>
          <w:rFonts w:ascii="Calibri" w:hAnsi="Calibri" w:cs="Calibri"/>
          <w:color w:val="000000" w:themeColor="text1"/>
        </w:rPr>
        <w:t>proteins for proteomic-level analyses</w:t>
      </w:r>
      <w:r w:rsidR="00C846FA" w:rsidRPr="0008568D">
        <w:rPr>
          <w:rFonts w:ascii="Calibri" w:hAnsi="Calibri" w:cs="Calibri"/>
          <w:color w:val="000000" w:themeColor="text1"/>
        </w:rPr>
        <w:t>. Lastly</w:t>
      </w:r>
      <w:r w:rsidR="00A24C43">
        <w:rPr>
          <w:rFonts w:ascii="Calibri" w:hAnsi="Calibri" w:cs="Calibri"/>
          <w:color w:val="000000" w:themeColor="text1"/>
        </w:rPr>
        <w:t>, also</w:t>
      </w:r>
      <w:r w:rsidR="00C846FA" w:rsidRPr="0008568D">
        <w:rPr>
          <w:rFonts w:ascii="Calibri" w:hAnsi="Calibri" w:cs="Calibri"/>
          <w:color w:val="000000" w:themeColor="text1"/>
        </w:rPr>
        <w:t xml:space="preserve"> outline</w:t>
      </w:r>
      <w:r w:rsidR="00A24C43">
        <w:rPr>
          <w:rFonts w:ascii="Calibri" w:hAnsi="Calibri" w:cs="Calibri"/>
          <w:color w:val="000000" w:themeColor="text1"/>
        </w:rPr>
        <w:t>d is</w:t>
      </w:r>
      <w:r w:rsidR="00C846FA" w:rsidRPr="0008568D">
        <w:rPr>
          <w:rFonts w:ascii="Calibri" w:hAnsi="Calibri" w:cs="Calibri"/>
          <w:color w:val="000000" w:themeColor="text1"/>
        </w:rPr>
        <w:t xml:space="preserve"> </w:t>
      </w:r>
      <w:r w:rsidR="00A24C43">
        <w:rPr>
          <w:rFonts w:ascii="Calibri" w:hAnsi="Calibri" w:cs="Calibri"/>
          <w:color w:val="000000" w:themeColor="text1"/>
        </w:rPr>
        <w:t>a method</w:t>
      </w:r>
      <w:r w:rsidR="00EF7220" w:rsidRPr="0008568D">
        <w:rPr>
          <w:rFonts w:ascii="Calibri" w:hAnsi="Calibri" w:cs="Calibri"/>
          <w:color w:val="000000" w:themeColor="text1"/>
        </w:rPr>
        <w:t xml:space="preserve"> </w:t>
      </w:r>
      <w:r w:rsidR="00C846FA" w:rsidRPr="0008568D">
        <w:rPr>
          <w:rFonts w:ascii="Calibri" w:hAnsi="Calibri" w:cs="Calibri"/>
          <w:color w:val="000000" w:themeColor="text1"/>
        </w:rPr>
        <w:t xml:space="preserve">to avoid lethal sampling by creating </w:t>
      </w:r>
      <w:r w:rsidR="002D688A" w:rsidRPr="0008568D">
        <w:rPr>
          <w:rFonts w:ascii="Calibri" w:hAnsi="Calibri" w:cs="Calibri"/>
          <w:color w:val="000000" w:themeColor="text1"/>
        </w:rPr>
        <w:t>viable primary cell cultures</w:t>
      </w:r>
      <w:r w:rsidR="00C846FA" w:rsidRPr="0008568D">
        <w:rPr>
          <w:rFonts w:ascii="Calibri" w:hAnsi="Calibri" w:cs="Calibri"/>
          <w:color w:val="000000" w:themeColor="text1"/>
        </w:rPr>
        <w:t xml:space="preserve"> from wing clips</w:t>
      </w:r>
      <w:r w:rsidR="003B565D" w:rsidRPr="0008568D">
        <w:rPr>
          <w:rFonts w:ascii="Calibri" w:hAnsi="Calibri" w:cs="Calibri"/>
          <w:color w:val="000000" w:themeColor="text1"/>
        </w:rPr>
        <w:t xml:space="preserve">. A central motivation of these methods is to maximize the amount of potential molecular and morphological data for each bat and suggest optimal ways to preserve </w:t>
      </w:r>
      <w:proofErr w:type="gramStart"/>
      <w:r w:rsidR="003B565D" w:rsidRPr="0008568D">
        <w:rPr>
          <w:rFonts w:ascii="Calibri" w:hAnsi="Calibri" w:cs="Calibri"/>
          <w:color w:val="000000" w:themeColor="text1"/>
        </w:rPr>
        <w:t>tissues</w:t>
      </w:r>
      <w:proofErr w:type="gramEnd"/>
      <w:r w:rsidR="003B565D" w:rsidRPr="0008568D">
        <w:rPr>
          <w:rFonts w:ascii="Calibri" w:hAnsi="Calibri" w:cs="Calibri"/>
          <w:color w:val="000000" w:themeColor="text1"/>
        </w:rPr>
        <w:t xml:space="preserve"> so they retain their value as new methods develop</w:t>
      </w:r>
      <w:r w:rsidR="00A24C43">
        <w:rPr>
          <w:rFonts w:ascii="Calibri" w:hAnsi="Calibri" w:cs="Calibri"/>
          <w:color w:val="000000" w:themeColor="text1"/>
        </w:rPr>
        <w:t xml:space="preserve"> in the future</w:t>
      </w:r>
      <w:r w:rsidR="003B565D" w:rsidRPr="0008568D">
        <w:rPr>
          <w:rFonts w:ascii="Calibri" w:hAnsi="Calibri" w:cs="Calibri"/>
          <w:color w:val="000000" w:themeColor="text1"/>
        </w:rPr>
        <w:t xml:space="preserve">. </w:t>
      </w:r>
      <w:r w:rsidR="00C54DF4" w:rsidRPr="0008568D">
        <w:rPr>
          <w:rFonts w:ascii="Calibri" w:hAnsi="Calibri" w:cs="Calibri"/>
          <w:color w:val="000000" w:themeColor="text1"/>
        </w:rPr>
        <w:t xml:space="preserve">This standardization has become particularly important as initiatives to sequence </w:t>
      </w:r>
      <w:r w:rsidR="00397AEE" w:rsidRPr="0008568D">
        <w:rPr>
          <w:rFonts w:ascii="Calibri" w:hAnsi="Calibri" w:cs="Calibri"/>
          <w:color w:val="000000" w:themeColor="text1"/>
        </w:rPr>
        <w:t>chromosome</w:t>
      </w:r>
      <w:r w:rsidR="00A24C43">
        <w:rPr>
          <w:rFonts w:ascii="Calibri" w:hAnsi="Calibri" w:cs="Calibri"/>
          <w:color w:val="000000" w:themeColor="text1"/>
        </w:rPr>
        <w:t>-</w:t>
      </w:r>
      <w:r w:rsidR="00397AEE" w:rsidRPr="0008568D">
        <w:rPr>
          <w:rFonts w:ascii="Calibri" w:hAnsi="Calibri" w:cs="Calibri"/>
          <w:color w:val="000000" w:themeColor="text1"/>
        </w:rPr>
        <w:t>level</w:t>
      </w:r>
      <w:r w:rsidR="006B1B57" w:rsidRPr="0008568D">
        <w:rPr>
          <w:rFonts w:ascii="Calibri" w:hAnsi="Calibri" w:cs="Calibri"/>
          <w:color w:val="000000" w:themeColor="text1"/>
        </w:rPr>
        <w:t>,</w:t>
      </w:r>
      <w:r w:rsidR="00397AEE" w:rsidRPr="0008568D">
        <w:rPr>
          <w:rFonts w:ascii="Calibri" w:hAnsi="Calibri" w:cs="Calibri"/>
          <w:color w:val="000000" w:themeColor="text1"/>
        </w:rPr>
        <w:t xml:space="preserve"> error</w:t>
      </w:r>
      <w:r w:rsidR="006B1B57" w:rsidRPr="0008568D">
        <w:rPr>
          <w:rFonts w:ascii="Calibri" w:hAnsi="Calibri" w:cs="Calibri"/>
          <w:color w:val="000000" w:themeColor="text1"/>
        </w:rPr>
        <w:t>-</w:t>
      </w:r>
      <w:r w:rsidR="00397AEE" w:rsidRPr="0008568D">
        <w:rPr>
          <w:rFonts w:ascii="Calibri" w:hAnsi="Calibri" w:cs="Calibri"/>
          <w:color w:val="000000" w:themeColor="text1"/>
        </w:rPr>
        <w:t>free</w:t>
      </w:r>
      <w:r w:rsidR="00C54DF4" w:rsidRPr="0008568D">
        <w:rPr>
          <w:rFonts w:ascii="Calibri" w:hAnsi="Calibri" w:cs="Calibri"/>
          <w:color w:val="000000" w:themeColor="text1"/>
        </w:rPr>
        <w:t xml:space="preserve"> genomes of species across </w:t>
      </w:r>
      <w:r w:rsidR="00A24C43">
        <w:rPr>
          <w:rFonts w:ascii="Calibri" w:hAnsi="Calibri" w:cs="Calibri"/>
          <w:color w:val="000000" w:themeColor="text1"/>
        </w:rPr>
        <w:t>the world</w:t>
      </w:r>
      <w:r w:rsidR="00C54DF4" w:rsidRPr="0008568D">
        <w:rPr>
          <w:rFonts w:ascii="Calibri" w:hAnsi="Calibri" w:cs="Calibri"/>
          <w:color w:val="000000" w:themeColor="text1"/>
        </w:rPr>
        <w:t xml:space="preserve"> have emerged, in which multiple scientific parties are spearheading the sequencing of different taxonomic groups. </w:t>
      </w:r>
      <w:r w:rsidR="00614418" w:rsidRPr="0008568D">
        <w:rPr>
          <w:rFonts w:ascii="Calibri" w:hAnsi="Calibri" w:cs="Calibri"/>
          <w:color w:val="000000" w:themeColor="text1"/>
        </w:rPr>
        <w:t>The</w:t>
      </w:r>
      <w:r w:rsidR="00A46E18" w:rsidRPr="0008568D">
        <w:rPr>
          <w:rFonts w:ascii="Calibri" w:hAnsi="Calibri" w:cs="Calibri"/>
          <w:color w:val="000000" w:themeColor="text1"/>
        </w:rPr>
        <w:t xml:space="preserve"> proto</w:t>
      </w:r>
      <w:r w:rsidR="00C54DF4" w:rsidRPr="0008568D">
        <w:rPr>
          <w:rFonts w:ascii="Calibri" w:hAnsi="Calibri" w:cs="Calibri"/>
          <w:color w:val="000000" w:themeColor="text1"/>
        </w:rPr>
        <w:t>col</w:t>
      </w:r>
      <w:r w:rsidR="00614418" w:rsidRPr="0008568D">
        <w:rPr>
          <w:rFonts w:ascii="Calibri" w:hAnsi="Calibri" w:cs="Calibri"/>
          <w:color w:val="000000" w:themeColor="text1"/>
        </w:rPr>
        <w:t>s</w:t>
      </w:r>
      <w:r w:rsidR="00C54DF4" w:rsidRPr="0008568D">
        <w:rPr>
          <w:rFonts w:ascii="Calibri" w:hAnsi="Calibri" w:cs="Calibri"/>
          <w:color w:val="000000" w:themeColor="text1"/>
        </w:rPr>
        <w:t xml:space="preserve"> </w:t>
      </w:r>
      <w:r w:rsidR="00614418" w:rsidRPr="0008568D">
        <w:rPr>
          <w:rFonts w:ascii="Calibri" w:hAnsi="Calibri" w:cs="Calibri"/>
          <w:color w:val="000000" w:themeColor="text1"/>
        </w:rPr>
        <w:t xml:space="preserve">outlined herein </w:t>
      </w:r>
      <w:r w:rsidR="002D688A" w:rsidRPr="0008568D">
        <w:rPr>
          <w:rFonts w:ascii="Calibri" w:hAnsi="Calibri" w:cs="Calibri"/>
          <w:color w:val="000000" w:themeColor="text1"/>
        </w:rPr>
        <w:t>define</w:t>
      </w:r>
      <w:r w:rsidR="00C54DF4" w:rsidRPr="0008568D">
        <w:rPr>
          <w:rFonts w:ascii="Calibri" w:hAnsi="Calibri" w:cs="Calibri"/>
          <w:color w:val="000000" w:themeColor="text1"/>
        </w:rPr>
        <w:t xml:space="preserve"> the ideal tissue collection and tissue preservation methods for Bat1K, the consortium that is sequencing the genomes of every species of bat.</w:t>
      </w:r>
    </w:p>
    <w:p w14:paraId="0B3D6624" w14:textId="77777777" w:rsidR="007B7A5B" w:rsidRPr="0008568D" w:rsidRDefault="007B7A5B" w:rsidP="00971B2E">
      <w:pPr>
        <w:rPr>
          <w:rFonts w:ascii="Calibri" w:hAnsi="Calibri" w:cs="Calibri"/>
          <w:color w:val="000000" w:themeColor="text1"/>
        </w:rPr>
      </w:pPr>
    </w:p>
    <w:p w14:paraId="078EB632" w14:textId="4751F20C" w:rsidR="006305D7" w:rsidRDefault="006305D7" w:rsidP="00A24C43">
      <w:pPr>
        <w:rPr>
          <w:rFonts w:ascii="Calibri" w:hAnsi="Calibri" w:cs="Calibri"/>
          <w:b/>
          <w:bCs/>
        </w:rPr>
      </w:pPr>
      <w:r w:rsidRPr="0008568D">
        <w:rPr>
          <w:rFonts w:ascii="Calibri" w:hAnsi="Calibri" w:cs="Calibri"/>
          <w:b/>
        </w:rPr>
        <w:t>INTRODUCTION</w:t>
      </w:r>
      <w:r w:rsidRPr="0008568D">
        <w:rPr>
          <w:rFonts w:ascii="Calibri" w:hAnsi="Calibri" w:cs="Calibri"/>
          <w:b/>
          <w:bCs/>
        </w:rPr>
        <w:t>:</w:t>
      </w:r>
    </w:p>
    <w:p w14:paraId="2DBF98E4" w14:textId="77777777" w:rsidR="00BD6537" w:rsidRPr="0008568D" w:rsidRDefault="00BD6537" w:rsidP="00971B2E">
      <w:pPr>
        <w:rPr>
          <w:rFonts w:ascii="Calibri" w:hAnsi="Calibri" w:cs="Calibri"/>
          <w:color w:val="808080"/>
        </w:rPr>
      </w:pPr>
    </w:p>
    <w:p w14:paraId="08F04022" w14:textId="7492E22E" w:rsidR="00493554" w:rsidRPr="0008568D" w:rsidRDefault="00493554" w:rsidP="00971B2E">
      <w:pPr>
        <w:rPr>
          <w:rFonts w:ascii="Calibri" w:hAnsi="Calibri" w:cs="Calibri"/>
        </w:rPr>
      </w:pPr>
      <w:r w:rsidRPr="0008568D">
        <w:rPr>
          <w:rFonts w:ascii="Calibri" w:hAnsi="Calibri" w:cs="Calibri"/>
        </w:rPr>
        <w:t>High-throughput sequencing (HTS) methods have rapidly advanced in efficiency and decreased in cost, and it is now possible to scale these approaches to hundreds or thousands of samples. Insights obtained by the application of these technologies hav</w:t>
      </w:r>
      <w:r w:rsidR="00017DB8">
        <w:rPr>
          <w:rFonts w:ascii="Calibri" w:hAnsi="Calibri" w:cs="Calibri"/>
        </w:rPr>
        <w:t>e</w:t>
      </w:r>
      <w:r w:rsidRPr="0008568D">
        <w:rPr>
          <w:rFonts w:ascii="Calibri" w:hAnsi="Calibri" w:cs="Calibri"/>
        </w:rPr>
        <w:t xml:space="preserve"> enormous impacts across multiple scientific disciplines, from biomedicine to evolution and ecology</w:t>
      </w:r>
      <w:r w:rsidR="00E3752F" w:rsidRPr="0008568D">
        <w:rPr>
          <w:rFonts w:ascii="Calibri" w:hAnsi="Calibri" w:cs="Calibri"/>
        </w:rPr>
        <w:fldChar w:fldCharType="begin" w:fldLock="1"/>
      </w:r>
      <w:r w:rsidR="00DE7F25" w:rsidRPr="0008568D">
        <w:rPr>
          <w:rFonts w:ascii="Calibri" w:hAnsi="Calibri" w:cs="Calibri"/>
        </w:rPr>
        <w:instrText>ADDIN CSL_CITATION {"citationItems":[{"id":"ITEM-1","itemData":{"DOI":"10.1016/j.pbi.2017.02.002","ISBN":"1367-4811 (Electronic)\\r1367-4803 (Linking)","ISSN":"13695266","PMID":"28231512","abstract":"Since the introduction of next generation sequencing, plant genome assembly projects do not need to rely on dedicated research facilities or community-wide consortia anymore, even individual research groups can sequence and assemble the genomes they are interested in. However, such assemblies are typically not based on the entire breadth of genomic technologies including genetic and physical maps and their contiguities tend to be low compared to the full-length gold standard reference sequences. Recently emerging third generation genomic technologies like long-read sequencing or optical mapping promise to bridge this quality gap and enable simple and cost-effective solutions for chromosomal-level assemblies.","author":[{"dropping-particle":"","family":"Jiao","given":"Wen Biao","non-dropping-particle":"","parse-names":false,"suffix":""},{"dropping-particle":"","family":"Schneeberger","given":"Korbinian","non-dropping-particle":"","parse-names":false,"suffix":""}],"container-title":"Current Opinion in Plant Biology","id":"ITEM-1","issued":{"date-parts":[["2017"]]},"page":"64-70","publisher":"Elsevier Ltd","title":"The impact of third generation genomic technologies on plant genome assembly","type":"article-journal","volume":"36"},"uris":["http://www.mendeley.com/documents/?uuid=33a1d2ec-1c88-46a4-9fcf-d758b1a765e4"]},{"id":"ITEM-2","itemData":{"DOI":"10.1016/j.tig.2018.05.008","ISSN":"13624555","PMID":"29941292","abstract":"Forty years ago the advent of Sanger sequencing was revolutionary as it allowed complete genome sequences to be deciphered for the first time. A second revolution came when next-generation sequencing (NGS) technologies appeared, which made genome sequencing much cheaper and faster. However, NGS methods have several drawbacks and pitfalls, most notably their short reads. Recently, third-generation/long-read methods appeared, which can produce genome assemblies of unprecedented quality. Moreover, these technologies can directly detect epigenetic modifications on native DNA and allow whole-transcript sequencing without the need for assembly. This marks the third revolution in sequencing technology. Here we review and compare the various long-read methods. We discuss their applications and their respective strengths and weaknesses and provide future perspectives.","author":[{"dropping-particle":"","family":"Dijk","given":"Erwin L.","non-dropping-particle":"van","parse-names":false,"suffix":""},{"dropping-particle":"","family":"Jaszczyszyn","given":"Yan","non-dropping-particle":"","parse-names":false,"suffix":""},{"dropping-particle":"","family":"Naquin","given":"Delphine","non-dropping-particle":"","parse-names":false,"suffix":""},{"dropping-particle":"","family":"Thermes","given":"Claude","non-dropping-particle":"","parse-names":false,"suffix":""}],"container-title":"Trends in Genetics","id":"ITEM-2","issue":"9","issued":{"date-parts":[["2018"]]},"page":"666-681","publisher":"Elsevier Ltd","title":"The third revolution in sequencing technology","type":"article-journal","volume":"34"},"uris":["http://www.mendeley.com/documents/?uuid=271b5354-3201-467c-992f-719516188291"]},{"id":"ITEM-3","itemData":{"DOI":"10.1101/048603","ISBN":"9781781003541","ISSN":"1471-5767","PMID":"25246403","abstract":"Third-generation long-range DNA sequencing and mapping technologies are creating a renaissance in high-quality genome sequencing. Unlike second-generation sequencing, which produces short reads a few hundred base-pairs long, third-generation single-molecule technologies generate over 10,000 bp reads or map over 100,000 bp molecules. We analyze how increased read lengths can be used to address long- standing problems in de novo genome assembly, structural variation analysis and haplotype phasing. Introduction","author":[{"dropping-particle":"","family":"Lee","given":"Hayan","non-dropping-particle":"","parse-names":false,"suffix":""},{"dropping-particle":"","family":"Gurtowski","given":"James","non-dropping-particle":"","parse-names":false,"suffix":""},{"dropping-particle":"","family":"Yoo","given":"Shinjae","non-dropping-particle":"","parse-names":false,"suffix":""},{"dropping-particle":"","family":"Nattestad","given":"Maria","non-dropping-particle":"","parse-names":false,"suffix":""},{"dropping-particle":"","family":"Marcus","given":"Shoshana","non-dropping-particle":"","parse-names":false,"suffix":""},{"dropping-particle":"","family":"Goodwin","given":"Sara","non-dropping-particle":"","parse-names":false,"suffix":""},{"dropping-particle":"","family":"McCombie","given":"W. Richard","non-dropping-particle":"","parse-names":false,"suffix":""},{"dropping-particle":"","family":"Schatz","given":"Michael","non-dropping-particle":"","parse-names":false,"suffix":""}],"container-title":"bioRxiv","id":"ITEM-3","issued":{"date-parts":[["2016"]]},"page":"048603","title":"Third-generation sequencing and the future of genomics","type":"article-journal"},"uris":["http://www.mendeley.com/documents/?uuid=43de8b42-d86e-4437-bc73-97f5831ab124"]}],"mendeley":{"formattedCitation":"&lt;sup&gt;1–3&lt;/sup&gt;","plainTextFormattedCitation":"1–3","previouslyFormattedCitation":"&lt;sup&gt;1–3&lt;/sup&gt;"},"properties":{"noteIndex":0},"schema":"https://github.com/citation-style-language/schema/raw/master/csl-citation.json"}</w:instrText>
      </w:r>
      <w:r w:rsidR="00E3752F" w:rsidRPr="0008568D">
        <w:rPr>
          <w:rFonts w:ascii="Calibri" w:hAnsi="Calibri" w:cs="Calibri"/>
        </w:rPr>
        <w:fldChar w:fldCharType="separate"/>
      </w:r>
      <w:r w:rsidR="00E3752F" w:rsidRPr="0008568D">
        <w:rPr>
          <w:rFonts w:ascii="Calibri" w:hAnsi="Calibri" w:cs="Calibri"/>
          <w:noProof/>
          <w:vertAlign w:val="superscript"/>
        </w:rPr>
        <w:t>1–3</w:t>
      </w:r>
      <w:r w:rsidR="00E3752F" w:rsidRPr="0008568D">
        <w:rPr>
          <w:rFonts w:ascii="Calibri" w:hAnsi="Calibri" w:cs="Calibri"/>
        </w:rPr>
        <w:fldChar w:fldCharType="end"/>
      </w:r>
      <w:r w:rsidRPr="0008568D">
        <w:rPr>
          <w:rFonts w:ascii="Calibri" w:hAnsi="Calibri" w:cs="Calibri"/>
        </w:rPr>
        <w:t>. Yet</w:t>
      </w:r>
      <w:r w:rsidR="00017DB8">
        <w:rPr>
          <w:rFonts w:ascii="Calibri" w:hAnsi="Calibri" w:cs="Calibri"/>
        </w:rPr>
        <w:t>,</w:t>
      </w:r>
      <w:r w:rsidRPr="0008568D">
        <w:rPr>
          <w:rFonts w:ascii="Calibri" w:hAnsi="Calibri" w:cs="Calibri"/>
        </w:rPr>
        <w:t xml:space="preserve"> many HTS applications rely critically on high quality nucleic acids from a living source</w:t>
      </w:r>
      <w:r w:rsidR="00017DB8">
        <w:rPr>
          <w:rFonts w:ascii="Calibri" w:hAnsi="Calibri" w:cs="Calibri"/>
        </w:rPr>
        <w:t>.</w:t>
      </w:r>
      <w:r w:rsidRPr="0008568D">
        <w:rPr>
          <w:rFonts w:ascii="Calibri" w:hAnsi="Calibri" w:cs="Calibri"/>
        </w:rPr>
        <w:t xml:space="preserve"> </w:t>
      </w:r>
      <w:r w:rsidR="00017DB8">
        <w:rPr>
          <w:rFonts w:ascii="Calibri" w:hAnsi="Calibri" w:cs="Calibri"/>
        </w:rPr>
        <w:t>T</w:t>
      </w:r>
      <w:r w:rsidRPr="0008568D">
        <w:rPr>
          <w:rFonts w:ascii="Calibri" w:hAnsi="Calibri" w:cs="Calibri"/>
        </w:rPr>
        <w:t xml:space="preserve">his limitation </w:t>
      </w:r>
      <w:r w:rsidR="00017DB8">
        <w:rPr>
          <w:rFonts w:ascii="Calibri" w:hAnsi="Calibri" w:cs="Calibri"/>
        </w:rPr>
        <w:t>is likely</w:t>
      </w:r>
      <w:r w:rsidRPr="0008568D">
        <w:rPr>
          <w:rFonts w:ascii="Calibri" w:hAnsi="Calibri" w:cs="Calibri"/>
        </w:rPr>
        <w:t xml:space="preserve"> to become increasingly problematic with the development of third generation sequencing based on long-read molecules</w:t>
      </w:r>
      <w:r w:rsidR="0055132E" w:rsidRPr="0008568D">
        <w:rPr>
          <w:rFonts w:ascii="Calibri" w:hAnsi="Calibri" w:cs="Calibri"/>
        </w:rPr>
        <w:fldChar w:fldCharType="begin" w:fldLock="1"/>
      </w:r>
      <w:r w:rsidR="0055132E" w:rsidRPr="0008568D">
        <w:rPr>
          <w:rFonts w:ascii="Calibri" w:hAnsi="Calibri" w:cs="Calibri"/>
        </w:rPr>
        <w:instrText>ADDIN CSL_CITATION {"citationItems":[{"id":"ITEM-1","itemData":{"DOI":"10.2144/000114503","ISBN":"1940-9818 (Electronic)\r0736-6205 (Linking)","ISSN":"19409818","PMID":"27712583","abstract":"De novo sequencing of complex genomes is one of the main challenges for researchers seeking high-quality reference sequences. Many de novo assemblies are based on short reads, producing fragmented genome sequences. Third-generation sequencing, with read lengths &gt;10 kb, will improve the assembly of complex genomes, but these techniques require high-molecular-weight genomic DNA (gDNA), and gDNA extraction protocols used for obtaining smaller fragments for short-read sequencing are not suitable for this purpose. Methods of preparing gDNA for bacterial artificial chromosome (BAC) libraries could be adapted, but these approaches are time-consuming, and commercial kits for these methods are expensive. Here, we present a protocol for rapid, inexpensive extraction of high-molecular-weight gDNA from bacteria, plants, and animals. Our technique was validated using sunflower leaf samples, producing a mean read length of 12.6 kb and a maximum read length of 80 kb.","author":[{"dropping-particle":"","family":"Mayjonade","given":"Baptiste","non-dropping-particle":"","parse-names":false,"suffix":""},{"dropping-particle":"","family":"Gouzy","given":"Jérôme","non-dropping-particle":"","parse-names":false,"suffix":""},{"dropping-particle":"","family":"Donnadieu","given":"Cécile","non-dropping-particle":"","parse-names":false,"suffix":""},{"dropping-particle":"","family":"Pouilly","given":"Nicolas","non-dropping-particle":"","parse-names":false,"suffix":""},{"dropping-particle":"","family":"Marande","given":"William","non-dropping-particle":"","parse-names":false,"suffix":""},{"dropping-particle":"","family":"Callot","given":"Caroline","non-dropping-particle":"","parse-names":false,"suffix":""},{"dropping-particle":"","family":"Langlade","given":"Nicolas","non-dropping-particle":"","parse-names":false,"suffix":""},{"dropping-particle":"","family":"Muños","given":"Stéphane","non-dropping-particle":"","parse-names":false,"suffix":""}],"container-title":"BioTechniques","id":"ITEM-1","issue":"1","issued":{"date-parts":[["2017"]]},"page":"xv","title":"Extraction of high-molecular-weight genomic DNA for long-read sequencing of single molecules","type":"article-journal","volume":"62"},"uris":["http://www.mendeley.com/documents/?uuid=1dd2dc5b-57b6-4581-beb3-2a0ec666e767"]}],"mendeley":{"formattedCitation":"&lt;sup&gt;4&lt;/sup&gt;","plainTextFormattedCitation":"4","previouslyFormattedCitation":"&lt;sup&gt;4&lt;/sup&gt;"},"properties":{"noteIndex":0},"schema":"https://github.com/citation-style-language/schema/raw/master/csl-citation.json"}</w:instrText>
      </w:r>
      <w:r w:rsidR="0055132E" w:rsidRPr="0008568D">
        <w:rPr>
          <w:rFonts w:ascii="Calibri" w:hAnsi="Calibri" w:cs="Calibri"/>
        </w:rPr>
        <w:fldChar w:fldCharType="separate"/>
      </w:r>
      <w:r w:rsidR="0055132E" w:rsidRPr="0008568D">
        <w:rPr>
          <w:rFonts w:ascii="Calibri" w:hAnsi="Calibri" w:cs="Calibri"/>
          <w:noProof/>
          <w:vertAlign w:val="superscript"/>
        </w:rPr>
        <w:t>4</w:t>
      </w:r>
      <w:r w:rsidR="0055132E" w:rsidRPr="0008568D">
        <w:rPr>
          <w:rFonts w:ascii="Calibri" w:hAnsi="Calibri" w:cs="Calibri"/>
        </w:rPr>
        <w:fldChar w:fldCharType="end"/>
      </w:r>
      <w:r w:rsidRPr="0008568D">
        <w:rPr>
          <w:rFonts w:ascii="Calibri" w:hAnsi="Calibri" w:cs="Calibri"/>
        </w:rPr>
        <w:t xml:space="preserve">. For these reasons, there is a need to focus efforts on establishing best practices for collecting fresh tissue samples from wild organisms outside of the laboratory, which maximizes the utility of material and reduces the number of individuals that need </w:t>
      </w:r>
      <w:r w:rsidR="000716F2" w:rsidRPr="0008568D">
        <w:rPr>
          <w:rFonts w:ascii="Calibri" w:hAnsi="Calibri" w:cs="Calibri"/>
        </w:rPr>
        <w:t>to be collected</w:t>
      </w:r>
      <w:r w:rsidRPr="0008568D">
        <w:rPr>
          <w:rFonts w:ascii="Calibri" w:hAnsi="Calibri" w:cs="Calibri"/>
        </w:rPr>
        <w:t>.</w:t>
      </w:r>
    </w:p>
    <w:p w14:paraId="03D91306" w14:textId="77777777" w:rsidR="0055132E" w:rsidRPr="0008568D" w:rsidRDefault="0055132E" w:rsidP="00971B2E">
      <w:pPr>
        <w:rPr>
          <w:rFonts w:ascii="Calibri" w:hAnsi="Calibri" w:cs="Calibri"/>
        </w:rPr>
      </w:pPr>
    </w:p>
    <w:p w14:paraId="39BB8946" w14:textId="6E244F9F" w:rsidR="0055132E" w:rsidRPr="0008568D" w:rsidRDefault="0055132E" w:rsidP="00971B2E">
      <w:pPr>
        <w:rPr>
          <w:rFonts w:ascii="Calibri" w:hAnsi="Calibri" w:cs="Calibri"/>
        </w:rPr>
      </w:pPr>
      <w:r w:rsidRPr="0008568D">
        <w:rPr>
          <w:rFonts w:ascii="Calibri" w:hAnsi="Calibri" w:cs="Calibri"/>
        </w:rPr>
        <w:t>Bat1K is a</w:t>
      </w:r>
      <w:r w:rsidR="009B54AB" w:rsidRPr="0008568D">
        <w:rPr>
          <w:rFonts w:ascii="Calibri" w:hAnsi="Calibri" w:cs="Calibri"/>
        </w:rPr>
        <w:t>n international</w:t>
      </w:r>
      <w:r w:rsidRPr="0008568D">
        <w:rPr>
          <w:rFonts w:ascii="Calibri" w:hAnsi="Calibri" w:cs="Calibri"/>
        </w:rPr>
        <w:t xml:space="preserve"> consortium of scientists with </w:t>
      </w:r>
      <w:r w:rsidR="00017DB8">
        <w:rPr>
          <w:rFonts w:ascii="Calibri" w:hAnsi="Calibri" w:cs="Calibri"/>
        </w:rPr>
        <w:t>an</w:t>
      </w:r>
      <w:r w:rsidRPr="0008568D">
        <w:rPr>
          <w:rFonts w:ascii="Calibri" w:hAnsi="Calibri" w:cs="Calibri"/>
        </w:rPr>
        <w:t xml:space="preserve"> ongoing initiative to sequence the genome of every species of bat </w:t>
      </w:r>
      <w:r w:rsidR="00036435" w:rsidRPr="0008568D">
        <w:rPr>
          <w:rFonts w:ascii="Calibri" w:hAnsi="Calibri" w:cs="Calibri"/>
        </w:rPr>
        <w:t>to</w:t>
      </w:r>
      <w:r w:rsidRPr="0008568D">
        <w:rPr>
          <w:rFonts w:ascii="Calibri" w:hAnsi="Calibri" w:cs="Calibri"/>
        </w:rPr>
        <w:t xml:space="preserve"> chromosome-level a</w:t>
      </w:r>
      <w:r w:rsidR="00036435" w:rsidRPr="0008568D">
        <w:rPr>
          <w:rFonts w:ascii="Calibri" w:hAnsi="Calibri" w:cs="Calibri"/>
        </w:rPr>
        <w:t>ssembly</w:t>
      </w:r>
      <w:r w:rsidRPr="0008568D">
        <w:rPr>
          <w:rFonts w:ascii="Calibri" w:hAnsi="Calibri" w:cs="Calibri"/>
        </w:rPr>
        <w:fldChar w:fldCharType="begin" w:fldLock="1"/>
      </w:r>
      <w:r w:rsidRPr="0008568D">
        <w:rPr>
          <w:rFonts w:ascii="Calibri" w:hAnsi="Calibri" w:cs="Calibri"/>
        </w:rPr>
        <w:instrText>ADDIN CSL_CITATION {"citationItems":[{"id":"ITEM-1","itemData":{"author":[{"dropping-particle":"","family":"Teeling","given":"Emma","non-dropping-particle":"","parse-names":false,"suffix":""},{"dropping-particle":"","family":"Vernes","given":"Sonja","non-dropping-particle":"","parse-names":false,"suffix":""},{"dropping-particle":"","family":"Davalos","given":"Liliana M","non-dropping-particle":"","parse-names":false,"suffix":""},{"dropping-particle":"","family":"Ray","given":"David A","non-dropping-particle":"","parse-names":false,"suffix":""},{"dropping-particle":"","family":"Gilbert","given":"M Thomas P","non-dropping-particle":"","parse-names":false,"suffix":""},{"dropping-particle":"","family":"Myers","given":"Eugene","non-dropping-particle":"","parse-names":false,"suffix":""},{"dropping-particle":"","family":"Consortium","given":"Batk","non-dropping-particle":"","parse-names":false,"suffix":""}],"container-title":"Annual Review of Animal Biosciences","id":"ITEM-1","issue":"12","issued":{"date-parts":[["2018"]]},"page":"1-24","title":"Bat biology, genomes, and the Bat1K project: To generate chromosome-level genomes for all living bat species","type":"article-journal","volume":"6"},"uris":["http://www.mendeley.com/documents/?uuid=a0504d1b-532d-42bb-8e4f-645dc344af2c"]}],"mendeley":{"formattedCitation":"&lt;sup&gt;5&lt;/sup&gt;","plainTextFormattedCitation":"5","previouslyFormattedCitation":"&lt;sup&gt;5&lt;/sup&gt;"},"properties":{"noteIndex":0},"schema":"https://github.com/citation-style-language/schema/raw/master/csl-citation.json"}</w:instrText>
      </w:r>
      <w:r w:rsidRPr="0008568D">
        <w:rPr>
          <w:rFonts w:ascii="Calibri" w:hAnsi="Calibri" w:cs="Calibri"/>
        </w:rPr>
        <w:fldChar w:fldCharType="separate"/>
      </w:r>
      <w:r w:rsidRPr="0008568D">
        <w:rPr>
          <w:rFonts w:ascii="Calibri" w:hAnsi="Calibri" w:cs="Calibri"/>
          <w:noProof/>
          <w:vertAlign w:val="superscript"/>
        </w:rPr>
        <w:t>5</w:t>
      </w:r>
      <w:r w:rsidRPr="0008568D">
        <w:rPr>
          <w:rFonts w:ascii="Calibri" w:hAnsi="Calibri" w:cs="Calibri"/>
        </w:rPr>
        <w:fldChar w:fldCharType="end"/>
      </w:r>
      <w:r w:rsidRPr="0008568D">
        <w:rPr>
          <w:rFonts w:ascii="Calibri" w:hAnsi="Calibri" w:cs="Calibri"/>
        </w:rPr>
        <w:t xml:space="preserve">. Bats represent 20% of mammalian </w:t>
      </w:r>
      <w:r w:rsidR="002314B2" w:rsidRPr="0008568D">
        <w:rPr>
          <w:rFonts w:ascii="Calibri" w:hAnsi="Calibri" w:cs="Calibri"/>
        </w:rPr>
        <w:t>diversity and</w:t>
      </w:r>
      <w:r w:rsidRPr="0008568D">
        <w:rPr>
          <w:rFonts w:ascii="Calibri" w:hAnsi="Calibri" w:cs="Calibri"/>
        </w:rPr>
        <w:t xml:space="preserve"> have exceptional adaptations that have implications for understanding aging, disease ecology, sensory biology, and metabolism</w:t>
      </w:r>
      <w:r w:rsidR="00230BBC" w:rsidRPr="0008568D">
        <w:rPr>
          <w:rFonts w:ascii="Calibri" w:hAnsi="Calibri" w:cs="Calibri"/>
        </w:rPr>
        <w:fldChar w:fldCharType="begin" w:fldLock="1"/>
      </w:r>
      <w:r w:rsidR="002B5D37" w:rsidRPr="0008568D">
        <w:rPr>
          <w:rFonts w:ascii="Calibri" w:hAnsi="Calibri" w:cs="Calibri"/>
        </w:rPr>
        <w:instrText>ADDIN CSL_CITATION {"citationItems":[{"id":"ITEM-1","itemData":{"author":[{"dropping-particle":"","family":"Teeling","given":"Emma","non-dropping-particle":"","parse-names":false,"suffix":""},{"dropping-particle":"","family":"Vernes","given":"Sonja","non-dropping-particle":"","parse-names":false,"suffix":""},{"dropping-particle":"","family":"Davalos","given":"Liliana M","non-dropping-particle":"","parse-names":false,"suffix":""},{"dropping-particle":"","family":"Ray","given":"David A","non-dropping-particle":"","parse-names":false,"suffix":""},{"dropping-particle":"","family":"Gilbert","given":"M Thomas P","non-dropping-particle":"","parse-names":false,"suffix":""},{"dropping-particle":"","family":"Myers","given":"Eugene","non-dropping-particle":"","parse-names":false,"suffix":""},{"dropping-particle":"","family":"Consortium","given":"Batk","non-dropping-particle":"","parse-names":false,"suffix":""}],"container-title":"Annual Review of Animal Biosciences","id":"ITEM-1","issue":"12","issued":{"date-parts":[["2018"]]},"page":"1-24","title":"Bat biology, genomes, and the Bat1K project: To generate chromosome-level genomes for all living bat species","type":"article-journal","volume":"6"},"uris":["http://www.mendeley.com/documents/?uuid=a0504d1b-532d-42bb-8e4f-645dc344af2c"]},{"id":"ITEM-2","itemData":{"DOI":"10.3389/fphys.2013.00117","ISSN":"1664-042X","author":[{"dropping-particle":"","family":"Jones","given":"Gareth","non-dropping-particle":"","parse-names":false,"suffix":""},{"dropping-particle":"","family":"Teeling","given":"Emma C","non-dropping-particle":"","parse-names":false,"suffix":""},{"dropping-particle":"","family":"Rossiter","given":"Stephen J","non-dropping-particle":"","parse-names":false,"suffix":""}],"container-title":"Frontiers in Physiology","id":"ITEM-2","issue":"117","issued":{"date-parts":[["2013"]]},"page":"1-16","title":"From the ultrasonic to the infrared: molecular evolution and the sensory biology of bats","type":"article-journal","volume":"4"},"uris":["http://www.mendeley.com/documents/?uuid=4d2a75b4-e177-4cf3-8787-046508ebe0d9"]}],"mendeley":{"formattedCitation":"&lt;sup&gt;5, 6&lt;/sup&gt;","plainTextFormattedCitation":"5, 6","previouslyFormattedCitation":"&lt;sup&gt;5, 6&lt;/sup&gt;"},"properties":{"noteIndex":0},"schema":"https://github.com/citation-style-language/schema/raw/master/csl-citation.json"}</w:instrText>
      </w:r>
      <w:r w:rsidR="00230BBC" w:rsidRPr="0008568D">
        <w:rPr>
          <w:rFonts w:ascii="Calibri" w:hAnsi="Calibri" w:cs="Calibri"/>
        </w:rPr>
        <w:fldChar w:fldCharType="separate"/>
      </w:r>
      <w:r w:rsidR="00230BBC" w:rsidRPr="0008568D">
        <w:rPr>
          <w:rFonts w:ascii="Calibri" w:hAnsi="Calibri" w:cs="Calibri"/>
          <w:noProof/>
          <w:vertAlign w:val="superscript"/>
        </w:rPr>
        <w:t>5,6</w:t>
      </w:r>
      <w:r w:rsidR="00230BBC" w:rsidRPr="0008568D">
        <w:rPr>
          <w:rFonts w:ascii="Calibri" w:hAnsi="Calibri" w:cs="Calibri"/>
        </w:rPr>
        <w:fldChar w:fldCharType="end"/>
      </w:r>
      <w:r w:rsidRPr="0008568D">
        <w:rPr>
          <w:rFonts w:ascii="Calibri" w:hAnsi="Calibri" w:cs="Calibri"/>
        </w:rPr>
        <w:t xml:space="preserve">. Many bats are also </w:t>
      </w:r>
      <w:r w:rsidR="00017DB8">
        <w:rPr>
          <w:rFonts w:ascii="Calibri" w:hAnsi="Calibri" w:cs="Calibri"/>
        </w:rPr>
        <w:t xml:space="preserve"> </w:t>
      </w:r>
      <w:r w:rsidRPr="0008568D">
        <w:rPr>
          <w:rFonts w:ascii="Calibri" w:hAnsi="Calibri" w:cs="Calibri"/>
        </w:rPr>
        <w:t>threatened or endangered due to human exploitation</w:t>
      </w:r>
      <w:r w:rsidRPr="0008568D">
        <w:rPr>
          <w:rFonts w:ascii="Calibri" w:hAnsi="Calibri" w:cs="Calibri"/>
        </w:rPr>
        <w:fldChar w:fldCharType="begin" w:fldLock="1"/>
      </w:r>
      <w:r w:rsidR="002B5D37" w:rsidRPr="0008568D">
        <w:rPr>
          <w:rFonts w:ascii="Calibri" w:hAnsi="Calibri" w:cs="Calibri"/>
        </w:rPr>
        <w:instrText>ADDIN CSL_CITATION {"citationItems":[{"id":"ITEM-1","itemData":{"DOI":"10.1126/science.aam7582","ISSN":"10959203","PMID":"28360279","abstract":"Flying foxes provide critical ecosystem services by pollinating and disseminating diverse plant species. Yet, they face intensifying threats, particularly on islands. The situation is epitomized by the Indian Ocean island of Mauritius. In December 2016, the Mauritian government implemented the second mass cull of a threatened, endemic flying fox species, Pteropus niger (see the left photo), in 2 years. Government figures suggest that at least 45% of the overall P. niger population of just over 90,000 individuals were culled during the two campaigns; illegal killing and incidental mortality of pups during the culls raise likely losses to over 50%. The dire situation of island flying foxes worldwide calls for effective, science-based conservation strategies to prevent further loss of biodiversity and function.","author":[{"dropping-particle":"","family":"Vincenot","given":"Christian E.","non-dropping-particle":"","parse-names":false,"suffix":""},{"dropping-particle":"","family":"Florens","given":"F. B. Vincent","non-dropping-particle":"","parse-names":false,"suffix":""},{"dropping-particle":"","family":"Kingston","given":"Tigga","non-dropping-particle":"","parse-names":false,"suffix":""}],"container-title":"Science","id":"ITEM-1","issue":"6332","issued":{"date-parts":[["2017"]]},"page":"1368-1370","title":"Can we protect island flying foxes?","type":"article-journal","volume":"355"},"uris":["http://www.mendeley.com/documents/?uuid=313d1159-5a91-4882-a494-f2855a42de25"]}],"mendeley":{"formattedCitation":"&lt;sup&gt;7&lt;/sup&gt;","plainTextFormattedCitation":"7","previouslyFormattedCitation":"&lt;sup&gt;7&lt;/sup&gt;"},"properties":{"noteIndex":0},"schema":"https://github.com/citation-style-language/schema/raw/master/csl-citation.json"}</w:instrText>
      </w:r>
      <w:r w:rsidRPr="0008568D">
        <w:rPr>
          <w:rFonts w:ascii="Calibri" w:hAnsi="Calibri" w:cs="Calibri"/>
        </w:rPr>
        <w:fldChar w:fldCharType="separate"/>
      </w:r>
      <w:r w:rsidR="00230BBC" w:rsidRPr="0008568D">
        <w:rPr>
          <w:rFonts w:ascii="Calibri" w:hAnsi="Calibri" w:cs="Calibri"/>
          <w:noProof/>
          <w:vertAlign w:val="superscript"/>
        </w:rPr>
        <w:t>7</w:t>
      </w:r>
      <w:r w:rsidRPr="0008568D">
        <w:rPr>
          <w:rFonts w:ascii="Calibri" w:hAnsi="Calibri" w:cs="Calibri"/>
        </w:rPr>
        <w:fldChar w:fldCharType="end"/>
      </w:r>
      <w:r w:rsidRPr="0008568D">
        <w:rPr>
          <w:rFonts w:ascii="Calibri" w:hAnsi="Calibri" w:cs="Calibri"/>
        </w:rPr>
        <w:t xml:space="preserve"> or are rapidly declining due to pathogens</w:t>
      </w:r>
      <w:r w:rsidR="0097549B" w:rsidRPr="0008568D">
        <w:rPr>
          <w:rFonts w:ascii="Calibri" w:hAnsi="Calibri" w:cs="Calibri"/>
        </w:rPr>
        <w:fldChar w:fldCharType="begin" w:fldLock="1"/>
      </w:r>
      <w:r w:rsidR="002B5D37" w:rsidRPr="0008568D">
        <w:rPr>
          <w:rFonts w:ascii="Calibri" w:hAnsi="Calibri" w:cs="Calibri"/>
        </w:rPr>
        <w:instrText>ADDIN CSL_CITATION {"citationItems":[{"id":"ITEM-1","itemData":{"DOI":"10.1126/science.1163874","ISBN":"1095-9203 (Electronic)\\r0036-8075 (Linking)","ISSN":"00368075","PMID":"18974316","abstract":"White-nose syndrome (WNS) is a condition associated with an unprecedented bat mortality event in the northeastern United States. Since the winter of 2006*2007, bat declines exceeding 75% have been observed at surveyed hibernacula. Affected bats often present with visually striking white fungal growth on their muzzles, ears, and/or wing membranes. Direct microscopy and culture analyses demonstrated that the skin of WNS-affected bats is colonized by a psychrophilic fungus that is phylogenetically related to Geomyces spp. but with a conidial morphology distinct from characterized members of this genus. This report characterizes the cutaneous fungal infection associated with WNS.","author":[{"dropping-particle":"","family":"Blehert","given":"David S.","non-dropping-particle":"","parse-names":false,"suffix":""},{"dropping-particle":"","family":"Hicks","given":"Alan C.","non-dropping-particle":"","parse-names":false,"suffix":""},{"dropping-particle":"","family":"Behr","given":"Melissa","non-dropping-particle":"","parse-names":false,"suffix":""},{"dropping-particle":"","family":"Meteyer","given":"Carol U.","non-dropping-particle":"","parse-names":false,"suffix":""},{"dropping-particle":"","family":"Berlowski-Zier","given":"Brenda M.","non-dropping-particle":"","parse-names":false,"suffix":""},{"dropping-particle":"","family":"Buckles","given":"Elizabeth L.","non-dropping-particle":"","parse-names":false,"suffix":""},{"dropping-particle":"","family":"Coleman","given":"Jeremy T.H.","non-dropping-particle":"","parse-names":false,"suffix":""},{"dropping-particle":"","family":"Darling","given":"Scott R.","non-dropping-particle":"","parse-names":false,"suffix":""},{"dropping-particle":"","family":"Gargas","given":"Andrea","non-dropping-particle":"","parse-names":false,"suffix":""},{"dropping-particle":"","family":"Niver","given":"Robyn","non-dropping-particle":"","parse-names":false,"suffix":""},{"dropping-particle":"","family":"Okoniewski","given":"Joseph C.","non-dropping-particle":"","parse-names":false,"suffix":""},{"dropping-particle":"","family":"Rudd","given":"Robert J.","non-dropping-particle":"","parse-names":false,"suffix":""},{"dropping-particle":"","family":"Stone","given":"Ward B.","non-dropping-particle":"","parse-names":false,"suffix":""}],"container-title":"Science","id":"ITEM-1","issue":"5911","issued":{"date-parts":[["2009"]]},"page":"227","title":"Bat white-nose syndrome: An emerging fungal pathogen?","type":"article-journal","volume":"323"},"uris":["http://www.mendeley.com/documents/?uuid=3b82058c-b89b-440b-b4fd-0c9fb939679a"]},{"id":"ITEM-2","itemData":{"DOI":"10.1111/j.1523-1739.2010.01638.x","ISBN":"1523-1739","ISSN":"08888892","PMID":"21284732","abstract":"Abstract: White-nose syndrome (WNS) is a fatal disease of bats that hibernate. The etiologic agent of WNS is the fungus Geomyces destructans, which infects the skin and wing membranes. Over 1 million bats in six species in eastern North America have died from WNS since 2006, and as a result several species of bats may become endangered or extinct. Information is lacking on the pathogenesis of G. destructans and WNS, WNS transmission and maintenance, individual and site factors that contribute to the probability of an outbreak of WNS, and spatial dynamics of WNS spread in North America. We considered how descriptive and analytical epidemiology could be used to fill these information gaps, including a four-step (modified) outbreak investigation, application of a set of criteria (Hill’s) for assessing causation, compartment models of disease dynamics, and spatial modeling. We cataloged and critiqued adaptive-management options that have been either previously proposed for WNS or were helpful in addressing other emerging diseases of wild animals. These include an ongoing program of prospective surveillance of bats and hibernacula for WNS, treatment of individual bats, increasing population resistance to WNS (through vaccines, immunomodulators, or other methods), improving probability of survival from starvation and dehydration associated with WNS, modifying hibernacula environments to eliminate G. destructans, culling individuals or populations, controlling anthropogenic spread of WNS, conserving genetic diversity of bats, and educating the public about bats and bat conservation issues associated with WNS.","author":[{"dropping-particle":"","family":"Foley","given":"Janet","non-dropping-particle":"","parse-names":false,"suffix":""},{"dropping-particle":"","family":"Clifford","given":"Deana","non-dropping-particle":"","parse-names":false,"suffix":""},{"dropping-particle":"","family":"Castle","given":"Kevin","non-dropping-particle":"","parse-names":false,"suffix":""},{"dropping-particle":"","family":"Cryan","given":"Paul","non-dropping-particle":"","parse-names":false,"suffix":""},{"dropping-particle":"","family":"Ostfeld","given":"Richard S","non-dropping-particle":"","parse-names":false,"suffix":""}],"container-title":"Conservation Biology","id":"ITEM-2","issue":"2","issued":{"date-parts":[["2011"]]},"page":"223-231","title":"Investigating and managing the rapid emergence of White Nose Syndrome, a novel, fatal, infectious disease of hibernating bats","type":"article-journal","volume":"25"},"uris":["http://www.mendeley.com/documents/?uuid=6015f747-77e8-485b-b476-e7cd62b99095"]}],"mendeley":{"formattedCitation":"&lt;sup&gt;8, 9&lt;/sup&gt;","plainTextFormattedCitation":"8, 9","previouslyFormattedCitation":"&lt;sup&gt;8, 9&lt;/sup&gt;"},"properties":{"noteIndex":0},"schema":"https://github.com/citation-style-language/schema/raw/master/csl-citation.json"}</w:instrText>
      </w:r>
      <w:r w:rsidR="0097549B" w:rsidRPr="0008568D">
        <w:rPr>
          <w:rFonts w:ascii="Calibri" w:hAnsi="Calibri" w:cs="Calibri"/>
        </w:rPr>
        <w:fldChar w:fldCharType="separate"/>
      </w:r>
      <w:r w:rsidR="00230BBC" w:rsidRPr="0008568D">
        <w:rPr>
          <w:rFonts w:ascii="Calibri" w:hAnsi="Calibri" w:cs="Calibri"/>
          <w:noProof/>
          <w:vertAlign w:val="superscript"/>
        </w:rPr>
        <w:t>8,9</w:t>
      </w:r>
      <w:r w:rsidR="0097549B" w:rsidRPr="0008568D">
        <w:rPr>
          <w:rFonts w:ascii="Calibri" w:hAnsi="Calibri" w:cs="Calibri"/>
        </w:rPr>
        <w:fldChar w:fldCharType="end"/>
      </w:r>
      <w:r w:rsidRPr="0008568D">
        <w:rPr>
          <w:rFonts w:ascii="Calibri" w:hAnsi="Calibri" w:cs="Calibri"/>
        </w:rPr>
        <w:t xml:space="preserve">, and genome-level sequencing is of great importance for conservation of these species. Although Bat1K currently aims to sequence the genomes of all bat species, the standardization of collection of tissue samples for high-quality genomic sequencing remains a key challenge across the community of organismal biologists. In addition to genomic data, functional understanding of the diversity of bat adaptations requires tissue-specific transcriptome and protein analyses, often requiring separate collection protocols. Moreover, as </w:t>
      </w:r>
      <w:r w:rsidRPr="0008568D">
        <w:rPr>
          <w:rFonts w:ascii="Calibri" w:hAnsi="Calibri" w:cs="Calibri"/>
        </w:rPr>
        <w:lastRenderedPageBreak/>
        <w:t xml:space="preserve">with all taxonomic groups, while optimal tissue collection and preservation is essential for obtaining </w:t>
      </w:r>
      <w:r w:rsidR="002314B2" w:rsidRPr="0008568D">
        <w:rPr>
          <w:rFonts w:ascii="Calibri" w:hAnsi="Calibri" w:cs="Calibri"/>
        </w:rPr>
        <w:t xml:space="preserve">the </w:t>
      </w:r>
      <w:r w:rsidRPr="0008568D">
        <w:rPr>
          <w:rFonts w:ascii="Calibri" w:hAnsi="Calibri" w:cs="Calibri"/>
        </w:rPr>
        <w:t xml:space="preserve">highest quality data for </w:t>
      </w:r>
      <w:r w:rsidR="00971B2E" w:rsidRPr="00971B2E">
        <w:rPr>
          <w:rFonts w:ascii="Calibri" w:hAnsi="Calibri" w:cs="Calibri"/>
          <w:iCs/>
        </w:rPr>
        <w:t>-omics</w:t>
      </w:r>
      <w:r w:rsidRPr="0008568D">
        <w:rPr>
          <w:rFonts w:ascii="Calibri" w:hAnsi="Calibri" w:cs="Calibri"/>
        </w:rPr>
        <w:t xml:space="preserve"> analyses, communicating best practices is often difficult because of rapidly changing technologies and multiple research teams working independently. </w:t>
      </w:r>
    </w:p>
    <w:p w14:paraId="6A8E0FD4" w14:textId="77777777" w:rsidR="0055132E" w:rsidRPr="0008568D" w:rsidRDefault="0055132E" w:rsidP="00971B2E">
      <w:pPr>
        <w:rPr>
          <w:rFonts w:ascii="Calibri" w:hAnsi="Calibri" w:cs="Calibri"/>
        </w:rPr>
      </w:pPr>
    </w:p>
    <w:p w14:paraId="67022A34" w14:textId="25DF6454" w:rsidR="00571355" w:rsidRPr="0008568D" w:rsidRDefault="00571355" w:rsidP="00971B2E">
      <w:pPr>
        <w:rPr>
          <w:rFonts w:ascii="Calibri" w:hAnsi="Calibri" w:cs="Calibri"/>
        </w:rPr>
      </w:pPr>
      <w:r w:rsidRPr="0008568D">
        <w:rPr>
          <w:rFonts w:ascii="Calibri" w:hAnsi="Calibri" w:cs="Calibri"/>
        </w:rPr>
        <w:t xml:space="preserve">The need to adopt best practices for bat </w:t>
      </w:r>
      <w:r w:rsidR="00971B2E" w:rsidRPr="00971B2E">
        <w:rPr>
          <w:rFonts w:ascii="Calibri" w:hAnsi="Calibri" w:cs="Calibri"/>
        </w:rPr>
        <w:t>-omics</w:t>
      </w:r>
      <w:r w:rsidRPr="0008568D">
        <w:rPr>
          <w:rFonts w:ascii="Calibri" w:hAnsi="Calibri" w:cs="Calibri"/>
        </w:rPr>
        <w:t xml:space="preserve"> research is especially urgent</w:t>
      </w:r>
      <w:r w:rsidR="00017DB8">
        <w:rPr>
          <w:rFonts w:ascii="Calibri" w:hAnsi="Calibri" w:cs="Calibri"/>
        </w:rPr>
        <w:t>,</w:t>
      </w:r>
      <w:r w:rsidRPr="0008568D">
        <w:rPr>
          <w:rFonts w:ascii="Calibri" w:hAnsi="Calibri" w:cs="Calibri"/>
        </w:rPr>
        <w:t xml:space="preserve"> given that many bat species are rare or threatened. </w:t>
      </w:r>
      <w:r w:rsidR="006B73A0" w:rsidRPr="0008568D">
        <w:rPr>
          <w:rFonts w:ascii="Calibri" w:hAnsi="Calibri" w:cs="Calibri"/>
        </w:rPr>
        <w:t>U</w:t>
      </w:r>
      <w:r w:rsidRPr="0008568D">
        <w:rPr>
          <w:rFonts w:ascii="Calibri" w:hAnsi="Calibri" w:cs="Calibri"/>
        </w:rPr>
        <w:t>nlike other small mammals such as rodents and shrews, bats are long-lived, attributable to exceptional DNA repair mechanisms</w:t>
      </w:r>
      <w:r w:rsidRPr="0008568D">
        <w:rPr>
          <w:rFonts w:ascii="Calibri" w:hAnsi="Calibri" w:cs="Calibri"/>
        </w:rPr>
        <w:fldChar w:fldCharType="begin" w:fldLock="1"/>
      </w:r>
      <w:r w:rsidR="002B5D37" w:rsidRPr="0008568D">
        <w:rPr>
          <w:rFonts w:ascii="Calibri" w:hAnsi="Calibri" w:cs="Calibri"/>
        </w:rPr>
        <w:instrText>ADDIN CSL_CITATION {"citationItems":[{"id":"ITEM-1","itemData":{"author":[{"dropping-particle":"","family":"Foley","given":"Nicole M","non-dropping-particle":"","parse-names":false,"suffix":""},{"dropping-particle":"","family":"Hughes","given":"Graham M","non-dropping-particle":"","parse-names":false,"suffix":""},{"dropping-particle":"","family":"Huang","given":"Zixia","non-dropping-particle":"","parse-names":false,"suffix":""},{"dropping-particle":"","family":"Clarke","given":"Michael","non-dropping-particle":"","parse-names":false,"suffix":""},{"dropping-particle":"","family":"Jebb","given":"David","non-dropping-particle":"","parse-names":false,"suffix":""},{"dropping-particle":"V","family":"Whelan","given":"Conor","non-dropping-particle":"","parse-names":false,"suffix":""},{"dropping-particle":"","family":"Petit","given":"Eric J","non-dropping-particle":"","parse-names":false,"suffix":""},{"dropping-particle":"","family":"Touzalin","given":"Frédéric","non-dropping-particle":"","parse-names":false,"suffix":""},{"dropping-particle":"","family":"Farcy","given":"Olivier","non-dropping-particle":"","parse-names":false,"suffix":""},{"dropping-particle":"","family":"Jones","given":"Gareth","non-dropping-particle":"","parse-names":false,"suffix":""},{"dropping-particle":"","family":"Ransome","given":"Roger D","non-dropping-particle":"","parse-names":false,"suffix":""},{"dropping-particle":"","family":"Kacprzyk","given":"Joanna","non-dropping-particle":"","parse-names":false,"suffix":""},{"dropping-particle":"","family":"Connell","given":"Mary J O","non-dropping-particle":"","parse-names":false,"suffix":""},{"dropping-particle":"","family":"Kerth","given":"Gerald","non-dropping-particle":"","parse-names":false,"suffix":""},{"dropping-particle":"","family":"Rebelo","given":"Hugo","non-dropping-particle":"","parse-names":false,"suffix":""},{"dropping-particle":"","family":"Rodrigues","given":"Luísa","non-dropping-particle":"","parse-names":false,"suffix":""},{"dropping-particle":"","family":"Puechmaille","given":"Sébastien J","non-dropping-particle":"","parse-names":false,"suffix":""},{"dropping-particle":"","family":"Teeling","given":"Emma C","non-dropping-particle":"","parse-names":false,"suffix":""}],"container-title":"Science Advances","id":"ITEM-1","issued":{"date-parts":[["2018"]]},"title":"Growing old, yet staying young: The role of telomeres in bats’ exceptional longevity","type":"article-journal","volume":"4"},"uris":["http://www.mendeley.com/documents/?uuid=a3a17dc2-4e0b-424f-b68d-655fb8593f0a"]}],"mendeley":{"formattedCitation":"&lt;sup&gt;10&lt;/sup&gt;","plainTextFormattedCitation":"10","previouslyFormattedCitation":"&lt;sup&gt;10&lt;/sup&gt;"},"properties":{"noteIndex":0},"schema":"https://github.com/citation-style-language/schema/raw/master/csl-citation.json"}</w:instrText>
      </w:r>
      <w:r w:rsidRPr="0008568D">
        <w:rPr>
          <w:rFonts w:ascii="Calibri" w:hAnsi="Calibri" w:cs="Calibri"/>
        </w:rPr>
        <w:fldChar w:fldCharType="separate"/>
      </w:r>
      <w:r w:rsidR="00230BBC" w:rsidRPr="0008568D">
        <w:rPr>
          <w:rFonts w:ascii="Calibri" w:hAnsi="Calibri" w:cs="Calibri"/>
          <w:noProof/>
          <w:vertAlign w:val="superscript"/>
        </w:rPr>
        <w:t>10</w:t>
      </w:r>
      <w:r w:rsidRPr="0008568D">
        <w:rPr>
          <w:rFonts w:ascii="Calibri" w:hAnsi="Calibri" w:cs="Calibri"/>
        </w:rPr>
        <w:fldChar w:fldCharType="end"/>
      </w:r>
      <w:r w:rsidRPr="0008568D">
        <w:rPr>
          <w:rFonts w:ascii="Calibri" w:hAnsi="Calibri" w:cs="Calibri"/>
        </w:rPr>
        <w:t xml:space="preserve"> and slow reproduction</w:t>
      </w:r>
      <w:r w:rsidRPr="0008568D">
        <w:rPr>
          <w:rFonts w:ascii="Calibri" w:hAnsi="Calibri" w:cs="Calibri"/>
        </w:rPr>
        <w:fldChar w:fldCharType="begin" w:fldLock="1"/>
      </w:r>
      <w:r w:rsidR="002B5D37" w:rsidRPr="0008568D">
        <w:rPr>
          <w:rFonts w:ascii="Calibri" w:hAnsi="Calibri" w:cs="Calibri"/>
        </w:rPr>
        <w:instrText>ADDIN CSL_CITATION {"citationItems":[{"id":"ITEM-1","itemData":{"DOI":"10.1016/j.semcdb.2017.07.006","ISSN":"10963634","PMID":"28698112","abstract":"Traditionally, the main mammalian models used in aging research have been mice and rats, i.e. short-lived species that obviously lack effective maintenance mechanisms to keep their soma in a functional state for prolonged periods of time. It is doubtful that life-extending mechanisms identified only in such short-lived species adequately reflect the diversity of longevity pathways that have naturally evolved in mammals, or that they have much relevance for long-lived species such as humans. Therefore, some complementary, long-lived mammalian models have been introduced to aging research in the past 15–20 years, particularly naked mole-rats (and to a lesser extent also other mole-rats) and bats. Here, I summarize and compare the most important results regarding various aspects of aging – oxidative stress, molecular homeostasis and repair, and endocrinology – that have been obtained from studies using these new mammalian models of high longevity. I argue that the inclusion of these models was an important step forward, because it drew researchers’ attention to certain oversimplifications of existing aging theories and to several features that appear to be universal components of enhanced longevity in mammals. However, even among mammals with high longevity, considerable variation exists with respect to other candidate mechanisms that also must be taken into account if inadequate generalizations are to be avoided.","author":[{"dropping-particle":"","family":"Dammann","given":"Philip","non-dropping-particle":"","parse-names":false,"suffix":""}],"container-title":"Seminars in Cell and Developmental Biology","id":"ITEM-1","issued":{"date-parts":[["2017"]]},"page":"154-163","publisher":"Elsevier Ltd","title":"Slow aging in mammals—Lessons from African mole-rats and bats","type":"article-journal","volume":"70"},"uris":["http://www.mendeley.com/documents/?uuid=96a7b6e6-7234-4d64-8b8e-e32875262b63"]}],"mendeley":{"formattedCitation":"&lt;sup&gt;11&lt;/sup&gt;","plainTextFormattedCitation":"11","previouslyFormattedCitation":"&lt;sup&gt;11&lt;/sup&gt;"},"properties":{"noteIndex":0},"schema":"https://github.com/citation-style-language/schema/raw/master/csl-citation.json"}</w:instrText>
      </w:r>
      <w:r w:rsidRPr="0008568D">
        <w:rPr>
          <w:rFonts w:ascii="Calibri" w:hAnsi="Calibri" w:cs="Calibri"/>
        </w:rPr>
        <w:fldChar w:fldCharType="separate"/>
      </w:r>
      <w:r w:rsidR="00230BBC" w:rsidRPr="0008568D">
        <w:rPr>
          <w:rFonts w:ascii="Calibri" w:hAnsi="Calibri" w:cs="Calibri"/>
          <w:noProof/>
          <w:vertAlign w:val="superscript"/>
        </w:rPr>
        <w:t>11</w:t>
      </w:r>
      <w:r w:rsidRPr="0008568D">
        <w:rPr>
          <w:rFonts w:ascii="Calibri" w:hAnsi="Calibri" w:cs="Calibri"/>
        </w:rPr>
        <w:fldChar w:fldCharType="end"/>
      </w:r>
      <w:r w:rsidRPr="0008568D">
        <w:rPr>
          <w:rFonts w:ascii="Calibri" w:hAnsi="Calibri" w:cs="Calibri"/>
        </w:rPr>
        <w:t xml:space="preserve">, with most species giving birth to just one or </w:t>
      </w:r>
      <w:r w:rsidR="00017DB8">
        <w:rPr>
          <w:rFonts w:ascii="Calibri" w:hAnsi="Calibri" w:cs="Calibri"/>
        </w:rPr>
        <w:t>(</w:t>
      </w:r>
      <w:r w:rsidRPr="0008568D">
        <w:rPr>
          <w:rFonts w:ascii="Calibri" w:hAnsi="Calibri" w:cs="Calibri"/>
        </w:rPr>
        <w:t>in a few cases</w:t>
      </w:r>
      <w:r w:rsidR="00017DB8">
        <w:rPr>
          <w:rFonts w:ascii="Calibri" w:hAnsi="Calibri" w:cs="Calibri"/>
        </w:rPr>
        <w:t>)</w:t>
      </w:r>
      <w:r w:rsidRPr="0008568D">
        <w:rPr>
          <w:rFonts w:ascii="Calibri" w:hAnsi="Calibri" w:cs="Calibri"/>
        </w:rPr>
        <w:t xml:space="preserve"> two young per year. For these reasons, bat populations can be slow to recover from disturbance, and collecting many individuals from the wild is </w:t>
      </w:r>
      <w:r w:rsidR="00D12FB1" w:rsidRPr="0008568D">
        <w:rPr>
          <w:rFonts w:ascii="Calibri" w:hAnsi="Calibri" w:cs="Calibri"/>
        </w:rPr>
        <w:t xml:space="preserve">neither </w:t>
      </w:r>
      <w:r w:rsidRPr="0008568D">
        <w:rPr>
          <w:rFonts w:ascii="Calibri" w:hAnsi="Calibri" w:cs="Calibri"/>
        </w:rPr>
        <w:t xml:space="preserve">advisable </w:t>
      </w:r>
      <w:r w:rsidR="00D12FB1" w:rsidRPr="0008568D">
        <w:rPr>
          <w:rFonts w:ascii="Calibri" w:hAnsi="Calibri" w:cs="Calibri"/>
        </w:rPr>
        <w:t>n</w:t>
      </w:r>
      <w:r w:rsidRPr="0008568D">
        <w:rPr>
          <w:rFonts w:ascii="Calibri" w:hAnsi="Calibri" w:cs="Calibri"/>
        </w:rPr>
        <w:t xml:space="preserve">or feasible. In other words, protocols must be optimized to obtain the maximum amount of data for a single specimen, thereby reducing the need to </w:t>
      </w:r>
      <w:r w:rsidR="00AC4434" w:rsidRPr="0008568D">
        <w:rPr>
          <w:rFonts w:ascii="Calibri" w:hAnsi="Calibri" w:cs="Calibri"/>
        </w:rPr>
        <w:t xml:space="preserve">unnecessarily </w:t>
      </w:r>
      <w:r w:rsidRPr="0008568D">
        <w:rPr>
          <w:rFonts w:ascii="Calibri" w:hAnsi="Calibri" w:cs="Calibri"/>
        </w:rPr>
        <w:t>replicate sampling effort</w:t>
      </w:r>
      <w:r w:rsidR="00017DB8">
        <w:rPr>
          <w:rFonts w:ascii="Calibri" w:hAnsi="Calibri" w:cs="Calibri"/>
        </w:rPr>
        <w:t>s</w:t>
      </w:r>
      <w:r w:rsidRPr="0008568D">
        <w:rPr>
          <w:rFonts w:ascii="Calibri" w:hAnsi="Calibri" w:cs="Calibri"/>
        </w:rPr>
        <w:t>.</w:t>
      </w:r>
    </w:p>
    <w:p w14:paraId="591A0633" w14:textId="77777777" w:rsidR="00A63205" w:rsidRPr="0008568D" w:rsidRDefault="00A63205" w:rsidP="00971B2E">
      <w:pPr>
        <w:rPr>
          <w:rFonts w:ascii="Calibri" w:hAnsi="Calibri" w:cs="Calibri"/>
        </w:rPr>
      </w:pPr>
    </w:p>
    <w:p w14:paraId="566CAF4A" w14:textId="701B2EB4" w:rsidR="00A63205" w:rsidRPr="0008568D" w:rsidRDefault="00A63205" w:rsidP="00971B2E">
      <w:pPr>
        <w:rPr>
          <w:rFonts w:ascii="Calibri" w:hAnsi="Calibri" w:cs="Calibri"/>
        </w:rPr>
      </w:pPr>
      <w:r w:rsidRPr="0008568D">
        <w:rPr>
          <w:rFonts w:ascii="Calibri" w:hAnsi="Calibri" w:cs="Calibri"/>
        </w:rPr>
        <w:t xml:space="preserve">Here, </w:t>
      </w:r>
      <w:r w:rsidR="00017DB8">
        <w:rPr>
          <w:rFonts w:ascii="Calibri" w:hAnsi="Calibri" w:cs="Calibri"/>
        </w:rPr>
        <w:t xml:space="preserve">this protocol </w:t>
      </w:r>
      <w:r w:rsidRPr="0008568D">
        <w:rPr>
          <w:rFonts w:ascii="Calibri" w:hAnsi="Calibri" w:cs="Calibri"/>
        </w:rPr>
        <w:t>focus</w:t>
      </w:r>
      <w:r w:rsidR="00017DB8">
        <w:rPr>
          <w:rFonts w:ascii="Calibri" w:hAnsi="Calibri" w:cs="Calibri"/>
        </w:rPr>
        <w:t>es</w:t>
      </w:r>
      <w:r w:rsidRPr="0008568D">
        <w:rPr>
          <w:rFonts w:ascii="Calibri" w:hAnsi="Calibri" w:cs="Calibri"/>
        </w:rPr>
        <w:t xml:space="preserve"> specifically on standardized methods for the collection and sampling of bat tissue for genomic</w:t>
      </w:r>
      <w:r w:rsidR="00A00C10" w:rsidRPr="0008568D">
        <w:rPr>
          <w:rFonts w:ascii="Calibri" w:hAnsi="Calibri" w:cs="Calibri"/>
        </w:rPr>
        <w:t xml:space="preserve"> and</w:t>
      </w:r>
      <w:r w:rsidRPr="0008568D">
        <w:rPr>
          <w:rFonts w:ascii="Calibri" w:hAnsi="Calibri" w:cs="Calibri"/>
        </w:rPr>
        <w:t xml:space="preserve"> transcriptomic</w:t>
      </w:r>
      <w:r w:rsidR="00A00C10" w:rsidRPr="0008568D">
        <w:rPr>
          <w:rFonts w:ascii="Calibri" w:hAnsi="Calibri" w:cs="Calibri"/>
        </w:rPr>
        <w:t xml:space="preserve"> sequencing</w:t>
      </w:r>
      <w:r w:rsidRPr="0008568D">
        <w:rPr>
          <w:rFonts w:ascii="Calibri" w:hAnsi="Calibri" w:cs="Calibri"/>
        </w:rPr>
        <w:t xml:space="preserve"> and protein </w:t>
      </w:r>
      <w:r w:rsidR="00A00C10" w:rsidRPr="0008568D">
        <w:rPr>
          <w:rFonts w:ascii="Calibri" w:hAnsi="Calibri" w:cs="Calibri"/>
        </w:rPr>
        <w:t>analyses</w:t>
      </w:r>
      <w:r w:rsidRPr="0008568D">
        <w:rPr>
          <w:rFonts w:ascii="Calibri" w:hAnsi="Calibri" w:cs="Calibri"/>
        </w:rPr>
        <w:t xml:space="preserve">. </w:t>
      </w:r>
      <w:r w:rsidR="00017DB8">
        <w:rPr>
          <w:rFonts w:ascii="Calibri" w:hAnsi="Calibri" w:cs="Calibri"/>
        </w:rPr>
        <w:t>Its</w:t>
      </w:r>
      <w:r w:rsidRPr="0008568D">
        <w:rPr>
          <w:rFonts w:ascii="Calibri" w:hAnsi="Calibri" w:cs="Calibri"/>
        </w:rPr>
        <w:t xml:space="preserve"> top priority </w:t>
      </w:r>
      <w:r w:rsidR="00AC4434" w:rsidRPr="0008568D">
        <w:rPr>
          <w:rFonts w:ascii="Calibri" w:hAnsi="Calibri" w:cs="Calibri"/>
        </w:rPr>
        <w:t xml:space="preserve">is </w:t>
      </w:r>
      <w:r w:rsidRPr="0008568D">
        <w:rPr>
          <w:rFonts w:ascii="Calibri" w:hAnsi="Calibri" w:cs="Calibri"/>
        </w:rPr>
        <w:t>to ensure that bat tissues are collected ethically and responsibly, ranging from the permitting process for the collection</w:t>
      </w:r>
      <w:r w:rsidR="00017DB8">
        <w:rPr>
          <w:rFonts w:ascii="Calibri" w:hAnsi="Calibri" w:cs="Calibri"/>
        </w:rPr>
        <w:t>,</w:t>
      </w:r>
      <w:r w:rsidRPr="0008568D">
        <w:rPr>
          <w:rFonts w:ascii="Calibri" w:hAnsi="Calibri" w:cs="Calibri"/>
        </w:rPr>
        <w:t xml:space="preserve"> exportation of tissues</w:t>
      </w:r>
      <w:r w:rsidR="006B1B57" w:rsidRPr="0008568D">
        <w:rPr>
          <w:rFonts w:ascii="Calibri" w:hAnsi="Calibri" w:cs="Calibri"/>
        </w:rPr>
        <w:t xml:space="preserve"> to the</w:t>
      </w:r>
      <w:r w:rsidRPr="0008568D">
        <w:rPr>
          <w:rFonts w:ascii="Calibri" w:hAnsi="Calibri" w:cs="Calibri"/>
        </w:rPr>
        <w:t xml:space="preserve"> </w:t>
      </w:r>
      <w:r w:rsidR="006B1B57" w:rsidRPr="0008568D">
        <w:rPr>
          <w:rFonts w:ascii="Calibri" w:hAnsi="Calibri" w:cs="Calibri"/>
        </w:rPr>
        <w:t>mi</w:t>
      </w:r>
      <w:r w:rsidR="00111D52" w:rsidRPr="0008568D">
        <w:rPr>
          <w:rFonts w:ascii="Calibri" w:hAnsi="Calibri" w:cs="Calibri"/>
        </w:rPr>
        <w:t>nimization of</w:t>
      </w:r>
      <w:r w:rsidR="00397AEE" w:rsidRPr="0008568D">
        <w:rPr>
          <w:rFonts w:ascii="Calibri" w:hAnsi="Calibri" w:cs="Calibri"/>
        </w:rPr>
        <w:t xml:space="preserve"> stress to the animal</w:t>
      </w:r>
      <w:r w:rsidR="00017DB8">
        <w:rPr>
          <w:rFonts w:ascii="Calibri" w:hAnsi="Calibri" w:cs="Calibri"/>
        </w:rPr>
        <w:t>, and</w:t>
      </w:r>
      <w:r w:rsidR="003C0C1C" w:rsidRPr="0008568D">
        <w:rPr>
          <w:rFonts w:ascii="Calibri" w:hAnsi="Calibri" w:cs="Calibri"/>
        </w:rPr>
        <w:t xml:space="preserve"> </w:t>
      </w:r>
      <w:r w:rsidRPr="0008568D">
        <w:rPr>
          <w:rFonts w:ascii="Calibri" w:hAnsi="Calibri" w:cs="Calibri"/>
        </w:rPr>
        <w:t xml:space="preserve">long-term storage conditions. </w:t>
      </w:r>
      <w:r w:rsidR="00017DB8">
        <w:rPr>
          <w:rFonts w:ascii="Calibri" w:hAnsi="Calibri" w:cs="Calibri"/>
        </w:rPr>
        <w:t>E</w:t>
      </w:r>
      <w:r w:rsidRPr="0008568D">
        <w:rPr>
          <w:rFonts w:ascii="Calibri" w:hAnsi="Calibri" w:cs="Calibri"/>
        </w:rPr>
        <w:t xml:space="preserve">laborate dissections </w:t>
      </w:r>
      <w:r w:rsidR="00017DB8">
        <w:rPr>
          <w:rFonts w:ascii="Calibri" w:hAnsi="Calibri" w:cs="Calibri"/>
        </w:rPr>
        <w:t xml:space="preserve">have been developed </w:t>
      </w:r>
      <w:r w:rsidRPr="0008568D">
        <w:rPr>
          <w:rFonts w:ascii="Calibri" w:hAnsi="Calibri" w:cs="Calibri"/>
        </w:rPr>
        <w:t xml:space="preserve">with the aim of future-proofing the usefulness of different materials collected. This manuscript provides a step-by-step guide to collect bats in a humane way </w:t>
      </w:r>
      <w:r w:rsidR="00017DB8">
        <w:rPr>
          <w:rFonts w:ascii="Calibri" w:hAnsi="Calibri" w:cs="Calibri"/>
        </w:rPr>
        <w:t xml:space="preserve">that is </w:t>
      </w:r>
      <w:r w:rsidRPr="0008568D">
        <w:rPr>
          <w:rFonts w:ascii="Calibri" w:hAnsi="Calibri" w:cs="Calibri"/>
        </w:rPr>
        <w:t>intended to minimize impact on populations</w:t>
      </w:r>
      <w:r w:rsidR="00A00C10" w:rsidRPr="0008568D">
        <w:rPr>
          <w:rFonts w:ascii="Calibri" w:hAnsi="Calibri" w:cs="Calibri"/>
        </w:rPr>
        <w:t xml:space="preserve"> and </w:t>
      </w:r>
      <w:r w:rsidR="00BD1A9E" w:rsidRPr="0008568D">
        <w:rPr>
          <w:rFonts w:ascii="Calibri" w:hAnsi="Calibri" w:cs="Calibri"/>
        </w:rPr>
        <w:t>maximize</w:t>
      </w:r>
      <w:r w:rsidR="00A00C10" w:rsidRPr="0008568D">
        <w:rPr>
          <w:rFonts w:ascii="Calibri" w:hAnsi="Calibri" w:cs="Calibri"/>
        </w:rPr>
        <w:t xml:space="preserve"> scientific value</w:t>
      </w:r>
      <w:r w:rsidRPr="0008568D">
        <w:rPr>
          <w:rFonts w:ascii="Calibri" w:hAnsi="Calibri" w:cs="Calibri"/>
        </w:rPr>
        <w:t>.</w:t>
      </w:r>
      <w:r w:rsidR="007414B7" w:rsidRPr="0008568D">
        <w:rPr>
          <w:rFonts w:ascii="Calibri" w:hAnsi="Calibri" w:cs="Calibri"/>
        </w:rPr>
        <w:t xml:space="preserve"> While the focus of this protocol is specifically for</w:t>
      </w:r>
      <w:r w:rsidR="00017DB8">
        <w:rPr>
          <w:rFonts w:ascii="Calibri" w:hAnsi="Calibri" w:cs="Calibri"/>
        </w:rPr>
        <w:t xml:space="preserve"> use in</w:t>
      </w:r>
      <w:r w:rsidR="007414B7" w:rsidRPr="0008568D">
        <w:rPr>
          <w:rFonts w:ascii="Calibri" w:hAnsi="Calibri" w:cs="Calibri"/>
        </w:rPr>
        <w:t xml:space="preserve"> bats, many of the steps are relevant to other vertebrate taxa, especially mammals.</w:t>
      </w:r>
    </w:p>
    <w:p w14:paraId="29456A6B" w14:textId="17463EC7" w:rsidR="00211714" w:rsidRPr="0008568D" w:rsidRDefault="00211714" w:rsidP="00971B2E">
      <w:pPr>
        <w:widowControl w:val="0"/>
        <w:autoSpaceDE w:val="0"/>
        <w:autoSpaceDN w:val="0"/>
        <w:adjustRightInd w:val="0"/>
        <w:rPr>
          <w:rFonts w:ascii="Calibri" w:hAnsi="Calibri" w:cs="Calibri"/>
          <w:color w:val="808080" w:themeColor="background1" w:themeShade="80"/>
        </w:rPr>
      </w:pPr>
    </w:p>
    <w:p w14:paraId="67104158" w14:textId="4D42EAB1" w:rsidR="00211714" w:rsidRPr="0008568D" w:rsidRDefault="00211714" w:rsidP="00971B2E">
      <w:pPr>
        <w:rPr>
          <w:rFonts w:ascii="Calibri" w:hAnsi="Calibri" w:cs="Calibri"/>
        </w:rPr>
      </w:pPr>
      <w:r w:rsidRPr="0008568D">
        <w:rPr>
          <w:rFonts w:ascii="Calibri" w:hAnsi="Calibri" w:cs="Calibri"/>
          <w:b/>
          <w:bCs/>
          <w:iCs/>
        </w:rPr>
        <w:t xml:space="preserve">Tissue </w:t>
      </w:r>
      <w:r w:rsidR="00BD6537">
        <w:rPr>
          <w:rFonts w:ascii="Calibri" w:hAnsi="Calibri" w:cs="Calibri"/>
          <w:b/>
          <w:bCs/>
          <w:iCs/>
        </w:rPr>
        <w:t>c</w:t>
      </w:r>
      <w:r w:rsidRPr="0008568D">
        <w:rPr>
          <w:rFonts w:ascii="Calibri" w:hAnsi="Calibri" w:cs="Calibri"/>
          <w:b/>
          <w:bCs/>
          <w:iCs/>
        </w:rPr>
        <w:t xml:space="preserve">ollection </w:t>
      </w:r>
      <w:r w:rsidR="00BD6537">
        <w:rPr>
          <w:rFonts w:ascii="Calibri" w:hAnsi="Calibri" w:cs="Calibri"/>
          <w:b/>
          <w:bCs/>
          <w:iCs/>
        </w:rPr>
        <w:t>o</w:t>
      </w:r>
      <w:r w:rsidRPr="0008568D">
        <w:rPr>
          <w:rFonts w:ascii="Calibri" w:hAnsi="Calibri" w:cs="Calibri"/>
          <w:b/>
          <w:bCs/>
          <w:iCs/>
        </w:rPr>
        <w:t>verview</w:t>
      </w:r>
    </w:p>
    <w:p w14:paraId="75A7A8D4" w14:textId="4A09CCFC" w:rsidR="00211714" w:rsidRPr="0008568D" w:rsidRDefault="00211714" w:rsidP="00971B2E">
      <w:pPr>
        <w:rPr>
          <w:rFonts w:ascii="Calibri" w:hAnsi="Calibri" w:cs="Calibri"/>
        </w:rPr>
      </w:pPr>
      <w:r w:rsidRPr="0008568D">
        <w:rPr>
          <w:rFonts w:ascii="Calibri" w:hAnsi="Calibri" w:cs="Calibri"/>
        </w:rPr>
        <w:t xml:space="preserve">The procedure for tissue collection, including the temperature for storage and the choice of preserving agent, will be determined by the nature of any downstream analyses planned. However, it is strongly recommended that, </w:t>
      </w:r>
      <w:r w:rsidR="00396B1F" w:rsidRPr="0008568D">
        <w:rPr>
          <w:rFonts w:ascii="Calibri" w:hAnsi="Calibri" w:cs="Calibri"/>
        </w:rPr>
        <w:t xml:space="preserve">when </w:t>
      </w:r>
      <w:r w:rsidRPr="0008568D">
        <w:rPr>
          <w:rFonts w:ascii="Calibri" w:hAnsi="Calibri" w:cs="Calibri"/>
        </w:rPr>
        <w:t>possible, tissue is collected under a range of methods to maximize its future utility even if no specific analysis is planned. In general, tissue is collected and preserved for subsequent analyses of either nucleic acids (DNA and RNA)</w:t>
      </w:r>
      <w:r w:rsidR="00FC3E87" w:rsidRPr="0008568D">
        <w:rPr>
          <w:rFonts w:ascii="Calibri" w:hAnsi="Calibri" w:cs="Calibri"/>
        </w:rPr>
        <w:t>,</w:t>
      </w:r>
      <w:r w:rsidRPr="0008568D">
        <w:rPr>
          <w:rFonts w:ascii="Calibri" w:hAnsi="Calibri" w:cs="Calibri"/>
        </w:rPr>
        <w:t xml:space="preserve"> or protein</w:t>
      </w:r>
      <w:r w:rsidR="00853ADB" w:rsidRPr="0008568D">
        <w:rPr>
          <w:rFonts w:ascii="Calibri" w:hAnsi="Calibri" w:cs="Calibri"/>
        </w:rPr>
        <w:t xml:space="preserve">. For each of these applications, tissue can be </w:t>
      </w:r>
      <w:r w:rsidR="00F430FC" w:rsidRPr="0008568D">
        <w:rPr>
          <w:rFonts w:ascii="Calibri" w:hAnsi="Calibri" w:cs="Calibri"/>
        </w:rPr>
        <w:t xml:space="preserve">optimally </w:t>
      </w:r>
      <w:r w:rsidR="00853ADB" w:rsidRPr="0008568D">
        <w:rPr>
          <w:rFonts w:ascii="Calibri" w:hAnsi="Calibri" w:cs="Calibri"/>
        </w:rPr>
        <w:t xml:space="preserve">preserved by directly </w:t>
      </w:r>
      <w:r w:rsidR="00111D52" w:rsidRPr="0008568D">
        <w:rPr>
          <w:rFonts w:ascii="Calibri" w:hAnsi="Calibri" w:cs="Calibri"/>
        </w:rPr>
        <w:t>flash</w:t>
      </w:r>
      <w:r w:rsidR="00853ADB" w:rsidRPr="0008568D">
        <w:rPr>
          <w:rFonts w:ascii="Calibri" w:hAnsi="Calibri" w:cs="Calibri"/>
        </w:rPr>
        <w:t xml:space="preserve"> freezing in liquid nitrogen (L</w:t>
      </w:r>
      <w:r w:rsidR="00CF076B" w:rsidRPr="0008568D">
        <w:rPr>
          <w:rFonts w:ascii="Calibri" w:hAnsi="Calibri" w:cs="Calibri"/>
        </w:rPr>
        <w:t>N</w:t>
      </w:r>
      <w:r w:rsidR="00853ADB" w:rsidRPr="0008568D">
        <w:rPr>
          <w:rFonts w:ascii="Calibri" w:hAnsi="Calibri" w:cs="Calibri"/>
        </w:rPr>
        <w:t>2)</w:t>
      </w:r>
      <w:r w:rsidR="00F430FC" w:rsidRPr="0008568D">
        <w:rPr>
          <w:rFonts w:ascii="Calibri" w:hAnsi="Calibri" w:cs="Calibri"/>
        </w:rPr>
        <w:t>. However,</w:t>
      </w:r>
      <w:r w:rsidR="00615832" w:rsidRPr="0008568D">
        <w:rPr>
          <w:rFonts w:ascii="Calibri" w:hAnsi="Calibri" w:cs="Calibri"/>
        </w:rPr>
        <w:t xml:space="preserve"> immediate immersion in L</w:t>
      </w:r>
      <w:r w:rsidR="00CF076B" w:rsidRPr="0008568D">
        <w:rPr>
          <w:rFonts w:ascii="Calibri" w:hAnsi="Calibri" w:cs="Calibri"/>
        </w:rPr>
        <w:t>N</w:t>
      </w:r>
      <w:r w:rsidR="00615832" w:rsidRPr="0008568D">
        <w:rPr>
          <w:rFonts w:ascii="Calibri" w:hAnsi="Calibri" w:cs="Calibri"/>
        </w:rPr>
        <w:t>2 is not always possible in the field</w:t>
      </w:r>
      <w:r w:rsidR="007D3BDF" w:rsidRPr="0008568D">
        <w:rPr>
          <w:rFonts w:ascii="Calibri" w:hAnsi="Calibri" w:cs="Calibri"/>
        </w:rPr>
        <w:t>.</w:t>
      </w:r>
      <w:r w:rsidR="00615832" w:rsidRPr="0008568D">
        <w:rPr>
          <w:rFonts w:ascii="Calibri" w:hAnsi="Calibri" w:cs="Calibri"/>
        </w:rPr>
        <w:t xml:space="preserve"> </w:t>
      </w:r>
      <w:r w:rsidR="007D3BDF" w:rsidRPr="0008568D">
        <w:rPr>
          <w:rFonts w:ascii="Calibri" w:hAnsi="Calibri" w:cs="Calibri"/>
        </w:rPr>
        <w:t xml:space="preserve">As technology advances, resources such as specialized vials to store DNA and RNA at ambient temperatures are becoming more readily available. While we have not validated </w:t>
      </w:r>
      <w:r w:rsidR="00F430FC" w:rsidRPr="0008568D">
        <w:rPr>
          <w:rFonts w:ascii="Calibri" w:hAnsi="Calibri" w:cs="Calibri"/>
        </w:rPr>
        <w:t xml:space="preserve">all such </w:t>
      </w:r>
      <w:r w:rsidR="007D3BDF" w:rsidRPr="0008568D">
        <w:rPr>
          <w:rFonts w:ascii="Calibri" w:hAnsi="Calibri" w:cs="Calibri"/>
        </w:rPr>
        <w:t>materials in this protocol, we encourage other researchers to comparatively analyze the performance of new materials relative to what we present here. We do</w:t>
      </w:r>
      <w:r w:rsidR="00615832" w:rsidRPr="0008568D">
        <w:rPr>
          <w:rFonts w:ascii="Calibri" w:hAnsi="Calibri" w:cs="Calibri"/>
        </w:rPr>
        <w:t xml:space="preserve"> provide methods to ideally preserve tissue for different applications in </w:t>
      </w:r>
      <w:r w:rsidR="00F430FC" w:rsidRPr="0008568D">
        <w:rPr>
          <w:rFonts w:ascii="Calibri" w:hAnsi="Calibri" w:cs="Calibri"/>
        </w:rPr>
        <w:t>situations where</w:t>
      </w:r>
      <w:r w:rsidR="00615832" w:rsidRPr="0008568D">
        <w:rPr>
          <w:rFonts w:ascii="Calibri" w:hAnsi="Calibri" w:cs="Calibri"/>
        </w:rPr>
        <w:t xml:space="preserve"> L</w:t>
      </w:r>
      <w:r w:rsidR="00CF076B" w:rsidRPr="0008568D">
        <w:rPr>
          <w:rFonts w:ascii="Calibri" w:hAnsi="Calibri" w:cs="Calibri"/>
        </w:rPr>
        <w:t>N</w:t>
      </w:r>
      <w:r w:rsidR="00615832" w:rsidRPr="0008568D">
        <w:rPr>
          <w:rFonts w:ascii="Calibri" w:hAnsi="Calibri" w:cs="Calibri"/>
        </w:rPr>
        <w:t>2</w:t>
      </w:r>
      <w:r w:rsidR="00F430FC" w:rsidRPr="0008568D">
        <w:rPr>
          <w:rFonts w:ascii="Calibri" w:hAnsi="Calibri" w:cs="Calibri"/>
        </w:rPr>
        <w:t xml:space="preserve"> cannot be accessed</w:t>
      </w:r>
      <w:r w:rsidR="007D3BDF" w:rsidRPr="0008568D">
        <w:rPr>
          <w:rFonts w:ascii="Calibri" w:hAnsi="Calibri" w:cs="Calibri"/>
        </w:rPr>
        <w:t xml:space="preserve">, </w:t>
      </w:r>
      <w:r w:rsidR="00F430FC" w:rsidRPr="0008568D">
        <w:rPr>
          <w:rFonts w:ascii="Calibri" w:hAnsi="Calibri" w:cs="Calibri"/>
        </w:rPr>
        <w:t>e.g.</w:t>
      </w:r>
      <w:r w:rsidR="00971B2E">
        <w:rPr>
          <w:rFonts w:ascii="Calibri" w:hAnsi="Calibri" w:cs="Calibri"/>
        </w:rPr>
        <w:t>,</w:t>
      </w:r>
      <w:r w:rsidR="00F430FC" w:rsidRPr="0008568D">
        <w:rPr>
          <w:rFonts w:ascii="Calibri" w:hAnsi="Calibri" w:cs="Calibri"/>
        </w:rPr>
        <w:t xml:space="preserve"> when LN2 transport is not possible due to site access via</w:t>
      </w:r>
      <w:r w:rsidR="007D3BDF" w:rsidRPr="0008568D">
        <w:rPr>
          <w:rFonts w:ascii="Calibri" w:hAnsi="Calibri" w:cs="Calibri"/>
        </w:rPr>
        <w:t xml:space="preserve"> small plane in the Amazon</w:t>
      </w:r>
      <w:r w:rsidRPr="0008568D">
        <w:rPr>
          <w:rFonts w:ascii="Calibri" w:hAnsi="Calibri" w:cs="Calibri"/>
        </w:rPr>
        <w:t xml:space="preserve">. In addition, </w:t>
      </w:r>
      <w:r w:rsidR="00615832" w:rsidRPr="0008568D">
        <w:rPr>
          <w:rFonts w:ascii="Calibri" w:hAnsi="Calibri" w:cs="Calibri"/>
        </w:rPr>
        <w:t xml:space="preserve">we provide a method for collecting </w:t>
      </w:r>
      <w:r w:rsidRPr="0008568D">
        <w:rPr>
          <w:rFonts w:ascii="Calibri" w:hAnsi="Calibri" w:cs="Calibri"/>
        </w:rPr>
        <w:t xml:space="preserve">tissue </w:t>
      </w:r>
      <w:r w:rsidR="00615832" w:rsidRPr="0008568D">
        <w:rPr>
          <w:rFonts w:ascii="Calibri" w:hAnsi="Calibri" w:cs="Calibri"/>
        </w:rPr>
        <w:t xml:space="preserve">from which </w:t>
      </w:r>
      <w:r w:rsidRPr="0008568D">
        <w:rPr>
          <w:rFonts w:ascii="Calibri" w:hAnsi="Calibri" w:cs="Calibri"/>
        </w:rPr>
        <w:t>live cells</w:t>
      </w:r>
      <w:r w:rsidR="00615832" w:rsidRPr="0008568D">
        <w:rPr>
          <w:rFonts w:ascii="Calibri" w:hAnsi="Calibri" w:cs="Calibri"/>
        </w:rPr>
        <w:t xml:space="preserve"> can be grown and propagated</w:t>
      </w:r>
      <w:r w:rsidRPr="0008568D">
        <w:rPr>
          <w:rFonts w:ascii="Calibri" w:hAnsi="Calibri" w:cs="Calibri"/>
        </w:rPr>
        <w:t xml:space="preserve">. Below we outline key </w:t>
      </w:r>
      <w:r w:rsidR="007A7BEE" w:rsidRPr="0008568D">
        <w:rPr>
          <w:rFonts w:ascii="Calibri" w:hAnsi="Calibri" w:cs="Calibri"/>
        </w:rPr>
        <w:t>considerations for</w:t>
      </w:r>
      <w:r w:rsidRPr="0008568D">
        <w:rPr>
          <w:rFonts w:ascii="Calibri" w:hAnsi="Calibri" w:cs="Calibri"/>
        </w:rPr>
        <w:t xml:space="preserve"> collecting material for each of these respective purposes</w:t>
      </w:r>
      <w:r w:rsidR="00BD163D" w:rsidRPr="0008568D">
        <w:rPr>
          <w:rFonts w:ascii="Calibri" w:hAnsi="Calibri" w:cs="Calibri"/>
        </w:rPr>
        <w:t xml:space="preserve"> and an overview of collection methods is given in </w:t>
      </w:r>
      <w:r w:rsidR="00BD163D" w:rsidRPr="00971B2E">
        <w:rPr>
          <w:rFonts w:ascii="Calibri" w:hAnsi="Calibri" w:cs="Calibri"/>
          <w:b/>
        </w:rPr>
        <w:t>Table 1</w:t>
      </w:r>
      <w:r w:rsidRPr="0008568D">
        <w:rPr>
          <w:rFonts w:ascii="Calibri" w:hAnsi="Calibri" w:cs="Calibri"/>
        </w:rPr>
        <w:t>.</w:t>
      </w:r>
    </w:p>
    <w:p w14:paraId="3C04C161" w14:textId="77777777" w:rsidR="00211714" w:rsidRPr="0008568D" w:rsidRDefault="00211714" w:rsidP="00971B2E">
      <w:pPr>
        <w:rPr>
          <w:rFonts w:ascii="Calibri" w:hAnsi="Calibri" w:cs="Calibri"/>
        </w:rPr>
      </w:pPr>
    </w:p>
    <w:p w14:paraId="1F710FBC" w14:textId="702ADD28" w:rsidR="0008568D" w:rsidRPr="0008568D" w:rsidRDefault="00211714" w:rsidP="00971B2E">
      <w:pPr>
        <w:rPr>
          <w:rFonts w:ascii="Calibri" w:hAnsi="Calibri" w:cs="Calibri"/>
          <w:b/>
        </w:rPr>
      </w:pPr>
      <w:r w:rsidRPr="0008568D">
        <w:rPr>
          <w:rFonts w:ascii="Calibri" w:hAnsi="Calibri" w:cs="Calibri"/>
          <w:b/>
          <w:iCs/>
        </w:rPr>
        <w:t>Tissue for DNA</w:t>
      </w:r>
    </w:p>
    <w:p w14:paraId="1D7B8387" w14:textId="69FD5EC7" w:rsidR="0009598E" w:rsidRPr="0008568D" w:rsidRDefault="00211714" w:rsidP="00971B2E">
      <w:pPr>
        <w:rPr>
          <w:rFonts w:ascii="Calibri" w:hAnsi="Calibri" w:cs="Calibri"/>
        </w:rPr>
      </w:pPr>
      <w:r w:rsidRPr="0008568D">
        <w:rPr>
          <w:rFonts w:ascii="Calibri" w:hAnsi="Calibri" w:cs="Calibri"/>
        </w:rPr>
        <w:lastRenderedPageBreak/>
        <w:t xml:space="preserve">For all </w:t>
      </w:r>
      <w:r w:rsidR="00A1148C" w:rsidRPr="0008568D">
        <w:rPr>
          <w:rFonts w:ascii="Calibri" w:hAnsi="Calibri" w:cs="Calibri"/>
        </w:rPr>
        <w:t xml:space="preserve">harvested </w:t>
      </w:r>
      <w:r w:rsidRPr="0008568D">
        <w:rPr>
          <w:rFonts w:ascii="Calibri" w:hAnsi="Calibri" w:cs="Calibri"/>
        </w:rPr>
        <w:t xml:space="preserve">tissue collected, the </w:t>
      </w:r>
      <w:r w:rsidR="00A1148C" w:rsidRPr="0008568D">
        <w:rPr>
          <w:rFonts w:ascii="Calibri" w:hAnsi="Calibri" w:cs="Calibri"/>
        </w:rPr>
        <w:t>storage media</w:t>
      </w:r>
      <w:r w:rsidR="0009598E" w:rsidRPr="0008568D">
        <w:rPr>
          <w:rFonts w:ascii="Calibri" w:hAnsi="Calibri" w:cs="Calibri"/>
        </w:rPr>
        <w:t xml:space="preserve"> </w:t>
      </w:r>
      <w:r w:rsidRPr="0008568D">
        <w:rPr>
          <w:rFonts w:ascii="Calibri" w:hAnsi="Calibri" w:cs="Calibri"/>
        </w:rPr>
        <w:t xml:space="preserve">will determine if it </w:t>
      </w:r>
      <w:r w:rsidR="0009598E" w:rsidRPr="0008568D">
        <w:rPr>
          <w:rFonts w:ascii="Calibri" w:hAnsi="Calibri" w:cs="Calibri"/>
        </w:rPr>
        <w:t xml:space="preserve">can </w:t>
      </w:r>
      <w:r w:rsidRPr="0008568D">
        <w:rPr>
          <w:rFonts w:ascii="Calibri" w:hAnsi="Calibri" w:cs="Calibri"/>
        </w:rPr>
        <w:t xml:space="preserve">be used for </w:t>
      </w:r>
      <w:r w:rsidR="00A1148C" w:rsidRPr="0008568D">
        <w:rPr>
          <w:rFonts w:ascii="Calibri" w:hAnsi="Calibri" w:cs="Calibri"/>
        </w:rPr>
        <w:t>either standard</w:t>
      </w:r>
      <w:r w:rsidRPr="0008568D">
        <w:rPr>
          <w:rFonts w:ascii="Calibri" w:hAnsi="Calibri" w:cs="Calibri"/>
        </w:rPr>
        <w:t xml:space="preserve"> or high</w:t>
      </w:r>
      <w:r w:rsidR="008047BE">
        <w:rPr>
          <w:rFonts w:ascii="Calibri" w:hAnsi="Calibri" w:cs="Calibri"/>
        </w:rPr>
        <w:t xml:space="preserve"> </w:t>
      </w:r>
      <w:r w:rsidRPr="0008568D">
        <w:rPr>
          <w:rFonts w:ascii="Calibri" w:hAnsi="Calibri" w:cs="Calibri"/>
        </w:rPr>
        <w:t xml:space="preserve">molecular weight </w:t>
      </w:r>
      <w:r w:rsidR="00A1148C" w:rsidRPr="0008568D">
        <w:rPr>
          <w:rFonts w:ascii="Calibri" w:hAnsi="Calibri" w:cs="Calibri"/>
        </w:rPr>
        <w:t xml:space="preserve">(HMW) </w:t>
      </w:r>
      <w:r w:rsidRPr="0008568D">
        <w:rPr>
          <w:rFonts w:ascii="Calibri" w:hAnsi="Calibri" w:cs="Calibri"/>
        </w:rPr>
        <w:t>DNA extraction.</w:t>
      </w:r>
      <w:r w:rsidR="00FC203B" w:rsidRPr="0008568D">
        <w:rPr>
          <w:rFonts w:ascii="Calibri" w:hAnsi="Calibri" w:cs="Calibri"/>
        </w:rPr>
        <w:t xml:space="preserve"> HMW is required for long-read sequencing and currently required to generate chromosome level genome assemblies, or a </w:t>
      </w:r>
      <w:r w:rsidR="00017DB8">
        <w:rPr>
          <w:rFonts w:ascii="Calibri" w:hAnsi="Calibri" w:cs="Calibri"/>
        </w:rPr>
        <w:t>“</w:t>
      </w:r>
      <w:r w:rsidR="00FC203B" w:rsidRPr="0008568D">
        <w:rPr>
          <w:rFonts w:ascii="Calibri" w:hAnsi="Calibri" w:cs="Calibri"/>
        </w:rPr>
        <w:t>platinum standard</w:t>
      </w:r>
      <w:r w:rsidR="00017DB8">
        <w:rPr>
          <w:rFonts w:ascii="Calibri" w:hAnsi="Calibri" w:cs="Calibri"/>
        </w:rPr>
        <w:t>”</w:t>
      </w:r>
      <w:r w:rsidR="00FC203B" w:rsidRPr="0008568D">
        <w:rPr>
          <w:rFonts w:ascii="Calibri" w:hAnsi="Calibri" w:cs="Calibri"/>
        </w:rPr>
        <w:t xml:space="preserve"> genome. </w:t>
      </w:r>
      <w:r w:rsidRPr="0008568D">
        <w:rPr>
          <w:rFonts w:ascii="Calibri" w:hAnsi="Calibri" w:cs="Calibri"/>
        </w:rPr>
        <w:t xml:space="preserve"> </w:t>
      </w:r>
      <w:r w:rsidR="00E807C1" w:rsidRPr="0008568D">
        <w:rPr>
          <w:rFonts w:ascii="Calibri" w:hAnsi="Calibri" w:cs="Calibri"/>
        </w:rPr>
        <w:t xml:space="preserve">Low molecular weight (LMW) DNA </w:t>
      </w:r>
      <w:r w:rsidR="0009598E" w:rsidRPr="0008568D">
        <w:rPr>
          <w:rFonts w:ascii="Calibri" w:hAnsi="Calibri" w:cs="Calibri"/>
        </w:rPr>
        <w:t xml:space="preserve">can be extracted from </w:t>
      </w:r>
      <w:r w:rsidR="00D65A71" w:rsidRPr="0008568D">
        <w:rPr>
          <w:rFonts w:ascii="Calibri" w:hAnsi="Calibri" w:cs="Calibri"/>
        </w:rPr>
        <w:t>flash</w:t>
      </w:r>
      <w:r w:rsidR="0009598E" w:rsidRPr="0008568D">
        <w:rPr>
          <w:rFonts w:ascii="Calibri" w:hAnsi="Calibri" w:cs="Calibri"/>
        </w:rPr>
        <w:t xml:space="preserve"> frozen, </w:t>
      </w:r>
      <w:proofErr w:type="spellStart"/>
      <w:r w:rsidR="0009598E" w:rsidRPr="0008568D">
        <w:rPr>
          <w:rFonts w:ascii="Calibri" w:hAnsi="Calibri" w:cs="Calibri"/>
        </w:rPr>
        <w:t>AllProtect</w:t>
      </w:r>
      <w:proofErr w:type="spellEnd"/>
      <w:r w:rsidR="00BD00DA">
        <w:rPr>
          <w:rFonts w:ascii="Calibri" w:hAnsi="Calibri" w:cs="Calibri"/>
        </w:rPr>
        <w:t xml:space="preserve"> (henceforth </w:t>
      </w:r>
      <w:r w:rsidR="00017DB8">
        <w:rPr>
          <w:rFonts w:ascii="Calibri" w:hAnsi="Calibri" w:cs="Calibri"/>
        </w:rPr>
        <w:t>referred to as “</w:t>
      </w:r>
      <w:r w:rsidR="00BD00DA">
        <w:rPr>
          <w:rFonts w:ascii="Calibri" w:hAnsi="Calibri" w:cs="Calibri"/>
        </w:rPr>
        <w:t>tissue stabilizing solution</w:t>
      </w:r>
      <w:r w:rsidR="00017DB8">
        <w:rPr>
          <w:rFonts w:ascii="Calibri" w:hAnsi="Calibri" w:cs="Calibri"/>
        </w:rPr>
        <w:t>”</w:t>
      </w:r>
      <w:r w:rsidR="00BD00DA">
        <w:rPr>
          <w:rFonts w:ascii="Calibri" w:hAnsi="Calibri" w:cs="Calibri"/>
        </w:rPr>
        <w:t>)</w:t>
      </w:r>
      <w:r w:rsidR="00F90A24" w:rsidRPr="0008568D">
        <w:rPr>
          <w:rFonts w:ascii="Calibri" w:hAnsi="Calibri" w:cs="Calibri"/>
        </w:rPr>
        <w:t>,</w:t>
      </w:r>
      <w:r w:rsidR="0009598E" w:rsidRPr="0008568D">
        <w:rPr>
          <w:rFonts w:ascii="Calibri" w:hAnsi="Calibri" w:cs="Calibri"/>
        </w:rPr>
        <w:t xml:space="preserve"> or even </w:t>
      </w:r>
      <w:proofErr w:type="spellStart"/>
      <w:r w:rsidR="0009598E" w:rsidRPr="0008568D">
        <w:rPr>
          <w:rFonts w:ascii="Calibri" w:hAnsi="Calibri" w:cs="Calibri"/>
        </w:rPr>
        <w:t>RNAlater</w:t>
      </w:r>
      <w:proofErr w:type="spellEnd"/>
      <w:r w:rsidR="00BD00DA">
        <w:rPr>
          <w:rFonts w:ascii="Calibri" w:hAnsi="Calibri" w:cs="Calibri"/>
        </w:rPr>
        <w:t xml:space="preserve"> (henceforth </w:t>
      </w:r>
      <w:r w:rsidR="00017DB8">
        <w:rPr>
          <w:rFonts w:ascii="Calibri" w:hAnsi="Calibri" w:cs="Calibri"/>
        </w:rPr>
        <w:t>“</w:t>
      </w:r>
      <w:r w:rsidR="00BD00DA">
        <w:rPr>
          <w:rFonts w:ascii="Calibri" w:hAnsi="Calibri" w:cs="Calibri"/>
        </w:rPr>
        <w:t>RNA stabilizing solution</w:t>
      </w:r>
      <w:r w:rsidR="00017DB8">
        <w:rPr>
          <w:rFonts w:ascii="Calibri" w:hAnsi="Calibri" w:cs="Calibri"/>
        </w:rPr>
        <w:t>”</w:t>
      </w:r>
      <w:r w:rsidR="00BD00DA">
        <w:rPr>
          <w:rFonts w:ascii="Calibri" w:hAnsi="Calibri" w:cs="Calibri"/>
        </w:rPr>
        <w:t>)</w:t>
      </w:r>
      <w:r w:rsidR="00690B2A" w:rsidRPr="0008568D">
        <w:rPr>
          <w:rFonts w:ascii="Calibri" w:hAnsi="Calibri" w:cs="Calibri"/>
        </w:rPr>
        <w:t>-</w:t>
      </w:r>
      <w:r w:rsidR="0009598E" w:rsidRPr="0008568D">
        <w:rPr>
          <w:rFonts w:ascii="Calibri" w:hAnsi="Calibri" w:cs="Calibri"/>
        </w:rPr>
        <w:t xml:space="preserve">preserved samples (although </w:t>
      </w:r>
      <w:r w:rsidR="00A1148C" w:rsidRPr="0008568D">
        <w:rPr>
          <w:rFonts w:ascii="Calibri" w:hAnsi="Calibri" w:cs="Calibri"/>
        </w:rPr>
        <w:t>flash frozen samples</w:t>
      </w:r>
      <w:r w:rsidR="0009598E" w:rsidRPr="0008568D">
        <w:rPr>
          <w:rFonts w:ascii="Calibri" w:hAnsi="Calibri" w:cs="Calibri"/>
        </w:rPr>
        <w:t xml:space="preserve"> </w:t>
      </w:r>
      <w:r w:rsidR="008A4A36" w:rsidRPr="0008568D">
        <w:rPr>
          <w:rFonts w:ascii="Calibri" w:hAnsi="Calibri" w:cs="Calibri"/>
        </w:rPr>
        <w:t xml:space="preserve">remain </w:t>
      </w:r>
      <w:r w:rsidR="0009598E" w:rsidRPr="0008568D">
        <w:rPr>
          <w:rFonts w:ascii="Calibri" w:hAnsi="Calibri" w:cs="Calibri"/>
        </w:rPr>
        <w:t>optimal)</w:t>
      </w:r>
      <w:r w:rsidRPr="0008568D">
        <w:rPr>
          <w:rFonts w:ascii="Calibri" w:hAnsi="Calibri" w:cs="Calibri"/>
        </w:rPr>
        <w:t xml:space="preserve">. </w:t>
      </w:r>
      <w:r w:rsidR="00A1148C" w:rsidRPr="0008568D">
        <w:rPr>
          <w:rFonts w:ascii="Calibri" w:hAnsi="Calibri" w:cs="Calibri"/>
          <w:color w:val="000000"/>
          <w:lang w:eastAsia="en-GB"/>
        </w:rPr>
        <w:t>DNA isolated by standard laboratory methods (e.g., silica gel membrane spin columns, phenol-chloroform), may still yield DNA fragments of up to ~20 kilobases (kb). Therefore, provided there is sufficient yield, this form of isolated DNA may be used for single insert size library preparation, in which the insert size is often ~500 base-pairs (bp)</w:t>
      </w:r>
      <w:r w:rsidR="00017DB8">
        <w:rPr>
          <w:rFonts w:ascii="Calibri" w:hAnsi="Calibri" w:cs="Calibri"/>
          <w:color w:val="000000"/>
          <w:lang w:eastAsia="en-GB"/>
        </w:rPr>
        <w:t>,</w:t>
      </w:r>
      <w:r w:rsidR="00A1148C" w:rsidRPr="0008568D">
        <w:rPr>
          <w:rFonts w:ascii="Calibri" w:hAnsi="Calibri" w:cs="Calibri"/>
          <w:color w:val="000000"/>
          <w:lang w:eastAsia="en-GB"/>
        </w:rPr>
        <w:t xml:space="preserve"> and short sequence reads of ~100 bp are generated</w:t>
      </w:r>
      <w:r w:rsidR="00924632" w:rsidRPr="0008568D">
        <w:rPr>
          <w:rFonts w:ascii="Calibri" w:hAnsi="Calibri" w:cs="Calibri"/>
          <w:color w:val="000000"/>
          <w:lang w:eastAsia="en-GB"/>
        </w:rPr>
        <w:fldChar w:fldCharType="begin" w:fldLock="1"/>
      </w:r>
      <w:r w:rsidR="002B5D37" w:rsidRPr="0008568D">
        <w:rPr>
          <w:rFonts w:ascii="Calibri" w:hAnsi="Calibri" w:cs="Calibri"/>
          <w:color w:val="000000"/>
          <w:lang w:eastAsia="en-GB"/>
        </w:rPr>
        <w:instrText>ADDIN CSL_CITATION {"citationItems":[{"id":"ITEM-1","itemData":{"DOI":"10.1016/j.cub.2013.09.014","ISBN":"1879-0445 (Electronic)\\n0960-9822 (Linking)","ISSN":"09609822","PMID":"24184098","abstract":"Molecular phylogenetics has rapidly established the evolutionary positions of most major mammal groups [1, 2], yet analyses have repeatedly failed to agree on that of bats (order Chiroptera) [3-6]. Moreover, the relationship among the major bat lineages has proven equally contentious, with ongoing disagreements about whether echolocating bats are paraphyletic [7-9] or a true group [10] having profound implications for whether echolocation evolved once or possibly multiple times. By generating new bat genome data and applying model-based phylogenomic analyses designed to accommodate heterogeneous evolutionary processes [4, 11], we show that - contrary to recent suggestions - bats are not closely related to odd-toed ungulates but instead have a more ancient origin as sister group to a large clade of carnivores, ungulates, and cetaceans. Additionally, we provide the first genome-scale support showing that laryngeal echolocating bats are not a true group and that this paraphyly is robust to their position within mammals. We suggest that earlier disagreements in the literature may reflect model misspecification, long-branch artifacts, poor taxonomic coverage, and differences in the phylogenetic markers used. These findings are a timely reminder of the relevance of experimental design and careful statistical analysis as we move into the phylogenomic era. © 2013 Elsevier Ltd.","author":[{"dropping-particle":"","family":"Tsagkogeorga","given":"Georgia","non-dropping-particle":"","parse-names":false,"suffix":""},{"dropping-particle":"","family":"Parker","given":"Joe","non-dropping-particle":"","parse-names":false,"suffix":""},{"dropping-particle":"","family":"Stupka","given":"Elia","non-dropping-particle":"","parse-names":false,"suffix":""},{"dropping-particle":"","family":"Cotton","given":"James A.","non-dropping-particle":"","parse-names":false,"suffix":""},{"dropping-particle":"","family":"Rossiter","given":"Stephen J.","non-dropping-particle":"","parse-names":false,"suffix":""}],"container-title":"Current Biology","id":"ITEM-1","issue":"22","issued":{"date-parts":[["2013"]]},"page":"2262-2267","publisher":"Elsevier Ltd","title":"Phylogenomic analyses elucidate the evolutionary relationships of bats","type":"article-journal","volume":"23"},"uris":["http://www.mendeley.com/documents/?uuid=7beba85e-23bf-431a-aad0-c6805c38e88b"]}],"mendeley":{"formattedCitation":"&lt;sup&gt;12&lt;/sup&gt;","plainTextFormattedCitation":"12","previouslyFormattedCitation":"&lt;sup&gt;12&lt;/sup&gt;"},"properties":{"noteIndex":0},"schema":"https://github.com/citation-style-language/schema/raw/master/csl-citation.json"}</w:instrText>
      </w:r>
      <w:r w:rsidR="00924632" w:rsidRPr="0008568D">
        <w:rPr>
          <w:rFonts w:ascii="Calibri" w:hAnsi="Calibri" w:cs="Calibri"/>
          <w:color w:val="000000"/>
          <w:lang w:eastAsia="en-GB"/>
        </w:rPr>
        <w:fldChar w:fldCharType="separate"/>
      </w:r>
      <w:r w:rsidR="00230BBC" w:rsidRPr="0008568D">
        <w:rPr>
          <w:rFonts w:ascii="Calibri" w:hAnsi="Calibri" w:cs="Calibri"/>
          <w:noProof/>
          <w:color w:val="000000"/>
          <w:vertAlign w:val="superscript"/>
          <w:lang w:eastAsia="en-GB"/>
        </w:rPr>
        <w:t>12</w:t>
      </w:r>
      <w:r w:rsidR="00924632" w:rsidRPr="0008568D">
        <w:rPr>
          <w:rFonts w:ascii="Calibri" w:hAnsi="Calibri" w:cs="Calibri"/>
          <w:color w:val="000000"/>
          <w:lang w:eastAsia="en-GB"/>
        </w:rPr>
        <w:fldChar w:fldCharType="end"/>
      </w:r>
      <w:r w:rsidR="00924632" w:rsidRPr="0008568D">
        <w:rPr>
          <w:rFonts w:ascii="Calibri" w:hAnsi="Calibri" w:cs="Calibri"/>
          <w:color w:val="000000"/>
          <w:lang w:eastAsia="en-GB"/>
        </w:rPr>
        <w:t xml:space="preserve">. </w:t>
      </w:r>
      <w:r w:rsidR="00FC203B" w:rsidRPr="0008568D">
        <w:rPr>
          <w:rFonts w:ascii="Calibri" w:hAnsi="Calibri" w:cs="Calibri"/>
          <w:color w:val="000000"/>
          <w:lang w:eastAsia="en-GB"/>
        </w:rPr>
        <w:t xml:space="preserve">This DNA is particularly useful for </w:t>
      </w:r>
      <w:r w:rsidR="00017DB8">
        <w:rPr>
          <w:rFonts w:ascii="Calibri" w:hAnsi="Calibri" w:cs="Calibri"/>
          <w:color w:val="000000"/>
          <w:lang w:eastAsia="en-GB"/>
        </w:rPr>
        <w:t>“</w:t>
      </w:r>
      <w:r w:rsidR="00FC203B" w:rsidRPr="0008568D">
        <w:rPr>
          <w:rFonts w:ascii="Calibri" w:hAnsi="Calibri" w:cs="Calibri"/>
          <w:color w:val="000000"/>
          <w:lang w:eastAsia="en-GB"/>
        </w:rPr>
        <w:t>resequencing</w:t>
      </w:r>
      <w:r w:rsidR="00017DB8">
        <w:rPr>
          <w:rFonts w:ascii="Calibri" w:hAnsi="Calibri" w:cs="Calibri"/>
          <w:color w:val="000000"/>
          <w:lang w:eastAsia="en-GB"/>
        </w:rPr>
        <w:t>”</w:t>
      </w:r>
      <w:r w:rsidR="00FC203B" w:rsidRPr="0008568D">
        <w:rPr>
          <w:rFonts w:ascii="Calibri" w:hAnsi="Calibri" w:cs="Calibri"/>
          <w:color w:val="000000"/>
          <w:lang w:eastAsia="en-GB"/>
        </w:rPr>
        <w:t xml:space="preserve"> projects or studies </w:t>
      </w:r>
      <w:r w:rsidR="00017DB8">
        <w:rPr>
          <w:rFonts w:ascii="Calibri" w:hAnsi="Calibri" w:cs="Calibri"/>
          <w:color w:val="000000"/>
          <w:lang w:eastAsia="en-GB"/>
        </w:rPr>
        <w:t>in which</w:t>
      </w:r>
      <w:r w:rsidR="00FC203B" w:rsidRPr="0008568D">
        <w:rPr>
          <w:rFonts w:ascii="Calibri" w:hAnsi="Calibri" w:cs="Calibri"/>
          <w:color w:val="000000"/>
          <w:lang w:eastAsia="en-GB"/>
        </w:rPr>
        <w:t xml:space="preserve"> full</w:t>
      </w:r>
      <w:r w:rsidR="00017DB8">
        <w:rPr>
          <w:rFonts w:ascii="Calibri" w:hAnsi="Calibri" w:cs="Calibri"/>
          <w:color w:val="000000"/>
          <w:lang w:eastAsia="en-GB"/>
        </w:rPr>
        <w:t>-</w:t>
      </w:r>
      <w:r w:rsidR="00FC203B" w:rsidRPr="0008568D">
        <w:rPr>
          <w:rFonts w:ascii="Calibri" w:hAnsi="Calibri" w:cs="Calibri"/>
          <w:color w:val="000000"/>
          <w:lang w:eastAsia="en-GB"/>
        </w:rPr>
        <w:t xml:space="preserve">length chromosomal data is not required. </w:t>
      </w:r>
      <w:r w:rsidR="00FC203B" w:rsidRPr="0008568D">
        <w:rPr>
          <w:rFonts w:ascii="Calibri" w:hAnsi="Calibri" w:cs="Calibri"/>
        </w:rPr>
        <w:t>HMW DNA (10</w:t>
      </w:r>
      <w:r w:rsidR="00FC203B" w:rsidRPr="0008568D">
        <w:rPr>
          <w:rFonts w:ascii="Calibri" w:hAnsi="Calibri" w:cs="Arial"/>
          <w:color w:val="000000"/>
          <w:lang w:eastAsia="en-GB"/>
        </w:rPr>
        <w:t>–</w:t>
      </w:r>
      <w:r w:rsidR="00FC203B" w:rsidRPr="0008568D">
        <w:rPr>
          <w:rFonts w:ascii="Calibri" w:hAnsi="Calibri" w:cs="Calibri"/>
        </w:rPr>
        <w:t xml:space="preserve">150 kb) is more challenging and can only be reliably obtained </w:t>
      </w:r>
      <w:r w:rsidR="00017DB8">
        <w:rPr>
          <w:rFonts w:ascii="Calibri" w:hAnsi="Calibri" w:cs="Calibri"/>
        </w:rPr>
        <w:t>using</w:t>
      </w:r>
      <w:r w:rsidR="00FC203B" w:rsidRPr="0008568D">
        <w:rPr>
          <w:rFonts w:ascii="Calibri" w:hAnsi="Calibri" w:cs="Calibri"/>
        </w:rPr>
        <w:t xml:space="preserve"> tissue that has been rapidly flash frozen in LN2 following harvest and maintained at a maximum of -80</w:t>
      </w:r>
      <w:r w:rsidR="0008568D" w:rsidRPr="0008568D">
        <w:rPr>
          <w:rFonts w:ascii="Calibri" w:hAnsi="Calibri" w:cs="Calibri"/>
        </w:rPr>
        <w:t xml:space="preserve"> °</w:t>
      </w:r>
      <w:r w:rsidR="00FC203B" w:rsidRPr="0008568D">
        <w:rPr>
          <w:rFonts w:ascii="Calibri" w:hAnsi="Calibri" w:cs="Calibri"/>
        </w:rPr>
        <w:t>C until extraction.</w:t>
      </w:r>
    </w:p>
    <w:p w14:paraId="26718AFE" w14:textId="77777777" w:rsidR="0009598E" w:rsidRPr="0008568D" w:rsidRDefault="0009598E" w:rsidP="00971B2E">
      <w:pPr>
        <w:rPr>
          <w:rFonts w:ascii="Calibri" w:hAnsi="Calibri" w:cs="Calibri"/>
        </w:rPr>
      </w:pPr>
    </w:p>
    <w:p w14:paraId="79658559" w14:textId="77AE48BA" w:rsidR="008047BE" w:rsidRDefault="00E807C1" w:rsidP="00A24C43">
      <w:pPr>
        <w:rPr>
          <w:rFonts w:ascii="Calibri" w:hAnsi="Calibri" w:cs="Calibri"/>
        </w:rPr>
      </w:pPr>
      <w:r w:rsidRPr="0008568D">
        <w:rPr>
          <w:rFonts w:ascii="Calibri" w:hAnsi="Calibri" w:cs="Calibri"/>
        </w:rPr>
        <w:t>Low</w:t>
      </w:r>
      <w:r w:rsidR="00017DB8">
        <w:rPr>
          <w:rFonts w:ascii="Calibri" w:hAnsi="Calibri" w:cs="Calibri"/>
        </w:rPr>
        <w:t xml:space="preserve"> </w:t>
      </w:r>
      <w:r w:rsidRPr="0008568D">
        <w:rPr>
          <w:rFonts w:ascii="Calibri" w:hAnsi="Calibri" w:cs="Calibri"/>
        </w:rPr>
        <w:t>molecular weight or fragmented DNA is often sufficient for targeted approaches, including gene amplification via PCR and short</w:t>
      </w:r>
      <w:r w:rsidR="008047BE">
        <w:rPr>
          <w:rFonts w:ascii="Calibri" w:hAnsi="Calibri" w:cs="Calibri"/>
        </w:rPr>
        <w:t>-</w:t>
      </w:r>
      <w:r w:rsidRPr="0008568D">
        <w:rPr>
          <w:rFonts w:ascii="Calibri" w:hAnsi="Calibri" w:cs="Calibri"/>
        </w:rPr>
        <w:t>read sequencing</w:t>
      </w:r>
      <w:r w:rsidRPr="0008568D">
        <w:rPr>
          <w:rFonts w:ascii="Calibri" w:hAnsi="Calibri" w:cs="Calibri"/>
        </w:rPr>
        <w:fldChar w:fldCharType="begin" w:fldLock="1"/>
      </w:r>
      <w:r w:rsidR="002B5D37" w:rsidRPr="0008568D">
        <w:rPr>
          <w:rFonts w:ascii="Calibri" w:hAnsi="Calibri" w:cs="Calibri"/>
        </w:rPr>
        <w:instrText>ADDIN CSL_CITATION {"citationItems":[{"id":"ITEM-1","itemData":{"DOI":"10.1101/gr.128124.111","ISSN":"1549-5469","PMID":"22267522","abstract":"Improvements in technology have reduced the cost of DNA sequencing to the point that the limiting factor for many experiments is the time and reagent cost of sample preparation. We present an approach in which 192 sequencing libraries can be produced in a single day of technician time at a cost of about $15 per sample. These libraries are effective not only for low-pass whole-genome sequencing, but also for simultaneously enriching them in pools of approximately 100 individually barcoded samples for a subset of the genome without substantial loss in efficiency of target capture. We illustrate the power and effectiveness of this approach on about 2000 samples from a prostate cancer study.","author":[{"dropping-particle":"","family":"Rohland","given":"Nadin","non-dropping-particle":"","parse-names":false,"suffix":""},{"dropping-particle":"","family":"Reich","given":"David","non-dropping-particle":"","parse-names":false,"suffix":""}],"container-title":"Genome Research","id":"ITEM-1","issue":"5","issued":{"date-parts":[["2012","5"]]},"page":"939-46","title":"Cost-effective, high-throughput DNA sequencing libraries for multiplexed target capture.","type":"article-journal","volume":"22"},"uris":["http://www.mendeley.com/documents/?uuid=11083254-8ed8-4457-98d0-7e3862e3b7bd"]}],"mendeley":{"formattedCitation":"&lt;sup&gt;13&lt;/sup&gt;","plainTextFormattedCitation":"13","previouslyFormattedCitation":"&lt;sup&gt;13&lt;/sup&gt;"},"properties":{"noteIndex":0},"schema":"https://github.com/citation-style-language/schema/raw/master/csl-citation.json"}</w:instrText>
      </w:r>
      <w:r w:rsidRPr="0008568D">
        <w:rPr>
          <w:rFonts w:ascii="Calibri" w:hAnsi="Calibri" w:cs="Calibri"/>
        </w:rPr>
        <w:fldChar w:fldCharType="separate"/>
      </w:r>
      <w:r w:rsidR="00230BBC" w:rsidRPr="0008568D">
        <w:rPr>
          <w:rFonts w:ascii="Calibri" w:hAnsi="Calibri" w:cs="Calibri"/>
          <w:noProof/>
          <w:vertAlign w:val="superscript"/>
        </w:rPr>
        <w:t>13</w:t>
      </w:r>
      <w:r w:rsidRPr="0008568D">
        <w:rPr>
          <w:rFonts w:ascii="Calibri" w:hAnsi="Calibri" w:cs="Calibri"/>
        </w:rPr>
        <w:fldChar w:fldCharType="end"/>
      </w:r>
      <w:r w:rsidRPr="0008568D">
        <w:rPr>
          <w:rFonts w:ascii="Calibri" w:hAnsi="Calibri" w:cs="Calibri"/>
        </w:rPr>
        <w:t xml:space="preserve">. </w:t>
      </w:r>
      <w:r w:rsidR="00211714" w:rsidRPr="0008568D">
        <w:rPr>
          <w:rFonts w:ascii="Calibri" w:hAnsi="Calibri" w:cs="Calibri"/>
        </w:rPr>
        <w:t xml:space="preserve">PCR-based investigations </w:t>
      </w:r>
      <w:r w:rsidRPr="0008568D">
        <w:rPr>
          <w:rFonts w:ascii="Calibri" w:hAnsi="Calibri" w:cs="Calibri"/>
        </w:rPr>
        <w:t xml:space="preserve">using LMW DNA that target </w:t>
      </w:r>
      <w:r w:rsidR="00211714" w:rsidRPr="0008568D">
        <w:rPr>
          <w:rFonts w:ascii="Calibri" w:hAnsi="Calibri" w:cs="Calibri"/>
        </w:rPr>
        <w:t>only one or a few genes have been highly informative in understanding adaptation and the molecular evolution of bat sensory biology</w:t>
      </w:r>
      <w:r w:rsidR="00211714" w:rsidRPr="0008568D">
        <w:rPr>
          <w:rFonts w:ascii="Calibri" w:hAnsi="Calibri" w:cs="Calibri"/>
        </w:rPr>
        <w:fldChar w:fldCharType="begin" w:fldLock="1"/>
      </w:r>
      <w:r w:rsidR="002B5D37" w:rsidRPr="0008568D">
        <w:rPr>
          <w:rFonts w:ascii="Calibri" w:hAnsi="Calibri" w:cs="Calibri"/>
        </w:rPr>
        <w:instrText>ADDIN CSL_CITATION {"citationItems":[{"id":"ITEM-1","itemData":{"DOI":"10.3389/fphys.2013.00117","ISSN":"1664-042X","author":[{"dropping-particle":"","family":"Jones","given":"Gareth","non-dropping-particle":"","parse-names":false,"suffix":""},{"dropping-particle":"","family":"Teeling","given":"Emma C","non-dropping-particle":"","parse-names":false,"suffix":""},{"dropping-particle":"","family":"Rossiter","given":"Stephen J","non-dropping-particle":"","parse-names":false,"suffix":""}],"container-title":"Frontiers in Physiology","id":"ITEM-1","issue":"117","issued":{"date-parts":[["2013"]]},"page":"1-16","title":"From the ultrasonic to the infrared: molecular evolution and the sensory biology of bats","type":"article-journal","volume":"4"},"uris":["http://www.mendeley.com/documents/?uuid=4d2a75b4-e177-4cf3-8787-046508ebe0d9"]},{"id":"ITEM-2","itemData":{"DOI":"10.1111/evo.13187","ISSN":"1558-5646","author":[{"dropping-particle":"","family":"Yohe","given":"Laurel R","non-dropping-particle":"","parse-names":false,"suffix":""},{"dropping-particle":"","family":"Abubakar","given":"Ramatu","non-dropping-particle":"","parse-names":false,"suffix":""},{"dropping-particle":"","family":"Giordano","given":"Christina","non-dropping-particle":"","parse-names":false,"suffix":""},{"dropping-particle":"","family":"Dumont","given":"Elizabeth","non-dropping-particle":"","parse-names":false,"suffix":""},{"dropping-particle":"","family":"Sears","given":"Karen","non-dropping-particle":"","parse-names":false,"suffix":""},{"dropping-particle":"","family":"Rossiter","given":"Stephen J","non-dropping-particle":"","parse-names":false,"suffix":""},{"dropping-particle":"","family":"Dávalos","given":"Liliana M","non-dropping-particle":"","parse-names":false,"suffix":""}],"container-title":"Evolution","id":"ITEM-2","issue":"4","issued":{"date-parts":[["2017"]]},"page":"923-935","title":"Trpc2 pseudogenization dynamics in bats reveal ancestral vomeronasal signaling, then pervasive loss","type":"article-journal","volume":"71"},"uris":["http://www.mendeley.com/documents/?uuid=6d81d941-0a17-4f4f-93f3-e7f6229086ca"]}],"mendeley":{"formattedCitation":"&lt;sup&gt;6, 14&lt;/sup&gt;","plainTextFormattedCitation":"6, 14","previouslyFormattedCitation":"&lt;sup&gt;6, 14&lt;/sup&gt;"},"properties":{"noteIndex":0},"schema":"https://github.com/citation-style-language/schema/raw/master/csl-citation.json"}</w:instrText>
      </w:r>
      <w:r w:rsidR="00211714" w:rsidRPr="0008568D">
        <w:rPr>
          <w:rFonts w:ascii="Calibri" w:hAnsi="Calibri" w:cs="Calibri"/>
        </w:rPr>
        <w:fldChar w:fldCharType="separate"/>
      </w:r>
      <w:r w:rsidR="00230BBC" w:rsidRPr="0008568D">
        <w:rPr>
          <w:rFonts w:ascii="Calibri" w:hAnsi="Calibri" w:cs="Calibri"/>
          <w:noProof/>
          <w:vertAlign w:val="superscript"/>
        </w:rPr>
        <w:t>6,14</w:t>
      </w:r>
      <w:r w:rsidR="00211714" w:rsidRPr="0008568D">
        <w:rPr>
          <w:rFonts w:ascii="Calibri" w:hAnsi="Calibri" w:cs="Calibri"/>
        </w:rPr>
        <w:fldChar w:fldCharType="end"/>
      </w:r>
      <w:r w:rsidR="008047BE">
        <w:rPr>
          <w:rFonts w:ascii="Calibri" w:hAnsi="Calibri" w:cs="Calibri"/>
        </w:rPr>
        <w:t>,</w:t>
      </w:r>
      <w:r w:rsidR="00211714" w:rsidRPr="0008568D">
        <w:rPr>
          <w:rFonts w:ascii="Calibri" w:hAnsi="Calibri" w:cs="Calibri"/>
        </w:rPr>
        <w:t xml:space="preserve"> physiology</w:t>
      </w:r>
      <w:r w:rsidR="00211714" w:rsidRPr="0008568D">
        <w:rPr>
          <w:rFonts w:ascii="Calibri" w:hAnsi="Calibri" w:cs="Calibri"/>
        </w:rPr>
        <w:fldChar w:fldCharType="begin" w:fldLock="1"/>
      </w:r>
      <w:r w:rsidR="00E850F4" w:rsidRPr="0008568D">
        <w:rPr>
          <w:rFonts w:ascii="Calibri" w:hAnsi="Calibri" w:cs="Calibri"/>
        </w:rPr>
        <w:instrText>ADDIN CSL_CITATION {"citationItems":[{"id":"ITEM-1","itemData":{"DOI":"10.1371/journal.pone.0033197","ISSN":"1932-6203","PMID":"22493665","abstract":"Frugivorous and nectarivorous bats are able to ingest large quantities of sugar in a short time span while avoiding the potentially adverse side-effects of elevated blood glucose. The glucose transporter 4 protein (GLUT4) encoded by the Slc2a4 gene plays a critical role in transmembrane skeletal muscle glucose uptake and thus glucose homeostasis. To test whether the Slc2a4 gene has undergone adaptive evolution in bats with carbohydrate-rich diets in relation to their insect-eating sister taxa, we sequenced the coding region of the Slc2a4 gene in a number of bat species, including four Old World fruit bats (Pteropodidae) and three New World fruit bats (Phyllostomidae). Our molecular evolutionary analyses revealed evidence that Slc2a4 has undergone a change in selection pressure in Old World fruit bats with 11 amino acid substitutions detected on the ancestral branch, whereas, no positive selection was detected in the New World fruit bats. We noted that in the former group, amino acid replacements were biased towards either Serine or Isoleucine, and, of the 11 changes, six were specific to Old World fruit bats (A133S, A164S, V377F, V386I, V441I and G459S). Our study presents preliminary evidence that the Slc2a4 gene has undergone adaptive changes in Old World fruit bats in relation to their ability to meet the demands of a high sugar diet.","author":[{"dropping-particle":"","family":"Shen","given":"Bin","non-dropping-particle":"","parse-names":false,"suffix":""},{"dropping-particle":"","family":"Han","given":"Xiuqun","non-dropping-particle":"","parse-names":false,"suffix":""},{"dropping-particle":"","family":"Zhang","given":"Junpeng","non-dropping-particle":"","parse-names":false,"suffix":""},{"dropping-particle":"","family":"Rossiter","given":"Stephen J","non-dropping-particle":"","parse-names":false,"suffix":""},{"dropping-particle":"","family":"Zhang","given":"Shuyi","non-dropping-particle":"","parse-names":false,"suffix":""}],"container-title":"PloS ONE","id":"ITEM-1","issue":"4","issued":{"date-parts":[["2012","1"]]},"page":"e33197","title":"Adaptive evolution in the glucose transporter 4 gene Slc2a4 in Old World fruit bats (family: Pteropodidae).","type":"article-journal","volume":"7"},"uris":["http://www.mendeley.com/documents/?uuid=dde52c0b-0a5d-45e6-b020-1c57357f7408"]}],"mendeley":{"formattedCitation":"&lt;sup&gt;15&lt;/sup&gt;","plainTextFormattedCitation":"15","previouslyFormattedCitation":"&lt;sup&gt;15&lt;/sup&gt;"},"properties":{"noteIndex":0},"schema":"https://github.com/citation-style-language/schema/raw/master/csl-citation.json"}</w:instrText>
      </w:r>
      <w:r w:rsidR="00211714" w:rsidRPr="0008568D">
        <w:rPr>
          <w:rFonts w:ascii="Calibri" w:hAnsi="Calibri" w:cs="Calibri"/>
        </w:rPr>
        <w:fldChar w:fldCharType="separate"/>
      </w:r>
      <w:r w:rsidR="00924632" w:rsidRPr="0008568D">
        <w:rPr>
          <w:rFonts w:ascii="Calibri" w:hAnsi="Calibri" w:cs="Calibri"/>
          <w:noProof/>
          <w:vertAlign w:val="superscript"/>
        </w:rPr>
        <w:t>15</w:t>
      </w:r>
      <w:r w:rsidR="00211714" w:rsidRPr="0008568D">
        <w:rPr>
          <w:rFonts w:ascii="Calibri" w:hAnsi="Calibri" w:cs="Calibri"/>
        </w:rPr>
        <w:fldChar w:fldCharType="end"/>
      </w:r>
      <w:r w:rsidR="00211714" w:rsidRPr="0008568D">
        <w:rPr>
          <w:rFonts w:ascii="Calibri" w:hAnsi="Calibri" w:cs="Calibri"/>
        </w:rPr>
        <w:t>, phylogenetic</w:t>
      </w:r>
      <w:r w:rsidR="006F430F" w:rsidRPr="0008568D">
        <w:rPr>
          <w:rFonts w:ascii="Calibri" w:hAnsi="Calibri" w:cs="Calibri"/>
        </w:rPr>
        <w:t>s</w:t>
      </w:r>
      <w:r w:rsidR="00211714" w:rsidRPr="0008568D">
        <w:rPr>
          <w:rFonts w:ascii="Calibri" w:hAnsi="Calibri" w:cs="Calibri"/>
        </w:rPr>
        <w:fldChar w:fldCharType="begin" w:fldLock="1"/>
      </w:r>
      <w:r w:rsidR="003D3EBB" w:rsidRPr="0008568D">
        <w:rPr>
          <w:rFonts w:ascii="Calibri" w:hAnsi="Calibri" w:cs="Calibri"/>
        </w:rPr>
        <w:instrText>ADDIN CSL_CITATION {"citationItems":[{"id":"ITEM-1","itemData":{"ISSN":"1063-5157","author":[{"dropping-particle":"","family":"Rojas","given":"Danny","non-dropping-particle":"","parse-names":false,"suffix":""},{"dropping-particle":"","family":"Warsi","given":"Omar M","non-dropping-particle":"","parse-names":false,"suffix":""},{"dropping-particle":"","family":"Dávalos","given":"Liliana M","non-dropping-particle":"","parse-names":false,"suffix":""}],"container-title":"Systematic Biology","id":"ITEM-1","issue":"3","issued":{"date-parts":[["2016"]]},"page":"432-448","publisher":"Oxford University Press","title":"Bats (Chiroptera: Noctilionoidea) challenge a recent origin of extant neotropical diversity","type":"article-journal","volume":"65"},"uris":["http://www.mendeley.com/documents/?uuid=660c5af7-f0ef-46a9-9ce2-e7c2e5f9a873"]},{"id":"ITEM-2","itemData":{"author":[{"dropping-particle":"","family":"Teeling","given":"Emma","non-dropping-particle":"","parse-names":false,"suffix":""},{"dropping-particle":"","family":"Vernes","given":"Sonja","non-dropping-particle":"","parse-names":false,"suffix":""},{"dropping-particle":"","family":"Davalos","given":"Liliana M","non-dropping-particle":"","parse-names":false,"suffix":""},{"dropping-particle":"","family":"Ray","given":"David A","non-dropping-particle":"","parse-names":false,"suffix":""},{"dropping-particle":"","family":"Gilbert","given":"M Thomas P","non-dropping-particle":"","parse-names":false,"suffix":""},{"dropping-particle":"","family":"Myers","given":"Eugene","non-dropping-particle":"","parse-names":false,"suffix":""},{"dropping-particle":"","family":"Consortium","given":"Batk","non-dropping-particle":"","parse-names":false,"suffix":""}],"container-title":"Annual Review of Animal Biosciences","id":"ITEM-2","issue":"12","issued":{"date-parts":[["2018"]]},"page":"1-24","title":"Bat biology, genomes, and the Bat1K project: To generate chromosome-level genomes for all living bat species","type":"article-journal","volume":"6"},"uris":["http://www.mendeley.com/documents/?uuid=a0504d1b-532d-42bb-8e4f-645dc344af2c"]}],"mendeley":{"formattedCitation":"&lt;sup&gt;5, 16&lt;/sup&gt;","plainTextFormattedCitation":"5, 16","previouslyFormattedCitation":"&lt;sup&gt;5, 16&lt;/sup&gt;"},"properties":{"noteIndex":0},"schema":"https://github.com/citation-style-language/schema/raw/master/csl-citation.json"}</w:instrText>
      </w:r>
      <w:r w:rsidR="00211714" w:rsidRPr="0008568D">
        <w:rPr>
          <w:rFonts w:ascii="Calibri" w:hAnsi="Calibri" w:cs="Calibri"/>
        </w:rPr>
        <w:fldChar w:fldCharType="separate"/>
      </w:r>
      <w:r w:rsidR="006F430F" w:rsidRPr="0008568D">
        <w:rPr>
          <w:rFonts w:ascii="Calibri" w:hAnsi="Calibri" w:cs="Calibri"/>
          <w:noProof/>
          <w:vertAlign w:val="superscript"/>
        </w:rPr>
        <w:t>5,16</w:t>
      </w:r>
      <w:r w:rsidR="00211714" w:rsidRPr="0008568D">
        <w:rPr>
          <w:rFonts w:ascii="Calibri" w:hAnsi="Calibri" w:cs="Calibri"/>
        </w:rPr>
        <w:fldChar w:fldCharType="end"/>
      </w:r>
      <w:r w:rsidR="00211714" w:rsidRPr="0008568D">
        <w:rPr>
          <w:rFonts w:ascii="Calibri" w:hAnsi="Calibri" w:cs="Calibri"/>
        </w:rPr>
        <w:t>, and conservation</w:t>
      </w:r>
      <w:r w:rsidR="00211714" w:rsidRPr="0008568D">
        <w:rPr>
          <w:rFonts w:ascii="Calibri" w:hAnsi="Calibri" w:cs="Calibri"/>
        </w:rPr>
        <w:fldChar w:fldCharType="begin" w:fldLock="1"/>
      </w:r>
      <w:r w:rsidR="00E850F4" w:rsidRPr="0008568D">
        <w:rPr>
          <w:rFonts w:ascii="Calibri" w:hAnsi="Calibri" w:cs="Calibri"/>
        </w:rPr>
        <w:instrText>ADDIN CSL_CITATION {"citationItems":[{"id":"ITEM-1","itemData":{"DOI":"10.7717/peerj.983","ISBN":"2693875609","ISSN":"2167-8359","PMID":"26038736","abstract":"Documented fatalities of bats at wind turbines have raised serious concerns about the future impacts of increased wind power development on populations of migratory bat species. However, for most bat species we have no knowledge of the size of populations and their demographic trends, the degree of structuring into discrete subpopulations, and whether different subpopulations use spatially segregated migratory routes. Here, we utilize genetic data from eastern red bats (Lasiurus borealis), one of the species most highly affected by wind power development in North America, to (1) evaluate patterns of population structure across the landscape, (2) estimate effective population size (Ne ), and (3) assess signals of growth or decline in population size. Using data on both nuclear and mitochondrial DNA variation, we demonstrate that this species forms a single, panmictic population across their range with no evidence for the historical use of divergent migratory pathways by any portion of the population. Further, using coalescent estimates we estimate that the effective size of this population is in the hundreds of thousands to millions of individuals. The high levels of gene flow and connectivity across the population of eastern red bats indicate that monitoring and management of eastern red bats must integrate information across the range of this species.","author":[{"dropping-particle":"","family":"Vonhof","given":"Maarten J.","non-dropping-particle":"","parse-names":false,"suffix":""},{"dropping-particle":"","family":"Russell","given":"Amy L.","non-dropping-particle":"","parse-names":false,"suffix":""}],"container-title":"PeerJ","id":"ITEM-1","issued":{"date-parts":[["2015"]]},"page":"e983","title":"Genetic approaches to the conservation of migratory bats: a study of the eastern red bat (Lasiurus borealis)","type":"article-journal","volume":"3"},"uris":["http://www.mendeley.com/documents/?uuid=d615c009-642c-4af7-bf2b-0b5bd5cdabb9"]},{"id":"ITEM-2","itemData":{"DOI":"10.1007/s12686-015-0488-5","ISSN":"18777260","abstract":"As bat populations are threatened by a range of factors, there is an increasing need to correctly identify and quantify the cumulative impacts of such factors to individual species. We have developed a fast and reliable method using the polymerase chain reaction to identify bat species from feces found near wind turbines at a north Texas wind farm. The primer sets we developed for the six species found at this site represent an efficient and cost-effective means of obtaining species information from fecal samples. Our approach could readily be applied to other species groups and applications (e.g., degraded carcasses recovered from hibernacula). [ABSTRACT FROM AUTHOR]","author":[{"dropping-particle":"","family":"Korstian","given":"Jennifer M.","non-dropping-particle":"","parse-names":false,"suffix":""},{"dropping-particle":"","family":"Schildt","given":"Alison J.","non-dropping-particle":"","parse-names":false,"suffix":""},{"dropping-particle":"","family":"Bennett","given":"Victoria J.","non-dropping-particle":"","parse-names":false,"suffix":""},{"dropping-particle":"","family":"Williams","given":"Dean A.","non-dropping-particle":"","parse-names":false,"suffix":""},{"dropping-particle":"","family":"Hale","given":"Amanda M.","non-dropping-particle":"","parse-names":false,"suffix":""}],"container-title":"Conservation Genetics Resources","id":"ITEM-2","issue":"4","issued":{"date-parts":[["2015"]]},"page":"803-806","publisher":"Springer Netherlands","title":"A method for PCR-based identification of bat species from fecal samples","type":"article-journal","volume":"7"},"uris":["http://www.mendeley.com/documents/?uuid=e6959dab-7b37-4257-bbdc-8b2f66cbd6dc"]}],"mendeley":{"formattedCitation":"&lt;sup&gt;17, 18&lt;/sup&gt;","plainTextFormattedCitation":"17, 18","previouslyFormattedCitation":"&lt;sup&gt;17, 18&lt;/sup&gt;"},"properties":{"noteIndex":0},"schema":"https://github.com/citation-style-language/schema/raw/master/csl-citation.json"}</w:instrText>
      </w:r>
      <w:r w:rsidR="00211714" w:rsidRPr="0008568D">
        <w:rPr>
          <w:rFonts w:ascii="Calibri" w:hAnsi="Calibri" w:cs="Calibri"/>
        </w:rPr>
        <w:fldChar w:fldCharType="separate"/>
      </w:r>
      <w:r w:rsidR="00924632" w:rsidRPr="0008568D">
        <w:rPr>
          <w:rFonts w:ascii="Calibri" w:hAnsi="Calibri" w:cs="Calibri"/>
          <w:noProof/>
          <w:vertAlign w:val="superscript"/>
        </w:rPr>
        <w:t>17,18</w:t>
      </w:r>
      <w:r w:rsidR="00211714" w:rsidRPr="0008568D">
        <w:rPr>
          <w:rFonts w:ascii="Calibri" w:hAnsi="Calibri" w:cs="Calibri"/>
        </w:rPr>
        <w:fldChar w:fldCharType="end"/>
      </w:r>
      <w:r w:rsidR="00211714" w:rsidRPr="0008568D">
        <w:rPr>
          <w:rFonts w:ascii="Calibri" w:hAnsi="Calibri" w:cs="Calibri"/>
        </w:rPr>
        <w:t xml:space="preserve">. Successful targeted sequence recapture of low molecular weight </w:t>
      </w:r>
      <w:r w:rsidR="00A1148C" w:rsidRPr="0008568D">
        <w:rPr>
          <w:rFonts w:ascii="Calibri" w:hAnsi="Calibri" w:cs="Calibri"/>
        </w:rPr>
        <w:t>and fragmented DNA</w:t>
      </w:r>
      <w:r w:rsidR="00211714" w:rsidRPr="0008568D">
        <w:rPr>
          <w:rFonts w:ascii="Calibri" w:hAnsi="Calibri" w:cs="Calibri"/>
        </w:rPr>
        <w:t xml:space="preserve"> has also been demonstrated for numerous vertebrate groups, including bats</w:t>
      </w:r>
      <w:r w:rsidR="00D65A71" w:rsidRPr="0008568D">
        <w:rPr>
          <w:rFonts w:ascii="Calibri" w:hAnsi="Calibri" w:cs="Calibri"/>
        </w:rPr>
        <w:fldChar w:fldCharType="begin" w:fldLock="1"/>
      </w:r>
      <w:r w:rsidR="00E850F4" w:rsidRPr="0008568D">
        <w:rPr>
          <w:rFonts w:ascii="Calibri" w:hAnsi="Calibri" w:cs="Calibri"/>
        </w:rPr>
        <w:instrText>ADDIN CSL_CITATION {"citationItems":[{"id":"ITEM-1","itemData":{"DOI":"10.1111/bij.12620","ISBN":"0024-4066","ISSN":"10958312","abstract":"Museums hold most of the world's most valuable biological specimens and tissues collected, including type material that is often decades or even centuries old. Unfortunately, traditional museum collection and storage methods were not designed to preserve the nucleic acids held within the material, often reducing its potential viability and value for many genetic applications. High-throughput sequencing technologies and associated applications offer new opportunities for obtaining sequence data from museum samples. In particular, target sequence capture offers a promising approach for recovering large numbers of orthologous loci from relatively small amounts of starting material. In the present study, we test the utility of target sequence capture for obtaining data from museum-held material from a speciose mammalian genus: the horseshoe bats (Rhinolophidae: Chiroptera). We designed a ‘bait’ for capturing &gt; 3600 genes and applied this to 10 species of horseshoe bat that had been collected between 93 and 7 years ago and preserved using a range of methods. We found that the mean recovery rate per species was approximately 89% of target genes with partial sequence coverage, ranging from 3024 to 3186 genes recovered. On average, we recovered 1206 genes with ≥ 90% sequence coverage, per species. Our findings provide good support for the application of large-scale bait capture across congeneric species spanning approximately 15 Myr of evolution. On the other hand, we observed no clear association between the success of capture and the phylogenetic distance from the bait model, although sample sizes precluded a formal test.","author":[{"dropping-particle":"","family":"Bailey","given":"Sebastian E.","non-dropping-particle":"","parse-names":false,"suffix":""},{"dropping-particle":"","family":"Mao","given":"Xiuguang","non-dropping-particle":"","parse-names":false,"suffix":""},{"dropping-particle":"","family":"Struebig","given":"Monika","non-dropping-particle":"","parse-names":false,"suffix":""},{"dropping-particle":"","family":"Tsagkogeorga","given":"Georgia","non-dropping-particle":"","parse-names":false,"suffix":""},{"dropping-particle":"","family":"Csorba","given":"Gabor","non-dropping-particle":"","parse-names":false,"suffix":""},{"dropping-particle":"","family":"Heaney","given":"Lawrence R.","non-dropping-particle":"","parse-names":false,"suffix":""},{"dropping-particle":"","family":"Sedlock","given":"Jodi","non-dropping-particle":"","parse-names":false,"suffix":""},{"dropping-particle":"","family":"Stanley","given":"William","non-dropping-particle":"","parse-names":false,"suffix":""},{"dropping-particle":"","family":"Rouillard","given":"Jean Marie","non-dropping-particle":"","parse-names":false,"suffix":""},{"dropping-particle":"","family":"Rossiter","given":"Stephen J.","non-dropping-particle":"","parse-names":false,"suffix":""}],"container-title":"Biological Journal of the Linnean Society","id":"ITEM-1","issue":"1","issued":{"date-parts":[["2016"]]},"page":"58-70","title":"The use of museum samples for large-scale sequence capture: A study of congeneric horseshoe bats (family Rhinolophidae)","type":"article-journal","volume":"117"},"uris":["http://www.mendeley.com/documents/?uuid=c2e45fd3-1db5-4d4c-9e4d-5be192bdd360"]}],"mendeley":{"formattedCitation":"&lt;sup&gt;19&lt;/sup&gt;","plainTextFormattedCitation":"19","previouslyFormattedCitation":"&lt;sup&gt;19&lt;/sup&gt;"},"properties":{"noteIndex":0},"schema":"https://github.com/citation-style-language/schema/raw/master/csl-citation.json"}</w:instrText>
      </w:r>
      <w:r w:rsidR="00D65A71" w:rsidRPr="0008568D">
        <w:rPr>
          <w:rFonts w:ascii="Calibri" w:hAnsi="Calibri" w:cs="Calibri"/>
        </w:rPr>
        <w:fldChar w:fldCharType="separate"/>
      </w:r>
      <w:r w:rsidR="00924632" w:rsidRPr="0008568D">
        <w:rPr>
          <w:rFonts w:ascii="Calibri" w:hAnsi="Calibri" w:cs="Calibri"/>
          <w:noProof/>
          <w:vertAlign w:val="superscript"/>
        </w:rPr>
        <w:t>19</w:t>
      </w:r>
      <w:r w:rsidR="00D65A71" w:rsidRPr="0008568D">
        <w:rPr>
          <w:rFonts w:ascii="Calibri" w:hAnsi="Calibri" w:cs="Calibri"/>
        </w:rPr>
        <w:fldChar w:fldCharType="end"/>
      </w:r>
      <w:r w:rsidR="00D65A71" w:rsidRPr="0008568D">
        <w:rPr>
          <w:rFonts w:ascii="Calibri" w:hAnsi="Calibri" w:cs="Calibri"/>
        </w:rPr>
        <w:t xml:space="preserve">. </w:t>
      </w:r>
      <w:r w:rsidR="00211714" w:rsidRPr="0008568D">
        <w:rPr>
          <w:rFonts w:ascii="Calibri" w:hAnsi="Calibri" w:cs="Calibri"/>
        </w:rPr>
        <w:t>These methods are often cost-effective and minimally invasive to the bat</w:t>
      </w:r>
      <w:r w:rsidR="00F74629" w:rsidRPr="0008568D">
        <w:rPr>
          <w:rFonts w:ascii="Calibri" w:hAnsi="Calibri" w:cs="Calibri"/>
        </w:rPr>
        <w:t>, as f</w:t>
      </w:r>
      <w:r w:rsidR="00211714" w:rsidRPr="0008568D">
        <w:rPr>
          <w:rFonts w:ascii="Calibri" w:hAnsi="Calibri" w:cs="Calibri"/>
        </w:rPr>
        <w:t xml:space="preserve">ecal samples and non-lethal tissue sampling via buccal swabs or wing biopsy punches are </w:t>
      </w:r>
      <w:r w:rsidR="00C26896" w:rsidRPr="0008568D">
        <w:rPr>
          <w:rFonts w:ascii="Calibri" w:hAnsi="Calibri" w:cs="Calibri"/>
        </w:rPr>
        <w:t xml:space="preserve">also </w:t>
      </w:r>
      <w:r w:rsidR="00211714" w:rsidRPr="0008568D">
        <w:rPr>
          <w:rFonts w:ascii="Calibri" w:hAnsi="Calibri" w:cs="Calibri"/>
        </w:rPr>
        <w:t>common ways to obtain DNA for low</w:t>
      </w:r>
      <w:r w:rsidR="008047BE">
        <w:rPr>
          <w:rFonts w:ascii="Calibri" w:hAnsi="Calibri" w:cs="Calibri"/>
        </w:rPr>
        <w:t xml:space="preserve"> </w:t>
      </w:r>
      <w:r w:rsidR="00211714" w:rsidRPr="0008568D">
        <w:rPr>
          <w:rFonts w:ascii="Calibri" w:hAnsi="Calibri" w:cs="Calibri"/>
        </w:rPr>
        <w:t xml:space="preserve">molecular weight </w:t>
      </w:r>
      <w:r w:rsidR="00E850F4" w:rsidRPr="0008568D">
        <w:rPr>
          <w:rFonts w:ascii="Calibri" w:hAnsi="Calibri" w:cs="Calibri"/>
        </w:rPr>
        <w:t>analyses</w:t>
      </w:r>
      <w:r w:rsidR="00E850F4" w:rsidRPr="0008568D">
        <w:rPr>
          <w:rFonts w:ascii="Calibri" w:hAnsi="Calibri" w:cs="Calibri"/>
        </w:rPr>
        <w:fldChar w:fldCharType="begin" w:fldLock="1"/>
      </w:r>
      <w:r w:rsidR="00BA1434" w:rsidRPr="0008568D">
        <w:rPr>
          <w:rFonts w:ascii="Calibri" w:hAnsi="Calibri" w:cs="Calibri"/>
        </w:rPr>
        <w:instrText>ADDIN CSL_CITATION {"citationItems":[{"id":"ITEM-1","itemData":{"DOI":"10.3161/150811012X654259","ISBN":"1508-1109","ISSN":"1508-1109","abstract":"Non-invasive population genetics has become a valuable tool in ecology and conservation biology, allowing genetic studies of wild populations without the need to catch, handle or even observe the study subjects directly. We address some of the concerns regarding the limitations of using non-invasive samples by comparing the quality of population genetic information gained through DNA extracted from faecal samples and biopsy samples of two elusive bat species, Myotis mystacinus and Myotis nattereri. We demonstrate that DNA extracted from faeces and tissue samples gives comparable results for frequency based population genetic analyses, despite the occurrence of genotyping errors when using faecal DNA. We conclude that non-invasive genetic sampling for population genetic analysis in bats is viable, and although more labour-intensive and expensive, it is an alternative to tissue sampling, which is particularly pertinent when specimens are rare, endangered or difficult to capture.","author":[{"dropping-particle":"","family":"Boston","given":"Emma S. M.","non-dropping-particle":"","parse-names":false,"suffix":""},{"dropping-particle":"","family":"Puechmaille","given":"Sébastien J.","non-dropping-particle":"","parse-names":false,"suffix":""},{"dropping-particle":"","family":"Scott","given":"David D.","non-dropping-particle":"","parse-names":false,"suffix":""},{"dropping-particle":"","family":"Buckley","given":"Daniel J.","non-dropping-particle":"","parse-names":false,"suffix":""},{"dropping-particle":"","family":"Lundy","given":"Mathieu G.","non-dropping-particle":"","parse-names":false,"suffix":""},{"dropping-particle":"","family":"Montgomery","given":"Ian W.","non-dropping-particle":"","parse-names":false,"suffix":""},{"dropping-particle":"","family":"Prodöhl","given":"Paulo A.","non-dropping-particle":"","parse-names":false,"suffix":""},{"dropping-particle":"","family":"Teeling","given":"Emma C.","non-dropping-particle":"","parse-names":false,"suffix":""}],"container-title":"Acta Chiropterologica","id":"ITEM-1","issue":"1","issued":{"date-parts":[["2012"]]},"page":"45-52","title":"Empirical assessment of non-invasive population genetics in bats: Comparison of DNA quality from faecal and tissue samples","type":"article-journal","volume":"14"},"uris":["http://www.mendeley.com/documents/?uuid=4457186a-5b12-4940-ac97-9433cd6b2957"]},{"id":"ITEM-2","itemData":{"DOI":"10.3161/1733-5329(2007)9[269:GDFBD]2.0.CO;2","ISBN":"1508-1109","ISSN":"1508-1109","abstract":"Amplification of a mitochondrial DNA fragment was used to compare the efficiency of five methods for extracting DNA from bat droppings. The Qiagen DNA Stool Kit, which yielded &gt; 90% mtDNA amplification success, was chosen to extract DNA from 586 samples taken over two years in three French colonies of the lesser horseshoe bat (Rhinolophus hipposideros). Samples, for which mtDNA amplification was successful, were subject to the multiplex amplification of eight microsatellite loci. This resulted in &gt; 95% amplification success over 12,592 PCRs. Allelic dropout (ADO) and false allele (FA) rates were low, and consequently, sample and locus quality indexes (QI) were high. These results demonstrate that large scale noninvasive studies of bat colonies are possible.","author":[{"dropping-particle":"","family":"Puechmaille","given":"Sébastien J.","non-dropping-particle":"","parse-names":false,"suffix":""},{"dropping-particle":"","family":"Mathy","given":"Gregory","non-dropping-particle":"","parse-names":false,"suffix":""},{"dropping-particle":"","family":"Petit","given":"Eric J.","non-dropping-particle":"","parse-names":false,"suffix":""}],"container-title":"Acta Chiropterologica","id":"ITEM-2","issue":"1","issued":{"date-parts":[["2007"]]},"page":"237-249","title":"Good DNA from bat droppings","type":"article-journal","volume":"9"},"uris":["http://www.mendeley.com/documents/?uuid=db974fc1-2ff4-48c0-89d4-6280c09364ef"]}],"mendeley":{"formattedCitation":"&lt;sup&gt;20, 21&lt;/sup&gt;","plainTextFormattedCitation":"20, 21","previouslyFormattedCitation":"&lt;sup&gt;20, 21&lt;/sup&gt;"},"properties":{"noteIndex":0},"schema":"https://github.com/citation-style-language/schema/raw/master/csl-citation.json"}</w:instrText>
      </w:r>
      <w:r w:rsidR="00E850F4" w:rsidRPr="0008568D">
        <w:rPr>
          <w:rFonts w:ascii="Calibri" w:hAnsi="Calibri" w:cs="Calibri"/>
        </w:rPr>
        <w:fldChar w:fldCharType="separate"/>
      </w:r>
      <w:r w:rsidR="00E850F4" w:rsidRPr="0008568D">
        <w:rPr>
          <w:rFonts w:ascii="Calibri" w:hAnsi="Calibri" w:cs="Calibri"/>
          <w:noProof/>
          <w:vertAlign w:val="superscript"/>
        </w:rPr>
        <w:t>20,21</w:t>
      </w:r>
      <w:r w:rsidR="00E850F4" w:rsidRPr="0008568D">
        <w:rPr>
          <w:rFonts w:ascii="Calibri" w:hAnsi="Calibri" w:cs="Calibri"/>
        </w:rPr>
        <w:fldChar w:fldCharType="end"/>
      </w:r>
      <w:r w:rsidR="00F74629" w:rsidRPr="0008568D">
        <w:rPr>
          <w:rFonts w:ascii="Calibri" w:hAnsi="Calibri" w:cs="Calibri"/>
        </w:rPr>
        <w:t xml:space="preserve">. </w:t>
      </w:r>
    </w:p>
    <w:p w14:paraId="53F906DB" w14:textId="77777777" w:rsidR="008047BE" w:rsidRDefault="008047BE" w:rsidP="00A24C43">
      <w:pPr>
        <w:rPr>
          <w:rFonts w:ascii="Calibri" w:hAnsi="Calibri" w:cs="Calibri"/>
        </w:rPr>
      </w:pPr>
    </w:p>
    <w:p w14:paraId="00169E27" w14:textId="63FFC503" w:rsidR="00211714" w:rsidRPr="0008568D" w:rsidRDefault="00F74629" w:rsidP="00971B2E">
      <w:pPr>
        <w:rPr>
          <w:rFonts w:ascii="Calibri" w:hAnsi="Calibri" w:cs="Calibri"/>
        </w:rPr>
      </w:pPr>
      <w:r w:rsidRPr="0008568D">
        <w:rPr>
          <w:rFonts w:ascii="Calibri" w:hAnsi="Calibri" w:cs="Calibri"/>
        </w:rPr>
        <w:t xml:space="preserve">However, the </w:t>
      </w:r>
      <w:r w:rsidR="00211714" w:rsidRPr="0008568D">
        <w:rPr>
          <w:rFonts w:ascii="Calibri" w:hAnsi="Calibri" w:cs="Calibri"/>
        </w:rPr>
        <w:t xml:space="preserve">quality depends </w:t>
      </w:r>
      <w:r w:rsidRPr="0008568D">
        <w:rPr>
          <w:rFonts w:ascii="Calibri" w:hAnsi="Calibri" w:cs="Calibri"/>
        </w:rPr>
        <w:t xml:space="preserve">heavily </w:t>
      </w:r>
      <w:r w:rsidR="00211714" w:rsidRPr="0008568D">
        <w:rPr>
          <w:rFonts w:ascii="Calibri" w:hAnsi="Calibri" w:cs="Calibri"/>
        </w:rPr>
        <w:t>on the type of media in which the sample is stored</w:t>
      </w:r>
      <w:r w:rsidR="00211714" w:rsidRPr="0008568D">
        <w:rPr>
          <w:rFonts w:ascii="Calibri" w:hAnsi="Calibri" w:cs="Calibri"/>
        </w:rPr>
        <w:fldChar w:fldCharType="begin" w:fldLock="1"/>
      </w:r>
      <w:r w:rsidR="00E850F4" w:rsidRPr="0008568D">
        <w:rPr>
          <w:rFonts w:ascii="Calibri" w:hAnsi="Calibri" w:cs="Calibri"/>
        </w:rPr>
        <w:instrText>ADDIN CSL_CITATION {"citationItems":[{"id":"ITEM-1","itemData":{"DOI":"10.1371/journal.pone.0118994","ISBN":"19326203","ISSN":"19326203","PMID":"25798819","abstract":"&lt;p&gt;Studies in molecular ecology depend on field-collected samples for genetic information, and the tissue sampled and preservation conditions strongly affect the quality of the DNA obtained. DNA yields from different tissue types have seldom been compared, and the relative performance of storage media has never been directly tested, even though these media may influence DNA degradation under field conditions. We analyzed DNA yield from buccal swabs and wing punches harvested from live bats using nucleic acid quantification as well as quantitative PCR for a single-copy nuclear locus. We also compared DNA yields from wing tissue preserved in three media: ethanol, NaCl-saturated dimethyl sulfoxide (DMSO), and silica desiccant. Wing punches yielded more total DNA than did buccal swabs, and wing tissues preserved in silica beads yielded significantly more total and nuclear DNA than those preserved in DMSO or ethanol. These results show that tissue type and preservation media strongly influence the quantity of DNA obtained from non-lethal genetic samples, and based on these effects we provide recommendations for field collection of tissues for genetic analyses.&lt;/p&gt;","author":[{"dropping-particle":"","family":"Corthals","given":"Angelique","non-dropping-particle":"","parse-names":false,"suffix":""},{"dropping-particle":"","family":"Martin","given":"Alynn","non-dropping-particle":"","parse-names":false,"suffix":""},{"dropping-particle":"","family":"Warsi","given":"Omar M.","non-dropping-particle":"","parse-names":false,"suffix":""},{"dropping-particle":"","family":"Woller-Skar","given":"Megan","non-dropping-particle":"","parse-names":false,"suffix":""},{"dropping-particle":"","family":"Lancaster","given":"Winston","non-dropping-particle":"","parse-names":false,"suffix":""},{"dropping-particle":"","family":"Russell","given":"Amy","non-dropping-particle":"","parse-names":false,"suffix":""},{"dropping-particle":"","family":"D??valos","given":"Liliana M.","non-dropping-particle":"","parse-names":false,"suffix":""}],"container-title":"PLoS ONE","id":"ITEM-1","issue":"3","issued":{"date-parts":[["2015"]]},"page":"1-12","title":"From the field to the lab: Best practices for field preservation of bat specimens for molecular analyses","type":"article-journal","volume":"10"},"uris":["http://www.mendeley.com/documents/?uuid=84311951-85fc-49cb-b060-4c1c2d472083"]}],"mendeley":{"formattedCitation":"&lt;sup&gt;22&lt;/sup&gt;","plainTextFormattedCitation":"22","previouslyFormattedCitation":"&lt;sup&gt;22&lt;/sup&gt;"},"properties":{"noteIndex":0},"schema":"https://github.com/citation-style-language/schema/raw/master/csl-citation.json"}</w:instrText>
      </w:r>
      <w:r w:rsidR="00211714" w:rsidRPr="0008568D">
        <w:rPr>
          <w:rFonts w:ascii="Calibri" w:hAnsi="Calibri" w:cs="Calibri"/>
        </w:rPr>
        <w:fldChar w:fldCharType="separate"/>
      </w:r>
      <w:r w:rsidR="00E850F4" w:rsidRPr="0008568D">
        <w:rPr>
          <w:rFonts w:ascii="Calibri" w:hAnsi="Calibri" w:cs="Calibri"/>
          <w:noProof/>
          <w:vertAlign w:val="superscript"/>
        </w:rPr>
        <w:t>22</w:t>
      </w:r>
      <w:r w:rsidR="00211714" w:rsidRPr="0008568D">
        <w:rPr>
          <w:rFonts w:ascii="Calibri" w:hAnsi="Calibri" w:cs="Calibri"/>
        </w:rPr>
        <w:fldChar w:fldCharType="end"/>
      </w:r>
      <w:r w:rsidR="00211714" w:rsidRPr="0008568D">
        <w:rPr>
          <w:rFonts w:ascii="Calibri" w:hAnsi="Calibri" w:cs="Calibri"/>
        </w:rPr>
        <w:t xml:space="preserve">. After systematic and quantitative comparisons of buccal swabs and biopsy punches, wing biopsy punches </w:t>
      </w:r>
      <w:r w:rsidR="008047BE">
        <w:rPr>
          <w:rFonts w:ascii="Calibri" w:hAnsi="Calibri" w:cs="Calibri"/>
        </w:rPr>
        <w:t xml:space="preserve">have been shown to </w:t>
      </w:r>
      <w:r w:rsidR="00211714" w:rsidRPr="0008568D">
        <w:rPr>
          <w:rFonts w:ascii="Calibri" w:hAnsi="Calibri" w:cs="Calibri"/>
        </w:rPr>
        <w:t>yield consistently higher levels of DNA and were less stressful to the bat during collection</w:t>
      </w:r>
      <w:r w:rsidR="009E3CFE" w:rsidRPr="0008568D">
        <w:rPr>
          <w:rFonts w:ascii="Calibri" w:hAnsi="Calibri" w:cs="Calibri"/>
        </w:rPr>
        <w:fldChar w:fldCharType="begin" w:fldLock="1"/>
      </w:r>
      <w:r w:rsidR="00230BBC" w:rsidRPr="0008568D">
        <w:rPr>
          <w:rFonts w:ascii="Calibri" w:hAnsi="Calibri" w:cs="Calibri"/>
        </w:rPr>
        <w:instrText>ADDIN CSL_CITATION {"citationItems":[{"id":"ITEM-1","itemData":{"DOI":"10.1371/journal.pone.0118994","ISBN":"19326203","ISSN":"19326203","PMID":"25798819","abstract":"&lt;p&gt;Studies in molecular ecology depend on field-collected samples for genetic information, and the tissue sampled and preservation conditions strongly affect the quality of the DNA obtained. DNA yields from different tissue types have seldom been compared, and the relative performance of storage media has never been directly tested, even though these media may influence DNA degradation under field conditions. We analyzed DNA yield from buccal swabs and wing punches harvested from live bats using nucleic acid quantification as well as quantitative PCR for a single-copy nuclear locus. We also compared DNA yields from wing tissue preserved in three media: ethanol, NaCl-saturated dimethyl sulfoxide (DMSO), and silica desiccant. Wing punches yielded more total DNA than did buccal swabs, and wing tissues preserved in silica beads yielded significantly more total and nuclear DNA than those preserved in DMSO or ethanol. These results show that tissue type and preservation media strongly influence the quantity of DNA obtained from non-lethal genetic samples, and based on these effects we provide recommendations for field collection of tissues for genetic analyses.&lt;/p&gt;","author":[{"dropping-particle":"","family":"Corthals","given":"Angelique","non-dropping-particle":"","parse-names":false,"suffix":""},{"dropping-particle":"","family":"Martin","given":"Alynn","non-dropping-particle":"","parse-names":false,"suffix":""},{"dropping-particle":"","family":"Warsi","given":"Omar M.","non-dropping-particle":"","parse-names":false,"suffix":""},{"dropping-particle":"","family":"Woller-Skar","given":"Megan","non-dropping-particle":"","parse-names":false,"suffix":""},{"dropping-particle":"","family":"Lancaster","given":"Winston","non-dropping-particle":"","parse-names":false,"suffix":""},{"dropping-particle":"","family":"Russell","given":"Amy","non-dropping-particle":"","parse-names":false,"suffix":""},{"dropping-particle":"","family":"D??valos","given":"Liliana M.","non-dropping-particle":"","parse-names":false,"suffix":""}],"container-title":"PLoS ONE","id":"ITEM-1","issue":"3","issued":{"date-parts":[["2015"]]},"page":"1-12","title":"From the field to the lab: Best practices for field preservation of bat specimens for molecular analyses","type":"article-journal","volume":"10"},"uris":["http://www.mendeley.com/documents/?uuid=84311951-85fc-49cb-b060-4c1c2d472083"]}],"mendeley":{"formattedCitation":"&lt;sup&gt;22&lt;/sup&gt;","plainTextFormattedCitation":"22","previouslyFormattedCitation":"&lt;sup&gt;22&lt;/sup&gt;"},"properties":{"noteIndex":0},"schema":"https://github.com/citation-style-language/schema/raw/master/csl-citation.json"}</w:instrText>
      </w:r>
      <w:r w:rsidR="009E3CFE" w:rsidRPr="0008568D">
        <w:rPr>
          <w:rFonts w:ascii="Calibri" w:hAnsi="Calibri" w:cs="Calibri"/>
        </w:rPr>
        <w:fldChar w:fldCharType="separate"/>
      </w:r>
      <w:r w:rsidR="009E3CFE" w:rsidRPr="0008568D">
        <w:rPr>
          <w:rFonts w:ascii="Calibri" w:hAnsi="Calibri" w:cs="Calibri"/>
          <w:noProof/>
          <w:vertAlign w:val="superscript"/>
        </w:rPr>
        <w:t>22</w:t>
      </w:r>
      <w:r w:rsidR="009E3CFE" w:rsidRPr="0008568D">
        <w:rPr>
          <w:rFonts w:ascii="Calibri" w:hAnsi="Calibri" w:cs="Calibri"/>
        </w:rPr>
        <w:fldChar w:fldCharType="end"/>
      </w:r>
      <w:r w:rsidR="00211714" w:rsidRPr="0008568D">
        <w:rPr>
          <w:rFonts w:ascii="Calibri" w:hAnsi="Calibri" w:cs="Calibri"/>
        </w:rPr>
        <w:t>. These comparisons also showed that the best results were obtained when the wing punch was preserved in indicator silica</w:t>
      </w:r>
      <w:r w:rsidR="00AE0A89" w:rsidRPr="0008568D">
        <w:rPr>
          <w:rFonts w:ascii="Calibri" w:hAnsi="Calibri" w:cs="Calibri"/>
        </w:rPr>
        <w:t xml:space="preserve"> (</w:t>
      </w:r>
      <w:r w:rsidR="00AE0A89" w:rsidRPr="00971B2E">
        <w:rPr>
          <w:rFonts w:ascii="Calibri" w:hAnsi="Calibri" w:cs="Calibri"/>
        </w:rPr>
        <w:t>i.e</w:t>
      </w:r>
      <w:r w:rsidR="00AE0A89" w:rsidRPr="008047BE">
        <w:rPr>
          <w:rFonts w:ascii="Calibri" w:hAnsi="Calibri" w:cs="Calibri"/>
        </w:rPr>
        <w:t>.</w:t>
      </w:r>
      <w:r w:rsidR="008047BE" w:rsidRPr="008047BE">
        <w:rPr>
          <w:rFonts w:ascii="Calibri" w:hAnsi="Calibri" w:cs="Calibri"/>
        </w:rPr>
        <w:t>,</w:t>
      </w:r>
      <w:r w:rsidR="00AE0A89" w:rsidRPr="0008568D">
        <w:rPr>
          <w:rFonts w:ascii="Calibri" w:hAnsi="Calibri" w:cs="Calibri"/>
        </w:rPr>
        <w:t xml:space="preserve"> a type of desiccant made of silica gel beads that changes color when moisture is observed)</w:t>
      </w:r>
      <w:r w:rsidR="00211714" w:rsidRPr="0008568D">
        <w:rPr>
          <w:rFonts w:ascii="Calibri" w:hAnsi="Calibri" w:cs="Calibri"/>
        </w:rPr>
        <w:t xml:space="preserve"> rather than in other popular storage media such as ethanol or DMSO</w:t>
      </w:r>
      <w:r w:rsidR="00211714" w:rsidRPr="0008568D">
        <w:rPr>
          <w:rFonts w:ascii="Calibri" w:hAnsi="Calibri" w:cs="Calibri"/>
        </w:rPr>
        <w:fldChar w:fldCharType="begin" w:fldLock="1"/>
      </w:r>
      <w:r w:rsidR="00E850F4" w:rsidRPr="0008568D">
        <w:rPr>
          <w:rFonts w:ascii="Calibri" w:hAnsi="Calibri" w:cs="Calibri"/>
        </w:rPr>
        <w:instrText>ADDIN CSL_CITATION {"citationItems":[{"id":"ITEM-1","itemData":{"DOI":"10.1371/journal.pone.0118994","ISBN":"19326203","ISSN":"19326203","PMID":"25798819","abstract":"&lt;p&gt;Studies in molecular ecology depend on field-collected samples for genetic information, and the tissue sampled and preservation conditions strongly affect the quality of the DNA obtained. DNA yields from different tissue types have seldom been compared, and the relative performance of storage media has never been directly tested, even though these media may influence DNA degradation under field conditions. We analyzed DNA yield from buccal swabs and wing punches harvested from live bats using nucleic acid quantification as well as quantitative PCR for a single-copy nuclear locus. We also compared DNA yields from wing tissue preserved in three media: ethanol, NaCl-saturated dimethyl sulfoxide (DMSO), and silica desiccant. Wing punches yielded more total DNA than did buccal swabs, and wing tissues preserved in silica beads yielded significantly more total and nuclear DNA than those preserved in DMSO or ethanol. These results show that tissue type and preservation media strongly influence the quantity of DNA obtained from non-lethal genetic samples, and based on these effects we provide recommendations for field collection of tissues for genetic analyses.&lt;/p&gt;","author":[{"dropping-particle":"","family":"Corthals","given":"Angelique","non-dropping-particle":"","parse-names":false,"suffix":""},{"dropping-particle":"","family":"Martin","given":"Alynn","non-dropping-particle":"","parse-names":false,"suffix":""},{"dropping-particle":"","family":"Warsi","given":"Omar M.","non-dropping-particle":"","parse-names":false,"suffix":""},{"dropping-particle":"","family":"Woller-Skar","given":"Megan","non-dropping-particle":"","parse-names":false,"suffix":""},{"dropping-particle":"","family":"Lancaster","given":"Winston","non-dropping-particle":"","parse-names":false,"suffix":""},{"dropping-particle":"","family":"Russell","given":"Amy","non-dropping-particle":"","parse-names":false,"suffix":""},{"dropping-particle":"","family":"D??valos","given":"Liliana M.","non-dropping-particle":"","parse-names":false,"suffix":""}],"container-title":"PLoS ONE","id":"ITEM-1","issue":"3","issued":{"date-parts":[["2015"]]},"page":"1-12","title":"From the field to the lab: Best practices for field preservation of bat specimens for molecular analyses","type":"article-journal","volume":"10"},"uris":["http://www.mendeley.com/documents/?uuid=84311951-85fc-49cb-b060-4c1c2d472083"]}],"mendeley":{"formattedCitation":"&lt;sup&gt;22&lt;/sup&gt;","plainTextFormattedCitation":"22","previouslyFormattedCitation":"&lt;sup&gt;22&lt;/sup&gt;"},"properties":{"noteIndex":0},"schema":"https://github.com/citation-style-language/schema/raw/master/csl-citation.json"}</w:instrText>
      </w:r>
      <w:r w:rsidR="00211714" w:rsidRPr="0008568D">
        <w:rPr>
          <w:rFonts w:ascii="Calibri" w:hAnsi="Calibri" w:cs="Calibri"/>
        </w:rPr>
        <w:fldChar w:fldCharType="separate"/>
      </w:r>
      <w:r w:rsidR="00E850F4" w:rsidRPr="0008568D">
        <w:rPr>
          <w:rFonts w:ascii="Calibri" w:hAnsi="Calibri" w:cs="Calibri"/>
          <w:noProof/>
          <w:vertAlign w:val="superscript"/>
        </w:rPr>
        <w:t>22</w:t>
      </w:r>
      <w:r w:rsidR="00211714" w:rsidRPr="0008568D">
        <w:rPr>
          <w:rFonts w:ascii="Calibri" w:hAnsi="Calibri" w:cs="Calibri"/>
        </w:rPr>
        <w:fldChar w:fldCharType="end"/>
      </w:r>
      <w:r w:rsidR="008047BE">
        <w:rPr>
          <w:rFonts w:ascii="Calibri" w:hAnsi="Calibri" w:cs="Calibri"/>
        </w:rPr>
        <w:t>;</w:t>
      </w:r>
      <w:r w:rsidR="00211714" w:rsidRPr="0008568D">
        <w:rPr>
          <w:rFonts w:ascii="Calibri" w:hAnsi="Calibri" w:cs="Calibri"/>
        </w:rPr>
        <w:t xml:space="preserve"> although</w:t>
      </w:r>
      <w:r w:rsidR="008047BE">
        <w:rPr>
          <w:rFonts w:ascii="Calibri" w:hAnsi="Calibri" w:cs="Calibri"/>
        </w:rPr>
        <w:t>,</w:t>
      </w:r>
      <w:r w:rsidR="00211714" w:rsidRPr="0008568D">
        <w:rPr>
          <w:rFonts w:ascii="Calibri" w:hAnsi="Calibri" w:cs="Calibri"/>
        </w:rPr>
        <w:t xml:space="preserve"> other storage media including </w:t>
      </w:r>
      <w:r w:rsidR="00BD00DA">
        <w:rPr>
          <w:rFonts w:ascii="Calibri" w:hAnsi="Calibri" w:cs="Calibri"/>
        </w:rPr>
        <w:t xml:space="preserve">tissue stabilization solution </w:t>
      </w:r>
      <w:r w:rsidR="00211714" w:rsidRPr="0008568D">
        <w:rPr>
          <w:rFonts w:ascii="Calibri" w:hAnsi="Calibri" w:cs="Calibri"/>
        </w:rPr>
        <w:t xml:space="preserve">were not examined. Wing punches can also be used to grow fibroblast cells in culture, such as in </w:t>
      </w:r>
      <w:proofErr w:type="spellStart"/>
      <w:r w:rsidR="00211714" w:rsidRPr="0008568D">
        <w:rPr>
          <w:rFonts w:ascii="Calibri" w:hAnsi="Calibri" w:cs="Calibri"/>
        </w:rPr>
        <w:t>Kacprzyk</w:t>
      </w:r>
      <w:proofErr w:type="spellEnd"/>
      <w:r w:rsidR="00211714" w:rsidRPr="0008568D">
        <w:rPr>
          <w:rFonts w:ascii="Calibri" w:hAnsi="Calibri" w:cs="Calibri"/>
        </w:rPr>
        <w:t xml:space="preserve"> et al.</w:t>
      </w:r>
      <w:r w:rsidR="00211714" w:rsidRPr="0008568D">
        <w:rPr>
          <w:rFonts w:ascii="Calibri" w:hAnsi="Calibri" w:cs="Calibri"/>
        </w:rPr>
        <w:fldChar w:fldCharType="begin" w:fldLock="1"/>
      </w:r>
      <w:r w:rsidR="00E850F4" w:rsidRPr="0008568D">
        <w:rPr>
          <w:rFonts w:ascii="Calibri" w:hAnsi="Calibri" w:cs="Calibri"/>
        </w:rPr>
        <w:instrText>ADDIN CSL_CITATION {"citationItems":[{"id":"ITEM-1","itemData":{"DOI":"10.1159/000447111","ISSN":"1424-8581","author":[{"dropping-particle":"","family":"Kacprzyk","given":"Joanna","non-dropping-particle":"","parse-names":false,"suffix":""},{"dropping-particle":"","family":"Teeling","given":"Emma C.","non-dropping-particle":"","parse-names":false,"suffix":""},{"dropping-particle":"","family":"Kelleher","given":"Conor","non-dropping-particle":"","parse-names":false,"suffix":""},{"dropping-particle":"","family":"Volleth","given":"Marianne","non-dropping-particle":"","parse-names":false,"suffix":""}],"container-title":"Cytogenetic and Genome Research","id":"ITEM-1","issue":"4","issued":{"date-parts":[["2016"]]},"page":"279-283","title":"Wing membrane biopsies for bat cytogenetics: Finding of 2n = 54 in Irish Rhinolophus hipposideros (Rhinolophidae, Chiroptera, Mammalia) supports two geographically separated chromosomal variants in Europe","type":"article-journal","volume":"148"},"uris":["http://www.mendeley.com/documents/?uuid=2f321457-e0aa-48b6-8f16-059ac780bd9d"]}],"mendeley":{"formattedCitation":"&lt;sup&gt;23&lt;/sup&gt;","plainTextFormattedCitation":"23","previouslyFormattedCitation":"&lt;sup&gt;23&lt;/sup&gt;"},"properties":{"noteIndex":0},"schema":"https://github.com/citation-style-language/schema/raw/master/csl-citation.json"}</w:instrText>
      </w:r>
      <w:r w:rsidR="00211714" w:rsidRPr="0008568D">
        <w:rPr>
          <w:rFonts w:ascii="Calibri" w:hAnsi="Calibri" w:cs="Calibri"/>
        </w:rPr>
        <w:fldChar w:fldCharType="separate"/>
      </w:r>
      <w:r w:rsidR="00E850F4" w:rsidRPr="0008568D">
        <w:rPr>
          <w:rFonts w:ascii="Calibri" w:hAnsi="Calibri" w:cs="Calibri"/>
          <w:noProof/>
          <w:vertAlign w:val="superscript"/>
        </w:rPr>
        <w:t>23</w:t>
      </w:r>
      <w:r w:rsidR="00211714" w:rsidRPr="0008568D">
        <w:rPr>
          <w:rFonts w:ascii="Calibri" w:hAnsi="Calibri" w:cs="Calibri"/>
        </w:rPr>
        <w:fldChar w:fldCharType="end"/>
      </w:r>
      <w:r w:rsidR="00211714" w:rsidRPr="0008568D">
        <w:rPr>
          <w:rFonts w:ascii="Calibri" w:hAnsi="Calibri" w:cs="Calibri"/>
        </w:rPr>
        <w:t xml:space="preserve"> and</w:t>
      </w:r>
      <w:r w:rsidR="008047BE">
        <w:rPr>
          <w:rFonts w:ascii="Calibri" w:hAnsi="Calibri" w:cs="Calibri"/>
        </w:rPr>
        <w:t xml:space="preserve"> as</w:t>
      </w:r>
      <w:r w:rsidR="00211714" w:rsidRPr="0008568D">
        <w:rPr>
          <w:rFonts w:ascii="Calibri" w:hAnsi="Calibri" w:cs="Calibri"/>
        </w:rPr>
        <w:t xml:space="preserve"> describe</w:t>
      </w:r>
      <w:r w:rsidR="008047BE">
        <w:rPr>
          <w:rFonts w:ascii="Calibri" w:hAnsi="Calibri" w:cs="Calibri"/>
        </w:rPr>
        <w:t>d</w:t>
      </w:r>
      <w:r w:rsidR="00CF076B" w:rsidRPr="0008568D">
        <w:rPr>
          <w:rFonts w:ascii="Calibri" w:hAnsi="Calibri" w:cs="Calibri"/>
        </w:rPr>
        <w:t xml:space="preserve"> </w:t>
      </w:r>
      <w:r w:rsidR="00211714" w:rsidRPr="0008568D">
        <w:rPr>
          <w:rFonts w:ascii="Calibri" w:hAnsi="Calibri" w:cs="Calibri"/>
        </w:rPr>
        <w:t>below</w:t>
      </w:r>
      <w:r w:rsidR="0097256A" w:rsidRPr="0008568D">
        <w:rPr>
          <w:rFonts w:ascii="Calibri" w:hAnsi="Calibri" w:cs="Calibri"/>
        </w:rPr>
        <w:t xml:space="preserve"> (see section 6)</w:t>
      </w:r>
      <w:r w:rsidR="00211714" w:rsidRPr="0008568D">
        <w:rPr>
          <w:rFonts w:ascii="Calibri" w:hAnsi="Calibri" w:cs="Calibri"/>
        </w:rPr>
        <w:t xml:space="preserve">. For these methods, the wing </w:t>
      </w:r>
      <w:r w:rsidR="00B04506" w:rsidRPr="0008568D">
        <w:rPr>
          <w:rFonts w:ascii="Calibri" w:hAnsi="Calibri" w:cs="Calibri"/>
        </w:rPr>
        <w:t>or uropatagium</w:t>
      </w:r>
      <w:r w:rsidR="00964F4B" w:rsidRPr="0008568D">
        <w:rPr>
          <w:rFonts w:ascii="Calibri" w:hAnsi="Calibri" w:cs="Calibri"/>
        </w:rPr>
        <w:t xml:space="preserve"> </w:t>
      </w:r>
      <w:r w:rsidR="00211714" w:rsidRPr="0008568D">
        <w:rPr>
          <w:rFonts w:ascii="Calibri" w:hAnsi="Calibri" w:cs="Calibri"/>
        </w:rPr>
        <w:t>should be extended gently</w:t>
      </w:r>
      <w:r w:rsidR="008047BE">
        <w:rPr>
          <w:rFonts w:ascii="Calibri" w:hAnsi="Calibri" w:cs="Calibri"/>
        </w:rPr>
        <w:t>,</w:t>
      </w:r>
      <w:r w:rsidR="00211714" w:rsidRPr="0008568D">
        <w:rPr>
          <w:rFonts w:ascii="Calibri" w:hAnsi="Calibri" w:cs="Calibri"/>
        </w:rPr>
        <w:t xml:space="preserve"> and a clean biopsy punch, typically 3</w:t>
      </w:r>
      <w:r w:rsidR="00CF076B" w:rsidRPr="0008568D">
        <w:rPr>
          <w:rFonts w:ascii="Calibri" w:hAnsi="Calibri" w:cs="Calibri"/>
        </w:rPr>
        <w:t xml:space="preserve"> </w:t>
      </w:r>
      <w:r w:rsidR="00211714" w:rsidRPr="0008568D">
        <w:rPr>
          <w:rFonts w:ascii="Calibri" w:hAnsi="Calibri" w:cs="Calibri"/>
        </w:rPr>
        <w:t xml:space="preserve">mm </w:t>
      </w:r>
      <w:r w:rsidR="008047BE">
        <w:rPr>
          <w:rFonts w:ascii="Calibri" w:hAnsi="Calibri" w:cs="Calibri"/>
        </w:rPr>
        <w:t xml:space="preserve">in </w:t>
      </w:r>
      <w:r w:rsidR="00211714" w:rsidRPr="0008568D">
        <w:rPr>
          <w:rFonts w:ascii="Calibri" w:hAnsi="Calibri" w:cs="Calibri"/>
        </w:rPr>
        <w:t xml:space="preserve">diameter, </w:t>
      </w:r>
      <w:r w:rsidR="00111D52" w:rsidRPr="0008568D">
        <w:rPr>
          <w:rFonts w:ascii="Calibri" w:hAnsi="Calibri" w:cs="Calibri"/>
        </w:rPr>
        <w:t xml:space="preserve">should be </w:t>
      </w:r>
      <w:r w:rsidR="00211714" w:rsidRPr="0008568D">
        <w:rPr>
          <w:rFonts w:ascii="Calibri" w:hAnsi="Calibri" w:cs="Calibri"/>
        </w:rPr>
        <w:t xml:space="preserve">used to </w:t>
      </w:r>
      <w:r w:rsidR="008047BE">
        <w:rPr>
          <w:rFonts w:ascii="Calibri" w:hAnsi="Calibri" w:cs="Calibri"/>
        </w:rPr>
        <w:t>obtain</w:t>
      </w:r>
      <w:r w:rsidR="008047BE" w:rsidRPr="0008568D">
        <w:rPr>
          <w:rFonts w:ascii="Calibri" w:hAnsi="Calibri" w:cs="Calibri"/>
        </w:rPr>
        <w:t xml:space="preserve"> </w:t>
      </w:r>
      <w:r w:rsidR="00211714" w:rsidRPr="0008568D">
        <w:rPr>
          <w:rFonts w:ascii="Calibri" w:hAnsi="Calibri" w:cs="Calibri"/>
        </w:rPr>
        <w:t xml:space="preserve">the sample. This approach appears to cause no lasting damage, with scars healing over within weeks in most </w:t>
      </w:r>
      <w:r w:rsidR="00E850F4" w:rsidRPr="0008568D">
        <w:rPr>
          <w:rFonts w:ascii="Calibri" w:hAnsi="Calibri" w:cs="Calibri"/>
        </w:rPr>
        <w:t>cases</w:t>
      </w:r>
      <w:r w:rsidR="00E850F4" w:rsidRPr="0008568D">
        <w:rPr>
          <w:rFonts w:ascii="Calibri" w:hAnsi="Calibri" w:cs="Calibri"/>
        </w:rPr>
        <w:fldChar w:fldCharType="begin" w:fldLock="1"/>
      </w:r>
      <w:r w:rsidR="00E850F4" w:rsidRPr="0008568D">
        <w:rPr>
          <w:rFonts w:ascii="Calibri" w:hAnsi="Calibri" w:cs="Calibri"/>
        </w:rPr>
        <w:instrText>ADDIN CSL_CITATION {"citationItems":[{"id":"ITEM-1","itemData":{"DOI":"10.1093/jmammal/gyy050","ISSN":"0022-2372","abstract":"Bat flight membranes are critical for locomotion, foraging, and physiological homeostasis. Wild bats frequently injure their flight membranes during interactions with the environment and conspecifics or from disease. Researchers biopsy bat wing membranes to mark individuals or collect tissue for taxonomic and molecular studies. Because there are differences in the embryological development of different wing membrane regions, we evaluated differences in flight membrane healing between 2 anatomical regions using 4-mm diameter circular biopsies in the chiropatagium and plagiopatagium of the Egyptian fruit bat (Rousettus aegyptiacus; Pteropodiformes) and the insectivorous big brown bat (Eptesicus fuscus; Vespertilioniformes). In R. aegyptiacus, plagiopatagium wounds took longer to heal to 50% of their initial area compared to chiropatagium wounds; however, this difference was not observed in E. fuscus. Plagiopatagium wounds also were more likely to enlarge in the days immediately following biopsy in R. aegyptiacus compared to E. fuscus. A sigmoid function accurately modeled wound areas and thus healing times in both species. Given the observed differences in wound-healing times between distinct regions of the bat wing membrane, our results indicate that researchers should choose a tissue biopsy location based on the species and question of interest.","author":[{"dropping-particle":"","family":"Greville","given":"Lucas J","non-dropping-particle":"","parse-names":false,"suffix":""},{"dropping-particle":"","family":"Ceballos-Vasquez","given":"Alejandra","non-dropping-particle":"","parse-names":false,"suffix":""},{"dropping-particle":"","family":"Valdizón-Rodríguez","given":"Roberto","non-dropping-particle":"","parse-names":false,"suffix":""},{"dropping-particle":"","family":"Caldwell","given":"John R","non-dropping-particle":"","parse-names":false,"suffix":""},{"dropping-particle":"","family":"Faure","given":"Paul A","non-dropping-particle":"","parse-names":false,"suffix":""}],"container-title":"Journal of Mammalogy","id":"ITEM-1","issue":"4","issued":{"date-parts":[["2018"]]},"page":"974-982","title":"Wound healing in wing membranes of the Egyptian fruit bat (Rousettus aegyptiacus) and big brown bat (Eptesicus fuscus)","type":"article-journal","volume":"99"},"uris":["http://www.mendeley.com/documents/?uuid=a5d970f0-120c-4783-b056-e39289bfda00"]}],"mendeley":{"formattedCitation":"&lt;sup&gt;24&lt;/sup&gt;","plainTextFormattedCitation":"24","previouslyFormattedCitation":"&lt;sup&gt;24&lt;/sup&gt;"},"properties":{"noteIndex":0},"schema":"https://github.com/citation-style-language/schema/raw/master/csl-citation.json"}</w:instrText>
      </w:r>
      <w:r w:rsidR="00E850F4" w:rsidRPr="0008568D">
        <w:rPr>
          <w:rFonts w:ascii="Calibri" w:hAnsi="Calibri" w:cs="Calibri"/>
        </w:rPr>
        <w:fldChar w:fldCharType="separate"/>
      </w:r>
      <w:r w:rsidR="00E850F4" w:rsidRPr="0008568D">
        <w:rPr>
          <w:rFonts w:ascii="Calibri" w:hAnsi="Calibri" w:cs="Calibri"/>
          <w:noProof/>
          <w:vertAlign w:val="superscript"/>
        </w:rPr>
        <w:t>24</w:t>
      </w:r>
      <w:r w:rsidR="00E850F4" w:rsidRPr="0008568D">
        <w:rPr>
          <w:rFonts w:ascii="Calibri" w:hAnsi="Calibri" w:cs="Calibri"/>
        </w:rPr>
        <w:fldChar w:fldCharType="end"/>
      </w:r>
      <w:r w:rsidR="00E850F4" w:rsidRPr="0008568D">
        <w:rPr>
          <w:rFonts w:ascii="Calibri" w:hAnsi="Calibri" w:cs="Calibri"/>
        </w:rPr>
        <w:t>.</w:t>
      </w:r>
    </w:p>
    <w:p w14:paraId="25C2CD2B" w14:textId="0F436B0D" w:rsidR="009B7A43" w:rsidRPr="0008568D" w:rsidRDefault="009B7A43" w:rsidP="00971B2E">
      <w:pPr>
        <w:rPr>
          <w:rFonts w:ascii="Calibri" w:hAnsi="Calibri" w:cs="Calibri"/>
        </w:rPr>
      </w:pPr>
    </w:p>
    <w:p w14:paraId="59A104F5" w14:textId="36B941F5" w:rsidR="00211714" w:rsidRPr="0008568D" w:rsidRDefault="008A4A36" w:rsidP="00971B2E">
      <w:pPr>
        <w:rPr>
          <w:rFonts w:ascii="Calibri" w:hAnsi="Calibri" w:cs="Calibri"/>
        </w:rPr>
      </w:pPr>
      <w:r w:rsidRPr="0008568D">
        <w:rPr>
          <w:rFonts w:ascii="Calibri" w:hAnsi="Calibri" w:cs="Calibri"/>
        </w:rPr>
        <w:t>HMW DNA (10</w:t>
      </w:r>
      <w:r w:rsidRPr="0008568D">
        <w:rPr>
          <w:rFonts w:ascii="Calibri" w:hAnsi="Calibri" w:cs="Arial"/>
          <w:color w:val="000000"/>
          <w:lang w:eastAsia="en-GB"/>
        </w:rPr>
        <w:t>–</w:t>
      </w:r>
      <w:r w:rsidRPr="0008568D">
        <w:rPr>
          <w:rFonts w:ascii="Calibri" w:hAnsi="Calibri" w:cs="Calibri"/>
        </w:rPr>
        <w:t xml:space="preserve">150 kb) is more challenging and </w:t>
      </w:r>
      <w:r w:rsidR="008047BE">
        <w:rPr>
          <w:rFonts w:ascii="Calibri" w:hAnsi="Calibri" w:cs="Calibri"/>
        </w:rPr>
        <w:t>is</w:t>
      </w:r>
      <w:r w:rsidRPr="0008568D">
        <w:rPr>
          <w:rFonts w:ascii="Calibri" w:hAnsi="Calibri" w:cs="Calibri"/>
        </w:rPr>
        <w:t xml:space="preserve"> currently only reliably obtained </w:t>
      </w:r>
      <w:r w:rsidR="008047BE">
        <w:rPr>
          <w:rFonts w:ascii="Calibri" w:hAnsi="Calibri" w:cs="Calibri"/>
        </w:rPr>
        <w:t>using</w:t>
      </w:r>
      <w:r w:rsidRPr="0008568D">
        <w:rPr>
          <w:rFonts w:ascii="Calibri" w:hAnsi="Calibri" w:cs="Calibri"/>
        </w:rPr>
        <w:t xml:space="preserve"> tissue that has been rapidly flash frozen in LN2 following harvest and maintained at a maximum of -80</w:t>
      </w:r>
      <w:r w:rsidR="0008568D" w:rsidRPr="0008568D">
        <w:rPr>
          <w:rFonts w:ascii="Calibri" w:hAnsi="Calibri" w:cs="Calibri"/>
        </w:rPr>
        <w:t xml:space="preserve"> °</w:t>
      </w:r>
      <w:r w:rsidRPr="0008568D">
        <w:rPr>
          <w:rFonts w:ascii="Calibri" w:hAnsi="Calibri" w:cs="Calibri"/>
        </w:rPr>
        <w:t xml:space="preserve">C until extraction. </w:t>
      </w:r>
      <w:r w:rsidR="004D3C7B" w:rsidRPr="0008568D">
        <w:rPr>
          <w:rFonts w:ascii="Calibri" w:hAnsi="Calibri" w:cs="Calibri"/>
        </w:rPr>
        <w:t>HMW</w:t>
      </w:r>
      <w:r w:rsidR="00211714" w:rsidRPr="0008568D">
        <w:rPr>
          <w:rFonts w:ascii="Calibri" w:hAnsi="Calibri" w:cs="Calibri"/>
        </w:rPr>
        <w:t xml:space="preserve"> DNA (10</w:t>
      </w:r>
      <w:r w:rsidR="00CF076B" w:rsidRPr="0008568D">
        <w:rPr>
          <w:rFonts w:ascii="Calibri" w:hAnsi="Calibri" w:cs="Arial"/>
          <w:color w:val="000000"/>
          <w:lang w:eastAsia="en-GB"/>
        </w:rPr>
        <w:t>–</w:t>
      </w:r>
      <w:r w:rsidR="00D7416E" w:rsidRPr="0008568D">
        <w:rPr>
          <w:rFonts w:ascii="Calibri" w:hAnsi="Calibri" w:cs="Calibri"/>
        </w:rPr>
        <w:t xml:space="preserve">150 </w:t>
      </w:r>
      <w:r w:rsidR="00211714" w:rsidRPr="0008568D">
        <w:rPr>
          <w:rFonts w:ascii="Calibri" w:hAnsi="Calibri" w:cs="Calibri"/>
        </w:rPr>
        <w:t xml:space="preserve">kb) is </w:t>
      </w:r>
      <w:r w:rsidR="00C26896" w:rsidRPr="0008568D">
        <w:rPr>
          <w:rFonts w:ascii="Calibri" w:hAnsi="Calibri" w:cs="Calibri"/>
        </w:rPr>
        <w:t xml:space="preserve">crucial for long-read DNA sequencing and therefore for </w:t>
      </w:r>
      <w:r w:rsidR="00C26896" w:rsidRPr="0008568D">
        <w:rPr>
          <w:rFonts w:ascii="Calibri" w:hAnsi="Calibri" w:cs="Calibri"/>
          <w:i/>
        </w:rPr>
        <w:t>de novo</w:t>
      </w:r>
      <w:r w:rsidR="00C26896" w:rsidRPr="0008568D">
        <w:rPr>
          <w:rFonts w:ascii="Calibri" w:hAnsi="Calibri" w:cs="Calibri"/>
        </w:rPr>
        <w:t xml:space="preserve"> genome assembly. </w:t>
      </w:r>
      <w:r w:rsidR="00211714" w:rsidRPr="0008568D">
        <w:rPr>
          <w:rFonts w:ascii="Calibri" w:hAnsi="Calibri" w:cs="Calibri"/>
        </w:rPr>
        <w:t>Indeed, while most commercial kits can be used to isolate some standard HMW DNA, the resulting molecule sizes often do not meet the requirements of third</w:t>
      </w:r>
      <w:r w:rsidR="008047BE">
        <w:rPr>
          <w:rFonts w:ascii="Calibri" w:hAnsi="Calibri" w:cs="Calibri"/>
        </w:rPr>
        <w:t xml:space="preserve"> </w:t>
      </w:r>
      <w:r w:rsidR="00211714" w:rsidRPr="0008568D">
        <w:rPr>
          <w:rFonts w:ascii="Calibri" w:hAnsi="Calibri" w:cs="Calibri"/>
        </w:rPr>
        <w:t xml:space="preserve">generation sequencing technologies </w:t>
      </w:r>
      <w:r w:rsidR="008047BE">
        <w:rPr>
          <w:rFonts w:ascii="Calibri" w:hAnsi="Calibri" w:cs="Calibri"/>
        </w:rPr>
        <w:t xml:space="preserve">[e.g., those </w:t>
      </w:r>
      <w:r w:rsidR="00211714" w:rsidRPr="0008568D">
        <w:rPr>
          <w:rFonts w:ascii="Calibri" w:hAnsi="Calibri" w:cs="Calibri"/>
        </w:rPr>
        <w:t xml:space="preserve">launched by companies </w:t>
      </w:r>
      <w:r w:rsidR="00211714" w:rsidRPr="0008568D">
        <w:rPr>
          <w:rFonts w:ascii="Calibri" w:hAnsi="Calibri" w:cs="Calibri"/>
        </w:rPr>
        <w:lastRenderedPageBreak/>
        <w:t xml:space="preserve">such as Pacific Biosciences (PacBio), Oxford Nanopore Technologies, and 10X Genomics, or </w:t>
      </w:r>
      <w:r w:rsidR="008047BE">
        <w:rPr>
          <w:rFonts w:ascii="Calibri" w:hAnsi="Calibri" w:cs="Calibri"/>
        </w:rPr>
        <w:t xml:space="preserve">through </w:t>
      </w:r>
      <w:r w:rsidR="00211714" w:rsidRPr="0008568D">
        <w:rPr>
          <w:rFonts w:ascii="Calibri" w:hAnsi="Calibri" w:cs="Calibri"/>
        </w:rPr>
        <w:t xml:space="preserve">assembly methods offered by </w:t>
      </w:r>
      <w:proofErr w:type="spellStart"/>
      <w:r w:rsidR="00211714" w:rsidRPr="0008568D">
        <w:rPr>
          <w:rFonts w:ascii="Calibri" w:hAnsi="Calibri" w:cs="Calibri"/>
        </w:rPr>
        <w:t>Bionano</w:t>
      </w:r>
      <w:proofErr w:type="spellEnd"/>
      <w:r w:rsidR="00211714" w:rsidRPr="0008568D">
        <w:rPr>
          <w:rFonts w:ascii="Calibri" w:hAnsi="Calibri" w:cs="Calibri"/>
        </w:rPr>
        <w:t xml:space="preserve"> Genomics or </w:t>
      </w:r>
      <w:r w:rsidR="00211714" w:rsidRPr="0008568D">
        <w:rPr>
          <w:rFonts w:ascii="Calibri" w:hAnsi="Calibri" w:cstheme="minorHAnsi"/>
        </w:rPr>
        <w:t>Dovetail Genomics</w:t>
      </w:r>
      <w:r w:rsidR="008047BE">
        <w:rPr>
          <w:rFonts w:ascii="Calibri" w:hAnsi="Calibri" w:cstheme="minorHAnsi"/>
        </w:rPr>
        <w:t>]</w:t>
      </w:r>
      <w:r w:rsidR="00211714" w:rsidRPr="0008568D">
        <w:rPr>
          <w:rFonts w:ascii="Calibri" w:hAnsi="Calibri" w:cstheme="minorHAnsi"/>
        </w:rPr>
        <w:t>. As such</w:t>
      </w:r>
      <w:r w:rsidR="008047BE">
        <w:rPr>
          <w:rFonts w:ascii="Calibri" w:hAnsi="Calibri" w:cstheme="minorHAnsi"/>
        </w:rPr>
        <w:t>,</w:t>
      </w:r>
      <w:r w:rsidR="00211714" w:rsidRPr="0008568D">
        <w:rPr>
          <w:rFonts w:ascii="Calibri" w:hAnsi="Calibri" w:cstheme="minorHAnsi"/>
        </w:rPr>
        <w:t xml:space="preserve"> there is a new demand for </w:t>
      </w:r>
      <w:r w:rsidR="008047BE">
        <w:rPr>
          <w:rFonts w:ascii="Calibri" w:hAnsi="Calibri" w:cstheme="minorHAnsi"/>
        </w:rPr>
        <w:t>“</w:t>
      </w:r>
      <w:r w:rsidR="00211714" w:rsidRPr="0008568D">
        <w:rPr>
          <w:rFonts w:ascii="Calibri" w:hAnsi="Calibri" w:cstheme="minorHAnsi"/>
        </w:rPr>
        <w:t>ultra HMW</w:t>
      </w:r>
      <w:r w:rsidR="008047BE">
        <w:rPr>
          <w:rFonts w:ascii="Calibri" w:hAnsi="Calibri" w:cstheme="minorHAnsi"/>
        </w:rPr>
        <w:t>”</w:t>
      </w:r>
      <w:r w:rsidR="00211714" w:rsidRPr="0008568D">
        <w:rPr>
          <w:rFonts w:ascii="Calibri" w:hAnsi="Calibri" w:cstheme="minorHAnsi"/>
        </w:rPr>
        <w:t xml:space="preserve"> DNA (&gt;150 kb). </w:t>
      </w:r>
      <w:r w:rsidR="008047BE">
        <w:rPr>
          <w:rFonts w:ascii="Calibri" w:hAnsi="Calibri" w:cstheme="minorHAnsi"/>
        </w:rPr>
        <w:t>When</w:t>
      </w:r>
      <w:r w:rsidR="00211714" w:rsidRPr="0008568D">
        <w:rPr>
          <w:rFonts w:ascii="Calibri" w:hAnsi="Calibri" w:cstheme="minorHAnsi"/>
        </w:rPr>
        <w:t xml:space="preserve"> obtaining ultra HMW DNA from bats, fresh samples of liver, brain</w:t>
      </w:r>
      <w:r w:rsidR="008047BE">
        <w:rPr>
          <w:rFonts w:ascii="Calibri" w:hAnsi="Calibri" w:cstheme="minorHAnsi"/>
        </w:rPr>
        <w:t>,</w:t>
      </w:r>
      <w:r w:rsidR="00211714" w:rsidRPr="0008568D">
        <w:rPr>
          <w:rFonts w:ascii="Calibri" w:hAnsi="Calibri" w:cstheme="minorHAnsi"/>
        </w:rPr>
        <w:t xml:space="preserve"> or muscle are all </w:t>
      </w:r>
      <w:r w:rsidR="00342FB7" w:rsidRPr="0008568D">
        <w:rPr>
          <w:rFonts w:ascii="Calibri" w:hAnsi="Calibri" w:cstheme="minorHAnsi"/>
        </w:rPr>
        <w:t>suitable,</w:t>
      </w:r>
      <w:r w:rsidR="00211714" w:rsidRPr="0008568D">
        <w:rPr>
          <w:rFonts w:ascii="Calibri" w:hAnsi="Calibri" w:cstheme="minorHAnsi"/>
        </w:rPr>
        <w:t xml:space="preserve"> but these must be immediately flash frozen in </w:t>
      </w:r>
      <w:r w:rsidR="00D244F2" w:rsidRPr="0008568D">
        <w:rPr>
          <w:rFonts w:ascii="Calibri" w:hAnsi="Calibri" w:cstheme="minorHAnsi"/>
        </w:rPr>
        <w:t>LN2</w:t>
      </w:r>
      <w:r w:rsidR="00211714" w:rsidRPr="0008568D">
        <w:rPr>
          <w:rFonts w:ascii="Calibri" w:hAnsi="Calibri" w:cstheme="minorHAnsi"/>
        </w:rPr>
        <w:t xml:space="preserve"> without any storage buffer or cryoprotectant.</w:t>
      </w:r>
      <w:r w:rsidR="0082448C" w:rsidRPr="0008568D">
        <w:rPr>
          <w:rFonts w:ascii="Calibri" w:hAnsi="Calibri" w:cstheme="minorHAnsi"/>
        </w:rPr>
        <w:t xml:space="preserve"> </w:t>
      </w:r>
      <w:r w:rsidR="00211714" w:rsidRPr="0008568D">
        <w:rPr>
          <w:rFonts w:ascii="Calibri" w:hAnsi="Calibri" w:cs="Calibri"/>
        </w:rPr>
        <w:t>A full description of these steps is beyond the scope of this paper but are available elsewhere</w:t>
      </w:r>
      <w:r w:rsidR="00797703" w:rsidRPr="0008568D">
        <w:rPr>
          <w:rFonts w:ascii="Calibri" w:hAnsi="Calibri" w:cs="Calibri"/>
        </w:rPr>
        <w:fldChar w:fldCharType="begin" w:fldLock="1"/>
      </w:r>
      <w:r w:rsidR="001278DA" w:rsidRPr="0008568D">
        <w:rPr>
          <w:rFonts w:ascii="Calibri" w:hAnsi="Calibri" w:cs="Calibri"/>
        </w:rPr>
        <w:instrText>ADDIN CSL_CITATION {"citationItems":[{"id":"ITEM-1","itemData":{"DOI":"10.1101/pdb.top093336","ISBN":"9781936113415","ISSN":"15596095","PMID":"29858343","abstract":"Purifying DNA is the key to successful cloning. The cleaner the final preparation of DNA, the more efficient will be the enzymatic reactions that use the DNA as a template or a substrate. In the 1930s and 1940s, the scientific literature began to accumulate methods to release DNA from cells and to remove cellular constituents that inhibit or act as competitors on enzymatically catalyzed reactions. Since then, thousands of protocols for purification of DNA from a wide variety of organisms, tissues, and bodily fluids have been published. This introduction provides an overview of methods for isolation and quantification of DNA.","author":[{"dropping-particle":"","family":"Green","given":"Michael R.","non-dropping-particle":"","parse-names":false,"suffix":""},{"dropping-particle":"","family":"Sambrook","given":"Joseph","non-dropping-particle":"","parse-names":false,"suffix":""}],"container-title":"Cold Spring Harbor Protocols","id":"ITEM-1","issue":"6","issued":{"date-parts":[["2018"]]},"page":"403-414","title":"Isolation and quantification of DNA","type":"article-journal","volume":"2018"},"uris":["http://www.mendeley.com/documents/?uuid=21eaea80-4ef0-41ef-98e5-a5d76ede5dc8"]}],"mendeley":{"formattedCitation":"&lt;sup&gt;25&lt;/sup&gt;","plainTextFormattedCitation":"25","previouslyFormattedCitation":"&lt;sup&gt;25&lt;/sup&gt;"},"properties":{"noteIndex":0},"schema":"https://github.com/citation-style-language/schema/raw/master/csl-citation.json"}</w:instrText>
      </w:r>
      <w:r w:rsidR="00797703" w:rsidRPr="0008568D">
        <w:rPr>
          <w:rFonts w:ascii="Calibri" w:hAnsi="Calibri" w:cs="Calibri"/>
        </w:rPr>
        <w:fldChar w:fldCharType="separate"/>
      </w:r>
      <w:r w:rsidR="00797703" w:rsidRPr="0008568D">
        <w:rPr>
          <w:rFonts w:ascii="Calibri" w:hAnsi="Calibri" w:cs="Calibri"/>
          <w:noProof/>
          <w:vertAlign w:val="superscript"/>
        </w:rPr>
        <w:t>25</w:t>
      </w:r>
      <w:r w:rsidR="00797703" w:rsidRPr="0008568D">
        <w:rPr>
          <w:rFonts w:ascii="Calibri" w:hAnsi="Calibri" w:cs="Calibri"/>
        </w:rPr>
        <w:fldChar w:fldCharType="end"/>
      </w:r>
      <w:r w:rsidR="00797703" w:rsidRPr="0008568D">
        <w:rPr>
          <w:rFonts w:ascii="Calibri" w:hAnsi="Calibri" w:cs="Calibri"/>
        </w:rPr>
        <w:t>.</w:t>
      </w:r>
    </w:p>
    <w:p w14:paraId="11480598" w14:textId="77777777" w:rsidR="00211714" w:rsidRPr="0008568D" w:rsidRDefault="00211714" w:rsidP="00971B2E">
      <w:pPr>
        <w:rPr>
          <w:rFonts w:ascii="Calibri" w:hAnsi="Calibri" w:cs="Calibri"/>
          <w:b/>
        </w:rPr>
      </w:pPr>
    </w:p>
    <w:p w14:paraId="06820A0C" w14:textId="147A891A" w:rsidR="0008568D" w:rsidRPr="0008568D" w:rsidRDefault="00211714" w:rsidP="00971B2E">
      <w:pPr>
        <w:rPr>
          <w:rFonts w:ascii="Calibri" w:hAnsi="Calibri" w:cs="Calibri"/>
          <w:b/>
          <w:iCs/>
        </w:rPr>
      </w:pPr>
      <w:r w:rsidRPr="0008568D">
        <w:rPr>
          <w:rFonts w:ascii="Calibri" w:hAnsi="Calibri" w:cs="Calibri"/>
          <w:b/>
          <w:iCs/>
        </w:rPr>
        <w:t>Tissue for RNA</w:t>
      </w:r>
    </w:p>
    <w:p w14:paraId="18719A11" w14:textId="0F56BD51" w:rsidR="00727351" w:rsidRDefault="00211714" w:rsidP="00A24C43">
      <w:pPr>
        <w:rPr>
          <w:rFonts w:ascii="Calibri" w:hAnsi="Calibri" w:cs="Calibri"/>
        </w:rPr>
      </w:pPr>
      <w:r w:rsidRPr="0008568D">
        <w:rPr>
          <w:rFonts w:ascii="Calibri" w:hAnsi="Calibri" w:cs="Calibri"/>
        </w:rPr>
        <w:t xml:space="preserve">RNA is a single-stranded molecule that is less stable than DNA. Although there are many forms of RNA, </w:t>
      </w:r>
      <w:r w:rsidR="00971B2E" w:rsidRPr="00971B2E">
        <w:rPr>
          <w:rFonts w:ascii="Calibri" w:hAnsi="Calibri" w:cs="Calibri"/>
        </w:rPr>
        <w:t>-omics</w:t>
      </w:r>
      <w:r w:rsidRPr="0008568D">
        <w:rPr>
          <w:rFonts w:ascii="Calibri" w:hAnsi="Calibri" w:cs="Calibri"/>
          <w:i/>
        </w:rPr>
        <w:t xml:space="preserve"> </w:t>
      </w:r>
      <w:r w:rsidRPr="0008568D">
        <w:rPr>
          <w:rFonts w:ascii="Calibri" w:hAnsi="Calibri" w:cs="Calibri"/>
        </w:rPr>
        <w:t>analyses tend to focus on</w:t>
      </w:r>
      <w:r w:rsidR="006F6AD4" w:rsidRPr="0008568D">
        <w:rPr>
          <w:rFonts w:ascii="Calibri" w:hAnsi="Calibri" w:cs="Calibri"/>
        </w:rPr>
        <w:t xml:space="preserve"> </w:t>
      </w:r>
      <w:r w:rsidR="00D108B4" w:rsidRPr="0008568D">
        <w:rPr>
          <w:rFonts w:ascii="Calibri" w:hAnsi="Calibri" w:cs="Calibri"/>
        </w:rPr>
        <w:t>mRNA (messenger RNA) and small RNAs (e.g.</w:t>
      </w:r>
      <w:r w:rsidR="008D649B">
        <w:rPr>
          <w:rFonts w:ascii="Calibri" w:hAnsi="Calibri" w:cs="Calibri"/>
        </w:rPr>
        <w:t>,</w:t>
      </w:r>
      <w:r w:rsidR="00D108B4" w:rsidRPr="0008568D">
        <w:rPr>
          <w:rFonts w:ascii="Calibri" w:hAnsi="Calibri" w:cs="Calibri"/>
        </w:rPr>
        <w:t xml:space="preserve"> </w:t>
      </w:r>
      <w:r w:rsidR="006F6AD4" w:rsidRPr="0008568D">
        <w:rPr>
          <w:rFonts w:ascii="Calibri" w:hAnsi="Calibri" w:cs="Calibri"/>
        </w:rPr>
        <w:t>microRNAs</w:t>
      </w:r>
      <w:r w:rsidR="00D108B4" w:rsidRPr="0008568D">
        <w:rPr>
          <w:rFonts w:ascii="Calibri" w:hAnsi="Calibri" w:cs="Calibri"/>
        </w:rPr>
        <w:t>).</w:t>
      </w:r>
      <w:r w:rsidRPr="0008568D">
        <w:rPr>
          <w:rFonts w:ascii="Calibri" w:hAnsi="Calibri" w:cs="Calibri"/>
        </w:rPr>
        <w:t xml:space="preserve"> Following transcription, the mRNA is spliced to form a mature transcript that contains no introns</w:t>
      </w:r>
      <w:r w:rsidR="00D108B4" w:rsidRPr="0008568D">
        <w:rPr>
          <w:rFonts w:ascii="Calibri" w:hAnsi="Calibri" w:cs="Calibri"/>
        </w:rPr>
        <w:t xml:space="preserve"> and represents the coding portion of genes/genomes</w:t>
      </w:r>
      <w:r w:rsidRPr="0008568D">
        <w:rPr>
          <w:rFonts w:ascii="Calibri" w:hAnsi="Calibri" w:cs="Calibri"/>
        </w:rPr>
        <w:t xml:space="preserve">. </w:t>
      </w:r>
      <w:r w:rsidR="00D108B4" w:rsidRPr="0008568D">
        <w:rPr>
          <w:rFonts w:ascii="Calibri" w:hAnsi="Calibri" w:cs="Calibri"/>
        </w:rPr>
        <w:t>C</w:t>
      </w:r>
      <w:r w:rsidRPr="0008568D">
        <w:rPr>
          <w:rFonts w:ascii="Calibri" w:hAnsi="Calibri" w:cs="Calibri"/>
        </w:rPr>
        <w:t>oding genes</w:t>
      </w:r>
      <w:r w:rsidR="00D108B4" w:rsidRPr="0008568D">
        <w:rPr>
          <w:rFonts w:ascii="Calibri" w:hAnsi="Calibri" w:cs="Calibri"/>
        </w:rPr>
        <w:t xml:space="preserve"> </w:t>
      </w:r>
      <w:r w:rsidRPr="0008568D">
        <w:rPr>
          <w:rFonts w:ascii="Calibri" w:hAnsi="Calibri" w:cs="Calibri"/>
        </w:rPr>
        <w:t>account for a tiny fraction of the genome size</w:t>
      </w:r>
      <w:r w:rsidR="00D108B4" w:rsidRPr="0008568D">
        <w:rPr>
          <w:rFonts w:ascii="Calibri" w:hAnsi="Calibri" w:cs="Calibri"/>
        </w:rPr>
        <w:t xml:space="preserve"> (1</w:t>
      </w:r>
      <w:r w:rsidR="00A54553">
        <w:rPr>
          <w:rFonts w:ascii="Calibri" w:hAnsi="Calibri" w:cs="Calibri"/>
        </w:rPr>
        <w:t>%–</w:t>
      </w:r>
      <w:r w:rsidR="00D108B4" w:rsidRPr="0008568D">
        <w:rPr>
          <w:rFonts w:ascii="Calibri" w:hAnsi="Calibri" w:cs="Calibri"/>
        </w:rPr>
        <w:t>2%)</w:t>
      </w:r>
      <w:r w:rsidR="00A54553">
        <w:rPr>
          <w:rFonts w:ascii="Calibri" w:hAnsi="Calibri" w:cs="Calibri"/>
        </w:rPr>
        <w:t>,</w:t>
      </w:r>
      <w:r w:rsidR="00D108B4" w:rsidRPr="0008568D">
        <w:rPr>
          <w:rFonts w:ascii="Calibri" w:hAnsi="Calibri" w:cs="Calibri"/>
        </w:rPr>
        <w:t xml:space="preserve"> making </w:t>
      </w:r>
      <w:r w:rsidRPr="0008568D">
        <w:rPr>
          <w:rFonts w:ascii="Calibri" w:hAnsi="Calibri" w:cs="Calibri"/>
        </w:rPr>
        <w:t>targeting mRNA a cost-effective means of obtaining sequence data for genes</w:t>
      </w:r>
      <w:r w:rsidR="00D22E92" w:rsidRPr="0008568D">
        <w:rPr>
          <w:rFonts w:ascii="Calibri" w:hAnsi="Calibri" w:cs="Calibri"/>
        </w:rPr>
        <w:t>.</w:t>
      </w:r>
      <w:r w:rsidR="00B5160D" w:rsidRPr="0008568D">
        <w:rPr>
          <w:rFonts w:ascii="Calibri" w:hAnsi="Calibri" w:cs="Calibri"/>
        </w:rPr>
        <w:t xml:space="preserve"> </w:t>
      </w:r>
      <w:r w:rsidR="00D108B4" w:rsidRPr="0008568D">
        <w:rPr>
          <w:rFonts w:ascii="Calibri" w:hAnsi="Calibri" w:cs="Calibri"/>
        </w:rPr>
        <w:t>MicroRNAs are a class of RNAs that regulate the process of translation of mRNA into proteins and are thus important regulatory effectors. </w:t>
      </w:r>
      <w:r w:rsidR="00D22E92" w:rsidRPr="0008568D">
        <w:rPr>
          <w:rFonts w:ascii="Calibri" w:hAnsi="Calibri" w:cs="Calibri"/>
        </w:rPr>
        <w:t>RNA transcripts can be sequenced individually, or</w:t>
      </w:r>
      <w:r w:rsidR="00A54553">
        <w:rPr>
          <w:rFonts w:ascii="Calibri" w:hAnsi="Calibri" w:cs="Calibri"/>
        </w:rPr>
        <w:t xml:space="preserve"> </w:t>
      </w:r>
      <w:r w:rsidR="00D22E92" w:rsidRPr="0008568D">
        <w:rPr>
          <w:rFonts w:ascii="Calibri" w:hAnsi="Calibri" w:cs="Calibri"/>
        </w:rPr>
        <w:t xml:space="preserve">more commonly for </w:t>
      </w:r>
      <w:r w:rsidR="00971B2E" w:rsidRPr="00971B2E">
        <w:rPr>
          <w:rFonts w:ascii="Calibri" w:hAnsi="Calibri" w:cs="Calibri"/>
          <w:iCs/>
        </w:rPr>
        <w:t>-omics</w:t>
      </w:r>
      <w:r w:rsidR="00D22E92" w:rsidRPr="0008568D">
        <w:rPr>
          <w:rFonts w:ascii="Calibri" w:hAnsi="Calibri" w:cs="Calibri"/>
          <w:i/>
          <w:iCs/>
        </w:rPr>
        <w:t xml:space="preserve"> </w:t>
      </w:r>
      <w:r w:rsidR="00D22E92" w:rsidRPr="0008568D">
        <w:rPr>
          <w:rFonts w:ascii="Calibri" w:hAnsi="Calibri" w:cs="Calibri"/>
        </w:rPr>
        <w:t>analyses</w:t>
      </w:r>
      <w:r w:rsidR="00D22E92" w:rsidRPr="0008568D">
        <w:rPr>
          <w:rFonts w:ascii="Calibri" w:hAnsi="Calibri" w:cs="Calibri"/>
        </w:rPr>
        <w:fldChar w:fldCharType="begin" w:fldLock="1"/>
      </w:r>
      <w:r w:rsidR="001278DA" w:rsidRPr="0008568D">
        <w:rPr>
          <w:rFonts w:ascii="Calibri" w:hAnsi="Calibri" w:cs="Calibri"/>
        </w:rPr>
        <w:instrText>ADDIN CSL_CITATION {"citationItems":[{"id":"ITEM-1","itemData":{"DOI":"10.1371/journal.pone.0048472","ISSN":"1932-6203","PMID":"23166587","abstract":"The Jamaican fruit bat (Artibeus jamaicensis) is one of the most common bats in the tropical Americas. It is thought to be a potential reservoir host of Tacaribe virus, an arenavirus closely related to the South American hemorrhagic fever viruses. We performed transcriptome sequencing and annotation from lung, kidney and spleen tissues using 454 and Illumina platforms to develop this species as an animal model. More than 100,000 contigs were assembled, with 25,000 genes that were functionally annotated. Of the remaining unannotated contigs, 80% were found within bat genomes or transcriptomes. Annotated genes are involved in a broad range of activities ranging from cellular metabolism to genome regulation through ncRNAs. Reciprocal BLAST best hits yielded 8,785 sequences that are orthologous to mouse, rat, cattle, horse and human. Species tree analysis of sequences from 2,378 loci was used to achieve 95% bootstrap support for the placement of bat as sister to the clade containing horse, dog, and cattle. Through substitution rate estimation between bat and human, 32 genes were identified with evidence for positive selection. We also identified 466 immune-related genes, which may be useful for studying Tacaribe virus infection of this species. The Jamaican fruit bat transcriptome dataset is a resource that should provide additional candidate markers for studying bat evolution and ecology, and tools for analysis of the host response and pathology of disease.","author":[{"dropping-particle":"","family":"Shaw","given":"Timothy I","non-dropping-particle":"","parse-names":false,"suffix":""},{"dropping-particle":"","family":"Srivastava","given":"Anuj","non-dropping-particle":"","parse-names":false,"suffix":""},{"dropping-particle":"","family":"Chou","given":"Wen-Chi","non-dropping-particle":"","parse-names":false,"suffix":""},{"dropping-particle":"","family":"Liu","given":"Liang","non-dropping-particle":"","parse-names":false,"suffix":""},{"dropping-particle":"","family":"Hawkinson","given":"Ann","non-dropping-particle":"","parse-names":false,"suffix":""},{"dropping-particle":"","family":"Glenn","given":"Travis C","non-dropping-particle":"","parse-names":false,"suffix":""},{"dropping-particle":"","family":"Adams","given":"Rick","non-dropping-particle":"","parse-names":false,"suffix":""},{"dropping-particle":"","family":"Schountz","given":"Tony","non-dropping-particle":"","parse-names":false,"suffix":""}],"container-title":"PloS one","id":"ITEM-1","issue":"11","issued":{"date-parts":[["2012","1"]]},"page":"e48472","title":"Transcriptome sequencing and annotation for the Jamaican fruit bat (Artibeus jamaicensis).","type":"article-journal","volume":"7"},"uris":["http://www.mendeley.com/documents/?uuid=a7beedaa-d9cd-4bf9-8c3d-e8781bd76622"]},{"id":"ITEM-2","itemData":{"DOI":"10.1038/ncomms3212","ISSN":"2041-1723","PMID":"23962925","abstract":"Bats account for one-fifth of mammalian species, are the only mammals with powered flight, and are among the few animals that echolocate. The insect-eating Brandt's bat (Myotis brandtii) is the longest-lived bat species known to date (lifespan exceeds 40 years) and, at 4-8 g adult body weight, is the most extreme mammal with regard to disparity between body mass and longevity. Here we report sequencing and analysis of the Brandt's bat genome and transcriptome, which suggest adaptations consistent with echolocation and hibernation, as well as altered metabolism, reproduction and visual function. Unique sequence changes in growth hormone and insulin-like growth factor 1 receptors are also observed. The data suggest that an altered growth hormone/insulin-like growth factor 1 axis, which may be common to other long-lived bat species, together with adaptations such as hibernation and low reproductive rate, contribute to the exceptional lifespan of the Brandt's bat.","author":[{"dropping-particle":"","family":"Seim","given":"Inge","non-dropping-particle":"","parse-names":false,"suffix":""},{"dropping-particle":"","family":"Fang","given":"Xiaodong","non-dropping-particle":"","parse-names":false,"suffix":""},{"dropping-particle":"","family":"Xiong","given":"Zhiqiang","non-dropping-particle":"","parse-names":false,"suffix":""},{"dropping-particle":"V","family":"Lobanov","given":"Alexey","non-dropping-particle":"","parse-names":false,"suffix":""},{"dropping-particle":"","family":"Huang","given":"Zhiyong","non-dropping-particle":"","parse-names":false,"suffix":""},{"dropping-particle":"","family":"Ma","given":"Siming","non-dropping-particle":"","parse-names":false,"suffix":""},{"dropping-particle":"","family":"Feng","given":"Yue","non-dropping-particle":"","parse-names":false,"suffix":""},{"dropping-particle":"","family":"Turanov","given":"Anton a","non-dropping-particle":"","parse-names":false,"suffix":""},{"dropping-particle":"","family":"Zhu","given":"Yabing","non-dropping-particle":"","parse-names":false,"suffix":""},{"dropping-particle":"","family":"Lenz","given":"Tobias L","non-dropping-particle":"","parse-names":false,"suffix":""},{"dropping-particle":"V","family":"Gerashchenko","given":"Maxim","non-dropping-particle":"","parse-names":false,"suffix":""},{"dropping-particle":"","family":"Fan","given":"Dingding","non-dropping-particle":"","parse-names":false,"suffix":""},{"dropping-particle":"","family":"Hee Yim","given":"Sun","non-dropping-particle":"","parse-names":false,"suffix":""},{"dropping-particle":"","family":"Yao","given":"Xiaoming","non-dropping-particle":"","parse-names":false,"suffix":""},{"dropping-particle":"","family":"Jordan","given":"Daniel","non-dropping-particle":"","parse-names":false,"suffix":""},{"dropping-particle":"","family":"Xiong","given":"Yingqi","non-dropping-particle":"","parse-names":false,"suffix":""},{"dropping-particle":"","family":"Ma","given":"Yong","non-dropping-particle":"","parse-names":false,"suffix":""},{"dropping-particle":"","family":"Lyapunov","given":"Andrey N","non-dropping-particle":"","parse-names":false,"suffix":""},{"dropping-particle":"","family":"Chen","given":"Guanxing","non-dropping-particle":"","parse-names":false,"suffix":""},{"dropping-particle":"","family":"Kulakova","given":"Oksana I","non-dropping-particle":"","parse-names":false,"suffix":""},{"dropping-particle":"","family":"Sun","given":"Yudong","non-dropping-particle":"","parse-names":false,"suffix":""},{"dropping-particle":"","family":"Lee","given":"Sang-Goo","non-dropping-particle":"","parse-names":false,"suffix":""},{"dropping-particle":"","family":"Bronson","given":"Roderick T","non-dropping-particle":"","parse-names":false,"suffix":""},{"dropping-particle":"","family":"Moskalev","given":"Alexey a","non-dropping-particle":"","parse-names":false,"suffix":""},{"dropping-particle":"","family":"Sunyaev","given":"Shamil R","non-dropping-particle":"","parse-names":false,"suffix":""},{"dropping-particle":"","family":"Zhang","given":"Guojie","non-dropping-particle":"","parse-names":false,"suffix":""},{"dropping-particle":"","family":"Krogh","given":"Anders","non-dropping-particle":"","parse-names":false,"suffix":""},{"dropping-particle":"","family":"Wang","given":"Jun","non-dropping-particle":"","parse-names":false,"suffix":""},{"dropping-particle":"","family":"Gladyshev","given":"Vadim N","non-dropping-particle":"","parse-names":false,"suffix":""}],"container-title":"Nature communications","id":"ITEM-2","issued":{"date-parts":[["2013","8","20"]]},"page":"2212","publisher":"Nature Publishing Group","title":"Genome analysis reveals insights into physiology and longevity of the Brandt's bat Myotis brandtii.","type":"article-journal","volume":"4"},"uris":["http://www.mendeley.com/documents/?uuid=fdabf7e8-bfa5-42e2-a532-3053033cdfc5"]},{"id":"ITEM-3","itemData":{"DOI":"10.1371/journal.pone.0107746","ISBN":"1932-6203","ISSN":"19326203","PMID":"25251558","abstract":"Hibernation is an energy-saving strategy which is widely adopted by heterothermic mammals to survive in the harsh environment. The greater horseshoe bat (Rhinolophus ferrumequinum) can hibernate for a long period in the hibernation season. However, the global gene expression changes between hibernation and non-hibernation season in the greater horseshoe bat remain largely unknown. We herein reported a comprehensive survey of differential gene expression in the brain between winter hibernating and summer active greater horseshoe bats using next-generation sequencing technology. A total of 90,314,174 reads were generated and we identified 1,573 differentially expressed genes between active and torpid states. Interestingly, we found that differentially expressed genes are over-represented in some GO categories (such as metabolic suppression, cellular stress responses and oxidative stress), which suggests neuroprotective strategies might play an important role in hibernation control mechanisms. Our results determined to what extent the brain tissue of the greater horseshoe bats differ in gene expression between summer active and winter hibernating states and provided comprehensive insights into the adaptive mechanisms of bat hibernation.","author":[{"dropping-particle":"","family":"Lei","given":"Ming","non-dropping-particle":"","parse-names":false,"suffix":""},{"dropping-particle":"","family":"Dong","given":"Dong","non-dropping-particle":"","parse-names":false,"suffix":""},{"dropping-particle":"","family":"Mu","given":"Shuo","non-dropping-particle":"","parse-names":false,"suffix":""},{"dropping-particle":"","family":"Pan","given":"Yi Hsuan","non-dropping-particle":"","parse-names":false,"suffix":""},{"dropping-particle":"","family":"Zhang","given":"Shuyi","non-dropping-particle":"","parse-names":false,"suffix":""}],"container-title":"PLoS ONE","id":"ITEM-3","issue":"9","issued":{"date-parts":[["2014"]]},"title":"Comparison of brain transcriptome of the greater horseshoe bats (Rhinolophus ferrumequinum) in active and torpid episodes","type":"article-journal","volume":"9"},"uris":["http://www.mendeley.com/documents/?uuid=f8d4dfc8-e04f-4ad1-a00e-085a28f594fc"]},{"id":"ITEM-4","itemData":{"DOI":"10.1186/s12864-015-2124-x","ISBN":"1471-2164 (Electronic)\\r1471-2164 (Linking)","ISSN":"14712164","PMID":"26643810","abstract":"Background: The Egyptian Rousette bat (Rousettus aegyptiacus), a common fruit bat species found throughout Africa and the Middle East, was recently identified as a natural reservoir host of Marburg virus. With Ebola virus, Marburg virus is a member of the family Filoviridae that causes severe hemorrhagic fever disease in humans and nonhuman primates, but results in little to no pathological consequences in bats. Understanding host-pathogen interactions within reservoir host species and how it differs from hosts that experience severe disease is an important aspect of evaluating viral pathogenesis and developing novel therapeutics and methods of prevention. Results: Progress in studying bat reservoir host responses to virus infection is hampered by the lack of host-specific reagents required for immunological studies. In order to establish a basis for the design of reagents, we sequenced, assembled, and annotated the R. aegyptiacus transcriptome. We performed de novo transcriptome assembly using deep RNA sequencing data from 11 distinct tissues from one male and one female bat. We observed high similarity between this transcriptome and those available from other bat species. Gene expression analysis demonstrated clustering of expression profiles by tissue, where we also identified enrichment of tissue-specific gene ontology terms. In addition, we identified and experimentally validated the expression of novel coding transcripts that may be specific to this species. Conclusion: We comprehensively characterized the R. aegyptiacus transcriptome de novo. This transcriptome will be an important resource for understanding bat immunology, physiology, disease pathogenesis, and virus transmission.","author":[{"dropping-particle":"","family":"Lee","given":"Albert K.","non-dropping-particle":"","parse-names":false,"suffix":""},{"dropping-particle":"","family":"Kulcsar","given":"Kirsten A.","non-dropping-particle":"","parse-names":false,"suffix":""},{"dropping-particle":"","family":"Elliott","given":"Oliver","non-dropping-particle":"","parse-names":false,"suffix":""},{"dropping-particle":"","family":"Khiabanian","given":"Hossein","non-dropping-particle":"","parse-names":false,"suffix":""},{"dropping-particle":"","family":"Nagle","given":"Elyse R.","non-dropping-particle":"","parse-names":false,"suffix":""},{"dropping-particle":"","family":"Jones","given":"Megan E.B.","non-dropping-particle":"","parse-names":false,"suffix":""},{"dropping-particle":"","family":"Amman","given":"Brian R.","non-dropping-particle":"","parse-names":false,"suffix":""},{"dropping-particle":"","family":"Sanchez-Lockhart","given":"Mariano","non-dropping-particle":"","parse-names":false,"suffix":""},{"dropping-particle":"","family":"Towner","given":"Jonathan S.","non-dropping-particle":"","parse-names":false,"suffix":""},{"dropping-particle":"","family":"Palacios","given":"Gustavo","non-dropping-particle":"","parse-names":false,"suffix":""},{"dropping-particle":"","family":"Rabadan","given":"Raul","non-dropping-particle":"","parse-names":false,"suffix":""}],"container-title":"BMC Genomics","id":"ITEM-4","issue":"1","issued":{"date-parts":[["2015"]]},"page":"1-11","publisher":"BMC Genomics","title":"De novo transcriptome reconstruction and annotation of the Egyptian rousette bat","type":"article-journal","volume":"16"},"uris":["http://www.mendeley.com/documents/?uuid=b0d8a1d2-066d-4b04-ade9-ce15ce283eda"]},{"id":"ITEM-5","itemData":{"DOI":"10.1016/j.jprot.2013.01.009","ISBN":"8585348585","ISSN":"18743919","PMID":"23411029","abstract":"Vampire bats are notorious for being the sole mammals that strictly feed on fresh blood for their survival. While their saliva has been historically associated with anticoagulants, only one antihemostatic (plasminogen activator) has been molecularly and functionally characterized. Here, RNAs from both principal and accessory submaxillary (submandibular) salivary glands of Desmodus rotundus were extracted, and ~. 200. million reads were sequenced by Illumina. The principal gland was enriched with plasminogen activators with fibrinolytic properties, members of lipocalin and secretoglobin families, which bind prohemostatic prostaglandins, and endonucleases, which cleave neutrophil-derived procoagulant NETs. Anticoagulant (tissue factor pathway inhibitor, TFPI), vasodilators (PACAP and C-natriuretic peptide), and metalloproteases (ADAMTS-1) were also abundantly expressed. Members of the TSG-6 (anti-inflammatory), antigen 5/CRISP, and CCL28-like (antimicrobial) protein families were also sequenced. Apyrases (which remove platelet agonist ADP), phosphatases (which degrade procoagulant polyphosphates), and sphingomyelinase were found at lower transcriptional levels. Accessory glands were enriched with antimicrobials (lysozyme, defensin, lactotransferrin) and protease inhibitors (TIL-domain, cystatin, Kazal). Mucins, heme-oxygenase, and IgG chains were present in both glands. Proteome analysis by nano LC-MS/MS confirmed that several transcripts are expressed in the glands. The database presented herein is accessible online at http://exon.niaid.nih.gov/transcriptome/D_rotundus/Supplemental-web.xlsx. These results reveal that bat saliva emerges as a novel source of modulators of vascular biology. Biological significance: Vampire bat saliva emerges as a novel source of antihemostatics which modulate several aspects of vascular biology. © 2013.","author":[{"dropping-particle":"","family":"Francischetti","given":"Ivo M.B.","non-dropping-particle":"","parse-names":false,"suffix":""},{"dropping-particle":"","family":"Assumpção","given":"Teresa C.F.","non-dropping-particle":"","parse-names":false,"suffix":""},{"dropping-particle":"","family":"Ma","given":"Dongying","non-dropping-particle":"","parse-names":false,"suffix":""},{"dropping-particle":"","family":"Li","given":"Yuan","non-dropping-particle":"","parse-names":false,"suffix":""},{"dropping-particle":"","family":"Vicente","given":"Eliane C.","non-dropping-particle":"","parse-names":false,"suffix":""},{"dropping-particle":"","family":"Uieda","given":"Wilson","non-dropping-particle":"","parse-names":false,"suffix":""},{"dropping-particle":"","family":"Ribeiro","given":"José M.C.","non-dropping-particle":"","parse-names":false,"suffix":""}],"container-title":"Journal of Proteomics","id":"ITEM-5","issued":{"date-parts":[["2013"]]},"page":"288-319","publisher":"Elsevier B.V.","title":"The \"Vampirome\": Transcriptome and proteome analysis of the principal and accessory submaxillary glands of the vampire bat Desmodus rotundus, a vector of human rabies","type":"article-journal","volume":"82"},"uris":["http://www.mendeley.com/documents/?uuid=747a8c10-2641-44a1-8a66-28ed146db6a0"]}],"mendeley":{"formattedCitation":"&lt;sup&gt;26–30&lt;/sup&gt;","plainTextFormattedCitation":"26–30","previouslyFormattedCitation":"&lt;sup&gt;26–30&lt;/sup&gt;"},"properties":{"noteIndex":0},"schema":"https://github.com/citation-style-language/schema/raw/master/csl-citation.json"}</w:instrText>
      </w:r>
      <w:r w:rsidR="00D22E92" w:rsidRPr="0008568D">
        <w:rPr>
          <w:rFonts w:ascii="Calibri" w:hAnsi="Calibri" w:cs="Calibri"/>
        </w:rPr>
        <w:fldChar w:fldCharType="separate"/>
      </w:r>
      <w:r w:rsidR="00797703" w:rsidRPr="0008568D">
        <w:rPr>
          <w:rFonts w:ascii="Calibri" w:hAnsi="Calibri" w:cs="Calibri"/>
          <w:noProof/>
          <w:vertAlign w:val="superscript"/>
        </w:rPr>
        <w:t>26–30</w:t>
      </w:r>
      <w:r w:rsidR="00D22E92" w:rsidRPr="0008568D">
        <w:rPr>
          <w:rFonts w:ascii="Calibri" w:hAnsi="Calibri" w:cs="Calibri"/>
        </w:rPr>
        <w:fldChar w:fldCharType="end"/>
      </w:r>
      <w:r w:rsidR="00D22E92" w:rsidRPr="0008568D">
        <w:rPr>
          <w:rFonts w:ascii="Calibri" w:hAnsi="Calibri" w:cs="Calibri"/>
        </w:rPr>
        <w:t>, as part of a transcriptome</w:t>
      </w:r>
      <w:r w:rsidR="00A54553">
        <w:rPr>
          <w:rFonts w:ascii="Calibri" w:hAnsi="Calibri" w:cs="Calibri"/>
        </w:rPr>
        <w:t>;</w:t>
      </w:r>
      <w:r w:rsidR="00D22E92" w:rsidRPr="0008568D">
        <w:rPr>
          <w:rFonts w:ascii="Calibri" w:hAnsi="Calibri" w:cs="Calibri"/>
        </w:rPr>
        <w:t xml:space="preserve"> that is, the total </w:t>
      </w:r>
      <w:r w:rsidR="00D108B4" w:rsidRPr="0008568D">
        <w:rPr>
          <w:rFonts w:ascii="Calibri" w:hAnsi="Calibri" w:cs="Calibri"/>
        </w:rPr>
        <w:t>of all RNA</w:t>
      </w:r>
      <w:r w:rsidR="00D22E92" w:rsidRPr="0008568D">
        <w:rPr>
          <w:rFonts w:ascii="Calibri" w:hAnsi="Calibri" w:cs="Calibri"/>
        </w:rPr>
        <w:t xml:space="preserve"> transcripts present in a given sample</w:t>
      </w:r>
      <w:r w:rsidR="006F6AD4" w:rsidRPr="0008568D">
        <w:rPr>
          <w:rFonts w:ascii="Calibri" w:hAnsi="Calibri" w:cs="Calibri"/>
        </w:rPr>
        <w:t>.</w:t>
      </w:r>
      <w:r w:rsidR="00D22E92" w:rsidRPr="0008568D">
        <w:rPr>
          <w:rFonts w:ascii="Calibri" w:hAnsi="Calibri" w:cs="Calibri"/>
        </w:rPr>
        <w:t xml:space="preserve"> </w:t>
      </w:r>
    </w:p>
    <w:p w14:paraId="360475F3" w14:textId="77777777" w:rsidR="00727351" w:rsidRDefault="00727351" w:rsidP="00A24C43">
      <w:pPr>
        <w:rPr>
          <w:rFonts w:ascii="Calibri" w:hAnsi="Calibri" w:cs="Calibri"/>
        </w:rPr>
      </w:pPr>
    </w:p>
    <w:p w14:paraId="130B62DA" w14:textId="0C960E17" w:rsidR="00211714" w:rsidRPr="0008568D" w:rsidRDefault="006F6AD4" w:rsidP="00971B2E">
      <w:pPr>
        <w:rPr>
          <w:rFonts w:ascii="Calibri" w:hAnsi="Calibri" w:cs="Calibri"/>
        </w:rPr>
      </w:pPr>
      <w:r w:rsidRPr="0008568D">
        <w:rPr>
          <w:rFonts w:ascii="Calibri" w:hAnsi="Calibri" w:cs="Calibri"/>
        </w:rPr>
        <w:t>Sequencing can be performed following several methods</w:t>
      </w:r>
      <w:r w:rsidR="00A54553">
        <w:rPr>
          <w:rFonts w:ascii="Calibri" w:hAnsi="Calibri" w:cs="Calibri"/>
        </w:rPr>
        <w:t xml:space="preserve"> (i.e.,</w:t>
      </w:r>
      <w:r w:rsidRPr="0008568D">
        <w:rPr>
          <w:rFonts w:ascii="Calibri" w:hAnsi="Calibri" w:cs="Calibri"/>
        </w:rPr>
        <w:t xml:space="preserve"> </w:t>
      </w:r>
      <w:r w:rsidR="00B5160D" w:rsidRPr="0008568D">
        <w:rPr>
          <w:rFonts w:ascii="Calibri" w:hAnsi="Calibri" w:cs="Calibri"/>
        </w:rPr>
        <w:t xml:space="preserve">via </w:t>
      </w:r>
      <w:r w:rsidR="00D108B4" w:rsidRPr="0008568D">
        <w:rPr>
          <w:rFonts w:ascii="Calibri" w:hAnsi="Calibri" w:cs="Calibri"/>
        </w:rPr>
        <w:t xml:space="preserve">short-read </w:t>
      </w:r>
      <w:r w:rsidR="00B5160D" w:rsidRPr="0008568D">
        <w:rPr>
          <w:rFonts w:ascii="Calibri" w:hAnsi="Calibri" w:cs="Calibri"/>
        </w:rPr>
        <w:t>RNA-</w:t>
      </w:r>
      <w:r w:rsidR="00A54553">
        <w:rPr>
          <w:rFonts w:ascii="Calibri" w:hAnsi="Calibri" w:cs="Calibri"/>
        </w:rPr>
        <w:t>s</w:t>
      </w:r>
      <w:r w:rsidR="00B5160D" w:rsidRPr="0008568D">
        <w:rPr>
          <w:rFonts w:ascii="Calibri" w:hAnsi="Calibri" w:cs="Calibri"/>
        </w:rPr>
        <w:t xml:space="preserve">eq or </w:t>
      </w:r>
      <w:r w:rsidR="00D108B4" w:rsidRPr="0008568D">
        <w:rPr>
          <w:rFonts w:ascii="Calibri" w:hAnsi="Calibri" w:cs="Calibri"/>
        </w:rPr>
        <w:t xml:space="preserve">long-read whole isoform </w:t>
      </w:r>
      <w:r w:rsidR="00B5160D" w:rsidRPr="0008568D">
        <w:rPr>
          <w:rFonts w:ascii="Calibri" w:hAnsi="Calibri" w:cs="Calibri"/>
        </w:rPr>
        <w:t>Seq</w:t>
      </w:r>
      <w:r w:rsidR="00A54553">
        <w:rPr>
          <w:rFonts w:ascii="Calibri" w:hAnsi="Calibri" w:cs="Calibri"/>
        </w:rPr>
        <w:t>)</w:t>
      </w:r>
      <w:r w:rsidR="00D108B4" w:rsidRPr="0008568D">
        <w:rPr>
          <w:rFonts w:ascii="Calibri" w:hAnsi="Calibri" w:cs="Calibri"/>
        </w:rPr>
        <w:t>,</w:t>
      </w:r>
      <w:r w:rsidRPr="0008568D">
        <w:rPr>
          <w:rFonts w:ascii="Calibri" w:hAnsi="Calibri" w:cs="Calibri"/>
        </w:rPr>
        <w:t xml:space="preserve"> allowing analysis of both RNA abundance and isoform usage</w:t>
      </w:r>
      <w:r w:rsidR="00211714" w:rsidRPr="0008568D">
        <w:rPr>
          <w:rFonts w:ascii="Calibri" w:hAnsi="Calibri" w:cs="Calibri"/>
        </w:rPr>
        <w:t xml:space="preserve">. </w:t>
      </w:r>
      <w:r w:rsidR="0096118C" w:rsidRPr="0008568D">
        <w:rPr>
          <w:rFonts w:ascii="Calibri" w:hAnsi="Calibri" w:cs="Calibri"/>
        </w:rPr>
        <w:t>As</w:t>
      </w:r>
      <w:r w:rsidR="00211714" w:rsidRPr="0008568D">
        <w:rPr>
          <w:rFonts w:ascii="Calibri" w:hAnsi="Calibri" w:cs="Calibri"/>
        </w:rPr>
        <w:t xml:space="preserve"> the quantity and diversity of mRNA transcripts varies among cells and tissues, </w:t>
      </w:r>
      <w:r w:rsidRPr="0008568D">
        <w:rPr>
          <w:rFonts w:ascii="Calibri" w:hAnsi="Calibri" w:cs="Calibri"/>
        </w:rPr>
        <w:t xml:space="preserve">RNA sequencing </w:t>
      </w:r>
      <w:r w:rsidR="00D108B4" w:rsidRPr="0008568D">
        <w:rPr>
          <w:rFonts w:ascii="Calibri" w:hAnsi="Calibri" w:cs="Calibri"/>
        </w:rPr>
        <w:t>makes it possible</w:t>
      </w:r>
      <w:r w:rsidRPr="0008568D">
        <w:rPr>
          <w:rFonts w:ascii="Calibri" w:hAnsi="Calibri" w:cs="Calibri"/>
        </w:rPr>
        <w:t xml:space="preserve"> </w:t>
      </w:r>
      <w:r w:rsidR="00211714" w:rsidRPr="0008568D">
        <w:rPr>
          <w:rFonts w:ascii="Calibri" w:hAnsi="Calibri" w:cs="Calibri"/>
        </w:rPr>
        <w:t>to study and compare gene</w:t>
      </w:r>
      <w:r w:rsidR="00D108B4" w:rsidRPr="0008568D">
        <w:rPr>
          <w:rFonts w:ascii="Calibri" w:hAnsi="Calibri" w:cs="Calibri"/>
        </w:rPr>
        <w:t xml:space="preserve"> expression and</w:t>
      </w:r>
      <w:r w:rsidR="00211714" w:rsidRPr="0008568D">
        <w:rPr>
          <w:rFonts w:ascii="Calibri" w:hAnsi="Calibri" w:cs="Calibri"/>
        </w:rPr>
        <w:t xml:space="preserve"> regulation across samples. </w:t>
      </w:r>
      <w:r w:rsidR="00190ABB" w:rsidRPr="0008568D">
        <w:rPr>
          <w:rFonts w:ascii="Calibri" w:hAnsi="Calibri" w:cs="Calibri"/>
        </w:rPr>
        <w:t xml:space="preserve">Interest in </w:t>
      </w:r>
      <w:r w:rsidR="004B5807" w:rsidRPr="0008568D">
        <w:rPr>
          <w:rFonts w:ascii="Calibri" w:hAnsi="Calibri" w:cs="Calibri"/>
        </w:rPr>
        <w:t xml:space="preserve">sequencing </w:t>
      </w:r>
      <w:r w:rsidR="00EB6638" w:rsidRPr="0008568D">
        <w:rPr>
          <w:rFonts w:ascii="Calibri" w:hAnsi="Calibri" w:cs="Calibri"/>
        </w:rPr>
        <w:t xml:space="preserve">small </w:t>
      </w:r>
      <w:r w:rsidR="00190ABB" w:rsidRPr="0008568D">
        <w:rPr>
          <w:rFonts w:ascii="Calibri" w:hAnsi="Calibri" w:cs="Calibri"/>
        </w:rPr>
        <w:t xml:space="preserve">RNAs and </w:t>
      </w:r>
      <w:r w:rsidR="00EB6638" w:rsidRPr="0008568D">
        <w:rPr>
          <w:rFonts w:ascii="Calibri" w:hAnsi="Calibri" w:cs="Calibri"/>
        </w:rPr>
        <w:t>whole isoform seq</w:t>
      </w:r>
      <w:r w:rsidR="00727351">
        <w:rPr>
          <w:rFonts w:ascii="Calibri" w:hAnsi="Calibri" w:cs="Calibri"/>
        </w:rPr>
        <w:t>uencing</w:t>
      </w:r>
      <w:r w:rsidR="00190ABB" w:rsidRPr="0008568D">
        <w:rPr>
          <w:rFonts w:ascii="Calibri" w:hAnsi="Calibri" w:cs="Calibri"/>
        </w:rPr>
        <w:t xml:space="preserve"> </w:t>
      </w:r>
      <w:r w:rsidR="00A63670" w:rsidRPr="0008568D">
        <w:rPr>
          <w:rFonts w:ascii="Calibri" w:hAnsi="Calibri" w:cs="Calibri"/>
        </w:rPr>
        <w:t xml:space="preserve">is growing, as these methods </w:t>
      </w:r>
      <w:r w:rsidR="00190ABB" w:rsidRPr="0008568D">
        <w:rPr>
          <w:rFonts w:ascii="Calibri" w:hAnsi="Calibri" w:cs="Calibri"/>
        </w:rPr>
        <w:t>are becoming increasingly more biologically informative</w:t>
      </w:r>
      <w:r w:rsidR="005317E3" w:rsidRPr="0008568D">
        <w:rPr>
          <w:rFonts w:ascii="Calibri" w:hAnsi="Calibri" w:cs="Calibri"/>
        </w:rPr>
        <w:t>.</w:t>
      </w:r>
      <w:r w:rsidR="00190ABB" w:rsidRPr="0008568D">
        <w:rPr>
          <w:rFonts w:ascii="Calibri" w:hAnsi="Calibri" w:cs="Calibri"/>
        </w:rPr>
        <w:t xml:space="preserve"> </w:t>
      </w:r>
      <w:r w:rsidR="005317E3" w:rsidRPr="0008568D">
        <w:rPr>
          <w:rFonts w:ascii="Calibri" w:hAnsi="Calibri" w:cs="Calibri"/>
        </w:rPr>
        <w:t>P</w:t>
      </w:r>
      <w:r w:rsidR="00190ABB" w:rsidRPr="0008568D">
        <w:rPr>
          <w:rFonts w:ascii="Calibri" w:hAnsi="Calibri" w:cs="Calibri"/>
        </w:rPr>
        <w:t xml:space="preserve">reparation of </w:t>
      </w:r>
      <w:r w:rsidRPr="0008568D">
        <w:rPr>
          <w:rFonts w:ascii="Calibri" w:hAnsi="Calibri" w:cs="Calibri"/>
        </w:rPr>
        <w:t xml:space="preserve">tissue </w:t>
      </w:r>
      <w:r w:rsidR="00190ABB" w:rsidRPr="0008568D">
        <w:rPr>
          <w:rFonts w:ascii="Calibri" w:hAnsi="Calibri" w:cs="Calibri"/>
        </w:rPr>
        <w:t>samples</w:t>
      </w:r>
      <w:r w:rsidR="00235961" w:rsidRPr="0008568D">
        <w:rPr>
          <w:rFonts w:ascii="Calibri" w:hAnsi="Calibri" w:cs="Calibri"/>
        </w:rPr>
        <w:t xml:space="preserve"> to sequence different classes of RNA</w:t>
      </w:r>
      <w:r w:rsidR="00190ABB" w:rsidRPr="0008568D">
        <w:rPr>
          <w:rFonts w:ascii="Calibri" w:hAnsi="Calibri" w:cs="Calibri"/>
        </w:rPr>
        <w:t xml:space="preserve"> can be performed in the same way </w:t>
      </w:r>
      <w:r w:rsidR="00727351">
        <w:rPr>
          <w:rFonts w:ascii="Calibri" w:hAnsi="Calibri" w:cs="Calibri"/>
        </w:rPr>
        <w:t>as</w:t>
      </w:r>
      <w:r w:rsidR="00190ABB" w:rsidRPr="0008568D">
        <w:rPr>
          <w:rFonts w:ascii="Calibri" w:hAnsi="Calibri" w:cs="Calibri"/>
        </w:rPr>
        <w:t xml:space="preserve"> present</w:t>
      </w:r>
      <w:r w:rsidR="00727351">
        <w:rPr>
          <w:rFonts w:ascii="Calibri" w:hAnsi="Calibri" w:cs="Calibri"/>
        </w:rPr>
        <w:t>ed</w:t>
      </w:r>
      <w:r w:rsidR="00190ABB" w:rsidRPr="0008568D">
        <w:rPr>
          <w:rFonts w:ascii="Calibri" w:hAnsi="Calibri" w:cs="Calibri"/>
        </w:rPr>
        <w:t xml:space="preserve"> in this manuscript, with only the subsequent extraction </w:t>
      </w:r>
      <w:r w:rsidRPr="0008568D">
        <w:rPr>
          <w:rFonts w:ascii="Calibri" w:hAnsi="Calibri" w:cs="Calibri"/>
        </w:rPr>
        <w:t xml:space="preserve">methods </w:t>
      </w:r>
      <w:r w:rsidR="00190ABB" w:rsidRPr="0008568D">
        <w:rPr>
          <w:rFonts w:ascii="Calibri" w:hAnsi="Calibri" w:cs="Calibri"/>
        </w:rPr>
        <w:t>differing</w:t>
      </w:r>
      <w:r w:rsidR="001278DA" w:rsidRPr="0008568D">
        <w:rPr>
          <w:rFonts w:ascii="Calibri" w:hAnsi="Calibri" w:cs="Calibri"/>
        </w:rPr>
        <w:fldChar w:fldCharType="begin" w:fldLock="1"/>
      </w:r>
      <w:r w:rsidR="001278DA" w:rsidRPr="0008568D">
        <w:rPr>
          <w:rFonts w:ascii="Calibri" w:hAnsi="Calibri" w:cs="Calibri"/>
        </w:rPr>
        <w:instrText>ADDIN CSL_CITATION {"citationItems":[{"id":"ITEM-1","itemData":{"DOI":"10.1093/gigascience/giy116","ISSN":"2047-217X","abstract":"In the past two decades, bats have emerged as an important model system to study host-pathogen interactions. More recently, it has been shown that bats may also serve as a new and excellent model to study aging, inflammation and cancer among other important biological processes. The cave nectar bat or lesser dawn bat (Eonycteris spelaea), is known to be a reservoir for several viruses and intracellular bacteria. It is a widely-distributed bat species throughout the tropics and subtropics from India to Southeast Asia, and pollinates several plant species, including the culturally and economically important durian in the region. Here, we report the whole-genome and transcriptome sequencing, followed by subsequent de novo assembly of the E. spelaea genome solely using the PacBio® long-read sequencing platform.\r\n\r\nFindings\r\nThe newly assembled E. spelaea genome is 1.97 Gb in length and consists of 4,470 sequences with a contig N50 of 8.0 Mb. Identified repeat elements covered 34.65% of the genome and 20,640 unique protein coding genes with 39,526 transcripts were annotated.\r\n\r\nConclusions\r\nWe demonstrated that PacBio® long-read sequencing platform alone is sufficient to generate a comprehensive de novo assembled genome and transcriptome of an important bat species. These results will provide useful insights and act as a resource to expand our understanding of bat evolution, ecology, physiology, immunology, viral infection and transmission dynamics.","author":[{"dropping-particle":"","family":"Wen","given":"Ming","non-dropping-particle":"","parse-names":false,"suffix":""},{"dropping-particle":"","family":"Ng","given":"Justin H J","non-dropping-particle":"","parse-names":false,"suffix":""},{"dropping-particle":"","family":"Zhu","given":"Feng","non-dropping-particle":"","parse-names":false,"suffix":""},{"dropping-particle":"","family":"Chionh","given":"Yok Teng","non-dropping-particle":"","parse-names":false,"suffix":""},{"dropping-particle":"","family":"Chia","given":"Wan Ni","non-dropping-particle":"","parse-names":false,"suffix":""},{"dropping-particle":"","family":"Mendenhall","given":"Ian H","non-dropping-particle":"","parse-names":false,"suffix":""},{"dropping-particle":"","family":"Lee","given":"Benjamin P Y-H","non-dropping-particle":"","parse-names":false,"suffix":""},{"dropping-particle":"","family":"Irving","given":"Aaron T","non-dropping-particle":"","parse-names":false,"suffix":""},{"dropping-particle":"","family":"Wang","given":"Lin-Fa","non-dropping-particle":"","parse-names":false,"suffix":""}],"container-title":"GigaScience","id":"ITEM-1","issue":"September","issued":{"date-parts":[["2018"]]},"page":"1-8","publisher":"Oxford University Press","title":"Exploring the genome and transcriptome of the cave nectar bat Eonycteris spelaea with PacBio long-read sequencing","type":"article-journal"},"uris":["http://www.mendeley.com/documents/?uuid=3cbd958e-ad6b-4bad-803e-166c292236fe"]},{"id":"ITEM-2","itemData":{"author":[{"dropping-particle":"","family":"Gonzalez-Garay","given":"Manuel L","non-dropping-particle":"","parse-names":false,"suffix":""}],"container-title":"Transcriptomics and Gene Regulation","id":"ITEM-2","issued":{"date-parts":[["2016"]]},"page":"141-160","publisher":"Springer","title":"Introduction to isoform sequencing using pacific biosciences technology (Iso-Seq)","type":"chapter"},"uris":["http://www.mendeley.com/documents/?uuid=defffa51-62cb-4da5-b4cd-031b58da1bbb"]}],"mendeley":{"formattedCitation":"&lt;sup&gt;31, 32&lt;/sup&gt;","plainTextFormattedCitation":"31, 32","previouslyFormattedCitation":"&lt;sup&gt;31, 32&lt;/sup&gt;"},"properties":{"noteIndex":0},"schema":"https://github.com/citation-style-language/schema/raw/master/csl-citation.json"}</w:instrText>
      </w:r>
      <w:r w:rsidR="001278DA" w:rsidRPr="0008568D">
        <w:rPr>
          <w:rFonts w:ascii="Calibri" w:hAnsi="Calibri" w:cs="Calibri"/>
        </w:rPr>
        <w:fldChar w:fldCharType="separate"/>
      </w:r>
      <w:r w:rsidR="001278DA" w:rsidRPr="0008568D">
        <w:rPr>
          <w:rFonts w:ascii="Calibri" w:hAnsi="Calibri" w:cs="Calibri"/>
          <w:noProof/>
          <w:vertAlign w:val="superscript"/>
        </w:rPr>
        <w:t>31,32</w:t>
      </w:r>
      <w:r w:rsidR="001278DA" w:rsidRPr="0008568D">
        <w:rPr>
          <w:rFonts w:ascii="Calibri" w:hAnsi="Calibri" w:cs="Calibri"/>
        </w:rPr>
        <w:fldChar w:fldCharType="end"/>
      </w:r>
      <w:r w:rsidR="001278DA" w:rsidRPr="0008568D">
        <w:rPr>
          <w:rFonts w:ascii="Calibri" w:hAnsi="Calibri" w:cs="Calibri"/>
        </w:rPr>
        <w:t xml:space="preserve">. </w:t>
      </w:r>
      <w:r w:rsidR="00211714" w:rsidRPr="0008568D">
        <w:rPr>
          <w:rFonts w:ascii="Calibri" w:hAnsi="Calibri" w:cs="Calibri"/>
        </w:rPr>
        <w:t>Finally, because transcriptomes offer a high</w:t>
      </w:r>
      <w:r w:rsidR="00727351">
        <w:rPr>
          <w:rFonts w:ascii="Calibri" w:hAnsi="Calibri" w:cs="Calibri"/>
        </w:rPr>
        <w:t xml:space="preserve"> </w:t>
      </w:r>
      <w:r w:rsidR="00211714" w:rsidRPr="0008568D">
        <w:rPr>
          <w:rFonts w:ascii="Calibri" w:hAnsi="Calibri" w:cs="Calibri"/>
        </w:rPr>
        <w:t xml:space="preserve">coverage subset of the protein-coding genome, the assembled dataset </w:t>
      </w:r>
      <w:r w:rsidR="00867F54" w:rsidRPr="0008568D">
        <w:rPr>
          <w:rFonts w:ascii="Calibri" w:hAnsi="Calibri" w:cs="Calibri"/>
        </w:rPr>
        <w:t>may be</w:t>
      </w:r>
      <w:r w:rsidR="00211714" w:rsidRPr="0008568D">
        <w:rPr>
          <w:rFonts w:ascii="Calibri" w:hAnsi="Calibri" w:cs="Calibri"/>
        </w:rPr>
        <w:t xml:space="preserve"> useful in genome assembly</w:t>
      </w:r>
      <w:r w:rsidR="00B5160D" w:rsidRPr="0008568D">
        <w:rPr>
          <w:rFonts w:ascii="Calibri" w:hAnsi="Calibri" w:cs="Calibri"/>
        </w:rPr>
        <w:t xml:space="preserve"> and annotation, making</w:t>
      </w:r>
      <w:r w:rsidR="00211714" w:rsidRPr="0008568D">
        <w:rPr>
          <w:rFonts w:ascii="Calibri" w:hAnsi="Calibri" w:cs="Calibri"/>
        </w:rPr>
        <w:t xml:space="preserve"> collection of RNA-</w:t>
      </w:r>
      <w:r w:rsidR="00727351">
        <w:rPr>
          <w:rFonts w:ascii="Calibri" w:hAnsi="Calibri" w:cs="Calibri"/>
        </w:rPr>
        <w:t>s</w:t>
      </w:r>
      <w:r w:rsidR="00211714" w:rsidRPr="0008568D">
        <w:rPr>
          <w:rFonts w:ascii="Calibri" w:hAnsi="Calibri" w:cs="Calibri"/>
        </w:rPr>
        <w:t>eq data</w:t>
      </w:r>
      <w:r w:rsidR="00B5160D" w:rsidRPr="0008568D">
        <w:rPr>
          <w:rFonts w:ascii="Calibri" w:hAnsi="Calibri" w:cs="Calibri"/>
        </w:rPr>
        <w:t xml:space="preserve"> across a range of different tissues</w:t>
      </w:r>
      <w:r w:rsidR="00211714" w:rsidRPr="0008568D">
        <w:rPr>
          <w:rFonts w:ascii="Calibri" w:hAnsi="Calibri" w:cs="Calibri"/>
        </w:rPr>
        <w:t xml:space="preserve"> </w:t>
      </w:r>
      <w:r w:rsidR="00C3074F" w:rsidRPr="0008568D">
        <w:rPr>
          <w:rFonts w:ascii="Calibri" w:hAnsi="Calibri" w:cs="Calibri"/>
        </w:rPr>
        <w:t xml:space="preserve">an important component of </w:t>
      </w:r>
      <w:r w:rsidR="00211714" w:rsidRPr="0008568D">
        <w:rPr>
          <w:rFonts w:ascii="Calibri" w:hAnsi="Calibri" w:cs="Calibri"/>
        </w:rPr>
        <w:t>the Bat1K initiative.</w:t>
      </w:r>
    </w:p>
    <w:p w14:paraId="36DBF560" w14:textId="77777777" w:rsidR="00211714" w:rsidRPr="0008568D" w:rsidRDefault="00211714" w:rsidP="00971B2E">
      <w:pPr>
        <w:rPr>
          <w:rFonts w:ascii="Calibri" w:hAnsi="Calibri" w:cs="Calibri"/>
        </w:rPr>
      </w:pPr>
    </w:p>
    <w:p w14:paraId="2F6135D9" w14:textId="62C10A6F" w:rsidR="00211714" w:rsidRPr="0008568D" w:rsidRDefault="00211714" w:rsidP="00971B2E">
      <w:pPr>
        <w:rPr>
          <w:rFonts w:ascii="Calibri" w:hAnsi="Calibri" w:cs="Calibri"/>
        </w:rPr>
      </w:pPr>
      <w:r w:rsidRPr="0008568D">
        <w:rPr>
          <w:rFonts w:ascii="Calibri" w:hAnsi="Calibri" w:cs="Calibri"/>
        </w:rPr>
        <w:t xml:space="preserve">In contrast </w:t>
      </w:r>
      <w:r w:rsidR="00727351">
        <w:rPr>
          <w:rFonts w:ascii="Calibri" w:hAnsi="Calibri" w:cs="Calibri"/>
        </w:rPr>
        <w:t>to</w:t>
      </w:r>
      <w:r w:rsidRPr="0008568D">
        <w:rPr>
          <w:rFonts w:ascii="Calibri" w:hAnsi="Calibri" w:cs="Calibri"/>
        </w:rPr>
        <w:t xml:space="preserve"> DNA, RNA is chemically unstable </w:t>
      </w:r>
      <w:proofErr w:type="gramStart"/>
      <w:r w:rsidRPr="0008568D">
        <w:rPr>
          <w:rFonts w:ascii="Calibri" w:hAnsi="Calibri" w:cs="Calibri"/>
        </w:rPr>
        <w:t>and also</w:t>
      </w:r>
      <w:proofErr w:type="gramEnd"/>
      <w:r w:rsidRPr="0008568D">
        <w:rPr>
          <w:rFonts w:ascii="Calibri" w:hAnsi="Calibri" w:cs="Calibri"/>
        </w:rPr>
        <w:t xml:space="preserve"> targeted by RNase enzymes</w:t>
      </w:r>
      <w:r w:rsidR="00235961" w:rsidRPr="0008568D">
        <w:rPr>
          <w:rFonts w:ascii="Calibri" w:hAnsi="Calibri" w:cs="Calibri"/>
        </w:rPr>
        <w:t xml:space="preserve">, </w:t>
      </w:r>
      <w:r w:rsidR="009B0142">
        <w:rPr>
          <w:rFonts w:ascii="Calibri" w:hAnsi="Calibri" w:cs="Calibri"/>
        </w:rPr>
        <w:t xml:space="preserve">which are </w:t>
      </w:r>
      <w:r w:rsidR="00235961" w:rsidRPr="0008568D">
        <w:rPr>
          <w:rFonts w:ascii="Calibri" w:hAnsi="Calibri" w:cs="Calibri"/>
        </w:rPr>
        <w:t>ubiquitously present in tissue lysates as a defensive strategy</w:t>
      </w:r>
      <w:r w:rsidR="00277BF7" w:rsidRPr="0008568D">
        <w:rPr>
          <w:rFonts w:ascii="Calibri" w:hAnsi="Calibri" w:cs="Calibri"/>
        </w:rPr>
        <w:t xml:space="preserve"> </w:t>
      </w:r>
      <w:r w:rsidR="00235961" w:rsidRPr="0008568D">
        <w:rPr>
          <w:rFonts w:ascii="Calibri" w:hAnsi="Calibri" w:cs="Calibri"/>
        </w:rPr>
        <w:t>against</w:t>
      </w:r>
      <w:r w:rsidRPr="0008568D">
        <w:rPr>
          <w:rFonts w:ascii="Calibri" w:hAnsi="Calibri" w:cs="Calibri"/>
        </w:rPr>
        <w:t xml:space="preserve"> RNA-based viruses. For these reasons, the RNA fraction in cells and tissues </w:t>
      </w:r>
      <w:r w:rsidR="00612B74" w:rsidRPr="0008568D">
        <w:rPr>
          <w:rFonts w:ascii="Calibri" w:hAnsi="Calibri" w:cs="Calibri"/>
        </w:rPr>
        <w:t xml:space="preserve">begins to </w:t>
      </w:r>
      <w:r w:rsidRPr="0008568D">
        <w:rPr>
          <w:rFonts w:ascii="Calibri" w:hAnsi="Calibri" w:cs="Calibri"/>
        </w:rPr>
        <w:t xml:space="preserve">degrade </w:t>
      </w:r>
      <w:r w:rsidR="009D7334" w:rsidRPr="0008568D">
        <w:rPr>
          <w:rFonts w:ascii="Calibri" w:hAnsi="Calibri" w:cs="Calibri"/>
        </w:rPr>
        <w:t>shortly after</w:t>
      </w:r>
      <w:r w:rsidRPr="0008568D">
        <w:rPr>
          <w:rFonts w:ascii="Calibri" w:hAnsi="Calibri" w:cs="Calibri"/>
        </w:rPr>
        <w:t xml:space="preserve"> the point of sampling and/or euthanasia. Preserving the RNA therefore requires steps to prevent its degradation</w:t>
      </w:r>
      <w:r w:rsidR="005B0F39" w:rsidRPr="0008568D">
        <w:rPr>
          <w:rFonts w:ascii="Calibri" w:hAnsi="Calibri" w:cs="Calibri"/>
        </w:rPr>
        <w:t>.</w:t>
      </w:r>
      <w:r w:rsidRPr="0008568D">
        <w:rPr>
          <w:rFonts w:ascii="Calibri" w:hAnsi="Calibri" w:cs="Calibri"/>
        </w:rPr>
        <w:t xml:space="preserve"> </w:t>
      </w:r>
      <w:r w:rsidR="005B0F39" w:rsidRPr="0008568D">
        <w:rPr>
          <w:rFonts w:ascii="Calibri" w:hAnsi="Calibri" w:cs="Calibri"/>
        </w:rPr>
        <w:t>T</w:t>
      </w:r>
      <w:r w:rsidRPr="0008568D">
        <w:rPr>
          <w:rFonts w:ascii="Calibri" w:hAnsi="Calibri" w:cs="Calibri"/>
        </w:rPr>
        <w:t xml:space="preserve">his typically involves </w:t>
      </w:r>
      <w:r w:rsidR="00235961" w:rsidRPr="0008568D">
        <w:rPr>
          <w:rFonts w:ascii="Calibri" w:hAnsi="Calibri" w:cs="Calibri"/>
        </w:rPr>
        <w:t xml:space="preserve">preserving freshly collected </w:t>
      </w:r>
      <w:r w:rsidRPr="0008568D">
        <w:rPr>
          <w:rFonts w:ascii="Calibri" w:hAnsi="Calibri" w:cs="Calibri"/>
        </w:rPr>
        <w:t>tissue at 4</w:t>
      </w:r>
      <w:r w:rsidR="0008568D" w:rsidRPr="0008568D">
        <w:rPr>
          <w:rFonts w:ascii="Calibri" w:hAnsi="Calibri" w:cs="Calibri"/>
        </w:rPr>
        <w:t xml:space="preserve"> °</w:t>
      </w:r>
      <w:r w:rsidRPr="0008568D">
        <w:rPr>
          <w:rFonts w:ascii="Calibri" w:hAnsi="Calibri" w:cs="Calibri"/>
        </w:rPr>
        <w:t>C in a stabilizing agent such as RNA</w:t>
      </w:r>
      <w:r w:rsidR="00BD00DA">
        <w:rPr>
          <w:rFonts w:ascii="Calibri" w:hAnsi="Calibri" w:cs="Calibri"/>
        </w:rPr>
        <w:t xml:space="preserve"> stabilizing solution </w:t>
      </w:r>
      <w:r w:rsidRPr="0008568D">
        <w:rPr>
          <w:rFonts w:ascii="Calibri" w:hAnsi="Calibri" w:cs="Calibri"/>
        </w:rPr>
        <w:t xml:space="preserve">to </w:t>
      </w:r>
      <w:r w:rsidR="00612B74" w:rsidRPr="0008568D">
        <w:rPr>
          <w:rFonts w:ascii="Calibri" w:hAnsi="Calibri" w:cs="Calibri"/>
        </w:rPr>
        <w:t>inactivate</w:t>
      </w:r>
      <w:r w:rsidRPr="0008568D">
        <w:rPr>
          <w:rFonts w:ascii="Calibri" w:hAnsi="Calibri" w:cs="Calibri"/>
        </w:rPr>
        <w:t xml:space="preserve"> the RNases naturally present in tissues, followed by freezing for longer term storage. As a</w:t>
      </w:r>
      <w:r w:rsidR="006F6AD4" w:rsidRPr="0008568D">
        <w:rPr>
          <w:rFonts w:ascii="Calibri" w:hAnsi="Calibri" w:cs="Calibri"/>
        </w:rPr>
        <w:t xml:space="preserve"> preferred</w:t>
      </w:r>
      <w:r w:rsidRPr="0008568D">
        <w:rPr>
          <w:rFonts w:ascii="Calibri" w:hAnsi="Calibri" w:cs="Calibri"/>
        </w:rPr>
        <w:t xml:space="preserve"> alternative, tissue can be flash frozen in </w:t>
      </w:r>
      <w:r w:rsidR="00612B74" w:rsidRPr="0008568D">
        <w:rPr>
          <w:rFonts w:ascii="Calibri" w:hAnsi="Calibri" w:cs="Calibri"/>
        </w:rPr>
        <w:t>LN2</w:t>
      </w:r>
      <w:r w:rsidR="009B0142">
        <w:rPr>
          <w:rFonts w:ascii="Calibri" w:hAnsi="Calibri" w:cs="Calibri"/>
        </w:rPr>
        <w:t>;</w:t>
      </w:r>
      <w:r w:rsidRPr="0008568D">
        <w:rPr>
          <w:rFonts w:ascii="Calibri" w:hAnsi="Calibri" w:cs="Calibri"/>
        </w:rPr>
        <w:t xml:space="preserve"> although </w:t>
      </w:r>
      <w:r w:rsidR="00EB6638" w:rsidRPr="0008568D">
        <w:rPr>
          <w:rFonts w:ascii="Calibri" w:hAnsi="Calibri" w:cs="Calibri"/>
        </w:rPr>
        <w:t xml:space="preserve">as noted above, </w:t>
      </w:r>
      <w:r w:rsidRPr="0008568D">
        <w:rPr>
          <w:rFonts w:ascii="Calibri" w:hAnsi="Calibri" w:cs="Calibri"/>
        </w:rPr>
        <w:t xml:space="preserve">transporting </w:t>
      </w:r>
      <w:r w:rsidR="00D244F2" w:rsidRPr="0008568D">
        <w:rPr>
          <w:rFonts w:ascii="Calibri" w:hAnsi="Calibri" w:cs="Calibri"/>
        </w:rPr>
        <w:t>LN2</w:t>
      </w:r>
      <w:r w:rsidRPr="0008568D">
        <w:rPr>
          <w:rFonts w:ascii="Calibri" w:hAnsi="Calibri" w:cs="Calibri"/>
        </w:rPr>
        <w:t xml:space="preserve"> into the field and maintaining levels to </w:t>
      </w:r>
      <w:r w:rsidR="00EB6638" w:rsidRPr="0008568D">
        <w:rPr>
          <w:rFonts w:ascii="Calibri" w:hAnsi="Calibri" w:cs="Calibri"/>
        </w:rPr>
        <w:t>prevent</w:t>
      </w:r>
      <w:r w:rsidRPr="0008568D">
        <w:rPr>
          <w:rFonts w:ascii="Calibri" w:hAnsi="Calibri" w:cs="Calibri"/>
        </w:rPr>
        <w:t xml:space="preserve"> the tissue thawing can be logistically challenging. </w:t>
      </w:r>
    </w:p>
    <w:p w14:paraId="68A410AD" w14:textId="77777777" w:rsidR="0008568D" w:rsidRPr="0008568D" w:rsidRDefault="00211714" w:rsidP="00971B2E">
      <w:pPr>
        <w:rPr>
          <w:rFonts w:ascii="Calibri" w:hAnsi="Calibri" w:cs="Calibri"/>
          <w:b/>
          <w:iCs/>
        </w:rPr>
      </w:pPr>
      <w:r w:rsidRPr="0008568D">
        <w:rPr>
          <w:rFonts w:ascii="Calibri" w:hAnsi="Calibri" w:cs="Calibri"/>
        </w:rPr>
        <w:br/>
      </w:r>
      <w:r w:rsidRPr="0008568D">
        <w:rPr>
          <w:rFonts w:ascii="Calibri" w:hAnsi="Calibri" w:cs="Calibri"/>
          <w:b/>
          <w:iCs/>
        </w:rPr>
        <w:t>Tissue for protein</w:t>
      </w:r>
    </w:p>
    <w:p w14:paraId="3F5B94BB" w14:textId="28C4A84F" w:rsidR="00211714" w:rsidRPr="0008568D" w:rsidRDefault="00E01D61" w:rsidP="00971B2E">
      <w:pPr>
        <w:rPr>
          <w:rFonts w:ascii="Calibri" w:hAnsi="Calibri" w:cs="Calibri"/>
        </w:rPr>
      </w:pPr>
      <w:r w:rsidRPr="0008568D">
        <w:rPr>
          <w:rFonts w:ascii="Calibri" w:hAnsi="Calibri" w:cs="Calibri"/>
        </w:rPr>
        <w:t xml:space="preserve">Protein </w:t>
      </w:r>
      <w:r w:rsidR="00211714" w:rsidRPr="0008568D">
        <w:rPr>
          <w:rFonts w:ascii="Calibri" w:hAnsi="Calibri" w:cs="Calibri"/>
        </w:rPr>
        <w:t>composition and relative abundance vary among cells and tissues</w:t>
      </w:r>
      <w:r w:rsidRPr="0008568D">
        <w:rPr>
          <w:rFonts w:ascii="Calibri" w:hAnsi="Calibri" w:cs="Calibri"/>
        </w:rPr>
        <w:t xml:space="preserve"> in a similar way to what</w:t>
      </w:r>
      <w:r w:rsidR="00B5386D">
        <w:rPr>
          <w:rFonts w:ascii="Calibri" w:hAnsi="Calibri" w:cs="Calibri"/>
        </w:rPr>
        <w:t xml:space="preserve"> was</w:t>
      </w:r>
      <w:r w:rsidRPr="0008568D">
        <w:rPr>
          <w:rFonts w:ascii="Calibri" w:hAnsi="Calibri" w:cs="Calibri"/>
        </w:rPr>
        <w:t xml:space="preserve"> discussed for RNA</w:t>
      </w:r>
      <w:r w:rsidR="00B5386D">
        <w:rPr>
          <w:rFonts w:ascii="Calibri" w:hAnsi="Calibri" w:cs="Calibri"/>
        </w:rPr>
        <w:t>;</w:t>
      </w:r>
      <w:r w:rsidR="00EB6638" w:rsidRPr="0008568D">
        <w:rPr>
          <w:rFonts w:ascii="Calibri" w:hAnsi="Calibri" w:cs="Calibri"/>
        </w:rPr>
        <w:t xml:space="preserve"> however</w:t>
      </w:r>
      <w:r w:rsidR="00B5386D">
        <w:rPr>
          <w:rFonts w:ascii="Calibri" w:hAnsi="Calibri" w:cs="Calibri"/>
        </w:rPr>
        <w:t>,</w:t>
      </w:r>
      <w:r w:rsidR="00EB6638" w:rsidRPr="0008568D">
        <w:rPr>
          <w:rFonts w:ascii="Calibri" w:hAnsi="Calibri" w:cs="Calibri"/>
        </w:rPr>
        <w:t xml:space="preserve"> proteins are on average more stable than RNA. Protein identification using proteomics typically matches a fraction of, and not the whole</w:t>
      </w:r>
      <w:r w:rsidR="00B5386D">
        <w:rPr>
          <w:rFonts w:ascii="Calibri" w:hAnsi="Calibri" w:cs="Calibri"/>
        </w:rPr>
        <w:t>,</w:t>
      </w:r>
      <w:r w:rsidR="00EB6638" w:rsidRPr="0008568D">
        <w:rPr>
          <w:rFonts w:ascii="Calibri" w:hAnsi="Calibri" w:cs="Calibri"/>
        </w:rPr>
        <w:t xml:space="preserve"> protein </w:t>
      </w:r>
      <w:r w:rsidR="00EB6638" w:rsidRPr="0008568D">
        <w:rPr>
          <w:rFonts w:ascii="Calibri" w:hAnsi="Calibri" w:cs="Calibri"/>
        </w:rPr>
        <w:lastRenderedPageBreak/>
        <w:t xml:space="preserve">sequence, but </w:t>
      </w:r>
      <w:r w:rsidR="00B5386D">
        <w:rPr>
          <w:rFonts w:ascii="Calibri" w:hAnsi="Calibri" w:cs="Calibri"/>
        </w:rPr>
        <w:t xml:space="preserve">it </w:t>
      </w:r>
      <w:r w:rsidR="00EB6638" w:rsidRPr="0008568D">
        <w:rPr>
          <w:rFonts w:ascii="Calibri" w:hAnsi="Calibri" w:cs="Calibri"/>
        </w:rPr>
        <w:t>can supply information on expression across tissues and</w:t>
      </w:r>
      <w:r w:rsidR="00211714" w:rsidRPr="0008568D">
        <w:rPr>
          <w:rFonts w:ascii="Calibri" w:hAnsi="Calibri" w:cs="Calibri"/>
        </w:rPr>
        <w:t xml:space="preserve"> characteriz</w:t>
      </w:r>
      <w:r w:rsidR="00EB6638" w:rsidRPr="0008568D">
        <w:rPr>
          <w:rFonts w:ascii="Calibri" w:hAnsi="Calibri" w:cs="Calibri"/>
        </w:rPr>
        <w:t>e</w:t>
      </w:r>
      <w:r w:rsidR="00211714" w:rsidRPr="0008568D">
        <w:rPr>
          <w:rFonts w:ascii="Calibri" w:hAnsi="Calibri" w:cs="Calibri"/>
        </w:rPr>
        <w:t xml:space="preserve"> pathogens</w:t>
      </w:r>
      <w:r w:rsidR="00EB6638" w:rsidRPr="0008568D">
        <w:rPr>
          <w:rFonts w:ascii="Calibri" w:hAnsi="Calibri" w:cs="Calibri"/>
        </w:rPr>
        <w:t xml:space="preserve"> present</w:t>
      </w:r>
      <w:r w:rsidR="00211714" w:rsidRPr="0008568D">
        <w:rPr>
          <w:rFonts w:ascii="Calibri" w:hAnsi="Calibri" w:cs="Calibri"/>
        </w:rPr>
        <w:t>. As many protein sequences are conserved across mammals, bat samples for proteomics can easily be contaminated with conserved human proteins, requiring sterile protocols (</w:t>
      </w:r>
      <w:r w:rsidR="00612B74" w:rsidRPr="0008568D">
        <w:rPr>
          <w:rFonts w:ascii="Calibri" w:hAnsi="Calibri" w:cs="Calibri"/>
        </w:rPr>
        <w:t xml:space="preserve">e.g., </w:t>
      </w:r>
      <w:r w:rsidR="00211714" w:rsidRPr="0008568D">
        <w:rPr>
          <w:rFonts w:ascii="Calibri" w:hAnsi="Calibri" w:cs="Calibri"/>
        </w:rPr>
        <w:t xml:space="preserve">gloves, forceps) during collection. While flash-freezing in </w:t>
      </w:r>
      <w:r w:rsidR="00D244F2" w:rsidRPr="0008568D">
        <w:rPr>
          <w:rFonts w:ascii="Calibri" w:hAnsi="Calibri" w:cs="Calibri"/>
        </w:rPr>
        <w:t>LN2</w:t>
      </w:r>
      <w:r w:rsidR="00211714" w:rsidRPr="0008568D">
        <w:rPr>
          <w:rFonts w:ascii="Calibri" w:hAnsi="Calibri" w:cs="Calibri"/>
        </w:rPr>
        <w:t xml:space="preserve"> is the best way to prevent the degradation of proteins,</w:t>
      </w:r>
      <w:r w:rsidR="00B5386D">
        <w:rPr>
          <w:rFonts w:ascii="Calibri" w:hAnsi="Calibri" w:cs="Calibri"/>
        </w:rPr>
        <w:t xml:space="preserve"> use of</w:t>
      </w:r>
      <w:r w:rsidR="00211714" w:rsidRPr="0008568D">
        <w:rPr>
          <w:rFonts w:ascii="Calibri" w:hAnsi="Calibri" w:cs="Calibri"/>
        </w:rPr>
        <w:t xml:space="preserve"> dry ice, -20</w:t>
      </w:r>
      <w:r w:rsidR="00971B2E">
        <w:rPr>
          <w:rFonts w:ascii="Calibri" w:hAnsi="Calibri" w:cs="Calibri"/>
        </w:rPr>
        <w:t xml:space="preserve"> </w:t>
      </w:r>
      <w:r w:rsidR="00211714" w:rsidRPr="0008568D">
        <w:rPr>
          <w:rFonts w:ascii="Calibri" w:hAnsi="Calibri" w:cs="Calibri"/>
        </w:rPr>
        <w:t>˚C freezers, and even ice</w:t>
      </w:r>
      <w:r w:rsidR="00235961" w:rsidRPr="0008568D">
        <w:rPr>
          <w:rFonts w:ascii="Calibri" w:hAnsi="Calibri" w:cs="Calibri"/>
        </w:rPr>
        <w:t xml:space="preserve"> </w:t>
      </w:r>
      <w:proofErr w:type="gramStart"/>
      <w:r w:rsidR="00235961" w:rsidRPr="0008568D">
        <w:rPr>
          <w:rFonts w:ascii="Calibri" w:hAnsi="Calibri" w:cs="Calibri"/>
        </w:rPr>
        <w:t>are</w:t>
      </w:r>
      <w:proofErr w:type="gramEnd"/>
      <w:r w:rsidR="00235961" w:rsidRPr="0008568D">
        <w:rPr>
          <w:rFonts w:ascii="Calibri" w:hAnsi="Calibri" w:cs="Calibri"/>
        </w:rPr>
        <w:t xml:space="preserve"> suitable</w:t>
      </w:r>
      <w:r w:rsidR="00211714" w:rsidRPr="0008568D">
        <w:rPr>
          <w:rFonts w:ascii="Calibri" w:hAnsi="Calibri" w:cs="Calibri"/>
        </w:rPr>
        <w:t xml:space="preserve"> if </w:t>
      </w:r>
      <w:r w:rsidR="00111D52" w:rsidRPr="0008568D">
        <w:rPr>
          <w:rFonts w:ascii="Calibri" w:hAnsi="Calibri" w:cs="Calibri"/>
        </w:rPr>
        <w:t xml:space="preserve">there are </w:t>
      </w:r>
      <w:r w:rsidR="00211714" w:rsidRPr="0008568D">
        <w:rPr>
          <w:rFonts w:ascii="Calibri" w:hAnsi="Calibri" w:cs="Calibri"/>
        </w:rPr>
        <w:t>no other means</w:t>
      </w:r>
      <w:r w:rsidR="00C06784" w:rsidRPr="0008568D">
        <w:rPr>
          <w:rFonts w:ascii="Calibri" w:hAnsi="Calibri" w:cs="Calibri"/>
        </w:rPr>
        <w:t>.</w:t>
      </w:r>
      <w:r w:rsidR="00211714" w:rsidRPr="0008568D">
        <w:rPr>
          <w:rFonts w:ascii="Calibri" w:hAnsi="Calibri" w:cs="Calibri"/>
        </w:rPr>
        <w:t xml:space="preserve"> </w:t>
      </w:r>
      <w:r w:rsidR="00EA4479" w:rsidRPr="0008568D">
        <w:rPr>
          <w:rFonts w:ascii="Calibri" w:hAnsi="Calibri" w:cs="Calibri"/>
        </w:rPr>
        <w:t>As</w:t>
      </w:r>
      <w:r w:rsidR="00211714" w:rsidRPr="0008568D">
        <w:rPr>
          <w:rFonts w:ascii="Calibri" w:hAnsi="Calibri" w:cs="Calibri"/>
        </w:rPr>
        <w:t xml:space="preserve"> temperatures</w:t>
      </w:r>
      <w:r w:rsidR="00EA4479" w:rsidRPr="0008568D">
        <w:rPr>
          <w:rFonts w:ascii="Calibri" w:hAnsi="Calibri" w:cs="Calibri"/>
        </w:rPr>
        <w:t xml:space="preserve"> increase, </w:t>
      </w:r>
      <w:r w:rsidR="00211714" w:rsidRPr="0008568D">
        <w:rPr>
          <w:rFonts w:ascii="Calibri" w:hAnsi="Calibri" w:cs="Calibri"/>
        </w:rPr>
        <w:t xml:space="preserve">the risk of differential protein breakdown </w:t>
      </w:r>
      <w:r w:rsidR="00EA4479" w:rsidRPr="0008568D">
        <w:rPr>
          <w:rFonts w:ascii="Calibri" w:hAnsi="Calibri" w:cs="Calibri"/>
        </w:rPr>
        <w:t xml:space="preserve">also </w:t>
      </w:r>
      <w:r w:rsidR="00211714" w:rsidRPr="0008568D">
        <w:rPr>
          <w:rFonts w:ascii="Calibri" w:hAnsi="Calibri" w:cs="Calibri"/>
        </w:rPr>
        <w:t xml:space="preserve">rises. Stabilizing agents such as </w:t>
      </w:r>
      <w:r w:rsidR="00BD00DA">
        <w:rPr>
          <w:rFonts w:ascii="Calibri" w:hAnsi="Calibri" w:cs="Calibri"/>
        </w:rPr>
        <w:t>tissue stabilization solution</w:t>
      </w:r>
      <w:r w:rsidR="00211714" w:rsidRPr="0008568D">
        <w:rPr>
          <w:rFonts w:ascii="Calibri" w:hAnsi="Calibri" w:cs="Calibri"/>
        </w:rPr>
        <w:t xml:space="preserve"> are effective in preserving the protein fraction of tissues at room temperature and are suitable for short-term preservation (up to one week) when flash</w:t>
      </w:r>
      <w:r w:rsidR="00B5386D">
        <w:rPr>
          <w:rFonts w:ascii="Calibri" w:hAnsi="Calibri" w:cs="Calibri"/>
        </w:rPr>
        <w:t>-</w:t>
      </w:r>
      <w:r w:rsidR="00211714" w:rsidRPr="0008568D">
        <w:rPr>
          <w:rFonts w:ascii="Calibri" w:hAnsi="Calibri" w:cs="Calibri"/>
        </w:rPr>
        <w:t xml:space="preserve">freezing is not viable. </w:t>
      </w:r>
    </w:p>
    <w:p w14:paraId="3765AE0A" w14:textId="77777777" w:rsidR="00211714" w:rsidRPr="0008568D" w:rsidRDefault="00211714" w:rsidP="00971B2E">
      <w:pPr>
        <w:rPr>
          <w:rFonts w:ascii="Calibri" w:hAnsi="Calibri" w:cs="Calibri"/>
        </w:rPr>
      </w:pPr>
    </w:p>
    <w:p w14:paraId="52D282E2" w14:textId="53C8E3CE" w:rsidR="00211714" w:rsidRPr="0008568D" w:rsidRDefault="00211714" w:rsidP="00971B2E">
      <w:pPr>
        <w:pStyle w:val="NormalWeb"/>
        <w:spacing w:before="0" w:beforeAutospacing="0" w:after="0" w:afterAutospacing="0"/>
        <w:rPr>
          <w:rFonts w:ascii="Calibri" w:hAnsi="Calibri" w:cs="Calibri"/>
        </w:rPr>
      </w:pPr>
      <w:r w:rsidRPr="0008568D">
        <w:rPr>
          <w:rFonts w:ascii="Calibri" w:hAnsi="Calibri" w:cs="Calibri"/>
        </w:rPr>
        <w:t xml:space="preserve">The enzymatic profile of a given tissue directly influences the preservation of protein therein. </w:t>
      </w:r>
      <w:r w:rsidR="00E52018" w:rsidRPr="0008568D">
        <w:rPr>
          <w:rFonts w:ascii="Calibri" w:hAnsi="Calibri" w:cs="Calibri"/>
        </w:rPr>
        <w:t>T</w:t>
      </w:r>
      <w:r w:rsidRPr="0008568D">
        <w:rPr>
          <w:rFonts w:ascii="Calibri" w:hAnsi="Calibri" w:cs="Calibri"/>
        </w:rPr>
        <w:t>issues with low enzymatic activity such as muscle can preserve protein profile</w:t>
      </w:r>
      <w:r w:rsidR="00821191">
        <w:rPr>
          <w:rFonts w:ascii="Calibri" w:hAnsi="Calibri" w:cs="Calibri"/>
        </w:rPr>
        <w:t>s</w:t>
      </w:r>
      <w:r w:rsidRPr="0008568D">
        <w:rPr>
          <w:rFonts w:ascii="Calibri" w:hAnsi="Calibri" w:cs="Calibri"/>
        </w:rPr>
        <w:t xml:space="preserve"> even at the higher temperatures </w:t>
      </w:r>
      <w:r w:rsidR="00821191">
        <w:rPr>
          <w:rFonts w:ascii="Calibri" w:hAnsi="Calibri" w:cs="Calibri"/>
        </w:rPr>
        <w:t>in</w:t>
      </w:r>
      <w:r w:rsidRPr="0008568D">
        <w:rPr>
          <w:rFonts w:ascii="Calibri" w:hAnsi="Calibri" w:cs="Calibri"/>
        </w:rPr>
        <w:t xml:space="preserve"> a household freezer</w:t>
      </w:r>
      <w:r w:rsidR="00E52018" w:rsidRPr="0008568D">
        <w:rPr>
          <w:rFonts w:ascii="Calibri" w:hAnsi="Calibri" w:cs="Calibri"/>
        </w:rPr>
        <w:t>. By contrast,</w:t>
      </w:r>
      <w:r w:rsidRPr="0008568D">
        <w:rPr>
          <w:rFonts w:ascii="Calibri" w:hAnsi="Calibri" w:cs="Calibri"/>
        </w:rPr>
        <w:t xml:space="preserve"> liver tissue is enzymatically </w:t>
      </w:r>
      <w:r w:rsidR="00D65A71" w:rsidRPr="0008568D">
        <w:rPr>
          <w:rFonts w:ascii="Calibri" w:hAnsi="Calibri" w:cs="Calibri"/>
        </w:rPr>
        <w:t>reactive,</w:t>
      </w:r>
      <w:r w:rsidRPr="0008568D">
        <w:rPr>
          <w:rFonts w:ascii="Calibri" w:hAnsi="Calibri" w:cs="Calibri"/>
        </w:rPr>
        <w:t xml:space="preserve"> and its proteins have higher probabilit</w:t>
      </w:r>
      <w:r w:rsidR="00821191">
        <w:rPr>
          <w:rFonts w:ascii="Calibri" w:hAnsi="Calibri" w:cs="Calibri"/>
        </w:rPr>
        <w:t>ies</w:t>
      </w:r>
      <w:r w:rsidRPr="0008568D">
        <w:rPr>
          <w:rFonts w:ascii="Calibri" w:hAnsi="Calibri" w:cs="Calibri"/>
        </w:rPr>
        <w:t xml:space="preserve"> of </w:t>
      </w:r>
      <w:r w:rsidR="00EF4ACF" w:rsidRPr="0008568D">
        <w:rPr>
          <w:rFonts w:ascii="Calibri" w:hAnsi="Calibri" w:cs="Calibri"/>
        </w:rPr>
        <w:t xml:space="preserve">degrading </w:t>
      </w:r>
      <w:r w:rsidRPr="0008568D">
        <w:rPr>
          <w:rFonts w:ascii="Calibri" w:hAnsi="Calibri" w:cs="Calibri"/>
        </w:rPr>
        <w:t xml:space="preserve">during </w:t>
      </w:r>
      <w:r w:rsidR="00612B74" w:rsidRPr="0008568D">
        <w:rPr>
          <w:rFonts w:ascii="Calibri" w:hAnsi="Calibri" w:cs="Calibri"/>
        </w:rPr>
        <w:t>p</w:t>
      </w:r>
      <w:r w:rsidRPr="0008568D">
        <w:rPr>
          <w:rFonts w:ascii="Calibri" w:hAnsi="Calibri" w:cs="Calibri"/>
        </w:rPr>
        <w:t xml:space="preserve">reparation. The growing number of protocols for obtaining human proteomic profiles from formalin-fixed paraffin-embedded (FFPE) samples suggests </w:t>
      </w:r>
      <w:r w:rsidR="00821191">
        <w:rPr>
          <w:rFonts w:ascii="Calibri" w:hAnsi="Calibri" w:cs="Calibri"/>
        </w:rPr>
        <w:t xml:space="preserve">that </w:t>
      </w:r>
      <w:r w:rsidRPr="0008568D">
        <w:rPr>
          <w:rFonts w:ascii="Calibri" w:hAnsi="Calibri" w:cs="Calibri"/>
        </w:rPr>
        <w:t>paraformaldehyde fixing of tissues holds promise for low-cost protein preservation when freezing upon collection is not feasible</w:t>
      </w:r>
      <w:r w:rsidRPr="0008568D">
        <w:rPr>
          <w:rFonts w:ascii="Calibri" w:hAnsi="Calibri" w:cs="Calibri"/>
        </w:rPr>
        <w:fldChar w:fldCharType="begin" w:fldLock="1"/>
      </w:r>
      <w:r w:rsidR="001278DA" w:rsidRPr="0008568D">
        <w:rPr>
          <w:rFonts w:ascii="Calibri" w:hAnsi="Calibri" w:cs="Calibri"/>
        </w:rPr>
        <w:instrText>ADDIN CSL_CITATION {"citationItems":[{"id":"ITEM-1","itemData":{"author":[{"dropping-particle":"","family":"Paulo","given":"Joao A","non-dropping-particle":"","parse-names":false,"suffix":""},{"dropping-particle":"","family":"Lee","given":"Linda S","non-dropping-particle":"","parse-names":false,"suffix":""},{"dropping-particle":"","family":"Banks","given":"Peter A","non-dropping-particle":"","parse-names":false,"suffix":""},{"dropping-particle":"","family":"Steen","given":"Hanno","non-dropping-particle":"","parse-names":false,"suffix":""},{"dropping-particle":"","family":"Conwell","given":"Darwin L","non-dropping-particle":"","parse-names":false,"suffix":""}],"container-title":"Pancreas","id":"ITEM-1","issue":"2","issued":{"date-parts":[["2012"]]},"page":"175","publisher":"NIH Public Access","title":"Proteomic analysis of formalin-fixed paraffin-embedded pancreatic tissue using liquid chromatography tandem mass spectrometry (LC-MS/MS)","type":"article-journal","volume":"41"},"uris":["http://www.mendeley.com/documents/?uuid=40b67523-8061-41bd-bf8d-8e42c41ed3ef"]},{"id":"ITEM-2","itemData":{"author":[{"dropping-particle":"","family":"Wiśniewski","given":"Jacek R","non-dropping-particle":"","parse-names":false,"suffix":""}],"container-title":"Journal of visualized experiments: JoVE","id":"ITEM-2","issue":"79","issued":{"date-parts":[["2013"]]},"publisher":"MyJoVE Corporation","title":"Proteomic sample preparation from formalin fixed and paraffin embedded tissue","type":"article-journal"},"uris":["http://www.mendeley.com/documents/?uuid=f230e69a-a182-4114-b45d-e5ec7ada9f39"]}],"mendeley":{"formattedCitation":"&lt;sup&gt;33, 34&lt;/sup&gt;","plainTextFormattedCitation":"33, 34","previouslyFormattedCitation":"&lt;sup&gt;33, 34&lt;/sup&gt;"},"properties":{"noteIndex":0},"schema":"https://github.com/citation-style-language/schema/raw/master/csl-citation.json"}</w:instrText>
      </w:r>
      <w:r w:rsidRPr="0008568D">
        <w:rPr>
          <w:rFonts w:ascii="Calibri" w:hAnsi="Calibri" w:cs="Calibri"/>
        </w:rPr>
        <w:fldChar w:fldCharType="separate"/>
      </w:r>
      <w:r w:rsidR="001278DA" w:rsidRPr="0008568D">
        <w:rPr>
          <w:rFonts w:ascii="Calibri" w:hAnsi="Calibri" w:cs="Calibri"/>
          <w:noProof/>
          <w:vertAlign w:val="superscript"/>
        </w:rPr>
        <w:t>33,34</w:t>
      </w:r>
      <w:r w:rsidRPr="0008568D">
        <w:rPr>
          <w:rFonts w:ascii="Calibri" w:hAnsi="Calibri" w:cs="Calibri"/>
        </w:rPr>
        <w:fldChar w:fldCharType="end"/>
      </w:r>
      <w:r w:rsidRPr="0008568D">
        <w:rPr>
          <w:rFonts w:ascii="Calibri" w:hAnsi="Calibri" w:cs="Calibri"/>
        </w:rPr>
        <w:t>. Although highly depend</w:t>
      </w:r>
      <w:r w:rsidR="00EF4ACF" w:rsidRPr="0008568D">
        <w:rPr>
          <w:rFonts w:ascii="Calibri" w:hAnsi="Calibri" w:cs="Calibri"/>
        </w:rPr>
        <w:t>ent</w:t>
      </w:r>
      <w:r w:rsidRPr="0008568D">
        <w:rPr>
          <w:rFonts w:ascii="Calibri" w:hAnsi="Calibri" w:cs="Calibri"/>
        </w:rPr>
        <w:t xml:space="preserve"> on preservation time and condition, proteins have been identified via immunohistochemistry from formalin-fixed, ethanol</w:t>
      </w:r>
      <w:r w:rsidR="00821191">
        <w:rPr>
          <w:rFonts w:ascii="Calibri" w:hAnsi="Calibri" w:cs="Calibri"/>
        </w:rPr>
        <w:t>-</w:t>
      </w:r>
      <w:r w:rsidRPr="0008568D">
        <w:rPr>
          <w:rFonts w:ascii="Calibri" w:hAnsi="Calibri" w:cs="Calibri"/>
        </w:rPr>
        <w:t>preserved bat specimens</w:t>
      </w:r>
      <w:r w:rsidRPr="0008568D">
        <w:rPr>
          <w:rFonts w:ascii="Calibri" w:hAnsi="Calibri" w:cs="Calibri"/>
        </w:rPr>
        <w:fldChar w:fldCharType="begin" w:fldLock="1"/>
      </w:r>
      <w:r w:rsidR="001278DA" w:rsidRPr="0008568D">
        <w:rPr>
          <w:rFonts w:ascii="Calibri" w:hAnsi="Calibri" w:cs="Calibri"/>
        </w:rPr>
        <w:instrText>ADDIN CSL_CITATION {"citationItems":[{"id":"ITEM-1","itemData":{"author":[{"dropping-particle":"","family":"Sadier","given":"Alexa","non-dropping-particle":"","parse-names":false,"suffix":""},{"dropping-particle":"","family":"Davies","given":"Kalina","non-dropping-particle":"","parse-names":false,"suffix":""},{"dropping-particle":"","family":"Yohe","given":"Laurel","non-dropping-particle":"","parse-names":false,"suffix":""},{"dropping-particle":"","family":"Yun","given":"Kun","non-dropping-particle":"","parse-names":false,"suffix":""},{"dropping-particle":"","family":"Donat","given":"Paul","non-dropping-particle":"","parse-names":false,"suffix":""},{"dropping-particle":"","family":"Hedrick","given":"Brandon P","non-dropping-particle":"","parse-names":false,"suffix":""},{"dropping-particle":"","family":"Dumont","given":"Elizabeth","non-dropping-particle":"","parse-names":false,"suffix":""},{"dropping-particle":"","family":"Davalos","given":"Liliana","non-dropping-particle":"","parse-names":false,"suffix":""},{"dropping-particle":"","family":"Rossiter","given":"Stephen","non-dropping-particle":"","parse-names":false,"suffix":""},{"dropping-particle":"","family":"Sears","given":"Karen E","non-dropping-particle":"","parse-names":false,"suffix":""}],"container-title":"bioRxiv","id":"ITEM-1","issued":{"date-parts":[["2018"]]},"page":"300301","publisher":"Cold Spring Harbor Laboratory","title":"Evidence for multifactorial processes underlying phenotypic variation in bat visual opsins","type":"article-journal"},"uris":["http://www.mendeley.com/documents/?uuid=92c8b315-0b9c-4a92-bfa0-2020efa5c12d"]}],"mendeley":{"formattedCitation":"&lt;sup&gt;35&lt;/sup&gt;","plainTextFormattedCitation":"35","previouslyFormattedCitation":"&lt;sup&gt;35&lt;/sup&gt;"},"properties":{"noteIndex":0},"schema":"https://github.com/citation-style-language/schema/raw/master/csl-citation.json"}</w:instrText>
      </w:r>
      <w:r w:rsidRPr="0008568D">
        <w:rPr>
          <w:rFonts w:ascii="Calibri" w:hAnsi="Calibri" w:cs="Calibri"/>
        </w:rPr>
        <w:fldChar w:fldCharType="separate"/>
      </w:r>
      <w:r w:rsidR="001278DA" w:rsidRPr="0008568D">
        <w:rPr>
          <w:rFonts w:ascii="Calibri" w:hAnsi="Calibri" w:cs="Calibri"/>
          <w:noProof/>
          <w:vertAlign w:val="superscript"/>
        </w:rPr>
        <w:t>35</w:t>
      </w:r>
      <w:r w:rsidRPr="0008568D">
        <w:rPr>
          <w:rFonts w:ascii="Calibri" w:hAnsi="Calibri" w:cs="Calibri"/>
        </w:rPr>
        <w:fldChar w:fldCharType="end"/>
      </w:r>
      <w:r w:rsidRPr="0008568D">
        <w:rPr>
          <w:rFonts w:ascii="Calibri" w:hAnsi="Calibri" w:cs="Calibri"/>
        </w:rPr>
        <w:t xml:space="preserve">. This approach is not scalable to proteomic-level </w:t>
      </w:r>
      <w:r w:rsidR="00DB5AE4" w:rsidRPr="0008568D">
        <w:rPr>
          <w:rFonts w:ascii="Calibri" w:hAnsi="Calibri" w:cs="Calibri"/>
        </w:rPr>
        <w:t>sampling but</w:t>
      </w:r>
      <w:r w:rsidRPr="0008568D">
        <w:rPr>
          <w:rFonts w:ascii="Calibri" w:hAnsi="Calibri" w:cs="Calibri"/>
        </w:rPr>
        <w:t xml:space="preserve"> highlights the potential for formalin-fixed bat tissues to yield protein profiles when flash</w:t>
      </w:r>
      <w:r w:rsidR="001B5EE1">
        <w:rPr>
          <w:rFonts w:ascii="Calibri" w:hAnsi="Calibri" w:cs="Calibri"/>
        </w:rPr>
        <w:t>-</w:t>
      </w:r>
      <w:r w:rsidRPr="0008568D">
        <w:rPr>
          <w:rFonts w:ascii="Calibri" w:hAnsi="Calibri" w:cs="Calibri"/>
        </w:rPr>
        <w:t>freezing is unavailable and other stabilizing agents</w:t>
      </w:r>
      <w:r w:rsidR="001B5EE1">
        <w:rPr>
          <w:rFonts w:ascii="Calibri" w:hAnsi="Calibri" w:cs="Calibri"/>
        </w:rPr>
        <w:t xml:space="preserve"> are</w:t>
      </w:r>
      <w:r w:rsidRPr="0008568D">
        <w:rPr>
          <w:rFonts w:ascii="Calibri" w:hAnsi="Calibri" w:cs="Calibri"/>
        </w:rPr>
        <w:t xml:space="preserve"> too costly.            </w:t>
      </w:r>
    </w:p>
    <w:p w14:paraId="70F3FC5A" w14:textId="77777777" w:rsidR="00211714" w:rsidRPr="0008568D" w:rsidRDefault="00211714" w:rsidP="00971B2E">
      <w:pPr>
        <w:rPr>
          <w:rFonts w:ascii="Calibri" w:hAnsi="Calibri" w:cs="Calibri"/>
        </w:rPr>
      </w:pPr>
    </w:p>
    <w:p w14:paraId="7344FD01" w14:textId="77777777" w:rsidR="0008568D" w:rsidRPr="0008568D" w:rsidRDefault="00211714" w:rsidP="00971B2E">
      <w:pPr>
        <w:rPr>
          <w:rFonts w:ascii="Calibri" w:hAnsi="Calibri" w:cs="Calibri"/>
        </w:rPr>
      </w:pPr>
      <w:r w:rsidRPr="0008568D">
        <w:rPr>
          <w:rFonts w:ascii="Calibri" w:hAnsi="Calibri" w:cs="Calibri"/>
          <w:b/>
          <w:iCs/>
        </w:rPr>
        <w:t>Tissue for cell culture</w:t>
      </w:r>
      <w:r w:rsidRPr="0008568D">
        <w:rPr>
          <w:rFonts w:ascii="Calibri" w:hAnsi="Calibri" w:cs="Calibri"/>
        </w:rPr>
        <w:t xml:space="preserve"> </w:t>
      </w:r>
    </w:p>
    <w:p w14:paraId="5B250A3F" w14:textId="6BEE70EC" w:rsidR="00211714" w:rsidRPr="0008568D" w:rsidRDefault="00211714" w:rsidP="00971B2E">
      <w:pPr>
        <w:rPr>
          <w:rFonts w:ascii="Calibri" w:hAnsi="Calibri" w:cs="Calibri"/>
        </w:rPr>
      </w:pPr>
      <w:r w:rsidRPr="0008568D">
        <w:rPr>
          <w:rFonts w:ascii="Calibri" w:hAnsi="Calibri" w:cs="Calibri"/>
        </w:rPr>
        <w:t>Sampling tissue and flash-freezing offers a finite amount of material to be used</w:t>
      </w:r>
      <w:r w:rsidR="00BD6537">
        <w:rPr>
          <w:rFonts w:ascii="Calibri" w:hAnsi="Calibri" w:cs="Calibri"/>
        </w:rPr>
        <w:t>,</w:t>
      </w:r>
      <w:r w:rsidRPr="0008568D">
        <w:rPr>
          <w:rFonts w:ascii="Calibri" w:hAnsi="Calibri" w:cs="Calibri"/>
        </w:rPr>
        <w:t xml:space="preserve"> and once the material is used, it is no longer available. Alternatively, cell culture</w:t>
      </w:r>
      <w:r w:rsidR="00BD6537">
        <w:rPr>
          <w:rFonts w:ascii="Calibri" w:hAnsi="Calibri" w:cs="Calibri"/>
        </w:rPr>
        <w:t>s</w:t>
      </w:r>
      <w:r w:rsidRPr="0008568D">
        <w:rPr>
          <w:rFonts w:ascii="Calibri" w:hAnsi="Calibri" w:cs="Calibri"/>
        </w:rPr>
        <w:t xml:space="preserve"> provide live cells </w:t>
      </w:r>
      <w:r w:rsidR="00EF4ACF" w:rsidRPr="0008568D">
        <w:rPr>
          <w:rFonts w:ascii="Calibri" w:hAnsi="Calibri" w:cs="Calibri"/>
        </w:rPr>
        <w:t xml:space="preserve">that can be </w:t>
      </w:r>
      <w:r w:rsidR="00E01D61" w:rsidRPr="0008568D">
        <w:rPr>
          <w:rFonts w:ascii="Calibri" w:hAnsi="Calibri" w:cs="Calibri"/>
        </w:rPr>
        <w:t>immediate</w:t>
      </w:r>
      <w:r w:rsidR="00EF4ACF" w:rsidRPr="0008568D">
        <w:rPr>
          <w:rFonts w:ascii="Calibri" w:hAnsi="Calibri" w:cs="Calibri"/>
        </w:rPr>
        <w:t>ly</w:t>
      </w:r>
      <w:r w:rsidR="00E01D61" w:rsidRPr="0008568D">
        <w:rPr>
          <w:rFonts w:ascii="Calibri" w:hAnsi="Calibri" w:cs="Calibri"/>
        </w:rPr>
        <w:t xml:space="preserve"> </w:t>
      </w:r>
      <w:r w:rsidRPr="0008568D">
        <w:rPr>
          <w:rFonts w:ascii="Calibri" w:hAnsi="Calibri" w:cs="Calibri"/>
        </w:rPr>
        <w:t>use</w:t>
      </w:r>
      <w:r w:rsidR="00EF4ACF" w:rsidRPr="0008568D">
        <w:rPr>
          <w:rFonts w:ascii="Calibri" w:hAnsi="Calibri" w:cs="Calibri"/>
        </w:rPr>
        <w:t>d</w:t>
      </w:r>
      <w:r w:rsidRPr="0008568D">
        <w:rPr>
          <w:rFonts w:ascii="Calibri" w:hAnsi="Calibri" w:cs="Calibri"/>
        </w:rPr>
        <w:t xml:space="preserve"> </w:t>
      </w:r>
      <w:r w:rsidR="00E01D61" w:rsidRPr="0008568D">
        <w:rPr>
          <w:rFonts w:ascii="Calibri" w:hAnsi="Calibri" w:cs="Calibri"/>
        </w:rPr>
        <w:t xml:space="preserve">or </w:t>
      </w:r>
      <w:r w:rsidR="00EF4ACF" w:rsidRPr="0008568D">
        <w:rPr>
          <w:rFonts w:ascii="Calibri" w:hAnsi="Calibri" w:cs="Calibri"/>
        </w:rPr>
        <w:t xml:space="preserve">preserved </w:t>
      </w:r>
      <w:r w:rsidR="00E01D61" w:rsidRPr="0008568D">
        <w:rPr>
          <w:rFonts w:ascii="Calibri" w:hAnsi="Calibri" w:cs="Calibri"/>
        </w:rPr>
        <w:t>for future studies</w:t>
      </w:r>
      <w:r w:rsidR="00EF4ACF" w:rsidRPr="0008568D">
        <w:rPr>
          <w:rFonts w:ascii="Calibri" w:hAnsi="Calibri" w:cs="Calibri"/>
        </w:rPr>
        <w:t>. Cultures</w:t>
      </w:r>
      <w:r w:rsidR="005F3A36" w:rsidRPr="0008568D">
        <w:rPr>
          <w:rFonts w:ascii="Calibri" w:hAnsi="Calibri" w:cs="Calibri"/>
        </w:rPr>
        <w:t xml:space="preserve"> also </w:t>
      </w:r>
      <w:r w:rsidR="00EF4ACF" w:rsidRPr="0008568D">
        <w:rPr>
          <w:rFonts w:ascii="Calibri" w:hAnsi="Calibri" w:cs="Calibri"/>
        </w:rPr>
        <w:t xml:space="preserve">facilitate </w:t>
      </w:r>
      <w:r w:rsidR="005F3A36" w:rsidRPr="0008568D">
        <w:rPr>
          <w:rFonts w:ascii="Calibri" w:hAnsi="Calibri" w:cs="Calibri"/>
        </w:rPr>
        <w:t>expansion of cells to increase yield when tissue samples are small</w:t>
      </w:r>
      <w:r w:rsidRPr="0008568D">
        <w:rPr>
          <w:rFonts w:ascii="Calibri" w:hAnsi="Calibri" w:cs="Calibri"/>
        </w:rPr>
        <w:t xml:space="preserve">. It is </w:t>
      </w:r>
      <w:r w:rsidR="005F3A36" w:rsidRPr="0008568D">
        <w:rPr>
          <w:rFonts w:ascii="Calibri" w:hAnsi="Calibri" w:cs="Calibri"/>
        </w:rPr>
        <w:t xml:space="preserve">particularly </w:t>
      </w:r>
      <w:r w:rsidRPr="0008568D">
        <w:rPr>
          <w:rFonts w:ascii="Calibri" w:hAnsi="Calibri" w:cs="Calibri"/>
        </w:rPr>
        <w:t xml:space="preserve">useful </w:t>
      </w:r>
      <w:r w:rsidR="00BD6537">
        <w:rPr>
          <w:rFonts w:ascii="Calibri" w:hAnsi="Calibri" w:cs="Calibri"/>
        </w:rPr>
        <w:t>in</w:t>
      </w:r>
      <w:r w:rsidRPr="0008568D">
        <w:rPr>
          <w:rFonts w:ascii="Calibri" w:hAnsi="Calibri" w:cs="Calibri"/>
        </w:rPr>
        <w:t xml:space="preserve"> cases where tissue collection is limited, such as </w:t>
      </w:r>
      <w:r w:rsidR="00BD6537">
        <w:rPr>
          <w:rFonts w:ascii="Calibri" w:hAnsi="Calibri" w:cs="Calibri"/>
        </w:rPr>
        <w:t>experiments with</w:t>
      </w:r>
      <w:r w:rsidRPr="0008568D">
        <w:rPr>
          <w:rFonts w:ascii="Calibri" w:hAnsi="Calibri" w:cs="Calibri"/>
        </w:rPr>
        <w:t xml:space="preserve"> rare species</w:t>
      </w:r>
      <w:r w:rsidR="005F3A36" w:rsidRPr="0008568D">
        <w:rPr>
          <w:rFonts w:ascii="Calibri" w:hAnsi="Calibri" w:cs="Calibri"/>
        </w:rPr>
        <w:t xml:space="preserve"> </w:t>
      </w:r>
      <w:r w:rsidR="00BD6537">
        <w:rPr>
          <w:rFonts w:ascii="Calibri" w:hAnsi="Calibri" w:cs="Calibri"/>
        </w:rPr>
        <w:t>in which</w:t>
      </w:r>
      <w:r w:rsidR="005F3A36" w:rsidRPr="0008568D">
        <w:rPr>
          <w:rFonts w:ascii="Calibri" w:hAnsi="Calibri" w:cs="Calibri"/>
        </w:rPr>
        <w:t xml:space="preserve"> non-lethal sampling is </w:t>
      </w:r>
      <w:r w:rsidR="00D65A71" w:rsidRPr="0008568D">
        <w:rPr>
          <w:rFonts w:ascii="Calibri" w:hAnsi="Calibri" w:cs="Calibri"/>
        </w:rPr>
        <w:t>essential and</w:t>
      </w:r>
      <w:r w:rsidRPr="0008568D">
        <w:rPr>
          <w:rFonts w:ascii="Calibri" w:hAnsi="Calibri" w:cs="Calibri"/>
        </w:rPr>
        <w:t xml:space="preserve"> </w:t>
      </w:r>
      <w:r w:rsidR="00EF4ACF" w:rsidRPr="0008568D">
        <w:rPr>
          <w:rFonts w:ascii="Calibri" w:hAnsi="Calibri" w:cs="Calibri"/>
        </w:rPr>
        <w:t xml:space="preserve">therefore </w:t>
      </w:r>
      <w:r w:rsidRPr="0008568D">
        <w:rPr>
          <w:rFonts w:ascii="Calibri" w:hAnsi="Calibri" w:cs="Calibri"/>
        </w:rPr>
        <w:t xml:space="preserve">has wide implications for conservation. </w:t>
      </w:r>
      <w:r w:rsidR="00BD6537">
        <w:rPr>
          <w:rFonts w:ascii="Calibri" w:hAnsi="Calibri" w:cs="Calibri"/>
        </w:rPr>
        <w:t>D</w:t>
      </w:r>
      <w:r w:rsidRPr="0008568D">
        <w:rPr>
          <w:rFonts w:ascii="Calibri" w:hAnsi="Calibri" w:cs="Calibri"/>
        </w:rPr>
        <w:t>escribe</w:t>
      </w:r>
      <w:r w:rsidR="00BD6537">
        <w:rPr>
          <w:rFonts w:ascii="Calibri" w:hAnsi="Calibri" w:cs="Calibri"/>
        </w:rPr>
        <w:t>d is</w:t>
      </w:r>
      <w:r w:rsidRPr="0008568D">
        <w:rPr>
          <w:rFonts w:ascii="Calibri" w:hAnsi="Calibri" w:cs="Calibri"/>
        </w:rPr>
        <w:t xml:space="preserve"> a protocol in which cell culture is possible via non-lethal sampling of wing membrane tissue, but culturing is possible with multiple tissue types</w:t>
      </w:r>
      <w:r w:rsidRPr="0008568D">
        <w:rPr>
          <w:rFonts w:ascii="Calibri" w:hAnsi="Calibri" w:cs="Calibri"/>
        </w:rPr>
        <w:fldChar w:fldCharType="begin" w:fldLock="1"/>
      </w:r>
      <w:r w:rsidR="001278DA" w:rsidRPr="0008568D">
        <w:rPr>
          <w:rFonts w:ascii="Calibri" w:hAnsi="Calibri" w:cs="Calibri"/>
        </w:rPr>
        <w:instrText>ADDIN CSL_CITATION {"citationItems":[{"id":"ITEM-1","itemData":{"DOI":"10.1186/s12862-015-0494-y","ISBN":"10.1186/s12862-015-0494-y","ISSN":"14712148","PMID":"26444412","abstract":"BACKGROUND: Defining factors that contributed to the fixation of a high number of underdominant chromosomal rearrangements is a complex task because not only molecular mechanisms must be considered, but also the uniqueness of natural history attributes of each taxon. Ideally, detailed investigation of the chromosome architecture of an organism and related groups, placed within a phylogenetic context, is required. We used multiple approaches to investigate the dynamics of chromosomal evolution in lineages of bats with considerable karyotypic variation, focusing on the different facets contributing to fixation of the exceptional chromosomal changes in Tonatia saurophila. Integration of empirical data with proposed models of chromosome evolution was performed to understand the probable conditions for Tonatia's karyotypic evolution.\\n\\nRESULTS: The trajectory of reorganization of chromosome blocks since the common ancestor of Glossophaginae and Phyllostominae subfamilies suggests that multiple tandem fusions, as well as disruption and fusions of conserved phyllostomid chromosomes were major drivers of karyotypic reshuffling in Tonatia. Considerable variation in the rates of chromosomal evolution between phyllostomid lineages was observed. Thirty-nine unique fusions and fission events reached fixation in Tonatia over a short period of time, followed by ~12 million years of chromosomal stasis. Physical mapping of repetitive DNA revealed an unusual accumulation of LINE-1 sequences on centromeric regions, probably associated with the chromosomal dynamics of this genus.\\n\\nCONCLUSIONS: Multiple rearrangements have reached fixation in a wave-like fashion in phyllostomid bats. Different biological features of Tonatia support distinct models of rearrangement fixation, and it is unlikely that the fixations were a result of solely stochastic processes in small ancient populations. Increased recombination rates were probably facilitated by expansion of repetitive DNA, reinforced by aspects of taxon reproduction and ecology.","author":[{"dropping-particle":"","family":"Sotero-Caio","given":"Cibele G.","non-dropping-particle":"","parse-names":false,"suffix":""},{"dropping-particle":"","family":"Volleth","given":"Marianne","non-dropping-particle":"","parse-names":false,"suffix":""},{"dropping-particle":"","family":"Hoffmann","given":"Federico G.","non-dropping-particle":"","parse-names":false,"suffix":""},{"dropping-particle":"","family":"Scott","given":"Lu Ann","non-dropping-particle":"","parse-names":false,"suffix":""},{"dropping-particle":"","family":"Wichman","given":"Holly A.","non-dropping-particle":"","parse-names":false,"suffix":""},{"dropping-particle":"","family":"Yang","given":"Fengtang","non-dropping-particle":"","parse-names":false,"suffix":""},{"dropping-particle":"","family":"Baker","given":"Robert J.","non-dropping-particle":"","parse-names":false,"suffix":""}],"container-title":"BMC Evolutionary Biology","id":"ITEM-1","issue":"1","issued":{"date-parts":[["2015"]]},"page":"1-15","publisher":"BMC Evolutionary Biology","title":"Integration of molecular cytogenetics, dated molecular phylogeny, and model-based predictions to understand the extreme chromosome reorganization in the Neotropical genus Tonatia (Chiroptera: Phyllostomidae)","type":"article-journal","volume":"15"},"uris":["http://www.mendeley.com/documents/?uuid=81c60f14-f3ff-426f-8122-0b49b567e249"]},{"id":"ITEM-2","itemData":{"author":[{"dropping-particle":"","family":"Baker","given":"Robert J","non-dropping-particle":"","parse-names":false,"suffix":""},{"dropping-particle":"","family":"Hamilton","given":"Meredith Jean","non-dropping-particle":"","parse-names":false,"suffix":""},{"dropping-particle":"","family":"Parish","given":"Deidre A","non-dropping-particle":"","parse-names":false,"suffix":""}],"id":"ITEM-2","issued":{"date-parts":[["2003"]]},"publisher":"Museum of Texas Tech University","title":"Preparations of mammalian karyotypes under field conditions","type":"book"},"uris":["http://www.mendeley.com/documents/?uuid=afb7cb89-e681-4d1b-8daa-ccbf76d0572a"]}],"mendeley":{"formattedCitation":"&lt;sup&gt;36, 37&lt;/sup&gt;","plainTextFormattedCitation":"36, 37","previouslyFormattedCitation":"&lt;sup&gt;36, 37&lt;/sup&gt;"},"properties":{"noteIndex":0},"schema":"https://github.com/citation-style-language/schema/raw/master/csl-citation.json"}</w:instrText>
      </w:r>
      <w:r w:rsidRPr="0008568D">
        <w:rPr>
          <w:rFonts w:ascii="Calibri" w:hAnsi="Calibri" w:cs="Calibri"/>
        </w:rPr>
        <w:fldChar w:fldCharType="separate"/>
      </w:r>
      <w:r w:rsidR="001278DA" w:rsidRPr="0008568D">
        <w:rPr>
          <w:rFonts w:ascii="Calibri" w:hAnsi="Calibri" w:cs="Calibri"/>
          <w:noProof/>
          <w:vertAlign w:val="superscript"/>
        </w:rPr>
        <w:t>36,37</w:t>
      </w:r>
      <w:r w:rsidRPr="0008568D">
        <w:rPr>
          <w:rFonts w:ascii="Calibri" w:hAnsi="Calibri" w:cs="Calibri"/>
        </w:rPr>
        <w:fldChar w:fldCharType="end"/>
      </w:r>
      <w:r w:rsidRPr="0008568D">
        <w:rPr>
          <w:rFonts w:ascii="Calibri" w:hAnsi="Calibri" w:cs="Calibri"/>
        </w:rPr>
        <w:t>.</w:t>
      </w:r>
      <w:r w:rsidR="005F3A36" w:rsidRPr="0008568D">
        <w:rPr>
          <w:rFonts w:ascii="Calibri" w:hAnsi="Calibri" w:cs="Calibri"/>
        </w:rPr>
        <w:t xml:space="preserve"> </w:t>
      </w:r>
      <w:r w:rsidR="00C85384" w:rsidRPr="0008568D">
        <w:rPr>
          <w:rFonts w:ascii="Calibri" w:hAnsi="Calibri" w:cs="Calibri"/>
        </w:rPr>
        <w:t>The protocol provide</w:t>
      </w:r>
      <w:r w:rsidR="00BD6537">
        <w:rPr>
          <w:rFonts w:ascii="Calibri" w:hAnsi="Calibri" w:cs="Calibri"/>
        </w:rPr>
        <w:t>d here</w:t>
      </w:r>
      <w:r w:rsidR="00C85384" w:rsidRPr="0008568D">
        <w:rPr>
          <w:rFonts w:ascii="Calibri" w:hAnsi="Calibri" w:cs="Calibri"/>
        </w:rPr>
        <w:t xml:space="preserve"> selects for adherent cells. The combination of source tissue and growth media use</w:t>
      </w:r>
      <w:r w:rsidR="00BD6537">
        <w:rPr>
          <w:rFonts w:ascii="Calibri" w:hAnsi="Calibri" w:cs="Calibri"/>
        </w:rPr>
        <w:t>d</w:t>
      </w:r>
      <w:r w:rsidR="00C85384" w:rsidRPr="0008568D">
        <w:rPr>
          <w:rFonts w:ascii="Calibri" w:hAnsi="Calibri" w:cs="Calibri"/>
        </w:rPr>
        <w:t xml:space="preserve"> makes this protocol suitable to select and grow fibroblasts</w:t>
      </w:r>
      <w:r w:rsidR="00D923E4" w:rsidRPr="0008568D">
        <w:rPr>
          <w:rFonts w:ascii="Calibri" w:hAnsi="Calibri" w:cs="Calibri"/>
        </w:rPr>
        <w:t>, but if desired</w:t>
      </w:r>
      <w:r w:rsidR="00BD6537">
        <w:rPr>
          <w:rFonts w:ascii="Calibri" w:hAnsi="Calibri" w:cs="Calibri"/>
        </w:rPr>
        <w:t>,</w:t>
      </w:r>
      <w:r w:rsidR="00D923E4" w:rsidRPr="0008568D">
        <w:rPr>
          <w:rFonts w:ascii="Calibri" w:hAnsi="Calibri" w:cs="Calibri"/>
        </w:rPr>
        <w:t xml:space="preserve"> alternate protocols can be used to select for other cell types</w:t>
      </w:r>
      <w:r w:rsidR="00C85384" w:rsidRPr="0008568D">
        <w:rPr>
          <w:rFonts w:ascii="Calibri" w:hAnsi="Calibri" w:cs="Calibri"/>
        </w:rPr>
        <w:t xml:space="preserve">. </w:t>
      </w:r>
      <w:r w:rsidR="005F3A36" w:rsidRPr="0008568D">
        <w:rPr>
          <w:rFonts w:ascii="Calibri" w:hAnsi="Calibri" w:cs="Calibri"/>
        </w:rPr>
        <w:t xml:space="preserve">In the context of the Bat1K project, it is </w:t>
      </w:r>
      <w:r w:rsidR="00BD6537">
        <w:rPr>
          <w:rFonts w:ascii="Calibri" w:hAnsi="Calibri" w:cs="Calibri"/>
        </w:rPr>
        <w:t>predicted</w:t>
      </w:r>
      <w:r w:rsidR="005F3A36" w:rsidRPr="0008568D">
        <w:rPr>
          <w:rFonts w:ascii="Calibri" w:hAnsi="Calibri" w:cs="Calibri"/>
        </w:rPr>
        <w:t xml:space="preserve"> that for rare and threatened species, non-lethal sampling of wing membranes and expansion of samples via culturing </w:t>
      </w:r>
      <w:r w:rsidR="00BD6537">
        <w:rPr>
          <w:rFonts w:ascii="Calibri" w:hAnsi="Calibri" w:cs="Calibri"/>
        </w:rPr>
        <w:t>is</w:t>
      </w:r>
      <w:r w:rsidR="005F3A36" w:rsidRPr="0008568D">
        <w:rPr>
          <w:rFonts w:ascii="Calibri" w:hAnsi="Calibri" w:cs="Calibri"/>
        </w:rPr>
        <w:t xml:space="preserve"> essential to generate the volume of DNA needed for the multiple technologies employed</w:t>
      </w:r>
      <w:r w:rsidR="00BA1434" w:rsidRPr="0008568D">
        <w:rPr>
          <w:rFonts w:ascii="Calibri" w:hAnsi="Calibri" w:cs="Calibri"/>
        </w:rPr>
        <w:fldChar w:fldCharType="begin" w:fldLock="1"/>
      </w:r>
      <w:r w:rsidR="00797703" w:rsidRPr="0008568D">
        <w:rPr>
          <w:rFonts w:ascii="Calibri" w:hAnsi="Calibri" w:cs="Calibri"/>
        </w:rPr>
        <w:instrText>ADDIN CSL_CITATION {"citationItems":[{"id":"ITEM-1","itemData":{"author":[{"dropping-particle":"","family":"Teeling","given":"Emma","non-dropping-particle":"","parse-names":false,"suffix":""},{"dropping-particle":"","family":"Vernes","given":"Sonja","non-dropping-particle":"","parse-names":false,"suffix":""},{"dropping-particle":"","family":"Davalos","given":"Liliana M","non-dropping-particle":"","parse-names":false,"suffix":""},{"dropping-particle":"","family":"Ray","given":"David A","non-dropping-particle":"","parse-names":false,"suffix":""},{"dropping-particle":"","family":"Gilbert","given":"M Thomas P","non-dropping-particle":"","parse-names":false,"suffix":""},{"dropping-particle":"","family":"Myers","given":"Eugene","non-dropping-particle":"","parse-names":false,"suffix":""},{"dropping-particle":"","family":"Consortium","given":"Batk","non-dropping-particle":"","parse-names":false,"suffix":""}],"container-title":"Annual Review of Animal Biosciences","id":"ITEM-1","issue":"12","issued":{"date-parts":[["2018"]]},"page":"1-24","title":"Bat biology, genomes, and the Bat1K project: To generate chromosome-level genomes for all living bat species","type":"article-journal","volume":"6"},"uris":["http://www.mendeley.com/documents/?uuid=a0504d1b-532d-42bb-8e4f-645dc344af2c"]}],"mendeley":{"formattedCitation":"&lt;sup&gt;5&lt;/sup&gt;","plainTextFormattedCitation":"5","previouslyFormattedCitation":"&lt;sup&gt;5&lt;/sup&gt;"},"properties":{"noteIndex":0},"schema":"https://github.com/citation-style-language/schema/raw/master/csl-citation.json"}</w:instrText>
      </w:r>
      <w:r w:rsidR="00BA1434" w:rsidRPr="0008568D">
        <w:rPr>
          <w:rFonts w:ascii="Calibri" w:hAnsi="Calibri" w:cs="Calibri"/>
        </w:rPr>
        <w:fldChar w:fldCharType="separate"/>
      </w:r>
      <w:r w:rsidR="00BA1434" w:rsidRPr="0008568D">
        <w:rPr>
          <w:rFonts w:ascii="Calibri" w:hAnsi="Calibri" w:cs="Calibri"/>
          <w:noProof/>
          <w:vertAlign w:val="superscript"/>
        </w:rPr>
        <w:t>5</w:t>
      </w:r>
      <w:r w:rsidR="00BA1434" w:rsidRPr="0008568D">
        <w:rPr>
          <w:rFonts w:ascii="Calibri" w:hAnsi="Calibri" w:cs="Calibri"/>
        </w:rPr>
        <w:fldChar w:fldCharType="end"/>
      </w:r>
      <w:r w:rsidR="00BA1434" w:rsidRPr="0008568D">
        <w:rPr>
          <w:rFonts w:ascii="Calibri" w:hAnsi="Calibri" w:cs="Calibri"/>
        </w:rPr>
        <w:t>.</w:t>
      </w:r>
    </w:p>
    <w:p w14:paraId="3706EEF9" w14:textId="4759EADA" w:rsidR="007E4D6B" w:rsidRPr="0008568D" w:rsidRDefault="007E4D6B" w:rsidP="00971B2E">
      <w:pPr>
        <w:textAlignment w:val="baseline"/>
        <w:rPr>
          <w:rFonts w:ascii="Calibri" w:hAnsi="Calibri" w:cs="Calibri"/>
        </w:rPr>
      </w:pPr>
    </w:p>
    <w:p w14:paraId="1498E484" w14:textId="356EFFDA" w:rsidR="00CF3433" w:rsidRPr="0008568D" w:rsidRDefault="00CF3433" w:rsidP="00971B2E">
      <w:pPr>
        <w:rPr>
          <w:rFonts w:ascii="Calibri" w:hAnsi="Calibri" w:cs="Calibri"/>
          <w:b/>
          <w:color w:val="000000" w:themeColor="text1"/>
          <w:shd w:val="clear" w:color="auto" w:fill="FFFFFF"/>
        </w:rPr>
      </w:pPr>
      <w:r w:rsidRPr="0008568D">
        <w:rPr>
          <w:rFonts w:ascii="Calibri" w:hAnsi="Calibri" w:cs="Calibri"/>
          <w:b/>
          <w:color w:val="000000" w:themeColor="text1"/>
          <w:shd w:val="clear" w:color="auto" w:fill="FFFFFF"/>
        </w:rPr>
        <w:t xml:space="preserve">Bat </w:t>
      </w:r>
      <w:r w:rsidR="00BD6537">
        <w:rPr>
          <w:rFonts w:ascii="Calibri" w:hAnsi="Calibri" w:cs="Calibri"/>
          <w:b/>
          <w:color w:val="000000" w:themeColor="text1"/>
          <w:shd w:val="clear" w:color="auto" w:fill="FFFFFF"/>
        </w:rPr>
        <w:t>c</w:t>
      </w:r>
      <w:r w:rsidRPr="0008568D">
        <w:rPr>
          <w:rFonts w:ascii="Calibri" w:hAnsi="Calibri" w:cs="Calibri"/>
          <w:b/>
          <w:color w:val="000000" w:themeColor="text1"/>
          <w:shd w:val="clear" w:color="auto" w:fill="FFFFFF"/>
        </w:rPr>
        <w:t>apture</w:t>
      </w:r>
    </w:p>
    <w:p w14:paraId="6308F5AF" w14:textId="08702AF6" w:rsidR="00CF3433" w:rsidRPr="0008568D" w:rsidRDefault="00CF3433" w:rsidP="00971B2E">
      <w:pPr>
        <w:rPr>
          <w:rFonts w:ascii="Calibri" w:hAnsi="Calibri" w:cs="Calibri"/>
        </w:rPr>
      </w:pPr>
      <w:r w:rsidRPr="0008568D">
        <w:rPr>
          <w:rFonts w:ascii="Calibri" w:hAnsi="Calibri" w:cs="Calibri"/>
        </w:rPr>
        <w:t xml:space="preserve">All people handling bats should be trained by a bat-competent researcher and vaccinated </w:t>
      </w:r>
      <w:r w:rsidR="00550619">
        <w:rPr>
          <w:rFonts w:ascii="Calibri" w:hAnsi="Calibri" w:cs="Calibri"/>
        </w:rPr>
        <w:t>against</w:t>
      </w:r>
      <w:r w:rsidRPr="0008568D">
        <w:rPr>
          <w:rFonts w:ascii="Calibri" w:hAnsi="Calibri" w:cs="Calibri"/>
        </w:rPr>
        <w:t xml:space="preserve"> rabies with a series of pre-exposure injections. If bitten, a further series of post-exposure injections is still necessary. Standard methods for capturing bats include mist nets (</w:t>
      </w:r>
      <w:r w:rsidRPr="00971B2E">
        <w:rPr>
          <w:rFonts w:ascii="Calibri" w:hAnsi="Calibri" w:cs="Calibri"/>
          <w:b/>
        </w:rPr>
        <w:t>Fig</w:t>
      </w:r>
      <w:r w:rsidR="008E4722" w:rsidRPr="00971B2E">
        <w:rPr>
          <w:rFonts w:ascii="Calibri" w:hAnsi="Calibri" w:cs="Calibri"/>
          <w:b/>
        </w:rPr>
        <w:t>ure</w:t>
      </w:r>
      <w:r w:rsidRPr="00971B2E">
        <w:rPr>
          <w:rFonts w:ascii="Calibri" w:hAnsi="Calibri" w:cs="Calibri"/>
          <w:b/>
        </w:rPr>
        <w:t xml:space="preserve"> 1</w:t>
      </w:r>
      <w:r w:rsidRPr="0008568D">
        <w:rPr>
          <w:rFonts w:ascii="Calibri" w:hAnsi="Calibri" w:cs="Calibri"/>
        </w:rPr>
        <w:t>) and harp traps (</w:t>
      </w:r>
      <w:r w:rsidRPr="00971B2E">
        <w:rPr>
          <w:rFonts w:ascii="Calibri" w:hAnsi="Calibri" w:cs="Calibri"/>
          <w:b/>
        </w:rPr>
        <w:t>Fig</w:t>
      </w:r>
      <w:r w:rsidR="008E4722" w:rsidRPr="00971B2E">
        <w:rPr>
          <w:rFonts w:ascii="Calibri" w:hAnsi="Calibri" w:cs="Calibri"/>
          <w:b/>
        </w:rPr>
        <w:t>ure</w:t>
      </w:r>
      <w:r w:rsidRPr="00971B2E">
        <w:rPr>
          <w:rFonts w:ascii="Calibri" w:hAnsi="Calibri" w:cs="Calibri"/>
          <w:b/>
        </w:rPr>
        <w:t xml:space="preserve"> 2</w:t>
      </w:r>
      <w:r w:rsidRPr="0008568D">
        <w:rPr>
          <w:rFonts w:ascii="Calibri" w:hAnsi="Calibri" w:cs="Calibri"/>
        </w:rPr>
        <w:t xml:space="preserve">). Mist nets are most commonly used and ideal for areas with low to moderate activity, as they require the most care for minimizing bat distress. Small bats </w:t>
      </w:r>
      <w:r w:rsidRPr="0008568D">
        <w:rPr>
          <w:rFonts w:ascii="Calibri" w:hAnsi="Calibri" w:cs="Calibri"/>
        </w:rPr>
        <w:lastRenderedPageBreak/>
        <w:t>are particularly vulnerable and can die from stress if not tended to quickly. Frequent net inspections minimize bat injury and mortality as well as damage to the mist net. This detail is important because proper tissue collection requires the tissue to be fresh, and improper attention to the mist nets in bats can lead to unnecessary mortality or premature mortality before the researcher can properly process samples. Because several bats can rest in a harp trap with minimal distress, this approach is ideal for areas with high bat activity, such as near a cave or large roost. Detailed instruction</w:t>
      </w:r>
      <w:r w:rsidR="00550619">
        <w:rPr>
          <w:rFonts w:ascii="Calibri" w:hAnsi="Calibri" w:cs="Calibri"/>
        </w:rPr>
        <w:t>s</w:t>
      </w:r>
      <w:r w:rsidRPr="0008568D">
        <w:rPr>
          <w:rFonts w:ascii="Calibri" w:hAnsi="Calibri" w:cs="Calibri"/>
        </w:rPr>
        <w:t xml:space="preserve"> for proper bat capture and data processing for collection of morphological and demographic information are available in the supplemental methods. </w:t>
      </w:r>
    </w:p>
    <w:p w14:paraId="438B1DCA" w14:textId="7B60F15E" w:rsidR="00CF3433" w:rsidRPr="0008568D" w:rsidRDefault="00CF3433" w:rsidP="00971B2E">
      <w:pPr>
        <w:rPr>
          <w:rFonts w:ascii="Calibri" w:hAnsi="Calibri" w:cs="Calibri"/>
        </w:rPr>
      </w:pPr>
    </w:p>
    <w:p w14:paraId="200AA95D" w14:textId="7A297746" w:rsidR="007E4D6B" w:rsidRPr="0008568D" w:rsidRDefault="00CF3433" w:rsidP="00971B2E">
      <w:pPr>
        <w:rPr>
          <w:rFonts w:ascii="Calibri" w:hAnsi="Calibri" w:cs="Calibri"/>
          <w:b/>
          <w:bCs/>
        </w:rPr>
      </w:pPr>
      <w:r w:rsidRPr="0008568D">
        <w:rPr>
          <w:rFonts w:ascii="Calibri" w:hAnsi="Calibri" w:cs="Calibri"/>
          <w:b/>
          <w:bCs/>
        </w:rPr>
        <w:t>PROTOCOL</w:t>
      </w:r>
      <w:r w:rsidR="00550619">
        <w:rPr>
          <w:rFonts w:ascii="Calibri" w:hAnsi="Calibri" w:cs="Calibri"/>
          <w:b/>
          <w:bCs/>
        </w:rPr>
        <w:t>:</w:t>
      </w:r>
    </w:p>
    <w:p w14:paraId="0A809152" w14:textId="12C1B05B" w:rsidR="00B240F3" w:rsidRPr="0008568D" w:rsidRDefault="00FF783C" w:rsidP="00971B2E">
      <w:pPr>
        <w:rPr>
          <w:rFonts w:ascii="Calibri" w:hAnsi="Calibri" w:cs="Calibri"/>
          <w:color w:val="000000" w:themeColor="text1"/>
          <w:shd w:val="clear" w:color="auto" w:fill="FFFFFF"/>
        </w:rPr>
      </w:pPr>
      <w:r w:rsidRPr="0008568D">
        <w:rPr>
          <w:rFonts w:ascii="Calibri" w:hAnsi="Calibri" w:cs="Calibri"/>
          <w:color w:val="000000" w:themeColor="text1"/>
          <w:shd w:val="clear" w:color="auto" w:fill="FFFFFF"/>
        </w:rPr>
        <w:t>All methods described here have been approved by the Institutional Animal Care and Use Committee (IACUC) of Stony Brook University</w:t>
      </w:r>
      <w:r w:rsidR="00CF3433" w:rsidRPr="0008568D">
        <w:rPr>
          <w:rFonts w:ascii="Calibri" w:hAnsi="Calibri" w:cs="Calibri"/>
          <w:color w:val="000000" w:themeColor="text1"/>
          <w:shd w:val="clear" w:color="auto" w:fill="FFFFFF"/>
        </w:rPr>
        <w:t xml:space="preserve"> (protocol #2013-2034).</w:t>
      </w:r>
    </w:p>
    <w:p w14:paraId="0EAC77C8" w14:textId="77777777" w:rsidR="00E3282B" w:rsidRPr="0008568D" w:rsidRDefault="00E3282B" w:rsidP="00971B2E">
      <w:pPr>
        <w:rPr>
          <w:rFonts w:ascii="Calibri" w:hAnsi="Calibri" w:cs="Calibri"/>
        </w:rPr>
      </w:pPr>
    </w:p>
    <w:p w14:paraId="5A197818" w14:textId="71483567" w:rsidR="006712CC" w:rsidRPr="0008568D" w:rsidRDefault="006712CC" w:rsidP="00971B2E">
      <w:pPr>
        <w:numPr>
          <w:ilvl w:val="0"/>
          <w:numId w:val="7"/>
        </w:numPr>
        <w:textAlignment w:val="baseline"/>
        <w:rPr>
          <w:rFonts w:ascii="Calibri" w:hAnsi="Calibri" w:cs="Calibri"/>
          <w:b/>
        </w:rPr>
      </w:pPr>
      <w:r w:rsidRPr="0008568D">
        <w:rPr>
          <w:rFonts w:ascii="Calibri" w:hAnsi="Calibri" w:cs="Calibri"/>
          <w:b/>
        </w:rPr>
        <w:t>Euthanasia</w:t>
      </w:r>
      <w:r w:rsidRPr="0008568D">
        <w:rPr>
          <w:rFonts w:ascii="Calibri" w:hAnsi="Calibri" w:cs="Calibri"/>
          <w:b/>
        </w:rPr>
        <w:br/>
      </w:r>
    </w:p>
    <w:p w14:paraId="575DA211" w14:textId="1CB8791C" w:rsidR="0008568D" w:rsidRPr="0008568D" w:rsidRDefault="007E4D6B" w:rsidP="00971B2E">
      <w:pPr>
        <w:numPr>
          <w:ilvl w:val="1"/>
          <w:numId w:val="7"/>
        </w:numPr>
        <w:textAlignment w:val="baseline"/>
        <w:rPr>
          <w:rFonts w:ascii="Calibri" w:hAnsi="Calibri" w:cs="Calibri"/>
        </w:rPr>
      </w:pPr>
      <w:r w:rsidRPr="0008568D">
        <w:rPr>
          <w:rFonts w:ascii="Calibri" w:hAnsi="Calibri" w:cs="Calibri"/>
        </w:rPr>
        <w:t>Moisten a cotton ball with</w:t>
      </w:r>
      <w:r w:rsidR="00933F13">
        <w:rPr>
          <w:rFonts w:ascii="Calibri" w:hAnsi="Calibri" w:cs="Calibri"/>
        </w:rPr>
        <w:t xml:space="preserve"> an</w:t>
      </w:r>
      <w:r w:rsidRPr="0008568D">
        <w:rPr>
          <w:rFonts w:ascii="Calibri" w:hAnsi="Calibri" w:cs="Calibri"/>
        </w:rPr>
        <w:t xml:space="preserve"> isoflurane </w:t>
      </w:r>
      <w:r w:rsidR="00ED3964" w:rsidRPr="0008568D">
        <w:rPr>
          <w:rFonts w:ascii="Calibri" w:hAnsi="Calibri" w:cs="Calibri"/>
        </w:rPr>
        <w:t>anesthetic</w:t>
      </w:r>
      <w:r w:rsidRPr="0008568D">
        <w:rPr>
          <w:rFonts w:ascii="Calibri" w:hAnsi="Calibri" w:cs="Calibri"/>
        </w:rPr>
        <w:t xml:space="preserve"> or </w:t>
      </w:r>
      <w:r w:rsidR="00933F13">
        <w:rPr>
          <w:rFonts w:ascii="Calibri" w:hAnsi="Calibri" w:cs="Calibri"/>
        </w:rPr>
        <w:t>another</w:t>
      </w:r>
      <w:r w:rsidRPr="0008568D">
        <w:rPr>
          <w:rFonts w:ascii="Calibri" w:hAnsi="Calibri" w:cs="Calibri"/>
        </w:rPr>
        <w:t xml:space="preserve"> available</w:t>
      </w:r>
      <w:r w:rsidR="00933F13">
        <w:rPr>
          <w:rFonts w:ascii="Calibri" w:hAnsi="Calibri" w:cs="Calibri"/>
        </w:rPr>
        <w:t xml:space="preserve"> anesthetic</w:t>
      </w:r>
      <w:r w:rsidRPr="0008568D">
        <w:rPr>
          <w:rFonts w:ascii="Calibri" w:hAnsi="Calibri" w:cs="Calibri"/>
        </w:rPr>
        <w:t>.</w:t>
      </w:r>
    </w:p>
    <w:p w14:paraId="1A15C7C4" w14:textId="7377AE9A" w:rsidR="007E4D6B" w:rsidRPr="0008568D" w:rsidRDefault="007E4D6B" w:rsidP="00971B2E">
      <w:pPr>
        <w:textAlignment w:val="baseline"/>
        <w:rPr>
          <w:rFonts w:ascii="Calibri" w:hAnsi="Calibri" w:cs="Calibri"/>
        </w:rPr>
      </w:pPr>
    </w:p>
    <w:p w14:paraId="509D6EB0" w14:textId="7D97C301" w:rsidR="007E4D6B" w:rsidRPr="0008568D" w:rsidRDefault="007E4D6B" w:rsidP="00971B2E">
      <w:pPr>
        <w:numPr>
          <w:ilvl w:val="1"/>
          <w:numId w:val="7"/>
        </w:numPr>
        <w:textAlignment w:val="baseline"/>
        <w:rPr>
          <w:rFonts w:ascii="Calibri" w:hAnsi="Calibri" w:cs="Calibri"/>
        </w:rPr>
      </w:pPr>
      <w:r w:rsidRPr="0008568D">
        <w:rPr>
          <w:rFonts w:ascii="Calibri" w:hAnsi="Calibri" w:cs="Calibri"/>
        </w:rPr>
        <w:t>Place</w:t>
      </w:r>
      <w:r w:rsidR="00933F13">
        <w:rPr>
          <w:rFonts w:ascii="Calibri" w:hAnsi="Calibri" w:cs="Calibri"/>
        </w:rPr>
        <w:t xml:space="preserve"> the</w:t>
      </w:r>
      <w:r w:rsidRPr="0008568D">
        <w:rPr>
          <w:rFonts w:ascii="Calibri" w:hAnsi="Calibri" w:cs="Calibri"/>
        </w:rPr>
        <w:t xml:space="preserve"> cotton ball into a resealable</w:t>
      </w:r>
      <w:r w:rsidR="000A27C2" w:rsidRPr="0008568D">
        <w:rPr>
          <w:rFonts w:ascii="Calibri" w:hAnsi="Calibri" w:cs="Calibri"/>
        </w:rPr>
        <w:t xml:space="preserve">, airtight </w:t>
      </w:r>
      <w:r w:rsidRPr="0008568D">
        <w:rPr>
          <w:rFonts w:ascii="Calibri" w:hAnsi="Calibri" w:cs="Calibri"/>
        </w:rPr>
        <w:t xml:space="preserve">plastic bag. The bag should be large enough to hold a bag in a </w:t>
      </w:r>
      <w:r w:rsidR="00851FDA" w:rsidRPr="0008568D">
        <w:rPr>
          <w:rFonts w:ascii="Calibri" w:hAnsi="Calibri" w:cs="Calibri"/>
        </w:rPr>
        <w:t xml:space="preserve">cloth </w:t>
      </w:r>
      <w:r w:rsidRPr="0008568D">
        <w:rPr>
          <w:rFonts w:ascii="Calibri" w:hAnsi="Calibri" w:cs="Calibri"/>
        </w:rPr>
        <w:t>bat bag comfortably.</w:t>
      </w:r>
    </w:p>
    <w:p w14:paraId="1AB6B605" w14:textId="77777777" w:rsidR="0008568D" w:rsidRPr="0008568D" w:rsidRDefault="0008568D" w:rsidP="00971B2E">
      <w:pPr>
        <w:textAlignment w:val="baseline"/>
        <w:rPr>
          <w:rFonts w:ascii="Calibri" w:hAnsi="Calibri" w:cs="Calibri"/>
        </w:rPr>
      </w:pPr>
    </w:p>
    <w:p w14:paraId="1211144C" w14:textId="39471661" w:rsidR="00CF3433" w:rsidRPr="0008568D" w:rsidRDefault="007E4D6B" w:rsidP="00971B2E">
      <w:pPr>
        <w:numPr>
          <w:ilvl w:val="1"/>
          <w:numId w:val="7"/>
        </w:numPr>
        <w:textAlignment w:val="baseline"/>
        <w:rPr>
          <w:rFonts w:ascii="Calibri" w:hAnsi="Calibri" w:cs="Calibri"/>
        </w:rPr>
      </w:pPr>
      <w:r w:rsidRPr="0008568D">
        <w:rPr>
          <w:rFonts w:ascii="Calibri" w:hAnsi="Calibri" w:cs="Calibri"/>
        </w:rPr>
        <w:t>After several minutes of allowing the bag to permeate with anesthetic, place a bat bag containing the bat in</w:t>
      </w:r>
      <w:r w:rsidR="008740D6" w:rsidRPr="0008568D">
        <w:rPr>
          <w:rFonts w:ascii="Calibri" w:hAnsi="Calibri" w:cs="Calibri"/>
        </w:rPr>
        <w:t>to</w:t>
      </w:r>
      <w:r w:rsidRPr="0008568D">
        <w:rPr>
          <w:rFonts w:ascii="Calibri" w:hAnsi="Calibri" w:cs="Calibri"/>
        </w:rPr>
        <w:t xml:space="preserve"> the plastic bag.</w:t>
      </w:r>
      <w:r w:rsidR="00CE177B" w:rsidRPr="0008568D">
        <w:rPr>
          <w:rFonts w:ascii="Calibri" w:hAnsi="Calibri" w:cs="Calibri"/>
        </w:rPr>
        <w:t xml:space="preserve"> </w:t>
      </w:r>
    </w:p>
    <w:p w14:paraId="77326891" w14:textId="77777777" w:rsidR="0008568D" w:rsidRPr="0008568D" w:rsidRDefault="0008568D" w:rsidP="00971B2E">
      <w:pPr>
        <w:textAlignment w:val="baseline"/>
        <w:rPr>
          <w:rFonts w:ascii="Calibri" w:hAnsi="Calibri" w:cs="Calibri"/>
        </w:rPr>
      </w:pPr>
    </w:p>
    <w:p w14:paraId="75330557" w14:textId="125FAB1C" w:rsidR="006712CC" w:rsidRPr="0008568D" w:rsidRDefault="007E4D6B" w:rsidP="00971B2E">
      <w:pPr>
        <w:numPr>
          <w:ilvl w:val="1"/>
          <w:numId w:val="7"/>
        </w:numPr>
        <w:textAlignment w:val="baseline"/>
        <w:rPr>
          <w:rFonts w:ascii="Calibri" w:hAnsi="Calibri" w:cs="Calibri"/>
        </w:rPr>
      </w:pPr>
      <w:r w:rsidRPr="0008568D">
        <w:rPr>
          <w:rFonts w:ascii="Calibri" w:hAnsi="Calibri" w:cs="Calibri"/>
        </w:rPr>
        <w:t>Wait several minutes until the bat is euthanized.</w:t>
      </w:r>
      <w:r w:rsidR="00CE177B" w:rsidRPr="0008568D">
        <w:rPr>
          <w:rFonts w:ascii="Calibri" w:hAnsi="Calibri" w:cs="Calibri"/>
        </w:rPr>
        <w:t xml:space="preserve"> </w:t>
      </w:r>
      <w:r w:rsidR="00DA5026" w:rsidRPr="0008568D">
        <w:rPr>
          <w:rFonts w:ascii="Calibri" w:hAnsi="Calibri" w:cs="Calibri"/>
        </w:rPr>
        <w:t>Bats ~</w:t>
      </w:r>
      <w:r w:rsidR="00D63BCE" w:rsidRPr="0008568D">
        <w:rPr>
          <w:rFonts w:ascii="Calibri" w:hAnsi="Calibri" w:cs="Calibri"/>
        </w:rPr>
        <w:t>20</w:t>
      </w:r>
      <w:r w:rsidR="000C4B98">
        <w:rPr>
          <w:rFonts w:ascii="Calibri" w:hAnsi="Calibri" w:cs="Calibri"/>
        </w:rPr>
        <w:t xml:space="preserve"> </w:t>
      </w:r>
      <w:r w:rsidR="00D63BCE" w:rsidRPr="0008568D">
        <w:rPr>
          <w:rFonts w:ascii="Calibri" w:hAnsi="Calibri" w:cs="Calibri"/>
        </w:rPr>
        <w:t>g</w:t>
      </w:r>
      <w:r w:rsidR="00DA5026" w:rsidRPr="0008568D">
        <w:rPr>
          <w:rFonts w:ascii="Calibri" w:hAnsi="Calibri" w:cs="Calibri"/>
        </w:rPr>
        <w:t xml:space="preserve"> or less </w:t>
      </w:r>
      <w:r w:rsidR="000C4B98">
        <w:rPr>
          <w:rFonts w:ascii="Calibri" w:hAnsi="Calibri" w:cs="Calibri"/>
        </w:rPr>
        <w:t xml:space="preserve">in weight </w:t>
      </w:r>
      <w:r w:rsidR="00DA5026" w:rsidRPr="0008568D">
        <w:rPr>
          <w:rFonts w:ascii="Calibri" w:hAnsi="Calibri" w:cs="Calibri"/>
        </w:rPr>
        <w:t>require a</w:t>
      </w:r>
      <w:r w:rsidR="00D63BCE" w:rsidRPr="0008568D">
        <w:rPr>
          <w:rFonts w:ascii="Calibri" w:hAnsi="Calibri" w:cs="Calibri"/>
        </w:rPr>
        <w:t>pproximately 5</w:t>
      </w:r>
      <w:r w:rsidR="00971B2E">
        <w:rPr>
          <w:rFonts w:ascii="Calibri" w:hAnsi="Calibri" w:cs="Calibri"/>
        </w:rPr>
        <w:t>–</w:t>
      </w:r>
      <w:r w:rsidR="00D63BCE" w:rsidRPr="0008568D">
        <w:rPr>
          <w:rFonts w:ascii="Calibri" w:hAnsi="Calibri" w:cs="Calibri"/>
        </w:rPr>
        <w:t xml:space="preserve">10 min. Bats larger than this may require up to 20 min. </w:t>
      </w:r>
      <w:r w:rsidR="00CE177B" w:rsidRPr="0008568D">
        <w:rPr>
          <w:rFonts w:ascii="Calibri" w:hAnsi="Calibri" w:cs="Calibri"/>
        </w:rPr>
        <w:t xml:space="preserve">Note that the length of time might </w:t>
      </w:r>
      <w:r w:rsidR="00D63BCE" w:rsidRPr="0008568D">
        <w:rPr>
          <w:rFonts w:ascii="Calibri" w:hAnsi="Calibri" w:cs="Calibri"/>
        </w:rPr>
        <w:t xml:space="preserve">also </w:t>
      </w:r>
      <w:r w:rsidR="008740D6" w:rsidRPr="0008568D">
        <w:rPr>
          <w:rFonts w:ascii="Calibri" w:hAnsi="Calibri" w:cs="Calibri"/>
        </w:rPr>
        <w:t>depend on</w:t>
      </w:r>
      <w:r w:rsidR="00CE177B" w:rsidRPr="0008568D">
        <w:rPr>
          <w:rFonts w:ascii="Calibri" w:hAnsi="Calibri" w:cs="Calibri"/>
        </w:rPr>
        <w:t xml:space="preserve"> the permeability of the bat bag. </w:t>
      </w:r>
      <w:r w:rsidR="000C4B98">
        <w:rPr>
          <w:rFonts w:ascii="Calibri" w:hAnsi="Calibri" w:cs="Calibri"/>
        </w:rPr>
        <w:t>It is</w:t>
      </w:r>
      <w:r w:rsidR="00CE177B" w:rsidRPr="0008568D">
        <w:rPr>
          <w:rFonts w:ascii="Calibri" w:hAnsi="Calibri" w:cs="Calibri"/>
        </w:rPr>
        <w:t xml:space="preserve"> recommend</w:t>
      </w:r>
      <w:r w:rsidR="000C4B98">
        <w:rPr>
          <w:rFonts w:ascii="Calibri" w:hAnsi="Calibri" w:cs="Calibri"/>
        </w:rPr>
        <w:t>ed to use</w:t>
      </w:r>
      <w:r w:rsidR="00CE177B" w:rsidRPr="0008568D">
        <w:rPr>
          <w:rFonts w:ascii="Calibri" w:hAnsi="Calibri" w:cs="Calibri"/>
        </w:rPr>
        <w:t xml:space="preserve"> the thinnest </w:t>
      </w:r>
      <w:r w:rsidR="000C4B98">
        <w:rPr>
          <w:rFonts w:ascii="Calibri" w:hAnsi="Calibri" w:cs="Calibri"/>
        </w:rPr>
        <w:t xml:space="preserve">possible </w:t>
      </w:r>
      <w:r w:rsidR="00CE177B" w:rsidRPr="0008568D">
        <w:rPr>
          <w:rFonts w:ascii="Calibri" w:hAnsi="Calibri" w:cs="Calibri"/>
        </w:rPr>
        <w:t>cloth material to maximize diffusion of the anesthetic.</w:t>
      </w:r>
    </w:p>
    <w:p w14:paraId="557364F8" w14:textId="77777777" w:rsidR="0008568D" w:rsidRPr="0008568D" w:rsidRDefault="0008568D" w:rsidP="00971B2E">
      <w:pPr>
        <w:textAlignment w:val="baseline"/>
        <w:rPr>
          <w:rFonts w:ascii="Calibri" w:hAnsi="Calibri" w:cs="Calibri"/>
        </w:rPr>
      </w:pPr>
    </w:p>
    <w:p w14:paraId="42AC3087" w14:textId="059FB121" w:rsidR="007E4D6B" w:rsidRPr="0008568D" w:rsidRDefault="006712CC" w:rsidP="00971B2E">
      <w:pPr>
        <w:numPr>
          <w:ilvl w:val="1"/>
          <w:numId w:val="7"/>
        </w:numPr>
        <w:textAlignment w:val="baseline"/>
        <w:rPr>
          <w:rFonts w:ascii="Calibri" w:hAnsi="Calibri" w:cs="Calibri"/>
        </w:rPr>
      </w:pPr>
      <w:r w:rsidRPr="0008568D">
        <w:rPr>
          <w:rFonts w:ascii="Calibri" w:hAnsi="Calibri" w:cs="Calibri"/>
        </w:rPr>
        <w:t>Check for breath and heartbeat to ensure the bat has been euthanized before dissection begins.</w:t>
      </w:r>
      <w:r w:rsidR="00B240F3" w:rsidRPr="0008568D">
        <w:rPr>
          <w:rFonts w:ascii="Calibri" w:hAnsi="Calibri" w:cs="Calibri"/>
        </w:rPr>
        <w:br/>
      </w:r>
    </w:p>
    <w:p w14:paraId="250CE49E" w14:textId="45B3DE4D" w:rsidR="006712CC" w:rsidRPr="0008568D" w:rsidRDefault="006712CC" w:rsidP="00971B2E">
      <w:pPr>
        <w:numPr>
          <w:ilvl w:val="0"/>
          <w:numId w:val="7"/>
        </w:numPr>
        <w:textAlignment w:val="baseline"/>
        <w:rPr>
          <w:rFonts w:ascii="Calibri" w:hAnsi="Calibri" w:cs="Calibri"/>
          <w:b/>
        </w:rPr>
      </w:pPr>
      <w:r w:rsidRPr="0008568D">
        <w:rPr>
          <w:rFonts w:ascii="Calibri" w:hAnsi="Calibri" w:cs="Calibri"/>
          <w:b/>
        </w:rPr>
        <w:t xml:space="preserve">Dissection </w:t>
      </w:r>
      <w:r w:rsidR="000C4B98">
        <w:rPr>
          <w:rFonts w:ascii="Calibri" w:hAnsi="Calibri" w:cs="Calibri"/>
          <w:b/>
        </w:rPr>
        <w:t>p</w:t>
      </w:r>
      <w:r w:rsidRPr="0008568D">
        <w:rPr>
          <w:rFonts w:ascii="Calibri" w:hAnsi="Calibri" w:cs="Calibri"/>
          <w:b/>
        </w:rPr>
        <w:t>reparation</w:t>
      </w:r>
    </w:p>
    <w:p w14:paraId="4EA34DD0" w14:textId="77777777" w:rsidR="00233475" w:rsidRPr="0008568D" w:rsidRDefault="00233475" w:rsidP="00971B2E">
      <w:pPr>
        <w:textAlignment w:val="baseline"/>
        <w:rPr>
          <w:rFonts w:ascii="Calibri" w:hAnsi="Calibri" w:cs="Calibri"/>
          <w:b/>
        </w:rPr>
      </w:pPr>
    </w:p>
    <w:p w14:paraId="1F107840" w14:textId="70F70E51" w:rsidR="006712CC" w:rsidRPr="0008568D" w:rsidRDefault="006712CC" w:rsidP="00971B2E">
      <w:pPr>
        <w:pStyle w:val="ListParagraph"/>
        <w:numPr>
          <w:ilvl w:val="1"/>
          <w:numId w:val="7"/>
        </w:numPr>
        <w:textAlignment w:val="baseline"/>
        <w:rPr>
          <w:rFonts w:ascii="Calibri" w:hAnsi="Calibri" w:cs="Calibri"/>
        </w:rPr>
      </w:pPr>
      <w:r w:rsidRPr="0008568D">
        <w:rPr>
          <w:rFonts w:ascii="Calibri" w:hAnsi="Calibri" w:cs="Calibri"/>
        </w:rPr>
        <w:t>Keep all instrumentation clean between dissections, using the following protocol.</w:t>
      </w:r>
    </w:p>
    <w:p w14:paraId="50ED29D1" w14:textId="77777777" w:rsidR="0008568D" w:rsidRPr="0008568D" w:rsidRDefault="0008568D" w:rsidP="00971B2E">
      <w:pPr>
        <w:pStyle w:val="ListParagraph"/>
        <w:ind w:left="0"/>
        <w:textAlignment w:val="baseline"/>
        <w:rPr>
          <w:rFonts w:ascii="Calibri" w:hAnsi="Calibri" w:cs="Calibri"/>
        </w:rPr>
      </w:pPr>
    </w:p>
    <w:p w14:paraId="71799921" w14:textId="6405D5B1" w:rsidR="006712CC" w:rsidRPr="0008568D" w:rsidRDefault="006712CC" w:rsidP="00971B2E">
      <w:pPr>
        <w:numPr>
          <w:ilvl w:val="1"/>
          <w:numId w:val="7"/>
        </w:numPr>
        <w:textAlignment w:val="baseline"/>
        <w:rPr>
          <w:rFonts w:ascii="Calibri" w:hAnsi="Calibri" w:cs="Calibri"/>
        </w:rPr>
      </w:pPr>
      <w:r w:rsidRPr="0008568D">
        <w:rPr>
          <w:rFonts w:ascii="Calibri" w:hAnsi="Calibri" w:cs="Calibri"/>
        </w:rPr>
        <w:t xml:space="preserve">Wash instruments with water and dish soap. Wipe </w:t>
      </w:r>
      <w:r w:rsidR="000C4B98">
        <w:rPr>
          <w:rFonts w:ascii="Calibri" w:hAnsi="Calibri" w:cs="Calibri"/>
        </w:rPr>
        <w:t xml:space="preserve">them </w:t>
      </w:r>
      <w:r w:rsidRPr="0008568D">
        <w:rPr>
          <w:rFonts w:ascii="Calibri" w:hAnsi="Calibri" w:cs="Calibri"/>
        </w:rPr>
        <w:t>down with 10% bleach, away from the dissection area, as bleach will break down nucleic acids.</w:t>
      </w:r>
    </w:p>
    <w:p w14:paraId="0157005F" w14:textId="77777777" w:rsidR="0008568D" w:rsidRPr="0008568D" w:rsidRDefault="0008568D" w:rsidP="00971B2E">
      <w:pPr>
        <w:textAlignment w:val="baseline"/>
        <w:rPr>
          <w:rFonts w:ascii="Calibri" w:hAnsi="Calibri" w:cs="Calibri"/>
        </w:rPr>
      </w:pPr>
    </w:p>
    <w:p w14:paraId="06036333" w14:textId="1A80CC9D" w:rsidR="006712CC" w:rsidRPr="0008568D" w:rsidRDefault="006712CC" w:rsidP="00971B2E">
      <w:pPr>
        <w:numPr>
          <w:ilvl w:val="1"/>
          <w:numId w:val="7"/>
        </w:numPr>
        <w:textAlignment w:val="baseline"/>
        <w:rPr>
          <w:rFonts w:ascii="Calibri" w:hAnsi="Calibri" w:cs="Calibri"/>
        </w:rPr>
      </w:pPr>
      <w:r w:rsidRPr="0008568D">
        <w:rPr>
          <w:rFonts w:ascii="Calibri" w:hAnsi="Calibri" w:cs="Calibri"/>
        </w:rPr>
        <w:t>Wipe down with 70% ethanol.</w:t>
      </w:r>
    </w:p>
    <w:p w14:paraId="5A365EE7" w14:textId="77777777" w:rsidR="0008568D" w:rsidRPr="0008568D" w:rsidRDefault="0008568D" w:rsidP="00971B2E">
      <w:pPr>
        <w:textAlignment w:val="baseline"/>
        <w:rPr>
          <w:rFonts w:ascii="Calibri" w:hAnsi="Calibri" w:cs="Calibri"/>
        </w:rPr>
      </w:pPr>
    </w:p>
    <w:p w14:paraId="5EAC936A" w14:textId="43CDB570" w:rsidR="006712CC" w:rsidRPr="0008568D" w:rsidRDefault="006712CC" w:rsidP="00971B2E">
      <w:pPr>
        <w:numPr>
          <w:ilvl w:val="1"/>
          <w:numId w:val="7"/>
        </w:numPr>
        <w:textAlignment w:val="baseline"/>
        <w:rPr>
          <w:rFonts w:ascii="Calibri" w:hAnsi="Calibri" w:cs="Calibri"/>
        </w:rPr>
      </w:pPr>
      <w:r w:rsidRPr="0008568D">
        <w:rPr>
          <w:rFonts w:ascii="Calibri" w:hAnsi="Calibri" w:cs="Calibri"/>
        </w:rPr>
        <w:t xml:space="preserve">Wipe down with </w:t>
      </w:r>
      <w:proofErr w:type="spellStart"/>
      <w:r w:rsidRPr="0008568D">
        <w:rPr>
          <w:rFonts w:ascii="Calibri" w:hAnsi="Calibri" w:cs="Calibri"/>
        </w:rPr>
        <w:t>RNAse</w:t>
      </w:r>
      <w:proofErr w:type="spellEnd"/>
      <w:r w:rsidRPr="0008568D">
        <w:rPr>
          <w:rFonts w:ascii="Calibri" w:hAnsi="Calibri" w:cs="Calibri"/>
        </w:rPr>
        <w:t xml:space="preserve"> </w:t>
      </w:r>
      <w:r w:rsidR="00296B7F" w:rsidRPr="0008568D">
        <w:rPr>
          <w:rFonts w:ascii="Calibri" w:hAnsi="Calibri" w:cs="Calibri"/>
        </w:rPr>
        <w:t>decontamination reagent</w:t>
      </w:r>
      <w:r w:rsidRPr="0008568D">
        <w:rPr>
          <w:rFonts w:ascii="Calibri" w:hAnsi="Calibri" w:cs="Calibri"/>
        </w:rPr>
        <w:t>.</w:t>
      </w:r>
    </w:p>
    <w:p w14:paraId="45B6750F" w14:textId="77777777" w:rsidR="0008568D" w:rsidRPr="0008568D" w:rsidRDefault="0008568D" w:rsidP="00971B2E">
      <w:pPr>
        <w:textAlignment w:val="baseline"/>
        <w:rPr>
          <w:rFonts w:ascii="Calibri" w:hAnsi="Calibri" w:cs="Calibri"/>
        </w:rPr>
      </w:pPr>
    </w:p>
    <w:p w14:paraId="50C102C2" w14:textId="141FB040" w:rsidR="00B06852" w:rsidRPr="0008568D" w:rsidRDefault="006712CC" w:rsidP="00971B2E">
      <w:pPr>
        <w:numPr>
          <w:ilvl w:val="1"/>
          <w:numId w:val="7"/>
        </w:numPr>
        <w:textAlignment w:val="baseline"/>
        <w:rPr>
          <w:rFonts w:ascii="Calibri" w:hAnsi="Calibri" w:cs="Calibri"/>
          <w:i/>
          <w:iCs/>
        </w:rPr>
      </w:pPr>
      <w:r w:rsidRPr="0008568D">
        <w:rPr>
          <w:rFonts w:ascii="Calibri" w:hAnsi="Calibri" w:cs="Calibri"/>
        </w:rPr>
        <w:t>Repeat</w:t>
      </w:r>
      <w:r w:rsidR="000C4B98">
        <w:rPr>
          <w:rFonts w:ascii="Calibri" w:hAnsi="Calibri" w:cs="Calibri"/>
        </w:rPr>
        <w:t xml:space="preserve"> </w:t>
      </w:r>
      <w:r w:rsidR="00417967">
        <w:rPr>
          <w:rFonts w:ascii="Calibri" w:hAnsi="Calibri" w:cs="Calibri"/>
        </w:rPr>
        <w:t>this section</w:t>
      </w:r>
      <w:r w:rsidRPr="0008568D">
        <w:rPr>
          <w:rFonts w:ascii="Calibri" w:hAnsi="Calibri" w:cs="Calibri"/>
        </w:rPr>
        <w:t xml:space="preserve"> after each dissection</w:t>
      </w:r>
      <w:r w:rsidR="0008568D" w:rsidRPr="0008568D">
        <w:rPr>
          <w:rFonts w:ascii="Calibri" w:hAnsi="Calibri" w:cs="Calibri"/>
          <w:i/>
          <w:iCs/>
        </w:rPr>
        <w:t>.</w:t>
      </w:r>
    </w:p>
    <w:p w14:paraId="2D28A23B" w14:textId="77777777" w:rsidR="0008568D" w:rsidRPr="0008568D" w:rsidRDefault="0008568D" w:rsidP="00971B2E">
      <w:pPr>
        <w:textAlignment w:val="baseline"/>
        <w:rPr>
          <w:rFonts w:ascii="Calibri" w:hAnsi="Calibri" w:cs="Calibri"/>
          <w:i/>
          <w:iCs/>
        </w:rPr>
      </w:pPr>
    </w:p>
    <w:p w14:paraId="1793A4F8" w14:textId="3774D246" w:rsidR="00B06852" w:rsidRPr="0008568D" w:rsidRDefault="007E4D6B" w:rsidP="00971B2E">
      <w:pPr>
        <w:pStyle w:val="ListParagraph"/>
        <w:numPr>
          <w:ilvl w:val="0"/>
          <w:numId w:val="7"/>
        </w:numPr>
        <w:textAlignment w:val="baseline"/>
        <w:rPr>
          <w:rFonts w:ascii="Calibri" w:hAnsi="Calibri" w:cs="Calibri"/>
          <w:b/>
          <w:highlight w:val="yellow"/>
        </w:rPr>
      </w:pPr>
      <w:bookmarkStart w:id="0" w:name="_Hlk3210662"/>
      <w:r w:rsidRPr="0008568D">
        <w:rPr>
          <w:rFonts w:ascii="Calibri" w:hAnsi="Calibri" w:cs="Calibri"/>
          <w:b/>
          <w:highlight w:val="yellow"/>
        </w:rPr>
        <w:t>Prepar</w:t>
      </w:r>
      <w:r w:rsidR="00417967">
        <w:rPr>
          <w:rFonts w:ascii="Calibri" w:hAnsi="Calibri" w:cs="Calibri"/>
          <w:b/>
          <w:highlight w:val="yellow"/>
        </w:rPr>
        <w:t>ing</w:t>
      </w:r>
      <w:r w:rsidRPr="0008568D">
        <w:rPr>
          <w:rFonts w:ascii="Calibri" w:hAnsi="Calibri" w:cs="Calibri"/>
          <w:b/>
          <w:highlight w:val="yellow"/>
        </w:rPr>
        <w:t xml:space="preserve"> the vials for tissue samples</w:t>
      </w:r>
    </w:p>
    <w:p w14:paraId="223A1AD1" w14:textId="77777777" w:rsidR="0008568D" w:rsidRPr="0008568D" w:rsidRDefault="0008568D" w:rsidP="00971B2E">
      <w:pPr>
        <w:pStyle w:val="ListParagraph"/>
        <w:ind w:left="0"/>
        <w:textAlignment w:val="baseline"/>
        <w:rPr>
          <w:rFonts w:ascii="Calibri" w:hAnsi="Calibri" w:cs="Calibri"/>
          <w:b/>
          <w:highlight w:val="yellow"/>
        </w:rPr>
      </w:pPr>
    </w:p>
    <w:p w14:paraId="1FBE12E9" w14:textId="77777777" w:rsidR="0008568D" w:rsidRPr="00BD00DA" w:rsidRDefault="00B06852" w:rsidP="00971B2E">
      <w:pPr>
        <w:numPr>
          <w:ilvl w:val="1"/>
          <w:numId w:val="7"/>
        </w:numPr>
        <w:textAlignment w:val="baseline"/>
        <w:rPr>
          <w:rFonts w:ascii="Calibri" w:hAnsi="Calibri" w:cs="Calibri"/>
          <w:highlight w:val="yellow"/>
        </w:rPr>
      </w:pPr>
      <w:r w:rsidRPr="00BD00DA">
        <w:rPr>
          <w:rFonts w:ascii="Calibri" w:hAnsi="Calibri" w:cs="Calibri"/>
          <w:iCs/>
          <w:highlight w:val="yellow"/>
        </w:rPr>
        <w:t>For RNA</w:t>
      </w:r>
      <w:r w:rsidRPr="00BD00DA">
        <w:rPr>
          <w:rFonts w:ascii="Calibri" w:hAnsi="Calibri" w:cs="Calibri"/>
          <w:highlight w:val="yellow"/>
        </w:rPr>
        <w:t xml:space="preserve">: </w:t>
      </w:r>
    </w:p>
    <w:p w14:paraId="329C21BC" w14:textId="77777777" w:rsidR="0008568D" w:rsidRPr="0008568D" w:rsidRDefault="0008568D" w:rsidP="00971B2E">
      <w:pPr>
        <w:textAlignment w:val="baseline"/>
        <w:rPr>
          <w:rFonts w:ascii="Calibri" w:hAnsi="Calibri" w:cs="Calibri"/>
          <w:highlight w:val="yellow"/>
        </w:rPr>
      </w:pPr>
    </w:p>
    <w:p w14:paraId="162C856E" w14:textId="53B06EEB" w:rsidR="00B06852" w:rsidRPr="0008568D" w:rsidRDefault="00B06852" w:rsidP="00971B2E">
      <w:pPr>
        <w:numPr>
          <w:ilvl w:val="2"/>
          <w:numId w:val="7"/>
        </w:numPr>
        <w:textAlignment w:val="baseline"/>
        <w:rPr>
          <w:rFonts w:ascii="Calibri" w:hAnsi="Calibri" w:cs="Calibri"/>
          <w:highlight w:val="yellow"/>
        </w:rPr>
      </w:pPr>
      <w:r w:rsidRPr="0008568D">
        <w:rPr>
          <w:rFonts w:ascii="Calibri" w:hAnsi="Calibri" w:cs="Calibri"/>
          <w:highlight w:val="yellow"/>
        </w:rPr>
        <w:t>Prepare all vials before starting any dissections to avoid delays.</w:t>
      </w:r>
    </w:p>
    <w:p w14:paraId="76302183" w14:textId="77777777" w:rsidR="0008568D" w:rsidRPr="0008568D" w:rsidRDefault="0008568D" w:rsidP="00971B2E">
      <w:pPr>
        <w:textAlignment w:val="baseline"/>
        <w:rPr>
          <w:rFonts w:ascii="Calibri" w:hAnsi="Calibri" w:cs="Calibri"/>
          <w:highlight w:val="yellow"/>
        </w:rPr>
      </w:pPr>
    </w:p>
    <w:p w14:paraId="0FF4E0F9" w14:textId="734E01BA" w:rsidR="006712CC" w:rsidRPr="0008568D" w:rsidRDefault="007E4D6B" w:rsidP="00971B2E">
      <w:pPr>
        <w:numPr>
          <w:ilvl w:val="2"/>
          <w:numId w:val="7"/>
        </w:numPr>
        <w:textAlignment w:val="baseline"/>
        <w:rPr>
          <w:rFonts w:ascii="Calibri" w:hAnsi="Calibri" w:cs="Calibri"/>
        </w:rPr>
      </w:pPr>
      <w:r w:rsidRPr="0008568D">
        <w:rPr>
          <w:rFonts w:ascii="Calibri" w:hAnsi="Calibri" w:cs="Calibri"/>
          <w:highlight w:val="yellow"/>
        </w:rPr>
        <w:t xml:space="preserve">Set aside the number of </w:t>
      </w:r>
      <w:r w:rsidR="00391B8B" w:rsidRPr="0008568D">
        <w:rPr>
          <w:rFonts w:ascii="Calibri" w:hAnsi="Calibri" w:cs="Calibri"/>
          <w:highlight w:val="yellow"/>
        </w:rPr>
        <w:t xml:space="preserve">vials </w:t>
      </w:r>
      <w:r w:rsidRPr="0008568D">
        <w:rPr>
          <w:rFonts w:ascii="Calibri" w:hAnsi="Calibri" w:cs="Calibri"/>
          <w:highlight w:val="yellow"/>
        </w:rPr>
        <w:t>needed for each specimen. Label each tube with the tissue type that will be collected</w:t>
      </w:r>
      <w:r w:rsidR="007B2AA5" w:rsidRPr="0008568D">
        <w:rPr>
          <w:rFonts w:ascii="Calibri" w:hAnsi="Calibri" w:cs="Calibri"/>
          <w:highlight w:val="yellow"/>
        </w:rPr>
        <w:t>, as well as standar</w:t>
      </w:r>
      <w:r w:rsidR="007B2AA5" w:rsidRPr="00971B2E">
        <w:rPr>
          <w:rFonts w:ascii="Calibri" w:hAnsi="Calibri" w:cs="Calibri"/>
          <w:highlight w:val="yellow"/>
        </w:rPr>
        <w:t>d specimen identification information</w:t>
      </w:r>
      <w:r w:rsidRPr="00971B2E">
        <w:rPr>
          <w:rFonts w:ascii="Calibri" w:hAnsi="Calibri" w:cs="Calibri"/>
          <w:highlight w:val="yellow"/>
        </w:rPr>
        <w:t>.</w:t>
      </w:r>
      <w:r w:rsidR="00B06852" w:rsidRPr="00971B2E">
        <w:rPr>
          <w:rFonts w:ascii="Calibri" w:hAnsi="Calibri" w:cs="Calibri"/>
          <w:highlight w:val="yellow"/>
        </w:rPr>
        <w:t xml:space="preserve"> </w:t>
      </w:r>
      <w:r w:rsidRPr="00971B2E">
        <w:rPr>
          <w:rFonts w:ascii="Calibri" w:hAnsi="Calibri" w:cs="Calibri"/>
          <w:highlight w:val="yellow"/>
        </w:rPr>
        <w:t>Fill the vials</w:t>
      </w:r>
      <w:r w:rsidR="00F432E1" w:rsidRPr="00971B2E">
        <w:rPr>
          <w:rFonts w:ascii="Calibri" w:hAnsi="Calibri" w:cs="Calibri"/>
          <w:highlight w:val="yellow"/>
        </w:rPr>
        <w:t xml:space="preserve"> 50% full</w:t>
      </w:r>
      <w:r w:rsidRPr="00971B2E">
        <w:rPr>
          <w:rFonts w:ascii="Calibri" w:hAnsi="Calibri" w:cs="Calibri"/>
          <w:highlight w:val="yellow"/>
        </w:rPr>
        <w:t xml:space="preserve"> </w:t>
      </w:r>
      <w:r w:rsidR="00F432E1" w:rsidRPr="00971B2E">
        <w:rPr>
          <w:rFonts w:ascii="Calibri" w:hAnsi="Calibri" w:cs="Calibri"/>
          <w:highlight w:val="yellow"/>
        </w:rPr>
        <w:t>of</w:t>
      </w:r>
      <w:r w:rsidRPr="00971B2E">
        <w:rPr>
          <w:rFonts w:ascii="Calibri" w:hAnsi="Calibri" w:cs="Calibri"/>
          <w:highlight w:val="yellow"/>
        </w:rPr>
        <w:t xml:space="preserve"> </w:t>
      </w:r>
      <w:r w:rsidR="00BD00DA" w:rsidRPr="00971B2E">
        <w:rPr>
          <w:rFonts w:ascii="Calibri" w:hAnsi="Calibri" w:cs="Calibri"/>
          <w:highlight w:val="yellow"/>
        </w:rPr>
        <w:t>RNA stabilizing solution</w:t>
      </w:r>
      <w:r w:rsidRPr="00971B2E">
        <w:rPr>
          <w:rFonts w:ascii="Calibri" w:hAnsi="Calibri" w:cs="Calibri"/>
          <w:highlight w:val="yellow"/>
        </w:rPr>
        <w:t>, and ideally chill to 4</w:t>
      </w:r>
      <w:r w:rsidR="0008568D" w:rsidRPr="00971B2E">
        <w:rPr>
          <w:rFonts w:ascii="Calibri" w:hAnsi="Calibri" w:cs="Calibri"/>
          <w:highlight w:val="yellow"/>
        </w:rPr>
        <w:t xml:space="preserve"> °</w:t>
      </w:r>
      <w:r w:rsidRPr="0008568D">
        <w:rPr>
          <w:rFonts w:ascii="Calibri" w:hAnsi="Calibri" w:cs="Calibri"/>
          <w:highlight w:val="yellow"/>
        </w:rPr>
        <w:t>C.</w:t>
      </w:r>
      <w:r w:rsidR="00B06852" w:rsidRPr="0008568D">
        <w:rPr>
          <w:rFonts w:ascii="Calibri" w:hAnsi="Calibri" w:cs="Calibri"/>
          <w:highlight w:val="yellow"/>
        </w:rPr>
        <w:t xml:space="preserve"> </w:t>
      </w:r>
    </w:p>
    <w:p w14:paraId="5FB96176" w14:textId="77777777" w:rsidR="0008568D" w:rsidRPr="0008568D" w:rsidRDefault="0008568D" w:rsidP="00971B2E">
      <w:pPr>
        <w:textAlignment w:val="baseline"/>
        <w:rPr>
          <w:rFonts w:ascii="Calibri" w:hAnsi="Calibri" w:cs="Calibri"/>
        </w:rPr>
      </w:pPr>
    </w:p>
    <w:p w14:paraId="3C0EF642" w14:textId="17B386BF" w:rsidR="00A13412" w:rsidRPr="00BD00DA" w:rsidRDefault="00157343" w:rsidP="00971B2E">
      <w:pPr>
        <w:numPr>
          <w:ilvl w:val="2"/>
          <w:numId w:val="7"/>
        </w:numPr>
        <w:textAlignment w:val="baseline"/>
        <w:rPr>
          <w:rFonts w:ascii="Calibri" w:hAnsi="Calibri" w:cs="Calibri"/>
        </w:rPr>
      </w:pPr>
      <w:r w:rsidRPr="0008568D">
        <w:rPr>
          <w:rFonts w:ascii="Calibri" w:hAnsi="Calibri" w:cs="Calibri"/>
          <w:highlight w:val="yellow"/>
        </w:rPr>
        <w:t>Take care no</w:t>
      </w:r>
      <w:r w:rsidR="00F432E1" w:rsidRPr="0008568D">
        <w:rPr>
          <w:rFonts w:ascii="Calibri" w:hAnsi="Calibri" w:cs="Calibri"/>
          <w:highlight w:val="yellow"/>
        </w:rPr>
        <w:t xml:space="preserve">t to fill </w:t>
      </w:r>
      <w:r w:rsidR="00417967">
        <w:rPr>
          <w:rFonts w:ascii="Calibri" w:hAnsi="Calibri" w:cs="Calibri"/>
          <w:highlight w:val="yellow"/>
        </w:rPr>
        <w:t xml:space="preserve">the vials </w:t>
      </w:r>
      <w:r w:rsidR="00F432E1" w:rsidRPr="0008568D">
        <w:rPr>
          <w:rFonts w:ascii="Calibri" w:hAnsi="Calibri" w:cs="Calibri"/>
          <w:highlight w:val="yellow"/>
        </w:rPr>
        <w:t>completely with</w:t>
      </w:r>
      <w:r w:rsidR="00BD00DA">
        <w:rPr>
          <w:rFonts w:ascii="Calibri" w:hAnsi="Calibri" w:cs="Calibri"/>
          <w:highlight w:val="yellow"/>
        </w:rPr>
        <w:t xml:space="preserve"> RNA</w:t>
      </w:r>
      <w:r w:rsidR="00F432E1" w:rsidRPr="0008568D">
        <w:rPr>
          <w:rFonts w:ascii="Calibri" w:hAnsi="Calibri" w:cs="Calibri"/>
          <w:highlight w:val="yellow"/>
        </w:rPr>
        <w:t xml:space="preserve"> </w:t>
      </w:r>
      <w:r w:rsidR="00BD00DA">
        <w:rPr>
          <w:rFonts w:ascii="Calibri" w:hAnsi="Calibri" w:cs="Calibri"/>
          <w:highlight w:val="yellow"/>
        </w:rPr>
        <w:t>stabilizing solution</w:t>
      </w:r>
      <w:r w:rsidR="00F432E1" w:rsidRPr="0008568D">
        <w:rPr>
          <w:rFonts w:ascii="Calibri" w:hAnsi="Calibri" w:cs="Calibri"/>
          <w:highlight w:val="yellow"/>
        </w:rPr>
        <w:t>, otherwise the tube may explode when placing</w:t>
      </w:r>
      <w:r w:rsidR="00417967">
        <w:rPr>
          <w:rFonts w:ascii="Calibri" w:hAnsi="Calibri" w:cs="Calibri"/>
          <w:highlight w:val="yellow"/>
        </w:rPr>
        <w:t xml:space="preserve"> it</w:t>
      </w:r>
      <w:r w:rsidR="00F432E1" w:rsidRPr="0008568D">
        <w:rPr>
          <w:rFonts w:ascii="Calibri" w:hAnsi="Calibri" w:cs="Calibri"/>
          <w:highlight w:val="yellow"/>
        </w:rPr>
        <w:t xml:space="preserve"> in LN2</w:t>
      </w:r>
      <w:r w:rsidR="00F432E1" w:rsidRPr="0008568D">
        <w:rPr>
          <w:rFonts w:ascii="Calibri" w:hAnsi="Calibri" w:cs="Calibri"/>
        </w:rPr>
        <w:t xml:space="preserve">. </w:t>
      </w:r>
      <w:r w:rsidR="007E4D6B" w:rsidRPr="0008568D">
        <w:rPr>
          <w:rFonts w:ascii="Calibri" w:hAnsi="Calibri" w:cs="Calibri"/>
        </w:rPr>
        <w:t>When taking tissue samples</w:t>
      </w:r>
      <w:r w:rsidR="008740D6" w:rsidRPr="0008568D">
        <w:rPr>
          <w:rFonts w:ascii="Calibri" w:hAnsi="Calibri" w:cs="Calibri"/>
        </w:rPr>
        <w:t>,</w:t>
      </w:r>
      <w:r w:rsidR="007E4D6B" w:rsidRPr="0008568D">
        <w:rPr>
          <w:rFonts w:ascii="Calibri" w:hAnsi="Calibri" w:cs="Calibri"/>
        </w:rPr>
        <w:t xml:space="preserve"> remember that large lumps of tissue will not be fully permeated by th</w:t>
      </w:r>
      <w:r w:rsidR="007E4D6B" w:rsidRPr="00BD00DA">
        <w:rPr>
          <w:rFonts w:ascii="Calibri" w:hAnsi="Calibri" w:cs="Calibri"/>
        </w:rPr>
        <w:t xml:space="preserve">e </w:t>
      </w:r>
      <w:r w:rsidR="00BD00DA">
        <w:rPr>
          <w:rFonts w:ascii="Calibri" w:hAnsi="Calibri" w:cs="Calibri"/>
        </w:rPr>
        <w:t xml:space="preserve">RNA </w:t>
      </w:r>
      <w:r w:rsidR="00BD00DA" w:rsidRPr="00BD00DA">
        <w:rPr>
          <w:rFonts w:ascii="Calibri" w:hAnsi="Calibri" w:cs="Calibri"/>
        </w:rPr>
        <w:t>stabiliz</w:t>
      </w:r>
      <w:r w:rsidR="00BD00DA">
        <w:rPr>
          <w:rFonts w:ascii="Calibri" w:hAnsi="Calibri" w:cs="Calibri"/>
        </w:rPr>
        <w:t>ing</w:t>
      </w:r>
      <w:r w:rsidR="00BD00DA" w:rsidRPr="00BD00DA">
        <w:rPr>
          <w:rFonts w:ascii="Calibri" w:hAnsi="Calibri" w:cs="Calibri"/>
        </w:rPr>
        <w:t xml:space="preserve"> solution</w:t>
      </w:r>
      <w:r w:rsidR="007E4D6B" w:rsidRPr="00BD00DA">
        <w:rPr>
          <w:rFonts w:ascii="Calibri" w:hAnsi="Calibri" w:cs="Calibri"/>
        </w:rPr>
        <w:t xml:space="preserve">. Therefore, cut the tissue into smaller pieces of no larger than </w:t>
      </w:r>
      <w:r w:rsidR="000A27C2" w:rsidRPr="00BD00DA">
        <w:rPr>
          <w:rFonts w:ascii="Calibri" w:hAnsi="Calibri" w:cs="Calibri"/>
        </w:rPr>
        <w:t>0.5 cm in one dimension</w:t>
      </w:r>
      <w:r w:rsidR="007E4D6B" w:rsidRPr="00BD00DA">
        <w:rPr>
          <w:rFonts w:ascii="Calibri" w:hAnsi="Calibri" w:cs="Calibri"/>
        </w:rPr>
        <w:t xml:space="preserve">, and maintain a ratio of at least 10:1 volume for </w:t>
      </w:r>
      <w:r w:rsidR="00BD00DA">
        <w:rPr>
          <w:rFonts w:ascii="Calibri" w:hAnsi="Calibri" w:cs="Calibri"/>
        </w:rPr>
        <w:t xml:space="preserve">RNA </w:t>
      </w:r>
      <w:r w:rsidR="00BD00DA" w:rsidRPr="00BD00DA">
        <w:rPr>
          <w:rFonts w:ascii="Calibri" w:hAnsi="Calibri" w:cs="Calibri"/>
        </w:rPr>
        <w:t>stabiliz</w:t>
      </w:r>
      <w:r w:rsidR="00BD00DA">
        <w:rPr>
          <w:rFonts w:ascii="Calibri" w:hAnsi="Calibri" w:cs="Calibri"/>
        </w:rPr>
        <w:t>ing</w:t>
      </w:r>
      <w:r w:rsidR="00BD00DA" w:rsidRPr="00BD00DA">
        <w:rPr>
          <w:rFonts w:ascii="Calibri" w:hAnsi="Calibri" w:cs="Calibri"/>
        </w:rPr>
        <w:t xml:space="preserve"> </w:t>
      </w:r>
      <w:proofErr w:type="spellStart"/>
      <w:proofErr w:type="gramStart"/>
      <w:r w:rsidR="00BD00DA" w:rsidRPr="00BD00DA">
        <w:rPr>
          <w:rFonts w:ascii="Calibri" w:hAnsi="Calibri" w:cs="Calibri"/>
        </w:rPr>
        <w:t>solution</w:t>
      </w:r>
      <w:r w:rsidR="007E4D6B" w:rsidRPr="00BD00DA">
        <w:rPr>
          <w:rFonts w:ascii="Calibri" w:hAnsi="Calibri" w:cs="Calibri"/>
        </w:rPr>
        <w:t>:tissue</w:t>
      </w:r>
      <w:proofErr w:type="spellEnd"/>
      <w:proofErr w:type="gramEnd"/>
      <w:r w:rsidR="007E4D6B" w:rsidRPr="00BD00DA">
        <w:rPr>
          <w:rFonts w:ascii="Calibri" w:hAnsi="Calibri" w:cs="Calibri"/>
        </w:rPr>
        <w:t>.</w:t>
      </w:r>
      <w:r w:rsidR="00B06852" w:rsidRPr="00BD00DA">
        <w:rPr>
          <w:rFonts w:ascii="Calibri" w:hAnsi="Calibri" w:cs="Calibri"/>
        </w:rPr>
        <w:t xml:space="preserve"> </w:t>
      </w:r>
    </w:p>
    <w:p w14:paraId="049A0865" w14:textId="77777777" w:rsidR="0008568D" w:rsidRPr="00BD00DA" w:rsidRDefault="0008568D" w:rsidP="00971B2E">
      <w:pPr>
        <w:textAlignment w:val="baseline"/>
        <w:rPr>
          <w:rFonts w:ascii="Calibri" w:hAnsi="Calibri" w:cs="Calibri"/>
        </w:rPr>
      </w:pPr>
    </w:p>
    <w:p w14:paraId="45077D71" w14:textId="7B8B2BFA" w:rsidR="00B06852" w:rsidRPr="00BD00DA" w:rsidRDefault="00A13412" w:rsidP="00971B2E">
      <w:pPr>
        <w:numPr>
          <w:ilvl w:val="2"/>
          <w:numId w:val="7"/>
        </w:numPr>
        <w:textAlignment w:val="baseline"/>
        <w:rPr>
          <w:rFonts w:ascii="Calibri" w:hAnsi="Calibri" w:cs="Calibri"/>
        </w:rPr>
      </w:pPr>
      <w:r w:rsidRPr="00BD00DA">
        <w:rPr>
          <w:rFonts w:ascii="Calibri" w:hAnsi="Calibri" w:cs="Calibri"/>
        </w:rPr>
        <w:t xml:space="preserve">At minimum, dissected tissues need to be placed in </w:t>
      </w:r>
      <w:r w:rsidR="00BD00DA">
        <w:rPr>
          <w:rFonts w:ascii="Calibri" w:hAnsi="Calibri" w:cs="Calibri"/>
        </w:rPr>
        <w:t xml:space="preserve">RNA </w:t>
      </w:r>
      <w:r w:rsidR="00BD00DA" w:rsidRPr="00BD00DA">
        <w:rPr>
          <w:rFonts w:ascii="Calibri" w:hAnsi="Calibri" w:cs="Calibri"/>
        </w:rPr>
        <w:t>stabiliz</w:t>
      </w:r>
      <w:r w:rsidR="00BD00DA">
        <w:rPr>
          <w:rFonts w:ascii="Calibri" w:hAnsi="Calibri" w:cs="Calibri"/>
        </w:rPr>
        <w:t>ing</w:t>
      </w:r>
      <w:r w:rsidR="00BD00DA" w:rsidRPr="00BD00DA">
        <w:rPr>
          <w:rFonts w:ascii="Calibri" w:hAnsi="Calibri" w:cs="Calibri"/>
        </w:rPr>
        <w:t xml:space="preserve"> solution</w:t>
      </w:r>
      <w:r w:rsidRPr="00BD00DA">
        <w:rPr>
          <w:rFonts w:ascii="Calibri" w:hAnsi="Calibri" w:cs="Calibri"/>
        </w:rPr>
        <w:t>, even if access to LN2 or cold storages in unavailable.</w:t>
      </w:r>
    </w:p>
    <w:p w14:paraId="4352882D" w14:textId="77777777" w:rsidR="0008568D" w:rsidRPr="0008568D" w:rsidRDefault="0008568D" w:rsidP="00971B2E">
      <w:pPr>
        <w:textAlignment w:val="baseline"/>
        <w:rPr>
          <w:rFonts w:ascii="Calibri" w:hAnsi="Calibri" w:cs="Calibri"/>
        </w:rPr>
      </w:pPr>
    </w:p>
    <w:p w14:paraId="6D371A5C" w14:textId="77777777" w:rsidR="0008568D" w:rsidRPr="00971B2E" w:rsidRDefault="007E4D6B" w:rsidP="00971B2E">
      <w:pPr>
        <w:numPr>
          <w:ilvl w:val="1"/>
          <w:numId w:val="7"/>
        </w:numPr>
        <w:textAlignment w:val="baseline"/>
        <w:rPr>
          <w:rFonts w:ascii="Calibri" w:hAnsi="Calibri" w:cs="Calibri"/>
          <w:highlight w:val="yellow"/>
        </w:rPr>
      </w:pPr>
      <w:r w:rsidRPr="00971B2E">
        <w:rPr>
          <w:rFonts w:ascii="Calibri" w:hAnsi="Calibri" w:cs="Calibri"/>
          <w:iCs/>
          <w:highlight w:val="yellow"/>
        </w:rPr>
        <w:t>For DNA</w:t>
      </w:r>
      <w:r w:rsidRPr="00971B2E">
        <w:rPr>
          <w:rFonts w:ascii="Calibri" w:hAnsi="Calibri" w:cs="Calibri"/>
          <w:highlight w:val="yellow"/>
        </w:rPr>
        <w:t>:</w:t>
      </w:r>
      <w:r w:rsidR="00B06852" w:rsidRPr="00971B2E">
        <w:rPr>
          <w:rFonts w:ascii="Calibri" w:hAnsi="Calibri" w:cs="Calibri"/>
          <w:highlight w:val="yellow"/>
        </w:rPr>
        <w:t xml:space="preserve"> </w:t>
      </w:r>
    </w:p>
    <w:p w14:paraId="62D2BF5C" w14:textId="77777777" w:rsidR="0008568D" w:rsidRPr="0008568D" w:rsidRDefault="0008568D" w:rsidP="00971B2E">
      <w:pPr>
        <w:textAlignment w:val="baseline"/>
        <w:rPr>
          <w:rFonts w:ascii="Calibri" w:hAnsi="Calibri" w:cs="Calibri"/>
          <w:i/>
          <w:iCs/>
        </w:rPr>
      </w:pPr>
    </w:p>
    <w:p w14:paraId="4B641F88" w14:textId="5D451385" w:rsidR="00B06852" w:rsidRPr="0008568D" w:rsidRDefault="0008568D" w:rsidP="00971B2E">
      <w:pPr>
        <w:textAlignment w:val="baseline"/>
        <w:rPr>
          <w:rFonts w:ascii="Calibri" w:hAnsi="Calibri" w:cs="Calibri"/>
        </w:rPr>
      </w:pPr>
      <w:r w:rsidRPr="0008568D">
        <w:rPr>
          <w:rFonts w:ascii="Calibri" w:hAnsi="Calibri" w:cs="Calibri"/>
          <w:iCs/>
        </w:rPr>
        <w:t>NOTE:</w:t>
      </w:r>
      <w:r w:rsidRPr="0008568D">
        <w:rPr>
          <w:rFonts w:ascii="Calibri" w:hAnsi="Calibri" w:cs="Calibri"/>
          <w:i/>
          <w:iCs/>
        </w:rPr>
        <w:t xml:space="preserve"> </w:t>
      </w:r>
      <w:r w:rsidR="007E4D6B" w:rsidRPr="0008568D">
        <w:rPr>
          <w:rFonts w:ascii="Calibri" w:hAnsi="Calibri" w:cs="Calibri"/>
        </w:rPr>
        <w:t>The nuclear DNA content is the same for almost all tissues</w:t>
      </w:r>
      <w:r w:rsidR="00417967">
        <w:rPr>
          <w:rFonts w:ascii="Calibri" w:hAnsi="Calibri" w:cs="Calibri"/>
        </w:rPr>
        <w:t>;</w:t>
      </w:r>
      <w:r w:rsidR="007E4D6B" w:rsidRPr="0008568D">
        <w:rPr>
          <w:rFonts w:ascii="Calibri" w:hAnsi="Calibri" w:cs="Calibri"/>
        </w:rPr>
        <w:t xml:space="preserve"> therefore, sampling can</w:t>
      </w:r>
      <w:r w:rsidRPr="0008568D">
        <w:rPr>
          <w:rFonts w:ascii="Calibri" w:hAnsi="Calibri" w:cs="Calibri"/>
        </w:rPr>
        <w:t xml:space="preserve"> be</w:t>
      </w:r>
      <w:r w:rsidR="007E4D6B" w:rsidRPr="0008568D">
        <w:rPr>
          <w:rFonts w:ascii="Calibri" w:hAnsi="Calibri" w:cs="Calibri"/>
        </w:rPr>
        <w:t xml:space="preserve"> flexible. </w:t>
      </w:r>
      <w:r w:rsidR="003D3EBB" w:rsidRPr="0008568D">
        <w:rPr>
          <w:rFonts w:ascii="Calibri" w:hAnsi="Calibri" w:cs="Calibri"/>
        </w:rPr>
        <w:t xml:space="preserve">However, </w:t>
      </w:r>
      <w:r w:rsidR="00417967">
        <w:rPr>
          <w:rFonts w:ascii="Calibri" w:hAnsi="Calibri" w:cs="Calibri"/>
        </w:rPr>
        <w:t xml:space="preserve">it should be </w:t>
      </w:r>
      <w:r w:rsidR="003D3EBB" w:rsidRPr="0008568D">
        <w:rPr>
          <w:rFonts w:ascii="Calibri" w:hAnsi="Calibri" w:cs="Calibri"/>
        </w:rPr>
        <w:t>note</w:t>
      </w:r>
      <w:r w:rsidR="00417967">
        <w:rPr>
          <w:rFonts w:ascii="Calibri" w:hAnsi="Calibri" w:cs="Calibri"/>
        </w:rPr>
        <w:t>d</w:t>
      </w:r>
      <w:r w:rsidR="003D3EBB" w:rsidRPr="0008568D">
        <w:rPr>
          <w:rFonts w:ascii="Calibri" w:hAnsi="Calibri" w:cs="Calibri"/>
        </w:rPr>
        <w:t xml:space="preserve"> that higher densities of mitochondri</w:t>
      </w:r>
      <w:r w:rsidR="00FC203B" w:rsidRPr="0008568D">
        <w:rPr>
          <w:rFonts w:ascii="Calibri" w:hAnsi="Calibri" w:cs="Calibri"/>
        </w:rPr>
        <w:t>a</w:t>
      </w:r>
      <w:r w:rsidR="003D3EBB" w:rsidRPr="0008568D">
        <w:rPr>
          <w:rFonts w:ascii="Calibri" w:hAnsi="Calibri" w:cs="Calibri"/>
        </w:rPr>
        <w:t xml:space="preserve"> in muscle tissue may lead to a loss of reads for the nuclear genome</w:t>
      </w:r>
      <w:r w:rsidR="003D3EBB" w:rsidRPr="0008568D">
        <w:rPr>
          <w:rFonts w:ascii="Calibri" w:hAnsi="Calibri" w:cs="Calibri"/>
        </w:rPr>
        <w:fldChar w:fldCharType="begin" w:fldLock="1"/>
      </w:r>
      <w:r w:rsidR="002B5D37" w:rsidRPr="0008568D">
        <w:rPr>
          <w:rFonts w:ascii="Calibri" w:hAnsi="Calibri" w:cs="Calibri"/>
        </w:rPr>
        <w:instrText>ADDIN CSL_CITATION {"citationItems":[{"id":"ITEM-1","itemData":{"author":[{"dropping-particle":"","family":"Song","given":"Hojun","non-dropping-particle":"","parse-names":false,"suffix":""},{"dropping-particle":"","family":"Buhay","given":"Jennifer E","non-dropping-particle":"","parse-names":false,"suffix":""},{"dropping-particle":"","family":"Whiting","given":"Michael F","non-dropping-particle":"","parse-names":false,"suffix":""},{"dropping-particle":"","family":"Crandall","given":"Keith A","non-dropping-particle":"","parse-names":false,"suffix":""}],"container-title":"Proceedings of the National Academy of Sciences","id":"ITEM-1","issue":"36","issued":{"date-parts":[["2008"]]},"page":"12486-13491","title":"Many species in one: DNA barcoding overestimates the number of species when nuclear mitochondrial pseudogenes are coamplified","type":"article-journal","volume":"105"},"uris":["http://www.mendeley.com/documents/?uuid=ed1f3681-2191-40c8-b244-5ad4d4032e35"]}],"mendeley":{"formattedCitation":"&lt;sup&gt;38&lt;/sup&gt;","plainTextFormattedCitation":"38","previouslyFormattedCitation":"&lt;sup&gt;38&lt;/sup&gt;"},"properties":{"noteIndex":0},"schema":"https://github.com/citation-style-language/schema/raw/master/csl-citation.json"}</w:instrText>
      </w:r>
      <w:r w:rsidR="003D3EBB" w:rsidRPr="0008568D">
        <w:rPr>
          <w:rFonts w:ascii="Calibri" w:hAnsi="Calibri" w:cs="Calibri"/>
        </w:rPr>
        <w:fldChar w:fldCharType="separate"/>
      </w:r>
      <w:r w:rsidR="00230BBC" w:rsidRPr="0008568D">
        <w:rPr>
          <w:rFonts w:ascii="Calibri" w:hAnsi="Calibri" w:cs="Calibri"/>
          <w:noProof/>
          <w:vertAlign w:val="superscript"/>
        </w:rPr>
        <w:t>38</w:t>
      </w:r>
      <w:r w:rsidR="003D3EBB" w:rsidRPr="0008568D">
        <w:rPr>
          <w:rFonts w:ascii="Calibri" w:hAnsi="Calibri" w:cs="Calibri"/>
        </w:rPr>
        <w:fldChar w:fldCharType="end"/>
      </w:r>
      <w:r w:rsidR="003D3EBB" w:rsidRPr="0008568D">
        <w:rPr>
          <w:rFonts w:ascii="Calibri" w:hAnsi="Calibri" w:cs="Calibri"/>
        </w:rPr>
        <w:t>.</w:t>
      </w:r>
    </w:p>
    <w:p w14:paraId="35F624BB" w14:textId="77777777" w:rsidR="0008568D" w:rsidRPr="0008568D" w:rsidRDefault="0008568D" w:rsidP="00971B2E">
      <w:pPr>
        <w:textAlignment w:val="baseline"/>
        <w:rPr>
          <w:rFonts w:ascii="Calibri" w:hAnsi="Calibri" w:cs="Calibri"/>
        </w:rPr>
      </w:pPr>
    </w:p>
    <w:p w14:paraId="7C2AEFBA" w14:textId="210958F6" w:rsidR="00BD00DA" w:rsidRDefault="007E4D6B" w:rsidP="00971B2E">
      <w:pPr>
        <w:numPr>
          <w:ilvl w:val="2"/>
          <w:numId w:val="7"/>
        </w:numPr>
        <w:textAlignment w:val="baseline"/>
        <w:rPr>
          <w:rFonts w:ascii="Calibri" w:hAnsi="Calibri" w:cs="Calibri"/>
        </w:rPr>
      </w:pPr>
      <w:r w:rsidRPr="0008568D">
        <w:rPr>
          <w:rFonts w:ascii="Calibri" w:hAnsi="Calibri" w:cs="Calibri"/>
        </w:rPr>
        <w:t>For low molecular weight DNA, take one or more replicates of wing membrane for storage in silica, and/or muscle for storage in RNA</w:t>
      </w:r>
      <w:r w:rsidR="00BD00DA">
        <w:rPr>
          <w:rFonts w:ascii="Calibri" w:hAnsi="Calibri" w:cs="Calibri"/>
        </w:rPr>
        <w:t xml:space="preserve"> stabilization solution</w:t>
      </w:r>
      <w:r w:rsidRPr="0008568D">
        <w:rPr>
          <w:rFonts w:ascii="Calibri" w:hAnsi="Calibri" w:cs="Calibri"/>
        </w:rPr>
        <w:t xml:space="preserve"> or </w:t>
      </w:r>
      <w:r w:rsidR="00BD00DA">
        <w:rPr>
          <w:rFonts w:ascii="Calibri" w:hAnsi="Calibri" w:cs="Calibri"/>
        </w:rPr>
        <w:t>tissue stabilization solution</w:t>
      </w:r>
      <w:r w:rsidRPr="0008568D">
        <w:rPr>
          <w:rFonts w:ascii="Calibri" w:hAnsi="Calibri" w:cs="Calibri"/>
        </w:rPr>
        <w:t>.</w:t>
      </w:r>
    </w:p>
    <w:p w14:paraId="5B1A892F" w14:textId="4117317E" w:rsidR="00B06852" w:rsidRPr="0008568D" w:rsidRDefault="007E4D6B" w:rsidP="00971B2E">
      <w:pPr>
        <w:textAlignment w:val="baseline"/>
        <w:rPr>
          <w:rFonts w:ascii="Calibri" w:hAnsi="Calibri" w:cs="Calibri"/>
        </w:rPr>
      </w:pPr>
      <w:r w:rsidRPr="0008568D">
        <w:rPr>
          <w:rFonts w:ascii="Calibri" w:hAnsi="Calibri" w:cs="Calibri"/>
        </w:rPr>
        <w:t xml:space="preserve"> </w:t>
      </w:r>
    </w:p>
    <w:p w14:paraId="32A13292" w14:textId="14A5422F" w:rsidR="0008568D" w:rsidRPr="0008568D" w:rsidRDefault="007E4D6B" w:rsidP="00971B2E">
      <w:pPr>
        <w:numPr>
          <w:ilvl w:val="2"/>
          <w:numId w:val="7"/>
        </w:numPr>
        <w:textAlignment w:val="baseline"/>
        <w:rPr>
          <w:rFonts w:ascii="Calibri" w:hAnsi="Calibri" w:cs="Calibri"/>
        </w:rPr>
      </w:pPr>
      <w:r w:rsidRPr="0008568D">
        <w:rPr>
          <w:rFonts w:ascii="Calibri" w:hAnsi="Calibri" w:cs="Calibri"/>
          <w:highlight w:val="yellow"/>
        </w:rPr>
        <w:t>For ultra HMW DNA, flash</w:t>
      </w:r>
      <w:r w:rsidR="00417967">
        <w:rPr>
          <w:rFonts w:ascii="Calibri" w:hAnsi="Calibri" w:cs="Calibri"/>
          <w:highlight w:val="yellow"/>
        </w:rPr>
        <w:t>-</w:t>
      </w:r>
      <w:r w:rsidRPr="0008568D">
        <w:rPr>
          <w:rFonts w:ascii="Calibri" w:hAnsi="Calibri" w:cs="Calibri"/>
          <w:highlight w:val="yellow"/>
        </w:rPr>
        <w:t xml:space="preserve">freeze in </w:t>
      </w:r>
      <w:r w:rsidR="00D244F2" w:rsidRPr="0008568D">
        <w:rPr>
          <w:rFonts w:ascii="Calibri" w:hAnsi="Calibri" w:cs="Calibri"/>
          <w:highlight w:val="yellow"/>
        </w:rPr>
        <w:t>LN2</w:t>
      </w:r>
      <w:r w:rsidRPr="0008568D">
        <w:rPr>
          <w:rFonts w:ascii="Calibri" w:hAnsi="Calibri" w:cs="Calibri"/>
          <w:highlight w:val="yellow"/>
        </w:rPr>
        <w:t xml:space="preserve"> without any storage reagent, then transfer to long-term storage at -8</w:t>
      </w:r>
      <w:r w:rsidRPr="00971B2E">
        <w:rPr>
          <w:rFonts w:ascii="Calibri" w:hAnsi="Calibri" w:cs="Calibri"/>
          <w:highlight w:val="yellow"/>
        </w:rPr>
        <w:t>0</w:t>
      </w:r>
      <w:r w:rsidR="0008568D" w:rsidRPr="00971B2E">
        <w:rPr>
          <w:rFonts w:ascii="Calibri" w:hAnsi="Calibri" w:cs="Calibri"/>
          <w:highlight w:val="yellow"/>
        </w:rPr>
        <w:t xml:space="preserve"> °</w:t>
      </w:r>
      <w:r w:rsidRPr="00971B2E">
        <w:rPr>
          <w:rFonts w:ascii="Calibri" w:hAnsi="Calibri" w:cs="Calibri"/>
          <w:highlight w:val="yellow"/>
        </w:rPr>
        <w:t>C</w:t>
      </w:r>
      <w:r w:rsidR="00A33DC2" w:rsidRPr="00971B2E">
        <w:rPr>
          <w:rFonts w:ascii="Calibri" w:hAnsi="Calibri" w:cs="Calibri"/>
          <w:highlight w:val="yellow"/>
        </w:rPr>
        <w:t xml:space="preserve"> or </w:t>
      </w:r>
      <w:r w:rsidR="00A33DC2" w:rsidRPr="0008568D">
        <w:rPr>
          <w:rFonts w:ascii="Calibri" w:hAnsi="Calibri" w:cs="Calibri"/>
          <w:highlight w:val="yellow"/>
        </w:rPr>
        <w:t>colder</w:t>
      </w:r>
      <w:r w:rsidRPr="0008568D">
        <w:rPr>
          <w:rFonts w:ascii="Calibri" w:hAnsi="Calibri" w:cs="Calibri"/>
          <w:highlight w:val="yellow"/>
        </w:rPr>
        <w:t xml:space="preserve">. </w:t>
      </w:r>
      <w:r w:rsidRPr="0008568D">
        <w:rPr>
          <w:rFonts w:ascii="Calibri" w:hAnsi="Calibri" w:cs="Calibri"/>
        </w:rPr>
        <w:t>From the cranial dissection, brain</w:t>
      </w:r>
      <w:r w:rsidR="00417967">
        <w:rPr>
          <w:rFonts w:ascii="Calibri" w:hAnsi="Calibri" w:cs="Calibri"/>
        </w:rPr>
        <w:t xml:space="preserve"> tissue</w:t>
      </w:r>
      <w:r w:rsidRPr="0008568D">
        <w:rPr>
          <w:rFonts w:ascii="Calibri" w:hAnsi="Calibri" w:cs="Calibri"/>
        </w:rPr>
        <w:t xml:space="preserve"> is the most suitable tissue type for retrieving ultra HMW DNA</w:t>
      </w:r>
      <w:r w:rsidR="0045140D" w:rsidRPr="0008568D">
        <w:rPr>
          <w:rFonts w:ascii="Calibri" w:hAnsi="Calibri" w:cs="Calibri"/>
        </w:rPr>
        <w:fldChar w:fldCharType="begin" w:fldLock="1"/>
      </w:r>
      <w:r w:rsidR="002B5D37" w:rsidRPr="0008568D">
        <w:rPr>
          <w:rFonts w:ascii="Calibri" w:hAnsi="Calibri" w:cs="Calibri"/>
        </w:rPr>
        <w:instrText>ADDIN CSL_CITATION {"citationItems":[{"id":"ITEM-1","itemData":{"author":[{"dropping-particle":"","family":"Pooniya","given":"Shashank","non-dropping-particle":"","parse-names":false,"suffix":""},{"dropping-particle":"","family":"Lalwani","given":"Sanjeev","non-dropping-particle":"","parse-names":false,"suffix":""},{"dropping-particle":"","family":"Raina","given":"Anupuma","non-dropping-particle":"","parse-names":false,"suffix":""},{"dropping-particle":"","family":"Millo","given":"Tabin","non-dropping-particle":"","parse-names":false,"suffix":""},{"dropping-particle":"Das","family":"Dogra","given":"Tirath","non-dropping-particle":"","parse-names":false,"suffix":""}],"container-title":"Journal of laboratory physicians","id":"ITEM-1","issue":"1","issued":{"date-parts":[["2014"]]},"page":"31","publisher":"Wolters Kluwer--Medknow Publications","title":"Quality and quantity of extracted deoxyribonucleic Acid (DNA) from preserved soft tissues of putrefied unidentifiable human corpse","type":"article-journal","volume":"6"},"uris":["http://www.mendeley.com/documents/?uuid=e6bd9a96-c840-4254-b520-bc31e3dcab94"]}],"mendeley":{"formattedCitation":"&lt;sup&gt;39&lt;/sup&gt;","plainTextFormattedCitation":"39","previouslyFormattedCitation":"&lt;sup&gt;39&lt;/sup&gt;"},"properties":{"noteIndex":0},"schema":"https://github.com/citation-style-language/schema/raw/master/csl-citation.json"}</w:instrText>
      </w:r>
      <w:r w:rsidR="0045140D" w:rsidRPr="0008568D">
        <w:rPr>
          <w:rFonts w:ascii="Calibri" w:hAnsi="Calibri" w:cs="Calibri"/>
        </w:rPr>
        <w:fldChar w:fldCharType="separate"/>
      </w:r>
      <w:r w:rsidR="00230BBC" w:rsidRPr="0008568D">
        <w:rPr>
          <w:rFonts w:ascii="Calibri" w:hAnsi="Calibri" w:cs="Calibri"/>
          <w:noProof/>
          <w:vertAlign w:val="superscript"/>
        </w:rPr>
        <w:t>39</w:t>
      </w:r>
      <w:r w:rsidR="0045140D" w:rsidRPr="0008568D">
        <w:rPr>
          <w:rFonts w:ascii="Calibri" w:hAnsi="Calibri" w:cs="Calibri"/>
        </w:rPr>
        <w:fldChar w:fldCharType="end"/>
      </w:r>
      <w:r w:rsidRPr="0008568D">
        <w:rPr>
          <w:rFonts w:ascii="Calibri" w:hAnsi="Calibri" w:cs="Calibri"/>
        </w:rPr>
        <w:t>, whereas from postcranial dissections, liver or muscle are</w:t>
      </w:r>
      <w:r w:rsidR="00417967">
        <w:rPr>
          <w:rFonts w:ascii="Calibri" w:hAnsi="Calibri" w:cs="Calibri"/>
        </w:rPr>
        <w:t xml:space="preserve"> more</w:t>
      </w:r>
      <w:r w:rsidRPr="0008568D">
        <w:rPr>
          <w:rFonts w:ascii="Calibri" w:hAnsi="Calibri" w:cs="Calibri"/>
        </w:rPr>
        <w:t xml:space="preserve"> suitable</w:t>
      </w:r>
      <w:r w:rsidR="0045140D" w:rsidRPr="0008568D">
        <w:rPr>
          <w:rFonts w:ascii="Calibri" w:hAnsi="Calibri" w:cs="Calibri"/>
        </w:rPr>
        <w:fldChar w:fldCharType="begin" w:fldLock="1"/>
      </w:r>
      <w:r w:rsidR="002B5D37" w:rsidRPr="0008568D">
        <w:rPr>
          <w:rFonts w:ascii="Calibri" w:hAnsi="Calibri" w:cs="Calibri"/>
        </w:rPr>
        <w:instrText>ADDIN CSL_CITATION {"citationItems":[{"id":"ITEM-1","itemData":{"DOI":"10.1111/1755-0998.12108","author":[{"dropping-particle":"","family":"Camacho-Sanchez","given":"Miguel","non-dropping-particle":"","parse-names":false,"suffix":""},{"dropping-particle":"","family":"Burraco","given":"Pablo","non-dropping-particle":"","parse-names":false,"suffix":""},{"dropping-particle":"","family":"Gomez-Mestre","given":"Ivan","non-dropping-particle":"","parse-names":false,"suffix":""},{"dropping-particle":"","family":"Leonard","given":"Jennifer A.","non-dropping-particle":"","parse-names":false,"suffix":""}],"container-title":"Molecular Ecology Resources","id":"ITEM-1","issued":{"date-parts":[["2013"]]},"page":"663-673","title":"Preservation of RNA and DNA from mammal samples under field conditions","type":"article-journal","volume":"13"},"uris":["http://www.mendeley.com/documents/?uuid=94edd7e1-20a8-45d2-ae16-5e8a243827be"]}],"mendeley":{"formattedCitation":"&lt;sup&gt;40&lt;/sup&gt;","plainTextFormattedCitation":"40","previouslyFormattedCitation":"&lt;sup&gt;40&lt;/sup&gt;"},"properties":{"noteIndex":0},"schema":"https://github.com/citation-style-language/schema/raw/master/csl-citation.json"}</w:instrText>
      </w:r>
      <w:r w:rsidR="0045140D" w:rsidRPr="0008568D">
        <w:rPr>
          <w:rFonts w:ascii="Calibri" w:hAnsi="Calibri" w:cs="Calibri"/>
        </w:rPr>
        <w:fldChar w:fldCharType="separate"/>
      </w:r>
      <w:r w:rsidR="00230BBC" w:rsidRPr="0008568D">
        <w:rPr>
          <w:rFonts w:ascii="Calibri" w:hAnsi="Calibri" w:cs="Calibri"/>
          <w:noProof/>
          <w:vertAlign w:val="superscript"/>
        </w:rPr>
        <w:t>40</w:t>
      </w:r>
      <w:r w:rsidR="0045140D" w:rsidRPr="0008568D">
        <w:rPr>
          <w:rFonts w:ascii="Calibri" w:hAnsi="Calibri" w:cs="Calibri"/>
        </w:rPr>
        <w:fldChar w:fldCharType="end"/>
      </w:r>
      <w:r w:rsidRPr="0008568D">
        <w:rPr>
          <w:rFonts w:ascii="Calibri" w:hAnsi="Calibri" w:cs="Calibri"/>
        </w:rPr>
        <w:t xml:space="preserve">. </w:t>
      </w:r>
    </w:p>
    <w:p w14:paraId="174439B2" w14:textId="77777777" w:rsidR="0008568D" w:rsidRPr="0008568D" w:rsidRDefault="0008568D" w:rsidP="00971B2E">
      <w:pPr>
        <w:textAlignment w:val="baseline"/>
        <w:rPr>
          <w:rFonts w:ascii="Calibri" w:hAnsi="Calibri" w:cs="Calibri"/>
        </w:rPr>
      </w:pPr>
    </w:p>
    <w:p w14:paraId="2CDACAE4" w14:textId="5932BA65" w:rsidR="006712CC" w:rsidRPr="0008568D" w:rsidRDefault="00971B2E" w:rsidP="00971B2E">
      <w:pPr>
        <w:numPr>
          <w:ilvl w:val="2"/>
          <w:numId w:val="7"/>
        </w:numPr>
        <w:textAlignment w:val="baseline"/>
        <w:rPr>
          <w:rFonts w:ascii="Calibri" w:hAnsi="Calibri" w:cs="Calibri"/>
        </w:rPr>
      </w:pPr>
      <w:r>
        <w:rPr>
          <w:rFonts w:ascii="Calibri" w:hAnsi="Calibri" w:cs="Calibri"/>
        </w:rPr>
        <w:t>For t</w:t>
      </w:r>
      <w:r w:rsidR="006E25C9" w:rsidRPr="0008568D">
        <w:rPr>
          <w:rFonts w:ascii="Calibri" w:hAnsi="Calibri" w:cs="Calibri"/>
        </w:rPr>
        <w:t>he cranial dissection</w:t>
      </w:r>
      <w:r>
        <w:rPr>
          <w:rFonts w:ascii="Calibri" w:hAnsi="Calibri" w:cs="Calibri"/>
        </w:rPr>
        <w:t>, use</w:t>
      </w:r>
      <w:r w:rsidR="006E25C9" w:rsidRPr="0008568D">
        <w:rPr>
          <w:rFonts w:ascii="Calibri" w:hAnsi="Calibri" w:cs="Calibri"/>
        </w:rPr>
        <w:t xml:space="preserve"> 5</w:t>
      </w:r>
      <w:r w:rsidR="00BD00DA">
        <w:rPr>
          <w:rFonts w:ascii="Calibri" w:hAnsi="Calibri" w:cs="Calibri"/>
        </w:rPr>
        <w:t xml:space="preserve"> mL</w:t>
      </w:r>
      <w:r w:rsidR="006E25C9" w:rsidRPr="0008568D">
        <w:rPr>
          <w:rFonts w:ascii="Calibri" w:hAnsi="Calibri" w:cs="Calibri"/>
        </w:rPr>
        <w:t xml:space="preserve"> vials</w:t>
      </w:r>
      <w:r w:rsidR="00417967">
        <w:rPr>
          <w:rFonts w:ascii="Calibri" w:hAnsi="Calibri" w:cs="Calibri"/>
        </w:rPr>
        <w:t xml:space="preserve"> (</w:t>
      </w:r>
      <w:r w:rsidR="006E25C9" w:rsidRPr="0008568D">
        <w:rPr>
          <w:rFonts w:ascii="Calibri" w:hAnsi="Calibri" w:cs="Calibri"/>
        </w:rPr>
        <w:t xml:space="preserve">as opposed to the standard 2 </w:t>
      </w:r>
      <w:r w:rsidR="00BD00DA">
        <w:rPr>
          <w:rFonts w:ascii="Calibri" w:hAnsi="Calibri" w:cs="Calibri"/>
        </w:rPr>
        <w:t>mL</w:t>
      </w:r>
      <w:r w:rsidR="006E25C9" w:rsidRPr="0008568D">
        <w:rPr>
          <w:rFonts w:ascii="Calibri" w:hAnsi="Calibri" w:cs="Calibri"/>
        </w:rPr>
        <w:t xml:space="preserve"> vials</w:t>
      </w:r>
      <w:r w:rsidR="00417967">
        <w:rPr>
          <w:rFonts w:ascii="Calibri" w:hAnsi="Calibri" w:cs="Calibri"/>
        </w:rPr>
        <w:t>)</w:t>
      </w:r>
      <w:r w:rsidR="006E25C9" w:rsidRPr="0008568D">
        <w:rPr>
          <w:rFonts w:ascii="Calibri" w:hAnsi="Calibri" w:cs="Calibri"/>
        </w:rPr>
        <w:t xml:space="preserve"> of </w:t>
      </w:r>
      <w:r w:rsidR="00BD00DA">
        <w:rPr>
          <w:rFonts w:ascii="Calibri" w:hAnsi="Calibri" w:cs="Calibri"/>
        </w:rPr>
        <w:t>RNA stabilizing solution</w:t>
      </w:r>
      <w:r w:rsidR="006E25C9" w:rsidRPr="0008568D">
        <w:rPr>
          <w:rFonts w:ascii="Calibri" w:hAnsi="Calibri" w:cs="Calibri"/>
        </w:rPr>
        <w:t xml:space="preserve"> for some tissue. All vials should be cryogenic. Keep </w:t>
      </w:r>
      <w:r w:rsidR="00417967">
        <w:rPr>
          <w:rFonts w:ascii="Calibri" w:hAnsi="Calibri" w:cs="Calibri"/>
        </w:rPr>
        <w:t xml:space="preserve">the </w:t>
      </w:r>
      <w:r w:rsidR="006E25C9" w:rsidRPr="0008568D">
        <w:rPr>
          <w:rFonts w:ascii="Calibri" w:hAnsi="Calibri" w:cs="Calibri"/>
        </w:rPr>
        <w:t>vials on ice while dissecting.</w:t>
      </w:r>
    </w:p>
    <w:p w14:paraId="716164E6" w14:textId="77777777" w:rsidR="0008568D" w:rsidRPr="0008568D" w:rsidRDefault="0008568D" w:rsidP="00971B2E">
      <w:pPr>
        <w:textAlignment w:val="baseline"/>
        <w:rPr>
          <w:rFonts w:ascii="Calibri" w:hAnsi="Calibri" w:cs="Calibri"/>
        </w:rPr>
      </w:pPr>
    </w:p>
    <w:p w14:paraId="78AEE181" w14:textId="7815171C" w:rsidR="0008568D" w:rsidRPr="0008568D" w:rsidRDefault="006712CC" w:rsidP="00971B2E">
      <w:pPr>
        <w:pStyle w:val="ListParagraph"/>
        <w:numPr>
          <w:ilvl w:val="0"/>
          <w:numId w:val="7"/>
        </w:numPr>
        <w:rPr>
          <w:rFonts w:ascii="Calibri" w:hAnsi="Calibri" w:cs="Calibri"/>
          <w:b/>
          <w:highlight w:val="yellow"/>
        </w:rPr>
      </w:pPr>
      <w:r w:rsidRPr="0008568D">
        <w:rPr>
          <w:rFonts w:ascii="Calibri" w:hAnsi="Calibri" w:cs="Calibri"/>
          <w:b/>
          <w:iCs/>
          <w:highlight w:val="yellow"/>
        </w:rPr>
        <w:t xml:space="preserve">Cranial </w:t>
      </w:r>
      <w:r w:rsidR="00417967">
        <w:rPr>
          <w:rFonts w:ascii="Calibri" w:hAnsi="Calibri" w:cs="Calibri"/>
          <w:b/>
          <w:iCs/>
          <w:highlight w:val="yellow"/>
        </w:rPr>
        <w:t>d</w:t>
      </w:r>
      <w:r w:rsidRPr="0008568D">
        <w:rPr>
          <w:rFonts w:ascii="Calibri" w:hAnsi="Calibri" w:cs="Calibri"/>
          <w:b/>
          <w:iCs/>
          <w:highlight w:val="yellow"/>
        </w:rPr>
        <w:t>issections for RNA</w:t>
      </w:r>
    </w:p>
    <w:p w14:paraId="1D19D59A" w14:textId="77777777" w:rsidR="0008568D" w:rsidRPr="0008568D" w:rsidRDefault="0008568D" w:rsidP="00971B2E">
      <w:pPr>
        <w:pStyle w:val="ListParagraph"/>
        <w:ind w:left="0"/>
        <w:rPr>
          <w:rFonts w:ascii="Calibri" w:hAnsi="Calibri" w:cs="Calibri"/>
          <w:b/>
          <w:highlight w:val="yellow"/>
        </w:rPr>
      </w:pPr>
    </w:p>
    <w:p w14:paraId="566C4BCC" w14:textId="5C247D3A" w:rsidR="006E25C9" w:rsidRPr="0008568D" w:rsidRDefault="007E4D6B" w:rsidP="00971B2E">
      <w:pPr>
        <w:numPr>
          <w:ilvl w:val="1"/>
          <w:numId w:val="7"/>
        </w:numPr>
        <w:textAlignment w:val="baseline"/>
        <w:rPr>
          <w:rFonts w:ascii="Calibri" w:hAnsi="Calibri" w:cs="Calibri"/>
        </w:rPr>
      </w:pPr>
      <w:r w:rsidRPr="0008568D">
        <w:rPr>
          <w:rFonts w:ascii="Calibri" w:hAnsi="Calibri" w:cs="Calibri"/>
          <w:highlight w:val="yellow"/>
        </w:rPr>
        <w:t>Immediately after euthanasia, decapitate the specimen with a large pair of scissors or bone cutters</w:t>
      </w:r>
      <w:r w:rsidR="00B06852" w:rsidRPr="0008568D">
        <w:rPr>
          <w:rFonts w:ascii="Calibri" w:hAnsi="Calibri" w:cs="Calibri"/>
          <w:highlight w:val="yellow"/>
        </w:rPr>
        <w:t xml:space="preserve"> (</w:t>
      </w:r>
      <w:r w:rsidR="00B06852" w:rsidRPr="00971B2E">
        <w:rPr>
          <w:rFonts w:ascii="Calibri" w:hAnsi="Calibri" w:cs="Calibri"/>
          <w:b/>
          <w:highlight w:val="yellow"/>
        </w:rPr>
        <w:t>Fig</w:t>
      </w:r>
      <w:r w:rsidR="00417967" w:rsidRPr="00971B2E">
        <w:rPr>
          <w:rFonts w:ascii="Calibri" w:hAnsi="Calibri" w:cs="Calibri"/>
          <w:b/>
          <w:highlight w:val="yellow"/>
        </w:rPr>
        <w:t>ure</w:t>
      </w:r>
      <w:r w:rsidR="00B06852" w:rsidRPr="00971B2E">
        <w:rPr>
          <w:rFonts w:ascii="Calibri" w:hAnsi="Calibri" w:cs="Calibri"/>
          <w:b/>
          <w:highlight w:val="yellow"/>
        </w:rPr>
        <w:t xml:space="preserve"> </w:t>
      </w:r>
      <w:r w:rsidR="00235646" w:rsidRPr="00971B2E">
        <w:rPr>
          <w:rFonts w:ascii="Calibri" w:hAnsi="Calibri" w:cs="Calibri"/>
          <w:b/>
          <w:highlight w:val="yellow"/>
        </w:rPr>
        <w:t>3</w:t>
      </w:r>
      <w:r w:rsidR="00B06852" w:rsidRPr="0008568D">
        <w:rPr>
          <w:rFonts w:ascii="Calibri" w:hAnsi="Calibri" w:cs="Calibri"/>
          <w:highlight w:val="yellow"/>
        </w:rPr>
        <w:t>)</w:t>
      </w:r>
      <w:r w:rsidRPr="0008568D">
        <w:rPr>
          <w:rFonts w:ascii="Calibri" w:hAnsi="Calibri" w:cs="Calibri"/>
          <w:highlight w:val="yellow"/>
        </w:rPr>
        <w:t xml:space="preserve">. </w:t>
      </w:r>
    </w:p>
    <w:p w14:paraId="1F0D281F" w14:textId="77777777" w:rsidR="0008568D" w:rsidRPr="0008568D" w:rsidRDefault="0008568D" w:rsidP="00971B2E">
      <w:pPr>
        <w:textAlignment w:val="baseline"/>
        <w:rPr>
          <w:rFonts w:ascii="Calibri" w:hAnsi="Calibri" w:cs="Calibri"/>
        </w:rPr>
      </w:pPr>
    </w:p>
    <w:p w14:paraId="42325E97" w14:textId="1BD76365"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lastRenderedPageBreak/>
        <w:t xml:space="preserve">Remove the eyes with forceps using strong enough force to detach the optic nerve. Place </w:t>
      </w:r>
      <w:r w:rsidR="00417967">
        <w:rPr>
          <w:rFonts w:ascii="Calibri" w:hAnsi="Calibri" w:cs="Calibri"/>
          <w:highlight w:val="yellow"/>
        </w:rPr>
        <w:t xml:space="preserve">the </w:t>
      </w:r>
      <w:r w:rsidRPr="0008568D">
        <w:rPr>
          <w:rFonts w:ascii="Calibri" w:hAnsi="Calibri" w:cs="Calibri"/>
          <w:highlight w:val="yellow"/>
        </w:rPr>
        <w:t>eyes in 2</w:t>
      </w:r>
      <w:r w:rsidR="00BD00DA">
        <w:rPr>
          <w:rFonts w:ascii="Calibri" w:hAnsi="Calibri" w:cs="Calibri"/>
          <w:highlight w:val="yellow"/>
        </w:rPr>
        <w:t xml:space="preserve"> mL</w:t>
      </w:r>
      <w:r w:rsidRPr="0008568D">
        <w:rPr>
          <w:rFonts w:ascii="Calibri" w:hAnsi="Calibri" w:cs="Calibri"/>
          <w:highlight w:val="yellow"/>
        </w:rPr>
        <w:t xml:space="preserve"> vial of </w:t>
      </w:r>
      <w:r w:rsidR="00BD00DA">
        <w:rPr>
          <w:rFonts w:ascii="Calibri" w:hAnsi="Calibri" w:cs="Calibri"/>
          <w:highlight w:val="yellow"/>
        </w:rPr>
        <w:t>RNA stabilizing solution</w:t>
      </w:r>
      <w:r w:rsidRPr="0008568D">
        <w:rPr>
          <w:rFonts w:ascii="Calibri" w:hAnsi="Calibri" w:cs="Calibri"/>
          <w:highlight w:val="yellow"/>
        </w:rPr>
        <w:t xml:space="preserve">. </w:t>
      </w:r>
    </w:p>
    <w:p w14:paraId="1AED3EFC" w14:textId="77777777" w:rsidR="0008568D" w:rsidRPr="0008568D" w:rsidRDefault="0008568D" w:rsidP="00971B2E">
      <w:pPr>
        <w:textAlignment w:val="baseline"/>
        <w:rPr>
          <w:rFonts w:ascii="Calibri" w:hAnsi="Calibri" w:cs="Calibri"/>
          <w:highlight w:val="yellow"/>
        </w:rPr>
      </w:pPr>
    </w:p>
    <w:p w14:paraId="24CD7676" w14:textId="431B3783"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Using </w:t>
      </w:r>
      <w:r w:rsidR="006E25C9" w:rsidRPr="0008568D">
        <w:rPr>
          <w:rFonts w:ascii="Calibri" w:hAnsi="Calibri" w:cs="Calibri"/>
          <w:highlight w:val="yellow"/>
        </w:rPr>
        <w:t>y</w:t>
      </w:r>
      <w:r w:rsidRPr="0008568D">
        <w:rPr>
          <w:rFonts w:ascii="Calibri" w:hAnsi="Calibri" w:cs="Calibri"/>
          <w:highlight w:val="yellow"/>
        </w:rPr>
        <w:t>our tool of choice, skin the skull from hair, fascia</w:t>
      </w:r>
      <w:r w:rsidR="00417967">
        <w:rPr>
          <w:rFonts w:ascii="Calibri" w:hAnsi="Calibri" w:cs="Calibri"/>
          <w:highlight w:val="yellow"/>
        </w:rPr>
        <w:t>,</w:t>
      </w:r>
      <w:r w:rsidRPr="0008568D">
        <w:rPr>
          <w:rFonts w:ascii="Calibri" w:hAnsi="Calibri" w:cs="Calibri"/>
          <w:highlight w:val="yellow"/>
        </w:rPr>
        <w:t xml:space="preserve"> and skull muscles, including the skin on the nose. Take care not t</w:t>
      </w:r>
      <w:r w:rsidR="006E25C9" w:rsidRPr="0008568D">
        <w:rPr>
          <w:rFonts w:ascii="Calibri" w:hAnsi="Calibri" w:cs="Calibri"/>
          <w:highlight w:val="yellow"/>
        </w:rPr>
        <w:t>o</w:t>
      </w:r>
      <w:r w:rsidRPr="0008568D">
        <w:rPr>
          <w:rFonts w:ascii="Calibri" w:hAnsi="Calibri" w:cs="Calibri"/>
          <w:highlight w:val="yellow"/>
        </w:rPr>
        <w:t xml:space="preserve"> break the front end of the nose.</w:t>
      </w:r>
    </w:p>
    <w:p w14:paraId="6BF818F0" w14:textId="77777777" w:rsidR="0008568D" w:rsidRPr="0008568D" w:rsidRDefault="0008568D" w:rsidP="00971B2E">
      <w:pPr>
        <w:textAlignment w:val="baseline"/>
        <w:rPr>
          <w:rFonts w:ascii="Calibri" w:hAnsi="Calibri" w:cs="Calibri"/>
          <w:highlight w:val="yellow"/>
        </w:rPr>
      </w:pPr>
    </w:p>
    <w:p w14:paraId="59E6D544" w14:textId="7EE4F973"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Using scissors, make a sagittal cut on the ventral portion </w:t>
      </w:r>
      <w:r w:rsidR="008C15D9" w:rsidRPr="0008568D">
        <w:rPr>
          <w:rFonts w:ascii="Calibri" w:hAnsi="Calibri" w:cs="Calibri"/>
          <w:highlight w:val="yellow"/>
        </w:rPr>
        <w:t>(</w:t>
      </w:r>
      <w:r w:rsidR="008C15D9" w:rsidRPr="00971B2E">
        <w:rPr>
          <w:rFonts w:ascii="Calibri" w:hAnsi="Calibri" w:cs="Calibri"/>
          <w:b/>
          <w:highlight w:val="yellow"/>
        </w:rPr>
        <w:t>Fig</w:t>
      </w:r>
      <w:r w:rsidR="00417967" w:rsidRPr="00971B2E">
        <w:rPr>
          <w:rFonts w:ascii="Calibri" w:hAnsi="Calibri" w:cs="Calibri"/>
          <w:b/>
          <w:highlight w:val="yellow"/>
        </w:rPr>
        <w:t>ure</w:t>
      </w:r>
      <w:r w:rsidR="008C15D9" w:rsidRPr="00971B2E">
        <w:rPr>
          <w:rFonts w:ascii="Calibri" w:hAnsi="Calibri" w:cs="Calibri"/>
          <w:b/>
          <w:highlight w:val="yellow"/>
        </w:rPr>
        <w:t xml:space="preserve"> 3</w:t>
      </w:r>
      <w:r w:rsidR="008C15D9" w:rsidRPr="0008568D">
        <w:rPr>
          <w:rFonts w:ascii="Calibri" w:hAnsi="Calibri" w:cs="Calibri"/>
          <w:highlight w:val="yellow"/>
        </w:rPr>
        <w:t xml:space="preserve">) </w:t>
      </w:r>
      <w:r w:rsidRPr="0008568D">
        <w:rPr>
          <w:rFonts w:ascii="Calibri" w:hAnsi="Calibri" w:cs="Calibri"/>
          <w:highlight w:val="yellow"/>
        </w:rPr>
        <w:t>of the skull starting at the neck, taking care not to dama</w:t>
      </w:r>
      <w:r w:rsidR="006E25C9" w:rsidRPr="0008568D">
        <w:rPr>
          <w:rFonts w:ascii="Calibri" w:hAnsi="Calibri" w:cs="Calibri"/>
          <w:highlight w:val="yellow"/>
        </w:rPr>
        <w:t>g</w:t>
      </w:r>
      <w:r w:rsidRPr="0008568D">
        <w:rPr>
          <w:rFonts w:ascii="Calibri" w:hAnsi="Calibri" w:cs="Calibri"/>
          <w:highlight w:val="yellow"/>
        </w:rPr>
        <w:t>e the brain.</w:t>
      </w:r>
    </w:p>
    <w:p w14:paraId="768EE4C7" w14:textId="77777777" w:rsidR="0008568D" w:rsidRPr="0008568D" w:rsidRDefault="0008568D" w:rsidP="00971B2E">
      <w:pPr>
        <w:textAlignment w:val="baseline"/>
        <w:rPr>
          <w:rFonts w:ascii="Calibri" w:hAnsi="Calibri" w:cs="Calibri"/>
          <w:highlight w:val="yellow"/>
        </w:rPr>
      </w:pPr>
    </w:p>
    <w:p w14:paraId="389D1B8D" w14:textId="7FC27B48"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Using forceps, gently pull back both sides of the skull until it has cracked open and the brain is exposed.</w:t>
      </w:r>
    </w:p>
    <w:p w14:paraId="630069FF" w14:textId="77777777" w:rsidR="0008568D" w:rsidRPr="0008568D" w:rsidRDefault="0008568D" w:rsidP="00971B2E">
      <w:pPr>
        <w:textAlignment w:val="baseline"/>
        <w:rPr>
          <w:rFonts w:ascii="Calibri" w:hAnsi="Calibri" w:cs="Calibri"/>
          <w:highlight w:val="yellow"/>
        </w:rPr>
      </w:pPr>
    </w:p>
    <w:p w14:paraId="6264C59C" w14:textId="67DCAFB9"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On the caudal end</w:t>
      </w:r>
      <w:r w:rsidR="006E25C9" w:rsidRPr="0008568D">
        <w:rPr>
          <w:rFonts w:ascii="Calibri" w:hAnsi="Calibri" w:cs="Calibri"/>
          <w:highlight w:val="yellow"/>
        </w:rPr>
        <w:t xml:space="preserve"> </w:t>
      </w:r>
      <w:r w:rsidRPr="0008568D">
        <w:rPr>
          <w:rFonts w:ascii="Calibri" w:hAnsi="Calibri" w:cs="Calibri"/>
          <w:highlight w:val="yellow"/>
        </w:rPr>
        <w:t xml:space="preserve">of the skull, the cochleae should now be laterally visible on each side of the head. </w:t>
      </w:r>
      <w:r w:rsidRPr="0008568D">
        <w:rPr>
          <w:rFonts w:ascii="Calibri" w:hAnsi="Calibri" w:cs="Calibri"/>
        </w:rPr>
        <w:t>They are small, spheri</w:t>
      </w:r>
      <w:r w:rsidR="006E25C9" w:rsidRPr="0008568D">
        <w:rPr>
          <w:rFonts w:ascii="Calibri" w:hAnsi="Calibri" w:cs="Calibri"/>
        </w:rPr>
        <w:t>c</w:t>
      </w:r>
      <w:r w:rsidRPr="0008568D">
        <w:rPr>
          <w:rFonts w:ascii="Calibri" w:hAnsi="Calibri" w:cs="Calibri"/>
        </w:rPr>
        <w:t xml:space="preserve">al bones on the left and right side, just rostral to the neck and posterior to the masseter muscles. </w:t>
      </w:r>
      <w:r w:rsidRPr="0008568D">
        <w:rPr>
          <w:rFonts w:ascii="Calibri" w:hAnsi="Calibri" w:cs="Calibri"/>
          <w:highlight w:val="yellow"/>
        </w:rPr>
        <w:t xml:space="preserve">Using forceps, gently pull the cochleae and put them in </w:t>
      </w:r>
      <w:r w:rsidR="00417967">
        <w:rPr>
          <w:rFonts w:ascii="Calibri" w:hAnsi="Calibri" w:cs="Calibri"/>
          <w:highlight w:val="yellow"/>
        </w:rPr>
        <w:t>one</w:t>
      </w:r>
      <w:r w:rsidRPr="0008568D">
        <w:rPr>
          <w:rFonts w:ascii="Calibri" w:hAnsi="Calibri" w:cs="Calibri"/>
          <w:highlight w:val="yellow"/>
        </w:rPr>
        <w:t xml:space="preserve"> 2</w:t>
      </w:r>
      <w:r w:rsidR="00BD00DA">
        <w:rPr>
          <w:rFonts w:ascii="Calibri" w:hAnsi="Calibri" w:cs="Calibri"/>
          <w:highlight w:val="yellow"/>
        </w:rPr>
        <w:t xml:space="preserve"> mL</w:t>
      </w:r>
      <w:r w:rsidRPr="0008568D">
        <w:rPr>
          <w:rFonts w:ascii="Calibri" w:hAnsi="Calibri" w:cs="Calibri"/>
          <w:highlight w:val="yellow"/>
        </w:rPr>
        <w:t xml:space="preserve"> vial of </w:t>
      </w:r>
      <w:r w:rsidR="00BD00DA">
        <w:rPr>
          <w:rFonts w:ascii="Calibri" w:hAnsi="Calibri" w:cs="Calibri"/>
          <w:highlight w:val="yellow"/>
        </w:rPr>
        <w:t>RNA stabilizing solution</w:t>
      </w:r>
      <w:r w:rsidRPr="0008568D">
        <w:rPr>
          <w:rFonts w:ascii="Calibri" w:hAnsi="Calibri" w:cs="Calibri"/>
          <w:highlight w:val="yellow"/>
        </w:rPr>
        <w:t>.</w:t>
      </w:r>
    </w:p>
    <w:p w14:paraId="54A03DA9" w14:textId="77777777" w:rsidR="0008568D" w:rsidRPr="0008568D" w:rsidRDefault="0008568D" w:rsidP="00971B2E">
      <w:pPr>
        <w:textAlignment w:val="baseline"/>
        <w:rPr>
          <w:rFonts w:ascii="Calibri" w:hAnsi="Calibri" w:cs="Calibri"/>
          <w:highlight w:val="yellow"/>
        </w:rPr>
      </w:pPr>
    </w:p>
    <w:p w14:paraId="2E0FE2FD" w14:textId="184E3629" w:rsidR="00D20DD4"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Gently scrape the brain (</w:t>
      </w:r>
      <w:r w:rsidR="00417967">
        <w:rPr>
          <w:rFonts w:ascii="Calibri" w:hAnsi="Calibri" w:cs="Calibri"/>
          <w:highlight w:val="yellow"/>
        </w:rPr>
        <w:t>which</w:t>
      </w:r>
      <w:r w:rsidRPr="0008568D">
        <w:rPr>
          <w:rFonts w:ascii="Calibri" w:hAnsi="Calibri" w:cs="Calibri"/>
          <w:highlight w:val="yellow"/>
        </w:rPr>
        <w:t xml:space="preserve"> will be very soft) with forceps. The olfactory bulb will become visible, sitting at the ventral po</w:t>
      </w:r>
      <w:r w:rsidR="006E25C9" w:rsidRPr="0008568D">
        <w:rPr>
          <w:rFonts w:ascii="Calibri" w:hAnsi="Calibri" w:cs="Calibri"/>
          <w:highlight w:val="yellow"/>
        </w:rPr>
        <w:t>r</w:t>
      </w:r>
      <w:r w:rsidRPr="0008568D">
        <w:rPr>
          <w:rFonts w:ascii="Calibri" w:hAnsi="Calibri" w:cs="Calibri"/>
          <w:highlight w:val="yellow"/>
        </w:rPr>
        <w:t xml:space="preserve">tion of the interior of the skull. Try to keep the olfactory bulb attached. </w:t>
      </w:r>
      <w:r w:rsidR="00D20DD4" w:rsidRPr="0008568D">
        <w:rPr>
          <w:rFonts w:ascii="Calibri" w:hAnsi="Calibri" w:cs="Calibri"/>
          <w:highlight w:val="yellow"/>
        </w:rPr>
        <w:br/>
      </w:r>
    </w:p>
    <w:p w14:paraId="4250FC6E" w14:textId="0E68B56F"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If </w:t>
      </w:r>
      <w:r w:rsidR="00417967">
        <w:rPr>
          <w:rFonts w:ascii="Calibri" w:hAnsi="Calibri" w:cs="Calibri"/>
          <w:highlight w:val="yellow"/>
        </w:rPr>
        <w:t>the</w:t>
      </w:r>
      <w:r w:rsidRPr="0008568D">
        <w:rPr>
          <w:rFonts w:ascii="Calibri" w:hAnsi="Calibri" w:cs="Calibri"/>
          <w:highlight w:val="yellow"/>
        </w:rPr>
        <w:t xml:space="preserve"> olfactory bulb</w:t>
      </w:r>
      <w:r w:rsidR="00417967">
        <w:rPr>
          <w:rFonts w:ascii="Calibri" w:hAnsi="Calibri" w:cs="Calibri"/>
          <w:highlight w:val="yellow"/>
        </w:rPr>
        <w:t xml:space="preserve"> has not already been removed</w:t>
      </w:r>
      <w:r w:rsidRPr="0008568D">
        <w:rPr>
          <w:rFonts w:ascii="Calibri" w:hAnsi="Calibri" w:cs="Calibri"/>
          <w:highlight w:val="yellow"/>
        </w:rPr>
        <w:t>, gently scrape away the tissue</w:t>
      </w:r>
      <w:r w:rsidR="00417967">
        <w:rPr>
          <w:rFonts w:ascii="Calibri" w:hAnsi="Calibri" w:cs="Calibri"/>
          <w:highlight w:val="yellow"/>
        </w:rPr>
        <w:t>,</w:t>
      </w:r>
      <w:r w:rsidRPr="0008568D">
        <w:rPr>
          <w:rFonts w:ascii="Calibri" w:hAnsi="Calibri" w:cs="Calibri"/>
          <w:highlight w:val="yellow"/>
        </w:rPr>
        <w:t xml:space="preserve"> and the cribriform plate will become apparent. This is a critical bone to keep </w:t>
      </w:r>
      <w:r w:rsidR="00417967">
        <w:rPr>
          <w:rFonts w:ascii="Calibri" w:hAnsi="Calibri" w:cs="Calibri"/>
          <w:highlight w:val="yellow"/>
        </w:rPr>
        <w:t>the researcher</w:t>
      </w:r>
      <w:r w:rsidRPr="0008568D">
        <w:rPr>
          <w:rFonts w:ascii="Calibri" w:hAnsi="Calibri" w:cs="Calibri"/>
          <w:highlight w:val="yellow"/>
        </w:rPr>
        <w:t xml:space="preserve"> oriented.</w:t>
      </w:r>
      <w:r w:rsidR="00D20DD4" w:rsidRPr="0008568D">
        <w:rPr>
          <w:rFonts w:ascii="Calibri" w:hAnsi="Calibri" w:cs="Calibri"/>
          <w:highlight w:val="yellow"/>
        </w:rPr>
        <w:t xml:space="preserve"> It can be identified as the most anterior region of the skull with multiple foramen and </w:t>
      </w:r>
      <w:r w:rsidR="00417967">
        <w:rPr>
          <w:rFonts w:ascii="Calibri" w:hAnsi="Calibri" w:cs="Calibri"/>
          <w:highlight w:val="yellow"/>
        </w:rPr>
        <w:t xml:space="preserve">the point at which </w:t>
      </w:r>
      <w:r w:rsidR="00D20DD4" w:rsidRPr="0008568D">
        <w:rPr>
          <w:rFonts w:ascii="Calibri" w:hAnsi="Calibri" w:cs="Calibri"/>
          <w:highlight w:val="yellow"/>
        </w:rPr>
        <w:t>two grooves where the olfactory bulb rests.</w:t>
      </w:r>
    </w:p>
    <w:p w14:paraId="52D53350" w14:textId="77777777" w:rsidR="0008568D" w:rsidRPr="0008568D" w:rsidRDefault="0008568D" w:rsidP="00971B2E">
      <w:pPr>
        <w:textAlignment w:val="baseline"/>
        <w:rPr>
          <w:rFonts w:ascii="Calibri" w:hAnsi="Calibri" w:cs="Calibri"/>
          <w:highlight w:val="yellow"/>
        </w:rPr>
      </w:pPr>
    </w:p>
    <w:p w14:paraId="56CD3AA4" w14:textId="77B02EFF"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If possible, keep the brain shape intact and immediately place on dry ice to keep shape or </w:t>
      </w:r>
      <w:r w:rsidR="00417967">
        <w:rPr>
          <w:rFonts w:ascii="Calibri" w:hAnsi="Calibri" w:cs="Calibri"/>
          <w:highlight w:val="yellow"/>
        </w:rPr>
        <w:t xml:space="preserve">in </w:t>
      </w:r>
      <w:r w:rsidRPr="0008568D">
        <w:rPr>
          <w:rFonts w:ascii="Calibri" w:hAnsi="Calibri" w:cs="Calibri"/>
          <w:highlight w:val="yellow"/>
        </w:rPr>
        <w:t>a 5</w:t>
      </w:r>
      <w:r w:rsidR="00BD00DA">
        <w:rPr>
          <w:rFonts w:ascii="Calibri" w:hAnsi="Calibri" w:cs="Calibri"/>
          <w:highlight w:val="yellow"/>
        </w:rPr>
        <w:t xml:space="preserve"> mL</w:t>
      </w:r>
      <w:r w:rsidRPr="0008568D">
        <w:rPr>
          <w:rFonts w:ascii="Calibri" w:hAnsi="Calibri" w:cs="Calibri"/>
          <w:highlight w:val="yellow"/>
        </w:rPr>
        <w:t xml:space="preserve"> vial </w:t>
      </w:r>
      <w:r w:rsidR="0031529C" w:rsidRPr="0008568D">
        <w:rPr>
          <w:rFonts w:ascii="Calibri" w:hAnsi="Calibri" w:cs="Calibri"/>
          <w:highlight w:val="yellow"/>
        </w:rPr>
        <w:t xml:space="preserve">of </w:t>
      </w:r>
      <w:r w:rsidR="00BD00DA">
        <w:rPr>
          <w:rFonts w:ascii="Calibri" w:hAnsi="Calibri" w:cs="Calibri"/>
          <w:highlight w:val="yellow"/>
        </w:rPr>
        <w:t>RNA stabilizing solution</w:t>
      </w:r>
      <w:r w:rsidRPr="0008568D">
        <w:rPr>
          <w:rFonts w:ascii="Calibri" w:hAnsi="Calibri" w:cs="Calibri"/>
          <w:highlight w:val="yellow"/>
        </w:rPr>
        <w:t xml:space="preserve">. </w:t>
      </w:r>
      <w:r w:rsidR="008B3F8D" w:rsidRPr="0008568D">
        <w:rPr>
          <w:rFonts w:ascii="Calibri" w:hAnsi="Calibri" w:cs="Calibri"/>
        </w:rPr>
        <w:t>If immunohistochemistry is to be done on the brain, place in 4% paraformaldehyde</w:t>
      </w:r>
      <w:r w:rsidR="00417967">
        <w:rPr>
          <w:rFonts w:ascii="Calibri" w:hAnsi="Calibri" w:cs="Calibri"/>
        </w:rPr>
        <w:t>,</w:t>
      </w:r>
      <w:r w:rsidR="008B3F8D" w:rsidRPr="0008568D">
        <w:rPr>
          <w:rFonts w:ascii="Calibri" w:hAnsi="Calibri" w:cs="Calibri"/>
        </w:rPr>
        <w:t xml:space="preserve"> if available.</w:t>
      </w:r>
    </w:p>
    <w:p w14:paraId="4E3BF4D0" w14:textId="77777777" w:rsidR="0008568D" w:rsidRPr="0008568D" w:rsidRDefault="0008568D" w:rsidP="00971B2E">
      <w:pPr>
        <w:textAlignment w:val="baseline"/>
        <w:rPr>
          <w:rFonts w:ascii="Calibri" w:hAnsi="Calibri" w:cs="Calibri"/>
          <w:highlight w:val="yellow"/>
        </w:rPr>
      </w:pPr>
    </w:p>
    <w:p w14:paraId="4BF749C7" w14:textId="3D07E0A0"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Make two incisions where the top and bottom jaw </w:t>
      </w:r>
      <w:proofErr w:type="gramStart"/>
      <w:r w:rsidRPr="0008568D">
        <w:rPr>
          <w:rFonts w:ascii="Calibri" w:hAnsi="Calibri" w:cs="Calibri"/>
          <w:highlight w:val="yellow"/>
        </w:rPr>
        <w:t>join</w:t>
      </w:r>
      <w:r w:rsidR="00417967">
        <w:rPr>
          <w:rFonts w:ascii="Calibri" w:hAnsi="Calibri" w:cs="Calibri"/>
          <w:highlight w:val="yellow"/>
        </w:rPr>
        <w:t>,</w:t>
      </w:r>
      <w:r w:rsidRPr="0008568D">
        <w:rPr>
          <w:rFonts w:ascii="Calibri" w:hAnsi="Calibri" w:cs="Calibri"/>
          <w:highlight w:val="yellow"/>
        </w:rPr>
        <w:t xml:space="preserve"> and</w:t>
      </w:r>
      <w:proofErr w:type="gramEnd"/>
      <w:r w:rsidRPr="0008568D">
        <w:rPr>
          <w:rFonts w:ascii="Calibri" w:hAnsi="Calibri" w:cs="Calibri"/>
          <w:highlight w:val="yellow"/>
        </w:rPr>
        <w:t xml:space="preserve"> remove the mandible.</w:t>
      </w:r>
    </w:p>
    <w:p w14:paraId="66774E11" w14:textId="77777777" w:rsidR="0008568D" w:rsidRPr="0008568D" w:rsidRDefault="0008568D" w:rsidP="00971B2E">
      <w:pPr>
        <w:textAlignment w:val="baseline"/>
        <w:rPr>
          <w:rFonts w:ascii="Calibri" w:hAnsi="Calibri" w:cs="Calibri"/>
          <w:highlight w:val="yellow"/>
        </w:rPr>
      </w:pPr>
    </w:p>
    <w:p w14:paraId="62D37C97" w14:textId="356B1EDD"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Once the mandible has been removed, re</w:t>
      </w:r>
      <w:r w:rsidR="006E25C9" w:rsidRPr="0008568D">
        <w:rPr>
          <w:rFonts w:ascii="Calibri" w:hAnsi="Calibri" w:cs="Calibri"/>
          <w:highlight w:val="yellow"/>
        </w:rPr>
        <w:t>m</w:t>
      </w:r>
      <w:r w:rsidRPr="0008568D">
        <w:rPr>
          <w:rFonts w:ascii="Calibri" w:hAnsi="Calibri" w:cs="Calibri"/>
          <w:highlight w:val="yellow"/>
        </w:rPr>
        <w:t>ove the rostrum (upper jaw) from the remaining part of the skull. Ensure that the jaw i</w:t>
      </w:r>
      <w:r w:rsidR="006E25C9" w:rsidRPr="0008568D">
        <w:rPr>
          <w:rFonts w:ascii="Calibri" w:hAnsi="Calibri" w:cs="Calibri"/>
          <w:highlight w:val="yellow"/>
        </w:rPr>
        <w:t>n</w:t>
      </w:r>
      <w:r w:rsidRPr="0008568D">
        <w:rPr>
          <w:rFonts w:ascii="Calibri" w:hAnsi="Calibri" w:cs="Calibri"/>
          <w:highlight w:val="yellow"/>
        </w:rPr>
        <w:t>cludes the cribriform plate.</w:t>
      </w:r>
    </w:p>
    <w:p w14:paraId="698BD0DC" w14:textId="77777777" w:rsidR="0008568D" w:rsidRPr="0008568D" w:rsidRDefault="0008568D" w:rsidP="00971B2E">
      <w:pPr>
        <w:textAlignment w:val="baseline"/>
        <w:rPr>
          <w:rFonts w:ascii="Calibri" w:hAnsi="Calibri" w:cs="Calibri"/>
          <w:highlight w:val="yellow"/>
        </w:rPr>
      </w:pPr>
    </w:p>
    <w:p w14:paraId="6AD3C494" w14:textId="540C7F1B" w:rsidR="006E25C9"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Place the </w:t>
      </w:r>
      <w:r w:rsidR="00662BE2" w:rsidRPr="0008568D">
        <w:rPr>
          <w:rFonts w:ascii="Calibri" w:hAnsi="Calibri" w:cs="Calibri"/>
          <w:highlight w:val="yellow"/>
        </w:rPr>
        <w:t xml:space="preserve">nose </w:t>
      </w:r>
      <w:r w:rsidRPr="0008568D">
        <w:rPr>
          <w:rFonts w:ascii="Calibri" w:hAnsi="Calibri" w:cs="Calibri"/>
          <w:highlight w:val="yellow"/>
        </w:rPr>
        <w:t xml:space="preserve">in </w:t>
      </w:r>
      <w:r w:rsidR="00BD00DA">
        <w:rPr>
          <w:rFonts w:ascii="Calibri" w:hAnsi="Calibri" w:cs="Calibri"/>
          <w:highlight w:val="yellow"/>
        </w:rPr>
        <w:t>RNA stabilizing solution</w:t>
      </w:r>
      <w:r w:rsidRPr="0008568D">
        <w:rPr>
          <w:rFonts w:ascii="Calibri" w:hAnsi="Calibri" w:cs="Calibri"/>
          <w:highlight w:val="yellow"/>
        </w:rPr>
        <w:t xml:space="preserve"> and store</w:t>
      </w:r>
      <w:r w:rsidRPr="00971B2E">
        <w:rPr>
          <w:rFonts w:ascii="Calibri" w:hAnsi="Calibri" w:cs="Calibri"/>
          <w:highlight w:val="yellow"/>
        </w:rPr>
        <w:t xml:space="preserve"> at 4</w:t>
      </w:r>
      <w:r w:rsidR="0008568D" w:rsidRPr="00971B2E">
        <w:rPr>
          <w:rFonts w:ascii="Calibri" w:hAnsi="Calibri" w:cs="Calibri"/>
          <w:highlight w:val="yellow"/>
        </w:rPr>
        <w:t xml:space="preserve"> °</w:t>
      </w:r>
      <w:r w:rsidRPr="00971B2E">
        <w:rPr>
          <w:rFonts w:ascii="Calibri" w:hAnsi="Calibri" w:cs="Calibri"/>
          <w:highlight w:val="yellow"/>
        </w:rPr>
        <w:t>C o</w:t>
      </w:r>
      <w:r w:rsidRPr="0008568D">
        <w:rPr>
          <w:rFonts w:ascii="Calibri" w:hAnsi="Calibri" w:cs="Calibri"/>
          <w:highlight w:val="yellow"/>
        </w:rPr>
        <w:t xml:space="preserve">vernight. </w:t>
      </w:r>
      <w:r w:rsidRPr="0008568D">
        <w:rPr>
          <w:rFonts w:ascii="Calibri" w:hAnsi="Calibri" w:cs="Calibri"/>
        </w:rPr>
        <w:t xml:space="preserve">Because this is a dense tissue, it requires time to allow </w:t>
      </w:r>
      <w:r w:rsidR="00BD00DA">
        <w:rPr>
          <w:rFonts w:ascii="Calibri" w:hAnsi="Calibri" w:cs="Calibri"/>
        </w:rPr>
        <w:t>RNA stabilizing solution</w:t>
      </w:r>
      <w:r w:rsidRPr="0008568D">
        <w:rPr>
          <w:rFonts w:ascii="Calibri" w:hAnsi="Calibri" w:cs="Calibri"/>
        </w:rPr>
        <w:t xml:space="preserve"> to permeate the entire tissue.</w:t>
      </w:r>
    </w:p>
    <w:p w14:paraId="34684EB4" w14:textId="77777777" w:rsidR="0008568D" w:rsidRPr="0008568D" w:rsidRDefault="0008568D" w:rsidP="00971B2E">
      <w:pPr>
        <w:textAlignment w:val="baseline"/>
        <w:rPr>
          <w:rFonts w:ascii="Calibri" w:hAnsi="Calibri" w:cs="Calibri"/>
          <w:highlight w:val="yellow"/>
        </w:rPr>
      </w:pPr>
    </w:p>
    <w:p w14:paraId="1294E510" w14:textId="6F995A5E" w:rsidR="0008568D"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Place the </w:t>
      </w:r>
      <w:r w:rsidR="006E25C9" w:rsidRPr="0008568D">
        <w:rPr>
          <w:rFonts w:ascii="Calibri" w:hAnsi="Calibri" w:cs="Calibri"/>
          <w:highlight w:val="yellow"/>
        </w:rPr>
        <w:t xml:space="preserve">nose </w:t>
      </w:r>
      <w:r w:rsidRPr="0008568D">
        <w:rPr>
          <w:rFonts w:ascii="Calibri" w:hAnsi="Calibri" w:cs="Calibri"/>
          <w:highlight w:val="yellow"/>
        </w:rPr>
        <w:t xml:space="preserve">vial in </w:t>
      </w:r>
      <w:r w:rsidR="00D244F2" w:rsidRPr="0008568D">
        <w:rPr>
          <w:rFonts w:ascii="Calibri" w:hAnsi="Calibri" w:cs="Calibri"/>
          <w:highlight w:val="yellow"/>
        </w:rPr>
        <w:t>LN2</w:t>
      </w:r>
      <w:r w:rsidRPr="0008568D">
        <w:rPr>
          <w:rFonts w:ascii="Calibri" w:hAnsi="Calibri" w:cs="Calibri"/>
          <w:highlight w:val="yellow"/>
        </w:rPr>
        <w:t xml:space="preserve"> following the overnight soak in </w:t>
      </w:r>
      <w:r w:rsidR="00BD00DA">
        <w:rPr>
          <w:rFonts w:ascii="Calibri" w:hAnsi="Calibri" w:cs="Calibri"/>
          <w:highlight w:val="yellow"/>
        </w:rPr>
        <w:t>RNA stabilizing solution</w:t>
      </w:r>
      <w:r w:rsidRPr="0008568D">
        <w:rPr>
          <w:rFonts w:ascii="Calibri" w:hAnsi="Calibri" w:cs="Calibri"/>
          <w:highlight w:val="yellow"/>
        </w:rPr>
        <w:t>.</w:t>
      </w:r>
    </w:p>
    <w:p w14:paraId="45C0A99F" w14:textId="77777777" w:rsidR="0008568D" w:rsidRPr="0008568D" w:rsidRDefault="0008568D" w:rsidP="00971B2E">
      <w:pPr>
        <w:textAlignment w:val="baseline"/>
        <w:rPr>
          <w:rFonts w:ascii="Calibri" w:hAnsi="Calibri" w:cs="Calibri"/>
          <w:highlight w:val="yellow"/>
        </w:rPr>
      </w:pPr>
    </w:p>
    <w:p w14:paraId="2380DFC7" w14:textId="689EC87D" w:rsidR="0008568D" w:rsidRPr="0008568D" w:rsidRDefault="007E4D6B" w:rsidP="00971B2E">
      <w:pPr>
        <w:numPr>
          <w:ilvl w:val="1"/>
          <w:numId w:val="7"/>
        </w:numPr>
        <w:textAlignment w:val="baseline"/>
        <w:rPr>
          <w:rFonts w:ascii="Calibri" w:hAnsi="Calibri" w:cs="Calibri"/>
          <w:highlight w:val="yellow"/>
        </w:rPr>
      </w:pPr>
      <w:r w:rsidRPr="0008568D">
        <w:rPr>
          <w:rFonts w:ascii="Calibri" w:hAnsi="Calibri" w:cs="Calibri"/>
          <w:highlight w:val="yellow"/>
        </w:rPr>
        <w:t>From the lower mandible, cut the tongue with scissors and place in</w:t>
      </w:r>
      <w:r w:rsidR="00417967">
        <w:rPr>
          <w:rFonts w:ascii="Calibri" w:hAnsi="Calibri" w:cs="Calibri"/>
          <w:highlight w:val="yellow"/>
        </w:rPr>
        <w:t xml:space="preserve"> a</w:t>
      </w:r>
      <w:r w:rsidRPr="0008568D">
        <w:rPr>
          <w:rFonts w:ascii="Calibri" w:hAnsi="Calibri" w:cs="Calibri"/>
          <w:highlight w:val="yellow"/>
        </w:rPr>
        <w:t xml:space="preserve"> 2</w:t>
      </w:r>
      <w:r w:rsidR="00BD00DA">
        <w:rPr>
          <w:rFonts w:ascii="Calibri" w:hAnsi="Calibri" w:cs="Calibri"/>
          <w:highlight w:val="yellow"/>
        </w:rPr>
        <w:t xml:space="preserve"> mL</w:t>
      </w:r>
      <w:r w:rsidRPr="0008568D">
        <w:rPr>
          <w:rFonts w:ascii="Calibri" w:hAnsi="Calibri" w:cs="Calibri"/>
          <w:highlight w:val="yellow"/>
        </w:rPr>
        <w:t xml:space="preserve"> vial of RNA</w:t>
      </w:r>
      <w:r w:rsidR="00417967">
        <w:rPr>
          <w:rFonts w:ascii="Calibri" w:hAnsi="Calibri" w:cs="Calibri"/>
          <w:highlight w:val="yellow"/>
        </w:rPr>
        <w:t xml:space="preserve"> for</w:t>
      </w:r>
      <w:r w:rsidRPr="0008568D">
        <w:rPr>
          <w:rFonts w:ascii="Calibri" w:hAnsi="Calibri" w:cs="Calibri"/>
          <w:highlight w:val="yellow"/>
        </w:rPr>
        <w:t xml:space="preserve"> later.</w:t>
      </w:r>
    </w:p>
    <w:p w14:paraId="59FBD500" w14:textId="77777777" w:rsidR="0008568D" w:rsidRPr="0008568D" w:rsidRDefault="0008568D" w:rsidP="00971B2E">
      <w:pPr>
        <w:textAlignment w:val="baseline"/>
        <w:rPr>
          <w:rFonts w:ascii="Calibri" w:hAnsi="Calibri" w:cs="Calibri"/>
          <w:highlight w:val="yellow"/>
        </w:rPr>
      </w:pPr>
    </w:p>
    <w:p w14:paraId="6B271B25" w14:textId="4B7BD081" w:rsidR="008C15D9" w:rsidRPr="0008568D" w:rsidRDefault="008C15D9" w:rsidP="00971B2E">
      <w:pPr>
        <w:numPr>
          <w:ilvl w:val="1"/>
          <w:numId w:val="7"/>
        </w:numPr>
        <w:textAlignment w:val="baseline"/>
        <w:rPr>
          <w:rFonts w:ascii="Calibri" w:hAnsi="Calibri" w:cs="Calibri"/>
        </w:rPr>
      </w:pPr>
      <w:r w:rsidRPr="0008568D">
        <w:rPr>
          <w:rFonts w:ascii="Calibri" w:hAnsi="Calibri" w:cs="Calibri"/>
        </w:rPr>
        <w:lastRenderedPageBreak/>
        <w:t>This protocol forfeits most of the skull. Teeth, particularly those from the mandible, can be recovered and may be useful for species diagnostics. Bone tissue can be stored in 1</w:t>
      </w:r>
      <w:r w:rsidR="00417967">
        <w:rPr>
          <w:rFonts w:ascii="Calibri" w:hAnsi="Calibri" w:cs="Calibri"/>
        </w:rPr>
        <w:t>x</w:t>
      </w:r>
      <w:r w:rsidRPr="0008568D">
        <w:rPr>
          <w:rFonts w:ascii="Calibri" w:hAnsi="Calibri" w:cs="Calibri"/>
        </w:rPr>
        <w:t xml:space="preserve"> phosphate-buffered saline (PBS).</w:t>
      </w:r>
    </w:p>
    <w:p w14:paraId="00F8E6C4" w14:textId="77777777" w:rsidR="000F05FA" w:rsidRPr="0008568D" w:rsidRDefault="000F05FA" w:rsidP="00971B2E">
      <w:pPr>
        <w:rPr>
          <w:rFonts w:ascii="Calibri" w:hAnsi="Calibri" w:cs="Calibri"/>
        </w:rPr>
      </w:pPr>
    </w:p>
    <w:p w14:paraId="1A594505" w14:textId="106B3BCA" w:rsidR="00B06852" w:rsidRPr="0008568D" w:rsidRDefault="00B06852" w:rsidP="00971B2E">
      <w:pPr>
        <w:pStyle w:val="ListParagraph"/>
        <w:numPr>
          <w:ilvl w:val="0"/>
          <w:numId w:val="7"/>
        </w:numPr>
        <w:rPr>
          <w:rFonts w:ascii="Calibri" w:hAnsi="Calibri" w:cs="Calibri"/>
          <w:b/>
          <w:highlight w:val="yellow"/>
        </w:rPr>
      </w:pPr>
      <w:r w:rsidRPr="0008568D">
        <w:rPr>
          <w:rFonts w:ascii="Calibri" w:hAnsi="Calibri" w:cs="Calibri"/>
          <w:b/>
          <w:iCs/>
          <w:highlight w:val="yellow"/>
        </w:rPr>
        <w:t>Postcranial dissections for RNA</w:t>
      </w:r>
    </w:p>
    <w:p w14:paraId="7CE17EC9" w14:textId="77777777" w:rsidR="0008568D" w:rsidRPr="0008568D" w:rsidRDefault="0008568D" w:rsidP="00971B2E">
      <w:pPr>
        <w:pStyle w:val="ListParagraph"/>
        <w:ind w:left="0"/>
        <w:rPr>
          <w:rFonts w:ascii="Calibri" w:hAnsi="Calibri" w:cs="Calibri"/>
          <w:b/>
          <w:highlight w:val="yellow"/>
        </w:rPr>
      </w:pPr>
    </w:p>
    <w:p w14:paraId="6DB99393" w14:textId="1A13C9D3" w:rsidR="00B06852" w:rsidRPr="0008568D" w:rsidRDefault="00B06852" w:rsidP="00971B2E">
      <w:pPr>
        <w:numPr>
          <w:ilvl w:val="1"/>
          <w:numId w:val="7"/>
        </w:numPr>
        <w:textAlignment w:val="baseline"/>
        <w:rPr>
          <w:rFonts w:ascii="Calibri" w:hAnsi="Calibri" w:cs="Calibri"/>
          <w:highlight w:val="yellow"/>
        </w:rPr>
      </w:pPr>
      <w:r w:rsidRPr="0008568D">
        <w:rPr>
          <w:rFonts w:ascii="Calibri" w:hAnsi="Calibri" w:cs="Calibri"/>
          <w:highlight w:val="yellow"/>
        </w:rPr>
        <w:t>Use a scalpel to pierce through the abdominal cavity, making a longitudinal incision up to the ribs (</w:t>
      </w:r>
      <w:r w:rsidRPr="00971B2E">
        <w:rPr>
          <w:rFonts w:ascii="Calibri" w:hAnsi="Calibri" w:cs="Calibri"/>
          <w:b/>
          <w:highlight w:val="yellow"/>
        </w:rPr>
        <w:t>Fig</w:t>
      </w:r>
      <w:r w:rsidR="00417967" w:rsidRPr="00971B2E">
        <w:rPr>
          <w:rFonts w:ascii="Calibri" w:hAnsi="Calibri" w:cs="Calibri"/>
          <w:b/>
          <w:highlight w:val="yellow"/>
        </w:rPr>
        <w:t>ure</w:t>
      </w:r>
      <w:r w:rsidRPr="00971B2E">
        <w:rPr>
          <w:rFonts w:ascii="Calibri" w:hAnsi="Calibri" w:cs="Calibri"/>
          <w:b/>
          <w:highlight w:val="yellow"/>
        </w:rPr>
        <w:t xml:space="preserve"> </w:t>
      </w:r>
      <w:r w:rsidR="00F36829" w:rsidRPr="00971B2E">
        <w:rPr>
          <w:rFonts w:ascii="Calibri" w:hAnsi="Calibri" w:cs="Calibri"/>
          <w:b/>
          <w:highlight w:val="yellow"/>
        </w:rPr>
        <w:t>3</w:t>
      </w:r>
      <w:r w:rsidRPr="0008568D">
        <w:rPr>
          <w:rFonts w:ascii="Calibri" w:hAnsi="Calibri" w:cs="Calibri"/>
          <w:highlight w:val="yellow"/>
        </w:rPr>
        <w:t xml:space="preserve">). </w:t>
      </w:r>
      <w:r w:rsidR="00D20DD4" w:rsidRPr="0008568D">
        <w:rPr>
          <w:rFonts w:ascii="Calibri" w:hAnsi="Calibri" w:cs="Calibri"/>
          <w:highlight w:val="yellow"/>
        </w:rPr>
        <w:t>This forfeits the skeletal frame. If bone is to be preserved, carefully dissect from skin in muscle and store in 1</w:t>
      </w:r>
      <w:r w:rsidR="00417967">
        <w:rPr>
          <w:rFonts w:ascii="Calibri" w:hAnsi="Calibri" w:cs="Calibri"/>
          <w:highlight w:val="yellow"/>
        </w:rPr>
        <w:t>x</w:t>
      </w:r>
      <w:r w:rsidR="00D20DD4" w:rsidRPr="0008568D">
        <w:rPr>
          <w:rFonts w:ascii="Calibri" w:hAnsi="Calibri" w:cs="Calibri"/>
          <w:highlight w:val="yellow"/>
        </w:rPr>
        <w:t xml:space="preserve"> PBS after soft tissue dissection is complete. </w:t>
      </w:r>
    </w:p>
    <w:p w14:paraId="26520BC3" w14:textId="77777777" w:rsidR="0008568D" w:rsidRPr="0008568D" w:rsidRDefault="0008568D" w:rsidP="00971B2E">
      <w:pPr>
        <w:textAlignment w:val="baseline"/>
        <w:rPr>
          <w:rFonts w:ascii="Calibri" w:hAnsi="Calibri" w:cs="Calibri"/>
          <w:highlight w:val="yellow"/>
        </w:rPr>
      </w:pPr>
    </w:p>
    <w:p w14:paraId="035F688A" w14:textId="7B37F59D" w:rsidR="00B06852" w:rsidRPr="0008568D" w:rsidRDefault="00B06852"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Strip the skin to reveal the pectoral muscle, take at least two samples of muscle, one for </w:t>
      </w:r>
      <w:r w:rsidR="00BD00DA">
        <w:rPr>
          <w:rFonts w:ascii="Calibri" w:hAnsi="Calibri" w:cs="Calibri"/>
          <w:highlight w:val="yellow"/>
        </w:rPr>
        <w:t>RNA stabilizing solution</w:t>
      </w:r>
      <w:r w:rsidRPr="0008568D">
        <w:rPr>
          <w:rFonts w:ascii="Calibri" w:hAnsi="Calibri" w:cs="Calibri"/>
          <w:highlight w:val="yellow"/>
        </w:rPr>
        <w:t xml:space="preserve"> and one to remain frozen for HMW DNA, placing immediately in a vial to put into </w:t>
      </w:r>
      <w:r w:rsidR="00D244F2" w:rsidRPr="0008568D">
        <w:rPr>
          <w:rFonts w:ascii="Calibri" w:hAnsi="Calibri" w:cs="Calibri"/>
          <w:highlight w:val="yellow"/>
        </w:rPr>
        <w:t>LN2</w:t>
      </w:r>
      <w:r w:rsidRPr="0008568D">
        <w:rPr>
          <w:rFonts w:ascii="Calibri" w:hAnsi="Calibri" w:cs="Calibri"/>
          <w:highlight w:val="yellow"/>
        </w:rPr>
        <w:t>.</w:t>
      </w:r>
    </w:p>
    <w:p w14:paraId="0ECFCD99" w14:textId="77777777" w:rsidR="0008568D" w:rsidRPr="0008568D" w:rsidRDefault="0008568D" w:rsidP="00971B2E">
      <w:pPr>
        <w:textAlignment w:val="baseline"/>
        <w:rPr>
          <w:rFonts w:ascii="Calibri" w:hAnsi="Calibri" w:cs="Calibri"/>
          <w:highlight w:val="yellow"/>
        </w:rPr>
      </w:pPr>
    </w:p>
    <w:p w14:paraId="7E3A2C9A" w14:textId="0D899886" w:rsidR="00B06852" w:rsidRPr="0008568D" w:rsidRDefault="00B06852" w:rsidP="00971B2E">
      <w:pPr>
        <w:numPr>
          <w:ilvl w:val="1"/>
          <w:numId w:val="7"/>
        </w:numPr>
        <w:textAlignment w:val="baseline"/>
        <w:rPr>
          <w:rFonts w:ascii="Calibri" w:hAnsi="Calibri" w:cs="Calibri"/>
          <w:highlight w:val="yellow"/>
        </w:rPr>
      </w:pPr>
      <w:r w:rsidRPr="0008568D">
        <w:rPr>
          <w:rFonts w:ascii="Calibri" w:hAnsi="Calibri" w:cs="Calibri"/>
          <w:highlight w:val="yellow"/>
        </w:rPr>
        <w:t>Cut through the sternum and pull away the ribs to collect samples from</w:t>
      </w:r>
      <w:r w:rsidR="009C5DB9" w:rsidRPr="0008568D">
        <w:rPr>
          <w:rFonts w:ascii="Calibri" w:hAnsi="Calibri" w:cs="Calibri"/>
          <w:highlight w:val="yellow"/>
        </w:rPr>
        <w:t xml:space="preserve"> the</w:t>
      </w:r>
      <w:r w:rsidRPr="0008568D">
        <w:rPr>
          <w:rFonts w:ascii="Calibri" w:hAnsi="Calibri" w:cs="Calibri"/>
          <w:highlight w:val="yellow"/>
        </w:rPr>
        <w:t xml:space="preserve"> lung.</w:t>
      </w:r>
      <w:r w:rsidR="008151EB" w:rsidRPr="0008568D">
        <w:rPr>
          <w:rFonts w:ascii="Calibri" w:hAnsi="Calibri" w:cs="Calibri"/>
          <w:highlight w:val="yellow"/>
        </w:rPr>
        <w:br/>
      </w:r>
    </w:p>
    <w:p w14:paraId="34F0EADF" w14:textId="1FA49D57" w:rsidR="00BD00DA" w:rsidRDefault="00B06852"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Collect the heart, which can </w:t>
      </w:r>
      <w:r w:rsidR="00966478" w:rsidRPr="0008568D">
        <w:rPr>
          <w:rFonts w:ascii="Calibri" w:hAnsi="Calibri" w:cs="Calibri"/>
          <w:highlight w:val="yellow"/>
        </w:rPr>
        <w:t xml:space="preserve">be </w:t>
      </w:r>
      <w:r w:rsidRPr="0008568D">
        <w:rPr>
          <w:rFonts w:ascii="Calibri" w:hAnsi="Calibri" w:cs="Calibri"/>
          <w:highlight w:val="yellow"/>
        </w:rPr>
        <w:t xml:space="preserve">taken whole but </w:t>
      </w:r>
      <w:r w:rsidR="00417967">
        <w:rPr>
          <w:rFonts w:ascii="Calibri" w:hAnsi="Calibri" w:cs="Calibri"/>
          <w:highlight w:val="yellow"/>
        </w:rPr>
        <w:t xml:space="preserve">should be </w:t>
      </w:r>
      <w:r w:rsidR="006317CF" w:rsidRPr="0008568D">
        <w:rPr>
          <w:rFonts w:ascii="Calibri" w:hAnsi="Calibri" w:cs="Calibri"/>
          <w:highlight w:val="yellow"/>
        </w:rPr>
        <w:t>sectioned in halves</w:t>
      </w:r>
      <w:r w:rsidR="00417967">
        <w:rPr>
          <w:rFonts w:ascii="Calibri" w:hAnsi="Calibri" w:cs="Calibri"/>
          <w:highlight w:val="yellow"/>
        </w:rPr>
        <w:t>,</w:t>
      </w:r>
      <w:r w:rsidR="006317CF" w:rsidRPr="0008568D">
        <w:rPr>
          <w:rFonts w:ascii="Calibri" w:hAnsi="Calibri" w:cs="Calibri"/>
          <w:highlight w:val="yellow"/>
        </w:rPr>
        <w:t xml:space="preserve"> </w:t>
      </w:r>
      <w:r w:rsidRPr="0008568D">
        <w:rPr>
          <w:rFonts w:ascii="Calibri" w:hAnsi="Calibri" w:cs="Calibri"/>
          <w:highlight w:val="yellow"/>
        </w:rPr>
        <w:t xml:space="preserve">so the </w:t>
      </w:r>
      <w:r w:rsidR="00BD00DA">
        <w:rPr>
          <w:rFonts w:ascii="Calibri" w:hAnsi="Calibri" w:cs="Calibri"/>
          <w:highlight w:val="yellow"/>
        </w:rPr>
        <w:t>RNA stabilizing solution</w:t>
      </w:r>
      <w:r w:rsidRPr="0008568D">
        <w:rPr>
          <w:rFonts w:ascii="Calibri" w:hAnsi="Calibri" w:cs="Calibri"/>
          <w:highlight w:val="yellow"/>
        </w:rPr>
        <w:t xml:space="preserve"> soaks thoroughly.</w:t>
      </w:r>
    </w:p>
    <w:p w14:paraId="18CE122C" w14:textId="29F73763" w:rsidR="00B06852" w:rsidRPr="0008568D" w:rsidRDefault="00B06852" w:rsidP="00971B2E">
      <w:pPr>
        <w:textAlignment w:val="baseline"/>
        <w:rPr>
          <w:rFonts w:ascii="Calibri" w:hAnsi="Calibri" w:cs="Calibri"/>
          <w:highlight w:val="yellow"/>
        </w:rPr>
      </w:pPr>
    </w:p>
    <w:p w14:paraId="349BF023" w14:textId="62093605" w:rsidR="00B06852" w:rsidRPr="0008568D" w:rsidRDefault="00B06852" w:rsidP="00971B2E">
      <w:pPr>
        <w:numPr>
          <w:ilvl w:val="1"/>
          <w:numId w:val="7"/>
        </w:numPr>
        <w:textAlignment w:val="baseline"/>
        <w:rPr>
          <w:rFonts w:ascii="Calibri" w:hAnsi="Calibri" w:cs="Calibri"/>
          <w:highlight w:val="yellow"/>
        </w:rPr>
      </w:pPr>
      <w:r w:rsidRPr="0008568D">
        <w:rPr>
          <w:rFonts w:ascii="Calibri" w:hAnsi="Calibri" w:cs="Calibri"/>
          <w:highlight w:val="yellow"/>
        </w:rPr>
        <w:t>Take samples from the liver. Take at least two samples of liver, one to remain frozen for HMW DNA, placing immediately in a</w:t>
      </w:r>
      <w:r w:rsidR="009C5DB9" w:rsidRPr="0008568D">
        <w:rPr>
          <w:rFonts w:ascii="Calibri" w:hAnsi="Calibri" w:cs="Calibri"/>
          <w:highlight w:val="yellow"/>
        </w:rPr>
        <w:t>n empty</w:t>
      </w:r>
      <w:r w:rsidRPr="0008568D">
        <w:rPr>
          <w:rFonts w:ascii="Calibri" w:hAnsi="Calibri" w:cs="Calibri"/>
          <w:highlight w:val="yellow"/>
        </w:rPr>
        <w:t xml:space="preserve"> vial to put into </w:t>
      </w:r>
      <w:r w:rsidR="00D244F2" w:rsidRPr="0008568D">
        <w:rPr>
          <w:rFonts w:ascii="Calibri" w:hAnsi="Calibri" w:cs="Calibri"/>
          <w:highlight w:val="yellow"/>
        </w:rPr>
        <w:t>LN2</w:t>
      </w:r>
      <w:r w:rsidRPr="0008568D">
        <w:rPr>
          <w:rFonts w:ascii="Calibri" w:hAnsi="Calibri" w:cs="Calibri"/>
          <w:highlight w:val="yellow"/>
        </w:rPr>
        <w:t xml:space="preserve">. </w:t>
      </w:r>
      <w:r w:rsidRPr="0008568D">
        <w:rPr>
          <w:rFonts w:ascii="Calibri" w:hAnsi="Calibri" w:cs="Calibri"/>
        </w:rPr>
        <w:t xml:space="preserve">The liver is very enzymatic, and it is important to make the samples small enough for the </w:t>
      </w:r>
      <w:r w:rsidR="00BD00DA">
        <w:rPr>
          <w:rFonts w:ascii="Calibri" w:hAnsi="Calibri" w:cs="Calibri"/>
        </w:rPr>
        <w:t>RNA stabilizing solution</w:t>
      </w:r>
      <w:r w:rsidRPr="0008568D">
        <w:rPr>
          <w:rFonts w:ascii="Calibri" w:hAnsi="Calibri" w:cs="Calibri"/>
        </w:rPr>
        <w:t xml:space="preserve"> to fully soak in.</w:t>
      </w:r>
    </w:p>
    <w:p w14:paraId="71A4D796" w14:textId="77777777" w:rsidR="0008568D" w:rsidRPr="0008568D" w:rsidRDefault="0008568D" w:rsidP="00971B2E">
      <w:pPr>
        <w:textAlignment w:val="baseline"/>
        <w:rPr>
          <w:rFonts w:ascii="Calibri" w:hAnsi="Calibri" w:cs="Calibri"/>
          <w:highlight w:val="yellow"/>
        </w:rPr>
      </w:pPr>
    </w:p>
    <w:p w14:paraId="5D58337F" w14:textId="091DA6D4" w:rsidR="00B06852" w:rsidRPr="0008568D" w:rsidRDefault="009E3CFE" w:rsidP="00971B2E">
      <w:pPr>
        <w:numPr>
          <w:ilvl w:val="1"/>
          <w:numId w:val="7"/>
        </w:numPr>
        <w:textAlignment w:val="baseline"/>
        <w:rPr>
          <w:rFonts w:ascii="Calibri" w:hAnsi="Calibri" w:cs="Calibri"/>
          <w:highlight w:val="yellow"/>
        </w:rPr>
      </w:pPr>
      <w:r w:rsidRPr="0008568D">
        <w:rPr>
          <w:rFonts w:ascii="Calibri" w:hAnsi="Calibri" w:cs="Calibri"/>
        </w:rPr>
        <w:t>The hepatic duct, which functions to drain bil</w:t>
      </w:r>
      <w:r w:rsidR="00BD00DA">
        <w:rPr>
          <w:rFonts w:ascii="Calibri" w:hAnsi="Calibri" w:cs="Calibri"/>
        </w:rPr>
        <w:t>e</w:t>
      </w:r>
      <w:r w:rsidRPr="0008568D">
        <w:rPr>
          <w:rFonts w:ascii="Calibri" w:hAnsi="Calibri" w:cs="Calibri"/>
        </w:rPr>
        <w:t xml:space="preserve"> from the liver, connects the liver to pancreas and small intestine. This vessel is easily identifiable by probing the inferior/posterior portion of the liver and tracing the vessel in a posterior manner. The duct is often a greenish color</w:t>
      </w:r>
      <w:r w:rsidR="00417967">
        <w:rPr>
          <w:rFonts w:ascii="Calibri" w:hAnsi="Calibri" w:cs="Calibri"/>
        </w:rPr>
        <w:t>,</w:t>
      </w:r>
      <w:r w:rsidRPr="0008568D">
        <w:rPr>
          <w:rFonts w:ascii="Calibri" w:hAnsi="Calibri" w:cs="Calibri"/>
        </w:rPr>
        <w:t xml:space="preserve"> as well. </w:t>
      </w:r>
      <w:r w:rsidR="00B06852" w:rsidRPr="0008568D">
        <w:rPr>
          <w:rFonts w:ascii="Calibri" w:hAnsi="Calibri" w:cs="Calibri"/>
          <w:highlight w:val="yellow"/>
        </w:rPr>
        <w:t>Follow the hepatic duct to find the pancreas and gallbladder and collect these separately.</w:t>
      </w:r>
      <w:r w:rsidR="009C5DB9" w:rsidRPr="0008568D">
        <w:rPr>
          <w:rFonts w:ascii="Calibri" w:hAnsi="Calibri" w:cs="Calibri"/>
          <w:highlight w:val="yellow"/>
        </w:rPr>
        <w:t xml:space="preserve"> Place in </w:t>
      </w:r>
      <w:r w:rsidR="004959F3" w:rsidRPr="0008568D">
        <w:rPr>
          <w:rFonts w:ascii="Calibri" w:hAnsi="Calibri" w:cs="Calibri"/>
          <w:highlight w:val="yellow"/>
        </w:rPr>
        <w:t xml:space="preserve">respective </w:t>
      </w:r>
      <w:r w:rsidR="009C5DB9" w:rsidRPr="0008568D">
        <w:rPr>
          <w:rFonts w:ascii="Calibri" w:hAnsi="Calibri" w:cs="Calibri"/>
          <w:highlight w:val="yellow"/>
        </w:rPr>
        <w:t xml:space="preserve">vials of </w:t>
      </w:r>
      <w:r w:rsidR="00BD00DA">
        <w:rPr>
          <w:rFonts w:ascii="Calibri" w:hAnsi="Calibri" w:cs="Calibri"/>
          <w:highlight w:val="yellow"/>
        </w:rPr>
        <w:t>RNA stabilizing solution</w:t>
      </w:r>
      <w:r w:rsidR="009C5DB9" w:rsidRPr="0008568D">
        <w:rPr>
          <w:rFonts w:ascii="Calibri" w:hAnsi="Calibri" w:cs="Calibri"/>
          <w:highlight w:val="yellow"/>
        </w:rPr>
        <w:t>.</w:t>
      </w:r>
    </w:p>
    <w:p w14:paraId="368DD8D6" w14:textId="77777777" w:rsidR="0008568D" w:rsidRPr="0008568D" w:rsidRDefault="0008568D" w:rsidP="00971B2E">
      <w:pPr>
        <w:textAlignment w:val="baseline"/>
        <w:rPr>
          <w:rFonts w:ascii="Calibri" w:hAnsi="Calibri" w:cs="Calibri"/>
          <w:highlight w:val="yellow"/>
        </w:rPr>
      </w:pPr>
    </w:p>
    <w:p w14:paraId="01023402" w14:textId="04325615" w:rsidR="0008568D" w:rsidRPr="0008568D" w:rsidRDefault="00B06852"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Collect the stomach and, next to it, at its base and </w:t>
      </w:r>
      <w:r w:rsidR="00417967">
        <w:rPr>
          <w:rFonts w:ascii="Calibri" w:hAnsi="Calibri" w:cs="Calibri"/>
          <w:highlight w:val="yellow"/>
        </w:rPr>
        <w:t xml:space="preserve">appearing as </w:t>
      </w:r>
      <w:r w:rsidRPr="0008568D">
        <w:rPr>
          <w:rFonts w:ascii="Calibri" w:hAnsi="Calibri" w:cs="Calibri"/>
          <w:highlight w:val="yellow"/>
        </w:rPr>
        <w:t>a different shade of purple, is the feather-like spleen. The pancreas should also be visible here as a white structure (</w:t>
      </w:r>
      <w:r w:rsidRPr="00971B2E">
        <w:rPr>
          <w:rFonts w:ascii="Calibri" w:hAnsi="Calibri" w:cs="Calibri"/>
          <w:b/>
          <w:highlight w:val="yellow"/>
        </w:rPr>
        <w:t>Fig</w:t>
      </w:r>
      <w:r w:rsidR="00417967" w:rsidRPr="00971B2E">
        <w:rPr>
          <w:rFonts w:ascii="Calibri" w:hAnsi="Calibri" w:cs="Calibri"/>
          <w:b/>
          <w:highlight w:val="yellow"/>
        </w:rPr>
        <w:t>ure</w:t>
      </w:r>
      <w:r w:rsidRPr="00971B2E">
        <w:rPr>
          <w:rFonts w:ascii="Calibri" w:hAnsi="Calibri" w:cs="Calibri"/>
          <w:b/>
          <w:highlight w:val="yellow"/>
        </w:rPr>
        <w:t xml:space="preserve"> </w:t>
      </w:r>
      <w:r w:rsidR="00235646" w:rsidRPr="00971B2E">
        <w:rPr>
          <w:rFonts w:ascii="Calibri" w:hAnsi="Calibri" w:cs="Calibri"/>
          <w:b/>
          <w:highlight w:val="yellow"/>
        </w:rPr>
        <w:t>3</w:t>
      </w:r>
      <w:r w:rsidRPr="0008568D">
        <w:rPr>
          <w:rFonts w:ascii="Calibri" w:hAnsi="Calibri" w:cs="Calibri"/>
          <w:highlight w:val="yellow"/>
        </w:rPr>
        <w:t>).</w:t>
      </w:r>
      <w:r w:rsidR="004959F3" w:rsidRPr="0008568D">
        <w:rPr>
          <w:rFonts w:ascii="Calibri" w:hAnsi="Calibri" w:cs="Calibri"/>
          <w:highlight w:val="yellow"/>
        </w:rPr>
        <w:t xml:space="preserve"> Place in respective vials of </w:t>
      </w:r>
      <w:r w:rsidR="00BD00DA">
        <w:rPr>
          <w:rFonts w:ascii="Calibri" w:hAnsi="Calibri" w:cs="Calibri"/>
          <w:highlight w:val="yellow"/>
        </w:rPr>
        <w:t>RNA stabilizing solution</w:t>
      </w:r>
      <w:r w:rsidR="004959F3" w:rsidRPr="0008568D">
        <w:rPr>
          <w:rFonts w:ascii="Calibri" w:hAnsi="Calibri" w:cs="Calibri"/>
          <w:highlight w:val="yellow"/>
        </w:rPr>
        <w:t>.</w:t>
      </w:r>
    </w:p>
    <w:p w14:paraId="0A169F36" w14:textId="77777777" w:rsidR="0008568D" w:rsidRPr="0008568D" w:rsidRDefault="0008568D" w:rsidP="00971B2E">
      <w:pPr>
        <w:textAlignment w:val="baseline"/>
        <w:rPr>
          <w:rFonts w:ascii="Calibri" w:hAnsi="Calibri" w:cs="Calibri"/>
          <w:highlight w:val="yellow"/>
        </w:rPr>
      </w:pPr>
    </w:p>
    <w:p w14:paraId="2A5E1F17" w14:textId="0EF6E67C" w:rsidR="00B06852" w:rsidRPr="0008568D" w:rsidRDefault="00B06852" w:rsidP="00971B2E">
      <w:pPr>
        <w:numPr>
          <w:ilvl w:val="1"/>
          <w:numId w:val="7"/>
        </w:numPr>
        <w:textAlignment w:val="baseline"/>
        <w:rPr>
          <w:rFonts w:ascii="Calibri" w:hAnsi="Calibri" w:cs="Calibri"/>
          <w:highlight w:val="yellow"/>
        </w:rPr>
      </w:pPr>
      <w:r w:rsidRPr="0008568D">
        <w:rPr>
          <w:rFonts w:ascii="Calibri" w:hAnsi="Calibri" w:cs="Calibri"/>
          <w:highlight w:val="yellow"/>
        </w:rPr>
        <w:t>Collect small samples of the small and large intestine.</w:t>
      </w:r>
      <w:r w:rsidR="004959F3" w:rsidRPr="0008568D">
        <w:rPr>
          <w:rFonts w:ascii="Calibri" w:hAnsi="Calibri" w:cs="Calibri"/>
          <w:highlight w:val="yellow"/>
        </w:rPr>
        <w:t xml:space="preserve"> Place in respective vials of </w:t>
      </w:r>
      <w:r w:rsidR="00BD00DA">
        <w:rPr>
          <w:rFonts w:ascii="Calibri" w:hAnsi="Calibri" w:cs="Calibri"/>
          <w:highlight w:val="yellow"/>
        </w:rPr>
        <w:t>RNA stabilizing solution</w:t>
      </w:r>
      <w:r w:rsidR="004959F3" w:rsidRPr="0008568D">
        <w:rPr>
          <w:rFonts w:ascii="Calibri" w:hAnsi="Calibri" w:cs="Calibri"/>
          <w:highlight w:val="yellow"/>
        </w:rPr>
        <w:t>.</w:t>
      </w:r>
      <w:r w:rsidR="0072474F" w:rsidRPr="0008568D">
        <w:rPr>
          <w:rFonts w:ascii="Calibri" w:hAnsi="Calibri" w:cs="Calibri"/>
          <w:highlight w:val="yellow"/>
        </w:rPr>
        <w:t xml:space="preserve"> Intestines may also be screened for endoparasite. If a parasitologist is in the field, an inspection for parasites can be performed. If this is to be done </w:t>
      </w:r>
      <w:proofErr w:type="gramStart"/>
      <w:r w:rsidR="0072474F" w:rsidRPr="0008568D">
        <w:rPr>
          <w:rFonts w:ascii="Calibri" w:hAnsi="Calibri" w:cs="Calibri"/>
          <w:highlight w:val="yellow"/>
        </w:rPr>
        <w:t>at a later time</w:t>
      </w:r>
      <w:proofErr w:type="gramEnd"/>
      <w:r w:rsidR="0072474F" w:rsidRPr="0008568D">
        <w:rPr>
          <w:rFonts w:ascii="Calibri" w:hAnsi="Calibri" w:cs="Calibri"/>
          <w:highlight w:val="yellow"/>
        </w:rPr>
        <w:t>, the entire intestine can be taken in a 5</w:t>
      </w:r>
      <w:r w:rsidR="00BD00DA">
        <w:rPr>
          <w:rFonts w:ascii="Calibri" w:hAnsi="Calibri" w:cs="Calibri"/>
          <w:highlight w:val="yellow"/>
        </w:rPr>
        <w:t xml:space="preserve"> mL</w:t>
      </w:r>
      <w:r w:rsidR="0072474F" w:rsidRPr="0008568D">
        <w:rPr>
          <w:rFonts w:ascii="Calibri" w:hAnsi="Calibri" w:cs="Calibri"/>
          <w:highlight w:val="yellow"/>
        </w:rPr>
        <w:t xml:space="preserve"> cryogenic vial.</w:t>
      </w:r>
    </w:p>
    <w:p w14:paraId="3104D248" w14:textId="77777777" w:rsidR="0008568D" w:rsidRPr="0008568D" w:rsidRDefault="0008568D" w:rsidP="00971B2E">
      <w:pPr>
        <w:textAlignment w:val="baseline"/>
        <w:rPr>
          <w:rFonts w:ascii="Calibri" w:hAnsi="Calibri" w:cs="Calibri"/>
          <w:highlight w:val="yellow"/>
        </w:rPr>
      </w:pPr>
    </w:p>
    <w:p w14:paraId="16AA291F" w14:textId="77777777" w:rsidR="00BD00DA" w:rsidRDefault="00B06852" w:rsidP="00971B2E">
      <w:pPr>
        <w:numPr>
          <w:ilvl w:val="1"/>
          <w:numId w:val="7"/>
        </w:numPr>
        <w:textAlignment w:val="baseline"/>
        <w:rPr>
          <w:rFonts w:ascii="Calibri" w:hAnsi="Calibri" w:cs="Calibri"/>
          <w:highlight w:val="yellow"/>
        </w:rPr>
      </w:pPr>
      <w:r w:rsidRPr="0008568D">
        <w:rPr>
          <w:rFonts w:ascii="Calibri" w:hAnsi="Calibri" w:cs="Calibri"/>
          <w:highlight w:val="yellow"/>
        </w:rPr>
        <w:t>Take one of the kidneys and follow their ducts to the bladder.</w:t>
      </w:r>
      <w:r w:rsidR="004959F3" w:rsidRPr="0008568D">
        <w:rPr>
          <w:rFonts w:ascii="Calibri" w:hAnsi="Calibri" w:cs="Calibri"/>
          <w:highlight w:val="yellow"/>
        </w:rPr>
        <w:t xml:space="preserve"> Place in respective vials of </w:t>
      </w:r>
      <w:r w:rsidR="00BD00DA">
        <w:rPr>
          <w:rFonts w:ascii="Calibri" w:hAnsi="Calibri" w:cs="Calibri"/>
          <w:highlight w:val="yellow"/>
        </w:rPr>
        <w:t>RNA stabilizing solution</w:t>
      </w:r>
      <w:r w:rsidR="004959F3" w:rsidRPr="0008568D">
        <w:rPr>
          <w:rFonts w:ascii="Calibri" w:hAnsi="Calibri" w:cs="Calibri"/>
          <w:highlight w:val="yellow"/>
        </w:rPr>
        <w:t>.</w:t>
      </w:r>
    </w:p>
    <w:p w14:paraId="77DB8D65" w14:textId="66987350" w:rsidR="00B06852" w:rsidRPr="0008568D" w:rsidRDefault="00B06852" w:rsidP="00971B2E">
      <w:pPr>
        <w:textAlignment w:val="baseline"/>
        <w:rPr>
          <w:rFonts w:ascii="Calibri" w:hAnsi="Calibri" w:cs="Calibri"/>
          <w:highlight w:val="yellow"/>
        </w:rPr>
      </w:pPr>
    </w:p>
    <w:p w14:paraId="3CCC45F1" w14:textId="5BC931F0" w:rsidR="00B06852" w:rsidRPr="0008568D" w:rsidRDefault="00B06852" w:rsidP="00971B2E">
      <w:pPr>
        <w:numPr>
          <w:ilvl w:val="1"/>
          <w:numId w:val="7"/>
        </w:numPr>
        <w:textAlignment w:val="baseline"/>
        <w:rPr>
          <w:rFonts w:ascii="Calibri" w:hAnsi="Calibri" w:cs="Calibri"/>
        </w:rPr>
      </w:pPr>
      <w:r w:rsidRPr="0008568D">
        <w:rPr>
          <w:rFonts w:ascii="Calibri" w:hAnsi="Calibri" w:cs="Calibri"/>
          <w:highlight w:val="yellow"/>
        </w:rPr>
        <w:t xml:space="preserve">Use the other kidney as a guide to find the testes </w:t>
      </w:r>
      <w:r w:rsidR="00417967">
        <w:rPr>
          <w:rFonts w:ascii="Calibri" w:hAnsi="Calibri" w:cs="Calibri"/>
          <w:highlight w:val="yellow"/>
        </w:rPr>
        <w:t>(</w:t>
      </w:r>
      <w:r w:rsidRPr="0008568D">
        <w:rPr>
          <w:rFonts w:ascii="Calibri" w:hAnsi="Calibri" w:cs="Calibri"/>
          <w:highlight w:val="yellow"/>
        </w:rPr>
        <w:t>if male</w:t>
      </w:r>
      <w:r w:rsidR="00417967">
        <w:rPr>
          <w:rFonts w:ascii="Calibri" w:hAnsi="Calibri" w:cs="Calibri"/>
          <w:highlight w:val="yellow"/>
        </w:rPr>
        <w:t>)</w:t>
      </w:r>
      <w:r w:rsidRPr="0008568D">
        <w:rPr>
          <w:rFonts w:ascii="Calibri" w:hAnsi="Calibri" w:cs="Calibri"/>
          <w:highlight w:val="yellow"/>
        </w:rPr>
        <w:t xml:space="preserve"> or uterus and through it the ovaries </w:t>
      </w:r>
      <w:r w:rsidR="00417967">
        <w:rPr>
          <w:rFonts w:ascii="Calibri" w:hAnsi="Calibri" w:cs="Calibri"/>
          <w:highlight w:val="yellow"/>
        </w:rPr>
        <w:t>(</w:t>
      </w:r>
      <w:r w:rsidRPr="0008568D">
        <w:rPr>
          <w:rFonts w:ascii="Calibri" w:hAnsi="Calibri" w:cs="Calibri"/>
          <w:highlight w:val="yellow"/>
        </w:rPr>
        <w:t>i</w:t>
      </w:r>
      <w:r w:rsidR="00417967">
        <w:rPr>
          <w:rFonts w:ascii="Calibri" w:hAnsi="Calibri" w:cs="Calibri"/>
          <w:highlight w:val="yellow"/>
        </w:rPr>
        <w:t>f</w:t>
      </w:r>
      <w:r w:rsidRPr="0008568D">
        <w:rPr>
          <w:rFonts w:ascii="Calibri" w:hAnsi="Calibri" w:cs="Calibri"/>
          <w:highlight w:val="yellow"/>
        </w:rPr>
        <w:t xml:space="preserve"> female</w:t>
      </w:r>
      <w:r w:rsidR="00417967">
        <w:rPr>
          <w:rFonts w:ascii="Calibri" w:hAnsi="Calibri" w:cs="Calibri"/>
          <w:highlight w:val="yellow"/>
        </w:rPr>
        <w:t>)</w:t>
      </w:r>
      <w:r w:rsidRPr="0008568D">
        <w:rPr>
          <w:rFonts w:ascii="Calibri" w:hAnsi="Calibri" w:cs="Calibri"/>
          <w:highlight w:val="yellow"/>
        </w:rPr>
        <w:t>. Collect one or both gonads</w:t>
      </w:r>
      <w:r w:rsidR="00417967">
        <w:rPr>
          <w:rFonts w:ascii="Calibri" w:hAnsi="Calibri" w:cs="Calibri"/>
          <w:highlight w:val="yellow"/>
        </w:rPr>
        <w:t>,</w:t>
      </w:r>
      <w:r w:rsidRPr="0008568D">
        <w:rPr>
          <w:rFonts w:ascii="Calibri" w:hAnsi="Calibri" w:cs="Calibri"/>
          <w:highlight w:val="yellow"/>
        </w:rPr>
        <w:t xml:space="preserve"> if possible.</w:t>
      </w:r>
    </w:p>
    <w:p w14:paraId="0BC169EE" w14:textId="77777777" w:rsidR="0008568D" w:rsidRPr="0008568D" w:rsidRDefault="0008568D" w:rsidP="00971B2E">
      <w:pPr>
        <w:textAlignment w:val="baseline"/>
        <w:rPr>
          <w:rFonts w:ascii="Calibri" w:hAnsi="Calibri" w:cs="Calibri"/>
        </w:rPr>
      </w:pPr>
    </w:p>
    <w:p w14:paraId="631EE402" w14:textId="77777777" w:rsidR="000F05FA" w:rsidRPr="0008568D" w:rsidRDefault="00B06852" w:rsidP="00971B2E">
      <w:pPr>
        <w:numPr>
          <w:ilvl w:val="1"/>
          <w:numId w:val="7"/>
        </w:numPr>
        <w:textAlignment w:val="baseline"/>
        <w:rPr>
          <w:rFonts w:ascii="Calibri" w:hAnsi="Calibri" w:cs="Calibri"/>
          <w:i/>
          <w:iCs/>
        </w:rPr>
      </w:pPr>
      <w:r w:rsidRPr="0008568D">
        <w:rPr>
          <w:rFonts w:ascii="Calibri" w:hAnsi="Calibri" w:cs="Calibri"/>
        </w:rPr>
        <w:t>Keep samples of various parts of the skin of the wing in separate vials (muscular vs. non-muscular part).</w:t>
      </w:r>
    </w:p>
    <w:p w14:paraId="0D1DFFA9" w14:textId="77777777" w:rsidR="000F05FA" w:rsidRPr="0008568D" w:rsidRDefault="000F05FA" w:rsidP="00971B2E">
      <w:pPr>
        <w:textAlignment w:val="baseline"/>
        <w:rPr>
          <w:rFonts w:ascii="Calibri" w:hAnsi="Calibri"/>
          <w:b/>
        </w:rPr>
      </w:pPr>
    </w:p>
    <w:p w14:paraId="28B36259" w14:textId="712E9119" w:rsidR="000F05FA" w:rsidRPr="0008568D" w:rsidRDefault="000F05FA" w:rsidP="00971B2E">
      <w:pPr>
        <w:pStyle w:val="ListParagraph"/>
        <w:numPr>
          <w:ilvl w:val="0"/>
          <w:numId w:val="7"/>
        </w:numPr>
        <w:rPr>
          <w:rFonts w:ascii="Calibri" w:hAnsi="Calibri" w:cs="Calibri"/>
        </w:rPr>
      </w:pPr>
      <w:r w:rsidRPr="0008568D">
        <w:rPr>
          <w:rFonts w:ascii="Calibri" w:hAnsi="Calibri"/>
          <w:b/>
        </w:rPr>
        <w:t xml:space="preserve">Tissue </w:t>
      </w:r>
      <w:r w:rsidR="00417967">
        <w:rPr>
          <w:rFonts w:ascii="Calibri" w:hAnsi="Calibri"/>
          <w:b/>
        </w:rPr>
        <w:t>c</w:t>
      </w:r>
      <w:r w:rsidRPr="0008568D">
        <w:rPr>
          <w:rFonts w:ascii="Calibri" w:hAnsi="Calibri"/>
          <w:b/>
        </w:rPr>
        <w:t xml:space="preserve">ulture </w:t>
      </w:r>
      <w:r w:rsidR="00417967">
        <w:rPr>
          <w:rFonts w:ascii="Calibri" w:hAnsi="Calibri"/>
          <w:b/>
        </w:rPr>
        <w:t>c</w:t>
      </w:r>
      <w:r w:rsidRPr="0008568D">
        <w:rPr>
          <w:rFonts w:ascii="Calibri" w:hAnsi="Calibri"/>
          <w:b/>
        </w:rPr>
        <w:t xml:space="preserve">ollection and </w:t>
      </w:r>
      <w:r w:rsidR="00417967">
        <w:rPr>
          <w:rFonts w:ascii="Calibri" w:hAnsi="Calibri"/>
          <w:b/>
        </w:rPr>
        <w:t>p</w:t>
      </w:r>
      <w:r w:rsidRPr="0008568D">
        <w:rPr>
          <w:rFonts w:ascii="Calibri" w:hAnsi="Calibri"/>
          <w:b/>
        </w:rPr>
        <w:t>reparation</w:t>
      </w:r>
    </w:p>
    <w:p w14:paraId="05203CF6" w14:textId="77777777" w:rsidR="0008568D" w:rsidRPr="0008568D" w:rsidRDefault="0008568D" w:rsidP="00971B2E">
      <w:pPr>
        <w:pStyle w:val="ListParagraph"/>
        <w:ind w:left="0"/>
        <w:rPr>
          <w:rFonts w:ascii="Calibri" w:hAnsi="Calibri" w:cs="Calibri"/>
        </w:rPr>
      </w:pPr>
    </w:p>
    <w:p w14:paraId="399F1821" w14:textId="5ACD96B6" w:rsidR="00AA1F21" w:rsidRPr="0008568D" w:rsidRDefault="00E85F39" w:rsidP="00971B2E">
      <w:pPr>
        <w:pStyle w:val="ListParagraph"/>
        <w:numPr>
          <w:ilvl w:val="1"/>
          <w:numId w:val="7"/>
        </w:numPr>
        <w:rPr>
          <w:rFonts w:ascii="Calibri" w:hAnsi="Calibri" w:cs="Calibri"/>
        </w:rPr>
      </w:pPr>
      <w:r w:rsidRPr="0008568D">
        <w:rPr>
          <w:rFonts w:ascii="Calibri" w:hAnsi="Calibri" w:cs="Calibri"/>
        </w:rPr>
        <w:t>Prepare growth medium for the cells by making up</w:t>
      </w:r>
      <w:r w:rsidR="000A27C2" w:rsidRPr="0008568D">
        <w:rPr>
          <w:rFonts w:ascii="Calibri" w:hAnsi="Calibri" w:cs="Calibri"/>
        </w:rPr>
        <w:t xml:space="preserve"> Dulbecco's Modified Eagle Medium</w:t>
      </w:r>
      <w:r w:rsidRPr="0008568D">
        <w:rPr>
          <w:rFonts w:ascii="Calibri" w:hAnsi="Calibri" w:cs="Calibri"/>
        </w:rPr>
        <w:t xml:space="preserve"> </w:t>
      </w:r>
      <w:r w:rsidR="000A27C2" w:rsidRPr="0008568D">
        <w:rPr>
          <w:rFonts w:ascii="Calibri" w:hAnsi="Calibri" w:cs="Calibri"/>
        </w:rPr>
        <w:t>(</w:t>
      </w:r>
      <w:r w:rsidR="00756B2C" w:rsidRPr="0008568D">
        <w:rPr>
          <w:rFonts w:ascii="Calibri" w:hAnsi="Calibri" w:cs="Calibri"/>
        </w:rPr>
        <w:t>DMEM</w:t>
      </w:r>
      <w:r w:rsidR="000A27C2" w:rsidRPr="0008568D">
        <w:rPr>
          <w:rFonts w:ascii="Calibri" w:hAnsi="Calibri" w:cs="Calibri"/>
        </w:rPr>
        <w:t>)</w:t>
      </w:r>
      <w:r w:rsidRPr="0008568D">
        <w:rPr>
          <w:rFonts w:ascii="Calibri" w:hAnsi="Calibri" w:cs="Calibri"/>
        </w:rPr>
        <w:t xml:space="preserve"> containing 20%</w:t>
      </w:r>
      <w:r w:rsidR="000A27C2" w:rsidRPr="0008568D">
        <w:rPr>
          <w:rFonts w:ascii="Calibri" w:hAnsi="Calibri" w:cs="Calibri"/>
        </w:rPr>
        <w:t xml:space="preserve"> fetal bovine serum</w:t>
      </w:r>
      <w:r w:rsidRPr="0008568D">
        <w:rPr>
          <w:rFonts w:ascii="Calibri" w:hAnsi="Calibri" w:cs="Calibri"/>
        </w:rPr>
        <w:t xml:space="preserve"> </w:t>
      </w:r>
      <w:r w:rsidR="000A27C2" w:rsidRPr="0008568D">
        <w:rPr>
          <w:rFonts w:ascii="Calibri" w:hAnsi="Calibri" w:cs="Calibri"/>
        </w:rPr>
        <w:t>(</w:t>
      </w:r>
      <w:r w:rsidRPr="0008568D">
        <w:rPr>
          <w:rFonts w:ascii="Calibri" w:hAnsi="Calibri" w:cs="Calibri"/>
        </w:rPr>
        <w:t>FBS</w:t>
      </w:r>
      <w:r w:rsidR="000A27C2" w:rsidRPr="0008568D">
        <w:rPr>
          <w:rFonts w:ascii="Calibri" w:hAnsi="Calibri" w:cs="Calibri"/>
        </w:rPr>
        <w:t>)</w:t>
      </w:r>
      <w:r w:rsidRPr="0008568D">
        <w:rPr>
          <w:rFonts w:ascii="Calibri" w:hAnsi="Calibri" w:cs="Calibri"/>
        </w:rPr>
        <w:t xml:space="preserve">, 1% </w:t>
      </w:r>
      <w:r w:rsidR="000A27C2" w:rsidRPr="0008568D">
        <w:rPr>
          <w:rFonts w:ascii="Calibri" w:hAnsi="Calibri" w:cs="Calibri"/>
        </w:rPr>
        <w:t>penicillin</w:t>
      </w:r>
      <w:r w:rsidRPr="0008568D">
        <w:rPr>
          <w:rFonts w:ascii="Calibri" w:hAnsi="Calibri" w:cs="Calibri"/>
        </w:rPr>
        <w:t>/</w:t>
      </w:r>
      <w:r w:rsidR="000A27C2" w:rsidRPr="0008568D">
        <w:rPr>
          <w:rFonts w:ascii="Calibri" w:hAnsi="Calibri" w:cs="Calibri"/>
        </w:rPr>
        <w:t>streptomycin (P/S)</w:t>
      </w:r>
      <w:r w:rsidRPr="0008568D">
        <w:rPr>
          <w:rFonts w:ascii="Calibri" w:hAnsi="Calibri" w:cs="Calibri"/>
        </w:rPr>
        <w:t>, and 50 µg/</w:t>
      </w:r>
      <w:r w:rsidR="00BD00DA">
        <w:rPr>
          <w:rFonts w:ascii="Calibri" w:hAnsi="Calibri" w:cs="Calibri"/>
        </w:rPr>
        <w:t xml:space="preserve"> mL</w:t>
      </w:r>
      <w:r w:rsidRPr="0008568D">
        <w:rPr>
          <w:rFonts w:ascii="Calibri" w:hAnsi="Calibri" w:cs="Calibri"/>
        </w:rPr>
        <w:t xml:space="preserve"> gentamycin. Aliquots of growth media should be made fresh </w:t>
      </w:r>
      <w:r w:rsidR="009C2F44">
        <w:rPr>
          <w:rFonts w:ascii="Calibri" w:hAnsi="Calibri" w:cs="Calibri"/>
        </w:rPr>
        <w:t>every</w:t>
      </w:r>
      <w:r w:rsidRPr="0008568D">
        <w:rPr>
          <w:rFonts w:ascii="Calibri" w:hAnsi="Calibri" w:cs="Calibri"/>
        </w:rPr>
        <w:t xml:space="preserve"> day of the protocol.</w:t>
      </w:r>
    </w:p>
    <w:p w14:paraId="5BB2E29B" w14:textId="77777777" w:rsidR="000F05FA" w:rsidRPr="0008568D" w:rsidRDefault="000F05FA" w:rsidP="00971B2E">
      <w:pPr>
        <w:pStyle w:val="ListParagraph"/>
        <w:ind w:left="792"/>
        <w:rPr>
          <w:rFonts w:ascii="Calibri" w:hAnsi="Calibri" w:cs="Calibri"/>
        </w:rPr>
      </w:pPr>
    </w:p>
    <w:p w14:paraId="207C6541" w14:textId="6A9BB0C5" w:rsidR="0008568D" w:rsidRPr="0008568D" w:rsidRDefault="0089434B" w:rsidP="00971B2E">
      <w:pPr>
        <w:pStyle w:val="ListParagraph"/>
        <w:numPr>
          <w:ilvl w:val="1"/>
          <w:numId w:val="7"/>
        </w:numPr>
        <w:rPr>
          <w:rFonts w:ascii="Calibri" w:hAnsi="Calibri" w:cs="Calibri"/>
        </w:rPr>
      </w:pPr>
      <w:r w:rsidRPr="0008568D">
        <w:rPr>
          <w:rFonts w:ascii="Calibri" w:hAnsi="Calibri"/>
        </w:rPr>
        <w:t>After collection, wing</w:t>
      </w:r>
      <w:r w:rsidR="00C5331A" w:rsidRPr="0008568D">
        <w:rPr>
          <w:rFonts w:ascii="Calibri" w:hAnsi="Calibri"/>
        </w:rPr>
        <w:t xml:space="preserve"> biopsy punches</w:t>
      </w:r>
      <w:r w:rsidRPr="0008568D">
        <w:rPr>
          <w:rFonts w:ascii="Calibri" w:hAnsi="Calibri"/>
        </w:rPr>
        <w:t xml:space="preserve"> must be directly placed in </w:t>
      </w:r>
      <w:r w:rsidR="001518CE" w:rsidRPr="0008568D">
        <w:rPr>
          <w:rFonts w:ascii="Calibri" w:hAnsi="Calibri"/>
        </w:rPr>
        <w:t xml:space="preserve">1 </w:t>
      </w:r>
      <w:r w:rsidR="00BD00DA">
        <w:rPr>
          <w:rFonts w:ascii="Calibri" w:hAnsi="Calibri"/>
        </w:rPr>
        <w:t>mL</w:t>
      </w:r>
      <w:r w:rsidR="00700A18">
        <w:rPr>
          <w:rFonts w:ascii="Calibri" w:hAnsi="Calibri"/>
        </w:rPr>
        <w:t xml:space="preserve"> of</w:t>
      </w:r>
      <w:r w:rsidR="001518CE" w:rsidRPr="0008568D">
        <w:rPr>
          <w:rFonts w:ascii="Calibri" w:hAnsi="Calibri"/>
        </w:rPr>
        <w:t xml:space="preserve"> </w:t>
      </w:r>
      <w:r w:rsidRPr="0008568D">
        <w:rPr>
          <w:rFonts w:ascii="Calibri" w:hAnsi="Calibri"/>
        </w:rPr>
        <w:t xml:space="preserve">cold growth medium in a well-sealed </w:t>
      </w:r>
      <w:r w:rsidR="006355BD" w:rsidRPr="0008568D">
        <w:rPr>
          <w:rFonts w:ascii="Calibri" w:hAnsi="Calibri"/>
        </w:rPr>
        <w:t xml:space="preserve">1.5 </w:t>
      </w:r>
      <w:r w:rsidR="00BD00DA">
        <w:rPr>
          <w:rFonts w:ascii="Calibri" w:hAnsi="Calibri"/>
        </w:rPr>
        <w:t>mL</w:t>
      </w:r>
      <w:r w:rsidR="006355BD" w:rsidRPr="0008568D">
        <w:rPr>
          <w:rFonts w:ascii="Calibri" w:hAnsi="Calibri"/>
        </w:rPr>
        <w:t xml:space="preserve"> centrifuge </w:t>
      </w:r>
      <w:r w:rsidRPr="0008568D">
        <w:rPr>
          <w:rFonts w:ascii="Calibri" w:hAnsi="Calibri"/>
        </w:rPr>
        <w:t xml:space="preserve">tube. </w:t>
      </w:r>
      <w:r w:rsidR="00C5331A" w:rsidRPr="0008568D">
        <w:rPr>
          <w:rFonts w:ascii="Calibri" w:hAnsi="Calibri"/>
        </w:rPr>
        <w:t>Wrap</w:t>
      </w:r>
      <w:r w:rsidR="00700A18">
        <w:rPr>
          <w:rFonts w:ascii="Calibri" w:hAnsi="Calibri"/>
        </w:rPr>
        <w:t xml:space="preserve"> the</w:t>
      </w:r>
      <w:r w:rsidR="001518CE" w:rsidRPr="0008568D">
        <w:rPr>
          <w:rFonts w:ascii="Calibri" w:hAnsi="Calibri"/>
        </w:rPr>
        <w:t xml:space="preserve"> tube</w:t>
      </w:r>
      <w:r w:rsidR="00C5331A" w:rsidRPr="0008568D">
        <w:rPr>
          <w:rFonts w:ascii="Calibri" w:hAnsi="Calibri"/>
        </w:rPr>
        <w:t xml:space="preserve"> in parafilm</w:t>
      </w:r>
      <w:r w:rsidR="001518CE" w:rsidRPr="0008568D">
        <w:rPr>
          <w:rFonts w:ascii="Calibri" w:hAnsi="Calibri"/>
        </w:rPr>
        <w:t xml:space="preserve"> to seal</w:t>
      </w:r>
      <w:r w:rsidR="00C5331A" w:rsidRPr="0008568D">
        <w:rPr>
          <w:rFonts w:ascii="Calibri" w:hAnsi="Calibri"/>
        </w:rPr>
        <w:t>.</w:t>
      </w:r>
    </w:p>
    <w:p w14:paraId="297A802F" w14:textId="77777777" w:rsidR="0008568D" w:rsidRPr="0008568D" w:rsidRDefault="0008568D" w:rsidP="00971B2E">
      <w:pPr>
        <w:pStyle w:val="ListParagraph"/>
        <w:ind w:left="0"/>
        <w:rPr>
          <w:rFonts w:ascii="Calibri" w:hAnsi="Calibri" w:cs="Calibri"/>
        </w:rPr>
      </w:pPr>
    </w:p>
    <w:p w14:paraId="00EEE731" w14:textId="3A23EACE" w:rsidR="0008568D" w:rsidRPr="0008568D" w:rsidRDefault="00C5331A" w:rsidP="00971B2E">
      <w:pPr>
        <w:pStyle w:val="ListParagraph"/>
        <w:numPr>
          <w:ilvl w:val="1"/>
          <w:numId w:val="7"/>
        </w:numPr>
        <w:rPr>
          <w:rFonts w:ascii="Calibri" w:hAnsi="Calibri" w:cs="Calibri"/>
        </w:rPr>
      </w:pPr>
      <w:r w:rsidRPr="0008568D">
        <w:rPr>
          <w:rFonts w:ascii="Calibri" w:hAnsi="Calibri" w:cs="Calibri"/>
        </w:rPr>
        <w:t>Tubes</w:t>
      </w:r>
      <w:r w:rsidR="0089434B" w:rsidRPr="0008568D">
        <w:rPr>
          <w:rFonts w:ascii="Calibri" w:hAnsi="Calibri" w:cs="Calibri"/>
        </w:rPr>
        <w:t xml:space="preserve"> </w:t>
      </w:r>
      <w:r w:rsidR="00561DE4" w:rsidRPr="0008568D">
        <w:rPr>
          <w:rFonts w:ascii="Calibri" w:hAnsi="Calibri" w:cs="Calibri"/>
        </w:rPr>
        <w:t>should</w:t>
      </w:r>
      <w:r w:rsidR="0089434B" w:rsidRPr="0008568D">
        <w:rPr>
          <w:rFonts w:ascii="Calibri" w:hAnsi="Calibri" w:cs="Calibri"/>
        </w:rPr>
        <w:t xml:space="preserve"> then be transported in a polystyrene box with cooling elements to keep samples at 4</w:t>
      </w:r>
      <w:r w:rsidR="0008568D" w:rsidRPr="0008568D">
        <w:rPr>
          <w:rFonts w:ascii="Calibri" w:hAnsi="Calibri"/>
        </w:rPr>
        <w:t xml:space="preserve"> °</w:t>
      </w:r>
      <w:r w:rsidR="001C6301" w:rsidRPr="0008568D">
        <w:rPr>
          <w:rFonts w:ascii="Calibri" w:hAnsi="Calibri" w:cs="Calibri"/>
        </w:rPr>
        <w:t>C</w:t>
      </w:r>
      <w:r w:rsidRPr="0008568D">
        <w:rPr>
          <w:rFonts w:ascii="Calibri" w:hAnsi="Calibri" w:cs="Calibri"/>
        </w:rPr>
        <w:t xml:space="preserve">. </w:t>
      </w:r>
      <w:r w:rsidR="0089434B" w:rsidRPr="0008568D">
        <w:rPr>
          <w:rFonts w:ascii="Calibri" w:hAnsi="Calibri" w:cs="Calibri"/>
        </w:rPr>
        <w:t xml:space="preserve">Transport should be </w:t>
      </w:r>
      <w:r w:rsidR="004E5482" w:rsidRPr="0008568D">
        <w:rPr>
          <w:rFonts w:ascii="Calibri" w:hAnsi="Calibri" w:cs="Calibri"/>
        </w:rPr>
        <w:t>expedited</w:t>
      </w:r>
      <w:r w:rsidR="009C2F44">
        <w:rPr>
          <w:rFonts w:ascii="Calibri" w:hAnsi="Calibri" w:cs="Calibri"/>
        </w:rPr>
        <w:t>;</w:t>
      </w:r>
      <w:r w:rsidR="009E1CB3" w:rsidRPr="0008568D">
        <w:rPr>
          <w:rFonts w:ascii="Calibri" w:hAnsi="Calibri" w:cs="Calibri"/>
        </w:rPr>
        <w:t xml:space="preserve"> al</w:t>
      </w:r>
      <w:r w:rsidRPr="0008568D">
        <w:rPr>
          <w:rFonts w:ascii="Calibri" w:hAnsi="Calibri" w:cs="Calibri"/>
        </w:rPr>
        <w:t>though</w:t>
      </w:r>
      <w:r w:rsidR="009C2F44">
        <w:rPr>
          <w:rFonts w:ascii="Calibri" w:hAnsi="Calibri" w:cs="Calibri"/>
        </w:rPr>
        <w:t>,</w:t>
      </w:r>
      <w:r w:rsidR="0089434B" w:rsidRPr="0008568D">
        <w:rPr>
          <w:rFonts w:ascii="Calibri" w:hAnsi="Calibri" w:cs="Calibri"/>
        </w:rPr>
        <w:t xml:space="preserve"> healthy cells can be made from punches that have been stored in this manner for</w:t>
      </w:r>
      <w:r w:rsidR="00561DE4" w:rsidRPr="0008568D">
        <w:rPr>
          <w:rFonts w:ascii="Calibri" w:hAnsi="Calibri" w:cs="Calibri"/>
        </w:rPr>
        <w:t xml:space="preserve"> </w:t>
      </w:r>
      <w:r w:rsidR="004959F3" w:rsidRPr="0008568D">
        <w:rPr>
          <w:rFonts w:ascii="Calibri" w:hAnsi="Calibri" w:cs="Calibri"/>
        </w:rPr>
        <w:t xml:space="preserve">up to </w:t>
      </w:r>
      <w:r w:rsidR="00561DE4" w:rsidRPr="0008568D">
        <w:rPr>
          <w:rFonts w:ascii="Calibri" w:hAnsi="Calibri" w:cs="Calibri"/>
        </w:rPr>
        <w:t>6</w:t>
      </w:r>
      <w:r w:rsidR="0089434B" w:rsidRPr="0008568D">
        <w:rPr>
          <w:rFonts w:ascii="Calibri" w:hAnsi="Calibri" w:cs="Calibri"/>
        </w:rPr>
        <w:t xml:space="preserve"> days</w:t>
      </w:r>
      <w:r w:rsidR="00561DE4" w:rsidRPr="0008568D">
        <w:rPr>
          <w:rFonts w:ascii="Calibri" w:hAnsi="Calibri" w:cs="Calibri"/>
        </w:rPr>
        <w:t xml:space="preserve"> but </w:t>
      </w:r>
      <w:r w:rsidR="00841D7B" w:rsidRPr="0008568D">
        <w:rPr>
          <w:rFonts w:ascii="Calibri" w:hAnsi="Calibri" w:cs="Calibri"/>
        </w:rPr>
        <w:t xml:space="preserve">less </w:t>
      </w:r>
      <w:r w:rsidR="00561DE4" w:rsidRPr="0008568D">
        <w:rPr>
          <w:rFonts w:ascii="Calibri" w:hAnsi="Calibri" w:cs="Calibri"/>
        </w:rPr>
        <w:t>optimally</w:t>
      </w:r>
      <w:r w:rsidR="001278DA" w:rsidRPr="0008568D">
        <w:rPr>
          <w:rFonts w:ascii="Calibri" w:hAnsi="Calibri" w:cs="Calibri"/>
        </w:rPr>
        <w:fldChar w:fldCharType="begin" w:fldLock="1"/>
      </w:r>
      <w:r w:rsidR="006F430F" w:rsidRPr="0008568D">
        <w:rPr>
          <w:rFonts w:ascii="Calibri" w:hAnsi="Calibri" w:cs="Calibri"/>
        </w:rPr>
        <w:instrText>ADDIN CSL_CITATION {"citationItems":[{"id":"ITEM-1","itemData":{"DOI":"10.1159/000447111","ISSN":"1424-8581","author":[{"dropping-particle":"","family":"Kacprzyk","given":"Joanna","non-dropping-particle":"","parse-names":false,"suffix":""},{"dropping-particle":"","family":"Teeling","given":"Emma C.","non-dropping-particle":"","parse-names":false,"suffix":""},{"dropping-particle":"","family":"Kelleher","given":"Conor","non-dropping-particle":"","parse-names":false,"suffix":""},{"dropping-particle":"","family":"Volleth","given":"Marianne","non-dropping-particle":"","parse-names":false,"suffix":""}],"container-title":"Cytogenetic and Genome Research","id":"ITEM-1","issue":"4","issued":{"date-parts":[["2016"]]},"page":"279-283","title":"Wing membrane biopsies for bat cytogenetics: Finding of 2n = 54 in Irish Rhinolophus hipposideros (Rhinolophidae, Chiroptera, Mammalia) supports two geographically separated chromosomal variants in Europe","type":"article-journal","volume":"148"},"uris":["http://www.mendeley.com/documents/?uuid=2f321457-e0aa-48b6-8f16-059ac780bd9d"]}],"mendeley":{"formattedCitation":"&lt;sup&gt;23&lt;/sup&gt;","plainTextFormattedCitation":"23","previouslyFormattedCitation":"&lt;sup&gt;23&lt;/sup&gt;"},"properties":{"noteIndex":0},"schema":"https://github.com/citation-style-language/schema/raw/master/csl-citation.json"}</w:instrText>
      </w:r>
      <w:r w:rsidR="001278DA" w:rsidRPr="0008568D">
        <w:rPr>
          <w:rFonts w:ascii="Calibri" w:hAnsi="Calibri" w:cs="Calibri"/>
        </w:rPr>
        <w:fldChar w:fldCharType="separate"/>
      </w:r>
      <w:r w:rsidR="001278DA" w:rsidRPr="0008568D">
        <w:rPr>
          <w:rFonts w:ascii="Calibri" w:hAnsi="Calibri" w:cs="Calibri"/>
          <w:noProof/>
          <w:vertAlign w:val="superscript"/>
        </w:rPr>
        <w:t>23</w:t>
      </w:r>
      <w:r w:rsidR="001278DA" w:rsidRPr="0008568D">
        <w:rPr>
          <w:rFonts w:ascii="Calibri" w:hAnsi="Calibri" w:cs="Calibri"/>
        </w:rPr>
        <w:fldChar w:fldCharType="end"/>
      </w:r>
      <w:r w:rsidR="001278DA" w:rsidRPr="0008568D">
        <w:rPr>
          <w:rFonts w:ascii="Calibri" w:hAnsi="Calibri" w:cs="Calibri"/>
        </w:rPr>
        <w:t>.</w:t>
      </w:r>
    </w:p>
    <w:p w14:paraId="4AA271AD" w14:textId="77777777" w:rsidR="0008568D" w:rsidRPr="0008568D" w:rsidRDefault="0008568D" w:rsidP="00971B2E">
      <w:pPr>
        <w:pStyle w:val="ListParagraph"/>
        <w:ind w:left="0"/>
        <w:rPr>
          <w:rFonts w:ascii="Calibri" w:hAnsi="Calibri" w:cs="Calibri"/>
        </w:rPr>
      </w:pPr>
    </w:p>
    <w:p w14:paraId="79831E86" w14:textId="18DC0470" w:rsidR="0089434B" w:rsidRPr="0008568D" w:rsidRDefault="001278DA" w:rsidP="00971B2E">
      <w:pPr>
        <w:pStyle w:val="ListParagraph"/>
        <w:numPr>
          <w:ilvl w:val="1"/>
          <w:numId w:val="7"/>
        </w:numPr>
        <w:rPr>
          <w:rFonts w:ascii="Calibri" w:hAnsi="Calibri" w:cs="Calibri"/>
        </w:rPr>
      </w:pPr>
      <w:r w:rsidRPr="0008568D">
        <w:rPr>
          <w:rFonts w:ascii="Calibri" w:hAnsi="Calibri" w:cs="Calibri"/>
        </w:rPr>
        <w:t>O</w:t>
      </w:r>
      <w:r w:rsidR="0089434B" w:rsidRPr="0008568D">
        <w:rPr>
          <w:rFonts w:ascii="Calibri" w:hAnsi="Calibri" w:cs="Calibri"/>
        </w:rPr>
        <w:t>nce transported to tissue culture facility</w:t>
      </w:r>
      <w:r w:rsidR="004959F3" w:rsidRPr="0008568D">
        <w:rPr>
          <w:rFonts w:ascii="Calibri" w:hAnsi="Calibri" w:cs="Calibri"/>
        </w:rPr>
        <w:t>,</w:t>
      </w:r>
      <w:r w:rsidR="0089434B" w:rsidRPr="0008568D">
        <w:rPr>
          <w:rFonts w:ascii="Calibri" w:hAnsi="Calibri" w:cs="Calibri"/>
        </w:rPr>
        <w:t xml:space="preserve"> the following protocol can be used to generate cell cultures. Standard sterile technique</w:t>
      </w:r>
      <w:r w:rsidR="009C2F44">
        <w:rPr>
          <w:rFonts w:ascii="Calibri" w:hAnsi="Calibri" w:cs="Calibri"/>
        </w:rPr>
        <w:t>s</w:t>
      </w:r>
      <w:r w:rsidR="0089434B" w:rsidRPr="0008568D">
        <w:rPr>
          <w:rFonts w:ascii="Calibri" w:hAnsi="Calibri" w:cs="Calibri"/>
        </w:rPr>
        <w:t xml:space="preserve"> should be used for the rest of the protocol</w:t>
      </w:r>
      <w:r w:rsidR="0007796A" w:rsidRPr="0008568D">
        <w:rPr>
          <w:rFonts w:ascii="Calibri" w:hAnsi="Calibri" w:cs="Calibri"/>
        </w:rPr>
        <w:fldChar w:fldCharType="begin" w:fldLock="1"/>
      </w:r>
      <w:r w:rsidR="002B5D37" w:rsidRPr="0008568D">
        <w:rPr>
          <w:rFonts w:ascii="Calibri" w:hAnsi="Calibri" w:cs="Calibri"/>
        </w:rPr>
        <w:instrText>ADDIN CSL_CITATION {"citationItems":[{"id":"ITEM-1","itemData":{"ISSN":"1934-2500","author":[{"dropping-particle":"","family":"Phelan","given":"Katy","non-dropping-particle":"","parse-names":false,"suffix":""},{"dropping-particle":"","family":"May","given":"Kristin M","non-dropping-particle":"","parse-names":false,"suffix":""}],"container-title":"Current Protocols in Cell Biology","id":"ITEM-1","issue":"1","issued":{"date-parts":[["2015"]]},"page":"1","publisher":"Wiley Online Library","title":"Basic techniques in mammalian cell tissue culture","type":"article-journal","volume":"66"},"uris":["http://www.mendeley.com/documents/?uuid=c843cfe5-5931-422d-8c0a-b631a8c8a972"]}],"mendeley":{"formattedCitation":"&lt;sup&gt;41&lt;/sup&gt;","plainTextFormattedCitation":"41","previouslyFormattedCitation":"&lt;sup&gt;41&lt;/sup&gt;"},"properties":{"noteIndex":0},"schema":"https://github.com/citation-style-language/schema/raw/master/csl-citation.json"}</w:instrText>
      </w:r>
      <w:r w:rsidR="0007796A" w:rsidRPr="0008568D">
        <w:rPr>
          <w:rFonts w:ascii="Calibri" w:hAnsi="Calibri" w:cs="Calibri"/>
        </w:rPr>
        <w:fldChar w:fldCharType="separate"/>
      </w:r>
      <w:r w:rsidR="00230BBC" w:rsidRPr="0008568D">
        <w:rPr>
          <w:rFonts w:ascii="Calibri" w:hAnsi="Calibri" w:cs="Calibri"/>
          <w:noProof/>
          <w:vertAlign w:val="superscript"/>
        </w:rPr>
        <w:t>41</w:t>
      </w:r>
      <w:r w:rsidR="0007796A" w:rsidRPr="0008568D">
        <w:rPr>
          <w:rFonts w:ascii="Calibri" w:hAnsi="Calibri" w:cs="Calibri"/>
        </w:rPr>
        <w:fldChar w:fldCharType="end"/>
      </w:r>
      <w:r w:rsidR="0007796A" w:rsidRPr="0008568D">
        <w:rPr>
          <w:rFonts w:ascii="Calibri" w:hAnsi="Calibri" w:cs="Calibri"/>
        </w:rPr>
        <w:t>.</w:t>
      </w:r>
    </w:p>
    <w:p w14:paraId="3E36FF07" w14:textId="77777777" w:rsidR="0008568D" w:rsidRPr="0008568D" w:rsidRDefault="0008568D" w:rsidP="00971B2E">
      <w:pPr>
        <w:pStyle w:val="ListParagraph"/>
        <w:ind w:left="0"/>
        <w:rPr>
          <w:rFonts w:ascii="Calibri" w:hAnsi="Calibri" w:cs="Calibri"/>
        </w:rPr>
      </w:pPr>
    </w:p>
    <w:p w14:paraId="3636EFCB" w14:textId="72FD3024" w:rsidR="006E2C22" w:rsidRPr="0008568D" w:rsidRDefault="006E2C22" w:rsidP="00971B2E">
      <w:pPr>
        <w:pStyle w:val="ListParagraph"/>
        <w:numPr>
          <w:ilvl w:val="0"/>
          <w:numId w:val="7"/>
        </w:numPr>
        <w:rPr>
          <w:rFonts w:ascii="Calibri" w:hAnsi="Calibri" w:cs="Calibri"/>
          <w:b/>
          <w:highlight w:val="yellow"/>
        </w:rPr>
      </w:pPr>
      <w:r w:rsidRPr="0008568D">
        <w:rPr>
          <w:rFonts w:ascii="Calibri" w:hAnsi="Calibri" w:cs="Calibri"/>
          <w:b/>
          <w:highlight w:val="yellow"/>
        </w:rPr>
        <w:t>Day 1</w:t>
      </w:r>
      <w:r w:rsidR="000F05FA" w:rsidRPr="0008568D">
        <w:rPr>
          <w:rFonts w:ascii="Calibri" w:hAnsi="Calibri" w:cs="Calibri"/>
          <w:b/>
          <w:highlight w:val="yellow"/>
        </w:rPr>
        <w:t xml:space="preserve"> </w:t>
      </w:r>
      <w:r w:rsidR="009C2F44">
        <w:rPr>
          <w:rFonts w:ascii="Calibri" w:hAnsi="Calibri" w:cs="Calibri"/>
          <w:b/>
          <w:highlight w:val="yellow"/>
        </w:rPr>
        <w:t>t</w:t>
      </w:r>
      <w:r w:rsidR="000F05FA" w:rsidRPr="0008568D">
        <w:rPr>
          <w:rFonts w:ascii="Calibri" w:hAnsi="Calibri" w:cs="Calibri"/>
          <w:b/>
          <w:highlight w:val="yellow"/>
        </w:rPr>
        <w:t xml:space="preserve">issue </w:t>
      </w:r>
      <w:r w:rsidR="009C2F44">
        <w:rPr>
          <w:rFonts w:ascii="Calibri" w:hAnsi="Calibri" w:cs="Calibri"/>
          <w:b/>
          <w:highlight w:val="yellow"/>
        </w:rPr>
        <w:t>c</w:t>
      </w:r>
      <w:r w:rsidR="000F05FA" w:rsidRPr="0008568D">
        <w:rPr>
          <w:rFonts w:ascii="Calibri" w:hAnsi="Calibri" w:cs="Calibri"/>
          <w:b/>
          <w:highlight w:val="yellow"/>
        </w:rPr>
        <w:t>ulture</w:t>
      </w:r>
      <w:r w:rsidRPr="0008568D">
        <w:rPr>
          <w:rFonts w:ascii="Calibri" w:hAnsi="Calibri" w:cs="Calibri"/>
          <w:b/>
          <w:highlight w:val="yellow"/>
        </w:rPr>
        <w:t xml:space="preserve">: </w:t>
      </w:r>
      <w:r w:rsidR="009C2F44">
        <w:rPr>
          <w:rFonts w:ascii="Calibri" w:hAnsi="Calibri" w:cs="Calibri"/>
          <w:b/>
          <w:highlight w:val="yellow"/>
        </w:rPr>
        <w:t>d</w:t>
      </w:r>
      <w:r w:rsidR="006E4733" w:rsidRPr="0008568D">
        <w:rPr>
          <w:rFonts w:ascii="Calibri" w:hAnsi="Calibri" w:cs="Calibri"/>
          <w:b/>
          <w:highlight w:val="yellow"/>
        </w:rPr>
        <w:t xml:space="preserve">issociation </w:t>
      </w:r>
      <w:r w:rsidR="00756B2C" w:rsidRPr="0008568D">
        <w:rPr>
          <w:rFonts w:ascii="Calibri" w:hAnsi="Calibri" w:cs="Calibri"/>
          <w:b/>
          <w:highlight w:val="yellow"/>
        </w:rPr>
        <w:t>of tissue</w:t>
      </w:r>
    </w:p>
    <w:p w14:paraId="03B38147" w14:textId="77777777" w:rsidR="0008568D" w:rsidRPr="0008568D" w:rsidRDefault="0008568D" w:rsidP="00971B2E">
      <w:pPr>
        <w:pStyle w:val="ListParagraph"/>
        <w:ind w:left="0"/>
        <w:rPr>
          <w:rFonts w:ascii="Calibri" w:hAnsi="Calibri" w:cs="Calibri"/>
          <w:b/>
          <w:highlight w:val="yellow"/>
        </w:rPr>
      </w:pPr>
    </w:p>
    <w:p w14:paraId="749A14FC" w14:textId="762CC82A" w:rsidR="006E2C22"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 xml:space="preserve">Transfer the </w:t>
      </w:r>
      <w:r w:rsidR="00756B2C" w:rsidRPr="0008568D">
        <w:rPr>
          <w:rFonts w:ascii="Calibri" w:hAnsi="Calibri" w:cs="Calibri"/>
          <w:highlight w:val="yellow"/>
        </w:rPr>
        <w:t>contents of the tube (</w:t>
      </w:r>
      <w:r w:rsidRPr="0008568D">
        <w:rPr>
          <w:rFonts w:ascii="Calibri" w:hAnsi="Calibri" w:cs="Calibri"/>
          <w:highlight w:val="yellow"/>
        </w:rPr>
        <w:t>growth medium containing the wing membrane biopsy</w:t>
      </w:r>
      <w:r w:rsidR="00756B2C" w:rsidRPr="0008568D">
        <w:rPr>
          <w:rFonts w:ascii="Calibri" w:hAnsi="Calibri" w:cs="Calibri"/>
          <w:highlight w:val="yellow"/>
        </w:rPr>
        <w:t>)</w:t>
      </w:r>
      <w:r w:rsidRPr="0008568D">
        <w:rPr>
          <w:rFonts w:ascii="Calibri" w:hAnsi="Calibri" w:cs="Calibri"/>
          <w:highlight w:val="yellow"/>
        </w:rPr>
        <w:t xml:space="preserve"> into a 15</w:t>
      </w:r>
      <w:r w:rsidR="00BD00DA">
        <w:rPr>
          <w:rFonts w:ascii="Calibri" w:hAnsi="Calibri" w:cs="Calibri"/>
          <w:highlight w:val="yellow"/>
        </w:rPr>
        <w:t xml:space="preserve"> mL</w:t>
      </w:r>
      <w:r w:rsidRPr="0008568D">
        <w:rPr>
          <w:rFonts w:ascii="Calibri" w:hAnsi="Calibri" w:cs="Calibri"/>
          <w:highlight w:val="yellow"/>
        </w:rPr>
        <w:t xml:space="preserve"> </w:t>
      </w:r>
      <w:r w:rsidR="006355BD" w:rsidRPr="0008568D">
        <w:rPr>
          <w:rFonts w:ascii="Calibri" w:hAnsi="Calibri" w:cs="Calibri"/>
          <w:highlight w:val="yellow"/>
        </w:rPr>
        <w:t>conical centrifuge tube</w:t>
      </w:r>
      <w:r w:rsidR="004C4036" w:rsidRPr="0008568D">
        <w:rPr>
          <w:rFonts w:ascii="Calibri" w:hAnsi="Calibri" w:cs="Calibri"/>
          <w:highlight w:val="yellow"/>
        </w:rPr>
        <w:t>.</w:t>
      </w:r>
      <w:r w:rsidRPr="0008568D">
        <w:rPr>
          <w:rFonts w:ascii="Calibri" w:hAnsi="Calibri" w:cs="Calibri"/>
        </w:rPr>
        <w:t xml:space="preserve"> </w:t>
      </w:r>
    </w:p>
    <w:p w14:paraId="6C618E07" w14:textId="77777777" w:rsidR="0008568D" w:rsidRPr="0008568D" w:rsidRDefault="0008568D" w:rsidP="00971B2E">
      <w:pPr>
        <w:textAlignment w:val="baseline"/>
        <w:rPr>
          <w:rFonts w:ascii="Calibri" w:hAnsi="Calibri" w:cs="Calibri"/>
        </w:rPr>
      </w:pPr>
    </w:p>
    <w:p w14:paraId="56240A5F" w14:textId="2987834A" w:rsidR="006E2C22"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 xml:space="preserve">Carefully remove the growth medium. Gently wash the biopsy two times with 500 </w:t>
      </w:r>
      <w:proofErr w:type="spellStart"/>
      <w:r w:rsidRPr="0008568D">
        <w:rPr>
          <w:rFonts w:ascii="Calibri" w:hAnsi="Calibri" w:cs="Calibri"/>
          <w:highlight w:val="yellow"/>
        </w:rPr>
        <w:t>μL</w:t>
      </w:r>
      <w:proofErr w:type="spellEnd"/>
      <w:r w:rsidRPr="0008568D">
        <w:rPr>
          <w:rFonts w:ascii="Calibri" w:hAnsi="Calibri" w:cs="Calibri"/>
          <w:highlight w:val="yellow"/>
        </w:rPr>
        <w:t xml:space="preserve"> </w:t>
      </w:r>
      <w:r w:rsidR="009C2F44">
        <w:rPr>
          <w:rFonts w:ascii="Calibri" w:hAnsi="Calibri" w:cs="Calibri"/>
          <w:highlight w:val="yellow"/>
        </w:rPr>
        <w:t xml:space="preserve">of </w:t>
      </w:r>
      <w:r w:rsidRPr="0008568D">
        <w:rPr>
          <w:rFonts w:ascii="Calibri" w:hAnsi="Calibri" w:cs="Calibri"/>
          <w:highlight w:val="yellow"/>
        </w:rPr>
        <w:t>sterile PBS</w:t>
      </w:r>
      <w:r w:rsidR="004C4036" w:rsidRPr="0008568D">
        <w:rPr>
          <w:rFonts w:ascii="Calibri" w:hAnsi="Calibri" w:cs="Calibri"/>
          <w:highlight w:val="yellow"/>
        </w:rPr>
        <w:t>.</w:t>
      </w:r>
      <w:r w:rsidRPr="0008568D">
        <w:rPr>
          <w:rFonts w:ascii="Calibri" w:hAnsi="Calibri" w:cs="Calibri"/>
        </w:rPr>
        <w:t xml:space="preserve"> </w:t>
      </w:r>
    </w:p>
    <w:p w14:paraId="2FE37808" w14:textId="77777777" w:rsidR="0008568D" w:rsidRPr="0008568D" w:rsidRDefault="0008568D" w:rsidP="00971B2E">
      <w:pPr>
        <w:textAlignment w:val="baseline"/>
        <w:rPr>
          <w:rFonts w:ascii="Calibri" w:hAnsi="Calibri" w:cs="Calibri"/>
        </w:rPr>
      </w:pPr>
    </w:p>
    <w:p w14:paraId="3FAEBE0C" w14:textId="2F07F376" w:rsidR="006E2C22"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 xml:space="preserve">Add 500 µL of </w:t>
      </w:r>
      <w:bookmarkStart w:id="1" w:name="OLE_LINK1"/>
      <w:r w:rsidRPr="0008568D">
        <w:rPr>
          <w:rFonts w:ascii="Calibri" w:hAnsi="Calibri" w:cs="Calibri"/>
          <w:highlight w:val="yellow"/>
        </w:rPr>
        <w:t>collagenase IV (1 mg/</w:t>
      </w:r>
      <w:r w:rsidR="00BD00DA">
        <w:rPr>
          <w:rFonts w:ascii="Calibri" w:hAnsi="Calibri" w:cs="Calibri"/>
          <w:highlight w:val="yellow"/>
        </w:rPr>
        <w:t xml:space="preserve"> mL</w:t>
      </w:r>
      <w:bookmarkEnd w:id="1"/>
      <w:r w:rsidRPr="0008568D">
        <w:rPr>
          <w:rFonts w:ascii="Calibri" w:hAnsi="Calibri" w:cs="Calibri"/>
          <w:highlight w:val="yellow"/>
        </w:rPr>
        <w:t>) to the tube</w:t>
      </w:r>
      <w:r w:rsidR="001518CE" w:rsidRPr="0008568D">
        <w:rPr>
          <w:rFonts w:ascii="Calibri" w:hAnsi="Calibri" w:cs="Calibri"/>
          <w:highlight w:val="yellow"/>
        </w:rPr>
        <w:t>. This will cause digestion of</w:t>
      </w:r>
      <w:r w:rsidRPr="0008568D">
        <w:rPr>
          <w:rFonts w:ascii="Calibri" w:hAnsi="Calibri" w:cs="Calibri"/>
          <w:highlight w:val="yellow"/>
        </w:rPr>
        <w:t xml:space="preserve"> the tissue into individual cells</w:t>
      </w:r>
      <w:r w:rsidR="004C4036" w:rsidRPr="0008568D">
        <w:rPr>
          <w:rFonts w:ascii="Calibri" w:hAnsi="Calibri" w:cs="Calibri"/>
          <w:highlight w:val="yellow"/>
        </w:rPr>
        <w:t>.</w:t>
      </w:r>
    </w:p>
    <w:p w14:paraId="434A9C55" w14:textId="77777777" w:rsidR="0008568D" w:rsidRPr="0008568D" w:rsidRDefault="0008568D" w:rsidP="00971B2E">
      <w:pPr>
        <w:textAlignment w:val="baseline"/>
        <w:rPr>
          <w:rFonts w:ascii="Calibri" w:hAnsi="Calibri" w:cs="Calibri"/>
        </w:rPr>
      </w:pPr>
    </w:p>
    <w:p w14:paraId="2DBD9C8A" w14:textId="14DDB265" w:rsidR="004B795B" w:rsidRPr="00971B2E" w:rsidRDefault="006E2C22" w:rsidP="00971B2E">
      <w:pPr>
        <w:numPr>
          <w:ilvl w:val="1"/>
          <w:numId w:val="7"/>
        </w:numPr>
        <w:textAlignment w:val="baseline"/>
        <w:rPr>
          <w:rFonts w:ascii="Calibri" w:hAnsi="Calibri" w:cs="Calibri"/>
          <w:highlight w:val="yellow"/>
        </w:rPr>
      </w:pPr>
      <w:r w:rsidRPr="00971B2E">
        <w:rPr>
          <w:rFonts w:ascii="Calibri" w:hAnsi="Calibri" w:cs="Calibri"/>
          <w:highlight w:val="yellow"/>
        </w:rPr>
        <w:t>Incubate overnight (max</w:t>
      </w:r>
      <w:r w:rsidR="009C2F44" w:rsidRPr="00971B2E">
        <w:rPr>
          <w:rFonts w:ascii="Calibri" w:hAnsi="Calibri" w:cs="Calibri"/>
          <w:highlight w:val="yellow"/>
        </w:rPr>
        <w:t>imum</w:t>
      </w:r>
      <w:r w:rsidRPr="00971B2E">
        <w:rPr>
          <w:rFonts w:ascii="Calibri" w:hAnsi="Calibri" w:cs="Calibri"/>
          <w:highlight w:val="yellow"/>
        </w:rPr>
        <w:t xml:space="preserve"> 16 h) at 37</w:t>
      </w:r>
      <w:r w:rsidR="0008568D" w:rsidRPr="00971B2E">
        <w:rPr>
          <w:rFonts w:ascii="Calibri" w:hAnsi="Calibri" w:cs="Calibri"/>
          <w:highlight w:val="yellow"/>
        </w:rPr>
        <w:t xml:space="preserve"> °</w:t>
      </w:r>
      <w:r w:rsidRPr="00971B2E">
        <w:rPr>
          <w:rFonts w:ascii="Calibri" w:hAnsi="Calibri" w:cs="Calibri"/>
          <w:highlight w:val="yellow"/>
        </w:rPr>
        <w:t>C without agitation.</w:t>
      </w:r>
    </w:p>
    <w:p w14:paraId="3972F4C5" w14:textId="6F2A2192" w:rsidR="006E2C22" w:rsidRPr="00971B2E" w:rsidRDefault="006E2C22" w:rsidP="00971B2E">
      <w:pPr>
        <w:pStyle w:val="NormalWeb"/>
        <w:spacing w:before="0" w:beforeAutospacing="0" w:after="0" w:afterAutospacing="0"/>
        <w:rPr>
          <w:rFonts w:ascii="Calibri" w:hAnsi="Calibri" w:cs="Calibri"/>
          <w:color w:val="808080" w:themeColor="background1" w:themeShade="80"/>
          <w:highlight w:val="yellow"/>
        </w:rPr>
      </w:pPr>
    </w:p>
    <w:p w14:paraId="0A24F639" w14:textId="3557D89E" w:rsidR="006E2C22" w:rsidRPr="00971B2E" w:rsidRDefault="006E2C22" w:rsidP="00971B2E">
      <w:pPr>
        <w:pStyle w:val="ListParagraph"/>
        <w:numPr>
          <w:ilvl w:val="0"/>
          <w:numId w:val="7"/>
        </w:numPr>
        <w:rPr>
          <w:rFonts w:ascii="Calibri" w:hAnsi="Calibri" w:cs="Calibri"/>
          <w:b/>
          <w:highlight w:val="yellow"/>
        </w:rPr>
      </w:pPr>
      <w:r w:rsidRPr="00971B2E">
        <w:rPr>
          <w:rFonts w:ascii="Calibri" w:hAnsi="Calibri" w:cs="Calibri"/>
          <w:b/>
          <w:highlight w:val="yellow"/>
        </w:rPr>
        <w:t>Day 2</w:t>
      </w:r>
      <w:r w:rsidR="00680097" w:rsidRPr="00971B2E">
        <w:rPr>
          <w:rFonts w:ascii="Calibri" w:hAnsi="Calibri" w:cs="Calibri"/>
          <w:b/>
          <w:highlight w:val="yellow"/>
        </w:rPr>
        <w:t xml:space="preserve"> </w:t>
      </w:r>
      <w:r w:rsidR="009C2F44" w:rsidRPr="00971B2E">
        <w:rPr>
          <w:rFonts w:ascii="Calibri" w:hAnsi="Calibri" w:cs="Calibri"/>
          <w:b/>
          <w:highlight w:val="yellow"/>
        </w:rPr>
        <w:t>t</w:t>
      </w:r>
      <w:r w:rsidR="00680097" w:rsidRPr="00971B2E">
        <w:rPr>
          <w:rFonts w:ascii="Calibri" w:hAnsi="Calibri" w:cs="Calibri"/>
          <w:b/>
          <w:highlight w:val="yellow"/>
        </w:rPr>
        <w:t xml:space="preserve">issue </w:t>
      </w:r>
      <w:r w:rsidR="009C2F44" w:rsidRPr="00971B2E">
        <w:rPr>
          <w:rFonts w:ascii="Calibri" w:hAnsi="Calibri" w:cs="Calibri"/>
          <w:b/>
          <w:highlight w:val="yellow"/>
        </w:rPr>
        <w:t>c</w:t>
      </w:r>
      <w:r w:rsidR="00680097" w:rsidRPr="00971B2E">
        <w:rPr>
          <w:rFonts w:ascii="Calibri" w:hAnsi="Calibri" w:cs="Calibri"/>
          <w:b/>
          <w:highlight w:val="yellow"/>
        </w:rPr>
        <w:t>ulture</w:t>
      </w:r>
      <w:r w:rsidRPr="00971B2E">
        <w:rPr>
          <w:rFonts w:ascii="Calibri" w:hAnsi="Calibri" w:cs="Calibri"/>
          <w:b/>
          <w:highlight w:val="yellow"/>
        </w:rPr>
        <w:t xml:space="preserve">: </w:t>
      </w:r>
      <w:r w:rsidR="009C2F44" w:rsidRPr="00971B2E">
        <w:rPr>
          <w:rFonts w:ascii="Calibri" w:hAnsi="Calibri" w:cs="Calibri"/>
          <w:b/>
          <w:highlight w:val="yellow"/>
        </w:rPr>
        <w:t>p</w:t>
      </w:r>
      <w:r w:rsidR="00756B2C" w:rsidRPr="00971B2E">
        <w:rPr>
          <w:rFonts w:ascii="Calibri" w:hAnsi="Calibri" w:cs="Calibri"/>
          <w:b/>
          <w:highlight w:val="yellow"/>
        </w:rPr>
        <w:t>lating cells</w:t>
      </w:r>
    </w:p>
    <w:p w14:paraId="7F2FE544" w14:textId="77777777" w:rsidR="0008568D" w:rsidRPr="00971B2E" w:rsidRDefault="0008568D" w:rsidP="00971B2E">
      <w:pPr>
        <w:pStyle w:val="ListParagraph"/>
        <w:ind w:left="0"/>
        <w:rPr>
          <w:rFonts w:ascii="Calibri" w:hAnsi="Calibri" w:cs="Calibri"/>
          <w:b/>
          <w:highlight w:val="yellow"/>
        </w:rPr>
      </w:pPr>
    </w:p>
    <w:p w14:paraId="47069537" w14:textId="047AC2B4" w:rsidR="00222E58" w:rsidRPr="00971B2E" w:rsidRDefault="00222E58" w:rsidP="00971B2E">
      <w:pPr>
        <w:numPr>
          <w:ilvl w:val="1"/>
          <w:numId w:val="7"/>
        </w:numPr>
        <w:textAlignment w:val="baseline"/>
        <w:rPr>
          <w:rFonts w:ascii="Calibri" w:hAnsi="Calibri" w:cs="Calibri"/>
          <w:highlight w:val="yellow"/>
        </w:rPr>
      </w:pPr>
      <w:r w:rsidRPr="00971B2E">
        <w:rPr>
          <w:rFonts w:ascii="Calibri" w:hAnsi="Calibri" w:cs="Calibri"/>
          <w:highlight w:val="yellow"/>
        </w:rPr>
        <w:t>Make up fresh growth medium and pre-warm</w:t>
      </w:r>
      <w:r w:rsidR="009C2F44" w:rsidRPr="00971B2E">
        <w:rPr>
          <w:rFonts w:ascii="Calibri" w:hAnsi="Calibri" w:cs="Calibri"/>
          <w:highlight w:val="yellow"/>
        </w:rPr>
        <w:t xml:space="preserve"> it</w:t>
      </w:r>
      <w:r w:rsidRPr="00971B2E">
        <w:rPr>
          <w:rFonts w:ascii="Calibri" w:hAnsi="Calibri" w:cs="Calibri"/>
          <w:highlight w:val="yellow"/>
        </w:rPr>
        <w:t xml:space="preserve"> to 37</w:t>
      </w:r>
      <w:r w:rsidR="0008568D" w:rsidRPr="00971B2E">
        <w:rPr>
          <w:rFonts w:ascii="Calibri" w:hAnsi="Calibri" w:cs="Calibri"/>
          <w:highlight w:val="yellow"/>
        </w:rPr>
        <w:t xml:space="preserve"> °</w:t>
      </w:r>
      <w:r w:rsidRPr="00971B2E">
        <w:rPr>
          <w:rFonts w:ascii="Calibri" w:hAnsi="Calibri" w:cs="Calibri"/>
          <w:highlight w:val="yellow"/>
        </w:rPr>
        <w:t>C</w:t>
      </w:r>
      <w:r w:rsidR="009C2F44" w:rsidRPr="00971B2E">
        <w:rPr>
          <w:rFonts w:ascii="Calibri" w:hAnsi="Calibri" w:cs="Calibri"/>
          <w:highlight w:val="yellow"/>
        </w:rPr>
        <w:t>.</w:t>
      </w:r>
    </w:p>
    <w:p w14:paraId="629734C6" w14:textId="77777777" w:rsidR="00222E58" w:rsidRPr="0008568D" w:rsidRDefault="00222E58" w:rsidP="00971B2E">
      <w:pPr>
        <w:ind w:left="792"/>
        <w:textAlignment w:val="baseline"/>
        <w:rPr>
          <w:rFonts w:ascii="Calibri" w:hAnsi="Calibri" w:cs="Calibri"/>
          <w:highlight w:val="yellow"/>
        </w:rPr>
      </w:pPr>
    </w:p>
    <w:p w14:paraId="5DD068F1" w14:textId="4DC97B4B" w:rsidR="006E2C22" w:rsidRPr="00971B2E"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Prepare a 6 well tissue culture plate by addin</w:t>
      </w:r>
      <w:r w:rsidRPr="00971B2E">
        <w:rPr>
          <w:rFonts w:ascii="Calibri" w:hAnsi="Calibri" w:cs="Calibri"/>
          <w:highlight w:val="yellow"/>
        </w:rPr>
        <w:t>g 1</w:t>
      </w:r>
      <w:r w:rsidR="00BD00DA" w:rsidRPr="00971B2E">
        <w:rPr>
          <w:rFonts w:ascii="Calibri" w:hAnsi="Calibri" w:cs="Calibri"/>
          <w:highlight w:val="yellow"/>
        </w:rPr>
        <w:t xml:space="preserve"> mL</w:t>
      </w:r>
      <w:r w:rsidRPr="00971B2E">
        <w:rPr>
          <w:rFonts w:ascii="Calibri" w:hAnsi="Calibri" w:cs="Calibri"/>
          <w:highlight w:val="yellow"/>
        </w:rPr>
        <w:t xml:space="preserve"> of fresh</w:t>
      </w:r>
      <w:r w:rsidR="00222E58" w:rsidRPr="00971B2E">
        <w:rPr>
          <w:rFonts w:ascii="Calibri" w:hAnsi="Calibri" w:cs="Calibri"/>
          <w:highlight w:val="yellow"/>
        </w:rPr>
        <w:t>, pre-warmed</w:t>
      </w:r>
      <w:r w:rsidRPr="00971B2E">
        <w:rPr>
          <w:rFonts w:ascii="Calibri" w:hAnsi="Calibri" w:cs="Calibri"/>
          <w:highlight w:val="yellow"/>
        </w:rPr>
        <w:t xml:space="preserve"> growth medium in each well of the plate </w:t>
      </w:r>
      <w:r w:rsidR="009C2F44" w:rsidRPr="00971B2E">
        <w:rPr>
          <w:rFonts w:ascii="Calibri" w:hAnsi="Calibri" w:cs="Calibri"/>
          <w:highlight w:val="yellow"/>
        </w:rPr>
        <w:t>to</w:t>
      </w:r>
      <w:r w:rsidRPr="00971B2E">
        <w:rPr>
          <w:rFonts w:ascii="Calibri" w:hAnsi="Calibri" w:cs="Calibri"/>
          <w:highlight w:val="yellow"/>
        </w:rPr>
        <w:t xml:space="preserve"> be used</w:t>
      </w:r>
      <w:r w:rsidR="00222E58" w:rsidRPr="00971B2E">
        <w:rPr>
          <w:rFonts w:ascii="Calibri" w:hAnsi="Calibri" w:cs="Calibri"/>
          <w:highlight w:val="yellow"/>
        </w:rPr>
        <w:t xml:space="preserve"> (1 well per 3</w:t>
      </w:r>
      <w:r w:rsidR="005A760A" w:rsidRPr="00971B2E">
        <w:rPr>
          <w:rFonts w:ascii="Calibri" w:hAnsi="Calibri" w:cs="Calibri"/>
          <w:highlight w:val="yellow"/>
        </w:rPr>
        <w:t xml:space="preserve"> </w:t>
      </w:r>
      <w:r w:rsidR="00222E58" w:rsidRPr="00971B2E">
        <w:rPr>
          <w:rFonts w:ascii="Calibri" w:hAnsi="Calibri" w:cs="Calibri"/>
          <w:highlight w:val="yellow"/>
        </w:rPr>
        <w:t>mm wing biopsy)</w:t>
      </w:r>
      <w:r w:rsidRPr="00971B2E">
        <w:rPr>
          <w:rFonts w:ascii="Calibri" w:hAnsi="Calibri" w:cs="Calibri"/>
          <w:highlight w:val="yellow"/>
        </w:rPr>
        <w:t>.</w:t>
      </w:r>
      <w:r w:rsidR="00222E58" w:rsidRPr="00971B2E">
        <w:rPr>
          <w:rFonts w:ascii="Calibri" w:hAnsi="Calibri" w:cs="Calibri"/>
          <w:highlight w:val="yellow"/>
        </w:rPr>
        <w:t xml:space="preserve"> Store this plate </w:t>
      </w:r>
      <w:r w:rsidR="009C2F44" w:rsidRPr="00971B2E">
        <w:rPr>
          <w:rFonts w:ascii="Calibri" w:hAnsi="Calibri" w:cs="Calibri"/>
          <w:highlight w:val="yellow"/>
        </w:rPr>
        <w:t>in a</w:t>
      </w:r>
      <w:r w:rsidR="00222E58" w:rsidRPr="00971B2E">
        <w:rPr>
          <w:rFonts w:ascii="Calibri" w:hAnsi="Calibri" w:cs="Calibri"/>
          <w:highlight w:val="yellow"/>
        </w:rPr>
        <w:t xml:space="preserve"> 37</w:t>
      </w:r>
      <w:r w:rsidR="0008568D" w:rsidRPr="00971B2E">
        <w:rPr>
          <w:rFonts w:ascii="Calibri" w:hAnsi="Calibri" w:cs="Calibri"/>
          <w:highlight w:val="yellow"/>
        </w:rPr>
        <w:t xml:space="preserve"> °</w:t>
      </w:r>
      <w:r w:rsidR="00222E58" w:rsidRPr="00971B2E">
        <w:rPr>
          <w:rFonts w:ascii="Calibri" w:hAnsi="Calibri" w:cs="Calibri"/>
          <w:highlight w:val="yellow"/>
        </w:rPr>
        <w:t>C</w:t>
      </w:r>
      <w:r w:rsidR="009C2F44" w:rsidRPr="00971B2E">
        <w:rPr>
          <w:rFonts w:ascii="Calibri" w:hAnsi="Calibri" w:cs="Calibri"/>
          <w:highlight w:val="yellow"/>
        </w:rPr>
        <w:t xml:space="preserve"> and</w:t>
      </w:r>
      <w:r w:rsidR="00222E58" w:rsidRPr="00971B2E">
        <w:rPr>
          <w:rFonts w:ascii="Calibri" w:hAnsi="Calibri" w:cs="Calibri"/>
          <w:highlight w:val="yellow"/>
        </w:rPr>
        <w:t xml:space="preserve"> 5% CO</w:t>
      </w:r>
      <w:r w:rsidR="00222E58" w:rsidRPr="00971B2E">
        <w:rPr>
          <w:rFonts w:ascii="Calibri" w:hAnsi="Calibri" w:cs="Calibri"/>
          <w:highlight w:val="yellow"/>
          <w:vertAlign w:val="subscript"/>
        </w:rPr>
        <w:t>2</w:t>
      </w:r>
      <w:r w:rsidR="00222E58" w:rsidRPr="00971B2E">
        <w:rPr>
          <w:rFonts w:ascii="Calibri" w:hAnsi="Calibri" w:cs="Calibri"/>
          <w:highlight w:val="yellow"/>
        </w:rPr>
        <w:t xml:space="preserve"> incubator until needed (step </w:t>
      </w:r>
      <w:r w:rsidR="004E5482" w:rsidRPr="00971B2E">
        <w:rPr>
          <w:rFonts w:ascii="Calibri" w:hAnsi="Calibri" w:cs="Calibri"/>
          <w:highlight w:val="yellow"/>
        </w:rPr>
        <w:t>8</w:t>
      </w:r>
      <w:r w:rsidR="00222E58" w:rsidRPr="00971B2E">
        <w:rPr>
          <w:rFonts w:ascii="Calibri" w:hAnsi="Calibri" w:cs="Calibri"/>
          <w:highlight w:val="yellow"/>
        </w:rPr>
        <w:t>.7).</w:t>
      </w:r>
    </w:p>
    <w:p w14:paraId="31F32790" w14:textId="77777777" w:rsidR="00BD00DA" w:rsidRPr="0008568D" w:rsidRDefault="00BD00DA" w:rsidP="00971B2E">
      <w:pPr>
        <w:textAlignment w:val="baseline"/>
        <w:rPr>
          <w:rFonts w:ascii="Calibri" w:hAnsi="Calibri" w:cs="Calibri"/>
        </w:rPr>
      </w:pPr>
    </w:p>
    <w:p w14:paraId="1F56DDAA" w14:textId="458BCC14" w:rsidR="006E2C22" w:rsidRPr="00971B2E"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Remove the 15</w:t>
      </w:r>
      <w:r w:rsidR="00BD00DA">
        <w:rPr>
          <w:rFonts w:ascii="Calibri" w:hAnsi="Calibri" w:cs="Calibri"/>
          <w:highlight w:val="yellow"/>
        </w:rPr>
        <w:t xml:space="preserve"> mL</w:t>
      </w:r>
      <w:r w:rsidRPr="0008568D">
        <w:rPr>
          <w:rFonts w:ascii="Calibri" w:hAnsi="Calibri" w:cs="Calibri"/>
          <w:highlight w:val="yellow"/>
        </w:rPr>
        <w:t xml:space="preserve"> tube containing th</w:t>
      </w:r>
      <w:r w:rsidRPr="00971B2E">
        <w:rPr>
          <w:rFonts w:ascii="Calibri" w:hAnsi="Calibri" w:cs="Calibri"/>
          <w:highlight w:val="yellow"/>
        </w:rPr>
        <w:t xml:space="preserve">e cells from the incubator and quench the digestion reaction by adding 1 </w:t>
      </w:r>
      <w:r w:rsidR="00BD00DA" w:rsidRPr="00971B2E">
        <w:rPr>
          <w:rFonts w:ascii="Calibri" w:hAnsi="Calibri" w:cs="Calibri"/>
          <w:highlight w:val="yellow"/>
        </w:rPr>
        <w:t>mL</w:t>
      </w:r>
      <w:r w:rsidRPr="00971B2E">
        <w:rPr>
          <w:rFonts w:ascii="Calibri" w:hAnsi="Calibri" w:cs="Calibri"/>
          <w:highlight w:val="yellow"/>
        </w:rPr>
        <w:t xml:space="preserve"> of fresh growth medium (</w:t>
      </w:r>
      <w:r w:rsidR="004C4036" w:rsidRPr="00971B2E">
        <w:rPr>
          <w:rFonts w:ascii="Calibri" w:hAnsi="Calibri" w:cs="Calibri"/>
          <w:highlight w:val="yellow"/>
        </w:rPr>
        <w:t>pre-warmed</w:t>
      </w:r>
      <w:r w:rsidRPr="00971B2E">
        <w:rPr>
          <w:rFonts w:ascii="Calibri" w:hAnsi="Calibri" w:cs="Calibri"/>
          <w:highlight w:val="yellow"/>
        </w:rPr>
        <w:t xml:space="preserve"> to 37</w:t>
      </w:r>
      <w:r w:rsidR="0008568D" w:rsidRPr="00971B2E">
        <w:rPr>
          <w:rFonts w:ascii="Calibri" w:hAnsi="Calibri" w:cs="Calibri"/>
          <w:highlight w:val="yellow"/>
        </w:rPr>
        <w:t xml:space="preserve"> °</w:t>
      </w:r>
      <w:r w:rsidRPr="00971B2E">
        <w:rPr>
          <w:rFonts w:ascii="Calibri" w:hAnsi="Calibri" w:cs="Calibri"/>
          <w:highlight w:val="yellow"/>
        </w:rPr>
        <w:t>C)</w:t>
      </w:r>
      <w:r w:rsidR="00582E25" w:rsidRPr="00971B2E">
        <w:rPr>
          <w:rFonts w:ascii="Calibri" w:hAnsi="Calibri" w:cs="Calibri"/>
          <w:highlight w:val="yellow"/>
        </w:rPr>
        <w:t>.</w:t>
      </w:r>
    </w:p>
    <w:p w14:paraId="465E8C9C" w14:textId="77777777" w:rsidR="00BD00DA" w:rsidRPr="0008568D" w:rsidRDefault="00BD00DA" w:rsidP="00971B2E">
      <w:pPr>
        <w:textAlignment w:val="baseline"/>
        <w:rPr>
          <w:rFonts w:ascii="Calibri" w:hAnsi="Calibri" w:cs="Calibri"/>
        </w:rPr>
      </w:pPr>
    </w:p>
    <w:p w14:paraId="62827CC0" w14:textId="294E7C1B" w:rsidR="006E2C22"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lastRenderedPageBreak/>
        <w:t>Resuspend the cells by carefully triturating the solution with a P1000 pipette tip to achieve a single cell suspension</w:t>
      </w:r>
      <w:r w:rsidR="007B670A" w:rsidRPr="0008568D">
        <w:rPr>
          <w:rFonts w:ascii="Calibri" w:hAnsi="Calibri" w:cs="Calibri"/>
          <w:highlight w:val="yellow"/>
        </w:rPr>
        <w:t>.</w:t>
      </w:r>
    </w:p>
    <w:p w14:paraId="42FBECC8" w14:textId="77777777" w:rsidR="00BD00DA" w:rsidRPr="0008568D" w:rsidRDefault="00BD00DA" w:rsidP="00971B2E">
      <w:pPr>
        <w:textAlignment w:val="baseline"/>
        <w:rPr>
          <w:rFonts w:ascii="Calibri" w:hAnsi="Calibri" w:cs="Calibri"/>
          <w:highlight w:val="yellow"/>
        </w:rPr>
      </w:pPr>
    </w:p>
    <w:p w14:paraId="42F8C238" w14:textId="1F210152" w:rsidR="006E2C22"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Gently spin down the cells in a table top centrifuge for 3 min at 300 </w:t>
      </w:r>
      <w:r w:rsidR="00BD00DA">
        <w:rPr>
          <w:rFonts w:ascii="Calibri" w:hAnsi="Calibri" w:cs="Calibri"/>
          <w:highlight w:val="yellow"/>
        </w:rPr>
        <w:t xml:space="preserve">x </w:t>
      </w:r>
      <w:r w:rsidRPr="00BD00DA">
        <w:rPr>
          <w:rFonts w:ascii="Calibri" w:hAnsi="Calibri" w:cs="Calibri"/>
          <w:i/>
          <w:highlight w:val="yellow"/>
        </w:rPr>
        <w:t>g</w:t>
      </w:r>
      <w:r w:rsidR="00087522" w:rsidRPr="0008568D">
        <w:rPr>
          <w:rFonts w:ascii="Calibri" w:hAnsi="Calibri" w:cs="Calibri"/>
          <w:highlight w:val="yellow"/>
        </w:rPr>
        <w:t>.</w:t>
      </w:r>
    </w:p>
    <w:p w14:paraId="160BE614" w14:textId="77777777" w:rsidR="00BD00DA" w:rsidRPr="0008568D" w:rsidRDefault="00BD00DA" w:rsidP="00971B2E">
      <w:pPr>
        <w:textAlignment w:val="baseline"/>
        <w:rPr>
          <w:rFonts w:ascii="Calibri" w:hAnsi="Calibri" w:cs="Calibri"/>
          <w:highlight w:val="yellow"/>
        </w:rPr>
      </w:pPr>
    </w:p>
    <w:p w14:paraId="5C3FAA78" w14:textId="1EC6F2F1" w:rsidR="006E2C22"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Discard the supernatant by gently removing 80</w:t>
      </w:r>
      <w:r w:rsidR="009C2F44">
        <w:rPr>
          <w:rFonts w:ascii="Calibri" w:hAnsi="Calibri" w:cs="Calibri"/>
          <w:highlight w:val="yellow"/>
        </w:rPr>
        <w:t>%</w:t>
      </w:r>
      <w:r w:rsidR="00BD00DA">
        <w:rPr>
          <w:rFonts w:ascii="Calibri" w:hAnsi="Calibri" w:cs="Calibri"/>
          <w:highlight w:val="yellow"/>
        </w:rPr>
        <w:t>–</w:t>
      </w:r>
      <w:r w:rsidRPr="0008568D">
        <w:rPr>
          <w:rFonts w:ascii="Calibri" w:hAnsi="Calibri" w:cs="Calibri"/>
          <w:highlight w:val="yellow"/>
        </w:rPr>
        <w:t>90% of the liquid with a P1000 pipette</w:t>
      </w:r>
      <w:r w:rsidR="00087522" w:rsidRPr="0008568D">
        <w:rPr>
          <w:rFonts w:ascii="Calibri" w:hAnsi="Calibri" w:cs="Calibri"/>
          <w:highlight w:val="yellow"/>
        </w:rPr>
        <w:t>.</w:t>
      </w:r>
    </w:p>
    <w:p w14:paraId="24283B39" w14:textId="77777777" w:rsidR="00BD00DA" w:rsidRPr="0008568D" w:rsidRDefault="00BD00DA" w:rsidP="00971B2E">
      <w:pPr>
        <w:textAlignment w:val="baseline"/>
        <w:rPr>
          <w:rFonts w:ascii="Calibri" w:hAnsi="Calibri" w:cs="Calibri"/>
          <w:highlight w:val="yellow"/>
        </w:rPr>
      </w:pPr>
    </w:p>
    <w:p w14:paraId="722E3AFA" w14:textId="503C6966" w:rsidR="00233475" w:rsidRDefault="006E2C22" w:rsidP="00971B2E">
      <w:pPr>
        <w:numPr>
          <w:ilvl w:val="1"/>
          <w:numId w:val="7"/>
        </w:numPr>
        <w:textAlignment w:val="baseline"/>
        <w:rPr>
          <w:rFonts w:ascii="Calibri" w:hAnsi="Calibri" w:cs="Calibri"/>
        </w:rPr>
      </w:pPr>
      <w:r w:rsidRPr="0008568D">
        <w:rPr>
          <w:rFonts w:ascii="Calibri" w:hAnsi="Calibri" w:cs="Calibri"/>
          <w:highlight w:val="yellow"/>
        </w:rPr>
        <w:t xml:space="preserve">Resuspend the pellet in 500 µL of </w:t>
      </w:r>
      <w:r w:rsidR="00222E58" w:rsidRPr="0008568D">
        <w:rPr>
          <w:rFonts w:ascii="Calibri" w:hAnsi="Calibri" w:cs="Calibri"/>
          <w:highlight w:val="yellow"/>
        </w:rPr>
        <w:t xml:space="preserve">pre-warmed </w:t>
      </w:r>
      <w:r w:rsidRPr="0008568D">
        <w:rPr>
          <w:rFonts w:ascii="Calibri" w:hAnsi="Calibri" w:cs="Calibri"/>
          <w:highlight w:val="yellow"/>
        </w:rPr>
        <w:t xml:space="preserve">growth medium, gently triturate the suspension to ensure that the pellet or large fragments of the pellet are no longer </w:t>
      </w:r>
      <w:r w:rsidR="00E807F9" w:rsidRPr="0008568D">
        <w:rPr>
          <w:rFonts w:ascii="Calibri" w:hAnsi="Calibri" w:cs="Calibri"/>
          <w:highlight w:val="yellow"/>
        </w:rPr>
        <w:t>visible</w:t>
      </w:r>
      <w:r w:rsidRPr="0008568D">
        <w:rPr>
          <w:rFonts w:ascii="Calibri" w:hAnsi="Calibri" w:cs="Calibri"/>
          <w:highlight w:val="yellow"/>
        </w:rPr>
        <w:t xml:space="preserve"> and </w:t>
      </w:r>
      <w:r w:rsidR="009C2F44">
        <w:rPr>
          <w:rFonts w:ascii="Calibri" w:hAnsi="Calibri" w:cs="Calibri"/>
          <w:highlight w:val="yellow"/>
        </w:rPr>
        <w:t xml:space="preserve">that </w:t>
      </w:r>
      <w:r w:rsidRPr="0008568D">
        <w:rPr>
          <w:rFonts w:ascii="Calibri" w:hAnsi="Calibri" w:cs="Calibri"/>
          <w:highlight w:val="yellow"/>
        </w:rPr>
        <w:t>cells are sufficiently suspended.</w:t>
      </w:r>
      <w:r w:rsidRPr="0008568D">
        <w:rPr>
          <w:rFonts w:ascii="Calibri" w:hAnsi="Calibri" w:cs="Calibri"/>
        </w:rPr>
        <w:t xml:space="preserve"> The media </w:t>
      </w:r>
      <w:r w:rsidR="00222E58" w:rsidRPr="0008568D">
        <w:rPr>
          <w:rFonts w:ascii="Calibri" w:hAnsi="Calibri" w:cs="Calibri"/>
        </w:rPr>
        <w:t xml:space="preserve">may </w:t>
      </w:r>
      <w:r w:rsidRPr="0008568D">
        <w:rPr>
          <w:rFonts w:ascii="Calibri" w:hAnsi="Calibri" w:cs="Calibri"/>
        </w:rPr>
        <w:t xml:space="preserve">look cloudy due to the presence of cells. </w:t>
      </w:r>
    </w:p>
    <w:p w14:paraId="4E43E42D" w14:textId="77777777" w:rsidR="00BD00DA" w:rsidRPr="0008568D" w:rsidRDefault="00BD00DA" w:rsidP="00971B2E">
      <w:pPr>
        <w:textAlignment w:val="baseline"/>
        <w:rPr>
          <w:rFonts w:ascii="Calibri" w:hAnsi="Calibri" w:cs="Calibri"/>
        </w:rPr>
      </w:pPr>
    </w:p>
    <w:p w14:paraId="117BAC6A" w14:textId="14272E2E" w:rsidR="006E2C22" w:rsidRDefault="00841D7B" w:rsidP="00971B2E">
      <w:pPr>
        <w:textAlignment w:val="baseline"/>
        <w:rPr>
          <w:rFonts w:ascii="Calibri" w:hAnsi="Calibri" w:cs="Calibri"/>
        </w:rPr>
      </w:pPr>
      <w:r w:rsidRPr="00BD00DA">
        <w:rPr>
          <w:rFonts w:ascii="Calibri" w:hAnsi="Calibri" w:cs="Calibri"/>
        </w:rPr>
        <w:t xml:space="preserve">NOTE: </w:t>
      </w:r>
      <w:r w:rsidR="009C2F44">
        <w:rPr>
          <w:rFonts w:ascii="Calibri" w:hAnsi="Calibri" w:cs="Calibri"/>
        </w:rPr>
        <w:t>A</w:t>
      </w:r>
      <w:r w:rsidRPr="0008568D">
        <w:rPr>
          <w:rFonts w:ascii="Calibri" w:hAnsi="Calibri" w:cs="Calibri"/>
        </w:rPr>
        <w:t>t this stage</w:t>
      </w:r>
      <w:r w:rsidR="009C2F44">
        <w:rPr>
          <w:rFonts w:ascii="Calibri" w:hAnsi="Calibri" w:cs="Calibri"/>
        </w:rPr>
        <w:t>,</w:t>
      </w:r>
      <w:r w:rsidRPr="0008568D">
        <w:rPr>
          <w:rFonts w:ascii="Calibri" w:hAnsi="Calibri" w:cs="Calibri"/>
        </w:rPr>
        <w:t xml:space="preserve"> a viable cell count can be performed in order to assess the quality of the cells suspension and yield of cells derived from the wing clip (see step 10.11 for further details).</w:t>
      </w:r>
    </w:p>
    <w:p w14:paraId="6B604ECF" w14:textId="77777777" w:rsidR="00BD00DA" w:rsidRPr="0008568D" w:rsidRDefault="00BD00DA" w:rsidP="00971B2E">
      <w:pPr>
        <w:textAlignment w:val="baseline"/>
        <w:rPr>
          <w:rFonts w:ascii="Calibri" w:hAnsi="Calibri" w:cs="Calibri"/>
        </w:rPr>
      </w:pPr>
    </w:p>
    <w:p w14:paraId="7D7B2375" w14:textId="77777777" w:rsidR="00233475"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Gently pipette the entire volume of cell suspension into a single well of a 6 well plate</w:t>
      </w:r>
      <w:r w:rsidR="00087522" w:rsidRPr="0008568D">
        <w:rPr>
          <w:rFonts w:ascii="Calibri" w:hAnsi="Calibri" w:cs="Calibri"/>
          <w:highlight w:val="yellow"/>
        </w:rPr>
        <w:t>.</w:t>
      </w:r>
      <w:r w:rsidRPr="0008568D">
        <w:rPr>
          <w:rFonts w:ascii="Calibri" w:hAnsi="Calibri" w:cs="Calibri"/>
        </w:rPr>
        <w:t xml:space="preserve"> </w:t>
      </w:r>
    </w:p>
    <w:p w14:paraId="34C4E792" w14:textId="77777777" w:rsidR="00233475" w:rsidRPr="0008568D" w:rsidRDefault="00233475" w:rsidP="00971B2E">
      <w:pPr>
        <w:textAlignment w:val="baseline"/>
        <w:rPr>
          <w:rFonts w:ascii="Calibri" w:hAnsi="Calibri" w:cs="Calibri"/>
        </w:rPr>
      </w:pPr>
    </w:p>
    <w:p w14:paraId="50922AC9" w14:textId="4F1D0373" w:rsidR="006E2C22" w:rsidRPr="0008568D" w:rsidRDefault="00087522" w:rsidP="00971B2E">
      <w:pPr>
        <w:textAlignment w:val="baseline"/>
        <w:rPr>
          <w:rFonts w:ascii="Calibri" w:hAnsi="Calibri" w:cs="Calibri"/>
        </w:rPr>
      </w:pPr>
      <w:r w:rsidRPr="00BD00DA">
        <w:rPr>
          <w:rFonts w:ascii="Calibri" w:hAnsi="Calibri" w:cs="Calibri"/>
        </w:rPr>
        <w:t>NOTE</w:t>
      </w:r>
      <w:r w:rsidR="006E2C22" w:rsidRPr="00BD00DA">
        <w:rPr>
          <w:rFonts w:ascii="Calibri" w:hAnsi="Calibri" w:cs="Calibri"/>
        </w:rPr>
        <w:t>:</w:t>
      </w:r>
      <w:r w:rsidR="006E2C22" w:rsidRPr="0008568D">
        <w:rPr>
          <w:rFonts w:ascii="Calibri" w:hAnsi="Calibri" w:cs="Calibri"/>
        </w:rPr>
        <w:t xml:space="preserve"> </w:t>
      </w:r>
      <w:r w:rsidR="009C2F44">
        <w:rPr>
          <w:rFonts w:ascii="Calibri" w:hAnsi="Calibri" w:cs="Calibri"/>
        </w:rPr>
        <w:t xml:space="preserve">Perform the above step </w:t>
      </w:r>
      <w:r w:rsidR="006E2C22" w:rsidRPr="0008568D">
        <w:rPr>
          <w:rFonts w:ascii="Calibri" w:hAnsi="Calibri" w:cs="Calibri"/>
        </w:rPr>
        <w:t xml:space="preserve">immediately </w:t>
      </w:r>
      <w:r w:rsidR="009C2F44">
        <w:rPr>
          <w:rFonts w:ascii="Calibri" w:hAnsi="Calibri" w:cs="Calibri"/>
        </w:rPr>
        <w:t>and</w:t>
      </w:r>
      <w:r w:rsidR="006E2C22" w:rsidRPr="0008568D">
        <w:rPr>
          <w:rFonts w:ascii="Calibri" w:hAnsi="Calibri" w:cs="Calibri"/>
        </w:rPr>
        <w:t xml:space="preserve"> do not allow cells to settle after step</w:t>
      </w:r>
      <w:r w:rsidR="009C2F44">
        <w:rPr>
          <w:rFonts w:ascii="Calibri" w:hAnsi="Calibri" w:cs="Calibri"/>
        </w:rPr>
        <w:t xml:space="preserve"> 8.7</w:t>
      </w:r>
      <w:r w:rsidR="006E2C22" w:rsidRPr="0008568D">
        <w:rPr>
          <w:rFonts w:ascii="Calibri" w:hAnsi="Calibri" w:cs="Calibri"/>
        </w:rPr>
        <w:t>.</w:t>
      </w:r>
      <w:r w:rsidRPr="0008568D">
        <w:rPr>
          <w:rFonts w:ascii="Calibri" w:hAnsi="Calibri" w:cs="Calibri"/>
        </w:rPr>
        <w:t xml:space="preserve"> </w:t>
      </w:r>
      <w:r w:rsidR="006E2C22" w:rsidRPr="0008568D">
        <w:rPr>
          <w:rFonts w:ascii="Calibri" w:hAnsi="Calibri" w:cs="Calibri"/>
        </w:rPr>
        <w:t xml:space="preserve">Use </w:t>
      </w:r>
      <w:r w:rsidR="004B795B" w:rsidRPr="0008568D">
        <w:rPr>
          <w:rFonts w:ascii="Calibri" w:hAnsi="Calibri" w:cs="Calibri"/>
        </w:rPr>
        <w:t>a</w:t>
      </w:r>
      <w:r w:rsidR="006E2C22" w:rsidRPr="0008568D">
        <w:rPr>
          <w:rFonts w:ascii="Calibri" w:hAnsi="Calibri" w:cs="Calibri"/>
        </w:rPr>
        <w:t xml:space="preserve"> pipette to gently distribute the cell suspension across the surface of the well</w:t>
      </w:r>
      <w:r w:rsidR="00222E58" w:rsidRPr="0008568D">
        <w:rPr>
          <w:rFonts w:ascii="Calibri" w:hAnsi="Calibri" w:cs="Calibri"/>
        </w:rPr>
        <w:t xml:space="preserve"> in a dropwise fashion</w:t>
      </w:r>
      <w:r w:rsidR="00841D7B" w:rsidRPr="0008568D">
        <w:rPr>
          <w:rFonts w:ascii="Calibri" w:hAnsi="Calibri" w:cs="Calibri"/>
        </w:rPr>
        <w:t xml:space="preserve">. Do not </w:t>
      </w:r>
      <w:r w:rsidR="004E5482" w:rsidRPr="0008568D">
        <w:rPr>
          <w:rFonts w:ascii="Calibri" w:hAnsi="Calibri" w:cs="Calibri"/>
        </w:rPr>
        <w:t>pipet</w:t>
      </w:r>
      <w:r w:rsidR="006E2C22" w:rsidRPr="0008568D">
        <w:rPr>
          <w:rFonts w:ascii="Calibri" w:hAnsi="Calibri" w:cs="Calibri"/>
        </w:rPr>
        <w:t xml:space="preserve"> the entire solution into the </w:t>
      </w:r>
      <w:r w:rsidR="00E807F9" w:rsidRPr="0008568D">
        <w:rPr>
          <w:rFonts w:ascii="Calibri" w:hAnsi="Calibri" w:cs="Calibri"/>
        </w:rPr>
        <w:t>center</w:t>
      </w:r>
      <w:r w:rsidR="006E2C22" w:rsidRPr="0008568D">
        <w:rPr>
          <w:rFonts w:ascii="Calibri" w:hAnsi="Calibri" w:cs="Calibri"/>
        </w:rPr>
        <w:t xml:space="preserve"> of the well</w:t>
      </w:r>
      <w:r w:rsidR="009C2F44">
        <w:rPr>
          <w:rFonts w:ascii="Calibri" w:hAnsi="Calibri" w:cs="Calibri"/>
        </w:rPr>
        <w:t>,</w:t>
      </w:r>
      <w:r w:rsidR="00841D7B" w:rsidRPr="0008568D">
        <w:rPr>
          <w:rFonts w:ascii="Calibri" w:hAnsi="Calibri" w:cs="Calibri"/>
        </w:rPr>
        <w:t xml:space="preserve"> as </w:t>
      </w:r>
      <w:r w:rsidR="009C2F44">
        <w:rPr>
          <w:rFonts w:ascii="Calibri" w:hAnsi="Calibri" w:cs="Calibri"/>
        </w:rPr>
        <w:t>this</w:t>
      </w:r>
      <w:r w:rsidR="00841D7B" w:rsidRPr="0008568D">
        <w:rPr>
          <w:rFonts w:ascii="Calibri" w:hAnsi="Calibri" w:cs="Calibri"/>
        </w:rPr>
        <w:t xml:space="preserve"> </w:t>
      </w:r>
      <w:r w:rsidR="004E5482" w:rsidRPr="0008568D">
        <w:rPr>
          <w:rFonts w:ascii="Calibri" w:hAnsi="Calibri" w:cs="Calibri"/>
        </w:rPr>
        <w:t>would</w:t>
      </w:r>
      <w:r w:rsidR="006E2C22" w:rsidRPr="0008568D">
        <w:rPr>
          <w:rFonts w:ascii="Calibri" w:hAnsi="Calibri" w:cs="Calibri"/>
        </w:rPr>
        <w:t xml:space="preserve"> result in the cells clumping in the middle of the well</w:t>
      </w:r>
      <w:r w:rsidR="00533737" w:rsidRPr="0008568D">
        <w:rPr>
          <w:rFonts w:ascii="Calibri" w:hAnsi="Calibri" w:cs="Calibri"/>
        </w:rPr>
        <w:t>.</w:t>
      </w:r>
    </w:p>
    <w:p w14:paraId="69A7F66B" w14:textId="77777777" w:rsidR="0008568D" w:rsidRPr="0008568D" w:rsidRDefault="0008568D" w:rsidP="00971B2E">
      <w:pPr>
        <w:textAlignment w:val="baseline"/>
        <w:rPr>
          <w:rFonts w:ascii="Calibri" w:hAnsi="Calibri" w:cs="Calibri"/>
        </w:rPr>
      </w:pPr>
    </w:p>
    <w:p w14:paraId="1280376A" w14:textId="1EA22DB5" w:rsidR="006E2C22"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Gently rock the plate from side</w:t>
      </w:r>
      <w:r w:rsidR="009C2F44">
        <w:rPr>
          <w:rFonts w:ascii="Calibri" w:hAnsi="Calibri" w:cs="Calibri"/>
          <w:highlight w:val="yellow"/>
        </w:rPr>
        <w:t>-</w:t>
      </w:r>
      <w:r w:rsidRPr="0008568D">
        <w:rPr>
          <w:rFonts w:ascii="Calibri" w:hAnsi="Calibri" w:cs="Calibri"/>
          <w:highlight w:val="yellow"/>
        </w:rPr>
        <w:t>to</w:t>
      </w:r>
      <w:r w:rsidR="009C2F44">
        <w:rPr>
          <w:rFonts w:ascii="Calibri" w:hAnsi="Calibri" w:cs="Calibri"/>
          <w:highlight w:val="yellow"/>
        </w:rPr>
        <w:t>-</w:t>
      </w:r>
      <w:r w:rsidRPr="0008568D">
        <w:rPr>
          <w:rFonts w:ascii="Calibri" w:hAnsi="Calibri" w:cs="Calibri"/>
          <w:highlight w:val="yellow"/>
        </w:rPr>
        <w:t>side and front</w:t>
      </w:r>
      <w:r w:rsidR="009C2F44">
        <w:rPr>
          <w:rFonts w:ascii="Calibri" w:hAnsi="Calibri" w:cs="Calibri"/>
          <w:highlight w:val="yellow"/>
        </w:rPr>
        <w:t>-</w:t>
      </w:r>
      <w:r w:rsidRPr="0008568D">
        <w:rPr>
          <w:rFonts w:ascii="Calibri" w:hAnsi="Calibri" w:cs="Calibri"/>
          <w:highlight w:val="yellow"/>
        </w:rPr>
        <w:t>to</w:t>
      </w:r>
      <w:r w:rsidR="009C2F44">
        <w:rPr>
          <w:rFonts w:ascii="Calibri" w:hAnsi="Calibri" w:cs="Calibri"/>
          <w:highlight w:val="yellow"/>
        </w:rPr>
        <w:t>-</w:t>
      </w:r>
      <w:r w:rsidRPr="0008568D">
        <w:rPr>
          <w:rFonts w:ascii="Calibri" w:hAnsi="Calibri" w:cs="Calibri"/>
          <w:highlight w:val="yellow"/>
        </w:rPr>
        <w:t>back 2</w:t>
      </w:r>
      <w:r w:rsidR="009C2F44">
        <w:rPr>
          <w:rFonts w:ascii="Calibri" w:hAnsi="Calibri" w:cs="Calibri"/>
          <w:highlight w:val="yellow"/>
        </w:rPr>
        <w:t>x–</w:t>
      </w:r>
      <w:r w:rsidRPr="0008568D">
        <w:rPr>
          <w:rFonts w:ascii="Calibri" w:hAnsi="Calibri" w:cs="Calibri"/>
          <w:highlight w:val="yellow"/>
        </w:rPr>
        <w:t>3</w:t>
      </w:r>
      <w:r w:rsidR="009C2F44">
        <w:rPr>
          <w:rFonts w:ascii="Calibri" w:hAnsi="Calibri" w:cs="Calibri"/>
          <w:highlight w:val="yellow"/>
        </w:rPr>
        <w:t>x</w:t>
      </w:r>
      <w:r w:rsidRPr="0008568D">
        <w:rPr>
          <w:rFonts w:ascii="Calibri" w:hAnsi="Calibri" w:cs="Calibri"/>
          <w:highlight w:val="yellow"/>
        </w:rPr>
        <w:t xml:space="preserve"> to help cells distribute over the well surface in a single layer.</w:t>
      </w:r>
    </w:p>
    <w:p w14:paraId="55FCFA67" w14:textId="77777777" w:rsidR="0008568D" w:rsidRPr="0008568D" w:rsidRDefault="0008568D" w:rsidP="00971B2E">
      <w:pPr>
        <w:textAlignment w:val="baseline"/>
        <w:rPr>
          <w:rFonts w:ascii="Calibri" w:hAnsi="Calibri" w:cs="Calibri"/>
        </w:rPr>
      </w:pPr>
    </w:p>
    <w:p w14:paraId="5BDAA18B" w14:textId="40FCDC1C" w:rsidR="006E2C22" w:rsidRPr="0008568D"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Check the plated cells under the microscope</w:t>
      </w:r>
      <w:r w:rsidR="009C2F44">
        <w:rPr>
          <w:rFonts w:ascii="Calibri" w:hAnsi="Calibri" w:cs="Calibri"/>
          <w:highlight w:val="yellow"/>
        </w:rPr>
        <w:t>, as</w:t>
      </w:r>
      <w:r w:rsidRPr="0008568D">
        <w:rPr>
          <w:rFonts w:ascii="Calibri" w:hAnsi="Calibri" w:cs="Calibri"/>
          <w:highlight w:val="yellow"/>
        </w:rPr>
        <w:t xml:space="preserve"> they should be single cells that appear balled up and floating but very dense</w:t>
      </w:r>
      <w:r w:rsidR="00087522" w:rsidRPr="0008568D">
        <w:rPr>
          <w:rFonts w:ascii="Calibri" w:hAnsi="Calibri" w:cs="Calibri"/>
          <w:highlight w:val="yellow"/>
        </w:rPr>
        <w:t>.</w:t>
      </w:r>
    </w:p>
    <w:p w14:paraId="36037EA3" w14:textId="77777777" w:rsidR="0008568D" w:rsidRPr="0008568D" w:rsidRDefault="0008568D" w:rsidP="00971B2E">
      <w:pPr>
        <w:textAlignment w:val="baseline"/>
        <w:rPr>
          <w:rFonts w:ascii="Calibri" w:hAnsi="Calibri" w:cs="Calibri"/>
          <w:highlight w:val="yellow"/>
        </w:rPr>
      </w:pPr>
    </w:p>
    <w:p w14:paraId="6D7428A3" w14:textId="7584E61A" w:rsidR="004B795B" w:rsidRPr="00971B2E"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Carefully place the plate into an incu</w:t>
      </w:r>
      <w:r w:rsidRPr="00971B2E">
        <w:rPr>
          <w:rFonts w:ascii="Calibri" w:hAnsi="Calibri" w:cs="Calibri"/>
          <w:highlight w:val="yellow"/>
        </w:rPr>
        <w:t>bator pre-set to 37</w:t>
      </w:r>
      <w:r w:rsidR="0008568D" w:rsidRPr="00971B2E">
        <w:rPr>
          <w:rFonts w:ascii="Calibri" w:hAnsi="Calibri" w:cs="Calibri"/>
          <w:highlight w:val="yellow"/>
        </w:rPr>
        <w:t xml:space="preserve"> °</w:t>
      </w:r>
      <w:r w:rsidRPr="00971B2E">
        <w:rPr>
          <w:rFonts w:ascii="Calibri" w:hAnsi="Calibri" w:cs="Calibri"/>
          <w:highlight w:val="yellow"/>
        </w:rPr>
        <w:t>C and 5% CO</w:t>
      </w:r>
      <w:r w:rsidRPr="00971B2E">
        <w:rPr>
          <w:rFonts w:ascii="Calibri" w:hAnsi="Calibri" w:cs="Calibri"/>
          <w:highlight w:val="yellow"/>
          <w:vertAlign w:val="subscript"/>
        </w:rPr>
        <w:t>2</w:t>
      </w:r>
      <w:r w:rsidRPr="00971B2E">
        <w:rPr>
          <w:rFonts w:ascii="Calibri" w:hAnsi="Calibri" w:cs="Calibri"/>
          <w:highlight w:val="yellow"/>
        </w:rPr>
        <w:t>.</w:t>
      </w:r>
    </w:p>
    <w:p w14:paraId="0479BCBA" w14:textId="18124CE4" w:rsidR="006E2C22" w:rsidRPr="00971B2E" w:rsidRDefault="006E2C22" w:rsidP="00971B2E">
      <w:pPr>
        <w:pStyle w:val="NormalWeb"/>
        <w:spacing w:before="0" w:beforeAutospacing="0" w:after="0" w:afterAutospacing="0"/>
        <w:rPr>
          <w:rFonts w:ascii="Calibri" w:hAnsi="Calibri" w:cs="Calibri"/>
          <w:color w:val="808080" w:themeColor="background1" w:themeShade="80"/>
          <w:highlight w:val="yellow"/>
        </w:rPr>
      </w:pPr>
    </w:p>
    <w:p w14:paraId="4D49D468" w14:textId="1F0ED7D7" w:rsidR="006E2C22" w:rsidRPr="0008568D" w:rsidRDefault="00E807F9" w:rsidP="00971B2E">
      <w:pPr>
        <w:numPr>
          <w:ilvl w:val="1"/>
          <w:numId w:val="7"/>
        </w:numPr>
        <w:textAlignment w:val="baseline"/>
        <w:rPr>
          <w:rFonts w:ascii="Calibri" w:hAnsi="Calibri" w:cs="Calibri"/>
        </w:rPr>
      </w:pPr>
      <w:r w:rsidRPr="00971B2E">
        <w:rPr>
          <w:rFonts w:ascii="Calibri" w:hAnsi="Calibri" w:cs="Calibri"/>
          <w:highlight w:val="yellow"/>
        </w:rPr>
        <w:t>After ~</w:t>
      </w:r>
      <w:r w:rsidR="00222E58" w:rsidRPr="00971B2E">
        <w:rPr>
          <w:rFonts w:ascii="Calibri" w:hAnsi="Calibri" w:cs="Calibri"/>
          <w:highlight w:val="yellow"/>
        </w:rPr>
        <w:t>24</w:t>
      </w:r>
      <w:r w:rsidRPr="00971B2E">
        <w:rPr>
          <w:rFonts w:ascii="Calibri" w:hAnsi="Calibri" w:cs="Calibri"/>
          <w:highlight w:val="yellow"/>
        </w:rPr>
        <w:t xml:space="preserve"> h,</w:t>
      </w:r>
      <w:r w:rsidR="006E2C22" w:rsidRPr="00971B2E">
        <w:rPr>
          <w:rFonts w:ascii="Calibri" w:hAnsi="Calibri" w:cs="Calibri"/>
          <w:highlight w:val="yellow"/>
        </w:rPr>
        <w:t xml:space="preserve"> observe the cells under the microscope to determine health of the culture. Cells should now be attached to the plate surface and appear flat</w:t>
      </w:r>
      <w:r w:rsidR="006E2C22" w:rsidRPr="0008568D">
        <w:rPr>
          <w:rFonts w:ascii="Calibri" w:hAnsi="Calibri" w:cs="Calibri"/>
          <w:highlight w:val="yellow"/>
        </w:rPr>
        <w:t>tened</w:t>
      </w:r>
      <w:r w:rsidR="00222E58" w:rsidRPr="0008568D">
        <w:rPr>
          <w:rFonts w:ascii="Calibri" w:hAnsi="Calibri" w:cs="Calibri"/>
        </w:rPr>
        <w:t xml:space="preserve"> (</w:t>
      </w:r>
      <w:r w:rsidR="00222E58" w:rsidRPr="00971B2E">
        <w:rPr>
          <w:rFonts w:ascii="Calibri" w:hAnsi="Calibri" w:cs="Calibri"/>
          <w:b/>
        </w:rPr>
        <w:t>Fig</w:t>
      </w:r>
      <w:r w:rsidR="009C2F44" w:rsidRPr="00971B2E">
        <w:rPr>
          <w:rFonts w:ascii="Calibri" w:hAnsi="Calibri" w:cs="Calibri"/>
          <w:b/>
        </w:rPr>
        <w:t>ure</w:t>
      </w:r>
      <w:r w:rsidR="00222E58" w:rsidRPr="00971B2E">
        <w:rPr>
          <w:rFonts w:ascii="Calibri" w:hAnsi="Calibri" w:cs="Calibri"/>
          <w:b/>
        </w:rPr>
        <w:t xml:space="preserve"> 4A</w:t>
      </w:r>
      <w:r w:rsidR="00222E58" w:rsidRPr="0008568D">
        <w:rPr>
          <w:rFonts w:ascii="Calibri" w:hAnsi="Calibri" w:cs="Calibri"/>
        </w:rPr>
        <w:t>)</w:t>
      </w:r>
      <w:r w:rsidR="006E2C22" w:rsidRPr="0008568D">
        <w:rPr>
          <w:rFonts w:ascii="Calibri" w:hAnsi="Calibri" w:cs="Calibri"/>
        </w:rPr>
        <w:t xml:space="preserve">. Different cell types may be visible in the culture when looking through the microscope. </w:t>
      </w:r>
      <w:r w:rsidR="004959F3" w:rsidRPr="0008568D">
        <w:rPr>
          <w:rFonts w:ascii="Calibri" w:hAnsi="Calibri" w:cs="Calibri"/>
        </w:rPr>
        <w:br/>
      </w:r>
    </w:p>
    <w:p w14:paraId="24667366" w14:textId="177B14F8" w:rsidR="006E2C22" w:rsidRPr="0008568D" w:rsidRDefault="006E2C22" w:rsidP="00971B2E">
      <w:pPr>
        <w:numPr>
          <w:ilvl w:val="1"/>
          <w:numId w:val="7"/>
        </w:numPr>
        <w:textAlignment w:val="baseline"/>
        <w:rPr>
          <w:rFonts w:ascii="Calibri" w:hAnsi="Calibri" w:cs="Calibri"/>
        </w:rPr>
      </w:pPr>
      <w:r w:rsidRPr="0008568D">
        <w:rPr>
          <w:rFonts w:ascii="Calibri" w:hAnsi="Calibri" w:cs="Calibri"/>
        </w:rPr>
        <w:t xml:space="preserve">There will likely be some floating cells that have not attached. </w:t>
      </w:r>
      <w:r w:rsidR="00841D7B" w:rsidRPr="0008568D">
        <w:rPr>
          <w:rFonts w:ascii="Calibri" w:hAnsi="Calibri" w:cs="Calibri"/>
        </w:rPr>
        <w:t>A proportion of t</w:t>
      </w:r>
      <w:r w:rsidRPr="0008568D">
        <w:rPr>
          <w:rFonts w:ascii="Calibri" w:hAnsi="Calibri" w:cs="Calibri"/>
        </w:rPr>
        <w:t xml:space="preserve">hese cells are dead. If there </w:t>
      </w:r>
      <w:r w:rsidR="00841D7B" w:rsidRPr="0008568D">
        <w:rPr>
          <w:rFonts w:ascii="Calibri" w:hAnsi="Calibri" w:cs="Calibri"/>
        </w:rPr>
        <w:t xml:space="preserve">is </w:t>
      </w:r>
      <w:r w:rsidRPr="0008568D">
        <w:rPr>
          <w:rFonts w:ascii="Calibri" w:hAnsi="Calibri" w:cs="Calibri"/>
        </w:rPr>
        <w:t xml:space="preserve">a high proportion of floating cells visible in the well, the media should be refreshed. In this case, carefully aspirate ~50% of the medium from the well and </w:t>
      </w:r>
      <w:r w:rsidR="00222E58" w:rsidRPr="0008568D">
        <w:rPr>
          <w:rFonts w:ascii="Calibri" w:hAnsi="Calibri" w:cs="Calibri"/>
        </w:rPr>
        <w:t xml:space="preserve">gently </w:t>
      </w:r>
      <w:r w:rsidRPr="0008568D">
        <w:rPr>
          <w:rFonts w:ascii="Calibri" w:hAnsi="Calibri" w:cs="Calibri"/>
        </w:rPr>
        <w:t>add 1</w:t>
      </w:r>
      <w:r w:rsidR="00BD00DA">
        <w:rPr>
          <w:rFonts w:ascii="Calibri" w:hAnsi="Calibri" w:cs="Calibri"/>
        </w:rPr>
        <w:t xml:space="preserve"> mL</w:t>
      </w:r>
      <w:r w:rsidRPr="0008568D">
        <w:rPr>
          <w:rFonts w:ascii="Calibri" w:hAnsi="Calibri" w:cs="Calibri"/>
        </w:rPr>
        <w:t xml:space="preserve"> of pre-warmed growth medium to the side of the well so as not to disturb the cells. </w:t>
      </w:r>
      <w:r w:rsidR="00087522" w:rsidRPr="0008568D">
        <w:rPr>
          <w:rFonts w:ascii="Calibri" w:hAnsi="Calibri" w:cs="Calibri"/>
        </w:rPr>
        <w:br/>
      </w:r>
    </w:p>
    <w:p w14:paraId="2144D7BD" w14:textId="6FA6F676" w:rsidR="00233475"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Maintain the cells in an incubator pre-set to</w:t>
      </w:r>
      <w:r w:rsidRPr="00971B2E">
        <w:rPr>
          <w:rFonts w:ascii="Calibri" w:hAnsi="Calibri" w:cs="Calibri"/>
          <w:highlight w:val="yellow"/>
        </w:rPr>
        <w:t xml:space="preserve"> 37</w:t>
      </w:r>
      <w:r w:rsidR="0008568D" w:rsidRPr="00971B2E">
        <w:rPr>
          <w:rFonts w:ascii="Calibri" w:hAnsi="Calibri" w:cs="Calibri"/>
          <w:highlight w:val="yellow"/>
        </w:rPr>
        <w:t xml:space="preserve"> °</w:t>
      </w:r>
      <w:r w:rsidRPr="00971B2E">
        <w:rPr>
          <w:rFonts w:ascii="Calibri" w:hAnsi="Calibri" w:cs="Calibri"/>
          <w:highlight w:val="yellow"/>
        </w:rPr>
        <w:t>C a</w:t>
      </w:r>
      <w:r w:rsidRPr="0008568D">
        <w:rPr>
          <w:rFonts w:ascii="Calibri" w:hAnsi="Calibri" w:cs="Calibri"/>
          <w:highlight w:val="yellow"/>
        </w:rPr>
        <w:t>nd 5% CO</w:t>
      </w:r>
      <w:r w:rsidRPr="0008568D">
        <w:rPr>
          <w:rFonts w:ascii="Calibri" w:hAnsi="Calibri" w:cs="Calibri"/>
          <w:highlight w:val="yellow"/>
          <w:vertAlign w:val="subscript"/>
        </w:rPr>
        <w:t>2</w:t>
      </w:r>
      <w:r w:rsidRPr="0008568D">
        <w:rPr>
          <w:rFonts w:ascii="Calibri" w:hAnsi="Calibri" w:cs="Calibri"/>
          <w:highlight w:val="yellow"/>
        </w:rPr>
        <w:t>.</w:t>
      </w:r>
      <w:r w:rsidR="00222E58" w:rsidRPr="0008568D">
        <w:rPr>
          <w:rFonts w:ascii="Calibri" w:hAnsi="Calibri" w:cs="Calibri"/>
          <w:highlight w:val="yellow"/>
        </w:rPr>
        <w:t xml:space="preserve"> Cells should be observed under the microscope </w:t>
      </w:r>
      <w:r w:rsidR="004E5482" w:rsidRPr="0008568D">
        <w:rPr>
          <w:rFonts w:ascii="Calibri" w:hAnsi="Calibri" w:cs="Calibri"/>
          <w:highlight w:val="yellow"/>
        </w:rPr>
        <w:t xml:space="preserve">regularly </w:t>
      </w:r>
      <w:r w:rsidR="00222E58" w:rsidRPr="0008568D">
        <w:rPr>
          <w:rFonts w:ascii="Calibri" w:hAnsi="Calibri" w:cs="Calibri"/>
          <w:highlight w:val="yellow"/>
        </w:rPr>
        <w:t xml:space="preserve">to determine the need for media </w:t>
      </w:r>
      <w:r w:rsidR="003E4288" w:rsidRPr="0008568D">
        <w:rPr>
          <w:rFonts w:ascii="Calibri" w:hAnsi="Calibri" w:cs="Calibri"/>
          <w:highlight w:val="yellow"/>
        </w:rPr>
        <w:t>refreshment</w:t>
      </w:r>
      <w:r w:rsidR="00222E58" w:rsidRPr="0008568D">
        <w:rPr>
          <w:rFonts w:ascii="Calibri" w:hAnsi="Calibri" w:cs="Calibri"/>
          <w:highlight w:val="yellow"/>
        </w:rPr>
        <w:t xml:space="preserve"> or splitting.</w:t>
      </w:r>
      <w:r w:rsidR="00222E58" w:rsidRPr="0008568D">
        <w:rPr>
          <w:rFonts w:ascii="Calibri" w:hAnsi="Calibri" w:cs="Calibri"/>
        </w:rPr>
        <w:t xml:space="preserve"> </w:t>
      </w:r>
      <w:r w:rsidR="004959F3" w:rsidRPr="0008568D">
        <w:rPr>
          <w:rFonts w:ascii="Calibri" w:hAnsi="Calibri" w:cs="Calibri"/>
        </w:rPr>
        <w:br/>
      </w:r>
    </w:p>
    <w:p w14:paraId="0965CCD3" w14:textId="204323DF" w:rsidR="006E2C22" w:rsidRPr="0008568D" w:rsidRDefault="00222E58" w:rsidP="00971B2E">
      <w:pPr>
        <w:textAlignment w:val="baseline"/>
        <w:rPr>
          <w:rFonts w:ascii="Calibri" w:hAnsi="Calibri" w:cs="Calibri"/>
        </w:rPr>
      </w:pPr>
      <w:r w:rsidRPr="0008568D">
        <w:rPr>
          <w:rFonts w:ascii="Calibri" w:hAnsi="Calibri" w:cs="Calibri"/>
        </w:rPr>
        <w:t xml:space="preserve">NOTE: When cells are newly </w:t>
      </w:r>
      <w:r w:rsidR="003E4288" w:rsidRPr="0008568D">
        <w:rPr>
          <w:rFonts w:ascii="Calibri" w:hAnsi="Calibri" w:cs="Calibri"/>
        </w:rPr>
        <w:t>plated,</w:t>
      </w:r>
      <w:r w:rsidRPr="0008568D">
        <w:rPr>
          <w:rFonts w:ascii="Calibri" w:hAnsi="Calibri" w:cs="Calibri"/>
        </w:rPr>
        <w:t xml:space="preserve"> they will divide quickly and so should be checked every day</w:t>
      </w:r>
      <w:r w:rsidR="00841D7B" w:rsidRPr="0008568D">
        <w:rPr>
          <w:rFonts w:ascii="Calibri" w:hAnsi="Calibri" w:cs="Calibri"/>
        </w:rPr>
        <w:t>. A</w:t>
      </w:r>
      <w:r w:rsidR="00B424E0" w:rsidRPr="0008568D">
        <w:rPr>
          <w:rFonts w:ascii="Calibri" w:hAnsi="Calibri" w:cs="Calibri"/>
        </w:rPr>
        <w:t xml:space="preserve">fter some time in culture, growth will </w:t>
      </w:r>
      <w:r w:rsidR="00D46F74" w:rsidRPr="0008568D">
        <w:rPr>
          <w:rFonts w:ascii="Calibri" w:hAnsi="Calibri" w:cs="Calibri"/>
        </w:rPr>
        <w:t>slow,</w:t>
      </w:r>
      <w:r w:rsidR="00B424E0" w:rsidRPr="0008568D">
        <w:rPr>
          <w:rFonts w:ascii="Calibri" w:hAnsi="Calibri" w:cs="Calibri"/>
        </w:rPr>
        <w:t xml:space="preserve"> and they can be checked ever</w:t>
      </w:r>
      <w:r w:rsidR="004959F3" w:rsidRPr="0008568D">
        <w:rPr>
          <w:rFonts w:ascii="Calibri" w:hAnsi="Calibri" w:cs="Calibri"/>
        </w:rPr>
        <w:t>y</w:t>
      </w:r>
      <w:r w:rsidR="00B424E0" w:rsidRPr="0008568D">
        <w:rPr>
          <w:rFonts w:ascii="Calibri" w:hAnsi="Calibri" w:cs="Calibri"/>
        </w:rPr>
        <w:t xml:space="preserve"> 48</w:t>
      </w:r>
      <w:r w:rsidR="009C2F44">
        <w:rPr>
          <w:rFonts w:ascii="Calibri" w:hAnsi="Calibri" w:cs="Calibri"/>
        </w:rPr>
        <w:t>–</w:t>
      </w:r>
      <w:r w:rsidR="00B424E0" w:rsidRPr="0008568D">
        <w:rPr>
          <w:rFonts w:ascii="Calibri" w:hAnsi="Calibri" w:cs="Calibri"/>
        </w:rPr>
        <w:t>72 h.</w:t>
      </w:r>
      <w:r w:rsidR="00087522" w:rsidRPr="0008568D">
        <w:rPr>
          <w:rFonts w:ascii="Calibri" w:hAnsi="Calibri" w:cs="Calibri"/>
        </w:rPr>
        <w:br/>
      </w:r>
    </w:p>
    <w:p w14:paraId="216F7A0B" w14:textId="029AD57F" w:rsidR="006E2C22" w:rsidRPr="0008568D" w:rsidRDefault="006E2C22" w:rsidP="00971B2E">
      <w:pPr>
        <w:numPr>
          <w:ilvl w:val="0"/>
          <w:numId w:val="7"/>
        </w:numPr>
        <w:textAlignment w:val="baseline"/>
        <w:rPr>
          <w:rFonts w:ascii="Calibri" w:hAnsi="Calibri" w:cs="Calibri"/>
          <w:b/>
          <w:highlight w:val="yellow"/>
        </w:rPr>
      </w:pPr>
      <w:r w:rsidRPr="0008568D">
        <w:rPr>
          <w:rFonts w:ascii="Calibri" w:hAnsi="Calibri" w:cs="Calibri"/>
          <w:b/>
          <w:highlight w:val="yellow"/>
        </w:rPr>
        <w:lastRenderedPageBreak/>
        <w:t>Refreshing media</w:t>
      </w:r>
    </w:p>
    <w:p w14:paraId="08FD2C93" w14:textId="77777777" w:rsidR="00233475" w:rsidRPr="0008568D" w:rsidRDefault="00233475" w:rsidP="00971B2E">
      <w:pPr>
        <w:textAlignment w:val="baseline"/>
        <w:rPr>
          <w:rFonts w:ascii="Calibri" w:hAnsi="Calibri" w:cs="Calibri"/>
          <w:b/>
          <w:highlight w:val="yellow"/>
        </w:rPr>
      </w:pPr>
    </w:p>
    <w:p w14:paraId="4CA9C519" w14:textId="4AC3EB71" w:rsidR="006E2C22" w:rsidRPr="0008568D" w:rsidRDefault="006E2C22" w:rsidP="00971B2E">
      <w:pPr>
        <w:numPr>
          <w:ilvl w:val="1"/>
          <w:numId w:val="7"/>
        </w:numPr>
        <w:textAlignment w:val="baseline"/>
        <w:rPr>
          <w:rFonts w:ascii="Calibri" w:hAnsi="Calibri" w:cs="Calibri"/>
        </w:rPr>
      </w:pPr>
      <w:r w:rsidRPr="0008568D">
        <w:rPr>
          <w:rFonts w:ascii="Calibri" w:hAnsi="Calibri" w:cs="Calibri"/>
        </w:rPr>
        <w:t xml:space="preserve">Check the cells under the microscope </w:t>
      </w:r>
      <w:r w:rsidR="004E5482" w:rsidRPr="0008568D">
        <w:rPr>
          <w:rFonts w:ascii="Calibri" w:hAnsi="Calibri" w:cs="Calibri"/>
        </w:rPr>
        <w:t>regularly</w:t>
      </w:r>
      <w:r w:rsidRPr="0008568D">
        <w:rPr>
          <w:rFonts w:ascii="Calibri" w:hAnsi="Calibri" w:cs="Calibri"/>
        </w:rPr>
        <w:t xml:space="preserve"> to observe their growth and quality of the </w:t>
      </w:r>
      <w:r w:rsidR="00841D7B" w:rsidRPr="0008568D">
        <w:rPr>
          <w:rFonts w:ascii="Calibri" w:hAnsi="Calibri" w:cs="Calibri"/>
        </w:rPr>
        <w:t>culture</w:t>
      </w:r>
      <w:r w:rsidRPr="0008568D">
        <w:rPr>
          <w:rFonts w:ascii="Calibri" w:hAnsi="Calibri" w:cs="Calibri"/>
        </w:rPr>
        <w:t xml:space="preserve">. </w:t>
      </w:r>
      <w:r w:rsidR="00841D7B" w:rsidRPr="0008568D">
        <w:rPr>
          <w:rFonts w:ascii="Calibri" w:hAnsi="Calibri" w:cs="Calibri"/>
        </w:rPr>
        <w:t xml:space="preserve">Monitor the color of the media as an indicator of its quality. </w:t>
      </w:r>
      <w:r w:rsidRPr="0008568D">
        <w:rPr>
          <w:rFonts w:ascii="Calibri" w:hAnsi="Calibri" w:cs="Calibri"/>
        </w:rPr>
        <w:t xml:space="preserve">Cells should remain in the same media for a maximum of 3 days or until passaging is necessary, whichever comes </w:t>
      </w:r>
      <w:r w:rsidR="009C2F44">
        <w:rPr>
          <w:rFonts w:ascii="Calibri" w:hAnsi="Calibri" w:cs="Calibri"/>
        </w:rPr>
        <w:t>first</w:t>
      </w:r>
      <w:r w:rsidRPr="0008568D">
        <w:rPr>
          <w:rFonts w:ascii="Calibri" w:hAnsi="Calibri" w:cs="Calibri"/>
        </w:rPr>
        <w:t xml:space="preserve">. </w:t>
      </w:r>
    </w:p>
    <w:p w14:paraId="1EC60932" w14:textId="77777777" w:rsidR="0008568D" w:rsidRPr="0008568D" w:rsidRDefault="0008568D" w:rsidP="00971B2E">
      <w:pPr>
        <w:textAlignment w:val="baseline"/>
        <w:rPr>
          <w:rFonts w:ascii="Calibri" w:hAnsi="Calibri" w:cs="Calibri"/>
        </w:rPr>
      </w:pPr>
    </w:p>
    <w:p w14:paraId="27FB2667" w14:textId="34C89197" w:rsidR="006E2C22" w:rsidRPr="0008568D" w:rsidRDefault="006E2C22" w:rsidP="00971B2E">
      <w:pPr>
        <w:numPr>
          <w:ilvl w:val="2"/>
          <w:numId w:val="7"/>
        </w:numPr>
        <w:textAlignment w:val="baseline"/>
        <w:rPr>
          <w:rFonts w:ascii="Calibri" w:hAnsi="Calibri" w:cs="Calibri"/>
        </w:rPr>
      </w:pPr>
      <w:r w:rsidRPr="0008568D">
        <w:rPr>
          <w:rFonts w:ascii="Calibri" w:hAnsi="Calibri" w:cs="Calibri"/>
        </w:rPr>
        <w:t>If cells are growing quickly and exhausting the media</w:t>
      </w:r>
      <w:r w:rsidR="009C2F44">
        <w:rPr>
          <w:rFonts w:ascii="Calibri" w:hAnsi="Calibri" w:cs="Calibri"/>
        </w:rPr>
        <w:t>,</w:t>
      </w:r>
      <w:r w:rsidRPr="0008568D">
        <w:rPr>
          <w:rFonts w:ascii="Calibri" w:hAnsi="Calibri" w:cs="Calibri"/>
        </w:rPr>
        <w:t xml:space="preserve"> this will also be </w:t>
      </w:r>
      <w:proofErr w:type="gramStart"/>
      <w:r w:rsidRPr="0008568D">
        <w:rPr>
          <w:rFonts w:ascii="Calibri" w:hAnsi="Calibri" w:cs="Calibri"/>
        </w:rPr>
        <w:t>visible to the eye</w:t>
      </w:r>
      <w:proofErr w:type="gramEnd"/>
      <w:r w:rsidR="009C2F44">
        <w:rPr>
          <w:rFonts w:ascii="Calibri" w:hAnsi="Calibri" w:cs="Calibri"/>
        </w:rPr>
        <w:t>,</w:t>
      </w:r>
      <w:r w:rsidRPr="0008568D">
        <w:rPr>
          <w:rFonts w:ascii="Calibri" w:hAnsi="Calibri" w:cs="Calibri"/>
        </w:rPr>
        <w:t xml:space="preserve"> as the color of the media will turn from red to yellow. </w:t>
      </w:r>
    </w:p>
    <w:p w14:paraId="1CD83C4B" w14:textId="77777777" w:rsidR="0008568D" w:rsidRPr="0008568D" w:rsidRDefault="0008568D" w:rsidP="00971B2E">
      <w:pPr>
        <w:textAlignment w:val="baseline"/>
        <w:rPr>
          <w:rFonts w:ascii="Calibri" w:hAnsi="Calibri" w:cs="Calibri"/>
        </w:rPr>
      </w:pPr>
    </w:p>
    <w:p w14:paraId="68FCFA7B" w14:textId="592C2830" w:rsidR="006E2C22"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 xml:space="preserve">Whenever necessary carefully aspirate ~50% of the medium from the well and gently add 1 </w:t>
      </w:r>
      <w:r w:rsidR="00BD00DA">
        <w:rPr>
          <w:rFonts w:ascii="Calibri" w:hAnsi="Calibri" w:cs="Calibri"/>
          <w:highlight w:val="yellow"/>
        </w:rPr>
        <w:t>mL</w:t>
      </w:r>
      <w:r w:rsidRPr="0008568D">
        <w:rPr>
          <w:rFonts w:ascii="Calibri" w:hAnsi="Calibri" w:cs="Calibri"/>
          <w:highlight w:val="yellow"/>
        </w:rPr>
        <w:t xml:space="preserve"> of </w:t>
      </w:r>
      <w:r w:rsidR="00E807F9" w:rsidRPr="0008568D">
        <w:rPr>
          <w:rFonts w:ascii="Calibri" w:hAnsi="Calibri" w:cs="Calibri"/>
          <w:highlight w:val="yellow"/>
        </w:rPr>
        <w:t>pre-warmed</w:t>
      </w:r>
      <w:r w:rsidRPr="0008568D">
        <w:rPr>
          <w:rFonts w:ascii="Calibri" w:hAnsi="Calibri" w:cs="Calibri"/>
          <w:highlight w:val="yellow"/>
        </w:rPr>
        <w:t xml:space="preserve"> growth medium to the side of the well so as not to disturb the cells.</w:t>
      </w:r>
    </w:p>
    <w:p w14:paraId="606F1BEB" w14:textId="77777777" w:rsidR="0008568D" w:rsidRPr="0008568D" w:rsidRDefault="0008568D" w:rsidP="00971B2E">
      <w:pPr>
        <w:textAlignment w:val="baseline"/>
        <w:rPr>
          <w:rFonts w:ascii="Calibri" w:hAnsi="Calibri" w:cs="Calibri"/>
        </w:rPr>
      </w:pPr>
    </w:p>
    <w:p w14:paraId="4C22424F" w14:textId="7B03DBEF" w:rsidR="004B795B" w:rsidRPr="00971B2E" w:rsidRDefault="006E2C22" w:rsidP="00971B2E">
      <w:pPr>
        <w:numPr>
          <w:ilvl w:val="1"/>
          <w:numId w:val="7"/>
        </w:numPr>
        <w:textAlignment w:val="baseline"/>
        <w:rPr>
          <w:rFonts w:ascii="Calibri" w:hAnsi="Calibri" w:cs="Calibri"/>
          <w:highlight w:val="yellow"/>
        </w:rPr>
      </w:pPr>
      <w:r w:rsidRPr="00971B2E">
        <w:rPr>
          <w:rFonts w:ascii="Calibri" w:hAnsi="Calibri" w:cs="Calibri"/>
          <w:highlight w:val="yellow"/>
        </w:rPr>
        <w:t>Return the cells to the 37</w:t>
      </w:r>
      <w:r w:rsidR="0008568D" w:rsidRPr="00971B2E">
        <w:rPr>
          <w:rFonts w:ascii="Calibri" w:hAnsi="Calibri" w:cs="Calibri"/>
          <w:highlight w:val="yellow"/>
        </w:rPr>
        <w:t xml:space="preserve"> °</w:t>
      </w:r>
      <w:r w:rsidRPr="00971B2E">
        <w:rPr>
          <w:rFonts w:ascii="Calibri" w:hAnsi="Calibri" w:cs="Calibri"/>
          <w:highlight w:val="yellow"/>
        </w:rPr>
        <w:t>C and 5% CO</w:t>
      </w:r>
      <w:r w:rsidRPr="00971B2E">
        <w:rPr>
          <w:rFonts w:ascii="Calibri" w:hAnsi="Calibri" w:cs="Calibri"/>
          <w:highlight w:val="yellow"/>
          <w:vertAlign w:val="subscript"/>
        </w:rPr>
        <w:t>2</w:t>
      </w:r>
      <w:r w:rsidRPr="00971B2E">
        <w:rPr>
          <w:rFonts w:ascii="Calibri" w:hAnsi="Calibri" w:cs="Calibri"/>
          <w:highlight w:val="yellow"/>
        </w:rPr>
        <w:t xml:space="preserve"> incubator.</w:t>
      </w:r>
      <w:r w:rsidR="00AD729E" w:rsidRPr="00971B2E">
        <w:rPr>
          <w:rFonts w:ascii="Calibri" w:hAnsi="Calibri" w:cs="Calibri"/>
          <w:highlight w:val="yellow"/>
        </w:rPr>
        <w:t xml:space="preserve"> </w:t>
      </w:r>
    </w:p>
    <w:p w14:paraId="5956B3AE" w14:textId="77777777" w:rsidR="002658D4" w:rsidRPr="0008568D" w:rsidRDefault="002658D4" w:rsidP="00971B2E">
      <w:pPr>
        <w:ind w:left="792"/>
        <w:textAlignment w:val="baseline"/>
        <w:rPr>
          <w:rFonts w:ascii="Calibri" w:hAnsi="Calibri" w:cs="Calibri"/>
        </w:rPr>
      </w:pPr>
    </w:p>
    <w:p w14:paraId="6436991B" w14:textId="5C6DD976" w:rsidR="00E807F9" w:rsidRPr="0008568D" w:rsidRDefault="006E2C22" w:rsidP="00971B2E">
      <w:pPr>
        <w:numPr>
          <w:ilvl w:val="0"/>
          <w:numId w:val="7"/>
        </w:numPr>
        <w:textAlignment w:val="baseline"/>
        <w:rPr>
          <w:rFonts w:ascii="Calibri" w:hAnsi="Calibri" w:cs="Calibri"/>
          <w:b/>
          <w:highlight w:val="yellow"/>
        </w:rPr>
      </w:pPr>
      <w:r w:rsidRPr="0008568D">
        <w:rPr>
          <w:rFonts w:ascii="Calibri" w:hAnsi="Calibri" w:cs="Calibri"/>
          <w:b/>
          <w:highlight w:val="yellow"/>
        </w:rPr>
        <w:t xml:space="preserve">Passaging cells </w:t>
      </w:r>
    </w:p>
    <w:p w14:paraId="7D3C65F2" w14:textId="77777777" w:rsidR="0008568D" w:rsidRPr="0008568D" w:rsidRDefault="0008568D" w:rsidP="00971B2E">
      <w:pPr>
        <w:textAlignment w:val="baseline"/>
        <w:rPr>
          <w:rFonts w:ascii="Calibri" w:hAnsi="Calibri" w:cs="Calibri"/>
          <w:b/>
          <w:highlight w:val="yellow"/>
        </w:rPr>
      </w:pPr>
    </w:p>
    <w:p w14:paraId="1D9C9254" w14:textId="1A70F951" w:rsidR="00E807F9" w:rsidRPr="0008568D" w:rsidRDefault="006E2C22" w:rsidP="00971B2E">
      <w:pPr>
        <w:numPr>
          <w:ilvl w:val="1"/>
          <w:numId w:val="7"/>
        </w:numPr>
        <w:textAlignment w:val="baseline"/>
        <w:rPr>
          <w:rFonts w:ascii="Calibri" w:hAnsi="Calibri" w:cs="Calibri"/>
        </w:rPr>
      </w:pPr>
      <w:r w:rsidRPr="0008568D">
        <w:rPr>
          <w:rFonts w:ascii="Calibri" w:hAnsi="Calibri" w:cs="Calibri"/>
        </w:rPr>
        <w:t xml:space="preserve">Passaging cells </w:t>
      </w:r>
      <w:r w:rsidR="000900B5">
        <w:rPr>
          <w:rFonts w:ascii="Calibri" w:hAnsi="Calibri" w:cs="Calibri"/>
        </w:rPr>
        <w:t>refers to</w:t>
      </w:r>
      <w:r w:rsidRPr="0008568D">
        <w:rPr>
          <w:rFonts w:ascii="Calibri" w:hAnsi="Calibri" w:cs="Calibri"/>
        </w:rPr>
        <w:t xml:space="preserve"> taking an existing culture and splitting it into new wells.</w:t>
      </w:r>
      <w:r w:rsidR="00087522" w:rsidRPr="0008568D">
        <w:rPr>
          <w:rFonts w:ascii="Calibri" w:hAnsi="Calibri" w:cs="Calibri"/>
        </w:rPr>
        <w:t xml:space="preserve"> </w:t>
      </w:r>
      <w:r w:rsidRPr="0008568D">
        <w:rPr>
          <w:rFonts w:ascii="Calibri" w:hAnsi="Calibri" w:cs="Calibri"/>
        </w:rPr>
        <w:t>Passaging should take place when the cells are ~80% confluent</w:t>
      </w:r>
      <w:r w:rsidR="00087522" w:rsidRPr="0008568D">
        <w:rPr>
          <w:rFonts w:ascii="Calibri" w:hAnsi="Calibri" w:cs="Calibri"/>
        </w:rPr>
        <w:t xml:space="preserve"> </w:t>
      </w:r>
      <w:r w:rsidR="000900B5">
        <w:rPr>
          <w:rFonts w:ascii="Calibri" w:hAnsi="Calibri" w:cs="Calibri"/>
        </w:rPr>
        <w:t>[</w:t>
      </w:r>
      <w:r w:rsidR="00087522" w:rsidRPr="00971B2E">
        <w:rPr>
          <w:rFonts w:ascii="Calibri" w:hAnsi="Calibri" w:cs="Calibri"/>
        </w:rPr>
        <w:t>i.e.</w:t>
      </w:r>
      <w:r w:rsidR="000900B5" w:rsidRPr="00971B2E">
        <w:rPr>
          <w:rFonts w:ascii="Calibri" w:hAnsi="Calibri" w:cs="Calibri"/>
        </w:rPr>
        <w:t>,</w:t>
      </w:r>
      <w:r w:rsidR="000900B5">
        <w:rPr>
          <w:rFonts w:ascii="Calibri" w:hAnsi="Calibri" w:cs="Calibri"/>
          <w:i/>
        </w:rPr>
        <w:t xml:space="preserve"> </w:t>
      </w:r>
      <w:r w:rsidR="000900B5">
        <w:rPr>
          <w:rFonts w:ascii="Calibri" w:hAnsi="Calibri" w:cs="Calibri"/>
        </w:rPr>
        <w:t>when</w:t>
      </w:r>
      <w:r w:rsidRPr="0008568D">
        <w:rPr>
          <w:rFonts w:ascii="Calibri" w:hAnsi="Calibri" w:cs="Calibri"/>
        </w:rPr>
        <w:t xml:space="preserve"> they occupy ~80% of the surface of the well and only ~20% of the plastic is still visible as gaps</w:t>
      </w:r>
      <w:r w:rsidR="002429C5" w:rsidRPr="0008568D">
        <w:rPr>
          <w:rFonts w:ascii="Calibri" w:hAnsi="Calibri" w:cs="Calibri"/>
        </w:rPr>
        <w:t xml:space="preserve"> (</w:t>
      </w:r>
      <w:r w:rsidR="002429C5" w:rsidRPr="00971B2E">
        <w:rPr>
          <w:rFonts w:ascii="Calibri" w:hAnsi="Calibri" w:cs="Calibri"/>
          <w:b/>
        </w:rPr>
        <w:t>Fig</w:t>
      </w:r>
      <w:r w:rsidR="009C2F44" w:rsidRPr="00971B2E">
        <w:rPr>
          <w:rFonts w:ascii="Calibri" w:hAnsi="Calibri" w:cs="Calibri"/>
          <w:b/>
        </w:rPr>
        <w:t>ure</w:t>
      </w:r>
      <w:r w:rsidR="002429C5" w:rsidRPr="00971B2E">
        <w:rPr>
          <w:rFonts w:ascii="Calibri" w:hAnsi="Calibri" w:cs="Calibri"/>
          <w:b/>
        </w:rPr>
        <w:t xml:space="preserve"> 4B</w:t>
      </w:r>
      <w:r w:rsidR="002429C5" w:rsidRPr="0008568D">
        <w:rPr>
          <w:rFonts w:ascii="Calibri" w:hAnsi="Calibri" w:cs="Calibri"/>
        </w:rPr>
        <w:t>)</w:t>
      </w:r>
      <w:r w:rsidR="000900B5">
        <w:rPr>
          <w:rFonts w:ascii="Calibri" w:hAnsi="Calibri" w:cs="Calibri"/>
        </w:rPr>
        <w:t>]</w:t>
      </w:r>
      <w:r w:rsidRPr="0008568D">
        <w:rPr>
          <w:rFonts w:ascii="Calibri" w:hAnsi="Calibri" w:cs="Calibri"/>
        </w:rPr>
        <w:t>.</w:t>
      </w:r>
    </w:p>
    <w:p w14:paraId="23FEE908" w14:textId="77777777" w:rsidR="0008568D" w:rsidRPr="0008568D" w:rsidRDefault="0008568D" w:rsidP="00971B2E">
      <w:pPr>
        <w:textAlignment w:val="baseline"/>
        <w:rPr>
          <w:rFonts w:ascii="Calibri" w:hAnsi="Calibri" w:cs="Calibri"/>
        </w:rPr>
      </w:pPr>
    </w:p>
    <w:p w14:paraId="1AA65B1D" w14:textId="40355EC2" w:rsidR="00E807F9" w:rsidRPr="0008568D" w:rsidRDefault="006E2C22" w:rsidP="00971B2E">
      <w:pPr>
        <w:numPr>
          <w:ilvl w:val="1"/>
          <w:numId w:val="7"/>
        </w:numPr>
        <w:textAlignment w:val="baseline"/>
        <w:rPr>
          <w:rFonts w:ascii="Calibri" w:hAnsi="Calibri" w:cs="Calibri"/>
        </w:rPr>
      </w:pPr>
      <w:r w:rsidRPr="0008568D">
        <w:rPr>
          <w:rFonts w:ascii="Calibri" w:hAnsi="Calibri" w:cs="Calibri"/>
        </w:rPr>
        <w:t xml:space="preserve"> </w:t>
      </w:r>
      <w:r w:rsidRPr="0008568D">
        <w:rPr>
          <w:rFonts w:ascii="Calibri" w:hAnsi="Calibri" w:cs="Calibri"/>
          <w:highlight w:val="yellow"/>
        </w:rPr>
        <w:t>Carefully aspirate ~90% of the growth medium</w:t>
      </w:r>
      <w:r w:rsidR="00087522" w:rsidRPr="0008568D">
        <w:rPr>
          <w:rFonts w:ascii="Calibri" w:hAnsi="Calibri" w:cs="Calibri"/>
          <w:highlight w:val="yellow"/>
        </w:rPr>
        <w:t>.</w:t>
      </w:r>
    </w:p>
    <w:p w14:paraId="5A8121AD" w14:textId="77777777" w:rsidR="0008568D" w:rsidRPr="0008568D" w:rsidRDefault="0008568D" w:rsidP="00971B2E">
      <w:pPr>
        <w:textAlignment w:val="baseline"/>
        <w:rPr>
          <w:rFonts w:ascii="Calibri" w:hAnsi="Calibri" w:cs="Calibri"/>
        </w:rPr>
      </w:pPr>
    </w:p>
    <w:p w14:paraId="7B021CA8" w14:textId="2516C795" w:rsidR="00E807F9"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 xml:space="preserve">Wash the cells very gently by adding 1 </w:t>
      </w:r>
      <w:r w:rsidR="00BD00DA">
        <w:rPr>
          <w:rFonts w:ascii="Calibri" w:hAnsi="Calibri" w:cs="Calibri"/>
          <w:highlight w:val="yellow"/>
        </w:rPr>
        <w:t>mL</w:t>
      </w:r>
      <w:r w:rsidRPr="0008568D">
        <w:rPr>
          <w:rFonts w:ascii="Calibri" w:hAnsi="Calibri" w:cs="Calibri"/>
          <w:highlight w:val="yellow"/>
        </w:rPr>
        <w:t xml:space="preserve"> of sterile PBS to the wall of the well so as not to disturb the cells. Gently rock the plate back</w:t>
      </w:r>
      <w:r w:rsidR="000900B5">
        <w:rPr>
          <w:rFonts w:ascii="Calibri" w:hAnsi="Calibri" w:cs="Calibri"/>
          <w:highlight w:val="yellow"/>
        </w:rPr>
        <w:t>-</w:t>
      </w:r>
      <w:r w:rsidRPr="0008568D">
        <w:rPr>
          <w:rFonts w:ascii="Calibri" w:hAnsi="Calibri" w:cs="Calibri"/>
          <w:highlight w:val="yellow"/>
        </w:rPr>
        <w:t>and</w:t>
      </w:r>
      <w:r w:rsidR="000900B5">
        <w:rPr>
          <w:rFonts w:ascii="Calibri" w:hAnsi="Calibri" w:cs="Calibri"/>
          <w:highlight w:val="yellow"/>
        </w:rPr>
        <w:t>-</w:t>
      </w:r>
      <w:r w:rsidRPr="0008568D">
        <w:rPr>
          <w:rFonts w:ascii="Calibri" w:hAnsi="Calibri" w:cs="Calibri"/>
          <w:highlight w:val="yellow"/>
        </w:rPr>
        <w:t>forth and side</w:t>
      </w:r>
      <w:r w:rsidR="000900B5">
        <w:rPr>
          <w:rFonts w:ascii="Calibri" w:hAnsi="Calibri" w:cs="Calibri"/>
          <w:highlight w:val="yellow"/>
        </w:rPr>
        <w:t>-</w:t>
      </w:r>
      <w:r w:rsidRPr="0008568D">
        <w:rPr>
          <w:rFonts w:ascii="Calibri" w:hAnsi="Calibri" w:cs="Calibri"/>
          <w:highlight w:val="yellow"/>
        </w:rPr>
        <w:t>to</w:t>
      </w:r>
      <w:r w:rsidR="000900B5">
        <w:rPr>
          <w:rFonts w:ascii="Calibri" w:hAnsi="Calibri" w:cs="Calibri"/>
          <w:highlight w:val="yellow"/>
        </w:rPr>
        <w:t>-</w:t>
      </w:r>
      <w:r w:rsidRPr="0008568D">
        <w:rPr>
          <w:rFonts w:ascii="Calibri" w:hAnsi="Calibri" w:cs="Calibri"/>
          <w:highlight w:val="yellow"/>
        </w:rPr>
        <w:t xml:space="preserve">side </w:t>
      </w:r>
      <w:r w:rsidR="000900B5" w:rsidRPr="0008568D">
        <w:rPr>
          <w:rFonts w:ascii="Calibri" w:hAnsi="Calibri" w:cs="Calibri"/>
          <w:highlight w:val="yellow"/>
        </w:rPr>
        <w:t>2</w:t>
      </w:r>
      <w:r w:rsidR="000900B5">
        <w:rPr>
          <w:rFonts w:ascii="Calibri" w:hAnsi="Calibri" w:cs="Calibri"/>
          <w:highlight w:val="yellow"/>
        </w:rPr>
        <w:t>x–</w:t>
      </w:r>
      <w:r w:rsidR="000900B5" w:rsidRPr="0008568D">
        <w:rPr>
          <w:rFonts w:ascii="Calibri" w:hAnsi="Calibri" w:cs="Calibri"/>
          <w:highlight w:val="yellow"/>
        </w:rPr>
        <w:t>3</w:t>
      </w:r>
      <w:r w:rsidR="000900B5">
        <w:rPr>
          <w:rFonts w:ascii="Calibri" w:hAnsi="Calibri" w:cs="Calibri"/>
          <w:highlight w:val="yellow"/>
        </w:rPr>
        <w:t>x</w:t>
      </w:r>
      <w:r w:rsidRPr="0008568D">
        <w:rPr>
          <w:rFonts w:ascii="Calibri" w:hAnsi="Calibri" w:cs="Calibri"/>
          <w:highlight w:val="yellow"/>
        </w:rPr>
        <w:t>.</w:t>
      </w:r>
      <w:r w:rsidR="00E807F9" w:rsidRPr="0008568D">
        <w:rPr>
          <w:rFonts w:ascii="Calibri" w:hAnsi="Calibri" w:cs="Calibri"/>
          <w:highlight w:val="yellow"/>
        </w:rPr>
        <w:t xml:space="preserve"> </w:t>
      </w:r>
      <w:r w:rsidRPr="0008568D">
        <w:rPr>
          <w:rFonts w:ascii="Calibri" w:hAnsi="Calibri" w:cs="Calibri"/>
          <w:highlight w:val="yellow"/>
        </w:rPr>
        <w:t>Carefully aspirate all the PBS from the plate.</w:t>
      </w:r>
    </w:p>
    <w:p w14:paraId="2D537E15" w14:textId="77777777" w:rsidR="0008568D" w:rsidRPr="0008568D" w:rsidRDefault="0008568D" w:rsidP="00971B2E">
      <w:pPr>
        <w:textAlignment w:val="baseline"/>
        <w:rPr>
          <w:rFonts w:ascii="Calibri" w:hAnsi="Calibri" w:cs="Calibri"/>
        </w:rPr>
      </w:pPr>
    </w:p>
    <w:p w14:paraId="016C76A5" w14:textId="6746DE7D" w:rsidR="0008568D" w:rsidRPr="0008568D"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Repeat step </w:t>
      </w:r>
      <w:r w:rsidR="004E5482" w:rsidRPr="0008568D">
        <w:rPr>
          <w:rFonts w:ascii="Calibri" w:hAnsi="Calibri" w:cs="Calibri"/>
          <w:highlight w:val="yellow"/>
        </w:rPr>
        <w:t>10</w:t>
      </w:r>
      <w:r w:rsidR="00967F29" w:rsidRPr="0008568D">
        <w:rPr>
          <w:rFonts w:ascii="Calibri" w:hAnsi="Calibri" w:cs="Calibri"/>
          <w:highlight w:val="yellow"/>
        </w:rPr>
        <w:t>.</w:t>
      </w:r>
      <w:r w:rsidRPr="0008568D">
        <w:rPr>
          <w:rFonts w:ascii="Calibri" w:hAnsi="Calibri" w:cs="Calibri"/>
          <w:highlight w:val="yellow"/>
        </w:rPr>
        <w:t>3 to wash the cells again.</w:t>
      </w:r>
    </w:p>
    <w:p w14:paraId="24D24A50" w14:textId="77777777" w:rsidR="0008568D" w:rsidRPr="0008568D" w:rsidRDefault="0008568D" w:rsidP="00971B2E">
      <w:pPr>
        <w:textAlignment w:val="baseline"/>
        <w:rPr>
          <w:rFonts w:ascii="Calibri" w:hAnsi="Calibri" w:cs="Calibri"/>
          <w:highlight w:val="yellow"/>
        </w:rPr>
      </w:pPr>
    </w:p>
    <w:p w14:paraId="28B712D3" w14:textId="75F35FF0" w:rsidR="00E807F9" w:rsidRPr="0008568D"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Gently add 250 µL of </w:t>
      </w:r>
      <w:bookmarkStart w:id="2" w:name="OLE_LINK2"/>
      <w:r w:rsidRPr="0008568D">
        <w:rPr>
          <w:rFonts w:ascii="Calibri" w:hAnsi="Calibri" w:cs="Calibri"/>
          <w:highlight w:val="yellow"/>
        </w:rPr>
        <w:t xml:space="preserve">trypsin-EDTA </w:t>
      </w:r>
      <w:bookmarkEnd w:id="2"/>
      <w:r w:rsidR="00BD00DA">
        <w:rPr>
          <w:rFonts w:ascii="Calibri" w:hAnsi="Calibri" w:cs="Calibri"/>
          <w:highlight w:val="yellow"/>
        </w:rPr>
        <w:t>t</w:t>
      </w:r>
      <w:r w:rsidRPr="0008568D">
        <w:rPr>
          <w:rFonts w:ascii="Calibri" w:hAnsi="Calibri" w:cs="Calibri"/>
          <w:highlight w:val="yellow"/>
        </w:rPr>
        <w:t xml:space="preserve">o the well and incubate for 1 </w:t>
      </w:r>
      <w:r w:rsidR="00087522" w:rsidRPr="0008568D">
        <w:rPr>
          <w:rFonts w:ascii="Calibri" w:hAnsi="Calibri" w:cs="Calibri"/>
          <w:highlight w:val="yellow"/>
        </w:rPr>
        <w:t>min</w:t>
      </w:r>
      <w:r w:rsidRPr="0008568D">
        <w:rPr>
          <w:rFonts w:ascii="Calibri" w:hAnsi="Calibri" w:cs="Calibri"/>
          <w:highlight w:val="yellow"/>
        </w:rPr>
        <w:t xml:space="preserve"> at </w:t>
      </w:r>
      <w:r w:rsidR="000900B5">
        <w:rPr>
          <w:rFonts w:ascii="Calibri" w:hAnsi="Calibri" w:cs="Calibri"/>
          <w:highlight w:val="yellow"/>
        </w:rPr>
        <w:t>RT</w:t>
      </w:r>
      <w:r w:rsidR="00087522" w:rsidRPr="0008568D">
        <w:rPr>
          <w:rFonts w:ascii="Calibri" w:hAnsi="Calibri" w:cs="Calibri"/>
          <w:highlight w:val="yellow"/>
        </w:rPr>
        <w:t>.</w:t>
      </w:r>
    </w:p>
    <w:p w14:paraId="3CC7DC74" w14:textId="77777777" w:rsidR="0008568D" w:rsidRPr="0008568D" w:rsidRDefault="0008568D" w:rsidP="00971B2E">
      <w:pPr>
        <w:textAlignment w:val="baseline"/>
        <w:rPr>
          <w:rFonts w:ascii="Calibri" w:hAnsi="Calibri" w:cs="Calibri"/>
          <w:highlight w:val="yellow"/>
        </w:rPr>
      </w:pPr>
    </w:p>
    <w:p w14:paraId="1259FF1F" w14:textId="14B47EF7" w:rsidR="00E807F9" w:rsidRPr="0008568D"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Quench the reaction by adding 1</w:t>
      </w:r>
      <w:r w:rsidR="00B42A4B" w:rsidRPr="0008568D">
        <w:rPr>
          <w:rFonts w:ascii="Calibri" w:hAnsi="Calibri" w:cs="Calibri"/>
          <w:highlight w:val="yellow"/>
        </w:rPr>
        <w:t>.</w:t>
      </w:r>
      <w:r w:rsidRPr="0008568D">
        <w:rPr>
          <w:rFonts w:ascii="Calibri" w:hAnsi="Calibri" w:cs="Calibri"/>
          <w:highlight w:val="yellow"/>
        </w:rPr>
        <w:t xml:space="preserve">5 </w:t>
      </w:r>
      <w:r w:rsidR="00BD00DA">
        <w:rPr>
          <w:rFonts w:ascii="Calibri" w:hAnsi="Calibri" w:cs="Calibri"/>
          <w:highlight w:val="yellow"/>
        </w:rPr>
        <w:t>mL</w:t>
      </w:r>
      <w:r w:rsidRPr="0008568D">
        <w:rPr>
          <w:rFonts w:ascii="Calibri" w:hAnsi="Calibri" w:cs="Calibri"/>
          <w:highlight w:val="yellow"/>
        </w:rPr>
        <w:t xml:space="preserve"> of fresh pre-warmed growth medium</w:t>
      </w:r>
      <w:r w:rsidR="00087522" w:rsidRPr="0008568D">
        <w:rPr>
          <w:rFonts w:ascii="Calibri" w:hAnsi="Calibri" w:cs="Calibri"/>
          <w:highlight w:val="yellow"/>
        </w:rPr>
        <w:t>.</w:t>
      </w:r>
    </w:p>
    <w:p w14:paraId="23A8172F" w14:textId="77777777" w:rsidR="0008568D" w:rsidRPr="0008568D" w:rsidRDefault="0008568D" w:rsidP="00971B2E">
      <w:pPr>
        <w:textAlignment w:val="baseline"/>
        <w:rPr>
          <w:rFonts w:ascii="Calibri" w:hAnsi="Calibri" w:cs="Calibri"/>
          <w:highlight w:val="yellow"/>
        </w:rPr>
      </w:pPr>
    </w:p>
    <w:p w14:paraId="240D3CD5" w14:textId="6147B4B8" w:rsidR="00BD00DA" w:rsidRDefault="006E2C22" w:rsidP="00971B2E">
      <w:pPr>
        <w:numPr>
          <w:ilvl w:val="1"/>
          <w:numId w:val="7"/>
        </w:numPr>
        <w:textAlignment w:val="baseline"/>
        <w:rPr>
          <w:rFonts w:ascii="Calibri" w:hAnsi="Calibri" w:cs="Calibri"/>
        </w:rPr>
      </w:pPr>
      <w:r w:rsidRPr="0008568D">
        <w:rPr>
          <w:rFonts w:ascii="Calibri" w:hAnsi="Calibri" w:cs="Calibri"/>
          <w:highlight w:val="yellow"/>
        </w:rPr>
        <w:t>Pipette up and down ~5</w:t>
      </w:r>
      <w:r w:rsidR="000900B5">
        <w:rPr>
          <w:rFonts w:ascii="Calibri" w:hAnsi="Calibri" w:cs="Calibri"/>
          <w:highlight w:val="yellow"/>
        </w:rPr>
        <w:t>x</w:t>
      </w:r>
      <w:r w:rsidRPr="0008568D">
        <w:rPr>
          <w:rFonts w:ascii="Calibri" w:hAnsi="Calibri" w:cs="Calibri"/>
          <w:highlight w:val="yellow"/>
        </w:rPr>
        <w:t xml:space="preserve"> to wash the cells from the surface of the plate and ensure the cells are </w:t>
      </w:r>
      <w:r w:rsidR="004E5482" w:rsidRPr="0008568D">
        <w:rPr>
          <w:rFonts w:ascii="Calibri" w:hAnsi="Calibri" w:cs="Calibri"/>
          <w:highlight w:val="yellow"/>
        </w:rPr>
        <w:t>in suspension</w:t>
      </w:r>
      <w:r w:rsidRPr="0008568D">
        <w:rPr>
          <w:rFonts w:ascii="Calibri" w:hAnsi="Calibri" w:cs="Calibri"/>
          <w:highlight w:val="yellow"/>
        </w:rPr>
        <w:t>.</w:t>
      </w:r>
      <w:r w:rsidRPr="0008568D">
        <w:rPr>
          <w:rFonts w:ascii="Calibri" w:hAnsi="Calibri" w:cs="Calibri"/>
        </w:rPr>
        <w:t xml:space="preserve"> </w:t>
      </w:r>
    </w:p>
    <w:p w14:paraId="2E294415" w14:textId="77777777" w:rsidR="00BD00DA" w:rsidRDefault="00BD00DA">
      <w:pPr>
        <w:pStyle w:val="ListParagraph"/>
        <w:rPr>
          <w:rFonts w:ascii="Calibri" w:hAnsi="Calibri" w:cs="Calibri"/>
        </w:rPr>
      </w:pPr>
    </w:p>
    <w:p w14:paraId="219D1344" w14:textId="16ECDC13" w:rsidR="00E807F9" w:rsidRPr="0008568D" w:rsidRDefault="00BD00DA" w:rsidP="00971B2E">
      <w:pPr>
        <w:textAlignment w:val="baseline"/>
        <w:rPr>
          <w:rFonts w:ascii="Calibri" w:hAnsi="Calibri" w:cs="Calibri"/>
        </w:rPr>
      </w:pPr>
      <w:r>
        <w:rPr>
          <w:rFonts w:ascii="Calibri" w:hAnsi="Calibri" w:cs="Calibri"/>
        </w:rPr>
        <w:t>NOTE</w:t>
      </w:r>
      <w:r w:rsidR="006E2C22" w:rsidRPr="0008568D">
        <w:rPr>
          <w:rFonts w:ascii="Calibri" w:hAnsi="Calibri" w:cs="Calibri"/>
        </w:rPr>
        <w:t xml:space="preserve">: </w:t>
      </w:r>
      <w:r w:rsidR="000900B5">
        <w:rPr>
          <w:rFonts w:ascii="Calibri" w:hAnsi="Calibri" w:cs="Calibri"/>
        </w:rPr>
        <w:t>T</w:t>
      </w:r>
      <w:r w:rsidR="006E2C22" w:rsidRPr="0008568D">
        <w:rPr>
          <w:rFonts w:ascii="Calibri" w:hAnsi="Calibri" w:cs="Calibri"/>
        </w:rPr>
        <w:t>he solution should become cloudy due to the presence of the cells</w:t>
      </w:r>
      <w:r w:rsidR="00087522" w:rsidRPr="0008568D">
        <w:rPr>
          <w:rFonts w:ascii="Calibri" w:hAnsi="Calibri" w:cs="Calibri"/>
        </w:rPr>
        <w:t>.</w:t>
      </w:r>
      <w:r w:rsidR="00087522" w:rsidRPr="0008568D">
        <w:rPr>
          <w:rFonts w:ascii="Calibri" w:hAnsi="Calibri" w:cs="Calibri"/>
        </w:rPr>
        <w:br/>
      </w:r>
    </w:p>
    <w:p w14:paraId="21F8EABA" w14:textId="433578A8" w:rsidR="00E807F9"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Place the cell suspension in a 15</w:t>
      </w:r>
      <w:r w:rsidR="00BD00DA">
        <w:rPr>
          <w:rFonts w:ascii="Calibri" w:hAnsi="Calibri" w:cs="Calibri"/>
          <w:highlight w:val="yellow"/>
        </w:rPr>
        <w:t xml:space="preserve"> mL</w:t>
      </w:r>
      <w:r w:rsidRPr="0008568D">
        <w:rPr>
          <w:rFonts w:ascii="Calibri" w:hAnsi="Calibri" w:cs="Calibri"/>
          <w:highlight w:val="yellow"/>
        </w:rPr>
        <w:t xml:space="preserve"> tube and spin down the cells in a table</w:t>
      </w:r>
      <w:r w:rsidR="00B12023">
        <w:rPr>
          <w:rFonts w:ascii="Calibri" w:hAnsi="Calibri" w:cs="Calibri"/>
          <w:highlight w:val="yellow"/>
        </w:rPr>
        <w:t>-</w:t>
      </w:r>
      <w:r w:rsidRPr="0008568D">
        <w:rPr>
          <w:rFonts w:ascii="Calibri" w:hAnsi="Calibri" w:cs="Calibri"/>
          <w:highlight w:val="yellow"/>
        </w:rPr>
        <w:t>top centrifuge for 3 min at 300</w:t>
      </w:r>
      <w:r w:rsidR="00BD00DA">
        <w:rPr>
          <w:rFonts w:ascii="Calibri" w:hAnsi="Calibri" w:cs="Calibri"/>
          <w:highlight w:val="yellow"/>
        </w:rPr>
        <w:t xml:space="preserve"> x </w:t>
      </w:r>
      <w:r w:rsidRPr="00BD00DA">
        <w:rPr>
          <w:rFonts w:ascii="Calibri" w:hAnsi="Calibri" w:cs="Calibri"/>
          <w:i/>
          <w:highlight w:val="yellow"/>
        </w:rPr>
        <w:t>g</w:t>
      </w:r>
      <w:r w:rsidR="00087522" w:rsidRPr="0008568D">
        <w:rPr>
          <w:rFonts w:ascii="Calibri" w:hAnsi="Calibri" w:cs="Calibri"/>
          <w:highlight w:val="yellow"/>
        </w:rPr>
        <w:t>.</w:t>
      </w:r>
    </w:p>
    <w:p w14:paraId="1FDEE320" w14:textId="77777777" w:rsidR="0008568D" w:rsidRPr="0008568D" w:rsidRDefault="0008568D" w:rsidP="00971B2E">
      <w:pPr>
        <w:textAlignment w:val="baseline"/>
        <w:rPr>
          <w:rFonts w:ascii="Calibri" w:hAnsi="Calibri" w:cs="Calibri"/>
        </w:rPr>
      </w:pPr>
    </w:p>
    <w:p w14:paraId="65519EEF" w14:textId="7562A5D6" w:rsidR="00E807F9" w:rsidRPr="0008568D"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Discard the supernatant by gently removing 80</w:t>
      </w:r>
      <w:r w:rsidR="000900B5">
        <w:rPr>
          <w:rFonts w:ascii="Calibri" w:hAnsi="Calibri" w:cs="Calibri"/>
          <w:highlight w:val="yellow"/>
        </w:rPr>
        <w:t>%–</w:t>
      </w:r>
      <w:r w:rsidRPr="0008568D">
        <w:rPr>
          <w:rFonts w:ascii="Calibri" w:hAnsi="Calibri" w:cs="Calibri"/>
          <w:highlight w:val="yellow"/>
        </w:rPr>
        <w:t>90% of the liquid with a P1000 pipette</w:t>
      </w:r>
      <w:r w:rsidR="00E807F9" w:rsidRPr="0008568D">
        <w:rPr>
          <w:rFonts w:ascii="Calibri" w:hAnsi="Calibri" w:cs="Calibri"/>
          <w:highlight w:val="yellow"/>
        </w:rPr>
        <w:t>.</w:t>
      </w:r>
    </w:p>
    <w:p w14:paraId="362C036F" w14:textId="77777777" w:rsidR="0008568D" w:rsidRPr="0008568D" w:rsidRDefault="0008568D" w:rsidP="00971B2E">
      <w:pPr>
        <w:textAlignment w:val="baseline"/>
        <w:rPr>
          <w:rFonts w:ascii="Calibri" w:hAnsi="Calibri" w:cs="Calibri"/>
          <w:highlight w:val="yellow"/>
        </w:rPr>
      </w:pPr>
    </w:p>
    <w:p w14:paraId="074B2DF7" w14:textId="6480F6A8" w:rsidR="00E807F9" w:rsidRPr="0008568D"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lastRenderedPageBreak/>
        <w:t>Resuspend the pellet in 1</w:t>
      </w:r>
      <w:r w:rsidR="006E4733" w:rsidRPr="0008568D">
        <w:rPr>
          <w:rFonts w:ascii="Calibri" w:hAnsi="Calibri" w:cs="Calibri"/>
          <w:highlight w:val="yellow"/>
        </w:rPr>
        <w:t>.</w:t>
      </w:r>
      <w:r w:rsidRPr="0008568D">
        <w:rPr>
          <w:rFonts w:ascii="Calibri" w:hAnsi="Calibri" w:cs="Calibri"/>
          <w:highlight w:val="yellow"/>
        </w:rPr>
        <w:t xml:space="preserve">5 </w:t>
      </w:r>
      <w:r w:rsidR="00BD00DA">
        <w:rPr>
          <w:rFonts w:ascii="Calibri" w:hAnsi="Calibri" w:cs="Calibri"/>
          <w:highlight w:val="yellow"/>
        </w:rPr>
        <w:t>mL</w:t>
      </w:r>
      <w:r w:rsidRPr="0008568D">
        <w:rPr>
          <w:rFonts w:ascii="Calibri" w:hAnsi="Calibri" w:cs="Calibri"/>
          <w:highlight w:val="yellow"/>
        </w:rPr>
        <w:t xml:space="preserve"> of </w:t>
      </w:r>
      <w:r w:rsidR="00533737" w:rsidRPr="0008568D">
        <w:rPr>
          <w:rFonts w:ascii="Calibri" w:hAnsi="Calibri" w:cs="Calibri"/>
          <w:highlight w:val="yellow"/>
        </w:rPr>
        <w:t>pre-warmed</w:t>
      </w:r>
      <w:r w:rsidRPr="0008568D">
        <w:rPr>
          <w:rFonts w:ascii="Calibri" w:hAnsi="Calibri" w:cs="Calibri"/>
          <w:highlight w:val="yellow"/>
        </w:rPr>
        <w:t xml:space="preserve"> growth medium and gently triturate the suspension. Ensure that the pellet or large fragments of the pellet are no longer </w:t>
      </w:r>
      <w:r w:rsidR="00533737" w:rsidRPr="0008568D">
        <w:rPr>
          <w:rFonts w:ascii="Calibri" w:hAnsi="Calibri" w:cs="Calibri"/>
          <w:highlight w:val="yellow"/>
        </w:rPr>
        <w:t>visible,</w:t>
      </w:r>
      <w:r w:rsidRPr="0008568D">
        <w:rPr>
          <w:rFonts w:ascii="Calibri" w:hAnsi="Calibri" w:cs="Calibri"/>
          <w:highlight w:val="yellow"/>
        </w:rPr>
        <w:t xml:space="preserve"> and cells are in a single cell suspension.</w:t>
      </w:r>
    </w:p>
    <w:p w14:paraId="61ABD928" w14:textId="77777777" w:rsidR="0008568D" w:rsidRPr="0008568D" w:rsidRDefault="0008568D" w:rsidP="00971B2E">
      <w:pPr>
        <w:textAlignment w:val="baseline"/>
        <w:rPr>
          <w:rFonts w:ascii="Calibri" w:hAnsi="Calibri" w:cs="Calibri"/>
          <w:highlight w:val="yellow"/>
        </w:rPr>
      </w:pPr>
    </w:p>
    <w:p w14:paraId="32AF934D" w14:textId="428364DF" w:rsidR="0008568D" w:rsidRPr="0008568D" w:rsidRDefault="006E2C22" w:rsidP="00971B2E">
      <w:pPr>
        <w:numPr>
          <w:ilvl w:val="1"/>
          <w:numId w:val="7"/>
        </w:numPr>
        <w:textAlignment w:val="baseline"/>
        <w:rPr>
          <w:rFonts w:ascii="Calibri" w:hAnsi="Calibri" w:cs="Calibri"/>
          <w:color w:val="000000" w:themeColor="text1"/>
        </w:rPr>
      </w:pPr>
      <w:r w:rsidRPr="0008568D">
        <w:rPr>
          <w:rFonts w:ascii="Calibri" w:hAnsi="Calibri" w:cs="Calibri"/>
          <w:highlight w:val="yellow"/>
        </w:rPr>
        <w:t xml:space="preserve">Count the cells </w:t>
      </w:r>
      <w:r w:rsidR="007D7E5C" w:rsidRPr="0008568D">
        <w:rPr>
          <w:rFonts w:ascii="Calibri" w:hAnsi="Calibri" w:cs="Calibri"/>
          <w:highlight w:val="yellow"/>
        </w:rPr>
        <w:t>using an automated cell counter as described here,</w:t>
      </w:r>
      <w:r w:rsidR="007D7E5C" w:rsidRPr="0008568D">
        <w:rPr>
          <w:rFonts w:ascii="Calibri" w:hAnsi="Calibri" w:cs="Calibri"/>
        </w:rPr>
        <w:t xml:space="preserve"> or manually</w:t>
      </w:r>
      <w:r w:rsidR="00CA333D" w:rsidRPr="0008568D">
        <w:rPr>
          <w:rFonts w:ascii="Calibri" w:hAnsi="Calibri" w:cs="Calibri"/>
        </w:rPr>
        <w:t xml:space="preserve"> by using an hemocytometer</w:t>
      </w:r>
      <w:r w:rsidR="007D7E5C" w:rsidRPr="0008568D">
        <w:rPr>
          <w:rFonts w:ascii="Calibri" w:hAnsi="Calibri" w:cs="Calibri"/>
        </w:rPr>
        <w:t xml:space="preserve"> as described </w:t>
      </w:r>
      <w:r w:rsidR="007B06CE" w:rsidRPr="0008568D">
        <w:rPr>
          <w:rFonts w:ascii="Calibri" w:hAnsi="Calibri" w:cs="Calibri"/>
        </w:rPr>
        <w:t xml:space="preserve">in </w:t>
      </w:r>
      <w:r w:rsidR="00C85384" w:rsidRPr="0008568D">
        <w:rPr>
          <w:rFonts w:ascii="Calibri" w:hAnsi="Calibri" w:cs="Calibri"/>
        </w:rPr>
        <w:t xml:space="preserve">detail in </w:t>
      </w:r>
      <w:r w:rsidR="007B06CE" w:rsidRPr="0008568D">
        <w:rPr>
          <w:rFonts w:ascii="Calibri" w:hAnsi="Calibri" w:cs="Calibri"/>
        </w:rPr>
        <w:t xml:space="preserve">the </w:t>
      </w:r>
      <w:r w:rsidR="00E850F4" w:rsidRPr="0008568D">
        <w:rPr>
          <w:rFonts w:ascii="Calibri" w:hAnsi="Calibri" w:cs="Calibri"/>
        </w:rPr>
        <w:t>reference video</w:t>
      </w:r>
      <w:r w:rsidR="00E850F4" w:rsidRPr="0008568D">
        <w:rPr>
          <w:rFonts w:ascii="Calibri" w:hAnsi="Calibri" w:cs="Calibri"/>
        </w:rPr>
        <w:fldChar w:fldCharType="begin" w:fldLock="1"/>
      </w:r>
      <w:r w:rsidR="002B5D37" w:rsidRPr="0008568D">
        <w:rPr>
          <w:rFonts w:ascii="Calibri" w:hAnsi="Calibri" w:cs="Calibri"/>
        </w:rPr>
        <w:instrText>ADDIN CSL_CITATION {"citationItems":[{"id":"ITEM-1","itemData":{"author":[{"dropping-particle":"","family":"Database","given":"JoVE Science Education","non-dropping-particle":"","parse-names":false,"suffix":""}],"container-title":"Basic Methods in Cellular and Molecular Biology","id":"ITEM-1","issued":{"date-parts":[["2018"]]},"publisher":"JoVE","publisher-place":"Cambridge, MA","title":"Using a hemacytometer to count cells","type":"chapter"},"uris":["http://www.mendeley.com/documents/?uuid=dc2f1cc6-4a99-46c7-9732-1ebf0895ffa9"]}],"mendeley":{"formattedCitation":"&lt;sup&gt;42&lt;/sup&gt;","plainTextFormattedCitation":"42","previouslyFormattedCitation":"&lt;sup&gt;42&lt;/sup&gt;"},"properties":{"noteIndex":0},"schema":"https://github.com/citation-style-language/schema/raw/master/csl-citation.json"}</w:instrText>
      </w:r>
      <w:r w:rsidR="00E850F4" w:rsidRPr="0008568D">
        <w:rPr>
          <w:rFonts w:ascii="Calibri" w:hAnsi="Calibri" w:cs="Calibri"/>
        </w:rPr>
        <w:fldChar w:fldCharType="separate"/>
      </w:r>
      <w:r w:rsidR="00230BBC" w:rsidRPr="0008568D">
        <w:rPr>
          <w:rFonts w:ascii="Calibri" w:hAnsi="Calibri" w:cs="Calibri"/>
          <w:noProof/>
          <w:vertAlign w:val="superscript"/>
        </w:rPr>
        <w:t>42</w:t>
      </w:r>
      <w:r w:rsidR="00E850F4" w:rsidRPr="0008568D">
        <w:rPr>
          <w:rFonts w:ascii="Calibri" w:hAnsi="Calibri" w:cs="Calibri"/>
        </w:rPr>
        <w:fldChar w:fldCharType="end"/>
      </w:r>
      <w:r w:rsidR="00E850F4" w:rsidRPr="0008568D">
        <w:rPr>
          <w:rFonts w:ascii="Calibri" w:hAnsi="Calibri" w:cs="Calibri"/>
        </w:rPr>
        <w:t xml:space="preserve">. </w:t>
      </w:r>
      <w:r w:rsidRPr="0008568D">
        <w:rPr>
          <w:rFonts w:ascii="Calibri" w:hAnsi="Calibri" w:cs="Calibri"/>
          <w:highlight w:val="yellow"/>
        </w:rPr>
        <w:t xml:space="preserve">Mix a </w:t>
      </w:r>
      <w:r w:rsidR="007D7E5C" w:rsidRPr="0008568D">
        <w:rPr>
          <w:rFonts w:ascii="Calibri" w:hAnsi="Calibri" w:cs="Calibri"/>
          <w:highlight w:val="yellow"/>
        </w:rPr>
        <w:t xml:space="preserve">10 </w:t>
      </w:r>
      <w:proofErr w:type="spellStart"/>
      <w:r w:rsidR="007D7E5C" w:rsidRPr="0008568D">
        <w:rPr>
          <w:rFonts w:ascii="Calibri" w:hAnsi="Calibri" w:cs="Calibri"/>
          <w:highlight w:val="yellow"/>
        </w:rPr>
        <w:t>μL</w:t>
      </w:r>
      <w:proofErr w:type="spellEnd"/>
      <w:r w:rsidR="00B12023">
        <w:rPr>
          <w:rFonts w:ascii="Calibri" w:hAnsi="Calibri" w:cs="Calibri"/>
          <w:highlight w:val="yellow"/>
        </w:rPr>
        <w:t xml:space="preserve"> aliquot of</w:t>
      </w:r>
      <w:r w:rsidR="007D7E5C" w:rsidRPr="0008568D">
        <w:rPr>
          <w:rFonts w:ascii="Calibri" w:hAnsi="Calibri" w:cs="Calibri"/>
          <w:highlight w:val="yellow"/>
        </w:rPr>
        <w:t xml:space="preserve"> </w:t>
      </w:r>
      <w:r w:rsidRPr="0008568D">
        <w:rPr>
          <w:rFonts w:ascii="Calibri" w:hAnsi="Calibri" w:cs="Calibri"/>
          <w:highlight w:val="yellow"/>
        </w:rPr>
        <w:t>the suspended cells 1:1 with Trypan blue</w:t>
      </w:r>
      <w:r w:rsidR="00C85384" w:rsidRPr="0008568D">
        <w:rPr>
          <w:rFonts w:ascii="Calibri" w:hAnsi="Calibri" w:cs="Calibri"/>
          <w:highlight w:val="yellow"/>
        </w:rPr>
        <w:t xml:space="preserve"> to detect viable cells</w:t>
      </w:r>
      <w:r w:rsidRPr="0008568D">
        <w:rPr>
          <w:rFonts w:ascii="Calibri" w:hAnsi="Calibri" w:cs="Calibri"/>
          <w:highlight w:val="yellow"/>
        </w:rPr>
        <w:t xml:space="preserve">. </w:t>
      </w:r>
    </w:p>
    <w:p w14:paraId="2FC9F934" w14:textId="77777777" w:rsidR="0008568D" w:rsidRPr="0008568D" w:rsidRDefault="0008568D" w:rsidP="00971B2E">
      <w:pPr>
        <w:textAlignment w:val="baseline"/>
        <w:rPr>
          <w:rFonts w:ascii="Calibri" w:hAnsi="Calibri" w:cs="Calibri"/>
          <w:color w:val="000000" w:themeColor="text1"/>
        </w:rPr>
      </w:pPr>
    </w:p>
    <w:p w14:paraId="6A2F08DC" w14:textId="3E8F61C2" w:rsidR="00E807F9" w:rsidRPr="0008568D" w:rsidRDefault="006E2C22" w:rsidP="00971B2E">
      <w:pPr>
        <w:numPr>
          <w:ilvl w:val="1"/>
          <w:numId w:val="7"/>
        </w:numPr>
        <w:textAlignment w:val="baseline"/>
        <w:rPr>
          <w:rFonts w:ascii="Calibri" w:hAnsi="Calibri" w:cs="Calibri"/>
          <w:color w:val="000000" w:themeColor="text1"/>
        </w:rPr>
      </w:pPr>
      <w:r w:rsidRPr="0008568D">
        <w:rPr>
          <w:rFonts w:ascii="Calibri" w:hAnsi="Calibri" w:cs="Calibri"/>
          <w:highlight w:val="yellow"/>
        </w:rPr>
        <w:t xml:space="preserve">Incubate for 1 </w:t>
      </w:r>
      <w:r w:rsidR="004D3BA1" w:rsidRPr="0008568D">
        <w:rPr>
          <w:rFonts w:ascii="Calibri" w:hAnsi="Calibri" w:cs="Calibri"/>
          <w:highlight w:val="yellow"/>
        </w:rPr>
        <w:t>min</w:t>
      </w:r>
      <w:r w:rsidRPr="0008568D">
        <w:rPr>
          <w:rFonts w:ascii="Calibri" w:hAnsi="Calibri" w:cs="Calibri"/>
          <w:highlight w:val="yellow"/>
        </w:rPr>
        <w:t xml:space="preserve">, and pipette 10 </w:t>
      </w:r>
      <w:proofErr w:type="spellStart"/>
      <w:r w:rsidRPr="0008568D">
        <w:rPr>
          <w:rFonts w:ascii="Calibri" w:hAnsi="Calibri" w:cs="Calibri"/>
          <w:highlight w:val="yellow"/>
        </w:rPr>
        <w:t>μL</w:t>
      </w:r>
      <w:proofErr w:type="spellEnd"/>
      <w:r w:rsidRPr="0008568D">
        <w:rPr>
          <w:rFonts w:ascii="Calibri" w:hAnsi="Calibri" w:cs="Calibri"/>
          <w:highlight w:val="yellow"/>
        </w:rPr>
        <w:t xml:space="preserve"> of the solution </w:t>
      </w:r>
      <w:r w:rsidR="00AA1962" w:rsidRPr="0008568D">
        <w:rPr>
          <w:rFonts w:ascii="Calibri" w:hAnsi="Calibri" w:cs="Calibri"/>
          <w:highlight w:val="yellow"/>
        </w:rPr>
        <w:t>o</w:t>
      </w:r>
      <w:r w:rsidRPr="0008568D">
        <w:rPr>
          <w:rFonts w:ascii="Calibri" w:hAnsi="Calibri" w:cs="Calibri"/>
          <w:highlight w:val="yellow"/>
        </w:rPr>
        <w:t xml:space="preserve">nto the counting slide. Insert the counting slide into </w:t>
      </w:r>
      <w:r w:rsidR="001617B0" w:rsidRPr="0008568D">
        <w:rPr>
          <w:rFonts w:ascii="Calibri" w:hAnsi="Calibri" w:cs="Calibri"/>
          <w:highlight w:val="yellow"/>
        </w:rPr>
        <w:t>an</w:t>
      </w:r>
      <w:r w:rsidRPr="0008568D">
        <w:rPr>
          <w:rFonts w:ascii="Calibri" w:hAnsi="Calibri" w:cs="Calibri"/>
          <w:highlight w:val="yellow"/>
        </w:rPr>
        <w:t xml:space="preserve"> </w:t>
      </w:r>
      <w:r w:rsidR="00B12023">
        <w:rPr>
          <w:rFonts w:ascii="Calibri" w:hAnsi="Calibri" w:cs="Calibri"/>
          <w:highlight w:val="yellow"/>
        </w:rPr>
        <w:t>a</w:t>
      </w:r>
      <w:r w:rsidRPr="0008568D">
        <w:rPr>
          <w:rFonts w:ascii="Calibri" w:hAnsi="Calibri" w:cs="Calibri"/>
          <w:highlight w:val="yellow"/>
        </w:rPr>
        <w:t xml:space="preserve">utomated </w:t>
      </w:r>
      <w:r w:rsidR="00B12023">
        <w:rPr>
          <w:rFonts w:ascii="Calibri" w:hAnsi="Calibri" w:cs="Calibri"/>
          <w:highlight w:val="yellow"/>
        </w:rPr>
        <w:t>c</w:t>
      </w:r>
      <w:r w:rsidRPr="0008568D">
        <w:rPr>
          <w:rFonts w:ascii="Calibri" w:hAnsi="Calibri" w:cs="Calibri"/>
          <w:highlight w:val="yellow"/>
        </w:rPr>
        <w:t xml:space="preserve">ell </w:t>
      </w:r>
      <w:r w:rsidR="00B12023">
        <w:rPr>
          <w:rFonts w:ascii="Calibri" w:hAnsi="Calibri" w:cs="Calibri"/>
          <w:highlight w:val="yellow"/>
        </w:rPr>
        <w:t>c</w:t>
      </w:r>
      <w:r w:rsidRPr="0008568D">
        <w:rPr>
          <w:rFonts w:ascii="Calibri" w:hAnsi="Calibri" w:cs="Calibri"/>
          <w:highlight w:val="yellow"/>
        </w:rPr>
        <w:t>ounter to count the cells</w:t>
      </w:r>
      <w:r w:rsidR="00B23E8B" w:rsidRPr="0008568D">
        <w:rPr>
          <w:rFonts w:ascii="Calibri" w:hAnsi="Calibri" w:cs="Calibri"/>
          <w:highlight w:val="yellow"/>
        </w:rPr>
        <w:t xml:space="preserve"> using the appropriate settings</w:t>
      </w:r>
      <w:r w:rsidRPr="0008568D">
        <w:rPr>
          <w:rFonts w:ascii="Calibri" w:hAnsi="Calibri" w:cs="Calibri"/>
          <w:highlight w:val="yellow"/>
        </w:rPr>
        <w:t>.</w:t>
      </w:r>
      <w:r w:rsidRPr="0008568D">
        <w:rPr>
          <w:rFonts w:ascii="Calibri" w:hAnsi="Calibri" w:cs="Calibri"/>
        </w:rPr>
        <w:t xml:space="preserve"> The yield should be around 1</w:t>
      </w:r>
      <w:r w:rsidR="00B12023">
        <w:rPr>
          <w:rFonts w:ascii="Calibri" w:hAnsi="Calibri" w:cs="Calibri"/>
        </w:rPr>
        <w:t>–</w:t>
      </w:r>
      <w:r w:rsidRPr="0008568D">
        <w:rPr>
          <w:rFonts w:ascii="Calibri" w:hAnsi="Calibri" w:cs="Calibri"/>
        </w:rPr>
        <w:t>2 million cells</w:t>
      </w:r>
      <w:r w:rsidR="00B23E8B" w:rsidRPr="0008568D">
        <w:rPr>
          <w:rFonts w:ascii="Calibri" w:hAnsi="Calibri" w:cs="Calibri"/>
        </w:rPr>
        <w:t xml:space="preserve"> from a confluent single well of a 6 well plate</w:t>
      </w:r>
      <w:r w:rsidRPr="0008568D">
        <w:rPr>
          <w:rFonts w:ascii="Calibri" w:hAnsi="Calibri" w:cs="Calibri"/>
        </w:rPr>
        <w:t xml:space="preserve">, although this may vary depending on size of </w:t>
      </w:r>
      <w:r w:rsidR="00A6677E" w:rsidRPr="0008568D">
        <w:rPr>
          <w:rFonts w:ascii="Calibri" w:hAnsi="Calibri" w:cs="Calibri"/>
        </w:rPr>
        <w:t>the cells</w:t>
      </w:r>
      <w:r w:rsidRPr="0008568D">
        <w:rPr>
          <w:rFonts w:ascii="Calibri" w:hAnsi="Calibri" w:cs="Calibri"/>
        </w:rPr>
        <w:t xml:space="preserve"> and species. If cells are not in a single cell suspension</w:t>
      </w:r>
      <w:r w:rsidR="00B12023">
        <w:rPr>
          <w:rFonts w:ascii="Calibri" w:hAnsi="Calibri" w:cs="Calibri"/>
        </w:rPr>
        <w:t>,</w:t>
      </w:r>
      <w:r w:rsidRPr="0008568D">
        <w:rPr>
          <w:rFonts w:ascii="Calibri" w:hAnsi="Calibri" w:cs="Calibri"/>
        </w:rPr>
        <w:t xml:space="preserve"> the cell count will not be accurate</w:t>
      </w:r>
      <w:r w:rsidRPr="0008568D">
        <w:rPr>
          <w:rFonts w:ascii="Calibri" w:hAnsi="Calibri" w:cs="Calibri"/>
          <w:color w:val="000000" w:themeColor="text1"/>
        </w:rPr>
        <w:t>.</w:t>
      </w:r>
    </w:p>
    <w:p w14:paraId="48ED039B" w14:textId="77777777" w:rsidR="0008568D" w:rsidRPr="0008568D" w:rsidRDefault="0008568D" w:rsidP="00971B2E">
      <w:pPr>
        <w:textAlignment w:val="baseline"/>
        <w:rPr>
          <w:rFonts w:ascii="Calibri" w:hAnsi="Calibri" w:cs="Calibri"/>
          <w:color w:val="000000" w:themeColor="text1"/>
        </w:rPr>
      </w:pPr>
    </w:p>
    <w:p w14:paraId="5D55DE33" w14:textId="1DA61B75" w:rsidR="004B795B" w:rsidRPr="0008568D" w:rsidRDefault="006E2C22" w:rsidP="00971B2E">
      <w:pPr>
        <w:numPr>
          <w:ilvl w:val="1"/>
          <w:numId w:val="7"/>
        </w:numPr>
        <w:textAlignment w:val="baseline"/>
        <w:rPr>
          <w:rFonts w:ascii="Calibri" w:hAnsi="Calibri" w:cs="Calibri"/>
          <w:color w:val="808080" w:themeColor="background1" w:themeShade="80"/>
        </w:rPr>
      </w:pPr>
      <w:r w:rsidRPr="0008568D">
        <w:rPr>
          <w:rFonts w:ascii="Calibri" w:hAnsi="Calibri" w:cs="Calibri"/>
          <w:color w:val="000000" w:themeColor="text1"/>
        </w:rPr>
        <w:t>These cell cultures will generally tolerate a 1:2 split</w:t>
      </w:r>
      <w:r w:rsidR="00B12023">
        <w:rPr>
          <w:rFonts w:ascii="Calibri" w:hAnsi="Calibri" w:cs="Calibri"/>
          <w:color w:val="000000" w:themeColor="text1"/>
        </w:rPr>
        <w:t xml:space="preserve"> [</w:t>
      </w:r>
      <w:r w:rsidRPr="00971B2E">
        <w:rPr>
          <w:rFonts w:ascii="Calibri" w:hAnsi="Calibri" w:cs="Calibri"/>
          <w:color w:val="000000" w:themeColor="text1"/>
        </w:rPr>
        <w:t>i</w:t>
      </w:r>
      <w:r w:rsidR="00B42A4B" w:rsidRPr="00971B2E">
        <w:rPr>
          <w:rFonts w:ascii="Calibri" w:hAnsi="Calibri" w:cs="Calibri"/>
          <w:color w:val="000000" w:themeColor="text1"/>
        </w:rPr>
        <w:t>.e</w:t>
      </w:r>
      <w:r w:rsidR="00B42A4B" w:rsidRPr="0008568D">
        <w:rPr>
          <w:rFonts w:ascii="Calibri" w:hAnsi="Calibri" w:cs="Calibri"/>
          <w:i/>
          <w:color w:val="000000" w:themeColor="text1"/>
        </w:rPr>
        <w:t>.</w:t>
      </w:r>
      <w:r w:rsidR="00B12023">
        <w:rPr>
          <w:rFonts w:ascii="Calibri" w:hAnsi="Calibri" w:cs="Calibri"/>
          <w:i/>
          <w:color w:val="000000" w:themeColor="text1"/>
        </w:rPr>
        <w:t>,</w:t>
      </w:r>
      <w:r w:rsidRPr="0008568D">
        <w:rPr>
          <w:rFonts w:ascii="Calibri" w:hAnsi="Calibri" w:cs="Calibri"/>
          <w:color w:val="000000" w:themeColor="text1"/>
        </w:rPr>
        <w:t xml:space="preserve"> one confluent well of cells can be split into two new wells (total)</w:t>
      </w:r>
      <w:r w:rsidR="00B12023">
        <w:rPr>
          <w:rFonts w:ascii="Calibri" w:hAnsi="Calibri" w:cs="Calibri"/>
          <w:color w:val="000000" w:themeColor="text1"/>
        </w:rPr>
        <w:t>]</w:t>
      </w:r>
      <w:r w:rsidRPr="0008568D">
        <w:rPr>
          <w:rFonts w:ascii="Calibri" w:hAnsi="Calibri" w:cs="Calibri"/>
          <w:color w:val="000000" w:themeColor="text1"/>
        </w:rPr>
        <w:t xml:space="preserve">. To do this, </w:t>
      </w:r>
      <w:r w:rsidR="002658D4" w:rsidRPr="0008568D">
        <w:rPr>
          <w:rFonts w:ascii="Calibri" w:hAnsi="Calibri" w:cs="Calibri"/>
          <w:color w:val="000000" w:themeColor="text1"/>
        </w:rPr>
        <w:t xml:space="preserve">gently triturate the cells again, then </w:t>
      </w:r>
      <w:r w:rsidRPr="0008568D">
        <w:rPr>
          <w:rFonts w:ascii="Calibri" w:hAnsi="Calibri" w:cs="Calibri"/>
          <w:color w:val="000000" w:themeColor="text1"/>
        </w:rPr>
        <w:t xml:space="preserve">take the </w:t>
      </w:r>
      <w:r w:rsidRPr="0008568D">
        <w:rPr>
          <w:rFonts w:ascii="Calibri" w:hAnsi="Calibri" w:cs="Calibri"/>
        </w:rPr>
        <w:t>cell suspension in two halves (~7</w:t>
      </w:r>
      <w:r w:rsidR="00033C4C" w:rsidRPr="0008568D">
        <w:rPr>
          <w:rFonts w:ascii="Calibri" w:hAnsi="Calibri" w:cs="Calibri"/>
        </w:rPr>
        <w:t>3</w:t>
      </w:r>
      <w:r w:rsidRPr="0008568D">
        <w:rPr>
          <w:rFonts w:ascii="Calibri" w:hAnsi="Calibri" w:cs="Calibri"/>
        </w:rPr>
        <w:t>0 µL</w:t>
      </w:r>
      <w:r w:rsidR="00033C4C" w:rsidRPr="0008568D">
        <w:rPr>
          <w:rFonts w:ascii="Calibri" w:hAnsi="Calibri" w:cs="Calibri"/>
        </w:rPr>
        <w:t xml:space="preserve"> each</w:t>
      </w:r>
      <w:r w:rsidRPr="0008568D">
        <w:rPr>
          <w:rFonts w:ascii="Calibri" w:hAnsi="Calibri" w:cs="Calibri"/>
        </w:rPr>
        <w:t>) and place them into each of two new wells containing 750 µL</w:t>
      </w:r>
      <w:r w:rsidR="00B12023">
        <w:rPr>
          <w:rFonts w:ascii="Calibri" w:hAnsi="Calibri" w:cs="Calibri"/>
        </w:rPr>
        <w:t xml:space="preserve"> of</w:t>
      </w:r>
      <w:r w:rsidRPr="0008568D">
        <w:rPr>
          <w:rFonts w:ascii="Calibri" w:hAnsi="Calibri" w:cs="Calibri"/>
        </w:rPr>
        <w:t xml:space="preserve"> pre-warmed growth medium</w:t>
      </w:r>
      <w:r w:rsidR="002658D4" w:rsidRPr="0008568D">
        <w:rPr>
          <w:rFonts w:ascii="Calibri" w:hAnsi="Calibri" w:cs="Calibri"/>
        </w:rPr>
        <w:t xml:space="preserve"> in dropwise fashion</w:t>
      </w:r>
      <w:r w:rsidRPr="0008568D">
        <w:rPr>
          <w:rFonts w:ascii="Calibri" w:hAnsi="Calibri" w:cs="Calibri"/>
        </w:rPr>
        <w:t xml:space="preserve">. </w:t>
      </w:r>
    </w:p>
    <w:p w14:paraId="21B6D35C" w14:textId="77777777" w:rsidR="0008568D" w:rsidRPr="0008568D" w:rsidRDefault="0008568D" w:rsidP="00971B2E">
      <w:pPr>
        <w:textAlignment w:val="baseline"/>
        <w:rPr>
          <w:rFonts w:ascii="Calibri" w:hAnsi="Calibri" w:cs="Calibri"/>
          <w:color w:val="808080" w:themeColor="background1" w:themeShade="80"/>
        </w:rPr>
      </w:pPr>
    </w:p>
    <w:p w14:paraId="423A40C4" w14:textId="015844B4" w:rsidR="00E807F9" w:rsidRPr="00B12023" w:rsidRDefault="002658D4" w:rsidP="00971B2E">
      <w:pPr>
        <w:textAlignment w:val="baseline"/>
        <w:rPr>
          <w:rFonts w:ascii="Calibri" w:hAnsi="Calibri" w:cs="Calibri"/>
        </w:rPr>
      </w:pPr>
      <w:r w:rsidRPr="00971B2E">
        <w:rPr>
          <w:rFonts w:ascii="Calibri" w:hAnsi="Calibri" w:cs="Calibri"/>
        </w:rPr>
        <w:t>NOTE</w:t>
      </w:r>
      <w:r w:rsidRPr="00B12023">
        <w:rPr>
          <w:rFonts w:ascii="Calibri" w:hAnsi="Calibri" w:cs="Calibri"/>
        </w:rPr>
        <w:t xml:space="preserve">: </w:t>
      </w:r>
      <w:r w:rsidR="006E2C22" w:rsidRPr="00B12023">
        <w:rPr>
          <w:rFonts w:ascii="Calibri" w:hAnsi="Calibri" w:cs="Calibri"/>
        </w:rPr>
        <w:t>After 2</w:t>
      </w:r>
      <w:r w:rsidR="00B12023">
        <w:rPr>
          <w:rFonts w:ascii="Calibri" w:hAnsi="Calibri" w:cs="Calibri"/>
        </w:rPr>
        <w:t>–</w:t>
      </w:r>
      <w:r w:rsidR="006E2C22" w:rsidRPr="00B12023">
        <w:rPr>
          <w:rFonts w:ascii="Calibri" w:hAnsi="Calibri" w:cs="Calibri"/>
        </w:rPr>
        <w:t>3 days the wells should be confluent and again ready for splitting. At this point</w:t>
      </w:r>
      <w:r w:rsidR="00B12023">
        <w:rPr>
          <w:rFonts w:ascii="Calibri" w:hAnsi="Calibri" w:cs="Calibri"/>
        </w:rPr>
        <w:t>,</w:t>
      </w:r>
      <w:r w:rsidR="006E2C22" w:rsidRPr="00B12023">
        <w:rPr>
          <w:rFonts w:ascii="Calibri" w:hAnsi="Calibri" w:cs="Calibri"/>
        </w:rPr>
        <w:t xml:space="preserve"> it is recommended to preserve </w:t>
      </w:r>
      <w:r w:rsidR="00A13412" w:rsidRPr="00B12023">
        <w:rPr>
          <w:rFonts w:ascii="Calibri" w:hAnsi="Calibri" w:cs="Calibri"/>
        </w:rPr>
        <w:t xml:space="preserve">one </w:t>
      </w:r>
      <w:r w:rsidR="006E2C22" w:rsidRPr="00B12023">
        <w:rPr>
          <w:rFonts w:ascii="Calibri" w:hAnsi="Calibri" w:cs="Calibri"/>
        </w:rPr>
        <w:t xml:space="preserve">well of cells by </w:t>
      </w:r>
      <w:r w:rsidR="00A13412" w:rsidRPr="00B12023">
        <w:rPr>
          <w:rFonts w:ascii="Calibri" w:hAnsi="Calibri" w:cs="Calibri"/>
        </w:rPr>
        <w:t xml:space="preserve">the viably </w:t>
      </w:r>
      <w:r w:rsidR="006E2C22" w:rsidRPr="00B12023">
        <w:rPr>
          <w:rFonts w:ascii="Calibri" w:hAnsi="Calibri" w:cs="Calibri"/>
        </w:rPr>
        <w:t>freezing</w:t>
      </w:r>
      <w:r w:rsidR="00A13412" w:rsidRPr="00B12023">
        <w:rPr>
          <w:rFonts w:ascii="Calibri" w:hAnsi="Calibri" w:cs="Calibri"/>
        </w:rPr>
        <w:t xml:space="preserve"> protocol (</w:t>
      </w:r>
      <w:r w:rsidR="00B12023">
        <w:rPr>
          <w:rFonts w:ascii="Calibri" w:hAnsi="Calibri" w:cs="Calibri"/>
        </w:rPr>
        <w:t>s</w:t>
      </w:r>
      <w:r w:rsidR="00A13412" w:rsidRPr="00B12023">
        <w:rPr>
          <w:rFonts w:ascii="Calibri" w:hAnsi="Calibri" w:cs="Calibri"/>
        </w:rPr>
        <w:t>ection 11)</w:t>
      </w:r>
      <w:r w:rsidR="006E2C22" w:rsidRPr="00B12023">
        <w:rPr>
          <w:rFonts w:ascii="Calibri" w:hAnsi="Calibri" w:cs="Calibri"/>
        </w:rPr>
        <w:t xml:space="preserve">. Further stocks of cells can be frozen during further passages as desirable. </w:t>
      </w:r>
    </w:p>
    <w:p w14:paraId="3DA2ADB4" w14:textId="77777777" w:rsidR="0008568D" w:rsidRPr="00B12023" w:rsidRDefault="0008568D" w:rsidP="00971B2E">
      <w:pPr>
        <w:textAlignment w:val="baseline"/>
        <w:rPr>
          <w:rFonts w:ascii="Calibri" w:hAnsi="Calibri" w:cs="Calibri"/>
        </w:rPr>
      </w:pPr>
    </w:p>
    <w:p w14:paraId="198E533A" w14:textId="7B799B93" w:rsidR="0008568D" w:rsidRPr="0008568D" w:rsidRDefault="002658D4" w:rsidP="00971B2E">
      <w:pPr>
        <w:textAlignment w:val="baseline"/>
        <w:rPr>
          <w:rFonts w:ascii="Calibri" w:hAnsi="Calibri" w:cs="Calibri"/>
        </w:rPr>
      </w:pPr>
      <w:r w:rsidRPr="00971B2E">
        <w:rPr>
          <w:rFonts w:ascii="Calibri" w:hAnsi="Calibri" w:cs="Calibri"/>
        </w:rPr>
        <w:t>NOTE</w:t>
      </w:r>
      <w:r w:rsidRPr="0008568D">
        <w:rPr>
          <w:rFonts w:ascii="Calibri" w:hAnsi="Calibri" w:cs="Calibri"/>
        </w:rPr>
        <w:t xml:space="preserve">: </w:t>
      </w:r>
      <w:r w:rsidR="006E2C22" w:rsidRPr="0008568D">
        <w:rPr>
          <w:rFonts w:ascii="Calibri" w:hAnsi="Calibri" w:cs="Calibri"/>
        </w:rPr>
        <w:t>After ~6 passages</w:t>
      </w:r>
      <w:r w:rsidR="007D4C7F" w:rsidRPr="0008568D">
        <w:rPr>
          <w:rFonts w:ascii="Calibri" w:hAnsi="Calibri" w:cs="Calibri"/>
        </w:rPr>
        <w:t>,</w:t>
      </w:r>
      <w:r w:rsidR="006E2C22" w:rsidRPr="0008568D">
        <w:rPr>
          <w:rFonts w:ascii="Calibri" w:hAnsi="Calibri" w:cs="Calibri"/>
        </w:rPr>
        <w:t xml:space="preserve"> the cells tend to enter senescence and will no longer divide. This is an indication that the cells can no longer be split or expanded to increase cell numbers. This is also an indication that the cells will not be viable for much longer</w:t>
      </w:r>
      <w:r w:rsidR="00E807F9" w:rsidRPr="0008568D">
        <w:rPr>
          <w:rFonts w:ascii="Calibri" w:hAnsi="Calibri" w:cs="Calibri"/>
        </w:rPr>
        <w:t>.</w:t>
      </w:r>
    </w:p>
    <w:p w14:paraId="0352441A" w14:textId="77777777" w:rsidR="0008568D" w:rsidRPr="0008568D" w:rsidRDefault="0008568D" w:rsidP="00971B2E">
      <w:pPr>
        <w:textAlignment w:val="baseline"/>
        <w:rPr>
          <w:rFonts w:ascii="Calibri" w:hAnsi="Calibri" w:cs="Calibri"/>
        </w:rPr>
      </w:pPr>
    </w:p>
    <w:p w14:paraId="7CB5453D" w14:textId="494C6314" w:rsidR="00E807F9" w:rsidRPr="0008568D" w:rsidRDefault="006E2C22" w:rsidP="00971B2E">
      <w:pPr>
        <w:numPr>
          <w:ilvl w:val="0"/>
          <w:numId w:val="7"/>
        </w:numPr>
        <w:textAlignment w:val="baseline"/>
        <w:rPr>
          <w:rFonts w:ascii="Calibri" w:hAnsi="Calibri" w:cs="Calibri"/>
          <w:b/>
          <w:highlight w:val="yellow"/>
        </w:rPr>
      </w:pPr>
      <w:r w:rsidRPr="0008568D">
        <w:rPr>
          <w:rFonts w:ascii="Calibri" w:hAnsi="Calibri" w:cs="Calibri"/>
          <w:b/>
          <w:highlight w:val="yellow"/>
        </w:rPr>
        <w:t xml:space="preserve">Freezing </w:t>
      </w:r>
      <w:r w:rsidR="00561DE4" w:rsidRPr="0008568D">
        <w:rPr>
          <w:rFonts w:ascii="Calibri" w:hAnsi="Calibri" w:cs="Calibri"/>
          <w:b/>
          <w:highlight w:val="yellow"/>
        </w:rPr>
        <w:t xml:space="preserve">viable living </w:t>
      </w:r>
      <w:r w:rsidRPr="0008568D">
        <w:rPr>
          <w:rFonts w:ascii="Calibri" w:hAnsi="Calibri" w:cs="Calibri"/>
          <w:b/>
          <w:highlight w:val="yellow"/>
        </w:rPr>
        <w:t>cells</w:t>
      </w:r>
    </w:p>
    <w:p w14:paraId="1281C565" w14:textId="77777777" w:rsidR="0008568D" w:rsidRPr="0008568D" w:rsidRDefault="0008568D" w:rsidP="00971B2E">
      <w:pPr>
        <w:textAlignment w:val="baseline"/>
        <w:rPr>
          <w:rFonts w:ascii="Calibri" w:hAnsi="Calibri" w:cs="Calibri"/>
          <w:b/>
          <w:highlight w:val="yellow"/>
        </w:rPr>
      </w:pPr>
    </w:p>
    <w:p w14:paraId="512E1E49" w14:textId="6A5A88F4" w:rsidR="002658D4" w:rsidRPr="0008568D" w:rsidRDefault="002658D4" w:rsidP="00971B2E">
      <w:pPr>
        <w:numPr>
          <w:ilvl w:val="1"/>
          <w:numId w:val="7"/>
        </w:numPr>
        <w:textAlignment w:val="baseline"/>
        <w:rPr>
          <w:rFonts w:ascii="Calibri" w:hAnsi="Calibri" w:cs="Calibri"/>
          <w:highlight w:val="yellow"/>
        </w:rPr>
      </w:pPr>
      <w:r w:rsidRPr="0008568D">
        <w:rPr>
          <w:rFonts w:ascii="Calibri" w:hAnsi="Calibri" w:cs="Calibri"/>
          <w:highlight w:val="yellow"/>
        </w:rPr>
        <w:t>Prepare freezing media by combining DMEM with 20% FBS, 10% DMSO, 1% P/S</w:t>
      </w:r>
      <w:r w:rsidR="00B12023">
        <w:rPr>
          <w:rFonts w:ascii="Calibri" w:hAnsi="Calibri" w:cs="Calibri"/>
          <w:highlight w:val="yellow"/>
        </w:rPr>
        <w:t>,</w:t>
      </w:r>
      <w:r w:rsidRPr="0008568D">
        <w:rPr>
          <w:rFonts w:ascii="Calibri" w:hAnsi="Calibri" w:cs="Calibri"/>
          <w:highlight w:val="yellow"/>
        </w:rPr>
        <w:t xml:space="preserve"> and 50 µg/</w:t>
      </w:r>
      <w:r w:rsidR="00BD00DA">
        <w:rPr>
          <w:rFonts w:ascii="Calibri" w:hAnsi="Calibri" w:cs="Calibri"/>
          <w:highlight w:val="yellow"/>
        </w:rPr>
        <w:t xml:space="preserve"> mL</w:t>
      </w:r>
      <w:r w:rsidRPr="0008568D">
        <w:rPr>
          <w:rFonts w:ascii="Calibri" w:hAnsi="Calibri" w:cs="Calibri"/>
          <w:highlight w:val="yellow"/>
        </w:rPr>
        <w:t xml:space="preserve"> </w:t>
      </w:r>
      <w:r w:rsidR="00DD7301" w:rsidRPr="0008568D">
        <w:rPr>
          <w:rFonts w:ascii="Calibri" w:hAnsi="Calibri" w:cs="Calibri"/>
          <w:highlight w:val="yellow"/>
        </w:rPr>
        <w:t>g</w:t>
      </w:r>
      <w:r w:rsidRPr="0008568D">
        <w:rPr>
          <w:rFonts w:ascii="Calibri" w:hAnsi="Calibri" w:cs="Calibri"/>
          <w:highlight w:val="yellow"/>
        </w:rPr>
        <w:t>entamycin.</w:t>
      </w:r>
    </w:p>
    <w:p w14:paraId="714CAA5D" w14:textId="77777777" w:rsidR="002658D4" w:rsidRPr="0008568D" w:rsidRDefault="002658D4" w:rsidP="00971B2E">
      <w:pPr>
        <w:ind w:left="792"/>
        <w:textAlignment w:val="baseline"/>
        <w:rPr>
          <w:rFonts w:ascii="Calibri" w:hAnsi="Calibri" w:cs="Calibri"/>
        </w:rPr>
      </w:pPr>
    </w:p>
    <w:p w14:paraId="25309571" w14:textId="256E40C5" w:rsidR="00DF439F" w:rsidRPr="0008568D" w:rsidRDefault="006E2C22" w:rsidP="00971B2E">
      <w:pPr>
        <w:numPr>
          <w:ilvl w:val="1"/>
          <w:numId w:val="7"/>
        </w:numPr>
        <w:textAlignment w:val="baseline"/>
        <w:rPr>
          <w:rFonts w:ascii="Calibri" w:hAnsi="Calibri" w:cs="Calibri"/>
        </w:rPr>
      </w:pPr>
      <w:r w:rsidRPr="0008568D">
        <w:rPr>
          <w:rFonts w:ascii="Calibri" w:hAnsi="Calibri" w:cs="Calibri"/>
        </w:rPr>
        <w:t>Freezing is performed by taking</w:t>
      </w:r>
      <w:r w:rsidR="002658D4" w:rsidRPr="0008568D">
        <w:rPr>
          <w:rFonts w:ascii="Calibri" w:hAnsi="Calibri" w:cs="Calibri"/>
        </w:rPr>
        <w:t xml:space="preserve"> cells pelleted</w:t>
      </w:r>
      <w:r w:rsidRPr="0008568D">
        <w:rPr>
          <w:rFonts w:ascii="Calibri" w:hAnsi="Calibri" w:cs="Calibri"/>
        </w:rPr>
        <w:t xml:space="preserve"> during </w:t>
      </w:r>
      <w:r w:rsidR="002658D4" w:rsidRPr="0008568D">
        <w:rPr>
          <w:rFonts w:ascii="Calibri" w:hAnsi="Calibri" w:cs="Calibri"/>
        </w:rPr>
        <w:t xml:space="preserve">the </w:t>
      </w:r>
      <w:r w:rsidRPr="0008568D">
        <w:rPr>
          <w:rFonts w:ascii="Calibri" w:hAnsi="Calibri" w:cs="Calibri"/>
        </w:rPr>
        <w:t>passaging</w:t>
      </w:r>
      <w:r w:rsidR="002658D4" w:rsidRPr="0008568D">
        <w:rPr>
          <w:rFonts w:ascii="Calibri" w:hAnsi="Calibri" w:cs="Calibri"/>
        </w:rPr>
        <w:t xml:space="preserve"> process</w:t>
      </w:r>
      <w:r w:rsidR="00E807F9" w:rsidRPr="0008568D">
        <w:rPr>
          <w:rFonts w:ascii="Calibri" w:hAnsi="Calibri" w:cs="Calibri"/>
        </w:rPr>
        <w:t>.</w:t>
      </w:r>
      <w:r w:rsidR="002658D4" w:rsidRPr="0008568D">
        <w:rPr>
          <w:rFonts w:ascii="Calibri" w:hAnsi="Calibri" w:cs="Calibri"/>
        </w:rPr>
        <w:t xml:space="preserve"> </w:t>
      </w:r>
      <w:r w:rsidR="002658D4" w:rsidRPr="0008568D">
        <w:rPr>
          <w:rFonts w:ascii="Calibri" w:hAnsi="Calibri" w:cs="Calibri"/>
          <w:highlight w:val="yellow"/>
        </w:rPr>
        <w:t xml:space="preserve">The pellet should be prepared from an </w:t>
      </w:r>
      <w:r w:rsidR="002658D4" w:rsidRPr="00971B2E">
        <w:rPr>
          <w:rFonts w:ascii="Calibri" w:hAnsi="Calibri" w:cs="Calibri"/>
          <w:highlight w:val="yellow"/>
        </w:rPr>
        <w:t>80</w:t>
      </w:r>
      <w:r w:rsidR="00B12023" w:rsidRPr="00971B2E">
        <w:rPr>
          <w:rFonts w:ascii="Calibri" w:hAnsi="Calibri" w:cs="Calibri"/>
          <w:highlight w:val="yellow"/>
        </w:rPr>
        <w:t>%–</w:t>
      </w:r>
      <w:r w:rsidR="002658D4" w:rsidRPr="00971B2E">
        <w:rPr>
          <w:rFonts w:ascii="Calibri" w:hAnsi="Calibri" w:cs="Calibri"/>
          <w:highlight w:val="yellow"/>
        </w:rPr>
        <w:t>90% confluent well of a 6</w:t>
      </w:r>
      <w:r w:rsidR="00B12023" w:rsidRPr="00971B2E">
        <w:rPr>
          <w:rFonts w:ascii="Calibri" w:hAnsi="Calibri" w:cs="Calibri"/>
          <w:highlight w:val="yellow"/>
        </w:rPr>
        <w:t xml:space="preserve"> </w:t>
      </w:r>
      <w:r w:rsidR="002658D4" w:rsidRPr="00971B2E">
        <w:rPr>
          <w:rFonts w:ascii="Calibri" w:hAnsi="Calibri" w:cs="Calibri"/>
          <w:highlight w:val="yellow"/>
        </w:rPr>
        <w:t>well plate (representing ~1</w:t>
      </w:r>
      <w:r w:rsidR="00B12023" w:rsidRPr="00971B2E">
        <w:rPr>
          <w:rFonts w:ascii="Calibri" w:hAnsi="Calibri" w:cs="Calibri"/>
          <w:highlight w:val="yellow"/>
        </w:rPr>
        <w:t>–</w:t>
      </w:r>
      <w:r w:rsidR="002658D4" w:rsidRPr="00971B2E">
        <w:rPr>
          <w:rFonts w:ascii="Calibri" w:hAnsi="Calibri" w:cs="Calibri"/>
          <w:highlight w:val="yellow"/>
        </w:rPr>
        <w:t>2 million cells)</w:t>
      </w:r>
      <w:r w:rsidR="00DF439F" w:rsidRPr="00971B2E">
        <w:rPr>
          <w:rFonts w:ascii="Calibri" w:hAnsi="Calibri" w:cs="Calibri"/>
          <w:highlight w:val="yellow"/>
        </w:rPr>
        <w:t xml:space="preserve">, as per steps </w:t>
      </w:r>
      <w:r w:rsidR="00386476" w:rsidRPr="00971B2E">
        <w:rPr>
          <w:rFonts w:ascii="Calibri" w:hAnsi="Calibri" w:cs="Calibri"/>
          <w:highlight w:val="yellow"/>
        </w:rPr>
        <w:t>8</w:t>
      </w:r>
      <w:r w:rsidR="00DF439F" w:rsidRPr="00971B2E">
        <w:rPr>
          <w:rFonts w:ascii="Calibri" w:hAnsi="Calibri" w:cs="Calibri"/>
          <w:highlight w:val="yellow"/>
        </w:rPr>
        <w:t>.1</w:t>
      </w:r>
      <w:r w:rsidR="00B12023" w:rsidRPr="00971B2E">
        <w:rPr>
          <w:rFonts w:ascii="Calibri" w:hAnsi="Calibri" w:cs="Calibri"/>
          <w:highlight w:val="yellow"/>
        </w:rPr>
        <w:t>–</w:t>
      </w:r>
      <w:r w:rsidR="00386476" w:rsidRPr="00971B2E">
        <w:rPr>
          <w:rFonts w:ascii="Calibri" w:hAnsi="Calibri" w:cs="Calibri"/>
          <w:highlight w:val="yellow"/>
        </w:rPr>
        <w:t>8</w:t>
      </w:r>
      <w:r w:rsidR="00DF439F" w:rsidRPr="00971B2E">
        <w:rPr>
          <w:rFonts w:ascii="Calibri" w:hAnsi="Calibri" w:cs="Calibri"/>
          <w:highlight w:val="yellow"/>
        </w:rPr>
        <w:t>.</w:t>
      </w:r>
      <w:r w:rsidR="00DF439F" w:rsidRPr="0008568D">
        <w:rPr>
          <w:rFonts w:ascii="Calibri" w:hAnsi="Calibri" w:cs="Calibri"/>
          <w:highlight w:val="yellow"/>
        </w:rPr>
        <w:t>9.</w:t>
      </w:r>
    </w:p>
    <w:p w14:paraId="53E1DA01" w14:textId="270F58B9" w:rsidR="00E807F9" w:rsidRPr="0008568D" w:rsidRDefault="00E807F9" w:rsidP="00971B2E">
      <w:pPr>
        <w:textAlignment w:val="baseline"/>
        <w:rPr>
          <w:rFonts w:ascii="Calibri" w:hAnsi="Calibri" w:cs="Calibri"/>
        </w:rPr>
      </w:pPr>
    </w:p>
    <w:p w14:paraId="1A753CEB" w14:textId="11B7876E" w:rsidR="00E807F9" w:rsidRPr="0008568D"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Resuspend the pellet in 1.5 </w:t>
      </w:r>
      <w:r w:rsidR="00BD00DA">
        <w:rPr>
          <w:rFonts w:ascii="Calibri" w:hAnsi="Calibri" w:cs="Calibri"/>
          <w:highlight w:val="yellow"/>
        </w:rPr>
        <w:t>mL</w:t>
      </w:r>
      <w:r w:rsidRPr="0008568D">
        <w:rPr>
          <w:rFonts w:ascii="Calibri" w:hAnsi="Calibri" w:cs="Calibri"/>
          <w:highlight w:val="yellow"/>
        </w:rPr>
        <w:t xml:space="preserve"> </w:t>
      </w:r>
      <w:r w:rsidR="00B12023">
        <w:rPr>
          <w:rFonts w:ascii="Calibri" w:hAnsi="Calibri" w:cs="Calibri"/>
          <w:highlight w:val="yellow"/>
        </w:rPr>
        <w:t xml:space="preserve">of </w:t>
      </w:r>
      <w:r w:rsidRPr="0008568D">
        <w:rPr>
          <w:rFonts w:ascii="Calibri" w:hAnsi="Calibri" w:cs="Calibri"/>
          <w:highlight w:val="yellow"/>
        </w:rPr>
        <w:t>freezing medium</w:t>
      </w:r>
      <w:r w:rsidR="0008568D" w:rsidRPr="0008568D">
        <w:rPr>
          <w:rFonts w:ascii="Calibri" w:hAnsi="Calibri" w:cs="Calibri"/>
          <w:highlight w:val="yellow"/>
        </w:rPr>
        <w:t>.</w:t>
      </w:r>
      <w:r w:rsidRPr="0008568D">
        <w:rPr>
          <w:rFonts w:ascii="Calibri" w:hAnsi="Calibri" w:cs="Calibri"/>
          <w:highlight w:val="yellow"/>
        </w:rPr>
        <w:t xml:space="preserve"> </w:t>
      </w:r>
    </w:p>
    <w:p w14:paraId="5939D02A" w14:textId="77777777" w:rsidR="0008568D" w:rsidRPr="0008568D" w:rsidRDefault="0008568D" w:rsidP="00971B2E">
      <w:pPr>
        <w:textAlignment w:val="baseline"/>
        <w:rPr>
          <w:rFonts w:ascii="Calibri" w:hAnsi="Calibri" w:cs="Calibri"/>
          <w:highlight w:val="yellow"/>
        </w:rPr>
      </w:pPr>
    </w:p>
    <w:p w14:paraId="340A8211" w14:textId="48D353D6" w:rsidR="00E807F9" w:rsidRPr="0008568D"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 xml:space="preserve">Place ~750 µL of cell suspension in each of </w:t>
      </w:r>
      <w:r w:rsidR="00B12023">
        <w:rPr>
          <w:rFonts w:ascii="Calibri" w:hAnsi="Calibri" w:cs="Calibri"/>
          <w:highlight w:val="yellow"/>
        </w:rPr>
        <w:t>two</w:t>
      </w:r>
      <w:r w:rsidRPr="0008568D">
        <w:rPr>
          <w:rFonts w:ascii="Calibri" w:hAnsi="Calibri" w:cs="Calibri"/>
          <w:highlight w:val="yellow"/>
        </w:rPr>
        <w:t xml:space="preserve"> separate cryovials</w:t>
      </w:r>
      <w:r w:rsidR="00087522" w:rsidRPr="0008568D">
        <w:rPr>
          <w:rFonts w:ascii="Calibri" w:hAnsi="Calibri" w:cs="Calibri"/>
          <w:highlight w:val="yellow"/>
        </w:rPr>
        <w:t>.</w:t>
      </w:r>
    </w:p>
    <w:p w14:paraId="3C64EA80" w14:textId="77777777" w:rsidR="0008568D" w:rsidRPr="0008568D" w:rsidRDefault="0008568D" w:rsidP="00971B2E">
      <w:pPr>
        <w:textAlignment w:val="baseline"/>
        <w:rPr>
          <w:rFonts w:ascii="Calibri" w:hAnsi="Calibri" w:cs="Calibri"/>
          <w:highlight w:val="yellow"/>
        </w:rPr>
      </w:pPr>
    </w:p>
    <w:p w14:paraId="122CA39D" w14:textId="2B6E3628" w:rsidR="00E807F9" w:rsidRPr="00971B2E"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Place the vials in a cryogenic freezing container</w:t>
      </w:r>
      <w:r w:rsidR="00B54156" w:rsidRPr="0008568D">
        <w:rPr>
          <w:rFonts w:ascii="Calibri" w:hAnsi="Calibri" w:cs="Calibri"/>
          <w:highlight w:val="yellow"/>
        </w:rPr>
        <w:t xml:space="preserve">, </w:t>
      </w:r>
      <w:r w:rsidR="00DF439F" w:rsidRPr="0008568D">
        <w:rPr>
          <w:rFonts w:ascii="Calibri" w:hAnsi="Calibri" w:cs="Calibri"/>
          <w:highlight w:val="yellow"/>
        </w:rPr>
        <w:t>which results in the cells freezing slowly to</w:t>
      </w:r>
      <w:r w:rsidRPr="0008568D">
        <w:rPr>
          <w:rFonts w:ascii="Calibri" w:hAnsi="Calibri" w:cs="Calibri"/>
          <w:highlight w:val="yellow"/>
        </w:rPr>
        <w:t xml:space="preserve"> maintain cell vitality.</w:t>
      </w:r>
      <w:r w:rsidR="003E4288" w:rsidRPr="0008568D">
        <w:rPr>
          <w:rFonts w:ascii="Calibri" w:hAnsi="Calibri" w:cs="Calibri"/>
          <w:highlight w:val="yellow"/>
        </w:rPr>
        <w:t xml:space="preserve"> </w:t>
      </w:r>
      <w:r w:rsidR="003D4F43" w:rsidRPr="0008568D">
        <w:rPr>
          <w:rFonts w:ascii="Calibri" w:hAnsi="Calibri" w:cs="Calibri"/>
          <w:highlight w:val="yellow"/>
        </w:rPr>
        <w:t>Immediately p</w:t>
      </w:r>
      <w:r w:rsidRPr="0008568D">
        <w:rPr>
          <w:rFonts w:ascii="Calibri" w:hAnsi="Calibri" w:cs="Calibri"/>
          <w:highlight w:val="yellow"/>
        </w:rPr>
        <w:t xml:space="preserve">lace </w:t>
      </w:r>
      <w:r w:rsidR="00B12023">
        <w:rPr>
          <w:rFonts w:ascii="Calibri" w:hAnsi="Calibri" w:cs="Calibri"/>
          <w:highlight w:val="yellow"/>
        </w:rPr>
        <w:t xml:space="preserve">them </w:t>
      </w:r>
      <w:r w:rsidRPr="00971B2E">
        <w:rPr>
          <w:rFonts w:ascii="Calibri" w:hAnsi="Calibri" w:cs="Calibri"/>
          <w:highlight w:val="yellow"/>
        </w:rPr>
        <w:t>in -80</w:t>
      </w:r>
      <w:r w:rsidR="0008568D" w:rsidRPr="00971B2E">
        <w:rPr>
          <w:rFonts w:ascii="Calibri" w:hAnsi="Calibri" w:cs="Calibri"/>
          <w:highlight w:val="yellow"/>
        </w:rPr>
        <w:t xml:space="preserve"> °</w:t>
      </w:r>
      <w:r w:rsidRPr="00971B2E">
        <w:rPr>
          <w:rFonts w:ascii="Calibri" w:hAnsi="Calibri" w:cs="Calibri"/>
          <w:highlight w:val="yellow"/>
        </w:rPr>
        <w:t>C.</w:t>
      </w:r>
    </w:p>
    <w:p w14:paraId="14E9E121" w14:textId="77777777" w:rsidR="0008568D" w:rsidRPr="0008568D" w:rsidRDefault="0008568D" w:rsidP="00971B2E">
      <w:pPr>
        <w:textAlignment w:val="baseline"/>
        <w:rPr>
          <w:rFonts w:ascii="Calibri" w:hAnsi="Calibri" w:cs="Calibri"/>
        </w:rPr>
      </w:pPr>
    </w:p>
    <w:p w14:paraId="558D84EB" w14:textId="10531487" w:rsidR="00E807F9" w:rsidRPr="0008568D" w:rsidRDefault="006E2C22" w:rsidP="00971B2E">
      <w:pPr>
        <w:numPr>
          <w:ilvl w:val="1"/>
          <w:numId w:val="7"/>
        </w:numPr>
        <w:textAlignment w:val="baseline"/>
        <w:rPr>
          <w:rFonts w:ascii="Calibri" w:hAnsi="Calibri" w:cs="Calibri"/>
        </w:rPr>
      </w:pPr>
      <w:r w:rsidRPr="0008568D">
        <w:rPr>
          <w:rFonts w:ascii="Calibri" w:hAnsi="Calibri" w:cs="Calibri"/>
        </w:rPr>
        <w:lastRenderedPageBreak/>
        <w:t>After 24</w:t>
      </w:r>
      <w:r w:rsidR="00B12023">
        <w:rPr>
          <w:rFonts w:ascii="Calibri" w:hAnsi="Calibri" w:cs="Calibri"/>
        </w:rPr>
        <w:t>–</w:t>
      </w:r>
      <w:r w:rsidRPr="0008568D">
        <w:rPr>
          <w:rFonts w:ascii="Calibri" w:hAnsi="Calibri" w:cs="Calibri"/>
        </w:rPr>
        <w:t xml:space="preserve">48 h, transfer the cryovials of cells to </w:t>
      </w:r>
      <w:r w:rsidR="00AA1962" w:rsidRPr="0008568D">
        <w:rPr>
          <w:rFonts w:ascii="Calibri" w:hAnsi="Calibri" w:cs="Calibri"/>
        </w:rPr>
        <w:t>LN2</w:t>
      </w:r>
      <w:r w:rsidRPr="0008568D">
        <w:rPr>
          <w:rFonts w:ascii="Calibri" w:hAnsi="Calibri" w:cs="Calibri"/>
        </w:rPr>
        <w:t xml:space="preserve"> for long</w:t>
      </w:r>
      <w:r w:rsidR="00B12023">
        <w:rPr>
          <w:rFonts w:ascii="Calibri" w:hAnsi="Calibri" w:cs="Calibri"/>
        </w:rPr>
        <w:t>-</w:t>
      </w:r>
      <w:r w:rsidRPr="0008568D">
        <w:rPr>
          <w:rFonts w:ascii="Calibri" w:hAnsi="Calibri" w:cs="Calibri"/>
        </w:rPr>
        <w:t xml:space="preserve">term storage. Stored in this way, cells </w:t>
      </w:r>
      <w:r w:rsidR="00C17695" w:rsidRPr="0008568D">
        <w:rPr>
          <w:rFonts w:ascii="Calibri" w:hAnsi="Calibri" w:cs="Calibri"/>
        </w:rPr>
        <w:t>can be</w:t>
      </w:r>
      <w:r w:rsidRPr="0008568D">
        <w:rPr>
          <w:rFonts w:ascii="Calibri" w:hAnsi="Calibri" w:cs="Calibri"/>
        </w:rPr>
        <w:t xml:space="preserve"> revived and will be viable for years.</w:t>
      </w:r>
    </w:p>
    <w:p w14:paraId="4F2A7A7D" w14:textId="77777777" w:rsidR="0008568D" w:rsidRPr="0008568D" w:rsidRDefault="0008568D" w:rsidP="00971B2E">
      <w:pPr>
        <w:textAlignment w:val="baseline"/>
        <w:rPr>
          <w:rFonts w:ascii="Calibri" w:hAnsi="Calibri" w:cs="Calibri"/>
        </w:rPr>
      </w:pPr>
    </w:p>
    <w:p w14:paraId="72E7C4E2" w14:textId="7093FAAB" w:rsidR="0008568D" w:rsidRPr="0008568D" w:rsidRDefault="006E2C22" w:rsidP="00971B2E">
      <w:pPr>
        <w:numPr>
          <w:ilvl w:val="0"/>
          <w:numId w:val="7"/>
        </w:numPr>
        <w:textAlignment w:val="baseline"/>
        <w:rPr>
          <w:rFonts w:ascii="Calibri" w:hAnsi="Calibri" w:cs="Calibri"/>
          <w:b/>
        </w:rPr>
      </w:pPr>
      <w:r w:rsidRPr="0008568D">
        <w:rPr>
          <w:rFonts w:ascii="Calibri" w:hAnsi="Calibri" w:cs="Calibri"/>
          <w:b/>
          <w:highlight w:val="yellow"/>
        </w:rPr>
        <w:t>Thawing frozen cells</w:t>
      </w:r>
    </w:p>
    <w:p w14:paraId="780461C3" w14:textId="77777777" w:rsidR="0008568D" w:rsidRPr="0008568D" w:rsidRDefault="0008568D" w:rsidP="00971B2E">
      <w:pPr>
        <w:textAlignment w:val="baseline"/>
        <w:rPr>
          <w:rFonts w:ascii="Calibri" w:hAnsi="Calibri" w:cs="Calibri"/>
          <w:b/>
        </w:rPr>
      </w:pPr>
    </w:p>
    <w:p w14:paraId="3FAA8569" w14:textId="5ED22389" w:rsidR="00E807F9" w:rsidRPr="00971B2E"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Prepare a 6 well plate containing 750 µL</w:t>
      </w:r>
      <w:r w:rsidR="00B12023">
        <w:rPr>
          <w:rFonts w:ascii="Calibri" w:hAnsi="Calibri" w:cs="Calibri"/>
          <w:highlight w:val="yellow"/>
        </w:rPr>
        <w:t xml:space="preserve"> of</w:t>
      </w:r>
      <w:r w:rsidRPr="0008568D">
        <w:rPr>
          <w:rFonts w:ascii="Calibri" w:hAnsi="Calibri" w:cs="Calibri"/>
          <w:highlight w:val="yellow"/>
        </w:rPr>
        <w:t xml:space="preserve"> </w:t>
      </w:r>
      <w:r w:rsidR="00B42A4B" w:rsidRPr="0008568D">
        <w:rPr>
          <w:rFonts w:ascii="Calibri" w:hAnsi="Calibri" w:cs="Calibri"/>
          <w:highlight w:val="yellow"/>
        </w:rPr>
        <w:t>pre-warme</w:t>
      </w:r>
      <w:r w:rsidR="00B42A4B" w:rsidRPr="00971B2E">
        <w:rPr>
          <w:rFonts w:ascii="Calibri" w:hAnsi="Calibri" w:cs="Calibri"/>
          <w:highlight w:val="yellow"/>
        </w:rPr>
        <w:t>d</w:t>
      </w:r>
      <w:r w:rsidRPr="00971B2E">
        <w:rPr>
          <w:rFonts w:ascii="Calibri" w:hAnsi="Calibri" w:cs="Calibri"/>
          <w:highlight w:val="yellow"/>
        </w:rPr>
        <w:t xml:space="preserve"> growth medium</w:t>
      </w:r>
      <w:r w:rsidR="00DE6E9D" w:rsidRPr="00971B2E">
        <w:rPr>
          <w:rFonts w:ascii="Calibri" w:hAnsi="Calibri" w:cs="Calibri"/>
          <w:highlight w:val="yellow"/>
        </w:rPr>
        <w:t xml:space="preserve"> in each well that will be used (1 well per vial of cells being thawed)</w:t>
      </w:r>
      <w:r w:rsidR="00087522" w:rsidRPr="00971B2E">
        <w:rPr>
          <w:rFonts w:ascii="Calibri" w:hAnsi="Calibri" w:cs="Calibri"/>
          <w:highlight w:val="yellow"/>
        </w:rPr>
        <w:t>.</w:t>
      </w:r>
      <w:r w:rsidR="007627F4" w:rsidRPr="00971B2E">
        <w:rPr>
          <w:rFonts w:ascii="Calibri" w:hAnsi="Calibri" w:cs="Calibri"/>
          <w:highlight w:val="yellow"/>
        </w:rPr>
        <w:t xml:space="preserve"> Maintain plate in the 37</w:t>
      </w:r>
      <w:r w:rsidR="0008568D" w:rsidRPr="00971B2E">
        <w:rPr>
          <w:rFonts w:ascii="Calibri" w:hAnsi="Calibri" w:cs="Calibri"/>
          <w:highlight w:val="yellow"/>
        </w:rPr>
        <w:t xml:space="preserve"> °</w:t>
      </w:r>
      <w:r w:rsidR="007627F4" w:rsidRPr="00971B2E">
        <w:rPr>
          <w:rFonts w:ascii="Calibri" w:hAnsi="Calibri" w:cs="Calibri"/>
          <w:highlight w:val="yellow"/>
        </w:rPr>
        <w:t>C and 5% CO</w:t>
      </w:r>
      <w:r w:rsidR="007627F4" w:rsidRPr="00971B2E">
        <w:rPr>
          <w:rFonts w:ascii="Calibri" w:hAnsi="Calibri" w:cs="Calibri"/>
          <w:highlight w:val="yellow"/>
          <w:vertAlign w:val="subscript"/>
        </w:rPr>
        <w:t>2</w:t>
      </w:r>
      <w:r w:rsidR="007627F4" w:rsidRPr="00971B2E">
        <w:rPr>
          <w:rFonts w:ascii="Calibri" w:hAnsi="Calibri" w:cs="Calibri"/>
          <w:highlight w:val="yellow"/>
        </w:rPr>
        <w:t xml:space="preserve"> incubator until needed.</w:t>
      </w:r>
    </w:p>
    <w:p w14:paraId="753B4987" w14:textId="77777777" w:rsidR="0008568D" w:rsidRPr="00971B2E" w:rsidRDefault="0008568D" w:rsidP="00971B2E">
      <w:pPr>
        <w:textAlignment w:val="baseline"/>
        <w:rPr>
          <w:rFonts w:ascii="Calibri" w:hAnsi="Calibri" w:cs="Calibri"/>
          <w:highlight w:val="yellow"/>
        </w:rPr>
      </w:pPr>
    </w:p>
    <w:p w14:paraId="0BCCEFAE" w14:textId="0099318C" w:rsidR="00DE6E9D" w:rsidRPr="00971B2E" w:rsidRDefault="006E2C22" w:rsidP="00971B2E">
      <w:pPr>
        <w:numPr>
          <w:ilvl w:val="1"/>
          <w:numId w:val="7"/>
        </w:numPr>
        <w:textAlignment w:val="baseline"/>
        <w:rPr>
          <w:rFonts w:ascii="Calibri" w:hAnsi="Calibri" w:cs="Calibri"/>
          <w:highlight w:val="yellow"/>
        </w:rPr>
      </w:pPr>
      <w:r w:rsidRPr="00971B2E">
        <w:rPr>
          <w:rFonts w:ascii="Calibri" w:hAnsi="Calibri" w:cs="Calibri"/>
          <w:highlight w:val="yellow"/>
        </w:rPr>
        <w:t xml:space="preserve">Take </w:t>
      </w:r>
      <w:r w:rsidR="00B12023" w:rsidRPr="00971B2E">
        <w:rPr>
          <w:rFonts w:ascii="Calibri" w:hAnsi="Calibri" w:cs="Calibri"/>
          <w:highlight w:val="yellow"/>
        </w:rPr>
        <w:t>one</w:t>
      </w:r>
      <w:r w:rsidRPr="00971B2E">
        <w:rPr>
          <w:rFonts w:ascii="Calibri" w:hAnsi="Calibri" w:cs="Calibri"/>
          <w:highlight w:val="yellow"/>
        </w:rPr>
        <w:t xml:space="preserve"> vial of cells from </w:t>
      </w:r>
      <w:r w:rsidR="00D244F2" w:rsidRPr="00971B2E">
        <w:rPr>
          <w:rFonts w:ascii="Calibri" w:hAnsi="Calibri" w:cs="Calibri"/>
          <w:highlight w:val="yellow"/>
        </w:rPr>
        <w:t>LN2</w:t>
      </w:r>
      <w:r w:rsidRPr="00971B2E">
        <w:rPr>
          <w:rFonts w:ascii="Calibri" w:hAnsi="Calibri" w:cs="Calibri"/>
          <w:highlight w:val="yellow"/>
        </w:rPr>
        <w:t xml:space="preserve"> and place it in a warm water</w:t>
      </w:r>
      <w:r w:rsidR="007627F4" w:rsidRPr="00971B2E">
        <w:rPr>
          <w:rFonts w:ascii="Calibri" w:hAnsi="Calibri" w:cs="Calibri"/>
          <w:highlight w:val="yellow"/>
        </w:rPr>
        <w:t xml:space="preserve"> </w:t>
      </w:r>
      <w:r w:rsidRPr="00971B2E">
        <w:rPr>
          <w:rFonts w:ascii="Calibri" w:hAnsi="Calibri" w:cs="Calibri"/>
          <w:highlight w:val="yellow"/>
        </w:rPr>
        <w:t>bath (37</w:t>
      </w:r>
      <w:r w:rsidR="0008568D" w:rsidRPr="00971B2E">
        <w:rPr>
          <w:rFonts w:ascii="Calibri" w:hAnsi="Calibri" w:cs="Calibri"/>
          <w:highlight w:val="yellow"/>
        </w:rPr>
        <w:t xml:space="preserve"> °</w:t>
      </w:r>
      <w:r w:rsidRPr="00971B2E">
        <w:rPr>
          <w:rFonts w:ascii="Calibri" w:hAnsi="Calibri" w:cs="Calibri"/>
          <w:highlight w:val="yellow"/>
        </w:rPr>
        <w:t>C) to rapidly thaw cells. This should take 2</w:t>
      </w:r>
      <w:r w:rsidR="00B12023" w:rsidRPr="00971B2E">
        <w:rPr>
          <w:rFonts w:ascii="Calibri" w:hAnsi="Calibri" w:cs="Calibri"/>
          <w:highlight w:val="yellow"/>
        </w:rPr>
        <w:t>–</w:t>
      </w:r>
      <w:r w:rsidRPr="00971B2E">
        <w:rPr>
          <w:rFonts w:ascii="Calibri" w:hAnsi="Calibri" w:cs="Calibri"/>
          <w:highlight w:val="yellow"/>
        </w:rPr>
        <w:t>3 min.</w:t>
      </w:r>
    </w:p>
    <w:p w14:paraId="10FCEC9A" w14:textId="77777777" w:rsidR="0008568D" w:rsidRPr="00971B2E" w:rsidRDefault="0008568D" w:rsidP="00971B2E">
      <w:pPr>
        <w:textAlignment w:val="baseline"/>
        <w:rPr>
          <w:rFonts w:ascii="Calibri" w:hAnsi="Calibri" w:cs="Calibri"/>
          <w:highlight w:val="yellow"/>
        </w:rPr>
      </w:pPr>
    </w:p>
    <w:p w14:paraId="50139437" w14:textId="6AD42E07" w:rsidR="00E807F9" w:rsidRPr="0008568D" w:rsidRDefault="00DE6E9D" w:rsidP="00971B2E">
      <w:pPr>
        <w:textAlignment w:val="baseline"/>
        <w:rPr>
          <w:rFonts w:ascii="Calibri" w:hAnsi="Calibri" w:cs="Calibri"/>
        </w:rPr>
      </w:pPr>
      <w:r w:rsidRPr="00971B2E">
        <w:rPr>
          <w:rFonts w:ascii="Calibri" w:hAnsi="Calibri" w:cs="Calibri"/>
        </w:rPr>
        <w:t>NOTE</w:t>
      </w:r>
      <w:r w:rsidRPr="0008568D">
        <w:rPr>
          <w:rFonts w:ascii="Calibri" w:hAnsi="Calibri" w:cs="Calibri"/>
          <w:i/>
        </w:rPr>
        <w:t>:</w:t>
      </w:r>
      <w:r w:rsidRPr="0008568D">
        <w:rPr>
          <w:rFonts w:ascii="Calibri" w:hAnsi="Calibri" w:cs="Calibri"/>
        </w:rPr>
        <w:t xml:space="preserve"> Do </w:t>
      </w:r>
      <w:r w:rsidR="00B12023">
        <w:rPr>
          <w:rFonts w:ascii="Calibri" w:hAnsi="Calibri" w:cs="Calibri"/>
        </w:rPr>
        <w:t>not</w:t>
      </w:r>
      <w:r w:rsidRPr="0008568D">
        <w:rPr>
          <w:rFonts w:ascii="Calibri" w:hAnsi="Calibri" w:cs="Calibri"/>
        </w:rPr>
        <w:t xml:space="preserve"> leave </w:t>
      </w:r>
      <w:r w:rsidR="00B12023">
        <w:rPr>
          <w:rFonts w:ascii="Calibri" w:hAnsi="Calibri" w:cs="Calibri"/>
        </w:rPr>
        <w:t xml:space="preserve">the vials </w:t>
      </w:r>
      <w:r w:rsidRPr="0008568D">
        <w:rPr>
          <w:rFonts w:ascii="Calibri" w:hAnsi="Calibri" w:cs="Calibri"/>
        </w:rPr>
        <w:t>thawing</w:t>
      </w:r>
      <w:r w:rsidR="00B12023">
        <w:rPr>
          <w:rFonts w:ascii="Calibri" w:hAnsi="Calibri" w:cs="Calibri"/>
        </w:rPr>
        <w:t xml:space="preserve"> for</w:t>
      </w:r>
      <w:r w:rsidRPr="0008568D">
        <w:rPr>
          <w:rFonts w:ascii="Calibri" w:hAnsi="Calibri" w:cs="Calibri"/>
        </w:rPr>
        <w:t xml:space="preserve"> longer than </w:t>
      </w:r>
      <w:r w:rsidR="007627F4" w:rsidRPr="0008568D">
        <w:rPr>
          <w:rFonts w:ascii="Calibri" w:hAnsi="Calibri" w:cs="Calibri"/>
        </w:rPr>
        <w:t>3</w:t>
      </w:r>
      <w:r w:rsidR="00B12023">
        <w:rPr>
          <w:rFonts w:ascii="Calibri" w:hAnsi="Calibri" w:cs="Calibri"/>
        </w:rPr>
        <w:t>–</w:t>
      </w:r>
      <w:r w:rsidR="007627F4" w:rsidRPr="0008568D">
        <w:rPr>
          <w:rFonts w:ascii="Calibri" w:hAnsi="Calibri" w:cs="Calibri"/>
        </w:rPr>
        <w:t>5 min</w:t>
      </w:r>
      <w:r w:rsidR="00C17695" w:rsidRPr="0008568D">
        <w:rPr>
          <w:rFonts w:ascii="Calibri" w:hAnsi="Calibri" w:cs="Calibri"/>
        </w:rPr>
        <w:t>,</w:t>
      </w:r>
      <w:r w:rsidRPr="0008568D">
        <w:rPr>
          <w:rFonts w:ascii="Calibri" w:hAnsi="Calibri" w:cs="Calibri"/>
        </w:rPr>
        <w:t xml:space="preserve"> as the DMSO in the freezing media is toxic to the cells once thawed.</w:t>
      </w:r>
    </w:p>
    <w:p w14:paraId="43EFE3BF" w14:textId="77777777" w:rsidR="0008568D" w:rsidRPr="0008568D" w:rsidRDefault="0008568D" w:rsidP="00971B2E">
      <w:pPr>
        <w:textAlignment w:val="baseline"/>
        <w:rPr>
          <w:rFonts w:ascii="Calibri" w:hAnsi="Calibri" w:cs="Calibri"/>
        </w:rPr>
      </w:pPr>
    </w:p>
    <w:p w14:paraId="1A29F00E" w14:textId="5A318258" w:rsidR="00E807F9" w:rsidRPr="0008568D" w:rsidRDefault="006E2C22" w:rsidP="00971B2E">
      <w:pPr>
        <w:numPr>
          <w:ilvl w:val="1"/>
          <w:numId w:val="7"/>
        </w:numPr>
        <w:textAlignment w:val="baseline"/>
        <w:rPr>
          <w:rFonts w:ascii="Calibri" w:hAnsi="Calibri" w:cs="Calibri"/>
        </w:rPr>
      </w:pPr>
      <w:r w:rsidRPr="0008568D">
        <w:rPr>
          <w:rFonts w:ascii="Calibri" w:hAnsi="Calibri" w:cs="Calibri"/>
          <w:highlight w:val="yellow"/>
        </w:rPr>
        <w:t xml:space="preserve">As soon as the solution in the vial is thawed, gently pipette up and down to </w:t>
      </w:r>
      <w:r w:rsidR="00B42A4B" w:rsidRPr="0008568D">
        <w:rPr>
          <w:rFonts w:ascii="Calibri" w:hAnsi="Calibri" w:cs="Calibri"/>
          <w:highlight w:val="yellow"/>
        </w:rPr>
        <w:t>homogenize</w:t>
      </w:r>
      <w:r w:rsidRPr="0008568D">
        <w:rPr>
          <w:rFonts w:ascii="Calibri" w:hAnsi="Calibri" w:cs="Calibri"/>
          <w:highlight w:val="yellow"/>
        </w:rPr>
        <w:t xml:space="preserve"> the solution and immediately place the </w:t>
      </w:r>
      <w:r w:rsidR="007627F4" w:rsidRPr="0008568D">
        <w:rPr>
          <w:rFonts w:ascii="Calibri" w:hAnsi="Calibri" w:cs="Calibri"/>
          <w:highlight w:val="yellow"/>
        </w:rPr>
        <w:t xml:space="preserve">entire </w:t>
      </w:r>
      <w:r w:rsidRPr="0008568D">
        <w:rPr>
          <w:rFonts w:ascii="Calibri" w:hAnsi="Calibri" w:cs="Calibri"/>
          <w:highlight w:val="yellow"/>
        </w:rPr>
        <w:t>solution</w:t>
      </w:r>
      <w:r w:rsidR="007627F4" w:rsidRPr="0008568D">
        <w:rPr>
          <w:rFonts w:ascii="Calibri" w:hAnsi="Calibri" w:cs="Calibri"/>
          <w:highlight w:val="yellow"/>
        </w:rPr>
        <w:t xml:space="preserve"> (~750 µL)</w:t>
      </w:r>
      <w:r w:rsidRPr="0008568D">
        <w:rPr>
          <w:rFonts w:ascii="Calibri" w:hAnsi="Calibri" w:cs="Calibri"/>
          <w:highlight w:val="yellow"/>
        </w:rPr>
        <w:t xml:space="preserve"> in one well of a 6</w:t>
      </w:r>
      <w:r w:rsidR="00B12023">
        <w:rPr>
          <w:rFonts w:ascii="Calibri" w:hAnsi="Calibri" w:cs="Calibri"/>
          <w:highlight w:val="yellow"/>
        </w:rPr>
        <w:t xml:space="preserve"> </w:t>
      </w:r>
      <w:r w:rsidRPr="0008568D">
        <w:rPr>
          <w:rFonts w:ascii="Calibri" w:hAnsi="Calibri" w:cs="Calibri"/>
          <w:highlight w:val="yellow"/>
        </w:rPr>
        <w:t>well plate</w:t>
      </w:r>
      <w:r w:rsidRPr="0008568D">
        <w:rPr>
          <w:rFonts w:ascii="Calibri" w:hAnsi="Calibri" w:cs="Calibri"/>
        </w:rPr>
        <w:t xml:space="preserve"> </w:t>
      </w:r>
      <w:r w:rsidR="007627F4" w:rsidRPr="0008568D">
        <w:rPr>
          <w:rFonts w:ascii="Calibri" w:hAnsi="Calibri" w:cs="Calibri"/>
        </w:rPr>
        <w:t>(</w:t>
      </w:r>
      <w:r w:rsidRPr="0008568D">
        <w:rPr>
          <w:rFonts w:ascii="Calibri" w:hAnsi="Calibri" w:cs="Calibri"/>
        </w:rPr>
        <w:t xml:space="preserve">pre-prepared in </w:t>
      </w:r>
      <w:r w:rsidR="00B12023">
        <w:rPr>
          <w:rFonts w:ascii="Calibri" w:hAnsi="Calibri" w:cs="Calibri"/>
        </w:rPr>
        <w:t>s</w:t>
      </w:r>
      <w:r w:rsidR="00087522" w:rsidRPr="0008568D">
        <w:rPr>
          <w:rFonts w:ascii="Calibri" w:hAnsi="Calibri" w:cs="Calibri"/>
        </w:rPr>
        <w:t>t</w:t>
      </w:r>
      <w:r w:rsidRPr="0008568D">
        <w:rPr>
          <w:rFonts w:ascii="Calibri" w:hAnsi="Calibri" w:cs="Calibri"/>
        </w:rPr>
        <w:t>e</w:t>
      </w:r>
      <w:r w:rsidR="00E807F9" w:rsidRPr="0008568D">
        <w:rPr>
          <w:rFonts w:ascii="Calibri" w:hAnsi="Calibri" w:cs="Calibri"/>
        </w:rPr>
        <w:t xml:space="preserve">p </w:t>
      </w:r>
      <w:r w:rsidR="00386476" w:rsidRPr="0008568D">
        <w:rPr>
          <w:rFonts w:ascii="Calibri" w:hAnsi="Calibri" w:cs="Calibri"/>
        </w:rPr>
        <w:t>12</w:t>
      </w:r>
      <w:r w:rsidR="00E807F9" w:rsidRPr="0008568D">
        <w:rPr>
          <w:rFonts w:ascii="Calibri" w:hAnsi="Calibri" w:cs="Calibri"/>
        </w:rPr>
        <w:t>.1</w:t>
      </w:r>
      <w:r w:rsidR="007627F4" w:rsidRPr="0008568D">
        <w:rPr>
          <w:rFonts w:ascii="Calibri" w:hAnsi="Calibri" w:cs="Calibri"/>
        </w:rPr>
        <w:t>)</w:t>
      </w:r>
      <w:r w:rsidR="00E807F9" w:rsidRPr="0008568D">
        <w:rPr>
          <w:rFonts w:ascii="Calibri" w:hAnsi="Calibri" w:cs="Calibri"/>
        </w:rPr>
        <w:t>.</w:t>
      </w:r>
    </w:p>
    <w:p w14:paraId="31A0E8C2" w14:textId="77777777" w:rsidR="0008568D" w:rsidRPr="0008568D" w:rsidRDefault="0008568D" w:rsidP="00971B2E">
      <w:pPr>
        <w:textAlignment w:val="baseline"/>
        <w:rPr>
          <w:rFonts w:ascii="Calibri" w:hAnsi="Calibri" w:cs="Calibri"/>
        </w:rPr>
      </w:pPr>
    </w:p>
    <w:p w14:paraId="55EAF60B" w14:textId="38625DF5" w:rsidR="00E807F9" w:rsidRPr="00971B2E" w:rsidRDefault="006E2C22" w:rsidP="00971B2E">
      <w:pPr>
        <w:numPr>
          <w:ilvl w:val="1"/>
          <w:numId w:val="7"/>
        </w:numPr>
        <w:textAlignment w:val="baseline"/>
        <w:rPr>
          <w:rFonts w:ascii="Calibri" w:hAnsi="Calibri" w:cs="Calibri"/>
          <w:highlight w:val="yellow"/>
        </w:rPr>
      </w:pPr>
      <w:r w:rsidRPr="0008568D">
        <w:rPr>
          <w:rFonts w:ascii="Calibri" w:hAnsi="Calibri" w:cs="Calibri"/>
          <w:highlight w:val="yellow"/>
        </w:rPr>
        <w:t>Gently rock the plate from side to side and fr</w:t>
      </w:r>
      <w:r w:rsidRPr="00971B2E">
        <w:rPr>
          <w:rFonts w:ascii="Calibri" w:hAnsi="Calibri" w:cs="Calibri"/>
          <w:highlight w:val="yellow"/>
        </w:rPr>
        <w:t>ont to back 2</w:t>
      </w:r>
      <w:r w:rsidR="00B12023" w:rsidRPr="00971B2E">
        <w:rPr>
          <w:rFonts w:ascii="Calibri" w:hAnsi="Calibri" w:cs="Calibri"/>
          <w:highlight w:val="yellow"/>
        </w:rPr>
        <w:t>–</w:t>
      </w:r>
      <w:r w:rsidRPr="00971B2E">
        <w:rPr>
          <w:rFonts w:ascii="Calibri" w:hAnsi="Calibri" w:cs="Calibri"/>
          <w:highlight w:val="yellow"/>
        </w:rPr>
        <w:t>3 times to help cells distribute over the well surface in a single layer.</w:t>
      </w:r>
    </w:p>
    <w:p w14:paraId="0D3C61EB" w14:textId="77777777" w:rsidR="0008568D" w:rsidRPr="00971B2E" w:rsidRDefault="0008568D" w:rsidP="00971B2E">
      <w:pPr>
        <w:textAlignment w:val="baseline"/>
        <w:rPr>
          <w:rFonts w:ascii="Calibri" w:hAnsi="Calibri" w:cs="Calibri"/>
          <w:highlight w:val="yellow"/>
        </w:rPr>
      </w:pPr>
    </w:p>
    <w:p w14:paraId="31EDDD3D" w14:textId="1F7AF93F" w:rsidR="00E807F9" w:rsidRPr="00971B2E" w:rsidRDefault="006E2C22" w:rsidP="00971B2E">
      <w:pPr>
        <w:numPr>
          <w:ilvl w:val="1"/>
          <w:numId w:val="7"/>
        </w:numPr>
        <w:textAlignment w:val="baseline"/>
        <w:rPr>
          <w:rFonts w:ascii="Calibri" w:hAnsi="Calibri" w:cs="Calibri"/>
          <w:highlight w:val="yellow"/>
        </w:rPr>
      </w:pPr>
      <w:r w:rsidRPr="00971B2E">
        <w:rPr>
          <w:rFonts w:ascii="Calibri" w:hAnsi="Calibri" w:cs="Calibri"/>
          <w:highlight w:val="yellow"/>
        </w:rPr>
        <w:t>Place the cells in the incubator at 37</w:t>
      </w:r>
      <w:r w:rsidR="0008568D" w:rsidRPr="00971B2E">
        <w:rPr>
          <w:rFonts w:ascii="Calibri" w:hAnsi="Calibri" w:cs="Calibri"/>
          <w:highlight w:val="yellow"/>
        </w:rPr>
        <w:t xml:space="preserve"> °</w:t>
      </w:r>
      <w:r w:rsidRPr="00971B2E">
        <w:rPr>
          <w:rFonts w:ascii="Calibri" w:hAnsi="Calibri" w:cs="Calibri"/>
          <w:highlight w:val="yellow"/>
        </w:rPr>
        <w:t>C and 5% CO</w:t>
      </w:r>
      <w:r w:rsidRPr="00971B2E">
        <w:rPr>
          <w:rFonts w:ascii="Calibri" w:hAnsi="Calibri" w:cs="Calibri"/>
          <w:highlight w:val="yellow"/>
          <w:vertAlign w:val="subscript"/>
        </w:rPr>
        <w:t>2</w:t>
      </w:r>
      <w:r w:rsidRPr="00971B2E">
        <w:rPr>
          <w:rFonts w:ascii="Calibri" w:hAnsi="Calibri" w:cs="Calibri"/>
          <w:highlight w:val="yellow"/>
        </w:rPr>
        <w:t xml:space="preserve"> incubator for 24</w:t>
      </w:r>
      <w:r w:rsidR="00B12023" w:rsidRPr="00971B2E">
        <w:rPr>
          <w:rFonts w:ascii="Calibri" w:hAnsi="Calibri" w:cs="Calibri"/>
          <w:highlight w:val="yellow"/>
        </w:rPr>
        <w:t>–</w:t>
      </w:r>
      <w:r w:rsidRPr="00971B2E">
        <w:rPr>
          <w:rFonts w:ascii="Calibri" w:hAnsi="Calibri" w:cs="Calibri"/>
          <w:highlight w:val="yellow"/>
        </w:rPr>
        <w:t>48 h.</w:t>
      </w:r>
    </w:p>
    <w:p w14:paraId="1C5E13FD" w14:textId="77777777" w:rsidR="0008568D" w:rsidRPr="00971B2E" w:rsidRDefault="0008568D" w:rsidP="00971B2E">
      <w:pPr>
        <w:textAlignment w:val="baseline"/>
        <w:rPr>
          <w:rFonts w:ascii="Calibri" w:hAnsi="Calibri" w:cs="Calibri"/>
          <w:highlight w:val="yellow"/>
        </w:rPr>
      </w:pPr>
    </w:p>
    <w:p w14:paraId="0D4D2D74" w14:textId="77777777" w:rsidR="000A070F" w:rsidRPr="0008568D" w:rsidRDefault="006E2C22" w:rsidP="00971B2E">
      <w:pPr>
        <w:numPr>
          <w:ilvl w:val="1"/>
          <w:numId w:val="7"/>
        </w:numPr>
        <w:textAlignment w:val="baseline"/>
        <w:rPr>
          <w:rFonts w:ascii="Calibri" w:hAnsi="Calibri" w:cs="Calibri"/>
          <w:color w:val="000000"/>
          <w:highlight w:val="yellow"/>
        </w:rPr>
      </w:pPr>
      <w:bookmarkStart w:id="3" w:name="_GoBack"/>
      <w:bookmarkEnd w:id="3"/>
      <w:r w:rsidRPr="0008568D">
        <w:rPr>
          <w:rFonts w:ascii="Calibri" w:hAnsi="Calibri" w:cs="Calibri"/>
          <w:highlight w:val="yellow"/>
        </w:rPr>
        <w:t>Monitor and passage the cells as described above.</w:t>
      </w:r>
      <w:bookmarkEnd w:id="0"/>
    </w:p>
    <w:p w14:paraId="64D568C5" w14:textId="77777777" w:rsidR="001C1E49" w:rsidRPr="0008568D" w:rsidRDefault="001C1E49" w:rsidP="00971B2E">
      <w:pPr>
        <w:pStyle w:val="NormalWeb"/>
        <w:spacing w:before="0" w:beforeAutospacing="0" w:after="0" w:afterAutospacing="0"/>
        <w:rPr>
          <w:rFonts w:ascii="Calibri" w:hAnsi="Calibri" w:cs="Calibri"/>
          <w:b/>
        </w:rPr>
      </w:pPr>
    </w:p>
    <w:p w14:paraId="6A213F28" w14:textId="4D3ECB91" w:rsidR="006305D7" w:rsidRPr="0008568D" w:rsidRDefault="006305D7" w:rsidP="00971B2E">
      <w:pPr>
        <w:pStyle w:val="NormalWeb"/>
        <w:spacing w:before="0" w:beforeAutospacing="0" w:after="0" w:afterAutospacing="0"/>
        <w:rPr>
          <w:rFonts w:ascii="Calibri" w:hAnsi="Calibri" w:cs="Calibri"/>
          <w:color w:val="808080"/>
        </w:rPr>
      </w:pPr>
      <w:r w:rsidRPr="0008568D">
        <w:rPr>
          <w:rFonts w:ascii="Calibri" w:hAnsi="Calibri" w:cs="Calibri"/>
          <w:b/>
        </w:rPr>
        <w:t>REPRESENTATIVE RESULTS</w:t>
      </w:r>
      <w:r w:rsidR="00EF1462" w:rsidRPr="0008568D">
        <w:rPr>
          <w:rFonts w:ascii="Calibri" w:hAnsi="Calibri" w:cs="Calibri"/>
          <w:b/>
        </w:rPr>
        <w:t xml:space="preserve">: </w:t>
      </w:r>
    </w:p>
    <w:p w14:paraId="3D1E7A9D" w14:textId="77777777" w:rsidR="0008568D" w:rsidRPr="0008568D" w:rsidRDefault="0008568D" w:rsidP="00971B2E">
      <w:pPr>
        <w:pStyle w:val="NormalWeb"/>
        <w:spacing w:before="0" w:beforeAutospacing="0" w:after="0" w:afterAutospacing="0"/>
        <w:rPr>
          <w:rFonts w:ascii="Calibri" w:hAnsi="Calibri" w:cs="Calibri"/>
          <w:b/>
          <w:color w:val="000000"/>
        </w:rPr>
      </w:pPr>
    </w:p>
    <w:p w14:paraId="28A19C6C" w14:textId="3C5C5465" w:rsidR="0008568D" w:rsidRPr="0008568D" w:rsidRDefault="00022BD5" w:rsidP="00971B2E">
      <w:pPr>
        <w:pStyle w:val="NormalWeb"/>
        <w:spacing w:before="0" w:beforeAutospacing="0" w:after="0" w:afterAutospacing="0"/>
        <w:rPr>
          <w:rFonts w:ascii="Calibri" w:hAnsi="Calibri" w:cs="Calibri"/>
          <w:color w:val="000000"/>
        </w:rPr>
      </w:pPr>
      <w:r w:rsidRPr="0008568D">
        <w:rPr>
          <w:rFonts w:ascii="Calibri" w:hAnsi="Calibri" w:cs="Calibri"/>
          <w:b/>
          <w:color w:val="000000"/>
        </w:rPr>
        <w:t>DNA</w:t>
      </w:r>
    </w:p>
    <w:p w14:paraId="0D87857A" w14:textId="3C608238" w:rsidR="00AA653E" w:rsidRPr="0008568D" w:rsidRDefault="00AA653E" w:rsidP="00971B2E">
      <w:pPr>
        <w:pStyle w:val="NormalWeb"/>
        <w:spacing w:before="0" w:beforeAutospacing="0" w:after="0" w:afterAutospacing="0"/>
        <w:rPr>
          <w:rFonts w:ascii="Calibri" w:hAnsi="Calibri" w:cs="Calibri"/>
        </w:rPr>
      </w:pPr>
      <w:r w:rsidRPr="0008568D">
        <w:rPr>
          <w:rFonts w:ascii="Calibri" w:hAnsi="Calibri" w:cs="Calibri"/>
          <w:color w:val="000000"/>
        </w:rPr>
        <w:t xml:space="preserve">For </w:t>
      </w:r>
      <w:r w:rsidR="007566DC" w:rsidRPr="0008568D">
        <w:rPr>
          <w:rFonts w:ascii="Calibri" w:hAnsi="Calibri" w:cs="Calibri"/>
          <w:color w:val="000000"/>
        </w:rPr>
        <w:t>standard low molecular weight (LMW)</w:t>
      </w:r>
      <w:r w:rsidRPr="0008568D">
        <w:rPr>
          <w:rFonts w:ascii="Calibri" w:hAnsi="Calibri" w:cs="Calibri"/>
          <w:color w:val="000000"/>
        </w:rPr>
        <w:t xml:space="preserve"> analyses, </w:t>
      </w:r>
      <w:r w:rsidRPr="0008568D">
        <w:rPr>
          <w:rFonts w:ascii="Calibri" w:hAnsi="Calibri" w:cs="Calibri"/>
          <w:lang w:eastAsia="en-GB"/>
        </w:rPr>
        <w:t xml:space="preserve">DNA </w:t>
      </w:r>
      <w:r w:rsidR="00B12023">
        <w:rPr>
          <w:rFonts w:ascii="Calibri" w:hAnsi="Calibri" w:cs="Calibri"/>
          <w:lang w:eastAsia="en-GB"/>
        </w:rPr>
        <w:t xml:space="preserve">was extracted </w:t>
      </w:r>
      <w:r w:rsidRPr="0008568D">
        <w:rPr>
          <w:rFonts w:ascii="Calibri" w:hAnsi="Calibri" w:cs="Calibri"/>
          <w:lang w:eastAsia="en-GB"/>
        </w:rPr>
        <w:t>from three neotropical bat species</w:t>
      </w:r>
      <w:r w:rsidR="00C17695" w:rsidRPr="0008568D">
        <w:rPr>
          <w:rFonts w:ascii="Calibri" w:hAnsi="Calibri" w:cs="Calibri"/>
          <w:lang w:eastAsia="en-GB"/>
        </w:rPr>
        <w:t>. Ti</w:t>
      </w:r>
      <w:r w:rsidRPr="0008568D">
        <w:rPr>
          <w:rFonts w:ascii="Calibri" w:hAnsi="Calibri" w:cs="Calibri"/>
          <w:lang w:eastAsia="en-GB"/>
        </w:rPr>
        <w:t>ssue samples were collected in the field from the Dominican Republic and Costa Rica, following the protocols described in this paper. Following dissection, small pieces (&lt;0.5</w:t>
      </w:r>
      <w:r w:rsidR="00B12023">
        <w:rPr>
          <w:rFonts w:ascii="Calibri" w:hAnsi="Calibri" w:cs="Calibri"/>
          <w:lang w:eastAsia="en-GB"/>
        </w:rPr>
        <w:t xml:space="preserve"> </w:t>
      </w:r>
      <w:r w:rsidRPr="0008568D">
        <w:rPr>
          <w:rFonts w:ascii="Calibri" w:hAnsi="Calibri" w:cs="Calibri"/>
          <w:lang w:eastAsia="en-GB"/>
        </w:rPr>
        <w:t>cm at the thinnest section) of mixed tissues (brain, liver</w:t>
      </w:r>
      <w:r w:rsidR="00B12023">
        <w:rPr>
          <w:rFonts w:ascii="Calibri" w:hAnsi="Calibri" w:cs="Calibri"/>
          <w:lang w:eastAsia="en-GB"/>
        </w:rPr>
        <w:t>,</w:t>
      </w:r>
      <w:r w:rsidRPr="0008568D">
        <w:rPr>
          <w:rFonts w:ascii="Calibri" w:hAnsi="Calibri" w:cs="Calibri"/>
          <w:lang w:eastAsia="en-GB"/>
        </w:rPr>
        <w:t xml:space="preserve"> and intestine) were placed in </w:t>
      </w:r>
      <w:r w:rsidR="00BD00DA">
        <w:rPr>
          <w:rFonts w:ascii="Calibri" w:hAnsi="Calibri" w:cs="Calibri"/>
          <w:lang w:eastAsia="en-GB"/>
        </w:rPr>
        <w:t>RNA stabilizing solution</w:t>
      </w:r>
      <w:r w:rsidRPr="0008568D">
        <w:rPr>
          <w:rFonts w:ascii="Calibri" w:hAnsi="Calibri" w:cs="Calibri"/>
          <w:lang w:eastAsia="en-GB"/>
        </w:rPr>
        <w:t>, flash frozen</w:t>
      </w:r>
      <w:r w:rsidR="00B12023">
        <w:rPr>
          <w:rFonts w:ascii="Calibri" w:hAnsi="Calibri" w:cs="Calibri"/>
          <w:lang w:eastAsia="en-GB"/>
        </w:rPr>
        <w:t>,</w:t>
      </w:r>
      <w:r w:rsidRPr="0008568D">
        <w:rPr>
          <w:rFonts w:ascii="Calibri" w:hAnsi="Calibri" w:cs="Calibri"/>
          <w:lang w:eastAsia="en-GB"/>
        </w:rPr>
        <w:t xml:space="preserve"> then stored at -80</w:t>
      </w:r>
      <w:r w:rsidR="0008568D" w:rsidRPr="0008568D">
        <w:rPr>
          <w:rFonts w:ascii="Calibri" w:hAnsi="Calibri" w:cs="Calibri"/>
          <w:lang w:eastAsia="en-GB"/>
        </w:rPr>
        <w:t xml:space="preserve"> </w:t>
      </w:r>
      <w:r w:rsidR="0008568D" w:rsidRPr="0008568D">
        <w:rPr>
          <w:rFonts w:ascii="Calibri" w:hAnsi="Calibri" w:cs="Calibri"/>
        </w:rPr>
        <w:t>°</w:t>
      </w:r>
      <w:r w:rsidRPr="0008568D">
        <w:rPr>
          <w:rFonts w:ascii="Calibri" w:hAnsi="Calibri" w:cs="Calibri"/>
          <w:lang w:eastAsia="en-GB"/>
        </w:rPr>
        <w:t xml:space="preserve">C. Extractions were carried out using </w:t>
      </w:r>
      <w:r w:rsidR="00C84978" w:rsidRPr="0008568D">
        <w:rPr>
          <w:rFonts w:ascii="Calibri" w:hAnsi="Calibri" w:cs="Calibri"/>
          <w:lang w:eastAsia="en-GB"/>
        </w:rPr>
        <w:t>standard DNA extraction protocols</w:t>
      </w:r>
      <w:r w:rsidRPr="0008568D">
        <w:rPr>
          <w:rFonts w:ascii="Calibri" w:hAnsi="Calibri" w:cs="Calibri"/>
          <w:lang w:eastAsia="en-GB"/>
        </w:rPr>
        <w:t xml:space="preserve"> with RNase treatment</w:t>
      </w:r>
      <w:r w:rsidR="002B5D37" w:rsidRPr="0008568D">
        <w:rPr>
          <w:rFonts w:ascii="Calibri" w:hAnsi="Calibri" w:cs="Calibri"/>
          <w:lang w:eastAsia="en-GB"/>
        </w:rPr>
        <w:fldChar w:fldCharType="begin" w:fldLock="1"/>
      </w:r>
      <w:r w:rsidR="002B5D37" w:rsidRPr="0008568D">
        <w:rPr>
          <w:rFonts w:ascii="Calibri" w:hAnsi="Calibri" w:cs="Calibri"/>
          <w:lang w:eastAsia="en-GB"/>
        </w:rPr>
        <w:instrText>ADDIN CSL_CITATION {"citationItems":[{"id":"ITEM-1","itemData":{"DOI":"10.1093/sysbio/syu022","ISSN":"1076-836X","PMID":"24817532","abstract":"Morphological characters are indispensable in phylogenetic analyses for understanding the pattern, process, and tempo of evolution. If characters are independent and free of systematic errors, then combining as many different kinds of characters as are available will result in the best-supported phylogenetic hypotheses. But since morphological characters are subject to natural selection for function and arise from the expression of developmental pathways, they may not be independent, a situation that may amplify any underlying homoplasy. Here, we use new dental and multi-locus genetic data from bats (Mammalia: Chiroptera) to quantify saturation and similarity in morphological characters and introduce two likelihood-based approaches to identify strongly conflicting characters and integrate morphological and molecular data. We implement these methods to analyze the phylogeny of incomplete Miocene fossils in the radiation of Phyllostomidae (New World Leaf-nosed Bats), perhaps the most ecologically diverse family of living mammals. Morphological characters produced trees incongruent with molecular phylogenies, were saturated, and showed rates of change higher than most molecular substitution rates. Dental characters encoded variation similar to that in other morphological characters, while molecular characters encoded highly dissimilar variation in comparison. Saturation and high rates of change indicate randomization of phylogenetic signal in the morphological data, and extensive similarity suggests characters are non-independent and errors are amplified. To integrate the morphological data into tree building while accounting for homoplasy, we used statistical molecular scaffolds and combined phylogenetic analyses excluding a small subset of strongly conflicting dental characters. The phylogenies revealed the Miocene nectar-feeding †Palynephyllum nests within the crown nectar-feeding South American subfamily Lonchophyllinae, while the Miocene genus †Notonycteris is sister to the extant carnivorous Vampyrum. These relationships imply new calibration points for timing of radiation of the ecologically diverse Phyllostomidae. [Chiroptera; conflict; dentition; morphology; Phyllostomidae; saturation; scaffold; systematic error.].","author":[{"dropping-particle":"","family":"Dávalos","given":"Liliana M","non-dropping-particle":"","parse-names":false,"suffix":""},{"dropping-particle":"","family":"Velazco","given":"Paúl M","non-dropping-particle":"","parse-names":false,"suffix":""},{"dropping-particle":"","family":"Warsi","given":"Omar M","non-dropping-particle":"","parse-names":false,"suffix":""},{"dropping-particle":"","family":"Smits","given":"Peter D","non-dropping-particle":"","parse-names":false,"suffix":""},{"dropping-particle":"","family":"Simmons","given":"Nancy B","non-dropping-particle":"","parse-names":false,"suffix":""}],"container-title":"Systematic biology","id":"ITEM-1","issue":"4","issued":{"date-parts":[["2014"]]},"page":"582-600","title":"Integrating incomplete fossils by isolating conflicting signal in saturated and non-independent morphological characters.","type":"article-journal","volume":"63"},"uris":["http://www.mendeley.com/documents/?uuid=31c94c99-99c0-463a-8157-990527e8ab84"]}],"mendeley":{"formattedCitation":"&lt;sup&gt;43&lt;/sup&gt;","plainTextFormattedCitation":"43"},"properties":{"noteIndex":0},"schema":"https://github.com/citation-style-language/schema/raw/master/csl-citation.json"}</w:instrText>
      </w:r>
      <w:r w:rsidR="002B5D37" w:rsidRPr="0008568D">
        <w:rPr>
          <w:rFonts w:ascii="Calibri" w:hAnsi="Calibri" w:cs="Calibri"/>
          <w:lang w:eastAsia="en-GB"/>
        </w:rPr>
        <w:fldChar w:fldCharType="separate"/>
      </w:r>
      <w:r w:rsidR="002B5D37" w:rsidRPr="0008568D">
        <w:rPr>
          <w:rFonts w:ascii="Calibri" w:hAnsi="Calibri" w:cs="Calibri"/>
          <w:noProof/>
          <w:vertAlign w:val="superscript"/>
          <w:lang w:eastAsia="en-GB"/>
        </w:rPr>
        <w:t>43</w:t>
      </w:r>
      <w:r w:rsidR="002B5D37" w:rsidRPr="0008568D">
        <w:rPr>
          <w:rFonts w:ascii="Calibri" w:hAnsi="Calibri" w:cs="Calibri"/>
          <w:lang w:eastAsia="en-GB"/>
        </w:rPr>
        <w:fldChar w:fldCharType="end"/>
      </w:r>
      <w:r w:rsidRPr="0008568D">
        <w:rPr>
          <w:rFonts w:ascii="Calibri" w:hAnsi="Calibri" w:cs="Calibri"/>
          <w:lang w:eastAsia="en-GB"/>
        </w:rPr>
        <w:t xml:space="preserve">. Assessment of DNA integrity with an </w:t>
      </w:r>
      <w:r w:rsidR="007414B7" w:rsidRPr="0008568D">
        <w:rPr>
          <w:rFonts w:ascii="Calibri" w:hAnsi="Calibri" w:cs="Calibri"/>
          <w:lang w:eastAsia="en-GB"/>
        </w:rPr>
        <w:t xml:space="preserve">automated electrophoresis tool revealed </w:t>
      </w:r>
      <w:r w:rsidRPr="0008568D">
        <w:rPr>
          <w:rFonts w:ascii="Calibri" w:hAnsi="Calibri" w:cs="Calibri"/>
          <w:lang w:eastAsia="en-GB"/>
        </w:rPr>
        <w:t>the following representative sample peaks of fragment sizes: species 1 (two separate extractions) consisted of 22 kb and 20 kb; species 2 consisted of 25 kb; and species 3 consisted of 24 kb (</w:t>
      </w:r>
      <w:r w:rsidRPr="00971B2E">
        <w:rPr>
          <w:rFonts w:ascii="Calibri" w:hAnsi="Calibri" w:cs="Calibri"/>
          <w:b/>
          <w:lang w:eastAsia="en-GB"/>
        </w:rPr>
        <w:t>Fig</w:t>
      </w:r>
      <w:r w:rsidR="00B12023" w:rsidRPr="00971B2E">
        <w:rPr>
          <w:rFonts w:ascii="Calibri" w:hAnsi="Calibri" w:cs="Calibri"/>
          <w:b/>
          <w:lang w:eastAsia="en-GB"/>
        </w:rPr>
        <w:t>ure</w:t>
      </w:r>
      <w:r w:rsidRPr="00971B2E">
        <w:rPr>
          <w:rFonts w:ascii="Calibri" w:hAnsi="Calibri" w:cs="Calibri"/>
          <w:b/>
          <w:lang w:eastAsia="en-GB"/>
        </w:rPr>
        <w:t xml:space="preserve"> </w:t>
      </w:r>
      <w:r w:rsidR="00FB7221" w:rsidRPr="00971B2E">
        <w:rPr>
          <w:rFonts w:ascii="Calibri" w:hAnsi="Calibri" w:cs="Calibri"/>
          <w:b/>
          <w:lang w:eastAsia="en-GB"/>
        </w:rPr>
        <w:t>5</w:t>
      </w:r>
      <w:r w:rsidR="00B12023">
        <w:rPr>
          <w:rFonts w:ascii="Calibri" w:hAnsi="Calibri" w:cs="Calibri"/>
        </w:rPr>
        <w:t>,</w:t>
      </w:r>
      <w:r w:rsidRPr="0008568D">
        <w:rPr>
          <w:rFonts w:ascii="Calibri" w:hAnsi="Calibri" w:cs="Calibri"/>
        </w:rPr>
        <w:t xml:space="preserve"> </w:t>
      </w:r>
      <w:r w:rsidRPr="00971B2E">
        <w:rPr>
          <w:rFonts w:ascii="Calibri" w:hAnsi="Calibri" w:cs="Calibri"/>
          <w:b/>
        </w:rPr>
        <w:t>Table 2</w:t>
      </w:r>
      <w:r w:rsidRPr="0008568D">
        <w:rPr>
          <w:rFonts w:ascii="Calibri" w:hAnsi="Calibri" w:cs="Calibri"/>
          <w:lang w:eastAsia="en-GB"/>
        </w:rPr>
        <w:t>).</w:t>
      </w:r>
      <w:r w:rsidRPr="0008568D">
        <w:rPr>
          <w:rFonts w:ascii="Calibri" w:hAnsi="Calibri" w:cs="Calibri"/>
        </w:rPr>
        <w:t xml:space="preserve"> </w:t>
      </w:r>
    </w:p>
    <w:p w14:paraId="2F9E7AAE" w14:textId="77777777" w:rsidR="00AA653E" w:rsidRPr="0008568D" w:rsidRDefault="00AA653E" w:rsidP="00971B2E">
      <w:pPr>
        <w:rPr>
          <w:rFonts w:ascii="Calibri" w:hAnsi="Calibri" w:cs="Calibri"/>
          <w:color w:val="000000"/>
        </w:rPr>
      </w:pPr>
    </w:p>
    <w:p w14:paraId="1880C976" w14:textId="7581970F" w:rsidR="00022BD5" w:rsidRPr="0008568D" w:rsidRDefault="005927A2" w:rsidP="00971B2E">
      <w:pPr>
        <w:pStyle w:val="NormalWeb"/>
        <w:spacing w:before="0" w:beforeAutospacing="0" w:after="0" w:afterAutospacing="0"/>
        <w:rPr>
          <w:rFonts w:ascii="Calibri" w:hAnsi="Calibri" w:cs="Calibri"/>
        </w:rPr>
      </w:pPr>
      <w:r w:rsidRPr="0008568D">
        <w:rPr>
          <w:rFonts w:ascii="Calibri" w:hAnsi="Calibri" w:cs="Calibri"/>
          <w:color w:val="000000"/>
        </w:rPr>
        <w:t>DNA extracted for third</w:t>
      </w:r>
      <w:r w:rsidR="00342FB7" w:rsidRPr="0008568D">
        <w:rPr>
          <w:rFonts w:ascii="Calibri" w:hAnsi="Calibri" w:cs="Calibri"/>
          <w:color w:val="000000"/>
        </w:rPr>
        <w:t xml:space="preserve">-generation sequencing </w:t>
      </w:r>
      <w:r w:rsidRPr="0008568D">
        <w:rPr>
          <w:rFonts w:ascii="Calibri" w:hAnsi="Calibri" w:cs="Calibri"/>
          <w:color w:val="000000"/>
        </w:rPr>
        <w:t xml:space="preserve">is required to be </w:t>
      </w:r>
      <w:r w:rsidR="00B12023">
        <w:rPr>
          <w:rFonts w:ascii="Calibri" w:hAnsi="Calibri" w:cs="Calibri"/>
          <w:color w:val="000000"/>
        </w:rPr>
        <w:t xml:space="preserve">collected </w:t>
      </w:r>
      <w:r w:rsidRPr="0008568D">
        <w:rPr>
          <w:rFonts w:ascii="Calibri" w:hAnsi="Calibri" w:cs="Calibri"/>
          <w:color w:val="000000"/>
        </w:rPr>
        <w:t xml:space="preserve">in high concentrations and </w:t>
      </w:r>
      <w:r w:rsidR="00342FB7" w:rsidRPr="0008568D">
        <w:rPr>
          <w:rFonts w:ascii="Calibri" w:hAnsi="Calibri" w:cs="Calibri"/>
          <w:color w:val="000000"/>
        </w:rPr>
        <w:t>minimally</w:t>
      </w:r>
      <w:r w:rsidRPr="0008568D">
        <w:rPr>
          <w:rFonts w:ascii="Calibri" w:hAnsi="Calibri" w:cs="Calibri"/>
          <w:color w:val="000000"/>
        </w:rPr>
        <w:t xml:space="preserve"> </w:t>
      </w:r>
      <w:r w:rsidR="0026446B" w:rsidRPr="0008568D">
        <w:rPr>
          <w:rFonts w:ascii="Calibri" w:hAnsi="Calibri" w:cs="Calibri"/>
          <w:color w:val="000000"/>
        </w:rPr>
        <w:t>fragmented</w:t>
      </w:r>
      <w:r w:rsidRPr="0008568D">
        <w:rPr>
          <w:rFonts w:ascii="Calibri" w:hAnsi="Calibri" w:cs="Calibri"/>
          <w:color w:val="000000"/>
        </w:rPr>
        <w:t>.</w:t>
      </w:r>
      <w:r w:rsidR="00B12023">
        <w:rPr>
          <w:rFonts w:ascii="Calibri" w:hAnsi="Calibri" w:cs="Calibri"/>
        </w:rPr>
        <w:t xml:space="preserve"> </w:t>
      </w:r>
      <w:r w:rsidR="003D770A" w:rsidRPr="0008568D">
        <w:rPr>
          <w:rFonts w:ascii="Calibri" w:hAnsi="Calibri" w:cs="Calibri"/>
        </w:rPr>
        <w:t>HMW DNA extracted from flash</w:t>
      </w:r>
      <w:r w:rsidR="00B12023">
        <w:rPr>
          <w:rFonts w:ascii="Calibri" w:hAnsi="Calibri" w:cs="Calibri"/>
        </w:rPr>
        <w:t>-</w:t>
      </w:r>
      <w:r w:rsidR="003D770A" w:rsidRPr="0008568D">
        <w:rPr>
          <w:rFonts w:ascii="Calibri" w:hAnsi="Calibri" w:cs="Calibri"/>
        </w:rPr>
        <w:t xml:space="preserve">frozen </w:t>
      </w:r>
      <w:r w:rsidR="00F6662D" w:rsidRPr="0008568D">
        <w:rPr>
          <w:rFonts w:ascii="Calibri" w:hAnsi="Calibri" w:cs="Calibri"/>
        </w:rPr>
        <w:t>brain</w:t>
      </w:r>
      <w:r w:rsidR="00814270" w:rsidRPr="0008568D">
        <w:rPr>
          <w:rFonts w:ascii="Calibri" w:hAnsi="Calibri" w:cs="Calibri"/>
        </w:rPr>
        <w:t xml:space="preserve"> tissue</w:t>
      </w:r>
      <w:r w:rsidR="003D770A" w:rsidRPr="0008568D">
        <w:rPr>
          <w:rFonts w:ascii="Calibri" w:hAnsi="Calibri" w:cs="Calibri"/>
        </w:rPr>
        <w:t xml:space="preserve"> from an </w:t>
      </w:r>
      <w:proofErr w:type="gramStart"/>
      <w:r w:rsidR="003D770A" w:rsidRPr="0008568D">
        <w:rPr>
          <w:rFonts w:ascii="Calibri" w:hAnsi="Calibri" w:cs="Calibri"/>
        </w:rPr>
        <w:t>Old World</w:t>
      </w:r>
      <w:proofErr w:type="gramEnd"/>
      <w:r w:rsidR="003D770A" w:rsidRPr="0008568D">
        <w:rPr>
          <w:rFonts w:ascii="Calibri" w:hAnsi="Calibri" w:cs="Calibri"/>
        </w:rPr>
        <w:t xml:space="preserve"> fruit bat</w:t>
      </w:r>
      <w:r w:rsidR="00814270" w:rsidRPr="0008568D">
        <w:rPr>
          <w:rFonts w:ascii="Calibri" w:hAnsi="Calibri" w:cs="Calibri"/>
        </w:rPr>
        <w:t xml:space="preserve"> (</w:t>
      </w:r>
      <w:r w:rsidR="00814270" w:rsidRPr="0008568D">
        <w:rPr>
          <w:rFonts w:ascii="Calibri" w:hAnsi="Calibri" w:cs="Calibri"/>
          <w:i/>
        </w:rPr>
        <w:t xml:space="preserve">Eidolon </w:t>
      </w:r>
      <w:proofErr w:type="spellStart"/>
      <w:r w:rsidR="00814270" w:rsidRPr="0008568D">
        <w:rPr>
          <w:rFonts w:ascii="Calibri" w:hAnsi="Calibri" w:cs="Calibri"/>
          <w:i/>
        </w:rPr>
        <w:t>helvum</w:t>
      </w:r>
      <w:proofErr w:type="spellEnd"/>
      <w:r w:rsidR="00814270" w:rsidRPr="0008568D">
        <w:rPr>
          <w:rFonts w:ascii="Calibri" w:hAnsi="Calibri" w:cs="Calibri"/>
        </w:rPr>
        <w:t>)</w:t>
      </w:r>
      <w:r w:rsidR="003D770A" w:rsidRPr="0008568D">
        <w:rPr>
          <w:rFonts w:ascii="Calibri" w:hAnsi="Calibri" w:cs="Calibri"/>
        </w:rPr>
        <w:t xml:space="preserve"> collected </w:t>
      </w:r>
      <w:r w:rsidR="00322D0E" w:rsidRPr="0008568D">
        <w:rPr>
          <w:rFonts w:ascii="Calibri" w:hAnsi="Calibri" w:cs="Calibri"/>
        </w:rPr>
        <w:t>in Ghana</w:t>
      </w:r>
      <w:r w:rsidR="00B12023">
        <w:rPr>
          <w:rFonts w:ascii="Calibri" w:hAnsi="Calibri" w:cs="Calibri"/>
        </w:rPr>
        <w:t xml:space="preserve"> was obtained</w:t>
      </w:r>
      <w:r w:rsidR="003D770A" w:rsidRPr="0008568D">
        <w:rPr>
          <w:rFonts w:ascii="Calibri" w:hAnsi="Calibri" w:cs="Calibri"/>
        </w:rPr>
        <w:t xml:space="preserve">. HMW DNA was extracted using the </w:t>
      </w:r>
      <w:proofErr w:type="spellStart"/>
      <w:r w:rsidR="003D770A" w:rsidRPr="0008568D">
        <w:rPr>
          <w:rFonts w:ascii="Calibri" w:hAnsi="Calibri" w:cs="Calibri"/>
        </w:rPr>
        <w:t>Bionano</w:t>
      </w:r>
      <w:proofErr w:type="spellEnd"/>
      <w:r w:rsidR="003D770A" w:rsidRPr="0008568D">
        <w:rPr>
          <w:rFonts w:ascii="Calibri" w:hAnsi="Calibri" w:cs="Calibri"/>
        </w:rPr>
        <w:t xml:space="preserve"> extraction </w:t>
      </w:r>
      <w:r w:rsidR="00F6662D" w:rsidRPr="0008568D">
        <w:rPr>
          <w:rFonts w:ascii="Calibri" w:hAnsi="Calibri" w:cs="Calibri"/>
        </w:rPr>
        <w:t xml:space="preserve">protocol </w:t>
      </w:r>
      <w:r w:rsidR="003D770A" w:rsidRPr="0008568D">
        <w:rPr>
          <w:rFonts w:ascii="Calibri" w:hAnsi="Calibri" w:cs="Calibri"/>
        </w:rPr>
        <w:t xml:space="preserve">for subsequent analysis on the </w:t>
      </w:r>
      <w:proofErr w:type="spellStart"/>
      <w:r w:rsidR="003D770A" w:rsidRPr="0008568D">
        <w:rPr>
          <w:rFonts w:ascii="Calibri" w:hAnsi="Calibri" w:cs="Calibri"/>
        </w:rPr>
        <w:t>Irys</w:t>
      </w:r>
      <w:proofErr w:type="spellEnd"/>
      <w:r w:rsidR="003D770A" w:rsidRPr="0008568D">
        <w:rPr>
          <w:rFonts w:ascii="Calibri" w:hAnsi="Calibri" w:cs="Calibri"/>
        </w:rPr>
        <w:t xml:space="preserve"> platform. This DNA was </w:t>
      </w:r>
      <w:r w:rsidR="00814270" w:rsidRPr="0008568D">
        <w:rPr>
          <w:rFonts w:ascii="Calibri" w:hAnsi="Calibri" w:cs="Calibri"/>
        </w:rPr>
        <w:t xml:space="preserve">607,463 Mb </w:t>
      </w:r>
      <w:r w:rsidR="003D770A" w:rsidRPr="0008568D">
        <w:rPr>
          <w:rFonts w:ascii="Calibri" w:hAnsi="Calibri" w:cs="Calibri"/>
        </w:rPr>
        <w:t>in length</w:t>
      </w:r>
      <w:r w:rsidR="00814270" w:rsidRPr="0008568D">
        <w:rPr>
          <w:rFonts w:ascii="Calibri" w:hAnsi="Calibri" w:cs="Calibri"/>
        </w:rPr>
        <w:t xml:space="preserve"> and had an average molecular N50 of 194.5</w:t>
      </w:r>
      <w:r w:rsidR="00921BCA" w:rsidRPr="0008568D">
        <w:rPr>
          <w:rFonts w:ascii="Calibri" w:hAnsi="Calibri" w:cs="Calibri"/>
        </w:rPr>
        <w:t xml:space="preserve"> Mb</w:t>
      </w:r>
      <w:r w:rsidR="003D770A" w:rsidRPr="0008568D">
        <w:rPr>
          <w:rFonts w:ascii="Calibri" w:hAnsi="Calibri" w:cs="Calibri"/>
        </w:rPr>
        <w:t xml:space="preserve">.   </w:t>
      </w:r>
      <w:r w:rsidR="003D770A" w:rsidRPr="0008568D">
        <w:rPr>
          <w:rFonts w:ascii="Calibri" w:hAnsi="Calibri" w:cs="Calibri"/>
          <w:lang w:eastAsia="en-GB"/>
        </w:rPr>
        <w:t xml:space="preserve">  </w:t>
      </w:r>
    </w:p>
    <w:p w14:paraId="1FBD64DF" w14:textId="77777777" w:rsidR="005927A2" w:rsidRPr="0008568D" w:rsidRDefault="005927A2" w:rsidP="00971B2E">
      <w:pPr>
        <w:rPr>
          <w:rFonts w:ascii="Calibri" w:hAnsi="Calibri" w:cs="Calibri"/>
          <w:color w:val="000000"/>
        </w:rPr>
      </w:pPr>
    </w:p>
    <w:p w14:paraId="669C756F" w14:textId="77777777" w:rsidR="0008568D" w:rsidRPr="0008568D" w:rsidRDefault="00022BD5" w:rsidP="00971B2E">
      <w:pPr>
        <w:rPr>
          <w:rFonts w:ascii="Calibri" w:hAnsi="Calibri" w:cs="Calibri"/>
          <w:b/>
          <w:color w:val="000000"/>
        </w:rPr>
      </w:pPr>
      <w:r w:rsidRPr="0008568D">
        <w:rPr>
          <w:rFonts w:ascii="Calibri" w:hAnsi="Calibri" w:cs="Calibri"/>
          <w:b/>
          <w:color w:val="000000"/>
        </w:rPr>
        <w:t>RNA</w:t>
      </w:r>
    </w:p>
    <w:p w14:paraId="3FD390E9" w14:textId="25958A57" w:rsidR="00B42A4B" w:rsidRPr="0008568D" w:rsidRDefault="00B42A4B" w:rsidP="00971B2E">
      <w:pPr>
        <w:rPr>
          <w:rFonts w:ascii="Calibri" w:hAnsi="Calibri" w:cs="Calibri"/>
          <w:color w:val="000000"/>
        </w:rPr>
      </w:pPr>
      <w:r w:rsidRPr="0008568D">
        <w:rPr>
          <w:rFonts w:ascii="Calibri" w:hAnsi="Calibri" w:cs="Calibri"/>
          <w:color w:val="000000"/>
        </w:rPr>
        <w:t>A common indicator of success for RNA extractions is the RNA integrity number (RIN) value. It is often not recommended by sequencing facilities to carry out an RNA-</w:t>
      </w:r>
      <w:r w:rsidR="00B12023">
        <w:rPr>
          <w:rFonts w:ascii="Calibri" w:hAnsi="Calibri" w:cs="Calibri"/>
          <w:color w:val="000000"/>
        </w:rPr>
        <w:t>s</w:t>
      </w:r>
      <w:r w:rsidRPr="0008568D">
        <w:rPr>
          <w:rFonts w:ascii="Calibri" w:hAnsi="Calibri" w:cs="Calibri"/>
          <w:color w:val="000000"/>
        </w:rPr>
        <w:t>eq library preparation or sequencing protocol w</w:t>
      </w:r>
      <w:r w:rsidR="00F6662D" w:rsidRPr="0008568D">
        <w:rPr>
          <w:rFonts w:ascii="Calibri" w:hAnsi="Calibri" w:cs="Calibri"/>
          <w:color w:val="000000"/>
        </w:rPr>
        <w:t xml:space="preserve">hen </w:t>
      </w:r>
      <w:r w:rsidRPr="0008568D">
        <w:rPr>
          <w:rFonts w:ascii="Calibri" w:hAnsi="Calibri" w:cs="Calibri"/>
          <w:color w:val="000000"/>
        </w:rPr>
        <w:t xml:space="preserve">extractions have a RIN value less than </w:t>
      </w:r>
      <w:r w:rsidR="00B12023">
        <w:rPr>
          <w:rFonts w:ascii="Calibri" w:hAnsi="Calibri" w:cs="Calibri"/>
          <w:color w:val="000000"/>
        </w:rPr>
        <w:t>eight</w:t>
      </w:r>
      <w:r w:rsidRPr="0008568D">
        <w:rPr>
          <w:rFonts w:ascii="Calibri" w:hAnsi="Calibri" w:cs="Calibri"/>
          <w:color w:val="000000"/>
        </w:rPr>
        <w:t>, as values below this threshold begin to demonstrate high signatures of degradation</w:t>
      </w:r>
      <w:r w:rsidR="00753A38" w:rsidRPr="0008568D">
        <w:rPr>
          <w:rFonts w:ascii="Calibri" w:hAnsi="Calibri" w:cs="Calibri"/>
          <w:color w:val="000000"/>
        </w:rPr>
        <w:fldChar w:fldCharType="begin" w:fldLock="1"/>
      </w:r>
      <w:r w:rsidR="002B5D37" w:rsidRPr="0008568D">
        <w:rPr>
          <w:rFonts w:ascii="Calibri" w:hAnsi="Calibri" w:cs="Calibri"/>
          <w:color w:val="000000"/>
        </w:rPr>
        <w:instrText>ADDIN CSL_CITATION {"citationItems":[{"id":"ITEM-1","itemData":{"DOI":"10.1186/1471-2199-7-3","ISBN":"1471-2199 (Electronic)\\r1471-2199 (Linking)","ISSN":"14712199","PMID":"16448564","abstract":"BACKGROUND: The integrity of RNA molecules is of paramount importance for experiments that try to reflect the snapshot of gene expression at the moment of RNA extraction. Until recently, there has been no reliable standard for estimating the integrity of RNA samples and the ratio of 28S:18S ribosomal RNA, the common measure for this purpose, has been shown to be inconsistent. The advent of microcapillary electrophoretic RNA separation provides the basis for an automated high-throughput approach, in order to estimate the integrity of RNA samples in an unambiguous way.\\n\\nMETHODS: A method is introduced that automatically selects features from signal measurements and constructs regression models based on a Bayesian learning technique. Feature spaces of different dimensionality are compared in the Bayesian framework, which allows selecting a final feature combination corresponding to models with high posterior probability.\\n\\nRESULTS: This approach is applied to a large collection of electrophoretic RNA measurements recorded with an Agilent 2100 bioanalyzer to extract an algorithm that describes RNA integrity. The resulting algorithm is a user-independent, automated and reliable procedure for standardization of RNA quality control that allows the calculation of an RNA integrity number (RIN).\\n\\nCONCLUSION: Our results show the importance of taking characteristics of several regions of the recorded electropherogram into account in order to get a robust and reliable prediction of RNA integrity, especially if compared to traditional methods.","author":[{"dropping-particle":"","family":"Schroeder","given":"Andreas","non-dropping-particle":"","parse-names":false,"suffix":""},{"dropping-particle":"","family":"Mueller","given":"Odilo","non-dropping-particle":"","parse-names":false,"suffix":""},{"dropping-particle":"","family":"Stocker","given":"Susanne","non-dropping-particle":"","parse-names":false,"suffix":""},{"dropping-particle":"","family":"Salowsky","given":"Ruediger","non-dropping-particle":"","parse-names":false,"suffix":""},{"dropping-particle":"","family":"Leiber","given":"Michael","non-dropping-particle":"","parse-names":false,"suffix":""},{"dropping-particle":"","family":"Gassmann","given":"Marcus","non-dropping-particle":"","parse-names":false,"suffix":""},{"dropping-particle":"","family":"Lightfoot","given":"Samar","non-dropping-particle":"","parse-names":false,"suffix":""},{"dropping-particle":"","family":"Menzel","given":"Wolfram","non-dropping-particle":"","parse-names":false,"suffix":""},{"dropping-particle":"","family":"Granzow","given":"Martin","non-dropping-particle":"","parse-names":false,"suffix":""},{"dropping-particle":"","family":"Ragg","given":"Thomas","non-dropping-particle":"","parse-names":false,"suffix":""}],"container-title":"BMC Molecular Biology","id":"ITEM-1","issued":{"date-parts":[["2006"]]},"page":"1-14","title":"The RIN: An RNA integrity number for assigning integrity values to RNA measurements","type":"article-journal","volume":"7"},"uris":["http://www.mendeley.com/documents/?uuid=6350ac21-38b5-42b7-acce-1b3007df0356"]},{"id":"ITEM-2","itemData":{"DOI":"10.1101/gr.189621.115.7","ISBN":"5989-1165EN","abstract":"The assessment of RNA integrity is a critical first step in obtaining meaningful gene expression data. Using intact RNA is a key element for successful microarray or RT-PCR analyses. The Agilent 2100 bioanalyzer and RNA LabChip kits play an important role in assisting researchers in the determination of RNA quality. Profiles generated on the Agilent 2100 bioanalyzer yield information on concentration, allow a visual inspection of RNA integrity, and generate ribosomal ratios. This Applica- tion Note describes a new software algorithm that has been developed to extract information about RNA sample integrity from a bioanalyzer electrophoretic trace","author":[{"dropping-particle":"","family":"Mueller","given":"Odilo","non-dropping-particle":"","parse-names":false,"suffix":""},{"dropping-particle":"","family":"Lightfoot","given":"Samar","non-dropping-particle":"","parse-names":false,"suffix":""},{"dropping-particle":"","family":"Schroeder","given":"Andreas","non-dropping-particle":"","parse-names":false,"suffix":""}],"container-title":"Nano","id":"ITEM-2","issued":{"date-parts":[["2004"]]},"page":"1-17","title":"RNA Integrity Number (RIN)-Standarization of RNA quality control","type":"article-journal"},"uris":["http://www.mendeley.com/documents/?uuid=5bacd81c-6427-4085-b6b0-067e2d343281"]}],"mendeley":{"formattedCitation":"&lt;sup&gt;44, 45&lt;/sup&gt;","plainTextFormattedCitation":"44, 45","previouslyFormattedCitation":"&lt;sup&gt;43, 44&lt;/sup&gt;"},"properties":{"noteIndex":0},"schema":"https://github.com/citation-style-language/schema/raw/master/csl-citation.json"}</w:instrText>
      </w:r>
      <w:r w:rsidR="00753A38" w:rsidRPr="0008568D">
        <w:rPr>
          <w:rFonts w:ascii="Calibri" w:hAnsi="Calibri" w:cs="Calibri"/>
          <w:color w:val="000000"/>
        </w:rPr>
        <w:fldChar w:fldCharType="separate"/>
      </w:r>
      <w:r w:rsidR="002B5D37" w:rsidRPr="0008568D">
        <w:rPr>
          <w:rFonts w:ascii="Calibri" w:hAnsi="Calibri" w:cs="Calibri"/>
          <w:noProof/>
          <w:color w:val="000000"/>
          <w:vertAlign w:val="superscript"/>
        </w:rPr>
        <w:t>44,45</w:t>
      </w:r>
      <w:r w:rsidR="00753A38" w:rsidRPr="0008568D">
        <w:rPr>
          <w:rFonts w:ascii="Calibri" w:hAnsi="Calibri" w:cs="Calibri"/>
          <w:color w:val="000000"/>
        </w:rPr>
        <w:fldChar w:fldCharType="end"/>
      </w:r>
      <w:r w:rsidR="00753A38" w:rsidRPr="0008568D">
        <w:rPr>
          <w:rFonts w:ascii="Calibri" w:hAnsi="Calibri" w:cs="Calibri"/>
          <w:color w:val="000000"/>
        </w:rPr>
        <w:t xml:space="preserve">. </w:t>
      </w:r>
      <w:r w:rsidRPr="00971B2E">
        <w:rPr>
          <w:rFonts w:ascii="Calibri" w:hAnsi="Calibri" w:cs="Calibri"/>
          <w:b/>
          <w:color w:val="000000"/>
        </w:rPr>
        <w:t xml:space="preserve">Figure </w:t>
      </w:r>
      <w:r w:rsidR="00FB7221" w:rsidRPr="00971B2E">
        <w:rPr>
          <w:rFonts w:ascii="Calibri" w:hAnsi="Calibri" w:cs="Calibri"/>
          <w:b/>
          <w:color w:val="000000"/>
        </w:rPr>
        <w:t>6</w:t>
      </w:r>
      <w:r w:rsidRPr="0008568D">
        <w:rPr>
          <w:rFonts w:ascii="Calibri" w:hAnsi="Calibri" w:cs="Calibri"/>
          <w:color w:val="000000"/>
        </w:rPr>
        <w:t xml:space="preserve"> </w:t>
      </w:r>
      <w:r w:rsidR="00074CC9" w:rsidRPr="0008568D">
        <w:rPr>
          <w:rFonts w:ascii="Calibri" w:hAnsi="Calibri" w:cs="Calibri"/>
          <w:color w:val="000000"/>
        </w:rPr>
        <w:t xml:space="preserve">shows </w:t>
      </w:r>
      <w:r w:rsidRPr="0008568D">
        <w:rPr>
          <w:rFonts w:ascii="Calibri" w:hAnsi="Calibri" w:cs="Calibri"/>
          <w:color w:val="000000"/>
        </w:rPr>
        <w:t xml:space="preserve">the RIN values for RNA extractions of various tissue types following </w:t>
      </w:r>
      <w:r w:rsidR="00B12023">
        <w:rPr>
          <w:rFonts w:ascii="Calibri" w:hAnsi="Calibri" w:cs="Calibri"/>
          <w:color w:val="000000"/>
        </w:rPr>
        <w:t>this</w:t>
      </w:r>
      <w:r w:rsidRPr="0008568D">
        <w:rPr>
          <w:rFonts w:ascii="Calibri" w:hAnsi="Calibri" w:cs="Calibri"/>
          <w:color w:val="000000"/>
        </w:rPr>
        <w:t xml:space="preserve"> protocol. Extraction of tissue collected </w:t>
      </w:r>
      <w:r w:rsidR="00967480" w:rsidRPr="0008568D">
        <w:rPr>
          <w:rFonts w:ascii="Calibri" w:hAnsi="Calibri" w:cs="Calibri"/>
          <w:color w:val="000000"/>
        </w:rPr>
        <w:t xml:space="preserve">with </w:t>
      </w:r>
      <w:r w:rsidR="00B12023">
        <w:rPr>
          <w:rFonts w:ascii="Calibri" w:hAnsi="Calibri" w:cs="Calibri"/>
          <w:color w:val="000000"/>
        </w:rPr>
        <w:t>the</w:t>
      </w:r>
      <w:r w:rsidRPr="0008568D">
        <w:rPr>
          <w:rFonts w:ascii="Calibri" w:hAnsi="Calibri" w:cs="Calibri"/>
          <w:color w:val="000000"/>
        </w:rPr>
        <w:t xml:space="preserve"> protocols has resulted in high quality </w:t>
      </w:r>
      <w:r w:rsidR="00C17695" w:rsidRPr="0008568D">
        <w:rPr>
          <w:rFonts w:ascii="Calibri" w:hAnsi="Calibri" w:cs="Calibri"/>
          <w:color w:val="000000"/>
        </w:rPr>
        <w:t>R</w:t>
      </w:r>
      <w:r w:rsidRPr="0008568D">
        <w:rPr>
          <w:rFonts w:ascii="Calibri" w:hAnsi="Calibri" w:cs="Calibri"/>
          <w:color w:val="000000"/>
        </w:rPr>
        <w:t>NA, independent of field sampling locality.</w:t>
      </w:r>
      <w:r w:rsidR="00ED085E" w:rsidRPr="0008568D">
        <w:rPr>
          <w:rFonts w:ascii="Calibri" w:hAnsi="Calibri" w:cs="Calibri"/>
          <w:color w:val="000000"/>
        </w:rPr>
        <w:t xml:space="preserve"> </w:t>
      </w:r>
      <w:r w:rsidR="0052393B" w:rsidRPr="0008568D">
        <w:rPr>
          <w:rFonts w:ascii="Calibri" w:hAnsi="Calibri" w:cs="Calibri"/>
          <w:color w:val="000000"/>
        </w:rPr>
        <w:t xml:space="preserve">When LN2 was not immediately available in the Amazon, tissues were placed in </w:t>
      </w:r>
      <w:r w:rsidR="00BD00DA">
        <w:rPr>
          <w:rFonts w:ascii="Calibri" w:hAnsi="Calibri" w:cs="Calibri"/>
          <w:color w:val="000000"/>
        </w:rPr>
        <w:t>RNA stabilizing solution</w:t>
      </w:r>
      <w:r w:rsidR="0052393B" w:rsidRPr="0008568D">
        <w:rPr>
          <w:rFonts w:ascii="Calibri" w:hAnsi="Calibri" w:cs="Calibri"/>
          <w:color w:val="000000"/>
        </w:rPr>
        <w:t xml:space="preserve"> and kept at 4</w:t>
      </w:r>
      <w:r w:rsidR="0052393B" w:rsidRPr="0008568D">
        <w:rPr>
          <w:rFonts w:ascii="Calibri" w:hAnsi="Calibri" w:cs="Calibri"/>
          <w:color w:val="000000"/>
          <w:vertAlign w:val="subscript"/>
        </w:rPr>
        <w:softHyphen/>
      </w:r>
      <w:r w:rsidR="0008568D" w:rsidRPr="0008568D">
        <w:rPr>
          <w:rFonts w:ascii="Calibri" w:hAnsi="Calibri" w:cs="Calibri"/>
        </w:rPr>
        <w:t xml:space="preserve"> °</w:t>
      </w:r>
      <w:r w:rsidR="0052393B" w:rsidRPr="0008568D">
        <w:rPr>
          <w:rFonts w:ascii="Calibri" w:hAnsi="Calibri" w:cs="Calibri"/>
          <w:color w:val="000000"/>
        </w:rPr>
        <w:t xml:space="preserve">C for </w:t>
      </w:r>
      <w:r w:rsidR="00B12023">
        <w:rPr>
          <w:rFonts w:ascii="Calibri" w:hAnsi="Calibri" w:cs="Calibri"/>
          <w:color w:val="000000"/>
        </w:rPr>
        <w:t>1</w:t>
      </w:r>
      <w:r w:rsidR="0052393B" w:rsidRPr="0008568D">
        <w:rPr>
          <w:rFonts w:ascii="Calibri" w:hAnsi="Calibri" w:cs="Calibri"/>
          <w:color w:val="000000"/>
        </w:rPr>
        <w:t xml:space="preserve"> week until placed into LN2. Even in such cases, RIN values were comparable to those immediately placed in </w:t>
      </w:r>
      <w:r w:rsidR="00BD00DA">
        <w:rPr>
          <w:rFonts w:ascii="Calibri" w:hAnsi="Calibri" w:cs="Calibri"/>
          <w:color w:val="000000"/>
        </w:rPr>
        <w:t>RNA stabilizing solution</w:t>
      </w:r>
      <w:r w:rsidR="00DE637C" w:rsidRPr="0008568D">
        <w:rPr>
          <w:rFonts w:ascii="Calibri" w:hAnsi="Calibri" w:cs="Calibri"/>
          <w:color w:val="000000"/>
        </w:rPr>
        <w:t xml:space="preserve"> and directly into </w:t>
      </w:r>
      <w:r w:rsidR="0052393B" w:rsidRPr="0008568D">
        <w:rPr>
          <w:rFonts w:ascii="Calibri" w:hAnsi="Calibri" w:cs="Calibri"/>
          <w:color w:val="000000"/>
        </w:rPr>
        <w:t xml:space="preserve">LN2. </w:t>
      </w:r>
      <w:r w:rsidR="00BD00DA">
        <w:rPr>
          <w:rFonts w:ascii="Calibri" w:hAnsi="Calibri" w:cs="Calibri"/>
          <w:color w:val="000000"/>
        </w:rPr>
        <w:t>RNA stabilizing solution</w:t>
      </w:r>
      <w:r w:rsidR="0052393B" w:rsidRPr="0008568D">
        <w:rPr>
          <w:rFonts w:ascii="Calibri" w:hAnsi="Calibri" w:cs="Calibri"/>
          <w:color w:val="000000"/>
        </w:rPr>
        <w:t xml:space="preserve"> is an essential stabilizing agent.</w:t>
      </w:r>
    </w:p>
    <w:p w14:paraId="326B0294" w14:textId="77777777" w:rsidR="005927A2" w:rsidRPr="0008568D" w:rsidRDefault="005927A2" w:rsidP="00971B2E">
      <w:pPr>
        <w:rPr>
          <w:rFonts w:ascii="Calibri" w:hAnsi="Calibri" w:cs="Calibri"/>
          <w:color w:val="000000"/>
        </w:rPr>
      </w:pPr>
    </w:p>
    <w:p w14:paraId="379E3C95" w14:textId="74E903CB" w:rsidR="0008568D" w:rsidRPr="0008568D" w:rsidRDefault="005927A2" w:rsidP="00971B2E">
      <w:pPr>
        <w:rPr>
          <w:rFonts w:ascii="Calibri" w:hAnsi="Calibri" w:cs="Calibri"/>
          <w:color w:val="000000"/>
        </w:rPr>
      </w:pPr>
      <w:r w:rsidRPr="0008568D">
        <w:rPr>
          <w:rFonts w:ascii="Calibri" w:hAnsi="Calibri" w:cs="Calibri"/>
          <w:b/>
          <w:color w:val="000000"/>
        </w:rPr>
        <w:t xml:space="preserve">Tissue </w:t>
      </w:r>
      <w:r w:rsidR="00B12023">
        <w:rPr>
          <w:rFonts w:ascii="Calibri" w:hAnsi="Calibri" w:cs="Calibri"/>
          <w:b/>
          <w:color w:val="000000"/>
        </w:rPr>
        <w:t>c</w:t>
      </w:r>
      <w:r w:rsidRPr="0008568D">
        <w:rPr>
          <w:rFonts w:ascii="Calibri" w:hAnsi="Calibri" w:cs="Calibri"/>
          <w:b/>
          <w:color w:val="000000"/>
        </w:rPr>
        <w:t>ulture</w:t>
      </w:r>
      <w:r w:rsidR="00A96DB0" w:rsidRPr="0008568D">
        <w:rPr>
          <w:rFonts w:ascii="Calibri" w:hAnsi="Calibri" w:cs="Calibri"/>
          <w:color w:val="000000"/>
        </w:rPr>
        <w:t xml:space="preserve"> </w:t>
      </w:r>
    </w:p>
    <w:p w14:paraId="183AA190" w14:textId="4E70A0B1" w:rsidR="004A71E4" w:rsidRPr="0008568D" w:rsidRDefault="002D7C6B" w:rsidP="00971B2E">
      <w:pPr>
        <w:rPr>
          <w:rFonts w:ascii="Calibri" w:hAnsi="Calibri" w:cs="Calibri"/>
          <w:color w:val="808080" w:themeColor="background1" w:themeShade="80"/>
        </w:rPr>
      </w:pPr>
      <w:r w:rsidRPr="0008568D">
        <w:rPr>
          <w:rFonts w:ascii="Calibri" w:hAnsi="Calibri" w:cs="Calibri"/>
          <w:color w:val="000000"/>
        </w:rPr>
        <w:t>Immediately after plating</w:t>
      </w:r>
      <w:r w:rsidR="009D64EA" w:rsidRPr="0008568D">
        <w:rPr>
          <w:rFonts w:ascii="Calibri" w:hAnsi="Calibri" w:cs="Calibri"/>
          <w:color w:val="000000"/>
        </w:rPr>
        <w:t>,</w:t>
      </w:r>
      <w:r w:rsidRPr="0008568D">
        <w:rPr>
          <w:rFonts w:ascii="Calibri" w:hAnsi="Calibri" w:cs="Calibri"/>
          <w:color w:val="000000"/>
        </w:rPr>
        <w:t xml:space="preserve"> cells will be balled up and floating. </w:t>
      </w:r>
      <w:r w:rsidR="003E4288" w:rsidRPr="0008568D">
        <w:rPr>
          <w:rFonts w:ascii="Calibri" w:hAnsi="Calibri" w:cs="Calibri"/>
          <w:color w:val="000000"/>
        </w:rPr>
        <w:t>However,</w:t>
      </w:r>
      <w:r w:rsidRPr="0008568D">
        <w:rPr>
          <w:rFonts w:ascii="Calibri" w:hAnsi="Calibri" w:cs="Calibri"/>
          <w:color w:val="000000"/>
        </w:rPr>
        <w:t xml:space="preserve"> within 24 h</w:t>
      </w:r>
      <w:r w:rsidR="00B12023">
        <w:rPr>
          <w:rFonts w:ascii="Calibri" w:hAnsi="Calibri" w:cs="Calibri"/>
          <w:color w:val="000000"/>
        </w:rPr>
        <w:t>,</w:t>
      </w:r>
      <w:r w:rsidRPr="0008568D">
        <w:rPr>
          <w:rFonts w:ascii="Calibri" w:hAnsi="Calibri" w:cs="Calibri"/>
          <w:color w:val="000000"/>
        </w:rPr>
        <w:t xml:space="preserve"> the </w:t>
      </w:r>
      <w:r w:rsidR="00A6677E" w:rsidRPr="0008568D">
        <w:rPr>
          <w:rFonts w:ascii="Calibri" w:hAnsi="Calibri" w:cs="Calibri"/>
          <w:color w:val="000000"/>
        </w:rPr>
        <w:t>fibroblasts</w:t>
      </w:r>
      <w:r w:rsidRPr="0008568D">
        <w:rPr>
          <w:rFonts w:ascii="Calibri" w:hAnsi="Calibri" w:cs="Calibri"/>
          <w:color w:val="000000"/>
        </w:rPr>
        <w:t xml:space="preserve"> should flatten and attach to the surface of the plate (</w:t>
      </w:r>
      <w:r w:rsidRPr="00971B2E">
        <w:rPr>
          <w:rFonts w:ascii="Calibri" w:hAnsi="Calibri" w:cs="Calibri"/>
          <w:b/>
          <w:color w:val="000000"/>
        </w:rPr>
        <w:t>Figure 4A</w:t>
      </w:r>
      <w:r w:rsidRPr="0008568D">
        <w:rPr>
          <w:rFonts w:ascii="Calibri" w:hAnsi="Calibri" w:cs="Calibri"/>
          <w:color w:val="000000"/>
        </w:rPr>
        <w:t>).</w:t>
      </w:r>
      <w:r w:rsidRPr="0008568D">
        <w:rPr>
          <w:rFonts w:ascii="Calibri" w:hAnsi="Calibri" w:cs="Calibri"/>
          <w:color w:val="000000" w:themeColor="text1"/>
        </w:rPr>
        <w:t xml:space="preserve"> </w:t>
      </w:r>
      <w:r w:rsidR="00F820CC" w:rsidRPr="0008568D">
        <w:rPr>
          <w:rFonts w:ascii="Calibri" w:hAnsi="Calibri" w:cs="Calibri"/>
          <w:color w:val="000000" w:themeColor="text1"/>
        </w:rPr>
        <w:t>At this point, the cells should be at roughly 20</w:t>
      </w:r>
      <w:r w:rsidR="00B12023">
        <w:rPr>
          <w:rFonts w:ascii="Calibri" w:hAnsi="Calibri" w:cs="Calibri"/>
          <w:color w:val="000000" w:themeColor="text1"/>
        </w:rPr>
        <w:t>%</w:t>
      </w:r>
      <w:r w:rsidR="00B12023">
        <w:rPr>
          <w:rFonts w:ascii="Calibri" w:hAnsi="Calibri" w:cs="Calibri"/>
        </w:rPr>
        <w:t>–</w:t>
      </w:r>
      <w:r w:rsidR="00F820CC" w:rsidRPr="0008568D">
        <w:rPr>
          <w:rFonts w:ascii="Calibri" w:hAnsi="Calibri" w:cs="Calibri"/>
          <w:color w:val="000000" w:themeColor="text1"/>
        </w:rPr>
        <w:t xml:space="preserve">30% confluence to ensure survival. </w:t>
      </w:r>
      <w:r w:rsidR="00B12023">
        <w:rPr>
          <w:rFonts w:ascii="Calibri" w:hAnsi="Calibri" w:cs="Calibri"/>
          <w:color w:val="000000" w:themeColor="text1"/>
        </w:rPr>
        <w:t>A value lower</w:t>
      </w:r>
      <w:r w:rsidR="00F820CC" w:rsidRPr="0008568D">
        <w:rPr>
          <w:rFonts w:ascii="Calibri" w:hAnsi="Calibri" w:cs="Calibri"/>
          <w:color w:val="000000" w:themeColor="text1"/>
        </w:rPr>
        <w:t xml:space="preserve"> than this may result in death of the entire culture. </w:t>
      </w:r>
      <w:r w:rsidRPr="0008568D">
        <w:rPr>
          <w:rFonts w:ascii="Calibri" w:hAnsi="Calibri" w:cs="Calibri"/>
          <w:color w:val="000000" w:themeColor="text1"/>
        </w:rPr>
        <w:t>Initially</w:t>
      </w:r>
      <w:r w:rsidR="00290551" w:rsidRPr="0008568D">
        <w:rPr>
          <w:rFonts w:ascii="Calibri" w:hAnsi="Calibri" w:cs="Calibri"/>
          <w:color w:val="000000" w:themeColor="text1"/>
        </w:rPr>
        <w:t>,</w:t>
      </w:r>
      <w:r w:rsidRPr="0008568D">
        <w:rPr>
          <w:rFonts w:ascii="Calibri" w:hAnsi="Calibri" w:cs="Calibri"/>
          <w:color w:val="000000" w:themeColor="text1"/>
        </w:rPr>
        <w:t xml:space="preserve"> they must have ample space between </w:t>
      </w:r>
      <w:r w:rsidR="00B12023">
        <w:rPr>
          <w:rFonts w:ascii="Calibri" w:hAnsi="Calibri" w:cs="Calibri"/>
          <w:color w:val="000000" w:themeColor="text1"/>
        </w:rPr>
        <w:t>each other</w:t>
      </w:r>
      <w:r w:rsidRPr="0008568D">
        <w:rPr>
          <w:rFonts w:ascii="Calibri" w:hAnsi="Calibri" w:cs="Calibri"/>
          <w:color w:val="000000" w:themeColor="text1"/>
        </w:rPr>
        <w:t xml:space="preserve"> to allow expansio</w:t>
      </w:r>
      <w:r w:rsidR="001617B0" w:rsidRPr="0008568D">
        <w:rPr>
          <w:rFonts w:ascii="Calibri" w:hAnsi="Calibri" w:cs="Calibri"/>
          <w:color w:val="000000" w:themeColor="text1"/>
        </w:rPr>
        <w:t>n</w:t>
      </w:r>
      <w:r w:rsidR="00B12023">
        <w:rPr>
          <w:rFonts w:ascii="Calibri" w:hAnsi="Calibri" w:cs="Calibri"/>
          <w:color w:val="000000" w:themeColor="text1"/>
        </w:rPr>
        <w:t>,</w:t>
      </w:r>
      <w:r w:rsidR="001617B0" w:rsidRPr="0008568D">
        <w:rPr>
          <w:rFonts w:ascii="Calibri" w:hAnsi="Calibri" w:cs="Calibri"/>
          <w:color w:val="000000" w:themeColor="text1"/>
        </w:rPr>
        <w:t xml:space="preserve"> as the c</w:t>
      </w:r>
      <w:r w:rsidRPr="0008568D">
        <w:rPr>
          <w:rFonts w:ascii="Calibri" w:hAnsi="Calibri" w:cs="Calibri"/>
          <w:color w:val="000000" w:themeColor="text1"/>
        </w:rPr>
        <w:t>ells will divide and expand in culture. They should be split when they reach 80</w:t>
      </w:r>
      <w:r w:rsidR="00B12023">
        <w:rPr>
          <w:rFonts w:ascii="Calibri" w:hAnsi="Calibri" w:cs="Calibri"/>
          <w:color w:val="000000" w:themeColor="text1"/>
        </w:rPr>
        <w:t>%</w:t>
      </w:r>
      <w:r w:rsidR="00B12023">
        <w:rPr>
          <w:rFonts w:ascii="Calibri" w:hAnsi="Calibri" w:cs="Calibri"/>
        </w:rPr>
        <w:t>–</w:t>
      </w:r>
      <w:r w:rsidRPr="0008568D">
        <w:rPr>
          <w:rFonts w:ascii="Calibri" w:hAnsi="Calibri" w:cs="Calibri"/>
          <w:color w:val="000000" w:themeColor="text1"/>
        </w:rPr>
        <w:t xml:space="preserve">90% confluence </w:t>
      </w:r>
      <w:r w:rsidR="00B12023">
        <w:rPr>
          <w:rFonts w:ascii="Calibri" w:hAnsi="Calibri" w:cs="Calibri"/>
          <w:color w:val="000000" w:themeColor="text1"/>
        </w:rPr>
        <w:t>[</w:t>
      </w:r>
      <w:r w:rsidRPr="00971B2E">
        <w:rPr>
          <w:rFonts w:ascii="Calibri" w:hAnsi="Calibri" w:cs="Calibri"/>
          <w:color w:val="000000" w:themeColor="text1"/>
        </w:rPr>
        <w:t>i.e</w:t>
      </w:r>
      <w:r w:rsidRPr="00B12023">
        <w:rPr>
          <w:rFonts w:ascii="Calibri" w:hAnsi="Calibri" w:cs="Calibri"/>
          <w:color w:val="000000" w:themeColor="text1"/>
        </w:rPr>
        <w:t>.</w:t>
      </w:r>
      <w:r w:rsidR="00B12023" w:rsidRPr="00B12023">
        <w:rPr>
          <w:rFonts w:ascii="Calibri" w:hAnsi="Calibri" w:cs="Calibri"/>
          <w:color w:val="000000" w:themeColor="text1"/>
        </w:rPr>
        <w:t>,</w:t>
      </w:r>
      <w:r w:rsidRPr="0008568D">
        <w:rPr>
          <w:rFonts w:ascii="Calibri" w:hAnsi="Calibri" w:cs="Calibri"/>
          <w:color w:val="000000" w:themeColor="text1"/>
        </w:rPr>
        <w:t xml:space="preserve"> they cover &gt;80% of the plate surface (</w:t>
      </w:r>
      <w:r w:rsidRPr="00971B2E">
        <w:rPr>
          <w:rFonts w:ascii="Calibri" w:hAnsi="Calibri" w:cs="Calibri"/>
          <w:b/>
          <w:color w:val="000000" w:themeColor="text1"/>
        </w:rPr>
        <w:t>Figure 4B</w:t>
      </w:r>
      <w:r w:rsidRPr="0008568D">
        <w:rPr>
          <w:rFonts w:ascii="Calibri" w:hAnsi="Calibri" w:cs="Calibri"/>
          <w:color w:val="000000" w:themeColor="text1"/>
        </w:rPr>
        <w:t>)</w:t>
      </w:r>
      <w:r w:rsidR="00B12023">
        <w:rPr>
          <w:rFonts w:ascii="Calibri" w:hAnsi="Calibri" w:cs="Calibri"/>
          <w:color w:val="000000" w:themeColor="text1"/>
        </w:rPr>
        <w:t>]</w:t>
      </w:r>
      <w:r w:rsidRPr="0008568D">
        <w:rPr>
          <w:rFonts w:ascii="Calibri" w:hAnsi="Calibri" w:cs="Calibri"/>
          <w:color w:val="000000" w:themeColor="text1"/>
        </w:rPr>
        <w:t xml:space="preserve">. </w:t>
      </w:r>
      <w:r w:rsidR="006475A7" w:rsidRPr="0008568D">
        <w:rPr>
          <w:rFonts w:ascii="Calibri" w:hAnsi="Calibri" w:cs="Calibri"/>
          <w:color w:val="000000" w:themeColor="text1"/>
        </w:rPr>
        <w:t>In this way</w:t>
      </w:r>
      <w:r w:rsidR="00B12023">
        <w:rPr>
          <w:rFonts w:ascii="Calibri" w:hAnsi="Calibri" w:cs="Calibri"/>
          <w:color w:val="000000" w:themeColor="text1"/>
        </w:rPr>
        <w:t>,</w:t>
      </w:r>
      <w:r w:rsidR="006475A7" w:rsidRPr="0008568D">
        <w:rPr>
          <w:rFonts w:ascii="Calibri" w:hAnsi="Calibri" w:cs="Calibri"/>
          <w:color w:val="000000" w:themeColor="text1"/>
        </w:rPr>
        <w:t xml:space="preserve"> cells can be maintained in culture for </w:t>
      </w:r>
      <w:proofErr w:type="gramStart"/>
      <w:r w:rsidR="006475A7" w:rsidRPr="0008568D">
        <w:rPr>
          <w:rFonts w:ascii="Calibri" w:hAnsi="Calibri" w:cs="Calibri"/>
          <w:color w:val="000000" w:themeColor="text1"/>
        </w:rPr>
        <w:t>a number of</w:t>
      </w:r>
      <w:proofErr w:type="gramEnd"/>
      <w:r w:rsidR="006475A7" w:rsidRPr="0008568D">
        <w:rPr>
          <w:rFonts w:ascii="Calibri" w:hAnsi="Calibri" w:cs="Calibri"/>
          <w:color w:val="000000" w:themeColor="text1"/>
        </w:rPr>
        <w:t xml:space="preserve"> passages (usually &gt;6 passages) before undergoing senescence. </w:t>
      </w:r>
      <w:r w:rsidRPr="0008568D">
        <w:rPr>
          <w:rFonts w:ascii="Calibri" w:hAnsi="Calibri" w:cs="Calibri"/>
          <w:color w:val="000000" w:themeColor="text1"/>
        </w:rPr>
        <w:t xml:space="preserve">If cells are maintained in culture </w:t>
      </w:r>
      <w:r w:rsidR="006475A7" w:rsidRPr="0008568D">
        <w:rPr>
          <w:rFonts w:ascii="Calibri" w:hAnsi="Calibri" w:cs="Calibri"/>
          <w:color w:val="000000" w:themeColor="text1"/>
        </w:rPr>
        <w:t>beyond this time</w:t>
      </w:r>
      <w:r w:rsidRPr="0008568D">
        <w:rPr>
          <w:rFonts w:ascii="Calibri" w:hAnsi="Calibri" w:cs="Calibri"/>
          <w:color w:val="000000" w:themeColor="text1"/>
        </w:rPr>
        <w:t xml:space="preserve"> or not split when they become confluent, they </w:t>
      </w:r>
      <w:r w:rsidR="006475A7" w:rsidRPr="0008568D">
        <w:rPr>
          <w:rFonts w:ascii="Calibri" w:hAnsi="Calibri" w:cs="Calibri"/>
          <w:color w:val="000000" w:themeColor="text1"/>
        </w:rPr>
        <w:t>may</w:t>
      </w:r>
      <w:r w:rsidRPr="0008568D">
        <w:rPr>
          <w:rFonts w:ascii="Calibri" w:hAnsi="Calibri" w:cs="Calibri"/>
          <w:color w:val="000000" w:themeColor="text1"/>
        </w:rPr>
        <w:t xml:space="preserve"> change morphology </w:t>
      </w:r>
      <w:r w:rsidR="00F355B7">
        <w:rPr>
          <w:rFonts w:ascii="Calibri" w:hAnsi="Calibri" w:cs="Calibri"/>
          <w:color w:val="000000" w:themeColor="text1"/>
        </w:rPr>
        <w:t>and</w:t>
      </w:r>
      <w:r w:rsidRPr="0008568D">
        <w:rPr>
          <w:rFonts w:ascii="Calibri" w:hAnsi="Calibri" w:cs="Calibri"/>
          <w:color w:val="000000" w:themeColor="text1"/>
        </w:rPr>
        <w:t xml:space="preserve"> become larger and longer (</w:t>
      </w:r>
      <w:r w:rsidRPr="00971B2E">
        <w:rPr>
          <w:rFonts w:ascii="Calibri" w:hAnsi="Calibri" w:cs="Calibri"/>
          <w:b/>
          <w:color w:val="000000" w:themeColor="text1"/>
        </w:rPr>
        <w:t>Figure 4C</w:t>
      </w:r>
      <w:r w:rsidRPr="0008568D">
        <w:rPr>
          <w:rFonts w:ascii="Calibri" w:hAnsi="Calibri" w:cs="Calibri"/>
          <w:color w:val="000000" w:themeColor="text1"/>
        </w:rPr>
        <w:t xml:space="preserve">). </w:t>
      </w:r>
      <w:r w:rsidR="00FA1239" w:rsidRPr="0008568D">
        <w:rPr>
          <w:rFonts w:ascii="Calibri" w:hAnsi="Calibri" w:cs="Calibri"/>
          <w:color w:val="000000" w:themeColor="text1"/>
        </w:rPr>
        <w:t>Cell</w:t>
      </w:r>
      <w:r w:rsidR="006475A7" w:rsidRPr="0008568D">
        <w:rPr>
          <w:rFonts w:ascii="Calibri" w:hAnsi="Calibri" w:cs="Calibri"/>
          <w:color w:val="000000" w:themeColor="text1"/>
        </w:rPr>
        <w:t>s</w:t>
      </w:r>
      <w:r w:rsidR="00FA1239" w:rsidRPr="0008568D">
        <w:rPr>
          <w:rFonts w:ascii="Calibri" w:hAnsi="Calibri" w:cs="Calibri"/>
          <w:color w:val="000000" w:themeColor="text1"/>
        </w:rPr>
        <w:t xml:space="preserve"> with this</w:t>
      </w:r>
      <w:r w:rsidRPr="0008568D">
        <w:rPr>
          <w:rFonts w:ascii="Calibri" w:hAnsi="Calibri" w:cs="Calibri"/>
          <w:color w:val="000000" w:themeColor="text1"/>
        </w:rPr>
        <w:t xml:space="preserve"> morphology </w:t>
      </w:r>
      <w:r w:rsidR="00FA1239" w:rsidRPr="0008568D">
        <w:rPr>
          <w:rFonts w:ascii="Calibri" w:hAnsi="Calibri" w:cs="Calibri"/>
          <w:color w:val="000000" w:themeColor="text1"/>
        </w:rPr>
        <w:t>may still divide</w:t>
      </w:r>
      <w:r w:rsidR="00F355B7">
        <w:rPr>
          <w:rFonts w:ascii="Calibri" w:hAnsi="Calibri" w:cs="Calibri"/>
          <w:color w:val="000000" w:themeColor="text1"/>
        </w:rPr>
        <w:t>,</w:t>
      </w:r>
      <w:r w:rsidR="00FA1239" w:rsidRPr="0008568D">
        <w:rPr>
          <w:rFonts w:ascii="Calibri" w:hAnsi="Calibri" w:cs="Calibri"/>
          <w:color w:val="000000" w:themeColor="text1"/>
        </w:rPr>
        <w:t xml:space="preserve"> but this </w:t>
      </w:r>
      <w:r w:rsidRPr="0008568D">
        <w:rPr>
          <w:rFonts w:ascii="Calibri" w:hAnsi="Calibri" w:cs="Calibri"/>
          <w:color w:val="000000" w:themeColor="text1"/>
        </w:rPr>
        <w:t>usually indicates that the cells are</w:t>
      </w:r>
      <w:r w:rsidR="00FA1239" w:rsidRPr="0008568D">
        <w:rPr>
          <w:rFonts w:ascii="Calibri" w:hAnsi="Calibri" w:cs="Calibri"/>
          <w:color w:val="000000" w:themeColor="text1"/>
        </w:rPr>
        <w:t xml:space="preserve"> or will soon enter</w:t>
      </w:r>
      <w:r w:rsidRPr="0008568D">
        <w:rPr>
          <w:rFonts w:ascii="Calibri" w:hAnsi="Calibri" w:cs="Calibri"/>
          <w:color w:val="000000" w:themeColor="text1"/>
        </w:rPr>
        <w:t xml:space="preserve"> senescence and will no longer be able to be maintained </w:t>
      </w:r>
      <w:r w:rsidR="00FA1239" w:rsidRPr="0008568D">
        <w:rPr>
          <w:rFonts w:ascii="Calibri" w:hAnsi="Calibri" w:cs="Calibri"/>
          <w:color w:val="000000" w:themeColor="text1"/>
        </w:rPr>
        <w:t>or</w:t>
      </w:r>
      <w:r w:rsidRPr="0008568D">
        <w:rPr>
          <w:rFonts w:ascii="Calibri" w:hAnsi="Calibri" w:cs="Calibri"/>
          <w:color w:val="000000" w:themeColor="text1"/>
        </w:rPr>
        <w:t xml:space="preserve"> expanded in culture.</w:t>
      </w:r>
    </w:p>
    <w:p w14:paraId="6A48EDA2" w14:textId="6760C0F3" w:rsidR="00FB389D" w:rsidRPr="0008568D" w:rsidRDefault="00FB389D" w:rsidP="00971B2E">
      <w:pPr>
        <w:rPr>
          <w:rFonts w:ascii="Calibri" w:hAnsi="Calibri" w:cs="Calibri"/>
          <w:color w:val="808080" w:themeColor="background1" w:themeShade="80"/>
        </w:rPr>
      </w:pPr>
    </w:p>
    <w:p w14:paraId="7E01D62C" w14:textId="203C485C" w:rsidR="007B7A5B" w:rsidRDefault="007B7A5B">
      <w:pPr>
        <w:rPr>
          <w:rFonts w:ascii="Calibri" w:hAnsi="Calibri" w:cs="Calibri"/>
          <w:b/>
        </w:rPr>
      </w:pPr>
      <w:r w:rsidRPr="0008568D">
        <w:rPr>
          <w:rFonts w:ascii="Calibri" w:hAnsi="Calibri" w:cs="Calibri"/>
          <w:b/>
        </w:rPr>
        <w:t>FIGURE AND TABLE LEGENDS:</w:t>
      </w:r>
    </w:p>
    <w:p w14:paraId="43B0BD2D" w14:textId="77777777" w:rsidR="00F355B7" w:rsidRPr="0008568D" w:rsidRDefault="00F355B7" w:rsidP="00971B2E">
      <w:pPr>
        <w:rPr>
          <w:rFonts w:ascii="Calibri" w:hAnsi="Calibri" w:cs="Calibri"/>
          <w:color w:val="808080"/>
        </w:rPr>
      </w:pPr>
    </w:p>
    <w:p w14:paraId="27825AC2" w14:textId="4D13799D" w:rsidR="007B7A5B" w:rsidRPr="0008568D" w:rsidRDefault="007B7A5B" w:rsidP="00971B2E">
      <w:pPr>
        <w:rPr>
          <w:rFonts w:ascii="Calibri" w:hAnsi="Calibri" w:cs="Calibri"/>
        </w:rPr>
      </w:pPr>
      <w:r w:rsidRPr="0008568D">
        <w:rPr>
          <w:rFonts w:ascii="Calibri" w:hAnsi="Calibri" w:cs="Calibri"/>
          <w:b/>
          <w:color w:val="000000"/>
        </w:rPr>
        <w:t>Figure 1</w:t>
      </w:r>
      <w:r w:rsidR="00F355B7">
        <w:rPr>
          <w:rFonts w:ascii="Calibri" w:hAnsi="Calibri" w:cs="Calibri"/>
          <w:color w:val="000000"/>
        </w:rPr>
        <w:t>:</w:t>
      </w:r>
      <w:r w:rsidRPr="0008568D">
        <w:rPr>
          <w:rFonts w:ascii="Calibri" w:hAnsi="Calibri" w:cs="Calibri"/>
          <w:color w:val="000000"/>
        </w:rPr>
        <w:t xml:space="preserve"> A common set up for mist nets to capture bats in the forest. Keeping one hand covered while disentangling with the opposite hand is a way to safely remove the bat while minimizing stress. </w:t>
      </w:r>
      <w:r w:rsidR="00F355B7">
        <w:rPr>
          <w:rFonts w:ascii="Calibri" w:hAnsi="Calibri" w:cs="Calibri"/>
          <w:color w:val="000000"/>
        </w:rPr>
        <w:t>This photo was taken</w:t>
      </w:r>
      <w:r w:rsidRPr="0008568D">
        <w:rPr>
          <w:rFonts w:ascii="Calibri" w:hAnsi="Calibri" w:cs="Calibri"/>
          <w:color w:val="000000"/>
        </w:rPr>
        <w:t xml:space="preserve"> by Jon Flanders.</w:t>
      </w:r>
    </w:p>
    <w:p w14:paraId="4EE09938" w14:textId="77777777" w:rsidR="007B7A5B" w:rsidRPr="0008568D" w:rsidRDefault="007B7A5B" w:rsidP="00971B2E">
      <w:pPr>
        <w:rPr>
          <w:rFonts w:ascii="Calibri" w:hAnsi="Calibri" w:cs="Calibri"/>
          <w:b/>
          <w:color w:val="000000"/>
        </w:rPr>
      </w:pPr>
    </w:p>
    <w:p w14:paraId="1962E3E5" w14:textId="59E0CAAF" w:rsidR="007B7A5B" w:rsidRPr="0008568D" w:rsidRDefault="007B7A5B" w:rsidP="00971B2E">
      <w:pPr>
        <w:rPr>
          <w:rFonts w:ascii="Calibri" w:hAnsi="Calibri" w:cs="Calibri"/>
          <w:color w:val="000000"/>
        </w:rPr>
      </w:pPr>
      <w:r w:rsidRPr="0008568D">
        <w:rPr>
          <w:rFonts w:ascii="Calibri" w:hAnsi="Calibri" w:cs="Calibri"/>
          <w:b/>
          <w:color w:val="000000"/>
        </w:rPr>
        <w:t>Figure 2</w:t>
      </w:r>
      <w:r w:rsidR="00F355B7">
        <w:rPr>
          <w:rFonts w:ascii="Calibri" w:hAnsi="Calibri" w:cs="Calibri"/>
          <w:color w:val="000000"/>
        </w:rPr>
        <w:t>:</w:t>
      </w:r>
      <w:r w:rsidRPr="0008568D">
        <w:rPr>
          <w:rFonts w:ascii="Calibri" w:hAnsi="Calibri" w:cs="Calibri"/>
          <w:color w:val="000000"/>
        </w:rPr>
        <w:t xml:space="preserve"> A harp trap is often used to capture outside caves, large roosts, or fly</w:t>
      </w:r>
      <w:r w:rsidR="00F355B7">
        <w:rPr>
          <w:rFonts w:ascii="Calibri" w:hAnsi="Calibri" w:cs="Calibri"/>
          <w:color w:val="000000"/>
        </w:rPr>
        <w:t>-</w:t>
      </w:r>
      <w:proofErr w:type="spellStart"/>
      <w:r w:rsidRPr="0008568D">
        <w:rPr>
          <w:rFonts w:ascii="Calibri" w:hAnsi="Calibri" w:cs="Calibri"/>
          <w:color w:val="000000"/>
        </w:rPr>
        <w:t>aways</w:t>
      </w:r>
      <w:proofErr w:type="spellEnd"/>
      <w:r w:rsidRPr="0008568D">
        <w:rPr>
          <w:rFonts w:ascii="Calibri" w:hAnsi="Calibri" w:cs="Calibri"/>
          <w:color w:val="000000"/>
        </w:rPr>
        <w:t xml:space="preserve">. Bats will accumulate in the lower pouch of the trap with minimal entanglement and easy removal by the investigator. </w:t>
      </w:r>
      <w:r w:rsidR="00F355B7">
        <w:rPr>
          <w:rFonts w:ascii="Calibri" w:hAnsi="Calibri" w:cs="Calibri"/>
          <w:color w:val="000000"/>
        </w:rPr>
        <w:t>This p</w:t>
      </w:r>
      <w:r w:rsidRPr="0008568D">
        <w:rPr>
          <w:rFonts w:ascii="Calibri" w:hAnsi="Calibri" w:cs="Calibri"/>
          <w:color w:val="000000"/>
        </w:rPr>
        <w:t xml:space="preserve">hoto </w:t>
      </w:r>
      <w:r w:rsidR="00F355B7">
        <w:rPr>
          <w:rFonts w:ascii="Calibri" w:hAnsi="Calibri" w:cs="Calibri"/>
          <w:color w:val="000000"/>
        </w:rPr>
        <w:t xml:space="preserve">was taken </w:t>
      </w:r>
      <w:r w:rsidRPr="0008568D">
        <w:rPr>
          <w:rFonts w:ascii="Calibri" w:hAnsi="Calibri" w:cs="Calibri"/>
          <w:color w:val="000000"/>
        </w:rPr>
        <w:t>by Stephen Rossiter.</w:t>
      </w:r>
    </w:p>
    <w:p w14:paraId="01CD86E9" w14:textId="77777777" w:rsidR="007B7A5B" w:rsidRPr="0008568D" w:rsidRDefault="007B7A5B" w:rsidP="00971B2E">
      <w:pPr>
        <w:rPr>
          <w:rFonts w:ascii="Calibri" w:hAnsi="Calibri" w:cs="Calibri"/>
          <w:b/>
          <w:color w:val="000000"/>
        </w:rPr>
      </w:pPr>
    </w:p>
    <w:p w14:paraId="44BD4D65" w14:textId="1FCC8261" w:rsidR="007B7A5B" w:rsidRPr="0008568D" w:rsidRDefault="007B7A5B" w:rsidP="00971B2E">
      <w:pPr>
        <w:rPr>
          <w:rFonts w:ascii="Calibri" w:hAnsi="Calibri" w:cs="Calibri"/>
        </w:rPr>
      </w:pPr>
      <w:r w:rsidRPr="0008568D">
        <w:rPr>
          <w:rFonts w:ascii="Calibri" w:hAnsi="Calibri" w:cs="Calibri"/>
          <w:b/>
          <w:color w:val="000000"/>
        </w:rPr>
        <w:t>Figure 3</w:t>
      </w:r>
      <w:r w:rsidR="00F355B7">
        <w:rPr>
          <w:rFonts w:ascii="Calibri" w:hAnsi="Calibri" w:cs="Calibri"/>
          <w:color w:val="000000"/>
        </w:rPr>
        <w:t>:</w:t>
      </w:r>
      <w:r w:rsidRPr="0008568D">
        <w:rPr>
          <w:rFonts w:ascii="Calibri" w:hAnsi="Calibri" w:cs="Calibri"/>
          <w:color w:val="000000"/>
        </w:rPr>
        <w:t xml:space="preserve"> Workflow of dissections and tissue sampling for RNA tissue preparation. </w:t>
      </w:r>
    </w:p>
    <w:p w14:paraId="2D4EF0BD" w14:textId="77777777" w:rsidR="007B7A5B" w:rsidRPr="0008568D" w:rsidRDefault="007B7A5B" w:rsidP="00971B2E">
      <w:pPr>
        <w:rPr>
          <w:rFonts w:ascii="Calibri" w:hAnsi="Calibri" w:cs="Calibri"/>
          <w:b/>
          <w:color w:val="000000" w:themeColor="text1"/>
        </w:rPr>
      </w:pPr>
    </w:p>
    <w:p w14:paraId="4876535C" w14:textId="190896D3" w:rsidR="007B7A5B" w:rsidRPr="0008568D" w:rsidRDefault="007B7A5B" w:rsidP="00971B2E">
      <w:pPr>
        <w:rPr>
          <w:rFonts w:ascii="Calibri" w:hAnsi="Calibri" w:cstheme="minorHAnsi"/>
          <w:color w:val="000000" w:themeColor="text1"/>
        </w:rPr>
      </w:pPr>
      <w:r w:rsidRPr="0008568D">
        <w:rPr>
          <w:rFonts w:ascii="Calibri" w:hAnsi="Calibri" w:cs="Calibri"/>
          <w:b/>
          <w:color w:val="000000" w:themeColor="text1"/>
        </w:rPr>
        <w:t>Figure 4</w:t>
      </w:r>
      <w:r w:rsidR="00F355B7">
        <w:rPr>
          <w:rFonts w:ascii="Calibri" w:hAnsi="Calibri" w:cs="Calibri"/>
          <w:color w:val="000000" w:themeColor="text1"/>
        </w:rPr>
        <w:t>:</w:t>
      </w:r>
      <w:r w:rsidRPr="0008568D">
        <w:rPr>
          <w:rFonts w:ascii="Calibri" w:hAnsi="Calibri" w:cs="Calibri"/>
          <w:color w:val="000000" w:themeColor="text1"/>
        </w:rPr>
        <w:t xml:space="preserve"> Bat cell cultures derived from wing punches of </w:t>
      </w:r>
      <w:proofErr w:type="spellStart"/>
      <w:r w:rsidRPr="0008568D">
        <w:rPr>
          <w:rFonts w:ascii="Calibri" w:hAnsi="Calibri" w:cs="Calibri"/>
          <w:i/>
          <w:color w:val="000000" w:themeColor="text1"/>
        </w:rPr>
        <w:t>Phyllostomus</w:t>
      </w:r>
      <w:proofErr w:type="spellEnd"/>
      <w:r w:rsidRPr="0008568D">
        <w:rPr>
          <w:rFonts w:ascii="Calibri" w:hAnsi="Calibri" w:cs="Calibri"/>
          <w:i/>
          <w:color w:val="000000" w:themeColor="text1"/>
        </w:rPr>
        <w:t xml:space="preserve"> discolor</w:t>
      </w:r>
      <w:r w:rsidRPr="0008568D">
        <w:rPr>
          <w:rFonts w:ascii="Calibri" w:hAnsi="Calibri" w:cs="Calibri"/>
          <w:color w:val="000000" w:themeColor="text1"/>
        </w:rPr>
        <w:t>. (</w:t>
      </w:r>
      <w:r w:rsidRPr="00971B2E">
        <w:rPr>
          <w:rFonts w:ascii="Calibri" w:hAnsi="Calibri" w:cs="Calibri"/>
          <w:b/>
          <w:color w:val="000000" w:themeColor="text1"/>
        </w:rPr>
        <w:t>A</w:t>
      </w:r>
      <w:r w:rsidRPr="0008568D">
        <w:rPr>
          <w:rFonts w:ascii="Calibri" w:hAnsi="Calibri" w:cs="Calibri"/>
          <w:color w:val="000000" w:themeColor="text1"/>
        </w:rPr>
        <w:t>) 24</w:t>
      </w:r>
      <w:r w:rsidR="00F355B7">
        <w:rPr>
          <w:rFonts w:ascii="Calibri" w:hAnsi="Calibri" w:cs="Calibri"/>
        </w:rPr>
        <w:t>–</w:t>
      </w:r>
      <w:r w:rsidRPr="0008568D">
        <w:rPr>
          <w:rFonts w:ascii="Calibri" w:hAnsi="Calibri" w:cs="Calibri"/>
          <w:color w:val="000000" w:themeColor="text1"/>
        </w:rPr>
        <w:t>48 h after plating</w:t>
      </w:r>
      <w:r w:rsidR="00F355B7">
        <w:rPr>
          <w:rFonts w:ascii="Calibri" w:hAnsi="Calibri" w:cs="Calibri"/>
          <w:color w:val="000000" w:themeColor="text1"/>
        </w:rPr>
        <w:t>,</w:t>
      </w:r>
      <w:r w:rsidRPr="0008568D">
        <w:rPr>
          <w:rFonts w:ascii="Calibri" w:hAnsi="Calibri" w:cs="Calibri"/>
          <w:color w:val="000000" w:themeColor="text1"/>
        </w:rPr>
        <w:t xml:space="preserve"> cells will become flattened and attach to the plate surface. (</w:t>
      </w:r>
      <w:r w:rsidRPr="00971B2E">
        <w:rPr>
          <w:rFonts w:ascii="Calibri" w:hAnsi="Calibri" w:cs="Calibri"/>
          <w:b/>
          <w:color w:val="000000" w:themeColor="text1"/>
        </w:rPr>
        <w:t>B</w:t>
      </w:r>
      <w:r w:rsidRPr="0008568D">
        <w:rPr>
          <w:rFonts w:ascii="Calibri" w:hAnsi="Calibri" w:cs="Calibri"/>
          <w:color w:val="000000" w:themeColor="text1"/>
        </w:rPr>
        <w:t>) Cells cover 80</w:t>
      </w:r>
      <w:r w:rsidR="00F355B7">
        <w:rPr>
          <w:rFonts w:ascii="Calibri" w:hAnsi="Calibri" w:cs="Calibri"/>
          <w:color w:val="000000" w:themeColor="text1"/>
        </w:rPr>
        <w:t>%</w:t>
      </w:r>
      <w:r w:rsidR="00F355B7">
        <w:rPr>
          <w:rFonts w:ascii="Calibri" w:hAnsi="Calibri" w:cs="Calibri"/>
        </w:rPr>
        <w:t>–</w:t>
      </w:r>
      <w:r w:rsidRPr="0008568D">
        <w:rPr>
          <w:rFonts w:ascii="Calibri" w:hAnsi="Calibri" w:cs="Calibri"/>
          <w:color w:val="000000" w:themeColor="text1"/>
        </w:rPr>
        <w:t>90% of the plate surface and maintain the original morphology. This represents the optimal stage for splitting. (</w:t>
      </w:r>
      <w:r w:rsidRPr="00971B2E">
        <w:rPr>
          <w:rFonts w:ascii="Calibri" w:hAnsi="Calibri" w:cs="Calibri"/>
          <w:b/>
          <w:color w:val="000000" w:themeColor="text1"/>
        </w:rPr>
        <w:t>C</w:t>
      </w:r>
      <w:r w:rsidRPr="0008568D">
        <w:rPr>
          <w:rFonts w:ascii="Calibri" w:hAnsi="Calibri" w:cs="Calibri"/>
          <w:color w:val="000000" w:themeColor="text1"/>
        </w:rPr>
        <w:t>) After &gt;6 passages</w:t>
      </w:r>
      <w:r w:rsidR="00F355B7">
        <w:rPr>
          <w:rFonts w:ascii="Calibri" w:hAnsi="Calibri" w:cs="Calibri"/>
          <w:color w:val="000000" w:themeColor="text1"/>
        </w:rPr>
        <w:t>,</w:t>
      </w:r>
      <w:r w:rsidRPr="0008568D">
        <w:rPr>
          <w:rFonts w:ascii="Calibri" w:hAnsi="Calibri" w:cs="Calibri"/>
          <w:color w:val="000000" w:themeColor="text1"/>
        </w:rPr>
        <w:t xml:space="preserve"> cells will change their morphology to become larger and longer</w:t>
      </w:r>
      <w:r w:rsidR="00F355B7">
        <w:rPr>
          <w:rFonts w:ascii="Calibri" w:hAnsi="Calibri" w:cs="Calibri"/>
          <w:color w:val="000000" w:themeColor="text1"/>
        </w:rPr>
        <w:t>,</w:t>
      </w:r>
      <w:r w:rsidRPr="0008568D">
        <w:rPr>
          <w:rFonts w:ascii="Calibri" w:hAnsi="Calibri" w:cs="Calibri"/>
          <w:color w:val="000000" w:themeColor="text1"/>
        </w:rPr>
        <w:t xml:space="preserve"> and the cells will enter senescence. In all pictures, bright, balled</w:t>
      </w:r>
      <w:r w:rsidR="00F355B7">
        <w:rPr>
          <w:rFonts w:ascii="Calibri" w:hAnsi="Calibri" w:cs="Calibri"/>
          <w:color w:val="000000" w:themeColor="text1"/>
        </w:rPr>
        <w:t>-</w:t>
      </w:r>
      <w:r w:rsidRPr="0008568D">
        <w:rPr>
          <w:rFonts w:ascii="Calibri" w:hAnsi="Calibri" w:cs="Calibri"/>
          <w:color w:val="000000" w:themeColor="text1"/>
        </w:rPr>
        <w:t>up cells represent dead cells.</w:t>
      </w:r>
    </w:p>
    <w:p w14:paraId="7E68BBF2" w14:textId="77777777" w:rsidR="007B7A5B" w:rsidRPr="0008568D" w:rsidRDefault="007B7A5B" w:rsidP="00971B2E">
      <w:pPr>
        <w:rPr>
          <w:rFonts w:ascii="Calibri" w:hAnsi="Calibri" w:cstheme="minorHAnsi"/>
          <w:b/>
          <w:color w:val="000000" w:themeColor="text1"/>
        </w:rPr>
      </w:pPr>
    </w:p>
    <w:p w14:paraId="12FF36B7" w14:textId="798EE435" w:rsidR="007B7A5B" w:rsidRPr="0008568D" w:rsidRDefault="007B7A5B" w:rsidP="00971B2E">
      <w:pPr>
        <w:rPr>
          <w:rFonts w:ascii="Calibri" w:hAnsi="Calibri" w:cstheme="minorHAnsi"/>
          <w:color w:val="000000" w:themeColor="text1"/>
        </w:rPr>
      </w:pPr>
      <w:r w:rsidRPr="0008568D">
        <w:rPr>
          <w:rFonts w:ascii="Calibri" w:hAnsi="Calibri" w:cstheme="minorHAnsi"/>
          <w:b/>
          <w:color w:val="000000" w:themeColor="text1"/>
        </w:rPr>
        <w:t>Figure 5</w:t>
      </w:r>
      <w:r w:rsidR="00F355B7">
        <w:rPr>
          <w:rFonts w:ascii="Calibri" w:hAnsi="Calibri" w:cstheme="minorHAnsi"/>
          <w:b/>
          <w:color w:val="000000" w:themeColor="text1"/>
        </w:rPr>
        <w:t>:</w:t>
      </w:r>
      <w:r w:rsidRPr="0008568D">
        <w:rPr>
          <w:rFonts w:ascii="Calibri" w:hAnsi="Calibri" w:cstheme="minorHAnsi"/>
          <w:color w:val="000000" w:themeColor="text1"/>
        </w:rPr>
        <w:t xml:space="preserve"> Representative results of DNA extractions from preservation for standard DNA analyses from three bat species, DNA was extracted twice from Species 1. A single large band indicates minimal fragmentation and similar sized fragments of DNA from each respective extraction.</w:t>
      </w:r>
    </w:p>
    <w:p w14:paraId="63E2D170" w14:textId="77777777" w:rsidR="007B7A5B" w:rsidRPr="0008568D" w:rsidRDefault="007B7A5B" w:rsidP="00971B2E">
      <w:pPr>
        <w:rPr>
          <w:rFonts w:ascii="Calibri" w:hAnsi="Calibri" w:cstheme="minorHAnsi"/>
          <w:b/>
          <w:color w:val="000000" w:themeColor="text1"/>
        </w:rPr>
      </w:pPr>
    </w:p>
    <w:p w14:paraId="0F89900E" w14:textId="53ADCA67" w:rsidR="007B7A5B" w:rsidRPr="0008568D" w:rsidRDefault="007B7A5B" w:rsidP="00971B2E">
      <w:pPr>
        <w:rPr>
          <w:rFonts w:ascii="Calibri" w:hAnsi="Calibri" w:cstheme="minorHAnsi"/>
          <w:b/>
          <w:color w:val="000000" w:themeColor="text1"/>
        </w:rPr>
      </w:pPr>
      <w:r w:rsidRPr="0008568D">
        <w:rPr>
          <w:rFonts w:ascii="Calibri" w:hAnsi="Calibri" w:cstheme="minorHAnsi"/>
          <w:b/>
          <w:color w:val="000000" w:themeColor="text1"/>
        </w:rPr>
        <w:t>Figure 6</w:t>
      </w:r>
      <w:r w:rsidR="00F355B7">
        <w:rPr>
          <w:rFonts w:ascii="Calibri" w:hAnsi="Calibri" w:cstheme="minorHAnsi"/>
          <w:color w:val="000000" w:themeColor="text1"/>
        </w:rPr>
        <w:t>:</w:t>
      </w:r>
      <w:r w:rsidRPr="0008568D">
        <w:rPr>
          <w:rFonts w:ascii="Calibri" w:hAnsi="Calibri" w:cstheme="minorHAnsi"/>
          <w:color w:val="000000" w:themeColor="text1"/>
        </w:rPr>
        <w:t xml:space="preserve"> RNA integrity numbers (RIN) of RNA extractions from 13 different tissue types from neotropical bat species sampled at four different localities. </w:t>
      </w:r>
      <w:r w:rsidRPr="0008568D">
        <w:rPr>
          <w:rFonts w:ascii="Calibri" w:hAnsi="Calibri" w:cstheme="minorHAnsi"/>
          <w:color w:val="000000"/>
        </w:rPr>
        <w:t xml:space="preserve">These extractions were prepared following the described protocol and then were used to prepare </w:t>
      </w:r>
      <w:proofErr w:type="spellStart"/>
      <w:r w:rsidRPr="0008568D">
        <w:rPr>
          <w:rFonts w:ascii="Calibri" w:hAnsi="Calibri" w:cstheme="minorHAnsi"/>
          <w:color w:val="000000"/>
        </w:rPr>
        <w:t>HiSeq</w:t>
      </w:r>
      <w:proofErr w:type="spellEnd"/>
      <w:r w:rsidRPr="0008568D">
        <w:rPr>
          <w:rFonts w:ascii="Calibri" w:hAnsi="Calibri" w:cstheme="minorHAnsi"/>
          <w:color w:val="000000"/>
        </w:rPr>
        <w:t>/</w:t>
      </w:r>
      <w:proofErr w:type="spellStart"/>
      <w:r w:rsidRPr="0008568D">
        <w:rPr>
          <w:rFonts w:ascii="Calibri" w:hAnsi="Calibri" w:cstheme="minorHAnsi"/>
          <w:color w:val="000000"/>
        </w:rPr>
        <w:t>NextSeq</w:t>
      </w:r>
      <w:proofErr w:type="spellEnd"/>
      <w:r w:rsidRPr="0008568D">
        <w:rPr>
          <w:rFonts w:ascii="Calibri" w:hAnsi="Calibri" w:cstheme="minorHAnsi"/>
          <w:color w:val="000000"/>
        </w:rPr>
        <w:t xml:space="preserve"> Illumina transcriptome libraries. MOE is the main olfactory epithelium. VNO is the vomeronasal organ. Tissues sampled from species in the Andes, Costa Rica and Dominican Republic were placed directly in LN2 after soaking in </w:t>
      </w:r>
      <w:r w:rsidR="00BD00DA">
        <w:rPr>
          <w:rFonts w:ascii="Calibri" w:hAnsi="Calibri" w:cstheme="minorHAnsi"/>
          <w:color w:val="000000"/>
        </w:rPr>
        <w:t>RNA stabilizing solution</w:t>
      </w:r>
      <w:r w:rsidRPr="0008568D">
        <w:rPr>
          <w:rFonts w:ascii="Calibri" w:hAnsi="Calibri" w:cstheme="minorHAnsi"/>
          <w:color w:val="000000"/>
        </w:rPr>
        <w:t xml:space="preserve"> at 4</w:t>
      </w:r>
      <w:r w:rsidR="0008568D" w:rsidRPr="0008568D">
        <w:rPr>
          <w:rFonts w:ascii="Calibri" w:hAnsi="Calibri" w:cs="Calibri"/>
        </w:rPr>
        <w:t xml:space="preserve"> °</w:t>
      </w:r>
      <w:r w:rsidRPr="0008568D">
        <w:rPr>
          <w:rFonts w:ascii="Calibri" w:hAnsi="Calibri" w:cstheme="minorHAnsi"/>
          <w:color w:val="000000"/>
        </w:rPr>
        <w:t xml:space="preserve">C overnight. Tissues sampled from species in the Amazon were placed in LN2 approximately </w:t>
      </w:r>
      <w:r w:rsidR="00F355B7">
        <w:rPr>
          <w:rFonts w:ascii="Calibri" w:hAnsi="Calibri" w:cstheme="minorHAnsi"/>
          <w:color w:val="000000"/>
        </w:rPr>
        <w:t>1</w:t>
      </w:r>
      <w:r w:rsidRPr="0008568D">
        <w:rPr>
          <w:rFonts w:ascii="Calibri" w:hAnsi="Calibri" w:cstheme="minorHAnsi"/>
          <w:color w:val="000000"/>
        </w:rPr>
        <w:t xml:space="preserve"> week after placing in </w:t>
      </w:r>
      <w:r w:rsidR="00BD00DA">
        <w:rPr>
          <w:rFonts w:ascii="Calibri" w:hAnsi="Calibri" w:cstheme="minorHAnsi"/>
          <w:color w:val="000000"/>
        </w:rPr>
        <w:t>RNA stabilizing solution</w:t>
      </w:r>
      <w:r w:rsidRPr="0008568D">
        <w:rPr>
          <w:rFonts w:ascii="Calibri" w:hAnsi="Calibri" w:cstheme="minorHAnsi"/>
          <w:color w:val="000000"/>
        </w:rPr>
        <w:t xml:space="preserve"> and kept at 4</w:t>
      </w:r>
      <w:r w:rsidR="0008568D" w:rsidRPr="0008568D">
        <w:rPr>
          <w:rFonts w:ascii="Calibri" w:hAnsi="Calibri" w:cs="Calibri"/>
        </w:rPr>
        <w:t xml:space="preserve"> °</w:t>
      </w:r>
      <w:r w:rsidRPr="0008568D">
        <w:rPr>
          <w:rFonts w:ascii="Calibri" w:hAnsi="Calibri" w:cstheme="minorHAnsi"/>
          <w:color w:val="000000"/>
        </w:rPr>
        <w:t xml:space="preserve">C continuously. </w:t>
      </w:r>
      <w:r w:rsidRPr="0008568D">
        <w:rPr>
          <w:rFonts w:ascii="Calibri" w:hAnsi="Calibri" w:cstheme="minorHAnsi"/>
          <w:i/>
          <w:color w:val="000000"/>
        </w:rPr>
        <w:t>N</w:t>
      </w:r>
      <w:r w:rsidRPr="0008568D">
        <w:rPr>
          <w:rFonts w:ascii="Calibri" w:hAnsi="Calibri" w:cstheme="minorHAnsi"/>
          <w:color w:val="000000"/>
        </w:rPr>
        <w:t xml:space="preserve"> </w:t>
      </w:r>
      <w:r w:rsidR="00F355B7">
        <w:rPr>
          <w:rFonts w:ascii="Calibri" w:hAnsi="Calibri" w:cstheme="minorHAnsi"/>
          <w:color w:val="000000"/>
        </w:rPr>
        <w:t>represents</w:t>
      </w:r>
      <w:r w:rsidRPr="0008568D">
        <w:rPr>
          <w:rFonts w:ascii="Calibri" w:hAnsi="Calibri" w:cstheme="minorHAnsi"/>
          <w:color w:val="000000"/>
        </w:rPr>
        <w:t xml:space="preserve"> the number of individuals represented for each tissue extraction.</w:t>
      </w:r>
    </w:p>
    <w:p w14:paraId="2B681ED0" w14:textId="77777777" w:rsidR="007B7A5B" w:rsidRPr="0008568D" w:rsidRDefault="007B7A5B" w:rsidP="00971B2E">
      <w:pPr>
        <w:widowControl w:val="0"/>
        <w:autoSpaceDE w:val="0"/>
        <w:autoSpaceDN w:val="0"/>
        <w:adjustRightInd w:val="0"/>
        <w:ind w:left="640" w:hanging="640"/>
        <w:rPr>
          <w:rFonts w:ascii="Calibri" w:hAnsi="Calibri" w:cs="Calibri"/>
          <w:b/>
        </w:rPr>
      </w:pPr>
    </w:p>
    <w:p w14:paraId="5472CE1B" w14:textId="6B4C53CD" w:rsidR="007B7A5B" w:rsidRPr="0008568D" w:rsidRDefault="007B7A5B" w:rsidP="00971B2E">
      <w:pPr>
        <w:widowControl w:val="0"/>
        <w:autoSpaceDE w:val="0"/>
        <w:autoSpaceDN w:val="0"/>
        <w:adjustRightInd w:val="0"/>
        <w:rPr>
          <w:rFonts w:ascii="Calibri" w:hAnsi="Calibri" w:cs="Calibri"/>
          <w:b/>
        </w:rPr>
      </w:pPr>
      <w:r w:rsidRPr="0008568D">
        <w:rPr>
          <w:rFonts w:ascii="Calibri" w:hAnsi="Calibri" w:cs="Calibri"/>
          <w:b/>
        </w:rPr>
        <w:t>Table 1</w:t>
      </w:r>
      <w:r w:rsidR="00F355B7">
        <w:rPr>
          <w:rFonts w:ascii="Calibri" w:hAnsi="Calibri" w:cs="Calibri"/>
          <w:b/>
        </w:rPr>
        <w:t>:</w:t>
      </w:r>
      <w:r w:rsidRPr="0008568D">
        <w:rPr>
          <w:rFonts w:ascii="Calibri" w:hAnsi="Calibri" w:cs="Calibri"/>
          <w:b/>
        </w:rPr>
        <w:t xml:space="preserve"> </w:t>
      </w:r>
      <w:r w:rsidRPr="0008568D">
        <w:rPr>
          <w:rFonts w:ascii="Calibri" w:hAnsi="Calibri" w:cs="Calibri"/>
        </w:rPr>
        <w:t xml:space="preserve">Overview of preservation methods and applications. MW </w:t>
      </w:r>
      <w:r w:rsidR="00F355B7">
        <w:rPr>
          <w:rFonts w:ascii="Calibri" w:hAnsi="Calibri" w:cs="Calibri"/>
        </w:rPr>
        <w:t>=</w:t>
      </w:r>
      <w:r w:rsidRPr="0008568D">
        <w:rPr>
          <w:rFonts w:ascii="Calibri" w:hAnsi="Calibri" w:cs="Calibri"/>
        </w:rPr>
        <w:t xml:space="preserve"> molecular weight</w:t>
      </w:r>
      <w:r w:rsidR="00F355B7">
        <w:rPr>
          <w:rFonts w:ascii="Calibri" w:hAnsi="Calibri" w:cs="Calibri"/>
        </w:rPr>
        <w:t>,</w:t>
      </w:r>
      <w:r w:rsidRPr="0008568D">
        <w:rPr>
          <w:rFonts w:ascii="Calibri" w:hAnsi="Calibri" w:cs="Calibri"/>
        </w:rPr>
        <w:t xml:space="preserve"> FFPE</w:t>
      </w:r>
      <w:r w:rsidR="00F355B7">
        <w:rPr>
          <w:rFonts w:ascii="Calibri" w:hAnsi="Calibri" w:cs="Calibri"/>
        </w:rPr>
        <w:t xml:space="preserve"> =</w:t>
      </w:r>
      <w:r w:rsidRPr="0008568D">
        <w:rPr>
          <w:rFonts w:ascii="Calibri" w:hAnsi="Calibri" w:cs="Calibri"/>
        </w:rPr>
        <w:t xml:space="preserve"> formalin-fixed paraffin-embedded tissue. Checkmarks indicate preferred preservation method for each respective intended application. X-marks indicate preservations that should not be used.</w:t>
      </w:r>
    </w:p>
    <w:p w14:paraId="5359B2A8" w14:textId="77777777" w:rsidR="007B7A5B" w:rsidRPr="0008568D" w:rsidRDefault="007B7A5B" w:rsidP="00971B2E">
      <w:pPr>
        <w:widowControl w:val="0"/>
        <w:autoSpaceDE w:val="0"/>
        <w:autoSpaceDN w:val="0"/>
        <w:adjustRightInd w:val="0"/>
        <w:ind w:left="640"/>
        <w:rPr>
          <w:rFonts w:ascii="Calibri" w:hAnsi="Calibri" w:cs="Calibri"/>
          <w:b/>
          <w:color w:val="808080"/>
        </w:rPr>
      </w:pPr>
    </w:p>
    <w:p w14:paraId="3327B07F" w14:textId="6A37D3AF" w:rsidR="007B7A5B" w:rsidRPr="0008568D" w:rsidRDefault="007B7A5B" w:rsidP="00971B2E">
      <w:pPr>
        <w:widowControl w:val="0"/>
        <w:autoSpaceDE w:val="0"/>
        <w:autoSpaceDN w:val="0"/>
        <w:adjustRightInd w:val="0"/>
        <w:rPr>
          <w:rFonts w:ascii="Calibri" w:hAnsi="Calibri" w:cs="Calibri"/>
          <w:color w:val="000000" w:themeColor="text1"/>
        </w:rPr>
      </w:pPr>
      <w:r w:rsidRPr="0008568D">
        <w:rPr>
          <w:rFonts w:ascii="Calibri" w:hAnsi="Calibri" w:cs="Calibri"/>
          <w:b/>
          <w:color w:val="000000" w:themeColor="text1"/>
        </w:rPr>
        <w:t>Table 2</w:t>
      </w:r>
      <w:r w:rsidR="00F355B7">
        <w:rPr>
          <w:rFonts w:ascii="Calibri" w:hAnsi="Calibri" w:cs="Calibri"/>
          <w:b/>
          <w:color w:val="000000" w:themeColor="text1"/>
        </w:rPr>
        <w:t>:</w:t>
      </w:r>
      <w:r w:rsidRPr="0008568D">
        <w:rPr>
          <w:rFonts w:ascii="Calibri" w:hAnsi="Calibri" w:cs="Calibri"/>
          <w:b/>
          <w:color w:val="000000" w:themeColor="text1"/>
        </w:rPr>
        <w:t xml:space="preserve"> </w:t>
      </w:r>
      <w:r w:rsidRPr="0008568D">
        <w:rPr>
          <w:rFonts w:ascii="Calibri" w:hAnsi="Calibri" w:cs="Calibri"/>
          <w:color w:val="000000" w:themeColor="text1"/>
        </w:rPr>
        <w:t xml:space="preserve">Representative results for DNA extractions based on preservation methods in this protocol. Values correspond to the gel electrophoresis wells from </w:t>
      </w:r>
      <w:r w:rsidRPr="00971B2E">
        <w:rPr>
          <w:rFonts w:ascii="Calibri" w:hAnsi="Calibri" w:cs="Calibri"/>
          <w:b/>
          <w:color w:val="000000" w:themeColor="text1"/>
        </w:rPr>
        <w:t>Figure 5</w:t>
      </w:r>
      <w:r w:rsidRPr="0008568D">
        <w:rPr>
          <w:rFonts w:ascii="Calibri" w:hAnsi="Calibri" w:cs="Calibri"/>
          <w:color w:val="000000" w:themeColor="text1"/>
        </w:rPr>
        <w:t>.</w:t>
      </w:r>
    </w:p>
    <w:p w14:paraId="05D719ED" w14:textId="77777777" w:rsidR="007B7A5B" w:rsidRPr="0008568D" w:rsidRDefault="007B7A5B" w:rsidP="00971B2E">
      <w:pPr>
        <w:rPr>
          <w:rFonts w:ascii="Calibri" w:hAnsi="Calibri" w:cs="Calibri"/>
          <w:color w:val="808080" w:themeColor="background1" w:themeShade="80"/>
        </w:rPr>
      </w:pPr>
    </w:p>
    <w:p w14:paraId="0AD14130" w14:textId="570B922E" w:rsidR="006305D7" w:rsidRDefault="006305D7">
      <w:pPr>
        <w:rPr>
          <w:rFonts w:ascii="Calibri" w:hAnsi="Calibri" w:cs="Calibri"/>
          <w:b/>
          <w:bCs/>
        </w:rPr>
      </w:pPr>
      <w:r w:rsidRPr="0008568D">
        <w:rPr>
          <w:rFonts w:ascii="Calibri" w:hAnsi="Calibri" w:cs="Calibri"/>
          <w:b/>
        </w:rPr>
        <w:t>DISCUSSION</w:t>
      </w:r>
      <w:r w:rsidRPr="0008568D">
        <w:rPr>
          <w:rFonts w:ascii="Calibri" w:hAnsi="Calibri" w:cs="Calibri"/>
          <w:b/>
          <w:bCs/>
        </w:rPr>
        <w:t>:</w:t>
      </w:r>
    </w:p>
    <w:p w14:paraId="71F3DFC6" w14:textId="77777777" w:rsidR="00F355B7" w:rsidRPr="0008568D" w:rsidRDefault="00F355B7" w:rsidP="00971B2E">
      <w:pPr>
        <w:rPr>
          <w:rFonts w:ascii="Calibri" w:hAnsi="Calibri" w:cs="Calibri"/>
          <w:b/>
        </w:rPr>
      </w:pPr>
    </w:p>
    <w:p w14:paraId="18BE800B" w14:textId="3D0C5687" w:rsidR="00B42A4B" w:rsidRPr="0008568D" w:rsidRDefault="00B42A4B" w:rsidP="00971B2E">
      <w:pPr>
        <w:rPr>
          <w:rFonts w:ascii="Calibri" w:hAnsi="Calibri" w:cs="Calibri"/>
          <w:color w:val="000000"/>
        </w:rPr>
      </w:pPr>
      <w:r w:rsidRPr="0008568D">
        <w:rPr>
          <w:rFonts w:ascii="Calibri" w:hAnsi="Calibri" w:cs="Calibri"/>
          <w:color w:val="000000"/>
        </w:rPr>
        <w:t xml:space="preserve">The protocol discussed in this manuscript describe the best sampling practices for various high-throughput molecular analyses </w:t>
      </w:r>
      <w:r w:rsidR="002233A9">
        <w:rPr>
          <w:rFonts w:ascii="Calibri" w:hAnsi="Calibri" w:cs="Calibri"/>
          <w:color w:val="000000"/>
        </w:rPr>
        <w:t>of</w:t>
      </w:r>
      <w:r w:rsidRPr="0008568D">
        <w:rPr>
          <w:rFonts w:ascii="Calibri" w:hAnsi="Calibri" w:cs="Calibri"/>
          <w:color w:val="000000"/>
        </w:rPr>
        <w:t xml:space="preserve"> bats. All successful </w:t>
      </w:r>
      <w:r w:rsidR="00971B2E" w:rsidRPr="00971B2E">
        <w:rPr>
          <w:rFonts w:ascii="Calibri" w:hAnsi="Calibri" w:cs="Calibri"/>
          <w:color w:val="000000"/>
        </w:rPr>
        <w:t>-omics</w:t>
      </w:r>
      <w:r w:rsidRPr="0008568D">
        <w:rPr>
          <w:rFonts w:ascii="Calibri" w:hAnsi="Calibri" w:cs="Calibri"/>
          <w:i/>
          <w:color w:val="000000"/>
        </w:rPr>
        <w:t xml:space="preserve"> </w:t>
      </w:r>
      <w:r w:rsidRPr="0008568D">
        <w:rPr>
          <w:rFonts w:ascii="Calibri" w:hAnsi="Calibri" w:cs="Calibri"/>
          <w:color w:val="000000"/>
        </w:rPr>
        <w:t xml:space="preserve">studies </w:t>
      </w:r>
      <w:r w:rsidR="00FB389D" w:rsidRPr="0008568D">
        <w:rPr>
          <w:rFonts w:ascii="Calibri" w:hAnsi="Calibri" w:cs="Calibri"/>
          <w:color w:val="000000"/>
        </w:rPr>
        <w:t>require</w:t>
      </w:r>
      <w:r w:rsidRPr="0008568D">
        <w:rPr>
          <w:rFonts w:ascii="Calibri" w:hAnsi="Calibri" w:cs="Calibri"/>
          <w:color w:val="000000"/>
        </w:rPr>
        <w:t xml:space="preserve"> high quality tissue, but sampling bat tissue, as well as other non-model organisms, often occurs in field conditions that cannot be set to the same standards </w:t>
      </w:r>
      <w:r w:rsidR="00DC7B3F" w:rsidRPr="0008568D">
        <w:rPr>
          <w:rFonts w:ascii="Calibri" w:hAnsi="Calibri" w:cs="Calibri"/>
          <w:color w:val="000000"/>
        </w:rPr>
        <w:t xml:space="preserve">as those of </w:t>
      </w:r>
      <w:r w:rsidRPr="0008568D">
        <w:rPr>
          <w:rFonts w:ascii="Calibri" w:hAnsi="Calibri" w:cs="Calibri"/>
          <w:color w:val="000000"/>
        </w:rPr>
        <w:t>a controlled laboratory setting. Sampling often occurs in remote locations, with minimal resources, including limited access to electricity and freezers. It is difficult, and often impossible, to ensure completely sterile sampling conditions. Thus, outline</w:t>
      </w:r>
      <w:r w:rsidR="002233A9">
        <w:rPr>
          <w:rFonts w:ascii="Calibri" w:hAnsi="Calibri" w:cs="Calibri"/>
          <w:color w:val="000000"/>
        </w:rPr>
        <w:t>d are</w:t>
      </w:r>
      <w:r w:rsidRPr="0008568D">
        <w:rPr>
          <w:rFonts w:ascii="Calibri" w:hAnsi="Calibri" w:cs="Calibri"/>
          <w:color w:val="000000"/>
        </w:rPr>
        <w:t xml:space="preserve"> the protocols identified as </w:t>
      </w:r>
      <w:r w:rsidR="002233A9">
        <w:rPr>
          <w:rFonts w:ascii="Calibri" w:hAnsi="Calibri" w:cs="Calibri"/>
          <w:color w:val="000000"/>
        </w:rPr>
        <w:t xml:space="preserve">the </w:t>
      </w:r>
      <w:r w:rsidRPr="0008568D">
        <w:rPr>
          <w:rFonts w:ascii="Calibri" w:hAnsi="Calibri" w:cs="Calibri"/>
          <w:color w:val="000000"/>
        </w:rPr>
        <w:t>most successful in a variety of sampling localities and field conditions. In order to have standardized sampling methods for the Bat1K initiative</w:t>
      </w:r>
      <w:r w:rsidR="00F52C01" w:rsidRPr="0008568D">
        <w:rPr>
          <w:rFonts w:ascii="Calibri" w:hAnsi="Calibri" w:cs="Calibri"/>
          <w:color w:val="000000"/>
        </w:rPr>
        <w:t xml:space="preserve"> and related efforts and projects</w:t>
      </w:r>
      <w:r w:rsidRPr="0008568D">
        <w:rPr>
          <w:rFonts w:ascii="Calibri" w:hAnsi="Calibri" w:cs="Calibri"/>
          <w:color w:val="000000"/>
        </w:rPr>
        <w:t xml:space="preserve">, </w:t>
      </w:r>
      <w:r w:rsidR="002233A9">
        <w:rPr>
          <w:rFonts w:ascii="Calibri" w:hAnsi="Calibri" w:cs="Calibri"/>
          <w:color w:val="000000"/>
        </w:rPr>
        <w:t xml:space="preserve">it is </w:t>
      </w:r>
      <w:r w:rsidRPr="0008568D">
        <w:rPr>
          <w:rFonts w:ascii="Calibri" w:hAnsi="Calibri" w:cs="Calibri"/>
          <w:color w:val="000000"/>
        </w:rPr>
        <w:t>suggest</w:t>
      </w:r>
      <w:r w:rsidR="002233A9">
        <w:rPr>
          <w:rFonts w:ascii="Calibri" w:hAnsi="Calibri" w:cs="Calibri"/>
          <w:color w:val="000000"/>
        </w:rPr>
        <w:t>ed</w:t>
      </w:r>
      <w:r w:rsidRPr="0008568D">
        <w:rPr>
          <w:rFonts w:ascii="Calibri" w:hAnsi="Calibri" w:cs="Calibri"/>
          <w:color w:val="000000"/>
        </w:rPr>
        <w:t xml:space="preserve"> that bat biologists follow </w:t>
      </w:r>
      <w:r w:rsidR="002233A9">
        <w:rPr>
          <w:rFonts w:ascii="Calibri" w:hAnsi="Calibri" w:cs="Calibri"/>
          <w:color w:val="000000"/>
        </w:rPr>
        <w:t xml:space="preserve">these </w:t>
      </w:r>
      <w:r w:rsidRPr="0008568D">
        <w:rPr>
          <w:rFonts w:ascii="Calibri" w:hAnsi="Calibri" w:cs="Calibri"/>
          <w:color w:val="000000"/>
        </w:rPr>
        <w:t xml:space="preserve">protocols </w:t>
      </w:r>
      <w:r w:rsidR="002233A9">
        <w:rPr>
          <w:rFonts w:ascii="Calibri" w:hAnsi="Calibri" w:cs="Calibri"/>
          <w:color w:val="000000"/>
        </w:rPr>
        <w:t>while</w:t>
      </w:r>
      <w:r w:rsidRPr="0008568D">
        <w:rPr>
          <w:rFonts w:ascii="Calibri" w:hAnsi="Calibri" w:cs="Calibri"/>
          <w:color w:val="000000"/>
        </w:rPr>
        <w:t xml:space="preserve"> plan</w:t>
      </w:r>
      <w:r w:rsidR="002233A9">
        <w:rPr>
          <w:rFonts w:ascii="Calibri" w:hAnsi="Calibri" w:cs="Calibri"/>
          <w:color w:val="000000"/>
        </w:rPr>
        <w:t>ning</w:t>
      </w:r>
      <w:r w:rsidRPr="0008568D">
        <w:rPr>
          <w:rFonts w:ascii="Calibri" w:hAnsi="Calibri" w:cs="Calibri"/>
          <w:color w:val="000000"/>
        </w:rPr>
        <w:t xml:space="preserve"> field expeditions to the extent that </w:t>
      </w:r>
      <w:r w:rsidR="002233A9">
        <w:rPr>
          <w:rFonts w:ascii="Calibri" w:hAnsi="Calibri" w:cs="Calibri"/>
          <w:color w:val="000000"/>
        </w:rPr>
        <w:t>is</w:t>
      </w:r>
      <w:r w:rsidRPr="0008568D">
        <w:rPr>
          <w:rFonts w:ascii="Calibri" w:hAnsi="Calibri" w:cs="Calibri"/>
          <w:color w:val="000000"/>
        </w:rPr>
        <w:t xml:space="preserve"> permit</w:t>
      </w:r>
      <w:r w:rsidR="002233A9">
        <w:rPr>
          <w:rFonts w:ascii="Calibri" w:hAnsi="Calibri" w:cs="Calibri"/>
          <w:color w:val="000000"/>
        </w:rPr>
        <w:t>ted</w:t>
      </w:r>
      <w:r w:rsidRPr="0008568D">
        <w:rPr>
          <w:rFonts w:ascii="Calibri" w:hAnsi="Calibri" w:cs="Calibri"/>
          <w:color w:val="000000"/>
        </w:rPr>
        <w:t>.</w:t>
      </w:r>
    </w:p>
    <w:p w14:paraId="5F42E2E9" w14:textId="30F2E750" w:rsidR="00864F7B" w:rsidRPr="0008568D" w:rsidRDefault="00864F7B" w:rsidP="00971B2E">
      <w:pPr>
        <w:rPr>
          <w:rFonts w:ascii="Calibri" w:hAnsi="Calibri" w:cs="Calibri"/>
          <w:color w:val="000000"/>
        </w:rPr>
      </w:pPr>
    </w:p>
    <w:p w14:paraId="1FA02558" w14:textId="408ADE57" w:rsidR="00CF3433" w:rsidRPr="0008568D" w:rsidRDefault="00CF3433" w:rsidP="00971B2E">
      <w:pPr>
        <w:rPr>
          <w:rFonts w:ascii="Calibri" w:hAnsi="Calibri" w:cs="Calibri"/>
          <w:b/>
        </w:rPr>
      </w:pPr>
      <w:r w:rsidRPr="0008568D">
        <w:rPr>
          <w:rFonts w:ascii="Calibri" w:hAnsi="Calibri" w:cs="Calibri"/>
          <w:b/>
        </w:rPr>
        <w:t xml:space="preserve">Protocol </w:t>
      </w:r>
      <w:r w:rsidR="002233A9">
        <w:rPr>
          <w:rFonts w:ascii="Calibri" w:hAnsi="Calibri" w:cs="Calibri"/>
          <w:b/>
        </w:rPr>
        <w:t>s</w:t>
      </w:r>
      <w:r w:rsidRPr="0008568D">
        <w:rPr>
          <w:rFonts w:ascii="Calibri" w:hAnsi="Calibri" w:cs="Calibri"/>
          <w:b/>
        </w:rPr>
        <w:t>uggestions</w:t>
      </w:r>
    </w:p>
    <w:p w14:paraId="5DC57051" w14:textId="3868FA67" w:rsidR="00CF3433" w:rsidRPr="0008568D" w:rsidRDefault="00CF3433" w:rsidP="00971B2E">
      <w:pPr>
        <w:rPr>
          <w:rFonts w:ascii="Calibri" w:hAnsi="Calibri" w:cs="Calibri"/>
        </w:rPr>
      </w:pPr>
      <w:r w:rsidRPr="0008568D">
        <w:rPr>
          <w:rFonts w:ascii="Calibri" w:hAnsi="Calibri" w:cs="Calibri"/>
        </w:rPr>
        <w:t xml:space="preserve">While thoracic compression was a common approach for euthanasia in the past, </w:t>
      </w:r>
      <w:r w:rsidR="002233A9">
        <w:rPr>
          <w:rFonts w:ascii="Calibri" w:hAnsi="Calibri" w:cs="Calibri"/>
        </w:rPr>
        <w:t xml:space="preserve">it is </w:t>
      </w:r>
      <w:r w:rsidRPr="0008568D">
        <w:rPr>
          <w:rFonts w:ascii="Calibri" w:hAnsi="Calibri" w:cs="Calibri"/>
        </w:rPr>
        <w:t>suggest</w:t>
      </w:r>
      <w:r w:rsidR="002233A9">
        <w:rPr>
          <w:rFonts w:ascii="Calibri" w:hAnsi="Calibri" w:cs="Calibri"/>
        </w:rPr>
        <w:t>ed</w:t>
      </w:r>
      <w:r w:rsidRPr="0008568D">
        <w:rPr>
          <w:rFonts w:ascii="Calibri" w:hAnsi="Calibri" w:cs="Calibri"/>
        </w:rPr>
        <w:t xml:space="preserve"> to never use thoracic compression to collect bats for –</w:t>
      </w:r>
      <w:r w:rsidRPr="0008568D">
        <w:rPr>
          <w:rFonts w:ascii="Calibri" w:hAnsi="Calibri" w:cs="Calibri"/>
          <w:i/>
          <w:iCs/>
        </w:rPr>
        <w:t>omic</w:t>
      </w:r>
      <w:r w:rsidR="002233A9">
        <w:rPr>
          <w:rFonts w:ascii="Calibri" w:hAnsi="Calibri" w:cs="Calibri"/>
          <w:i/>
          <w:iCs/>
        </w:rPr>
        <w:t>s</w:t>
      </w:r>
      <w:r w:rsidRPr="0008568D">
        <w:rPr>
          <w:rFonts w:ascii="Calibri" w:hAnsi="Calibri" w:cs="Calibri"/>
        </w:rPr>
        <w:t xml:space="preserve"> analyses. It is no longer an acceptable form of euthanasia in the United States</w:t>
      </w:r>
      <w:r w:rsidRPr="0008568D">
        <w:rPr>
          <w:rFonts w:ascii="Calibri" w:hAnsi="Calibri" w:cs="Calibri"/>
        </w:rPr>
        <w:fldChar w:fldCharType="begin" w:fldLock="1"/>
      </w:r>
      <w:r w:rsidR="002B5D37" w:rsidRPr="0008568D">
        <w:rPr>
          <w:rFonts w:ascii="Calibri" w:hAnsi="Calibri" w:cs="Calibri"/>
        </w:rPr>
        <w:instrText>ADDIN CSL_CITATION {"citationItems":[{"id":"ITEM-1","itemData":{"ISBN":"9781882691210","author":[{"dropping-particle":"","family":"Leary","given":"Steven","non-dropping-particle":"","parse-names":false,"suffix":""},{"dropping-particle":"","family":"Underwood","given":"Wendy","non-dropping-particle":"","parse-names":false,"suffix":""},{"dropping-particle":"","family":"Lilly","given":"Eli","non-dropping-particle":"","parse-names":false,"suffix":""},{"dropping-particle":"","family":"Anthony","given":"Raymond","non-dropping-particle":"","parse-names":false,"suffix":""},{"dropping-particle":"","family":"Cartner","given":"Samuel","non-dropping-particle":"","parse-names":false,"suffix":""},{"dropping-particle":"","family":"Corey","given":"Douglas","non-dropping-particle":"","parse-names":false,"suffix":""},{"dropping-particle":"","family":"Clinic","given":"Associated Veterinary","non-dropping-particle":"","parse-names":false,"suffix":""},{"dropping-particle":"","family":"Walla","given":"Walla","non-dropping-particle":"","parse-names":false,"suffix":""},{"dropping-particle":"","family":"Grandin","given":"Temple","non-dropping-particle":"","parse-names":false,"suffix":""},{"dropping-particle":"","family":"Collins","given":"Fort","non-dropping-particle":"","parse-names":false,"suffix":""},{"dropping-particle":"","family":"Greenacre","given":"Cheryl","non-dropping-particle":"","parse-names":false,"suffix":""},{"dropping-particle":"","family":"Gwaltney-brant","given":"Sharon","non-dropping-particle":"","parse-names":false,"suffix":""},{"dropping-particle":"","family":"Mccrackin","given":"Mary Ann","non-dropping-particle":"","parse-names":false,"suffix":""},{"dropping-particle":"","family":"Polytechnic","given":"Virginia","non-dropping-particle":"","parse-names":false,"suffix":""},{"dropping-particle":"","family":"Meyer","given":"Robert","non-dropping-particle":"","parse-names":false,"suffix":""},{"dropping-particle":"","family":"State","given":"Mississippi","non-dropping-particle":"","parse-names":false,"suffix":""},{"dropping-particle":"","family":"Miller","given":"David","non-dropping-particle":"","parse-names":false,"suffix":""},{"dropping-particle":"","family":"Shearer","given":"Jan","non-dropping-particle":"","parse-names":false,"suffix":""},{"dropping-particle":"","family":"Yanong","given":"Roy","non-dropping-particle":"","parse-names":false,"suffix":""},{"dropping-particle":"","family":"Golab","given":"Gail C","non-dropping-particle":"","parse-names":false,"suffix":""},{"dropping-particle":"","family":"Division","given":"Animal Welfare","non-dropping-particle":"","parse-names":false,"suffix":""},{"dropping-particle":"","family":"Patterson-kane","given":"Emily","non-dropping-particle":"","parse-names":false,"suffix":""},{"dropping-particle":"","family":"Scientist","given":"Animal Welfare","non-dropping-particle":"","parse-names":false,"suffix":""},{"dropping-particle":"","family":"Division","given":"Animal Welfare","non-dropping-particle":"","parse-names":false,"suffix":""}],"id":"ITEM-1","issued":{"date-parts":[["2013"]]},"publisher-place":"Schaumburg, IL","title":"AVMA Guidelines for the Euthanasia of Animals: 2013 Edition","type":"report"},"uris":["http://www.mendeley.com/documents/?uuid=fe4b16f6-e3dc-4b8f-b86e-b6438d0cc73e"]}],"mendeley":{"formattedCitation":"&lt;sup&gt;46&lt;/sup&gt;","plainTextFormattedCitation":"46","previouslyFormattedCitation":"&lt;sup&gt;45&lt;/sup&gt;"},"properties":{"noteIndex":0},"schema":"https://github.com/citation-style-language/schema/raw/master/csl-citation.json"}</w:instrText>
      </w:r>
      <w:r w:rsidRPr="0008568D">
        <w:rPr>
          <w:rFonts w:ascii="Calibri" w:hAnsi="Calibri" w:cs="Calibri"/>
        </w:rPr>
        <w:fldChar w:fldCharType="separate"/>
      </w:r>
      <w:r w:rsidR="002B5D37" w:rsidRPr="0008568D">
        <w:rPr>
          <w:rFonts w:ascii="Calibri" w:hAnsi="Calibri" w:cs="Calibri"/>
          <w:noProof/>
          <w:vertAlign w:val="superscript"/>
        </w:rPr>
        <w:t>46</w:t>
      </w:r>
      <w:r w:rsidRPr="0008568D">
        <w:rPr>
          <w:rFonts w:ascii="Calibri" w:hAnsi="Calibri" w:cs="Calibri"/>
        </w:rPr>
        <w:fldChar w:fldCharType="end"/>
      </w:r>
      <w:r w:rsidR="002233A9">
        <w:rPr>
          <w:rFonts w:ascii="Calibri" w:hAnsi="Calibri" w:cs="Calibri"/>
        </w:rPr>
        <w:t>,</w:t>
      </w:r>
      <w:r w:rsidR="001617B0" w:rsidRPr="0008568D">
        <w:rPr>
          <w:rFonts w:ascii="Calibri" w:hAnsi="Calibri" w:cs="Calibri"/>
        </w:rPr>
        <w:t xml:space="preserve"> and</w:t>
      </w:r>
      <w:r w:rsidRPr="0008568D">
        <w:rPr>
          <w:rFonts w:ascii="Calibri" w:hAnsi="Calibri" w:cs="Calibri"/>
        </w:rPr>
        <w:t xml:space="preserve"> this method may lead to the enzymatic degradation of a range of tissues no matter the species of interest</w:t>
      </w:r>
      <w:r w:rsidRPr="0008568D">
        <w:rPr>
          <w:rFonts w:ascii="Calibri" w:hAnsi="Calibri" w:cs="Calibri"/>
        </w:rPr>
        <w:fldChar w:fldCharType="begin" w:fldLock="1"/>
      </w:r>
      <w:r w:rsidR="002B5D37" w:rsidRPr="0008568D">
        <w:rPr>
          <w:rFonts w:ascii="Calibri" w:hAnsi="Calibri" w:cs="Calibri"/>
        </w:rPr>
        <w:instrText>ADDIN CSL_CITATION {"citationItems":[{"id":"ITEM-1","itemData":{"DOI":"10.1371/journal.pone.0056507","ISBN":"1471-2334 (Electronic)\\r1471-2334 (Linking)","ISSN":"19326203","PMID":"23915338","abstract":"BACKGROUND: Necrotizing pneumonia attributed to Panton-Valentine leukocidin-positive Staphylococcus aureus has mainly been reported in otherwise healthy children and young adults, with a high mortality rate. Erythroderma, airway bleeding, and leukopenia have been shown to be predictive of mortality. The objectives of this study were to define the characteristics of patients with severe leukopenia at 48-h hospitalization and to update our data regarding mortality predicting factors in a larger population than we had previously described. METHODS: It was designed as a case-case study nested in a cohort study. A total of 148 cases of community-acquired, necrotizing pneumonia were included. The following data were collected: basic demographic information, medical history, signs and symptoms, radiological findings and laboratory results during the first 48 h of hospitalization. The study population was divided into 2 groups: (1) with severe leukopenia (leukocyte count &lt;/=3,000 leukocytes/mL, n=62) and (2) without severe leukopenia (&gt;3,000 leukocytes/mL, n=86). RESULTS: Median age was 22 years, and the male-to-female gender ratio was 1.5. The overall in-hospital mortality rate was 41.2%. Death occurred in 75.8% of severe leukopenia cases with median survival time of 4 days, and in 16.3% of cases with leukocyte count &gt;3,000/mL (P&lt;0.001). Multivariate analysis indicated that the factors associated with severe leukopenia were influenza-like illness (adjusted odds ratio (aOR) 4.45, 95% CI (95% confidence interval) 1.67-11.88, P=0.003), airway bleeding (aOR 4.53, 95% CI 1.85-11.13, P=0.001) and age over 30 years (aOR 2.69, 95% CI 1.08-6.68, P=0.033). A personal history of furuncles appeared to be protective (OR 0.11, 95% CI 0.01-0.96, P=0.046). CONCLUSION: S. aureus-necrotizing pneumonia is still an extremely severe disease in patients with severe leukopenia. Some factors could distinguish these patients, allowing better initial identification to initiate adapted, rapid administration of appropriate therapy.","author":[{"dropping-particle":"","family":"Sampaio-Silva","given":"Fernanda","non-dropping-particle":"","parse-names":false,"suffix":""},{"dropping-particle":"","family":"Magalhães","given":"Teresa","non-dropping-particle":"","parse-names":false,"suffix":""},{"dropping-particle":"","family":"Carvalho","given":"Félix","non-dropping-particle":"","parse-names":false,"suffix":""},{"dropping-particle":"","family":"Dinis-Oliveira","given":"Ricardo Jorge","non-dropping-particle":"","parse-names":false,"suffix":""},{"dropping-particle":"","family":"Silvestre","given":"Ricardo","non-dropping-particle":"","parse-names":false,"suffix":""}],"container-title":"PLoS ONE","id":"ITEM-1","issue":"2","issued":{"date-parts":[["2013"]]},"title":"Profiling of RNA degradation for estimation of post morterm interval","type":"article-journal","volume":"8"},"uris":["http://www.mendeley.com/documents/?uuid=c1294fa1-2f7a-4e09-8b41-9152ad11eab1"]}],"mendeley":{"formattedCitation":"&lt;sup&gt;47&lt;/sup&gt;","plainTextFormattedCitation":"47","previouslyFormattedCitation":"&lt;sup&gt;46&lt;/sup&gt;"},"properties":{"noteIndex":0},"schema":"https://github.com/citation-style-language/schema/raw/master/csl-citation.json"}</w:instrText>
      </w:r>
      <w:r w:rsidRPr="0008568D">
        <w:rPr>
          <w:rFonts w:ascii="Calibri" w:hAnsi="Calibri" w:cs="Calibri"/>
        </w:rPr>
        <w:fldChar w:fldCharType="separate"/>
      </w:r>
      <w:r w:rsidR="002B5D37" w:rsidRPr="0008568D">
        <w:rPr>
          <w:rFonts w:ascii="Calibri" w:hAnsi="Calibri" w:cs="Calibri"/>
          <w:noProof/>
          <w:vertAlign w:val="superscript"/>
        </w:rPr>
        <w:t>47</w:t>
      </w:r>
      <w:r w:rsidRPr="0008568D">
        <w:rPr>
          <w:rFonts w:ascii="Calibri" w:hAnsi="Calibri" w:cs="Calibri"/>
        </w:rPr>
        <w:fldChar w:fldCharType="end"/>
      </w:r>
      <w:r w:rsidRPr="0008568D">
        <w:rPr>
          <w:rFonts w:ascii="Calibri" w:hAnsi="Calibri" w:cs="Calibri"/>
        </w:rPr>
        <w:t xml:space="preserve">. If an animal will be euthanized, </w:t>
      </w:r>
      <w:r w:rsidR="002233A9">
        <w:rPr>
          <w:rFonts w:ascii="Calibri" w:hAnsi="Calibri" w:cs="Calibri"/>
        </w:rPr>
        <w:t>it is</w:t>
      </w:r>
      <w:r w:rsidRPr="0008568D">
        <w:rPr>
          <w:rFonts w:ascii="Calibri" w:hAnsi="Calibri" w:cs="Calibri"/>
        </w:rPr>
        <w:t xml:space="preserve"> suggest</w:t>
      </w:r>
      <w:r w:rsidR="002233A9">
        <w:rPr>
          <w:rFonts w:ascii="Calibri" w:hAnsi="Calibri" w:cs="Calibri"/>
        </w:rPr>
        <w:t>ed</w:t>
      </w:r>
      <w:r w:rsidRPr="0008568D">
        <w:rPr>
          <w:rFonts w:ascii="Calibri" w:hAnsi="Calibri" w:cs="Calibri"/>
        </w:rPr>
        <w:t xml:space="preserve"> that tissue for both genomic and transcriptomic analys</w:t>
      </w:r>
      <w:r w:rsidR="002233A9">
        <w:rPr>
          <w:rFonts w:ascii="Calibri" w:hAnsi="Calibri" w:cs="Calibri"/>
        </w:rPr>
        <w:t>e</w:t>
      </w:r>
      <w:r w:rsidRPr="0008568D">
        <w:rPr>
          <w:rFonts w:ascii="Calibri" w:hAnsi="Calibri" w:cs="Calibri"/>
        </w:rPr>
        <w:t xml:space="preserve">s be collected. Both require harvesting fresh tissue that would ideally be flash frozen in LN2, but that </w:t>
      </w:r>
      <w:r w:rsidRPr="0008568D">
        <w:rPr>
          <w:rFonts w:ascii="Calibri" w:hAnsi="Calibri" w:cs="Calibri"/>
        </w:rPr>
        <w:lastRenderedPageBreak/>
        <w:t>can also be stored in different media to facilitate DNA, RNA</w:t>
      </w:r>
      <w:r w:rsidR="002233A9">
        <w:rPr>
          <w:rFonts w:ascii="Calibri" w:hAnsi="Calibri" w:cs="Calibri"/>
        </w:rPr>
        <w:t>,</w:t>
      </w:r>
      <w:r w:rsidRPr="0008568D">
        <w:rPr>
          <w:rFonts w:ascii="Calibri" w:hAnsi="Calibri" w:cs="Calibri"/>
        </w:rPr>
        <w:t xml:space="preserve"> or protein extraction. </w:t>
      </w:r>
      <w:r w:rsidR="002233A9">
        <w:rPr>
          <w:rFonts w:ascii="Calibri" w:hAnsi="Calibri" w:cs="Calibri"/>
        </w:rPr>
        <w:t xml:space="preserve">It is </w:t>
      </w:r>
      <w:r w:rsidRPr="0008568D">
        <w:rPr>
          <w:rFonts w:ascii="Calibri" w:hAnsi="Calibri" w:cs="Calibri"/>
        </w:rPr>
        <w:t>suggest</w:t>
      </w:r>
      <w:r w:rsidR="002233A9">
        <w:rPr>
          <w:rFonts w:ascii="Calibri" w:hAnsi="Calibri" w:cs="Calibri"/>
        </w:rPr>
        <w:t>ed</w:t>
      </w:r>
      <w:r w:rsidRPr="0008568D">
        <w:rPr>
          <w:rFonts w:ascii="Calibri" w:hAnsi="Calibri" w:cs="Calibri"/>
        </w:rPr>
        <w:t xml:space="preserve"> working in parallel with two people at cranial and postcranial dissections to reduce degradation of the RNA in tissues. One person</w:t>
      </w:r>
      <w:r w:rsidR="002233A9">
        <w:rPr>
          <w:rFonts w:ascii="Calibri" w:hAnsi="Calibri" w:cs="Calibri"/>
        </w:rPr>
        <w:t xml:space="preserve"> should</w:t>
      </w:r>
      <w:r w:rsidRPr="0008568D">
        <w:rPr>
          <w:rFonts w:ascii="Calibri" w:hAnsi="Calibri" w:cs="Calibri"/>
        </w:rPr>
        <w:t xml:space="preserve"> dissect the cranium while the other works on the post</w:t>
      </w:r>
      <w:r w:rsidR="002233A9">
        <w:rPr>
          <w:rFonts w:ascii="Calibri" w:hAnsi="Calibri" w:cs="Calibri"/>
        </w:rPr>
        <w:t>-</w:t>
      </w:r>
      <w:r w:rsidRPr="0008568D">
        <w:rPr>
          <w:rFonts w:ascii="Calibri" w:hAnsi="Calibri" w:cs="Calibri"/>
        </w:rPr>
        <w:t>cranium.</w:t>
      </w:r>
    </w:p>
    <w:p w14:paraId="32A8CD5D" w14:textId="0017FB8A" w:rsidR="00CF3433" w:rsidRPr="0008568D" w:rsidRDefault="00CF3433" w:rsidP="00971B2E">
      <w:pPr>
        <w:rPr>
          <w:rFonts w:ascii="Calibri" w:hAnsi="Calibri" w:cs="Calibri"/>
          <w:color w:val="000000"/>
        </w:rPr>
      </w:pPr>
    </w:p>
    <w:p w14:paraId="45B207CE" w14:textId="6BF143DB" w:rsidR="002233A9" w:rsidRDefault="00864F7B" w:rsidP="002233A9">
      <w:pPr>
        <w:rPr>
          <w:rFonts w:ascii="Calibri" w:hAnsi="Calibri" w:cs="Arial"/>
          <w:color w:val="222222"/>
          <w:shd w:val="clear" w:color="auto" w:fill="FFFFFF"/>
        </w:rPr>
      </w:pPr>
      <w:r w:rsidRPr="0008568D">
        <w:rPr>
          <w:rFonts w:ascii="Calibri" w:hAnsi="Calibri" w:cs="Calibri"/>
          <w:color w:val="000000"/>
        </w:rPr>
        <w:t>Major limitation</w:t>
      </w:r>
      <w:r w:rsidR="000866D4" w:rsidRPr="0008568D">
        <w:rPr>
          <w:rFonts w:ascii="Calibri" w:hAnsi="Calibri" w:cs="Calibri"/>
          <w:color w:val="000000"/>
        </w:rPr>
        <w:t>s</w:t>
      </w:r>
      <w:r w:rsidRPr="0008568D">
        <w:rPr>
          <w:rFonts w:ascii="Calibri" w:hAnsi="Calibri" w:cs="Calibri"/>
          <w:color w:val="000000"/>
        </w:rPr>
        <w:t xml:space="preserve"> of carrying out the dissection protocols </w:t>
      </w:r>
      <w:r w:rsidR="002233A9">
        <w:rPr>
          <w:rFonts w:ascii="Calibri" w:hAnsi="Calibri" w:cs="Calibri"/>
          <w:color w:val="000000"/>
        </w:rPr>
        <w:t>include</w:t>
      </w:r>
      <w:r w:rsidRPr="0008568D">
        <w:rPr>
          <w:rFonts w:ascii="Calibri" w:hAnsi="Calibri" w:cs="Calibri"/>
          <w:color w:val="000000"/>
        </w:rPr>
        <w:t xml:space="preserve"> the personnel involved in the dissection and space available </w:t>
      </w:r>
      <w:r w:rsidR="001617B0" w:rsidRPr="0008568D">
        <w:rPr>
          <w:rFonts w:ascii="Calibri" w:hAnsi="Calibri" w:cs="Calibri"/>
          <w:color w:val="000000"/>
        </w:rPr>
        <w:t>for tissue preservation (</w:t>
      </w:r>
      <w:r w:rsidR="001617B0" w:rsidRPr="00971B2E">
        <w:rPr>
          <w:rFonts w:ascii="Calibri" w:hAnsi="Calibri" w:cs="Calibri"/>
          <w:color w:val="000000"/>
        </w:rPr>
        <w:t>e.g.</w:t>
      </w:r>
      <w:r w:rsidR="002233A9" w:rsidRPr="00971B2E">
        <w:rPr>
          <w:rFonts w:ascii="Calibri" w:hAnsi="Calibri" w:cs="Calibri"/>
          <w:color w:val="000000"/>
        </w:rPr>
        <w:t>,</w:t>
      </w:r>
      <w:r w:rsidR="001617B0" w:rsidRPr="0008568D">
        <w:rPr>
          <w:rFonts w:ascii="Calibri" w:hAnsi="Calibri" w:cs="Calibri"/>
          <w:color w:val="000000"/>
        </w:rPr>
        <w:t xml:space="preserve"> </w:t>
      </w:r>
      <w:r w:rsidRPr="0008568D">
        <w:rPr>
          <w:rFonts w:ascii="Calibri" w:hAnsi="Calibri" w:cs="Calibri"/>
          <w:color w:val="000000"/>
        </w:rPr>
        <w:t xml:space="preserve">in the </w:t>
      </w:r>
      <w:r w:rsidR="00D244F2" w:rsidRPr="0008568D">
        <w:rPr>
          <w:rFonts w:ascii="Calibri" w:hAnsi="Calibri" w:cs="Calibri"/>
          <w:color w:val="000000"/>
        </w:rPr>
        <w:t>LN2</w:t>
      </w:r>
      <w:r w:rsidRPr="0008568D">
        <w:rPr>
          <w:rFonts w:ascii="Calibri" w:hAnsi="Calibri" w:cs="Calibri"/>
          <w:color w:val="000000"/>
        </w:rPr>
        <w:t xml:space="preserve"> tank</w:t>
      </w:r>
      <w:r w:rsidR="001617B0" w:rsidRPr="0008568D">
        <w:rPr>
          <w:rFonts w:ascii="Calibri" w:hAnsi="Calibri" w:cs="Calibri"/>
          <w:color w:val="000000"/>
        </w:rPr>
        <w:t>)</w:t>
      </w:r>
      <w:r w:rsidRPr="0008568D">
        <w:rPr>
          <w:rFonts w:ascii="Calibri" w:hAnsi="Calibri" w:cs="Calibri"/>
          <w:color w:val="000000"/>
        </w:rPr>
        <w:t>.</w:t>
      </w:r>
      <w:r w:rsidR="000866D4" w:rsidRPr="0008568D">
        <w:rPr>
          <w:rFonts w:ascii="Calibri" w:hAnsi="Calibri" w:cs="Calibri"/>
          <w:color w:val="000000"/>
        </w:rPr>
        <w:t xml:space="preserve"> Preparation of vials in advance and </w:t>
      </w:r>
      <w:proofErr w:type="gramStart"/>
      <w:r w:rsidR="000866D4" w:rsidRPr="0008568D">
        <w:rPr>
          <w:rFonts w:ascii="Calibri" w:hAnsi="Calibri" w:cs="Calibri"/>
          <w:color w:val="000000"/>
        </w:rPr>
        <w:t>sufficient</w:t>
      </w:r>
      <w:proofErr w:type="gramEnd"/>
      <w:r w:rsidR="002233A9">
        <w:rPr>
          <w:rFonts w:ascii="Calibri" w:hAnsi="Calibri" w:cs="Calibri"/>
          <w:color w:val="000000"/>
        </w:rPr>
        <w:t xml:space="preserve"> numbers of</w:t>
      </w:r>
      <w:r w:rsidR="000866D4" w:rsidRPr="0008568D">
        <w:rPr>
          <w:rFonts w:ascii="Calibri" w:hAnsi="Calibri" w:cs="Calibri"/>
          <w:color w:val="000000"/>
        </w:rPr>
        <w:t xml:space="preserve"> people to assist with labeling tubes and documenting vials and tissues collected will contribute to smooth </w:t>
      </w:r>
      <w:r w:rsidR="00AE6A48" w:rsidRPr="0008568D">
        <w:rPr>
          <w:rFonts w:ascii="Calibri" w:hAnsi="Calibri" w:cs="Calibri"/>
          <w:color w:val="000000"/>
        </w:rPr>
        <w:t xml:space="preserve">sample </w:t>
      </w:r>
      <w:r w:rsidR="00050523" w:rsidRPr="0008568D">
        <w:rPr>
          <w:rFonts w:ascii="Calibri" w:hAnsi="Calibri" w:cs="Calibri"/>
          <w:color w:val="000000"/>
        </w:rPr>
        <w:t>processing.</w:t>
      </w:r>
      <w:r w:rsidR="000866D4" w:rsidRPr="0008568D">
        <w:rPr>
          <w:rFonts w:ascii="Calibri" w:hAnsi="Calibri" w:cs="Calibri"/>
          <w:color w:val="000000"/>
        </w:rPr>
        <w:t xml:space="preserve"> </w:t>
      </w:r>
      <w:r w:rsidR="002233A9">
        <w:rPr>
          <w:rFonts w:ascii="Calibri" w:hAnsi="Calibri" w:cs="Calibri"/>
          <w:color w:val="000000"/>
        </w:rPr>
        <w:t>It should be n</w:t>
      </w:r>
      <w:r w:rsidR="000866D4" w:rsidRPr="0008568D">
        <w:rPr>
          <w:rFonts w:ascii="Calibri" w:hAnsi="Calibri" w:cs="Calibri"/>
          <w:color w:val="000000"/>
        </w:rPr>
        <w:t>ote</w:t>
      </w:r>
      <w:r w:rsidR="002233A9">
        <w:rPr>
          <w:rFonts w:ascii="Calibri" w:hAnsi="Calibri" w:cs="Calibri"/>
          <w:color w:val="000000"/>
        </w:rPr>
        <w:t>d</w:t>
      </w:r>
      <w:r w:rsidR="000866D4" w:rsidRPr="0008568D">
        <w:rPr>
          <w:rFonts w:ascii="Calibri" w:hAnsi="Calibri" w:cs="Calibri"/>
          <w:color w:val="000000"/>
        </w:rPr>
        <w:t xml:space="preserve"> that proper documentation of samples is essential to the proper permitting processes.</w:t>
      </w:r>
      <w:r w:rsidR="003B34C6" w:rsidRPr="0008568D">
        <w:rPr>
          <w:rFonts w:ascii="Calibri" w:hAnsi="Calibri" w:cs="Calibri"/>
          <w:color w:val="000000"/>
        </w:rPr>
        <w:t xml:space="preserve"> The postcranial dissection protocol, for example, demands more than 20 vials per animal</w:t>
      </w:r>
      <w:r w:rsidR="003B34C6" w:rsidRPr="0008568D">
        <w:rPr>
          <w:rFonts w:ascii="Calibri" w:hAnsi="Calibri" w:cs="Arial"/>
          <w:color w:val="222222"/>
          <w:shd w:val="clear" w:color="auto" w:fill="FFFFFF"/>
        </w:rPr>
        <w:t xml:space="preserve">. </w:t>
      </w:r>
    </w:p>
    <w:p w14:paraId="1D5DABBF" w14:textId="77777777" w:rsidR="002233A9" w:rsidRDefault="002233A9" w:rsidP="002233A9">
      <w:pPr>
        <w:rPr>
          <w:rFonts w:ascii="Calibri" w:hAnsi="Calibri" w:cs="Arial"/>
          <w:color w:val="222222"/>
          <w:shd w:val="clear" w:color="auto" w:fill="FFFFFF"/>
        </w:rPr>
      </w:pPr>
    </w:p>
    <w:p w14:paraId="7254CB91" w14:textId="0D5E93D4" w:rsidR="003B34C6" w:rsidRPr="00971B2E" w:rsidRDefault="003B34C6" w:rsidP="00971B2E">
      <w:pPr>
        <w:rPr>
          <w:rFonts w:ascii="Calibri" w:hAnsi="Calibri" w:cs="Calibri"/>
          <w:color w:val="000000"/>
        </w:rPr>
      </w:pPr>
      <w:r w:rsidRPr="0008568D">
        <w:rPr>
          <w:rFonts w:ascii="Calibri" w:hAnsi="Calibri" w:cs="Arial"/>
          <w:color w:val="222222"/>
          <w:shd w:val="clear" w:color="auto" w:fill="FFFFFF"/>
        </w:rPr>
        <w:t>If space and time are limited, the following should be prioritized:</w:t>
      </w:r>
      <w:r w:rsidR="002233A9">
        <w:rPr>
          <w:rFonts w:ascii="Calibri" w:hAnsi="Calibri" w:cs="Calibri"/>
          <w:color w:val="000000"/>
        </w:rPr>
        <w:t xml:space="preserve"> 1) p</w:t>
      </w:r>
      <w:r w:rsidRPr="00971B2E">
        <w:rPr>
          <w:rFonts w:ascii="Calibri" w:hAnsi="Calibri" w:cs="Calibri"/>
          <w:color w:val="000000"/>
        </w:rPr>
        <w:t>rioritiz</w:t>
      </w:r>
      <w:r w:rsidR="002233A9">
        <w:rPr>
          <w:rFonts w:ascii="Calibri" w:hAnsi="Calibri" w:cs="Calibri"/>
          <w:color w:val="000000"/>
        </w:rPr>
        <w:t>ation</w:t>
      </w:r>
      <w:r w:rsidRPr="00971B2E">
        <w:rPr>
          <w:rFonts w:ascii="Calibri" w:hAnsi="Calibri" w:cs="Calibri"/>
          <w:color w:val="000000"/>
        </w:rPr>
        <w:t xml:space="preserve"> for one specimen for species, or at minimum, one specimen per genus</w:t>
      </w:r>
      <w:r w:rsidR="002233A9">
        <w:rPr>
          <w:rFonts w:ascii="Calibri" w:hAnsi="Calibri" w:cs="Calibri"/>
          <w:color w:val="000000"/>
        </w:rPr>
        <w:t>;</w:t>
      </w:r>
      <w:r w:rsidRPr="00971B2E">
        <w:rPr>
          <w:rFonts w:ascii="Calibri" w:hAnsi="Calibri" w:cs="Calibri"/>
          <w:color w:val="000000"/>
        </w:rPr>
        <w:t xml:space="preserve"> </w:t>
      </w:r>
      <w:r w:rsidR="002233A9">
        <w:rPr>
          <w:rFonts w:ascii="Calibri" w:hAnsi="Calibri" w:cs="Calibri"/>
          <w:color w:val="000000"/>
        </w:rPr>
        <w:t>p</w:t>
      </w:r>
      <w:r w:rsidRPr="00971B2E">
        <w:rPr>
          <w:rFonts w:ascii="Calibri" w:hAnsi="Calibri" w:cs="Calibri"/>
          <w:color w:val="000000"/>
        </w:rPr>
        <w:t>rioritiz</w:t>
      </w:r>
      <w:r w:rsidR="002233A9">
        <w:rPr>
          <w:rFonts w:ascii="Calibri" w:hAnsi="Calibri" w:cs="Calibri"/>
          <w:color w:val="000000"/>
        </w:rPr>
        <w:t>ation</w:t>
      </w:r>
      <w:r w:rsidRPr="00971B2E">
        <w:rPr>
          <w:rFonts w:ascii="Calibri" w:hAnsi="Calibri" w:cs="Calibri"/>
          <w:color w:val="000000"/>
        </w:rPr>
        <w:t xml:space="preserve"> for a male specimen</w:t>
      </w:r>
      <w:r w:rsidR="001617B0" w:rsidRPr="00971B2E">
        <w:rPr>
          <w:rFonts w:ascii="Calibri" w:hAnsi="Calibri" w:cs="Calibri"/>
          <w:color w:val="000000"/>
        </w:rPr>
        <w:t xml:space="preserve"> to allow sequencing of both X and Y chromosome</w:t>
      </w:r>
      <w:r w:rsidR="002233A9">
        <w:rPr>
          <w:rFonts w:ascii="Calibri" w:hAnsi="Calibri" w:cs="Calibri"/>
          <w:color w:val="000000"/>
        </w:rPr>
        <w:t xml:space="preserve"> and</w:t>
      </w:r>
      <w:r w:rsidRPr="00971B2E">
        <w:rPr>
          <w:rFonts w:ascii="Calibri" w:hAnsi="Calibri" w:cs="Calibri"/>
          <w:color w:val="000000"/>
        </w:rPr>
        <w:t xml:space="preserve"> </w:t>
      </w:r>
      <w:r w:rsidR="002233A9">
        <w:rPr>
          <w:rFonts w:ascii="Calibri" w:hAnsi="Calibri" w:cs="Calibri"/>
          <w:color w:val="000000"/>
        </w:rPr>
        <w:t>minimization of</w:t>
      </w:r>
      <w:r w:rsidRPr="00971B2E">
        <w:rPr>
          <w:rFonts w:ascii="Calibri" w:hAnsi="Calibri" w:cs="Calibri"/>
          <w:color w:val="000000"/>
        </w:rPr>
        <w:t xml:space="preserve"> the probability of sampling a reproductive female</w:t>
      </w:r>
      <w:r w:rsidR="002233A9">
        <w:rPr>
          <w:rFonts w:ascii="Calibri" w:hAnsi="Calibri" w:cs="Calibri"/>
          <w:color w:val="000000"/>
        </w:rPr>
        <w:t>; 2) f</w:t>
      </w:r>
      <w:r w:rsidRPr="00971B2E">
        <w:rPr>
          <w:rFonts w:ascii="Calibri" w:hAnsi="Calibri" w:cs="Calibri"/>
          <w:color w:val="000000"/>
        </w:rPr>
        <w:t>or HMW DNA: brain, muscle, and liver should be flash frozen without any reagent</w:t>
      </w:r>
      <w:r w:rsidR="002233A9">
        <w:rPr>
          <w:rFonts w:ascii="Calibri" w:hAnsi="Calibri" w:cs="Calibri"/>
          <w:color w:val="000000"/>
        </w:rPr>
        <w:t>; 3) f</w:t>
      </w:r>
      <w:r w:rsidRPr="00971B2E">
        <w:rPr>
          <w:rFonts w:ascii="Calibri" w:hAnsi="Calibri" w:cs="Calibri"/>
          <w:color w:val="000000"/>
        </w:rPr>
        <w:t xml:space="preserve">or RNA: brain, digestive tissues, spleen, and </w:t>
      </w:r>
      <w:r w:rsidR="00CB4A68" w:rsidRPr="00971B2E">
        <w:rPr>
          <w:rFonts w:ascii="Calibri" w:hAnsi="Calibri" w:cs="Calibri"/>
          <w:color w:val="000000"/>
        </w:rPr>
        <w:t xml:space="preserve">sensory organs are of high priority. </w:t>
      </w:r>
      <w:r w:rsidR="002233A9">
        <w:rPr>
          <w:rFonts w:ascii="Calibri" w:hAnsi="Calibri" w:cs="Calibri"/>
          <w:color w:val="000000"/>
        </w:rPr>
        <w:t>E</w:t>
      </w:r>
      <w:r w:rsidR="00CB4A68" w:rsidRPr="00971B2E">
        <w:rPr>
          <w:rFonts w:ascii="Calibri" w:hAnsi="Calibri" w:cs="Calibri"/>
          <w:color w:val="000000"/>
        </w:rPr>
        <w:t xml:space="preserve">ach tissue </w:t>
      </w:r>
      <w:r w:rsidR="002233A9">
        <w:rPr>
          <w:rFonts w:ascii="Calibri" w:hAnsi="Calibri" w:cs="Calibri"/>
          <w:color w:val="000000"/>
        </w:rPr>
        <w:t xml:space="preserve">sample should be stored </w:t>
      </w:r>
      <w:r w:rsidRPr="00971B2E">
        <w:rPr>
          <w:rFonts w:ascii="Calibri" w:hAnsi="Calibri" w:cs="Calibri"/>
          <w:color w:val="000000"/>
        </w:rPr>
        <w:t xml:space="preserve">in </w:t>
      </w:r>
      <w:r w:rsidR="00BD00DA" w:rsidRPr="00971B2E">
        <w:rPr>
          <w:rFonts w:ascii="Calibri" w:hAnsi="Calibri" w:cs="Calibri"/>
          <w:color w:val="000000"/>
        </w:rPr>
        <w:t>RNA stabilizing solution</w:t>
      </w:r>
      <w:r w:rsidRPr="00971B2E">
        <w:rPr>
          <w:rFonts w:ascii="Calibri" w:hAnsi="Calibri" w:cs="Calibri"/>
          <w:color w:val="000000"/>
        </w:rPr>
        <w:t>. Muscle tissue should also be taken as a control for expression analyses of specialized tissue</w:t>
      </w:r>
      <w:r w:rsidR="002233A9">
        <w:rPr>
          <w:rFonts w:ascii="Calibri" w:hAnsi="Calibri" w:cs="Calibri"/>
          <w:color w:val="000000"/>
        </w:rPr>
        <w:t>; 4) a</w:t>
      </w:r>
      <w:r w:rsidRPr="00971B2E">
        <w:rPr>
          <w:rFonts w:ascii="Calibri" w:hAnsi="Calibri" w:cs="Calibri"/>
          <w:color w:val="000000"/>
        </w:rPr>
        <w:t xml:space="preserve">t the very minimum, tissues </w:t>
      </w:r>
      <w:r w:rsidR="002233A9">
        <w:rPr>
          <w:rFonts w:ascii="Calibri" w:hAnsi="Calibri" w:cs="Calibri"/>
          <w:color w:val="000000"/>
        </w:rPr>
        <w:t xml:space="preserve">should be kept </w:t>
      </w:r>
      <w:r w:rsidRPr="00971B2E">
        <w:rPr>
          <w:rFonts w:ascii="Calibri" w:hAnsi="Calibri" w:cs="Calibri"/>
          <w:color w:val="000000"/>
        </w:rPr>
        <w:t>cold</w:t>
      </w:r>
      <w:r w:rsidR="002233A9">
        <w:rPr>
          <w:rFonts w:ascii="Calibri" w:hAnsi="Calibri" w:cs="Calibri"/>
          <w:color w:val="000000"/>
        </w:rPr>
        <w:t>; 5) t</w:t>
      </w:r>
      <w:r w:rsidR="00D97815" w:rsidRPr="00971B2E">
        <w:rPr>
          <w:rFonts w:ascii="Calibri" w:hAnsi="Calibri" w:cs="Calibri"/>
          <w:color w:val="000000"/>
        </w:rPr>
        <w:t xml:space="preserve">he availability of LN2 may also be of concern. LN2 tanks must be refilled at minimum every two weeks but more frequently in warmer climates or if the tank is frequently opened. LN2 is often commercially available in all countries, as it is frequently used in agriculture and healthcare to transport samples. Usually these services are provided by companies that also sell other gases, such as carbon dioxide or oxygen. Ice cream shops sometimes another option for dry ice or LN2 (or at least provide a recommendation for purchase), and </w:t>
      </w:r>
      <w:r w:rsidR="002233A9">
        <w:rPr>
          <w:rFonts w:ascii="Calibri" w:hAnsi="Calibri" w:cs="Calibri"/>
          <w:color w:val="000000"/>
        </w:rPr>
        <w:t>it is</w:t>
      </w:r>
      <w:r w:rsidR="00D97815" w:rsidRPr="00971B2E">
        <w:rPr>
          <w:rFonts w:ascii="Calibri" w:hAnsi="Calibri" w:cs="Calibri"/>
          <w:color w:val="000000"/>
        </w:rPr>
        <w:t xml:space="preserve"> suggest</w:t>
      </w:r>
      <w:r w:rsidR="002233A9">
        <w:rPr>
          <w:rFonts w:ascii="Calibri" w:hAnsi="Calibri" w:cs="Calibri"/>
          <w:color w:val="000000"/>
        </w:rPr>
        <w:t>ed</w:t>
      </w:r>
      <w:r w:rsidR="00D97815" w:rsidRPr="00971B2E">
        <w:rPr>
          <w:rFonts w:ascii="Calibri" w:hAnsi="Calibri" w:cs="Calibri"/>
          <w:color w:val="000000"/>
        </w:rPr>
        <w:t xml:space="preserve"> </w:t>
      </w:r>
      <w:r w:rsidR="002233A9">
        <w:rPr>
          <w:rFonts w:ascii="Calibri" w:hAnsi="Calibri" w:cs="Calibri"/>
          <w:color w:val="000000"/>
        </w:rPr>
        <w:t xml:space="preserve">to </w:t>
      </w:r>
      <w:r w:rsidR="00D97815" w:rsidRPr="00971B2E">
        <w:rPr>
          <w:rFonts w:ascii="Calibri" w:hAnsi="Calibri" w:cs="Calibri"/>
          <w:color w:val="000000"/>
        </w:rPr>
        <w:t>ask local</w:t>
      </w:r>
      <w:r w:rsidR="002233A9">
        <w:rPr>
          <w:rFonts w:ascii="Calibri" w:hAnsi="Calibri" w:cs="Calibri"/>
          <w:color w:val="000000"/>
        </w:rPr>
        <w:t xml:space="preserve"> personnel</w:t>
      </w:r>
      <w:r w:rsidR="00D97815" w:rsidRPr="00971B2E">
        <w:rPr>
          <w:rFonts w:ascii="Calibri" w:hAnsi="Calibri" w:cs="Calibri"/>
          <w:color w:val="000000"/>
        </w:rPr>
        <w:t xml:space="preserve"> for assistance with this</w:t>
      </w:r>
      <w:r w:rsidR="002233A9">
        <w:rPr>
          <w:rFonts w:ascii="Calibri" w:hAnsi="Calibri" w:cs="Calibri"/>
          <w:color w:val="000000"/>
        </w:rPr>
        <w:t xml:space="preserve">; 6) </w:t>
      </w:r>
      <w:r w:rsidR="00CB4A68" w:rsidRPr="00971B2E">
        <w:rPr>
          <w:rFonts w:ascii="Calibri" w:hAnsi="Calibri" w:cs="Calibri"/>
          <w:b/>
          <w:color w:val="000000"/>
        </w:rPr>
        <w:t>Figure 6</w:t>
      </w:r>
      <w:r w:rsidR="00CB4A68" w:rsidRPr="00971B2E">
        <w:rPr>
          <w:rFonts w:ascii="Calibri" w:hAnsi="Calibri" w:cs="Calibri"/>
          <w:color w:val="000000"/>
        </w:rPr>
        <w:t xml:space="preserve"> outlines successful tissue extractions for some collection expeditions in which conditions were limited.</w:t>
      </w:r>
    </w:p>
    <w:p w14:paraId="796E99D4" w14:textId="77777777" w:rsidR="003B34C6" w:rsidRPr="0008568D" w:rsidRDefault="003B34C6" w:rsidP="00971B2E">
      <w:pPr>
        <w:rPr>
          <w:rFonts w:ascii="Calibri" w:hAnsi="Calibri" w:cs="Calibri"/>
          <w:color w:val="000000"/>
        </w:rPr>
      </w:pPr>
    </w:p>
    <w:p w14:paraId="5187144F" w14:textId="4C460990" w:rsidR="000866D4" w:rsidRPr="00971B2E" w:rsidRDefault="000866D4" w:rsidP="00971B2E">
      <w:pPr>
        <w:rPr>
          <w:rFonts w:ascii="Calibri" w:hAnsi="Calibri" w:cs="Calibri"/>
          <w:color w:val="000000"/>
        </w:rPr>
      </w:pPr>
      <w:r w:rsidRPr="0008568D">
        <w:rPr>
          <w:rFonts w:ascii="Calibri" w:hAnsi="Calibri" w:cs="Calibri"/>
          <w:color w:val="000000"/>
        </w:rPr>
        <w:t xml:space="preserve">With more people and more space, more tissue can be collected in different ways. </w:t>
      </w:r>
      <w:r w:rsidR="002233A9">
        <w:rPr>
          <w:rFonts w:ascii="Calibri" w:hAnsi="Calibri" w:cs="Calibri"/>
          <w:color w:val="000000"/>
        </w:rPr>
        <w:t>The following</w:t>
      </w:r>
      <w:r w:rsidRPr="0008568D">
        <w:rPr>
          <w:rFonts w:ascii="Calibri" w:hAnsi="Calibri" w:cs="Calibri"/>
          <w:color w:val="000000"/>
        </w:rPr>
        <w:t xml:space="preserve"> are additional protocols published elsewhere that investigators should consider if the proper experience and materials are available</w:t>
      </w:r>
      <w:r w:rsidR="00A34320">
        <w:rPr>
          <w:rFonts w:ascii="Calibri" w:hAnsi="Calibri" w:cs="Calibri"/>
          <w:color w:val="000000"/>
        </w:rPr>
        <w:t>:</w:t>
      </w:r>
      <w:r w:rsidR="00A34320">
        <w:rPr>
          <w:rFonts w:ascii="Calibri" w:hAnsi="Calibri" w:cs="Calibri"/>
        </w:rPr>
        <w:t xml:space="preserve"> 1) t</w:t>
      </w:r>
      <w:r w:rsidR="00173936" w:rsidRPr="00971B2E">
        <w:rPr>
          <w:rFonts w:ascii="Calibri" w:hAnsi="Calibri" w:cs="Calibri"/>
        </w:rPr>
        <w:t>he bat metab</w:t>
      </w:r>
      <w:r w:rsidR="00E14E23" w:rsidRPr="00971B2E">
        <w:rPr>
          <w:rFonts w:ascii="Calibri" w:hAnsi="Calibri" w:cs="Calibri"/>
        </w:rPr>
        <w:t>o</w:t>
      </w:r>
      <w:r w:rsidR="00173936" w:rsidRPr="00971B2E">
        <w:rPr>
          <w:rFonts w:ascii="Calibri" w:hAnsi="Calibri" w:cs="Calibri"/>
        </w:rPr>
        <w:t xml:space="preserve">lome, or all the excreted low-molecular weight metabolites of cells and tissues, can provide insight into exceptional bat longevity or </w:t>
      </w:r>
      <w:r w:rsidR="00493573" w:rsidRPr="00971B2E">
        <w:rPr>
          <w:rFonts w:ascii="Calibri" w:hAnsi="Calibri" w:cs="Calibri"/>
        </w:rPr>
        <w:t>hibernation and metabolic flight demands.</w:t>
      </w:r>
      <w:r w:rsidR="00173936" w:rsidRPr="00971B2E">
        <w:rPr>
          <w:rFonts w:ascii="Calibri" w:hAnsi="Calibri" w:cs="Calibri"/>
        </w:rPr>
        <w:t xml:space="preserve"> </w:t>
      </w:r>
      <w:r w:rsidR="00A34320">
        <w:rPr>
          <w:rFonts w:ascii="Calibri" w:hAnsi="Calibri" w:cs="Calibri"/>
        </w:rPr>
        <w:t>B</w:t>
      </w:r>
      <w:r w:rsidR="00AF19DD" w:rsidRPr="00971B2E">
        <w:rPr>
          <w:rFonts w:ascii="Calibri" w:hAnsi="Calibri" w:cs="Calibri"/>
        </w:rPr>
        <w:t xml:space="preserve">lood </w:t>
      </w:r>
      <w:r w:rsidR="00A34320">
        <w:rPr>
          <w:rFonts w:ascii="Calibri" w:hAnsi="Calibri" w:cs="Calibri"/>
        </w:rPr>
        <w:t xml:space="preserve">should be collected </w:t>
      </w:r>
      <w:r w:rsidR="00AF19DD" w:rsidRPr="00971B2E">
        <w:rPr>
          <w:rFonts w:ascii="Calibri" w:hAnsi="Calibri" w:cs="Calibri"/>
        </w:rPr>
        <w:t xml:space="preserve">from </w:t>
      </w:r>
      <w:r w:rsidR="004A7B3F" w:rsidRPr="00971B2E">
        <w:rPr>
          <w:rFonts w:ascii="Calibri" w:hAnsi="Calibri" w:cs="Calibri"/>
        </w:rPr>
        <w:t xml:space="preserve">an easily accessible blood vessel, such as the ankle veins, </w:t>
      </w:r>
      <w:r w:rsidR="00AF19DD" w:rsidRPr="00971B2E">
        <w:rPr>
          <w:rFonts w:ascii="Calibri" w:hAnsi="Calibri" w:cs="Calibri"/>
        </w:rPr>
        <w:t>into a vial with heparin</w:t>
      </w:r>
      <w:r w:rsidR="00493573" w:rsidRPr="00971B2E">
        <w:rPr>
          <w:rFonts w:ascii="Calibri" w:hAnsi="Calibri" w:cs="Calibri"/>
        </w:rPr>
        <w:fldChar w:fldCharType="begin" w:fldLock="1"/>
      </w:r>
      <w:r w:rsidR="002B5D37" w:rsidRPr="00971B2E">
        <w:rPr>
          <w:rFonts w:ascii="Calibri" w:hAnsi="Calibri" w:cs="Calibri"/>
        </w:rPr>
        <w:instrText>ADDIN CSL_CITATION {"citationItems":[{"id":"ITEM-1","itemData":{"DOI":"10.1038/srep16604","ISSN":"20452322","PMID":"26586174","abstract":"Hibernation is a physiological adaptation to overcome extreme environmental conditions. It is characterized by prolonged periods of torpor interrupted by temporary arousals during winter. During torpor, body functions are suppressed and restored rapidly to almost pre-hibernation levels during arousal. Although molecular studies have been performed on hibernating rodents and bears, it is unclear how generalizable the results are among hibernating species with different physiology such as bats. As targeted blood proteomic analysis are lacking in small hibernators, we investigated the general plasma proteomic profile of European Myotis myotis and hibernation associated changes between torpid and active individuals by two-dimensional gel electrophoresis. Results revealed an alternation of proteins involved in transport, fuel switching, innate immunity and blood coagulation between the two physiological states. The results suggest that metabolic changes during hibernation are associated with plasma proteomic changes. Further characterization of the proteomic plasma profile identified transport proteins, coagulation proteins and complement factors and detected a high abundance of alpha-fetoprotein. We were able to establish for the first time a basic myotid bat plasma proteomic profile and further demonstrated a modulated protein expression during torpor in Myotis myotis, indicating both novel physiological pathways in bats in general, and during hibernation in particular.","author":[{"dropping-particle":"","family":"Hecht","given":"Alexander M.","non-dropping-particle":"","parse-names":false,"suffix":""},{"dropping-particle":"","family":"Braun","given":"Beate C.","non-dropping-particle":"","parse-names":false,"suffix":""},{"dropping-particle":"","family":"Krause","given":"Eberhard","non-dropping-particle":"","parse-names":false,"suffix":""},{"dropping-particle":"","family":"Voigt","given":"Christian C.","non-dropping-particle":"","parse-names":false,"suffix":""},{"dropping-particle":"","family":"Greenwood","given":"Alex D.","non-dropping-particle":"","parse-names":false,"suffix":""},{"dropping-particle":"","family":"Czirják","given":"Gábor","non-dropping-particle":"","parse-names":false,"suffix":""}],"container-title":"Scientific Reports","id":"ITEM-1","issued":{"date-parts":[["2015"]]},"page":"1-10","publisher":"Nature Publishing Group","title":"Plasma proteomic analysis of active and torpid greater mouse-eared bats (Myotis myotis)","type":"article-journal","volume":"5"},"uris":["http://www.mendeley.com/documents/?uuid=c82ab91b-7d94-4691-ab7f-5233eaa81100"]}],"mendeley":{"formattedCitation":"&lt;sup&gt;48&lt;/sup&gt;","plainTextFormattedCitation":"48","previouslyFormattedCitation":"&lt;sup&gt;47&lt;/sup&gt;"},"properties":{"noteIndex":0},"schema":"https://github.com/citation-style-language/schema/raw/master/csl-citation.json"}</w:instrText>
      </w:r>
      <w:r w:rsidR="00493573" w:rsidRPr="00971B2E">
        <w:rPr>
          <w:rFonts w:ascii="Calibri" w:hAnsi="Calibri" w:cs="Calibri"/>
        </w:rPr>
        <w:fldChar w:fldCharType="separate"/>
      </w:r>
      <w:r w:rsidR="002B5D37" w:rsidRPr="00971B2E">
        <w:rPr>
          <w:rFonts w:ascii="Calibri" w:hAnsi="Calibri" w:cs="Calibri"/>
          <w:noProof/>
          <w:vertAlign w:val="superscript"/>
        </w:rPr>
        <w:t>48</w:t>
      </w:r>
      <w:r w:rsidR="00493573" w:rsidRPr="00971B2E">
        <w:rPr>
          <w:rFonts w:ascii="Calibri" w:hAnsi="Calibri" w:cs="Calibri"/>
        </w:rPr>
        <w:fldChar w:fldCharType="end"/>
      </w:r>
      <w:r w:rsidR="00E14E23" w:rsidRPr="00971B2E">
        <w:rPr>
          <w:rFonts w:ascii="Calibri" w:hAnsi="Calibri" w:cs="Calibri"/>
        </w:rPr>
        <w:t>, and</w:t>
      </w:r>
      <w:r w:rsidR="00173936" w:rsidRPr="00971B2E">
        <w:rPr>
          <w:rFonts w:ascii="Calibri" w:hAnsi="Calibri" w:cs="Calibri"/>
        </w:rPr>
        <w:t xml:space="preserve"> fecal samples </w:t>
      </w:r>
      <w:r w:rsidR="00A34320">
        <w:rPr>
          <w:rFonts w:ascii="Calibri" w:hAnsi="Calibri" w:cs="Calibri"/>
        </w:rPr>
        <w:t xml:space="preserve">should be frozen </w:t>
      </w:r>
      <w:r w:rsidR="00173936" w:rsidRPr="00971B2E">
        <w:rPr>
          <w:rFonts w:ascii="Calibri" w:hAnsi="Calibri" w:cs="Calibri"/>
        </w:rPr>
        <w:t xml:space="preserve">in </w:t>
      </w:r>
      <w:r w:rsidR="00D244F2" w:rsidRPr="00971B2E">
        <w:rPr>
          <w:rFonts w:ascii="Calibri" w:hAnsi="Calibri" w:cs="Calibri"/>
        </w:rPr>
        <w:t>LN2</w:t>
      </w:r>
      <w:r w:rsidR="00173936" w:rsidRPr="00971B2E">
        <w:rPr>
          <w:rFonts w:ascii="Calibri" w:hAnsi="Calibri" w:cs="Calibri"/>
        </w:rPr>
        <w:fldChar w:fldCharType="begin" w:fldLock="1"/>
      </w:r>
      <w:r w:rsidR="002B5D37" w:rsidRPr="00971B2E">
        <w:rPr>
          <w:rFonts w:ascii="Calibri" w:hAnsi="Calibri" w:cs="Calibri"/>
        </w:rPr>
        <w:instrText>ADDIN CSL_CITATION {"citationItems":[{"id":"ITEM-1","itemData":{"DOI":"10.1371/journal.pone.0196154","ISBN":"1111111111","ISSN":"19326203","PMID":"29715267","abstract":"Vespertilionid bats (Mammalia: Order Chiroptera) live 3–10 times longer than other mammals of an equivalent body size. At present, nothing is known of how bat fecal metabolic profiles shift with age in any taxa. This study established the feasibility of using a non-invasive, fecal metabolomics approach to examine age-related differences in the fecal metabolome of young and elderly adult big brown bats (Eptesicus fuscus) as an initial investigation into using metabolomics for age determination. Samples were collected from captive, known-aged big brown bats (Eptesicus fuscus) from 1 to over 14 years of age: these two ages represent age groups separated by approximately 75% of the known natural lifespan of this taxon. Results showed 41 metabolites differentiated young (n = 22) and elderly (n = 6) Eptesicus. Significant differences in metabolites between young and elderly bats were associated with tryptophan metabolism and incomplete protein digestion. Results support further exploration of the physiological mechanisms bats employ to achieve exceptional longevity.","author":[{"dropping-particle":"","family":"Ball","given":"Hope C.","non-dropping-particle":"","parse-names":false,"suffix":""},{"dropping-particle":"","family":"levari-Shariati","given":"Shiva","non-dropping-particle":"","parse-names":false,"suffix":""},{"dropping-particle":"","family":"Cooper","given":"Lisa Noelle","non-dropping-particle":"","parse-names":false,"suffix":""},{"dropping-particle":"","family":"Aliani","given":"Michel","non-dropping-particle":"","parse-names":false,"suffix":""}],"container-title":"PLoS ONE","id":"ITEM-1","issue":"5","issued":{"date-parts":[["2018"]]},"page":"1-20","title":"Comparative metabolomics of aging in a long-lived bat: Insights into the physiology of extreme longevity","type":"article-journal","volume":"13"},"uris":["http://www.mendeley.com/documents/?uuid=1865eeec-1fd7-4851-84d7-17e4c8df7959"]}],"mendeley":{"formattedCitation":"&lt;sup&gt;49&lt;/sup&gt;","plainTextFormattedCitation":"49","previouslyFormattedCitation":"&lt;sup&gt;48&lt;/sup&gt;"},"properties":{"noteIndex":0},"schema":"https://github.com/citation-style-language/schema/raw/master/csl-citation.json"}</w:instrText>
      </w:r>
      <w:r w:rsidR="00173936" w:rsidRPr="00971B2E">
        <w:rPr>
          <w:rFonts w:ascii="Calibri" w:hAnsi="Calibri" w:cs="Calibri"/>
        </w:rPr>
        <w:fldChar w:fldCharType="separate"/>
      </w:r>
      <w:r w:rsidR="002B5D37" w:rsidRPr="00971B2E">
        <w:rPr>
          <w:rFonts w:ascii="Calibri" w:hAnsi="Calibri" w:cs="Calibri"/>
          <w:noProof/>
          <w:vertAlign w:val="superscript"/>
        </w:rPr>
        <w:t>49</w:t>
      </w:r>
      <w:r w:rsidR="00173936" w:rsidRPr="00971B2E">
        <w:rPr>
          <w:rFonts w:ascii="Calibri" w:hAnsi="Calibri" w:cs="Calibri"/>
        </w:rPr>
        <w:fldChar w:fldCharType="end"/>
      </w:r>
      <w:r w:rsidR="00A34320">
        <w:rPr>
          <w:rFonts w:ascii="Calibri" w:hAnsi="Calibri" w:cs="Calibri"/>
          <w:color w:val="000000"/>
        </w:rPr>
        <w:t xml:space="preserve">; 2) </w:t>
      </w:r>
      <w:proofErr w:type="spellStart"/>
      <w:r w:rsidR="00A34320">
        <w:rPr>
          <w:rFonts w:ascii="Calibri" w:hAnsi="Calibri" w:cs="Calibri"/>
          <w:color w:val="000000"/>
        </w:rPr>
        <w:t>i</w:t>
      </w:r>
      <w:r w:rsidR="009D3CAB" w:rsidRPr="00971B2E">
        <w:rPr>
          <w:rFonts w:ascii="Calibri" w:hAnsi="Calibri" w:cs="Calibri"/>
          <w:color w:val="000000"/>
        </w:rPr>
        <w:t>mmunomics</w:t>
      </w:r>
      <w:proofErr w:type="spellEnd"/>
      <w:r w:rsidR="009D3CAB" w:rsidRPr="00971B2E">
        <w:rPr>
          <w:rFonts w:ascii="Calibri" w:hAnsi="Calibri" w:cs="Calibri"/>
          <w:color w:val="000000"/>
        </w:rPr>
        <w:t>, or the response of the animal to pathogens, can be analyzed by</w:t>
      </w:r>
      <w:r w:rsidR="00AF19DD" w:rsidRPr="00971B2E">
        <w:rPr>
          <w:rFonts w:ascii="Calibri" w:hAnsi="Calibri" w:cs="Calibri"/>
          <w:color w:val="000000"/>
        </w:rPr>
        <w:t xml:space="preserve"> </w:t>
      </w:r>
      <w:r w:rsidR="009D3CAB" w:rsidRPr="00971B2E">
        <w:rPr>
          <w:rFonts w:ascii="Calibri" w:hAnsi="Calibri" w:cs="Arial"/>
          <w:color w:val="000000"/>
        </w:rPr>
        <w:t>taking</w:t>
      </w:r>
      <w:r w:rsidR="00AF19DD" w:rsidRPr="00971B2E">
        <w:rPr>
          <w:rFonts w:ascii="Calibri" w:hAnsi="Calibri" w:cs="Arial"/>
          <w:color w:val="000000"/>
        </w:rPr>
        <w:t xml:space="preserve"> femurs and </w:t>
      </w:r>
      <w:proofErr w:type="spellStart"/>
      <w:r w:rsidR="00AF19DD" w:rsidRPr="00971B2E">
        <w:rPr>
          <w:rFonts w:ascii="Calibri" w:hAnsi="Calibri" w:cs="Arial"/>
          <w:color w:val="000000"/>
        </w:rPr>
        <w:t>humeri</w:t>
      </w:r>
      <w:proofErr w:type="spellEnd"/>
      <w:r w:rsidR="00AF19DD" w:rsidRPr="00971B2E">
        <w:rPr>
          <w:rFonts w:ascii="Calibri" w:hAnsi="Calibri" w:cs="Arial"/>
          <w:color w:val="000000"/>
        </w:rPr>
        <w:t xml:space="preserve"> and plac</w:t>
      </w:r>
      <w:r w:rsidR="00A34320">
        <w:rPr>
          <w:rFonts w:ascii="Calibri" w:hAnsi="Calibri" w:cs="Arial"/>
          <w:color w:val="000000"/>
        </w:rPr>
        <w:t>ing them</w:t>
      </w:r>
      <w:r w:rsidR="00AF19DD" w:rsidRPr="00971B2E">
        <w:rPr>
          <w:rFonts w:ascii="Calibri" w:hAnsi="Calibri" w:cs="Arial"/>
          <w:color w:val="000000"/>
        </w:rPr>
        <w:t xml:space="preserve"> in tissue culture solution to culture macrophages downstream</w:t>
      </w:r>
      <w:r w:rsidR="009D3CAB" w:rsidRPr="00971B2E">
        <w:rPr>
          <w:rFonts w:ascii="Calibri" w:hAnsi="Calibri" w:cs="Arial"/>
          <w:color w:val="000000"/>
        </w:rPr>
        <w:fldChar w:fldCharType="begin" w:fldLock="1"/>
      </w:r>
      <w:r w:rsidR="002B5D37" w:rsidRPr="00971B2E">
        <w:rPr>
          <w:rFonts w:ascii="Calibri" w:hAnsi="Calibri" w:cs="Arial"/>
          <w:color w:val="000000"/>
        </w:rPr>
        <w:instrText>ADDIN CSL_CITATION {"citationItems":[{"id":"ITEM-1","itemData":{"DOI":"10.3161/15081109ACC2017.19.2.001","ISSN":"1508-1109","abstract":"Bats are unique among mammals given their ability to fly, apparent tolerance of deadly viruses and extraordinary longevity. We propose that these traits are linked and driven by adaptations of the innate immune system. To explore this hypothesis we challenged macrophages from the greater mouse-eared bat, Myotis myotis and the house mouse, Mus musculus with toll like receptors (TLRs) ligands, lipopolysaccharides, LPS and polyinosinic-polycytidylic acid, Poly(I:C). Macrophages from both species presented a high level of mRNA induction of inferon β (INF-β), tumor necrosis factor (TNF) and interleukin-1β (Il-1β). However, in bat macrophages, this antiviral, proinflammatory response was balanced by a sustained high-level transcription of the anti-inflammatory cytokine Il-10, which was not observed in mouse, potentially resulting from adaptive regulation in bats. Additionally, phylogenomic selection tests across the basal divergences in mammals (n = 39) uncovered bat-specific adaptations in six genes involved i...","author":[{"dropping-particle":"","family":"Kacprzyk","given":"Joanna","non-dropping-particle":"","parse-names":false,"suffix":""},{"dropping-particle":"","family":"Hughes","given":"Graham M.","non-dropping-particle":"","parse-names":false,"suffix":""},{"dropping-particle":"","family":"Palsson-McDermott","given":"Eva M.","non-dropping-particle":"","parse-names":false,"suffix":""},{"dropping-particle":"","family":"Quinn","given":"Susan R.","non-dropping-particle":"","parse-names":false,"suffix":""},{"dropping-particle":"","family":"Puechmaille","given":"Sébastien J.","non-dropping-particle":"","parse-names":false,"suffix":""},{"dropping-particle":"","family":"O'Neill","given":"Luke A. J.","non-dropping-particle":"","parse-names":false,"suffix":""},{"dropping-particle":"","family":"Teeling","given":"Emma C.","non-dropping-particle":"","parse-names":false,"suffix":""}],"container-title":"Acta Chiropterologica","id":"ITEM-1","issue":"2","issued":{"date-parts":[["2017"]]},"page":"219-228","title":"A potent anti-inflammatory response in bat macrophages may be linked to extended longevity and viral tolerance","type":"article-journal","volume":"19"},"uris":["http://www.mendeley.com/documents/?uuid=ac730a10-7f08-41e0-95e1-20f7102eda33"]}],"mendeley":{"formattedCitation":"&lt;sup&gt;50&lt;/sup&gt;","plainTextFormattedCitation":"50","previouslyFormattedCitation":"&lt;sup&gt;49&lt;/sup&gt;"},"properties":{"noteIndex":0},"schema":"https://github.com/citation-style-language/schema/raw/master/csl-citation.json"}</w:instrText>
      </w:r>
      <w:r w:rsidR="009D3CAB" w:rsidRPr="00971B2E">
        <w:rPr>
          <w:rFonts w:ascii="Calibri" w:hAnsi="Calibri" w:cs="Arial"/>
          <w:color w:val="000000"/>
        </w:rPr>
        <w:fldChar w:fldCharType="separate"/>
      </w:r>
      <w:r w:rsidR="002B5D37" w:rsidRPr="00971B2E">
        <w:rPr>
          <w:rFonts w:ascii="Calibri" w:hAnsi="Calibri" w:cs="Arial"/>
          <w:noProof/>
          <w:color w:val="000000"/>
          <w:vertAlign w:val="superscript"/>
        </w:rPr>
        <w:t>50</w:t>
      </w:r>
      <w:r w:rsidR="009D3CAB" w:rsidRPr="00971B2E">
        <w:rPr>
          <w:rFonts w:ascii="Calibri" w:hAnsi="Calibri" w:cs="Arial"/>
          <w:color w:val="000000"/>
        </w:rPr>
        <w:fldChar w:fldCharType="end"/>
      </w:r>
      <w:r w:rsidR="00A34320">
        <w:rPr>
          <w:rFonts w:ascii="Calibri" w:hAnsi="Calibri" w:cs="Calibri"/>
        </w:rPr>
        <w:t>; 3) f</w:t>
      </w:r>
      <w:r w:rsidR="00AF19DD" w:rsidRPr="00971B2E">
        <w:rPr>
          <w:rFonts w:ascii="Calibri" w:hAnsi="Calibri" w:cs="Calibri"/>
        </w:rPr>
        <w:t>eces may be useful for two types of downstream nucleic-acid based analyses</w:t>
      </w:r>
      <w:r w:rsidR="00A34320">
        <w:rPr>
          <w:rFonts w:ascii="Calibri" w:hAnsi="Calibri" w:cs="Calibri"/>
        </w:rPr>
        <w:t>, such as</w:t>
      </w:r>
      <w:r w:rsidR="00AF19DD" w:rsidRPr="00971B2E">
        <w:rPr>
          <w:rFonts w:ascii="Calibri" w:hAnsi="Calibri" w:cs="Calibri"/>
        </w:rPr>
        <w:t xml:space="preserve"> determining diet</w:t>
      </w:r>
      <w:r w:rsidR="00AF19DD" w:rsidRPr="00971B2E">
        <w:rPr>
          <w:rFonts w:ascii="Calibri" w:hAnsi="Calibri" w:cs="Calibri"/>
        </w:rPr>
        <w:fldChar w:fldCharType="begin" w:fldLock="1"/>
      </w:r>
      <w:r w:rsidR="002B5D37" w:rsidRPr="00971B2E">
        <w:rPr>
          <w:rFonts w:ascii="Calibri" w:hAnsi="Calibri" w:cs="Calibri"/>
        </w:rPr>
        <w:instrText>ADDIN CSL_CITATION {"citationItems":[{"id":"ITEM-1","itemData":{"DOI":"10.1139/gen-2016-0028","ISBN":"5072553116","ISSN":"0831-2796","PMID":"27767337","abstract":"Society faces the complex challenge of supporting biodiversity and ecosystem functioning, while ensuring food security by providing safe traceable food through an ever-more-complex global food chain. The increase in human mobility brings the added threat of pests, parasites, and invaders that further complicate our agro-industrial efforts. DNA barcoding technologies allow researchers to identify both individual species, and, when combined with universal primers and high-throughput sequencing techniques, the diversity within mixed samples (metabarcoding). These tools are already being employed to detect market substitutions, trace pests through the forensic evaluation of trace \" environmental DNA \" , and to track parasitic infections in livestock. The potential of DNA barcoding to contribute to increased security of the food chain is clear, but challenges remain in regulation and the need for validation of experimental analysis. Here, we present an overview of the current uses and challenges of applied DNA barcoding in agriculture, from agro-ecosystems within farmland to the kitchen table. Résumé : La société doit faire face au défi complexe de supporter la biodiversité et le bon fonctionnement des écosystèmes, tout en assurant la sécurité alimentaire et en produisant une nourriture sécuritaire et traçable par le biais d'une chaine alimentaire globale de plus en plus complexe. L'accroissement de la mobilité des populations entraîne des menaces nouvelles en matière d'organismes nuisibles, de parasites et d'espèces envahissantes qui compliquent davan-tage les efforts agroalimentaires. Les technologies de codage à barres de l'ADN permettent aux chercheurs d'identifier à la fois des espèces individuelles et, lorsque combinées avec des amorces universelles et des techniques de séquençage à haut débit, la diversité présente au sein d'échantillons mixtes (métacodage à barres). Ces outils sont déjà employés pour détecter des substitutions de produits sur le marché, suivre des organismes nuisibles via l'analyse de traces d'« ADN environnemental » et de suivre les infections de parasites au sein du bétail. Le potentiel du codage à barres de l'ADN à contribuer à une sécurité accrue de la chaine alimentaire est évidente, mais des défis demeurent en ce qui a trait à la réglementation et à la nécessité de valider les analyses expérimentales. Dans cette synthèse, les auteurs présentent une vue d'ensemble de usages actuels et des défis liés à l'application du codage à b…","author":[{"dropping-particle":"","family":"Littlefair","given":"Joanne E.","non-dropping-particle":"","parse-names":false,"suffix":""},{"dropping-particle":"","family":"Clare","given":"Elizabeth L.","non-dropping-particle":"","parse-names":false,"suffix":""}],"container-title":"Genome","id":"ITEM-1","issue":"11","issued":{"date-parts":[["2016"]]},"page":"946-958","title":"Barcoding the food chain: from Sanger to high-throughput sequencing","type":"article-journal","volume":"59"},"uris":["http://www.mendeley.com/documents/?uuid=d0b7546e-d8b4-42ac-988a-850dfd1f26e7"]}],"mendeley":{"formattedCitation":"&lt;sup&gt;51&lt;/sup&gt;","plainTextFormattedCitation":"51","previouslyFormattedCitation":"&lt;sup&gt;50&lt;/sup&gt;"},"properties":{"noteIndex":0},"schema":"https://github.com/citation-style-language/schema/raw/master/csl-citation.json"}</w:instrText>
      </w:r>
      <w:r w:rsidR="00AF19DD" w:rsidRPr="00971B2E">
        <w:rPr>
          <w:rFonts w:ascii="Calibri" w:hAnsi="Calibri" w:cs="Calibri"/>
        </w:rPr>
        <w:fldChar w:fldCharType="separate"/>
      </w:r>
      <w:r w:rsidR="002B5D37" w:rsidRPr="00971B2E">
        <w:rPr>
          <w:rFonts w:ascii="Calibri" w:hAnsi="Calibri" w:cs="Calibri"/>
          <w:noProof/>
          <w:vertAlign w:val="superscript"/>
        </w:rPr>
        <w:t>51</w:t>
      </w:r>
      <w:r w:rsidR="00AF19DD" w:rsidRPr="00971B2E">
        <w:rPr>
          <w:rFonts w:ascii="Calibri" w:hAnsi="Calibri" w:cs="Calibri"/>
        </w:rPr>
        <w:fldChar w:fldCharType="end"/>
      </w:r>
      <w:r w:rsidR="00AF19DD" w:rsidRPr="00971B2E">
        <w:rPr>
          <w:rFonts w:ascii="Calibri" w:hAnsi="Calibri" w:cs="Calibri"/>
        </w:rPr>
        <w:t xml:space="preserve"> and probing the gut microbiome</w:t>
      </w:r>
      <w:r w:rsidR="00C00F36" w:rsidRPr="00971B2E">
        <w:rPr>
          <w:rFonts w:ascii="Calibri" w:hAnsi="Calibri" w:cs="Calibri"/>
        </w:rPr>
        <w:fldChar w:fldCharType="begin" w:fldLock="1"/>
      </w:r>
      <w:r w:rsidR="002B5D37" w:rsidRPr="00971B2E">
        <w:rPr>
          <w:rFonts w:ascii="Calibri" w:hAnsi="Calibri" w:cs="Calibri"/>
        </w:rPr>
        <w:instrText>ADDIN CSL_CITATION {"citationItems":[{"id":"ITEM-1","itemData":{"DOI":"10.1111/j.1365-294X.2012.05568.x","ISSN":"1365-294X","PMID":"22519571","abstract":"Metagenomic methods provide an experimental approach to inform the relationships between hosts and their microbial inhabitants. Previous studies have provided the conceptual realization that microbiomes are dynamic among hosts and the intimacy of relation between micro- and macroorganisms. Here, we present an intestinal microflora community analysis for members of the order Chiroptera and investigate the relative influence of variables in shaping observed microbiome relationships. The variables ranged from those considered to have ancient and long-term influences (host phylogeny and life history) to the relatively transient variable of host reproductive condition. In addition, collection locality data, representing the geographic variable, were included in analyses. Results indicate a complex influence of variables in shaping sample relationships in which signal for host phylogeny is recovered at broad taxonomic levels (family), whereas intrafamilial analyses disclosed various degrees of resolution for the remaining variables. Although cumulative probabilities of assignment indicated both reproductive condition and geography influenced relationships, comparison of ecological measures among groups revealed statistical differences between most variable classifications. For example, ranked ecological diversity was associated with host phylogeny (deeper coalescences among families were associated with more microfloral diversity), dietary strategy (herbivory generally retained higher diversity than carnivory) and reproductive condition (reproductively active females displayed more diverse microflora than nonreproductive conditions). Overall, the results of this study describe a complex process shaping microflora communities of wildlife species as well as provide avenues for future research that will further inform the nature of symbiosis between microflora communities and hosts.","author":[{"dropping-particle":"","family":"Phillips","given":"Caleb D","non-dropping-particle":"","parse-names":false,"suffix":""},{"dropping-particle":"","family":"Phelan","given":"Georgina","non-dropping-particle":"","parse-names":false,"suffix":""},{"dropping-particle":"","family":"Dowd","given":"Scot E","non-dropping-particle":"","parse-names":false,"suffix":""},{"dropping-particle":"","family":"McDonough","given":"Molly M","non-dropping-particle":"","parse-names":false,"suffix":""},{"dropping-particle":"","family":"Ferguson","given":"Adam W","non-dropping-particle":"","parse-names":false,"suffix":""},{"dropping-particle":"","family":"Delton Hanson","given":"J","non-dropping-particle":"","parse-names":false,"suffix":""},{"dropping-particle":"","family":"Siles","given":"Lizette","non-dropping-particle":"","parse-names":false,"suffix":""},{"dropping-particle":"","family":"Ordóñez-Garza","given":"Nicté","non-dropping-particle":"","parse-names":false,"suffix":""},{"dropping-particle":"","family":"San Francisco","given":"Michael","non-dropping-particle":"","parse-names":false,"suffix":""},{"dropping-particle":"","family":"Baker","given":"Robert J","non-dropping-particle":"","parse-names":false,"suffix":""}],"container-title":"Molecular ecology","id":"ITEM-1","issue":"11","issued":{"date-parts":[["2012","6"]]},"page":"2617-27","title":"Microbiome analysis among bats describes influences of host phylogeny, life history, physiology and geography.","type":"article-journal","volume":"21"},"uris":["http://www.mendeley.com/documents/?uuid=7077b204-c10f-44d9-a905-b36ba9fa0f99"]},{"id":"ITEM-2","itemData":{"DOI":"10.3389/fmicb.2015.00447","ISBN":"1664302X","ISSN":"1664302X","PMID":"26042099","abstract":"The members of the Phyllostomidae, the New-World leaf-nosed family of bats, show a remarkable evolutionary diversification of dietary strategies including insectivory, as the ancestral trait, followed by appearance of carnivory and plant-based diets such as nectarivory and frugivory. Here we explore the microbiome composition of different feeding specialists: insectivore Macrotus waterhousii, sanguivore Desmodus rotundus, nectarivores Leptonycteris yerbabuenae and Glossophaga soricina, and frugivores Carollia perspicillata and Artibeus jamaicensis. The V4 region of the 16S rRNA gene from three intestinal regions of three individuals per species was amplified and community composition and structure was analyzed with α and β diversity metrics. Bats with plant-based diets had low diversity microbiomes, whereas the sanguivore D. rotundus and insectivore M. waterhousii had the most diverse microbiomes. There were no significant differences in microbiome composition between different intestine regions within each individual. Plant-based feeders showed less specificity in their microbiome compositions, whereas animal-based specialists, although more diverse overall, showed a more clustered arrangement of their intestinal bacterial components. The main characteristics defining microbiome composition in phyllostomids were species and feeding strategy. This study shows how differences in feeding strategies contributed to the development of different intestinal microbiomes in Phyllostomidae.","author":[{"dropping-particle":"","family":"Carrillo-Araujo","given":"Mario","non-dropping-particle":"","parse-names":false,"suffix":""},{"dropping-particle":"","family":"Tas","given":"Neslihan","non-dropping-particle":"","parse-names":false,"suffix":""},{"dropping-particle":"","family":"Alcántara-Hernández","given":"Rocio J.","non-dropping-particle":"","parse-names":false,"suffix":""},{"dropping-particle":"","family":"Gaona","given":"Osiris","non-dropping-particle":"","parse-names":false,"suffix":""},{"dropping-particle":"","family":"Schondube","given":"Jorge E.","non-dropping-particle":"","parse-names":false,"suffix":""},{"dropping-particle":"","family":"Medellín","given":"Rodrigo A.","non-dropping-particle":"","parse-names":false,"suffix":""},{"dropping-particle":"","family":"Jansson","given":"Janet K.","non-dropping-particle":"","parse-names":false,"suffix":""},{"dropping-particle":"","family":"Falcón","given":"Luisa I.","non-dropping-particle":"","parse-names":false,"suffix":""}],"container-title":"Frontiers in Microbiology","id":"ITEM-2","issue":"MAY","issued":{"date-parts":[["2015"]]},"page":"1-9","title":"Phyllostomid bat microbiome composition is associated to host phylogeny and feeding strategies","type":"article-journal","volume":"6"},"uris":["http://www.mendeley.com/documents/?uuid=3be26ed2-e61d-4d0b-b5ad-da1dd01ef0c2"]},{"id":"ITEM-3","itemData":{"DOI":"10.7717/peerj.4174","ISSN":"2167-8359","abstract":"&lt;p&gt; A changing microbiome has been linked to biological aging in mice and humans, suggesting a possible role of gut flora in pathogenic aging phenotypes. Many bat species have exceptional longevity given their body size and some can live up to ten times longer than expected with little signs of aging. This study explores the anal microbiome of the exceptionally long-lived &lt;italic&gt;Myotis myotis&lt;/italic&gt; bat, investigating bacterial composition in both adult and juvenile bats to determine if the microbiome changes with age in a wild, long-lived non-model organism, using non-lethal sampling. The anal microbiome was sequenced using metabarcoding in more than 50 individuals, finding no significant difference between the composition of juvenile and adult bats, suggesting that age-related microbial shifts previously observed in other mammals may not be present in &lt;italic&gt;Myotis myotis&lt;/italic&gt; . Functional gene categories, inferred from metabarcoding data, expressed in the &lt;italic&gt;M. myotis&lt;/italic&gt; microbiome were categorized identifying pathways involved in metabolism, DNA repair and oxidative phosphorylation. We highlight an abundance of ‘Proteobacteria’ relative to other mammals, with similar patterns compared to other bat microbiomes. Our results suggest that &lt;italic&gt;M. myotis&lt;/italic&gt; may have a relatively stable, unchanging microbiome playing a role in their extended ‘health spans’ with the advancement of age, and suggest a potential link between microbiome and sustained, powered flight. &lt;/p&gt;","author":[{"dropping-particle":"","family":"Hughes","given":"Graham M.","non-dropping-particle":"","parse-names":false,"suffix":""},{"dropping-particle":"","family":"Leech","given":"John","non-dropping-particle":"","parse-names":false,"suffix":""},{"dropping-particle":"","family":"Puechmaille","given":"Sébastien J.","non-dropping-particle":"","parse-names":false,"suffix":""},{"dropping-particle":"V.","family":"Lopez","given":"Jose","non-dropping-particle":"","parse-names":false,"suffix":""},{"dropping-particle":"","family":"Teeling","given":"Emma C.","non-dropping-particle":"","parse-names":false,"suffix":""}],"container-title":"PeerJ","id":"ITEM-3","issued":{"date-parts":[["2018"]]},"page":"e4174","title":"Is there a link between aging and microbiome diversity in exceptional mammalian longevity?","type":"article-journal","volume":"6"},"uris":["http://www.mendeley.com/documents/?uuid=9708148c-dc26-43d5-9ca7-b32ed7d9e7bc"]}],"mendeley":{"formattedCitation":"&lt;sup&gt;52–54&lt;/sup&gt;","plainTextFormattedCitation":"52–54","previouslyFormattedCitation":"&lt;sup&gt;51–53&lt;/sup&gt;"},"properties":{"noteIndex":0},"schema":"https://github.com/citation-style-language/schema/raw/master/csl-citation.json"}</w:instrText>
      </w:r>
      <w:r w:rsidR="00C00F36" w:rsidRPr="00971B2E">
        <w:rPr>
          <w:rFonts w:ascii="Calibri" w:hAnsi="Calibri" w:cs="Calibri"/>
        </w:rPr>
        <w:fldChar w:fldCharType="separate"/>
      </w:r>
      <w:r w:rsidR="002B5D37" w:rsidRPr="00971B2E">
        <w:rPr>
          <w:rFonts w:ascii="Calibri" w:hAnsi="Calibri" w:cs="Calibri"/>
          <w:noProof/>
          <w:vertAlign w:val="superscript"/>
        </w:rPr>
        <w:t>52–54</w:t>
      </w:r>
      <w:r w:rsidR="00C00F36" w:rsidRPr="00971B2E">
        <w:rPr>
          <w:rFonts w:ascii="Calibri" w:hAnsi="Calibri" w:cs="Calibri"/>
        </w:rPr>
        <w:fldChar w:fldCharType="end"/>
      </w:r>
      <w:r w:rsidR="00C00F36" w:rsidRPr="00971B2E">
        <w:rPr>
          <w:rFonts w:ascii="Calibri" w:hAnsi="Calibri" w:cs="Calibri"/>
        </w:rPr>
        <w:t xml:space="preserve">. </w:t>
      </w:r>
      <w:r w:rsidR="00AF19DD" w:rsidRPr="00971B2E">
        <w:rPr>
          <w:rFonts w:ascii="Calibri" w:hAnsi="Calibri" w:cs="Calibri"/>
        </w:rPr>
        <w:t xml:space="preserve">In both cases, reagents such as </w:t>
      </w:r>
      <w:r w:rsidR="00BD00DA" w:rsidRPr="00971B2E">
        <w:rPr>
          <w:rFonts w:ascii="Calibri" w:hAnsi="Calibri" w:cs="Calibri"/>
        </w:rPr>
        <w:t xml:space="preserve">tissue stabilizing solution </w:t>
      </w:r>
      <w:r w:rsidR="00AF19DD" w:rsidRPr="00971B2E">
        <w:rPr>
          <w:rFonts w:ascii="Calibri" w:hAnsi="Calibri" w:cs="Calibri"/>
        </w:rPr>
        <w:t>reduce the degradation of rare variants present in the feces</w:t>
      </w:r>
      <w:r w:rsidR="00A34320">
        <w:rPr>
          <w:rFonts w:ascii="Calibri" w:hAnsi="Calibri" w:cs="Calibri"/>
          <w:color w:val="000000"/>
        </w:rPr>
        <w:t xml:space="preserve">; 4) </w:t>
      </w:r>
      <w:proofErr w:type="spellStart"/>
      <w:r w:rsidR="00A34320">
        <w:rPr>
          <w:rFonts w:ascii="Calibri" w:hAnsi="Calibri" w:cs="Calibri"/>
          <w:color w:val="000000"/>
        </w:rPr>
        <w:t>l</w:t>
      </w:r>
      <w:r w:rsidRPr="00971B2E">
        <w:rPr>
          <w:rFonts w:ascii="Calibri" w:hAnsi="Calibri" w:cs="Calibri"/>
          <w:color w:val="000000"/>
        </w:rPr>
        <w:t>ipidomics</w:t>
      </w:r>
      <w:proofErr w:type="spellEnd"/>
      <w:r w:rsidR="00493573" w:rsidRPr="00971B2E">
        <w:rPr>
          <w:rFonts w:ascii="Calibri" w:hAnsi="Calibri" w:cs="Calibri"/>
          <w:color w:val="000000"/>
        </w:rPr>
        <w:t xml:space="preserve">, or the phospholipid repertoires of a tissue type, has been revealing in understanding the </w:t>
      </w:r>
      <w:r w:rsidR="00A34320">
        <w:rPr>
          <w:rFonts w:ascii="Calibri" w:hAnsi="Calibri" w:cs="Calibri"/>
          <w:color w:val="000000"/>
        </w:rPr>
        <w:t>w</w:t>
      </w:r>
      <w:r w:rsidR="00493573" w:rsidRPr="00971B2E">
        <w:rPr>
          <w:rFonts w:ascii="Calibri" w:hAnsi="Calibri" w:cs="Calibri"/>
          <w:color w:val="000000"/>
        </w:rPr>
        <w:t>hite-nose syndrome fungal pathogen</w:t>
      </w:r>
      <w:r w:rsidR="00493573" w:rsidRPr="00971B2E">
        <w:rPr>
          <w:rFonts w:ascii="Calibri" w:hAnsi="Calibri" w:cs="Calibri"/>
          <w:color w:val="000000"/>
        </w:rPr>
        <w:fldChar w:fldCharType="begin" w:fldLock="1"/>
      </w:r>
      <w:r w:rsidR="002B5D37" w:rsidRPr="00971B2E">
        <w:rPr>
          <w:rFonts w:ascii="Calibri" w:hAnsi="Calibri" w:cs="Calibri"/>
          <w:color w:val="000000"/>
        </w:rPr>
        <w:instrText>ADDIN CSL_CITATION {"citationItems":[{"id":"ITEM-1","itemData":{"DOI":"10.1007/s11745-014-3951-2","ISBN":"00244201","ISSN":"15589307","PMID":"25227993","abstract":"Sebocytes are specialized epithelial cells that rupture to secrete sebaceous lipids (sebum) across the mammalian integument. Sebum protects the integument from UV radiation, and maintains host microbial communities among other functions. Native glandular sebum is composed primarily of triacylglycerides (TAG) and wax esters (WE). Upon secretion (mature sebum), these lipids combine with minor cellular membrane components comprising total surface lipids. TAG and WE are further cleaved to smaller molecules through oxidation or host enzymatic digestion, resulting in a complex mixture of glycerolipids (e.g., TAG), sterols, unesterified fatty acids (FFA), WE, cholesteryl esters, and squalene comprising surface lipid. We are interested if fatty acid methyl ester (FAME) profiling of bat surface lipid could predict species specificity to the cutaneous fungal disease, white nose syndrome (WNS). We collected sebaceous secretions from 13 bat spp. using Sebutape(®) and converted them to FAME with an acid catalyzed transesterification. We found that Sebutape(®) adhesive patches removed ~6× more total lipid than Sebutape(®) indicator strips. Juvenile eastern red bats (Lasiurus borealis) had significantly higher 18:1 than adults, but 14:0, 16:1, and 20:0 were higher in adults. FAME profiles among several bat species were similar. We concluded that bat surface lipid FAME profiling does not provide a robust model predicting species susceptibility to WNS. However, these results provide baseline data that can be used for lipid roles in future ecological studies, such as life history, diet, or migration.","author":[{"dropping-particle":"","family":"Pannkuk","given":"Evan L.","non-dropping-particle":"","parse-names":false,"suffix":""},{"dropping-particle":"","family":"Fuller","given":"Nathan W.","non-dropping-particle":"","parse-names":false,"suffix":""},{"dropping-particle":"","family":"Moore","given":"Patrick R.","non-dropping-particle":"","parse-names":false,"suffix":""},{"dropping-particle":"","family":"Gilmore","given":"David F.","non-dropping-particle":"","parse-names":false,"suffix":""},{"dropping-particle":"","family":"Savary","given":"Brett J.","non-dropping-particle":"","parse-names":false,"suffix":""},{"dropping-particle":"","family":"Risch","given":"Thomas S.","non-dropping-particle":"","parse-names":false,"suffix":""}],"container-title":"Lipids","id":"ITEM-1","issue":"11","issued":{"date-parts":[["2014"]]},"page":"1143-1150","title":"Fatty acid methyl ester profiles of bat wing surface lipids","type":"article-journal","volume":"49"},"uris":["http://www.mendeley.com/documents/?uuid=7dd5685f-a104-46e7-8a39-5197937f4b3c"]},{"id":"ITEM-2","itemData":{"DOI":"10.1086/681931","ISSN":"1522-2152","PMID":"26052639","abstract":"Pseudogymnoascus destructans is an ascomycetous fungus responsible for the disease dubbed white-nose syndrome (WNS) and massive mortalities of cave-dwelling bats. The fungus infects bat epidermal tissue, causing damage to integumentary cells and pilosebaceous units. Differences in epidermal lipid composition caused by P. destructans infection could have drastic consequences for a variety of physiological functions, including innate immune efficiency and water retention. While bat surface lipid and stratum corneum lipid composition have been described, the differences in epidermal lipid content between healthy tissue and P. destructans-infected tissue have not been documented. In this study, we analyzed the effect of wing damage from P. destructans infection on the epidermal polar lipid composition (glycerophospholipids [GPs] and sphingomyelin) of little brown bats (Myotis lucifugus). We hypothesized that infection would lead to lower levels of total lipid or higher oxidized lipid product proportions. Polar lipids from three damaged and three healthy wing samples were profiled by electrospray ionization tandem mass spectrometry. We found lower total broad lipid levels in damaged tissue, specifically ether-linked phospholipids, lysophospholipids, phosphatidylcholine, and phosphatidylethanolamine. Thirteen individual GP species from four broad GP classes were present in higher amounts in healthy tissue. Six unsaturated GP species were absent in damaged tissue. Our results confirm that P. destructans infection leads to altered lipid profiles. Clinical signs of WNS may include lower lipid levels and lower proportions of unsaturated lipids due to cellular and glandular damage.","author":[{"dropping-particle":"","family":"Pannkuk","given":"Evan L.","non-dropping-particle":"","parse-names":false,"suffix":""},{"dropping-particle":"","family":"McGuire","given":"Liam P.","non-dropping-particle":"","parse-names":false,"suffix":""},{"dropping-particle":"","family":"Warnecke","given":"Lisa","non-dropping-particle":"","parse-names":false,"suffix":""},{"dropping-particle":"","family":"Turner","given":"James M.","non-dropping-particle":"","parse-names":false,"suffix":""},{"dropping-particle":"","family":"Willis","given":"Craig K. R.","non-dropping-particle":"","parse-names":false,"suffix":""},{"dropping-particle":"","family":"Risch","given":"Thomas S.","non-dropping-particle":"","parse-names":false,"suffix":""}],"container-title":"Physiological and Biochemical Zoology","id":"ITEM-2","issue":"4","issued":{"date-parts":[["2015"]]},"page":"425-432","title":"Glycerophospholipid profiles of bats with white-nose syndrome","type":"article-journal","volume":"88"},"uris":["http://www.mendeley.com/documents/?uuid=19554786-5c33-4b82-963c-28dd8283e678"]}],"mendeley":{"formattedCitation":"&lt;sup&gt;55, 56&lt;/sup&gt;","plainTextFormattedCitation":"55, 56","previouslyFormattedCitation":"&lt;sup&gt;54, 55&lt;/sup&gt;"},"properties":{"noteIndex":0},"schema":"https://github.com/citation-style-language/schema/raw/master/csl-citation.json"}</w:instrText>
      </w:r>
      <w:r w:rsidR="00493573" w:rsidRPr="00971B2E">
        <w:rPr>
          <w:rFonts w:ascii="Calibri" w:hAnsi="Calibri" w:cs="Calibri"/>
          <w:color w:val="000000"/>
        </w:rPr>
        <w:fldChar w:fldCharType="separate"/>
      </w:r>
      <w:r w:rsidR="002B5D37" w:rsidRPr="00971B2E">
        <w:rPr>
          <w:rFonts w:ascii="Calibri" w:hAnsi="Calibri" w:cs="Calibri"/>
          <w:noProof/>
          <w:color w:val="000000"/>
          <w:vertAlign w:val="superscript"/>
        </w:rPr>
        <w:t>55,56</w:t>
      </w:r>
      <w:r w:rsidR="00493573" w:rsidRPr="00971B2E">
        <w:rPr>
          <w:rFonts w:ascii="Calibri" w:hAnsi="Calibri" w:cs="Calibri"/>
          <w:color w:val="000000"/>
        </w:rPr>
        <w:fldChar w:fldCharType="end"/>
      </w:r>
      <w:r w:rsidR="00493573" w:rsidRPr="00971B2E">
        <w:rPr>
          <w:rFonts w:ascii="Calibri" w:hAnsi="Calibri" w:cs="Calibri"/>
          <w:color w:val="000000"/>
        </w:rPr>
        <w:t>. Preparation</w:t>
      </w:r>
      <w:r w:rsidR="00050523" w:rsidRPr="00971B2E">
        <w:rPr>
          <w:rFonts w:ascii="Calibri" w:hAnsi="Calibri" w:cs="Calibri"/>
          <w:color w:val="000000"/>
        </w:rPr>
        <w:t xml:space="preserve"> of tissue</w:t>
      </w:r>
      <w:r w:rsidR="00493573" w:rsidRPr="00971B2E">
        <w:rPr>
          <w:rFonts w:ascii="Calibri" w:hAnsi="Calibri" w:cs="Calibri"/>
          <w:color w:val="000000"/>
        </w:rPr>
        <w:t xml:space="preserve"> is suggested to be frozen immediately after dissection.</w:t>
      </w:r>
    </w:p>
    <w:p w14:paraId="6D96237F" w14:textId="735D31E3" w:rsidR="007F2D10" w:rsidRPr="0008568D" w:rsidRDefault="007F2D10" w:rsidP="00971B2E">
      <w:pPr>
        <w:rPr>
          <w:rFonts w:ascii="Calibri" w:hAnsi="Calibri" w:cs="Calibri"/>
          <w:color w:val="000000"/>
        </w:rPr>
      </w:pPr>
    </w:p>
    <w:p w14:paraId="594FC96C" w14:textId="35E9BEFE" w:rsidR="007F2D10" w:rsidRPr="0008568D" w:rsidRDefault="00A34320" w:rsidP="00971B2E">
      <w:pPr>
        <w:rPr>
          <w:rFonts w:ascii="Calibri" w:hAnsi="Calibri" w:cs="Calibri"/>
          <w:b/>
          <w:color w:val="000000"/>
        </w:rPr>
      </w:pPr>
      <w:r>
        <w:rPr>
          <w:rFonts w:ascii="Calibri" w:hAnsi="Calibri" w:cs="Calibri"/>
          <w:b/>
          <w:color w:val="000000"/>
        </w:rPr>
        <w:t>T</w:t>
      </w:r>
      <w:r w:rsidR="007F2D10" w:rsidRPr="0008568D">
        <w:rPr>
          <w:rFonts w:ascii="Calibri" w:hAnsi="Calibri" w:cs="Calibri"/>
          <w:b/>
          <w:color w:val="000000"/>
        </w:rPr>
        <w:t>issue archives for Bat1K</w:t>
      </w:r>
    </w:p>
    <w:p w14:paraId="46230865" w14:textId="30245C39" w:rsidR="00014314" w:rsidRPr="0008568D" w:rsidRDefault="004A7B3F" w:rsidP="00971B2E">
      <w:pPr>
        <w:rPr>
          <w:rFonts w:ascii="Calibri" w:hAnsi="Calibri" w:cs="Calibri"/>
        </w:rPr>
      </w:pPr>
      <w:r w:rsidRPr="0008568D">
        <w:rPr>
          <w:rFonts w:ascii="Calibri" w:hAnsi="Calibri" w:cs="Calibri"/>
        </w:rPr>
        <w:lastRenderedPageBreak/>
        <w:t>Bat1K aims to maintain a tissue bank of each individual bat that is used to generate the genomes. Currently, these tissue banks and the relevant phenotypic and ecological data collected per individual are maintained in the laboratories/museum collections of the Bat1K contributing members. As the project progresses</w:t>
      </w:r>
      <w:r w:rsidR="00A34320">
        <w:rPr>
          <w:rFonts w:ascii="Calibri" w:hAnsi="Calibri" w:cs="Calibri"/>
        </w:rPr>
        <w:t>,</w:t>
      </w:r>
      <w:r w:rsidRPr="0008568D">
        <w:rPr>
          <w:rFonts w:ascii="Calibri" w:hAnsi="Calibri" w:cs="Calibri"/>
        </w:rPr>
        <w:t xml:space="preserve"> Bat1K will centralize and maintain tissue collections and relevant databases through networked repositories such as the Global Genome Biodiversity Network</w:t>
      </w:r>
      <w:r w:rsidRPr="0008568D">
        <w:t xml:space="preserve"> </w:t>
      </w:r>
      <w:r w:rsidR="00A34320">
        <w:t>&lt;</w:t>
      </w:r>
      <w:hyperlink r:id="rId8" w:history="1">
        <w:r w:rsidR="00A34320" w:rsidRPr="0096048C">
          <w:rPr>
            <w:rStyle w:val="Hyperlink"/>
            <w:rFonts w:ascii="Calibri" w:hAnsi="Calibri" w:cs="Calibri"/>
          </w:rPr>
          <w:t>http://www.ggbn.org/ggbn_portal/</w:t>
        </w:r>
      </w:hyperlink>
      <w:r w:rsidR="00A34320">
        <w:rPr>
          <w:rStyle w:val="Hyperlink"/>
          <w:rFonts w:ascii="Calibri" w:hAnsi="Calibri" w:cs="Calibri"/>
        </w:rPr>
        <w:t>&gt;</w:t>
      </w:r>
      <w:r w:rsidRPr="0008568D">
        <w:rPr>
          <w:rFonts w:ascii="Calibri" w:hAnsi="Calibri" w:cs="Calibri"/>
        </w:rPr>
        <w:t>.</w:t>
      </w:r>
    </w:p>
    <w:p w14:paraId="2768FB0C" w14:textId="77777777" w:rsidR="007F2D10" w:rsidRPr="0008568D" w:rsidRDefault="007F2D10" w:rsidP="00971B2E">
      <w:pPr>
        <w:rPr>
          <w:rFonts w:ascii="Calibri" w:hAnsi="Calibri" w:cs="Calibri"/>
        </w:rPr>
      </w:pPr>
    </w:p>
    <w:p w14:paraId="4905E188" w14:textId="77777777" w:rsidR="00AA03DF" w:rsidRPr="0008568D" w:rsidRDefault="00AA03DF" w:rsidP="00971B2E">
      <w:pPr>
        <w:pStyle w:val="NormalWeb"/>
        <w:spacing w:before="0" w:beforeAutospacing="0" w:after="0" w:afterAutospacing="0"/>
        <w:rPr>
          <w:rFonts w:ascii="Calibri" w:hAnsi="Calibri" w:cs="Calibri"/>
          <w:color w:val="808080"/>
        </w:rPr>
      </w:pPr>
      <w:r w:rsidRPr="0008568D">
        <w:rPr>
          <w:rFonts w:ascii="Calibri" w:hAnsi="Calibri" w:cs="Calibri"/>
          <w:b/>
          <w:bCs/>
        </w:rPr>
        <w:t>ACKNOWLEDGMENTS:</w:t>
      </w:r>
    </w:p>
    <w:p w14:paraId="7702083A" w14:textId="517C397B" w:rsidR="00561DE4" w:rsidRPr="0008568D" w:rsidRDefault="00F23676" w:rsidP="00971B2E">
      <w:pPr>
        <w:rPr>
          <w:rFonts w:ascii="Calibri" w:hAnsi="Calibri" w:cs="Calibri"/>
          <w:color w:val="000000" w:themeColor="text1"/>
        </w:rPr>
      </w:pPr>
      <w:r w:rsidRPr="0008568D">
        <w:rPr>
          <w:rFonts w:ascii="Calibri" w:hAnsi="Calibri" w:cs="Calibri"/>
          <w:color w:val="000000" w:themeColor="text1"/>
        </w:rPr>
        <w:t xml:space="preserve">We thank Centro de </w:t>
      </w:r>
      <w:proofErr w:type="spellStart"/>
      <w:r w:rsidRPr="0008568D">
        <w:rPr>
          <w:rFonts w:ascii="Calibri" w:hAnsi="Calibri" w:cs="Calibri"/>
          <w:color w:val="000000" w:themeColor="text1"/>
        </w:rPr>
        <w:t>Ecología</w:t>
      </w:r>
      <w:proofErr w:type="spellEnd"/>
      <w:r w:rsidRPr="0008568D">
        <w:rPr>
          <w:rFonts w:ascii="Calibri" w:hAnsi="Calibri" w:cs="Calibri"/>
          <w:color w:val="000000" w:themeColor="text1"/>
        </w:rPr>
        <w:t xml:space="preserve"> y </w:t>
      </w:r>
      <w:proofErr w:type="spellStart"/>
      <w:r w:rsidRPr="0008568D">
        <w:rPr>
          <w:rFonts w:ascii="Calibri" w:hAnsi="Calibri" w:cs="Calibri"/>
          <w:color w:val="000000" w:themeColor="text1"/>
        </w:rPr>
        <w:t>Biodiversidad</w:t>
      </w:r>
      <w:proofErr w:type="spellEnd"/>
      <w:r w:rsidRPr="0008568D">
        <w:rPr>
          <w:rFonts w:ascii="Calibri" w:hAnsi="Calibri" w:cs="Calibri"/>
          <w:color w:val="000000" w:themeColor="text1"/>
        </w:rPr>
        <w:t xml:space="preserve"> CEBIO, Erika </w:t>
      </w:r>
      <w:proofErr w:type="spellStart"/>
      <w:r w:rsidRPr="0008568D">
        <w:rPr>
          <w:rFonts w:ascii="Calibri" w:hAnsi="Calibri" w:cs="Calibri"/>
          <w:color w:val="000000" w:themeColor="text1"/>
        </w:rPr>
        <w:t>Paliza</w:t>
      </w:r>
      <w:proofErr w:type="spellEnd"/>
      <w:r w:rsidRPr="0008568D">
        <w:rPr>
          <w:rFonts w:ascii="Calibri" w:hAnsi="Calibri" w:cs="Calibri"/>
          <w:color w:val="000000" w:themeColor="text1"/>
        </w:rPr>
        <w:t xml:space="preserve">, </w:t>
      </w:r>
      <w:proofErr w:type="spellStart"/>
      <w:r w:rsidRPr="0008568D">
        <w:rPr>
          <w:rFonts w:ascii="Calibri" w:hAnsi="Calibri" w:cs="Calibri"/>
          <w:color w:val="000000" w:themeColor="text1"/>
        </w:rPr>
        <w:t>Miluska</w:t>
      </w:r>
      <w:proofErr w:type="spellEnd"/>
      <w:r w:rsidRPr="0008568D">
        <w:rPr>
          <w:rFonts w:ascii="Calibri" w:hAnsi="Calibri" w:cs="Calibri"/>
          <w:color w:val="000000" w:themeColor="text1"/>
        </w:rPr>
        <w:t xml:space="preserve"> Sánchez, Jorge Carrera, Edgar </w:t>
      </w:r>
      <w:proofErr w:type="spellStart"/>
      <w:r w:rsidRPr="0008568D">
        <w:rPr>
          <w:rFonts w:ascii="Calibri" w:hAnsi="Calibri" w:cs="Calibri"/>
          <w:color w:val="000000" w:themeColor="text1"/>
        </w:rPr>
        <w:t>Rengifo</w:t>
      </w:r>
      <w:proofErr w:type="spellEnd"/>
      <w:r w:rsidRPr="0008568D">
        <w:rPr>
          <w:rFonts w:ascii="Calibri" w:hAnsi="Calibri" w:cs="Calibri"/>
          <w:color w:val="000000" w:themeColor="text1"/>
        </w:rPr>
        <w:t xml:space="preserve"> Vásquez, Harold </w:t>
      </w:r>
      <w:proofErr w:type="spellStart"/>
      <w:r w:rsidRPr="0008568D">
        <w:rPr>
          <w:rFonts w:ascii="Calibri" w:hAnsi="Calibri" w:cs="Calibri"/>
          <w:color w:val="000000" w:themeColor="text1"/>
        </w:rPr>
        <w:t>Porocarrero</w:t>
      </w:r>
      <w:proofErr w:type="spellEnd"/>
      <w:r w:rsidRPr="0008568D">
        <w:rPr>
          <w:rFonts w:ascii="Calibri" w:hAnsi="Calibri" w:cs="Calibri"/>
          <w:color w:val="000000" w:themeColor="text1"/>
        </w:rPr>
        <w:t xml:space="preserve"> </w:t>
      </w:r>
      <w:proofErr w:type="spellStart"/>
      <w:r w:rsidRPr="0008568D">
        <w:rPr>
          <w:rFonts w:ascii="Calibri" w:hAnsi="Calibri" w:cs="Calibri"/>
          <w:color w:val="000000" w:themeColor="text1"/>
        </w:rPr>
        <w:t>Zarria</w:t>
      </w:r>
      <w:proofErr w:type="spellEnd"/>
      <w:r w:rsidRPr="0008568D">
        <w:rPr>
          <w:rFonts w:ascii="Calibri" w:hAnsi="Calibri" w:cs="Calibri"/>
          <w:color w:val="000000" w:themeColor="text1"/>
        </w:rPr>
        <w:t xml:space="preserve">, Jorge </w:t>
      </w:r>
      <w:proofErr w:type="spellStart"/>
      <w:r w:rsidRPr="0008568D">
        <w:rPr>
          <w:rFonts w:ascii="Calibri" w:hAnsi="Calibri" w:cs="Calibri"/>
          <w:color w:val="000000" w:themeColor="text1"/>
        </w:rPr>
        <w:t>Ruíz</w:t>
      </w:r>
      <w:proofErr w:type="spellEnd"/>
      <w:r w:rsidRPr="0008568D">
        <w:rPr>
          <w:rFonts w:ascii="Calibri" w:hAnsi="Calibri" w:cs="Calibri"/>
          <w:color w:val="000000" w:themeColor="text1"/>
        </w:rPr>
        <w:t xml:space="preserve"> </w:t>
      </w:r>
      <w:proofErr w:type="spellStart"/>
      <w:r w:rsidRPr="0008568D">
        <w:rPr>
          <w:rFonts w:ascii="Calibri" w:hAnsi="Calibri" w:cs="Calibri"/>
          <w:color w:val="000000" w:themeColor="text1"/>
        </w:rPr>
        <w:t>Leveau</w:t>
      </w:r>
      <w:proofErr w:type="spellEnd"/>
      <w:r w:rsidRPr="0008568D">
        <w:rPr>
          <w:rFonts w:ascii="Calibri" w:hAnsi="Calibri" w:cs="Calibri"/>
          <w:color w:val="000000" w:themeColor="text1"/>
        </w:rPr>
        <w:t xml:space="preserve">, Jaime </w:t>
      </w:r>
      <w:proofErr w:type="spellStart"/>
      <w:r w:rsidRPr="0008568D">
        <w:rPr>
          <w:rFonts w:ascii="Calibri" w:hAnsi="Calibri" w:cs="Calibri"/>
          <w:color w:val="000000" w:themeColor="text1"/>
        </w:rPr>
        <w:t>Pecheco</w:t>
      </w:r>
      <w:proofErr w:type="spellEnd"/>
      <w:r w:rsidRPr="0008568D">
        <w:rPr>
          <w:rFonts w:ascii="Calibri" w:hAnsi="Calibri" w:cs="Calibri"/>
          <w:color w:val="000000" w:themeColor="text1"/>
        </w:rPr>
        <w:t xml:space="preserve"> Castillo, Carlos Tello, Fanny Cornejo, and Fanny Fernández Melo for making tissue collection in Peru possible. </w:t>
      </w:r>
      <w:r w:rsidR="003D0F7E" w:rsidRPr="0008568D">
        <w:rPr>
          <w:rFonts w:ascii="Calibri" w:hAnsi="Calibri" w:cs="Calibri"/>
          <w:color w:val="000000" w:themeColor="text1"/>
        </w:rPr>
        <w:t>We also thank</w:t>
      </w:r>
      <w:r w:rsidRPr="0008568D">
        <w:rPr>
          <w:rFonts w:ascii="Calibri" w:hAnsi="Calibri" w:cs="Calibri"/>
          <w:color w:val="000000" w:themeColor="text1"/>
        </w:rPr>
        <w:t xml:space="preserve"> all members of Grupo </w:t>
      </w:r>
      <w:proofErr w:type="spellStart"/>
      <w:r w:rsidRPr="0008568D">
        <w:rPr>
          <w:rFonts w:ascii="Calibri" w:hAnsi="Calibri" w:cs="Calibri"/>
          <w:color w:val="000000" w:themeColor="text1"/>
        </w:rPr>
        <w:t>Jaragua</w:t>
      </w:r>
      <w:proofErr w:type="spellEnd"/>
      <w:r w:rsidRPr="0008568D">
        <w:rPr>
          <w:rFonts w:ascii="Calibri" w:hAnsi="Calibri" w:cs="Calibri"/>
          <w:color w:val="000000" w:themeColor="text1"/>
        </w:rPr>
        <w:t xml:space="preserve"> and Yolanda León for making tissue collection in the Dominican Republic possible</w:t>
      </w:r>
      <w:r w:rsidR="006B1C16" w:rsidRPr="0008568D">
        <w:rPr>
          <w:rFonts w:ascii="Calibri" w:hAnsi="Calibri" w:cs="Calibri"/>
          <w:color w:val="000000" w:themeColor="text1"/>
        </w:rPr>
        <w:t>, as well as</w:t>
      </w:r>
      <w:r w:rsidRPr="0008568D">
        <w:rPr>
          <w:rFonts w:ascii="Calibri" w:hAnsi="Calibri" w:cs="Calibri"/>
          <w:color w:val="000000" w:themeColor="text1"/>
        </w:rPr>
        <w:t xml:space="preserve"> to Bernal Rodriguez Hernandez</w:t>
      </w:r>
      <w:r w:rsidR="00322645" w:rsidRPr="0008568D">
        <w:rPr>
          <w:rFonts w:ascii="Calibri" w:hAnsi="Calibri" w:cs="Calibri"/>
          <w:color w:val="000000" w:themeColor="text1"/>
        </w:rPr>
        <w:t xml:space="preserve">, Bernal </w:t>
      </w:r>
      <w:proofErr w:type="spellStart"/>
      <w:r w:rsidR="00322645" w:rsidRPr="0008568D">
        <w:rPr>
          <w:rFonts w:ascii="Calibri" w:hAnsi="Calibri" w:cs="Calibri"/>
          <w:color w:val="000000" w:themeColor="text1"/>
        </w:rPr>
        <w:t>Matarrita</w:t>
      </w:r>
      <w:proofErr w:type="spellEnd"/>
      <w:r w:rsidR="00322645" w:rsidRPr="0008568D">
        <w:rPr>
          <w:rFonts w:ascii="Calibri" w:hAnsi="Calibri" w:cs="Calibri"/>
          <w:color w:val="000000" w:themeColor="text1"/>
        </w:rPr>
        <w:t>,</w:t>
      </w:r>
      <w:r w:rsidRPr="0008568D">
        <w:rPr>
          <w:rFonts w:ascii="Calibri" w:hAnsi="Calibri" w:cs="Calibri"/>
          <w:color w:val="000000" w:themeColor="text1"/>
        </w:rPr>
        <w:t xml:space="preserve"> and </w:t>
      </w:r>
      <w:r w:rsidR="00322645" w:rsidRPr="0008568D">
        <w:rPr>
          <w:rFonts w:ascii="Calibri" w:hAnsi="Calibri" w:cs="Calibri"/>
          <w:color w:val="000000" w:themeColor="text1"/>
        </w:rPr>
        <w:t>everyone</w:t>
      </w:r>
      <w:r w:rsidRPr="0008568D">
        <w:rPr>
          <w:rFonts w:ascii="Calibri" w:hAnsi="Calibri" w:cs="Calibri"/>
          <w:color w:val="000000" w:themeColor="text1"/>
        </w:rPr>
        <w:t xml:space="preserve"> at La </w:t>
      </w:r>
      <w:proofErr w:type="spellStart"/>
      <w:r w:rsidRPr="0008568D">
        <w:rPr>
          <w:rFonts w:ascii="Calibri" w:hAnsi="Calibri" w:cs="Calibri"/>
          <w:color w:val="000000" w:themeColor="text1"/>
        </w:rPr>
        <w:t>Selva</w:t>
      </w:r>
      <w:proofErr w:type="spellEnd"/>
      <w:r w:rsidRPr="0008568D">
        <w:rPr>
          <w:rFonts w:ascii="Calibri" w:hAnsi="Calibri" w:cs="Calibri"/>
          <w:color w:val="000000" w:themeColor="text1"/>
        </w:rPr>
        <w:t xml:space="preserve"> Biological Research Station in Costa Rica, for making </w:t>
      </w:r>
      <w:r w:rsidR="0016053F" w:rsidRPr="0008568D">
        <w:rPr>
          <w:rFonts w:ascii="Calibri" w:hAnsi="Calibri" w:cs="Calibri"/>
          <w:color w:val="000000" w:themeColor="text1"/>
        </w:rPr>
        <w:t xml:space="preserve">sampling </w:t>
      </w:r>
      <w:r w:rsidRPr="0008568D">
        <w:rPr>
          <w:rFonts w:ascii="Calibri" w:hAnsi="Calibri" w:cs="Calibri"/>
          <w:color w:val="000000" w:themeColor="text1"/>
        </w:rPr>
        <w:t xml:space="preserve">possible. </w:t>
      </w:r>
      <w:r w:rsidR="00A37C52" w:rsidRPr="0008568D">
        <w:rPr>
          <w:rFonts w:ascii="Calibri" w:hAnsi="Calibri" w:cs="Calibri"/>
          <w:color w:val="000000" w:themeColor="text1"/>
        </w:rPr>
        <w:t xml:space="preserve">We thank Ella </w:t>
      </w:r>
      <w:proofErr w:type="spellStart"/>
      <w:r w:rsidR="00A37C52" w:rsidRPr="0008568D">
        <w:rPr>
          <w:rFonts w:ascii="Calibri" w:hAnsi="Calibri" w:cs="Calibri"/>
          <w:color w:val="000000" w:themeColor="text1"/>
        </w:rPr>
        <w:t>Lattenkamp</w:t>
      </w:r>
      <w:proofErr w:type="spellEnd"/>
      <w:r w:rsidR="00A37C52" w:rsidRPr="0008568D">
        <w:rPr>
          <w:rFonts w:ascii="Calibri" w:hAnsi="Calibri" w:cs="Calibri"/>
          <w:color w:val="000000" w:themeColor="text1"/>
        </w:rPr>
        <w:t xml:space="preserve"> &amp; Lutz </w:t>
      </w:r>
      <w:proofErr w:type="spellStart"/>
      <w:r w:rsidR="00A37C52" w:rsidRPr="0008568D">
        <w:rPr>
          <w:rFonts w:ascii="Calibri" w:hAnsi="Calibri" w:cs="Calibri"/>
          <w:color w:val="000000" w:themeColor="text1"/>
        </w:rPr>
        <w:t>Wiegrebe</w:t>
      </w:r>
      <w:proofErr w:type="spellEnd"/>
      <w:r w:rsidR="00A37C52" w:rsidRPr="0008568D">
        <w:rPr>
          <w:rFonts w:ascii="Calibri" w:hAnsi="Calibri" w:cs="Calibri"/>
          <w:color w:val="000000" w:themeColor="text1"/>
        </w:rPr>
        <w:t xml:space="preserve"> for access and sample collection of wing </w:t>
      </w:r>
      <w:r w:rsidR="007566DC" w:rsidRPr="0008568D">
        <w:rPr>
          <w:rFonts w:ascii="Calibri" w:hAnsi="Calibri" w:cs="Calibri"/>
          <w:color w:val="000000" w:themeColor="text1"/>
        </w:rPr>
        <w:t>punches</w:t>
      </w:r>
      <w:r w:rsidR="00A37C52" w:rsidRPr="0008568D">
        <w:rPr>
          <w:rFonts w:ascii="Calibri" w:hAnsi="Calibri" w:cs="Calibri"/>
          <w:color w:val="000000" w:themeColor="text1"/>
        </w:rPr>
        <w:t xml:space="preserve"> from </w:t>
      </w:r>
      <w:proofErr w:type="spellStart"/>
      <w:r w:rsidR="00A37C52" w:rsidRPr="0008568D">
        <w:rPr>
          <w:rFonts w:ascii="Calibri" w:hAnsi="Calibri" w:cs="Calibri"/>
          <w:i/>
          <w:color w:val="000000" w:themeColor="text1"/>
        </w:rPr>
        <w:t>P</w:t>
      </w:r>
      <w:r w:rsidR="007566DC" w:rsidRPr="0008568D">
        <w:rPr>
          <w:rFonts w:ascii="Calibri" w:hAnsi="Calibri" w:cs="Calibri"/>
          <w:i/>
          <w:color w:val="000000" w:themeColor="text1"/>
        </w:rPr>
        <w:t>hyllostomus</w:t>
      </w:r>
      <w:proofErr w:type="spellEnd"/>
      <w:r w:rsidR="00A37C52" w:rsidRPr="0008568D">
        <w:rPr>
          <w:rFonts w:ascii="Calibri" w:hAnsi="Calibri" w:cs="Calibri"/>
          <w:i/>
          <w:color w:val="000000" w:themeColor="text1"/>
        </w:rPr>
        <w:t xml:space="preserve"> discolor</w:t>
      </w:r>
      <w:r w:rsidR="00A37C52" w:rsidRPr="0008568D">
        <w:rPr>
          <w:rFonts w:ascii="Calibri" w:hAnsi="Calibri" w:cs="Calibri"/>
          <w:color w:val="000000" w:themeColor="text1"/>
        </w:rPr>
        <w:t xml:space="preserve"> bats for cell culture generation. </w:t>
      </w:r>
      <w:proofErr w:type="spellStart"/>
      <w:r w:rsidR="007B2AA5" w:rsidRPr="0008568D">
        <w:rPr>
          <w:rFonts w:ascii="Calibri" w:hAnsi="Calibri" w:cs="Calibri"/>
          <w:i/>
          <w:color w:val="000000" w:themeColor="text1"/>
        </w:rPr>
        <w:t>Phyllostomus</w:t>
      </w:r>
      <w:proofErr w:type="spellEnd"/>
      <w:r w:rsidR="00A37C52" w:rsidRPr="0008568D">
        <w:rPr>
          <w:rFonts w:ascii="Calibri" w:hAnsi="Calibri" w:cs="Calibri"/>
          <w:i/>
          <w:color w:val="000000" w:themeColor="text1"/>
        </w:rPr>
        <w:t xml:space="preserve"> discolor</w:t>
      </w:r>
      <w:r w:rsidR="00A37C52" w:rsidRPr="0008568D">
        <w:rPr>
          <w:rFonts w:ascii="Calibri" w:hAnsi="Calibri" w:cs="Calibri"/>
          <w:color w:val="000000" w:themeColor="text1"/>
        </w:rPr>
        <w:t xml:space="preserve"> bats originated from a breeding colony in the Department Biology II of the Ludwig-</w:t>
      </w:r>
      <w:proofErr w:type="spellStart"/>
      <w:r w:rsidR="00A37C52" w:rsidRPr="0008568D">
        <w:rPr>
          <w:rFonts w:ascii="Calibri" w:hAnsi="Calibri" w:cs="Calibri"/>
          <w:color w:val="000000" w:themeColor="text1"/>
        </w:rPr>
        <w:t>Maximilians</w:t>
      </w:r>
      <w:proofErr w:type="spellEnd"/>
      <w:r w:rsidR="00A37C52" w:rsidRPr="0008568D">
        <w:rPr>
          <w:rFonts w:ascii="Calibri" w:hAnsi="Calibri" w:cs="Calibri"/>
          <w:color w:val="000000" w:themeColor="text1"/>
        </w:rPr>
        <w:t xml:space="preserve">-University in Munich. Approval to keep and breed the bats was issued by the Munich district veterinary office. </w:t>
      </w:r>
      <w:r w:rsidR="00E173BF" w:rsidRPr="0008568D">
        <w:rPr>
          <w:rFonts w:ascii="Calibri" w:hAnsi="Calibri" w:cs="Calibri"/>
          <w:color w:val="000000" w:themeColor="text1"/>
        </w:rPr>
        <w:t xml:space="preserve">LMD, SJR, KTJD, and LRY were funded by NSF-DEB 1442142. </w:t>
      </w:r>
      <w:r w:rsidRPr="0008568D">
        <w:rPr>
          <w:rFonts w:ascii="Calibri" w:hAnsi="Calibri" w:cs="Calibri"/>
          <w:color w:val="000000" w:themeColor="text1"/>
        </w:rPr>
        <w:t>LRY was funded by the NSF-PRFB 1812035.</w:t>
      </w:r>
      <w:r w:rsidR="00A37C52" w:rsidRPr="0008568D">
        <w:rPr>
          <w:rFonts w:ascii="Calibri" w:hAnsi="Calibri" w:cs="Calibri"/>
          <w:color w:val="000000" w:themeColor="text1"/>
        </w:rPr>
        <w:t xml:space="preserve"> </w:t>
      </w:r>
      <w:r w:rsidR="00A37C52" w:rsidRPr="0008568D">
        <w:rPr>
          <w:rFonts w:ascii="Calibri" w:hAnsi="Calibri" w:cstheme="minorHAnsi"/>
        </w:rPr>
        <w:t xml:space="preserve">SCV and </w:t>
      </w:r>
      <w:r w:rsidR="006456AB" w:rsidRPr="0008568D">
        <w:rPr>
          <w:rFonts w:ascii="Calibri" w:hAnsi="Calibri" w:cstheme="minorHAnsi"/>
        </w:rPr>
        <w:t xml:space="preserve">PD </w:t>
      </w:r>
      <w:r w:rsidR="00A37C52" w:rsidRPr="0008568D">
        <w:rPr>
          <w:rFonts w:ascii="Calibri" w:hAnsi="Calibri" w:cstheme="minorHAnsi"/>
        </w:rPr>
        <w:t>were funded by a Max Planck Research Group Award, and a Human Frontiers Science Program (HFSP) Research grant (RGP0058/2016).</w:t>
      </w:r>
      <w:r w:rsidR="007B2AA5" w:rsidRPr="0008568D">
        <w:rPr>
          <w:rFonts w:ascii="Calibri" w:hAnsi="Calibri" w:cstheme="minorHAnsi"/>
        </w:rPr>
        <w:t xml:space="preserve"> </w:t>
      </w:r>
      <w:r w:rsidR="007B2AA5" w:rsidRPr="0008568D">
        <w:rPr>
          <w:rFonts w:ascii="Calibri" w:hAnsi="Calibri" w:cs="Calibri"/>
          <w:color w:val="000000" w:themeColor="text1"/>
        </w:rPr>
        <w:t>SJR, J</w:t>
      </w:r>
      <w:r w:rsidR="003F620E" w:rsidRPr="0008568D">
        <w:rPr>
          <w:rFonts w:ascii="Calibri" w:hAnsi="Calibri" w:cs="Calibri"/>
          <w:color w:val="000000" w:themeColor="text1"/>
        </w:rPr>
        <w:t>HT</w:t>
      </w:r>
      <w:r w:rsidR="007B2AA5" w:rsidRPr="0008568D">
        <w:rPr>
          <w:rFonts w:ascii="Calibri" w:hAnsi="Calibri" w:cs="Calibri"/>
          <w:color w:val="000000" w:themeColor="text1"/>
        </w:rPr>
        <w:t>P</w:t>
      </w:r>
      <w:r w:rsidR="009D7334" w:rsidRPr="0008568D">
        <w:rPr>
          <w:rFonts w:ascii="Calibri" w:hAnsi="Calibri" w:cs="Calibri"/>
          <w:color w:val="000000" w:themeColor="text1"/>
        </w:rPr>
        <w:t>,</w:t>
      </w:r>
      <w:r w:rsidR="007B2AA5" w:rsidRPr="0008568D">
        <w:rPr>
          <w:rFonts w:ascii="Calibri" w:hAnsi="Calibri" w:cs="Calibri"/>
          <w:color w:val="000000" w:themeColor="text1"/>
        </w:rPr>
        <w:t xml:space="preserve"> and KTJD were funded by the European Research Council (ERC Starting grant 310482 [EVOGENO]) awarded to SJR</w:t>
      </w:r>
      <w:r w:rsidR="00561DE4" w:rsidRPr="0008568D">
        <w:rPr>
          <w:rFonts w:ascii="Calibri" w:hAnsi="Calibri" w:cs="Calibri"/>
          <w:color w:val="000000" w:themeColor="text1"/>
        </w:rPr>
        <w:t>, ECT was funded by European Research Council grant (ERC-2</w:t>
      </w:r>
      <w:r w:rsidR="0047420E" w:rsidRPr="0008568D">
        <w:rPr>
          <w:rFonts w:ascii="Calibri" w:hAnsi="Calibri" w:cs="Calibri"/>
          <w:color w:val="000000" w:themeColor="text1"/>
        </w:rPr>
        <w:t>012-StG311000).</w:t>
      </w:r>
    </w:p>
    <w:p w14:paraId="73A4D807" w14:textId="77777777" w:rsidR="00AA03DF" w:rsidRPr="0008568D" w:rsidRDefault="00AA03DF" w:rsidP="00971B2E">
      <w:pPr>
        <w:rPr>
          <w:rFonts w:ascii="Calibri" w:hAnsi="Calibri" w:cs="Calibri"/>
          <w:b/>
          <w:bCs/>
        </w:rPr>
      </w:pPr>
    </w:p>
    <w:p w14:paraId="16006A26" w14:textId="77777777" w:rsidR="00AA03DF" w:rsidRPr="0008568D" w:rsidRDefault="00AA03DF" w:rsidP="00971B2E">
      <w:pPr>
        <w:pStyle w:val="NormalWeb"/>
        <w:spacing w:before="0" w:beforeAutospacing="0" w:after="0" w:afterAutospacing="0"/>
        <w:rPr>
          <w:rFonts w:ascii="Calibri" w:hAnsi="Calibri" w:cs="Calibri"/>
          <w:color w:val="808080"/>
        </w:rPr>
      </w:pPr>
      <w:r w:rsidRPr="0008568D">
        <w:rPr>
          <w:rFonts w:ascii="Calibri" w:hAnsi="Calibri" w:cs="Calibri"/>
          <w:b/>
        </w:rPr>
        <w:t>DISCLOSURES</w:t>
      </w:r>
      <w:r w:rsidRPr="0008568D">
        <w:rPr>
          <w:rFonts w:ascii="Calibri" w:hAnsi="Calibri" w:cs="Calibri"/>
          <w:b/>
          <w:bCs/>
        </w:rPr>
        <w:t>:</w:t>
      </w:r>
    </w:p>
    <w:p w14:paraId="4703BCB8" w14:textId="4B0F6C38" w:rsidR="0008568D" w:rsidRPr="0008568D" w:rsidRDefault="00397DCE" w:rsidP="00971B2E">
      <w:pPr>
        <w:rPr>
          <w:rFonts w:ascii="Calibri" w:hAnsi="Calibri" w:cs="Calibri"/>
          <w:color w:val="000000" w:themeColor="text1"/>
        </w:rPr>
      </w:pPr>
      <w:r w:rsidRPr="0008568D">
        <w:rPr>
          <w:rFonts w:ascii="Calibri" w:hAnsi="Calibri" w:cs="Calibri"/>
          <w:color w:val="000000" w:themeColor="text1"/>
        </w:rPr>
        <w:t>The authors have nothing to disclose</w:t>
      </w:r>
      <w:r w:rsidR="0008568D" w:rsidRPr="0008568D">
        <w:rPr>
          <w:rFonts w:ascii="Calibri" w:hAnsi="Calibri" w:cs="Calibri"/>
          <w:color w:val="000000" w:themeColor="text1"/>
        </w:rPr>
        <w:t>.</w:t>
      </w:r>
    </w:p>
    <w:p w14:paraId="29B7746A" w14:textId="77777777" w:rsidR="0008568D" w:rsidRPr="0008568D" w:rsidRDefault="0008568D" w:rsidP="00971B2E">
      <w:pPr>
        <w:rPr>
          <w:rFonts w:ascii="Calibri" w:hAnsi="Calibri" w:cs="Calibri"/>
          <w:color w:val="000000" w:themeColor="text1"/>
        </w:rPr>
      </w:pPr>
    </w:p>
    <w:p w14:paraId="59D49EBC" w14:textId="77777777" w:rsidR="00B32616" w:rsidRPr="0008568D" w:rsidRDefault="009726EE" w:rsidP="00971B2E">
      <w:pPr>
        <w:rPr>
          <w:rFonts w:ascii="Calibri" w:hAnsi="Calibri" w:cs="Calibri"/>
          <w:b/>
          <w:color w:val="000000" w:themeColor="text1"/>
        </w:rPr>
      </w:pPr>
      <w:r w:rsidRPr="0008568D">
        <w:rPr>
          <w:rFonts w:ascii="Calibri" w:hAnsi="Calibri" w:cs="Calibri"/>
          <w:b/>
          <w:bCs/>
        </w:rPr>
        <w:t>REFERENCES</w:t>
      </w:r>
      <w:r w:rsidR="00D04760" w:rsidRPr="0008568D">
        <w:rPr>
          <w:rFonts w:ascii="Calibri" w:hAnsi="Calibri" w:cs="Calibri"/>
          <w:b/>
          <w:bCs/>
        </w:rPr>
        <w:t>:</w:t>
      </w:r>
    </w:p>
    <w:p w14:paraId="4C441CEC" w14:textId="105F5B0E" w:rsidR="002B5D37" w:rsidRPr="0008568D" w:rsidRDefault="006D3B5A" w:rsidP="00971B2E">
      <w:pPr>
        <w:widowControl w:val="0"/>
        <w:autoSpaceDE w:val="0"/>
        <w:autoSpaceDN w:val="0"/>
        <w:adjustRightInd w:val="0"/>
        <w:ind w:left="640" w:hanging="640"/>
        <w:rPr>
          <w:rFonts w:ascii="Calibri" w:hAnsi="Calibri" w:cs="Calibri"/>
          <w:noProof/>
        </w:rPr>
      </w:pPr>
      <w:r w:rsidRPr="0008568D">
        <w:rPr>
          <w:rFonts w:ascii="Calibri" w:hAnsi="Calibri" w:cs="Calibri"/>
          <w:b/>
          <w:color w:val="808080"/>
        </w:rPr>
        <w:fldChar w:fldCharType="begin" w:fldLock="1"/>
      </w:r>
      <w:r w:rsidRPr="0008568D">
        <w:rPr>
          <w:rFonts w:ascii="Calibri" w:hAnsi="Calibri" w:cs="Calibri"/>
          <w:b/>
          <w:color w:val="808080"/>
        </w:rPr>
        <w:instrText xml:space="preserve">ADDIN Mendeley Bibliography CSL_BIBLIOGRAPHY </w:instrText>
      </w:r>
      <w:r w:rsidRPr="0008568D">
        <w:rPr>
          <w:rFonts w:ascii="Calibri" w:hAnsi="Calibri" w:cs="Calibri"/>
          <w:b/>
          <w:color w:val="808080"/>
        </w:rPr>
        <w:fldChar w:fldCharType="separate"/>
      </w:r>
      <w:r w:rsidR="002B5D37" w:rsidRPr="0008568D">
        <w:rPr>
          <w:rFonts w:ascii="Calibri" w:hAnsi="Calibri" w:cs="Calibri"/>
          <w:noProof/>
        </w:rPr>
        <w:t>1.</w:t>
      </w:r>
      <w:r w:rsidR="002B5D37" w:rsidRPr="0008568D">
        <w:rPr>
          <w:rFonts w:ascii="Calibri" w:hAnsi="Calibri" w:cs="Calibri"/>
          <w:noProof/>
        </w:rPr>
        <w:tab/>
        <w:t>Jiao, W.</w:t>
      </w:r>
      <w:r w:rsidR="00D960E2">
        <w:rPr>
          <w:rFonts w:ascii="Calibri" w:hAnsi="Calibri" w:cs="Calibri"/>
          <w:noProof/>
        </w:rPr>
        <w:t xml:space="preserve"> </w:t>
      </w:r>
      <w:r w:rsidR="002B5D37" w:rsidRPr="0008568D">
        <w:rPr>
          <w:rFonts w:ascii="Calibri" w:hAnsi="Calibri" w:cs="Calibri"/>
          <w:noProof/>
        </w:rPr>
        <w:t xml:space="preserve">B., Schneeberger, K. The impact of third generation genomic technologies on plant genome assembly. </w:t>
      </w:r>
      <w:r w:rsidR="002B5D37" w:rsidRPr="0008568D">
        <w:rPr>
          <w:rFonts w:ascii="Calibri" w:hAnsi="Calibri" w:cs="Calibri"/>
          <w:i/>
          <w:iCs/>
          <w:noProof/>
        </w:rPr>
        <w:t>Current Opinion in Plant Biology</w:t>
      </w:r>
      <w:r w:rsidR="002B5D37" w:rsidRPr="0008568D">
        <w:rPr>
          <w:rFonts w:ascii="Calibri" w:hAnsi="Calibri" w:cs="Calibri"/>
          <w:noProof/>
        </w:rPr>
        <w:t xml:space="preserve">. </w:t>
      </w:r>
      <w:r w:rsidR="002B5D37" w:rsidRPr="0008568D">
        <w:rPr>
          <w:rFonts w:ascii="Calibri" w:hAnsi="Calibri" w:cs="Calibri"/>
          <w:b/>
          <w:bCs/>
          <w:noProof/>
        </w:rPr>
        <w:t>36</w:t>
      </w:r>
      <w:r w:rsidR="002B5D37" w:rsidRPr="0008568D">
        <w:rPr>
          <w:rFonts w:ascii="Calibri" w:hAnsi="Calibri" w:cs="Calibri"/>
          <w:noProof/>
        </w:rPr>
        <w:t>, 64–70, doi: 10.1016/j.pbi.2017.02.002 (2017).</w:t>
      </w:r>
    </w:p>
    <w:p w14:paraId="6C166C6A" w14:textId="05BB451E"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w:t>
      </w:r>
      <w:r w:rsidRPr="0008568D">
        <w:rPr>
          <w:rFonts w:ascii="Calibri" w:hAnsi="Calibri" w:cs="Calibri"/>
          <w:noProof/>
        </w:rPr>
        <w:tab/>
        <w:t>van Dijk, E.</w:t>
      </w:r>
      <w:r w:rsidR="00D960E2">
        <w:rPr>
          <w:rFonts w:ascii="Calibri" w:hAnsi="Calibri" w:cs="Calibri"/>
          <w:noProof/>
        </w:rPr>
        <w:t xml:space="preserve"> </w:t>
      </w:r>
      <w:r w:rsidRPr="0008568D">
        <w:rPr>
          <w:rFonts w:ascii="Calibri" w:hAnsi="Calibri" w:cs="Calibri"/>
          <w:noProof/>
        </w:rPr>
        <w:t xml:space="preserve">L., Jaszczyszyn, Y., Naquin, D., Thermes, C. The third revolution in sequencing technology. </w:t>
      </w:r>
      <w:r w:rsidRPr="0008568D">
        <w:rPr>
          <w:rFonts w:ascii="Calibri" w:hAnsi="Calibri" w:cs="Calibri"/>
          <w:i/>
          <w:iCs/>
          <w:noProof/>
        </w:rPr>
        <w:t>Trends in Genetics</w:t>
      </w:r>
      <w:r w:rsidRPr="0008568D">
        <w:rPr>
          <w:rFonts w:ascii="Calibri" w:hAnsi="Calibri" w:cs="Calibri"/>
          <w:noProof/>
        </w:rPr>
        <w:t xml:space="preserve">. </w:t>
      </w:r>
      <w:r w:rsidRPr="0008568D">
        <w:rPr>
          <w:rFonts w:ascii="Calibri" w:hAnsi="Calibri" w:cs="Calibri"/>
          <w:b/>
          <w:bCs/>
          <w:noProof/>
        </w:rPr>
        <w:t>34</w:t>
      </w:r>
      <w:r w:rsidRPr="0008568D">
        <w:rPr>
          <w:rFonts w:ascii="Calibri" w:hAnsi="Calibri" w:cs="Calibri"/>
          <w:noProof/>
        </w:rPr>
        <w:t xml:space="preserve"> (9), 666–681, doi: 10.1016/j.tig.2018.05.008 (2018).</w:t>
      </w:r>
    </w:p>
    <w:p w14:paraId="334A00D1"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w:t>
      </w:r>
      <w:r w:rsidRPr="0008568D">
        <w:rPr>
          <w:rFonts w:ascii="Calibri" w:hAnsi="Calibri" w:cs="Calibri"/>
          <w:noProof/>
        </w:rPr>
        <w:tab/>
        <w:t xml:space="preserve">Lee, H. </w:t>
      </w:r>
      <w:r w:rsidRPr="0008568D">
        <w:rPr>
          <w:rFonts w:ascii="Calibri" w:hAnsi="Calibri" w:cs="Calibri"/>
          <w:i/>
          <w:iCs/>
          <w:noProof/>
        </w:rPr>
        <w:t>et al.</w:t>
      </w:r>
      <w:r w:rsidRPr="0008568D">
        <w:rPr>
          <w:rFonts w:ascii="Calibri" w:hAnsi="Calibri" w:cs="Calibri"/>
          <w:noProof/>
        </w:rPr>
        <w:t xml:space="preserve"> Third-generation sequencing and the future of genomics. </w:t>
      </w:r>
      <w:r w:rsidRPr="0008568D">
        <w:rPr>
          <w:rFonts w:ascii="Calibri" w:hAnsi="Calibri" w:cs="Calibri"/>
          <w:i/>
          <w:iCs/>
          <w:noProof/>
        </w:rPr>
        <w:t>bioRxiv</w:t>
      </w:r>
      <w:r w:rsidRPr="0008568D">
        <w:rPr>
          <w:rFonts w:ascii="Calibri" w:hAnsi="Calibri" w:cs="Calibri"/>
          <w:noProof/>
        </w:rPr>
        <w:t>. 048603, doi: 10.1101/048603 (2016).</w:t>
      </w:r>
    </w:p>
    <w:p w14:paraId="390E1164"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w:t>
      </w:r>
      <w:r w:rsidRPr="0008568D">
        <w:rPr>
          <w:rFonts w:ascii="Calibri" w:hAnsi="Calibri" w:cs="Calibri"/>
          <w:noProof/>
        </w:rPr>
        <w:tab/>
        <w:t xml:space="preserve">Mayjonade, B. </w:t>
      </w:r>
      <w:r w:rsidRPr="0008568D">
        <w:rPr>
          <w:rFonts w:ascii="Calibri" w:hAnsi="Calibri" w:cs="Calibri"/>
          <w:i/>
          <w:iCs/>
          <w:noProof/>
        </w:rPr>
        <w:t>et al.</w:t>
      </w:r>
      <w:r w:rsidRPr="0008568D">
        <w:rPr>
          <w:rFonts w:ascii="Calibri" w:hAnsi="Calibri" w:cs="Calibri"/>
          <w:noProof/>
        </w:rPr>
        <w:t xml:space="preserve"> Extraction of high-molecular-weight genomic DNA for long-read sequencing of single molecules. </w:t>
      </w:r>
      <w:r w:rsidRPr="0008568D">
        <w:rPr>
          <w:rFonts w:ascii="Calibri" w:hAnsi="Calibri" w:cs="Calibri"/>
          <w:i/>
          <w:iCs/>
          <w:noProof/>
        </w:rPr>
        <w:t>BioTechniques</w:t>
      </w:r>
      <w:r w:rsidRPr="0008568D">
        <w:rPr>
          <w:rFonts w:ascii="Calibri" w:hAnsi="Calibri" w:cs="Calibri"/>
          <w:noProof/>
        </w:rPr>
        <w:t xml:space="preserve">. </w:t>
      </w:r>
      <w:r w:rsidRPr="0008568D">
        <w:rPr>
          <w:rFonts w:ascii="Calibri" w:hAnsi="Calibri" w:cs="Calibri"/>
          <w:b/>
          <w:bCs/>
          <w:noProof/>
        </w:rPr>
        <w:t>62</w:t>
      </w:r>
      <w:r w:rsidRPr="0008568D">
        <w:rPr>
          <w:rFonts w:ascii="Calibri" w:hAnsi="Calibri" w:cs="Calibri"/>
          <w:noProof/>
        </w:rPr>
        <w:t xml:space="preserve"> (1), xv, doi: 10.2144/000114503 (2017).</w:t>
      </w:r>
    </w:p>
    <w:p w14:paraId="6BBDFD65"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5.</w:t>
      </w:r>
      <w:r w:rsidRPr="0008568D">
        <w:rPr>
          <w:rFonts w:ascii="Calibri" w:hAnsi="Calibri" w:cs="Calibri"/>
          <w:noProof/>
        </w:rPr>
        <w:tab/>
        <w:t xml:space="preserve">Teeling, E. </w:t>
      </w:r>
      <w:r w:rsidRPr="0008568D">
        <w:rPr>
          <w:rFonts w:ascii="Calibri" w:hAnsi="Calibri" w:cs="Calibri"/>
          <w:i/>
          <w:iCs/>
          <w:noProof/>
        </w:rPr>
        <w:t>et al.</w:t>
      </w:r>
      <w:r w:rsidRPr="0008568D">
        <w:rPr>
          <w:rFonts w:ascii="Calibri" w:hAnsi="Calibri" w:cs="Calibri"/>
          <w:noProof/>
        </w:rPr>
        <w:t xml:space="preserve"> Bat biology, genomes, and the Bat1K project: To generate chromosome-level genomes for all living bat species. </w:t>
      </w:r>
      <w:r w:rsidRPr="0008568D">
        <w:rPr>
          <w:rFonts w:ascii="Calibri" w:hAnsi="Calibri" w:cs="Calibri"/>
          <w:i/>
          <w:iCs/>
          <w:noProof/>
        </w:rPr>
        <w:t>Annual Review of Animal Biosciences</w:t>
      </w:r>
      <w:r w:rsidRPr="0008568D">
        <w:rPr>
          <w:rFonts w:ascii="Calibri" w:hAnsi="Calibri" w:cs="Calibri"/>
          <w:noProof/>
        </w:rPr>
        <w:t xml:space="preserve">. </w:t>
      </w:r>
      <w:r w:rsidRPr="0008568D">
        <w:rPr>
          <w:rFonts w:ascii="Calibri" w:hAnsi="Calibri" w:cs="Calibri"/>
          <w:b/>
          <w:bCs/>
          <w:noProof/>
        </w:rPr>
        <w:t>6</w:t>
      </w:r>
      <w:r w:rsidRPr="0008568D">
        <w:rPr>
          <w:rFonts w:ascii="Calibri" w:hAnsi="Calibri" w:cs="Calibri"/>
          <w:noProof/>
        </w:rPr>
        <w:t xml:space="preserve"> (12), 1–24 (2018).</w:t>
      </w:r>
    </w:p>
    <w:p w14:paraId="72AF0440" w14:textId="3F2CFC28"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6.</w:t>
      </w:r>
      <w:r w:rsidRPr="0008568D">
        <w:rPr>
          <w:rFonts w:ascii="Calibri" w:hAnsi="Calibri" w:cs="Calibri"/>
          <w:noProof/>
        </w:rPr>
        <w:tab/>
        <w:t>Jones, G., Teeling, E.</w:t>
      </w:r>
      <w:r w:rsidR="00D960E2">
        <w:rPr>
          <w:rFonts w:ascii="Calibri" w:hAnsi="Calibri" w:cs="Calibri"/>
          <w:noProof/>
        </w:rPr>
        <w:t xml:space="preserve"> </w:t>
      </w:r>
      <w:r w:rsidRPr="0008568D">
        <w:rPr>
          <w:rFonts w:ascii="Calibri" w:hAnsi="Calibri" w:cs="Calibri"/>
          <w:noProof/>
        </w:rPr>
        <w:t>C., Rossiter, S.</w:t>
      </w:r>
      <w:r w:rsidR="00D960E2">
        <w:rPr>
          <w:rFonts w:ascii="Calibri" w:hAnsi="Calibri" w:cs="Calibri"/>
          <w:noProof/>
        </w:rPr>
        <w:t xml:space="preserve"> </w:t>
      </w:r>
      <w:r w:rsidRPr="0008568D">
        <w:rPr>
          <w:rFonts w:ascii="Calibri" w:hAnsi="Calibri" w:cs="Calibri"/>
          <w:noProof/>
        </w:rPr>
        <w:t xml:space="preserve">J. From the ultrasonic to the infrared: molecular evolution and the sensory biology of bats. </w:t>
      </w:r>
      <w:r w:rsidRPr="0008568D">
        <w:rPr>
          <w:rFonts w:ascii="Calibri" w:hAnsi="Calibri" w:cs="Calibri"/>
          <w:i/>
          <w:iCs/>
          <w:noProof/>
        </w:rPr>
        <w:t>Frontiers in Physiology</w:t>
      </w:r>
      <w:r w:rsidRPr="0008568D">
        <w:rPr>
          <w:rFonts w:ascii="Calibri" w:hAnsi="Calibri" w:cs="Calibri"/>
          <w:noProof/>
        </w:rPr>
        <w:t xml:space="preserve">. </w:t>
      </w:r>
      <w:r w:rsidRPr="0008568D">
        <w:rPr>
          <w:rFonts w:ascii="Calibri" w:hAnsi="Calibri" w:cs="Calibri"/>
          <w:b/>
          <w:bCs/>
          <w:noProof/>
        </w:rPr>
        <w:t>4</w:t>
      </w:r>
      <w:r w:rsidRPr="0008568D">
        <w:rPr>
          <w:rFonts w:ascii="Calibri" w:hAnsi="Calibri" w:cs="Calibri"/>
          <w:noProof/>
        </w:rPr>
        <w:t xml:space="preserve"> (117), 1–16, doi: </w:t>
      </w:r>
      <w:r w:rsidRPr="0008568D">
        <w:rPr>
          <w:rFonts w:ascii="Calibri" w:hAnsi="Calibri" w:cs="Calibri"/>
          <w:noProof/>
        </w:rPr>
        <w:lastRenderedPageBreak/>
        <w:t>10.3389/fphys.2013.00117 (2013).</w:t>
      </w:r>
    </w:p>
    <w:p w14:paraId="3F42EF21" w14:textId="411C1981"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7.</w:t>
      </w:r>
      <w:r w:rsidRPr="0008568D">
        <w:rPr>
          <w:rFonts w:ascii="Calibri" w:hAnsi="Calibri" w:cs="Calibri"/>
          <w:noProof/>
        </w:rPr>
        <w:tab/>
        <w:t>Vincenot, C.</w:t>
      </w:r>
      <w:r w:rsidR="00D960E2">
        <w:rPr>
          <w:rFonts w:ascii="Calibri" w:hAnsi="Calibri" w:cs="Calibri"/>
          <w:noProof/>
        </w:rPr>
        <w:t xml:space="preserve"> </w:t>
      </w:r>
      <w:r w:rsidRPr="0008568D">
        <w:rPr>
          <w:rFonts w:ascii="Calibri" w:hAnsi="Calibri" w:cs="Calibri"/>
          <w:noProof/>
        </w:rPr>
        <w:t>E., Florens, F.</w:t>
      </w:r>
      <w:r w:rsidR="00D960E2">
        <w:rPr>
          <w:rFonts w:ascii="Calibri" w:hAnsi="Calibri" w:cs="Calibri"/>
          <w:noProof/>
        </w:rPr>
        <w:t xml:space="preserve"> </w:t>
      </w:r>
      <w:r w:rsidRPr="0008568D">
        <w:rPr>
          <w:rFonts w:ascii="Calibri" w:hAnsi="Calibri" w:cs="Calibri"/>
          <w:noProof/>
        </w:rPr>
        <w:t>B.</w:t>
      </w:r>
      <w:r w:rsidR="00D960E2">
        <w:rPr>
          <w:rFonts w:ascii="Calibri" w:hAnsi="Calibri" w:cs="Calibri"/>
          <w:noProof/>
        </w:rPr>
        <w:t xml:space="preserve"> </w:t>
      </w:r>
      <w:r w:rsidRPr="0008568D">
        <w:rPr>
          <w:rFonts w:ascii="Calibri" w:hAnsi="Calibri" w:cs="Calibri"/>
          <w:noProof/>
        </w:rPr>
        <w:t xml:space="preserve">V., Kingston, T. Can we protect island flying foxes? </w:t>
      </w:r>
      <w:r w:rsidRPr="0008568D">
        <w:rPr>
          <w:rFonts w:ascii="Calibri" w:hAnsi="Calibri" w:cs="Calibri"/>
          <w:i/>
          <w:iCs/>
          <w:noProof/>
        </w:rPr>
        <w:t>Science</w:t>
      </w:r>
      <w:r w:rsidRPr="0008568D">
        <w:rPr>
          <w:rFonts w:ascii="Calibri" w:hAnsi="Calibri" w:cs="Calibri"/>
          <w:noProof/>
        </w:rPr>
        <w:t xml:space="preserve">. </w:t>
      </w:r>
      <w:r w:rsidRPr="0008568D">
        <w:rPr>
          <w:rFonts w:ascii="Calibri" w:hAnsi="Calibri" w:cs="Calibri"/>
          <w:b/>
          <w:bCs/>
          <w:noProof/>
        </w:rPr>
        <w:t>355</w:t>
      </w:r>
      <w:r w:rsidRPr="0008568D">
        <w:rPr>
          <w:rFonts w:ascii="Calibri" w:hAnsi="Calibri" w:cs="Calibri"/>
          <w:noProof/>
        </w:rPr>
        <w:t xml:space="preserve"> (6332), 1368–1370, doi: 10.1126/science.aam7582 (2017).</w:t>
      </w:r>
    </w:p>
    <w:p w14:paraId="05DCA3C7"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8.</w:t>
      </w:r>
      <w:r w:rsidRPr="0008568D">
        <w:rPr>
          <w:rFonts w:ascii="Calibri" w:hAnsi="Calibri" w:cs="Calibri"/>
          <w:noProof/>
        </w:rPr>
        <w:tab/>
        <w:t xml:space="preserve">Blehert, D.S. </w:t>
      </w:r>
      <w:r w:rsidRPr="0008568D">
        <w:rPr>
          <w:rFonts w:ascii="Calibri" w:hAnsi="Calibri" w:cs="Calibri"/>
          <w:i/>
          <w:iCs/>
          <w:noProof/>
        </w:rPr>
        <w:t>et al.</w:t>
      </w:r>
      <w:r w:rsidRPr="0008568D">
        <w:rPr>
          <w:rFonts w:ascii="Calibri" w:hAnsi="Calibri" w:cs="Calibri"/>
          <w:noProof/>
        </w:rPr>
        <w:t xml:space="preserve"> Bat white-nose syndrome: An emerging fungal pathogen? </w:t>
      </w:r>
      <w:r w:rsidRPr="0008568D">
        <w:rPr>
          <w:rFonts w:ascii="Calibri" w:hAnsi="Calibri" w:cs="Calibri"/>
          <w:i/>
          <w:iCs/>
          <w:noProof/>
        </w:rPr>
        <w:t>Science</w:t>
      </w:r>
      <w:r w:rsidRPr="0008568D">
        <w:rPr>
          <w:rFonts w:ascii="Calibri" w:hAnsi="Calibri" w:cs="Calibri"/>
          <w:noProof/>
        </w:rPr>
        <w:t xml:space="preserve">. </w:t>
      </w:r>
      <w:r w:rsidRPr="0008568D">
        <w:rPr>
          <w:rFonts w:ascii="Calibri" w:hAnsi="Calibri" w:cs="Calibri"/>
          <w:b/>
          <w:bCs/>
          <w:noProof/>
        </w:rPr>
        <w:t>323</w:t>
      </w:r>
      <w:r w:rsidRPr="0008568D">
        <w:rPr>
          <w:rFonts w:ascii="Calibri" w:hAnsi="Calibri" w:cs="Calibri"/>
          <w:noProof/>
        </w:rPr>
        <w:t xml:space="preserve"> (5911), 227, doi: 10.1126/science.1163874 (2009).</w:t>
      </w:r>
    </w:p>
    <w:p w14:paraId="7C83B426" w14:textId="1E4F7861"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9.</w:t>
      </w:r>
      <w:r w:rsidRPr="0008568D">
        <w:rPr>
          <w:rFonts w:ascii="Calibri" w:hAnsi="Calibri" w:cs="Calibri"/>
          <w:noProof/>
        </w:rPr>
        <w:tab/>
        <w:t>Foley, J., Clifford, D., Castle, K., Cryan, P., Ostfeld, R.</w:t>
      </w:r>
      <w:r w:rsidR="00D960E2">
        <w:rPr>
          <w:rFonts w:ascii="Calibri" w:hAnsi="Calibri" w:cs="Calibri"/>
          <w:noProof/>
        </w:rPr>
        <w:t xml:space="preserve"> </w:t>
      </w:r>
      <w:r w:rsidRPr="0008568D">
        <w:rPr>
          <w:rFonts w:ascii="Calibri" w:hAnsi="Calibri" w:cs="Calibri"/>
          <w:noProof/>
        </w:rPr>
        <w:t xml:space="preserve">S. Investigating and managing the rapid emergence of White Nose Syndrome, a novel, fatal, infectious disease of hibernating bats. </w:t>
      </w:r>
      <w:r w:rsidRPr="0008568D">
        <w:rPr>
          <w:rFonts w:ascii="Calibri" w:hAnsi="Calibri" w:cs="Calibri"/>
          <w:i/>
          <w:iCs/>
          <w:noProof/>
        </w:rPr>
        <w:t>Conservation Biology</w:t>
      </w:r>
      <w:r w:rsidRPr="0008568D">
        <w:rPr>
          <w:rFonts w:ascii="Calibri" w:hAnsi="Calibri" w:cs="Calibri"/>
          <w:noProof/>
        </w:rPr>
        <w:t xml:space="preserve">. </w:t>
      </w:r>
      <w:r w:rsidRPr="0008568D">
        <w:rPr>
          <w:rFonts w:ascii="Calibri" w:hAnsi="Calibri" w:cs="Calibri"/>
          <w:b/>
          <w:bCs/>
          <w:noProof/>
        </w:rPr>
        <w:t>25</w:t>
      </w:r>
      <w:r w:rsidRPr="0008568D">
        <w:rPr>
          <w:rFonts w:ascii="Calibri" w:hAnsi="Calibri" w:cs="Calibri"/>
          <w:noProof/>
        </w:rPr>
        <w:t xml:space="preserve"> (2), 223–231, doi: 10.1111/j.1523-1739.2010.01638.x (2011).</w:t>
      </w:r>
    </w:p>
    <w:p w14:paraId="63A3121C" w14:textId="59B31776"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10.</w:t>
      </w:r>
      <w:r w:rsidRPr="0008568D">
        <w:rPr>
          <w:rFonts w:ascii="Calibri" w:hAnsi="Calibri" w:cs="Calibri"/>
          <w:noProof/>
        </w:rPr>
        <w:tab/>
        <w:t>Foley, N.</w:t>
      </w:r>
      <w:r w:rsidR="00D960E2">
        <w:rPr>
          <w:rFonts w:ascii="Calibri" w:hAnsi="Calibri" w:cs="Calibri"/>
          <w:noProof/>
        </w:rPr>
        <w:t xml:space="preserve"> </w:t>
      </w:r>
      <w:r w:rsidRPr="0008568D">
        <w:rPr>
          <w:rFonts w:ascii="Calibri" w:hAnsi="Calibri" w:cs="Calibri"/>
          <w:noProof/>
        </w:rPr>
        <w:t xml:space="preserve">M. </w:t>
      </w:r>
      <w:r w:rsidRPr="0008568D">
        <w:rPr>
          <w:rFonts w:ascii="Calibri" w:hAnsi="Calibri" w:cs="Calibri"/>
          <w:i/>
          <w:iCs/>
          <w:noProof/>
        </w:rPr>
        <w:t>et al.</w:t>
      </w:r>
      <w:r w:rsidRPr="0008568D">
        <w:rPr>
          <w:rFonts w:ascii="Calibri" w:hAnsi="Calibri" w:cs="Calibri"/>
          <w:noProof/>
        </w:rPr>
        <w:t xml:space="preserve"> Growing old, yet staying young: The role of telomeres in bats’ exceptional longevity. </w:t>
      </w:r>
      <w:r w:rsidRPr="0008568D">
        <w:rPr>
          <w:rFonts w:ascii="Calibri" w:hAnsi="Calibri" w:cs="Calibri"/>
          <w:i/>
          <w:iCs/>
          <w:noProof/>
        </w:rPr>
        <w:t>Science Advances</w:t>
      </w:r>
      <w:r w:rsidRPr="0008568D">
        <w:rPr>
          <w:rFonts w:ascii="Calibri" w:hAnsi="Calibri" w:cs="Calibri"/>
          <w:noProof/>
        </w:rPr>
        <w:t xml:space="preserve">. </w:t>
      </w:r>
      <w:r w:rsidRPr="0008568D">
        <w:rPr>
          <w:rFonts w:ascii="Calibri" w:hAnsi="Calibri" w:cs="Calibri"/>
          <w:b/>
          <w:bCs/>
          <w:noProof/>
        </w:rPr>
        <w:t>4</w:t>
      </w:r>
      <w:r w:rsidRPr="0008568D">
        <w:rPr>
          <w:rFonts w:ascii="Calibri" w:hAnsi="Calibri" w:cs="Calibri"/>
          <w:noProof/>
        </w:rPr>
        <w:t xml:space="preserve"> (2018).</w:t>
      </w:r>
    </w:p>
    <w:p w14:paraId="01FAA334"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11.</w:t>
      </w:r>
      <w:r w:rsidRPr="0008568D">
        <w:rPr>
          <w:rFonts w:ascii="Calibri" w:hAnsi="Calibri" w:cs="Calibri"/>
          <w:noProof/>
        </w:rPr>
        <w:tab/>
        <w:t xml:space="preserve">Dammann, P. Slow aging in mammals—Lessons from African mole-rats and bats. </w:t>
      </w:r>
      <w:r w:rsidRPr="0008568D">
        <w:rPr>
          <w:rFonts w:ascii="Calibri" w:hAnsi="Calibri" w:cs="Calibri"/>
          <w:i/>
          <w:iCs/>
          <w:noProof/>
        </w:rPr>
        <w:t>Seminars in Cell and Developmental Biology</w:t>
      </w:r>
      <w:r w:rsidRPr="0008568D">
        <w:rPr>
          <w:rFonts w:ascii="Calibri" w:hAnsi="Calibri" w:cs="Calibri"/>
          <w:noProof/>
        </w:rPr>
        <w:t xml:space="preserve">. </w:t>
      </w:r>
      <w:r w:rsidRPr="0008568D">
        <w:rPr>
          <w:rFonts w:ascii="Calibri" w:hAnsi="Calibri" w:cs="Calibri"/>
          <w:b/>
          <w:bCs/>
          <w:noProof/>
        </w:rPr>
        <w:t>70</w:t>
      </w:r>
      <w:r w:rsidRPr="0008568D">
        <w:rPr>
          <w:rFonts w:ascii="Calibri" w:hAnsi="Calibri" w:cs="Calibri"/>
          <w:noProof/>
        </w:rPr>
        <w:t>, 154–163, doi: 10.1016/j.semcdb.2017.07.006 (2017).</w:t>
      </w:r>
    </w:p>
    <w:p w14:paraId="0753AC01" w14:textId="73521355"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12.</w:t>
      </w:r>
      <w:r w:rsidRPr="0008568D">
        <w:rPr>
          <w:rFonts w:ascii="Calibri" w:hAnsi="Calibri" w:cs="Calibri"/>
          <w:noProof/>
        </w:rPr>
        <w:tab/>
        <w:t>Tsagkogeorga, G., Parker, J., Stupka, E., Cotton, J.</w:t>
      </w:r>
      <w:r w:rsidR="00D960E2">
        <w:rPr>
          <w:rFonts w:ascii="Calibri" w:hAnsi="Calibri" w:cs="Calibri"/>
          <w:noProof/>
        </w:rPr>
        <w:t xml:space="preserve"> </w:t>
      </w:r>
      <w:r w:rsidRPr="0008568D">
        <w:rPr>
          <w:rFonts w:ascii="Calibri" w:hAnsi="Calibri" w:cs="Calibri"/>
          <w:noProof/>
        </w:rPr>
        <w:t>A., Rossiter, S.</w:t>
      </w:r>
      <w:r w:rsidR="00D960E2">
        <w:rPr>
          <w:rFonts w:ascii="Calibri" w:hAnsi="Calibri" w:cs="Calibri"/>
          <w:noProof/>
        </w:rPr>
        <w:t xml:space="preserve"> </w:t>
      </w:r>
      <w:r w:rsidRPr="0008568D">
        <w:rPr>
          <w:rFonts w:ascii="Calibri" w:hAnsi="Calibri" w:cs="Calibri"/>
          <w:noProof/>
        </w:rPr>
        <w:t xml:space="preserve">J. Phylogenomic analyses elucidate the evolutionary relationships of bats. </w:t>
      </w:r>
      <w:r w:rsidRPr="0008568D">
        <w:rPr>
          <w:rFonts w:ascii="Calibri" w:hAnsi="Calibri" w:cs="Calibri"/>
          <w:i/>
          <w:iCs/>
          <w:noProof/>
        </w:rPr>
        <w:t>Current Biology</w:t>
      </w:r>
      <w:r w:rsidRPr="0008568D">
        <w:rPr>
          <w:rFonts w:ascii="Calibri" w:hAnsi="Calibri" w:cs="Calibri"/>
          <w:noProof/>
        </w:rPr>
        <w:t xml:space="preserve">. </w:t>
      </w:r>
      <w:r w:rsidRPr="0008568D">
        <w:rPr>
          <w:rFonts w:ascii="Calibri" w:hAnsi="Calibri" w:cs="Calibri"/>
          <w:b/>
          <w:bCs/>
          <w:noProof/>
        </w:rPr>
        <w:t>23</w:t>
      </w:r>
      <w:r w:rsidRPr="0008568D">
        <w:rPr>
          <w:rFonts w:ascii="Calibri" w:hAnsi="Calibri" w:cs="Calibri"/>
          <w:noProof/>
        </w:rPr>
        <w:t xml:space="preserve"> (22), 2262–2267, doi: 10.1016/j.cub.2013.09.014 (2013).</w:t>
      </w:r>
    </w:p>
    <w:p w14:paraId="2FFA58FD"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13.</w:t>
      </w:r>
      <w:r w:rsidRPr="0008568D">
        <w:rPr>
          <w:rFonts w:ascii="Calibri" w:hAnsi="Calibri" w:cs="Calibri"/>
          <w:noProof/>
        </w:rPr>
        <w:tab/>
        <w:t xml:space="preserve">Rohland, N., Reich, D. Cost-effective, high-throughput DNA sequencing libraries for multiplexed target capture. </w:t>
      </w:r>
      <w:r w:rsidRPr="0008568D">
        <w:rPr>
          <w:rFonts w:ascii="Calibri" w:hAnsi="Calibri" w:cs="Calibri"/>
          <w:i/>
          <w:iCs/>
          <w:noProof/>
        </w:rPr>
        <w:t>Genome Research</w:t>
      </w:r>
      <w:r w:rsidRPr="0008568D">
        <w:rPr>
          <w:rFonts w:ascii="Calibri" w:hAnsi="Calibri" w:cs="Calibri"/>
          <w:noProof/>
        </w:rPr>
        <w:t xml:space="preserve">. </w:t>
      </w:r>
      <w:r w:rsidRPr="0008568D">
        <w:rPr>
          <w:rFonts w:ascii="Calibri" w:hAnsi="Calibri" w:cs="Calibri"/>
          <w:b/>
          <w:bCs/>
          <w:noProof/>
        </w:rPr>
        <w:t>22</w:t>
      </w:r>
      <w:r w:rsidRPr="0008568D">
        <w:rPr>
          <w:rFonts w:ascii="Calibri" w:hAnsi="Calibri" w:cs="Calibri"/>
          <w:noProof/>
        </w:rPr>
        <w:t xml:space="preserve"> (5), 939–46, doi: 10.1101/gr.128124.111 (2012).</w:t>
      </w:r>
    </w:p>
    <w:p w14:paraId="3234BC57" w14:textId="7AB7D054"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14.</w:t>
      </w:r>
      <w:r w:rsidRPr="0008568D">
        <w:rPr>
          <w:rFonts w:ascii="Calibri" w:hAnsi="Calibri" w:cs="Calibri"/>
          <w:noProof/>
        </w:rPr>
        <w:tab/>
        <w:t>Yohe, L.</w:t>
      </w:r>
      <w:r w:rsidR="00D960E2">
        <w:rPr>
          <w:rFonts w:ascii="Calibri" w:hAnsi="Calibri" w:cs="Calibri"/>
          <w:noProof/>
        </w:rPr>
        <w:t xml:space="preserve"> </w:t>
      </w:r>
      <w:r w:rsidRPr="0008568D">
        <w:rPr>
          <w:rFonts w:ascii="Calibri" w:hAnsi="Calibri" w:cs="Calibri"/>
          <w:noProof/>
        </w:rPr>
        <w:t xml:space="preserve">R. </w:t>
      </w:r>
      <w:r w:rsidRPr="0008568D">
        <w:rPr>
          <w:rFonts w:ascii="Calibri" w:hAnsi="Calibri" w:cs="Calibri"/>
          <w:i/>
          <w:iCs/>
          <w:noProof/>
        </w:rPr>
        <w:t>et al.</w:t>
      </w:r>
      <w:r w:rsidRPr="0008568D">
        <w:rPr>
          <w:rFonts w:ascii="Calibri" w:hAnsi="Calibri" w:cs="Calibri"/>
          <w:noProof/>
        </w:rPr>
        <w:t xml:space="preserve"> Trpc2 pseudogenization dynamics in bats reveal ancestral vomeronasal signaling, then pervasive loss. </w:t>
      </w:r>
      <w:r w:rsidRPr="0008568D">
        <w:rPr>
          <w:rFonts w:ascii="Calibri" w:hAnsi="Calibri" w:cs="Calibri"/>
          <w:i/>
          <w:iCs/>
          <w:noProof/>
        </w:rPr>
        <w:t>Evolution</w:t>
      </w:r>
      <w:r w:rsidRPr="0008568D">
        <w:rPr>
          <w:rFonts w:ascii="Calibri" w:hAnsi="Calibri" w:cs="Calibri"/>
          <w:noProof/>
        </w:rPr>
        <w:t xml:space="preserve">. </w:t>
      </w:r>
      <w:r w:rsidRPr="0008568D">
        <w:rPr>
          <w:rFonts w:ascii="Calibri" w:hAnsi="Calibri" w:cs="Calibri"/>
          <w:b/>
          <w:bCs/>
          <w:noProof/>
        </w:rPr>
        <w:t>71</w:t>
      </w:r>
      <w:r w:rsidRPr="0008568D">
        <w:rPr>
          <w:rFonts w:ascii="Calibri" w:hAnsi="Calibri" w:cs="Calibri"/>
          <w:noProof/>
        </w:rPr>
        <w:t xml:space="preserve"> (4), 923–935, doi: 10.1111/evo.13187 (2017).</w:t>
      </w:r>
    </w:p>
    <w:p w14:paraId="2C2A296A" w14:textId="7DF2B365"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15.</w:t>
      </w:r>
      <w:r w:rsidRPr="0008568D">
        <w:rPr>
          <w:rFonts w:ascii="Calibri" w:hAnsi="Calibri" w:cs="Calibri"/>
          <w:noProof/>
        </w:rPr>
        <w:tab/>
        <w:t>Shen, B., Han, X., Zhang, J., Rossiter, S.</w:t>
      </w:r>
      <w:r w:rsidR="00D960E2">
        <w:rPr>
          <w:rFonts w:ascii="Calibri" w:hAnsi="Calibri" w:cs="Calibri"/>
          <w:noProof/>
        </w:rPr>
        <w:t xml:space="preserve"> </w:t>
      </w:r>
      <w:r w:rsidRPr="0008568D">
        <w:rPr>
          <w:rFonts w:ascii="Calibri" w:hAnsi="Calibri" w:cs="Calibri"/>
          <w:noProof/>
        </w:rPr>
        <w:t xml:space="preserve">J., Zhang, S. Adaptive evolution in the glucose transporter 4 gene Slc2a4 in Old World fruit bats (family: Pteropodidae). </w:t>
      </w:r>
      <w:r w:rsidRPr="0008568D">
        <w:rPr>
          <w:rFonts w:ascii="Calibri" w:hAnsi="Calibri" w:cs="Calibri"/>
          <w:i/>
          <w:iCs/>
          <w:noProof/>
        </w:rPr>
        <w:t>P</w:t>
      </w:r>
      <w:r w:rsidR="00D960E2">
        <w:rPr>
          <w:rFonts w:ascii="Calibri" w:hAnsi="Calibri" w:cs="Calibri"/>
          <w:i/>
          <w:iCs/>
          <w:noProof/>
        </w:rPr>
        <w:t>L</w:t>
      </w:r>
      <w:r w:rsidRPr="0008568D">
        <w:rPr>
          <w:rFonts w:ascii="Calibri" w:hAnsi="Calibri" w:cs="Calibri"/>
          <w:i/>
          <w:iCs/>
          <w:noProof/>
        </w:rPr>
        <w:t>oS ONE</w:t>
      </w:r>
      <w:r w:rsidRPr="0008568D">
        <w:rPr>
          <w:rFonts w:ascii="Calibri" w:hAnsi="Calibri" w:cs="Calibri"/>
          <w:noProof/>
        </w:rPr>
        <w:t xml:space="preserve">. </w:t>
      </w:r>
      <w:r w:rsidRPr="0008568D">
        <w:rPr>
          <w:rFonts w:ascii="Calibri" w:hAnsi="Calibri" w:cs="Calibri"/>
          <w:b/>
          <w:bCs/>
          <w:noProof/>
        </w:rPr>
        <w:t>7</w:t>
      </w:r>
      <w:r w:rsidRPr="0008568D">
        <w:rPr>
          <w:rFonts w:ascii="Calibri" w:hAnsi="Calibri" w:cs="Calibri"/>
          <w:noProof/>
        </w:rPr>
        <w:t xml:space="preserve"> (4), e33197, doi: 10.1371/journal.pone.0033197 (2012).</w:t>
      </w:r>
    </w:p>
    <w:p w14:paraId="6883947F" w14:textId="4C5EF5E1"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16.</w:t>
      </w:r>
      <w:r w:rsidRPr="0008568D">
        <w:rPr>
          <w:rFonts w:ascii="Calibri" w:hAnsi="Calibri" w:cs="Calibri"/>
          <w:noProof/>
        </w:rPr>
        <w:tab/>
        <w:t>Rojas, D., Warsi, O.</w:t>
      </w:r>
      <w:r w:rsidR="00D960E2">
        <w:rPr>
          <w:rFonts w:ascii="Calibri" w:hAnsi="Calibri" w:cs="Calibri"/>
          <w:noProof/>
        </w:rPr>
        <w:t xml:space="preserve"> </w:t>
      </w:r>
      <w:r w:rsidRPr="0008568D">
        <w:rPr>
          <w:rFonts w:ascii="Calibri" w:hAnsi="Calibri" w:cs="Calibri"/>
          <w:noProof/>
        </w:rPr>
        <w:t>M., Dávalos, L.</w:t>
      </w:r>
      <w:r w:rsidR="00D960E2">
        <w:rPr>
          <w:rFonts w:ascii="Calibri" w:hAnsi="Calibri" w:cs="Calibri"/>
          <w:noProof/>
        </w:rPr>
        <w:t xml:space="preserve"> </w:t>
      </w:r>
      <w:r w:rsidRPr="0008568D">
        <w:rPr>
          <w:rFonts w:ascii="Calibri" w:hAnsi="Calibri" w:cs="Calibri"/>
          <w:noProof/>
        </w:rPr>
        <w:t xml:space="preserve">M. Bats (Chiroptera: Noctilionoidea) challenge a recent origin of extant neotropical diversity. </w:t>
      </w:r>
      <w:r w:rsidRPr="0008568D">
        <w:rPr>
          <w:rFonts w:ascii="Calibri" w:hAnsi="Calibri" w:cs="Calibri"/>
          <w:i/>
          <w:iCs/>
          <w:noProof/>
        </w:rPr>
        <w:t>Systematic Biology</w:t>
      </w:r>
      <w:r w:rsidRPr="0008568D">
        <w:rPr>
          <w:rFonts w:ascii="Calibri" w:hAnsi="Calibri" w:cs="Calibri"/>
          <w:noProof/>
        </w:rPr>
        <w:t xml:space="preserve">. </w:t>
      </w:r>
      <w:r w:rsidRPr="0008568D">
        <w:rPr>
          <w:rFonts w:ascii="Calibri" w:hAnsi="Calibri" w:cs="Calibri"/>
          <w:b/>
          <w:bCs/>
          <w:noProof/>
        </w:rPr>
        <w:t>65</w:t>
      </w:r>
      <w:r w:rsidRPr="0008568D">
        <w:rPr>
          <w:rFonts w:ascii="Calibri" w:hAnsi="Calibri" w:cs="Calibri"/>
          <w:noProof/>
        </w:rPr>
        <w:t xml:space="preserve"> (3), 432–448 (2016).</w:t>
      </w:r>
    </w:p>
    <w:p w14:paraId="1AE4AB30" w14:textId="111C482C"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17.</w:t>
      </w:r>
      <w:r w:rsidRPr="0008568D">
        <w:rPr>
          <w:rFonts w:ascii="Calibri" w:hAnsi="Calibri" w:cs="Calibri"/>
          <w:noProof/>
        </w:rPr>
        <w:tab/>
        <w:t>Vonhof, M.</w:t>
      </w:r>
      <w:r w:rsidR="00D960E2">
        <w:rPr>
          <w:rFonts w:ascii="Calibri" w:hAnsi="Calibri" w:cs="Calibri"/>
          <w:noProof/>
        </w:rPr>
        <w:t xml:space="preserve"> </w:t>
      </w:r>
      <w:r w:rsidRPr="0008568D">
        <w:rPr>
          <w:rFonts w:ascii="Calibri" w:hAnsi="Calibri" w:cs="Calibri"/>
          <w:noProof/>
        </w:rPr>
        <w:t>J., Russell, A.</w:t>
      </w:r>
      <w:r w:rsidR="00D960E2">
        <w:rPr>
          <w:rFonts w:ascii="Calibri" w:hAnsi="Calibri" w:cs="Calibri"/>
          <w:noProof/>
        </w:rPr>
        <w:t xml:space="preserve"> </w:t>
      </w:r>
      <w:r w:rsidRPr="0008568D">
        <w:rPr>
          <w:rFonts w:ascii="Calibri" w:hAnsi="Calibri" w:cs="Calibri"/>
          <w:noProof/>
        </w:rPr>
        <w:t xml:space="preserve">L. Genetic approaches to the conservation of migratory bats: a study of the eastern red bat (Lasiurus borealis). </w:t>
      </w:r>
      <w:r w:rsidRPr="0008568D">
        <w:rPr>
          <w:rFonts w:ascii="Calibri" w:hAnsi="Calibri" w:cs="Calibri"/>
          <w:i/>
          <w:iCs/>
          <w:noProof/>
        </w:rPr>
        <w:t>PeerJ</w:t>
      </w:r>
      <w:r w:rsidRPr="0008568D">
        <w:rPr>
          <w:rFonts w:ascii="Calibri" w:hAnsi="Calibri" w:cs="Calibri"/>
          <w:noProof/>
        </w:rPr>
        <w:t xml:space="preserve">. </w:t>
      </w:r>
      <w:r w:rsidRPr="0008568D">
        <w:rPr>
          <w:rFonts w:ascii="Calibri" w:hAnsi="Calibri" w:cs="Calibri"/>
          <w:b/>
          <w:bCs/>
          <w:noProof/>
        </w:rPr>
        <w:t>3</w:t>
      </w:r>
      <w:r w:rsidRPr="0008568D">
        <w:rPr>
          <w:rFonts w:ascii="Calibri" w:hAnsi="Calibri" w:cs="Calibri"/>
          <w:noProof/>
        </w:rPr>
        <w:t>, e983, doi: 10.7717/peerj.983 (2015).</w:t>
      </w:r>
    </w:p>
    <w:p w14:paraId="5188008A" w14:textId="1C09A54A"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18.</w:t>
      </w:r>
      <w:r w:rsidRPr="0008568D">
        <w:rPr>
          <w:rFonts w:ascii="Calibri" w:hAnsi="Calibri" w:cs="Calibri"/>
          <w:noProof/>
        </w:rPr>
        <w:tab/>
        <w:t>Korstian, J.</w:t>
      </w:r>
      <w:r w:rsidR="00D960E2">
        <w:rPr>
          <w:rFonts w:ascii="Calibri" w:hAnsi="Calibri" w:cs="Calibri"/>
          <w:noProof/>
        </w:rPr>
        <w:t xml:space="preserve"> </w:t>
      </w:r>
      <w:r w:rsidRPr="0008568D">
        <w:rPr>
          <w:rFonts w:ascii="Calibri" w:hAnsi="Calibri" w:cs="Calibri"/>
          <w:noProof/>
        </w:rPr>
        <w:t>M., Schildt, A.</w:t>
      </w:r>
      <w:r w:rsidR="00D960E2">
        <w:rPr>
          <w:rFonts w:ascii="Calibri" w:hAnsi="Calibri" w:cs="Calibri"/>
          <w:noProof/>
        </w:rPr>
        <w:t xml:space="preserve"> </w:t>
      </w:r>
      <w:r w:rsidRPr="0008568D">
        <w:rPr>
          <w:rFonts w:ascii="Calibri" w:hAnsi="Calibri" w:cs="Calibri"/>
          <w:noProof/>
        </w:rPr>
        <w:t>J., Bennett, V.</w:t>
      </w:r>
      <w:r w:rsidR="00D960E2">
        <w:rPr>
          <w:rFonts w:ascii="Calibri" w:hAnsi="Calibri" w:cs="Calibri"/>
          <w:noProof/>
        </w:rPr>
        <w:t xml:space="preserve"> </w:t>
      </w:r>
      <w:r w:rsidRPr="0008568D">
        <w:rPr>
          <w:rFonts w:ascii="Calibri" w:hAnsi="Calibri" w:cs="Calibri"/>
          <w:noProof/>
        </w:rPr>
        <w:t>J., Williams, D.</w:t>
      </w:r>
      <w:r w:rsidR="00D960E2">
        <w:rPr>
          <w:rFonts w:ascii="Calibri" w:hAnsi="Calibri" w:cs="Calibri"/>
          <w:noProof/>
        </w:rPr>
        <w:t xml:space="preserve"> </w:t>
      </w:r>
      <w:r w:rsidRPr="0008568D">
        <w:rPr>
          <w:rFonts w:ascii="Calibri" w:hAnsi="Calibri" w:cs="Calibri"/>
          <w:noProof/>
        </w:rPr>
        <w:t>A., Hale, A.</w:t>
      </w:r>
      <w:r w:rsidR="00D960E2">
        <w:rPr>
          <w:rFonts w:ascii="Calibri" w:hAnsi="Calibri" w:cs="Calibri"/>
          <w:noProof/>
        </w:rPr>
        <w:t xml:space="preserve"> </w:t>
      </w:r>
      <w:r w:rsidRPr="0008568D">
        <w:rPr>
          <w:rFonts w:ascii="Calibri" w:hAnsi="Calibri" w:cs="Calibri"/>
          <w:noProof/>
        </w:rPr>
        <w:t xml:space="preserve">M. A method for PCR-based identification of bat species from fecal samples. </w:t>
      </w:r>
      <w:r w:rsidRPr="0008568D">
        <w:rPr>
          <w:rFonts w:ascii="Calibri" w:hAnsi="Calibri" w:cs="Calibri"/>
          <w:i/>
          <w:iCs/>
          <w:noProof/>
        </w:rPr>
        <w:t>Conservation Genetics Resources</w:t>
      </w:r>
      <w:r w:rsidRPr="0008568D">
        <w:rPr>
          <w:rFonts w:ascii="Calibri" w:hAnsi="Calibri" w:cs="Calibri"/>
          <w:noProof/>
        </w:rPr>
        <w:t xml:space="preserve">. </w:t>
      </w:r>
      <w:r w:rsidRPr="0008568D">
        <w:rPr>
          <w:rFonts w:ascii="Calibri" w:hAnsi="Calibri" w:cs="Calibri"/>
          <w:b/>
          <w:bCs/>
          <w:noProof/>
        </w:rPr>
        <w:t>7</w:t>
      </w:r>
      <w:r w:rsidRPr="0008568D">
        <w:rPr>
          <w:rFonts w:ascii="Calibri" w:hAnsi="Calibri" w:cs="Calibri"/>
          <w:noProof/>
        </w:rPr>
        <w:t xml:space="preserve"> (4), 803–806, doi: 10.1007/s12686-015-0488-5 (2015).</w:t>
      </w:r>
    </w:p>
    <w:p w14:paraId="69899F7F" w14:textId="6189C2CF"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19.</w:t>
      </w:r>
      <w:r w:rsidRPr="0008568D">
        <w:rPr>
          <w:rFonts w:ascii="Calibri" w:hAnsi="Calibri" w:cs="Calibri"/>
          <w:noProof/>
        </w:rPr>
        <w:tab/>
        <w:t>Bailey, S.</w:t>
      </w:r>
      <w:r w:rsidR="00D960E2">
        <w:rPr>
          <w:rFonts w:ascii="Calibri" w:hAnsi="Calibri" w:cs="Calibri"/>
          <w:noProof/>
        </w:rPr>
        <w:t xml:space="preserve"> </w:t>
      </w:r>
      <w:r w:rsidRPr="0008568D">
        <w:rPr>
          <w:rFonts w:ascii="Calibri" w:hAnsi="Calibri" w:cs="Calibri"/>
          <w:noProof/>
        </w:rPr>
        <w:t xml:space="preserve">E. </w:t>
      </w:r>
      <w:r w:rsidRPr="0008568D">
        <w:rPr>
          <w:rFonts w:ascii="Calibri" w:hAnsi="Calibri" w:cs="Calibri"/>
          <w:i/>
          <w:iCs/>
          <w:noProof/>
        </w:rPr>
        <w:t>et al.</w:t>
      </w:r>
      <w:r w:rsidRPr="0008568D">
        <w:rPr>
          <w:rFonts w:ascii="Calibri" w:hAnsi="Calibri" w:cs="Calibri"/>
          <w:noProof/>
        </w:rPr>
        <w:t xml:space="preserve"> The use of museum samples for large-scale sequence capture: A study of congeneric horseshoe bats (family Rhinolophidae). </w:t>
      </w:r>
      <w:r w:rsidRPr="0008568D">
        <w:rPr>
          <w:rFonts w:ascii="Calibri" w:hAnsi="Calibri" w:cs="Calibri"/>
          <w:i/>
          <w:iCs/>
          <w:noProof/>
        </w:rPr>
        <w:t>Biological Journal of the Linnean Society</w:t>
      </w:r>
      <w:r w:rsidRPr="0008568D">
        <w:rPr>
          <w:rFonts w:ascii="Calibri" w:hAnsi="Calibri" w:cs="Calibri"/>
          <w:noProof/>
        </w:rPr>
        <w:t xml:space="preserve">. </w:t>
      </w:r>
      <w:r w:rsidRPr="0008568D">
        <w:rPr>
          <w:rFonts w:ascii="Calibri" w:hAnsi="Calibri" w:cs="Calibri"/>
          <w:b/>
          <w:bCs/>
          <w:noProof/>
        </w:rPr>
        <w:t>117</w:t>
      </w:r>
      <w:r w:rsidRPr="0008568D">
        <w:rPr>
          <w:rFonts w:ascii="Calibri" w:hAnsi="Calibri" w:cs="Calibri"/>
          <w:noProof/>
        </w:rPr>
        <w:t xml:space="preserve"> (1), 58–70, doi: 10.1111/bij.12620 (2016).</w:t>
      </w:r>
    </w:p>
    <w:p w14:paraId="5FB8C485" w14:textId="7338047D"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20.</w:t>
      </w:r>
      <w:r w:rsidRPr="0008568D">
        <w:rPr>
          <w:rFonts w:ascii="Calibri" w:hAnsi="Calibri" w:cs="Calibri"/>
          <w:noProof/>
        </w:rPr>
        <w:tab/>
        <w:t>Boston, E.</w:t>
      </w:r>
      <w:r w:rsidR="00D960E2">
        <w:rPr>
          <w:rFonts w:ascii="Calibri" w:hAnsi="Calibri" w:cs="Calibri"/>
          <w:noProof/>
        </w:rPr>
        <w:t xml:space="preserve"> </w:t>
      </w:r>
      <w:r w:rsidRPr="0008568D">
        <w:rPr>
          <w:rFonts w:ascii="Calibri" w:hAnsi="Calibri" w:cs="Calibri"/>
          <w:noProof/>
        </w:rPr>
        <w:t>S.</w:t>
      </w:r>
      <w:r w:rsidR="00D960E2">
        <w:rPr>
          <w:rFonts w:ascii="Calibri" w:hAnsi="Calibri" w:cs="Calibri"/>
          <w:noProof/>
        </w:rPr>
        <w:t xml:space="preserve"> </w:t>
      </w:r>
      <w:r w:rsidRPr="0008568D">
        <w:rPr>
          <w:rFonts w:ascii="Calibri" w:hAnsi="Calibri" w:cs="Calibri"/>
          <w:noProof/>
        </w:rPr>
        <w:t xml:space="preserve">M. </w:t>
      </w:r>
      <w:r w:rsidRPr="0008568D">
        <w:rPr>
          <w:rFonts w:ascii="Calibri" w:hAnsi="Calibri" w:cs="Calibri"/>
          <w:i/>
          <w:iCs/>
          <w:noProof/>
        </w:rPr>
        <w:t>et al.</w:t>
      </w:r>
      <w:r w:rsidRPr="0008568D">
        <w:rPr>
          <w:rFonts w:ascii="Calibri" w:hAnsi="Calibri" w:cs="Calibri"/>
          <w:noProof/>
        </w:rPr>
        <w:t xml:space="preserve"> Empirical assessment of non-invasive population genetics in bats: Comparison of DNA quality from faecal and tissue samples. </w:t>
      </w:r>
      <w:r w:rsidRPr="0008568D">
        <w:rPr>
          <w:rFonts w:ascii="Calibri" w:hAnsi="Calibri" w:cs="Calibri"/>
          <w:i/>
          <w:iCs/>
          <w:noProof/>
        </w:rPr>
        <w:t>Acta Chiropterologica</w:t>
      </w:r>
      <w:r w:rsidRPr="0008568D">
        <w:rPr>
          <w:rFonts w:ascii="Calibri" w:hAnsi="Calibri" w:cs="Calibri"/>
          <w:noProof/>
        </w:rPr>
        <w:t xml:space="preserve">. </w:t>
      </w:r>
      <w:r w:rsidRPr="0008568D">
        <w:rPr>
          <w:rFonts w:ascii="Calibri" w:hAnsi="Calibri" w:cs="Calibri"/>
          <w:b/>
          <w:bCs/>
          <w:noProof/>
        </w:rPr>
        <w:t>14</w:t>
      </w:r>
      <w:r w:rsidRPr="0008568D">
        <w:rPr>
          <w:rFonts w:ascii="Calibri" w:hAnsi="Calibri" w:cs="Calibri"/>
          <w:noProof/>
        </w:rPr>
        <w:t xml:space="preserve"> (1), 45–52, doi: 10.3161/150811012X654259 (2012).</w:t>
      </w:r>
    </w:p>
    <w:p w14:paraId="4E58060C" w14:textId="68995BA6"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21.</w:t>
      </w:r>
      <w:r w:rsidRPr="0008568D">
        <w:rPr>
          <w:rFonts w:ascii="Calibri" w:hAnsi="Calibri" w:cs="Calibri"/>
          <w:noProof/>
        </w:rPr>
        <w:tab/>
        <w:t>Puechmaille, S.</w:t>
      </w:r>
      <w:r w:rsidR="00D960E2">
        <w:rPr>
          <w:rFonts w:ascii="Calibri" w:hAnsi="Calibri" w:cs="Calibri"/>
          <w:noProof/>
        </w:rPr>
        <w:t xml:space="preserve"> </w:t>
      </w:r>
      <w:r w:rsidRPr="0008568D">
        <w:rPr>
          <w:rFonts w:ascii="Calibri" w:hAnsi="Calibri" w:cs="Calibri"/>
          <w:noProof/>
        </w:rPr>
        <w:t>J., Mathy, G., Petit, E.</w:t>
      </w:r>
      <w:r w:rsidR="00D960E2">
        <w:rPr>
          <w:rFonts w:ascii="Calibri" w:hAnsi="Calibri" w:cs="Calibri"/>
          <w:noProof/>
        </w:rPr>
        <w:t xml:space="preserve"> </w:t>
      </w:r>
      <w:r w:rsidRPr="0008568D">
        <w:rPr>
          <w:rFonts w:ascii="Calibri" w:hAnsi="Calibri" w:cs="Calibri"/>
          <w:noProof/>
        </w:rPr>
        <w:t xml:space="preserve">J. Good DNA from bat droppings. </w:t>
      </w:r>
      <w:r w:rsidRPr="0008568D">
        <w:rPr>
          <w:rFonts w:ascii="Calibri" w:hAnsi="Calibri" w:cs="Calibri"/>
          <w:i/>
          <w:iCs/>
          <w:noProof/>
        </w:rPr>
        <w:t>Acta Chiropterologica</w:t>
      </w:r>
      <w:r w:rsidRPr="0008568D">
        <w:rPr>
          <w:rFonts w:ascii="Calibri" w:hAnsi="Calibri" w:cs="Calibri"/>
          <w:noProof/>
        </w:rPr>
        <w:t xml:space="preserve">. </w:t>
      </w:r>
      <w:r w:rsidRPr="0008568D">
        <w:rPr>
          <w:rFonts w:ascii="Calibri" w:hAnsi="Calibri" w:cs="Calibri"/>
          <w:b/>
          <w:bCs/>
          <w:noProof/>
        </w:rPr>
        <w:t>9</w:t>
      </w:r>
      <w:r w:rsidRPr="0008568D">
        <w:rPr>
          <w:rFonts w:ascii="Calibri" w:hAnsi="Calibri" w:cs="Calibri"/>
          <w:noProof/>
        </w:rPr>
        <w:t xml:space="preserve"> (1), 237–249, doi: 10.3161/1733-5329(2007)9[269:GDFBD]2.0.CO;2 (2007).</w:t>
      </w:r>
    </w:p>
    <w:p w14:paraId="21ECCB22"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22.</w:t>
      </w:r>
      <w:r w:rsidRPr="0008568D">
        <w:rPr>
          <w:rFonts w:ascii="Calibri" w:hAnsi="Calibri" w:cs="Calibri"/>
          <w:noProof/>
        </w:rPr>
        <w:tab/>
        <w:t xml:space="preserve">Corthals, A. </w:t>
      </w:r>
      <w:r w:rsidRPr="0008568D">
        <w:rPr>
          <w:rFonts w:ascii="Calibri" w:hAnsi="Calibri" w:cs="Calibri"/>
          <w:i/>
          <w:iCs/>
          <w:noProof/>
        </w:rPr>
        <w:t>et al.</w:t>
      </w:r>
      <w:r w:rsidRPr="0008568D">
        <w:rPr>
          <w:rFonts w:ascii="Calibri" w:hAnsi="Calibri" w:cs="Calibri"/>
          <w:noProof/>
        </w:rPr>
        <w:t xml:space="preserve"> From the field to the lab: Best practices for field preservation of bat specimens for molecular analyses. </w:t>
      </w:r>
      <w:r w:rsidRPr="0008568D">
        <w:rPr>
          <w:rFonts w:ascii="Calibri" w:hAnsi="Calibri" w:cs="Calibri"/>
          <w:i/>
          <w:iCs/>
          <w:noProof/>
        </w:rPr>
        <w:t>PLoS ONE</w:t>
      </w:r>
      <w:r w:rsidRPr="0008568D">
        <w:rPr>
          <w:rFonts w:ascii="Calibri" w:hAnsi="Calibri" w:cs="Calibri"/>
          <w:noProof/>
        </w:rPr>
        <w:t xml:space="preserve">. </w:t>
      </w:r>
      <w:r w:rsidRPr="0008568D">
        <w:rPr>
          <w:rFonts w:ascii="Calibri" w:hAnsi="Calibri" w:cs="Calibri"/>
          <w:b/>
          <w:bCs/>
          <w:noProof/>
        </w:rPr>
        <w:t>10</w:t>
      </w:r>
      <w:r w:rsidRPr="0008568D">
        <w:rPr>
          <w:rFonts w:ascii="Calibri" w:hAnsi="Calibri" w:cs="Calibri"/>
          <w:noProof/>
        </w:rPr>
        <w:t xml:space="preserve"> (3), 1–12, doi: </w:t>
      </w:r>
      <w:r w:rsidRPr="0008568D">
        <w:rPr>
          <w:rFonts w:ascii="Calibri" w:hAnsi="Calibri" w:cs="Calibri"/>
          <w:noProof/>
        </w:rPr>
        <w:lastRenderedPageBreak/>
        <w:t>10.1371/journal.pone.0118994 (2015).</w:t>
      </w:r>
    </w:p>
    <w:p w14:paraId="1439A9DA" w14:textId="119E231B"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23.</w:t>
      </w:r>
      <w:r w:rsidRPr="0008568D">
        <w:rPr>
          <w:rFonts w:ascii="Calibri" w:hAnsi="Calibri" w:cs="Calibri"/>
          <w:noProof/>
        </w:rPr>
        <w:tab/>
        <w:t>Kacprzyk, J., Teeling, E.</w:t>
      </w:r>
      <w:r w:rsidR="00D960E2">
        <w:rPr>
          <w:rFonts w:ascii="Calibri" w:hAnsi="Calibri" w:cs="Calibri"/>
          <w:noProof/>
        </w:rPr>
        <w:t xml:space="preserve"> </w:t>
      </w:r>
      <w:r w:rsidRPr="0008568D">
        <w:rPr>
          <w:rFonts w:ascii="Calibri" w:hAnsi="Calibri" w:cs="Calibri"/>
          <w:noProof/>
        </w:rPr>
        <w:t xml:space="preserve">C., Kelleher, C., Volleth, M. Wing membrane biopsies for bat cytogenetics: Finding of 2n = 54 in Irish Rhinolophus hipposideros (Rhinolophidae, Chiroptera, Mammalia) supports two geographically separated chromosomal variants in Europe. </w:t>
      </w:r>
      <w:r w:rsidRPr="0008568D">
        <w:rPr>
          <w:rFonts w:ascii="Calibri" w:hAnsi="Calibri" w:cs="Calibri"/>
          <w:i/>
          <w:iCs/>
          <w:noProof/>
        </w:rPr>
        <w:t>Cytogenetic and Genome Research</w:t>
      </w:r>
      <w:r w:rsidRPr="0008568D">
        <w:rPr>
          <w:rFonts w:ascii="Calibri" w:hAnsi="Calibri" w:cs="Calibri"/>
          <w:noProof/>
        </w:rPr>
        <w:t xml:space="preserve">. </w:t>
      </w:r>
      <w:r w:rsidRPr="0008568D">
        <w:rPr>
          <w:rFonts w:ascii="Calibri" w:hAnsi="Calibri" w:cs="Calibri"/>
          <w:b/>
          <w:bCs/>
          <w:noProof/>
        </w:rPr>
        <w:t>148</w:t>
      </w:r>
      <w:r w:rsidRPr="0008568D">
        <w:rPr>
          <w:rFonts w:ascii="Calibri" w:hAnsi="Calibri" w:cs="Calibri"/>
          <w:noProof/>
        </w:rPr>
        <w:t xml:space="preserve"> (4), 279–283, doi: 10.1159/000447111 (2016).</w:t>
      </w:r>
    </w:p>
    <w:p w14:paraId="0335C327" w14:textId="7A284A42"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24.</w:t>
      </w:r>
      <w:r w:rsidRPr="0008568D">
        <w:rPr>
          <w:rFonts w:ascii="Calibri" w:hAnsi="Calibri" w:cs="Calibri"/>
          <w:noProof/>
        </w:rPr>
        <w:tab/>
        <w:t>Greville, L.</w:t>
      </w:r>
      <w:r w:rsidR="00D960E2">
        <w:rPr>
          <w:rFonts w:ascii="Calibri" w:hAnsi="Calibri" w:cs="Calibri"/>
          <w:noProof/>
        </w:rPr>
        <w:t xml:space="preserve"> </w:t>
      </w:r>
      <w:r w:rsidRPr="0008568D">
        <w:rPr>
          <w:rFonts w:ascii="Calibri" w:hAnsi="Calibri" w:cs="Calibri"/>
          <w:noProof/>
        </w:rPr>
        <w:t>J., Ceballos-Vasquez, A., Valdizón-Rodríguez, R., Caldwell, J.</w:t>
      </w:r>
      <w:r w:rsidR="00D960E2">
        <w:rPr>
          <w:rFonts w:ascii="Calibri" w:hAnsi="Calibri" w:cs="Calibri"/>
          <w:noProof/>
        </w:rPr>
        <w:t xml:space="preserve"> </w:t>
      </w:r>
      <w:r w:rsidRPr="0008568D">
        <w:rPr>
          <w:rFonts w:ascii="Calibri" w:hAnsi="Calibri" w:cs="Calibri"/>
          <w:noProof/>
        </w:rPr>
        <w:t>R., Faure, P.</w:t>
      </w:r>
      <w:r w:rsidR="00D960E2">
        <w:rPr>
          <w:rFonts w:ascii="Calibri" w:hAnsi="Calibri" w:cs="Calibri"/>
          <w:noProof/>
        </w:rPr>
        <w:t xml:space="preserve"> </w:t>
      </w:r>
      <w:r w:rsidRPr="0008568D">
        <w:rPr>
          <w:rFonts w:ascii="Calibri" w:hAnsi="Calibri" w:cs="Calibri"/>
          <w:noProof/>
        </w:rPr>
        <w:t xml:space="preserve">A. Wound healing in wing membranes of the Egyptian fruit bat (Rousettus aegyptiacus) and big brown bat (Eptesicus fuscus). </w:t>
      </w:r>
      <w:r w:rsidRPr="0008568D">
        <w:rPr>
          <w:rFonts w:ascii="Calibri" w:hAnsi="Calibri" w:cs="Calibri"/>
          <w:i/>
          <w:iCs/>
          <w:noProof/>
        </w:rPr>
        <w:t>Journal of Mammalogy</w:t>
      </w:r>
      <w:r w:rsidRPr="0008568D">
        <w:rPr>
          <w:rFonts w:ascii="Calibri" w:hAnsi="Calibri" w:cs="Calibri"/>
          <w:noProof/>
        </w:rPr>
        <w:t xml:space="preserve">. </w:t>
      </w:r>
      <w:r w:rsidRPr="0008568D">
        <w:rPr>
          <w:rFonts w:ascii="Calibri" w:hAnsi="Calibri" w:cs="Calibri"/>
          <w:b/>
          <w:bCs/>
          <w:noProof/>
        </w:rPr>
        <w:t>99</w:t>
      </w:r>
      <w:r w:rsidRPr="0008568D">
        <w:rPr>
          <w:rFonts w:ascii="Calibri" w:hAnsi="Calibri" w:cs="Calibri"/>
          <w:noProof/>
        </w:rPr>
        <w:t xml:space="preserve"> (4), 974–982, doi: 10.1093/jmammal/gyy050 (2018).</w:t>
      </w:r>
    </w:p>
    <w:p w14:paraId="408C5010" w14:textId="10C88D2D"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25.</w:t>
      </w:r>
      <w:r w:rsidRPr="0008568D">
        <w:rPr>
          <w:rFonts w:ascii="Calibri" w:hAnsi="Calibri" w:cs="Calibri"/>
          <w:noProof/>
        </w:rPr>
        <w:tab/>
        <w:t>Green, M.</w:t>
      </w:r>
      <w:r w:rsidR="00D960E2">
        <w:rPr>
          <w:rFonts w:ascii="Calibri" w:hAnsi="Calibri" w:cs="Calibri"/>
          <w:noProof/>
        </w:rPr>
        <w:t xml:space="preserve"> </w:t>
      </w:r>
      <w:r w:rsidRPr="0008568D">
        <w:rPr>
          <w:rFonts w:ascii="Calibri" w:hAnsi="Calibri" w:cs="Calibri"/>
          <w:noProof/>
        </w:rPr>
        <w:t xml:space="preserve">R., Sambrook, J. Isolation and quantification of DNA. </w:t>
      </w:r>
      <w:r w:rsidRPr="0008568D">
        <w:rPr>
          <w:rFonts w:ascii="Calibri" w:hAnsi="Calibri" w:cs="Calibri"/>
          <w:i/>
          <w:iCs/>
          <w:noProof/>
        </w:rPr>
        <w:t>Cold Spring Harbor Protocols</w:t>
      </w:r>
      <w:r w:rsidRPr="0008568D">
        <w:rPr>
          <w:rFonts w:ascii="Calibri" w:hAnsi="Calibri" w:cs="Calibri"/>
          <w:noProof/>
        </w:rPr>
        <w:t xml:space="preserve">. </w:t>
      </w:r>
      <w:r w:rsidRPr="0008568D">
        <w:rPr>
          <w:rFonts w:ascii="Calibri" w:hAnsi="Calibri" w:cs="Calibri"/>
          <w:b/>
          <w:bCs/>
          <w:noProof/>
        </w:rPr>
        <w:t>2018</w:t>
      </w:r>
      <w:r w:rsidRPr="0008568D">
        <w:rPr>
          <w:rFonts w:ascii="Calibri" w:hAnsi="Calibri" w:cs="Calibri"/>
          <w:noProof/>
        </w:rPr>
        <w:t xml:space="preserve"> (6), 403–414, doi: 10.1101/pdb.top093336 (2018).</w:t>
      </w:r>
    </w:p>
    <w:p w14:paraId="61E845B0" w14:textId="62D92ED6"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26.</w:t>
      </w:r>
      <w:r w:rsidRPr="0008568D">
        <w:rPr>
          <w:rFonts w:ascii="Calibri" w:hAnsi="Calibri" w:cs="Calibri"/>
          <w:noProof/>
        </w:rPr>
        <w:tab/>
        <w:t>Shaw, T.</w:t>
      </w:r>
      <w:r w:rsidR="00D960E2">
        <w:rPr>
          <w:rFonts w:ascii="Calibri" w:hAnsi="Calibri" w:cs="Calibri"/>
          <w:noProof/>
        </w:rPr>
        <w:t xml:space="preserve"> </w:t>
      </w:r>
      <w:r w:rsidRPr="0008568D">
        <w:rPr>
          <w:rFonts w:ascii="Calibri" w:hAnsi="Calibri" w:cs="Calibri"/>
          <w:noProof/>
        </w:rPr>
        <w:t xml:space="preserve">I. </w:t>
      </w:r>
      <w:r w:rsidRPr="0008568D">
        <w:rPr>
          <w:rFonts w:ascii="Calibri" w:hAnsi="Calibri" w:cs="Calibri"/>
          <w:i/>
          <w:iCs/>
          <w:noProof/>
        </w:rPr>
        <w:t>et al.</w:t>
      </w:r>
      <w:r w:rsidRPr="0008568D">
        <w:rPr>
          <w:rFonts w:ascii="Calibri" w:hAnsi="Calibri" w:cs="Calibri"/>
          <w:noProof/>
        </w:rPr>
        <w:t xml:space="preserve"> Transcriptome sequencing and annotation for the Jamaican fruit bat (Artibeus jamaicensis). </w:t>
      </w:r>
      <w:r w:rsidRPr="0008568D">
        <w:rPr>
          <w:rFonts w:ascii="Calibri" w:hAnsi="Calibri" w:cs="Calibri"/>
          <w:i/>
          <w:iCs/>
          <w:noProof/>
        </w:rPr>
        <w:t>P</w:t>
      </w:r>
      <w:r w:rsidR="00D960E2">
        <w:rPr>
          <w:rFonts w:ascii="Calibri" w:hAnsi="Calibri" w:cs="Calibri"/>
          <w:i/>
          <w:iCs/>
          <w:noProof/>
        </w:rPr>
        <w:t>L</w:t>
      </w:r>
      <w:r w:rsidRPr="0008568D">
        <w:rPr>
          <w:rFonts w:ascii="Calibri" w:hAnsi="Calibri" w:cs="Calibri"/>
          <w:i/>
          <w:iCs/>
          <w:noProof/>
        </w:rPr>
        <w:t>oS one</w:t>
      </w:r>
      <w:r w:rsidRPr="0008568D">
        <w:rPr>
          <w:rFonts w:ascii="Calibri" w:hAnsi="Calibri" w:cs="Calibri"/>
          <w:noProof/>
        </w:rPr>
        <w:t xml:space="preserve">. </w:t>
      </w:r>
      <w:r w:rsidRPr="0008568D">
        <w:rPr>
          <w:rFonts w:ascii="Calibri" w:hAnsi="Calibri" w:cs="Calibri"/>
          <w:b/>
          <w:bCs/>
          <w:noProof/>
        </w:rPr>
        <w:t>7</w:t>
      </w:r>
      <w:r w:rsidRPr="0008568D">
        <w:rPr>
          <w:rFonts w:ascii="Calibri" w:hAnsi="Calibri" w:cs="Calibri"/>
          <w:noProof/>
        </w:rPr>
        <w:t xml:space="preserve"> (11), e48472, doi: 10.1371/journal.pone.0048472 (2012).</w:t>
      </w:r>
    </w:p>
    <w:p w14:paraId="26C6538C"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27.</w:t>
      </w:r>
      <w:r w:rsidRPr="0008568D">
        <w:rPr>
          <w:rFonts w:ascii="Calibri" w:hAnsi="Calibri" w:cs="Calibri"/>
          <w:noProof/>
        </w:rPr>
        <w:tab/>
        <w:t xml:space="preserve">Seim, I. </w:t>
      </w:r>
      <w:r w:rsidRPr="0008568D">
        <w:rPr>
          <w:rFonts w:ascii="Calibri" w:hAnsi="Calibri" w:cs="Calibri"/>
          <w:i/>
          <w:iCs/>
          <w:noProof/>
        </w:rPr>
        <w:t>et al.</w:t>
      </w:r>
      <w:r w:rsidRPr="0008568D">
        <w:rPr>
          <w:rFonts w:ascii="Calibri" w:hAnsi="Calibri" w:cs="Calibri"/>
          <w:noProof/>
        </w:rPr>
        <w:t xml:space="preserve"> Genome analysis reveals insights into physiology and longevity of the Brandt’s bat Myotis brandtii. </w:t>
      </w:r>
      <w:r w:rsidRPr="0008568D">
        <w:rPr>
          <w:rFonts w:ascii="Calibri" w:hAnsi="Calibri" w:cs="Calibri"/>
          <w:i/>
          <w:iCs/>
          <w:noProof/>
        </w:rPr>
        <w:t>Nature communications</w:t>
      </w:r>
      <w:r w:rsidRPr="0008568D">
        <w:rPr>
          <w:rFonts w:ascii="Calibri" w:hAnsi="Calibri" w:cs="Calibri"/>
          <w:noProof/>
        </w:rPr>
        <w:t xml:space="preserve">. </w:t>
      </w:r>
      <w:r w:rsidRPr="0008568D">
        <w:rPr>
          <w:rFonts w:ascii="Calibri" w:hAnsi="Calibri" w:cs="Calibri"/>
          <w:b/>
          <w:bCs/>
          <w:noProof/>
        </w:rPr>
        <w:t>4</w:t>
      </w:r>
      <w:r w:rsidRPr="0008568D">
        <w:rPr>
          <w:rFonts w:ascii="Calibri" w:hAnsi="Calibri" w:cs="Calibri"/>
          <w:noProof/>
        </w:rPr>
        <w:t>, 2212, doi: 10.1038/ncomms3212 (2013).</w:t>
      </w:r>
    </w:p>
    <w:p w14:paraId="217FD6D6" w14:textId="1EEA92CB"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28.</w:t>
      </w:r>
      <w:r w:rsidRPr="0008568D">
        <w:rPr>
          <w:rFonts w:ascii="Calibri" w:hAnsi="Calibri" w:cs="Calibri"/>
          <w:noProof/>
        </w:rPr>
        <w:tab/>
        <w:t>Lei, M., Dong, D., Mu, S., Pan, Y.</w:t>
      </w:r>
      <w:r w:rsidR="00D960E2">
        <w:rPr>
          <w:rFonts w:ascii="Calibri" w:hAnsi="Calibri" w:cs="Calibri"/>
          <w:noProof/>
        </w:rPr>
        <w:t xml:space="preserve"> </w:t>
      </w:r>
      <w:r w:rsidRPr="0008568D">
        <w:rPr>
          <w:rFonts w:ascii="Calibri" w:hAnsi="Calibri" w:cs="Calibri"/>
          <w:noProof/>
        </w:rPr>
        <w:t xml:space="preserve">H., Zhang, S. Comparison of brain transcriptome of the greater horseshoe bats (Rhinolophus ferrumequinum) in active and torpid episodes. </w:t>
      </w:r>
      <w:r w:rsidRPr="0008568D">
        <w:rPr>
          <w:rFonts w:ascii="Calibri" w:hAnsi="Calibri" w:cs="Calibri"/>
          <w:i/>
          <w:iCs/>
          <w:noProof/>
        </w:rPr>
        <w:t>PLoS ONE</w:t>
      </w:r>
      <w:r w:rsidRPr="0008568D">
        <w:rPr>
          <w:rFonts w:ascii="Calibri" w:hAnsi="Calibri" w:cs="Calibri"/>
          <w:noProof/>
        </w:rPr>
        <w:t xml:space="preserve">. </w:t>
      </w:r>
      <w:r w:rsidRPr="0008568D">
        <w:rPr>
          <w:rFonts w:ascii="Calibri" w:hAnsi="Calibri" w:cs="Calibri"/>
          <w:b/>
          <w:bCs/>
          <w:noProof/>
        </w:rPr>
        <w:t>9</w:t>
      </w:r>
      <w:r w:rsidRPr="0008568D">
        <w:rPr>
          <w:rFonts w:ascii="Calibri" w:hAnsi="Calibri" w:cs="Calibri"/>
          <w:noProof/>
        </w:rPr>
        <w:t xml:space="preserve"> (9), doi: 10.1371/journal.pone.0107746 (2014).</w:t>
      </w:r>
    </w:p>
    <w:p w14:paraId="40619354" w14:textId="1F881D25"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29.</w:t>
      </w:r>
      <w:r w:rsidRPr="0008568D">
        <w:rPr>
          <w:rFonts w:ascii="Calibri" w:hAnsi="Calibri" w:cs="Calibri"/>
          <w:noProof/>
        </w:rPr>
        <w:tab/>
        <w:t>Lee, A.</w:t>
      </w:r>
      <w:r w:rsidR="00D960E2">
        <w:rPr>
          <w:rFonts w:ascii="Calibri" w:hAnsi="Calibri" w:cs="Calibri"/>
          <w:noProof/>
        </w:rPr>
        <w:t xml:space="preserve"> </w:t>
      </w:r>
      <w:r w:rsidRPr="0008568D">
        <w:rPr>
          <w:rFonts w:ascii="Calibri" w:hAnsi="Calibri" w:cs="Calibri"/>
          <w:noProof/>
        </w:rPr>
        <w:t xml:space="preserve">K. </w:t>
      </w:r>
      <w:r w:rsidRPr="0008568D">
        <w:rPr>
          <w:rFonts w:ascii="Calibri" w:hAnsi="Calibri" w:cs="Calibri"/>
          <w:i/>
          <w:iCs/>
          <w:noProof/>
        </w:rPr>
        <w:t>et al.</w:t>
      </w:r>
      <w:r w:rsidRPr="0008568D">
        <w:rPr>
          <w:rFonts w:ascii="Calibri" w:hAnsi="Calibri" w:cs="Calibri"/>
          <w:noProof/>
        </w:rPr>
        <w:t xml:space="preserve"> De novo transcriptome reconstruction and annotation of the Egyptian rousette bat. </w:t>
      </w:r>
      <w:r w:rsidRPr="0008568D">
        <w:rPr>
          <w:rFonts w:ascii="Calibri" w:hAnsi="Calibri" w:cs="Calibri"/>
          <w:i/>
          <w:iCs/>
          <w:noProof/>
        </w:rPr>
        <w:t>BMC Genomics</w:t>
      </w:r>
      <w:r w:rsidRPr="0008568D">
        <w:rPr>
          <w:rFonts w:ascii="Calibri" w:hAnsi="Calibri" w:cs="Calibri"/>
          <w:noProof/>
        </w:rPr>
        <w:t xml:space="preserve">. </w:t>
      </w:r>
      <w:r w:rsidRPr="0008568D">
        <w:rPr>
          <w:rFonts w:ascii="Calibri" w:hAnsi="Calibri" w:cs="Calibri"/>
          <w:b/>
          <w:bCs/>
          <w:noProof/>
        </w:rPr>
        <w:t>16</w:t>
      </w:r>
      <w:r w:rsidRPr="0008568D">
        <w:rPr>
          <w:rFonts w:ascii="Calibri" w:hAnsi="Calibri" w:cs="Calibri"/>
          <w:noProof/>
        </w:rPr>
        <w:t xml:space="preserve"> (1), 1–11, doi: 10.1186/s12864-015-2124-x (2015).</w:t>
      </w:r>
    </w:p>
    <w:p w14:paraId="7A5DD135" w14:textId="459B9D9D"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30.</w:t>
      </w:r>
      <w:r w:rsidRPr="0008568D">
        <w:rPr>
          <w:rFonts w:ascii="Calibri" w:hAnsi="Calibri" w:cs="Calibri"/>
          <w:noProof/>
        </w:rPr>
        <w:tab/>
        <w:t>Francischetti, I.</w:t>
      </w:r>
      <w:r w:rsidR="00D960E2">
        <w:rPr>
          <w:rFonts w:ascii="Calibri" w:hAnsi="Calibri" w:cs="Calibri"/>
          <w:noProof/>
        </w:rPr>
        <w:t xml:space="preserve"> </w:t>
      </w:r>
      <w:r w:rsidRPr="0008568D">
        <w:rPr>
          <w:rFonts w:ascii="Calibri" w:hAnsi="Calibri" w:cs="Calibri"/>
          <w:noProof/>
        </w:rPr>
        <w:t>M.</w:t>
      </w:r>
      <w:r w:rsidR="00D960E2">
        <w:rPr>
          <w:rFonts w:ascii="Calibri" w:hAnsi="Calibri" w:cs="Calibri"/>
          <w:noProof/>
        </w:rPr>
        <w:t xml:space="preserve"> </w:t>
      </w:r>
      <w:r w:rsidRPr="0008568D">
        <w:rPr>
          <w:rFonts w:ascii="Calibri" w:hAnsi="Calibri" w:cs="Calibri"/>
          <w:noProof/>
        </w:rPr>
        <w:t xml:space="preserve">B. </w:t>
      </w:r>
      <w:r w:rsidRPr="0008568D">
        <w:rPr>
          <w:rFonts w:ascii="Calibri" w:hAnsi="Calibri" w:cs="Calibri"/>
          <w:i/>
          <w:iCs/>
          <w:noProof/>
        </w:rPr>
        <w:t>et al.</w:t>
      </w:r>
      <w:r w:rsidRPr="0008568D">
        <w:rPr>
          <w:rFonts w:ascii="Calibri" w:hAnsi="Calibri" w:cs="Calibri"/>
          <w:noProof/>
        </w:rPr>
        <w:t xml:space="preserve"> The “Vampirome”: Transcriptome and proteome analysis of the principal and accessory submaxillary glands of the vampire bat Desmodus rotundus, a vector of human rabies. </w:t>
      </w:r>
      <w:r w:rsidRPr="0008568D">
        <w:rPr>
          <w:rFonts w:ascii="Calibri" w:hAnsi="Calibri" w:cs="Calibri"/>
          <w:i/>
          <w:iCs/>
          <w:noProof/>
        </w:rPr>
        <w:t>Journal of Proteomics</w:t>
      </w:r>
      <w:r w:rsidRPr="0008568D">
        <w:rPr>
          <w:rFonts w:ascii="Calibri" w:hAnsi="Calibri" w:cs="Calibri"/>
          <w:noProof/>
        </w:rPr>
        <w:t xml:space="preserve">. </w:t>
      </w:r>
      <w:r w:rsidRPr="0008568D">
        <w:rPr>
          <w:rFonts w:ascii="Calibri" w:hAnsi="Calibri" w:cs="Calibri"/>
          <w:b/>
          <w:bCs/>
          <w:noProof/>
        </w:rPr>
        <w:t>82</w:t>
      </w:r>
      <w:r w:rsidRPr="0008568D">
        <w:rPr>
          <w:rFonts w:ascii="Calibri" w:hAnsi="Calibri" w:cs="Calibri"/>
          <w:noProof/>
        </w:rPr>
        <w:t>, 288–319, doi: 10.1016/j.jprot.2013.01.009 (2013).</w:t>
      </w:r>
    </w:p>
    <w:p w14:paraId="7C2FDA55"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31.</w:t>
      </w:r>
      <w:r w:rsidRPr="0008568D">
        <w:rPr>
          <w:rFonts w:ascii="Calibri" w:hAnsi="Calibri" w:cs="Calibri"/>
          <w:noProof/>
        </w:rPr>
        <w:tab/>
        <w:t xml:space="preserve">Wen, M. </w:t>
      </w:r>
      <w:r w:rsidRPr="0008568D">
        <w:rPr>
          <w:rFonts w:ascii="Calibri" w:hAnsi="Calibri" w:cs="Calibri"/>
          <w:i/>
          <w:iCs/>
          <w:noProof/>
        </w:rPr>
        <w:t>et al.</w:t>
      </w:r>
      <w:r w:rsidRPr="0008568D">
        <w:rPr>
          <w:rFonts w:ascii="Calibri" w:hAnsi="Calibri" w:cs="Calibri"/>
          <w:noProof/>
        </w:rPr>
        <w:t xml:space="preserve"> Exploring the genome and transcriptome of the cave nectar bat Eonycteris spelaea with PacBio long-read sequencing. </w:t>
      </w:r>
      <w:r w:rsidRPr="0008568D">
        <w:rPr>
          <w:rFonts w:ascii="Calibri" w:hAnsi="Calibri" w:cs="Calibri"/>
          <w:i/>
          <w:iCs/>
          <w:noProof/>
        </w:rPr>
        <w:t>GigaScience</w:t>
      </w:r>
      <w:r w:rsidRPr="0008568D">
        <w:rPr>
          <w:rFonts w:ascii="Calibri" w:hAnsi="Calibri" w:cs="Calibri"/>
          <w:noProof/>
        </w:rPr>
        <w:t>. (September), 1–8, doi: 10.1093/gigascience/giy116 (2018).</w:t>
      </w:r>
    </w:p>
    <w:p w14:paraId="52D7E74A" w14:textId="281C5F38"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32.</w:t>
      </w:r>
      <w:r w:rsidRPr="0008568D">
        <w:rPr>
          <w:rFonts w:ascii="Calibri" w:hAnsi="Calibri" w:cs="Calibri"/>
          <w:noProof/>
        </w:rPr>
        <w:tab/>
        <w:t>Gonzalez-Garay, M.</w:t>
      </w:r>
      <w:r w:rsidR="00D960E2">
        <w:rPr>
          <w:rFonts w:ascii="Calibri" w:hAnsi="Calibri" w:cs="Calibri"/>
          <w:noProof/>
        </w:rPr>
        <w:t xml:space="preserve"> </w:t>
      </w:r>
      <w:r w:rsidRPr="0008568D">
        <w:rPr>
          <w:rFonts w:ascii="Calibri" w:hAnsi="Calibri" w:cs="Calibri"/>
          <w:noProof/>
        </w:rPr>
        <w:t xml:space="preserve">L. Introduction to isoform sequencing using pacific biosciences technology (Iso-Seq). </w:t>
      </w:r>
      <w:r w:rsidRPr="0008568D">
        <w:rPr>
          <w:rFonts w:ascii="Calibri" w:hAnsi="Calibri" w:cs="Calibri"/>
          <w:i/>
          <w:iCs/>
          <w:noProof/>
        </w:rPr>
        <w:t>Transcriptomics and Gene Regulation</w:t>
      </w:r>
      <w:r w:rsidRPr="0008568D">
        <w:rPr>
          <w:rFonts w:ascii="Calibri" w:hAnsi="Calibri" w:cs="Calibri"/>
          <w:noProof/>
        </w:rPr>
        <w:t>. 141–160 (2016).</w:t>
      </w:r>
    </w:p>
    <w:p w14:paraId="3FD0D7D3" w14:textId="5DDBE4EA"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33.</w:t>
      </w:r>
      <w:r w:rsidRPr="0008568D">
        <w:rPr>
          <w:rFonts w:ascii="Calibri" w:hAnsi="Calibri" w:cs="Calibri"/>
          <w:noProof/>
        </w:rPr>
        <w:tab/>
        <w:t>Paulo, J.</w:t>
      </w:r>
      <w:r w:rsidR="00D960E2">
        <w:rPr>
          <w:rFonts w:ascii="Calibri" w:hAnsi="Calibri" w:cs="Calibri"/>
          <w:noProof/>
        </w:rPr>
        <w:t xml:space="preserve"> </w:t>
      </w:r>
      <w:r w:rsidRPr="0008568D">
        <w:rPr>
          <w:rFonts w:ascii="Calibri" w:hAnsi="Calibri" w:cs="Calibri"/>
          <w:noProof/>
        </w:rPr>
        <w:t>A., Lee, L.</w:t>
      </w:r>
      <w:r w:rsidR="00D960E2">
        <w:rPr>
          <w:rFonts w:ascii="Calibri" w:hAnsi="Calibri" w:cs="Calibri"/>
          <w:noProof/>
        </w:rPr>
        <w:t xml:space="preserve"> </w:t>
      </w:r>
      <w:r w:rsidRPr="0008568D">
        <w:rPr>
          <w:rFonts w:ascii="Calibri" w:hAnsi="Calibri" w:cs="Calibri"/>
          <w:noProof/>
        </w:rPr>
        <w:t>S., Banks, P.</w:t>
      </w:r>
      <w:r w:rsidR="00D960E2">
        <w:rPr>
          <w:rFonts w:ascii="Calibri" w:hAnsi="Calibri" w:cs="Calibri"/>
          <w:noProof/>
        </w:rPr>
        <w:t xml:space="preserve"> </w:t>
      </w:r>
      <w:r w:rsidRPr="0008568D">
        <w:rPr>
          <w:rFonts w:ascii="Calibri" w:hAnsi="Calibri" w:cs="Calibri"/>
          <w:noProof/>
        </w:rPr>
        <w:t>A., Steen, H., Conwell, D.</w:t>
      </w:r>
      <w:r w:rsidR="00D960E2">
        <w:rPr>
          <w:rFonts w:ascii="Calibri" w:hAnsi="Calibri" w:cs="Calibri"/>
          <w:noProof/>
        </w:rPr>
        <w:t xml:space="preserve"> </w:t>
      </w:r>
      <w:r w:rsidRPr="0008568D">
        <w:rPr>
          <w:rFonts w:ascii="Calibri" w:hAnsi="Calibri" w:cs="Calibri"/>
          <w:noProof/>
        </w:rPr>
        <w:t xml:space="preserve">L. Proteomic analysis of formalin-fixed paraffin-embedded pancreatic tissue using liquid chromatography tandem mass spectrometry (LC-MS/MS). </w:t>
      </w:r>
      <w:r w:rsidRPr="0008568D">
        <w:rPr>
          <w:rFonts w:ascii="Calibri" w:hAnsi="Calibri" w:cs="Calibri"/>
          <w:i/>
          <w:iCs/>
          <w:noProof/>
        </w:rPr>
        <w:t>Pancreas</w:t>
      </w:r>
      <w:r w:rsidRPr="0008568D">
        <w:rPr>
          <w:rFonts w:ascii="Calibri" w:hAnsi="Calibri" w:cs="Calibri"/>
          <w:noProof/>
        </w:rPr>
        <w:t xml:space="preserve">. </w:t>
      </w:r>
      <w:r w:rsidRPr="0008568D">
        <w:rPr>
          <w:rFonts w:ascii="Calibri" w:hAnsi="Calibri" w:cs="Calibri"/>
          <w:b/>
          <w:bCs/>
          <w:noProof/>
        </w:rPr>
        <w:t>41</w:t>
      </w:r>
      <w:r w:rsidRPr="0008568D">
        <w:rPr>
          <w:rFonts w:ascii="Calibri" w:hAnsi="Calibri" w:cs="Calibri"/>
          <w:noProof/>
        </w:rPr>
        <w:t xml:space="preserve"> (2), 175 (2012).</w:t>
      </w:r>
    </w:p>
    <w:p w14:paraId="49F4A09B" w14:textId="6C79D628"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34.</w:t>
      </w:r>
      <w:r w:rsidRPr="0008568D">
        <w:rPr>
          <w:rFonts w:ascii="Calibri" w:hAnsi="Calibri" w:cs="Calibri"/>
          <w:noProof/>
        </w:rPr>
        <w:tab/>
        <w:t>Wiśniewski, J.</w:t>
      </w:r>
      <w:r w:rsidR="00D960E2">
        <w:rPr>
          <w:rFonts w:ascii="Calibri" w:hAnsi="Calibri" w:cs="Calibri"/>
          <w:noProof/>
        </w:rPr>
        <w:t xml:space="preserve"> </w:t>
      </w:r>
      <w:r w:rsidRPr="0008568D">
        <w:rPr>
          <w:rFonts w:ascii="Calibri" w:hAnsi="Calibri" w:cs="Calibri"/>
          <w:noProof/>
        </w:rPr>
        <w:t xml:space="preserve">R. Proteomic sample preparation from formalin fixed and paraffin embedded tissue. </w:t>
      </w:r>
      <w:r w:rsidRPr="0008568D">
        <w:rPr>
          <w:rFonts w:ascii="Calibri" w:hAnsi="Calibri" w:cs="Calibri"/>
          <w:i/>
          <w:iCs/>
          <w:noProof/>
        </w:rPr>
        <w:t>Journal of visualized experiments: JoVE</w:t>
      </w:r>
      <w:r w:rsidRPr="0008568D">
        <w:rPr>
          <w:rFonts w:ascii="Calibri" w:hAnsi="Calibri" w:cs="Calibri"/>
          <w:noProof/>
        </w:rPr>
        <w:t>. (79) (2013).</w:t>
      </w:r>
    </w:p>
    <w:p w14:paraId="48C223D0"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35.</w:t>
      </w:r>
      <w:r w:rsidRPr="0008568D">
        <w:rPr>
          <w:rFonts w:ascii="Calibri" w:hAnsi="Calibri" w:cs="Calibri"/>
          <w:noProof/>
        </w:rPr>
        <w:tab/>
        <w:t xml:space="preserve">Sadier, A. </w:t>
      </w:r>
      <w:r w:rsidRPr="0008568D">
        <w:rPr>
          <w:rFonts w:ascii="Calibri" w:hAnsi="Calibri" w:cs="Calibri"/>
          <w:i/>
          <w:iCs/>
          <w:noProof/>
        </w:rPr>
        <w:t>et al.</w:t>
      </w:r>
      <w:r w:rsidRPr="0008568D">
        <w:rPr>
          <w:rFonts w:ascii="Calibri" w:hAnsi="Calibri" w:cs="Calibri"/>
          <w:noProof/>
        </w:rPr>
        <w:t xml:space="preserve"> Evidence for multifactorial processes underlying phenotypic variation in bat visual opsins. </w:t>
      </w:r>
      <w:r w:rsidRPr="0008568D">
        <w:rPr>
          <w:rFonts w:ascii="Calibri" w:hAnsi="Calibri" w:cs="Calibri"/>
          <w:i/>
          <w:iCs/>
          <w:noProof/>
        </w:rPr>
        <w:t>bioRxiv</w:t>
      </w:r>
      <w:r w:rsidRPr="0008568D">
        <w:rPr>
          <w:rFonts w:ascii="Calibri" w:hAnsi="Calibri" w:cs="Calibri"/>
          <w:noProof/>
        </w:rPr>
        <w:t>. 300301 (2018).</w:t>
      </w:r>
    </w:p>
    <w:p w14:paraId="5AE4C3AB" w14:textId="647FF61B"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36.</w:t>
      </w:r>
      <w:r w:rsidRPr="0008568D">
        <w:rPr>
          <w:rFonts w:ascii="Calibri" w:hAnsi="Calibri" w:cs="Calibri"/>
          <w:noProof/>
        </w:rPr>
        <w:tab/>
        <w:t>Sotero-Caio, C.</w:t>
      </w:r>
      <w:r w:rsidR="00D960E2">
        <w:rPr>
          <w:rFonts w:ascii="Calibri" w:hAnsi="Calibri" w:cs="Calibri"/>
          <w:noProof/>
        </w:rPr>
        <w:t xml:space="preserve"> </w:t>
      </w:r>
      <w:r w:rsidRPr="0008568D">
        <w:rPr>
          <w:rFonts w:ascii="Calibri" w:hAnsi="Calibri" w:cs="Calibri"/>
          <w:noProof/>
        </w:rPr>
        <w:t xml:space="preserve">G. </w:t>
      </w:r>
      <w:r w:rsidRPr="0008568D">
        <w:rPr>
          <w:rFonts w:ascii="Calibri" w:hAnsi="Calibri" w:cs="Calibri"/>
          <w:i/>
          <w:iCs/>
          <w:noProof/>
        </w:rPr>
        <w:t>et al.</w:t>
      </w:r>
      <w:r w:rsidRPr="0008568D">
        <w:rPr>
          <w:rFonts w:ascii="Calibri" w:hAnsi="Calibri" w:cs="Calibri"/>
          <w:noProof/>
        </w:rPr>
        <w:t xml:space="preserve"> Integration of molecular cytogenetics, dated molecular phylogeny, and model-based predictions to understand the extreme chromosome reorganization in the Neotropical genus Tonatia (Chiroptera: Phyllostomidae). </w:t>
      </w:r>
      <w:r w:rsidRPr="0008568D">
        <w:rPr>
          <w:rFonts w:ascii="Calibri" w:hAnsi="Calibri" w:cs="Calibri"/>
          <w:i/>
          <w:iCs/>
          <w:noProof/>
        </w:rPr>
        <w:t>BMC Evolutionary Biology</w:t>
      </w:r>
      <w:r w:rsidRPr="0008568D">
        <w:rPr>
          <w:rFonts w:ascii="Calibri" w:hAnsi="Calibri" w:cs="Calibri"/>
          <w:noProof/>
        </w:rPr>
        <w:t xml:space="preserve">. </w:t>
      </w:r>
      <w:r w:rsidRPr="0008568D">
        <w:rPr>
          <w:rFonts w:ascii="Calibri" w:hAnsi="Calibri" w:cs="Calibri"/>
          <w:b/>
          <w:bCs/>
          <w:noProof/>
        </w:rPr>
        <w:t>15</w:t>
      </w:r>
      <w:r w:rsidRPr="0008568D">
        <w:rPr>
          <w:rFonts w:ascii="Calibri" w:hAnsi="Calibri" w:cs="Calibri"/>
          <w:noProof/>
        </w:rPr>
        <w:t xml:space="preserve"> (1), 1–15, doi: 10.1186/s12862-015-0494-y (2015).</w:t>
      </w:r>
    </w:p>
    <w:p w14:paraId="1533608C" w14:textId="22CBFB0F"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37.</w:t>
      </w:r>
      <w:r w:rsidRPr="0008568D">
        <w:rPr>
          <w:rFonts w:ascii="Calibri" w:hAnsi="Calibri" w:cs="Calibri"/>
          <w:noProof/>
        </w:rPr>
        <w:tab/>
        <w:t>Baker, R.</w:t>
      </w:r>
      <w:r w:rsidR="00D960E2">
        <w:rPr>
          <w:rFonts w:ascii="Calibri" w:hAnsi="Calibri" w:cs="Calibri"/>
          <w:noProof/>
        </w:rPr>
        <w:t xml:space="preserve"> </w:t>
      </w:r>
      <w:r w:rsidRPr="0008568D">
        <w:rPr>
          <w:rFonts w:ascii="Calibri" w:hAnsi="Calibri" w:cs="Calibri"/>
          <w:noProof/>
        </w:rPr>
        <w:t>J., Hamilton, M.</w:t>
      </w:r>
      <w:r w:rsidR="00D960E2">
        <w:rPr>
          <w:rFonts w:ascii="Calibri" w:hAnsi="Calibri" w:cs="Calibri"/>
          <w:noProof/>
        </w:rPr>
        <w:t xml:space="preserve"> </w:t>
      </w:r>
      <w:r w:rsidRPr="0008568D">
        <w:rPr>
          <w:rFonts w:ascii="Calibri" w:hAnsi="Calibri" w:cs="Calibri"/>
          <w:noProof/>
        </w:rPr>
        <w:t>J., Parish, D.</w:t>
      </w:r>
      <w:r w:rsidR="00D960E2">
        <w:rPr>
          <w:rFonts w:ascii="Calibri" w:hAnsi="Calibri" w:cs="Calibri"/>
          <w:noProof/>
        </w:rPr>
        <w:t xml:space="preserve"> </w:t>
      </w:r>
      <w:r w:rsidRPr="0008568D">
        <w:rPr>
          <w:rFonts w:ascii="Calibri" w:hAnsi="Calibri" w:cs="Calibri"/>
          <w:noProof/>
        </w:rPr>
        <w:t xml:space="preserve">A. </w:t>
      </w:r>
      <w:r w:rsidRPr="0008568D">
        <w:rPr>
          <w:rFonts w:ascii="Calibri" w:hAnsi="Calibri" w:cs="Calibri"/>
          <w:i/>
          <w:iCs/>
          <w:noProof/>
        </w:rPr>
        <w:t xml:space="preserve">Preparations of mammalian karyotypes under </w:t>
      </w:r>
      <w:r w:rsidRPr="0008568D">
        <w:rPr>
          <w:rFonts w:ascii="Calibri" w:hAnsi="Calibri" w:cs="Calibri"/>
          <w:i/>
          <w:iCs/>
          <w:noProof/>
        </w:rPr>
        <w:lastRenderedPageBreak/>
        <w:t>field conditions</w:t>
      </w:r>
      <w:r w:rsidRPr="0008568D">
        <w:rPr>
          <w:rFonts w:ascii="Calibri" w:hAnsi="Calibri" w:cs="Calibri"/>
          <w:noProof/>
        </w:rPr>
        <w:t>. Museum of Texas Tech University. (2003).</w:t>
      </w:r>
    </w:p>
    <w:p w14:paraId="6F0BA423" w14:textId="61436791"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38.</w:t>
      </w:r>
      <w:r w:rsidRPr="0008568D">
        <w:rPr>
          <w:rFonts w:ascii="Calibri" w:hAnsi="Calibri" w:cs="Calibri"/>
          <w:noProof/>
        </w:rPr>
        <w:tab/>
        <w:t>Song, H., Buhay, J.</w:t>
      </w:r>
      <w:r w:rsidR="00D960E2">
        <w:rPr>
          <w:rFonts w:ascii="Calibri" w:hAnsi="Calibri" w:cs="Calibri"/>
          <w:noProof/>
        </w:rPr>
        <w:t xml:space="preserve"> </w:t>
      </w:r>
      <w:r w:rsidRPr="0008568D">
        <w:rPr>
          <w:rFonts w:ascii="Calibri" w:hAnsi="Calibri" w:cs="Calibri"/>
          <w:noProof/>
        </w:rPr>
        <w:t>E., Whiting, M.</w:t>
      </w:r>
      <w:r w:rsidR="00D960E2">
        <w:rPr>
          <w:rFonts w:ascii="Calibri" w:hAnsi="Calibri" w:cs="Calibri"/>
          <w:noProof/>
        </w:rPr>
        <w:t xml:space="preserve"> </w:t>
      </w:r>
      <w:r w:rsidRPr="0008568D">
        <w:rPr>
          <w:rFonts w:ascii="Calibri" w:hAnsi="Calibri" w:cs="Calibri"/>
          <w:noProof/>
        </w:rPr>
        <w:t>F., Crandall, K.</w:t>
      </w:r>
      <w:r w:rsidR="00D960E2">
        <w:rPr>
          <w:rFonts w:ascii="Calibri" w:hAnsi="Calibri" w:cs="Calibri"/>
          <w:noProof/>
        </w:rPr>
        <w:t xml:space="preserve"> </w:t>
      </w:r>
      <w:r w:rsidRPr="0008568D">
        <w:rPr>
          <w:rFonts w:ascii="Calibri" w:hAnsi="Calibri" w:cs="Calibri"/>
          <w:noProof/>
        </w:rPr>
        <w:t xml:space="preserve">A. Many species in one: DNA barcoding overestimates the number of species when nuclear mitochondrial pseudogenes are coamplified. </w:t>
      </w:r>
      <w:r w:rsidRPr="0008568D">
        <w:rPr>
          <w:rFonts w:ascii="Calibri" w:hAnsi="Calibri" w:cs="Calibri"/>
          <w:i/>
          <w:iCs/>
          <w:noProof/>
        </w:rPr>
        <w:t>Proceedings of the National Academy of Sciences</w:t>
      </w:r>
      <w:r w:rsidRPr="0008568D">
        <w:rPr>
          <w:rFonts w:ascii="Calibri" w:hAnsi="Calibri" w:cs="Calibri"/>
          <w:noProof/>
        </w:rPr>
        <w:t xml:space="preserve">. </w:t>
      </w:r>
      <w:r w:rsidRPr="0008568D">
        <w:rPr>
          <w:rFonts w:ascii="Calibri" w:hAnsi="Calibri" w:cs="Calibri"/>
          <w:b/>
          <w:bCs/>
          <w:noProof/>
        </w:rPr>
        <w:t>105</w:t>
      </w:r>
      <w:r w:rsidRPr="0008568D">
        <w:rPr>
          <w:rFonts w:ascii="Calibri" w:hAnsi="Calibri" w:cs="Calibri"/>
          <w:noProof/>
        </w:rPr>
        <w:t xml:space="preserve"> (36), 12486–13491 (2008).</w:t>
      </w:r>
    </w:p>
    <w:p w14:paraId="2CA4C548" w14:textId="6F49AF54"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39.</w:t>
      </w:r>
      <w:r w:rsidRPr="0008568D">
        <w:rPr>
          <w:rFonts w:ascii="Calibri" w:hAnsi="Calibri" w:cs="Calibri"/>
          <w:noProof/>
        </w:rPr>
        <w:tab/>
        <w:t xml:space="preserve">Pooniya, S., Lalwani, S., Raina, A., Millo, T., Dogra, T. Das Quality and quantity of extracted deoxyribonucleic Acid (DNA) from preserved soft tissues of putrefied unidentifiable human corpse. </w:t>
      </w:r>
      <w:r w:rsidRPr="0008568D">
        <w:rPr>
          <w:rFonts w:ascii="Calibri" w:hAnsi="Calibri" w:cs="Calibri"/>
          <w:i/>
          <w:iCs/>
          <w:noProof/>
        </w:rPr>
        <w:t xml:space="preserve">Journal of </w:t>
      </w:r>
      <w:r w:rsidR="00D960E2">
        <w:rPr>
          <w:rFonts w:ascii="Calibri" w:hAnsi="Calibri" w:cs="Calibri"/>
          <w:i/>
          <w:iCs/>
          <w:noProof/>
        </w:rPr>
        <w:t>L</w:t>
      </w:r>
      <w:r w:rsidRPr="0008568D">
        <w:rPr>
          <w:rFonts w:ascii="Calibri" w:hAnsi="Calibri" w:cs="Calibri"/>
          <w:i/>
          <w:iCs/>
          <w:noProof/>
        </w:rPr>
        <w:t xml:space="preserve">aboratory </w:t>
      </w:r>
      <w:r w:rsidR="00D960E2">
        <w:rPr>
          <w:rFonts w:ascii="Calibri" w:hAnsi="Calibri" w:cs="Calibri"/>
          <w:i/>
          <w:iCs/>
          <w:noProof/>
        </w:rPr>
        <w:t>P</w:t>
      </w:r>
      <w:r w:rsidRPr="0008568D">
        <w:rPr>
          <w:rFonts w:ascii="Calibri" w:hAnsi="Calibri" w:cs="Calibri"/>
          <w:i/>
          <w:iCs/>
          <w:noProof/>
        </w:rPr>
        <w:t>hysicians</w:t>
      </w:r>
      <w:r w:rsidRPr="0008568D">
        <w:rPr>
          <w:rFonts w:ascii="Calibri" w:hAnsi="Calibri" w:cs="Calibri"/>
          <w:noProof/>
        </w:rPr>
        <w:t xml:space="preserve">. </w:t>
      </w:r>
      <w:r w:rsidRPr="0008568D">
        <w:rPr>
          <w:rFonts w:ascii="Calibri" w:hAnsi="Calibri" w:cs="Calibri"/>
          <w:b/>
          <w:bCs/>
          <w:noProof/>
        </w:rPr>
        <w:t>6</w:t>
      </w:r>
      <w:r w:rsidRPr="0008568D">
        <w:rPr>
          <w:rFonts w:ascii="Calibri" w:hAnsi="Calibri" w:cs="Calibri"/>
          <w:noProof/>
        </w:rPr>
        <w:t xml:space="preserve"> (1), 31 (2014).</w:t>
      </w:r>
    </w:p>
    <w:p w14:paraId="48312AA8" w14:textId="2C351D46"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40.</w:t>
      </w:r>
      <w:r w:rsidRPr="0008568D">
        <w:rPr>
          <w:rFonts w:ascii="Calibri" w:hAnsi="Calibri" w:cs="Calibri"/>
          <w:noProof/>
        </w:rPr>
        <w:tab/>
        <w:t>Camacho-Sanchez, M., Burraco, P., Gomez-Mestre, I., Leonard, J.</w:t>
      </w:r>
      <w:r w:rsidR="00D960E2">
        <w:rPr>
          <w:rFonts w:ascii="Calibri" w:hAnsi="Calibri" w:cs="Calibri"/>
          <w:noProof/>
        </w:rPr>
        <w:t xml:space="preserve"> </w:t>
      </w:r>
      <w:r w:rsidRPr="0008568D">
        <w:rPr>
          <w:rFonts w:ascii="Calibri" w:hAnsi="Calibri" w:cs="Calibri"/>
          <w:noProof/>
        </w:rPr>
        <w:t xml:space="preserve">A. Preservation of RNA and DNA from mammal samples under field conditions. </w:t>
      </w:r>
      <w:r w:rsidRPr="0008568D">
        <w:rPr>
          <w:rFonts w:ascii="Calibri" w:hAnsi="Calibri" w:cs="Calibri"/>
          <w:i/>
          <w:iCs/>
          <w:noProof/>
        </w:rPr>
        <w:t>Molecular Ecology Resources</w:t>
      </w:r>
      <w:r w:rsidRPr="0008568D">
        <w:rPr>
          <w:rFonts w:ascii="Calibri" w:hAnsi="Calibri" w:cs="Calibri"/>
          <w:noProof/>
        </w:rPr>
        <w:t xml:space="preserve">. </w:t>
      </w:r>
      <w:r w:rsidRPr="0008568D">
        <w:rPr>
          <w:rFonts w:ascii="Calibri" w:hAnsi="Calibri" w:cs="Calibri"/>
          <w:b/>
          <w:bCs/>
          <w:noProof/>
        </w:rPr>
        <w:t>13</w:t>
      </w:r>
      <w:r w:rsidRPr="0008568D">
        <w:rPr>
          <w:rFonts w:ascii="Calibri" w:hAnsi="Calibri" w:cs="Calibri"/>
          <w:noProof/>
        </w:rPr>
        <w:t>, 663–673, doi: 10.1111/1755-0998.12108 (2013).</w:t>
      </w:r>
    </w:p>
    <w:p w14:paraId="213E3E28" w14:textId="2FCD1B9F"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41.</w:t>
      </w:r>
      <w:r w:rsidRPr="0008568D">
        <w:rPr>
          <w:rFonts w:ascii="Calibri" w:hAnsi="Calibri" w:cs="Calibri"/>
          <w:noProof/>
        </w:rPr>
        <w:tab/>
        <w:t>Phelan, K., May, K.</w:t>
      </w:r>
      <w:r w:rsidR="00D960E2">
        <w:rPr>
          <w:rFonts w:ascii="Calibri" w:hAnsi="Calibri" w:cs="Calibri"/>
          <w:noProof/>
        </w:rPr>
        <w:t xml:space="preserve"> </w:t>
      </w:r>
      <w:r w:rsidRPr="0008568D">
        <w:rPr>
          <w:rFonts w:ascii="Calibri" w:hAnsi="Calibri" w:cs="Calibri"/>
          <w:noProof/>
        </w:rPr>
        <w:t xml:space="preserve">M. Basic techniques in mammalian cell tissue culture. </w:t>
      </w:r>
      <w:r w:rsidRPr="0008568D">
        <w:rPr>
          <w:rFonts w:ascii="Calibri" w:hAnsi="Calibri" w:cs="Calibri"/>
          <w:i/>
          <w:iCs/>
          <w:noProof/>
        </w:rPr>
        <w:t>Current Protocols in Cell Biology</w:t>
      </w:r>
      <w:r w:rsidRPr="0008568D">
        <w:rPr>
          <w:rFonts w:ascii="Calibri" w:hAnsi="Calibri" w:cs="Calibri"/>
          <w:noProof/>
        </w:rPr>
        <w:t xml:space="preserve">. </w:t>
      </w:r>
      <w:r w:rsidRPr="0008568D">
        <w:rPr>
          <w:rFonts w:ascii="Calibri" w:hAnsi="Calibri" w:cs="Calibri"/>
          <w:b/>
          <w:bCs/>
          <w:noProof/>
        </w:rPr>
        <w:t>66</w:t>
      </w:r>
      <w:r w:rsidRPr="0008568D">
        <w:rPr>
          <w:rFonts w:ascii="Calibri" w:hAnsi="Calibri" w:cs="Calibri"/>
          <w:noProof/>
        </w:rPr>
        <w:t xml:space="preserve"> (1), 1 (2015).</w:t>
      </w:r>
    </w:p>
    <w:p w14:paraId="6BE3572D" w14:textId="1CB37546"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42.</w:t>
      </w:r>
      <w:r w:rsidRPr="0008568D">
        <w:rPr>
          <w:rFonts w:ascii="Calibri" w:hAnsi="Calibri" w:cs="Calibri"/>
          <w:noProof/>
        </w:rPr>
        <w:tab/>
        <w:t>Database, J.</w:t>
      </w:r>
      <w:r w:rsidR="00D960E2">
        <w:rPr>
          <w:rFonts w:ascii="Calibri" w:hAnsi="Calibri" w:cs="Calibri"/>
          <w:noProof/>
        </w:rPr>
        <w:t xml:space="preserve"> </w:t>
      </w:r>
      <w:r w:rsidRPr="0008568D">
        <w:rPr>
          <w:rFonts w:ascii="Calibri" w:hAnsi="Calibri" w:cs="Calibri"/>
          <w:noProof/>
        </w:rPr>
        <w:t>S.</w:t>
      </w:r>
      <w:r w:rsidR="00D960E2">
        <w:rPr>
          <w:rFonts w:ascii="Calibri" w:hAnsi="Calibri" w:cs="Calibri"/>
          <w:noProof/>
        </w:rPr>
        <w:t xml:space="preserve"> </w:t>
      </w:r>
      <w:r w:rsidRPr="0008568D">
        <w:rPr>
          <w:rFonts w:ascii="Calibri" w:hAnsi="Calibri" w:cs="Calibri"/>
          <w:noProof/>
        </w:rPr>
        <w:t xml:space="preserve">E. Using a hemacytometer to count cells. </w:t>
      </w:r>
      <w:r w:rsidRPr="0008568D">
        <w:rPr>
          <w:rFonts w:ascii="Calibri" w:hAnsi="Calibri" w:cs="Calibri"/>
          <w:i/>
          <w:iCs/>
          <w:noProof/>
        </w:rPr>
        <w:t>Basic Methods in Cellular and Molecular Biology</w:t>
      </w:r>
      <w:r w:rsidRPr="0008568D">
        <w:rPr>
          <w:rFonts w:ascii="Calibri" w:hAnsi="Calibri" w:cs="Calibri"/>
          <w:noProof/>
        </w:rPr>
        <w:t xml:space="preserve"> (2018).</w:t>
      </w:r>
    </w:p>
    <w:p w14:paraId="0B94409A" w14:textId="78D80C58"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43.</w:t>
      </w:r>
      <w:r w:rsidRPr="0008568D">
        <w:rPr>
          <w:rFonts w:ascii="Calibri" w:hAnsi="Calibri" w:cs="Calibri"/>
          <w:noProof/>
        </w:rPr>
        <w:tab/>
        <w:t>Dávalos, L.</w:t>
      </w:r>
      <w:r w:rsidR="00D960E2">
        <w:rPr>
          <w:rFonts w:ascii="Calibri" w:hAnsi="Calibri" w:cs="Calibri"/>
          <w:noProof/>
        </w:rPr>
        <w:t xml:space="preserve"> </w:t>
      </w:r>
      <w:r w:rsidRPr="0008568D">
        <w:rPr>
          <w:rFonts w:ascii="Calibri" w:hAnsi="Calibri" w:cs="Calibri"/>
          <w:noProof/>
        </w:rPr>
        <w:t>M., Velazco, P.</w:t>
      </w:r>
      <w:r w:rsidR="00D960E2">
        <w:rPr>
          <w:rFonts w:ascii="Calibri" w:hAnsi="Calibri" w:cs="Calibri"/>
          <w:noProof/>
        </w:rPr>
        <w:t xml:space="preserve"> </w:t>
      </w:r>
      <w:r w:rsidRPr="0008568D">
        <w:rPr>
          <w:rFonts w:ascii="Calibri" w:hAnsi="Calibri" w:cs="Calibri"/>
          <w:noProof/>
        </w:rPr>
        <w:t>M., Warsi, O.</w:t>
      </w:r>
      <w:r w:rsidR="00D960E2">
        <w:rPr>
          <w:rFonts w:ascii="Calibri" w:hAnsi="Calibri" w:cs="Calibri"/>
          <w:noProof/>
        </w:rPr>
        <w:t xml:space="preserve"> </w:t>
      </w:r>
      <w:r w:rsidRPr="0008568D">
        <w:rPr>
          <w:rFonts w:ascii="Calibri" w:hAnsi="Calibri" w:cs="Calibri"/>
          <w:noProof/>
        </w:rPr>
        <w:t>M., Smits, P.</w:t>
      </w:r>
      <w:r w:rsidR="00D960E2">
        <w:rPr>
          <w:rFonts w:ascii="Calibri" w:hAnsi="Calibri" w:cs="Calibri"/>
          <w:noProof/>
        </w:rPr>
        <w:t xml:space="preserve"> </w:t>
      </w:r>
      <w:r w:rsidRPr="0008568D">
        <w:rPr>
          <w:rFonts w:ascii="Calibri" w:hAnsi="Calibri" w:cs="Calibri"/>
          <w:noProof/>
        </w:rPr>
        <w:t>D., Simmons, N.</w:t>
      </w:r>
      <w:r w:rsidR="00D960E2">
        <w:rPr>
          <w:rFonts w:ascii="Calibri" w:hAnsi="Calibri" w:cs="Calibri"/>
          <w:noProof/>
        </w:rPr>
        <w:t xml:space="preserve"> </w:t>
      </w:r>
      <w:r w:rsidRPr="0008568D">
        <w:rPr>
          <w:rFonts w:ascii="Calibri" w:hAnsi="Calibri" w:cs="Calibri"/>
          <w:noProof/>
        </w:rPr>
        <w:t xml:space="preserve">B. Integrating incomplete fossils by isolating conflicting signal in saturated and non-independent morphological characters. </w:t>
      </w:r>
      <w:r w:rsidRPr="0008568D">
        <w:rPr>
          <w:rFonts w:ascii="Calibri" w:hAnsi="Calibri" w:cs="Calibri"/>
          <w:i/>
          <w:iCs/>
          <w:noProof/>
        </w:rPr>
        <w:t xml:space="preserve">Systematic </w:t>
      </w:r>
      <w:r w:rsidR="00D960E2">
        <w:rPr>
          <w:rFonts w:ascii="Calibri" w:hAnsi="Calibri" w:cs="Calibri"/>
          <w:i/>
          <w:iCs/>
          <w:noProof/>
        </w:rPr>
        <w:t>B</w:t>
      </w:r>
      <w:r w:rsidRPr="0008568D">
        <w:rPr>
          <w:rFonts w:ascii="Calibri" w:hAnsi="Calibri" w:cs="Calibri"/>
          <w:i/>
          <w:iCs/>
          <w:noProof/>
        </w:rPr>
        <w:t>iology</w:t>
      </w:r>
      <w:r w:rsidRPr="0008568D">
        <w:rPr>
          <w:rFonts w:ascii="Calibri" w:hAnsi="Calibri" w:cs="Calibri"/>
          <w:noProof/>
        </w:rPr>
        <w:t xml:space="preserve">. </w:t>
      </w:r>
      <w:r w:rsidRPr="0008568D">
        <w:rPr>
          <w:rFonts w:ascii="Calibri" w:hAnsi="Calibri" w:cs="Calibri"/>
          <w:b/>
          <w:bCs/>
          <w:noProof/>
        </w:rPr>
        <w:t>63</w:t>
      </w:r>
      <w:r w:rsidRPr="0008568D">
        <w:rPr>
          <w:rFonts w:ascii="Calibri" w:hAnsi="Calibri" w:cs="Calibri"/>
          <w:noProof/>
        </w:rPr>
        <w:t xml:space="preserve"> (4), 582–600, doi: 10.1093/sysbio/syu022 (2014).</w:t>
      </w:r>
    </w:p>
    <w:p w14:paraId="517F131C"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44.</w:t>
      </w:r>
      <w:r w:rsidRPr="0008568D">
        <w:rPr>
          <w:rFonts w:ascii="Calibri" w:hAnsi="Calibri" w:cs="Calibri"/>
          <w:noProof/>
        </w:rPr>
        <w:tab/>
        <w:t xml:space="preserve">Schroeder, A. </w:t>
      </w:r>
      <w:r w:rsidRPr="0008568D">
        <w:rPr>
          <w:rFonts w:ascii="Calibri" w:hAnsi="Calibri" w:cs="Calibri"/>
          <w:i/>
          <w:iCs/>
          <w:noProof/>
        </w:rPr>
        <w:t>et al.</w:t>
      </w:r>
      <w:r w:rsidRPr="0008568D">
        <w:rPr>
          <w:rFonts w:ascii="Calibri" w:hAnsi="Calibri" w:cs="Calibri"/>
          <w:noProof/>
        </w:rPr>
        <w:t xml:space="preserve"> The RIN: An RNA integrity number for assigning integrity values to RNA measurements. </w:t>
      </w:r>
      <w:r w:rsidRPr="0008568D">
        <w:rPr>
          <w:rFonts w:ascii="Calibri" w:hAnsi="Calibri" w:cs="Calibri"/>
          <w:i/>
          <w:iCs/>
          <w:noProof/>
        </w:rPr>
        <w:t>BMC Molecular Biology</w:t>
      </w:r>
      <w:r w:rsidRPr="0008568D">
        <w:rPr>
          <w:rFonts w:ascii="Calibri" w:hAnsi="Calibri" w:cs="Calibri"/>
          <w:noProof/>
        </w:rPr>
        <w:t xml:space="preserve">. </w:t>
      </w:r>
      <w:r w:rsidRPr="0008568D">
        <w:rPr>
          <w:rFonts w:ascii="Calibri" w:hAnsi="Calibri" w:cs="Calibri"/>
          <w:b/>
          <w:bCs/>
          <w:noProof/>
        </w:rPr>
        <w:t>7</w:t>
      </w:r>
      <w:r w:rsidRPr="0008568D">
        <w:rPr>
          <w:rFonts w:ascii="Calibri" w:hAnsi="Calibri" w:cs="Calibri"/>
          <w:noProof/>
        </w:rPr>
        <w:t>, 1–14, doi: 10.1186/1471-2199-7-3 (2006).</w:t>
      </w:r>
    </w:p>
    <w:p w14:paraId="130CF7BC"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45.</w:t>
      </w:r>
      <w:r w:rsidRPr="0008568D">
        <w:rPr>
          <w:rFonts w:ascii="Calibri" w:hAnsi="Calibri" w:cs="Calibri"/>
          <w:noProof/>
        </w:rPr>
        <w:tab/>
        <w:t xml:space="preserve">Mueller, O., Lightfoot, S., Schroeder, A. RNA Integrity Number (RIN)-Standarization of RNA quality control. </w:t>
      </w:r>
      <w:r w:rsidRPr="0008568D">
        <w:rPr>
          <w:rFonts w:ascii="Calibri" w:hAnsi="Calibri" w:cs="Calibri"/>
          <w:i/>
          <w:iCs/>
          <w:noProof/>
        </w:rPr>
        <w:t>Nano</w:t>
      </w:r>
      <w:r w:rsidRPr="0008568D">
        <w:rPr>
          <w:rFonts w:ascii="Calibri" w:hAnsi="Calibri" w:cs="Calibri"/>
          <w:noProof/>
        </w:rPr>
        <w:t>. 1–17, doi: 10.1101/gr.189621.115.7 (2004).</w:t>
      </w:r>
    </w:p>
    <w:p w14:paraId="7388A39D"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46.</w:t>
      </w:r>
      <w:r w:rsidRPr="0008568D">
        <w:rPr>
          <w:rFonts w:ascii="Calibri" w:hAnsi="Calibri" w:cs="Calibri"/>
          <w:noProof/>
        </w:rPr>
        <w:tab/>
        <w:t xml:space="preserve">Leary, S. </w:t>
      </w:r>
      <w:r w:rsidRPr="0008568D">
        <w:rPr>
          <w:rFonts w:ascii="Calibri" w:hAnsi="Calibri" w:cs="Calibri"/>
          <w:i/>
          <w:iCs/>
          <w:noProof/>
        </w:rPr>
        <w:t>et al.</w:t>
      </w:r>
      <w:r w:rsidRPr="0008568D">
        <w:rPr>
          <w:rFonts w:ascii="Calibri" w:hAnsi="Calibri" w:cs="Calibri"/>
          <w:noProof/>
        </w:rPr>
        <w:t xml:space="preserve"> </w:t>
      </w:r>
      <w:r w:rsidRPr="0008568D">
        <w:rPr>
          <w:rFonts w:ascii="Calibri" w:hAnsi="Calibri" w:cs="Calibri"/>
          <w:i/>
          <w:iCs/>
          <w:noProof/>
        </w:rPr>
        <w:t>AVMA Guidelines for the Euthanasia of Animals: 2013 Edition</w:t>
      </w:r>
      <w:r w:rsidRPr="0008568D">
        <w:rPr>
          <w:rFonts w:ascii="Calibri" w:hAnsi="Calibri" w:cs="Calibri"/>
          <w:noProof/>
        </w:rPr>
        <w:t>. Schaumburg, IL. (2013).</w:t>
      </w:r>
    </w:p>
    <w:p w14:paraId="5BF9A057" w14:textId="1E25A4AD"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47.</w:t>
      </w:r>
      <w:r w:rsidRPr="0008568D">
        <w:rPr>
          <w:rFonts w:ascii="Calibri" w:hAnsi="Calibri" w:cs="Calibri"/>
          <w:noProof/>
        </w:rPr>
        <w:tab/>
        <w:t>Sampaio-Silva, F., Magalhães, T., Carvalho, F., Dinis-Oliveira, R.</w:t>
      </w:r>
      <w:r w:rsidR="00D960E2">
        <w:rPr>
          <w:rFonts w:ascii="Calibri" w:hAnsi="Calibri" w:cs="Calibri"/>
          <w:noProof/>
        </w:rPr>
        <w:t xml:space="preserve"> </w:t>
      </w:r>
      <w:r w:rsidRPr="0008568D">
        <w:rPr>
          <w:rFonts w:ascii="Calibri" w:hAnsi="Calibri" w:cs="Calibri"/>
          <w:noProof/>
        </w:rPr>
        <w:t xml:space="preserve">J., Silvestre, R. Profiling of RNA degradation for estimation of post morterm interval. </w:t>
      </w:r>
      <w:r w:rsidRPr="0008568D">
        <w:rPr>
          <w:rFonts w:ascii="Calibri" w:hAnsi="Calibri" w:cs="Calibri"/>
          <w:i/>
          <w:iCs/>
          <w:noProof/>
        </w:rPr>
        <w:t>PLoS ONE</w:t>
      </w:r>
      <w:r w:rsidRPr="0008568D">
        <w:rPr>
          <w:rFonts w:ascii="Calibri" w:hAnsi="Calibri" w:cs="Calibri"/>
          <w:noProof/>
        </w:rPr>
        <w:t xml:space="preserve">. </w:t>
      </w:r>
      <w:r w:rsidRPr="0008568D">
        <w:rPr>
          <w:rFonts w:ascii="Calibri" w:hAnsi="Calibri" w:cs="Calibri"/>
          <w:b/>
          <w:bCs/>
          <w:noProof/>
        </w:rPr>
        <w:t>8</w:t>
      </w:r>
      <w:r w:rsidRPr="0008568D">
        <w:rPr>
          <w:rFonts w:ascii="Calibri" w:hAnsi="Calibri" w:cs="Calibri"/>
          <w:noProof/>
        </w:rPr>
        <w:t xml:space="preserve"> (2), doi: 10.1371/journal.pone.0056507 (2013).</w:t>
      </w:r>
    </w:p>
    <w:p w14:paraId="12890F70" w14:textId="2E675EDA"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48.</w:t>
      </w:r>
      <w:r w:rsidRPr="0008568D">
        <w:rPr>
          <w:rFonts w:ascii="Calibri" w:hAnsi="Calibri" w:cs="Calibri"/>
          <w:noProof/>
        </w:rPr>
        <w:tab/>
        <w:t>Hecht, A.</w:t>
      </w:r>
      <w:r w:rsidR="00D960E2">
        <w:rPr>
          <w:rFonts w:ascii="Calibri" w:hAnsi="Calibri" w:cs="Calibri"/>
          <w:noProof/>
        </w:rPr>
        <w:t xml:space="preserve"> </w:t>
      </w:r>
      <w:r w:rsidRPr="0008568D">
        <w:rPr>
          <w:rFonts w:ascii="Calibri" w:hAnsi="Calibri" w:cs="Calibri"/>
          <w:noProof/>
        </w:rPr>
        <w:t>M., Braun, B.</w:t>
      </w:r>
      <w:r w:rsidR="00D960E2">
        <w:rPr>
          <w:rFonts w:ascii="Calibri" w:hAnsi="Calibri" w:cs="Calibri"/>
          <w:noProof/>
        </w:rPr>
        <w:t xml:space="preserve"> </w:t>
      </w:r>
      <w:r w:rsidRPr="0008568D">
        <w:rPr>
          <w:rFonts w:ascii="Calibri" w:hAnsi="Calibri" w:cs="Calibri"/>
          <w:noProof/>
        </w:rPr>
        <w:t>C., Krause, E., Voigt, C.</w:t>
      </w:r>
      <w:r w:rsidR="00D960E2">
        <w:rPr>
          <w:rFonts w:ascii="Calibri" w:hAnsi="Calibri" w:cs="Calibri"/>
          <w:noProof/>
        </w:rPr>
        <w:t xml:space="preserve"> </w:t>
      </w:r>
      <w:r w:rsidRPr="0008568D">
        <w:rPr>
          <w:rFonts w:ascii="Calibri" w:hAnsi="Calibri" w:cs="Calibri"/>
          <w:noProof/>
        </w:rPr>
        <w:t>C., Greenwood, A.</w:t>
      </w:r>
      <w:r w:rsidR="00D960E2">
        <w:rPr>
          <w:rFonts w:ascii="Calibri" w:hAnsi="Calibri" w:cs="Calibri"/>
          <w:noProof/>
        </w:rPr>
        <w:t xml:space="preserve"> </w:t>
      </w:r>
      <w:r w:rsidRPr="0008568D">
        <w:rPr>
          <w:rFonts w:ascii="Calibri" w:hAnsi="Calibri" w:cs="Calibri"/>
          <w:noProof/>
        </w:rPr>
        <w:t xml:space="preserve">D., Czirják, G. Plasma proteomic analysis of active and torpid greater mouse-eared bats (Myotis myotis). </w:t>
      </w:r>
      <w:r w:rsidRPr="0008568D">
        <w:rPr>
          <w:rFonts w:ascii="Calibri" w:hAnsi="Calibri" w:cs="Calibri"/>
          <w:i/>
          <w:iCs/>
          <w:noProof/>
        </w:rPr>
        <w:t>Scientific Reports</w:t>
      </w:r>
      <w:r w:rsidRPr="0008568D">
        <w:rPr>
          <w:rFonts w:ascii="Calibri" w:hAnsi="Calibri" w:cs="Calibri"/>
          <w:noProof/>
        </w:rPr>
        <w:t xml:space="preserve">. </w:t>
      </w:r>
      <w:r w:rsidRPr="0008568D">
        <w:rPr>
          <w:rFonts w:ascii="Calibri" w:hAnsi="Calibri" w:cs="Calibri"/>
          <w:b/>
          <w:bCs/>
          <w:noProof/>
        </w:rPr>
        <w:t>5</w:t>
      </w:r>
      <w:r w:rsidRPr="0008568D">
        <w:rPr>
          <w:rFonts w:ascii="Calibri" w:hAnsi="Calibri" w:cs="Calibri"/>
          <w:noProof/>
        </w:rPr>
        <w:t>, 1–10, doi: 10.1038/srep16604 (2015).</w:t>
      </w:r>
    </w:p>
    <w:p w14:paraId="2F21E965" w14:textId="135E7C4A"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49.</w:t>
      </w:r>
      <w:r w:rsidRPr="0008568D">
        <w:rPr>
          <w:rFonts w:ascii="Calibri" w:hAnsi="Calibri" w:cs="Calibri"/>
          <w:noProof/>
        </w:rPr>
        <w:tab/>
        <w:t>Ball, H.</w:t>
      </w:r>
      <w:r w:rsidR="00D960E2">
        <w:rPr>
          <w:rFonts w:ascii="Calibri" w:hAnsi="Calibri" w:cs="Calibri"/>
          <w:noProof/>
        </w:rPr>
        <w:t xml:space="preserve"> </w:t>
      </w:r>
      <w:r w:rsidRPr="0008568D">
        <w:rPr>
          <w:rFonts w:ascii="Calibri" w:hAnsi="Calibri" w:cs="Calibri"/>
          <w:noProof/>
        </w:rPr>
        <w:t xml:space="preserve">C., </w:t>
      </w:r>
      <w:r w:rsidR="00D960E2">
        <w:rPr>
          <w:rFonts w:ascii="Calibri" w:hAnsi="Calibri" w:cs="Calibri"/>
          <w:noProof/>
        </w:rPr>
        <w:t>L</w:t>
      </w:r>
      <w:r w:rsidRPr="0008568D">
        <w:rPr>
          <w:rFonts w:ascii="Calibri" w:hAnsi="Calibri" w:cs="Calibri"/>
          <w:noProof/>
        </w:rPr>
        <w:t>evari-Shariati, S., Cooper, L.</w:t>
      </w:r>
      <w:r w:rsidR="00D960E2">
        <w:rPr>
          <w:rFonts w:ascii="Calibri" w:hAnsi="Calibri" w:cs="Calibri"/>
          <w:noProof/>
        </w:rPr>
        <w:t xml:space="preserve"> </w:t>
      </w:r>
      <w:r w:rsidRPr="0008568D">
        <w:rPr>
          <w:rFonts w:ascii="Calibri" w:hAnsi="Calibri" w:cs="Calibri"/>
          <w:noProof/>
        </w:rPr>
        <w:t xml:space="preserve">N., Aliani, M. Comparative metabolomics of aging in a long-lived bat: Insights into the physiology of extreme longevity. </w:t>
      </w:r>
      <w:r w:rsidRPr="0008568D">
        <w:rPr>
          <w:rFonts w:ascii="Calibri" w:hAnsi="Calibri" w:cs="Calibri"/>
          <w:i/>
          <w:iCs/>
          <w:noProof/>
        </w:rPr>
        <w:t>PLoS ONE</w:t>
      </w:r>
      <w:r w:rsidRPr="0008568D">
        <w:rPr>
          <w:rFonts w:ascii="Calibri" w:hAnsi="Calibri" w:cs="Calibri"/>
          <w:noProof/>
        </w:rPr>
        <w:t xml:space="preserve">. </w:t>
      </w:r>
      <w:r w:rsidRPr="0008568D">
        <w:rPr>
          <w:rFonts w:ascii="Calibri" w:hAnsi="Calibri" w:cs="Calibri"/>
          <w:b/>
          <w:bCs/>
          <w:noProof/>
        </w:rPr>
        <w:t>13</w:t>
      </w:r>
      <w:r w:rsidRPr="0008568D">
        <w:rPr>
          <w:rFonts w:ascii="Calibri" w:hAnsi="Calibri" w:cs="Calibri"/>
          <w:noProof/>
        </w:rPr>
        <w:t xml:space="preserve"> (5), 1–20, doi: 10.1371/journal.pone.0196154 (2018).</w:t>
      </w:r>
    </w:p>
    <w:p w14:paraId="430399E3" w14:textId="7777777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50.</w:t>
      </w:r>
      <w:r w:rsidRPr="0008568D">
        <w:rPr>
          <w:rFonts w:ascii="Calibri" w:hAnsi="Calibri" w:cs="Calibri"/>
          <w:noProof/>
        </w:rPr>
        <w:tab/>
        <w:t xml:space="preserve">Kacprzyk, J. </w:t>
      </w:r>
      <w:r w:rsidRPr="0008568D">
        <w:rPr>
          <w:rFonts w:ascii="Calibri" w:hAnsi="Calibri" w:cs="Calibri"/>
          <w:i/>
          <w:iCs/>
          <w:noProof/>
        </w:rPr>
        <w:t>et al.</w:t>
      </w:r>
      <w:r w:rsidRPr="0008568D">
        <w:rPr>
          <w:rFonts w:ascii="Calibri" w:hAnsi="Calibri" w:cs="Calibri"/>
          <w:noProof/>
        </w:rPr>
        <w:t xml:space="preserve"> A potent anti-inflammatory response in bat macrophages may be linked to extended longevity and viral tolerance. </w:t>
      </w:r>
      <w:r w:rsidRPr="0008568D">
        <w:rPr>
          <w:rFonts w:ascii="Calibri" w:hAnsi="Calibri" w:cs="Calibri"/>
          <w:i/>
          <w:iCs/>
          <w:noProof/>
        </w:rPr>
        <w:t>Acta Chiropterologica</w:t>
      </w:r>
      <w:r w:rsidRPr="0008568D">
        <w:rPr>
          <w:rFonts w:ascii="Calibri" w:hAnsi="Calibri" w:cs="Calibri"/>
          <w:noProof/>
        </w:rPr>
        <w:t xml:space="preserve">. </w:t>
      </w:r>
      <w:r w:rsidRPr="0008568D">
        <w:rPr>
          <w:rFonts w:ascii="Calibri" w:hAnsi="Calibri" w:cs="Calibri"/>
          <w:b/>
          <w:bCs/>
          <w:noProof/>
        </w:rPr>
        <w:t>19</w:t>
      </w:r>
      <w:r w:rsidRPr="0008568D">
        <w:rPr>
          <w:rFonts w:ascii="Calibri" w:hAnsi="Calibri" w:cs="Calibri"/>
          <w:noProof/>
        </w:rPr>
        <w:t xml:space="preserve"> (2), 219–228, doi: 10.3161/15081109ACC2017.19.2.001 (2017).</w:t>
      </w:r>
    </w:p>
    <w:p w14:paraId="7C337D44" w14:textId="0D2737A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51.</w:t>
      </w:r>
      <w:r w:rsidRPr="0008568D">
        <w:rPr>
          <w:rFonts w:ascii="Calibri" w:hAnsi="Calibri" w:cs="Calibri"/>
          <w:noProof/>
        </w:rPr>
        <w:tab/>
        <w:t>Littlefair, J.</w:t>
      </w:r>
      <w:r w:rsidR="00D960E2">
        <w:rPr>
          <w:rFonts w:ascii="Calibri" w:hAnsi="Calibri" w:cs="Calibri"/>
          <w:noProof/>
        </w:rPr>
        <w:t xml:space="preserve"> </w:t>
      </w:r>
      <w:r w:rsidRPr="0008568D">
        <w:rPr>
          <w:rFonts w:ascii="Calibri" w:hAnsi="Calibri" w:cs="Calibri"/>
          <w:noProof/>
        </w:rPr>
        <w:t>E., Clare, E.</w:t>
      </w:r>
      <w:r w:rsidR="00D960E2">
        <w:rPr>
          <w:rFonts w:ascii="Calibri" w:hAnsi="Calibri" w:cs="Calibri"/>
          <w:noProof/>
        </w:rPr>
        <w:t xml:space="preserve"> </w:t>
      </w:r>
      <w:r w:rsidRPr="0008568D">
        <w:rPr>
          <w:rFonts w:ascii="Calibri" w:hAnsi="Calibri" w:cs="Calibri"/>
          <w:noProof/>
        </w:rPr>
        <w:t xml:space="preserve">L. Barcoding the food chain: from Sanger to high-throughput sequencing. </w:t>
      </w:r>
      <w:r w:rsidRPr="0008568D">
        <w:rPr>
          <w:rFonts w:ascii="Calibri" w:hAnsi="Calibri" w:cs="Calibri"/>
          <w:i/>
          <w:iCs/>
          <w:noProof/>
        </w:rPr>
        <w:t>Genome</w:t>
      </w:r>
      <w:r w:rsidRPr="0008568D">
        <w:rPr>
          <w:rFonts w:ascii="Calibri" w:hAnsi="Calibri" w:cs="Calibri"/>
          <w:noProof/>
        </w:rPr>
        <w:t xml:space="preserve">. </w:t>
      </w:r>
      <w:r w:rsidRPr="0008568D">
        <w:rPr>
          <w:rFonts w:ascii="Calibri" w:hAnsi="Calibri" w:cs="Calibri"/>
          <w:b/>
          <w:bCs/>
          <w:noProof/>
        </w:rPr>
        <w:t>59</w:t>
      </w:r>
      <w:r w:rsidRPr="0008568D">
        <w:rPr>
          <w:rFonts w:ascii="Calibri" w:hAnsi="Calibri" w:cs="Calibri"/>
          <w:noProof/>
        </w:rPr>
        <w:t xml:space="preserve"> (11), 946–958, doi: 10.1139/gen-2016-0028 (2016).</w:t>
      </w:r>
    </w:p>
    <w:p w14:paraId="5E5997CE" w14:textId="2AD2E126"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52.</w:t>
      </w:r>
      <w:r w:rsidRPr="0008568D">
        <w:rPr>
          <w:rFonts w:ascii="Calibri" w:hAnsi="Calibri" w:cs="Calibri"/>
          <w:noProof/>
        </w:rPr>
        <w:tab/>
        <w:t>Phillips, C.</w:t>
      </w:r>
      <w:r w:rsidR="00D960E2">
        <w:rPr>
          <w:rFonts w:ascii="Calibri" w:hAnsi="Calibri" w:cs="Calibri"/>
          <w:noProof/>
        </w:rPr>
        <w:t xml:space="preserve"> </w:t>
      </w:r>
      <w:r w:rsidRPr="0008568D">
        <w:rPr>
          <w:rFonts w:ascii="Calibri" w:hAnsi="Calibri" w:cs="Calibri"/>
          <w:noProof/>
        </w:rPr>
        <w:t xml:space="preserve">D. </w:t>
      </w:r>
      <w:r w:rsidRPr="0008568D">
        <w:rPr>
          <w:rFonts w:ascii="Calibri" w:hAnsi="Calibri" w:cs="Calibri"/>
          <w:i/>
          <w:iCs/>
          <w:noProof/>
        </w:rPr>
        <w:t>et al.</w:t>
      </w:r>
      <w:r w:rsidRPr="0008568D">
        <w:rPr>
          <w:rFonts w:ascii="Calibri" w:hAnsi="Calibri" w:cs="Calibri"/>
          <w:noProof/>
        </w:rPr>
        <w:t xml:space="preserve"> Microbiome analysis among bats describes influences of host phylogeny, life history, physiology and geography. </w:t>
      </w:r>
      <w:r w:rsidRPr="0008568D">
        <w:rPr>
          <w:rFonts w:ascii="Calibri" w:hAnsi="Calibri" w:cs="Calibri"/>
          <w:i/>
          <w:iCs/>
          <w:noProof/>
        </w:rPr>
        <w:t xml:space="preserve">Molecular </w:t>
      </w:r>
      <w:r w:rsidR="00D960E2">
        <w:rPr>
          <w:rFonts w:ascii="Calibri" w:hAnsi="Calibri" w:cs="Calibri"/>
          <w:i/>
          <w:iCs/>
          <w:noProof/>
        </w:rPr>
        <w:t>E</w:t>
      </w:r>
      <w:r w:rsidRPr="0008568D">
        <w:rPr>
          <w:rFonts w:ascii="Calibri" w:hAnsi="Calibri" w:cs="Calibri"/>
          <w:i/>
          <w:iCs/>
          <w:noProof/>
        </w:rPr>
        <w:t>cology</w:t>
      </w:r>
      <w:r w:rsidRPr="0008568D">
        <w:rPr>
          <w:rFonts w:ascii="Calibri" w:hAnsi="Calibri" w:cs="Calibri"/>
          <w:noProof/>
        </w:rPr>
        <w:t xml:space="preserve">. </w:t>
      </w:r>
      <w:r w:rsidRPr="0008568D">
        <w:rPr>
          <w:rFonts w:ascii="Calibri" w:hAnsi="Calibri" w:cs="Calibri"/>
          <w:b/>
          <w:bCs/>
          <w:noProof/>
        </w:rPr>
        <w:t>21</w:t>
      </w:r>
      <w:r w:rsidRPr="0008568D">
        <w:rPr>
          <w:rFonts w:ascii="Calibri" w:hAnsi="Calibri" w:cs="Calibri"/>
          <w:noProof/>
        </w:rPr>
        <w:t xml:space="preserve"> (11), 2617–27, doi: 10.1111/j.1365-294X.2012.05568.x (2012).</w:t>
      </w:r>
    </w:p>
    <w:p w14:paraId="2E21AEA7" w14:textId="77144678"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53.</w:t>
      </w:r>
      <w:r w:rsidRPr="0008568D">
        <w:rPr>
          <w:rFonts w:ascii="Calibri" w:hAnsi="Calibri" w:cs="Calibri"/>
          <w:noProof/>
        </w:rPr>
        <w:tab/>
        <w:t xml:space="preserve">Carrillo-Araujo, M. </w:t>
      </w:r>
      <w:r w:rsidRPr="0008568D">
        <w:rPr>
          <w:rFonts w:ascii="Calibri" w:hAnsi="Calibri" w:cs="Calibri"/>
          <w:i/>
          <w:iCs/>
          <w:noProof/>
        </w:rPr>
        <w:t>et al.</w:t>
      </w:r>
      <w:r w:rsidRPr="0008568D">
        <w:rPr>
          <w:rFonts w:ascii="Calibri" w:hAnsi="Calibri" w:cs="Calibri"/>
          <w:noProof/>
        </w:rPr>
        <w:t xml:space="preserve"> Phyllostomid bat microbiome composition is associated to host </w:t>
      </w:r>
      <w:r w:rsidRPr="0008568D">
        <w:rPr>
          <w:rFonts w:ascii="Calibri" w:hAnsi="Calibri" w:cs="Calibri"/>
          <w:noProof/>
        </w:rPr>
        <w:lastRenderedPageBreak/>
        <w:t xml:space="preserve">phylogeny and feeding strategies. </w:t>
      </w:r>
      <w:r w:rsidRPr="0008568D">
        <w:rPr>
          <w:rFonts w:ascii="Calibri" w:hAnsi="Calibri" w:cs="Calibri"/>
          <w:i/>
          <w:iCs/>
          <w:noProof/>
        </w:rPr>
        <w:t>Frontiers in Microbiology</w:t>
      </w:r>
      <w:r w:rsidRPr="0008568D">
        <w:rPr>
          <w:rFonts w:ascii="Calibri" w:hAnsi="Calibri" w:cs="Calibri"/>
          <w:noProof/>
        </w:rPr>
        <w:t xml:space="preserve">. </w:t>
      </w:r>
      <w:r w:rsidRPr="0008568D">
        <w:rPr>
          <w:rFonts w:ascii="Calibri" w:hAnsi="Calibri" w:cs="Calibri"/>
          <w:b/>
          <w:bCs/>
          <w:noProof/>
        </w:rPr>
        <w:t>6</w:t>
      </w:r>
      <w:r w:rsidRPr="0008568D">
        <w:rPr>
          <w:rFonts w:ascii="Calibri" w:hAnsi="Calibri" w:cs="Calibri"/>
          <w:noProof/>
        </w:rPr>
        <w:t xml:space="preserve"> (M</w:t>
      </w:r>
      <w:r w:rsidR="00D960E2">
        <w:rPr>
          <w:rFonts w:ascii="Calibri" w:hAnsi="Calibri" w:cs="Calibri"/>
          <w:noProof/>
        </w:rPr>
        <w:t>ay</w:t>
      </w:r>
      <w:r w:rsidRPr="0008568D">
        <w:rPr>
          <w:rFonts w:ascii="Calibri" w:hAnsi="Calibri" w:cs="Calibri"/>
          <w:noProof/>
        </w:rPr>
        <w:t>), 1–9, doi: 10.3389/fmicb.2015.00447 (2015).</w:t>
      </w:r>
    </w:p>
    <w:p w14:paraId="5D35F6F6" w14:textId="2C207BD7"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54.</w:t>
      </w:r>
      <w:r w:rsidRPr="0008568D">
        <w:rPr>
          <w:rFonts w:ascii="Calibri" w:hAnsi="Calibri" w:cs="Calibri"/>
          <w:noProof/>
        </w:rPr>
        <w:tab/>
        <w:t>Hughes, G.</w:t>
      </w:r>
      <w:r w:rsidR="00D960E2">
        <w:rPr>
          <w:rFonts w:ascii="Calibri" w:hAnsi="Calibri" w:cs="Calibri"/>
          <w:noProof/>
        </w:rPr>
        <w:t xml:space="preserve"> </w:t>
      </w:r>
      <w:r w:rsidRPr="0008568D">
        <w:rPr>
          <w:rFonts w:ascii="Calibri" w:hAnsi="Calibri" w:cs="Calibri"/>
          <w:noProof/>
        </w:rPr>
        <w:t>M., Leech, J., Puechmaille, S.</w:t>
      </w:r>
      <w:r w:rsidR="00D960E2">
        <w:rPr>
          <w:rFonts w:ascii="Calibri" w:hAnsi="Calibri" w:cs="Calibri"/>
          <w:noProof/>
        </w:rPr>
        <w:t xml:space="preserve"> </w:t>
      </w:r>
      <w:r w:rsidRPr="0008568D">
        <w:rPr>
          <w:rFonts w:ascii="Calibri" w:hAnsi="Calibri" w:cs="Calibri"/>
          <w:noProof/>
        </w:rPr>
        <w:t>J., Lopez, J. V., Teeling, E.</w:t>
      </w:r>
      <w:r w:rsidR="00D960E2">
        <w:rPr>
          <w:rFonts w:ascii="Calibri" w:hAnsi="Calibri" w:cs="Calibri"/>
          <w:noProof/>
        </w:rPr>
        <w:t xml:space="preserve"> </w:t>
      </w:r>
      <w:r w:rsidRPr="0008568D">
        <w:rPr>
          <w:rFonts w:ascii="Calibri" w:hAnsi="Calibri" w:cs="Calibri"/>
          <w:noProof/>
        </w:rPr>
        <w:t xml:space="preserve">C. Is there a link between aging and microbiome diversity in exceptional mammalian longevity? </w:t>
      </w:r>
      <w:r w:rsidRPr="0008568D">
        <w:rPr>
          <w:rFonts w:ascii="Calibri" w:hAnsi="Calibri" w:cs="Calibri"/>
          <w:i/>
          <w:iCs/>
          <w:noProof/>
        </w:rPr>
        <w:t>PeerJ</w:t>
      </w:r>
      <w:r w:rsidRPr="0008568D">
        <w:rPr>
          <w:rFonts w:ascii="Calibri" w:hAnsi="Calibri" w:cs="Calibri"/>
          <w:noProof/>
        </w:rPr>
        <w:t xml:space="preserve">. </w:t>
      </w:r>
      <w:r w:rsidRPr="0008568D">
        <w:rPr>
          <w:rFonts w:ascii="Calibri" w:hAnsi="Calibri" w:cs="Calibri"/>
          <w:b/>
          <w:bCs/>
          <w:noProof/>
        </w:rPr>
        <w:t>6</w:t>
      </w:r>
      <w:r w:rsidRPr="0008568D">
        <w:rPr>
          <w:rFonts w:ascii="Calibri" w:hAnsi="Calibri" w:cs="Calibri"/>
          <w:noProof/>
        </w:rPr>
        <w:t>, e4174, doi: 10.7717/peerj.4174 (2018).</w:t>
      </w:r>
    </w:p>
    <w:p w14:paraId="7A502157" w14:textId="3C8468AC"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55.</w:t>
      </w:r>
      <w:r w:rsidRPr="0008568D">
        <w:rPr>
          <w:rFonts w:ascii="Calibri" w:hAnsi="Calibri" w:cs="Calibri"/>
          <w:noProof/>
        </w:rPr>
        <w:tab/>
        <w:t>Pannkuk, E.</w:t>
      </w:r>
      <w:r w:rsidR="00D960E2">
        <w:rPr>
          <w:rFonts w:ascii="Calibri" w:hAnsi="Calibri" w:cs="Calibri"/>
          <w:noProof/>
        </w:rPr>
        <w:t xml:space="preserve"> </w:t>
      </w:r>
      <w:r w:rsidRPr="0008568D">
        <w:rPr>
          <w:rFonts w:ascii="Calibri" w:hAnsi="Calibri" w:cs="Calibri"/>
          <w:noProof/>
        </w:rPr>
        <w:t>L.</w:t>
      </w:r>
      <w:r w:rsidR="00D960E2">
        <w:rPr>
          <w:rFonts w:ascii="Calibri" w:hAnsi="Calibri" w:cs="Calibri"/>
          <w:noProof/>
        </w:rPr>
        <w:t xml:space="preserve"> et al</w:t>
      </w:r>
      <w:r w:rsidRPr="0008568D">
        <w:rPr>
          <w:rFonts w:ascii="Calibri" w:hAnsi="Calibri" w:cs="Calibri"/>
          <w:noProof/>
        </w:rPr>
        <w:t xml:space="preserve">. Fatty acid methyl ester profiles of bat wing surface lipids. </w:t>
      </w:r>
      <w:r w:rsidRPr="0008568D">
        <w:rPr>
          <w:rFonts w:ascii="Calibri" w:hAnsi="Calibri" w:cs="Calibri"/>
          <w:i/>
          <w:iCs/>
          <w:noProof/>
        </w:rPr>
        <w:t>Lipids</w:t>
      </w:r>
      <w:r w:rsidRPr="0008568D">
        <w:rPr>
          <w:rFonts w:ascii="Calibri" w:hAnsi="Calibri" w:cs="Calibri"/>
          <w:noProof/>
        </w:rPr>
        <w:t xml:space="preserve">. </w:t>
      </w:r>
      <w:r w:rsidRPr="0008568D">
        <w:rPr>
          <w:rFonts w:ascii="Calibri" w:hAnsi="Calibri" w:cs="Calibri"/>
          <w:b/>
          <w:bCs/>
          <w:noProof/>
        </w:rPr>
        <w:t>49</w:t>
      </w:r>
      <w:r w:rsidRPr="0008568D">
        <w:rPr>
          <w:rFonts w:ascii="Calibri" w:hAnsi="Calibri" w:cs="Calibri"/>
          <w:noProof/>
        </w:rPr>
        <w:t xml:space="preserve"> (11), 1143–1150, doi: 10.1007/s11745-014-3951-2 (2014).</w:t>
      </w:r>
    </w:p>
    <w:p w14:paraId="6F1C0EF9" w14:textId="0E4C0499" w:rsidR="002B5D37" w:rsidRPr="0008568D" w:rsidRDefault="002B5D37" w:rsidP="00971B2E">
      <w:pPr>
        <w:widowControl w:val="0"/>
        <w:autoSpaceDE w:val="0"/>
        <w:autoSpaceDN w:val="0"/>
        <w:adjustRightInd w:val="0"/>
        <w:ind w:left="640" w:hanging="640"/>
        <w:rPr>
          <w:rFonts w:ascii="Calibri" w:hAnsi="Calibri" w:cs="Calibri"/>
          <w:noProof/>
        </w:rPr>
      </w:pPr>
      <w:r w:rsidRPr="0008568D">
        <w:rPr>
          <w:rFonts w:ascii="Calibri" w:hAnsi="Calibri" w:cs="Calibri"/>
          <w:noProof/>
        </w:rPr>
        <w:t>56.</w:t>
      </w:r>
      <w:r w:rsidRPr="0008568D">
        <w:rPr>
          <w:rFonts w:ascii="Calibri" w:hAnsi="Calibri" w:cs="Calibri"/>
          <w:noProof/>
        </w:rPr>
        <w:tab/>
        <w:t>Pannkuk, E.</w:t>
      </w:r>
      <w:r w:rsidR="00D960E2">
        <w:rPr>
          <w:rFonts w:ascii="Calibri" w:hAnsi="Calibri" w:cs="Calibri"/>
          <w:noProof/>
        </w:rPr>
        <w:t xml:space="preserve"> </w:t>
      </w:r>
      <w:r w:rsidRPr="0008568D">
        <w:rPr>
          <w:rFonts w:ascii="Calibri" w:hAnsi="Calibri" w:cs="Calibri"/>
          <w:noProof/>
        </w:rPr>
        <w:t>L.</w:t>
      </w:r>
      <w:r w:rsidR="00D960E2">
        <w:rPr>
          <w:rFonts w:ascii="Calibri" w:hAnsi="Calibri" w:cs="Calibri"/>
          <w:noProof/>
        </w:rPr>
        <w:t xml:space="preserve"> et al. </w:t>
      </w:r>
      <w:r w:rsidRPr="0008568D">
        <w:rPr>
          <w:rFonts w:ascii="Calibri" w:hAnsi="Calibri" w:cs="Calibri"/>
          <w:noProof/>
        </w:rPr>
        <w:t xml:space="preserve">Glycerophospholipid profiles of bats with white-nose syndrome. </w:t>
      </w:r>
      <w:r w:rsidRPr="0008568D">
        <w:rPr>
          <w:rFonts w:ascii="Calibri" w:hAnsi="Calibri" w:cs="Calibri"/>
          <w:i/>
          <w:iCs/>
          <w:noProof/>
        </w:rPr>
        <w:t>Physiological and Biochemical Zoology</w:t>
      </w:r>
      <w:r w:rsidRPr="0008568D">
        <w:rPr>
          <w:rFonts w:ascii="Calibri" w:hAnsi="Calibri" w:cs="Calibri"/>
          <w:noProof/>
        </w:rPr>
        <w:t xml:space="preserve">. </w:t>
      </w:r>
      <w:r w:rsidRPr="0008568D">
        <w:rPr>
          <w:rFonts w:ascii="Calibri" w:hAnsi="Calibri" w:cs="Calibri"/>
          <w:b/>
          <w:bCs/>
          <w:noProof/>
        </w:rPr>
        <w:t>88</w:t>
      </w:r>
      <w:r w:rsidRPr="0008568D">
        <w:rPr>
          <w:rFonts w:ascii="Calibri" w:hAnsi="Calibri" w:cs="Calibri"/>
          <w:noProof/>
        </w:rPr>
        <w:t xml:space="preserve"> (4), 425–432, doi: 10.1086/681931 (2015).</w:t>
      </w:r>
    </w:p>
    <w:p w14:paraId="41213026" w14:textId="0D20C426" w:rsidR="005D05B5" w:rsidRPr="0008568D" w:rsidRDefault="006D3B5A" w:rsidP="00971B2E">
      <w:pPr>
        <w:widowControl w:val="0"/>
        <w:autoSpaceDE w:val="0"/>
        <w:autoSpaceDN w:val="0"/>
        <w:adjustRightInd w:val="0"/>
        <w:rPr>
          <w:rFonts w:ascii="Calibri" w:hAnsi="Calibri" w:cs="Calibri"/>
          <w:b/>
          <w:color w:val="808080"/>
        </w:rPr>
      </w:pPr>
      <w:r w:rsidRPr="0008568D">
        <w:rPr>
          <w:rFonts w:ascii="Calibri" w:hAnsi="Calibri" w:cs="Calibri"/>
          <w:b/>
          <w:color w:val="808080"/>
        </w:rPr>
        <w:fldChar w:fldCharType="end"/>
      </w:r>
    </w:p>
    <w:sectPr w:rsidR="005D05B5" w:rsidRPr="0008568D" w:rsidSect="001A107B">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47253" w14:textId="77777777" w:rsidR="001E580A" w:rsidRDefault="001E580A" w:rsidP="00621C4E">
      <w:r>
        <w:separator/>
      </w:r>
    </w:p>
  </w:endnote>
  <w:endnote w:type="continuationSeparator" w:id="0">
    <w:p w14:paraId="446A8EE1" w14:textId="77777777" w:rsidR="001E580A" w:rsidRDefault="001E580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0E35" w14:textId="77777777" w:rsidR="002233A9" w:rsidRDefault="002233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D8D2A" w14:textId="77777777" w:rsidR="001E580A" w:rsidRDefault="001E580A" w:rsidP="00621C4E">
      <w:r>
        <w:separator/>
      </w:r>
    </w:p>
  </w:footnote>
  <w:footnote w:type="continuationSeparator" w:id="0">
    <w:p w14:paraId="4F393A51" w14:textId="77777777" w:rsidR="001E580A" w:rsidRDefault="001E580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A2C1" w14:textId="77777777" w:rsidR="002233A9" w:rsidRPr="006F06E4" w:rsidRDefault="002233A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165"/>
    <w:multiLevelType w:val="multilevel"/>
    <w:tmpl w:val="736E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54B05"/>
    <w:multiLevelType w:val="multilevel"/>
    <w:tmpl w:val="B8284B7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1CF80A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75EFC"/>
    <w:multiLevelType w:val="hybridMultilevel"/>
    <w:tmpl w:val="8C843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85D4A"/>
    <w:multiLevelType w:val="hybridMultilevel"/>
    <w:tmpl w:val="5C4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540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6E4D29"/>
    <w:multiLevelType w:val="multilevel"/>
    <w:tmpl w:val="E2243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293DA1"/>
    <w:multiLevelType w:val="multilevel"/>
    <w:tmpl w:val="F168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5"/>
  </w:num>
  <w:num w:numId="5">
    <w:abstractNumId w:val="2"/>
  </w:num>
  <w:num w:numId="6">
    <w:abstractNumId w:val="3"/>
  </w:num>
  <w:num w:numId="7">
    <w:abstractNumId w:val="1"/>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nl-NL"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104"/>
    <w:rsid w:val="00001169"/>
    <w:rsid w:val="000011C6"/>
    <w:rsid w:val="00001806"/>
    <w:rsid w:val="0000443E"/>
    <w:rsid w:val="00005815"/>
    <w:rsid w:val="0000672E"/>
    <w:rsid w:val="000074B5"/>
    <w:rsid w:val="00007DBC"/>
    <w:rsid w:val="00007EA1"/>
    <w:rsid w:val="000100F0"/>
    <w:rsid w:val="000129B2"/>
    <w:rsid w:val="00012FF9"/>
    <w:rsid w:val="0001389C"/>
    <w:rsid w:val="00014314"/>
    <w:rsid w:val="00017DB8"/>
    <w:rsid w:val="0002040E"/>
    <w:rsid w:val="00021434"/>
    <w:rsid w:val="00021774"/>
    <w:rsid w:val="00021DF3"/>
    <w:rsid w:val="00022BD5"/>
    <w:rsid w:val="00023869"/>
    <w:rsid w:val="00024301"/>
    <w:rsid w:val="00024598"/>
    <w:rsid w:val="000279B0"/>
    <w:rsid w:val="00032769"/>
    <w:rsid w:val="0003311E"/>
    <w:rsid w:val="00033C4C"/>
    <w:rsid w:val="00036435"/>
    <w:rsid w:val="000366B3"/>
    <w:rsid w:val="00037B58"/>
    <w:rsid w:val="00047075"/>
    <w:rsid w:val="00050523"/>
    <w:rsid w:val="00051B73"/>
    <w:rsid w:val="00051F49"/>
    <w:rsid w:val="00060ABE"/>
    <w:rsid w:val="00061A50"/>
    <w:rsid w:val="00061D37"/>
    <w:rsid w:val="0006361B"/>
    <w:rsid w:val="00064104"/>
    <w:rsid w:val="000652E3"/>
    <w:rsid w:val="00066025"/>
    <w:rsid w:val="00067A8F"/>
    <w:rsid w:val="000701D1"/>
    <w:rsid w:val="000716F2"/>
    <w:rsid w:val="00074CC9"/>
    <w:rsid w:val="0007796A"/>
    <w:rsid w:val="00080A20"/>
    <w:rsid w:val="000826D4"/>
    <w:rsid w:val="00082796"/>
    <w:rsid w:val="00082DF4"/>
    <w:rsid w:val="0008568D"/>
    <w:rsid w:val="000866D4"/>
    <w:rsid w:val="00086AF0"/>
    <w:rsid w:val="00086FF5"/>
    <w:rsid w:val="00087522"/>
    <w:rsid w:val="00087C0A"/>
    <w:rsid w:val="000900B5"/>
    <w:rsid w:val="00093BC4"/>
    <w:rsid w:val="000943E6"/>
    <w:rsid w:val="0009598E"/>
    <w:rsid w:val="00097929"/>
    <w:rsid w:val="000A070F"/>
    <w:rsid w:val="000A0E8F"/>
    <w:rsid w:val="000A1E80"/>
    <w:rsid w:val="000A27C2"/>
    <w:rsid w:val="000A3B70"/>
    <w:rsid w:val="000A5153"/>
    <w:rsid w:val="000B10AE"/>
    <w:rsid w:val="000B30BF"/>
    <w:rsid w:val="000B566B"/>
    <w:rsid w:val="000B662E"/>
    <w:rsid w:val="000B7294"/>
    <w:rsid w:val="000B75D0"/>
    <w:rsid w:val="000C1CF8"/>
    <w:rsid w:val="000C49CF"/>
    <w:rsid w:val="000C4B98"/>
    <w:rsid w:val="000C52E9"/>
    <w:rsid w:val="000C5CDC"/>
    <w:rsid w:val="000C61A7"/>
    <w:rsid w:val="000C65DC"/>
    <w:rsid w:val="000C66F3"/>
    <w:rsid w:val="000C6900"/>
    <w:rsid w:val="000D1F47"/>
    <w:rsid w:val="000D31E8"/>
    <w:rsid w:val="000D76E4"/>
    <w:rsid w:val="000E3816"/>
    <w:rsid w:val="000E4F77"/>
    <w:rsid w:val="000E5938"/>
    <w:rsid w:val="000F05FA"/>
    <w:rsid w:val="000F265C"/>
    <w:rsid w:val="000F3AFA"/>
    <w:rsid w:val="000F3CF8"/>
    <w:rsid w:val="000F5712"/>
    <w:rsid w:val="000F6611"/>
    <w:rsid w:val="000F7E22"/>
    <w:rsid w:val="001104F3"/>
    <w:rsid w:val="00111D52"/>
    <w:rsid w:val="00112EEB"/>
    <w:rsid w:val="00116EC2"/>
    <w:rsid w:val="001173FF"/>
    <w:rsid w:val="00120B5F"/>
    <w:rsid w:val="0012563A"/>
    <w:rsid w:val="001264DE"/>
    <w:rsid w:val="001278DA"/>
    <w:rsid w:val="001313A7"/>
    <w:rsid w:val="0013276F"/>
    <w:rsid w:val="001344AF"/>
    <w:rsid w:val="0013621E"/>
    <w:rsid w:val="0013642E"/>
    <w:rsid w:val="00142EFE"/>
    <w:rsid w:val="00143375"/>
    <w:rsid w:val="001518CE"/>
    <w:rsid w:val="00152A23"/>
    <w:rsid w:val="00157343"/>
    <w:rsid w:val="0016053F"/>
    <w:rsid w:val="001617B0"/>
    <w:rsid w:val="00162CB7"/>
    <w:rsid w:val="001665C9"/>
    <w:rsid w:val="00166F32"/>
    <w:rsid w:val="00171E5B"/>
    <w:rsid w:val="00171F94"/>
    <w:rsid w:val="00173936"/>
    <w:rsid w:val="00175D4E"/>
    <w:rsid w:val="0017668A"/>
    <w:rsid w:val="001766FE"/>
    <w:rsid w:val="001771E7"/>
    <w:rsid w:val="0018539B"/>
    <w:rsid w:val="00190ABB"/>
    <w:rsid w:val="001911FF"/>
    <w:rsid w:val="00192006"/>
    <w:rsid w:val="00193180"/>
    <w:rsid w:val="00193B4E"/>
    <w:rsid w:val="00194F57"/>
    <w:rsid w:val="00196792"/>
    <w:rsid w:val="001A107B"/>
    <w:rsid w:val="001A4B7C"/>
    <w:rsid w:val="001B1519"/>
    <w:rsid w:val="001B2E2D"/>
    <w:rsid w:val="001B3634"/>
    <w:rsid w:val="001B5894"/>
    <w:rsid w:val="001B5CD2"/>
    <w:rsid w:val="001B5EE1"/>
    <w:rsid w:val="001C0BEE"/>
    <w:rsid w:val="001C1E49"/>
    <w:rsid w:val="001C27C1"/>
    <w:rsid w:val="001C2A98"/>
    <w:rsid w:val="001C41E1"/>
    <w:rsid w:val="001C4D95"/>
    <w:rsid w:val="001C6301"/>
    <w:rsid w:val="001D1A07"/>
    <w:rsid w:val="001D3D7D"/>
    <w:rsid w:val="001D3FFF"/>
    <w:rsid w:val="001D625F"/>
    <w:rsid w:val="001D68A4"/>
    <w:rsid w:val="001D7576"/>
    <w:rsid w:val="001E0E3F"/>
    <w:rsid w:val="001E14A0"/>
    <w:rsid w:val="001E3913"/>
    <w:rsid w:val="001E4D1E"/>
    <w:rsid w:val="001E580A"/>
    <w:rsid w:val="001E5952"/>
    <w:rsid w:val="001E5AE1"/>
    <w:rsid w:val="001E5D6D"/>
    <w:rsid w:val="001E7376"/>
    <w:rsid w:val="001F225C"/>
    <w:rsid w:val="001F628D"/>
    <w:rsid w:val="00201CFA"/>
    <w:rsid w:val="0020220D"/>
    <w:rsid w:val="00202448"/>
    <w:rsid w:val="00202D15"/>
    <w:rsid w:val="00203F33"/>
    <w:rsid w:val="00205B3F"/>
    <w:rsid w:val="00211714"/>
    <w:rsid w:val="00212EAE"/>
    <w:rsid w:val="00214BEE"/>
    <w:rsid w:val="00220407"/>
    <w:rsid w:val="002205B8"/>
    <w:rsid w:val="002208C3"/>
    <w:rsid w:val="00222E58"/>
    <w:rsid w:val="002233A9"/>
    <w:rsid w:val="00224364"/>
    <w:rsid w:val="00225720"/>
    <w:rsid w:val="002259E5"/>
    <w:rsid w:val="00226140"/>
    <w:rsid w:val="002274F3"/>
    <w:rsid w:val="0023094C"/>
    <w:rsid w:val="00230BBC"/>
    <w:rsid w:val="002314B2"/>
    <w:rsid w:val="00233475"/>
    <w:rsid w:val="00234BE3"/>
    <w:rsid w:val="00235646"/>
    <w:rsid w:val="00235961"/>
    <w:rsid w:val="00235A90"/>
    <w:rsid w:val="00241E48"/>
    <w:rsid w:val="0024214E"/>
    <w:rsid w:val="00242623"/>
    <w:rsid w:val="002429C5"/>
    <w:rsid w:val="002468EE"/>
    <w:rsid w:val="00250558"/>
    <w:rsid w:val="00250B1E"/>
    <w:rsid w:val="002510FE"/>
    <w:rsid w:val="0025180E"/>
    <w:rsid w:val="002605D1"/>
    <w:rsid w:val="00260652"/>
    <w:rsid w:val="00261F25"/>
    <w:rsid w:val="0026446B"/>
    <w:rsid w:val="002648A9"/>
    <w:rsid w:val="0026536F"/>
    <w:rsid w:val="0026553C"/>
    <w:rsid w:val="002658D4"/>
    <w:rsid w:val="00267DD5"/>
    <w:rsid w:val="00273485"/>
    <w:rsid w:val="00274A0A"/>
    <w:rsid w:val="00277593"/>
    <w:rsid w:val="00277BF7"/>
    <w:rsid w:val="002802F9"/>
    <w:rsid w:val="00280909"/>
    <w:rsid w:val="00280918"/>
    <w:rsid w:val="00280D64"/>
    <w:rsid w:val="00282AF6"/>
    <w:rsid w:val="0028596A"/>
    <w:rsid w:val="00287085"/>
    <w:rsid w:val="00290551"/>
    <w:rsid w:val="00290AF9"/>
    <w:rsid w:val="00293DE2"/>
    <w:rsid w:val="002967CF"/>
    <w:rsid w:val="00296B7F"/>
    <w:rsid w:val="00297788"/>
    <w:rsid w:val="002A0EF2"/>
    <w:rsid w:val="002A3285"/>
    <w:rsid w:val="002A3D0E"/>
    <w:rsid w:val="002A4235"/>
    <w:rsid w:val="002A484B"/>
    <w:rsid w:val="002A64A6"/>
    <w:rsid w:val="002B3301"/>
    <w:rsid w:val="002B522A"/>
    <w:rsid w:val="002B5D37"/>
    <w:rsid w:val="002C47D4"/>
    <w:rsid w:val="002D0F38"/>
    <w:rsid w:val="002D4228"/>
    <w:rsid w:val="002D688A"/>
    <w:rsid w:val="002D77E3"/>
    <w:rsid w:val="002D7C6B"/>
    <w:rsid w:val="002F2859"/>
    <w:rsid w:val="002F6E3C"/>
    <w:rsid w:val="0030117D"/>
    <w:rsid w:val="00301990"/>
    <w:rsid w:val="00301F30"/>
    <w:rsid w:val="003038FD"/>
    <w:rsid w:val="00303C87"/>
    <w:rsid w:val="00306304"/>
    <w:rsid w:val="003108E5"/>
    <w:rsid w:val="003120CB"/>
    <w:rsid w:val="0031529C"/>
    <w:rsid w:val="00320153"/>
    <w:rsid w:val="00320367"/>
    <w:rsid w:val="00322645"/>
    <w:rsid w:val="00322871"/>
    <w:rsid w:val="00322D0E"/>
    <w:rsid w:val="00326FB3"/>
    <w:rsid w:val="003316D4"/>
    <w:rsid w:val="00333822"/>
    <w:rsid w:val="00336715"/>
    <w:rsid w:val="003401EC"/>
    <w:rsid w:val="00340DFD"/>
    <w:rsid w:val="0034262E"/>
    <w:rsid w:val="00342FB7"/>
    <w:rsid w:val="003448A3"/>
    <w:rsid w:val="00344954"/>
    <w:rsid w:val="00350CD7"/>
    <w:rsid w:val="00360C17"/>
    <w:rsid w:val="003621C6"/>
    <w:rsid w:val="003622B8"/>
    <w:rsid w:val="00366B76"/>
    <w:rsid w:val="00373051"/>
    <w:rsid w:val="00373B8F"/>
    <w:rsid w:val="00376D95"/>
    <w:rsid w:val="00377FBB"/>
    <w:rsid w:val="00384856"/>
    <w:rsid w:val="00385140"/>
    <w:rsid w:val="0038596B"/>
    <w:rsid w:val="00386476"/>
    <w:rsid w:val="00390012"/>
    <w:rsid w:val="00391B8B"/>
    <w:rsid w:val="00393CC7"/>
    <w:rsid w:val="00396486"/>
    <w:rsid w:val="00396B1F"/>
    <w:rsid w:val="003971F7"/>
    <w:rsid w:val="00397AEE"/>
    <w:rsid w:val="00397DCE"/>
    <w:rsid w:val="003A16FC"/>
    <w:rsid w:val="003A4FCD"/>
    <w:rsid w:val="003B0944"/>
    <w:rsid w:val="003B1593"/>
    <w:rsid w:val="003B34C6"/>
    <w:rsid w:val="003B4381"/>
    <w:rsid w:val="003B565D"/>
    <w:rsid w:val="003B784C"/>
    <w:rsid w:val="003C0C1C"/>
    <w:rsid w:val="003C1043"/>
    <w:rsid w:val="003C1A30"/>
    <w:rsid w:val="003C387B"/>
    <w:rsid w:val="003C6779"/>
    <w:rsid w:val="003C79DE"/>
    <w:rsid w:val="003D0F7E"/>
    <w:rsid w:val="003D2998"/>
    <w:rsid w:val="003D2F0A"/>
    <w:rsid w:val="003D3891"/>
    <w:rsid w:val="003D3EBB"/>
    <w:rsid w:val="003D4F43"/>
    <w:rsid w:val="003D5D84"/>
    <w:rsid w:val="003D770A"/>
    <w:rsid w:val="003E0F4F"/>
    <w:rsid w:val="003E18AC"/>
    <w:rsid w:val="003E210B"/>
    <w:rsid w:val="003E2203"/>
    <w:rsid w:val="003E2A12"/>
    <w:rsid w:val="003E3384"/>
    <w:rsid w:val="003E3CA4"/>
    <w:rsid w:val="003E4288"/>
    <w:rsid w:val="003E548E"/>
    <w:rsid w:val="003F4749"/>
    <w:rsid w:val="003F620E"/>
    <w:rsid w:val="00402E40"/>
    <w:rsid w:val="00407EC8"/>
    <w:rsid w:val="0041110A"/>
    <w:rsid w:val="00411624"/>
    <w:rsid w:val="004148E1"/>
    <w:rsid w:val="00414CFA"/>
    <w:rsid w:val="00415EC0"/>
    <w:rsid w:val="00417967"/>
    <w:rsid w:val="00420BE9"/>
    <w:rsid w:val="00423AD8"/>
    <w:rsid w:val="00423FDD"/>
    <w:rsid w:val="00424C85"/>
    <w:rsid w:val="00425E2A"/>
    <w:rsid w:val="004260BD"/>
    <w:rsid w:val="0043012F"/>
    <w:rsid w:val="00430F1F"/>
    <w:rsid w:val="004326EA"/>
    <w:rsid w:val="00434A10"/>
    <w:rsid w:val="0044434C"/>
    <w:rsid w:val="0044456B"/>
    <w:rsid w:val="00447BD1"/>
    <w:rsid w:val="004507F3"/>
    <w:rsid w:val="00450AF4"/>
    <w:rsid w:val="0045140D"/>
    <w:rsid w:val="00456A57"/>
    <w:rsid w:val="004607DE"/>
    <w:rsid w:val="004671C7"/>
    <w:rsid w:val="004721D4"/>
    <w:rsid w:val="00472F4D"/>
    <w:rsid w:val="004730BF"/>
    <w:rsid w:val="0047420E"/>
    <w:rsid w:val="00474DCB"/>
    <w:rsid w:val="0047535C"/>
    <w:rsid w:val="004762F6"/>
    <w:rsid w:val="0047674F"/>
    <w:rsid w:val="00485301"/>
    <w:rsid w:val="00485870"/>
    <w:rsid w:val="00485FE8"/>
    <w:rsid w:val="00492473"/>
    <w:rsid w:val="00492EB5"/>
    <w:rsid w:val="00493554"/>
    <w:rsid w:val="00493573"/>
    <w:rsid w:val="00494F77"/>
    <w:rsid w:val="00495596"/>
    <w:rsid w:val="004959F3"/>
    <w:rsid w:val="00497721"/>
    <w:rsid w:val="004A0229"/>
    <w:rsid w:val="004A2C6C"/>
    <w:rsid w:val="004A35D2"/>
    <w:rsid w:val="004A71E4"/>
    <w:rsid w:val="004A7B3F"/>
    <w:rsid w:val="004B0280"/>
    <w:rsid w:val="004B2F00"/>
    <w:rsid w:val="004B55A5"/>
    <w:rsid w:val="004B5807"/>
    <w:rsid w:val="004B6E31"/>
    <w:rsid w:val="004B795B"/>
    <w:rsid w:val="004C1D66"/>
    <w:rsid w:val="004C31D7"/>
    <w:rsid w:val="004C4036"/>
    <w:rsid w:val="004C4AD2"/>
    <w:rsid w:val="004C6981"/>
    <w:rsid w:val="004D03EA"/>
    <w:rsid w:val="004D1F21"/>
    <w:rsid w:val="004D21A5"/>
    <w:rsid w:val="004D268C"/>
    <w:rsid w:val="004D26FB"/>
    <w:rsid w:val="004D2FCC"/>
    <w:rsid w:val="004D3BA1"/>
    <w:rsid w:val="004D3C7B"/>
    <w:rsid w:val="004D59D8"/>
    <w:rsid w:val="004D5DA1"/>
    <w:rsid w:val="004D63F1"/>
    <w:rsid w:val="004E150F"/>
    <w:rsid w:val="004E1DCA"/>
    <w:rsid w:val="004E23A1"/>
    <w:rsid w:val="004E3489"/>
    <w:rsid w:val="004E358A"/>
    <w:rsid w:val="004E3AFA"/>
    <w:rsid w:val="004E53E3"/>
    <w:rsid w:val="004E5482"/>
    <w:rsid w:val="004E6483"/>
    <w:rsid w:val="004E6588"/>
    <w:rsid w:val="004F2742"/>
    <w:rsid w:val="004F38BF"/>
    <w:rsid w:val="00502A0A"/>
    <w:rsid w:val="0050576E"/>
    <w:rsid w:val="00507C50"/>
    <w:rsid w:val="00511E1B"/>
    <w:rsid w:val="00514D40"/>
    <w:rsid w:val="00517C3A"/>
    <w:rsid w:val="0052393B"/>
    <w:rsid w:val="00523C6D"/>
    <w:rsid w:val="005269DF"/>
    <w:rsid w:val="00527BF4"/>
    <w:rsid w:val="00527C5C"/>
    <w:rsid w:val="00530A2D"/>
    <w:rsid w:val="005317E3"/>
    <w:rsid w:val="005324BE"/>
    <w:rsid w:val="00533737"/>
    <w:rsid w:val="00534F6C"/>
    <w:rsid w:val="00535994"/>
    <w:rsid w:val="0053646D"/>
    <w:rsid w:val="00540AAD"/>
    <w:rsid w:val="00542607"/>
    <w:rsid w:val="00543CAB"/>
    <w:rsid w:val="00543EC1"/>
    <w:rsid w:val="00546458"/>
    <w:rsid w:val="00550619"/>
    <w:rsid w:val="0055087C"/>
    <w:rsid w:val="0055132E"/>
    <w:rsid w:val="00553413"/>
    <w:rsid w:val="00555983"/>
    <w:rsid w:val="00560E31"/>
    <w:rsid w:val="00561BDA"/>
    <w:rsid w:val="00561DE4"/>
    <w:rsid w:val="0056285E"/>
    <w:rsid w:val="00571355"/>
    <w:rsid w:val="005741B6"/>
    <w:rsid w:val="00581B23"/>
    <w:rsid w:val="0058219C"/>
    <w:rsid w:val="00582E25"/>
    <w:rsid w:val="00583D35"/>
    <w:rsid w:val="0058707F"/>
    <w:rsid w:val="00590CEB"/>
    <w:rsid w:val="00591491"/>
    <w:rsid w:val="00591DBD"/>
    <w:rsid w:val="005927A2"/>
    <w:rsid w:val="00592D3C"/>
    <w:rsid w:val="005931FE"/>
    <w:rsid w:val="005A0028"/>
    <w:rsid w:val="005A0ACC"/>
    <w:rsid w:val="005A1E11"/>
    <w:rsid w:val="005A3EE8"/>
    <w:rsid w:val="005A515C"/>
    <w:rsid w:val="005A760A"/>
    <w:rsid w:val="005B0072"/>
    <w:rsid w:val="005B0732"/>
    <w:rsid w:val="005B0F39"/>
    <w:rsid w:val="005B1B12"/>
    <w:rsid w:val="005B2012"/>
    <w:rsid w:val="005B38A0"/>
    <w:rsid w:val="005B491C"/>
    <w:rsid w:val="005B4DBF"/>
    <w:rsid w:val="005B5DE2"/>
    <w:rsid w:val="005B674C"/>
    <w:rsid w:val="005C24F2"/>
    <w:rsid w:val="005C7561"/>
    <w:rsid w:val="005D05B5"/>
    <w:rsid w:val="005D1E57"/>
    <w:rsid w:val="005D2EAF"/>
    <w:rsid w:val="005D2F57"/>
    <w:rsid w:val="005D34F6"/>
    <w:rsid w:val="005D4C3C"/>
    <w:rsid w:val="005D4F1A"/>
    <w:rsid w:val="005E1884"/>
    <w:rsid w:val="005E7CA8"/>
    <w:rsid w:val="005F373A"/>
    <w:rsid w:val="005F3A36"/>
    <w:rsid w:val="005F3FC4"/>
    <w:rsid w:val="005F408B"/>
    <w:rsid w:val="005F4F87"/>
    <w:rsid w:val="005F6B0E"/>
    <w:rsid w:val="005F760E"/>
    <w:rsid w:val="005F7B1D"/>
    <w:rsid w:val="0060222A"/>
    <w:rsid w:val="006070C4"/>
    <w:rsid w:val="00610C21"/>
    <w:rsid w:val="00611907"/>
    <w:rsid w:val="0061276F"/>
    <w:rsid w:val="00612B74"/>
    <w:rsid w:val="00613116"/>
    <w:rsid w:val="00614418"/>
    <w:rsid w:val="00615832"/>
    <w:rsid w:val="006202A6"/>
    <w:rsid w:val="0062054B"/>
    <w:rsid w:val="00621C4E"/>
    <w:rsid w:val="00624EAE"/>
    <w:rsid w:val="006305D7"/>
    <w:rsid w:val="006317CF"/>
    <w:rsid w:val="00632F63"/>
    <w:rsid w:val="00633A01"/>
    <w:rsid w:val="00633B97"/>
    <w:rsid w:val="006341F7"/>
    <w:rsid w:val="00634585"/>
    <w:rsid w:val="00635014"/>
    <w:rsid w:val="006355BD"/>
    <w:rsid w:val="006369CE"/>
    <w:rsid w:val="006411CA"/>
    <w:rsid w:val="006456AB"/>
    <w:rsid w:val="0064605E"/>
    <w:rsid w:val="006475A7"/>
    <w:rsid w:val="006539CF"/>
    <w:rsid w:val="006619C8"/>
    <w:rsid w:val="00662BE2"/>
    <w:rsid w:val="006712CC"/>
    <w:rsid w:val="00671710"/>
    <w:rsid w:val="00673414"/>
    <w:rsid w:val="00676079"/>
    <w:rsid w:val="00676ECD"/>
    <w:rsid w:val="00677D0A"/>
    <w:rsid w:val="00680097"/>
    <w:rsid w:val="0068185F"/>
    <w:rsid w:val="00690B2A"/>
    <w:rsid w:val="006927C8"/>
    <w:rsid w:val="006A01CF"/>
    <w:rsid w:val="006A393B"/>
    <w:rsid w:val="006A60DD"/>
    <w:rsid w:val="006B0679"/>
    <w:rsid w:val="006B074C"/>
    <w:rsid w:val="006B1B57"/>
    <w:rsid w:val="006B1C16"/>
    <w:rsid w:val="006B2000"/>
    <w:rsid w:val="006B3682"/>
    <w:rsid w:val="006B3B84"/>
    <w:rsid w:val="006B4E7C"/>
    <w:rsid w:val="006B5D8C"/>
    <w:rsid w:val="006B6851"/>
    <w:rsid w:val="006B72D4"/>
    <w:rsid w:val="006B73A0"/>
    <w:rsid w:val="006C070B"/>
    <w:rsid w:val="006C11CC"/>
    <w:rsid w:val="006C191E"/>
    <w:rsid w:val="006C1AEB"/>
    <w:rsid w:val="006C57FE"/>
    <w:rsid w:val="006C668E"/>
    <w:rsid w:val="006D2BED"/>
    <w:rsid w:val="006D3B5A"/>
    <w:rsid w:val="006E25C9"/>
    <w:rsid w:val="006E2C22"/>
    <w:rsid w:val="006E3477"/>
    <w:rsid w:val="006E4733"/>
    <w:rsid w:val="006E4B63"/>
    <w:rsid w:val="006F06E4"/>
    <w:rsid w:val="006F30C1"/>
    <w:rsid w:val="006F430F"/>
    <w:rsid w:val="006F6AD4"/>
    <w:rsid w:val="006F7B41"/>
    <w:rsid w:val="00700A18"/>
    <w:rsid w:val="00702B5D"/>
    <w:rsid w:val="00703ED2"/>
    <w:rsid w:val="00705279"/>
    <w:rsid w:val="0070566D"/>
    <w:rsid w:val="00707B8D"/>
    <w:rsid w:val="00713636"/>
    <w:rsid w:val="00714B8C"/>
    <w:rsid w:val="0071675D"/>
    <w:rsid w:val="00717736"/>
    <w:rsid w:val="0072474F"/>
    <w:rsid w:val="0072548D"/>
    <w:rsid w:val="00727351"/>
    <w:rsid w:val="00732B47"/>
    <w:rsid w:val="00733B9B"/>
    <w:rsid w:val="00735CF5"/>
    <w:rsid w:val="0074063A"/>
    <w:rsid w:val="007414B7"/>
    <w:rsid w:val="00742AA4"/>
    <w:rsid w:val="007431FB"/>
    <w:rsid w:val="00743BA1"/>
    <w:rsid w:val="00745F1E"/>
    <w:rsid w:val="007515FE"/>
    <w:rsid w:val="00753A38"/>
    <w:rsid w:val="0075578A"/>
    <w:rsid w:val="007566DC"/>
    <w:rsid w:val="00756B2C"/>
    <w:rsid w:val="007601D0"/>
    <w:rsid w:val="007603BB"/>
    <w:rsid w:val="0076109D"/>
    <w:rsid w:val="007627F4"/>
    <w:rsid w:val="00767107"/>
    <w:rsid w:val="00773617"/>
    <w:rsid w:val="0077369B"/>
    <w:rsid w:val="00773BFD"/>
    <w:rsid w:val="007743B3"/>
    <w:rsid w:val="00774490"/>
    <w:rsid w:val="0078028B"/>
    <w:rsid w:val="007819FF"/>
    <w:rsid w:val="0078360C"/>
    <w:rsid w:val="00784A4C"/>
    <w:rsid w:val="00784A57"/>
    <w:rsid w:val="00784BC6"/>
    <w:rsid w:val="0078523D"/>
    <w:rsid w:val="00792545"/>
    <w:rsid w:val="007931DF"/>
    <w:rsid w:val="00797703"/>
    <w:rsid w:val="007A0172"/>
    <w:rsid w:val="007A1804"/>
    <w:rsid w:val="007A2511"/>
    <w:rsid w:val="007A260E"/>
    <w:rsid w:val="007A4D4C"/>
    <w:rsid w:val="007A4DD6"/>
    <w:rsid w:val="007A5BBE"/>
    <w:rsid w:val="007A5CB9"/>
    <w:rsid w:val="007A7BEE"/>
    <w:rsid w:val="007B06CE"/>
    <w:rsid w:val="007B20AE"/>
    <w:rsid w:val="007B2AA5"/>
    <w:rsid w:val="007B670A"/>
    <w:rsid w:val="007B6B07"/>
    <w:rsid w:val="007B6D43"/>
    <w:rsid w:val="007B749A"/>
    <w:rsid w:val="007B7A5B"/>
    <w:rsid w:val="007B7C6E"/>
    <w:rsid w:val="007C7B38"/>
    <w:rsid w:val="007D3BDF"/>
    <w:rsid w:val="007D44D7"/>
    <w:rsid w:val="007D4C7F"/>
    <w:rsid w:val="007D4F71"/>
    <w:rsid w:val="007D621A"/>
    <w:rsid w:val="007D6EEC"/>
    <w:rsid w:val="007D7E5C"/>
    <w:rsid w:val="007E058A"/>
    <w:rsid w:val="007E2887"/>
    <w:rsid w:val="007E4D6B"/>
    <w:rsid w:val="007E5278"/>
    <w:rsid w:val="007E749C"/>
    <w:rsid w:val="007F1B5C"/>
    <w:rsid w:val="007F2D10"/>
    <w:rsid w:val="00801257"/>
    <w:rsid w:val="00803B0A"/>
    <w:rsid w:val="008047BE"/>
    <w:rsid w:val="00804DED"/>
    <w:rsid w:val="00805B96"/>
    <w:rsid w:val="008105BE"/>
    <w:rsid w:val="008115A5"/>
    <w:rsid w:val="00811D46"/>
    <w:rsid w:val="0081415D"/>
    <w:rsid w:val="00814270"/>
    <w:rsid w:val="008151EB"/>
    <w:rsid w:val="00820229"/>
    <w:rsid w:val="00821191"/>
    <w:rsid w:val="0082206E"/>
    <w:rsid w:val="00822448"/>
    <w:rsid w:val="00822ABE"/>
    <w:rsid w:val="0082448C"/>
    <w:rsid w:val="008244D1"/>
    <w:rsid w:val="00827F51"/>
    <w:rsid w:val="0083104E"/>
    <w:rsid w:val="008343BE"/>
    <w:rsid w:val="00836535"/>
    <w:rsid w:val="00840FB4"/>
    <w:rsid w:val="008410B2"/>
    <w:rsid w:val="00841D7B"/>
    <w:rsid w:val="008500A0"/>
    <w:rsid w:val="00851FDA"/>
    <w:rsid w:val="008524E5"/>
    <w:rsid w:val="0085351C"/>
    <w:rsid w:val="00853ADB"/>
    <w:rsid w:val="0085435A"/>
    <w:rsid w:val="008549CA"/>
    <w:rsid w:val="008556C3"/>
    <w:rsid w:val="0085687C"/>
    <w:rsid w:val="00864F7B"/>
    <w:rsid w:val="0086657A"/>
    <w:rsid w:val="00867F54"/>
    <w:rsid w:val="008706C5"/>
    <w:rsid w:val="00873707"/>
    <w:rsid w:val="008740D6"/>
    <w:rsid w:val="00874B20"/>
    <w:rsid w:val="008757C6"/>
    <w:rsid w:val="008763E1"/>
    <w:rsid w:val="0087775C"/>
    <w:rsid w:val="00877EC8"/>
    <w:rsid w:val="00880F36"/>
    <w:rsid w:val="008843F2"/>
    <w:rsid w:val="00885530"/>
    <w:rsid w:val="008910D1"/>
    <w:rsid w:val="0089296C"/>
    <w:rsid w:val="0089434B"/>
    <w:rsid w:val="00896ABD"/>
    <w:rsid w:val="00897AB6"/>
    <w:rsid w:val="008A3380"/>
    <w:rsid w:val="008A4A36"/>
    <w:rsid w:val="008A7A9C"/>
    <w:rsid w:val="008B0BF6"/>
    <w:rsid w:val="008B39AE"/>
    <w:rsid w:val="008B3F8D"/>
    <w:rsid w:val="008B5218"/>
    <w:rsid w:val="008B7102"/>
    <w:rsid w:val="008B77FC"/>
    <w:rsid w:val="008B7A9B"/>
    <w:rsid w:val="008C15D9"/>
    <w:rsid w:val="008C3B7D"/>
    <w:rsid w:val="008D0F90"/>
    <w:rsid w:val="008D3715"/>
    <w:rsid w:val="008D5465"/>
    <w:rsid w:val="008D5E61"/>
    <w:rsid w:val="008D649B"/>
    <w:rsid w:val="008D7EB7"/>
    <w:rsid w:val="008D7EC5"/>
    <w:rsid w:val="008E3684"/>
    <w:rsid w:val="008E4722"/>
    <w:rsid w:val="008E57F5"/>
    <w:rsid w:val="008E7606"/>
    <w:rsid w:val="008F184C"/>
    <w:rsid w:val="008F1DAA"/>
    <w:rsid w:val="008F3EBD"/>
    <w:rsid w:val="008F60B2"/>
    <w:rsid w:val="008F7C41"/>
    <w:rsid w:val="009031E2"/>
    <w:rsid w:val="00905580"/>
    <w:rsid w:val="00906E7B"/>
    <w:rsid w:val="00910865"/>
    <w:rsid w:val="00910C0C"/>
    <w:rsid w:val="00911732"/>
    <w:rsid w:val="0091276C"/>
    <w:rsid w:val="009165AC"/>
    <w:rsid w:val="00916999"/>
    <w:rsid w:val="00916FFC"/>
    <w:rsid w:val="0092053F"/>
    <w:rsid w:val="00921BCA"/>
    <w:rsid w:val="0092340A"/>
    <w:rsid w:val="00924632"/>
    <w:rsid w:val="00926BE7"/>
    <w:rsid w:val="009313D9"/>
    <w:rsid w:val="00933F13"/>
    <w:rsid w:val="00935B7F"/>
    <w:rsid w:val="00941293"/>
    <w:rsid w:val="00942CD5"/>
    <w:rsid w:val="00946372"/>
    <w:rsid w:val="00950C17"/>
    <w:rsid w:val="00951FAF"/>
    <w:rsid w:val="00954740"/>
    <w:rsid w:val="00954FDA"/>
    <w:rsid w:val="00955AE5"/>
    <w:rsid w:val="0096118C"/>
    <w:rsid w:val="009615E8"/>
    <w:rsid w:val="00962E71"/>
    <w:rsid w:val="00963ABC"/>
    <w:rsid w:val="00964F4B"/>
    <w:rsid w:val="00965D21"/>
    <w:rsid w:val="00966478"/>
    <w:rsid w:val="00967480"/>
    <w:rsid w:val="00967764"/>
    <w:rsid w:val="00967F29"/>
    <w:rsid w:val="00970B0E"/>
    <w:rsid w:val="00970BB9"/>
    <w:rsid w:val="00971B2E"/>
    <w:rsid w:val="0097256A"/>
    <w:rsid w:val="009726EE"/>
    <w:rsid w:val="00972CDE"/>
    <w:rsid w:val="009733DD"/>
    <w:rsid w:val="0097549B"/>
    <w:rsid w:val="00975573"/>
    <w:rsid w:val="00976D03"/>
    <w:rsid w:val="00977B30"/>
    <w:rsid w:val="00982F41"/>
    <w:rsid w:val="00985090"/>
    <w:rsid w:val="00987710"/>
    <w:rsid w:val="00990394"/>
    <w:rsid w:val="009904AB"/>
    <w:rsid w:val="00995688"/>
    <w:rsid w:val="009958A6"/>
    <w:rsid w:val="00996456"/>
    <w:rsid w:val="009A04F5"/>
    <w:rsid w:val="009A15EF"/>
    <w:rsid w:val="009A38A5"/>
    <w:rsid w:val="009A4ADD"/>
    <w:rsid w:val="009A5B73"/>
    <w:rsid w:val="009B0142"/>
    <w:rsid w:val="009B118B"/>
    <w:rsid w:val="009B1737"/>
    <w:rsid w:val="009B3D4B"/>
    <w:rsid w:val="009B54AB"/>
    <w:rsid w:val="009B5B99"/>
    <w:rsid w:val="009B6EFC"/>
    <w:rsid w:val="009B7A43"/>
    <w:rsid w:val="009C1FD0"/>
    <w:rsid w:val="009C2DF8"/>
    <w:rsid w:val="009C2F44"/>
    <w:rsid w:val="009C31BF"/>
    <w:rsid w:val="009C5DB9"/>
    <w:rsid w:val="009C68B7"/>
    <w:rsid w:val="009D0834"/>
    <w:rsid w:val="009D0A1E"/>
    <w:rsid w:val="009D2AE3"/>
    <w:rsid w:val="009D3CAB"/>
    <w:rsid w:val="009D48DE"/>
    <w:rsid w:val="009D52BC"/>
    <w:rsid w:val="009D64EA"/>
    <w:rsid w:val="009D7334"/>
    <w:rsid w:val="009D7D0A"/>
    <w:rsid w:val="009E09D9"/>
    <w:rsid w:val="009E182B"/>
    <w:rsid w:val="009E1CB3"/>
    <w:rsid w:val="009E3CFE"/>
    <w:rsid w:val="009E7609"/>
    <w:rsid w:val="009F01B1"/>
    <w:rsid w:val="009F04C1"/>
    <w:rsid w:val="009F0DBB"/>
    <w:rsid w:val="009F28DA"/>
    <w:rsid w:val="009F3887"/>
    <w:rsid w:val="009F659A"/>
    <w:rsid w:val="009F6ECB"/>
    <w:rsid w:val="009F732B"/>
    <w:rsid w:val="00A00C10"/>
    <w:rsid w:val="00A01FE0"/>
    <w:rsid w:val="00A06945"/>
    <w:rsid w:val="00A10656"/>
    <w:rsid w:val="00A1114B"/>
    <w:rsid w:val="00A113C0"/>
    <w:rsid w:val="00A1148C"/>
    <w:rsid w:val="00A12FA6"/>
    <w:rsid w:val="00A1339B"/>
    <w:rsid w:val="00A13412"/>
    <w:rsid w:val="00A14ABA"/>
    <w:rsid w:val="00A15E3B"/>
    <w:rsid w:val="00A24C43"/>
    <w:rsid w:val="00A24CB6"/>
    <w:rsid w:val="00A24DCF"/>
    <w:rsid w:val="00A2649F"/>
    <w:rsid w:val="00A26CD2"/>
    <w:rsid w:val="00A272C7"/>
    <w:rsid w:val="00A27667"/>
    <w:rsid w:val="00A32370"/>
    <w:rsid w:val="00A32979"/>
    <w:rsid w:val="00A33DC2"/>
    <w:rsid w:val="00A34320"/>
    <w:rsid w:val="00A34A67"/>
    <w:rsid w:val="00A37462"/>
    <w:rsid w:val="00A37AAF"/>
    <w:rsid w:val="00A37C52"/>
    <w:rsid w:val="00A459E1"/>
    <w:rsid w:val="00A46AC4"/>
    <w:rsid w:val="00A46E18"/>
    <w:rsid w:val="00A47310"/>
    <w:rsid w:val="00A51834"/>
    <w:rsid w:val="00A52296"/>
    <w:rsid w:val="00A54553"/>
    <w:rsid w:val="00A55661"/>
    <w:rsid w:val="00A61B70"/>
    <w:rsid w:val="00A61FA8"/>
    <w:rsid w:val="00A63205"/>
    <w:rsid w:val="00A63670"/>
    <w:rsid w:val="00A637F4"/>
    <w:rsid w:val="00A64942"/>
    <w:rsid w:val="00A64DF2"/>
    <w:rsid w:val="00A65485"/>
    <w:rsid w:val="00A6677E"/>
    <w:rsid w:val="00A66E05"/>
    <w:rsid w:val="00A70753"/>
    <w:rsid w:val="00A70D28"/>
    <w:rsid w:val="00A712D2"/>
    <w:rsid w:val="00A82C8A"/>
    <w:rsid w:val="00A8346B"/>
    <w:rsid w:val="00A852FF"/>
    <w:rsid w:val="00A87337"/>
    <w:rsid w:val="00A90C97"/>
    <w:rsid w:val="00A92DDC"/>
    <w:rsid w:val="00A93265"/>
    <w:rsid w:val="00A960C8"/>
    <w:rsid w:val="00A96604"/>
    <w:rsid w:val="00A96DB0"/>
    <w:rsid w:val="00A97F1C"/>
    <w:rsid w:val="00AA03DF"/>
    <w:rsid w:val="00AA17AB"/>
    <w:rsid w:val="00AA1962"/>
    <w:rsid w:val="00AA1B4F"/>
    <w:rsid w:val="00AA1F21"/>
    <w:rsid w:val="00AA21D8"/>
    <w:rsid w:val="00AA271A"/>
    <w:rsid w:val="00AA3270"/>
    <w:rsid w:val="00AA54F3"/>
    <w:rsid w:val="00AA653E"/>
    <w:rsid w:val="00AA6B43"/>
    <w:rsid w:val="00AA720D"/>
    <w:rsid w:val="00AB15C2"/>
    <w:rsid w:val="00AB1EC7"/>
    <w:rsid w:val="00AB367A"/>
    <w:rsid w:val="00AC01D1"/>
    <w:rsid w:val="00AC0AB2"/>
    <w:rsid w:val="00AC0C70"/>
    <w:rsid w:val="00AC0E9F"/>
    <w:rsid w:val="00AC4434"/>
    <w:rsid w:val="00AC52A5"/>
    <w:rsid w:val="00AC6EFD"/>
    <w:rsid w:val="00AC7151"/>
    <w:rsid w:val="00AC7EFF"/>
    <w:rsid w:val="00AD460A"/>
    <w:rsid w:val="00AD6A05"/>
    <w:rsid w:val="00AD729E"/>
    <w:rsid w:val="00AE0A89"/>
    <w:rsid w:val="00AE118B"/>
    <w:rsid w:val="00AE272B"/>
    <w:rsid w:val="00AE3E3A"/>
    <w:rsid w:val="00AE6A48"/>
    <w:rsid w:val="00AE77B4"/>
    <w:rsid w:val="00AE7C1A"/>
    <w:rsid w:val="00AE7DF8"/>
    <w:rsid w:val="00AF0D9C"/>
    <w:rsid w:val="00AF13AB"/>
    <w:rsid w:val="00AF19DD"/>
    <w:rsid w:val="00AF1D36"/>
    <w:rsid w:val="00AF280B"/>
    <w:rsid w:val="00AF5F75"/>
    <w:rsid w:val="00AF6001"/>
    <w:rsid w:val="00B01A16"/>
    <w:rsid w:val="00B04506"/>
    <w:rsid w:val="00B0557F"/>
    <w:rsid w:val="00B0569A"/>
    <w:rsid w:val="00B05956"/>
    <w:rsid w:val="00B06852"/>
    <w:rsid w:val="00B07F45"/>
    <w:rsid w:val="00B1021A"/>
    <w:rsid w:val="00B12023"/>
    <w:rsid w:val="00B1481A"/>
    <w:rsid w:val="00B15A1F"/>
    <w:rsid w:val="00B15FE9"/>
    <w:rsid w:val="00B2148A"/>
    <w:rsid w:val="00B21FE4"/>
    <w:rsid w:val="00B220C2"/>
    <w:rsid w:val="00B23E8B"/>
    <w:rsid w:val="00B240F3"/>
    <w:rsid w:val="00B25B32"/>
    <w:rsid w:val="00B323DE"/>
    <w:rsid w:val="00B32616"/>
    <w:rsid w:val="00B36C42"/>
    <w:rsid w:val="00B41808"/>
    <w:rsid w:val="00B424E0"/>
    <w:rsid w:val="00B42A4B"/>
    <w:rsid w:val="00B42EA7"/>
    <w:rsid w:val="00B4550E"/>
    <w:rsid w:val="00B46E31"/>
    <w:rsid w:val="00B5160D"/>
    <w:rsid w:val="00B51845"/>
    <w:rsid w:val="00B51923"/>
    <w:rsid w:val="00B5337C"/>
    <w:rsid w:val="00B5386D"/>
    <w:rsid w:val="00B53FDE"/>
    <w:rsid w:val="00B54156"/>
    <w:rsid w:val="00B56397"/>
    <w:rsid w:val="00B571DA"/>
    <w:rsid w:val="00B6027B"/>
    <w:rsid w:val="00B636C8"/>
    <w:rsid w:val="00B65EDB"/>
    <w:rsid w:val="00B67AFF"/>
    <w:rsid w:val="00B70B59"/>
    <w:rsid w:val="00B73657"/>
    <w:rsid w:val="00B739B3"/>
    <w:rsid w:val="00B776D3"/>
    <w:rsid w:val="00B81B15"/>
    <w:rsid w:val="00B915AE"/>
    <w:rsid w:val="00BA1434"/>
    <w:rsid w:val="00BA1735"/>
    <w:rsid w:val="00BA19FA"/>
    <w:rsid w:val="00BA4288"/>
    <w:rsid w:val="00BB0902"/>
    <w:rsid w:val="00BB1F9C"/>
    <w:rsid w:val="00BB28AE"/>
    <w:rsid w:val="00BB40D4"/>
    <w:rsid w:val="00BB48E5"/>
    <w:rsid w:val="00BB5607"/>
    <w:rsid w:val="00BB5ACA"/>
    <w:rsid w:val="00BB627F"/>
    <w:rsid w:val="00BC0C17"/>
    <w:rsid w:val="00BC3823"/>
    <w:rsid w:val="00BC45EA"/>
    <w:rsid w:val="00BC5841"/>
    <w:rsid w:val="00BC6671"/>
    <w:rsid w:val="00BD00DA"/>
    <w:rsid w:val="00BD163D"/>
    <w:rsid w:val="00BD1A9E"/>
    <w:rsid w:val="00BD2EF0"/>
    <w:rsid w:val="00BD60B4"/>
    <w:rsid w:val="00BD6537"/>
    <w:rsid w:val="00BD6C92"/>
    <w:rsid w:val="00BD796B"/>
    <w:rsid w:val="00BE40C0"/>
    <w:rsid w:val="00BE5F4A"/>
    <w:rsid w:val="00BE7AEF"/>
    <w:rsid w:val="00BF09B0"/>
    <w:rsid w:val="00BF1544"/>
    <w:rsid w:val="00BF1B53"/>
    <w:rsid w:val="00BF246D"/>
    <w:rsid w:val="00BF2682"/>
    <w:rsid w:val="00C00F36"/>
    <w:rsid w:val="00C06784"/>
    <w:rsid w:val="00C06F06"/>
    <w:rsid w:val="00C13A40"/>
    <w:rsid w:val="00C1702A"/>
    <w:rsid w:val="00C17695"/>
    <w:rsid w:val="00C17B13"/>
    <w:rsid w:val="00C20FAD"/>
    <w:rsid w:val="00C2375F"/>
    <w:rsid w:val="00C247CB"/>
    <w:rsid w:val="00C26896"/>
    <w:rsid w:val="00C3074F"/>
    <w:rsid w:val="00C32E66"/>
    <w:rsid w:val="00C3355F"/>
    <w:rsid w:val="00C33A04"/>
    <w:rsid w:val="00C3569A"/>
    <w:rsid w:val="00C3683F"/>
    <w:rsid w:val="00C42811"/>
    <w:rsid w:val="00C43F48"/>
    <w:rsid w:val="00C448FF"/>
    <w:rsid w:val="00C45E57"/>
    <w:rsid w:val="00C52F29"/>
    <w:rsid w:val="00C5331A"/>
    <w:rsid w:val="00C54DF4"/>
    <w:rsid w:val="00C56CE6"/>
    <w:rsid w:val="00C5745F"/>
    <w:rsid w:val="00C60005"/>
    <w:rsid w:val="00C61A98"/>
    <w:rsid w:val="00C61C33"/>
    <w:rsid w:val="00C63201"/>
    <w:rsid w:val="00C64E62"/>
    <w:rsid w:val="00C651D5"/>
    <w:rsid w:val="00C65CCC"/>
    <w:rsid w:val="00C71B77"/>
    <w:rsid w:val="00C7381F"/>
    <w:rsid w:val="00C75157"/>
    <w:rsid w:val="00C7618F"/>
    <w:rsid w:val="00C765A9"/>
    <w:rsid w:val="00C81157"/>
    <w:rsid w:val="00C8162D"/>
    <w:rsid w:val="00C830BB"/>
    <w:rsid w:val="00C83A0B"/>
    <w:rsid w:val="00C842D0"/>
    <w:rsid w:val="00C846FA"/>
    <w:rsid w:val="00C84978"/>
    <w:rsid w:val="00C84ED1"/>
    <w:rsid w:val="00C85384"/>
    <w:rsid w:val="00C863CC"/>
    <w:rsid w:val="00C9038F"/>
    <w:rsid w:val="00C92AAB"/>
    <w:rsid w:val="00C956C9"/>
    <w:rsid w:val="00C95D4C"/>
    <w:rsid w:val="00C96321"/>
    <w:rsid w:val="00C9637F"/>
    <w:rsid w:val="00C9708A"/>
    <w:rsid w:val="00CA2435"/>
    <w:rsid w:val="00CA333D"/>
    <w:rsid w:val="00CA4068"/>
    <w:rsid w:val="00CA67F4"/>
    <w:rsid w:val="00CA68C9"/>
    <w:rsid w:val="00CB37F8"/>
    <w:rsid w:val="00CB4A68"/>
    <w:rsid w:val="00CB7DC3"/>
    <w:rsid w:val="00CC5BE1"/>
    <w:rsid w:val="00CC75A2"/>
    <w:rsid w:val="00CC7A18"/>
    <w:rsid w:val="00CD0E2F"/>
    <w:rsid w:val="00CD1D49"/>
    <w:rsid w:val="00CD2F20"/>
    <w:rsid w:val="00CD6B20"/>
    <w:rsid w:val="00CE1339"/>
    <w:rsid w:val="00CE177B"/>
    <w:rsid w:val="00CE2340"/>
    <w:rsid w:val="00CE387B"/>
    <w:rsid w:val="00CE591F"/>
    <w:rsid w:val="00CE61CC"/>
    <w:rsid w:val="00CE6744"/>
    <w:rsid w:val="00CE69E0"/>
    <w:rsid w:val="00CE6E42"/>
    <w:rsid w:val="00CF076B"/>
    <w:rsid w:val="00CF20B7"/>
    <w:rsid w:val="00CF3433"/>
    <w:rsid w:val="00CF6692"/>
    <w:rsid w:val="00CF6BB9"/>
    <w:rsid w:val="00CF7441"/>
    <w:rsid w:val="00CF750F"/>
    <w:rsid w:val="00D00D16"/>
    <w:rsid w:val="00D03C6C"/>
    <w:rsid w:val="00D03FC3"/>
    <w:rsid w:val="00D04760"/>
    <w:rsid w:val="00D04A95"/>
    <w:rsid w:val="00D06288"/>
    <w:rsid w:val="00D068C7"/>
    <w:rsid w:val="00D108B4"/>
    <w:rsid w:val="00D128A4"/>
    <w:rsid w:val="00D12FB1"/>
    <w:rsid w:val="00D147C8"/>
    <w:rsid w:val="00D15131"/>
    <w:rsid w:val="00D16FA2"/>
    <w:rsid w:val="00D20954"/>
    <w:rsid w:val="00D20DD4"/>
    <w:rsid w:val="00D21C39"/>
    <w:rsid w:val="00D21FC6"/>
    <w:rsid w:val="00D2243A"/>
    <w:rsid w:val="00D22E92"/>
    <w:rsid w:val="00D244F2"/>
    <w:rsid w:val="00D33393"/>
    <w:rsid w:val="00D3358B"/>
    <w:rsid w:val="00D33D36"/>
    <w:rsid w:val="00D34D94"/>
    <w:rsid w:val="00D35EC1"/>
    <w:rsid w:val="00D37A15"/>
    <w:rsid w:val="00D409E2"/>
    <w:rsid w:val="00D41ECB"/>
    <w:rsid w:val="00D427D7"/>
    <w:rsid w:val="00D43629"/>
    <w:rsid w:val="00D44E62"/>
    <w:rsid w:val="00D46F74"/>
    <w:rsid w:val="00D51570"/>
    <w:rsid w:val="00D556AD"/>
    <w:rsid w:val="00D60381"/>
    <w:rsid w:val="00D616DE"/>
    <w:rsid w:val="00D62201"/>
    <w:rsid w:val="00D63BCE"/>
    <w:rsid w:val="00D651D1"/>
    <w:rsid w:val="00D65A71"/>
    <w:rsid w:val="00D717BB"/>
    <w:rsid w:val="00D7226B"/>
    <w:rsid w:val="00D72707"/>
    <w:rsid w:val="00D7416E"/>
    <w:rsid w:val="00D74B13"/>
    <w:rsid w:val="00D75A9C"/>
    <w:rsid w:val="00D80EDE"/>
    <w:rsid w:val="00D829C8"/>
    <w:rsid w:val="00D90871"/>
    <w:rsid w:val="00D9155F"/>
    <w:rsid w:val="00D91C02"/>
    <w:rsid w:val="00D91D20"/>
    <w:rsid w:val="00D923E4"/>
    <w:rsid w:val="00D9403F"/>
    <w:rsid w:val="00D959B4"/>
    <w:rsid w:val="00D960E2"/>
    <w:rsid w:val="00D97815"/>
    <w:rsid w:val="00DA44DE"/>
    <w:rsid w:val="00DA5026"/>
    <w:rsid w:val="00DB06B8"/>
    <w:rsid w:val="00DB5AE4"/>
    <w:rsid w:val="00DB620A"/>
    <w:rsid w:val="00DC2D13"/>
    <w:rsid w:val="00DC3832"/>
    <w:rsid w:val="00DC6410"/>
    <w:rsid w:val="00DC651A"/>
    <w:rsid w:val="00DC7A51"/>
    <w:rsid w:val="00DC7B3F"/>
    <w:rsid w:val="00DD3B1E"/>
    <w:rsid w:val="00DD612C"/>
    <w:rsid w:val="00DD6B80"/>
    <w:rsid w:val="00DD7301"/>
    <w:rsid w:val="00DE5B5F"/>
    <w:rsid w:val="00DE637C"/>
    <w:rsid w:val="00DE6E9D"/>
    <w:rsid w:val="00DE7F25"/>
    <w:rsid w:val="00DF439F"/>
    <w:rsid w:val="00DF614E"/>
    <w:rsid w:val="00E00696"/>
    <w:rsid w:val="00E01D61"/>
    <w:rsid w:val="00E03651"/>
    <w:rsid w:val="00E03808"/>
    <w:rsid w:val="00E060C2"/>
    <w:rsid w:val="00E06324"/>
    <w:rsid w:val="00E07B81"/>
    <w:rsid w:val="00E10AFD"/>
    <w:rsid w:val="00E12B11"/>
    <w:rsid w:val="00E12FB0"/>
    <w:rsid w:val="00E14814"/>
    <w:rsid w:val="00E14E23"/>
    <w:rsid w:val="00E1591B"/>
    <w:rsid w:val="00E16A50"/>
    <w:rsid w:val="00E173BF"/>
    <w:rsid w:val="00E218B3"/>
    <w:rsid w:val="00E23866"/>
    <w:rsid w:val="00E249D5"/>
    <w:rsid w:val="00E25017"/>
    <w:rsid w:val="00E26F73"/>
    <w:rsid w:val="00E30A34"/>
    <w:rsid w:val="00E30F67"/>
    <w:rsid w:val="00E3282B"/>
    <w:rsid w:val="00E33C68"/>
    <w:rsid w:val="00E34EEB"/>
    <w:rsid w:val="00E3687C"/>
    <w:rsid w:val="00E3752F"/>
    <w:rsid w:val="00E449D8"/>
    <w:rsid w:val="00E44EB9"/>
    <w:rsid w:val="00E45BDC"/>
    <w:rsid w:val="00E46358"/>
    <w:rsid w:val="00E471DC"/>
    <w:rsid w:val="00E50EB4"/>
    <w:rsid w:val="00E52018"/>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07C1"/>
    <w:rsid w:val="00E807F9"/>
    <w:rsid w:val="00E850F4"/>
    <w:rsid w:val="00E85F39"/>
    <w:rsid w:val="00E86CA2"/>
    <w:rsid w:val="00E87527"/>
    <w:rsid w:val="00E8759A"/>
    <w:rsid w:val="00E87EF7"/>
    <w:rsid w:val="00E93763"/>
    <w:rsid w:val="00E9520B"/>
    <w:rsid w:val="00E96C4C"/>
    <w:rsid w:val="00EA2AAE"/>
    <w:rsid w:val="00EA2EC0"/>
    <w:rsid w:val="00EA427A"/>
    <w:rsid w:val="00EA4479"/>
    <w:rsid w:val="00EA575C"/>
    <w:rsid w:val="00EA723B"/>
    <w:rsid w:val="00EB060E"/>
    <w:rsid w:val="00EB343F"/>
    <w:rsid w:val="00EB6350"/>
    <w:rsid w:val="00EB6638"/>
    <w:rsid w:val="00EB687A"/>
    <w:rsid w:val="00EB7123"/>
    <w:rsid w:val="00EC2F62"/>
    <w:rsid w:val="00EC62EB"/>
    <w:rsid w:val="00EC6E9F"/>
    <w:rsid w:val="00ED085E"/>
    <w:rsid w:val="00ED2A8C"/>
    <w:rsid w:val="00ED3964"/>
    <w:rsid w:val="00ED44F0"/>
    <w:rsid w:val="00ED4B33"/>
    <w:rsid w:val="00ED5993"/>
    <w:rsid w:val="00ED7DD6"/>
    <w:rsid w:val="00EE060B"/>
    <w:rsid w:val="00EE15A1"/>
    <w:rsid w:val="00EE2A7C"/>
    <w:rsid w:val="00EE2C42"/>
    <w:rsid w:val="00EE33AE"/>
    <w:rsid w:val="00EE341B"/>
    <w:rsid w:val="00EE4453"/>
    <w:rsid w:val="00EE5FCE"/>
    <w:rsid w:val="00EE6BBD"/>
    <w:rsid w:val="00EE6E1E"/>
    <w:rsid w:val="00EE705F"/>
    <w:rsid w:val="00EE7EF1"/>
    <w:rsid w:val="00EF00D1"/>
    <w:rsid w:val="00EF1462"/>
    <w:rsid w:val="00EF286B"/>
    <w:rsid w:val="00EF4ACF"/>
    <w:rsid w:val="00EF54FD"/>
    <w:rsid w:val="00EF7220"/>
    <w:rsid w:val="00F00568"/>
    <w:rsid w:val="00F07F0D"/>
    <w:rsid w:val="00F13112"/>
    <w:rsid w:val="00F16FE6"/>
    <w:rsid w:val="00F23676"/>
    <w:rsid w:val="00F238BD"/>
    <w:rsid w:val="00F24992"/>
    <w:rsid w:val="00F32F2F"/>
    <w:rsid w:val="00F33F3F"/>
    <w:rsid w:val="00F355B7"/>
    <w:rsid w:val="00F35BDD"/>
    <w:rsid w:val="00F35EF0"/>
    <w:rsid w:val="00F36829"/>
    <w:rsid w:val="00F3781F"/>
    <w:rsid w:val="00F37DFD"/>
    <w:rsid w:val="00F403FD"/>
    <w:rsid w:val="00F41E72"/>
    <w:rsid w:val="00F430FC"/>
    <w:rsid w:val="00F432E1"/>
    <w:rsid w:val="00F45BDF"/>
    <w:rsid w:val="00F50300"/>
    <w:rsid w:val="00F52C01"/>
    <w:rsid w:val="00F5317F"/>
    <w:rsid w:val="00F54123"/>
    <w:rsid w:val="00F5414B"/>
    <w:rsid w:val="00F56E39"/>
    <w:rsid w:val="00F623E9"/>
    <w:rsid w:val="00F63951"/>
    <w:rsid w:val="00F63C86"/>
    <w:rsid w:val="00F6662D"/>
    <w:rsid w:val="00F74629"/>
    <w:rsid w:val="00F74901"/>
    <w:rsid w:val="00F766BE"/>
    <w:rsid w:val="00F775A7"/>
    <w:rsid w:val="00F77EB9"/>
    <w:rsid w:val="00F80635"/>
    <w:rsid w:val="00F8115F"/>
    <w:rsid w:val="00F815D1"/>
    <w:rsid w:val="00F81E7E"/>
    <w:rsid w:val="00F81F0F"/>
    <w:rsid w:val="00F820CC"/>
    <w:rsid w:val="00F825F4"/>
    <w:rsid w:val="00F90A24"/>
    <w:rsid w:val="00F9250F"/>
    <w:rsid w:val="00F92AA1"/>
    <w:rsid w:val="00F932DE"/>
    <w:rsid w:val="00F963DD"/>
    <w:rsid w:val="00F9641A"/>
    <w:rsid w:val="00F97004"/>
    <w:rsid w:val="00FA11D8"/>
    <w:rsid w:val="00FA1239"/>
    <w:rsid w:val="00FA2045"/>
    <w:rsid w:val="00FA7A66"/>
    <w:rsid w:val="00FB18C2"/>
    <w:rsid w:val="00FB1AA9"/>
    <w:rsid w:val="00FB389D"/>
    <w:rsid w:val="00FB469B"/>
    <w:rsid w:val="00FB4B5A"/>
    <w:rsid w:val="00FB5963"/>
    <w:rsid w:val="00FB5DAA"/>
    <w:rsid w:val="00FB7221"/>
    <w:rsid w:val="00FC04B9"/>
    <w:rsid w:val="00FC161A"/>
    <w:rsid w:val="00FC203B"/>
    <w:rsid w:val="00FC23D5"/>
    <w:rsid w:val="00FC3E87"/>
    <w:rsid w:val="00FC4337"/>
    <w:rsid w:val="00FC4C1A"/>
    <w:rsid w:val="00FC628F"/>
    <w:rsid w:val="00FC6468"/>
    <w:rsid w:val="00FC6D49"/>
    <w:rsid w:val="00FD4922"/>
    <w:rsid w:val="00FD6461"/>
    <w:rsid w:val="00FE0281"/>
    <w:rsid w:val="00FE0E21"/>
    <w:rsid w:val="00FE7083"/>
    <w:rsid w:val="00FF019F"/>
    <w:rsid w:val="00FF1B2A"/>
    <w:rsid w:val="00FF2160"/>
    <w:rsid w:val="00FF30DE"/>
    <w:rsid w:val="00FF644B"/>
    <w:rsid w:val="00FF7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B5C6EB"/>
  <w15:docId w15:val="{9BF0CFB9-5D94-3F47-B900-CF90587A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A4B"/>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185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F30C1"/>
    <w:rPr>
      <w:color w:val="605E5C"/>
      <w:shd w:val="clear" w:color="auto" w:fill="E1DFDD"/>
    </w:rPr>
  </w:style>
  <w:style w:type="character" w:styleId="PlaceholderText">
    <w:name w:val="Placeholder Text"/>
    <w:basedOn w:val="DefaultParagraphFont"/>
    <w:uiPriority w:val="99"/>
    <w:semiHidden/>
    <w:rsid w:val="000900B5"/>
    <w:rPr>
      <w:color w:val="808080"/>
    </w:rPr>
  </w:style>
  <w:style w:type="character" w:styleId="UnresolvedMention">
    <w:name w:val="Unresolved Mention"/>
    <w:basedOn w:val="DefaultParagraphFont"/>
    <w:uiPriority w:val="99"/>
    <w:semiHidden/>
    <w:unhideWhenUsed/>
    <w:rsid w:val="00A3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886">
      <w:bodyDiv w:val="1"/>
      <w:marLeft w:val="0"/>
      <w:marRight w:val="0"/>
      <w:marTop w:val="0"/>
      <w:marBottom w:val="0"/>
      <w:divBdr>
        <w:top w:val="none" w:sz="0" w:space="0" w:color="auto"/>
        <w:left w:val="none" w:sz="0" w:space="0" w:color="auto"/>
        <w:bottom w:val="none" w:sz="0" w:space="0" w:color="auto"/>
        <w:right w:val="none" w:sz="0" w:space="0" w:color="auto"/>
      </w:divBdr>
    </w:div>
    <w:div w:id="122119368">
      <w:bodyDiv w:val="1"/>
      <w:marLeft w:val="0"/>
      <w:marRight w:val="0"/>
      <w:marTop w:val="0"/>
      <w:marBottom w:val="0"/>
      <w:divBdr>
        <w:top w:val="none" w:sz="0" w:space="0" w:color="auto"/>
        <w:left w:val="none" w:sz="0" w:space="0" w:color="auto"/>
        <w:bottom w:val="none" w:sz="0" w:space="0" w:color="auto"/>
        <w:right w:val="none" w:sz="0" w:space="0" w:color="auto"/>
      </w:divBdr>
    </w:div>
    <w:div w:id="202062564">
      <w:bodyDiv w:val="1"/>
      <w:marLeft w:val="0"/>
      <w:marRight w:val="0"/>
      <w:marTop w:val="0"/>
      <w:marBottom w:val="0"/>
      <w:divBdr>
        <w:top w:val="none" w:sz="0" w:space="0" w:color="auto"/>
        <w:left w:val="none" w:sz="0" w:space="0" w:color="auto"/>
        <w:bottom w:val="none" w:sz="0" w:space="0" w:color="auto"/>
        <w:right w:val="none" w:sz="0" w:space="0" w:color="auto"/>
      </w:divBdr>
    </w:div>
    <w:div w:id="211812649">
      <w:bodyDiv w:val="1"/>
      <w:marLeft w:val="0"/>
      <w:marRight w:val="0"/>
      <w:marTop w:val="0"/>
      <w:marBottom w:val="0"/>
      <w:divBdr>
        <w:top w:val="none" w:sz="0" w:space="0" w:color="auto"/>
        <w:left w:val="none" w:sz="0" w:space="0" w:color="auto"/>
        <w:bottom w:val="none" w:sz="0" w:space="0" w:color="auto"/>
        <w:right w:val="none" w:sz="0" w:space="0" w:color="auto"/>
      </w:divBdr>
    </w:div>
    <w:div w:id="221991220">
      <w:bodyDiv w:val="1"/>
      <w:marLeft w:val="0"/>
      <w:marRight w:val="0"/>
      <w:marTop w:val="0"/>
      <w:marBottom w:val="0"/>
      <w:divBdr>
        <w:top w:val="none" w:sz="0" w:space="0" w:color="auto"/>
        <w:left w:val="none" w:sz="0" w:space="0" w:color="auto"/>
        <w:bottom w:val="none" w:sz="0" w:space="0" w:color="auto"/>
        <w:right w:val="none" w:sz="0" w:space="0" w:color="auto"/>
      </w:divBdr>
    </w:div>
    <w:div w:id="2518157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0346497">
      <w:bodyDiv w:val="1"/>
      <w:marLeft w:val="0"/>
      <w:marRight w:val="0"/>
      <w:marTop w:val="0"/>
      <w:marBottom w:val="0"/>
      <w:divBdr>
        <w:top w:val="none" w:sz="0" w:space="0" w:color="auto"/>
        <w:left w:val="none" w:sz="0" w:space="0" w:color="auto"/>
        <w:bottom w:val="none" w:sz="0" w:space="0" w:color="auto"/>
        <w:right w:val="none" w:sz="0" w:space="0" w:color="auto"/>
      </w:divBdr>
    </w:div>
    <w:div w:id="375936571">
      <w:bodyDiv w:val="1"/>
      <w:marLeft w:val="0"/>
      <w:marRight w:val="0"/>
      <w:marTop w:val="0"/>
      <w:marBottom w:val="0"/>
      <w:divBdr>
        <w:top w:val="none" w:sz="0" w:space="0" w:color="auto"/>
        <w:left w:val="none" w:sz="0" w:space="0" w:color="auto"/>
        <w:bottom w:val="none" w:sz="0" w:space="0" w:color="auto"/>
        <w:right w:val="none" w:sz="0" w:space="0" w:color="auto"/>
      </w:divBdr>
    </w:div>
    <w:div w:id="434251520">
      <w:bodyDiv w:val="1"/>
      <w:marLeft w:val="0"/>
      <w:marRight w:val="0"/>
      <w:marTop w:val="0"/>
      <w:marBottom w:val="0"/>
      <w:divBdr>
        <w:top w:val="none" w:sz="0" w:space="0" w:color="auto"/>
        <w:left w:val="none" w:sz="0" w:space="0" w:color="auto"/>
        <w:bottom w:val="none" w:sz="0" w:space="0" w:color="auto"/>
        <w:right w:val="none" w:sz="0" w:space="0" w:color="auto"/>
      </w:divBdr>
    </w:div>
    <w:div w:id="596795168">
      <w:bodyDiv w:val="1"/>
      <w:marLeft w:val="0"/>
      <w:marRight w:val="0"/>
      <w:marTop w:val="0"/>
      <w:marBottom w:val="0"/>
      <w:divBdr>
        <w:top w:val="none" w:sz="0" w:space="0" w:color="auto"/>
        <w:left w:val="none" w:sz="0" w:space="0" w:color="auto"/>
        <w:bottom w:val="none" w:sz="0" w:space="0" w:color="auto"/>
        <w:right w:val="none" w:sz="0" w:space="0" w:color="auto"/>
      </w:divBdr>
    </w:div>
    <w:div w:id="7513165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6698">
      <w:bodyDiv w:val="1"/>
      <w:marLeft w:val="0"/>
      <w:marRight w:val="0"/>
      <w:marTop w:val="0"/>
      <w:marBottom w:val="0"/>
      <w:divBdr>
        <w:top w:val="none" w:sz="0" w:space="0" w:color="auto"/>
        <w:left w:val="none" w:sz="0" w:space="0" w:color="auto"/>
        <w:bottom w:val="none" w:sz="0" w:space="0" w:color="auto"/>
        <w:right w:val="none" w:sz="0" w:space="0" w:color="auto"/>
      </w:divBdr>
    </w:div>
    <w:div w:id="830759478">
      <w:bodyDiv w:val="1"/>
      <w:marLeft w:val="0"/>
      <w:marRight w:val="0"/>
      <w:marTop w:val="0"/>
      <w:marBottom w:val="0"/>
      <w:divBdr>
        <w:top w:val="none" w:sz="0" w:space="0" w:color="auto"/>
        <w:left w:val="none" w:sz="0" w:space="0" w:color="auto"/>
        <w:bottom w:val="none" w:sz="0" w:space="0" w:color="auto"/>
        <w:right w:val="none" w:sz="0" w:space="0" w:color="auto"/>
      </w:divBdr>
    </w:div>
    <w:div w:id="841089100">
      <w:bodyDiv w:val="1"/>
      <w:marLeft w:val="0"/>
      <w:marRight w:val="0"/>
      <w:marTop w:val="0"/>
      <w:marBottom w:val="0"/>
      <w:divBdr>
        <w:top w:val="none" w:sz="0" w:space="0" w:color="auto"/>
        <w:left w:val="none" w:sz="0" w:space="0" w:color="auto"/>
        <w:bottom w:val="none" w:sz="0" w:space="0" w:color="auto"/>
        <w:right w:val="none" w:sz="0" w:space="0" w:color="auto"/>
      </w:divBdr>
    </w:div>
    <w:div w:id="1051925740">
      <w:bodyDiv w:val="1"/>
      <w:marLeft w:val="0"/>
      <w:marRight w:val="0"/>
      <w:marTop w:val="0"/>
      <w:marBottom w:val="0"/>
      <w:divBdr>
        <w:top w:val="none" w:sz="0" w:space="0" w:color="auto"/>
        <w:left w:val="none" w:sz="0" w:space="0" w:color="auto"/>
        <w:bottom w:val="none" w:sz="0" w:space="0" w:color="auto"/>
        <w:right w:val="none" w:sz="0" w:space="0" w:color="auto"/>
      </w:divBdr>
    </w:div>
    <w:div w:id="1068115382">
      <w:bodyDiv w:val="1"/>
      <w:marLeft w:val="0"/>
      <w:marRight w:val="0"/>
      <w:marTop w:val="0"/>
      <w:marBottom w:val="0"/>
      <w:divBdr>
        <w:top w:val="none" w:sz="0" w:space="0" w:color="auto"/>
        <w:left w:val="none" w:sz="0" w:space="0" w:color="auto"/>
        <w:bottom w:val="none" w:sz="0" w:space="0" w:color="auto"/>
        <w:right w:val="none" w:sz="0" w:space="0" w:color="auto"/>
      </w:divBdr>
    </w:div>
    <w:div w:id="1089807764">
      <w:bodyDiv w:val="1"/>
      <w:marLeft w:val="0"/>
      <w:marRight w:val="0"/>
      <w:marTop w:val="0"/>
      <w:marBottom w:val="0"/>
      <w:divBdr>
        <w:top w:val="none" w:sz="0" w:space="0" w:color="auto"/>
        <w:left w:val="none" w:sz="0" w:space="0" w:color="auto"/>
        <w:bottom w:val="none" w:sz="0" w:space="0" w:color="auto"/>
        <w:right w:val="none" w:sz="0" w:space="0" w:color="auto"/>
      </w:divBdr>
    </w:div>
    <w:div w:id="110638698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7555293">
      <w:bodyDiv w:val="1"/>
      <w:marLeft w:val="0"/>
      <w:marRight w:val="0"/>
      <w:marTop w:val="0"/>
      <w:marBottom w:val="0"/>
      <w:divBdr>
        <w:top w:val="none" w:sz="0" w:space="0" w:color="auto"/>
        <w:left w:val="none" w:sz="0" w:space="0" w:color="auto"/>
        <w:bottom w:val="none" w:sz="0" w:space="0" w:color="auto"/>
        <w:right w:val="none" w:sz="0" w:space="0" w:color="auto"/>
      </w:divBdr>
    </w:div>
    <w:div w:id="1182475112">
      <w:bodyDiv w:val="1"/>
      <w:marLeft w:val="0"/>
      <w:marRight w:val="0"/>
      <w:marTop w:val="0"/>
      <w:marBottom w:val="0"/>
      <w:divBdr>
        <w:top w:val="none" w:sz="0" w:space="0" w:color="auto"/>
        <w:left w:val="none" w:sz="0" w:space="0" w:color="auto"/>
        <w:bottom w:val="none" w:sz="0" w:space="0" w:color="auto"/>
        <w:right w:val="none" w:sz="0" w:space="0" w:color="auto"/>
      </w:divBdr>
    </w:div>
    <w:div w:id="1225095778">
      <w:bodyDiv w:val="1"/>
      <w:marLeft w:val="0"/>
      <w:marRight w:val="0"/>
      <w:marTop w:val="0"/>
      <w:marBottom w:val="0"/>
      <w:divBdr>
        <w:top w:val="none" w:sz="0" w:space="0" w:color="auto"/>
        <w:left w:val="none" w:sz="0" w:space="0" w:color="auto"/>
        <w:bottom w:val="none" w:sz="0" w:space="0" w:color="auto"/>
        <w:right w:val="none" w:sz="0" w:space="0" w:color="auto"/>
      </w:divBdr>
    </w:div>
    <w:div w:id="1271426691">
      <w:bodyDiv w:val="1"/>
      <w:marLeft w:val="0"/>
      <w:marRight w:val="0"/>
      <w:marTop w:val="0"/>
      <w:marBottom w:val="0"/>
      <w:divBdr>
        <w:top w:val="none" w:sz="0" w:space="0" w:color="auto"/>
        <w:left w:val="none" w:sz="0" w:space="0" w:color="auto"/>
        <w:bottom w:val="none" w:sz="0" w:space="0" w:color="auto"/>
        <w:right w:val="none" w:sz="0" w:space="0" w:color="auto"/>
      </w:divBdr>
    </w:div>
    <w:div w:id="1344434241">
      <w:bodyDiv w:val="1"/>
      <w:marLeft w:val="0"/>
      <w:marRight w:val="0"/>
      <w:marTop w:val="0"/>
      <w:marBottom w:val="0"/>
      <w:divBdr>
        <w:top w:val="none" w:sz="0" w:space="0" w:color="auto"/>
        <w:left w:val="none" w:sz="0" w:space="0" w:color="auto"/>
        <w:bottom w:val="none" w:sz="0" w:space="0" w:color="auto"/>
        <w:right w:val="none" w:sz="0" w:space="0" w:color="auto"/>
      </w:divBdr>
    </w:div>
    <w:div w:id="1549950862">
      <w:bodyDiv w:val="1"/>
      <w:marLeft w:val="0"/>
      <w:marRight w:val="0"/>
      <w:marTop w:val="0"/>
      <w:marBottom w:val="0"/>
      <w:divBdr>
        <w:top w:val="none" w:sz="0" w:space="0" w:color="auto"/>
        <w:left w:val="none" w:sz="0" w:space="0" w:color="auto"/>
        <w:bottom w:val="none" w:sz="0" w:space="0" w:color="auto"/>
        <w:right w:val="none" w:sz="0" w:space="0" w:color="auto"/>
      </w:divBdr>
    </w:div>
    <w:div w:id="1667710437">
      <w:bodyDiv w:val="1"/>
      <w:marLeft w:val="0"/>
      <w:marRight w:val="0"/>
      <w:marTop w:val="0"/>
      <w:marBottom w:val="0"/>
      <w:divBdr>
        <w:top w:val="none" w:sz="0" w:space="0" w:color="auto"/>
        <w:left w:val="none" w:sz="0" w:space="0" w:color="auto"/>
        <w:bottom w:val="none" w:sz="0" w:space="0" w:color="auto"/>
        <w:right w:val="none" w:sz="0" w:space="0" w:color="auto"/>
      </w:divBdr>
    </w:div>
    <w:div w:id="1705667943">
      <w:bodyDiv w:val="1"/>
      <w:marLeft w:val="0"/>
      <w:marRight w:val="0"/>
      <w:marTop w:val="0"/>
      <w:marBottom w:val="0"/>
      <w:divBdr>
        <w:top w:val="none" w:sz="0" w:space="0" w:color="auto"/>
        <w:left w:val="none" w:sz="0" w:space="0" w:color="auto"/>
        <w:bottom w:val="none" w:sz="0" w:space="0" w:color="auto"/>
        <w:right w:val="none" w:sz="0" w:space="0" w:color="auto"/>
      </w:divBdr>
    </w:div>
    <w:div w:id="1792286834">
      <w:bodyDiv w:val="1"/>
      <w:marLeft w:val="0"/>
      <w:marRight w:val="0"/>
      <w:marTop w:val="0"/>
      <w:marBottom w:val="0"/>
      <w:divBdr>
        <w:top w:val="none" w:sz="0" w:space="0" w:color="auto"/>
        <w:left w:val="none" w:sz="0" w:space="0" w:color="auto"/>
        <w:bottom w:val="none" w:sz="0" w:space="0" w:color="auto"/>
        <w:right w:val="none" w:sz="0" w:space="0" w:color="auto"/>
      </w:divBdr>
    </w:div>
    <w:div w:id="183128816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4173054">
      <w:bodyDiv w:val="1"/>
      <w:marLeft w:val="0"/>
      <w:marRight w:val="0"/>
      <w:marTop w:val="0"/>
      <w:marBottom w:val="0"/>
      <w:divBdr>
        <w:top w:val="none" w:sz="0" w:space="0" w:color="auto"/>
        <w:left w:val="none" w:sz="0" w:space="0" w:color="auto"/>
        <w:bottom w:val="none" w:sz="0" w:space="0" w:color="auto"/>
        <w:right w:val="none" w:sz="0" w:space="0" w:color="auto"/>
      </w:divBdr>
    </w:div>
    <w:div w:id="1907838514">
      <w:bodyDiv w:val="1"/>
      <w:marLeft w:val="0"/>
      <w:marRight w:val="0"/>
      <w:marTop w:val="0"/>
      <w:marBottom w:val="0"/>
      <w:divBdr>
        <w:top w:val="none" w:sz="0" w:space="0" w:color="auto"/>
        <w:left w:val="none" w:sz="0" w:space="0" w:color="auto"/>
        <w:bottom w:val="none" w:sz="0" w:space="0" w:color="auto"/>
        <w:right w:val="none" w:sz="0" w:space="0" w:color="auto"/>
      </w:divBdr>
    </w:div>
    <w:div w:id="193759594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9430577">
      <w:bodyDiv w:val="1"/>
      <w:marLeft w:val="0"/>
      <w:marRight w:val="0"/>
      <w:marTop w:val="0"/>
      <w:marBottom w:val="0"/>
      <w:divBdr>
        <w:top w:val="none" w:sz="0" w:space="0" w:color="auto"/>
        <w:left w:val="none" w:sz="0" w:space="0" w:color="auto"/>
        <w:bottom w:val="none" w:sz="0" w:space="0" w:color="auto"/>
        <w:right w:val="none" w:sz="0" w:space="0" w:color="auto"/>
      </w:divBdr>
    </w:div>
    <w:div w:id="1973317791">
      <w:bodyDiv w:val="1"/>
      <w:marLeft w:val="0"/>
      <w:marRight w:val="0"/>
      <w:marTop w:val="0"/>
      <w:marBottom w:val="0"/>
      <w:divBdr>
        <w:top w:val="none" w:sz="0" w:space="0" w:color="auto"/>
        <w:left w:val="none" w:sz="0" w:space="0" w:color="auto"/>
        <w:bottom w:val="none" w:sz="0" w:space="0" w:color="auto"/>
        <w:right w:val="none" w:sz="0" w:space="0" w:color="auto"/>
      </w:divBdr>
    </w:div>
    <w:div w:id="1989354970">
      <w:bodyDiv w:val="1"/>
      <w:marLeft w:val="0"/>
      <w:marRight w:val="0"/>
      <w:marTop w:val="0"/>
      <w:marBottom w:val="0"/>
      <w:divBdr>
        <w:top w:val="none" w:sz="0" w:space="0" w:color="auto"/>
        <w:left w:val="none" w:sz="0" w:space="0" w:color="auto"/>
        <w:bottom w:val="none" w:sz="0" w:space="0" w:color="auto"/>
        <w:right w:val="none" w:sz="0" w:space="0" w:color="auto"/>
      </w:divBdr>
    </w:div>
    <w:div w:id="2044015494">
      <w:bodyDiv w:val="1"/>
      <w:marLeft w:val="0"/>
      <w:marRight w:val="0"/>
      <w:marTop w:val="0"/>
      <w:marBottom w:val="0"/>
      <w:divBdr>
        <w:top w:val="none" w:sz="0" w:space="0" w:color="auto"/>
        <w:left w:val="none" w:sz="0" w:space="0" w:color="auto"/>
        <w:bottom w:val="none" w:sz="0" w:space="0" w:color="auto"/>
        <w:right w:val="none" w:sz="0" w:space="0" w:color="auto"/>
      </w:divBdr>
    </w:div>
    <w:div w:id="205088388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76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gbn.org/ggbn_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A67F-9B66-4A2A-B811-C8D2B63D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30706</Words>
  <Characters>175030</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MPI</Company>
  <LinksUpToDate>false</LinksUpToDate>
  <CharactersWithSpaces>205326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2</cp:revision>
  <cp:lastPrinted>2013-05-29T20:32:00Z</cp:lastPrinted>
  <dcterms:created xsi:type="dcterms:W3CDTF">2019-03-15T20:32:00Z</dcterms:created>
  <dcterms:modified xsi:type="dcterms:W3CDTF">2019-03-15T20:32:00Z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http://www.zotero.org/styles/bmc-genomics</vt:lpwstr>
  </property>
  <property fmtid="{D5CDD505-2E9C-101B-9397-08002B2CF9AE}" pid="9" name="Mendeley Recent Style Name 0_1">
    <vt:lpwstr>BMC Genomics</vt:lpwstr>
  </property>
  <property fmtid="{D5CDD505-2E9C-101B-9397-08002B2CF9AE}" pid="10" name="Mendeley Recent Style Id 1_1">
    <vt:lpwstr>http://www.zotero.org/styles/current-genetics</vt:lpwstr>
  </property>
  <property fmtid="{D5CDD505-2E9C-101B-9397-08002B2CF9AE}" pid="11" name="Mendeley Recent Style Name 1_1">
    <vt:lpwstr>Current Genetics</vt:lpwstr>
  </property>
  <property fmtid="{D5CDD505-2E9C-101B-9397-08002B2CF9AE}" pid="12" name="Mendeley Recent Style Id 2_1">
    <vt:lpwstr>http://www.zotero.org/styles/ecology</vt:lpwstr>
  </property>
  <property fmtid="{D5CDD505-2E9C-101B-9397-08002B2CF9AE}" pid="13" name="Mendeley Recent Style Name 2_1">
    <vt:lpwstr>Ecology</vt:lpwstr>
  </property>
  <property fmtid="{D5CDD505-2E9C-101B-9397-08002B2CF9AE}" pid="14" name="Mendeley Recent Style Id 3_1">
    <vt:lpwstr>http://www.zotero.org/styles/ecology-letters</vt:lpwstr>
  </property>
  <property fmtid="{D5CDD505-2E9C-101B-9397-08002B2CF9AE}" pid="15" name="Mendeley Recent Style Name 3_1">
    <vt:lpwstr>Ecology Letters</vt:lpwstr>
  </property>
  <property fmtid="{D5CDD505-2E9C-101B-9397-08002B2CF9AE}" pid="16" name="Mendeley Recent Style Id 4_1">
    <vt:lpwstr>http://www.zotero.org/styles/frontiers-in-neuroanatomy</vt:lpwstr>
  </property>
  <property fmtid="{D5CDD505-2E9C-101B-9397-08002B2CF9AE}" pid="17" name="Mendeley Recent Style Name 4_1">
    <vt:lpwstr>Frontiers in Neuroanatomy</vt:lpwstr>
  </property>
  <property fmtid="{D5CDD505-2E9C-101B-9397-08002B2CF9AE}" pid="18" name="Mendeley Recent Style Id 5_1">
    <vt:lpwstr>http://www.zotero.org/styles/genetics</vt:lpwstr>
  </property>
  <property fmtid="{D5CDD505-2E9C-101B-9397-08002B2CF9AE}" pid="19" name="Mendeley Recent Style Name 5_1">
    <vt:lpwstr>Genetics</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http://www.zotero.org/styles/molecular-biology-and-evolution</vt:lpwstr>
  </property>
  <property fmtid="{D5CDD505-2E9C-101B-9397-08002B2CF9AE}" pid="23" name="Mendeley Recent Style Name 7_1">
    <vt:lpwstr>Molecular Biology and Evolution</vt:lpwstr>
  </property>
  <property fmtid="{D5CDD505-2E9C-101B-9397-08002B2CF9AE}" pid="24" name="Mendeley Recent Style Id 8_1">
    <vt:lpwstr>http://www.zotero.org/styles/systematic-biology</vt:lpwstr>
  </property>
  <property fmtid="{D5CDD505-2E9C-101B-9397-08002B2CF9AE}" pid="25" name="Mendeley Recent Style Name 8_1">
    <vt:lpwstr>Systematic Biology</vt:lpwstr>
  </property>
  <property fmtid="{D5CDD505-2E9C-101B-9397-08002B2CF9AE}" pid="26" name="Mendeley Recent Style Id 9_1">
    <vt:lpwstr>http://www.zotero.org/styles/the-american-naturalist</vt:lpwstr>
  </property>
  <property fmtid="{D5CDD505-2E9C-101B-9397-08002B2CF9AE}" pid="27" name="Mendeley Recent Style Name 9_1">
    <vt:lpwstr>The American Naturalist</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d7c8ab6a-0cfe-3fa1-8c2c-671bc7c21dfe</vt:lpwstr>
  </property>
</Properties>
</file>