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F7B728D" w:rsidR="006305D7" w:rsidRPr="00B0674A" w:rsidRDefault="006305D7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0C76090E" w14:textId="35A4D463" w:rsidR="007A4DD6" w:rsidRPr="00B0674A" w:rsidRDefault="00C812E4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color w:val="000000" w:themeColor="text1"/>
        </w:rPr>
        <w:t>v</w:t>
      </w:r>
      <w:r w:rsidR="00005987" w:rsidRPr="00B0674A">
        <w:rPr>
          <w:rFonts w:asciiTheme="minorHAnsi" w:hAnsiTheme="minorHAnsi" w:cstheme="minorHAnsi"/>
          <w:color w:val="000000" w:themeColor="text1"/>
        </w:rPr>
        <w:t>ia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005987" w:rsidRPr="00B0674A">
        <w:rPr>
          <w:rFonts w:asciiTheme="minorHAnsi" w:hAnsiTheme="minorHAnsi" w:cstheme="minorHAnsi"/>
          <w:color w:val="000000" w:themeColor="text1"/>
        </w:rPr>
        <w:t>-Expressing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Adenovirus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in</w:t>
      </w:r>
      <w:r w:rsidR="0000598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Gland</w:t>
      </w:r>
    </w:p>
    <w:p w14:paraId="2E300B21" w14:textId="77777777" w:rsidR="007A4DD6" w:rsidRPr="00B0674A" w:rsidRDefault="007A4DD6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4036D109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B662E" w:rsidRPr="00B0674A">
        <w:rPr>
          <w:rFonts w:asciiTheme="minorHAnsi" w:hAnsiTheme="minorHAnsi" w:cstheme="minorHAnsi"/>
          <w:b/>
          <w:bCs/>
          <w:color w:val="000000" w:themeColor="text1"/>
        </w:rPr>
        <w:t>&amp;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B662E" w:rsidRPr="00B0674A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3260542" w14:textId="1BB101A8" w:rsidR="00005987" w:rsidRPr="00B0674A" w:rsidRDefault="00E60DA4" w:rsidP="00B0674A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B0674A">
        <w:rPr>
          <w:rFonts w:asciiTheme="minorHAnsi" w:hAnsiTheme="minorHAnsi" w:cstheme="minorHAnsi"/>
          <w:bCs/>
          <w:color w:val="000000" w:themeColor="text1"/>
        </w:rPr>
        <w:t>Dongxi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Xiang</w:t>
      </w:r>
      <w:r w:rsidRPr="00B0674A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  <w:r w:rsidRPr="00B0674A">
        <w:rPr>
          <w:rFonts w:asciiTheme="minorHAnsi" w:hAnsiTheme="minorHAnsi" w:cstheme="minorHAnsi"/>
          <w:bCs/>
          <w:color w:val="000000" w:themeColor="text1"/>
        </w:rPr>
        <w:t>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56233F" w:rsidRPr="00B0674A">
        <w:rPr>
          <w:rFonts w:asciiTheme="minorHAnsi" w:hAnsiTheme="minorHAnsi" w:cstheme="minorHAnsi"/>
          <w:bCs/>
          <w:color w:val="000000" w:themeColor="text1"/>
        </w:rPr>
        <w:t>Luwei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6233F" w:rsidRPr="00B0674A">
        <w:rPr>
          <w:rFonts w:asciiTheme="minorHAnsi" w:hAnsiTheme="minorHAnsi" w:cstheme="minorHAnsi"/>
          <w:bCs/>
          <w:color w:val="000000" w:themeColor="text1"/>
        </w:rPr>
        <w:t>Tao</w:t>
      </w:r>
      <w:r w:rsidR="0056233F" w:rsidRPr="00B0674A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  <w:r w:rsidR="0056233F" w:rsidRPr="00B0674A">
        <w:rPr>
          <w:rFonts w:asciiTheme="minorHAnsi" w:hAnsiTheme="minorHAnsi" w:cstheme="minorHAnsi"/>
          <w:bCs/>
          <w:color w:val="000000" w:themeColor="text1"/>
        </w:rPr>
        <w:t>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bCs/>
          <w:color w:val="000000" w:themeColor="text1"/>
        </w:rPr>
        <w:t>Zhe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Li</w:t>
      </w:r>
      <w:r w:rsidRPr="00B0674A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</w:p>
    <w:p w14:paraId="2FA23167" w14:textId="42DC2A42" w:rsidR="00E60DA4" w:rsidRPr="00B0674A" w:rsidRDefault="00C0674E" w:rsidP="00B0674A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67D848A" w14:textId="0F749CA8" w:rsidR="00E60DA4" w:rsidRPr="00B0674A" w:rsidRDefault="00E60DA4" w:rsidP="00B0674A">
      <w:pPr>
        <w:rPr>
          <w:rFonts w:asciiTheme="minorHAnsi" w:hAnsiTheme="minorHAnsi" w:cstheme="minorHAnsi"/>
          <w:bCs/>
          <w:color w:val="000000" w:themeColor="text1"/>
        </w:rPr>
      </w:pPr>
      <w:r w:rsidRPr="00B0674A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B0674A">
        <w:rPr>
          <w:rFonts w:asciiTheme="minorHAnsi" w:hAnsiTheme="minorHAnsi" w:cstheme="minorHAnsi"/>
          <w:bCs/>
          <w:color w:val="000000" w:themeColor="text1"/>
        </w:rPr>
        <w:t>Division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Genetics,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Department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Medicine,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Brigham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and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Women’s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Hospital,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Boston,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M</w:t>
      </w:r>
      <w:r w:rsidR="00C26946">
        <w:rPr>
          <w:rFonts w:asciiTheme="minorHAnsi" w:hAnsiTheme="minorHAnsi" w:cstheme="minorHAnsi"/>
          <w:bCs/>
          <w:color w:val="000000" w:themeColor="text1"/>
        </w:rPr>
        <w:t>A</w:t>
      </w:r>
      <w:r w:rsidRPr="00B0674A">
        <w:rPr>
          <w:rFonts w:asciiTheme="minorHAnsi" w:hAnsiTheme="minorHAnsi" w:cstheme="minorHAnsi"/>
          <w:bCs/>
          <w:color w:val="000000" w:themeColor="text1"/>
        </w:rPr>
        <w:t>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USA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909870C" w14:textId="07AA7F79" w:rsidR="00E60DA4" w:rsidRPr="00B0674A" w:rsidRDefault="00E60DA4" w:rsidP="00B0674A">
      <w:pPr>
        <w:rPr>
          <w:rFonts w:asciiTheme="minorHAnsi" w:hAnsiTheme="minorHAnsi" w:cstheme="minorHAnsi"/>
          <w:bCs/>
          <w:color w:val="000000" w:themeColor="text1"/>
        </w:rPr>
      </w:pPr>
      <w:r w:rsidRPr="00B0674A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B0674A">
        <w:rPr>
          <w:rFonts w:asciiTheme="minorHAnsi" w:hAnsiTheme="minorHAnsi" w:cstheme="minorHAnsi"/>
          <w:bCs/>
          <w:color w:val="000000" w:themeColor="text1"/>
        </w:rPr>
        <w:t>Department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Medicine,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Harvard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Medical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School,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Boston,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bCs/>
          <w:color w:val="000000" w:themeColor="text1"/>
        </w:rPr>
        <w:t>MA</w:t>
      </w:r>
      <w:r w:rsidRPr="00B0674A">
        <w:rPr>
          <w:rFonts w:asciiTheme="minorHAnsi" w:hAnsiTheme="minorHAnsi" w:cstheme="minorHAnsi"/>
          <w:bCs/>
          <w:color w:val="000000" w:themeColor="text1"/>
        </w:rPr>
        <w:t>,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USA</w:t>
      </w:r>
    </w:p>
    <w:p w14:paraId="73FE6CC7" w14:textId="77777777" w:rsidR="00005987" w:rsidRPr="00B0674A" w:rsidRDefault="00005987" w:rsidP="00B0674A">
      <w:pPr>
        <w:rPr>
          <w:rFonts w:asciiTheme="minorHAnsi" w:hAnsiTheme="minorHAnsi" w:cstheme="minorHAnsi"/>
          <w:bCs/>
          <w:color w:val="000000" w:themeColor="text1"/>
        </w:rPr>
      </w:pPr>
    </w:p>
    <w:p w14:paraId="261FBC87" w14:textId="32E8FF67" w:rsidR="00005987" w:rsidRPr="00CF71C9" w:rsidRDefault="00E60DA4" w:rsidP="00B0674A">
      <w:pPr>
        <w:rPr>
          <w:rFonts w:asciiTheme="minorHAnsi" w:hAnsiTheme="minorHAnsi" w:cstheme="minorHAnsi"/>
          <w:bCs/>
          <w:color w:val="000000" w:themeColor="text1"/>
        </w:rPr>
      </w:pPr>
      <w:r w:rsidRPr="00CF71C9">
        <w:rPr>
          <w:rFonts w:asciiTheme="minorHAnsi" w:hAnsiTheme="minorHAnsi" w:cstheme="minorHAnsi"/>
          <w:bCs/>
          <w:color w:val="000000" w:themeColor="text1"/>
        </w:rPr>
        <w:t>Corresponding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946" w:rsidRPr="00CF71C9">
        <w:rPr>
          <w:rFonts w:asciiTheme="minorHAnsi" w:hAnsiTheme="minorHAnsi" w:cstheme="minorHAnsi"/>
          <w:bCs/>
          <w:color w:val="000000" w:themeColor="text1"/>
        </w:rPr>
        <w:t>author: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6C63C79" w14:textId="64A9B18C" w:rsidR="00E60DA4" w:rsidRPr="00B0674A" w:rsidRDefault="00E60DA4" w:rsidP="00B0674A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B0674A">
        <w:rPr>
          <w:rFonts w:asciiTheme="minorHAnsi" w:hAnsiTheme="minorHAnsi" w:cstheme="minorHAnsi"/>
          <w:bCs/>
          <w:color w:val="000000" w:themeColor="text1"/>
        </w:rPr>
        <w:t>Zhe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Li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bCs/>
          <w:color w:val="000000" w:themeColor="text1"/>
        </w:rPr>
        <w:tab/>
      </w:r>
      <w:r w:rsidR="00005987" w:rsidRPr="00B0674A">
        <w:rPr>
          <w:rFonts w:asciiTheme="minorHAnsi" w:hAnsiTheme="minorHAnsi" w:cstheme="minorHAnsi"/>
          <w:bCs/>
          <w:color w:val="000000" w:themeColor="text1"/>
        </w:rPr>
        <w:tab/>
      </w:r>
      <w:r w:rsidR="00005987" w:rsidRPr="00B0674A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B0674A">
        <w:rPr>
          <w:rFonts w:asciiTheme="minorHAnsi" w:hAnsiTheme="minorHAnsi" w:cstheme="minorHAnsi"/>
          <w:bCs/>
          <w:color w:val="000000" w:themeColor="text1"/>
        </w:rPr>
        <w:t>zli4@rics.bwh.harvard.edu</w:t>
      </w:r>
      <w:r w:rsidR="00005987" w:rsidRPr="00B0674A">
        <w:rPr>
          <w:rFonts w:asciiTheme="minorHAnsi" w:hAnsiTheme="minorHAnsi" w:cstheme="minorHAnsi"/>
          <w:bCs/>
          <w:color w:val="000000" w:themeColor="text1"/>
        </w:rPr>
        <w:t>)</w:t>
      </w:r>
    </w:p>
    <w:p w14:paraId="60FCB589" w14:textId="29C82216" w:rsidR="00D04A95" w:rsidRPr="00C250DD" w:rsidRDefault="00D04A95" w:rsidP="00B0674A">
      <w:pPr>
        <w:rPr>
          <w:rFonts w:asciiTheme="minorHAnsi" w:hAnsiTheme="minorHAnsi" w:cstheme="minorHAnsi"/>
          <w:bCs/>
          <w:color w:val="000000" w:themeColor="text1"/>
        </w:rPr>
      </w:pPr>
    </w:p>
    <w:p w14:paraId="7DD0787C" w14:textId="23CBD091" w:rsidR="00005987" w:rsidRPr="00CF71C9" w:rsidRDefault="00005987" w:rsidP="00B0674A">
      <w:pPr>
        <w:rPr>
          <w:rFonts w:asciiTheme="minorHAnsi" w:hAnsiTheme="minorHAnsi" w:cstheme="minorHAnsi"/>
          <w:bCs/>
          <w:color w:val="000000" w:themeColor="text1"/>
        </w:rPr>
      </w:pPr>
      <w:r w:rsidRPr="00CF71C9">
        <w:rPr>
          <w:rFonts w:asciiTheme="minorHAnsi" w:hAnsiTheme="minorHAnsi" w:cstheme="minorHAnsi"/>
          <w:bCs/>
          <w:color w:val="000000" w:themeColor="text1"/>
        </w:rPr>
        <w:t>Email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946" w:rsidRPr="00CF71C9">
        <w:rPr>
          <w:rFonts w:asciiTheme="minorHAnsi" w:hAnsiTheme="minorHAnsi" w:cstheme="minorHAnsi"/>
          <w:bCs/>
          <w:color w:val="000000" w:themeColor="text1"/>
        </w:rPr>
        <w:t>address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946" w:rsidRPr="00CF71C9">
        <w:rPr>
          <w:rFonts w:asciiTheme="minorHAnsi" w:hAnsiTheme="minorHAnsi" w:cstheme="minorHAnsi"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946" w:rsidRPr="00CF71C9">
        <w:rPr>
          <w:rFonts w:asciiTheme="minorHAnsi" w:hAnsiTheme="minorHAnsi" w:cstheme="minorHAnsi"/>
          <w:bCs/>
          <w:color w:val="000000" w:themeColor="text1"/>
        </w:rPr>
        <w:t>co-authors</w:t>
      </w:r>
      <w:r w:rsidRPr="00CF71C9">
        <w:rPr>
          <w:rFonts w:asciiTheme="minorHAnsi" w:hAnsiTheme="minorHAnsi" w:cstheme="minorHAnsi"/>
          <w:bCs/>
          <w:color w:val="000000" w:themeColor="text1"/>
        </w:rPr>
        <w:t>: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42A2C88" w14:textId="5878D914" w:rsidR="00005987" w:rsidRPr="00B0674A" w:rsidRDefault="00E168CE" w:rsidP="00B0674A">
      <w:proofErr w:type="spellStart"/>
      <w:r w:rsidRPr="00B0674A">
        <w:t>Dongxi</w:t>
      </w:r>
      <w:proofErr w:type="spellEnd"/>
      <w:r w:rsidR="00C0674E">
        <w:t xml:space="preserve"> </w:t>
      </w:r>
      <w:r w:rsidRPr="00B0674A">
        <w:t>Xiang</w:t>
      </w:r>
      <w:r w:rsidRPr="00B0674A">
        <w:tab/>
      </w:r>
      <w:r w:rsidRPr="00B0674A">
        <w:tab/>
        <w:t>(</w:t>
      </w:r>
      <w:r w:rsidR="00C26946" w:rsidRPr="00B0674A">
        <w:t>dxiang@bwh.harvard.edu</w:t>
      </w:r>
      <w:r w:rsidRPr="00B0674A">
        <w:t>)</w:t>
      </w:r>
    </w:p>
    <w:p w14:paraId="220D4329" w14:textId="6098CE0C" w:rsidR="00005987" w:rsidRPr="00B0674A" w:rsidRDefault="00E168CE" w:rsidP="00B0674A">
      <w:proofErr w:type="spellStart"/>
      <w:r w:rsidRPr="00B0674A">
        <w:t>Luwei</w:t>
      </w:r>
      <w:proofErr w:type="spellEnd"/>
      <w:r w:rsidR="00C0674E">
        <w:t xml:space="preserve"> </w:t>
      </w:r>
      <w:r w:rsidRPr="00B0674A">
        <w:t>Tao</w:t>
      </w:r>
      <w:r w:rsidRPr="00B0674A">
        <w:tab/>
      </w:r>
      <w:r w:rsidRPr="00B0674A">
        <w:tab/>
        <w:t>(taoluwei@gmail.com)</w:t>
      </w:r>
    </w:p>
    <w:p w14:paraId="622E4CBA" w14:textId="77777777" w:rsidR="00005987" w:rsidRPr="00B0674A" w:rsidRDefault="00005987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1B79AC9" w14:textId="13330C5D" w:rsidR="006305D7" w:rsidRPr="00B0674A" w:rsidRDefault="006305D7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455EE82B" w:rsidR="007A4DD6" w:rsidRPr="00B0674A" w:rsidRDefault="007920C9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8A001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tumor,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modeling,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injection,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gland,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cellular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origin,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cell</w:t>
      </w:r>
      <w:r w:rsidR="008A001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A001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8A001D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8A001D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001D" w:rsidRPr="00B0674A">
        <w:rPr>
          <w:rFonts w:asciiTheme="minorHAnsi" w:hAnsiTheme="minorHAnsi" w:cstheme="minorHAnsi"/>
          <w:color w:val="000000" w:themeColor="text1"/>
        </w:rPr>
        <w:t>recombination</w:t>
      </w:r>
      <w:r w:rsidR="00C2694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 w:rsidRPr="00B0674A">
        <w:rPr>
          <w:rFonts w:asciiTheme="minorHAnsi" w:hAnsiTheme="minorHAnsi" w:cstheme="minorHAnsi"/>
          <w:color w:val="000000" w:themeColor="text1"/>
        </w:rPr>
        <w:t>adenovirus</w:t>
      </w:r>
    </w:p>
    <w:p w14:paraId="1CB4E390" w14:textId="77777777" w:rsidR="006305D7" w:rsidRPr="00B0674A" w:rsidRDefault="006305D7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419E91DF" w:rsidR="006305D7" w:rsidRPr="00B0674A" w:rsidRDefault="00D2333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798D51" w14:textId="2F9ADFF8" w:rsidR="007A4DD6" w:rsidRPr="00B0674A" w:rsidRDefault="00E72E74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goal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protocol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26353" w:rsidRPr="00B0674A">
        <w:rPr>
          <w:rFonts w:asciiTheme="minorHAnsi" w:hAnsiTheme="minorHAnsi" w:cstheme="minorHAnsi"/>
          <w:color w:val="000000" w:themeColor="text1"/>
        </w:rPr>
        <w:t>describe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new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314A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4314A2" w:rsidRPr="00B0674A">
        <w:rPr>
          <w:rFonts w:asciiTheme="minorHAnsi" w:hAnsiTheme="minorHAnsi" w:cstheme="minorHAnsi"/>
          <w:color w:val="000000" w:themeColor="text1"/>
        </w:rPr>
        <w:t>-expressing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adenovirus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in</w:t>
      </w:r>
      <w:r w:rsidR="004314A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gland</w:t>
      </w:r>
      <w:r w:rsidR="0024798F" w:rsidRPr="00B0674A">
        <w:rPr>
          <w:rFonts w:asciiTheme="minorHAnsi" w:hAnsiTheme="minorHAnsi" w:cstheme="minorHAnsi"/>
          <w:color w:val="000000" w:themeColor="text1"/>
        </w:rPr>
        <w:t>s</w:t>
      </w:r>
      <w:r w:rsidR="008244D1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allows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both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4314A2" w:rsidRPr="00B0674A">
        <w:rPr>
          <w:rFonts w:asciiTheme="minorHAnsi" w:hAnsiTheme="minorHAnsi" w:cstheme="minorHAnsi"/>
          <w:color w:val="000000" w:themeColor="text1"/>
        </w:rPr>
        <w:t>type</w:t>
      </w:r>
      <w:r w:rsidR="00C26946">
        <w:rPr>
          <w:rFonts w:asciiTheme="minorHAnsi" w:hAnsiTheme="minorHAnsi" w:cstheme="minorHAnsi"/>
          <w:color w:val="000000" w:themeColor="text1"/>
        </w:rPr>
        <w:t>-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organ-specific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manipulation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temporally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controlled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314A2" w:rsidRPr="00B0674A">
        <w:rPr>
          <w:rFonts w:asciiTheme="minorHAnsi" w:hAnsiTheme="minorHAnsi" w:cstheme="minorHAnsi"/>
          <w:color w:val="000000" w:themeColor="text1"/>
        </w:rPr>
        <w:t>manner.</w:t>
      </w:r>
    </w:p>
    <w:p w14:paraId="761028D6" w14:textId="77777777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</w:p>
    <w:p w14:paraId="64FB8590" w14:textId="638F06DB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69D456B9" w14:textId="2C7F06A7" w:rsidR="007A4DD6" w:rsidRPr="00B0674A" w:rsidRDefault="004314A2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heterogeneous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disease,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possibly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complex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interactions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between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origins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events</w:t>
      </w:r>
      <w:r w:rsidR="008244D1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instrumental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C79B6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gaining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insights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into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complex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processes.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Although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many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have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been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developed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study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contributions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various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origin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1BEA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tumorigenesis</w:t>
      </w:r>
      <w:r w:rsidR="00571BEA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often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1B7C84" w:rsidRPr="00B0674A">
        <w:rPr>
          <w:rFonts w:asciiTheme="minorHAnsi" w:hAnsiTheme="minorHAnsi" w:cstheme="minorHAnsi"/>
          <w:color w:val="000000" w:themeColor="text1"/>
        </w:rPr>
        <w:t>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organ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cannot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EB4" w:rsidRPr="00B0674A">
        <w:rPr>
          <w:rFonts w:asciiTheme="minorHAnsi" w:hAnsiTheme="minorHAnsi" w:cstheme="minorHAnsi"/>
          <w:color w:val="000000" w:themeColor="text1"/>
        </w:rPr>
        <w:t>induce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initiation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13C4C" w:rsidRPr="00B0674A">
        <w:rPr>
          <w:rFonts w:asciiTheme="minorHAnsi" w:hAnsiTheme="minorHAnsi" w:cstheme="minorHAnsi"/>
          <w:color w:val="000000" w:themeColor="text1"/>
        </w:rPr>
        <w:t>tumorigenesis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temporally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controlled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7C84" w:rsidRPr="00B0674A">
        <w:rPr>
          <w:rFonts w:asciiTheme="minorHAnsi" w:hAnsiTheme="minorHAnsi" w:cstheme="minorHAnsi"/>
          <w:color w:val="000000" w:themeColor="text1"/>
        </w:rPr>
        <w:t>manner.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describe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protocol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B244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generate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new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91C06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191C06" w:rsidRPr="00B0674A">
        <w:rPr>
          <w:rFonts w:asciiTheme="minorHAnsi" w:hAnsiTheme="minorHAnsi" w:cstheme="minorHAnsi"/>
          <w:color w:val="000000" w:themeColor="text1"/>
        </w:rPr>
        <w:t>-expressing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adenovirus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(Ad-</w:t>
      </w:r>
      <w:proofErr w:type="spellStart"/>
      <w:r w:rsidR="00A733CE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A733CE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color w:val="000000" w:themeColor="text1"/>
        </w:rPr>
        <w:t>in</w:t>
      </w:r>
      <w:r w:rsidR="00191C0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C06" w:rsidRPr="00B0674A">
        <w:rPr>
          <w:rFonts w:asciiTheme="minorHAnsi" w:hAnsiTheme="minorHAnsi" w:cstheme="minorHAnsi"/>
          <w:color w:val="000000" w:themeColor="text1"/>
        </w:rPr>
        <w:t>glands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(MGs)</w:t>
      </w:r>
      <w:r w:rsidR="00A733CE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98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direct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A733CE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in</w:t>
      </w:r>
      <w:r w:rsidR="00A733CE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ducts,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specific,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without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unwanted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induction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organs.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procedure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performed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stages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development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(thus</w:t>
      </w:r>
      <w:r w:rsidR="00C26946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26946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permits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temporal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induction,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starting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~3</w:t>
      </w:r>
      <w:r w:rsidR="00C26946">
        <w:rPr>
          <w:rFonts w:asciiTheme="minorHAnsi" w:hAnsiTheme="minorHAnsi" w:cstheme="minorHAnsi"/>
          <w:color w:val="000000" w:themeColor="text1"/>
        </w:rPr>
        <w:t>–</w:t>
      </w:r>
      <w:r w:rsidR="00A733CE" w:rsidRPr="00B0674A">
        <w:rPr>
          <w:rFonts w:asciiTheme="minorHAnsi" w:hAnsiTheme="minorHAnsi" w:cstheme="minorHAnsi"/>
          <w:color w:val="000000" w:themeColor="text1"/>
        </w:rPr>
        <w:t>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weeks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33CE" w:rsidRPr="00B0674A">
        <w:rPr>
          <w:rFonts w:asciiTheme="minorHAnsi" w:hAnsiTheme="minorHAnsi" w:cstheme="minorHAnsi"/>
          <w:color w:val="000000" w:themeColor="text1"/>
        </w:rPr>
        <w:t>age).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DA5277" w:rsidRPr="00B0674A">
        <w:rPr>
          <w:rFonts w:asciiTheme="minorHAnsi" w:hAnsiTheme="minorHAnsi" w:cstheme="minorHAnsi"/>
          <w:color w:val="000000" w:themeColor="text1"/>
        </w:rPr>
        <w:t>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specificity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achieved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using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DA5277" w:rsidRPr="00B0674A">
        <w:rPr>
          <w:rFonts w:asciiTheme="minorHAnsi" w:hAnsiTheme="minorHAnsi" w:cstheme="minorHAnsi"/>
          <w:color w:val="000000" w:themeColor="text1"/>
        </w:rPr>
        <w:t>type-specific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drive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A527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adenoviral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A5277" w:rsidRPr="00B0674A">
        <w:rPr>
          <w:rFonts w:asciiTheme="minorHAnsi" w:hAnsiTheme="minorHAnsi" w:cstheme="minorHAnsi"/>
          <w:color w:val="000000" w:themeColor="text1"/>
        </w:rPr>
        <w:t>vector.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show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(MECs)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tightly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targeted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78E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0B78ED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0B78ED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0B78ED" w:rsidRPr="00B0674A">
        <w:rPr>
          <w:rFonts w:asciiTheme="minorHAnsi" w:hAnsiTheme="minorHAnsi" w:cstheme="minorHAnsi"/>
          <w:color w:val="000000" w:themeColor="text1"/>
        </w:rPr>
        <w:t>-based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manipulation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via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0B78E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Keratin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Keratin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promoter,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78ED" w:rsidRPr="00B0674A">
        <w:rPr>
          <w:rFonts w:asciiTheme="minorHAnsi" w:hAnsiTheme="minorHAnsi" w:cstheme="minorHAnsi"/>
          <w:color w:val="000000" w:themeColor="text1"/>
        </w:rPr>
        <w:t>respectively.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incorporating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1479A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reporter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1479A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51479A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51479A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51479A" w:rsidRPr="00B0674A">
        <w:rPr>
          <w:rFonts w:asciiTheme="minorHAnsi" w:hAnsiTheme="minorHAnsi" w:cstheme="minorHAnsi"/>
          <w:color w:val="000000" w:themeColor="text1"/>
        </w:rPr>
        <w:t>-inducible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i/>
          <w:color w:val="000000" w:themeColor="text1"/>
        </w:rPr>
        <w:t>Rosa26-YFP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lastRenderedPageBreak/>
        <w:t>reporter),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show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targeted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51479A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8F5A47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derived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them</w:t>
      </w:r>
      <w:r w:rsidR="008F5A47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traced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following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reporter-positive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479A" w:rsidRPr="00B0674A">
        <w:rPr>
          <w:rFonts w:asciiTheme="minorHAnsi" w:hAnsiTheme="minorHAnsi" w:cstheme="minorHAnsi"/>
          <w:color w:val="000000" w:themeColor="text1"/>
        </w:rPr>
        <w:t>injection.</w:t>
      </w:r>
    </w:p>
    <w:p w14:paraId="4C7D5FD5" w14:textId="77777777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</w:p>
    <w:p w14:paraId="00D25F73" w14:textId="7716806D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INTRODUCTION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45FFBA19" w14:textId="4BA253F1" w:rsidR="007A4DD6" w:rsidRPr="00B0674A" w:rsidRDefault="00480EC4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overall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goal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method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develop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new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8F5A47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in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524E7" w:rsidRPr="00B0674A">
        <w:rPr>
          <w:rFonts w:asciiTheme="minorHAnsi" w:hAnsiTheme="minorHAnsi" w:cstheme="minorHAnsi"/>
          <w:color w:val="000000" w:themeColor="text1"/>
        </w:rPr>
        <w:t>MG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66AA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166AA7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166AA7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recombination</w:t>
      </w:r>
      <w:r w:rsidR="00166AA7" w:rsidRPr="00B0674A">
        <w:rPr>
          <w:rFonts w:asciiTheme="minorHAnsi" w:hAnsiTheme="minorHAnsi" w:cstheme="minorHAnsi"/>
          <w:color w:val="000000" w:themeColor="text1"/>
        </w:rPr>
        <w:t>-based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has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been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widely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model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mice</w:t>
      </w:r>
      <w:r w:rsidR="008244D1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first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generation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-based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generated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C7149" w:rsidRPr="00B0674A">
        <w:rPr>
          <w:rFonts w:asciiTheme="minorHAnsi" w:hAnsiTheme="minorHAnsi" w:cstheme="minorHAnsi"/>
          <w:color w:val="000000" w:themeColor="text1"/>
        </w:rPr>
        <w:t>using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-expressing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transgenic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i/>
          <w:color w:val="000000" w:themeColor="text1"/>
        </w:rPr>
        <w:t>MMTV-</w:t>
      </w:r>
      <w:proofErr w:type="spellStart"/>
      <w:r w:rsidR="00F95CD2" w:rsidRPr="00B0674A">
        <w:rPr>
          <w:rFonts w:asciiTheme="minorHAnsi" w:hAnsiTheme="minorHAnsi" w:cstheme="minorHAnsi"/>
          <w:i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portion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i/>
          <w:color w:val="000000" w:themeColor="text1"/>
        </w:rPr>
        <w:t>Wap-Cre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5DC9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85DC9" w:rsidRPr="00B0674A">
        <w:rPr>
          <w:rFonts w:asciiTheme="minorHAnsi" w:hAnsiTheme="minorHAnsi" w:cstheme="minorHAnsi"/>
          <w:i/>
          <w:color w:val="000000" w:themeColor="text1"/>
        </w:rPr>
        <w:t>Blg-Cre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5DC9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5DC9" w:rsidRPr="00B0674A">
        <w:rPr>
          <w:rFonts w:asciiTheme="minorHAnsi" w:hAnsiTheme="minorHAnsi" w:cstheme="minorHAnsi"/>
          <w:color w:val="000000" w:themeColor="text1"/>
        </w:rPr>
        <w:t>progenitors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5DC9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alveolar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i/>
          <w:color w:val="000000" w:themeColor="text1"/>
        </w:rPr>
        <w:t>K14-Cre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portion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8F5A47">
        <w:rPr>
          <w:rFonts w:asciiTheme="minorHAnsi" w:hAnsiTheme="minorHAnsi" w:cstheme="minorHAnsi"/>
          <w:noProof/>
          <w:color w:val="000000" w:themeColor="text1"/>
          <w:vertAlign w:val="superscript"/>
        </w:rPr>
        <w:t>–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5807F8" w:rsidRPr="00B0674A">
        <w:rPr>
          <w:rFonts w:asciiTheme="minorHAnsi" w:hAnsiTheme="minorHAnsi" w:cstheme="minorHAnsi"/>
          <w:color w:val="000000" w:themeColor="text1"/>
        </w:rPr>
        <w:t>)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8F5A47">
        <w:rPr>
          <w:rFonts w:asciiTheme="minorHAnsi" w:hAnsiTheme="minorHAnsi" w:cstheme="minorHAnsi"/>
          <w:noProof/>
          <w:color w:val="000000" w:themeColor="text1"/>
          <w:vertAlign w:val="superscript"/>
        </w:rPr>
        <w:t>–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F95CD2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However,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while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transgenic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lines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enable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spatial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(i.e.,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subsets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MECs),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they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do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1A71"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allow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temporal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-mediated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manipulation.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second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generation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-based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utilize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inducible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activity/</w:t>
      </w:r>
      <w:r w:rsidR="00F95CD2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approaches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(</w:t>
      </w:r>
      <w:r w:rsidR="00F95CD2" w:rsidRPr="00CF71C9">
        <w:rPr>
          <w:rFonts w:asciiTheme="minorHAnsi" w:hAnsiTheme="minorHAnsi" w:cstheme="minorHAnsi"/>
          <w:color w:val="000000" w:themeColor="text1"/>
        </w:rPr>
        <w:t>e.g.</w:t>
      </w:r>
      <w:r w:rsidR="00F95CD2" w:rsidRPr="00C250DD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F95CD2" w:rsidRPr="00B0674A">
        <w:rPr>
          <w:rFonts w:asciiTheme="minorHAnsi" w:hAnsiTheme="minorHAnsi" w:cstheme="minorHAnsi"/>
          <w:color w:val="000000" w:themeColor="text1"/>
        </w:rPr>
        <w:t>-estrogen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receptor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fusion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[</w:t>
      </w:r>
      <w:proofErr w:type="spellStart"/>
      <w:r w:rsidR="00F95CD2" w:rsidRPr="00B0674A">
        <w:rPr>
          <w:rFonts w:asciiTheme="minorHAnsi" w:hAnsiTheme="minorHAnsi" w:cstheme="minorHAnsi"/>
          <w:color w:val="000000" w:themeColor="text1"/>
        </w:rPr>
        <w:t>CreER</w:t>
      </w:r>
      <w:proofErr w:type="spellEnd"/>
      <w:r w:rsidR="008F5A47">
        <w:rPr>
          <w:rFonts w:asciiTheme="minorHAnsi" w:hAnsiTheme="minorHAnsi" w:cstheme="minorHAnsi"/>
          <w:color w:val="000000" w:themeColor="text1"/>
        </w:rPr>
        <w:t>]</w:t>
      </w:r>
      <w:r w:rsidR="00F95CD2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5CD2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induce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27606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327606" w:rsidRPr="00B0674A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327606" w:rsidRPr="00B0674A">
        <w:rPr>
          <w:rFonts w:asciiTheme="minorHAnsi" w:hAnsiTheme="minorHAnsi" w:cstheme="minorHAnsi"/>
          <w:color w:val="000000" w:themeColor="text1"/>
        </w:rPr>
        <w:t>loxP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recombination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upon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administration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tamoxifen</w:t>
      </w:r>
      <w:r w:rsidR="008F5A47">
        <w:rPr>
          <w:rFonts w:asciiTheme="minorHAnsi" w:hAnsiTheme="minorHAnsi" w:cstheme="minorHAnsi"/>
          <w:color w:val="000000" w:themeColor="text1"/>
        </w:rPr>
        <w:t>)</w:t>
      </w:r>
      <w:r w:rsidR="0032760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result,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tools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permit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both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spatial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temporal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controls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activation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(</w:t>
      </w:r>
      <w:r w:rsidR="00327606" w:rsidRPr="00CF71C9">
        <w:rPr>
          <w:rFonts w:asciiTheme="minorHAnsi" w:hAnsiTheme="minorHAnsi" w:cstheme="minorHAnsi"/>
          <w:color w:val="000000" w:themeColor="text1"/>
        </w:rPr>
        <w:t>e.g.</w:t>
      </w:r>
      <w:r w:rsidR="0032760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i/>
          <w:color w:val="000000" w:themeColor="text1"/>
        </w:rPr>
        <w:t>K8-CreER</w:t>
      </w:r>
      <w:r w:rsidR="008F5A47" w:rsidRPr="00CF71C9">
        <w:rPr>
          <w:rFonts w:asciiTheme="minorHAnsi" w:hAnsiTheme="minorHAnsi" w:cstheme="minorHAnsi"/>
          <w:color w:val="000000" w:themeColor="text1"/>
        </w:rPr>
        <w:t>-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i/>
          <w:color w:val="000000" w:themeColor="text1"/>
        </w:rPr>
        <w:t>K5-CreER</w:t>
      </w:r>
      <w:r w:rsidR="00904FCC" w:rsidRPr="00B0674A">
        <w:rPr>
          <w:rFonts w:asciiTheme="minorHAnsi" w:hAnsiTheme="minorHAnsi" w:cstheme="minorHAnsi"/>
          <w:color w:val="000000" w:themeColor="text1"/>
        </w:rPr>
        <w:t>-</w:t>
      </w:r>
      <w:r w:rsidR="00327606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models)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8F5A47">
        <w:rPr>
          <w:rFonts w:asciiTheme="minorHAnsi" w:hAnsiTheme="minorHAnsi" w:cstheme="minorHAnsi"/>
          <w:noProof/>
          <w:color w:val="000000" w:themeColor="text1"/>
          <w:vertAlign w:val="superscript"/>
        </w:rPr>
        <w:t>–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327606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both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generations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models,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drive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27606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27606" w:rsidRPr="00B0674A">
        <w:rPr>
          <w:rFonts w:asciiTheme="minorHAnsi" w:hAnsiTheme="minorHAnsi" w:cstheme="minorHAnsi"/>
          <w:color w:val="000000" w:themeColor="text1"/>
        </w:rPr>
        <w:t>CreER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i/>
          <w:color w:val="000000" w:themeColor="text1"/>
        </w:rPr>
        <w:t>Krt8</w:t>
      </w:r>
      <w:r w:rsidR="0032760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i/>
          <w:color w:val="000000" w:themeColor="text1"/>
        </w:rPr>
        <w:t>Krt5</w:t>
      </w:r>
      <w:r w:rsidR="00327606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active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organs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(i.e.,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they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327606" w:rsidRPr="00B0674A">
        <w:rPr>
          <w:rFonts w:asciiTheme="minorHAnsi" w:hAnsiTheme="minorHAnsi" w:cstheme="minorHAnsi"/>
          <w:color w:val="000000" w:themeColor="text1"/>
        </w:rPr>
        <w:t>type-specific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organ-specific)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have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leaky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cell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types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than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i/>
          <w:color w:val="000000" w:themeColor="text1"/>
        </w:rPr>
        <w:t>MMTV</w:t>
      </w:r>
      <w:r w:rsidR="00E423C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has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leaky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activity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bone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marrow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hematopoietic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cells),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approaches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lead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25BAB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development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unwanted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cancer(s)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organ(s).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If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unexpected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cancers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cause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lethality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affected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mice,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original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purpose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D3E8F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prohibited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i/>
          <w:color w:val="000000" w:themeColor="text1"/>
        </w:rPr>
        <w:t>MMTV-</w:t>
      </w:r>
      <w:proofErr w:type="spellStart"/>
      <w:r w:rsidR="00327606" w:rsidRPr="00B0674A">
        <w:rPr>
          <w:rFonts w:asciiTheme="minorHAnsi" w:hAnsiTheme="minorHAnsi" w:cstheme="minorHAnsi"/>
          <w:i/>
          <w:color w:val="000000" w:themeColor="text1"/>
        </w:rPr>
        <w:t>Cre</w:t>
      </w:r>
      <w:proofErr w:type="spellEnd"/>
      <w:r w:rsidR="00327606" w:rsidRPr="00B0674A">
        <w:rPr>
          <w:rFonts w:asciiTheme="minorHAnsi" w:hAnsiTheme="minorHAnsi" w:cstheme="minorHAnsi"/>
          <w:color w:val="000000" w:themeColor="text1"/>
        </w:rPr>
        <w:t>-driven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lead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hematopoietic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malignancies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early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death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27606" w:rsidRPr="00B0674A">
        <w:rPr>
          <w:rFonts w:asciiTheme="minorHAnsi" w:hAnsiTheme="minorHAnsi" w:cstheme="minorHAnsi"/>
          <w:color w:val="000000" w:themeColor="text1"/>
        </w:rPr>
        <w:t>mice</w:t>
      </w:r>
      <w:r w:rsidR="00E423C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leakiness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4FCC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i/>
          <w:color w:val="000000" w:themeColor="text1"/>
        </w:rPr>
        <w:t>MMTV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hematopoietic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423CF" w:rsidRPr="00B0674A">
        <w:rPr>
          <w:rFonts w:asciiTheme="minorHAnsi" w:hAnsiTheme="minorHAnsi" w:cstheme="minorHAnsi"/>
          <w:color w:val="000000" w:themeColor="text1"/>
        </w:rPr>
        <w:t>cells</w:t>
      </w:r>
      <w:r w:rsidR="00EC7149" w:rsidRPr="00B0674A">
        <w:rPr>
          <w:rFonts w:asciiTheme="minorHAnsi" w:hAnsiTheme="minorHAnsi" w:cstheme="minorHAnsi"/>
          <w:color w:val="000000" w:themeColor="text1"/>
        </w:rPr>
        <w:t>)</w:t>
      </w:r>
      <w:r w:rsidR="008F5A47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EC7149" w:rsidRPr="00B0674A">
        <w:rPr>
          <w:rFonts w:asciiTheme="minorHAnsi" w:hAnsiTheme="minorHAnsi" w:cstheme="minorHAnsi"/>
          <w:color w:val="000000" w:themeColor="text1"/>
        </w:rPr>
        <w:t>.</w:t>
      </w:r>
    </w:p>
    <w:p w14:paraId="3A1417C7" w14:textId="2FE0F680" w:rsidR="0012407D" w:rsidRPr="00B0674A" w:rsidRDefault="0012407D" w:rsidP="00B0674A">
      <w:pPr>
        <w:rPr>
          <w:rFonts w:asciiTheme="minorHAnsi" w:hAnsiTheme="minorHAnsi" w:cstheme="minorHAnsi"/>
          <w:color w:val="000000" w:themeColor="text1"/>
        </w:rPr>
      </w:pPr>
    </w:p>
    <w:p w14:paraId="645D51BB" w14:textId="7B212243" w:rsidR="0012407D" w:rsidRPr="00B0674A" w:rsidRDefault="009E3B09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report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allows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both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type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organ-specific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manipulation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temporally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controlled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manner.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in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524E7" w:rsidRPr="00B0674A">
        <w:rPr>
          <w:rFonts w:asciiTheme="minorHAnsi" w:hAnsiTheme="minorHAnsi" w:cstheme="minorHAnsi"/>
          <w:color w:val="000000" w:themeColor="text1"/>
        </w:rPr>
        <w:t>MG</w:t>
      </w:r>
      <w:r w:rsidRPr="00B0674A">
        <w:rPr>
          <w:rFonts w:asciiTheme="minorHAnsi" w:hAnsiTheme="minorHAnsi" w:cstheme="minorHAnsi"/>
          <w:color w:val="000000" w:themeColor="text1"/>
        </w:rPr>
        <w:t>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="008F5A47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thus</w:t>
      </w:r>
      <w:r w:rsidR="008F5A47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organ-specific).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controlled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822CD" w:rsidRPr="00B0674A">
        <w:rPr>
          <w:rFonts w:asciiTheme="minorHAnsi" w:hAnsiTheme="minorHAnsi" w:cstheme="minorHAnsi"/>
          <w:color w:val="000000" w:themeColor="text1"/>
        </w:rPr>
        <w:t>using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822CD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subpopulation-specific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embedded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adenoviral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vector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(e.g.,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Krt8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Krt5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</w:t>
      </w:r>
      <w:r w:rsidR="000822C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822CD" w:rsidRPr="00B0674A">
        <w:rPr>
          <w:rFonts w:asciiTheme="minorHAnsi" w:hAnsiTheme="minorHAnsi" w:cstheme="minorHAnsi"/>
          <w:color w:val="000000" w:themeColor="text1"/>
        </w:rPr>
        <w:t>achieving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</w:t>
      </w:r>
      <w:r w:rsidR="008F5A47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specific</w:t>
      </w:r>
      <w:r w:rsidR="000822CD" w:rsidRPr="00B0674A">
        <w:rPr>
          <w:rFonts w:asciiTheme="minorHAnsi" w:hAnsiTheme="minorHAnsi" w:cstheme="minorHAnsi"/>
          <w:color w:val="000000" w:themeColor="text1"/>
        </w:rPr>
        <w:t>ity</w:t>
      </w:r>
      <w:r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induction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524E7" w:rsidRPr="00B0674A">
        <w:rPr>
          <w:rFonts w:asciiTheme="minorHAnsi" w:hAnsiTheme="minorHAnsi" w:cstheme="minorHAnsi"/>
          <w:color w:val="000000" w:themeColor="text1"/>
        </w:rPr>
        <w:t>MG</w:t>
      </w:r>
      <w:r w:rsidRPr="00B0674A">
        <w:rPr>
          <w:rFonts w:asciiTheme="minorHAnsi" w:hAnsiTheme="minorHAnsi" w:cstheme="minorHAnsi"/>
          <w:color w:val="000000" w:themeColor="text1"/>
        </w:rPr>
        <w:t>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temporally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controlled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B72825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in</w:t>
      </w:r>
      <w:r w:rsidR="00B72825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ages</w:t>
      </w:r>
      <w:r w:rsidR="005C59F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starting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3</w:t>
      </w:r>
      <w:r w:rsidR="008F5A47">
        <w:rPr>
          <w:rFonts w:asciiTheme="minorHAnsi" w:hAnsiTheme="minorHAnsi" w:cstheme="minorHAnsi"/>
          <w:color w:val="000000" w:themeColor="text1"/>
        </w:rPr>
        <w:t>–</w:t>
      </w:r>
      <w:r w:rsidR="00B72825" w:rsidRPr="00B0674A">
        <w:rPr>
          <w:rFonts w:asciiTheme="minorHAnsi" w:hAnsiTheme="minorHAnsi" w:cstheme="minorHAnsi"/>
          <w:color w:val="000000" w:themeColor="text1"/>
        </w:rPr>
        <w:t>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weeks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(pubertal)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F5A4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72825" w:rsidRPr="00B0674A">
        <w:rPr>
          <w:rFonts w:asciiTheme="minorHAnsi" w:hAnsiTheme="minorHAnsi" w:cstheme="minorHAnsi"/>
          <w:color w:val="000000" w:themeColor="text1"/>
        </w:rPr>
        <w:t>adult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C59FF" w:rsidRPr="00B0674A">
        <w:rPr>
          <w:rFonts w:asciiTheme="minorHAnsi" w:hAnsiTheme="minorHAnsi" w:cstheme="minorHAnsi"/>
          <w:color w:val="000000" w:themeColor="text1"/>
        </w:rPr>
        <w:t>stage</w:t>
      </w:r>
      <w:r w:rsidR="00AA6BBD" w:rsidRPr="00B0674A">
        <w:rPr>
          <w:rFonts w:asciiTheme="minorHAnsi" w:hAnsiTheme="minorHAnsi" w:cstheme="minorHAnsi"/>
          <w:color w:val="000000" w:themeColor="text1"/>
        </w:rPr>
        <w:t>.</w:t>
      </w:r>
    </w:p>
    <w:p w14:paraId="237AD7DD" w14:textId="77777777" w:rsidR="00D15131" w:rsidRPr="00B0674A" w:rsidRDefault="00D15131" w:rsidP="00B0674A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282CA8C1" w:rsidR="006305D7" w:rsidRPr="00B0674A" w:rsidRDefault="006305D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PROTOCOL: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757F67E8" w14:textId="3DBDD635" w:rsidR="007A4DD6" w:rsidRPr="00B0674A" w:rsidRDefault="00D73CAE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methods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described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have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approved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15202" w:rsidRPr="00B0674A">
        <w:rPr>
          <w:rFonts w:asciiTheme="minorHAnsi" w:hAnsiTheme="minorHAnsi" w:cstheme="minorHAnsi"/>
          <w:color w:val="000000" w:themeColor="text1"/>
        </w:rPr>
        <w:t>Institutional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Animal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Committee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="00115202" w:rsidRPr="00B0674A">
        <w:rPr>
          <w:rFonts w:asciiTheme="minorHAnsi" w:hAnsiTheme="minorHAnsi" w:cstheme="minorHAnsi"/>
          <w:color w:val="000000" w:themeColor="text1"/>
        </w:rPr>
        <w:t>I</w:t>
      </w:r>
      <w:r w:rsidRPr="00B0674A">
        <w:rPr>
          <w:rFonts w:asciiTheme="minorHAnsi" w:hAnsiTheme="minorHAnsi" w:cstheme="minorHAnsi"/>
          <w:color w:val="000000" w:themeColor="text1"/>
        </w:rPr>
        <w:t>ACUC)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15202" w:rsidRPr="00B0674A">
        <w:rPr>
          <w:rFonts w:asciiTheme="minorHAnsi" w:hAnsiTheme="minorHAnsi" w:cstheme="minorHAnsi"/>
          <w:color w:val="000000" w:themeColor="text1"/>
        </w:rPr>
        <w:t>Brigham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1520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15202" w:rsidRPr="00B0674A">
        <w:rPr>
          <w:rFonts w:asciiTheme="minorHAnsi" w:hAnsiTheme="minorHAnsi" w:cstheme="minorHAnsi"/>
          <w:color w:val="000000" w:themeColor="text1"/>
        </w:rPr>
        <w:t>Women’s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15202" w:rsidRPr="00B0674A">
        <w:rPr>
          <w:rFonts w:asciiTheme="minorHAnsi" w:hAnsiTheme="minorHAnsi" w:cstheme="minorHAnsi"/>
          <w:color w:val="000000" w:themeColor="text1"/>
        </w:rPr>
        <w:t>Hospital</w:t>
      </w:r>
      <w:r w:rsidR="008244D1" w:rsidRPr="00B0674A">
        <w:rPr>
          <w:rFonts w:asciiTheme="minorHAnsi" w:hAnsiTheme="minorHAnsi" w:cstheme="minorHAnsi"/>
          <w:color w:val="000000" w:themeColor="text1"/>
        </w:rPr>
        <w:t>.</w:t>
      </w:r>
    </w:p>
    <w:p w14:paraId="1921E56D" w14:textId="446B508E" w:rsidR="00115202" w:rsidRPr="00B0674A" w:rsidRDefault="00115202" w:rsidP="00B0674A">
      <w:pPr>
        <w:rPr>
          <w:rFonts w:asciiTheme="minorHAnsi" w:hAnsiTheme="minorHAnsi" w:cstheme="minorHAnsi"/>
          <w:color w:val="000000" w:themeColor="text1"/>
        </w:rPr>
      </w:pPr>
    </w:p>
    <w:p w14:paraId="0B0043DD" w14:textId="412C62D2" w:rsidR="0031369E" w:rsidRPr="00CF71C9" w:rsidRDefault="0031369E" w:rsidP="00CF71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71C9">
        <w:rPr>
          <w:rFonts w:asciiTheme="minorHAnsi" w:hAnsiTheme="minorHAnsi" w:cstheme="minorHAnsi"/>
          <w:b/>
          <w:bCs/>
          <w:color w:val="000000" w:themeColor="text1"/>
        </w:rPr>
        <w:t>Generation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and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maintenance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CF71C9">
        <w:rPr>
          <w:rFonts w:asciiTheme="minorHAnsi" w:hAnsiTheme="minorHAnsi" w:cstheme="minorHAnsi"/>
          <w:b/>
          <w:bCs/>
          <w:color w:val="000000" w:themeColor="text1"/>
        </w:rPr>
        <w:t>floxed</w:t>
      </w:r>
      <w:proofErr w:type="spellEnd"/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mice</w:t>
      </w:r>
    </w:p>
    <w:p w14:paraId="5702BBDD" w14:textId="77777777" w:rsidR="00005987" w:rsidRPr="00B0674A" w:rsidRDefault="00005987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4383606" w14:textId="31D8086C" w:rsidR="0031369E" w:rsidRPr="00B0674A" w:rsidRDefault="00CD30DF" w:rsidP="00B0674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Obtain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cancer-relevant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D6D8A" w:rsidRPr="00B0674A">
        <w:rPr>
          <w:rFonts w:asciiTheme="minorHAnsi" w:hAnsiTheme="minorHAnsi" w:cstheme="minorHAnsi"/>
          <w:color w:val="000000" w:themeColor="text1"/>
        </w:rPr>
        <w:t>floxed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knockout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(</w:t>
      </w:r>
      <w:r w:rsidR="000D6D8A" w:rsidRPr="00CF71C9">
        <w:rPr>
          <w:rFonts w:asciiTheme="minorHAnsi" w:hAnsiTheme="minorHAnsi" w:cstheme="minorHAnsi"/>
          <w:color w:val="000000" w:themeColor="text1"/>
        </w:rPr>
        <w:t>e.g.</w:t>
      </w:r>
      <w:r w:rsidR="000D6D8A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2A98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B32A98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tm1Brn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[</w:t>
      </w:r>
      <w:r w:rsidR="00402F36" w:rsidRPr="00B0674A">
        <w:rPr>
          <w:rFonts w:asciiTheme="minorHAnsi" w:hAnsiTheme="minorHAnsi" w:cstheme="minorHAnsi"/>
          <w:color w:val="000000" w:themeColor="text1"/>
        </w:rPr>
        <w:t>referred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402F36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L/L</w:t>
      </w:r>
      <w:r w:rsidR="00191234">
        <w:rPr>
          <w:rFonts w:asciiTheme="minorHAnsi" w:hAnsiTheme="minorHAnsi" w:cstheme="minorHAnsi"/>
          <w:color w:val="000000" w:themeColor="text1"/>
        </w:rPr>
        <w:t>]</w:t>
      </w:r>
      <w:r w:rsidR="00402F3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i/>
          <w:color w:val="000000" w:themeColor="text1"/>
        </w:rPr>
        <w:t>Brca1</w:t>
      </w:r>
      <w:r w:rsidR="00402F36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tm1Aash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[</w:t>
      </w:r>
      <w:r w:rsidR="00402F36" w:rsidRPr="00B0674A">
        <w:rPr>
          <w:rFonts w:asciiTheme="minorHAnsi" w:hAnsiTheme="minorHAnsi" w:cstheme="minorHAnsi"/>
          <w:i/>
          <w:color w:val="000000" w:themeColor="text1"/>
        </w:rPr>
        <w:t>Brca1</w:t>
      </w:r>
      <w:r w:rsidR="00402F36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L/L</w:t>
      </w:r>
      <w:r w:rsidR="00402F36" w:rsidRPr="00B0674A">
        <w:rPr>
          <w:rFonts w:asciiTheme="minorHAnsi" w:hAnsiTheme="minorHAnsi" w:cstheme="minorHAnsi"/>
          <w:color w:val="000000" w:themeColor="text1"/>
        </w:rPr>
        <w:t>]</w:t>
      </w:r>
      <w:r w:rsidR="00191234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knock</w:t>
      </w:r>
      <w:r w:rsidR="00191234">
        <w:rPr>
          <w:rFonts w:asciiTheme="minorHAnsi" w:hAnsiTheme="minorHAnsi" w:cstheme="minorHAnsi"/>
          <w:color w:val="000000" w:themeColor="text1"/>
        </w:rPr>
        <w:t>-</w:t>
      </w:r>
      <w:r w:rsidR="000D6D8A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lines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(</w:t>
      </w:r>
      <w:r w:rsidR="00402F36" w:rsidRPr="00CF71C9">
        <w:rPr>
          <w:rFonts w:asciiTheme="minorHAnsi" w:hAnsiTheme="minorHAnsi" w:cstheme="minorHAnsi"/>
          <w:color w:val="000000" w:themeColor="text1"/>
        </w:rPr>
        <w:t>e.g.</w:t>
      </w:r>
      <w:r w:rsidR="00402F3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402F36" w:rsidRPr="00B0674A">
        <w:rPr>
          <w:rFonts w:asciiTheme="minorHAnsi" w:hAnsiTheme="minorHAnsi" w:cstheme="minorHAnsi"/>
          <w:i/>
          <w:color w:val="000000" w:themeColor="text1"/>
        </w:rPr>
        <w:lastRenderedPageBreak/>
        <w:t>Gt(</w:t>
      </w:r>
      <w:proofErr w:type="gramEnd"/>
      <w:r w:rsidR="00402F36" w:rsidRPr="00B0674A">
        <w:rPr>
          <w:rFonts w:asciiTheme="minorHAnsi" w:hAnsiTheme="minorHAnsi" w:cstheme="minorHAnsi"/>
          <w:i/>
          <w:color w:val="000000" w:themeColor="text1"/>
        </w:rPr>
        <w:t>ROSA)26Sor</w:t>
      </w:r>
      <w:r w:rsidR="00402F36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tm1(Pik3ca*H1047R)Egan</w:t>
      </w:r>
      <w:r w:rsidR="00191234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Jackson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Laboratory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(JAX)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NCI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Consortium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(MMHCC)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D6D8A" w:rsidRPr="00B0674A">
        <w:rPr>
          <w:rFonts w:asciiTheme="minorHAnsi" w:hAnsiTheme="minorHAnsi" w:cstheme="minorHAnsi"/>
          <w:color w:val="000000" w:themeColor="text1"/>
        </w:rPr>
        <w:t>repository</w:t>
      </w:r>
      <w:r w:rsidR="0031369E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addition,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facilitate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chasing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4DB6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undergo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02F36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402F36" w:rsidRPr="00B0674A">
        <w:rPr>
          <w:rFonts w:asciiTheme="minorHAnsi" w:hAnsiTheme="minorHAnsi" w:cstheme="minorHAnsi"/>
          <w:color w:val="000000" w:themeColor="text1"/>
        </w:rPr>
        <w:t>-mediated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recombination,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02F36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402F36" w:rsidRPr="00B0674A">
        <w:rPr>
          <w:rFonts w:asciiTheme="minorHAnsi" w:hAnsiTheme="minorHAnsi" w:cstheme="minorHAnsi"/>
          <w:color w:val="000000" w:themeColor="text1"/>
        </w:rPr>
        <w:t>-reporter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line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obtained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JAX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(</w:t>
      </w:r>
      <w:r w:rsidR="00402F36" w:rsidRPr="00CF71C9">
        <w:rPr>
          <w:rFonts w:asciiTheme="minorHAnsi" w:hAnsiTheme="minorHAnsi" w:cstheme="minorHAnsi"/>
          <w:color w:val="000000" w:themeColor="text1"/>
        </w:rPr>
        <w:t>e.g.</w:t>
      </w:r>
      <w:r w:rsidR="00402F3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402F36" w:rsidRPr="00B0674A">
        <w:rPr>
          <w:rFonts w:asciiTheme="minorHAnsi" w:hAnsiTheme="minorHAnsi" w:cstheme="minorHAnsi"/>
          <w:i/>
          <w:color w:val="000000" w:themeColor="text1"/>
        </w:rPr>
        <w:t>Gt(</w:t>
      </w:r>
      <w:proofErr w:type="gramEnd"/>
      <w:r w:rsidR="00402F36" w:rsidRPr="00B0674A">
        <w:rPr>
          <w:rFonts w:asciiTheme="minorHAnsi" w:hAnsiTheme="minorHAnsi" w:cstheme="minorHAnsi"/>
          <w:i/>
          <w:color w:val="000000" w:themeColor="text1"/>
        </w:rPr>
        <w:t>ROSA)26Sor</w:t>
      </w:r>
      <w:r w:rsidR="00402F36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tm1(EYFP)Cos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[</w:t>
      </w:r>
      <w:r w:rsidR="00402F36" w:rsidRPr="00B0674A">
        <w:rPr>
          <w:rFonts w:asciiTheme="minorHAnsi" w:hAnsiTheme="minorHAnsi" w:cstheme="minorHAnsi"/>
          <w:color w:val="000000" w:themeColor="text1"/>
        </w:rPr>
        <w:t>referred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02F36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191234">
        <w:rPr>
          <w:rFonts w:asciiTheme="minorHAnsi" w:hAnsiTheme="minorHAnsi" w:cstheme="minorHAnsi"/>
          <w:color w:val="000000" w:themeColor="text1"/>
        </w:rPr>
        <w:t>])</w:t>
      </w:r>
      <w:r w:rsidR="00402F36" w:rsidRPr="00B0674A">
        <w:rPr>
          <w:rFonts w:asciiTheme="minorHAnsi" w:hAnsiTheme="minorHAnsi" w:cstheme="minorHAnsi"/>
          <w:color w:val="000000" w:themeColor="text1"/>
        </w:rPr>
        <w:t>.</w:t>
      </w:r>
    </w:p>
    <w:p w14:paraId="632FEE02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3DD7FB0" w14:textId="47C7D2BA" w:rsidR="004F4A50" w:rsidRPr="00B0674A" w:rsidRDefault="00402F36" w:rsidP="00B0674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Breed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homozygous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homozygous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reporter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homozygous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carrying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reporter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allele</w:t>
      </w:r>
      <w:r w:rsidR="000B159C" w:rsidRPr="00B0674A">
        <w:rPr>
          <w:rFonts w:asciiTheme="minorHAnsi" w:hAnsiTheme="minorHAnsi" w:cstheme="minorHAnsi"/>
          <w:color w:val="000000" w:themeColor="text1"/>
        </w:rPr>
        <w:t>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floxed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knockout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knock</w:t>
      </w:r>
      <w:r w:rsidR="00CD3AB8" w:rsidRPr="00B0674A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alleles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12F2" w:rsidRPr="00B0674A">
        <w:rPr>
          <w:rFonts w:asciiTheme="minorHAnsi" w:hAnsiTheme="minorHAnsi" w:cstheme="minorHAnsi"/>
          <w:color w:val="000000" w:themeColor="text1"/>
        </w:rPr>
        <w:t>m</w:t>
      </w:r>
      <w:r w:rsidR="00F94DB6" w:rsidRPr="00B0674A">
        <w:rPr>
          <w:rFonts w:asciiTheme="minorHAnsi" w:hAnsiTheme="minorHAnsi" w:cstheme="minorHAnsi"/>
          <w:color w:val="000000" w:themeColor="text1"/>
        </w:rPr>
        <w:t>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94DB6" w:rsidRPr="00B0674A">
        <w:rPr>
          <w:rFonts w:asciiTheme="minorHAnsi" w:hAnsiTheme="minorHAnsi" w:cstheme="minorHAnsi"/>
          <w:color w:val="000000" w:themeColor="text1"/>
        </w:rPr>
        <w:t>models</w:t>
      </w:r>
      <w:r w:rsidR="00CF4623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obtain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heterozygous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F1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4623" w:rsidRPr="00B0674A">
        <w:rPr>
          <w:rFonts w:asciiTheme="minorHAnsi" w:hAnsiTheme="minorHAnsi" w:cstheme="minorHAnsi"/>
          <w:color w:val="000000" w:themeColor="text1"/>
        </w:rPr>
        <w:t>progeny</w:t>
      </w:r>
      <w:r w:rsidR="007112F2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44B3CACE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53DC49BE" w14:textId="5059E6DA" w:rsidR="00402F36" w:rsidRPr="00B0674A" w:rsidRDefault="007458ED" w:rsidP="00B0674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I</w:t>
      </w:r>
      <w:r w:rsidR="00600F76" w:rsidRPr="00B0674A">
        <w:rPr>
          <w:rFonts w:asciiTheme="minorHAnsi" w:hAnsiTheme="minorHAnsi" w:cstheme="minorHAnsi"/>
          <w:color w:val="000000" w:themeColor="text1"/>
        </w:rPr>
        <w:t>ntercross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heterozygous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obtain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compound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homozygous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each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allele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F4A50" w:rsidRPr="00B0674A">
        <w:rPr>
          <w:rFonts w:asciiTheme="minorHAnsi" w:hAnsiTheme="minorHAnsi" w:cstheme="minorHAnsi"/>
          <w:color w:val="000000" w:themeColor="text1"/>
        </w:rPr>
        <w:t>(</w:t>
      </w:r>
      <w:r w:rsidR="00600F76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experimental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mice</w:t>
      </w:r>
      <w:r w:rsidR="004F4A50" w:rsidRPr="00B0674A">
        <w:rPr>
          <w:rFonts w:asciiTheme="minorHAnsi" w:hAnsiTheme="minorHAnsi" w:cstheme="minorHAnsi"/>
          <w:color w:val="000000" w:themeColor="text1"/>
        </w:rPr>
        <w:t>)</w:t>
      </w:r>
      <w:r w:rsidR="000B159C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well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0B159C" w:rsidRPr="00B0674A">
        <w:rPr>
          <w:rFonts w:asciiTheme="minorHAnsi" w:hAnsiTheme="minorHAnsi" w:cstheme="minorHAnsi"/>
          <w:color w:val="000000" w:themeColor="text1"/>
        </w:rPr>
        <w:t>-only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homozygous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females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(as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</w:rPr>
        <w:t>mice)</w:t>
      </w:r>
      <w:r w:rsidR="00600F76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Genotype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primers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cycling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conditions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listed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below</w:t>
      </w:r>
      <w:r w:rsidR="00276C8C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76C8C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76C8C" w:rsidRPr="00B0674A">
        <w:rPr>
          <w:rFonts w:asciiTheme="minorHAnsi" w:hAnsiTheme="minorHAnsi" w:cstheme="minorHAnsi"/>
          <w:color w:val="000000" w:themeColor="text1"/>
        </w:rPr>
        <w:t>s</w:t>
      </w:r>
      <w:r w:rsidR="00787EB9" w:rsidRPr="00B0674A">
        <w:rPr>
          <w:rFonts w:asciiTheme="minorHAnsi" w:hAnsiTheme="minorHAnsi" w:cstheme="minorHAnsi"/>
          <w:color w:val="000000" w:themeColor="text1"/>
        </w:rPr>
        <w:t>et</w:t>
      </w:r>
      <w:r w:rsidR="00276C8C" w:rsidRPr="00B0674A">
        <w:rPr>
          <w:rFonts w:asciiTheme="minorHAnsi" w:hAnsiTheme="minorHAnsi" w:cstheme="minorHAnsi"/>
          <w:color w:val="000000" w:themeColor="text1"/>
        </w:rPr>
        <w:t>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87EB9" w:rsidRPr="00B0674A">
        <w:rPr>
          <w:rFonts w:asciiTheme="minorHAnsi" w:hAnsiTheme="minorHAnsi" w:cstheme="minorHAnsi"/>
          <w:color w:val="000000" w:themeColor="text1"/>
        </w:rPr>
        <w:t>up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87EB9" w:rsidRPr="00B0674A">
        <w:rPr>
          <w:rFonts w:asciiTheme="minorHAnsi" w:hAnsiTheme="minorHAnsi" w:cstheme="minorHAnsi"/>
          <w:color w:val="000000" w:themeColor="text1"/>
        </w:rPr>
        <w:t>two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standard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2</w:t>
      </w:r>
      <w:r w:rsidR="00944F17" w:rsidRPr="00B0674A">
        <w:rPr>
          <w:rFonts w:asciiTheme="minorHAnsi" w:hAnsiTheme="minorHAnsi" w:cstheme="minorHAnsi"/>
          <w:color w:val="000000" w:themeColor="text1"/>
        </w:rPr>
        <w:t>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234">
        <w:rPr>
          <w:rFonts w:asciiTheme="minorHAnsi" w:hAnsiTheme="minorHAnsi" w:cstheme="minorHAnsi"/>
          <w:color w:val="000000" w:themeColor="text1"/>
        </w:rPr>
        <w:t>µL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reactions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color w:val="000000" w:themeColor="text1"/>
        </w:rPr>
        <w:t>(</w:t>
      </w:r>
      <w:r w:rsidR="00564DAA" w:rsidRPr="00B0674A">
        <w:rPr>
          <w:rFonts w:asciiTheme="minorHAnsi" w:hAnsiTheme="minorHAnsi" w:cstheme="minorHAnsi"/>
          <w:color w:val="000000" w:themeColor="text1"/>
        </w:rPr>
        <w:t>using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44F17" w:rsidRPr="00B0674A">
        <w:rPr>
          <w:rFonts w:asciiTheme="minorHAnsi" w:hAnsiTheme="minorHAnsi" w:cstheme="minorHAnsi"/>
          <w:color w:val="000000" w:themeColor="text1"/>
        </w:rPr>
        <w:t>Taq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F17" w:rsidRPr="00B0674A">
        <w:rPr>
          <w:rFonts w:asciiTheme="minorHAnsi" w:hAnsiTheme="minorHAnsi" w:cstheme="minorHAnsi"/>
          <w:color w:val="000000" w:themeColor="text1"/>
        </w:rPr>
        <w:t>5X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F17" w:rsidRPr="00B0674A">
        <w:rPr>
          <w:rFonts w:asciiTheme="minorHAnsi" w:hAnsiTheme="minorHAnsi" w:cstheme="minorHAnsi"/>
          <w:color w:val="000000" w:themeColor="text1"/>
        </w:rPr>
        <w:t>Master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F17" w:rsidRPr="00B0674A">
        <w:rPr>
          <w:rFonts w:asciiTheme="minorHAnsi" w:hAnsiTheme="minorHAnsi" w:cstheme="minorHAnsi"/>
          <w:color w:val="000000" w:themeColor="text1"/>
        </w:rPr>
        <w:t>Mix</w:t>
      </w:r>
      <w:r w:rsidR="005E5F94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two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tubes,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one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primers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8E7602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7602" w:rsidRPr="00B0674A">
        <w:rPr>
          <w:rFonts w:asciiTheme="minorHAnsi" w:hAnsiTheme="minorHAnsi" w:cstheme="minorHAnsi"/>
          <w:color w:val="000000" w:themeColor="text1"/>
        </w:rPr>
        <w:t>primers.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adult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(typically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around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2</w:t>
      </w:r>
      <w:r w:rsidR="00191234">
        <w:rPr>
          <w:rFonts w:asciiTheme="minorHAnsi" w:hAnsiTheme="minorHAnsi" w:cstheme="minorHAnsi"/>
          <w:color w:val="000000" w:themeColor="text1"/>
        </w:rPr>
        <w:t>–</w:t>
      </w:r>
      <w:r w:rsidR="00600F76" w:rsidRPr="00B0674A">
        <w:rPr>
          <w:rFonts w:asciiTheme="minorHAnsi" w:hAnsiTheme="minorHAnsi" w:cstheme="minorHAnsi"/>
          <w:color w:val="000000" w:themeColor="text1"/>
        </w:rPr>
        <w:t>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months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age)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0F76" w:rsidRPr="00B0674A">
        <w:rPr>
          <w:rFonts w:asciiTheme="minorHAnsi" w:hAnsiTheme="minorHAnsi" w:cstheme="minorHAnsi"/>
          <w:color w:val="000000" w:themeColor="text1"/>
        </w:rPr>
        <w:t>breeding</w:t>
      </w:r>
      <w:r w:rsidR="007112F2" w:rsidRPr="00B0674A">
        <w:rPr>
          <w:rFonts w:asciiTheme="minorHAnsi" w:hAnsiTheme="minorHAnsi" w:cstheme="minorHAnsi"/>
          <w:color w:val="000000" w:themeColor="text1"/>
        </w:rPr>
        <w:t>.</w:t>
      </w:r>
    </w:p>
    <w:p w14:paraId="568FF803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i/>
          <w:color w:val="000000" w:themeColor="text1"/>
        </w:rPr>
      </w:pPr>
    </w:p>
    <w:p w14:paraId="1E0253B3" w14:textId="0C273336" w:rsidR="00B37D87" w:rsidRPr="00963113" w:rsidRDefault="003B0DFE" w:rsidP="00CF71C9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i/>
          <w:color w:val="000000" w:themeColor="text1"/>
        </w:rPr>
        <w:t>R26Y</w:t>
      </w:r>
      <w:r w:rsidR="00963113" w:rsidRPr="00CF71C9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perform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94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then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94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60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72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cycles,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followed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72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</w:t>
      </w:r>
      <w:r w:rsidR="00963113" w:rsidRPr="00963113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maintaining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14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primers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963113" w:rsidRPr="00963113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963113" w:rsidRPr="00963113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R26YFP-1</w:t>
      </w:r>
      <w:r w:rsidRPr="00963113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AAA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GTC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GCT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CTG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AGT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TGT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TAT</w:t>
      </w:r>
      <w:r w:rsidR="00963113" w:rsidRPr="00963113">
        <w:rPr>
          <w:rFonts w:asciiTheme="minorHAnsi" w:hAnsiTheme="minorHAnsi" w:cstheme="minorHAnsi"/>
          <w:color w:val="000000" w:themeColor="text1"/>
        </w:rPr>
        <w:t>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(ii)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R26YFP-2</w:t>
      </w:r>
      <w:r w:rsidRPr="00963113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GCG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AAG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AGT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TTG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TCC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TCA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ACC</w:t>
      </w:r>
      <w:r w:rsidR="00963113" w:rsidRPr="00963113">
        <w:rPr>
          <w:rFonts w:asciiTheme="minorHAnsi" w:hAnsiTheme="minorHAnsi" w:cstheme="minorHAnsi"/>
          <w:color w:val="000000" w:themeColor="text1"/>
        </w:rPr>
        <w:t>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(iii)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R26YFP-3</w:t>
      </w:r>
      <w:r w:rsidRPr="00963113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GGA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GCG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GGA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GAA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ATG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GAT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963113">
        <w:rPr>
          <w:rFonts w:asciiTheme="minorHAnsi" w:hAnsiTheme="minorHAnsi" w:cstheme="minorHAnsi"/>
          <w:color w:val="000000" w:themeColor="text1"/>
        </w:rPr>
        <w:t>ATG</w:t>
      </w:r>
      <w:r w:rsidR="00963113">
        <w:rPr>
          <w:rFonts w:asciiTheme="minorHAnsi" w:hAnsiTheme="minorHAnsi" w:cstheme="minorHAnsi"/>
          <w:color w:val="000000" w:themeColor="text1"/>
        </w:rPr>
        <w:t>.</w:t>
      </w:r>
    </w:p>
    <w:p w14:paraId="72E70193" w14:textId="77777777" w:rsidR="00A62CEC" w:rsidRPr="00B0674A" w:rsidRDefault="00A62CEC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E0BD024" w14:textId="56E44B6C" w:rsidR="00B37D87" w:rsidRPr="00B0674A" w:rsidRDefault="003B0DFE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NOTE: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single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band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250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indicat</w:t>
      </w:r>
      <w:r w:rsidRPr="00B0674A">
        <w:rPr>
          <w:rFonts w:asciiTheme="minorHAnsi" w:hAnsiTheme="minorHAnsi" w:cstheme="minorHAnsi"/>
          <w:color w:val="000000" w:themeColor="text1"/>
        </w:rPr>
        <w:t>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homozygote</w:t>
      </w:r>
      <w:r w:rsidR="00A62CEC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single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band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500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indicat</w:t>
      </w:r>
      <w:r w:rsidRPr="00B0674A">
        <w:rPr>
          <w:rFonts w:asciiTheme="minorHAnsi" w:hAnsiTheme="minorHAnsi" w:cstheme="minorHAnsi"/>
          <w:color w:val="000000" w:themeColor="text1"/>
        </w:rPr>
        <w:t>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D87" w:rsidRPr="00B0674A">
        <w:rPr>
          <w:rFonts w:asciiTheme="minorHAnsi" w:hAnsiTheme="minorHAnsi" w:cstheme="minorHAnsi"/>
          <w:color w:val="000000" w:themeColor="text1"/>
        </w:rPr>
        <w:t>wild-type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(WT),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two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bands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(</w:t>
      </w:r>
      <w:r w:rsidR="00A62CEC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A62CEC" w:rsidRPr="00B0674A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250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WT: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500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indicat</w:t>
      </w:r>
      <w:r w:rsidRPr="00B0674A">
        <w:rPr>
          <w:rFonts w:asciiTheme="minorHAnsi" w:hAnsiTheme="minorHAnsi" w:cstheme="minorHAnsi"/>
          <w:color w:val="000000" w:themeColor="text1"/>
        </w:rPr>
        <w:t>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heterozygote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1A</w:t>
      </w:r>
      <w:r w:rsidR="00345AB0" w:rsidRPr="00B0674A">
        <w:rPr>
          <w:rFonts w:asciiTheme="minorHAnsi" w:hAnsiTheme="minorHAnsi" w:cstheme="minorHAnsi"/>
          <w:color w:val="000000" w:themeColor="text1"/>
        </w:rPr>
        <w:t>).</w:t>
      </w:r>
    </w:p>
    <w:p w14:paraId="11067615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i/>
          <w:color w:val="000000" w:themeColor="text1"/>
        </w:rPr>
      </w:pPr>
    </w:p>
    <w:p w14:paraId="281BD665" w14:textId="6323BEEF" w:rsidR="00A0121E" w:rsidRPr="00B0674A" w:rsidRDefault="00345AB0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963113">
        <w:rPr>
          <w:rFonts w:asciiTheme="minorHAnsi" w:hAnsiTheme="minorHAnsi" w:cstheme="minorHAnsi"/>
          <w:i/>
          <w:color w:val="000000" w:themeColor="text1"/>
        </w:rPr>
        <w:t>Trp53</w:t>
      </w:r>
      <w:r w:rsidR="00A0121E" w:rsidRPr="00963113">
        <w:rPr>
          <w:rFonts w:asciiTheme="minorHAnsi" w:hAnsiTheme="minorHAnsi" w:cstheme="minorHAnsi"/>
          <w:i/>
          <w:color w:val="000000" w:themeColor="text1"/>
          <w:vertAlign w:val="superscript"/>
        </w:rPr>
        <w:t>L</w:t>
      </w:r>
      <w:r w:rsidRPr="00963113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perform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94</w:t>
      </w:r>
      <w:r w:rsidR="00C0674E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then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94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60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72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cycles,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followed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72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min</w:t>
      </w:r>
      <w:r w:rsidR="00963113" w:rsidRPr="00963113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maintaining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14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°</w:t>
      </w:r>
      <w:r w:rsidRPr="00963113">
        <w:rPr>
          <w:rFonts w:asciiTheme="minorHAnsi" w:hAnsiTheme="minorHAnsi" w:cstheme="minorHAnsi"/>
          <w:color w:val="000000" w:themeColor="text1"/>
        </w:rPr>
        <w:t>C.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963113">
        <w:rPr>
          <w:rFonts w:asciiTheme="minorHAnsi" w:hAnsiTheme="minorHAnsi" w:cstheme="minorHAnsi"/>
          <w:color w:val="000000" w:themeColor="text1"/>
        </w:rPr>
        <w:t>primers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 w:rsidRPr="00963113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963113" w:rsidRPr="00963113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963113" w:rsidRPr="00963113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p53F2-10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1F</w:t>
      </w:r>
      <w:r w:rsidR="00963113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CAC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AAA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AAC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AGG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TTA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AAC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CCA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G</w:t>
      </w:r>
      <w:r w:rsidR="00963113">
        <w:rPr>
          <w:rFonts w:asciiTheme="minorHAnsi" w:hAnsiTheme="minorHAnsi" w:cstheme="minorHAnsi"/>
          <w:color w:val="000000" w:themeColor="text1"/>
        </w:rPr>
        <w:t>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>
        <w:rPr>
          <w:rFonts w:asciiTheme="minorHAnsi" w:hAnsiTheme="minorHAnsi" w:cstheme="minorHAnsi"/>
          <w:color w:val="000000" w:themeColor="text1"/>
        </w:rPr>
        <w:t>(ii)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p53F2-10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1R</w:t>
      </w:r>
      <w:r w:rsidR="00963113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AGC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ACA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TAG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GAG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GCA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GAG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AC</w:t>
      </w:r>
      <w:r w:rsidR="00963113">
        <w:rPr>
          <w:rFonts w:asciiTheme="minorHAnsi" w:hAnsiTheme="minorHAnsi" w:cstheme="minorHAnsi"/>
          <w:color w:val="000000" w:themeColor="text1"/>
        </w:rPr>
        <w:t>.</w:t>
      </w:r>
    </w:p>
    <w:p w14:paraId="21F4C57A" w14:textId="77777777" w:rsidR="00D028B8" w:rsidRPr="00B0674A" w:rsidRDefault="00D028B8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BC8E7F" w14:textId="6D60D54D" w:rsidR="00A0121E" w:rsidRPr="00B0674A" w:rsidRDefault="00345AB0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NOTE: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single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band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370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indicat</w:t>
      </w:r>
      <w:r w:rsidRPr="00B0674A">
        <w:rPr>
          <w:rFonts w:asciiTheme="minorHAnsi" w:hAnsiTheme="minorHAnsi" w:cstheme="minorHAnsi"/>
          <w:color w:val="000000" w:themeColor="text1"/>
        </w:rPr>
        <w:t>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A0121E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homozygote</w:t>
      </w:r>
      <w:r w:rsidR="00A62CEC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single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band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288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color w:val="000000" w:themeColor="text1"/>
        </w:rPr>
        <w:t>indica</w:t>
      </w:r>
      <w:r w:rsidR="00A62CEC" w:rsidRPr="00B0674A">
        <w:rPr>
          <w:rFonts w:asciiTheme="minorHAnsi" w:hAnsiTheme="minorHAnsi" w:cstheme="minorHAnsi"/>
          <w:color w:val="000000" w:themeColor="text1"/>
        </w:rPr>
        <w:t>t</w:t>
      </w:r>
      <w:r w:rsidRPr="00B0674A">
        <w:rPr>
          <w:rFonts w:asciiTheme="minorHAnsi" w:hAnsiTheme="minorHAnsi" w:cstheme="minorHAnsi"/>
          <w:color w:val="000000" w:themeColor="text1"/>
        </w:rPr>
        <w:t>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458E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0121E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A0121E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+/+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WT,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two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bands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(WT: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288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A62CEC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</w:t>
      </w:r>
      <w:r w:rsidR="00A62CEC" w:rsidRPr="00B0674A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370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bp)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indicat</w:t>
      </w:r>
      <w:r w:rsidRPr="00B0674A">
        <w:rPr>
          <w:rFonts w:asciiTheme="minorHAnsi" w:hAnsiTheme="minorHAnsi" w:cstheme="minorHAnsi"/>
          <w:color w:val="000000" w:themeColor="text1"/>
        </w:rPr>
        <w:t>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="00A62CEC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L/+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62CEC" w:rsidRPr="00B0674A">
        <w:rPr>
          <w:rFonts w:asciiTheme="minorHAnsi" w:hAnsiTheme="minorHAnsi" w:cstheme="minorHAnsi"/>
          <w:color w:val="000000" w:themeColor="text1"/>
        </w:rPr>
        <w:t>heterozygote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1B</w:t>
      </w:r>
      <w:r w:rsidRPr="00B0674A">
        <w:rPr>
          <w:rFonts w:asciiTheme="minorHAnsi" w:hAnsiTheme="minorHAnsi" w:cstheme="minorHAnsi"/>
          <w:color w:val="000000" w:themeColor="text1"/>
        </w:rPr>
        <w:t>).</w:t>
      </w:r>
    </w:p>
    <w:p w14:paraId="137D518D" w14:textId="77777777" w:rsidR="0031369E" w:rsidRPr="00B0674A" w:rsidRDefault="0031369E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1C053BAB" w14:textId="63FB91F1" w:rsidR="0031369E" w:rsidRPr="00CF71C9" w:rsidRDefault="0031369E" w:rsidP="00CF71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71C9">
        <w:rPr>
          <w:rFonts w:asciiTheme="minorHAnsi" w:hAnsiTheme="minorHAnsi" w:cstheme="minorHAnsi"/>
          <w:b/>
          <w:bCs/>
          <w:color w:val="000000" w:themeColor="text1"/>
        </w:rPr>
        <w:t>Preoperative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6CED">
        <w:rPr>
          <w:rFonts w:asciiTheme="minorHAnsi" w:hAnsiTheme="minorHAnsi" w:cstheme="minorHAnsi"/>
          <w:b/>
          <w:bCs/>
          <w:color w:val="000000" w:themeColor="text1"/>
        </w:rPr>
        <w:t>p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reparation</w:t>
      </w:r>
    </w:p>
    <w:p w14:paraId="0CA30990" w14:textId="77777777" w:rsidR="00005987" w:rsidRPr="00B0674A" w:rsidRDefault="00005987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FCED123" w14:textId="451ABCD1" w:rsidR="0031369E" w:rsidRPr="00B0674A" w:rsidRDefault="0031369E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Autoclave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70C92" w:rsidRPr="00B0674A">
        <w:rPr>
          <w:rFonts w:asciiTheme="minorHAnsi" w:hAnsiTheme="minorHAnsi" w:cstheme="minorHAnsi"/>
          <w:color w:val="000000" w:themeColor="text1"/>
        </w:rPr>
        <w:t>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surgical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tools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63113">
        <w:rPr>
          <w:rFonts w:asciiTheme="minorHAnsi" w:hAnsiTheme="minorHAnsi" w:cstheme="minorHAnsi"/>
          <w:color w:val="000000" w:themeColor="text1"/>
        </w:rPr>
        <w:t>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0955" w:rsidRPr="00B0674A">
        <w:rPr>
          <w:rFonts w:asciiTheme="minorHAnsi" w:hAnsiTheme="minorHAnsi" w:cstheme="minorHAnsi"/>
          <w:color w:val="000000" w:themeColor="text1"/>
        </w:rPr>
        <w:t>before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0955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surgery.</w:t>
      </w:r>
    </w:p>
    <w:p w14:paraId="6ADC6E4C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C39E02B" w14:textId="304BBEC1" w:rsidR="0031369E" w:rsidRDefault="0031369E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Prepare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0.</w:t>
      </w:r>
      <w:r w:rsidR="00FE7922" w:rsidRPr="00B0674A">
        <w:rPr>
          <w:rFonts w:asciiTheme="minorHAnsi" w:hAnsiTheme="minorHAnsi" w:cstheme="minorHAnsi"/>
          <w:color w:val="000000" w:themeColor="text1"/>
        </w:rPr>
        <w:t>1</w:t>
      </w:r>
      <w:r w:rsidRPr="00B0674A">
        <w:rPr>
          <w:rFonts w:asciiTheme="minorHAnsi" w:hAnsiTheme="minorHAnsi" w:cstheme="minorHAnsi"/>
          <w:color w:val="000000" w:themeColor="text1"/>
        </w:rPr>
        <w:t>%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b</w:t>
      </w:r>
      <w:r w:rsidR="00FE7922" w:rsidRPr="00B0674A">
        <w:rPr>
          <w:rFonts w:asciiTheme="minorHAnsi" w:hAnsiTheme="minorHAnsi" w:cstheme="minorHAnsi"/>
          <w:color w:val="000000" w:themeColor="text1"/>
        </w:rPr>
        <w:t>romophenol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E7922" w:rsidRPr="00B0674A">
        <w:rPr>
          <w:rFonts w:asciiTheme="minorHAnsi" w:hAnsiTheme="minorHAnsi" w:cstheme="minorHAnsi"/>
          <w:color w:val="000000" w:themeColor="text1"/>
        </w:rPr>
        <w:t>blue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phosphate</w:t>
      </w:r>
      <w:r w:rsidR="001F38C7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buffered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saline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(PBS)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store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60998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°</w:t>
      </w:r>
      <w:r w:rsidRPr="00B0674A">
        <w:rPr>
          <w:rFonts w:asciiTheme="minorHAnsi" w:hAnsiTheme="minorHAnsi" w:cstheme="minorHAnsi"/>
          <w:color w:val="000000" w:themeColor="text1"/>
        </w:rPr>
        <w:t>C.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269" w:rsidRPr="00B0674A">
        <w:rPr>
          <w:rFonts w:asciiTheme="minorHAnsi" w:hAnsiTheme="minorHAnsi" w:cstheme="minorHAnsi"/>
          <w:color w:val="000000" w:themeColor="text1"/>
        </w:rPr>
        <w:t>Dilute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269" w:rsidRPr="00B0674A">
        <w:rPr>
          <w:rFonts w:asciiTheme="minorHAnsi" w:hAnsiTheme="minorHAnsi" w:cstheme="minorHAnsi"/>
          <w:color w:val="000000" w:themeColor="text1"/>
        </w:rPr>
        <w:t>t</w:t>
      </w:r>
      <w:r w:rsidRPr="00B0674A">
        <w:rPr>
          <w:rFonts w:asciiTheme="minorHAnsi" w:hAnsiTheme="minorHAnsi" w:cstheme="minorHAnsi"/>
          <w:color w:val="000000" w:themeColor="text1"/>
        </w:rPr>
        <w:t>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will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4AFE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4AFE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4AFE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4AFE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DMEM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medium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0.01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CaCl</w:t>
      </w:r>
      <w:r w:rsidR="0029564A" w:rsidRPr="00B0674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9564A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b</w:t>
      </w:r>
      <w:r w:rsidR="000B65F4" w:rsidRPr="00B0674A">
        <w:rPr>
          <w:rFonts w:asciiTheme="minorHAnsi" w:hAnsiTheme="minorHAnsi" w:cstheme="minorHAnsi"/>
          <w:color w:val="000000" w:themeColor="text1"/>
        </w:rPr>
        <w:t>romophenol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65F4" w:rsidRPr="00B0674A">
        <w:rPr>
          <w:rFonts w:asciiTheme="minorHAnsi" w:hAnsiTheme="minorHAnsi" w:cstheme="minorHAnsi"/>
          <w:color w:val="000000" w:themeColor="text1"/>
        </w:rPr>
        <w:t>blue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ratio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95B61" w:rsidRPr="00B0674A">
        <w:rPr>
          <w:rFonts w:asciiTheme="minorHAnsi" w:hAnsiTheme="minorHAnsi" w:cstheme="minorHAnsi"/>
          <w:color w:val="000000" w:themeColor="text1"/>
        </w:rPr>
        <w:t>1:10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233F" w:rsidRPr="00B0674A">
        <w:rPr>
          <w:rFonts w:asciiTheme="minorHAnsi" w:hAnsiTheme="minorHAnsi" w:cstheme="minorHAnsi"/>
          <w:color w:val="000000" w:themeColor="text1"/>
        </w:rPr>
        <w:t>(</w:t>
      </w:r>
      <w:r w:rsidR="0056233F" w:rsidRPr="00CF71C9">
        <w:rPr>
          <w:rFonts w:asciiTheme="minorHAnsi" w:hAnsiTheme="minorHAnsi"/>
          <w:color w:val="000000" w:themeColor="text1"/>
        </w:rPr>
        <w:t>i.e.</w:t>
      </w:r>
      <w:r w:rsidR="0056233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233F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233F" w:rsidRPr="00B0674A">
        <w:rPr>
          <w:rFonts w:asciiTheme="minorHAnsi" w:hAnsiTheme="minorHAnsi" w:cstheme="minorHAnsi"/>
          <w:color w:val="000000" w:themeColor="text1"/>
        </w:rPr>
        <w:t>mixture)</w:t>
      </w:r>
      <w:r w:rsidR="00655C6D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3E11D13B" w14:textId="0B7725A6" w:rsidR="001F38C7" w:rsidRDefault="001F38C7" w:rsidP="001F38C7">
      <w:pPr>
        <w:rPr>
          <w:rFonts w:asciiTheme="minorHAnsi" w:hAnsiTheme="minorHAnsi" w:cstheme="minorHAnsi"/>
          <w:color w:val="000000" w:themeColor="text1"/>
        </w:rPr>
      </w:pPr>
    </w:p>
    <w:p w14:paraId="74EBFB09" w14:textId="659B3667" w:rsidR="001F38C7" w:rsidRPr="00CF71C9" w:rsidRDefault="001F38C7" w:rsidP="00CF71C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Ad-</w:t>
      </w:r>
      <w:proofErr w:type="spellStart"/>
      <w:r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obtained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University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Iowa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Vector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Core,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stock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titer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~10</w:t>
      </w:r>
      <w:r w:rsidRPr="00B0674A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Pr="00CF71C9">
        <w:rPr>
          <w:rFonts w:asciiTheme="minorHAnsi" w:hAnsiTheme="minorHAnsi" w:cstheme="minorHAnsi"/>
          <w:color w:val="000000" w:themeColor="text1"/>
        </w:rPr>
        <w:t>–</w:t>
      </w:r>
      <w:r w:rsidRPr="00B0674A">
        <w:rPr>
          <w:rFonts w:asciiTheme="minorHAnsi" w:hAnsiTheme="minorHAnsi" w:cstheme="minorHAnsi"/>
          <w:color w:val="000000" w:themeColor="text1"/>
        </w:rPr>
        <w:t>10</w:t>
      </w:r>
      <w:r w:rsidRPr="00B0674A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pfu/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mL</w:t>
      </w:r>
      <w:r>
        <w:rPr>
          <w:rFonts w:asciiTheme="minorHAnsi" w:hAnsiTheme="minorHAnsi" w:cstheme="minorHAnsi"/>
          <w:color w:val="000000" w:themeColor="text1"/>
        </w:rPr>
        <w:t>.</w:t>
      </w:r>
      <w:proofErr w:type="spellEnd"/>
    </w:p>
    <w:p w14:paraId="2D97D334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3598ACB" w14:textId="2EF89EB0" w:rsidR="0031369E" w:rsidRPr="00B0674A" w:rsidRDefault="0031369E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lastRenderedPageBreak/>
        <w:t>Anesthetize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(F2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generation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described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step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1.2,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ranging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3</w:t>
      </w:r>
      <w:r w:rsidR="001F38C7">
        <w:rPr>
          <w:rFonts w:asciiTheme="minorHAnsi" w:hAnsiTheme="minorHAnsi" w:cstheme="minorHAnsi"/>
          <w:color w:val="000000" w:themeColor="text1"/>
        </w:rPr>
        <w:t>–</w:t>
      </w:r>
      <w:r w:rsidR="006C2644" w:rsidRPr="00B0674A">
        <w:rPr>
          <w:rFonts w:asciiTheme="minorHAnsi" w:hAnsiTheme="minorHAnsi" w:cstheme="minorHAnsi"/>
          <w:color w:val="000000" w:themeColor="text1"/>
        </w:rPr>
        <w:t>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weeks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644" w:rsidRPr="00B0674A">
        <w:rPr>
          <w:rFonts w:asciiTheme="minorHAnsi" w:hAnsiTheme="minorHAnsi" w:cstheme="minorHAnsi"/>
          <w:color w:val="000000" w:themeColor="text1"/>
        </w:rPr>
        <w:t>adult)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using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isoflurane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chamber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eye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ointment.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During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procedure</w:t>
      </w:r>
      <w:r w:rsidR="00D92BB0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26669" w:rsidRPr="00B0674A">
        <w:rPr>
          <w:rFonts w:asciiTheme="minorHAnsi" w:hAnsiTheme="minorHAnsi" w:cstheme="minorHAnsi"/>
          <w:color w:val="000000" w:themeColor="text1"/>
        </w:rPr>
        <w:t>anesthetize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26669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continuously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ensuring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inhales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30182" w:rsidRPr="00B0674A">
        <w:rPr>
          <w:rFonts w:asciiTheme="minorHAnsi" w:hAnsiTheme="minorHAnsi" w:cstheme="minorHAnsi"/>
          <w:color w:val="000000" w:themeColor="text1"/>
        </w:rPr>
        <w:t>1</w:t>
      </w:r>
      <w:r w:rsidR="001F38C7">
        <w:rPr>
          <w:rFonts w:asciiTheme="minorHAnsi" w:hAnsiTheme="minorHAnsi" w:cstheme="minorHAnsi"/>
          <w:color w:val="000000" w:themeColor="text1"/>
        </w:rPr>
        <w:t>%–</w:t>
      </w:r>
      <w:r w:rsidRPr="00B0674A">
        <w:rPr>
          <w:rFonts w:asciiTheme="minorHAnsi" w:hAnsiTheme="minorHAnsi" w:cstheme="minorHAnsi"/>
          <w:color w:val="000000" w:themeColor="text1"/>
        </w:rPr>
        <w:t>2.5%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isoflurane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oxygen.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Check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depth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anesthesia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least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every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15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min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performing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toe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425F2" w:rsidRPr="00B0674A">
        <w:rPr>
          <w:rFonts w:asciiTheme="minorHAnsi" w:hAnsiTheme="minorHAnsi" w:cstheme="minorHAnsi"/>
          <w:color w:val="000000" w:themeColor="text1"/>
        </w:rPr>
        <w:t>pinch.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Carefully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monitor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change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respiratory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rate,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adjusting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level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isoflurane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accordingly</w:t>
      </w:r>
      <w:r w:rsidR="00D92BB0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if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</w:rPr>
        <w:t>needed</w:t>
      </w:r>
      <w:r w:rsidRPr="00B0674A">
        <w:rPr>
          <w:rFonts w:asciiTheme="minorHAnsi" w:hAnsiTheme="minorHAnsi" w:cstheme="minorHAnsi"/>
          <w:color w:val="000000" w:themeColor="text1"/>
        </w:rPr>
        <w:t>.</w:t>
      </w:r>
    </w:p>
    <w:p w14:paraId="575AA467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64E638" w14:textId="0AE3F8CA" w:rsidR="00C95F3F" w:rsidRPr="00B0674A" w:rsidRDefault="00C95F3F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Inject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meloxicam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analgesia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subcutaneously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dose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mg/kg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prior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surgical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procedure.</w:t>
      </w:r>
    </w:p>
    <w:p w14:paraId="53A5226B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650CFA7" w14:textId="481216A2" w:rsidR="00005987" w:rsidRPr="00B0674A" w:rsidRDefault="0031369E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Expose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nipple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surgical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site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applying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  <w:highlight w:val="yellow"/>
        </w:rPr>
        <w:t>several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drops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hair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removal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cream</w:t>
      </w:r>
      <w:r w:rsidR="00D92BB0" w:rsidRPr="00B0674A">
        <w:rPr>
          <w:rFonts w:asciiTheme="minorHAnsi" w:hAnsiTheme="minorHAnsi" w:cstheme="minorHAnsi"/>
          <w:color w:val="000000" w:themeColor="text1"/>
          <w:highlight w:val="yellow"/>
        </w:rPr>
        <w:t>;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remov</w:t>
      </w:r>
      <w:r w:rsidR="00D92BB0" w:rsidRPr="00B0674A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  <w:highlight w:val="yellow"/>
        </w:rPr>
        <w:t>excessive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cream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loose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hair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soft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paper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towels.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9CE7421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D2E57ED" w14:textId="79ECA9E5" w:rsidR="0031369E" w:rsidRPr="00B0674A" w:rsidRDefault="00AA2DED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Perform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this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area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separate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where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surgery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be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92BB0" w:rsidRPr="00B0674A">
        <w:rPr>
          <w:rFonts w:asciiTheme="minorHAnsi" w:hAnsiTheme="minorHAnsi" w:cstheme="minorHAnsi"/>
          <w:color w:val="000000" w:themeColor="text1"/>
          <w:highlight w:val="yellow"/>
        </w:rPr>
        <w:t>performed</w:t>
      </w:r>
      <w:r w:rsidR="003E39C6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Shaving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not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recommended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order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avoid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damag</w:t>
      </w:r>
      <w:r w:rsidR="009E58E4" w:rsidRPr="00B0674A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342DB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nipples.</w:t>
      </w:r>
    </w:p>
    <w:p w14:paraId="7B24825F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5EFF232" w14:textId="3E217B41" w:rsidR="0031369E" w:rsidRPr="00B0674A" w:rsidRDefault="0031369E" w:rsidP="00B0674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Disinfect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surgical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site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iodophors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first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followed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70%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alcohol,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end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final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application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scrub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iodophors.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Do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this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circular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motion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center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2273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work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area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toward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periphery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gauze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sponge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cotton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tipped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applicator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Repeat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cycle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x–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FD8422D" w14:textId="77777777" w:rsidR="0031369E" w:rsidRPr="00B0674A" w:rsidRDefault="0031369E" w:rsidP="00B0674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12B2C7F" w14:textId="4D946604" w:rsidR="0031369E" w:rsidRPr="00CF71C9" w:rsidRDefault="0031369E" w:rsidP="00CF71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CF71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Intraductal</w:t>
      </w:r>
      <w:r w:rsidR="00C0674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injection</w:t>
      </w:r>
    </w:p>
    <w:p w14:paraId="2CE1058A" w14:textId="77777777" w:rsidR="00005987" w:rsidRPr="00B0674A" w:rsidRDefault="00005987" w:rsidP="00B0674A">
      <w:p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0056F728" w14:textId="47EDC707" w:rsidR="0031369E" w:rsidRPr="00B0674A" w:rsidRDefault="001F38C7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septic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techniques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throughout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surgical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  <w:highlight w:val="yellow"/>
        </w:rPr>
        <w:t>procedure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08E242F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354660A" w14:textId="6987104F" w:rsidR="0031369E" w:rsidRPr="00B0674A" w:rsidRDefault="0078171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Make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incision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site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skin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length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~1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cm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between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two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fourth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5C6D" w:rsidRPr="00B0674A">
        <w:rPr>
          <w:rFonts w:asciiTheme="minorHAnsi" w:hAnsiTheme="minorHAnsi" w:cstheme="minorHAnsi"/>
          <w:color w:val="000000" w:themeColor="text1"/>
          <w:highlight w:val="yellow"/>
        </w:rPr>
        <w:t>inguinal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MGs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16311" w:rsidRPr="00B0674A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D16311" w:rsidRPr="00B0674A">
        <w:rPr>
          <w:rFonts w:asciiTheme="minorHAnsi" w:hAnsiTheme="minorHAnsi" w:cstheme="minorHAnsi"/>
          <w:b/>
          <w:color w:val="000000" w:themeColor="text1"/>
          <w:highlight w:val="yellow"/>
        </w:rPr>
        <w:t>Fig</w:t>
      </w:r>
      <w:r w:rsidR="00EA4E47" w:rsidRPr="00B0674A">
        <w:rPr>
          <w:rFonts w:asciiTheme="minorHAnsi" w:hAnsiTheme="minorHAnsi" w:cstheme="minorHAnsi"/>
          <w:b/>
          <w:color w:val="000000" w:themeColor="text1"/>
          <w:highlight w:val="yellow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  <w:highlight w:val="yellow"/>
        </w:rPr>
        <w:t>2</w:t>
      </w:r>
      <w:r w:rsidR="00D16311" w:rsidRPr="00B0674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Carefully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separate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skin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flap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(with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MG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parietal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peritoneum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proofErr w:type="gramEnd"/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visualize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mammary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duct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tree.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30DD388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7DB636D" w14:textId="7D89A5B3" w:rsidR="0031369E" w:rsidRPr="00B0674A" w:rsidRDefault="0031369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Carefully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hold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nipple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Watchmaker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’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forceps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exterior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nipple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without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cutting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any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159C" w:rsidRPr="00B0674A">
        <w:rPr>
          <w:rFonts w:asciiTheme="minorHAnsi" w:hAnsiTheme="minorHAnsi" w:cstheme="minorHAnsi"/>
          <w:color w:val="000000" w:themeColor="text1"/>
          <w:highlight w:val="yellow"/>
        </w:rPr>
        <w:t>nearby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3CF2" w:rsidRPr="00B0674A">
        <w:rPr>
          <w:rFonts w:asciiTheme="minorHAnsi" w:hAnsiTheme="minorHAnsi" w:cstheme="minorHAnsi"/>
          <w:color w:val="000000" w:themeColor="text1"/>
          <w:highlight w:val="yellow"/>
        </w:rPr>
        <w:t>skin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micro-dissecti</w:t>
      </w:r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scissor.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91A4286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70C558C" w14:textId="24A6BFA9" w:rsidR="002F3A7B" w:rsidRPr="00B0674A" w:rsidRDefault="0031369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Load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Ad-</w:t>
      </w:r>
      <w:proofErr w:type="spellStart"/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injection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C7800" w:rsidRPr="00B0674A">
        <w:rPr>
          <w:rFonts w:asciiTheme="minorHAnsi" w:hAnsiTheme="minorHAnsi" w:cstheme="minorHAnsi"/>
          <w:color w:val="000000" w:themeColor="text1"/>
          <w:highlight w:val="yellow"/>
        </w:rPr>
        <w:t>mix</w:t>
      </w:r>
      <w:r w:rsidR="009E58E4" w:rsidRPr="00B0674A">
        <w:rPr>
          <w:rFonts w:asciiTheme="minorHAnsi" w:hAnsiTheme="minorHAnsi" w:cstheme="minorHAnsi"/>
          <w:color w:val="000000" w:themeColor="text1"/>
          <w:highlight w:val="yellow"/>
        </w:rPr>
        <w:t>ture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Hamilton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syringe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33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metal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hub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needle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4630" w:rsidRPr="00B0674A">
        <w:rPr>
          <w:rFonts w:asciiTheme="minorHAnsi" w:hAnsiTheme="minorHAnsi" w:cstheme="minorHAnsi"/>
          <w:color w:val="000000" w:themeColor="text1"/>
          <w:highlight w:val="yellow"/>
        </w:rPr>
        <w:t>affixed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Estimate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injection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mixture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syringe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based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blue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dye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included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4C5" w:rsidRPr="00B0674A">
        <w:rPr>
          <w:rFonts w:asciiTheme="minorHAnsi" w:hAnsiTheme="minorHAnsi" w:cstheme="minorHAnsi"/>
          <w:color w:val="000000" w:themeColor="text1"/>
          <w:highlight w:val="yellow"/>
        </w:rPr>
        <w:t>mixture.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A3DE51E" w14:textId="77777777" w:rsidR="002F3A7B" w:rsidRPr="00B0674A" w:rsidRDefault="002F3A7B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D13875" w14:textId="03E7B29D" w:rsidR="002F3A7B" w:rsidRPr="00B0674A" w:rsidRDefault="001C3F0A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smaller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(e.g.,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µL)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when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inject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MGs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weeks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old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females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larger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(e.g.,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µL)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when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inject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MGs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lactating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  <w:highlight w:val="yellow"/>
        </w:rPr>
        <w:t>females.</w:t>
      </w:r>
    </w:p>
    <w:p w14:paraId="375B0B50" w14:textId="77777777" w:rsidR="002F3A7B" w:rsidRPr="00B0674A" w:rsidRDefault="002F3A7B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8251044" w14:textId="66645180" w:rsidR="001C3F0A" w:rsidRPr="00B0674A" w:rsidRDefault="0031369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Gently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hold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edge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skin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flap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fine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curved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tweezer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inject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Ad-</w:t>
      </w:r>
      <w:proofErr w:type="spellStart"/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injection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mix</w:t>
      </w:r>
      <w:r w:rsidR="009E58E4" w:rsidRPr="00B0674A">
        <w:rPr>
          <w:rFonts w:asciiTheme="minorHAnsi" w:hAnsiTheme="minorHAnsi" w:cstheme="minorHAnsi"/>
          <w:color w:val="000000" w:themeColor="text1"/>
          <w:highlight w:val="yellow"/>
        </w:rPr>
        <w:t>ture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slowly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nipple,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meanwhile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monitor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spreading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blue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ye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mammary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ductal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tree.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Maintain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injection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rate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low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possible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avoid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damage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ductal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lumen.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0473A64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B06B9D9" w14:textId="44938EC3" w:rsidR="003524E7" w:rsidRPr="00B0674A" w:rsidRDefault="00596CED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250DD">
        <w:rPr>
          <w:rFonts w:asciiTheme="minorHAnsi" w:hAnsiTheme="minorHAnsi" w:cstheme="minorHAnsi"/>
          <w:color w:val="000000" w:themeColor="text1"/>
          <w:highlight w:val="yellow"/>
        </w:rPr>
        <w:t>NOTE</w:t>
      </w:r>
      <w:r w:rsidR="000B159C" w:rsidRPr="00B0674A">
        <w:rPr>
          <w:rFonts w:asciiTheme="minorHAnsi" w:hAnsiTheme="minorHAnsi" w:cstheme="minorHAnsi"/>
          <w:color w:val="000000" w:themeColor="text1"/>
          <w:highlight w:val="yellow"/>
        </w:rPr>
        <w:t>: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745FC" w:rsidRPr="00B0674A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njected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fluid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745FC" w:rsidRPr="00B0674A">
        <w:rPr>
          <w:rFonts w:asciiTheme="minorHAnsi" w:hAnsiTheme="minorHAnsi" w:cstheme="minorHAnsi"/>
          <w:color w:val="000000" w:themeColor="text1"/>
          <w:highlight w:val="yellow"/>
        </w:rPr>
        <w:t>(as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illustrated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included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romophenol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501" w:rsidRPr="00B0674A">
        <w:rPr>
          <w:rFonts w:asciiTheme="minorHAnsi" w:hAnsiTheme="minorHAnsi" w:cstheme="minorHAnsi"/>
          <w:color w:val="000000" w:themeColor="text1"/>
          <w:highlight w:val="yellow"/>
        </w:rPr>
        <w:t>blue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5AB0" w:rsidRPr="00B0674A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ye</w:t>
      </w:r>
      <w:r w:rsidR="00D745FC" w:rsidRPr="00B0674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spreading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throughout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lastRenderedPageBreak/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entire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ductal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tree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without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leaking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stromal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 w:cstheme="minorHAnsi"/>
          <w:color w:val="000000" w:themeColor="text1"/>
          <w:highlight w:val="yellow"/>
        </w:rPr>
        <w:t>compartment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indicates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successful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intraductal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injection</w:t>
      </w:r>
      <w:r w:rsidR="001C3F0A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0FA188C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3492BCD" w14:textId="41B73FDE" w:rsidR="003524E7" w:rsidRPr="00B0674A" w:rsidRDefault="0031369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/>
          <w:color w:val="000000" w:themeColor="text1"/>
          <w:highlight w:val="yellow"/>
        </w:rPr>
        <w:t>Gently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withdraw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needle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nipple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to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avoid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D745FC" w:rsidRPr="00B0674A">
        <w:rPr>
          <w:rFonts w:asciiTheme="minorHAnsi" w:hAnsiTheme="minorHAnsi"/>
          <w:color w:val="000000" w:themeColor="text1"/>
          <w:highlight w:val="yellow"/>
        </w:rPr>
        <w:t>any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leak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age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injected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41981" w:rsidRPr="00B0674A">
        <w:rPr>
          <w:rFonts w:asciiTheme="minorHAnsi" w:hAnsiTheme="minorHAnsi"/>
          <w:color w:val="000000" w:themeColor="text1"/>
          <w:highlight w:val="yellow"/>
        </w:rPr>
        <w:t>fluid</w:t>
      </w:r>
      <w:r w:rsidR="003524E7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6B311279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11B0F4" w14:textId="6BD8B112" w:rsidR="0031369E" w:rsidRPr="00B0674A" w:rsidRDefault="007139E8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/>
          <w:color w:val="000000" w:themeColor="text1"/>
          <w:highlight w:val="yellow"/>
        </w:rPr>
        <w:t>Examine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distal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side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(</w:t>
      </w:r>
      <w:r w:rsidRPr="00CF71C9">
        <w:rPr>
          <w:rFonts w:asciiTheme="minorHAnsi" w:hAnsiTheme="minorHAnsi" w:cstheme="minorHAnsi"/>
          <w:color w:val="000000" w:themeColor="text1"/>
          <w:highlight w:val="yellow"/>
        </w:rPr>
        <w:t>i.e.</w:t>
      </w:r>
      <w:r w:rsidRPr="00B0674A">
        <w:rPr>
          <w:rFonts w:asciiTheme="minorHAnsi" w:hAnsiTheme="minorHAnsi"/>
          <w:color w:val="000000" w:themeColor="text1"/>
          <w:highlight w:val="yellow"/>
        </w:rPr>
        <w:t>,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away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nipple)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MG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or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surrounding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area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of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injected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nipple</w:t>
      </w:r>
      <w:r w:rsidR="001F38C7">
        <w:rPr>
          <w:rFonts w:asciiTheme="minorHAnsi" w:hAnsi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/>
          <w:color w:val="000000" w:themeColor="text1"/>
          <w:highlight w:val="yellow"/>
        </w:rPr>
        <w:t>Note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/>
          <w:color w:val="000000" w:themeColor="text1"/>
          <w:highlight w:val="yellow"/>
        </w:rPr>
        <w:t>that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swelling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blue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dye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(</w:t>
      </w:r>
      <w:r w:rsidRPr="00CF71C9">
        <w:rPr>
          <w:rFonts w:asciiTheme="minorHAnsi" w:hAnsiTheme="minorHAnsi" w:cstheme="minorHAnsi"/>
          <w:color w:val="000000" w:themeColor="text1"/>
          <w:highlight w:val="yellow"/>
        </w:rPr>
        <w:t>i.e.</w:t>
      </w:r>
      <w:r w:rsidRPr="00B0674A">
        <w:rPr>
          <w:rFonts w:asciiTheme="minorHAnsi" w:hAnsiTheme="minorHAnsi"/>
          <w:color w:val="000000" w:themeColor="text1"/>
          <w:highlight w:val="yellow"/>
        </w:rPr>
        <w:t>,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dye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diffusing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into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nearby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stroma)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/>
          <w:color w:val="000000" w:themeColor="text1"/>
          <w:highlight w:val="yellow"/>
        </w:rPr>
        <w:t>indicates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mammary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fat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pad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injection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rather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than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successful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intraductal</w:t>
      </w:r>
      <w:r w:rsidR="00C0674E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1369E" w:rsidRPr="00B0674A">
        <w:rPr>
          <w:rFonts w:asciiTheme="minorHAnsi" w:hAnsiTheme="minorHAnsi"/>
          <w:color w:val="000000" w:themeColor="text1"/>
          <w:highlight w:val="yellow"/>
        </w:rPr>
        <w:t>injection</w:t>
      </w:r>
      <w:r w:rsidR="0031369E"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5E74F42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DBE4906" w14:textId="197BB831" w:rsidR="0031369E" w:rsidRPr="00B0674A" w:rsidRDefault="0031369E" w:rsidP="00B0674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Close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surgical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wounds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  <w:highlight w:val="yellow"/>
        </w:rPr>
        <w:t>(from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  <w:highlight w:val="yellow"/>
        </w:rPr>
        <w:t>3.2)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F71C9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skin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wound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5BE0" w:rsidRPr="00B0674A">
        <w:rPr>
          <w:rFonts w:asciiTheme="minorHAnsi" w:hAnsiTheme="minorHAnsi" w:cstheme="minorHAnsi"/>
          <w:color w:val="000000" w:themeColor="text1"/>
          <w:highlight w:val="yellow"/>
        </w:rPr>
        <w:t>clips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0119B13" w14:textId="77777777" w:rsidR="0031369E" w:rsidRPr="00B0674A" w:rsidRDefault="0031369E" w:rsidP="00B0674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88118C2" w14:textId="46B315C7" w:rsidR="0031369E" w:rsidRPr="00CF71C9" w:rsidRDefault="0031369E" w:rsidP="00CF71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CF71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Postoperative</w:t>
      </w:r>
      <w:r w:rsidR="00C0674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="00596CED" w:rsidRPr="00CF71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</w:t>
      </w:r>
      <w:r w:rsidRPr="00CF71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are</w:t>
      </w:r>
    </w:p>
    <w:p w14:paraId="320FF6DC" w14:textId="77777777" w:rsidR="00005987" w:rsidRPr="00B0674A" w:rsidRDefault="00005987" w:rsidP="00B0674A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CDB3E0F" w14:textId="6E4849ED" w:rsidR="000F669E" w:rsidRPr="00B0674A" w:rsidRDefault="000F669E" w:rsidP="00B0674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B0674A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mouse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5AB0"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1F38C7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345AB0" w:rsidRPr="00B0674A">
        <w:rPr>
          <w:rFonts w:asciiTheme="minorHAnsi" w:hAnsiTheme="minorHAnsi" w:cstheme="minorHAnsi"/>
          <w:color w:val="000000" w:themeColor="text1"/>
          <w:highlight w:val="yellow"/>
        </w:rPr>
        <w:t>esthesia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it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heating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pad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inside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clean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cage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C0674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  <w:highlight w:val="yellow"/>
        </w:rPr>
        <w:t>recovery.</w:t>
      </w:r>
    </w:p>
    <w:p w14:paraId="4FFDB4D0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70CBE0E" w14:textId="7D79EB8F" w:rsidR="0056233F" w:rsidRPr="00B0674A" w:rsidRDefault="0056233F" w:rsidP="00B0674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Administer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meloxicam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subcutaneously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mg/kg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again</w:t>
      </w:r>
      <w:r w:rsidR="001F38C7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24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surgery.</w:t>
      </w:r>
    </w:p>
    <w:p w14:paraId="77A645E8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B9FA523" w14:textId="103613CD" w:rsidR="0031369E" w:rsidRPr="00B0674A" w:rsidRDefault="0031369E" w:rsidP="00B0674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Monitor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general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conditions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F669E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animal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look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38C7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signs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infection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incision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F669E" w:rsidRPr="00B0674A">
        <w:rPr>
          <w:rFonts w:asciiTheme="minorHAnsi" w:hAnsiTheme="minorHAnsi" w:cstheme="minorHAnsi"/>
          <w:color w:val="000000" w:themeColor="text1"/>
        </w:rPr>
        <w:t>site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E2775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E2775"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days.</w:t>
      </w:r>
    </w:p>
    <w:p w14:paraId="102DFABD" w14:textId="4EF8E027" w:rsidR="005F6E72" w:rsidRPr="00B0674A" w:rsidRDefault="005F6E72" w:rsidP="00B0674A">
      <w:pPr>
        <w:rPr>
          <w:rFonts w:asciiTheme="minorHAnsi" w:hAnsiTheme="minorHAnsi" w:cstheme="minorHAnsi"/>
          <w:color w:val="000000" w:themeColor="text1"/>
        </w:rPr>
      </w:pPr>
    </w:p>
    <w:p w14:paraId="45FDB88C" w14:textId="35590A74" w:rsidR="005F6E72" w:rsidRPr="00CF71C9" w:rsidRDefault="005F6E72" w:rsidP="00CF71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71C9">
        <w:rPr>
          <w:rFonts w:asciiTheme="minorHAnsi" w:hAnsiTheme="minorHAnsi" w:cstheme="minorHAnsi"/>
          <w:b/>
          <w:bCs/>
          <w:color w:val="000000" w:themeColor="text1"/>
        </w:rPr>
        <w:t>Monitoring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6CED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development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6CED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mammary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F71C9">
        <w:rPr>
          <w:rFonts w:asciiTheme="minorHAnsi" w:hAnsiTheme="minorHAnsi" w:cstheme="minorHAnsi"/>
          <w:b/>
          <w:bCs/>
          <w:color w:val="000000" w:themeColor="text1"/>
        </w:rPr>
        <w:t>tumor</w:t>
      </w:r>
    </w:p>
    <w:p w14:paraId="52CBEC67" w14:textId="77777777" w:rsidR="00005987" w:rsidRPr="00B0674A" w:rsidRDefault="00005987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19DA3EF" w14:textId="373BC169" w:rsidR="005F6E72" w:rsidRPr="00B0674A" w:rsidRDefault="005F6E72" w:rsidP="00B0674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Monitor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injected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weekly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palpation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sign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63637" w:rsidRPr="00B0674A">
        <w:rPr>
          <w:rFonts w:asciiTheme="minorHAnsi" w:hAnsiTheme="minorHAnsi" w:cstheme="minorHAnsi"/>
          <w:color w:val="000000" w:themeColor="text1"/>
        </w:rPr>
        <w:t>development.</w:t>
      </w:r>
    </w:p>
    <w:p w14:paraId="1561C12D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1F0C842" w14:textId="04CDD3CB" w:rsidR="00263637" w:rsidRPr="00B0674A" w:rsidRDefault="007E2775" w:rsidP="00B0674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Once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palpable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monitor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2x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week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until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reaches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experimental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2032E" w:rsidRPr="00B0674A">
        <w:rPr>
          <w:rFonts w:asciiTheme="minorHAnsi" w:hAnsiTheme="minorHAnsi" w:cstheme="minorHAnsi"/>
          <w:color w:val="000000" w:themeColor="text1"/>
        </w:rPr>
        <w:t>endpoint</w:t>
      </w:r>
      <w:r w:rsidR="006C23C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3CD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C23CD" w:rsidRPr="00B0674A">
        <w:rPr>
          <w:rFonts w:asciiTheme="minorHAnsi" w:hAnsiTheme="minorHAnsi" w:cstheme="minorHAnsi"/>
          <w:color w:val="000000" w:themeColor="text1"/>
        </w:rPr>
        <w:t>determined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size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(</w:t>
      </w:r>
      <w:r w:rsidR="002E30E6" w:rsidRPr="00CF71C9">
        <w:rPr>
          <w:rFonts w:asciiTheme="minorHAnsi" w:hAnsiTheme="minorHAnsi" w:cstheme="minorHAnsi"/>
          <w:color w:val="000000" w:themeColor="text1"/>
        </w:rPr>
        <w:t>e.g.</w:t>
      </w:r>
      <w:r w:rsidR="002E30E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reaching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10</w:t>
      </w:r>
      <w:r w:rsidR="0071453D">
        <w:rPr>
          <w:rFonts w:asciiTheme="minorHAnsi" w:hAnsiTheme="minorHAnsi" w:cstheme="minorHAnsi"/>
          <w:color w:val="000000" w:themeColor="text1"/>
        </w:rPr>
        <w:t>%–</w:t>
      </w:r>
      <w:r w:rsidR="002E30E6" w:rsidRPr="00B0674A">
        <w:rPr>
          <w:rFonts w:asciiTheme="minorHAnsi" w:hAnsiTheme="minorHAnsi" w:cstheme="minorHAnsi"/>
          <w:color w:val="000000" w:themeColor="text1"/>
        </w:rPr>
        <w:t>15%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mouse</w:t>
      </w:r>
      <w:r w:rsidR="0071453D">
        <w:rPr>
          <w:rFonts w:asciiTheme="minorHAnsi" w:hAnsiTheme="minorHAnsi" w:cstheme="minorHAnsi"/>
          <w:color w:val="000000" w:themeColor="text1"/>
        </w:rPr>
        <w:t>’s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body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weight)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condition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(</w:t>
      </w:r>
      <w:r w:rsidR="002E30E6" w:rsidRPr="00CF71C9">
        <w:rPr>
          <w:rFonts w:asciiTheme="minorHAnsi" w:hAnsiTheme="minorHAnsi" w:cstheme="minorHAnsi"/>
          <w:color w:val="000000" w:themeColor="text1"/>
        </w:rPr>
        <w:t>e.g.</w:t>
      </w:r>
      <w:r w:rsidR="002E30E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ulcerated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necrotic)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tumor,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</w:rPr>
        <w:t>general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health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condition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(</w:t>
      </w:r>
      <w:r w:rsidR="002E30E6" w:rsidRPr="00CF71C9">
        <w:rPr>
          <w:rFonts w:asciiTheme="minorHAnsi" w:hAnsiTheme="minorHAnsi" w:cstheme="minorHAnsi"/>
          <w:color w:val="000000" w:themeColor="text1"/>
        </w:rPr>
        <w:t>e.g.</w:t>
      </w:r>
      <w:r w:rsidR="002E30E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comatose,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E30E6" w:rsidRPr="00B0674A">
        <w:rPr>
          <w:rFonts w:asciiTheme="minorHAnsi" w:hAnsiTheme="minorHAnsi" w:cstheme="minorHAnsi"/>
          <w:color w:val="000000" w:themeColor="text1"/>
        </w:rPr>
        <w:t>moribund).</w:t>
      </w:r>
    </w:p>
    <w:p w14:paraId="768B9450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2BF14C" w14:textId="636A362E" w:rsidR="002E30E6" w:rsidRPr="00B0674A" w:rsidRDefault="002E30E6" w:rsidP="00B0674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Euthanize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carbon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dioxide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asphyxiation.</w:t>
      </w:r>
    </w:p>
    <w:p w14:paraId="4BABC172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1E92093" w14:textId="6AA8B058" w:rsidR="002E30E6" w:rsidRPr="00B0674A" w:rsidRDefault="002E30E6" w:rsidP="00B0674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Isolate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tissues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analyze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cytometry,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immunofluorescence,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profiling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(</w:t>
      </w:r>
      <w:r w:rsidRPr="00CF71C9">
        <w:rPr>
          <w:rFonts w:asciiTheme="minorHAnsi" w:hAnsiTheme="minorHAnsi" w:cstheme="minorHAnsi"/>
          <w:color w:val="000000" w:themeColor="text1"/>
        </w:rPr>
        <w:t>e.g.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RNA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sequencing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[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RNAseq</w:t>
      </w:r>
      <w:proofErr w:type="spellEnd"/>
      <w:r w:rsidR="0071453D">
        <w:rPr>
          <w:rFonts w:asciiTheme="minorHAnsi" w:hAnsiTheme="minorHAnsi" w:cstheme="minorHAnsi"/>
          <w:color w:val="000000" w:themeColor="text1"/>
        </w:rPr>
        <w:t>]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91D03" w:rsidRPr="00B0674A">
        <w:rPr>
          <w:rFonts w:asciiTheme="minorHAnsi" w:hAnsiTheme="minorHAnsi" w:cstheme="minorHAnsi"/>
          <w:color w:val="000000" w:themeColor="text1"/>
        </w:rPr>
        <w:t>microarray</w:t>
      </w:r>
      <w:r w:rsidR="0071453D">
        <w:rPr>
          <w:rFonts w:asciiTheme="minorHAnsi" w:hAnsiTheme="minorHAnsi" w:cstheme="minorHAnsi"/>
          <w:color w:val="000000" w:themeColor="text1"/>
        </w:rPr>
        <w:t>)</w:t>
      </w:r>
      <w:r w:rsidR="00575E49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</w:rPr>
        <w:t>described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75E49" w:rsidRPr="00B0674A">
        <w:rPr>
          <w:rFonts w:asciiTheme="minorHAnsi" w:hAnsiTheme="minorHAnsi" w:cstheme="minorHAnsi"/>
          <w:color w:val="000000" w:themeColor="text1"/>
        </w:rPr>
        <w:t>previously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66D1C800" w14:textId="77777777" w:rsidR="00005987" w:rsidRPr="00B0674A" w:rsidRDefault="00005987" w:rsidP="00B0674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487AC4A" w14:textId="6C9DA949" w:rsidR="002E30E6" w:rsidRPr="00B0674A" w:rsidRDefault="00052E21" w:rsidP="00B0674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Perform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cytometric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analysis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gating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lineage-negative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color w:val="000000" w:themeColor="text1"/>
        </w:rPr>
        <w:t>Lin</w:t>
      </w:r>
      <w:r w:rsidRPr="00B0674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negative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lineage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CD45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[</w:t>
      </w:r>
      <w:r w:rsidRPr="00B0674A">
        <w:rPr>
          <w:rFonts w:asciiTheme="minorHAnsi" w:hAnsiTheme="minorHAnsi" w:cstheme="minorHAnsi"/>
          <w:color w:val="000000" w:themeColor="text1"/>
        </w:rPr>
        <w:t>leukocyte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marker</w:t>
      </w:r>
      <w:r w:rsidR="0071453D">
        <w:rPr>
          <w:rFonts w:asciiTheme="minorHAnsi" w:hAnsiTheme="minorHAnsi" w:cstheme="minorHAnsi"/>
          <w:color w:val="000000" w:themeColor="text1"/>
        </w:rPr>
        <w:t>]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CD31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[</w:t>
      </w:r>
      <w:r w:rsidRPr="00B0674A">
        <w:rPr>
          <w:rFonts w:asciiTheme="minorHAnsi" w:hAnsiTheme="minorHAnsi" w:cstheme="minorHAnsi"/>
          <w:color w:val="000000" w:themeColor="text1"/>
        </w:rPr>
        <w:t>endothelial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marker</w:t>
      </w:r>
      <w:r w:rsidR="0071453D">
        <w:rPr>
          <w:rFonts w:asciiTheme="minorHAnsi" w:hAnsiTheme="minorHAnsi" w:cstheme="minorHAnsi"/>
          <w:color w:val="000000" w:themeColor="text1"/>
        </w:rPr>
        <w:t>]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TER119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[</w:t>
      </w:r>
      <w:r w:rsidRPr="00B0674A">
        <w:rPr>
          <w:rFonts w:asciiTheme="minorHAnsi" w:hAnsiTheme="minorHAnsi" w:cstheme="minorHAnsi"/>
          <w:color w:val="000000" w:themeColor="text1"/>
        </w:rPr>
        <w:t>erythrocyte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marker</w:t>
      </w:r>
      <w:r w:rsidR="0071453D">
        <w:rPr>
          <w:rFonts w:asciiTheme="minorHAnsi" w:hAnsiTheme="minorHAnsi" w:cstheme="minorHAnsi"/>
          <w:color w:val="000000" w:themeColor="text1"/>
        </w:rPr>
        <w:t>]</w:t>
      </w:r>
      <w:r w:rsidRPr="00B0674A">
        <w:rPr>
          <w:rFonts w:asciiTheme="minorHAnsi" w:hAnsiTheme="minorHAnsi" w:cstheme="minorHAnsi"/>
          <w:color w:val="000000" w:themeColor="text1"/>
        </w:rPr>
        <w:t>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analyze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1453D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YFP,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CD24,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CD29.</w:t>
      </w:r>
    </w:p>
    <w:p w14:paraId="496AB0B4" w14:textId="77777777" w:rsidR="001C1E49" w:rsidRPr="00B0674A" w:rsidRDefault="001C1E49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79FCA8" w14:textId="632738C9" w:rsidR="006305D7" w:rsidRPr="00B0674A" w:rsidRDefault="006305D7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REP</w:t>
      </w:r>
      <w:r w:rsidR="00005987" w:rsidRPr="00B0674A">
        <w:rPr>
          <w:rFonts w:asciiTheme="minorHAnsi" w:hAnsiTheme="minorHAnsi" w:cstheme="minorHAnsi"/>
          <w:b/>
          <w:color w:val="000000" w:themeColor="text1"/>
        </w:rPr>
        <w:t>R</w:t>
      </w:r>
      <w:r w:rsidRPr="00B0674A">
        <w:rPr>
          <w:rFonts w:asciiTheme="minorHAnsi" w:hAnsiTheme="minorHAnsi" w:cstheme="minorHAnsi"/>
          <w:b/>
          <w:color w:val="000000" w:themeColor="text1"/>
        </w:rPr>
        <w:t>ESENTATIVE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RESULTS</w:t>
      </w:r>
      <w:r w:rsidR="00EF1462" w:rsidRPr="00B0674A">
        <w:rPr>
          <w:rFonts w:asciiTheme="minorHAnsi" w:hAnsiTheme="minorHAnsi" w:cstheme="minorHAnsi"/>
          <w:b/>
          <w:color w:val="000000" w:themeColor="text1"/>
        </w:rPr>
        <w:t>: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12D3B3DC" w14:textId="697D12B7" w:rsidR="005E5F94" w:rsidRPr="00B0674A" w:rsidRDefault="005E5F94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Representative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PCR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genotyping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results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alleles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shown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1</w:t>
      </w:r>
      <w:r w:rsidRPr="00B0674A">
        <w:rPr>
          <w:rFonts w:asciiTheme="minorHAnsi" w:hAnsiTheme="minorHAnsi" w:cstheme="minorHAnsi"/>
          <w:color w:val="000000" w:themeColor="text1"/>
        </w:rPr>
        <w:t>.</w:t>
      </w:r>
    </w:p>
    <w:p w14:paraId="020FB939" w14:textId="77777777" w:rsidR="005E5F94" w:rsidRPr="00B0674A" w:rsidRDefault="005E5F94" w:rsidP="00B0674A">
      <w:pPr>
        <w:rPr>
          <w:rFonts w:asciiTheme="minorHAnsi" w:hAnsiTheme="minorHAnsi" w:cstheme="minorHAnsi"/>
          <w:color w:val="000000" w:themeColor="text1"/>
        </w:rPr>
      </w:pPr>
    </w:p>
    <w:p w14:paraId="0E78ABA0" w14:textId="3E52AE1C" w:rsidR="00901A7A" w:rsidRPr="00B0674A" w:rsidRDefault="00655C6D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Although</w:t>
      </w:r>
      <w:r w:rsidR="00C05D2F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principle,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10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MGs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subject</w:t>
      </w:r>
      <w:r w:rsidR="001B3F85" w:rsidRPr="00B0674A">
        <w:rPr>
          <w:rFonts w:asciiTheme="minorHAnsi" w:hAnsiTheme="minorHAnsi" w:cstheme="minorHAnsi"/>
          <w:color w:val="000000" w:themeColor="text1"/>
        </w:rPr>
        <w:t>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procedure,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practically,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two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fourth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inguinal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MGs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typically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selected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injection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easier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accessibility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larger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sizes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E09DF" w:rsidRPr="00B0674A">
        <w:rPr>
          <w:rFonts w:asciiTheme="minorHAnsi" w:hAnsiTheme="minorHAnsi" w:cstheme="minorHAnsi"/>
          <w:color w:val="000000" w:themeColor="text1"/>
        </w:rPr>
        <w:t>(</w:t>
      </w:r>
      <w:r w:rsidR="008E09DF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2</w:t>
      </w:r>
      <w:r w:rsidR="008E09DF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During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surgery,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important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maintain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disinfected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uncluttered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working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</w:rPr>
        <w:t>area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A2DED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perform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procedure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sterile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tools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3</w:t>
      </w:r>
      <w:r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During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inclusion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blue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dye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CF71C9">
        <w:rPr>
          <w:rFonts w:asciiTheme="minorHAnsi" w:hAnsiTheme="minorHAnsi" w:cstheme="minorHAnsi"/>
          <w:color w:val="000000" w:themeColor="text1"/>
        </w:rPr>
        <w:t>e.g.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b</w:t>
      </w:r>
      <w:r w:rsidRPr="00B0674A">
        <w:rPr>
          <w:rFonts w:asciiTheme="minorHAnsi" w:hAnsiTheme="minorHAnsi" w:cstheme="minorHAnsi"/>
          <w:color w:val="000000" w:themeColor="text1"/>
        </w:rPr>
        <w:t>romophen</w:t>
      </w:r>
      <w:r w:rsidR="009E58E4" w:rsidRPr="00B0674A">
        <w:rPr>
          <w:rFonts w:asciiTheme="minorHAnsi" w:hAnsiTheme="minorHAnsi" w:cstheme="minorHAnsi"/>
          <w:color w:val="000000" w:themeColor="text1"/>
        </w:rPr>
        <w:t>o</w:t>
      </w:r>
      <w:r w:rsidRPr="00B0674A">
        <w:rPr>
          <w:rFonts w:asciiTheme="minorHAnsi" w:hAnsiTheme="minorHAnsi" w:cstheme="minorHAnsi"/>
          <w:color w:val="000000" w:themeColor="text1"/>
        </w:rPr>
        <w:t>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blue)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mix</w:t>
      </w:r>
      <w:r w:rsidR="009E58E4" w:rsidRPr="00B0674A">
        <w:rPr>
          <w:rFonts w:asciiTheme="minorHAnsi" w:hAnsiTheme="minorHAnsi" w:cstheme="minorHAnsi"/>
          <w:color w:val="000000" w:themeColor="text1"/>
        </w:rPr>
        <w:t>ture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helps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visualization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successful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in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entire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</w:t>
      </w:r>
      <w:r w:rsidR="009E58E4" w:rsidRPr="00B0674A">
        <w:rPr>
          <w:rFonts w:asciiTheme="minorHAnsi" w:hAnsiTheme="minorHAnsi" w:cstheme="minorHAnsi"/>
          <w:color w:val="000000" w:themeColor="text1"/>
        </w:rPr>
        <w:t>u</w:t>
      </w:r>
      <w:r w:rsidRPr="00B0674A">
        <w:rPr>
          <w:rFonts w:asciiTheme="minorHAnsi" w:hAnsiTheme="minorHAnsi" w:cstheme="minorHAnsi"/>
          <w:color w:val="000000" w:themeColor="text1"/>
        </w:rPr>
        <w:t>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tree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(</w:t>
      </w:r>
      <w:r w:rsidR="00567AA8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4</w:t>
      </w:r>
      <w:r w:rsidR="00567AA8" w:rsidRPr="00B0674A">
        <w:rPr>
          <w:rFonts w:asciiTheme="minorHAnsi" w:hAnsiTheme="minorHAnsi" w:cstheme="minorHAnsi"/>
          <w:color w:val="000000" w:themeColor="text1"/>
        </w:rPr>
        <w:t>)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youngest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(with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smaller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mixture)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performed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successfully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those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~</w:t>
      </w:r>
      <w:r w:rsidR="00567AA8" w:rsidRPr="00B0674A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weeks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(</w:t>
      </w:r>
      <w:r w:rsidR="00567AA8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4A</w:t>
      </w:r>
      <w:r w:rsidR="00567AA8" w:rsidRPr="00B0674A">
        <w:rPr>
          <w:rFonts w:asciiTheme="minorHAnsi" w:hAnsiTheme="minorHAnsi" w:cstheme="minorHAnsi"/>
          <w:color w:val="000000" w:themeColor="text1"/>
        </w:rPr>
        <w:t>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although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most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C1963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C1963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induction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experiments,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young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adult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(</w:t>
      </w:r>
      <w:r w:rsidR="00567AA8" w:rsidRPr="00CF71C9">
        <w:rPr>
          <w:rFonts w:asciiTheme="minorHAnsi" w:hAnsiTheme="minorHAnsi" w:cstheme="minorHAnsi"/>
          <w:color w:val="000000" w:themeColor="text1"/>
        </w:rPr>
        <w:t>e.g.</w:t>
      </w:r>
      <w:r w:rsidR="00567AA8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2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months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age)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typically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67AA8" w:rsidRPr="00B0674A">
        <w:rPr>
          <w:rFonts w:asciiTheme="minorHAnsi" w:hAnsiTheme="minorHAnsi" w:cstheme="minorHAnsi"/>
          <w:color w:val="000000" w:themeColor="text1"/>
        </w:rPr>
        <w:t>(</w:t>
      </w:r>
      <w:r w:rsidR="00567AA8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4B</w:t>
      </w:r>
      <w:r w:rsidR="00567AA8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addition,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(with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larger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B3F85" w:rsidRPr="00B0674A">
        <w:rPr>
          <w:rFonts w:asciiTheme="minorHAnsi" w:hAnsiTheme="minorHAnsi" w:cstheme="minorHAnsi"/>
          <w:color w:val="000000" w:themeColor="text1"/>
        </w:rPr>
        <w:t>mixture)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performed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during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early/mid-gestation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alveolar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E58E4" w:rsidRPr="00B0674A">
        <w:rPr>
          <w:rFonts w:asciiTheme="minorHAnsi" w:hAnsiTheme="minorHAnsi" w:cstheme="minorHAnsi"/>
          <w:color w:val="000000" w:themeColor="text1"/>
        </w:rPr>
        <w:t>(</w:t>
      </w:r>
      <w:r w:rsidR="009E58E4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4C</w:t>
      </w:r>
      <w:r w:rsidR="009E58E4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72DCADB3" w14:textId="77777777" w:rsidR="00901A7A" w:rsidRPr="00B0674A" w:rsidRDefault="00901A7A" w:rsidP="00B0674A">
      <w:pPr>
        <w:rPr>
          <w:rFonts w:asciiTheme="minorHAnsi" w:hAnsiTheme="minorHAnsi" w:cstheme="minorHAnsi"/>
          <w:color w:val="000000" w:themeColor="text1"/>
        </w:rPr>
      </w:pPr>
    </w:p>
    <w:p w14:paraId="1C531BA6" w14:textId="6A7D1D38" w:rsidR="00567AA8" w:rsidRPr="00B0674A" w:rsidRDefault="00A13077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</w:rPr>
        <w:t>In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our</w:t>
      </w:r>
      <w:r w:rsidR="00C0674E">
        <w:rPr>
          <w:rFonts w:asciiTheme="minorHAnsi" w:hAnsiTheme="minorHAnsi" w:cstheme="minorHAnsi"/>
        </w:rPr>
        <w:t xml:space="preserve"> </w:t>
      </w:r>
      <w:r w:rsidR="00C05D2F">
        <w:rPr>
          <w:rFonts w:asciiTheme="minorHAnsi" w:hAnsiTheme="minorHAnsi" w:cstheme="minorHAnsi"/>
        </w:rPr>
        <w:t>experience,</w:t>
      </w:r>
      <w:r w:rsidR="00C0674E">
        <w:rPr>
          <w:rFonts w:asciiTheme="minorHAnsi" w:hAnsiTheme="minorHAnsi" w:cstheme="minorHAnsi"/>
        </w:rPr>
        <w:t xml:space="preserve"> </w:t>
      </w:r>
      <w:r w:rsidR="00C05D2F">
        <w:rPr>
          <w:rFonts w:asciiTheme="minorHAnsi" w:hAnsiTheme="minorHAnsi" w:cstheme="minorHAnsi"/>
        </w:rPr>
        <w:t>in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mice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with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the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  <w:i/>
        </w:rPr>
        <w:t>R26Y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reporter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and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  <w:i/>
        </w:rPr>
        <w:t>Trp53</w:t>
      </w:r>
      <w:r w:rsidRPr="00B0674A">
        <w:rPr>
          <w:rFonts w:asciiTheme="minorHAnsi" w:hAnsiTheme="minorHAnsi" w:cstheme="minorHAnsi"/>
          <w:i/>
          <w:vertAlign w:val="superscript"/>
        </w:rPr>
        <w:t>L/L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(with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or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without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any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additional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conditional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alleles),</w:t>
      </w:r>
      <w:r w:rsidR="00C0674E">
        <w:rPr>
          <w:rFonts w:asciiTheme="minorHAnsi" w:hAnsiTheme="minorHAnsi" w:cstheme="minorHAnsi"/>
        </w:rPr>
        <w:t xml:space="preserve"> </w:t>
      </w:r>
      <w:proofErr w:type="spellStart"/>
      <w:r w:rsidRPr="00B0674A">
        <w:rPr>
          <w:rFonts w:asciiTheme="minorHAnsi" w:hAnsiTheme="minorHAnsi" w:cstheme="minorHAnsi"/>
        </w:rPr>
        <w:t>Cre</w:t>
      </w:r>
      <w:proofErr w:type="spellEnd"/>
      <w:r w:rsidRPr="00B0674A">
        <w:rPr>
          <w:rFonts w:asciiTheme="minorHAnsi" w:hAnsiTheme="minorHAnsi" w:cstheme="minorHAnsi"/>
        </w:rPr>
        <w:t>-mediated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recombination</w:t>
      </w:r>
      <w:r w:rsidR="00C0674E">
        <w:rPr>
          <w:rFonts w:asciiTheme="minorHAnsi" w:hAnsiTheme="minorHAnsi" w:cstheme="minorHAnsi"/>
        </w:rPr>
        <w:t xml:space="preserve"> </w:t>
      </w:r>
      <w:r w:rsidR="00C05D2F">
        <w:rPr>
          <w:rFonts w:asciiTheme="minorHAnsi" w:hAnsiTheme="minorHAnsi" w:cstheme="minorHAnsi"/>
        </w:rPr>
        <w:t>disrupted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the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  <w:i/>
        </w:rPr>
        <w:t>Trp53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conditional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knockout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alleles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(and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any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additional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conditional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knockout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alleles,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if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used)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and</w:t>
      </w:r>
      <w:r w:rsidR="00C05D2F">
        <w:rPr>
          <w:rFonts w:asciiTheme="minorHAnsi" w:hAnsiTheme="minorHAnsi" w:cstheme="minorHAnsi"/>
        </w:rPr>
        <w:t>,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meanwhile</w:t>
      </w:r>
      <w:r w:rsidR="00C05D2F">
        <w:rPr>
          <w:rFonts w:asciiTheme="minorHAnsi" w:hAnsiTheme="minorHAnsi" w:cstheme="minorHAnsi"/>
        </w:rPr>
        <w:t>,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turn</w:t>
      </w:r>
      <w:r w:rsidR="00C05D2F">
        <w:rPr>
          <w:rFonts w:asciiTheme="minorHAnsi" w:hAnsiTheme="minorHAnsi" w:cstheme="minorHAnsi"/>
        </w:rPr>
        <w:t>ed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on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the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YFP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reporter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(from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the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  <w:i/>
        </w:rPr>
        <w:t>R26Y</w:t>
      </w:r>
      <w:r w:rsidR="00C0674E">
        <w:rPr>
          <w:rFonts w:asciiTheme="minorHAnsi" w:hAnsiTheme="minorHAnsi" w:cstheme="minorHAnsi"/>
          <w:i/>
        </w:rPr>
        <w:t xml:space="preserve"> </w:t>
      </w:r>
      <w:r w:rsidRPr="00B0674A">
        <w:rPr>
          <w:rFonts w:asciiTheme="minorHAnsi" w:hAnsiTheme="minorHAnsi" w:cstheme="minorHAnsi"/>
        </w:rPr>
        <w:t>allele</w:t>
      </w:r>
      <w:r w:rsidR="00C05D2F">
        <w:rPr>
          <w:rFonts w:asciiTheme="minorHAnsi" w:hAnsiTheme="minorHAnsi" w:cstheme="minorHAnsi"/>
        </w:rPr>
        <w:t>,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as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well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as</w:t>
      </w:r>
      <w:r w:rsidR="00C0674E">
        <w:rPr>
          <w:rFonts w:asciiTheme="minorHAnsi" w:hAnsiTheme="minorHAnsi" w:cstheme="minorHAnsi"/>
        </w:rPr>
        <w:t xml:space="preserve"> </w:t>
      </w:r>
      <w:r w:rsidR="00C05D2F">
        <w:rPr>
          <w:rFonts w:asciiTheme="minorHAnsi" w:hAnsiTheme="minorHAnsi" w:cstheme="minorHAnsi"/>
        </w:rPr>
        <w:t>from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any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additional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conditional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knock</w:t>
      </w:r>
      <w:r w:rsidR="00C05D2F">
        <w:rPr>
          <w:rFonts w:asciiTheme="minorHAnsi" w:hAnsiTheme="minorHAnsi" w:cstheme="minorHAnsi"/>
        </w:rPr>
        <w:t>-</w:t>
      </w:r>
      <w:r w:rsidRPr="00B0674A">
        <w:rPr>
          <w:rFonts w:asciiTheme="minorHAnsi" w:hAnsiTheme="minorHAnsi" w:cstheme="minorHAnsi"/>
        </w:rPr>
        <w:t>in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allele,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if</w:t>
      </w:r>
      <w:r w:rsidR="00C0674E">
        <w:rPr>
          <w:rFonts w:asciiTheme="minorHAnsi" w:hAnsiTheme="minorHAnsi" w:cstheme="minorHAnsi"/>
        </w:rPr>
        <w:t xml:space="preserve"> </w:t>
      </w:r>
      <w:r w:rsidRPr="00B0674A">
        <w:rPr>
          <w:rFonts w:asciiTheme="minorHAnsi" w:hAnsiTheme="minorHAnsi" w:cstheme="minorHAnsi"/>
        </w:rPr>
        <w:t>used).</w:t>
      </w:r>
      <w:r w:rsidR="00C0674E">
        <w:rPr>
          <w:rFonts w:asciiTheme="minorHAnsi" w:hAnsiTheme="minorHAnsi" w:cstheme="minorHAnsi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subpopulations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53709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53709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induction,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1A387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viruses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subset-specific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were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(</w:t>
      </w:r>
      <w:r w:rsidR="001A3877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5</w:t>
      </w:r>
      <w:r w:rsidR="001A3877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instance,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1A387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Keratin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B20A5" w:rsidRPr="00B0674A">
        <w:rPr>
          <w:rFonts w:asciiTheme="minorHAnsi" w:hAnsiTheme="minorHAnsi" w:cstheme="minorHAnsi"/>
          <w:color w:val="000000" w:themeColor="text1"/>
        </w:rPr>
        <w:t>(</w:t>
      </w:r>
      <w:r w:rsidR="009B20A5" w:rsidRPr="00B0674A">
        <w:rPr>
          <w:rFonts w:asciiTheme="minorHAnsi" w:hAnsiTheme="minorHAnsi" w:cstheme="minorHAnsi"/>
          <w:i/>
          <w:color w:val="000000" w:themeColor="text1"/>
        </w:rPr>
        <w:t>Krt8</w:t>
      </w:r>
      <w:r w:rsidR="009B20A5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(</w:t>
      </w:r>
      <w:r w:rsidR="001A3877"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="001A3877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05D2F">
        <w:rPr>
          <w:rFonts w:asciiTheme="minorHAnsi" w:hAnsiTheme="minorHAnsi" w:cstheme="minorHAnsi"/>
          <w:color w:val="000000" w:themeColor="text1"/>
        </w:rPr>
        <w:t>was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Previously,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reported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1A387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Keratin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14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B20A5" w:rsidRPr="00B0674A">
        <w:rPr>
          <w:rFonts w:asciiTheme="minorHAnsi" w:hAnsiTheme="minorHAnsi" w:cstheme="minorHAnsi"/>
          <w:color w:val="000000" w:themeColor="text1"/>
        </w:rPr>
        <w:t>(</w:t>
      </w:r>
      <w:r w:rsidR="009B20A5" w:rsidRPr="00B0674A">
        <w:rPr>
          <w:rFonts w:asciiTheme="minorHAnsi" w:hAnsiTheme="minorHAnsi" w:cstheme="minorHAnsi"/>
          <w:i/>
          <w:color w:val="000000" w:themeColor="text1"/>
        </w:rPr>
        <w:t>Krt14</w:t>
      </w:r>
      <w:r w:rsidR="009B20A5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(</w:t>
      </w:r>
      <w:r w:rsidR="001A3877" w:rsidRPr="00B0674A">
        <w:rPr>
          <w:rFonts w:asciiTheme="minorHAnsi" w:hAnsiTheme="minorHAnsi" w:cstheme="minorHAnsi"/>
          <w:i/>
          <w:color w:val="000000" w:themeColor="text1"/>
        </w:rPr>
        <w:t>Ad-K14-Cre</w:t>
      </w:r>
      <w:r w:rsidR="001A3877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1A3877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However,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reported,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i/>
          <w:color w:val="000000" w:themeColor="text1"/>
        </w:rPr>
        <w:t>Ad-K14-Cre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targeted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16311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but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portion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16311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1A3877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recently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tested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another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1A3877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Keratin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B20A5" w:rsidRPr="00B0674A">
        <w:rPr>
          <w:rFonts w:asciiTheme="minorHAnsi" w:hAnsiTheme="minorHAnsi" w:cstheme="minorHAnsi"/>
          <w:color w:val="000000" w:themeColor="text1"/>
        </w:rPr>
        <w:t>(</w:t>
      </w:r>
      <w:r w:rsidR="009B20A5" w:rsidRPr="00B0674A">
        <w:rPr>
          <w:rFonts w:asciiTheme="minorHAnsi" w:hAnsiTheme="minorHAnsi" w:cstheme="minorHAnsi"/>
          <w:i/>
          <w:color w:val="000000" w:themeColor="text1"/>
        </w:rPr>
        <w:t>Krt5</w:t>
      </w:r>
      <w:r w:rsidR="009B20A5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(</w:t>
      </w:r>
      <w:r w:rsidR="001A3877" w:rsidRPr="00B0674A">
        <w:rPr>
          <w:rFonts w:asciiTheme="minorHAnsi" w:hAnsiTheme="minorHAnsi" w:cstheme="minorHAnsi"/>
          <w:i/>
          <w:color w:val="000000" w:themeColor="text1"/>
        </w:rPr>
        <w:t>Ad-K5-Cre</w:t>
      </w:r>
      <w:r w:rsidR="001A3877" w:rsidRPr="00B0674A">
        <w:rPr>
          <w:rFonts w:asciiTheme="minorHAnsi" w:hAnsiTheme="minorHAnsi" w:cstheme="minorHAnsi"/>
          <w:color w:val="000000" w:themeColor="text1"/>
        </w:rPr>
        <w:t>)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found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42770" w:rsidRPr="00B0674A">
        <w:rPr>
          <w:rFonts w:asciiTheme="minorHAnsi" w:hAnsiTheme="minorHAnsi" w:cstheme="minorHAnsi"/>
          <w:color w:val="000000" w:themeColor="text1"/>
        </w:rPr>
        <w:t>more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tightly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lineage,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leading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marking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A3877" w:rsidRPr="00B0674A">
        <w:rPr>
          <w:rFonts w:asciiTheme="minorHAnsi" w:hAnsiTheme="minorHAnsi" w:cstheme="minorHAnsi"/>
          <w:color w:val="000000" w:themeColor="text1"/>
        </w:rPr>
        <w:t>(</w:t>
      </w:r>
      <w:r w:rsidR="001A3877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5</w:t>
      </w:r>
      <w:r w:rsidR="001A3877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The</w:t>
      </w:r>
      <w:r w:rsidR="00C0674E">
        <w:rPr>
          <w:rFonts w:asciiTheme="minorHAnsi" w:hAnsiTheme="minorHAnsi" w:cstheme="minorHAnsi"/>
        </w:rPr>
        <w:t xml:space="preserve"> </w:t>
      </w:r>
      <w:r w:rsidR="00993DBD" w:rsidRPr="00B0674A">
        <w:rPr>
          <w:rFonts w:asciiTheme="minorHAnsi" w:hAnsiTheme="minorHAnsi" w:cstheme="minorHAnsi"/>
        </w:rPr>
        <w:t>typical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percentage</w:t>
      </w:r>
      <w:r w:rsidR="00993DBD" w:rsidRPr="00B0674A">
        <w:rPr>
          <w:rFonts w:asciiTheme="minorHAnsi" w:hAnsiTheme="minorHAnsi" w:cstheme="minorHAnsi"/>
        </w:rPr>
        <w:t>s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of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YFP-marked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MECs</w:t>
      </w:r>
      <w:r w:rsidR="00C0674E">
        <w:rPr>
          <w:rFonts w:asciiTheme="minorHAnsi" w:hAnsiTheme="minorHAnsi" w:cstheme="minorHAnsi"/>
        </w:rPr>
        <w:t xml:space="preserve"> </w:t>
      </w:r>
      <w:r w:rsidR="00993DBD" w:rsidRPr="00B0674A">
        <w:rPr>
          <w:rFonts w:asciiTheme="minorHAnsi" w:hAnsiTheme="minorHAnsi" w:cstheme="minorHAnsi"/>
        </w:rPr>
        <w:t>from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either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  <w:i/>
        </w:rPr>
        <w:t>Ad-K8-Cre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or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  <w:i/>
        </w:rPr>
        <w:t>Ad-K5-Cre</w:t>
      </w:r>
      <w:r w:rsidR="00C0674E">
        <w:rPr>
          <w:rFonts w:asciiTheme="minorHAnsi" w:hAnsiTheme="minorHAnsi" w:cstheme="minorHAnsi"/>
        </w:rPr>
        <w:t xml:space="preserve"> </w:t>
      </w:r>
      <w:r w:rsidR="00993DBD" w:rsidRPr="00B0674A">
        <w:rPr>
          <w:rFonts w:asciiTheme="minorHAnsi" w:hAnsiTheme="minorHAnsi" w:cstheme="minorHAnsi"/>
        </w:rPr>
        <w:t>injection</w:t>
      </w:r>
      <w:r w:rsidR="00C0674E">
        <w:rPr>
          <w:rFonts w:asciiTheme="minorHAnsi" w:hAnsiTheme="minorHAnsi" w:cstheme="minorHAnsi"/>
        </w:rPr>
        <w:t xml:space="preserve"> </w:t>
      </w:r>
      <w:r w:rsidR="00993DBD" w:rsidRPr="00B0674A">
        <w:rPr>
          <w:rFonts w:asciiTheme="minorHAnsi" w:hAnsiTheme="minorHAnsi" w:cstheme="minorHAnsi"/>
        </w:rPr>
        <w:t>are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about</w:t>
      </w:r>
      <w:r w:rsidR="00C0674E">
        <w:rPr>
          <w:rFonts w:asciiTheme="minorHAnsi" w:hAnsiTheme="minorHAnsi" w:cstheme="minorHAnsi"/>
        </w:rPr>
        <w:t xml:space="preserve"> </w:t>
      </w:r>
      <w:r w:rsidR="0026541E" w:rsidRPr="00B0674A">
        <w:rPr>
          <w:rFonts w:asciiTheme="minorHAnsi" w:hAnsiTheme="minorHAnsi" w:cstheme="minorHAnsi"/>
        </w:rPr>
        <w:t>0.1</w:t>
      </w:r>
      <w:r w:rsidR="00C05D2F">
        <w:rPr>
          <w:rFonts w:asciiTheme="minorHAnsi" w:hAnsiTheme="minorHAnsi" w:cstheme="minorHAnsi"/>
        </w:rPr>
        <w:t>%–</w:t>
      </w:r>
      <w:r w:rsidR="0026541E" w:rsidRPr="00B0674A">
        <w:rPr>
          <w:rFonts w:asciiTheme="minorHAnsi" w:hAnsiTheme="minorHAnsi" w:cstheme="minorHAnsi"/>
        </w:rPr>
        <w:t>1%.</w:t>
      </w:r>
    </w:p>
    <w:p w14:paraId="0CABC9EA" w14:textId="356DBD1F" w:rsidR="00901A7A" w:rsidRPr="00B0674A" w:rsidRDefault="00901A7A" w:rsidP="00B0674A">
      <w:pPr>
        <w:rPr>
          <w:rFonts w:asciiTheme="minorHAnsi" w:hAnsiTheme="minorHAnsi" w:cstheme="minorHAnsi"/>
          <w:color w:val="000000" w:themeColor="text1"/>
        </w:rPr>
      </w:pPr>
    </w:p>
    <w:p w14:paraId="4DFD210F" w14:textId="14991A11" w:rsidR="00901A7A" w:rsidRPr="00B0674A" w:rsidRDefault="00203594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Trp53</w:t>
      </w:r>
      <w:r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L/</w:t>
      </w:r>
      <w:r w:rsidR="00AA2DED" w:rsidRPr="00B0674A">
        <w:rPr>
          <w:rFonts w:asciiTheme="minorHAnsi" w:hAnsiTheme="minorHAnsi" w:cstheme="minorHAnsi"/>
          <w:i/>
          <w:color w:val="000000" w:themeColor="text1"/>
          <w:vertAlign w:val="superscript"/>
        </w:rPr>
        <w:t>L</w:t>
      </w:r>
      <w:r w:rsidR="00AA2DED" w:rsidRPr="00B0674A">
        <w:rPr>
          <w:rFonts w:asciiTheme="minorHAnsi" w:hAnsiTheme="minorHAnsi" w:cstheme="minorHAnsi"/>
          <w:i/>
          <w:color w:val="000000" w:themeColor="text1"/>
        </w:rPr>
        <w:t>;</w:t>
      </w:r>
      <w:r w:rsidR="00C0674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A2DED" w:rsidRPr="00B0674A">
        <w:rPr>
          <w:rFonts w:asciiTheme="minorHAnsi" w:hAnsiTheme="minorHAnsi" w:cstheme="minorHAnsi"/>
          <w:i/>
          <w:color w:val="000000" w:themeColor="text1"/>
        </w:rPr>
        <w:t>R</w:t>
      </w:r>
      <w:r w:rsidRPr="00B0674A">
        <w:rPr>
          <w:rFonts w:asciiTheme="minorHAnsi" w:hAnsiTheme="minorHAnsi" w:cstheme="minorHAnsi"/>
          <w:i/>
          <w:color w:val="000000" w:themeColor="text1"/>
        </w:rPr>
        <w:t>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FVB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background,</w:t>
      </w:r>
      <w:r w:rsidR="00C0674E">
        <w:rPr>
          <w:rFonts w:asciiTheme="minorHAnsi" w:hAnsiTheme="minorHAnsi" w:cstheme="minorHAnsi"/>
          <w:color w:val="000000" w:themeColor="text1"/>
        </w:rPr>
        <w:t xml:space="preserve"> the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targets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MECs,</w:t>
      </w:r>
      <w:r w:rsidR="00C0674E">
        <w:rPr>
          <w:rFonts w:asciiTheme="minorHAnsi" w:hAnsiTheme="minorHAnsi" w:cstheme="minorHAnsi"/>
          <w:color w:val="000000" w:themeColor="text1"/>
        </w:rPr>
        <w:t xml:space="preserve"> led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3A7B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development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several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months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the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6A</w:t>
      </w:r>
      <w:r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genetic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background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(</w:t>
      </w:r>
      <w:r w:rsidR="002F5896" w:rsidRPr="00CF71C9">
        <w:rPr>
          <w:rFonts w:asciiTheme="minorHAnsi" w:hAnsiTheme="minorHAnsi"/>
          <w:color w:val="000000" w:themeColor="text1"/>
        </w:rPr>
        <w:t>e.g.</w:t>
      </w:r>
      <w:r w:rsidR="002F5896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C57/B6)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exhibit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longer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latency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developing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tumors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5896" w:rsidRPr="00B0674A">
        <w:rPr>
          <w:rFonts w:asciiTheme="minorHAnsi" w:hAnsiTheme="minorHAnsi" w:cstheme="minorHAnsi"/>
          <w:color w:val="000000" w:themeColor="text1"/>
        </w:rPr>
        <w:t>injection.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inclusion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reporter,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were </w:t>
      </w:r>
      <w:r w:rsidRPr="00B0674A">
        <w:rPr>
          <w:rFonts w:asciiTheme="minorHAnsi" w:hAnsiTheme="minorHAnsi" w:cstheme="minorHAnsi"/>
          <w:color w:val="000000" w:themeColor="text1"/>
        </w:rPr>
        <w:t>typically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YFP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could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detected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cytometry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AA2DED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5F94" w:rsidRPr="00B0674A">
        <w:rPr>
          <w:rFonts w:asciiTheme="minorHAnsi" w:hAnsiTheme="minorHAnsi" w:cstheme="minorHAnsi"/>
          <w:b/>
          <w:color w:val="000000" w:themeColor="text1"/>
        </w:rPr>
        <w:t>6B</w:t>
      </w:r>
      <w:r w:rsidRPr="00B0674A">
        <w:rPr>
          <w:rFonts w:asciiTheme="minorHAnsi" w:hAnsiTheme="minorHAnsi" w:cstheme="minorHAnsi"/>
          <w:color w:val="000000" w:themeColor="text1"/>
        </w:rPr>
        <w:t>)</w:t>
      </w:r>
      <w:r w:rsidR="00B42770" w:rsidRPr="00B0674A">
        <w:rPr>
          <w:rFonts w:asciiTheme="minorHAnsi" w:hAnsiTheme="minorHAnsi" w:cstheme="minorHAnsi"/>
          <w:color w:val="000000" w:themeColor="text1"/>
        </w:rPr>
        <w:t>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42770" w:rsidRPr="00B0674A">
        <w:rPr>
          <w:rFonts w:asciiTheme="minorHAnsi" w:hAnsiTheme="minorHAnsi" w:cstheme="minorHAnsi"/>
          <w:color w:val="000000" w:themeColor="text1"/>
        </w:rPr>
        <w:t>they</w:t>
      </w:r>
      <w:r w:rsidR="00C0674E">
        <w:rPr>
          <w:rFonts w:asciiTheme="minorHAnsi" w:hAnsiTheme="minorHAnsi" w:cstheme="minorHAnsi"/>
          <w:color w:val="000000" w:themeColor="text1"/>
        </w:rPr>
        <w:t xml:space="preserve"> could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enriched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the </w:t>
      </w:r>
      <w:r w:rsidRPr="00B0674A">
        <w:rPr>
          <w:rFonts w:asciiTheme="minorHAnsi" w:hAnsiTheme="minorHAnsi" w:cstheme="minorHAnsi"/>
          <w:color w:val="000000" w:themeColor="text1"/>
        </w:rPr>
        <w:t>flow-sorting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YFP</w:t>
      </w:r>
      <w:r w:rsidRPr="00B0674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further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analysis.</w:t>
      </w:r>
    </w:p>
    <w:p w14:paraId="7F5815FC" w14:textId="3133E33C" w:rsidR="004A71E4" w:rsidRPr="00B0674A" w:rsidRDefault="004A71E4" w:rsidP="00B0674A">
      <w:pPr>
        <w:rPr>
          <w:rFonts w:asciiTheme="minorHAnsi" w:hAnsiTheme="minorHAnsi" w:cstheme="minorHAnsi"/>
          <w:color w:val="000000" w:themeColor="text1"/>
        </w:rPr>
      </w:pPr>
    </w:p>
    <w:p w14:paraId="3C9083F6" w14:textId="1EBB7D24" w:rsidR="00B32616" w:rsidRDefault="00B32616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3621E" w:rsidRPr="00B0674A">
        <w:rPr>
          <w:rFonts w:asciiTheme="minorHAnsi" w:hAnsiTheme="minorHAnsi" w:cstheme="minorHAnsi"/>
          <w:b/>
          <w:color w:val="000000" w:themeColor="text1"/>
        </w:rPr>
        <w:t>AND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3621E" w:rsidRPr="00B0674A">
        <w:rPr>
          <w:rFonts w:asciiTheme="minorHAnsi" w:hAnsiTheme="minorHAnsi" w:cstheme="minorHAnsi"/>
          <w:b/>
          <w:color w:val="000000" w:themeColor="text1"/>
        </w:rPr>
        <w:t>TABLE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LEGENDS: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6E38AED6" w14:textId="77777777" w:rsidR="00596CED" w:rsidRPr="00B0674A" w:rsidRDefault="00596CED" w:rsidP="00B0674A">
      <w:pPr>
        <w:rPr>
          <w:rFonts w:asciiTheme="minorHAnsi" w:hAnsiTheme="minorHAnsi" w:cstheme="minorHAnsi"/>
          <w:bCs/>
          <w:color w:val="000000" w:themeColor="text1"/>
        </w:rPr>
      </w:pPr>
    </w:p>
    <w:p w14:paraId="75C2E28D" w14:textId="5D484DE3" w:rsidR="002A3F3F" w:rsidRPr="00B0674A" w:rsidRDefault="002A3F3F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color w:val="000000" w:themeColor="text1"/>
        </w:rPr>
        <w:t>Representative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PCR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genotyping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results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for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the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and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i/>
          <w:color w:val="000000" w:themeColor="text1"/>
        </w:rPr>
        <w:t>Trp53</w:t>
      </w:r>
      <w:r w:rsidRPr="00B0674A">
        <w:rPr>
          <w:rFonts w:asciiTheme="minorHAnsi" w:hAnsiTheme="minorHAnsi" w:cstheme="minorHAnsi"/>
          <w:b/>
          <w:i/>
          <w:color w:val="000000" w:themeColor="text1"/>
          <w:vertAlign w:val="superscript"/>
        </w:rPr>
        <w:t>L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alleles.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WT</w:t>
      </w:r>
      <w:r w:rsidR="00C0674E">
        <w:rPr>
          <w:rFonts w:asciiTheme="minorHAnsi" w:hAnsiTheme="minorHAnsi" w:cstheme="minorHAnsi"/>
          <w:color w:val="000000" w:themeColor="text1"/>
        </w:rPr>
        <w:t xml:space="preserve"> = </w:t>
      </w:r>
      <w:r w:rsidRPr="00B0674A">
        <w:rPr>
          <w:rFonts w:asciiTheme="minorHAnsi" w:hAnsiTheme="minorHAnsi" w:cstheme="minorHAnsi"/>
          <w:color w:val="000000" w:themeColor="text1"/>
        </w:rPr>
        <w:t>wild-type;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Homo</w:t>
      </w:r>
      <w:r w:rsidR="00C0674E">
        <w:rPr>
          <w:rFonts w:asciiTheme="minorHAnsi" w:hAnsiTheme="minorHAnsi" w:cstheme="minorHAnsi"/>
          <w:color w:val="000000" w:themeColor="text1"/>
        </w:rPr>
        <w:t xml:space="preserve"> = </w:t>
      </w:r>
      <w:r w:rsidRPr="00B0674A">
        <w:rPr>
          <w:rFonts w:asciiTheme="minorHAnsi" w:hAnsiTheme="minorHAnsi" w:cstheme="minorHAnsi"/>
          <w:color w:val="000000" w:themeColor="text1"/>
        </w:rPr>
        <w:t>homozygote;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Het</w:t>
      </w:r>
      <w:r w:rsidR="00C0674E">
        <w:rPr>
          <w:rFonts w:asciiTheme="minorHAnsi" w:hAnsiTheme="minorHAnsi" w:cstheme="minorHAnsi"/>
          <w:color w:val="000000" w:themeColor="text1"/>
        </w:rPr>
        <w:t xml:space="preserve"> = </w:t>
      </w:r>
      <w:r w:rsidRPr="00B0674A">
        <w:rPr>
          <w:rFonts w:asciiTheme="minorHAnsi" w:hAnsiTheme="minorHAnsi" w:cstheme="minorHAnsi"/>
          <w:color w:val="000000" w:themeColor="text1"/>
        </w:rPr>
        <w:t>heterozygote.</w:t>
      </w:r>
    </w:p>
    <w:p w14:paraId="7E91708C" w14:textId="77777777" w:rsidR="00E672B8" w:rsidRPr="00B0674A" w:rsidRDefault="00E672B8" w:rsidP="00B0674A">
      <w:pPr>
        <w:rPr>
          <w:rFonts w:asciiTheme="minorHAnsi" w:hAnsiTheme="minorHAnsi" w:cstheme="minorHAnsi"/>
          <w:bCs/>
          <w:color w:val="000000" w:themeColor="text1"/>
        </w:rPr>
      </w:pPr>
    </w:p>
    <w:p w14:paraId="616386D2" w14:textId="1C344D84" w:rsidR="00E2265D" w:rsidRPr="00B0674A" w:rsidRDefault="00E2265D" w:rsidP="00B0674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Schematic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/>
          <w:bCs/>
          <w:color w:val="000000" w:themeColor="text1"/>
        </w:rPr>
        <w:t>diagram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the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intraductal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injection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Ad-</w:t>
      </w:r>
      <w:proofErr w:type="spellStart"/>
      <w:r w:rsidRPr="00B0674A">
        <w:rPr>
          <w:rFonts w:asciiTheme="minorHAnsi" w:hAnsiTheme="minorHAnsi" w:cstheme="minorHAnsi"/>
          <w:b/>
          <w:bCs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virus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in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to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an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MG.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6670" w:rsidRPr="00CF71C9">
        <w:rPr>
          <w:rFonts w:asciiTheme="minorHAnsi" w:hAnsiTheme="minorHAnsi" w:cstheme="minorHAnsi"/>
          <w:bCs/>
          <w:color w:val="000000" w:themeColor="text1"/>
        </w:rPr>
        <w:t>(</w:t>
      </w:r>
      <w:r w:rsidR="00761790" w:rsidRPr="00B0674A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I</w:t>
      </w:r>
      <w:r w:rsidRPr="00B0674A">
        <w:rPr>
          <w:rFonts w:asciiTheme="minorHAnsi" w:hAnsiTheme="minorHAnsi" w:cstheme="minorHAnsi"/>
          <w:bCs/>
          <w:color w:val="000000" w:themeColor="text1"/>
        </w:rPr>
        <w:t>ncision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s</w:t>
      </w:r>
      <w:r w:rsidRPr="00B0674A">
        <w:rPr>
          <w:rFonts w:asciiTheme="minorHAnsi" w:hAnsiTheme="minorHAnsi" w:cstheme="minorHAnsi"/>
          <w:bCs/>
          <w:color w:val="000000" w:themeColor="text1"/>
        </w:rPr>
        <w:t>ite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in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the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midline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between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the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two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fourth </w:t>
      </w:r>
      <w:proofErr w:type="spellStart"/>
      <w:r w:rsidR="00761790" w:rsidRPr="00B0674A">
        <w:rPr>
          <w:rFonts w:asciiTheme="minorHAnsi" w:hAnsiTheme="minorHAnsi" w:cstheme="minorHAnsi"/>
          <w:bCs/>
          <w:color w:val="000000" w:themeColor="text1"/>
        </w:rPr>
        <w:t>MGs</w:t>
      </w:r>
      <w:r w:rsidRPr="00B0674A">
        <w:rPr>
          <w:rFonts w:asciiTheme="minorHAnsi" w:hAnsiTheme="minorHAnsi" w:cstheme="minorHAnsi"/>
          <w:bCs/>
          <w:color w:val="000000" w:themeColor="text1"/>
        </w:rPr>
        <w:t>.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6670" w:rsidRPr="00CF71C9">
        <w:rPr>
          <w:rFonts w:asciiTheme="minorHAnsi" w:hAnsiTheme="minorHAnsi" w:cstheme="minorHAnsi"/>
          <w:bCs/>
          <w:color w:val="000000" w:themeColor="text1"/>
        </w:rPr>
        <w:t>(</w:t>
      </w:r>
      <w:r w:rsidR="00761790" w:rsidRPr="00B0674A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Intraductal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injection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Ad-</w:t>
      </w:r>
      <w:proofErr w:type="spellStart"/>
      <w:r w:rsidRPr="00B0674A">
        <w:rPr>
          <w:rFonts w:asciiTheme="minorHAnsi" w:hAnsiTheme="minorHAnsi" w:cstheme="minorHAnsi"/>
          <w:bCs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with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a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t>blue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Cs/>
          <w:color w:val="000000" w:themeColor="text1"/>
        </w:rPr>
        <w:lastRenderedPageBreak/>
        <w:t>dye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(for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better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visualization)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into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bCs/>
          <w:color w:val="000000" w:themeColor="text1"/>
        </w:rPr>
        <w:t>one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of the fourth </w:t>
      </w:r>
      <w:proofErr w:type="spellStart"/>
      <w:r w:rsidR="00761790" w:rsidRPr="00B0674A">
        <w:rPr>
          <w:rFonts w:asciiTheme="minorHAnsi" w:hAnsiTheme="minorHAnsi" w:cstheme="minorHAnsi"/>
          <w:bCs/>
          <w:color w:val="000000" w:themeColor="text1"/>
        </w:rPr>
        <w:t>MG</w:t>
      </w:r>
      <w:r w:rsidR="00C0674E">
        <w:rPr>
          <w:rFonts w:asciiTheme="minorHAnsi" w:hAnsiTheme="minorHAnsi" w:cstheme="minorHAnsi"/>
          <w:bCs/>
          <w:color w:val="000000" w:themeColor="text1"/>
        </w:rPr>
        <w:t>s</w:t>
      </w:r>
      <w:r w:rsidRPr="00B0674A">
        <w:rPr>
          <w:rFonts w:asciiTheme="minorHAnsi" w:hAnsiTheme="minorHAnsi" w:cstheme="minorHAnsi"/>
          <w:bCs/>
          <w:color w:val="000000" w:themeColor="text1"/>
        </w:rPr>
        <w:t>.</w:t>
      </w:r>
      <w:proofErr w:type="spellEnd"/>
      <w:r w:rsidR="00C0674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6670" w:rsidRPr="00CF71C9">
        <w:rPr>
          <w:rFonts w:asciiTheme="minorHAnsi" w:hAnsiTheme="minorHAnsi" w:cstheme="minorHAnsi"/>
          <w:bCs/>
          <w:color w:val="000000" w:themeColor="text1"/>
        </w:rPr>
        <w:t>(</w:t>
      </w:r>
      <w:r w:rsidR="00761790" w:rsidRPr="00B0674A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bCs/>
          <w:color w:val="000000" w:themeColor="text1"/>
        </w:rPr>
        <w:t xml:space="preserve"> Closing of</w:t>
      </w:r>
      <w:r w:rsidR="00C0674E">
        <w:rPr>
          <w:rFonts w:asciiTheme="minorHAnsi" w:hAnsiTheme="minorHAnsi" w:cstheme="minorHAnsi"/>
          <w:color w:val="000000" w:themeColor="text1"/>
        </w:rPr>
        <w:t xml:space="preserve"> the </w:t>
      </w:r>
      <w:r w:rsidR="00761790" w:rsidRPr="00B0674A">
        <w:rPr>
          <w:rFonts w:asciiTheme="minorHAnsi" w:hAnsiTheme="minorHAnsi" w:cstheme="minorHAnsi"/>
          <w:color w:val="000000" w:themeColor="text1"/>
        </w:rPr>
        <w:t>incision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71C9">
        <w:rPr>
          <w:rFonts w:asciiTheme="minorHAnsi" w:hAnsiTheme="minorHAnsi" w:cstheme="minorHAnsi"/>
          <w:color w:val="000000" w:themeColor="text1"/>
        </w:rPr>
        <w:t>i</w:t>
      </w:r>
      <w:r w:rsidR="00761790" w:rsidRPr="00B0674A">
        <w:rPr>
          <w:rFonts w:asciiTheme="minorHAnsi" w:hAnsiTheme="minorHAnsi" w:cstheme="minorHAnsi"/>
          <w:color w:val="000000" w:themeColor="text1"/>
        </w:rPr>
        <w:t>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color w:val="000000" w:themeColor="text1"/>
        </w:rPr>
        <w:t>skin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color w:val="000000" w:themeColor="text1"/>
        </w:rPr>
        <w:t>wound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61790" w:rsidRPr="00B0674A">
        <w:rPr>
          <w:rFonts w:asciiTheme="minorHAnsi" w:hAnsiTheme="minorHAnsi" w:cstheme="minorHAnsi"/>
          <w:color w:val="000000" w:themeColor="text1"/>
        </w:rPr>
        <w:t>clips</w:t>
      </w:r>
      <w:r w:rsidRPr="00B0674A">
        <w:rPr>
          <w:rFonts w:asciiTheme="minorHAnsi" w:hAnsiTheme="minorHAnsi" w:cstheme="minorHAnsi"/>
          <w:color w:val="000000" w:themeColor="text1"/>
        </w:rPr>
        <w:t>.</w:t>
      </w:r>
    </w:p>
    <w:p w14:paraId="75182EC3" w14:textId="7B52E1C8" w:rsidR="00B32616" w:rsidRPr="00B0674A" w:rsidRDefault="00B32616" w:rsidP="00B0674A">
      <w:pPr>
        <w:rPr>
          <w:rFonts w:asciiTheme="minorHAnsi" w:hAnsiTheme="minorHAnsi" w:cstheme="minorHAnsi"/>
          <w:color w:val="000000" w:themeColor="text1"/>
        </w:rPr>
      </w:pPr>
    </w:p>
    <w:p w14:paraId="35ACC239" w14:textId="5479D300" w:rsidR="00162C77" w:rsidRPr="00B0674A" w:rsidRDefault="00162C77" w:rsidP="00B0674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Overview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the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aseptic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setup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for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rodent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surgery.</w:t>
      </w:r>
    </w:p>
    <w:p w14:paraId="185750A3" w14:textId="68BD4A50" w:rsidR="00162C77" w:rsidRPr="00B0674A" w:rsidRDefault="00162C77" w:rsidP="00B0674A">
      <w:pPr>
        <w:rPr>
          <w:rFonts w:asciiTheme="minorHAnsi" w:hAnsiTheme="minorHAnsi" w:cstheme="minorHAnsi"/>
          <w:color w:val="000000" w:themeColor="text1"/>
        </w:rPr>
      </w:pPr>
    </w:p>
    <w:p w14:paraId="40D8DBBE" w14:textId="5F2F0E06" w:rsidR="00162C77" w:rsidRPr="00B0674A" w:rsidRDefault="005D5D10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color w:val="000000" w:themeColor="text1"/>
        </w:rPr>
        <w:t>Visualization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a </w:t>
      </w:r>
      <w:r w:rsidRPr="00B0674A">
        <w:rPr>
          <w:rFonts w:asciiTheme="minorHAnsi" w:hAnsiTheme="minorHAnsi" w:cstheme="minorHAnsi"/>
          <w:b/>
          <w:color w:val="000000" w:themeColor="text1"/>
        </w:rPr>
        <w:t>successful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intraductal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injection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in</w:t>
      </w:r>
      <w:r w:rsidRPr="00B0674A">
        <w:rPr>
          <w:rFonts w:asciiTheme="minorHAnsi" w:hAnsiTheme="minorHAnsi" w:cstheme="minorHAnsi"/>
          <w:b/>
          <w:color w:val="000000" w:themeColor="text1"/>
        </w:rPr>
        <w:t>to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the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entire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mammary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ductal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color w:val="000000" w:themeColor="text1"/>
        </w:rPr>
        <w:t>tree.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CF71C9">
        <w:rPr>
          <w:rFonts w:asciiTheme="minorHAnsi" w:hAnsiTheme="minorHAnsi"/>
          <w:color w:val="000000" w:themeColor="text1"/>
        </w:rPr>
        <w:t>(</w:t>
      </w:r>
      <w:r w:rsidR="00944C60" w:rsidRPr="00B0674A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example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the </w:t>
      </w:r>
      <w:r w:rsidR="005157A3"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i</w:t>
      </w:r>
      <w:r w:rsidRPr="00B0674A">
        <w:rPr>
          <w:rFonts w:asciiTheme="minorHAnsi" w:hAnsiTheme="minorHAnsi" w:cstheme="minorHAnsi"/>
          <w:color w:val="000000" w:themeColor="text1"/>
        </w:rPr>
        <w:t>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µL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944C60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mixture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(with</w:t>
      </w:r>
      <w:r w:rsidR="00C0674E">
        <w:rPr>
          <w:rFonts w:asciiTheme="minorHAnsi" w:hAnsiTheme="minorHAnsi" w:cstheme="minorHAnsi"/>
          <w:color w:val="000000" w:themeColor="text1"/>
        </w:rPr>
        <w:t xml:space="preserve"> b</w:t>
      </w:r>
      <w:r w:rsidR="005157A3" w:rsidRPr="00B0674A">
        <w:rPr>
          <w:rFonts w:asciiTheme="minorHAnsi" w:hAnsiTheme="minorHAnsi" w:cstheme="minorHAnsi"/>
          <w:color w:val="000000" w:themeColor="text1"/>
        </w:rPr>
        <w:t>romophenol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blue)</w:t>
      </w:r>
      <w:r w:rsidR="00C0674E">
        <w:rPr>
          <w:rFonts w:asciiTheme="minorHAnsi" w:hAnsiTheme="minorHAnsi" w:cstheme="minorHAnsi"/>
          <w:color w:val="000000" w:themeColor="text1"/>
        </w:rPr>
        <w:t xml:space="preserve"> in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59776E">
        <w:rPr>
          <w:rFonts w:asciiTheme="minorHAnsi" w:hAnsiTheme="minorHAnsi" w:cstheme="minorHAnsi"/>
          <w:color w:val="000000" w:themeColor="text1"/>
        </w:rPr>
        <w:t>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944C60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3-week</w:t>
      </w:r>
      <w:r w:rsidR="00C0674E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old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mouse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B0674A">
        <w:rPr>
          <w:rFonts w:asciiTheme="minorHAnsi" w:hAnsiTheme="minorHAnsi" w:cstheme="minorHAnsi"/>
          <w:color w:val="000000" w:themeColor="text1"/>
        </w:rPr>
        <w:t>(</w:t>
      </w:r>
      <w:r w:rsidR="00944C60" w:rsidRPr="00B0674A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I</w:t>
      </w:r>
      <w:r w:rsidR="00944C60" w:rsidRPr="00B0674A">
        <w:rPr>
          <w:rFonts w:asciiTheme="minorHAnsi" w:hAnsiTheme="minorHAnsi" w:cstheme="minorHAnsi"/>
          <w:color w:val="000000" w:themeColor="text1"/>
        </w:rPr>
        <w:t>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5200F"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5200F" w:rsidRPr="00B0674A">
        <w:rPr>
          <w:rFonts w:asciiTheme="minorHAnsi" w:hAnsiTheme="minorHAnsi" w:cstheme="minorHAnsi"/>
          <w:color w:val="000000" w:themeColor="text1"/>
        </w:rPr>
        <w:t>µL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5157A3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mixture</w:t>
      </w:r>
      <w:r w:rsidR="00C0674E">
        <w:rPr>
          <w:rFonts w:asciiTheme="minorHAnsi" w:hAnsiTheme="minorHAnsi" w:cstheme="minorHAnsi"/>
          <w:color w:val="000000" w:themeColor="text1"/>
        </w:rPr>
        <w:t xml:space="preserve"> in</w:t>
      </w:r>
      <w:r w:rsidR="00944C6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a</w:t>
      </w:r>
      <w:r w:rsidR="0059776E">
        <w:rPr>
          <w:rFonts w:asciiTheme="minorHAnsi" w:hAnsiTheme="minorHAnsi" w:cstheme="minorHAnsi"/>
          <w:color w:val="000000" w:themeColor="text1"/>
        </w:rPr>
        <w:t>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944C60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young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adult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mouse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CF71C9">
        <w:rPr>
          <w:rFonts w:asciiTheme="minorHAnsi" w:hAnsiTheme="minorHAnsi"/>
          <w:color w:val="000000" w:themeColor="text1"/>
        </w:rPr>
        <w:t>(</w:t>
      </w:r>
      <w:r w:rsidR="00944C60" w:rsidRPr="00B0674A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44C60" w:rsidRPr="00CF71C9">
        <w:rPr>
          <w:rFonts w:asciiTheme="minorHAnsi" w:hAnsiTheme="minorHAnsi" w:cstheme="minorHAnsi"/>
          <w:bCs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I</w:t>
      </w:r>
      <w:r w:rsidR="00944C60" w:rsidRPr="00B0674A">
        <w:rPr>
          <w:rFonts w:asciiTheme="minorHAnsi" w:hAnsiTheme="minorHAnsi" w:cstheme="minorHAnsi"/>
          <w:color w:val="000000" w:themeColor="text1"/>
        </w:rPr>
        <w:t>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10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µL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5157A3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mixture</w:t>
      </w:r>
      <w:r w:rsidR="00C0674E">
        <w:rPr>
          <w:rFonts w:asciiTheme="minorHAnsi" w:hAnsiTheme="minorHAnsi" w:cstheme="minorHAnsi"/>
          <w:color w:val="000000" w:themeColor="text1"/>
        </w:rPr>
        <w:t xml:space="preserve"> in</w:t>
      </w:r>
      <w:r w:rsidR="005157A3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a</w:t>
      </w:r>
      <w:r w:rsidR="0059776E">
        <w:rPr>
          <w:rFonts w:asciiTheme="minorHAnsi" w:hAnsiTheme="minorHAnsi" w:cstheme="minorHAnsi"/>
          <w:color w:val="000000" w:themeColor="text1"/>
        </w:rPr>
        <w:t>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157A3" w:rsidRPr="00B0674A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of </w:t>
      </w:r>
      <w:r w:rsidR="00944C60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female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4C60" w:rsidRPr="00B0674A">
        <w:rPr>
          <w:rFonts w:asciiTheme="minorHAnsi" w:hAnsiTheme="minorHAnsi" w:cstheme="minorHAnsi"/>
          <w:color w:val="000000" w:themeColor="text1"/>
        </w:rPr>
        <w:t>early/mid-gestation.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48959B5C" w14:textId="2E7606F1" w:rsidR="005D5D10" w:rsidRPr="00B0674A" w:rsidRDefault="005D5D10" w:rsidP="00B0674A">
      <w:pPr>
        <w:rPr>
          <w:rFonts w:asciiTheme="minorHAnsi" w:hAnsiTheme="minorHAnsi" w:cstheme="minorHAnsi"/>
          <w:color w:val="000000" w:themeColor="text1"/>
        </w:rPr>
      </w:pPr>
    </w:p>
    <w:p w14:paraId="5A6049B4" w14:textId="553930C7" w:rsidR="005D5D10" w:rsidRPr="00B0674A" w:rsidRDefault="005D5D10" w:rsidP="00B0674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Representative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plots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the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flow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cytometric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analysis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YFP-marked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cells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upon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intraductal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b/>
          <w:bCs/>
          <w:color w:val="000000" w:themeColor="text1"/>
        </w:rPr>
        <w:t>injection.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YFP</w:t>
      </w:r>
      <w:r w:rsidRPr="00B0674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population</w:t>
      </w:r>
      <w:r w:rsidR="00BF782E" w:rsidRPr="00B0674A">
        <w:rPr>
          <w:rFonts w:asciiTheme="minorHAnsi" w:hAnsiTheme="minorHAnsi" w:cstheme="minorHAnsi"/>
          <w:color w:val="000000" w:themeColor="text1"/>
        </w:rPr>
        <w:t>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color w:val="000000" w:themeColor="text1"/>
        </w:rPr>
        <w:t>MGs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virgin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females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days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an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color w:val="000000" w:themeColor="text1"/>
        </w:rPr>
        <w:t>(left</w:t>
      </w:r>
      <w:r w:rsidR="00AD112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titer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7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x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10</w:t>
      </w:r>
      <w:r w:rsidR="00535F9E" w:rsidRPr="00B0674A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pfu/mL</w:t>
      </w:r>
      <w:r w:rsidR="00BF782E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color w:val="000000" w:themeColor="text1"/>
        </w:rPr>
        <w:t>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Ad-K5-Cre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F782E" w:rsidRPr="00B0674A">
        <w:rPr>
          <w:rFonts w:asciiTheme="minorHAnsi" w:hAnsiTheme="minorHAnsi" w:cstheme="minorHAnsi"/>
          <w:color w:val="000000" w:themeColor="text1"/>
        </w:rPr>
        <w:t>(right</w:t>
      </w:r>
      <w:r w:rsidR="00535F9E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titer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</w:rPr>
        <w:t>7.86</w:t>
      </w:r>
      <w:r w:rsidR="00C0674E">
        <w:rPr>
          <w:rFonts w:asciiTheme="minorHAnsi" w:hAnsiTheme="minorHAnsi" w:cstheme="minorHAnsi"/>
        </w:rPr>
        <w:t xml:space="preserve"> </w:t>
      </w:r>
      <w:r w:rsidR="00535F9E" w:rsidRPr="00B0674A">
        <w:rPr>
          <w:rFonts w:asciiTheme="minorHAnsi" w:hAnsiTheme="minorHAnsi" w:cstheme="minorHAnsi"/>
        </w:rPr>
        <w:t>x</w:t>
      </w:r>
      <w:r w:rsidR="00C0674E">
        <w:rPr>
          <w:rFonts w:asciiTheme="minorHAnsi" w:hAnsiTheme="minorHAnsi" w:cstheme="minorHAnsi"/>
        </w:rPr>
        <w:t xml:space="preserve"> </w:t>
      </w:r>
      <w:r w:rsidR="00535F9E" w:rsidRPr="00B0674A">
        <w:rPr>
          <w:rFonts w:asciiTheme="minorHAnsi" w:hAnsiTheme="minorHAnsi" w:cstheme="minorHAnsi"/>
        </w:rPr>
        <w:t>10</w:t>
      </w:r>
      <w:r w:rsidR="00535F9E" w:rsidRPr="00B0674A">
        <w:rPr>
          <w:rFonts w:asciiTheme="minorHAnsi" w:hAnsiTheme="minorHAnsi" w:cstheme="minorHAnsi"/>
          <w:vertAlign w:val="superscript"/>
        </w:rPr>
        <w:t>9</w:t>
      </w:r>
      <w:r w:rsidR="00C0674E">
        <w:rPr>
          <w:rFonts w:asciiTheme="minorHAnsi" w:hAnsiTheme="minorHAnsi" w:cstheme="minorHAnsi"/>
        </w:rPr>
        <w:t xml:space="preserve"> </w:t>
      </w:r>
      <w:r w:rsidR="00535F9E" w:rsidRPr="00B0674A">
        <w:rPr>
          <w:rFonts w:asciiTheme="minorHAnsi" w:hAnsiTheme="minorHAnsi" w:cstheme="minorHAnsi"/>
        </w:rPr>
        <w:t>pfu/mL</w:t>
      </w:r>
      <w:r w:rsidR="00BF782E" w:rsidRPr="00B0674A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viruses</w:t>
      </w:r>
      <w:r w:rsidR="00BF782E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Plots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an </w:t>
      </w:r>
      <w:r w:rsidR="00B05911" w:rsidRPr="00B0674A">
        <w:rPr>
          <w:rFonts w:asciiTheme="minorHAnsi" w:hAnsiTheme="minorHAnsi" w:cstheme="minorHAnsi"/>
          <w:color w:val="000000" w:themeColor="text1"/>
        </w:rPr>
        <w:t>analysis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CD24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CD29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staining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lineage-negative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(Lin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C0674E">
        <w:rPr>
          <w:rFonts w:asciiTheme="minorHAnsi" w:hAnsiTheme="minorHAnsi" w:cstheme="minorHAnsi"/>
          <w:color w:val="000000" w:themeColor="text1"/>
        </w:rPr>
        <w:t xml:space="preserve">; </w:t>
      </w:r>
      <w:r w:rsidR="00B05911" w:rsidRPr="00CF71C9">
        <w:rPr>
          <w:rFonts w:asciiTheme="minorHAnsi" w:hAnsiTheme="minorHAnsi" w:cstheme="minorHAnsi"/>
          <w:color w:val="000000" w:themeColor="text1"/>
        </w:rPr>
        <w:t>i.e.</w:t>
      </w:r>
      <w:r w:rsidR="00B05911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negative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CD45,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CD31</w:t>
      </w:r>
      <w:r w:rsidR="00C0674E">
        <w:rPr>
          <w:rFonts w:asciiTheme="minorHAnsi" w:hAnsiTheme="minorHAnsi" w:cstheme="minorHAnsi"/>
          <w:color w:val="000000" w:themeColor="text1"/>
        </w:rPr>
        <w:t xml:space="preserve">, </w:t>
      </w:r>
      <w:r w:rsidR="00B05911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TER119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expression)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35F9E" w:rsidRPr="00B0674A">
        <w:rPr>
          <w:rFonts w:asciiTheme="minorHAnsi" w:hAnsiTheme="minorHAnsi" w:cstheme="minorHAnsi"/>
          <w:color w:val="000000" w:themeColor="text1"/>
        </w:rPr>
        <w:t>YFP</w:t>
      </w:r>
      <w:r w:rsidR="00535F9E" w:rsidRPr="00B0674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cells.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Lu</w:t>
      </w:r>
      <w:r w:rsidR="00C0674E">
        <w:rPr>
          <w:rFonts w:asciiTheme="minorHAnsi" w:hAnsiTheme="minorHAnsi" w:cstheme="minorHAnsi"/>
          <w:color w:val="000000" w:themeColor="text1"/>
        </w:rPr>
        <w:t xml:space="preserve"> = </w:t>
      </w:r>
      <w:r w:rsidR="00B05911" w:rsidRPr="00B0674A">
        <w:rPr>
          <w:rFonts w:asciiTheme="minorHAnsi" w:hAnsiTheme="minorHAnsi" w:cstheme="minorHAnsi"/>
          <w:color w:val="000000" w:themeColor="text1"/>
        </w:rPr>
        <w:t>Lin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B05911" w:rsidRPr="00B0674A">
        <w:rPr>
          <w:rFonts w:asciiTheme="minorHAnsi" w:hAnsiTheme="minorHAnsi" w:cstheme="minorHAnsi"/>
          <w:color w:val="000000" w:themeColor="text1"/>
        </w:rPr>
        <w:t>CD24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high</w:t>
      </w:r>
      <w:r w:rsidR="00B05911" w:rsidRPr="00B0674A">
        <w:rPr>
          <w:rFonts w:asciiTheme="minorHAnsi" w:hAnsiTheme="minorHAnsi" w:cstheme="minorHAnsi"/>
          <w:color w:val="000000" w:themeColor="text1"/>
        </w:rPr>
        <w:t>CD29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gate;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Ba</w:t>
      </w:r>
      <w:r w:rsidR="00C0674E">
        <w:rPr>
          <w:rFonts w:asciiTheme="minorHAnsi" w:hAnsiTheme="minorHAnsi" w:cstheme="minorHAnsi"/>
          <w:color w:val="000000" w:themeColor="text1"/>
        </w:rPr>
        <w:t xml:space="preserve"> = </w:t>
      </w:r>
      <w:r w:rsidR="00B05911" w:rsidRPr="00B0674A">
        <w:rPr>
          <w:rFonts w:asciiTheme="minorHAnsi" w:hAnsiTheme="minorHAnsi" w:cstheme="minorHAnsi"/>
          <w:color w:val="000000" w:themeColor="text1"/>
        </w:rPr>
        <w:t>Lin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B05911" w:rsidRPr="00B0674A">
        <w:rPr>
          <w:rFonts w:asciiTheme="minorHAnsi" w:hAnsiTheme="minorHAnsi" w:cstheme="minorHAnsi"/>
          <w:color w:val="000000" w:themeColor="text1"/>
        </w:rPr>
        <w:t>CD24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low</w:t>
      </w:r>
      <w:r w:rsidR="00B05911" w:rsidRPr="00B0674A">
        <w:rPr>
          <w:rFonts w:asciiTheme="minorHAnsi" w:hAnsiTheme="minorHAnsi" w:cstheme="minorHAnsi"/>
          <w:color w:val="000000" w:themeColor="text1"/>
        </w:rPr>
        <w:t>CD29</w:t>
      </w:r>
      <w:r w:rsidR="00B05911" w:rsidRPr="00B0674A">
        <w:rPr>
          <w:rFonts w:asciiTheme="minorHAnsi" w:hAnsiTheme="minorHAnsi" w:cstheme="minorHAnsi"/>
          <w:color w:val="000000" w:themeColor="text1"/>
          <w:vertAlign w:val="superscript"/>
        </w:rPr>
        <w:t>high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gate</w:t>
      </w:r>
      <w:r w:rsidR="00C0674E">
        <w:rPr>
          <w:rFonts w:asciiTheme="minorHAnsi" w:hAnsiTheme="minorHAnsi" w:cstheme="minorHAnsi"/>
          <w:color w:val="000000" w:themeColor="text1"/>
        </w:rPr>
        <w:t xml:space="preserve">; </w:t>
      </w:r>
      <w:r w:rsidR="0093551B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gating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strategy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3551B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05911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7D41" w:rsidRPr="00B0674A">
        <w:rPr>
          <w:rFonts w:asciiTheme="minorHAnsi" w:hAnsiTheme="minorHAnsi" w:cstheme="minorHAnsi"/>
          <w:color w:val="000000" w:themeColor="text1"/>
        </w:rPr>
        <w:t>Shackleton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7D41" w:rsidRPr="00B0674A">
        <w:rPr>
          <w:rFonts w:asciiTheme="minorHAnsi" w:hAnsiTheme="minorHAnsi" w:cstheme="minorHAnsi"/>
          <w:color w:val="000000" w:themeColor="text1"/>
        </w:rPr>
        <w:t>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87D41" w:rsidRPr="00B0674A">
        <w:rPr>
          <w:rFonts w:asciiTheme="minorHAnsi" w:hAnsiTheme="minorHAnsi" w:cstheme="minorHAnsi"/>
          <w:color w:val="000000" w:themeColor="text1"/>
        </w:rPr>
        <w:t>al</w:t>
      </w:r>
      <w:r w:rsidR="00C0674E">
        <w:rPr>
          <w:rFonts w:asciiTheme="minorHAnsi" w:hAnsiTheme="minorHAnsi" w:cstheme="minorHAnsi"/>
          <w:color w:val="000000" w:themeColor="text1"/>
        </w:rPr>
        <w:t>.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="00B05911" w:rsidRPr="00B0674A">
        <w:rPr>
          <w:rFonts w:asciiTheme="minorHAnsi" w:hAnsiTheme="minorHAnsi" w:cstheme="minorHAnsi"/>
          <w:color w:val="000000" w:themeColor="text1"/>
        </w:rPr>
        <w:t>.</w:t>
      </w:r>
    </w:p>
    <w:p w14:paraId="00F52252" w14:textId="516217B3" w:rsidR="005D5D10" w:rsidRPr="00B0674A" w:rsidRDefault="005D5D10" w:rsidP="00B0674A">
      <w:pPr>
        <w:rPr>
          <w:rFonts w:asciiTheme="minorHAnsi" w:hAnsiTheme="minorHAnsi" w:cstheme="minorHAnsi"/>
          <w:color w:val="000000" w:themeColor="text1"/>
        </w:rPr>
      </w:pPr>
    </w:p>
    <w:p w14:paraId="3B342038" w14:textId="0E1121E8" w:rsidR="005D5D10" w:rsidRPr="00B0674A" w:rsidRDefault="005D5D10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Tumor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development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i/>
          <w:color w:val="000000" w:themeColor="text1"/>
        </w:rPr>
        <w:t>Trp53</w:t>
      </w:r>
      <w:r w:rsidRPr="00B0674A">
        <w:rPr>
          <w:rFonts w:asciiTheme="minorHAnsi" w:hAnsiTheme="minorHAnsi" w:cstheme="minorHAnsi"/>
          <w:b/>
          <w:i/>
          <w:color w:val="000000" w:themeColor="text1"/>
          <w:vertAlign w:val="superscript"/>
        </w:rPr>
        <w:t>L/</w:t>
      </w:r>
      <w:r w:rsidR="00962519" w:rsidRPr="00B0674A">
        <w:rPr>
          <w:rFonts w:asciiTheme="minorHAnsi" w:hAnsiTheme="minorHAnsi" w:cstheme="minorHAnsi"/>
          <w:b/>
          <w:i/>
          <w:color w:val="000000" w:themeColor="text1"/>
          <w:vertAlign w:val="superscript"/>
        </w:rPr>
        <w:t>L</w:t>
      </w:r>
      <w:r w:rsidR="00962519" w:rsidRPr="00B0674A">
        <w:rPr>
          <w:rFonts w:asciiTheme="minorHAnsi" w:hAnsiTheme="minorHAnsi" w:cstheme="minorHAnsi"/>
          <w:b/>
          <w:i/>
          <w:color w:val="000000" w:themeColor="text1"/>
        </w:rPr>
        <w:t>;</w:t>
      </w:r>
      <w:r w:rsidR="00C0674E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962519" w:rsidRPr="00B0674A">
        <w:rPr>
          <w:rFonts w:asciiTheme="minorHAnsi" w:hAnsiTheme="minorHAnsi" w:cstheme="minorHAnsi"/>
          <w:b/>
          <w:i/>
          <w:color w:val="000000" w:themeColor="text1"/>
        </w:rPr>
        <w:t>R</w:t>
      </w:r>
      <w:r w:rsidRPr="00B0674A">
        <w:rPr>
          <w:rFonts w:asciiTheme="minorHAnsi" w:hAnsiTheme="minorHAnsi" w:cstheme="minorHAnsi"/>
          <w:b/>
          <w:i/>
          <w:color w:val="000000" w:themeColor="text1"/>
        </w:rPr>
        <w:t>26Y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b/>
          <w:bCs/>
          <w:color w:val="000000" w:themeColor="text1"/>
        </w:rPr>
        <w:t>female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mice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b/>
          <w:bCs/>
          <w:color w:val="000000" w:themeColor="text1"/>
        </w:rPr>
        <w:t>intraductally</w:t>
      </w:r>
      <w:proofErr w:type="spellEnd"/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injected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with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b/>
          <w:bCs/>
          <w:i/>
          <w:color w:val="000000" w:themeColor="text1"/>
        </w:rPr>
        <w:t>Ad-K8-Cre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C0674E" w:rsidRPr="00CF71C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6670" w:rsidRPr="00CF71C9">
        <w:rPr>
          <w:rFonts w:asciiTheme="minorHAnsi" w:hAnsiTheme="minorHAnsi" w:cstheme="minorHAnsi"/>
          <w:bCs/>
          <w:color w:val="000000" w:themeColor="text1"/>
        </w:rPr>
        <w:t>(</w:t>
      </w:r>
      <w:r w:rsidR="0048625F" w:rsidRPr="00B0674A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CF71C9">
        <w:rPr>
          <w:rFonts w:asciiTheme="minorHAnsi" w:hAnsiTheme="minorHAnsi" w:cstheme="minorHAnsi"/>
          <w:color w:val="000000" w:themeColor="text1"/>
        </w:rPr>
        <w:t>)</w:t>
      </w:r>
      <w:r w:rsidR="00C0674E" w:rsidRP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representative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514D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514D" w:rsidRPr="00B0674A">
        <w:rPr>
          <w:rFonts w:asciiTheme="minorHAnsi" w:hAnsiTheme="minorHAnsi" w:cstheme="minorHAnsi"/>
          <w:color w:val="000000" w:themeColor="text1"/>
        </w:rPr>
        <w:t>showing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growth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B514D" w:rsidRPr="00B0674A">
        <w:rPr>
          <w:rFonts w:asciiTheme="minorHAnsi" w:hAnsiTheme="minorHAnsi" w:cstheme="minorHAnsi"/>
          <w:color w:val="000000" w:themeColor="text1"/>
        </w:rPr>
        <w:t>(arrows)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B0674A">
        <w:rPr>
          <w:rFonts w:asciiTheme="minorHAnsi" w:hAnsiTheme="minorHAnsi" w:cstheme="minorHAnsi"/>
          <w:color w:val="000000" w:themeColor="text1"/>
        </w:rPr>
        <w:t>several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B0674A">
        <w:rPr>
          <w:rFonts w:asciiTheme="minorHAnsi" w:hAnsiTheme="minorHAnsi" w:cstheme="minorHAnsi"/>
          <w:color w:val="000000" w:themeColor="text1"/>
        </w:rPr>
        <w:t>months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after</w:t>
      </w:r>
      <w:r w:rsidR="00C0674E">
        <w:rPr>
          <w:rFonts w:asciiTheme="minorHAnsi" w:hAnsiTheme="minorHAnsi" w:cstheme="minorHAnsi"/>
          <w:color w:val="000000" w:themeColor="text1"/>
        </w:rPr>
        <w:t xml:space="preserve"> an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F6670" w:rsidRPr="00B0674A">
        <w:rPr>
          <w:rFonts w:asciiTheme="minorHAnsi" w:hAnsiTheme="minorHAnsi" w:cstheme="minorHAnsi"/>
          <w:color w:val="000000" w:themeColor="text1"/>
        </w:rPr>
        <w:t>(</w:t>
      </w:r>
      <w:r w:rsidR="0048625F" w:rsidRPr="00B0674A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CF71C9">
        <w:rPr>
          <w:rFonts w:asciiTheme="minorHAnsi" w:hAnsiTheme="minorHAnsi" w:cstheme="minorHAnsi"/>
          <w:color w:val="000000" w:themeColor="text1"/>
        </w:rPr>
        <w:t>)</w:t>
      </w:r>
      <w:r w:rsidR="00C0674E" w:rsidRPr="00CF71C9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About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8.8</w:t>
      </w:r>
      <w:r w:rsidRPr="00B0674A">
        <w:rPr>
          <w:rFonts w:asciiTheme="minorHAnsi" w:hAnsiTheme="minorHAnsi" w:cstheme="minorHAnsi"/>
          <w:color w:val="000000" w:themeColor="text1"/>
        </w:rPr>
        <w:t>%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live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(based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DAPI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staining)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representative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were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positive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YFP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expression,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flow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cytometric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48625F" w:rsidRPr="00B0674A">
        <w:rPr>
          <w:rFonts w:asciiTheme="minorHAnsi" w:hAnsiTheme="minorHAnsi" w:cstheme="minorHAnsi"/>
          <w:color w:val="000000" w:themeColor="text1"/>
        </w:rPr>
        <w:t>analysis</w:t>
      </w:r>
      <w:r w:rsidRPr="00B0674A">
        <w:rPr>
          <w:rFonts w:asciiTheme="minorHAnsi" w:hAnsiTheme="minorHAnsi" w:cstheme="minorHAnsi"/>
          <w:color w:val="000000" w:themeColor="text1"/>
        </w:rPr>
        <w:t>.</w:t>
      </w:r>
    </w:p>
    <w:p w14:paraId="0B390292" w14:textId="77777777" w:rsidR="00162C77" w:rsidRPr="00B0674A" w:rsidRDefault="00162C77" w:rsidP="00B0674A">
      <w:pPr>
        <w:rPr>
          <w:rFonts w:asciiTheme="minorHAnsi" w:hAnsiTheme="minorHAnsi" w:cstheme="minorHAnsi"/>
          <w:color w:val="000000" w:themeColor="text1"/>
        </w:rPr>
      </w:pPr>
    </w:p>
    <w:p w14:paraId="64B8CF78" w14:textId="7F0ED34D" w:rsidR="006305D7" w:rsidRPr="00B0674A" w:rsidRDefault="006305D7" w:rsidP="00B0674A">
      <w:pPr>
        <w:rPr>
          <w:rFonts w:asciiTheme="minorHAnsi" w:hAnsiTheme="minorHAnsi" w:cstheme="minorHAnsi"/>
          <w:b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DISCUSSION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87A782C" w14:textId="3A9ACB70" w:rsidR="0023357D" w:rsidRPr="00B0674A" w:rsidRDefault="00D56D96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success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inducing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different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subpopulation</w:t>
      </w:r>
      <w:r w:rsidR="00FF446D" w:rsidRPr="00B0674A">
        <w:rPr>
          <w:rFonts w:asciiTheme="minorHAnsi" w:hAnsiTheme="minorHAnsi" w:cstheme="minorHAnsi"/>
          <w:color w:val="000000" w:themeColor="text1"/>
        </w:rPr>
        <w:t>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relies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choos</w:t>
      </w:r>
      <w:r w:rsidR="00C8049B" w:rsidRPr="00B0674A">
        <w:rPr>
          <w:rFonts w:asciiTheme="minorHAnsi" w:hAnsiTheme="minorHAnsi" w:cstheme="minorHAnsi"/>
          <w:color w:val="000000" w:themeColor="text1"/>
        </w:rPr>
        <w:t>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appropriate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</w:t>
      </w:r>
      <w:r w:rsidR="005930E1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type-specific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promoters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drive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expression)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intraductal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procedure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itself.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idea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behind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injected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8A28C0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viruses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retained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930E1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tree,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concealed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structure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lumen</w:t>
      </w:r>
      <w:r w:rsidR="0060520F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therefore</w:t>
      </w:r>
      <w:r w:rsidR="0060520F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exposed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viruses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are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infected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8A28C0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8A28C0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limited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lumen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space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within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ducts,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important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inject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small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mix</w:t>
      </w:r>
      <w:r w:rsidR="00C8049B" w:rsidRPr="00B0674A">
        <w:rPr>
          <w:rFonts w:asciiTheme="minorHAnsi" w:hAnsiTheme="minorHAnsi" w:cstheme="minorHAnsi"/>
          <w:color w:val="000000" w:themeColor="text1"/>
        </w:rPr>
        <w:t>ture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each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MG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(</w:t>
      </w:r>
      <w:r w:rsidR="008A28C0" w:rsidRPr="00CF71C9">
        <w:rPr>
          <w:rFonts w:asciiTheme="minorHAnsi" w:hAnsiTheme="minorHAnsi" w:cstheme="minorHAnsi"/>
          <w:color w:val="000000" w:themeColor="text1"/>
        </w:rPr>
        <w:t>i.e.</w:t>
      </w:r>
      <w:r w:rsidR="008A28C0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~</w:t>
      </w:r>
      <w:r w:rsidR="006B0CD7" w:rsidRPr="00B0674A">
        <w:rPr>
          <w:rFonts w:asciiTheme="minorHAnsi" w:hAnsiTheme="minorHAnsi" w:cstheme="minorHAnsi"/>
          <w:color w:val="000000" w:themeColor="text1"/>
        </w:rPr>
        <w:t>3</w:t>
      </w:r>
      <w:r w:rsidR="0060520F">
        <w:rPr>
          <w:rFonts w:asciiTheme="minorHAnsi" w:hAnsiTheme="minorHAnsi" w:cstheme="minorHAnsi"/>
          <w:color w:val="000000" w:themeColor="text1"/>
        </w:rPr>
        <w:t>–</w:t>
      </w:r>
      <w:r w:rsidR="006B0CD7" w:rsidRPr="00B0674A">
        <w:rPr>
          <w:rFonts w:asciiTheme="minorHAnsi" w:hAnsiTheme="minorHAnsi" w:cstheme="minorHAnsi"/>
          <w:color w:val="000000" w:themeColor="text1"/>
        </w:rPr>
        <w:t>5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B0CD7" w:rsidRPr="00B0674A">
        <w:rPr>
          <w:rFonts w:asciiTheme="minorHAnsi" w:hAnsiTheme="minorHAnsi" w:cstheme="minorHAnsi"/>
          <w:color w:val="000000" w:themeColor="text1"/>
        </w:rPr>
        <w:t>µL</w:t>
      </w:r>
      <w:r w:rsidR="008A28C0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injected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should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adjusted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based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mice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(</w:t>
      </w:r>
      <w:r w:rsidR="00FA3D38" w:rsidRPr="00CF71C9">
        <w:rPr>
          <w:rFonts w:asciiTheme="minorHAnsi" w:hAnsiTheme="minorHAnsi" w:cstheme="minorHAnsi"/>
          <w:color w:val="000000" w:themeColor="text1"/>
        </w:rPr>
        <w:t>i.e.</w:t>
      </w:r>
      <w:r w:rsidR="00FA3D38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smaller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should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when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it is </w:t>
      </w:r>
      <w:r w:rsidR="00FA3D38" w:rsidRPr="00B0674A">
        <w:rPr>
          <w:rFonts w:asciiTheme="minorHAnsi" w:hAnsiTheme="minorHAnsi" w:cstheme="minorHAnsi"/>
          <w:color w:val="000000" w:themeColor="text1"/>
        </w:rPr>
        <w:t>injected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into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3- to 4-week-old </w:t>
      </w:r>
      <w:r w:rsidR="00FA3D38" w:rsidRPr="00B0674A">
        <w:rPr>
          <w:rFonts w:asciiTheme="minorHAnsi" w:hAnsiTheme="minorHAnsi" w:cstheme="minorHAnsi"/>
          <w:color w:val="000000" w:themeColor="text1"/>
        </w:rPr>
        <w:t>mice).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When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volume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injected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fluid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A3D38" w:rsidRPr="00B0674A">
        <w:rPr>
          <w:rFonts w:asciiTheme="minorHAnsi" w:hAnsiTheme="minorHAnsi" w:cstheme="minorHAnsi"/>
          <w:color w:val="000000" w:themeColor="text1"/>
        </w:rPr>
        <w:t>excessive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pressure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injection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limited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ductal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lumen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049B" w:rsidRPr="00B0674A">
        <w:rPr>
          <w:rFonts w:asciiTheme="minorHAnsi" w:hAnsiTheme="minorHAnsi" w:cstheme="minorHAnsi"/>
          <w:color w:val="000000" w:themeColor="text1"/>
        </w:rPr>
        <w:t>space</w:t>
      </w:r>
      <w:r w:rsidR="008A28C0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fluid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“pushed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out”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through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layers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into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stroma,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leading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A28C0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an </w:t>
      </w:r>
      <w:r w:rsidR="008A28C0" w:rsidRPr="00B0674A">
        <w:rPr>
          <w:rFonts w:asciiTheme="minorHAnsi" w:hAnsiTheme="minorHAnsi" w:cstheme="minorHAnsi"/>
          <w:color w:val="000000" w:themeColor="text1"/>
        </w:rPr>
        <w:t>unwanted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24B3" w:rsidRPr="00B0674A">
        <w:rPr>
          <w:rFonts w:asciiTheme="minorHAnsi" w:hAnsiTheme="minorHAnsi" w:cstheme="minorHAnsi"/>
          <w:color w:val="000000" w:themeColor="text1"/>
        </w:rPr>
        <w:t>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24B3" w:rsidRPr="00B0674A">
        <w:rPr>
          <w:rFonts w:asciiTheme="minorHAnsi" w:hAnsiTheme="minorHAnsi" w:cstheme="minorHAnsi"/>
          <w:color w:val="000000" w:themeColor="text1"/>
        </w:rPr>
        <w:t>infection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24B3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24B3" w:rsidRPr="00B0674A">
        <w:rPr>
          <w:rFonts w:asciiTheme="minorHAnsi" w:hAnsiTheme="minorHAnsi" w:cstheme="minorHAnsi"/>
          <w:color w:val="000000" w:themeColor="text1"/>
        </w:rPr>
        <w:t>stromal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24B3" w:rsidRPr="00B0674A">
        <w:rPr>
          <w:rFonts w:asciiTheme="minorHAnsi" w:hAnsiTheme="minorHAnsi" w:cstheme="minorHAnsi"/>
          <w:color w:val="000000" w:themeColor="text1"/>
        </w:rPr>
        <w:t>cells.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0437EB95" w14:textId="77777777" w:rsidR="0023357D" w:rsidRPr="00B0674A" w:rsidRDefault="0023357D" w:rsidP="00B0674A">
      <w:pPr>
        <w:rPr>
          <w:rFonts w:asciiTheme="minorHAnsi" w:hAnsiTheme="minorHAnsi" w:cstheme="minorHAnsi"/>
          <w:color w:val="000000" w:themeColor="text1"/>
        </w:rPr>
      </w:pPr>
    </w:p>
    <w:p w14:paraId="018B19F8" w14:textId="5F2F6DEF" w:rsidR="006B0CD7" w:rsidRPr="00B0674A" w:rsidRDefault="004F4A50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Since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</w:t>
      </w:r>
      <w:r w:rsidR="0060520F">
        <w:rPr>
          <w:rFonts w:asciiTheme="minorHAnsi" w:hAnsiTheme="minorHAnsi" w:cstheme="minorHAnsi"/>
          <w:color w:val="000000" w:themeColor="text1"/>
        </w:rPr>
        <w:t>-</w:t>
      </w:r>
      <w:r w:rsidRPr="00B0674A">
        <w:rPr>
          <w:rFonts w:asciiTheme="minorHAnsi" w:hAnsiTheme="minorHAnsi" w:cstheme="minorHAnsi"/>
          <w:color w:val="000000" w:themeColor="text1"/>
        </w:rPr>
        <w:t>type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specificity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achieved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adenoviral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vector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drive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expression,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limitation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potential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lack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appropriate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3357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subpopulation.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previously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reported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pan-luminal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MECs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12,13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i/>
          <w:color w:val="000000" w:themeColor="text1"/>
        </w:rPr>
        <w:t>Ad-</w:t>
      </w:r>
      <w:proofErr w:type="spellStart"/>
      <w:r w:rsidR="001053E2" w:rsidRPr="00B0674A">
        <w:rPr>
          <w:rFonts w:asciiTheme="minorHAnsi" w:hAnsiTheme="minorHAnsi" w:cstheme="minorHAnsi"/>
          <w:i/>
          <w:color w:val="000000" w:themeColor="text1"/>
        </w:rPr>
        <w:t>Wap</w:t>
      </w:r>
      <w:proofErr w:type="spellEnd"/>
      <w:r w:rsidR="001053E2" w:rsidRPr="00B0674A">
        <w:rPr>
          <w:rFonts w:asciiTheme="minorHAnsi" w:hAnsiTheme="minorHAnsi" w:cstheme="minorHAnsi"/>
          <w:i/>
          <w:color w:val="000000" w:themeColor="text1"/>
        </w:rPr>
        <w:t>-</w:t>
      </w:r>
      <w:proofErr w:type="spellStart"/>
      <w:r w:rsidR="001053E2" w:rsidRPr="00B0674A">
        <w:rPr>
          <w:rFonts w:asciiTheme="minorHAnsi" w:hAnsiTheme="minorHAnsi" w:cstheme="minorHAnsi"/>
          <w:i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alveolar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progenitors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1053E2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study,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show</w:t>
      </w:r>
      <w:r w:rsidR="0060520F">
        <w:rPr>
          <w:rFonts w:asciiTheme="minorHAnsi" w:hAnsiTheme="minorHAnsi" w:cstheme="minorHAnsi"/>
          <w:color w:val="000000" w:themeColor="text1"/>
        </w:rPr>
        <w:t>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i/>
          <w:color w:val="000000" w:themeColor="text1"/>
        </w:rPr>
        <w:t>Ad-K5-Cre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virus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basal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(</w:t>
      </w:r>
      <w:r w:rsidR="001053E2" w:rsidRPr="00B0674A">
        <w:rPr>
          <w:rFonts w:asciiTheme="minorHAnsi" w:hAnsiTheme="minorHAnsi" w:cstheme="minorHAnsi"/>
          <w:b/>
          <w:color w:val="000000" w:themeColor="text1"/>
        </w:rPr>
        <w:t>Fig</w:t>
      </w:r>
      <w:r w:rsidR="002F3A7B" w:rsidRPr="00B0674A">
        <w:rPr>
          <w:rFonts w:asciiTheme="minorHAnsi" w:hAnsiTheme="minorHAnsi" w:cstheme="minorHAnsi"/>
          <w:b/>
          <w:color w:val="000000" w:themeColor="text1"/>
        </w:rPr>
        <w:t>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color w:val="000000" w:themeColor="text1"/>
        </w:rPr>
        <w:t>5</w:t>
      </w:r>
      <w:r w:rsidR="001053E2"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still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lack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ability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053E2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target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estrogen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receptor-</w:t>
      </w:r>
      <w:r w:rsidR="00866218" w:rsidRPr="00B0674A">
        <w:rPr>
          <w:rFonts w:asciiTheme="minorHAnsi" w:hAnsiTheme="minorHAnsi" w:cstheme="minorHAnsi"/>
          <w:color w:val="000000" w:themeColor="text1"/>
        </w:rPr>
        <w:lastRenderedPageBreak/>
        <w:t>positive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MEC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subpopulation.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adenoviral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vector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use</w:t>
      </w:r>
      <w:r w:rsidR="0060520F">
        <w:rPr>
          <w:rFonts w:asciiTheme="minorHAnsi" w:hAnsiTheme="minorHAnsi" w:cstheme="minorHAnsi"/>
          <w:color w:val="000000" w:themeColor="text1"/>
        </w:rPr>
        <w:t>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>could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accommodate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insert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8148B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up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8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kb.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Thus,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develop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MEC</w:t>
      </w:r>
      <w:r w:rsidR="0060520F">
        <w:rPr>
          <w:rFonts w:asciiTheme="minorHAnsi" w:hAnsiTheme="minorHAnsi" w:cstheme="minorHAnsi"/>
          <w:color w:val="000000" w:themeColor="text1"/>
        </w:rPr>
        <w:t>-</w:t>
      </w:r>
      <w:r w:rsidR="0023357D" w:rsidRPr="00B0674A">
        <w:rPr>
          <w:rFonts w:asciiTheme="minorHAnsi" w:hAnsiTheme="minorHAnsi" w:cstheme="minorHAnsi"/>
          <w:color w:val="000000" w:themeColor="text1"/>
        </w:rPr>
        <w:t>subset-specific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Ad-</w:t>
      </w:r>
      <w:proofErr w:type="spellStart"/>
      <w:r w:rsidR="0023357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23357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used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drive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3357D" w:rsidRPr="00B0674A">
        <w:rPr>
          <w:rFonts w:asciiTheme="minorHAnsi" w:hAnsiTheme="minorHAnsi" w:cstheme="minorHAnsi"/>
          <w:color w:val="000000" w:themeColor="text1"/>
        </w:rPr>
        <w:t>Cre</w:t>
      </w:r>
      <w:proofErr w:type="spell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>could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less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than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7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kb.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Practically,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large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fragment</w:t>
      </w:r>
      <w:r w:rsidR="00B37CE9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even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if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less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than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7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kb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size</w:t>
      </w:r>
      <w:r w:rsidR="00B37CE9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difficult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subclone.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order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fit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into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adenoviral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vector,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B37CE9" w:rsidRPr="00B0674A">
        <w:rPr>
          <w:rFonts w:asciiTheme="minorHAnsi" w:hAnsiTheme="minorHAnsi" w:cstheme="minorHAnsi"/>
          <w:color w:val="000000" w:themeColor="text1"/>
        </w:rPr>
        <w:t>a</w:t>
      </w:r>
      <w:r w:rsidR="0023357D" w:rsidRPr="00B0674A">
        <w:rPr>
          <w:rFonts w:asciiTheme="minorHAnsi" w:hAnsiTheme="minorHAnsi" w:cstheme="minorHAnsi"/>
          <w:color w:val="000000" w:themeColor="text1"/>
        </w:rPr>
        <w:t>lthough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truncated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promoter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3357D" w:rsidRPr="00B0674A">
        <w:rPr>
          <w:rFonts w:asciiTheme="minorHAnsi" w:hAnsiTheme="minorHAnsi" w:cstheme="minorHAnsi"/>
          <w:color w:val="000000" w:themeColor="text1"/>
        </w:rPr>
        <w:t>used</w:t>
      </w:r>
      <w:r w:rsidR="00900FB4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may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not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faithfully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recapitulate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expression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pattern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its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corresponding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gene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when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under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control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endogenous,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00FB4" w:rsidRPr="00B0674A">
        <w:rPr>
          <w:rFonts w:asciiTheme="minorHAnsi" w:hAnsiTheme="minorHAnsi" w:cstheme="minorHAnsi"/>
          <w:color w:val="000000" w:themeColor="text1"/>
        </w:rPr>
        <w:t>full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66218" w:rsidRPr="00B0674A">
        <w:rPr>
          <w:rFonts w:asciiTheme="minorHAnsi" w:hAnsiTheme="minorHAnsi" w:cstheme="minorHAnsi"/>
          <w:color w:val="000000" w:themeColor="text1"/>
        </w:rPr>
        <w:t>promoter</w:t>
      </w:r>
      <w:r w:rsidR="00900FB4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22A69DF9" w14:textId="33285F48" w:rsidR="00A93A7A" w:rsidRPr="00B0674A" w:rsidRDefault="00A93A7A" w:rsidP="00B0674A">
      <w:pPr>
        <w:rPr>
          <w:rFonts w:asciiTheme="minorHAnsi" w:hAnsiTheme="minorHAnsi" w:cstheme="minorHAnsi"/>
          <w:color w:val="000000" w:themeColor="text1"/>
        </w:rPr>
      </w:pPr>
    </w:p>
    <w:p w14:paraId="2EDC24D3" w14:textId="39995EDD" w:rsidR="00C97F2B" w:rsidRPr="00B0674A" w:rsidRDefault="00C97F2B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R26Y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conditional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reporter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included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model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here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provide</w:t>
      </w:r>
      <w:r w:rsidR="0060520F">
        <w:rPr>
          <w:rFonts w:asciiTheme="minorHAnsi" w:hAnsiTheme="minorHAnsi" w:cstheme="minorHAnsi"/>
          <w:color w:val="000000" w:themeColor="text1"/>
        </w:rPr>
        <w:t>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way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mark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origin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trace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progression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note,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percentage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YFP-marked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resulting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appeared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B0674A">
        <w:rPr>
          <w:rFonts w:asciiTheme="minorHAnsi" w:hAnsiTheme="minorHAnsi" w:cstheme="minorHAnsi"/>
          <w:color w:val="000000" w:themeColor="text1"/>
        </w:rPr>
        <w:t>fairly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low</w:t>
      </w:r>
      <w:proofErr w:type="gramEnd"/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B0674A">
        <w:rPr>
          <w:rFonts w:asciiTheme="minorHAnsi" w:hAnsiTheme="minorHAnsi" w:cstheme="minorHAnsi"/>
          <w:b/>
          <w:color w:val="000000" w:themeColor="text1"/>
        </w:rPr>
        <w:t>Figure</w:t>
      </w:r>
      <w:r w:rsidR="00C0674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A3F3F" w:rsidRPr="00B0674A">
        <w:rPr>
          <w:rFonts w:asciiTheme="minorHAnsi" w:hAnsiTheme="minorHAnsi" w:cstheme="minorHAnsi"/>
          <w:b/>
          <w:color w:val="000000" w:themeColor="text1"/>
        </w:rPr>
        <w:t>6</w:t>
      </w:r>
      <w:r w:rsidRPr="00B0674A">
        <w:rPr>
          <w:rFonts w:asciiTheme="minorHAnsi" w:hAnsiTheme="minorHAnsi" w:cstheme="minorHAnsi"/>
          <w:b/>
          <w:color w:val="000000" w:themeColor="text1"/>
        </w:rPr>
        <w:t>B</w:t>
      </w:r>
      <w:r w:rsidRPr="00B0674A">
        <w:rPr>
          <w:rFonts w:asciiTheme="minorHAnsi" w:hAnsiTheme="minorHAnsi" w:cstheme="minorHAnsi"/>
          <w:color w:val="000000" w:themeColor="text1"/>
        </w:rPr>
        <w:t>).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could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due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possibility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that</w:t>
      </w:r>
      <w:r w:rsidR="0060520F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addition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YFP-marked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epithelial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cells,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also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included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many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immune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cells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stromal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cells,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constituted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bulk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E230D" w:rsidRPr="00B0674A">
        <w:rPr>
          <w:rFonts w:asciiTheme="minorHAnsi" w:hAnsiTheme="minorHAnsi" w:cstheme="minorHAnsi"/>
          <w:color w:val="000000" w:themeColor="text1"/>
        </w:rPr>
        <w:t>mass.</w:t>
      </w:r>
    </w:p>
    <w:p w14:paraId="3EE05AF3" w14:textId="77777777" w:rsidR="00C97F2B" w:rsidRPr="00B0674A" w:rsidRDefault="00C97F2B" w:rsidP="00B0674A">
      <w:pPr>
        <w:rPr>
          <w:rFonts w:asciiTheme="minorHAnsi" w:hAnsiTheme="minorHAnsi" w:cstheme="minorHAnsi"/>
          <w:color w:val="000000" w:themeColor="text1"/>
        </w:rPr>
      </w:pPr>
    </w:p>
    <w:p w14:paraId="45D7F858" w14:textId="0F584B15" w:rsidR="00A93A7A" w:rsidRPr="00B0674A" w:rsidRDefault="00A93A7A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Compared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leads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D32DDE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initiation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small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number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71C9" w:rsidRPr="00B0674A">
        <w:rPr>
          <w:rFonts w:asciiTheme="minorHAnsi" w:hAnsiTheme="minorHAnsi" w:cstheme="minorHAnsi"/>
          <w:color w:val="000000" w:themeColor="text1"/>
        </w:rPr>
        <w:t>only</w:t>
      </w:r>
      <w:r w:rsidR="00CF71C9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</w:t>
      </w:r>
      <w:r w:rsidRPr="00CF71C9">
        <w:rPr>
          <w:rFonts w:asciiTheme="minorHAnsi" w:hAnsiTheme="minorHAnsi" w:cstheme="minorHAnsi"/>
          <w:color w:val="000000" w:themeColor="text1"/>
        </w:rPr>
        <w:t>e.g.</w:t>
      </w:r>
      <w:r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luminal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i/>
          <w:color w:val="000000" w:themeColor="text1"/>
        </w:rPr>
        <w:t>Ad-K8-Cre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injected),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often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clonal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level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the </w:t>
      </w:r>
      <w:r w:rsidR="00FF7705" w:rsidRPr="00B0674A">
        <w:rPr>
          <w:rFonts w:asciiTheme="minorHAnsi" w:hAnsiTheme="minorHAnsi" w:cstheme="minorHAnsi"/>
          <w:color w:val="000000" w:themeColor="text1"/>
        </w:rPr>
        <w:t>initiation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7705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tumorigenesis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7705" w:rsidRPr="00B0674A">
        <w:rPr>
          <w:rFonts w:asciiTheme="minorHAnsi" w:hAnsiTheme="minorHAnsi" w:cstheme="minorHAnsi"/>
          <w:color w:val="000000" w:themeColor="text1"/>
        </w:rPr>
        <w:t>likely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7705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7705" w:rsidRPr="00B0674A">
        <w:rPr>
          <w:rFonts w:asciiTheme="minorHAnsi" w:hAnsiTheme="minorHAnsi" w:cstheme="minorHAnsi"/>
          <w:color w:val="000000" w:themeColor="text1"/>
        </w:rPr>
        <w:t>be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clonal,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recapitulates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>that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aspect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development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more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faithfully.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addition,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even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when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p53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disrupted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F71C9">
        <w:rPr>
          <w:rFonts w:asciiTheme="minorHAnsi" w:hAnsiTheme="minorHAnsi" w:cstheme="minorHAnsi"/>
          <w:color w:val="000000" w:themeColor="text1"/>
        </w:rPr>
        <w:t xml:space="preserve">only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small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number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loss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p53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leads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their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clonal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expansion,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leading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the </w:t>
      </w:r>
      <w:r w:rsidR="001F118C" w:rsidRPr="00B0674A">
        <w:rPr>
          <w:rFonts w:asciiTheme="minorHAnsi" w:hAnsiTheme="minorHAnsi" w:cstheme="minorHAnsi"/>
          <w:color w:val="000000" w:themeColor="text1"/>
        </w:rPr>
        <w:t>production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1F118C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larger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pool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mutated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MECs</w:t>
      </w:r>
      <w:r w:rsidR="002F0008" w:rsidRPr="00B0674A">
        <w:rPr>
          <w:rFonts w:asciiTheme="minorHAnsi" w:hAnsiTheme="minorHAnsi" w:cstheme="minorHAnsi"/>
          <w:color w:val="000000" w:themeColor="text1"/>
        </w:rPr>
        <w:t>;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would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permit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further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clonal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evolution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p53-deficient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MECs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(upon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acquisition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additional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somatic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mutations)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i/>
          <w:color w:val="000000" w:themeColor="text1"/>
        </w:rPr>
        <w:t>TP53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most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commonly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mutated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gene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CB1BDD" w:rsidRPr="00B0674A">
        <w:rPr>
          <w:rFonts w:asciiTheme="minorHAnsi" w:hAnsiTheme="minorHAnsi" w:cstheme="minorHAnsi"/>
          <w:color w:val="000000" w:themeColor="text1"/>
        </w:rPr>
        <w:t>cancer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i/>
          <w:color w:val="000000" w:themeColor="text1"/>
        </w:rPr>
        <w:t>TP53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mutation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early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event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human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E70E9D" w:rsidRPr="00B0674A">
        <w:rPr>
          <w:rFonts w:asciiTheme="minorHAnsi" w:hAnsiTheme="minorHAnsi" w:cstheme="minorHAnsi"/>
          <w:color w:val="000000" w:themeColor="text1"/>
        </w:rPr>
        <w:t>tumorigenesis</w:t>
      </w:r>
      <w:r w:rsidR="00172813" w:rsidRPr="00B0674A">
        <w:rPr>
          <w:rFonts w:asciiTheme="minorHAnsi" w:hAnsiTheme="minorHAnsi" w:cstheme="minorHAnsi"/>
          <w:noProof/>
          <w:color w:val="000000" w:themeColor="text1"/>
          <w:vertAlign w:val="superscript"/>
        </w:rPr>
        <w:t>17,18</w:t>
      </w:r>
      <w:r w:rsidR="00E70E9D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combining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A0976" w:rsidRPr="00B0674A">
        <w:rPr>
          <w:rFonts w:asciiTheme="minorHAnsi" w:hAnsiTheme="minorHAnsi" w:cstheme="minorHAnsi"/>
          <w:i/>
          <w:color w:val="000000" w:themeColor="text1"/>
        </w:rPr>
        <w:t>Tr</w:t>
      </w:r>
      <w:r w:rsidR="008747D3" w:rsidRPr="00B0674A">
        <w:rPr>
          <w:rFonts w:asciiTheme="minorHAnsi" w:hAnsiTheme="minorHAnsi" w:cstheme="minorHAnsi"/>
          <w:i/>
          <w:color w:val="000000" w:themeColor="text1"/>
        </w:rPr>
        <w:t>p53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floxed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model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8747D3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mouse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models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for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other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events,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we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can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study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how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these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oncogenic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events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cooperate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with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p53</w:t>
      </w:r>
      <w:r w:rsidR="0060520F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loss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how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they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F7705" w:rsidRPr="00B0674A">
        <w:rPr>
          <w:rFonts w:asciiTheme="minorHAnsi" w:hAnsiTheme="minorHAnsi" w:cstheme="minorHAnsi"/>
          <w:color w:val="000000" w:themeColor="text1"/>
        </w:rPr>
        <w:t>jointly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contribute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53709" w:rsidRPr="00B0674A">
        <w:rPr>
          <w:rFonts w:asciiTheme="minorHAnsi" w:hAnsiTheme="minorHAnsi" w:cstheme="minorHAnsi"/>
          <w:color w:val="000000" w:themeColor="text1"/>
        </w:rPr>
        <w:t>mammary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F53709" w:rsidRPr="00B0674A">
        <w:rPr>
          <w:rFonts w:asciiTheme="minorHAnsi" w:hAnsiTheme="minorHAnsi" w:cstheme="minorHAnsi"/>
          <w:color w:val="000000" w:themeColor="text1"/>
        </w:rPr>
        <w:t>tumor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development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from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defined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cellular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A93553" w:rsidRPr="00B0674A">
        <w:rPr>
          <w:rFonts w:asciiTheme="minorHAnsi" w:hAnsiTheme="minorHAnsi" w:cstheme="minorHAnsi"/>
          <w:color w:val="000000" w:themeColor="text1"/>
        </w:rPr>
        <w:t>origin</w:t>
      </w:r>
      <w:r w:rsidR="00CB1BDD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addition,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less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breeding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4305F" w:rsidRPr="00B0674A">
        <w:rPr>
          <w:rFonts w:asciiTheme="minorHAnsi" w:hAnsiTheme="minorHAnsi" w:cstheme="minorHAnsi"/>
          <w:color w:val="000000" w:themeColor="text1"/>
        </w:rPr>
        <w:t>needed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9417B7"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put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multiple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alleles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together</w:t>
      </w:r>
      <w:r w:rsidR="0004305F" w:rsidRPr="00B0674A">
        <w:rPr>
          <w:rFonts w:asciiTheme="minorHAnsi" w:hAnsiTheme="minorHAnsi" w:cstheme="minorHAnsi"/>
          <w:color w:val="000000" w:themeColor="text1"/>
        </w:rPr>
        <w:t>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approach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would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minimize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breeding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cost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time,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which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sh</w:t>
      </w:r>
      <w:r w:rsidR="005D460D" w:rsidRPr="00B0674A">
        <w:rPr>
          <w:rFonts w:asciiTheme="minorHAnsi" w:hAnsiTheme="minorHAnsi" w:cstheme="minorHAnsi"/>
          <w:color w:val="000000" w:themeColor="text1"/>
        </w:rPr>
        <w:t>ould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2F0008" w:rsidRPr="00B0674A">
        <w:rPr>
          <w:rFonts w:asciiTheme="minorHAnsi" w:hAnsiTheme="minorHAnsi" w:cstheme="minorHAnsi"/>
          <w:color w:val="000000" w:themeColor="text1"/>
        </w:rPr>
        <w:t>facilitate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D598F" w:rsidRPr="00B0674A">
        <w:rPr>
          <w:rFonts w:asciiTheme="minorHAnsi" w:hAnsiTheme="minorHAnsi" w:cstheme="minorHAnsi"/>
          <w:color w:val="000000" w:themeColor="text1"/>
        </w:rPr>
        <w:t>breast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D598F" w:rsidRPr="00B0674A">
        <w:rPr>
          <w:rFonts w:asciiTheme="minorHAnsi" w:hAnsiTheme="minorHAnsi" w:cstheme="minorHAnsi"/>
          <w:color w:val="000000" w:themeColor="text1"/>
        </w:rPr>
        <w:t>cancer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3D598F" w:rsidRPr="00B0674A">
        <w:rPr>
          <w:rFonts w:asciiTheme="minorHAnsi" w:hAnsiTheme="minorHAnsi" w:cstheme="minorHAnsi"/>
          <w:color w:val="000000" w:themeColor="text1"/>
        </w:rPr>
        <w:t>modeling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studies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60520F">
        <w:rPr>
          <w:rFonts w:asciiTheme="minorHAnsi" w:hAnsiTheme="minorHAnsi" w:cstheme="minorHAnsi"/>
          <w:color w:val="000000" w:themeColor="text1"/>
        </w:rPr>
        <w:t xml:space="preserve">on a larger scale, </w:t>
      </w:r>
      <w:r w:rsidR="005D460D" w:rsidRPr="00B0674A">
        <w:rPr>
          <w:rFonts w:asciiTheme="minorHAnsi" w:hAnsiTheme="minorHAnsi" w:cstheme="minorHAnsi"/>
          <w:color w:val="000000" w:themeColor="text1"/>
        </w:rPr>
        <w:t>in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a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D460D" w:rsidRPr="00B0674A">
        <w:rPr>
          <w:rFonts w:asciiTheme="minorHAnsi" w:hAnsiTheme="minorHAnsi" w:cstheme="minorHAnsi"/>
          <w:color w:val="000000" w:themeColor="text1"/>
        </w:rPr>
        <w:t>shorter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736BBF" w:rsidRPr="00B0674A">
        <w:rPr>
          <w:rFonts w:asciiTheme="minorHAnsi" w:hAnsiTheme="minorHAnsi" w:cstheme="minorHAnsi"/>
          <w:color w:val="000000" w:themeColor="text1"/>
        </w:rPr>
        <w:t>period</w:t>
      </w:r>
      <w:r w:rsidR="005D460D" w:rsidRPr="00B0674A">
        <w:rPr>
          <w:rFonts w:asciiTheme="minorHAnsi" w:hAnsiTheme="minorHAnsi" w:cstheme="minorHAnsi"/>
          <w:color w:val="000000" w:themeColor="text1"/>
        </w:rPr>
        <w:t>.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78728D18" w14:textId="706614AE" w:rsidR="00014314" w:rsidRPr="00B0674A" w:rsidRDefault="00014314" w:rsidP="00B0674A">
      <w:pPr>
        <w:rPr>
          <w:rFonts w:asciiTheme="minorHAnsi" w:hAnsiTheme="minorHAnsi" w:cstheme="minorHAnsi"/>
          <w:color w:val="000000" w:themeColor="text1"/>
        </w:rPr>
      </w:pPr>
    </w:p>
    <w:p w14:paraId="1734505F" w14:textId="20F48111" w:rsidR="00AA03DF" w:rsidRPr="00B0674A" w:rsidRDefault="00AA03DF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46DCD94" w14:textId="41DF9636" w:rsidR="007A4DD6" w:rsidRPr="00B0674A" w:rsidRDefault="00A47625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This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work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was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supported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005B3C">
        <w:rPr>
          <w:rFonts w:asciiTheme="minorHAnsi" w:hAnsiTheme="minorHAnsi" w:cstheme="minorHAnsi"/>
          <w:color w:val="000000" w:themeColor="text1"/>
        </w:rPr>
        <w:t>National Institutes of Health (</w:t>
      </w:r>
      <w:r w:rsidR="0054315F" w:rsidRPr="00B0674A">
        <w:rPr>
          <w:rFonts w:asciiTheme="minorHAnsi" w:hAnsiTheme="minorHAnsi" w:cstheme="minorHAnsi"/>
          <w:color w:val="000000" w:themeColor="text1"/>
        </w:rPr>
        <w:t>NIH</w:t>
      </w:r>
      <w:r w:rsidR="00005B3C">
        <w:rPr>
          <w:rFonts w:asciiTheme="minorHAnsi" w:hAnsiTheme="minorHAnsi" w:cstheme="minorHAnsi"/>
          <w:color w:val="000000" w:themeColor="text1"/>
        </w:rPr>
        <w:t>)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grant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R01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CA222560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and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by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Department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of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Defense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Breakthrough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Award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="0054315F" w:rsidRPr="00B0674A">
        <w:rPr>
          <w:rFonts w:asciiTheme="minorHAnsi" w:hAnsiTheme="minorHAnsi" w:cstheme="minorHAnsi"/>
          <w:color w:val="000000" w:themeColor="text1"/>
        </w:rPr>
        <w:t>W81XWH-18-1-0037.</w:t>
      </w:r>
    </w:p>
    <w:p w14:paraId="2D96E92E" w14:textId="72F287DC" w:rsidR="00AA03DF" w:rsidRPr="00B0674A" w:rsidRDefault="00AA03DF" w:rsidP="00B0674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3A642D2D" w:rsidR="00AA03DF" w:rsidRPr="00B0674A" w:rsidRDefault="00AA03DF" w:rsidP="00B067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b/>
          <w:color w:val="000000" w:themeColor="text1"/>
        </w:rPr>
        <w:t>DISCLOSURES</w:t>
      </w:r>
      <w:r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C0674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E0C3135" w14:textId="546D5F81" w:rsidR="007A4DD6" w:rsidRPr="00B0674A" w:rsidRDefault="009B6595" w:rsidP="00B0674A">
      <w:pPr>
        <w:rPr>
          <w:rFonts w:asciiTheme="minorHAnsi" w:hAnsiTheme="minorHAnsi" w:cstheme="minorHAnsi"/>
          <w:color w:val="000000" w:themeColor="text1"/>
        </w:rPr>
      </w:pPr>
      <w:r w:rsidRPr="00B0674A">
        <w:rPr>
          <w:rFonts w:asciiTheme="minorHAnsi" w:hAnsiTheme="minorHAnsi" w:cstheme="minorHAnsi"/>
          <w:color w:val="000000" w:themeColor="text1"/>
        </w:rPr>
        <w:t>The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authors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have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nothing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to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  <w:r w:rsidRPr="00B0674A">
        <w:rPr>
          <w:rFonts w:asciiTheme="minorHAnsi" w:hAnsiTheme="minorHAnsi" w:cstheme="minorHAnsi"/>
          <w:color w:val="000000" w:themeColor="text1"/>
        </w:rPr>
        <w:t>disclose</w:t>
      </w:r>
      <w:r w:rsidR="008244D1" w:rsidRPr="00B0674A">
        <w:rPr>
          <w:rFonts w:asciiTheme="minorHAnsi" w:hAnsiTheme="minorHAnsi" w:cstheme="minorHAnsi"/>
          <w:color w:val="000000" w:themeColor="text1"/>
        </w:rPr>
        <w:t>.</w:t>
      </w:r>
    </w:p>
    <w:p w14:paraId="66030076" w14:textId="77777777" w:rsidR="00AA03DF" w:rsidRPr="00B0674A" w:rsidRDefault="00AA03DF" w:rsidP="00B0674A">
      <w:pPr>
        <w:rPr>
          <w:rFonts w:asciiTheme="minorHAnsi" w:hAnsiTheme="minorHAnsi" w:cstheme="minorHAnsi"/>
          <w:color w:val="000000" w:themeColor="text1"/>
        </w:rPr>
      </w:pPr>
    </w:p>
    <w:p w14:paraId="423C14EF" w14:textId="6876DF21" w:rsidR="00172813" w:rsidRPr="00B0674A" w:rsidRDefault="009726EE" w:rsidP="00B0674A">
      <w:pPr>
        <w:rPr>
          <w:rFonts w:asciiTheme="minorHAnsi" w:hAnsiTheme="minorHAnsi" w:cstheme="minorHAnsi"/>
          <w:b/>
          <w:color w:val="000000" w:themeColor="text1"/>
        </w:rPr>
      </w:pPr>
      <w:r w:rsidRPr="00B0674A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B0674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C0674E">
        <w:rPr>
          <w:rFonts w:asciiTheme="minorHAnsi" w:hAnsiTheme="minorHAnsi" w:cstheme="minorHAnsi"/>
          <w:color w:val="000000" w:themeColor="text1"/>
        </w:rPr>
        <w:t xml:space="preserve"> </w:t>
      </w:r>
    </w:p>
    <w:p w14:paraId="6F3DE38A" w14:textId="4030107F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</w:t>
      </w:r>
      <w:r w:rsidR="00005B3C">
        <w:rPr>
          <w:noProof/>
        </w:rPr>
        <w:t xml:space="preserve">. </w:t>
      </w:r>
      <w:r w:rsidRPr="00B0674A">
        <w:rPr>
          <w:noProof/>
        </w:rPr>
        <w:t>Wagner,</w:t>
      </w:r>
      <w:r w:rsidR="00C0674E">
        <w:rPr>
          <w:noProof/>
        </w:rPr>
        <w:t xml:space="preserve"> </w:t>
      </w:r>
      <w:r w:rsidRPr="00B0674A">
        <w:rPr>
          <w:noProof/>
        </w:rPr>
        <w:t>K.</w:t>
      </w:r>
      <w:r w:rsidR="00C0674E">
        <w:rPr>
          <w:noProof/>
        </w:rPr>
        <w:t xml:space="preserve"> </w:t>
      </w:r>
      <w:r w:rsidRPr="00B0674A">
        <w:rPr>
          <w:noProof/>
        </w:rPr>
        <w:t>U.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Cre-mediated</w:t>
      </w:r>
      <w:r w:rsidR="00C0674E">
        <w:rPr>
          <w:noProof/>
        </w:rPr>
        <w:t xml:space="preserve"> </w:t>
      </w:r>
      <w:r w:rsidRPr="00B0674A">
        <w:rPr>
          <w:noProof/>
        </w:rPr>
        <w:t>gene</w:t>
      </w:r>
      <w:r w:rsidR="00C0674E">
        <w:rPr>
          <w:noProof/>
        </w:rPr>
        <w:t xml:space="preserve"> </w:t>
      </w:r>
      <w:r w:rsidRPr="00B0674A">
        <w:rPr>
          <w:noProof/>
        </w:rPr>
        <w:t>deletion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the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gland.</w:t>
      </w:r>
      <w:r w:rsidR="00C0674E">
        <w:rPr>
          <w:noProof/>
        </w:rPr>
        <w:t xml:space="preserve"> </w:t>
      </w:r>
      <w:r w:rsidR="001B0904" w:rsidRPr="00B0674A">
        <w:rPr>
          <w:i/>
          <w:noProof/>
        </w:rPr>
        <w:t>Nucleic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Acids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Research.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25</w:t>
      </w:r>
      <w:r w:rsidR="00C0674E">
        <w:rPr>
          <w:noProof/>
        </w:rPr>
        <w:t xml:space="preserve"> </w:t>
      </w:r>
      <w:r w:rsidRPr="00B0674A">
        <w:rPr>
          <w:noProof/>
        </w:rPr>
        <w:t>(21),</w:t>
      </w:r>
      <w:r w:rsidR="00C0674E">
        <w:rPr>
          <w:noProof/>
        </w:rPr>
        <w:t xml:space="preserve"> </w:t>
      </w:r>
      <w:r w:rsidRPr="00B0674A">
        <w:rPr>
          <w:noProof/>
        </w:rPr>
        <w:t>4323-4330</w:t>
      </w:r>
      <w:r w:rsidR="00C0674E">
        <w:rPr>
          <w:noProof/>
        </w:rPr>
        <w:t xml:space="preserve"> </w:t>
      </w:r>
      <w:r w:rsidRPr="00B0674A">
        <w:rPr>
          <w:noProof/>
        </w:rPr>
        <w:t>(1997).</w:t>
      </w:r>
    </w:p>
    <w:p w14:paraId="57645383" w14:textId="004131F3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2</w:t>
      </w:r>
      <w:r w:rsidR="00005B3C">
        <w:rPr>
          <w:noProof/>
        </w:rPr>
        <w:t xml:space="preserve">. </w:t>
      </w:r>
      <w:r w:rsidRPr="00B0674A">
        <w:rPr>
          <w:noProof/>
        </w:rPr>
        <w:t>Selbert,</w:t>
      </w:r>
      <w:r w:rsidR="00C0674E">
        <w:rPr>
          <w:noProof/>
        </w:rPr>
        <w:t xml:space="preserve"> </w:t>
      </w:r>
      <w:r w:rsidRPr="00B0674A">
        <w:rPr>
          <w:noProof/>
        </w:rPr>
        <w:t>S.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Efficient</w:t>
      </w:r>
      <w:r w:rsidR="00C0674E">
        <w:rPr>
          <w:noProof/>
        </w:rPr>
        <w:t xml:space="preserve"> </w:t>
      </w:r>
      <w:r w:rsidRPr="00B0674A">
        <w:rPr>
          <w:noProof/>
        </w:rPr>
        <w:t>BLG-Cre</w:t>
      </w:r>
      <w:r w:rsidR="00C0674E">
        <w:rPr>
          <w:noProof/>
        </w:rPr>
        <w:t xml:space="preserve"> </w:t>
      </w:r>
      <w:r w:rsidRPr="00B0674A">
        <w:rPr>
          <w:noProof/>
        </w:rPr>
        <w:t>mediated</w:t>
      </w:r>
      <w:r w:rsidR="00C0674E">
        <w:rPr>
          <w:noProof/>
        </w:rPr>
        <w:t xml:space="preserve"> </w:t>
      </w:r>
      <w:r w:rsidRPr="00B0674A">
        <w:rPr>
          <w:noProof/>
        </w:rPr>
        <w:t>gene</w:t>
      </w:r>
      <w:r w:rsidR="00C0674E">
        <w:rPr>
          <w:noProof/>
        </w:rPr>
        <w:t xml:space="preserve"> </w:t>
      </w:r>
      <w:r w:rsidRPr="00B0674A">
        <w:rPr>
          <w:noProof/>
        </w:rPr>
        <w:t>deletion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the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gland.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Transgenic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Res</w:t>
      </w:r>
      <w:r w:rsidR="001B0904" w:rsidRPr="00B0674A">
        <w:rPr>
          <w:i/>
          <w:noProof/>
        </w:rPr>
        <w:t>earch.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7</w:t>
      </w:r>
      <w:r w:rsidR="00C0674E">
        <w:rPr>
          <w:noProof/>
        </w:rPr>
        <w:t xml:space="preserve"> </w:t>
      </w:r>
      <w:r w:rsidRPr="00B0674A">
        <w:rPr>
          <w:noProof/>
        </w:rPr>
        <w:t>(5),</w:t>
      </w:r>
      <w:r w:rsidR="00C0674E">
        <w:rPr>
          <w:noProof/>
        </w:rPr>
        <w:t xml:space="preserve"> </w:t>
      </w:r>
      <w:r w:rsidRPr="00B0674A">
        <w:rPr>
          <w:noProof/>
        </w:rPr>
        <w:t>387-396</w:t>
      </w:r>
      <w:r w:rsidR="00C0674E">
        <w:rPr>
          <w:noProof/>
        </w:rPr>
        <w:t xml:space="preserve"> </w:t>
      </w:r>
      <w:r w:rsidRPr="00B0674A">
        <w:rPr>
          <w:noProof/>
        </w:rPr>
        <w:t>(1998).</w:t>
      </w:r>
    </w:p>
    <w:p w14:paraId="78DB9239" w14:textId="277E18E1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3</w:t>
      </w:r>
      <w:r w:rsidR="00005B3C">
        <w:rPr>
          <w:noProof/>
        </w:rPr>
        <w:t xml:space="preserve">. </w:t>
      </w:r>
      <w:r w:rsidRPr="00B0674A">
        <w:rPr>
          <w:noProof/>
        </w:rPr>
        <w:t>Jonkers,</w:t>
      </w:r>
      <w:r w:rsidR="00C0674E">
        <w:rPr>
          <w:noProof/>
        </w:rPr>
        <w:t xml:space="preserve"> </w:t>
      </w:r>
      <w:r w:rsidRPr="00B0674A">
        <w:rPr>
          <w:noProof/>
        </w:rPr>
        <w:t>J.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Synergistic</w:t>
      </w:r>
      <w:r w:rsidR="00C0674E">
        <w:rPr>
          <w:noProof/>
        </w:rPr>
        <w:t xml:space="preserve"> </w:t>
      </w:r>
      <w:r w:rsidRPr="00B0674A">
        <w:rPr>
          <w:noProof/>
        </w:rPr>
        <w:t>tumor</w:t>
      </w:r>
      <w:r w:rsidR="00C0674E">
        <w:rPr>
          <w:noProof/>
        </w:rPr>
        <w:t xml:space="preserve"> </w:t>
      </w:r>
      <w:r w:rsidRPr="00B0674A">
        <w:rPr>
          <w:noProof/>
        </w:rPr>
        <w:t>suppressor</w:t>
      </w:r>
      <w:r w:rsidR="00C0674E">
        <w:rPr>
          <w:noProof/>
        </w:rPr>
        <w:t xml:space="preserve"> </w:t>
      </w:r>
      <w:r w:rsidRPr="00B0674A">
        <w:rPr>
          <w:noProof/>
        </w:rPr>
        <w:t>activity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BRCA2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p53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conditional</w:t>
      </w:r>
      <w:r w:rsidR="00C0674E">
        <w:rPr>
          <w:noProof/>
        </w:rPr>
        <w:t xml:space="preserve"> </w:t>
      </w:r>
      <w:r w:rsidRPr="00B0674A">
        <w:rPr>
          <w:noProof/>
        </w:rPr>
        <w:t>mouse</w:t>
      </w:r>
      <w:r w:rsidR="00C0674E">
        <w:rPr>
          <w:noProof/>
        </w:rPr>
        <w:t xml:space="preserve"> </w:t>
      </w:r>
      <w:r w:rsidRPr="00B0674A">
        <w:rPr>
          <w:noProof/>
        </w:rPr>
        <w:t>model</w:t>
      </w:r>
      <w:r w:rsidR="00C0674E">
        <w:rPr>
          <w:noProof/>
        </w:rPr>
        <w:t xml:space="preserve"> </w:t>
      </w:r>
      <w:r w:rsidRPr="00B0674A">
        <w:rPr>
          <w:noProof/>
        </w:rPr>
        <w:t>for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</w:t>
      </w:r>
      <w:r w:rsidR="001B0904" w:rsidRPr="00B0674A">
        <w:rPr>
          <w:i/>
          <w:noProof/>
        </w:rPr>
        <w:t>ure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Genet</w:t>
      </w:r>
      <w:r w:rsidR="001B0904" w:rsidRPr="00B0674A">
        <w:rPr>
          <w:i/>
          <w:noProof/>
        </w:rPr>
        <w:t>ics.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29</w:t>
      </w:r>
      <w:r w:rsidR="00C0674E">
        <w:rPr>
          <w:noProof/>
        </w:rPr>
        <w:t xml:space="preserve"> </w:t>
      </w:r>
      <w:r w:rsidRPr="00B0674A">
        <w:rPr>
          <w:noProof/>
        </w:rPr>
        <w:t>(4),</w:t>
      </w:r>
      <w:r w:rsidR="00C0674E">
        <w:rPr>
          <w:noProof/>
        </w:rPr>
        <w:t xml:space="preserve"> </w:t>
      </w:r>
      <w:r w:rsidRPr="00B0674A">
        <w:rPr>
          <w:noProof/>
        </w:rPr>
        <w:t>418-425</w:t>
      </w:r>
      <w:r w:rsidR="00C0674E">
        <w:rPr>
          <w:noProof/>
        </w:rPr>
        <w:t xml:space="preserve"> </w:t>
      </w:r>
      <w:r w:rsidRPr="00B0674A">
        <w:rPr>
          <w:noProof/>
        </w:rPr>
        <w:t>(2001).</w:t>
      </w:r>
    </w:p>
    <w:p w14:paraId="477DA28E" w14:textId="24CF2132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4</w:t>
      </w:r>
      <w:r w:rsidR="00005B3C">
        <w:rPr>
          <w:noProof/>
        </w:rPr>
        <w:t xml:space="preserve">. </w:t>
      </w:r>
      <w:r w:rsidRPr="00B0674A">
        <w:rPr>
          <w:noProof/>
        </w:rPr>
        <w:t>van</w:t>
      </w:r>
      <w:r w:rsidR="00C0674E">
        <w:rPr>
          <w:noProof/>
        </w:rPr>
        <w:t xml:space="preserve"> </w:t>
      </w:r>
      <w:r w:rsidRPr="00B0674A">
        <w:rPr>
          <w:noProof/>
        </w:rPr>
        <w:t>Bragt,</w:t>
      </w:r>
      <w:r w:rsidR="00C0674E">
        <w:rPr>
          <w:noProof/>
        </w:rPr>
        <w:t xml:space="preserve"> </w:t>
      </w:r>
      <w:r w:rsidRPr="00B0674A">
        <w:rPr>
          <w:noProof/>
        </w:rPr>
        <w:t>M.</w:t>
      </w:r>
      <w:r w:rsidR="00C0674E">
        <w:rPr>
          <w:noProof/>
        </w:rPr>
        <w:t xml:space="preserve"> </w:t>
      </w:r>
      <w:r w:rsidRPr="00B0674A">
        <w:rPr>
          <w:noProof/>
        </w:rPr>
        <w:t>P.,</w:t>
      </w:r>
      <w:r w:rsidR="00C0674E">
        <w:rPr>
          <w:noProof/>
        </w:rPr>
        <w:t xml:space="preserve"> </w:t>
      </w:r>
      <w:r w:rsidRPr="00B0674A">
        <w:rPr>
          <w:noProof/>
        </w:rPr>
        <w:t>Hu,</w:t>
      </w:r>
      <w:r w:rsidR="00C0674E">
        <w:rPr>
          <w:noProof/>
        </w:rPr>
        <w:t xml:space="preserve"> </w:t>
      </w:r>
      <w:r w:rsidRPr="00B0674A">
        <w:rPr>
          <w:noProof/>
        </w:rPr>
        <w:t>X.,</w:t>
      </w:r>
      <w:r w:rsidR="00C0674E">
        <w:rPr>
          <w:noProof/>
        </w:rPr>
        <w:t xml:space="preserve"> </w:t>
      </w:r>
      <w:r w:rsidRPr="00B0674A">
        <w:rPr>
          <w:noProof/>
        </w:rPr>
        <w:t>Xie,</w:t>
      </w:r>
      <w:r w:rsidR="00C0674E">
        <w:rPr>
          <w:noProof/>
        </w:rPr>
        <w:t xml:space="preserve"> </w:t>
      </w:r>
      <w:r w:rsidRPr="00B0674A">
        <w:rPr>
          <w:noProof/>
        </w:rPr>
        <w:t>Y.</w:t>
      </w:r>
      <w:r w:rsidR="00005B3C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Li,</w:t>
      </w:r>
      <w:r w:rsidR="00C0674E">
        <w:rPr>
          <w:noProof/>
        </w:rPr>
        <w:t xml:space="preserve"> </w:t>
      </w:r>
      <w:r w:rsidRPr="00B0674A">
        <w:rPr>
          <w:noProof/>
        </w:rPr>
        <w:t>Z.</w:t>
      </w:r>
      <w:r w:rsidR="00C0674E">
        <w:rPr>
          <w:noProof/>
        </w:rPr>
        <w:t xml:space="preserve"> </w:t>
      </w:r>
      <w:r w:rsidRPr="00B0674A">
        <w:rPr>
          <w:noProof/>
        </w:rPr>
        <w:t>RUNX1,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transcription</w:t>
      </w:r>
      <w:r w:rsidR="00C0674E">
        <w:rPr>
          <w:noProof/>
        </w:rPr>
        <w:t xml:space="preserve"> </w:t>
      </w:r>
      <w:r w:rsidRPr="00B0674A">
        <w:rPr>
          <w:noProof/>
        </w:rPr>
        <w:t>factor</w:t>
      </w:r>
      <w:r w:rsidR="00C0674E">
        <w:rPr>
          <w:noProof/>
        </w:rPr>
        <w:t xml:space="preserve"> </w:t>
      </w:r>
      <w:r w:rsidRPr="00B0674A">
        <w:rPr>
          <w:noProof/>
        </w:rPr>
        <w:t>mutated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cancer,</w:t>
      </w:r>
      <w:r w:rsidR="00C0674E">
        <w:rPr>
          <w:noProof/>
        </w:rPr>
        <w:t xml:space="preserve"> </w:t>
      </w:r>
      <w:r w:rsidRPr="00B0674A">
        <w:rPr>
          <w:noProof/>
        </w:rPr>
        <w:t>controls</w:t>
      </w:r>
      <w:r w:rsidR="00C0674E">
        <w:rPr>
          <w:noProof/>
        </w:rPr>
        <w:t xml:space="preserve"> </w:t>
      </w:r>
      <w:r w:rsidRPr="00B0674A">
        <w:rPr>
          <w:noProof/>
        </w:rPr>
        <w:t>the</w:t>
      </w:r>
      <w:r w:rsidR="00C0674E">
        <w:rPr>
          <w:noProof/>
        </w:rPr>
        <w:t xml:space="preserve"> </w:t>
      </w:r>
      <w:r w:rsidRPr="00B0674A">
        <w:rPr>
          <w:noProof/>
        </w:rPr>
        <w:t>fate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ER-positive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luminal</w:t>
      </w:r>
      <w:r w:rsidR="00C0674E">
        <w:rPr>
          <w:noProof/>
        </w:rPr>
        <w:t xml:space="preserve"> </w:t>
      </w:r>
      <w:r w:rsidRPr="00B0674A">
        <w:rPr>
          <w:noProof/>
        </w:rPr>
        <w:t>cells.</w:t>
      </w:r>
      <w:r w:rsidR="00C0674E">
        <w:rPr>
          <w:noProof/>
        </w:rPr>
        <w:t xml:space="preserve"> </w:t>
      </w:r>
      <w:r w:rsidR="00005B3C">
        <w:rPr>
          <w:i/>
          <w:noProof/>
        </w:rPr>
        <w:t>eL</w:t>
      </w:r>
      <w:r w:rsidRPr="00B0674A">
        <w:rPr>
          <w:i/>
          <w:noProof/>
        </w:rPr>
        <w:t>ife</w:t>
      </w:r>
      <w:r w:rsidR="001B0904" w:rsidRPr="00B0674A">
        <w:rPr>
          <w:i/>
          <w:noProof/>
        </w:rPr>
        <w:t>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3</w:t>
      </w:r>
      <w:r w:rsidR="00005B3C" w:rsidRPr="00CF71C9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e03881</w:t>
      </w:r>
      <w:r w:rsidR="00C0674E">
        <w:rPr>
          <w:noProof/>
        </w:rPr>
        <w:t xml:space="preserve"> </w:t>
      </w:r>
      <w:r w:rsidRPr="00B0674A">
        <w:rPr>
          <w:noProof/>
        </w:rPr>
        <w:t>(2014).</w:t>
      </w:r>
    </w:p>
    <w:p w14:paraId="5A7C7ECB" w14:textId="7BD93FF8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lastRenderedPageBreak/>
        <w:t>5</w:t>
      </w:r>
      <w:r w:rsidR="00005B3C">
        <w:rPr>
          <w:noProof/>
        </w:rPr>
        <w:t xml:space="preserve">. </w:t>
      </w:r>
      <w:r w:rsidRPr="00B0674A">
        <w:rPr>
          <w:noProof/>
        </w:rPr>
        <w:t>Tao,</w:t>
      </w:r>
      <w:r w:rsidR="00C0674E">
        <w:rPr>
          <w:noProof/>
        </w:rPr>
        <w:t xml:space="preserve"> </w:t>
      </w:r>
      <w:r w:rsidRPr="00B0674A">
        <w:rPr>
          <w:noProof/>
        </w:rPr>
        <w:t>L.,</w:t>
      </w:r>
      <w:r w:rsidR="00C0674E">
        <w:rPr>
          <w:noProof/>
        </w:rPr>
        <w:t xml:space="preserve"> </w:t>
      </w:r>
      <w:r w:rsidRPr="00B0674A">
        <w:rPr>
          <w:noProof/>
        </w:rPr>
        <w:t>van</w:t>
      </w:r>
      <w:r w:rsidR="00C0674E">
        <w:rPr>
          <w:noProof/>
        </w:rPr>
        <w:t xml:space="preserve"> </w:t>
      </w:r>
      <w:r w:rsidRPr="00B0674A">
        <w:rPr>
          <w:noProof/>
        </w:rPr>
        <w:t>Bragt,</w:t>
      </w:r>
      <w:r w:rsidR="00C0674E">
        <w:rPr>
          <w:noProof/>
        </w:rPr>
        <w:t xml:space="preserve"> </w:t>
      </w:r>
      <w:r w:rsidRPr="00B0674A">
        <w:rPr>
          <w:noProof/>
        </w:rPr>
        <w:t>M.</w:t>
      </w:r>
      <w:r w:rsidR="00C0674E">
        <w:rPr>
          <w:noProof/>
        </w:rPr>
        <w:t xml:space="preserve"> </w:t>
      </w:r>
      <w:r w:rsidRPr="00B0674A">
        <w:rPr>
          <w:noProof/>
        </w:rPr>
        <w:t>P.</w:t>
      </w:r>
      <w:r w:rsidR="00005B3C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Li,</w:t>
      </w:r>
      <w:r w:rsidR="00C0674E">
        <w:rPr>
          <w:noProof/>
        </w:rPr>
        <w:t xml:space="preserve"> </w:t>
      </w:r>
      <w:r w:rsidRPr="00B0674A">
        <w:rPr>
          <w:noProof/>
        </w:rPr>
        <w:t>Z.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Long-Lived</w:t>
      </w:r>
      <w:r w:rsidR="00C0674E">
        <w:rPr>
          <w:noProof/>
        </w:rPr>
        <w:t xml:space="preserve"> </w:t>
      </w:r>
      <w:r w:rsidRPr="00B0674A">
        <w:rPr>
          <w:noProof/>
        </w:rPr>
        <w:t>Luminal</w:t>
      </w:r>
      <w:r w:rsidR="00C0674E">
        <w:rPr>
          <w:noProof/>
        </w:rPr>
        <w:t xml:space="preserve"> </w:t>
      </w:r>
      <w:r w:rsidRPr="00B0674A">
        <w:rPr>
          <w:noProof/>
        </w:rPr>
        <w:t>Subpopulation</w:t>
      </w:r>
      <w:r w:rsidR="00C0674E">
        <w:rPr>
          <w:noProof/>
        </w:rPr>
        <w:t xml:space="preserve"> </w:t>
      </w:r>
      <w:r w:rsidRPr="00B0674A">
        <w:rPr>
          <w:noProof/>
        </w:rPr>
        <w:t>Enriched</w:t>
      </w:r>
      <w:r w:rsidR="00C0674E">
        <w:rPr>
          <w:noProof/>
        </w:rPr>
        <w:t xml:space="preserve"> </w:t>
      </w:r>
      <w:r w:rsidRPr="00B0674A">
        <w:rPr>
          <w:noProof/>
        </w:rPr>
        <w:t>with</w:t>
      </w:r>
      <w:r w:rsidR="00C0674E">
        <w:rPr>
          <w:noProof/>
        </w:rPr>
        <w:t xml:space="preserve"> </w:t>
      </w:r>
      <w:r w:rsidRPr="00B0674A">
        <w:rPr>
          <w:noProof/>
        </w:rPr>
        <w:t>Alveolar</w:t>
      </w:r>
      <w:r w:rsidR="00C0674E">
        <w:rPr>
          <w:noProof/>
        </w:rPr>
        <w:t xml:space="preserve"> </w:t>
      </w:r>
      <w:r w:rsidRPr="00B0674A">
        <w:rPr>
          <w:noProof/>
        </w:rPr>
        <w:t>Progenitors</w:t>
      </w:r>
      <w:r w:rsidR="00C0674E">
        <w:rPr>
          <w:noProof/>
        </w:rPr>
        <w:t xml:space="preserve"> </w:t>
      </w:r>
      <w:r w:rsidRPr="00B0674A">
        <w:rPr>
          <w:noProof/>
        </w:rPr>
        <w:t>Serves</w:t>
      </w:r>
      <w:r w:rsidR="00C0674E">
        <w:rPr>
          <w:noProof/>
        </w:rPr>
        <w:t xml:space="preserve"> </w:t>
      </w:r>
      <w:r w:rsidRPr="00B0674A">
        <w:rPr>
          <w:noProof/>
        </w:rPr>
        <w:t>as</w:t>
      </w:r>
      <w:r w:rsidR="00C0674E">
        <w:rPr>
          <w:noProof/>
        </w:rPr>
        <w:t xml:space="preserve"> </w:t>
      </w:r>
      <w:r w:rsidRPr="00B0674A">
        <w:rPr>
          <w:noProof/>
        </w:rPr>
        <w:t>Cellular</w:t>
      </w:r>
      <w:r w:rsidR="00C0674E">
        <w:rPr>
          <w:noProof/>
        </w:rPr>
        <w:t xml:space="preserve"> </w:t>
      </w:r>
      <w:r w:rsidRPr="00B0674A">
        <w:rPr>
          <w:noProof/>
        </w:rPr>
        <w:t>Origin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Heterogeneous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Tumors.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Stem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Cell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Reports.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5</w:t>
      </w:r>
      <w:r w:rsidR="00C0674E">
        <w:rPr>
          <w:noProof/>
        </w:rPr>
        <w:t xml:space="preserve"> </w:t>
      </w:r>
      <w:r w:rsidRPr="00B0674A">
        <w:rPr>
          <w:noProof/>
        </w:rPr>
        <w:t>(1),</w:t>
      </w:r>
      <w:r w:rsidR="00C0674E">
        <w:rPr>
          <w:noProof/>
        </w:rPr>
        <w:t xml:space="preserve"> </w:t>
      </w:r>
      <w:r w:rsidRPr="00B0674A">
        <w:rPr>
          <w:noProof/>
        </w:rPr>
        <w:t>60-74</w:t>
      </w:r>
      <w:r w:rsidR="00C0674E">
        <w:rPr>
          <w:noProof/>
        </w:rPr>
        <w:t xml:space="preserve"> </w:t>
      </w:r>
      <w:r w:rsidRPr="00B0674A">
        <w:rPr>
          <w:noProof/>
        </w:rPr>
        <w:t>(2015).</w:t>
      </w:r>
    </w:p>
    <w:p w14:paraId="5C2EF30D" w14:textId="128B9860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6</w:t>
      </w:r>
      <w:r w:rsidR="00005B3C">
        <w:rPr>
          <w:noProof/>
        </w:rPr>
        <w:t xml:space="preserve">. </w:t>
      </w:r>
      <w:r w:rsidRPr="00B0674A">
        <w:rPr>
          <w:noProof/>
        </w:rPr>
        <w:t>Xu,</w:t>
      </w:r>
      <w:r w:rsidR="00C0674E">
        <w:rPr>
          <w:noProof/>
        </w:rPr>
        <w:t xml:space="preserve"> </w:t>
      </w:r>
      <w:r w:rsidRPr="00B0674A">
        <w:rPr>
          <w:noProof/>
        </w:rPr>
        <w:t>X.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Conditional</w:t>
      </w:r>
      <w:r w:rsidR="00C0674E">
        <w:rPr>
          <w:noProof/>
        </w:rPr>
        <w:t xml:space="preserve"> </w:t>
      </w:r>
      <w:r w:rsidRPr="00B0674A">
        <w:rPr>
          <w:noProof/>
        </w:rPr>
        <w:t>mutation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Brca1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epithelial</w:t>
      </w:r>
      <w:r w:rsidR="00C0674E">
        <w:rPr>
          <w:noProof/>
        </w:rPr>
        <w:t xml:space="preserve"> </w:t>
      </w:r>
      <w:r w:rsidRPr="00B0674A">
        <w:rPr>
          <w:noProof/>
        </w:rPr>
        <w:t>cells</w:t>
      </w:r>
      <w:r w:rsidR="00C0674E">
        <w:rPr>
          <w:noProof/>
        </w:rPr>
        <w:t xml:space="preserve"> </w:t>
      </w:r>
      <w:r w:rsidRPr="00B0674A">
        <w:rPr>
          <w:noProof/>
        </w:rPr>
        <w:t>results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blunted</w:t>
      </w:r>
      <w:r w:rsidR="00C0674E">
        <w:rPr>
          <w:noProof/>
        </w:rPr>
        <w:t xml:space="preserve"> </w:t>
      </w:r>
      <w:r w:rsidRPr="00B0674A">
        <w:rPr>
          <w:noProof/>
        </w:rPr>
        <w:t>ductal</w:t>
      </w:r>
      <w:r w:rsidR="00C0674E">
        <w:rPr>
          <w:noProof/>
        </w:rPr>
        <w:t xml:space="preserve"> </w:t>
      </w:r>
      <w:r w:rsidRPr="00B0674A">
        <w:rPr>
          <w:noProof/>
        </w:rPr>
        <w:t>morphogenesis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tumour</w:t>
      </w:r>
      <w:r w:rsidR="00C0674E">
        <w:rPr>
          <w:noProof/>
        </w:rPr>
        <w:t xml:space="preserve"> </w:t>
      </w:r>
      <w:r w:rsidRPr="00B0674A">
        <w:rPr>
          <w:noProof/>
        </w:rPr>
        <w:t>formation.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</w:t>
      </w:r>
      <w:r w:rsidR="001B0904" w:rsidRPr="00B0674A">
        <w:rPr>
          <w:i/>
          <w:noProof/>
        </w:rPr>
        <w:t>ure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Genet</w:t>
      </w:r>
      <w:r w:rsidR="001B0904" w:rsidRPr="00B0674A">
        <w:rPr>
          <w:i/>
          <w:noProof/>
        </w:rPr>
        <w:t>ics.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22</w:t>
      </w:r>
      <w:r w:rsidR="00C0674E">
        <w:rPr>
          <w:noProof/>
        </w:rPr>
        <w:t xml:space="preserve"> </w:t>
      </w:r>
      <w:r w:rsidRPr="00B0674A">
        <w:rPr>
          <w:noProof/>
        </w:rPr>
        <w:t>(1),</w:t>
      </w:r>
      <w:r w:rsidR="00C0674E">
        <w:rPr>
          <w:noProof/>
        </w:rPr>
        <w:t xml:space="preserve"> </w:t>
      </w:r>
      <w:r w:rsidRPr="00B0674A">
        <w:rPr>
          <w:noProof/>
        </w:rPr>
        <w:t>37-43</w:t>
      </w:r>
      <w:r w:rsidR="00C0674E">
        <w:rPr>
          <w:noProof/>
        </w:rPr>
        <w:t xml:space="preserve"> </w:t>
      </w:r>
      <w:r w:rsidRPr="00B0674A">
        <w:rPr>
          <w:noProof/>
        </w:rPr>
        <w:t>(1999).</w:t>
      </w:r>
    </w:p>
    <w:p w14:paraId="7523368A" w14:textId="7F808A71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7</w:t>
      </w:r>
      <w:r w:rsidR="00005B3C">
        <w:rPr>
          <w:noProof/>
        </w:rPr>
        <w:t xml:space="preserve">. </w:t>
      </w:r>
      <w:r w:rsidRPr="00B0674A">
        <w:rPr>
          <w:noProof/>
        </w:rPr>
        <w:t>Li,</w:t>
      </w:r>
      <w:r w:rsidR="00C0674E">
        <w:rPr>
          <w:noProof/>
        </w:rPr>
        <w:t xml:space="preserve"> </w:t>
      </w:r>
      <w:r w:rsidRPr="00B0674A">
        <w:rPr>
          <w:noProof/>
        </w:rPr>
        <w:t>Z.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ETV6-NTRK3</w:t>
      </w:r>
      <w:r w:rsidR="00C0674E">
        <w:rPr>
          <w:noProof/>
        </w:rPr>
        <w:t xml:space="preserve"> </w:t>
      </w:r>
      <w:r w:rsidRPr="00B0674A">
        <w:rPr>
          <w:noProof/>
        </w:rPr>
        <w:t>fusion</w:t>
      </w:r>
      <w:r w:rsidR="00C0674E">
        <w:rPr>
          <w:noProof/>
        </w:rPr>
        <w:t xml:space="preserve"> </w:t>
      </w:r>
      <w:r w:rsidRPr="00B0674A">
        <w:rPr>
          <w:noProof/>
        </w:rPr>
        <w:t>oncogene</w:t>
      </w:r>
      <w:r w:rsidR="00C0674E">
        <w:rPr>
          <w:noProof/>
        </w:rPr>
        <w:t xml:space="preserve"> </w:t>
      </w:r>
      <w:r w:rsidRPr="00B0674A">
        <w:rPr>
          <w:noProof/>
        </w:rPr>
        <w:t>initiates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</w:t>
      </w:r>
      <w:r w:rsidR="00C0674E">
        <w:rPr>
          <w:noProof/>
        </w:rPr>
        <w:t xml:space="preserve"> </w:t>
      </w:r>
      <w:r w:rsidRPr="00B0674A">
        <w:rPr>
          <w:noProof/>
        </w:rPr>
        <w:t>from</w:t>
      </w:r>
      <w:r w:rsidR="00C0674E">
        <w:rPr>
          <w:noProof/>
        </w:rPr>
        <w:t xml:space="preserve"> </w:t>
      </w:r>
      <w:r w:rsidRPr="00B0674A">
        <w:rPr>
          <w:noProof/>
        </w:rPr>
        <w:t>committed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progenitors</w:t>
      </w:r>
      <w:r w:rsidR="00C0674E">
        <w:rPr>
          <w:noProof/>
        </w:rPr>
        <w:t xml:space="preserve"> </w:t>
      </w:r>
      <w:r w:rsidRPr="00B0674A">
        <w:rPr>
          <w:noProof/>
        </w:rPr>
        <w:t>via</w:t>
      </w:r>
      <w:r w:rsidR="00C0674E">
        <w:rPr>
          <w:noProof/>
        </w:rPr>
        <w:t xml:space="preserve"> </w:t>
      </w:r>
      <w:r w:rsidRPr="00B0674A">
        <w:rPr>
          <w:noProof/>
        </w:rPr>
        <w:t>activation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AP1</w:t>
      </w:r>
      <w:r w:rsidR="00C0674E">
        <w:rPr>
          <w:noProof/>
        </w:rPr>
        <w:t xml:space="preserve"> </w:t>
      </w:r>
      <w:r w:rsidRPr="00B0674A">
        <w:rPr>
          <w:noProof/>
        </w:rPr>
        <w:t>complex.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Cancer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Cell</w:t>
      </w:r>
      <w:r w:rsidR="001B0904" w:rsidRPr="00B0674A">
        <w:rPr>
          <w:i/>
          <w:noProof/>
        </w:rPr>
        <w:t>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12</w:t>
      </w:r>
      <w:r w:rsidR="00C0674E">
        <w:rPr>
          <w:noProof/>
        </w:rPr>
        <w:t xml:space="preserve"> </w:t>
      </w:r>
      <w:r w:rsidRPr="00B0674A">
        <w:rPr>
          <w:noProof/>
        </w:rPr>
        <w:t>(6),</w:t>
      </w:r>
      <w:r w:rsidR="00C0674E">
        <w:rPr>
          <w:noProof/>
        </w:rPr>
        <w:t xml:space="preserve"> </w:t>
      </w:r>
      <w:r w:rsidRPr="00B0674A">
        <w:rPr>
          <w:noProof/>
        </w:rPr>
        <w:t>542-558</w:t>
      </w:r>
      <w:r w:rsidR="00C0674E">
        <w:rPr>
          <w:noProof/>
        </w:rPr>
        <w:t xml:space="preserve"> </w:t>
      </w:r>
      <w:r w:rsidRPr="00B0674A">
        <w:rPr>
          <w:noProof/>
        </w:rPr>
        <w:t>(2007).</w:t>
      </w:r>
    </w:p>
    <w:p w14:paraId="5484C311" w14:textId="5E7559FA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8</w:t>
      </w:r>
      <w:r w:rsidR="00005B3C">
        <w:rPr>
          <w:noProof/>
        </w:rPr>
        <w:t xml:space="preserve">. </w:t>
      </w:r>
      <w:r w:rsidRPr="00B0674A">
        <w:rPr>
          <w:noProof/>
        </w:rPr>
        <w:t>Liu,</w:t>
      </w:r>
      <w:r w:rsidR="00C0674E">
        <w:rPr>
          <w:noProof/>
        </w:rPr>
        <w:t xml:space="preserve"> </w:t>
      </w:r>
      <w:r w:rsidRPr="00B0674A">
        <w:rPr>
          <w:noProof/>
        </w:rPr>
        <w:t>X.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Somatic</w:t>
      </w:r>
      <w:r w:rsidR="00C0674E">
        <w:rPr>
          <w:noProof/>
        </w:rPr>
        <w:t xml:space="preserve"> </w:t>
      </w:r>
      <w:r w:rsidRPr="00B0674A">
        <w:rPr>
          <w:noProof/>
        </w:rPr>
        <w:t>loss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BRCA1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p53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mice</w:t>
      </w:r>
      <w:r w:rsidR="00C0674E">
        <w:rPr>
          <w:noProof/>
        </w:rPr>
        <w:t xml:space="preserve"> </w:t>
      </w:r>
      <w:r w:rsidRPr="00B0674A">
        <w:rPr>
          <w:noProof/>
        </w:rPr>
        <w:t>induces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tumors</w:t>
      </w:r>
      <w:r w:rsidR="00C0674E">
        <w:rPr>
          <w:noProof/>
        </w:rPr>
        <w:t xml:space="preserve"> </w:t>
      </w:r>
      <w:r w:rsidRPr="00B0674A">
        <w:rPr>
          <w:noProof/>
        </w:rPr>
        <w:t>with</w:t>
      </w:r>
      <w:r w:rsidR="00C0674E">
        <w:rPr>
          <w:noProof/>
        </w:rPr>
        <w:t xml:space="preserve"> </w:t>
      </w:r>
      <w:r w:rsidRPr="00B0674A">
        <w:rPr>
          <w:noProof/>
        </w:rPr>
        <w:t>features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human</w:t>
      </w:r>
      <w:r w:rsidR="00C0674E">
        <w:rPr>
          <w:noProof/>
        </w:rPr>
        <w:t xml:space="preserve"> </w:t>
      </w:r>
      <w:r w:rsidRPr="00B0674A">
        <w:rPr>
          <w:noProof/>
        </w:rPr>
        <w:t>BRCA1-mutated</w:t>
      </w:r>
      <w:r w:rsidR="00C0674E">
        <w:rPr>
          <w:noProof/>
        </w:rPr>
        <w:t xml:space="preserve"> </w:t>
      </w:r>
      <w:r w:rsidRPr="00B0674A">
        <w:rPr>
          <w:noProof/>
        </w:rPr>
        <w:t>basal-like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cancer.</w:t>
      </w:r>
      <w:r w:rsidR="00C0674E">
        <w:rPr>
          <w:noProof/>
        </w:rPr>
        <w:t xml:space="preserve"> </w:t>
      </w:r>
      <w:r w:rsidR="001B0904" w:rsidRPr="00B0674A">
        <w:rPr>
          <w:i/>
          <w:noProof/>
        </w:rPr>
        <w:t>Proceedings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of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the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National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Academy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of</w:t>
      </w:r>
      <w:r w:rsidR="00C0674E">
        <w:rPr>
          <w:i/>
          <w:noProof/>
        </w:rPr>
        <w:t xml:space="preserve"> </w:t>
      </w:r>
      <w:r w:rsidR="001B0904" w:rsidRPr="00B0674A">
        <w:rPr>
          <w:i/>
          <w:noProof/>
        </w:rPr>
        <w:t>Sciences</w:t>
      </w:r>
      <w:r w:rsidR="00C0674E">
        <w:rPr>
          <w:i/>
          <w:noProof/>
        </w:rPr>
        <w:t xml:space="preserve"> </w:t>
      </w:r>
      <w:r w:rsidR="00005B3C">
        <w:rPr>
          <w:i/>
          <w:noProof/>
        </w:rPr>
        <w:t xml:space="preserve">of the </w:t>
      </w:r>
      <w:r w:rsidRPr="00B0674A">
        <w:rPr>
          <w:i/>
          <w:noProof/>
        </w:rPr>
        <w:t>U</w:t>
      </w:r>
      <w:r w:rsidR="00005B3C">
        <w:rPr>
          <w:i/>
          <w:noProof/>
        </w:rPr>
        <w:t>nited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S</w:t>
      </w:r>
      <w:r w:rsidR="00005B3C">
        <w:rPr>
          <w:i/>
          <w:noProof/>
        </w:rPr>
        <w:t>tates of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A</w:t>
      </w:r>
      <w:r w:rsidR="00005B3C">
        <w:rPr>
          <w:i/>
          <w:noProof/>
        </w:rPr>
        <w:t>merica</w:t>
      </w:r>
      <w:r w:rsidRPr="00B0674A">
        <w:rPr>
          <w:i/>
          <w:noProof/>
        </w:rPr>
        <w:t>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104</w:t>
      </w:r>
      <w:r w:rsidR="00C0674E">
        <w:rPr>
          <w:noProof/>
        </w:rPr>
        <w:t xml:space="preserve"> </w:t>
      </w:r>
      <w:r w:rsidRPr="00B0674A">
        <w:rPr>
          <w:noProof/>
        </w:rPr>
        <w:t>(29),</w:t>
      </w:r>
      <w:r w:rsidR="00C0674E">
        <w:rPr>
          <w:noProof/>
        </w:rPr>
        <w:t xml:space="preserve"> </w:t>
      </w:r>
      <w:r w:rsidRPr="00B0674A">
        <w:rPr>
          <w:noProof/>
        </w:rPr>
        <w:t>12111-12116</w:t>
      </w:r>
      <w:r w:rsidR="00C0674E">
        <w:rPr>
          <w:noProof/>
        </w:rPr>
        <w:t xml:space="preserve"> </w:t>
      </w:r>
      <w:r w:rsidRPr="00B0674A">
        <w:rPr>
          <w:noProof/>
        </w:rPr>
        <w:t>(2007).</w:t>
      </w:r>
    </w:p>
    <w:p w14:paraId="19C9286A" w14:textId="29EE2CF8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9</w:t>
      </w:r>
      <w:r w:rsidR="00005B3C">
        <w:rPr>
          <w:noProof/>
        </w:rPr>
        <w:t xml:space="preserve">. </w:t>
      </w:r>
      <w:r w:rsidRPr="00B0674A">
        <w:rPr>
          <w:noProof/>
        </w:rPr>
        <w:t>Molyneux,</w:t>
      </w:r>
      <w:r w:rsidR="00C0674E">
        <w:rPr>
          <w:noProof/>
        </w:rPr>
        <w:t xml:space="preserve"> </w:t>
      </w:r>
      <w:r w:rsidRPr="00B0674A">
        <w:rPr>
          <w:noProof/>
        </w:rPr>
        <w:t>G.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BRCA1</w:t>
      </w:r>
      <w:r w:rsidR="00C0674E">
        <w:rPr>
          <w:noProof/>
        </w:rPr>
        <w:t xml:space="preserve"> </w:t>
      </w:r>
      <w:r w:rsidRPr="00B0674A">
        <w:rPr>
          <w:noProof/>
        </w:rPr>
        <w:t>basal-like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cancers</w:t>
      </w:r>
      <w:r w:rsidR="00C0674E">
        <w:rPr>
          <w:noProof/>
        </w:rPr>
        <w:t xml:space="preserve"> </w:t>
      </w:r>
      <w:r w:rsidRPr="00B0674A">
        <w:rPr>
          <w:noProof/>
        </w:rPr>
        <w:t>originate</w:t>
      </w:r>
      <w:r w:rsidR="00C0674E">
        <w:rPr>
          <w:noProof/>
        </w:rPr>
        <w:t xml:space="preserve"> </w:t>
      </w:r>
      <w:r w:rsidRPr="00B0674A">
        <w:rPr>
          <w:noProof/>
        </w:rPr>
        <w:t>from</w:t>
      </w:r>
      <w:r w:rsidR="00C0674E">
        <w:rPr>
          <w:noProof/>
        </w:rPr>
        <w:t xml:space="preserve"> </w:t>
      </w:r>
      <w:r w:rsidRPr="00B0674A">
        <w:rPr>
          <w:noProof/>
        </w:rPr>
        <w:t>luminal</w:t>
      </w:r>
      <w:r w:rsidR="00C0674E">
        <w:rPr>
          <w:noProof/>
        </w:rPr>
        <w:t xml:space="preserve"> </w:t>
      </w:r>
      <w:r w:rsidRPr="00B0674A">
        <w:rPr>
          <w:noProof/>
        </w:rPr>
        <w:t>epithelial</w:t>
      </w:r>
      <w:r w:rsidR="00C0674E">
        <w:rPr>
          <w:noProof/>
        </w:rPr>
        <w:t xml:space="preserve"> </w:t>
      </w:r>
      <w:r w:rsidRPr="00B0674A">
        <w:rPr>
          <w:noProof/>
        </w:rPr>
        <w:t>progenitors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not</w:t>
      </w:r>
      <w:r w:rsidR="00C0674E">
        <w:rPr>
          <w:noProof/>
        </w:rPr>
        <w:t xml:space="preserve"> </w:t>
      </w:r>
      <w:r w:rsidRPr="00B0674A">
        <w:rPr>
          <w:noProof/>
        </w:rPr>
        <w:t>from</w:t>
      </w:r>
      <w:r w:rsidR="00C0674E">
        <w:rPr>
          <w:noProof/>
        </w:rPr>
        <w:t xml:space="preserve"> </w:t>
      </w:r>
      <w:r w:rsidRPr="00B0674A">
        <w:rPr>
          <w:noProof/>
        </w:rPr>
        <w:t>basal</w:t>
      </w:r>
      <w:r w:rsidR="00C0674E">
        <w:rPr>
          <w:noProof/>
        </w:rPr>
        <w:t xml:space="preserve"> </w:t>
      </w:r>
      <w:r w:rsidRPr="00B0674A">
        <w:rPr>
          <w:noProof/>
        </w:rPr>
        <w:t>stem</w:t>
      </w:r>
      <w:r w:rsidR="00C0674E">
        <w:rPr>
          <w:noProof/>
        </w:rPr>
        <w:t xml:space="preserve"> </w:t>
      </w:r>
      <w:r w:rsidRPr="00B0674A">
        <w:rPr>
          <w:noProof/>
        </w:rPr>
        <w:t>cells.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Cell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Stem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Cell.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7</w:t>
      </w:r>
      <w:r w:rsidR="00C0674E">
        <w:rPr>
          <w:noProof/>
        </w:rPr>
        <w:t xml:space="preserve"> </w:t>
      </w:r>
      <w:r w:rsidRPr="00B0674A">
        <w:rPr>
          <w:noProof/>
        </w:rPr>
        <w:t>(3),</w:t>
      </w:r>
      <w:r w:rsidR="00C0674E">
        <w:rPr>
          <w:noProof/>
        </w:rPr>
        <w:t xml:space="preserve"> </w:t>
      </w:r>
      <w:r w:rsidRPr="00B0674A">
        <w:rPr>
          <w:noProof/>
        </w:rPr>
        <w:t>403-417</w:t>
      </w:r>
      <w:r w:rsidR="00C0674E">
        <w:rPr>
          <w:noProof/>
        </w:rPr>
        <w:t xml:space="preserve"> </w:t>
      </w:r>
      <w:r w:rsidRPr="00B0674A">
        <w:rPr>
          <w:noProof/>
        </w:rPr>
        <w:t>(2010).</w:t>
      </w:r>
    </w:p>
    <w:p w14:paraId="14EB15B0" w14:textId="7D8F9969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10</w:t>
      </w:r>
      <w:r w:rsidR="00005B3C">
        <w:rPr>
          <w:noProof/>
        </w:rPr>
        <w:t xml:space="preserve">. </w:t>
      </w:r>
      <w:r w:rsidRPr="00B0674A">
        <w:rPr>
          <w:noProof/>
        </w:rPr>
        <w:t>Koren,</w:t>
      </w:r>
      <w:r w:rsidR="00C0674E">
        <w:rPr>
          <w:noProof/>
        </w:rPr>
        <w:t xml:space="preserve"> </w:t>
      </w:r>
      <w:r w:rsidRPr="00B0674A">
        <w:rPr>
          <w:noProof/>
        </w:rPr>
        <w:t>S.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PIK3CA</w:t>
      </w:r>
      <w:r w:rsidR="00C0674E">
        <w:rPr>
          <w:noProof/>
        </w:rPr>
        <w:t xml:space="preserve"> </w:t>
      </w:r>
      <w:r w:rsidRPr="00B0674A">
        <w:rPr>
          <w:noProof/>
        </w:rPr>
        <w:t>induces</w:t>
      </w:r>
      <w:r w:rsidR="00C0674E">
        <w:rPr>
          <w:noProof/>
        </w:rPr>
        <w:t xml:space="preserve"> </w:t>
      </w:r>
      <w:r w:rsidRPr="00B0674A">
        <w:rPr>
          <w:noProof/>
        </w:rPr>
        <w:t>multipotency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multi-lineage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tumours.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Nature.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525</w:t>
      </w:r>
      <w:r w:rsidR="00C0674E">
        <w:rPr>
          <w:noProof/>
        </w:rPr>
        <w:t xml:space="preserve"> </w:t>
      </w:r>
      <w:r w:rsidRPr="00B0674A">
        <w:rPr>
          <w:noProof/>
        </w:rPr>
        <w:t>(7567),</w:t>
      </w:r>
      <w:r w:rsidR="00C0674E">
        <w:rPr>
          <w:noProof/>
        </w:rPr>
        <w:t xml:space="preserve"> </w:t>
      </w:r>
      <w:r w:rsidRPr="00B0674A">
        <w:rPr>
          <w:noProof/>
        </w:rPr>
        <w:t>114-118</w:t>
      </w:r>
      <w:r w:rsidR="00C0674E">
        <w:rPr>
          <w:noProof/>
        </w:rPr>
        <w:t xml:space="preserve"> </w:t>
      </w:r>
      <w:r w:rsidRPr="00B0674A">
        <w:rPr>
          <w:noProof/>
        </w:rPr>
        <w:t>(2015).</w:t>
      </w:r>
    </w:p>
    <w:p w14:paraId="6BC1F1D7" w14:textId="7674B41D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11</w:t>
      </w:r>
      <w:r w:rsidR="00005B3C">
        <w:rPr>
          <w:noProof/>
        </w:rPr>
        <w:t xml:space="preserve">. </w:t>
      </w:r>
      <w:r w:rsidRPr="00B0674A">
        <w:rPr>
          <w:noProof/>
        </w:rPr>
        <w:t>Van</w:t>
      </w:r>
      <w:r w:rsidR="00C0674E">
        <w:rPr>
          <w:noProof/>
        </w:rPr>
        <w:t xml:space="preserve"> </w:t>
      </w:r>
      <w:r w:rsidRPr="00B0674A">
        <w:rPr>
          <w:noProof/>
        </w:rPr>
        <w:t>Keymeulen,</w:t>
      </w:r>
      <w:r w:rsidR="00C0674E">
        <w:rPr>
          <w:noProof/>
        </w:rPr>
        <w:t xml:space="preserve"> </w:t>
      </w:r>
      <w:r w:rsidRPr="00B0674A">
        <w:rPr>
          <w:noProof/>
        </w:rPr>
        <w:t>A.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Reactivation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multipotency</w:t>
      </w:r>
      <w:r w:rsidR="00C0674E">
        <w:rPr>
          <w:noProof/>
        </w:rPr>
        <w:t xml:space="preserve"> </w:t>
      </w:r>
      <w:r w:rsidRPr="00B0674A">
        <w:rPr>
          <w:noProof/>
        </w:rPr>
        <w:t>by</w:t>
      </w:r>
      <w:r w:rsidR="00C0674E">
        <w:rPr>
          <w:noProof/>
        </w:rPr>
        <w:t xml:space="preserve"> </w:t>
      </w:r>
      <w:r w:rsidRPr="00B0674A">
        <w:rPr>
          <w:noProof/>
        </w:rPr>
        <w:t>oncogenic</w:t>
      </w:r>
      <w:r w:rsidR="00C0674E">
        <w:rPr>
          <w:noProof/>
        </w:rPr>
        <w:t xml:space="preserve"> </w:t>
      </w:r>
      <w:r w:rsidRPr="00B0674A">
        <w:rPr>
          <w:noProof/>
        </w:rPr>
        <w:t>PIK3CA</w:t>
      </w:r>
      <w:r w:rsidR="00C0674E">
        <w:rPr>
          <w:noProof/>
        </w:rPr>
        <w:t xml:space="preserve"> </w:t>
      </w:r>
      <w:r w:rsidRPr="00B0674A">
        <w:rPr>
          <w:noProof/>
        </w:rPr>
        <w:t>induces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tumour</w:t>
      </w:r>
      <w:r w:rsidR="00C0674E">
        <w:rPr>
          <w:noProof/>
        </w:rPr>
        <w:t xml:space="preserve"> </w:t>
      </w:r>
      <w:r w:rsidRPr="00B0674A">
        <w:rPr>
          <w:noProof/>
        </w:rPr>
        <w:t>heterogeneity.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Nature.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525</w:t>
      </w:r>
      <w:r w:rsidR="00C0674E">
        <w:rPr>
          <w:noProof/>
        </w:rPr>
        <w:t xml:space="preserve"> </w:t>
      </w:r>
      <w:r w:rsidRPr="00B0674A">
        <w:rPr>
          <w:noProof/>
        </w:rPr>
        <w:t>(7567),</w:t>
      </w:r>
      <w:r w:rsidR="00C0674E">
        <w:rPr>
          <w:noProof/>
        </w:rPr>
        <w:t xml:space="preserve"> </w:t>
      </w:r>
      <w:r w:rsidRPr="00B0674A">
        <w:rPr>
          <w:noProof/>
        </w:rPr>
        <w:t>119-123</w:t>
      </w:r>
      <w:r w:rsidR="00C0674E">
        <w:rPr>
          <w:noProof/>
        </w:rPr>
        <w:t xml:space="preserve"> </w:t>
      </w:r>
      <w:r w:rsidRPr="00B0674A">
        <w:rPr>
          <w:noProof/>
        </w:rPr>
        <w:t>(2015).</w:t>
      </w:r>
    </w:p>
    <w:p w14:paraId="22283810" w14:textId="1E6D71F4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12</w:t>
      </w:r>
      <w:r w:rsidR="00005B3C">
        <w:rPr>
          <w:noProof/>
        </w:rPr>
        <w:t xml:space="preserve">. </w:t>
      </w:r>
      <w:r w:rsidRPr="00B0674A">
        <w:rPr>
          <w:noProof/>
        </w:rPr>
        <w:t>Tao,</w:t>
      </w:r>
      <w:r w:rsidR="00C0674E">
        <w:rPr>
          <w:noProof/>
        </w:rPr>
        <w:t xml:space="preserve"> </w:t>
      </w:r>
      <w:r w:rsidRPr="00B0674A">
        <w:rPr>
          <w:noProof/>
        </w:rPr>
        <w:t>L.,</w:t>
      </w:r>
      <w:r w:rsidR="00C0674E">
        <w:rPr>
          <w:noProof/>
        </w:rPr>
        <w:t xml:space="preserve"> </w:t>
      </w:r>
      <w:r w:rsidRPr="00B0674A">
        <w:rPr>
          <w:noProof/>
        </w:rPr>
        <w:t>Xiang,</w:t>
      </w:r>
      <w:r w:rsidR="00C0674E">
        <w:rPr>
          <w:noProof/>
        </w:rPr>
        <w:t xml:space="preserve"> </w:t>
      </w:r>
      <w:r w:rsidRPr="00B0674A">
        <w:rPr>
          <w:noProof/>
        </w:rPr>
        <w:t>D.,</w:t>
      </w:r>
      <w:r w:rsidR="00C0674E">
        <w:rPr>
          <w:noProof/>
        </w:rPr>
        <w:t xml:space="preserve"> </w:t>
      </w:r>
      <w:r w:rsidRPr="00B0674A">
        <w:rPr>
          <w:noProof/>
        </w:rPr>
        <w:t>Xie,</w:t>
      </w:r>
      <w:r w:rsidR="00C0674E">
        <w:rPr>
          <w:noProof/>
        </w:rPr>
        <w:t xml:space="preserve"> </w:t>
      </w:r>
      <w:r w:rsidRPr="00B0674A">
        <w:rPr>
          <w:noProof/>
        </w:rPr>
        <w:t>Y.,</w:t>
      </w:r>
      <w:r w:rsidR="00C0674E">
        <w:rPr>
          <w:noProof/>
        </w:rPr>
        <w:t xml:space="preserve"> </w:t>
      </w:r>
      <w:r w:rsidRPr="00B0674A">
        <w:rPr>
          <w:noProof/>
        </w:rPr>
        <w:t>Bronson,</w:t>
      </w:r>
      <w:r w:rsidR="00C0674E">
        <w:rPr>
          <w:noProof/>
        </w:rPr>
        <w:t xml:space="preserve"> </w:t>
      </w:r>
      <w:r w:rsidRPr="00B0674A">
        <w:rPr>
          <w:noProof/>
        </w:rPr>
        <w:t>R.</w:t>
      </w:r>
      <w:r w:rsidR="00C0674E">
        <w:rPr>
          <w:noProof/>
        </w:rPr>
        <w:t xml:space="preserve"> </w:t>
      </w:r>
      <w:r w:rsidRPr="00B0674A">
        <w:rPr>
          <w:noProof/>
        </w:rPr>
        <w:t>T.</w:t>
      </w:r>
      <w:r w:rsidR="00005B3C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Li,</w:t>
      </w:r>
      <w:r w:rsidR="00C0674E">
        <w:rPr>
          <w:noProof/>
        </w:rPr>
        <w:t xml:space="preserve"> </w:t>
      </w:r>
      <w:r w:rsidRPr="00B0674A">
        <w:rPr>
          <w:noProof/>
        </w:rPr>
        <w:t>Z.</w:t>
      </w:r>
      <w:r w:rsidR="00C0674E">
        <w:rPr>
          <w:noProof/>
        </w:rPr>
        <w:t xml:space="preserve"> </w:t>
      </w:r>
      <w:r w:rsidRPr="00B0674A">
        <w:rPr>
          <w:noProof/>
        </w:rPr>
        <w:t>Induced</w:t>
      </w:r>
      <w:r w:rsidR="00C0674E">
        <w:rPr>
          <w:noProof/>
        </w:rPr>
        <w:t xml:space="preserve"> </w:t>
      </w:r>
      <w:r w:rsidRPr="00B0674A">
        <w:rPr>
          <w:noProof/>
        </w:rPr>
        <w:t>p53</w:t>
      </w:r>
      <w:r w:rsidR="00C0674E">
        <w:rPr>
          <w:noProof/>
        </w:rPr>
        <w:t xml:space="preserve"> </w:t>
      </w:r>
      <w:r w:rsidRPr="00B0674A">
        <w:rPr>
          <w:noProof/>
        </w:rPr>
        <w:t>loss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mouse</w:t>
      </w:r>
      <w:r w:rsidR="00C0674E">
        <w:rPr>
          <w:noProof/>
        </w:rPr>
        <w:t xml:space="preserve"> </w:t>
      </w:r>
      <w:r w:rsidRPr="00B0674A">
        <w:rPr>
          <w:noProof/>
        </w:rPr>
        <w:t>luminal</w:t>
      </w:r>
      <w:r w:rsidR="00C0674E">
        <w:rPr>
          <w:noProof/>
        </w:rPr>
        <w:t xml:space="preserve"> </w:t>
      </w:r>
      <w:r w:rsidRPr="00B0674A">
        <w:rPr>
          <w:noProof/>
        </w:rPr>
        <w:t>cells</w:t>
      </w:r>
      <w:r w:rsidR="00C0674E">
        <w:rPr>
          <w:noProof/>
        </w:rPr>
        <w:t xml:space="preserve"> </w:t>
      </w:r>
      <w:r w:rsidRPr="00B0674A">
        <w:rPr>
          <w:noProof/>
        </w:rPr>
        <w:t>causes</w:t>
      </w:r>
      <w:r w:rsidR="00C0674E">
        <w:rPr>
          <w:noProof/>
        </w:rPr>
        <w:t xml:space="preserve"> </w:t>
      </w:r>
      <w:r w:rsidRPr="00B0674A">
        <w:rPr>
          <w:noProof/>
        </w:rPr>
        <w:t>clonal</w:t>
      </w:r>
      <w:r w:rsidR="00C0674E">
        <w:rPr>
          <w:noProof/>
        </w:rPr>
        <w:t xml:space="preserve"> </w:t>
      </w:r>
      <w:r w:rsidRPr="00B0674A">
        <w:rPr>
          <w:noProof/>
        </w:rPr>
        <w:t>expansion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development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tumours.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</w:t>
      </w:r>
      <w:r w:rsidR="00E82724" w:rsidRPr="00B0674A">
        <w:rPr>
          <w:i/>
          <w:noProof/>
        </w:rPr>
        <w:t>ure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Commun</w:t>
      </w:r>
      <w:r w:rsidR="00E82724" w:rsidRPr="00B0674A">
        <w:rPr>
          <w:i/>
          <w:noProof/>
        </w:rPr>
        <w:t>ications</w:t>
      </w:r>
      <w:r w:rsidRPr="00B0674A">
        <w:rPr>
          <w:i/>
          <w:noProof/>
        </w:rPr>
        <w:t>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8</w:t>
      </w:r>
      <w:r w:rsidR="00005B3C" w:rsidRPr="00CF71C9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14431</w:t>
      </w:r>
      <w:r w:rsidR="00C0674E">
        <w:rPr>
          <w:noProof/>
        </w:rPr>
        <w:t xml:space="preserve"> </w:t>
      </w:r>
      <w:r w:rsidRPr="00B0674A">
        <w:rPr>
          <w:noProof/>
        </w:rPr>
        <w:t>(2017).</w:t>
      </w:r>
    </w:p>
    <w:p w14:paraId="0BF47813" w14:textId="0C2CB36C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13</w:t>
      </w:r>
      <w:r w:rsidR="00005B3C">
        <w:rPr>
          <w:noProof/>
        </w:rPr>
        <w:t xml:space="preserve">. </w:t>
      </w:r>
      <w:r w:rsidRPr="00B0674A">
        <w:rPr>
          <w:noProof/>
        </w:rPr>
        <w:t>Tao,</w:t>
      </w:r>
      <w:r w:rsidR="00C0674E">
        <w:rPr>
          <w:noProof/>
        </w:rPr>
        <w:t xml:space="preserve"> </w:t>
      </w:r>
      <w:r w:rsidRPr="00B0674A">
        <w:rPr>
          <w:noProof/>
        </w:rPr>
        <w:t>L.,</w:t>
      </w:r>
      <w:r w:rsidR="00C0674E">
        <w:rPr>
          <w:noProof/>
        </w:rPr>
        <w:t xml:space="preserve"> </w:t>
      </w:r>
      <w:r w:rsidRPr="00B0674A">
        <w:rPr>
          <w:noProof/>
        </w:rPr>
        <w:t>van</w:t>
      </w:r>
      <w:r w:rsidR="00C0674E">
        <w:rPr>
          <w:noProof/>
        </w:rPr>
        <w:t xml:space="preserve"> </w:t>
      </w:r>
      <w:r w:rsidRPr="00B0674A">
        <w:rPr>
          <w:noProof/>
        </w:rPr>
        <w:t>Bragt,</w:t>
      </w:r>
      <w:r w:rsidR="00C0674E">
        <w:rPr>
          <w:noProof/>
        </w:rPr>
        <w:t xml:space="preserve"> </w:t>
      </w:r>
      <w:r w:rsidRPr="00B0674A">
        <w:rPr>
          <w:noProof/>
        </w:rPr>
        <w:t>M.</w:t>
      </w:r>
      <w:r w:rsidR="00C0674E">
        <w:rPr>
          <w:noProof/>
        </w:rPr>
        <w:t xml:space="preserve"> </w:t>
      </w:r>
      <w:r w:rsidRPr="00B0674A">
        <w:rPr>
          <w:noProof/>
        </w:rPr>
        <w:t>P.</w:t>
      </w:r>
      <w:r w:rsidR="00C0674E">
        <w:rPr>
          <w:noProof/>
        </w:rPr>
        <w:t xml:space="preserve"> </w:t>
      </w:r>
      <w:r w:rsidRPr="00B0674A">
        <w:rPr>
          <w:noProof/>
        </w:rPr>
        <w:t>A.,</w:t>
      </w:r>
      <w:r w:rsidR="00C0674E">
        <w:rPr>
          <w:noProof/>
        </w:rPr>
        <w:t xml:space="preserve"> </w:t>
      </w:r>
      <w:r w:rsidRPr="00B0674A">
        <w:rPr>
          <w:noProof/>
        </w:rPr>
        <w:t>Laudadio,</w:t>
      </w:r>
      <w:r w:rsidR="00C0674E">
        <w:rPr>
          <w:noProof/>
        </w:rPr>
        <w:t xml:space="preserve"> </w:t>
      </w:r>
      <w:r w:rsidRPr="00B0674A">
        <w:rPr>
          <w:noProof/>
        </w:rPr>
        <w:t>E.</w:t>
      </w:r>
      <w:r w:rsidR="00005B3C">
        <w:rPr>
          <w:noProof/>
        </w:rPr>
        <w:t>,</w:t>
      </w:r>
      <w:r w:rsidR="00C0674E">
        <w:rPr>
          <w:noProof/>
        </w:rPr>
        <w:t xml:space="preserve"> </w:t>
      </w:r>
      <w:r w:rsidRPr="00B0674A">
        <w:rPr>
          <w:noProof/>
        </w:rPr>
        <w:t>Li,</w:t>
      </w:r>
      <w:r w:rsidR="00C0674E">
        <w:rPr>
          <w:noProof/>
        </w:rPr>
        <w:t xml:space="preserve"> </w:t>
      </w:r>
      <w:r w:rsidRPr="00B0674A">
        <w:rPr>
          <w:noProof/>
        </w:rPr>
        <w:t>Z.</w:t>
      </w:r>
      <w:r w:rsidR="00C0674E">
        <w:rPr>
          <w:noProof/>
        </w:rPr>
        <w:t xml:space="preserve"> </w:t>
      </w:r>
      <w:r w:rsidRPr="00B0674A">
        <w:rPr>
          <w:noProof/>
        </w:rPr>
        <w:t>Lineage</w:t>
      </w:r>
      <w:r w:rsidR="00C0674E">
        <w:rPr>
          <w:noProof/>
        </w:rPr>
        <w:t xml:space="preserve"> </w:t>
      </w:r>
      <w:r w:rsidRPr="00B0674A">
        <w:rPr>
          <w:noProof/>
        </w:rPr>
        <w:t>Tracing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Epithelial</w:t>
      </w:r>
      <w:r w:rsidR="00C0674E">
        <w:rPr>
          <w:noProof/>
        </w:rPr>
        <w:t xml:space="preserve"> </w:t>
      </w:r>
      <w:r w:rsidRPr="00B0674A">
        <w:rPr>
          <w:noProof/>
        </w:rPr>
        <w:t>Cells</w:t>
      </w:r>
      <w:r w:rsidR="00C0674E">
        <w:rPr>
          <w:noProof/>
        </w:rPr>
        <w:t xml:space="preserve"> </w:t>
      </w:r>
      <w:r w:rsidRPr="00B0674A">
        <w:rPr>
          <w:noProof/>
        </w:rPr>
        <w:t>Using</w:t>
      </w:r>
      <w:r w:rsidR="00C0674E">
        <w:rPr>
          <w:noProof/>
        </w:rPr>
        <w:t xml:space="preserve"> </w:t>
      </w:r>
      <w:r w:rsidRPr="00B0674A">
        <w:rPr>
          <w:noProof/>
        </w:rPr>
        <w:t>Cell-Type-Specific</w:t>
      </w:r>
      <w:r w:rsidR="00C0674E">
        <w:rPr>
          <w:noProof/>
        </w:rPr>
        <w:t xml:space="preserve"> </w:t>
      </w:r>
      <w:r w:rsidRPr="00B0674A">
        <w:rPr>
          <w:noProof/>
        </w:rPr>
        <w:t>Cre-Expressing</w:t>
      </w:r>
      <w:r w:rsidR="00C0674E">
        <w:rPr>
          <w:noProof/>
        </w:rPr>
        <w:t xml:space="preserve"> </w:t>
      </w:r>
      <w:r w:rsidRPr="00B0674A">
        <w:rPr>
          <w:noProof/>
        </w:rPr>
        <w:t>Adenoviruses.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Stem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Cell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Reports.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2</w:t>
      </w:r>
      <w:r w:rsidR="00C0674E">
        <w:rPr>
          <w:noProof/>
        </w:rPr>
        <w:t xml:space="preserve"> </w:t>
      </w:r>
      <w:r w:rsidRPr="00B0674A">
        <w:rPr>
          <w:noProof/>
        </w:rPr>
        <w:t>(6),</w:t>
      </w:r>
      <w:r w:rsidR="00C0674E">
        <w:rPr>
          <w:noProof/>
        </w:rPr>
        <w:t xml:space="preserve"> </w:t>
      </w:r>
      <w:r w:rsidRPr="00B0674A">
        <w:rPr>
          <w:noProof/>
        </w:rPr>
        <w:t>770-779</w:t>
      </w:r>
      <w:r w:rsidR="00C0674E">
        <w:rPr>
          <w:noProof/>
        </w:rPr>
        <w:t xml:space="preserve"> </w:t>
      </w:r>
      <w:r w:rsidRPr="00B0674A">
        <w:rPr>
          <w:noProof/>
        </w:rPr>
        <w:t>(2014).</w:t>
      </w:r>
    </w:p>
    <w:p w14:paraId="4A7AB55A" w14:textId="5849D59E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14</w:t>
      </w:r>
      <w:r w:rsidR="00005B3C">
        <w:rPr>
          <w:noProof/>
        </w:rPr>
        <w:t xml:space="preserve">. </w:t>
      </w:r>
      <w:r w:rsidRPr="00B0674A">
        <w:rPr>
          <w:noProof/>
        </w:rPr>
        <w:t>Sutherland,</w:t>
      </w:r>
      <w:r w:rsidR="00C0674E">
        <w:rPr>
          <w:noProof/>
        </w:rPr>
        <w:t xml:space="preserve"> </w:t>
      </w:r>
      <w:r w:rsidRPr="00B0674A">
        <w:rPr>
          <w:noProof/>
        </w:rPr>
        <w:t>K.</w:t>
      </w:r>
      <w:r w:rsidR="00C0674E">
        <w:rPr>
          <w:noProof/>
        </w:rPr>
        <w:t xml:space="preserve"> </w:t>
      </w:r>
      <w:r w:rsidRPr="00B0674A">
        <w:rPr>
          <w:noProof/>
        </w:rPr>
        <w:t>D.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Cell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origin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small</w:t>
      </w:r>
      <w:r w:rsidR="00C0674E">
        <w:rPr>
          <w:noProof/>
        </w:rPr>
        <w:t xml:space="preserve"> </w:t>
      </w:r>
      <w:r w:rsidRPr="00B0674A">
        <w:rPr>
          <w:noProof/>
        </w:rPr>
        <w:t>cell</w:t>
      </w:r>
      <w:r w:rsidR="00C0674E">
        <w:rPr>
          <w:noProof/>
        </w:rPr>
        <w:t xml:space="preserve"> </w:t>
      </w:r>
      <w:r w:rsidRPr="00B0674A">
        <w:rPr>
          <w:noProof/>
        </w:rPr>
        <w:t>lung</w:t>
      </w:r>
      <w:r w:rsidR="00C0674E">
        <w:rPr>
          <w:noProof/>
        </w:rPr>
        <w:t xml:space="preserve"> </w:t>
      </w:r>
      <w:r w:rsidRPr="00B0674A">
        <w:rPr>
          <w:noProof/>
        </w:rPr>
        <w:t>cancer:</w:t>
      </w:r>
      <w:r w:rsidR="00C0674E">
        <w:rPr>
          <w:noProof/>
        </w:rPr>
        <w:t xml:space="preserve"> </w:t>
      </w:r>
      <w:r w:rsidRPr="00B0674A">
        <w:rPr>
          <w:noProof/>
        </w:rPr>
        <w:t>inactivation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Trp53</w:t>
      </w:r>
      <w:r w:rsidR="00C0674E">
        <w:rPr>
          <w:noProof/>
        </w:rPr>
        <w:t xml:space="preserve"> </w:t>
      </w:r>
      <w:r w:rsidRPr="00B0674A">
        <w:rPr>
          <w:noProof/>
        </w:rPr>
        <w:t>and</w:t>
      </w:r>
      <w:r w:rsidR="00C0674E">
        <w:rPr>
          <w:noProof/>
        </w:rPr>
        <w:t xml:space="preserve"> </w:t>
      </w:r>
      <w:r w:rsidRPr="00B0674A">
        <w:rPr>
          <w:noProof/>
        </w:rPr>
        <w:t>Rb1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distinct</w:t>
      </w:r>
      <w:r w:rsidR="00C0674E">
        <w:rPr>
          <w:noProof/>
        </w:rPr>
        <w:t xml:space="preserve"> </w:t>
      </w:r>
      <w:r w:rsidRPr="00B0674A">
        <w:rPr>
          <w:noProof/>
        </w:rPr>
        <w:t>cell</w:t>
      </w:r>
      <w:r w:rsidR="00C0674E">
        <w:rPr>
          <w:noProof/>
        </w:rPr>
        <w:t xml:space="preserve"> </w:t>
      </w:r>
      <w:r w:rsidRPr="00B0674A">
        <w:rPr>
          <w:noProof/>
        </w:rPr>
        <w:t>types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adult</w:t>
      </w:r>
      <w:r w:rsidR="00C0674E">
        <w:rPr>
          <w:noProof/>
        </w:rPr>
        <w:t xml:space="preserve"> </w:t>
      </w:r>
      <w:r w:rsidRPr="00B0674A">
        <w:rPr>
          <w:noProof/>
        </w:rPr>
        <w:t>mouse</w:t>
      </w:r>
      <w:r w:rsidR="00C0674E">
        <w:rPr>
          <w:noProof/>
        </w:rPr>
        <w:t xml:space="preserve"> </w:t>
      </w:r>
      <w:r w:rsidRPr="00B0674A">
        <w:rPr>
          <w:noProof/>
        </w:rPr>
        <w:t>lung.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Cancer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Cell.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19</w:t>
      </w:r>
      <w:r w:rsidR="00C0674E">
        <w:rPr>
          <w:noProof/>
        </w:rPr>
        <w:t xml:space="preserve"> </w:t>
      </w:r>
      <w:r w:rsidRPr="00B0674A">
        <w:rPr>
          <w:noProof/>
        </w:rPr>
        <w:t>(6),</w:t>
      </w:r>
      <w:r w:rsidR="00C0674E">
        <w:rPr>
          <w:noProof/>
        </w:rPr>
        <w:t xml:space="preserve"> </w:t>
      </w:r>
      <w:r w:rsidRPr="00B0674A">
        <w:rPr>
          <w:noProof/>
        </w:rPr>
        <w:t>754-764</w:t>
      </w:r>
      <w:r w:rsidR="00C0674E">
        <w:rPr>
          <w:noProof/>
        </w:rPr>
        <w:t xml:space="preserve"> </w:t>
      </w:r>
      <w:r w:rsidRPr="00B0674A">
        <w:rPr>
          <w:noProof/>
        </w:rPr>
        <w:t>(2011).</w:t>
      </w:r>
    </w:p>
    <w:p w14:paraId="78759FB1" w14:textId="2624D53A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15</w:t>
      </w:r>
      <w:r w:rsidR="00005B3C">
        <w:rPr>
          <w:noProof/>
        </w:rPr>
        <w:t xml:space="preserve">. </w:t>
      </w:r>
      <w:r w:rsidRPr="00B0674A">
        <w:rPr>
          <w:noProof/>
        </w:rPr>
        <w:t>Shackleton,</w:t>
      </w:r>
      <w:r w:rsidR="00C0674E">
        <w:rPr>
          <w:noProof/>
        </w:rPr>
        <w:t xml:space="preserve"> </w:t>
      </w:r>
      <w:r w:rsidRPr="00B0674A">
        <w:rPr>
          <w:noProof/>
        </w:rPr>
        <w:t>M.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Generation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functional</w:t>
      </w:r>
      <w:r w:rsidR="00C0674E">
        <w:rPr>
          <w:noProof/>
        </w:rPr>
        <w:t xml:space="preserve"> </w:t>
      </w:r>
      <w:r w:rsidRPr="00B0674A">
        <w:rPr>
          <w:noProof/>
        </w:rPr>
        <w:t>mammary</w:t>
      </w:r>
      <w:r w:rsidR="00C0674E">
        <w:rPr>
          <w:noProof/>
        </w:rPr>
        <w:t xml:space="preserve"> </w:t>
      </w:r>
      <w:r w:rsidRPr="00B0674A">
        <w:rPr>
          <w:noProof/>
        </w:rPr>
        <w:t>gland</w:t>
      </w:r>
      <w:r w:rsidR="00C0674E">
        <w:rPr>
          <w:noProof/>
        </w:rPr>
        <w:t xml:space="preserve"> </w:t>
      </w:r>
      <w:r w:rsidRPr="00B0674A">
        <w:rPr>
          <w:noProof/>
        </w:rPr>
        <w:t>from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single</w:t>
      </w:r>
      <w:r w:rsidR="00C0674E">
        <w:rPr>
          <w:noProof/>
        </w:rPr>
        <w:t xml:space="preserve"> </w:t>
      </w:r>
      <w:r w:rsidRPr="00B0674A">
        <w:rPr>
          <w:noProof/>
        </w:rPr>
        <w:t>stem</w:t>
      </w:r>
      <w:r w:rsidR="00C0674E">
        <w:rPr>
          <w:noProof/>
        </w:rPr>
        <w:t xml:space="preserve"> </w:t>
      </w:r>
      <w:r w:rsidRPr="00B0674A">
        <w:rPr>
          <w:noProof/>
        </w:rPr>
        <w:t>cell.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Nature.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439</w:t>
      </w:r>
      <w:r w:rsidR="00C0674E">
        <w:rPr>
          <w:noProof/>
        </w:rPr>
        <w:t xml:space="preserve"> </w:t>
      </w:r>
      <w:r w:rsidRPr="00B0674A">
        <w:rPr>
          <w:noProof/>
        </w:rPr>
        <w:t>(7072),</w:t>
      </w:r>
      <w:r w:rsidR="00C0674E">
        <w:rPr>
          <w:noProof/>
        </w:rPr>
        <w:t xml:space="preserve"> </w:t>
      </w:r>
      <w:r w:rsidRPr="00B0674A">
        <w:rPr>
          <w:noProof/>
        </w:rPr>
        <w:t>84-88</w:t>
      </w:r>
      <w:r w:rsidR="00C0674E">
        <w:rPr>
          <w:noProof/>
        </w:rPr>
        <w:t xml:space="preserve"> </w:t>
      </w:r>
      <w:r w:rsidRPr="00B0674A">
        <w:rPr>
          <w:noProof/>
        </w:rPr>
        <w:t>(2006).</w:t>
      </w:r>
    </w:p>
    <w:p w14:paraId="1D283330" w14:textId="04725DF7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16</w:t>
      </w:r>
      <w:r w:rsidR="00005B3C">
        <w:rPr>
          <w:noProof/>
        </w:rPr>
        <w:t xml:space="preserve">. The Cancer Genome Atlas </w:t>
      </w:r>
      <w:r w:rsidRPr="00B0674A">
        <w:rPr>
          <w:noProof/>
        </w:rPr>
        <w:t>Network.</w:t>
      </w:r>
      <w:r w:rsidR="00C0674E">
        <w:rPr>
          <w:noProof/>
        </w:rPr>
        <w:t xml:space="preserve"> </w:t>
      </w:r>
      <w:r w:rsidRPr="00B0674A">
        <w:rPr>
          <w:noProof/>
        </w:rPr>
        <w:t>Comprehensive</w:t>
      </w:r>
      <w:r w:rsidR="00C0674E">
        <w:rPr>
          <w:noProof/>
        </w:rPr>
        <w:t xml:space="preserve"> </w:t>
      </w:r>
      <w:r w:rsidRPr="00B0674A">
        <w:rPr>
          <w:noProof/>
        </w:rPr>
        <w:t>molecular</w:t>
      </w:r>
      <w:r w:rsidR="00C0674E">
        <w:rPr>
          <w:noProof/>
        </w:rPr>
        <w:t xml:space="preserve"> </w:t>
      </w:r>
      <w:r w:rsidRPr="00B0674A">
        <w:rPr>
          <w:noProof/>
        </w:rPr>
        <w:t>portraits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human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tumours.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Nature.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490</w:t>
      </w:r>
      <w:r w:rsidR="00C0674E">
        <w:rPr>
          <w:noProof/>
        </w:rPr>
        <w:t xml:space="preserve"> </w:t>
      </w:r>
      <w:r w:rsidRPr="00B0674A">
        <w:rPr>
          <w:noProof/>
        </w:rPr>
        <w:t>(7418),</w:t>
      </w:r>
      <w:r w:rsidR="00C0674E">
        <w:rPr>
          <w:noProof/>
        </w:rPr>
        <w:t xml:space="preserve"> </w:t>
      </w:r>
      <w:r w:rsidRPr="00B0674A">
        <w:rPr>
          <w:noProof/>
        </w:rPr>
        <w:t>61-70</w:t>
      </w:r>
      <w:r w:rsidR="00C0674E">
        <w:rPr>
          <w:noProof/>
        </w:rPr>
        <w:t xml:space="preserve"> </w:t>
      </w:r>
      <w:r w:rsidRPr="00B0674A">
        <w:rPr>
          <w:noProof/>
        </w:rPr>
        <w:t>(2012).</w:t>
      </w:r>
    </w:p>
    <w:p w14:paraId="0558F799" w14:textId="2DE775BC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17</w:t>
      </w:r>
      <w:r w:rsidR="00005B3C">
        <w:rPr>
          <w:noProof/>
        </w:rPr>
        <w:t xml:space="preserve">. </w:t>
      </w:r>
      <w:r w:rsidRPr="00B0674A">
        <w:rPr>
          <w:noProof/>
        </w:rPr>
        <w:t>Nik-Zainal,</w:t>
      </w:r>
      <w:r w:rsidR="00C0674E">
        <w:rPr>
          <w:noProof/>
        </w:rPr>
        <w:t xml:space="preserve"> </w:t>
      </w:r>
      <w:r w:rsidRPr="00B0674A">
        <w:rPr>
          <w:noProof/>
        </w:rPr>
        <w:t>S.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The</w:t>
      </w:r>
      <w:r w:rsidR="00C0674E">
        <w:rPr>
          <w:noProof/>
        </w:rPr>
        <w:t xml:space="preserve"> </w:t>
      </w:r>
      <w:r w:rsidRPr="00B0674A">
        <w:rPr>
          <w:noProof/>
        </w:rPr>
        <w:t>life</w:t>
      </w:r>
      <w:r w:rsidR="00C0674E">
        <w:rPr>
          <w:noProof/>
        </w:rPr>
        <w:t xml:space="preserve"> </w:t>
      </w:r>
      <w:r w:rsidRPr="00B0674A">
        <w:rPr>
          <w:noProof/>
        </w:rPr>
        <w:t>history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21</w:t>
      </w:r>
      <w:r w:rsidR="00C0674E">
        <w:rPr>
          <w:noProof/>
        </w:rPr>
        <w:t xml:space="preserve"> </w:t>
      </w:r>
      <w:r w:rsidRPr="00B0674A">
        <w:rPr>
          <w:noProof/>
        </w:rPr>
        <w:t>breast</w:t>
      </w:r>
      <w:r w:rsidR="00C0674E">
        <w:rPr>
          <w:noProof/>
        </w:rPr>
        <w:t xml:space="preserve"> </w:t>
      </w:r>
      <w:r w:rsidRPr="00B0674A">
        <w:rPr>
          <w:noProof/>
        </w:rPr>
        <w:t>cancers.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Cell.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149</w:t>
      </w:r>
      <w:r w:rsidR="00C0674E">
        <w:rPr>
          <w:noProof/>
        </w:rPr>
        <w:t xml:space="preserve"> </w:t>
      </w:r>
      <w:r w:rsidRPr="00B0674A">
        <w:rPr>
          <w:noProof/>
        </w:rPr>
        <w:t>(5),</w:t>
      </w:r>
      <w:r w:rsidR="00C0674E">
        <w:rPr>
          <w:noProof/>
        </w:rPr>
        <w:t xml:space="preserve"> </w:t>
      </w:r>
      <w:r w:rsidRPr="00B0674A">
        <w:rPr>
          <w:noProof/>
        </w:rPr>
        <w:t>994-1007</w:t>
      </w:r>
      <w:r w:rsidR="00C0674E">
        <w:rPr>
          <w:noProof/>
        </w:rPr>
        <w:t xml:space="preserve"> </w:t>
      </w:r>
      <w:r w:rsidRPr="00B0674A">
        <w:rPr>
          <w:noProof/>
        </w:rPr>
        <w:t>(2012).</w:t>
      </w:r>
    </w:p>
    <w:p w14:paraId="68DC96FC" w14:textId="47271951" w:rsidR="00172813" w:rsidRPr="00B0674A" w:rsidRDefault="00172813" w:rsidP="00B0674A">
      <w:pPr>
        <w:pStyle w:val="EndNoteBibliography"/>
        <w:rPr>
          <w:noProof/>
        </w:rPr>
      </w:pPr>
      <w:r w:rsidRPr="00B0674A">
        <w:rPr>
          <w:noProof/>
        </w:rPr>
        <w:t>18</w:t>
      </w:r>
      <w:r w:rsidR="00005B3C">
        <w:rPr>
          <w:noProof/>
        </w:rPr>
        <w:t xml:space="preserve">. </w:t>
      </w:r>
      <w:r w:rsidRPr="00B0674A">
        <w:rPr>
          <w:noProof/>
        </w:rPr>
        <w:t>Abba,</w:t>
      </w:r>
      <w:r w:rsidR="00C0674E">
        <w:rPr>
          <w:noProof/>
        </w:rPr>
        <w:t xml:space="preserve"> </w:t>
      </w:r>
      <w:r w:rsidRPr="00B0674A">
        <w:rPr>
          <w:noProof/>
        </w:rPr>
        <w:t>M.</w:t>
      </w:r>
      <w:r w:rsidR="00C0674E">
        <w:rPr>
          <w:noProof/>
        </w:rPr>
        <w:t xml:space="preserve"> </w:t>
      </w:r>
      <w:r w:rsidRPr="00B0674A">
        <w:rPr>
          <w:noProof/>
        </w:rPr>
        <w:t>C.</w:t>
      </w:r>
      <w:r w:rsidR="00C0674E">
        <w:rPr>
          <w:i/>
          <w:noProof/>
        </w:rPr>
        <w:t xml:space="preserve"> </w:t>
      </w:r>
      <w:r w:rsidRPr="00CF71C9">
        <w:rPr>
          <w:noProof/>
        </w:rPr>
        <w:t>et</w:t>
      </w:r>
      <w:r w:rsidR="00C0674E" w:rsidRPr="00CF71C9">
        <w:rPr>
          <w:noProof/>
        </w:rPr>
        <w:t xml:space="preserve"> </w:t>
      </w:r>
      <w:r w:rsidRPr="00CF71C9">
        <w:rPr>
          <w:noProof/>
        </w:rPr>
        <w:t>al.</w:t>
      </w:r>
      <w:r w:rsidR="00C0674E">
        <w:rPr>
          <w:noProof/>
        </w:rPr>
        <w:t xml:space="preserve"> </w:t>
      </w:r>
      <w:r w:rsidRPr="00B0674A">
        <w:rPr>
          <w:noProof/>
        </w:rPr>
        <w:t>A</w:t>
      </w:r>
      <w:r w:rsidR="00C0674E">
        <w:rPr>
          <w:noProof/>
        </w:rPr>
        <w:t xml:space="preserve"> </w:t>
      </w:r>
      <w:r w:rsidRPr="00B0674A">
        <w:rPr>
          <w:noProof/>
        </w:rPr>
        <w:t>Molecular</w:t>
      </w:r>
      <w:r w:rsidR="00C0674E">
        <w:rPr>
          <w:noProof/>
        </w:rPr>
        <w:t xml:space="preserve"> </w:t>
      </w:r>
      <w:r w:rsidRPr="00B0674A">
        <w:rPr>
          <w:noProof/>
        </w:rPr>
        <w:t>Portrait</w:t>
      </w:r>
      <w:r w:rsidR="00C0674E">
        <w:rPr>
          <w:noProof/>
        </w:rPr>
        <w:t xml:space="preserve"> </w:t>
      </w:r>
      <w:r w:rsidRPr="00B0674A">
        <w:rPr>
          <w:noProof/>
        </w:rPr>
        <w:t>of</w:t>
      </w:r>
      <w:r w:rsidR="00C0674E">
        <w:rPr>
          <w:noProof/>
        </w:rPr>
        <w:t xml:space="preserve"> </w:t>
      </w:r>
      <w:r w:rsidRPr="00B0674A">
        <w:rPr>
          <w:noProof/>
        </w:rPr>
        <w:t>High-Grade</w:t>
      </w:r>
      <w:r w:rsidR="00C0674E">
        <w:rPr>
          <w:noProof/>
        </w:rPr>
        <w:t xml:space="preserve"> </w:t>
      </w:r>
      <w:r w:rsidRPr="00B0674A">
        <w:rPr>
          <w:noProof/>
        </w:rPr>
        <w:t>Ductal</w:t>
      </w:r>
      <w:r w:rsidR="00C0674E">
        <w:rPr>
          <w:noProof/>
        </w:rPr>
        <w:t xml:space="preserve"> </w:t>
      </w:r>
      <w:r w:rsidRPr="00B0674A">
        <w:rPr>
          <w:noProof/>
        </w:rPr>
        <w:t>Carcinoma</w:t>
      </w:r>
      <w:r w:rsidR="00C0674E">
        <w:rPr>
          <w:noProof/>
        </w:rPr>
        <w:t xml:space="preserve"> </w:t>
      </w:r>
      <w:r w:rsidRPr="00B0674A">
        <w:rPr>
          <w:noProof/>
        </w:rPr>
        <w:t>In</w:t>
      </w:r>
      <w:r w:rsidR="00C0674E">
        <w:rPr>
          <w:noProof/>
        </w:rPr>
        <w:t xml:space="preserve"> </w:t>
      </w:r>
      <w:r w:rsidRPr="00B0674A">
        <w:rPr>
          <w:noProof/>
        </w:rPr>
        <w:t>Situ.</w:t>
      </w:r>
      <w:r w:rsidR="00C0674E">
        <w:rPr>
          <w:noProof/>
        </w:rPr>
        <w:t xml:space="preserve"> </w:t>
      </w:r>
      <w:r w:rsidRPr="00B0674A">
        <w:rPr>
          <w:i/>
          <w:noProof/>
        </w:rPr>
        <w:t>Cancer</w:t>
      </w:r>
      <w:r w:rsidR="00C0674E">
        <w:rPr>
          <w:i/>
          <w:noProof/>
        </w:rPr>
        <w:t xml:space="preserve"> </w:t>
      </w:r>
      <w:r w:rsidRPr="00B0674A">
        <w:rPr>
          <w:i/>
          <w:noProof/>
        </w:rPr>
        <w:t>Res</w:t>
      </w:r>
      <w:r w:rsidR="00E82724" w:rsidRPr="00B0674A">
        <w:rPr>
          <w:i/>
          <w:noProof/>
        </w:rPr>
        <w:t>earch</w:t>
      </w:r>
      <w:r w:rsidRPr="00B0674A">
        <w:rPr>
          <w:i/>
          <w:noProof/>
        </w:rPr>
        <w:t>.</w:t>
      </w:r>
      <w:r w:rsidR="00C0674E">
        <w:rPr>
          <w:noProof/>
        </w:rPr>
        <w:t xml:space="preserve"> </w:t>
      </w:r>
      <w:r w:rsidRPr="00B0674A">
        <w:rPr>
          <w:b/>
          <w:noProof/>
        </w:rPr>
        <w:t>75</w:t>
      </w:r>
      <w:r w:rsidR="00C0674E">
        <w:rPr>
          <w:noProof/>
        </w:rPr>
        <w:t xml:space="preserve"> </w:t>
      </w:r>
      <w:r w:rsidRPr="00B0674A">
        <w:rPr>
          <w:noProof/>
        </w:rPr>
        <w:t>(18),</w:t>
      </w:r>
      <w:r w:rsidR="00C0674E">
        <w:rPr>
          <w:noProof/>
        </w:rPr>
        <w:t xml:space="preserve"> </w:t>
      </w:r>
      <w:r w:rsidRPr="00B0674A">
        <w:rPr>
          <w:noProof/>
        </w:rPr>
        <w:t>3980-3990</w:t>
      </w:r>
      <w:r w:rsidR="00C0674E">
        <w:rPr>
          <w:noProof/>
        </w:rPr>
        <w:t xml:space="preserve"> </w:t>
      </w:r>
      <w:r w:rsidRPr="00B0674A">
        <w:rPr>
          <w:noProof/>
        </w:rPr>
        <w:t>(2015).</w:t>
      </w:r>
    </w:p>
    <w:p w14:paraId="315B4FAD" w14:textId="69827D9D" w:rsidR="00B32616" w:rsidRPr="00B0674A" w:rsidRDefault="00B32616" w:rsidP="00B0674A">
      <w:pPr>
        <w:rPr>
          <w:rFonts w:asciiTheme="minorHAnsi" w:hAnsiTheme="minorHAnsi" w:cstheme="minorHAnsi"/>
          <w:b/>
          <w:color w:val="000000" w:themeColor="text1"/>
        </w:rPr>
      </w:pPr>
    </w:p>
    <w:sectPr w:rsidR="00B32616" w:rsidRPr="00B0674A" w:rsidSect="0000598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DF3B" w14:textId="77777777" w:rsidR="00120938" w:rsidRDefault="00120938" w:rsidP="00621C4E">
      <w:r>
        <w:separator/>
      </w:r>
    </w:p>
  </w:endnote>
  <w:endnote w:type="continuationSeparator" w:id="0">
    <w:p w14:paraId="286272D8" w14:textId="77777777" w:rsidR="00120938" w:rsidRDefault="00120938" w:rsidP="00621C4E">
      <w:r>
        <w:continuationSeparator/>
      </w:r>
    </w:p>
  </w:endnote>
  <w:endnote w:type="continuationNotice" w:id="1">
    <w:p w14:paraId="20FE1160" w14:textId="77777777" w:rsidR="00120938" w:rsidRDefault="00120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E62F78E" w:rsidR="00BC79B6" w:rsidRDefault="00BC79B6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October 2016</w:t>
        </w:r>
      </w:p>
    </w:sdtContent>
  </w:sdt>
  <w:p w14:paraId="39947363" w14:textId="71AB2B06" w:rsidR="00BC79B6" w:rsidRPr="00494F77" w:rsidRDefault="00BC79B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C79B6" w:rsidRDefault="00BC79B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92AF" w14:textId="77777777" w:rsidR="00120938" w:rsidRDefault="00120938" w:rsidP="00621C4E">
      <w:r>
        <w:separator/>
      </w:r>
    </w:p>
  </w:footnote>
  <w:footnote w:type="continuationSeparator" w:id="0">
    <w:p w14:paraId="0C81DABA" w14:textId="77777777" w:rsidR="00120938" w:rsidRDefault="00120938" w:rsidP="00621C4E">
      <w:r>
        <w:continuationSeparator/>
      </w:r>
    </w:p>
  </w:footnote>
  <w:footnote w:type="continuationNotice" w:id="1">
    <w:p w14:paraId="54369286" w14:textId="77777777" w:rsidR="00120938" w:rsidRDefault="00120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BC79B6" w:rsidRPr="006F06E4" w:rsidRDefault="00BC79B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F232683" w:rsidR="00BC79B6" w:rsidRPr="006F06E4" w:rsidRDefault="00BC79B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8F8"/>
    <w:multiLevelType w:val="hybridMultilevel"/>
    <w:tmpl w:val="C9D47304"/>
    <w:lvl w:ilvl="0" w:tplc="0148A25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4E4E"/>
    <w:multiLevelType w:val="hybridMultilevel"/>
    <w:tmpl w:val="9790EC4A"/>
    <w:lvl w:ilvl="0" w:tplc="E0E0B20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41236"/>
    <w:multiLevelType w:val="multilevel"/>
    <w:tmpl w:val="9CBC7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77F2"/>
    <w:multiLevelType w:val="multilevel"/>
    <w:tmpl w:val="5896E52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77CC"/>
    <w:multiLevelType w:val="multilevel"/>
    <w:tmpl w:val="59F6C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424C12"/>
    <w:multiLevelType w:val="multilevel"/>
    <w:tmpl w:val="2BCE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5754C"/>
    <w:multiLevelType w:val="multilevel"/>
    <w:tmpl w:val="8F84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1782"/>
    <w:multiLevelType w:val="hybridMultilevel"/>
    <w:tmpl w:val="C29EBB44"/>
    <w:lvl w:ilvl="0" w:tplc="FD5C74A8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8BA5D7C"/>
    <w:multiLevelType w:val="hybridMultilevel"/>
    <w:tmpl w:val="831063DC"/>
    <w:lvl w:ilvl="0" w:tplc="0148A25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4AF56498"/>
    <w:multiLevelType w:val="multilevel"/>
    <w:tmpl w:val="BF5E1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BE7968"/>
    <w:multiLevelType w:val="multilevel"/>
    <w:tmpl w:val="9866E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62766"/>
    <w:multiLevelType w:val="hybridMultilevel"/>
    <w:tmpl w:val="19B22A9C"/>
    <w:lvl w:ilvl="0" w:tplc="96B06FEC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2724"/>
    <w:multiLevelType w:val="multilevel"/>
    <w:tmpl w:val="7D8A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15000"/>
    <w:multiLevelType w:val="hybridMultilevel"/>
    <w:tmpl w:val="AEAEFFBE"/>
    <w:lvl w:ilvl="0" w:tplc="2E6C5484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27613"/>
    <w:multiLevelType w:val="multilevel"/>
    <w:tmpl w:val="D0EEB3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96D7B"/>
    <w:multiLevelType w:val="multilevel"/>
    <w:tmpl w:val="F1DC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11274"/>
    <w:multiLevelType w:val="hybridMultilevel"/>
    <w:tmpl w:val="1E6EBE0E"/>
    <w:lvl w:ilvl="0" w:tplc="557CF78C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23"/>
  </w:num>
  <w:num w:numId="5">
    <w:abstractNumId w:val="14"/>
  </w:num>
  <w:num w:numId="6">
    <w:abstractNumId w:val="22"/>
  </w:num>
  <w:num w:numId="7">
    <w:abstractNumId w:val="1"/>
  </w:num>
  <w:num w:numId="8">
    <w:abstractNumId w:val="15"/>
  </w:num>
  <w:num w:numId="9">
    <w:abstractNumId w:val="16"/>
  </w:num>
  <w:num w:numId="10">
    <w:abstractNumId w:val="24"/>
  </w:num>
  <w:num w:numId="11">
    <w:abstractNumId w:val="32"/>
  </w:num>
  <w:num w:numId="12">
    <w:abstractNumId w:val="2"/>
  </w:num>
  <w:num w:numId="13">
    <w:abstractNumId w:val="26"/>
  </w:num>
  <w:num w:numId="14">
    <w:abstractNumId w:val="36"/>
  </w:num>
  <w:num w:numId="15">
    <w:abstractNumId w:val="17"/>
  </w:num>
  <w:num w:numId="16">
    <w:abstractNumId w:val="13"/>
  </w:num>
  <w:num w:numId="17">
    <w:abstractNumId w:val="29"/>
  </w:num>
  <w:num w:numId="18">
    <w:abstractNumId w:val="19"/>
  </w:num>
  <w:num w:numId="19">
    <w:abstractNumId w:val="33"/>
  </w:num>
  <w:num w:numId="20">
    <w:abstractNumId w:val="4"/>
  </w:num>
  <w:num w:numId="21">
    <w:abstractNumId w:val="34"/>
  </w:num>
  <w:num w:numId="22">
    <w:abstractNumId w:val="11"/>
  </w:num>
  <w:num w:numId="23">
    <w:abstractNumId w:val="10"/>
  </w:num>
  <w:num w:numId="24">
    <w:abstractNumId w:val="35"/>
  </w:num>
  <w:num w:numId="25">
    <w:abstractNumId w:val="20"/>
  </w:num>
  <w:num w:numId="26">
    <w:abstractNumId w:val="9"/>
  </w:num>
  <w:num w:numId="27">
    <w:abstractNumId w:val="21"/>
  </w:num>
  <w:num w:numId="28">
    <w:abstractNumId w:val="5"/>
  </w:num>
  <w:num w:numId="29">
    <w:abstractNumId w:val="27"/>
  </w:num>
  <w:num w:numId="30">
    <w:abstractNumId w:val="28"/>
  </w:num>
  <w:num w:numId="31">
    <w:abstractNumId w:val="37"/>
  </w:num>
  <w:num w:numId="32">
    <w:abstractNumId w:val="7"/>
  </w:num>
  <w:num w:numId="33">
    <w:abstractNumId w:val="30"/>
  </w:num>
  <w:num w:numId="34">
    <w:abstractNumId w:val="18"/>
  </w:num>
  <w:num w:numId="35">
    <w:abstractNumId w:val="12"/>
  </w:num>
  <w:num w:numId="36">
    <w:abstractNumId w:val="3"/>
  </w:num>
  <w:num w:numId="37">
    <w:abstractNumId w:val="31"/>
  </w:num>
  <w:num w:numId="3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dwtf9f0tar97etxtypvrpbdwd0t5eztvvw&quot;&gt;Zhe_Orkin_Lab-X2&lt;record-ids&gt;&lt;item&gt;423&lt;/item&gt;&lt;item&gt;424&lt;/item&gt;&lt;item&gt;434&lt;/item&gt;&lt;item&gt;531&lt;/item&gt;&lt;item&gt;866&lt;/item&gt;&lt;item&gt;870&lt;/item&gt;&lt;item&gt;1218&lt;/item&gt;&lt;item&gt;1275&lt;/item&gt;&lt;item&gt;1459&lt;/item&gt;&lt;item&gt;1482&lt;/item&gt;&lt;item&gt;1708&lt;/item&gt;&lt;item&gt;1731&lt;/item&gt;&lt;item&gt;1901&lt;/item&gt;&lt;item&gt;1919&lt;/item&gt;&lt;item&gt;1931&lt;/item&gt;&lt;item&gt;1932&lt;/item&gt;&lt;item&gt;2053&lt;/item&gt;&lt;item&gt;2256&lt;/item&gt;&lt;/record-ids&gt;&lt;/item&gt;&lt;/Libraries&gt;"/>
  </w:docVars>
  <w:rsids>
    <w:rsidRoot w:val="00EE705F"/>
    <w:rsid w:val="00001169"/>
    <w:rsid w:val="00001806"/>
    <w:rsid w:val="00005815"/>
    <w:rsid w:val="00005987"/>
    <w:rsid w:val="00005B3C"/>
    <w:rsid w:val="00007A58"/>
    <w:rsid w:val="00007DBC"/>
    <w:rsid w:val="00007EA1"/>
    <w:rsid w:val="000100F0"/>
    <w:rsid w:val="000114AA"/>
    <w:rsid w:val="00012FF9"/>
    <w:rsid w:val="00014314"/>
    <w:rsid w:val="000150E8"/>
    <w:rsid w:val="0001597F"/>
    <w:rsid w:val="00015DEE"/>
    <w:rsid w:val="000166E7"/>
    <w:rsid w:val="00021434"/>
    <w:rsid w:val="00021774"/>
    <w:rsid w:val="00021DF3"/>
    <w:rsid w:val="00022D09"/>
    <w:rsid w:val="00023869"/>
    <w:rsid w:val="00024598"/>
    <w:rsid w:val="00026669"/>
    <w:rsid w:val="00027FC0"/>
    <w:rsid w:val="00032769"/>
    <w:rsid w:val="00034FA1"/>
    <w:rsid w:val="00037B58"/>
    <w:rsid w:val="0004305F"/>
    <w:rsid w:val="00051B73"/>
    <w:rsid w:val="00052E21"/>
    <w:rsid w:val="00060ABE"/>
    <w:rsid w:val="00061A50"/>
    <w:rsid w:val="00064104"/>
    <w:rsid w:val="00066025"/>
    <w:rsid w:val="000701D1"/>
    <w:rsid w:val="00080A20"/>
    <w:rsid w:val="000822CD"/>
    <w:rsid w:val="00082647"/>
    <w:rsid w:val="00082796"/>
    <w:rsid w:val="00087C0A"/>
    <w:rsid w:val="00091C76"/>
    <w:rsid w:val="00093BC4"/>
    <w:rsid w:val="00095B61"/>
    <w:rsid w:val="00097929"/>
    <w:rsid w:val="000A1E80"/>
    <w:rsid w:val="000A3B70"/>
    <w:rsid w:val="000A4630"/>
    <w:rsid w:val="000A5153"/>
    <w:rsid w:val="000A6838"/>
    <w:rsid w:val="000B10AE"/>
    <w:rsid w:val="000B159C"/>
    <w:rsid w:val="000B1740"/>
    <w:rsid w:val="000B30BF"/>
    <w:rsid w:val="000B514D"/>
    <w:rsid w:val="000B566B"/>
    <w:rsid w:val="000B65F4"/>
    <w:rsid w:val="000B662E"/>
    <w:rsid w:val="000B7294"/>
    <w:rsid w:val="000B75D0"/>
    <w:rsid w:val="000B78ED"/>
    <w:rsid w:val="000C1CF8"/>
    <w:rsid w:val="000C49CF"/>
    <w:rsid w:val="000C52E9"/>
    <w:rsid w:val="000C5CDC"/>
    <w:rsid w:val="000C65DC"/>
    <w:rsid w:val="000C66F3"/>
    <w:rsid w:val="000C6900"/>
    <w:rsid w:val="000D2CA8"/>
    <w:rsid w:val="000D31E8"/>
    <w:rsid w:val="000D6D8A"/>
    <w:rsid w:val="000D76E4"/>
    <w:rsid w:val="000E3816"/>
    <w:rsid w:val="000E4F77"/>
    <w:rsid w:val="000E5DEC"/>
    <w:rsid w:val="000E7424"/>
    <w:rsid w:val="000F0ED0"/>
    <w:rsid w:val="000F265C"/>
    <w:rsid w:val="000F3AFA"/>
    <w:rsid w:val="000F5712"/>
    <w:rsid w:val="000F5855"/>
    <w:rsid w:val="000F6611"/>
    <w:rsid w:val="000F669E"/>
    <w:rsid w:val="000F68D6"/>
    <w:rsid w:val="000F7E22"/>
    <w:rsid w:val="00103CF2"/>
    <w:rsid w:val="001053E2"/>
    <w:rsid w:val="001104F3"/>
    <w:rsid w:val="00112EEB"/>
    <w:rsid w:val="00112F90"/>
    <w:rsid w:val="00114B45"/>
    <w:rsid w:val="00115202"/>
    <w:rsid w:val="00120938"/>
    <w:rsid w:val="0012407D"/>
    <w:rsid w:val="0012563A"/>
    <w:rsid w:val="00130F28"/>
    <w:rsid w:val="001313A7"/>
    <w:rsid w:val="0013276F"/>
    <w:rsid w:val="0013621E"/>
    <w:rsid w:val="0013642E"/>
    <w:rsid w:val="00152A23"/>
    <w:rsid w:val="00162273"/>
    <w:rsid w:val="00162C77"/>
    <w:rsid w:val="00162CB7"/>
    <w:rsid w:val="0016452F"/>
    <w:rsid w:val="00166AA7"/>
    <w:rsid w:val="00171E5B"/>
    <w:rsid w:val="00171F94"/>
    <w:rsid w:val="00172813"/>
    <w:rsid w:val="00175D4E"/>
    <w:rsid w:val="0017668A"/>
    <w:rsid w:val="001766FE"/>
    <w:rsid w:val="001768E6"/>
    <w:rsid w:val="001771E7"/>
    <w:rsid w:val="001911FF"/>
    <w:rsid w:val="00191234"/>
    <w:rsid w:val="00191C06"/>
    <w:rsid w:val="00191D03"/>
    <w:rsid w:val="00192006"/>
    <w:rsid w:val="00193180"/>
    <w:rsid w:val="001A3877"/>
    <w:rsid w:val="001B0904"/>
    <w:rsid w:val="001B1519"/>
    <w:rsid w:val="001B2E2D"/>
    <w:rsid w:val="001B3F85"/>
    <w:rsid w:val="001B5CD2"/>
    <w:rsid w:val="001B7C84"/>
    <w:rsid w:val="001C0BEE"/>
    <w:rsid w:val="001C1E49"/>
    <w:rsid w:val="001C2A98"/>
    <w:rsid w:val="001C3F0A"/>
    <w:rsid w:val="001C6841"/>
    <w:rsid w:val="001D3D7D"/>
    <w:rsid w:val="001D3FFF"/>
    <w:rsid w:val="001D625F"/>
    <w:rsid w:val="001D7576"/>
    <w:rsid w:val="001E14A0"/>
    <w:rsid w:val="001E7376"/>
    <w:rsid w:val="001F118C"/>
    <w:rsid w:val="001F225C"/>
    <w:rsid w:val="001F38C7"/>
    <w:rsid w:val="00201CFA"/>
    <w:rsid w:val="0020220D"/>
    <w:rsid w:val="00202448"/>
    <w:rsid w:val="00202D15"/>
    <w:rsid w:val="00203594"/>
    <w:rsid w:val="00212EAE"/>
    <w:rsid w:val="00214BEE"/>
    <w:rsid w:val="002205B8"/>
    <w:rsid w:val="00220E18"/>
    <w:rsid w:val="00225176"/>
    <w:rsid w:val="00225720"/>
    <w:rsid w:val="002259E5"/>
    <w:rsid w:val="00226140"/>
    <w:rsid w:val="002274F3"/>
    <w:rsid w:val="0023094C"/>
    <w:rsid w:val="0023357D"/>
    <w:rsid w:val="00234BE3"/>
    <w:rsid w:val="00235A90"/>
    <w:rsid w:val="00241981"/>
    <w:rsid w:val="00241E48"/>
    <w:rsid w:val="0024214E"/>
    <w:rsid w:val="00242623"/>
    <w:rsid w:val="0024798F"/>
    <w:rsid w:val="00250558"/>
    <w:rsid w:val="00255998"/>
    <w:rsid w:val="00260652"/>
    <w:rsid w:val="00261F25"/>
    <w:rsid w:val="00262FBE"/>
    <w:rsid w:val="00263637"/>
    <w:rsid w:val="002648A9"/>
    <w:rsid w:val="0026536F"/>
    <w:rsid w:val="0026541E"/>
    <w:rsid w:val="0026553C"/>
    <w:rsid w:val="00267DD5"/>
    <w:rsid w:val="00274A0A"/>
    <w:rsid w:val="00276C8C"/>
    <w:rsid w:val="00277593"/>
    <w:rsid w:val="00280918"/>
    <w:rsid w:val="00282AF6"/>
    <w:rsid w:val="00287085"/>
    <w:rsid w:val="00290AF9"/>
    <w:rsid w:val="0029564A"/>
    <w:rsid w:val="002967CF"/>
    <w:rsid w:val="00297788"/>
    <w:rsid w:val="002A3F3F"/>
    <w:rsid w:val="002A484B"/>
    <w:rsid w:val="002A64A6"/>
    <w:rsid w:val="002A7104"/>
    <w:rsid w:val="002B51AC"/>
    <w:rsid w:val="002C47D4"/>
    <w:rsid w:val="002C6C2B"/>
    <w:rsid w:val="002D0F38"/>
    <w:rsid w:val="002D199C"/>
    <w:rsid w:val="002D77E3"/>
    <w:rsid w:val="002E30E6"/>
    <w:rsid w:val="002F0008"/>
    <w:rsid w:val="002F2859"/>
    <w:rsid w:val="002F3A7B"/>
    <w:rsid w:val="002F5896"/>
    <w:rsid w:val="002F6E3C"/>
    <w:rsid w:val="0030117D"/>
    <w:rsid w:val="00301F30"/>
    <w:rsid w:val="00303C87"/>
    <w:rsid w:val="003108E5"/>
    <w:rsid w:val="003120CB"/>
    <w:rsid w:val="0031369E"/>
    <w:rsid w:val="00320153"/>
    <w:rsid w:val="00320367"/>
    <w:rsid w:val="00322871"/>
    <w:rsid w:val="00326FB3"/>
    <w:rsid w:val="00327606"/>
    <w:rsid w:val="00330182"/>
    <w:rsid w:val="00330334"/>
    <w:rsid w:val="003316D4"/>
    <w:rsid w:val="00333822"/>
    <w:rsid w:val="00333944"/>
    <w:rsid w:val="00336715"/>
    <w:rsid w:val="00340DFD"/>
    <w:rsid w:val="00344954"/>
    <w:rsid w:val="00345AB0"/>
    <w:rsid w:val="00350CD7"/>
    <w:rsid w:val="003524E7"/>
    <w:rsid w:val="0035292C"/>
    <w:rsid w:val="00352F47"/>
    <w:rsid w:val="003570C9"/>
    <w:rsid w:val="00360C17"/>
    <w:rsid w:val="003621C6"/>
    <w:rsid w:val="003622B8"/>
    <w:rsid w:val="003629DB"/>
    <w:rsid w:val="00366B76"/>
    <w:rsid w:val="00373051"/>
    <w:rsid w:val="00373B8F"/>
    <w:rsid w:val="003748CB"/>
    <w:rsid w:val="00376D95"/>
    <w:rsid w:val="00377FBB"/>
    <w:rsid w:val="00382900"/>
    <w:rsid w:val="00385140"/>
    <w:rsid w:val="003A16FC"/>
    <w:rsid w:val="003A4FCD"/>
    <w:rsid w:val="003A72E0"/>
    <w:rsid w:val="003B0944"/>
    <w:rsid w:val="003B0DFE"/>
    <w:rsid w:val="003B1593"/>
    <w:rsid w:val="003B4381"/>
    <w:rsid w:val="003C1043"/>
    <w:rsid w:val="003C1A30"/>
    <w:rsid w:val="003C6779"/>
    <w:rsid w:val="003D2998"/>
    <w:rsid w:val="003D2AEF"/>
    <w:rsid w:val="003D2F0A"/>
    <w:rsid w:val="003D3891"/>
    <w:rsid w:val="003D598F"/>
    <w:rsid w:val="003D5D84"/>
    <w:rsid w:val="003E0F4F"/>
    <w:rsid w:val="003E18AC"/>
    <w:rsid w:val="003E210B"/>
    <w:rsid w:val="003E2A12"/>
    <w:rsid w:val="003E3384"/>
    <w:rsid w:val="003E34C9"/>
    <w:rsid w:val="003E39C6"/>
    <w:rsid w:val="003E548E"/>
    <w:rsid w:val="00401C53"/>
    <w:rsid w:val="00402F36"/>
    <w:rsid w:val="004148E1"/>
    <w:rsid w:val="00414CFA"/>
    <w:rsid w:val="00420BE9"/>
    <w:rsid w:val="0042216D"/>
    <w:rsid w:val="00423AD8"/>
    <w:rsid w:val="00424C85"/>
    <w:rsid w:val="004260BD"/>
    <w:rsid w:val="0043012F"/>
    <w:rsid w:val="00430F1F"/>
    <w:rsid w:val="004314A2"/>
    <w:rsid w:val="00431737"/>
    <w:rsid w:val="004326EA"/>
    <w:rsid w:val="004342DB"/>
    <w:rsid w:val="0044434C"/>
    <w:rsid w:val="0044456B"/>
    <w:rsid w:val="00447BD1"/>
    <w:rsid w:val="004507F3"/>
    <w:rsid w:val="00450AF4"/>
    <w:rsid w:val="00460998"/>
    <w:rsid w:val="00462115"/>
    <w:rsid w:val="004671C7"/>
    <w:rsid w:val="00472877"/>
    <w:rsid w:val="00472F4D"/>
    <w:rsid w:val="004730BF"/>
    <w:rsid w:val="00473D93"/>
    <w:rsid w:val="00474DCB"/>
    <w:rsid w:val="0047535C"/>
    <w:rsid w:val="00480EC4"/>
    <w:rsid w:val="00485870"/>
    <w:rsid w:val="00485FE8"/>
    <w:rsid w:val="0048625F"/>
    <w:rsid w:val="00492EB5"/>
    <w:rsid w:val="0049333D"/>
    <w:rsid w:val="00494F77"/>
    <w:rsid w:val="00497721"/>
    <w:rsid w:val="004A0229"/>
    <w:rsid w:val="004A35D2"/>
    <w:rsid w:val="004A5B44"/>
    <w:rsid w:val="004A71E4"/>
    <w:rsid w:val="004B2F00"/>
    <w:rsid w:val="004B6E31"/>
    <w:rsid w:val="004C1D66"/>
    <w:rsid w:val="004C31D7"/>
    <w:rsid w:val="004C4AD2"/>
    <w:rsid w:val="004C61E5"/>
    <w:rsid w:val="004D1F21"/>
    <w:rsid w:val="004D59D8"/>
    <w:rsid w:val="004D5DA1"/>
    <w:rsid w:val="004E150F"/>
    <w:rsid w:val="004E183F"/>
    <w:rsid w:val="004E1DCA"/>
    <w:rsid w:val="004E23A1"/>
    <w:rsid w:val="004E3489"/>
    <w:rsid w:val="004E358A"/>
    <w:rsid w:val="004E3AFA"/>
    <w:rsid w:val="004E6588"/>
    <w:rsid w:val="004F084C"/>
    <w:rsid w:val="004F4A50"/>
    <w:rsid w:val="00502A0A"/>
    <w:rsid w:val="00507C50"/>
    <w:rsid w:val="0051479A"/>
    <w:rsid w:val="005157A3"/>
    <w:rsid w:val="00517C3A"/>
    <w:rsid w:val="00527BF4"/>
    <w:rsid w:val="00531373"/>
    <w:rsid w:val="0053203B"/>
    <w:rsid w:val="005324BE"/>
    <w:rsid w:val="00534F6C"/>
    <w:rsid w:val="00535994"/>
    <w:rsid w:val="00535F9E"/>
    <w:rsid w:val="0053646D"/>
    <w:rsid w:val="00540AAD"/>
    <w:rsid w:val="0054315F"/>
    <w:rsid w:val="00543EC1"/>
    <w:rsid w:val="005445D1"/>
    <w:rsid w:val="00546458"/>
    <w:rsid w:val="0055087C"/>
    <w:rsid w:val="00553413"/>
    <w:rsid w:val="00556F9B"/>
    <w:rsid w:val="00560E31"/>
    <w:rsid w:val="0056233F"/>
    <w:rsid w:val="00564DAA"/>
    <w:rsid w:val="005656BF"/>
    <w:rsid w:val="00567AA8"/>
    <w:rsid w:val="00571BEA"/>
    <w:rsid w:val="00575E49"/>
    <w:rsid w:val="00577536"/>
    <w:rsid w:val="005807F8"/>
    <w:rsid w:val="00581B23"/>
    <w:rsid w:val="0058219C"/>
    <w:rsid w:val="0058707F"/>
    <w:rsid w:val="005930E1"/>
    <w:rsid w:val="005931FE"/>
    <w:rsid w:val="00596CED"/>
    <w:rsid w:val="0059776E"/>
    <w:rsid w:val="005B0072"/>
    <w:rsid w:val="005B0732"/>
    <w:rsid w:val="005B2447"/>
    <w:rsid w:val="005B38A0"/>
    <w:rsid w:val="005B491C"/>
    <w:rsid w:val="005B4DBF"/>
    <w:rsid w:val="005B5DE2"/>
    <w:rsid w:val="005B674C"/>
    <w:rsid w:val="005C4E3E"/>
    <w:rsid w:val="005C59FF"/>
    <w:rsid w:val="005C7561"/>
    <w:rsid w:val="005D1E57"/>
    <w:rsid w:val="005D2F57"/>
    <w:rsid w:val="005D34F6"/>
    <w:rsid w:val="005D460D"/>
    <w:rsid w:val="005D4F1A"/>
    <w:rsid w:val="005D5D10"/>
    <w:rsid w:val="005E0C01"/>
    <w:rsid w:val="005E175D"/>
    <w:rsid w:val="005E1884"/>
    <w:rsid w:val="005E230D"/>
    <w:rsid w:val="005E4320"/>
    <w:rsid w:val="005E5F94"/>
    <w:rsid w:val="005F13BB"/>
    <w:rsid w:val="005F373A"/>
    <w:rsid w:val="005F4F87"/>
    <w:rsid w:val="005F532C"/>
    <w:rsid w:val="005F6B0E"/>
    <w:rsid w:val="005F6E72"/>
    <w:rsid w:val="005F760E"/>
    <w:rsid w:val="005F7B1D"/>
    <w:rsid w:val="00600F76"/>
    <w:rsid w:val="0060222A"/>
    <w:rsid w:val="0060520F"/>
    <w:rsid w:val="00610C21"/>
    <w:rsid w:val="00611907"/>
    <w:rsid w:val="00613116"/>
    <w:rsid w:val="00613BA2"/>
    <w:rsid w:val="0061575F"/>
    <w:rsid w:val="00616495"/>
    <w:rsid w:val="006202A6"/>
    <w:rsid w:val="0062054B"/>
    <w:rsid w:val="00620956"/>
    <w:rsid w:val="00621C4E"/>
    <w:rsid w:val="00624EAE"/>
    <w:rsid w:val="00626353"/>
    <w:rsid w:val="00626872"/>
    <w:rsid w:val="006305D7"/>
    <w:rsid w:val="00633A01"/>
    <w:rsid w:val="00633B97"/>
    <w:rsid w:val="006341F7"/>
    <w:rsid w:val="00635014"/>
    <w:rsid w:val="006369CE"/>
    <w:rsid w:val="006411CA"/>
    <w:rsid w:val="0065534F"/>
    <w:rsid w:val="00655C6D"/>
    <w:rsid w:val="00661065"/>
    <w:rsid w:val="006619C8"/>
    <w:rsid w:val="00671710"/>
    <w:rsid w:val="0067184A"/>
    <w:rsid w:val="00673414"/>
    <w:rsid w:val="00676079"/>
    <w:rsid w:val="00676ECD"/>
    <w:rsid w:val="00677D0A"/>
    <w:rsid w:val="0068185F"/>
    <w:rsid w:val="006879F4"/>
    <w:rsid w:val="00690BC8"/>
    <w:rsid w:val="006A01CF"/>
    <w:rsid w:val="006A0976"/>
    <w:rsid w:val="006A60DD"/>
    <w:rsid w:val="006A7383"/>
    <w:rsid w:val="006B074C"/>
    <w:rsid w:val="006B0CD7"/>
    <w:rsid w:val="006B3B84"/>
    <w:rsid w:val="006B4E7C"/>
    <w:rsid w:val="006B5D8C"/>
    <w:rsid w:val="006B6D4A"/>
    <w:rsid w:val="006B72D4"/>
    <w:rsid w:val="006C11CC"/>
    <w:rsid w:val="006C1AEB"/>
    <w:rsid w:val="006C23CD"/>
    <w:rsid w:val="006C2644"/>
    <w:rsid w:val="006C57FE"/>
    <w:rsid w:val="006C5E92"/>
    <w:rsid w:val="006C7800"/>
    <w:rsid w:val="006D3E8F"/>
    <w:rsid w:val="006D74EF"/>
    <w:rsid w:val="006E33DA"/>
    <w:rsid w:val="006E4B63"/>
    <w:rsid w:val="006F06E4"/>
    <w:rsid w:val="006F351D"/>
    <w:rsid w:val="006F4DAD"/>
    <w:rsid w:val="006F7B41"/>
    <w:rsid w:val="00702B5D"/>
    <w:rsid w:val="00703ED2"/>
    <w:rsid w:val="00707B8D"/>
    <w:rsid w:val="007112F2"/>
    <w:rsid w:val="00713636"/>
    <w:rsid w:val="007139E8"/>
    <w:rsid w:val="0071453D"/>
    <w:rsid w:val="00714B8C"/>
    <w:rsid w:val="00715FAD"/>
    <w:rsid w:val="0071675D"/>
    <w:rsid w:val="0072723E"/>
    <w:rsid w:val="00735CF5"/>
    <w:rsid w:val="00736BBF"/>
    <w:rsid w:val="007374FC"/>
    <w:rsid w:val="0074063A"/>
    <w:rsid w:val="00742AA4"/>
    <w:rsid w:val="00743BA1"/>
    <w:rsid w:val="007458ED"/>
    <w:rsid w:val="00745F1E"/>
    <w:rsid w:val="007515FE"/>
    <w:rsid w:val="00757F72"/>
    <w:rsid w:val="007601D0"/>
    <w:rsid w:val="0076109D"/>
    <w:rsid w:val="00761790"/>
    <w:rsid w:val="00767107"/>
    <w:rsid w:val="00767565"/>
    <w:rsid w:val="00773BFD"/>
    <w:rsid w:val="007743B3"/>
    <w:rsid w:val="00774490"/>
    <w:rsid w:val="00775C75"/>
    <w:rsid w:val="0078171E"/>
    <w:rsid w:val="007819FF"/>
    <w:rsid w:val="007836D7"/>
    <w:rsid w:val="00784A4C"/>
    <w:rsid w:val="00784BC6"/>
    <w:rsid w:val="0078523D"/>
    <w:rsid w:val="00787EB9"/>
    <w:rsid w:val="007920C9"/>
    <w:rsid w:val="007931DF"/>
    <w:rsid w:val="007A0172"/>
    <w:rsid w:val="007A0207"/>
    <w:rsid w:val="007A2511"/>
    <w:rsid w:val="007A260E"/>
    <w:rsid w:val="007A4376"/>
    <w:rsid w:val="007A4D4C"/>
    <w:rsid w:val="007A4DD6"/>
    <w:rsid w:val="007A5CB9"/>
    <w:rsid w:val="007B5047"/>
    <w:rsid w:val="007B6B07"/>
    <w:rsid w:val="007B6D43"/>
    <w:rsid w:val="007B749A"/>
    <w:rsid w:val="007B7C6E"/>
    <w:rsid w:val="007D44D7"/>
    <w:rsid w:val="007D621A"/>
    <w:rsid w:val="007E058A"/>
    <w:rsid w:val="007E2775"/>
    <w:rsid w:val="007E2887"/>
    <w:rsid w:val="007E5278"/>
    <w:rsid w:val="007E749C"/>
    <w:rsid w:val="007F1B5C"/>
    <w:rsid w:val="008004C5"/>
    <w:rsid w:val="00801257"/>
    <w:rsid w:val="00802066"/>
    <w:rsid w:val="00803B0A"/>
    <w:rsid w:val="00804DED"/>
    <w:rsid w:val="00805B96"/>
    <w:rsid w:val="008105BE"/>
    <w:rsid w:val="008115A5"/>
    <w:rsid w:val="00811D46"/>
    <w:rsid w:val="0081415D"/>
    <w:rsid w:val="008179FE"/>
    <w:rsid w:val="00820229"/>
    <w:rsid w:val="00822448"/>
    <w:rsid w:val="00822ABE"/>
    <w:rsid w:val="008244D1"/>
    <w:rsid w:val="00826F1B"/>
    <w:rsid w:val="00827F51"/>
    <w:rsid w:val="0083104E"/>
    <w:rsid w:val="008343BE"/>
    <w:rsid w:val="00840FB4"/>
    <w:rsid w:val="008410B2"/>
    <w:rsid w:val="0084524D"/>
    <w:rsid w:val="0084713B"/>
    <w:rsid w:val="008500A0"/>
    <w:rsid w:val="008524E5"/>
    <w:rsid w:val="0085351C"/>
    <w:rsid w:val="008549CA"/>
    <w:rsid w:val="008556C3"/>
    <w:rsid w:val="0085687C"/>
    <w:rsid w:val="00864124"/>
    <w:rsid w:val="00865206"/>
    <w:rsid w:val="00866218"/>
    <w:rsid w:val="00867CDE"/>
    <w:rsid w:val="008706C5"/>
    <w:rsid w:val="00873707"/>
    <w:rsid w:val="008747D3"/>
    <w:rsid w:val="00874B20"/>
    <w:rsid w:val="00875BEB"/>
    <w:rsid w:val="008763E1"/>
    <w:rsid w:val="0087775C"/>
    <w:rsid w:val="00877EC8"/>
    <w:rsid w:val="00880F36"/>
    <w:rsid w:val="00885530"/>
    <w:rsid w:val="008910D1"/>
    <w:rsid w:val="0089296C"/>
    <w:rsid w:val="00896ABD"/>
    <w:rsid w:val="008A001D"/>
    <w:rsid w:val="008A1A71"/>
    <w:rsid w:val="008A28C0"/>
    <w:rsid w:val="008A3380"/>
    <w:rsid w:val="008A7A9C"/>
    <w:rsid w:val="008B5218"/>
    <w:rsid w:val="008B7102"/>
    <w:rsid w:val="008C3B7D"/>
    <w:rsid w:val="008D03DE"/>
    <w:rsid w:val="008D0AFB"/>
    <w:rsid w:val="008D0F90"/>
    <w:rsid w:val="008D3715"/>
    <w:rsid w:val="008D5465"/>
    <w:rsid w:val="008D7EB7"/>
    <w:rsid w:val="008E09DF"/>
    <w:rsid w:val="008E3684"/>
    <w:rsid w:val="008E57F5"/>
    <w:rsid w:val="008E67DE"/>
    <w:rsid w:val="008E7602"/>
    <w:rsid w:val="008E7606"/>
    <w:rsid w:val="008E7E60"/>
    <w:rsid w:val="008F1DAA"/>
    <w:rsid w:val="008F3EBD"/>
    <w:rsid w:val="008F5A47"/>
    <w:rsid w:val="008F5EDE"/>
    <w:rsid w:val="008F60B2"/>
    <w:rsid w:val="008F7C41"/>
    <w:rsid w:val="00900FB4"/>
    <w:rsid w:val="00901A7A"/>
    <w:rsid w:val="009031E2"/>
    <w:rsid w:val="00904FCC"/>
    <w:rsid w:val="009073F6"/>
    <w:rsid w:val="0091276C"/>
    <w:rsid w:val="009165AC"/>
    <w:rsid w:val="0092053F"/>
    <w:rsid w:val="00921342"/>
    <w:rsid w:val="0092340A"/>
    <w:rsid w:val="00925BAB"/>
    <w:rsid w:val="00927FAF"/>
    <w:rsid w:val="009313D9"/>
    <w:rsid w:val="0093551B"/>
    <w:rsid w:val="00935B7F"/>
    <w:rsid w:val="00941293"/>
    <w:rsid w:val="009412ED"/>
    <w:rsid w:val="009417B7"/>
    <w:rsid w:val="009442A5"/>
    <w:rsid w:val="00944C60"/>
    <w:rsid w:val="00944F17"/>
    <w:rsid w:val="00946372"/>
    <w:rsid w:val="00950C17"/>
    <w:rsid w:val="00951FAF"/>
    <w:rsid w:val="00954740"/>
    <w:rsid w:val="00960B2B"/>
    <w:rsid w:val="00960C2D"/>
    <w:rsid w:val="00962519"/>
    <w:rsid w:val="00963113"/>
    <w:rsid w:val="00963ABC"/>
    <w:rsid w:val="00965D21"/>
    <w:rsid w:val="00967764"/>
    <w:rsid w:val="00970B0E"/>
    <w:rsid w:val="00970BB9"/>
    <w:rsid w:val="009726EE"/>
    <w:rsid w:val="00975573"/>
    <w:rsid w:val="00976D03"/>
    <w:rsid w:val="00977B30"/>
    <w:rsid w:val="00982F41"/>
    <w:rsid w:val="00985090"/>
    <w:rsid w:val="00987710"/>
    <w:rsid w:val="009904AB"/>
    <w:rsid w:val="00993DBD"/>
    <w:rsid w:val="00995688"/>
    <w:rsid w:val="009958A6"/>
    <w:rsid w:val="00996456"/>
    <w:rsid w:val="009A04F5"/>
    <w:rsid w:val="009A15EF"/>
    <w:rsid w:val="009A38A5"/>
    <w:rsid w:val="009B118B"/>
    <w:rsid w:val="009B1737"/>
    <w:rsid w:val="009B20A5"/>
    <w:rsid w:val="009B3D4B"/>
    <w:rsid w:val="009B5B99"/>
    <w:rsid w:val="009B6595"/>
    <w:rsid w:val="009B6EFC"/>
    <w:rsid w:val="009C2DF8"/>
    <w:rsid w:val="009C31BF"/>
    <w:rsid w:val="009C4895"/>
    <w:rsid w:val="009C68B7"/>
    <w:rsid w:val="009C7680"/>
    <w:rsid w:val="009D0834"/>
    <w:rsid w:val="009D0A1E"/>
    <w:rsid w:val="009D0F15"/>
    <w:rsid w:val="009D2AE3"/>
    <w:rsid w:val="009D52BC"/>
    <w:rsid w:val="009D7D0A"/>
    <w:rsid w:val="009E09D9"/>
    <w:rsid w:val="009E3B09"/>
    <w:rsid w:val="009E58E4"/>
    <w:rsid w:val="009F01B1"/>
    <w:rsid w:val="009F0464"/>
    <w:rsid w:val="009F0DBB"/>
    <w:rsid w:val="009F2FAF"/>
    <w:rsid w:val="009F3887"/>
    <w:rsid w:val="009F732B"/>
    <w:rsid w:val="009F7D0D"/>
    <w:rsid w:val="00A0121E"/>
    <w:rsid w:val="00A01FE0"/>
    <w:rsid w:val="00A06C31"/>
    <w:rsid w:val="00A10656"/>
    <w:rsid w:val="00A113C0"/>
    <w:rsid w:val="00A12FA6"/>
    <w:rsid w:val="00A13077"/>
    <w:rsid w:val="00A1339B"/>
    <w:rsid w:val="00A14ABA"/>
    <w:rsid w:val="00A20005"/>
    <w:rsid w:val="00A24CB6"/>
    <w:rsid w:val="00A26CD2"/>
    <w:rsid w:val="00A27667"/>
    <w:rsid w:val="00A32979"/>
    <w:rsid w:val="00A336CC"/>
    <w:rsid w:val="00A33B02"/>
    <w:rsid w:val="00A34A67"/>
    <w:rsid w:val="00A37462"/>
    <w:rsid w:val="00A3774E"/>
    <w:rsid w:val="00A425F2"/>
    <w:rsid w:val="00A459E1"/>
    <w:rsid w:val="00A47625"/>
    <w:rsid w:val="00A52296"/>
    <w:rsid w:val="00A55661"/>
    <w:rsid w:val="00A55EDE"/>
    <w:rsid w:val="00A61B70"/>
    <w:rsid w:val="00A61FA8"/>
    <w:rsid w:val="00A62CEC"/>
    <w:rsid w:val="00A637F4"/>
    <w:rsid w:val="00A65485"/>
    <w:rsid w:val="00A66E05"/>
    <w:rsid w:val="00A70753"/>
    <w:rsid w:val="00A70C92"/>
    <w:rsid w:val="00A712D2"/>
    <w:rsid w:val="00A733CE"/>
    <w:rsid w:val="00A82763"/>
    <w:rsid w:val="00A82C8A"/>
    <w:rsid w:val="00A8346B"/>
    <w:rsid w:val="00A84FBF"/>
    <w:rsid w:val="00A852FF"/>
    <w:rsid w:val="00A85511"/>
    <w:rsid w:val="00A86D11"/>
    <w:rsid w:val="00A87337"/>
    <w:rsid w:val="00A90C97"/>
    <w:rsid w:val="00A93553"/>
    <w:rsid w:val="00A93A7A"/>
    <w:rsid w:val="00A960C8"/>
    <w:rsid w:val="00A96604"/>
    <w:rsid w:val="00AA03DF"/>
    <w:rsid w:val="00AA1B4F"/>
    <w:rsid w:val="00AA21D8"/>
    <w:rsid w:val="00AA2DED"/>
    <w:rsid w:val="00AA4567"/>
    <w:rsid w:val="00AA54F3"/>
    <w:rsid w:val="00AA6B43"/>
    <w:rsid w:val="00AA6BBD"/>
    <w:rsid w:val="00AB367A"/>
    <w:rsid w:val="00AC01D1"/>
    <w:rsid w:val="00AC15A1"/>
    <w:rsid w:val="00AC51B0"/>
    <w:rsid w:val="00AC52A5"/>
    <w:rsid w:val="00AC6EFD"/>
    <w:rsid w:val="00AC7151"/>
    <w:rsid w:val="00AD112F"/>
    <w:rsid w:val="00AD460A"/>
    <w:rsid w:val="00AD4D22"/>
    <w:rsid w:val="00AD6925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670"/>
    <w:rsid w:val="00AF7AED"/>
    <w:rsid w:val="00B00671"/>
    <w:rsid w:val="00B00955"/>
    <w:rsid w:val="00B01A16"/>
    <w:rsid w:val="00B04AFE"/>
    <w:rsid w:val="00B05911"/>
    <w:rsid w:val="00B06748"/>
    <w:rsid w:val="00B0674A"/>
    <w:rsid w:val="00B07891"/>
    <w:rsid w:val="00B07F45"/>
    <w:rsid w:val="00B1021A"/>
    <w:rsid w:val="00B1481A"/>
    <w:rsid w:val="00B15A1F"/>
    <w:rsid w:val="00B15FE9"/>
    <w:rsid w:val="00B168CF"/>
    <w:rsid w:val="00B20BAC"/>
    <w:rsid w:val="00B2148A"/>
    <w:rsid w:val="00B220C2"/>
    <w:rsid w:val="00B22A96"/>
    <w:rsid w:val="00B25B32"/>
    <w:rsid w:val="00B3095B"/>
    <w:rsid w:val="00B32616"/>
    <w:rsid w:val="00B32A98"/>
    <w:rsid w:val="00B36C42"/>
    <w:rsid w:val="00B37CE9"/>
    <w:rsid w:val="00B37D87"/>
    <w:rsid w:val="00B42770"/>
    <w:rsid w:val="00B42EA7"/>
    <w:rsid w:val="00B5103F"/>
    <w:rsid w:val="00B5337C"/>
    <w:rsid w:val="00B53FDE"/>
    <w:rsid w:val="00B56397"/>
    <w:rsid w:val="00B6027B"/>
    <w:rsid w:val="00B65EDB"/>
    <w:rsid w:val="00B67AFF"/>
    <w:rsid w:val="00B70B59"/>
    <w:rsid w:val="00B72825"/>
    <w:rsid w:val="00B72B0F"/>
    <w:rsid w:val="00B73657"/>
    <w:rsid w:val="00B83012"/>
    <w:rsid w:val="00B94C51"/>
    <w:rsid w:val="00BA1735"/>
    <w:rsid w:val="00BA19FA"/>
    <w:rsid w:val="00BA4288"/>
    <w:rsid w:val="00BB04BE"/>
    <w:rsid w:val="00BB48E5"/>
    <w:rsid w:val="00BB5607"/>
    <w:rsid w:val="00BB5ACA"/>
    <w:rsid w:val="00BB627F"/>
    <w:rsid w:val="00BB78CC"/>
    <w:rsid w:val="00BC0F4B"/>
    <w:rsid w:val="00BC3823"/>
    <w:rsid w:val="00BC5841"/>
    <w:rsid w:val="00BC79B6"/>
    <w:rsid w:val="00BD3809"/>
    <w:rsid w:val="00BD60B4"/>
    <w:rsid w:val="00BD612B"/>
    <w:rsid w:val="00BD796B"/>
    <w:rsid w:val="00BE40C0"/>
    <w:rsid w:val="00BE5F4A"/>
    <w:rsid w:val="00BE7AEF"/>
    <w:rsid w:val="00BF09B0"/>
    <w:rsid w:val="00BF1544"/>
    <w:rsid w:val="00BF1B53"/>
    <w:rsid w:val="00BF246D"/>
    <w:rsid w:val="00BF329A"/>
    <w:rsid w:val="00BF5DC4"/>
    <w:rsid w:val="00BF782E"/>
    <w:rsid w:val="00BF7EB4"/>
    <w:rsid w:val="00C05D2F"/>
    <w:rsid w:val="00C0674E"/>
    <w:rsid w:val="00C06E9E"/>
    <w:rsid w:val="00C06F06"/>
    <w:rsid w:val="00C16E35"/>
    <w:rsid w:val="00C20FAD"/>
    <w:rsid w:val="00C2207D"/>
    <w:rsid w:val="00C2375F"/>
    <w:rsid w:val="00C247CB"/>
    <w:rsid w:val="00C250DD"/>
    <w:rsid w:val="00C26946"/>
    <w:rsid w:val="00C32E66"/>
    <w:rsid w:val="00C3355F"/>
    <w:rsid w:val="00C3569A"/>
    <w:rsid w:val="00C4076F"/>
    <w:rsid w:val="00C43F48"/>
    <w:rsid w:val="00C448FF"/>
    <w:rsid w:val="00C45E57"/>
    <w:rsid w:val="00C52F29"/>
    <w:rsid w:val="00C54C9B"/>
    <w:rsid w:val="00C56CE6"/>
    <w:rsid w:val="00C5745F"/>
    <w:rsid w:val="00C60005"/>
    <w:rsid w:val="00C61A98"/>
    <w:rsid w:val="00C63201"/>
    <w:rsid w:val="00C64811"/>
    <w:rsid w:val="00C64C82"/>
    <w:rsid w:val="00C64E62"/>
    <w:rsid w:val="00C651D5"/>
    <w:rsid w:val="00C65CCC"/>
    <w:rsid w:val="00C7177C"/>
    <w:rsid w:val="00C744C0"/>
    <w:rsid w:val="00C757FF"/>
    <w:rsid w:val="00C7618F"/>
    <w:rsid w:val="00C765A9"/>
    <w:rsid w:val="00C76BA1"/>
    <w:rsid w:val="00C8049B"/>
    <w:rsid w:val="00C812E4"/>
    <w:rsid w:val="00C8148B"/>
    <w:rsid w:val="00C8162D"/>
    <w:rsid w:val="00C83A0B"/>
    <w:rsid w:val="00C842D0"/>
    <w:rsid w:val="00C84ED1"/>
    <w:rsid w:val="00C9038F"/>
    <w:rsid w:val="00C92AAB"/>
    <w:rsid w:val="00C95F3F"/>
    <w:rsid w:val="00C97F2B"/>
    <w:rsid w:val="00CA2435"/>
    <w:rsid w:val="00CA4068"/>
    <w:rsid w:val="00CB1BDD"/>
    <w:rsid w:val="00CB37F8"/>
    <w:rsid w:val="00CB7DC3"/>
    <w:rsid w:val="00CC1963"/>
    <w:rsid w:val="00CC5ABC"/>
    <w:rsid w:val="00CD0E2F"/>
    <w:rsid w:val="00CD1D49"/>
    <w:rsid w:val="00CD2F20"/>
    <w:rsid w:val="00CD30DF"/>
    <w:rsid w:val="00CD3AB8"/>
    <w:rsid w:val="00CD6B20"/>
    <w:rsid w:val="00CE1339"/>
    <w:rsid w:val="00CE4962"/>
    <w:rsid w:val="00CE61CC"/>
    <w:rsid w:val="00CE6E42"/>
    <w:rsid w:val="00CF20B7"/>
    <w:rsid w:val="00CF4623"/>
    <w:rsid w:val="00CF6692"/>
    <w:rsid w:val="00CF71C9"/>
    <w:rsid w:val="00CF7441"/>
    <w:rsid w:val="00D00D16"/>
    <w:rsid w:val="00D028B8"/>
    <w:rsid w:val="00D03C6C"/>
    <w:rsid w:val="00D04760"/>
    <w:rsid w:val="00D04A95"/>
    <w:rsid w:val="00D06288"/>
    <w:rsid w:val="00D068C7"/>
    <w:rsid w:val="00D128A4"/>
    <w:rsid w:val="00D131F9"/>
    <w:rsid w:val="00D1431A"/>
    <w:rsid w:val="00D15131"/>
    <w:rsid w:val="00D16311"/>
    <w:rsid w:val="00D16FA2"/>
    <w:rsid w:val="00D20954"/>
    <w:rsid w:val="00D21C39"/>
    <w:rsid w:val="00D21FC6"/>
    <w:rsid w:val="00D2243A"/>
    <w:rsid w:val="00D23337"/>
    <w:rsid w:val="00D32DDE"/>
    <w:rsid w:val="00D33393"/>
    <w:rsid w:val="00D335E7"/>
    <w:rsid w:val="00D33D36"/>
    <w:rsid w:val="00D34D94"/>
    <w:rsid w:val="00D409E2"/>
    <w:rsid w:val="00D427D7"/>
    <w:rsid w:val="00D44E62"/>
    <w:rsid w:val="00D51570"/>
    <w:rsid w:val="00D5200F"/>
    <w:rsid w:val="00D556AD"/>
    <w:rsid w:val="00D56D96"/>
    <w:rsid w:val="00D60381"/>
    <w:rsid w:val="00D616DE"/>
    <w:rsid w:val="00D62201"/>
    <w:rsid w:val="00D651D1"/>
    <w:rsid w:val="00D717BB"/>
    <w:rsid w:val="00D7226B"/>
    <w:rsid w:val="00D72707"/>
    <w:rsid w:val="00D73CAE"/>
    <w:rsid w:val="00D745FC"/>
    <w:rsid w:val="00D75A9C"/>
    <w:rsid w:val="00D85DC9"/>
    <w:rsid w:val="00D87D41"/>
    <w:rsid w:val="00D90871"/>
    <w:rsid w:val="00D9155F"/>
    <w:rsid w:val="00D91AFB"/>
    <w:rsid w:val="00D92BB0"/>
    <w:rsid w:val="00D9403F"/>
    <w:rsid w:val="00D959B4"/>
    <w:rsid w:val="00DA44DE"/>
    <w:rsid w:val="00DA5277"/>
    <w:rsid w:val="00DB620A"/>
    <w:rsid w:val="00DB7460"/>
    <w:rsid w:val="00DC3832"/>
    <w:rsid w:val="00DC68D1"/>
    <w:rsid w:val="00DC7A51"/>
    <w:rsid w:val="00DD3B1E"/>
    <w:rsid w:val="00DE4075"/>
    <w:rsid w:val="00DE5B5F"/>
    <w:rsid w:val="00DF4070"/>
    <w:rsid w:val="00DF6ABE"/>
    <w:rsid w:val="00E00696"/>
    <w:rsid w:val="00E03651"/>
    <w:rsid w:val="00E03808"/>
    <w:rsid w:val="00E060C2"/>
    <w:rsid w:val="00E06324"/>
    <w:rsid w:val="00E12FB0"/>
    <w:rsid w:val="00E13C4C"/>
    <w:rsid w:val="00E14814"/>
    <w:rsid w:val="00E1591B"/>
    <w:rsid w:val="00E168CE"/>
    <w:rsid w:val="00E16A50"/>
    <w:rsid w:val="00E2032E"/>
    <w:rsid w:val="00E2265D"/>
    <w:rsid w:val="00E249D5"/>
    <w:rsid w:val="00E26F73"/>
    <w:rsid w:val="00E31B90"/>
    <w:rsid w:val="00E33C68"/>
    <w:rsid w:val="00E34EEB"/>
    <w:rsid w:val="00E3687C"/>
    <w:rsid w:val="00E423CF"/>
    <w:rsid w:val="00E43ACB"/>
    <w:rsid w:val="00E44EB9"/>
    <w:rsid w:val="00E46358"/>
    <w:rsid w:val="00E471DC"/>
    <w:rsid w:val="00E50135"/>
    <w:rsid w:val="00E50EB4"/>
    <w:rsid w:val="00E532FC"/>
    <w:rsid w:val="00E541C3"/>
    <w:rsid w:val="00E559B4"/>
    <w:rsid w:val="00E55BB0"/>
    <w:rsid w:val="00E609E5"/>
    <w:rsid w:val="00E60DA4"/>
    <w:rsid w:val="00E60F27"/>
    <w:rsid w:val="00E64D93"/>
    <w:rsid w:val="00E65EDB"/>
    <w:rsid w:val="00E66927"/>
    <w:rsid w:val="00E672B8"/>
    <w:rsid w:val="00E677B8"/>
    <w:rsid w:val="00E67FA1"/>
    <w:rsid w:val="00E70E9D"/>
    <w:rsid w:val="00E72E74"/>
    <w:rsid w:val="00E7387D"/>
    <w:rsid w:val="00E73BA3"/>
    <w:rsid w:val="00E73D53"/>
    <w:rsid w:val="00E75111"/>
    <w:rsid w:val="00E77296"/>
    <w:rsid w:val="00E82724"/>
    <w:rsid w:val="00E83990"/>
    <w:rsid w:val="00E90A2F"/>
    <w:rsid w:val="00E9167C"/>
    <w:rsid w:val="00E93763"/>
    <w:rsid w:val="00E96C4C"/>
    <w:rsid w:val="00EA2AAE"/>
    <w:rsid w:val="00EA2EC0"/>
    <w:rsid w:val="00EA427A"/>
    <w:rsid w:val="00EA4E47"/>
    <w:rsid w:val="00EA723B"/>
    <w:rsid w:val="00EB56C2"/>
    <w:rsid w:val="00EB6350"/>
    <w:rsid w:val="00EB687A"/>
    <w:rsid w:val="00EC29B5"/>
    <w:rsid w:val="00EC2F62"/>
    <w:rsid w:val="00EC5D53"/>
    <w:rsid w:val="00EC62EB"/>
    <w:rsid w:val="00EC6E9F"/>
    <w:rsid w:val="00EC7149"/>
    <w:rsid w:val="00ED0173"/>
    <w:rsid w:val="00ED0177"/>
    <w:rsid w:val="00ED44F0"/>
    <w:rsid w:val="00ED4B33"/>
    <w:rsid w:val="00ED7DD6"/>
    <w:rsid w:val="00EE033E"/>
    <w:rsid w:val="00EE060B"/>
    <w:rsid w:val="00EE135F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5BE0"/>
    <w:rsid w:val="00F05E0C"/>
    <w:rsid w:val="00F13112"/>
    <w:rsid w:val="00F16FE6"/>
    <w:rsid w:val="00F238BD"/>
    <w:rsid w:val="00F24992"/>
    <w:rsid w:val="00F32F2F"/>
    <w:rsid w:val="00F33F3F"/>
    <w:rsid w:val="00F35BDD"/>
    <w:rsid w:val="00F403FD"/>
    <w:rsid w:val="00F41E72"/>
    <w:rsid w:val="00F45BDF"/>
    <w:rsid w:val="00F50300"/>
    <w:rsid w:val="00F53709"/>
    <w:rsid w:val="00F56E39"/>
    <w:rsid w:val="00F57194"/>
    <w:rsid w:val="00F623E9"/>
    <w:rsid w:val="00F63951"/>
    <w:rsid w:val="00F63C86"/>
    <w:rsid w:val="00F64241"/>
    <w:rsid w:val="00F64EE4"/>
    <w:rsid w:val="00F766BE"/>
    <w:rsid w:val="00F77EB9"/>
    <w:rsid w:val="00F80635"/>
    <w:rsid w:val="00F815D1"/>
    <w:rsid w:val="00F81E7E"/>
    <w:rsid w:val="00F81F0F"/>
    <w:rsid w:val="00F825F4"/>
    <w:rsid w:val="00F923D3"/>
    <w:rsid w:val="00F92AA1"/>
    <w:rsid w:val="00F932DE"/>
    <w:rsid w:val="00F94DB6"/>
    <w:rsid w:val="00F9518D"/>
    <w:rsid w:val="00F95501"/>
    <w:rsid w:val="00F95CD2"/>
    <w:rsid w:val="00F963DD"/>
    <w:rsid w:val="00F9641A"/>
    <w:rsid w:val="00F97004"/>
    <w:rsid w:val="00FA2045"/>
    <w:rsid w:val="00FA3269"/>
    <w:rsid w:val="00FA3D38"/>
    <w:rsid w:val="00FA7A66"/>
    <w:rsid w:val="00FB1AA9"/>
    <w:rsid w:val="00FB41D2"/>
    <w:rsid w:val="00FB4B5A"/>
    <w:rsid w:val="00FB5963"/>
    <w:rsid w:val="00FB5DAA"/>
    <w:rsid w:val="00FB659B"/>
    <w:rsid w:val="00FC04B9"/>
    <w:rsid w:val="00FC161A"/>
    <w:rsid w:val="00FC23D5"/>
    <w:rsid w:val="00FC3547"/>
    <w:rsid w:val="00FC4C1A"/>
    <w:rsid w:val="00FC6468"/>
    <w:rsid w:val="00FC6D49"/>
    <w:rsid w:val="00FD4922"/>
    <w:rsid w:val="00FD6461"/>
    <w:rsid w:val="00FE0281"/>
    <w:rsid w:val="00FE7083"/>
    <w:rsid w:val="00FE7922"/>
    <w:rsid w:val="00FF019F"/>
    <w:rsid w:val="00FF1B2A"/>
    <w:rsid w:val="00FF24B3"/>
    <w:rsid w:val="00FF30DE"/>
    <w:rsid w:val="00FF446D"/>
    <w:rsid w:val="00FF644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0177D3F-ACE0-408B-B555-E65D9F9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1A387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1A3877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A3877"/>
  </w:style>
  <w:style w:type="character" w:customStyle="1" w:styleId="EndNoteBibliographyChar">
    <w:name w:val="EndNote Bibliography Char"/>
    <w:basedOn w:val="DefaultParagraphFont"/>
    <w:link w:val="EndNoteBibliography"/>
    <w:rsid w:val="001A3877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3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5864-5B4A-4388-B23B-C88378F2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24700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2</cp:revision>
  <cp:lastPrinted>2013-05-29T14:32:00Z</cp:lastPrinted>
  <dcterms:created xsi:type="dcterms:W3CDTF">2019-02-04T22:32:00Z</dcterms:created>
  <dcterms:modified xsi:type="dcterms:W3CDTF">2019-02-04T22:32:00Z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