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C01BC0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10B2B">
        <w:rPr>
          <w:rFonts w:ascii="Helvetica" w:hAnsi="Helvetica" w:cs="Arial"/>
          <w:b/>
          <w:i w:val="0"/>
          <w:sz w:val="22"/>
          <w:szCs w:val="22"/>
        </w:rPr>
        <w:t>59502</w:t>
      </w:r>
    </w:p>
    <w:p w14:paraId="4223C930" w14:textId="71EA1272" w:rsidR="00296C49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10B2B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510B2B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3BD2A1B7" w14:textId="05250F3B" w:rsidR="00296C49" w:rsidRDefault="00296C49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Videographer Name: Adam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Perri</w:t>
      </w:r>
      <w:proofErr w:type="spellEnd"/>
    </w:p>
    <w:p w14:paraId="1A92BE87" w14:textId="79C5EB06" w:rsidR="00296C49" w:rsidRPr="006A6324" w:rsidDel="00A12F8F" w:rsidRDefault="00296C49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 03/08/2019</w:t>
      </w:r>
    </w:p>
    <w:p w14:paraId="441F19EB" w14:textId="1EC1BBFD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10B2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645AD">
        <w:fldChar w:fldCharType="begin"/>
      </w:r>
      <w:r w:rsidR="00D645AD">
        <w:instrText xml:space="preserve"> HYPERLINK "http://www.jove.com/files_upload.php?src=18148158" \t "_blank" </w:instrText>
      </w:r>
      <w:r w:rsidR="00D645AD">
        <w:fldChar w:fldCharType="separate"/>
      </w:r>
      <w:r w:rsidR="00510B2B" w:rsidRPr="00510B2B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http://www.jove.com/files_upload.php?src=18148158</w:t>
      </w:r>
      <w:r w:rsidR="00D645AD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D930844" w:rsidR="00FA1A9D" w:rsidRPr="00FC6B5A" w:rsidRDefault="00FA1A9D" w:rsidP="00FC6B5A">
      <w:pPr>
        <w:rPr>
          <w:rFonts w:asciiTheme="minorHAnsi" w:hAnsiTheme="minorHAnsi" w:cstheme="minorHAnsi"/>
          <w:color w:val="000000" w:themeColor="text1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C6B5A" w:rsidRPr="00FC6B5A">
        <w:rPr>
          <w:rFonts w:ascii="Arial" w:hAnsi="Arial" w:cs="Arial"/>
          <w:b/>
          <w:color w:val="000000" w:themeColor="text1"/>
          <w:sz w:val="28"/>
          <w:szCs w:val="28"/>
        </w:rPr>
        <w:t xml:space="preserve">Modeling Breast Cancer via an Intraductal Injection of </w:t>
      </w:r>
      <w:proofErr w:type="spellStart"/>
      <w:r w:rsidR="00FC6B5A" w:rsidRPr="00FC6B5A">
        <w:rPr>
          <w:rFonts w:ascii="Arial" w:hAnsi="Arial" w:cs="Arial"/>
          <w:b/>
          <w:color w:val="000000" w:themeColor="text1"/>
          <w:sz w:val="28"/>
          <w:szCs w:val="28"/>
        </w:rPr>
        <w:t>Cre</w:t>
      </w:r>
      <w:proofErr w:type="spellEnd"/>
      <w:r w:rsidR="00FC6B5A" w:rsidRPr="00FC6B5A">
        <w:rPr>
          <w:rFonts w:ascii="Arial" w:hAnsi="Arial" w:cs="Arial"/>
          <w:b/>
          <w:color w:val="000000" w:themeColor="text1"/>
          <w:sz w:val="28"/>
          <w:szCs w:val="28"/>
        </w:rPr>
        <w:t>-Expressing Adenovirus into the Mouse Mammary Gland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027FFF2" w14:textId="77777777" w:rsidR="00FC6B5A" w:rsidRPr="00FC6B5A" w:rsidRDefault="00FC6B5A" w:rsidP="00FC6B5A">
      <w:pPr>
        <w:rPr>
          <w:rFonts w:ascii="Arial" w:hAnsi="Arial" w:cs="Arial"/>
          <w:bCs/>
          <w:color w:val="000000" w:themeColor="text1"/>
          <w:szCs w:val="24"/>
        </w:rPr>
      </w:pPr>
      <w:r w:rsidRPr="00FC6B5A">
        <w:rPr>
          <w:rFonts w:ascii="Arial" w:hAnsi="Arial" w:cs="Arial"/>
          <w:bCs/>
          <w:color w:val="000000" w:themeColor="text1"/>
          <w:szCs w:val="24"/>
        </w:rPr>
        <w:t>Dongxi Xiang</w:t>
      </w:r>
      <w:r w:rsidRPr="00FC6B5A">
        <w:rPr>
          <w:rFonts w:ascii="Arial" w:hAnsi="Arial" w:cs="Arial"/>
          <w:bCs/>
          <w:color w:val="000000" w:themeColor="text1"/>
          <w:szCs w:val="24"/>
          <w:vertAlign w:val="superscript"/>
        </w:rPr>
        <w:t>1,2</w:t>
      </w:r>
      <w:r w:rsidRPr="00FC6B5A">
        <w:rPr>
          <w:rFonts w:ascii="Arial" w:hAnsi="Arial" w:cs="Arial"/>
          <w:bCs/>
          <w:color w:val="000000" w:themeColor="text1"/>
          <w:szCs w:val="24"/>
        </w:rPr>
        <w:t xml:space="preserve">, </w:t>
      </w:r>
      <w:proofErr w:type="spellStart"/>
      <w:r w:rsidRPr="00FC6B5A">
        <w:rPr>
          <w:rFonts w:ascii="Arial" w:hAnsi="Arial" w:cs="Arial"/>
          <w:bCs/>
          <w:color w:val="000000" w:themeColor="text1"/>
          <w:szCs w:val="24"/>
        </w:rPr>
        <w:t>Luwei</w:t>
      </w:r>
      <w:proofErr w:type="spellEnd"/>
      <w:r w:rsidRPr="00FC6B5A">
        <w:rPr>
          <w:rFonts w:ascii="Arial" w:hAnsi="Arial" w:cs="Arial"/>
          <w:bCs/>
          <w:color w:val="000000" w:themeColor="text1"/>
          <w:szCs w:val="24"/>
        </w:rPr>
        <w:t xml:space="preserve"> Tao</w:t>
      </w:r>
      <w:r w:rsidRPr="00FC6B5A">
        <w:rPr>
          <w:rFonts w:ascii="Arial" w:hAnsi="Arial" w:cs="Arial"/>
          <w:bCs/>
          <w:color w:val="000000" w:themeColor="text1"/>
          <w:szCs w:val="24"/>
          <w:vertAlign w:val="superscript"/>
        </w:rPr>
        <w:t>1,2</w:t>
      </w:r>
      <w:r w:rsidRPr="00FC6B5A">
        <w:rPr>
          <w:rFonts w:ascii="Arial" w:hAnsi="Arial" w:cs="Arial"/>
          <w:bCs/>
          <w:color w:val="000000" w:themeColor="text1"/>
          <w:szCs w:val="24"/>
        </w:rPr>
        <w:t xml:space="preserve">, </w:t>
      </w:r>
      <w:proofErr w:type="spellStart"/>
      <w:r w:rsidRPr="00FC6B5A">
        <w:rPr>
          <w:rFonts w:ascii="Arial" w:hAnsi="Arial" w:cs="Arial"/>
          <w:bCs/>
          <w:color w:val="000000" w:themeColor="text1"/>
          <w:szCs w:val="24"/>
        </w:rPr>
        <w:t>Zhe</w:t>
      </w:r>
      <w:proofErr w:type="spellEnd"/>
      <w:r w:rsidRPr="00FC6B5A">
        <w:rPr>
          <w:rFonts w:ascii="Arial" w:hAnsi="Arial" w:cs="Arial"/>
          <w:bCs/>
          <w:color w:val="000000" w:themeColor="text1"/>
          <w:szCs w:val="24"/>
        </w:rPr>
        <w:t xml:space="preserve"> Li</w:t>
      </w:r>
      <w:r w:rsidRPr="00FC6B5A">
        <w:rPr>
          <w:rFonts w:ascii="Arial" w:hAnsi="Arial" w:cs="Arial"/>
          <w:bCs/>
          <w:color w:val="000000" w:themeColor="text1"/>
          <w:szCs w:val="24"/>
          <w:vertAlign w:val="superscript"/>
        </w:rPr>
        <w:t>1,2</w:t>
      </w:r>
    </w:p>
    <w:p w14:paraId="3992AFE5" w14:textId="77777777" w:rsidR="00FC6B5A" w:rsidRPr="00FC6B5A" w:rsidRDefault="00FC6B5A" w:rsidP="00FC6B5A">
      <w:pPr>
        <w:rPr>
          <w:rFonts w:ascii="Arial" w:hAnsi="Arial" w:cs="Arial"/>
          <w:bCs/>
          <w:color w:val="000000" w:themeColor="text1"/>
          <w:szCs w:val="24"/>
        </w:rPr>
      </w:pPr>
      <w:r w:rsidRPr="00FC6B5A">
        <w:rPr>
          <w:rFonts w:ascii="Arial" w:hAnsi="Arial" w:cs="Arial"/>
          <w:bCs/>
          <w:color w:val="000000" w:themeColor="text1"/>
          <w:szCs w:val="24"/>
        </w:rPr>
        <w:t xml:space="preserve"> </w:t>
      </w:r>
    </w:p>
    <w:p w14:paraId="4B72BAE2" w14:textId="77777777" w:rsidR="00FC6B5A" w:rsidRPr="00FC6B5A" w:rsidRDefault="00FC6B5A" w:rsidP="00FC6B5A">
      <w:pPr>
        <w:rPr>
          <w:rFonts w:ascii="Arial" w:hAnsi="Arial" w:cs="Arial"/>
          <w:bCs/>
          <w:color w:val="000000" w:themeColor="text1"/>
          <w:szCs w:val="24"/>
        </w:rPr>
      </w:pPr>
      <w:r w:rsidRPr="00FC6B5A">
        <w:rPr>
          <w:rFonts w:ascii="Arial" w:hAnsi="Arial" w:cs="Arial"/>
          <w:bCs/>
          <w:color w:val="000000" w:themeColor="text1"/>
          <w:szCs w:val="24"/>
          <w:vertAlign w:val="superscript"/>
        </w:rPr>
        <w:t>1</w:t>
      </w:r>
      <w:r w:rsidRPr="00FC6B5A">
        <w:rPr>
          <w:rFonts w:ascii="Arial" w:hAnsi="Arial" w:cs="Arial"/>
          <w:bCs/>
          <w:color w:val="000000" w:themeColor="text1"/>
          <w:szCs w:val="24"/>
        </w:rPr>
        <w:t xml:space="preserve">Division of Genetics, Department of Medicine, Brigham and Women’s Hospital, Boston, MA, USA </w:t>
      </w:r>
    </w:p>
    <w:p w14:paraId="0B785003" w14:textId="77777777" w:rsidR="00FC6B5A" w:rsidRPr="00FC6B5A" w:rsidRDefault="00FC6B5A" w:rsidP="00FC6B5A">
      <w:pPr>
        <w:rPr>
          <w:rFonts w:ascii="Arial" w:hAnsi="Arial" w:cs="Arial"/>
          <w:bCs/>
          <w:color w:val="000000" w:themeColor="text1"/>
          <w:szCs w:val="24"/>
        </w:rPr>
      </w:pPr>
      <w:r w:rsidRPr="00FC6B5A">
        <w:rPr>
          <w:rFonts w:ascii="Arial" w:hAnsi="Arial" w:cs="Arial"/>
          <w:bCs/>
          <w:color w:val="000000" w:themeColor="text1"/>
          <w:szCs w:val="24"/>
          <w:vertAlign w:val="superscript"/>
        </w:rPr>
        <w:t>2</w:t>
      </w:r>
      <w:r w:rsidRPr="00FC6B5A">
        <w:rPr>
          <w:rFonts w:ascii="Arial" w:hAnsi="Arial" w:cs="Arial"/>
          <w:bCs/>
          <w:color w:val="000000" w:themeColor="text1"/>
          <w:szCs w:val="24"/>
        </w:rPr>
        <w:t>Department of Medicine, Harvard Medical School, Boston, MA,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C6B5A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FC6B5A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0CEC445F" w:rsidR="00FA1A9D" w:rsidRPr="00FC6B5A" w:rsidRDefault="00FC6B5A" w:rsidP="00FC6B5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FC6B5A">
        <w:rPr>
          <w:rFonts w:ascii="Arial" w:hAnsi="Arial" w:cs="Arial"/>
          <w:bCs/>
          <w:color w:val="000000" w:themeColor="text1"/>
          <w:sz w:val="22"/>
          <w:szCs w:val="22"/>
        </w:rPr>
        <w:t xml:space="preserve">Zhe Li </w:t>
      </w:r>
      <w:r w:rsidRPr="00FC6B5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FC6B5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FC6B5A">
        <w:rPr>
          <w:rFonts w:ascii="Arial" w:hAnsi="Arial" w:cs="Arial"/>
          <w:bCs/>
          <w:color w:val="000000" w:themeColor="text1"/>
          <w:sz w:val="22"/>
          <w:szCs w:val="22"/>
        </w:rPr>
        <w:tab/>
        <w:t>(zli4@rics.bwh.harvard.edu)</w:t>
      </w:r>
    </w:p>
    <w:p w14:paraId="38DC32E4" w14:textId="77777777" w:rsidR="00FA1A9D" w:rsidRPr="00FC6B5A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FC6B5A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FC6B5A">
        <w:rPr>
          <w:rFonts w:ascii="Arial" w:hAnsi="Arial" w:cs="Arial"/>
          <w:b/>
          <w:sz w:val="22"/>
          <w:szCs w:val="22"/>
        </w:rPr>
        <w:t>Email addresses for Co-authors:</w:t>
      </w:r>
      <w:r w:rsidRPr="00FC6B5A">
        <w:rPr>
          <w:rFonts w:ascii="Arial" w:hAnsi="Arial" w:cs="Arial"/>
          <w:sz w:val="22"/>
          <w:szCs w:val="22"/>
        </w:rPr>
        <w:t xml:space="preserve"> </w:t>
      </w:r>
    </w:p>
    <w:p w14:paraId="68BEB8E1" w14:textId="77777777" w:rsidR="00FC6B5A" w:rsidRPr="00FC6B5A" w:rsidRDefault="00FC6B5A" w:rsidP="00FC6B5A">
      <w:pPr>
        <w:rPr>
          <w:rFonts w:ascii="Arial" w:hAnsi="Arial" w:cs="Arial"/>
          <w:sz w:val="22"/>
          <w:szCs w:val="22"/>
        </w:rPr>
      </w:pPr>
      <w:r w:rsidRPr="00FC6B5A">
        <w:rPr>
          <w:rFonts w:ascii="Arial" w:hAnsi="Arial" w:cs="Arial"/>
          <w:sz w:val="22"/>
          <w:szCs w:val="22"/>
        </w:rPr>
        <w:t>Dongxi Xiang</w:t>
      </w:r>
      <w:r w:rsidRPr="00FC6B5A">
        <w:rPr>
          <w:rFonts w:ascii="Arial" w:hAnsi="Arial" w:cs="Arial"/>
          <w:sz w:val="22"/>
          <w:szCs w:val="22"/>
        </w:rPr>
        <w:tab/>
      </w:r>
      <w:r w:rsidRPr="00FC6B5A">
        <w:rPr>
          <w:rFonts w:ascii="Arial" w:hAnsi="Arial" w:cs="Arial"/>
          <w:sz w:val="22"/>
          <w:szCs w:val="22"/>
        </w:rPr>
        <w:tab/>
        <w:t>(dxiang@bwh.harvard.edu)</w:t>
      </w:r>
    </w:p>
    <w:p w14:paraId="4F893A2A" w14:textId="3D20AB47" w:rsidR="003B5E26" w:rsidRPr="00FC6B5A" w:rsidRDefault="00FC6B5A" w:rsidP="00FC6B5A">
      <w:pPr>
        <w:rPr>
          <w:rFonts w:ascii="Arial" w:hAnsi="Arial" w:cs="Arial"/>
          <w:sz w:val="22"/>
          <w:szCs w:val="22"/>
        </w:rPr>
      </w:pPr>
      <w:proofErr w:type="spellStart"/>
      <w:r w:rsidRPr="00FC6B5A">
        <w:rPr>
          <w:rFonts w:ascii="Arial" w:hAnsi="Arial" w:cs="Arial"/>
          <w:sz w:val="22"/>
          <w:szCs w:val="22"/>
        </w:rPr>
        <w:t>Luwei</w:t>
      </w:r>
      <w:proofErr w:type="spellEnd"/>
      <w:r w:rsidRPr="00FC6B5A">
        <w:rPr>
          <w:rFonts w:ascii="Arial" w:hAnsi="Arial" w:cs="Arial"/>
          <w:sz w:val="22"/>
          <w:szCs w:val="22"/>
        </w:rPr>
        <w:t xml:space="preserve"> Tao</w:t>
      </w:r>
      <w:r w:rsidRPr="00FC6B5A">
        <w:rPr>
          <w:rFonts w:ascii="Arial" w:hAnsi="Arial" w:cs="Arial"/>
          <w:sz w:val="22"/>
          <w:szCs w:val="22"/>
        </w:rPr>
        <w:tab/>
      </w:r>
      <w:r w:rsidRPr="00FC6B5A">
        <w:rPr>
          <w:rFonts w:ascii="Arial" w:hAnsi="Arial" w:cs="Arial"/>
          <w:sz w:val="22"/>
          <w:szCs w:val="22"/>
        </w:rPr>
        <w:tab/>
        <w:t>(taoluwei@gmail.com)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777106EF" w:rsidR="00277C90" w:rsidRPr="00EE06AF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1BD2EB4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8357F2" w:rsidRPr="00DA509E">
        <w:rPr>
          <w:rFonts w:ascii="Helvetica" w:hAnsi="Helvetica"/>
          <w:b/>
          <w:color w:val="FF0000"/>
          <w:sz w:val="22"/>
        </w:rPr>
        <w:t>N</w:t>
      </w:r>
    </w:p>
    <w:p w14:paraId="7F0D63C0" w14:textId="3C2B1AD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8357F2">
        <w:rPr>
          <w:rFonts w:ascii="Helvetica" w:hAnsi="Helvetica"/>
          <w:b/>
          <w:sz w:val="22"/>
        </w:rPr>
        <w:t xml:space="preserve"> </w:t>
      </w:r>
      <w:r w:rsidR="008357F2" w:rsidRPr="00DA509E">
        <w:rPr>
          <w:rFonts w:ascii="Helvetica" w:hAnsi="Helvetica"/>
          <w:b/>
          <w:color w:val="FF0000"/>
          <w:sz w:val="22"/>
        </w:rPr>
        <w:t>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68BE66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8357F2">
        <w:rPr>
          <w:rFonts w:ascii="Helvetica" w:hAnsi="Helvetica"/>
          <w:b/>
          <w:sz w:val="22"/>
        </w:rPr>
        <w:t xml:space="preserve"> </w:t>
      </w:r>
      <w:r w:rsidR="008357F2" w:rsidRPr="00DA509E">
        <w:rPr>
          <w:rFonts w:ascii="Helvetica" w:hAnsi="Helvetica"/>
          <w:b/>
          <w:color w:val="FF0000"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5ED9D1A9" w:rsidR="00FA1A9D" w:rsidRPr="00851B3E" w:rsidRDefault="0038058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3.2, 3.3, 3.4, 3.5, </w:t>
      </w:r>
      <w:r w:rsidR="008D6980">
        <w:rPr>
          <w:rFonts w:ascii="Helvetica" w:hAnsi="Helvetica"/>
          <w:color w:val="3366FF"/>
          <w:sz w:val="22"/>
        </w:rPr>
        <w:t>3.6, 3.9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596143DD" w:rsidR="00FA1A9D" w:rsidRDefault="008D698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3.5; the text description for this step also includes what we do to ensure success.</w:t>
      </w:r>
    </w:p>
    <w:p w14:paraId="40A01E6F" w14:textId="4A60C05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8357F2">
        <w:rPr>
          <w:rFonts w:ascii="Helvetica" w:hAnsi="Helvetica"/>
          <w:b/>
          <w:sz w:val="22"/>
          <w:szCs w:val="22"/>
        </w:rPr>
        <w:t xml:space="preserve"> </w:t>
      </w:r>
      <w:r w:rsidR="008357F2" w:rsidRPr="00DA509E">
        <w:rPr>
          <w:rFonts w:ascii="Helvetica" w:hAnsi="Helvetica"/>
          <w:b/>
          <w:color w:val="FF0000"/>
          <w:sz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EE06A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63163FE1" w:rsidR="00336C61" w:rsidRDefault="00CE3739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06AF">
        <w:rPr>
          <w:rFonts w:ascii="Helvetica" w:hAnsi="Helvetica" w:cs="Arial"/>
          <w:b/>
          <w:sz w:val="22"/>
          <w:szCs w:val="22"/>
          <w:u w:val="single"/>
        </w:rPr>
        <w:t>Dongxi Xiang</w:t>
      </w:r>
      <w:r w:rsidR="000D35D9" w:rsidRPr="00EE06AF">
        <w:rPr>
          <w:rFonts w:ascii="Helvetica" w:hAnsi="Helvetica" w:cs="Arial"/>
          <w:sz w:val="22"/>
          <w:szCs w:val="22"/>
        </w:rPr>
        <w:t xml:space="preserve">: </w:t>
      </w:r>
      <w:r w:rsidR="00717277" w:rsidRPr="00EE06AF">
        <w:rPr>
          <w:rFonts w:ascii="Helvetica" w:hAnsi="Helvetica" w:cs="Arial"/>
          <w:sz w:val="22"/>
          <w:szCs w:val="22"/>
        </w:rPr>
        <w:t xml:space="preserve">This protocol will help </w:t>
      </w:r>
      <w:r w:rsidR="00A71674" w:rsidRPr="00EE06AF">
        <w:rPr>
          <w:rFonts w:ascii="Helvetica" w:hAnsi="Helvetica" w:cs="Arial"/>
          <w:sz w:val="22"/>
          <w:szCs w:val="22"/>
        </w:rPr>
        <w:t>researchers</w:t>
      </w:r>
      <w:r w:rsidR="00717277" w:rsidRPr="00EE06AF">
        <w:rPr>
          <w:rFonts w:ascii="Helvetica" w:hAnsi="Helvetica" w:cs="Arial"/>
          <w:sz w:val="22"/>
          <w:szCs w:val="22"/>
        </w:rPr>
        <w:t xml:space="preserve"> generate a new type of mouse model to recapitulate human breast cancer development from </w:t>
      </w:r>
      <w:r w:rsidR="00A71674" w:rsidRPr="00EE06AF">
        <w:rPr>
          <w:rFonts w:ascii="Helvetica" w:hAnsi="Helvetica" w:cs="Arial"/>
          <w:sz w:val="22"/>
          <w:szCs w:val="22"/>
        </w:rPr>
        <w:t>different subsets of</w:t>
      </w:r>
      <w:r w:rsidR="00717277" w:rsidRPr="00EE06AF">
        <w:rPr>
          <w:rFonts w:ascii="Helvetica" w:hAnsi="Helvetica" w:cs="Arial"/>
          <w:sz w:val="22"/>
          <w:szCs w:val="22"/>
        </w:rPr>
        <w:t xml:space="preserve"> mammary epithelial cells</w:t>
      </w:r>
      <w:r w:rsidR="00AD6A1C">
        <w:rPr>
          <w:rFonts w:ascii="Helvetica" w:hAnsi="Helvetica" w:cs="Arial"/>
          <w:sz w:val="22"/>
          <w:szCs w:val="22"/>
        </w:rPr>
        <w:t xml:space="preserve"> </w:t>
      </w:r>
      <w:r w:rsidR="00AD6A1C" w:rsidRPr="00AD6A1C">
        <w:rPr>
          <w:rFonts w:ascii="Helvetica" w:hAnsi="Helvetica" w:cs="Arial"/>
          <w:b/>
          <w:sz w:val="22"/>
          <w:szCs w:val="22"/>
        </w:rPr>
        <w:t>[1]</w:t>
      </w:r>
      <w:r w:rsidR="00717277" w:rsidRPr="00EE06AF">
        <w:rPr>
          <w:rFonts w:ascii="Helvetica" w:hAnsi="Helvetica" w:cs="Arial"/>
          <w:sz w:val="22"/>
          <w:szCs w:val="22"/>
        </w:rPr>
        <w:t>.</w:t>
      </w:r>
      <w:r w:rsidR="00717277" w:rsidRPr="00EE06AF" w:rsidDel="00717277">
        <w:rPr>
          <w:rFonts w:ascii="Helvetica" w:hAnsi="Helvetica" w:cs="Arial"/>
          <w:sz w:val="22"/>
          <w:szCs w:val="22"/>
        </w:rPr>
        <w:t xml:space="preserve"> </w:t>
      </w:r>
    </w:p>
    <w:p w14:paraId="6DC505B9" w14:textId="77777777" w:rsidR="00AD6A1C" w:rsidRPr="00AD6A1C" w:rsidRDefault="00AD6A1C" w:rsidP="00AD6A1C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C561734" w14:textId="77777777" w:rsidR="00AD6A1C" w:rsidRPr="0074091B" w:rsidRDefault="00AD6A1C" w:rsidP="00AD6A1C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AD6A1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AFB5252" w14:textId="175CF98C" w:rsidR="001819E3" w:rsidRDefault="00CE3739" w:rsidP="00330F1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Dongxi Xiang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CE3739">
        <w:rPr>
          <w:rFonts w:ascii="Helvetica" w:hAnsi="Helvetica" w:cs="Arial"/>
          <w:sz w:val="22"/>
          <w:szCs w:val="22"/>
        </w:rPr>
        <w:t xml:space="preserve">This technique allows </w:t>
      </w:r>
      <w:r w:rsidR="00A71674">
        <w:rPr>
          <w:rFonts w:ascii="Helvetica" w:hAnsi="Helvetica" w:cs="Arial"/>
          <w:sz w:val="22"/>
          <w:szCs w:val="22"/>
        </w:rPr>
        <w:t>researchers</w:t>
      </w:r>
      <w:r w:rsidRPr="00CE3739">
        <w:rPr>
          <w:rFonts w:ascii="Helvetica" w:hAnsi="Helvetica" w:cs="Arial"/>
          <w:sz w:val="22"/>
          <w:szCs w:val="22"/>
        </w:rPr>
        <w:t xml:space="preserve"> to generate breast cancer </w:t>
      </w:r>
      <w:r w:rsidR="00232B37">
        <w:rPr>
          <w:rFonts w:ascii="Helvetica" w:hAnsi="Helvetica" w:cs="Arial"/>
          <w:sz w:val="22"/>
          <w:szCs w:val="22"/>
        </w:rPr>
        <w:t>mouse models in a developmental-</w:t>
      </w:r>
      <w:r w:rsidRPr="00CE3739">
        <w:rPr>
          <w:rFonts w:ascii="Helvetica" w:hAnsi="Helvetica" w:cs="Arial"/>
          <w:sz w:val="22"/>
          <w:szCs w:val="22"/>
        </w:rPr>
        <w:t>stage, tissue</w:t>
      </w:r>
      <w:r w:rsidR="00232B37">
        <w:rPr>
          <w:rFonts w:ascii="Helvetica" w:hAnsi="Helvetica" w:cs="Arial"/>
          <w:sz w:val="22"/>
          <w:szCs w:val="22"/>
        </w:rPr>
        <w:t>,</w:t>
      </w:r>
      <w:r w:rsidRPr="00CE3739">
        <w:rPr>
          <w:rFonts w:ascii="Helvetica" w:hAnsi="Helvetica" w:cs="Arial"/>
          <w:sz w:val="22"/>
          <w:szCs w:val="22"/>
        </w:rPr>
        <w:t xml:space="preserve"> and cell-type specific manner and without a need for extensive mouse breeding</w:t>
      </w:r>
      <w:r w:rsidR="00AD6A1C">
        <w:rPr>
          <w:rFonts w:ascii="Helvetica" w:hAnsi="Helvetica" w:cs="Arial"/>
          <w:sz w:val="22"/>
          <w:szCs w:val="22"/>
        </w:rPr>
        <w:t xml:space="preserve"> </w:t>
      </w:r>
      <w:r w:rsidR="00AD6A1C" w:rsidRPr="00AD6A1C">
        <w:rPr>
          <w:rFonts w:ascii="Helvetica" w:hAnsi="Helvetica" w:cs="Arial"/>
          <w:b/>
          <w:sz w:val="22"/>
          <w:szCs w:val="22"/>
        </w:rPr>
        <w:t>[1]</w:t>
      </w:r>
      <w:r w:rsidRPr="00CE3739">
        <w:rPr>
          <w:rFonts w:ascii="Helvetica" w:hAnsi="Helvetica" w:cs="Arial"/>
          <w:sz w:val="22"/>
          <w:szCs w:val="22"/>
        </w:rPr>
        <w:t>.</w:t>
      </w:r>
      <w:r w:rsidRPr="00CE3739" w:rsidDel="00CE3739">
        <w:rPr>
          <w:rFonts w:ascii="Helvetica" w:hAnsi="Helvetica" w:cs="Arial"/>
          <w:sz w:val="22"/>
          <w:szCs w:val="22"/>
        </w:rPr>
        <w:t xml:space="preserve"> </w:t>
      </w:r>
    </w:p>
    <w:p w14:paraId="257F0B29" w14:textId="77777777" w:rsidR="00AD6A1C" w:rsidRPr="00AD6A1C" w:rsidRDefault="00AD6A1C" w:rsidP="00AD6A1C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9B3305B" w14:textId="23A90059" w:rsidR="00AD6A1C" w:rsidRPr="00AD6A1C" w:rsidRDefault="00AD6A1C" w:rsidP="00AD6A1C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7AA1BDA" w14:textId="70A0F64B" w:rsidR="001E3E2F" w:rsidRDefault="00EA60D4" w:rsidP="001E3E2F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1E3E2F">
        <w:rPr>
          <w:rFonts w:ascii="Helvetica" w:hAnsi="Helvetica" w:cs="Arial"/>
          <w:sz w:val="22"/>
          <w:szCs w:val="22"/>
        </w:rPr>
        <w:t xml:space="preserve"> at </w:t>
      </w:r>
      <w:r w:rsidR="001E3E2F" w:rsidRPr="001E3E2F">
        <w:rPr>
          <w:rFonts w:ascii="Arial" w:hAnsi="Arial" w:cs="Arial"/>
          <w:color w:val="000000" w:themeColor="text1"/>
          <w:sz w:val="22"/>
          <w:szCs w:val="22"/>
        </w:rPr>
        <w:t>Brigham and Women’s Hospital</w:t>
      </w:r>
      <w:r w:rsidR="001E3E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E3E2F" w:rsidRPr="001E3E2F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15DBD98C" w14:textId="77777777" w:rsidR="00AD6A1C" w:rsidRDefault="00AD6A1C" w:rsidP="00AD6A1C">
      <w:pPr>
        <w:tabs>
          <w:tab w:val="num" w:pos="1800"/>
        </w:tabs>
        <w:ind w:left="1800"/>
        <w:contextualSpacing/>
        <w:rPr>
          <w:rFonts w:ascii="Helvetica" w:hAnsi="Helvetica" w:cs="Arial"/>
          <w:sz w:val="22"/>
          <w:szCs w:val="22"/>
        </w:rPr>
      </w:pPr>
    </w:p>
    <w:p w14:paraId="3C5D1171" w14:textId="5972F4FD" w:rsidR="001E3E2F" w:rsidRPr="001E3E2F" w:rsidRDefault="001E3E2F" w:rsidP="001E3E2F">
      <w:pPr>
        <w:numPr>
          <w:ilvl w:val="2"/>
          <w:numId w:val="9"/>
        </w:numPr>
        <w:tabs>
          <w:tab w:val="num" w:pos="1350"/>
        </w:tabs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732A061" w14:textId="79FC013E" w:rsidR="008357F2" w:rsidRPr="00541A41" w:rsidRDefault="001E3E2F" w:rsidP="008357F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 xml:space="preserve">Preoperative </w:t>
      </w:r>
      <w:r w:rsidR="00636FF1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P</w:t>
      </w:r>
      <w:r w:rsidRPr="00541A41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reparation</w:t>
      </w:r>
    </w:p>
    <w:p w14:paraId="0893C00A" w14:textId="66D7B6FF" w:rsidR="008357F2" w:rsidRPr="00016831" w:rsidRDefault="008357F2" w:rsidP="008357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To begin this procedure, generate, maintain, and anesthetize </w:t>
      </w:r>
      <w:proofErr w:type="spellStart"/>
      <w:r w:rsidRPr="00541A41">
        <w:rPr>
          <w:rFonts w:ascii="Arial" w:hAnsi="Arial" w:cs="Arial"/>
          <w:bCs/>
          <w:i w:val="0"/>
          <w:color w:val="000000" w:themeColor="text1"/>
          <w:sz w:val="22"/>
          <w:szCs w:val="22"/>
        </w:rPr>
        <w:t>floxed</w:t>
      </w:r>
      <w:proofErr w:type="spellEnd"/>
      <w:r w:rsidRPr="00541A41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mice as described in the text protocol.</w:t>
      </w:r>
      <w:r w:rsidR="00016831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>Bring the mouse to</w:t>
      </w:r>
      <w:r w:rsidR="00016831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 area separate from where the surgery is to be performed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016831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C943691" w14:textId="5CFE4206" w:rsidR="00016831" w:rsidRPr="00541A41" w:rsidRDefault="00016831" w:rsidP="00016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brings the mouse to the area for hair removal.</w:t>
      </w:r>
    </w:p>
    <w:p w14:paraId="7313AE0A" w14:textId="044AEB45" w:rsidR="00A90EA0" w:rsidRPr="00016831" w:rsidRDefault="008357F2" w:rsidP="00A90E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After confirming anesthesia by performing a toe pinch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A90EA0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,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nject meloxicam as analgesia subcutaneously at a dose of 5 m</w:t>
      </w:r>
      <w:r w:rsidR="00A90EA0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illi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g</w:t>
      </w:r>
      <w:r w:rsidR="00A90EA0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rams per kilogram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prepare for the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surgical procedure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AF4F6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5F2AA995" w14:textId="02D60D20" w:rsidR="00016831" w:rsidRPr="00016831" w:rsidRDefault="00016831" w:rsidP="00016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Mouse foot as talent confirms anesthesia by toe pinch. Avoid showing the mouse face.</w:t>
      </w:r>
    </w:p>
    <w:p w14:paraId="02B8B3CA" w14:textId="00FBF093" w:rsidR="00016831" w:rsidRPr="00541A41" w:rsidRDefault="00016831" w:rsidP="00016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Mouse as talent injects 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meloxicam subcutaneously at a dose of 5 milligrams per kilogram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Avoid showing the mouse face.</w:t>
      </w:r>
    </w:p>
    <w:p w14:paraId="5A8C649C" w14:textId="13FA2BB8" w:rsidR="00541A41" w:rsidRPr="00016831" w:rsidRDefault="001E3E2F" w:rsidP="0001683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Expose the nipple surgical site by applying several drops of hair removal cream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; remove excessive cream and loose hair using soft paper towels.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016831">
        <w:rPr>
          <w:rFonts w:ascii="Arial" w:hAnsi="Arial" w:cs="Arial"/>
          <w:i w:val="0"/>
          <w:color w:val="000000" w:themeColor="text1"/>
          <w:sz w:val="22"/>
          <w:szCs w:val="22"/>
        </w:rPr>
        <w:t>Shav</w:t>
      </w:r>
      <w:r w:rsid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ing is not recommended </w:t>
      </w:r>
      <w:r w:rsidRPr="00016831">
        <w:rPr>
          <w:rFonts w:ascii="Arial" w:hAnsi="Arial" w:cs="Arial"/>
          <w:i w:val="0"/>
          <w:color w:val="000000" w:themeColor="text1"/>
          <w:sz w:val="22"/>
          <w:szCs w:val="22"/>
        </w:rPr>
        <w:t>to avoid damage to the nipples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01683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87F2503" w14:textId="71E751CA" w:rsidR="00016831" w:rsidRPr="00016831" w:rsidRDefault="00016831" w:rsidP="00016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Surgical site as talent applies several drops of hair removal cream.</w:t>
      </w:r>
    </w:p>
    <w:p w14:paraId="70BBDBAC" w14:textId="16972104" w:rsidR="00016831" w:rsidRPr="00016831" w:rsidRDefault="00016831" w:rsidP="00016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Surgical site as talent removes the excessive cream and loos hair with soft paper towels.</w:t>
      </w:r>
      <w:bookmarkStart w:id="0" w:name="_GoBack"/>
      <w:bookmarkEnd w:id="0"/>
      <w:r w:rsidR="00296C49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96C49" w:rsidRPr="00296C49">
        <w:rPr>
          <w:rFonts w:ascii="Arial" w:hAnsi="Arial" w:cs="Arial"/>
          <w:b/>
          <w:i w:val="0"/>
          <w:color w:val="FF0000"/>
          <w:sz w:val="22"/>
          <w:szCs w:val="22"/>
        </w:rPr>
        <w:t xml:space="preserve">TEXT: </w:t>
      </w:r>
      <w:r w:rsidR="00296C49" w:rsidRPr="00296C49">
        <w:rPr>
          <w:rFonts w:ascii="Arial" w:hAnsi="Arial" w:cs="Arial"/>
          <w:b/>
          <w:color w:val="FF0000"/>
          <w:sz w:val="22"/>
          <w:szCs w:val="22"/>
        </w:rPr>
        <w:t>Use caution to remove chemical depilatory agent in a timely fashion. Leaving the agent on too long may result in chemical burn to the skin</w:t>
      </w:r>
      <w:r w:rsidR="00296C49" w:rsidRPr="00296C49">
        <w:rPr>
          <w:rFonts w:ascii="Arial" w:hAnsi="Arial" w:cs="Arial"/>
          <w:b/>
          <w:i w:val="0"/>
          <w:color w:val="FF0000"/>
          <w:sz w:val="22"/>
          <w:szCs w:val="22"/>
        </w:rPr>
        <w:t>.</w:t>
      </w:r>
    </w:p>
    <w:p w14:paraId="2D353220" w14:textId="67379340" w:rsidR="00541A41" w:rsidRPr="00016831" w:rsidRDefault="001E3E2F" w:rsidP="00541A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Disinfect the surgical site with iodophors first, followed by 70% alcohol, and end with a final application of scrub iodophors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 Do this in a circular motion from the center of the work area toward the periphery using a gauze sponge or cotton-tipped applicator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Repeat the cycle </w:t>
      </w:r>
      <w:r w:rsidR="0001683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three to four times 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3</w:t>
      </w:r>
      <w:r w:rsidR="00016831" w:rsidRPr="00016831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A18E07B" w14:textId="21D382C3" w:rsidR="00016831" w:rsidRPr="00016831" w:rsidRDefault="00016831" w:rsidP="00016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Surgical site as talent disinfects with iodophors.</w:t>
      </w:r>
    </w:p>
    <w:p w14:paraId="55D685B0" w14:textId="4B6AE3F0" w:rsidR="00016831" w:rsidRPr="00636FF1" w:rsidRDefault="00016831" w:rsidP="00016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ECU: Surgical site as talent scrubs </w:t>
      </w:r>
      <w:r w:rsidR="00526FAB">
        <w:rPr>
          <w:rFonts w:ascii="Arial" w:hAnsi="Arial" w:cs="Arial"/>
          <w:i w:val="0"/>
          <w:color w:val="000000" w:themeColor="text1"/>
          <w:sz w:val="22"/>
          <w:szCs w:val="22"/>
        </w:rPr>
        <w:t>in a circular motion from the center of the work area towards the periphery using a gauze sponge or cotton-tipped applicator.</w:t>
      </w:r>
    </w:p>
    <w:p w14:paraId="526FEA59" w14:textId="246CAF56" w:rsidR="00636FF1" w:rsidRPr="00541A41" w:rsidRDefault="00636FF1" w:rsidP="000168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continues to disinfect the surgical site.</w:t>
      </w:r>
    </w:p>
    <w:p w14:paraId="379D2CCE" w14:textId="2CDAA8FC" w:rsidR="00541A41" w:rsidRPr="00541A41" w:rsidRDefault="001E3E2F" w:rsidP="00541A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lastRenderedPageBreak/>
        <w:t xml:space="preserve">Intraductal </w:t>
      </w:r>
      <w:r w:rsidR="00636FF1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I</w:t>
      </w:r>
      <w:r w:rsidRPr="00541A41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njection</w:t>
      </w:r>
    </w:p>
    <w:p w14:paraId="5412F218" w14:textId="37C43AC2" w:rsidR="002A6665" w:rsidRPr="00232B37" w:rsidRDefault="001E3E2F" w:rsidP="00232B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Use aseptic techniques throughout the surgical procedure.</w:t>
      </w:r>
      <w:r w:rsidR="00232B3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Make an incision site on the skin at a length of </w:t>
      </w:r>
      <w:r w:rsidR="00437F41" w:rsidRP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approximately </w:t>
      </w:r>
      <w:r w:rsidRPr="00232B37">
        <w:rPr>
          <w:rFonts w:ascii="Arial" w:hAnsi="Arial" w:cs="Arial"/>
          <w:i w:val="0"/>
          <w:color w:val="000000" w:themeColor="text1"/>
          <w:sz w:val="22"/>
          <w:szCs w:val="22"/>
        </w:rPr>
        <w:t>1 c</w:t>
      </w:r>
      <w:r w:rsidR="00437F41" w:rsidRPr="00232B37">
        <w:rPr>
          <w:rFonts w:ascii="Arial" w:hAnsi="Arial" w:cs="Arial"/>
          <w:i w:val="0"/>
          <w:color w:val="000000" w:themeColor="text1"/>
          <w:sz w:val="22"/>
          <w:szCs w:val="22"/>
        </w:rPr>
        <w:t>entimeter</w:t>
      </w:r>
      <w:r w:rsidRP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between the two fourth inguinal </w:t>
      </w:r>
      <w:r w:rsidR="00437F41" w:rsidRPr="00232B37">
        <w:rPr>
          <w:rFonts w:ascii="Arial" w:hAnsi="Arial" w:cs="Arial"/>
          <w:i w:val="0"/>
          <w:color w:val="000000" w:themeColor="text1"/>
          <w:sz w:val="22"/>
          <w:szCs w:val="22"/>
        </w:rPr>
        <w:t>mammary glands</w:t>
      </w:r>
      <w:r w:rsidR="002A6665" w:rsidRP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A6665" w:rsidRPr="00232B37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232B37">
        <w:rPr>
          <w:rFonts w:ascii="Arial" w:hAnsi="Arial" w:cs="Arial"/>
          <w:i w:val="0"/>
          <w:color w:val="000000" w:themeColor="text1"/>
          <w:sz w:val="22"/>
          <w:szCs w:val="22"/>
        </w:rPr>
        <w:t>. Carefully separate the skin flap from the parietal peritoneum</w:t>
      </w:r>
      <w:r w:rsid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32B37" w:rsidRPr="00034F1C">
        <w:rPr>
          <w:rFonts w:ascii="Arial" w:hAnsi="Arial" w:cs="Arial"/>
          <w:i w:val="0"/>
          <w:color w:val="FF0000"/>
          <w:sz w:val="22"/>
          <w:szCs w:val="22"/>
        </w:rPr>
        <w:t>(</w:t>
      </w:r>
      <w:proofErr w:type="spellStart"/>
      <w:r w:rsidR="00232B37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p</w:t>
      </w:r>
      <w:r w:rsidR="00232B37" w:rsidRPr="00034F1C">
        <w:rPr>
          <w:rStyle w:val="italic"/>
          <w:rFonts w:ascii="Arial" w:hAnsi="Arial" w:cs="Arial"/>
          <w:color w:val="FF0000"/>
          <w:sz w:val="22"/>
          <w:szCs w:val="22"/>
          <w:shd w:val="clear" w:color="auto" w:fill="FFFFFF"/>
        </w:rPr>
        <w:t>uh</w:t>
      </w:r>
      <w:r w:rsidR="00232B37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r w:rsidR="00232B37" w:rsidRPr="00034F1C">
        <w:rPr>
          <w:rStyle w:val="bold"/>
          <w:rFonts w:ascii="Arial" w:hAnsi="Arial" w:cs="Arial"/>
          <w:color w:val="FF0000"/>
          <w:sz w:val="22"/>
          <w:szCs w:val="22"/>
          <w:shd w:val="clear" w:color="auto" w:fill="FFFFFF"/>
        </w:rPr>
        <w:t>rahy</w:t>
      </w:r>
      <w:r w:rsidR="00232B37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-i-tl</w:t>
      </w:r>
      <w:proofErr w:type="spellEnd"/>
      <w:r w:rsidR="00034F1C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per-</w:t>
      </w:r>
      <w:proofErr w:type="spellStart"/>
      <w:r w:rsidR="00034F1C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i</w:t>
      </w:r>
      <w:proofErr w:type="spellEnd"/>
      <w:r w:rsidR="00034F1C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proofErr w:type="spellStart"/>
      <w:r w:rsidR="00034F1C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tn</w:t>
      </w:r>
      <w:proofErr w:type="spellEnd"/>
      <w:r w:rsidR="00034F1C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proofErr w:type="spellStart"/>
      <w:r w:rsidR="00034F1C" w:rsidRPr="00034F1C">
        <w:rPr>
          <w:rStyle w:val="bold"/>
          <w:rFonts w:ascii="Arial" w:hAnsi="Arial" w:cs="Arial"/>
          <w:color w:val="FF0000"/>
          <w:sz w:val="22"/>
          <w:szCs w:val="22"/>
          <w:shd w:val="clear" w:color="auto" w:fill="FFFFFF"/>
        </w:rPr>
        <w:t>ee</w:t>
      </w:r>
      <w:proofErr w:type="spellEnd"/>
      <w:r w:rsidR="00034F1C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r w:rsidR="00034F1C" w:rsidRPr="00034F1C">
        <w:rPr>
          <w:rStyle w:val="italic"/>
          <w:rFonts w:ascii="Arial" w:hAnsi="Arial" w:cs="Arial"/>
          <w:color w:val="FF0000"/>
          <w:sz w:val="22"/>
          <w:szCs w:val="22"/>
          <w:shd w:val="clear" w:color="auto" w:fill="FFFFFF"/>
        </w:rPr>
        <w:t>uh</w:t>
      </w:r>
      <w:r w:rsidR="00034F1C" w:rsidRPr="00034F1C">
        <w:rPr>
          <w:rFonts w:ascii="Arial" w:hAnsi="Arial" w:cs="Arial"/>
          <w:color w:val="FF0000"/>
          <w:sz w:val="22"/>
          <w:szCs w:val="22"/>
          <w:shd w:val="clear" w:color="auto" w:fill="FFFFFF"/>
        </w:rPr>
        <w:t> m</w:t>
      </w:r>
      <w:r w:rsidR="00232B37" w:rsidRPr="00034F1C">
        <w:rPr>
          <w:rFonts w:ascii="Arial" w:hAnsi="Arial" w:cs="Arial"/>
          <w:i w:val="0"/>
          <w:color w:val="FF0000"/>
          <w:sz w:val="22"/>
          <w:szCs w:val="22"/>
        </w:rPr>
        <w:t>)</w:t>
      </w:r>
      <w:r w:rsidRP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so as to visualize the mammary ductal tree</w:t>
      </w:r>
      <w:r w:rsidR="002A6665" w:rsidRPr="00232B37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A6665" w:rsidRPr="00232B37">
        <w:rPr>
          <w:rFonts w:ascii="Arial" w:hAnsi="Arial" w:cs="Arial"/>
          <w:b/>
          <w:i w:val="0"/>
          <w:color w:val="000000" w:themeColor="text1"/>
          <w:sz w:val="22"/>
          <w:szCs w:val="22"/>
        </w:rPr>
        <w:t>[2]</w:t>
      </w:r>
      <w:r w:rsidRPr="00232B37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958EF72" w14:textId="77777777" w:rsidR="006E4EC3" w:rsidRPr="006E4EC3" w:rsidRDefault="002A6665" w:rsidP="002A66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ECU: Surgical site as talent </w:t>
      </w:r>
      <w:r w:rsidR="006E4EC3">
        <w:rPr>
          <w:rFonts w:ascii="Arial" w:hAnsi="Arial" w:cs="Arial"/>
          <w:i w:val="0"/>
          <w:color w:val="000000" w:themeColor="text1"/>
          <w:sz w:val="22"/>
          <w:szCs w:val="22"/>
        </w:rPr>
        <w:t>as talent makes an incision site of 1 cm between the two fourth inguinal mammary glands.</w:t>
      </w:r>
    </w:p>
    <w:p w14:paraId="25C6CB50" w14:textId="4FF5492C" w:rsidR="00541A41" w:rsidRPr="00541A41" w:rsidRDefault="006E4EC3" w:rsidP="002A66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ECU: Surgical site as talent carefully separates the skin flap from the 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parietal peritoneum to visualize the mammary ductal tree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AF9F5AA" w14:textId="77777777" w:rsidR="006E4EC3" w:rsidRPr="006E4EC3" w:rsidRDefault="001E3E2F" w:rsidP="00541A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Carefully hold the nipple with Watchmaker’s forceps and remove the exterior nipple without cutting any nearby skin, using a micro-dissection scissor</w:t>
      </w:r>
      <w:r w:rsidR="006E4EC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E4EC3" w:rsidRPr="006E4EC3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3E38E08" w14:textId="2D9B98F9" w:rsidR="00541A41" w:rsidRPr="00541A41" w:rsidRDefault="006E4EC3" w:rsidP="006E4E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ECU: Nipple as talent carefully holds it with the 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Watchmaker’s forceps and remove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exterior nipple without cutting any nearby skin, using a micro-dissection scissor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38D83C8" w14:textId="794E6078" w:rsidR="00541A41" w:rsidRPr="00CF01A3" w:rsidRDefault="00034F1C" w:rsidP="00541A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L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oad </w:t>
      </w:r>
      <w:r w:rsidR="006E4EC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approximately 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3</w:t>
      </w:r>
      <w:r w:rsidR="006E4EC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 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5 </w:t>
      </w:r>
      <w:r w:rsidR="006E4EC3">
        <w:rPr>
          <w:rFonts w:ascii="Arial" w:hAnsi="Arial" w:cs="Arial"/>
          <w:i w:val="0"/>
          <w:color w:val="000000" w:themeColor="text1"/>
          <w:sz w:val="22"/>
          <w:szCs w:val="22"/>
        </w:rPr>
        <w:t>microliters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</w:t>
      </w:r>
      <w:proofErr w:type="spellStart"/>
      <w:r w:rsidRPr="00F91F6D">
        <w:rPr>
          <w:rFonts w:ascii="Arial" w:hAnsi="Arial" w:cs="Arial"/>
          <w:i w:val="0"/>
          <w:color w:val="000000" w:themeColor="text1"/>
          <w:sz w:val="22"/>
          <w:szCs w:val="22"/>
        </w:rPr>
        <w:t>Cre</w:t>
      </w:r>
      <w:proofErr w:type="spellEnd"/>
      <w:r w:rsidRPr="00F91F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F91F6D" w:rsidRPr="00F91F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adenovirus 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injection mixture into a 25 </w:t>
      </w:r>
      <w:r w:rsidR="006E4EC3">
        <w:rPr>
          <w:rFonts w:ascii="Arial" w:hAnsi="Arial" w:cs="Arial"/>
          <w:i w:val="0"/>
          <w:color w:val="000000" w:themeColor="text1"/>
          <w:sz w:val="22"/>
          <w:szCs w:val="22"/>
        </w:rPr>
        <w:t>microliter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Hamilton syringe with a 33 G</w:t>
      </w:r>
      <w:r w:rsidR="006E4EC3">
        <w:rPr>
          <w:rFonts w:ascii="Arial" w:hAnsi="Arial" w:cs="Arial"/>
          <w:i w:val="0"/>
          <w:color w:val="000000" w:themeColor="text1"/>
          <w:sz w:val="22"/>
          <w:szCs w:val="22"/>
        </w:rPr>
        <w:t>auge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metal hub needle affixed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 Estimate the volume of the injection mixture in the syringe based on the blue dye included in the mixture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</w:p>
    <w:p w14:paraId="7B3754E4" w14:textId="507B435A" w:rsidR="00CF01A3" w:rsidRPr="00CF01A3" w:rsidRDefault="00CF01A3" w:rsidP="00CF01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prepares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25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microliter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Hamilton syringe with a 33 G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auge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metal hub needle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 Continue action in next shot.</w:t>
      </w:r>
    </w:p>
    <w:p w14:paraId="2E2DDC05" w14:textId="23D3C07E" w:rsidR="00CF01A3" w:rsidRPr="00541A41" w:rsidRDefault="00CF01A3" w:rsidP="00CF01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Syringe as talent loads it with Ad-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Cre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injection mixture.</w:t>
      </w:r>
    </w:p>
    <w:p w14:paraId="685F7CD9" w14:textId="37B74C2D" w:rsidR="00CF01A3" w:rsidRPr="00CF01A3" w:rsidRDefault="001E3E2F" w:rsidP="00541A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Gently hold the edge of the skin flap with a fine curved tweezer and inject the </w:t>
      </w:r>
      <w:proofErr w:type="spellStart"/>
      <w:r w:rsidR="00034F1C" w:rsidRPr="00F91F6D">
        <w:rPr>
          <w:rFonts w:ascii="Arial" w:hAnsi="Arial" w:cs="Arial"/>
          <w:i w:val="0"/>
          <w:color w:val="000000" w:themeColor="text1"/>
          <w:sz w:val="22"/>
          <w:szCs w:val="22"/>
        </w:rPr>
        <w:t>Cre</w:t>
      </w:r>
      <w:proofErr w:type="spellEnd"/>
      <w:r w:rsidR="00034F1C" w:rsidRPr="00F91F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F91F6D" w:rsidRPr="00F91F6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adenovirus 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injection mixture slowly into the nipple, </w:t>
      </w:r>
      <w:r w:rsidR="00034F1C">
        <w:rPr>
          <w:rFonts w:ascii="Arial" w:hAnsi="Arial" w:cs="Arial"/>
          <w:i w:val="0"/>
          <w:color w:val="000000" w:themeColor="text1"/>
          <w:sz w:val="22"/>
          <w:szCs w:val="22"/>
        </w:rPr>
        <w:t>while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monitoring the spreading of blue dye into the mammary ductal tree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Maintain the injection rate as 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>s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low as possible to avoid damage to the ductal lumen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ACD3794" w14:textId="0FA0D189" w:rsidR="00541A41" w:rsidRPr="00CF01A3" w:rsidRDefault="001E3E2F" w:rsidP="00CF01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ECU: Talent gently holds the skin flap with a fine curved tweezer and injects </w:t>
      </w:r>
      <w:r w:rsidR="00CF01A3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the Ad-</w:t>
      </w:r>
      <w:proofErr w:type="spellStart"/>
      <w:r w:rsidR="00CF01A3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Cre</w:t>
      </w:r>
      <w:proofErr w:type="spellEnd"/>
      <w:r w:rsidR="00CF01A3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injection mixture slowly into the nipple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>. Continue action in next shot.</w:t>
      </w:r>
    </w:p>
    <w:p w14:paraId="2DE28FDF" w14:textId="35EC1C77" w:rsidR="00CF01A3" w:rsidRPr="00541A41" w:rsidRDefault="00CF01A3" w:rsidP="00CF01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Syringe showing the slow and steady injection rate as talent injects the mixture.</w:t>
      </w:r>
    </w:p>
    <w:p w14:paraId="6D1A88D7" w14:textId="6270F68A" w:rsidR="00CF01A3" w:rsidRPr="00CF01A3" w:rsidRDefault="00034F1C" w:rsidP="00CF01A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successful intraductal injection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is indicated by i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njected fluid spreading throughout the entire ductal tree without leaking into the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stromal compartment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1E3E2F" w:rsidRPr="00CF01A3">
        <w:rPr>
          <w:rFonts w:ascii="Arial" w:hAnsi="Arial" w:cs="Arial"/>
          <w:i w:val="0"/>
          <w:color w:val="000000" w:themeColor="text1"/>
          <w:sz w:val="22"/>
          <w:szCs w:val="22"/>
        </w:rPr>
        <w:t>Gently withdraw the needle from the nipple to avoid any leakage of the injected fluid</w:t>
      </w:r>
      <w:r w:rsid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CF01A3" w:rsidRPr="00CF01A3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1E3E2F" w:rsidRPr="00CF01A3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B9FA4ED" w14:textId="6CA5C368" w:rsidR="00FA567F" w:rsidRPr="00FA567F" w:rsidRDefault="00CF01A3" w:rsidP="00CF01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6C49">
        <w:rPr>
          <w:rFonts w:ascii="Arial" w:hAnsi="Arial" w:cs="Arial"/>
          <w:i w:val="0"/>
          <w:strike/>
          <w:color w:val="000000" w:themeColor="text1"/>
          <w:sz w:val="22"/>
          <w:szCs w:val="22"/>
        </w:rPr>
        <w:lastRenderedPageBreak/>
        <w:t xml:space="preserve">ECU: Ductal tree </w:t>
      </w:r>
      <w:r w:rsidR="00FA567F" w:rsidRPr="00296C49">
        <w:rPr>
          <w:rFonts w:ascii="Arial" w:hAnsi="Arial" w:cs="Arial"/>
          <w:i w:val="0"/>
          <w:strike/>
          <w:color w:val="000000" w:themeColor="text1"/>
          <w:sz w:val="22"/>
          <w:szCs w:val="22"/>
        </w:rPr>
        <w:t>as the injected fluid spreads throughout it.</w:t>
      </w:r>
      <w:r w:rsidR="00097CF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296C49" w:rsidRPr="00296C49">
        <w:rPr>
          <w:rFonts w:ascii="Arial" w:hAnsi="Arial" w:cs="Arial"/>
          <w:i w:val="0"/>
          <w:sz w:val="22"/>
          <w:szCs w:val="22"/>
          <w:highlight w:val="green"/>
        </w:rPr>
        <w:t>(Shot not filmed. Use Figure 4 instead).</w:t>
      </w:r>
    </w:p>
    <w:p w14:paraId="0816A24F" w14:textId="769CA0A6" w:rsidR="00541A41" w:rsidRPr="00CF01A3" w:rsidRDefault="00FA567F" w:rsidP="00CF01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 or ECU: Needle as talent gently withdraws it from the nipple.</w:t>
      </w:r>
      <w:r w:rsidR="001E3E2F" w:rsidRPr="00CF01A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5A64DBF7" w14:textId="77777777" w:rsidR="00BF7524" w:rsidRPr="00BF7524" w:rsidRDefault="001E3E2F" w:rsidP="00541A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Examine the distal side of the </w:t>
      </w:r>
      <w:r w:rsidR="00FA567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mammary gland 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or the surrounding area of the injected nipple</w:t>
      </w:r>
      <w:r w:rsidR="00BF7524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F7524" w:rsidRPr="00BF7524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3A2B3BF" w14:textId="2E4E7F05" w:rsidR="00FA567F" w:rsidRPr="00FA567F" w:rsidRDefault="00BF7524" w:rsidP="00BF75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Surgical site as talent examines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distal side of the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mammary gland 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or the surrounding area of the injected nipple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67698B8" w14:textId="6739F252" w:rsidR="00541A41" w:rsidRPr="00EE06AF" w:rsidRDefault="00034F1C" w:rsidP="00541A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D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ye diffusing into the nearby </w:t>
      </w:r>
      <w:r w:rsidR="00FA567F">
        <w:rPr>
          <w:rFonts w:ascii="Arial" w:hAnsi="Arial" w:cs="Arial"/>
          <w:i w:val="0"/>
          <w:color w:val="000000" w:themeColor="text1"/>
          <w:sz w:val="22"/>
          <w:szCs w:val="22"/>
        </w:rPr>
        <w:t>stroma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 as shown here,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indicates a mammary fat pad injection rather than a successful intraductal injection</w:t>
      </w:r>
      <w:r w:rsidR="00EE06A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E06AF" w:rsidRPr="00EE06AF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FA567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3D8BE120" w14:textId="35A1B6ED" w:rsidR="00EE06AF" w:rsidRPr="00EE06AF" w:rsidRDefault="00EE06AF" w:rsidP="00EE06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E06A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LAB MEDIA: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Image of m</w:t>
      </w:r>
      <w:r w:rsidRPr="00EE06AF">
        <w:rPr>
          <w:rFonts w:ascii="Arial" w:hAnsi="Arial" w:cs="Arial"/>
          <w:i w:val="0"/>
          <w:color w:val="000000" w:themeColor="text1"/>
          <w:sz w:val="22"/>
          <w:szCs w:val="22"/>
        </w:rPr>
        <w:t>ammary fat pad injection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</w:t>
      </w:r>
      <w:r>
        <w:rPr>
          <w:rFonts w:ascii="Helvetica" w:hAnsi="Helvetica"/>
          <w:sz w:val="22"/>
          <w:szCs w:val="22"/>
          <w:highlight w:val="yellow"/>
        </w:rPr>
        <w:t>image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 to your </w:t>
      </w:r>
      <w:hyperlink r:id="rId10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5DBC2C46" w14:textId="77777777" w:rsidR="00391B2C" w:rsidRPr="00391B2C" w:rsidRDefault="001E3E2F" w:rsidP="00541A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Close the surgical wounds in the skin with wound clips</w:t>
      </w:r>
      <w:r w:rsidR="00391B2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391B2C" w:rsidRPr="00391B2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5DC9A84" w14:textId="17F363F6" w:rsidR="00541A41" w:rsidRPr="00541A41" w:rsidRDefault="00391B2C" w:rsidP="00391B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ECU: Surgical wounds as talent closes the skin with wound clips.</w:t>
      </w:r>
      <w:r w:rsidR="001E3E2F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08AFBCFC" w14:textId="65826D3C" w:rsidR="001E3E2F" w:rsidRPr="00391B2C" w:rsidRDefault="001E3E2F" w:rsidP="00541A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Remove the mouse from the anesthesia and place it on a heating pad inside a clean cage for recovery</w:t>
      </w:r>
      <w:r w:rsidR="00391B2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391B2C" w:rsidRPr="00391B2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541A41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541A41" w:rsidRPr="00541A41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41A41" w:rsidRPr="00541A41">
        <w:rPr>
          <w:rFonts w:ascii="Arial" w:hAnsi="Arial" w:cs="Arial"/>
          <w:bCs/>
          <w:i w:val="0"/>
          <w:color w:val="000000" w:themeColor="text1"/>
          <w:sz w:val="22"/>
          <w:szCs w:val="22"/>
        </w:rPr>
        <w:t>Monitor</w:t>
      </w:r>
      <w:r w:rsidRPr="00541A41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the development of the mammary tumor</w:t>
      </w:r>
      <w:r w:rsidR="00391B2C">
        <w:rPr>
          <w:rFonts w:ascii="Arial" w:hAnsi="Arial" w:cs="Arial"/>
          <w:bCs/>
          <w:i w:val="0"/>
          <w:color w:val="000000" w:themeColor="text1"/>
          <w:sz w:val="22"/>
          <w:szCs w:val="22"/>
        </w:rPr>
        <w:t xml:space="preserve"> as described in the text protocol </w:t>
      </w:r>
      <w:r w:rsidR="00391B2C" w:rsidRPr="00391B2C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391B2C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391B2C" w:rsidRPr="00391B2C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391B2C">
        <w:rPr>
          <w:rFonts w:ascii="Arial" w:hAnsi="Arial" w:cs="Arial"/>
          <w:bCs/>
          <w:i w:val="0"/>
          <w:color w:val="000000" w:themeColor="text1"/>
          <w:sz w:val="22"/>
          <w:szCs w:val="22"/>
        </w:rPr>
        <w:t>.</w:t>
      </w:r>
    </w:p>
    <w:p w14:paraId="556238C8" w14:textId="1BBEA956" w:rsidR="00391B2C" w:rsidRPr="00391B2C" w:rsidRDefault="00391B2C" w:rsidP="00391B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color w:val="000000" w:themeColor="text1"/>
          <w:sz w:val="22"/>
          <w:szCs w:val="22"/>
        </w:rPr>
        <w:t>CU: Mouse as talent places it on a heating pad inside a clean cage for recovery.</w:t>
      </w:r>
    </w:p>
    <w:p w14:paraId="342936C9" w14:textId="6F4EA13E" w:rsidR="00391B2C" w:rsidRPr="00541A41" w:rsidRDefault="00391B2C" w:rsidP="00391B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Recovered mouse as it moves around the cage.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E76FA62" w:rsidR="005E2B7E" w:rsidRPr="008C155A" w:rsidRDefault="00177B33" w:rsidP="008C155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08AF8C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71674">
        <w:rPr>
          <w:rFonts w:ascii="Helvetica" w:hAnsi="Helvetica" w:cs="Arial"/>
          <w:b/>
          <w:sz w:val="22"/>
          <w:szCs w:val="22"/>
        </w:rPr>
        <w:t xml:space="preserve">Key </w:t>
      </w:r>
      <w:r w:rsidR="008C155A">
        <w:rPr>
          <w:rFonts w:ascii="Helvetica" w:hAnsi="Helvetica" w:cs="Arial"/>
          <w:b/>
          <w:sz w:val="22"/>
          <w:szCs w:val="22"/>
        </w:rPr>
        <w:t>F</w:t>
      </w:r>
      <w:r w:rsidR="00A71674">
        <w:rPr>
          <w:rFonts w:ascii="Helvetica" w:hAnsi="Helvetica" w:cs="Arial"/>
          <w:b/>
          <w:sz w:val="22"/>
          <w:szCs w:val="22"/>
        </w:rPr>
        <w:t xml:space="preserve">eatures of </w:t>
      </w:r>
      <w:r w:rsidR="008C155A">
        <w:rPr>
          <w:rFonts w:ascii="Helvetica" w:hAnsi="Helvetica" w:cs="Arial"/>
          <w:b/>
          <w:sz w:val="22"/>
          <w:szCs w:val="22"/>
        </w:rPr>
        <w:t>G</w:t>
      </w:r>
      <w:r w:rsidR="00A71674">
        <w:rPr>
          <w:rFonts w:ascii="Helvetica" w:hAnsi="Helvetica" w:cs="Arial"/>
          <w:b/>
          <w:sz w:val="22"/>
          <w:szCs w:val="22"/>
        </w:rPr>
        <w:t xml:space="preserve">enetic </w:t>
      </w:r>
      <w:r w:rsidR="008C155A">
        <w:rPr>
          <w:rFonts w:ascii="Helvetica" w:hAnsi="Helvetica" w:cs="Arial"/>
          <w:b/>
          <w:sz w:val="22"/>
          <w:szCs w:val="22"/>
        </w:rPr>
        <w:t>M</w:t>
      </w:r>
      <w:r w:rsidR="00A71674">
        <w:rPr>
          <w:rFonts w:ascii="Helvetica" w:hAnsi="Helvetica" w:cs="Arial"/>
          <w:b/>
          <w:sz w:val="22"/>
          <w:szCs w:val="22"/>
        </w:rPr>
        <w:t xml:space="preserve">anipulations of </w:t>
      </w:r>
      <w:r w:rsidR="008C155A">
        <w:rPr>
          <w:rFonts w:ascii="Helvetica" w:hAnsi="Helvetica" w:cs="Arial"/>
          <w:b/>
          <w:sz w:val="22"/>
          <w:szCs w:val="22"/>
        </w:rPr>
        <w:t>M</w:t>
      </w:r>
      <w:r w:rsidR="00A71674">
        <w:rPr>
          <w:rFonts w:ascii="Helvetica" w:hAnsi="Helvetica" w:cs="Arial"/>
          <w:b/>
          <w:sz w:val="22"/>
          <w:szCs w:val="22"/>
        </w:rPr>
        <w:t xml:space="preserve">ammary </w:t>
      </w:r>
      <w:r w:rsidR="008C155A">
        <w:rPr>
          <w:rFonts w:ascii="Helvetica" w:hAnsi="Helvetica" w:cs="Arial"/>
          <w:b/>
          <w:sz w:val="22"/>
          <w:szCs w:val="22"/>
        </w:rPr>
        <w:t>E</w:t>
      </w:r>
      <w:r w:rsidR="00A71674">
        <w:rPr>
          <w:rFonts w:ascii="Helvetica" w:hAnsi="Helvetica" w:cs="Arial"/>
          <w:b/>
          <w:sz w:val="22"/>
          <w:szCs w:val="22"/>
        </w:rPr>
        <w:t xml:space="preserve">pithelial </w:t>
      </w:r>
      <w:r w:rsidR="008C155A">
        <w:rPr>
          <w:rFonts w:ascii="Helvetica" w:hAnsi="Helvetica" w:cs="Arial"/>
          <w:b/>
          <w:sz w:val="22"/>
          <w:szCs w:val="22"/>
        </w:rPr>
        <w:t>C</w:t>
      </w:r>
      <w:r w:rsidR="00A71674">
        <w:rPr>
          <w:rFonts w:ascii="Helvetica" w:hAnsi="Helvetica" w:cs="Arial"/>
          <w:b/>
          <w:sz w:val="22"/>
          <w:szCs w:val="22"/>
        </w:rPr>
        <w:t xml:space="preserve">ells </w:t>
      </w:r>
      <w:r w:rsidR="008C155A">
        <w:rPr>
          <w:rFonts w:ascii="Helvetica" w:hAnsi="Helvetica" w:cs="Arial"/>
          <w:b/>
          <w:sz w:val="22"/>
          <w:szCs w:val="22"/>
        </w:rPr>
        <w:t>B</w:t>
      </w:r>
      <w:r w:rsidR="00A71674">
        <w:rPr>
          <w:rFonts w:ascii="Helvetica" w:hAnsi="Helvetica" w:cs="Arial"/>
          <w:b/>
          <w:sz w:val="22"/>
          <w:szCs w:val="22"/>
        </w:rPr>
        <w:t xml:space="preserve">ased on </w:t>
      </w:r>
      <w:r w:rsidR="008C155A">
        <w:rPr>
          <w:rFonts w:ascii="Helvetica" w:hAnsi="Helvetica" w:cs="Arial"/>
          <w:b/>
          <w:sz w:val="22"/>
          <w:szCs w:val="22"/>
        </w:rPr>
        <w:t>I</w:t>
      </w:r>
      <w:r w:rsidR="00A71674">
        <w:rPr>
          <w:rFonts w:ascii="Helvetica" w:hAnsi="Helvetica" w:cs="Arial"/>
          <w:b/>
          <w:sz w:val="22"/>
          <w:szCs w:val="22"/>
        </w:rPr>
        <w:t xml:space="preserve">ntraductal </w:t>
      </w:r>
      <w:r w:rsidR="008C155A">
        <w:rPr>
          <w:rFonts w:ascii="Helvetica" w:hAnsi="Helvetica" w:cs="Arial"/>
          <w:b/>
          <w:sz w:val="22"/>
          <w:szCs w:val="22"/>
        </w:rPr>
        <w:t>I</w:t>
      </w:r>
      <w:r w:rsidR="00A71674">
        <w:rPr>
          <w:rFonts w:ascii="Helvetica" w:hAnsi="Helvetica" w:cs="Arial"/>
          <w:b/>
          <w:sz w:val="22"/>
          <w:szCs w:val="22"/>
        </w:rPr>
        <w:t>njection of Ad-</w:t>
      </w:r>
      <w:proofErr w:type="spellStart"/>
      <w:r w:rsidR="00A71674">
        <w:rPr>
          <w:rFonts w:ascii="Helvetica" w:hAnsi="Helvetica" w:cs="Arial"/>
          <w:b/>
          <w:sz w:val="22"/>
          <w:szCs w:val="22"/>
        </w:rPr>
        <w:t>Cre</w:t>
      </w:r>
      <w:proofErr w:type="spellEnd"/>
      <w:r w:rsidR="00A71674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6968AE4" w14:textId="348436F5" w:rsidR="002C0DC5" w:rsidRPr="002C0DC5" w:rsidRDefault="00D366D8" w:rsidP="00391B2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youngest female mice for</w:t>
      </w:r>
      <w:r w:rsidR="002C0DC5" w:rsidRPr="002C0DC5">
        <w:rPr>
          <w:rFonts w:ascii="Arial" w:hAnsi="Arial" w:cs="Arial"/>
          <w:color w:val="000000" w:themeColor="text1"/>
          <w:sz w:val="22"/>
          <w:szCs w:val="22"/>
        </w:rPr>
        <w:t xml:space="preserve"> which intraductal injection can be </w:t>
      </w:r>
      <w:r w:rsidRPr="002C0DC5">
        <w:rPr>
          <w:rFonts w:ascii="Arial" w:hAnsi="Arial" w:cs="Arial"/>
          <w:color w:val="000000" w:themeColor="text1"/>
          <w:sz w:val="22"/>
          <w:szCs w:val="22"/>
        </w:rPr>
        <w:t xml:space="preserve">successfully </w:t>
      </w:r>
      <w:r w:rsidR="002C0DC5" w:rsidRPr="002C0DC5">
        <w:rPr>
          <w:rFonts w:ascii="Arial" w:hAnsi="Arial" w:cs="Arial"/>
          <w:color w:val="000000" w:themeColor="text1"/>
          <w:sz w:val="22"/>
          <w:szCs w:val="22"/>
        </w:rPr>
        <w:t xml:space="preserve">performed are those at </w:t>
      </w:r>
      <w:r w:rsidR="002C0DC5">
        <w:rPr>
          <w:rFonts w:ascii="Arial" w:hAnsi="Arial" w:cs="Arial"/>
          <w:color w:val="000000" w:themeColor="text1"/>
          <w:sz w:val="22"/>
          <w:szCs w:val="22"/>
        </w:rPr>
        <w:t xml:space="preserve">approximately </w:t>
      </w:r>
      <w:r w:rsidR="002C0DC5" w:rsidRPr="002C0DC5">
        <w:rPr>
          <w:rFonts w:ascii="Arial" w:hAnsi="Arial" w:cs="Arial"/>
          <w:color w:val="000000" w:themeColor="text1"/>
          <w:sz w:val="22"/>
          <w:szCs w:val="22"/>
        </w:rPr>
        <w:t>3 weeks of age</w:t>
      </w:r>
      <w:r w:rsidR="002C0D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0DC5" w:rsidRPr="002C0DC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color w:val="000000" w:themeColor="text1"/>
          <w:sz w:val="22"/>
          <w:szCs w:val="22"/>
        </w:rPr>
        <w:t>. A</w:t>
      </w:r>
      <w:r w:rsidR="002C0DC5" w:rsidRPr="002C0DC5">
        <w:rPr>
          <w:rFonts w:ascii="Arial" w:hAnsi="Arial" w:cs="Arial"/>
          <w:color w:val="000000" w:themeColor="text1"/>
          <w:sz w:val="22"/>
          <w:szCs w:val="22"/>
        </w:rPr>
        <w:t>lthough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2C0DC5" w:rsidRPr="002C0DC5">
        <w:rPr>
          <w:rFonts w:ascii="Arial" w:hAnsi="Arial" w:cs="Arial"/>
          <w:color w:val="000000" w:themeColor="text1"/>
          <w:sz w:val="22"/>
          <w:szCs w:val="22"/>
        </w:rPr>
        <w:t xml:space="preserve"> for most mammary tumor induction experiments, young adult female mice are used</w:t>
      </w:r>
      <w:r w:rsidR="002C0D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0DC5" w:rsidRPr="002C0DC5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2C0DC5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2C0DC5" w:rsidRPr="002C0DC5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2C0DC5" w:rsidRPr="002C0DC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E67DCF" w14:textId="29241F44" w:rsidR="002C0DC5" w:rsidRPr="002C0DC5" w:rsidRDefault="008C155A" w:rsidP="008C15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Pr="008C155A">
        <w:rPr>
          <w:rFonts w:ascii="Arial" w:hAnsi="Arial" w:cs="Arial"/>
          <w:color w:val="000000" w:themeColor="text1"/>
          <w:sz w:val="22"/>
          <w:szCs w:val="22"/>
        </w:rPr>
        <w:t>Intraductal_AdCre_Fig3(nowFig4).pptx</w:t>
      </w:r>
      <w:r w:rsidR="002C0DC5">
        <w:rPr>
          <w:rFonts w:ascii="Arial" w:hAnsi="Arial" w:cs="Arial"/>
          <w:i/>
          <w:sz w:val="22"/>
          <w:szCs w:val="22"/>
        </w:rPr>
        <w:t xml:space="preserve"> </w:t>
      </w:r>
      <w:r w:rsidR="002C0DC5" w:rsidRPr="00D6333E">
        <w:rPr>
          <w:rFonts w:ascii="Arial" w:hAnsi="Arial" w:cs="Arial"/>
          <w:i/>
          <w:color w:val="0070C0"/>
          <w:sz w:val="22"/>
          <w:szCs w:val="22"/>
        </w:rPr>
        <w:t>– Video editors, please emphasize the</w:t>
      </w:r>
      <w:r w:rsidR="002C0DC5">
        <w:rPr>
          <w:rFonts w:ascii="Arial" w:hAnsi="Arial" w:cs="Arial"/>
          <w:i/>
          <w:color w:val="0070C0"/>
          <w:sz w:val="22"/>
          <w:szCs w:val="22"/>
        </w:rPr>
        <w:t xml:space="preserve"> left-most panel.</w:t>
      </w:r>
    </w:p>
    <w:p w14:paraId="2FAE145B" w14:textId="24F81D21" w:rsidR="002C0DC5" w:rsidRPr="002C0DC5" w:rsidRDefault="00F6672E" w:rsidP="00F667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Pr="00F6672E">
        <w:rPr>
          <w:rFonts w:ascii="Arial" w:hAnsi="Arial" w:cs="Arial"/>
          <w:color w:val="000000" w:themeColor="text1"/>
          <w:sz w:val="22"/>
          <w:szCs w:val="22"/>
        </w:rPr>
        <w:t>Intraductal_AdCre_Fig3(nowFig4).pptx</w:t>
      </w:r>
      <w:r w:rsidR="002C0DC5" w:rsidRPr="0086282B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2C0DC5">
        <w:rPr>
          <w:rFonts w:ascii="Arial" w:hAnsi="Arial" w:cs="Arial"/>
          <w:i/>
          <w:sz w:val="22"/>
          <w:szCs w:val="22"/>
        </w:rPr>
        <w:t xml:space="preserve"> </w:t>
      </w:r>
      <w:r w:rsidR="002C0DC5" w:rsidRPr="00D6333E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 w:rsidR="002C0DC5">
        <w:rPr>
          <w:rFonts w:ascii="Arial" w:hAnsi="Arial" w:cs="Arial"/>
          <w:i/>
          <w:color w:val="0070C0"/>
          <w:sz w:val="22"/>
          <w:szCs w:val="22"/>
        </w:rPr>
        <w:t xml:space="preserve"> middle panel.</w:t>
      </w:r>
    </w:p>
    <w:p w14:paraId="2859BBD8" w14:textId="6D919F49" w:rsidR="002C0DC5" w:rsidRPr="002C0DC5" w:rsidRDefault="002C0DC5" w:rsidP="00391B2C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2C0DC5">
        <w:rPr>
          <w:rFonts w:ascii="Arial" w:hAnsi="Arial" w:cs="Arial"/>
          <w:color w:val="000000" w:themeColor="text1"/>
          <w:sz w:val="22"/>
          <w:szCs w:val="22"/>
        </w:rPr>
        <w:t>ntraductal injection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C0DC5">
        <w:rPr>
          <w:rFonts w:ascii="Arial" w:hAnsi="Arial" w:cs="Arial"/>
          <w:color w:val="000000" w:themeColor="text1"/>
          <w:sz w:val="22"/>
          <w:szCs w:val="22"/>
        </w:rPr>
        <w:t xml:space="preserve">with a larger volume of the injection </w:t>
      </w:r>
      <w:r>
        <w:rPr>
          <w:rFonts w:ascii="Arial" w:hAnsi="Arial" w:cs="Arial"/>
          <w:color w:val="000000" w:themeColor="text1"/>
          <w:sz w:val="22"/>
          <w:szCs w:val="22"/>
        </w:rPr>
        <w:t>mixture,</w:t>
      </w:r>
      <w:r w:rsidRPr="002C0DC5">
        <w:rPr>
          <w:rFonts w:ascii="Arial" w:hAnsi="Arial" w:cs="Arial"/>
          <w:color w:val="000000" w:themeColor="text1"/>
          <w:sz w:val="22"/>
          <w:szCs w:val="22"/>
        </w:rPr>
        <w:t xml:space="preserve"> can be performed in female mice during early/mid-gestation to target alveolar cells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C0DC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A80B88" w14:textId="5BFB64E2" w:rsidR="002C0DC5" w:rsidRPr="002C0DC5" w:rsidRDefault="00F6672E" w:rsidP="00F667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6672E">
        <w:rPr>
          <w:rFonts w:ascii="Arial" w:hAnsi="Arial" w:cs="Arial"/>
          <w:color w:val="000000" w:themeColor="text1"/>
          <w:sz w:val="22"/>
          <w:szCs w:val="22"/>
        </w:rPr>
        <w:t>Intraductal_AdCre_Fig3(nowFig4).pptx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0DC5" w:rsidRPr="0086282B">
        <w:rPr>
          <w:rFonts w:ascii="Arial" w:hAnsi="Arial" w:cs="Arial"/>
          <w:color w:val="000000" w:themeColor="text1"/>
          <w:sz w:val="22"/>
          <w:szCs w:val="22"/>
        </w:rPr>
        <w:t>–</w:t>
      </w:r>
      <w:r w:rsidR="002C0DC5">
        <w:rPr>
          <w:rFonts w:ascii="Arial" w:hAnsi="Arial" w:cs="Arial"/>
          <w:i/>
          <w:sz w:val="22"/>
          <w:szCs w:val="22"/>
        </w:rPr>
        <w:t xml:space="preserve"> </w:t>
      </w:r>
      <w:r w:rsidR="002C0DC5" w:rsidRPr="00D6333E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 w:rsidR="002C0DC5">
        <w:rPr>
          <w:rFonts w:ascii="Arial" w:hAnsi="Arial" w:cs="Arial"/>
          <w:i/>
          <w:color w:val="0070C0"/>
          <w:sz w:val="22"/>
          <w:szCs w:val="22"/>
        </w:rPr>
        <w:t xml:space="preserve"> right-most panel.</w:t>
      </w:r>
    </w:p>
    <w:p w14:paraId="10D35841" w14:textId="20D71C0D" w:rsidR="001F0D11" w:rsidRPr="001F0D11" w:rsidRDefault="00391B2C" w:rsidP="00391B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1B2C">
        <w:rPr>
          <w:rFonts w:ascii="Arial" w:hAnsi="Arial" w:cs="Arial"/>
          <w:color w:val="000000" w:themeColor="text1"/>
          <w:sz w:val="22"/>
          <w:szCs w:val="22"/>
        </w:rPr>
        <w:t>To target different</w:t>
      </w:r>
      <w:r w:rsidR="0049487C" w:rsidRPr="004948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487C" w:rsidRPr="00800CB3">
        <w:rPr>
          <w:rFonts w:ascii="Arial" w:hAnsi="Arial" w:cs="Arial"/>
          <w:color w:val="000000" w:themeColor="text1"/>
          <w:sz w:val="22"/>
          <w:szCs w:val="22"/>
        </w:rPr>
        <w:t xml:space="preserve">mammary epithelial </w:t>
      </w:r>
      <w:r w:rsidR="0049487C">
        <w:rPr>
          <w:rFonts w:ascii="Arial" w:hAnsi="Arial" w:cs="Arial"/>
          <w:color w:val="000000" w:themeColor="text1"/>
          <w:sz w:val="22"/>
          <w:szCs w:val="22"/>
        </w:rPr>
        <w:t xml:space="preserve">cell </w:t>
      </w:r>
      <w:r w:rsidR="00D366D8">
        <w:rPr>
          <w:rFonts w:ascii="Arial" w:hAnsi="Arial" w:cs="Arial"/>
          <w:color w:val="000000" w:themeColor="text1"/>
          <w:sz w:val="22"/>
          <w:szCs w:val="22"/>
        </w:rPr>
        <w:t xml:space="preserve">subpopulations 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for mammary tumor induction, </w:t>
      </w:r>
      <w:proofErr w:type="spellStart"/>
      <w:r w:rsidRPr="00391B2C">
        <w:rPr>
          <w:rFonts w:ascii="Arial" w:hAnsi="Arial" w:cs="Arial"/>
          <w:color w:val="000000" w:themeColor="text1"/>
          <w:sz w:val="22"/>
          <w:szCs w:val="22"/>
        </w:rPr>
        <w:t>Cre</w:t>
      </w:r>
      <w:proofErr w:type="spellEnd"/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672E">
        <w:rPr>
          <w:rFonts w:ascii="Arial" w:hAnsi="Arial" w:cs="Arial"/>
          <w:color w:val="000000" w:themeColor="text1"/>
          <w:sz w:val="22"/>
          <w:szCs w:val="22"/>
        </w:rPr>
        <w:t>adeno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>viruses</w:t>
      </w:r>
      <w:r w:rsidR="00D366D8">
        <w:rPr>
          <w:rFonts w:ascii="Arial" w:hAnsi="Arial" w:cs="Arial"/>
          <w:color w:val="000000" w:themeColor="text1"/>
          <w:sz w:val="22"/>
          <w:szCs w:val="22"/>
        </w:rPr>
        <w:t>,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under the control of different </w:t>
      </w:r>
      <w:r w:rsidR="0049487C" w:rsidRPr="00800CB3">
        <w:rPr>
          <w:rFonts w:ascii="Arial" w:hAnsi="Arial" w:cs="Arial"/>
          <w:color w:val="000000" w:themeColor="text1"/>
          <w:sz w:val="22"/>
          <w:szCs w:val="22"/>
        </w:rPr>
        <w:t xml:space="preserve">mammary epithelial </w:t>
      </w:r>
      <w:r w:rsidR="0049487C">
        <w:rPr>
          <w:rFonts w:ascii="Arial" w:hAnsi="Arial" w:cs="Arial"/>
          <w:color w:val="000000" w:themeColor="text1"/>
          <w:sz w:val="22"/>
          <w:szCs w:val="22"/>
        </w:rPr>
        <w:t>cell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subset-specific promoters</w:t>
      </w:r>
      <w:r w:rsidR="00D366D8">
        <w:rPr>
          <w:rFonts w:ascii="Arial" w:hAnsi="Arial" w:cs="Arial"/>
          <w:color w:val="000000" w:themeColor="text1"/>
          <w:sz w:val="22"/>
          <w:szCs w:val="22"/>
        </w:rPr>
        <w:t>,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were used for injection</w:t>
      </w:r>
      <w:r w:rsidR="001F0D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0D11" w:rsidRPr="001F0D11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EEAE18" w14:textId="6C7E5B97" w:rsidR="00800CB3" w:rsidRPr="00800CB3" w:rsidRDefault="00F6672E" w:rsidP="00F667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Pr="00F6672E">
        <w:rPr>
          <w:rFonts w:ascii="Arial" w:hAnsi="Arial" w:cs="Arial"/>
          <w:color w:val="000000" w:themeColor="text1"/>
          <w:sz w:val="22"/>
          <w:szCs w:val="22"/>
        </w:rPr>
        <w:t>Intraductal_AdCre_Fig4(nowFig5).pptx</w:t>
      </w:r>
    </w:p>
    <w:p w14:paraId="6F7BD482" w14:textId="18FBA50B" w:rsidR="00800CB3" w:rsidRPr="0049487C" w:rsidRDefault="00391B2C" w:rsidP="00391B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A41A12">
        <w:rPr>
          <w:rFonts w:ascii="Arial" w:hAnsi="Arial" w:cs="Arial"/>
          <w:color w:val="000000" w:themeColor="text1"/>
          <w:sz w:val="22"/>
          <w:szCs w:val="22"/>
        </w:rPr>
        <w:t>example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F6672E" w:rsidRPr="00391B2C">
        <w:rPr>
          <w:rFonts w:ascii="Arial" w:hAnsi="Arial" w:cs="Arial"/>
          <w:color w:val="000000" w:themeColor="text1"/>
          <w:sz w:val="22"/>
          <w:szCs w:val="22"/>
        </w:rPr>
        <w:t>Cre</w:t>
      </w:r>
      <w:proofErr w:type="spellEnd"/>
      <w:r w:rsidR="00F6672E" w:rsidRPr="00391B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672E">
        <w:rPr>
          <w:rFonts w:ascii="Arial" w:hAnsi="Arial" w:cs="Arial"/>
          <w:color w:val="000000" w:themeColor="text1"/>
          <w:sz w:val="22"/>
          <w:szCs w:val="22"/>
        </w:rPr>
        <w:t>adenovirus</w:t>
      </w:r>
      <w:r w:rsidR="00A41A12">
        <w:rPr>
          <w:rFonts w:ascii="Arial" w:hAnsi="Arial" w:cs="Arial"/>
          <w:color w:val="000000" w:themeColor="text1"/>
          <w:sz w:val="22"/>
          <w:szCs w:val="22"/>
        </w:rPr>
        <w:t>,</w:t>
      </w:r>
      <w:r w:rsidR="00F6672E" w:rsidRPr="00391B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>under the control of Keratin 8 promoter</w:t>
      </w:r>
      <w:r w:rsidR="00A41A12">
        <w:rPr>
          <w:rFonts w:ascii="Arial" w:hAnsi="Arial" w:cs="Arial"/>
          <w:color w:val="000000" w:themeColor="text1"/>
          <w:sz w:val="22"/>
          <w:szCs w:val="22"/>
        </w:rPr>
        <w:t>,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was used to target luminal </w:t>
      </w:r>
      <w:r w:rsidR="00F6672E" w:rsidRPr="00800CB3">
        <w:rPr>
          <w:rFonts w:ascii="Arial" w:hAnsi="Arial" w:cs="Arial"/>
          <w:color w:val="000000" w:themeColor="text1"/>
          <w:sz w:val="22"/>
          <w:szCs w:val="22"/>
        </w:rPr>
        <w:t xml:space="preserve">mammary epithelial </w:t>
      </w:r>
      <w:r w:rsidR="00F6672E">
        <w:rPr>
          <w:rFonts w:ascii="Arial" w:hAnsi="Arial" w:cs="Arial"/>
          <w:color w:val="000000" w:themeColor="text1"/>
          <w:sz w:val="22"/>
          <w:szCs w:val="22"/>
        </w:rPr>
        <w:t>cell</w:t>
      </w:r>
      <w:r w:rsidR="00E87B61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E87B61" w:rsidRPr="00E87B61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800CB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56818B9" w14:textId="6117DE9B" w:rsidR="00D6333E" w:rsidRPr="00D6333E" w:rsidRDefault="00F6672E" w:rsidP="00D633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Pr="00F6672E">
        <w:rPr>
          <w:rFonts w:ascii="Arial" w:hAnsi="Arial" w:cs="Arial"/>
          <w:color w:val="000000" w:themeColor="text1"/>
          <w:sz w:val="22"/>
          <w:szCs w:val="22"/>
        </w:rPr>
        <w:t>Intraductal_AdCre_Fig4(nowFig5).pptx</w:t>
      </w:r>
      <w:r w:rsidRPr="00D6333E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6333E" w:rsidRPr="00D6333E">
        <w:rPr>
          <w:rFonts w:ascii="Arial" w:hAnsi="Arial" w:cs="Arial"/>
          <w:i/>
          <w:color w:val="0070C0"/>
          <w:sz w:val="22"/>
          <w:szCs w:val="22"/>
        </w:rPr>
        <w:t>– Video editors, please emphasize the left side of the figure, under the “Ad-K8-Cre” label.</w:t>
      </w:r>
    </w:p>
    <w:p w14:paraId="5B81977D" w14:textId="14AAB41F" w:rsidR="0049487C" w:rsidRPr="00D63D41" w:rsidRDefault="00AD6A1C" w:rsidP="00391B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91B2C">
        <w:rPr>
          <w:rFonts w:ascii="Arial" w:hAnsi="Arial" w:cs="Arial"/>
          <w:color w:val="000000" w:themeColor="text1"/>
          <w:sz w:val="22"/>
          <w:szCs w:val="22"/>
        </w:rPr>
        <w:t>Cre</w:t>
      </w:r>
      <w:proofErr w:type="spellEnd"/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adenovirus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1B2C" w:rsidRPr="00391B2C">
        <w:rPr>
          <w:rFonts w:ascii="Arial" w:hAnsi="Arial" w:cs="Arial"/>
          <w:color w:val="000000" w:themeColor="text1"/>
          <w:sz w:val="22"/>
          <w:szCs w:val="22"/>
        </w:rPr>
        <w:t>under the control of Keratin 5 promoter target</w:t>
      </w:r>
      <w:r w:rsidR="00E87B61">
        <w:rPr>
          <w:rFonts w:ascii="Arial" w:hAnsi="Arial" w:cs="Arial"/>
          <w:color w:val="000000" w:themeColor="text1"/>
          <w:sz w:val="22"/>
          <w:szCs w:val="22"/>
        </w:rPr>
        <w:t>ed</w:t>
      </w:r>
      <w:r w:rsidR="00391B2C" w:rsidRPr="00391B2C">
        <w:rPr>
          <w:rFonts w:ascii="Arial" w:hAnsi="Arial" w:cs="Arial"/>
          <w:color w:val="000000" w:themeColor="text1"/>
          <w:sz w:val="22"/>
          <w:szCs w:val="22"/>
        </w:rPr>
        <w:t xml:space="preserve"> the basal lineage, leading to genetic marking of only basa</w:t>
      </w:r>
      <w:r w:rsidR="00391B2C" w:rsidRPr="00AD6A1C">
        <w:rPr>
          <w:rFonts w:ascii="Arial" w:hAnsi="Arial" w:cs="Arial"/>
          <w:color w:val="000000" w:themeColor="text1"/>
          <w:sz w:val="22"/>
          <w:szCs w:val="22"/>
        </w:rPr>
        <w:t xml:space="preserve">l </w:t>
      </w:r>
      <w:r w:rsidRPr="00AD6A1C">
        <w:rPr>
          <w:rFonts w:ascii="Arial" w:hAnsi="Arial" w:cs="Arial"/>
          <w:color w:val="000000" w:themeColor="text1"/>
          <w:sz w:val="22"/>
          <w:szCs w:val="22"/>
        </w:rPr>
        <w:t>mammary epithelial cells</w:t>
      </w:r>
      <w:r w:rsidR="00E87B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7B61" w:rsidRPr="00E87B61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391B2C" w:rsidRPr="00391B2C">
        <w:rPr>
          <w:rFonts w:ascii="Arial" w:hAnsi="Arial" w:cs="Arial"/>
          <w:color w:val="000000" w:themeColor="text1"/>
          <w:sz w:val="22"/>
          <w:szCs w:val="22"/>
        </w:rPr>
        <w:t>.</w:t>
      </w:r>
      <w:r w:rsidR="00391B2C" w:rsidRPr="00391B2C">
        <w:rPr>
          <w:rFonts w:ascii="Arial" w:hAnsi="Arial" w:cs="Arial"/>
          <w:sz w:val="22"/>
          <w:szCs w:val="22"/>
        </w:rPr>
        <w:t xml:space="preserve"> </w:t>
      </w:r>
    </w:p>
    <w:p w14:paraId="2612FF66" w14:textId="1615C70F" w:rsidR="00D63D41" w:rsidRPr="00D63D41" w:rsidRDefault="00F6672E" w:rsidP="00D63D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Pr="00F6672E">
        <w:rPr>
          <w:rFonts w:ascii="Arial" w:hAnsi="Arial" w:cs="Arial"/>
          <w:color w:val="000000" w:themeColor="text1"/>
          <w:sz w:val="22"/>
          <w:szCs w:val="22"/>
        </w:rPr>
        <w:t>Intraductal_AdCre_Fig4(nowFig5).pptx</w:t>
      </w:r>
      <w:r w:rsidRPr="00D6333E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63D41" w:rsidRPr="00D6333E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 w:rsidR="00A41A12">
        <w:rPr>
          <w:rFonts w:ascii="Arial" w:hAnsi="Arial" w:cs="Arial"/>
          <w:i/>
          <w:color w:val="0070C0"/>
          <w:sz w:val="22"/>
          <w:szCs w:val="22"/>
        </w:rPr>
        <w:t>right</w:t>
      </w:r>
      <w:r w:rsidR="00D63D41" w:rsidRPr="00D6333E">
        <w:rPr>
          <w:rFonts w:ascii="Arial" w:hAnsi="Arial" w:cs="Arial"/>
          <w:i/>
          <w:color w:val="0070C0"/>
          <w:sz w:val="22"/>
          <w:szCs w:val="22"/>
        </w:rPr>
        <w:t xml:space="preserve"> side of the figure, under the “Ad-K</w:t>
      </w:r>
      <w:r w:rsidR="00D63D41">
        <w:rPr>
          <w:rFonts w:ascii="Arial" w:hAnsi="Arial" w:cs="Arial"/>
          <w:i/>
          <w:color w:val="0070C0"/>
          <w:sz w:val="22"/>
          <w:szCs w:val="22"/>
        </w:rPr>
        <w:t>5</w:t>
      </w:r>
      <w:r w:rsidR="00D63D41" w:rsidRPr="00D6333E">
        <w:rPr>
          <w:rFonts w:ascii="Arial" w:hAnsi="Arial" w:cs="Arial"/>
          <w:i/>
          <w:color w:val="0070C0"/>
          <w:sz w:val="22"/>
          <w:szCs w:val="22"/>
        </w:rPr>
        <w:t>-Cre” label.</w:t>
      </w:r>
    </w:p>
    <w:p w14:paraId="6230FF1F" w14:textId="213FE8B6" w:rsidR="0086282B" w:rsidRDefault="00391B2C" w:rsidP="008628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AD6A1C" w:rsidRPr="00391B2C">
        <w:rPr>
          <w:rFonts w:ascii="Arial" w:hAnsi="Arial" w:cs="Arial"/>
          <w:color w:val="000000" w:themeColor="text1"/>
          <w:sz w:val="22"/>
          <w:szCs w:val="22"/>
        </w:rPr>
        <w:t>female</w:t>
      </w:r>
      <w:r w:rsidR="00AD6A1C" w:rsidRPr="00AD6A1C">
        <w:rPr>
          <w:rFonts w:ascii="Arial" w:hAnsi="Arial" w:cs="Arial"/>
          <w:color w:val="000000" w:themeColor="text1"/>
          <w:sz w:val="22"/>
          <w:szCs w:val="22"/>
        </w:rPr>
        <w:t xml:space="preserve"> p53 </w:t>
      </w:r>
      <w:proofErr w:type="spellStart"/>
      <w:r w:rsidR="00AD6A1C" w:rsidRPr="00AD6A1C">
        <w:rPr>
          <w:rFonts w:ascii="Arial" w:hAnsi="Arial" w:cs="Arial"/>
          <w:color w:val="000000" w:themeColor="text1"/>
          <w:sz w:val="22"/>
          <w:szCs w:val="22"/>
        </w:rPr>
        <w:t>floxed</w:t>
      </w:r>
      <w:proofErr w:type="spellEnd"/>
      <w:r w:rsidR="00AD6A1C" w:rsidRPr="00AD6A1C">
        <w:rPr>
          <w:rFonts w:ascii="Arial" w:hAnsi="Arial" w:cs="Arial"/>
          <w:color w:val="000000" w:themeColor="text1"/>
          <w:sz w:val="22"/>
          <w:szCs w:val="22"/>
        </w:rPr>
        <w:t xml:space="preserve"> homozygous m</w:t>
      </w:r>
      <w:r w:rsidR="00AD6A1C">
        <w:rPr>
          <w:rFonts w:ascii="Arial" w:hAnsi="Arial" w:cs="Arial"/>
          <w:color w:val="000000" w:themeColor="text1"/>
          <w:sz w:val="22"/>
          <w:szCs w:val="22"/>
        </w:rPr>
        <w:t>ice</w:t>
      </w:r>
      <w:r w:rsidR="00AD6A1C" w:rsidRPr="00AD6A1C">
        <w:rPr>
          <w:rFonts w:ascii="Arial" w:hAnsi="Arial" w:cs="Arial"/>
          <w:color w:val="000000" w:themeColor="text1"/>
          <w:sz w:val="22"/>
          <w:szCs w:val="22"/>
        </w:rPr>
        <w:t xml:space="preserve"> with the Rosa26-YFP reporter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, the intraductal injection of </w:t>
      </w:r>
      <w:r w:rsidR="00AD6A1C" w:rsidRPr="00AD6A1C">
        <w:rPr>
          <w:rFonts w:ascii="Arial" w:hAnsi="Arial" w:cs="Arial"/>
          <w:sz w:val="22"/>
          <w:szCs w:val="22"/>
        </w:rPr>
        <w:t xml:space="preserve">Keratin 8 </w:t>
      </w:r>
      <w:proofErr w:type="spellStart"/>
      <w:r w:rsidR="00AD6A1C" w:rsidRPr="00AD6A1C">
        <w:rPr>
          <w:rFonts w:ascii="Arial" w:hAnsi="Arial" w:cs="Arial"/>
          <w:sz w:val="22"/>
          <w:szCs w:val="22"/>
        </w:rPr>
        <w:t>Cre</w:t>
      </w:r>
      <w:proofErr w:type="spellEnd"/>
      <w:r w:rsidR="00AD6A1C" w:rsidRPr="00AD6A1C">
        <w:rPr>
          <w:rFonts w:ascii="Arial" w:hAnsi="Arial" w:cs="Arial"/>
          <w:sz w:val="22"/>
          <w:szCs w:val="22"/>
        </w:rPr>
        <w:t xml:space="preserve"> adenovirus</w:t>
      </w:r>
      <w:r w:rsidR="00A41A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led to the development of mammary tumors several months after the injection </w:t>
      </w:r>
      <w:r w:rsidR="0086282B" w:rsidRPr="0086282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86282B">
        <w:rPr>
          <w:rFonts w:ascii="Arial" w:hAnsi="Arial" w:cs="Arial"/>
          <w:color w:val="000000" w:themeColor="text1"/>
          <w:sz w:val="22"/>
          <w:szCs w:val="22"/>
        </w:rPr>
        <w:t>.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BA64431" w14:textId="12825F64" w:rsidR="0086282B" w:rsidRPr="0086282B" w:rsidRDefault="00F6672E" w:rsidP="00F667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Pr="00F6672E">
        <w:rPr>
          <w:rFonts w:ascii="Arial" w:hAnsi="Arial" w:cs="Arial"/>
          <w:color w:val="000000" w:themeColor="text1"/>
          <w:sz w:val="22"/>
          <w:szCs w:val="22"/>
        </w:rPr>
        <w:t>Intraductal_AdCre_Fig5(nowFig6).pptx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6333E">
        <w:rPr>
          <w:rFonts w:ascii="Arial" w:hAnsi="Arial" w:cs="Arial"/>
          <w:i/>
          <w:color w:val="0070C0"/>
          <w:sz w:val="22"/>
          <w:szCs w:val="22"/>
        </w:rPr>
        <w:t xml:space="preserve">– 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show only the left panel here</w:t>
      </w:r>
      <w:r w:rsidR="00A41A12">
        <w:rPr>
          <w:rFonts w:ascii="Arial" w:hAnsi="Arial" w:cs="Arial"/>
          <w:i/>
          <w:color w:val="0070C0"/>
          <w:sz w:val="22"/>
          <w:szCs w:val="22"/>
        </w:rPr>
        <w:t xml:space="preserve"> and emphasize the arrows.</w:t>
      </w:r>
    </w:p>
    <w:p w14:paraId="41EF094A" w14:textId="22DBCE73" w:rsidR="00391B2C" w:rsidRPr="0086282B" w:rsidRDefault="00391B2C" w:rsidP="00391B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Due to the inclusion of the conditional </w:t>
      </w:r>
      <w:r w:rsidRPr="00391B2C">
        <w:rPr>
          <w:rFonts w:ascii="Arial" w:hAnsi="Arial" w:cs="Arial"/>
          <w:i/>
          <w:color w:val="000000" w:themeColor="text1"/>
          <w:sz w:val="22"/>
          <w:szCs w:val="22"/>
        </w:rPr>
        <w:t>R26Y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reporter, tumor epithelial cells were typically marked by YFP and could be detected by flow cytometry</w:t>
      </w:r>
      <w:r w:rsidR="0086282B">
        <w:rPr>
          <w:rFonts w:ascii="Arial" w:hAnsi="Arial" w:cs="Arial"/>
          <w:color w:val="000000" w:themeColor="text1"/>
          <w:sz w:val="22"/>
          <w:szCs w:val="22"/>
        </w:rPr>
        <w:t xml:space="preserve">. The cells 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>c</w:t>
      </w:r>
      <w:r w:rsidR="00A41A12">
        <w:rPr>
          <w:rFonts w:ascii="Arial" w:hAnsi="Arial" w:cs="Arial"/>
          <w:color w:val="000000" w:themeColor="text1"/>
          <w:sz w:val="22"/>
          <w:szCs w:val="22"/>
        </w:rPr>
        <w:t>an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be enriched by the flow-sorting of YFP</w:t>
      </w:r>
      <w:r w:rsidR="0086282B">
        <w:rPr>
          <w:rFonts w:ascii="Arial" w:hAnsi="Arial" w:cs="Arial"/>
          <w:color w:val="000000" w:themeColor="text1"/>
          <w:sz w:val="22"/>
          <w:szCs w:val="22"/>
        </w:rPr>
        <w:t>-positive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 xml:space="preserve"> cells for further analysis</w:t>
      </w:r>
      <w:r w:rsidR="008628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282B" w:rsidRPr="0086282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391B2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491E45" w14:textId="7AF53B6C" w:rsidR="0086282B" w:rsidRPr="00D6333E" w:rsidRDefault="00F6672E" w:rsidP="008628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LAB MEDIA: </w:t>
      </w:r>
      <w:r w:rsidRPr="00F6672E">
        <w:rPr>
          <w:rFonts w:ascii="Arial" w:hAnsi="Arial" w:cs="Arial"/>
          <w:color w:val="000000" w:themeColor="text1"/>
          <w:sz w:val="22"/>
          <w:szCs w:val="22"/>
        </w:rPr>
        <w:t>Intraductal_AdCre_Fig5(nowFig6).pptx</w:t>
      </w:r>
      <w:r w:rsidRPr="00D6333E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6333E" w:rsidRPr="00D6333E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>
        <w:rPr>
          <w:rFonts w:ascii="Arial" w:hAnsi="Arial" w:cs="Arial"/>
          <w:i/>
          <w:color w:val="0070C0"/>
          <w:sz w:val="22"/>
          <w:szCs w:val="22"/>
        </w:rPr>
        <w:t>please show only the right panel here. P</w:t>
      </w:r>
      <w:r w:rsidR="00D6333E" w:rsidRPr="00D6333E">
        <w:rPr>
          <w:rFonts w:ascii="Arial" w:hAnsi="Arial" w:cs="Arial"/>
          <w:i/>
          <w:color w:val="0070C0"/>
          <w:sz w:val="22"/>
          <w:szCs w:val="22"/>
        </w:rPr>
        <w:t>lease emphasize the white box labeled “YFP+ 8.8%” as the first sentence is narrated.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6BED8A68" w14:textId="77777777" w:rsidR="002C0DC5" w:rsidRDefault="002C0DC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29F7F8F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43F0C641" w:rsidR="00CE10F2" w:rsidRDefault="00437B0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Dongxi Xiang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437B0B">
        <w:rPr>
          <w:rFonts w:ascii="Helvetica" w:hAnsi="Helvetica" w:cs="Arial"/>
          <w:sz w:val="22"/>
          <w:szCs w:val="22"/>
        </w:rPr>
        <w:t>The most important thing</w:t>
      </w:r>
      <w:r w:rsidR="00F91F6D">
        <w:rPr>
          <w:rFonts w:ascii="Helvetica" w:hAnsi="Helvetica" w:cs="Arial"/>
          <w:sz w:val="22"/>
          <w:szCs w:val="22"/>
        </w:rPr>
        <w:t>s</w:t>
      </w:r>
      <w:r w:rsidRPr="00437B0B">
        <w:rPr>
          <w:rFonts w:ascii="Helvetica" w:hAnsi="Helvetica" w:cs="Arial"/>
          <w:sz w:val="22"/>
          <w:szCs w:val="22"/>
        </w:rPr>
        <w:t xml:space="preserve"> to remember when attempting this procedure </w:t>
      </w:r>
      <w:r w:rsidR="00F91F6D">
        <w:rPr>
          <w:rFonts w:ascii="Helvetica" w:hAnsi="Helvetica" w:cs="Arial"/>
          <w:sz w:val="22"/>
          <w:szCs w:val="22"/>
        </w:rPr>
        <w:t>are</w:t>
      </w:r>
      <w:r w:rsidR="00702ED7">
        <w:rPr>
          <w:rFonts w:ascii="Helvetica" w:hAnsi="Helvetica" w:cs="Arial"/>
          <w:sz w:val="22"/>
          <w:szCs w:val="22"/>
        </w:rPr>
        <w:t xml:space="preserve"> to</w:t>
      </w:r>
      <w:r w:rsidR="00F91F6D">
        <w:rPr>
          <w:rFonts w:ascii="Helvetica" w:hAnsi="Helvetica" w:cs="Arial"/>
          <w:sz w:val="22"/>
          <w:szCs w:val="22"/>
        </w:rPr>
        <w:t xml:space="preserve"> </w:t>
      </w:r>
      <w:r w:rsidR="00F91F6D" w:rsidRPr="00F91F6D">
        <w:rPr>
          <w:rFonts w:ascii="Helvetica" w:hAnsi="Helvetica" w:cs="Arial"/>
          <w:b/>
          <w:sz w:val="22"/>
          <w:szCs w:val="22"/>
        </w:rPr>
        <w:t>[1]</w:t>
      </w:r>
      <w:r w:rsidR="00F91F6D">
        <w:rPr>
          <w:rFonts w:ascii="Helvetica" w:hAnsi="Helvetica" w:cs="Arial"/>
          <w:sz w:val="22"/>
          <w:szCs w:val="22"/>
        </w:rPr>
        <w:t xml:space="preserve">: use </w:t>
      </w:r>
      <w:r w:rsidRPr="00437B0B">
        <w:rPr>
          <w:rFonts w:ascii="Helvetica" w:hAnsi="Helvetica" w:cs="Arial"/>
          <w:sz w:val="22"/>
          <w:szCs w:val="22"/>
        </w:rPr>
        <w:t>a small injection volume</w:t>
      </w:r>
      <w:r w:rsidR="00F91F6D">
        <w:rPr>
          <w:rFonts w:ascii="Helvetica" w:hAnsi="Helvetica" w:cs="Arial"/>
          <w:sz w:val="22"/>
          <w:szCs w:val="22"/>
        </w:rPr>
        <w:t xml:space="preserve">… </w:t>
      </w:r>
      <w:r w:rsidR="00F91F6D" w:rsidRPr="00F91F6D">
        <w:rPr>
          <w:rFonts w:ascii="Helvetica" w:hAnsi="Helvetica" w:cs="Arial"/>
          <w:b/>
          <w:sz w:val="22"/>
          <w:szCs w:val="22"/>
        </w:rPr>
        <w:t>[2]</w:t>
      </w:r>
      <w:r w:rsidRPr="00437B0B">
        <w:rPr>
          <w:rFonts w:ascii="Helvetica" w:hAnsi="Helvetica" w:cs="Arial"/>
          <w:sz w:val="22"/>
          <w:szCs w:val="22"/>
        </w:rPr>
        <w:t>, inject slowly</w:t>
      </w:r>
      <w:r w:rsidR="00F91F6D">
        <w:rPr>
          <w:rFonts w:ascii="Helvetica" w:hAnsi="Helvetica" w:cs="Arial"/>
          <w:sz w:val="22"/>
          <w:szCs w:val="22"/>
        </w:rPr>
        <w:t xml:space="preserve">… </w:t>
      </w:r>
      <w:r w:rsidR="00F91F6D" w:rsidRPr="00F91F6D">
        <w:rPr>
          <w:rFonts w:ascii="Helvetica" w:hAnsi="Helvetica" w:cs="Arial"/>
          <w:b/>
          <w:sz w:val="22"/>
          <w:szCs w:val="22"/>
        </w:rPr>
        <w:t>[</w:t>
      </w:r>
      <w:r w:rsidR="00F91F6D">
        <w:rPr>
          <w:rFonts w:ascii="Helvetica" w:hAnsi="Helvetica" w:cs="Arial"/>
          <w:b/>
          <w:sz w:val="22"/>
          <w:szCs w:val="22"/>
        </w:rPr>
        <w:t>3</w:t>
      </w:r>
      <w:r w:rsidR="00F91F6D" w:rsidRPr="00F91F6D">
        <w:rPr>
          <w:rFonts w:ascii="Helvetica" w:hAnsi="Helvetica" w:cs="Arial"/>
          <w:b/>
          <w:sz w:val="22"/>
          <w:szCs w:val="22"/>
        </w:rPr>
        <w:t>]</w:t>
      </w:r>
      <w:r w:rsidRPr="00437B0B">
        <w:rPr>
          <w:rFonts w:ascii="Helvetica" w:hAnsi="Helvetica" w:cs="Arial"/>
          <w:sz w:val="22"/>
          <w:szCs w:val="22"/>
        </w:rPr>
        <w:t xml:space="preserve">, and </w:t>
      </w:r>
      <w:r w:rsidR="00702ED7">
        <w:rPr>
          <w:rFonts w:ascii="Helvetica" w:hAnsi="Helvetica" w:cs="Arial"/>
          <w:sz w:val="22"/>
          <w:szCs w:val="22"/>
        </w:rPr>
        <w:t xml:space="preserve">also </w:t>
      </w:r>
      <w:r w:rsidRPr="00437B0B">
        <w:rPr>
          <w:rFonts w:ascii="Helvetica" w:hAnsi="Helvetica" w:cs="Arial"/>
          <w:sz w:val="22"/>
          <w:szCs w:val="22"/>
        </w:rPr>
        <w:t>withdraw the needle slowly</w:t>
      </w:r>
      <w:r w:rsidR="00F91F6D">
        <w:rPr>
          <w:rFonts w:ascii="Helvetica" w:hAnsi="Helvetica" w:cs="Arial"/>
          <w:sz w:val="22"/>
          <w:szCs w:val="22"/>
        </w:rPr>
        <w:t xml:space="preserve"> </w:t>
      </w:r>
      <w:r w:rsidR="00F91F6D" w:rsidRPr="00F91F6D">
        <w:rPr>
          <w:rFonts w:ascii="Helvetica" w:hAnsi="Helvetica" w:cs="Arial"/>
          <w:b/>
          <w:sz w:val="22"/>
          <w:szCs w:val="22"/>
        </w:rPr>
        <w:t>[</w:t>
      </w:r>
      <w:r w:rsidR="00F91F6D">
        <w:rPr>
          <w:rFonts w:ascii="Helvetica" w:hAnsi="Helvetica" w:cs="Arial"/>
          <w:b/>
          <w:sz w:val="22"/>
          <w:szCs w:val="22"/>
        </w:rPr>
        <w:t>4</w:t>
      </w:r>
      <w:r w:rsidR="00F91F6D" w:rsidRPr="00F91F6D">
        <w:rPr>
          <w:rFonts w:ascii="Helvetica" w:hAnsi="Helvetica" w:cs="Arial"/>
          <w:b/>
          <w:sz w:val="22"/>
          <w:szCs w:val="22"/>
        </w:rPr>
        <w:t>]</w:t>
      </w:r>
      <w:r w:rsidR="00F91F6D">
        <w:rPr>
          <w:rFonts w:ascii="Helvetica" w:hAnsi="Helvetica" w:cs="Arial"/>
          <w:sz w:val="22"/>
          <w:szCs w:val="22"/>
        </w:rPr>
        <w:t xml:space="preserve">. </w:t>
      </w:r>
    </w:p>
    <w:p w14:paraId="154CF9DE" w14:textId="77777777" w:rsidR="006A2760" w:rsidRPr="006A2760" w:rsidRDefault="006A2760" w:rsidP="006A276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AB1D9B0" w14:textId="3713FFE6" w:rsidR="006A2760" w:rsidRPr="006A2760" w:rsidRDefault="006A2760" w:rsidP="006A276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1D0C57D" w14:textId="77777777" w:rsidR="006A2760" w:rsidRPr="006A2760" w:rsidRDefault="006A2760" w:rsidP="006A276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4DE2B62" w14:textId="44315E75" w:rsidR="006A2760" w:rsidRPr="006A2760" w:rsidRDefault="006A2760" w:rsidP="006A276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Shot 3.3.2 can be shown here.</w:t>
      </w:r>
    </w:p>
    <w:p w14:paraId="6A331FF9" w14:textId="77777777" w:rsidR="006A2760" w:rsidRPr="006A2760" w:rsidRDefault="006A2760" w:rsidP="006A2760">
      <w:pPr>
        <w:pStyle w:val="ListParagraph"/>
        <w:rPr>
          <w:rFonts w:ascii="Helvetica" w:hAnsi="Helvetica" w:cs="Arial"/>
          <w:bCs/>
          <w:sz w:val="22"/>
          <w:szCs w:val="22"/>
        </w:rPr>
      </w:pPr>
    </w:p>
    <w:p w14:paraId="31F746E9" w14:textId="766813E9" w:rsidR="006A2760" w:rsidRPr="006A2760" w:rsidRDefault="006A2760" w:rsidP="006A276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Shot 3.4.2 can be shown here.</w:t>
      </w:r>
    </w:p>
    <w:p w14:paraId="1995CA16" w14:textId="77777777" w:rsidR="006A2760" w:rsidRPr="006A2760" w:rsidRDefault="006A2760" w:rsidP="006A2760">
      <w:pPr>
        <w:pStyle w:val="ListParagraph"/>
        <w:rPr>
          <w:rFonts w:ascii="Helvetica" w:hAnsi="Helvetica" w:cs="Arial"/>
          <w:sz w:val="22"/>
          <w:szCs w:val="22"/>
        </w:rPr>
      </w:pPr>
    </w:p>
    <w:p w14:paraId="35019AA0" w14:textId="1271659A" w:rsidR="006A2760" w:rsidRPr="006A2760" w:rsidRDefault="006A2760" w:rsidP="006A276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Shot 3.5.2 can be shown here.</w:t>
      </w:r>
    </w:p>
    <w:p w14:paraId="451A6EEC" w14:textId="6FCEF6DF" w:rsidR="006A2760" w:rsidRDefault="00C27A5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Dongxi Xiang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40F46" w:rsidRPr="00A40F46">
        <w:rPr>
          <w:rFonts w:ascii="Helvetica" w:hAnsi="Helvetica" w:cs="Arial"/>
          <w:sz w:val="22"/>
          <w:szCs w:val="22"/>
        </w:rPr>
        <w:t>Following this procedure, one can monitor progression of the targeted YFP positive mammary epithelial cells to pre</w:t>
      </w:r>
      <w:r w:rsidR="00702ED7" w:rsidRPr="00A40F46">
        <w:rPr>
          <w:rFonts w:ascii="Helvetica" w:hAnsi="Helvetica" w:cs="Arial"/>
          <w:sz w:val="22"/>
          <w:szCs w:val="22"/>
        </w:rPr>
        <w:t>malignant</w:t>
      </w:r>
      <w:r w:rsidR="00A40F46" w:rsidRPr="00A40F46">
        <w:rPr>
          <w:rFonts w:ascii="Helvetica" w:hAnsi="Helvetica" w:cs="Arial"/>
          <w:sz w:val="22"/>
          <w:szCs w:val="22"/>
        </w:rPr>
        <w:t xml:space="preserve"> and cancer stages by flow cytometry or co-immunofluorescence staining of the injected gland</w:t>
      </w:r>
      <w:r w:rsidR="006A2760">
        <w:rPr>
          <w:rFonts w:ascii="Helvetica" w:hAnsi="Helvetica" w:cs="Arial"/>
          <w:sz w:val="22"/>
          <w:szCs w:val="22"/>
        </w:rPr>
        <w:t xml:space="preserve"> </w:t>
      </w:r>
      <w:r w:rsidR="006A2760" w:rsidRPr="00F91F6D">
        <w:rPr>
          <w:rFonts w:ascii="Helvetica" w:hAnsi="Helvetica" w:cs="Arial"/>
          <w:b/>
          <w:sz w:val="22"/>
          <w:szCs w:val="22"/>
        </w:rPr>
        <w:t>[1]</w:t>
      </w:r>
      <w:r w:rsidR="00A40F46">
        <w:rPr>
          <w:rFonts w:ascii="Helvetica" w:hAnsi="Helvetica" w:cs="Arial"/>
          <w:sz w:val="22"/>
          <w:szCs w:val="22"/>
        </w:rPr>
        <w:t>.</w:t>
      </w:r>
    </w:p>
    <w:p w14:paraId="21CBC8B6" w14:textId="77777777" w:rsidR="006A2760" w:rsidRPr="006A2760" w:rsidRDefault="006A2760" w:rsidP="006A276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9F8EAA3" w14:textId="4891F0B2" w:rsidR="00CE10F2" w:rsidRPr="006A2760" w:rsidRDefault="006A2760" w:rsidP="006A276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450B27" w:rsidRPr="006A2760">
        <w:rPr>
          <w:rFonts w:ascii="Helvetica" w:hAnsi="Helvetica" w:cs="Arial"/>
          <w:sz w:val="22"/>
          <w:szCs w:val="22"/>
        </w:rPr>
        <w:t xml:space="preserve"> </w:t>
      </w:r>
    </w:p>
    <w:p w14:paraId="03F89A5A" w14:textId="61D6F5A7" w:rsidR="00CE10F2" w:rsidRDefault="000F44C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Dongxi Xiang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55D92" w:rsidRPr="00B55D92">
        <w:rPr>
          <w:rFonts w:ascii="Helvetica" w:hAnsi="Helvetica" w:cs="Arial"/>
          <w:sz w:val="22"/>
          <w:szCs w:val="22"/>
        </w:rPr>
        <w:t xml:space="preserve">This technique </w:t>
      </w:r>
      <w:r w:rsidR="00702ED7">
        <w:rPr>
          <w:rFonts w:ascii="Helvetica" w:hAnsi="Helvetica" w:cs="Arial"/>
          <w:sz w:val="22"/>
          <w:szCs w:val="22"/>
        </w:rPr>
        <w:t xml:space="preserve">will </w:t>
      </w:r>
      <w:r w:rsidR="00B55D92" w:rsidRPr="00B55D92">
        <w:rPr>
          <w:rFonts w:ascii="Helvetica" w:hAnsi="Helvetica" w:cs="Arial"/>
          <w:sz w:val="22"/>
          <w:szCs w:val="22"/>
        </w:rPr>
        <w:t>pave the way for researchers to study cell</w:t>
      </w:r>
      <w:r w:rsidR="00C2300B">
        <w:rPr>
          <w:rFonts w:ascii="Helvetica" w:hAnsi="Helvetica" w:cs="Arial"/>
          <w:sz w:val="22"/>
          <w:szCs w:val="22"/>
        </w:rPr>
        <w:t>s of</w:t>
      </w:r>
      <w:r w:rsidR="00B55D92" w:rsidRPr="00B55D92">
        <w:rPr>
          <w:rFonts w:ascii="Helvetica" w:hAnsi="Helvetica" w:cs="Arial"/>
          <w:sz w:val="22"/>
          <w:szCs w:val="22"/>
        </w:rPr>
        <w:t xml:space="preserve"> origin of breast cancer, how </w:t>
      </w:r>
      <w:r w:rsidR="00B55D92">
        <w:rPr>
          <w:rFonts w:ascii="Helvetica" w:hAnsi="Helvetica" w:cs="Arial"/>
          <w:sz w:val="22"/>
          <w:szCs w:val="22"/>
        </w:rPr>
        <w:t>they</w:t>
      </w:r>
      <w:r w:rsidR="00B55D92" w:rsidRPr="00B55D92">
        <w:rPr>
          <w:rFonts w:ascii="Helvetica" w:hAnsi="Helvetica" w:cs="Arial"/>
          <w:sz w:val="22"/>
          <w:szCs w:val="22"/>
        </w:rPr>
        <w:t xml:space="preserve"> respond to different oncogenic events, and how they progress to cancer cells</w:t>
      </w:r>
      <w:r w:rsidR="006A2760">
        <w:rPr>
          <w:rFonts w:ascii="Helvetica" w:hAnsi="Helvetica" w:cs="Arial"/>
          <w:sz w:val="22"/>
          <w:szCs w:val="22"/>
        </w:rPr>
        <w:t xml:space="preserve"> </w:t>
      </w:r>
      <w:r w:rsidR="006A2760" w:rsidRPr="00F91F6D">
        <w:rPr>
          <w:rFonts w:ascii="Helvetica" w:hAnsi="Helvetica" w:cs="Arial"/>
          <w:b/>
          <w:sz w:val="22"/>
          <w:szCs w:val="22"/>
        </w:rPr>
        <w:t>[1]</w:t>
      </w:r>
      <w:r w:rsidR="00B55D92" w:rsidRPr="00B55D92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1DE40110" w14:textId="77777777" w:rsidR="006A2760" w:rsidRPr="006A2760" w:rsidRDefault="006A2760" w:rsidP="006A276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1DFC51C" w14:textId="432C8480" w:rsidR="006A2760" w:rsidRPr="006A2760" w:rsidRDefault="006A2760" w:rsidP="006A276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B13527B" w14:textId="553C1970" w:rsidR="00177B33" w:rsidRPr="00456A5D" w:rsidRDefault="00684EAC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Dongxi Xiang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12276" w:rsidRPr="00A12276">
        <w:rPr>
          <w:rFonts w:ascii="Helvetica" w:hAnsi="Helvetica" w:cs="Arial"/>
          <w:sz w:val="22"/>
          <w:szCs w:val="22"/>
        </w:rPr>
        <w:t>Both adenovirus and the needle for inje</w:t>
      </w:r>
      <w:r w:rsidR="00BD3CE2">
        <w:rPr>
          <w:rFonts w:ascii="Helvetica" w:hAnsi="Helvetica" w:cs="Arial"/>
          <w:sz w:val="22"/>
          <w:szCs w:val="22"/>
        </w:rPr>
        <w:t>ction are potentially hazardous. T</w:t>
      </w:r>
      <w:r w:rsidR="00A12276" w:rsidRPr="00A12276">
        <w:rPr>
          <w:rFonts w:ascii="Helvetica" w:hAnsi="Helvetica" w:cs="Arial"/>
          <w:sz w:val="22"/>
          <w:szCs w:val="22"/>
        </w:rPr>
        <w:t>herefore</w:t>
      </w:r>
      <w:r w:rsidR="00BD3CE2">
        <w:rPr>
          <w:rFonts w:ascii="Helvetica" w:hAnsi="Helvetica" w:cs="Arial"/>
          <w:sz w:val="22"/>
          <w:szCs w:val="22"/>
        </w:rPr>
        <w:t>,</w:t>
      </w:r>
      <w:r w:rsidR="00A12276" w:rsidRPr="00A12276">
        <w:rPr>
          <w:rFonts w:ascii="Helvetica" w:hAnsi="Helvetica" w:cs="Arial"/>
          <w:sz w:val="22"/>
          <w:szCs w:val="22"/>
        </w:rPr>
        <w:t xml:space="preserve"> one should always wear gloves and use safety needles and syringes</w:t>
      </w:r>
      <w:r w:rsidR="00A12276">
        <w:rPr>
          <w:rFonts w:ascii="Helvetica" w:hAnsi="Helvetica" w:cs="Arial"/>
          <w:sz w:val="22"/>
          <w:szCs w:val="22"/>
        </w:rPr>
        <w:t xml:space="preserve"> when performing intraductal injection</w:t>
      </w:r>
      <w:r w:rsidR="006A2760">
        <w:rPr>
          <w:rFonts w:ascii="Helvetica" w:hAnsi="Helvetica" w:cs="Arial"/>
          <w:sz w:val="22"/>
          <w:szCs w:val="22"/>
        </w:rPr>
        <w:t xml:space="preserve"> </w:t>
      </w:r>
      <w:r w:rsidR="006A2760" w:rsidRPr="00F91F6D">
        <w:rPr>
          <w:rFonts w:ascii="Helvetica" w:hAnsi="Helvetica" w:cs="Arial"/>
          <w:b/>
          <w:sz w:val="22"/>
          <w:szCs w:val="22"/>
        </w:rPr>
        <w:t>[1]</w:t>
      </w:r>
      <w:r w:rsidR="00A12276" w:rsidRPr="00A12276">
        <w:rPr>
          <w:rFonts w:ascii="Helvetica" w:hAnsi="Helvetica" w:cs="Arial"/>
          <w:sz w:val="22"/>
          <w:szCs w:val="22"/>
        </w:rPr>
        <w:t xml:space="preserve">.  </w:t>
      </w:r>
    </w:p>
    <w:p w14:paraId="3A5EF74B" w14:textId="77777777" w:rsidR="006A2760" w:rsidRPr="006A2760" w:rsidRDefault="006A2760" w:rsidP="006A2760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F097F21" w14:textId="77777777" w:rsidR="006A2760" w:rsidRPr="0074091B" w:rsidRDefault="006A2760" w:rsidP="006A2760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CFD61" w14:textId="77777777" w:rsidR="00E73DA7" w:rsidRDefault="00E73DA7">
      <w:r>
        <w:separator/>
      </w:r>
    </w:p>
  </w:endnote>
  <w:endnote w:type="continuationSeparator" w:id="0">
    <w:p w14:paraId="73571B08" w14:textId="77777777" w:rsidR="00E73DA7" w:rsidRDefault="00E7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645A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645A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8C8A6" w14:textId="77777777" w:rsidR="00E73DA7" w:rsidRDefault="00E73DA7">
      <w:r>
        <w:separator/>
      </w:r>
    </w:p>
  </w:footnote>
  <w:footnote w:type="continuationSeparator" w:id="0">
    <w:p w14:paraId="71EDA259" w14:textId="77777777" w:rsidR="00E73DA7" w:rsidRDefault="00E73D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68DC08A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6AF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8BA5D7C"/>
    <w:multiLevelType w:val="hybridMultilevel"/>
    <w:tmpl w:val="831063DC"/>
    <w:lvl w:ilvl="0" w:tplc="0148A25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15000"/>
    <w:multiLevelType w:val="hybridMultilevel"/>
    <w:tmpl w:val="AEAEFFBE"/>
    <w:lvl w:ilvl="0" w:tplc="2E6C5484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27613"/>
    <w:multiLevelType w:val="multilevel"/>
    <w:tmpl w:val="D0EEB3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11274"/>
    <w:multiLevelType w:val="hybridMultilevel"/>
    <w:tmpl w:val="1E6EBE0E"/>
    <w:lvl w:ilvl="0" w:tplc="557CF78C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6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39"/>
  </w:num>
  <w:num w:numId="38">
    <w:abstractNumId w:val="34"/>
  </w:num>
  <w:num w:numId="39">
    <w:abstractNumId w:val="29"/>
  </w:num>
  <w:num w:numId="4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ng, Dongxi">
    <w15:presenceInfo w15:providerId="None" w15:userId="Xiang, Dongx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6831"/>
    <w:rsid w:val="00023E22"/>
    <w:rsid w:val="00025DE9"/>
    <w:rsid w:val="00034F1C"/>
    <w:rsid w:val="00043807"/>
    <w:rsid w:val="00072CFF"/>
    <w:rsid w:val="00074929"/>
    <w:rsid w:val="00083792"/>
    <w:rsid w:val="00090BAC"/>
    <w:rsid w:val="00097CF0"/>
    <w:rsid w:val="000B0B1A"/>
    <w:rsid w:val="000B4E9A"/>
    <w:rsid w:val="000C0CDA"/>
    <w:rsid w:val="000D065F"/>
    <w:rsid w:val="000D17E8"/>
    <w:rsid w:val="000D2C59"/>
    <w:rsid w:val="000D35D9"/>
    <w:rsid w:val="000F44CC"/>
    <w:rsid w:val="000F7841"/>
    <w:rsid w:val="00106F46"/>
    <w:rsid w:val="00110D54"/>
    <w:rsid w:val="001115D1"/>
    <w:rsid w:val="00125924"/>
    <w:rsid w:val="00126973"/>
    <w:rsid w:val="00151824"/>
    <w:rsid w:val="00162D51"/>
    <w:rsid w:val="00176EE1"/>
    <w:rsid w:val="00177A6E"/>
    <w:rsid w:val="00177B33"/>
    <w:rsid w:val="001819E3"/>
    <w:rsid w:val="00184EF9"/>
    <w:rsid w:val="00191A77"/>
    <w:rsid w:val="001936F2"/>
    <w:rsid w:val="001A0935"/>
    <w:rsid w:val="001B3024"/>
    <w:rsid w:val="001B5C46"/>
    <w:rsid w:val="001C7BBC"/>
    <w:rsid w:val="001D57B2"/>
    <w:rsid w:val="001E230F"/>
    <w:rsid w:val="001E3E2F"/>
    <w:rsid w:val="001E52A3"/>
    <w:rsid w:val="001F0890"/>
    <w:rsid w:val="001F0D11"/>
    <w:rsid w:val="001F4D6F"/>
    <w:rsid w:val="001F6169"/>
    <w:rsid w:val="00205735"/>
    <w:rsid w:val="002062C0"/>
    <w:rsid w:val="00232B37"/>
    <w:rsid w:val="002456C3"/>
    <w:rsid w:val="00247BFF"/>
    <w:rsid w:val="0025310D"/>
    <w:rsid w:val="002544F1"/>
    <w:rsid w:val="002617AD"/>
    <w:rsid w:val="00265C44"/>
    <w:rsid w:val="00277C90"/>
    <w:rsid w:val="00283E3E"/>
    <w:rsid w:val="00296C49"/>
    <w:rsid w:val="002A6665"/>
    <w:rsid w:val="002B0D88"/>
    <w:rsid w:val="002B26D4"/>
    <w:rsid w:val="002B55D9"/>
    <w:rsid w:val="002C0DC5"/>
    <w:rsid w:val="002C54DB"/>
    <w:rsid w:val="002D52A1"/>
    <w:rsid w:val="002E7521"/>
    <w:rsid w:val="002F3829"/>
    <w:rsid w:val="003036C1"/>
    <w:rsid w:val="00305187"/>
    <w:rsid w:val="0030618C"/>
    <w:rsid w:val="003138D4"/>
    <w:rsid w:val="00313B41"/>
    <w:rsid w:val="003176C4"/>
    <w:rsid w:val="00322C71"/>
    <w:rsid w:val="00330F1B"/>
    <w:rsid w:val="00336C61"/>
    <w:rsid w:val="00342D7B"/>
    <w:rsid w:val="0034684D"/>
    <w:rsid w:val="0038058F"/>
    <w:rsid w:val="00391B2C"/>
    <w:rsid w:val="00395684"/>
    <w:rsid w:val="003A1109"/>
    <w:rsid w:val="003A49C2"/>
    <w:rsid w:val="003B5E26"/>
    <w:rsid w:val="003D0847"/>
    <w:rsid w:val="003E2BC9"/>
    <w:rsid w:val="00414B4F"/>
    <w:rsid w:val="004172A8"/>
    <w:rsid w:val="00437B0B"/>
    <w:rsid w:val="00437F41"/>
    <w:rsid w:val="00440FFA"/>
    <w:rsid w:val="00450B27"/>
    <w:rsid w:val="00453116"/>
    <w:rsid w:val="00455510"/>
    <w:rsid w:val="00456A5D"/>
    <w:rsid w:val="00467EBF"/>
    <w:rsid w:val="00472752"/>
    <w:rsid w:val="0047306D"/>
    <w:rsid w:val="00482D4C"/>
    <w:rsid w:val="0049487C"/>
    <w:rsid w:val="004A1AF1"/>
    <w:rsid w:val="004C1095"/>
    <w:rsid w:val="004C1499"/>
    <w:rsid w:val="004C2DAD"/>
    <w:rsid w:val="004E2BE1"/>
    <w:rsid w:val="004E35F1"/>
    <w:rsid w:val="004E3F8E"/>
    <w:rsid w:val="004F664D"/>
    <w:rsid w:val="00503DA3"/>
    <w:rsid w:val="00510B2B"/>
    <w:rsid w:val="00511F52"/>
    <w:rsid w:val="00513853"/>
    <w:rsid w:val="00526FAB"/>
    <w:rsid w:val="00530DD9"/>
    <w:rsid w:val="005320E4"/>
    <w:rsid w:val="00536D89"/>
    <w:rsid w:val="00541A41"/>
    <w:rsid w:val="00557116"/>
    <w:rsid w:val="0055763A"/>
    <w:rsid w:val="00561A19"/>
    <w:rsid w:val="00565757"/>
    <w:rsid w:val="005A09D8"/>
    <w:rsid w:val="005A1F5E"/>
    <w:rsid w:val="005A3F8F"/>
    <w:rsid w:val="005B6859"/>
    <w:rsid w:val="005D783F"/>
    <w:rsid w:val="005E2B7E"/>
    <w:rsid w:val="005F18A3"/>
    <w:rsid w:val="006328BF"/>
    <w:rsid w:val="006346FE"/>
    <w:rsid w:val="00636FF1"/>
    <w:rsid w:val="006402D4"/>
    <w:rsid w:val="00645B93"/>
    <w:rsid w:val="00654735"/>
    <w:rsid w:val="00654BE7"/>
    <w:rsid w:val="006556DE"/>
    <w:rsid w:val="006557B4"/>
    <w:rsid w:val="006617AB"/>
    <w:rsid w:val="006645A3"/>
    <w:rsid w:val="00664850"/>
    <w:rsid w:val="006801B1"/>
    <w:rsid w:val="00684EAC"/>
    <w:rsid w:val="006922D0"/>
    <w:rsid w:val="0069665E"/>
    <w:rsid w:val="006A2760"/>
    <w:rsid w:val="006A6324"/>
    <w:rsid w:val="006B2C05"/>
    <w:rsid w:val="006C08AE"/>
    <w:rsid w:val="006C0E87"/>
    <w:rsid w:val="006D2BF0"/>
    <w:rsid w:val="006E4EC3"/>
    <w:rsid w:val="006F1F11"/>
    <w:rsid w:val="00702ED7"/>
    <w:rsid w:val="0071294C"/>
    <w:rsid w:val="00717277"/>
    <w:rsid w:val="00724E3B"/>
    <w:rsid w:val="00745D4B"/>
    <w:rsid w:val="00746865"/>
    <w:rsid w:val="007517C0"/>
    <w:rsid w:val="007548F3"/>
    <w:rsid w:val="007574EC"/>
    <w:rsid w:val="0077071A"/>
    <w:rsid w:val="00777388"/>
    <w:rsid w:val="007B3E0E"/>
    <w:rsid w:val="007D4222"/>
    <w:rsid w:val="007F21AC"/>
    <w:rsid w:val="00800CB3"/>
    <w:rsid w:val="00804C75"/>
    <w:rsid w:val="00806B1B"/>
    <w:rsid w:val="00832FA5"/>
    <w:rsid w:val="0083487E"/>
    <w:rsid w:val="008357F2"/>
    <w:rsid w:val="008373A7"/>
    <w:rsid w:val="00851B3E"/>
    <w:rsid w:val="00854994"/>
    <w:rsid w:val="00857FE8"/>
    <w:rsid w:val="0086282B"/>
    <w:rsid w:val="0088113B"/>
    <w:rsid w:val="008A0177"/>
    <w:rsid w:val="008C0ADA"/>
    <w:rsid w:val="008C155A"/>
    <w:rsid w:val="008D2A6A"/>
    <w:rsid w:val="008D58EC"/>
    <w:rsid w:val="008D6980"/>
    <w:rsid w:val="008E74F7"/>
    <w:rsid w:val="008F7754"/>
    <w:rsid w:val="00901AE9"/>
    <w:rsid w:val="009212DD"/>
    <w:rsid w:val="009301B8"/>
    <w:rsid w:val="00931D78"/>
    <w:rsid w:val="00933B46"/>
    <w:rsid w:val="00935943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28E2"/>
    <w:rsid w:val="009C7B9A"/>
    <w:rsid w:val="009F356C"/>
    <w:rsid w:val="00A12276"/>
    <w:rsid w:val="00A20DA8"/>
    <w:rsid w:val="00A218EC"/>
    <w:rsid w:val="00A310D7"/>
    <w:rsid w:val="00A3138F"/>
    <w:rsid w:val="00A40F46"/>
    <w:rsid w:val="00A41A12"/>
    <w:rsid w:val="00A60320"/>
    <w:rsid w:val="00A65CEE"/>
    <w:rsid w:val="00A71674"/>
    <w:rsid w:val="00A77CF6"/>
    <w:rsid w:val="00A90EA0"/>
    <w:rsid w:val="00A91283"/>
    <w:rsid w:val="00AA132F"/>
    <w:rsid w:val="00AB04A9"/>
    <w:rsid w:val="00AC63FC"/>
    <w:rsid w:val="00AD6A1C"/>
    <w:rsid w:val="00AE11E8"/>
    <w:rsid w:val="00AF4F6B"/>
    <w:rsid w:val="00B13941"/>
    <w:rsid w:val="00B340A8"/>
    <w:rsid w:val="00B40E12"/>
    <w:rsid w:val="00B435B8"/>
    <w:rsid w:val="00B4499C"/>
    <w:rsid w:val="00B55D92"/>
    <w:rsid w:val="00B653B7"/>
    <w:rsid w:val="00B66A14"/>
    <w:rsid w:val="00B7250F"/>
    <w:rsid w:val="00BC2D83"/>
    <w:rsid w:val="00BC6DA7"/>
    <w:rsid w:val="00BD3428"/>
    <w:rsid w:val="00BD3CE2"/>
    <w:rsid w:val="00BE051D"/>
    <w:rsid w:val="00BF7524"/>
    <w:rsid w:val="00C2300B"/>
    <w:rsid w:val="00C27A59"/>
    <w:rsid w:val="00C602B2"/>
    <w:rsid w:val="00C70C90"/>
    <w:rsid w:val="00C7374B"/>
    <w:rsid w:val="00C8109F"/>
    <w:rsid w:val="00C836F3"/>
    <w:rsid w:val="00C97B11"/>
    <w:rsid w:val="00CB039A"/>
    <w:rsid w:val="00CC0C58"/>
    <w:rsid w:val="00CC2169"/>
    <w:rsid w:val="00CC29BF"/>
    <w:rsid w:val="00CD515D"/>
    <w:rsid w:val="00CD7F92"/>
    <w:rsid w:val="00CE10F2"/>
    <w:rsid w:val="00CE3739"/>
    <w:rsid w:val="00CE3D32"/>
    <w:rsid w:val="00CF01A3"/>
    <w:rsid w:val="00CF0EF2"/>
    <w:rsid w:val="00CF22F6"/>
    <w:rsid w:val="00CF4585"/>
    <w:rsid w:val="00CF6830"/>
    <w:rsid w:val="00D00EF4"/>
    <w:rsid w:val="00D10BFA"/>
    <w:rsid w:val="00D10F00"/>
    <w:rsid w:val="00D150D8"/>
    <w:rsid w:val="00D16E02"/>
    <w:rsid w:val="00D300CE"/>
    <w:rsid w:val="00D366D8"/>
    <w:rsid w:val="00D473D9"/>
    <w:rsid w:val="00D6333E"/>
    <w:rsid w:val="00D63D41"/>
    <w:rsid w:val="00D645AD"/>
    <w:rsid w:val="00DA117F"/>
    <w:rsid w:val="00DA17FB"/>
    <w:rsid w:val="00DA76FF"/>
    <w:rsid w:val="00DB54FE"/>
    <w:rsid w:val="00DB7EBA"/>
    <w:rsid w:val="00DC058D"/>
    <w:rsid w:val="00DC085C"/>
    <w:rsid w:val="00DC1E10"/>
    <w:rsid w:val="00DC7C84"/>
    <w:rsid w:val="00DC7D3A"/>
    <w:rsid w:val="00DD2CF9"/>
    <w:rsid w:val="00DE2882"/>
    <w:rsid w:val="00DE46DB"/>
    <w:rsid w:val="00DE49AE"/>
    <w:rsid w:val="00DE66F3"/>
    <w:rsid w:val="00E24673"/>
    <w:rsid w:val="00E24898"/>
    <w:rsid w:val="00E355EE"/>
    <w:rsid w:val="00E73DA7"/>
    <w:rsid w:val="00E8076C"/>
    <w:rsid w:val="00E87B61"/>
    <w:rsid w:val="00EA20E5"/>
    <w:rsid w:val="00EA2756"/>
    <w:rsid w:val="00EA4B94"/>
    <w:rsid w:val="00EA58A0"/>
    <w:rsid w:val="00EA60D4"/>
    <w:rsid w:val="00EA73A4"/>
    <w:rsid w:val="00EE06AF"/>
    <w:rsid w:val="00EE1E2F"/>
    <w:rsid w:val="00EE4460"/>
    <w:rsid w:val="00EF4E2B"/>
    <w:rsid w:val="00EF6DB0"/>
    <w:rsid w:val="00F0293A"/>
    <w:rsid w:val="00F04E9E"/>
    <w:rsid w:val="00F10FAD"/>
    <w:rsid w:val="00F146E3"/>
    <w:rsid w:val="00F159DF"/>
    <w:rsid w:val="00F22F5E"/>
    <w:rsid w:val="00F35094"/>
    <w:rsid w:val="00F56A75"/>
    <w:rsid w:val="00F60B45"/>
    <w:rsid w:val="00F64FB6"/>
    <w:rsid w:val="00F6672E"/>
    <w:rsid w:val="00F87B67"/>
    <w:rsid w:val="00F91F6D"/>
    <w:rsid w:val="00F95E8D"/>
    <w:rsid w:val="00FA1A9D"/>
    <w:rsid w:val="00FA1D39"/>
    <w:rsid w:val="00FA567F"/>
    <w:rsid w:val="00FA7A79"/>
    <w:rsid w:val="00FA7D51"/>
    <w:rsid w:val="00FC6B5A"/>
    <w:rsid w:val="00FD1497"/>
    <w:rsid w:val="00FD42EE"/>
    <w:rsid w:val="00FE059A"/>
    <w:rsid w:val="00FF19E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italic">
    <w:name w:val="italic"/>
    <w:basedOn w:val="DefaultParagraphFont"/>
    <w:rsid w:val="00232B37"/>
  </w:style>
  <w:style w:type="character" w:customStyle="1" w:styleId="bold">
    <w:name w:val="bold"/>
    <w:basedOn w:val="DefaultParagraphFont"/>
    <w:rsid w:val="00232B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italic">
    <w:name w:val="italic"/>
    <w:basedOn w:val="DefaultParagraphFont"/>
    <w:rsid w:val="00232B37"/>
  </w:style>
  <w:style w:type="character" w:customStyle="1" w:styleId="bold">
    <w:name w:val="bold"/>
    <w:basedOn w:val="DefaultParagraphFont"/>
    <w:rsid w:val="0023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http://www.jove.com/files_upload.php?src=181481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1856</Words>
  <Characters>10585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Station Thirteen</cp:lastModifiedBy>
  <cp:revision>3</cp:revision>
  <dcterms:created xsi:type="dcterms:W3CDTF">2019-03-11T17:43:00Z</dcterms:created>
  <dcterms:modified xsi:type="dcterms:W3CDTF">2019-03-11T17:52:00Z</dcterms:modified>
</cp:coreProperties>
</file>