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1C" w:rsidRPr="00115161" w:rsidRDefault="0079053F" w:rsidP="00D947DE">
      <w:pPr>
        <w:jc w:val="both"/>
        <w:rPr>
          <w:rFonts w:ascii="Calibri" w:hAnsi="Calibri"/>
        </w:rPr>
      </w:pPr>
      <w:r w:rsidRPr="00115161">
        <w:rPr>
          <w:rFonts w:ascii="Calibri" w:hAnsi="Calibri"/>
        </w:rPr>
        <w:t>January 11, 2019</w:t>
      </w:r>
    </w:p>
    <w:p w:rsidR="0079053F" w:rsidRPr="00115161" w:rsidRDefault="0079053F" w:rsidP="00D947DE">
      <w:pPr>
        <w:jc w:val="both"/>
        <w:rPr>
          <w:rFonts w:ascii="Calibri" w:hAnsi="Calibri"/>
        </w:rPr>
      </w:pPr>
    </w:p>
    <w:p w:rsidR="0079053F" w:rsidRPr="00115161" w:rsidRDefault="0079053F" w:rsidP="00D947DE">
      <w:pPr>
        <w:jc w:val="both"/>
        <w:rPr>
          <w:rFonts w:ascii="Calibri" w:hAnsi="Calibri"/>
        </w:rPr>
      </w:pPr>
      <w:r w:rsidRPr="00115161">
        <w:rPr>
          <w:rFonts w:ascii="Calibri" w:hAnsi="Calibri"/>
        </w:rPr>
        <w:t xml:space="preserve">Phillip </w:t>
      </w:r>
      <w:proofErr w:type="spellStart"/>
      <w:r w:rsidRPr="00115161">
        <w:rPr>
          <w:rFonts w:ascii="Calibri" w:hAnsi="Calibri"/>
        </w:rPr>
        <w:t>Steindel</w:t>
      </w:r>
      <w:proofErr w:type="spellEnd"/>
      <w:r w:rsidRPr="00115161">
        <w:rPr>
          <w:rFonts w:ascii="Calibri" w:hAnsi="Calibri"/>
        </w:rPr>
        <w:t>, Ph.D.</w:t>
      </w:r>
    </w:p>
    <w:p w:rsidR="0079053F" w:rsidRPr="00115161" w:rsidRDefault="0079053F" w:rsidP="00D947DE">
      <w:pPr>
        <w:jc w:val="both"/>
        <w:rPr>
          <w:rFonts w:ascii="Calibri" w:hAnsi="Calibri"/>
        </w:rPr>
      </w:pPr>
      <w:r w:rsidRPr="00115161">
        <w:rPr>
          <w:rFonts w:ascii="Calibri" w:hAnsi="Calibri"/>
        </w:rPr>
        <w:t>Review Editor</w:t>
      </w:r>
    </w:p>
    <w:p w:rsidR="0079053F" w:rsidRPr="00115161" w:rsidRDefault="0079053F" w:rsidP="00D947DE">
      <w:pPr>
        <w:jc w:val="both"/>
        <w:rPr>
          <w:rFonts w:ascii="Calibri" w:hAnsi="Calibri"/>
        </w:rPr>
      </w:pPr>
      <w:r w:rsidRPr="00115161">
        <w:rPr>
          <w:rFonts w:ascii="Calibri" w:hAnsi="Calibri"/>
        </w:rPr>
        <w:t>Journal of Visualized Experiments</w:t>
      </w:r>
    </w:p>
    <w:p w:rsidR="0079053F" w:rsidRPr="00115161" w:rsidRDefault="0079053F" w:rsidP="00D947DE">
      <w:pPr>
        <w:jc w:val="both"/>
        <w:rPr>
          <w:rFonts w:ascii="Calibri" w:hAnsi="Calibri"/>
        </w:rPr>
      </w:pPr>
    </w:p>
    <w:p w:rsidR="00066AD7" w:rsidRPr="00115161" w:rsidRDefault="0079053F" w:rsidP="00D947DE">
      <w:pPr>
        <w:jc w:val="both"/>
        <w:rPr>
          <w:rFonts w:ascii="Calibri" w:hAnsi="Calibri"/>
        </w:rPr>
      </w:pPr>
      <w:r w:rsidRPr="00115161">
        <w:rPr>
          <w:rFonts w:ascii="Calibri" w:hAnsi="Calibri"/>
        </w:rPr>
        <w:t>JoVE59599</w:t>
      </w:r>
    </w:p>
    <w:p w:rsidR="0079053F" w:rsidRPr="00115161" w:rsidRDefault="0079053F" w:rsidP="00D947DE">
      <w:pPr>
        <w:jc w:val="both"/>
        <w:rPr>
          <w:rFonts w:ascii="Calibri" w:hAnsi="Calibri"/>
        </w:rPr>
      </w:pPr>
      <w:r w:rsidRPr="00115161">
        <w:rPr>
          <w:rFonts w:ascii="Calibri" w:hAnsi="Calibri"/>
        </w:rPr>
        <w:t>Title: Identification and dissection of diverse m</w:t>
      </w:r>
      <w:r w:rsidR="003254E5">
        <w:rPr>
          <w:rFonts w:ascii="Calibri" w:hAnsi="Calibri"/>
        </w:rPr>
        <w:t>ouse</w:t>
      </w:r>
      <w:r w:rsidRPr="00115161">
        <w:rPr>
          <w:rFonts w:ascii="Calibri" w:hAnsi="Calibri"/>
        </w:rPr>
        <w:t xml:space="preserve"> adipose depots</w:t>
      </w:r>
    </w:p>
    <w:p w:rsidR="0079053F" w:rsidRPr="00115161" w:rsidRDefault="0079053F" w:rsidP="00D947DE">
      <w:pPr>
        <w:jc w:val="both"/>
        <w:rPr>
          <w:rFonts w:ascii="Calibri" w:hAnsi="Calibri"/>
        </w:rPr>
      </w:pPr>
    </w:p>
    <w:p w:rsidR="0079053F" w:rsidRPr="00115161" w:rsidRDefault="0079053F" w:rsidP="00D947DE">
      <w:pPr>
        <w:jc w:val="both"/>
        <w:rPr>
          <w:rFonts w:ascii="Calibri" w:hAnsi="Calibri"/>
        </w:rPr>
      </w:pPr>
      <w:r w:rsidRPr="00115161">
        <w:rPr>
          <w:rFonts w:ascii="Calibri" w:hAnsi="Calibri"/>
        </w:rPr>
        <w:t>Dear Dr</w:t>
      </w:r>
      <w:r w:rsidR="00DD32E3">
        <w:rPr>
          <w:rFonts w:ascii="Calibri" w:hAnsi="Calibri"/>
        </w:rPr>
        <w:t>.</w:t>
      </w:r>
      <w:r w:rsidRPr="00115161">
        <w:rPr>
          <w:rFonts w:ascii="Calibri" w:hAnsi="Calibri"/>
        </w:rPr>
        <w:t xml:space="preserve"> </w:t>
      </w:r>
      <w:proofErr w:type="spellStart"/>
      <w:r w:rsidRPr="00115161">
        <w:rPr>
          <w:rFonts w:ascii="Calibri" w:hAnsi="Calibri"/>
        </w:rPr>
        <w:t>Steindel</w:t>
      </w:r>
      <w:proofErr w:type="spellEnd"/>
      <w:r w:rsidRPr="00115161">
        <w:rPr>
          <w:rFonts w:ascii="Calibri" w:hAnsi="Calibri"/>
        </w:rPr>
        <w:t>,</w:t>
      </w:r>
    </w:p>
    <w:p w:rsidR="0079053F" w:rsidRPr="00115161" w:rsidRDefault="0079053F" w:rsidP="00D947DE">
      <w:pPr>
        <w:jc w:val="both"/>
        <w:rPr>
          <w:rFonts w:ascii="Calibri" w:hAnsi="Calibri"/>
        </w:rPr>
      </w:pPr>
    </w:p>
    <w:p w:rsidR="0079053F" w:rsidRPr="00115161" w:rsidRDefault="00AB3FFF" w:rsidP="00D947DE">
      <w:pPr>
        <w:jc w:val="both"/>
        <w:rPr>
          <w:rFonts w:ascii="Calibri" w:hAnsi="Calibri"/>
        </w:rPr>
      </w:pPr>
      <w:r w:rsidRPr="00115161">
        <w:rPr>
          <w:rFonts w:ascii="Calibri" w:hAnsi="Calibri"/>
        </w:rPr>
        <w:t xml:space="preserve">We appreciate the thoughtful </w:t>
      </w:r>
      <w:r w:rsidR="00A24D16">
        <w:rPr>
          <w:rFonts w:ascii="Calibri" w:hAnsi="Calibri"/>
        </w:rPr>
        <w:t>editorial and revi</w:t>
      </w:r>
      <w:r w:rsidR="00ED4440">
        <w:rPr>
          <w:rFonts w:ascii="Calibri" w:hAnsi="Calibri"/>
        </w:rPr>
        <w:t>e</w:t>
      </w:r>
      <w:r w:rsidR="00A24D16">
        <w:rPr>
          <w:rFonts w:ascii="Calibri" w:hAnsi="Calibri"/>
        </w:rPr>
        <w:t xml:space="preserve">wer </w:t>
      </w:r>
      <w:r w:rsidRPr="00115161">
        <w:rPr>
          <w:rFonts w:ascii="Calibri" w:hAnsi="Calibri"/>
        </w:rPr>
        <w:t xml:space="preserve">comments for our manuscript. </w:t>
      </w:r>
      <w:r w:rsidR="0079053F" w:rsidRPr="00115161">
        <w:rPr>
          <w:rFonts w:ascii="Calibri" w:hAnsi="Calibri"/>
        </w:rPr>
        <w:t xml:space="preserve">We have revised our manuscript, </w:t>
      </w:r>
      <w:r w:rsidR="003254E5">
        <w:rPr>
          <w:rFonts w:ascii="Calibri" w:hAnsi="Calibri"/>
        </w:rPr>
        <w:t>en</w:t>
      </w:r>
      <w:r w:rsidR="0079053F" w:rsidRPr="00115161">
        <w:rPr>
          <w:rFonts w:ascii="Calibri" w:hAnsi="Calibri"/>
        </w:rPr>
        <w:t>titled “Identification and dissection of diverse m</w:t>
      </w:r>
      <w:r w:rsidR="003254E5">
        <w:rPr>
          <w:rFonts w:ascii="Calibri" w:hAnsi="Calibri"/>
        </w:rPr>
        <w:t>ouse</w:t>
      </w:r>
      <w:r w:rsidR="0079053F" w:rsidRPr="00115161">
        <w:rPr>
          <w:rFonts w:ascii="Calibri" w:hAnsi="Calibri"/>
        </w:rPr>
        <w:t xml:space="preserve"> adipose depots” to address </w:t>
      </w:r>
      <w:r w:rsidRPr="00115161">
        <w:rPr>
          <w:rFonts w:ascii="Calibri" w:hAnsi="Calibri"/>
        </w:rPr>
        <w:t xml:space="preserve">each of the </w:t>
      </w:r>
      <w:r w:rsidR="0079053F" w:rsidRPr="00115161">
        <w:rPr>
          <w:rFonts w:ascii="Calibri" w:hAnsi="Calibri"/>
        </w:rPr>
        <w:t xml:space="preserve">comments from the reviewers and editorial board as outlined below. </w:t>
      </w:r>
    </w:p>
    <w:p w:rsidR="00066AD7" w:rsidRPr="00115161" w:rsidRDefault="00066AD7" w:rsidP="00D947DE">
      <w:pPr>
        <w:jc w:val="both"/>
        <w:rPr>
          <w:rFonts w:ascii="Calibri" w:hAnsi="Calibri"/>
        </w:rPr>
      </w:pPr>
    </w:p>
    <w:p w:rsidR="00D947DE" w:rsidRDefault="00066AD7" w:rsidP="00D947DE">
      <w:pPr>
        <w:jc w:val="both"/>
        <w:rPr>
          <w:rFonts w:ascii="Calibri" w:eastAsia="Times New Roman" w:hAnsi="Calibri" w:cs="Arial"/>
          <w:color w:val="000000"/>
          <w:u w:val="single"/>
        </w:rPr>
      </w:pPr>
      <w:r w:rsidRPr="00115161">
        <w:rPr>
          <w:rFonts w:ascii="Calibri" w:eastAsia="Times New Roman" w:hAnsi="Calibri" w:cs="Arial"/>
          <w:color w:val="000000"/>
          <w:u w:val="single"/>
        </w:rPr>
        <w:t>Reviewer #1:</w:t>
      </w:r>
    </w:p>
    <w:p w:rsidR="00D947DE" w:rsidRPr="00A24D16" w:rsidRDefault="00066AD7" w:rsidP="00D947DE">
      <w:pPr>
        <w:jc w:val="both"/>
        <w:rPr>
          <w:rFonts w:ascii="Calibri" w:eastAsia="Times New Roman" w:hAnsi="Calibri" w:cs="Arial"/>
          <w:i/>
          <w:color w:val="000000"/>
        </w:rPr>
      </w:pPr>
      <w:r w:rsidRPr="00115161">
        <w:rPr>
          <w:rFonts w:ascii="Calibri" w:eastAsia="Times New Roman" w:hAnsi="Calibri" w:cs="Arial"/>
          <w:color w:val="000000"/>
        </w:rPr>
        <w:br/>
      </w:r>
      <w:r w:rsidRPr="00A24D16">
        <w:rPr>
          <w:rFonts w:ascii="Calibri" w:eastAsia="Times New Roman" w:hAnsi="Calibri" w:cs="Arial"/>
          <w:i/>
          <w:color w:val="000000"/>
        </w:rPr>
        <w:t>The current manuscript describes useful description about how to identify and dissect different fat depots from mice. If visual procedure of dissection is well established, it will certainly add great value to inexperienced personnel in scientific community. However, some improvement must be made to complete as a paper.</w:t>
      </w:r>
    </w:p>
    <w:p w:rsidR="00D947DE" w:rsidRPr="00A24D16" w:rsidRDefault="00066AD7" w:rsidP="00D947DE">
      <w:pPr>
        <w:jc w:val="both"/>
        <w:rPr>
          <w:rFonts w:ascii="Calibri" w:eastAsia="Times New Roman" w:hAnsi="Calibri" w:cs="Arial"/>
          <w:i/>
        </w:rPr>
      </w:pPr>
      <w:r w:rsidRPr="00A24D16">
        <w:rPr>
          <w:rFonts w:ascii="Calibri" w:eastAsia="Times New Roman" w:hAnsi="Calibri" w:cs="Arial"/>
          <w:i/>
          <w:color w:val="000000"/>
        </w:rPr>
        <w:br/>
      </w:r>
      <w:r w:rsidRPr="00A24D16">
        <w:rPr>
          <w:rFonts w:ascii="Calibri" w:eastAsia="Times New Roman" w:hAnsi="Calibri" w:cs="Arial"/>
          <w:i/>
        </w:rPr>
        <w:t>Major Concerns:</w:t>
      </w:r>
    </w:p>
    <w:p w:rsidR="00AB3FFF" w:rsidRPr="00D947DE" w:rsidRDefault="00AB3FFF" w:rsidP="00D947DE">
      <w:pPr>
        <w:jc w:val="both"/>
        <w:rPr>
          <w:rFonts w:ascii="Calibri" w:eastAsia="Times New Roman" w:hAnsi="Calibri" w:cs="Arial"/>
        </w:rPr>
      </w:pPr>
    </w:p>
    <w:p w:rsidR="00AB3FFF" w:rsidRPr="00D52299" w:rsidRDefault="00066AD7" w:rsidP="00D947DE">
      <w:pPr>
        <w:jc w:val="both"/>
        <w:rPr>
          <w:rFonts w:ascii="Calibri" w:eastAsia="Times New Roman" w:hAnsi="Calibri" w:cs="Arial"/>
          <w:i/>
          <w:color w:val="000000" w:themeColor="text1"/>
        </w:rPr>
      </w:pPr>
      <w:r w:rsidRPr="00D52299">
        <w:rPr>
          <w:rFonts w:ascii="Calibri" w:eastAsia="Times New Roman" w:hAnsi="Calibri" w:cs="Arial"/>
          <w:i/>
          <w:color w:val="000000" w:themeColor="text1"/>
        </w:rPr>
        <w:t>1. Introduction should include more descriptions about brown fat and specialized functions of other adipocytes besides the major WAT depots. Some of those described in the Protocol can be moved to Introduction.</w:t>
      </w:r>
    </w:p>
    <w:p w:rsidR="00FB5242" w:rsidRDefault="00FB5242" w:rsidP="00D947DE">
      <w:pPr>
        <w:jc w:val="both"/>
        <w:rPr>
          <w:rFonts w:ascii="Calibri" w:eastAsia="Times New Roman" w:hAnsi="Calibri" w:cs="Arial"/>
          <w:b/>
          <w:i/>
          <w:color w:val="C00000"/>
        </w:rPr>
      </w:pPr>
    </w:p>
    <w:p w:rsidR="00FB5242" w:rsidRPr="00FB5242" w:rsidRDefault="00FB5242" w:rsidP="00D947DE">
      <w:pPr>
        <w:jc w:val="both"/>
        <w:rPr>
          <w:rFonts w:ascii="Calibri" w:eastAsia="Times New Roman" w:hAnsi="Calibri" w:cs="Arial"/>
          <w:b/>
          <w:color w:val="000000" w:themeColor="text1"/>
        </w:rPr>
      </w:pPr>
      <w:r>
        <w:rPr>
          <w:rFonts w:ascii="Calibri" w:eastAsia="Times New Roman" w:hAnsi="Calibri" w:cs="Arial"/>
          <w:b/>
          <w:color w:val="000000" w:themeColor="text1"/>
        </w:rPr>
        <w:t xml:space="preserve">We have extensively revised the </w:t>
      </w:r>
      <w:r w:rsidR="005D0705">
        <w:rPr>
          <w:rFonts w:ascii="Calibri" w:eastAsia="Times New Roman" w:hAnsi="Calibri" w:cs="Arial"/>
          <w:b/>
          <w:color w:val="000000" w:themeColor="text1"/>
        </w:rPr>
        <w:t>I</w:t>
      </w:r>
      <w:r>
        <w:rPr>
          <w:rFonts w:ascii="Calibri" w:eastAsia="Times New Roman" w:hAnsi="Calibri" w:cs="Arial"/>
          <w:b/>
          <w:color w:val="000000" w:themeColor="text1"/>
        </w:rPr>
        <w:t xml:space="preserve">ntroduction to describe the specialized functions of brown adipose tissue </w:t>
      </w:r>
      <w:r w:rsidR="00D52299">
        <w:rPr>
          <w:rFonts w:ascii="Calibri" w:eastAsia="Times New Roman" w:hAnsi="Calibri" w:cs="Arial"/>
          <w:b/>
          <w:color w:val="000000" w:themeColor="text1"/>
        </w:rPr>
        <w:t xml:space="preserve">(BAT) </w:t>
      </w:r>
      <w:r>
        <w:rPr>
          <w:rFonts w:ascii="Calibri" w:eastAsia="Times New Roman" w:hAnsi="Calibri" w:cs="Arial"/>
          <w:b/>
          <w:color w:val="000000" w:themeColor="text1"/>
        </w:rPr>
        <w:t xml:space="preserve">and other adipocyte </w:t>
      </w:r>
      <w:r w:rsidR="005D0705">
        <w:rPr>
          <w:rFonts w:ascii="Calibri" w:eastAsia="Times New Roman" w:hAnsi="Calibri" w:cs="Arial"/>
          <w:b/>
          <w:color w:val="000000" w:themeColor="text1"/>
        </w:rPr>
        <w:t>depots</w:t>
      </w:r>
      <w:r>
        <w:rPr>
          <w:rFonts w:ascii="Calibri" w:eastAsia="Times New Roman" w:hAnsi="Calibri" w:cs="Arial"/>
          <w:b/>
          <w:color w:val="000000" w:themeColor="text1"/>
        </w:rPr>
        <w:t xml:space="preserve">. </w:t>
      </w:r>
      <w:r w:rsidR="00D52299">
        <w:rPr>
          <w:rFonts w:ascii="Calibri" w:eastAsia="Times New Roman" w:hAnsi="Calibri" w:cs="Arial"/>
          <w:b/>
          <w:color w:val="000000" w:themeColor="text1"/>
        </w:rPr>
        <w:t xml:space="preserve">We have added new descriptions of BAT and </w:t>
      </w:r>
      <w:r>
        <w:rPr>
          <w:rFonts w:ascii="Calibri" w:eastAsia="Times New Roman" w:hAnsi="Calibri" w:cs="Arial"/>
          <w:b/>
          <w:color w:val="000000" w:themeColor="text1"/>
        </w:rPr>
        <w:t xml:space="preserve">have moved some of the depot descriptions from the Protocol to the Introduction. </w:t>
      </w:r>
    </w:p>
    <w:p w:rsidR="00F72CFC" w:rsidRPr="00D50BF2" w:rsidRDefault="00066AD7" w:rsidP="00D947DE">
      <w:pPr>
        <w:jc w:val="both"/>
        <w:rPr>
          <w:rFonts w:ascii="Calibri" w:eastAsia="Times New Roman" w:hAnsi="Calibri" w:cs="Arial"/>
          <w:i/>
          <w:color w:val="000000" w:themeColor="text1"/>
        </w:rPr>
      </w:pPr>
      <w:r w:rsidRPr="00A24D16">
        <w:rPr>
          <w:rFonts w:ascii="Calibri" w:eastAsia="Times New Roman" w:hAnsi="Calibri" w:cs="Arial"/>
          <w:b/>
          <w:i/>
          <w:color w:val="C00000"/>
        </w:rPr>
        <w:br/>
      </w:r>
      <w:r w:rsidRPr="00D50BF2">
        <w:rPr>
          <w:rFonts w:ascii="Calibri" w:eastAsia="Times New Roman" w:hAnsi="Calibri" w:cs="Arial"/>
          <w:i/>
          <w:color w:val="000000" w:themeColor="text1"/>
        </w:rPr>
        <w:t>2. More specific information about the materials and equipment should be provided.</w:t>
      </w:r>
    </w:p>
    <w:p w:rsidR="00D50BF2" w:rsidRDefault="00D50BF2" w:rsidP="00D947DE">
      <w:pPr>
        <w:jc w:val="both"/>
        <w:rPr>
          <w:rFonts w:ascii="Calibri" w:eastAsia="Times New Roman" w:hAnsi="Calibri" w:cs="Arial"/>
          <w:b/>
          <w:i/>
          <w:color w:val="C00000"/>
        </w:rPr>
      </w:pPr>
    </w:p>
    <w:p w:rsidR="00D50BF2" w:rsidRDefault="00D50BF2" w:rsidP="00D947DE">
      <w:pPr>
        <w:jc w:val="both"/>
        <w:rPr>
          <w:rFonts w:ascii="Calibri" w:eastAsia="Times New Roman" w:hAnsi="Calibri" w:cs="Arial"/>
          <w:b/>
          <w:color w:val="000000" w:themeColor="text1"/>
        </w:rPr>
      </w:pPr>
      <w:r w:rsidRPr="00D50BF2">
        <w:rPr>
          <w:rFonts w:ascii="Calibri" w:eastAsia="Times New Roman" w:hAnsi="Calibri" w:cs="Arial"/>
          <w:b/>
          <w:color w:val="000000" w:themeColor="text1"/>
        </w:rPr>
        <w:t>We have provided further details regarding materials and equipment used in this protocol.</w:t>
      </w:r>
    </w:p>
    <w:p w:rsidR="00D947DE" w:rsidRPr="00CF6CF8" w:rsidRDefault="00066AD7" w:rsidP="00D947DE">
      <w:pPr>
        <w:jc w:val="both"/>
        <w:rPr>
          <w:rFonts w:ascii="Calibri" w:eastAsia="Times New Roman" w:hAnsi="Calibri" w:cs="Arial"/>
          <w:i/>
        </w:rPr>
      </w:pPr>
      <w:r w:rsidRPr="00CF6CF8">
        <w:rPr>
          <w:rFonts w:ascii="Calibri" w:eastAsia="Times New Roman" w:hAnsi="Calibri" w:cs="Arial"/>
          <w:i/>
        </w:rPr>
        <w:br/>
        <w:t>3. Steps that are critical or require careful attention should be highlighted in the protocol. For instance, when dissecting discrete depots that appear to be continuous. Alternatively, this can be highlighted in the form of video.</w:t>
      </w:r>
    </w:p>
    <w:p w:rsidR="00550D1B" w:rsidRDefault="00550D1B" w:rsidP="00D947DE">
      <w:pPr>
        <w:jc w:val="both"/>
        <w:rPr>
          <w:rFonts w:ascii="Calibri" w:eastAsia="Times New Roman" w:hAnsi="Calibri" w:cs="Arial"/>
          <w:b/>
          <w:i/>
          <w:color w:val="C00000"/>
        </w:rPr>
      </w:pPr>
    </w:p>
    <w:p w:rsidR="00550D1B" w:rsidRPr="00550D1B" w:rsidRDefault="00550D1B" w:rsidP="00D947DE">
      <w:pPr>
        <w:jc w:val="both"/>
        <w:rPr>
          <w:rFonts w:ascii="Calibri" w:eastAsia="Times New Roman" w:hAnsi="Calibri" w:cs="Arial"/>
          <w:b/>
        </w:rPr>
      </w:pPr>
      <w:r>
        <w:rPr>
          <w:rFonts w:ascii="Calibri" w:eastAsia="Times New Roman" w:hAnsi="Calibri" w:cs="Arial"/>
          <w:b/>
        </w:rPr>
        <w:t xml:space="preserve">The Protocol section details the anatomic landmarks that are critical to note when dissecting depots that appear to be continuous. These steps will also be highlighted in the video. In addition, we have revised the Discussion to draw attention to other crucial steps.  </w:t>
      </w:r>
    </w:p>
    <w:p w:rsidR="00D947DE" w:rsidRPr="00A24D16" w:rsidRDefault="00066AD7" w:rsidP="00D947DE">
      <w:pPr>
        <w:jc w:val="both"/>
        <w:rPr>
          <w:rFonts w:ascii="Calibri" w:eastAsia="Times New Roman" w:hAnsi="Calibri" w:cs="Arial"/>
          <w:i/>
        </w:rPr>
      </w:pPr>
      <w:r w:rsidRPr="00A24D16">
        <w:rPr>
          <w:rFonts w:ascii="Calibri" w:eastAsia="Times New Roman" w:hAnsi="Calibri" w:cs="Arial"/>
          <w:b/>
          <w:i/>
          <w:color w:val="C00000"/>
        </w:rPr>
        <w:lastRenderedPageBreak/>
        <w:br/>
      </w:r>
      <w:r w:rsidRPr="00A24D16">
        <w:rPr>
          <w:rFonts w:ascii="Calibri" w:eastAsia="Times New Roman" w:hAnsi="Calibri" w:cs="Arial"/>
          <w:i/>
        </w:rPr>
        <w:t>Minor Concerns:</w:t>
      </w:r>
    </w:p>
    <w:p w:rsidR="00D947DE" w:rsidRPr="00A24D16" w:rsidRDefault="00D947DE" w:rsidP="00D947DE">
      <w:pPr>
        <w:jc w:val="both"/>
        <w:rPr>
          <w:rFonts w:ascii="Calibri" w:eastAsia="Times New Roman" w:hAnsi="Calibri" w:cs="Arial"/>
          <w:b/>
          <w:i/>
          <w:color w:val="C00000"/>
        </w:rPr>
      </w:pPr>
    </w:p>
    <w:p w:rsidR="00D947DE" w:rsidRPr="00AD31EF" w:rsidRDefault="00066AD7" w:rsidP="00D947DE">
      <w:pPr>
        <w:jc w:val="both"/>
        <w:rPr>
          <w:rFonts w:ascii="Calibri" w:eastAsia="Times New Roman" w:hAnsi="Calibri" w:cs="Arial"/>
          <w:i/>
          <w:color w:val="000000" w:themeColor="text1"/>
        </w:rPr>
      </w:pPr>
      <w:r w:rsidRPr="00AD31EF">
        <w:rPr>
          <w:rFonts w:ascii="Calibri" w:eastAsia="Times New Roman" w:hAnsi="Calibri" w:cs="Arial"/>
          <w:i/>
          <w:color w:val="000000" w:themeColor="text1"/>
        </w:rPr>
        <w:t xml:space="preserve">1. In Figure Legends, the labels - (A), (B), (C), </w:t>
      </w:r>
      <w:proofErr w:type="spellStart"/>
      <w:r w:rsidRPr="00AD31EF">
        <w:rPr>
          <w:rFonts w:ascii="Calibri" w:eastAsia="Times New Roman" w:hAnsi="Calibri" w:cs="Arial"/>
          <w:i/>
          <w:color w:val="000000" w:themeColor="text1"/>
        </w:rPr>
        <w:t>etc</w:t>
      </w:r>
      <w:proofErr w:type="spellEnd"/>
      <w:r w:rsidRPr="00AD31EF">
        <w:rPr>
          <w:rFonts w:ascii="Calibri" w:eastAsia="Times New Roman" w:hAnsi="Calibri" w:cs="Arial"/>
          <w:i/>
          <w:color w:val="000000" w:themeColor="text1"/>
        </w:rPr>
        <w:t xml:space="preserve"> - point to words in opposite directions, which is confusing. For example, the labels point to the former in Figure 1 whereas they point to the latter in Figure 2. In addition, labels (d), (i), and (g) of Figure 1 (E)? should be used consistently in small letters in the figure.</w:t>
      </w:r>
    </w:p>
    <w:p w:rsidR="00F72CFC" w:rsidRDefault="00F72CFC" w:rsidP="00D947DE">
      <w:pPr>
        <w:jc w:val="both"/>
        <w:rPr>
          <w:rFonts w:ascii="Calibri" w:eastAsia="Times New Roman" w:hAnsi="Calibri" w:cs="Arial"/>
          <w:color w:val="000000"/>
        </w:rPr>
      </w:pPr>
    </w:p>
    <w:p w:rsidR="00F72CFC" w:rsidRPr="00AD31EF" w:rsidRDefault="00F72CFC" w:rsidP="00D947DE">
      <w:pPr>
        <w:jc w:val="both"/>
        <w:rPr>
          <w:rFonts w:ascii="Calibri" w:eastAsia="Times New Roman" w:hAnsi="Calibri" w:cs="Arial"/>
          <w:b/>
          <w:color w:val="000000"/>
        </w:rPr>
      </w:pPr>
      <w:r w:rsidRPr="00AD31EF">
        <w:rPr>
          <w:rFonts w:ascii="Calibri" w:eastAsia="Times New Roman" w:hAnsi="Calibri" w:cs="Arial"/>
          <w:b/>
          <w:color w:val="000000"/>
        </w:rPr>
        <w:t xml:space="preserve">We have updated the figure legends so that labels are consistently listed after the </w:t>
      </w:r>
      <w:r w:rsidR="00AD31EF">
        <w:rPr>
          <w:rFonts w:ascii="Calibri" w:eastAsia="Times New Roman" w:hAnsi="Calibri" w:cs="Arial"/>
          <w:b/>
          <w:color w:val="000000"/>
        </w:rPr>
        <w:t xml:space="preserve">respective </w:t>
      </w:r>
      <w:r w:rsidRPr="00AD31EF">
        <w:rPr>
          <w:rFonts w:ascii="Calibri" w:eastAsia="Times New Roman" w:hAnsi="Calibri" w:cs="Arial"/>
          <w:b/>
          <w:color w:val="000000"/>
        </w:rPr>
        <w:t xml:space="preserve">adipose depots. In Figure </w:t>
      </w:r>
      <w:r w:rsidR="005D0705">
        <w:rPr>
          <w:rFonts w:ascii="Calibri" w:eastAsia="Times New Roman" w:hAnsi="Calibri" w:cs="Arial"/>
          <w:b/>
          <w:color w:val="000000"/>
        </w:rPr>
        <w:t>2</w:t>
      </w:r>
      <w:r w:rsidRPr="00AD31EF">
        <w:rPr>
          <w:rFonts w:ascii="Calibri" w:eastAsia="Times New Roman" w:hAnsi="Calibri" w:cs="Arial"/>
          <w:b/>
          <w:color w:val="000000"/>
        </w:rPr>
        <w:t>E</w:t>
      </w:r>
      <w:r w:rsidR="005D0705">
        <w:rPr>
          <w:rFonts w:ascii="Calibri" w:eastAsia="Times New Roman" w:hAnsi="Calibri" w:cs="Arial"/>
          <w:b/>
          <w:color w:val="000000"/>
        </w:rPr>
        <w:t xml:space="preserve"> (formerly 1E)</w:t>
      </w:r>
      <w:r w:rsidRPr="00AD31EF">
        <w:rPr>
          <w:rFonts w:ascii="Calibri" w:eastAsia="Times New Roman" w:hAnsi="Calibri" w:cs="Arial"/>
          <w:b/>
          <w:color w:val="000000"/>
        </w:rPr>
        <w:t>, we have also changed the “d”, “i”, and “g” labels to lowercase letters.</w:t>
      </w:r>
      <w:r w:rsidR="005D0705">
        <w:rPr>
          <w:rFonts w:ascii="Calibri" w:eastAsia="Times New Roman" w:hAnsi="Calibri" w:cs="Arial"/>
          <w:b/>
          <w:color w:val="000000"/>
        </w:rPr>
        <w:t xml:space="preserve"> We have also added in other designations for major </w:t>
      </w:r>
      <w:r w:rsidR="00B44EEE">
        <w:rPr>
          <w:rFonts w:ascii="Calibri" w:eastAsia="Times New Roman" w:hAnsi="Calibri" w:cs="Arial"/>
          <w:b/>
          <w:color w:val="000000"/>
        </w:rPr>
        <w:t xml:space="preserve">anatomic </w:t>
      </w:r>
      <w:r w:rsidR="005D0705">
        <w:rPr>
          <w:rFonts w:ascii="Calibri" w:eastAsia="Times New Roman" w:hAnsi="Calibri" w:cs="Arial"/>
          <w:b/>
          <w:color w:val="000000"/>
        </w:rPr>
        <w:t>landmarks (e.g. kidney).</w:t>
      </w:r>
    </w:p>
    <w:p w:rsidR="00D947DE" w:rsidRPr="00A24D16" w:rsidRDefault="00066AD7" w:rsidP="00D947DE">
      <w:pPr>
        <w:jc w:val="both"/>
        <w:rPr>
          <w:rFonts w:ascii="Calibri" w:eastAsia="Times New Roman" w:hAnsi="Calibri" w:cs="Arial"/>
          <w:i/>
          <w:color w:val="000000"/>
          <w:u w:val="single"/>
        </w:rPr>
      </w:pPr>
      <w:r w:rsidRPr="00A24D16">
        <w:rPr>
          <w:rFonts w:ascii="Calibri" w:eastAsia="Times New Roman" w:hAnsi="Calibri" w:cs="Arial"/>
          <w:i/>
          <w:color w:val="000000"/>
        </w:rPr>
        <w:br/>
      </w:r>
      <w:r w:rsidRPr="00A24D16">
        <w:rPr>
          <w:rFonts w:ascii="Calibri" w:eastAsia="Times New Roman" w:hAnsi="Calibri" w:cs="Arial"/>
          <w:i/>
          <w:color w:val="000000"/>
          <w:u w:val="single"/>
        </w:rPr>
        <w:t>Reviewer #2:</w:t>
      </w:r>
    </w:p>
    <w:p w:rsidR="00D947DE" w:rsidRPr="00A24D16" w:rsidRDefault="00066AD7" w:rsidP="00D947DE">
      <w:pPr>
        <w:jc w:val="both"/>
        <w:rPr>
          <w:rFonts w:ascii="Calibri" w:eastAsia="Times New Roman" w:hAnsi="Calibri" w:cs="Arial"/>
          <w:i/>
          <w:color w:val="000000"/>
        </w:rPr>
      </w:pPr>
      <w:r w:rsidRPr="00A24D16">
        <w:rPr>
          <w:rFonts w:ascii="Calibri" w:eastAsia="Times New Roman" w:hAnsi="Calibri" w:cs="Arial"/>
          <w:i/>
          <w:color w:val="000000"/>
        </w:rPr>
        <w:br/>
        <w:t>This article provides a valuable resource for researchers to clearly distinguish and experimentally isolate the discrete adipose tissue depots within the mouse. The description of the dissection is clear and in conjunction with a video will greatly assist researchers.</w:t>
      </w:r>
    </w:p>
    <w:p w:rsidR="00D947DE" w:rsidRPr="00A24D16" w:rsidRDefault="00066AD7" w:rsidP="00D947DE">
      <w:pPr>
        <w:jc w:val="both"/>
        <w:rPr>
          <w:rFonts w:ascii="Calibri" w:eastAsia="Times New Roman" w:hAnsi="Calibri" w:cs="Arial"/>
          <w:i/>
          <w:color w:val="000000"/>
        </w:rPr>
      </w:pPr>
      <w:r w:rsidRPr="00A24D16">
        <w:rPr>
          <w:rFonts w:ascii="Calibri" w:eastAsia="Times New Roman" w:hAnsi="Calibri" w:cs="Arial"/>
          <w:i/>
          <w:color w:val="000000"/>
        </w:rPr>
        <w:br/>
        <w:t>Major Concerns:</w:t>
      </w:r>
    </w:p>
    <w:p w:rsidR="00D947DE" w:rsidRPr="00B37EED" w:rsidRDefault="00066AD7" w:rsidP="00D947DE">
      <w:pPr>
        <w:jc w:val="both"/>
        <w:rPr>
          <w:rFonts w:ascii="Calibri" w:eastAsia="Times New Roman" w:hAnsi="Calibri" w:cs="Arial"/>
          <w:i/>
          <w:color w:val="C00000"/>
        </w:rPr>
      </w:pPr>
      <w:r w:rsidRPr="00A24D16">
        <w:rPr>
          <w:rFonts w:ascii="Calibri" w:eastAsia="Times New Roman" w:hAnsi="Calibri" w:cs="Arial"/>
          <w:i/>
          <w:color w:val="000000"/>
        </w:rPr>
        <w:br/>
      </w:r>
      <w:r w:rsidR="0079053F" w:rsidRPr="00B37EED">
        <w:rPr>
          <w:rFonts w:ascii="Calibri" w:eastAsia="Times New Roman" w:hAnsi="Calibri" w:cs="Arial"/>
          <w:i/>
        </w:rPr>
        <w:t xml:space="preserve">1. </w:t>
      </w:r>
      <w:r w:rsidRPr="00B37EED">
        <w:rPr>
          <w:rFonts w:ascii="Calibri" w:eastAsia="Times New Roman" w:hAnsi="Calibri" w:cs="Arial"/>
          <w:i/>
        </w:rPr>
        <w:t>The article would be significantly improved by the inclusion of a schematic figure clearly showing the anatomical locations of all the adipose tissue depots to be dissected. The schematic figure would complement the anatomical images presented in figure 1.</w:t>
      </w:r>
    </w:p>
    <w:p w:rsidR="00550D1B" w:rsidRDefault="00550D1B" w:rsidP="00D947DE">
      <w:pPr>
        <w:jc w:val="both"/>
        <w:rPr>
          <w:rFonts w:ascii="Calibri" w:eastAsia="Times New Roman" w:hAnsi="Calibri" w:cs="Arial"/>
          <w:b/>
          <w:i/>
          <w:color w:val="C00000"/>
        </w:rPr>
      </w:pPr>
    </w:p>
    <w:p w:rsidR="00550D1B" w:rsidRPr="00960E8A" w:rsidRDefault="00A00A45" w:rsidP="00D947DE">
      <w:pPr>
        <w:jc w:val="both"/>
        <w:rPr>
          <w:rFonts w:ascii="Calibri" w:eastAsia="Times New Roman" w:hAnsi="Calibri" w:cs="Arial"/>
          <w:b/>
        </w:rPr>
      </w:pPr>
      <w:r>
        <w:rPr>
          <w:rFonts w:ascii="Calibri" w:eastAsia="Times New Roman" w:hAnsi="Calibri" w:cs="Arial"/>
          <w:b/>
        </w:rPr>
        <w:t xml:space="preserve">We </w:t>
      </w:r>
      <w:r w:rsidR="00960E8A">
        <w:rPr>
          <w:rFonts w:ascii="Calibri" w:eastAsia="Times New Roman" w:hAnsi="Calibri" w:cs="Arial"/>
          <w:b/>
        </w:rPr>
        <w:t>recently published an atlas of m</w:t>
      </w:r>
      <w:r w:rsidR="005D0705">
        <w:rPr>
          <w:rFonts w:ascii="Calibri" w:eastAsia="Times New Roman" w:hAnsi="Calibri" w:cs="Arial"/>
          <w:b/>
        </w:rPr>
        <w:t>ouse</w:t>
      </w:r>
      <w:r w:rsidR="00960E8A">
        <w:rPr>
          <w:rFonts w:ascii="Calibri" w:eastAsia="Times New Roman" w:hAnsi="Calibri" w:cs="Arial"/>
          <w:b/>
        </w:rPr>
        <w:t xml:space="preserve"> adipose depots as a </w:t>
      </w:r>
      <w:proofErr w:type="spellStart"/>
      <w:r w:rsidR="00960E8A">
        <w:rPr>
          <w:rFonts w:ascii="Calibri" w:eastAsia="Times New Roman" w:hAnsi="Calibri" w:cs="Arial"/>
          <w:b/>
        </w:rPr>
        <w:t>SnapShot</w:t>
      </w:r>
      <w:proofErr w:type="spellEnd"/>
      <w:r w:rsidR="00960E8A">
        <w:rPr>
          <w:rFonts w:ascii="Calibri" w:eastAsia="Times New Roman" w:hAnsi="Calibri" w:cs="Arial"/>
          <w:b/>
        </w:rPr>
        <w:t xml:space="preserve"> in </w:t>
      </w:r>
      <w:r w:rsidR="00960E8A">
        <w:rPr>
          <w:rFonts w:ascii="Calibri" w:eastAsia="Times New Roman" w:hAnsi="Calibri" w:cs="Arial"/>
          <w:b/>
          <w:i/>
        </w:rPr>
        <w:t>Cell Metabolism</w:t>
      </w:r>
      <w:r w:rsidR="00960E8A">
        <w:rPr>
          <w:rFonts w:ascii="Calibri" w:eastAsia="Times New Roman" w:hAnsi="Calibri" w:cs="Arial"/>
          <w:b/>
        </w:rPr>
        <w:t xml:space="preserve">. We have adapted that schematic (now Figure 1) to depict the anatomic locations of the adipose depots dissected using this protocol. </w:t>
      </w:r>
    </w:p>
    <w:p w:rsidR="00D947DE" w:rsidRPr="00E91DF2" w:rsidRDefault="00066AD7" w:rsidP="00D947DE">
      <w:pPr>
        <w:jc w:val="both"/>
        <w:rPr>
          <w:rFonts w:ascii="Calibri" w:eastAsia="Times New Roman" w:hAnsi="Calibri" w:cs="Arial"/>
          <w:i/>
          <w:color w:val="000000" w:themeColor="text1"/>
        </w:rPr>
      </w:pPr>
      <w:r w:rsidRPr="00A24D16">
        <w:rPr>
          <w:rFonts w:ascii="Calibri" w:eastAsia="Times New Roman" w:hAnsi="Calibri" w:cs="Arial"/>
          <w:b/>
          <w:i/>
          <w:color w:val="C00000"/>
        </w:rPr>
        <w:br/>
      </w:r>
      <w:r w:rsidR="0079053F" w:rsidRPr="00E91DF2">
        <w:rPr>
          <w:rFonts w:ascii="Calibri" w:eastAsia="Times New Roman" w:hAnsi="Calibri" w:cs="Arial"/>
          <w:i/>
          <w:color w:val="000000" w:themeColor="text1"/>
        </w:rPr>
        <w:t xml:space="preserve">2. </w:t>
      </w:r>
      <w:r w:rsidRPr="00E91DF2">
        <w:rPr>
          <w:rFonts w:ascii="Calibri" w:eastAsia="Times New Roman" w:hAnsi="Calibri" w:cs="Arial"/>
          <w:i/>
          <w:color w:val="000000" w:themeColor="text1"/>
        </w:rPr>
        <w:t xml:space="preserve">It appears that the proposed video will not include dissection of the </w:t>
      </w:r>
      <w:proofErr w:type="spellStart"/>
      <w:r w:rsidRPr="00E91DF2">
        <w:rPr>
          <w:rFonts w:ascii="Calibri" w:eastAsia="Times New Roman" w:hAnsi="Calibri" w:cs="Arial"/>
          <w:i/>
          <w:color w:val="000000" w:themeColor="text1"/>
        </w:rPr>
        <w:t>interscapular</w:t>
      </w:r>
      <w:proofErr w:type="spellEnd"/>
      <w:r w:rsidRPr="00E91DF2">
        <w:rPr>
          <w:rFonts w:ascii="Calibri" w:eastAsia="Times New Roman" w:hAnsi="Calibri" w:cs="Arial"/>
          <w:i/>
          <w:color w:val="000000" w:themeColor="text1"/>
        </w:rPr>
        <w:t xml:space="preserve"> BAT depot. I think that this dissection should be included in the video given the importance of this depot in thermoregulation and obesity. Furthermore, isolation of additional BAT depots such as subscapular should also be included in the video and manuscript.</w:t>
      </w:r>
    </w:p>
    <w:p w:rsidR="00D52299" w:rsidRDefault="00D52299" w:rsidP="00D947DE">
      <w:pPr>
        <w:jc w:val="both"/>
        <w:rPr>
          <w:rFonts w:ascii="Calibri" w:eastAsia="Times New Roman" w:hAnsi="Calibri" w:cs="Arial"/>
          <w:color w:val="000000"/>
        </w:rPr>
      </w:pPr>
    </w:p>
    <w:p w:rsidR="009B3CE3" w:rsidRPr="009B3CE3" w:rsidRDefault="009B3CE3" w:rsidP="00D947DE">
      <w:pPr>
        <w:jc w:val="both"/>
        <w:rPr>
          <w:rFonts w:ascii="Calibri" w:eastAsia="Times New Roman" w:hAnsi="Calibri" w:cs="Arial"/>
          <w:b/>
          <w:color w:val="000000"/>
        </w:rPr>
      </w:pPr>
      <w:r>
        <w:rPr>
          <w:rFonts w:ascii="Calibri" w:eastAsia="Times New Roman" w:hAnsi="Calibri" w:cs="Arial"/>
          <w:b/>
          <w:color w:val="000000"/>
        </w:rPr>
        <w:t xml:space="preserve">For this manuscript, we have chosen to focus on the identification and excision of commonly studied WAT depots and diverse uncommonly studied </w:t>
      </w:r>
      <w:r w:rsidR="005D0705">
        <w:rPr>
          <w:rFonts w:ascii="Calibri" w:eastAsia="Times New Roman" w:hAnsi="Calibri" w:cs="Arial"/>
          <w:b/>
          <w:color w:val="000000"/>
        </w:rPr>
        <w:t>depots</w:t>
      </w:r>
      <w:r>
        <w:rPr>
          <w:rFonts w:ascii="Calibri" w:eastAsia="Times New Roman" w:hAnsi="Calibri" w:cs="Arial"/>
          <w:b/>
          <w:color w:val="000000"/>
        </w:rPr>
        <w:t xml:space="preserve"> of adipocytes. However, brown adipose tissues are undoubtedly important in thermoregulation and global metabolism. We have therefore included a step-by-step description of the excision of </w:t>
      </w:r>
      <w:proofErr w:type="spellStart"/>
      <w:r>
        <w:rPr>
          <w:rFonts w:ascii="Calibri" w:eastAsia="Times New Roman" w:hAnsi="Calibri" w:cs="Arial"/>
          <w:b/>
          <w:color w:val="000000"/>
        </w:rPr>
        <w:t>interscapular</w:t>
      </w:r>
      <w:proofErr w:type="spellEnd"/>
      <w:r>
        <w:rPr>
          <w:rFonts w:ascii="Calibri" w:eastAsia="Times New Roman" w:hAnsi="Calibri" w:cs="Arial"/>
          <w:b/>
          <w:color w:val="000000"/>
        </w:rPr>
        <w:t xml:space="preserve"> BAT and will include the dissection in the proposed video associated with this manuscript. The field would certainly benefit from a protocol summarizing other BAT depots and their excision; however, we feel that those dissections are outside the scope of this manuscript. </w:t>
      </w:r>
    </w:p>
    <w:p w:rsidR="00D947DE" w:rsidRPr="00A24D16" w:rsidRDefault="00066AD7" w:rsidP="00D947DE">
      <w:pPr>
        <w:jc w:val="both"/>
        <w:rPr>
          <w:rFonts w:ascii="Calibri" w:eastAsia="Times New Roman" w:hAnsi="Calibri" w:cs="Arial"/>
          <w:i/>
          <w:color w:val="000000"/>
          <w:u w:val="single"/>
        </w:rPr>
      </w:pPr>
      <w:r w:rsidRPr="00115161">
        <w:rPr>
          <w:rFonts w:ascii="Calibri" w:eastAsia="Times New Roman" w:hAnsi="Calibri" w:cs="Arial"/>
          <w:color w:val="000000"/>
        </w:rPr>
        <w:br/>
      </w:r>
      <w:r w:rsidRPr="00A24D16">
        <w:rPr>
          <w:rFonts w:ascii="Calibri" w:eastAsia="Times New Roman" w:hAnsi="Calibri" w:cs="Arial"/>
          <w:i/>
          <w:color w:val="000000"/>
          <w:u w:val="single"/>
        </w:rPr>
        <w:t>Reviewer #3:</w:t>
      </w:r>
    </w:p>
    <w:p w:rsidR="00D947DE" w:rsidRPr="00A24D16" w:rsidRDefault="00066AD7" w:rsidP="00D947DE">
      <w:pPr>
        <w:jc w:val="both"/>
        <w:rPr>
          <w:rFonts w:ascii="Calibri" w:eastAsia="Times New Roman" w:hAnsi="Calibri" w:cs="Arial"/>
          <w:i/>
          <w:color w:val="000000"/>
        </w:rPr>
      </w:pPr>
      <w:r w:rsidRPr="00A24D16">
        <w:rPr>
          <w:rFonts w:ascii="Calibri" w:eastAsia="Times New Roman" w:hAnsi="Calibri" w:cs="Arial"/>
          <w:i/>
          <w:color w:val="000000"/>
        </w:rPr>
        <w:lastRenderedPageBreak/>
        <w:br/>
        <w:t>It is now quite clear that anatomically distinct adipose depots differentially contribute to energy metabolism and physiology. A detailed protocol for the isolation of these distinct depots has been missing from the field and is definitely needed. This protocol is timely, very well-written, and the discussion is excellent.</w:t>
      </w:r>
    </w:p>
    <w:p w:rsidR="0079053F" w:rsidRPr="00A24D16" w:rsidRDefault="0079053F" w:rsidP="00D947DE">
      <w:pPr>
        <w:jc w:val="both"/>
        <w:rPr>
          <w:rFonts w:ascii="Calibri" w:eastAsia="Times New Roman" w:hAnsi="Calibri" w:cs="Arial"/>
          <w:i/>
          <w:color w:val="000000"/>
        </w:rPr>
      </w:pPr>
    </w:p>
    <w:p w:rsidR="00766248" w:rsidRDefault="00766248" w:rsidP="00D947DE">
      <w:pPr>
        <w:jc w:val="both"/>
        <w:rPr>
          <w:rFonts w:ascii="Calibri" w:eastAsia="Times New Roman" w:hAnsi="Calibri" w:cs="Arial"/>
          <w:i/>
          <w:color w:val="000000"/>
        </w:rPr>
      </w:pPr>
      <w:r>
        <w:rPr>
          <w:rFonts w:ascii="Calibri" w:eastAsia="Times New Roman" w:hAnsi="Calibri" w:cs="Arial"/>
          <w:i/>
          <w:color w:val="000000"/>
        </w:rPr>
        <w:t xml:space="preserve">Major Concerns: </w:t>
      </w:r>
    </w:p>
    <w:p w:rsidR="00766248" w:rsidRDefault="00766248" w:rsidP="00D947DE">
      <w:pPr>
        <w:jc w:val="both"/>
        <w:rPr>
          <w:rFonts w:ascii="Calibri" w:eastAsia="Times New Roman" w:hAnsi="Calibri" w:cs="Arial"/>
          <w:i/>
          <w:color w:val="000000"/>
        </w:rPr>
      </w:pPr>
    </w:p>
    <w:p w:rsidR="00766248" w:rsidRDefault="00766248" w:rsidP="00D947DE">
      <w:pPr>
        <w:jc w:val="both"/>
        <w:rPr>
          <w:rFonts w:ascii="Calibri" w:eastAsia="Times New Roman" w:hAnsi="Calibri" w:cs="Arial"/>
          <w:i/>
          <w:color w:val="000000"/>
        </w:rPr>
      </w:pPr>
      <w:r>
        <w:rPr>
          <w:rFonts w:ascii="Calibri" w:eastAsia="Times New Roman" w:hAnsi="Calibri" w:cs="Arial"/>
          <w:i/>
          <w:color w:val="000000"/>
        </w:rPr>
        <w:t>None</w:t>
      </w:r>
    </w:p>
    <w:p w:rsidR="00766248" w:rsidRDefault="00766248" w:rsidP="00D947DE">
      <w:pPr>
        <w:jc w:val="both"/>
        <w:rPr>
          <w:rFonts w:ascii="Calibri" w:eastAsia="Times New Roman" w:hAnsi="Calibri" w:cs="Arial"/>
          <w:i/>
          <w:color w:val="000000"/>
        </w:rPr>
      </w:pPr>
    </w:p>
    <w:p w:rsidR="00066AD7" w:rsidRPr="00A24D16" w:rsidRDefault="00066AD7" w:rsidP="00D947DE">
      <w:pPr>
        <w:jc w:val="both"/>
        <w:rPr>
          <w:rFonts w:ascii="Calibri" w:eastAsia="Times New Roman" w:hAnsi="Calibri" w:cs="Arial"/>
          <w:i/>
          <w:color w:val="000000"/>
        </w:rPr>
      </w:pPr>
      <w:r w:rsidRPr="00A24D16">
        <w:rPr>
          <w:rFonts w:ascii="Calibri" w:eastAsia="Times New Roman" w:hAnsi="Calibri" w:cs="Arial"/>
          <w:i/>
          <w:color w:val="000000"/>
        </w:rPr>
        <w:t>Minor Concerns:</w:t>
      </w:r>
    </w:p>
    <w:p w:rsidR="00066AD7" w:rsidRPr="0085725D" w:rsidRDefault="00066AD7" w:rsidP="00D947DE">
      <w:pPr>
        <w:jc w:val="both"/>
        <w:rPr>
          <w:rFonts w:ascii="Calibri" w:eastAsia="Times New Roman" w:hAnsi="Calibri" w:cs="Arial"/>
          <w:i/>
        </w:rPr>
      </w:pPr>
      <w:r w:rsidRPr="00A24D16">
        <w:rPr>
          <w:rFonts w:ascii="Calibri" w:eastAsia="Times New Roman" w:hAnsi="Calibri" w:cs="Arial"/>
          <w:i/>
          <w:color w:val="000000"/>
        </w:rPr>
        <w:br/>
      </w:r>
      <w:r w:rsidR="0079053F" w:rsidRPr="0085725D">
        <w:rPr>
          <w:rFonts w:ascii="Calibri" w:eastAsia="Times New Roman" w:hAnsi="Calibri" w:cs="Arial"/>
          <w:i/>
        </w:rPr>
        <w:t xml:space="preserve">1. </w:t>
      </w:r>
      <w:r w:rsidRPr="0085725D">
        <w:rPr>
          <w:rFonts w:ascii="Calibri" w:eastAsia="Times New Roman" w:hAnsi="Calibri" w:cs="Arial"/>
          <w:i/>
        </w:rPr>
        <w:t>In cases where the certain WAT depots are not abundant (e.g. bone marrow fat and intramuscular fat), the authors may want to steer readers towards literature describing models to induce these fat depots (e.g. skeletal muscle chemical injury; various methods to induce bone marrow adipogenesis, etc.).</w:t>
      </w:r>
    </w:p>
    <w:p w:rsidR="00115161" w:rsidRDefault="00115161" w:rsidP="00D947DE">
      <w:pPr>
        <w:jc w:val="both"/>
        <w:rPr>
          <w:rFonts w:ascii="Calibri" w:hAnsi="Calibri"/>
        </w:rPr>
      </w:pPr>
    </w:p>
    <w:p w:rsidR="0085725D" w:rsidRPr="0085725D" w:rsidRDefault="0085725D" w:rsidP="00D947DE">
      <w:pPr>
        <w:jc w:val="both"/>
        <w:rPr>
          <w:rFonts w:ascii="Calibri" w:hAnsi="Calibri"/>
          <w:b/>
        </w:rPr>
      </w:pPr>
      <w:r>
        <w:rPr>
          <w:rFonts w:ascii="Calibri" w:hAnsi="Calibri"/>
          <w:b/>
        </w:rPr>
        <w:t>For researchers interested in depots that are not commonly present in lean mice, w</w:t>
      </w:r>
      <w:r w:rsidRPr="0085725D">
        <w:rPr>
          <w:rFonts w:ascii="Calibri" w:hAnsi="Calibri"/>
          <w:b/>
        </w:rPr>
        <w:t>e have added relevant references</w:t>
      </w:r>
      <w:r>
        <w:rPr>
          <w:rFonts w:ascii="Calibri" w:hAnsi="Calibri"/>
          <w:b/>
        </w:rPr>
        <w:t xml:space="preserve"> and techniques </w:t>
      </w:r>
      <w:r w:rsidR="00F00E33">
        <w:rPr>
          <w:rFonts w:ascii="Calibri" w:hAnsi="Calibri"/>
          <w:b/>
        </w:rPr>
        <w:t xml:space="preserve">to </w:t>
      </w:r>
      <w:r>
        <w:rPr>
          <w:rFonts w:ascii="Calibri" w:hAnsi="Calibri"/>
          <w:b/>
        </w:rPr>
        <w:t xml:space="preserve">induce </w:t>
      </w:r>
      <w:r w:rsidRPr="0085725D">
        <w:rPr>
          <w:rFonts w:ascii="Calibri" w:hAnsi="Calibri"/>
          <w:b/>
        </w:rPr>
        <w:t xml:space="preserve">expansion to the Discussion section. </w:t>
      </w:r>
    </w:p>
    <w:p w:rsidR="0085725D" w:rsidRDefault="0085725D" w:rsidP="00D947DE">
      <w:pPr>
        <w:jc w:val="both"/>
        <w:rPr>
          <w:rFonts w:ascii="Calibri" w:hAnsi="Calibri"/>
        </w:rPr>
      </w:pPr>
    </w:p>
    <w:p w:rsidR="00115161" w:rsidRPr="00A24D16" w:rsidRDefault="00115161" w:rsidP="00D947DE">
      <w:pPr>
        <w:jc w:val="both"/>
        <w:rPr>
          <w:rFonts w:ascii="Calibri" w:hAnsi="Calibri"/>
          <w:i/>
          <w:u w:val="single"/>
        </w:rPr>
      </w:pPr>
      <w:r w:rsidRPr="00A24D16">
        <w:rPr>
          <w:rFonts w:ascii="Calibri" w:hAnsi="Calibri"/>
          <w:i/>
          <w:u w:val="single"/>
        </w:rPr>
        <w:t>Editorial comments:</w:t>
      </w:r>
    </w:p>
    <w:p w:rsidR="00115161" w:rsidRPr="00A24D16" w:rsidRDefault="00115161" w:rsidP="00D947DE">
      <w:pPr>
        <w:jc w:val="both"/>
        <w:rPr>
          <w:rFonts w:ascii="Calibri" w:hAnsi="Calibri"/>
          <w:i/>
        </w:rPr>
      </w:pPr>
    </w:p>
    <w:p w:rsidR="00115161"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 xml:space="preserve">1. Please take this opportunity to thoroughly proofread the manuscript to ensure that there are no spelling or grammar issues. The </w:t>
      </w:r>
      <w:proofErr w:type="spellStart"/>
      <w:r w:rsidRPr="00A24D16">
        <w:rPr>
          <w:rFonts w:ascii="Calibri" w:eastAsia="Times New Roman" w:hAnsi="Calibri" w:cs="Arial"/>
          <w:i/>
          <w:color w:val="000000"/>
        </w:rPr>
        <w:t>JoVE</w:t>
      </w:r>
      <w:proofErr w:type="spellEnd"/>
      <w:r w:rsidRPr="00A24D16">
        <w:rPr>
          <w:rFonts w:ascii="Calibri" w:eastAsia="Times New Roman" w:hAnsi="Calibri" w:cs="Arial"/>
          <w:i/>
          <w:color w:val="000000"/>
        </w:rPr>
        <w:t xml:space="preserve"> editor will not copy-edit your manuscript and any errors in the submitted revision may be present in the published version.</w:t>
      </w:r>
    </w:p>
    <w:p w:rsidR="00F53620" w:rsidRDefault="00F53620" w:rsidP="00D947DE">
      <w:pPr>
        <w:jc w:val="both"/>
        <w:rPr>
          <w:rFonts w:ascii="Calibri" w:eastAsia="Times New Roman" w:hAnsi="Calibri" w:cs="Arial"/>
          <w:color w:val="000000"/>
        </w:rPr>
      </w:pPr>
    </w:p>
    <w:p w:rsidR="00F53620" w:rsidRPr="00567826" w:rsidRDefault="00F53620" w:rsidP="00D947DE">
      <w:pPr>
        <w:jc w:val="both"/>
        <w:rPr>
          <w:rFonts w:ascii="Calibri" w:eastAsia="Times New Roman" w:hAnsi="Calibri" w:cs="Arial"/>
          <w:b/>
          <w:color w:val="000000"/>
        </w:rPr>
      </w:pPr>
      <w:r w:rsidRPr="00567826">
        <w:rPr>
          <w:rFonts w:ascii="Calibri" w:eastAsia="Times New Roman" w:hAnsi="Calibri" w:cs="Arial"/>
          <w:b/>
          <w:color w:val="000000"/>
        </w:rPr>
        <w:t>We have thoroughly proofre</w:t>
      </w:r>
      <w:r w:rsidR="005D0705">
        <w:rPr>
          <w:rFonts w:ascii="Calibri" w:eastAsia="Times New Roman" w:hAnsi="Calibri" w:cs="Arial"/>
          <w:b/>
          <w:color w:val="000000"/>
        </w:rPr>
        <w:t>a</w:t>
      </w:r>
      <w:r w:rsidRPr="00567826">
        <w:rPr>
          <w:rFonts w:ascii="Calibri" w:eastAsia="Times New Roman" w:hAnsi="Calibri" w:cs="Arial"/>
          <w:b/>
          <w:color w:val="000000"/>
        </w:rPr>
        <w:t>d the manuscript to ensure that there are no spelling or gramma</w:t>
      </w:r>
      <w:r w:rsidR="00BB2A06">
        <w:rPr>
          <w:rFonts w:ascii="Calibri" w:eastAsia="Times New Roman" w:hAnsi="Calibri" w:cs="Arial"/>
          <w:b/>
          <w:color w:val="000000"/>
        </w:rPr>
        <w:t xml:space="preserve">tical </w:t>
      </w:r>
      <w:r w:rsidRPr="00567826">
        <w:rPr>
          <w:rFonts w:ascii="Calibri" w:eastAsia="Times New Roman" w:hAnsi="Calibri" w:cs="Arial"/>
          <w:b/>
          <w:color w:val="000000"/>
        </w:rPr>
        <w:t xml:space="preserve">mistakes. </w:t>
      </w:r>
    </w:p>
    <w:p w:rsidR="00115161" w:rsidRPr="00A24D16" w:rsidRDefault="00115161" w:rsidP="00D947DE">
      <w:pPr>
        <w:jc w:val="both"/>
        <w:rPr>
          <w:rFonts w:ascii="Calibri" w:eastAsia="Times New Roman" w:hAnsi="Calibri" w:cs="Arial"/>
          <w:i/>
          <w:color w:val="000000"/>
        </w:rPr>
      </w:pPr>
      <w:r w:rsidRPr="00115161">
        <w:rPr>
          <w:rFonts w:ascii="Calibri" w:eastAsia="Times New Roman" w:hAnsi="Calibri" w:cs="Arial"/>
          <w:color w:val="000000"/>
        </w:rPr>
        <w:br/>
      </w:r>
      <w:r w:rsidRPr="00A24D16">
        <w:rPr>
          <w:rFonts w:ascii="Calibri" w:eastAsia="Times New Roman" w:hAnsi="Calibri" w:cs="Arial"/>
          <w:i/>
          <w:color w:val="000000"/>
        </w:rPr>
        <w:t xml:space="preserve">2. Please revise the table of the essential supplies, reagents, and equipment. The table should include the name, company, and catalog number of all relevant materials in separate columns in an </w:t>
      </w:r>
      <w:proofErr w:type="spellStart"/>
      <w:r w:rsidRPr="00A24D16">
        <w:rPr>
          <w:rFonts w:ascii="Calibri" w:eastAsia="Times New Roman" w:hAnsi="Calibri" w:cs="Arial"/>
          <w:i/>
          <w:color w:val="000000"/>
        </w:rPr>
        <w:t>xls</w:t>
      </w:r>
      <w:proofErr w:type="spellEnd"/>
      <w:r w:rsidRPr="00A24D16">
        <w:rPr>
          <w:rFonts w:ascii="Calibri" w:eastAsia="Times New Roman" w:hAnsi="Calibri" w:cs="Arial"/>
          <w:i/>
          <w:color w:val="000000"/>
        </w:rPr>
        <w:t>/</w:t>
      </w:r>
      <w:proofErr w:type="spellStart"/>
      <w:r w:rsidRPr="00A24D16">
        <w:rPr>
          <w:rFonts w:ascii="Calibri" w:eastAsia="Times New Roman" w:hAnsi="Calibri" w:cs="Arial"/>
          <w:i/>
          <w:color w:val="000000"/>
        </w:rPr>
        <w:t>xlsx</w:t>
      </w:r>
      <w:proofErr w:type="spellEnd"/>
      <w:r w:rsidRPr="00A24D16">
        <w:rPr>
          <w:rFonts w:ascii="Calibri" w:eastAsia="Times New Roman" w:hAnsi="Calibri" w:cs="Arial"/>
          <w:i/>
          <w:color w:val="000000"/>
        </w:rPr>
        <w:t xml:space="preserve"> file. Please sort the Materials Table alphabetically by the name </w:t>
      </w:r>
      <w:proofErr w:type="spellStart"/>
      <w:r w:rsidRPr="00A24D16">
        <w:rPr>
          <w:rFonts w:ascii="Calibri" w:eastAsia="Times New Roman" w:hAnsi="Calibri" w:cs="Arial"/>
          <w:i/>
          <w:color w:val="000000"/>
        </w:rPr>
        <w:t>ofin</w:t>
      </w:r>
      <w:proofErr w:type="spellEnd"/>
      <w:r w:rsidRPr="00A24D16">
        <w:rPr>
          <w:rFonts w:ascii="Calibri" w:eastAsia="Times New Roman" w:hAnsi="Calibri" w:cs="Arial"/>
          <w:i/>
          <w:color w:val="000000"/>
        </w:rPr>
        <w:t xml:space="preserve"> Figure 2.</w:t>
      </w:r>
    </w:p>
    <w:p w:rsidR="00460BF5" w:rsidRDefault="00460BF5" w:rsidP="00D947DE">
      <w:pPr>
        <w:jc w:val="both"/>
        <w:rPr>
          <w:rFonts w:ascii="Calibri" w:eastAsia="Times New Roman" w:hAnsi="Calibri" w:cs="Arial"/>
          <w:color w:val="000000"/>
        </w:rPr>
      </w:pPr>
    </w:p>
    <w:p w:rsidR="00460BF5" w:rsidRPr="00460BF5" w:rsidRDefault="00460BF5" w:rsidP="00D947DE">
      <w:pPr>
        <w:jc w:val="both"/>
        <w:rPr>
          <w:rFonts w:ascii="Calibri" w:eastAsia="Times New Roman" w:hAnsi="Calibri" w:cs="Arial"/>
          <w:b/>
          <w:color w:val="000000"/>
        </w:rPr>
      </w:pPr>
      <w:r>
        <w:rPr>
          <w:rFonts w:ascii="Calibri" w:eastAsia="Times New Roman" w:hAnsi="Calibri" w:cs="Arial"/>
          <w:b/>
          <w:color w:val="000000"/>
        </w:rPr>
        <w:t xml:space="preserve">We have revised the table of essential supplies, reagents, and equipment. The table is now </w:t>
      </w:r>
      <w:r w:rsidR="008F5C28">
        <w:rPr>
          <w:rFonts w:ascii="Calibri" w:eastAsia="Times New Roman" w:hAnsi="Calibri" w:cs="Arial"/>
          <w:b/>
          <w:color w:val="000000"/>
        </w:rPr>
        <w:t>presented in alphabetical order and includes the name, company, and catalog number of all required materials.</w:t>
      </w:r>
    </w:p>
    <w:p w:rsidR="00F53620" w:rsidRPr="00A24D16" w:rsidRDefault="00115161" w:rsidP="00D947DE">
      <w:pPr>
        <w:jc w:val="both"/>
        <w:rPr>
          <w:rFonts w:ascii="Calibri" w:eastAsia="Times New Roman" w:hAnsi="Calibri" w:cs="Arial"/>
          <w:i/>
          <w:color w:val="000000"/>
        </w:rPr>
      </w:pPr>
      <w:r w:rsidRPr="00115161">
        <w:rPr>
          <w:rFonts w:ascii="Calibri" w:eastAsia="Times New Roman" w:hAnsi="Calibri" w:cs="Arial"/>
          <w:color w:val="000000"/>
        </w:rPr>
        <w:br/>
      </w:r>
      <w:r w:rsidRPr="00A24D16">
        <w:rPr>
          <w:rFonts w:ascii="Calibri" w:eastAsia="Times New Roman" w:hAnsi="Calibri" w:cs="Arial"/>
          <w:i/>
          <w:color w:val="000000"/>
        </w:rPr>
        <w:t>4. Please revise the Introduction to include all of the following:</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a) A clear statement of the overall goal of this method</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b) The rationale behind the development and/or use of this technique</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c) The advantages over alternative techniques with applicable references to previous studies</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d) A description of the context of the technique in the wider body of literature</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e) Information to help readers to determine whether the method is appropriate for their application</w:t>
      </w:r>
    </w:p>
    <w:p w:rsidR="00115161" w:rsidRDefault="00115161" w:rsidP="00D947DE">
      <w:pPr>
        <w:jc w:val="both"/>
        <w:rPr>
          <w:rFonts w:ascii="Calibri" w:eastAsia="Times New Roman" w:hAnsi="Calibri" w:cs="Arial"/>
          <w:color w:val="000000"/>
        </w:rPr>
      </w:pPr>
    </w:p>
    <w:p w:rsidR="00567826" w:rsidRPr="007F6185" w:rsidRDefault="007F6185" w:rsidP="00D947DE">
      <w:pPr>
        <w:jc w:val="both"/>
        <w:rPr>
          <w:rFonts w:ascii="Calibri" w:eastAsia="Times New Roman" w:hAnsi="Calibri" w:cs="Arial"/>
          <w:b/>
          <w:color w:val="000000"/>
        </w:rPr>
      </w:pPr>
      <w:r>
        <w:rPr>
          <w:rFonts w:ascii="Calibri" w:eastAsia="Times New Roman" w:hAnsi="Calibri" w:cs="Arial"/>
          <w:b/>
          <w:color w:val="000000"/>
        </w:rPr>
        <w:t xml:space="preserve">We have revised the Introduction to include </w:t>
      </w:r>
      <w:r w:rsidR="00491D49">
        <w:rPr>
          <w:rFonts w:ascii="Calibri" w:eastAsia="Times New Roman" w:hAnsi="Calibri" w:cs="Arial"/>
          <w:b/>
          <w:color w:val="000000"/>
        </w:rPr>
        <w:t xml:space="preserve">the rationale behind the development of this tool, the advantages over currently available methods with applicable references, </w:t>
      </w:r>
      <w:r>
        <w:rPr>
          <w:rFonts w:ascii="Calibri" w:eastAsia="Times New Roman" w:hAnsi="Calibri" w:cs="Arial"/>
          <w:b/>
          <w:color w:val="000000"/>
        </w:rPr>
        <w:t xml:space="preserve">a description of the context in the wider body of literature, </w:t>
      </w:r>
      <w:r w:rsidR="00491D49">
        <w:rPr>
          <w:rFonts w:ascii="Calibri" w:eastAsia="Times New Roman" w:hAnsi="Calibri" w:cs="Arial"/>
          <w:b/>
          <w:color w:val="000000"/>
        </w:rPr>
        <w:t>i</w:t>
      </w:r>
      <w:r>
        <w:rPr>
          <w:rFonts w:ascii="Calibri" w:eastAsia="Times New Roman" w:hAnsi="Calibri" w:cs="Arial"/>
          <w:b/>
          <w:color w:val="000000"/>
        </w:rPr>
        <w:t xml:space="preserve">nformation to help readers to determine if the method is appropriate for their </w:t>
      </w:r>
      <w:r w:rsidR="00491D49">
        <w:rPr>
          <w:rFonts w:ascii="Calibri" w:eastAsia="Times New Roman" w:hAnsi="Calibri" w:cs="Arial"/>
          <w:b/>
          <w:color w:val="000000"/>
        </w:rPr>
        <w:t>experimental needs, and a clear statement of the overall goal.</w:t>
      </w:r>
    </w:p>
    <w:p w:rsidR="00567826" w:rsidRPr="00115161" w:rsidRDefault="00567826" w:rsidP="00D947DE">
      <w:pPr>
        <w:jc w:val="both"/>
        <w:rPr>
          <w:rFonts w:ascii="Calibri" w:eastAsia="Times New Roman" w:hAnsi="Calibri" w:cs="Arial"/>
          <w:color w:val="000000"/>
        </w:rPr>
      </w:pPr>
    </w:p>
    <w:p w:rsidR="00115161"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A24D16">
        <w:rPr>
          <w:rFonts w:ascii="Calibri" w:eastAsia="Times New Roman" w:hAnsi="Calibri" w:cs="Arial"/>
          <w:i/>
          <w:color w:val="000000"/>
        </w:rPr>
        <w:br/>
      </w:r>
    </w:p>
    <w:p w:rsidR="00243A71" w:rsidRPr="00243A71" w:rsidRDefault="00243A71" w:rsidP="00D947DE">
      <w:pPr>
        <w:jc w:val="both"/>
        <w:rPr>
          <w:rFonts w:ascii="Calibri" w:eastAsia="Times New Roman" w:hAnsi="Calibri" w:cs="Arial"/>
          <w:b/>
          <w:color w:val="000000"/>
        </w:rPr>
      </w:pPr>
      <w:r>
        <w:rPr>
          <w:rFonts w:ascii="Calibri" w:eastAsia="Times New Roman" w:hAnsi="Calibri" w:cs="Arial"/>
          <w:b/>
          <w:color w:val="000000"/>
        </w:rPr>
        <w:t xml:space="preserve">We have revised the Protocol section to ensure that all dissection steps are written in the imperative tense. We have added “Notes” for text that cannot be written in the imperative tense. </w:t>
      </w:r>
    </w:p>
    <w:p w:rsidR="00243A71" w:rsidRPr="00A24D16" w:rsidRDefault="00243A71" w:rsidP="00D947DE">
      <w:pPr>
        <w:jc w:val="both"/>
        <w:rPr>
          <w:rFonts w:ascii="Calibri" w:eastAsia="Times New Roman" w:hAnsi="Calibri" w:cs="Arial"/>
          <w:i/>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6. Please add more details to your protocol steps. Please ensure you answer the “how” question, i.e., how is the step performed? Alternatively, add references to published material specifying how to perform the protocol action.</w:t>
      </w:r>
    </w:p>
    <w:p w:rsidR="00115161" w:rsidRDefault="00115161" w:rsidP="00D947DE">
      <w:pPr>
        <w:jc w:val="both"/>
        <w:rPr>
          <w:rFonts w:ascii="Calibri" w:eastAsia="Times New Roman" w:hAnsi="Calibri" w:cs="Arial"/>
          <w:color w:val="000000"/>
        </w:rPr>
      </w:pPr>
    </w:p>
    <w:p w:rsidR="00243A71" w:rsidRPr="00243A71" w:rsidRDefault="00243A71" w:rsidP="00D947DE">
      <w:pPr>
        <w:jc w:val="both"/>
        <w:rPr>
          <w:rFonts w:ascii="Calibri" w:eastAsia="Times New Roman" w:hAnsi="Calibri" w:cs="Arial"/>
          <w:b/>
          <w:color w:val="000000"/>
        </w:rPr>
      </w:pPr>
      <w:r>
        <w:rPr>
          <w:rFonts w:ascii="Calibri" w:eastAsia="Times New Roman" w:hAnsi="Calibri" w:cs="Arial"/>
          <w:b/>
          <w:color w:val="000000"/>
        </w:rPr>
        <w:t xml:space="preserve">We have revised the Protocol section to add further details to the dissection of each described adipose depot. </w:t>
      </w:r>
    </w:p>
    <w:p w:rsidR="00243A71" w:rsidRPr="00115161" w:rsidRDefault="00243A71"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7. What type of mouse is used? Age/Strain?</w:t>
      </w:r>
    </w:p>
    <w:p w:rsidR="00115161" w:rsidRDefault="00115161" w:rsidP="00D947DE">
      <w:pPr>
        <w:jc w:val="both"/>
        <w:rPr>
          <w:rFonts w:ascii="Calibri" w:eastAsia="Times New Roman" w:hAnsi="Calibri" w:cs="Arial"/>
          <w:color w:val="000000"/>
        </w:rPr>
      </w:pPr>
    </w:p>
    <w:p w:rsidR="00323431" w:rsidRPr="00625597" w:rsidRDefault="00323431" w:rsidP="00D947DE">
      <w:pPr>
        <w:jc w:val="both"/>
        <w:rPr>
          <w:rFonts w:ascii="Calibri" w:eastAsia="Times New Roman" w:hAnsi="Calibri" w:cs="Arial"/>
          <w:b/>
          <w:color w:val="000000"/>
        </w:rPr>
      </w:pPr>
      <w:r w:rsidRPr="00625597">
        <w:rPr>
          <w:rFonts w:ascii="Calibri" w:eastAsia="Times New Roman" w:hAnsi="Calibri" w:cs="Arial"/>
          <w:b/>
          <w:color w:val="000000"/>
        </w:rPr>
        <w:t xml:space="preserve">For the purpose of this </w:t>
      </w:r>
      <w:r w:rsidR="0087763B">
        <w:rPr>
          <w:rFonts w:ascii="Calibri" w:eastAsia="Times New Roman" w:hAnsi="Calibri" w:cs="Arial"/>
          <w:b/>
          <w:color w:val="000000"/>
        </w:rPr>
        <w:t xml:space="preserve">dissection </w:t>
      </w:r>
      <w:r w:rsidRPr="00625597">
        <w:rPr>
          <w:rFonts w:ascii="Calibri" w:eastAsia="Times New Roman" w:hAnsi="Calibri" w:cs="Arial"/>
          <w:b/>
          <w:color w:val="000000"/>
        </w:rPr>
        <w:t xml:space="preserve">protocol, four to six-month-old C57BL/6J mice </w:t>
      </w:r>
      <w:r w:rsidR="0087763B">
        <w:rPr>
          <w:rFonts w:ascii="Calibri" w:eastAsia="Times New Roman" w:hAnsi="Calibri" w:cs="Arial"/>
          <w:b/>
          <w:color w:val="000000"/>
        </w:rPr>
        <w:t xml:space="preserve">are </w:t>
      </w:r>
      <w:r w:rsidRPr="00625597">
        <w:rPr>
          <w:rFonts w:ascii="Calibri" w:eastAsia="Times New Roman" w:hAnsi="Calibri" w:cs="Arial"/>
          <w:b/>
          <w:color w:val="000000"/>
        </w:rPr>
        <w:t xml:space="preserve">used. We have added this information </w:t>
      </w:r>
      <w:r w:rsidR="0087763B">
        <w:rPr>
          <w:rFonts w:ascii="Calibri" w:eastAsia="Times New Roman" w:hAnsi="Calibri" w:cs="Arial"/>
          <w:b/>
          <w:color w:val="000000"/>
        </w:rPr>
        <w:t>to the Protocol section</w:t>
      </w:r>
      <w:r w:rsidRPr="00625597">
        <w:rPr>
          <w:rFonts w:ascii="Calibri" w:eastAsia="Times New Roman" w:hAnsi="Calibri" w:cs="Arial"/>
          <w:b/>
          <w:color w:val="000000"/>
        </w:rPr>
        <w:t xml:space="preserve">. </w:t>
      </w:r>
    </w:p>
    <w:p w:rsidR="00323431" w:rsidRPr="00115161" w:rsidRDefault="00323431"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8. Please specify how animals are anesthetized and how proper anesthetization is confirmed. We need specific values used. What concentration of isoflurane?</w:t>
      </w:r>
    </w:p>
    <w:p w:rsidR="00115161" w:rsidRDefault="00115161" w:rsidP="00D947DE">
      <w:pPr>
        <w:jc w:val="both"/>
        <w:rPr>
          <w:rFonts w:ascii="Calibri" w:eastAsia="Times New Roman" w:hAnsi="Calibri" w:cs="Arial"/>
          <w:color w:val="000000"/>
        </w:rPr>
      </w:pPr>
    </w:p>
    <w:p w:rsidR="00323431" w:rsidRPr="00625597" w:rsidRDefault="003B0357" w:rsidP="00D947DE">
      <w:pPr>
        <w:jc w:val="both"/>
        <w:rPr>
          <w:rFonts w:ascii="Calibri" w:eastAsia="Times New Roman" w:hAnsi="Calibri" w:cs="Arial"/>
          <w:b/>
          <w:color w:val="000000"/>
        </w:rPr>
      </w:pPr>
      <w:r w:rsidRPr="00625597">
        <w:rPr>
          <w:rFonts w:ascii="Calibri" w:eastAsia="Times New Roman" w:hAnsi="Calibri" w:cs="Arial"/>
          <w:b/>
          <w:color w:val="000000"/>
        </w:rPr>
        <w:t>We have further specified that animals are euthanized in an isoflurane vaporizer with a flow rate</w:t>
      </w:r>
      <w:r w:rsidRPr="00625597">
        <w:rPr>
          <w:rFonts w:ascii="symvol" w:eastAsia="Times New Roman" w:hAnsi="symvol" w:cs="Arial"/>
          <w:b/>
          <w:color w:val="000000"/>
        </w:rPr>
        <w:t xml:space="preserve"> </w:t>
      </w:r>
      <w:r w:rsidRPr="00625597">
        <w:rPr>
          <w:rFonts w:ascii="Calibri" w:eastAsia="Times New Roman" w:hAnsi="Calibri" w:cs="Arial"/>
          <w:b/>
          <w:color w:val="000000"/>
        </w:rPr>
        <w:sym w:font="Symbol" w:char="F020"/>
      </w:r>
      <w:r w:rsidRPr="00625597">
        <w:rPr>
          <w:rFonts w:ascii="Calibri" w:eastAsia="Times New Roman" w:hAnsi="Calibri" w:cs="Arial"/>
          <w:b/>
          <w:color w:val="000000"/>
        </w:rPr>
        <w:sym w:font="Symbol" w:char="F0B3"/>
      </w:r>
      <w:r w:rsidR="00A24D16" w:rsidRPr="00625597">
        <w:rPr>
          <w:rFonts w:ascii="Calibri" w:eastAsia="Times New Roman" w:hAnsi="Calibri" w:cs="Arial"/>
          <w:b/>
          <w:color w:val="000000"/>
        </w:rPr>
        <w:t xml:space="preserve"> </w:t>
      </w:r>
      <w:r w:rsidRPr="00625597">
        <w:rPr>
          <w:rFonts w:ascii="Calibri" w:eastAsia="Times New Roman" w:hAnsi="Calibri" w:cs="Arial"/>
          <w:b/>
          <w:color w:val="000000"/>
        </w:rPr>
        <w:t xml:space="preserve">5%. Isoflurane exposure is continued until one minute after breathing stops. Euthanasia </w:t>
      </w:r>
      <w:r w:rsidR="0087763B">
        <w:rPr>
          <w:rFonts w:ascii="Calibri" w:eastAsia="Times New Roman" w:hAnsi="Calibri" w:cs="Arial"/>
          <w:b/>
          <w:color w:val="000000"/>
        </w:rPr>
        <w:t>is</w:t>
      </w:r>
      <w:r w:rsidRPr="00625597">
        <w:rPr>
          <w:rFonts w:ascii="Calibri" w:eastAsia="Times New Roman" w:hAnsi="Calibri" w:cs="Arial"/>
          <w:b/>
          <w:color w:val="000000"/>
        </w:rPr>
        <w:t xml:space="preserve"> confirmed by an appropriate secondary measure. Approved secondary measures will vary by institution and animal </w:t>
      </w:r>
      <w:r w:rsidR="009A241B" w:rsidRPr="00625597">
        <w:rPr>
          <w:rFonts w:ascii="Calibri" w:eastAsia="Times New Roman" w:hAnsi="Calibri" w:cs="Arial"/>
          <w:b/>
          <w:color w:val="000000"/>
        </w:rPr>
        <w:t>protocol and</w:t>
      </w:r>
      <w:r w:rsidRPr="00625597">
        <w:rPr>
          <w:rFonts w:ascii="Calibri" w:eastAsia="Times New Roman" w:hAnsi="Calibri" w:cs="Arial"/>
          <w:b/>
          <w:color w:val="000000"/>
        </w:rPr>
        <w:t xml:space="preserve"> may include cervical dislocation or decapitation. </w:t>
      </w:r>
    </w:p>
    <w:p w:rsidR="00323431" w:rsidRPr="00115161" w:rsidRDefault="00323431"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9. What instruments are used for the incisions?</w:t>
      </w:r>
    </w:p>
    <w:p w:rsidR="00115161" w:rsidRDefault="00115161" w:rsidP="00D947DE">
      <w:pPr>
        <w:jc w:val="both"/>
        <w:rPr>
          <w:rFonts w:ascii="Calibri" w:eastAsia="Times New Roman" w:hAnsi="Calibri" w:cs="Arial"/>
          <w:color w:val="000000"/>
        </w:rPr>
      </w:pPr>
    </w:p>
    <w:p w:rsidR="009A241B" w:rsidRPr="0087763B" w:rsidRDefault="009A241B" w:rsidP="00D947DE">
      <w:pPr>
        <w:jc w:val="both"/>
        <w:rPr>
          <w:rFonts w:ascii="Calibri" w:eastAsia="Times New Roman" w:hAnsi="Calibri" w:cs="Arial"/>
          <w:b/>
          <w:color w:val="000000"/>
        </w:rPr>
      </w:pPr>
      <w:r w:rsidRPr="0087763B">
        <w:rPr>
          <w:rFonts w:ascii="Calibri" w:eastAsia="Times New Roman" w:hAnsi="Calibri" w:cs="Arial"/>
          <w:b/>
          <w:color w:val="000000"/>
        </w:rPr>
        <w:t xml:space="preserve">We have specified that iris scissors </w:t>
      </w:r>
      <w:r w:rsidR="00A24D16" w:rsidRPr="0087763B">
        <w:rPr>
          <w:rFonts w:ascii="Calibri" w:eastAsia="Times New Roman" w:hAnsi="Calibri" w:cs="Arial"/>
          <w:b/>
          <w:color w:val="000000"/>
        </w:rPr>
        <w:t xml:space="preserve">are </w:t>
      </w:r>
      <w:r w:rsidRPr="0087763B">
        <w:rPr>
          <w:rFonts w:ascii="Calibri" w:eastAsia="Times New Roman" w:hAnsi="Calibri" w:cs="Arial"/>
          <w:b/>
          <w:color w:val="000000"/>
        </w:rPr>
        <w:t xml:space="preserve">used for all incisions described in this protocol. </w:t>
      </w:r>
    </w:p>
    <w:p w:rsidR="009A241B" w:rsidRPr="00115161" w:rsidRDefault="009A241B"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10. What are the lengths of the incisions?</w:t>
      </w:r>
    </w:p>
    <w:p w:rsidR="009A241B" w:rsidRDefault="009A241B" w:rsidP="00D947DE">
      <w:pPr>
        <w:jc w:val="both"/>
        <w:rPr>
          <w:rFonts w:ascii="Calibri" w:eastAsia="Times New Roman" w:hAnsi="Calibri" w:cs="Arial"/>
          <w:color w:val="000000"/>
        </w:rPr>
      </w:pPr>
    </w:p>
    <w:p w:rsidR="009A241B" w:rsidRPr="0087763B" w:rsidRDefault="009A241B" w:rsidP="00D947DE">
      <w:pPr>
        <w:jc w:val="both"/>
        <w:rPr>
          <w:rFonts w:ascii="Calibri" w:eastAsia="Times New Roman" w:hAnsi="Calibri" w:cs="Arial"/>
          <w:b/>
          <w:color w:val="000000"/>
        </w:rPr>
      </w:pPr>
      <w:r w:rsidRPr="0087763B">
        <w:rPr>
          <w:rFonts w:ascii="Calibri" w:eastAsia="Times New Roman" w:hAnsi="Calibri" w:cs="Arial"/>
          <w:b/>
          <w:color w:val="000000"/>
        </w:rPr>
        <w:lastRenderedPageBreak/>
        <w:t xml:space="preserve">Lengths of incisions will vary depending on the age and corresponding size of the animal being dissected. However, we have added approximate lengths for the dissection of a typical four to six-month-old C57BL/6J mouse. </w:t>
      </w:r>
    </w:p>
    <w:p w:rsidR="00115161" w:rsidRPr="00115161" w:rsidRDefault="00115161"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11. What is used to peel back the skin?</w:t>
      </w:r>
    </w:p>
    <w:p w:rsidR="00115161" w:rsidRDefault="00115161" w:rsidP="00D947DE">
      <w:pPr>
        <w:jc w:val="both"/>
        <w:rPr>
          <w:rFonts w:ascii="Calibri" w:eastAsia="Times New Roman" w:hAnsi="Calibri" w:cs="Arial"/>
          <w:color w:val="000000"/>
        </w:rPr>
      </w:pPr>
    </w:p>
    <w:p w:rsidR="009A241B" w:rsidRPr="0087763B" w:rsidRDefault="009A241B" w:rsidP="00D947DE">
      <w:pPr>
        <w:jc w:val="both"/>
        <w:rPr>
          <w:rFonts w:ascii="Calibri" w:eastAsia="Times New Roman" w:hAnsi="Calibri" w:cs="Arial"/>
          <w:b/>
          <w:color w:val="000000"/>
        </w:rPr>
      </w:pPr>
      <w:r w:rsidRPr="0087763B">
        <w:rPr>
          <w:rFonts w:ascii="Calibri" w:eastAsia="Times New Roman" w:hAnsi="Calibri" w:cs="Arial"/>
          <w:b/>
          <w:color w:val="000000"/>
        </w:rPr>
        <w:t>We have specifi</w:t>
      </w:r>
      <w:r w:rsidR="00F53620" w:rsidRPr="0087763B">
        <w:rPr>
          <w:rFonts w:ascii="Calibri" w:eastAsia="Times New Roman" w:hAnsi="Calibri" w:cs="Arial"/>
          <w:b/>
          <w:color w:val="000000"/>
        </w:rPr>
        <w:t>ed</w:t>
      </w:r>
      <w:r w:rsidRPr="0087763B">
        <w:rPr>
          <w:rFonts w:ascii="Calibri" w:eastAsia="Times New Roman" w:hAnsi="Calibri" w:cs="Arial"/>
          <w:b/>
          <w:color w:val="000000"/>
        </w:rPr>
        <w:t xml:space="preserve"> that </w:t>
      </w:r>
      <w:r w:rsidR="0087763B">
        <w:rPr>
          <w:rFonts w:ascii="Calibri" w:eastAsia="Times New Roman" w:hAnsi="Calibri" w:cs="Arial"/>
          <w:b/>
          <w:color w:val="000000"/>
        </w:rPr>
        <w:t xml:space="preserve">curved </w:t>
      </w:r>
      <w:r w:rsidRPr="0087763B">
        <w:rPr>
          <w:rFonts w:ascii="Calibri" w:eastAsia="Times New Roman" w:hAnsi="Calibri" w:cs="Arial"/>
          <w:b/>
          <w:color w:val="000000"/>
        </w:rPr>
        <w:t xml:space="preserve">forceps are used to peel back the skin throughout this protocol. </w:t>
      </w:r>
    </w:p>
    <w:p w:rsidR="009A241B" w:rsidRPr="00115161" w:rsidRDefault="009A241B"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12. Please include the staining method in the protocol as well (this can be a reference).</w:t>
      </w:r>
    </w:p>
    <w:p w:rsidR="0056098B" w:rsidRDefault="0056098B" w:rsidP="00D947DE">
      <w:pPr>
        <w:jc w:val="both"/>
        <w:rPr>
          <w:rFonts w:ascii="Calibri" w:eastAsia="Times New Roman" w:hAnsi="Calibri" w:cs="Arial"/>
          <w:color w:val="000000"/>
        </w:rPr>
      </w:pPr>
    </w:p>
    <w:p w:rsidR="0056098B" w:rsidRPr="0087763B" w:rsidRDefault="0056098B" w:rsidP="00D947DE">
      <w:pPr>
        <w:jc w:val="both"/>
        <w:rPr>
          <w:rFonts w:ascii="Calibri" w:eastAsia="Times New Roman" w:hAnsi="Calibri" w:cs="Arial"/>
          <w:b/>
          <w:color w:val="000000"/>
        </w:rPr>
      </w:pPr>
      <w:r w:rsidRPr="0087763B">
        <w:rPr>
          <w:rFonts w:ascii="Calibri" w:eastAsia="Times New Roman" w:hAnsi="Calibri" w:cs="Arial"/>
          <w:b/>
          <w:color w:val="000000"/>
        </w:rPr>
        <w:t xml:space="preserve">We have specified the use of </w:t>
      </w:r>
      <w:r w:rsidR="00E86CAB" w:rsidRPr="0087763B">
        <w:rPr>
          <w:rFonts w:ascii="Calibri" w:eastAsia="Times New Roman" w:hAnsi="Calibri" w:cs="Arial"/>
          <w:b/>
          <w:color w:val="000000"/>
        </w:rPr>
        <w:t>Hematoxylin</w:t>
      </w:r>
      <w:r w:rsidRPr="0087763B">
        <w:rPr>
          <w:rFonts w:ascii="Calibri" w:eastAsia="Times New Roman" w:hAnsi="Calibri" w:cs="Arial"/>
          <w:b/>
          <w:color w:val="000000"/>
        </w:rPr>
        <w:t xml:space="preserve"> and Eosin staining for adipose histological analys</w:t>
      </w:r>
      <w:r w:rsidR="005D0705">
        <w:rPr>
          <w:rFonts w:ascii="Calibri" w:eastAsia="Times New Roman" w:hAnsi="Calibri" w:cs="Arial"/>
          <w:b/>
          <w:color w:val="000000"/>
        </w:rPr>
        <w:t>e</w:t>
      </w:r>
      <w:r w:rsidRPr="0087763B">
        <w:rPr>
          <w:rFonts w:ascii="Calibri" w:eastAsia="Times New Roman" w:hAnsi="Calibri" w:cs="Arial"/>
          <w:b/>
          <w:color w:val="000000"/>
        </w:rPr>
        <w:t xml:space="preserve">s. We have added an appropriate reference for the staining protocol. </w:t>
      </w:r>
    </w:p>
    <w:p w:rsidR="00115161" w:rsidRPr="00115161" w:rsidRDefault="00115161"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13. As we are a methods journal, please revise the Discussion to explicitly cover the following in detail in 3-6 paragraphs with citations:</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a) Critical steps within the protocol</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b) Any modifications and troubleshooting of the technique</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c) Any limitations of the technique</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d) The significance with respect to existing methods</w:t>
      </w: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e) Any future applications of the technique</w:t>
      </w:r>
    </w:p>
    <w:p w:rsidR="00115161" w:rsidRDefault="00115161" w:rsidP="00D947DE">
      <w:pPr>
        <w:jc w:val="both"/>
        <w:rPr>
          <w:rFonts w:ascii="Calibri" w:eastAsia="Times New Roman" w:hAnsi="Calibri" w:cs="Arial"/>
          <w:color w:val="000000"/>
        </w:rPr>
      </w:pPr>
    </w:p>
    <w:p w:rsidR="000F6837" w:rsidRPr="00D66F41" w:rsidRDefault="00D66F41" w:rsidP="00D947DE">
      <w:pPr>
        <w:jc w:val="both"/>
        <w:rPr>
          <w:rFonts w:ascii="Calibri" w:eastAsia="Times New Roman" w:hAnsi="Calibri" w:cs="Arial"/>
          <w:b/>
          <w:color w:val="000000"/>
        </w:rPr>
      </w:pPr>
      <w:r>
        <w:rPr>
          <w:rFonts w:ascii="Calibri" w:eastAsia="Times New Roman" w:hAnsi="Calibri" w:cs="Arial"/>
          <w:b/>
          <w:color w:val="000000"/>
        </w:rPr>
        <w:t xml:space="preserve">We have revised the Discussion to explicitly cover the significance of this method with respect to existing protocols, steps critical to the success of the method, current limitations and potential modifications that can be used to overcome them, and further applications of this protocol. </w:t>
      </w:r>
    </w:p>
    <w:p w:rsidR="000F6837" w:rsidRPr="00115161" w:rsidRDefault="000F6837" w:rsidP="00D947DE">
      <w:pPr>
        <w:jc w:val="both"/>
        <w:rPr>
          <w:rFonts w:ascii="Calibri" w:eastAsia="Times New Roman" w:hAnsi="Calibri" w:cs="Arial"/>
          <w:color w:val="000000"/>
        </w:rPr>
      </w:pPr>
    </w:p>
    <w:p w:rsidR="00D947DE" w:rsidRPr="00A24D16" w:rsidRDefault="00115161" w:rsidP="00D947DE">
      <w:pPr>
        <w:jc w:val="both"/>
        <w:rPr>
          <w:rFonts w:ascii="Calibri" w:eastAsia="Times New Roman" w:hAnsi="Calibri" w:cs="Arial"/>
          <w:i/>
          <w:color w:val="000000"/>
        </w:rPr>
      </w:pPr>
      <w:r w:rsidRPr="00A24D16">
        <w:rPr>
          <w:rFonts w:ascii="Calibri" w:eastAsia="Times New Roman" w:hAnsi="Calibri" w:cs="Arial"/>
          <w:i/>
          <w:color w:val="000000"/>
        </w:rPr>
        <w:t>14. Please do not abbreviate journal titles.</w:t>
      </w:r>
    </w:p>
    <w:p w:rsidR="00115161" w:rsidRDefault="00115161" w:rsidP="00D947DE">
      <w:pPr>
        <w:jc w:val="both"/>
        <w:rPr>
          <w:rFonts w:ascii="Calibri" w:eastAsia="Times New Roman" w:hAnsi="Calibri" w:cs="Arial"/>
          <w:color w:val="000000"/>
        </w:rPr>
      </w:pPr>
    </w:p>
    <w:p w:rsidR="008821E4" w:rsidRPr="008821E4" w:rsidRDefault="005D0705" w:rsidP="00D947DE">
      <w:pPr>
        <w:jc w:val="both"/>
        <w:rPr>
          <w:rFonts w:ascii="Calibri" w:eastAsia="Times New Roman" w:hAnsi="Calibri" w:cs="Arial"/>
          <w:b/>
          <w:color w:val="000000"/>
        </w:rPr>
      </w:pPr>
      <w:r>
        <w:rPr>
          <w:rFonts w:ascii="Calibri" w:eastAsia="Times New Roman" w:hAnsi="Calibri" w:cs="Arial"/>
          <w:b/>
          <w:color w:val="000000"/>
        </w:rPr>
        <w:t xml:space="preserve">In the revised manuscript, we used </w:t>
      </w:r>
      <w:r w:rsidR="00471093">
        <w:rPr>
          <w:rFonts w:ascii="Calibri" w:eastAsia="Times New Roman" w:hAnsi="Calibri" w:cs="Arial"/>
          <w:b/>
          <w:color w:val="000000"/>
        </w:rPr>
        <w:t xml:space="preserve">the </w:t>
      </w:r>
      <w:proofErr w:type="spellStart"/>
      <w:r w:rsidR="00471093">
        <w:rPr>
          <w:rFonts w:ascii="Calibri" w:eastAsia="Times New Roman" w:hAnsi="Calibri" w:cs="Arial"/>
          <w:b/>
          <w:color w:val="000000"/>
        </w:rPr>
        <w:t>JoVE</w:t>
      </w:r>
      <w:proofErr w:type="spellEnd"/>
      <w:r w:rsidR="00471093">
        <w:rPr>
          <w:rFonts w:ascii="Calibri" w:eastAsia="Times New Roman" w:hAnsi="Calibri" w:cs="Arial"/>
          <w:b/>
          <w:color w:val="000000"/>
        </w:rPr>
        <w:t xml:space="preserve"> EndNote style file for format our references; however, some journal titles remain abbreviated even with this style file. </w:t>
      </w:r>
      <w:bookmarkStart w:id="0" w:name="_GoBack"/>
      <w:bookmarkEnd w:id="0"/>
    </w:p>
    <w:p w:rsidR="008821E4" w:rsidRPr="00115161" w:rsidRDefault="008821E4" w:rsidP="00D947DE">
      <w:pPr>
        <w:jc w:val="both"/>
        <w:rPr>
          <w:rFonts w:ascii="Calibri" w:eastAsia="Times New Roman" w:hAnsi="Calibri" w:cs="Arial"/>
          <w:color w:val="000000"/>
        </w:rPr>
      </w:pPr>
    </w:p>
    <w:p w:rsidR="0079053F" w:rsidRPr="00115161" w:rsidRDefault="0079053F" w:rsidP="00D947DE">
      <w:pPr>
        <w:jc w:val="both"/>
        <w:rPr>
          <w:rFonts w:ascii="Calibri" w:hAnsi="Calibri"/>
        </w:rPr>
      </w:pPr>
      <w:r w:rsidRPr="00115161">
        <w:rPr>
          <w:rFonts w:ascii="Calibri" w:hAnsi="Calibri"/>
        </w:rPr>
        <w:t xml:space="preserve">We again thank the </w:t>
      </w:r>
      <w:r w:rsidR="00766248">
        <w:rPr>
          <w:rFonts w:ascii="Calibri" w:hAnsi="Calibri"/>
        </w:rPr>
        <w:t xml:space="preserve">editor and </w:t>
      </w:r>
      <w:r w:rsidRPr="00115161">
        <w:rPr>
          <w:rFonts w:ascii="Calibri" w:hAnsi="Calibri"/>
        </w:rPr>
        <w:t xml:space="preserve">reviewers for their thoughtful comments. Thank you for considering our revised manuscript for publication in the Journal of Visualized Experiments. </w:t>
      </w:r>
    </w:p>
    <w:p w:rsidR="0079053F" w:rsidRPr="00115161" w:rsidRDefault="0079053F" w:rsidP="00D947DE">
      <w:pPr>
        <w:jc w:val="both"/>
        <w:rPr>
          <w:rFonts w:ascii="Calibri" w:hAnsi="Calibri"/>
        </w:rPr>
      </w:pPr>
    </w:p>
    <w:p w:rsidR="0079053F" w:rsidRPr="00115161" w:rsidRDefault="0079053F" w:rsidP="00D947DE">
      <w:pPr>
        <w:jc w:val="both"/>
        <w:rPr>
          <w:rFonts w:ascii="Calibri" w:hAnsi="Calibri"/>
        </w:rPr>
      </w:pPr>
      <w:r w:rsidRPr="00115161">
        <w:rPr>
          <w:rFonts w:ascii="Calibri" w:hAnsi="Calibri"/>
        </w:rPr>
        <w:t>Sincerely,</w:t>
      </w:r>
    </w:p>
    <w:p w:rsidR="0079053F" w:rsidRPr="00115161" w:rsidRDefault="0079053F" w:rsidP="00D947DE">
      <w:pPr>
        <w:jc w:val="both"/>
        <w:rPr>
          <w:rFonts w:ascii="Calibri" w:hAnsi="Calibri"/>
        </w:rPr>
      </w:pPr>
    </w:p>
    <w:p w:rsidR="0079053F" w:rsidRPr="00115161" w:rsidRDefault="0079053F" w:rsidP="00D947DE">
      <w:pPr>
        <w:jc w:val="both"/>
        <w:rPr>
          <w:rFonts w:ascii="Calibri" w:hAnsi="Calibri"/>
        </w:rPr>
      </w:pPr>
      <w:r w:rsidRPr="00115161">
        <w:rPr>
          <w:rFonts w:ascii="Calibri" w:hAnsi="Calibri"/>
        </w:rPr>
        <w:t>Devika P. Bagchi</w:t>
      </w:r>
      <w:r w:rsidR="00766248">
        <w:rPr>
          <w:rFonts w:ascii="Calibri" w:hAnsi="Calibri"/>
        </w:rPr>
        <w:t xml:space="preserve"> and </w:t>
      </w:r>
      <w:r w:rsidRPr="00115161">
        <w:rPr>
          <w:rFonts w:ascii="Calibri" w:hAnsi="Calibri"/>
        </w:rPr>
        <w:t>Ormond A. MacDougald</w:t>
      </w:r>
    </w:p>
    <w:p w:rsidR="00A41B45" w:rsidRPr="00115161" w:rsidRDefault="00A41B45" w:rsidP="00D947DE">
      <w:pPr>
        <w:jc w:val="both"/>
        <w:rPr>
          <w:rFonts w:ascii="Calibri" w:hAnsi="Calibri"/>
        </w:rPr>
      </w:pPr>
      <w:r w:rsidRPr="00115161">
        <w:rPr>
          <w:rFonts w:ascii="Calibri" w:hAnsi="Calibri"/>
        </w:rPr>
        <w:t xml:space="preserve">Department of Molecular </w:t>
      </w:r>
      <w:r w:rsidR="00711284">
        <w:rPr>
          <w:rFonts w:ascii="Calibri" w:hAnsi="Calibri"/>
        </w:rPr>
        <w:t>&amp;</w:t>
      </w:r>
      <w:r w:rsidRPr="00115161">
        <w:rPr>
          <w:rFonts w:ascii="Calibri" w:hAnsi="Calibri"/>
        </w:rPr>
        <w:t xml:space="preserve"> Integrative Physiology</w:t>
      </w:r>
    </w:p>
    <w:p w:rsidR="00A41B45" w:rsidRPr="00115161" w:rsidRDefault="00A41B45" w:rsidP="00D947DE">
      <w:pPr>
        <w:jc w:val="both"/>
        <w:rPr>
          <w:rFonts w:ascii="Calibri" w:hAnsi="Calibri"/>
        </w:rPr>
      </w:pPr>
      <w:r w:rsidRPr="00115161">
        <w:rPr>
          <w:rFonts w:ascii="Calibri" w:hAnsi="Calibri"/>
        </w:rPr>
        <w:t>University of Michigan Medical School</w:t>
      </w:r>
    </w:p>
    <w:p w:rsidR="0079053F" w:rsidRPr="00115161" w:rsidRDefault="00A41B45" w:rsidP="00D947DE">
      <w:pPr>
        <w:jc w:val="both"/>
        <w:rPr>
          <w:rFonts w:ascii="Calibri" w:hAnsi="Calibri"/>
        </w:rPr>
      </w:pPr>
      <w:r w:rsidRPr="00115161">
        <w:rPr>
          <w:rFonts w:ascii="Calibri" w:hAnsi="Calibri"/>
        </w:rPr>
        <w:t>Ann Arbor, MI 48105</w:t>
      </w:r>
    </w:p>
    <w:sectPr w:rsidR="0079053F" w:rsidRPr="00115161" w:rsidSect="002A2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vol">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D7"/>
    <w:rsid w:val="000105AC"/>
    <w:rsid w:val="00033D43"/>
    <w:rsid w:val="0003410F"/>
    <w:rsid w:val="00035567"/>
    <w:rsid w:val="000521F7"/>
    <w:rsid w:val="000600FC"/>
    <w:rsid w:val="000634E7"/>
    <w:rsid w:val="000647B9"/>
    <w:rsid w:val="00066AD7"/>
    <w:rsid w:val="00067224"/>
    <w:rsid w:val="0008657E"/>
    <w:rsid w:val="00090A9F"/>
    <w:rsid w:val="00091026"/>
    <w:rsid w:val="000A651B"/>
    <w:rsid w:val="000B76D6"/>
    <w:rsid w:val="000C4562"/>
    <w:rsid w:val="000E4F94"/>
    <w:rsid w:val="000E6F59"/>
    <w:rsid w:val="000F6837"/>
    <w:rsid w:val="00115161"/>
    <w:rsid w:val="0011786C"/>
    <w:rsid w:val="00125F5F"/>
    <w:rsid w:val="00131806"/>
    <w:rsid w:val="00145C0E"/>
    <w:rsid w:val="001A2DAF"/>
    <w:rsid w:val="001B04FF"/>
    <w:rsid w:val="001D7D6A"/>
    <w:rsid w:val="001E331F"/>
    <w:rsid w:val="001F0EF5"/>
    <w:rsid w:val="002376B9"/>
    <w:rsid w:val="0024116F"/>
    <w:rsid w:val="00243A71"/>
    <w:rsid w:val="0025752A"/>
    <w:rsid w:val="00262DB5"/>
    <w:rsid w:val="00276568"/>
    <w:rsid w:val="00280730"/>
    <w:rsid w:val="00283C01"/>
    <w:rsid w:val="00285A95"/>
    <w:rsid w:val="002A2DF2"/>
    <w:rsid w:val="002B4223"/>
    <w:rsid w:val="002C0AF7"/>
    <w:rsid w:val="002E3492"/>
    <w:rsid w:val="00313C4A"/>
    <w:rsid w:val="00323431"/>
    <w:rsid w:val="003254E5"/>
    <w:rsid w:val="00332843"/>
    <w:rsid w:val="003348F8"/>
    <w:rsid w:val="003600E4"/>
    <w:rsid w:val="003609C8"/>
    <w:rsid w:val="003B0357"/>
    <w:rsid w:val="003D50A3"/>
    <w:rsid w:val="003F0D67"/>
    <w:rsid w:val="00412A8F"/>
    <w:rsid w:val="00443878"/>
    <w:rsid w:val="00445301"/>
    <w:rsid w:val="00460BF5"/>
    <w:rsid w:val="004637F1"/>
    <w:rsid w:val="00466FE0"/>
    <w:rsid w:val="00471093"/>
    <w:rsid w:val="004834E2"/>
    <w:rsid w:val="00486F5E"/>
    <w:rsid w:val="00491D49"/>
    <w:rsid w:val="004A10CD"/>
    <w:rsid w:val="004B4AFF"/>
    <w:rsid w:val="004E0259"/>
    <w:rsid w:val="004F0046"/>
    <w:rsid w:val="00511AD9"/>
    <w:rsid w:val="00516373"/>
    <w:rsid w:val="00516F8A"/>
    <w:rsid w:val="00522DC5"/>
    <w:rsid w:val="00550D1B"/>
    <w:rsid w:val="0056098B"/>
    <w:rsid w:val="00567826"/>
    <w:rsid w:val="0057382F"/>
    <w:rsid w:val="005764C3"/>
    <w:rsid w:val="00577770"/>
    <w:rsid w:val="0058001A"/>
    <w:rsid w:val="005863E9"/>
    <w:rsid w:val="005D0705"/>
    <w:rsid w:val="0060009B"/>
    <w:rsid w:val="0060297D"/>
    <w:rsid w:val="00625597"/>
    <w:rsid w:val="00627F2D"/>
    <w:rsid w:val="00633D7E"/>
    <w:rsid w:val="0064313D"/>
    <w:rsid w:val="006456F5"/>
    <w:rsid w:val="00664FC2"/>
    <w:rsid w:val="006828B1"/>
    <w:rsid w:val="006B329C"/>
    <w:rsid w:val="006B6074"/>
    <w:rsid w:val="006D1CFD"/>
    <w:rsid w:val="00711284"/>
    <w:rsid w:val="00715296"/>
    <w:rsid w:val="00751292"/>
    <w:rsid w:val="00763D2E"/>
    <w:rsid w:val="007649AD"/>
    <w:rsid w:val="00766248"/>
    <w:rsid w:val="00767D65"/>
    <w:rsid w:val="007719F0"/>
    <w:rsid w:val="0079053F"/>
    <w:rsid w:val="007A0323"/>
    <w:rsid w:val="007C0B51"/>
    <w:rsid w:val="007E6822"/>
    <w:rsid w:val="007E7CC7"/>
    <w:rsid w:val="007F6185"/>
    <w:rsid w:val="007F7AAD"/>
    <w:rsid w:val="0080305C"/>
    <w:rsid w:val="008201A7"/>
    <w:rsid w:val="0082109A"/>
    <w:rsid w:val="0085725D"/>
    <w:rsid w:val="008725F1"/>
    <w:rsid w:val="00874E50"/>
    <w:rsid w:val="0087763B"/>
    <w:rsid w:val="008821E4"/>
    <w:rsid w:val="00896F6E"/>
    <w:rsid w:val="008B5F67"/>
    <w:rsid w:val="008C2693"/>
    <w:rsid w:val="008F5C28"/>
    <w:rsid w:val="008F64CF"/>
    <w:rsid w:val="009362A8"/>
    <w:rsid w:val="00960E8A"/>
    <w:rsid w:val="009736E9"/>
    <w:rsid w:val="00981711"/>
    <w:rsid w:val="0099508C"/>
    <w:rsid w:val="009A241B"/>
    <w:rsid w:val="009A48D3"/>
    <w:rsid w:val="009A5D9E"/>
    <w:rsid w:val="009B132F"/>
    <w:rsid w:val="009B3190"/>
    <w:rsid w:val="009B3CE3"/>
    <w:rsid w:val="009B73EB"/>
    <w:rsid w:val="009C1F4D"/>
    <w:rsid w:val="009C282E"/>
    <w:rsid w:val="009D4187"/>
    <w:rsid w:val="009E3FAD"/>
    <w:rsid w:val="00A00A45"/>
    <w:rsid w:val="00A02363"/>
    <w:rsid w:val="00A02E6B"/>
    <w:rsid w:val="00A20712"/>
    <w:rsid w:val="00A24D16"/>
    <w:rsid w:val="00A30B82"/>
    <w:rsid w:val="00A41B45"/>
    <w:rsid w:val="00A53B5F"/>
    <w:rsid w:val="00A86F49"/>
    <w:rsid w:val="00AB3FFF"/>
    <w:rsid w:val="00AC0BC4"/>
    <w:rsid w:val="00AC6BF0"/>
    <w:rsid w:val="00AD31EF"/>
    <w:rsid w:val="00AE60A7"/>
    <w:rsid w:val="00AF536A"/>
    <w:rsid w:val="00AF6FF0"/>
    <w:rsid w:val="00B01133"/>
    <w:rsid w:val="00B03EAE"/>
    <w:rsid w:val="00B20EB9"/>
    <w:rsid w:val="00B35B7A"/>
    <w:rsid w:val="00B35FC0"/>
    <w:rsid w:val="00B37EED"/>
    <w:rsid w:val="00B44EEE"/>
    <w:rsid w:val="00B46EB8"/>
    <w:rsid w:val="00B614B3"/>
    <w:rsid w:val="00B616A0"/>
    <w:rsid w:val="00B80E1C"/>
    <w:rsid w:val="00B94D95"/>
    <w:rsid w:val="00BA2A69"/>
    <w:rsid w:val="00BA69E8"/>
    <w:rsid w:val="00BB2A06"/>
    <w:rsid w:val="00BB7747"/>
    <w:rsid w:val="00BC01D8"/>
    <w:rsid w:val="00BD362C"/>
    <w:rsid w:val="00BE3610"/>
    <w:rsid w:val="00BF40BB"/>
    <w:rsid w:val="00C2323D"/>
    <w:rsid w:val="00C31A34"/>
    <w:rsid w:val="00C67FAC"/>
    <w:rsid w:val="00C71952"/>
    <w:rsid w:val="00C827AF"/>
    <w:rsid w:val="00C86808"/>
    <w:rsid w:val="00C907C4"/>
    <w:rsid w:val="00CA118C"/>
    <w:rsid w:val="00CD1BA3"/>
    <w:rsid w:val="00CD71FD"/>
    <w:rsid w:val="00CF3E33"/>
    <w:rsid w:val="00CF6CF8"/>
    <w:rsid w:val="00D11F12"/>
    <w:rsid w:val="00D31599"/>
    <w:rsid w:val="00D36485"/>
    <w:rsid w:val="00D425E1"/>
    <w:rsid w:val="00D50BF2"/>
    <w:rsid w:val="00D52299"/>
    <w:rsid w:val="00D579FD"/>
    <w:rsid w:val="00D61E53"/>
    <w:rsid w:val="00D66F41"/>
    <w:rsid w:val="00D90777"/>
    <w:rsid w:val="00D947DE"/>
    <w:rsid w:val="00DB2B2F"/>
    <w:rsid w:val="00DC7D8A"/>
    <w:rsid w:val="00DD32E3"/>
    <w:rsid w:val="00DF149B"/>
    <w:rsid w:val="00DF7B39"/>
    <w:rsid w:val="00E372E8"/>
    <w:rsid w:val="00E4304C"/>
    <w:rsid w:val="00E67C8A"/>
    <w:rsid w:val="00E700A0"/>
    <w:rsid w:val="00E8512B"/>
    <w:rsid w:val="00E86CAB"/>
    <w:rsid w:val="00E91DF2"/>
    <w:rsid w:val="00EA7103"/>
    <w:rsid w:val="00ED2526"/>
    <w:rsid w:val="00ED4440"/>
    <w:rsid w:val="00F00E33"/>
    <w:rsid w:val="00F11AF6"/>
    <w:rsid w:val="00F4239F"/>
    <w:rsid w:val="00F53620"/>
    <w:rsid w:val="00F605A2"/>
    <w:rsid w:val="00F70373"/>
    <w:rsid w:val="00F72CFC"/>
    <w:rsid w:val="00FB5242"/>
    <w:rsid w:val="00FB6BB7"/>
    <w:rsid w:val="00FE2FAF"/>
    <w:rsid w:val="00FF0C44"/>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52673C"/>
  <w15:chartTrackingRefBased/>
  <w15:docId w15:val="{9D6D3CB3-A048-5D48-901B-52C962A6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2019-01-24T17:11:00Z</dcterms:created>
  <dcterms:modified xsi:type="dcterms:W3CDTF">2019-01-24T17:11:00Z</dcterms:modified>
</cp:coreProperties>
</file>