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3A228CF" w:rsidR="006305D7" w:rsidRPr="00D6502F" w:rsidRDefault="006305D7" w:rsidP="00D858F2">
      <w:pPr>
        <w:pStyle w:val="a3"/>
        <w:spacing w:before="0" w:beforeAutospacing="0" w:after="0" w:afterAutospacing="0"/>
        <w:rPr>
          <w:rFonts w:asciiTheme="minorHAnsi" w:hAnsiTheme="minorHAnsi" w:cstheme="minorBidi"/>
        </w:rPr>
      </w:pPr>
      <w:r w:rsidRPr="000E23A1">
        <w:rPr>
          <w:rFonts w:asciiTheme="minorHAnsi" w:hAnsiTheme="minorHAnsi" w:cstheme="minorBidi"/>
          <w:b/>
          <w:bCs/>
        </w:rPr>
        <w:t>TITLE:</w:t>
      </w:r>
    </w:p>
    <w:p w14:paraId="58D3A9BF" w14:textId="7FD2CC12" w:rsidR="00C13BEA" w:rsidRPr="00D6502F" w:rsidRDefault="00963566" w:rsidP="00D858F2">
      <w:pPr>
        <w:rPr>
          <w:rFonts w:asciiTheme="minorHAnsi" w:hAnsiTheme="minorHAnsi" w:cstheme="minorHAnsi"/>
          <w:color w:val="auto"/>
        </w:rPr>
      </w:pPr>
      <w:r w:rsidRPr="00D6502F">
        <w:rPr>
          <w:rFonts w:asciiTheme="minorHAnsi" w:hAnsiTheme="minorHAnsi" w:cstheme="minorHAnsi"/>
          <w:color w:val="auto"/>
        </w:rPr>
        <w:t xml:space="preserve">Radiation Treatment </w:t>
      </w:r>
      <w:r w:rsidR="00787B73" w:rsidRPr="00D6502F">
        <w:rPr>
          <w:rFonts w:asciiTheme="minorHAnsi" w:hAnsiTheme="minorHAnsi" w:cstheme="minorHAnsi"/>
          <w:color w:val="auto"/>
        </w:rPr>
        <w:t xml:space="preserve">of </w:t>
      </w:r>
      <w:r w:rsidRPr="00D6502F">
        <w:rPr>
          <w:rFonts w:asciiTheme="minorHAnsi" w:hAnsiTheme="minorHAnsi" w:cs="Arial"/>
          <w:color w:val="auto"/>
          <w:shd w:val="clear" w:color="auto" w:fill="FFFFFF"/>
        </w:rPr>
        <w:t>Organotypic</w:t>
      </w:r>
      <w:r w:rsidRPr="00D6502F">
        <w:rPr>
          <w:rFonts w:asciiTheme="minorHAnsi" w:hAnsiTheme="minorHAnsi" w:cstheme="minorHAnsi"/>
          <w:color w:val="auto"/>
        </w:rPr>
        <w:t xml:space="preserve"> Cultures </w:t>
      </w:r>
      <w:r w:rsidR="00787B73" w:rsidRPr="00D6502F">
        <w:rPr>
          <w:rFonts w:asciiTheme="minorHAnsi" w:hAnsiTheme="minorHAnsi" w:cstheme="minorHAnsi"/>
          <w:color w:val="auto"/>
        </w:rPr>
        <w:t>from</w:t>
      </w:r>
      <w:r w:rsidR="00C13BEA" w:rsidRPr="00D6502F">
        <w:rPr>
          <w:rFonts w:asciiTheme="minorHAnsi" w:hAnsiTheme="minorHAnsi" w:cstheme="minorHAnsi"/>
          <w:color w:val="auto"/>
        </w:rPr>
        <w:t xml:space="preserve"> </w:t>
      </w:r>
      <w:r>
        <w:rPr>
          <w:rFonts w:asciiTheme="minorHAnsi" w:hAnsiTheme="minorHAnsi" w:cstheme="minorHAnsi"/>
          <w:color w:val="auto"/>
        </w:rPr>
        <w:t>S</w:t>
      </w:r>
      <w:r w:rsidRPr="00D6502F">
        <w:rPr>
          <w:rFonts w:asciiTheme="minorHAnsi" w:hAnsiTheme="minorHAnsi" w:cstheme="minorHAnsi"/>
          <w:color w:val="auto"/>
        </w:rPr>
        <w:t xml:space="preserve">ubmandibular </w:t>
      </w:r>
      <w:r w:rsidR="00C13BEA" w:rsidRPr="00D6502F">
        <w:rPr>
          <w:rFonts w:asciiTheme="minorHAnsi" w:hAnsiTheme="minorHAnsi" w:cstheme="minorHAnsi"/>
          <w:color w:val="auto"/>
        </w:rPr>
        <w:t xml:space="preserve">and </w:t>
      </w:r>
      <w:r w:rsidRPr="00D6502F">
        <w:rPr>
          <w:rFonts w:asciiTheme="minorHAnsi" w:hAnsiTheme="minorHAnsi" w:cstheme="minorHAnsi"/>
          <w:color w:val="auto"/>
        </w:rPr>
        <w:t xml:space="preserve">Parotid Salivary Glands Models Key </w:t>
      </w:r>
      <w:r w:rsidR="00D858F2" w:rsidRPr="00D858F2">
        <w:rPr>
          <w:rFonts w:asciiTheme="minorHAnsi" w:hAnsiTheme="minorHAnsi" w:cstheme="minorHAnsi"/>
          <w:color w:val="auto"/>
        </w:rPr>
        <w:t>In vivo</w:t>
      </w:r>
      <w:r w:rsidRPr="00D6502F">
        <w:rPr>
          <w:rFonts w:asciiTheme="minorHAnsi" w:hAnsiTheme="minorHAnsi" w:cstheme="minorHAnsi"/>
          <w:color w:val="auto"/>
        </w:rPr>
        <w:t xml:space="preserve"> Characteristics</w:t>
      </w:r>
    </w:p>
    <w:p w14:paraId="2E300B21" w14:textId="77777777" w:rsidR="007A4DD6" w:rsidRPr="008D5469" w:rsidRDefault="007A4DD6" w:rsidP="00D858F2">
      <w:pPr>
        <w:rPr>
          <w:rFonts w:asciiTheme="minorHAnsi" w:hAnsiTheme="minorHAnsi" w:cstheme="minorHAnsi"/>
          <w:b/>
          <w:bCs/>
        </w:rPr>
      </w:pPr>
    </w:p>
    <w:p w14:paraId="3D080DA3" w14:textId="17B75932" w:rsidR="006305D7" w:rsidRPr="000E23A1" w:rsidRDefault="006305D7" w:rsidP="00D858F2">
      <w:pPr>
        <w:rPr>
          <w:rFonts w:asciiTheme="minorHAnsi" w:hAnsiTheme="minorHAnsi" w:cstheme="minorHAnsi"/>
          <w:color w:val="808080" w:themeColor="background1" w:themeShade="80"/>
        </w:rPr>
      </w:pPr>
      <w:r w:rsidRPr="008D5469">
        <w:rPr>
          <w:rFonts w:asciiTheme="minorHAnsi" w:hAnsiTheme="minorHAnsi" w:cstheme="minorHAnsi"/>
          <w:b/>
          <w:bCs/>
        </w:rPr>
        <w:t>AUTHORS</w:t>
      </w:r>
      <w:r w:rsidR="000B662E" w:rsidRPr="008D5469">
        <w:rPr>
          <w:rFonts w:asciiTheme="minorHAnsi" w:hAnsiTheme="minorHAnsi" w:cstheme="minorHAnsi"/>
          <w:b/>
          <w:bCs/>
        </w:rPr>
        <w:t xml:space="preserve"> &amp; AFFILIATIONS</w:t>
      </w:r>
      <w:r w:rsidRPr="008D5469">
        <w:rPr>
          <w:rFonts w:asciiTheme="minorHAnsi" w:hAnsiTheme="minorHAnsi" w:cstheme="minorHAnsi"/>
          <w:b/>
          <w:bCs/>
        </w:rPr>
        <w:t>:</w:t>
      </w:r>
    </w:p>
    <w:p w14:paraId="32B171D0" w14:textId="349808E3" w:rsidR="007A4DD6" w:rsidRPr="00D6502F" w:rsidRDefault="007C423E" w:rsidP="00D858F2">
      <w:pPr>
        <w:rPr>
          <w:rFonts w:asciiTheme="minorHAnsi" w:hAnsiTheme="minorHAnsi" w:cstheme="minorBidi"/>
          <w:color w:val="auto"/>
        </w:rPr>
      </w:pPr>
      <w:r w:rsidRPr="00D6502F">
        <w:rPr>
          <w:rFonts w:asciiTheme="minorHAnsi" w:hAnsiTheme="minorHAnsi" w:cstheme="minorBidi"/>
          <w:color w:val="auto"/>
        </w:rPr>
        <w:t>Rachel Meyer</w:t>
      </w:r>
      <w:r w:rsidRPr="00D6502F">
        <w:rPr>
          <w:rFonts w:asciiTheme="minorHAnsi" w:hAnsiTheme="minorHAnsi" w:cstheme="minorBidi"/>
          <w:color w:val="auto"/>
          <w:vertAlign w:val="superscript"/>
        </w:rPr>
        <w:t>1</w:t>
      </w:r>
      <w:r w:rsidRPr="00D6502F">
        <w:rPr>
          <w:rFonts w:asciiTheme="minorHAnsi" w:hAnsiTheme="minorHAnsi" w:cstheme="minorBidi"/>
          <w:color w:val="auto"/>
        </w:rPr>
        <w:t xml:space="preserve">, </w:t>
      </w:r>
      <w:r w:rsidR="00F931F6" w:rsidRPr="00D6502F">
        <w:rPr>
          <w:rFonts w:asciiTheme="minorHAnsi" w:hAnsiTheme="minorHAnsi" w:cstheme="minorBidi"/>
          <w:color w:val="auto"/>
        </w:rPr>
        <w:t>Wen Yu</w:t>
      </w:r>
      <w:r w:rsidR="009401F0" w:rsidRPr="00D6502F">
        <w:rPr>
          <w:rFonts w:asciiTheme="minorHAnsi" w:hAnsiTheme="minorHAnsi" w:cstheme="minorBidi"/>
          <w:color w:val="auto"/>
        </w:rPr>
        <w:t xml:space="preserve"> Wong</w:t>
      </w:r>
      <w:r w:rsidR="009401F0" w:rsidRPr="00D6502F">
        <w:rPr>
          <w:rFonts w:asciiTheme="minorHAnsi" w:hAnsiTheme="minorHAnsi" w:cstheme="minorBidi"/>
          <w:color w:val="auto"/>
          <w:vertAlign w:val="superscript"/>
        </w:rPr>
        <w:t>2</w:t>
      </w:r>
      <w:r w:rsidR="00991AEE">
        <w:rPr>
          <w:rFonts w:asciiTheme="minorHAnsi" w:hAnsiTheme="minorHAnsi" w:cstheme="minorBidi"/>
          <w:color w:val="auto"/>
        </w:rPr>
        <w:t xml:space="preserve">, </w:t>
      </w:r>
      <w:r w:rsidR="00787B73" w:rsidRPr="00D6502F">
        <w:rPr>
          <w:rFonts w:asciiTheme="minorHAnsi" w:hAnsiTheme="minorHAnsi" w:cstheme="minorBidi"/>
          <w:color w:val="auto"/>
        </w:rPr>
        <w:t>Roberto Guzman</w:t>
      </w:r>
      <w:r w:rsidR="00787B73" w:rsidRPr="00D6502F">
        <w:rPr>
          <w:rFonts w:asciiTheme="minorHAnsi" w:hAnsiTheme="minorHAnsi" w:cstheme="minorBidi"/>
          <w:color w:val="auto"/>
          <w:vertAlign w:val="superscript"/>
        </w:rPr>
        <w:t>3</w:t>
      </w:r>
      <w:r w:rsidR="00787B73" w:rsidRPr="00D6502F">
        <w:rPr>
          <w:rFonts w:asciiTheme="minorHAnsi" w:hAnsiTheme="minorHAnsi" w:cstheme="minorBidi"/>
          <w:color w:val="auto"/>
        </w:rPr>
        <w:t>, Randy Burd</w:t>
      </w:r>
      <w:r w:rsidR="00787B73" w:rsidRPr="00D6502F">
        <w:rPr>
          <w:rFonts w:asciiTheme="minorHAnsi" w:hAnsiTheme="minorHAnsi" w:cstheme="minorBidi"/>
          <w:color w:val="auto"/>
          <w:vertAlign w:val="superscript"/>
        </w:rPr>
        <w:t>1</w:t>
      </w:r>
      <w:r w:rsidR="00991AEE">
        <w:rPr>
          <w:rFonts w:asciiTheme="minorHAnsi" w:hAnsiTheme="minorHAnsi" w:cstheme="minorBidi"/>
          <w:color w:val="auto"/>
        </w:rPr>
        <w:t>,</w:t>
      </w:r>
      <w:r w:rsidR="009401F0" w:rsidRPr="00D6502F">
        <w:rPr>
          <w:rFonts w:asciiTheme="minorHAnsi" w:hAnsiTheme="minorHAnsi" w:cstheme="minorBidi"/>
          <w:color w:val="auto"/>
        </w:rPr>
        <w:t xml:space="preserve"> Kirsten Limesand</w:t>
      </w:r>
      <w:r w:rsidR="009401F0" w:rsidRPr="00D6502F">
        <w:rPr>
          <w:rFonts w:asciiTheme="minorHAnsi" w:hAnsiTheme="minorHAnsi" w:cstheme="minorBidi"/>
          <w:color w:val="auto"/>
          <w:vertAlign w:val="superscript"/>
        </w:rPr>
        <w:t>1,2</w:t>
      </w:r>
    </w:p>
    <w:p w14:paraId="119C0D46" w14:textId="77777777" w:rsidR="008B7EC2" w:rsidRDefault="008B7EC2" w:rsidP="00D858F2">
      <w:pPr>
        <w:rPr>
          <w:rFonts w:asciiTheme="minorHAnsi" w:hAnsiTheme="minorHAnsi" w:cstheme="minorBidi"/>
          <w:color w:val="auto"/>
          <w:vertAlign w:val="superscript"/>
        </w:rPr>
      </w:pPr>
    </w:p>
    <w:p w14:paraId="60FCB589" w14:textId="7039FCF0" w:rsidR="00D04A95" w:rsidRPr="00D6502F" w:rsidRDefault="009401F0" w:rsidP="00D858F2">
      <w:pPr>
        <w:rPr>
          <w:rFonts w:asciiTheme="minorHAnsi" w:hAnsiTheme="minorHAnsi" w:cstheme="minorBidi"/>
          <w:color w:val="auto"/>
        </w:rPr>
      </w:pPr>
      <w:r w:rsidRPr="00D6502F">
        <w:rPr>
          <w:rFonts w:asciiTheme="minorHAnsi" w:hAnsiTheme="minorHAnsi" w:cstheme="minorBidi"/>
          <w:color w:val="auto"/>
          <w:vertAlign w:val="superscript"/>
        </w:rPr>
        <w:t>1</w:t>
      </w:r>
      <w:r w:rsidRPr="00D6502F">
        <w:rPr>
          <w:rFonts w:asciiTheme="minorHAnsi" w:hAnsiTheme="minorHAnsi" w:cstheme="minorBidi"/>
          <w:color w:val="auto"/>
        </w:rPr>
        <w:t>Department of Nutritional Sciences, University of Arizona, Tucson, AZ</w:t>
      </w:r>
      <w:r w:rsidR="008B7EC2">
        <w:rPr>
          <w:rFonts w:asciiTheme="minorHAnsi" w:hAnsiTheme="minorHAnsi" w:cstheme="minorBidi"/>
          <w:color w:val="auto"/>
        </w:rPr>
        <w:t>, USA</w:t>
      </w:r>
    </w:p>
    <w:p w14:paraId="533EAB0C" w14:textId="7BA9790C" w:rsidR="009401F0" w:rsidRPr="00D6502F" w:rsidRDefault="009401F0" w:rsidP="00D858F2">
      <w:pPr>
        <w:rPr>
          <w:rFonts w:asciiTheme="minorHAnsi" w:hAnsiTheme="minorHAnsi" w:cstheme="minorBidi"/>
          <w:color w:val="auto"/>
        </w:rPr>
      </w:pPr>
      <w:r w:rsidRPr="00D6502F">
        <w:rPr>
          <w:rFonts w:asciiTheme="minorHAnsi" w:hAnsiTheme="minorHAnsi" w:cstheme="minorBidi"/>
          <w:color w:val="auto"/>
          <w:vertAlign w:val="superscript"/>
        </w:rPr>
        <w:t>2</w:t>
      </w:r>
      <w:r w:rsidRPr="00D6502F">
        <w:rPr>
          <w:rFonts w:asciiTheme="minorHAnsi" w:hAnsiTheme="minorHAnsi" w:cstheme="minorBidi"/>
          <w:color w:val="auto"/>
        </w:rPr>
        <w:t>Cancer Biology Graduate Interdisciplinary Program, University of Arizona, Tucson, AZ</w:t>
      </w:r>
      <w:r w:rsidR="008B7EC2">
        <w:rPr>
          <w:rFonts w:asciiTheme="minorHAnsi" w:hAnsiTheme="minorHAnsi" w:cstheme="minorBidi"/>
          <w:color w:val="auto"/>
        </w:rPr>
        <w:t>, USA</w:t>
      </w:r>
      <w:r w:rsidRPr="00D6502F">
        <w:rPr>
          <w:rFonts w:asciiTheme="minorHAnsi" w:hAnsiTheme="minorHAnsi" w:cstheme="minorBidi"/>
          <w:color w:val="auto"/>
        </w:rPr>
        <w:t xml:space="preserve"> </w:t>
      </w:r>
    </w:p>
    <w:p w14:paraId="26822D6B" w14:textId="1D97556D" w:rsidR="00787B73" w:rsidRPr="00D6502F" w:rsidRDefault="00787B73" w:rsidP="00D858F2">
      <w:pPr>
        <w:rPr>
          <w:rFonts w:asciiTheme="minorHAnsi" w:hAnsiTheme="minorHAnsi" w:cstheme="minorBidi"/>
          <w:color w:val="auto"/>
        </w:rPr>
      </w:pPr>
      <w:r w:rsidRPr="00D6502F">
        <w:rPr>
          <w:rFonts w:asciiTheme="minorHAnsi" w:hAnsiTheme="minorHAnsi" w:cstheme="minorBidi"/>
          <w:color w:val="auto"/>
          <w:vertAlign w:val="superscript"/>
        </w:rPr>
        <w:t>3</w:t>
      </w:r>
      <w:r w:rsidRPr="00D6502F">
        <w:rPr>
          <w:rFonts w:asciiTheme="minorHAnsi" w:hAnsiTheme="minorHAnsi" w:cstheme="minorBidi"/>
          <w:color w:val="auto"/>
        </w:rPr>
        <w:t>Department of Chemical Engineering, University of Arizona, Tucson, AZ</w:t>
      </w:r>
      <w:r w:rsidR="008B7EC2">
        <w:rPr>
          <w:rFonts w:asciiTheme="minorHAnsi" w:hAnsiTheme="minorHAnsi" w:cstheme="minorBidi"/>
          <w:color w:val="auto"/>
        </w:rPr>
        <w:t>, USA</w:t>
      </w:r>
    </w:p>
    <w:p w14:paraId="7AB662B6" w14:textId="7F06C83C" w:rsidR="008D5469" w:rsidRDefault="008D5469" w:rsidP="00D858F2">
      <w:pPr>
        <w:rPr>
          <w:rFonts w:asciiTheme="minorHAnsi" w:hAnsiTheme="minorHAnsi" w:cstheme="minorBidi"/>
          <w:color w:val="808080"/>
        </w:rPr>
      </w:pPr>
    </w:p>
    <w:p w14:paraId="34BD4B8E" w14:textId="77777777" w:rsidR="008D5469" w:rsidRPr="00963566" w:rsidRDefault="008D5469" w:rsidP="00D858F2">
      <w:pPr>
        <w:rPr>
          <w:rFonts w:asciiTheme="minorHAnsi" w:hAnsiTheme="minorHAnsi" w:cstheme="minorHAnsi"/>
          <w:b/>
          <w:bCs/>
          <w:color w:val="auto"/>
        </w:rPr>
      </w:pPr>
      <w:r w:rsidRPr="00963566">
        <w:rPr>
          <w:rFonts w:asciiTheme="minorHAnsi" w:hAnsiTheme="minorHAnsi" w:cstheme="minorHAnsi"/>
          <w:b/>
          <w:bCs/>
          <w:color w:val="auto"/>
        </w:rPr>
        <w:t xml:space="preserve">Corresponding Author:  </w:t>
      </w:r>
    </w:p>
    <w:p w14:paraId="3727C72A" w14:textId="26F47083" w:rsidR="008D5469" w:rsidRPr="00963566" w:rsidRDefault="008D5469" w:rsidP="00D858F2">
      <w:pPr>
        <w:rPr>
          <w:rFonts w:asciiTheme="minorHAnsi" w:hAnsiTheme="minorHAnsi" w:cstheme="minorHAnsi"/>
          <w:bCs/>
          <w:color w:val="auto"/>
        </w:rPr>
      </w:pPr>
      <w:r w:rsidRPr="00963566">
        <w:rPr>
          <w:rFonts w:asciiTheme="minorHAnsi" w:hAnsiTheme="minorHAnsi" w:cstheme="minorHAnsi"/>
          <w:bCs/>
          <w:color w:val="auto"/>
        </w:rPr>
        <w:t xml:space="preserve">Kirsten </w:t>
      </w:r>
      <w:proofErr w:type="spellStart"/>
      <w:r w:rsidRPr="00963566">
        <w:rPr>
          <w:rFonts w:asciiTheme="minorHAnsi" w:hAnsiTheme="minorHAnsi" w:cstheme="minorHAnsi"/>
          <w:bCs/>
          <w:color w:val="auto"/>
        </w:rPr>
        <w:t>Limesand</w:t>
      </w:r>
      <w:proofErr w:type="spellEnd"/>
      <w:r w:rsidR="008B7EC2">
        <w:rPr>
          <w:rFonts w:asciiTheme="minorHAnsi" w:hAnsiTheme="minorHAnsi" w:cstheme="minorHAnsi"/>
          <w:bCs/>
          <w:color w:val="auto"/>
        </w:rPr>
        <w:tab/>
        <w:t>(</w:t>
      </w:r>
      <w:r w:rsidR="005D0887" w:rsidRPr="00963566">
        <w:rPr>
          <w:rFonts w:asciiTheme="minorHAnsi" w:hAnsiTheme="minorHAnsi" w:cstheme="minorHAnsi"/>
          <w:bCs/>
          <w:color w:val="auto"/>
        </w:rPr>
        <w:t>limesank@email.arizona.edu</w:t>
      </w:r>
      <w:r w:rsidR="008B7EC2">
        <w:rPr>
          <w:rFonts w:asciiTheme="minorHAnsi" w:hAnsiTheme="minorHAnsi" w:cstheme="minorHAnsi"/>
          <w:bCs/>
          <w:color w:val="auto"/>
        </w:rPr>
        <w:t>)</w:t>
      </w:r>
    </w:p>
    <w:p w14:paraId="02E5F22A" w14:textId="7567A760" w:rsidR="005D0887" w:rsidRPr="00963566" w:rsidRDefault="005D0887" w:rsidP="00D858F2">
      <w:pPr>
        <w:rPr>
          <w:rFonts w:asciiTheme="minorHAnsi" w:hAnsiTheme="minorHAnsi" w:cstheme="minorHAnsi"/>
          <w:bCs/>
          <w:color w:val="808080"/>
        </w:rPr>
      </w:pPr>
    </w:p>
    <w:p w14:paraId="248CF8CD" w14:textId="7D549E2F" w:rsidR="005D0887" w:rsidRPr="00963566" w:rsidRDefault="005D0887" w:rsidP="00D858F2">
      <w:pPr>
        <w:rPr>
          <w:rFonts w:asciiTheme="minorHAnsi" w:hAnsiTheme="minorHAnsi" w:cstheme="minorHAnsi"/>
          <w:bCs/>
          <w:color w:val="auto"/>
        </w:rPr>
      </w:pPr>
      <w:r w:rsidRPr="00963566">
        <w:rPr>
          <w:rFonts w:asciiTheme="minorHAnsi" w:hAnsiTheme="minorHAnsi" w:cstheme="minorHAnsi"/>
          <w:b/>
          <w:bCs/>
          <w:color w:val="auto"/>
        </w:rPr>
        <w:t>Email Address</w:t>
      </w:r>
      <w:r w:rsidR="00991AEE" w:rsidRPr="00963566">
        <w:rPr>
          <w:rFonts w:asciiTheme="minorHAnsi" w:hAnsiTheme="minorHAnsi" w:cstheme="minorHAnsi"/>
          <w:b/>
          <w:bCs/>
          <w:color w:val="auto"/>
        </w:rPr>
        <w:t>es</w:t>
      </w:r>
      <w:r w:rsidRPr="00963566">
        <w:rPr>
          <w:rFonts w:asciiTheme="minorHAnsi" w:hAnsiTheme="minorHAnsi" w:cstheme="minorHAnsi"/>
          <w:b/>
          <w:bCs/>
          <w:color w:val="auto"/>
        </w:rPr>
        <w:t xml:space="preserve"> of Co-Authors:</w:t>
      </w:r>
    </w:p>
    <w:p w14:paraId="0D3F077A" w14:textId="3EAF4675" w:rsidR="005D0887" w:rsidRPr="00963566" w:rsidRDefault="005D0887" w:rsidP="00D858F2">
      <w:pPr>
        <w:rPr>
          <w:rFonts w:asciiTheme="minorHAnsi" w:hAnsiTheme="minorHAnsi" w:cstheme="minorHAnsi"/>
          <w:bCs/>
          <w:color w:val="auto"/>
        </w:rPr>
      </w:pPr>
      <w:r w:rsidRPr="00963566">
        <w:rPr>
          <w:rFonts w:asciiTheme="minorHAnsi" w:hAnsiTheme="minorHAnsi" w:cstheme="minorHAnsi"/>
          <w:bCs/>
          <w:color w:val="auto"/>
        </w:rPr>
        <w:t>Rachel Meyer</w:t>
      </w:r>
      <w:r w:rsidR="00170B3F" w:rsidRPr="00963566">
        <w:rPr>
          <w:rFonts w:asciiTheme="minorHAnsi" w:hAnsiTheme="minorHAnsi" w:cstheme="minorHAnsi"/>
          <w:bCs/>
          <w:color w:val="auto"/>
        </w:rPr>
        <w:t xml:space="preserve"> </w:t>
      </w:r>
      <w:r w:rsidR="008B7EC2">
        <w:rPr>
          <w:rFonts w:asciiTheme="minorHAnsi" w:hAnsiTheme="minorHAnsi" w:cstheme="minorHAnsi"/>
          <w:bCs/>
          <w:color w:val="auto"/>
        </w:rPr>
        <w:tab/>
      </w:r>
      <w:r w:rsidR="008B7EC2">
        <w:rPr>
          <w:rFonts w:asciiTheme="minorHAnsi" w:hAnsiTheme="minorHAnsi" w:cstheme="minorHAnsi"/>
          <w:bCs/>
          <w:color w:val="auto"/>
        </w:rPr>
        <w:tab/>
      </w:r>
      <w:r w:rsidRPr="00963566">
        <w:rPr>
          <w:rFonts w:asciiTheme="minorHAnsi" w:hAnsiTheme="minorHAnsi" w:cstheme="minorHAnsi"/>
          <w:bCs/>
          <w:color w:val="auto"/>
        </w:rPr>
        <w:t>(</w:t>
      </w:r>
      <w:r w:rsidR="00170B3F" w:rsidRPr="00963566">
        <w:rPr>
          <w:color w:val="auto"/>
        </w:rPr>
        <w:t>rachelmeyer@email.arizona.edu</w:t>
      </w:r>
      <w:r w:rsidRPr="00963566">
        <w:rPr>
          <w:rFonts w:asciiTheme="minorHAnsi" w:hAnsiTheme="minorHAnsi" w:cstheme="minorHAnsi"/>
          <w:bCs/>
          <w:color w:val="auto"/>
        </w:rPr>
        <w:t>)</w:t>
      </w:r>
    </w:p>
    <w:p w14:paraId="34EEBAC4" w14:textId="13595C9A" w:rsidR="005D0887" w:rsidRPr="00963566" w:rsidRDefault="005D0887" w:rsidP="00D858F2">
      <w:pPr>
        <w:rPr>
          <w:rFonts w:asciiTheme="minorHAnsi" w:hAnsiTheme="minorHAnsi" w:cstheme="minorHAnsi"/>
          <w:bCs/>
          <w:color w:val="auto"/>
        </w:rPr>
      </w:pPr>
      <w:r w:rsidRPr="00963566">
        <w:rPr>
          <w:rFonts w:asciiTheme="minorHAnsi" w:hAnsiTheme="minorHAnsi" w:cstheme="minorHAnsi"/>
          <w:bCs/>
          <w:color w:val="auto"/>
        </w:rPr>
        <w:t>Wen Yu Wong</w:t>
      </w:r>
      <w:r w:rsidR="00170B3F" w:rsidRPr="00963566">
        <w:rPr>
          <w:rFonts w:asciiTheme="minorHAnsi" w:hAnsiTheme="minorHAnsi" w:cstheme="minorHAnsi"/>
          <w:bCs/>
          <w:color w:val="auto"/>
        </w:rPr>
        <w:tab/>
      </w:r>
      <w:r w:rsidR="008B7EC2">
        <w:rPr>
          <w:rFonts w:asciiTheme="minorHAnsi" w:hAnsiTheme="minorHAnsi" w:cstheme="minorHAnsi"/>
          <w:bCs/>
          <w:color w:val="auto"/>
        </w:rPr>
        <w:tab/>
      </w:r>
      <w:r w:rsidRPr="00963566">
        <w:rPr>
          <w:rFonts w:asciiTheme="minorHAnsi" w:hAnsiTheme="minorHAnsi" w:cstheme="minorHAnsi"/>
          <w:bCs/>
          <w:color w:val="auto"/>
        </w:rPr>
        <w:t>(</w:t>
      </w:r>
      <w:r w:rsidR="00170B3F" w:rsidRPr="00963566">
        <w:rPr>
          <w:color w:val="auto"/>
        </w:rPr>
        <w:t>wwong3@email.arizona.edu</w:t>
      </w:r>
      <w:r w:rsidRPr="00963566">
        <w:rPr>
          <w:rFonts w:asciiTheme="minorHAnsi" w:hAnsiTheme="minorHAnsi" w:cstheme="minorHAnsi"/>
          <w:bCs/>
          <w:color w:val="auto"/>
        </w:rPr>
        <w:t xml:space="preserve">) </w:t>
      </w:r>
    </w:p>
    <w:p w14:paraId="3AFD72E9" w14:textId="2AA3165D" w:rsidR="00787B73" w:rsidRPr="00963566" w:rsidRDefault="00787B73" w:rsidP="00D858F2">
      <w:pPr>
        <w:rPr>
          <w:rFonts w:asciiTheme="minorHAnsi" w:hAnsiTheme="minorHAnsi" w:cstheme="minorBidi"/>
          <w:color w:val="auto"/>
        </w:rPr>
      </w:pPr>
      <w:r w:rsidRPr="00963566">
        <w:rPr>
          <w:rFonts w:asciiTheme="minorHAnsi" w:hAnsiTheme="minorHAnsi" w:cstheme="minorBidi"/>
          <w:color w:val="auto"/>
        </w:rPr>
        <w:t>Roberto Guzman</w:t>
      </w:r>
      <w:r w:rsidR="00170B3F" w:rsidRPr="00963566">
        <w:rPr>
          <w:rFonts w:asciiTheme="minorHAnsi" w:hAnsiTheme="minorHAnsi" w:cstheme="minorBidi"/>
          <w:color w:val="auto"/>
        </w:rPr>
        <w:t xml:space="preserve"> </w:t>
      </w:r>
      <w:r w:rsidR="008B7EC2">
        <w:rPr>
          <w:rFonts w:asciiTheme="minorHAnsi" w:hAnsiTheme="minorHAnsi" w:cstheme="minorBidi"/>
          <w:color w:val="auto"/>
        </w:rPr>
        <w:tab/>
      </w:r>
      <w:r w:rsidRPr="00963566">
        <w:rPr>
          <w:rFonts w:asciiTheme="minorHAnsi" w:hAnsiTheme="minorHAnsi" w:cstheme="minorBidi"/>
          <w:color w:val="auto"/>
        </w:rPr>
        <w:t xml:space="preserve">(guzmanr@email.arizona.edu) </w:t>
      </w:r>
    </w:p>
    <w:p w14:paraId="7A469DC8" w14:textId="5476ABA6" w:rsidR="00787B73" w:rsidRPr="00963566" w:rsidRDefault="00787B73" w:rsidP="00D858F2">
      <w:pPr>
        <w:rPr>
          <w:rFonts w:asciiTheme="minorHAnsi" w:hAnsiTheme="minorHAnsi" w:cstheme="minorHAnsi"/>
          <w:bCs/>
          <w:color w:val="auto"/>
        </w:rPr>
      </w:pPr>
      <w:r w:rsidRPr="00963566">
        <w:rPr>
          <w:rFonts w:asciiTheme="minorHAnsi" w:hAnsiTheme="minorHAnsi" w:cstheme="minorBidi"/>
          <w:color w:val="auto"/>
        </w:rPr>
        <w:t xml:space="preserve">Randy </w:t>
      </w:r>
      <w:proofErr w:type="spellStart"/>
      <w:r w:rsidRPr="00963566">
        <w:rPr>
          <w:rFonts w:asciiTheme="minorHAnsi" w:hAnsiTheme="minorHAnsi" w:cstheme="minorBidi"/>
          <w:color w:val="auto"/>
        </w:rPr>
        <w:t>Burd</w:t>
      </w:r>
      <w:proofErr w:type="spellEnd"/>
      <w:r w:rsidRPr="00963566">
        <w:rPr>
          <w:rFonts w:asciiTheme="minorHAnsi" w:hAnsiTheme="minorHAnsi" w:cstheme="minorBidi"/>
          <w:color w:val="auto"/>
        </w:rPr>
        <w:t xml:space="preserve"> </w:t>
      </w:r>
      <w:r w:rsidR="008B7EC2">
        <w:rPr>
          <w:rFonts w:asciiTheme="minorHAnsi" w:hAnsiTheme="minorHAnsi" w:cstheme="minorBidi"/>
          <w:color w:val="auto"/>
        </w:rPr>
        <w:tab/>
      </w:r>
      <w:r w:rsidR="008B7EC2">
        <w:rPr>
          <w:rFonts w:asciiTheme="minorHAnsi" w:hAnsiTheme="minorHAnsi" w:cstheme="minorBidi"/>
          <w:color w:val="auto"/>
        </w:rPr>
        <w:tab/>
      </w:r>
      <w:r w:rsidRPr="00963566">
        <w:rPr>
          <w:rFonts w:asciiTheme="minorHAnsi" w:hAnsiTheme="minorHAnsi" w:cstheme="minorBidi"/>
          <w:color w:val="auto"/>
        </w:rPr>
        <w:t>(rburd@email.arizona.edu)</w:t>
      </w:r>
    </w:p>
    <w:p w14:paraId="423CA1F4" w14:textId="77777777" w:rsidR="008D5469" w:rsidRPr="00D6502F" w:rsidRDefault="008D5469" w:rsidP="00D858F2">
      <w:pPr>
        <w:rPr>
          <w:rFonts w:asciiTheme="minorHAnsi" w:hAnsiTheme="minorHAnsi" w:cstheme="minorBidi"/>
          <w:color w:val="808080" w:themeColor="background1" w:themeShade="80"/>
        </w:rPr>
      </w:pPr>
    </w:p>
    <w:p w14:paraId="71B79AC9" w14:textId="36CF26F9" w:rsidR="006305D7" w:rsidRPr="000E23A1" w:rsidRDefault="006305D7" w:rsidP="00D858F2">
      <w:pPr>
        <w:pStyle w:val="a3"/>
        <w:spacing w:before="0" w:beforeAutospacing="0" w:after="0" w:afterAutospacing="0"/>
        <w:rPr>
          <w:rFonts w:asciiTheme="minorHAnsi" w:hAnsiTheme="minorHAnsi" w:cstheme="minorHAnsi"/>
        </w:rPr>
      </w:pPr>
      <w:r w:rsidRPr="000E23A1">
        <w:rPr>
          <w:rFonts w:asciiTheme="minorHAnsi" w:hAnsiTheme="minorHAnsi" w:cstheme="minorHAnsi"/>
          <w:b/>
          <w:bCs/>
        </w:rPr>
        <w:t>KEYWORDS:</w:t>
      </w:r>
    </w:p>
    <w:p w14:paraId="6C0B0781" w14:textId="462617C5" w:rsidR="007A4DD6" w:rsidRPr="00D6502F" w:rsidRDefault="007D247A" w:rsidP="00D858F2">
      <w:pPr>
        <w:rPr>
          <w:rFonts w:asciiTheme="minorHAnsi" w:hAnsiTheme="minorHAnsi" w:cstheme="minorBidi"/>
          <w:color w:val="auto"/>
        </w:rPr>
      </w:pPr>
      <w:r>
        <w:rPr>
          <w:rFonts w:asciiTheme="minorHAnsi" w:hAnsiTheme="minorHAnsi" w:cstheme="minorBidi"/>
          <w:color w:val="auto"/>
        </w:rPr>
        <w:t>s</w:t>
      </w:r>
      <w:r w:rsidR="00051237" w:rsidRPr="00D6502F">
        <w:rPr>
          <w:rFonts w:asciiTheme="minorHAnsi" w:hAnsiTheme="minorHAnsi" w:cstheme="minorBidi"/>
          <w:color w:val="auto"/>
        </w:rPr>
        <w:t>ubmandibular s</w:t>
      </w:r>
      <w:r w:rsidR="009401F0" w:rsidRPr="00D6502F">
        <w:rPr>
          <w:rFonts w:asciiTheme="minorHAnsi" w:hAnsiTheme="minorHAnsi" w:cstheme="minorBidi"/>
          <w:color w:val="auto"/>
        </w:rPr>
        <w:t xml:space="preserve">alivary gland, vibratome culture, </w:t>
      </w:r>
      <w:r w:rsidR="00C46BC1" w:rsidRPr="00D6502F">
        <w:rPr>
          <w:rFonts w:asciiTheme="minorHAnsi" w:hAnsiTheme="minorHAnsi" w:cstheme="minorBidi"/>
          <w:color w:val="auto"/>
        </w:rPr>
        <w:t>radiation,</w:t>
      </w:r>
      <w:r w:rsidR="00C13BEA" w:rsidRPr="00D6502F">
        <w:rPr>
          <w:rFonts w:asciiTheme="minorHAnsi" w:hAnsiTheme="minorHAnsi" w:cstheme="minorBidi"/>
          <w:color w:val="auto"/>
        </w:rPr>
        <w:t xml:space="preserve"> parotid</w:t>
      </w:r>
      <w:r w:rsidR="00051237" w:rsidRPr="00D6502F">
        <w:rPr>
          <w:rFonts w:asciiTheme="minorHAnsi" w:hAnsiTheme="minorHAnsi" w:cstheme="minorBidi"/>
          <w:color w:val="auto"/>
        </w:rPr>
        <w:t xml:space="preserve"> salivary gland</w:t>
      </w:r>
      <w:r w:rsidR="00C13BEA" w:rsidRPr="00D6502F">
        <w:rPr>
          <w:rFonts w:asciiTheme="minorHAnsi" w:hAnsiTheme="minorHAnsi" w:cstheme="minorBidi"/>
          <w:color w:val="auto"/>
        </w:rPr>
        <w:t xml:space="preserve">, </w:t>
      </w:r>
      <w:r w:rsidR="00051237" w:rsidRPr="00D6502F">
        <w:rPr>
          <w:rFonts w:asciiTheme="minorHAnsi" w:hAnsiTheme="minorHAnsi" w:cs="Arial"/>
          <w:color w:val="auto"/>
          <w:shd w:val="clear" w:color="auto" w:fill="FFFFFF"/>
        </w:rPr>
        <w:t>organotypic</w:t>
      </w:r>
      <w:r w:rsidR="00051237" w:rsidRPr="00D6502F">
        <w:rPr>
          <w:rFonts w:asciiTheme="minorHAnsi" w:hAnsiTheme="minorHAnsi" w:cstheme="minorHAnsi"/>
          <w:color w:val="auto"/>
        </w:rPr>
        <w:t xml:space="preserve"> culture, xerostomia</w:t>
      </w:r>
      <w:r w:rsidR="00C13BEA" w:rsidRPr="00D6502F">
        <w:rPr>
          <w:rFonts w:asciiTheme="minorHAnsi" w:hAnsiTheme="minorHAnsi" w:cstheme="minorBidi"/>
          <w:color w:val="auto"/>
        </w:rPr>
        <w:t xml:space="preserve"> </w:t>
      </w:r>
    </w:p>
    <w:p w14:paraId="1CB4E390" w14:textId="77777777" w:rsidR="006305D7" w:rsidRPr="000E23A1" w:rsidRDefault="006305D7" w:rsidP="00D858F2">
      <w:pPr>
        <w:pStyle w:val="a3"/>
        <w:spacing w:before="0" w:beforeAutospacing="0" w:after="0" w:afterAutospacing="0"/>
        <w:rPr>
          <w:rFonts w:asciiTheme="minorHAnsi" w:hAnsiTheme="minorHAnsi" w:cstheme="minorHAnsi"/>
        </w:rPr>
      </w:pPr>
    </w:p>
    <w:p w14:paraId="628AC4B5" w14:textId="0A8D1F12" w:rsidR="006305D7" w:rsidRPr="000E23A1" w:rsidRDefault="008B7EC2" w:rsidP="00D858F2">
      <w:pPr>
        <w:rPr>
          <w:rFonts w:asciiTheme="minorHAnsi" w:hAnsiTheme="minorHAnsi" w:cstheme="minorHAnsi"/>
        </w:rPr>
      </w:pPr>
      <w:r>
        <w:rPr>
          <w:rFonts w:asciiTheme="minorHAnsi" w:hAnsiTheme="minorHAnsi" w:cstheme="minorHAnsi"/>
          <w:b/>
          <w:bCs/>
        </w:rPr>
        <w:t>SUMMARY</w:t>
      </w:r>
      <w:r w:rsidR="006305D7" w:rsidRPr="000E23A1">
        <w:rPr>
          <w:rFonts w:asciiTheme="minorHAnsi" w:hAnsiTheme="minorHAnsi" w:cstheme="minorHAnsi"/>
          <w:b/>
          <w:bCs/>
        </w:rPr>
        <w:t>:</w:t>
      </w:r>
      <w:r w:rsidR="006305D7" w:rsidRPr="000E23A1">
        <w:rPr>
          <w:rFonts w:asciiTheme="minorHAnsi" w:hAnsiTheme="minorHAnsi" w:cstheme="minorHAnsi"/>
        </w:rPr>
        <w:t xml:space="preserve"> </w:t>
      </w:r>
    </w:p>
    <w:p w14:paraId="3B4DD9F2" w14:textId="3923359E" w:rsidR="00C46BC1" w:rsidRPr="00D6502F" w:rsidRDefault="00905C74" w:rsidP="00D858F2">
      <w:pPr>
        <w:rPr>
          <w:rFonts w:asciiTheme="minorHAnsi" w:hAnsiTheme="minorHAnsi"/>
        </w:rPr>
      </w:pPr>
      <w:r w:rsidRPr="00D6502F">
        <w:rPr>
          <w:rFonts w:asciiTheme="minorHAnsi" w:hAnsiTheme="minorHAnsi"/>
        </w:rPr>
        <w:t xml:space="preserve">Using three-dimensional </w:t>
      </w:r>
      <w:r w:rsidRPr="000E0A28">
        <w:rPr>
          <w:rFonts w:asciiTheme="minorHAnsi" w:hAnsiTheme="minorHAnsi" w:cs="Arial"/>
          <w:color w:val="303030"/>
          <w:shd w:val="clear" w:color="auto" w:fill="FFFFFF"/>
        </w:rPr>
        <w:t>organotypic</w:t>
      </w:r>
      <w:r w:rsidRPr="000E0A28">
        <w:rPr>
          <w:rFonts w:asciiTheme="minorHAnsi" w:hAnsiTheme="minorHAnsi" w:cstheme="minorHAnsi"/>
          <w:color w:val="FF0000"/>
        </w:rPr>
        <w:t xml:space="preserve"> </w:t>
      </w:r>
      <w:r w:rsidRPr="00D6502F">
        <w:rPr>
          <w:rFonts w:asciiTheme="minorHAnsi" w:hAnsiTheme="minorHAnsi"/>
        </w:rPr>
        <w:t>culture</w:t>
      </w:r>
      <w:r>
        <w:rPr>
          <w:rFonts w:asciiTheme="minorHAnsi" w:hAnsiTheme="minorHAnsi"/>
        </w:rPr>
        <w:t>s</w:t>
      </w:r>
      <w:r w:rsidRPr="00D6502F">
        <w:rPr>
          <w:rFonts w:asciiTheme="minorHAnsi" w:hAnsiTheme="minorHAnsi"/>
        </w:rPr>
        <w:t xml:space="preserve"> to visualize </w:t>
      </w:r>
      <w:r w:rsidRPr="000E0A28">
        <w:rPr>
          <w:rFonts w:asciiTheme="minorHAnsi" w:hAnsiTheme="minorHAnsi"/>
        </w:rPr>
        <w:t>morphology</w:t>
      </w:r>
      <w:r w:rsidRPr="008F54B9" w:rsidDel="00051237">
        <w:rPr>
          <w:rFonts w:asciiTheme="minorHAnsi" w:hAnsiTheme="minorHAnsi"/>
        </w:rPr>
        <w:t xml:space="preserve"> </w:t>
      </w:r>
      <w:r w:rsidRPr="00D6502F">
        <w:rPr>
          <w:rFonts w:asciiTheme="minorHAnsi" w:hAnsiTheme="minorHAnsi"/>
        </w:rPr>
        <w:t xml:space="preserve">and </w:t>
      </w:r>
      <w:r w:rsidRPr="000E0A28">
        <w:rPr>
          <w:rFonts w:asciiTheme="minorHAnsi" w:hAnsiTheme="minorHAnsi"/>
        </w:rPr>
        <w:t>functional markers</w:t>
      </w:r>
      <w:r w:rsidRPr="008F54B9" w:rsidDel="00051237">
        <w:rPr>
          <w:rFonts w:asciiTheme="minorHAnsi" w:hAnsiTheme="minorHAnsi"/>
        </w:rPr>
        <w:t xml:space="preserve"> </w:t>
      </w:r>
      <w:r w:rsidRPr="00D6502F">
        <w:rPr>
          <w:rFonts w:asciiTheme="minorHAnsi" w:hAnsiTheme="minorHAnsi"/>
        </w:rPr>
        <w:t xml:space="preserve">of salivary glands may provide novel insights into the mechanisms of tissue damage following radiation. </w:t>
      </w:r>
      <w:r w:rsidR="00750907">
        <w:rPr>
          <w:rFonts w:asciiTheme="minorHAnsi" w:hAnsiTheme="minorHAnsi"/>
        </w:rPr>
        <w:t>D</w:t>
      </w:r>
      <w:r w:rsidRPr="00D6502F">
        <w:rPr>
          <w:rFonts w:asciiTheme="minorHAnsi" w:hAnsiTheme="minorHAnsi"/>
        </w:rPr>
        <w:t>escribe</w:t>
      </w:r>
      <w:r w:rsidR="00750907">
        <w:rPr>
          <w:rFonts w:asciiTheme="minorHAnsi" w:hAnsiTheme="minorHAnsi"/>
        </w:rPr>
        <w:t>d here is</w:t>
      </w:r>
      <w:r w:rsidRPr="00D6502F">
        <w:rPr>
          <w:rFonts w:asciiTheme="minorHAnsi" w:hAnsiTheme="minorHAnsi"/>
        </w:rPr>
        <w:t xml:space="preserve"> a protocol to section, culture,</w:t>
      </w:r>
      <w:r>
        <w:rPr>
          <w:rFonts w:asciiTheme="minorHAnsi" w:hAnsiTheme="minorHAnsi"/>
        </w:rPr>
        <w:t xml:space="preserve"> irradiate,</w:t>
      </w:r>
      <w:r w:rsidRPr="00D6502F">
        <w:rPr>
          <w:rFonts w:asciiTheme="minorHAnsi" w:hAnsiTheme="minorHAnsi"/>
        </w:rPr>
        <w:t xml:space="preserve"> stain, and image 50</w:t>
      </w:r>
      <w:r w:rsidR="00750907">
        <w:rPr>
          <w:rFonts w:asciiTheme="minorHAnsi" w:hAnsiTheme="minorHAnsi" w:cstheme="minorHAnsi"/>
        </w:rPr>
        <w:t>–</w:t>
      </w:r>
      <w:r w:rsidRPr="00D6502F">
        <w:rPr>
          <w:rFonts w:asciiTheme="minorHAnsi" w:hAnsiTheme="minorHAnsi"/>
        </w:rPr>
        <w:t>90</w:t>
      </w:r>
      <w:r w:rsidR="00963566">
        <w:rPr>
          <w:rFonts w:asciiTheme="minorHAnsi" w:hAnsiTheme="minorHAnsi"/>
        </w:rPr>
        <w:t xml:space="preserve"> </w:t>
      </w:r>
      <w:proofErr w:type="spellStart"/>
      <w:r w:rsidRPr="00D6502F">
        <w:rPr>
          <w:rFonts w:asciiTheme="minorHAnsi" w:hAnsiTheme="minorHAnsi"/>
        </w:rPr>
        <w:t>μm</w:t>
      </w:r>
      <w:proofErr w:type="spellEnd"/>
      <w:r w:rsidRPr="00D6502F" w:rsidDel="00347A75">
        <w:rPr>
          <w:rFonts w:asciiTheme="minorHAnsi" w:hAnsiTheme="minorHAnsi"/>
        </w:rPr>
        <w:t xml:space="preserve"> </w:t>
      </w:r>
      <w:r w:rsidRPr="00D6502F">
        <w:rPr>
          <w:rFonts w:asciiTheme="minorHAnsi" w:hAnsiTheme="minorHAnsi"/>
        </w:rPr>
        <w:t xml:space="preserve">thick salivary gland sections prior to and following exposure to </w:t>
      </w:r>
      <w:r>
        <w:rPr>
          <w:rFonts w:asciiTheme="minorHAnsi" w:hAnsiTheme="minorHAnsi"/>
        </w:rPr>
        <w:t>ionizing</w:t>
      </w:r>
      <w:r w:rsidRPr="00D6502F">
        <w:rPr>
          <w:rFonts w:asciiTheme="minorHAnsi" w:hAnsiTheme="minorHAnsi"/>
        </w:rPr>
        <w:t xml:space="preserve"> radiation</w:t>
      </w:r>
      <w:r w:rsidR="00C46BC1" w:rsidRPr="00D6502F">
        <w:rPr>
          <w:rFonts w:asciiTheme="minorHAnsi" w:hAnsiTheme="minorHAnsi"/>
        </w:rPr>
        <w:t>.</w:t>
      </w:r>
    </w:p>
    <w:p w14:paraId="4C50E808" w14:textId="77777777" w:rsidR="00A85CF2" w:rsidRDefault="00A85CF2" w:rsidP="00D858F2">
      <w:pPr>
        <w:rPr>
          <w:rFonts w:asciiTheme="minorHAnsi" w:hAnsiTheme="minorHAnsi" w:cstheme="minorHAnsi"/>
          <w:color w:val="808080" w:themeColor="background1" w:themeShade="80"/>
        </w:rPr>
      </w:pPr>
    </w:p>
    <w:p w14:paraId="64FB8590" w14:textId="16CCD248" w:rsidR="006305D7" w:rsidRPr="000E23A1" w:rsidRDefault="006305D7" w:rsidP="00D858F2">
      <w:pPr>
        <w:rPr>
          <w:rFonts w:asciiTheme="minorHAnsi" w:hAnsiTheme="minorHAnsi" w:cstheme="minorHAnsi"/>
          <w:color w:val="808080"/>
        </w:rPr>
      </w:pPr>
      <w:r w:rsidRPr="000E23A1">
        <w:rPr>
          <w:rFonts w:asciiTheme="minorHAnsi" w:hAnsiTheme="minorHAnsi" w:cstheme="minorHAnsi"/>
          <w:b/>
          <w:bCs/>
        </w:rPr>
        <w:t>ABSTRACT:</w:t>
      </w:r>
    </w:p>
    <w:p w14:paraId="43B9415D" w14:textId="40FA7ECC" w:rsidR="00C13BEA" w:rsidRPr="00D6502F" w:rsidRDefault="00905C74" w:rsidP="00D858F2">
      <w:pPr>
        <w:rPr>
          <w:rFonts w:asciiTheme="minorHAnsi" w:hAnsiTheme="minorHAnsi"/>
          <w:color w:val="auto"/>
        </w:rPr>
      </w:pPr>
      <w:r w:rsidRPr="00170B3F">
        <w:rPr>
          <w:rFonts w:asciiTheme="minorHAnsi" w:hAnsiTheme="minorHAnsi" w:cstheme="minorHAnsi"/>
          <w:color w:val="auto"/>
        </w:rPr>
        <w:t xml:space="preserve">Hyposalivation and xerostomia create chronic oral complications that decrease the quality of life </w:t>
      </w:r>
      <w:r w:rsidR="00750907">
        <w:rPr>
          <w:rFonts w:asciiTheme="minorHAnsi" w:hAnsiTheme="minorHAnsi" w:cstheme="minorHAnsi"/>
          <w:color w:val="auto"/>
        </w:rPr>
        <w:t>in</w:t>
      </w:r>
      <w:r w:rsidRPr="00170B3F">
        <w:rPr>
          <w:rFonts w:asciiTheme="minorHAnsi" w:hAnsiTheme="minorHAnsi" w:cstheme="minorHAnsi"/>
          <w:color w:val="auto"/>
        </w:rPr>
        <w:t xml:space="preserve"> head and neck cancer </w:t>
      </w:r>
      <w:r w:rsidRPr="00D6502F">
        <w:rPr>
          <w:rFonts w:asciiTheme="minorHAnsi" w:hAnsiTheme="minorHAnsi" w:cstheme="minorHAnsi"/>
          <w:color w:val="auto"/>
        </w:rPr>
        <w:t xml:space="preserve">patients </w:t>
      </w:r>
      <w:r w:rsidR="00750907">
        <w:rPr>
          <w:rFonts w:asciiTheme="minorHAnsi" w:hAnsiTheme="minorHAnsi" w:cstheme="minorHAnsi"/>
          <w:color w:val="auto"/>
        </w:rPr>
        <w:t xml:space="preserve">who are </w:t>
      </w:r>
      <w:r w:rsidRPr="00170B3F">
        <w:rPr>
          <w:rFonts w:asciiTheme="minorHAnsi" w:hAnsiTheme="minorHAnsi" w:cstheme="minorHAnsi"/>
          <w:color w:val="auto"/>
        </w:rPr>
        <w:t xml:space="preserve">treated with radiotherapy. </w:t>
      </w:r>
      <w:r w:rsidRPr="00D6502F">
        <w:rPr>
          <w:rFonts w:asciiTheme="minorHAnsi" w:hAnsiTheme="minorHAnsi" w:cstheme="minorHAnsi"/>
          <w:color w:val="auto"/>
        </w:rPr>
        <w:t>Experimental</w:t>
      </w:r>
      <w:r w:rsidRPr="00170B3F">
        <w:rPr>
          <w:rFonts w:asciiTheme="minorHAnsi" w:hAnsiTheme="minorHAnsi" w:cstheme="minorHAnsi"/>
          <w:color w:val="auto"/>
        </w:rPr>
        <w:t xml:space="preserve"> approaches to understand</w:t>
      </w:r>
      <w:r w:rsidR="00750907">
        <w:rPr>
          <w:rFonts w:asciiTheme="minorHAnsi" w:hAnsiTheme="minorHAnsi" w:cstheme="minorHAnsi"/>
          <w:color w:val="auto"/>
        </w:rPr>
        <w:t>ing</w:t>
      </w:r>
      <w:r w:rsidRPr="00170B3F">
        <w:rPr>
          <w:rFonts w:asciiTheme="minorHAnsi" w:hAnsiTheme="minorHAnsi" w:cstheme="minorHAnsi"/>
          <w:color w:val="auto"/>
        </w:rPr>
        <w:t xml:space="preserve"> </w:t>
      </w:r>
      <w:r w:rsidRPr="00D6502F">
        <w:rPr>
          <w:rFonts w:asciiTheme="minorHAnsi" w:hAnsiTheme="minorHAnsi" w:cstheme="minorHAnsi"/>
          <w:color w:val="auto"/>
        </w:rPr>
        <w:t>mechanisms of</w:t>
      </w:r>
      <w:r w:rsidRPr="00170B3F">
        <w:rPr>
          <w:rFonts w:asciiTheme="minorHAnsi" w:hAnsiTheme="minorHAnsi" w:cstheme="minorHAnsi"/>
          <w:color w:val="auto"/>
        </w:rPr>
        <w:t xml:space="preserve"> salivary gland </w:t>
      </w:r>
      <w:r w:rsidRPr="00D6502F">
        <w:rPr>
          <w:rFonts w:asciiTheme="minorHAnsi" w:hAnsiTheme="minorHAnsi" w:cstheme="minorHAnsi"/>
          <w:color w:val="auto"/>
        </w:rPr>
        <w:t>dys</w:t>
      </w:r>
      <w:r w:rsidRPr="00170B3F">
        <w:rPr>
          <w:rFonts w:asciiTheme="minorHAnsi" w:hAnsiTheme="minorHAnsi" w:cstheme="minorHAnsi"/>
          <w:color w:val="auto"/>
        </w:rPr>
        <w:t xml:space="preserve">function </w:t>
      </w:r>
      <w:r w:rsidRPr="00D6502F">
        <w:rPr>
          <w:rFonts w:asciiTheme="minorHAnsi" w:hAnsiTheme="minorHAnsi" w:cstheme="minorHAnsi"/>
          <w:color w:val="auto"/>
        </w:rPr>
        <w:t xml:space="preserve">and restoration have focused on </w:t>
      </w:r>
      <w:r w:rsidR="00D858F2" w:rsidRPr="00D858F2">
        <w:rPr>
          <w:rFonts w:asciiTheme="minorHAnsi" w:hAnsiTheme="minorHAnsi" w:cstheme="minorHAnsi"/>
          <w:color w:val="auto"/>
        </w:rPr>
        <w:t>in vivo</w:t>
      </w:r>
      <w:r w:rsidRPr="00D6502F">
        <w:rPr>
          <w:rFonts w:asciiTheme="minorHAnsi" w:hAnsiTheme="minorHAnsi" w:cstheme="minorHAnsi"/>
          <w:color w:val="auto"/>
        </w:rPr>
        <w:t xml:space="preserve"> models, which are handicapped by an inability to systematically screen therapeutic candidates and efficiencies in transfection capabilit</w:t>
      </w:r>
      <w:r w:rsidR="00750907">
        <w:rPr>
          <w:rFonts w:asciiTheme="minorHAnsi" w:hAnsiTheme="minorHAnsi" w:cstheme="minorHAnsi"/>
          <w:color w:val="auto"/>
        </w:rPr>
        <w:t>y</w:t>
      </w:r>
      <w:r w:rsidRPr="00D6502F">
        <w:rPr>
          <w:rFonts w:asciiTheme="minorHAnsi" w:hAnsiTheme="minorHAnsi" w:cstheme="minorHAnsi"/>
          <w:color w:val="auto"/>
        </w:rPr>
        <w:t xml:space="preserve"> to manipulate specific genes.</w:t>
      </w:r>
      <w:r w:rsidRPr="00170B3F">
        <w:rPr>
          <w:rFonts w:asciiTheme="minorHAnsi" w:hAnsiTheme="minorHAnsi" w:cstheme="minorHAnsi"/>
          <w:color w:val="auto"/>
        </w:rPr>
        <w:t xml:space="preserve"> </w:t>
      </w:r>
      <w:r w:rsidRPr="00D6502F">
        <w:rPr>
          <w:rFonts w:asciiTheme="minorHAnsi" w:hAnsiTheme="minorHAnsi" w:cstheme="minorHAnsi"/>
          <w:color w:val="auto"/>
        </w:rPr>
        <w:t>The purpose of this salivary gland</w:t>
      </w:r>
      <w:r w:rsidRPr="00170B3F">
        <w:rPr>
          <w:rFonts w:asciiTheme="minorHAnsi" w:hAnsiTheme="minorHAnsi" w:cstheme="minorHAnsi"/>
          <w:color w:val="auto"/>
        </w:rPr>
        <w:t xml:space="preserve"> </w:t>
      </w:r>
      <w:r w:rsidRPr="00D6502F">
        <w:rPr>
          <w:rFonts w:asciiTheme="minorHAnsi" w:hAnsiTheme="minorHAnsi" w:cstheme="minorHAnsi"/>
          <w:color w:val="auto"/>
        </w:rPr>
        <w:t xml:space="preserve">organotypic culture </w:t>
      </w:r>
      <w:r w:rsidRPr="00170B3F">
        <w:rPr>
          <w:rFonts w:asciiTheme="minorHAnsi" w:hAnsiTheme="minorHAnsi" w:cstheme="minorHAnsi"/>
          <w:color w:val="auto"/>
        </w:rPr>
        <w:t>protocol</w:t>
      </w:r>
      <w:r w:rsidRPr="00D6502F">
        <w:rPr>
          <w:rFonts w:asciiTheme="minorHAnsi" w:hAnsiTheme="minorHAnsi" w:cstheme="minorHAnsi"/>
          <w:color w:val="auto"/>
        </w:rPr>
        <w:t xml:space="preserve"> is</w:t>
      </w:r>
      <w:r w:rsidRPr="00170B3F">
        <w:rPr>
          <w:rFonts w:asciiTheme="minorHAnsi" w:hAnsiTheme="minorHAnsi" w:cstheme="minorHAnsi"/>
          <w:color w:val="auto"/>
        </w:rPr>
        <w:t xml:space="preserve"> to </w:t>
      </w:r>
      <w:r w:rsidRPr="00D6502F">
        <w:rPr>
          <w:rFonts w:asciiTheme="minorHAnsi" w:hAnsiTheme="minorHAnsi" w:cstheme="minorHAnsi"/>
          <w:color w:val="auto"/>
        </w:rPr>
        <w:t>evaluate maximal time</w:t>
      </w:r>
      <w:r w:rsidRPr="00170B3F">
        <w:rPr>
          <w:rFonts w:asciiTheme="minorHAnsi" w:hAnsiTheme="minorHAnsi" w:cstheme="minorHAnsi"/>
          <w:color w:val="auto"/>
        </w:rPr>
        <w:t xml:space="preserve"> </w:t>
      </w:r>
      <w:r w:rsidRPr="00D6502F">
        <w:rPr>
          <w:rFonts w:asciiTheme="minorHAnsi" w:hAnsiTheme="minorHAnsi" w:cstheme="minorHAnsi"/>
          <w:color w:val="auto"/>
        </w:rPr>
        <w:t>of culture viability and characterize cellular changes following</w:t>
      </w:r>
      <w:r w:rsidRPr="00C16631">
        <w:rPr>
          <w:rFonts w:asciiTheme="minorHAnsi" w:hAnsiTheme="minorHAnsi" w:cstheme="minorHAnsi"/>
          <w:color w:val="auto"/>
        </w:rPr>
        <w:t xml:space="preserve"> </w:t>
      </w:r>
      <w:r w:rsidR="00D858F2" w:rsidRPr="00D858F2">
        <w:rPr>
          <w:rFonts w:asciiTheme="minorHAnsi" w:hAnsiTheme="minorHAnsi" w:cstheme="minorHAnsi"/>
          <w:color w:val="auto"/>
        </w:rPr>
        <w:t>ex vivo</w:t>
      </w:r>
      <w:r w:rsidRPr="00C16631">
        <w:rPr>
          <w:rFonts w:asciiTheme="minorHAnsi" w:hAnsiTheme="minorHAnsi"/>
          <w:color w:val="auto"/>
        </w:rPr>
        <w:t xml:space="preserve"> </w:t>
      </w:r>
      <w:r w:rsidRPr="00D6502F">
        <w:rPr>
          <w:rFonts w:asciiTheme="minorHAnsi" w:hAnsiTheme="minorHAnsi"/>
          <w:color w:val="auto"/>
        </w:rPr>
        <w:t xml:space="preserve">radiation treatment. We utilized immunofluorescent staining and confocal microscopy to determine when specific </w:t>
      </w:r>
      <w:r w:rsidRPr="00D6502F">
        <w:rPr>
          <w:rFonts w:asciiTheme="minorHAnsi" w:hAnsiTheme="minorHAnsi" w:cstheme="minorHAnsi"/>
          <w:color w:val="auto"/>
        </w:rPr>
        <w:t xml:space="preserve">cell populations and markers are present </w:t>
      </w:r>
      <w:r>
        <w:rPr>
          <w:rFonts w:asciiTheme="minorHAnsi" w:hAnsiTheme="minorHAnsi" w:cstheme="minorHAnsi"/>
          <w:color w:val="auto"/>
        </w:rPr>
        <w:t>during a 30-day culture period</w:t>
      </w:r>
      <w:r w:rsidRPr="00D6502F">
        <w:rPr>
          <w:rFonts w:asciiTheme="minorHAnsi" w:hAnsiTheme="minorHAnsi" w:cstheme="minorHAnsi"/>
          <w:color w:val="auto"/>
        </w:rPr>
        <w:t xml:space="preserve">. In addition, cellular markers </w:t>
      </w:r>
      <w:r>
        <w:rPr>
          <w:rFonts w:asciiTheme="minorHAnsi" w:hAnsiTheme="minorHAnsi" w:cstheme="minorHAnsi"/>
          <w:color w:val="auto"/>
        </w:rPr>
        <w:t>previous</w:t>
      </w:r>
      <w:r w:rsidR="002877CB">
        <w:rPr>
          <w:rFonts w:asciiTheme="minorHAnsi" w:hAnsiTheme="minorHAnsi" w:cstheme="minorHAnsi"/>
          <w:color w:val="auto"/>
        </w:rPr>
        <w:t>ly</w:t>
      </w:r>
      <w:r>
        <w:rPr>
          <w:rFonts w:asciiTheme="minorHAnsi" w:hAnsiTheme="minorHAnsi" w:cstheme="minorHAnsi"/>
          <w:color w:val="auto"/>
        </w:rPr>
        <w:t xml:space="preserve"> reported in </w:t>
      </w:r>
      <w:r w:rsidR="00D858F2" w:rsidRPr="00D858F2">
        <w:rPr>
          <w:rFonts w:asciiTheme="minorHAnsi" w:hAnsiTheme="minorHAnsi" w:cstheme="minorHAnsi"/>
          <w:color w:val="auto"/>
        </w:rPr>
        <w:t>in vivo</w:t>
      </w:r>
      <w:r w:rsidRPr="00D6502F">
        <w:rPr>
          <w:rFonts w:asciiTheme="minorHAnsi" w:hAnsiTheme="minorHAnsi" w:cstheme="minorHAnsi"/>
          <w:color w:val="auto"/>
        </w:rPr>
        <w:t xml:space="preserve"> </w:t>
      </w:r>
      <w:r>
        <w:rPr>
          <w:rFonts w:asciiTheme="minorHAnsi" w:hAnsiTheme="minorHAnsi" w:cstheme="minorHAnsi"/>
          <w:color w:val="auto"/>
        </w:rPr>
        <w:t>radiation</w:t>
      </w:r>
      <w:r w:rsidRPr="00D6502F">
        <w:rPr>
          <w:rFonts w:asciiTheme="minorHAnsi" w:hAnsiTheme="minorHAnsi" w:cstheme="minorHAnsi"/>
          <w:i/>
          <w:color w:val="auto"/>
        </w:rPr>
        <w:t xml:space="preserve"> </w:t>
      </w:r>
      <w:r w:rsidRPr="00D6502F">
        <w:rPr>
          <w:rFonts w:asciiTheme="minorHAnsi" w:hAnsiTheme="minorHAnsi" w:cstheme="minorHAnsi"/>
          <w:color w:val="auto"/>
        </w:rPr>
        <w:t>models</w:t>
      </w:r>
      <w:r>
        <w:rPr>
          <w:rFonts w:asciiTheme="minorHAnsi" w:hAnsiTheme="minorHAnsi" w:cstheme="minorHAnsi"/>
          <w:color w:val="auto"/>
        </w:rPr>
        <w:t xml:space="preserve"> </w:t>
      </w:r>
      <w:r w:rsidR="00750907">
        <w:rPr>
          <w:rFonts w:asciiTheme="minorHAnsi" w:hAnsiTheme="minorHAnsi" w:cstheme="minorHAnsi"/>
          <w:color w:val="auto"/>
        </w:rPr>
        <w:t>are</w:t>
      </w:r>
      <w:r w:rsidRPr="00D6502F">
        <w:rPr>
          <w:rFonts w:asciiTheme="minorHAnsi" w:hAnsiTheme="minorHAnsi" w:cstheme="minorHAnsi"/>
          <w:color w:val="auto"/>
        </w:rPr>
        <w:t xml:space="preserve"> </w:t>
      </w:r>
      <w:r>
        <w:rPr>
          <w:rFonts w:asciiTheme="minorHAnsi" w:hAnsiTheme="minorHAnsi" w:cstheme="minorHAnsi"/>
          <w:color w:val="auto"/>
        </w:rPr>
        <w:t xml:space="preserve">evaluated in </w:t>
      </w:r>
      <w:r w:rsidRPr="00D6502F">
        <w:rPr>
          <w:rFonts w:asciiTheme="minorHAnsi" w:hAnsiTheme="minorHAnsi" w:cstheme="minorHAnsi"/>
          <w:color w:val="auto"/>
        </w:rPr>
        <w:t>cultures</w:t>
      </w:r>
      <w:r w:rsidR="00750907">
        <w:rPr>
          <w:rFonts w:asciiTheme="minorHAnsi" w:hAnsiTheme="minorHAnsi" w:cstheme="minorHAnsi"/>
          <w:color w:val="auto"/>
        </w:rPr>
        <w:t xml:space="preserve"> that are</w:t>
      </w:r>
      <w:r w:rsidRPr="00B85835">
        <w:rPr>
          <w:rFonts w:asciiTheme="minorHAnsi" w:hAnsiTheme="minorHAnsi" w:cstheme="minorHAnsi"/>
          <w:color w:val="auto"/>
        </w:rPr>
        <w:t xml:space="preserve"> </w:t>
      </w:r>
      <w:r>
        <w:rPr>
          <w:rFonts w:asciiTheme="minorHAnsi" w:hAnsiTheme="minorHAnsi" w:cstheme="minorHAnsi"/>
          <w:color w:val="auto"/>
        </w:rPr>
        <w:t>ir</w:t>
      </w:r>
      <w:r w:rsidRPr="00D6502F">
        <w:rPr>
          <w:rFonts w:asciiTheme="minorHAnsi" w:hAnsiTheme="minorHAnsi" w:cstheme="minorHAnsi"/>
          <w:color w:val="auto"/>
        </w:rPr>
        <w:t>radiat</w:t>
      </w:r>
      <w:r>
        <w:rPr>
          <w:rFonts w:asciiTheme="minorHAnsi" w:hAnsiTheme="minorHAnsi" w:cstheme="minorHAnsi"/>
          <w:color w:val="auto"/>
        </w:rPr>
        <w:t xml:space="preserve">ed </w:t>
      </w:r>
      <w:r w:rsidR="00D858F2" w:rsidRPr="00D858F2">
        <w:rPr>
          <w:rFonts w:asciiTheme="minorHAnsi" w:hAnsiTheme="minorHAnsi" w:cstheme="minorHAnsi"/>
          <w:color w:val="auto"/>
        </w:rPr>
        <w:t>ex vivo</w:t>
      </w:r>
      <w:r w:rsidRPr="00D6502F">
        <w:rPr>
          <w:rFonts w:asciiTheme="minorHAnsi" w:hAnsiTheme="minorHAnsi" w:cstheme="minorHAnsi"/>
          <w:color w:val="auto"/>
        </w:rPr>
        <w:t xml:space="preserve">. </w:t>
      </w:r>
      <w:r w:rsidRPr="00D6502F">
        <w:rPr>
          <w:rFonts w:asciiTheme="minorHAnsi" w:hAnsiTheme="minorHAnsi"/>
          <w:color w:val="auto"/>
        </w:rPr>
        <w:t xml:space="preserve">Moving forward, this method is an attractive platform for rapid </w:t>
      </w:r>
      <w:r w:rsidR="00D858F2" w:rsidRPr="00D858F2">
        <w:rPr>
          <w:rFonts w:asciiTheme="minorHAnsi" w:hAnsiTheme="minorHAnsi"/>
          <w:color w:val="auto"/>
        </w:rPr>
        <w:t>ex vivo</w:t>
      </w:r>
      <w:r w:rsidRPr="00D6502F">
        <w:rPr>
          <w:rFonts w:asciiTheme="minorHAnsi" w:hAnsiTheme="minorHAnsi"/>
          <w:i/>
          <w:color w:val="auto"/>
        </w:rPr>
        <w:t xml:space="preserve"> </w:t>
      </w:r>
      <w:r w:rsidRPr="00D6502F">
        <w:rPr>
          <w:rFonts w:asciiTheme="minorHAnsi" w:hAnsiTheme="minorHAnsi"/>
          <w:color w:val="auto"/>
        </w:rPr>
        <w:t>assessment of murine and human salivary gland tissue responses to therapeutic agents that improve salivary function</w:t>
      </w:r>
      <w:r w:rsidR="00C13BEA" w:rsidRPr="00D6502F">
        <w:rPr>
          <w:rFonts w:asciiTheme="minorHAnsi" w:hAnsiTheme="minorHAnsi"/>
          <w:color w:val="auto"/>
        </w:rPr>
        <w:t>.</w:t>
      </w:r>
    </w:p>
    <w:p w14:paraId="40EC1B99" w14:textId="77777777" w:rsidR="00836CC8" w:rsidRDefault="00836CC8" w:rsidP="00D858F2">
      <w:pPr>
        <w:rPr>
          <w:rFonts w:asciiTheme="minorHAnsi" w:hAnsiTheme="minorHAnsi" w:cstheme="minorHAnsi"/>
          <w:color w:val="FF0000"/>
        </w:rPr>
      </w:pPr>
    </w:p>
    <w:p w14:paraId="00D25F73" w14:textId="0261FE14" w:rsidR="006305D7" w:rsidRPr="000E23A1" w:rsidRDefault="006305D7" w:rsidP="00D858F2">
      <w:pPr>
        <w:rPr>
          <w:rFonts w:asciiTheme="minorHAnsi" w:hAnsiTheme="minorHAnsi" w:cstheme="minorHAnsi"/>
          <w:color w:val="808080"/>
        </w:rPr>
      </w:pPr>
      <w:r w:rsidRPr="008D5469">
        <w:rPr>
          <w:rFonts w:asciiTheme="minorHAnsi" w:hAnsiTheme="minorHAnsi" w:cstheme="minorHAnsi"/>
          <w:b/>
        </w:rPr>
        <w:t>INTRODUCTION</w:t>
      </w:r>
      <w:r w:rsidRPr="008D5469">
        <w:rPr>
          <w:rFonts w:asciiTheme="minorHAnsi" w:hAnsiTheme="minorHAnsi" w:cstheme="minorHAnsi"/>
          <w:b/>
          <w:bCs/>
        </w:rPr>
        <w:t>:</w:t>
      </w:r>
      <w:r w:rsidRPr="000E23A1">
        <w:rPr>
          <w:rFonts w:asciiTheme="minorHAnsi" w:hAnsiTheme="minorHAnsi" w:cstheme="minorHAnsi"/>
          <w:color w:val="808080"/>
        </w:rPr>
        <w:t xml:space="preserve"> </w:t>
      </w:r>
    </w:p>
    <w:p w14:paraId="6BE140A3" w14:textId="57FB26F0" w:rsidR="007D247A" w:rsidRDefault="2A28D9F2" w:rsidP="00D858F2">
      <w:pPr>
        <w:widowControl/>
        <w:shd w:val="clear" w:color="auto" w:fill="FFFFFF" w:themeFill="background1"/>
        <w:autoSpaceDE/>
        <w:autoSpaceDN/>
        <w:adjustRightInd/>
        <w:rPr>
          <w:rFonts w:asciiTheme="minorHAnsi" w:hAnsiTheme="minorHAnsi" w:cs="Times New Roman"/>
        </w:rPr>
      </w:pPr>
      <w:r w:rsidRPr="2A28D9F2">
        <w:rPr>
          <w:rFonts w:asciiTheme="minorHAnsi" w:hAnsiTheme="minorHAnsi" w:cs="Times New Roman"/>
        </w:rPr>
        <w:t>Proper salivary gland function is essential to oral health and is altered following head and neck cancer treatment with radiotherapy</w:t>
      </w:r>
      <w:r w:rsidRPr="2A28D9F2">
        <w:rPr>
          <w:rFonts w:asciiTheme="minorHAnsi" w:hAnsiTheme="minorHAnsi" w:cs="Times New Roman"/>
          <w:vertAlign w:val="superscript"/>
        </w:rPr>
        <w:t>1</w:t>
      </w:r>
      <w:r w:rsidRPr="2A28D9F2">
        <w:rPr>
          <w:rFonts w:asciiTheme="minorHAnsi" w:hAnsiTheme="minorHAnsi" w:cs="Times New Roman"/>
        </w:rPr>
        <w:t>. In 2017, nearly 50,000 new cases of head and neck cancer were reported in the United States</w:t>
      </w:r>
      <w:r w:rsidRPr="2A28D9F2">
        <w:rPr>
          <w:rFonts w:asciiTheme="minorHAnsi" w:hAnsiTheme="minorHAnsi" w:cs="Times New Roman"/>
          <w:vertAlign w:val="superscript"/>
        </w:rPr>
        <w:t>2</w:t>
      </w:r>
      <w:r w:rsidRPr="2A28D9F2">
        <w:rPr>
          <w:rFonts w:asciiTheme="minorHAnsi" w:hAnsiTheme="minorHAnsi" w:cs="Times New Roman"/>
        </w:rPr>
        <w:t>. Due to the tissue-damaging and frequently irreversible effects of radiation therapy on surrounding normal tissues such as salivary glands, patients are often left with severe side effects and diminished quality of life</w:t>
      </w:r>
      <w:r w:rsidRPr="2A28D9F2">
        <w:rPr>
          <w:rFonts w:asciiTheme="minorHAnsi" w:hAnsiTheme="minorHAnsi" w:cs="Times New Roman"/>
          <w:vertAlign w:val="superscript"/>
        </w:rPr>
        <w:t>2-4</w:t>
      </w:r>
      <w:r w:rsidRPr="2A28D9F2">
        <w:rPr>
          <w:rFonts w:asciiTheme="minorHAnsi" w:hAnsiTheme="minorHAnsi" w:cs="Times New Roman"/>
        </w:rPr>
        <w:t>.</w:t>
      </w:r>
      <w:r w:rsidRPr="2A28D9F2">
        <w:rPr>
          <w:rFonts w:asciiTheme="minorHAnsi" w:hAnsiTheme="minorHAnsi" w:cs="Times New Roman"/>
          <w:color w:val="auto"/>
        </w:rPr>
        <w:t> Common complications caused by radiation damage manifests in symptoms such as xerostomia (the subjective feeling of dry mouth), dental caries, impaired ability to chew and swallow, speech impairments, and compromised oral microbiomes</w:t>
      </w:r>
      <w:r w:rsidRPr="2A28D9F2">
        <w:rPr>
          <w:rFonts w:asciiTheme="minorHAnsi" w:hAnsiTheme="minorHAnsi" w:cs="Times New Roman"/>
          <w:color w:val="auto"/>
          <w:vertAlign w:val="superscript"/>
        </w:rPr>
        <w:t>2-4</w:t>
      </w:r>
      <w:r w:rsidRPr="2A28D9F2">
        <w:rPr>
          <w:rFonts w:asciiTheme="minorHAnsi" w:hAnsiTheme="minorHAnsi" w:cs="Times New Roman"/>
          <w:color w:val="auto"/>
        </w:rPr>
        <w:t xml:space="preserve">. </w:t>
      </w:r>
      <w:r w:rsidRPr="2A28D9F2">
        <w:rPr>
          <w:rFonts w:asciiTheme="minorHAnsi" w:hAnsiTheme="minorHAnsi" w:cs="Times New Roman"/>
        </w:rPr>
        <w:t>These symptoms collectively can lead to malnutrition and impaired survival in affected individuals</w:t>
      </w:r>
      <w:r w:rsidRPr="2A28D9F2">
        <w:rPr>
          <w:rFonts w:asciiTheme="minorHAnsi" w:hAnsiTheme="minorHAnsi" w:cs="Times New Roman"/>
          <w:vertAlign w:val="superscript"/>
        </w:rPr>
        <w:t>5</w:t>
      </w:r>
      <w:r w:rsidRPr="2A28D9F2">
        <w:rPr>
          <w:rFonts w:asciiTheme="minorHAnsi" w:hAnsiTheme="minorHAnsi" w:cs="Times New Roman"/>
        </w:rPr>
        <w:t>. While salivary gland dysfunction in this population has been well</w:t>
      </w:r>
      <w:r w:rsidR="00334283">
        <w:rPr>
          <w:rFonts w:asciiTheme="minorHAnsi" w:hAnsiTheme="minorHAnsi" w:cs="Times New Roman"/>
        </w:rPr>
        <w:t>-</w:t>
      </w:r>
      <w:r w:rsidRPr="2A28D9F2">
        <w:rPr>
          <w:rFonts w:asciiTheme="minorHAnsi" w:hAnsiTheme="minorHAnsi" w:cs="Times New Roman"/>
        </w:rPr>
        <w:t>documented, the underlying mechanisms of damage to acinar cells have been disputed</w:t>
      </w:r>
      <w:r w:rsidR="00334283">
        <w:rPr>
          <w:rFonts w:asciiTheme="minorHAnsi" w:hAnsiTheme="minorHAnsi" w:cs="Times New Roman"/>
        </w:rPr>
        <w:t>,</w:t>
      </w:r>
      <w:r w:rsidRPr="2A28D9F2">
        <w:rPr>
          <w:rFonts w:asciiTheme="minorHAnsi" w:hAnsiTheme="minorHAnsi" w:cs="Times New Roman"/>
        </w:rPr>
        <w:t xml:space="preserve"> and there is little integration </w:t>
      </w:r>
      <w:r w:rsidR="00334283">
        <w:rPr>
          <w:rFonts w:asciiTheme="minorHAnsi" w:hAnsiTheme="minorHAnsi" w:cs="Times New Roman"/>
        </w:rPr>
        <w:t>among</w:t>
      </w:r>
      <w:r w:rsidR="00334283" w:rsidRPr="2A28D9F2">
        <w:rPr>
          <w:rFonts w:asciiTheme="minorHAnsi" w:hAnsiTheme="minorHAnsi" w:cs="Times New Roman"/>
        </w:rPr>
        <w:t xml:space="preserve"> </w:t>
      </w:r>
      <w:r w:rsidRPr="2A28D9F2">
        <w:rPr>
          <w:rFonts w:asciiTheme="minorHAnsi" w:hAnsiTheme="minorHAnsi" w:cs="Times New Roman"/>
        </w:rPr>
        <w:t>different animal models</w:t>
      </w:r>
      <w:r w:rsidRPr="2A28D9F2">
        <w:rPr>
          <w:rFonts w:asciiTheme="minorHAnsi" w:hAnsiTheme="minorHAnsi" w:cs="Times New Roman"/>
          <w:vertAlign w:val="superscript"/>
        </w:rPr>
        <w:t>6,7</w:t>
      </w:r>
      <w:r w:rsidRPr="2A28D9F2">
        <w:rPr>
          <w:rFonts w:asciiTheme="minorHAnsi" w:hAnsiTheme="minorHAnsi" w:cs="Times New Roman"/>
        </w:rPr>
        <w:t>.</w:t>
      </w:r>
    </w:p>
    <w:p w14:paraId="0D5C5AE0" w14:textId="77777777" w:rsidR="007D247A" w:rsidRDefault="007D247A" w:rsidP="00D858F2">
      <w:pPr>
        <w:widowControl/>
        <w:shd w:val="clear" w:color="auto" w:fill="FFFFFF" w:themeFill="background1"/>
        <w:autoSpaceDE/>
        <w:autoSpaceDN/>
        <w:adjustRightInd/>
        <w:rPr>
          <w:rFonts w:asciiTheme="minorHAnsi" w:hAnsiTheme="minorHAnsi" w:cs="Times New Roman"/>
        </w:rPr>
      </w:pPr>
    </w:p>
    <w:p w14:paraId="6152A23E" w14:textId="1DBEE8DB" w:rsidR="00334283" w:rsidRDefault="00905C74" w:rsidP="00D858F2">
      <w:pPr>
        <w:widowControl/>
        <w:shd w:val="clear" w:color="auto" w:fill="FFFFFF" w:themeFill="background1"/>
        <w:autoSpaceDE/>
        <w:autoSpaceDN/>
        <w:adjustRightInd/>
        <w:rPr>
          <w:rFonts w:asciiTheme="minorHAnsi" w:hAnsiTheme="minorHAnsi" w:cs="Times New Roman"/>
        </w:rPr>
      </w:pPr>
      <w:r w:rsidRPr="00D6502F">
        <w:rPr>
          <w:rFonts w:asciiTheme="minorHAnsi" w:hAnsiTheme="minorHAnsi" w:cs="Times New Roman"/>
        </w:rPr>
        <w:t xml:space="preserve">The current methods of studying salivary gland function and radiation-induced damage include the use of </w:t>
      </w:r>
      <w:r w:rsidR="00D858F2" w:rsidRPr="00D858F2">
        <w:rPr>
          <w:rFonts w:asciiTheme="minorHAnsi" w:hAnsiTheme="minorHAnsi" w:cs="Times New Roman"/>
          <w:iCs/>
        </w:rPr>
        <w:t>in vivo</w:t>
      </w:r>
      <w:r w:rsidRPr="00D6502F">
        <w:rPr>
          <w:rFonts w:asciiTheme="minorHAnsi" w:hAnsiTheme="minorHAnsi" w:cs="Times New Roman"/>
        </w:rPr>
        <w:t xml:space="preserve"> models, immortaliz</w:t>
      </w:r>
      <w:r w:rsidRPr="008626DD">
        <w:rPr>
          <w:rFonts w:asciiTheme="minorHAnsi" w:hAnsiTheme="minorHAnsi" w:cs="Times New Roman"/>
        </w:rPr>
        <w:t xml:space="preserve">ed cell lines, </w:t>
      </w:r>
      <w:r w:rsidR="00334283">
        <w:rPr>
          <w:rFonts w:asciiTheme="minorHAnsi" w:hAnsiTheme="minorHAnsi" w:cs="Times New Roman"/>
        </w:rPr>
        <w:t>two</w:t>
      </w:r>
      <w:r>
        <w:rPr>
          <w:rFonts w:asciiTheme="minorHAnsi" w:hAnsiTheme="minorHAnsi" w:cs="Times New Roman"/>
        </w:rPr>
        <w:t>-dimensional</w:t>
      </w:r>
      <w:r w:rsidR="00334283">
        <w:rPr>
          <w:rFonts w:asciiTheme="minorHAnsi" w:hAnsiTheme="minorHAnsi" w:cs="Times New Roman"/>
        </w:rPr>
        <w:t xml:space="preserve"> (2-D)</w:t>
      </w:r>
      <w:r>
        <w:rPr>
          <w:rFonts w:asciiTheme="minorHAnsi" w:hAnsiTheme="minorHAnsi" w:cs="Times New Roman"/>
        </w:rPr>
        <w:t xml:space="preserve"> primary</w:t>
      </w:r>
      <w:r w:rsidRPr="008626DD">
        <w:rPr>
          <w:rFonts w:asciiTheme="minorHAnsi" w:hAnsiTheme="minorHAnsi" w:cs="Times New Roman"/>
        </w:rPr>
        <w:t xml:space="preserve"> cell </w:t>
      </w:r>
      <w:r w:rsidRPr="00D6502F">
        <w:rPr>
          <w:rFonts w:asciiTheme="minorHAnsi" w:hAnsiTheme="minorHAnsi" w:cs="Times New Roman"/>
        </w:rPr>
        <w:t>culture</w:t>
      </w:r>
      <w:r>
        <w:rPr>
          <w:rFonts w:asciiTheme="minorHAnsi" w:hAnsiTheme="minorHAnsi" w:cs="Times New Roman"/>
        </w:rPr>
        <w:t>s</w:t>
      </w:r>
      <w:r w:rsidR="00334283">
        <w:rPr>
          <w:rFonts w:asciiTheme="minorHAnsi" w:hAnsiTheme="minorHAnsi" w:cs="Times New Roman"/>
        </w:rPr>
        <w:t>,</w:t>
      </w:r>
      <w:r w:rsidRPr="007F1FE9">
        <w:rPr>
          <w:rFonts w:asciiTheme="minorHAnsi" w:hAnsiTheme="minorHAnsi" w:cs="Times New Roman"/>
        </w:rPr>
        <w:t xml:space="preserve"> </w:t>
      </w:r>
      <w:r w:rsidRPr="008626DD">
        <w:rPr>
          <w:rFonts w:asciiTheme="minorHAnsi" w:hAnsiTheme="minorHAnsi" w:cs="Times New Roman"/>
        </w:rPr>
        <w:t>and</w:t>
      </w:r>
      <w:r>
        <w:rPr>
          <w:rFonts w:asciiTheme="minorHAnsi" w:hAnsiTheme="minorHAnsi" w:cs="Times New Roman"/>
        </w:rPr>
        <w:t xml:space="preserve"> </w:t>
      </w:r>
      <w:r w:rsidR="00334283">
        <w:rPr>
          <w:rFonts w:asciiTheme="minorHAnsi" w:hAnsiTheme="minorHAnsi" w:cs="Times New Roman"/>
        </w:rPr>
        <w:t>three</w:t>
      </w:r>
      <w:r>
        <w:rPr>
          <w:rFonts w:asciiTheme="minorHAnsi" w:hAnsiTheme="minorHAnsi" w:cs="Times New Roman"/>
        </w:rPr>
        <w:t xml:space="preserve">-dimensional </w:t>
      </w:r>
      <w:r w:rsidR="00334283">
        <w:rPr>
          <w:rFonts w:asciiTheme="minorHAnsi" w:hAnsiTheme="minorHAnsi" w:cs="Times New Roman"/>
        </w:rPr>
        <w:t xml:space="preserve">(3-D) </w:t>
      </w:r>
      <w:proofErr w:type="spellStart"/>
      <w:r>
        <w:rPr>
          <w:rFonts w:asciiTheme="minorHAnsi" w:hAnsiTheme="minorHAnsi" w:cs="Times New Roman"/>
        </w:rPr>
        <w:t>salisphere</w:t>
      </w:r>
      <w:proofErr w:type="spellEnd"/>
      <w:r>
        <w:rPr>
          <w:rFonts w:asciiTheme="minorHAnsi" w:hAnsiTheme="minorHAnsi" w:cs="Times New Roman"/>
        </w:rPr>
        <w:t xml:space="preserve"> cultures</w:t>
      </w:r>
      <w:r w:rsidR="00E92F0D">
        <w:rPr>
          <w:rFonts w:asciiTheme="minorHAnsi" w:hAnsiTheme="minorHAnsi" w:cs="Times New Roman"/>
          <w:vertAlign w:val="superscript"/>
        </w:rPr>
        <w:t>8-12</w:t>
      </w:r>
      <w:r w:rsidR="00963566" w:rsidRPr="008626DD">
        <w:rPr>
          <w:rFonts w:asciiTheme="minorHAnsi" w:hAnsiTheme="minorHAnsi" w:cs="Times New Roman"/>
        </w:rPr>
        <w:t>.</w:t>
      </w:r>
      <w:r w:rsidRPr="008626DD">
        <w:rPr>
          <w:rFonts w:asciiTheme="minorHAnsi" w:hAnsiTheme="minorHAnsi" w:cs="Times New Roman"/>
        </w:rPr>
        <w:t xml:space="preserve"> </w:t>
      </w:r>
      <w:r w:rsidRPr="00D6502F">
        <w:rPr>
          <w:rFonts w:asciiTheme="minorHAnsi" w:hAnsiTheme="minorHAnsi" w:cs="Times New Roman"/>
        </w:rPr>
        <w:t xml:space="preserve">Traditionally, cell culture models </w:t>
      </w:r>
      <w:r>
        <w:rPr>
          <w:rFonts w:asciiTheme="minorHAnsi" w:hAnsiTheme="minorHAnsi" w:cs="Times New Roman"/>
        </w:rPr>
        <w:t>from immortalized cell lines and 2</w:t>
      </w:r>
      <w:r w:rsidR="00334283">
        <w:rPr>
          <w:rFonts w:asciiTheme="minorHAnsi" w:hAnsiTheme="minorHAnsi" w:cs="Times New Roman"/>
        </w:rPr>
        <w:t>-</w:t>
      </w:r>
      <w:r>
        <w:rPr>
          <w:rFonts w:asciiTheme="minorHAnsi" w:hAnsiTheme="minorHAnsi" w:cs="Times New Roman"/>
        </w:rPr>
        <w:t xml:space="preserve">D cultures </w:t>
      </w:r>
      <w:r w:rsidRPr="00D6502F">
        <w:rPr>
          <w:rFonts w:asciiTheme="minorHAnsi" w:hAnsiTheme="minorHAnsi" w:cs="Times New Roman"/>
        </w:rPr>
        <w:t xml:space="preserve">involve single layered cells cultured on flat surfaces and are valuable for fast, easy, and cost-effective experimentation. However, artificial cell culture conditions can </w:t>
      </w:r>
      <w:r w:rsidRPr="00D6502F">
        <w:rPr>
          <w:rFonts w:asciiTheme="minorHAnsi" w:hAnsiTheme="minorHAnsi" w:cs="Times New Roman"/>
          <w:color w:val="auto"/>
        </w:rPr>
        <w:t>alter the</w:t>
      </w:r>
      <w:r>
        <w:rPr>
          <w:rFonts w:asciiTheme="minorHAnsi" w:hAnsiTheme="minorHAnsi" w:cs="Times New Roman"/>
          <w:color w:val="auto"/>
        </w:rPr>
        <w:t xml:space="preserve"> differentiation status and</w:t>
      </w:r>
      <w:r w:rsidRPr="00D6502F">
        <w:rPr>
          <w:rFonts w:asciiTheme="minorHAnsi" w:hAnsiTheme="minorHAnsi" w:cs="Times New Roman"/>
          <w:color w:val="auto"/>
        </w:rPr>
        <w:t xml:space="preserve"> physiological responses of cells exposed </w:t>
      </w:r>
      <w:r w:rsidRPr="00D6502F">
        <w:rPr>
          <w:rFonts w:asciiTheme="minorHAnsi" w:hAnsiTheme="minorHAnsi" w:cs="Times New Roman"/>
        </w:rPr>
        <w:t xml:space="preserve">to various conditions, </w:t>
      </w:r>
      <w:r w:rsidRPr="00D6502F">
        <w:rPr>
          <w:rFonts w:asciiTheme="minorHAnsi" w:hAnsiTheme="minorHAnsi" w:cs="Times New Roman"/>
          <w:color w:val="auto"/>
        </w:rPr>
        <w:t xml:space="preserve">and the </w:t>
      </w:r>
      <w:r w:rsidRPr="00D6502F">
        <w:rPr>
          <w:rFonts w:asciiTheme="minorHAnsi" w:hAnsiTheme="minorHAnsi" w:cs="Times New Roman"/>
        </w:rPr>
        <w:t>results often fail to translate to whole</w:t>
      </w:r>
      <w:r w:rsidR="00334283">
        <w:rPr>
          <w:rFonts w:asciiTheme="minorHAnsi" w:hAnsiTheme="minorHAnsi" w:cs="Times New Roman"/>
        </w:rPr>
        <w:t xml:space="preserve"> </w:t>
      </w:r>
      <w:r w:rsidRPr="00D6502F">
        <w:rPr>
          <w:rFonts w:asciiTheme="minorHAnsi" w:hAnsiTheme="minorHAnsi" w:cs="Times New Roman"/>
        </w:rPr>
        <w:t>organism models</w:t>
      </w:r>
      <w:r w:rsidR="001F550F">
        <w:rPr>
          <w:rFonts w:asciiTheme="minorHAnsi" w:hAnsiTheme="minorHAnsi" w:cs="Times New Roman"/>
          <w:vertAlign w:val="superscript"/>
        </w:rPr>
        <w:t>14,15</w:t>
      </w:r>
      <w:r w:rsidRPr="00D6502F">
        <w:rPr>
          <w:rFonts w:asciiTheme="minorHAnsi" w:hAnsiTheme="minorHAnsi" w:cs="Times New Roman"/>
        </w:rPr>
        <w:t>. In addition, immortalized cell cultures require modulation of p53 activity, which is critical for the salivary gland response to DNA damage</w:t>
      </w:r>
      <w:r w:rsidR="00146092">
        <w:rPr>
          <w:rFonts w:asciiTheme="minorHAnsi" w:hAnsiTheme="minorHAnsi" w:cs="Times New Roman"/>
          <w:vertAlign w:val="superscript"/>
        </w:rPr>
        <w:t>16</w:t>
      </w:r>
      <w:r w:rsidRPr="00D6502F">
        <w:rPr>
          <w:rFonts w:asciiTheme="minorHAnsi" w:hAnsiTheme="minorHAnsi" w:cs="Times New Roman"/>
          <w:vertAlign w:val="superscript"/>
        </w:rPr>
        <w:t>,1</w:t>
      </w:r>
      <w:r w:rsidR="00146092">
        <w:rPr>
          <w:rFonts w:asciiTheme="minorHAnsi" w:hAnsiTheme="minorHAnsi" w:cs="Times New Roman"/>
          <w:vertAlign w:val="superscript"/>
        </w:rPr>
        <w:t>7</w:t>
      </w:r>
      <w:r w:rsidRPr="00D6502F">
        <w:rPr>
          <w:rFonts w:asciiTheme="minorHAnsi" w:hAnsiTheme="minorHAnsi" w:cs="Times New Roman"/>
        </w:rPr>
        <w:t xml:space="preserve">. </w:t>
      </w:r>
    </w:p>
    <w:p w14:paraId="696BE9F7" w14:textId="77777777" w:rsidR="00334283" w:rsidRDefault="00334283" w:rsidP="00D858F2">
      <w:pPr>
        <w:widowControl/>
        <w:shd w:val="clear" w:color="auto" w:fill="FFFFFF" w:themeFill="background1"/>
        <w:autoSpaceDE/>
        <w:autoSpaceDN/>
        <w:adjustRightInd/>
        <w:rPr>
          <w:rFonts w:asciiTheme="minorHAnsi" w:hAnsiTheme="minorHAnsi" w:cs="Times New Roman"/>
        </w:rPr>
      </w:pPr>
    </w:p>
    <w:p w14:paraId="19185B7D" w14:textId="59BA9C9E" w:rsidR="00905C74" w:rsidRDefault="00905C74" w:rsidP="00D858F2">
      <w:pPr>
        <w:widowControl/>
        <w:shd w:val="clear" w:color="auto" w:fill="FFFFFF" w:themeFill="background1"/>
        <w:autoSpaceDE/>
        <w:autoSpaceDN/>
        <w:adjustRightInd/>
        <w:rPr>
          <w:rFonts w:asciiTheme="minorHAnsi" w:hAnsiTheme="minorHAnsi" w:cs="Times New Roman"/>
        </w:rPr>
      </w:pPr>
      <w:r>
        <w:rPr>
          <w:rFonts w:asciiTheme="minorHAnsi" w:hAnsiTheme="minorHAnsi" w:cs="Times New Roman"/>
        </w:rPr>
        <w:t>3</w:t>
      </w:r>
      <w:r w:rsidR="00794F23">
        <w:rPr>
          <w:rFonts w:asciiTheme="minorHAnsi" w:hAnsiTheme="minorHAnsi" w:cs="Times New Roman"/>
        </w:rPr>
        <w:t>-</w:t>
      </w:r>
      <w:r>
        <w:rPr>
          <w:rFonts w:asciiTheme="minorHAnsi" w:hAnsiTheme="minorHAnsi" w:cs="Times New Roman"/>
        </w:rPr>
        <w:t xml:space="preserve">D </w:t>
      </w:r>
      <w:proofErr w:type="spellStart"/>
      <w:r>
        <w:rPr>
          <w:rFonts w:asciiTheme="minorHAnsi" w:hAnsiTheme="minorHAnsi" w:cs="Times New Roman"/>
        </w:rPr>
        <w:t>salisphere</w:t>
      </w:r>
      <w:proofErr w:type="spellEnd"/>
      <w:r>
        <w:rPr>
          <w:rFonts w:asciiTheme="minorHAnsi" w:hAnsiTheme="minorHAnsi" w:cs="Times New Roman"/>
        </w:rPr>
        <w:t xml:space="preserve"> cultures are enriched for stem and progenitor cells at early time points in culture and have been useful for understanding the </w:t>
      </w:r>
      <w:proofErr w:type="spellStart"/>
      <w:r>
        <w:rPr>
          <w:rFonts w:asciiTheme="minorHAnsi" w:hAnsiTheme="minorHAnsi" w:cs="Times New Roman"/>
        </w:rPr>
        <w:t>radiosensitivity</w:t>
      </w:r>
      <w:proofErr w:type="spellEnd"/>
      <w:r>
        <w:rPr>
          <w:rFonts w:asciiTheme="minorHAnsi" w:hAnsiTheme="minorHAnsi" w:cs="Times New Roman"/>
        </w:rPr>
        <w:t xml:space="preserve"> of this subset of salivary gland cells</w:t>
      </w:r>
      <w:r w:rsidR="00A77A40">
        <w:rPr>
          <w:rFonts w:asciiTheme="minorHAnsi" w:hAnsiTheme="minorHAnsi" w:cs="Times New Roman"/>
          <w:vertAlign w:val="superscript"/>
        </w:rPr>
        <w:t>9,18</w:t>
      </w:r>
      <w:r w:rsidR="00334283">
        <w:rPr>
          <w:rFonts w:asciiTheme="minorHAnsi" w:hAnsiTheme="minorHAnsi" w:cs="Times New Roman"/>
        </w:rPr>
        <w:t>.</w:t>
      </w:r>
      <w:r>
        <w:rPr>
          <w:rFonts w:asciiTheme="minorHAnsi" w:hAnsiTheme="minorHAnsi" w:cs="Times New Roman"/>
        </w:rPr>
        <w:t xml:space="preserve"> A critical limitation of all</w:t>
      </w:r>
      <w:r w:rsidRPr="00D6502F">
        <w:rPr>
          <w:rFonts w:asciiTheme="minorHAnsi" w:hAnsiTheme="minorHAnsi" w:cs="Times New Roman"/>
        </w:rPr>
        <w:t xml:space="preserve"> </w:t>
      </w:r>
      <w:r>
        <w:rPr>
          <w:rFonts w:asciiTheme="minorHAnsi" w:hAnsiTheme="minorHAnsi" w:cs="Times New Roman"/>
        </w:rPr>
        <w:t>these</w:t>
      </w:r>
      <w:r w:rsidRPr="00D6502F">
        <w:rPr>
          <w:rFonts w:asciiTheme="minorHAnsi" w:hAnsiTheme="minorHAnsi" w:cs="Times New Roman"/>
        </w:rPr>
        <w:t xml:space="preserve"> culture</w:t>
      </w:r>
      <w:r>
        <w:rPr>
          <w:rFonts w:asciiTheme="minorHAnsi" w:hAnsiTheme="minorHAnsi" w:cs="Times New Roman"/>
        </w:rPr>
        <w:t xml:space="preserve"> models</w:t>
      </w:r>
      <w:r w:rsidRPr="00D6502F">
        <w:rPr>
          <w:rFonts w:asciiTheme="minorHAnsi" w:hAnsiTheme="minorHAnsi" w:cs="Times New Roman"/>
        </w:rPr>
        <w:t xml:space="preserve"> </w:t>
      </w:r>
      <w:r>
        <w:rPr>
          <w:rFonts w:asciiTheme="minorHAnsi" w:hAnsiTheme="minorHAnsi" w:cs="Times New Roman"/>
        </w:rPr>
        <w:t xml:space="preserve">is they </w:t>
      </w:r>
      <w:r w:rsidRPr="00D6502F">
        <w:rPr>
          <w:rFonts w:asciiTheme="minorHAnsi" w:hAnsiTheme="minorHAnsi" w:cs="Times New Roman"/>
        </w:rPr>
        <w:t>are ineffective in visualizing the 3-</w:t>
      </w:r>
      <w:r w:rsidR="00334283">
        <w:rPr>
          <w:rFonts w:asciiTheme="minorHAnsi" w:hAnsiTheme="minorHAnsi" w:cs="Times New Roman"/>
        </w:rPr>
        <w:t>D</w:t>
      </w:r>
      <w:r w:rsidR="00334283" w:rsidRPr="00D6502F">
        <w:rPr>
          <w:rFonts w:asciiTheme="minorHAnsi" w:hAnsiTheme="minorHAnsi" w:cs="Times New Roman"/>
        </w:rPr>
        <w:t xml:space="preserve"> </w:t>
      </w:r>
      <w:r w:rsidRPr="00D6502F">
        <w:rPr>
          <w:rFonts w:asciiTheme="minorHAnsi" w:hAnsiTheme="minorHAnsi" w:cs="Times New Roman"/>
        </w:rPr>
        <w:t>structure of the salivary gland, including the extracellular matrix (ECM) and cell-cell interactions over various layers</w:t>
      </w:r>
      <w:r w:rsidR="00334283">
        <w:rPr>
          <w:rFonts w:asciiTheme="minorHAnsi" w:hAnsiTheme="minorHAnsi" w:cs="Times New Roman"/>
        </w:rPr>
        <w:t>,</w:t>
      </w:r>
      <w:r w:rsidRPr="00D6502F">
        <w:rPr>
          <w:rFonts w:asciiTheme="minorHAnsi" w:hAnsiTheme="minorHAnsi" w:cs="Times New Roman"/>
          <w:color w:val="auto"/>
        </w:rPr>
        <w:t xml:space="preserve"> which are crucial in modulating salivary secretion</w:t>
      </w:r>
      <w:r w:rsidR="001F550F">
        <w:rPr>
          <w:rFonts w:asciiTheme="minorHAnsi" w:hAnsiTheme="minorHAnsi" w:cs="Times New Roman"/>
          <w:color w:val="auto"/>
          <w:vertAlign w:val="superscript"/>
        </w:rPr>
        <w:t>15</w:t>
      </w:r>
      <w:r w:rsidRPr="00D6502F">
        <w:rPr>
          <w:rFonts w:asciiTheme="minorHAnsi" w:hAnsiTheme="minorHAnsi" w:cs="Times New Roman"/>
          <w:color w:val="auto"/>
        </w:rPr>
        <w:t>. </w:t>
      </w:r>
      <w:r w:rsidRPr="00D6502F">
        <w:rPr>
          <w:rFonts w:asciiTheme="minorHAnsi" w:hAnsiTheme="minorHAnsi" w:cs="Times New Roman"/>
        </w:rPr>
        <w:t xml:space="preserve">The need for a method that encompasses the behavior of the tissue </w:t>
      </w:r>
      <w:proofErr w:type="gramStart"/>
      <w:r w:rsidRPr="00D6502F">
        <w:rPr>
          <w:rFonts w:asciiTheme="minorHAnsi" w:hAnsiTheme="minorHAnsi" w:cs="Times New Roman"/>
        </w:rPr>
        <w:t>as a whole but</w:t>
      </w:r>
      <w:proofErr w:type="gramEnd"/>
      <w:r w:rsidRPr="00D6502F">
        <w:rPr>
          <w:rFonts w:asciiTheme="minorHAnsi" w:hAnsiTheme="minorHAnsi" w:cs="Times New Roman"/>
        </w:rPr>
        <w:t xml:space="preserve"> can also be manipulated under laboratory conditions to study the effects of treatment is necessary to further discove</w:t>
      </w:r>
      <w:r w:rsidR="00334283">
        <w:rPr>
          <w:rFonts w:asciiTheme="minorHAnsi" w:hAnsiTheme="minorHAnsi" w:cs="Times New Roman"/>
        </w:rPr>
        <w:t>r the</w:t>
      </w:r>
      <w:r w:rsidRPr="00D6502F">
        <w:rPr>
          <w:rFonts w:asciiTheme="minorHAnsi" w:hAnsiTheme="minorHAnsi" w:cs="Times New Roman"/>
        </w:rPr>
        <w:t xml:space="preserve"> underlying mechanisms of </w:t>
      </w:r>
      <w:r w:rsidRPr="00D6502F">
        <w:rPr>
          <w:rFonts w:asciiTheme="minorHAnsi" w:hAnsiTheme="minorHAnsi" w:cs="Times New Roman"/>
          <w:color w:val="auto"/>
        </w:rPr>
        <w:t>radiation-induced salivary gland dysfunction.  </w:t>
      </w:r>
    </w:p>
    <w:p w14:paraId="777CE6AE" w14:textId="77777777" w:rsidR="007D247A" w:rsidRDefault="007D247A" w:rsidP="00D858F2">
      <w:pPr>
        <w:widowControl/>
        <w:shd w:val="clear" w:color="auto" w:fill="FFFFFF" w:themeFill="background1"/>
        <w:autoSpaceDE/>
        <w:autoSpaceDN/>
        <w:adjustRightInd/>
        <w:rPr>
          <w:rFonts w:asciiTheme="minorHAnsi" w:hAnsiTheme="minorHAnsi" w:cs="Times New Roman"/>
        </w:rPr>
      </w:pPr>
    </w:p>
    <w:p w14:paraId="567A76F9" w14:textId="6D31652C" w:rsidR="00905C74" w:rsidRPr="00D6502F" w:rsidRDefault="00905C74" w:rsidP="00D858F2">
      <w:pPr>
        <w:widowControl/>
        <w:shd w:val="clear" w:color="auto" w:fill="FFFFFF" w:themeFill="background1"/>
        <w:autoSpaceDE/>
        <w:autoSpaceDN/>
        <w:adjustRightInd/>
        <w:rPr>
          <w:rFonts w:asciiTheme="minorHAnsi" w:hAnsiTheme="minorHAnsi" w:cs="Times New Roman"/>
          <w:color w:val="auto"/>
        </w:rPr>
      </w:pPr>
      <w:r w:rsidRPr="00D6502F">
        <w:rPr>
          <w:rFonts w:asciiTheme="minorHAnsi" w:hAnsiTheme="minorHAnsi" w:cs="Times New Roman"/>
        </w:rPr>
        <w:t>Live tissue sectioning and culture has been documented previously</w:t>
      </w:r>
      <w:r w:rsidR="00A77A40">
        <w:rPr>
          <w:rFonts w:asciiTheme="minorHAnsi" w:hAnsiTheme="minorHAnsi" w:cs="Times New Roman"/>
          <w:vertAlign w:val="superscript"/>
        </w:rPr>
        <w:t>19,20</w:t>
      </w:r>
      <w:r w:rsidRPr="00D6502F">
        <w:rPr>
          <w:rFonts w:asciiTheme="minorHAnsi" w:hAnsiTheme="minorHAnsi" w:cs="Times New Roman"/>
        </w:rPr>
        <w:t> and is often used to study brain</w:t>
      </w:r>
      <w:r w:rsidR="00E26CEC">
        <w:rPr>
          <w:rFonts w:asciiTheme="minorHAnsi" w:hAnsiTheme="minorHAnsi" w:cs="Times New Roman"/>
        </w:rPr>
        <w:t>-</w:t>
      </w:r>
      <w:r w:rsidRPr="00D6502F">
        <w:rPr>
          <w:rFonts w:asciiTheme="minorHAnsi" w:hAnsiTheme="minorHAnsi" w:cs="Times New Roman"/>
        </w:rPr>
        <w:t>tissue interactions</w:t>
      </w:r>
      <w:r w:rsidR="001F550F">
        <w:rPr>
          <w:rFonts w:asciiTheme="minorHAnsi" w:hAnsiTheme="minorHAnsi" w:cs="Times New Roman"/>
          <w:vertAlign w:val="superscript"/>
        </w:rPr>
        <w:t>2</w:t>
      </w:r>
      <w:r w:rsidR="00A77A40">
        <w:rPr>
          <w:rFonts w:asciiTheme="minorHAnsi" w:hAnsiTheme="minorHAnsi" w:cs="Times New Roman"/>
          <w:vertAlign w:val="superscript"/>
        </w:rPr>
        <w:t>1</w:t>
      </w:r>
      <w:r w:rsidRPr="00D6502F">
        <w:rPr>
          <w:rFonts w:asciiTheme="minorHAnsi" w:hAnsiTheme="minorHAnsi" w:cs="Times New Roman"/>
        </w:rPr>
        <w:t xml:space="preserve">.  In previous studies, </w:t>
      </w:r>
      <w:r w:rsidRPr="00D6502F">
        <w:rPr>
          <w:rFonts w:asciiTheme="minorHAnsi" w:hAnsiTheme="minorHAnsi" w:cs="Times New Roman"/>
          <w:color w:val="auto"/>
        </w:rPr>
        <w:t xml:space="preserve">parotid (PAR) salivary </w:t>
      </w:r>
      <w:r w:rsidRPr="00D6502F">
        <w:rPr>
          <w:rFonts w:asciiTheme="minorHAnsi" w:hAnsiTheme="minorHAnsi" w:cs="Times New Roman"/>
        </w:rPr>
        <w:t xml:space="preserve">gland tissue from mice was sectioned at approximately 50 </w:t>
      </w:r>
      <w:r w:rsidRPr="00D6502F">
        <w:rPr>
          <w:rFonts w:asciiTheme="minorHAnsi" w:hAnsiTheme="minorHAnsi"/>
        </w:rPr>
        <w:t>µ</w:t>
      </w:r>
      <w:r w:rsidRPr="00D6502F">
        <w:rPr>
          <w:rFonts w:asciiTheme="minorHAnsi" w:hAnsiTheme="minorHAnsi" w:cs="Times New Roman"/>
        </w:rPr>
        <w:t>m</w:t>
      </w:r>
      <w:r>
        <w:rPr>
          <w:rFonts w:asciiTheme="minorHAnsi" w:hAnsiTheme="minorHAnsi" w:cs="Times New Roman"/>
        </w:rPr>
        <w:t xml:space="preserve"> and cultured for up to 48 h</w:t>
      </w:r>
      <w:r w:rsidR="00E26CEC">
        <w:rPr>
          <w:rFonts w:asciiTheme="minorHAnsi" w:hAnsiTheme="minorHAnsi" w:cs="Times New Roman"/>
        </w:rPr>
        <w:t>, and a</w:t>
      </w:r>
      <w:r w:rsidRPr="00D6502F">
        <w:rPr>
          <w:rFonts w:asciiTheme="minorHAnsi" w:hAnsiTheme="minorHAnsi" w:cs="Times New Roman"/>
        </w:rPr>
        <w:t>nalysis of viability, cell death, and function was performed thereafter</w:t>
      </w:r>
      <w:r w:rsidRPr="00D6502F">
        <w:rPr>
          <w:rFonts w:asciiTheme="minorHAnsi" w:hAnsiTheme="minorHAnsi" w:cs="Times New Roman"/>
          <w:vertAlign w:val="superscript"/>
        </w:rPr>
        <w:t>1</w:t>
      </w:r>
      <w:r w:rsidR="00A77A40">
        <w:rPr>
          <w:rFonts w:asciiTheme="minorHAnsi" w:hAnsiTheme="minorHAnsi" w:cs="Times New Roman"/>
          <w:vertAlign w:val="superscript"/>
        </w:rPr>
        <w:t>9</w:t>
      </w:r>
      <w:r w:rsidRPr="00D6502F">
        <w:rPr>
          <w:rFonts w:asciiTheme="minorHAnsi" w:hAnsiTheme="minorHAnsi" w:cs="Times New Roman"/>
        </w:rPr>
        <w:t xml:space="preserve">. </w:t>
      </w:r>
      <w:proofErr w:type="spellStart"/>
      <w:r w:rsidRPr="00D6502F">
        <w:rPr>
          <w:rFonts w:asciiTheme="minorHAnsi" w:hAnsiTheme="minorHAnsi" w:cs="Times New Roman"/>
          <w:color w:val="auto"/>
        </w:rPr>
        <w:t>Su</w:t>
      </w:r>
      <w:proofErr w:type="spellEnd"/>
      <w:r w:rsidRPr="00D6502F">
        <w:rPr>
          <w:rFonts w:asciiTheme="minorHAnsi" w:hAnsiTheme="minorHAnsi" w:cs="Times New Roman"/>
          <w:i/>
          <w:iCs/>
          <w:color w:val="auto"/>
        </w:rPr>
        <w:t xml:space="preserve"> </w:t>
      </w:r>
      <w:r w:rsidR="00D858F2" w:rsidRPr="00D858F2">
        <w:rPr>
          <w:rFonts w:asciiTheme="minorHAnsi" w:hAnsiTheme="minorHAnsi" w:cs="Times New Roman"/>
          <w:iCs/>
          <w:color w:val="auto"/>
        </w:rPr>
        <w:t>et al</w:t>
      </w:r>
      <w:r w:rsidRPr="00D6502F">
        <w:rPr>
          <w:rFonts w:asciiTheme="minorHAnsi" w:hAnsiTheme="minorHAnsi" w:cs="Times New Roman"/>
          <w:i/>
          <w:iCs/>
          <w:color w:val="auto"/>
        </w:rPr>
        <w:t>.</w:t>
      </w:r>
      <w:r w:rsidR="00E26CEC">
        <w:rPr>
          <w:rFonts w:asciiTheme="minorHAnsi" w:hAnsiTheme="minorHAnsi" w:cs="Times New Roman"/>
          <w:i/>
          <w:iCs/>
          <w:color w:val="auto"/>
        </w:rPr>
        <w:t xml:space="preserve"> </w:t>
      </w:r>
      <w:r w:rsidR="00E26CEC">
        <w:rPr>
          <w:rFonts w:asciiTheme="minorHAnsi" w:hAnsiTheme="minorHAnsi" w:cs="Times New Roman"/>
          <w:iCs/>
          <w:color w:val="auto"/>
        </w:rPr>
        <w:t>(2016)</w:t>
      </w:r>
      <w:r w:rsidRPr="00D6502F">
        <w:rPr>
          <w:rFonts w:asciiTheme="minorHAnsi" w:hAnsiTheme="minorHAnsi" w:cs="Times New Roman"/>
          <w:i/>
          <w:iCs/>
          <w:color w:val="auto"/>
        </w:rPr>
        <w:t xml:space="preserve"> </w:t>
      </w:r>
      <w:r w:rsidRPr="00D6502F">
        <w:rPr>
          <w:rFonts w:asciiTheme="minorHAnsi" w:hAnsiTheme="minorHAnsi" w:cs="Times New Roman"/>
          <w:color w:val="auto"/>
        </w:rPr>
        <w:t xml:space="preserve">expanded </w:t>
      </w:r>
      <w:r w:rsidRPr="00D6502F">
        <w:rPr>
          <w:rFonts w:asciiTheme="minorHAnsi" w:hAnsiTheme="minorHAnsi" w:cs="Times New Roman"/>
        </w:rPr>
        <w:t xml:space="preserve">on this methodology by culturing human submandibular </w:t>
      </w:r>
      <w:r w:rsidRPr="00D6502F">
        <w:rPr>
          <w:rFonts w:asciiTheme="minorHAnsi" w:hAnsiTheme="minorHAnsi" w:cs="Times New Roman"/>
          <w:color w:val="auto"/>
        </w:rPr>
        <w:t>glands (</w:t>
      </w:r>
      <w:r w:rsidR="00213E7B">
        <w:rPr>
          <w:rFonts w:asciiTheme="minorHAnsi" w:hAnsiTheme="minorHAnsi" w:cs="Times New Roman"/>
          <w:color w:val="auto"/>
        </w:rPr>
        <w:t>SMG</w:t>
      </w:r>
      <w:r w:rsidRPr="00D6502F">
        <w:rPr>
          <w:rFonts w:asciiTheme="minorHAnsi" w:hAnsiTheme="minorHAnsi" w:cs="Times New Roman"/>
          <w:color w:val="auto"/>
        </w:rPr>
        <w:t xml:space="preserve">s) sectioned </w:t>
      </w:r>
      <w:r w:rsidRPr="00D6502F">
        <w:rPr>
          <w:rFonts w:asciiTheme="minorHAnsi" w:hAnsiTheme="minorHAnsi" w:cs="Times New Roman"/>
        </w:rPr>
        <w:t xml:space="preserve">at 35 </w:t>
      </w:r>
      <w:r w:rsidRPr="00D6502F">
        <w:rPr>
          <w:rFonts w:asciiTheme="minorHAnsi" w:hAnsiTheme="minorHAnsi"/>
        </w:rPr>
        <w:t>µ</w:t>
      </w:r>
      <w:r w:rsidRPr="00D6502F">
        <w:rPr>
          <w:rFonts w:asciiTheme="minorHAnsi" w:hAnsiTheme="minorHAnsi" w:cs="Times New Roman"/>
        </w:rPr>
        <w:t xml:space="preserve">m or 50 </w:t>
      </w:r>
      <w:r w:rsidRPr="00D6502F">
        <w:rPr>
          <w:rFonts w:asciiTheme="minorHAnsi" w:hAnsiTheme="minorHAnsi"/>
        </w:rPr>
        <w:t>µ</w:t>
      </w:r>
      <w:r w:rsidRPr="00D6502F">
        <w:rPr>
          <w:rFonts w:asciiTheme="minorHAnsi" w:hAnsiTheme="minorHAnsi" w:cs="Times New Roman"/>
        </w:rPr>
        <w:t>m for 14 days</w:t>
      </w:r>
      <w:r w:rsidR="00A77A40">
        <w:rPr>
          <w:rFonts w:asciiTheme="minorHAnsi" w:hAnsiTheme="minorHAnsi" w:cs="Times New Roman"/>
          <w:vertAlign w:val="superscript"/>
        </w:rPr>
        <w:t>20</w:t>
      </w:r>
      <w:r w:rsidRPr="00D6502F">
        <w:rPr>
          <w:rFonts w:asciiTheme="minorHAnsi" w:hAnsiTheme="minorHAnsi" w:cs="Times New Roman"/>
        </w:rPr>
        <w:t xml:space="preserve">. The proposed method is an advancement in that it includes </w:t>
      </w:r>
      <w:r w:rsidRPr="00D6502F">
        <w:rPr>
          <w:rFonts w:asciiTheme="minorHAnsi" w:hAnsiTheme="minorHAnsi" w:cs="Times New Roman"/>
          <w:color w:val="auto"/>
        </w:rPr>
        <w:t xml:space="preserve">both </w:t>
      </w:r>
      <w:r w:rsidR="00213E7B">
        <w:rPr>
          <w:rFonts w:asciiTheme="minorHAnsi" w:hAnsiTheme="minorHAnsi" w:cs="Times New Roman"/>
          <w:color w:val="auto"/>
        </w:rPr>
        <w:t>parotid</w:t>
      </w:r>
      <w:r w:rsidRPr="00D6502F">
        <w:rPr>
          <w:rFonts w:asciiTheme="minorHAnsi" w:hAnsiTheme="minorHAnsi" w:cs="Times New Roman"/>
          <w:color w:val="auto"/>
        </w:rPr>
        <w:t xml:space="preserve"> and </w:t>
      </w:r>
      <w:r w:rsidR="00213E7B" w:rsidRPr="00D6502F">
        <w:rPr>
          <w:rFonts w:asciiTheme="minorHAnsi" w:hAnsiTheme="minorHAnsi" w:cstheme="minorBidi"/>
          <w:color w:val="auto"/>
        </w:rPr>
        <w:t xml:space="preserve">submandibular </w:t>
      </w:r>
      <w:r w:rsidRPr="00D6502F">
        <w:rPr>
          <w:rFonts w:asciiTheme="minorHAnsi" w:hAnsiTheme="minorHAnsi" w:cs="Times New Roman"/>
        </w:rPr>
        <w:t xml:space="preserve">salivary glands sectioned at 50 </w:t>
      </w:r>
      <w:r w:rsidR="00E26CEC" w:rsidRPr="00D6502F">
        <w:rPr>
          <w:rFonts w:asciiTheme="minorHAnsi" w:hAnsiTheme="minorHAnsi"/>
        </w:rPr>
        <w:t>µ</w:t>
      </w:r>
      <w:r w:rsidR="00E26CEC" w:rsidRPr="00D6502F">
        <w:rPr>
          <w:rFonts w:asciiTheme="minorHAnsi" w:hAnsiTheme="minorHAnsi" w:cs="Times New Roman"/>
        </w:rPr>
        <w:t xml:space="preserve">m </w:t>
      </w:r>
      <w:r w:rsidRPr="00D6502F">
        <w:rPr>
          <w:rFonts w:asciiTheme="minorHAnsi" w:hAnsiTheme="minorHAnsi" w:cs="Times New Roman"/>
        </w:rPr>
        <w:t xml:space="preserve">and 90 </w:t>
      </w:r>
      <w:r w:rsidRPr="00D6502F">
        <w:rPr>
          <w:rFonts w:asciiTheme="minorHAnsi" w:hAnsiTheme="minorHAnsi"/>
        </w:rPr>
        <w:t>µ</w:t>
      </w:r>
      <w:r w:rsidRPr="00D6502F">
        <w:rPr>
          <w:rFonts w:asciiTheme="minorHAnsi" w:hAnsiTheme="minorHAnsi" w:cs="Times New Roman"/>
        </w:rPr>
        <w:t xml:space="preserve">m and </w:t>
      </w:r>
      <w:r>
        <w:rPr>
          <w:rFonts w:asciiTheme="minorHAnsi" w:hAnsiTheme="minorHAnsi" w:cs="Times New Roman"/>
        </w:rPr>
        <w:t>evaluat</w:t>
      </w:r>
      <w:r w:rsidR="00E26CEC">
        <w:rPr>
          <w:rFonts w:asciiTheme="minorHAnsi" w:hAnsiTheme="minorHAnsi" w:cs="Times New Roman"/>
        </w:rPr>
        <w:t>ion of the</w:t>
      </w:r>
      <w:r>
        <w:rPr>
          <w:rFonts w:asciiTheme="minorHAnsi" w:hAnsiTheme="minorHAnsi" w:cs="Times New Roman"/>
        </w:rPr>
        <w:t xml:space="preserve"> cultures for</w:t>
      </w:r>
      <w:r w:rsidRPr="00D6502F">
        <w:rPr>
          <w:rFonts w:asciiTheme="minorHAnsi" w:hAnsiTheme="minorHAnsi" w:cs="Times New Roman"/>
        </w:rPr>
        <w:t xml:space="preserve"> 30 days</w:t>
      </w:r>
      <w:r w:rsidRPr="00D6502F">
        <w:rPr>
          <w:rFonts w:asciiTheme="minorHAnsi" w:hAnsiTheme="minorHAnsi" w:cs="Times New Roman"/>
          <w:color w:val="auto"/>
        </w:rPr>
        <w:t xml:space="preserve">. The ability to cut a range of tissue thickness is important in evaluating cell-cell and cell-ECM interactions that are relevant for cellular processes including apical-basolateral polarity and innervation for secretion. </w:t>
      </w:r>
      <w:r>
        <w:rPr>
          <w:rFonts w:asciiTheme="minorHAnsi" w:hAnsiTheme="minorHAnsi" w:cs="Times New Roman"/>
          <w:color w:val="auto"/>
        </w:rPr>
        <w:t xml:space="preserve">Furthermore, the salivary gland slices were irradiated while in culture to determine the feasibility of this culture model to study radiation-induced salivary gland damage. </w:t>
      </w:r>
    </w:p>
    <w:p w14:paraId="1C04D122" w14:textId="77777777" w:rsidR="007D247A" w:rsidRDefault="007D247A" w:rsidP="00D858F2">
      <w:pPr>
        <w:widowControl/>
        <w:shd w:val="clear" w:color="auto" w:fill="FFFFFF" w:themeFill="background1"/>
        <w:autoSpaceDE/>
        <w:autoSpaceDN/>
        <w:adjustRightInd/>
        <w:rPr>
          <w:rFonts w:asciiTheme="minorHAnsi" w:hAnsiTheme="minorHAnsi" w:cstheme="minorBidi"/>
          <w:color w:val="auto"/>
        </w:rPr>
      </w:pPr>
    </w:p>
    <w:p w14:paraId="14FD4AFB" w14:textId="570F564E" w:rsidR="00767FF6" w:rsidRPr="00D6502F" w:rsidRDefault="2A28D9F2" w:rsidP="00D858F2">
      <w:pPr>
        <w:widowControl/>
        <w:shd w:val="clear" w:color="auto" w:fill="FFFFFF" w:themeFill="background1"/>
        <w:autoSpaceDE/>
        <w:autoSpaceDN/>
        <w:adjustRightInd/>
        <w:rPr>
          <w:rFonts w:asciiTheme="minorHAnsi" w:hAnsiTheme="minorHAnsi" w:cs="AppleSystemUIFont"/>
          <w:color w:val="FF0000"/>
        </w:rPr>
      </w:pPr>
      <w:r w:rsidRPr="2A28D9F2">
        <w:rPr>
          <w:rFonts w:asciiTheme="minorHAnsi" w:hAnsiTheme="minorHAnsi" w:cstheme="minorBidi"/>
          <w:color w:val="auto"/>
        </w:rPr>
        <w:t xml:space="preserve">The purpose of this salivary gland organotypic culture protocol is to evaluate maximal time of culture viability and characterize cellular changes following </w:t>
      </w:r>
      <w:r w:rsidR="00D858F2" w:rsidRPr="00D858F2">
        <w:rPr>
          <w:rFonts w:asciiTheme="minorHAnsi" w:hAnsiTheme="minorHAnsi" w:cstheme="minorBidi"/>
          <w:iCs/>
          <w:color w:val="auto"/>
        </w:rPr>
        <w:t>ex vivo</w:t>
      </w:r>
      <w:r w:rsidRPr="2A28D9F2">
        <w:rPr>
          <w:rFonts w:asciiTheme="minorHAnsi" w:hAnsiTheme="minorHAnsi"/>
          <w:color w:val="auto"/>
        </w:rPr>
        <w:t xml:space="preserve"> radiation treatment.</w:t>
      </w:r>
      <w:r w:rsidRPr="2A28D9F2">
        <w:rPr>
          <w:rFonts w:asciiTheme="minorHAnsi" w:hAnsiTheme="minorHAnsi" w:cs="Times New Roman"/>
          <w:color w:val="auto"/>
        </w:rPr>
        <w:t xml:space="preserve"> </w:t>
      </w:r>
      <w:r w:rsidRPr="2A28D9F2">
        <w:rPr>
          <w:rFonts w:asciiTheme="minorHAnsi" w:hAnsiTheme="minorHAnsi" w:cs="AppleSystemUIFont"/>
          <w:color w:val="auto"/>
        </w:rPr>
        <w:t xml:space="preserve">To determine the maximum time sections </w:t>
      </w:r>
      <w:r w:rsidR="000D510A">
        <w:rPr>
          <w:rFonts w:asciiTheme="minorHAnsi" w:hAnsiTheme="minorHAnsi" w:cs="AppleSystemUIFont"/>
          <w:color w:val="auto"/>
        </w:rPr>
        <w:t xml:space="preserve">that </w:t>
      </w:r>
      <w:r w:rsidRPr="2A28D9F2">
        <w:rPr>
          <w:rFonts w:asciiTheme="minorHAnsi" w:hAnsiTheme="minorHAnsi" w:cs="AppleSystemUIFont"/>
          <w:color w:val="auto"/>
        </w:rPr>
        <w:t xml:space="preserve">are viable post-dissection, </w:t>
      </w:r>
      <w:r w:rsidR="00E26CEC">
        <w:rPr>
          <w:rFonts w:asciiTheme="minorHAnsi" w:hAnsiTheme="minorHAnsi" w:cs="AppleSystemUIFont"/>
          <w:color w:val="auto"/>
        </w:rPr>
        <w:t>t</w:t>
      </w:r>
      <w:r w:rsidRPr="2A28D9F2">
        <w:rPr>
          <w:rFonts w:asciiTheme="minorHAnsi" w:hAnsiTheme="minorHAnsi" w:cs="AppleSystemUIFont"/>
          <w:color w:val="auto"/>
        </w:rPr>
        <w:t>rypan</w:t>
      </w:r>
      <w:r w:rsidR="00E26CEC">
        <w:rPr>
          <w:rFonts w:asciiTheme="minorHAnsi" w:hAnsiTheme="minorHAnsi" w:cs="AppleSystemUIFont"/>
          <w:color w:val="auto"/>
        </w:rPr>
        <w:t xml:space="preserve"> </w:t>
      </w:r>
      <w:r w:rsidRPr="2A28D9F2">
        <w:rPr>
          <w:rFonts w:asciiTheme="minorHAnsi" w:hAnsiTheme="minorHAnsi" w:cs="AppleSystemUIFont"/>
          <w:color w:val="auto"/>
        </w:rPr>
        <w:t>blue staining, live cell staining</w:t>
      </w:r>
      <w:r w:rsidR="000D510A">
        <w:rPr>
          <w:rFonts w:asciiTheme="minorHAnsi" w:hAnsiTheme="minorHAnsi" w:cs="AppleSystemUIFont"/>
          <w:color w:val="auto"/>
        </w:rPr>
        <w:t>,</w:t>
      </w:r>
      <w:r w:rsidRPr="2A28D9F2">
        <w:rPr>
          <w:rFonts w:asciiTheme="minorHAnsi" w:hAnsiTheme="minorHAnsi" w:cs="AppleSystemUIFont"/>
          <w:color w:val="auto"/>
        </w:rPr>
        <w:t xml:space="preserve"> and immunohistochemical staining for cell death were performed. Confocal microscopy and immunofluorescent staining were utilized to evaluate specific cell populations, morphological structures, and levels of proliferation. </w:t>
      </w:r>
      <w:r w:rsidRPr="2A28D9F2">
        <w:rPr>
          <w:rFonts w:asciiTheme="minorHAnsi" w:hAnsiTheme="minorHAnsi" w:cs="Times New Roman"/>
          <w:color w:val="auto"/>
        </w:rPr>
        <w:t xml:space="preserve">Tissue section cultures were also exposed to ionizing radiation to determine the effects of radiation on various markers in this </w:t>
      </w:r>
      <w:r w:rsidR="000D510A">
        <w:rPr>
          <w:rFonts w:asciiTheme="minorHAnsi" w:hAnsiTheme="minorHAnsi" w:cs="Times New Roman"/>
          <w:color w:val="auto"/>
        </w:rPr>
        <w:t>3-D</w:t>
      </w:r>
      <w:r w:rsidRPr="2A28D9F2">
        <w:rPr>
          <w:rFonts w:asciiTheme="minorHAnsi" w:hAnsiTheme="minorHAnsi" w:cs="Times New Roman"/>
          <w:color w:val="auto"/>
        </w:rPr>
        <w:t xml:space="preserve"> model. Induction of cell death, cytoskeletal disruption, loss of differentiation markers</w:t>
      </w:r>
      <w:r w:rsidR="000D510A">
        <w:rPr>
          <w:rFonts w:asciiTheme="minorHAnsi" w:hAnsiTheme="minorHAnsi" w:cs="Times New Roman"/>
          <w:color w:val="auto"/>
        </w:rPr>
        <w:t>,</w:t>
      </w:r>
      <w:r w:rsidRPr="2A28D9F2">
        <w:rPr>
          <w:rFonts w:asciiTheme="minorHAnsi" w:hAnsiTheme="minorHAnsi" w:cs="Times New Roman"/>
          <w:color w:val="auto"/>
        </w:rPr>
        <w:t xml:space="preserve"> and compensatory proliferation in irradiated </w:t>
      </w:r>
      <w:r w:rsidR="00D858F2" w:rsidRPr="00D858F2">
        <w:rPr>
          <w:rFonts w:asciiTheme="minorHAnsi" w:hAnsiTheme="minorHAnsi" w:cs="Times New Roman"/>
          <w:iCs/>
          <w:color w:val="auto"/>
        </w:rPr>
        <w:t>ex vivo</w:t>
      </w:r>
      <w:r w:rsidRPr="2A28D9F2">
        <w:rPr>
          <w:rFonts w:asciiTheme="minorHAnsi" w:hAnsiTheme="minorHAnsi" w:cs="Times New Roman"/>
          <w:color w:val="auto"/>
        </w:rPr>
        <w:t xml:space="preserve"> cultures were compared to previous studies of </w:t>
      </w:r>
      <w:r w:rsidR="00D858F2" w:rsidRPr="00D858F2">
        <w:rPr>
          <w:rFonts w:asciiTheme="minorHAnsi" w:hAnsiTheme="minorHAnsi" w:cs="Times New Roman"/>
          <w:iCs/>
          <w:color w:val="auto"/>
        </w:rPr>
        <w:t>in vivo</w:t>
      </w:r>
      <w:r w:rsidRPr="2A28D9F2">
        <w:rPr>
          <w:rFonts w:asciiTheme="minorHAnsi" w:hAnsiTheme="minorHAnsi" w:cs="Times New Roman"/>
          <w:color w:val="auto"/>
        </w:rPr>
        <w:t xml:space="preserve"> models. </w:t>
      </w:r>
      <w:r w:rsidRPr="2A28D9F2">
        <w:rPr>
          <w:rFonts w:asciiTheme="minorHAnsi" w:hAnsiTheme="minorHAnsi" w:cs="AppleSystemUIFont"/>
          <w:color w:val="auto"/>
        </w:rPr>
        <w:t xml:space="preserve">This methodology provides a means to investigate the role of cell-cell interactions following radiation damage and provides an experimental model to efficiently evaluate the efficacy of therapeutic interventions (gene manipulations or pharmacological agents) that may be less suitable </w:t>
      </w:r>
      <w:r w:rsidR="000D510A">
        <w:rPr>
          <w:rFonts w:asciiTheme="minorHAnsi" w:hAnsiTheme="minorHAnsi" w:cs="AppleSystemUIFont"/>
          <w:color w:val="auto"/>
        </w:rPr>
        <w:t>for</w:t>
      </w:r>
      <w:r w:rsidRPr="2A28D9F2">
        <w:rPr>
          <w:rFonts w:asciiTheme="minorHAnsi" w:hAnsiTheme="minorHAnsi" w:cs="AppleSystemUIFont"/>
          <w:color w:val="auto"/>
        </w:rPr>
        <w:t xml:space="preserve"> </w:t>
      </w:r>
      <w:r w:rsidR="00D858F2" w:rsidRPr="00D858F2">
        <w:rPr>
          <w:rFonts w:asciiTheme="minorHAnsi" w:hAnsiTheme="minorHAnsi" w:cs="AppleSystemUIFont"/>
          <w:iCs/>
          <w:color w:val="auto"/>
        </w:rPr>
        <w:t>in vivo</w:t>
      </w:r>
      <w:r w:rsidRPr="2A28D9F2">
        <w:rPr>
          <w:rFonts w:asciiTheme="minorHAnsi" w:hAnsiTheme="minorHAnsi" w:cs="AppleSystemUIFont"/>
          <w:i/>
          <w:iCs/>
          <w:color w:val="auto"/>
        </w:rPr>
        <w:t xml:space="preserve"> </w:t>
      </w:r>
      <w:r w:rsidRPr="2A28D9F2">
        <w:rPr>
          <w:rFonts w:asciiTheme="minorHAnsi" w:hAnsiTheme="minorHAnsi" w:cs="AppleSystemUIFont"/>
          <w:color w:val="auto"/>
        </w:rPr>
        <w:t>models</w:t>
      </w:r>
      <w:r w:rsidRPr="2A28D9F2">
        <w:rPr>
          <w:rFonts w:asciiTheme="minorHAnsi" w:hAnsiTheme="minorHAnsi" w:cs="AppleSystemUIFont"/>
          <w:i/>
          <w:iCs/>
          <w:color w:val="auto"/>
        </w:rPr>
        <w:t xml:space="preserve">. </w:t>
      </w:r>
    </w:p>
    <w:p w14:paraId="237AD7DD" w14:textId="77777777" w:rsidR="00D15131" w:rsidRPr="000E23A1" w:rsidRDefault="00D15131" w:rsidP="00D858F2">
      <w:pPr>
        <w:rPr>
          <w:rFonts w:asciiTheme="minorHAnsi" w:hAnsiTheme="minorHAnsi" w:cstheme="minorHAnsi"/>
          <w:b/>
        </w:rPr>
      </w:pPr>
    </w:p>
    <w:p w14:paraId="3D4CD2F3" w14:textId="3FBF7AAD" w:rsidR="006305D7" w:rsidRPr="000E23A1" w:rsidRDefault="006305D7" w:rsidP="00D858F2">
      <w:pPr>
        <w:rPr>
          <w:rStyle w:val="a4"/>
          <w:rFonts w:asciiTheme="minorHAnsi" w:hAnsiTheme="minorHAnsi" w:cstheme="minorHAnsi"/>
          <w:color w:val="808080" w:themeColor="background1" w:themeShade="80"/>
          <w:u w:val="none"/>
        </w:rPr>
      </w:pPr>
      <w:r w:rsidRPr="000E23A1">
        <w:rPr>
          <w:rFonts w:asciiTheme="minorHAnsi" w:hAnsiTheme="minorHAnsi" w:cstheme="minorHAnsi"/>
          <w:b/>
        </w:rPr>
        <w:t>PROTOCOL:</w:t>
      </w:r>
    </w:p>
    <w:p w14:paraId="35472692" w14:textId="77777777" w:rsidR="009D353B" w:rsidRPr="008D5469" w:rsidRDefault="009D353B" w:rsidP="00D858F2">
      <w:pPr>
        <w:rPr>
          <w:rFonts w:asciiTheme="minorHAnsi" w:hAnsiTheme="minorHAnsi" w:cstheme="minorHAnsi"/>
          <w:color w:val="808080" w:themeColor="background1" w:themeShade="80"/>
        </w:rPr>
      </w:pPr>
    </w:p>
    <w:p w14:paraId="170E57E7" w14:textId="392D3930" w:rsidR="00AF6313" w:rsidRPr="00794F23" w:rsidRDefault="00AF6313" w:rsidP="00D858F2">
      <w:pPr>
        <w:pStyle w:val="af3"/>
        <w:widowControl/>
        <w:numPr>
          <w:ilvl w:val="0"/>
          <w:numId w:val="39"/>
        </w:numPr>
        <w:autoSpaceDE/>
        <w:autoSpaceDN/>
        <w:adjustRightInd/>
        <w:textAlignment w:val="baseline"/>
        <w:rPr>
          <w:rFonts w:asciiTheme="minorHAnsi" w:hAnsiTheme="minorHAnsi" w:cs="Arial"/>
          <w:b/>
          <w:bCs/>
          <w:highlight w:val="yellow"/>
        </w:rPr>
      </w:pPr>
      <w:r w:rsidRPr="00794F23">
        <w:rPr>
          <w:rFonts w:asciiTheme="minorHAnsi" w:hAnsiTheme="minorHAnsi" w:cs="Arial"/>
          <w:b/>
          <w:bCs/>
          <w:highlight w:val="yellow"/>
        </w:rPr>
        <w:t xml:space="preserve">Preparation of </w:t>
      </w:r>
      <w:r w:rsidR="007102ED">
        <w:rPr>
          <w:rFonts w:asciiTheme="minorHAnsi" w:hAnsiTheme="minorHAnsi" w:cs="Arial"/>
          <w:b/>
          <w:bCs/>
          <w:highlight w:val="yellow"/>
        </w:rPr>
        <w:t>v</w:t>
      </w:r>
      <w:r w:rsidRPr="00794F23">
        <w:rPr>
          <w:rFonts w:asciiTheme="minorHAnsi" w:hAnsiTheme="minorHAnsi" w:cs="Arial"/>
          <w:b/>
          <w:bCs/>
          <w:highlight w:val="yellow"/>
        </w:rPr>
        <w:t>ibratome</w:t>
      </w:r>
    </w:p>
    <w:p w14:paraId="0177F884" w14:textId="77777777" w:rsidR="604393A4" w:rsidRPr="00794F23" w:rsidRDefault="604393A4" w:rsidP="00D858F2">
      <w:pPr>
        <w:rPr>
          <w:rFonts w:asciiTheme="minorHAnsi" w:hAnsiTheme="minorHAnsi" w:cs="Arial"/>
          <w:highlight w:val="yellow"/>
        </w:rPr>
      </w:pPr>
    </w:p>
    <w:p w14:paraId="71F8A381" w14:textId="5F34D1D5" w:rsidR="47FC188E" w:rsidRPr="00794F23" w:rsidRDefault="5EACC5E2" w:rsidP="00D858F2">
      <w:pPr>
        <w:pStyle w:val="af3"/>
        <w:numPr>
          <w:ilvl w:val="1"/>
          <w:numId w:val="39"/>
        </w:numPr>
        <w:rPr>
          <w:rFonts w:asciiTheme="minorHAnsi" w:hAnsiTheme="minorHAnsi" w:cs="Arial"/>
          <w:color w:val="auto"/>
          <w:highlight w:val="yellow"/>
        </w:rPr>
      </w:pPr>
      <w:r w:rsidRPr="00794F23">
        <w:rPr>
          <w:rFonts w:asciiTheme="minorHAnsi" w:hAnsiTheme="minorHAnsi" w:cs="Arial"/>
          <w:color w:val="auto"/>
          <w:highlight w:val="yellow"/>
        </w:rPr>
        <w:t xml:space="preserve">Spray </w:t>
      </w:r>
      <w:r w:rsidR="33ABF5F8" w:rsidRPr="00794F23">
        <w:rPr>
          <w:rFonts w:asciiTheme="minorHAnsi" w:hAnsiTheme="minorHAnsi" w:cs="Arial"/>
          <w:color w:val="auto"/>
          <w:highlight w:val="yellow"/>
        </w:rPr>
        <w:t>d</w:t>
      </w:r>
      <w:r w:rsidR="604393A4" w:rsidRPr="00794F23">
        <w:rPr>
          <w:rFonts w:asciiTheme="minorHAnsi" w:hAnsiTheme="minorHAnsi" w:cs="Arial"/>
          <w:color w:val="auto"/>
          <w:highlight w:val="yellow"/>
        </w:rPr>
        <w:t xml:space="preserve">etachable </w:t>
      </w:r>
      <w:r w:rsidR="00A5316E" w:rsidRPr="00794F23">
        <w:rPr>
          <w:rFonts w:asciiTheme="minorHAnsi" w:hAnsiTheme="minorHAnsi" w:cs="Arial"/>
          <w:color w:val="auto"/>
          <w:highlight w:val="yellow"/>
        </w:rPr>
        <w:t xml:space="preserve">components of the </w:t>
      </w:r>
      <w:r w:rsidR="00273B2F">
        <w:rPr>
          <w:rFonts w:asciiTheme="minorHAnsi" w:hAnsiTheme="minorHAnsi" w:cs="Arial"/>
          <w:color w:val="auto"/>
          <w:highlight w:val="yellow"/>
        </w:rPr>
        <w:t>v</w:t>
      </w:r>
      <w:r w:rsidRPr="00794F23">
        <w:rPr>
          <w:rFonts w:asciiTheme="minorHAnsi" w:hAnsiTheme="minorHAnsi" w:cs="Arial"/>
          <w:color w:val="auto"/>
          <w:highlight w:val="yellow"/>
        </w:rPr>
        <w:t>ibratome</w:t>
      </w:r>
      <w:r w:rsidR="00A5316E" w:rsidRPr="00794F23">
        <w:rPr>
          <w:rFonts w:asciiTheme="minorHAnsi" w:hAnsiTheme="minorHAnsi" w:cs="Arial"/>
          <w:color w:val="auto"/>
          <w:highlight w:val="yellow"/>
        </w:rPr>
        <w:t xml:space="preserve"> </w:t>
      </w:r>
      <w:r w:rsidRPr="00794F23">
        <w:rPr>
          <w:rFonts w:asciiTheme="minorHAnsi" w:hAnsiTheme="minorHAnsi" w:cs="Arial"/>
          <w:color w:val="auto"/>
          <w:highlight w:val="yellow"/>
        </w:rPr>
        <w:t>including the buffer tray</w:t>
      </w:r>
      <w:r w:rsidR="002F30B5">
        <w:rPr>
          <w:rFonts w:asciiTheme="minorHAnsi" w:hAnsiTheme="minorHAnsi" w:cs="Arial"/>
          <w:color w:val="auto"/>
          <w:highlight w:val="yellow"/>
        </w:rPr>
        <w:t>,</w:t>
      </w:r>
      <w:r w:rsidRPr="00794F23">
        <w:rPr>
          <w:rFonts w:asciiTheme="minorHAnsi" w:hAnsiTheme="minorHAnsi" w:cs="Arial"/>
          <w:color w:val="auto"/>
          <w:highlight w:val="yellow"/>
        </w:rPr>
        <w:t xml:space="preserve"> blade</w:t>
      </w:r>
      <w:r w:rsidR="33ABF5F8" w:rsidRPr="00794F23">
        <w:rPr>
          <w:rFonts w:asciiTheme="minorHAnsi" w:hAnsiTheme="minorHAnsi" w:cs="Arial"/>
          <w:color w:val="auto"/>
          <w:highlight w:val="yellow"/>
        </w:rPr>
        <w:t xml:space="preserve"> attachment</w:t>
      </w:r>
      <w:r w:rsidR="604393A4" w:rsidRPr="00794F23">
        <w:rPr>
          <w:rFonts w:asciiTheme="minorHAnsi" w:hAnsiTheme="minorHAnsi" w:cs="Arial"/>
          <w:color w:val="auto"/>
          <w:highlight w:val="yellow"/>
        </w:rPr>
        <w:t>, a</w:t>
      </w:r>
      <w:r w:rsidR="00843FA5" w:rsidRPr="00794F23">
        <w:rPr>
          <w:rFonts w:asciiTheme="minorHAnsi" w:hAnsiTheme="minorHAnsi" w:cs="Arial"/>
          <w:color w:val="auto"/>
          <w:highlight w:val="yellow"/>
        </w:rPr>
        <w:t>garose block mold</w:t>
      </w:r>
      <w:r w:rsidR="002F30B5">
        <w:rPr>
          <w:rFonts w:asciiTheme="minorHAnsi" w:hAnsiTheme="minorHAnsi" w:cs="Arial"/>
          <w:color w:val="auto"/>
          <w:highlight w:val="yellow"/>
        </w:rPr>
        <w:t>,</w:t>
      </w:r>
      <w:r w:rsidR="00273B2F">
        <w:rPr>
          <w:rFonts w:asciiTheme="minorHAnsi" w:hAnsiTheme="minorHAnsi" w:cs="Arial"/>
          <w:color w:val="auto"/>
          <w:highlight w:val="yellow"/>
        </w:rPr>
        <w:t xml:space="preserve"> </w:t>
      </w:r>
      <w:r w:rsidR="00843FA5" w:rsidRPr="00794F23">
        <w:rPr>
          <w:rFonts w:asciiTheme="minorHAnsi" w:hAnsiTheme="minorHAnsi" w:cs="Arial"/>
          <w:color w:val="auto"/>
          <w:highlight w:val="yellow"/>
        </w:rPr>
        <w:t xml:space="preserve">and </w:t>
      </w:r>
      <w:r w:rsidR="00273B2F">
        <w:rPr>
          <w:rFonts w:asciiTheme="minorHAnsi" w:hAnsiTheme="minorHAnsi" w:cs="Arial"/>
          <w:color w:val="auto"/>
          <w:highlight w:val="yellow"/>
        </w:rPr>
        <w:t>laboratory film</w:t>
      </w:r>
      <w:r w:rsidR="00273B2F" w:rsidRPr="00794F23">
        <w:rPr>
          <w:rFonts w:asciiTheme="minorHAnsi" w:hAnsiTheme="minorHAnsi" w:cs="Arial"/>
          <w:color w:val="auto"/>
          <w:highlight w:val="yellow"/>
        </w:rPr>
        <w:t xml:space="preserve"> </w:t>
      </w:r>
      <w:r w:rsidR="604393A4" w:rsidRPr="00794F23">
        <w:rPr>
          <w:rFonts w:asciiTheme="minorHAnsi" w:hAnsiTheme="minorHAnsi" w:cs="Arial"/>
          <w:color w:val="auto"/>
          <w:highlight w:val="yellow"/>
        </w:rPr>
        <w:t>with 70% ethanol</w:t>
      </w:r>
      <w:r w:rsidR="002F30B5">
        <w:rPr>
          <w:rFonts w:asciiTheme="minorHAnsi" w:hAnsiTheme="minorHAnsi" w:cs="Arial"/>
          <w:color w:val="auto"/>
          <w:highlight w:val="yellow"/>
        </w:rPr>
        <w:t>,</w:t>
      </w:r>
      <w:r w:rsidR="604393A4" w:rsidRPr="00794F23">
        <w:rPr>
          <w:rFonts w:asciiTheme="minorHAnsi" w:hAnsiTheme="minorHAnsi" w:cs="Arial"/>
          <w:color w:val="auto"/>
          <w:highlight w:val="yellow"/>
        </w:rPr>
        <w:t xml:space="preserve"> </w:t>
      </w:r>
      <w:r w:rsidR="002F30B5">
        <w:rPr>
          <w:rFonts w:asciiTheme="minorHAnsi" w:hAnsiTheme="minorHAnsi" w:cs="Arial"/>
          <w:color w:val="auto"/>
          <w:highlight w:val="yellow"/>
        </w:rPr>
        <w:t>then</w:t>
      </w:r>
      <w:r w:rsidR="604393A4" w:rsidRPr="00794F23">
        <w:rPr>
          <w:rFonts w:asciiTheme="minorHAnsi" w:hAnsiTheme="minorHAnsi" w:cs="Arial"/>
          <w:color w:val="auto"/>
          <w:highlight w:val="yellow"/>
        </w:rPr>
        <w:t xml:space="preserve"> UV-steril</w:t>
      </w:r>
      <w:r w:rsidR="0054004F" w:rsidRPr="00794F23">
        <w:rPr>
          <w:rFonts w:asciiTheme="minorHAnsi" w:hAnsiTheme="minorHAnsi" w:cs="Arial"/>
          <w:color w:val="auto"/>
          <w:highlight w:val="yellow"/>
        </w:rPr>
        <w:t>ize</w:t>
      </w:r>
      <w:r w:rsidR="00843FA5" w:rsidRPr="00794F23">
        <w:rPr>
          <w:rFonts w:asciiTheme="minorHAnsi" w:hAnsiTheme="minorHAnsi" w:cs="Arial"/>
          <w:color w:val="auto"/>
          <w:highlight w:val="yellow"/>
        </w:rPr>
        <w:t xml:space="preserve"> for at least 30 min</w:t>
      </w:r>
      <w:r w:rsidR="604393A4" w:rsidRPr="00794F23">
        <w:rPr>
          <w:rFonts w:asciiTheme="minorHAnsi" w:hAnsiTheme="minorHAnsi" w:cs="Arial"/>
          <w:color w:val="auto"/>
          <w:highlight w:val="yellow"/>
        </w:rPr>
        <w:t xml:space="preserve">. </w:t>
      </w:r>
    </w:p>
    <w:p w14:paraId="471A5E3F" w14:textId="77777777" w:rsidR="00AF6313" w:rsidRPr="00794F23" w:rsidRDefault="00AF6313" w:rsidP="00D858F2">
      <w:pPr>
        <w:pStyle w:val="af3"/>
        <w:widowControl/>
        <w:autoSpaceDE/>
        <w:autoSpaceDN/>
        <w:adjustRightInd/>
        <w:ind w:left="0"/>
        <w:textAlignment w:val="baseline"/>
        <w:rPr>
          <w:rFonts w:asciiTheme="minorHAnsi" w:hAnsiTheme="minorHAnsi" w:cs="Arial"/>
          <w:bCs/>
          <w:color w:val="auto"/>
          <w:highlight w:val="yellow"/>
        </w:rPr>
      </w:pPr>
    </w:p>
    <w:p w14:paraId="69719726" w14:textId="3ABF141D" w:rsidR="00AF6313" w:rsidRPr="00794F23" w:rsidRDefault="00794F23" w:rsidP="00D858F2">
      <w:pPr>
        <w:pStyle w:val="af3"/>
        <w:widowControl/>
        <w:numPr>
          <w:ilvl w:val="1"/>
          <w:numId w:val="39"/>
        </w:numPr>
        <w:autoSpaceDE/>
        <w:autoSpaceDN/>
        <w:adjustRightInd/>
        <w:textAlignment w:val="baseline"/>
        <w:rPr>
          <w:rFonts w:asciiTheme="minorHAnsi" w:hAnsiTheme="minorHAnsi" w:cs="Arial"/>
          <w:color w:val="auto"/>
          <w:highlight w:val="yellow"/>
        </w:rPr>
      </w:pPr>
      <w:r w:rsidRPr="00794F23">
        <w:rPr>
          <w:rFonts w:asciiTheme="minorHAnsi" w:hAnsiTheme="minorHAnsi" w:cs="Arial"/>
          <w:color w:val="auto"/>
          <w:highlight w:val="yellow"/>
        </w:rPr>
        <w:t>Place and secure an additional</w:t>
      </w:r>
      <w:r w:rsidR="00843FA5" w:rsidRPr="00794F23">
        <w:rPr>
          <w:rFonts w:asciiTheme="minorHAnsi" w:hAnsiTheme="minorHAnsi" w:cs="Arial"/>
          <w:color w:val="auto"/>
          <w:highlight w:val="yellow"/>
        </w:rPr>
        <w:t xml:space="preserve"> sheet of </w:t>
      </w:r>
      <w:r w:rsidR="00273B2F">
        <w:rPr>
          <w:rFonts w:asciiTheme="minorHAnsi" w:hAnsiTheme="minorHAnsi" w:cs="Arial"/>
          <w:color w:val="auto"/>
          <w:highlight w:val="yellow"/>
        </w:rPr>
        <w:t>laboratory film</w:t>
      </w:r>
      <w:r w:rsidR="00273B2F" w:rsidRPr="00794F23">
        <w:rPr>
          <w:rFonts w:asciiTheme="minorHAnsi" w:hAnsiTheme="minorHAnsi" w:cs="Arial"/>
          <w:color w:val="auto"/>
          <w:highlight w:val="yellow"/>
        </w:rPr>
        <w:t xml:space="preserve"> </w:t>
      </w:r>
      <w:r w:rsidR="00AF6313" w:rsidRPr="00794F23">
        <w:rPr>
          <w:rFonts w:asciiTheme="minorHAnsi" w:hAnsiTheme="minorHAnsi" w:cs="Arial"/>
          <w:color w:val="auto"/>
          <w:highlight w:val="yellow"/>
        </w:rPr>
        <w:t>over the buffer tray to prevent ice from falling in.</w:t>
      </w:r>
    </w:p>
    <w:p w14:paraId="0E11BB14" w14:textId="77777777" w:rsidR="00AF6313" w:rsidRPr="00794F23" w:rsidRDefault="00AF6313" w:rsidP="00D858F2">
      <w:pPr>
        <w:widowControl/>
        <w:autoSpaceDE/>
        <w:autoSpaceDN/>
        <w:adjustRightInd/>
        <w:textAlignment w:val="baseline"/>
        <w:rPr>
          <w:rFonts w:asciiTheme="minorHAnsi" w:hAnsiTheme="minorHAnsi" w:cs="Arial"/>
          <w:color w:val="auto"/>
          <w:highlight w:val="yellow"/>
        </w:rPr>
      </w:pPr>
    </w:p>
    <w:p w14:paraId="45C077CD" w14:textId="0862C8ED" w:rsidR="6E2B1828" w:rsidRPr="00794F23" w:rsidRDefault="7E2D01F7" w:rsidP="00D858F2">
      <w:pPr>
        <w:numPr>
          <w:ilvl w:val="1"/>
          <w:numId w:val="39"/>
        </w:numPr>
        <w:rPr>
          <w:rFonts w:asciiTheme="minorHAnsi" w:hAnsiTheme="minorHAnsi" w:cs="Arial"/>
          <w:color w:val="auto"/>
          <w:highlight w:val="yellow"/>
        </w:rPr>
      </w:pPr>
      <w:r w:rsidRPr="00794F23">
        <w:rPr>
          <w:rFonts w:asciiTheme="minorHAnsi" w:hAnsiTheme="minorHAnsi" w:cs="Arial"/>
          <w:color w:val="auto"/>
          <w:highlight w:val="yellow"/>
        </w:rPr>
        <w:t>Fill the ice chamber with crushed ice</w:t>
      </w:r>
      <w:r w:rsidR="4443D9E3" w:rsidRPr="00794F23">
        <w:rPr>
          <w:rFonts w:asciiTheme="minorHAnsi" w:hAnsiTheme="minorHAnsi" w:cs="Arial"/>
          <w:color w:val="auto"/>
          <w:highlight w:val="yellow"/>
        </w:rPr>
        <w:t>,</w:t>
      </w:r>
      <w:r w:rsidRPr="00794F23">
        <w:rPr>
          <w:rFonts w:asciiTheme="minorHAnsi" w:hAnsiTheme="minorHAnsi" w:cs="Arial"/>
          <w:color w:val="auto"/>
          <w:highlight w:val="yellow"/>
        </w:rPr>
        <w:t xml:space="preserve"> </w:t>
      </w:r>
      <w:r w:rsidR="4443D9E3" w:rsidRPr="00794F23">
        <w:rPr>
          <w:rFonts w:asciiTheme="minorHAnsi" w:hAnsiTheme="minorHAnsi" w:cs="Arial"/>
          <w:color w:val="auto"/>
          <w:highlight w:val="yellow"/>
        </w:rPr>
        <w:t xml:space="preserve">remove the </w:t>
      </w:r>
      <w:r w:rsidR="00273B2F">
        <w:rPr>
          <w:rFonts w:asciiTheme="minorHAnsi" w:hAnsiTheme="minorHAnsi" w:cs="Arial"/>
          <w:color w:val="auto"/>
          <w:highlight w:val="yellow"/>
        </w:rPr>
        <w:t>laboratory film</w:t>
      </w:r>
      <w:r w:rsidR="00273B2F" w:rsidRPr="00794F23">
        <w:rPr>
          <w:rFonts w:asciiTheme="minorHAnsi" w:hAnsiTheme="minorHAnsi" w:cs="Arial"/>
          <w:color w:val="auto"/>
          <w:highlight w:val="yellow"/>
        </w:rPr>
        <w:t xml:space="preserve"> </w:t>
      </w:r>
      <w:r w:rsidR="4443D9E3" w:rsidRPr="00794F23">
        <w:rPr>
          <w:rFonts w:asciiTheme="minorHAnsi" w:hAnsiTheme="minorHAnsi" w:cs="Arial"/>
          <w:color w:val="auto"/>
          <w:highlight w:val="yellow"/>
        </w:rPr>
        <w:t xml:space="preserve">from the buffer tray, </w:t>
      </w:r>
      <w:r w:rsidRPr="00794F23">
        <w:rPr>
          <w:rFonts w:asciiTheme="minorHAnsi" w:hAnsiTheme="minorHAnsi" w:cs="Arial"/>
          <w:color w:val="auto"/>
          <w:highlight w:val="yellow"/>
        </w:rPr>
        <w:t>and fill the buffer tray with 100 mL of ice-cold 1</w:t>
      </w:r>
      <w:r w:rsidR="00FE4846">
        <w:rPr>
          <w:rFonts w:asciiTheme="minorHAnsi" w:hAnsiTheme="minorHAnsi" w:cs="Arial"/>
          <w:color w:val="auto"/>
          <w:highlight w:val="yellow"/>
        </w:rPr>
        <w:t>x</w:t>
      </w:r>
      <w:r w:rsidRPr="00794F23">
        <w:rPr>
          <w:rFonts w:asciiTheme="minorHAnsi" w:hAnsiTheme="minorHAnsi" w:cs="Arial"/>
          <w:color w:val="auto"/>
          <w:highlight w:val="yellow"/>
        </w:rPr>
        <w:t xml:space="preserve"> </w:t>
      </w:r>
      <w:r w:rsidR="00843FA5" w:rsidRPr="00794F23">
        <w:rPr>
          <w:rFonts w:asciiTheme="minorHAnsi" w:hAnsiTheme="minorHAnsi" w:cs="Arial"/>
          <w:color w:val="auto"/>
          <w:highlight w:val="yellow"/>
        </w:rPr>
        <w:t>phosphate buffered saline (</w:t>
      </w:r>
      <w:r w:rsidRPr="00794F23">
        <w:rPr>
          <w:rFonts w:asciiTheme="minorHAnsi" w:hAnsiTheme="minorHAnsi" w:cs="Arial"/>
          <w:color w:val="auto"/>
          <w:highlight w:val="yellow"/>
        </w:rPr>
        <w:t>PBS</w:t>
      </w:r>
      <w:r w:rsidR="00843FA5" w:rsidRPr="00794F23">
        <w:rPr>
          <w:rFonts w:asciiTheme="minorHAnsi" w:hAnsiTheme="minorHAnsi" w:cs="Arial"/>
          <w:color w:val="auto"/>
          <w:highlight w:val="yellow"/>
        </w:rPr>
        <w:t>)</w:t>
      </w:r>
      <w:r w:rsidRPr="00794F23">
        <w:rPr>
          <w:rFonts w:asciiTheme="minorHAnsi" w:hAnsiTheme="minorHAnsi" w:cs="Arial"/>
          <w:color w:val="auto"/>
          <w:highlight w:val="yellow"/>
        </w:rPr>
        <w:t xml:space="preserve"> solution supplemented with 1% penicillin-streptomycin-amp</w:t>
      </w:r>
      <w:r w:rsidR="4443D9E3" w:rsidRPr="00794F23">
        <w:rPr>
          <w:rFonts w:asciiTheme="minorHAnsi" w:hAnsiTheme="minorHAnsi" w:cs="Arial"/>
          <w:color w:val="auto"/>
          <w:highlight w:val="yellow"/>
        </w:rPr>
        <w:t>icillin (PSA).</w:t>
      </w:r>
    </w:p>
    <w:p w14:paraId="6D57BB47" w14:textId="77777777" w:rsidR="00AF6313" w:rsidRPr="00794F23" w:rsidRDefault="00AF6313" w:rsidP="00D858F2">
      <w:pPr>
        <w:widowControl/>
        <w:autoSpaceDE/>
        <w:autoSpaceDN/>
        <w:adjustRightInd/>
        <w:textAlignment w:val="baseline"/>
        <w:rPr>
          <w:rFonts w:asciiTheme="minorHAnsi" w:hAnsiTheme="minorHAnsi" w:cs="Arial"/>
          <w:color w:val="auto"/>
          <w:highlight w:val="yellow"/>
        </w:rPr>
      </w:pPr>
    </w:p>
    <w:p w14:paraId="73D8C9C3" w14:textId="50C2D8D4" w:rsidR="4F7B9531" w:rsidRPr="00794F23" w:rsidRDefault="008626DD" w:rsidP="00D858F2">
      <w:pPr>
        <w:numPr>
          <w:ilvl w:val="1"/>
          <w:numId w:val="39"/>
        </w:numPr>
        <w:rPr>
          <w:rFonts w:asciiTheme="minorHAnsi" w:hAnsiTheme="minorHAnsi"/>
          <w:highlight w:val="yellow"/>
        </w:rPr>
      </w:pPr>
      <w:r w:rsidRPr="00794F23">
        <w:rPr>
          <w:rFonts w:asciiTheme="minorHAnsi" w:hAnsiTheme="minorHAnsi" w:cs="Arial"/>
          <w:color w:val="auto"/>
          <w:highlight w:val="yellow"/>
        </w:rPr>
        <w:t>Place a</w:t>
      </w:r>
      <w:r w:rsidR="0E840BC6" w:rsidRPr="00794F23">
        <w:rPr>
          <w:rFonts w:asciiTheme="minorHAnsi" w:hAnsiTheme="minorHAnsi" w:cs="Arial"/>
          <w:color w:val="auto"/>
          <w:highlight w:val="yellow"/>
        </w:rPr>
        <w:t xml:space="preserve"> </w:t>
      </w:r>
      <w:proofErr w:type="gramStart"/>
      <w:r w:rsidR="0E840BC6" w:rsidRPr="00794F23">
        <w:rPr>
          <w:rFonts w:asciiTheme="minorHAnsi" w:hAnsiTheme="minorHAnsi" w:cs="Arial"/>
          <w:color w:val="auto"/>
          <w:highlight w:val="yellow"/>
        </w:rPr>
        <w:t>stainless</w:t>
      </w:r>
      <w:r w:rsidR="002F30B5">
        <w:rPr>
          <w:rFonts w:asciiTheme="minorHAnsi" w:hAnsiTheme="minorHAnsi" w:cs="Arial"/>
          <w:color w:val="auto"/>
          <w:highlight w:val="yellow"/>
        </w:rPr>
        <w:t xml:space="preserve"> </w:t>
      </w:r>
      <w:r w:rsidR="0E840BC6" w:rsidRPr="00794F23">
        <w:rPr>
          <w:rFonts w:asciiTheme="minorHAnsi" w:hAnsiTheme="minorHAnsi" w:cs="Arial"/>
          <w:color w:val="auto"/>
          <w:highlight w:val="yellow"/>
        </w:rPr>
        <w:t>steel</w:t>
      </w:r>
      <w:proofErr w:type="gramEnd"/>
      <w:r w:rsidR="0E840BC6" w:rsidRPr="00794F23">
        <w:rPr>
          <w:rFonts w:asciiTheme="minorHAnsi" w:hAnsiTheme="minorHAnsi" w:cs="Arial"/>
          <w:color w:val="auto"/>
          <w:highlight w:val="yellow"/>
        </w:rPr>
        <w:t xml:space="preserve"> razor blade into the blade holder. Use the screwdr</w:t>
      </w:r>
      <w:r w:rsidR="57F35D8A" w:rsidRPr="00794F23">
        <w:rPr>
          <w:rFonts w:asciiTheme="minorHAnsi" w:hAnsiTheme="minorHAnsi" w:cs="Arial"/>
          <w:color w:val="auto"/>
          <w:highlight w:val="yellow"/>
        </w:rPr>
        <w:t xml:space="preserve">iver to tighten/loosen and change the angle of the blade. </w:t>
      </w:r>
    </w:p>
    <w:p w14:paraId="3B1EE2DF" w14:textId="0A7831B2" w:rsidR="3B6E15C1" w:rsidRPr="00794F23" w:rsidRDefault="3B6E15C1" w:rsidP="00D858F2">
      <w:pPr>
        <w:rPr>
          <w:rFonts w:asciiTheme="minorHAnsi" w:hAnsiTheme="minorHAnsi" w:cs="Arial"/>
          <w:highlight w:val="yellow"/>
        </w:rPr>
      </w:pPr>
    </w:p>
    <w:p w14:paraId="08B525E9" w14:textId="6A95BFB3" w:rsidR="00AF6313" w:rsidRPr="00794F23" w:rsidRDefault="00843FA5" w:rsidP="00D858F2">
      <w:pPr>
        <w:pStyle w:val="af3"/>
        <w:widowControl/>
        <w:numPr>
          <w:ilvl w:val="0"/>
          <w:numId w:val="39"/>
        </w:numPr>
        <w:autoSpaceDE/>
        <w:autoSpaceDN/>
        <w:adjustRightInd/>
        <w:textAlignment w:val="baseline"/>
        <w:rPr>
          <w:rFonts w:asciiTheme="minorHAnsi" w:hAnsiTheme="minorHAnsi" w:cs="Times New Roman"/>
          <w:b/>
          <w:bCs/>
          <w:color w:val="auto"/>
          <w:highlight w:val="yellow"/>
        </w:rPr>
      </w:pPr>
      <w:r w:rsidRPr="00794F23">
        <w:rPr>
          <w:rFonts w:asciiTheme="minorHAnsi" w:hAnsiTheme="minorHAnsi" w:cs="Arial"/>
          <w:b/>
          <w:bCs/>
          <w:highlight w:val="yellow"/>
        </w:rPr>
        <w:t xml:space="preserve">Preparation of </w:t>
      </w:r>
      <w:r w:rsidR="007102ED">
        <w:rPr>
          <w:rFonts w:asciiTheme="minorHAnsi" w:hAnsiTheme="minorHAnsi" w:cs="Arial"/>
          <w:b/>
          <w:bCs/>
          <w:highlight w:val="yellow"/>
        </w:rPr>
        <w:t>t</w:t>
      </w:r>
      <w:r w:rsidRPr="00794F23">
        <w:rPr>
          <w:rFonts w:asciiTheme="minorHAnsi" w:hAnsiTheme="minorHAnsi" w:cs="Arial"/>
          <w:b/>
          <w:bCs/>
          <w:highlight w:val="yellow"/>
        </w:rPr>
        <w:t xml:space="preserve">issue </w:t>
      </w:r>
      <w:r w:rsidR="007102ED">
        <w:rPr>
          <w:rFonts w:asciiTheme="minorHAnsi" w:hAnsiTheme="minorHAnsi" w:cs="Arial"/>
          <w:b/>
          <w:bCs/>
          <w:highlight w:val="yellow"/>
        </w:rPr>
        <w:t>s</w:t>
      </w:r>
      <w:r w:rsidRPr="00794F23">
        <w:rPr>
          <w:rFonts w:asciiTheme="minorHAnsi" w:hAnsiTheme="minorHAnsi" w:cs="Arial"/>
          <w:b/>
          <w:bCs/>
          <w:highlight w:val="yellow"/>
        </w:rPr>
        <w:t xml:space="preserve">ample in </w:t>
      </w:r>
      <w:r w:rsidR="007102ED">
        <w:rPr>
          <w:rFonts w:asciiTheme="minorHAnsi" w:hAnsiTheme="minorHAnsi" w:cs="Arial"/>
          <w:b/>
          <w:bCs/>
          <w:highlight w:val="yellow"/>
        </w:rPr>
        <w:t>a</w:t>
      </w:r>
      <w:r w:rsidRPr="00794F23">
        <w:rPr>
          <w:rFonts w:asciiTheme="minorHAnsi" w:hAnsiTheme="minorHAnsi" w:cs="Arial"/>
          <w:b/>
          <w:bCs/>
          <w:highlight w:val="yellow"/>
        </w:rPr>
        <w:t xml:space="preserve">garose </w:t>
      </w:r>
      <w:r w:rsidR="007102ED">
        <w:rPr>
          <w:rFonts w:asciiTheme="minorHAnsi" w:hAnsiTheme="minorHAnsi" w:cs="Arial"/>
          <w:b/>
          <w:bCs/>
          <w:highlight w:val="yellow"/>
        </w:rPr>
        <w:t>b</w:t>
      </w:r>
      <w:r w:rsidRPr="00794F23">
        <w:rPr>
          <w:rFonts w:asciiTheme="minorHAnsi" w:hAnsiTheme="minorHAnsi" w:cs="Arial"/>
          <w:b/>
          <w:bCs/>
          <w:highlight w:val="yellow"/>
        </w:rPr>
        <w:t xml:space="preserve">lock and </w:t>
      </w:r>
      <w:r w:rsidR="007102ED">
        <w:rPr>
          <w:rFonts w:asciiTheme="minorHAnsi" w:hAnsiTheme="minorHAnsi" w:cs="Arial"/>
          <w:b/>
          <w:bCs/>
          <w:highlight w:val="yellow"/>
        </w:rPr>
        <w:t>s</w:t>
      </w:r>
      <w:r w:rsidRPr="00794F23">
        <w:rPr>
          <w:rFonts w:asciiTheme="minorHAnsi" w:hAnsiTheme="minorHAnsi" w:cs="Arial"/>
          <w:b/>
          <w:bCs/>
          <w:highlight w:val="yellow"/>
        </w:rPr>
        <w:t xml:space="preserve">ectioning using the </w:t>
      </w:r>
      <w:r w:rsidR="007102ED">
        <w:rPr>
          <w:rFonts w:asciiTheme="minorHAnsi" w:hAnsiTheme="minorHAnsi" w:cs="Arial"/>
          <w:b/>
          <w:bCs/>
          <w:highlight w:val="yellow"/>
        </w:rPr>
        <w:t>v</w:t>
      </w:r>
      <w:r w:rsidR="00AF6313" w:rsidRPr="00794F23">
        <w:rPr>
          <w:rFonts w:asciiTheme="minorHAnsi" w:hAnsiTheme="minorHAnsi" w:cs="Arial"/>
          <w:b/>
          <w:bCs/>
          <w:highlight w:val="yellow"/>
        </w:rPr>
        <w:t>ibratome</w:t>
      </w:r>
    </w:p>
    <w:p w14:paraId="5CEC14A0" w14:textId="77777777" w:rsidR="00AF6313" w:rsidRPr="00794F23" w:rsidRDefault="00AF6313" w:rsidP="00D858F2">
      <w:pPr>
        <w:widowControl/>
        <w:autoSpaceDE/>
        <w:autoSpaceDN/>
        <w:adjustRightInd/>
        <w:textAlignment w:val="baseline"/>
        <w:rPr>
          <w:rFonts w:asciiTheme="minorHAnsi" w:hAnsiTheme="minorHAnsi" w:cs="Arial"/>
          <w:color w:val="auto"/>
          <w:highlight w:val="yellow"/>
        </w:rPr>
      </w:pPr>
    </w:p>
    <w:p w14:paraId="3AC5D7F2" w14:textId="5AD3C3DF" w:rsidR="008626DD" w:rsidRPr="00794F23" w:rsidRDefault="3B6E15C1" w:rsidP="00D858F2">
      <w:pPr>
        <w:pStyle w:val="af3"/>
        <w:numPr>
          <w:ilvl w:val="1"/>
          <w:numId w:val="39"/>
        </w:numPr>
        <w:rPr>
          <w:rFonts w:asciiTheme="minorHAnsi" w:hAnsiTheme="minorHAnsi"/>
          <w:color w:val="auto"/>
          <w:highlight w:val="yellow"/>
        </w:rPr>
      </w:pPr>
      <w:r w:rsidRPr="00794F23">
        <w:rPr>
          <w:rFonts w:asciiTheme="minorHAnsi" w:hAnsiTheme="minorHAnsi" w:cs="Arial"/>
          <w:color w:val="auto"/>
          <w:highlight w:val="yellow"/>
        </w:rPr>
        <w:t xml:space="preserve">Autoclave all necessary dissection </w:t>
      </w:r>
      <w:r w:rsidR="008626DD" w:rsidRPr="00794F23">
        <w:rPr>
          <w:rFonts w:asciiTheme="minorHAnsi" w:hAnsiTheme="minorHAnsi" w:cs="Arial"/>
          <w:color w:val="auto"/>
          <w:highlight w:val="yellow"/>
        </w:rPr>
        <w:t xml:space="preserve">and sectioning </w:t>
      </w:r>
      <w:r w:rsidRPr="00794F23">
        <w:rPr>
          <w:rFonts w:asciiTheme="minorHAnsi" w:hAnsiTheme="minorHAnsi" w:cs="Arial"/>
          <w:color w:val="auto"/>
          <w:highlight w:val="yellow"/>
        </w:rPr>
        <w:t xml:space="preserve">tools </w:t>
      </w:r>
      <w:r w:rsidR="008626DD" w:rsidRPr="00794F23">
        <w:rPr>
          <w:rFonts w:asciiTheme="minorHAnsi" w:hAnsiTheme="minorHAnsi" w:cs="Arial"/>
          <w:color w:val="auto"/>
          <w:highlight w:val="yellow"/>
        </w:rPr>
        <w:t>including forceps, scissors</w:t>
      </w:r>
      <w:r w:rsidR="002F30B5">
        <w:rPr>
          <w:rFonts w:asciiTheme="minorHAnsi" w:hAnsiTheme="minorHAnsi" w:cs="Arial"/>
          <w:color w:val="auto"/>
          <w:highlight w:val="yellow"/>
        </w:rPr>
        <w:t>,</w:t>
      </w:r>
      <w:r w:rsidR="008626DD" w:rsidRPr="00794F23">
        <w:rPr>
          <w:rFonts w:asciiTheme="minorHAnsi" w:hAnsiTheme="minorHAnsi" w:cs="Arial"/>
          <w:color w:val="auto"/>
          <w:highlight w:val="yellow"/>
        </w:rPr>
        <w:t xml:space="preserve"> and paintbrushes. </w:t>
      </w:r>
    </w:p>
    <w:p w14:paraId="680F3957" w14:textId="45CD8FCB" w:rsidR="3B6E15C1" w:rsidRPr="00794F23" w:rsidRDefault="3B6E15C1" w:rsidP="00D858F2">
      <w:pPr>
        <w:pStyle w:val="af3"/>
        <w:ind w:left="0"/>
        <w:rPr>
          <w:rFonts w:asciiTheme="minorHAnsi" w:hAnsiTheme="minorHAnsi" w:cs="Arial"/>
          <w:color w:val="auto"/>
          <w:highlight w:val="yellow"/>
        </w:rPr>
      </w:pPr>
    </w:p>
    <w:p w14:paraId="08C342B9" w14:textId="3B4FE4AB" w:rsidR="4708F38E" w:rsidRPr="00794F23" w:rsidRDefault="4708F38E" w:rsidP="00D858F2">
      <w:pPr>
        <w:pStyle w:val="af3"/>
        <w:numPr>
          <w:ilvl w:val="1"/>
          <w:numId w:val="39"/>
        </w:numPr>
        <w:rPr>
          <w:rFonts w:asciiTheme="minorHAnsi" w:hAnsiTheme="minorHAnsi"/>
          <w:color w:val="auto"/>
          <w:highlight w:val="yellow"/>
        </w:rPr>
      </w:pPr>
      <w:r w:rsidRPr="00794F23">
        <w:rPr>
          <w:rFonts w:asciiTheme="minorHAnsi" w:hAnsiTheme="minorHAnsi" w:cs="Arial"/>
          <w:color w:val="auto"/>
          <w:highlight w:val="yellow"/>
        </w:rPr>
        <w:t>Prepare 3% low</w:t>
      </w:r>
      <w:r w:rsidR="002F30B5">
        <w:rPr>
          <w:rFonts w:asciiTheme="minorHAnsi" w:hAnsiTheme="minorHAnsi" w:cs="Arial"/>
          <w:color w:val="auto"/>
          <w:highlight w:val="yellow"/>
        </w:rPr>
        <w:t xml:space="preserve"> </w:t>
      </w:r>
      <w:r w:rsidRPr="00794F23">
        <w:rPr>
          <w:rFonts w:asciiTheme="minorHAnsi" w:hAnsiTheme="minorHAnsi" w:cs="Arial"/>
          <w:color w:val="auto"/>
          <w:highlight w:val="yellow"/>
        </w:rPr>
        <w:t>melting point agarose in sterile 1</w:t>
      </w:r>
      <w:r w:rsidR="002F30B5">
        <w:rPr>
          <w:rFonts w:asciiTheme="minorHAnsi" w:hAnsiTheme="minorHAnsi" w:cs="Arial"/>
          <w:color w:val="auto"/>
          <w:highlight w:val="yellow"/>
        </w:rPr>
        <w:t>x</w:t>
      </w:r>
      <w:r w:rsidRPr="00794F23">
        <w:rPr>
          <w:rFonts w:asciiTheme="minorHAnsi" w:hAnsiTheme="minorHAnsi" w:cs="Arial"/>
          <w:color w:val="auto"/>
          <w:highlight w:val="yellow"/>
        </w:rPr>
        <w:t xml:space="preserve"> PBS </w:t>
      </w:r>
      <w:r w:rsidR="6DE0D792" w:rsidRPr="00794F23">
        <w:rPr>
          <w:rFonts w:asciiTheme="minorHAnsi" w:hAnsiTheme="minorHAnsi" w:cs="Arial"/>
          <w:color w:val="auto"/>
          <w:highlight w:val="yellow"/>
        </w:rPr>
        <w:t xml:space="preserve">and microwave until </w:t>
      </w:r>
      <w:r w:rsidR="002F30B5">
        <w:rPr>
          <w:rFonts w:asciiTheme="minorHAnsi" w:hAnsiTheme="minorHAnsi" w:cs="Arial"/>
          <w:color w:val="auto"/>
          <w:highlight w:val="yellow"/>
        </w:rPr>
        <w:t xml:space="preserve">the </w:t>
      </w:r>
      <w:r w:rsidR="6DE0D792" w:rsidRPr="00794F23">
        <w:rPr>
          <w:rFonts w:asciiTheme="minorHAnsi" w:hAnsiTheme="minorHAnsi" w:cs="Arial"/>
          <w:color w:val="auto"/>
          <w:highlight w:val="yellow"/>
        </w:rPr>
        <w:t xml:space="preserve">agarose dissolves into solution. </w:t>
      </w:r>
      <w:r w:rsidR="002F30B5">
        <w:rPr>
          <w:rFonts w:asciiTheme="minorHAnsi" w:hAnsiTheme="minorHAnsi" w:cs="Arial"/>
          <w:color w:val="auto"/>
          <w:highlight w:val="yellow"/>
        </w:rPr>
        <w:t>Ensure</w:t>
      </w:r>
      <w:r w:rsidR="6DE0D792" w:rsidRPr="00794F23">
        <w:rPr>
          <w:rFonts w:asciiTheme="minorHAnsi" w:hAnsiTheme="minorHAnsi" w:cs="Arial"/>
          <w:color w:val="auto"/>
          <w:highlight w:val="yellow"/>
        </w:rPr>
        <w:t xml:space="preserve"> that the solution does not </w:t>
      </w:r>
      <w:r w:rsidR="0054004F" w:rsidRPr="00794F23">
        <w:rPr>
          <w:rFonts w:asciiTheme="minorHAnsi" w:hAnsiTheme="minorHAnsi" w:cs="Arial"/>
          <w:color w:val="auto"/>
          <w:highlight w:val="yellow"/>
        </w:rPr>
        <w:t>boil</w:t>
      </w:r>
      <w:r w:rsidR="6DE0D792" w:rsidRPr="00794F23">
        <w:rPr>
          <w:rFonts w:asciiTheme="minorHAnsi" w:hAnsiTheme="minorHAnsi" w:cs="Arial"/>
          <w:color w:val="auto"/>
          <w:highlight w:val="yellow"/>
        </w:rPr>
        <w:t xml:space="preserve"> over and swirl </w:t>
      </w:r>
      <w:r w:rsidR="002F30B5">
        <w:rPr>
          <w:rFonts w:asciiTheme="minorHAnsi" w:hAnsiTheme="minorHAnsi" w:cs="Arial"/>
          <w:color w:val="auto"/>
          <w:highlight w:val="yellow"/>
        </w:rPr>
        <w:t xml:space="preserve">the </w:t>
      </w:r>
      <w:r w:rsidR="6DE0D792" w:rsidRPr="00794F23">
        <w:rPr>
          <w:rFonts w:asciiTheme="minorHAnsi" w:hAnsiTheme="minorHAnsi" w:cs="Arial"/>
          <w:color w:val="auto"/>
          <w:highlight w:val="yellow"/>
        </w:rPr>
        <w:t>bottle periodically to mix.</w:t>
      </w:r>
    </w:p>
    <w:p w14:paraId="30931AED" w14:textId="3E7FC21D" w:rsidR="6DE0D792" w:rsidRPr="00794F23" w:rsidRDefault="6DE0D792" w:rsidP="00D858F2">
      <w:pPr>
        <w:rPr>
          <w:rFonts w:asciiTheme="minorHAnsi" w:hAnsiTheme="minorHAnsi" w:cs="Arial"/>
          <w:highlight w:val="yellow"/>
        </w:rPr>
      </w:pPr>
    </w:p>
    <w:p w14:paraId="1B70DD31" w14:textId="0E950DC5" w:rsidR="4708F38E" w:rsidRPr="00963566" w:rsidRDefault="36557463" w:rsidP="00D858F2">
      <w:pPr>
        <w:rPr>
          <w:rFonts w:asciiTheme="minorHAnsi" w:hAnsiTheme="minorHAnsi" w:cs="Arial"/>
        </w:rPr>
      </w:pPr>
      <w:r w:rsidRPr="00963566">
        <w:rPr>
          <w:rFonts w:asciiTheme="minorHAnsi" w:hAnsiTheme="minorHAnsi" w:cs="Arial"/>
        </w:rPr>
        <w:t xml:space="preserve">NOTE: Prevent </w:t>
      </w:r>
      <w:r w:rsidR="7134CF7A" w:rsidRPr="00963566">
        <w:rPr>
          <w:rFonts w:asciiTheme="minorHAnsi" w:hAnsiTheme="minorHAnsi" w:cs="Arial"/>
        </w:rPr>
        <w:t>t</w:t>
      </w:r>
      <w:r w:rsidR="7B1744ED" w:rsidRPr="00963566">
        <w:rPr>
          <w:rFonts w:asciiTheme="minorHAnsi" w:hAnsiTheme="minorHAnsi" w:cs="Arial"/>
        </w:rPr>
        <w:t>he</w:t>
      </w:r>
      <w:r w:rsidR="7134CF7A" w:rsidRPr="00963566">
        <w:rPr>
          <w:rFonts w:asciiTheme="minorHAnsi" w:hAnsiTheme="minorHAnsi" w:cs="Arial"/>
        </w:rPr>
        <w:t xml:space="preserve"> </w:t>
      </w:r>
      <w:r w:rsidRPr="00963566">
        <w:rPr>
          <w:rFonts w:asciiTheme="minorHAnsi" w:hAnsiTheme="minorHAnsi" w:cs="Arial"/>
        </w:rPr>
        <w:t>low-melting agarose from solidifying by keeping it in a warm water bath</w:t>
      </w:r>
      <w:r w:rsidR="7134CF7A" w:rsidRPr="00963566">
        <w:rPr>
          <w:rFonts w:asciiTheme="minorHAnsi" w:hAnsiTheme="minorHAnsi" w:cs="Arial"/>
        </w:rPr>
        <w:t>. The low-</w:t>
      </w:r>
      <w:r w:rsidR="1FA306F8" w:rsidRPr="00963566">
        <w:rPr>
          <w:rFonts w:asciiTheme="minorHAnsi" w:hAnsiTheme="minorHAnsi" w:cs="Arial"/>
        </w:rPr>
        <w:t xml:space="preserve">melt </w:t>
      </w:r>
      <w:r w:rsidR="7134CF7A" w:rsidRPr="00963566">
        <w:rPr>
          <w:rFonts w:asciiTheme="minorHAnsi" w:hAnsiTheme="minorHAnsi" w:cs="Arial"/>
        </w:rPr>
        <w:t xml:space="preserve">agarose </w:t>
      </w:r>
      <w:r w:rsidR="1FA306F8" w:rsidRPr="00963566">
        <w:rPr>
          <w:rFonts w:asciiTheme="minorHAnsi" w:hAnsiTheme="minorHAnsi" w:cs="Arial"/>
        </w:rPr>
        <w:t xml:space="preserve">is fluid </w:t>
      </w:r>
      <w:r w:rsidR="59F3B96F" w:rsidRPr="00963566">
        <w:rPr>
          <w:rFonts w:asciiTheme="minorHAnsi" w:hAnsiTheme="minorHAnsi" w:cs="Arial"/>
        </w:rPr>
        <w:t>at 37</w:t>
      </w:r>
      <w:r w:rsidR="002F30B5">
        <w:rPr>
          <w:rFonts w:asciiTheme="minorHAnsi" w:hAnsiTheme="minorHAnsi" w:cs="Arial"/>
        </w:rPr>
        <w:t xml:space="preserve"> </w:t>
      </w:r>
      <w:r w:rsidR="59F3B96F" w:rsidRPr="00963566">
        <w:rPr>
          <w:rFonts w:asciiTheme="minorHAnsi" w:hAnsiTheme="minorHAnsi" w:cs="Arial"/>
        </w:rPr>
        <w:t xml:space="preserve">°C and </w:t>
      </w:r>
      <w:r w:rsidR="7134CF7A" w:rsidRPr="00963566">
        <w:rPr>
          <w:rFonts w:asciiTheme="minorHAnsi" w:hAnsiTheme="minorHAnsi" w:cs="Arial"/>
        </w:rPr>
        <w:t>sets at 25</w:t>
      </w:r>
      <w:r w:rsidR="002F30B5">
        <w:rPr>
          <w:rFonts w:asciiTheme="minorHAnsi" w:hAnsiTheme="minorHAnsi" w:cs="Arial"/>
        </w:rPr>
        <w:t xml:space="preserve"> </w:t>
      </w:r>
      <w:r w:rsidR="7134CF7A" w:rsidRPr="00963566">
        <w:rPr>
          <w:rFonts w:asciiTheme="minorHAnsi" w:hAnsiTheme="minorHAnsi" w:cs="Arial"/>
        </w:rPr>
        <w:t xml:space="preserve">°C. </w:t>
      </w:r>
      <w:r w:rsidR="7B1744ED" w:rsidRPr="00963566">
        <w:rPr>
          <w:rFonts w:asciiTheme="minorHAnsi" w:hAnsiTheme="minorHAnsi" w:cs="Arial"/>
        </w:rPr>
        <w:t xml:space="preserve">However, the water bath should be below </w:t>
      </w:r>
      <w:r w:rsidR="1FA306F8" w:rsidRPr="00963566">
        <w:rPr>
          <w:rFonts w:asciiTheme="minorHAnsi" w:hAnsiTheme="minorHAnsi" w:cs="Arial"/>
        </w:rPr>
        <w:t>40</w:t>
      </w:r>
      <w:r w:rsidR="002F30B5">
        <w:rPr>
          <w:rFonts w:asciiTheme="minorHAnsi" w:hAnsiTheme="minorHAnsi" w:cs="Arial"/>
        </w:rPr>
        <w:t xml:space="preserve"> </w:t>
      </w:r>
      <w:r w:rsidR="1FA306F8" w:rsidRPr="00963566">
        <w:rPr>
          <w:rFonts w:asciiTheme="minorHAnsi" w:hAnsiTheme="minorHAnsi" w:cs="Arial"/>
        </w:rPr>
        <w:t>°</w:t>
      </w:r>
      <w:r w:rsidR="59F3B96F" w:rsidRPr="00963566">
        <w:rPr>
          <w:rFonts w:asciiTheme="minorHAnsi" w:hAnsiTheme="minorHAnsi" w:cs="Arial"/>
        </w:rPr>
        <w:t xml:space="preserve">C </w:t>
      </w:r>
      <w:r w:rsidR="3107F095" w:rsidRPr="00963566">
        <w:rPr>
          <w:rFonts w:asciiTheme="minorHAnsi" w:hAnsiTheme="minorHAnsi" w:cs="Arial"/>
        </w:rPr>
        <w:t>in order to pour the agarose around the tissue at physiolo</w:t>
      </w:r>
      <w:r w:rsidR="534F776D" w:rsidRPr="00963566">
        <w:rPr>
          <w:rFonts w:asciiTheme="minorHAnsi" w:hAnsiTheme="minorHAnsi" w:cs="Arial"/>
        </w:rPr>
        <w:t>gi</w:t>
      </w:r>
      <w:r w:rsidR="3107F095" w:rsidRPr="00963566">
        <w:rPr>
          <w:rFonts w:asciiTheme="minorHAnsi" w:hAnsiTheme="minorHAnsi" w:cs="Arial"/>
        </w:rPr>
        <w:t xml:space="preserve">cal temperature. </w:t>
      </w:r>
    </w:p>
    <w:p w14:paraId="6A48BB86" w14:textId="254499FB" w:rsidR="534F776D" w:rsidRPr="00794F23" w:rsidRDefault="534F776D" w:rsidP="00D858F2">
      <w:pPr>
        <w:rPr>
          <w:rFonts w:asciiTheme="minorHAnsi" w:hAnsiTheme="minorHAnsi" w:cs="Arial"/>
          <w:color w:val="auto"/>
          <w:highlight w:val="yellow"/>
        </w:rPr>
      </w:pPr>
    </w:p>
    <w:p w14:paraId="2DBE3AB7" w14:textId="5494C60B" w:rsidR="00AF6313" w:rsidRPr="00794F23" w:rsidDel="3B6E15C1" w:rsidRDefault="00AF6313" w:rsidP="00D858F2">
      <w:pPr>
        <w:pStyle w:val="af3"/>
        <w:numPr>
          <w:ilvl w:val="1"/>
          <w:numId w:val="39"/>
        </w:numPr>
        <w:rPr>
          <w:rFonts w:asciiTheme="minorHAnsi" w:hAnsiTheme="minorHAnsi" w:cs="Arial"/>
          <w:highlight w:val="yellow"/>
        </w:rPr>
      </w:pPr>
      <w:r w:rsidRPr="00794F23">
        <w:rPr>
          <w:rFonts w:asciiTheme="minorHAnsi" w:hAnsiTheme="minorHAnsi" w:cs="Arial"/>
          <w:color w:val="auto"/>
          <w:highlight w:val="yellow"/>
        </w:rPr>
        <w:t xml:space="preserve">Isolate salivary glands </w:t>
      </w:r>
      <w:r w:rsidR="008626DD" w:rsidRPr="00794F23">
        <w:rPr>
          <w:rFonts w:asciiTheme="minorHAnsi" w:hAnsiTheme="minorHAnsi" w:cs="Arial"/>
          <w:color w:val="auto"/>
          <w:highlight w:val="yellow"/>
        </w:rPr>
        <w:t xml:space="preserve">and </w:t>
      </w:r>
      <w:r w:rsidR="5B2FBF19" w:rsidRPr="00794F23">
        <w:rPr>
          <w:rFonts w:asciiTheme="minorHAnsi" w:hAnsiTheme="minorHAnsi" w:cs="Arial"/>
          <w:color w:val="auto"/>
          <w:highlight w:val="yellow"/>
        </w:rPr>
        <w:t xml:space="preserve">place dissected tissue into </w:t>
      </w:r>
      <w:r w:rsidR="008626DD" w:rsidRPr="00794F23">
        <w:rPr>
          <w:rFonts w:asciiTheme="minorHAnsi" w:hAnsiTheme="minorHAnsi" w:cs="Arial"/>
          <w:color w:val="auto"/>
          <w:highlight w:val="yellow"/>
        </w:rPr>
        <w:t xml:space="preserve">2 mL </w:t>
      </w:r>
      <w:r w:rsidR="5B2FBF19" w:rsidRPr="00794F23">
        <w:rPr>
          <w:rFonts w:asciiTheme="minorHAnsi" w:hAnsiTheme="minorHAnsi" w:cs="Arial"/>
          <w:color w:val="auto"/>
          <w:highlight w:val="yellow"/>
        </w:rPr>
        <w:t>ice</w:t>
      </w:r>
      <w:r w:rsidR="002F30B5">
        <w:rPr>
          <w:rFonts w:asciiTheme="minorHAnsi" w:hAnsiTheme="minorHAnsi" w:cs="Arial"/>
          <w:color w:val="auto"/>
          <w:highlight w:val="yellow"/>
        </w:rPr>
        <w:t>-</w:t>
      </w:r>
      <w:r w:rsidR="5B2FBF19" w:rsidRPr="00794F23">
        <w:rPr>
          <w:rFonts w:asciiTheme="minorHAnsi" w:hAnsiTheme="minorHAnsi" w:cs="Arial"/>
          <w:color w:val="auto"/>
          <w:highlight w:val="yellow"/>
        </w:rPr>
        <w:t>cold 1</w:t>
      </w:r>
      <w:r w:rsidR="002F30B5">
        <w:rPr>
          <w:rFonts w:asciiTheme="minorHAnsi" w:hAnsiTheme="minorHAnsi" w:cs="Arial"/>
          <w:color w:val="auto"/>
          <w:highlight w:val="yellow"/>
        </w:rPr>
        <w:t>x</w:t>
      </w:r>
      <w:r w:rsidR="5B2FBF19" w:rsidRPr="00794F23">
        <w:rPr>
          <w:rFonts w:asciiTheme="minorHAnsi" w:hAnsiTheme="minorHAnsi" w:cs="Arial"/>
          <w:color w:val="auto"/>
          <w:highlight w:val="yellow"/>
        </w:rPr>
        <w:t xml:space="preserve"> PBS supplemented with 1% PSA</w:t>
      </w:r>
      <w:r w:rsidR="008626DD" w:rsidRPr="00794F23">
        <w:rPr>
          <w:rFonts w:asciiTheme="minorHAnsi" w:hAnsiTheme="minorHAnsi" w:cs="Arial"/>
          <w:color w:val="auto"/>
          <w:highlight w:val="yellow"/>
        </w:rPr>
        <w:t xml:space="preserve"> in a sterile</w:t>
      </w:r>
      <w:r w:rsidR="002F30B5">
        <w:rPr>
          <w:rFonts w:asciiTheme="minorHAnsi" w:hAnsiTheme="minorHAnsi" w:cs="Arial"/>
          <w:color w:val="auto"/>
          <w:highlight w:val="yellow"/>
        </w:rPr>
        <w:t>,</w:t>
      </w:r>
      <w:r w:rsidR="008626DD" w:rsidRPr="00794F23">
        <w:rPr>
          <w:rFonts w:asciiTheme="minorHAnsi" w:hAnsiTheme="minorHAnsi" w:cs="Arial"/>
          <w:color w:val="auto"/>
          <w:highlight w:val="yellow"/>
        </w:rPr>
        <w:t xml:space="preserve"> 30 mm culture dish.</w:t>
      </w:r>
      <w:r w:rsidR="5B2FBF19" w:rsidRPr="00794F23">
        <w:rPr>
          <w:rFonts w:asciiTheme="minorHAnsi" w:hAnsiTheme="minorHAnsi" w:cs="Arial"/>
          <w:color w:val="auto"/>
          <w:highlight w:val="yellow"/>
        </w:rPr>
        <w:t xml:space="preserve"> </w:t>
      </w:r>
    </w:p>
    <w:p w14:paraId="4FDD8DB6" w14:textId="77777777" w:rsidR="00AF6313" w:rsidRPr="00794F23" w:rsidRDefault="00AF6313" w:rsidP="00D858F2">
      <w:pPr>
        <w:widowControl/>
        <w:autoSpaceDE/>
        <w:autoSpaceDN/>
        <w:adjustRightInd/>
        <w:textAlignment w:val="baseline"/>
        <w:rPr>
          <w:rFonts w:asciiTheme="minorHAnsi" w:hAnsiTheme="minorHAnsi" w:cs="Arial"/>
          <w:highlight w:val="yellow"/>
        </w:rPr>
      </w:pPr>
    </w:p>
    <w:p w14:paraId="1D801A92" w14:textId="6A7E6A63" w:rsidR="00AF6313" w:rsidRPr="00794F23" w:rsidRDefault="00AF6313" w:rsidP="00D858F2">
      <w:pPr>
        <w:pStyle w:val="af3"/>
        <w:numPr>
          <w:ilvl w:val="1"/>
          <w:numId w:val="39"/>
        </w:numPr>
        <w:rPr>
          <w:rFonts w:asciiTheme="minorHAnsi" w:hAnsiTheme="minorHAnsi" w:cs="Arial"/>
          <w:highlight w:val="yellow"/>
        </w:rPr>
      </w:pPr>
      <w:r w:rsidRPr="00794F23">
        <w:rPr>
          <w:rFonts w:asciiTheme="minorHAnsi" w:hAnsiTheme="minorHAnsi" w:cs="Arial"/>
          <w:highlight w:val="yellow"/>
        </w:rPr>
        <w:t>Using autoclaved forceps, remove salivary glands from 1</w:t>
      </w:r>
      <w:r w:rsidR="002F30B5">
        <w:rPr>
          <w:rFonts w:asciiTheme="minorHAnsi" w:hAnsiTheme="minorHAnsi" w:cs="Arial"/>
          <w:highlight w:val="yellow"/>
        </w:rPr>
        <w:t>x</w:t>
      </w:r>
      <w:r w:rsidRPr="00794F23">
        <w:rPr>
          <w:rFonts w:asciiTheme="minorHAnsi" w:hAnsiTheme="minorHAnsi" w:cs="Arial"/>
          <w:highlight w:val="yellow"/>
        </w:rPr>
        <w:t xml:space="preserve"> PBS</w:t>
      </w:r>
      <w:r w:rsidR="002F30B5">
        <w:rPr>
          <w:rFonts w:asciiTheme="minorHAnsi" w:hAnsiTheme="minorHAnsi" w:cs="Arial"/>
          <w:highlight w:val="yellow"/>
        </w:rPr>
        <w:t xml:space="preserve"> </w:t>
      </w:r>
      <w:r w:rsidR="01413ED6" w:rsidRPr="00794F23">
        <w:rPr>
          <w:rFonts w:asciiTheme="minorHAnsi" w:hAnsiTheme="minorHAnsi" w:cs="Arial"/>
          <w:highlight w:val="yellow"/>
        </w:rPr>
        <w:t>+</w:t>
      </w:r>
      <w:r w:rsidR="002F30B5">
        <w:rPr>
          <w:rFonts w:asciiTheme="minorHAnsi" w:hAnsiTheme="minorHAnsi" w:cs="Arial"/>
          <w:highlight w:val="yellow"/>
        </w:rPr>
        <w:t xml:space="preserve"> </w:t>
      </w:r>
      <w:r w:rsidR="01413ED6" w:rsidRPr="00794F23">
        <w:rPr>
          <w:rFonts w:asciiTheme="minorHAnsi" w:hAnsiTheme="minorHAnsi" w:cs="Arial"/>
          <w:highlight w:val="yellow"/>
        </w:rPr>
        <w:t xml:space="preserve">1% PSA solution </w:t>
      </w:r>
      <w:r w:rsidRPr="00794F23">
        <w:rPr>
          <w:rFonts w:asciiTheme="minorHAnsi" w:hAnsiTheme="minorHAnsi" w:cs="Arial"/>
          <w:highlight w:val="yellow"/>
        </w:rPr>
        <w:t>and position at the bottom of an embedding mold. Fill</w:t>
      </w:r>
      <w:r w:rsidR="002F30B5">
        <w:rPr>
          <w:rFonts w:asciiTheme="minorHAnsi" w:hAnsiTheme="minorHAnsi" w:cs="Arial"/>
          <w:highlight w:val="yellow"/>
        </w:rPr>
        <w:t xml:space="preserve"> the</w:t>
      </w:r>
      <w:r w:rsidRPr="00794F23">
        <w:rPr>
          <w:rFonts w:asciiTheme="minorHAnsi" w:hAnsiTheme="minorHAnsi" w:cs="Arial"/>
          <w:highlight w:val="yellow"/>
        </w:rPr>
        <w:t xml:space="preserve"> mold with liquid 3% low melting point agarose</w:t>
      </w:r>
      <w:r w:rsidR="00C30F3C" w:rsidRPr="00794F23">
        <w:rPr>
          <w:rFonts w:asciiTheme="minorHAnsi" w:hAnsiTheme="minorHAnsi" w:cs="Arial"/>
          <w:highlight w:val="yellow"/>
        </w:rPr>
        <w:t xml:space="preserve"> to cover the tissue</w:t>
      </w:r>
      <w:r w:rsidRPr="00794F23">
        <w:rPr>
          <w:rFonts w:asciiTheme="minorHAnsi" w:hAnsiTheme="minorHAnsi" w:cs="Arial"/>
          <w:highlight w:val="yellow"/>
        </w:rPr>
        <w:t>.</w:t>
      </w:r>
      <w:r w:rsidR="01413ED6" w:rsidRPr="00794F23">
        <w:rPr>
          <w:rFonts w:asciiTheme="minorHAnsi" w:hAnsiTheme="minorHAnsi" w:cs="Arial"/>
          <w:highlight w:val="yellow"/>
        </w:rPr>
        <w:t xml:space="preserve"> </w:t>
      </w:r>
    </w:p>
    <w:p w14:paraId="489CD677" w14:textId="5CA9642B" w:rsidR="00AF6313" w:rsidRPr="00794F23" w:rsidRDefault="00AF6313" w:rsidP="00D858F2">
      <w:pPr>
        <w:widowControl/>
        <w:autoSpaceDE/>
        <w:autoSpaceDN/>
        <w:adjustRightInd/>
        <w:textAlignment w:val="baseline"/>
        <w:rPr>
          <w:rFonts w:asciiTheme="minorHAnsi" w:hAnsiTheme="minorHAnsi" w:cs="Arial"/>
          <w:color w:val="auto"/>
          <w:highlight w:val="yellow"/>
        </w:rPr>
      </w:pPr>
    </w:p>
    <w:p w14:paraId="781E348D" w14:textId="0EC4595F" w:rsidR="00AF6313" w:rsidRPr="00794F23" w:rsidRDefault="01413ED6" w:rsidP="00D858F2">
      <w:pPr>
        <w:pStyle w:val="af3"/>
        <w:numPr>
          <w:ilvl w:val="1"/>
          <w:numId w:val="39"/>
        </w:numPr>
        <w:rPr>
          <w:rFonts w:asciiTheme="minorHAnsi" w:hAnsiTheme="minorHAnsi"/>
          <w:color w:val="auto"/>
          <w:highlight w:val="yellow"/>
        </w:rPr>
      </w:pPr>
      <w:r w:rsidRPr="00794F23">
        <w:rPr>
          <w:rFonts w:asciiTheme="minorHAnsi" w:hAnsiTheme="minorHAnsi" w:cs="Arial"/>
          <w:color w:val="auto"/>
          <w:highlight w:val="yellow"/>
        </w:rPr>
        <w:t xml:space="preserve">Using the forceps, adjust </w:t>
      </w:r>
      <w:r w:rsidR="1AAE65F5" w:rsidRPr="00794F23">
        <w:rPr>
          <w:rFonts w:asciiTheme="minorHAnsi" w:hAnsiTheme="minorHAnsi" w:cs="Arial"/>
          <w:color w:val="auto"/>
          <w:highlight w:val="yellow"/>
        </w:rPr>
        <w:t>the tissue to the middle of the block</w:t>
      </w:r>
      <w:r w:rsidR="6F2D6220" w:rsidRPr="00794F23">
        <w:rPr>
          <w:rFonts w:asciiTheme="minorHAnsi" w:hAnsiTheme="minorHAnsi" w:cs="Arial"/>
          <w:color w:val="auto"/>
          <w:highlight w:val="yellow"/>
        </w:rPr>
        <w:t xml:space="preserve"> and position the salivary gland in the appropriate plane. </w:t>
      </w:r>
      <w:r w:rsidR="00273B2F">
        <w:rPr>
          <w:rFonts w:asciiTheme="minorHAnsi" w:hAnsiTheme="minorHAnsi" w:cs="Arial"/>
          <w:color w:val="auto"/>
          <w:highlight w:val="yellow"/>
        </w:rPr>
        <w:t>The b</w:t>
      </w:r>
      <w:r w:rsidR="6F2D6220" w:rsidRPr="00794F23">
        <w:rPr>
          <w:rFonts w:asciiTheme="minorHAnsi" w:hAnsiTheme="minorHAnsi" w:cs="Arial"/>
          <w:color w:val="auto"/>
          <w:highlight w:val="yellow"/>
        </w:rPr>
        <w:t>est cross</w:t>
      </w:r>
      <w:r w:rsidR="002F30B5">
        <w:rPr>
          <w:rFonts w:asciiTheme="minorHAnsi" w:hAnsiTheme="minorHAnsi" w:cs="Arial"/>
          <w:color w:val="auto"/>
          <w:highlight w:val="yellow"/>
        </w:rPr>
        <w:t xml:space="preserve"> </w:t>
      </w:r>
      <w:r w:rsidR="6F2D6220" w:rsidRPr="00794F23">
        <w:rPr>
          <w:rFonts w:asciiTheme="minorHAnsi" w:hAnsiTheme="minorHAnsi" w:cs="Arial"/>
          <w:color w:val="auto"/>
          <w:highlight w:val="yellow"/>
        </w:rPr>
        <w:t xml:space="preserve">sections for the </w:t>
      </w:r>
      <w:r w:rsidR="00374B54" w:rsidRPr="00794F23">
        <w:rPr>
          <w:rFonts w:asciiTheme="minorHAnsi" w:hAnsiTheme="minorHAnsi" w:cs="Arial"/>
          <w:color w:val="auto"/>
          <w:highlight w:val="yellow"/>
        </w:rPr>
        <w:t>submandibular</w:t>
      </w:r>
      <w:r w:rsidR="6F2D6220" w:rsidRPr="00794F23">
        <w:rPr>
          <w:rFonts w:asciiTheme="minorHAnsi" w:hAnsiTheme="minorHAnsi" w:cs="Arial"/>
          <w:color w:val="auto"/>
          <w:highlight w:val="yellow"/>
        </w:rPr>
        <w:t xml:space="preserve"> and </w:t>
      </w:r>
      <w:r w:rsidR="00374B54" w:rsidRPr="00794F23">
        <w:rPr>
          <w:rFonts w:asciiTheme="minorHAnsi" w:hAnsiTheme="minorHAnsi" w:cs="Arial"/>
          <w:color w:val="auto"/>
          <w:highlight w:val="yellow"/>
        </w:rPr>
        <w:t>parotid</w:t>
      </w:r>
      <w:r w:rsidR="6F2D6220" w:rsidRPr="00794F23">
        <w:rPr>
          <w:rFonts w:asciiTheme="minorHAnsi" w:hAnsiTheme="minorHAnsi" w:cs="Arial"/>
          <w:color w:val="auto"/>
          <w:highlight w:val="yellow"/>
        </w:rPr>
        <w:t xml:space="preserve"> glands are in the vertical plane.</w:t>
      </w:r>
    </w:p>
    <w:p w14:paraId="0B64FA27" w14:textId="77777777" w:rsidR="00AF6313" w:rsidRPr="00794F23" w:rsidRDefault="00AF6313" w:rsidP="00D858F2">
      <w:pPr>
        <w:widowControl/>
        <w:autoSpaceDE/>
        <w:autoSpaceDN/>
        <w:adjustRightInd/>
        <w:textAlignment w:val="baseline"/>
        <w:rPr>
          <w:rFonts w:asciiTheme="minorHAnsi" w:hAnsiTheme="minorHAnsi" w:cs="Arial"/>
          <w:highlight w:val="yellow"/>
        </w:rPr>
      </w:pPr>
    </w:p>
    <w:p w14:paraId="4787E41B" w14:textId="0959C907" w:rsidR="00AF6313" w:rsidRPr="00794F23" w:rsidRDefault="00AF6313" w:rsidP="00D858F2">
      <w:pPr>
        <w:pStyle w:val="af3"/>
        <w:numPr>
          <w:ilvl w:val="1"/>
          <w:numId w:val="39"/>
        </w:numPr>
        <w:rPr>
          <w:rFonts w:asciiTheme="minorHAnsi" w:hAnsiTheme="minorHAnsi" w:cs="Arial"/>
          <w:color w:val="auto"/>
          <w:highlight w:val="yellow"/>
        </w:rPr>
      </w:pPr>
      <w:r w:rsidRPr="00794F23">
        <w:rPr>
          <w:rFonts w:asciiTheme="minorHAnsi" w:hAnsiTheme="minorHAnsi" w:cs="Arial"/>
          <w:color w:val="auto"/>
          <w:highlight w:val="yellow"/>
        </w:rPr>
        <w:t xml:space="preserve">Place agarose block </w:t>
      </w:r>
      <w:r w:rsidR="0C1FEF10" w:rsidRPr="00794F23">
        <w:rPr>
          <w:rFonts w:asciiTheme="minorHAnsi" w:hAnsiTheme="minorHAnsi" w:cs="Arial"/>
          <w:color w:val="auto"/>
          <w:highlight w:val="yellow"/>
        </w:rPr>
        <w:t>on</w:t>
      </w:r>
      <w:r w:rsidR="00843FA5" w:rsidRPr="00794F23">
        <w:rPr>
          <w:rFonts w:asciiTheme="minorHAnsi" w:hAnsiTheme="minorHAnsi" w:cs="Arial"/>
          <w:color w:val="auto"/>
          <w:highlight w:val="yellow"/>
        </w:rPr>
        <w:t xml:space="preserve"> ice for 10 min</w:t>
      </w:r>
      <w:r w:rsidRPr="00794F23">
        <w:rPr>
          <w:rFonts w:asciiTheme="minorHAnsi" w:hAnsiTheme="minorHAnsi" w:cs="Arial"/>
          <w:color w:val="auto"/>
          <w:highlight w:val="yellow"/>
        </w:rPr>
        <w:t xml:space="preserve"> to harden.</w:t>
      </w:r>
    </w:p>
    <w:p w14:paraId="34238507" w14:textId="77777777" w:rsidR="00AF6313" w:rsidRPr="00794F23" w:rsidRDefault="00AF6313" w:rsidP="00D858F2">
      <w:pPr>
        <w:widowControl/>
        <w:autoSpaceDE/>
        <w:autoSpaceDN/>
        <w:adjustRightInd/>
        <w:textAlignment w:val="baseline"/>
        <w:rPr>
          <w:rFonts w:asciiTheme="minorHAnsi" w:hAnsiTheme="minorHAnsi" w:cs="Arial"/>
          <w:highlight w:val="yellow"/>
        </w:rPr>
      </w:pPr>
    </w:p>
    <w:p w14:paraId="6550AABF" w14:textId="5845300F" w:rsidR="00AF6313" w:rsidRPr="00794F23" w:rsidRDefault="00AF6313" w:rsidP="00D858F2">
      <w:pPr>
        <w:pStyle w:val="af3"/>
        <w:numPr>
          <w:ilvl w:val="1"/>
          <w:numId w:val="39"/>
        </w:numPr>
        <w:rPr>
          <w:rFonts w:asciiTheme="minorHAnsi" w:hAnsiTheme="minorHAnsi" w:cs="Arial"/>
          <w:color w:val="auto"/>
          <w:highlight w:val="yellow"/>
        </w:rPr>
      </w:pPr>
      <w:r w:rsidRPr="00794F23">
        <w:rPr>
          <w:rFonts w:asciiTheme="minorHAnsi" w:hAnsiTheme="minorHAnsi" w:cs="Arial"/>
          <w:color w:val="auto"/>
          <w:highlight w:val="yellow"/>
        </w:rPr>
        <w:t xml:space="preserve">Carefully run a razor blade around the outer edge of the agarose to loosen and let the block slide out </w:t>
      </w:r>
      <w:r w:rsidR="00E97F48">
        <w:rPr>
          <w:rFonts w:asciiTheme="minorHAnsi" w:hAnsiTheme="minorHAnsi" w:cs="Arial"/>
          <w:color w:val="auto"/>
          <w:highlight w:val="yellow"/>
        </w:rPr>
        <w:t xml:space="preserve">onto the UV-sterilized </w:t>
      </w:r>
      <w:r w:rsidR="00273B2F">
        <w:rPr>
          <w:rFonts w:asciiTheme="minorHAnsi" w:hAnsiTheme="minorHAnsi" w:cs="Arial"/>
          <w:color w:val="auto"/>
          <w:highlight w:val="yellow"/>
        </w:rPr>
        <w:t>laboratory film</w:t>
      </w:r>
      <w:r w:rsidR="00E97F48">
        <w:rPr>
          <w:rFonts w:asciiTheme="minorHAnsi" w:hAnsiTheme="minorHAnsi" w:cs="Arial"/>
          <w:color w:val="auto"/>
          <w:highlight w:val="yellow"/>
        </w:rPr>
        <w:t xml:space="preserve"> from step 1.1.</w:t>
      </w:r>
      <w:r w:rsidR="0C1FEF10" w:rsidRPr="00794F23">
        <w:rPr>
          <w:rFonts w:asciiTheme="minorHAnsi" w:hAnsiTheme="minorHAnsi" w:cs="Arial"/>
          <w:color w:val="auto"/>
          <w:highlight w:val="yellow"/>
        </w:rPr>
        <w:t xml:space="preserve"> </w:t>
      </w:r>
    </w:p>
    <w:p w14:paraId="12EFB262" w14:textId="77777777" w:rsidR="00AF6313" w:rsidRPr="00794F23" w:rsidRDefault="00AF6313" w:rsidP="00D858F2">
      <w:pPr>
        <w:widowControl/>
        <w:autoSpaceDE/>
        <w:autoSpaceDN/>
        <w:adjustRightInd/>
        <w:textAlignment w:val="baseline"/>
        <w:rPr>
          <w:rFonts w:asciiTheme="minorHAnsi" w:hAnsiTheme="minorHAnsi" w:cs="Arial"/>
          <w:highlight w:val="yellow"/>
        </w:rPr>
      </w:pPr>
    </w:p>
    <w:p w14:paraId="1E549994" w14:textId="669123E2" w:rsidR="00AF6313" w:rsidRPr="00794F23" w:rsidRDefault="00AF6313" w:rsidP="00D858F2">
      <w:pPr>
        <w:pStyle w:val="af3"/>
        <w:numPr>
          <w:ilvl w:val="1"/>
          <w:numId w:val="39"/>
        </w:numPr>
        <w:rPr>
          <w:rFonts w:asciiTheme="minorHAnsi" w:hAnsiTheme="minorHAnsi" w:cs="Arial"/>
          <w:highlight w:val="yellow"/>
        </w:rPr>
      </w:pPr>
      <w:r w:rsidRPr="00794F23">
        <w:rPr>
          <w:rFonts w:asciiTheme="minorHAnsi" w:hAnsiTheme="minorHAnsi" w:cs="Arial"/>
          <w:color w:val="auto"/>
          <w:highlight w:val="yellow"/>
        </w:rPr>
        <w:t>Us</w:t>
      </w:r>
      <w:r w:rsidR="56876BC3" w:rsidRPr="00794F23">
        <w:rPr>
          <w:rFonts w:asciiTheme="minorHAnsi" w:hAnsiTheme="minorHAnsi" w:cs="Arial"/>
          <w:color w:val="auto"/>
          <w:highlight w:val="yellow"/>
        </w:rPr>
        <w:t>e</w:t>
      </w:r>
      <w:r w:rsidRPr="00794F23">
        <w:rPr>
          <w:rFonts w:asciiTheme="minorHAnsi" w:hAnsiTheme="minorHAnsi" w:cs="Arial"/>
          <w:color w:val="auto"/>
          <w:highlight w:val="yellow"/>
        </w:rPr>
        <w:t xml:space="preserve"> a razor blade </w:t>
      </w:r>
      <w:r w:rsidR="0054004F" w:rsidRPr="00794F23">
        <w:rPr>
          <w:rFonts w:asciiTheme="minorHAnsi" w:hAnsiTheme="minorHAnsi" w:cs="Arial"/>
          <w:color w:val="auto"/>
          <w:highlight w:val="yellow"/>
        </w:rPr>
        <w:t xml:space="preserve">to </w:t>
      </w:r>
      <w:r w:rsidRPr="00794F23">
        <w:rPr>
          <w:rFonts w:asciiTheme="minorHAnsi" w:hAnsiTheme="minorHAnsi" w:cs="Arial"/>
          <w:color w:val="auto"/>
          <w:highlight w:val="yellow"/>
        </w:rPr>
        <w:t xml:space="preserve">cut </w:t>
      </w:r>
      <w:r w:rsidRPr="00794F23">
        <w:rPr>
          <w:rFonts w:asciiTheme="minorHAnsi" w:hAnsiTheme="minorHAnsi" w:cs="Arial"/>
          <w:highlight w:val="yellow"/>
        </w:rPr>
        <w:t xml:space="preserve">out an agarose box containing the salivary gland. </w:t>
      </w:r>
      <w:r w:rsidR="002F30B5">
        <w:rPr>
          <w:rFonts w:asciiTheme="minorHAnsi" w:hAnsiTheme="minorHAnsi" w:cs="Arial"/>
          <w:highlight w:val="yellow"/>
        </w:rPr>
        <w:t>E</w:t>
      </w:r>
      <w:r w:rsidRPr="00794F23">
        <w:rPr>
          <w:rFonts w:asciiTheme="minorHAnsi" w:hAnsiTheme="minorHAnsi" w:cs="Arial"/>
          <w:highlight w:val="yellow"/>
        </w:rPr>
        <w:t xml:space="preserve">nsure that the plane of section is straight and parallel to the opposite side of the block (the surface </w:t>
      </w:r>
      <w:r w:rsidR="002F30B5">
        <w:rPr>
          <w:rFonts w:asciiTheme="minorHAnsi" w:hAnsiTheme="minorHAnsi" w:cs="Arial"/>
          <w:highlight w:val="yellow"/>
        </w:rPr>
        <w:t>that</w:t>
      </w:r>
      <w:r w:rsidRPr="00794F23">
        <w:rPr>
          <w:rFonts w:asciiTheme="minorHAnsi" w:hAnsiTheme="minorHAnsi" w:cs="Arial"/>
          <w:highlight w:val="yellow"/>
        </w:rPr>
        <w:t xml:space="preserve"> will be glued down). Since the agarose does not infiltrate the tissue, do not trim off too much agarose around the tissue so the tissue will be well supported.</w:t>
      </w:r>
    </w:p>
    <w:p w14:paraId="4BF645FD" w14:textId="77777777" w:rsidR="00AF6313" w:rsidRPr="00794F23" w:rsidRDefault="00AF6313" w:rsidP="00D858F2">
      <w:pPr>
        <w:widowControl/>
        <w:autoSpaceDE/>
        <w:autoSpaceDN/>
        <w:adjustRightInd/>
        <w:textAlignment w:val="baseline"/>
        <w:rPr>
          <w:rFonts w:asciiTheme="minorHAnsi" w:hAnsiTheme="minorHAnsi" w:cs="Arial"/>
          <w:highlight w:val="yellow"/>
        </w:rPr>
      </w:pPr>
    </w:p>
    <w:p w14:paraId="1EA40EF5" w14:textId="77777777" w:rsidR="00AF6313" w:rsidRPr="00794F23" w:rsidRDefault="00AF6313" w:rsidP="00D858F2">
      <w:pPr>
        <w:pStyle w:val="af3"/>
        <w:numPr>
          <w:ilvl w:val="1"/>
          <w:numId w:val="39"/>
        </w:numPr>
        <w:rPr>
          <w:rFonts w:asciiTheme="minorHAnsi" w:hAnsiTheme="minorHAnsi" w:cs="Arial"/>
          <w:highlight w:val="yellow"/>
        </w:rPr>
      </w:pPr>
      <w:r w:rsidRPr="00794F23">
        <w:rPr>
          <w:rFonts w:asciiTheme="minorHAnsi" w:hAnsiTheme="minorHAnsi" w:cs="Arial"/>
          <w:highlight w:val="yellow"/>
        </w:rPr>
        <w:t>Use superglue to attach the block to the cutting surface.</w:t>
      </w:r>
    </w:p>
    <w:p w14:paraId="7A2C407A" w14:textId="77777777" w:rsidR="00AF6313" w:rsidRPr="00794F23" w:rsidRDefault="00AF6313" w:rsidP="00D858F2">
      <w:pPr>
        <w:widowControl/>
        <w:autoSpaceDE/>
        <w:autoSpaceDN/>
        <w:adjustRightInd/>
        <w:textAlignment w:val="baseline"/>
        <w:rPr>
          <w:rFonts w:asciiTheme="minorHAnsi" w:hAnsiTheme="minorHAnsi" w:cs="Arial"/>
          <w:highlight w:val="yellow"/>
        </w:rPr>
      </w:pPr>
    </w:p>
    <w:p w14:paraId="71D9B602" w14:textId="691A8FAF" w:rsidR="00AF6313" w:rsidRPr="00794F23" w:rsidRDefault="00C30F3C" w:rsidP="00D858F2">
      <w:pPr>
        <w:pStyle w:val="af3"/>
        <w:numPr>
          <w:ilvl w:val="1"/>
          <w:numId w:val="39"/>
        </w:numPr>
        <w:rPr>
          <w:rFonts w:asciiTheme="minorHAnsi" w:hAnsiTheme="minorHAnsi" w:cs="Arial"/>
          <w:color w:val="auto"/>
          <w:highlight w:val="yellow"/>
        </w:rPr>
      </w:pPr>
      <w:r w:rsidRPr="00794F23">
        <w:rPr>
          <w:rFonts w:asciiTheme="minorHAnsi" w:hAnsiTheme="minorHAnsi" w:cs="Arial"/>
          <w:color w:val="auto"/>
          <w:highlight w:val="yellow"/>
        </w:rPr>
        <w:t xml:space="preserve">Section at 50 </w:t>
      </w:r>
      <w:r w:rsidR="002F30B5" w:rsidRPr="00794F23">
        <w:rPr>
          <w:rFonts w:asciiTheme="minorHAnsi" w:hAnsiTheme="minorHAnsi" w:cs="Arial"/>
          <w:color w:val="auto"/>
          <w:highlight w:val="yellow"/>
        </w:rPr>
        <w:t xml:space="preserve">µm </w:t>
      </w:r>
      <w:r w:rsidRPr="00794F23">
        <w:rPr>
          <w:rFonts w:asciiTheme="minorHAnsi" w:hAnsiTheme="minorHAnsi" w:cs="Arial"/>
          <w:color w:val="auto"/>
          <w:highlight w:val="yellow"/>
        </w:rPr>
        <w:t xml:space="preserve">or </w:t>
      </w:r>
      <w:r w:rsidR="00767FF6" w:rsidRPr="00794F23">
        <w:rPr>
          <w:rFonts w:asciiTheme="minorHAnsi" w:hAnsiTheme="minorHAnsi" w:cs="Arial"/>
          <w:color w:val="auto"/>
          <w:highlight w:val="yellow"/>
        </w:rPr>
        <w:t>90</w:t>
      </w:r>
      <w:r w:rsidR="00AF6313" w:rsidRPr="00794F23">
        <w:rPr>
          <w:rFonts w:asciiTheme="minorHAnsi" w:hAnsiTheme="minorHAnsi" w:cs="Arial"/>
          <w:color w:val="auto"/>
          <w:highlight w:val="yellow"/>
        </w:rPr>
        <w:t xml:space="preserve"> µm thickness by vibratome at a speed of 0.075 mm/s and frequency of </w:t>
      </w:r>
      <w:r w:rsidR="42E35CE8" w:rsidRPr="00794F23">
        <w:rPr>
          <w:rFonts w:asciiTheme="minorHAnsi" w:hAnsiTheme="minorHAnsi" w:cs="Arial"/>
          <w:color w:val="auto"/>
          <w:highlight w:val="yellow"/>
        </w:rPr>
        <w:t>100</w:t>
      </w:r>
      <w:r w:rsidR="00AF6313" w:rsidRPr="00794F23">
        <w:rPr>
          <w:rFonts w:asciiTheme="minorHAnsi" w:hAnsiTheme="minorHAnsi" w:cs="Arial"/>
          <w:color w:val="auto"/>
          <w:highlight w:val="yellow"/>
        </w:rPr>
        <w:t xml:space="preserve"> Hz.  </w:t>
      </w:r>
    </w:p>
    <w:p w14:paraId="67B39D38" w14:textId="772BA862" w:rsidR="508DF3AE" w:rsidRPr="00794F23" w:rsidRDefault="508DF3AE" w:rsidP="00D858F2">
      <w:pPr>
        <w:rPr>
          <w:rFonts w:asciiTheme="minorHAnsi" w:hAnsiTheme="minorHAnsi" w:cs="Arial"/>
          <w:color w:val="auto"/>
          <w:highlight w:val="yellow"/>
        </w:rPr>
      </w:pPr>
    </w:p>
    <w:p w14:paraId="771FD9D9" w14:textId="022DC5AA" w:rsidR="508DF3AE" w:rsidRPr="00963566" w:rsidRDefault="508DF3AE" w:rsidP="00D858F2">
      <w:pPr>
        <w:rPr>
          <w:rFonts w:asciiTheme="minorHAnsi" w:hAnsiTheme="minorHAnsi" w:cs="Arial"/>
          <w:color w:val="auto"/>
        </w:rPr>
      </w:pPr>
      <w:r w:rsidRPr="00963566">
        <w:rPr>
          <w:rFonts w:asciiTheme="minorHAnsi" w:hAnsiTheme="minorHAnsi" w:cs="Arial"/>
          <w:color w:val="auto"/>
        </w:rPr>
        <w:t>NOTE: S</w:t>
      </w:r>
      <w:r w:rsidR="42E35CE8" w:rsidRPr="00963566">
        <w:rPr>
          <w:rFonts w:asciiTheme="minorHAnsi" w:hAnsiTheme="minorHAnsi" w:cs="Arial"/>
          <w:color w:val="auto"/>
        </w:rPr>
        <w:t xml:space="preserve">etting the vibratome at the highest frequency and lowest blade speed provides the most optimal slices. </w:t>
      </w:r>
    </w:p>
    <w:p w14:paraId="29F3EDA7" w14:textId="35B16046" w:rsidR="00AF6313" w:rsidRPr="00794F23" w:rsidRDefault="00AF6313" w:rsidP="00D858F2">
      <w:pPr>
        <w:widowControl/>
        <w:autoSpaceDE/>
        <w:autoSpaceDN/>
        <w:adjustRightInd/>
        <w:textAlignment w:val="baseline"/>
        <w:rPr>
          <w:rFonts w:asciiTheme="minorHAnsi" w:hAnsiTheme="minorHAnsi" w:cs="Arial"/>
          <w:highlight w:val="yellow"/>
        </w:rPr>
      </w:pPr>
    </w:p>
    <w:p w14:paraId="293C7AA8" w14:textId="3B070CB5" w:rsidR="00772B1F" w:rsidRPr="00794F23" w:rsidRDefault="00AF6313" w:rsidP="00D858F2">
      <w:pPr>
        <w:pStyle w:val="af3"/>
        <w:numPr>
          <w:ilvl w:val="1"/>
          <w:numId w:val="39"/>
        </w:numPr>
        <w:rPr>
          <w:rFonts w:asciiTheme="minorHAnsi" w:hAnsiTheme="minorHAnsi" w:cs="Arial"/>
          <w:color w:val="auto"/>
          <w:highlight w:val="yellow"/>
        </w:rPr>
      </w:pPr>
      <w:r w:rsidRPr="00794F23">
        <w:rPr>
          <w:rFonts w:asciiTheme="minorHAnsi" w:hAnsiTheme="minorHAnsi" w:cs="Arial"/>
          <w:color w:val="auto"/>
          <w:highlight w:val="yellow"/>
        </w:rPr>
        <w:t xml:space="preserve">Collect sections </w:t>
      </w:r>
      <w:r w:rsidR="588300B7" w:rsidRPr="00794F23">
        <w:rPr>
          <w:rFonts w:asciiTheme="minorHAnsi" w:hAnsiTheme="minorHAnsi" w:cs="Arial"/>
          <w:color w:val="auto"/>
          <w:highlight w:val="yellow"/>
        </w:rPr>
        <w:t xml:space="preserve">in </w:t>
      </w:r>
      <w:r w:rsidR="00327650" w:rsidRPr="00794F23">
        <w:rPr>
          <w:rFonts w:asciiTheme="minorHAnsi" w:hAnsiTheme="minorHAnsi" w:cs="Arial"/>
          <w:color w:val="auto"/>
          <w:highlight w:val="yellow"/>
        </w:rPr>
        <w:t>a 24-well</w:t>
      </w:r>
      <w:r w:rsidRPr="00794F23">
        <w:rPr>
          <w:rFonts w:asciiTheme="minorHAnsi" w:hAnsiTheme="minorHAnsi" w:cs="Arial"/>
          <w:color w:val="auto"/>
          <w:highlight w:val="yellow"/>
        </w:rPr>
        <w:t xml:space="preserve"> tissue culture dish</w:t>
      </w:r>
      <w:r w:rsidR="00327650" w:rsidRPr="00794F23">
        <w:rPr>
          <w:rFonts w:asciiTheme="minorHAnsi" w:hAnsiTheme="minorHAnsi" w:cs="Arial"/>
          <w:color w:val="auto"/>
          <w:highlight w:val="yellow"/>
        </w:rPr>
        <w:t xml:space="preserve"> containing ~1 mL ice</w:t>
      </w:r>
      <w:r w:rsidR="002F30B5">
        <w:rPr>
          <w:rFonts w:asciiTheme="minorHAnsi" w:hAnsiTheme="minorHAnsi" w:cs="Arial"/>
          <w:color w:val="auto"/>
          <w:highlight w:val="yellow"/>
        </w:rPr>
        <w:t>-</w:t>
      </w:r>
      <w:r w:rsidR="00327650" w:rsidRPr="00794F23">
        <w:rPr>
          <w:rFonts w:asciiTheme="minorHAnsi" w:hAnsiTheme="minorHAnsi" w:cs="Arial"/>
          <w:color w:val="auto"/>
          <w:highlight w:val="yellow"/>
        </w:rPr>
        <w:t>cold PBS per well</w:t>
      </w:r>
      <w:r w:rsidRPr="00794F23">
        <w:rPr>
          <w:rFonts w:asciiTheme="minorHAnsi" w:hAnsiTheme="minorHAnsi" w:cs="Arial"/>
          <w:color w:val="auto"/>
          <w:highlight w:val="yellow"/>
        </w:rPr>
        <w:t xml:space="preserve"> </w:t>
      </w:r>
      <w:r w:rsidR="00327650" w:rsidRPr="00794F23">
        <w:rPr>
          <w:rFonts w:asciiTheme="minorHAnsi" w:hAnsiTheme="minorHAnsi" w:cs="Arial"/>
          <w:color w:val="auto"/>
          <w:highlight w:val="yellow"/>
        </w:rPr>
        <w:t>using</w:t>
      </w:r>
      <w:r w:rsidR="00F54649" w:rsidRPr="00794F23">
        <w:rPr>
          <w:rFonts w:asciiTheme="minorHAnsi" w:hAnsiTheme="minorHAnsi" w:cs="Arial"/>
          <w:color w:val="auto"/>
          <w:highlight w:val="yellow"/>
        </w:rPr>
        <w:t xml:space="preserve"> an autoclaved, natural hair </w:t>
      </w:r>
      <w:r w:rsidRPr="00794F23">
        <w:rPr>
          <w:rFonts w:asciiTheme="minorHAnsi" w:hAnsiTheme="minorHAnsi" w:cs="Arial"/>
          <w:color w:val="auto"/>
          <w:highlight w:val="yellow"/>
        </w:rPr>
        <w:t>paintbrush</w:t>
      </w:r>
      <w:r w:rsidR="00E97F48">
        <w:rPr>
          <w:rFonts w:asciiTheme="minorHAnsi" w:hAnsiTheme="minorHAnsi" w:cs="Arial"/>
          <w:color w:val="auto"/>
          <w:highlight w:val="yellow"/>
        </w:rPr>
        <w:t xml:space="preserve">, </w:t>
      </w:r>
      <w:r w:rsidR="588300B7" w:rsidRPr="00794F23">
        <w:rPr>
          <w:rFonts w:asciiTheme="minorHAnsi" w:hAnsiTheme="minorHAnsi" w:cs="Arial"/>
          <w:color w:val="auto"/>
          <w:highlight w:val="yellow"/>
        </w:rPr>
        <w:t>placing the brush in 70% ethanol between slice collections</w:t>
      </w:r>
      <w:r w:rsidR="234A14AF" w:rsidRPr="00794F23">
        <w:rPr>
          <w:rFonts w:asciiTheme="minorHAnsi" w:hAnsiTheme="minorHAnsi" w:cs="Arial"/>
          <w:color w:val="auto"/>
          <w:highlight w:val="yellow"/>
        </w:rPr>
        <w:t xml:space="preserve"> to maintain sterility.  </w:t>
      </w:r>
    </w:p>
    <w:p w14:paraId="38D2DD82" w14:textId="77777777" w:rsidR="00AF6313" w:rsidRPr="000E23A1" w:rsidRDefault="00AF6313" w:rsidP="00D858F2">
      <w:pPr>
        <w:widowControl/>
        <w:autoSpaceDE/>
        <w:autoSpaceDN/>
        <w:adjustRightInd/>
        <w:rPr>
          <w:rFonts w:asciiTheme="minorHAnsi" w:hAnsiTheme="minorHAnsi" w:cs="Arial"/>
          <w:bCs/>
        </w:rPr>
      </w:pPr>
    </w:p>
    <w:p w14:paraId="10D44420" w14:textId="187F5752" w:rsidR="00AF6313" w:rsidRPr="00794F23" w:rsidRDefault="00AF6313" w:rsidP="00D858F2">
      <w:pPr>
        <w:pStyle w:val="af3"/>
        <w:widowControl/>
        <w:numPr>
          <w:ilvl w:val="0"/>
          <w:numId w:val="39"/>
        </w:numPr>
        <w:autoSpaceDE/>
        <w:autoSpaceDN/>
        <w:adjustRightInd/>
        <w:textAlignment w:val="baseline"/>
        <w:rPr>
          <w:rFonts w:asciiTheme="minorHAnsi" w:hAnsiTheme="minorHAnsi" w:cs="Times New Roman"/>
          <w:b/>
          <w:bCs/>
          <w:color w:val="auto"/>
          <w:highlight w:val="yellow"/>
        </w:rPr>
      </w:pPr>
      <w:r w:rsidRPr="00794F23">
        <w:rPr>
          <w:rFonts w:asciiTheme="minorHAnsi" w:hAnsiTheme="minorHAnsi" w:cs="Arial"/>
          <w:b/>
          <w:bCs/>
          <w:highlight w:val="yellow"/>
        </w:rPr>
        <w:t xml:space="preserve">Culturing </w:t>
      </w:r>
      <w:r w:rsidR="007102ED">
        <w:rPr>
          <w:rFonts w:asciiTheme="minorHAnsi" w:hAnsiTheme="minorHAnsi" w:cs="Arial"/>
          <w:b/>
          <w:bCs/>
          <w:highlight w:val="yellow"/>
        </w:rPr>
        <w:t>s</w:t>
      </w:r>
      <w:r w:rsidRPr="00794F23">
        <w:rPr>
          <w:rFonts w:asciiTheme="minorHAnsi" w:hAnsiTheme="minorHAnsi" w:cs="Arial"/>
          <w:b/>
          <w:bCs/>
          <w:highlight w:val="yellow"/>
        </w:rPr>
        <w:t>ections</w:t>
      </w:r>
      <w:r w:rsidR="00B746B8" w:rsidRPr="00794F23">
        <w:rPr>
          <w:rFonts w:asciiTheme="minorHAnsi" w:hAnsiTheme="minorHAnsi" w:cs="Arial"/>
          <w:b/>
          <w:bCs/>
          <w:highlight w:val="yellow"/>
        </w:rPr>
        <w:tab/>
      </w:r>
    </w:p>
    <w:p w14:paraId="62391A6A" w14:textId="37313822" w:rsidR="0B76BA0F" w:rsidRPr="00794F23" w:rsidRDefault="0B76BA0F" w:rsidP="00D858F2">
      <w:pPr>
        <w:rPr>
          <w:rFonts w:asciiTheme="minorHAnsi" w:hAnsiTheme="minorHAnsi" w:cs="Arial"/>
          <w:color w:val="auto"/>
          <w:highlight w:val="yellow"/>
        </w:rPr>
      </w:pPr>
    </w:p>
    <w:p w14:paraId="6460AB84" w14:textId="684596EA" w:rsidR="0B76BA0F" w:rsidRPr="00794F23" w:rsidRDefault="2A28D9F2" w:rsidP="00D858F2">
      <w:pPr>
        <w:pStyle w:val="af3"/>
        <w:numPr>
          <w:ilvl w:val="1"/>
          <w:numId w:val="39"/>
        </w:numPr>
        <w:rPr>
          <w:rFonts w:asciiTheme="minorHAnsi" w:hAnsiTheme="minorHAnsi"/>
          <w:color w:val="auto"/>
          <w:highlight w:val="yellow"/>
        </w:rPr>
      </w:pPr>
      <w:r w:rsidRPr="2A28D9F2">
        <w:rPr>
          <w:rFonts w:asciiTheme="minorHAnsi" w:hAnsiTheme="minorHAnsi" w:cs="Arial"/>
          <w:color w:val="auto"/>
          <w:highlight w:val="yellow"/>
        </w:rPr>
        <w:t xml:space="preserve">Autoclave </w:t>
      </w:r>
      <w:proofErr w:type="gramStart"/>
      <w:r w:rsidR="002F30B5">
        <w:rPr>
          <w:rFonts w:asciiTheme="minorHAnsi" w:hAnsiTheme="minorHAnsi" w:cs="Arial"/>
          <w:color w:val="auto"/>
          <w:highlight w:val="yellow"/>
        </w:rPr>
        <w:t xml:space="preserve">a </w:t>
      </w:r>
      <w:r w:rsidRPr="2A28D9F2">
        <w:rPr>
          <w:rFonts w:asciiTheme="minorHAnsi" w:hAnsiTheme="minorHAnsi" w:cs="Arial"/>
          <w:color w:val="auto"/>
          <w:highlight w:val="yellow"/>
        </w:rPr>
        <w:t>micro</w:t>
      </w:r>
      <w:r w:rsidR="002F30B5">
        <w:rPr>
          <w:rFonts w:asciiTheme="minorHAnsi" w:hAnsiTheme="minorHAnsi" w:cs="Arial"/>
          <w:color w:val="auto"/>
          <w:highlight w:val="yellow"/>
        </w:rPr>
        <w:t>-</w:t>
      </w:r>
      <w:r w:rsidRPr="2A28D9F2">
        <w:rPr>
          <w:rFonts w:asciiTheme="minorHAnsi" w:hAnsiTheme="minorHAnsi" w:cs="Arial"/>
          <w:color w:val="auto"/>
          <w:highlight w:val="yellow"/>
        </w:rPr>
        <w:t>spatula and forceps</w:t>
      </w:r>
      <w:proofErr w:type="gramEnd"/>
      <w:r w:rsidRPr="2A28D9F2">
        <w:rPr>
          <w:rFonts w:asciiTheme="minorHAnsi" w:hAnsiTheme="minorHAnsi" w:cs="Arial"/>
          <w:color w:val="auto"/>
          <w:highlight w:val="yellow"/>
        </w:rPr>
        <w:t>.</w:t>
      </w:r>
    </w:p>
    <w:p w14:paraId="65E3B69B" w14:textId="7E18457F" w:rsidR="4A973FC3" w:rsidRPr="00794F23" w:rsidRDefault="4A973FC3" w:rsidP="00D858F2">
      <w:pPr>
        <w:rPr>
          <w:rFonts w:asciiTheme="minorHAnsi" w:hAnsiTheme="minorHAnsi" w:cs="Arial"/>
          <w:color w:val="auto"/>
          <w:highlight w:val="yellow"/>
        </w:rPr>
      </w:pPr>
    </w:p>
    <w:p w14:paraId="7CBFFC38" w14:textId="297004A7" w:rsidR="0B76BA0F" w:rsidRPr="00794F23" w:rsidDel="3C403E62" w:rsidRDefault="3C403E62" w:rsidP="00D858F2">
      <w:pPr>
        <w:pStyle w:val="af3"/>
        <w:numPr>
          <w:ilvl w:val="1"/>
          <w:numId w:val="39"/>
        </w:numPr>
        <w:rPr>
          <w:rFonts w:asciiTheme="minorHAnsi" w:hAnsiTheme="minorHAnsi"/>
          <w:color w:val="auto"/>
          <w:highlight w:val="yellow"/>
        </w:rPr>
      </w:pPr>
      <w:r w:rsidRPr="00794F23">
        <w:rPr>
          <w:rFonts w:asciiTheme="minorHAnsi" w:hAnsiTheme="minorHAnsi" w:cs="Arial"/>
          <w:color w:val="auto"/>
          <w:highlight w:val="yellow"/>
        </w:rPr>
        <w:t xml:space="preserve">Make stock vibratome culture media with or without </w:t>
      </w:r>
      <w:r w:rsidR="00843FA5" w:rsidRPr="00794F23">
        <w:rPr>
          <w:rFonts w:asciiTheme="minorHAnsi" w:hAnsiTheme="minorHAnsi" w:cs="Arial"/>
          <w:color w:val="auto"/>
          <w:highlight w:val="yellow"/>
        </w:rPr>
        <w:t>fetal bovine serum (</w:t>
      </w:r>
      <w:r w:rsidRPr="00794F23">
        <w:rPr>
          <w:rFonts w:asciiTheme="minorHAnsi" w:hAnsiTheme="minorHAnsi" w:cs="Arial"/>
          <w:color w:val="auto"/>
          <w:highlight w:val="yellow"/>
        </w:rPr>
        <w:t>FBS</w:t>
      </w:r>
      <w:r w:rsidR="00843FA5" w:rsidRPr="00794F23">
        <w:rPr>
          <w:rFonts w:asciiTheme="minorHAnsi" w:hAnsiTheme="minorHAnsi" w:cs="Arial"/>
          <w:color w:val="auto"/>
          <w:highlight w:val="yellow"/>
        </w:rPr>
        <w:t>)</w:t>
      </w:r>
      <w:r w:rsidRPr="00794F23">
        <w:rPr>
          <w:rFonts w:asciiTheme="minorHAnsi" w:hAnsiTheme="minorHAnsi" w:cs="Arial"/>
          <w:color w:val="auto"/>
          <w:highlight w:val="yellow"/>
        </w:rPr>
        <w:t xml:space="preserve">: DMEM/F12 media supplemented with </w:t>
      </w:r>
      <w:r w:rsidR="00F7434F" w:rsidRPr="00794F23">
        <w:rPr>
          <w:rFonts w:asciiTheme="minorHAnsi" w:hAnsiTheme="minorHAnsi" w:cs="Arial"/>
          <w:color w:val="auto"/>
          <w:highlight w:val="yellow"/>
        </w:rPr>
        <w:t xml:space="preserve">1% </w:t>
      </w:r>
      <w:r w:rsidRPr="00794F23">
        <w:rPr>
          <w:rFonts w:asciiTheme="minorHAnsi" w:hAnsiTheme="minorHAnsi" w:cs="Arial"/>
          <w:color w:val="auto"/>
          <w:highlight w:val="yellow"/>
        </w:rPr>
        <w:t>PSA, 5 µg/mL transferrin, 1.1 µM hydrocortisone, 0.1 µM retinoic aci</w:t>
      </w:r>
      <w:r w:rsidR="00843FA5" w:rsidRPr="00794F23">
        <w:rPr>
          <w:rFonts w:asciiTheme="minorHAnsi" w:hAnsiTheme="minorHAnsi" w:cs="Arial"/>
          <w:color w:val="auto"/>
          <w:highlight w:val="yellow"/>
        </w:rPr>
        <w:t>d, 5 µg/mL insulin, 80 ng/mL epidermal growth factor</w:t>
      </w:r>
      <w:r w:rsidRPr="00794F23">
        <w:rPr>
          <w:rFonts w:asciiTheme="minorHAnsi" w:hAnsiTheme="minorHAnsi" w:cs="Arial"/>
          <w:color w:val="auto"/>
          <w:highlight w:val="yellow"/>
        </w:rPr>
        <w:t xml:space="preserve">, 5 mM L-glutamine, 50 µg/mL gentamicin sulfate, and </w:t>
      </w:r>
      <w:r w:rsidR="00F7434F" w:rsidRPr="00794F23">
        <w:rPr>
          <w:rFonts w:asciiTheme="minorHAnsi" w:hAnsiTheme="minorHAnsi" w:cs="Arial"/>
          <w:color w:val="auto"/>
          <w:highlight w:val="yellow"/>
        </w:rPr>
        <w:t xml:space="preserve">10 </w:t>
      </w:r>
      <w:bookmarkStart w:id="0" w:name="_Hlk536821064"/>
      <w:r w:rsidR="00F7434F" w:rsidRPr="00794F23">
        <w:rPr>
          <w:rFonts w:asciiTheme="minorHAnsi" w:hAnsiTheme="minorHAnsi" w:cs="Arial"/>
          <w:color w:val="auto"/>
          <w:highlight w:val="yellow"/>
        </w:rPr>
        <w:t>µ</w:t>
      </w:r>
      <w:r w:rsidR="00543501">
        <w:rPr>
          <w:rFonts w:asciiTheme="minorHAnsi" w:hAnsiTheme="minorHAnsi" w:cs="Arial"/>
          <w:color w:val="auto"/>
          <w:highlight w:val="yellow"/>
        </w:rPr>
        <w:t>L</w:t>
      </w:r>
      <w:bookmarkEnd w:id="0"/>
      <w:r w:rsidR="00F7434F" w:rsidRPr="00794F23">
        <w:rPr>
          <w:rFonts w:asciiTheme="minorHAnsi" w:hAnsiTheme="minorHAnsi" w:cs="Arial"/>
          <w:color w:val="auto"/>
          <w:highlight w:val="yellow"/>
        </w:rPr>
        <w:t xml:space="preserve">/mL </w:t>
      </w:r>
      <w:r w:rsidRPr="00794F23">
        <w:rPr>
          <w:rFonts w:asciiTheme="minorHAnsi" w:hAnsiTheme="minorHAnsi" w:cs="Arial"/>
          <w:color w:val="auto"/>
          <w:highlight w:val="yellow"/>
        </w:rPr>
        <w:t xml:space="preserve">trace element mixture. Add </w:t>
      </w:r>
      <w:r w:rsidR="002F30B5">
        <w:rPr>
          <w:rFonts w:asciiTheme="minorHAnsi" w:hAnsiTheme="minorHAnsi" w:cs="Arial"/>
          <w:color w:val="auto"/>
          <w:highlight w:val="yellow"/>
        </w:rPr>
        <w:t xml:space="preserve">an </w:t>
      </w:r>
      <w:r w:rsidRPr="00794F23">
        <w:rPr>
          <w:rFonts w:asciiTheme="minorHAnsi" w:hAnsiTheme="minorHAnsi" w:cs="Arial"/>
          <w:color w:val="auto"/>
          <w:highlight w:val="yellow"/>
        </w:rPr>
        <w:t>appropriate a</w:t>
      </w:r>
      <w:r w:rsidR="4A973FC3" w:rsidRPr="00794F23">
        <w:rPr>
          <w:rFonts w:asciiTheme="minorHAnsi" w:hAnsiTheme="minorHAnsi" w:cs="Arial"/>
          <w:color w:val="auto"/>
          <w:highlight w:val="yellow"/>
        </w:rPr>
        <w:t xml:space="preserve">mount of FBS </w:t>
      </w:r>
      <w:r w:rsidR="0054004F" w:rsidRPr="00794F23">
        <w:rPr>
          <w:rFonts w:asciiTheme="minorHAnsi" w:hAnsiTheme="minorHAnsi" w:cs="Arial"/>
          <w:color w:val="auto"/>
          <w:highlight w:val="yellow"/>
        </w:rPr>
        <w:t>to</w:t>
      </w:r>
      <w:r w:rsidR="4A973FC3" w:rsidRPr="00794F23">
        <w:rPr>
          <w:rFonts w:asciiTheme="minorHAnsi" w:hAnsiTheme="minorHAnsi" w:cs="Arial"/>
          <w:color w:val="auto"/>
          <w:highlight w:val="yellow"/>
        </w:rPr>
        <w:t xml:space="preserve"> make 0%, 2.5%, 5.0%, </w:t>
      </w:r>
      <w:r w:rsidR="00843FA5" w:rsidRPr="00794F23">
        <w:rPr>
          <w:rFonts w:asciiTheme="minorHAnsi" w:hAnsiTheme="minorHAnsi" w:cs="Arial"/>
          <w:color w:val="auto"/>
          <w:highlight w:val="yellow"/>
        </w:rPr>
        <w:t>or</w:t>
      </w:r>
      <w:r w:rsidR="4A973FC3" w:rsidRPr="00794F23">
        <w:rPr>
          <w:rFonts w:asciiTheme="minorHAnsi" w:hAnsiTheme="minorHAnsi" w:cs="Arial"/>
          <w:color w:val="auto"/>
          <w:highlight w:val="yellow"/>
        </w:rPr>
        <w:t xml:space="preserve"> 10%</w:t>
      </w:r>
      <w:r w:rsidR="0054004F" w:rsidRPr="00794F23">
        <w:rPr>
          <w:rFonts w:asciiTheme="minorHAnsi" w:hAnsiTheme="minorHAnsi" w:cs="Arial"/>
          <w:color w:val="auto"/>
          <w:highlight w:val="yellow"/>
        </w:rPr>
        <w:t xml:space="preserve"> solutions</w:t>
      </w:r>
      <w:r w:rsidR="4A973FC3" w:rsidRPr="00794F23">
        <w:rPr>
          <w:rFonts w:asciiTheme="minorHAnsi" w:hAnsiTheme="minorHAnsi" w:cs="Arial"/>
          <w:color w:val="auto"/>
          <w:highlight w:val="yellow"/>
        </w:rPr>
        <w:t>.</w:t>
      </w:r>
    </w:p>
    <w:p w14:paraId="598962D5" w14:textId="77777777" w:rsidR="4A973FC3" w:rsidRPr="00794F23" w:rsidRDefault="4A973FC3" w:rsidP="00D858F2">
      <w:pPr>
        <w:rPr>
          <w:rFonts w:asciiTheme="minorHAnsi" w:hAnsiTheme="minorHAnsi" w:cs="Arial"/>
          <w:color w:val="FF0000"/>
          <w:highlight w:val="yellow"/>
        </w:rPr>
      </w:pPr>
    </w:p>
    <w:p w14:paraId="5A366364" w14:textId="50BB7CB4" w:rsidR="002E04D7" w:rsidRPr="00794F23" w:rsidRDefault="00AF6313" w:rsidP="00D858F2">
      <w:pPr>
        <w:pStyle w:val="af3"/>
        <w:numPr>
          <w:ilvl w:val="1"/>
          <w:numId w:val="39"/>
        </w:numPr>
        <w:rPr>
          <w:rFonts w:asciiTheme="minorHAnsi" w:hAnsiTheme="minorHAnsi" w:cs="Arial"/>
          <w:highlight w:val="yellow"/>
        </w:rPr>
      </w:pPr>
      <w:r w:rsidRPr="00794F23">
        <w:rPr>
          <w:rFonts w:asciiTheme="minorHAnsi" w:hAnsiTheme="minorHAnsi" w:cs="Arial"/>
          <w:highlight w:val="yellow"/>
        </w:rPr>
        <w:t>Prior to sectioning, add 300</w:t>
      </w:r>
      <w:r w:rsidRPr="00794F23">
        <w:rPr>
          <w:rFonts w:asciiTheme="minorHAnsi" w:hAnsiTheme="minorHAnsi" w:cs="Arial"/>
          <w:color w:val="424242"/>
          <w:highlight w:val="yellow"/>
        </w:rPr>
        <w:t xml:space="preserve"> </w:t>
      </w:r>
      <w:proofErr w:type="spellStart"/>
      <w:r w:rsidRPr="00794F23">
        <w:rPr>
          <w:rFonts w:asciiTheme="minorHAnsi" w:hAnsiTheme="minorHAnsi" w:cs="Arial"/>
          <w:highlight w:val="yellow"/>
        </w:rPr>
        <w:t>μ</w:t>
      </w:r>
      <w:r w:rsidR="00543501">
        <w:rPr>
          <w:rFonts w:asciiTheme="minorHAnsi" w:hAnsiTheme="minorHAnsi" w:cs="Arial"/>
          <w:highlight w:val="yellow"/>
        </w:rPr>
        <w:t>L</w:t>
      </w:r>
      <w:proofErr w:type="spellEnd"/>
      <w:r w:rsidRPr="00794F23">
        <w:rPr>
          <w:rFonts w:asciiTheme="minorHAnsi" w:hAnsiTheme="minorHAnsi" w:cs="Arial"/>
          <w:color w:val="424242"/>
          <w:highlight w:val="yellow"/>
        </w:rPr>
        <w:t xml:space="preserve"> </w:t>
      </w:r>
      <w:r w:rsidRPr="00794F23">
        <w:rPr>
          <w:rFonts w:asciiTheme="minorHAnsi" w:hAnsiTheme="minorHAnsi" w:cs="Arial"/>
          <w:highlight w:val="yellow"/>
        </w:rPr>
        <w:t xml:space="preserve">of </w:t>
      </w:r>
      <w:r w:rsidR="00F1063F" w:rsidRPr="00794F23">
        <w:rPr>
          <w:rFonts w:asciiTheme="minorHAnsi" w:hAnsiTheme="minorHAnsi" w:cs="Arial"/>
          <w:highlight w:val="yellow"/>
        </w:rPr>
        <w:t xml:space="preserve">pre-warmed </w:t>
      </w:r>
      <w:r w:rsidRPr="00794F23">
        <w:rPr>
          <w:rFonts w:asciiTheme="minorHAnsi" w:hAnsiTheme="minorHAnsi" w:cs="Arial"/>
          <w:highlight w:val="yellow"/>
        </w:rPr>
        <w:t>med</w:t>
      </w:r>
      <w:r w:rsidR="00843FA5" w:rsidRPr="00794F23">
        <w:rPr>
          <w:rFonts w:asciiTheme="minorHAnsi" w:hAnsiTheme="minorHAnsi" w:cs="Arial"/>
          <w:highlight w:val="yellow"/>
        </w:rPr>
        <w:t>ia and place a 12</w:t>
      </w:r>
      <w:r w:rsidR="002E04D7" w:rsidRPr="00794F23">
        <w:rPr>
          <w:rFonts w:asciiTheme="minorHAnsi" w:hAnsiTheme="minorHAnsi" w:cs="Arial"/>
          <w:highlight w:val="yellow"/>
        </w:rPr>
        <w:t xml:space="preserve"> mm diameter, 0</w:t>
      </w:r>
      <w:r w:rsidRPr="00794F23">
        <w:rPr>
          <w:rFonts w:asciiTheme="minorHAnsi" w:hAnsiTheme="minorHAnsi" w:cs="Arial"/>
          <w:highlight w:val="yellow"/>
        </w:rPr>
        <w:t>.4 µm pore</w:t>
      </w:r>
      <w:r w:rsidR="002F30B5">
        <w:rPr>
          <w:rFonts w:asciiTheme="minorHAnsi" w:hAnsiTheme="minorHAnsi" w:cs="Arial"/>
          <w:highlight w:val="yellow"/>
        </w:rPr>
        <w:t>-</w:t>
      </w:r>
      <w:r w:rsidRPr="00794F23">
        <w:rPr>
          <w:rFonts w:asciiTheme="minorHAnsi" w:hAnsiTheme="minorHAnsi" w:cs="Arial"/>
          <w:highlight w:val="yellow"/>
        </w:rPr>
        <w:t>size membrane insert into each well of a 24-</w:t>
      </w:r>
      <w:r w:rsidR="002E04D7" w:rsidRPr="00794F23">
        <w:rPr>
          <w:rFonts w:asciiTheme="minorHAnsi" w:hAnsiTheme="minorHAnsi" w:cs="Arial"/>
          <w:highlight w:val="yellow"/>
        </w:rPr>
        <w:t>well tissue culture plate.</w:t>
      </w:r>
      <w:r w:rsidR="00843FA5" w:rsidRPr="00794F23">
        <w:rPr>
          <w:rFonts w:asciiTheme="minorHAnsi" w:hAnsiTheme="minorHAnsi" w:cs="Arial"/>
          <w:highlight w:val="yellow"/>
        </w:rPr>
        <w:t xml:space="preserve"> The media should reach the membrane bottom to create a liquid-air interface for culture.  </w:t>
      </w:r>
    </w:p>
    <w:p w14:paraId="712FA72A" w14:textId="77777777" w:rsidR="002E04D7" w:rsidRPr="00794F23" w:rsidRDefault="002E04D7" w:rsidP="00D858F2">
      <w:pPr>
        <w:pStyle w:val="af3"/>
        <w:widowControl/>
        <w:autoSpaceDE/>
        <w:autoSpaceDN/>
        <w:adjustRightInd/>
        <w:ind w:left="0"/>
        <w:textAlignment w:val="baseline"/>
        <w:rPr>
          <w:rFonts w:asciiTheme="minorHAnsi" w:hAnsiTheme="minorHAnsi" w:cs="Arial"/>
          <w:highlight w:val="yellow"/>
        </w:rPr>
      </w:pPr>
    </w:p>
    <w:p w14:paraId="02F96145" w14:textId="71B063B9" w:rsidR="002E04D7" w:rsidRPr="00794F23" w:rsidRDefault="00AF6313" w:rsidP="00D858F2">
      <w:pPr>
        <w:pStyle w:val="af3"/>
        <w:numPr>
          <w:ilvl w:val="1"/>
          <w:numId w:val="39"/>
        </w:numPr>
        <w:rPr>
          <w:rFonts w:asciiTheme="minorHAnsi" w:hAnsiTheme="minorHAnsi" w:cs="Arial"/>
          <w:highlight w:val="yellow"/>
        </w:rPr>
      </w:pPr>
      <w:r w:rsidRPr="2A28D9F2">
        <w:rPr>
          <w:rFonts w:asciiTheme="minorHAnsi" w:hAnsiTheme="minorHAnsi" w:cs="Arial"/>
          <w:highlight w:val="yellow"/>
        </w:rPr>
        <w:t xml:space="preserve">Gently lay the salivary sections on top of the membrane </w:t>
      </w:r>
      <w:r w:rsidR="002E04D7" w:rsidRPr="2A28D9F2">
        <w:rPr>
          <w:rFonts w:asciiTheme="minorHAnsi" w:hAnsiTheme="minorHAnsi" w:cs="Arial"/>
          <w:highlight w:val="yellow"/>
        </w:rPr>
        <w:t>insert using the micro spatula and culture at 37 °C in h</w:t>
      </w:r>
      <w:r w:rsidRPr="2A28D9F2">
        <w:rPr>
          <w:rFonts w:asciiTheme="minorHAnsi" w:hAnsiTheme="minorHAnsi" w:cs="Arial"/>
          <w:highlight w:val="yellow"/>
        </w:rPr>
        <w:t>umidified 5% CO</w:t>
      </w:r>
      <w:r w:rsidRPr="2A28D9F2">
        <w:rPr>
          <w:rFonts w:asciiTheme="minorHAnsi" w:hAnsiTheme="minorHAnsi" w:cs="Arial"/>
          <w:highlight w:val="yellow"/>
          <w:vertAlign w:val="subscript"/>
        </w:rPr>
        <w:t>2</w:t>
      </w:r>
      <w:r w:rsidRPr="2A28D9F2">
        <w:rPr>
          <w:rFonts w:asciiTheme="minorHAnsi" w:hAnsiTheme="minorHAnsi" w:cs="Arial"/>
          <w:highlight w:val="yellow"/>
        </w:rPr>
        <w:t xml:space="preserve"> and 95% air atmosphere incubator</w:t>
      </w:r>
      <w:r w:rsidR="002E04D7" w:rsidRPr="2A28D9F2">
        <w:rPr>
          <w:rFonts w:asciiTheme="minorHAnsi" w:hAnsiTheme="minorHAnsi" w:cs="Arial"/>
          <w:highlight w:val="yellow"/>
        </w:rPr>
        <w:t>.</w:t>
      </w:r>
    </w:p>
    <w:p w14:paraId="5E8B31F2" w14:textId="694336D1" w:rsidR="002E04D7" w:rsidRPr="00794F23" w:rsidRDefault="002E04D7" w:rsidP="00D858F2">
      <w:pPr>
        <w:widowControl/>
        <w:autoSpaceDE/>
        <w:autoSpaceDN/>
        <w:adjustRightInd/>
        <w:textAlignment w:val="baseline"/>
        <w:rPr>
          <w:rFonts w:asciiTheme="minorHAnsi" w:hAnsiTheme="minorHAnsi" w:cs="Arial"/>
          <w:highlight w:val="yellow"/>
        </w:rPr>
      </w:pPr>
    </w:p>
    <w:p w14:paraId="1D41B76E" w14:textId="6F867211" w:rsidR="00AF6313" w:rsidRPr="00D858F2" w:rsidRDefault="00AF6313" w:rsidP="00D858F2">
      <w:pPr>
        <w:pStyle w:val="af3"/>
        <w:widowControl/>
        <w:numPr>
          <w:ilvl w:val="2"/>
          <w:numId w:val="39"/>
        </w:numPr>
        <w:autoSpaceDE/>
        <w:autoSpaceDN/>
        <w:adjustRightInd/>
        <w:textAlignment w:val="baseline"/>
        <w:rPr>
          <w:rFonts w:asciiTheme="minorHAnsi" w:hAnsiTheme="minorHAnsi" w:cs="Arial"/>
          <w:highlight w:val="yellow"/>
        </w:rPr>
      </w:pPr>
      <w:r w:rsidRPr="00794F23">
        <w:rPr>
          <w:rFonts w:asciiTheme="minorHAnsi" w:hAnsiTheme="minorHAnsi" w:cs="Arial"/>
          <w:highlight w:val="yellow"/>
        </w:rPr>
        <w:t xml:space="preserve">Add approximately </w:t>
      </w:r>
      <w:r w:rsidR="00767FF6" w:rsidRPr="00794F23">
        <w:rPr>
          <w:rFonts w:asciiTheme="minorHAnsi" w:hAnsiTheme="minorHAnsi" w:cs="Arial"/>
          <w:highlight w:val="yellow"/>
        </w:rPr>
        <w:t>300</w:t>
      </w:r>
      <w:r w:rsidRPr="00794F23">
        <w:rPr>
          <w:rFonts w:asciiTheme="minorHAnsi" w:hAnsiTheme="minorHAnsi" w:cs="Arial"/>
          <w:color w:val="424242"/>
          <w:highlight w:val="yellow"/>
        </w:rPr>
        <w:t xml:space="preserve"> </w:t>
      </w:r>
      <w:proofErr w:type="spellStart"/>
      <w:r w:rsidR="006819FE" w:rsidRPr="00794F23">
        <w:rPr>
          <w:rFonts w:asciiTheme="minorHAnsi" w:hAnsiTheme="minorHAnsi" w:cs="Arial"/>
          <w:highlight w:val="yellow"/>
        </w:rPr>
        <w:t>μ</w:t>
      </w:r>
      <w:r w:rsidR="00543501">
        <w:rPr>
          <w:rFonts w:asciiTheme="minorHAnsi" w:hAnsiTheme="minorHAnsi" w:cs="Arial"/>
          <w:highlight w:val="yellow"/>
        </w:rPr>
        <w:t>L</w:t>
      </w:r>
      <w:proofErr w:type="spellEnd"/>
      <w:r w:rsidRPr="00794F23">
        <w:rPr>
          <w:rFonts w:asciiTheme="minorHAnsi" w:hAnsiTheme="minorHAnsi" w:cs="Arial"/>
          <w:highlight w:val="yellow"/>
        </w:rPr>
        <w:t xml:space="preserve"> </w:t>
      </w:r>
      <w:r w:rsidR="00767FF6" w:rsidRPr="00794F23">
        <w:rPr>
          <w:rFonts w:asciiTheme="minorHAnsi" w:hAnsiTheme="minorHAnsi" w:cs="Arial"/>
          <w:highlight w:val="yellow"/>
        </w:rPr>
        <w:t xml:space="preserve">primary culture </w:t>
      </w:r>
      <w:r w:rsidRPr="00794F23">
        <w:rPr>
          <w:rFonts w:asciiTheme="minorHAnsi" w:hAnsiTheme="minorHAnsi" w:cs="Arial"/>
          <w:highlight w:val="yellow"/>
        </w:rPr>
        <w:t>media into the well and a few drops into the membrane inserts (approximately 40</w:t>
      </w:r>
      <w:r w:rsidRPr="00794F23">
        <w:rPr>
          <w:rFonts w:asciiTheme="minorHAnsi" w:hAnsiTheme="minorHAnsi" w:cs="Arial"/>
          <w:color w:val="424242"/>
          <w:highlight w:val="yellow"/>
        </w:rPr>
        <w:t xml:space="preserve"> </w:t>
      </w:r>
      <w:proofErr w:type="spellStart"/>
      <w:r w:rsidR="006819FE" w:rsidRPr="00794F23">
        <w:rPr>
          <w:rFonts w:asciiTheme="minorHAnsi" w:hAnsiTheme="minorHAnsi" w:cs="Arial"/>
          <w:highlight w:val="yellow"/>
        </w:rPr>
        <w:t>μ</w:t>
      </w:r>
      <w:r w:rsidR="00543501">
        <w:rPr>
          <w:rFonts w:asciiTheme="minorHAnsi" w:hAnsiTheme="minorHAnsi" w:cs="Arial"/>
          <w:highlight w:val="yellow"/>
        </w:rPr>
        <w:t>L</w:t>
      </w:r>
      <w:proofErr w:type="spellEnd"/>
      <w:r w:rsidR="00FA26F7" w:rsidRPr="00794F23">
        <w:rPr>
          <w:rFonts w:asciiTheme="minorHAnsi" w:hAnsiTheme="minorHAnsi" w:cs="Arial"/>
          <w:highlight w:val="yellow"/>
        </w:rPr>
        <w:t>) every other day or as needed.</w:t>
      </w:r>
      <w:r w:rsidRPr="00794F23">
        <w:rPr>
          <w:rFonts w:asciiTheme="minorHAnsi" w:hAnsiTheme="minorHAnsi" w:cs="Arial"/>
          <w:highlight w:val="yellow"/>
        </w:rPr>
        <w:t xml:space="preserve"> Proper culturing showed that the cells </w:t>
      </w:r>
      <w:proofErr w:type="gramStart"/>
      <w:r w:rsidRPr="00794F23">
        <w:rPr>
          <w:rFonts w:asciiTheme="minorHAnsi" w:hAnsiTheme="minorHAnsi" w:cs="Arial"/>
          <w:highlight w:val="yellow"/>
        </w:rPr>
        <w:t>are able to</w:t>
      </w:r>
      <w:proofErr w:type="gramEnd"/>
      <w:r w:rsidRPr="00794F23">
        <w:rPr>
          <w:rFonts w:asciiTheme="minorHAnsi" w:hAnsiTheme="minorHAnsi" w:cs="Arial"/>
          <w:highlight w:val="yellow"/>
        </w:rPr>
        <w:t xml:space="preserve"> survive and be </w:t>
      </w:r>
      <w:bookmarkStart w:id="1" w:name="_GoBack"/>
      <w:bookmarkEnd w:id="1"/>
      <w:r w:rsidRPr="00D858F2">
        <w:rPr>
          <w:rFonts w:asciiTheme="minorHAnsi" w:hAnsiTheme="minorHAnsi" w:cs="Arial"/>
          <w:highlight w:val="yellow"/>
        </w:rPr>
        <w:t>maintained for</w:t>
      </w:r>
      <w:r w:rsidRPr="00D858F2">
        <w:rPr>
          <w:rFonts w:asciiTheme="minorHAnsi" w:hAnsiTheme="minorHAnsi" w:cs="Arial"/>
          <w:color w:val="FF0000"/>
          <w:highlight w:val="yellow"/>
        </w:rPr>
        <w:t xml:space="preserve"> </w:t>
      </w:r>
      <w:r w:rsidRPr="00D858F2">
        <w:rPr>
          <w:rFonts w:asciiTheme="minorHAnsi" w:hAnsiTheme="minorHAnsi" w:cs="Arial"/>
          <w:color w:val="000000" w:themeColor="text1"/>
          <w:highlight w:val="yellow"/>
        </w:rPr>
        <w:t>up to 30 d</w:t>
      </w:r>
      <w:r w:rsidR="002F30B5" w:rsidRPr="00D858F2">
        <w:rPr>
          <w:rFonts w:asciiTheme="minorHAnsi" w:hAnsiTheme="minorHAnsi" w:cs="Arial"/>
          <w:color w:val="000000" w:themeColor="text1"/>
          <w:highlight w:val="yellow"/>
        </w:rPr>
        <w:t>ays</w:t>
      </w:r>
      <w:r w:rsidRPr="00D858F2">
        <w:rPr>
          <w:rFonts w:asciiTheme="minorHAnsi" w:hAnsiTheme="minorHAnsi" w:cs="Arial"/>
          <w:color w:val="FF0000"/>
          <w:highlight w:val="yellow"/>
        </w:rPr>
        <w:t xml:space="preserve"> </w:t>
      </w:r>
      <w:r w:rsidR="00D858F2" w:rsidRPr="00D858F2">
        <w:rPr>
          <w:rFonts w:asciiTheme="minorHAnsi" w:hAnsiTheme="minorHAnsi" w:cs="Arial"/>
          <w:iCs/>
          <w:highlight w:val="yellow"/>
        </w:rPr>
        <w:t>ex vivo</w:t>
      </w:r>
      <w:r w:rsidRPr="00D858F2">
        <w:rPr>
          <w:rFonts w:asciiTheme="minorHAnsi" w:hAnsiTheme="minorHAnsi" w:cs="Arial"/>
          <w:highlight w:val="yellow"/>
        </w:rPr>
        <w:t>.</w:t>
      </w:r>
    </w:p>
    <w:p w14:paraId="50157094" w14:textId="77777777" w:rsidR="002E04D7" w:rsidRPr="00D858F2" w:rsidRDefault="002E04D7" w:rsidP="00D858F2">
      <w:pPr>
        <w:widowControl/>
        <w:autoSpaceDE/>
        <w:autoSpaceDN/>
        <w:adjustRightInd/>
        <w:rPr>
          <w:rFonts w:asciiTheme="minorHAnsi" w:hAnsiTheme="minorHAnsi" w:cs="Arial"/>
          <w:bCs/>
          <w:highlight w:val="yellow"/>
        </w:rPr>
      </w:pPr>
    </w:p>
    <w:p w14:paraId="78F5E69C" w14:textId="2CA327A5" w:rsidR="001D17FE" w:rsidRPr="00D858F2" w:rsidRDefault="00AF6313" w:rsidP="00D858F2">
      <w:pPr>
        <w:pStyle w:val="af3"/>
        <w:widowControl/>
        <w:numPr>
          <w:ilvl w:val="0"/>
          <w:numId w:val="39"/>
        </w:numPr>
        <w:autoSpaceDE/>
        <w:autoSpaceDN/>
        <w:adjustRightInd/>
        <w:textAlignment w:val="baseline"/>
        <w:rPr>
          <w:rFonts w:asciiTheme="minorHAnsi" w:hAnsiTheme="minorHAnsi" w:cs="Arial"/>
          <w:b/>
          <w:bCs/>
          <w:highlight w:val="yellow"/>
        </w:rPr>
      </w:pPr>
      <w:r w:rsidRPr="00D858F2">
        <w:rPr>
          <w:rFonts w:asciiTheme="minorHAnsi" w:hAnsiTheme="minorHAnsi" w:cs="Arial"/>
          <w:highlight w:val="yellow"/>
        </w:rPr>
        <w:t xml:space="preserve"> </w:t>
      </w:r>
      <w:r w:rsidR="001D17FE" w:rsidRPr="00D858F2">
        <w:rPr>
          <w:rFonts w:asciiTheme="minorHAnsi" w:hAnsiTheme="minorHAnsi" w:cs="Arial"/>
          <w:b/>
          <w:bCs/>
          <w:highlight w:val="yellow"/>
        </w:rPr>
        <w:t xml:space="preserve">Irradiation of </w:t>
      </w:r>
      <w:r w:rsidR="007102ED" w:rsidRPr="00D858F2">
        <w:rPr>
          <w:rFonts w:asciiTheme="minorHAnsi" w:hAnsiTheme="minorHAnsi" w:cs="Arial"/>
          <w:b/>
          <w:bCs/>
          <w:highlight w:val="yellow"/>
        </w:rPr>
        <w:t>s</w:t>
      </w:r>
      <w:r w:rsidR="001D17FE" w:rsidRPr="00D858F2">
        <w:rPr>
          <w:rFonts w:asciiTheme="minorHAnsi" w:hAnsiTheme="minorHAnsi" w:cs="Arial"/>
          <w:b/>
          <w:bCs/>
          <w:highlight w:val="yellow"/>
        </w:rPr>
        <w:t xml:space="preserve">alivary </w:t>
      </w:r>
      <w:r w:rsidR="007102ED" w:rsidRPr="00D858F2">
        <w:rPr>
          <w:rFonts w:asciiTheme="minorHAnsi" w:hAnsiTheme="minorHAnsi" w:cs="Arial"/>
          <w:b/>
          <w:bCs/>
          <w:highlight w:val="yellow"/>
        </w:rPr>
        <w:t>g</w:t>
      </w:r>
      <w:r w:rsidR="001D17FE" w:rsidRPr="00D858F2">
        <w:rPr>
          <w:rFonts w:asciiTheme="minorHAnsi" w:hAnsiTheme="minorHAnsi" w:cs="Arial"/>
          <w:b/>
          <w:bCs/>
          <w:highlight w:val="yellow"/>
        </w:rPr>
        <w:t xml:space="preserve">land </w:t>
      </w:r>
      <w:r w:rsidR="007102ED" w:rsidRPr="00D858F2">
        <w:rPr>
          <w:rFonts w:asciiTheme="minorHAnsi" w:hAnsiTheme="minorHAnsi" w:cs="Arial"/>
          <w:b/>
          <w:bCs/>
          <w:highlight w:val="yellow"/>
        </w:rPr>
        <w:t>s</w:t>
      </w:r>
      <w:r w:rsidR="001D17FE" w:rsidRPr="00D858F2">
        <w:rPr>
          <w:rFonts w:asciiTheme="minorHAnsi" w:hAnsiTheme="minorHAnsi" w:cs="Arial"/>
          <w:b/>
          <w:bCs/>
          <w:highlight w:val="yellow"/>
        </w:rPr>
        <w:t>ections</w:t>
      </w:r>
    </w:p>
    <w:p w14:paraId="0C9CF000" w14:textId="74FB87E7" w:rsidR="001D17FE" w:rsidRPr="00794F23" w:rsidRDefault="001D17FE" w:rsidP="00D858F2">
      <w:pPr>
        <w:widowControl/>
        <w:autoSpaceDE/>
        <w:autoSpaceDN/>
        <w:adjustRightInd/>
        <w:textAlignment w:val="baseline"/>
        <w:rPr>
          <w:rFonts w:asciiTheme="minorHAnsi" w:hAnsiTheme="minorHAnsi" w:cs="Arial"/>
          <w:b/>
          <w:bCs/>
          <w:highlight w:val="yellow"/>
        </w:rPr>
      </w:pPr>
    </w:p>
    <w:p w14:paraId="7BAFF741" w14:textId="09CFF444" w:rsidR="001D17FE" w:rsidRPr="00794F23" w:rsidRDefault="001D17FE" w:rsidP="00D858F2">
      <w:pPr>
        <w:pStyle w:val="af3"/>
        <w:numPr>
          <w:ilvl w:val="1"/>
          <w:numId w:val="39"/>
        </w:numPr>
        <w:rPr>
          <w:rFonts w:asciiTheme="minorHAnsi" w:hAnsiTheme="minorHAnsi" w:cs="Times New Roman"/>
          <w:color w:val="auto"/>
          <w:highlight w:val="yellow"/>
        </w:rPr>
      </w:pPr>
      <w:r w:rsidRPr="00794F23">
        <w:rPr>
          <w:rFonts w:asciiTheme="minorHAnsi" w:hAnsiTheme="minorHAnsi" w:cs="Arial"/>
          <w:color w:val="auto"/>
          <w:highlight w:val="yellow"/>
        </w:rPr>
        <w:t xml:space="preserve">Treat sections with a single dose of radiation (5 </w:t>
      </w:r>
      <w:proofErr w:type="spellStart"/>
      <w:r w:rsidRPr="00794F23">
        <w:rPr>
          <w:rFonts w:asciiTheme="minorHAnsi" w:hAnsiTheme="minorHAnsi" w:cs="Arial"/>
          <w:color w:val="auto"/>
          <w:highlight w:val="yellow"/>
        </w:rPr>
        <w:t>Gy</w:t>
      </w:r>
      <w:proofErr w:type="spellEnd"/>
      <w:r w:rsidRPr="00794F23">
        <w:rPr>
          <w:rFonts w:asciiTheme="minorHAnsi" w:hAnsiTheme="minorHAnsi" w:cs="Arial"/>
          <w:color w:val="auto"/>
          <w:highlight w:val="yellow"/>
        </w:rPr>
        <w:t xml:space="preserve">) using </w:t>
      </w:r>
      <w:r w:rsidR="00E97F48">
        <w:rPr>
          <w:rFonts w:asciiTheme="minorHAnsi" w:hAnsiTheme="minorHAnsi" w:cs="Times New Roman"/>
          <w:highlight w:val="yellow"/>
          <w:shd w:val="clear" w:color="auto" w:fill="FFFFFF"/>
        </w:rPr>
        <w:t>c</w:t>
      </w:r>
      <w:r w:rsidRPr="00794F23">
        <w:rPr>
          <w:rFonts w:asciiTheme="minorHAnsi" w:hAnsiTheme="minorHAnsi" w:cs="Times New Roman"/>
          <w:highlight w:val="yellow"/>
          <w:shd w:val="clear" w:color="auto" w:fill="FFFFFF"/>
        </w:rPr>
        <w:t>obalt</w:t>
      </w:r>
      <w:r w:rsidR="0072739C" w:rsidRPr="00794F23">
        <w:rPr>
          <w:rFonts w:asciiTheme="minorHAnsi" w:hAnsiTheme="minorHAnsi" w:cs="Times New Roman"/>
          <w:highlight w:val="yellow"/>
          <w:shd w:val="clear" w:color="auto" w:fill="FFFFFF"/>
        </w:rPr>
        <w:t>-60</w:t>
      </w:r>
      <w:r w:rsidRPr="00794F23">
        <w:rPr>
          <w:rFonts w:asciiTheme="minorHAnsi" w:hAnsiTheme="minorHAnsi" w:cs="Times New Roman"/>
          <w:highlight w:val="yellow"/>
          <w:shd w:val="clear" w:color="auto" w:fill="FFFFFF"/>
        </w:rPr>
        <w:t xml:space="preserve"> </w:t>
      </w:r>
      <w:r w:rsidR="00A5316E" w:rsidRPr="00794F23">
        <w:rPr>
          <w:rFonts w:asciiTheme="minorHAnsi" w:hAnsiTheme="minorHAnsi" w:cs="Times New Roman"/>
          <w:highlight w:val="yellow"/>
          <w:shd w:val="clear" w:color="auto" w:fill="FFFFFF"/>
        </w:rPr>
        <w:t>(or equivalent</w:t>
      </w:r>
      <w:r w:rsidR="00E97F48">
        <w:rPr>
          <w:rFonts w:asciiTheme="minorHAnsi" w:hAnsiTheme="minorHAnsi" w:cs="Times New Roman"/>
          <w:highlight w:val="yellow"/>
          <w:shd w:val="clear" w:color="auto" w:fill="FFFFFF"/>
        </w:rPr>
        <w:t>)</w:t>
      </w:r>
      <w:r w:rsidR="00D3281B" w:rsidRPr="00794F23">
        <w:rPr>
          <w:rFonts w:asciiTheme="minorHAnsi" w:hAnsiTheme="minorHAnsi" w:cs="Times New Roman"/>
          <w:highlight w:val="yellow"/>
          <w:shd w:val="clear" w:color="auto" w:fill="FFFFFF"/>
        </w:rPr>
        <w:t xml:space="preserve"> irradiator</w:t>
      </w:r>
      <w:r w:rsidR="00A5316E" w:rsidRPr="00794F23">
        <w:rPr>
          <w:rFonts w:asciiTheme="minorHAnsi" w:hAnsiTheme="minorHAnsi" w:cs="Times New Roman"/>
          <w:highlight w:val="yellow"/>
          <w:shd w:val="clear" w:color="auto" w:fill="FFFFFF"/>
        </w:rPr>
        <w:t>.</w:t>
      </w:r>
      <w:r w:rsidR="00D3281B" w:rsidRPr="00794F23">
        <w:rPr>
          <w:rFonts w:asciiTheme="minorHAnsi" w:hAnsiTheme="minorHAnsi" w:cs="Times New Roman"/>
          <w:highlight w:val="yellow"/>
          <w:shd w:val="clear" w:color="auto" w:fill="FFFFFF"/>
        </w:rPr>
        <w:t xml:space="preserve"> </w:t>
      </w:r>
    </w:p>
    <w:p w14:paraId="28AD6EDA" w14:textId="77777777" w:rsidR="001D17FE" w:rsidRPr="00794F23" w:rsidRDefault="001D17FE" w:rsidP="00D858F2">
      <w:pPr>
        <w:widowControl/>
        <w:autoSpaceDE/>
        <w:autoSpaceDN/>
        <w:adjustRightInd/>
        <w:textAlignment w:val="baseline"/>
        <w:rPr>
          <w:rFonts w:asciiTheme="minorHAnsi" w:hAnsiTheme="minorHAnsi" w:cs="Arial"/>
          <w:color w:val="auto"/>
          <w:highlight w:val="yellow"/>
        </w:rPr>
      </w:pPr>
    </w:p>
    <w:p w14:paraId="20826CF3" w14:textId="0A34A41C" w:rsidR="001D17FE" w:rsidRPr="00794F23" w:rsidRDefault="001D17FE" w:rsidP="00D858F2">
      <w:pPr>
        <w:pStyle w:val="af3"/>
        <w:widowControl/>
        <w:numPr>
          <w:ilvl w:val="2"/>
          <w:numId w:val="39"/>
        </w:numPr>
        <w:autoSpaceDE/>
        <w:autoSpaceDN/>
        <w:adjustRightInd/>
        <w:textAlignment w:val="baseline"/>
        <w:rPr>
          <w:rFonts w:asciiTheme="minorHAnsi" w:hAnsiTheme="minorHAnsi"/>
          <w:color w:val="auto"/>
          <w:highlight w:val="yellow"/>
        </w:rPr>
      </w:pPr>
      <w:r w:rsidRPr="00794F23">
        <w:rPr>
          <w:rFonts w:asciiTheme="minorHAnsi" w:hAnsiTheme="minorHAnsi"/>
          <w:color w:val="auto"/>
          <w:highlight w:val="yellow"/>
        </w:rPr>
        <w:t xml:space="preserve">Transport sections to irradiator facility </w:t>
      </w:r>
      <w:r w:rsidR="00494AA8" w:rsidRPr="00794F23">
        <w:rPr>
          <w:rFonts w:asciiTheme="minorHAnsi" w:hAnsiTheme="minorHAnsi"/>
          <w:color w:val="auto"/>
          <w:highlight w:val="yellow"/>
        </w:rPr>
        <w:t xml:space="preserve">using a covered </w:t>
      </w:r>
      <w:proofErr w:type="spellStart"/>
      <w:r w:rsidR="00E97F48">
        <w:rPr>
          <w:rFonts w:asciiTheme="minorHAnsi" w:hAnsiTheme="minorHAnsi"/>
          <w:color w:val="auto"/>
          <w:highlight w:val="yellow"/>
        </w:rPr>
        <w:t>s</w:t>
      </w:r>
      <w:r w:rsidR="00494AA8" w:rsidRPr="00794F23">
        <w:rPr>
          <w:rFonts w:asciiTheme="minorHAnsi" w:hAnsiTheme="minorHAnsi"/>
          <w:color w:val="auto"/>
          <w:highlight w:val="yellow"/>
        </w:rPr>
        <w:t>tyrofoam</w:t>
      </w:r>
      <w:proofErr w:type="spellEnd"/>
      <w:r w:rsidR="00494AA8" w:rsidRPr="00794F23">
        <w:rPr>
          <w:rFonts w:asciiTheme="minorHAnsi" w:hAnsiTheme="minorHAnsi"/>
          <w:color w:val="auto"/>
          <w:highlight w:val="yellow"/>
        </w:rPr>
        <w:t xml:space="preserve"> container </w:t>
      </w:r>
      <w:r w:rsidRPr="00794F23">
        <w:rPr>
          <w:rFonts w:asciiTheme="minorHAnsi" w:hAnsiTheme="minorHAnsi"/>
          <w:color w:val="auto"/>
          <w:highlight w:val="yellow"/>
        </w:rPr>
        <w:t>to</w:t>
      </w:r>
      <w:r w:rsidR="00E87149" w:rsidRPr="00794F23">
        <w:rPr>
          <w:rFonts w:asciiTheme="minorHAnsi" w:hAnsiTheme="minorHAnsi"/>
          <w:color w:val="auto"/>
          <w:highlight w:val="yellow"/>
        </w:rPr>
        <w:t xml:space="preserve"> </w:t>
      </w:r>
      <w:r w:rsidR="00F02DD8" w:rsidRPr="00794F23">
        <w:rPr>
          <w:rFonts w:asciiTheme="minorHAnsi" w:hAnsiTheme="minorHAnsi"/>
          <w:color w:val="auto"/>
          <w:highlight w:val="yellow"/>
        </w:rPr>
        <w:t xml:space="preserve">avoid </w:t>
      </w:r>
      <w:r w:rsidR="00F02DD8" w:rsidRPr="00F02DD8">
        <w:rPr>
          <w:rFonts w:asciiTheme="minorHAnsi" w:hAnsiTheme="minorHAnsi"/>
          <w:color w:val="auto"/>
          <w:highlight w:val="yellow"/>
        </w:rPr>
        <w:t>fluctuations</w:t>
      </w:r>
      <w:r w:rsidR="00E87149" w:rsidRPr="00F02DD8">
        <w:rPr>
          <w:rFonts w:asciiTheme="minorHAnsi" w:hAnsiTheme="minorHAnsi"/>
          <w:color w:val="auto"/>
          <w:highlight w:val="yellow"/>
        </w:rPr>
        <w:t xml:space="preserve"> in </w:t>
      </w:r>
      <w:r w:rsidR="00E87149" w:rsidRPr="00794F23">
        <w:rPr>
          <w:rFonts w:asciiTheme="minorHAnsi" w:hAnsiTheme="minorHAnsi"/>
          <w:color w:val="auto"/>
          <w:highlight w:val="yellow"/>
        </w:rPr>
        <w:t>temperature. In addition,</w:t>
      </w:r>
      <w:r w:rsidRPr="00794F23">
        <w:rPr>
          <w:rFonts w:asciiTheme="minorHAnsi" w:hAnsiTheme="minorHAnsi"/>
          <w:color w:val="auto"/>
          <w:highlight w:val="yellow"/>
        </w:rPr>
        <w:t xml:space="preserve"> </w:t>
      </w:r>
      <w:r w:rsidR="00E87149" w:rsidRPr="00794F23">
        <w:rPr>
          <w:rFonts w:asciiTheme="minorHAnsi" w:hAnsiTheme="minorHAnsi"/>
          <w:color w:val="auto"/>
          <w:highlight w:val="yellow"/>
        </w:rPr>
        <w:t xml:space="preserve">care needs to be taken during transport back to the laboratory incubator to </w:t>
      </w:r>
      <w:r w:rsidRPr="00794F23">
        <w:rPr>
          <w:rFonts w:asciiTheme="minorHAnsi" w:hAnsiTheme="minorHAnsi"/>
          <w:color w:val="auto"/>
          <w:highlight w:val="yellow"/>
        </w:rPr>
        <w:t xml:space="preserve">ensure </w:t>
      </w:r>
      <w:r w:rsidR="00E87149" w:rsidRPr="00794F23">
        <w:rPr>
          <w:rFonts w:asciiTheme="minorHAnsi" w:hAnsiTheme="minorHAnsi"/>
          <w:color w:val="auto"/>
          <w:highlight w:val="yellow"/>
        </w:rPr>
        <w:t xml:space="preserve">that media does not splash onto </w:t>
      </w:r>
      <w:r w:rsidRPr="00794F23">
        <w:rPr>
          <w:rFonts w:asciiTheme="minorHAnsi" w:hAnsiTheme="minorHAnsi"/>
          <w:color w:val="auto"/>
          <w:highlight w:val="yellow"/>
        </w:rPr>
        <w:t>culture</w:t>
      </w:r>
      <w:r w:rsidR="00E87149" w:rsidRPr="00794F23">
        <w:rPr>
          <w:rFonts w:asciiTheme="minorHAnsi" w:hAnsiTheme="minorHAnsi"/>
          <w:color w:val="auto"/>
          <w:highlight w:val="yellow"/>
        </w:rPr>
        <w:t xml:space="preserve"> lid</w:t>
      </w:r>
      <w:r w:rsidRPr="00794F23">
        <w:rPr>
          <w:rFonts w:asciiTheme="minorHAnsi" w:hAnsiTheme="minorHAnsi"/>
          <w:color w:val="auto"/>
          <w:highlight w:val="yellow"/>
        </w:rPr>
        <w:t xml:space="preserve"> </w:t>
      </w:r>
      <w:r w:rsidR="00E87149" w:rsidRPr="00794F23">
        <w:rPr>
          <w:rFonts w:asciiTheme="minorHAnsi" w:hAnsiTheme="minorHAnsi"/>
          <w:color w:val="auto"/>
          <w:highlight w:val="yellow"/>
        </w:rPr>
        <w:t>and induce</w:t>
      </w:r>
      <w:r w:rsidRPr="00794F23">
        <w:rPr>
          <w:rFonts w:asciiTheme="minorHAnsi" w:hAnsiTheme="minorHAnsi"/>
          <w:color w:val="auto"/>
          <w:highlight w:val="yellow"/>
        </w:rPr>
        <w:t xml:space="preserve"> contaminat</w:t>
      </w:r>
      <w:r w:rsidR="00E87149" w:rsidRPr="00794F23">
        <w:rPr>
          <w:rFonts w:asciiTheme="minorHAnsi" w:hAnsiTheme="minorHAnsi"/>
          <w:color w:val="auto"/>
          <w:highlight w:val="yellow"/>
        </w:rPr>
        <w:t>ion</w:t>
      </w:r>
      <w:r w:rsidRPr="00794F23">
        <w:rPr>
          <w:rFonts w:asciiTheme="minorHAnsi" w:hAnsiTheme="minorHAnsi"/>
          <w:color w:val="auto"/>
          <w:highlight w:val="yellow"/>
        </w:rPr>
        <w:t>.</w:t>
      </w:r>
      <w:r w:rsidR="00D3281B" w:rsidRPr="00794F23">
        <w:rPr>
          <w:rFonts w:asciiTheme="minorHAnsi" w:hAnsiTheme="minorHAnsi"/>
          <w:color w:val="auto"/>
          <w:highlight w:val="yellow"/>
        </w:rPr>
        <w:t xml:space="preserve">  </w:t>
      </w:r>
    </w:p>
    <w:p w14:paraId="469A7241" w14:textId="77777777" w:rsidR="001D17FE" w:rsidRPr="00794F23" w:rsidRDefault="001D17FE" w:rsidP="00D858F2">
      <w:pPr>
        <w:widowControl/>
        <w:autoSpaceDE/>
        <w:autoSpaceDN/>
        <w:adjustRightInd/>
        <w:textAlignment w:val="baseline"/>
        <w:rPr>
          <w:rFonts w:asciiTheme="minorHAnsi" w:hAnsiTheme="minorHAnsi"/>
          <w:color w:val="auto"/>
          <w:highlight w:val="yellow"/>
        </w:rPr>
      </w:pPr>
    </w:p>
    <w:p w14:paraId="5138C4A8" w14:textId="20887E5F" w:rsidR="001D17FE" w:rsidRPr="00794F23" w:rsidRDefault="00D3281B" w:rsidP="00D858F2">
      <w:pPr>
        <w:pStyle w:val="af3"/>
        <w:widowControl/>
        <w:numPr>
          <w:ilvl w:val="2"/>
          <w:numId w:val="39"/>
        </w:numPr>
        <w:autoSpaceDE/>
        <w:autoSpaceDN/>
        <w:adjustRightInd/>
        <w:textAlignment w:val="baseline"/>
        <w:rPr>
          <w:rFonts w:asciiTheme="minorHAnsi" w:hAnsiTheme="minorHAnsi" w:cs="Times New Roman"/>
          <w:highlight w:val="yellow"/>
          <w:shd w:val="clear" w:color="auto" w:fill="FFFFFF"/>
        </w:rPr>
      </w:pPr>
      <w:r w:rsidRPr="00794F23">
        <w:rPr>
          <w:rFonts w:asciiTheme="minorHAnsi" w:hAnsiTheme="minorHAnsi"/>
          <w:color w:val="auto"/>
          <w:highlight w:val="yellow"/>
        </w:rPr>
        <w:t xml:space="preserve">Place </w:t>
      </w:r>
      <w:r w:rsidR="001D17FE" w:rsidRPr="00794F23">
        <w:rPr>
          <w:rFonts w:asciiTheme="minorHAnsi" w:hAnsiTheme="minorHAnsi"/>
          <w:color w:val="auto"/>
          <w:highlight w:val="yellow"/>
        </w:rPr>
        <w:t>t</w:t>
      </w:r>
      <w:r w:rsidR="00A5316E" w:rsidRPr="00794F23">
        <w:rPr>
          <w:rFonts w:asciiTheme="minorHAnsi" w:hAnsiTheme="minorHAnsi"/>
          <w:color w:val="auto"/>
          <w:highlight w:val="yellow"/>
        </w:rPr>
        <w:t>he 24</w:t>
      </w:r>
      <w:r w:rsidR="001D17FE" w:rsidRPr="00794F23">
        <w:rPr>
          <w:rFonts w:asciiTheme="minorHAnsi" w:hAnsiTheme="minorHAnsi"/>
          <w:color w:val="auto"/>
          <w:highlight w:val="yellow"/>
        </w:rPr>
        <w:t xml:space="preserve">-well plate </w:t>
      </w:r>
      <w:r w:rsidRPr="00794F23">
        <w:rPr>
          <w:rFonts w:asciiTheme="minorHAnsi" w:hAnsiTheme="minorHAnsi"/>
          <w:color w:val="auto"/>
          <w:highlight w:val="yellow"/>
        </w:rPr>
        <w:t xml:space="preserve">containing salivary gland sections </w:t>
      </w:r>
      <w:r w:rsidR="001D17FE" w:rsidRPr="00794F23">
        <w:rPr>
          <w:rFonts w:asciiTheme="minorHAnsi" w:hAnsiTheme="minorHAnsi"/>
          <w:color w:val="auto"/>
          <w:highlight w:val="yellow"/>
        </w:rPr>
        <w:t>80 c</w:t>
      </w:r>
      <w:r w:rsidR="002F30B5">
        <w:rPr>
          <w:rFonts w:asciiTheme="minorHAnsi" w:hAnsiTheme="minorHAnsi"/>
          <w:color w:val="auto"/>
          <w:highlight w:val="yellow"/>
        </w:rPr>
        <w:t>m</w:t>
      </w:r>
      <w:r w:rsidR="001D17FE" w:rsidRPr="00794F23">
        <w:rPr>
          <w:rFonts w:asciiTheme="minorHAnsi" w:hAnsiTheme="minorHAnsi"/>
          <w:color w:val="auto"/>
          <w:highlight w:val="yellow"/>
        </w:rPr>
        <w:t xml:space="preserve"> from the radiation source, in the center of </w:t>
      </w:r>
      <w:r w:rsidRPr="00794F23">
        <w:rPr>
          <w:rFonts w:asciiTheme="minorHAnsi" w:hAnsiTheme="minorHAnsi"/>
          <w:color w:val="auto"/>
          <w:highlight w:val="yellow"/>
        </w:rPr>
        <w:t>a</w:t>
      </w:r>
      <w:r w:rsidR="001D17FE" w:rsidRPr="00794F23">
        <w:rPr>
          <w:rFonts w:asciiTheme="minorHAnsi" w:hAnsiTheme="minorHAnsi"/>
          <w:color w:val="auto"/>
          <w:highlight w:val="yellow"/>
        </w:rPr>
        <w:t xml:space="preserve"> </w:t>
      </w:r>
      <w:r w:rsidR="00A5316E" w:rsidRPr="00794F23">
        <w:rPr>
          <w:rFonts w:asciiTheme="minorHAnsi" w:hAnsiTheme="minorHAnsi"/>
          <w:color w:val="auto"/>
          <w:highlight w:val="yellow"/>
        </w:rPr>
        <w:t>32</w:t>
      </w:r>
      <w:r w:rsidRPr="00794F23">
        <w:rPr>
          <w:rFonts w:asciiTheme="minorHAnsi" w:hAnsiTheme="minorHAnsi"/>
          <w:color w:val="auto"/>
          <w:highlight w:val="yellow"/>
        </w:rPr>
        <w:t>”</w:t>
      </w:r>
      <w:r w:rsidR="002F30B5">
        <w:rPr>
          <w:rFonts w:asciiTheme="minorHAnsi" w:hAnsiTheme="minorHAnsi"/>
          <w:color w:val="auto"/>
          <w:highlight w:val="yellow"/>
        </w:rPr>
        <w:t xml:space="preserve"> </w:t>
      </w:r>
      <w:r w:rsidR="00A5316E" w:rsidRPr="00794F23">
        <w:rPr>
          <w:rFonts w:asciiTheme="minorHAnsi" w:hAnsiTheme="minorHAnsi"/>
          <w:color w:val="auto"/>
          <w:highlight w:val="yellow"/>
        </w:rPr>
        <w:t>x</w:t>
      </w:r>
      <w:r w:rsidR="002F30B5">
        <w:rPr>
          <w:rFonts w:asciiTheme="minorHAnsi" w:hAnsiTheme="minorHAnsi"/>
          <w:color w:val="auto"/>
          <w:highlight w:val="yellow"/>
        </w:rPr>
        <w:t xml:space="preserve"> </w:t>
      </w:r>
      <w:r w:rsidR="00A5316E" w:rsidRPr="00794F23">
        <w:rPr>
          <w:rFonts w:asciiTheme="minorHAnsi" w:hAnsiTheme="minorHAnsi"/>
          <w:color w:val="auto"/>
          <w:highlight w:val="yellow"/>
        </w:rPr>
        <w:t xml:space="preserve">32” </w:t>
      </w:r>
      <w:r w:rsidR="001D17FE" w:rsidRPr="00794F23">
        <w:rPr>
          <w:rFonts w:asciiTheme="minorHAnsi" w:hAnsiTheme="minorHAnsi"/>
          <w:color w:val="auto"/>
          <w:highlight w:val="yellow"/>
        </w:rPr>
        <w:t xml:space="preserve">radiation field.  Radiation dose calculations </w:t>
      </w:r>
      <w:r w:rsidR="005053A2" w:rsidRPr="00794F23">
        <w:rPr>
          <w:rFonts w:asciiTheme="minorHAnsi" w:hAnsiTheme="minorHAnsi"/>
          <w:color w:val="auto"/>
          <w:highlight w:val="yellow"/>
        </w:rPr>
        <w:t xml:space="preserve">and corresponding time in irradiator </w:t>
      </w:r>
      <w:r w:rsidR="001D17FE" w:rsidRPr="00794F23">
        <w:rPr>
          <w:rFonts w:asciiTheme="minorHAnsi" w:hAnsiTheme="minorHAnsi"/>
          <w:color w:val="auto"/>
          <w:highlight w:val="yellow"/>
        </w:rPr>
        <w:t>will vary by instrument</w:t>
      </w:r>
      <w:r w:rsidR="005053A2" w:rsidRPr="00794F23">
        <w:rPr>
          <w:rFonts w:asciiTheme="minorHAnsi" w:hAnsiTheme="minorHAnsi"/>
          <w:color w:val="auto"/>
          <w:highlight w:val="yellow"/>
        </w:rPr>
        <w:t xml:space="preserve"> and </w:t>
      </w:r>
      <w:r w:rsidR="00E97F48">
        <w:rPr>
          <w:rFonts w:asciiTheme="minorHAnsi" w:hAnsiTheme="minorHAnsi"/>
          <w:color w:val="auto"/>
          <w:highlight w:val="yellow"/>
        </w:rPr>
        <w:t>c</w:t>
      </w:r>
      <w:r w:rsidR="005053A2" w:rsidRPr="00794F23">
        <w:rPr>
          <w:rFonts w:asciiTheme="minorHAnsi" w:hAnsiTheme="minorHAnsi"/>
          <w:color w:val="auto"/>
          <w:highlight w:val="yellow"/>
        </w:rPr>
        <w:t>obalt-60 decay</w:t>
      </w:r>
      <w:r w:rsidR="001D17FE" w:rsidRPr="00794F23">
        <w:rPr>
          <w:rFonts w:asciiTheme="minorHAnsi" w:hAnsiTheme="minorHAnsi"/>
          <w:color w:val="auto"/>
          <w:highlight w:val="yellow"/>
        </w:rPr>
        <w:t xml:space="preserve">.  </w:t>
      </w:r>
    </w:p>
    <w:p w14:paraId="20E31D9C" w14:textId="77777777" w:rsidR="00D3281B" w:rsidRPr="00794F23" w:rsidRDefault="00D3281B" w:rsidP="00D858F2">
      <w:pPr>
        <w:rPr>
          <w:rFonts w:asciiTheme="minorHAnsi" w:hAnsiTheme="minorHAnsi" w:cs="Times New Roman"/>
          <w:highlight w:val="yellow"/>
          <w:shd w:val="clear" w:color="auto" w:fill="FFFFFF"/>
        </w:rPr>
      </w:pPr>
    </w:p>
    <w:p w14:paraId="26CB89FD" w14:textId="2F64BED5" w:rsidR="001D17FE" w:rsidRPr="001D17FE" w:rsidRDefault="001D17FE" w:rsidP="00D858F2">
      <w:pPr>
        <w:pStyle w:val="af3"/>
        <w:numPr>
          <w:ilvl w:val="1"/>
          <w:numId w:val="39"/>
        </w:numPr>
        <w:rPr>
          <w:rFonts w:asciiTheme="minorHAnsi" w:hAnsiTheme="minorHAnsi"/>
        </w:rPr>
      </w:pPr>
      <w:r w:rsidRPr="00794F23">
        <w:rPr>
          <w:rFonts w:asciiTheme="minorHAnsi" w:hAnsiTheme="minorHAnsi" w:cs="Arial"/>
          <w:color w:val="auto"/>
          <w:highlight w:val="yellow"/>
        </w:rPr>
        <w:t xml:space="preserve">Continue monitoring and culturing these sections as </w:t>
      </w:r>
      <w:r w:rsidR="00A5316E" w:rsidRPr="00794F23">
        <w:rPr>
          <w:rFonts w:asciiTheme="minorHAnsi" w:hAnsiTheme="minorHAnsi" w:cs="Arial"/>
          <w:color w:val="auto"/>
          <w:highlight w:val="yellow"/>
        </w:rPr>
        <w:t>described</w:t>
      </w:r>
      <w:r w:rsidRPr="00794F23">
        <w:rPr>
          <w:rFonts w:asciiTheme="minorHAnsi" w:hAnsiTheme="minorHAnsi" w:cs="Arial"/>
          <w:color w:val="auto"/>
          <w:highlight w:val="yellow"/>
        </w:rPr>
        <w:t xml:space="preserve"> in </w:t>
      </w:r>
      <w:r w:rsidR="002F30B5">
        <w:rPr>
          <w:rFonts w:asciiTheme="minorHAnsi" w:hAnsiTheme="minorHAnsi" w:cs="Arial"/>
          <w:color w:val="auto"/>
          <w:highlight w:val="yellow"/>
        </w:rPr>
        <w:t>s</w:t>
      </w:r>
      <w:r w:rsidRPr="00794F23">
        <w:rPr>
          <w:rFonts w:asciiTheme="minorHAnsi" w:hAnsiTheme="minorHAnsi" w:cs="Arial"/>
          <w:color w:val="auto"/>
          <w:highlight w:val="yellow"/>
        </w:rPr>
        <w:t>ection 3.</w:t>
      </w:r>
      <w:r w:rsidRPr="00843FA5">
        <w:rPr>
          <w:rFonts w:asciiTheme="minorHAnsi" w:hAnsiTheme="minorHAnsi" w:cs="Arial"/>
          <w:color w:val="auto"/>
        </w:rPr>
        <w:t xml:space="preserve"> </w:t>
      </w:r>
    </w:p>
    <w:p w14:paraId="620712C0" w14:textId="77777777" w:rsidR="009D353B" w:rsidRPr="000E23A1" w:rsidRDefault="009D353B" w:rsidP="00D858F2">
      <w:pPr>
        <w:widowControl/>
        <w:autoSpaceDE/>
        <w:autoSpaceDN/>
        <w:adjustRightInd/>
        <w:textAlignment w:val="baseline"/>
        <w:rPr>
          <w:rFonts w:asciiTheme="minorHAnsi" w:hAnsiTheme="minorHAnsi" w:cs="Arial"/>
        </w:rPr>
      </w:pPr>
    </w:p>
    <w:p w14:paraId="4261F93E" w14:textId="46F9AD52" w:rsidR="009D353B" w:rsidRPr="008D5469" w:rsidRDefault="00974459" w:rsidP="00D858F2">
      <w:pPr>
        <w:pStyle w:val="af3"/>
        <w:widowControl/>
        <w:numPr>
          <w:ilvl w:val="0"/>
          <w:numId w:val="39"/>
        </w:numPr>
        <w:autoSpaceDE/>
        <w:autoSpaceDN/>
        <w:adjustRightInd/>
        <w:textAlignment w:val="baseline"/>
        <w:rPr>
          <w:rFonts w:asciiTheme="minorHAnsi" w:hAnsiTheme="minorHAnsi" w:cs="Times New Roman"/>
          <w:b/>
          <w:color w:val="auto"/>
        </w:rPr>
      </w:pPr>
      <w:r>
        <w:rPr>
          <w:rFonts w:asciiTheme="minorHAnsi" w:hAnsiTheme="minorHAnsi" w:cs="Arial"/>
          <w:b/>
          <w:bCs/>
        </w:rPr>
        <w:t>Viability</w:t>
      </w:r>
      <w:r w:rsidR="00AF6313" w:rsidRPr="008D5469">
        <w:rPr>
          <w:rFonts w:asciiTheme="minorHAnsi" w:hAnsiTheme="minorHAnsi" w:cs="Arial"/>
          <w:b/>
          <w:bCs/>
        </w:rPr>
        <w:t xml:space="preserve"> </w:t>
      </w:r>
      <w:r w:rsidR="007102ED">
        <w:rPr>
          <w:rFonts w:asciiTheme="minorHAnsi" w:hAnsiTheme="minorHAnsi" w:cs="Arial"/>
          <w:b/>
          <w:bCs/>
        </w:rPr>
        <w:t>s</w:t>
      </w:r>
      <w:r w:rsidR="00AF6313" w:rsidRPr="008D5469">
        <w:rPr>
          <w:rFonts w:asciiTheme="minorHAnsi" w:hAnsiTheme="minorHAnsi" w:cs="Arial"/>
          <w:b/>
          <w:bCs/>
        </w:rPr>
        <w:t>taining</w:t>
      </w:r>
    </w:p>
    <w:p w14:paraId="754DE151" w14:textId="77777777" w:rsidR="009D353B" w:rsidRPr="008D5469" w:rsidRDefault="009D353B" w:rsidP="00D858F2">
      <w:pPr>
        <w:widowControl/>
        <w:autoSpaceDE/>
        <w:autoSpaceDN/>
        <w:adjustRightInd/>
        <w:rPr>
          <w:rFonts w:asciiTheme="minorHAnsi" w:hAnsiTheme="minorHAnsi" w:cs="Times New Roman"/>
          <w:color w:val="auto"/>
        </w:rPr>
      </w:pPr>
    </w:p>
    <w:p w14:paraId="02CC5009" w14:textId="737B089D" w:rsidR="00AF6313" w:rsidRPr="00D6502F" w:rsidRDefault="00AF6313" w:rsidP="00D858F2">
      <w:pPr>
        <w:pStyle w:val="af3"/>
        <w:numPr>
          <w:ilvl w:val="1"/>
          <w:numId w:val="39"/>
        </w:numPr>
        <w:rPr>
          <w:rFonts w:asciiTheme="minorHAnsi" w:hAnsiTheme="minorHAnsi" w:cs="Arial"/>
        </w:rPr>
      </w:pPr>
      <w:r w:rsidRPr="008D5469">
        <w:rPr>
          <w:rFonts w:asciiTheme="minorHAnsi" w:hAnsiTheme="minorHAnsi" w:cs="Arial"/>
        </w:rPr>
        <w:t>Aspirate old media</w:t>
      </w:r>
      <w:r w:rsidR="11823771" w:rsidRPr="008D5469">
        <w:rPr>
          <w:rFonts w:asciiTheme="minorHAnsi" w:hAnsiTheme="minorHAnsi" w:cs="Arial"/>
        </w:rPr>
        <w:t xml:space="preserve"> and wash slices twice with sterile</w:t>
      </w:r>
      <w:r w:rsidR="00974459">
        <w:rPr>
          <w:rFonts w:asciiTheme="minorHAnsi" w:hAnsiTheme="minorHAnsi" w:cs="Arial"/>
        </w:rPr>
        <w:t>, pre-warmed</w:t>
      </w:r>
      <w:r w:rsidR="11823771" w:rsidRPr="008D5469">
        <w:rPr>
          <w:rFonts w:asciiTheme="minorHAnsi" w:hAnsiTheme="minorHAnsi" w:cs="Arial"/>
        </w:rPr>
        <w:t xml:space="preserve"> 1</w:t>
      </w:r>
      <w:r w:rsidR="002F30B5">
        <w:rPr>
          <w:rFonts w:asciiTheme="minorHAnsi" w:hAnsiTheme="minorHAnsi" w:cs="Arial"/>
        </w:rPr>
        <w:t>x</w:t>
      </w:r>
      <w:r w:rsidR="11823771" w:rsidRPr="008D5469">
        <w:rPr>
          <w:rFonts w:asciiTheme="minorHAnsi" w:hAnsiTheme="minorHAnsi" w:cs="Arial"/>
        </w:rPr>
        <w:t xml:space="preserve"> PBS. </w:t>
      </w:r>
    </w:p>
    <w:p w14:paraId="7B72F482" w14:textId="77777777" w:rsidR="001D17FE" w:rsidRDefault="001D17FE" w:rsidP="00D858F2">
      <w:pPr>
        <w:widowControl/>
        <w:autoSpaceDE/>
        <w:autoSpaceDN/>
        <w:adjustRightInd/>
        <w:textAlignment w:val="baseline"/>
        <w:rPr>
          <w:rFonts w:asciiTheme="minorHAnsi" w:hAnsiTheme="minorHAnsi" w:cs="Arial"/>
        </w:rPr>
      </w:pPr>
    </w:p>
    <w:p w14:paraId="11C2D86B" w14:textId="5B08F2F0" w:rsidR="00974459" w:rsidRDefault="00974459" w:rsidP="00D858F2">
      <w:pPr>
        <w:pStyle w:val="af3"/>
        <w:numPr>
          <w:ilvl w:val="1"/>
          <w:numId w:val="39"/>
        </w:numPr>
        <w:rPr>
          <w:rFonts w:asciiTheme="minorHAnsi" w:hAnsiTheme="minorHAnsi" w:cs="Arial"/>
          <w:color w:val="auto"/>
        </w:rPr>
      </w:pPr>
      <w:r>
        <w:rPr>
          <w:rFonts w:asciiTheme="minorHAnsi" w:hAnsiTheme="minorHAnsi" w:cs="Arial"/>
          <w:color w:val="auto"/>
        </w:rPr>
        <w:t xml:space="preserve">Stain sections with </w:t>
      </w:r>
      <w:r w:rsidR="002F30B5">
        <w:rPr>
          <w:rFonts w:asciiTheme="minorHAnsi" w:hAnsiTheme="minorHAnsi" w:cs="Arial"/>
          <w:color w:val="auto"/>
        </w:rPr>
        <w:t>t</w:t>
      </w:r>
      <w:r>
        <w:rPr>
          <w:rFonts w:asciiTheme="minorHAnsi" w:hAnsiTheme="minorHAnsi" w:cs="Arial"/>
          <w:color w:val="auto"/>
        </w:rPr>
        <w:t xml:space="preserve">rypan </w:t>
      </w:r>
      <w:r w:rsidR="002F30B5">
        <w:rPr>
          <w:rFonts w:asciiTheme="minorHAnsi" w:hAnsiTheme="minorHAnsi" w:cs="Arial"/>
          <w:color w:val="auto"/>
        </w:rPr>
        <w:t>b</w:t>
      </w:r>
      <w:r>
        <w:rPr>
          <w:rFonts w:asciiTheme="minorHAnsi" w:hAnsiTheme="minorHAnsi" w:cs="Arial"/>
          <w:color w:val="auto"/>
        </w:rPr>
        <w:t xml:space="preserve">lue dye. </w:t>
      </w:r>
    </w:p>
    <w:p w14:paraId="0AFFC380" w14:textId="77777777" w:rsidR="00857413" w:rsidRDefault="00857413" w:rsidP="00D858F2">
      <w:pPr>
        <w:widowControl/>
        <w:autoSpaceDE/>
        <w:autoSpaceDN/>
        <w:adjustRightInd/>
        <w:textAlignment w:val="baseline"/>
        <w:rPr>
          <w:rFonts w:asciiTheme="minorHAnsi" w:hAnsiTheme="minorHAnsi" w:cs="Arial"/>
          <w:color w:val="auto"/>
        </w:rPr>
      </w:pPr>
    </w:p>
    <w:p w14:paraId="7FF3F56F" w14:textId="015CD2EF" w:rsidR="00FA26F7" w:rsidRDefault="00FA26F7" w:rsidP="00D858F2">
      <w:pPr>
        <w:pStyle w:val="af3"/>
        <w:widowControl/>
        <w:numPr>
          <w:ilvl w:val="2"/>
          <w:numId w:val="39"/>
        </w:numPr>
        <w:autoSpaceDE/>
        <w:autoSpaceDN/>
        <w:adjustRightInd/>
        <w:textAlignment w:val="baseline"/>
        <w:rPr>
          <w:rFonts w:asciiTheme="minorHAnsi" w:hAnsiTheme="minorHAnsi" w:cs="Arial"/>
          <w:color w:val="auto"/>
        </w:rPr>
      </w:pPr>
      <w:r>
        <w:rPr>
          <w:rFonts w:asciiTheme="minorHAnsi" w:hAnsiTheme="minorHAnsi" w:cs="Arial"/>
          <w:color w:val="auto"/>
        </w:rPr>
        <w:t xml:space="preserve">Use a </w:t>
      </w:r>
      <w:r w:rsidR="00E97F48">
        <w:rPr>
          <w:rFonts w:asciiTheme="minorHAnsi" w:hAnsiTheme="minorHAnsi" w:cs="Arial"/>
          <w:color w:val="auto"/>
        </w:rPr>
        <w:t>micro</w:t>
      </w:r>
      <w:r w:rsidR="002F30B5">
        <w:rPr>
          <w:rFonts w:asciiTheme="minorHAnsi" w:hAnsiTheme="minorHAnsi" w:cs="Arial"/>
          <w:color w:val="auto"/>
        </w:rPr>
        <w:t>-</w:t>
      </w:r>
      <w:r w:rsidR="00E97F48">
        <w:rPr>
          <w:rFonts w:asciiTheme="minorHAnsi" w:hAnsiTheme="minorHAnsi" w:cs="Arial"/>
          <w:color w:val="auto"/>
        </w:rPr>
        <w:t xml:space="preserve">spatula </w:t>
      </w:r>
      <w:r>
        <w:rPr>
          <w:rFonts w:asciiTheme="minorHAnsi" w:hAnsiTheme="minorHAnsi" w:cs="Arial"/>
          <w:color w:val="auto"/>
        </w:rPr>
        <w:t xml:space="preserve">to move </w:t>
      </w:r>
      <w:r w:rsidR="002F30B5">
        <w:rPr>
          <w:rFonts w:asciiTheme="minorHAnsi" w:hAnsiTheme="minorHAnsi" w:cs="Arial"/>
          <w:color w:val="auto"/>
        </w:rPr>
        <w:t xml:space="preserve">the </w:t>
      </w:r>
      <w:r>
        <w:rPr>
          <w:rFonts w:asciiTheme="minorHAnsi" w:hAnsiTheme="minorHAnsi" w:cs="Arial"/>
          <w:color w:val="auto"/>
        </w:rPr>
        <w:t>slice from</w:t>
      </w:r>
      <w:r w:rsidR="002F30B5">
        <w:rPr>
          <w:rFonts w:asciiTheme="minorHAnsi" w:hAnsiTheme="minorHAnsi" w:cs="Arial"/>
          <w:color w:val="auto"/>
        </w:rPr>
        <w:t xml:space="preserve"> the</w:t>
      </w:r>
      <w:r>
        <w:rPr>
          <w:rFonts w:asciiTheme="minorHAnsi" w:hAnsiTheme="minorHAnsi" w:cs="Arial"/>
          <w:color w:val="auto"/>
        </w:rPr>
        <w:t xml:space="preserve"> culture to a glass slide.</w:t>
      </w:r>
    </w:p>
    <w:p w14:paraId="6756D9B4" w14:textId="77777777" w:rsidR="00FA26F7" w:rsidRDefault="00FA26F7" w:rsidP="00D858F2">
      <w:pPr>
        <w:widowControl/>
        <w:autoSpaceDE/>
        <w:autoSpaceDN/>
        <w:adjustRightInd/>
        <w:textAlignment w:val="baseline"/>
        <w:rPr>
          <w:rFonts w:asciiTheme="minorHAnsi" w:hAnsiTheme="minorHAnsi" w:cs="Arial"/>
          <w:color w:val="auto"/>
        </w:rPr>
      </w:pPr>
    </w:p>
    <w:p w14:paraId="2A9C12EE" w14:textId="65F756E2" w:rsidR="00AF6313" w:rsidRPr="001D17FE" w:rsidRDefault="00B746B8" w:rsidP="00D858F2">
      <w:pPr>
        <w:pStyle w:val="af3"/>
        <w:widowControl/>
        <w:numPr>
          <w:ilvl w:val="2"/>
          <w:numId w:val="39"/>
        </w:numPr>
        <w:autoSpaceDE/>
        <w:autoSpaceDN/>
        <w:adjustRightInd/>
        <w:textAlignment w:val="baseline"/>
        <w:rPr>
          <w:rFonts w:asciiTheme="minorHAnsi" w:hAnsiTheme="minorHAnsi" w:cs="Arial"/>
          <w:color w:val="auto"/>
        </w:rPr>
      </w:pPr>
      <w:r w:rsidRPr="001D17FE">
        <w:rPr>
          <w:rFonts w:asciiTheme="minorHAnsi" w:hAnsiTheme="minorHAnsi" w:cs="Arial"/>
          <w:color w:val="auto"/>
        </w:rPr>
        <w:t xml:space="preserve">Add 0.4% </w:t>
      </w:r>
      <w:r w:rsidR="002F30B5">
        <w:rPr>
          <w:rFonts w:asciiTheme="minorHAnsi" w:hAnsiTheme="minorHAnsi" w:cs="Arial"/>
          <w:color w:val="auto"/>
        </w:rPr>
        <w:t>t</w:t>
      </w:r>
      <w:r w:rsidRPr="001D17FE">
        <w:rPr>
          <w:rFonts w:asciiTheme="minorHAnsi" w:hAnsiTheme="minorHAnsi" w:cs="Arial"/>
          <w:color w:val="auto"/>
        </w:rPr>
        <w:t xml:space="preserve">rypan </w:t>
      </w:r>
      <w:r w:rsidR="002F30B5">
        <w:rPr>
          <w:rFonts w:asciiTheme="minorHAnsi" w:hAnsiTheme="minorHAnsi" w:cs="Arial"/>
          <w:color w:val="auto"/>
        </w:rPr>
        <w:t>b</w:t>
      </w:r>
      <w:r w:rsidRPr="001D17FE">
        <w:rPr>
          <w:rFonts w:asciiTheme="minorHAnsi" w:hAnsiTheme="minorHAnsi" w:cs="Arial"/>
          <w:color w:val="auto"/>
        </w:rPr>
        <w:t>lue s</w:t>
      </w:r>
      <w:r w:rsidR="00AF6313" w:rsidRPr="001D17FE">
        <w:rPr>
          <w:rFonts w:asciiTheme="minorHAnsi" w:hAnsiTheme="minorHAnsi" w:cs="Arial"/>
          <w:color w:val="auto"/>
        </w:rPr>
        <w:t xml:space="preserve">olution to the vibratome slice </w:t>
      </w:r>
      <w:r w:rsidR="4E8DFB1B" w:rsidRPr="001D17FE">
        <w:rPr>
          <w:rFonts w:asciiTheme="minorHAnsi" w:hAnsiTheme="minorHAnsi" w:cs="Arial"/>
          <w:color w:val="auto"/>
        </w:rPr>
        <w:t xml:space="preserve">with enough volume to cover the </w:t>
      </w:r>
      <w:r w:rsidR="00E97F48">
        <w:rPr>
          <w:rFonts w:asciiTheme="minorHAnsi" w:hAnsiTheme="minorHAnsi" w:cs="Arial"/>
          <w:color w:val="auto"/>
        </w:rPr>
        <w:t>t</w:t>
      </w:r>
      <w:r w:rsidR="4E8DFB1B" w:rsidRPr="001D17FE">
        <w:rPr>
          <w:rFonts w:asciiTheme="minorHAnsi" w:hAnsiTheme="minorHAnsi" w:cs="Arial"/>
          <w:color w:val="auto"/>
        </w:rPr>
        <w:t>issue</w:t>
      </w:r>
      <w:r w:rsidR="00F7434F" w:rsidRPr="001D17FE">
        <w:rPr>
          <w:rFonts w:asciiTheme="minorHAnsi" w:hAnsiTheme="minorHAnsi" w:cs="Arial"/>
          <w:color w:val="auto"/>
        </w:rPr>
        <w:t xml:space="preserve"> (10</w:t>
      </w:r>
      <w:r w:rsidR="002F30B5">
        <w:rPr>
          <w:rFonts w:asciiTheme="minorHAnsi" w:hAnsiTheme="minorHAnsi" w:cstheme="minorHAnsi"/>
          <w:color w:val="auto"/>
        </w:rPr>
        <w:t>–</w:t>
      </w:r>
      <w:r w:rsidR="00F7434F" w:rsidRPr="001D17FE">
        <w:rPr>
          <w:rFonts w:asciiTheme="minorHAnsi" w:hAnsiTheme="minorHAnsi" w:cs="Arial"/>
          <w:color w:val="auto"/>
        </w:rPr>
        <w:t>20 µ</w:t>
      </w:r>
      <w:r w:rsidR="00543501">
        <w:rPr>
          <w:rFonts w:asciiTheme="minorHAnsi" w:hAnsiTheme="minorHAnsi" w:cs="Arial"/>
          <w:color w:val="auto"/>
        </w:rPr>
        <w:t>L</w:t>
      </w:r>
      <w:r w:rsidR="00F7434F" w:rsidRPr="001D17FE">
        <w:rPr>
          <w:rFonts w:asciiTheme="minorHAnsi" w:hAnsiTheme="minorHAnsi" w:cs="Arial"/>
          <w:color w:val="auto"/>
        </w:rPr>
        <w:t>).</w:t>
      </w:r>
    </w:p>
    <w:p w14:paraId="69506CE6" w14:textId="77777777" w:rsidR="009D353B" w:rsidRPr="000E23A1" w:rsidRDefault="009D353B" w:rsidP="00D858F2">
      <w:pPr>
        <w:widowControl/>
        <w:autoSpaceDE/>
        <w:autoSpaceDN/>
        <w:adjustRightInd/>
        <w:textAlignment w:val="baseline"/>
        <w:rPr>
          <w:rFonts w:asciiTheme="minorHAnsi" w:hAnsiTheme="minorHAnsi" w:cs="Arial"/>
        </w:rPr>
      </w:pPr>
    </w:p>
    <w:p w14:paraId="05BD941B" w14:textId="0679A206" w:rsidR="00974459" w:rsidRDefault="00AF6313" w:rsidP="00D858F2">
      <w:pPr>
        <w:pStyle w:val="af3"/>
        <w:widowControl/>
        <w:numPr>
          <w:ilvl w:val="2"/>
          <w:numId w:val="39"/>
        </w:numPr>
        <w:autoSpaceDE/>
        <w:autoSpaceDN/>
        <w:adjustRightInd/>
        <w:textAlignment w:val="baseline"/>
        <w:rPr>
          <w:rFonts w:asciiTheme="minorHAnsi" w:hAnsiTheme="minorHAnsi" w:cs="Arial"/>
        </w:rPr>
      </w:pPr>
      <w:r w:rsidRPr="001D17FE">
        <w:rPr>
          <w:rFonts w:asciiTheme="minorHAnsi" w:hAnsiTheme="minorHAnsi" w:cs="Arial"/>
        </w:rPr>
        <w:t>Incubate slices</w:t>
      </w:r>
      <w:r w:rsidR="00843FA5" w:rsidRPr="001D17FE">
        <w:rPr>
          <w:rFonts w:asciiTheme="minorHAnsi" w:hAnsiTheme="minorHAnsi" w:cs="Arial"/>
        </w:rPr>
        <w:t xml:space="preserve"> at room temperature</w:t>
      </w:r>
      <w:r w:rsidR="002F30B5">
        <w:rPr>
          <w:rFonts w:asciiTheme="minorHAnsi" w:hAnsiTheme="minorHAnsi" w:cs="Arial"/>
        </w:rPr>
        <w:t xml:space="preserve"> (RT)</w:t>
      </w:r>
      <w:r w:rsidRPr="001D17FE">
        <w:rPr>
          <w:rFonts w:asciiTheme="minorHAnsi" w:hAnsiTheme="minorHAnsi" w:cs="Arial"/>
        </w:rPr>
        <w:t xml:space="preserve"> in the </w:t>
      </w:r>
      <w:r w:rsidR="002F30B5">
        <w:rPr>
          <w:rFonts w:asciiTheme="minorHAnsi" w:hAnsiTheme="minorHAnsi" w:cs="Arial"/>
        </w:rPr>
        <w:t>t</w:t>
      </w:r>
      <w:r w:rsidRPr="001D17FE">
        <w:rPr>
          <w:rFonts w:asciiTheme="minorHAnsi" w:hAnsiTheme="minorHAnsi" w:cs="Arial"/>
        </w:rPr>
        <w:t xml:space="preserve">rypan </w:t>
      </w:r>
      <w:r w:rsidR="002F30B5">
        <w:rPr>
          <w:rFonts w:asciiTheme="minorHAnsi" w:hAnsiTheme="minorHAnsi" w:cs="Arial"/>
        </w:rPr>
        <w:t>b</w:t>
      </w:r>
      <w:r w:rsidRPr="001D17FE">
        <w:rPr>
          <w:rFonts w:asciiTheme="minorHAnsi" w:hAnsiTheme="minorHAnsi" w:cs="Arial"/>
        </w:rPr>
        <w:t xml:space="preserve">lue for </w:t>
      </w:r>
      <w:r w:rsidR="00767FF6" w:rsidRPr="001D17FE">
        <w:rPr>
          <w:rFonts w:asciiTheme="minorHAnsi" w:hAnsiTheme="minorHAnsi" w:cs="Arial"/>
        </w:rPr>
        <w:t>1</w:t>
      </w:r>
      <w:r w:rsidR="002F30B5">
        <w:rPr>
          <w:rFonts w:asciiTheme="minorHAnsi" w:hAnsiTheme="minorHAnsi" w:cstheme="minorHAnsi"/>
          <w:color w:val="auto"/>
        </w:rPr>
        <w:t>–</w:t>
      </w:r>
      <w:r w:rsidR="00767FF6" w:rsidRPr="001D17FE">
        <w:rPr>
          <w:rFonts w:asciiTheme="minorHAnsi" w:hAnsiTheme="minorHAnsi" w:cs="Arial"/>
        </w:rPr>
        <w:t>2</w:t>
      </w:r>
      <w:r w:rsidR="00843FA5" w:rsidRPr="001D17FE">
        <w:rPr>
          <w:rFonts w:asciiTheme="minorHAnsi" w:hAnsiTheme="minorHAnsi" w:cs="Arial"/>
        </w:rPr>
        <w:t xml:space="preserve"> min</w:t>
      </w:r>
      <w:r w:rsidRPr="001D17FE">
        <w:rPr>
          <w:rFonts w:asciiTheme="minorHAnsi" w:hAnsiTheme="minorHAnsi" w:cs="Arial"/>
        </w:rPr>
        <w:t xml:space="preserve"> </w:t>
      </w:r>
      <w:r w:rsidRPr="001D17FE">
        <w:rPr>
          <w:rFonts w:asciiTheme="minorHAnsi" w:hAnsiTheme="minorHAnsi" w:cs="Arial"/>
          <w:color w:val="auto"/>
        </w:rPr>
        <w:t xml:space="preserve">for </w:t>
      </w:r>
      <w:r w:rsidR="4E8DFB1B" w:rsidRPr="001D17FE">
        <w:rPr>
          <w:rFonts w:asciiTheme="minorHAnsi" w:hAnsiTheme="minorHAnsi" w:cs="Arial"/>
          <w:color w:val="auto"/>
        </w:rPr>
        <w:t>the dye to penetrate the tissue.</w:t>
      </w:r>
      <w:r w:rsidR="009D353B" w:rsidRPr="001D17FE">
        <w:rPr>
          <w:rFonts w:asciiTheme="minorHAnsi" w:hAnsiTheme="minorHAnsi" w:cs="Arial"/>
          <w:color w:val="auto"/>
        </w:rPr>
        <w:t xml:space="preserve"> Non</w:t>
      </w:r>
      <w:r w:rsidR="009D353B" w:rsidRPr="001D17FE">
        <w:rPr>
          <w:rFonts w:asciiTheme="minorHAnsi" w:hAnsiTheme="minorHAnsi" w:cs="Arial"/>
        </w:rPr>
        <w:t>viable c</w:t>
      </w:r>
      <w:r w:rsidRPr="001D17FE">
        <w:rPr>
          <w:rFonts w:asciiTheme="minorHAnsi" w:hAnsiTheme="minorHAnsi" w:cs="Arial"/>
        </w:rPr>
        <w:t>ells will be</w:t>
      </w:r>
      <w:r w:rsidR="00767FF6" w:rsidRPr="001D17FE">
        <w:rPr>
          <w:rFonts w:asciiTheme="minorHAnsi" w:hAnsiTheme="minorHAnsi" w:cs="Arial"/>
        </w:rPr>
        <w:t xml:space="preserve"> stained</w:t>
      </w:r>
      <w:r w:rsidRPr="001D17FE">
        <w:rPr>
          <w:rFonts w:asciiTheme="minorHAnsi" w:hAnsiTheme="minorHAnsi" w:cs="Arial"/>
        </w:rPr>
        <w:t xml:space="preserve"> </w:t>
      </w:r>
      <w:r w:rsidR="00767FF6" w:rsidRPr="001D17FE">
        <w:rPr>
          <w:rFonts w:asciiTheme="minorHAnsi" w:hAnsiTheme="minorHAnsi" w:cs="Arial"/>
        </w:rPr>
        <w:t>blue</w:t>
      </w:r>
      <w:r w:rsidR="002F30B5">
        <w:rPr>
          <w:rFonts w:asciiTheme="minorHAnsi" w:hAnsiTheme="minorHAnsi" w:cs="Arial"/>
        </w:rPr>
        <w:t>, and</w:t>
      </w:r>
      <w:r w:rsidR="00974459">
        <w:rPr>
          <w:rFonts w:asciiTheme="minorHAnsi" w:hAnsiTheme="minorHAnsi" w:cs="Arial"/>
        </w:rPr>
        <w:t xml:space="preserve"> viable cells will be unstained. </w:t>
      </w:r>
    </w:p>
    <w:p w14:paraId="75ED7858" w14:textId="77777777" w:rsidR="00974459" w:rsidRDefault="00974459" w:rsidP="00D858F2">
      <w:pPr>
        <w:widowControl/>
        <w:autoSpaceDE/>
        <w:autoSpaceDN/>
        <w:adjustRightInd/>
        <w:textAlignment w:val="baseline"/>
        <w:rPr>
          <w:rFonts w:asciiTheme="minorHAnsi" w:hAnsiTheme="minorHAnsi" w:cs="Arial"/>
        </w:rPr>
      </w:pPr>
    </w:p>
    <w:p w14:paraId="54783129" w14:textId="03497263" w:rsidR="00974459" w:rsidRDefault="00974459" w:rsidP="00D858F2">
      <w:pPr>
        <w:pStyle w:val="af3"/>
        <w:numPr>
          <w:ilvl w:val="1"/>
          <w:numId w:val="39"/>
        </w:numPr>
        <w:rPr>
          <w:rFonts w:asciiTheme="minorHAnsi" w:hAnsiTheme="minorHAnsi" w:cs="Arial"/>
        </w:rPr>
      </w:pPr>
      <w:r>
        <w:rPr>
          <w:rFonts w:asciiTheme="minorHAnsi" w:hAnsiTheme="minorHAnsi" w:cs="Arial"/>
        </w:rPr>
        <w:t xml:space="preserve">Stain sections with </w:t>
      </w:r>
      <w:proofErr w:type="spellStart"/>
      <w:r w:rsidR="00E97F48">
        <w:rPr>
          <w:rFonts w:asciiTheme="minorHAnsi" w:hAnsiTheme="minorHAnsi" w:cs="Arial"/>
        </w:rPr>
        <w:t>c</w:t>
      </w:r>
      <w:r>
        <w:rPr>
          <w:rFonts w:asciiTheme="minorHAnsi" w:hAnsiTheme="minorHAnsi" w:cs="Arial"/>
        </w:rPr>
        <w:t>alcein</w:t>
      </w:r>
      <w:proofErr w:type="spellEnd"/>
      <w:r>
        <w:rPr>
          <w:rFonts w:asciiTheme="minorHAnsi" w:hAnsiTheme="minorHAnsi" w:cs="Arial"/>
        </w:rPr>
        <w:t>, AM</w:t>
      </w:r>
      <w:r w:rsidR="00E97F48">
        <w:rPr>
          <w:rFonts w:asciiTheme="minorHAnsi" w:hAnsiTheme="minorHAnsi" w:cs="Arial"/>
        </w:rPr>
        <w:t xml:space="preserve"> live</w:t>
      </w:r>
      <w:r w:rsidR="002F30B5">
        <w:rPr>
          <w:rFonts w:asciiTheme="minorHAnsi" w:hAnsiTheme="minorHAnsi" w:cs="Arial"/>
        </w:rPr>
        <w:t>-</w:t>
      </w:r>
      <w:r w:rsidR="00E97F48">
        <w:rPr>
          <w:rFonts w:asciiTheme="minorHAnsi" w:hAnsiTheme="minorHAnsi" w:cs="Arial"/>
        </w:rPr>
        <w:t xml:space="preserve">cell dye. </w:t>
      </w:r>
    </w:p>
    <w:p w14:paraId="02893936" w14:textId="70FAA671" w:rsidR="00974459" w:rsidRDefault="00974459" w:rsidP="00D858F2">
      <w:pPr>
        <w:widowControl/>
        <w:autoSpaceDE/>
        <w:autoSpaceDN/>
        <w:adjustRightInd/>
        <w:textAlignment w:val="baseline"/>
        <w:rPr>
          <w:rFonts w:asciiTheme="minorHAnsi" w:hAnsiTheme="minorHAnsi" w:cs="Arial"/>
        </w:rPr>
      </w:pPr>
    </w:p>
    <w:p w14:paraId="5AD02F9D" w14:textId="33B5E7E7" w:rsidR="00974459" w:rsidRDefault="00BE1905" w:rsidP="00D858F2">
      <w:pPr>
        <w:pStyle w:val="af3"/>
        <w:widowControl/>
        <w:numPr>
          <w:ilvl w:val="2"/>
          <w:numId w:val="39"/>
        </w:numPr>
        <w:autoSpaceDE/>
        <w:autoSpaceDN/>
        <w:adjustRightInd/>
        <w:textAlignment w:val="baseline"/>
        <w:rPr>
          <w:rFonts w:asciiTheme="minorHAnsi" w:hAnsiTheme="minorHAnsi" w:cs="Arial"/>
        </w:rPr>
      </w:pPr>
      <w:r>
        <w:rPr>
          <w:rFonts w:asciiTheme="minorHAnsi" w:hAnsiTheme="minorHAnsi" w:cs="Arial"/>
        </w:rPr>
        <w:t>Add enough volume of stain to cover the section in one well of a 24 well-plate (200</w:t>
      </w:r>
      <w:r w:rsidR="002F30B5">
        <w:rPr>
          <w:rFonts w:asciiTheme="minorHAnsi" w:hAnsiTheme="minorHAnsi" w:cstheme="minorHAnsi"/>
          <w:color w:val="auto"/>
        </w:rPr>
        <w:t>–</w:t>
      </w:r>
      <w:r>
        <w:rPr>
          <w:rFonts w:asciiTheme="minorHAnsi" w:hAnsiTheme="minorHAnsi" w:cs="Arial"/>
        </w:rPr>
        <w:t xml:space="preserve">300 </w:t>
      </w:r>
      <w:r w:rsidRPr="001D17FE">
        <w:rPr>
          <w:rFonts w:asciiTheme="minorHAnsi" w:hAnsiTheme="minorHAnsi" w:cs="Arial"/>
          <w:color w:val="auto"/>
        </w:rPr>
        <w:t>µ</w:t>
      </w:r>
      <w:r w:rsidR="00543501">
        <w:rPr>
          <w:rFonts w:asciiTheme="minorHAnsi" w:hAnsiTheme="minorHAnsi" w:cs="Arial"/>
          <w:color w:val="auto"/>
        </w:rPr>
        <w:t>L</w:t>
      </w:r>
      <w:r>
        <w:rPr>
          <w:rFonts w:asciiTheme="minorHAnsi" w:hAnsiTheme="minorHAnsi" w:cs="Arial"/>
        </w:rPr>
        <w:t>).</w:t>
      </w:r>
    </w:p>
    <w:p w14:paraId="57F81B84" w14:textId="257B9671" w:rsidR="00BE1905" w:rsidRDefault="00BE1905" w:rsidP="00D858F2">
      <w:pPr>
        <w:widowControl/>
        <w:autoSpaceDE/>
        <w:autoSpaceDN/>
        <w:adjustRightInd/>
        <w:textAlignment w:val="baseline"/>
        <w:rPr>
          <w:rFonts w:asciiTheme="minorHAnsi" w:hAnsiTheme="minorHAnsi" w:cs="Arial"/>
        </w:rPr>
      </w:pPr>
    </w:p>
    <w:p w14:paraId="114726C0" w14:textId="648E5BA4" w:rsidR="00BE1905" w:rsidRDefault="00BE1905" w:rsidP="00D858F2">
      <w:pPr>
        <w:pStyle w:val="af3"/>
        <w:widowControl/>
        <w:numPr>
          <w:ilvl w:val="2"/>
          <w:numId w:val="39"/>
        </w:numPr>
        <w:autoSpaceDE/>
        <w:autoSpaceDN/>
        <w:adjustRightInd/>
        <w:textAlignment w:val="baseline"/>
        <w:rPr>
          <w:rFonts w:asciiTheme="minorHAnsi" w:hAnsiTheme="minorHAnsi" w:cs="Arial"/>
        </w:rPr>
      </w:pPr>
      <w:r>
        <w:rPr>
          <w:rFonts w:asciiTheme="minorHAnsi" w:hAnsiTheme="minorHAnsi" w:cs="Arial"/>
        </w:rPr>
        <w:t xml:space="preserve">Incubate slices at </w:t>
      </w:r>
      <w:r w:rsidR="002F30B5">
        <w:rPr>
          <w:rFonts w:asciiTheme="minorHAnsi" w:hAnsiTheme="minorHAnsi" w:cs="Arial"/>
        </w:rPr>
        <w:t>RT</w:t>
      </w:r>
      <w:r>
        <w:rPr>
          <w:rFonts w:asciiTheme="minorHAnsi" w:hAnsiTheme="minorHAnsi" w:cs="Arial"/>
        </w:rPr>
        <w:t xml:space="preserve"> for 15 min to allow dye penetration.</w:t>
      </w:r>
    </w:p>
    <w:p w14:paraId="4EA75A66" w14:textId="1C9888DF" w:rsidR="00BE1905" w:rsidRDefault="00BE1905" w:rsidP="00D858F2">
      <w:pPr>
        <w:widowControl/>
        <w:autoSpaceDE/>
        <w:autoSpaceDN/>
        <w:adjustRightInd/>
        <w:textAlignment w:val="baseline"/>
        <w:rPr>
          <w:rFonts w:asciiTheme="minorHAnsi" w:hAnsiTheme="minorHAnsi" w:cs="Arial"/>
        </w:rPr>
      </w:pPr>
    </w:p>
    <w:p w14:paraId="22C79BB2" w14:textId="67BA846A" w:rsidR="00BE1905" w:rsidRDefault="00BE1905" w:rsidP="00D858F2">
      <w:pPr>
        <w:pStyle w:val="af3"/>
        <w:widowControl/>
        <w:numPr>
          <w:ilvl w:val="2"/>
          <w:numId w:val="39"/>
        </w:numPr>
        <w:autoSpaceDE/>
        <w:autoSpaceDN/>
        <w:adjustRightInd/>
        <w:textAlignment w:val="baseline"/>
        <w:rPr>
          <w:rFonts w:asciiTheme="minorHAnsi" w:hAnsiTheme="minorHAnsi" w:cs="Arial"/>
        </w:rPr>
      </w:pPr>
      <w:r>
        <w:rPr>
          <w:rFonts w:asciiTheme="minorHAnsi" w:hAnsiTheme="minorHAnsi" w:cs="Arial"/>
        </w:rPr>
        <w:t>Carefully remove the section from the well and place on a glass slide. Mount slices with 1 drop of</w:t>
      </w:r>
      <w:r w:rsidR="00E97F48">
        <w:rPr>
          <w:rFonts w:asciiTheme="minorHAnsi" w:hAnsiTheme="minorHAnsi" w:cs="Arial"/>
        </w:rPr>
        <w:t xml:space="preserve"> mounting media</w:t>
      </w:r>
      <w:r>
        <w:rPr>
          <w:rFonts w:asciiTheme="minorHAnsi" w:hAnsiTheme="minorHAnsi" w:cs="Arial"/>
        </w:rPr>
        <w:t>.</w:t>
      </w:r>
    </w:p>
    <w:p w14:paraId="7EC1EE38" w14:textId="7CD95DC5" w:rsidR="00BE1905" w:rsidRDefault="00BE1905" w:rsidP="00D858F2">
      <w:pPr>
        <w:widowControl/>
        <w:autoSpaceDE/>
        <w:autoSpaceDN/>
        <w:adjustRightInd/>
        <w:textAlignment w:val="baseline"/>
        <w:rPr>
          <w:rFonts w:asciiTheme="minorHAnsi" w:hAnsiTheme="minorHAnsi" w:cs="Arial"/>
        </w:rPr>
      </w:pPr>
    </w:p>
    <w:p w14:paraId="39EF4ACC" w14:textId="78987DE0" w:rsidR="00BE1905" w:rsidRPr="001D17FE" w:rsidRDefault="00BE1905" w:rsidP="00D858F2">
      <w:pPr>
        <w:pStyle w:val="af3"/>
        <w:widowControl/>
        <w:numPr>
          <w:ilvl w:val="2"/>
          <w:numId w:val="39"/>
        </w:numPr>
        <w:autoSpaceDE/>
        <w:autoSpaceDN/>
        <w:adjustRightInd/>
        <w:textAlignment w:val="baseline"/>
        <w:rPr>
          <w:rFonts w:asciiTheme="minorHAnsi" w:hAnsiTheme="minorHAnsi" w:cs="Arial"/>
        </w:rPr>
      </w:pPr>
      <w:r>
        <w:rPr>
          <w:rFonts w:asciiTheme="minorHAnsi" w:hAnsiTheme="minorHAnsi" w:cs="Arial"/>
        </w:rPr>
        <w:t>Image sections on a fluorescent microscope at excitation/emission wavelength</w:t>
      </w:r>
      <w:r w:rsidR="002F30B5">
        <w:rPr>
          <w:rFonts w:asciiTheme="minorHAnsi" w:hAnsiTheme="minorHAnsi" w:cs="Arial"/>
        </w:rPr>
        <w:t>s</w:t>
      </w:r>
      <w:r>
        <w:rPr>
          <w:rFonts w:asciiTheme="minorHAnsi" w:hAnsiTheme="minorHAnsi" w:cs="Arial"/>
        </w:rPr>
        <w:t xml:space="preserve"> of </w:t>
      </w:r>
      <w:r w:rsidRPr="00BE1905">
        <w:rPr>
          <w:rFonts w:asciiTheme="minorHAnsi" w:hAnsiTheme="minorHAnsi" w:cs="Arial"/>
        </w:rPr>
        <w:t>488 nm</w:t>
      </w:r>
      <w:r w:rsidR="002F30B5">
        <w:rPr>
          <w:rFonts w:asciiTheme="minorHAnsi" w:hAnsiTheme="minorHAnsi" w:cs="Arial"/>
        </w:rPr>
        <w:t xml:space="preserve"> and </w:t>
      </w:r>
      <w:r w:rsidRPr="00BE1905">
        <w:rPr>
          <w:rFonts w:asciiTheme="minorHAnsi" w:hAnsiTheme="minorHAnsi" w:cs="Arial"/>
        </w:rPr>
        <w:t>515 nm</w:t>
      </w:r>
      <w:r>
        <w:rPr>
          <w:rFonts w:asciiTheme="minorHAnsi" w:hAnsiTheme="minorHAnsi" w:cs="Arial"/>
        </w:rPr>
        <w:t xml:space="preserve">.  </w:t>
      </w:r>
    </w:p>
    <w:p w14:paraId="3356F79B" w14:textId="77777777" w:rsidR="009D353B" w:rsidRPr="000E23A1" w:rsidRDefault="009D353B" w:rsidP="00D858F2">
      <w:pPr>
        <w:widowControl/>
        <w:autoSpaceDE/>
        <w:autoSpaceDN/>
        <w:adjustRightInd/>
        <w:rPr>
          <w:rFonts w:asciiTheme="minorHAnsi" w:hAnsiTheme="minorHAnsi" w:cs="Arial"/>
          <w:bCs/>
        </w:rPr>
      </w:pPr>
    </w:p>
    <w:p w14:paraId="47BD78D5" w14:textId="7C7F4CC6" w:rsidR="00AF6313" w:rsidRPr="00D6502F" w:rsidRDefault="00AF6313" w:rsidP="00D858F2">
      <w:pPr>
        <w:pStyle w:val="af3"/>
        <w:widowControl/>
        <w:numPr>
          <w:ilvl w:val="0"/>
          <w:numId w:val="39"/>
        </w:numPr>
        <w:autoSpaceDE/>
        <w:autoSpaceDN/>
        <w:adjustRightInd/>
        <w:textAlignment w:val="baseline"/>
        <w:rPr>
          <w:rFonts w:asciiTheme="minorHAnsi" w:hAnsiTheme="minorHAnsi" w:cs="Arial"/>
          <w:b/>
          <w:bCs/>
        </w:rPr>
      </w:pPr>
      <w:r w:rsidRPr="008D5469">
        <w:rPr>
          <w:rFonts w:asciiTheme="minorHAnsi" w:hAnsiTheme="minorHAnsi" w:cs="Arial"/>
          <w:b/>
          <w:bCs/>
        </w:rPr>
        <w:t xml:space="preserve">Antibody </w:t>
      </w:r>
      <w:r w:rsidR="007102ED">
        <w:rPr>
          <w:rFonts w:asciiTheme="minorHAnsi" w:hAnsiTheme="minorHAnsi" w:cs="Arial"/>
          <w:b/>
          <w:bCs/>
        </w:rPr>
        <w:t>s</w:t>
      </w:r>
      <w:r w:rsidRPr="008D5469">
        <w:rPr>
          <w:rFonts w:asciiTheme="minorHAnsi" w:hAnsiTheme="minorHAnsi" w:cs="Arial"/>
          <w:b/>
          <w:bCs/>
        </w:rPr>
        <w:t xml:space="preserve">taining </w:t>
      </w:r>
      <w:r w:rsidR="007102ED">
        <w:rPr>
          <w:rFonts w:asciiTheme="minorHAnsi" w:hAnsiTheme="minorHAnsi" w:cs="Arial"/>
          <w:b/>
          <w:bCs/>
        </w:rPr>
        <w:t>v</w:t>
      </w:r>
      <w:r w:rsidRPr="008D5469">
        <w:rPr>
          <w:rFonts w:asciiTheme="minorHAnsi" w:hAnsiTheme="minorHAnsi" w:cs="Arial"/>
          <w:b/>
          <w:bCs/>
        </w:rPr>
        <w:t xml:space="preserve">ibratome </w:t>
      </w:r>
      <w:r w:rsidR="007102ED">
        <w:rPr>
          <w:rFonts w:asciiTheme="minorHAnsi" w:hAnsiTheme="minorHAnsi" w:cs="Arial"/>
          <w:b/>
          <w:bCs/>
        </w:rPr>
        <w:t>s</w:t>
      </w:r>
      <w:r w:rsidRPr="008D5469">
        <w:rPr>
          <w:rFonts w:asciiTheme="minorHAnsi" w:hAnsiTheme="minorHAnsi" w:cs="Arial"/>
          <w:b/>
          <w:bCs/>
        </w:rPr>
        <w:t>ections</w:t>
      </w:r>
    </w:p>
    <w:p w14:paraId="1E27BDB9" w14:textId="77777777" w:rsidR="009D353B" w:rsidRPr="000E23A1" w:rsidRDefault="009D353B" w:rsidP="00D858F2">
      <w:pPr>
        <w:widowControl/>
        <w:autoSpaceDE/>
        <w:autoSpaceDN/>
        <w:adjustRightInd/>
        <w:rPr>
          <w:rFonts w:asciiTheme="minorHAnsi" w:hAnsiTheme="minorHAnsi" w:cs="Arial"/>
        </w:rPr>
      </w:pPr>
    </w:p>
    <w:p w14:paraId="4AD14B76" w14:textId="3AB13ACC" w:rsidR="00AF6313" w:rsidRPr="008D5469" w:rsidRDefault="009D353B" w:rsidP="00D858F2">
      <w:pPr>
        <w:widowControl/>
        <w:autoSpaceDE/>
        <w:autoSpaceDN/>
        <w:adjustRightInd/>
        <w:rPr>
          <w:rFonts w:asciiTheme="minorHAnsi" w:hAnsiTheme="minorHAnsi" w:cs="Arial"/>
        </w:rPr>
      </w:pPr>
      <w:r w:rsidRPr="008D5469">
        <w:rPr>
          <w:rFonts w:asciiTheme="minorHAnsi" w:hAnsiTheme="minorHAnsi" w:cs="Arial"/>
        </w:rPr>
        <w:t xml:space="preserve">NOTE: </w:t>
      </w:r>
      <w:r w:rsidR="00AF6313" w:rsidRPr="008D5469">
        <w:rPr>
          <w:rFonts w:asciiTheme="minorHAnsi" w:hAnsiTheme="minorHAnsi" w:cs="Arial"/>
        </w:rPr>
        <w:t xml:space="preserve">The following provides a general antibody staining protocol specific for Ki-67; however, this protocol can be used with any antibody. All washes are conducted </w:t>
      </w:r>
      <w:r w:rsidR="00326596">
        <w:rPr>
          <w:rFonts w:asciiTheme="minorHAnsi" w:hAnsiTheme="minorHAnsi" w:cs="Arial"/>
        </w:rPr>
        <w:t>at</w:t>
      </w:r>
      <w:r w:rsidR="00AF6313" w:rsidRPr="008D5469">
        <w:rPr>
          <w:rFonts w:asciiTheme="minorHAnsi" w:hAnsiTheme="minorHAnsi" w:cs="Arial"/>
        </w:rPr>
        <w:t xml:space="preserve"> </w:t>
      </w:r>
      <w:r w:rsidR="002F30B5">
        <w:rPr>
          <w:rFonts w:asciiTheme="minorHAnsi" w:hAnsiTheme="minorHAnsi" w:cs="Arial"/>
        </w:rPr>
        <w:t>RT</w:t>
      </w:r>
      <w:r w:rsidR="00AF6313" w:rsidRPr="008D5469">
        <w:rPr>
          <w:rFonts w:asciiTheme="minorHAnsi" w:hAnsiTheme="minorHAnsi" w:cs="Arial"/>
        </w:rPr>
        <w:t xml:space="preserve"> unless otherwise noted. </w:t>
      </w:r>
    </w:p>
    <w:p w14:paraId="7FA06BFC" w14:textId="77777777" w:rsidR="009D353B" w:rsidRPr="008D5469" w:rsidRDefault="009D353B" w:rsidP="00D858F2">
      <w:pPr>
        <w:widowControl/>
        <w:autoSpaceDE/>
        <w:autoSpaceDN/>
        <w:adjustRightInd/>
        <w:rPr>
          <w:rFonts w:asciiTheme="minorHAnsi" w:hAnsiTheme="minorHAnsi" w:cs="Times New Roman"/>
          <w:color w:val="auto"/>
        </w:rPr>
      </w:pPr>
    </w:p>
    <w:p w14:paraId="2AB90F36" w14:textId="1BB288E8" w:rsidR="001D17FE" w:rsidRPr="00794F23" w:rsidRDefault="00AF6313" w:rsidP="00D858F2">
      <w:pPr>
        <w:pStyle w:val="af3"/>
        <w:numPr>
          <w:ilvl w:val="1"/>
          <w:numId w:val="39"/>
        </w:numPr>
        <w:rPr>
          <w:rFonts w:asciiTheme="minorHAnsi" w:hAnsiTheme="minorHAnsi" w:cs="Arial"/>
          <w:highlight w:val="yellow"/>
        </w:rPr>
      </w:pPr>
      <w:r w:rsidRPr="00794F23">
        <w:rPr>
          <w:rFonts w:asciiTheme="minorHAnsi" w:hAnsiTheme="minorHAnsi" w:cs="Arial"/>
          <w:highlight w:val="yellow"/>
        </w:rPr>
        <w:t>In the multi-well tissue culture dish, aspirate off medi</w:t>
      </w:r>
      <w:r w:rsidR="009D353B" w:rsidRPr="00794F23">
        <w:rPr>
          <w:rFonts w:asciiTheme="minorHAnsi" w:hAnsiTheme="minorHAnsi" w:cs="Arial"/>
          <w:highlight w:val="yellow"/>
        </w:rPr>
        <w:t xml:space="preserve">a and wash at least </w:t>
      </w:r>
      <w:r w:rsidR="002F30B5">
        <w:rPr>
          <w:rFonts w:asciiTheme="minorHAnsi" w:hAnsiTheme="minorHAnsi" w:cs="Arial"/>
          <w:highlight w:val="yellow"/>
        </w:rPr>
        <w:t>2x</w:t>
      </w:r>
      <w:r w:rsidR="009D353B" w:rsidRPr="00794F23">
        <w:rPr>
          <w:rFonts w:asciiTheme="minorHAnsi" w:hAnsiTheme="minorHAnsi" w:cs="Arial"/>
          <w:highlight w:val="yellow"/>
        </w:rPr>
        <w:t xml:space="preserve"> with sterile 1x PB</w:t>
      </w:r>
      <w:r w:rsidR="6049CCB7" w:rsidRPr="00794F23">
        <w:rPr>
          <w:rFonts w:asciiTheme="minorHAnsi" w:hAnsiTheme="minorHAnsi" w:cs="Arial"/>
          <w:highlight w:val="yellow"/>
        </w:rPr>
        <w:t>S</w:t>
      </w:r>
      <w:r w:rsidR="009D353B" w:rsidRPr="00794F23">
        <w:rPr>
          <w:rFonts w:asciiTheme="minorHAnsi" w:hAnsiTheme="minorHAnsi" w:cs="Arial"/>
          <w:highlight w:val="yellow"/>
        </w:rPr>
        <w:t>.</w:t>
      </w:r>
    </w:p>
    <w:p w14:paraId="3513E26F" w14:textId="77777777" w:rsidR="001D17FE" w:rsidRPr="00794F23" w:rsidRDefault="001D17FE" w:rsidP="00D858F2">
      <w:pPr>
        <w:widowControl/>
        <w:autoSpaceDE/>
        <w:autoSpaceDN/>
        <w:adjustRightInd/>
        <w:textAlignment w:val="baseline"/>
        <w:rPr>
          <w:rFonts w:asciiTheme="minorHAnsi" w:hAnsiTheme="minorHAnsi" w:cs="Arial"/>
          <w:highlight w:val="yellow"/>
        </w:rPr>
      </w:pPr>
    </w:p>
    <w:p w14:paraId="3837B305" w14:textId="5C11AA1D" w:rsidR="009D353B" w:rsidRPr="00794F23" w:rsidRDefault="00AF6313" w:rsidP="00D858F2">
      <w:pPr>
        <w:pStyle w:val="af3"/>
        <w:numPr>
          <w:ilvl w:val="1"/>
          <w:numId w:val="39"/>
        </w:numPr>
        <w:rPr>
          <w:rFonts w:asciiTheme="minorHAnsi" w:hAnsiTheme="minorHAnsi" w:cs="Arial"/>
          <w:highlight w:val="yellow"/>
        </w:rPr>
      </w:pPr>
      <w:r w:rsidRPr="00794F23">
        <w:rPr>
          <w:rFonts w:asciiTheme="minorHAnsi" w:hAnsiTheme="minorHAnsi" w:cs="Arial"/>
          <w:highlight w:val="yellow"/>
        </w:rPr>
        <w:t>Fix sections using 4% paraformaldehyde (</w:t>
      </w:r>
      <w:r w:rsidR="009D353B" w:rsidRPr="00794F23">
        <w:rPr>
          <w:rFonts w:asciiTheme="minorHAnsi" w:hAnsiTheme="minorHAnsi" w:cs="Arial"/>
          <w:highlight w:val="yellow"/>
        </w:rPr>
        <w:t>PFA) overnight at 4</w:t>
      </w:r>
      <w:r w:rsidR="00601397">
        <w:rPr>
          <w:rFonts w:asciiTheme="minorHAnsi" w:hAnsiTheme="minorHAnsi" w:cs="Arial"/>
          <w:highlight w:val="yellow"/>
        </w:rPr>
        <w:t xml:space="preserve"> </w:t>
      </w:r>
      <w:r w:rsidR="009D353B" w:rsidRPr="00794F23">
        <w:rPr>
          <w:rFonts w:asciiTheme="minorHAnsi" w:hAnsiTheme="minorHAnsi" w:cs="Arial"/>
          <w:highlight w:val="yellow"/>
        </w:rPr>
        <w:t>°C.</w:t>
      </w:r>
    </w:p>
    <w:p w14:paraId="6D84BF63" w14:textId="77777777" w:rsidR="009D353B" w:rsidRPr="00794F23" w:rsidRDefault="009D353B" w:rsidP="00D858F2">
      <w:pPr>
        <w:widowControl/>
        <w:autoSpaceDE/>
        <w:autoSpaceDN/>
        <w:adjustRightInd/>
        <w:textAlignment w:val="baseline"/>
        <w:rPr>
          <w:rFonts w:asciiTheme="minorHAnsi" w:hAnsiTheme="minorHAnsi" w:cs="Arial"/>
          <w:highlight w:val="yellow"/>
        </w:rPr>
      </w:pPr>
    </w:p>
    <w:p w14:paraId="5AD369FE" w14:textId="0BCC70FB" w:rsidR="009D353B" w:rsidRPr="001D17FE" w:rsidRDefault="00AF6313" w:rsidP="00D858F2">
      <w:pPr>
        <w:pStyle w:val="af3"/>
        <w:numPr>
          <w:ilvl w:val="1"/>
          <w:numId w:val="39"/>
        </w:numPr>
        <w:rPr>
          <w:rFonts w:asciiTheme="minorHAnsi" w:hAnsiTheme="minorHAnsi"/>
          <w:color w:val="000000" w:themeColor="text1"/>
        </w:rPr>
      </w:pPr>
      <w:r w:rsidRPr="00794F23">
        <w:rPr>
          <w:rFonts w:asciiTheme="minorHAnsi" w:hAnsiTheme="minorHAnsi" w:cs="Arial"/>
          <w:highlight w:val="yellow"/>
        </w:rPr>
        <w:t xml:space="preserve">Aspirate off 4% PFA and wash </w:t>
      </w:r>
      <w:r w:rsidR="00767FF6" w:rsidRPr="00794F23">
        <w:rPr>
          <w:rFonts w:asciiTheme="minorHAnsi" w:hAnsiTheme="minorHAnsi" w:cs="Arial"/>
          <w:highlight w:val="yellow"/>
        </w:rPr>
        <w:t>3x</w:t>
      </w:r>
      <w:r w:rsidRPr="00794F23">
        <w:rPr>
          <w:rFonts w:asciiTheme="minorHAnsi" w:hAnsiTheme="minorHAnsi" w:cs="Arial"/>
          <w:highlight w:val="yellow"/>
        </w:rPr>
        <w:t xml:space="preserve"> </w:t>
      </w:r>
      <w:r w:rsidR="00767FF6" w:rsidRPr="00794F23">
        <w:rPr>
          <w:rFonts w:asciiTheme="minorHAnsi" w:hAnsiTheme="minorHAnsi" w:cs="Arial"/>
          <w:highlight w:val="yellow"/>
        </w:rPr>
        <w:t>with</w:t>
      </w:r>
      <w:r w:rsidR="00767FF6" w:rsidRPr="00794F23">
        <w:rPr>
          <w:rFonts w:asciiTheme="minorHAnsi" w:hAnsiTheme="minorHAnsi" w:cs="Arial"/>
          <w:color w:val="auto"/>
          <w:highlight w:val="yellow"/>
        </w:rPr>
        <w:t xml:space="preserve"> </w:t>
      </w:r>
      <w:r w:rsidR="6049CCB7" w:rsidRPr="00794F23">
        <w:rPr>
          <w:rFonts w:asciiTheme="minorHAnsi" w:hAnsiTheme="minorHAnsi" w:cs="Arial"/>
          <w:color w:val="auto"/>
          <w:highlight w:val="yellow"/>
        </w:rPr>
        <w:t xml:space="preserve">PBT </w:t>
      </w:r>
      <w:r w:rsidR="002F30B5">
        <w:rPr>
          <w:rFonts w:asciiTheme="minorHAnsi" w:hAnsiTheme="minorHAnsi" w:cs="Arial"/>
          <w:color w:val="auto"/>
          <w:highlight w:val="yellow"/>
        </w:rPr>
        <w:t>[</w:t>
      </w:r>
      <w:r w:rsidR="6049CCB7" w:rsidRPr="00794F23">
        <w:rPr>
          <w:rFonts w:asciiTheme="minorHAnsi" w:hAnsiTheme="minorHAnsi" w:cs="Arial"/>
          <w:color w:val="auto"/>
          <w:highlight w:val="yellow"/>
        </w:rPr>
        <w:t xml:space="preserve">1x PBS, 1% </w:t>
      </w:r>
      <w:r w:rsidR="00E97F48">
        <w:rPr>
          <w:rFonts w:asciiTheme="minorHAnsi" w:hAnsiTheme="minorHAnsi" w:cs="Arial"/>
          <w:color w:val="auto"/>
          <w:highlight w:val="yellow"/>
        </w:rPr>
        <w:t>b</w:t>
      </w:r>
      <w:r w:rsidR="00F7434F" w:rsidRPr="00794F23">
        <w:rPr>
          <w:rFonts w:asciiTheme="minorHAnsi" w:hAnsiTheme="minorHAnsi" w:cs="Arial"/>
          <w:color w:val="auto"/>
          <w:highlight w:val="yellow"/>
        </w:rPr>
        <w:t xml:space="preserve">ovine </w:t>
      </w:r>
      <w:r w:rsidR="00E97F48">
        <w:rPr>
          <w:rFonts w:asciiTheme="minorHAnsi" w:hAnsiTheme="minorHAnsi" w:cs="Arial"/>
          <w:color w:val="auto"/>
          <w:highlight w:val="yellow"/>
        </w:rPr>
        <w:t>s</w:t>
      </w:r>
      <w:r w:rsidR="00F7434F" w:rsidRPr="00794F23">
        <w:rPr>
          <w:rFonts w:asciiTheme="minorHAnsi" w:hAnsiTheme="minorHAnsi" w:cs="Arial"/>
          <w:color w:val="auto"/>
          <w:highlight w:val="yellow"/>
        </w:rPr>
        <w:t xml:space="preserve">erum </w:t>
      </w:r>
      <w:r w:rsidR="00E97F48">
        <w:rPr>
          <w:rFonts w:asciiTheme="minorHAnsi" w:hAnsiTheme="minorHAnsi" w:cs="Arial"/>
          <w:color w:val="auto"/>
          <w:highlight w:val="yellow"/>
        </w:rPr>
        <w:t>al</w:t>
      </w:r>
      <w:r w:rsidR="00F7434F" w:rsidRPr="00794F23">
        <w:rPr>
          <w:rFonts w:asciiTheme="minorHAnsi" w:hAnsiTheme="minorHAnsi" w:cs="Arial"/>
          <w:color w:val="auto"/>
          <w:highlight w:val="yellow"/>
        </w:rPr>
        <w:t>bumin (</w:t>
      </w:r>
      <w:r w:rsidR="6049CCB7" w:rsidRPr="00794F23">
        <w:rPr>
          <w:rFonts w:asciiTheme="minorHAnsi" w:hAnsiTheme="minorHAnsi" w:cs="Arial"/>
          <w:color w:val="auto"/>
          <w:highlight w:val="yellow"/>
        </w:rPr>
        <w:t>BSA</w:t>
      </w:r>
      <w:r w:rsidR="00F7434F" w:rsidRPr="00794F23">
        <w:rPr>
          <w:rFonts w:asciiTheme="minorHAnsi" w:hAnsiTheme="minorHAnsi" w:cs="Arial"/>
          <w:color w:val="auto"/>
          <w:highlight w:val="yellow"/>
        </w:rPr>
        <w:t>)</w:t>
      </w:r>
      <w:r w:rsidR="6049CCB7" w:rsidRPr="00794F23">
        <w:rPr>
          <w:rFonts w:asciiTheme="minorHAnsi" w:hAnsiTheme="minorHAnsi" w:cs="Arial"/>
          <w:color w:val="auto"/>
          <w:highlight w:val="yellow"/>
        </w:rPr>
        <w:t>, 0.1% Triton X-100</w:t>
      </w:r>
      <w:r w:rsidR="002F30B5">
        <w:rPr>
          <w:rFonts w:asciiTheme="minorHAnsi" w:hAnsiTheme="minorHAnsi" w:cs="Arial"/>
          <w:color w:val="auto"/>
          <w:highlight w:val="yellow"/>
        </w:rPr>
        <w:t>]</w:t>
      </w:r>
      <w:r w:rsidR="00767FF6" w:rsidRPr="00794F23">
        <w:rPr>
          <w:rFonts w:asciiTheme="minorHAnsi" w:hAnsiTheme="minorHAnsi" w:cs="Arial"/>
          <w:color w:val="auto"/>
          <w:highlight w:val="yellow"/>
        </w:rPr>
        <w:t>.</w:t>
      </w:r>
    </w:p>
    <w:p w14:paraId="401825F4" w14:textId="0CA00ADB" w:rsidR="7C41EB10" w:rsidRPr="00D6502F" w:rsidRDefault="7C41EB10" w:rsidP="00D858F2">
      <w:pPr>
        <w:rPr>
          <w:rFonts w:asciiTheme="minorHAnsi" w:hAnsiTheme="minorHAnsi" w:cs="Arial"/>
        </w:rPr>
      </w:pPr>
    </w:p>
    <w:p w14:paraId="7F9E7762" w14:textId="3D170681" w:rsidR="7C41EB10" w:rsidRPr="00D6502F" w:rsidRDefault="7C41EB10" w:rsidP="00D858F2">
      <w:pPr>
        <w:rPr>
          <w:rFonts w:asciiTheme="minorHAnsi" w:hAnsiTheme="minorHAnsi" w:cs="Arial"/>
          <w:color w:val="auto"/>
        </w:rPr>
      </w:pPr>
      <w:r w:rsidRPr="00D6502F">
        <w:rPr>
          <w:rFonts w:asciiTheme="minorHAnsi" w:hAnsiTheme="minorHAnsi" w:cs="Arial"/>
          <w:color w:val="auto"/>
        </w:rPr>
        <w:t xml:space="preserve">NOTE: </w:t>
      </w:r>
      <w:r w:rsidRPr="00D3281B">
        <w:rPr>
          <w:rFonts w:asciiTheme="minorHAnsi" w:hAnsiTheme="minorHAnsi" w:cs="Arial"/>
          <w:color w:val="auto"/>
        </w:rPr>
        <w:t>Sections can be stored in 1</w:t>
      </w:r>
      <w:r w:rsidR="002F30B5">
        <w:rPr>
          <w:rFonts w:asciiTheme="minorHAnsi" w:hAnsiTheme="minorHAnsi" w:cs="Arial"/>
          <w:color w:val="auto"/>
        </w:rPr>
        <w:t>x</w:t>
      </w:r>
      <w:r w:rsidRPr="00D3281B">
        <w:rPr>
          <w:rFonts w:asciiTheme="minorHAnsi" w:hAnsiTheme="minorHAnsi" w:cs="Arial"/>
          <w:color w:val="auto"/>
        </w:rPr>
        <w:t xml:space="preserve"> P</w:t>
      </w:r>
      <w:r w:rsidR="516DF0CB" w:rsidRPr="00D3281B">
        <w:rPr>
          <w:rFonts w:asciiTheme="minorHAnsi" w:hAnsiTheme="minorHAnsi" w:cs="Arial"/>
          <w:color w:val="auto"/>
        </w:rPr>
        <w:t>BS at 4</w:t>
      </w:r>
      <w:r w:rsidR="002F30B5">
        <w:rPr>
          <w:rFonts w:asciiTheme="minorHAnsi" w:hAnsiTheme="minorHAnsi" w:cs="Arial"/>
          <w:color w:val="auto"/>
        </w:rPr>
        <w:t xml:space="preserve"> </w:t>
      </w:r>
      <w:r w:rsidR="516DF0CB" w:rsidRPr="00D3281B">
        <w:rPr>
          <w:rFonts w:asciiTheme="minorHAnsi" w:hAnsiTheme="minorHAnsi" w:cs="Arial"/>
          <w:color w:val="auto"/>
        </w:rPr>
        <w:t>°C</w:t>
      </w:r>
      <w:r w:rsidR="02796530" w:rsidRPr="00D3281B">
        <w:rPr>
          <w:rFonts w:asciiTheme="minorHAnsi" w:hAnsiTheme="minorHAnsi" w:cs="Arial"/>
          <w:color w:val="auto"/>
        </w:rPr>
        <w:t xml:space="preserve"> and stained </w:t>
      </w:r>
      <w:proofErr w:type="gramStart"/>
      <w:r w:rsidR="02796530" w:rsidRPr="00D3281B">
        <w:rPr>
          <w:rFonts w:asciiTheme="minorHAnsi" w:hAnsiTheme="minorHAnsi" w:cs="Arial"/>
          <w:color w:val="auto"/>
        </w:rPr>
        <w:t>at a later t</w:t>
      </w:r>
      <w:r w:rsidR="00B4117E" w:rsidRPr="00D3281B">
        <w:rPr>
          <w:rFonts w:asciiTheme="minorHAnsi" w:hAnsiTheme="minorHAnsi" w:cs="Arial"/>
          <w:color w:val="auto"/>
        </w:rPr>
        <w:t>ime</w:t>
      </w:r>
      <w:proofErr w:type="gramEnd"/>
      <w:r w:rsidR="00B4117E" w:rsidRPr="00D3281B">
        <w:rPr>
          <w:rFonts w:asciiTheme="minorHAnsi" w:hAnsiTheme="minorHAnsi" w:cs="Arial"/>
          <w:color w:val="auto"/>
        </w:rPr>
        <w:t xml:space="preserve">. Maximum storage time tested in this manuscript was 3 weeks. Longer storage time will need to be </w:t>
      </w:r>
      <w:r w:rsidR="001B34C9" w:rsidRPr="00D3281B">
        <w:rPr>
          <w:rFonts w:asciiTheme="minorHAnsi" w:hAnsiTheme="minorHAnsi" w:cs="Arial"/>
          <w:color w:val="auto"/>
        </w:rPr>
        <w:t>optimized</w:t>
      </w:r>
      <w:r w:rsidR="00B4117E" w:rsidRPr="00D3281B">
        <w:rPr>
          <w:rFonts w:asciiTheme="minorHAnsi" w:hAnsiTheme="minorHAnsi" w:cs="Arial"/>
          <w:color w:val="auto"/>
        </w:rPr>
        <w:t xml:space="preserve"> by the individual user if that is desired. </w:t>
      </w:r>
      <w:r w:rsidR="00B4117E">
        <w:rPr>
          <w:rFonts w:asciiTheme="minorHAnsi" w:hAnsiTheme="minorHAnsi" w:cs="Arial"/>
          <w:color w:val="auto"/>
        </w:rPr>
        <w:t xml:space="preserve"> </w:t>
      </w:r>
    </w:p>
    <w:p w14:paraId="483E8CA7" w14:textId="77777777" w:rsidR="009D353B" w:rsidRPr="00D6502F" w:rsidRDefault="009D353B" w:rsidP="00D858F2">
      <w:pPr>
        <w:widowControl/>
        <w:autoSpaceDE/>
        <w:autoSpaceDN/>
        <w:adjustRightInd/>
        <w:textAlignment w:val="baseline"/>
        <w:rPr>
          <w:rFonts w:asciiTheme="minorHAnsi" w:hAnsiTheme="minorHAnsi" w:cs="Arial"/>
          <w:color w:val="auto"/>
        </w:rPr>
      </w:pPr>
    </w:p>
    <w:p w14:paraId="07FE958B" w14:textId="37615AFB" w:rsidR="009D353B" w:rsidRPr="00794F23" w:rsidRDefault="00AF6313" w:rsidP="00D858F2">
      <w:pPr>
        <w:pStyle w:val="af3"/>
        <w:numPr>
          <w:ilvl w:val="1"/>
          <w:numId w:val="39"/>
        </w:numPr>
        <w:rPr>
          <w:rFonts w:asciiTheme="minorHAnsi" w:hAnsiTheme="minorHAnsi" w:cs="Arial"/>
          <w:color w:val="auto"/>
          <w:highlight w:val="yellow"/>
        </w:rPr>
      </w:pPr>
      <w:r w:rsidRPr="00794F23">
        <w:rPr>
          <w:rFonts w:asciiTheme="minorHAnsi" w:hAnsiTheme="minorHAnsi" w:cs="Arial"/>
          <w:color w:val="auto"/>
          <w:highlight w:val="yellow"/>
        </w:rPr>
        <w:t xml:space="preserve">Permeabilize sections using </w:t>
      </w:r>
      <w:r w:rsidR="02796530" w:rsidRPr="00794F23">
        <w:rPr>
          <w:rFonts w:asciiTheme="minorHAnsi" w:hAnsiTheme="minorHAnsi" w:cs="Arial"/>
          <w:color w:val="auto"/>
          <w:highlight w:val="yellow"/>
        </w:rPr>
        <w:t>0.3% Trito</w:t>
      </w:r>
      <w:r w:rsidR="00843FA5" w:rsidRPr="00794F23">
        <w:rPr>
          <w:rFonts w:asciiTheme="minorHAnsi" w:hAnsiTheme="minorHAnsi" w:cs="Arial"/>
          <w:color w:val="auto"/>
          <w:highlight w:val="yellow"/>
        </w:rPr>
        <w:t>n X-100 in 1</w:t>
      </w:r>
      <w:r w:rsidR="002F30B5">
        <w:rPr>
          <w:rFonts w:asciiTheme="minorHAnsi" w:hAnsiTheme="minorHAnsi" w:cs="Arial"/>
          <w:color w:val="auto"/>
          <w:highlight w:val="yellow"/>
        </w:rPr>
        <w:t>x</w:t>
      </w:r>
      <w:r w:rsidR="00843FA5" w:rsidRPr="00794F23">
        <w:rPr>
          <w:rFonts w:asciiTheme="minorHAnsi" w:hAnsiTheme="minorHAnsi" w:cs="Arial"/>
          <w:color w:val="auto"/>
          <w:highlight w:val="yellow"/>
        </w:rPr>
        <w:t xml:space="preserve"> PBS for 30 min</w:t>
      </w:r>
      <w:r w:rsidR="02796530" w:rsidRPr="00794F23">
        <w:rPr>
          <w:rFonts w:asciiTheme="minorHAnsi" w:hAnsiTheme="minorHAnsi" w:cs="Arial"/>
          <w:color w:val="auto"/>
          <w:highlight w:val="yellow"/>
        </w:rPr>
        <w:t xml:space="preserve">. </w:t>
      </w:r>
    </w:p>
    <w:p w14:paraId="018B1F1C" w14:textId="1B4DBFAC" w:rsidR="009D353B" w:rsidRPr="00794F23" w:rsidRDefault="009D353B" w:rsidP="00D858F2">
      <w:pPr>
        <w:widowControl/>
        <w:autoSpaceDE/>
        <w:autoSpaceDN/>
        <w:adjustRightInd/>
        <w:textAlignment w:val="baseline"/>
        <w:rPr>
          <w:rFonts w:asciiTheme="minorHAnsi" w:hAnsiTheme="minorHAnsi" w:cs="Arial"/>
          <w:color w:val="auto"/>
          <w:highlight w:val="yellow"/>
        </w:rPr>
      </w:pPr>
    </w:p>
    <w:p w14:paraId="6EFE50EA" w14:textId="2C3F0D08" w:rsidR="009D353B" w:rsidRPr="00963566" w:rsidDel="02796530" w:rsidRDefault="02796530" w:rsidP="00D858F2">
      <w:pPr>
        <w:widowControl/>
        <w:autoSpaceDE/>
        <w:autoSpaceDN/>
        <w:adjustRightInd/>
        <w:textAlignment w:val="baseline"/>
        <w:rPr>
          <w:rFonts w:asciiTheme="minorHAnsi" w:hAnsiTheme="minorHAnsi" w:cs="Arial"/>
          <w:color w:val="auto"/>
        </w:rPr>
      </w:pPr>
      <w:r w:rsidRPr="00963566">
        <w:rPr>
          <w:rFonts w:asciiTheme="minorHAnsi" w:hAnsiTheme="minorHAnsi" w:cs="Arial"/>
          <w:color w:val="auto"/>
        </w:rPr>
        <w:t xml:space="preserve">NOTE: </w:t>
      </w:r>
      <w:r w:rsidR="4D1F4786" w:rsidRPr="00963566">
        <w:rPr>
          <w:rFonts w:asciiTheme="minorHAnsi" w:hAnsiTheme="minorHAnsi" w:cs="Arial"/>
          <w:color w:val="auto"/>
        </w:rPr>
        <w:t xml:space="preserve">This step can be modified and optimized for specific antibody staining and </w:t>
      </w:r>
      <w:r w:rsidR="00BE1905" w:rsidRPr="00963566">
        <w:rPr>
          <w:rFonts w:asciiTheme="minorHAnsi" w:hAnsiTheme="minorHAnsi" w:cs="Arial"/>
          <w:color w:val="auto"/>
        </w:rPr>
        <w:t>p</w:t>
      </w:r>
      <w:r w:rsidR="4D1F4786" w:rsidRPr="00963566">
        <w:rPr>
          <w:rFonts w:asciiTheme="minorHAnsi" w:hAnsiTheme="minorHAnsi" w:cs="Arial"/>
          <w:color w:val="auto"/>
        </w:rPr>
        <w:t>ermea</w:t>
      </w:r>
      <w:r w:rsidR="00843FA5" w:rsidRPr="00963566">
        <w:rPr>
          <w:rFonts w:asciiTheme="minorHAnsi" w:hAnsiTheme="minorHAnsi" w:cs="Arial"/>
          <w:color w:val="auto"/>
        </w:rPr>
        <w:t>bi</w:t>
      </w:r>
      <w:r w:rsidR="4D1F4786" w:rsidRPr="00963566">
        <w:rPr>
          <w:rFonts w:asciiTheme="minorHAnsi" w:hAnsiTheme="minorHAnsi" w:cs="Arial"/>
          <w:color w:val="auto"/>
        </w:rPr>
        <w:t>lization.</w:t>
      </w:r>
      <w:r w:rsidR="09B437FD" w:rsidRPr="00963566">
        <w:rPr>
          <w:rFonts w:asciiTheme="minorHAnsi" w:hAnsiTheme="minorHAnsi" w:cs="Arial"/>
          <w:color w:val="auto"/>
        </w:rPr>
        <w:t xml:space="preserve"> </w:t>
      </w:r>
    </w:p>
    <w:p w14:paraId="332FF8FD" w14:textId="77777777" w:rsidR="009D353B" w:rsidRPr="00794F23" w:rsidRDefault="009D353B" w:rsidP="00D858F2">
      <w:pPr>
        <w:widowControl/>
        <w:autoSpaceDE/>
        <w:autoSpaceDN/>
        <w:adjustRightInd/>
        <w:textAlignment w:val="baseline"/>
        <w:rPr>
          <w:rFonts w:asciiTheme="minorHAnsi" w:hAnsiTheme="minorHAnsi" w:cs="Arial"/>
          <w:highlight w:val="yellow"/>
        </w:rPr>
      </w:pPr>
    </w:p>
    <w:p w14:paraId="028E9500" w14:textId="52496AA0" w:rsidR="009D353B" w:rsidRPr="00794F23" w:rsidRDefault="00AF6313" w:rsidP="00D858F2">
      <w:pPr>
        <w:pStyle w:val="af3"/>
        <w:numPr>
          <w:ilvl w:val="1"/>
          <w:numId w:val="39"/>
        </w:numPr>
        <w:rPr>
          <w:rFonts w:asciiTheme="minorHAnsi" w:hAnsiTheme="minorHAnsi" w:cs="Arial"/>
          <w:highlight w:val="yellow"/>
        </w:rPr>
      </w:pPr>
      <w:r w:rsidRPr="00794F23">
        <w:rPr>
          <w:rFonts w:asciiTheme="minorHAnsi" w:hAnsiTheme="minorHAnsi" w:cs="Arial"/>
          <w:highlight w:val="yellow"/>
        </w:rPr>
        <w:t>Pipe</w:t>
      </w:r>
      <w:r w:rsidR="009D353B" w:rsidRPr="00794F23">
        <w:rPr>
          <w:rFonts w:asciiTheme="minorHAnsi" w:hAnsiTheme="minorHAnsi" w:cs="Arial"/>
          <w:highlight w:val="yellow"/>
        </w:rPr>
        <w:t xml:space="preserve">t off permeabilization solution. </w:t>
      </w:r>
    </w:p>
    <w:p w14:paraId="44B7A1AC" w14:textId="77777777" w:rsidR="009D353B" w:rsidRPr="00794F23" w:rsidRDefault="009D353B" w:rsidP="00D858F2">
      <w:pPr>
        <w:widowControl/>
        <w:autoSpaceDE/>
        <w:autoSpaceDN/>
        <w:adjustRightInd/>
        <w:textAlignment w:val="baseline"/>
        <w:rPr>
          <w:rFonts w:asciiTheme="minorHAnsi" w:hAnsiTheme="minorHAnsi" w:cs="Arial"/>
          <w:highlight w:val="yellow"/>
        </w:rPr>
      </w:pPr>
    </w:p>
    <w:p w14:paraId="765ECFC0" w14:textId="2CEC1A0A" w:rsidR="009D353B" w:rsidRPr="00794F23" w:rsidRDefault="00AF6313" w:rsidP="00D858F2">
      <w:pPr>
        <w:pStyle w:val="af3"/>
        <w:numPr>
          <w:ilvl w:val="1"/>
          <w:numId w:val="39"/>
        </w:numPr>
        <w:rPr>
          <w:rFonts w:asciiTheme="minorHAnsi" w:hAnsiTheme="minorHAnsi"/>
          <w:color w:val="auto"/>
          <w:highlight w:val="yellow"/>
        </w:rPr>
      </w:pPr>
      <w:r w:rsidRPr="00794F23">
        <w:rPr>
          <w:rFonts w:asciiTheme="minorHAnsi" w:hAnsiTheme="minorHAnsi" w:cs="Arial"/>
          <w:color w:val="auto"/>
          <w:highlight w:val="yellow"/>
        </w:rPr>
        <w:t>Wash slices 3x</w:t>
      </w:r>
      <w:r w:rsidR="002F30B5">
        <w:rPr>
          <w:rFonts w:asciiTheme="minorHAnsi" w:hAnsiTheme="minorHAnsi" w:cs="Arial"/>
          <w:color w:val="auto"/>
          <w:highlight w:val="yellow"/>
        </w:rPr>
        <w:t xml:space="preserve"> for</w:t>
      </w:r>
      <w:r w:rsidRPr="00794F23">
        <w:rPr>
          <w:rFonts w:asciiTheme="minorHAnsi" w:hAnsiTheme="minorHAnsi" w:cs="Arial"/>
          <w:color w:val="auto"/>
          <w:highlight w:val="yellow"/>
        </w:rPr>
        <w:t xml:space="preserve"> 5 min with </w:t>
      </w:r>
      <w:r w:rsidR="6049CCB7" w:rsidRPr="00794F23">
        <w:rPr>
          <w:rFonts w:asciiTheme="minorHAnsi" w:hAnsiTheme="minorHAnsi" w:cs="Arial"/>
          <w:color w:val="auto"/>
          <w:highlight w:val="yellow"/>
        </w:rPr>
        <w:t>1x</w:t>
      </w:r>
      <w:r w:rsidR="00843FA5" w:rsidRPr="00794F23">
        <w:rPr>
          <w:rFonts w:asciiTheme="minorHAnsi" w:hAnsiTheme="minorHAnsi" w:cs="Arial"/>
          <w:color w:val="auto"/>
          <w:highlight w:val="yellow"/>
        </w:rPr>
        <w:t xml:space="preserve"> PBS, 1% BSA, </w:t>
      </w:r>
      <w:r w:rsidR="002F30B5">
        <w:rPr>
          <w:rFonts w:asciiTheme="minorHAnsi" w:hAnsiTheme="minorHAnsi" w:cs="Arial"/>
          <w:color w:val="auto"/>
          <w:highlight w:val="yellow"/>
        </w:rPr>
        <w:t xml:space="preserve">and </w:t>
      </w:r>
      <w:r w:rsidR="00843FA5" w:rsidRPr="00794F23">
        <w:rPr>
          <w:rFonts w:asciiTheme="minorHAnsi" w:hAnsiTheme="minorHAnsi" w:cs="Arial"/>
          <w:color w:val="auto"/>
          <w:highlight w:val="yellow"/>
        </w:rPr>
        <w:t>0.1% Triton X-100 (PBT)</w:t>
      </w:r>
      <w:r w:rsidR="009D353B" w:rsidRPr="00794F23">
        <w:rPr>
          <w:rFonts w:asciiTheme="minorHAnsi" w:hAnsiTheme="minorHAnsi" w:cs="Arial"/>
          <w:color w:val="auto"/>
          <w:highlight w:val="yellow"/>
        </w:rPr>
        <w:t xml:space="preserve">. </w:t>
      </w:r>
    </w:p>
    <w:p w14:paraId="183791D4" w14:textId="77777777" w:rsidR="00843FA5" w:rsidRPr="00794F23" w:rsidRDefault="00843FA5" w:rsidP="00D858F2">
      <w:pPr>
        <w:pStyle w:val="af3"/>
        <w:widowControl/>
        <w:autoSpaceDE/>
        <w:autoSpaceDN/>
        <w:adjustRightInd/>
        <w:ind w:left="0"/>
        <w:textAlignment w:val="baseline"/>
        <w:rPr>
          <w:rFonts w:asciiTheme="minorHAnsi" w:hAnsiTheme="minorHAnsi"/>
          <w:color w:val="auto"/>
          <w:highlight w:val="yellow"/>
        </w:rPr>
      </w:pPr>
    </w:p>
    <w:p w14:paraId="2D60B56E" w14:textId="21016CE8" w:rsidR="009D353B" w:rsidRPr="001D17FE" w:rsidRDefault="00AF6313" w:rsidP="00D858F2">
      <w:pPr>
        <w:pStyle w:val="af3"/>
        <w:numPr>
          <w:ilvl w:val="1"/>
          <w:numId w:val="39"/>
        </w:numPr>
        <w:rPr>
          <w:rFonts w:asciiTheme="minorHAnsi" w:hAnsiTheme="minorHAnsi" w:cs="Arial"/>
          <w:color w:val="auto"/>
        </w:rPr>
      </w:pPr>
      <w:r w:rsidRPr="00794F23">
        <w:rPr>
          <w:rFonts w:asciiTheme="minorHAnsi" w:hAnsiTheme="minorHAnsi" w:cs="Arial"/>
          <w:color w:val="auto"/>
          <w:highlight w:val="yellow"/>
        </w:rPr>
        <w:t xml:space="preserve">Block </w:t>
      </w:r>
      <w:r w:rsidR="00CD43FC">
        <w:rPr>
          <w:rFonts w:asciiTheme="minorHAnsi" w:hAnsiTheme="minorHAnsi" w:cs="Arial"/>
          <w:color w:val="auto"/>
          <w:highlight w:val="yellow"/>
        </w:rPr>
        <w:t xml:space="preserve">the </w:t>
      </w:r>
      <w:r w:rsidRPr="00794F23">
        <w:rPr>
          <w:rFonts w:asciiTheme="minorHAnsi" w:hAnsiTheme="minorHAnsi" w:cs="Arial"/>
          <w:color w:val="auto"/>
          <w:highlight w:val="yellow"/>
        </w:rPr>
        <w:t>slices with</w:t>
      </w:r>
      <w:r w:rsidR="738C1061" w:rsidRPr="00794F23">
        <w:rPr>
          <w:rFonts w:asciiTheme="minorHAnsi" w:hAnsiTheme="minorHAnsi" w:cs="Arial"/>
          <w:color w:val="auto"/>
          <w:highlight w:val="yellow"/>
        </w:rPr>
        <w:t xml:space="preserve"> blocking agent</w:t>
      </w:r>
      <w:r w:rsidR="00A5316E" w:rsidRPr="00794F23">
        <w:rPr>
          <w:rFonts w:asciiTheme="minorHAnsi" w:hAnsiTheme="minorHAnsi" w:cs="Arial"/>
          <w:color w:val="auto"/>
          <w:highlight w:val="yellow"/>
        </w:rPr>
        <w:t xml:space="preserve"> </w:t>
      </w:r>
      <w:r w:rsidR="738C1061" w:rsidRPr="00794F23">
        <w:rPr>
          <w:rFonts w:asciiTheme="minorHAnsi" w:hAnsiTheme="minorHAnsi" w:cs="Arial"/>
          <w:color w:val="auto"/>
          <w:highlight w:val="yellow"/>
        </w:rPr>
        <w:t xml:space="preserve">with </w:t>
      </w:r>
      <w:r w:rsidR="00F47C5A" w:rsidRPr="00794F23">
        <w:rPr>
          <w:rFonts w:asciiTheme="minorHAnsi" w:hAnsiTheme="minorHAnsi" w:cs="Arial"/>
          <w:color w:val="auto"/>
          <w:highlight w:val="yellow"/>
        </w:rPr>
        <w:t>1</w:t>
      </w:r>
      <w:r w:rsidR="00A5316E" w:rsidRPr="00794F23">
        <w:rPr>
          <w:rFonts w:asciiTheme="minorHAnsi" w:hAnsiTheme="minorHAnsi" w:cs="Arial"/>
          <w:color w:val="auto"/>
          <w:highlight w:val="yellow"/>
        </w:rPr>
        <w:t>% normal goat s</w:t>
      </w:r>
      <w:r w:rsidR="738C1061" w:rsidRPr="00794F23">
        <w:rPr>
          <w:rFonts w:asciiTheme="minorHAnsi" w:hAnsiTheme="minorHAnsi" w:cs="Arial"/>
          <w:color w:val="auto"/>
          <w:highlight w:val="yellow"/>
        </w:rPr>
        <w:t>erum</w:t>
      </w:r>
      <w:r w:rsidR="73C463B0" w:rsidRPr="00794F23">
        <w:rPr>
          <w:rFonts w:asciiTheme="minorHAnsi" w:hAnsiTheme="minorHAnsi" w:cs="Arial"/>
          <w:color w:val="auto"/>
          <w:highlight w:val="yellow"/>
        </w:rPr>
        <w:t xml:space="preserve"> </w:t>
      </w:r>
      <w:r w:rsidRPr="00794F23">
        <w:rPr>
          <w:rFonts w:asciiTheme="minorHAnsi" w:hAnsiTheme="minorHAnsi" w:cs="Arial"/>
          <w:color w:val="auto"/>
          <w:highlight w:val="yellow"/>
        </w:rPr>
        <w:t>for 1 h</w:t>
      </w:r>
      <w:r w:rsidR="009D353B" w:rsidRPr="00794F23">
        <w:rPr>
          <w:rFonts w:asciiTheme="minorHAnsi" w:hAnsiTheme="minorHAnsi" w:cs="Arial"/>
          <w:color w:val="auto"/>
          <w:highlight w:val="yellow"/>
        </w:rPr>
        <w:t>.</w:t>
      </w:r>
      <w:r w:rsidR="009D353B" w:rsidRPr="1AAEFBDB">
        <w:rPr>
          <w:rFonts w:asciiTheme="minorHAnsi" w:hAnsiTheme="minorHAnsi" w:cs="Arial"/>
          <w:color w:val="auto"/>
        </w:rPr>
        <w:t xml:space="preserve"> </w:t>
      </w:r>
    </w:p>
    <w:p w14:paraId="61510486" w14:textId="77777777" w:rsidR="009D353B" w:rsidRPr="000E23A1" w:rsidRDefault="009D353B" w:rsidP="00D858F2">
      <w:pPr>
        <w:widowControl/>
        <w:autoSpaceDE/>
        <w:autoSpaceDN/>
        <w:adjustRightInd/>
        <w:textAlignment w:val="baseline"/>
        <w:rPr>
          <w:rFonts w:asciiTheme="minorHAnsi" w:hAnsiTheme="minorHAnsi" w:cs="Arial"/>
        </w:rPr>
      </w:pPr>
    </w:p>
    <w:p w14:paraId="6DBAFBC1" w14:textId="08017675" w:rsidR="00843FA5" w:rsidRPr="001D17FE" w:rsidRDefault="00AF6313" w:rsidP="00D858F2">
      <w:pPr>
        <w:pStyle w:val="af3"/>
        <w:numPr>
          <w:ilvl w:val="1"/>
          <w:numId w:val="39"/>
        </w:numPr>
        <w:rPr>
          <w:rFonts w:asciiTheme="minorHAnsi" w:hAnsiTheme="minorHAnsi"/>
          <w:color w:val="auto"/>
        </w:rPr>
      </w:pPr>
      <w:r w:rsidRPr="001D17FE">
        <w:rPr>
          <w:rFonts w:asciiTheme="minorHAnsi" w:hAnsiTheme="minorHAnsi" w:cs="Arial"/>
          <w:color w:val="auto"/>
        </w:rPr>
        <w:t xml:space="preserve">Wash </w:t>
      </w:r>
      <w:r w:rsidR="00CD43FC">
        <w:rPr>
          <w:rFonts w:asciiTheme="minorHAnsi" w:hAnsiTheme="minorHAnsi" w:cs="Arial"/>
          <w:color w:val="auto"/>
        </w:rPr>
        <w:t xml:space="preserve">the </w:t>
      </w:r>
      <w:r w:rsidRPr="001D17FE">
        <w:rPr>
          <w:rFonts w:asciiTheme="minorHAnsi" w:hAnsiTheme="minorHAnsi" w:cs="Arial"/>
          <w:color w:val="auto"/>
        </w:rPr>
        <w:t>slices 3x</w:t>
      </w:r>
      <w:r w:rsidR="002F30B5">
        <w:rPr>
          <w:rFonts w:asciiTheme="minorHAnsi" w:hAnsiTheme="minorHAnsi" w:cs="Arial"/>
          <w:color w:val="auto"/>
        </w:rPr>
        <w:t xml:space="preserve"> for</w:t>
      </w:r>
      <w:r w:rsidRPr="001D17FE">
        <w:rPr>
          <w:rFonts w:asciiTheme="minorHAnsi" w:hAnsiTheme="minorHAnsi" w:cs="Arial"/>
          <w:color w:val="auto"/>
        </w:rPr>
        <w:t xml:space="preserve"> 5 min with </w:t>
      </w:r>
      <w:r w:rsidR="00843FA5" w:rsidRPr="001D17FE">
        <w:rPr>
          <w:rFonts w:asciiTheme="minorHAnsi" w:hAnsiTheme="minorHAnsi" w:cs="Arial"/>
          <w:color w:val="auto"/>
        </w:rPr>
        <w:t>PBT</w:t>
      </w:r>
      <w:r w:rsidR="009D353B" w:rsidRPr="001D17FE">
        <w:rPr>
          <w:rFonts w:asciiTheme="minorHAnsi" w:hAnsiTheme="minorHAnsi" w:cs="Arial"/>
          <w:color w:val="auto"/>
        </w:rPr>
        <w:t>.</w:t>
      </w:r>
    </w:p>
    <w:p w14:paraId="3B53EE46" w14:textId="77777777" w:rsidR="00843FA5" w:rsidRPr="00843FA5" w:rsidRDefault="00843FA5" w:rsidP="00D858F2">
      <w:pPr>
        <w:pStyle w:val="af3"/>
        <w:widowControl/>
        <w:autoSpaceDE/>
        <w:autoSpaceDN/>
        <w:adjustRightInd/>
        <w:ind w:left="0"/>
        <w:textAlignment w:val="baseline"/>
        <w:rPr>
          <w:rFonts w:asciiTheme="minorHAnsi" w:hAnsiTheme="minorHAnsi"/>
          <w:color w:val="auto"/>
        </w:rPr>
      </w:pPr>
    </w:p>
    <w:p w14:paraId="369DCC59" w14:textId="4D5EBCD0" w:rsidR="00AF6313" w:rsidRDefault="00AF6313" w:rsidP="00D858F2">
      <w:pPr>
        <w:pStyle w:val="af3"/>
        <w:numPr>
          <w:ilvl w:val="1"/>
          <w:numId w:val="39"/>
        </w:numPr>
        <w:rPr>
          <w:rFonts w:asciiTheme="minorHAnsi" w:hAnsiTheme="minorHAnsi" w:cs="Arial"/>
        </w:rPr>
      </w:pPr>
      <w:r w:rsidRPr="001D17FE">
        <w:rPr>
          <w:rFonts w:asciiTheme="minorHAnsi" w:hAnsiTheme="minorHAnsi" w:cs="Arial"/>
        </w:rPr>
        <w:t xml:space="preserve">Incubate </w:t>
      </w:r>
      <w:r w:rsidR="00CD43FC">
        <w:rPr>
          <w:rFonts w:asciiTheme="minorHAnsi" w:hAnsiTheme="minorHAnsi" w:cs="Arial"/>
        </w:rPr>
        <w:t xml:space="preserve">the </w:t>
      </w:r>
      <w:r w:rsidRPr="001D17FE">
        <w:rPr>
          <w:rFonts w:asciiTheme="minorHAnsi" w:hAnsiTheme="minorHAnsi" w:cs="Arial"/>
        </w:rPr>
        <w:t>slices overnight at 4</w:t>
      </w:r>
      <w:r w:rsidR="002F30B5">
        <w:rPr>
          <w:rFonts w:asciiTheme="minorHAnsi" w:hAnsiTheme="minorHAnsi" w:cs="Arial"/>
        </w:rPr>
        <w:t xml:space="preserve"> </w:t>
      </w:r>
      <w:r w:rsidRPr="001D17FE">
        <w:rPr>
          <w:rFonts w:asciiTheme="minorHAnsi" w:hAnsiTheme="minorHAnsi" w:cs="Arial"/>
        </w:rPr>
        <w:t xml:space="preserve">°C with </w:t>
      </w:r>
      <w:r w:rsidR="00BE0FEC" w:rsidRPr="001D17FE">
        <w:rPr>
          <w:rFonts w:asciiTheme="minorHAnsi" w:hAnsiTheme="minorHAnsi" w:cs="Arial"/>
        </w:rPr>
        <w:t xml:space="preserve">500 </w:t>
      </w:r>
      <w:r w:rsidR="00BE0FEC" w:rsidRPr="001D17FE">
        <w:rPr>
          <w:rFonts w:asciiTheme="minorHAnsi" w:hAnsiTheme="minorHAnsi" w:cs="Arial"/>
          <w:color w:val="auto"/>
        </w:rPr>
        <w:t>µ</w:t>
      </w:r>
      <w:r w:rsidR="00F02DD8">
        <w:rPr>
          <w:rFonts w:asciiTheme="minorHAnsi" w:hAnsiTheme="minorHAnsi" w:cs="Arial"/>
          <w:color w:val="auto"/>
        </w:rPr>
        <w:t>L</w:t>
      </w:r>
      <w:r w:rsidR="00843FA5" w:rsidRPr="001D17FE">
        <w:rPr>
          <w:rFonts w:asciiTheme="minorHAnsi" w:hAnsiTheme="minorHAnsi" w:cs="Arial"/>
        </w:rPr>
        <w:t xml:space="preserve"> </w:t>
      </w:r>
      <w:r w:rsidR="000F2DB6">
        <w:rPr>
          <w:rFonts w:asciiTheme="minorHAnsi" w:hAnsiTheme="minorHAnsi" w:cs="Arial"/>
        </w:rPr>
        <w:t>anti-Ki67</w:t>
      </w:r>
      <w:r w:rsidRPr="001D17FE">
        <w:rPr>
          <w:rFonts w:asciiTheme="minorHAnsi" w:hAnsiTheme="minorHAnsi" w:cs="Arial"/>
        </w:rPr>
        <w:t xml:space="preserve"> </w:t>
      </w:r>
      <w:r w:rsidR="000F2DB6">
        <w:rPr>
          <w:rFonts w:asciiTheme="minorHAnsi" w:hAnsiTheme="minorHAnsi" w:cs="Arial"/>
        </w:rPr>
        <w:t xml:space="preserve">rabbit monoclonal </w:t>
      </w:r>
      <w:r w:rsidRPr="001D17FE">
        <w:rPr>
          <w:rFonts w:asciiTheme="minorHAnsi" w:hAnsiTheme="minorHAnsi" w:cs="Arial"/>
        </w:rPr>
        <w:t xml:space="preserve">antibody diluted in 1% BSA in 1x </w:t>
      </w:r>
      <w:r w:rsidR="00843FA5" w:rsidRPr="001D17FE">
        <w:rPr>
          <w:rFonts w:asciiTheme="minorHAnsi" w:hAnsiTheme="minorHAnsi" w:cs="Arial"/>
        </w:rPr>
        <w:t>P</w:t>
      </w:r>
      <w:r w:rsidRPr="001D17FE">
        <w:rPr>
          <w:rFonts w:asciiTheme="minorHAnsi" w:hAnsiTheme="minorHAnsi" w:cs="Arial"/>
        </w:rPr>
        <w:t>BS</w:t>
      </w:r>
      <w:r w:rsidR="009D353B" w:rsidRPr="001D17FE">
        <w:rPr>
          <w:rFonts w:asciiTheme="minorHAnsi" w:hAnsiTheme="minorHAnsi" w:cs="Arial"/>
        </w:rPr>
        <w:t xml:space="preserve">. </w:t>
      </w:r>
    </w:p>
    <w:p w14:paraId="63E9773C" w14:textId="77777777" w:rsidR="00E21ED8" w:rsidRDefault="00E21ED8" w:rsidP="00D858F2">
      <w:pPr>
        <w:widowControl/>
        <w:autoSpaceDE/>
        <w:autoSpaceDN/>
        <w:adjustRightInd/>
        <w:textAlignment w:val="baseline"/>
        <w:rPr>
          <w:rFonts w:asciiTheme="minorHAnsi" w:hAnsiTheme="minorHAnsi" w:cs="Arial"/>
        </w:rPr>
      </w:pPr>
    </w:p>
    <w:p w14:paraId="6A902AE7" w14:textId="3B2A103D" w:rsidR="00E21ED8" w:rsidRPr="001D17FE" w:rsidRDefault="00E21ED8" w:rsidP="00D858F2">
      <w:pPr>
        <w:widowControl/>
        <w:autoSpaceDE/>
        <w:autoSpaceDN/>
        <w:adjustRightInd/>
        <w:textAlignment w:val="baseline"/>
        <w:rPr>
          <w:rFonts w:asciiTheme="minorHAnsi" w:hAnsiTheme="minorHAnsi"/>
          <w:color w:val="auto"/>
        </w:rPr>
      </w:pPr>
      <w:r>
        <w:rPr>
          <w:rFonts w:asciiTheme="minorHAnsi" w:hAnsiTheme="minorHAnsi"/>
          <w:color w:val="auto"/>
        </w:rPr>
        <w:t>NOTE: For phalloidin staining</w:t>
      </w:r>
      <w:r w:rsidR="00A65930">
        <w:rPr>
          <w:rFonts w:asciiTheme="minorHAnsi" w:hAnsiTheme="minorHAnsi"/>
          <w:color w:val="auto"/>
        </w:rPr>
        <w:t xml:space="preserve">, skip step </w:t>
      </w:r>
      <w:r w:rsidR="00857413">
        <w:rPr>
          <w:rFonts w:asciiTheme="minorHAnsi" w:hAnsiTheme="minorHAnsi"/>
          <w:color w:val="auto"/>
        </w:rPr>
        <w:t>6</w:t>
      </w:r>
      <w:r w:rsidR="00A65930">
        <w:rPr>
          <w:rFonts w:asciiTheme="minorHAnsi" w:hAnsiTheme="minorHAnsi"/>
          <w:color w:val="auto"/>
        </w:rPr>
        <w:t xml:space="preserve">.9 and proceed </w:t>
      </w:r>
      <w:r w:rsidR="00326596">
        <w:rPr>
          <w:rFonts w:asciiTheme="minorHAnsi" w:hAnsiTheme="minorHAnsi"/>
          <w:color w:val="auto"/>
        </w:rPr>
        <w:t>using</w:t>
      </w:r>
      <w:r w:rsidR="00A65930">
        <w:rPr>
          <w:rFonts w:asciiTheme="minorHAnsi" w:hAnsiTheme="minorHAnsi"/>
          <w:color w:val="auto"/>
        </w:rPr>
        <w:t xml:space="preserve"> </w:t>
      </w:r>
      <w:r w:rsidR="00E97F48">
        <w:rPr>
          <w:rFonts w:asciiTheme="minorHAnsi" w:hAnsiTheme="minorHAnsi"/>
          <w:color w:val="auto"/>
        </w:rPr>
        <w:t xml:space="preserve">the </w:t>
      </w:r>
      <w:r w:rsidR="00A65930">
        <w:rPr>
          <w:rFonts w:asciiTheme="minorHAnsi" w:hAnsiTheme="minorHAnsi"/>
          <w:color w:val="auto"/>
        </w:rPr>
        <w:t>protocol for the specific phalloidin used.</w:t>
      </w:r>
      <w:r w:rsidR="00E31B56">
        <w:rPr>
          <w:rFonts w:asciiTheme="minorHAnsi" w:hAnsiTheme="minorHAnsi"/>
          <w:color w:val="auto"/>
        </w:rPr>
        <w:t xml:space="preserve"> For DNA counterstain,</w:t>
      </w:r>
      <w:r w:rsidR="00E97F48">
        <w:rPr>
          <w:rFonts w:asciiTheme="minorHAnsi" w:hAnsiTheme="minorHAnsi"/>
          <w:color w:val="auto"/>
        </w:rPr>
        <w:t xml:space="preserve"> </w:t>
      </w:r>
      <w:r w:rsidR="00A65930">
        <w:rPr>
          <w:rFonts w:asciiTheme="minorHAnsi" w:hAnsiTheme="minorHAnsi"/>
          <w:color w:val="auto"/>
        </w:rPr>
        <w:t xml:space="preserve">skip to step </w:t>
      </w:r>
      <w:r w:rsidR="00857413">
        <w:rPr>
          <w:rFonts w:asciiTheme="minorHAnsi" w:hAnsiTheme="minorHAnsi"/>
          <w:color w:val="auto"/>
        </w:rPr>
        <w:t>6</w:t>
      </w:r>
      <w:r w:rsidR="00A65930">
        <w:rPr>
          <w:rFonts w:asciiTheme="minorHAnsi" w:hAnsiTheme="minorHAnsi"/>
          <w:color w:val="auto"/>
        </w:rPr>
        <w:t xml:space="preserve">.15.  </w:t>
      </w:r>
    </w:p>
    <w:p w14:paraId="43528C29" w14:textId="77777777" w:rsidR="009D353B" w:rsidRPr="008D5469" w:rsidRDefault="009D353B" w:rsidP="00D858F2">
      <w:pPr>
        <w:widowControl/>
        <w:autoSpaceDE/>
        <w:autoSpaceDN/>
        <w:adjustRightInd/>
        <w:textAlignment w:val="baseline"/>
        <w:rPr>
          <w:rFonts w:asciiTheme="minorHAnsi" w:hAnsiTheme="minorHAnsi" w:cs="Arial"/>
        </w:rPr>
      </w:pPr>
    </w:p>
    <w:p w14:paraId="5EB54859" w14:textId="3E276867" w:rsidR="00AF6313" w:rsidRPr="001D17FE" w:rsidRDefault="00AF6313" w:rsidP="00D858F2">
      <w:pPr>
        <w:pStyle w:val="af3"/>
        <w:numPr>
          <w:ilvl w:val="1"/>
          <w:numId w:val="39"/>
        </w:numPr>
        <w:rPr>
          <w:rFonts w:asciiTheme="minorHAnsi" w:hAnsiTheme="minorHAnsi" w:cs="Arial"/>
        </w:rPr>
      </w:pPr>
      <w:r w:rsidRPr="001D17FE">
        <w:rPr>
          <w:rFonts w:asciiTheme="minorHAnsi" w:hAnsiTheme="minorHAnsi" w:cs="Arial"/>
        </w:rPr>
        <w:t xml:space="preserve">Aspirate </w:t>
      </w:r>
      <w:r w:rsidR="000F2DB6">
        <w:rPr>
          <w:rFonts w:asciiTheme="minorHAnsi" w:hAnsiTheme="minorHAnsi" w:cs="Arial"/>
        </w:rPr>
        <w:t>anti-Ki67</w:t>
      </w:r>
      <w:r w:rsidR="000F2DB6" w:rsidRPr="001D17FE">
        <w:rPr>
          <w:rFonts w:asciiTheme="minorHAnsi" w:hAnsiTheme="minorHAnsi" w:cs="Arial"/>
        </w:rPr>
        <w:t xml:space="preserve"> </w:t>
      </w:r>
      <w:r w:rsidR="000F2DB6">
        <w:rPr>
          <w:rFonts w:asciiTheme="minorHAnsi" w:hAnsiTheme="minorHAnsi" w:cs="Arial"/>
        </w:rPr>
        <w:t xml:space="preserve">rabbit monoclonal </w:t>
      </w:r>
      <w:r w:rsidRPr="001D17FE">
        <w:rPr>
          <w:rFonts w:asciiTheme="minorHAnsi" w:hAnsiTheme="minorHAnsi" w:cs="Arial"/>
        </w:rPr>
        <w:t>antibody</w:t>
      </w:r>
      <w:r w:rsidR="009D353B" w:rsidRPr="001D17FE">
        <w:rPr>
          <w:rFonts w:asciiTheme="minorHAnsi" w:hAnsiTheme="minorHAnsi" w:cs="Arial"/>
        </w:rPr>
        <w:t xml:space="preserve">. </w:t>
      </w:r>
    </w:p>
    <w:p w14:paraId="0EF20C9D" w14:textId="77777777" w:rsidR="009D353B" w:rsidRPr="008D5469" w:rsidRDefault="009D353B" w:rsidP="00D858F2">
      <w:pPr>
        <w:widowControl/>
        <w:autoSpaceDE/>
        <w:autoSpaceDN/>
        <w:adjustRightInd/>
        <w:textAlignment w:val="baseline"/>
        <w:rPr>
          <w:rFonts w:asciiTheme="minorHAnsi" w:hAnsiTheme="minorHAnsi" w:cs="Arial"/>
        </w:rPr>
      </w:pPr>
    </w:p>
    <w:p w14:paraId="084B4435" w14:textId="28947C2A" w:rsidR="009D353B" w:rsidRPr="001D17FE" w:rsidRDefault="00AF6313" w:rsidP="00D858F2">
      <w:pPr>
        <w:pStyle w:val="af3"/>
        <w:numPr>
          <w:ilvl w:val="1"/>
          <w:numId w:val="39"/>
        </w:numPr>
        <w:rPr>
          <w:rFonts w:asciiTheme="minorHAnsi" w:hAnsiTheme="minorHAnsi" w:cs="Arial"/>
        </w:rPr>
      </w:pPr>
      <w:r w:rsidRPr="001D17FE">
        <w:rPr>
          <w:rFonts w:asciiTheme="minorHAnsi" w:hAnsiTheme="minorHAnsi" w:cs="Arial"/>
        </w:rPr>
        <w:t xml:space="preserve">Wash </w:t>
      </w:r>
      <w:r w:rsidR="00CD43FC">
        <w:rPr>
          <w:rFonts w:asciiTheme="minorHAnsi" w:hAnsiTheme="minorHAnsi" w:cs="Arial"/>
        </w:rPr>
        <w:t xml:space="preserve">the </w:t>
      </w:r>
      <w:r w:rsidRPr="001D17FE">
        <w:rPr>
          <w:rFonts w:asciiTheme="minorHAnsi" w:hAnsiTheme="minorHAnsi" w:cs="Arial"/>
          <w:color w:val="auto"/>
        </w:rPr>
        <w:t>slices 6x</w:t>
      </w:r>
      <w:r w:rsidR="002F30B5">
        <w:rPr>
          <w:rFonts w:asciiTheme="minorHAnsi" w:hAnsiTheme="minorHAnsi" w:cs="Arial"/>
          <w:color w:val="auto"/>
        </w:rPr>
        <w:t xml:space="preserve"> for</w:t>
      </w:r>
      <w:r w:rsidRPr="001D17FE">
        <w:rPr>
          <w:rFonts w:asciiTheme="minorHAnsi" w:hAnsiTheme="minorHAnsi" w:cs="Arial"/>
          <w:color w:val="auto"/>
        </w:rPr>
        <w:t xml:space="preserve"> 5 min in </w:t>
      </w:r>
      <w:r w:rsidR="444F04A9" w:rsidRPr="001D17FE">
        <w:rPr>
          <w:rFonts w:asciiTheme="minorHAnsi" w:hAnsiTheme="minorHAnsi" w:cs="Arial"/>
          <w:color w:val="auto"/>
        </w:rPr>
        <w:t>1x PBS</w:t>
      </w:r>
      <w:r w:rsidR="009D353B" w:rsidRPr="001D17FE">
        <w:rPr>
          <w:rFonts w:asciiTheme="minorHAnsi" w:hAnsiTheme="minorHAnsi" w:cs="Arial"/>
          <w:color w:val="auto"/>
        </w:rPr>
        <w:t xml:space="preserve">. </w:t>
      </w:r>
    </w:p>
    <w:p w14:paraId="53BCBF0D" w14:textId="77777777" w:rsidR="009D353B" w:rsidRPr="000E23A1" w:rsidRDefault="009D353B" w:rsidP="00D858F2">
      <w:pPr>
        <w:widowControl/>
        <w:autoSpaceDE/>
        <w:autoSpaceDN/>
        <w:adjustRightInd/>
        <w:textAlignment w:val="baseline"/>
        <w:rPr>
          <w:rFonts w:asciiTheme="minorHAnsi" w:hAnsiTheme="minorHAnsi" w:cs="Arial"/>
        </w:rPr>
      </w:pPr>
    </w:p>
    <w:p w14:paraId="16927C38" w14:textId="636C1B24" w:rsidR="009D353B" w:rsidRDefault="00AF6313" w:rsidP="00D858F2">
      <w:pPr>
        <w:pStyle w:val="af3"/>
        <w:numPr>
          <w:ilvl w:val="1"/>
          <w:numId w:val="39"/>
        </w:numPr>
        <w:rPr>
          <w:rFonts w:asciiTheme="minorHAnsi" w:hAnsiTheme="minorHAnsi" w:cs="Arial"/>
          <w:color w:val="auto"/>
        </w:rPr>
      </w:pPr>
      <w:r w:rsidRPr="58848970">
        <w:rPr>
          <w:rFonts w:asciiTheme="minorHAnsi" w:hAnsiTheme="minorHAnsi" w:cs="Arial"/>
          <w:color w:val="auto"/>
        </w:rPr>
        <w:t xml:space="preserve">Incubate </w:t>
      </w:r>
      <w:r w:rsidR="00CD43FC">
        <w:rPr>
          <w:rFonts w:asciiTheme="minorHAnsi" w:hAnsiTheme="minorHAnsi" w:cs="Arial"/>
          <w:color w:val="auto"/>
        </w:rPr>
        <w:t xml:space="preserve">the </w:t>
      </w:r>
      <w:r w:rsidRPr="58848970">
        <w:rPr>
          <w:rFonts w:asciiTheme="minorHAnsi" w:hAnsiTheme="minorHAnsi" w:cs="Arial"/>
          <w:color w:val="auto"/>
        </w:rPr>
        <w:t xml:space="preserve">slices in </w:t>
      </w:r>
      <w:r w:rsidR="00BE0FEC" w:rsidRPr="58848970">
        <w:rPr>
          <w:rFonts w:asciiTheme="minorHAnsi" w:hAnsiTheme="minorHAnsi" w:cs="Arial"/>
          <w:color w:val="auto"/>
        </w:rPr>
        <w:t>500 µ</w:t>
      </w:r>
      <w:r w:rsidR="00F02DD8">
        <w:rPr>
          <w:rFonts w:asciiTheme="minorHAnsi" w:hAnsiTheme="minorHAnsi" w:cs="Arial"/>
          <w:color w:val="auto"/>
        </w:rPr>
        <w:t>L</w:t>
      </w:r>
      <w:r w:rsidR="002F30B5">
        <w:rPr>
          <w:rFonts w:asciiTheme="minorHAnsi" w:hAnsiTheme="minorHAnsi" w:cs="Arial"/>
          <w:color w:val="auto"/>
        </w:rPr>
        <w:t xml:space="preserve"> of</w:t>
      </w:r>
      <w:r w:rsidR="00BE0FEC" w:rsidRPr="58848970">
        <w:rPr>
          <w:rFonts w:asciiTheme="minorHAnsi" w:hAnsiTheme="minorHAnsi" w:cs="Arial"/>
          <w:color w:val="auto"/>
        </w:rPr>
        <w:t xml:space="preserve"> </w:t>
      </w:r>
      <w:r w:rsidR="009D353B" w:rsidRPr="58848970">
        <w:rPr>
          <w:rFonts w:asciiTheme="minorHAnsi" w:hAnsiTheme="minorHAnsi" w:cs="Arial"/>
          <w:color w:val="auto"/>
        </w:rPr>
        <w:t>fluorescently conjugated</w:t>
      </w:r>
      <w:r w:rsidRPr="58848970">
        <w:rPr>
          <w:rFonts w:asciiTheme="minorHAnsi" w:hAnsiTheme="minorHAnsi" w:cs="Arial"/>
          <w:color w:val="auto"/>
        </w:rPr>
        <w:t xml:space="preserve"> secondary</w:t>
      </w:r>
      <w:r w:rsidR="009D353B" w:rsidRPr="58848970">
        <w:rPr>
          <w:rFonts w:asciiTheme="minorHAnsi" w:hAnsiTheme="minorHAnsi" w:cs="Arial"/>
          <w:color w:val="auto"/>
        </w:rPr>
        <w:t xml:space="preserve"> antibody compatibl</w:t>
      </w:r>
      <w:r w:rsidR="00BE0FEC" w:rsidRPr="58848970">
        <w:rPr>
          <w:rFonts w:asciiTheme="minorHAnsi" w:hAnsiTheme="minorHAnsi" w:cs="Arial"/>
          <w:color w:val="auto"/>
        </w:rPr>
        <w:t xml:space="preserve">e with </w:t>
      </w:r>
      <w:r w:rsidR="00E97F48">
        <w:rPr>
          <w:rFonts w:asciiTheme="minorHAnsi" w:hAnsiTheme="minorHAnsi" w:cs="Arial"/>
          <w:color w:val="auto"/>
        </w:rPr>
        <w:t>the</w:t>
      </w:r>
      <w:r w:rsidR="00E97F48" w:rsidRPr="58848970">
        <w:rPr>
          <w:rFonts w:asciiTheme="minorHAnsi" w:hAnsiTheme="minorHAnsi" w:cs="Arial"/>
          <w:color w:val="auto"/>
        </w:rPr>
        <w:t xml:space="preserve"> </w:t>
      </w:r>
      <w:r w:rsidR="000F2DB6">
        <w:rPr>
          <w:rFonts w:asciiTheme="minorHAnsi" w:hAnsiTheme="minorHAnsi" w:cs="Arial"/>
          <w:color w:val="auto"/>
        </w:rPr>
        <w:t xml:space="preserve">anti-Ki67 </w:t>
      </w:r>
      <w:r w:rsidRPr="58848970">
        <w:rPr>
          <w:rFonts w:asciiTheme="minorHAnsi" w:hAnsiTheme="minorHAnsi" w:cs="Arial"/>
          <w:color w:val="auto"/>
        </w:rPr>
        <w:t xml:space="preserve">antibody diluted in 1% BSA in 1x PBS </w:t>
      </w:r>
      <w:r w:rsidR="00F51B70" w:rsidRPr="58848970">
        <w:rPr>
          <w:rFonts w:asciiTheme="minorHAnsi" w:hAnsiTheme="minorHAnsi" w:cs="Arial"/>
          <w:color w:val="auto"/>
        </w:rPr>
        <w:t xml:space="preserve">at </w:t>
      </w:r>
      <w:r w:rsidR="002F30B5">
        <w:rPr>
          <w:rFonts w:asciiTheme="minorHAnsi" w:hAnsiTheme="minorHAnsi" w:cs="Arial"/>
          <w:color w:val="auto"/>
        </w:rPr>
        <w:t>RT</w:t>
      </w:r>
      <w:r w:rsidR="00F51B70" w:rsidRPr="58848970">
        <w:rPr>
          <w:rFonts w:asciiTheme="minorHAnsi" w:hAnsiTheme="minorHAnsi" w:cs="Arial"/>
          <w:color w:val="auto"/>
        </w:rPr>
        <w:t xml:space="preserve"> </w:t>
      </w:r>
      <w:r w:rsidRPr="58848970">
        <w:rPr>
          <w:rFonts w:asciiTheme="minorHAnsi" w:hAnsiTheme="minorHAnsi" w:cs="Arial"/>
          <w:color w:val="auto"/>
        </w:rPr>
        <w:t>for 1</w:t>
      </w:r>
      <w:r w:rsidR="444F04A9" w:rsidRPr="58848970">
        <w:rPr>
          <w:rFonts w:asciiTheme="minorHAnsi" w:hAnsiTheme="minorHAnsi" w:cs="Arial"/>
          <w:color w:val="auto"/>
        </w:rPr>
        <w:t>.5</w:t>
      </w:r>
      <w:r w:rsidRPr="58848970">
        <w:rPr>
          <w:rFonts w:asciiTheme="minorHAnsi" w:hAnsiTheme="minorHAnsi" w:cs="Arial"/>
          <w:color w:val="auto"/>
        </w:rPr>
        <w:t xml:space="preserve"> h</w:t>
      </w:r>
      <w:r w:rsidR="00BE0FEC" w:rsidRPr="58848970">
        <w:rPr>
          <w:rFonts w:asciiTheme="minorHAnsi" w:hAnsiTheme="minorHAnsi" w:cs="Arial"/>
          <w:color w:val="auto"/>
        </w:rPr>
        <w:t xml:space="preserve"> cov</w:t>
      </w:r>
      <w:r w:rsidR="00F51B70" w:rsidRPr="58848970">
        <w:rPr>
          <w:rFonts w:asciiTheme="minorHAnsi" w:hAnsiTheme="minorHAnsi" w:cs="Arial"/>
          <w:color w:val="auto"/>
        </w:rPr>
        <w:t xml:space="preserve">ered </w:t>
      </w:r>
      <w:r w:rsidR="00BE0FEC" w:rsidRPr="58848970">
        <w:rPr>
          <w:rFonts w:asciiTheme="minorHAnsi" w:hAnsiTheme="minorHAnsi" w:cs="Arial"/>
          <w:color w:val="auto"/>
        </w:rPr>
        <w:t xml:space="preserve">from </w:t>
      </w:r>
      <w:r w:rsidR="009D353B" w:rsidRPr="58848970">
        <w:rPr>
          <w:rFonts w:asciiTheme="minorHAnsi" w:hAnsiTheme="minorHAnsi" w:cs="Arial"/>
          <w:color w:val="auto"/>
        </w:rPr>
        <w:t>l</w:t>
      </w:r>
      <w:r w:rsidRPr="58848970">
        <w:rPr>
          <w:rFonts w:asciiTheme="minorHAnsi" w:hAnsiTheme="minorHAnsi" w:cs="Arial"/>
          <w:color w:val="auto"/>
        </w:rPr>
        <w:t xml:space="preserve">ight. </w:t>
      </w:r>
    </w:p>
    <w:p w14:paraId="2E6C68C1" w14:textId="77777777" w:rsidR="00607B43" w:rsidRPr="001D17FE" w:rsidRDefault="00607B43" w:rsidP="00D858F2">
      <w:pPr>
        <w:widowControl/>
        <w:autoSpaceDE/>
        <w:autoSpaceDN/>
        <w:adjustRightInd/>
        <w:textAlignment w:val="baseline"/>
        <w:rPr>
          <w:rFonts w:asciiTheme="minorHAnsi" w:hAnsiTheme="minorHAnsi" w:cs="Arial"/>
          <w:color w:val="auto"/>
        </w:rPr>
      </w:pPr>
    </w:p>
    <w:p w14:paraId="4436BEFF" w14:textId="37873190" w:rsidR="00AF6313" w:rsidRPr="008D5469" w:rsidRDefault="58848970" w:rsidP="00D858F2">
      <w:pPr>
        <w:rPr>
          <w:rFonts w:asciiTheme="minorHAnsi" w:hAnsiTheme="minorHAnsi" w:cs="Arial"/>
          <w:bCs/>
        </w:rPr>
      </w:pPr>
      <w:r w:rsidRPr="58848970">
        <w:rPr>
          <w:rFonts w:asciiTheme="minorHAnsi" w:hAnsiTheme="minorHAnsi" w:cs="Arial"/>
          <w:color w:val="auto"/>
        </w:rPr>
        <w:t xml:space="preserve">NOTE: </w:t>
      </w:r>
      <w:r w:rsidR="00E97F48">
        <w:rPr>
          <w:rFonts w:asciiTheme="minorHAnsi" w:hAnsiTheme="minorHAnsi" w:cs="Arial"/>
          <w:color w:val="auto"/>
        </w:rPr>
        <w:t xml:space="preserve">Based on secondary antibody used, incubation </w:t>
      </w:r>
      <w:r w:rsidRPr="58848970">
        <w:rPr>
          <w:rFonts w:asciiTheme="minorHAnsi" w:hAnsiTheme="minorHAnsi" w:cs="Arial"/>
          <w:color w:val="auto"/>
        </w:rPr>
        <w:t xml:space="preserve">time with the secondary antibody can be further optimized by the individual user. </w:t>
      </w:r>
      <w:r w:rsidR="002F30B5">
        <w:rPr>
          <w:rFonts w:asciiTheme="minorHAnsi" w:hAnsiTheme="minorHAnsi" w:cs="Arial"/>
          <w:bCs/>
        </w:rPr>
        <w:t>In addition, t</w:t>
      </w:r>
      <w:r w:rsidR="00AF6313" w:rsidRPr="008D5469">
        <w:rPr>
          <w:rFonts w:asciiTheme="minorHAnsi" w:hAnsiTheme="minorHAnsi" w:cs="Arial"/>
          <w:bCs/>
        </w:rPr>
        <w:t>he secondary antibody is light</w:t>
      </w:r>
      <w:r w:rsidR="002F30B5">
        <w:rPr>
          <w:rFonts w:asciiTheme="minorHAnsi" w:hAnsiTheme="minorHAnsi" w:cs="Arial"/>
          <w:bCs/>
        </w:rPr>
        <w:t>-</w:t>
      </w:r>
      <w:r w:rsidR="00AF6313" w:rsidRPr="008D5469">
        <w:rPr>
          <w:rFonts w:asciiTheme="minorHAnsi" w:hAnsiTheme="minorHAnsi" w:cs="Arial"/>
          <w:bCs/>
        </w:rPr>
        <w:t>sensitive.</w:t>
      </w:r>
      <w:r w:rsidR="009D353B" w:rsidRPr="008D5469">
        <w:rPr>
          <w:rFonts w:asciiTheme="minorHAnsi" w:hAnsiTheme="minorHAnsi" w:cs="Arial"/>
          <w:bCs/>
        </w:rPr>
        <w:t xml:space="preserve">  All subsequent washes must be performed in </w:t>
      </w:r>
      <w:r w:rsidR="00607B43">
        <w:rPr>
          <w:rFonts w:asciiTheme="minorHAnsi" w:hAnsiTheme="minorHAnsi" w:cs="Arial"/>
          <w:bCs/>
        </w:rPr>
        <w:t>t</w:t>
      </w:r>
      <w:r w:rsidR="009D353B" w:rsidRPr="008D5469">
        <w:rPr>
          <w:rFonts w:asciiTheme="minorHAnsi" w:hAnsiTheme="minorHAnsi" w:cs="Arial"/>
          <w:bCs/>
        </w:rPr>
        <w:t>he dark.</w:t>
      </w:r>
    </w:p>
    <w:p w14:paraId="061CF981" w14:textId="77777777" w:rsidR="009D353B" w:rsidRPr="008D5469" w:rsidRDefault="009D353B" w:rsidP="00D858F2">
      <w:pPr>
        <w:widowControl/>
        <w:autoSpaceDE/>
        <w:autoSpaceDN/>
        <w:adjustRightInd/>
        <w:textAlignment w:val="baseline"/>
        <w:rPr>
          <w:rFonts w:asciiTheme="minorHAnsi" w:hAnsiTheme="minorHAnsi" w:cs="Arial"/>
        </w:rPr>
      </w:pPr>
    </w:p>
    <w:p w14:paraId="68067BA9" w14:textId="6F20DCF5" w:rsidR="009D353B" w:rsidRPr="001D17FE" w:rsidRDefault="00AF6313" w:rsidP="00D858F2">
      <w:pPr>
        <w:pStyle w:val="af3"/>
        <w:numPr>
          <w:ilvl w:val="1"/>
          <w:numId w:val="39"/>
        </w:numPr>
        <w:rPr>
          <w:rFonts w:asciiTheme="minorHAnsi" w:hAnsiTheme="minorHAnsi" w:cs="Arial"/>
        </w:rPr>
      </w:pPr>
      <w:r w:rsidRPr="001D17FE">
        <w:rPr>
          <w:rFonts w:asciiTheme="minorHAnsi" w:hAnsiTheme="minorHAnsi" w:cs="Arial"/>
        </w:rPr>
        <w:t>Aspirate secondary antibody.</w:t>
      </w:r>
    </w:p>
    <w:p w14:paraId="623385AB" w14:textId="77777777" w:rsidR="009D353B" w:rsidRPr="008D5469" w:rsidRDefault="009D353B" w:rsidP="00D858F2">
      <w:pPr>
        <w:widowControl/>
        <w:autoSpaceDE/>
        <w:autoSpaceDN/>
        <w:adjustRightInd/>
        <w:textAlignment w:val="baseline"/>
        <w:rPr>
          <w:rFonts w:asciiTheme="minorHAnsi" w:hAnsiTheme="minorHAnsi" w:cs="Arial"/>
        </w:rPr>
      </w:pPr>
    </w:p>
    <w:p w14:paraId="3BE98FC4" w14:textId="5885366E" w:rsidR="009D353B" w:rsidRPr="001D17FE" w:rsidRDefault="00AF6313" w:rsidP="00D858F2">
      <w:pPr>
        <w:pStyle w:val="af3"/>
        <w:numPr>
          <w:ilvl w:val="1"/>
          <w:numId w:val="39"/>
        </w:numPr>
        <w:rPr>
          <w:rFonts w:asciiTheme="minorHAnsi" w:hAnsiTheme="minorHAnsi" w:cs="Arial"/>
        </w:rPr>
      </w:pPr>
      <w:r w:rsidRPr="001D17FE">
        <w:rPr>
          <w:rFonts w:asciiTheme="minorHAnsi" w:hAnsiTheme="minorHAnsi" w:cs="Arial"/>
        </w:rPr>
        <w:t xml:space="preserve">Wash slices for </w:t>
      </w:r>
      <w:r w:rsidR="002F30B5">
        <w:rPr>
          <w:rFonts w:asciiTheme="minorHAnsi" w:hAnsiTheme="minorHAnsi" w:cs="Arial"/>
        </w:rPr>
        <w:t>3</w:t>
      </w:r>
      <w:r w:rsidRPr="001D17FE">
        <w:rPr>
          <w:rFonts w:asciiTheme="minorHAnsi" w:hAnsiTheme="minorHAnsi" w:cs="Arial"/>
        </w:rPr>
        <w:t>x</w:t>
      </w:r>
      <w:r w:rsidR="002F30B5">
        <w:rPr>
          <w:rFonts w:asciiTheme="minorHAnsi" w:hAnsiTheme="minorHAnsi" w:cs="Arial"/>
        </w:rPr>
        <w:t xml:space="preserve"> for</w:t>
      </w:r>
      <w:r w:rsidRPr="001D17FE">
        <w:rPr>
          <w:rFonts w:asciiTheme="minorHAnsi" w:hAnsiTheme="minorHAnsi" w:cs="Arial"/>
        </w:rPr>
        <w:t xml:space="preserve"> 5 min </w:t>
      </w:r>
      <w:r w:rsidRPr="001D17FE">
        <w:rPr>
          <w:rFonts w:asciiTheme="minorHAnsi" w:hAnsiTheme="minorHAnsi" w:cs="Arial"/>
          <w:color w:val="auto"/>
        </w:rPr>
        <w:t>with 1x PB</w:t>
      </w:r>
      <w:r w:rsidR="5FBAF2F1" w:rsidRPr="001D17FE">
        <w:rPr>
          <w:rFonts w:asciiTheme="minorHAnsi" w:hAnsiTheme="minorHAnsi" w:cs="Arial"/>
          <w:color w:val="auto"/>
        </w:rPr>
        <w:t>S</w:t>
      </w:r>
      <w:r w:rsidRPr="001D17FE">
        <w:rPr>
          <w:rFonts w:asciiTheme="minorHAnsi" w:hAnsiTheme="minorHAnsi" w:cs="Arial"/>
          <w:color w:val="auto"/>
        </w:rPr>
        <w:t>.</w:t>
      </w:r>
    </w:p>
    <w:p w14:paraId="676AD831" w14:textId="77777777" w:rsidR="009D353B" w:rsidRPr="000E23A1" w:rsidRDefault="009D353B" w:rsidP="00D858F2">
      <w:pPr>
        <w:widowControl/>
        <w:autoSpaceDE/>
        <w:autoSpaceDN/>
        <w:adjustRightInd/>
        <w:textAlignment w:val="baseline"/>
        <w:rPr>
          <w:rFonts w:asciiTheme="minorHAnsi" w:hAnsiTheme="minorHAnsi" w:cs="Arial"/>
        </w:rPr>
      </w:pPr>
    </w:p>
    <w:p w14:paraId="40E5805A" w14:textId="04E5E95D" w:rsidR="009D353B" w:rsidRPr="001D17FE" w:rsidRDefault="00AF6313" w:rsidP="00D858F2">
      <w:pPr>
        <w:pStyle w:val="af3"/>
        <w:numPr>
          <w:ilvl w:val="1"/>
          <w:numId w:val="39"/>
        </w:numPr>
        <w:rPr>
          <w:rFonts w:asciiTheme="minorHAnsi" w:hAnsiTheme="minorHAnsi" w:cs="Arial"/>
        </w:rPr>
      </w:pPr>
      <w:r w:rsidRPr="001D17FE">
        <w:rPr>
          <w:rFonts w:asciiTheme="minorHAnsi" w:hAnsiTheme="minorHAnsi" w:cs="Arial"/>
        </w:rPr>
        <w:t>Wash slices for 5 min in deionized water.</w:t>
      </w:r>
    </w:p>
    <w:p w14:paraId="3DFA7088" w14:textId="77777777" w:rsidR="009D353B" w:rsidRPr="008D5469" w:rsidRDefault="009D353B" w:rsidP="00D858F2">
      <w:pPr>
        <w:widowControl/>
        <w:autoSpaceDE/>
        <w:autoSpaceDN/>
        <w:adjustRightInd/>
        <w:textAlignment w:val="baseline"/>
        <w:rPr>
          <w:rFonts w:asciiTheme="minorHAnsi" w:hAnsiTheme="minorHAnsi" w:cs="Arial"/>
        </w:rPr>
      </w:pPr>
    </w:p>
    <w:p w14:paraId="4B3F38C1" w14:textId="098600FE" w:rsidR="009D353B" w:rsidRPr="001D17FE" w:rsidRDefault="00AF6313" w:rsidP="00D858F2">
      <w:pPr>
        <w:pStyle w:val="af3"/>
        <w:numPr>
          <w:ilvl w:val="1"/>
          <w:numId w:val="39"/>
        </w:numPr>
        <w:rPr>
          <w:rFonts w:asciiTheme="minorHAnsi" w:hAnsiTheme="minorHAnsi" w:cs="Arial"/>
        </w:rPr>
      </w:pPr>
      <w:r w:rsidRPr="001D17FE">
        <w:rPr>
          <w:rFonts w:asciiTheme="minorHAnsi" w:hAnsiTheme="minorHAnsi" w:cs="Arial"/>
        </w:rPr>
        <w:t>Counterstain slic</w:t>
      </w:r>
      <w:r w:rsidR="009D353B" w:rsidRPr="001D17FE">
        <w:rPr>
          <w:rFonts w:asciiTheme="minorHAnsi" w:hAnsiTheme="minorHAnsi" w:cs="Arial"/>
        </w:rPr>
        <w:t xml:space="preserve">es with </w:t>
      </w:r>
      <w:r w:rsidR="009D353B" w:rsidRPr="001D17FE">
        <w:rPr>
          <w:rFonts w:asciiTheme="minorHAnsi" w:hAnsiTheme="minorHAnsi" w:cs="Arial"/>
          <w:color w:val="auto"/>
        </w:rPr>
        <w:t xml:space="preserve">DAPI (1µg/mL) for </w:t>
      </w:r>
      <w:r w:rsidR="5FBAF2F1" w:rsidRPr="001D17FE">
        <w:rPr>
          <w:rFonts w:asciiTheme="minorHAnsi" w:hAnsiTheme="minorHAnsi" w:cs="Arial"/>
          <w:color w:val="auto"/>
        </w:rPr>
        <w:t>20</w:t>
      </w:r>
      <w:r w:rsidR="009D353B" w:rsidRPr="001D17FE">
        <w:rPr>
          <w:rFonts w:asciiTheme="minorHAnsi" w:hAnsiTheme="minorHAnsi" w:cs="Arial"/>
          <w:color w:val="auto"/>
        </w:rPr>
        <w:t xml:space="preserve"> min</w:t>
      </w:r>
      <w:r w:rsidR="00857413">
        <w:rPr>
          <w:rFonts w:asciiTheme="minorHAnsi" w:hAnsiTheme="minorHAnsi" w:cs="Arial"/>
          <w:color w:val="auto"/>
        </w:rPr>
        <w:t xml:space="preserve"> at </w:t>
      </w:r>
      <w:r w:rsidR="002F30B5">
        <w:rPr>
          <w:rFonts w:asciiTheme="minorHAnsi" w:hAnsiTheme="minorHAnsi" w:cs="Arial"/>
          <w:color w:val="auto"/>
        </w:rPr>
        <w:t>RT</w:t>
      </w:r>
      <w:r w:rsidRPr="001D17FE">
        <w:rPr>
          <w:rFonts w:asciiTheme="minorHAnsi" w:hAnsiTheme="minorHAnsi" w:cs="Arial"/>
          <w:color w:val="auto"/>
        </w:rPr>
        <w:t>.</w:t>
      </w:r>
    </w:p>
    <w:p w14:paraId="35D068BA" w14:textId="77777777" w:rsidR="009D353B" w:rsidRPr="000E23A1" w:rsidRDefault="009D353B" w:rsidP="00D858F2">
      <w:pPr>
        <w:widowControl/>
        <w:autoSpaceDE/>
        <w:autoSpaceDN/>
        <w:adjustRightInd/>
        <w:textAlignment w:val="baseline"/>
        <w:rPr>
          <w:rFonts w:asciiTheme="minorHAnsi" w:hAnsiTheme="minorHAnsi" w:cs="Arial"/>
        </w:rPr>
      </w:pPr>
    </w:p>
    <w:p w14:paraId="5606E141" w14:textId="74E0BA61" w:rsidR="009D353B" w:rsidRPr="001D17FE" w:rsidRDefault="00AF6313" w:rsidP="00D858F2">
      <w:pPr>
        <w:pStyle w:val="af3"/>
        <w:numPr>
          <w:ilvl w:val="1"/>
          <w:numId w:val="39"/>
        </w:numPr>
        <w:rPr>
          <w:rFonts w:asciiTheme="minorHAnsi" w:hAnsiTheme="minorHAnsi" w:cs="Arial"/>
        </w:rPr>
      </w:pPr>
      <w:r w:rsidRPr="001D17FE">
        <w:rPr>
          <w:rFonts w:asciiTheme="minorHAnsi" w:hAnsiTheme="minorHAnsi" w:cs="Arial"/>
        </w:rPr>
        <w:t>Wash slices</w:t>
      </w:r>
      <w:r w:rsidR="002F30B5">
        <w:rPr>
          <w:rFonts w:asciiTheme="minorHAnsi" w:hAnsiTheme="minorHAnsi" w:cs="Arial"/>
        </w:rPr>
        <w:t xml:space="preserve"> (once)</w:t>
      </w:r>
      <w:r w:rsidRPr="001D17FE">
        <w:rPr>
          <w:rFonts w:asciiTheme="minorHAnsi" w:hAnsiTheme="minorHAnsi" w:cs="Arial"/>
        </w:rPr>
        <w:t xml:space="preserve"> for 5 min in deionized water</w:t>
      </w:r>
      <w:r w:rsidR="00F51B70">
        <w:rPr>
          <w:rFonts w:asciiTheme="minorHAnsi" w:hAnsiTheme="minorHAnsi" w:cs="Arial"/>
        </w:rPr>
        <w:t>.</w:t>
      </w:r>
    </w:p>
    <w:p w14:paraId="4CF88406" w14:textId="77777777" w:rsidR="009D353B" w:rsidRPr="008D5469" w:rsidRDefault="009D353B" w:rsidP="00D858F2">
      <w:pPr>
        <w:widowControl/>
        <w:autoSpaceDE/>
        <w:autoSpaceDN/>
        <w:adjustRightInd/>
        <w:textAlignment w:val="baseline"/>
        <w:rPr>
          <w:rFonts w:asciiTheme="minorHAnsi" w:hAnsiTheme="minorHAnsi" w:cs="Arial"/>
        </w:rPr>
      </w:pPr>
    </w:p>
    <w:p w14:paraId="1F5BF369" w14:textId="7EB14A5D" w:rsidR="00BE0FEC" w:rsidRPr="00CD43FC" w:rsidRDefault="009D353B" w:rsidP="00D858F2">
      <w:pPr>
        <w:pStyle w:val="af3"/>
        <w:numPr>
          <w:ilvl w:val="1"/>
          <w:numId w:val="39"/>
        </w:numPr>
        <w:rPr>
          <w:rFonts w:asciiTheme="minorHAnsi" w:hAnsiTheme="minorHAnsi" w:cs="Arial"/>
        </w:rPr>
      </w:pPr>
      <w:r w:rsidRPr="001D17FE">
        <w:rPr>
          <w:rFonts w:asciiTheme="minorHAnsi" w:hAnsiTheme="minorHAnsi" w:cs="Arial"/>
        </w:rPr>
        <w:t xml:space="preserve">Mount slices with </w:t>
      </w:r>
      <w:r w:rsidR="00BE0FEC" w:rsidRPr="001D17FE">
        <w:rPr>
          <w:rFonts w:asciiTheme="minorHAnsi" w:hAnsiTheme="minorHAnsi" w:cs="Arial"/>
        </w:rPr>
        <w:t>one drop</w:t>
      </w:r>
      <w:r w:rsidR="00FA26F7">
        <w:rPr>
          <w:rFonts w:asciiTheme="minorHAnsi" w:hAnsiTheme="minorHAnsi" w:cs="Arial"/>
        </w:rPr>
        <w:t xml:space="preserve"> (~40 µ</w:t>
      </w:r>
      <w:r w:rsidR="00F02DD8">
        <w:rPr>
          <w:rFonts w:asciiTheme="minorHAnsi" w:hAnsiTheme="minorHAnsi" w:cs="Arial"/>
        </w:rPr>
        <w:t>L</w:t>
      </w:r>
      <w:r w:rsidR="00FA26F7">
        <w:rPr>
          <w:rFonts w:asciiTheme="minorHAnsi" w:hAnsiTheme="minorHAnsi" w:cs="Arial"/>
        </w:rPr>
        <w:t>)</w:t>
      </w:r>
      <w:r w:rsidR="00BE0FEC" w:rsidRPr="001D17FE">
        <w:rPr>
          <w:rFonts w:asciiTheme="minorHAnsi" w:hAnsiTheme="minorHAnsi" w:cs="Arial"/>
        </w:rPr>
        <w:t xml:space="preserve"> of </w:t>
      </w:r>
      <w:r w:rsidR="000F2DB6">
        <w:rPr>
          <w:rFonts w:asciiTheme="minorHAnsi" w:hAnsiTheme="minorHAnsi" w:cs="Arial"/>
        </w:rPr>
        <w:t xml:space="preserve">mounting </w:t>
      </w:r>
      <w:r w:rsidRPr="001D17FE">
        <w:rPr>
          <w:rFonts w:asciiTheme="minorHAnsi" w:hAnsiTheme="minorHAnsi" w:cs="Arial"/>
        </w:rPr>
        <w:t>m</w:t>
      </w:r>
      <w:r w:rsidR="00BE0FEC" w:rsidRPr="001D17FE">
        <w:rPr>
          <w:rFonts w:asciiTheme="minorHAnsi" w:hAnsiTheme="minorHAnsi" w:cs="Arial"/>
        </w:rPr>
        <w:t xml:space="preserve">edia. </w:t>
      </w:r>
      <w:r w:rsidR="00FA26F7">
        <w:rPr>
          <w:rFonts w:asciiTheme="minorHAnsi" w:hAnsiTheme="minorHAnsi" w:cs="Arial"/>
        </w:rPr>
        <w:t xml:space="preserve"> To avoid excess bubbles, slowly place the coverslip onto the mounting media on the slide</w:t>
      </w:r>
      <w:r w:rsidR="00146092">
        <w:rPr>
          <w:rFonts w:asciiTheme="minorHAnsi" w:hAnsiTheme="minorHAnsi" w:cs="Arial"/>
        </w:rPr>
        <w:t>, starting with a 45</w:t>
      </w:r>
      <w:r w:rsidR="009B4022">
        <w:rPr>
          <w:rFonts w:asciiTheme="minorHAnsi" w:hAnsiTheme="minorHAnsi" w:cstheme="minorHAnsi"/>
        </w:rPr>
        <w:t>°</w:t>
      </w:r>
      <w:r w:rsidR="00146092" w:rsidRPr="00CD43FC">
        <w:rPr>
          <w:rFonts w:asciiTheme="minorHAnsi" w:hAnsiTheme="minorHAnsi" w:cs="Arial"/>
        </w:rPr>
        <w:t xml:space="preserve"> angle. </w:t>
      </w:r>
    </w:p>
    <w:p w14:paraId="33F18C95" w14:textId="77777777" w:rsidR="001D17FE" w:rsidRPr="00CD43FC" w:rsidRDefault="001D17FE" w:rsidP="00D858F2">
      <w:pPr>
        <w:widowControl/>
        <w:autoSpaceDE/>
        <w:autoSpaceDN/>
        <w:adjustRightInd/>
        <w:textAlignment w:val="baseline"/>
        <w:rPr>
          <w:rFonts w:asciiTheme="minorHAnsi" w:hAnsiTheme="minorHAnsi" w:cs="Arial"/>
        </w:rPr>
      </w:pPr>
    </w:p>
    <w:p w14:paraId="25781DA1" w14:textId="6074B088" w:rsidR="00BE0FEC" w:rsidRPr="00CD43FC" w:rsidRDefault="00BE0FEC" w:rsidP="00D858F2">
      <w:pPr>
        <w:pStyle w:val="af3"/>
        <w:widowControl/>
        <w:numPr>
          <w:ilvl w:val="2"/>
          <w:numId w:val="39"/>
        </w:numPr>
        <w:autoSpaceDE/>
        <w:autoSpaceDN/>
        <w:adjustRightInd/>
        <w:textAlignment w:val="baseline"/>
        <w:rPr>
          <w:rFonts w:asciiTheme="minorHAnsi" w:hAnsiTheme="minorHAnsi" w:cs="Arial"/>
        </w:rPr>
      </w:pPr>
      <w:r w:rsidRPr="00CD43FC">
        <w:rPr>
          <w:rFonts w:asciiTheme="minorHAnsi" w:hAnsiTheme="minorHAnsi" w:cs="Arial"/>
        </w:rPr>
        <w:t xml:space="preserve">To prevent crushing the thick sections with the coverslip, mount each slice with a spacer. A spacer can be created by placing a rim of vacuum grease in a square around the tissue section. </w:t>
      </w:r>
    </w:p>
    <w:p w14:paraId="722F8F0A" w14:textId="77777777" w:rsidR="001D17FE" w:rsidRPr="00CD43FC" w:rsidRDefault="001D17FE" w:rsidP="00D858F2">
      <w:pPr>
        <w:widowControl/>
        <w:autoSpaceDE/>
        <w:autoSpaceDN/>
        <w:adjustRightInd/>
        <w:textAlignment w:val="baseline"/>
        <w:rPr>
          <w:rFonts w:asciiTheme="minorHAnsi" w:hAnsiTheme="minorHAnsi" w:cs="Arial"/>
        </w:rPr>
      </w:pPr>
    </w:p>
    <w:p w14:paraId="58740B55" w14:textId="04567F2A" w:rsidR="00BE0FEC" w:rsidRPr="00CD43FC" w:rsidRDefault="00BE0FEC" w:rsidP="00D858F2">
      <w:pPr>
        <w:pStyle w:val="af3"/>
        <w:widowControl/>
        <w:numPr>
          <w:ilvl w:val="2"/>
          <w:numId w:val="39"/>
        </w:numPr>
        <w:autoSpaceDE/>
        <w:autoSpaceDN/>
        <w:adjustRightInd/>
        <w:textAlignment w:val="baseline"/>
        <w:rPr>
          <w:rFonts w:asciiTheme="minorHAnsi" w:hAnsiTheme="minorHAnsi" w:cs="Arial"/>
        </w:rPr>
      </w:pPr>
      <w:r w:rsidRPr="00CD43FC">
        <w:rPr>
          <w:rFonts w:asciiTheme="minorHAnsi" w:hAnsiTheme="minorHAnsi" w:cs="Arial"/>
        </w:rPr>
        <w:t xml:space="preserve">When laying the coverslip, the edges of the coverslip can be sealed with vacuum grease. Press down on the edges of the coverslip with your thumb to firmly adhere it onto the slide. </w:t>
      </w:r>
      <w:r w:rsidR="009B4022">
        <w:rPr>
          <w:rFonts w:asciiTheme="minorHAnsi" w:hAnsiTheme="minorHAnsi" w:cs="Arial"/>
        </w:rPr>
        <w:t>Alternatively,</w:t>
      </w:r>
      <w:r w:rsidRPr="00CD43FC">
        <w:rPr>
          <w:rFonts w:asciiTheme="minorHAnsi" w:hAnsiTheme="minorHAnsi" w:cs="Arial"/>
          <w:color w:val="auto"/>
        </w:rPr>
        <w:t xml:space="preserve"> seal the coverslip onto the microscope slide using clear nail polish. </w:t>
      </w:r>
    </w:p>
    <w:p w14:paraId="3603DE26" w14:textId="77777777" w:rsidR="009D353B" w:rsidRPr="008D5469" w:rsidRDefault="009D353B" w:rsidP="00D858F2">
      <w:pPr>
        <w:widowControl/>
        <w:autoSpaceDE/>
        <w:autoSpaceDN/>
        <w:adjustRightInd/>
        <w:rPr>
          <w:rFonts w:asciiTheme="minorHAnsi" w:hAnsiTheme="minorHAnsi" w:cs="Arial"/>
          <w:bCs/>
        </w:rPr>
      </w:pPr>
    </w:p>
    <w:p w14:paraId="0AA6987A" w14:textId="46A6C405" w:rsidR="00AF6313" w:rsidRPr="008D5469" w:rsidRDefault="00AF6313" w:rsidP="00D858F2">
      <w:pPr>
        <w:pStyle w:val="af3"/>
        <w:widowControl/>
        <w:numPr>
          <w:ilvl w:val="0"/>
          <w:numId w:val="39"/>
        </w:numPr>
        <w:autoSpaceDE/>
        <w:autoSpaceDN/>
        <w:adjustRightInd/>
        <w:textAlignment w:val="baseline"/>
        <w:rPr>
          <w:rFonts w:asciiTheme="minorHAnsi" w:hAnsiTheme="minorHAnsi" w:cs="Times New Roman"/>
          <w:b/>
          <w:color w:val="auto"/>
        </w:rPr>
      </w:pPr>
      <w:r w:rsidRPr="008D5469">
        <w:rPr>
          <w:rFonts w:asciiTheme="minorHAnsi" w:hAnsiTheme="minorHAnsi" w:cs="Arial"/>
          <w:b/>
          <w:bCs/>
        </w:rPr>
        <w:t xml:space="preserve">Imaging </w:t>
      </w:r>
      <w:r w:rsidR="007102ED">
        <w:rPr>
          <w:rFonts w:asciiTheme="minorHAnsi" w:hAnsiTheme="minorHAnsi" w:cs="Arial"/>
          <w:b/>
          <w:bCs/>
        </w:rPr>
        <w:t>v</w:t>
      </w:r>
      <w:r w:rsidRPr="008D5469">
        <w:rPr>
          <w:rFonts w:asciiTheme="minorHAnsi" w:hAnsiTheme="minorHAnsi" w:cs="Arial"/>
          <w:b/>
          <w:bCs/>
        </w:rPr>
        <w:t xml:space="preserve">ibratome </w:t>
      </w:r>
      <w:r w:rsidR="007102ED">
        <w:rPr>
          <w:rFonts w:asciiTheme="minorHAnsi" w:hAnsiTheme="minorHAnsi" w:cs="Arial"/>
          <w:b/>
          <w:bCs/>
        </w:rPr>
        <w:t>s</w:t>
      </w:r>
      <w:r w:rsidRPr="008D5469">
        <w:rPr>
          <w:rFonts w:asciiTheme="minorHAnsi" w:hAnsiTheme="minorHAnsi" w:cs="Arial"/>
          <w:b/>
          <w:bCs/>
        </w:rPr>
        <w:t>ections</w:t>
      </w:r>
    </w:p>
    <w:p w14:paraId="5279BF79" w14:textId="77777777" w:rsidR="009D353B" w:rsidRPr="00D6502F" w:rsidRDefault="009D353B" w:rsidP="00D858F2">
      <w:pPr>
        <w:widowControl/>
        <w:autoSpaceDE/>
        <w:autoSpaceDN/>
        <w:adjustRightInd/>
        <w:textAlignment w:val="baseline"/>
        <w:rPr>
          <w:rFonts w:asciiTheme="minorHAnsi" w:hAnsiTheme="minorHAnsi" w:cs="Arial"/>
          <w:color w:val="auto"/>
        </w:rPr>
      </w:pPr>
    </w:p>
    <w:p w14:paraId="2CE2E694" w14:textId="72D9610E" w:rsidR="00AF6313" w:rsidRPr="001D17FE" w:rsidRDefault="28760D68" w:rsidP="00D858F2">
      <w:pPr>
        <w:pStyle w:val="af3"/>
        <w:numPr>
          <w:ilvl w:val="1"/>
          <w:numId w:val="39"/>
        </w:numPr>
        <w:rPr>
          <w:rFonts w:asciiTheme="minorHAnsi" w:hAnsiTheme="minorHAnsi"/>
          <w:color w:val="auto"/>
        </w:rPr>
      </w:pPr>
      <w:r w:rsidRPr="001D17FE">
        <w:rPr>
          <w:rFonts w:asciiTheme="minorHAnsi" w:hAnsiTheme="minorHAnsi" w:cs="Arial"/>
          <w:color w:val="auto"/>
        </w:rPr>
        <w:t>Image</w:t>
      </w:r>
      <w:r w:rsidR="009B4022">
        <w:rPr>
          <w:rFonts w:asciiTheme="minorHAnsi" w:hAnsiTheme="minorHAnsi" w:cs="Arial"/>
          <w:color w:val="auto"/>
        </w:rPr>
        <w:t xml:space="preserve"> the</w:t>
      </w:r>
      <w:r w:rsidRPr="001D17FE">
        <w:rPr>
          <w:rFonts w:asciiTheme="minorHAnsi" w:hAnsiTheme="minorHAnsi" w:cs="Arial"/>
          <w:color w:val="auto"/>
        </w:rPr>
        <w:t xml:space="preserve"> stained slides</w:t>
      </w:r>
      <w:r w:rsidR="2FA3C230" w:rsidRPr="001D17FE">
        <w:rPr>
          <w:rFonts w:asciiTheme="minorHAnsi" w:hAnsiTheme="minorHAnsi" w:cs="Arial"/>
          <w:color w:val="auto"/>
        </w:rPr>
        <w:t xml:space="preserve"> within 5 days of staining.</w:t>
      </w:r>
    </w:p>
    <w:p w14:paraId="6F321FFD" w14:textId="77777777" w:rsidR="00C13BEA" w:rsidRPr="00D6502F" w:rsidRDefault="00C13BEA" w:rsidP="00D858F2">
      <w:pPr>
        <w:pStyle w:val="af3"/>
        <w:widowControl/>
        <w:autoSpaceDE/>
        <w:autoSpaceDN/>
        <w:adjustRightInd/>
        <w:ind w:left="0"/>
        <w:textAlignment w:val="baseline"/>
        <w:rPr>
          <w:rFonts w:asciiTheme="minorHAnsi" w:hAnsiTheme="minorHAnsi"/>
        </w:rPr>
      </w:pPr>
    </w:p>
    <w:p w14:paraId="5C975D0C" w14:textId="1944EE2A" w:rsidR="28760D68" w:rsidRDefault="00AF6313" w:rsidP="00D858F2">
      <w:pPr>
        <w:pStyle w:val="af3"/>
        <w:numPr>
          <w:ilvl w:val="1"/>
          <w:numId w:val="39"/>
        </w:numPr>
        <w:rPr>
          <w:rFonts w:asciiTheme="minorHAnsi" w:hAnsiTheme="minorHAnsi" w:cs="Arial"/>
        </w:rPr>
      </w:pPr>
      <w:r w:rsidRPr="58848970">
        <w:rPr>
          <w:rFonts w:asciiTheme="minorHAnsi" w:hAnsiTheme="minorHAnsi" w:cs="Arial"/>
        </w:rPr>
        <w:t>Obtain optical sections of the stained vibratome slices usin</w:t>
      </w:r>
      <w:r w:rsidR="009D353B" w:rsidRPr="58848970">
        <w:rPr>
          <w:rFonts w:asciiTheme="minorHAnsi" w:hAnsiTheme="minorHAnsi" w:cs="Arial"/>
        </w:rPr>
        <w:t xml:space="preserve">g </w:t>
      </w:r>
      <w:r w:rsidR="28760D68" w:rsidRPr="58848970">
        <w:rPr>
          <w:rFonts w:asciiTheme="minorHAnsi" w:hAnsiTheme="minorHAnsi" w:cs="Arial"/>
        </w:rPr>
        <w:t>a</w:t>
      </w:r>
      <w:r w:rsidR="009D353B" w:rsidRPr="58848970">
        <w:rPr>
          <w:rFonts w:asciiTheme="minorHAnsi" w:hAnsiTheme="minorHAnsi" w:cs="Arial"/>
        </w:rPr>
        <w:t xml:space="preserve"> </w:t>
      </w:r>
      <w:r w:rsidRPr="58848970">
        <w:rPr>
          <w:rFonts w:asciiTheme="minorHAnsi" w:hAnsiTheme="minorHAnsi" w:cs="Arial"/>
        </w:rPr>
        <w:t>confocal microscope. With a confocal microscope, obtain a z-stack at a defi</w:t>
      </w:r>
      <w:r w:rsidR="009D353B" w:rsidRPr="58848970">
        <w:rPr>
          <w:rFonts w:asciiTheme="minorHAnsi" w:hAnsiTheme="minorHAnsi" w:cs="Arial"/>
        </w:rPr>
        <w:t>ned step size or take individual images depending on the user’s experimental design. I</w:t>
      </w:r>
      <w:r w:rsidRPr="58848970">
        <w:rPr>
          <w:rFonts w:asciiTheme="minorHAnsi" w:hAnsiTheme="minorHAnsi" w:cs="Arial"/>
        </w:rPr>
        <w:t>mages can be examined on any computer screen after confocal collection.  </w:t>
      </w:r>
    </w:p>
    <w:p w14:paraId="0C7BFFC8" w14:textId="77777777" w:rsidR="00E31B56" w:rsidRDefault="00E31B56" w:rsidP="00D858F2">
      <w:pPr>
        <w:rPr>
          <w:rFonts w:asciiTheme="minorHAnsi" w:hAnsiTheme="minorHAnsi" w:cs="Arial"/>
        </w:rPr>
      </w:pPr>
    </w:p>
    <w:p w14:paraId="5FCC45D8" w14:textId="06BAE124" w:rsidR="00C7355A" w:rsidRPr="001D17FE" w:rsidRDefault="58848970" w:rsidP="00D858F2">
      <w:pPr>
        <w:rPr>
          <w:rFonts w:asciiTheme="minorHAnsi" w:hAnsiTheme="minorHAnsi"/>
        </w:rPr>
      </w:pPr>
      <w:r w:rsidRPr="58848970">
        <w:rPr>
          <w:rFonts w:asciiTheme="minorHAnsi" w:hAnsiTheme="minorHAnsi"/>
        </w:rPr>
        <w:t xml:space="preserve">NOTE: Due to the thickness of the vibratome slices, it is recommended that a confocal microscope or a scope with z-stack capability is used to visualize details </w:t>
      </w:r>
      <w:r w:rsidR="00326596">
        <w:rPr>
          <w:rFonts w:asciiTheme="minorHAnsi" w:hAnsiTheme="minorHAnsi"/>
        </w:rPr>
        <w:t>with</w:t>
      </w:r>
      <w:r w:rsidRPr="58848970">
        <w:rPr>
          <w:rFonts w:asciiTheme="minorHAnsi" w:hAnsiTheme="minorHAnsi"/>
        </w:rPr>
        <w:t>in the samples. For the images used in this manuscript, a 63x oil objective was used; however, this can be tailored and further modified by the individual user and the specific scope used. Recommended pixel resolution for each objective and zoom factor with the assumed Nyquist sampling of 2.5 pixels in X and Y for the smallest optically resolvable structure was used. However, some commentators suggest 2.3 pixels</w:t>
      </w:r>
      <w:r w:rsidR="009B4022">
        <w:rPr>
          <w:rFonts w:asciiTheme="minorHAnsi" w:hAnsiTheme="minorHAnsi"/>
        </w:rPr>
        <w:t>,</w:t>
      </w:r>
      <w:r w:rsidRPr="58848970">
        <w:rPr>
          <w:rFonts w:asciiTheme="minorHAnsi" w:hAnsiTheme="minorHAnsi"/>
        </w:rPr>
        <w:t xml:space="preserve"> </w:t>
      </w:r>
      <w:r w:rsidR="009B4022">
        <w:rPr>
          <w:rFonts w:asciiTheme="minorHAnsi" w:hAnsiTheme="minorHAnsi"/>
        </w:rPr>
        <w:t>while</w:t>
      </w:r>
      <w:r w:rsidRPr="58848970">
        <w:rPr>
          <w:rFonts w:asciiTheme="minorHAnsi" w:hAnsiTheme="minorHAnsi"/>
        </w:rPr>
        <w:t xml:space="preserve"> others suggest 2.8 pixels. Please refer to the Handbook of Biological Confocal Microscopy</w:t>
      </w:r>
      <w:r w:rsidR="001F550F">
        <w:rPr>
          <w:rFonts w:asciiTheme="minorHAnsi" w:hAnsiTheme="minorHAnsi"/>
          <w:vertAlign w:val="superscript"/>
        </w:rPr>
        <w:t>2</w:t>
      </w:r>
      <w:r w:rsidR="00A77A40">
        <w:rPr>
          <w:rFonts w:asciiTheme="minorHAnsi" w:hAnsiTheme="minorHAnsi"/>
          <w:vertAlign w:val="superscript"/>
        </w:rPr>
        <w:t>2</w:t>
      </w:r>
      <w:r w:rsidRPr="58848970">
        <w:rPr>
          <w:rFonts w:asciiTheme="minorHAnsi" w:hAnsiTheme="minorHAnsi"/>
        </w:rPr>
        <w:t xml:space="preserve"> for further details on how to make these calculations. </w:t>
      </w:r>
    </w:p>
    <w:p w14:paraId="496AB0B4" w14:textId="77777777" w:rsidR="001C1E49" w:rsidRPr="000E23A1" w:rsidRDefault="001C1E49" w:rsidP="00D858F2">
      <w:pPr>
        <w:pStyle w:val="a3"/>
        <w:spacing w:before="0" w:beforeAutospacing="0" w:after="0" w:afterAutospacing="0"/>
        <w:rPr>
          <w:rFonts w:asciiTheme="minorHAnsi" w:hAnsiTheme="minorHAnsi" w:cstheme="minorHAnsi"/>
        </w:rPr>
      </w:pPr>
    </w:p>
    <w:p w14:paraId="5BBBFC69" w14:textId="108298E3" w:rsidR="00E27FEE" w:rsidRPr="00D6502F" w:rsidRDefault="006305D7" w:rsidP="00D858F2">
      <w:pPr>
        <w:pStyle w:val="a3"/>
        <w:spacing w:before="0" w:beforeAutospacing="0" w:after="0" w:afterAutospacing="0"/>
        <w:rPr>
          <w:rFonts w:asciiTheme="minorHAnsi" w:hAnsiTheme="minorHAnsi" w:cstheme="minorBidi"/>
          <w:b/>
          <w:bCs/>
          <w:color w:val="FF0000"/>
        </w:rPr>
      </w:pPr>
      <w:r w:rsidRPr="000E23A1">
        <w:rPr>
          <w:rFonts w:asciiTheme="minorHAnsi" w:hAnsiTheme="minorHAnsi" w:cstheme="minorBidi"/>
          <w:b/>
          <w:bCs/>
        </w:rPr>
        <w:t>REPRESENTATIVE RESULTS</w:t>
      </w:r>
      <w:r w:rsidR="00EF1462" w:rsidRPr="000E23A1">
        <w:rPr>
          <w:rFonts w:asciiTheme="minorHAnsi" w:hAnsiTheme="minorHAnsi" w:cstheme="minorBidi"/>
          <w:b/>
          <w:bCs/>
        </w:rPr>
        <w:t xml:space="preserve">: </w:t>
      </w:r>
    </w:p>
    <w:p w14:paraId="24F26DDA" w14:textId="5CCD3E84" w:rsidR="00DA6470" w:rsidRDefault="00433A9F" w:rsidP="00D858F2">
      <w:pPr>
        <w:rPr>
          <w:rFonts w:asciiTheme="minorHAnsi" w:hAnsiTheme="minorHAnsi" w:cstheme="minorBidi"/>
          <w:color w:val="auto"/>
        </w:rPr>
      </w:pPr>
      <w:r>
        <w:rPr>
          <w:rFonts w:asciiTheme="minorHAnsi" w:hAnsiTheme="minorHAnsi" w:cstheme="minorBidi"/>
          <w:color w:val="auto"/>
        </w:rPr>
        <w:t>Primary 2</w:t>
      </w:r>
      <w:r w:rsidR="00794F23">
        <w:rPr>
          <w:rFonts w:asciiTheme="minorHAnsi" w:hAnsiTheme="minorHAnsi" w:cstheme="minorBidi"/>
          <w:color w:val="auto"/>
        </w:rPr>
        <w:t>-</w:t>
      </w:r>
      <w:r>
        <w:rPr>
          <w:rFonts w:asciiTheme="minorHAnsi" w:hAnsiTheme="minorHAnsi" w:cstheme="minorBidi"/>
          <w:color w:val="auto"/>
        </w:rPr>
        <w:t xml:space="preserve">D cultures are grown in </w:t>
      </w:r>
      <w:r w:rsidRPr="00D6502F">
        <w:rPr>
          <w:rFonts w:asciiTheme="minorHAnsi" w:hAnsiTheme="minorHAnsi" w:cstheme="minorBidi"/>
          <w:color w:val="auto"/>
        </w:rPr>
        <w:t xml:space="preserve">fetal bovine serum (FBS) </w:t>
      </w:r>
      <w:r>
        <w:rPr>
          <w:rFonts w:asciiTheme="minorHAnsi" w:hAnsiTheme="minorHAnsi" w:cstheme="minorBidi"/>
          <w:color w:val="auto"/>
        </w:rPr>
        <w:t>supplemented media while primary 3</w:t>
      </w:r>
      <w:r w:rsidR="00794F23">
        <w:rPr>
          <w:rFonts w:asciiTheme="minorHAnsi" w:hAnsiTheme="minorHAnsi" w:cstheme="minorBidi"/>
          <w:color w:val="auto"/>
        </w:rPr>
        <w:t>-</w:t>
      </w:r>
      <w:r>
        <w:rPr>
          <w:rFonts w:asciiTheme="minorHAnsi" w:hAnsiTheme="minorHAnsi" w:cstheme="minorBidi"/>
          <w:color w:val="auto"/>
        </w:rPr>
        <w:t xml:space="preserve">D </w:t>
      </w:r>
      <w:proofErr w:type="spellStart"/>
      <w:r>
        <w:rPr>
          <w:rFonts w:asciiTheme="minorHAnsi" w:hAnsiTheme="minorHAnsi" w:cstheme="minorBidi"/>
          <w:color w:val="auto"/>
        </w:rPr>
        <w:t>salisphere</w:t>
      </w:r>
      <w:proofErr w:type="spellEnd"/>
      <w:r>
        <w:rPr>
          <w:rFonts w:asciiTheme="minorHAnsi" w:hAnsiTheme="minorHAnsi" w:cstheme="minorBidi"/>
          <w:color w:val="auto"/>
        </w:rPr>
        <w:t xml:space="preserve"> culture are typically cultured in serum-free conditions</w:t>
      </w:r>
      <w:r w:rsidR="00327650">
        <w:rPr>
          <w:rFonts w:asciiTheme="minorHAnsi" w:hAnsiTheme="minorHAnsi" w:cstheme="minorBidi"/>
          <w:color w:val="auto"/>
          <w:vertAlign w:val="superscript"/>
        </w:rPr>
        <w:t>10</w:t>
      </w:r>
      <w:r w:rsidR="001F550F">
        <w:rPr>
          <w:rFonts w:asciiTheme="minorHAnsi" w:hAnsiTheme="minorHAnsi" w:cstheme="minorBidi"/>
          <w:color w:val="auto"/>
          <w:vertAlign w:val="superscript"/>
        </w:rPr>
        <w:t>,1</w:t>
      </w:r>
      <w:r w:rsidR="00327650">
        <w:rPr>
          <w:rFonts w:asciiTheme="minorHAnsi" w:hAnsiTheme="minorHAnsi" w:cstheme="minorBidi"/>
          <w:color w:val="auto"/>
          <w:vertAlign w:val="superscript"/>
        </w:rPr>
        <w:t>1</w:t>
      </w:r>
      <w:r w:rsidR="001B6D44">
        <w:rPr>
          <w:rFonts w:asciiTheme="minorHAnsi" w:hAnsiTheme="minorHAnsi" w:cstheme="minorBidi"/>
          <w:color w:val="auto"/>
        </w:rPr>
        <w:t>.</w:t>
      </w:r>
      <w:r>
        <w:rPr>
          <w:rFonts w:asciiTheme="minorHAnsi" w:hAnsiTheme="minorHAnsi" w:cstheme="minorBidi"/>
          <w:color w:val="auto"/>
        </w:rPr>
        <w:t xml:space="preserve"> In addition, the two previous studies utilizing vibratome cultures from salivary glands cultured their sections in 0% or 10% FBS supplemented media</w:t>
      </w:r>
      <w:r w:rsidR="00327650">
        <w:rPr>
          <w:rFonts w:asciiTheme="minorHAnsi" w:hAnsiTheme="minorHAnsi" w:cstheme="minorBidi"/>
          <w:color w:val="auto"/>
          <w:vertAlign w:val="superscript"/>
        </w:rPr>
        <w:t>19</w:t>
      </w:r>
      <w:r w:rsidR="001F550F">
        <w:rPr>
          <w:rFonts w:asciiTheme="minorHAnsi" w:hAnsiTheme="minorHAnsi" w:cstheme="minorBidi"/>
          <w:color w:val="auto"/>
          <w:vertAlign w:val="superscript"/>
        </w:rPr>
        <w:t>,</w:t>
      </w:r>
      <w:r w:rsidR="00327650">
        <w:rPr>
          <w:rFonts w:asciiTheme="minorHAnsi" w:hAnsiTheme="minorHAnsi" w:cstheme="minorBidi"/>
          <w:color w:val="auto"/>
          <w:vertAlign w:val="superscript"/>
        </w:rPr>
        <w:t>20</w:t>
      </w:r>
      <w:r w:rsidR="001B6D44">
        <w:rPr>
          <w:rFonts w:asciiTheme="minorHAnsi" w:hAnsiTheme="minorHAnsi" w:cstheme="minorBidi"/>
          <w:color w:val="auto"/>
        </w:rPr>
        <w:t>.</w:t>
      </w:r>
      <w:r>
        <w:rPr>
          <w:rFonts w:asciiTheme="minorHAnsi" w:hAnsiTheme="minorHAnsi" w:cstheme="minorBidi"/>
          <w:color w:val="auto"/>
        </w:rPr>
        <w:t xml:space="preserve"> </w:t>
      </w:r>
      <w:r w:rsidR="007C423E" w:rsidRPr="00D6502F">
        <w:rPr>
          <w:rFonts w:asciiTheme="minorHAnsi" w:hAnsiTheme="minorHAnsi" w:cstheme="minorBidi"/>
          <w:color w:val="auto"/>
        </w:rPr>
        <w:t xml:space="preserve">Mouse </w:t>
      </w:r>
      <w:r w:rsidR="00213E7B" w:rsidRPr="00D6502F">
        <w:rPr>
          <w:rFonts w:asciiTheme="minorHAnsi" w:hAnsiTheme="minorHAnsi" w:cstheme="minorBidi"/>
          <w:color w:val="auto"/>
        </w:rPr>
        <w:t xml:space="preserve">submandibular </w:t>
      </w:r>
      <w:r w:rsidR="00E27FEE" w:rsidRPr="00D6502F">
        <w:rPr>
          <w:rFonts w:asciiTheme="minorHAnsi" w:hAnsiTheme="minorHAnsi" w:cstheme="minorBidi"/>
          <w:color w:val="auto"/>
        </w:rPr>
        <w:t xml:space="preserve">slices were sectioned </w:t>
      </w:r>
      <w:r w:rsidR="0028109F" w:rsidRPr="00D6502F">
        <w:rPr>
          <w:rFonts w:asciiTheme="minorHAnsi" w:hAnsiTheme="minorHAnsi" w:cstheme="minorBidi"/>
          <w:color w:val="auto"/>
        </w:rPr>
        <w:t xml:space="preserve">at a thickness of </w:t>
      </w:r>
      <w:r w:rsidR="009407DF" w:rsidRPr="00D6502F">
        <w:rPr>
          <w:rFonts w:asciiTheme="minorHAnsi" w:hAnsiTheme="minorHAnsi" w:cstheme="minorBidi"/>
          <w:color w:val="auto"/>
        </w:rPr>
        <w:t>50</w:t>
      </w:r>
      <w:r w:rsidR="39B8D9FE" w:rsidRPr="00D6502F">
        <w:rPr>
          <w:rFonts w:asciiTheme="minorHAnsi" w:hAnsiTheme="minorHAnsi" w:cstheme="minorBidi"/>
          <w:color w:val="auto"/>
        </w:rPr>
        <w:t xml:space="preserve"> </w:t>
      </w:r>
      <w:r w:rsidR="009407DF" w:rsidRPr="00D6502F">
        <w:rPr>
          <w:rFonts w:asciiTheme="minorHAnsi" w:hAnsiTheme="minorHAnsi" w:cstheme="minorBidi"/>
          <w:color w:val="auto"/>
        </w:rPr>
        <w:t>µm</w:t>
      </w:r>
      <w:r w:rsidR="39B8D9FE" w:rsidRPr="00D6502F">
        <w:rPr>
          <w:rFonts w:asciiTheme="minorHAnsi" w:hAnsiTheme="minorHAnsi" w:cstheme="minorBidi"/>
          <w:color w:val="auto"/>
        </w:rPr>
        <w:t xml:space="preserve"> </w:t>
      </w:r>
      <w:r w:rsidR="00E27FEE" w:rsidRPr="00D6502F">
        <w:rPr>
          <w:rFonts w:asciiTheme="minorHAnsi" w:hAnsiTheme="minorHAnsi" w:cstheme="minorBidi"/>
          <w:color w:val="auto"/>
        </w:rPr>
        <w:t xml:space="preserve">using </w:t>
      </w:r>
      <w:r w:rsidR="00972F64" w:rsidRPr="00D6502F">
        <w:rPr>
          <w:rFonts w:asciiTheme="minorHAnsi" w:hAnsiTheme="minorHAnsi" w:cstheme="minorBidi"/>
          <w:color w:val="auto"/>
        </w:rPr>
        <w:t xml:space="preserve">a </w:t>
      </w:r>
      <w:r w:rsidR="00E27FEE" w:rsidRPr="00D6502F">
        <w:rPr>
          <w:rFonts w:asciiTheme="minorHAnsi" w:hAnsiTheme="minorHAnsi" w:cstheme="minorBidi"/>
          <w:color w:val="auto"/>
        </w:rPr>
        <w:t xml:space="preserve">vibratome </w:t>
      </w:r>
      <w:r w:rsidR="0028109F" w:rsidRPr="00D6502F">
        <w:rPr>
          <w:rFonts w:asciiTheme="minorHAnsi" w:hAnsiTheme="minorHAnsi" w:cstheme="minorBidi"/>
          <w:color w:val="auto"/>
        </w:rPr>
        <w:t>and optimal culture conditions</w:t>
      </w:r>
      <w:r w:rsidR="00D97DC1" w:rsidRPr="00D6502F">
        <w:rPr>
          <w:rFonts w:asciiTheme="minorHAnsi" w:hAnsiTheme="minorHAnsi" w:cstheme="minorBidi"/>
          <w:color w:val="auto"/>
        </w:rPr>
        <w:t xml:space="preserve"> </w:t>
      </w:r>
      <w:r w:rsidR="0028109F" w:rsidRPr="00D6502F">
        <w:rPr>
          <w:rFonts w:asciiTheme="minorHAnsi" w:hAnsiTheme="minorHAnsi" w:cstheme="minorBidi"/>
          <w:color w:val="auto"/>
        </w:rPr>
        <w:t>were</w:t>
      </w:r>
      <w:r w:rsidR="00E40E55" w:rsidRPr="00D6502F">
        <w:rPr>
          <w:rFonts w:asciiTheme="minorHAnsi" w:hAnsiTheme="minorHAnsi" w:cstheme="minorBidi"/>
          <w:color w:val="auto"/>
        </w:rPr>
        <w:t xml:space="preserve"> </w:t>
      </w:r>
      <w:r w:rsidR="0028109F" w:rsidRPr="00D6502F">
        <w:rPr>
          <w:rFonts w:asciiTheme="minorHAnsi" w:hAnsiTheme="minorHAnsi" w:cstheme="minorBidi"/>
          <w:color w:val="auto"/>
        </w:rPr>
        <w:t xml:space="preserve">determined </w:t>
      </w:r>
      <w:r w:rsidR="00E40E55" w:rsidRPr="00D6502F">
        <w:rPr>
          <w:rFonts w:asciiTheme="minorHAnsi" w:hAnsiTheme="minorHAnsi" w:cstheme="minorBidi"/>
          <w:color w:val="auto"/>
        </w:rPr>
        <w:t>using a series of FBS concentrations (0%, 2</w:t>
      </w:r>
      <w:r w:rsidR="7A1BA034" w:rsidRPr="00D6502F">
        <w:rPr>
          <w:rFonts w:asciiTheme="minorHAnsi" w:hAnsiTheme="minorHAnsi" w:cstheme="minorBidi"/>
          <w:color w:val="auto"/>
        </w:rPr>
        <w:t>.</w:t>
      </w:r>
      <w:r w:rsidR="00E40E55" w:rsidRPr="00D6502F">
        <w:rPr>
          <w:rFonts w:asciiTheme="minorHAnsi" w:hAnsiTheme="minorHAnsi" w:cstheme="minorBidi"/>
          <w:color w:val="auto"/>
        </w:rPr>
        <w:t>5%, 5</w:t>
      </w:r>
      <w:r w:rsidR="7A1BA034" w:rsidRPr="00D6502F">
        <w:rPr>
          <w:rFonts w:asciiTheme="minorHAnsi" w:hAnsiTheme="minorHAnsi" w:cstheme="minorBidi"/>
          <w:color w:val="auto"/>
        </w:rPr>
        <w:t>.0</w:t>
      </w:r>
      <w:r w:rsidR="00E40E55" w:rsidRPr="00D6502F">
        <w:rPr>
          <w:rFonts w:asciiTheme="minorHAnsi" w:hAnsiTheme="minorHAnsi" w:cstheme="minorBidi"/>
          <w:color w:val="auto"/>
        </w:rPr>
        <w:t xml:space="preserve">%, and 10%). To determine </w:t>
      </w:r>
      <w:r w:rsidR="0028109F" w:rsidRPr="00D6502F">
        <w:rPr>
          <w:rFonts w:asciiTheme="minorHAnsi" w:hAnsiTheme="minorHAnsi" w:cstheme="minorBidi"/>
          <w:color w:val="auto"/>
        </w:rPr>
        <w:t>survival characteristics</w:t>
      </w:r>
      <w:r w:rsidR="00E40E55" w:rsidRPr="00D6502F">
        <w:rPr>
          <w:rFonts w:asciiTheme="minorHAnsi" w:hAnsiTheme="minorHAnsi" w:cstheme="minorBidi"/>
          <w:color w:val="auto"/>
        </w:rPr>
        <w:t>, b</w:t>
      </w:r>
      <w:r w:rsidR="00474B6B" w:rsidRPr="00D6502F">
        <w:rPr>
          <w:rFonts w:asciiTheme="minorHAnsi" w:hAnsiTheme="minorHAnsi" w:cstheme="minorBidi"/>
          <w:color w:val="auto"/>
        </w:rPr>
        <w:t>right</w:t>
      </w:r>
      <w:r w:rsidR="001B6D44">
        <w:rPr>
          <w:rFonts w:asciiTheme="minorHAnsi" w:hAnsiTheme="minorHAnsi" w:cstheme="minorBidi"/>
          <w:color w:val="auto"/>
        </w:rPr>
        <w:t>-</w:t>
      </w:r>
      <w:r w:rsidR="00474B6B" w:rsidRPr="00D6502F">
        <w:rPr>
          <w:rFonts w:asciiTheme="minorHAnsi" w:hAnsiTheme="minorHAnsi" w:cstheme="minorBidi"/>
          <w:color w:val="auto"/>
        </w:rPr>
        <w:t>field</w:t>
      </w:r>
      <w:r w:rsidR="00E27FEE" w:rsidRPr="00D6502F">
        <w:rPr>
          <w:rFonts w:asciiTheme="minorHAnsi" w:hAnsiTheme="minorHAnsi" w:cstheme="minorBidi"/>
          <w:color w:val="auto"/>
        </w:rPr>
        <w:t xml:space="preserve"> microscope images were taken at </w:t>
      </w:r>
      <w:r w:rsidR="00474B6B" w:rsidRPr="00D6502F">
        <w:rPr>
          <w:rFonts w:asciiTheme="minorHAnsi" w:hAnsiTheme="minorHAnsi" w:cstheme="minorBidi"/>
          <w:color w:val="auto"/>
        </w:rPr>
        <w:t xml:space="preserve">culture </w:t>
      </w:r>
      <w:r w:rsidR="00E27FEE" w:rsidRPr="00D6502F">
        <w:rPr>
          <w:rFonts w:asciiTheme="minorHAnsi" w:hAnsiTheme="minorHAnsi" w:cstheme="minorBidi"/>
          <w:color w:val="auto"/>
        </w:rPr>
        <w:t xml:space="preserve">days </w:t>
      </w:r>
      <w:r w:rsidR="00474B6B" w:rsidRPr="00D6502F">
        <w:rPr>
          <w:rFonts w:asciiTheme="minorHAnsi" w:hAnsiTheme="minorHAnsi" w:cstheme="minorBidi"/>
          <w:color w:val="auto"/>
        </w:rPr>
        <w:t xml:space="preserve">1, </w:t>
      </w:r>
      <w:r w:rsidR="00F9057A" w:rsidRPr="00D6502F">
        <w:rPr>
          <w:rFonts w:asciiTheme="minorHAnsi" w:hAnsiTheme="minorHAnsi" w:cstheme="minorBidi"/>
          <w:color w:val="auto"/>
        </w:rPr>
        <w:t>4</w:t>
      </w:r>
      <w:r w:rsidR="00474B6B" w:rsidRPr="00D6502F">
        <w:rPr>
          <w:rFonts w:asciiTheme="minorHAnsi" w:hAnsiTheme="minorHAnsi" w:cstheme="minorBidi"/>
          <w:color w:val="auto"/>
        </w:rPr>
        <w:t xml:space="preserve">, 7, </w:t>
      </w:r>
      <w:proofErr w:type="gramStart"/>
      <w:r w:rsidR="00474B6B" w:rsidRPr="00D6502F">
        <w:rPr>
          <w:rFonts w:asciiTheme="minorHAnsi" w:hAnsiTheme="minorHAnsi" w:cstheme="minorBidi"/>
          <w:color w:val="auto"/>
        </w:rPr>
        <w:t xml:space="preserve">14 </w:t>
      </w:r>
      <w:r w:rsidR="001B6D44">
        <w:rPr>
          <w:rFonts w:asciiTheme="minorHAnsi" w:hAnsiTheme="minorHAnsi" w:cstheme="minorBidi"/>
          <w:color w:val="auto"/>
        </w:rPr>
        <w:t>,</w:t>
      </w:r>
      <w:r w:rsidR="00474B6B" w:rsidRPr="00D6502F">
        <w:rPr>
          <w:rFonts w:asciiTheme="minorHAnsi" w:hAnsiTheme="minorHAnsi" w:cstheme="minorBidi"/>
          <w:color w:val="auto"/>
        </w:rPr>
        <w:t>and</w:t>
      </w:r>
      <w:proofErr w:type="gramEnd"/>
      <w:r w:rsidR="00474B6B" w:rsidRPr="00D6502F">
        <w:rPr>
          <w:rFonts w:asciiTheme="minorHAnsi" w:hAnsiTheme="minorHAnsi" w:cstheme="minorBidi"/>
          <w:color w:val="auto"/>
        </w:rPr>
        <w:t xml:space="preserve"> 30 post-sectioning (</w:t>
      </w:r>
      <w:r w:rsidR="00474B6B" w:rsidRPr="00D858F2">
        <w:rPr>
          <w:rFonts w:asciiTheme="minorHAnsi" w:hAnsiTheme="minorHAnsi" w:cstheme="minorBidi"/>
          <w:b/>
          <w:color w:val="auto"/>
        </w:rPr>
        <w:t xml:space="preserve">Figure </w:t>
      </w:r>
      <w:r w:rsidR="0028109F" w:rsidRPr="00D858F2">
        <w:rPr>
          <w:rFonts w:asciiTheme="minorHAnsi" w:hAnsiTheme="minorHAnsi" w:cstheme="minorBidi"/>
          <w:b/>
          <w:color w:val="auto"/>
        </w:rPr>
        <w:t>1</w:t>
      </w:r>
      <w:r w:rsidR="00474B6B" w:rsidRPr="00D6502F">
        <w:rPr>
          <w:rFonts w:asciiTheme="minorHAnsi" w:hAnsiTheme="minorHAnsi" w:cstheme="minorBidi"/>
          <w:color w:val="auto"/>
        </w:rPr>
        <w:t>).</w:t>
      </w:r>
      <w:r w:rsidR="009407DF" w:rsidRPr="00D6502F">
        <w:rPr>
          <w:rFonts w:asciiTheme="minorHAnsi" w:hAnsiTheme="minorHAnsi" w:cstheme="minorBidi"/>
          <w:color w:val="auto"/>
        </w:rPr>
        <w:t xml:space="preserve"> </w:t>
      </w:r>
      <w:r w:rsidR="00474B6B" w:rsidRPr="00D6502F">
        <w:rPr>
          <w:rFonts w:asciiTheme="minorHAnsi" w:hAnsiTheme="minorHAnsi" w:cstheme="minorBidi"/>
          <w:color w:val="auto"/>
        </w:rPr>
        <w:t xml:space="preserve">Additionally, gland sections were stained with 0.4% </w:t>
      </w:r>
      <w:r w:rsidR="001B6D44">
        <w:rPr>
          <w:rFonts w:asciiTheme="minorHAnsi" w:hAnsiTheme="minorHAnsi" w:cstheme="minorBidi"/>
          <w:color w:val="auto"/>
        </w:rPr>
        <w:t>t</w:t>
      </w:r>
      <w:r w:rsidR="00474B6B" w:rsidRPr="00D6502F">
        <w:rPr>
          <w:rFonts w:asciiTheme="minorHAnsi" w:hAnsiTheme="minorHAnsi" w:cstheme="minorBidi"/>
          <w:color w:val="auto"/>
        </w:rPr>
        <w:t xml:space="preserve">rypan </w:t>
      </w:r>
      <w:r w:rsidR="001B6D44">
        <w:rPr>
          <w:rFonts w:asciiTheme="minorHAnsi" w:hAnsiTheme="minorHAnsi" w:cstheme="minorBidi"/>
          <w:color w:val="auto"/>
        </w:rPr>
        <w:t>b</w:t>
      </w:r>
      <w:r w:rsidR="00474B6B" w:rsidRPr="00D6502F">
        <w:rPr>
          <w:rFonts w:asciiTheme="minorHAnsi" w:hAnsiTheme="minorHAnsi" w:cstheme="minorBidi"/>
          <w:color w:val="auto"/>
        </w:rPr>
        <w:t>lue dye and imaged</w:t>
      </w:r>
      <w:r w:rsidR="00600A59" w:rsidRPr="00D6502F">
        <w:rPr>
          <w:rFonts w:asciiTheme="minorHAnsi" w:hAnsiTheme="minorHAnsi" w:cstheme="minorBidi"/>
          <w:color w:val="auto"/>
        </w:rPr>
        <w:t xml:space="preserve"> with a bright</w:t>
      </w:r>
      <w:r w:rsidR="001B6D44">
        <w:rPr>
          <w:rFonts w:asciiTheme="minorHAnsi" w:hAnsiTheme="minorHAnsi" w:cstheme="minorBidi"/>
          <w:color w:val="auto"/>
        </w:rPr>
        <w:t>-</w:t>
      </w:r>
      <w:r w:rsidR="00600A59" w:rsidRPr="00D6502F">
        <w:rPr>
          <w:rFonts w:asciiTheme="minorHAnsi" w:hAnsiTheme="minorHAnsi" w:cstheme="minorBidi"/>
          <w:color w:val="auto"/>
        </w:rPr>
        <w:t>field microscope at 4</w:t>
      </w:r>
      <w:r w:rsidR="05586176" w:rsidRPr="00D6502F">
        <w:rPr>
          <w:rFonts w:asciiTheme="minorHAnsi" w:hAnsiTheme="minorHAnsi" w:cstheme="minorBidi"/>
          <w:color w:val="auto"/>
        </w:rPr>
        <w:t>0</w:t>
      </w:r>
      <w:r w:rsidR="00600A59" w:rsidRPr="00D6502F">
        <w:rPr>
          <w:rFonts w:asciiTheme="minorHAnsi" w:hAnsiTheme="minorHAnsi" w:cstheme="minorBidi"/>
          <w:color w:val="auto"/>
        </w:rPr>
        <w:t>x</w:t>
      </w:r>
      <w:r w:rsidR="00474B6B" w:rsidRPr="00D6502F">
        <w:rPr>
          <w:rFonts w:asciiTheme="minorHAnsi" w:hAnsiTheme="minorHAnsi" w:cstheme="minorBidi"/>
          <w:color w:val="auto"/>
        </w:rPr>
        <w:t xml:space="preserve"> </w:t>
      </w:r>
      <w:r w:rsidR="00F9057A" w:rsidRPr="00D6502F">
        <w:rPr>
          <w:rFonts w:asciiTheme="minorHAnsi" w:hAnsiTheme="minorHAnsi" w:cstheme="minorBidi"/>
          <w:color w:val="auto"/>
        </w:rPr>
        <w:t xml:space="preserve">at </w:t>
      </w:r>
      <w:r w:rsidR="00F1063F">
        <w:rPr>
          <w:rFonts w:asciiTheme="minorHAnsi" w:hAnsiTheme="minorHAnsi" w:cstheme="minorBidi"/>
          <w:color w:val="auto"/>
        </w:rPr>
        <w:t xml:space="preserve">the </w:t>
      </w:r>
      <w:r w:rsidR="00F9057A" w:rsidRPr="00D6502F">
        <w:rPr>
          <w:rFonts w:asciiTheme="minorHAnsi" w:hAnsiTheme="minorHAnsi" w:cstheme="minorBidi"/>
          <w:color w:val="auto"/>
        </w:rPr>
        <w:t xml:space="preserve">indicated time points </w:t>
      </w:r>
      <w:r w:rsidR="00474B6B" w:rsidRPr="00D6502F">
        <w:rPr>
          <w:rFonts w:asciiTheme="minorHAnsi" w:hAnsiTheme="minorHAnsi" w:cstheme="minorBidi"/>
          <w:color w:val="auto"/>
        </w:rPr>
        <w:t>(</w:t>
      </w:r>
      <w:r w:rsidR="00474B6B" w:rsidRPr="00D858F2">
        <w:rPr>
          <w:rFonts w:asciiTheme="minorHAnsi" w:hAnsiTheme="minorHAnsi" w:cstheme="minorBidi"/>
          <w:b/>
          <w:color w:val="auto"/>
        </w:rPr>
        <w:t xml:space="preserve">Figure </w:t>
      </w:r>
      <w:r w:rsidR="009407DF" w:rsidRPr="00D858F2">
        <w:rPr>
          <w:rFonts w:asciiTheme="minorHAnsi" w:hAnsiTheme="minorHAnsi" w:cstheme="minorBidi"/>
          <w:b/>
          <w:color w:val="auto"/>
        </w:rPr>
        <w:t>2A</w:t>
      </w:r>
      <w:r w:rsidR="00474B6B" w:rsidRPr="00D6502F">
        <w:rPr>
          <w:rFonts w:asciiTheme="minorHAnsi" w:hAnsiTheme="minorHAnsi" w:cstheme="minorBidi"/>
          <w:color w:val="auto"/>
        </w:rPr>
        <w:t xml:space="preserve">). </w:t>
      </w:r>
      <w:r w:rsidR="00750DB2" w:rsidRPr="00D6502F">
        <w:rPr>
          <w:rFonts w:asciiTheme="minorHAnsi" w:hAnsiTheme="minorHAnsi" w:cstheme="minorBidi"/>
          <w:color w:val="auto"/>
        </w:rPr>
        <w:t xml:space="preserve">Non-viable </w:t>
      </w:r>
      <w:r w:rsidR="00474B6B" w:rsidRPr="00D6502F">
        <w:rPr>
          <w:rFonts w:asciiTheme="minorHAnsi" w:hAnsiTheme="minorHAnsi" w:cstheme="minorBidi"/>
          <w:color w:val="auto"/>
        </w:rPr>
        <w:t xml:space="preserve">cells </w:t>
      </w:r>
      <w:r w:rsidR="001B6D44">
        <w:rPr>
          <w:rFonts w:asciiTheme="minorHAnsi" w:hAnsiTheme="minorHAnsi" w:cstheme="minorBidi"/>
          <w:color w:val="auto"/>
        </w:rPr>
        <w:t>were</w:t>
      </w:r>
      <w:r w:rsidR="00474B6B" w:rsidRPr="00D6502F">
        <w:rPr>
          <w:rFonts w:asciiTheme="minorHAnsi" w:hAnsiTheme="minorHAnsi" w:cstheme="minorBidi"/>
          <w:color w:val="auto"/>
        </w:rPr>
        <w:t xml:space="preserve"> stained blue </w:t>
      </w:r>
      <w:r w:rsidR="00E40E55" w:rsidRPr="00D6502F">
        <w:rPr>
          <w:rFonts w:asciiTheme="minorHAnsi" w:hAnsiTheme="minorHAnsi" w:cstheme="minorBidi"/>
          <w:color w:val="auto"/>
        </w:rPr>
        <w:t xml:space="preserve">and viable cells </w:t>
      </w:r>
      <w:r w:rsidR="00972F64" w:rsidRPr="00D6502F">
        <w:rPr>
          <w:rFonts w:asciiTheme="minorHAnsi" w:hAnsiTheme="minorHAnsi" w:cstheme="minorBidi"/>
          <w:color w:val="auto"/>
        </w:rPr>
        <w:t>remain</w:t>
      </w:r>
      <w:r w:rsidR="001B6D44">
        <w:rPr>
          <w:rFonts w:asciiTheme="minorHAnsi" w:hAnsiTheme="minorHAnsi" w:cstheme="minorBidi"/>
          <w:color w:val="auto"/>
        </w:rPr>
        <w:t>ed</w:t>
      </w:r>
      <w:r w:rsidR="00972F64" w:rsidRPr="00D6502F">
        <w:rPr>
          <w:rFonts w:asciiTheme="minorHAnsi" w:hAnsiTheme="minorHAnsi" w:cstheme="minorBidi"/>
          <w:color w:val="auto"/>
        </w:rPr>
        <w:t xml:space="preserve"> clear</w:t>
      </w:r>
      <w:r w:rsidR="00E40E55" w:rsidRPr="00D6502F">
        <w:rPr>
          <w:rFonts w:asciiTheme="minorHAnsi" w:hAnsiTheme="minorHAnsi" w:cstheme="minorBidi"/>
          <w:color w:val="auto"/>
        </w:rPr>
        <w:t xml:space="preserve">.  </w:t>
      </w:r>
    </w:p>
    <w:p w14:paraId="3B61172C" w14:textId="77777777" w:rsidR="00DA6470" w:rsidRDefault="00DA6470" w:rsidP="00D858F2">
      <w:pPr>
        <w:rPr>
          <w:rFonts w:asciiTheme="minorHAnsi" w:hAnsiTheme="minorHAnsi" w:cstheme="minorBidi"/>
          <w:color w:val="auto"/>
        </w:rPr>
      </w:pPr>
    </w:p>
    <w:p w14:paraId="6FE55A26" w14:textId="17F5F995" w:rsidR="001B6D44" w:rsidRDefault="009407DF" w:rsidP="00D858F2">
      <w:pPr>
        <w:rPr>
          <w:rFonts w:asciiTheme="minorHAnsi" w:hAnsiTheme="minorHAnsi" w:cstheme="minorBidi"/>
          <w:color w:val="auto"/>
        </w:rPr>
      </w:pPr>
      <w:r w:rsidRPr="00D6502F">
        <w:rPr>
          <w:rFonts w:asciiTheme="minorHAnsi" w:hAnsiTheme="minorHAnsi" w:cstheme="minorBidi"/>
          <w:color w:val="auto"/>
        </w:rPr>
        <w:t xml:space="preserve">Similarly, to determine the survival characteristics of thicker slices sectioned at 90 µm, </w:t>
      </w:r>
      <w:r w:rsidR="001B6D44">
        <w:rPr>
          <w:rFonts w:asciiTheme="minorHAnsi" w:hAnsiTheme="minorHAnsi" w:cstheme="minorBidi"/>
          <w:color w:val="auto"/>
        </w:rPr>
        <w:t>bright-field</w:t>
      </w:r>
      <w:r w:rsidRPr="00D6502F">
        <w:rPr>
          <w:rFonts w:asciiTheme="minorHAnsi" w:hAnsiTheme="minorHAnsi" w:cstheme="minorBidi"/>
          <w:color w:val="auto"/>
        </w:rPr>
        <w:t xml:space="preserve"> microscope images with and without </w:t>
      </w:r>
      <w:r w:rsidR="001B6D44">
        <w:rPr>
          <w:rFonts w:asciiTheme="minorHAnsi" w:hAnsiTheme="minorHAnsi" w:cstheme="minorBidi"/>
          <w:color w:val="auto"/>
        </w:rPr>
        <w:t>t</w:t>
      </w:r>
      <w:r w:rsidRPr="00D6502F">
        <w:rPr>
          <w:rFonts w:asciiTheme="minorHAnsi" w:hAnsiTheme="minorHAnsi" w:cstheme="minorBidi"/>
          <w:color w:val="auto"/>
        </w:rPr>
        <w:t>rypan blue staining were taken at day</w:t>
      </w:r>
      <w:r w:rsidR="00C77AFD" w:rsidRPr="00D6502F">
        <w:rPr>
          <w:rFonts w:asciiTheme="minorHAnsi" w:hAnsiTheme="minorHAnsi" w:cstheme="minorBidi"/>
          <w:color w:val="auto"/>
        </w:rPr>
        <w:t xml:space="preserve"> </w:t>
      </w:r>
      <w:r w:rsidRPr="00D6502F">
        <w:rPr>
          <w:rFonts w:asciiTheme="minorHAnsi" w:hAnsiTheme="minorHAnsi" w:cstheme="minorBidi"/>
          <w:color w:val="auto"/>
        </w:rPr>
        <w:t>30 in culture</w:t>
      </w:r>
      <w:r w:rsidR="00F1063F">
        <w:rPr>
          <w:rFonts w:asciiTheme="minorHAnsi" w:hAnsiTheme="minorHAnsi" w:cstheme="minorBidi"/>
          <w:color w:val="auto"/>
        </w:rPr>
        <w:t>s</w:t>
      </w:r>
      <w:r w:rsidRPr="00D6502F">
        <w:rPr>
          <w:rFonts w:asciiTheme="minorHAnsi" w:hAnsiTheme="minorHAnsi" w:cstheme="minorBidi"/>
          <w:color w:val="auto"/>
        </w:rPr>
        <w:t xml:space="preserve"> supplemented with 2.5% FBS (</w:t>
      </w:r>
      <w:r w:rsidRPr="00D858F2">
        <w:rPr>
          <w:rFonts w:asciiTheme="minorHAnsi" w:hAnsiTheme="minorHAnsi" w:cstheme="minorBidi"/>
          <w:b/>
          <w:color w:val="auto"/>
        </w:rPr>
        <w:t>Figure 2B</w:t>
      </w:r>
      <w:r w:rsidRPr="00D6502F">
        <w:rPr>
          <w:rFonts w:asciiTheme="minorHAnsi" w:hAnsiTheme="minorHAnsi" w:cstheme="minorBidi"/>
          <w:color w:val="auto"/>
        </w:rPr>
        <w:t xml:space="preserve">).  Due to the slice thickness, </w:t>
      </w:r>
      <w:r w:rsidR="00183E49" w:rsidRPr="00D6502F">
        <w:rPr>
          <w:rFonts w:asciiTheme="minorHAnsi" w:hAnsiTheme="minorHAnsi" w:cstheme="minorBidi"/>
          <w:color w:val="auto"/>
        </w:rPr>
        <w:t xml:space="preserve">90 µm </w:t>
      </w:r>
      <w:r w:rsidRPr="00D6502F">
        <w:rPr>
          <w:rFonts w:asciiTheme="minorHAnsi" w:hAnsiTheme="minorHAnsi" w:cstheme="minorBidi"/>
          <w:color w:val="auto"/>
        </w:rPr>
        <w:t>s</w:t>
      </w:r>
      <w:r w:rsidR="00183E49" w:rsidRPr="00D6502F">
        <w:rPr>
          <w:rFonts w:asciiTheme="minorHAnsi" w:hAnsiTheme="minorHAnsi" w:cstheme="minorBidi"/>
          <w:color w:val="auto"/>
        </w:rPr>
        <w:t xml:space="preserve">ections stained with </w:t>
      </w:r>
      <w:r w:rsidR="001B6D44">
        <w:rPr>
          <w:rFonts w:asciiTheme="minorHAnsi" w:hAnsiTheme="minorHAnsi" w:cstheme="minorBidi"/>
          <w:color w:val="auto"/>
        </w:rPr>
        <w:t>t</w:t>
      </w:r>
      <w:r w:rsidR="00183E49" w:rsidRPr="00D6502F">
        <w:rPr>
          <w:rFonts w:asciiTheme="minorHAnsi" w:hAnsiTheme="minorHAnsi" w:cstheme="minorBidi"/>
          <w:color w:val="auto"/>
        </w:rPr>
        <w:t>rypan blue dye</w:t>
      </w:r>
      <w:r w:rsidRPr="00D6502F">
        <w:rPr>
          <w:rFonts w:asciiTheme="minorHAnsi" w:hAnsiTheme="minorHAnsi" w:cstheme="minorBidi"/>
          <w:color w:val="auto"/>
        </w:rPr>
        <w:t xml:space="preserve"> were imaged whole </w:t>
      </w:r>
      <w:r w:rsidR="001B6D44">
        <w:rPr>
          <w:rFonts w:asciiTheme="minorHAnsi" w:hAnsiTheme="minorHAnsi" w:cstheme="minorBidi"/>
          <w:color w:val="auto"/>
        </w:rPr>
        <w:t>then</w:t>
      </w:r>
      <w:r w:rsidRPr="00D6502F">
        <w:rPr>
          <w:rFonts w:asciiTheme="minorHAnsi" w:hAnsiTheme="minorHAnsi" w:cstheme="minorBidi"/>
          <w:color w:val="auto"/>
        </w:rPr>
        <w:t xml:space="preserve"> cut in half </w:t>
      </w:r>
      <w:r w:rsidR="719886A3" w:rsidRPr="00D6502F">
        <w:rPr>
          <w:rFonts w:asciiTheme="minorHAnsi" w:hAnsiTheme="minorHAnsi" w:cstheme="minorBidi"/>
          <w:color w:val="auto"/>
        </w:rPr>
        <w:t xml:space="preserve">in order to </w:t>
      </w:r>
      <w:r w:rsidR="006A056E" w:rsidRPr="00D6502F">
        <w:rPr>
          <w:rFonts w:asciiTheme="minorHAnsi" w:hAnsiTheme="minorHAnsi" w:cstheme="minorBidi"/>
          <w:color w:val="auto"/>
        </w:rPr>
        <w:t>evaluate t</w:t>
      </w:r>
      <w:r w:rsidR="719886A3" w:rsidRPr="00D6502F">
        <w:rPr>
          <w:rFonts w:asciiTheme="minorHAnsi" w:hAnsiTheme="minorHAnsi" w:cstheme="minorBidi"/>
          <w:color w:val="auto"/>
        </w:rPr>
        <w:t>he center of the slice</w:t>
      </w:r>
      <w:r w:rsidRPr="00D6502F">
        <w:rPr>
          <w:rFonts w:asciiTheme="minorHAnsi" w:hAnsiTheme="minorHAnsi" w:cstheme="minorBidi"/>
          <w:color w:val="auto"/>
        </w:rPr>
        <w:t xml:space="preserve"> (</w:t>
      </w:r>
      <w:r w:rsidRPr="00D858F2">
        <w:rPr>
          <w:rFonts w:asciiTheme="minorHAnsi" w:hAnsiTheme="minorHAnsi" w:cstheme="minorBidi"/>
          <w:b/>
          <w:color w:val="auto"/>
        </w:rPr>
        <w:t>Figure 2B</w:t>
      </w:r>
      <w:r w:rsidRPr="00D6502F">
        <w:rPr>
          <w:rFonts w:asciiTheme="minorHAnsi" w:hAnsiTheme="minorHAnsi" w:cstheme="minorBidi"/>
          <w:color w:val="auto"/>
        </w:rPr>
        <w:t xml:space="preserve">). </w:t>
      </w:r>
      <w:r w:rsidR="003D39AB">
        <w:rPr>
          <w:rFonts w:asciiTheme="minorHAnsi" w:hAnsiTheme="minorHAnsi" w:cstheme="minorBidi"/>
          <w:color w:val="auto"/>
        </w:rPr>
        <w:t>As a confirmation, a live</w:t>
      </w:r>
      <w:r w:rsidR="001B6D44">
        <w:rPr>
          <w:rFonts w:asciiTheme="minorHAnsi" w:hAnsiTheme="minorHAnsi" w:cstheme="minorBidi"/>
          <w:color w:val="auto"/>
        </w:rPr>
        <w:t>-</w:t>
      </w:r>
      <w:r w:rsidR="003D39AB">
        <w:rPr>
          <w:rFonts w:asciiTheme="minorHAnsi" w:hAnsiTheme="minorHAnsi" w:cstheme="minorBidi"/>
          <w:color w:val="auto"/>
        </w:rPr>
        <w:t>cell dye was utilized to evaluate cell survival in different FBS culturing conditions (</w:t>
      </w:r>
      <w:r w:rsidR="003D39AB" w:rsidRPr="00D858F2">
        <w:rPr>
          <w:rFonts w:asciiTheme="minorHAnsi" w:hAnsiTheme="minorHAnsi" w:cstheme="minorBidi"/>
          <w:b/>
          <w:color w:val="auto"/>
        </w:rPr>
        <w:t>Figure 2C</w:t>
      </w:r>
      <w:r w:rsidR="003D39AB">
        <w:rPr>
          <w:rFonts w:asciiTheme="minorHAnsi" w:hAnsiTheme="minorHAnsi" w:cstheme="minorBidi"/>
          <w:color w:val="auto"/>
        </w:rPr>
        <w:t>).</w:t>
      </w:r>
      <w:r w:rsidRPr="00D6502F">
        <w:rPr>
          <w:rFonts w:asciiTheme="minorHAnsi" w:hAnsiTheme="minorHAnsi" w:cstheme="minorBidi"/>
          <w:color w:val="auto"/>
        </w:rPr>
        <w:t xml:space="preserve"> </w:t>
      </w:r>
      <w:r w:rsidR="006A056E" w:rsidRPr="00D6502F">
        <w:rPr>
          <w:rFonts w:asciiTheme="minorHAnsi" w:hAnsiTheme="minorHAnsi" w:cstheme="minorBidi"/>
          <w:color w:val="auto"/>
        </w:rPr>
        <w:t>In</w:t>
      </w:r>
      <w:r w:rsidR="00C77AFD" w:rsidRPr="00D6502F">
        <w:rPr>
          <w:rFonts w:asciiTheme="minorHAnsi" w:hAnsiTheme="minorHAnsi" w:cstheme="minorBidi"/>
          <w:color w:val="auto"/>
        </w:rPr>
        <w:t xml:space="preserve"> </w:t>
      </w:r>
      <w:r w:rsidR="001B6D44">
        <w:rPr>
          <w:rFonts w:asciiTheme="minorHAnsi" w:hAnsiTheme="minorHAnsi" w:cstheme="minorBidi"/>
          <w:color w:val="auto"/>
        </w:rPr>
        <w:t>bright-field</w:t>
      </w:r>
      <w:r w:rsidR="006A056E" w:rsidRPr="00D6502F">
        <w:rPr>
          <w:rFonts w:asciiTheme="minorHAnsi" w:hAnsiTheme="minorHAnsi" w:cstheme="minorBidi"/>
          <w:color w:val="auto"/>
        </w:rPr>
        <w:t xml:space="preserve"> images, high levels of translucen</w:t>
      </w:r>
      <w:r w:rsidR="001B6D44">
        <w:rPr>
          <w:rFonts w:asciiTheme="minorHAnsi" w:hAnsiTheme="minorHAnsi" w:cstheme="minorBidi"/>
          <w:color w:val="auto"/>
        </w:rPr>
        <w:t>t</w:t>
      </w:r>
      <w:r w:rsidR="00A93B74" w:rsidRPr="00D6502F">
        <w:rPr>
          <w:rFonts w:asciiTheme="minorHAnsi" w:hAnsiTheme="minorHAnsi" w:cstheme="minorBidi"/>
          <w:color w:val="auto"/>
        </w:rPr>
        <w:t>,</w:t>
      </w:r>
      <w:r w:rsidR="006A056E" w:rsidRPr="00D6502F">
        <w:rPr>
          <w:rFonts w:asciiTheme="minorHAnsi" w:hAnsiTheme="minorHAnsi" w:cstheme="minorBidi"/>
          <w:color w:val="auto"/>
        </w:rPr>
        <w:t xml:space="preserve"> surviving cells in tissues</w:t>
      </w:r>
      <w:r w:rsidR="00C77AFD" w:rsidRPr="00D6502F">
        <w:rPr>
          <w:rFonts w:asciiTheme="minorHAnsi" w:hAnsiTheme="minorHAnsi" w:cstheme="minorBidi"/>
          <w:color w:val="auto"/>
        </w:rPr>
        <w:t xml:space="preserve"> sectioned at</w:t>
      </w:r>
      <w:r w:rsidR="00A93B74" w:rsidRPr="00D6502F">
        <w:rPr>
          <w:rFonts w:asciiTheme="minorHAnsi" w:hAnsiTheme="minorHAnsi" w:cstheme="minorBidi"/>
          <w:color w:val="auto"/>
        </w:rPr>
        <w:t xml:space="preserve"> both</w:t>
      </w:r>
      <w:r w:rsidR="00C77AFD" w:rsidRPr="00D6502F">
        <w:rPr>
          <w:rFonts w:asciiTheme="minorHAnsi" w:hAnsiTheme="minorHAnsi" w:cstheme="minorBidi"/>
          <w:color w:val="auto"/>
        </w:rPr>
        <w:t xml:space="preserve"> 50 </w:t>
      </w:r>
      <w:r w:rsidR="001B6D44" w:rsidRPr="00D6502F">
        <w:rPr>
          <w:rFonts w:asciiTheme="minorHAnsi" w:hAnsiTheme="minorHAnsi" w:cstheme="minorBidi"/>
          <w:color w:val="auto"/>
        </w:rPr>
        <w:t xml:space="preserve">µm </w:t>
      </w:r>
      <w:r w:rsidR="00C77AFD" w:rsidRPr="00D6502F">
        <w:rPr>
          <w:rFonts w:asciiTheme="minorHAnsi" w:hAnsiTheme="minorHAnsi" w:cstheme="minorBidi"/>
          <w:color w:val="auto"/>
        </w:rPr>
        <w:t xml:space="preserve">and 90 </w:t>
      </w:r>
      <w:r w:rsidR="719886A3" w:rsidRPr="00D6502F">
        <w:rPr>
          <w:rFonts w:asciiTheme="minorHAnsi" w:hAnsiTheme="minorHAnsi" w:cstheme="minorBidi"/>
          <w:color w:val="auto"/>
        </w:rPr>
        <w:t>µ</w:t>
      </w:r>
      <w:r w:rsidR="00C77AFD" w:rsidRPr="00D6502F">
        <w:rPr>
          <w:rFonts w:asciiTheme="minorHAnsi" w:hAnsiTheme="minorHAnsi" w:cstheme="minorBidi"/>
          <w:color w:val="auto"/>
        </w:rPr>
        <w:t>m</w:t>
      </w:r>
      <w:r w:rsidR="001B6D44">
        <w:rPr>
          <w:rFonts w:asciiTheme="minorHAnsi" w:hAnsiTheme="minorHAnsi" w:cstheme="minorBidi"/>
          <w:color w:val="auto"/>
        </w:rPr>
        <w:t xml:space="preserve"> were observed</w:t>
      </w:r>
      <w:r w:rsidR="006A056E" w:rsidRPr="00D6502F">
        <w:rPr>
          <w:rFonts w:asciiTheme="minorHAnsi" w:hAnsiTheme="minorHAnsi" w:cstheme="minorBidi"/>
          <w:color w:val="auto"/>
        </w:rPr>
        <w:t>. Interestingly, sections</w:t>
      </w:r>
      <w:r w:rsidR="00C77AFD" w:rsidRPr="00D6502F">
        <w:rPr>
          <w:rFonts w:asciiTheme="minorHAnsi" w:hAnsiTheme="minorHAnsi" w:cstheme="minorBidi"/>
          <w:color w:val="auto"/>
        </w:rPr>
        <w:t xml:space="preserve"> bec</w:t>
      </w:r>
      <w:r w:rsidR="001B6D44">
        <w:rPr>
          <w:rFonts w:asciiTheme="minorHAnsi" w:hAnsiTheme="minorHAnsi" w:cstheme="minorBidi"/>
          <w:color w:val="auto"/>
        </w:rPr>
        <w:t>a</w:t>
      </w:r>
      <w:r w:rsidR="00C77AFD" w:rsidRPr="00D6502F">
        <w:rPr>
          <w:rFonts w:asciiTheme="minorHAnsi" w:hAnsiTheme="minorHAnsi" w:cstheme="minorBidi"/>
          <w:color w:val="auto"/>
        </w:rPr>
        <w:t xml:space="preserve">me darker and </w:t>
      </w:r>
      <w:r w:rsidR="006A056E" w:rsidRPr="00D6502F">
        <w:rPr>
          <w:rFonts w:asciiTheme="minorHAnsi" w:hAnsiTheme="minorHAnsi" w:cstheme="minorBidi"/>
          <w:color w:val="auto"/>
        </w:rPr>
        <w:t xml:space="preserve">overall tissue area </w:t>
      </w:r>
      <w:r w:rsidR="00C77AFD" w:rsidRPr="00D6502F">
        <w:rPr>
          <w:rFonts w:asciiTheme="minorHAnsi" w:hAnsiTheme="minorHAnsi" w:cstheme="minorBidi"/>
          <w:color w:val="auto"/>
        </w:rPr>
        <w:t>con</w:t>
      </w:r>
      <w:r w:rsidR="004C14E4" w:rsidRPr="00D6502F">
        <w:rPr>
          <w:rFonts w:asciiTheme="minorHAnsi" w:hAnsiTheme="minorHAnsi" w:cstheme="minorBidi"/>
          <w:color w:val="auto"/>
        </w:rPr>
        <w:t>dense</w:t>
      </w:r>
      <w:r w:rsidR="006A056E" w:rsidRPr="00D6502F">
        <w:rPr>
          <w:rFonts w:asciiTheme="minorHAnsi" w:hAnsiTheme="minorHAnsi" w:cstheme="minorBidi"/>
          <w:color w:val="auto"/>
        </w:rPr>
        <w:t>s</w:t>
      </w:r>
      <w:r w:rsidR="00C77AFD" w:rsidRPr="00D6502F">
        <w:rPr>
          <w:rFonts w:asciiTheme="minorHAnsi" w:hAnsiTheme="minorHAnsi" w:cstheme="minorBidi"/>
          <w:color w:val="auto"/>
        </w:rPr>
        <w:t xml:space="preserve"> over time in culture</w:t>
      </w:r>
      <w:r w:rsidR="00794F23">
        <w:rPr>
          <w:rFonts w:asciiTheme="minorHAnsi" w:hAnsiTheme="minorHAnsi" w:cstheme="minorBidi"/>
          <w:color w:val="auto"/>
        </w:rPr>
        <w:t>,</w:t>
      </w:r>
      <w:r w:rsidR="00C77AFD" w:rsidRPr="00D6502F">
        <w:rPr>
          <w:rFonts w:asciiTheme="minorHAnsi" w:hAnsiTheme="minorHAnsi" w:cstheme="minorBidi"/>
          <w:color w:val="auto"/>
        </w:rPr>
        <w:t xml:space="preserve"> </w:t>
      </w:r>
      <w:r w:rsidR="006A056E" w:rsidRPr="00D6502F">
        <w:rPr>
          <w:rFonts w:asciiTheme="minorHAnsi" w:hAnsiTheme="minorHAnsi" w:cstheme="minorBidi"/>
          <w:color w:val="auto"/>
        </w:rPr>
        <w:t>yet</w:t>
      </w:r>
      <w:r w:rsidR="003D39AB">
        <w:rPr>
          <w:rFonts w:asciiTheme="minorHAnsi" w:hAnsiTheme="minorHAnsi" w:cstheme="minorBidi"/>
          <w:color w:val="auto"/>
        </w:rPr>
        <w:t xml:space="preserve"> a significant portion of the section</w:t>
      </w:r>
      <w:r w:rsidR="006A056E" w:rsidRPr="00D6502F">
        <w:rPr>
          <w:rFonts w:asciiTheme="minorHAnsi" w:hAnsiTheme="minorHAnsi" w:cstheme="minorBidi"/>
          <w:color w:val="auto"/>
        </w:rPr>
        <w:t xml:space="preserve"> appears to survive the </w:t>
      </w:r>
      <w:r w:rsidR="003D39AB" w:rsidRPr="00D6502F">
        <w:rPr>
          <w:rFonts w:asciiTheme="minorHAnsi" w:hAnsiTheme="minorHAnsi" w:cstheme="minorBidi"/>
          <w:color w:val="auto"/>
        </w:rPr>
        <w:t>30-day</w:t>
      </w:r>
      <w:r w:rsidR="006A056E" w:rsidRPr="00D6502F">
        <w:rPr>
          <w:rFonts w:asciiTheme="minorHAnsi" w:hAnsiTheme="minorHAnsi" w:cstheme="minorBidi"/>
          <w:color w:val="auto"/>
        </w:rPr>
        <w:t xml:space="preserve"> culture period </w:t>
      </w:r>
      <w:r w:rsidR="00C77AFD" w:rsidRPr="00D6502F">
        <w:rPr>
          <w:rFonts w:asciiTheme="minorHAnsi" w:hAnsiTheme="minorHAnsi" w:cstheme="minorBidi"/>
          <w:color w:val="auto"/>
        </w:rPr>
        <w:t>(</w:t>
      </w:r>
      <w:r w:rsidR="00C77AFD" w:rsidRPr="00D858F2">
        <w:rPr>
          <w:rFonts w:asciiTheme="minorHAnsi" w:hAnsiTheme="minorHAnsi" w:cstheme="minorBidi"/>
          <w:b/>
          <w:color w:val="auto"/>
        </w:rPr>
        <w:t xml:space="preserve">Figure 1, </w:t>
      </w:r>
      <w:r w:rsidR="001B6D44" w:rsidRPr="00D858F2">
        <w:rPr>
          <w:rFonts w:asciiTheme="minorHAnsi" w:hAnsiTheme="minorHAnsi" w:cstheme="minorBidi"/>
          <w:b/>
          <w:color w:val="auto"/>
        </w:rPr>
        <w:t xml:space="preserve">Figure </w:t>
      </w:r>
      <w:r w:rsidR="00C77AFD" w:rsidRPr="00D858F2">
        <w:rPr>
          <w:rFonts w:asciiTheme="minorHAnsi" w:hAnsiTheme="minorHAnsi" w:cstheme="minorBidi"/>
          <w:b/>
          <w:color w:val="auto"/>
        </w:rPr>
        <w:t>2</w:t>
      </w:r>
      <w:r w:rsidR="00C77AFD" w:rsidRPr="00D6502F">
        <w:rPr>
          <w:rFonts w:asciiTheme="minorHAnsi" w:hAnsiTheme="minorHAnsi" w:cstheme="minorBidi"/>
          <w:color w:val="auto"/>
        </w:rPr>
        <w:t xml:space="preserve">). </w:t>
      </w:r>
      <w:r w:rsidR="00F62C29">
        <w:rPr>
          <w:rFonts w:asciiTheme="minorHAnsi" w:hAnsiTheme="minorHAnsi" w:cstheme="minorBidi"/>
          <w:color w:val="auto"/>
        </w:rPr>
        <w:t xml:space="preserve">This condensation </w:t>
      </w:r>
      <w:r w:rsidR="001B6D44">
        <w:rPr>
          <w:rFonts w:asciiTheme="minorHAnsi" w:hAnsiTheme="minorHAnsi" w:cstheme="minorBidi"/>
          <w:color w:val="auto"/>
        </w:rPr>
        <w:t>was</w:t>
      </w:r>
      <w:r w:rsidR="00F62C29">
        <w:rPr>
          <w:rFonts w:asciiTheme="minorHAnsi" w:hAnsiTheme="minorHAnsi" w:cstheme="minorBidi"/>
          <w:color w:val="auto"/>
        </w:rPr>
        <w:t xml:space="preserve"> most evident in the 0% and 10% FBS culturing conditions. </w:t>
      </w:r>
      <w:r w:rsidR="001B6D44">
        <w:rPr>
          <w:rFonts w:asciiTheme="minorHAnsi" w:hAnsiTheme="minorHAnsi" w:cstheme="minorBidi"/>
          <w:color w:val="auto"/>
        </w:rPr>
        <w:t>T</w:t>
      </w:r>
      <w:r w:rsidR="00F62C29" w:rsidRPr="00D6502F">
        <w:rPr>
          <w:rFonts w:asciiTheme="minorHAnsi" w:hAnsiTheme="minorHAnsi" w:cstheme="minorBidi"/>
          <w:color w:val="auto"/>
        </w:rPr>
        <w:t>rypan blue positive cells</w:t>
      </w:r>
      <w:r w:rsidR="009401F0" w:rsidRPr="00D6502F">
        <w:rPr>
          <w:rFonts w:asciiTheme="minorHAnsi" w:hAnsiTheme="minorHAnsi" w:cstheme="minorBidi"/>
          <w:color w:val="auto"/>
        </w:rPr>
        <w:t xml:space="preserve"> </w:t>
      </w:r>
      <w:r w:rsidR="001B6D44">
        <w:rPr>
          <w:rFonts w:asciiTheme="minorHAnsi" w:hAnsiTheme="minorHAnsi" w:cstheme="minorBidi"/>
          <w:color w:val="auto"/>
        </w:rPr>
        <w:t xml:space="preserve">were observed </w:t>
      </w:r>
      <w:r w:rsidR="00F62C29">
        <w:rPr>
          <w:rFonts w:asciiTheme="minorHAnsi" w:hAnsiTheme="minorHAnsi" w:cstheme="minorBidi"/>
          <w:color w:val="auto"/>
        </w:rPr>
        <w:t>on the perimeter of all sections regardless of culturing conditions</w:t>
      </w:r>
      <w:r w:rsidR="001B6D44">
        <w:rPr>
          <w:rFonts w:asciiTheme="minorHAnsi" w:hAnsiTheme="minorHAnsi" w:cstheme="minorBidi"/>
          <w:color w:val="auto"/>
        </w:rPr>
        <w:t>,</w:t>
      </w:r>
      <w:r w:rsidR="00F62C29">
        <w:rPr>
          <w:rFonts w:asciiTheme="minorHAnsi" w:hAnsiTheme="minorHAnsi" w:cstheme="minorBidi"/>
          <w:color w:val="auto"/>
        </w:rPr>
        <w:t xml:space="preserve"> and there </w:t>
      </w:r>
      <w:r w:rsidR="001B6D44">
        <w:rPr>
          <w:rFonts w:asciiTheme="minorHAnsi" w:hAnsiTheme="minorHAnsi" w:cstheme="minorBidi"/>
          <w:color w:val="auto"/>
        </w:rPr>
        <w:t>was</w:t>
      </w:r>
      <w:r w:rsidR="004D32ED">
        <w:rPr>
          <w:rFonts w:asciiTheme="minorHAnsi" w:hAnsiTheme="minorHAnsi" w:cstheme="minorBidi"/>
          <w:color w:val="auto"/>
        </w:rPr>
        <w:t xml:space="preserve"> an</w:t>
      </w:r>
      <w:r w:rsidR="00F62C29">
        <w:rPr>
          <w:rFonts w:asciiTheme="minorHAnsi" w:hAnsiTheme="minorHAnsi" w:cstheme="minorBidi"/>
          <w:color w:val="auto"/>
        </w:rPr>
        <w:t xml:space="preserve"> increase </w:t>
      </w:r>
      <w:r w:rsidR="004D32ED">
        <w:rPr>
          <w:rFonts w:asciiTheme="minorHAnsi" w:hAnsiTheme="minorHAnsi" w:cstheme="minorBidi"/>
          <w:color w:val="auto"/>
        </w:rPr>
        <w:t>in</w:t>
      </w:r>
      <w:r w:rsidR="009401F0" w:rsidRPr="00D6502F">
        <w:rPr>
          <w:rFonts w:asciiTheme="minorHAnsi" w:hAnsiTheme="minorHAnsi" w:cstheme="minorBidi"/>
          <w:color w:val="auto"/>
        </w:rPr>
        <w:t xml:space="preserve"> </w:t>
      </w:r>
      <w:r w:rsidR="001B6D44">
        <w:rPr>
          <w:rFonts w:asciiTheme="minorHAnsi" w:hAnsiTheme="minorHAnsi" w:cstheme="minorBidi"/>
          <w:color w:val="auto"/>
        </w:rPr>
        <w:t>t</w:t>
      </w:r>
      <w:r w:rsidR="004D32ED">
        <w:rPr>
          <w:rFonts w:asciiTheme="minorHAnsi" w:hAnsiTheme="minorHAnsi" w:cstheme="minorBidi"/>
          <w:color w:val="auto"/>
        </w:rPr>
        <w:t>rypan blue positive cell area</w:t>
      </w:r>
      <w:r w:rsidR="009401F0" w:rsidRPr="00D6502F">
        <w:rPr>
          <w:rFonts w:asciiTheme="minorHAnsi" w:hAnsiTheme="minorHAnsi" w:cstheme="minorBidi"/>
          <w:color w:val="auto"/>
        </w:rPr>
        <w:t xml:space="preserve"> in 0% FBS culture conditions </w:t>
      </w:r>
      <w:r w:rsidR="00F62C29">
        <w:rPr>
          <w:rFonts w:asciiTheme="minorHAnsi" w:hAnsiTheme="minorHAnsi" w:cstheme="minorBidi"/>
          <w:color w:val="auto"/>
        </w:rPr>
        <w:t>when compared to the</w:t>
      </w:r>
      <w:r w:rsidR="009401F0" w:rsidRPr="00D6502F">
        <w:rPr>
          <w:rFonts w:asciiTheme="minorHAnsi" w:hAnsiTheme="minorHAnsi" w:cstheme="minorBidi"/>
          <w:color w:val="auto"/>
        </w:rPr>
        <w:t xml:space="preserve"> higher FBS culturing conditions </w:t>
      </w:r>
      <w:r w:rsidRPr="00D6502F">
        <w:rPr>
          <w:rFonts w:asciiTheme="minorHAnsi" w:hAnsiTheme="minorHAnsi" w:cstheme="minorBidi"/>
          <w:color w:val="auto"/>
        </w:rPr>
        <w:t>(</w:t>
      </w:r>
      <w:r w:rsidRPr="00D858F2">
        <w:rPr>
          <w:rFonts w:asciiTheme="minorHAnsi" w:hAnsiTheme="minorHAnsi" w:cstheme="minorBidi"/>
          <w:b/>
          <w:color w:val="auto"/>
        </w:rPr>
        <w:t>Figure 2A</w:t>
      </w:r>
      <w:r w:rsidR="001B6D44" w:rsidRPr="00D858F2">
        <w:rPr>
          <w:rFonts w:asciiTheme="minorHAnsi" w:hAnsiTheme="minorHAnsi" w:cstheme="minorBidi"/>
          <w:b/>
          <w:color w:val="auto"/>
        </w:rPr>
        <w:t>,</w:t>
      </w:r>
      <w:r w:rsidRPr="00D858F2">
        <w:rPr>
          <w:rFonts w:asciiTheme="minorHAnsi" w:hAnsiTheme="minorHAnsi" w:cstheme="minorBidi"/>
          <w:b/>
          <w:color w:val="auto"/>
        </w:rPr>
        <w:t>2B</w:t>
      </w:r>
      <w:r w:rsidRPr="00D6502F">
        <w:rPr>
          <w:rFonts w:asciiTheme="minorHAnsi" w:hAnsiTheme="minorHAnsi" w:cstheme="minorBidi"/>
          <w:color w:val="auto"/>
        </w:rPr>
        <w:t>).</w:t>
      </w:r>
      <w:r w:rsidR="00E40E55" w:rsidRPr="00D6502F">
        <w:rPr>
          <w:rFonts w:asciiTheme="minorHAnsi" w:hAnsiTheme="minorHAnsi" w:cstheme="minorBidi"/>
          <w:color w:val="auto"/>
        </w:rPr>
        <w:t xml:space="preserve"> </w:t>
      </w:r>
    </w:p>
    <w:p w14:paraId="6EA1FA17" w14:textId="77777777" w:rsidR="001B6D44" w:rsidRDefault="001B6D44" w:rsidP="00D858F2">
      <w:pPr>
        <w:rPr>
          <w:rFonts w:asciiTheme="minorHAnsi" w:hAnsiTheme="minorHAnsi" w:cstheme="minorBidi"/>
          <w:color w:val="auto"/>
        </w:rPr>
      </w:pPr>
    </w:p>
    <w:p w14:paraId="3C6BAF93" w14:textId="2C16CA0F" w:rsidR="00E27FEE" w:rsidRDefault="00F62C29" w:rsidP="00D858F2">
      <w:pPr>
        <w:rPr>
          <w:rFonts w:asciiTheme="minorHAnsi" w:hAnsiTheme="minorHAnsi" w:cstheme="minorBidi"/>
          <w:color w:val="auto"/>
        </w:rPr>
      </w:pPr>
      <w:r>
        <w:rPr>
          <w:rFonts w:asciiTheme="minorHAnsi" w:hAnsiTheme="minorHAnsi" w:cstheme="minorBidi"/>
          <w:color w:val="auto"/>
        </w:rPr>
        <w:t xml:space="preserve">Using the live cell stain, the sections cultured in 0% </w:t>
      </w:r>
      <w:r w:rsidR="001B6D44">
        <w:rPr>
          <w:rFonts w:asciiTheme="minorHAnsi" w:hAnsiTheme="minorHAnsi" w:cstheme="minorBidi"/>
          <w:color w:val="auto"/>
        </w:rPr>
        <w:t>showed</w:t>
      </w:r>
      <w:r>
        <w:rPr>
          <w:rFonts w:asciiTheme="minorHAnsi" w:hAnsiTheme="minorHAnsi" w:cstheme="minorBidi"/>
          <w:color w:val="auto"/>
        </w:rPr>
        <w:t xml:space="preserve"> the lowest amount of staining</w:t>
      </w:r>
      <w:r w:rsidR="001B6D44">
        <w:rPr>
          <w:rFonts w:asciiTheme="minorHAnsi" w:hAnsiTheme="minorHAnsi" w:cstheme="minorBidi"/>
          <w:color w:val="auto"/>
        </w:rPr>
        <w:t>,</w:t>
      </w:r>
      <w:r>
        <w:rPr>
          <w:rFonts w:asciiTheme="minorHAnsi" w:hAnsiTheme="minorHAnsi" w:cstheme="minorBidi"/>
          <w:color w:val="auto"/>
        </w:rPr>
        <w:t xml:space="preserve"> and the addition of FBS to the culture media improve</w:t>
      </w:r>
      <w:r w:rsidR="001B6D44">
        <w:rPr>
          <w:rFonts w:asciiTheme="minorHAnsi" w:hAnsiTheme="minorHAnsi" w:cstheme="minorBidi"/>
          <w:color w:val="auto"/>
        </w:rPr>
        <w:t>d</w:t>
      </w:r>
      <w:r>
        <w:rPr>
          <w:rFonts w:asciiTheme="minorHAnsi" w:hAnsiTheme="minorHAnsi" w:cstheme="minorBidi"/>
          <w:color w:val="auto"/>
        </w:rPr>
        <w:t xml:space="preserve"> the </w:t>
      </w:r>
      <w:proofErr w:type="gramStart"/>
      <w:r>
        <w:rPr>
          <w:rFonts w:asciiTheme="minorHAnsi" w:hAnsiTheme="minorHAnsi" w:cstheme="minorBidi"/>
          <w:color w:val="auto"/>
        </w:rPr>
        <w:t>amount</w:t>
      </w:r>
      <w:proofErr w:type="gramEnd"/>
      <w:r>
        <w:rPr>
          <w:rFonts w:asciiTheme="minorHAnsi" w:hAnsiTheme="minorHAnsi" w:cstheme="minorBidi"/>
          <w:color w:val="auto"/>
        </w:rPr>
        <w:t xml:space="preserve"> of live cells. Taken together,</w:t>
      </w:r>
      <w:r w:rsidR="004D32ED">
        <w:rPr>
          <w:rFonts w:asciiTheme="minorHAnsi" w:hAnsiTheme="minorHAnsi" w:cstheme="minorBidi"/>
          <w:color w:val="auto"/>
        </w:rPr>
        <w:t xml:space="preserve"> sections cultured in 0% FBS </w:t>
      </w:r>
      <w:r w:rsidR="001B6D44">
        <w:rPr>
          <w:rFonts w:asciiTheme="minorHAnsi" w:hAnsiTheme="minorHAnsi" w:cstheme="minorBidi"/>
          <w:color w:val="auto"/>
        </w:rPr>
        <w:t>showed</w:t>
      </w:r>
      <w:r>
        <w:rPr>
          <w:rFonts w:asciiTheme="minorHAnsi" w:hAnsiTheme="minorHAnsi" w:cstheme="minorBidi"/>
          <w:color w:val="auto"/>
        </w:rPr>
        <w:t xml:space="preserve"> visible tissue condensation, elevated </w:t>
      </w:r>
      <w:r w:rsidR="001B6D44">
        <w:rPr>
          <w:rFonts w:asciiTheme="minorHAnsi" w:hAnsiTheme="minorHAnsi" w:cstheme="minorBidi"/>
          <w:color w:val="auto"/>
        </w:rPr>
        <w:t>t</w:t>
      </w:r>
      <w:r>
        <w:rPr>
          <w:rFonts w:asciiTheme="minorHAnsi" w:hAnsiTheme="minorHAnsi" w:cstheme="minorBidi"/>
          <w:color w:val="auto"/>
        </w:rPr>
        <w:t>rypan blue stained area</w:t>
      </w:r>
      <w:r w:rsidR="001B6D44">
        <w:rPr>
          <w:rFonts w:asciiTheme="minorHAnsi" w:hAnsiTheme="minorHAnsi" w:cstheme="minorBidi"/>
          <w:color w:val="auto"/>
        </w:rPr>
        <w:t>s,</w:t>
      </w:r>
      <w:r>
        <w:rPr>
          <w:rFonts w:asciiTheme="minorHAnsi" w:hAnsiTheme="minorHAnsi" w:cstheme="minorBidi"/>
          <w:color w:val="auto"/>
        </w:rPr>
        <w:t xml:space="preserve"> and the lowest level</w:t>
      </w:r>
      <w:r w:rsidR="001B6D44">
        <w:rPr>
          <w:rFonts w:asciiTheme="minorHAnsi" w:hAnsiTheme="minorHAnsi" w:cstheme="minorBidi"/>
          <w:color w:val="auto"/>
        </w:rPr>
        <w:t>s</w:t>
      </w:r>
      <w:r>
        <w:rPr>
          <w:rFonts w:asciiTheme="minorHAnsi" w:hAnsiTheme="minorHAnsi" w:cstheme="minorBidi"/>
          <w:color w:val="auto"/>
        </w:rPr>
        <w:t xml:space="preserve"> of live cell stain</w:t>
      </w:r>
      <w:r w:rsidR="001B6D44">
        <w:rPr>
          <w:rFonts w:asciiTheme="minorHAnsi" w:hAnsiTheme="minorHAnsi" w:cstheme="minorBidi"/>
          <w:color w:val="auto"/>
        </w:rPr>
        <w:t>ing</w:t>
      </w:r>
      <w:r>
        <w:rPr>
          <w:rFonts w:asciiTheme="minorHAnsi" w:hAnsiTheme="minorHAnsi" w:cstheme="minorBidi"/>
          <w:color w:val="auto"/>
        </w:rPr>
        <w:t>. The addition of</w:t>
      </w:r>
      <w:r w:rsidR="7E73AB4C" w:rsidRPr="00D6502F">
        <w:rPr>
          <w:rFonts w:asciiTheme="minorHAnsi" w:hAnsiTheme="minorHAnsi" w:cstheme="minorBidi"/>
          <w:color w:val="auto"/>
        </w:rPr>
        <w:t xml:space="preserve"> 2.5% FBS </w:t>
      </w:r>
      <w:r w:rsidR="00A947FC">
        <w:rPr>
          <w:rFonts w:asciiTheme="minorHAnsi" w:hAnsiTheme="minorHAnsi" w:cstheme="minorBidi"/>
          <w:color w:val="auto"/>
        </w:rPr>
        <w:t>to the cultures</w:t>
      </w:r>
      <w:r>
        <w:rPr>
          <w:rFonts w:asciiTheme="minorHAnsi" w:hAnsiTheme="minorHAnsi" w:cstheme="minorBidi"/>
          <w:color w:val="auto"/>
        </w:rPr>
        <w:t xml:space="preserve"> improve</w:t>
      </w:r>
      <w:r w:rsidR="001B6D44">
        <w:rPr>
          <w:rFonts w:asciiTheme="minorHAnsi" w:hAnsiTheme="minorHAnsi" w:cstheme="minorBidi"/>
          <w:color w:val="auto"/>
        </w:rPr>
        <w:t>d</w:t>
      </w:r>
      <w:r>
        <w:rPr>
          <w:rFonts w:asciiTheme="minorHAnsi" w:hAnsiTheme="minorHAnsi" w:cstheme="minorBidi"/>
          <w:color w:val="auto"/>
        </w:rPr>
        <w:t xml:space="preserve"> the amount </w:t>
      </w:r>
      <w:r w:rsidR="004D32ED">
        <w:rPr>
          <w:rFonts w:asciiTheme="minorHAnsi" w:hAnsiTheme="minorHAnsi" w:cstheme="minorBidi"/>
          <w:color w:val="auto"/>
        </w:rPr>
        <w:t>of translucent tissue, decrease</w:t>
      </w:r>
      <w:r w:rsidR="001B6D44">
        <w:rPr>
          <w:rFonts w:asciiTheme="minorHAnsi" w:hAnsiTheme="minorHAnsi" w:cstheme="minorBidi"/>
          <w:color w:val="auto"/>
        </w:rPr>
        <w:t>d</w:t>
      </w:r>
      <w:r>
        <w:rPr>
          <w:rFonts w:asciiTheme="minorHAnsi" w:hAnsiTheme="minorHAnsi" w:cstheme="minorBidi"/>
          <w:color w:val="auto"/>
        </w:rPr>
        <w:t xml:space="preserve"> the </w:t>
      </w:r>
      <w:r w:rsidR="001B6D44">
        <w:rPr>
          <w:rFonts w:asciiTheme="minorHAnsi" w:hAnsiTheme="minorHAnsi" w:cstheme="minorBidi"/>
          <w:color w:val="auto"/>
        </w:rPr>
        <w:t>t</w:t>
      </w:r>
      <w:r>
        <w:rPr>
          <w:rFonts w:asciiTheme="minorHAnsi" w:hAnsiTheme="minorHAnsi" w:cstheme="minorBidi"/>
          <w:color w:val="auto"/>
        </w:rPr>
        <w:t>rypan blue positive area</w:t>
      </w:r>
      <w:r w:rsidR="001B6D44">
        <w:rPr>
          <w:rFonts w:asciiTheme="minorHAnsi" w:hAnsiTheme="minorHAnsi" w:cstheme="minorBidi"/>
          <w:color w:val="auto"/>
        </w:rPr>
        <w:t>,</w:t>
      </w:r>
      <w:r>
        <w:rPr>
          <w:rFonts w:asciiTheme="minorHAnsi" w:hAnsiTheme="minorHAnsi" w:cstheme="minorBidi"/>
          <w:color w:val="auto"/>
        </w:rPr>
        <w:t xml:space="preserve"> and increase</w:t>
      </w:r>
      <w:r w:rsidR="001B6D44">
        <w:rPr>
          <w:rFonts w:asciiTheme="minorHAnsi" w:hAnsiTheme="minorHAnsi" w:cstheme="minorBidi"/>
          <w:color w:val="auto"/>
        </w:rPr>
        <w:t>d</w:t>
      </w:r>
      <w:r>
        <w:rPr>
          <w:rFonts w:asciiTheme="minorHAnsi" w:hAnsiTheme="minorHAnsi" w:cstheme="minorBidi"/>
          <w:color w:val="auto"/>
        </w:rPr>
        <w:t xml:space="preserve"> the level</w:t>
      </w:r>
      <w:r w:rsidR="001B6D44">
        <w:rPr>
          <w:rFonts w:asciiTheme="minorHAnsi" w:hAnsiTheme="minorHAnsi" w:cstheme="minorBidi"/>
          <w:color w:val="auto"/>
        </w:rPr>
        <w:t>s</w:t>
      </w:r>
      <w:r>
        <w:rPr>
          <w:rFonts w:asciiTheme="minorHAnsi" w:hAnsiTheme="minorHAnsi" w:cstheme="minorBidi"/>
          <w:color w:val="auto"/>
        </w:rPr>
        <w:t xml:space="preserve"> of live cell stain</w:t>
      </w:r>
      <w:r w:rsidR="001B6D44">
        <w:rPr>
          <w:rFonts w:asciiTheme="minorHAnsi" w:hAnsiTheme="minorHAnsi" w:cstheme="minorBidi"/>
          <w:color w:val="auto"/>
        </w:rPr>
        <w:t>ing</w:t>
      </w:r>
      <w:r>
        <w:rPr>
          <w:rFonts w:asciiTheme="minorHAnsi" w:hAnsiTheme="minorHAnsi" w:cstheme="minorBidi"/>
          <w:color w:val="auto"/>
        </w:rPr>
        <w:t>.</w:t>
      </w:r>
      <w:r w:rsidR="7E73AB4C" w:rsidRPr="00D6502F">
        <w:rPr>
          <w:rFonts w:asciiTheme="minorHAnsi" w:hAnsiTheme="minorHAnsi" w:cstheme="minorBidi"/>
          <w:color w:val="auto"/>
        </w:rPr>
        <w:t xml:space="preserve"> </w:t>
      </w:r>
      <w:r w:rsidR="004D32ED">
        <w:rPr>
          <w:rFonts w:asciiTheme="minorHAnsi" w:hAnsiTheme="minorHAnsi" w:cstheme="minorBidi"/>
          <w:color w:val="auto"/>
        </w:rPr>
        <w:t xml:space="preserve">Additional increases in FBS concentration </w:t>
      </w:r>
      <w:r w:rsidR="5713C511" w:rsidRPr="00D6502F">
        <w:rPr>
          <w:rFonts w:asciiTheme="minorHAnsi" w:hAnsiTheme="minorHAnsi" w:cstheme="minorBidi"/>
          <w:color w:val="auto"/>
        </w:rPr>
        <w:t xml:space="preserve">did not appear to improve </w:t>
      </w:r>
      <w:r w:rsidR="006A056E" w:rsidRPr="00D6502F">
        <w:rPr>
          <w:rFonts w:asciiTheme="minorHAnsi" w:hAnsiTheme="minorHAnsi" w:cstheme="minorBidi"/>
          <w:color w:val="auto"/>
        </w:rPr>
        <w:t>survivability</w:t>
      </w:r>
      <w:r w:rsidR="00E40E55" w:rsidRPr="00D6502F">
        <w:rPr>
          <w:rFonts w:asciiTheme="minorHAnsi" w:hAnsiTheme="minorHAnsi" w:cstheme="minorBidi"/>
          <w:color w:val="auto"/>
        </w:rPr>
        <w:t xml:space="preserve"> of the tissue</w:t>
      </w:r>
      <w:r w:rsidR="004D32ED">
        <w:rPr>
          <w:rFonts w:asciiTheme="minorHAnsi" w:hAnsiTheme="minorHAnsi" w:cstheme="minorBidi"/>
          <w:color w:val="auto"/>
        </w:rPr>
        <w:t>; therefore</w:t>
      </w:r>
      <w:r w:rsidR="00E40E55" w:rsidRPr="00D6502F">
        <w:rPr>
          <w:rFonts w:asciiTheme="minorHAnsi" w:hAnsiTheme="minorHAnsi" w:cstheme="minorBidi"/>
          <w:color w:val="auto"/>
        </w:rPr>
        <w:t>,</w:t>
      </w:r>
      <w:r w:rsidR="00474B6B" w:rsidRPr="00D6502F">
        <w:rPr>
          <w:rFonts w:asciiTheme="minorHAnsi" w:hAnsiTheme="minorHAnsi" w:cstheme="minorBidi"/>
          <w:color w:val="auto"/>
        </w:rPr>
        <w:t xml:space="preserve"> 2.5% FBS in </w:t>
      </w:r>
      <w:r w:rsidR="00553079" w:rsidRPr="00D6502F">
        <w:rPr>
          <w:rFonts w:asciiTheme="minorHAnsi" w:hAnsiTheme="minorHAnsi" w:cstheme="minorBidi"/>
          <w:color w:val="auto"/>
        </w:rPr>
        <w:t xml:space="preserve">the </w:t>
      </w:r>
      <w:r w:rsidR="03D3B1C4" w:rsidRPr="00D6502F">
        <w:rPr>
          <w:rFonts w:asciiTheme="minorHAnsi" w:hAnsiTheme="minorHAnsi" w:cstheme="minorBidi"/>
          <w:color w:val="auto"/>
        </w:rPr>
        <w:t>vibratome</w:t>
      </w:r>
      <w:r w:rsidR="00474B6B" w:rsidRPr="00D6502F">
        <w:rPr>
          <w:rFonts w:asciiTheme="minorHAnsi" w:hAnsiTheme="minorHAnsi" w:cstheme="minorBidi"/>
          <w:color w:val="auto"/>
        </w:rPr>
        <w:t xml:space="preserve"> media </w:t>
      </w:r>
      <w:r w:rsidR="001B6D44">
        <w:rPr>
          <w:rFonts w:asciiTheme="minorHAnsi" w:hAnsiTheme="minorHAnsi" w:cstheme="minorBidi"/>
          <w:color w:val="auto"/>
        </w:rPr>
        <w:t>was</w:t>
      </w:r>
      <w:r w:rsidR="00E40E55" w:rsidRPr="00D6502F">
        <w:rPr>
          <w:rFonts w:asciiTheme="minorHAnsi" w:hAnsiTheme="minorHAnsi" w:cstheme="minorBidi"/>
          <w:color w:val="auto"/>
        </w:rPr>
        <w:t xml:space="preserve"> the optimal FBS concentration</w:t>
      </w:r>
      <w:r w:rsidR="000B6A9C">
        <w:rPr>
          <w:rFonts w:asciiTheme="minorHAnsi" w:hAnsiTheme="minorHAnsi" w:cstheme="minorBidi"/>
          <w:color w:val="auto"/>
        </w:rPr>
        <w:t xml:space="preserve"> and utilized as the culture condition for all subsequent experiments</w:t>
      </w:r>
      <w:r w:rsidR="00474B6B" w:rsidRPr="00D6502F">
        <w:rPr>
          <w:rFonts w:asciiTheme="minorHAnsi" w:hAnsiTheme="minorHAnsi" w:cstheme="minorBidi"/>
          <w:color w:val="auto"/>
        </w:rPr>
        <w:t xml:space="preserve">.  </w:t>
      </w:r>
    </w:p>
    <w:p w14:paraId="41A71A0D" w14:textId="77777777" w:rsidR="007D247A" w:rsidRPr="00D6502F" w:rsidRDefault="007D247A" w:rsidP="00D858F2">
      <w:pPr>
        <w:rPr>
          <w:rFonts w:asciiTheme="minorHAnsi" w:hAnsiTheme="minorHAnsi" w:cstheme="minorBidi"/>
          <w:color w:val="000000" w:themeColor="text1"/>
        </w:rPr>
      </w:pPr>
    </w:p>
    <w:p w14:paraId="3E78A0DD" w14:textId="1F87CCD0" w:rsidR="4CBE4F34" w:rsidRDefault="4CBE4F34" w:rsidP="00D858F2">
      <w:pPr>
        <w:rPr>
          <w:rFonts w:asciiTheme="minorHAnsi" w:eastAsia="Calibri" w:hAnsiTheme="minorHAnsi"/>
          <w:color w:val="auto"/>
        </w:rPr>
      </w:pPr>
      <w:r w:rsidRPr="00D6502F">
        <w:rPr>
          <w:rFonts w:asciiTheme="minorHAnsi" w:eastAsia="Calibri" w:hAnsiTheme="minorHAnsi"/>
          <w:color w:val="auto"/>
        </w:rPr>
        <w:t xml:space="preserve">To determine the viability of the </w:t>
      </w:r>
      <w:r w:rsidR="00213E7B" w:rsidRPr="00D6502F">
        <w:rPr>
          <w:rFonts w:asciiTheme="minorHAnsi" w:hAnsiTheme="minorHAnsi" w:cstheme="minorBidi"/>
          <w:color w:val="auto"/>
        </w:rPr>
        <w:t xml:space="preserve">submandibular </w:t>
      </w:r>
      <w:r w:rsidR="00D858F2" w:rsidRPr="00D858F2">
        <w:rPr>
          <w:rFonts w:asciiTheme="minorHAnsi" w:eastAsia="Calibri" w:hAnsiTheme="minorHAnsi"/>
          <w:iCs/>
          <w:color w:val="auto"/>
        </w:rPr>
        <w:t>ex vivo</w:t>
      </w:r>
      <w:r w:rsidRPr="00D6502F">
        <w:rPr>
          <w:rFonts w:asciiTheme="minorHAnsi" w:eastAsia="Calibri" w:hAnsiTheme="minorHAnsi"/>
          <w:color w:val="auto"/>
        </w:rPr>
        <w:t xml:space="preserve"> </w:t>
      </w:r>
      <w:r w:rsidR="03D3B1C4" w:rsidRPr="00D6502F">
        <w:rPr>
          <w:rFonts w:asciiTheme="minorHAnsi" w:eastAsia="Calibri" w:hAnsiTheme="minorHAnsi"/>
          <w:color w:val="auto"/>
        </w:rPr>
        <w:t xml:space="preserve">tissue </w:t>
      </w:r>
      <w:r w:rsidRPr="00D6502F">
        <w:rPr>
          <w:rFonts w:asciiTheme="minorHAnsi" w:eastAsia="Calibri" w:hAnsiTheme="minorHAnsi"/>
          <w:color w:val="auto"/>
        </w:rPr>
        <w:t xml:space="preserve">slices post-dissection, proliferative and apoptotic markers were </w:t>
      </w:r>
      <w:r w:rsidR="00A947FC">
        <w:rPr>
          <w:rFonts w:asciiTheme="minorHAnsi" w:eastAsia="Calibri" w:hAnsiTheme="minorHAnsi"/>
          <w:color w:val="auto"/>
        </w:rPr>
        <w:t>evaluated</w:t>
      </w:r>
      <w:r w:rsidRPr="00D6502F">
        <w:rPr>
          <w:rFonts w:asciiTheme="minorHAnsi" w:eastAsia="Calibri" w:hAnsiTheme="minorHAnsi"/>
          <w:color w:val="auto"/>
        </w:rPr>
        <w:t xml:space="preserve"> at days 1, 3, 7, 14, and 30 in culture. The proliferative activity was assessed by Ki67 immunostaining in a subset of </w:t>
      </w:r>
      <w:r w:rsidR="723F61E9" w:rsidRPr="00D6502F">
        <w:rPr>
          <w:rFonts w:asciiTheme="minorHAnsi" w:eastAsia="Calibri" w:hAnsiTheme="minorHAnsi"/>
          <w:color w:val="auto"/>
        </w:rPr>
        <w:t>culture slices</w:t>
      </w:r>
      <w:r w:rsidRPr="00D6502F">
        <w:rPr>
          <w:rFonts w:asciiTheme="minorHAnsi" w:eastAsia="Calibri" w:hAnsiTheme="minorHAnsi"/>
          <w:color w:val="auto"/>
        </w:rPr>
        <w:t xml:space="preserve"> (</w:t>
      </w:r>
      <w:r w:rsidRPr="00D858F2">
        <w:rPr>
          <w:rFonts w:asciiTheme="minorHAnsi" w:eastAsia="Calibri" w:hAnsiTheme="minorHAnsi"/>
          <w:b/>
          <w:color w:val="auto"/>
        </w:rPr>
        <w:t>Figure 3A</w:t>
      </w:r>
      <w:r w:rsidRPr="00D6502F">
        <w:rPr>
          <w:rFonts w:asciiTheme="minorHAnsi" w:eastAsia="Calibri" w:hAnsiTheme="minorHAnsi"/>
          <w:color w:val="auto"/>
        </w:rPr>
        <w:t xml:space="preserve">). Ki67 positive cells </w:t>
      </w:r>
      <w:r w:rsidR="001B6D44">
        <w:rPr>
          <w:rFonts w:asciiTheme="minorHAnsi" w:eastAsia="Calibri" w:hAnsiTheme="minorHAnsi"/>
          <w:color w:val="auto"/>
        </w:rPr>
        <w:t>were</w:t>
      </w:r>
      <w:r w:rsidRPr="00D6502F">
        <w:rPr>
          <w:rFonts w:asciiTheme="minorHAnsi" w:eastAsia="Calibri" w:hAnsiTheme="minorHAnsi"/>
          <w:color w:val="auto"/>
        </w:rPr>
        <w:t xml:space="preserve"> observed at all time</w:t>
      </w:r>
      <w:r w:rsidR="00A947FC">
        <w:rPr>
          <w:rFonts w:asciiTheme="minorHAnsi" w:eastAsia="Calibri" w:hAnsiTheme="minorHAnsi"/>
          <w:color w:val="auto"/>
        </w:rPr>
        <w:t xml:space="preserve"> </w:t>
      </w:r>
      <w:r w:rsidRPr="00D6502F">
        <w:rPr>
          <w:rFonts w:asciiTheme="minorHAnsi" w:eastAsia="Calibri" w:hAnsiTheme="minorHAnsi"/>
          <w:color w:val="auto"/>
        </w:rPr>
        <w:t xml:space="preserve">points </w:t>
      </w:r>
      <w:r w:rsidR="003538BC" w:rsidRPr="00D6502F">
        <w:rPr>
          <w:rFonts w:asciiTheme="minorHAnsi" w:eastAsia="Calibri" w:hAnsiTheme="minorHAnsi"/>
          <w:color w:val="auto"/>
        </w:rPr>
        <w:t xml:space="preserve">evaluated </w:t>
      </w:r>
      <w:r w:rsidRPr="00D6502F">
        <w:rPr>
          <w:rFonts w:asciiTheme="minorHAnsi" w:eastAsia="Calibri" w:hAnsiTheme="minorHAnsi"/>
          <w:color w:val="auto"/>
        </w:rPr>
        <w:t xml:space="preserve">and </w:t>
      </w:r>
      <w:r w:rsidR="00A947FC">
        <w:rPr>
          <w:rFonts w:asciiTheme="minorHAnsi" w:eastAsia="Calibri" w:hAnsiTheme="minorHAnsi"/>
          <w:color w:val="auto"/>
        </w:rPr>
        <w:t>continue</w:t>
      </w:r>
      <w:r w:rsidR="001B6D44">
        <w:rPr>
          <w:rFonts w:asciiTheme="minorHAnsi" w:eastAsia="Calibri" w:hAnsiTheme="minorHAnsi"/>
          <w:color w:val="auto"/>
        </w:rPr>
        <w:t>d</w:t>
      </w:r>
      <w:r w:rsidR="00A947FC">
        <w:rPr>
          <w:rFonts w:asciiTheme="minorHAnsi" w:eastAsia="Calibri" w:hAnsiTheme="minorHAnsi"/>
          <w:color w:val="auto"/>
        </w:rPr>
        <w:t xml:space="preserve"> to be present at</w:t>
      </w:r>
      <w:r w:rsidRPr="00D6502F">
        <w:rPr>
          <w:rFonts w:asciiTheme="minorHAnsi" w:eastAsia="Calibri" w:hAnsiTheme="minorHAnsi"/>
          <w:color w:val="auto"/>
        </w:rPr>
        <w:t xml:space="preserve"> day 30 in culture</w:t>
      </w:r>
      <w:r w:rsidR="001B6D44">
        <w:rPr>
          <w:rFonts w:asciiTheme="minorHAnsi" w:eastAsia="Calibri" w:hAnsiTheme="minorHAnsi"/>
          <w:color w:val="auto"/>
        </w:rPr>
        <w:t>,</w:t>
      </w:r>
      <w:r w:rsidRPr="00D6502F">
        <w:rPr>
          <w:rFonts w:asciiTheme="minorHAnsi" w:eastAsia="Calibri" w:hAnsiTheme="minorHAnsi"/>
          <w:color w:val="auto"/>
        </w:rPr>
        <w:t xml:space="preserve"> with minimal </w:t>
      </w:r>
      <w:r w:rsidR="00A947FC">
        <w:rPr>
          <w:rFonts w:asciiTheme="minorHAnsi" w:eastAsia="Calibri" w:hAnsiTheme="minorHAnsi"/>
          <w:color w:val="auto"/>
        </w:rPr>
        <w:t>differences</w:t>
      </w:r>
      <w:r w:rsidRPr="00D6502F">
        <w:rPr>
          <w:rFonts w:asciiTheme="minorHAnsi" w:eastAsia="Calibri" w:hAnsiTheme="minorHAnsi"/>
          <w:color w:val="auto"/>
        </w:rPr>
        <w:t xml:space="preserve"> between time</w:t>
      </w:r>
      <w:r w:rsidR="00A947FC">
        <w:rPr>
          <w:rFonts w:asciiTheme="minorHAnsi" w:eastAsia="Calibri" w:hAnsiTheme="minorHAnsi"/>
          <w:color w:val="auto"/>
        </w:rPr>
        <w:t xml:space="preserve"> </w:t>
      </w:r>
      <w:r w:rsidRPr="00D6502F">
        <w:rPr>
          <w:rFonts w:asciiTheme="minorHAnsi" w:eastAsia="Calibri" w:hAnsiTheme="minorHAnsi"/>
          <w:color w:val="auto"/>
        </w:rPr>
        <w:t>points. Similarly, the degree of apoptosis was evaluated by cleaved caspase</w:t>
      </w:r>
      <w:r w:rsidR="007527E5">
        <w:rPr>
          <w:rFonts w:asciiTheme="minorHAnsi" w:eastAsia="Calibri" w:hAnsiTheme="minorHAnsi"/>
          <w:color w:val="auto"/>
        </w:rPr>
        <w:t>-</w:t>
      </w:r>
      <w:r w:rsidRPr="00D6502F">
        <w:rPr>
          <w:rFonts w:asciiTheme="minorHAnsi" w:eastAsia="Calibri" w:hAnsiTheme="minorHAnsi"/>
          <w:color w:val="auto"/>
        </w:rPr>
        <w:t xml:space="preserve">3 immunostaining </w:t>
      </w:r>
      <w:r w:rsidR="000506FF">
        <w:rPr>
          <w:rFonts w:asciiTheme="minorHAnsi" w:eastAsia="Calibri" w:hAnsiTheme="minorHAnsi"/>
          <w:color w:val="auto"/>
        </w:rPr>
        <w:t xml:space="preserve">in a separate subset of sections </w:t>
      </w:r>
      <w:r w:rsidRPr="00D6502F">
        <w:rPr>
          <w:rFonts w:asciiTheme="minorHAnsi" w:eastAsia="Calibri" w:hAnsiTheme="minorHAnsi"/>
          <w:color w:val="auto"/>
        </w:rPr>
        <w:t>(</w:t>
      </w:r>
      <w:r w:rsidRPr="00D858F2">
        <w:rPr>
          <w:rFonts w:asciiTheme="minorHAnsi" w:eastAsia="Calibri" w:hAnsiTheme="minorHAnsi"/>
          <w:b/>
          <w:color w:val="auto"/>
        </w:rPr>
        <w:t>Figure 3B</w:t>
      </w:r>
      <w:r w:rsidRPr="00D6502F">
        <w:rPr>
          <w:rFonts w:asciiTheme="minorHAnsi" w:eastAsia="Calibri" w:hAnsiTheme="minorHAnsi"/>
          <w:color w:val="auto"/>
        </w:rPr>
        <w:t xml:space="preserve">). A low level of cleaved </w:t>
      </w:r>
      <w:r w:rsidR="007527E5">
        <w:rPr>
          <w:rFonts w:asciiTheme="minorHAnsi" w:eastAsia="Calibri" w:hAnsiTheme="minorHAnsi"/>
          <w:color w:val="auto"/>
        </w:rPr>
        <w:t>caspase-3</w:t>
      </w:r>
      <w:r w:rsidRPr="00D6502F">
        <w:rPr>
          <w:rFonts w:asciiTheme="minorHAnsi" w:eastAsia="Calibri" w:hAnsiTheme="minorHAnsi"/>
          <w:color w:val="auto"/>
        </w:rPr>
        <w:t xml:space="preserve"> positive cells </w:t>
      </w:r>
      <w:r w:rsidR="001B6D44">
        <w:rPr>
          <w:rFonts w:asciiTheme="minorHAnsi" w:eastAsia="Calibri" w:hAnsiTheme="minorHAnsi"/>
          <w:color w:val="auto"/>
        </w:rPr>
        <w:t>was</w:t>
      </w:r>
      <w:r w:rsidR="44EF4325" w:rsidRPr="00D6502F">
        <w:rPr>
          <w:rFonts w:asciiTheme="minorHAnsi" w:eastAsia="Calibri" w:hAnsiTheme="minorHAnsi"/>
          <w:color w:val="auto"/>
        </w:rPr>
        <w:t xml:space="preserve"> </w:t>
      </w:r>
      <w:r w:rsidRPr="00D6502F">
        <w:rPr>
          <w:rFonts w:asciiTheme="minorHAnsi" w:eastAsia="Calibri" w:hAnsiTheme="minorHAnsi"/>
          <w:color w:val="auto"/>
        </w:rPr>
        <w:t>observed at all time</w:t>
      </w:r>
      <w:r w:rsidR="00A947FC">
        <w:rPr>
          <w:rFonts w:asciiTheme="minorHAnsi" w:eastAsia="Calibri" w:hAnsiTheme="minorHAnsi"/>
          <w:color w:val="auto"/>
        </w:rPr>
        <w:t xml:space="preserve"> </w:t>
      </w:r>
      <w:r w:rsidRPr="00D6502F">
        <w:rPr>
          <w:rFonts w:asciiTheme="minorHAnsi" w:eastAsia="Calibri" w:hAnsiTheme="minorHAnsi"/>
          <w:color w:val="auto"/>
        </w:rPr>
        <w:t>points</w:t>
      </w:r>
      <w:r w:rsidR="007527E5">
        <w:rPr>
          <w:rFonts w:asciiTheme="minorHAnsi" w:eastAsia="Calibri" w:hAnsiTheme="minorHAnsi"/>
          <w:color w:val="auto"/>
        </w:rPr>
        <w:t xml:space="preserve"> up to day 14 in culture</w:t>
      </w:r>
      <w:r w:rsidR="001B6D44">
        <w:rPr>
          <w:rFonts w:asciiTheme="minorHAnsi" w:eastAsia="Calibri" w:hAnsiTheme="minorHAnsi"/>
          <w:color w:val="auto"/>
        </w:rPr>
        <w:t>,</w:t>
      </w:r>
      <w:r w:rsidR="007527E5">
        <w:rPr>
          <w:rFonts w:asciiTheme="minorHAnsi" w:eastAsia="Calibri" w:hAnsiTheme="minorHAnsi"/>
          <w:color w:val="auto"/>
        </w:rPr>
        <w:t xml:space="preserve"> while day</w:t>
      </w:r>
      <w:r w:rsidR="000506FF">
        <w:rPr>
          <w:rFonts w:asciiTheme="minorHAnsi" w:eastAsia="Calibri" w:hAnsiTheme="minorHAnsi"/>
          <w:color w:val="auto"/>
        </w:rPr>
        <w:t xml:space="preserve"> 30 conditions appear</w:t>
      </w:r>
      <w:r w:rsidR="001B6D44">
        <w:rPr>
          <w:rFonts w:asciiTheme="minorHAnsi" w:eastAsia="Calibri" w:hAnsiTheme="minorHAnsi"/>
          <w:color w:val="auto"/>
        </w:rPr>
        <w:t>ed</w:t>
      </w:r>
      <w:r w:rsidR="000506FF">
        <w:rPr>
          <w:rFonts w:asciiTheme="minorHAnsi" w:eastAsia="Calibri" w:hAnsiTheme="minorHAnsi"/>
          <w:color w:val="auto"/>
        </w:rPr>
        <w:t xml:space="preserve"> to have a small</w:t>
      </w:r>
      <w:r w:rsidR="007527E5">
        <w:rPr>
          <w:rFonts w:asciiTheme="minorHAnsi" w:eastAsia="Calibri" w:hAnsiTheme="minorHAnsi"/>
          <w:color w:val="auto"/>
        </w:rPr>
        <w:t xml:space="preserve"> increase</w:t>
      </w:r>
      <w:r w:rsidR="000506FF">
        <w:rPr>
          <w:rFonts w:asciiTheme="minorHAnsi" w:eastAsia="Calibri" w:hAnsiTheme="minorHAnsi"/>
          <w:color w:val="auto"/>
        </w:rPr>
        <w:t xml:space="preserve"> in the</w:t>
      </w:r>
      <w:r w:rsidR="007527E5">
        <w:rPr>
          <w:rFonts w:asciiTheme="minorHAnsi" w:eastAsia="Calibri" w:hAnsiTheme="minorHAnsi"/>
          <w:color w:val="auto"/>
        </w:rPr>
        <w:t xml:space="preserve"> number of</w:t>
      </w:r>
      <w:r w:rsidRPr="00D6502F">
        <w:rPr>
          <w:rFonts w:asciiTheme="minorHAnsi" w:eastAsia="Calibri" w:hAnsiTheme="minorHAnsi"/>
          <w:color w:val="auto"/>
        </w:rPr>
        <w:t xml:space="preserve"> cleaved caspase</w:t>
      </w:r>
      <w:r w:rsidR="007527E5">
        <w:rPr>
          <w:rFonts w:asciiTheme="minorHAnsi" w:eastAsia="Calibri" w:hAnsiTheme="minorHAnsi"/>
          <w:color w:val="auto"/>
        </w:rPr>
        <w:t>-</w:t>
      </w:r>
      <w:r w:rsidRPr="00D6502F">
        <w:rPr>
          <w:rFonts w:asciiTheme="minorHAnsi" w:eastAsia="Calibri" w:hAnsiTheme="minorHAnsi"/>
          <w:color w:val="auto"/>
        </w:rPr>
        <w:t>3 positive cells</w:t>
      </w:r>
      <w:r w:rsidR="007527E5">
        <w:rPr>
          <w:rFonts w:asciiTheme="minorHAnsi" w:eastAsia="Calibri" w:hAnsiTheme="minorHAnsi"/>
          <w:color w:val="auto"/>
        </w:rPr>
        <w:t xml:space="preserve"> in some areas</w:t>
      </w:r>
      <w:r w:rsidRPr="00D6502F">
        <w:rPr>
          <w:rFonts w:asciiTheme="minorHAnsi" w:eastAsia="Calibri" w:hAnsiTheme="minorHAnsi"/>
          <w:color w:val="auto"/>
        </w:rPr>
        <w:t>.</w:t>
      </w:r>
      <w:r w:rsidR="007527E5">
        <w:rPr>
          <w:rFonts w:asciiTheme="minorHAnsi" w:eastAsia="Calibri" w:hAnsiTheme="minorHAnsi"/>
          <w:color w:val="auto"/>
        </w:rPr>
        <w:t xml:space="preserve"> Evaluation of the tissue edges did not reveal higher levels of cleaved caspase-3, which does not recapitulate the </w:t>
      </w:r>
      <w:r w:rsidR="001B6D44">
        <w:rPr>
          <w:rFonts w:asciiTheme="minorHAnsi" w:eastAsia="Calibri" w:hAnsiTheme="minorHAnsi"/>
          <w:color w:val="auto"/>
        </w:rPr>
        <w:t>t</w:t>
      </w:r>
      <w:r w:rsidR="007527E5">
        <w:rPr>
          <w:rFonts w:asciiTheme="minorHAnsi" w:eastAsia="Calibri" w:hAnsiTheme="minorHAnsi"/>
          <w:color w:val="auto"/>
        </w:rPr>
        <w:t>rypan blue staining (</w:t>
      </w:r>
      <w:r w:rsidR="007527E5" w:rsidRPr="00D858F2">
        <w:rPr>
          <w:rFonts w:asciiTheme="minorHAnsi" w:eastAsia="Calibri" w:hAnsiTheme="minorHAnsi"/>
          <w:b/>
          <w:color w:val="auto"/>
        </w:rPr>
        <w:t>Figure 2</w:t>
      </w:r>
      <w:r w:rsidR="007527E5">
        <w:rPr>
          <w:rFonts w:asciiTheme="minorHAnsi" w:eastAsia="Calibri" w:hAnsiTheme="minorHAnsi"/>
          <w:color w:val="auto"/>
        </w:rPr>
        <w:t>). Overall, t</w:t>
      </w:r>
      <w:r w:rsidRPr="00D6502F">
        <w:rPr>
          <w:rFonts w:asciiTheme="minorHAnsi" w:eastAsia="Calibri" w:hAnsiTheme="minorHAnsi"/>
          <w:color w:val="auto"/>
        </w:rPr>
        <w:t>h</w:t>
      </w:r>
      <w:r w:rsidR="00F9057A">
        <w:rPr>
          <w:rFonts w:asciiTheme="minorHAnsi" w:eastAsia="Calibri" w:hAnsiTheme="minorHAnsi"/>
          <w:color w:val="auto"/>
        </w:rPr>
        <w:t>ese results</w:t>
      </w:r>
      <w:r w:rsidRPr="00D6502F">
        <w:rPr>
          <w:rFonts w:asciiTheme="minorHAnsi" w:eastAsia="Calibri" w:hAnsiTheme="minorHAnsi"/>
          <w:color w:val="auto"/>
        </w:rPr>
        <w:t xml:space="preserve"> suggest that cues for proliferation and viability </w:t>
      </w:r>
      <w:r w:rsidR="007527E5">
        <w:rPr>
          <w:rFonts w:asciiTheme="minorHAnsi" w:eastAsia="Calibri" w:hAnsiTheme="minorHAnsi"/>
          <w:color w:val="auto"/>
        </w:rPr>
        <w:t>remain</w:t>
      </w:r>
      <w:r w:rsidR="001B6D44">
        <w:rPr>
          <w:rFonts w:asciiTheme="minorHAnsi" w:eastAsia="Calibri" w:hAnsiTheme="minorHAnsi"/>
          <w:color w:val="auto"/>
        </w:rPr>
        <w:t>ed</w:t>
      </w:r>
      <w:r w:rsidRPr="00D6502F">
        <w:rPr>
          <w:rFonts w:asciiTheme="minorHAnsi" w:eastAsia="Calibri" w:hAnsiTheme="minorHAnsi"/>
          <w:color w:val="auto"/>
        </w:rPr>
        <w:t xml:space="preserve"> present</w:t>
      </w:r>
      <w:r w:rsidR="007527E5">
        <w:rPr>
          <w:rFonts w:asciiTheme="minorHAnsi" w:eastAsia="Calibri" w:hAnsiTheme="minorHAnsi"/>
          <w:color w:val="auto"/>
        </w:rPr>
        <w:t xml:space="preserve"> in the vibratome cultures during the 30-day evaluation period</w:t>
      </w:r>
      <w:r w:rsidR="00F9057A">
        <w:rPr>
          <w:rFonts w:asciiTheme="minorHAnsi" w:eastAsia="Calibri" w:hAnsiTheme="minorHAnsi"/>
          <w:color w:val="auto"/>
        </w:rPr>
        <w:t xml:space="preserve">. </w:t>
      </w:r>
    </w:p>
    <w:p w14:paraId="357109E2" w14:textId="77777777" w:rsidR="007D247A" w:rsidRPr="00D6502F" w:rsidRDefault="007D247A" w:rsidP="00D858F2">
      <w:pPr>
        <w:rPr>
          <w:rFonts w:asciiTheme="minorHAnsi" w:eastAsia="Calibri" w:hAnsiTheme="minorHAnsi"/>
          <w:color w:val="auto"/>
        </w:rPr>
      </w:pPr>
    </w:p>
    <w:p w14:paraId="277AF887" w14:textId="04B4D973" w:rsidR="001B6D44" w:rsidRDefault="00B7773F" w:rsidP="00D858F2">
      <w:pPr>
        <w:rPr>
          <w:rFonts w:asciiTheme="minorHAnsi" w:hAnsiTheme="minorHAnsi" w:cstheme="minorBidi"/>
          <w:color w:val="auto"/>
        </w:rPr>
      </w:pPr>
      <w:r w:rsidRPr="00D6502F">
        <w:rPr>
          <w:rFonts w:asciiTheme="minorHAnsi" w:hAnsiTheme="minorHAnsi" w:cstheme="minorBidi"/>
          <w:color w:val="auto"/>
        </w:rPr>
        <w:t xml:space="preserve">Thick section vibratome cultures allow the opportunity to evaluate interactions between cellular constituents of a </w:t>
      </w:r>
      <w:proofErr w:type="gramStart"/>
      <w:r w:rsidRPr="00D6502F">
        <w:rPr>
          <w:rFonts w:asciiTheme="minorHAnsi" w:hAnsiTheme="minorHAnsi" w:cstheme="minorBidi"/>
          <w:color w:val="auto"/>
        </w:rPr>
        <w:t>particular tissue</w:t>
      </w:r>
      <w:proofErr w:type="gramEnd"/>
      <w:r w:rsidR="008061EF" w:rsidRPr="00D6502F">
        <w:rPr>
          <w:rFonts w:asciiTheme="minorHAnsi" w:hAnsiTheme="minorHAnsi" w:cstheme="minorBidi"/>
          <w:color w:val="auto"/>
        </w:rPr>
        <w:t xml:space="preserve"> at a depth that includes more than one epithelial cell thickness in each direction</w:t>
      </w:r>
      <w:r w:rsidRPr="00D6502F">
        <w:rPr>
          <w:rFonts w:asciiTheme="minorHAnsi" w:hAnsiTheme="minorHAnsi" w:cstheme="minorBidi"/>
          <w:color w:val="auto"/>
        </w:rPr>
        <w:t xml:space="preserve">. </w:t>
      </w:r>
      <w:r w:rsidR="008061EF" w:rsidRPr="00D6502F">
        <w:rPr>
          <w:rFonts w:asciiTheme="minorHAnsi" w:hAnsiTheme="minorHAnsi" w:cstheme="minorBidi"/>
          <w:color w:val="auto"/>
        </w:rPr>
        <w:t>In addition, it is important to be able to culture both major salivary glands</w:t>
      </w:r>
      <w:r w:rsidR="001B6D44">
        <w:rPr>
          <w:rFonts w:asciiTheme="minorHAnsi" w:hAnsiTheme="minorHAnsi" w:cstheme="minorBidi"/>
          <w:color w:val="auto"/>
        </w:rPr>
        <w:t>,</w:t>
      </w:r>
      <w:r w:rsidR="008061EF" w:rsidRPr="00D6502F">
        <w:rPr>
          <w:rFonts w:asciiTheme="minorHAnsi" w:hAnsiTheme="minorHAnsi" w:cstheme="minorBidi"/>
          <w:color w:val="auto"/>
        </w:rPr>
        <w:t xml:space="preserve"> as they differ in the composition of salivary proteins produced, histological architecture, </w:t>
      </w:r>
      <w:proofErr w:type="spellStart"/>
      <w:r w:rsidR="008061EF" w:rsidRPr="00D6502F">
        <w:rPr>
          <w:rFonts w:asciiTheme="minorHAnsi" w:hAnsiTheme="minorHAnsi" w:cstheme="minorBidi"/>
          <w:color w:val="auto"/>
        </w:rPr>
        <w:t>radiosensitivity</w:t>
      </w:r>
      <w:proofErr w:type="spellEnd"/>
      <w:r w:rsidR="008061EF" w:rsidRPr="00D6502F">
        <w:rPr>
          <w:rFonts w:asciiTheme="minorHAnsi" w:hAnsiTheme="minorHAnsi" w:cstheme="minorBidi"/>
          <w:color w:val="auto"/>
        </w:rPr>
        <w:t xml:space="preserve">, and other critical features. </w:t>
      </w:r>
      <w:r w:rsidR="00E40E55" w:rsidRPr="00D6502F">
        <w:rPr>
          <w:rFonts w:asciiTheme="minorHAnsi" w:hAnsiTheme="minorHAnsi" w:cstheme="minorBidi"/>
          <w:color w:val="auto"/>
        </w:rPr>
        <w:t xml:space="preserve">To determine </w:t>
      </w:r>
      <w:r w:rsidRPr="00D6502F">
        <w:rPr>
          <w:rFonts w:asciiTheme="minorHAnsi" w:hAnsiTheme="minorHAnsi" w:cstheme="minorBidi"/>
          <w:color w:val="auto"/>
        </w:rPr>
        <w:t>different cellular populations in</w:t>
      </w:r>
      <w:r w:rsidR="00E40E55" w:rsidRPr="00D6502F">
        <w:rPr>
          <w:rFonts w:asciiTheme="minorHAnsi" w:hAnsiTheme="minorHAnsi" w:cstheme="minorBidi"/>
          <w:color w:val="auto"/>
        </w:rPr>
        <w:t xml:space="preserve"> submandibular gland culture</w:t>
      </w:r>
      <w:r w:rsidRPr="00D6502F">
        <w:rPr>
          <w:rFonts w:asciiTheme="minorHAnsi" w:hAnsiTheme="minorHAnsi" w:cstheme="minorBidi"/>
          <w:color w:val="auto"/>
        </w:rPr>
        <w:t>s</w:t>
      </w:r>
      <w:r w:rsidR="00E40E55" w:rsidRPr="00D6502F">
        <w:rPr>
          <w:rFonts w:asciiTheme="minorHAnsi" w:hAnsiTheme="minorHAnsi" w:cstheme="minorBidi"/>
          <w:color w:val="auto"/>
        </w:rPr>
        <w:t xml:space="preserve">, </w:t>
      </w:r>
      <w:r w:rsidR="00213E7B" w:rsidRPr="00D6502F">
        <w:rPr>
          <w:rFonts w:asciiTheme="minorHAnsi" w:hAnsiTheme="minorHAnsi" w:cstheme="minorBidi"/>
          <w:color w:val="auto"/>
        </w:rPr>
        <w:t xml:space="preserve">submandibular </w:t>
      </w:r>
      <w:r w:rsidR="00E40E55" w:rsidRPr="00D6502F">
        <w:rPr>
          <w:rFonts w:asciiTheme="minorHAnsi" w:hAnsiTheme="minorHAnsi" w:cstheme="minorBidi"/>
          <w:color w:val="auto"/>
        </w:rPr>
        <w:t xml:space="preserve">sections </w:t>
      </w:r>
      <w:r w:rsidR="001B6D44">
        <w:rPr>
          <w:rFonts w:asciiTheme="minorHAnsi" w:hAnsiTheme="minorHAnsi" w:cstheme="minorBidi"/>
          <w:color w:val="auto"/>
        </w:rPr>
        <w:t xml:space="preserve">were stained </w:t>
      </w:r>
      <w:r w:rsidR="00E40E55" w:rsidRPr="00D6502F">
        <w:rPr>
          <w:rFonts w:asciiTheme="minorHAnsi" w:hAnsiTheme="minorHAnsi" w:cstheme="minorBidi"/>
          <w:color w:val="auto"/>
        </w:rPr>
        <w:t>with E-cadherin (E-cad)</w:t>
      </w:r>
      <w:r w:rsidRPr="00D6502F">
        <w:rPr>
          <w:rFonts w:asciiTheme="minorHAnsi" w:hAnsiTheme="minorHAnsi" w:cstheme="minorBidi"/>
          <w:color w:val="auto"/>
        </w:rPr>
        <w:t xml:space="preserve"> to detect epithelial cells</w:t>
      </w:r>
      <w:r w:rsidR="00E40E55" w:rsidRPr="00D6502F">
        <w:rPr>
          <w:rFonts w:asciiTheme="minorHAnsi" w:hAnsiTheme="minorHAnsi" w:cstheme="minorBidi"/>
          <w:color w:val="auto"/>
        </w:rPr>
        <w:t>, smooth muscle actin (SMA)</w:t>
      </w:r>
      <w:r w:rsidRPr="00D6502F">
        <w:rPr>
          <w:rFonts w:asciiTheme="minorHAnsi" w:hAnsiTheme="minorHAnsi" w:cstheme="minorBidi"/>
          <w:color w:val="auto"/>
        </w:rPr>
        <w:t xml:space="preserve"> to detect myoepithelial cells</w:t>
      </w:r>
      <w:r w:rsidR="00E40E55" w:rsidRPr="00D6502F">
        <w:rPr>
          <w:rFonts w:asciiTheme="minorHAnsi" w:hAnsiTheme="minorHAnsi" w:cstheme="minorBidi"/>
          <w:color w:val="auto"/>
        </w:rPr>
        <w:t xml:space="preserve">, and </w:t>
      </w:r>
      <w:r w:rsidR="00021A0B" w:rsidRPr="00D6502F">
        <w:rPr>
          <w:rFonts w:asciiTheme="minorHAnsi" w:hAnsiTheme="minorHAnsi" w:cstheme="minorBidi"/>
          <w:color w:val="auto"/>
        </w:rPr>
        <w:t xml:space="preserve">actin </w:t>
      </w:r>
      <w:r w:rsidR="002234CB" w:rsidRPr="00D6502F">
        <w:rPr>
          <w:rFonts w:asciiTheme="minorHAnsi" w:hAnsiTheme="minorHAnsi" w:cstheme="minorBidi"/>
          <w:color w:val="auto"/>
        </w:rPr>
        <w:t xml:space="preserve">filaments </w:t>
      </w:r>
      <w:r w:rsidR="00021A0B" w:rsidRPr="00D6502F">
        <w:rPr>
          <w:rFonts w:asciiTheme="minorHAnsi" w:hAnsiTheme="minorHAnsi" w:cstheme="minorBidi"/>
          <w:color w:val="auto"/>
        </w:rPr>
        <w:t xml:space="preserve">(phalloidin) to detect </w:t>
      </w:r>
      <w:r w:rsidR="002234CB" w:rsidRPr="00D6502F">
        <w:rPr>
          <w:rFonts w:asciiTheme="minorHAnsi" w:hAnsiTheme="minorHAnsi" w:cstheme="minorBidi"/>
          <w:color w:val="auto"/>
        </w:rPr>
        <w:t>cytoskeletal</w:t>
      </w:r>
      <w:r w:rsidR="00021A0B" w:rsidRPr="00D6502F">
        <w:rPr>
          <w:rFonts w:asciiTheme="minorHAnsi" w:hAnsiTheme="minorHAnsi" w:cstheme="minorBidi"/>
          <w:color w:val="auto"/>
        </w:rPr>
        <w:t xml:space="preserve"> structures</w:t>
      </w:r>
      <w:r w:rsidR="00E40E55" w:rsidRPr="00D6502F">
        <w:rPr>
          <w:rFonts w:asciiTheme="minorHAnsi" w:hAnsiTheme="minorHAnsi" w:cstheme="minorBidi"/>
          <w:color w:val="auto"/>
        </w:rPr>
        <w:t xml:space="preserve"> </w:t>
      </w:r>
      <w:r w:rsidR="00D73074">
        <w:rPr>
          <w:rFonts w:asciiTheme="minorHAnsi" w:hAnsiTheme="minorHAnsi" w:cstheme="minorBidi"/>
          <w:color w:val="auto"/>
        </w:rPr>
        <w:t>during the</w:t>
      </w:r>
      <w:r w:rsidR="00E17F71" w:rsidRPr="00D6502F">
        <w:rPr>
          <w:rFonts w:asciiTheme="minorHAnsi" w:hAnsiTheme="minorHAnsi" w:cstheme="minorBidi"/>
          <w:color w:val="auto"/>
        </w:rPr>
        <w:t xml:space="preserve"> 30 days in culture (</w:t>
      </w:r>
      <w:r w:rsidR="00E17F71" w:rsidRPr="00D858F2">
        <w:rPr>
          <w:rFonts w:asciiTheme="minorHAnsi" w:hAnsiTheme="minorHAnsi" w:cstheme="minorBidi"/>
          <w:b/>
          <w:color w:val="auto"/>
        </w:rPr>
        <w:t xml:space="preserve">Figure </w:t>
      </w:r>
      <w:r w:rsidR="00021A0B" w:rsidRPr="00D858F2">
        <w:rPr>
          <w:rFonts w:asciiTheme="minorHAnsi" w:hAnsiTheme="minorHAnsi" w:cstheme="minorBidi"/>
          <w:b/>
          <w:color w:val="auto"/>
        </w:rPr>
        <w:t>4A</w:t>
      </w:r>
      <w:r w:rsidR="00E17F71" w:rsidRPr="00D6502F">
        <w:rPr>
          <w:rFonts w:asciiTheme="minorHAnsi" w:hAnsiTheme="minorHAnsi" w:cstheme="minorBidi"/>
          <w:color w:val="auto"/>
        </w:rPr>
        <w:t xml:space="preserve">).  </w:t>
      </w:r>
    </w:p>
    <w:p w14:paraId="6EBCBF00" w14:textId="77777777" w:rsidR="001B6D44" w:rsidRDefault="001B6D44" w:rsidP="00D858F2">
      <w:pPr>
        <w:rPr>
          <w:rFonts w:asciiTheme="minorHAnsi" w:hAnsiTheme="minorHAnsi" w:cstheme="minorBidi"/>
          <w:color w:val="auto"/>
        </w:rPr>
      </w:pPr>
    </w:p>
    <w:p w14:paraId="4F7F83BB" w14:textId="7B525E9D" w:rsidR="00600A59" w:rsidRDefault="002234CB" w:rsidP="00D858F2">
      <w:pPr>
        <w:rPr>
          <w:rFonts w:asciiTheme="minorHAnsi" w:hAnsiTheme="minorHAnsi" w:cstheme="minorBidi"/>
          <w:color w:val="auto"/>
        </w:rPr>
      </w:pPr>
      <w:r w:rsidRPr="00D6502F">
        <w:rPr>
          <w:rFonts w:asciiTheme="minorHAnsi" w:hAnsiTheme="minorHAnsi" w:cstheme="minorBidi"/>
          <w:color w:val="auto"/>
        </w:rPr>
        <w:t xml:space="preserve">E-cadherin staining </w:t>
      </w:r>
      <w:r w:rsidR="001B6D44">
        <w:rPr>
          <w:rFonts w:asciiTheme="minorHAnsi" w:hAnsiTheme="minorHAnsi" w:cstheme="minorBidi"/>
          <w:color w:val="auto"/>
        </w:rPr>
        <w:t>was</w:t>
      </w:r>
      <w:r w:rsidRPr="00D6502F">
        <w:rPr>
          <w:rFonts w:asciiTheme="minorHAnsi" w:hAnsiTheme="minorHAnsi" w:cstheme="minorBidi"/>
          <w:color w:val="auto"/>
        </w:rPr>
        <w:t xml:space="preserve"> observed on the membranes of </w:t>
      </w:r>
      <w:proofErr w:type="gramStart"/>
      <w:r w:rsidRPr="00D6502F">
        <w:rPr>
          <w:rFonts w:asciiTheme="minorHAnsi" w:hAnsiTheme="minorHAnsi" w:cstheme="minorBidi"/>
          <w:color w:val="auto"/>
        </w:rPr>
        <w:t>a majority of</w:t>
      </w:r>
      <w:proofErr w:type="gramEnd"/>
      <w:r w:rsidRPr="00D6502F">
        <w:rPr>
          <w:rFonts w:asciiTheme="minorHAnsi" w:hAnsiTheme="minorHAnsi" w:cstheme="minorBidi"/>
          <w:color w:val="auto"/>
        </w:rPr>
        <w:t xml:space="preserve"> cells and detected throughout the</w:t>
      </w:r>
      <w:r w:rsidR="00A279C9">
        <w:rPr>
          <w:rFonts w:asciiTheme="minorHAnsi" w:hAnsiTheme="minorHAnsi" w:cstheme="minorBidi"/>
          <w:color w:val="auto"/>
        </w:rPr>
        <w:t xml:space="preserve"> 30-day</w:t>
      </w:r>
      <w:r w:rsidRPr="00D6502F">
        <w:rPr>
          <w:rFonts w:asciiTheme="minorHAnsi" w:hAnsiTheme="minorHAnsi" w:cstheme="minorBidi"/>
          <w:color w:val="auto"/>
        </w:rPr>
        <w:t xml:space="preserve"> culture period. SMA+ cells </w:t>
      </w:r>
      <w:r w:rsidR="001B6D44">
        <w:rPr>
          <w:rFonts w:asciiTheme="minorHAnsi" w:hAnsiTheme="minorHAnsi" w:cstheme="minorBidi"/>
          <w:color w:val="auto"/>
        </w:rPr>
        <w:t>were</w:t>
      </w:r>
      <w:r w:rsidRPr="00D6502F">
        <w:rPr>
          <w:rFonts w:asciiTheme="minorHAnsi" w:hAnsiTheme="minorHAnsi" w:cstheme="minorBidi"/>
          <w:color w:val="auto"/>
        </w:rPr>
        <w:t xml:space="preserve"> detected throughout the culture </w:t>
      </w:r>
      <w:r w:rsidR="00A279C9">
        <w:rPr>
          <w:rFonts w:asciiTheme="minorHAnsi" w:hAnsiTheme="minorHAnsi" w:cstheme="minorBidi"/>
          <w:color w:val="auto"/>
        </w:rPr>
        <w:t>period</w:t>
      </w:r>
      <w:r w:rsidR="001B6D44">
        <w:rPr>
          <w:rFonts w:asciiTheme="minorHAnsi" w:hAnsiTheme="minorHAnsi" w:cstheme="minorBidi"/>
          <w:color w:val="auto"/>
        </w:rPr>
        <w:t>,</w:t>
      </w:r>
      <w:r w:rsidR="00A279C9">
        <w:rPr>
          <w:rFonts w:asciiTheme="minorHAnsi" w:hAnsiTheme="minorHAnsi" w:cstheme="minorBidi"/>
          <w:color w:val="auto"/>
        </w:rPr>
        <w:t xml:space="preserve"> with similar levels at each time point</w:t>
      </w:r>
      <w:r w:rsidRPr="00D6502F">
        <w:rPr>
          <w:rFonts w:asciiTheme="minorHAnsi" w:hAnsiTheme="minorHAnsi" w:cstheme="minorBidi"/>
          <w:color w:val="auto"/>
        </w:rPr>
        <w:t xml:space="preserve">. </w:t>
      </w:r>
      <w:r w:rsidR="00A279C9">
        <w:rPr>
          <w:rFonts w:asciiTheme="minorHAnsi" w:hAnsiTheme="minorHAnsi" w:cstheme="minorBidi"/>
          <w:color w:val="auto"/>
        </w:rPr>
        <w:t>C</w:t>
      </w:r>
      <w:r w:rsidR="00A279C9" w:rsidRPr="00D6502F">
        <w:rPr>
          <w:rFonts w:asciiTheme="minorHAnsi" w:hAnsiTheme="minorHAnsi" w:cstheme="minorBidi"/>
          <w:color w:val="auto"/>
        </w:rPr>
        <w:t xml:space="preserve">ytoskeletal </w:t>
      </w:r>
      <w:r w:rsidR="00A279C9">
        <w:rPr>
          <w:rFonts w:asciiTheme="minorHAnsi" w:hAnsiTheme="minorHAnsi" w:cstheme="minorBidi"/>
          <w:color w:val="auto"/>
        </w:rPr>
        <w:t>organization</w:t>
      </w:r>
      <w:r w:rsidR="00A279C9" w:rsidRPr="00D6502F">
        <w:rPr>
          <w:rFonts w:asciiTheme="minorHAnsi" w:hAnsiTheme="minorHAnsi" w:cstheme="minorBidi"/>
          <w:color w:val="auto"/>
        </w:rPr>
        <w:t xml:space="preserve"> </w:t>
      </w:r>
      <w:r w:rsidR="00A279C9">
        <w:rPr>
          <w:rFonts w:asciiTheme="minorHAnsi" w:hAnsiTheme="minorHAnsi" w:cstheme="minorBidi"/>
          <w:color w:val="auto"/>
        </w:rPr>
        <w:t>of actin filaments</w:t>
      </w:r>
      <w:r w:rsidRPr="00D6502F">
        <w:rPr>
          <w:rFonts w:asciiTheme="minorHAnsi" w:hAnsiTheme="minorHAnsi" w:cstheme="minorBidi"/>
          <w:color w:val="auto"/>
        </w:rPr>
        <w:t xml:space="preserve"> </w:t>
      </w:r>
      <w:r w:rsidR="00A279C9">
        <w:rPr>
          <w:rFonts w:asciiTheme="minorHAnsi" w:hAnsiTheme="minorHAnsi" w:cstheme="minorBidi"/>
          <w:color w:val="auto"/>
        </w:rPr>
        <w:t xml:space="preserve">also </w:t>
      </w:r>
      <w:r w:rsidRPr="00D6502F">
        <w:rPr>
          <w:rFonts w:asciiTheme="minorHAnsi" w:hAnsiTheme="minorHAnsi" w:cstheme="minorBidi"/>
          <w:color w:val="auto"/>
        </w:rPr>
        <w:t>appear</w:t>
      </w:r>
      <w:r w:rsidR="001B6D44">
        <w:rPr>
          <w:rFonts w:asciiTheme="minorHAnsi" w:hAnsiTheme="minorHAnsi" w:cstheme="minorBidi"/>
          <w:color w:val="auto"/>
        </w:rPr>
        <w:t>ed</w:t>
      </w:r>
      <w:r w:rsidRPr="00D6502F">
        <w:rPr>
          <w:rFonts w:asciiTheme="minorHAnsi" w:hAnsiTheme="minorHAnsi" w:cstheme="minorBidi"/>
          <w:color w:val="auto"/>
        </w:rPr>
        <w:t xml:space="preserve"> </w:t>
      </w:r>
      <w:r w:rsidR="00A279C9">
        <w:rPr>
          <w:rFonts w:asciiTheme="minorHAnsi" w:hAnsiTheme="minorHAnsi" w:cstheme="minorBidi"/>
          <w:color w:val="auto"/>
        </w:rPr>
        <w:t>to be</w:t>
      </w:r>
      <w:r w:rsidRPr="00D6502F">
        <w:rPr>
          <w:rFonts w:asciiTheme="minorHAnsi" w:hAnsiTheme="minorHAnsi" w:cstheme="minorBidi"/>
          <w:color w:val="auto"/>
        </w:rPr>
        <w:t xml:space="preserve"> maintained</w:t>
      </w:r>
      <w:r w:rsidR="00D73074">
        <w:rPr>
          <w:rFonts w:asciiTheme="minorHAnsi" w:hAnsiTheme="minorHAnsi" w:cstheme="minorBidi"/>
          <w:color w:val="auto"/>
        </w:rPr>
        <w:t xml:space="preserve"> at each time point evaluated</w:t>
      </w:r>
      <w:r w:rsidRPr="00D6502F">
        <w:rPr>
          <w:rFonts w:asciiTheme="minorHAnsi" w:hAnsiTheme="minorHAnsi" w:cstheme="minorBidi"/>
          <w:color w:val="auto"/>
        </w:rPr>
        <w:t>. In contrast, there were cellular markers that were not consistently maintained during the entire evaluation period and these included CD31 (vasculature), TUBB3 (neurons)</w:t>
      </w:r>
      <w:r w:rsidR="00031DFE">
        <w:rPr>
          <w:rFonts w:asciiTheme="minorHAnsi" w:hAnsiTheme="minorHAnsi" w:cstheme="minorBidi"/>
          <w:color w:val="auto"/>
        </w:rPr>
        <w:t>,</w:t>
      </w:r>
      <w:r w:rsidRPr="00D6502F">
        <w:rPr>
          <w:rFonts w:asciiTheme="minorHAnsi" w:hAnsiTheme="minorHAnsi" w:cstheme="minorBidi"/>
          <w:color w:val="auto"/>
        </w:rPr>
        <w:t xml:space="preserve"> and </w:t>
      </w:r>
      <w:r w:rsidR="00031DFE">
        <w:rPr>
          <w:rFonts w:asciiTheme="minorHAnsi" w:hAnsiTheme="minorHAnsi" w:cstheme="minorBidi"/>
          <w:color w:val="auto"/>
        </w:rPr>
        <w:t>A</w:t>
      </w:r>
      <w:r w:rsidRPr="00D6502F">
        <w:rPr>
          <w:rFonts w:asciiTheme="minorHAnsi" w:hAnsiTheme="minorHAnsi" w:cstheme="minorBidi"/>
          <w:color w:val="auto"/>
        </w:rPr>
        <w:t>quaporin-5 (Aqp-5, acinar marker)</w:t>
      </w:r>
      <w:r w:rsidR="003214FA" w:rsidRPr="00D6502F">
        <w:rPr>
          <w:rFonts w:asciiTheme="minorHAnsi" w:hAnsiTheme="minorHAnsi" w:cstheme="minorBidi"/>
          <w:color w:val="auto"/>
        </w:rPr>
        <w:t xml:space="preserve"> (</w:t>
      </w:r>
      <w:r w:rsidR="003214FA" w:rsidRPr="00D858F2">
        <w:rPr>
          <w:rFonts w:asciiTheme="minorHAnsi" w:hAnsiTheme="minorHAnsi" w:cstheme="minorBidi"/>
          <w:b/>
          <w:color w:val="auto"/>
        </w:rPr>
        <w:t>Figure 4B</w:t>
      </w:r>
      <w:r w:rsidR="003214FA" w:rsidRPr="00D6502F">
        <w:rPr>
          <w:rFonts w:asciiTheme="minorHAnsi" w:hAnsiTheme="minorHAnsi" w:cstheme="minorBidi"/>
          <w:color w:val="auto"/>
        </w:rPr>
        <w:t>)</w:t>
      </w:r>
      <w:r w:rsidRPr="00D6502F">
        <w:rPr>
          <w:rFonts w:asciiTheme="minorHAnsi" w:hAnsiTheme="minorHAnsi" w:cstheme="minorBidi"/>
          <w:color w:val="auto"/>
        </w:rPr>
        <w:t xml:space="preserve">. </w:t>
      </w:r>
      <w:r w:rsidR="003214FA" w:rsidRPr="00D6502F">
        <w:rPr>
          <w:rFonts w:asciiTheme="minorHAnsi" w:hAnsiTheme="minorHAnsi" w:cstheme="minorBidi"/>
          <w:color w:val="auto"/>
        </w:rPr>
        <w:t xml:space="preserve">Vascular structures through the confocal stacks </w:t>
      </w:r>
      <w:r w:rsidR="00031DFE">
        <w:rPr>
          <w:rFonts w:asciiTheme="minorHAnsi" w:hAnsiTheme="minorHAnsi" w:cstheme="minorBidi"/>
          <w:color w:val="auto"/>
        </w:rPr>
        <w:t>were</w:t>
      </w:r>
      <w:r w:rsidR="003214FA" w:rsidRPr="00D6502F">
        <w:rPr>
          <w:rFonts w:asciiTheme="minorHAnsi" w:hAnsiTheme="minorHAnsi" w:cstheme="minorBidi"/>
          <w:color w:val="auto"/>
        </w:rPr>
        <w:t xml:space="preserve"> clearly observed at days 1 and 3 post-culture; however, these structures appear</w:t>
      </w:r>
      <w:r w:rsidR="00031DFE">
        <w:rPr>
          <w:rFonts w:asciiTheme="minorHAnsi" w:hAnsiTheme="minorHAnsi" w:cstheme="minorBidi"/>
          <w:color w:val="auto"/>
        </w:rPr>
        <w:t>ed</w:t>
      </w:r>
      <w:r w:rsidR="003214FA" w:rsidRPr="00D6502F">
        <w:rPr>
          <w:rFonts w:asciiTheme="minorHAnsi" w:hAnsiTheme="minorHAnsi" w:cstheme="minorBidi"/>
          <w:color w:val="auto"/>
        </w:rPr>
        <w:t xml:space="preserve"> fragmented at day 7. Similarly, neuronal processes</w:t>
      </w:r>
      <w:r w:rsidR="00031DFE">
        <w:rPr>
          <w:rFonts w:asciiTheme="minorHAnsi" w:hAnsiTheme="minorHAnsi" w:cstheme="minorBidi"/>
          <w:color w:val="auto"/>
        </w:rPr>
        <w:t xml:space="preserve"> were</w:t>
      </w:r>
      <w:r w:rsidR="003214FA" w:rsidRPr="00D6502F">
        <w:rPr>
          <w:rFonts w:asciiTheme="minorHAnsi" w:hAnsiTheme="minorHAnsi" w:cstheme="minorBidi"/>
          <w:color w:val="auto"/>
        </w:rPr>
        <w:t xml:space="preserve"> intact during the first day of culture</w:t>
      </w:r>
      <w:r w:rsidR="00D73074">
        <w:rPr>
          <w:rFonts w:asciiTheme="minorHAnsi" w:hAnsiTheme="minorHAnsi" w:cstheme="minorBidi"/>
          <w:color w:val="auto"/>
        </w:rPr>
        <w:t>, appear</w:t>
      </w:r>
      <w:r w:rsidR="00031DFE">
        <w:rPr>
          <w:rFonts w:asciiTheme="minorHAnsi" w:hAnsiTheme="minorHAnsi" w:cstheme="minorBidi"/>
          <w:color w:val="auto"/>
        </w:rPr>
        <w:t>ed</w:t>
      </w:r>
      <w:r w:rsidR="00D73074">
        <w:rPr>
          <w:rFonts w:asciiTheme="minorHAnsi" w:hAnsiTheme="minorHAnsi" w:cstheme="minorBidi"/>
          <w:color w:val="auto"/>
        </w:rPr>
        <w:t xml:space="preserve"> diminished at day 3,</w:t>
      </w:r>
      <w:r w:rsidR="003214FA" w:rsidRPr="00D6502F">
        <w:rPr>
          <w:rFonts w:asciiTheme="minorHAnsi" w:hAnsiTheme="minorHAnsi" w:cstheme="minorBidi"/>
          <w:color w:val="auto"/>
        </w:rPr>
        <w:t xml:space="preserve"> and </w:t>
      </w:r>
      <w:r w:rsidR="00031DFE">
        <w:rPr>
          <w:rFonts w:asciiTheme="minorHAnsi" w:hAnsiTheme="minorHAnsi" w:cstheme="minorBidi"/>
          <w:color w:val="auto"/>
        </w:rPr>
        <w:t>were</w:t>
      </w:r>
      <w:r w:rsidR="003214FA" w:rsidRPr="00D6502F">
        <w:rPr>
          <w:rFonts w:asciiTheme="minorHAnsi" w:hAnsiTheme="minorHAnsi" w:cstheme="minorBidi"/>
          <w:color w:val="auto"/>
        </w:rPr>
        <w:t xml:space="preserve"> subsequently lost </w:t>
      </w:r>
      <w:r w:rsidR="00D73074">
        <w:rPr>
          <w:rFonts w:asciiTheme="minorHAnsi" w:hAnsiTheme="minorHAnsi" w:cstheme="minorBidi"/>
          <w:color w:val="auto"/>
        </w:rPr>
        <w:t>at</w:t>
      </w:r>
      <w:r w:rsidR="00031DFE">
        <w:rPr>
          <w:rFonts w:asciiTheme="minorHAnsi" w:hAnsiTheme="minorHAnsi" w:cstheme="minorBidi"/>
          <w:color w:val="auto"/>
        </w:rPr>
        <w:t xml:space="preserve"> </w:t>
      </w:r>
      <w:r w:rsidR="003214FA" w:rsidRPr="00D6502F">
        <w:rPr>
          <w:rFonts w:asciiTheme="minorHAnsi" w:hAnsiTheme="minorHAnsi" w:cstheme="minorBidi"/>
          <w:color w:val="auto"/>
        </w:rPr>
        <w:t>day</w:t>
      </w:r>
      <w:r w:rsidR="00031DFE">
        <w:rPr>
          <w:rFonts w:asciiTheme="minorHAnsi" w:hAnsiTheme="minorHAnsi" w:cstheme="minorBidi"/>
          <w:color w:val="auto"/>
        </w:rPr>
        <w:t xml:space="preserve"> 7</w:t>
      </w:r>
      <w:r w:rsidR="003214FA" w:rsidRPr="00D6502F">
        <w:rPr>
          <w:rFonts w:asciiTheme="minorHAnsi" w:hAnsiTheme="minorHAnsi" w:cstheme="minorBidi"/>
          <w:color w:val="auto"/>
        </w:rPr>
        <w:t xml:space="preserve"> in culture. Aqp5+ cells </w:t>
      </w:r>
      <w:r w:rsidR="00031DFE">
        <w:rPr>
          <w:rFonts w:asciiTheme="minorHAnsi" w:hAnsiTheme="minorHAnsi" w:cstheme="minorBidi"/>
          <w:color w:val="auto"/>
        </w:rPr>
        <w:t>were</w:t>
      </w:r>
      <w:r w:rsidR="003214FA" w:rsidRPr="00D6502F">
        <w:rPr>
          <w:rFonts w:asciiTheme="minorHAnsi" w:hAnsiTheme="minorHAnsi" w:cstheme="minorBidi"/>
          <w:color w:val="auto"/>
        </w:rPr>
        <w:t xml:space="preserve"> observed at days 1, 3,</w:t>
      </w:r>
      <w:r w:rsidR="00D73074">
        <w:rPr>
          <w:rFonts w:asciiTheme="minorHAnsi" w:hAnsiTheme="minorHAnsi" w:cstheme="minorBidi"/>
          <w:color w:val="auto"/>
        </w:rPr>
        <w:t xml:space="preserve"> 7</w:t>
      </w:r>
      <w:r w:rsidR="00031DFE">
        <w:rPr>
          <w:rFonts w:asciiTheme="minorHAnsi" w:hAnsiTheme="minorHAnsi" w:cstheme="minorBidi"/>
          <w:color w:val="auto"/>
        </w:rPr>
        <w:t>,</w:t>
      </w:r>
      <w:r w:rsidR="003214FA" w:rsidRPr="00D6502F">
        <w:rPr>
          <w:rFonts w:asciiTheme="minorHAnsi" w:hAnsiTheme="minorHAnsi" w:cstheme="minorBidi"/>
          <w:color w:val="auto"/>
        </w:rPr>
        <w:t xml:space="preserve"> and </w:t>
      </w:r>
      <w:r w:rsidR="00D73074">
        <w:rPr>
          <w:rFonts w:asciiTheme="minorHAnsi" w:hAnsiTheme="minorHAnsi" w:cstheme="minorBidi"/>
          <w:color w:val="auto"/>
        </w:rPr>
        <w:t>14</w:t>
      </w:r>
      <w:r w:rsidR="003214FA" w:rsidRPr="00D6502F">
        <w:rPr>
          <w:rFonts w:asciiTheme="minorHAnsi" w:hAnsiTheme="minorHAnsi" w:cstheme="minorBidi"/>
          <w:color w:val="auto"/>
        </w:rPr>
        <w:t xml:space="preserve"> in culture; albeit</w:t>
      </w:r>
      <w:r w:rsidR="00031DFE">
        <w:rPr>
          <w:rFonts w:asciiTheme="minorHAnsi" w:hAnsiTheme="minorHAnsi" w:cstheme="minorBidi"/>
          <w:color w:val="auto"/>
        </w:rPr>
        <w:t xml:space="preserve">, </w:t>
      </w:r>
      <w:r w:rsidR="003214FA" w:rsidRPr="00D6502F">
        <w:rPr>
          <w:rFonts w:asciiTheme="minorHAnsi" w:hAnsiTheme="minorHAnsi" w:cstheme="minorBidi"/>
          <w:color w:val="auto"/>
        </w:rPr>
        <w:t xml:space="preserve">at day </w:t>
      </w:r>
      <w:r w:rsidR="00D73074">
        <w:rPr>
          <w:rFonts w:asciiTheme="minorHAnsi" w:hAnsiTheme="minorHAnsi" w:cstheme="minorBidi"/>
          <w:color w:val="auto"/>
        </w:rPr>
        <w:t>14</w:t>
      </w:r>
      <w:r w:rsidR="00031DFE">
        <w:rPr>
          <w:rFonts w:asciiTheme="minorHAnsi" w:hAnsiTheme="minorHAnsi" w:cstheme="minorBidi"/>
          <w:color w:val="auto"/>
        </w:rPr>
        <w:t>,</w:t>
      </w:r>
      <w:r w:rsidR="003214FA" w:rsidRPr="00D6502F">
        <w:rPr>
          <w:rFonts w:asciiTheme="minorHAnsi" w:hAnsiTheme="minorHAnsi" w:cstheme="minorBidi"/>
          <w:color w:val="auto"/>
        </w:rPr>
        <w:t xml:space="preserve"> the </w:t>
      </w:r>
      <w:r w:rsidR="00D73074">
        <w:rPr>
          <w:rFonts w:asciiTheme="minorHAnsi" w:hAnsiTheme="minorHAnsi" w:cstheme="minorBidi"/>
          <w:color w:val="auto"/>
        </w:rPr>
        <w:t xml:space="preserve">overall </w:t>
      </w:r>
      <w:r w:rsidR="003214FA" w:rsidRPr="00D6502F">
        <w:rPr>
          <w:rFonts w:asciiTheme="minorHAnsi" w:hAnsiTheme="minorHAnsi" w:cstheme="minorBidi"/>
          <w:color w:val="auto"/>
        </w:rPr>
        <w:t xml:space="preserve">staining </w:t>
      </w:r>
      <w:r w:rsidR="00D73074">
        <w:rPr>
          <w:rFonts w:asciiTheme="minorHAnsi" w:hAnsiTheme="minorHAnsi" w:cstheme="minorBidi"/>
          <w:color w:val="auto"/>
        </w:rPr>
        <w:t xml:space="preserve">level </w:t>
      </w:r>
      <w:r w:rsidR="003214FA" w:rsidRPr="00D6502F">
        <w:rPr>
          <w:rFonts w:asciiTheme="minorHAnsi" w:hAnsiTheme="minorHAnsi" w:cstheme="minorBidi"/>
          <w:color w:val="auto"/>
        </w:rPr>
        <w:t>appear</w:t>
      </w:r>
      <w:r w:rsidR="00031DFE">
        <w:rPr>
          <w:rFonts w:asciiTheme="minorHAnsi" w:hAnsiTheme="minorHAnsi" w:cstheme="minorBidi"/>
          <w:color w:val="auto"/>
        </w:rPr>
        <w:t>ed to be</w:t>
      </w:r>
      <w:r w:rsidR="00D73074">
        <w:rPr>
          <w:rFonts w:asciiTheme="minorHAnsi" w:hAnsiTheme="minorHAnsi" w:cstheme="minorBidi"/>
          <w:color w:val="auto"/>
        </w:rPr>
        <w:t xml:space="preserve"> reduced</w:t>
      </w:r>
      <w:r w:rsidR="00031DFE">
        <w:rPr>
          <w:rFonts w:asciiTheme="minorHAnsi" w:hAnsiTheme="minorHAnsi" w:cstheme="minorBidi"/>
          <w:color w:val="auto"/>
        </w:rPr>
        <w:t>,</w:t>
      </w:r>
      <w:r w:rsidR="00D73074">
        <w:rPr>
          <w:rFonts w:asciiTheme="minorHAnsi" w:hAnsiTheme="minorHAnsi" w:cstheme="minorBidi"/>
          <w:color w:val="auto"/>
        </w:rPr>
        <w:t xml:space="preserve"> with</w:t>
      </w:r>
      <w:r w:rsidR="00B91B7F">
        <w:rPr>
          <w:rFonts w:asciiTheme="minorHAnsi" w:hAnsiTheme="minorHAnsi" w:cstheme="minorBidi"/>
          <w:color w:val="auto"/>
        </w:rPr>
        <w:t xml:space="preserve"> a</w:t>
      </w:r>
      <w:r w:rsidR="003214FA" w:rsidRPr="00D6502F">
        <w:rPr>
          <w:rFonts w:asciiTheme="minorHAnsi" w:hAnsiTheme="minorHAnsi" w:cstheme="minorBidi"/>
          <w:color w:val="auto"/>
        </w:rPr>
        <w:t xml:space="preserve"> more granular</w:t>
      </w:r>
      <w:r w:rsidR="00B91B7F">
        <w:rPr>
          <w:rFonts w:asciiTheme="minorHAnsi" w:hAnsiTheme="minorHAnsi" w:cstheme="minorBidi"/>
          <w:color w:val="auto"/>
        </w:rPr>
        <w:t xml:space="preserve"> resemblance in the remaining positive cells</w:t>
      </w:r>
      <w:r w:rsidR="003214FA" w:rsidRPr="00D6502F">
        <w:rPr>
          <w:rFonts w:asciiTheme="minorHAnsi" w:hAnsiTheme="minorHAnsi" w:cstheme="minorBidi"/>
          <w:color w:val="auto"/>
        </w:rPr>
        <w:t xml:space="preserve">. </w:t>
      </w:r>
      <w:r w:rsidR="00B91B7F">
        <w:rPr>
          <w:rFonts w:asciiTheme="minorHAnsi" w:hAnsiTheme="minorHAnsi" w:cstheme="minorBidi"/>
          <w:color w:val="auto"/>
        </w:rPr>
        <w:t xml:space="preserve">These data suggest that </w:t>
      </w:r>
      <w:r w:rsidR="00213E7B" w:rsidRPr="00D6502F">
        <w:rPr>
          <w:rFonts w:asciiTheme="minorHAnsi" w:hAnsiTheme="minorHAnsi" w:cstheme="minorBidi"/>
          <w:color w:val="auto"/>
        </w:rPr>
        <w:t xml:space="preserve">submandibular </w:t>
      </w:r>
      <w:r w:rsidR="00B91B7F">
        <w:rPr>
          <w:rFonts w:asciiTheme="minorHAnsi" w:hAnsiTheme="minorHAnsi" w:cstheme="minorBidi"/>
          <w:color w:val="auto"/>
        </w:rPr>
        <w:t xml:space="preserve">cultures contain </w:t>
      </w:r>
      <w:r w:rsidR="00CC1AE1">
        <w:rPr>
          <w:rFonts w:asciiTheme="minorHAnsi" w:hAnsiTheme="minorHAnsi" w:cstheme="minorBidi"/>
          <w:color w:val="auto"/>
        </w:rPr>
        <w:t>the diversity of tissue constituents with maintenance of the vascular and neuronal cell types for shorter culture periods</w:t>
      </w:r>
      <w:r w:rsidR="00031DFE">
        <w:rPr>
          <w:rFonts w:asciiTheme="minorHAnsi" w:hAnsiTheme="minorHAnsi" w:cstheme="minorBidi"/>
          <w:color w:val="auto"/>
        </w:rPr>
        <w:t>,</w:t>
      </w:r>
      <w:r w:rsidR="00CC1AE1">
        <w:rPr>
          <w:rFonts w:asciiTheme="minorHAnsi" w:hAnsiTheme="minorHAnsi" w:cstheme="minorBidi"/>
          <w:color w:val="auto"/>
        </w:rPr>
        <w:t xml:space="preserve"> and epithelial and myoepithelial cell types for longer culture periods.</w:t>
      </w:r>
      <w:r w:rsidRPr="00D6502F">
        <w:rPr>
          <w:rFonts w:asciiTheme="minorHAnsi" w:hAnsiTheme="minorHAnsi" w:cstheme="minorBidi"/>
          <w:color w:val="auto"/>
        </w:rPr>
        <w:t xml:space="preserve"> </w:t>
      </w:r>
      <w:r w:rsidR="00021A0B" w:rsidRPr="00D6502F">
        <w:rPr>
          <w:rFonts w:asciiTheme="minorHAnsi" w:hAnsiTheme="minorHAnsi" w:cstheme="minorBidi"/>
          <w:color w:val="auto"/>
        </w:rPr>
        <w:t xml:space="preserve"> </w:t>
      </w:r>
      <w:r w:rsidR="00E40E55" w:rsidRPr="00D6502F">
        <w:rPr>
          <w:rFonts w:asciiTheme="minorHAnsi" w:hAnsiTheme="minorHAnsi" w:cstheme="minorBidi"/>
          <w:color w:val="auto"/>
        </w:rPr>
        <w:t xml:space="preserve"> </w:t>
      </w:r>
      <w:r w:rsidR="004728F9" w:rsidRPr="00D6502F">
        <w:rPr>
          <w:rFonts w:asciiTheme="minorHAnsi" w:hAnsiTheme="minorHAnsi" w:cstheme="minorBidi"/>
          <w:color w:val="auto"/>
        </w:rPr>
        <w:t xml:space="preserve">  </w:t>
      </w:r>
    </w:p>
    <w:p w14:paraId="51DEFB37" w14:textId="77777777" w:rsidR="007D247A" w:rsidRPr="00D6502F" w:rsidRDefault="007D247A" w:rsidP="00D858F2">
      <w:pPr>
        <w:rPr>
          <w:rFonts w:asciiTheme="minorHAnsi" w:hAnsiTheme="minorHAnsi" w:cstheme="minorBidi"/>
          <w:color w:val="auto"/>
        </w:rPr>
      </w:pPr>
    </w:p>
    <w:p w14:paraId="48A1D565" w14:textId="3B7E9E3A" w:rsidR="00031DFE" w:rsidRDefault="5CA8AF8A" w:rsidP="00D858F2">
      <w:pPr>
        <w:rPr>
          <w:rFonts w:asciiTheme="minorHAnsi" w:eastAsia="Calibri" w:hAnsiTheme="minorHAnsi"/>
          <w:color w:val="auto"/>
        </w:rPr>
      </w:pPr>
      <w:r w:rsidRPr="00D6502F">
        <w:rPr>
          <w:rFonts w:asciiTheme="minorHAnsi" w:eastAsia="Calibri" w:hAnsiTheme="minorHAnsi"/>
          <w:color w:val="auto"/>
        </w:rPr>
        <w:t>While vibratome</w:t>
      </w:r>
      <w:r w:rsidR="00F9057A" w:rsidRPr="00D6502F">
        <w:rPr>
          <w:rFonts w:asciiTheme="minorHAnsi" w:eastAsia="Calibri" w:hAnsiTheme="minorHAnsi"/>
          <w:color w:val="auto"/>
        </w:rPr>
        <w:t>-</w:t>
      </w:r>
      <w:r w:rsidR="00FD70D2">
        <w:rPr>
          <w:rFonts w:asciiTheme="minorHAnsi" w:eastAsia="Calibri" w:hAnsiTheme="minorHAnsi"/>
          <w:color w:val="auto"/>
        </w:rPr>
        <w:t>sectioned</w:t>
      </w:r>
      <w:r w:rsidRPr="00D6502F">
        <w:rPr>
          <w:rFonts w:asciiTheme="minorHAnsi" w:eastAsia="Calibri" w:hAnsiTheme="minorHAnsi"/>
          <w:color w:val="auto"/>
        </w:rPr>
        <w:t xml:space="preserve"> cultures have been previously reported for the parotid salivary gland, the cultu</w:t>
      </w:r>
      <w:r w:rsidR="00843FA5">
        <w:rPr>
          <w:rFonts w:asciiTheme="minorHAnsi" w:eastAsia="Calibri" w:hAnsiTheme="minorHAnsi"/>
          <w:color w:val="auto"/>
        </w:rPr>
        <w:t>res were maintained for 48 h</w:t>
      </w:r>
      <w:r w:rsidR="00F9057A" w:rsidRPr="00D6502F">
        <w:rPr>
          <w:rFonts w:asciiTheme="minorHAnsi" w:eastAsia="Calibri" w:hAnsiTheme="minorHAnsi"/>
          <w:color w:val="auto"/>
        </w:rPr>
        <w:t>,</w:t>
      </w:r>
      <w:r w:rsidRPr="00D6502F">
        <w:rPr>
          <w:rFonts w:asciiTheme="minorHAnsi" w:eastAsia="Calibri" w:hAnsiTheme="minorHAnsi"/>
          <w:color w:val="auto"/>
        </w:rPr>
        <w:t xml:space="preserve"> limiting the timeframe </w:t>
      </w:r>
      <w:r w:rsidR="00031DFE">
        <w:rPr>
          <w:rFonts w:asciiTheme="minorHAnsi" w:eastAsia="Calibri" w:hAnsiTheme="minorHAnsi"/>
          <w:color w:val="auto"/>
        </w:rPr>
        <w:t>during which</w:t>
      </w:r>
      <w:r w:rsidRPr="00D6502F">
        <w:rPr>
          <w:rFonts w:asciiTheme="minorHAnsi" w:eastAsia="Calibri" w:hAnsiTheme="minorHAnsi"/>
          <w:color w:val="auto"/>
        </w:rPr>
        <w:t xml:space="preserve"> they </w:t>
      </w:r>
      <w:r w:rsidR="00031DFE">
        <w:rPr>
          <w:rFonts w:asciiTheme="minorHAnsi" w:eastAsia="Calibri" w:hAnsiTheme="minorHAnsi"/>
          <w:color w:val="auto"/>
        </w:rPr>
        <w:t>could</w:t>
      </w:r>
      <w:r w:rsidRPr="00D6502F">
        <w:rPr>
          <w:rFonts w:asciiTheme="minorHAnsi" w:eastAsia="Calibri" w:hAnsiTheme="minorHAnsi"/>
          <w:color w:val="auto"/>
        </w:rPr>
        <w:t xml:space="preserve"> be studied. </w:t>
      </w:r>
      <w:r w:rsidR="1B106F82" w:rsidRPr="00D6502F">
        <w:rPr>
          <w:rFonts w:asciiTheme="minorHAnsi" w:eastAsia="Calibri" w:hAnsiTheme="minorHAnsi"/>
          <w:color w:val="auto"/>
        </w:rPr>
        <w:t xml:space="preserve">In order to determine whether parotid glands can be maintained for longer, murine parotid glands were </w:t>
      </w:r>
      <w:r w:rsidRPr="00D6502F">
        <w:rPr>
          <w:rFonts w:asciiTheme="minorHAnsi" w:eastAsia="Calibri" w:hAnsiTheme="minorHAnsi"/>
          <w:color w:val="auto"/>
        </w:rPr>
        <w:t xml:space="preserve">sectioned and </w:t>
      </w:r>
      <w:r w:rsidR="00CC1AE1" w:rsidRPr="00D6502F">
        <w:rPr>
          <w:rFonts w:asciiTheme="minorHAnsi" w:eastAsia="Calibri" w:hAnsiTheme="minorHAnsi"/>
          <w:color w:val="auto"/>
        </w:rPr>
        <w:t>culture</w:t>
      </w:r>
      <w:r w:rsidR="000B6A9C">
        <w:rPr>
          <w:rFonts w:asciiTheme="minorHAnsi" w:eastAsia="Calibri" w:hAnsiTheme="minorHAnsi"/>
          <w:color w:val="auto"/>
        </w:rPr>
        <w:t>d</w:t>
      </w:r>
      <w:r w:rsidR="00CC1AE1" w:rsidRPr="00D6502F">
        <w:rPr>
          <w:rFonts w:asciiTheme="minorHAnsi" w:eastAsia="Calibri" w:hAnsiTheme="minorHAnsi"/>
          <w:color w:val="auto"/>
        </w:rPr>
        <w:t xml:space="preserve"> </w:t>
      </w:r>
      <w:r w:rsidRPr="00D6502F">
        <w:rPr>
          <w:rFonts w:asciiTheme="minorHAnsi" w:eastAsia="Calibri" w:hAnsiTheme="minorHAnsi"/>
          <w:color w:val="auto"/>
        </w:rPr>
        <w:t xml:space="preserve">for 1, 3, </w:t>
      </w:r>
      <w:r w:rsidR="00B91B7F">
        <w:rPr>
          <w:rFonts w:asciiTheme="minorHAnsi" w:eastAsia="Calibri" w:hAnsiTheme="minorHAnsi"/>
          <w:color w:val="auto"/>
        </w:rPr>
        <w:t>7</w:t>
      </w:r>
      <w:r w:rsidR="00031DFE">
        <w:rPr>
          <w:rFonts w:asciiTheme="minorHAnsi" w:eastAsia="Calibri" w:hAnsiTheme="minorHAnsi"/>
          <w:color w:val="auto"/>
        </w:rPr>
        <w:t>,</w:t>
      </w:r>
      <w:r w:rsidR="00B91B7F">
        <w:rPr>
          <w:rFonts w:asciiTheme="minorHAnsi" w:eastAsia="Calibri" w:hAnsiTheme="minorHAnsi"/>
          <w:color w:val="auto"/>
        </w:rPr>
        <w:t xml:space="preserve"> or 14</w:t>
      </w:r>
      <w:r w:rsidRPr="00D6502F">
        <w:rPr>
          <w:rFonts w:asciiTheme="minorHAnsi" w:eastAsia="Calibri" w:hAnsiTheme="minorHAnsi"/>
          <w:color w:val="auto"/>
        </w:rPr>
        <w:t xml:space="preserve"> days.</w:t>
      </w:r>
      <w:r w:rsidR="00CC1AE1">
        <w:rPr>
          <w:rFonts w:asciiTheme="minorHAnsi" w:eastAsia="Calibri" w:hAnsiTheme="minorHAnsi"/>
          <w:color w:val="auto"/>
        </w:rPr>
        <w:t xml:space="preserve"> Fewer sections </w:t>
      </w:r>
      <w:r w:rsidR="00031DFE">
        <w:rPr>
          <w:rFonts w:asciiTheme="minorHAnsi" w:eastAsia="Calibri" w:hAnsiTheme="minorHAnsi"/>
          <w:color w:val="auto"/>
        </w:rPr>
        <w:t>were</w:t>
      </w:r>
      <w:r w:rsidR="00CC1AE1">
        <w:rPr>
          <w:rFonts w:asciiTheme="minorHAnsi" w:eastAsia="Calibri" w:hAnsiTheme="minorHAnsi"/>
          <w:color w:val="auto"/>
        </w:rPr>
        <w:t xml:space="preserve"> obtained from the parotid gland due to its smaller size in mice; therefore, a 30-day culture period was not attempted.</w:t>
      </w:r>
      <w:r w:rsidRPr="00D6502F">
        <w:rPr>
          <w:rFonts w:asciiTheme="minorHAnsi" w:eastAsia="Calibri" w:hAnsiTheme="minorHAnsi"/>
          <w:color w:val="auto"/>
        </w:rPr>
        <w:t xml:space="preserve"> Slices were evaluated for proliferation by immunofluorescent staining using antibod</w:t>
      </w:r>
      <w:r w:rsidR="00CC1AE1">
        <w:rPr>
          <w:rFonts w:asciiTheme="minorHAnsi" w:eastAsia="Calibri" w:hAnsiTheme="minorHAnsi"/>
          <w:color w:val="auto"/>
        </w:rPr>
        <w:t>y</w:t>
      </w:r>
      <w:r w:rsidRPr="00D6502F">
        <w:rPr>
          <w:rFonts w:asciiTheme="minorHAnsi" w:eastAsia="Calibri" w:hAnsiTheme="minorHAnsi"/>
          <w:color w:val="auto"/>
        </w:rPr>
        <w:t xml:space="preserve"> against Ki67. </w:t>
      </w:r>
      <w:proofErr w:type="gramStart"/>
      <w:r w:rsidR="00CC1AE1">
        <w:rPr>
          <w:rFonts w:asciiTheme="minorHAnsi" w:eastAsia="Calibri" w:hAnsiTheme="minorHAnsi"/>
          <w:color w:val="auto"/>
        </w:rPr>
        <w:t>Similar to</w:t>
      </w:r>
      <w:proofErr w:type="gramEnd"/>
      <w:r w:rsidR="00CC1AE1">
        <w:rPr>
          <w:rFonts w:asciiTheme="minorHAnsi" w:eastAsia="Calibri" w:hAnsiTheme="minorHAnsi"/>
          <w:color w:val="auto"/>
        </w:rPr>
        <w:t xml:space="preserve"> the </w:t>
      </w:r>
      <w:r w:rsidR="00213E7B" w:rsidRPr="00D6502F">
        <w:rPr>
          <w:rFonts w:asciiTheme="minorHAnsi" w:hAnsiTheme="minorHAnsi" w:cstheme="minorBidi"/>
          <w:color w:val="auto"/>
        </w:rPr>
        <w:t xml:space="preserve">submandibular </w:t>
      </w:r>
      <w:r w:rsidR="00CC1AE1">
        <w:rPr>
          <w:rFonts w:asciiTheme="minorHAnsi" w:eastAsia="Calibri" w:hAnsiTheme="minorHAnsi"/>
          <w:color w:val="auto"/>
        </w:rPr>
        <w:t xml:space="preserve">cultures, </w:t>
      </w:r>
      <w:r w:rsidRPr="00D6502F">
        <w:rPr>
          <w:rFonts w:asciiTheme="minorHAnsi" w:eastAsia="Calibri" w:hAnsiTheme="minorHAnsi"/>
          <w:color w:val="auto"/>
        </w:rPr>
        <w:t xml:space="preserve">Ki67 positive cells were observed at all </w:t>
      </w:r>
      <w:r w:rsidR="00F9057A" w:rsidRPr="00D6502F">
        <w:rPr>
          <w:rFonts w:asciiTheme="minorHAnsi" w:eastAsia="Calibri" w:hAnsiTheme="minorHAnsi"/>
          <w:color w:val="auto"/>
        </w:rPr>
        <w:t>time points</w:t>
      </w:r>
      <w:r w:rsidR="00FD70D2">
        <w:rPr>
          <w:rFonts w:asciiTheme="minorHAnsi" w:eastAsia="Calibri" w:hAnsiTheme="minorHAnsi"/>
          <w:color w:val="auto"/>
        </w:rPr>
        <w:t>,</w:t>
      </w:r>
      <w:r w:rsidRPr="00D6502F">
        <w:rPr>
          <w:rFonts w:asciiTheme="minorHAnsi" w:eastAsia="Calibri" w:hAnsiTheme="minorHAnsi"/>
          <w:color w:val="auto"/>
        </w:rPr>
        <w:t xml:space="preserve"> indicating that the cells are maintaining a degree of proliferation in culture (</w:t>
      </w:r>
      <w:r w:rsidRPr="00D858F2">
        <w:rPr>
          <w:rFonts w:asciiTheme="minorHAnsi" w:eastAsia="Calibri" w:hAnsiTheme="minorHAnsi"/>
          <w:b/>
          <w:color w:val="auto"/>
        </w:rPr>
        <w:t>Figure 5A</w:t>
      </w:r>
      <w:r w:rsidRPr="00D6502F">
        <w:rPr>
          <w:rFonts w:asciiTheme="minorHAnsi" w:eastAsia="Calibri" w:hAnsiTheme="minorHAnsi"/>
          <w:color w:val="auto"/>
        </w:rPr>
        <w:t xml:space="preserve">). </w:t>
      </w:r>
    </w:p>
    <w:p w14:paraId="2B5A7E3B" w14:textId="77777777" w:rsidR="00031DFE" w:rsidRDefault="00031DFE" w:rsidP="00D858F2">
      <w:pPr>
        <w:rPr>
          <w:rFonts w:asciiTheme="minorHAnsi" w:eastAsia="Calibri" w:hAnsiTheme="minorHAnsi"/>
          <w:color w:val="auto"/>
        </w:rPr>
      </w:pPr>
    </w:p>
    <w:p w14:paraId="45115066" w14:textId="5911B57E" w:rsidR="5CA8AF8A" w:rsidRDefault="0035044B" w:rsidP="00D858F2">
      <w:pPr>
        <w:rPr>
          <w:rFonts w:asciiTheme="minorHAnsi" w:eastAsia="Calibri" w:hAnsiTheme="minorHAnsi"/>
          <w:color w:val="auto"/>
        </w:rPr>
      </w:pPr>
      <w:r>
        <w:rPr>
          <w:rFonts w:asciiTheme="minorHAnsi" w:eastAsia="Calibri" w:hAnsiTheme="minorHAnsi"/>
          <w:color w:val="auto"/>
        </w:rPr>
        <w:t xml:space="preserve">In addition, the </w:t>
      </w:r>
      <w:r w:rsidR="00CC1AE1" w:rsidRPr="00D6502F">
        <w:rPr>
          <w:rFonts w:asciiTheme="minorHAnsi" w:eastAsia="Calibri" w:hAnsiTheme="minorHAnsi"/>
          <w:color w:val="auto"/>
        </w:rPr>
        <w:t>maintenance of functional</w:t>
      </w:r>
      <w:r>
        <w:rPr>
          <w:rFonts w:asciiTheme="minorHAnsi" w:eastAsia="Calibri" w:hAnsiTheme="minorHAnsi"/>
          <w:color w:val="auto"/>
        </w:rPr>
        <w:t xml:space="preserve"> acinar</w:t>
      </w:r>
      <w:r w:rsidR="00CC1AE1" w:rsidRPr="00D6502F">
        <w:rPr>
          <w:rFonts w:asciiTheme="minorHAnsi" w:eastAsia="Calibri" w:hAnsiTheme="minorHAnsi"/>
          <w:color w:val="auto"/>
        </w:rPr>
        <w:t xml:space="preserve"> markers </w:t>
      </w:r>
      <w:r>
        <w:rPr>
          <w:rFonts w:asciiTheme="minorHAnsi" w:eastAsia="Calibri" w:hAnsiTheme="minorHAnsi"/>
          <w:color w:val="auto"/>
        </w:rPr>
        <w:t>(</w:t>
      </w:r>
      <w:r w:rsidR="00CC1AE1" w:rsidRPr="00D6502F">
        <w:rPr>
          <w:rFonts w:asciiTheme="minorHAnsi" w:eastAsia="Calibri" w:hAnsiTheme="minorHAnsi"/>
          <w:color w:val="auto"/>
        </w:rPr>
        <w:t>α-amylase</w:t>
      </w:r>
      <w:r>
        <w:rPr>
          <w:rFonts w:asciiTheme="minorHAnsi" w:eastAsia="Calibri" w:hAnsiTheme="minorHAnsi"/>
          <w:color w:val="auto"/>
        </w:rPr>
        <w:t xml:space="preserve"> and Aqp5), </w:t>
      </w:r>
      <w:r w:rsidR="000B6A9C">
        <w:rPr>
          <w:rFonts w:asciiTheme="minorHAnsi" w:eastAsia="Calibri" w:hAnsiTheme="minorHAnsi"/>
          <w:color w:val="auto"/>
        </w:rPr>
        <w:t xml:space="preserve">an </w:t>
      </w:r>
      <w:r>
        <w:rPr>
          <w:rFonts w:asciiTheme="minorHAnsi" w:eastAsia="Calibri" w:hAnsiTheme="minorHAnsi"/>
          <w:color w:val="auto"/>
        </w:rPr>
        <w:t>epithelial marker (E-cad)</w:t>
      </w:r>
      <w:r w:rsidR="00E91424">
        <w:rPr>
          <w:rFonts w:asciiTheme="minorHAnsi" w:eastAsia="Calibri" w:hAnsiTheme="minorHAnsi"/>
          <w:color w:val="auto"/>
        </w:rPr>
        <w:t>,</w:t>
      </w:r>
      <w:r>
        <w:rPr>
          <w:rFonts w:asciiTheme="minorHAnsi" w:eastAsia="Calibri" w:hAnsiTheme="minorHAnsi"/>
          <w:color w:val="auto"/>
        </w:rPr>
        <w:t xml:space="preserve"> and</w:t>
      </w:r>
      <w:r w:rsidR="00CC1AE1" w:rsidRPr="00D6502F">
        <w:rPr>
          <w:rFonts w:asciiTheme="minorHAnsi" w:eastAsia="Calibri" w:hAnsiTheme="minorHAnsi"/>
          <w:color w:val="auto"/>
        </w:rPr>
        <w:t xml:space="preserve"> </w:t>
      </w:r>
      <w:r>
        <w:rPr>
          <w:rFonts w:asciiTheme="minorHAnsi" w:hAnsiTheme="minorHAnsi" w:cstheme="minorBidi"/>
          <w:color w:val="auto"/>
        </w:rPr>
        <w:t>vascular (CD31) and neuronal (TUBB3) cell populations</w:t>
      </w:r>
      <w:r w:rsidR="00031DFE">
        <w:rPr>
          <w:rFonts w:asciiTheme="minorHAnsi" w:hAnsiTheme="minorHAnsi" w:cstheme="minorBidi"/>
          <w:color w:val="auto"/>
        </w:rPr>
        <w:t xml:space="preserve"> were evaluated</w:t>
      </w:r>
      <w:r>
        <w:rPr>
          <w:rFonts w:asciiTheme="minorHAnsi" w:hAnsiTheme="minorHAnsi" w:cstheme="minorBidi"/>
          <w:color w:val="auto"/>
        </w:rPr>
        <w:t xml:space="preserve">. </w:t>
      </w:r>
      <w:r w:rsidR="5CA8AF8A" w:rsidRPr="00D6502F">
        <w:rPr>
          <w:rFonts w:asciiTheme="minorHAnsi" w:eastAsia="Calibri" w:hAnsiTheme="minorHAnsi"/>
          <w:color w:val="auto"/>
        </w:rPr>
        <w:t xml:space="preserve">Amylase is one of the most </w:t>
      </w:r>
      <w:r w:rsidR="00A93B74" w:rsidRPr="00D6502F">
        <w:rPr>
          <w:rFonts w:asciiTheme="minorHAnsi" w:eastAsia="Calibri" w:hAnsiTheme="minorHAnsi"/>
          <w:color w:val="auto"/>
        </w:rPr>
        <w:t>abundant</w:t>
      </w:r>
      <w:r w:rsidR="5CA8AF8A" w:rsidRPr="00D6502F">
        <w:rPr>
          <w:rFonts w:asciiTheme="minorHAnsi" w:eastAsia="Calibri" w:hAnsiTheme="minorHAnsi"/>
          <w:color w:val="auto"/>
        </w:rPr>
        <w:t xml:space="preserve"> protein</w:t>
      </w:r>
      <w:r w:rsidR="00A93B74" w:rsidRPr="00D6502F">
        <w:rPr>
          <w:rFonts w:asciiTheme="minorHAnsi" w:eastAsia="Calibri" w:hAnsiTheme="minorHAnsi"/>
          <w:color w:val="auto"/>
        </w:rPr>
        <w:t>s</w:t>
      </w:r>
      <w:r w:rsidR="5CA8AF8A" w:rsidRPr="00D6502F">
        <w:rPr>
          <w:rFonts w:asciiTheme="minorHAnsi" w:eastAsia="Calibri" w:hAnsiTheme="minorHAnsi"/>
          <w:color w:val="auto"/>
        </w:rPr>
        <w:t xml:space="preserve"> produced by differen</w:t>
      </w:r>
      <w:r>
        <w:rPr>
          <w:rFonts w:asciiTheme="minorHAnsi" w:eastAsia="Calibri" w:hAnsiTheme="minorHAnsi"/>
          <w:color w:val="auto"/>
        </w:rPr>
        <w:t>tiated parotid epithelial cells and frequently lost during the 2</w:t>
      </w:r>
      <w:r w:rsidR="00031DFE">
        <w:rPr>
          <w:rFonts w:asciiTheme="minorHAnsi" w:eastAsia="Calibri" w:hAnsiTheme="minorHAnsi"/>
          <w:color w:val="auto"/>
        </w:rPr>
        <w:t>-</w:t>
      </w:r>
      <w:r>
        <w:rPr>
          <w:rFonts w:asciiTheme="minorHAnsi" w:eastAsia="Calibri" w:hAnsiTheme="minorHAnsi"/>
          <w:color w:val="auto"/>
        </w:rPr>
        <w:t>D culturing of primary parotid</w:t>
      </w:r>
      <w:r w:rsidR="5CA8AF8A" w:rsidRPr="00D6502F">
        <w:rPr>
          <w:rFonts w:asciiTheme="minorHAnsi" w:eastAsia="Calibri" w:hAnsiTheme="minorHAnsi"/>
          <w:color w:val="auto"/>
        </w:rPr>
        <w:t xml:space="preserve"> </w:t>
      </w:r>
      <w:r>
        <w:rPr>
          <w:rFonts w:asciiTheme="minorHAnsi" w:eastAsia="Calibri" w:hAnsiTheme="minorHAnsi"/>
          <w:color w:val="auto"/>
        </w:rPr>
        <w:t>cells. In the vibratome cultures, a</w:t>
      </w:r>
      <w:r w:rsidR="003538BC" w:rsidRPr="00D6502F">
        <w:rPr>
          <w:rFonts w:asciiTheme="minorHAnsi" w:eastAsia="Calibri" w:hAnsiTheme="minorHAnsi"/>
          <w:color w:val="auto"/>
        </w:rPr>
        <w:t xml:space="preserve">mylase </w:t>
      </w:r>
      <w:r w:rsidR="00031DFE">
        <w:rPr>
          <w:rFonts w:asciiTheme="minorHAnsi" w:eastAsia="Calibri" w:hAnsiTheme="minorHAnsi"/>
          <w:color w:val="auto"/>
        </w:rPr>
        <w:t>was</w:t>
      </w:r>
      <w:r w:rsidR="003538BC" w:rsidRPr="00D6502F">
        <w:rPr>
          <w:rFonts w:asciiTheme="minorHAnsi" w:eastAsia="Calibri" w:hAnsiTheme="minorHAnsi"/>
          <w:color w:val="auto"/>
        </w:rPr>
        <w:t xml:space="preserve"> observed in the acinar cells and </w:t>
      </w:r>
      <w:r w:rsidR="5CA8AF8A" w:rsidRPr="00D6502F">
        <w:rPr>
          <w:rFonts w:asciiTheme="minorHAnsi" w:eastAsia="Calibri" w:hAnsiTheme="minorHAnsi"/>
          <w:color w:val="auto"/>
        </w:rPr>
        <w:t xml:space="preserve">excluded from the ductal cells </w:t>
      </w:r>
      <w:r>
        <w:rPr>
          <w:rFonts w:asciiTheme="minorHAnsi" w:eastAsia="Calibri" w:hAnsiTheme="minorHAnsi"/>
          <w:color w:val="auto"/>
        </w:rPr>
        <w:t>throughout the 14-day</w:t>
      </w:r>
      <w:r w:rsidR="5CA8AF8A" w:rsidRPr="00D6502F">
        <w:rPr>
          <w:rFonts w:asciiTheme="minorHAnsi" w:eastAsia="Calibri" w:hAnsiTheme="minorHAnsi"/>
          <w:color w:val="auto"/>
        </w:rPr>
        <w:t xml:space="preserve"> culture</w:t>
      </w:r>
      <w:r>
        <w:rPr>
          <w:rFonts w:asciiTheme="minorHAnsi" w:eastAsia="Calibri" w:hAnsiTheme="minorHAnsi"/>
          <w:color w:val="auto"/>
        </w:rPr>
        <w:t xml:space="preserve"> period</w:t>
      </w:r>
      <w:r w:rsidR="5CA8AF8A" w:rsidRPr="00D6502F">
        <w:rPr>
          <w:rFonts w:asciiTheme="minorHAnsi" w:eastAsia="Calibri" w:hAnsiTheme="minorHAnsi"/>
          <w:color w:val="auto"/>
        </w:rPr>
        <w:t xml:space="preserve"> (</w:t>
      </w:r>
      <w:r w:rsidR="5CA8AF8A" w:rsidRPr="00D858F2">
        <w:rPr>
          <w:rFonts w:asciiTheme="minorHAnsi" w:eastAsia="Calibri" w:hAnsiTheme="minorHAnsi"/>
          <w:b/>
          <w:color w:val="auto"/>
        </w:rPr>
        <w:t>Figure 5B</w:t>
      </w:r>
      <w:r w:rsidR="5CA8AF8A" w:rsidRPr="00D6502F">
        <w:rPr>
          <w:rFonts w:asciiTheme="minorHAnsi" w:eastAsia="Calibri" w:hAnsiTheme="minorHAnsi"/>
          <w:color w:val="auto"/>
        </w:rPr>
        <w:t>).</w:t>
      </w:r>
      <w:r w:rsidR="00E91424">
        <w:rPr>
          <w:rFonts w:asciiTheme="minorHAnsi" w:eastAsia="Calibri" w:hAnsiTheme="minorHAnsi"/>
          <w:color w:val="auto"/>
        </w:rPr>
        <w:t xml:space="preserve"> </w:t>
      </w:r>
      <w:proofErr w:type="gramStart"/>
      <w:r w:rsidR="00E91424">
        <w:rPr>
          <w:rFonts w:asciiTheme="minorHAnsi" w:eastAsia="Calibri" w:hAnsiTheme="minorHAnsi"/>
          <w:color w:val="auto"/>
        </w:rPr>
        <w:t>Similar to</w:t>
      </w:r>
      <w:proofErr w:type="gramEnd"/>
      <w:r w:rsidR="00E91424">
        <w:rPr>
          <w:rFonts w:asciiTheme="minorHAnsi" w:eastAsia="Calibri" w:hAnsiTheme="minorHAnsi"/>
          <w:color w:val="auto"/>
        </w:rPr>
        <w:t xml:space="preserve"> the </w:t>
      </w:r>
      <w:r w:rsidR="00213E7B" w:rsidRPr="00D6502F">
        <w:rPr>
          <w:rFonts w:asciiTheme="minorHAnsi" w:hAnsiTheme="minorHAnsi" w:cstheme="minorBidi"/>
          <w:color w:val="auto"/>
        </w:rPr>
        <w:t xml:space="preserve">submandibular </w:t>
      </w:r>
      <w:r w:rsidR="00E91424">
        <w:rPr>
          <w:rFonts w:asciiTheme="minorHAnsi" w:eastAsia="Calibri" w:hAnsiTheme="minorHAnsi"/>
          <w:color w:val="auto"/>
        </w:rPr>
        <w:t xml:space="preserve">cultures, </w:t>
      </w:r>
      <w:r w:rsidR="00EC0801">
        <w:rPr>
          <w:rFonts w:asciiTheme="minorHAnsi" w:eastAsia="Calibri" w:hAnsiTheme="minorHAnsi"/>
          <w:color w:val="auto"/>
        </w:rPr>
        <w:t xml:space="preserve">Aqp5+ cells </w:t>
      </w:r>
      <w:r w:rsidR="00031DFE">
        <w:rPr>
          <w:rFonts w:asciiTheme="minorHAnsi" w:eastAsia="Calibri" w:hAnsiTheme="minorHAnsi"/>
          <w:color w:val="auto"/>
        </w:rPr>
        <w:t>were</w:t>
      </w:r>
      <w:r w:rsidR="00EC0801">
        <w:rPr>
          <w:rFonts w:asciiTheme="minorHAnsi" w:eastAsia="Calibri" w:hAnsiTheme="minorHAnsi"/>
          <w:color w:val="auto"/>
        </w:rPr>
        <w:t xml:space="preserve"> present in the parotid cultures at each time point</w:t>
      </w:r>
      <w:r w:rsidR="00031DFE">
        <w:rPr>
          <w:rFonts w:asciiTheme="minorHAnsi" w:eastAsia="Calibri" w:hAnsiTheme="minorHAnsi"/>
          <w:color w:val="auto"/>
        </w:rPr>
        <w:t>,</w:t>
      </w:r>
      <w:r w:rsidR="00EC0801">
        <w:rPr>
          <w:rFonts w:asciiTheme="minorHAnsi" w:eastAsia="Calibri" w:hAnsiTheme="minorHAnsi"/>
          <w:color w:val="auto"/>
        </w:rPr>
        <w:t xml:space="preserve"> with the day 14 cultures exhibiting reduced levels compared to earlier time points (</w:t>
      </w:r>
      <w:r w:rsidR="00EC0801" w:rsidRPr="00D858F2">
        <w:rPr>
          <w:rFonts w:asciiTheme="minorHAnsi" w:eastAsia="Calibri" w:hAnsiTheme="minorHAnsi"/>
          <w:b/>
          <w:color w:val="auto"/>
        </w:rPr>
        <w:t xml:space="preserve">Figure </w:t>
      </w:r>
      <w:r w:rsidR="000B6A9C" w:rsidRPr="00D858F2">
        <w:rPr>
          <w:rFonts w:asciiTheme="minorHAnsi" w:eastAsia="Calibri" w:hAnsiTheme="minorHAnsi"/>
          <w:b/>
          <w:color w:val="auto"/>
        </w:rPr>
        <w:t>5</w:t>
      </w:r>
      <w:r w:rsidR="00EC0801" w:rsidRPr="00D858F2">
        <w:rPr>
          <w:rFonts w:asciiTheme="minorHAnsi" w:eastAsia="Calibri" w:hAnsiTheme="minorHAnsi"/>
          <w:b/>
          <w:color w:val="auto"/>
        </w:rPr>
        <w:t>C</w:t>
      </w:r>
      <w:r w:rsidR="00EC0801">
        <w:rPr>
          <w:rFonts w:asciiTheme="minorHAnsi" w:eastAsia="Calibri" w:hAnsiTheme="minorHAnsi"/>
          <w:color w:val="auto"/>
        </w:rPr>
        <w:t xml:space="preserve">). E-cadherin levels </w:t>
      </w:r>
      <w:r w:rsidR="00031DFE">
        <w:rPr>
          <w:rFonts w:asciiTheme="minorHAnsi" w:eastAsia="Calibri" w:hAnsiTheme="minorHAnsi"/>
          <w:color w:val="auto"/>
        </w:rPr>
        <w:t>were</w:t>
      </w:r>
      <w:r w:rsidR="5CA8AF8A" w:rsidRPr="00D6502F">
        <w:rPr>
          <w:rFonts w:asciiTheme="minorHAnsi" w:eastAsia="Calibri" w:hAnsiTheme="minorHAnsi"/>
          <w:color w:val="auto"/>
        </w:rPr>
        <w:t xml:space="preserve"> </w:t>
      </w:r>
      <w:r w:rsidR="00EC0801">
        <w:rPr>
          <w:rFonts w:asciiTheme="minorHAnsi" w:eastAsia="Calibri" w:hAnsiTheme="minorHAnsi"/>
          <w:color w:val="auto"/>
        </w:rPr>
        <w:t xml:space="preserve">also maintained on the membranes of </w:t>
      </w:r>
      <w:proofErr w:type="gramStart"/>
      <w:r w:rsidR="00EC0801">
        <w:rPr>
          <w:rFonts w:asciiTheme="minorHAnsi" w:eastAsia="Calibri" w:hAnsiTheme="minorHAnsi"/>
          <w:color w:val="auto"/>
        </w:rPr>
        <w:t>a majority of</w:t>
      </w:r>
      <w:proofErr w:type="gramEnd"/>
      <w:r w:rsidR="00EC0801">
        <w:rPr>
          <w:rFonts w:asciiTheme="minorHAnsi" w:eastAsia="Calibri" w:hAnsiTheme="minorHAnsi"/>
          <w:color w:val="auto"/>
        </w:rPr>
        <w:t xml:space="preserve"> cells during the 14-day culture period (</w:t>
      </w:r>
      <w:r w:rsidR="00EC0801" w:rsidRPr="00D858F2">
        <w:rPr>
          <w:rFonts w:asciiTheme="minorHAnsi" w:eastAsia="Calibri" w:hAnsiTheme="minorHAnsi"/>
          <w:b/>
          <w:color w:val="auto"/>
        </w:rPr>
        <w:t>Figure 5D</w:t>
      </w:r>
      <w:r w:rsidR="00EC0801">
        <w:rPr>
          <w:rFonts w:asciiTheme="minorHAnsi" w:eastAsia="Calibri" w:hAnsiTheme="minorHAnsi"/>
          <w:color w:val="auto"/>
        </w:rPr>
        <w:t>). Neuronal structures appear</w:t>
      </w:r>
      <w:r w:rsidR="00031DFE">
        <w:rPr>
          <w:rFonts w:asciiTheme="minorHAnsi" w:eastAsia="Calibri" w:hAnsiTheme="minorHAnsi"/>
          <w:color w:val="auto"/>
        </w:rPr>
        <w:t>ed</w:t>
      </w:r>
      <w:r w:rsidR="00EC0801">
        <w:rPr>
          <w:rFonts w:asciiTheme="minorHAnsi" w:eastAsia="Calibri" w:hAnsiTheme="minorHAnsi"/>
          <w:color w:val="auto"/>
        </w:rPr>
        <w:t xml:space="preserve"> to be maintained during the </w:t>
      </w:r>
      <w:proofErr w:type="gramStart"/>
      <w:r w:rsidR="00EC0801">
        <w:rPr>
          <w:rFonts w:asciiTheme="minorHAnsi" w:eastAsia="Calibri" w:hAnsiTheme="minorHAnsi"/>
          <w:color w:val="auto"/>
        </w:rPr>
        <w:t>7</w:t>
      </w:r>
      <w:r w:rsidR="00031DFE">
        <w:rPr>
          <w:rFonts w:asciiTheme="minorHAnsi" w:eastAsia="Calibri" w:hAnsiTheme="minorHAnsi"/>
          <w:color w:val="auto"/>
        </w:rPr>
        <w:t xml:space="preserve"> </w:t>
      </w:r>
      <w:r w:rsidR="00EC0801">
        <w:rPr>
          <w:rFonts w:asciiTheme="minorHAnsi" w:eastAsia="Calibri" w:hAnsiTheme="minorHAnsi"/>
          <w:color w:val="auto"/>
        </w:rPr>
        <w:t>day</w:t>
      </w:r>
      <w:proofErr w:type="gramEnd"/>
      <w:r w:rsidR="00EC0801">
        <w:rPr>
          <w:rFonts w:asciiTheme="minorHAnsi" w:eastAsia="Calibri" w:hAnsiTheme="minorHAnsi"/>
          <w:color w:val="auto"/>
        </w:rPr>
        <w:t xml:space="preserve"> culture period and were not assessed at later time points</w:t>
      </w:r>
      <w:r w:rsidR="00891ACE">
        <w:rPr>
          <w:rFonts w:asciiTheme="minorHAnsi" w:eastAsia="Calibri" w:hAnsiTheme="minorHAnsi"/>
          <w:color w:val="auto"/>
        </w:rPr>
        <w:t xml:space="preserve"> (</w:t>
      </w:r>
      <w:r w:rsidR="00891ACE" w:rsidRPr="00D858F2">
        <w:rPr>
          <w:rFonts w:asciiTheme="minorHAnsi" w:eastAsia="Calibri" w:hAnsiTheme="minorHAnsi"/>
          <w:b/>
          <w:color w:val="auto"/>
        </w:rPr>
        <w:t>Figure 5E</w:t>
      </w:r>
      <w:r w:rsidR="00891ACE">
        <w:rPr>
          <w:rFonts w:asciiTheme="minorHAnsi" w:eastAsia="Calibri" w:hAnsiTheme="minorHAnsi"/>
          <w:color w:val="auto"/>
        </w:rPr>
        <w:t>)</w:t>
      </w:r>
      <w:r w:rsidR="00EC0801">
        <w:rPr>
          <w:rFonts w:asciiTheme="minorHAnsi" w:eastAsia="Calibri" w:hAnsiTheme="minorHAnsi"/>
          <w:color w:val="auto"/>
        </w:rPr>
        <w:t>. In contrast, vascular structures appear</w:t>
      </w:r>
      <w:r w:rsidR="00031DFE">
        <w:rPr>
          <w:rFonts w:asciiTheme="minorHAnsi" w:eastAsia="Calibri" w:hAnsiTheme="minorHAnsi"/>
          <w:color w:val="auto"/>
        </w:rPr>
        <w:t>ed</w:t>
      </w:r>
      <w:r w:rsidR="00EC0801">
        <w:rPr>
          <w:rFonts w:asciiTheme="minorHAnsi" w:eastAsia="Calibri" w:hAnsiTheme="minorHAnsi"/>
          <w:color w:val="auto"/>
        </w:rPr>
        <w:t xml:space="preserve"> intact during the first day in culture</w:t>
      </w:r>
      <w:r w:rsidR="00031DFE">
        <w:rPr>
          <w:rFonts w:asciiTheme="minorHAnsi" w:eastAsia="Calibri" w:hAnsiTheme="minorHAnsi"/>
          <w:color w:val="auto"/>
        </w:rPr>
        <w:t>,</w:t>
      </w:r>
      <w:r w:rsidR="00EC0801">
        <w:rPr>
          <w:rFonts w:asciiTheme="minorHAnsi" w:eastAsia="Calibri" w:hAnsiTheme="minorHAnsi"/>
          <w:color w:val="auto"/>
        </w:rPr>
        <w:t xml:space="preserve"> and only smaller structures </w:t>
      </w:r>
      <w:r w:rsidR="00031DFE">
        <w:rPr>
          <w:rFonts w:asciiTheme="minorHAnsi" w:eastAsia="Calibri" w:hAnsiTheme="minorHAnsi"/>
          <w:color w:val="auto"/>
        </w:rPr>
        <w:t>were</w:t>
      </w:r>
      <w:r w:rsidR="00EC0801">
        <w:rPr>
          <w:rFonts w:asciiTheme="minorHAnsi" w:eastAsia="Calibri" w:hAnsiTheme="minorHAnsi"/>
          <w:color w:val="auto"/>
        </w:rPr>
        <w:t xml:space="preserve"> present at days 3 and 7 in culture</w:t>
      </w:r>
      <w:r w:rsidR="00891ACE">
        <w:rPr>
          <w:rFonts w:asciiTheme="minorHAnsi" w:eastAsia="Calibri" w:hAnsiTheme="minorHAnsi"/>
          <w:color w:val="auto"/>
        </w:rPr>
        <w:t xml:space="preserve"> (</w:t>
      </w:r>
      <w:r w:rsidR="00891ACE" w:rsidRPr="00D858F2">
        <w:rPr>
          <w:rFonts w:asciiTheme="minorHAnsi" w:eastAsia="Calibri" w:hAnsiTheme="minorHAnsi"/>
          <w:b/>
          <w:color w:val="auto"/>
        </w:rPr>
        <w:t>Figure 5F</w:t>
      </w:r>
      <w:r w:rsidR="00891ACE">
        <w:rPr>
          <w:rFonts w:asciiTheme="minorHAnsi" w:eastAsia="Calibri" w:hAnsiTheme="minorHAnsi"/>
          <w:color w:val="auto"/>
        </w:rPr>
        <w:t>)</w:t>
      </w:r>
      <w:r w:rsidR="00EC0801">
        <w:rPr>
          <w:rFonts w:asciiTheme="minorHAnsi" w:eastAsia="Calibri" w:hAnsiTheme="minorHAnsi"/>
          <w:color w:val="auto"/>
        </w:rPr>
        <w:t xml:space="preserve">. </w:t>
      </w:r>
      <w:r w:rsidR="5CA8AF8A" w:rsidRPr="00D6502F">
        <w:rPr>
          <w:rFonts w:asciiTheme="minorHAnsi" w:eastAsia="Calibri" w:hAnsiTheme="minorHAnsi"/>
          <w:color w:val="auto"/>
        </w:rPr>
        <w:t>Th</w:t>
      </w:r>
      <w:r w:rsidR="00EC0801">
        <w:rPr>
          <w:rFonts w:asciiTheme="minorHAnsi" w:eastAsia="Calibri" w:hAnsiTheme="minorHAnsi"/>
          <w:color w:val="auto"/>
        </w:rPr>
        <w:t>ese data</w:t>
      </w:r>
      <w:r w:rsidR="5CA8AF8A" w:rsidRPr="00D6502F">
        <w:rPr>
          <w:rFonts w:asciiTheme="minorHAnsi" w:eastAsia="Calibri" w:hAnsiTheme="minorHAnsi"/>
          <w:color w:val="auto"/>
        </w:rPr>
        <w:t xml:space="preserve"> suggest </w:t>
      </w:r>
      <w:r w:rsidR="00EC0801">
        <w:rPr>
          <w:rFonts w:asciiTheme="minorHAnsi" w:eastAsia="Calibri" w:hAnsiTheme="minorHAnsi"/>
          <w:color w:val="auto"/>
        </w:rPr>
        <w:t>that</w:t>
      </w:r>
      <w:r w:rsidR="5CA8AF8A" w:rsidRPr="00D6502F">
        <w:rPr>
          <w:rFonts w:asciiTheme="minorHAnsi" w:eastAsia="Calibri" w:hAnsiTheme="minorHAnsi"/>
          <w:color w:val="auto"/>
        </w:rPr>
        <w:t xml:space="preserve"> parotid </w:t>
      </w:r>
      <w:r w:rsidR="00891ACE">
        <w:rPr>
          <w:rFonts w:asciiTheme="minorHAnsi" w:eastAsia="Calibri" w:hAnsiTheme="minorHAnsi"/>
          <w:color w:val="auto"/>
        </w:rPr>
        <w:t>cultures</w:t>
      </w:r>
      <w:r w:rsidR="5CA8AF8A" w:rsidRPr="00D6502F">
        <w:rPr>
          <w:rFonts w:asciiTheme="minorHAnsi" w:eastAsia="Calibri" w:hAnsiTheme="minorHAnsi"/>
          <w:color w:val="auto"/>
        </w:rPr>
        <w:t xml:space="preserve"> </w:t>
      </w:r>
      <w:r w:rsidR="00891ACE">
        <w:rPr>
          <w:rFonts w:asciiTheme="minorHAnsi" w:eastAsia="Calibri" w:hAnsiTheme="minorHAnsi"/>
          <w:color w:val="auto"/>
        </w:rPr>
        <w:t>maintain</w:t>
      </w:r>
      <w:r w:rsidR="00C30CA4">
        <w:rPr>
          <w:rFonts w:asciiTheme="minorHAnsi" w:eastAsia="Calibri" w:hAnsiTheme="minorHAnsi"/>
          <w:color w:val="auto"/>
        </w:rPr>
        <w:t xml:space="preserve"> their</w:t>
      </w:r>
      <w:r w:rsidR="00891ACE">
        <w:rPr>
          <w:rFonts w:asciiTheme="minorHAnsi" w:eastAsia="Calibri" w:hAnsiTheme="minorHAnsi"/>
          <w:color w:val="auto"/>
        </w:rPr>
        <w:t xml:space="preserve"> </w:t>
      </w:r>
      <w:r w:rsidR="5CA8AF8A" w:rsidRPr="00D6502F">
        <w:rPr>
          <w:rFonts w:asciiTheme="minorHAnsi" w:eastAsia="Calibri" w:hAnsiTheme="minorHAnsi"/>
          <w:color w:val="auto"/>
        </w:rPr>
        <w:t xml:space="preserve">proliferative </w:t>
      </w:r>
      <w:r w:rsidR="00C30CA4">
        <w:rPr>
          <w:rFonts w:asciiTheme="minorHAnsi" w:eastAsia="Calibri" w:hAnsiTheme="minorHAnsi"/>
          <w:color w:val="auto"/>
        </w:rPr>
        <w:t xml:space="preserve">capabilities </w:t>
      </w:r>
      <w:r w:rsidR="5CA8AF8A" w:rsidRPr="00D6502F">
        <w:rPr>
          <w:rFonts w:asciiTheme="minorHAnsi" w:eastAsia="Calibri" w:hAnsiTheme="minorHAnsi"/>
          <w:color w:val="auto"/>
        </w:rPr>
        <w:t>and</w:t>
      </w:r>
      <w:r w:rsidR="00891ACE">
        <w:rPr>
          <w:rFonts w:asciiTheme="minorHAnsi" w:eastAsia="Calibri" w:hAnsiTheme="minorHAnsi"/>
          <w:color w:val="auto"/>
        </w:rPr>
        <w:t xml:space="preserve"> </w:t>
      </w:r>
      <w:r w:rsidR="00C30CA4">
        <w:rPr>
          <w:rFonts w:asciiTheme="minorHAnsi" w:eastAsia="Calibri" w:hAnsiTheme="minorHAnsi"/>
          <w:color w:val="auto"/>
        </w:rPr>
        <w:t>most</w:t>
      </w:r>
      <w:r w:rsidR="00891ACE">
        <w:rPr>
          <w:rFonts w:asciiTheme="minorHAnsi" w:eastAsia="Calibri" w:hAnsiTheme="minorHAnsi"/>
          <w:color w:val="auto"/>
        </w:rPr>
        <w:t xml:space="preserve"> </w:t>
      </w:r>
      <w:r w:rsidR="5CA8AF8A" w:rsidRPr="00D6502F">
        <w:rPr>
          <w:rFonts w:asciiTheme="minorHAnsi" w:eastAsia="Calibri" w:hAnsiTheme="minorHAnsi"/>
          <w:color w:val="auto"/>
        </w:rPr>
        <w:t>functional capabilities</w:t>
      </w:r>
      <w:r w:rsidR="00891ACE">
        <w:rPr>
          <w:rFonts w:asciiTheme="minorHAnsi" w:eastAsia="Calibri" w:hAnsiTheme="minorHAnsi"/>
          <w:color w:val="auto"/>
        </w:rPr>
        <w:t xml:space="preserve"> for 7-14 days in culture and potentially exhibit a more intact tissue structure</w:t>
      </w:r>
      <w:r w:rsidR="5CA8AF8A" w:rsidRPr="00D6502F">
        <w:rPr>
          <w:rFonts w:asciiTheme="minorHAnsi" w:eastAsia="Calibri" w:hAnsiTheme="minorHAnsi"/>
          <w:color w:val="auto"/>
        </w:rPr>
        <w:t xml:space="preserve"> for</w:t>
      </w:r>
      <w:r w:rsidR="00891ACE">
        <w:rPr>
          <w:rFonts w:asciiTheme="minorHAnsi" w:eastAsia="Calibri" w:hAnsiTheme="minorHAnsi"/>
          <w:color w:val="auto"/>
        </w:rPr>
        <w:t xml:space="preserve"> a</w:t>
      </w:r>
      <w:r w:rsidR="5CA8AF8A" w:rsidRPr="00D6502F">
        <w:rPr>
          <w:rFonts w:asciiTheme="minorHAnsi" w:eastAsia="Calibri" w:hAnsiTheme="minorHAnsi"/>
          <w:color w:val="auto"/>
        </w:rPr>
        <w:t xml:space="preserve"> longer time</w:t>
      </w:r>
      <w:r w:rsidR="00891ACE">
        <w:rPr>
          <w:rFonts w:asciiTheme="minorHAnsi" w:eastAsia="Calibri" w:hAnsiTheme="minorHAnsi"/>
          <w:color w:val="auto"/>
        </w:rPr>
        <w:t xml:space="preserve"> </w:t>
      </w:r>
      <w:r w:rsidR="5CA8AF8A" w:rsidRPr="00D6502F">
        <w:rPr>
          <w:rFonts w:asciiTheme="minorHAnsi" w:eastAsia="Calibri" w:hAnsiTheme="minorHAnsi"/>
          <w:color w:val="auto"/>
        </w:rPr>
        <w:t xml:space="preserve">frame. </w:t>
      </w:r>
    </w:p>
    <w:p w14:paraId="409DD798" w14:textId="77777777" w:rsidR="007D247A" w:rsidRPr="00D6502F" w:rsidRDefault="007D247A" w:rsidP="00D858F2">
      <w:pPr>
        <w:rPr>
          <w:rFonts w:asciiTheme="minorHAnsi" w:eastAsia="Calibri" w:hAnsiTheme="minorHAnsi"/>
          <w:color w:val="auto"/>
        </w:rPr>
      </w:pPr>
    </w:p>
    <w:p w14:paraId="112F2809" w14:textId="0E051314" w:rsidR="00213E7B" w:rsidRDefault="00EF585E" w:rsidP="00D858F2">
      <w:pPr>
        <w:rPr>
          <w:rFonts w:asciiTheme="minorHAnsi" w:hAnsiTheme="minorHAnsi" w:cstheme="minorBidi"/>
          <w:color w:val="auto"/>
        </w:rPr>
      </w:pPr>
      <w:r w:rsidRPr="00D6502F">
        <w:rPr>
          <w:rFonts w:asciiTheme="minorHAnsi" w:hAnsiTheme="minorHAnsi" w:cstheme="minorBidi"/>
          <w:color w:val="auto"/>
        </w:rPr>
        <w:t xml:space="preserve">The functional utility of the vibratome culture model was addressed by treating </w:t>
      </w:r>
      <w:r w:rsidR="00891ACE" w:rsidRPr="00D6502F">
        <w:rPr>
          <w:rFonts w:asciiTheme="minorHAnsi" w:hAnsiTheme="minorHAnsi" w:cstheme="minorBidi"/>
          <w:color w:val="auto"/>
        </w:rPr>
        <w:t xml:space="preserve">parotid </w:t>
      </w:r>
      <w:r w:rsidRPr="00D6502F">
        <w:rPr>
          <w:rFonts w:asciiTheme="minorHAnsi" w:hAnsiTheme="minorHAnsi" w:cstheme="minorBidi"/>
          <w:color w:val="auto"/>
        </w:rPr>
        <w:t xml:space="preserve">or </w:t>
      </w:r>
      <w:r w:rsidR="00891ACE" w:rsidRPr="00D6502F">
        <w:rPr>
          <w:rFonts w:asciiTheme="minorHAnsi" w:hAnsiTheme="minorHAnsi" w:cstheme="minorBidi"/>
          <w:color w:val="auto"/>
        </w:rPr>
        <w:t xml:space="preserve">submandibular </w:t>
      </w:r>
      <w:r w:rsidRPr="00D6502F">
        <w:rPr>
          <w:rFonts w:asciiTheme="minorHAnsi" w:hAnsiTheme="minorHAnsi" w:cstheme="minorBidi"/>
          <w:color w:val="auto"/>
        </w:rPr>
        <w:t>cultures with a single dose of radiation (</w:t>
      </w:r>
      <w:r w:rsidRPr="00D858F2">
        <w:rPr>
          <w:rFonts w:asciiTheme="minorHAnsi" w:hAnsiTheme="minorHAnsi" w:cstheme="minorBidi"/>
          <w:b/>
          <w:color w:val="auto"/>
        </w:rPr>
        <w:t>Figure</w:t>
      </w:r>
      <w:r w:rsidR="00891ACE" w:rsidRPr="00D858F2">
        <w:rPr>
          <w:rFonts w:asciiTheme="minorHAnsi" w:hAnsiTheme="minorHAnsi" w:cstheme="minorBidi"/>
          <w:b/>
          <w:color w:val="auto"/>
        </w:rPr>
        <w:t>s</w:t>
      </w:r>
      <w:r w:rsidRPr="00D858F2">
        <w:rPr>
          <w:rFonts w:asciiTheme="minorHAnsi" w:hAnsiTheme="minorHAnsi" w:cstheme="minorBidi"/>
          <w:b/>
          <w:color w:val="auto"/>
        </w:rPr>
        <w:t xml:space="preserve"> 6</w:t>
      </w:r>
      <w:r w:rsidR="00C30CA4" w:rsidRPr="00D858F2">
        <w:rPr>
          <w:rFonts w:asciiTheme="minorHAnsi" w:hAnsiTheme="minorHAnsi" w:cstheme="minorBidi"/>
          <w:b/>
          <w:color w:val="auto"/>
        </w:rPr>
        <w:t xml:space="preserve">, Figure 7, Figure </w:t>
      </w:r>
      <w:r w:rsidR="00FD70D2" w:rsidRPr="00D858F2">
        <w:rPr>
          <w:rFonts w:asciiTheme="minorHAnsi" w:hAnsiTheme="minorHAnsi" w:cstheme="minorBidi"/>
          <w:b/>
          <w:color w:val="auto"/>
        </w:rPr>
        <w:t>8</w:t>
      </w:r>
      <w:r w:rsidRPr="00D6502F">
        <w:rPr>
          <w:rFonts w:asciiTheme="minorHAnsi" w:hAnsiTheme="minorHAnsi" w:cstheme="minorBidi"/>
          <w:color w:val="auto"/>
        </w:rPr>
        <w:t>). Previous work in irradiated mouse models has</w:t>
      </w:r>
      <w:r w:rsidR="00AE7BFE" w:rsidRPr="00D6502F">
        <w:rPr>
          <w:rFonts w:asciiTheme="minorHAnsi" w:hAnsiTheme="minorHAnsi" w:cstheme="minorBidi"/>
          <w:color w:val="auto"/>
        </w:rPr>
        <w:t xml:space="preserve"> focused on the parotid gland and</w:t>
      </w:r>
      <w:r w:rsidRPr="00D6502F">
        <w:rPr>
          <w:rFonts w:asciiTheme="minorHAnsi" w:hAnsiTheme="minorHAnsi" w:cstheme="minorBidi"/>
          <w:color w:val="auto"/>
        </w:rPr>
        <w:t xml:space="preserve"> demonstrated the induction of apoptosis that peaks at 24 </w:t>
      </w:r>
      <w:r w:rsidR="00843FA5">
        <w:rPr>
          <w:rFonts w:asciiTheme="minorHAnsi" w:hAnsiTheme="minorHAnsi" w:cstheme="minorBidi"/>
          <w:color w:val="auto"/>
        </w:rPr>
        <w:t>h</w:t>
      </w:r>
      <w:r w:rsidR="00AE7BFE" w:rsidRPr="00D6502F">
        <w:rPr>
          <w:rFonts w:asciiTheme="minorHAnsi" w:hAnsiTheme="minorHAnsi" w:cstheme="minorBidi"/>
          <w:color w:val="auto"/>
        </w:rPr>
        <w:t>,</w:t>
      </w:r>
      <w:r w:rsidRPr="00D6502F">
        <w:rPr>
          <w:rFonts w:asciiTheme="minorHAnsi" w:hAnsiTheme="minorHAnsi" w:cstheme="minorBidi"/>
          <w:color w:val="auto"/>
        </w:rPr>
        <w:t xml:space="preserve"> induction of compensatory </w:t>
      </w:r>
      <w:r w:rsidR="00AE7BFE" w:rsidRPr="00D6502F">
        <w:rPr>
          <w:rFonts w:asciiTheme="minorHAnsi" w:hAnsiTheme="minorHAnsi" w:cstheme="minorBidi"/>
          <w:color w:val="auto"/>
        </w:rPr>
        <w:t>proliferation starting at day 5</w:t>
      </w:r>
      <w:r w:rsidR="000B6A9C">
        <w:rPr>
          <w:rFonts w:asciiTheme="minorHAnsi" w:hAnsiTheme="minorHAnsi" w:cstheme="minorBidi"/>
          <w:color w:val="auto"/>
        </w:rPr>
        <w:t>,</w:t>
      </w:r>
      <w:r w:rsidR="00AE7BFE" w:rsidRPr="00D6502F">
        <w:rPr>
          <w:rFonts w:asciiTheme="minorHAnsi" w:hAnsiTheme="minorHAnsi" w:cstheme="minorBidi"/>
          <w:color w:val="auto"/>
        </w:rPr>
        <w:t xml:space="preserve"> disruption of actin filaments starting at day 5</w:t>
      </w:r>
      <w:r w:rsidR="00C30CA4">
        <w:rPr>
          <w:rFonts w:asciiTheme="minorHAnsi" w:hAnsiTheme="minorHAnsi" w:cstheme="minorBidi"/>
          <w:color w:val="auto"/>
        </w:rPr>
        <w:t>,</w:t>
      </w:r>
      <w:r w:rsidR="00891ACE" w:rsidRPr="00891ACE">
        <w:rPr>
          <w:rFonts w:asciiTheme="minorHAnsi" w:hAnsiTheme="minorHAnsi" w:cstheme="minorBidi"/>
          <w:color w:val="auto"/>
        </w:rPr>
        <w:t xml:space="preserve"> </w:t>
      </w:r>
      <w:r w:rsidR="00891ACE" w:rsidRPr="00D6502F">
        <w:rPr>
          <w:rFonts w:asciiTheme="minorHAnsi" w:hAnsiTheme="minorHAnsi" w:cstheme="minorBidi"/>
          <w:color w:val="auto"/>
        </w:rPr>
        <w:t>and</w:t>
      </w:r>
      <w:r w:rsidR="00891ACE">
        <w:rPr>
          <w:rFonts w:asciiTheme="minorHAnsi" w:hAnsiTheme="minorHAnsi" w:cstheme="minorBidi"/>
          <w:color w:val="auto"/>
        </w:rPr>
        <w:t xml:space="preserve"> loss of differentiation markers (e.g.</w:t>
      </w:r>
      <w:r w:rsidR="00C30CA4">
        <w:rPr>
          <w:rFonts w:asciiTheme="minorHAnsi" w:hAnsiTheme="minorHAnsi" w:cstheme="minorBidi"/>
          <w:color w:val="auto"/>
        </w:rPr>
        <w:t>,</w:t>
      </w:r>
      <w:r w:rsidR="00891ACE">
        <w:rPr>
          <w:rFonts w:asciiTheme="minorHAnsi" w:hAnsiTheme="minorHAnsi" w:cstheme="minorBidi"/>
          <w:color w:val="auto"/>
        </w:rPr>
        <w:t xml:space="preserve"> amylase) by day 14</w:t>
      </w:r>
      <w:r w:rsidR="00327650">
        <w:rPr>
          <w:rFonts w:asciiTheme="minorHAnsi" w:hAnsiTheme="minorHAnsi" w:cstheme="minorBidi"/>
          <w:color w:val="auto"/>
          <w:vertAlign w:val="superscript"/>
        </w:rPr>
        <w:t>23</w:t>
      </w:r>
      <w:r w:rsidR="00A77A40">
        <w:rPr>
          <w:rFonts w:asciiTheme="minorHAnsi" w:hAnsiTheme="minorHAnsi" w:cstheme="minorBidi"/>
          <w:color w:val="auto"/>
          <w:vertAlign w:val="superscript"/>
        </w:rPr>
        <w:t>,</w:t>
      </w:r>
      <w:r w:rsidR="00327650">
        <w:rPr>
          <w:rFonts w:asciiTheme="minorHAnsi" w:hAnsiTheme="minorHAnsi" w:cstheme="minorBidi"/>
          <w:color w:val="auto"/>
          <w:vertAlign w:val="superscript"/>
        </w:rPr>
        <w:t>24</w:t>
      </w:r>
      <w:r w:rsidR="00A77A40">
        <w:rPr>
          <w:rFonts w:asciiTheme="minorHAnsi" w:hAnsiTheme="minorHAnsi" w:cstheme="minorBidi"/>
          <w:color w:val="auto"/>
          <w:vertAlign w:val="superscript"/>
        </w:rPr>
        <w:t>,2</w:t>
      </w:r>
      <w:r w:rsidR="00327650">
        <w:rPr>
          <w:rFonts w:asciiTheme="minorHAnsi" w:hAnsiTheme="minorHAnsi" w:cstheme="minorBidi"/>
          <w:color w:val="auto"/>
          <w:vertAlign w:val="superscript"/>
        </w:rPr>
        <w:t>6</w:t>
      </w:r>
      <w:r w:rsidR="00C30CA4">
        <w:rPr>
          <w:rFonts w:asciiTheme="minorHAnsi" w:hAnsiTheme="minorHAnsi" w:cstheme="minorBidi"/>
          <w:color w:val="auto"/>
        </w:rPr>
        <w:t>.</w:t>
      </w:r>
      <w:r w:rsidR="00AE7BFE" w:rsidRPr="00D6502F">
        <w:rPr>
          <w:rFonts w:asciiTheme="minorHAnsi" w:hAnsiTheme="minorHAnsi" w:cstheme="minorBidi"/>
          <w:color w:val="auto"/>
        </w:rPr>
        <w:t xml:space="preserve"> </w:t>
      </w:r>
      <w:r w:rsidR="00213E7B" w:rsidRPr="00D6502F">
        <w:rPr>
          <w:rFonts w:asciiTheme="minorHAnsi" w:hAnsiTheme="minorHAnsi" w:cstheme="minorBidi"/>
          <w:color w:val="auto"/>
        </w:rPr>
        <w:t>Irradiation of parotid vibratome cultures le</w:t>
      </w:r>
      <w:r w:rsidR="00C30CA4">
        <w:rPr>
          <w:rFonts w:asciiTheme="minorHAnsi" w:hAnsiTheme="minorHAnsi" w:cstheme="minorBidi"/>
          <w:color w:val="auto"/>
        </w:rPr>
        <w:t>d</w:t>
      </w:r>
      <w:r w:rsidR="00213E7B" w:rsidRPr="00D6502F">
        <w:rPr>
          <w:rFonts w:asciiTheme="minorHAnsi" w:hAnsiTheme="minorHAnsi" w:cstheme="minorBidi"/>
          <w:color w:val="auto"/>
        </w:rPr>
        <w:t xml:space="preserve"> to i</w:t>
      </w:r>
      <w:r w:rsidR="000B6A9C">
        <w:rPr>
          <w:rFonts w:asciiTheme="minorHAnsi" w:hAnsiTheme="minorHAnsi" w:cstheme="minorBidi"/>
          <w:color w:val="auto"/>
        </w:rPr>
        <w:t>ncreases in apoptosis at day 1</w:t>
      </w:r>
      <w:r w:rsidR="00213E7B" w:rsidRPr="00D6502F">
        <w:rPr>
          <w:rFonts w:asciiTheme="minorHAnsi" w:hAnsiTheme="minorHAnsi" w:cstheme="minorBidi"/>
          <w:color w:val="auto"/>
        </w:rPr>
        <w:t>, increases in proliferation at day 7</w:t>
      </w:r>
      <w:r w:rsidR="00213E7B">
        <w:rPr>
          <w:rFonts w:asciiTheme="minorHAnsi" w:hAnsiTheme="minorHAnsi" w:cstheme="minorBidi"/>
          <w:color w:val="auto"/>
        </w:rPr>
        <w:t>,</w:t>
      </w:r>
      <w:r w:rsidR="00213E7B" w:rsidRPr="00D6502F">
        <w:rPr>
          <w:rFonts w:asciiTheme="minorHAnsi" w:hAnsiTheme="minorHAnsi" w:cstheme="minorBidi"/>
          <w:color w:val="auto"/>
        </w:rPr>
        <w:t xml:space="preserve"> disruption of actin filaments at day 7</w:t>
      </w:r>
      <w:r w:rsidR="00C30CA4">
        <w:rPr>
          <w:rFonts w:asciiTheme="minorHAnsi" w:hAnsiTheme="minorHAnsi" w:cstheme="minorBidi"/>
          <w:color w:val="auto"/>
        </w:rPr>
        <w:t>,</w:t>
      </w:r>
      <w:r w:rsidR="00213E7B" w:rsidRPr="00D6502F">
        <w:rPr>
          <w:rFonts w:asciiTheme="minorHAnsi" w:hAnsiTheme="minorHAnsi" w:cstheme="minorBidi"/>
          <w:color w:val="auto"/>
        </w:rPr>
        <w:t xml:space="preserve"> and </w:t>
      </w:r>
      <w:r w:rsidR="00213E7B">
        <w:rPr>
          <w:rFonts w:asciiTheme="minorHAnsi" w:hAnsiTheme="minorHAnsi" w:cstheme="minorBidi"/>
          <w:color w:val="auto"/>
        </w:rPr>
        <w:t xml:space="preserve">reductions in amylase at day 7 </w:t>
      </w:r>
      <w:r w:rsidR="00213E7B" w:rsidRPr="00D6502F">
        <w:rPr>
          <w:rFonts w:asciiTheme="minorHAnsi" w:hAnsiTheme="minorHAnsi" w:cstheme="minorBidi"/>
          <w:color w:val="auto"/>
        </w:rPr>
        <w:t>(</w:t>
      </w:r>
      <w:r w:rsidR="00213E7B" w:rsidRPr="00D858F2">
        <w:rPr>
          <w:rFonts w:asciiTheme="minorHAnsi" w:hAnsiTheme="minorHAnsi" w:cstheme="minorBidi"/>
          <w:b/>
          <w:color w:val="auto"/>
        </w:rPr>
        <w:t>Figure 6</w:t>
      </w:r>
      <w:r w:rsidR="00213E7B" w:rsidRPr="00D6502F">
        <w:rPr>
          <w:rFonts w:asciiTheme="minorHAnsi" w:hAnsiTheme="minorHAnsi" w:cstheme="minorBidi"/>
          <w:color w:val="auto"/>
        </w:rPr>
        <w:t>).</w:t>
      </w:r>
      <w:r w:rsidR="00213E7B">
        <w:rPr>
          <w:rFonts w:asciiTheme="minorHAnsi" w:hAnsiTheme="minorHAnsi" w:cstheme="minorBidi"/>
          <w:color w:val="auto"/>
        </w:rPr>
        <w:t xml:space="preserve"> </w:t>
      </w:r>
      <w:r w:rsidR="00AE7BFE" w:rsidRPr="00D6502F">
        <w:rPr>
          <w:rFonts w:asciiTheme="minorHAnsi" w:hAnsiTheme="minorHAnsi" w:cstheme="minorBidi"/>
          <w:color w:val="auto"/>
        </w:rPr>
        <w:t>Irradiation of submandibular vibratome cultures le</w:t>
      </w:r>
      <w:r w:rsidR="00C30CA4">
        <w:rPr>
          <w:rFonts w:asciiTheme="minorHAnsi" w:hAnsiTheme="minorHAnsi" w:cstheme="minorBidi"/>
          <w:color w:val="auto"/>
        </w:rPr>
        <w:t xml:space="preserve">d </w:t>
      </w:r>
      <w:r w:rsidR="00AE7BFE" w:rsidRPr="00D6502F">
        <w:rPr>
          <w:rFonts w:asciiTheme="minorHAnsi" w:hAnsiTheme="minorHAnsi" w:cstheme="minorBidi"/>
          <w:color w:val="auto"/>
        </w:rPr>
        <w:t>to increases in apoptosis at days 1 and 3</w:t>
      </w:r>
      <w:r w:rsidR="000B6A9C">
        <w:rPr>
          <w:rFonts w:asciiTheme="minorHAnsi" w:hAnsiTheme="minorHAnsi" w:cstheme="minorBidi"/>
          <w:color w:val="auto"/>
        </w:rPr>
        <w:t xml:space="preserve">, </w:t>
      </w:r>
      <w:r w:rsidR="000B6A9C" w:rsidRPr="00D6502F">
        <w:rPr>
          <w:rFonts w:asciiTheme="minorHAnsi" w:hAnsiTheme="minorHAnsi" w:cstheme="minorBidi"/>
          <w:color w:val="auto"/>
        </w:rPr>
        <w:t>increases in proliferation at day 7</w:t>
      </w:r>
      <w:r w:rsidR="000B6A9C">
        <w:rPr>
          <w:rFonts w:asciiTheme="minorHAnsi" w:hAnsiTheme="minorHAnsi" w:cstheme="minorBidi"/>
          <w:color w:val="auto"/>
        </w:rPr>
        <w:t>,</w:t>
      </w:r>
      <w:r w:rsidR="00AE7BFE" w:rsidRPr="00D6502F">
        <w:rPr>
          <w:rFonts w:asciiTheme="minorHAnsi" w:hAnsiTheme="minorHAnsi" w:cstheme="minorBidi"/>
          <w:color w:val="auto"/>
        </w:rPr>
        <w:t xml:space="preserve"> </w:t>
      </w:r>
      <w:r w:rsidR="000B6A9C">
        <w:rPr>
          <w:rFonts w:asciiTheme="minorHAnsi" w:hAnsiTheme="minorHAnsi" w:cstheme="minorBidi"/>
          <w:color w:val="auto"/>
        </w:rPr>
        <w:t>and</w:t>
      </w:r>
      <w:r w:rsidR="00AE7BFE" w:rsidRPr="00D6502F">
        <w:rPr>
          <w:rFonts w:asciiTheme="minorHAnsi" w:hAnsiTheme="minorHAnsi" w:cstheme="minorBidi"/>
          <w:color w:val="auto"/>
        </w:rPr>
        <w:t xml:space="preserve"> disruption of ac</w:t>
      </w:r>
      <w:r w:rsidR="00213E7B">
        <w:rPr>
          <w:rFonts w:asciiTheme="minorHAnsi" w:hAnsiTheme="minorHAnsi" w:cstheme="minorBidi"/>
          <w:color w:val="auto"/>
        </w:rPr>
        <w:t>tin filaments at day 7 (</w:t>
      </w:r>
      <w:r w:rsidR="00213E7B" w:rsidRPr="00D858F2">
        <w:rPr>
          <w:rFonts w:asciiTheme="minorHAnsi" w:hAnsiTheme="minorHAnsi" w:cstheme="minorBidi"/>
          <w:b/>
          <w:color w:val="auto"/>
        </w:rPr>
        <w:t>Figure 7</w:t>
      </w:r>
      <w:r w:rsidR="00AE7BFE" w:rsidRPr="00D6502F">
        <w:rPr>
          <w:rFonts w:asciiTheme="minorHAnsi" w:hAnsiTheme="minorHAnsi" w:cstheme="minorBidi"/>
          <w:color w:val="auto"/>
        </w:rPr>
        <w:t xml:space="preserve">). </w:t>
      </w:r>
      <w:r w:rsidR="00213E7B">
        <w:rPr>
          <w:rFonts w:asciiTheme="minorHAnsi" w:hAnsiTheme="minorHAnsi" w:cstheme="minorBidi"/>
          <w:color w:val="auto"/>
        </w:rPr>
        <w:t>E-cadherin levels appear</w:t>
      </w:r>
      <w:r w:rsidR="00C30CA4">
        <w:rPr>
          <w:rFonts w:asciiTheme="minorHAnsi" w:hAnsiTheme="minorHAnsi" w:cstheme="minorBidi"/>
          <w:color w:val="auto"/>
        </w:rPr>
        <w:t>ed</w:t>
      </w:r>
      <w:r w:rsidR="00213E7B">
        <w:rPr>
          <w:rFonts w:asciiTheme="minorHAnsi" w:hAnsiTheme="minorHAnsi" w:cstheme="minorBidi"/>
          <w:color w:val="auto"/>
        </w:rPr>
        <w:t xml:space="preserve"> relatively intact in both parotid and </w:t>
      </w:r>
      <w:r w:rsidR="00213E7B" w:rsidRPr="00D6502F">
        <w:rPr>
          <w:rFonts w:asciiTheme="minorHAnsi" w:hAnsiTheme="minorHAnsi" w:cstheme="minorBidi"/>
          <w:color w:val="auto"/>
        </w:rPr>
        <w:t xml:space="preserve">submandibular </w:t>
      </w:r>
      <w:r w:rsidR="00213E7B">
        <w:rPr>
          <w:rFonts w:asciiTheme="minorHAnsi" w:hAnsiTheme="minorHAnsi" w:cstheme="minorBidi"/>
          <w:color w:val="auto"/>
        </w:rPr>
        <w:t xml:space="preserve">cultures, which </w:t>
      </w:r>
      <w:r w:rsidR="00C30CA4">
        <w:rPr>
          <w:rFonts w:asciiTheme="minorHAnsi" w:hAnsiTheme="minorHAnsi" w:cstheme="minorBidi"/>
          <w:color w:val="auto"/>
        </w:rPr>
        <w:t>was</w:t>
      </w:r>
      <w:r w:rsidR="00213E7B">
        <w:rPr>
          <w:rFonts w:asciiTheme="minorHAnsi" w:hAnsiTheme="minorHAnsi" w:cstheme="minorBidi"/>
          <w:color w:val="auto"/>
        </w:rPr>
        <w:t xml:space="preserve"> </w:t>
      </w:r>
      <w:proofErr w:type="gramStart"/>
      <w:r w:rsidR="00213E7B">
        <w:rPr>
          <w:rFonts w:asciiTheme="minorHAnsi" w:hAnsiTheme="minorHAnsi" w:cstheme="minorBidi"/>
          <w:color w:val="auto"/>
        </w:rPr>
        <w:t>similar to</w:t>
      </w:r>
      <w:proofErr w:type="gramEnd"/>
      <w:r w:rsidR="00213E7B">
        <w:rPr>
          <w:rFonts w:asciiTheme="minorHAnsi" w:hAnsiTheme="minorHAnsi" w:cstheme="minorBidi"/>
          <w:color w:val="auto"/>
        </w:rPr>
        <w:t xml:space="preserve"> </w:t>
      </w:r>
      <w:r w:rsidR="00D858F2" w:rsidRPr="00D858F2">
        <w:rPr>
          <w:rFonts w:asciiTheme="minorHAnsi" w:hAnsiTheme="minorHAnsi" w:cstheme="minorBidi"/>
          <w:color w:val="auto"/>
        </w:rPr>
        <w:t>in vivo</w:t>
      </w:r>
      <w:r w:rsidR="00213E7B">
        <w:rPr>
          <w:rFonts w:asciiTheme="minorHAnsi" w:hAnsiTheme="minorHAnsi" w:cstheme="minorBidi"/>
          <w:color w:val="auto"/>
        </w:rPr>
        <w:t xml:space="preserve"> observations</w:t>
      </w:r>
      <w:r w:rsidR="00A77A40">
        <w:rPr>
          <w:rFonts w:asciiTheme="minorHAnsi" w:hAnsiTheme="minorHAnsi" w:cstheme="minorBidi"/>
          <w:color w:val="auto"/>
          <w:vertAlign w:val="superscript"/>
        </w:rPr>
        <w:t>2</w:t>
      </w:r>
      <w:r w:rsidR="00327650">
        <w:rPr>
          <w:rFonts w:asciiTheme="minorHAnsi" w:hAnsiTheme="minorHAnsi" w:cstheme="minorBidi"/>
          <w:color w:val="auto"/>
          <w:vertAlign w:val="superscript"/>
        </w:rPr>
        <w:t>6</w:t>
      </w:r>
      <w:r w:rsidR="00C30CA4">
        <w:rPr>
          <w:rFonts w:asciiTheme="minorHAnsi" w:hAnsiTheme="minorHAnsi" w:cstheme="minorBidi"/>
          <w:color w:val="auto"/>
        </w:rPr>
        <w:t>.</w:t>
      </w:r>
      <w:r w:rsidR="00213E7B">
        <w:rPr>
          <w:rFonts w:asciiTheme="minorHAnsi" w:hAnsiTheme="minorHAnsi" w:cstheme="minorBidi"/>
          <w:color w:val="auto"/>
        </w:rPr>
        <w:t xml:space="preserve"> </w:t>
      </w:r>
      <w:r w:rsidR="00FD70D2">
        <w:rPr>
          <w:rFonts w:asciiTheme="minorHAnsi" w:hAnsiTheme="minorHAnsi" w:cstheme="minorBidi"/>
          <w:color w:val="auto"/>
        </w:rPr>
        <w:t>The functional acinar cell markers Aqp-5 in submandibular gland sections and amylase in parotid gland sections decrease</w:t>
      </w:r>
      <w:r w:rsidR="00C30CA4">
        <w:rPr>
          <w:rFonts w:asciiTheme="minorHAnsi" w:hAnsiTheme="minorHAnsi" w:cstheme="minorBidi"/>
          <w:color w:val="auto"/>
        </w:rPr>
        <w:t>d</w:t>
      </w:r>
      <w:r w:rsidR="00FD70D2">
        <w:rPr>
          <w:rFonts w:asciiTheme="minorHAnsi" w:hAnsiTheme="minorHAnsi" w:cstheme="minorBidi"/>
          <w:color w:val="auto"/>
        </w:rPr>
        <w:t xml:space="preserve"> at day 14</w:t>
      </w:r>
      <w:r w:rsidR="00C30CA4">
        <w:rPr>
          <w:rFonts w:asciiTheme="minorHAnsi" w:hAnsiTheme="minorHAnsi" w:cstheme="minorBidi"/>
          <w:color w:val="auto"/>
        </w:rPr>
        <w:t>,</w:t>
      </w:r>
      <w:r w:rsidR="00FD70D2">
        <w:rPr>
          <w:rFonts w:asciiTheme="minorHAnsi" w:hAnsiTheme="minorHAnsi" w:cstheme="minorBidi"/>
          <w:color w:val="auto"/>
        </w:rPr>
        <w:t xml:space="preserve"> compared to corresponding untreated time points (</w:t>
      </w:r>
      <w:r w:rsidR="00FD70D2" w:rsidRPr="00D858F2">
        <w:rPr>
          <w:rFonts w:asciiTheme="minorHAnsi" w:hAnsiTheme="minorHAnsi" w:cstheme="minorBidi"/>
          <w:b/>
          <w:color w:val="auto"/>
        </w:rPr>
        <w:t>Figure 8</w:t>
      </w:r>
      <w:r w:rsidR="00FD70D2">
        <w:rPr>
          <w:rFonts w:asciiTheme="minorHAnsi" w:hAnsiTheme="minorHAnsi" w:cstheme="minorBidi"/>
          <w:color w:val="auto"/>
        </w:rPr>
        <w:t xml:space="preserve">). </w:t>
      </w:r>
      <w:r w:rsidR="00213E7B">
        <w:rPr>
          <w:rFonts w:asciiTheme="minorHAnsi" w:hAnsiTheme="minorHAnsi" w:cstheme="minorBidi"/>
          <w:color w:val="auto"/>
        </w:rPr>
        <w:t>These data sugges</w:t>
      </w:r>
      <w:r w:rsidR="00B1780F">
        <w:rPr>
          <w:rFonts w:asciiTheme="minorHAnsi" w:hAnsiTheme="minorHAnsi" w:cstheme="minorBidi"/>
          <w:color w:val="auto"/>
        </w:rPr>
        <w:t>t that radiation-induced tissue</w:t>
      </w:r>
      <w:r w:rsidR="00213E7B">
        <w:rPr>
          <w:rFonts w:asciiTheme="minorHAnsi" w:hAnsiTheme="minorHAnsi" w:cstheme="minorBidi"/>
          <w:color w:val="auto"/>
        </w:rPr>
        <w:t xml:space="preserve"> changes that </w:t>
      </w:r>
      <w:r w:rsidR="00C30CA4">
        <w:rPr>
          <w:rFonts w:asciiTheme="minorHAnsi" w:hAnsiTheme="minorHAnsi" w:cstheme="minorBidi"/>
          <w:color w:val="auto"/>
        </w:rPr>
        <w:t xml:space="preserve">were </w:t>
      </w:r>
      <w:r w:rsidR="00213E7B">
        <w:rPr>
          <w:rFonts w:asciiTheme="minorHAnsi" w:hAnsiTheme="minorHAnsi" w:cstheme="minorBidi"/>
          <w:color w:val="auto"/>
        </w:rPr>
        <w:t xml:space="preserve">observed </w:t>
      </w:r>
      <w:r w:rsidR="00D858F2" w:rsidRPr="00D858F2">
        <w:rPr>
          <w:rFonts w:asciiTheme="minorHAnsi" w:hAnsiTheme="minorHAnsi" w:cstheme="minorBidi"/>
          <w:color w:val="auto"/>
        </w:rPr>
        <w:t>in vivo</w:t>
      </w:r>
      <w:r w:rsidR="00213E7B">
        <w:rPr>
          <w:rFonts w:asciiTheme="minorHAnsi" w:hAnsiTheme="minorHAnsi" w:cstheme="minorBidi"/>
          <w:color w:val="auto"/>
        </w:rPr>
        <w:t xml:space="preserve"> </w:t>
      </w:r>
      <w:r w:rsidR="00C30CA4">
        <w:rPr>
          <w:rFonts w:asciiTheme="minorHAnsi" w:hAnsiTheme="minorHAnsi" w:cstheme="minorBidi"/>
          <w:color w:val="auto"/>
        </w:rPr>
        <w:t>were</w:t>
      </w:r>
      <w:r w:rsidR="00213E7B">
        <w:rPr>
          <w:rFonts w:asciiTheme="minorHAnsi" w:hAnsiTheme="minorHAnsi" w:cstheme="minorBidi"/>
          <w:color w:val="auto"/>
        </w:rPr>
        <w:t xml:space="preserve"> also observed in irradiated vibratome cultures.</w:t>
      </w:r>
      <w:r w:rsidR="00327650">
        <w:rPr>
          <w:rFonts w:asciiTheme="minorHAnsi" w:hAnsiTheme="minorHAnsi" w:cstheme="minorBidi"/>
          <w:color w:val="auto"/>
        </w:rPr>
        <w:t xml:space="preserve"> </w:t>
      </w:r>
    </w:p>
    <w:p w14:paraId="5ED4FD4A" w14:textId="33F5C562" w:rsidR="00D22E8A" w:rsidRPr="007D247A" w:rsidRDefault="00474B6B" w:rsidP="00D858F2">
      <w:pPr>
        <w:rPr>
          <w:rFonts w:asciiTheme="minorHAnsi" w:hAnsiTheme="minorHAnsi" w:cstheme="minorHAnsi"/>
          <w:color w:val="auto"/>
        </w:rPr>
      </w:pPr>
      <w:r w:rsidRPr="00D6502F">
        <w:rPr>
          <w:rFonts w:asciiTheme="minorHAnsi" w:hAnsiTheme="minorHAnsi" w:cstheme="minorHAnsi"/>
          <w:color w:val="auto"/>
        </w:rPr>
        <w:tab/>
      </w:r>
    </w:p>
    <w:p w14:paraId="3C9083F6" w14:textId="46F3B59C" w:rsidR="00B32616" w:rsidRPr="000E23A1" w:rsidRDefault="00B32616" w:rsidP="00D858F2">
      <w:pPr>
        <w:rPr>
          <w:rFonts w:asciiTheme="minorHAnsi" w:hAnsiTheme="minorHAnsi" w:cstheme="minorHAnsi"/>
          <w:bCs/>
          <w:color w:val="808080"/>
        </w:rPr>
      </w:pPr>
      <w:r w:rsidRPr="008D5469">
        <w:rPr>
          <w:rFonts w:asciiTheme="minorHAnsi" w:hAnsiTheme="minorHAnsi" w:cstheme="minorHAnsi"/>
          <w:b/>
        </w:rPr>
        <w:t xml:space="preserve">FIGURE </w:t>
      </w:r>
      <w:r w:rsidR="0013621E" w:rsidRPr="008D5469">
        <w:rPr>
          <w:rFonts w:asciiTheme="minorHAnsi" w:hAnsiTheme="minorHAnsi" w:cstheme="minorHAnsi"/>
          <w:b/>
        </w:rPr>
        <w:t xml:space="preserve">AND TABLE </w:t>
      </w:r>
      <w:r w:rsidRPr="008D5469">
        <w:rPr>
          <w:rFonts w:asciiTheme="minorHAnsi" w:hAnsiTheme="minorHAnsi" w:cstheme="minorHAnsi"/>
          <w:b/>
        </w:rPr>
        <w:t>LEGENDS:</w:t>
      </w:r>
      <w:r w:rsidRPr="008D5469">
        <w:rPr>
          <w:rFonts w:asciiTheme="minorHAnsi" w:hAnsiTheme="minorHAnsi" w:cstheme="minorHAnsi"/>
          <w:color w:val="808080"/>
        </w:rPr>
        <w:t xml:space="preserve"> </w:t>
      </w:r>
    </w:p>
    <w:p w14:paraId="2D66E55B" w14:textId="379D2040" w:rsidR="00E40E55" w:rsidRPr="00601397" w:rsidRDefault="00E40E55" w:rsidP="00D858F2">
      <w:pPr>
        <w:rPr>
          <w:rFonts w:asciiTheme="minorHAnsi" w:hAnsiTheme="minorHAnsi" w:cstheme="minorBidi"/>
          <w:b/>
          <w:bCs/>
          <w:color w:val="auto"/>
        </w:rPr>
      </w:pPr>
      <w:r w:rsidRPr="00D6502F">
        <w:rPr>
          <w:rFonts w:asciiTheme="minorHAnsi" w:hAnsiTheme="minorHAnsi" w:cstheme="minorBidi"/>
          <w:b/>
          <w:bCs/>
          <w:color w:val="auto"/>
        </w:rPr>
        <w:t xml:space="preserve">Figure </w:t>
      </w:r>
      <w:r w:rsidR="002E4FCD" w:rsidRPr="00D6502F">
        <w:rPr>
          <w:rFonts w:asciiTheme="minorHAnsi" w:hAnsiTheme="minorHAnsi" w:cstheme="minorBidi"/>
          <w:b/>
          <w:bCs/>
          <w:color w:val="auto"/>
        </w:rPr>
        <w:t>1</w:t>
      </w:r>
      <w:r w:rsidRPr="00D6502F">
        <w:rPr>
          <w:rFonts w:asciiTheme="minorHAnsi" w:hAnsiTheme="minorHAnsi" w:cstheme="minorBidi"/>
          <w:b/>
          <w:bCs/>
          <w:color w:val="auto"/>
        </w:rPr>
        <w:t>:</w:t>
      </w:r>
      <w:r w:rsidRPr="00D6502F">
        <w:rPr>
          <w:rFonts w:asciiTheme="minorHAnsi" w:hAnsiTheme="minorHAnsi" w:cstheme="minorBidi"/>
          <w:color w:val="auto"/>
        </w:rPr>
        <w:t xml:space="preserve"> </w:t>
      </w:r>
      <w:r w:rsidRPr="00D6502F">
        <w:rPr>
          <w:rFonts w:asciiTheme="minorHAnsi" w:hAnsiTheme="minorHAnsi" w:cstheme="minorBidi"/>
          <w:b/>
          <w:bCs/>
          <w:color w:val="auto"/>
        </w:rPr>
        <w:t xml:space="preserve">Bright-field microscope images </w:t>
      </w:r>
      <w:r w:rsidR="00183E49" w:rsidRPr="00D6502F">
        <w:rPr>
          <w:rFonts w:asciiTheme="minorHAnsi" w:hAnsiTheme="minorHAnsi" w:cstheme="minorBidi"/>
          <w:b/>
          <w:bCs/>
          <w:color w:val="auto"/>
        </w:rPr>
        <w:t xml:space="preserve">of </w:t>
      </w:r>
      <w:r w:rsidR="00D97DC1" w:rsidRPr="00D6502F">
        <w:rPr>
          <w:rFonts w:asciiTheme="minorHAnsi" w:hAnsiTheme="minorHAnsi" w:cstheme="minorBidi"/>
          <w:b/>
          <w:bCs/>
          <w:color w:val="auto"/>
        </w:rPr>
        <w:t>50</w:t>
      </w:r>
      <w:r w:rsidR="00C30CA4">
        <w:rPr>
          <w:rFonts w:asciiTheme="minorHAnsi" w:hAnsiTheme="minorHAnsi" w:cstheme="minorBidi"/>
          <w:b/>
          <w:bCs/>
          <w:color w:val="auto"/>
        </w:rPr>
        <w:t xml:space="preserve"> </w:t>
      </w:r>
      <w:r w:rsidR="00D97DC1" w:rsidRPr="00D6502F">
        <w:rPr>
          <w:rFonts w:asciiTheme="minorHAnsi" w:hAnsiTheme="minorHAnsi" w:cstheme="minorBidi"/>
          <w:b/>
          <w:bCs/>
          <w:color w:val="auto"/>
        </w:rPr>
        <w:t>µ</w:t>
      </w:r>
      <w:r w:rsidR="00183E49" w:rsidRPr="00D6502F">
        <w:rPr>
          <w:rFonts w:asciiTheme="minorHAnsi" w:hAnsiTheme="minorHAnsi" w:cstheme="minorBidi"/>
          <w:b/>
          <w:bCs/>
          <w:color w:val="auto"/>
        </w:rPr>
        <w:t xml:space="preserve">m </w:t>
      </w:r>
      <w:r w:rsidR="00B1780F" w:rsidRPr="00B1780F">
        <w:rPr>
          <w:rFonts w:asciiTheme="minorHAnsi" w:hAnsiTheme="minorHAnsi" w:cstheme="minorBidi"/>
          <w:b/>
          <w:color w:val="auto"/>
        </w:rPr>
        <w:t>submandibular</w:t>
      </w:r>
      <w:r w:rsidR="00B1780F" w:rsidRPr="00D6502F">
        <w:rPr>
          <w:rFonts w:asciiTheme="minorHAnsi" w:hAnsiTheme="minorHAnsi" w:cstheme="minorBidi"/>
          <w:color w:val="auto"/>
        </w:rPr>
        <w:t xml:space="preserve"> </w:t>
      </w:r>
      <w:r w:rsidRPr="00D6502F">
        <w:rPr>
          <w:rFonts w:asciiTheme="minorHAnsi" w:hAnsiTheme="minorHAnsi" w:cstheme="minorBidi"/>
          <w:b/>
          <w:bCs/>
          <w:color w:val="auto"/>
        </w:rPr>
        <w:t>sections</w:t>
      </w:r>
      <w:r w:rsidR="003F4D73" w:rsidRPr="00D6502F">
        <w:rPr>
          <w:rFonts w:asciiTheme="minorHAnsi" w:hAnsiTheme="minorHAnsi" w:cstheme="minorBidi"/>
          <w:b/>
          <w:bCs/>
          <w:color w:val="auto"/>
        </w:rPr>
        <w:t xml:space="preserve">. </w:t>
      </w:r>
      <w:r w:rsidR="00B1780F">
        <w:rPr>
          <w:rFonts w:asciiTheme="minorHAnsi" w:hAnsiTheme="minorHAnsi" w:cstheme="minorBidi"/>
          <w:color w:val="auto"/>
        </w:rPr>
        <w:t>S</w:t>
      </w:r>
      <w:r w:rsidR="00B1780F" w:rsidRPr="00D6502F">
        <w:rPr>
          <w:rFonts w:asciiTheme="minorHAnsi" w:hAnsiTheme="minorHAnsi" w:cstheme="minorBidi"/>
          <w:color w:val="auto"/>
        </w:rPr>
        <w:t xml:space="preserve">ubmandibular </w:t>
      </w:r>
      <w:r w:rsidR="00B1780F">
        <w:rPr>
          <w:rFonts w:asciiTheme="minorHAnsi" w:hAnsiTheme="minorHAnsi" w:cstheme="minorBidi"/>
          <w:color w:val="auto"/>
        </w:rPr>
        <w:t xml:space="preserve">glands </w:t>
      </w:r>
      <w:r w:rsidR="00347A75" w:rsidRPr="00D6502F">
        <w:rPr>
          <w:rFonts w:asciiTheme="minorHAnsi" w:eastAsia="Calibri" w:hAnsiTheme="minorHAnsi"/>
          <w:color w:val="auto"/>
        </w:rPr>
        <w:t xml:space="preserve">from female FVB mice (4-8 weeks old) were dissected, </w:t>
      </w:r>
      <w:r w:rsidR="00B1780F">
        <w:rPr>
          <w:rFonts w:asciiTheme="minorHAnsi" w:eastAsia="Calibri" w:hAnsiTheme="minorHAnsi"/>
          <w:color w:val="auto"/>
        </w:rPr>
        <w:t>sectioned</w:t>
      </w:r>
      <w:r w:rsidR="00347A75" w:rsidRPr="00D6502F">
        <w:rPr>
          <w:rFonts w:asciiTheme="minorHAnsi" w:eastAsia="Calibri" w:hAnsiTheme="minorHAnsi"/>
          <w:color w:val="auto"/>
        </w:rPr>
        <w:t xml:space="preserve"> to 50</w:t>
      </w:r>
      <w:r w:rsidR="00C30CA4">
        <w:rPr>
          <w:rFonts w:asciiTheme="minorHAnsi" w:eastAsia="Calibri" w:hAnsiTheme="minorHAnsi"/>
          <w:color w:val="auto"/>
        </w:rPr>
        <w:t xml:space="preserve"> </w:t>
      </w:r>
      <w:proofErr w:type="spellStart"/>
      <w:r w:rsidR="003A47B4" w:rsidRPr="00D6502F">
        <w:rPr>
          <w:rFonts w:asciiTheme="minorHAnsi" w:eastAsia="Symbol" w:hAnsiTheme="minorHAnsi" w:cs="Symbol"/>
          <w:color w:val="auto"/>
        </w:rPr>
        <w:t>μ</w:t>
      </w:r>
      <w:r w:rsidR="00347A75" w:rsidRPr="00D6502F">
        <w:rPr>
          <w:rFonts w:asciiTheme="minorHAnsi" w:eastAsia="Calibri" w:hAnsiTheme="minorHAnsi"/>
          <w:color w:val="auto"/>
        </w:rPr>
        <w:t>m</w:t>
      </w:r>
      <w:proofErr w:type="spellEnd"/>
      <w:r w:rsidR="00347A75" w:rsidRPr="00D6502F">
        <w:rPr>
          <w:rFonts w:asciiTheme="minorHAnsi" w:eastAsia="Calibri" w:hAnsiTheme="minorHAnsi"/>
          <w:color w:val="auto"/>
        </w:rPr>
        <w:t xml:space="preserve"> thickness, and cultured on organotypic cell culture inserts for 1, </w:t>
      </w:r>
      <w:r w:rsidR="00F9057A">
        <w:rPr>
          <w:rFonts w:asciiTheme="minorHAnsi" w:eastAsia="Calibri" w:hAnsiTheme="minorHAnsi"/>
          <w:color w:val="auto"/>
        </w:rPr>
        <w:t>4</w:t>
      </w:r>
      <w:r w:rsidR="00347A75" w:rsidRPr="00D6502F">
        <w:rPr>
          <w:rFonts w:asciiTheme="minorHAnsi" w:eastAsia="Calibri" w:hAnsiTheme="minorHAnsi"/>
          <w:color w:val="auto"/>
        </w:rPr>
        <w:t xml:space="preserve">, 7, 14, and 30 days post-dissection </w:t>
      </w:r>
      <w:r w:rsidR="003F4D73" w:rsidRPr="00D6502F">
        <w:rPr>
          <w:rFonts w:asciiTheme="minorHAnsi" w:hAnsiTheme="minorHAnsi" w:cstheme="minorBidi"/>
          <w:color w:val="auto"/>
        </w:rPr>
        <w:t xml:space="preserve">at </w:t>
      </w:r>
      <w:r w:rsidR="003538BC" w:rsidRPr="00D6502F">
        <w:rPr>
          <w:rFonts w:asciiTheme="minorHAnsi" w:hAnsiTheme="minorHAnsi" w:cstheme="minorBidi"/>
          <w:color w:val="auto"/>
        </w:rPr>
        <w:t xml:space="preserve">0%, 2.5%, 5.0%, and 10% </w:t>
      </w:r>
      <w:r w:rsidR="003F4D73" w:rsidRPr="00D6502F">
        <w:rPr>
          <w:rFonts w:asciiTheme="minorHAnsi" w:hAnsiTheme="minorHAnsi" w:cstheme="minorBidi"/>
          <w:color w:val="auto"/>
        </w:rPr>
        <w:t xml:space="preserve">fetal bovine serum (FBS) </w:t>
      </w:r>
      <w:r w:rsidR="00F9057A">
        <w:rPr>
          <w:rFonts w:asciiTheme="minorHAnsi" w:hAnsiTheme="minorHAnsi" w:cstheme="minorBidi"/>
          <w:color w:val="auto"/>
        </w:rPr>
        <w:t xml:space="preserve">in media </w:t>
      </w:r>
      <w:r w:rsidR="003F4D73" w:rsidRPr="00D6502F">
        <w:rPr>
          <w:rFonts w:asciiTheme="minorHAnsi" w:hAnsiTheme="minorHAnsi" w:cstheme="minorBidi"/>
          <w:color w:val="auto"/>
        </w:rPr>
        <w:t>to determine culture characteristics and optimize culture conditions.</w:t>
      </w:r>
      <w:r w:rsidR="003538BC" w:rsidRPr="00D6502F">
        <w:rPr>
          <w:rFonts w:asciiTheme="minorHAnsi" w:hAnsiTheme="minorHAnsi" w:cstheme="minorBidi"/>
          <w:color w:val="auto"/>
        </w:rPr>
        <w:t xml:space="preserve"> </w:t>
      </w:r>
      <w:r w:rsidR="00371781" w:rsidRPr="00D6502F">
        <w:rPr>
          <w:rFonts w:asciiTheme="minorHAnsi" w:hAnsiTheme="minorHAnsi" w:cstheme="minorBidi"/>
          <w:color w:val="auto"/>
        </w:rPr>
        <w:t xml:space="preserve">Scale bars = 200 </w:t>
      </w:r>
      <w:proofErr w:type="spellStart"/>
      <w:r w:rsidR="00371781" w:rsidRPr="00D6502F">
        <w:rPr>
          <w:rFonts w:asciiTheme="minorHAnsi" w:hAnsiTheme="minorHAnsi" w:cstheme="minorBidi"/>
          <w:color w:val="auto"/>
        </w:rPr>
        <w:t>μm</w:t>
      </w:r>
      <w:proofErr w:type="spellEnd"/>
      <w:r w:rsidR="00CB1C13">
        <w:rPr>
          <w:rFonts w:asciiTheme="minorHAnsi" w:hAnsiTheme="minorHAnsi" w:cstheme="minorBidi"/>
          <w:color w:val="auto"/>
        </w:rPr>
        <w:t>.</w:t>
      </w:r>
    </w:p>
    <w:p w14:paraId="6C85E43B" w14:textId="65148350" w:rsidR="00183E49" w:rsidRPr="00D6502F" w:rsidRDefault="00183E49" w:rsidP="00D858F2">
      <w:pPr>
        <w:rPr>
          <w:rFonts w:asciiTheme="minorHAnsi" w:hAnsiTheme="minorHAnsi" w:cstheme="minorBidi"/>
          <w:color w:val="auto"/>
        </w:rPr>
      </w:pPr>
      <w:r w:rsidRPr="00D6502F">
        <w:rPr>
          <w:rFonts w:asciiTheme="minorHAnsi" w:hAnsiTheme="minorHAnsi" w:cstheme="minorBidi"/>
          <w:color w:val="auto"/>
        </w:rPr>
        <w:br/>
      </w:r>
      <w:r w:rsidRPr="00D6502F">
        <w:rPr>
          <w:rFonts w:asciiTheme="minorHAnsi" w:hAnsiTheme="minorHAnsi" w:cstheme="minorBidi"/>
          <w:b/>
          <w:bCs/>
          <w:color w:val="auto"/>
        </w:rPr>
        <w:t xml:space="preserve">Figure 2: </w:t>
      </w:r>
      <w:r w:rsidR="00607B43">
        <w:rPr>
          <w:rFonts w:asciiTheme="minorHAnsi" w:hAnsiTheme="minorHAnsi" w:cstheme="minorBidi"/>
          <w:b/>
          <w:bCs/>
          <w:color w:val="auto"/>
        </w:rPr>
        <w:t>V</w:t>
      </w:r>
      <w:r w:rsidR="003F4D73" w:rsidRPr="00D6502F">
        <w:rPr>
          <w:rFonts w:asciiTheme="minorHAnsi" w:hAnsiTheme="minorHAnsi" w:cstheme="minorBidi"/>
          <w:b/>
          <w:bCs/>
          <w:color w:val="auto"/>
        </w:rPr>
        <w:t>iability staining o</w:t>
      </w:r>
      <w:r w:rsidR="00347A75" w:rsidRPr="00D6502F">
        <w:rPr>
          <w:rFonts w:asciiTheme="minorHAnsi" w:hAnsiTheme="minorHAnsi" w:cstheme="minorBidi"/>
          <w:b/>
          <w:bCs/>
          <w:color w:val="auto"/>
        </w:rPr>
        <w:t>f</w:t>
      </w:r>
      <w:r w:rsidR="003F4D73" w:rsidRPr="00D6502F">
        <w:rPr>
          <w:rFonts w:asciiTheme="minorHAnsi" w:hAnsiTheme="minorHAnsi" w:cstheme="minorBidi"/>
          <w:b/>
          <w:bCs/>
          <w:color w:val="auto"/>
        </w:rPr>
        <w:t xml:space="preserve"> </w:t>
      </w:r>
      <w:r w:rsidR="00B1780F" w:rsidRPr="00B1780F">
        <w:rPr>
          <w:rFonts w:asciiTheme="minorHAnsi" w:hAnsiTheme="minorHAnsi" w:cstheme="minorBidi"/>
          <w:b/>
          <w:color w:val="auto"/>
        </w:rPr>
        <w:t>submandibular</w:t>
      </w:r>
      <w:r w:rsidR="00B1780F" w:rsidRPr="00D6502F">
        <w:rPr>
          <w:rFonts w:asciiTheme="minorHAnsi" w:hAnsiTheme="minorHAnsi" w:cstheme="minorBidi"/>
          <w:color w:val="auto"/>
        </w:rPr>
        <w:t xml:space="preserve"> </w:t>
      </w:r>
      <w:r w:rsidR="003F4D73" w:rsidRPr="00D6502F">
        <w:rPr>
          <w:rFonts w:asciiTheme="minorHAnsi" w:hAnsiTheme="minorHAnsi" w:cstheme="minorBidi"/>
          <w:b/>
          <w:bCs/>
          <w:color w:val="auto"/>
        </w:rPr>
        <w:t>sections.</w:t>
      </w:r>
      <w:r w:rsidR="00E85E41" w:rsidRPr="00D6502F">
        <w:rPr>
          <w:rFonts w:asciiTheme="minorHAnsi" w:hAnsiTheme="minorHAnsi" w:cstheme="minorBidi"/>
          <w:b/>
          <w:bCs/>
          <w:color w:val="auto"/>
        </w:rPr>
        <w:t xml:space="preserve"> </w:t>
      </w:r>
      <w:r w:rsidR="003F4D73" w:rsidRPr="00D6502F">
        <w:rPr>
          <w:rFonts w:asciiTheme="minorHAnsi" w:hAnsiTheme="minorHAnsi" w:cstheme="minorBidi"/>
          <w:color w:val="auto"/>
        </w:rPr>
        <w:t xml:space="preserve"> </w:t>
      </w:r>
      <w:r w:rsidR="00F9057A">
        <w:rPr>
          <w:rFonts w:asciiTheme="minorHAnsi" w:hAnsiTheme="minorHAnsi" w:cstheme="minorBidi"/>
          <w:color w:val="auto"/>
        </w:rPr>
        <w:t>(</w:t>
      </w:r>
      <w:r w:rsidR="007C07D2" w:rsidRPr="00D6502F">
        <w:rPr>
          <w:rFonts w:asciiTheme="minorHAnsi" w:hAnsiTheme="minorHAnsi" w:cstheme="minorBidi"/>
          <w:b/>
          <w:color w:val="auto"/>
        </w:rPr>
        <w:t>A</w:t>
      </w:r>
      <w:r w:rsidR="00F9057A">
        <w:rPr>
          <w:rFonts w:asciiTheme="minorHAnsi" w:hAnsiTheme="minorHAnsi" w:cstheme="minorBidi"/>
          <w:b/>
          <w:color w:val="auto"/>
        </w:rPr>
        <w:t>)</w:t>
      </w:r>
      <w:r w:rsidR="007C07D2" w:rsidRPr="00D6502F">
        <w:rPr>
          <w:rFonts w:asciiTheme="minorHAnsi" w:hAnsiTheme="minorHAnsi" w:cstheme="minorBidi"/>
          <w:color w:val="auto"/>
        </w:rPr>
        <w:t xml:space="preserve"> Bright-field microscope images of 50 µm </w:t>
      </w:r>
      <w:r w:rsidR="00B1780F" w:rsidRPr="00D6502F">
        <w:rPr>
          <w:rFonts w:asciiTheme="minorHAnsi" w:hAnsiTheme="minorHAnsi" w:cstheme="minorBidi"/>
          <w:color w:val="auto"/>
        </w:rPr>
        <w:t xml:space="preserve">submandibular </w:t>
      </w:r>
      <w:r w:rsidR="00CB1C13">
        <w:rPr>
          <w:rFonts w:asciiTheme="minorHAnsi" w:hAnsiTheme="minorHAnsi" w:cstheme="minorBidi"/>
          <w:color w:val="auto"/>
        </w:rPr>
        <w:t>dissected from 4</w:t>
      </w:r>
      <w:r w:rsidR="00C30CA4">
        <w:rPr>
          <w:rFonts w:asciiTheme="minorHAnsi" w:hAnsiTheme="minorHAnsi" w:cstheme="minorBidi"/>
          <w:color w:val="auto"/>
        </w:rPr>
        <w:t xml:space="preserve">- to </w:t>
      </w:r>
      <w:r w:rsidR="00CB1C13">
        <w:rPr>
          <w:rFonts w:asciiTheme="minorHAnsi" w:hAnsiTheme="minorHAnsi" w:cstheme="minorBidi"/>
          <w:color w:val="auto"/>
        </w:rPr>
        <w:t>8</w:t>
      </w:r>
      <w:r w:rsidR="00C30CA4">
        <w:rPr>
          <w:rFonts w:asciiTheme="minorHAnsi" w:hAnsiTheme="minorHAnsi" w:cstheme="minorBidi"/>
          <w:color w:val="auto"/>
        </w:rPr>
        <w:t>-</w:t>
      </w:r>
      <w:r w:rsidR="00CB1C13">
        <w:rPr>
          <w:rFonts w:asciiTheme="minorHAnsi" w:hAnsiTheme="minorHAnsi" w:cstheme="minorBidi"/>
          <w:color w:val="auto"/>
        </w:rPr>
        <w:t xml:space="preserve">week old female FBV mice and </w:t>
      </w:r>
      <w:r w:rsidR="003F4D73" w:rsidRPr="00D6502F">
        <w:rPr>
          <w:rFonts w:asciiTheme="minorHAnsi" w:hAnsiTheme="minorHAnsi" w:cstheme="minorBidi"/>
          <w:color w:val="auto"/>
        </w:rPr>
        <w:t xml:space="preserve">stained with </w:t>
      </w:r>
      <w:r w:rsidR="00C30CA4">
        <w:rPr>
          <w:rFonts w:asciiTheme="minorHAnsi" w:hAnsiTheme="minorHAnsi" w:cstheme="minorBidi"/>
          <w:color w:val="auto"/>
        </w:rPr>
        <w:t>t</w:t>
      </w:r>
      <w:r w:rsidR="007C07D2" w:rsidRPr="00D6502F">
        <w:rPr>
          <w:rFonts w:asciiTheme="minorHAnsi" w:hAnsiTheme="minorHAnsi" w:cstheme="minorBidi"/>
          <w:color w:val="auto"/>
        </w:rPr>
        <w:t>rypan blue</w:t>
      </w:r>
      <w:r w:rsidR="003F4D73" w:rsidRPr="00D6502F">
        <w:rPr>
          <w:rFonts w:asciiTheme="minorHAnsi" w:hAnsiTheme="minorHAnsi" w:cstheme="minorBidi"/>
          <w:color w:val="auto"/>
        </w:rPr>
        <w:t xml:space="preserve"> (0.4%) at 1, 3, 7, 14, and 30 days</w:t>
      </w:r>
      <w:r w:rsidR="007C07D2" w:rsidRPr="00D6502F">
        <w:rPr>
          <w:rFonts w:asciiTheme="minorHAnsi" w:hAnsiTheme="minorHAnsi" w:cstheme="minorBidi"/>
          <w:color w:val="auto"/>
        </w:rPr>
        <w:t xml:space="preserve"> in culture</w:t>
      </w:r>
      <w:r w:rsidR="00D3281B">
        <w:rPr>
          <w:rFonts w:asciiTheme="minorHAnsi" w:hAnsiTheme="minorHAnsi" w:cstheme="minorBidi"/>
          <w:color w:val="auto"/>
        </w:rPr>
        <w:t xml:space="preserve"> with media containing 2.5% fetal bovine serum (FBS)</w:t>
      </w:r>
      <w:r w:rsidR="007C07D2" w:rsidRPr="00D6502F">
        <w:rPr>
          <w:rFonts w:asciiTheme="minorHAnsi" w:hAnsiTheme="minorHAnsi" w:cstheme="minorBidi"/>
          <w:color w:val="auto"/>
        </w:rPr>
        <w:t xml:space="preserve">. </w:t>
      </w:r>
      <w:r w:rsidR="00F9057A">
        <w:rPr>
          <w:rFonts w:asciiTheme="minorHAnsi" w:hAnsiTheme="minorHAnsi" w:cstheme="minorBidi"/>
          <w:color w:val="auto"/>
        </w:rPr>
        <w:t>(</w:t>
      </w:r>
      <w:r w:rsidR="007C07D2" w:rsidRPr="00D6502F">
        <w:rPr>
          <w:rFonts w:asciiTheme="minorHAnsi" w:hAnsiTheme="minorHAnsi" w:cstheme="minorBidi"/>
          <w:b/>
          <w:color w:val="auto"/>
        </w:rPr>
        <w:t>B</w:t>
      </w:r>
      <w:r w:rsidR="00F9057A">
        <w:rPr>
          <w:rFonts w:asciiTheme="minorHAnsi" w:hAnsiTheme="minorHAnsi" w:cstheme="minorBidi"/>
          <w:b/>
          <w:color w:val="auto"/>
        </w:rPr>
        <w:t>)</w:t>
      </w:r>
      <w:r w:rsidR="007C07D2" w:rsidRPr="00D6502F">
        <w:rPr>
          <w:rFonts w:asciiTheme="minorHAnsi" w:hAnsiTheme="minorHAnsi" w:cstheme="minorBidi"/>
          <w:color w:val="auto"/>
        </w:rPr>
        <w:t xml:space="preserve"> </w:t>
      </w:r>
      <w:r w:rsidR="00CB1C13">
        <w:rPr>
          <w:rFonts w:asciiTheme="minorHAnsi" w:hAnsiTheme="minorHAnsi" w:cstheme="minorBidi"/>
          <w:color w:val="auto"/>
        </w:rPr>
        <w:t>B</w:t>
      </w:r>
      <w:r w:rsidR="007C07D2" w:rsidRPr="00D6502F">
        <w:rPr>
          <w:rFonts w:asciiTheme="minorHAnsi" w:hAnsiTheme="minorHAnsi" w:cstheme="minorBidi"/>
          <w:color w:val="auto"/>
        </w:rPr>
        <w:t xml:space="preserve">right-field microscope images of 90 µm </w:t>
      </w:r>
      <w:r w:rsidR="00B1780F" w:rsidRPr="00D6502F">
        <w:rPr>
          <w:rFonts w:asciiTheme="minorHAnsi" w:hAnsiTheme="minorHAnsi" w:cstheme="minorBidi"/>
          <w:color w:val="auto"/>
        </w:rPr>
        <w:t xml:space="preserve">submandibular </w:t>
      </w:r>
      <w:r w:rsidR="003F4D73" w:rsidRPr="00D6502F">
        <w:rPr>
          <w:rFonts w:asciiTheme="minorHAnsi" w:hAnsiTheme="minorHAnsi" w:cstheme="minorBidi"/>
          <w:color w:val="auto"/>
        </w:rPr>
        <w:t xml:space="preserve">sections </w:t>
      </w:r>
      <w:r w:rsidR="007C07D2" w:rsidRPr="00D6502F">
        <w:rPr>
          <w:rFonts w:asciiTheme="minorHAnsi" w:hAnsiTheme="minorHAnsi" w:cstheme="minorBidi"/>
          <w:color w:val="auto"/>
        </w:rPr>
        <w:t>(left panel), stained with trypan blue (middle panel), cut in half and stained with trypan blue (right panel)</w:t>
      </w:r>
      <w:r w:rsidR="00C30CA4">
        <w:rPr>
          <w:rFonts w:asciiTheme="minorHAnsi" w:hAnsiTheme="minorHAnsi" w:cstheme="minorBidi"/>
          <w:color w:val="auto"/>
        </w:rPr>
        <w:t>, then</w:t>
      </w:r>
      <w:r w:rsidR="00CB1C13">
        <w:rPr>
          <w:rFonts w:asciiTheme="minorHAnsi" w:hAnsiTheme="minorHAnsi" w:cstheme="minorBidi"/>
          <w:color w:val="auto"/>
        </w:rPr>
        <w:t xml:space="preserve"> cultured to 30 days post-dissection</w:t>
      </w:r>
      <w:r w:rsidR="00D3281B">
        <w:rPr>
          <w:rFonts w:asciiTheme="minorHAnsi" w:hAnsiTheme="minorHAnsi" w:cstheme="minorBidi"/>
          <w:color w:val="auto"/>
        </w:rPr>
        <w:t xml:space="preserve"> in media containing 2.5% FBS</w:t>
      </w:r>
      <w:r w:rsidR="00CB1C13">
        <w:rPr>
          <w:rFonts w:asciiTheme="minorHAnsi" w:hAnsiTheme="minorHAnsi" w:cstheme="minorBidi"/>
          <w:color w:val="auto"/>
        </w:rPr>
        <w:t>.</w:t>
      </w:r>
      <w:r w:rsidR="003538BC" w:rsidRPr="0035447B">
        <w:rPr>
          <w:rFonts w:asciiTheme="minorHAnsi" w:hAnsiTheme="minorHAnsi" w:cstheme="minorBidi"/>
          <w:b/>
          <w:color w:val="auto"/>
        </w:rPr>
        <w:t xml:space="preserve"> </w:t>
      </w:r>
      <w:r w:rsidR="0035447B" w:rsidRPr="0035447B">
        <w:rPr>
          <w:rFonts w:asciiTheme="minorHAnsi" w:hAnsiTheme="minorHAnsi" w:cstheme="minorBidi"/>
          <w:b/>
          <w:color w:val="auto"/>
        </w:rPr>
        <w:t xml:space="preserve">(C) </w:t>
      </w:r>
      <w:r w:rsidR="00CF2291">
        <w:rPr>
          <w:rFonts w:asciiTheme="minorHAnsi" w:hAnsiTheme="minorHAnsi" w:cstheme="minorBidi"/>
          <w:color w:val="auto"/>
        </w:rPr>
        <w:t xml:space="preserve">Fluorescent images of 50 </w:t>
      </w:r>
      <w:r w:rsidR="00CF2291" w:rsidRPr="00D6502F">
        <w:rPr>
          <w:rFonts w:asciiTheme="minorHAnsi" w:hAnsiTheme="minorHAnsi" w:cstheme="minorBidi"/>
          <w:color w:val="auto"/>
        </w:rPr>
        <w:t>µm</w:t>
      </w:r>
      <w:r w:rsidR="0035447B">
        <w:rPr>
          <w:rFonts w:asciiTheme="minorHAnsi" w:hAnsiTheme="minorHAnsi" w:cstheme="minorBidi"/>
          <w:color w:val="auto"/>
        </w:rPr>
        <w:t xml:space="preserve"> </w:t>
      </w:r>
      <w:r w:rsidR="00B1780F" w:rsidRPr="00D6502F">
        <w:rPr>
          <w:rFonts w:asciiTheme="minorHAnsi" w:hAnsiTheme="minorHAnsi" w:cstheme="minorBidi"/>
          <w:color w:val="auto"/>
        </w:rPr>
        <w:t xml:space="preserve">submandibular </w:t>
      </w:r>
      <w:r w:rsidR="0035447B">
        <w:rPr>
          <w:rFonts w:asciiTheme="minorHAnsi" w:hAnsiTheme="minorHAnsi" w:cstheme="minorBidi"/>
          <w:color w:val="auto"/>
        </w:rPr>
        <w:t xml:space="preserve">sections cultured in various FBS concentrations (0%, 2.5%, 5%, 10%) </w:t>
      </w:r>
      <w:r w:rsidR="00CF2291">
        <w:rPr>
          <w:rFonts w:asciiTheme="minorHAnsi" w:hAnsiTheme="minorHAnsi" w:cstheme="minorBidi"/>
          <w:color w:val="auto"/>
        </w:rPr>
        <w:t xml:space="preserve">stained with </w:t>
      </w:r>
      <w:proofErr w:type="spellStart"/>
      <w:r w:rsidR="00CF2291">
        <w:rPr>
          <w:rFonts w:asciiTheme="minorHAnsi" w:hAnsiTheme="minorHAnsi" w:cstheme="minorBidi"/>
          <w:color w:val="auto"/>
        </w:rPr>
        <w:t>calcein</w:t>
      </w:r>
      <w:proofErr w:type="spellEnd"/>
      <w:r w:rsidR="00CF2291">
        <w:rPr>
          <w:rFonts w:asciiTheme="minorHAnsi" w:hAnsiTheme="minorHAnsi" w:cstheme="minorBidi"/>
          <w:color w:val="auto"/>
        </w:rPr>
        <w:t xml:space="preserve"> AM to indicate live cells (green) </w:t>
      </w:r>
      <w:r w:rsidR="0035447B">
        <w:rPr>
          <w:rFonts w:asciiTheme="minorHAnsi" w:hAnsiTheme="minorHAnsi" w:cstheme="minorBidi"/>
          <w:color w:val="auto"/>
        </w:rPr>
        <w:t xml:space="preserve">at </w:t>
      </w:r>
      <w:r w:rsidR="00A92AD2">
        <w:rPr>
          <w:rFonts w:asciiTheme="minorHAnsi" w:hAnsiTheme="minorHAnsi" w:cstheme="minorBidi"/>
          <w:color w:val="auto"/>
        </w:rPr>
        <w:t xml:space="preserve">culture </w:t>
      </w:r>
      <w:r w:rsidR="00CF2291">
        <w:rPr>
          <w:rFonts w:asciiTheme="minorHAnsi" w:hAnsiTheme="minorHAnsi" w:cstheme="minorBidi"/>
          <w:color w:val="auto"/>
        </w:rPr>
        <w:t>d</w:t>
      </w:r>
      <w:r w:rsidR="00A92AD2">
        <w:rPr>
          <w:rFonts w:asciiTheme="minorHAnsi" w:hAnsiTheme="minorHAnsi" w:cstheme="minorBidi"/>
          <w:color w:val="auto"/>
        </w:rPr>
        <w:t xml:space="preserve">ay 7. </w:t>
      </w:r>
      <w:r w:rsidR="00371781" w:rsidRPr="00D6502F">
        <w:rPr>
          <w:rFonts w:asciiTheme="minorHAnsi" w:hAnsiTheme="minorHAnsi" w:cstheme="minorBidi"/>
          <w:color w:val="auto"/>
        </w:rPr>
        <w:t xml:space="preserve">Scale bars = 200 </w:t>
      </w:r>
      <w:proofErr w:type="spellStart"/>
      <w:r w:rsidR="00371781" w:rsidRPr="00D6502F">
        <w:rPr>
          <w:rFonts w:asciiTheme="minorHAnsi" w:hAnsiTheme="minorHAnsi" w:cstheme="minorBidi"/>
          <w:color w:val="auto"/>
        </w:rPr>
        <w:t>μm</w:t>
      </w:r>
      <w:proofErr w:type="spellEnd"/>
      <w:r w:rsidR="00CB1C13">
        <w:rPr>
          <w:rFonts w:asciiTheme="minorHAnsi" w:hAnsiTheme="minorHAnsi" w:cstheme="minorBidi"/>
          <w:color w:val="auto"/>
        </w:rPr>
        <w:t>.</w:t>
      </w:r>
    </w:p>
    <w:p w14:paraId="6859CD34" w14:textId="77777777" w:rsidR="00E40E55" w:rsidRPr="00D6502F" w:rsidRDefault="00E40E55" w:rsidP="00D858F2">
      <w:pPr>
        <w:rPr>
          <w:rFonts w:asciiTheme="minorHAnsi" w:hAnsiTheme="minorHAnsi" w:cstheme="minorHAnsi"/>
          <w:color w:val="auto"/>
        </w:rPr>
      </w:pPr>
    </w:p>
    <w:p w14:paraId="3AECB9B5" w14:textId="5EFE92B1" w:rsidR="00D33D1C" w:rsidRPr="00601397" w:rsidRDefault="00E40E55" w:rsidP="00D858F2">
      <w:pPr>
        <w:rPr>
          <w:rFonts w:asciiTheme="minorHAnsi" w:hAnsiTheme="minorHAnsi" w:cstheme="minorBidi"/>
          <w:color w:val="auto"/>
        </w:rPr>
      </w:pPr>
      <w:r w:rsidRPr="00D6502F">
        <w:rPr>
          <w:rFonts w:asciiTheme="minorHAnsi" w:hAnsiTheme="minorHAnsi" w:cstheme="minorBidi"/>
          <w:b/>
          <w:bCs/>
          <w:color w:val="auto"/>
        </w:rPr>
        <w:t xml:space="preserve">Figure </w:t>
      </w:r>
      <w:r w:rsidR="002E4FCD" w:rsidRPr="00D6502F">
        <w:rPr>
          <w:rFonts w:asciiTheme="minorHAnsi" w:hAnsiTheme="minorHAnsi" w:cstheme="minorBidi"/>
          <w:b/>
          <w:bCs/>
          <w:color w:val="auto"/>
        </w:rPr>
        <w:t>3</w:t>
      </w:r>
      <w:r w:rsidRPr="00D6502F">
        <w:rPr>
          <w:rFonts w:asciiTheme="minorHAnsi" w:hAnsiTheme="minorHAnsi" w:cstheme="minorBidi"/>
          <w:b/>
          <w:bCs/>
          <w:color w:val="auto"/>
        </w:rPr>
        <w:t>:</w:t>
      </w:r>
      <w:r w:rsidR="22815045" w:rsidRPr="00D6502F">
        <w:rPr>
          <w:rFonts w:asciiTheme="minorHAnsi" w:hAnsiTheme="minorHAnsi" w:cstheme="minorBidi"/>
          <w:b/>
          <w:bCs/>
          <w:color w:val="auto"/>
        </w:rPr>
        <w:t xml:space="preserve"> </w:t>
      </w:r>
      <w:r w:rsidR="37F9EEE5" w:rsidRPr="00D6502F">
        <w:rPr>
          <w:rFonts w:asciiTheme="minorHAnsi" w:eastAsia="Calibri" w:hAnsiTheme="minorHAnsi"/>
          <w:b/>
          <w:bCs/>
          <w:color w:val="auto"/>
        </w:rPr>
        <w:t xml:space="preserve"> Eva</w:t>
      </w:r>
      <w:r w:rsidR="718BB654" w:rsidRPr="00D6502F">
        <w:rPr>
          <w:rFonts w:asciiTheme="minorHAnsi" w:eastAsia="Calibri" w:hAnsiTheme="minorHAnsi"/>
          <w:b/>
          <w:bCs/>
          <w:color w:val="auto"/>
        </w:rPr>
        <w:t>luation of</w:t>
      </w:r>
      <w:r w:rsidR="37ED07CE" w:rsidRPr="00D6502F">
        <w:rPr>
          <w:rFonts w:asciiTheme="minorHAnsi" w:eastAsia="Calibri" w:hAnsiTheme="minorHAnsi"/>
          <w:b/>
          <w:bCs/>
          <w:color w:val="auto"/>
        </w:rPr>
        <w:t xml:space="preserve"> </w:t>
      </w:r>
      <w:r w:rsidR="00372B5A" w:rsidRPr="00D6502F">
        <w:rPr>
          <w:rFonts w:asciiTheme="minorHAnsi" w:eastAsia="Calibri" w:hAnsiTheme="minorHAnsi"/>
          <w:b/>
          <w:bCs/>
          <w:color w:val="auto"/>
        </w:rPr>
        <w:t>p</w:t>
      </w:r>
      <w:r w:rsidR="37ED07CE" w:rsidRPr="00D6502F">
        <w:rPr>
          <w:rFonts w:asciiTheme="minorHAnsi" w:eastAsia="Calibri" w:hAnsiTheme="minorHAnsi"/>
          <w:b/>
          <w:bCs/>
          <w:color w:val="auto"/>
        </w:rPr>
        <w:t xml:space="preserve">roliferative and </w:t>
      </w:r>
      <w:r w:rsidR="00372B5A" w:rsidRPr="00D6502F">
        <w:rPr>
          <w:rFonts w:asciiTheme="minorHAnsi" w:eastAsia="Calibri" w:hAnsiTheme="minorHAnsi"/>
          <w:b/>
          <w:bCs/>
          <w:color w:val="auto"/>
        </w:rPr>
        <w:t>a</w:t>
      </w:r>
      <w:r w:rsidR="37ED07CE" w:rsidRPr="00D6502F">
        <w:rPr>
          <w:rFonts w:asciiTheme="minorHAnsi" w:eastAsia="Calibri" w:hAnsiTheme="minorHAnsi"/>
          <w:b/>
          <w:bCs/>
          <w:color w:val="auto"/>
        </w:rPr>
        <w:t xml:space="preserve">poptotic </w:t>
      </w:r>
      <w:r w:rsidR="00372B5A" w:rsidRPr="00D6502F">
        <w:rPr>
          <w:rFonts w:asciiTheme="minorHAnsi" w:eastAsia="Calibri" w:hAnsiTheme="minorHAnsi"/>
          <w:b/>
          <w:bCs/>
          <w:color w:val="auto"/>
        </w:rPr>
        <w:t>m</w:t>
      </w:r>
      <w:r w:rsidR="37ED07CE" w:rsidRPr="00D6502F">
        <w:rPr>
          <w:rFonts w:asciiTheme="minorHAnsi" w:eastAsia="Calibri" w:hAnsiTheme="minorHAnsi"/>
          <w:b/>
          <w:bCs/>
          <w:color w:val="auto"/>
        </w:rPr>
        <w:t xml:space="preserve">arkers in </w:t>
      </w:r>
      <w:r w:rsidR="00B1780F" w:rsidRPr="00B1780F">
        <w:rPr>
          <w:rFonts w:asciiTheme="minorHAnsi" w:hAnsiTheme="minorHAnsi" w:cstheme="minorBidi"/>
          <w:b/>
          <w:color w:val="auto"/>
        </w:rPr>
        <w:t>submandibular</w:t>
      </w:r>
      <w:r w:rsidR="00B1780F" w:rsidRPr="00D6502F">
        <w:rPr>
          <w:rFonts w:asciiTheme="minorHAnsi" w:hAnsiTheme="minorHAnsi" w:cstheme="minorBidi"/>
          <w:color w:val="auto"/>
        </w:rPr>
        <w:t xml:space="preserve"> </w:t>
      </w:r>
      <w:r w:rsidR="37ED07CE" w:rsidRPr="00D6502F">
        <w:rPr>
          <w:rFonts w:asciiTheme="minorHAnsi" w:eastAsia="Calibri" w:hAnsiTheme="minorHAnsi"/>
          <w:b/>
          <w:bCs/>
          <w:color w:val="auto"/>
        </w:rPr>
        <w:t>organotypic tissue slices.</w:t>
      </w:r>
      <w:r w:rsidR="00C30CA4">
        <w:rPr>
          <w:rFonts w:asciiTheme="minorHAnsi" w:eastAsia="Calibri" w:hAnsiTheme="minorHAnsi"/>
          <w:b/>
          <w:bCs/>
          <w:color w:val="auto"/>
        </w:rPr>
        <w:t xml:space="preserve"> </w:t>
      </w:r>
      <w:r w:rsidR="00D33D1C">
        <w:rPr>
          <w:rStyle w:val="normaltextrun"/>
          <w:rFonts w:cs="Segoe UI"/>
        </w:rPr>
        <w:t>Submandibular glands from female FVB mice (4-8 weeks old) were dissected, sliced to 50 µm thickness, and cultured in media supplemented with 2.5% FBS on organotypic cell culture inserts for 1, 3, 7, 14, and 30 days post-dissection. At the indicated time points, slices were fixed and stained for proliferative (Ki67) and apoptotic (cleaved caspase-3) markers. (</w:t>
      </w:r>
      <w:r w:rsidR="00D33D1C">
        <w:rPr>
          <w:rStyle w:val="normaltextrun"/>
          <w:rFonts w:cs="Segoe UI"/>
          <w:b/>
          <w:bCs/>
        </w:rPr>
        <w:t>A)</w:t>
      </w:r>
      <w:r w:rsidR="00D33D1C">
        <w:rPr>
          <w:rStyle w:val="normaltextrun"/>
          <w:rFonts w:cs="Segoe UI"/>
        </w:rPr>
        <w:t> Immunofluorescent staining of Ki67-positive cells (green) and the nucleus (blue). (</w:t>
      </w:r>
      <w:r w:rsidR="00D33D1C">
        <w:rPr>
          <w:rStyle w:val="normaltextrun"/>
          <w:rFonts w:cs="Segoe UI"/>
          <w:b/>
          <w:bCs/>
        </w:rPr>
        <w:t>B)</w:t>
      </w:r>
      <w:r w:rsidR="00D33D1C">
        <w:rPr>
          <w:rStyle w:val="normaltextrun"/>
          <w:rFonts w:cs="Segoe UI"/>
        </w:rPr>
        <w:t xml:space="preserve"> Immunofluorescent staining of cleaved caspase-3-postive cells (red) and the nucleus (blue) from two viewpoints of a slice. </w:t>
      </w:r>
      <w:r w:rsidR="00C30CA4">
        <w:rPr>
          <w:rStyle w:val="normaltextrun"/>
          <w:rFonts w:cs="Segoe UI"/>
        </w:rPr>
        <w:t>The t</w:t>
      </w:r>
      <w:r w:rsidR="00D33D1C">
        <w:rPr>
          <w:rStyle w:val="normaltextrun"/>
          <w:rFonts w:cs="Segoe UI"/>
        </w:rPr>
        <w:t>op row panel displays cleaved caspase-3-positive cells on the edge of a slice</w:t>
      </w:r>
      <w:r w:rsidR="001569A9">
        <w:rPr>
          <w:rStyle w:val="normaltextrun"/>
          <w:rFonts w:cs="Segoe UI"/>
        </w:rPr>
        <w:t>,</w:t>
      </w:r>
      <w:r w:rsidR="00D33D1C">
        <w:rPr>
          <w:rStyle w:val="normaltextrun"/>
          <w:rFonts w:cs="Segoe UI"/>
        </w:rPr>
        <w:t xml:space="preserve"> and the bottom row panel displays cleaved caspase-3-positive cells from the middle of a slice. Representative confocal images were selected from multiple z-stacks per time point. Scale bars = 30 µm.</w:t>
      </w:r>
      <w:r w:rsidR="00D33D1C">
        <w:rPr>
          <w:rStyle w:val="eop"/>
          <w:rFonts w:cs="Segoe UI"/>
        </w:rPr>
        <w:t> </w:t>
      </w:r>
    </w:p>
    <w:p w14:paraId="351F83F4" w14:textId="77777777" w:rsidR="00E40E55" w:rsidRPr="00D6502F" w:rsidRDefault="00E40E55" w:rsidP="00D858F2">
      <w:pPr>
        <w:rPr>
          <w:rFonts w:asciiTheme="minorHAnsi" w:hAnsiTheme="minorHAnsi" w:cstheme="minorBidi"/>
          <w:color w:val="auto"/>
        </w:rPr>
      </w:pPr>
    </w:p>
    <w:p w14:paraId="4170D905" w14:textId="66CB2FC2" w:rsidR="00021A0B" w:rsidRPr="00D6502F" w:rsidRDefault="00E40E55" w:rsidP="00D858F2">
      <w:pPr>
        <w:rPr>
          <w:rFonts w:asciiTheme="minorHAnsi" w:hAnsiTheme="minorHAnsi" w:cstheme="minorBidi"/>
          <w:color w:val="auto"/>
        </w:rPr>
      </w:pPr>
      <w:r w:rsidRPr="00D6502F">
        <w:rPr>
          <w:rFonts w:asciiTheme="minorHAnsi" w:hAnsiTheme="minorHAnsi" w:cstheme="minorBidi"/>
          <w:b/>
          <w:bCs/>
          <w:color w:val="auto"/>
        </w:rPr>
        <w:t xml:space="preserve">Figure </w:t>
      </w:r>
      <w:r w:rsidR="002E4FCD" w:rsidRPr="00D6502F">
        <w:rPr>
          <w:rFonts w:asciiTheme="minorHAnsi" w:hAnsiTheme="minorHAnsi" w:cstheme="minorBidi"/>
          <w:b/>
          <w:bCs/>
          <w:color w:val="auto"/>
        </w:rPr>
        <w:t>4</w:t>
      </w:r>
      <w:r w:rsidRPr="00D6502F">
        <w:rPr>
          <w:rFonts w:asciiTheme="minorHAnsi" w:hAnsiTheme="minorHAnsi" w:cstheme="minorBidi"/>
          <w:b/>
          <w:bCs/>
          <w:color w:val="auto"/>
        </w:rPr>
        <w:t>:</w:t>
      </w:r>
      <w:r w:rsidRPr="00D6502F">
        <w:rPr>
          <w:rFonts w:asciiTheme="minorHAnsi" w:hAnsiTheme="minorHAnsi" w:cstheme="minorBidi"/>
          <w:color w:val="auto"/>
        </w:rPr>
        <w:t xml:space="preserve"> </w:t>
      </w:r>
      <w:r w:rsidR="00372B5A" w:rsidRPr="00D6502F">
        <w:rPr>
          <w:rFonts w:asciiTheme="minorHAnsi" w:hAnsiTheme="minorHAnsi" w:cstheme="minorBidi"/>
          <w:b/>
          <w:color w:val="auto"/>
        </w:rPr>
        <w:t xml:space="preserve">Presence of </w:t>
      </w:r>
      <w:r w:rsidR="00372B5A" w:rsidRPr="00D6502F">
        <w:rPr>
          <w:rFonts w:asciiTheme="minorHAnsi" w:hAnsiTheme="minorHAnsi" w:cstheme="minorBidi"/>
          <w:b/>
          <w:bCs/>
          <w:color w:val="auto"/>
        </w:rPr>
        <w:t xml:space="preserve">cellular </w:t>
      </w:r>
      <w:r w:rsidR="008F54B9" w:rsidRPr="00D6502F">
        <w:rPr>
          <w:rFonts w:asciiTheme="minorHAnsi" w:hAnsiTheme="minorHAnsi" w:cstheme="minorBidi"/>
          <w:b/>
          <w:bCs/>
          <w:color w:val="auto"/>
        </w:rPr>
        <w:t xml:space="preserve">structures </w:t>
      </w:r>
      <w:r w:rsidR="008F54B9" w:rsidRPr="00D6502F">
        <w:rPr>
          <w:rFonts w:asciiTheme="minorHAnsi" w:eastAsia="Calibri" w:hAnsiTheme="minorHAnsi"/>
          <w:b/>
          <w:bCs/>
          <w:color w:val="auto"/>
        </w:rPr>
        <w:t xml:space="preserve">in </w:t>
      </w:r>
      <w:r w:rsidR="00B1780F" w:rsidRPr="00B1780F">
        <w:rPr>
          <w:rFonts w:asciiTheme="minorHAnsi" w:hAnsiTheme="minorHAnsi" w:cstheme="minorBidi"/>
          <w:b/>
          <w:color w:val="auto"/>
        </w:rPr>
        <w:t>submandibular</w:t>
      </w:r>
      <w:r w:rsidR="00B1780F" w:rsidRPr="00D6502F">
        <w:rPr>
          <w:rFonts w:asciiTheme="minorHAnsi" w:hAnsiTheme="minorHAnsi" w:cstheme="minorBidi"/>
          <w:color w:val="auto"/>
        </w:rPr>
        <w:t xml:space="preserve"> </w:t>
      </w:r>
      <w:r w:rsidR="008F54B9" w:rsidRPr="00D6502F">
        <w:rPr>
          <w:rFonts w:asciiTheme="minorHAnsi" w:eastAsia="Calibri" w:hAnsiTheme="minorHAnsi"/>
          <w:b/>
          <w:bCs/>
          <w:color w:val="auto"/>
        </w:rPr>
        <w:t>organotypic tissue slices</w:t>
      </w:r>
      <w:r w:rsidR="00021A0B" w:rsidRPr="00D6502F">
        <w:rPr>
          <w:rFonts w:asciiTheme="minorHAnsi" w:hAnsiTheme="minorHAnsi" w:cstheme="minorBidi"/>
          <w:b/>
          <w:bCs/>
          <w:color w:val="auto"/>
        </w:rPr>
        <w:t>.</w:t>
      </w:r>
      <w:r w:rsidR="00601397">
        <w:rPr>
          <w:rFonts w:asciiTheme="minorHAnsi" w:hAnsiTheme="minorHAnsi" w:cstheme="minorBidi"/>
          <w:color w:val="auto"/>
        </w:rPr>
        <w:t xml:space="preserve"> </w:t>
      </w:r>
      <w:r w:rsidR="00D33D1C" w:rsidRPr="085D6579">
        <w:rPr>
          <w:rStyle w:val="normaltextrun"/>
          <w:rFonts w:cs="Segoe UI"/>
        </w:rPr>
        <w:t>Submandibular glands from female FVB mice (4-8 weeks old) were dissected, sliced to 50 </w:t>
      </w:r>
      <w:proofErr w:type="spellStart"/>
      <w:r w:rsidR="00D33D1C" w:rsidRPr="085D6579">
        <w:rPr>
          <w:rStyle w:val="spellingerror"/>
          <w:rFonts w:cs="Segoe UI"/>
        </w:rPr>
        <w:t>μm</w:t>
      </w:r>
      <w:proofErr w:type="spellEnd"/>
      <w:r w:rsidR="00D33D1C" w:rsidRPr="085D6579">
        <w:rPr>
          <w:rStyle w:val="normaltextrun"/>
          <w:rFonts w:cs="Segoe UI"/>
        </w:rPr>
        <w:t> thickness, and cultur</w:t>
      </w:r>
      <w:r w:rsidR="00D33D1C">
        <w:rPr>
          <w:rStyle w:val="normaltextrun"/>
          <w:rFonts w:cs="Segoe UI"/>
        </w:rPr>
        <w:t xml:space="preserve">ed in media supplemented with 2.5% FBS </w:t>
      </w:r>
      <w:r w:rsidR="00D33D1C" w:rsidRPr="085D6579">
        <w:rPr>
          <w:rStyle w:val="normaltextrun"/>
          <w:rFonts w:cs="Segoe UI"/>
        </w:rPr>
        <w:t>on organotypic cell culture inserts for 1, 3, 7, 14, or 30 days post-dissection.</w:t>
      </w:r>
      <w:r w:rsidR="00D33D1C" w:rsidRPr="085D6579">
        <w:rPr>
          <w:rStyle w:val="normaltextrun"/>
          <w:rFonts w:cs="Segoe UI"/>
          <w:b/>
          <w:bCs/>
        </w:rPr>
        <w:t> </w:t>
      </w:r>
      <w:r w:rsidR="00D33D1C">
        <w:rPr>
          <w:rStyle w:val="normaltextrun"/>
          <w:rFonts w:cs="Segoe UI"/>
        </w:rPr>
        <w:t xml:space="preserve">At the indicated time points, slices were fixed and stained for their corresponding markers with the nucleus (blue). </w:t>
      </w:r>
      <w:r w:rsidR="00D33D1C" w:rsidRPr="085D6579">
        <w:rPr>
          <w:rStyle w:val="normaltextrun"/>
          <w:rFonts w:cs="Segoe UI"/>
          <w:b/>
          <w:bCs/>
        </w:rPr>
        <w:t>(A)</w:t>
      </w:r>
      <w:r w:rsidR="00D33D1C" w:rsidRPr="085D6579">
        <w:rPr>
          <w:rStyle w:val="normaltextrun"/>
          <w:rFonts w:cs="Segoe UI"/>
        </w:rPr>
        <w:t> Submandibular sections were evaluated at days 1, 7, 14</w:t>
      </w:r>
      <w:r w:rsidR="001569A9">
        <w:rPr>
          <w:rStyle w:val="normaltextrun"/>
          <w:rFonts w:cs="Segoe UI"/>
        </w:rPr>
        <w:t>,</w:t>
      </w:r>
      <w:r w:rsidR="00D33D1C" w:rsidRPr="085D6579">
        <w:rPr>
          <w:rStyle w:val="normaltextrun"/>
          <w:rFonts w:cs="Segoe UI"/>
        </w:rPr>
        <w:t xml:space="preserve"> and 30 post-dissection for the levels of E-cadherin, smooth muscle actin (SMA), and F-actin (phalloidin). </w:t>
      </w:r>
      <w:r w:rsidR="00D33D1C" w:rsidRPr="085D6579">
        <w:rPr>
          <w:rStyle w:val="normaltextrun"/>
          <w:rFonts w:cs="Segoe UI"/>
          <w:b/>
          <w:bCs/>
        </w:rPr>
        <w:t>(B)</w:t>
      </w:r>
      <w:r w:rsidR="00D33D1C" w:rsidRPr="085D6579">
        <w:rPr>
          <w:rStyle w:val="normaltextrun"/>
          <w:rFonts w:cs="Segoe UI"/>
        </w:rPr>
        <w:t xml:space="preserve"> Submandibular sections were evaluated at days 1, 3, and 7 for levels of CD31 (vasculature) and TUBB3 (neurons). Aquaporin-5 (Aqp5) </w:t>
      </w:r>
      <w:r w:rsidR="00D33D1C">
        <w:rPr>
          <w:rStyle w:val="normaltextrun"/>
          <w:rFonts w:cs="Segoe UI"/>
        </w:rPr>
        <w:t xml:space="preserve">was </w:t>
      </w:r>
      <w:r w:rsidR="00D33D1C" w:rsidRPr="085D6579">
        <w:rPr>
          <w:rStyle w:val="normaltextrun"/>
          <w:rFonts w:cs="Segoe UI"/>
        </w:rPr>
        <w:t>evaluated at days 1, 3, 7, and 14. Representative confocal images were selected from multiple z-stacks per time point. Scale bars = 30 </w:t>
      </w:r>
      <w:proofErr w:type="spellStart"/>
      <w:r w:rsidR="00D33D1C" w:rsidRPr="085D6579">
        <w:rPr>
          <w:rStyle w:val="spellingerror"/>
          <w:rFonts w:cs="Segoe UI"/>
        </w:rPr>
        <w:t>μm</w:t>
      </w:r>
      <w:proofErr w:type="spellEnd"/>
      <w:r w:rsidR="00D33D1C" w:rsidRPr="085D6579">
        <w:rPr>
          <w:rStyle w:val="normaltextrun"/>
          <w:rFonts w:cs="Segoe UI"/>
        </w:rPr>
        <w:t>.</w:t>
      </w:r>
      <w:r w:rsidR="00D33D1C" w:rsidRPr="085D6579">
        <w:rPr>
          <w:rStyle w:val="eop"/>
          <w:rFonts w:cs="Segoe UI"/>
          <w:color w:val="000000" w:themeColor="text1"/>
        </w:rPr>
        <w:t> </w:t>
      </w:r>
    </w:p>
    <w:p w14:paraId="0D3D37CB" w14:textId="77777777" w:rsidR="00021A0B" w:rsidRPr="00D6502F" w:rsidRDefault="00021A0B" w:rsidP="00D858F2">
      <w:pPr>
        <w:rPr>
          <w:rFonts w:asciiTheme="minorHAnsi" w:hAnsiTheme="minorHAnsi" w:cstheme="minorHAnsi"/>
          <w:color w:val="auto"/>
        </w:rPr>
      </w:pPr>
    </w:p>
    <w:p w14:paraId="5E192736" w14:textId="674E6917" w:rsidR="00D33D1C" w:rsidRPr="00BE7EC9" w:rsidRDefault="4CBE4F34" w:rsidP="00D858F2">
      <w:pPr>
        <w:pStyle w:val="paragraph"/>
        <w:spacing w:before="0" w:beforeAutospacing="0" w:after="0" w:afterAutospacing="0"/>
        <w:jc w:val="both"/>
        <w:textAlignment w:val="baseline"/>
        <w:rPr>
          <w:rFonts w:ascii="Calibri" w:hAnsi="Calibri" w:cs="Segoe UI"/>
        </w:rPr>
      </w:pPr>
      <w:r w:rsidRPr="00D6502F">
        <w:rPr>
          <w:rFonts w:asciiTheme="minorHAnsi" w:hAnsiTheme="minorHAnsi" w:cstheme="minorBidi"/>
          <w:b/>
        </w:rPr>
        <w:t>Figure 5:</w:t>
      </w:r>
      <w:r w:rsidRPr="00D6502F">
        <w:rPr>
          <w:rFonts w:asciiTheme="minorHAnsi" w:hAnsiTheme="minorHAnsi" w:cstheme="minorBidi"/>
        </w:rPr>
        <w:t xml:space="preserve"> </w:t>
      </w:r>
      <w:r w:rsidRPr="00D6502F">
        <w:rPr>
          <w:rFonts w:asciiTheme="minorHAnsi" w:eastAsia="Calibri" w:hAnsiTheme="minorHAnsi"/>
          <w:b/>
          <w:bCs/>
        </w:rPr>
        <w:t xml:space="preserve">Evaluation of </w:t>
      </w:r>
      <w:r w:rsidR="008F54B9" w:rsidRPr="00D6502F">
        <w:rPr>
          <w:rFonts w:asciiTheme="minorHAnsi" w:eastAsia="Calibri" w:hAnsiTheme="minorHAnsi"/>
          <w:b/>
          <w:bCs/>
        </w:rPr>
        <w:t>p</w:t>
      </w:r>
      <w:r w:rsidRPr="00D6502F">
        <w:rPr>
          <w:rFonts w:asciiTheme="minorHAnsi" w:eastAsia="Calibri" w:hAnsiTheme="minorHAnsi"/>
          <w:b/>
          <w:bCs/>
        </w:rPr>
        <w:t xml:space="preserve">roliferative and </w:t>
      </w:r>
      <w:r w:rsidR="008F54B9" w:rsidRPr="00D6502F">
        <w:rPr>
          <w:rFonts w:asciiTheme="minorHAnsi" w:eastAsia="Calibri" w:hAnsiTheme="minorHAnsi"/>
          <w:b/>
          <w:bCs/>
        </w:rPr>
        <w:t>f</w:t>
      </w:r>
      <w:r w:rsidRPr="00D6502F">
        <w:rPr>
          <w:rFonts w:asciiTheme="minorHAnsi" w:eastAsia="Calibri" w:hAnsiTheme="minorHAnsi"/>
          <w:b/>
          <w:bCs/>
        </w:rPr>
        <w:t xml:space="preserve">unctional </w:t>
      </w:r>
      <w:r w:rsidR="008F54B9" w:rsidRPr="00D6502F">
        <w:rPr>
          <w:rFonts w:asciiTheme="minorHAnsi" w:eastAsia="Calibri" w:hAnsiTheme="minorHAnsi"/>
          <w:b/>
          <w:bCs/>
        </w:rPr>
        <w:t>m</w:t>
      </w:r>
      <w:r w:rsidRPr="00D6502F">
        <w:rPr>
          <w:rFonts w:asciiTheme="minorHAnsi" w:eastAsia="Calibri" w:hAnsiTheme="minorHAnsi"/>
          <w:b/>
          <w:bCs/>
        </w:rPr>
        <w:t>arkers in PAR organotypic tissue slices</w:t>
      </w:r>
      <w:r w:rsidRPr="00D6502F">
        <w:rPr>
          <w:rFonts w:asciiTheme="minorHAnsi" w:eastAsia="Calibri" w:hAnsiTheme="minorHAnsi"/>
        </w:rPr>
        <w:t>.</w:t>
      </w:r>
      <w:r w:rsidR="00601397">
        <w:rPr>
          <w:rFonts w:asciiTheme="minorHAnsi" w:eastAsia="Calibri" w:hAnsiTheme="minorHAnsi"/>
        </w:rPr>
        <w:t xml:space="preserve"> </w:t>
      </w:r>
      <w:r w:rsidR="00D33D1C">
        <w:rPr>
          <w:rStyle w:val="normaltextrun"/>
          <w:rFonts w:ascii="Calibri" w:hAnsi="Calibri" w:cs="Segoe UI"/>
        </w:rPr>
        <w:t>Parotid glands from female FVB mice (4-8 weeks old) were dissected, sliced to 50 µm thickness, and cultured in media supplemented with 2.5% FBS on organotypic cell culture inserts for 1, 3, 7</w:t>
      </w:r>
      <w:r w:rsidR="001569A9">
        <w:rPr>
          <w:rStyle w:val="normaltextrun"/>
          <w:rFonts w:ascii="Calibri" w:hAnsi="Calibri" w:cs="Segoe UI"/>
        </w:rPr>
        <w:t>,</w:t>
      </w:r>
      <w:r w:rsidR="00D33D1C">
        <w:rPr>
          <w:rStyle w:val="normaltextrun"/>
          <w:rFonts w:ascii="Calibri" w:hAnsi="Calibri" w:cs="Segoe UI"/>
        </w:rPr>
        <w:t xml:space="preserve"> or 14 days post-dissection. At the indicated time points, slices were fixed and stained for their corresponding markers with the nucleus (blue). </w:t>
      </w:r>
      <w:r w:rsidR="00D33D1C">
        <w:rPr>
          <w:rStyle w:val="normaltextrun"/>
          <w:rFonts w:ascii="Calibri" w:hAnsi="Calibri" w:cs="Segoe UI"/>
          <w:b/>
        </w:rPr>
        <w:t>(A)</w:t>
      </w:r>
      <w:r w:rsidR="00D33D1C">
        <w:rPr>
          <w:rStyle w:val="normaltextrun"/>
          <w:rFonts w:ascii="Calibri" w:hAnsi="Calibri" w:cs="Segoe UI"/>
        </w:rPr>
        <w:t xml:space="preserve"> Immunofluorescent staining of Ki67-positive cells (green). </w:t>
      </w:r>
      <w:r w:rsidR="00D33D1C">
        <w:rPr>
          <w:rStyle w:val="normaltextrun"/>
          <w:rFonts w:ascii="Calibri" w:hAnsi="Calibri" w:cs="Segoe UI"/>
          <w:b/>
        </w:rPr>
        <w:t>(B)</w:t>
      </w:r>
      <w:r w:rsidR="00D33D1C">
        <w:rPr>
          <w:rStyle w:val="normaltextrun"/>
          <w:rFonts w:ascii="Calibri" w:hAnsi="Calibri" w:cs="Segoe UI"/>
        </w:rPr>
        <w:t xml:space="preserve"> Immunofluorescent staining of amylase-positive cells (red). </w:t>
      </w:r>
      <w:r w:rsidR="00D33D1C">
        <w:rPr>
          <w:rStyle w:val="normaltextrun"/>
          <w:rFonts w:ascii="Calibri" w:hAnsi="Calibri" w:cs="Segoe UI"/>
          <w:b/>
        </w:rPr>
        <w:t xml:space="preserve">(C) </w:t>
      </w:r>
      <w:r w:rsidR="00D33D1C">
        <w:rPr>
          <w:rStyle w:val="normaltextrun"/>
          <w:rFonts w:ascii="Calibri" w:hAnsi="Calibri" w:cs="Segoe UI"/>
        </w:rPr>
        <w:t xml:space="preserve">Immunofluorescent staining of aquaporin-5 (Aqp5)-positive cells (green). </w:t>
      </w:r>
      <w:r w:rsidR="00D33D1C">
        <w:rPr>
          <w:rStyle w:val="normaltextrun"/>
          <w:rFonts w:ascii="Calibri" w:hAnsi="Calibri" w:cs="Segoe UI"/>
          <w:b/>
        </w:rPr>
        <w:t xml:space="preserve">(D) </w:t>
      </w:r>
      <w:r w:rsidR="00D33D1C">
        <w:rPr>
          <w:rStyle w:val="normaltextrun"/>
          <w:rFonts w:ascii="Calibri" w:hAnsi="Calibri" w:cs="Segoe UI"/>
        </w:rPr>
        <w:t xml:space="preserve">Immunofluorescent staining of E-cadherin (red) positive cells. </w:t>
      </w:r>
      <w:r w:rsidR="00D33D1C">
        <w:rPr>
          <w:rStyle w:val="normaltextrun"/>
          <w:rFonts w:ascii="Calibri" w:hAnsi="Calibri" w:cs="Segoe UI"/>
          <w:b/>
        </w:rPr>
        <w:t xml:space="preserve">(E) </w:t>
      </w:r>
      <w:r w:rsidR="00D33D1C">
        <w:rPr>
          <w:rStyle w:val="normaltextrun"/>
          <w:rFonts w:ascii="Calibri" w:hAnsi="Calibri" w:cs="Segoe UI"/>
        </w:rPr>
        <w:t>Immunofluorescent staining of neurons indicated by TUBB3 (</w:t>
      </w:r>
      <w:proofErr w:type="spellStart"/>
      <w:r w:rsidR="00D33D1C">
        <w:rPr>
          <w:rStyle w:val="normaltextrun"/>
          <w:rFonts w:ascii="Calibri" w:hAnsi="Calibri" w:cs="Segoe UI"/>
        </w:rPr>
        <w:t>magneta</w:t>
      </w:r>
      <w:proofErr w:type="spellEnd"/>
      <w:r w:rsidR="00D33D1C">
        <w:rPr>
          <w:rStyle w:val="normaltextrun"/>
          <w:rFonts w:ascii="Calibri" w:hAnsi="Calibri" w:cs="Segoe UI"/>
        </w:rPr>
        <w:t xml:space="preserve">) positive cells. </w:t>
      </w:r>
      <w:r w:rsidR="00D33D1C">
        <w:rPr>
          <w:rStyle w:val="normaltextrun"/>
          <w:rFonts w:ascii="Calibri" w:hAnsi="Calibri" w:cs="Segoe UI"/>
          <w:b/>
        </w:rPr>
        <w:t>(F)</w:t>
      </w:r>
      <w:r w:rsidR="00D33D1C">
        <w:rPr>
          <w:rStyle w:val="normaltextrun"/>
          <w:rFonts w:ascii="Calibri" w:hAnsi="Calibri" w:cs="Segoe UI"/>
        </w:rPr>
        <w:t xml:space="preserve"> Immunofluorescent staining of the vasculature indicated by CD31 (red) positive cells. Representative confocal images were selected from multiple z-stacks per time point. Scale bars = 30 </w:t>
      </w:r>
      <w:proofErr w:type="spellStart"/>
      <w:r w:rsidR="00D33D1C">
        <w:rPr>
          <w:rStyle w:val="spellingerror"/>
          <w:rFonts w:ascii="Calibri" w:hAnsi="Calibri" w:cs="Segoe UI"/>
        </w:rPr>
        <w:t>μm</w:t>
      </w:r>
      <w:proofErr w:type="spellEnd"/>
      <w:r w:rsidR="001569A9">
        <w:rPr>
          <w:rStyle w:val="normaltextrun"/>
          <w:rFonts w:ascii="Calibri" w:hAnsi="Calibri" w:cs="Segoe UI"/>
        </w:rPr>
        <w:t>;</w:t>
      </w:r>
      <w:r w:rsidR="00D33D1C">
        <w:rPr>
          <w:rStyle w:val="normaltextrun"/>
          <w:rFonts w:ascii="Calibri" w:hAnsi="Calibri" w:cs="Segoe UI"/>
        </w:rPr>
        <w:t xml:space="preserve"> d = ductal cells.</w:t>
      </w:r>
      <w:r w:rsidR="00D33D1C">
        <w:rPr>
          <w:rStyle w:val="eop"/>
          <w:rFonts w:ascii="Calibri" w:hAnsi="Calibri" w:cs="Segoe UI"/>
          <w:color w:val="000000"/>
        </w:rPr>
        <w:t> </w:t>
      </w:r>
    </w:p>
    <w:p w14:paraId="648DE2C6" w14:textId="5E615000" w:rsidR="00021A0B" w:rsidRPr="00D6502F" w:rsidRDefault="00021A0B" w:rsidP="00D858F2">
      <w:pPr>
        <w:rPr>
          <w:rFonts w:asciiTheme="minorHAnsi" w:hAnsiTheme="minorHAnsi" w:cstheme="minorHAnsi"/>
          <w:color w:val="auto"/>
        </w:rPr>
      </w:pPr>
    </w:p>
    <w:p w14:paraId="564705B6" w14:textId="5F440EC1" w:rsidR="00021A0B" w:rsidRDefault="00021A0B" w:rsidP="00D858F2">
      <w:pPr>
        <w:pStyle w:val="paragraph"/>
        <w:spacing w:before="0" w:beforeAutospacing="0" w:after="0" w:afterAutospacing="0"/>
        <w:jc w:val="both"/>
        <w:textAlignment w:val="baseline"/>
        <w:rPr>
          <w:rStyle w:val="normaltextrun"/>
          <w:rFonts w:ascii="Calibri" w:hAnsi="Calibri" w:cs="Segoe UI"/>
        </w:rPr>
      </w:pPr>
      <w:r w:rsidRPr="00D6502F">
        <w:rPr>
          <w:rFonts w:asciiTheme="minorHAnsi" w:hAnsiTheme="minorHAnsi" w:cstheme="minorBidi"/>
          <w:b/>
        </w:rPr>
        <w:t xml:space="preserve">Figure 6: </w:t>
      </w:r>
      <w:r w:rsidR="008F54B9" w:rsidRPr="00D6502F">
        <w:rPr>
          <w:rFonts w:asciiTheme="minorHAnsi" w:hAnsiTheme="minorHAnsi" w:cstheme="minorBidi"/>
          <w:b/>
        </w:rPr>
        <w:t>Cellular changes following i</w:t>
      </w:r>
      <w:r w:rsidR="00E85E41" w:rsidRPr="00D6502F">
        <w:rPr>
          <w:rFonts w:asciiTheme="minorHAnsi" w:hAnsiTheme="minorHAnsi" w:cstheme="minorBidi"/>
          <w:b/>
        </w:rPr>
        <w:t>rradiat</w:t>
      </w:r>
      <w:r w:rsidR="008F54B9" w:rsidRPr="00D6502F">
        <w:rPr>
          <w:rFonts w:asciiTheme="minorHAnsi" w:hAnsiTheme="minorHAnsi" w:cstheme="minorBidi"/>
          <w:b/>
        </w:rPr>
        <w:t>ion</w:t>
      </w:r>
      <w:r w:rsidR="00E85E41" w:rsidRPr="00D6502F">
        <w:rPr>
          <w:rFonts w:asciiTheme="minorHAnsi" w:hAnsiTheme="minorHAnsi" w:cstheme="minorBidi"/>
          <w:b/>
        </w:rPr>
        <w:t xml:space="preserve"> of </w:t>
      </w:r>
      <w:r w:rsidR="00B1780F">
        <w:rPr>
          <w:rFonts w:asciiTheme="minorHAnsi" w:hAnsiTheme="minorHAnsi" w:cstheme="minorBidi"/>
          <w:b/>
        </w:rPr>
        <w:t>parotid</w:t>
      </w:r>
      <w:r w:rsidR="00E85E41" w:rsidRPr="00D6502F">
        <w:rPr>
          <w:rFonts w:asciiTheme="minorHAnsi" w:hAnsiTheme="minorHAnsi" w:cstheme="minorBidi"/>
          <w:b/>
        </w:rPr>
        <w:t xml:space="preserve"> organotypic tissue slices. </w:t>
      </w:r>
      <w:r w:rsidR="00D33D1C">
        <w:rPr>
          <w:rStyle w:val="normaltextrun"/>
          <w:rFonts w:ascii="Calibri" w:hAnsi="Calibri" w:cs="Segoe UI"/>
          <w:bCs/>
        </w:rPr>
        <w:t xml:space="preserve">Parotid glands </w:t>
      </w:r>
      <w:r w:rsidR="00D33D1C">
        <w:rPr>
          <w:rStyle w:val="normaltextrun"/>
          <w:rFonts w:ascii="Calibri" w:hAnsi="Calibri" w:cs="Segoe UI"/>
        </w:rPr>
        <w:t>from female FVB mice (4-8 weeks old) were dissected, sliced to 50 </w:t>
      </w:r>
      <w:proofErr w:type="spellStart"/>
      <w:r w:rsidR="00D33D1C">
        <w:rPr>
          <w:rStyle w:val="spellingerror"/>
          <w:rFonts w:ascii="Calibri" w:hAnsi="Calibri" w:cs="Segoe UI"/>
        </w:rPr>
        <w:t>μm</w:t>
      </w:r>
      <w:proofErr w:type="spellEnd"/>
      <w:r w:rsidR="00D33D1C">
        <w:rPr>
          <w:rStyle w:val="normaltextrun"/>
          <w:rFonts w:ascii="Calibri" w:hAnsi="Calibri" w:cs="Segoe UI"/>
        </w:rPr>
        <w:t xml:space="preserve"> thickness, and cultured in supplemented with 2.5% FBS on organotypic cell culture inserts. On day 1 post-dissection, a subset of slices was exposed to 5 </w:t>
      </w:r>
      <w:proofErr w:type="spellStart"/>
      <w:r w:rsidR="00D33D1C">
        <w:rPr>
          <w:rStyle w:val="normaltextrun"/>
          <w:rFonts w:ascii="Calibri" w:hAnsi="Calibri" w:cs="Segoe UI"/>
        </w:rPr>
        <w:t>Gy</w:t>
      </w:r>
      <w:proofErr w:type="spellEnd"/>
      <w:r w:rsidR="00D33D1C">
        <w:rPr>
          <w:rStyle w:val="normaltextrun"/>
          <w:rFonts w:ascii="Calibri" w:hAnsi="Calibri" w:cs="Segoe UI"/>
        </w:rPr>
        <w:t xml:space="preserve"> radiation and maintained for 2, 4, or 8 days post-dissection (corresponds to days 1, 3</w:t>
      </w:r>
      <w:r w:rsidR="001569A9">
        <w:rPr>
          <w:rStyle w:val="normaltextrun"/>
          <w:rFonts w:ascii="Calibri" w:hAnsi="Calibri" w:cs="Segoe UI"/>
        </w:rPr>
        <w:t>,</w:t>
      </w:r>
      <w:r w:rsidR="00D33D1C">
        <w:rPr>
          <w:rStyle w:val="normaltextrun"/>
          <w:rFonts w:ascii="Calibri" w:hAnsi="Calibri" w:cs="Segoe UI"/>
        </w:rPr>
        <w:t xml:space="preserve"> and 7 post-radiation). Immunofluorescent staining of untreated and irradiated parotid sections to determine levels of </w:t>
      </w:r>
      <w:r w:rsidR="00D33D1C">
        <w:rPr>
          <w:rStyle w:val="normaltextrun"/>
          <w:rFonts w:ascii="Calibri" w:hAnsi="Calibri" w:cs="Segoe UI"/>
          <w:b/>
        </w:rPr>
        <w:t>(A)</w:t>
      </w:r>
      <w:r w:rsidR="00D33D1C">
        <w:rPr>
          <w:rStyle w:val="normaltextrun"/>
          <w:rFonts w:ascii="Calibri" w:hAnsi="Calibri" w:cs="Segoe UI"/>
        </w:rPr>
        <w:t xml:space="preserve"> Ki67 (green)-positive cells, </w:t>
      </w:r>
      <w:r w:rsidR="00D33D1C">
        <w:rPr>
          <w:rStyle w:val="normaltextrun"/>
          <w:rFonts w:ascii="Calibri" w:hAnsi="Calibri" w:cs="Segoe UI"/>
          <w:b/>
        </w:rPr>
        <w:t xml:space="preserve">(B) </w:t>
      </w:r>
      <w:r w:rsidR="00D33D1C">
        <w:rPr>
          <w:rStyle w:val="normaltextrun"/>
          <w:rFonts w:ascii="Calibri" w:hAnsi="Calibri" w:cs="Segoe UI"/>
        </w:rPr>
        <w:t xml:space="preserve">cleaved caspase 3 (red)-positive cells, </w:t>
      </w:r>
      <w:r w:rsidR="00D33D1C">
        <w:rPr>
          <w:rStyle w:val="normaltextrun"/>
          <w:rFonts w:ascii="Calibri" w:hAnsi="Calibri" w:cs="Segoe UI"/>
          <w:b/>
        </w:rPr>
        <w:t xml:space="preserve">(C) </w:t>
      </w:r>
      <w:r w:rsidR="00D33D1C">
        <w:rPr>
          <w:rStyle w:val="normaltextrun"/>
          <w:rFonts w:ascii="Calibri" w:hAnsi="Calibri" w:cs="Segoe UI"/>
        </w:rPr>
        <w:t xml:space="preserve">phalloidin (cyan)- positive cells, </w:t>
      </w:r>
      <w:r w:rsidR="00D33D1C">
        <w:rPr>
          <w:rStyle w:val="normaltextrun"/>
          <w:rFonts w:ascii="Calibri" w:hAnsi="Calibri" w:cs="Segoe UI"/>
          <w:b/>
        </w:rPr>
        <w:t xml:space="preserve">(D) </w:t>
      </w:r>
      <w:r w:rsidR="00D33D1C">
        <w:rPr>
          <w:rStyle w:val="normaltextrun"/>
          <w:rFonts w:ascii="Calibri" w:hAnsi="Calibri" w:cs="Segoe UI"/>
        </w:rPr>
        <w:t xml:space="preserve">amylase (red)-positive cells, and </w:t>
      </w:r>
      <w:r w:rsidR="00D33D1C">
        <w:rPr>
          <w:rStyle w:val="normaltextrun"/>
          <w:rFonts w:ascii="Calibri" w:hAnsi="Calibri" w:cs="Segoe UI"/>
          <w:b/>
        </w:rPr>
        <w:t xml:space="preserve">(E) </w:t>
      </w:r>
      <w:r w:rsidR="00D33D1C">
        <w:rPr>
          <w:rStyle w:val="normaltextrun"/>
          <w:rFonts w:ascii="Calibri" w:hAnsi="Calibri" w:cs="Segoe UI"/>
        </w:rPr>
        <w:t>E-cadherin (red) positive cells. All nuclear staining utilized DAPI (blue).</w:t>
      </w:r>
      <w:r w:rsidR="00D33D1C" w:rsidRPr="00DD618D">
        <w:rPr>
          <w:rStyle w:val="normaltextrun"/>
          <w:rFonts w:ascii="Calibri" w:hAnsi="Calibri" w:cs="Segoe UI"/>
        </w:rPr>
        <w:t xml:space="preserve"> </w:t>
      </w:r>
      <w:r w:rsidR="00D33D1C">
        <w:rPr>
          <w:rStyle w:val="normaltextrun"/>
          <w:rFonts w:ascii="Calibri" w:hAnsi="Calibri" w:cs="Segoe UI"/>
        </w:rPr>
        <w:t>Representative confocal images were selected from multiple z-stack per time point. Scale bars = 30 </w:t>
      </w:r>
      <w:proofErr w:type="spellStart"/>
      <w:r w:rsidR="00D33D1C">
        <w:rPr>
          <w:rStyle w:val="spellingerror"/>
          <w:rFonts w:ascii="Calibri" w:hAnsi="Calibri" w:cs="Segoe UI"/>
        </w:rPr>
        <w:t>μm</w:t>
      </w:r>
      <w:proofErr w:type="spellEnd"/>
      <w:r w:rsidR="00D33D1C">
        <w:rPr>
          <w:rStyle w:val="normaltextrun"/>
          <w:rFonts w:ascii="Calibri" w:hAnsi="Calibri" w:cs="Segoe UI"/>
        </w:rPr>
        <w:t>.</w:t>
      </w:r>
    </w:p>
    <w:p w14:paraId="2CA8BF89" w14:textId="38C67B69" w:rsidR="00D33D1C" w:rsidRDefault="00D33D1C" w:rsidP="00D858F2">
      <w:pPr>
        <w:pStyle w:val="paragraph"/>
        <w:spacing w:before="0" w:beforeAutospacing="0" w:after="0" w:afterAutospacing="0"/>
        <w:jc w:val="both"/>
        <w:textAlignment w:val="baseline"/>
        <w:rPr>
          <w:rStyle w:val="normaltextrun"/>
          <w:rFonts w:ascii="Calibri" w:hAnsi="Calibri" w:cs="Segoe UI"/>
        </w:rPr>
      </w:pPr>
    </w:p>
    <w:p w14:paraId="55490EC6" w14:textId="43052141" w:rsidR="00D33D1C" w:rsidRPr="00601397" w:rsidRDefault="00D33D1C" w:rsidP="00D858F2">
      <w:pPr>
        <w:pStyle w:val="paragraph"/>
        <w:spacing w:before="0" w:beforeAutospacing="0" w:after="0" w:afterAutospacing="0"/>
        <w:jc w:val="both"/>
        <w:textAlignment w:val="baseline"/>
        <w:rPr>
          <w:rFonts w:ascii="Calibri" w:hAnsi="Calibri" w:cs="Segoe UI"/>
          <w:bCs/>
        </w:rPr>
      </w:pPr>
      <w:r>
        <w:rPr>
          <w:rStyle w:val="normaltextrun"/>
          <w:rFonts w:ascii="Calibri" w:hAnsi="Calibri" w:cs="Segoe UI"/>
          <w:b/>
          <w:bCs/>
        </w:rPr>
        <w:t>Figure 7: Cellular changes following irradiation of submandibular organotypic tissue slices.</w:t>
      </w:r>
      <w:r w:rsidR="00601397">
        <w:rPr>
          <w:rStyle w:val="normaltextrun"/>
          <w:rFonts w:ascii="Calibri" w:hAnsi="Calibri" w:cs="Segoe UI"/>
          <w:bCs/>
        </w:rPr>
        <w:t xml:space="preserve"> </w:t>
      </w:r>
      <w:r>
        <w:rPr>
          <w:rStyle w:val="normaltextrun"/>
          <w:rFonts w:ascii="Calibri" w:hAnsi="Calibri" w:cs="Segoe UI"/>
          <w:bCs/>
        </w:rPr>
        <w:t xml:space="preserve">Submandibular glands </w:t>
      </w:r>
      <w:r>
        <w:rPr>
          <w:rStyle w:val="normaltextrun"/>
          <w:rFonts w:ascii="Calibri" w:hAnsi="Calibri" w:cs="Segoe UI"/>
        </w:rPr>
        <w:t>from female FVB mice (4-8 weeks old) were dissected, sliced to 50 </w:t>
      </w:r>
      <w:proofErr w:type="spellStart"/>
      <w:r>
        <w:rPr>
          <w:rStyle w:val="spellingerror"/>
          <w:rFonts w:ascii="Calibri" w:hAnsi="Calibri" w:cs="Segoe UI"/>
        </w:rPr>
        <w:t>μm</w:t>
      </w:r>
      <w:proofErr w:type="spellEnd"/>
      <w:r>
        <w:rPr>
          <w:rStyle w:val="normaltextrun"/>
          <w:rFonts w:ascii="Calibri" w:hAnsi="Calibri" w:cs="Segoe UI"/>
        </w:rPr>
        <w:t> thickness, and cultured in media supplemented with 2.5% FBS on organotypic cell culture inserts. On day 1 post-dissection, a subset of slices was irradiated with 5Gy and maintained for 2, 4, or 8 days post-dissection (corresponds to days 1, 3</w:t>
      </w:r>
      <w:r w:rsidR="001569A9">
        <w:rPr>
          <w:rStyle w:val="normaltextrun"/>
          <w:rFonts w:ascii="Calibri" w:hAnsi="Calibri" w:cs="Segoe UI"/>
        </w:rPr>
        <w:t>,</w:t>
      </w:r>
      <w:r>
        <w:rPr>
          <w:rStyle w:val="normaltextrun"/>
          <w:rFonts w:ascii="Calibri" w:hAnsi="Calibri" w:cs="Segoe UI"/>
        </w:rPr>
        <w:t xml:space="preserve"> and 7 post-radiation). Immunofluorescent staining of untreated and irradiated submandibular sections to determine levels of </w:t>
      </w:r>
      <w:r>
        <w:rPr>
          <w:rStyle w:val="normaltextrun"/>
          <w:rFonts w:ascii="Calibri" w:hAnsi="Calibri" w:cs="Segoe UI"/>
          <w:b/>
        </w:rPr>
        <w:t>(A)</w:t>
      </w:r>
      <w:r>
        <w:rPr>
          <w:rStyle w:val="normaltextrun"/>
          <w:rFonts w:ascii="Calibri" w:hAnsi="Calibri" w:cs="Segoe UI"/>
        </w:rPr>
        <w:t xml:space="preserve"> Ki67 (green)-positive cells, </w:t>
      </w:r>
      <w:r>
        <w:rPr>
          <w:rStyle w:val="normaltextrun"/>
          <w:rFonts w:ascii="Calibri" w:hAnsi="Calibri" w:cs="Segoe UI"/>
          <w:b/>
        </w:rPr>
        <w:t xml:space="preserve">(B) </w:t>
      </w:r>
      <w:r>
        <w:rPr>
          <w:rStyle w:val="normaltextrun"/>
          <w:rFonts w:ascii="Calibri" w:hAnsi="Calibri" w:cs="Segoe UI"/>
        </w:rPr>
        <w:t xml:space="preserve">cleaved caspase 3 (red)-positive cells, </w:t>
      </w:r>
      <w:r>
        <w:rPr>
          <w:rStyle w:val="normaltextrun"/>
          <w:rFonts w:ascii="Calibri" w:hAnsi="Calibri" w:cs="Segoe UI"/>
          <w:b/>
        </w:rPr>
        <w:t xml:space="preserve">(C) </w:t>
      </w:r>
      <w:r>
        <w:rPr>
          <w:rStyle w:val="normaltextrun"/>
          <w:rFonts w:ascii="Calibri" w:hAnsi="Calibri" w:cs="Segoe UI"/>
        </w:rPr>
        <w:t xml:space="preserve">phalloidin (cyan)- positive cells, </w:t>
      </w:r>
      <w:r>
        <w:rPr>
          <w:rStyle w:val="normaltextrun"/>
          <w:rFonts w:ascii="Calibri" w:hAnsi="Calibri" w:cs="Segoe UI"/>
          <w:b/>
        </w:rPr>
        <w:t xml:space="preserve">(D) </w:t>
      </w:r>
      <w:r>
        <w:rPr>
          <w:rStyle w:val="normaltextrun"/>
          <w:rFonts w:ascii="Calibri" w:hAnsi="Calibri" w:cs="Segoe UI"/>
        </w:rPr>
        <w:t xml:space="preserve">aquaporin 5 (Aqp5) (green)-positive cells, and </w:t>
      </w:r>
      <w:r>
        <w:rPr>
          <w:rStyle w:val="normaltextrun"/>
          <w:rFonts w:ascii="Calibri" w:hAnsi="Calibri" w:cs="Segoe UI"/>
          <w:b/>
        </w:rPr>
        <w:t xml:space="preserve">(E) </w:t>
      </w:r>
      <w:r>
        <w:rPr>
          <w:rStyle w:val="normaltextrun"/>
          <w:rFonts w:ascii="Calibri" w:hAnsi="Calibri" w:cs="Segoe UI"/>
        </w:rPr>
        <w:t>E-cadherin (red) positive cells. All nuclear staining utilized DAPI (blue).</w:t>
      </w:r>
      <w:r w:rsidRPr="00DD618D">
        <w:rPr>
          <w:rStyle w:val="normaltextrun"/>
          <w:rFonts w:ascii="Calibri" w:hAnsi="Calibri" w:cs="Segoe UI"/>
        </w:rPr>
        <w:t xml:space="preserve"> </w:t>
      </w:r>
      <w:r>
        <w:rPr>
          <w:rStyle w:val="normaltextrun"/>
          <w:rFonts w:ascii="Calibri" w:hAnsi="Calibri" w:cs="Segoe UI"/>
        </w:rPr>
        <w:t>Representative confocal images were selected from multiple z-stack per time point. Scale bars = 30 </w:t>
      </w:r>
      <w:proofErr w:type="spellStart"/>
      <w:r>
        <w:rPr>
          <w:rStyle w:val="spellingerror"/>
          <w:rFonts w:ascii="Calibri" w:hAnsi="Calibri" w:cs="Segoe UI"/>
        </w:rPr>
        <w:t>μm</w:t>
      </w:r>
      <w:proofErr w:type="spellEnd"/>
      <w:r>
        <w:rPr>
          <w:rStyle w:val="normaltextrun"/>
          <w:rFonts w:ascii="Calibri" w:hAnsi="Calibri" w:cs="Segoe UI"/>
        </w:rPr>
        <w:t>.</w:t>
      </w:r>
    </w:p>
    <w:p w14:paraId="6EC8A894" w14:textId="77777777" w:rsidR="00D33D1C" w:rsidRPr="007C640A" w:rsidRDefault="00D33D1C" w:rsidP="00D858F2">
      <w:pPr>
        <w:pStyle w:val="afb"/>
        <w:jc w:val="both"/>
      </w:pPr>
    </w:p>
    <w:p w14:paraId="265B06EE" w14:textId="054E282E" w:rsidR="00D33D1C" w:rsidRPr="00601397" w:rsidRDefault="00D33D1C" w:rsidP="00D858F2">
      <w:pPr>
        <w:pStyle w:val="paragraph"/>
        <w:spacing w:before="0" w:beforeAutospacing="0" w:after="0" w:afterAutospacing="0"/>
        <w:jc w:val="both"/>
        <w:textAlignment w:val="baseline"/>
        <w:rPr>
          <w:rFonts w:ascii="Calibri" w:hAnsi="Calibri" w:cs="Segoe UI"/>
          <w:b/>
          <w:bCs/>
        </w:rPr>
      </w:pPr>
      <w:r>
        <w:rPr>
          <w:rStyle w:val="normaltextrun"/>
          <w:rFonts w:ascii="Calibri" w:hAnsi="Calibri" w:cs="Segoe UI"/>
          <w:b/>
          <w:bCs/>
        </w:rPr>
        <w:t>Figure 8: Functional acinar markers in irradiated parotid and submandibular organotypic tissue slices.</w:t>
      </w:r>
      <w:r w:rsidR="00601397">
        <w:rPr>
          <w:rStyle w:val="normaltextrun"/>
          <w:rFonts w:ascii="Calibri" w:hAnsi="Calibri" w:cs="Segoe UI"/>
          <w:b/>
          <w:bCs/>
        </w:rPr>
        <w:t xml:space="preserve"> </w:t>
      </w:r>
      <w:r>
        <w:rPr>
          <w:rStyle w:val="normaltextrun"/>
          <w:rFonts w:ascii="Calibri" w:hAnsi="Calibri" w:cs="Segoe UI"/>
          <w:bCs/>
        </w:rPr>
        <w:t xml:space="preserve">Submandibular and parotid glands from female FVB mice (4-8 weeks old) were dissected, sliced to </w:t>
      </w:r>
      <w:r>
        <w:rPr>
          <w:rStyle w:val="normaltextrun"/>
          <w:rFonts w:ascii="Calibri" w:hAnsi="Calibri" w:cs="Segoe UI"/>
        </w:rPr>
        <w:t>50 </w:t>
      </w:r>
      <w:proofErr w:type="spellStart"/>
      <w:r>
        <w:rPr>
          <w:rStyle w:val="spellingerror"/>
          <w:rFonts w:ascii="Calibri" w:hAnsi="Calibri" w:cs="Segoe UI"/>
        </w:rPr>
        <w:t>μm</w:t>
      </w:r>
      <w:proofErr w:type="spellEnd"/>
      <w:r>
        <w:rPr>
          <w:rStyle w:val="normaltextrun"/>
          <w:rFonts w:ascii="Calibri" w:hAnsi="Calibri" w:cs="Segoe UI"/>
        </w:rPr>
        <w:t xml:space="preserve"> thickness, and cultured in </w:t>
      </w:r>
      <w:r w:rsidR="00794F23">
        <w:rPr>
          <w:rStyle w:val="normaltextrun"/>
          <w:rFonts w:ascii="Calibri" w:hAnsi="Calibri" w:cs="Segoe UI"/>
        </w:rPr>
        <w:t xml:space="preserve">media supplemented with </w:t>
      </w:r>
      <w:r>
        <w:rPr>
          <w:rStyle w:val="normaltextrun"/>
          <w:rFonts w:ascii="Calibri" w:hAnsi="Calibri" w:cs="Segoe UI"/>
        </w:rPr>
        <w:t xml:space="preserve">2.5% FBS on organotypic cell culture inserts. On day 1 post-dissection, a subset of slices was irradiated with 5Gy and maintained for 14 days post-irradiation. Immunofluorescent staining of untreated (UT) and irradiated (IR) sections were used to determine levels of </w:t>
      </w:r>
      <w:r>
        <w:rPr>
          <w:rStyle w:val="normaltextrun"/>
          <w:rFonts w:ascii="Calibri" w:hAnsi="Calibri" w:cs="Segoe UI"/>
          <w:b/>
        </w:rPr>
        <w:t xml:space="preserve">(A) </w:t>
      </w:r>
      <w:r>
        <w:rPr>
          <w:rStyle w:val="normaltextrun"/>
          <w:rFonts w:ascii="Calibri" w:hAnsi="Calibri" w:cs="Segoe UI"/>
        </w:rPr>
        <w:t xml:space="preserve">aquaporin-5 (Aqp5) (green)-positive cells and </w:t>
      </w:r>
      <w:r>
        <w:rPr>
          <w:rStyle w:val="normaltextrun"/>
          <w:rFonts w:ascii="Calibri" w:hAnsi="Calibri" w:cs="Segoe UI"/>
          <w:b/>
        </w:rPr>
        <w:t>(B)</w:t>
      </w:r>
      <w:r>
        <w:rPr>
          <w:rStyle w:val="normaltextrun"/>
          <w:rFonts w:ascii="Calibri" w:hAnsi="Calibri" w:cs="Segoe UI"/>
        </w:rPr>
        <w:t xml:space="preserve"> amylase (red)-positive) cells. All nuclear staining utilized DAPI (blue). Representative confocal images were selected from multiple z-stack per time point. Scale bars = 30 </w:t>
      </w:r>
      <w:proofErr w:type="spellStart"/>
      <w:r>
        <w:rPr>
          <w:rStyle w:val="spellingerror"/>
          <w:rFonts w:ascii="Calibri" w:hAnsi="Calibri" w:cs="Segoe UI"/>
        </w:rPr>
        <w:t>μm</w:t>
      </w:r>
      <w:proofErr w:type="spellEnd"/>
      <w:r>
        <w:rPr>
          <w:rStyle w:val="normaltextrun"/>
          <w:rFonts w:ascii="Calibri" w:hAnsi="Calibri" w:cs="Segoe UI"/>
        </w:rPr>
        <w:t>.</w:t>
      </w:r>
    </w:p>
    <w:p w14:paraId="3179376C" w14:textId="77777777" w:rsidR="00D33D1C" w:rsidRPr="00D33D1C" w:rsidRDefault="00D33D1C" w:rsidP="00D858F2">
      <w:pPr>
        <w:pStyle w:val="paragraph"/>
        <w:spacing w:before="0" w:beforeAutospacing="0" w:after="0" w:afterAutospacing="0"/>
        <w:jc w:val="both"/>
        <w:textAlignment w:val="baseline"/>
        <w:rPr>
          <w:rFonts w:ascii="Segoe UI" w:hAnsi="Segoe UI" w:cs="Segoe UI"/>
          <w:color w:val="000000"/>
          <w:sz w:val="18"/>
          <w:szCs w:val="18"/>
        </w:rPr>
      </w:pPr>
    </w:p>
    <w:p w14:paraId="75182EC3" w14:textId="77777777" w:rsidR="00B32616" w:rsidRPr="000E23A1" w:rsidRDefault="00B32616" w:rsidP="00D858F2">
      <w:pPr>
        <w:rPr>
          <w:rFonts w:asciiTheme="minorHAnsi" w:hAnsiTheme="minorHAnsi" w:cstheme="minorHAnsi"/>
          <w:color w:val="808080" w:themeColor="background1" w:themeShade="80"/>
        </w:rPr>
      </w:pPr>
    </w:p>
    <w:p w14:paraId="64B8CF78" w14:textId="62F28340" w:rsidR="006305D7" w:rsidRPr="000E23A1" w:rsidRDefault="006305D7" w:rsidP="00D858F2">
      <w:pPr>
        <w:rPr>
          <w:rFonts w:asciiTheme="minorHAnsi" w:hAnsiTheme="minorHAnsi" w:cstheme="minorHAnsi"/>
          <w:b/>
        </w:rPr>
      </w:pPr>
      <w:r w:rsidRPr="000E23A1">
        <w:rPr>
          <w:rFonts w:asciiTheme="minorHAnsi" w:hAnsiTheme="minorHAnsi" w:cstheme="minorHAnsi"/>
          <w:b/>
        </w:rPr>
        <w:t>DISCUSSION</w:t>
      </w:r>
      <w:r w:rsidRPr="000E23A1">
        <w:rPr>
          <w:rFonts w:asciiTheme="minorHAnsi" w:hAnsiTheme="minorHAnsi" w:cstheme="minorHAnsi"/>
          <w:b/>
          <w:bCs/>
        </w:rPr>
        <w:t xml:space="preserve">: </w:t>
      </w:r>
    </w:p>
    <w:p w14:paraId="1CDD041C" w14:textId="471E2184" w:rsidR="00F61A7F" w:rsidRPr="00D6502F" w:rsidRDefault="006E0E0A" w:rsidP="00D858F2">
      <w:pPr>
        <w:pStyle w:val="af3"/>
        <w:ind w:left="0"/>
        <w:rPr>
          <w:rFonts w:asciiTheme="minorHAnsi" w:hAnsiTheme="minorHAnsi" w:cstheme="minorHAnsi"/>
          <w:color w:val="auto"/>
        </w:rPr>
      </w:pPr>
      <w:r w:rsidRPr="00D6502F">
        <w:rPr>
          <w:rFonts w:asciiTheme="minorHAnsi" w:hAnsiTheme="minorHAnsi" w:cstheme="minorHAnsi"/>
          <w:color w:val="auto"/>
        </w:rPr>
        <w:t xml:space="preserve">Salivary gland research has utilized </w:t>
      </w:r>
      <w:proofErr w:type="gramStart"/>
      <w:r w:rsidRPr="00D6502F">
        <w:rPr>
          <w:rFonts w:asciiTheme="minorHAnsi" w:hAnsiTheme="minorHAnsi" w:cstheme="minorHAnsi"/>
          <w:color w:val="auto"/>
        </w:rPr>
        <w:t>a number of</w:t>
      </w:r>
      <w:proofErr w:type="gramEnd"/>
      <w:r w:rsidRPr="00D6502F">
        <w:rPr>
          <w:rFonts w:asciiTheme="minorHAnsi" w:hAnsiTheme="minorHAnsi" w:cstheme="minorHAnsi"/>
          <w:color w:val="auto"/>
        </w:rPr>
        <w:t xml:space="preserve"> culture models</w:t>
      </w:r>
      <w:r w:rsidR="004731FF">
        <w:rPr>
          <w:rFonts w:asciiTheme="minorHAnsi" w:hAnsiTheme="minorHAnsi" w:cstheme="minorHAnsi"/>
          <w:color w:val="auto"/>
        </w:rPr>
        <w:t>,</w:t>
      </w:r>
      <w:r w:rsidRPr="00D6502F">
        <w:rPr>
          <w:rFonts w:asciiTheme="minorHAnsi" w:hAnsiTheme="minorHAnsi" w:cstheme="minorHAnsi"/>
          <w:color w:val="auto"/>
        </w:rPr>
        <w:t xml:space="preserve"> including immortalized </w:t>
      </w:r>
      <w:r w:rsidR="004731FF">
        <w:rPr>
          <w:rFonts w:asciiTheme="minorHAnsi" w:hAnsiTheme="minorHAnsi" w:cstheme="minorHAnsi"/>
          <w:color w:val="auto"/>
        </w:rPr>
        <w:t>2-D</w:t>
      </w:r>
      <w:r w:rsidRPr="00D6502F">
        <w:rPr>
          <w:rFonts w:asciiTheme="minorHAnsi" w:hAnsiTheme="minorHAnsi" w:cstheme="minorHAnsi"/>
          <w:color w:val="auto"/>
        </w:rPr>
        <w:t xml:space="preserve"> cultures, primary </w:t>
      </w:r>
      <w:r w:rsidR="004731FF">
        <w:rPr>
          <w:rFonts w:asciiTheme="minorHAnsi" w:hAnsiTheme="minorHAnsi" w:cstheme="minorHAnsi"/>
          <w:color w:val="auto"/>
        </w:rPr>
        <w:t>2-D</w:t>
      </w:r>
      <w:r w:rsidRPr="00D6502F">
        <w:rPr>
          <w:rFonts w:asciiTheme="minorHAnsi" w:hAnsiTheme="minorHAnsi" w:cstheme="minorHAnsi"/>
          <w:color w:val="auto"/>
        </w:rPr>
        <w:t xml:space="preserve"> cultures, </w:t>
      </w:r>
      <w:r w:rsidR="004731FF">
        <w:rPr>
          <w:rFonts w:asciiTheme="minorHAnsi" w:hAnsiTheme="minorHAnsi" w:cstheme="minorHAnsi"/>
          <w:color w:val="auto"/>
        </w:rPr>
        <w:t>3-D</w:t>
      </w:r>
      <w:r w:rsidRPr="00D6502F">
        <w:rPr>
          <w:rFonts w:asciiTheme="minorHAnsi" w:hAnsiTheme="minorHAnsi" w:cstheme="minorHAnsi"/>
          <w:color w:val="auto"/>
        </w:rPr>
        <w:t xml:space="preserve"> </w:t>
      </w:r>
      <w:proofErr w:type="spellStart"/>
      <w:r w:rsidRPr="00D6502F">
        <w:rPr>
          <w:rFonts w:asciiTheme="minorHAnsi" w:hAnsiTheme="minorHAnsi" w:cstheme="minorHAnsi"/>
          <w:color w:val="auto"/>
        </w:rPr>
        <w:t>salisphere</w:t>
      </w:r>
      <w:proofErr w:type="spellEnd"/>
      <w:r w:rsidRPr="00D6502F">
        <w:rPr>
          <w:rFonts w:asciiTheme="minorHAnsi" w:hAnsiTheme="minorHAnsi" w:cstheme="minorHAnsi"/>
          <w:color w:val="auto"/>
        </w:rPr>
        <w:t xml:space="preserve"> cultures</w:t>
      </w:r>
      <w:r w:rsidR="004731FF">
        <w:rPr>
          <w:rFonts w:asciiTheme="minorHAnsi" w:hAnsiTheme="minorHAnsi" w:cstheme="minorHAnsi"/>
          <w:color w:val="auto"/>
        </w:rPr>
        <w:t>,</w:t>
      </w:r>
      <w:r w:rsidRPr="00D6502F">
        <w:rPr>
          <w:rFonts w:asciiTheme="minorHAnsi" w:hAnsiTheme="minorHAnsi" w:cstheme="minorHAnsi"/>
          <w:color w:val="auto"/>
        </w:rPr>
        <w:t xml:space="preserve"> and </w:t>
      </w:r>
      <w:r w:rsidR="004731FF">
        <w:rPr>
          <w:rFonts w:asciiTheme="minorHAnsi" w:hAnsiTheme="minorHAnsi" w:cstheme="minorHAnsi"/>
          <w:color w:val="auto"/>
        </w:rPr>
        <w:t>3-D</w:t>
      </w:r>
      <w:r w:rsidRPr="00D6502F">
        <w:rPr>
          <w:rFonts w:asciiTheme="minorHAnsi" w:hAnsiTheme="minorHAnsi" w:cstheme="minorHAnsi"/>
          <w:color w:val="auto"/>
        </w:rPr>
        <w:t xml:space="preserve"> organ cultures from </w:t>
      </w:r>
      <w:r w:rsidR="002F0779" w:rsidRPr="00D6502F">
        <w:rPr>
          <w:rFonts w:asciiTheme="minorHAnsi" w:hAnsiTheme="minorHAnsi" w:cstheme="minorHAnsi"/>
          <w:color w:val="auto"/>
        </w:rPr>
        <w:t xml:space="preserve">embryonic explants </w:t>
      </w:r>
      <w:r w:rsidRPr="00D6502F">
        <w:rPr>
          <w:rFonts w:asciiTheme="minorHAnsi" w:hAnsiTheme="minorHAnsi" w:cstheme="minorHAnsi"/>
          <w:color w:val="auto"/>
        </w:rPr>
        <w:t xml:space="preserve">to ascertain questions on </w:t>
      </w:r>
      <w:r w:rsidR="004731FF">
        <w:rPr>
          <w:rFonts w:asciiTheme="minorHAnsi" w:hAnsiTheme="minorHAnsi" w:cstheme="minorHAnsi"/>
          <w:color w:val="auto"/>
        </w:rPr>
        <w:t>underlying</w:t>
      </w:r>
      <w:r w:rsidRPr="00D6502F">
        <w:rPr>
          <w:rFonts w:asciiTheme="minorHAnsi" w:hAnsiTheme="minorHAnsi" w:cstheme="minorHAnsi"/>
          <w:color w:val="auto"/>
        </w:rPr>
        <w:t xml:space="preserve"> biology and physiology.</w:t>
      </w:r>
      <w:r w:rsidR="007574B7" w:rsidRPr="00D6502F">
        <w:rPr>
          <w:rFonts w:asciiTheme="minorHAnsi" w:hAnsiTheme="minorHAnsi" w:cstheme="minorHAnsi"/>
          <w:color w:val="auto"/>
        </w:rPr>
        <w:t xml:space="preserve"> These culture models have yielded insightful information across a diverse array of research questions and will continue to be important tools in salivary research. The limitations of these culture models include</w:t>
      </w:r>
      <w:r w:rsidRPr="00D6502F">
        <w:rPr>
          <w:rFonts w:asciiTheme="minorHAnsi" w:hAnsiTheme="minorHAnsi" w:cstheme="minorHAnsi"/>
          <w:color w:val="auto"/>
        </w:rPr>
        <w:t xml:space="preserve"> </w:t>
      </w:r>
      <w:r w:rsidR="007D7529" w:rsidRPr="00D6502F">
        <w:rPr>
          <w:rFonts w:asciiTheme="minorHAnsi" w:hAnsiTheme="minorHAnsi" w:cstheme="minorHAnsi"/>
          <w:color w:val="auto"/>
        </w:rPr>
        <w:t xml:space="preserve">modulation of p53 activity during immortalization, transient viability of primary cultures, loss of differentiation and secretory proteins in culture, and inability to evaluate cell-cell, cell-ECM and polarity interactions in adult tissues. </w:t>
      </w:r>
      <w:r w:rsidRPr="00D6502F">
        <w:rPr>
          <w:rFonts w:asciiTheme="minorHAnsi" w:hAnsiTheme="minorHAnsi" w:cstheme="minorHAnsi"/>
          <w:color w:val="auto"/>
        </w:rPr>
        <w:t xml:space="preserve">The first </w:t>
      </w:r>
      <w:r w:rsidR="004731FF">
        <w:rPr>
          <w:rFonts w:asciiTheme="minorHAnsi" w:hAnsiTheme="minorHAnsi" w:cstheme="minorHAnsi"/>
          <w:color w:val="auto"/>
        </w:rPr>
        <w:t>3-D</w:t>
      </w:r>
      <w:r w:rsidRPr="00D6502F">
        <w:rPr>
          <w:rFonts w:asciiTheme="minorHAnsi" w:hAnsiTheme="minorHAnsi" w:cstheme="minorHAnsi"/>
          <w:color w:val="auto"/>
        </w:rPr>
        <w:t xml:space="preserve"> organotypic slice culture (vibratome sectioned cultures) method</w:t>
      </w:r>
      <w:r w:rsidR="00A3485B" w:rsidRPr="00D6502F">
        <w:rPr>
          <w:rFonts w:asciiTheme="minorHAnsi" w:hAnsiTheme="minorHAnsi" w:cstheme="minorHAnsi"/>
          <w:color w:val="auto"/>
        </w:rPr>
        <w:t xml:space="preserve"> for salivary glands</w:t>
      </w:r>
      <w:r w:rsidRPr="00D6502F">
        <w:rPr>
          <w:rFonts w:asciiTheme="minorHAnsi" w:hAnsiTheme="minorHAnsi" w:cstheme="minorHAnsi"/>
          <w:color w:val="auto"/>
        </w:rPr>
        <w:t xml:space="preserve"> was published in 2008</w:t>
      </w:r>
      <w:r w:rsidR="00371781" w:rsidRPr="00D6502F">
        <w:rPr>
          <w:rFonts w:asciiTheme="minorHAnsi" w:hAnsiTheme="minorHAnsi" w:cstheme="minorHAnsi"/>
          <w:color w:val="auto"/>
          <w:vertAlign w:val="superscript"/>
        </w:rPr>
        <w:t>1</w:t>
      </w:r>
      <w:r w:rsidR="00A77A40">
        <w:rPr>
          <w:rFonts w:asciiTheme="minorHAnsi" w:hAnsiTheme="minorHAnsi" w:cstheme="minorHAnsi"/>
          <w:color w:val="auto"/>
          <w:vertAlign w:val="superscript"/>
        </w:rPr>
        <w:t>8</w:t>
      </w:r>
      <w:r w:rsidRPr="00D6502F">
        <w:rPr>
          <w:rFonts w:asciiTheme="minorHAnsi" w:hAnsiTheme="minorHAnsi" w:cstheme="minorHAnsi"/>
          <w:color w:val="auto"/>
        </w:rPr>
        <w:t>; however</w:t>
      </w:r>
      <w:r w:rsidR="007574B7" w:rsidRPr="00D6502F">
        <w:rPr>
          <w:rFonts w:asciiTheme="minorHAnsi" w:hAnsiTheme="minorHAnsi" w:cstheme="minorHAnsi"/>
          <w:color w:val="auto"/>
        </w:rPr>
        <w:t>,</w:t>
      </w:r>
      <w:r w:rsidRPr="00D6502F">
        <w:rPr>
          <w:rFonts w:asciiTheme="minorHAnsi" w:hAnsiTheme="minorHAnsi" w:cstheme="minorHAnsi"/>
          <w:color w:val="auto"/>
        </w:rPr>
        <w:t xml:space="preserve"> this technique has been largely underutilized</w:t>
      </w:r>
      <w:r w:rsidR="00A3485B" w:rsidRPr="00D6502F">
        <w:rPr>
          <w:rFonts w:asciiTheme="minorHAnsi" w:hAnsiTheme="minorHAnsi" w:cstheme="minorHAnsi"/>
          <w:color w:val="auto"/>
        </w:rPr>
        <w:t xml:space="preserve"> in this field despite frequent use in </w:t>
      </w:r>
      <w:r w:rsidR="007574B7" w:rsidRPr="00D6502F">
        <w:rPr>
          <w:rFonts w:asciiTheme="minorHAnsi" w:hAnsiTheme="minorHAnsi" w:cstheme="minorHAnsi"/>
          <w:color w:val="auto"/>
        </w:rPr>
        <w:t>other fields</w:t>
      </w:r>
      <w:r w:rsidR="00F61A7F" w:rsidRPr="00D6502F">
        <w:rPr>
          <w:rFonts w:asciiTheme="minorHAnsi" w:hAnsiTheme="minorHAnsi" w:cstheme="minorHAnsi"/>
          <w:color w:val="auto"/>
        </w:rPr>
        <w:t xml:space="preserve">. </w:t>
      </w:r>
      <w:r w:rsidR="002F0779" w:rsidRPr="00D6502F">
        <w:rPr>
          <w:rFonts w:asciiTheme="minorHAnsi" w:hAnsiTheme="minorHAnsi" w:cstheme="minorHAnsi"/>
          <w:color w:val="auto"/>
        </w:rPr>
        <w:t>Th</w:t>
      </w:r>
      <w:r w:rsidR="004731FF">
        <w:rPr>
          <w:rFonts w:asciiTheme="minorHAnsi" w:hAnsiTheme="minorHAnsi" w:cstheme="minorHAnsi"/>
          <w:color w:val="auto"/>
        </w:rPr>
        <w:t>e</w:t>
      </w:r>
      <w:r w:rsidR="002F0779" w:rsidRPr="00D6502F">
        <w:rPr>
          <w:rFonts w:asciiTheme="minorHAnsi" w:hAnsiTheme="minorHAnsi" w:cstheme="minorHAnsi"/>
          <w:color w:val="auto"/>
        </w:rPr>
        <w:t xml:space="preserve"> work</w:t>
      </w:r>
      <w:r w:rsidR="00F47C5A" w:rsidRPr="00D6502F">
        <w:rPr>
          <w:rFonts w:asciiTheme="minorHAnsi" w:hAnsiTheme="minorHAnsi" w:cstheme="minorHAnsi"/>
          <w:color w:val="auto"/>
        </w:rPr>
        <w:t xml:space="preserve"> culture</w:t>
      </w:r>
      <w:r w:rsidR="002F0779" w:rsidRPr="00D6502F">
        <w:rPr>
          <w:rFonts w:asciiTheme="minorHAnsi" w:hAnsiTheme="minorHAnsi" w:cstheme="minorHAnsi"/>
          <w:color w:val="auto"/>
        </w:rPr>
        <w:t xml:space="preserve">d </w:t>
      </w:r>
      <w:r w:rsidR="00B1780F">
        <w:rPr>
          <w:rFonts w:asciiTheme="minorHAnsi" w:hAnsiTheme="minorHAnsi" w:cstheme="minorHAnsi"/>
          <w:color w:val="auto"/>
        </w:rPr>
        <w:t>parotid</w:t>
      </w:r>
      <w:r w:rsidR="002F0779" w:rsidRPr="00D6502F">
        <w:rPr>
          <w:rFonts w:asciiTheme="minorHAnsi" w:hAnsiTheme="minorHAnsi" w:cstheme="minorHAnsi"/>
          <w:color w:val="auto"/>
        </w:rPr>
        <w:t xml:space="preserve"> sections for</w:t>
      </w:r>
      <w:r w:rsidR="00F47C5A" w:rsidRPr="00D6502F">
        <w:rPr>
          <w:rFonts w:asciiTheme="minorHAnsi" w:hAnsiTheme="minorHAnsi" w:cstheme="minorHAnsi"/>
          <w:color w:val="auto"/>
        </w:rPr>
        <w:t xml:space="preserve"> 48 h</w:t>
      </w:r>
      <w:r w:rsidR="002F0779" w:rsidRPr="00D6502F">
        <w:rPr>
          <w:rFonts w:asciiTheme="minorHAnsi" w:hAnsiTheme="minorHAnsi" w:cstheme="minorHAnsi"/>
          <w:color w:val="auto"/>
        </w:rPr>
        <w:t>, which</w:t>
      </w:r>
      <w:r w:rsidR="00F47C5A" w:rsidRPr="00D6502F">
        <w:rPr>
          <w:rFonts w:asciiTheme="minorHAnsi" w:hAnsiTheme="minorHAnsi" w:cstheme="minorHAnsi"/>
          <w:color w:val="auto"/>
        </w:rPr>
        <w:t xml:space="preserve"> limit</w:t>
      </w:r>
      <w:r w:rsidR="002F0779" w:rsidRPr="00D6502F">
        <w:rPr>
          <w:rFonts w:asciiTheme="minorHAnsi" w:hAnsiTheme="minorHAnsi" w:cstheme="minorHAnsi"/>
          <w:color w:val="auto"/>
        </w:rPr>
        <w:t>s</w:t>
      </w:r>
      <w:r w:rsidR="00F47C5A" w:rsidRPr="00D6502F">
        <w:rPr>
          <w:rFonts w:asciiTheme="minorHAnsi" w:hAnsiTheme="minorHAnsi" w:cstheme="minorHAnsi"/>
          <w:color w:val="auto"/>
        </w:rPr>
        <w:t xml:space="preserve"> the ability to study these </w:t>
      </w:r>
      <w:r w:rsidR="00B1780F">
        <w:rPr>
          <w:rFonts w:asciiTheme="minorHAnsi" w:hAnsiTheme="minorHAnsi" w:cstheme="minorHAnsi"/>
          <w:color w:val="auto"/>
        </w:rPr>
        <w:t>sections</w:t>
      </w:r>
      <w:r w:rsidR="00F47C5A" w:rsidRPr="00D6502F">
        <w:rPr>
          <w:rFonts w:asciiTheme="minorHAnsi" w:hAnsiTheme="minorHAnsi" w:cstheme="minorHAnsi"/>
          <w:color w:val="auto"/>
        </w:rPr>
        <w:t xml:space="preserve"> for chronic effects following radiation treatment</w:t>
      </w:r>
      <w:r w:rsidR="002F0779" w:rsidRPr="00D6502F">
        <w:rPr>
          <w:rFonts w:asciiTheme="minorHAnsi" w:hAnsiTheme="minorHAnsi" w:cstheme="minorHAnsi"/>
          <w:color w:val="auto"/>
        </w:rPr>
        <w:t xml:space="preserve"> or utilize transfection or transduction protocols for phenotypes following manipulation of specific genes</w:t>
      </w:r>
      <w:r w:rsidR="00F47C5A" w:rsidRPr="00D6502F">
        <w:rPr>
          <w:rFonts w:asciiTheme="minorHAnsi" w:hAnsiTheme="minorHAnsi" w:cstheme="minorHAnsi"/>
          <w:color w:val="auto"/>
        </w:rPr>
        <w:t xml:space="preserve">. </w:t>
      </w:r>
      <w:r w:rsidR="005F137F" w:rsidRPr="00D6502F">
        <w:rPr>
          <w:rFonts w:asciiTheme="minorHAnsi" w:hAnsiTheme="minorHAnsi" w:cstheme="minorHAnsi"/>
          <w:color w:val="auto"/>
        </w:rPr>
        <w:t>The</w:t>
      </w:r>
      <w:r w:rsidR="00F47C5A" w:rsidRPr="00D6502F">
        <w:rPr>
          <w:rFonts w:asciiTheme="minorHAnsi" w:hAnsiTheme="minorHAnsi" w:cstheme="minorHAnsi"/>
          <w:color w:val="auto"/>
        </w:rPr>
        <w:t xml:space="preserve"> method</w:t>
      </w:r>
      <w:r w:rsidR="005F137F" w:rsidRPr="00D6502F">
        <w:rPr>
          <w:rFonts w:asciiTheme="minorHAnsi" w:hAnsiTheme="minorHAnsi" w:cstheme="minorHAnsi"/>
          <w:color w:val="auto"/>
        </w:rPr>
        <w:t xml:space="preserve"> described here</w:t>
      </w:r>
      <w:r w:rsidR="00F47C5A" w:rsidRPr="00D6502F">
        <w:rPr>
          <w:rFonts w:asciiTheme="minorHAnsi" w:hAnsiTheme="minorHAnsi" w:cstheme="minorHAnsi"/>
          <w:color w:val="auto"/>
        </w:rPr>
        <w:t xml:space="preserve"> has been optimized to allow for longer </w:t>
      </w:r>
      <w:r w:rsidR="002F0779" w:rsidRPr="00D6502F">
        <w:rPr>
          <w:rFonts w:asciiTheme="minorHAnsi" w:hAnsiTheme="minorHAnsi" w:cstheme="minorHAnsi"/>
          <w:color w:val="auto"/>
        </w:rPr>
        <w:t>time in culture</w:t>
      </w:r>
      <w:r w:rsidR="005F137F" w:rsidRPr="00D6502F">
        <w:rPr>
          <w:rFonts w:asciiTheme="minorHAnsi" w:hAnsiTheme="minorHAnsi" w:cstheme="minorHAnsi"/>
          <w:color w:val="auto"/>
        </w:rPr>
        <w:t xml:space="preserve">, yield high resolution images through confocal microscopy, provide a method to study intra- and intercellular dynamics on a </w:t>
      </w:r>
      <w:r w:rsidR="004731FF">
        <w:rPr>
          <w:rFonts w:asciiTheme="minorHAnsi" w:hAnsiTheme="minorHAnsi" w:cstheme="minorHAnsi"/>
          <w:color w:val="auto"/>
        </w:rPr>
        <w:t>3-D</w:t>
      </w:r>
      <w:r w:rsidR="005F137F" w:rsidRPr="00D6502F">
        <w:rPr>
          <w:rFonts w:asciiTheme="minorHAnsi" w:hAnsiTheme="minorHAnsi" w:cstheme="minorHAnsi"/>
          <w:color w:val="auto"/>
        </w:rPr>
        <w:t xml:space="preserve"> section</w:t>
      </w:r>
      <w:r w:rsidR="004731FF">
        <w:rPr>
          <w:rFonts w:asciiTheme="minorHAnsi" w:hAnsiTheme="minorHAnsi" w:cstheme="minorHAnsi"/>
          <w:color w:val="auto"/>
        </w:rPr>
        <w:t>,</w:t>
      </w:r>
      <w:r w:rsidR="000D4443" w:rsidRPr="000D4443">
        <w:rPr>
          <w:rFonts w:asciiTheme="minorHAnsi" w:hAnsiTheme="minorHAnsi" w:cstheme="minorHAnsi"/>
          <w:color w:val="auto"/>
        </w:rPr>
        <w:t xml:space="preserve"> </w:t>
      </w:r>
      <w:r w:rsidR="000D4443" w:rsidRPr="00D6502F">
        <w:rPr>
          <w:rFonts w:asciiTheme="minorHAnsi" w:hAnsiTheme="minorHAnsi" w:cstheme="minorHAnsi"/>
          <w:color w:val="auto"/>
        </w:rPr>
        <w:t>and</w:t>
      </w:r>
      <w:r w:rsidR="000D4443">
        <w:rPr>
          <w:rFonts w:asciiTheme="minorHAnsi" w:hAnsiTheme="minorHAnsi" w:cstheme="minorHAnsi"/>
          <w:color w:val="auto"/>
        </w:rPr>
        <w:t xml:space="preserve"> evaluate radiation-induced changes </w:t>
      </w:r>
      <w:r w:rsidR="002B27F2">
        <w:rPr>
          <w:rFonts w:asciiTheme="minorHAnsi" w:hAnsiTheme="minorHAnsi" w:cstheme="minorHAnsi"/>
          <w:color w:val="auto"/>
        </w:rPr>
        <w:t>during</w:t>
      </w:r>
      <w:r w:rsidR="000D4443">
        <w:rPr>
          <w:rFonts w:asciiTheme="minorHAnsi" w:hAnsiTheme="minorHAnsi" w:cstheme="minorHAnsi"/>
          <w:color w:val="auto"/>
        </w:rPr>
        <w:t xml:space="preserve"> a </w:t>
      </w:r>
      <w:r w:rsidR="002B27F2">
        <w:rPr>
          <w:rFonts w:asciiTheme="minorHAnsi" w:hAnsiTheme="minorHAnsi" w:cstheme="minorHAnsi"/>
          <w:color w:val="auto"/>
        </w:rPr>
        <w:t>culture period of at least</w:t>
      </w:r>
      <w:r w:rsidR="000D4443">
        <w:rPr>
          <w:rFonts w:asciiTheme="minorHAnsi" w:hAnsiTheme="minorHAnsi" w:cstheme="minorHAnsi"/>
          <w:color w:val="auto"/>
        </w:rPr>
        <w:t xml:space="preserve"> 14 day</w:t>
      </w:r>
      <w:r w:rsidR="002B27F2">
        <w:rPr>
          <w:rFonts w:asciiTheme="minorHAnsi" w:hAnsiTheme="minorHAnsi" w:cstheme="minorHAnsi"/>
          <w:color w:val="auto"/>
        </w:rPr>
        <w:t>s</w:t>
      </w:r>
      <w:r w:rsidR="005F137F" w:rsidRPr="00D6502F">
        <w:rPr>
          <w:rFonts w:asciiTheme="minorHAnsi" w:hAnsiTheme="minorHAnsi" w:cstheme="minorHAnsi"/>
          <w:color w:val="auto"/>
        </w:rPr>
        <w:t xml:space="preserve">. </w:t>
      </w:r>
    </w:p>
    <w:p w14:paraId="2BD05BF5" w14:textId="77777777" w:rsidR="00D22D68" w:rsidRPr="00D6502F" w:rsidRDefault="00D22D68" w:rsidP="00D858F2">
      <w:pPr>
        <w:pStyle w:val="af3"/>
        <w:ind w:left="0"/>
        <w:rPr>
          <w:rFonts w:asciiTheme="minorHAnsi" w:hAnsiTheme="minorHAnsi" w:cstheme="minorHAnsi"/>
          <w:color w:val="auto"/>
        </w:rPr>
      </w:pPr>
    </w:p>
    <w:p w14:paraId="5A8EA2C3" w14:textId="77777777" w:rsidR="004731FF" w:rsidRDefault="002F0779" w:rsidP="00D858F2">
      <w:pPr>
        <w:widowControl/>
        <w:autoSpaceDE/>
        <w:autoSpaceDN/>
        <w:adjustRightInd/>
        <w:textAlignment w:val="baseline"/>
        <w:rPr>
          <w:rFonts w:asciiTheme="minorHAnsi" w:hAnsiTheme="minorHAnsi" w:cstheme="minorHAnsi"/>
          <w:color w:val="auto"/>
        </w:rPr>
      </w:pPr>
      <w:r w:rsidRPr="00D6502F">
        <w:rPr>
          <w:rFonts w:asciiTheme="minorHAnsi" w:hAnsiTheme="minorHAnsi" w:cstheme="minorHAnsi"/>
          <w:color w:val="auto"/>
        </w:rPr>
        <w:t>While each step is required for implementation of the technique, some steps are crucial to successful sect</w:t>
      </w:r>
      <w:r w:rsidR="009663CD">
        <w:rPr>
          <w:rFonts w:asciiTheme="minorHAnsi" w:hAnsiTheme="minorHAnsi" w:cstheme="minorHAnsi"/>
          <w:color w:val="auto"/>
        </w:rPr>
        <w:t>ioning and culture maintenance.</w:t>
      </w:r>
      <w:r w:rsidRPr="00D6502F">
        <w:rPr>
          <w:rFonts w:asciiTheme="minorHAnsi" w:hAnsiTheme="minorHAnsi" w:cstheme="minorHAnsi"/>
          <w:color w:val="auto"/>
        </w:rPr>
        <w:t xml:space="preserve"> </w:t>
      </w:r>
      <w:r w:rsidR="008302D9" w:rsidRPr="00D6502F">
        <w:rPr>
          <w:rFonts w:asciiTheme="minorHAnsi" w:hAnsiTheme="minorHAnsi" w:cstheme="minorHAnsi"/>
          <w:color w:val="auto"/>
        </w:rPr>
        <w:t>Th</w:t>
      </w:r>
      <w:r w:rsidRPr="00D6502F">
        <w:rPr>
          <w:rFonts w:asciiTheme="minorHAnsi" w:hAnsiTheme="minorHAnsi" w:cstheme="minorHAnsi"/>
          <w:color w:val="auto"/>
        </w:rPr>
        <w:t xml:space="preserve">ese include </w:t>
      </w:r>
      <w:r w:rsidR="008302D9" w:rsidRPr="00D6502F">
        <w:rPr>
          <w:rFonts w:asciiTheme="minorHAnsi" w:hAnsiTheme="minorHAnsi" w:cstheme="minorHAnsi"/>
          <w:color w:val="auto"/>
        </w:rPr>
        <w:t xml:space="preserve">cutting the salivary gland slices, maintaining the slices in culture, and staining and imaging the slices with confocal microscopy. The presented protocol poses some challenges that require patience and practice in order to obtain optimal slices for analysis. The following suggestions will assist in carrying out this protocol successfully. It is imperative to completely isolate the salivary gland from the surrounding connective tissue following dissection. Residual connective tissue causes the </w:t>
      </w:r>
      <w:r w:rsidR="003337B3" w:rsidRPr="00D6502F">
        <w:rPr>
          <w:rFonts w:asciiTheme="minorHAnsi" w:hAnsiTheme="minorHAnsi" w:cstheme="minorHAnsi"/>
          <w:color w:val="auto"/>
        </w:rPr>
        <w:t xml:space="preserve">vibratome </w:t>
      </w:r>
      <w:r w:rsidR="008302D9" w:rsidRPr="00D6502F">
        <w:rPr>
          <w:rFonts w:asciiTheme="minorHAnsi" w:hAnsiTheme="minorHAnsi" w:cstheme="minorHAnsi"/>
          <w:color w:val="auto"/>
        </w:rPr>
        <w:t xml:space="preserve">blade to drag the gland out from the agarose block and requires the tissue to be re-embedded in agarose. </w:t>
      </w:r>
      <w:r w:rsidR="00BB7850" w:rsidRPr="00D6502F">
        <w:rPr>
          <w:rFonts w:asciiTheme="minorHAnsi" w:hAnsiTheme="minorHAnsi" w:cstheme="minorHAnsi"/>
          <w:color w:val="auto"/>
        </w:rPr>
        <w:t xml:space="preserve">This can be a major limitation since multiple re-embedding can increase the chances of contamination and </w:t>
      </w:r>
      <w:r w:rsidR="00880442" w:rsidRPr="00D6502F">
        <w:rPr>
          <w:rFonts w:asciiTheme="minorHAnsi" w:hAnsiTheme="minorHAnsi" w:cstheme="minorHAnsi"/>
          <w:color w:val="auto"/>
        </w:rPr>
        <w:t xml:space="preserve">decrease the viability of the slices. </w:t>
      </w:r>
      <w:r w:rsidR="003337B3" w:rsidRPr="00D6502F">
        <w:rPr>
          <w:rFonts w:asciiTheme="minorHAnsi" w:hAnsiTheme="minorHAnsi" w:cstheme="minorHAnsi"/>
          <w:color w:val="auto"/>
        </w:rPr>
        <w:t>This is especially</w:t>
      </w:r>
      <w:r w:rsidR="00880442" w:rsidRPr="00D6502F">
        <w:rPr>
          <w:rFonts w:asciiTheme="minorHAnsi" w:hAnsiTheme="minorHAnsi" w:cstheme="minorHAnsi"/>
          <w:color w:val="auto"/>
        </w:rPr>
        <w:t xml:space="preserve"> crucial for culturing parotid glands, since the parotid glands </w:t>
      </w:r>
      <w:r w:rsidR="003337B3" w:rsidRPr="00D6502F">
        <w:rPr>
          <w:rFonts w:asciiTheme="minorHAnsi" w:hAnsiTheme="minorHAnsi" w:cstheme="minorHAnsi"/>
          <w:color w:val="auto"/>
        </w:rPr>
        <w:t>are</w:t>
      </w:r>
      <w:r w:rsidR="00880442" w:rsidRPr="00D6502F">
        <w:rPr>
          <w:rFonts w:asciiTheme="minorHAnsi" w:hAnsiTheme="minorHAnsi" w:cstheme="minorHAnsi"/>
          <w:color w:val="auto"/>
        </w:rPr>
        <w:t xml:space="preserve"> more lobular </w:t>
      </w:r>
      <w:r w:rsidR="003337B3" w:rsidRPr="00D6502F">
        <w:rPr>
          <w:rFonts w:asciiTheme="minorHAnsi" w:hAnsiTheme="minorHAnsi" w:cstheme="minorHAnsi"/>
          <w:color w:val="auto"/>
        </w:rPr>
        <w:t>in structure</w:t>
      </w:r>
      <w:r w:rsidR="00880442" w:rsidRPr="00D6502F">
        <w:rPr>
          <w:rFonts w:asciiTheme="minorHAnsi" w:hAnsiTheme="minorHAnsi" w:cstheme="minorHAnsi"/>
          <w:color w:val="auto"/>
        </w:rPr>
        <w:t xml:space="preserve"> and therefore more likely to have extraneous tissue. </w:t>
      </w:r>
    </w:p>
    <w:p w14:paraId="4B3BDE37" w14:textId="77777777" w:rsidR="004731FF" w:rsidRDefault="004731FF" w:rsidP="00D858F2">
      <w:pPr>
        <w:widowControl/>
        <w:autoSpaceDE/>
        <w:autoSpaceDN/>
        <w:adjustRightInd/>
        <w:textAlignment w:val="baseline"/>
        <w:rPr>
          <w:rFonts w:asciiTheme="minorHAnsi" w:hAnsiTheme="minorHAnsi" w:cstheme="minorHAnsi"/>
          <w:color w:val="auto"/>
        </w:rPr>
      </w:pPr>
    </w:p>
    <w:p w14:paraId="6623BE46" w14:textId="58F6D294" w:rsidR="004731FF" w:rsidRDefault="008302D9" w:rsidP="00D858F2">
      <w:pPr>
        <w:widowControl/>
        <w:autoSpaceDE/>
        <w:autoSpaceDN/>
        <w:adjustRightInd/>
        <w:textAlignment w:val="baseline"/>
        <w:rPr>
          <w:rFonts w:asciiTheme="minorHAnsi" w:hAnsiTheme="minorHAnsi" w:cstheme="minorHAnsi"/>
          <w:color w:val="auto"/>
        </w:rPr>
      </w:pPr>
      <w:r w:rsidRPr="00D6502F">
        <w:rPr>
          <w:rFonts w:asciiTheme="minorHAnsi" w:hAnsiTheme="minorHAnsi" w:cstheme="minorHAnsi"/>
          <w:color w:val="auto"/>
        </w:rPr>
        <w:t>The addition of 1% penicillin-streptomycin-amphotericin B</w:t>
      </w:r>
      <w:r w:rsidR="00BB7850" w:rsidRPr="00D6502F">
        <w:rPr>
          <w:rFonts w:asciiTheme="minorHAnsi" w:hAnsiTheme="minorHAnsi" w:cstheme="minorHAnsi"/>
          <w:color w:val="auto"/>
        </w:rPr>
        <w:t xml:space="preserve"> (PSA)</w:t>
      </w:r>
      <w:r w:rsidRPr="00D6502F">
        <w:rPr>
          <w:rFonts w:asciiTheme="minorHAnsi" w:hAnsiTheme="minorHAnsi" w:cstheme="minorHAnsi"/>
          <w:color w:val="auto"/>
        </w:rPr>
        <w:t xml:space="preserve"> to all liquids including the buffer tray, the slice collection dish, and the vibratome media minimizes contamination</w:t>
      </w:r>
      <w:r w:rsidR="00BB7850" w:rsidRPr="00D6502F">
        <w:rPr>
          <w:rFonts w:asciiTheme="minorHAnsi" w:hAnsiTheme="minorHAnsi" w:cstheme="minorHAnsi"/>
          <w:color w:val="auto"/>
        </w:rPr>
        <w:t xml:space="preserve"> of the slices post-dissection. Variation of agarose concentration was used to optimize successful cutting. Due to the density of the salivary glands, 1.9% agarose was too soft</w:t>
      </w:r>
      <w:r w:rsidR="004731FF">
        <w:rPr>
          <w:rFonts w:asciiTheme="minorHAnsi" w:hAnsiTheme="minorHAnsi" w:cstheme="minorHAnsi"/>
          <w:color w:val="auto"/>
        </w:rPr>
        <w:t>,</w:t>
      </w:r>
      <w:r w:rsidR="00BB7850" w:rsidRPr="00D6502F">
        <w:rPr>
          <w:rFonts w:asciiTheme="minorHAnsi" w:hAnsiTheme="minorHAnsi" w:cstheme="minorHAnsi"/>
          <w:color w:val="auto"/>
        </w:rPr>
        <w:t xml:space="preserve"> and the glands were easily dislodged from the </w:t>
      </w:r>
      <w:r w:rsidR="000D6A2F" w:rsidRPr="00D6502F">
        <w:rPr>
          <w:rFonts w:asciiTheme="minorHAnsi" w:hAnsiTheme="minorHAnsi" w:cstheme="minorHAnsi"/>
          <w:color w:val="auto"/>
        </w:rPr>
        <w:t>block. Vibratome sectioning</w:t>
      </w:r>
      <w:r w:rsidR="00BB7850" w:rsidRPr="00D6502F">
        <w:rPr>
          <w:rFonts w:asciiTheme="minorHAnsi" w:hAnsiTheme="minorHAnsi" w:cstheme="minorHAnsi"/>
          <w:color w:val="auto"/>
        </w:rPr>
        <w:t xml:space="preserve"> in other fields have used 5.0% agarose; however, this caused jagged cuts and slices were suboptimal. After testing several agarose </w:t>
      </w:r>
      <w:r w:rsidR="009663CD" w:rsidRPr="00D6502F">
        <w:rPr>
          <w:rFonts w:asciiTheme="minorHAnsi" w:hAnsiTheme="minorHAnsi" w:cstheme="minorHAnsi"/>
          <w:color w:val="auto"/>
        </w:rPr>
        <w:t xml:space="preserve">percentage </w:t>
      </w:r>
      <w:r w:rsidR="00BB7850" w:rsidRPr="00D6502F">
        <w:rPr>
          <w:rFonts w:asciiTheme="minorHAnsi" w:hAnsiTheme="minorHAnsi" w:cstheme="minorHAnsi"/>
          <w:color w:val="auto"/>
        </w:rPr>
        <w:t xml:space="preserve">conditions, 3% agarose was the most optimal to support the weight and firmness of the tissue. </w:t>
      </w:r>
      <w:r w:rsidR="00210B9E">
        <w:rPr>
          <w:rFonts w:asciiTheme="minorHAnsi" w:hAnsiTheme="minorHAnsi" w:cstheme="minorHAnsi"/>
          <w:color w:val="auto"/>
        </w:rPr>
        <w:t xml:space="preserve">Notably, the agarose concentration utilized in Warner </w:t>
      </w:r>
      <w:r w:rsidR="00D858F2" w:rsidRPr="00D858F2">
        <w:rPr>
          <w:rFonts w:asciiTheme="minorHAnsi" w:hAnsiTheme="minorHAnsi" w:cstheme="minorHAnsi"/>
          <w:color w:val="auto"/>
        </w:rPr>
        <w:t>et al</w:t>
      </w:r>
      <w:r w:rsidR="004731FF">
        <w:rPr>
          <w:rFonts w:asciiTheme="minorHAnsi" w:hAnsiTheme="minorHAnsi" w:cstheme="minorHAnsi"/>
          <w:color w:val="auto"/>
        </w:rPr>
        <w:t>.</w:t>
      </w:r>
      <w:r w:rsidR="00210B9E">
        <w:rPr>
          <w:rFonts w:asciiTheme="minorHAnsi" w:hAnsiTheme="minorHAnsi" w:cstheme="minorHAnsi"/>
          <w:color w:val="auto"/>
        </w:rPr>
        <w:t xml:space="preserve"> and </w:t>
      </w:r>
      <w:proofErr w:type="spellStart"/>
      <w:r w:rsidR="00210B9E">
        <w:rPr>
          <w:rFonts w:asciiTheme="minorHAnsi" w:hAnsiTheme="minorHAnsi" w:cstheme="minorHAnsi"/>
          <w:color w:val="auto"/>
        </w:rPr>
        <w:t>Su</w:t>
      </w:r>
      <w:proofErr w:type="spellEnd"/>
      <w:r w:rsidR="00210B9E">
        <w:rPr>
          <w:rFonts w:asciiTheme="minorHAnsi" w:hAnsiTheme="minorHAnsi" w:cstheme="minorHAnsi"/>
          <w:color w:val="auto"/>
        </w:rPr>
        <w:t xml:space="preserve"> </w:t>
      </w:r>
      <w:r w:rsidR="00D858F2" w:rsidRPr="00D858F2">
        <w:rPr>
          <w:rFonts w:asciiTheme="minorHAnsi" w:hAnsiTheme="minorHAnsi" w:cstheme="minorHAnsi"/>
          <w:color w:val="auto"/>
        </w:rPr>
        <w:t>et al</w:t>
      </w:r>
      <w:r w:rsidR="004731FF">
        <w:rPr>
          <w:rFonts w:asciiTheme="minorHAnsi" w:hAnsiTheme="minorHAnsi" w:cstheme="minorHAnsi"/>
          <w:color w:val="auto"/>
        </w:rPr>
        <w:t>.</w:t>
      </w:r>
      <w:r w:rsidR="00210B9E">
        <w:rPr>
          <w:rFonts w:asciiTheme="minorHAnsi" w:hAnsiTheme="minorHAnsi" w:cstheme="minorHAnsi"/>
          <w:color w:val="auto"/>
        </w:rPr>
        <w:t xml:space="preserve"> was also 3%</w:t>
      </w:r>
      <w:r w:rsidR="00327650">
        <w:rPr>
          <w:rFonts w:asciiTheme="minorHAnsi" w:hAnsiTheme="minorHAnsi" w:cstheme="minorHAnsi"/>
          <w:color w:val="auto"/>
          <w:vertAlign w:val="superscript"/>
        </w:rPr>
        <w:t>19,20</w:t>
      </w:r>
      <w:r w:rsidR="004731FF">
        <w:rPr>
          <w:rFonts w:asciiTheme="minorHAnsi" w:hAnsiTheme="minorHAnsi" w:cstheme="minorHAnsi"/>
          <w:color w:val="auto"/>
        </w:rPr>
        <w:t>.</w:t>
      </w:r>
      <w:r w:rsidR="00210B9E">
        <w:rPr>
          <w:rFonts w:asciiTheme="minorHAnsi" w:hAnsiTheme="minorHAnsi" w:cstheme="minorHAnsi"/>
          <w:color w:val="auto"/>
        </w:rPr>
        <w:t xml:space="preserve"> </w:t>
      </w:r>
    </w:p>
    <w:p w14:paraId="1A406BBA" w14:textId="77777777" w:rsidR="004731FF" w:rsidRDefault="004731FF" w:rsidP="00D858F2">
      <w:pPr>
        <w:widowControl/>
        <w:autoSpaceDE/>
        <w:autoSpaceDN/>
        <w:adjustRightInd/>
        <w:textAlignment w:val="baseline"/>
        <w:rPr>
          <w:rFonts w:asciiTheme="minorHAnsi" w:hAnsiTheme="minorHAnsi" w:cstheme="minorHAnsi"/>
          <w:color w:val="auto"/>
        </w:rPr>
      </w:pPr>
    </w:p>
    <w:p w14:paraId="0F8E2862" w14:textId="49AD71A1" w:rsidR="00772B1F" w:rsidRPr="00D6502F" w:rsidRDefault="004731FF" w:rsidP="00D858F2">
      <w:pPr>
        <w:widowControl/>
        <w:autoSpaceDE/>
        <w:autoSpaceDN/>
        <w:adjustRightInd/>
        <w:textAlignment w:val="baseline"/>
        <w:rPr>
          <w:rFonts w:asciiTheme="minorHAnsi" w:hAnsiTheme="minorHAnsi" w:cstheme="minorHAnsi"/>
          <w:color w:val="auto"/>
        </w:rPr>
      </w:pPr>
      <w:r>
        <w:rPr>
          <w:rFonts w:asciiTheme="minorHAnsi" w:hAnsiTheme="minorHAnsi" w:cstheme="minorHAnsi"/>
          <w:color w:val="auto"/>
        </w:rPr>
        <w:t>Additionally, t</w:t>
      </w:r>
      <w:r w:rsidR="0088199C" w:rsidRPr="00D6502F">
        <w:rPr>
          <w:rFonts w:asciiTheme="minorHAnsi" w:hAnsiTheme="minorHAnsi" w:cstheme="minorHAnsi"/>
          <w:color w:val="auto"/>
        </w:rPr>
        <w:t>he angle, frequency of vibration, and advancing speed of the blade can be modified based on the tissue to be sectioned.  For submandibular and parotid salivary glands,</w:t>
      </w:r>
      <w:r>
        <w:rPr>
          <w:rFonts w:asciiTheme="minorHAnsi" w:hAnsiTheme="minorHAnsi" w:cstheme="minorHAnsi"/>
          <w:color w:val="auto"/>
        </w:rPr>
        <w:t xml:space="preserve"> a</w:t>
      </w:r>
      <w:r w:rsidR="0088199C" w:rsidRPr="00D6502F">
        <w:rPr>
          <w:rFonts w:asciiTheme="minorHAnsi" w:hAnsiTheme="minorHAnsi" w:cstheme="minorHAnsi"/>
          <w:color w:val="auto"/>
        </w:rPr>
        <w:t xml:space="preserve"> 15° angle, </w:t>
      </w:r>
      <w:r w:rsidR="00D97DC1" w:rsidRPr="00D6502F">
        <w:rPr>
          <w:rFonts w:asciiTheme="minorHAnsi" w:hAnsiTheme="minorHAnsi" w:cstheme="minorHAnsi"/>
          <w:color w:val="auto"/>
        </w:rPr>
        <w:t xml:space="preserve">speed of </w:t>
      </w:r>
      <w:r w:rsidR="00D97DC1" w:rsidRPr="00D6502F">
        <w:rPr>
          <w:rFonts w:asciiTheme="minorHAnsi" w:hAnsiTheme="minorHAnsi" w:cs="Arial"/>
          <w:color w:val="auto"/>
        </w:rPr>
        <w:t>0.075 mm/s</w:t>
      </w:r>
      <w:r>
        <w:rPr>
          <w:rFonts w:asciiTheme="minorHAnsi" w:hAnsiTheme="minorHAnsi" w:cs="Arial"/>
          <w:color w:val="auto"/>
        </w:rPr>
        <w:t>,</w:t>
      </w:r>
      <w:r w:rsidR="00D97DC1" w:rsidRPr="00D6502F">
        <w:rPr>
          <w:rFonts w:asciiTheme="minorHAnsi" w:hAnsiTheme="minorHAnsi" w:cs="Arial"/>
          <w:color w:val="auto"/>
        </w:rPr>
        <w:t xml:space="preserve"> and frequency of </w:t>
      </w:r>
      <w:r w:rsidR="00BB7850" w:rsidRPr="00D6502F">
        <w:rPr>
          <w:rFonts w:asciiTheme="minorHAnsi" w:hAnsiTheme="minorHAnsi" w:cs="Arial"/>
          <w:color w:val="auto"/>
        </w:rPr>
        <w:t xml:space="preserve">100 </w:t>
      </w:r>
      <w:r w:rsidR="00D97DC1" w:rsidRPr="00D6502F">
        <w:rPr>
          <w:rFonts w:asciiTheme="minorHAnsi" w:hAnsiTheme="minorHAnsi" w:cs="Arial"/>
          <w:color w:val="auto"/>
        </w:rPr>
        <w:t xml:space="preserve">Hz </w:t>
      </w:r>
      <w:r w:rsidR="0088199C" w:rsidRPr="00D6502F">
        <w:rPr>
          <w:rFonts w:asciiTheme="minorHAnsi" w:hAnsiTheme="minorHAnsi" w:cstheme="minorHAnsi"/>
          <w:color w:val="auto"/>
        </w:rPr>
        <w:t xml:space="preserve">were appropriate for sectioning. </w:t>
      </w:r>
      <w:r w:rsidR="00BB7850" w:rsidRPr="00D6502F">
        <w:rPr>
          <w:rFonts w:asciiTheme="minorHAnsi" w:hAnsiTheme="minorHAnsi" w:cstheme="minorHAnsi"/>
          <w:color w:val="auto"/>
        </w:rPr>
        <w:t>Due to the softness of the salivary glands, the optimal cutting conditions required the blade</w:t>
      </w:r>
      <w:r w:rsidR="000D6A2F" w:rsidRPr="00D6502F">
        <w:rPr>
          <w:rFonts w:asciiTheme="minorHAnsi" w:hAnsiTheme="minorHAnsi" w:cstheme="minorHAnsi"/>
          <w:color w:val="auto"/>
        </w:rPr>
        <w:t xml:space="preserve"> to</w:t>
      </w:r>
      <w:r w:rsidR="00BB7850" w:rsidRPr="00D6502F">
        <w:rPr>
          <w:rFonts w:asciiTheme="minorHAnsi" w:hAnsiTheme="minorHAnsi" w:cstheme="minorHAnsi"/>
          <w:color w:val="auto"/>
        </w:rPr>
        <w:t xml:space="preserve"> advance slowly through the t</w:t>
      </w:r>
      <w:r w:rsidR="000D6A2F" w:rsidRPr="00D6502F">
        <w:rPr>
          <w:rFonts w:asciiTheme="minorHAnsi" w:hAnsiTheme="minorHAnsi" w:cstheme="minorHAnsi"/>
          <w:color w:val="auto"/>
        </w:rPr>
        <w:t xml:space="preserve">issue at a high vibration. For immunofluorescent staining, the permeabilization, duration of incubations, and wash steps are essential for optimal stains. If </w:t>
      </w:r>
      <w:r w:rsidR="003337B3" w:rsidRPr="00D6502F">
        <w:rPr>
          <w:rFonts w:asciiTheme="minorHAnsi" w:hAnsiTheme="minorHAnsi" w:cstheme="minorHAnsi"/>
          <w:color w:val="auto"/>
        </w:rPr>
        <w:t>positive</w:t>
      </w:r>
      <w:r w:rsidR="000D6A2F" w:rsidRPr="00D6502F">
        <w:rPr>
          <w:rFonts w:asciiTheme="minorHAnsi" w:hAnsiTheme="minorHAnsi" w:cstheme="minorHAnsi"/>
          <w:color w:val="auto"/>
        </w:rPr>
        <w:t xml:space="preserve"> stain</w:t>
      </w:r>
      <w:r w:rsidR="003337B3" w:rsidRPr="00D6502F">
        <w:rPr>
          <w:rFonts w:asciiTheme="minorHAnsi" w:hAnsiTheme="minorHAnsi" w:cstheme="minorHAnsi"/>
          <w:color w:val="auto"/>
        </w:rPr>
        <w:t>ing only</w:t>
      </w:r>
      <w:r w:rsidR="000D6A2F" w:rsidRPr="00D6502F">
        <w:rPr>
          <w:rFonts w:asciiTheme="minorHAnsi" w:hAnsiTheme="minorHAnsi" w:cstheme="minorHAnsi"/>
          <w:color w:val="auto"/>
        </w:rPr>
        <w:t xml:space="preserve"> appear</w:t>
      </w:r>
      <w:r w:rsidR="003337B3" w:rsidRPr="00D6502F">
        <w:rPr>
          <w:rFonts w:asciiTheme="minorHAnsi" w:hAnsiTheme="minorHAnsi" w:cstheme="minorHAnsi"/>
          <w:color w:val="auto"/>
        </w:rPr>
        <w:t>s in</w:t>
      </w:r>
      <w:r w:rsidR="000D6A2F" w:rsidRPr="00D6502F">
        <w:rPr>
          <w:rFonts w:asciiTheme="minorHAnsi" w:hAnsiTheme="minorHAnsi" w:cstheme="minorHAnsi"/>
          <w:color w:val="auto"/>
        </w:rPr>
        <w:t xml:space="preserve"> the outer layers of the tissue slice, a more stringent permeabilization </w:t>
      </w:r>
      <w:r w:rsidR="00A77A40">
        <w:rPr>
          <w:rFonts w:asciiTheme="minorHAnsi" w:hAnsiTheme="minorHAnsi" w:cstheme="minorHAnsi"/>
          <w:color w:val="auto"/>
        </w:rPr>
        <w:t xml:space="preserve">with </w:t>
      </w:r>
      <w:r>
        <w:rPr>
          <w:rFonts w:asciiTheme="minorHAnsi" w:hAnsiTheme="minorHAnsi" w:cstheme="minorHAnsi"/>
          <w:color w:val="auto"/>
        </w:rPr>
        <w:t>p</w:t>
      </w:r>
      <w:r w:rsidR="00A77A40">
        <w:rPr>
          <w:rFonts w:asciiTheme="minorHAnsi" w:hAnsiTheme="minorHAnsi" w:cstheme="minorHAnsi"/>
          <w:color w:val="auto"/>
        </w:rPr>
        <w:t>roteinase K may be needed,</w:t>
      </w:r>
      <w:r w:rsidR="000D6A2F" w:rsidRPr="00D6502F">
        <w:rPr>
          <w:rFonts w:asciiTheme="minorHAnsi" w:hAnsiTheme="minorHAnsi" w:cstheme="minorHAnsi"/>
          <w:color w:val="auto"/>
        </w:rPr>
        <w:t xml:space="preserve"> while uneven staining or high background staining may require a less stringent staining with 0.2% Triton X-100. The incubation times</w:t>
      </w:r>
      <w:r w:rsidR="009663CD">
        <w:rPr>
          <w:rFonts w:asciiTheme="minorHAnsi" w:hAnsiTheme="minorHAnsi" w:cstheme="minorHAnsi"/>
          <w:color w:val="auto"/>
        </w:rPr>
        <w:t xml:space="preserve"> were optimized for high signal</w:t>
      </w:r>
      <w:r w:rsidR="000D6A2F" w:rsidRPr="00D6502F">
        <w:rPr>
          <w:rFonts w:asciiTheme="minorHAnsi" w:hAnsiTheme="minorHAnsi" w:cstheme="minorHAnsi"/>
          <w:color w:val="auto"/>
        </w:rPr>
        <w:t xml:space="preserve"> and low background</w:t>
      </w:r>
      <w:r>
        <w:rPr>
          <w:rFonts w:asciiTheme="minorHAnsi" w:hAnsiTheme="minorHAnsi" w:cstheme="minorHAnsi"/>
          <w:color w:val="auto"/>
        </w:rPr>
        <w:t>,</w:t>
      </w:r>
      <w:r w:rsidR="000D6A2F" w:rsidRPr="00D6502F">
        <w:rPr>
          <w:rFonts w:asciiTheme="minorHAnsi" w:hAnsiTheme="minorHAnsi" w:cstheme="minorHAnsi"/>
          <w:color w:val="auto"/>
        </w:rPr>
        <w:t xml:space="preserve"> </w:t>
      </w:r>
      <w:r>
        <w:rPr>
          <w:rFonts w:asciiTheme="minorHAnsi" w:hAnsiTheme="minorHAnsi" w:cstheme="minorHAnsi"/>
          <w:color w:val="auto"/>
        </w:rPr>
        <w:t xml:space="preserve">which </w:t>
      </w:r>
      <w:r w:rsidR="000D6A2F" w:rsidRPr="00D6502F">
        <w:rPr>
          <w:rFonts w:asciiTheme="minorHAnsi" w:hAnsiTheme="minorHAnsi" w:cstheme="minorHAnsi"/>
          <w:color w:val="auto"/>
        </w:rPr>
        <w:t>may need to be tailored to specific primary antibodies. Longer wash steps are essent</w:t>
      </w:r>
      <w:r w:rsidR="009663CD">
        <w:rPr>
          <w:rFonts w:asciiTheme="minorHAnsi" w:hAnsiTheme="minorHAnsi" w:cstheme="minorHAnsi"/>
          <w:color w:val="auto"/>
        </w:rPr>
        <w:t>ial in reducing high background</w:t>
      </w:r>
      <w:r w:rsidR="000D6A2F" w:rsidRPr="00D6502F">
        <w:rPr>
          <w:rFonts w:asciiTheme="minorHAnsi" w:hAnsiTheme="minorHAnsi" w:cstheme="minorHAnsi"/>
          <w:color w:val="auto"/>
        </w:rPr>
        <w:t xml:space="preserve"> and this may be tailored to the specific antibodies used.</w:t>
      </w:r>
      <w:r w:rsidR="00A72E0D" w:rsidRPr="00D6502F">
        <w:rPr>
          <w:rFonts w:asciiTheme="minorHAnsi" w:hAnsiTheme="minorHAnsi" w:cstheme="minorHAnsi"/>
          <w:color w:val="auto"/>
        </w:rPr>
        <w:t xml:space="preserve"> </w:t>
      </w:r>
    </w:p>
    <w:p w14:paraId="4F56307A" w14:textId="77777777" w:rsidR="00E510E0" w:rsidRPr="00D6502F" w:rsidRDefault="00E510E0" w:rsidP="00D858F2">
      <w:pPr>
        <w:pStyle w:val="af3"/>
        <w:ind w:left="0"/>
        <w:rPr>
          <w:rFonts w:asciiTheme="minorHAnsi" w:hAnsiTheme="minorHAnsi" w:cstheme="minorHAnsi"/>
          <w:color w:val="auto"/>
        </w:rPr>
      </w:pPr>
    </w:p>
    <w:p w14:paraId="4EFEA0C4" w14:textId="355354CC" w:rsidR="004731FF" w:rsidRDefault="0090217D" w:rsidP="00D858F2">
      <w:pPr>
        <w:rPr>
          <w:rFonts w:asciiTheme="minorHAnsi" w:hAnsiTheme="minorHAnsi" w:cstheme="minorBidi"/>
          <w:color w:val="auto"/>
        </w:rPr>
      </w:pPr>
      <w:r w:rsidRPr="00D6502F">
        <w:rPr>
          <w:rFonts w:asciiTheme="minorHAnsi" w:hAnsiTheme="minorHAnsi" w:cstheme="minorBidi"/>
          <w:color w:val="auto"/>
        </w:rPr>
        <w:t>One major application of this methodology is extended kinetic analysis following radiation exposure of salivary glands.</w:t>
      </w:r>
      <w:r w:rsidR="00B349A9" w:rsidRPr="00D6502F">
        <w:rPr>
          <w:rFonts w:asciiTheme="minorHAnsi" w:hAnsiTheme="minorHAnsi" w:cstheme="minorBidi"/>
          <w:color w:val="auto"/>
        </w:rPr>
        <w:t xml:space="preserve"> Prior work has established both acute and chronic phase changes in irradiated salivary glands</w:t>
      </w:r>
      <w:r w:rsidR="00327650">
        <w:rPr>
          <w:rFonts w:asciiTheme="minorHAnsi" w:hAnsiTheme="minorHAnsi" w:cstheme="minorBidi"/>
          <w:color w:val="auto"/>
          <w:vertAlign w:val="superscript"/>
        </w:rPr>
        <w:t>6, 24-26</w:t>
      </w:r>
      <w:r w:rsidR="004731FF">
        <w:rPr>
          <w:rFonts w:asciiTheme="minorHAnsi" w:hAnsiTheme="minorHAnsi" w:cstheme="minorBidi"/>
          <w:color w:val="auto"/>
        </w:rPr>
        <w:t>,</w:t>
      </w:r>
      <w:r w:rsidR="0060781B" w:rsidRPr="00D6502F">
        <w:rPr>
          <w:rFonts w:asciiTheme="minorHAnsi" w:hAnsiTheme="minorHAnsi" w:cstheme="minorBidi"/>
          <w:color w:val="auto"/>
          <w:vertAlign w:val="superscript"/>
        </w:rPr>
        <w:t xml:space="preserve"> </w:t>
      </w:r>
      <w:r w:rsidR="00B349A9" w:rsidRPr="00D6502F">
        <w:rPr>
          <w:rFonts w:asciiTheme="minorHAnsi" w:hAnsiTheme="minorHAnsi" w:cstheme="minorBidi"/>
          <w:color w:val="auto"/>
        </w:rPr>
        <w:t>and the vibratome culture system can be a powerful tool to dissect out the critical molecular events at specific time points after treatment.</w:t>
      </w:r>
      <w:r w:rsidR="003709C6">
        <w:rPr>
          <w:rFonts w:asciiTheme="minorHAnsi" w:hAnsiTheme="minorHAnsi" w:cstheme="minorBidi"/>
          <w:color w:val="auto"/>
        </w:rPr>
        <w:t xml:space="preserve"> For example, </w:t>
      </w:r>
      <w:r w:rsidR="003709C6" w:rsidRPr="003709C6">
        <w:rPr>
          <w:rFonts w:asciiTheme="minorHAnsi" w:hAnsiTheme="minorHAnsi" w:cstheme="minorBidi"/>
          <w:color w:val="auto"/>
        </w:rPr>
        <w:t>radiation-induced cellular changes in the salivary gland that have been repo</w:t>
      </w:r>
      <w:r w:rsidR="003709C6">
        <w:rPr>
          <w:rFonts w:asciiTheme="minorHAnsi" w:hAnsiTheme="minorHAnsi" w:cstheme="minorBidi"/>
          <w:color w:val="auto"/>
        </w:rPr>
        <w:t>rted in the literature</w:t>
      </w:r>
      <w:r w:rsidR="004731FF">
        <w:rPr>
          <w:rFonts w:asciiTheme="minorHAnsi" w:hAnsiTheme="minorHAnsi" w:cstheme="minorBidi"/>
          <w:color w:val="auto"/>
        </w:rPr>
        <w:t>,</w:t>
      </w:r>
      <w:r w:rsidR="003709C6">
        <w:rPr>
          <w:rFonts w:asciiTheme="minorHAnsi" w:hAnsiTheme="minorHAnsi" w:cstheme="minorBidi"/>
          <w:color w:val="auto"/>
        </w:rPr>
        <w:t xml:space="preserve"> includ</w:t>
      </w:r>
      <w:r w:rsidR="004731FF">
        <w:rPr>
          <w:rFonts w:asciiTheme="minorHAnsi" w:hAnsiTheme="minorHAnsi" w:cstheme="minorBidi"/>
          <w:color w:val="auto"/>
        </w:rPr>
        <w:t>ing</w:t>
      </w:r>
      <w:r w:rsidR="003709C6" w:rsidRPr="003709C6">
        <w:rPr>
          <w:rFonts w:asciiTheme="minorHAnsi" w:hAnsiTheme="minorHAnsi" w:cstheme="minorBidi"/>
          <w:color w:val="auto"/>
        </w:rPr>
        <w:t xml:space="preserve"> reductions in amylase, apoptosis of acinar cells, compensatory proliferation of acinar cells, loss of polarity and disruptions in cytoskeletal structure</w:t>
      </w:r>
      <w:r w:rsidR="003709C6">
        <w:rPr>
          <w:rFonts w:asciiTheme="minorHAnsi" w:hAnsiTheme="minorHAnsi" w:cstheme="minorBidi"/>
          <w:color w:val="auto"/>
        </w:rPr>
        <w:t xml:space="preserve">. Notably, vibratome cultures irradiated </w:t>
      </w:r>
      <w:r w:rsidR="00D858F2" w:rsidRPr="00D858F2">
        <w:rPr>
          <w:rFonts w:asciiTheme="minorHAnsi" w:hAnsiTheme="minorHAnsi" w:cstheme="minorBidi"/>
          <w:color w:val="auto"/>
        </w:rPr>
        <w:t>ex vivo</w:t>
      </w:r>
      <w:r w:rsidR="003709C6">
        <w:rPr>
          <w:rFonts w:asciiTheme="minorHAnsi" w:hAnsiTheme="minorHAnsi" w:cstheme="minorBidi"/>
          <w:color w:val="auto"/>
        </w:rPr>
        <w:t xml:space="preserve"> exhibit similar alterations in these markers.</w:t>
      </w:r>
      <w:r w:rsidR="00B349A9" w:rsidRPr="00D6502F">
        <w:rPr>
          <w:rFonts w:asciiTheme="minorHAnsi" w:hAnsiTheme="minorHAnsi" w:cstheme="minorBidi"/>
          <w:color w:val="auto"/>
        </w:rPr>
        <w:t xml:space="preserve"> </w:t>
      </w:r>
    </w:p>
    <w:p w14:paraId="6E95AFD9" w14:textId="77777777" w:rsidR="004731FF" w:rsidRDefault="004731FF" w:rsidP="00D858F2">
      <w:pPr>
        <w:rPr>
          <w:rFonts w:asciiTheme="minorHAnsi" w:hAnsiTheme="minorHAnsi" w:cstheme="minorBidi"/>
          <w:color w:val="auto"/>
        </w:rPr>
      </w:pPr>
    </w:p>
    <w:p w14:paraId="3FCA16A1" w14:textId="77FFD4D7" w:rsidR="004731FF" w:rsidRDefault="00B349A9" w:rsidP="00D858F2">
      <w:pPr>
        <w:rPr>
          <w:rFonts w:asciiTheme="minorHAnsi" w:hAnsiTheme="minorHAnsi" w:cstheme="minorBidi"/>
          <w:color w:val="auto"/>
        </w:rPr>
      </w:pPr>
      <w:r w:rsidRPr="00D6502F">
        <w:rPr>
          <w:rFonts w:asciiTheme="minorHAnsi" w:hAnsiTheme="minorHAnsi" w:cstheme="minorBidi"/>
          <w:color w:val="auto"/>
        </w:rPr>
        <w:t>In addition, the acute phase response in salivary glands pivots around p53 activity; however</w:t>
      </w:r>
      <w:r w:rsidR="00D22D68" w:rsidRPr="00D6502F">
        <w:rPr>
          <w:rFonts w:asciiTheme="minorHAnsi" w:hAnsiTheme="minorHAnsi" w:cstheme="minorBidi"/>
          <w:color w:val="auto"/>
        </w:rPr>
        <w:t>,</w:t>
      </w:r>
      <w:r w:rsidRPr="00D6502F">
        <w:rPr>
          <w:rFonts w:asciiTheme="minorHAnsi" w:hAnsiTheme="minorHAnsi" w:cstheme="minorBidi"/>
          <w:color w:val="auto"/>
        </w:rPr>
        <w:t xml:space="preserve"> it is unclear what role p53 plays in later time points</w:t>
      </w:r>
      <w:r w:rsidR="009414ED" w:rsidRPr="00D6502F">
        <w:rPr>
          <w:rFonts w:asciiTheme="minorHAnsi" w:hAnsiTheme="minorHAnsi" w:cstheme="minorBidi"/>
          <w:color w:val="auto"/>
        </w:rPr>
        <w:t xml:space="preserve"> due to </w:t>
      </w:r>
      <w:r w:rsidR="004731FF">
        <w:rPr>
          <w:rFonts w:asciiTheme="minorHAnsi" w:hAnsiTheme="minorHAnsi" w:cstheme="minorBidi"/>
          <w:color w:val="auto"/>
        </w:rPr>
        <w:t xml:space="preserve">the </w:t>
      </w:r>
      <w:r w:rsidR="009414ED" w:rsidRPr="00D6502F">
        <w:rPr>
          <w:rFonts w:asciiTheme="minorHAnsi" w:hAnsiTheme="minorHAnsi" w:cstheme="minorBidi"/>
          <w:color w:val="auto"/>
        </w:rPr>
        <w:t>~</w:t>
      </w:r>
      <w:r w:rsidR="00CB1C13" w:rsidRPr="00D6502F">
        <w:rPr>
          <w:rFonts w:asciiTheme="minorHAnsi" w:hAnsiTheme="minorHAnsi" w:cstheme="minorBidi"/>
          <w:color w:val="auto"/>
        </w:rPr>
        <w:t>5-day</w:t>
      </w:r>
      <w:r w:rsidR="009414ED" w:rsidRPr="00D6502F">
        <w:rPr>
          <w:rFonts w:asciiTheme="minorHAnsi" w:hAnsiTheme="minorHAnsi" w:cstheme="minorBidi"/>
          <w:color w:val="auto"/>
        </w:rPr>
        <w:t xml:space="preserve"> viability of primary cultures</w:t>
      </w:r>
      <w:r w:rsidRPr="00D6502F">
        <w:rPr>
          <w:rFonts w:asciiTheme="minorHAnsi" w:hAnsiTheme="minorHAnsi" w:cstheme="minorBidi"/>
          <w:color w:val="auto"/>
        </w:rPr>
        <w:t xml:space="preserve">. This system would allow </w:t>
      </w:r>
      <w:r w:rsidR="00D858F2" w:rsidRPr="00D858F2">
        <w:rPr>
          <w:rFonts w:asciiTheme="minorHAnsi" w:hAnsiTheme="minorHAnsi" w:cstheme="minorBidi"/>
          <w:iCs/>
          <w:color w:val="auto"/>
        </w:rPr>
        <w:t>ex vivo</w:t>
      </w:r>
      <w:r w:rsidRPr="00D6502F">
        <w:rPr>
          <w:rFonts w:asciiTheme="minorHAnsi" w:hAnsiTheme="minorHAnsi" w:cstheme="minorBidi"/>
          <w:color w:val="auto"/>
        </w:rPr>
        <w:t>, controlled disruption of p53 activity at later time points and uncover a role in chronic damage or regenerative responses.</w:t>
      </w:r>
      <w:r w:rsidR="00551357" w:rsidRPr="00D6502F">
        <w:rPr>
          <w:rFonts w:asciiTheme="minorHAnsi" w:hAnsiTheme="minorHAnsi" w:cstheme="minorBidi"/>
          <w:color w:val="auto"/>
        </w:rPr>
        <w:t xml:space="preserve"> </w:t>
      </w:r>
      <w:r w:rsidR="004731FF">
        <w:rPr>
          <w:rFonts w:asciiTheme="minorHAnsi" w:hAnsiTheme="minorHAnsi" w:cstheme="minorBidi"/>
          <w:color w:val="auto"/>
        </w:rPr>
        <w:t>Furthermore,</w:t>
      </w:r>
      <w:r w:rsidR="00071547" w:rsidRPr="00D6502F">
        <w:rPr>
          <w:rFonts w:asciiTheme="minorHAnsi" w:hAnsiTheme="minorHAnsi" w:cstheme="minorBidi"/>
          <w:color w:val="auto"/>
        </w:rPr>
        <w:t xml:space="preserve"> the</w:t>
      </w:r>
      <w:r w:rsidR="00A72E0D" w:rsidRPr="00D6502F">
        <w:rPr>
          <w:rFonts w:asciiTheme="minorHAnsi" w:hAnsiTheme="minorHAnsi" w:cstheme="minorBidi"/>
          <w:color w:val="auto"/>
        </w:rPr>
        <w:t xml:space="preserve"> compensatory proliferation response </w:t>
      </w:r>
      <w:r w:rsidR="00071547" w:rsidRPr="00D6502F">
        <w:rPr>
          <w:rFonts w:asciiTheme="minorHAnsi" w:hAnsiTheme="minorHAnsi" w:cstheme="minorBidi"/>
          <w:color w:val="auto"/>
        </w:rPr>
        <w:t xml:space="preserve">is initiated </w:t>
      </w:r>
      <w:r w:rsidR="004731FF">
        <w:rPr>
          <w:rFonts w:asciiTheme="minorHAnsi" w:hAnsiTheme="minorHAnsi" w:cstheme="minorBidi"/>
          <w:color w:val="auto"/>
        </w:rPr>
        <w:t>5</w:t>
      </w:r>
      <w:r w:rsidR="00A72E0D" w:rsidRPr="00D6502F">
        <w:rPr>
          <w:rFonts w:asciiTheme="minorHAnsi" w:hAnsiTheme="minorHAnsi" w:cstheme="minorBidi"/>
          <w:color w:val="auto"/>
        </w:rPr>
        <w:t xml:space="preserve"> day</w:t>
      </w:r>
      <w:r w:rsidR="00071547" w:rsidRPr="00D6502F">
        <w:rPr>
          <w:rFonts w:asciiTheme="minorHAnsi" w:hAnsiTheme="minorHAnsi" w:cstheme="minorBidi"/>
          <w:color w:val="auto"/>
        </w:rPr>
        <w:t>s</w:t>
      </w:r>
      <w:r w:rsidR="00A72E0D" w:rsidRPr="00D6502F">
        <w:rPr>
          <w:rFonts w:asciiTheme="minorHAnsi" w:hAnsiTheme="minorHAnsi" w:cstheme="minorBidi"/>
          <w:color w:val="auto"/>
        </w:rPr>
        <w:t xml:space="preserve"> </w:t>
      </w:r>
      <w:r w:rsidR="00071547" w:rsidRPr="00D6502F">
        <w:rPr>
          <w:rFonts w:asciiTheme="minorHAnsi" w:hAnsiTheme="minorHAnsi" w:cstheme="minorBidi"/>
          <w:color w:val="auto"/>
        </w:rPr>
        <w:t>after</w:t>
      </w:r>
      <w:r w:rsidR="00A72E0D" w:rsidRPr="00D6502F">
        <w:rPr>
          <w:rFonts w:asciiTheme="minorHAnsi" w:hAnsiTheme="minorHAnsi" w:cstheme="minorBidi"/>
          <w:color w:val="auto"/>
        </w:rPr>
        <w:t xml:space="preserve"> radiation treatment</w:t>
      </w:r>
      <w:r w:rsidR="004731FF">
        <w:rPr>
          <w:rFonts w:asciiTheme="minorHAnsi" w:hAnsiTheme="minorHAnsi" w:cstheme="minorBidi"/>
          <w:color w:val="auto"/>
        </w:rPr>
        <w:t>,</w:t>
      </w:r>
      <w:r w:rsidR="00A72E0D" w:rsidRPr="00D6502F">
        <w:rPr>
          <w:rFonts w:asciiTheme="minorHAnsi" w:hAnsiTheme="minorHAnsi" w:cstheme="minorBidi"/>
          <w:color w:val="auto"/>
        </w:rPr>
        <w:t xml:space="preserve"> and it is difficult to delineate the molecular regulators of this response in transient primary cultures. </w:t>
      </w:r>
      <w:r w:rsidR="00551357" w:rsidRPr="00D6502F">
        <w:rPr>
          <w:rFonts w:asciiTheme="minorHAnsi" w:hAnsiTheme="minorHAnsi" w:cstheme="minorBidi"/>
          <w:color w:val="auto"/>
        </w:rPr>
        <w:t>The most widely used application of this methodology will likely involve cell-cell, cell-ECM</w:t>
      </w:r>
      <w:r w:rsidR="004731FF">
        <w:rPr>
          <w:rFonts w:asciiTheme="minorHAnsi" w:hAnsiTheme="minorHAnsi" w:cstheme="minorBidi"/>
          <w:color w:val="auto"/>
        </w:rPr>
        <w:t>,</w:t>
      </w:r>
      <w:r w:rsidR="00551357" w:rsidRPr="00D6502F">
        <w:rPr>
          <w:rFonts w:asciiTheme="minorHAnsi" w:hAnsiTheme="minorHAnsi" w:cstheme="minorBidi"/>
          <w:color w:val="auto"/>
        </w:rPr>
        <w:t xml:space="preserve"> and polarity interactions in adult tissues. Impactful studies have been conducted in </w:t>
      </w:r>
      <w:r w:rsidR="004731FF">
        <w:rPr>
          <w:rFonts w:asciiTheme="minorHAnsi" w:hAnsiTheme="minorHAnsi" w:cstheme="minorBidi"/>
          <w:color w:val="auto"/>
        </w:rPr>
        <w:t>3-D</w:t>
      </w:r>
      <w:r w:rsidR="00551357" w:rsidRPr="00D6502F">
        <w:rPr>
          <w:rFonts w:asciiTheme="minorHAnsi" w:hAnsiTheme="minorHAnsi" w:cstheme="minorBidi"/>
          <w:color w:val="auto"/>
        </w:rPr>
        <w:t xml:space="preserve"> organ cultures from embryonic glands to uncover the intricate interaction between developing salivary glands and the neuronal or vascular network</w:t>
      </w:r>
      <w:r w:rsidR="00327650">
        <w:rPr>
          <w:rFonts w:asciiTheme="minorHAnsi" w:hAnsiTheme="minorHAnsi" w:cstheme="minorBidi"/>
          <w:color w:val="auto"/>
          <w:vertAlign w:val="superscript"/>
        </w:rPr>
        <w:t>27</w:t>
      </w:r>
      <w:r w:rsidR="00A77A40">
        <w:rPr>
          <w:rFonts w:asciiTheme="minorHAnsi" w:hAnsiTheme="minorHAnsi" w:cstheme="minorBidi"/>
          <w:color w:val="auto"/>
          <w:vertAlign w:val="superscript"/>
        </w:rPr>
        <w:t>-3</w:t>
      </w:r>
      <w:r w:rsidR="00327650">
        <w:rPr>
          <w:rFonts w:asciiTheme="minorHAnsi" w:hAnsiTheme="minorHAnsi" w:cstheme="minorBidi"/>
          <w:color w:val="auto"/>
          <w:vertAlign w:val="superscript"/>
        </w:rPr>
        <w:t>1</w:t>
      </w:r>
      <w:r w:rsidR="00CB1C13" w:rsidRPr="00D6502F">
        <w:rPr>
          <w:rFonts w:asciiTheme="minorHAnsi" w:hAnsiTheme="minorHAnsi" w:cstheme="minorBidi"/>
          <w:color w:val="auto"/>
        </w:rPr>
        <w:t xml:space="preserve">. </w:t>
      </w:r>
    </w:p>
    <w:p w14:paraId="13778271" w14:textId="77777777" w:rsidR="004731FF" w:rsidRDefault="004731FF" w:rsidP="00D858F2">
      <w:pPr>
        <w:rPr>
          <w:rFonts w:asciiTheme="minorHAnsi" w:hAnsiTheme="minorHAnsi" w:cstheme="minorBidi"/>
          <w:color w:val="auto"/>
        </w:rPr>
      </w:pPr>
    </w:p>
    <w:p w14:paraId="46C11DA4" w14:textId="2BAA5357" w:rsidR="0090217D" w:rsidRPr="00D6502F" w:rsidRDefault="002B27F2" w:rsidP="00D858F2">
      <w:pPr>
        <w:rPr>
          <w:rFonts w:asciiTheme="minorHAnsi" w:hAnsiTheme="minorHAnsi" w:cstheme="minorBidi"/>
          <w:color w:val="auto"/>
        </w:rPr>
      </w:pPr>
      <w:r>
        <w:rPr>
          <w:rFonts w:asciiTheme="minorHAnsi" w:hAnsiTheme="minorHAnsi" w:cstheme="minorBidi"/>
          <w:color w:val="auto"/>
        </w:rPr>
        <w:t xml:space="preserve">The method described here indicates </w:t>
      </w:r>
      <w:r w:rsidR="004731FF">
        <w:rPr>
          <w:rFonts w:asciiTheme="minorHAnsi" w:hAnsiTheme="minorHAnsi" w:cstheme="minorBidi"/>
          <w:color w:val="auto"/>
        </w:rPr>
        <w:t xml:space="preserve">that </w:t>
      </w:r>
      <w:r>
        <w:rPr>
          <w:rFonts w:asciiTheme="minorHAnsi" w:hAnsiTheme="minorHAnsi" w:cstheme="minorBidi"/>
          <w:color w:val="auto"/>
        </w:rPr>
        <w:t xml:space="preserve">further optimization is needed for neuronal or vascular work in the submandibular cultures and possibly parotid cultures. </w:t>
      </w:r>
      <w:r w:rsidR="00A72E0D" w:rsidRPr="00D6502F">
        <w:rPr>
          <w:rFonts w:asciiTheme="minorHAnsi" w:hAnsiTheme="minorHAnsi" w:cstheme="minorBidi"/>
          <w:color w:val="auto"/>
        </w:rPr>
        <w:t xml:space="preserve">Radiation damage also disrupts junctional regulators, </w:t>
      </w:r>
      <w:r w:rsidR="001F664C" w:rsidRPr="00D6502F">
        <w:rPr>
          <w:rFonts w:asciiTheme="minorHAnsi" w:hAnsiTheme="minorHAnsi" w:cstheme="minorBidi"/>
          <w:color w:val="auto"/>
        </w:rPr>
        <w:t>induce</w:t>
      </w:r>
      <w:r w:rsidR="00071547" w:rsidRPr="00D6502F">
        <w:rPr>
          <w:rFonts w:asciiTheme="minorHAnsi" w:hAnsiTheme="minorHAnsi" w:cstheme="minorBidi"/>
          <w:color w:val="auto"/>
        </w:rPr>
        <w:t>s</w:t>
      </w:r>
      <w:r w:rsidR="001F664C" w:rsidRPr="00D6502F">
        <w:rPr>
          <w:rFonts w:asciiTheme="minorHAnsi" w:hAnsiTheme="minorHAnsi" w:cstheme="minorBidi"/>
          <w:color w:val="auto"/>
        </w:rPr>
        <w:t xml:space="preserve"> collagen deposition, alters </w:t>
      </w:r>
      <w:r w:rsidR="00A72E0D" w:rsidRPr="00D6502F">
        <w:rPr>
          <w:rFonts w:asciiTheme="minorHAnsi" w:hAnsiTheme="minorHAnsi" w:cstheme="minorBidi"/>
          <w:color w:val="auto"/>
        </w:rPr>
        <w:t>F-actin organization, and modulate</w:t>
      </w:r>
      <w:r w:rsidR="00071547" w:rsidRPr="00D6502F">
        <w:rPr>
          <w:rFonts w:asciiTheme="minorHAnsi" w:hAnsiTheme="minorHAnsi" w:cstheme="minorBidi"/>
          <w:color w:val="auto"/>
        </w:rPr>
        <w:t>s</w:t>
      </w:r>
      <w:r w:rsidR="00A72E0D" w:rsidRPr="00D6502F">
        <w:rPr>
          <w:rFonts w:asciiTheme="minorHAnsi" w:hAnsiTheme="minorHAnsi" w:cstheme="minorBidi"/>
          <w:color w:val="auto"/>
        </w:rPr>
        <w:t xml:space="preserve"> secretory granule</w:t>
      </w:r>
      <w:r w:rsidR="00170B3F" w:rsidRPr="00D6502F">
        <w:rPr>
          <w:rFonts w:asciiTheme="minorHAnsi" w:hAnsiTheme="minorHAnsi" w:cstheme="minorBidi"/>
          <w:color w:val="auto"/>
        </w:rPr>
        <w:t>s</w:t>
      </w:r>
      <w:r w:rsidR="00327650">
        <w:rPr>
          <w:rFonts w:asciiTheme="minorHAnsi" w:hAnsiTheme="minorHAnsi" w:cstheme="minorBidi"/>
          <w:color w:val="auto"/>
          <w:vertAlign w:val="superscript"/>
        </w:rPr>
        <w:t>26,30</w:t>
      </w:r>
      <w:r w:rsidR="00A77A40">
        <w:rPr>
          <w:rFonts w:asciiTheme="minorHAnsi" w:hAnsiTheme="minorHAnsi" w:cstheme="minorBidi"/>
          <w:color w:val="auto"/>
          <w:vertAlign w:val="superscript"/>
        </w:rPr>
        <w:t>,3</w:t>
      </w:r>
      <w:r w:rsidR="00327650">
        <w:rPr>
          <w:rFonts w:asciiTheme="minorHAnsi" w:hAnsiTheme="minorHAnsi" w:cstheme="minorBidi"/>
          <w:color w:val="auto"/>
          <w:vertAlign w:val="superscript"/>
        </w:rPr>
        <w:t>2</w:t>
      </w:r>
      <w:r w:rsidR="00CB1C13" w:rsidRPr="00D6502F">
        <w:rPr>
          <w:rFonts w:asciiTheme="minorHAnsi" w:hAnsiTheme="minorHAnsi" w:cstheme="minorBidi"/>
          <w:color w:val="auto"/>
        </w:rPr>
        <w:t xml:space="preserve">. </w:t>
      </w:r>
      <w:r w:rsidR="00551357" w:rsidRPr="00D6502F">
        <w:rPr>
          <w:rFonts w:asciiTheme="minorHAnsi" w:hAnsiTheme="minorHAnsi" w:cstheme="minorBidi"/>
          <w:color w:val="auto"/>
        </w:rPr>
        <w:t>Salivary gland regeneration studies are handicapped by the absence of an adult model to evaluate these interactions.</w:t>
      </w:r>
      <w:r w:rsidR="001F664C" w:rsidRPr="00D6502F">
        <w:rPr>
          <w:rFonts w:asciiTheme="minorHAnsi" w:hAnsiTheme="minorHAnsi" w:cstheme="minorBidi"/>
          <w:color w:val="auto"/>
        </w:rPr>
        <w:t xml:space="preserve"> </w:t>
      </w:r>
      <w:r w:rsidR="0090439A" w:rsidRPr="00D6502F">
        <w:rPr>
          <w:rFonts w:asciiTheme="minorHAnsi" w:hAnsiTheme="minorHAnsi" w:cstheme="minorBidi"/>
          <w:color w:val="auto"/>
        </w:rPr>
        <w:t>This organotypic culture</w:t>
      </w:r>
      <w:r w:rsidR="001F664C" w:rsidRPr="00D6502F">
        <w:rPr>
          <w:rFonts w:asciiTheme="minorHAnsi" w:hAnsiTheme="minorHAnsi" w:cstheme="minorBidi"/>
          <w:color w:val="auto"/>
        </w:rPr>
        <w:t xml:space="preserve"> method </w:t>
      </w:r>
      <w:r w:rsidR="004731FF">
        <w:rPr>
          <w:rFonts w:asciiTheme="minorHAnsi" w:hAnsiTheme="minorHAnsi" w:cstheme="minorBidi"/>
          <w:color w:val="auto"/>
        </w:rPr>
        <w:t xml:space="preserve">can </w:t>
      </w:r>
      <w:r w:rsidR="001F664C" w:rsidRPr="00D6502F">
        <w:rPr>
          <w:rFonts w:asciiTheme="minorHAnsi" w:hAnsiTheme="minorHAnsi" w:cstheme="minorBidi"/>
          <w:color w:val="auto"/>
        </w:rPr>
        <w:t>provide a</w:t>
      </w:r>
      <w:r w:rsidR="0090439A" w:rsidRPr="00D6502F">
        <w:rPr>
          <w:rFonts w:asciiTheme="minorHAnsi" w:hAnsiTheme="minorHAnsi" w:cstheme="minorBidi"/>
          <w:color w:val="auto"/>
        </w:rPr>
        <w:t xml:space="preserve"> system to apply advanced molecular techniques </w:t>
      </w:r>
      <w:r w:rsidR="004731FF">
        <w:rPr>
          <w:rFonts w:asciiTheme="minorHAnsi" w:hAnsiTheme="minorHAnsi" w:cstheme="minorBidi"/>
          <w:color w:val="auto"/>
        </w:rPr>
        <w:t>and</w:t>
      </w:r>
      <w:r w:rsidR="001F664C" w:rsidRPr="00D6502F">
        <w:rPr>
          <w:rFonts w:asciiTheme="minorHAnsi" w:hAnsiTheme="minorHAnsi" w:cstheme="minorBidi"/>
          <w:color w:val="auto"/>
        </w:rPr>
        <w:t xml:space="preserve"> further study the regulation of these mediators in a </w:t>
      </w:r>
      <w:r w:rsidR="004731FF">
        <w:rPr>
          <w:rFonts w:asciiTheme="minorHAnsi" w:hAnsiTheme="minorHAnsi" w:cstheme="minorBidi"/>
          <w:color w:val="auto"/>
        </w:rPr>
        <w:t>3-D</w:t>
      </w:r>
      <w:r w:rsidR="001F664C" w:rsidRPr="00D6502F">
        <w:rPr>
          <w:rFonts w:asciiTheme="minorHAnsi" w:hAnsiTheme="minorHAnsi" w:cstheme="minorBidi"/>
          <w:color w:val="auto"/>
        </w:rPr>
        <w:t xml:space="preserve"> context</w:t>
      </w:r>
      <w:r w:rsidR="0090439A" w:rsidRPr="00D6502F">
        <w:rPr>
          <w:rFonts w:asciiTheme="minorHAnsi" w:hAnsiTheme="minorHAnsi" w:cstheme="minorBidi"/>
          <w:color w:val="auto"/>
        </w:rPr>
        <w:t xml:space="preserve"> and efficiently discover new therapies</w:t>
      </w:r>
      <w:r w:rsidR="001F664C" w:rsidRPr="00D6502F">
        <w:rPr>
          <w:rFonts w:asciiTheme="minorHAnsi" w:hAnsiTheme="minorHAnsi" w:cstheme="minorBidi"/>
          <w:color w:val="auto"/>
        </w:rPr>
        <w:t>.</w:t>
      </w:r>
    </w:p>
    <w:p w14:paraId="78728D18" w14:textId="706614AE" w:rsidR="00014314" w:rsidRPr="000E23A1" w:rsidRDefault="00014314" w:rsidP="00D858F2">
      <w:pPr>
        <w:rPr>
          <w:rFonts w:asciiTheme="minorHAnsi" w:hAnsiTheme="minorHAnsi" w:cstheme="minorHAnsi"/>
          <w:color w:val="auto"/>
        </w:rPr>
      </w:pPr>
    </w:p>
    <w:p w14:paraId="1734505F" w14:textId="07788AF7" w:rsidR="00AA03DF" w:rsidRPr="008D5469" w:rsidRDefault="00AA03DF" w:rsidP="00D858F2">
      <w:pPr>
        <w:pStyle w:val="a3"/>
        <w:spacing w:before="0" w:beforeAutospacing="0" w:after="0" w:afterAutospacing="0"/>
        <w:rPr>
          <w:rFonts w:asciiTheme="minorHAnsi" w:hAnsiTheme="minorHAnsi" w:cstheme="minorHAnsi"/>
          <w:color w:val="808080"/>
        </w:rPr>
      </w:pPr>
      <w:r w:rsidRPr="000E23A1">
        <w:rPr>
          <w:rFonts w:asciiTheme="minorHAnsi" w:hAnsiTheme="minorHAnsi" w:cstheme="minorHAnsi"/>
          <w:b/>
          <w:bCs/>
        </w:rPr>
        <w:t xml:space="preserve">ACKNOWLEDGMENTS: </w:t>
      </w:r>
    </w:p>
    <w:p w14:paraId="4C63BE26" w14:textId="7A506AB3" w:rsidR="00F931F6" w:rsidRDefault="00E926FC" w:rsidP="00D858F2">
      <w:pPr>
        <w:pStyle w:val="a3"/>
        <w:spacing w:before="0" w:beforeAutospacing="0" w:after="0" w:afterAutospacing="0"/>
        <w:rPr>
          <w:rFonts w:asciiTheme="minorHAnsi" w:hAnsiTheme="minorHAnsi" w:cstheme="minorBidi"/>
          <w:color w:val="auto"/>
        </w:rPr>
      </w:pPr>
      <w:r w:rsidRPr="00D6502F">
        <w:rPr>
          <w:rFonts w:asciiTheme="minorHAnsi" w:hAnsiTheme="minorHAnsi" w:cstheme="minorBidi"/>
          <w:color w:val="auto"/>
        </w:rPr>
        <w:t>This</w:t>
      </w:r>
      <w:r w:rsidR="00F931F6" w:rsidRPr="00D6502F">
        <w:rPr>
          <w:rFonts w:asciiTheme="minorHAnsi" w:hAnsiTheme="minorHAnsi" w:cstheme="minorBidi"/>
          <w:color w:val="auto"/>
        </w:rPr>
        <w:t xml:space="preserve"> work was</w:t>
      </w:r>
      <w:r w:rsidRPr="00D6502F">
        <w:rPr>
          <w:rFonts w:asciiTheme="minorHAnsi" w:hAnsiTheme="minorHAnsi" w:cstheme="minorBidi"/>
          <w:color w:val="auto"/>
        </w:rPr>
        <w:t xml:space="preserve"> supported </w:t>
      </w:r>
      <w:r w:rsidR="00F931F6" w:rsidRPr="00D6502F">
        <w:rPr>
          <w:rFonts w:asciiTheme="minorHAnsi" w:hAnsiTheme="minorHAnsi" w:cstheme="minorBidi"/>
          <w:color w:val="auto"/>
        </w:rPr>
        <w:t>in part</w:t>
      </w:r>
      <w:r w:rsidRPr="00D6502F">
        <w:rPr>
          <w:rFonts w:asciiTheme="minorHAnsi" w:hAnsiTheme="minorHAnsi" w:cstheme="minorBidi"/>
          <w:color w:val="auto"/>
        </w:rPr>
        <w:t xml:space="preserve"> by </w:t>
      </w:r>
      <w:r w:rsidR="00F931F6" w:rsidRPr="00D6502F">
        <w:rPr>
          <w:rFonts w:asciiTheme="minorHAnsi" w:hAnsiTheme="minorHAnsi" w:cstheme="minorBidi"/>
          <w:color w:val="auto"/>
        </w:rPr>
        <w:t>pilot funding provided by University of Arizona Office of Research and Discovery</w:t>
      </w:r>
      <w:r w:rsidR="003337B3" w:rsidRPr="00D6502F">
        <w:rPr>
          <w:rFonts w:asciiTheme="minorHAnsi" w:hAnsiTheme="minorHAnsi" w:cstheme="minorBidi"/>
          <w:color w:val="auto"/>
        </w:rPr>
        <w:t xml:space="preserve"> and National Institutes of Health (R01 DE023534) to Kirsten </w:t>
      </w:r>
      <w:proofErr w:type="spellStart"/>
      <w:r w:rsidR="003337B3" w:rsidRPr="00D6502F">
        <w:rPr>
          <w:rFonts w:asciiTheme="minorHAnsi" w:hAnsiTheme="minorHAnsi" w:cstheme="minorBidi"/>
          <w:color w:val="auto"/>
        </w:rPr>
        <w:t>Limesand</w:t>
      </w:r>
      <w:proofErr w:type="spellEnd"/>
      <w:r w:rsidR="003337B3" w:rsidRPr="00D6502F">
        <w:rPr>
          <w:rFonts w:asciiTheme="minorHAnsi" w:hAnsiTheme="minorHAnsi" w:cstheme="minorBidi"/>
          <w:color w:val="auto"/>
        </w:rPr>
        <w:t xml:space="preserve">. The Cancer Biology Training Grant, T32CA009213, provided stipend support for Wen Yu Wong. </w:t>
      </w:r>
      <w:r w:rsidR="003337B3" w:rsidRPr="00FD70D2">
        <w:rPr>
          <w:rFonts w:asciiTheme="minorHAnsi" w:hAnsiTheme="minorHAnsi" w:cstheme="minorBidi"/>
          <w:color w:val="auto"/>
        </w:rPr>
        <w:t>The authors would like to thank M. Rice for his valuable technical contribution.</w:t>
      </w:r>
      <w:r w:rsidR="00F931F6" w:rsidRPr="00D6502F">
        <w:rPr>
          <w:rFonts w:asciiTheme="minorHAnsi" w:hAnsiTheme="minorHAnsi" w:cstheme="minorBidi"/>
          <w:color w:val="auto"/>
        </w:rPr>
        <w:t xml:space="preserve"> </w:t>
      </w:r>
    </w:p>
    <w:p w14:paraId="7A1A4065" w14:textId="77777777" w:rsidR="007D247A" w:rsidRPr="000E23A1" w:rsidRDefault="007D247A" w:rsidP="00D858F2">
      <w:pPr>
        <w:pStyle w:val="a3"/>
        <w:spacing w:before="0" w:beforeAutospacing="0" w:after="0" w:afterAutospacing="0"/>
        <w:rPr>
          <w:rFonts w:asciiTheme="minorHAnsi" w:hAnsiTheme="minorHAnsi" w:cstheme="minorHAnsi"/>
          <w:color w:val="808080"/>
        </w:rPr>
      </w:pPr>
    </w:p>
    <w:p w14:paraId="5D52ED8B" w14:textId="4639766E" w:rsidR="00AA03DF" w:rsidRDefault="00AA03DF" w:rsidP="00D858F2">
      <w:pPr>
        <w:pStyle w:val="a3"/>
        <w:spacing w:before="0" w:beforeAutospacing="0" w:after="0" w:afterAutospacing="0"/>
        <w:rPr>
          <w:rFonts w:asciiTheme="minorHAnsi" w:hAnsiTheme="minorHAnsi" w:cstheme="minorHAnsi"/>
          <w:b/>
          <w:bCs/>
        </w:rPr>
      </w:pPr>
      <w:r w:rsidRPr="008D5469">
        <w:rPr>
          <w:rFonts w:asciiTheme="minorHAnsi" w:hAnsiTheme="minorHAnsi" w:cstheme="minorHAnsi"/>
          <w:b/>
        </w:rPr>
        <w:t>DISCLOSURES</w:t>
      </w:r>
      <w:r w:rsidRPr="008D5469">
        <w:rPr>
          <w:rFonts w:asciiTheme="minorHAnsi" w:hAnsiTheme="minorHAnsi" w:cstheme="minorHAnsi"/>
          <w:b/>
          <w:bCs/>
        </w:rPr>
        <w:t xml:space="preserve">: </w:t>
      </w:r>
    </w:p>
    <w:p w14:paraId="764D559D" w14:textId="77777777" w:rsidR="00F931F6" w:rsidRPr="00D6502F" w:rsidRDefault="00F931F6" w:rsidP="00D858F2">
      <w:pPr>
        <w:rPr>
          <w:rFonts w:asciiTheme="minorHAnsi" w:hAnsiTheme="minorHAnsi" w:cstheme="minorBidi"/>
          <w:color w:val="auto"/>
        </w:rPr>
      </w:pPr>
      <w:r w:rsidRPr="00D6502F">
        <w:rPr>
          <w:rFonts w:asciiTheme="minorHAnsi" w:hAnsiTheme="minorHAnsi" w:cstheme="minorBidi"/>
          <w:color w:val="auto"/>
        </w:rPr>
        <w:t>The authors have nothing to disclose.</w:t>
      </w:r>
    </w:p>
    <w:p w14:paraId="44B0941D" w14:textId="6FBF4C91" w:rsidR="0046546C" w:rsidRDefault="0046546C" w:rsidP="00D858F2">
      <w:pPr>
        <w:rPr>
          <w:rFonts w:asciiTheme="minorHAnsi" w:hAnsiTheme="minorHAnsi" w:cstheme="minorHAnsi"/>
          <w:b/>
          <w:bCs/>
          <w:color w:val="auto"/>
        </w:rPr>
      </w:pPr>
    </w:p>
    <w:p w14:paraId="5168213A" w14:textId="536E2C91" w:rsidR="009F659A" w:rsidRPr="00D6502F" w:rsidRDefault="00D22E8A" w:rsidP="00D858F2">
      <w:pPr>
        <w:rPr>
          <w:rFonts w:asciiTheme="minorHAnsi" w:hAnsiTheme="minorHAnsi" w:cstheme="minorHAnsi"/>
          <w:b/>
          <w:bCs/>
          <w:color w:val="auto"/>
        </w:rPr>
      </w:pPr>
      <w:r w:rsidRPr="00D6502F">
        <w:rPr>
          <w:rFonts w:asciiTheme="minorHAnsi" w:hAnsiTheme="minorHAnsi" w:cstheme="minorHAnsi"/>
          <w:b/>
          <w:bCs/>
          <w:color w:val="auto"/>
        </w:rPr>
        <w:t>REFERENCES</w:t>
      </w:r>
      <w:r w:rsidR="0046546C">
        <w:rPr>
          <w:rFonts w:asciiTheme="minorHAnsi" w:hAnsiTheme="minorHAnsi" w:cstheme="minorHAnsi"/>
          <w:b/>
          <w:bCs/>
          <w:color w:val="auto"/>
        </w:rPr>
        <w:t xml:space="preserve">: </w:t>
      </w:r>
    </w:p>
    <w:p w14:paraId="112EADB9" w14:textId="40678704" w:rsidR="003A1C89" w:rsidRPr="00D6502F" w:rsidRDefault="003A1C89" w:rsidP="00D858F2">
      <w:pPr>
        <w:pStyle w:val="af3"/>
        <w:numPr>
          <w:ilvl w:val="0"/>
          <w:numId w:val="49"/>
        </w:numPr>
        <w:ind w:left="0" w:firstLine="0"/>
        <w:rPr>
          <w:rFonts w:asciiTheme="minorHAnsi" w:hAnsiTheme="minorHAnsi" w:cs="Times New Roman"/>
          <w:color w:val="auto"/>
        </w:rPr>
      </w:pPr>
      <w:proofErr w:type="spellStart"/>
      <w:r w:rsidRPr="00D6502F">
        <w:rPr>
          <w:rFonts w:asciiTheme="minorHAnsi" w:hAnsiTheme="minorHAnsi" w:cs="Times New Roman"/>
          <w:color w:val="auto"/>
          <w:shd w:val="clear" w:color="auto" w:fill="FFFFFF"/>
        </w:rPr>
        <w:t>Dirix</w:t>
      </w:r>
      <w:proofErr w:type="spellEnd"/>
      <w:r w:rsidRPr="00D6502F">
        <w:rPr>
          <w:rFonts w:asciiTheme="minorHAnsi" w:hAnsiTheme="minorHAnsi" w:cs="Times New Roman"/>
          <w:color w:val="auto"/>
          <w:shd w:val="clear" w:color="auto" w:fill="FFFFFF"/>
        </w:rPr>
        <w:t xml:space="preserve">, P., </w:t>
      </w:r>
      <w:proofErr w:type="spellStart"/>
      <w:r w:rsidRPr="00D6502F">
        <w:rPr>
          <w:rFonts w:asciiTheme="minorHAnsi" w:hAnsiTheme="minorHAnsi" w:cs="Times New Roman"/>
          <w:color w:val="auto"/>
          <w:shd w:val="clear" w:color="auto" w:fill="FFFFFF"/>
        </w:rPr>
        <w:t>Nuyts</w:t>
      </w:r>
      <w:proofErr w:type="spellEnd"/>
      <w:r w:rsidRPr="00D6502F">
        <w:rPr>
          <w:rFonts w:asciiTheme="minorHAnsi" w:hAnsiTheme="minorHAnsi" w:cs="Times New Roman"/>
          <w:color w:val="auto"/>
          <w:shd w:val="clear" w:color="auto" w:fill="FFFFFF"/>
        </w:rPr>
        <w:t>, S.</w:t>
      </w:r>
      <w:r w:rsidR="00A614D4">
        <w:rPr>
          <w:rFonts w:asciiTheme="minorHAnsi" w:hAnsiTheme="minorHAnsi" w:cs="Times New Roman"/>
          <w:color w:val="auto"/>
          <w:shd w:val="clear" w:color="auto" w:fill="FFFFFF"/>
        </w:rPr>
        <w:t>,</w:t>
      </w:r>
      <w:r w:rsidRPr="00D6502F">
        <w:rPr>
          <w:rFonts w:asciiTheme="minorHAnsi" w:hAnsiTheme="minorHAnsi" w:cs="Times New Roman"/>
          <w:color w:val="auto"/>
          <w:shd w:val="clear" w:color="auto" w:fill="FFFFFF"/>
        </w:rPr>
        <w:t xml:space="preserve"> Van den Bogaert, W. Radiation-induced xerostomia in patients with head and neck cancer: a literature review. </w:t>
      </w:r>
      <w:r w:rsidRPr="00D6502F">
        <w:rPr>
          <w:rFonts w:asciiTheme="minorHAnsi" w:hAnsiTheme="minorHAnsi" w:cs="Times New Roman"/>
          <w:i/>
          <w:color w:val="auto"/>
          <w:shd w:val="clear" w:color="auto" w:fill="FFFFFF"/>
        </w:rPr>
        <w:t>Cancer</w:t>
      </w:r>
      <w:r w:rsidRPr="00D6502F">
        <w:rPr>
          <w:rFonts w:asciiTheme="minorHAnsi" w:hAnsiTheme="minorHAnsi" w:cs="Times New Roman"/>
          <w:color w:val="auto"/>
          <w:shd w:val="clear" w:color="auto" w:fill="FFFFFF"/>
        </w:rPr>
        <w:t xml:space="preserve">. </w:t>
      </w:r>
      <w:r w:rsidRPr="00D6502F">
        <w:rPr>
          <w:rFonts w:asciiTheme="minorHAnsi" w:hAnsiTheme="minorHAnsi" w:cs="Times New Roman"/>
          <w:b/>
          <w:color w:val="auto"/>
          <w:shd w:val="clear" w:color="auto" w:fill="FFFFFF"/>
        </w:rPr>
        <w:t>107</w:t>
      </w:r>
      <w:r w:rsidRPr="00D6502F">
        <w:rPr>
          <w:rFonts w:asciiTheme="minorHAnsi" w:hAnsiTheme="minorHAnsi" w:cs="Times New Roman"/>
          <w:color w:val="auto"/>
          <w:shd w:val="clear" w:color="auto" w:fill="FFFFFF"/>
        </w:rPr>
        <w:t xml:space="preserve"> (11), 2525-2534 (2006).</w:t>
      </w:r>
      <w:r w:rsidRPr="00D6502F" w:rsidDel="003A1C89">
        <w:rPr>
          <w:rFonts w:asciiTheme="minorHAnsi" w:hAnsiTheme="minorHAnsi" w:cs="Times New Roman"/>
          <w:color w:val="auto"/>
          <w:shd w:val="clear" w:color="auto" w:fill="FFFFFF"/>
        </w:rPr>
        <w:t xml:space="preserve"> </w:t>
      </w:r>
    </w:p>
    <w:p w14:paraId="541E930A" w14:textId="288D8313" w:rsidR="003A1C89" w:rsidRPr="00F51B70" w:rsidRDefault="003A1C89" w:rsidP="00D858F2">
      <w:pPr>
        <w:pStyle w:val="af3"/>
        <w:numPr>
          <w:ilvl w:val="0"/>
          <w:numId w:val="49"/>
        </w:numPr>
        <w:ind w:left="0" w:firstLine="0"/>
        <w:rPr>
          <w:rFonts w:asciiTheme="minorHAnsi" w:hAnsiTheme="minorHAnsi" w:cs="Times New Roman"/>
          <w:i/>
          <w:color w:val="auto"/>
          <w:shd w:val="clear" w:color="auto" w:fill="FFFFFF"/>
        </w:rPr>
      </w:pPr>
      <w:r w:rsidRPr="00C7355A">
        <w:rPr>
          <w:rFonts w:asciiTheme="minorHAnsi" w:hAnsiTheme="minorHAnsi" w:cs="Times New Roman"/>
          <w:color w:val="auto"/>
          <w:shd w:val="clear" w:color="auto" w:fill="FFFFFF"/>
          <w:lang w:val="de-DE"/>
        </w:rPr>
        <w:t>Siegel, R. L., Miller, K. D.</w:t>
      </w:r>
      <w:r w:rsidR="00A614D4">
        <w:rPr>
          <w:rFonts w:asciiTheme="minorHAnsi" w:hAnsiTheme="minorHAnsi" w:cs="Times New Roman"/>
          <w:color w:val="auto"/>
          <w:shd w:val="clear" w:color="auto" w:fill="FFFFFF"/>
          <w:lang w:val="de-DE"/>
        </w:rPr>
        <w:t>,</w:t>
      </w:r>
      <w:r w:rsidRPr="00C7355A">
        <w:rPr>
          <w:rFonts w:asciiTheme="minorHAnsi" w:hAnsiTheme="minorHAnsi" w:cs="Times New Roman"/>
          <w:color w:val="auto"/>
          <w:shd w:val="clear" w:color="auto" w:fill="FFFFFF"/>
          <w:lang w:val="de-DE"/>
        </w:rPr>
        <w:t xml:space="preserve"> Jemal, A. Cancer Statistics, 2017</w:t>
      </w:r>
      <w:r w:rsidRPr="00C7355A">
        <w:rPr>
          <w:rFonts w:asciiTheme="minorHAnsi" w:hAnsiTheme="minorHAnsi" w:cs="Times New Roman"/>
          <w:i/>
          <w:color w:val="auto"/>
          <w:shd w:val="clear" w:color="auto" w:fill="FFFFFF"/>
          <w:lang w:val="de-DE"/>
        </w:rPr>
        <w:t xml:space="preserve">. </w:t>
      </w:r>
      <w:r w:rsidR="00F51B70" w:rsidRPr="00F51B70">
        <w:rPr>
          <w:rFonts w:asciiTheme="minorHAnsi" w:hAnsiTheme="minorHAnsi" w:cs="Times New Roman"/>
          <w:i/>
          <w:color w:val="auto"/>
          <w:shd w:val="clear" w:color="auto" w:fill="FFFFFF"/>
        </w:rPr>
        <w:t>CA: A Cancer Journal for Clinicians</w:t>
      </w:r>
      <w:r w:rsidR="00F51B70">
        <w:rPr>
          <w:rFonts w:asciiTheme="minorHAnsi" w:hAnsiTheme="minorHAnsi" w:cs="Times New Roman"/>
          <w:i/>
          <w:color w:val="auto"/>
          <w:shd w:val="clear" w:color="auto" w:fill="FFFFFF"/>
        </w:rPr>
        <w:t xml:space="preserve">. </w:t>
      </w:r>
      <w:r w:rsidRPr="00F51B70">
        <w:rPr>
          <w:rFonts w:asciiTheme="minorHAnsi" w:hAnsiTheme="minorHAnsi" w:cs="Times New Roman"/>
          <w:b/>
          <w:color w:val="auto"/>
          <w:shd w:val="clear" w:color="auto" w:fill="FFFFFF"/>
        </w:rPr>
        <w:t>67</w:t>
      </w:r>
      <w:r w:rsidRPr="00F51B70">
        <w:rPr>
          <w:rFonts w:asciiTheme="minorHAnsi" w:hAnsiTheme="minorHAnsi" w:cs="Times New Roman"/>
          <w:color w:val="auto"/>
          <w:shd w:val="clear" w:color="auto" w:fill="FFFFFF"/>
        </w:rPr>
        <w:t xml:space="preserve"> (1), 7-30 (2017).</w:t>
      </w:r>
      <w:r w:rsidRPr="00F51B70" w:rsidDel="003A1C89">
        <w:rPr>
          <w:rFonts w:asciiTheme="minorHAnsi" w:hAnsiTheme="minorHAnsi" w:cs="Times New Roman"/>
          <w:color w:val="auto"/>
          <w:shd w:val="clear" w:color="auto" w:fill="FFFFFF"/>
        </w:rPr>
        <w:t xml:space="preserve"> </w:t>
      </w:r>
    </w:p>
    <w:p w14:paraId="1B9BFD6E" w14:textId="4D4D870C" w:rsidR="003A1C89" w:rsidRPr="00D6502F" w:rsidRDefault="003A1C89" w:rsidP="00D858F2">
      <w:pPr>
        <w:pStyle w:val="af3"/>
        <w:numPr>
          <w:ilvl w:val="0"/>
          <w:numId w:val="49"/>
        </w:numPr>
        <w:ind w:left="0" w:firstLine="0"/>
        <w:rPr>
          <w:rFonts w:asciiTheme="minorHAnsi" w:hAnsiTheme="minorHAnsi" w:cs="Times New Roman"/>
          <w:color w:val="auto"/>
        </w:rPr>
      </w:pPr>
      <w:r w:rsidRPr="00D6502F">
        <w:rPr>
          <w:rFonts w:asciiTheme="minorHAnsi" w:hAnsiTheme="minorHAnsi" w:cs="Times New Roman"/>
          <w:color w:val="auto"/>
          <w:shd w:val="clear" w:color="auto" w:fill="FFFFFF"/>
        </w:rPr>
        <w:t>Hancock, P. J., Epstein, J. B.</w:t>
      </w:r>
      <w:r w:rsidR="00A614D4">
        <w:rPr>
          <w:rFonts w:asciiTheme="minorHAnsi" w:hAnsiTheme="minorHAnsi" w:cs="Times New Roman"/>
          <w:color w:val="auto"/>
          <w:shd w:val="clear" w:color="auto" w:fill="FFFFFF"/>
        </w:rPr>
        <w:t>,</w:t>
      </w:r>
      <w:r w:rsidRPr="00D6502F">
        <w:rPr>
          <w:rFonts w:asciiTheme="minorHAnsi" w:hAnsiTheme="minorHAnsi" w:cs="Times New Roman"/>
          <w:color w:val="auto"/>
          <w:shd w:val="clear" w:color="auto" w:fill="FFFFFF"/>
        </w:rPr>
        <w:t xml:space="preserve"> Sadler, G. R. Oral and dental management related to radiation therapy for head and neck cancer. </w:t>
      </w:r>
      <w:r w:rsidR="00F51B70">
        <w:rPr>
          <w:rFonts w:asciiTheme="minorHAnsi" w:hAnsiTheme="minorHAnsi" w:cs="Times New Roman"/>
          <w:i/>
          <w:color w:val="auto"/>
          <w:shd w:val="clear" w:color="auto" w:fill="FFFFFF"/>
        </w:rPr>
        <w:t>Journal of the Canadian Dental Association</w:t>
      </w:r>
      <w:r w:rsidRPr="00D6502F">
        <w:rPr>
          <w:rFonts w:asciiTheme="minorHAnsi" w:hAnsiTheme="minorHAnsi" w:cs="Times New Roman"/>
          <w:i/>
          <w:color w:val="auto"/>
          <w:shd w:val="clear" w:color="auto" w:fill="FFFFFF"/>
        </w:rPr>
        <w:t>.</w:t>
      </w:r>
      <w:r w:rsidRPr="00D6502F">
        <w:rPr>
          <w:rFonts w:asciiTheme="minorHAnsi" w:hAnsiTheme="minorHAnsi" w:cs="Times New Roman"/>
          <w:color w:val="auto"/>
          <w:shd w:val="clear" w:color="auto" w:fill="FFFFFF"/>
        </w:rPr>
        <w:t xml:space="preserve"> </w:t>
      </w:r>
      <w:r w:rsidRPr="00D6502F">
        <w:rPr>
          <w:rFonts w:asciiTheme="minorHAnsi" w:hAnsiTheme="minorHAnsi" w:cs="Times New Roman"/>
          <w:b/>
          <w:color w:val="auto"/>
          <w:shd w:val="clear" w:color="auto" w:fill="FFFFFF"/>
        </w:rPr>
        <w:t>69</w:t>
      </w:r>
      <w:r w:rsidRPr="00D6502F">
        <w:rPr>
          <w:rFonts w:asciiTheme="minorHAnsi" w:hAnsiTheme="minorHAnsi" w:cs="Times New Roman"/>
          <w:color w:val="auto"/>
          <w:shd w:val="clear" w:color="auto" w:fill="FFFFFF"/>
        </w:rPr>
        <w:t xml:space="preserve"> (9), 585-590</w:t>
      </w:r>
      <w:r w:rsidR="00B56028">
        <w:rPr>
          <w:rFonts w:asciiTheme="minorHAnsi" w:hAnsiTheme="minorHAnsi" w:cs="Times New Roman"/>
          <w:color w:val="auto"/>
          <w:shd w:val="clear" w:color="auto" w:fill="FFFFFF"/>
        </w:rPr>
        <w:t xml:space="preserve"> </w:t>
      </w:r>
      <w:r w:rsidRPr="00D6502F">
        <w:rPr>
          <w:rFonts w:asciiTheme="minorHAnsi" w:hAnsiTheme="minorHAnsi" w:cs="Times New Roman"/>
          <w:color w:val="auto"/>
          <w:shd w:val="clear" w:color="auto" w:fill="FFFFFF"/>
        </w:rPr>
        <w:t>(2003).</w:t>
      </w:r>
      <w:r w:rsidRPr="00D6502F" w:rsidDel="003A1C89">
        <w:rPr>
          <w:rFonts w:asciiTheme="minorHAnsi" w:hAnsiTheme="minorHAnsi" w:cs="Times New Roman"/>
          <w:color w:val="auto"/>
          <w:shd w:val="clear" w:color="auto" w:fill="FFFFFF"/>
        </w:rPr>
        <w:t xml:space="preserve"> </w:t>
      </w:r>
    </w:p>
    <w:p w14:paraId="71E37226" w14:textId="58592943" w:rsidR="00CF6AFB" w:rsidRPr="00F51B70" w:rsidRDefault="00CF6AFB" w:rsidP="00D858F2">
      <w:pPr>
        <w:pStyle w:val="af3"/>
        <w:numPr>
          <w:ilvl w:val="0"/>
          <w:numId w:val="49"/>
        </w:numPr>
        <w:ind w:left="0" w:firstLine="0"/>
        <w:rPr>
          <w:rFonts w:asciiTheme="minorHAnsi" w:hAnsiTheme="minorHAnsi" w:cs="Times New Roman"/>
          <w:i/>
          <w:color w:val="auto"/>
          <w:shd w:val="clear" w:color="auto" w:fill="FFFFFF"/>
        </w:rPr>
      </w:pPr>
      <w:r w:rsidRPr="00C7355A">
        <w:rPr>
          <w:rFonts w:asciiTheme="minorHAnsi" w:hAnsiTheme="minorHAnsi" w:cs="Times New Roman"/>
          <w:color w:val="auto"/>
          <w:shd w:val="clear" w:color="auto" w:fill="FFFFFF"/>
          <w:lang w:val="fr-FR"/>
        </w:rPr>
        <w:t xml:space="preserve">Nguyen, N. P. </w:t>
      </w:r>
      <w:r w:rsidR="00D858F2" w:rsidRPr="00D858F2">
        <w:rPr>
          <w:rFonts w:asciiTheme="minorHAnsi" w:hAnsiTheme="minorHAnsi" w:cs="Times New Roman"/>
          <w:color w:val="auto"/>
          <w:shd w:val="clear" w:color="auto" w:fill="FFFFFF"/>
          <w:lang w:val="fr-FR"/>
        </w:rPr>
        <w:t>et al</w:t>
      </w:r>
      <w:r w:rsidRPr="00C7355A">
        <w:rPr>
          <w:rFonts w:asciiTheme="minorHAnsi" w:hAnsiTheme="minorHAnsi" w:cs="Times New Roman"/>
          <w:color w:val="auto"/>
          <w:shd w:val="clear" w:color="auto" w:fill="FFFFFF"/>
          <w:lang w:val="fr-FR"/>
        </w:rPr>
        <w:t xml:space="preserve">. </w:t>
      </w:r>
      <w:r w:rsidRPr="00D6502F">
        <w:rPr>
          <w:rFonts w:asciiTheme="minorHAnsi" w:hAnsiTheme="minorHAnsi" w:cs="Times New Roman"/>
          <w:color w:val="auto"/>
          <w:shd w:val="clear" w:color="auto" w:fill="FFFFFF"/>
        </w:rPr>
        <w:t>Quality of life following chemoradiation and postoperative radiation for locally advanced head and neck cancer.</w:t>
      </w:r>
      <w:r w:rsidRPr="00F51B70">
        <w:rPr>
          <w:rFonts w:asciiTheme="minorHAnsi" w:hAnsiTheme="minorHAnsi" w:cs="Times New Roman"/>
          <w:i/>
          <w:color w:val="auto"/>
          <w:shd w:val="clear" w:color="auto" w:fill="FFFFFF"/>
        </w:rPr>
        <w:t xml:space="preserve"> </w:t>
      </w:r>
      <w:r w:rsidR="00F51B70" w:rsidRPr="00F51B70">
        <w:rPr>
          <w:rFonts w:asciiTheme="minorHAnsi" w:hAnsiTheme="minorHAnsi" w:cs="Times New Roman"/>
          <w:i/>
          <w:color w:val="auto"/>
          <w:shd w:val="clear" w:color="auto" w:fill="FFFFFF"/>
        </w:rPr>
        <w:t>Journal</w:t>
      </w:r>
      <w:r w:rsidR="00F51B70">
        <w:rPr>
          <w:rFonts w:asciiTheme="minorHAnsi" w:hAnsiTheme="minorHAnsi" w:cs="Times New Roman"/>
          <w:i/>
          <w:color w:val="auto"/>
          <w:shd w:val="clear" w:color="auto" w:fill="FFFFFF"/>
        </w:rPr>
        <w:t xml:space="preserve"> for Oto-rhino-laryngology and Its Related S</w:t>
      </w:r>
      <w:r w:rsidR="00F51B70" w:rsidRPr="00F51B70">
        <w:rPr>
          <w:rFonts w:asciiTheme="minorHAnsi" w:hAnsiTheme="minorHAnsi" w:cs="Times New Roman"/>
          <w:i/>
          <w:color w:val="auto"/>
          <w:shd w:val="clear" w:color="auto" w:fill="FFFFFF"/>
        </w:rPr>
        <w:t>pecialties</w:t>
      </w:r>
      <w:r w:rsidR="00F51B70">
        <w:rPr>
          <w:rFonts w:asciiTheme="minorHAnsi" w:hAnsiTheme="minorHAnsi" w:cs="Times New Roman"/>
          <w:i/>
          <w:color w:val="auto"/>
          <w:shd w:val="clear" w:color="auto" w:fill="FFFFFF"/>
        </w:rPr>
        <w:t xml:space="preserve">. </w:t>
      </w:r>
      <w:r w:rsidRPr="00F51B70">
        <w:rPr>
          <w:rFonts w:asciiTheme="minorHAnsi" w:hAnsiTheme="minorHAnsi" w:cs="Times New Roman"/>
          <w:b/>
          <w:color w:val="auto"/>
          <w:shd w:val="clear" w:color="auto" w:fill="FFFFFF"/>
        </w:rPr>
        <w:t>69</w:t>
      </w:r>
      <w:r w:rsidRPr="00F51B70">
        <w:rPr>
          <w:rFonts w:asciiTheme="minorHAnsi" w:hAnsiTheme="minorHAnsi" w:cs="Times New Roman"/>
          <w:color w:val="auto"/>
          <w:shd w:val="clear" w:color="auto" w:fill="FFFFFF"/>
        </w:rPr>
        <w:t xml:space="preserve"> (5), 271-276 (2007).</w:t>
      </w:r>
      <w:r w:rsidRPr="00F51B70" w:rsidDel="003A1C89">
        <w:rPr>
          <w:rFonts w:asciiTheme="minorHAnsi" w:hAnsiTheme="minorHAnsi" w:cs="Times New Roman"/>
          <w:color w:val="auto"/>
          <w:shd w:val="clear" w:color="auto" w:fill="FFFFFF"/>
        </w:rPr>
        <w:t xml:space="preserve"> </w:t>
      </w:r>
    </w:p>
    <w:p w14:paraId="1D62111B" w14:textId="2CE6173B" w:rsidR="00CF6AFB" w:rsidRPr="00F51B70" w:rsidRDefault="00CF6AFB" w:rsidP="00D858F2">
      <w:pPr>
        <w:pStyle w:val="af3"/>
        <w:numPr>
          <w:ilvl w:val="0"/>
          <w:numId w:val="49"/>
        </w:numPr>
        <w:ind w:left="0" w:firstLine="0"/>
        <w:rPr>
          <w:rFonts w:asciiTheme="minorHAnsi" w:hAnsiTheme="minorHAnsi" w:cs="Times New Roman"/>
          <w:color w:val="auto"/>
          <w:shd w:val="clear" w:color="auto" w:fill="FFFFFF"/>
        </w:rPr>
      </w:pPr>
      <w:proofErr w:type="spellStart"/>
      <w:r w:rsidRPr="00D6502F">
        <w:rPr>
          <w:rFonts w:asciiTheme="minorHAnsi" w:hAnsiTheme="minorHAnsi" w:cs="Times New Roman"/>
          <w:color w:val="auto"/>
          <w:shd w:val="clear" w:color="auto" w:fill="FFFFFF"/>
        </w:rPr>
        <w:t>Gorenc</w:t>
      </w:r>
      <w:proofErr w:type="spellEnd"/>
      <w:r w:rsidRPr="00D6502F">
        <w:rPr>
          <w:rFonts w:asciiTheme="minorHAnsi" w:hAnsiTheme="minorHAnsi" w:cs="Times New Roman"/>
          <w:color w:val="auto"/>
          <w:shd w:val="clear" w:color="auto" w:fill="FFFFFF"/>
        </w:rPr>
        <w:t xml:space="preserve">, M., </w:t>
      </w:r>
      <w:proofErr w:type="spellStart"/>
      <w:r w:rsidRPr="00D6502F">
        <w:rPr>
          <w:rFonts w:asciiTheme="minorHAnsi" w:hAnsiTheme="minorHAnsi" w:cs="Times New Roman"/>
          <w:color w:val="auto"/>
          <w:shd w:val="clear" w:color="auto" w:fill="FFFFFF"/>
        </w:rPr>
        <w:t>Kozjek</w:t>
      </w:r>
      <w:proofErr w:type="spellEnd"/>
      <w:r w:rsidRPr="00D6502F">
        <w:rPr>
          <w:rFonts w:asciiTheme="minorHAnsi" w:hAnsiTheme="minorHAnsi" w:cs="Times New Roman"/>
          <w:color w:val="auto"/>
          <w:shd w:val="clear" w:color="auto" w:fill="FFFFFF"/>
        </w:rPr>
        <w:t>, N. R.</w:t>
      </w:r>
      <w:r w:rsidR="00A614D4">
        <w:rPr>
          <w:rFonts w:asciiTheme="minorHAnsi" w:hAnsiTheme="minorHAnsi" w:cs="Times New Roman"/>
          <w:color w:val="auto"/>
          <w:shd w:val="clear" w:color="auto" w:fill="FFFFFF"/>
        </w:rPr>
        <w:t>,</w:t>
      </w:r>
      <w:r w:rsidRPr="00D6502F">
        <w:rPr>
          <w:rFonts w:asciiTheme="minorHAnsi" w:hAnsiTheme="minorHAnsi" w:cs="Times New Roman"/>
          <w:color w:val="auto"/>
          <w:shd w:val="clear" w:color="auto" w:fill="FFFFFF"/>
        </w:rPr>
        <w:t xml:space="preserve"> </w:t>
      </w:r>
      <w:proofErr w:type="spellStart"/>
      <w:r w:rsidRPr="00D6502F">
        <w:rPr>
          <w:rFonts w:asciiTheme="minorHAnsi" w:hAnsiTheme="minorHAnsi" w:cs="Times New Roman"/>
          <w:color w:val="auto"/>
          <w:shd w:val="clear" w:color="auto" w:fill="FFFFFF"/>
        </w:rPr>
        <w:t>Strojan</w:t>
      </w:r>
      <w:proofErr w:type="spellEnd"/>
      <w:r w:rsidRPr="00D6502F">
        <w:rPr>
          <w:rFonts w:asciiTheme="minorHAnsi" w:hAnsiTheme="minorHAnsi" w:cs="Times New Roman"/>
          <w:color w:val="auto"/>
          <w:shd w:val="clear" w:color="auto" w:fill="FFFFFF"/>
        </w:rPr>
        <w:t>, P. Malnutrition and cachexia in patients with he</w:t>
      </w:r>
      <w:r w:rsidR="00F51B70">
        <w:rPr>
          <w:rFonts w:asciiTheme="minorHAnsi" w:hAnsiTheme="minorHAnsi" w:cs="Times New Roman"/>
          <w:color w:val="auto"/>
          <w:shd w:val="clear" w:color="auto" w:fill="FFFFFF"/>
        </w:rPr>
        <w:t xml:space="preserve">ad and neck cancer treated with </w:t>
      </w:r>
      <w:r w:rsidRPr="00D6502F">
        <w:rPr>
          <w:rFonts w:asciiTheme="minorHAnsi" w:hAnsiTheme="minorHAnsi" w:cs="Times New Roman"/>
          <w:color w:val="auto"/>
          <w:shd w:val="clear" w:color="auto" w:fill="FFFFFF"/>
        </w:rPr>
        <w:t>(chemo)radiotherapy</w:t>
      </w:r>
      <w:r w:rsidR="00F51B70">
        <w:rPr>
          <w:rFonts w:asciiTheme="minorHAnsi" w:hAnsiTheme="minorHAnsi" w:cs="Times New Roman"/>
          <w:color w:val="auto"/>
          <w:shd w:val="clear" w:color="auto" w:fill="FFFFFF"/>
        </w:rPr>
        <w:t xml:space="preserve">. </w:t>
      </w:r>
      <w:r w:rsidR="00F51B70" w:rsidRPr="00F51B70">
        <w:rPr>
          <w:rFonts w:asciiTheme="minorHAnsi" w:hAnsiTheme="minorHAnsi" w:cs="Times New Roman"/>
          <w:i/>
          <w:color w:val="auto"/>
          <w:shd w:val="clear" w:color="auto" w:fill="FFFFFF"/>
        </w:rPr>
        <w:t xml:space="preserve">Reports of </w:t>
      </w:r>
      <w:r w:rsidR="00E060C1">
        <w:rPr>
          <w:rFonts w:asciiTheme="minorHAnsi" w:hAnsiTheme="minorHAnsi" w:cs="Times New Roman"/>
          <w:i/>
          <w:color w:val="auto"/>
          <w:shd w:val="clear" w:color="auto" w:fill="FFFFFF"/>
        </w:rPr>
        <w:t>P</w:t>
      </w:r>
      <w:r w:rsidR="00F51B70" w:rsidRPr="00F51B70">
        <w:rPr>
          <w:rFonts w:asciiTheme="minorHAnsi" w:hAnsiTheme="minorHAnsi" w:cs="Times New Roman"/>
          <w:i/>
          <w:color w:val="auto"/>
          <w:shd w:val="clear" w:color="auto" w:fill="FFFFFF"/>
        </w:rPr>
        <w:t xml:space="preserve">ractical </w:t>
      </w:r>
      <w:r w:rsidR="00E060C1">
        <w:rPr>
          <w:rFonts w:asciiTheme="minorHAnsi" w:hAnsiTheme="minorHAnsi" w:cs="Times New Roman"/>
          <w:i/>
          <w:color w:val="auto"/>
          <w:shd w:val="clear" w:color="auto" w:fill="FFFFFF"/>
        </w:rPr>
        <w:t>O</w:t>
      </w:r>
      <w:r w:rsidR="00F51B70" w:rsidRPr="00F51B70">
        <w:rPr>
          <w:rFonts w:asciiTheme="minorHAnsi" w:hAnsiTheme="minorHAnsi" w:cs="Times New Roman"/>
          <w:i/>
          <w:color w:val="auto"/>
          <w:shd w:val="clear" w:color="auto" w:fill="FFFFFF"/>
        </w:rPr>
        <w:t xml:space="preserve">ncology and </w:t>
      </w:r>
      <w:r w:rsidR="00E060C1">
        <w:rPr>
          <w:rFonts w:asciiTheme="minorHAnsi" w:hAnsiTheme="minorHAnsi" w:cs="Times New Roman"/>
          <w:i/>
          <w:color w:val="auto"/>
          <w:shd w:val="clear" w:color="auto" w:fill="FFFFFF"/>
        </w:rPr>
        <w:t>R</w:t>
      </w:r>
      <w:r w:rsidR="00974459" w:rsidRPr="00F51B70">
        <w:rPr>
          <w:rFonts w:asciiTheme="minorHAnsi" w:hAnsiTheme="minorHAnsi" w:cs="Times New Roman"/>
          <w:i/>
          <w:color w:val="auto"/>
          <w:shd w:val="clear" w:color="auto" w:fill="FFFFFF"/>
        </w:rPr>
        <w:t>adiotherapy:</w:t>
      </w:r>
      <w:r w:rsidR="00F51B70" w:rsidRPr="00F51B70">
        <w:rPr>
          <w:rFonts w:asciiTheme="minorHAnsi" w:hAnsiTheme="minorHAnsi" w:cs="Times New Roman"/>
          <w:i/>
          <w:color w:val="auto"/>
          <w:shd w:val="clear" w:color="auto" w:fill="FFFFFF"/>
        </w:rPr>
        <w:t xml:space="preserve"> </w:t>
      </w:r>
      <w:r w:rsidR="00E060C1">
        <w:rPr>
          <w:rFonts w:asciiTheme="minorHAnsi" w:hAnsiTheme="minorHAnsi" w:cs="Times New Roman"/>
          <w:i/>
          <w:color w:val="auto"/>
          <w:shd w:val="clear" w:color="auto" w:fill="FFFFFF"/>
        </w:rPr>
        <w:t>J</w:t>
      </w:r>
      <w:r w:rsidR="00F51B70" w:rsidRPr="00F51B70">
        <w:rPr>
          <w:rFonts w:asciiTheme="minorHAnsi" w:hAnsiTheme="minorHAnsi" w:cs="Times New Roman"/>
          <w:i/>
          <w:color w:val="auto"/>
          <w:shd w:val="clear" w:color="auto" w:fill="FFFFFF"/>
        </w:rPr>
        <w:t xml:space="preserve">ournal of </w:t>
      </w:r>
      <w:proofErr w:type="spellStart"/>
      <w:r w:rsidR="00F51B70" w:rsidRPr="00F51B70">
        <w:rPr>
          <w:rFonts w:asciiTheme="minorHAnsi" w:hAnsiTheme="minorHAnsi" w:cs="Times New Roman"/>
          <w:i/>
          <w:color w:val="auto"/>
          <w:shd w:val="clear" w:color="auto" w:fill="FFFFFF"/>
        </w:rPr>
        <w:t>Greatpoland</w:t>
      </w:r>
      <w:proofErr w:type="spellEnd"/>
      <w:r w:rsidR="00F51B70" w:rsidRPr="00F51B70">
        <w:rPr>
          <w:rFonts w:asciiTheme="minorHAnsi" w:hAnsiTheme="minorHAnsi" w:cs="Times New Roman"/>
          <w:i/>
          <w:color w:val="auto"/>
          <w:shd w:val="clear" w:color="auto" w:fill="FFFFFF"/>
        </w:rPr>
        <w:t xml:space="preserve"> Cancer Center i</w:t>
      </w:r>
      <w:r w:rsidR="00716F9D">
        <w:rPr>
          <w:rFonts w:asciiTheme="minorHAnsi" w:hAnsiTheme="minorHAnsi" w:cs="Times New Roman"/>
          <w:i/>
          <w:color w:val="auto"/>
          <w:shd w:val="clear" w:color="auto" w:fill="FFFFFF"/>
        </w:rPr>
        <w:t xml:space="preserve">n Poznań and Polish Society of </w:t>
      </w:r>
      <w:r w:rsidR="00F51B70" w:rsidRPr="00F51B70">
        <w:rPr>
          <w:rFonts w:asciiTheme="minorHAnsi" w:hAnsiTheme="minorHAnsi" w:cs="Times New Roman"/>
          <w:i/>
          <w:color w:val="auto"/>
          <w:shd w:val="clear" w:color="auto" w:fill="FFFFFF"/>
        </w:rPr>
        <w:t>Radiation Oncology.</w:t>
      </w:r>
      <w:r w:rsidR="00F51B70">
        <w:rPr>
          <w:rFonts w:asciiTheme="minorHAnsi" w:hAnsiTheme="minorHAnsi" w:cs="Times New Roman"/>
          <w:i/>
          <w:color w:val="auto"/>
          <w:shd w:val="clear" w:color="auto" w:fill="FFFFFF"/>
        </w:rPr>
        <w:t xml:space="preserve"> </w:t>
      </w:r>
      <w:r w:rsidRPr="00F51B70">
        <w:rPr>
          <w:rFonts w:asciiTheme="minorHAnsi" w:hAnsiTheme="minorHAnsi" w:cs="Times New Roman"/>
          <w:b/>
          <w:color w:val="auto"/>
          <w:shd w:val="clear" w:color="auto" w:fill="FFFFFF"/>
        </w:rPr>
        <w:t>20</w:t>
      </w:r>
      <w:r w:rsidRPr="00F51B70">
        <w:rPr>
          <w:rFonts w:asciiTheme="minorHAnsi" w:hAnsiTheme="minorHAnsi" w:cs="Times New Roman"/>
          <w:color w:val="auto"/>
          <w:shd w:val="clear" w:color="auto" w:fill="FFFFFF"/>
        </w:rPr>
        <w:t xml:space="preserve"> (4), 249-258 (2015).</w:t>
      </w:r>
      <w:r w:rsidRPr="00F51B70" w:rsidDel="003A1C89">
        <w:rPr>
          <w:rFonts w:asciiTheme="minorHAnsi" w:hAnsiTheme="minorHAnsi" w:cs="Times New Roman"/>
          <w:color w:val="auto"/>
          <w:shd w:val="clear" w:color="auto" w:fill="FFFFFF"/>
        </w:rPr>
        <w:t xml:space="preserve"> </w:t>
      </w:r>
    </w:p>
    <w:p w14:paraId="5FFB7B0A" w14:textId="6DF3C3E0" w:rsidR="00CF6AFB" w:rsidRPr="00D6502F" w:rsidRDefault="00CF6AFB" w:rsidP="00D858F2">
      <w:pPr>
        <w:pStyle w:val="af3"/>
        <w:numPr>
          <w:ilvl w:val="0"/>
          <w:numId w:val="49"/>
        </w:numPr>
        <w:ind w:left="0" w:firstLine="0"/>
        <w:rPr>
          <w:rFonts w:asciiTheme="minorHAnsi" w:hAnsiTheme="minorHAnsi" w:cs="Times New Roman"/>
          <w:color w:val="auto"/>
        </w:rPr>
      </w:pPr>
      <w:proofErr w:type="spellStart"/>
      <w:r w:rsidRPr="00D6502F">
        <w:rPr>
          <w:rFonts w:asciiTheme="minorHAnsi" w:hAnsiTheme="minorHAnsi" w:cs="Times New Roman"/>
          <w:color w:val="auto"/>
          <w:shd w:val="clear" w:color="auto" w:fill="FFFFFF"/>
        </w:rPr>
        <w:t>Grundmann</w:t>
      </w:r>
      <w:proofErr w:type="spellEnd"/>
      <w:r w:rsidRPr="00D6502F">
        <w:rPr>
          <w:rFonts w:asciiTheme="minorHAnsi" w:hAnsiTheme="minorHAnsi" w:cs="Times New Roman"/>
          <w:color w:val="auto"/>
          <w:shd w:val="clear" w:color="auto" w:fill="FFFFFF"/>
        </w:rPr>
        <w:t>, O., Mitchell, G. C.</w:t>
      </w:r>
      <w:r w:rsidR="00A614D4">
        <w:rPr>
          <w:rFonts w:asciiTheme="minorHAnsi" w:hAnsiTheme="minorHAnsi" w:cs="Times New Roman"/>
          <w:color w:val="auto"/>
          <w:shd w:val="clear" w:color="auto" w:fill="FFFFFF"/>
        </w:rPr>
        <w:t>,</w:t>
      </w:r>
      <w:r w:rsidRPr="00D6502F">
        <w:rPr>
          <w:rFonts w:asciiTheme="minorHAnsi" w:hAnsiTheme="minorHAnsi" w:cs="Times New Roman"/>
          <w:color w:val="auto"/>
          <w:shd w:val="clear" w:color="auto" w:fill="FFFFFF"/>
        </w:rPr>
        <w:t xml:space="preserve"> </w:t>
      </w:r>
      <w:proofErr w:type="spellStart"/>
      <w:r w:rsidRPr="00D6502F">
        <w:rPr>
          <w:rFonts w:asciiTheme="minorHAnsi" w:hAnsiTheme="minorHAnsi" w:cs="Times New Roman"/>
          <w:color w:val="auto"/>
          <w:shd w:val="clear" w:color="auto" w:fill="FFFFFF"/>
        </w:rPr>
        <w:t>Limesand</w:t>
      </w:r>
      <w:proofErr w:type="spellEnd"/>
      <w:r w:rsidRPr="00D6502F">
        <w:rPr>
          <w:rFonts w:asciiTheme="minorHAnsi" w:hAnsiTheme="minorHAnsi" w:cs="Times New Roman"/>
          <w:color w:val="auto"/>
          <w:shd w:val="clear" w:color="auto" w:fill="FFFFFF"/>
        </w:rPr>
        <w:t>, K. H. Sensitivity of salivary glands to radiation: from animal models to therapies</w:t>
      </w:r>
      <w:r w:rsidRPr="00D6502F">
        <w:rPr>
          <w:rFonts w:asciiTheme="minorHAnsi" w:hAnsiTheme="minorHAnsi" w:cs="Times New Roman"/>
          <w:i/>
          <w:color w:val="auto"/>
          <w:shd w:val="clear" w:color="auto" w:fill="FFFFFF"/>
        </w:rPr>
        <w:t>.</w:t>
      </w:r>
      <w:r w:rsidR="0006150B">
        <w:rPr>
          <w:rFonts w:asciiTheme="minorHAnsi" w:hAnsiTheme="minorHAnsi" w:cs="Times New Roman"/>
          <w:i/>
          <w:color w:val="auto"/>
          <w:shd w:val="clear" w:color="auto" w:fill="FFFFFF"/>
        </w:rPr>
        <w:t xml:space="preserve"> Journal of Dental Research</w:t>
      </w:r>
      <w:r w:rsidRPr="00D6502F">
        <w:rPr>
          <w:rFonts w:asciiTheme="minorHAnsi" w:hAnsiTheme="minorHAnsi" w:cs="Times New Roman"/>
          <w:color w:val="auto"/>
          <w:shd w:val="clear" w:color="auto" w:fill="FFFFFF"/>
        </w:rPr>
        <w:t xml:space="preserve">. </w:t>
      </w:r>
      <w:r w:rsidRPr="00D6502F">
        <w:rPr>
          <w:rFonts w:asciiTheme="minorHAnsi" w:hAnsiTheme="minorHAnsi" w:cs="Times New Roman"/>
          <w:b/>
          <w:color w:val="auto"/>
          <w:shd w:val="clear" w:color="auto" w:fill="FFFFFF"/>
        </w:rPr>
        <w:t>88</w:t>
      </w:r>
      <w:r w:rsidRPr="00D6502F">
        <w:rPr>
          <w:rFonts w:asciiTheme="minorHAnsi" w:hAnsiTheme="minorHAnsi" w:cs="Times New Roman"/>
          <w:color w:val="auto"/>
          <w:shd w:val="clear" w:color="auto" w:fill="FFFFFF"/>
        </w:rPr>
        <w:t xml:space="preserve"> (10), 894-903 (2009).</w:t>
      </w:r>
      <w:r w:rsidRPr="00D6502F" w:rsidDel="003A1C89">
        <w:rPr>
          <w:rFonts w:asciiTheme="minorHAnsi" w:hAnsiTheme="minorHAnsi" w:cs="Times New Roman"/>
          <w:color w:val="auto"/>
          <w:shd w:val="clear" w:color="auto" w:fill="FFFFFF"/>
        </w:rPr>
        <w:t xml:space="preserve"> </w:t>
      </w:r>
    </w:p>
    <w:p w14:paraId="47519493" w14:textId="2806A01B" w:rsidR="00CF6AFB" w:rsidRPr="00A77A40" w:rsidRDefault="00CF6AFB" w:rsidP="00D858F2">
      <w:pPr>
        <w:pStyle w:val="af3"/>
        <w:numPr>
          <w:ilvl w:val="0"/>
          <w:numId w:val="49"/>
        </w:numPr>
        <w:ind w:left="0" w:firstLine="0"/>
        <w:rPr>
          <w:rFonts w:asciiTheme="minorHAnsi" w:hAnsiTheme="minorHAnsi" w:cs="Times New Roman"/>
          <w:color w:val="auto"/>
        </w:rPr>
      </w:pPr>
      <w:proofErr w:type="spellStart"/>
      <w:r w:rsidRPr="00A77A40">
        <w:rPr>
          <w:rFonts w:asciiTheme="minorHAnsi" w:hAnsiTheme="minorHAnsi" w:cs="Times New Roman"/>
          <w:color w:val="auto"/>
          <w:shd w:val="clear" w:color="auto" w:fill="FFFFFF"/>
        </w:rPr>
        <w:t>Konings</w:t>
      </w:r>
      <w:proofErr w:type="spellEnd"/>
      <w:r w:rsidRPr="00A77A40">
        <w:rPr>
          <w:rFonts w:asciiTheme="minorHAnsi" w:hAnsiTheme="minorHAnsi" w:cs="Times New Roman"/>
          <w:color w:val="auto"/>
          <w:shd w:val="clear" w:color="auto" w:fill="FFFFFF"/>
        </w:rPr>
        <w:t xml:space="preserve">, A. W., </w:t>
      </w:r>
      <w:proofErr w:type="spellStart"/>
      <w:r w:rsidRPr="00A77A40">
        <w:rPr>
          <w:rFonts w:asciiTheme="minorHAnsi" w:hAnsiTheme="minorHAnsi" w:cs="Times New Roman"/>
          <w:color w:val="auto"/>
          <w:shd w:val="clear" w:color="auto" w:fill="FFFFFF"/>
        </w:rPr>
        <w:t>Coppes</w:t>
      </w:r>
      <w:proofErr w:type="spellEnd"/>
      <w:r w:rsidRPr="00A77A40">
        <w:rPr>
          <w:rFonts w:asciiTheme="minorHAnsi" w:hAnsiTheme="minorHAnsi" w:cs="Times New Roman"/>
          <w:color w:val="auto"/>
          <w:shd w:val="clear" w:color="auto" w:fill="FFFFFF"/>
        </w:rPr>
        <w:t>, R. P.</w:t>
      </w:r>
      <w:r w:rsidR="00A614D4">
        <w:rPr>
          <w:rFonts w:asciiTheme="minorHAnsi" w:hAnsiTheme="minorHAnsi" w:cs="Times New Roman"/>
          <w:color w:val="auto"/>
          <w:shd w:val="clear" w:color="auto" w:fill="FFFFFF"/>
        </w:rPr>
        <w:t>,</w:t>
      </w:r>
      <w:r w:rsidRPr="00A77A40">
        <w:rPr>
          <w:rFonts w:asciiTheme="minorHAnsi" w:hAnsiTheme="minorHAnsi" w:cs="Times New Roman"/>
          <w:color w:val="auto"/>
          <w:shd w:val="clear" w:color="auto" w:fill="FFFFFF"/>
        </w:rPr>
        <w:t xml:space="preserve"> </w:t>
      </w:r>
      <w:proofErr w:type="spellStart"/>
      <w:r w:rsidRPr="00A77A40">
        <w:rPr>
          <w:rFonts w:asciiTheme="minorHAnsi" w:hAnsiTheme="minorHAnsi" w:cs="Times New Roman"/>
          <w:color w:val="auto"/>
          <w:shd w:val="clear" w:color="auto" w:fill="FFFFFF"/>
        </w:rPr>
        <w:t>Vissink</w:t>
      </w:r>
      <w:proofErr w:type="spellEnd"/>
      <w:r w:rsidRPr="00A77A40">
        <w:rPr>
          <w:rFonts w:asciiTheme="minorHAnsi" w:hAnsiTheme="minorHAnsi" w:cs="Times New Roman"/>
          <w:color w:val="auto"/>
          <w:shd w:val="clear" w:color="auto" w:fill="FFFFFF"/>
        </w:rPr>
        <w:t xml:space="preserve">, A. On the mechanism of salivary gland </w:t>
      </w:r>
      <w:proofErr w:type="spellStart"/>
      <w:r w:rsidRPr="00A77A40">
        <w:rPr>
          <w:rFonts w:asciiTheme="minorHAnsi" w:hAnsiTheme="minorHAnsi" w:cs="Times New Roman"/>
          <w:color w:val="auto"/>
          <w:shd w:val="clear" w:color="auto" w:fill="FFFFFF"/>
        </w:rPr>
        <w:t>radiosensitivity</w:t>
      </w:r>
      <w:proofErr w:type="spellEnd"/>
      <w:r w:rsidRPr="00A77A40">
        <w:rPr>
          <w:rFonts w:asciiTheme="minorHAnsi" w:hAnsiTheme="minorHAnsi" w:cs="Times New Roman"/>
          <w:color w:val="auto"/>
          <w:shd w:val="clear" w:color="auto" w:fill="FFFFFF"/>
        </w:rPr>
        <w:t xml:space="preserve">. </w:t>
      </w:r>
      <w:r w:rsidR="0006150B" w:rsidRPr="00A77A40">
        <w:rPr>
          <w:rFonts w:asciiTheme="minorHAnsi" w:hAnsiTheme="minorHAnsi" w:cs="Times New Roman"/>
          <w:i/>
          <w:color w:val="auto"/>
          <w:shd w:val="clear" w:color="auto" w:fill="FFFFFF"/>
        </w:rPr>
        <w:t xml:space="preserve">International Journal of Radiation Oncology, Biology, </w:t>
      </w:r>
      <w:r w:rsidR="007A3788">
        <w:rPr>
          <w:rFonts w:asciiTheme="minorHAnsi" w:hAnsiTheme="minorHAnsi" w:cs="Times New Roman"/>
          <w:i/>
          <w:color w:val="auto"/>
          <w:shd w:val="clear" w:color="auto" w:fill="FFFFFF"/>
        </w:rPr>
        <w:t xml:space="preserve">and </w:t>
      </w:r>
      <w:r w:rsidR="0006150B" w:rsidRPr="00A77A40">
        <w:rPr>
          <w:rFonts w:asciiTheme="minorHAnsi" w:hAnsiTheme="minorHAnsi" w:cs="Times New Roman"/>
          <w:i/>
          <w:color w:val="auto"/>
          <w:shd w:val="clear" w:color="auto" w:fill="FFFFFF"/>
        </w:rPr>
        <w:t>Physics</w:t>
      </w:r>
      <w:r w:rsidRPr="00A77A40">
        <w:rPr>
          <w:rFonts w:asciiTheme="minorHAnsi" w:hAnsiTheme="minorHAnsi" w:cs="Times New Roman"/>
          <w:color w:val="auto"/>
          <w:shd w:val="clear" w:color="auto" w:fill="FFFFFF"/>
        </w:rPr>
        <w:t xml:space="preserve">. </w:t>
      </w:r>
      <w:r w:rsidRPr="00A77A40">
        <w:rPr>
          <w:rFonts w:asciiTheme="minorHAnsi" w:hAnsiTheme="minorHAnsi" w:cs="Times New Roman"/>
          <w:b/>
          <w:color w:val="auto"/>
          <w:shd w:val="clear" w:color="auto" w:fill="FFFFFF"/>
        </w:rPr>
        <w:t>62</w:t>
      </w:r>
      <w:r w:rsidRPr="00A77A40">
        <w:rPr>
          <w:rFonts w:asciiTheme="minorHAnsi" w:hAnsiTheme="minorHAnsi" w:cs="Times New Roman"/>
          <w:color w:val="auto"/>
          <w:shd w:val="clear" w:color="auto" w:fill="FFFFFF"/>
        </w:rPr>
        <w:t xml:space="preserve"> (4), 1187-1194 (2005).</w:t>
      </w:r>
      <w:r w:rsidRPr="00A77A40" w:rsidDel="003A1C89">
        <w:rPr>
          <w:rFonts w:asciiTheme="minorHAnsi" w:hAnsiTheme="minorHAnsi" w:cs="Times New Roman"/>
          <w:color w:val="auto"/>
          <w:shd w:val="clear" w:color="auto" w:fill="FFFFFF"/>
        </w:rPr>
        <w:t xml:space="preserve"> </w:t>
      </w:r>
    </w:p>
    <w:p w14:paraId="1BF1C497" w14:textId="1F8CD1AA" w:rsidR="001039A8" w:rsidRPr="00A77A40" w:rsidRDefault="001039A8" w:rsidP="00D858F2">
      <w:pPr>
        <w:pStyle w:val="af3"/>
        <w:numPr>
          <w:ilvl w:val="0"/>
          <w:numId w:val="49"/>
        </w:numPr>
        <w:ind w:left="0" w:firstLine="0"/>
        <w:rPr>
          <w:rFonts w:asciiTheme="minorHAnsi" w:hAnsiTheme="minorHAnsi" w:cs="Times New Roman"/>
          <w:color w:val="auto"/>
        </w:rPr>
      </w:pPr>
      <w:r w:rsidRPr="00A77A40">
        <w:rPr>
          <w:rFonts w:asciiTheme="minorHAnsi" w:hAnsiTheme="minorHAnsi" w:cs="Times New Roman"/>
          <w:color w:val="auto"/>
        </w:rPr>
        <w:t>Chan, Y.-H., Huang, T.-W., Young, T.-H.</w:t>
      </w:r>
      <w:r w:rsidR="00A614D4">
        <w:rPr>
          <w:rFonts w:asciiTheme="minorHAnsi" w:hAnsiTheme="minorHAnsi" w:cs="Times New Roman"/>
          <w:color w:val="auto"/>
        </w:rPr>
        <w:t>,</w:t>
      </w:r>
      <w:r w:rsidRPr="00A77A40">
        <w:rPr>
          <w:rFonts w:asciiTheme="minorHAnsi" w:hAnsiTheme="minorHAnsi" w:cs="Times New Roman"/>
          <w:color w:val="auto"/>
        </w:rPr>
        <w:t xml:space="preserve"> Lou, P.-J. Human salivary gland acinar cells spontaneously form three-dimensional structures and change the protein expression patterns. </w:t>
      </w:r>
      <w:r w:rsidRPr="00A77A40">
        <w:rPr>
          <w:rFonts w:asciiTheme="minorHAnsi" w:hAnsiTheme="minorHAnsi" w:cs="Times New Roman"/>
          <w:i/>
          <w:iCs/>
          <w:color w:val="auto"/>
        </w:rPr>
        <w:t>Journal of Cellular Physiology</w:t>
      </w:r>
      <w:r w:rsidR="00B56028">
        <w:rPr>
          <w:rFonts w:asciiTheme="minorHAnsi" w:hAnsiTheme="minorHAnsi" w:cs="Times New Roman"/>
          <w:i/>
          <w:iCs/>
          <w:color w:val="auto"/>
        </w:rPr>
        <w:t>.</w:t>
      </w:r>
      <w:r w:rsidRPr="00A77A40">
        <w:rPr>
          <w:rFonts w:asciiTheme="minorHAnsi" w:hAnsiTheme="minorHAnsi" w:cs="Times New Roman"/>
          <w:color w:val="auto"/>
        </w:rPr>
        <w:t> </w:t>
      </w:r>
      <w:r w:rsidRPr="00A77A40">
        <w:rPr>
          <w:rFonts w:asciiTheme="minorHAnsi" w:hAnsiTheme="minorHAnsi" w:cs="Times New Roman"/>
          <w:b/>
          <w:bCs/>
          <w:color w:val="auto"/>
        </w:rPr>
        <w:t>226</w:t>
      </w:r>
      <w:r w:rsidRPr="00A77A40">
        <w:rPr>
          <w:rFonts w:asciiTheme="minorHAnsi" w:hAnsiTheme="minorHAnsi" w:cs="Times New Roman"/>
          <w:color w:val="auto"/>
        </w:rPr>
        <w:t> (11), 3076–3085 (2011).</w:t>
      </w:r>
    </w:p>
    <w:p w14:paraId="4358A8B9" w14:textId="70180116" w:rsidR="001039A8" w:rsidRPr="00A77A40" w:rsidRDefault="001039A8" w:rsidP="00D858F2">
      <w:pPr>
        <w:pStyle w:val="af3"/>
        <w:numPr>
          <w:ilvl w:val="0"/>
          <w:numId w:val="49"/>
        </w:numPr>
        <w:ind w:left="0" w:firstLine="0"/>
        <w:rPr>
          <w:rFonts w:asciiTheme="minorHAnsi" w:hAnsiTheme="minorHAnsi" w:cs="Times New Roman"/>
          <w:color w:val="auto"/>
        </w:rPr>
      </w:pPr>
      <w:r w:rsidRPr="00A77A40">
        <w:rPr>
          <w:color w:val="auto"/>
          <w:lang w:val="en"/>
        </w:rPr>
        <w:t>Nguyen, V. T., Dawson, P., Zhang, Q., Harris, Z.</w:t>
      </w:r>
      <w:r w:rsidR="00A614D4">
        <w:rPr>
          <w:color w:val="auto"/>
          <w:lang w:val="en"/>
        </w:rPr>
        <w:t>,</w:t>
      </w:r>
      <w:r w:rsidRPr="00A77A40">
        <w:rPr>
          <w:color w:val="auto"/>
          <w:lang w:val="en"/>
        </w:rPr>
        <w:t xml:space="preserve"> </w:t>
      </w:r>
      <w:proofErr w:type="spellStart"/>
      <w:r w:rsidRPr="00A77A40">
        <w:rPr>
          <w:color w:val="auto"/>
          <w:lang w:val="en"/>
        </w:rPr>
        <w:t>Limesand</w:t>
      </w:r>
      <w:proofErr w:type="spellEnd"/>
      <w:r w:rsidRPr="00A77A40">
        <w:rPr>
          <w:color w:val="auto"/>
          <w:lang w:val="en"/>
        </w:rPr>
        <w:t xml:space="preserve">, K. H. Administration of growth factors promotes </w:t>
      </w:r>
      <w:proofErr w:type="spellStart"/>
      <w:r w:rsidRPr="00A77A40">
        <w:rPr>
          <w:color w:val="auto"/>
          <w:lang w:val="en"/>
        </w:rPr>
        <w:t>salisphere</w:t>
      </w:r>
      <w:proofErr w:type="spellEnd"/>
      <w:r w:rsidRPr="00A77A40">
        <w:rPr>
          <w:color w:val="auto"/>
          <w:lang w:val="en"/>
        </w:rPr>
        <w:t xml:space="preserve"> formation from irradiated parotid salivary glands. </w:t>
      </w:r>
      <w:proofErr w:type="spellStart"/>
      <w:r w:rsidRPr="00A77A40">
        <w:rPr>
          <w:i/>
          <w:iCs/>
          <w:color w:val="auto"/>
          <w:lang w:val="en"/>
        </w:rPr>
        <w:t>PL</w:t>
      </w:r>
      <w:r w:rsidR="00B56028">
        <w:rPr>
          <w:i/>
          <w:iCs/>
          <w:color w:val="auto"/>
          <w:lang w:val="en"/>
        </w:rPr>
        <w:t>o</w:t>
      </w:r>
      <w:r w:rsidRPr="00A77A40">
        <w:rPr>
          <w:i/>
          <w:iCs/>
          <w:color w:val="auto"/>
          <w:lang w:val="en"/>
        </w:rPr>
        <w:t>S</w:t>
      </w:r>
      <w:proofErr w:type="spellEnd"/>
      <w:r w:rsidRPr="00A77A40">
        <w:rPr>
          <w:i/>
          <w:iCs/>
          <w:color w:val="auto"/>
          <w:lang w:val="en"/>
        </w:rPr>
        <w:t xml:space="preserve"> ONE</w:t>
      </w:r>
      <w:r w:rsidR="00B56028">
        <w:rPr>
          <w:i/>
          <w:iCs/>
          <w:color w:val="auto"/>
          <w:lang w:val="en"/>
        </w:rPr>
        <w:t>.</w:t>
      </w:r>
      <w:r w:rsidRPr="00A77A40">
        <w:rPr>
          <w:color w:val="auto"/>
          <w:lang w:val="en"/>
        </w:rPr>
        <w:t xml:space="preserve"> </w:t>
      </w:r>
      <w:r w:rsidRPr="00A77A40">
        <w:rPr>
          <w:b/>
          <w:bCs/>
          <w:color w:val="auto"/>
          <w:lang w:val="en"/>
        </w:rPr>
        <w:t>13</w:t>
      </w:r>
      <w:r w:rsidRPr="00A77A40">
        <w:rPr>
          <w:color w:val="auto"/>
          <w:lang w:val="en"/>
        </w:rPr>
        <w:t xml:space="preserve"> (3), e0193942 (2018).</w:t>
      </w:r>
    </w:p>
    <w:p w14:paraId="4289581B" w14:textId="23A4B74E" w:rsidR="00CF7DD1" w:rsidRPr="00A77A40" w:rsidRDefault="00CF7DD1" w:rsidP="00D858F2">
      <w:pPr>
        <w:pStyle w:val="af3"/>
        <w:widowControl/>
        <w:numPr>
          <w:ilvl w:val="0"/>
          <w:numId w:val="49"/>
        </w:numPr>
        <w:autoSpaceDE/>
        <w:autoSpaceDN/>
        <w:adjustRightInd/>
        <w:ind w:left="0" w:firstLine="0"/>
        <w:rPr>
          <w:rFonts w:asciiTheme="minorHAnsi" w:hAnsiTheme="minorHAnsi" w:cs="Times New Roman"/>
          <w:color w:val="auto"/>
        </w:rPr>
      </w:pPr>
      <w:proofErr w:type="spellStart"/>
      <w:r w:rsidRPr="00A77A40">
        <w:rPr>
          <w:rFonts w:asciiTheme="minorHAnsi" w:hAnsiTheme="minorHAnsi" w:cs="Times New Roman"/>
          <w:color w:val="auto"/>
        </w:rPr>
        <w:t>Limesand</w:t>
      </w:r>
      <w:proofErr w:type="spellEnd"/>
      <w:r w:rsidRPr="00A77A40">
        <w:rPr>
          <w:rFonts w:asciiTheme="minorHAnsi" w:hAnsiTheme="minorHAnsi" w:cs="Times New Roman"/>
          <w:color w:val="auto"/>
        </w:rPr>
        <w:t>, K. H.</w:t>
      </w:r>
      <w:r w:rsidR="00A614D4">
        <w:rPr>
          <w:rFonts w:asciiTheme="minorHAnsi" w:hAnsiTheme="minorHAnsi" w:cs="Times New Roman"/>
          <w:color w:val="auto"/>
        </w:rPr>
        <w:t xml:space="preserve"> </w:t>
      </w:r>
      <w:r w:rsidR="00D858F2" w:rsidRPr="00D858F2">
        <w:rPr>
          <w:rFonts w:asciiTheme="minorHAnsi" w:hAnsiTheme="minorHAnsi" w:cs="Times New Roman"/>
          <w:color w:val="auto"/>
        </w:rPr>
        <w:t>et al</w:t>
      </w:r>
      <w:r w:rsidRPr="00A77A40">
        <w:rPr>
          <w:rFonts w:asciiTheme="minorHAnsi" w:hAnsiTheme="minorHAnsi" w:cs="Times New Roman"/>
          <w:i/>
          <w:iCs/>
          <w:color w:val="auto"/>
        </w:rPr>
        <w:t>.</w:t>
      </w:r>
      <w:r w:rsidR="00327650">
        <w:rPr>
          <w:rFonts w:asciiTheme="minorHAnsi" w:hAnsiTheme="minorHAnsi" w:cs="Times New Roman"/>
          <w:color w:val="auto"/>
        </w:rPr>
        <w:t> Characterization of Rat Parotid a</w:t>
      </w:r>
      <w:r w:rsidRPr="00A77A40">
        <w:rPr>
          <w:rFonts w:asciiTheme="minorHAnsi" w:hAnsiTheme="minorHAnsi" w:cs="Times New Roman"/>
          <w:color w:val="auto"/>
        </w:rPr>
        <w:t xml:space="preserve">nd Submandibular Acinar Cell Apoptosis </w:t>
      </w:r>
      <w:proofErr w:type="gramStart"/>
      <w:r w:rsidRPr="00A77A40">
        <w:rPr>
          <w:rFonts w:asciiTheme="minorHAnsi" w:hAnsiTheme="minorHAnsi" w:cs="Times New Roman"/>
          <w:color w:val="auto"/>
        </w:rPr>
        <w:t>In</w:t>
      </w:r>
      <w:proofErr w:type="gramEnd"/>
      <w:r w:rsidRPr="00A77A40">
        <w:rPr>
          <w:rFonts w:asciiTheme="minorHAnsi" w:hAnsiTheme="minorHAnsi" w:cs="Times New Roman"/>
          <w:color w:val="auto"/>
        </w:rPr>
        <w:t xml:space="preserve"> Primary Culture. </w:t>
      </w:r>
      <w:r w:rsidRPr="00A77A40">
        <w:rPr>
          <w:rFonts w:asciiTheme="minorHAnsi" w:hAnsiTheme="minorHAnsi" w:cs="Times New Roman"/>
          <w:i/>
          <w:iCs/>
          <w:color w:val="auto"/>
        </w:rPr>
        <w:t>In Vitro Cellular &amp; Developmental Biology - Animal</w:t>
      </w:r>
      <w:r w:rsidRPr="00A77A40">
        <w:rPr>
          <w:rFonts w:asciiTheme="minorHAnsi" w:hAnsiTheme="minorHAnsi" w:cs="Times New Roman"/>
          <w:color w:val="auto"/>
        </w:rPr>
        <w:t> </w:t>
      </w:r>
      <w:r w:rsidRPr="00A77A40">
        <w:rPr>
          <w:rFonts w:asciiTheme="minorHAnsi" w:hAnsiTheme="minorHAnsi" w:cs="Times New Roman"/>
          <w:b/>
          <w:bCs/>
          <w:color w:val="auto"/>
        </w:rPr>
        <w:t>39</w:t>
      </w:r>
      <w:r w:rsidRPr="00A77A40">
        <w:rPr>
          <w:rFonts w:asciiTheme="minorHAnsi" w:hAnsiTheme="minorHAnsi" w:cs="Times New Roman"/>
          <w:color w:val="auto"/>
        </w:rPr>
        <w:t> (3), 170 (2003).</w:t>
      </w:r>
    </w:p>
    <w:p w14:paraId="655F687A" w14:textId="62E11999" w:rsidR="00CF7DD1" w:rsidRPr="00A77A40" w:rsidRDefault="00CF7DD1" w:rsidP="00D858F2">
      <w:pPr>
        <w:pStyle w:val="af3"/>
        <w:widowControl/>
        <w:numPr>
          <w:ilvl w:val="0"/>
          <w:numId w:val="49"/>
        </w:numPr>
        <w:autoSpaceDE/>
        <w:autoSpaceDN/>
        <w:adjustRightInd/>
        <w:ind w:left="0" w:firstLine="0"/>
        <w:rPr>
          <w:rFonts w:asciiTheme="minorHAnsi" w:hAnsiTheme="minorHAnsi" w:cs="Times New Roman"/>
          <w:color w:val="auto"/>
        </w:rPr>
      </w:pPr>
      <w:r w:rsidRPr="00A77A40">
        <w:rPr>
          <w:rFonts w:asciiTheme="minorHAnsi" w:hAnsiTheme="minorHAnsi" w:cs="Times New Roman"/>
          <w:color w:val="auto"/>
        </w:rPr>
        <w:t xml:space="preserve">Wei, L., </w:t>
      </w:r>
      <w:proofErr w:type="spellStart"/>
      <w:r w:rsidRPr="00A77A40">
        <w:rPr>
          <w:rFonts w:asciiTheme="minorHAnsi" w:hAnsiTheme="minorHAnsi" w:cs="Times New Roman"/>
          <w:color w:val="auto"/>
        </w:rPr>
        <w:t>Xiong</w:t>
      </w:r>
      <w:proofErr w:type="spellEnd"/>
      <w:r w:rsidRPr="00A77A40">
        <w:rPr>
          <w:rFonts w:asciiTheme="minorHAnsi" w:hAnsiTheme="minorHAnsi" w:cs="Times New Roman"/>
          <w:color w:val="auto"/>
        </w:rPr>
        <w:t>, H., Li, W., Li, B.</w:t>
      </w:r>
      <w:r w:rsidR="00A614D4">
        <w:rPr>
          <w:rFonts w:asciiTheme="minorHAnsi" w:hAnsiTheme="minorHAnsi" w:cs="Times New Roman"/>
          <w:color w:val="auto"/>
        </w:rPr>
        <w:t>,</w:t>
      </w:r>
      <w:r w:rsidRPr="00A77A40">
        <w:rPr>
          <w:rFonts w:asciiTheme="minorHAnsi" w:hAnsiTheme="minorHAnsi" w:cs="Times New Roman"/>
          <w:color w:val="auto"/>
        </w:rPr>
        <w:t xml:space="preserve"> Cheng, Y. Upregulation of IL-6 expression in human salivary gland cell line by IL-17 via activation of p38 MAPK, ERK, PI3K/</w:t>
      </w:r>
      <w:proofErr w:type="spellStart"/>
      <w:r w:rsidRPr="00A77A40">
        <w:rPr>
          <w:rFonts w:asciiTheme="minorHAnsi" w:hAnsiTheme="minorHAnsi" w:cs="Times New Roman"/>
          <w:color w:val="auto"/>
        </w:rPr>
        <w:t>Akt</w:t>
      </w:r>
      <w:proofErr w:type="spellEnd"/>
      <w:r w:rsidRPr="00A77A40">
        <w:rPr>
          <w:rFonts w:asciiTheme="minorHAnsi" w:hAnsiTheme="minorHAnsi" w:cs="Times New Roman"/>
          <w:color w:val="auto"/>
        </w:rPr>
        <w:t>, and NF-</w:t>
      </w:r>
      <w:proofErr w:type="spellStart"/>
      <w:r w:rsidRPr="00A77A40">
        <w:rPr>
          <w:rFonts w:asciiTheme="minorHAnsi" w:hAnsiTheme="minorHAnsi" w:cs="Times New Roman"/>
          <w:color w:val="auto"/>
        </w:rPr>
        <w:t>κB</w:t>
      </w:r>
      <w:proofErr w:type="spellEnd"/>
      <w:r w:rsidRPr="00A77A40">
        <w:rPr>
          <w:rFonts w:asciiTheme="minorHAnsi" w:hAnsiTheme="minorHAnsi" w:cs="Times New Roman"/>
          <w:color w:val="auto"/>
        </w:rPr>
        <w:t xml:space="preserve"> pathways. </w:t>
      </w:r>
      <w:r w:rsidRPr="00A77A40">
        <w:rPr>
          <w:rFonts w:asciiTheme="minorHAnsi" w:hAnsiTheme="minorHAnsi" w:cs="Times New Roman"/>
          <w:i/>
          <w:color w:val="auto"/>
        </w:rPr>
        <w:t>Journal of Oral Pathology &amp; Medicine</w:t>
      </w:r>
      <w:r w:rsidRPr="00A77A40">
        <w:rPr>
          <w:rFonts w:asciiTheme="minorHAnsi" w:hAnsiTheme="minorHAnsi" w:cs="Times New Roman"/>
          <w:color w:val="auto"/>
        </w:rPr>
        <w:t xml:space="preserve">. </w:t>
      </w:r>
      <w:r w:rsidRPr="00A77A40">
        <w:rPr>
          <w:rFonts w:asciiTheme="minorHAnsi" w:hAnsiTheme="minorHAnsi" w:cs="Times New Roman"/>
          <w:b/>
          <w:color w:val="auto"/>
        </w:rPr>
        <w:t>47</w:t>
      </w:r>
      <w:r w:rsidRPr="00A77A40">
        <w:rPr>
          <w:rFonts w:asciiTheme="minorHAnsi" w:hAnsiTheme="minorHAnsi" w:cs="Times New Roman"/>
          <w:color w:val="auto"/>
        </w:rPr>
        <w:t xml:space="preserve"> (9), 847–855 (2018).</w:t>
      </w:r>
    </w:p>
    <w:p w14:paraId="617325B7" w14:textId="709FDD9E" w:rsidR="00CF7DD1" w:rsidRPr="00A77A40" w:rsidRDefault="00CF7DD1" w:rsidP="00D858F2">
      <w:pPr>
        <w:pStyle w:val="af3"/>
        <w:widowControl/>
        <w:numPr>
          <w:ilvl w:val="0"/>
          <w:numId w:val="49"/>
        </w:numPr>
        <w:autoSpaceDE/>
        <w:autoSpaceDN/>
        <w:adjustRightInd/>
        <w:ind w:left="0" w:firstLine="0"/>
        <w:rPr>
          <w:rFonts w:asciiTheme="minorHAnsi" w:hAnsiTheme="minorHAnsi" w:cs="Times New Roman"/>
          <w:color w:val="auto"/>
        </w:rPr>
      </w:pPr>
      <w:proofErr w:type="spellStart"/>
      <w:r w:rsidRPr="00A77A40">
        <w:rPr>
          <w:rFonts w:asciiTheme="minorHAnsi" w:hAnsiTheme="minorHAnsi" w:cs="Times New Roman"/>
          <w:color w:val="auto"/>
        </w:rPr>
        <w:t>Chuong</w:t>
      </w:r>
      <w:proofErr w:type="spellEnd"/>
      <w:r w:rsidRPr="00A77A40">
        <w:rPr>
          <w:rFonts w:asciiTheme="minorHAnsi" w:hAnsiTheme="minorHAnsi" w:cs="Times New Roman"/>
          <w:color w:val="auto"/>
        </w:rPr>
        <w:t xml:space="preserve">, C., Katz, J., Pauley, K. M., </w:t>
      </w:r>
      <w:proofErr w:type="spellStart"/>
      <w:r w:rsidRPr="00A77A40">
        <w:rPr>
          <w:rFonts w:asciiTheme="minorHAnsi" w:hAnsiTheme="minorHAnsi" w:cs="Times New Roman"/>
          <w:color w:val="auto"/>
        </w:rPr>
        <w:t>Bulosan</w:t>
      </w:r>
      <w:proofErr w:type="spellEnd"/>
      <w:r w:rsidRPr="00A77A40">
        <w:rPr>
          <w:rFonts w:asciiTheme="minorHAnsi" w:hAnsiTheme="minorHAnsi" w:cs="Times New Roman"/>
          <w:color w:val="auto"/>
        </w:rPr>
        <w:t>, M.</w:t>
      </w:r>
      <w:r w:rsidR="00A614D4">
        <w:rPr>
          <w:rFonts w:asciiTheme="minorHAnsi" w:hAnsiTheme="minorHAnsi" w:cs="Times New Roman"/>
          <w:color w:val="auto"/>
        </w:rPr>
        <w:t>,</w:t>
      </w:r>
      <w:r w:rsidRPr="00A77A40">
        <w:rPr>
          <w:rFonts w:asciiTheme="minorHAnsi" w:hAnsiTheme="minorHAnsi" w:cs="Times New Roman"/>
          <w:color w:val="auto"/>
        </w:rPr>
        <w:t xml:space="preserve"> Cha, S. RAGE expression and NF-</w:t>
      </w:r>
      <w:proofErr w:type="spellStart"/>
      <w:r w:rsidRPr="00A77A40">
        <w:rPr>
          <w:rFonts w:asciiTheme="minorHAnsi" w:hAnsiTheme="minorHAnsi" w:cs="Times New Roman"/>
          <w:color w:val="auto"/>
        </w:rPr>
        <w:t>κB</w:t>
      </w:r>
      <w:proofErr w:type="spellEnd"/>
      <w:r w:rsidRPr="00A77A40">
        <w:rPr>
          <w:rFonts w:asciiTheme="minorHAnsi" w:hAnsiTheme="minorHAnsi" w:cs="Times New Roman"/>
          <w:color w:val="auto"/>
        </w:rPr>
        <w:t xml:space="preserve"> activation attenuated by extracellular domain of RAGE in human salivary gland cell line. </w:t>
      </w:r>
      <w:r w:rsidRPr="00A77A40">
        <w:rPr>
          <w:rFonts w:asciiTheme="minorHAnsi" w:hAnsiTheme="minorHAnsi" w:cs="Times New Roman"/>
          <w:i/>
          <w:color w:val="auto"/>
        </w:rPr>
        <w:t>Journal of Cellular Physiology.</w:t>
      </w:r>
      <w:r w:rsidRPr="00A77A40">
        <w:rPr>
          <w:rFonts w:asciiTheme="minorHAnsi" w:hAnsiTheme="minorHAnsi" w:cs="Times New Roman"/>
          <w:color w:val="auto"/>
        </w:rPr>
        <w:t xml:space="preserve"> </w:t>
      </w:r>
      <w:r w:rsidRPr="00A77A40">
        <w:rPr>
          <w:rFonts w:asciiTheme="minorHAnsi" w:hAnsiTheme="minorHAnsi" w:cs="Times New Roman"/>
          <w:b/>
          <w:color w:val="auto"/>
        </w:rPr>
        <w:t>221</w:t>
      </w:r>
      <w:r w:rsidRPr="00A77A40">
        <w:rPr>
          <w:rFonts w:asciiTheme="minorHAnsi" w:hAnsiTheme="minorHAnsi" w:cs="Times New Roman"/>
          <w:color w:val="auto"/>
        </w:rPr>
        <w:t xml:space="preserve"> (2), 430–434 (2009).</w:t>
      </w:r>
    </w:p>
    <w:p w14:paraId="20F0C190" w14:textId="3E0EF812" w:rsidR="005C6819" w:rsidRPr="00D6502F" w:rsidRDefault="005C6819" w:rsidP="00D858F2">
      <w:pPr>
        <w:pStyle w:val="af3"/>
        <w:numPr>
          <w:ilvl w:val="0"/>
          <w:numId w:val="49"/>
        </w:numPr>
        <w:ind w:left="0" w:firstLine="0"/>
        <w:rPr>
          <w:rFonts w:asciiTheme="minorHAnsi" w:hAnsiTheme="minorHAnsi" w:cs="Times New Roman"/>
          <w:color w:val="auto"/>
        </w:rPr>
      </w:pPr>
      <w:r w:rsidRPr="00D6502F">
        <w:rPr>
          <w:rFonts w:asciiTheme="minorHAnsi" w:hAnsiTheme="minorHAnsi" w:cs="Times New Roman"/>
          <w:color w:val="auto"/>
          <w:shd w:val="clear" w:color="auto" w:fill="FFFFFF"/>
        </w:rPr>
        <w:t>Edmondson, R., Broglie, J. J., Adcock, A. F.</w:t>
      </w:r>
      <w:r w:rsidR="00A614D4">
        <w:rPr>
          <w:rFonts w:asciiTheme="minorHAnsi" w:hAnsiTheme="minorHAnsi" w:cs="Times New Roman"/>
          <w:color w:val="auto"/>
          <w:shd w:val="clear" w:color="auto" w:fill="FFFFFF"/>
        </w:rPr>
        <w:t>,</w:t>
      </w:r>
      <w:r w:rsidRPr="00D6502F">
        <w:rPr>
          <w:rFonts w:asciiTheme="minorHAnsi" w:hAnsiTheme="minorHAnsi" w:cs="Times New Roman"/>
          <w:color w:val="auto"/>
          <w:shd w:val="clear" w:color="auto" w:fill="FFFFFF"/>
        </w:rPr>
        <w:t xml:space="preserve"> Yang, L. Three-dimensional cell culture systems and their applications in drug discovery and cell-based biosensors. </w:t>
      </w:r>
      <w:r w:rsidR="0006150B">
        <w:rPr>
          <w:rFonts w:asciiTheme="minorHAnsi" w:hAnsiTheme="minorHAnsi" w:cs="Times New Roman"/>
          <w:i/>
          <w:color w:val="auto"/>
          <w:shd w:val="clear" w:color="auto" w:fill="FFFFFF"/>
        </w:rPr>
        <w:t>Assay and Drug Development Technologies</w:t>
      </w:r>
      <w:r w:rsidRPr="00D6502F">
        <w:rPr>
          <w:rFonts w:asciiTheme="minorHAnsi" w:hAnsiTheme="minorHAnsi" w:cs="Times New Roman"/>
          <w:i/>
          <w:color w:val="auto"/>
          <w:shd w:val="clear" w:color="auto" w:fill="FFFFFF"/>
        </w:rPr>
        <w:t xml:space="preserve">. </w:t>
      </w:r>
      <w:r w:rsidRPr="00D6502F">
        <w:rPr>
          <w:rFonts w:asciiTheme="minorHAnsi" w:hAnsiTheme="minorHAnsi" w:cs="Times New Roman"/>
          <w:b/>
          <w:color w:val="auto"/>
          <w:shd w:val="clear" w:color="auto" w:fill="FFFFFF"/>
        </w:rPr>
        <w:t>12</w:t>
      </w:r>
      <w:r w:rsidRPr="00D6502F">
        <w:rPr>
          <w:rFonts w:asciiTheme="minorHAnsi" w:hAnsiTheme="minorHAnsi" w:cs="Times New Roman"/>
          <w:color w:val="auto"/>
          <w:shd w:val="clear" w:color="auto" w:fill="FFFFFF"/>
        </w:rPr>
        <w:t xml:space="preserve"> (4), 207-218 (2014).</w:t>
      </w:r>
      <w:r w:rsidRPr="00D6502F" w:rsidDel="003A1C89">
        <w:rPr>
          <w:rFonts w:asciiTheme="minorHAnsi" w:hAnsiTheme="minorHAnsi" w:cs="Times New Roman"/>
          <w:color w:val="auto"/>
          <w:shd w:val="clear" w:color="auto" w:fill="FFFFFF"/>
        </w:rPr>
        <w:t xml:space="preserve"> </w:t>
      </w:r>
    </w:p>
    <w:p w14:paraId="67EC4418" w14:textId="0EA1008F" w:rsidR="005C6819" w:rsidRPr="00D6502F" w:rsidRDefault="005C6819" w:rsidP="00D858F2">
      <w:pPr>
        <w:pStyle w:val="af3"/>
        <w:numPr>
          <w:ilvl w:val="0"/>
          <w:numId w:val="49"/>
        </w:numPr>
        <w:ind w:left="0" w:firstLine="0"/>
        <w:rPr>
          <w:rFonts w:asciiTheme="minorHAnsi" w:hAnsiTheme="minorHAnsi" w:cs="Times New Roman"/>
          <w:color w:val="auto"/>
        </w:rPr>
      </w:pPr>
      <w:proofErr w:type="spellStart"/>
      <w:r w:rsidRPr="00D6502F">
        <w:rPr>
          <w:rFonts w:asciiTheme="minorHAnsi" w:hAnsiTheme="minorHAnsi" w:cs="Times New Roman"/>
          <w:color w:val="auto"/>
        </w:rPr>
        <w:t>Bhadriraju</w:t>
      </w:r>
      <w:proofErr w:type="spellEnd"/>
      <w:r w:rsidRPr="00D6502F">
        <w:rPr>
          <w:rFonts w:asciiTheme="minorHAnsi" w:hAnsiTheme="minorHAnsi" w:cs="Times New Roman"/>
          <w:color w:val="auto"/>
        </w:rPr>
        <w:t>, K.</w:t>
      </w:r>
      <w:r w:rsidR="00A614D4">
        <w:rPr>
          <w:rFonts w:asciiTheme="minorHAnsi" w:hAnsiTheme="minorHAnsi" w:cs="Times New Roman"/>
          <w:color w:val="auto"/>
        </w:rPr>
        <w:t>,</w:t>
      </w:r>
      <w:r w:rsidRPr="00D6502F">
        <w:rPr>
          <w:rFonts w:asciiTheme="minorHAnsi" w:hAnsiTheme="minorHAnsi" w:cs="Times New Roman"/>
          <w:color w:val="auto"/>
        </w:rPr>
        <w:t xml:space="preserve"> Chen, C. S. Engineering cellular microenvironments to improve cell-based drug testing. </w:t>
      </w:r>
      <w:r w:rsidRPr="00D6502F">
        <w:rPr>
          <w:rFonts w:asciiTheme="minorHAnsi" w:hAnsiTheme="minorHAnsi" w:cs="Times New Roman"/>
          <w:i/>
          <w:color w:val="auto"/>
        </w:rPr>
        <w:t>Drug Discov</w:t>
      </w:r>
      <w:r w:rsidR="0006150B">
        <w:rPr>
          <w:rFonts w:asciiTheme="minorHAnsi" w:hAnsiTheme="minorHAnsi" w:cs="Times New Roman"/>
          <w:i/>
          <w:color w:val="auto"/>
        </w:rPr>
        <w:t>ery</w:t>
      </w:r>
      <w:r w:rsidRPr="00D6502F">
        <w:rPr>
          <w:rFonts w:asciiTheme="minorHAnsi" w:hAnsiTheme="minorHAnsi" w:cs="Times New Roman"/>
          <w:i/>
          <w:color w:val="auto"/>
        </w:rPr>
        <w:t xml:space="preserve"> Today.</w:t>
      </w:r>
      <w:r w:rsidRPr="00D6502F">
        <w:rPr>
          <w:rFonts w:asciiTheme="minorHAnsi" w:hAnsiTheme="minorHAnsi" w:cs="Times New Roman"/>
          <w:color w:val="auto"/>
        </w:rPr>
        <w:t xml:space="preserve"> </w:t>
      </w:r>
      <w:r w:rsidRPr="00D6502F">
        <w:rPr>
          <w:rFonts w:asciiTheme="minorHAnsi" w:hAnsiTheme="minorHAnsi" w:cs="Times New Roman"/>
          <w:b/>
          <w:color w:val="auto"/>
        </w:rPr>
        <w:t>7</w:t>
      </w:r>
      <w:r w:rsidRPr="00D6502F">
        <w:rPr>
          <w:rFonts w:asciiTheme="minorHAnsi" w:hAnsiTheme="minorHAnsi" w:cs="Times New Roman"/>
          <w:color w:val="auto"/>
        </w:rPr>
        <w:t xml:space="preserve"> (11), 612-620 (2002).</w:t>
      </w:r>
    </w:p>
    <w:p w14:paraId="166A4C34" w14:textId="61310000" w:rsidR="005C6819" w:rsidRPr="00D6502F" w:rsidRDefault="005C6819" w:rsidP="00D858F2">
      <w:pPr>
        <w:pStyle w:val="af3"/>
        <w:numPr>
          <w:ilvl w:val="0"/>
          <w:numId w:val="49"/>
        </w:numPr>
        <w:ind w:left="0" w:firstLine="0"/>
        <w:rPr>
          <w:rFonts w:asciiTheme="minorHAnsi" w:hAnsiTheme="minorHAnsi" w:cs="Times New Roman"/>
          <w:color w:val="auto"/>
        </w:rPr>
      </w:pPr>
      <w:r w:rsidRPr="00D6502F">
        <w:rPr>
          <w:rFonts w:asciiTheme="minorHAnsi" w:hAnsiTheme="minorHAnsi" w:cs="Times New Roman"/>
          <w:color w:val="auto"/>
        </w:rPr>
        <w:t>Breslin, S.</w:t>
      </w:r>
      <w:r w:rsidR="00A614D4">
        <w:rPr>
          <w:rFonts w:asciiTheme="minorHAnsi" w:hAnsiTheme="minorHAnsi" w:cs="Times New Roman"/>
          <w:color w:val="auto"/>
        </w:rPr>
        <w:t>,</w:t>
      </w:r>
      <w:r w:rsidRPr="00D6502F">
        <w:rPr>
          <w:rFonts w:asciiTheme="minorHAnsi" w:hAnsiTheme="minorHAnsi" w:cs="Times New Roman"/>
          <w:color w:val="auto"/>
        </w:rPr>
        <w:t xml:space="preserve"> O'Driscoll, L. Three-dimensional cell culture: the missing link in drug discovery. </w:t>
      </w:r>
      <w:r w:rsidRPr="00D6502F">
        <w:rPr>
          <w:rFonts w:asciiTheme="minorHAnsi" w:hAnsiTheme="minorHAnsi" w:cs="Times New Roman"/>
          <w:i/>
          <w:color w:val="auto"/>
        </w:rPr>
        <w:t>Drug Discov</w:t>
      </w:r>
      <w:r w:rsidR="0006150B">
        <w:rPr>
          <w:rFonts w:asciiTheme="minorHAnsi" w:hAnsiTheme="minorHAnsi" w:cs="Times New Roman"/>
          <w:i/>
          <w:color w:val="auto"/>
        </w:rPr>
        <w:t>ery</w:t>
      </w:r>
      <w:r w:rsidRPr="00D6502F">
        <w:rPr>
          <w:rFonts w:asciiTheme="minorHAnsi" w:hAnsiTheme="minorHAnsi" w:cs="Times New Roman"/>
          <w:i/>
          <w:color w:val="auto"/>
        </w:rPr>
        <w:t xml:space="preserve"> Today</w:t>
      </w:r>
      <w:r w:rsidRPr="00D6502F">
        <w:rPr>
          <w:rFonts w:asciiTheme="minorHAnsi" w:hAnsiTheme="minorHAnsi" w:cs="Times New Roman"/>
          <w:color w:val="auto"/>
        </w:rPr>
        <w:t xml:space="preserve">. </w:t>
      </w:r>
      <w:r w:rsidRPr="00D6502F">
        <w:rPr>
          <w:rFonts w:asciiTheme="minorHAnsi" w:hAnsiTheme="minorHAnsi" w:cs="Times New Roman"/>
          <w:b/>
          <w:color w:val="auto"/>
        </w:rPr>
        <w:t>18</w:t>
      </w:r>
      <w:r w:rsidRPr="00D6502F">
        <w:rPr>
          <w:rFonts w:asciiTheme="minorHAnsi" w:hAnsiTheme="minorHAnsi" w:cs="Times New Roman"/>
          <w:color w:val="auto"/>
        </w:rPr>
        <w:t xml:space="preserve"> (5-6), 240-249 (2013).</w:t>
      </w:r>
    </w:p>
    <w:p w14:paraId="742C7DCB" w14:textId="5613616B" w:rsidR="005C6819" w:rsidRPr="00D6502F" w:rsidRDefault="00C025A1" w:rsidP="00D858F2">
      <w:pPr>
        <w:pStyle w:val="af3"/>
        <w:numPr>
          <w:ilvl w:val="0"/>
          <w:numId w:val="49"/>
        </w:numPr>
        <w:ind w:left="0" w:firstLine="0"/>
        <w:rPr>
          <w:rFonts w:asciiTheme="minorHAnsi" w:hAnsiTheme="minorHAnsi" w:cs="Times New Roman"/>
          <w:color w:val="auto"/>
        </w:rPr>
      </w:pPr>
      <w:r w:rsidRPr="0046546C">
        <w:rPr>
          <w:noProof/>
          <w:color w:val="auto"/>
        </w:rPr>
        <w:t>Avila, J. L., Grundmann, O., Burd, R.</w:t>
      </w:r>
      <w:r w:rsidR="00A614D4">
        <w:rPr>
          <w:noProof/>
          <w:color w:val="auto"/>
        </w:rPr>
        <w:t>,</w:t>
      </w:r>
      <w:r w:rsidRPr="0046546C">
        <w:rPr>
          <w:noProof/>
          <w:color w:val="auto"/>
        </w:rPr>
        <w:t xml:space="preserve"> Limesand, K. H. Radiation-induced salivary gland dysfunction results from p53-dependent apoptosis. </w:t>
      </w:r>
      <w:r w:rsidRPr="0046546C">
        <w:rPr>
          <w:i/>
          <w:noProof/>
          <w:color w:val="auto"/>
        </w:rPr>
        <w:t>Int</w:t>
      </w:r>
      <w:r w:rsidR="0006150B">
        <w:rPr>
          <w:i/>
          <w:noProof/>
          <w:color w:val="auto"/>
        </w:rPr>
        <w:t>ernational</w:t>
      </w:r>
      <w:r w:rsidRPr="0046546C">
        <w:rPr>
          <w:i/>
          <w:noProof/>
          <w:color w:val="auto"/>
        </w:rPr>
        <w:t xml:space="preserve"> J</w:t>
      </w:r>
      <w:r w:rsidR="0006150B">
        <w:rPr>
          <w:i/>
          <w:noProof/>
          <w:color w:val="auto"/>
        </w:rPr>
        <w:t>ournal</w:t>
      </w:r>
      <w:r w:rsidRPr="0046546C">
        <w:rPr>
          <w:i/>
          <w:noProof/>
          <w:color w:val="auto"/>
        </w:rPr>
        <w:t xml:space="preserve"> </w:t>
      </w:r>
      <w:r w:rsidR="0006150B">
        <w:rPr>
          <w:i/>
          <w:noProof/>
          <w:color w:val="auto"/>
        </w:rPr>
        <w:t xml:space="preserve">of </w:t>
      </w:r>
      <w:r w:rsidRPr="0046546C">
        <w:rPr>
          <w:i/>
          <w:noProof/>
          <w:color w:val="auto"/>
        </w:rPr>
        <w:t>Radiat</w:t>
      </w:r>
      <w:r w:rsidR="0006150B">
        <w:rPr>
          <w:i/>
          <w:noProof/>
          <w:color w:val="auto"/>
        </w:rPr>
        <w:t>ion Oncology,</w:t>
      </w:r>
      <w:r w:rsidRPr="0046546C">
        <w:rPr>
          <w:i/>
          <w:noProof/>
          <w:color w:val="auto"/>
        </w:rPr>
        <w:t xml:space="preserve"> Biol</w:t>
      </w:r>
      <w:r w:rsidR="0006150B">
        <w:rPr>
          <w:i/>
          <w:noProof/>
          <w:color w:val="auto"/>
        </w:rPr>
        <w:t>olgy,</w:t>
      </w:r>
      <w:r w:rsidRPr="0046546C">
        <w:rPr>
          <w:i/>
          <w:noProof/>
          <w:color w:val="auto"/>
        </w:rPr>
        <w:t xml:space="preserve"> Phys</w:t>
      </w:r>
      <w:r w:rsidR="0006150B">
        <w:rPr>
          <w:i/>
          <w:noProof/>
          <w:color w:val="auto"/>
        </w:rPr>
        <w:t>ics</w:t>
      </w:r>
      <w:r w:rsidRPr="0046546C">
        <w:rPr>
          <w:i/>
          <w:noProof/>
          <w:color w:val="auto"/>
        </w:rPr>
        <w:t>.</w:t>
      </w:r>
      <w:r w:rsidRPr="0046546C">
        <w:rPr>
          <w:noProof/>
          <w:color w:val="auto"/>
        </w:rPr>
        <w:t xml:space="preserve"> </w:t>
      </w:r>
      <w:r w:rsidRPr="0046546C">
        <w:rPr>
          <w:b/>
          <w:noProof/>
          <w:color w:val="auto"/>
        </w:rPr>
        <w:t>73</w:t>
      </w:r>
      <w:r w:rsidRPr="0046546C">
        <w:rPr>
          <w:noProof/>
          <w:color w:val="auto"/>
        </w:rPr>
        <w:t xml:space="preserve"> (2), 523-529 (2009).</w:t>
      </w:r>
    </w:p>
    <w:p w14:paraId="5ABBE7AF" w14:textId="324561F1" w:rsidR="00C025A1" w:rsidRPr="00A77A40" w:rsidRDefault="00C025A1" w:rsidP="00D858F2">
      <w:pPr>
        <w:pStyle w:val="af3"/>
        <w:numPr>
          <w:ilvl w:val="0"/>
          <w:numId w:val="49"/>
        </w:numPr>
        <w:ind w:left="0" w:firstLine="0"/>
        <w:rPr>
          <w:rFonts w:asciiTheme="minorHAnsi" w:hAnsiTheme="minorHAnsi" w:cs="Times New Roman"/>
          <w:color w:val="auto"/>
        </w:rPr>
      </w:pPr>
      <w:r w:rsidRPr="0046546C">
        <w:rPr>
          <w:noProof/>
          <w:color w:val="auto"/>
        </w:rPr>
        <w:t>Mitchell, G. C.</w:t>
      </w:r>
      <w:r w:rsidRPr="0046546C">
        <w:rPr>
          <w:i/>
          <w:noProof/>
          <w:color w:val="auto"/>
        </w:rPr>
        <w:t xml:space="preserve"> </w:t>
      </w:r>
      <w:r w:rsidR="00D858F2" w:rsidRPr="00D858F2">
        <w:rPr>
          <w:noProof/>
          <w:color w:val="auto"/>
        </w:rPr>
        <w:t>et al</w:t>
      </w:r>
      <w:r w:rsidRPr="0046546C">
        <w:rPr>
          <w:i/>
          <w:noProof/>
          <w:color w:val="auto"/>
        </w:rPr>
        <w:t>.</w:t>
      </w:r>
      <w:r w:rsidRPr="0046546C">
        <w:rPr>
          <w:noProof/>
          <w:color w:val="auto"/>
        </w:rPr>
        <w:t xml:space="preserve"> IGF1 activates cell cycle arrest following irradiation by reducing binding of DeltaNp63 to the p21 promoter. </w:t>
      </w:r>
      <w:r w:rsidRPr="0046546C">
        <w:rPr>
          <w:i/>
          <w:noProof/>
          <w:color w:val="auto"/>
        </w:rPr>
        <w:t xml:space="preserve">Cell Death </w:t>
      </w:r>
      <w:r w:rsidR="0006150B">
        <w:rPr>
          <w:i/>
          <w:noProof/>
          <w:color w:val="auto"/>
        </w:rPr>
        <w:t xml:space="preserve">&amp; </w:t>
      </w:r>
      <w:r w:rsidRPr="0046546C">
        <w:rPr>
          <w:i/>
          <w:noProof/>
          <w:color w:val="auto"/>
        </w:rPr>
        <w:t>Dis</w:t>
      </w:r>
      <w:r w:rsidR="0006150B">
        <w:rPr>
          <w:i/>
          <w:noProof/>
          <w:color w:val="auto"/>
        </w:rPr>
        <w:t>ease</w:t>
      </w:r>
      <w:r w:rsidRPr="0046546C">
        <w:rPr>
          <w:i/>
          <w:noProof/>
          <w:color w:val="auto"/>
        </w:rPr>
        <w:t>.</w:t>
      </w:r>
      <w:r w:rsidRPr="0046546C">
        <w:rPr>
          <w:noProof/>
          <w:color w:val="auto"/>
        </w:rPr>
        <w:t xml:space="preserve"> </w:t>
      </w:r>
      <w:r w:rsidRPr="0046546C">
        <w:rPr>
          <w:b/>
          <w:noProof/>
          <w:color w:val="auto"/>
        </w:rPr>
        <w:t>1</w:t>
      </w:r>
      <w:r w:rsidR="00B56028">
        <w:rPr>
          <w:b/>
          <w:noProof/>
          <w:color w:val="auto"/>
        </w:rPr>
        <w:t>,</w:t>
      </w:r>
      <w:r w:rsidRPr="0046546C">
        <w:rPr>
          <w:noProof/>
          <w:color w:val="auto"/>
        </w:rPr>
        <w:t xml:space="preserve"> e50 (2010).</w:t>
      </w:r>
    </w:p>
    <w:p w14:paraId="29F8AA6B" w14:textId="50274331" w:rsidR="00A77A40" w:rsidRPr="00A77A40" w:rsidRDefault="00A77A40" w:rsidP="00D858F2">
      <w:pPr>
        <w:pStyle w:val="af3"/>
        <w:widowControl/>
        <w:numPr>
          <w:ilvl w:val="0"/>
          <w:numId w:val="49"/>
        </w:numPr>
        <w:autoSpaceDE/>
        <w:autoSpaceDN/>
        <w:adjustRightInd/>
        <w:ind w:left="0" w:firstLine="0"/>
        <w:rPr>
          <w:rFonts w:asciiTheme="minorHAnsi" w:hAnsiTheme="minorHAnsi" w:cs="Times New Roman"/>
          <w:color w:val="auto"/>
        </w:rPr>
      </w:pPr>
      <w:proofErr w:type="spellStart"/>
      <w:r w:rsidRPr="00A77A40">
        <w:rPr>
          <w:rFonts w:asciiTheme="minorHAnsi" w:hAnsiTheme="minorHAnsi" w:cs="Times New Roman"/>
          <w:color w:val="auto"/>
        </w:rPr>
        <w:t>Lombaert</w:t>
      </w:r>
      <w:proofErr w:type="spellEnd"/>
      <w:r w:rsidRPr="00A77A40">
        <w:rPr>
          <w:rFonts w:asciiTheme="minorHAnsi" w:hAnsiTheme="minorHAnsi" w:cs="Times New Roman"/>
          <w:color w:val="auto"/>
        </w:rPr>
        <w:t>, I. M. A</w:t>
      </w:r>
      <w:r w:rsidRPr="006161D5">
        <w:rPr>
          <w:rFonts w:asciiTheme="minorHAnsi" w:hAnsiTheme="minorHAnsi" w:cs="Times New Roman"/>
          <w:color w:val="auto"/>
        </w:rPr>
        <w:t xml:space="preserve">. </w:t>
      </w:r>
      <w:r w:rsidR="00D858F2" w:rsidRPr="00D858F2">
        <w:rPr>
          <w:rFonts w:asciiTheme="minorHAnsi" w:hAnsiTheme="minorHAnsi" w:cs="Times New Roman"/>
          <w:iCs/>
          <w:color w:val="auto"/>
        </w:rPr>
        <w:t>et al</w:t>
      </w:r>
      <w:r w:rsidRPr="00A77A40">
        <w:rPr>
          <w:rFonts w:asciiTheme="minorHAnsi" w:hAnsiTheme="minorHAnsi" w:cs="Times New Roman"/>
          <w:i/>
          <w:iCs/>
          <w:color w:val="auto"/>
        </w:rPr>
        <w:t>.</w:t>
      </w:r>
      <w:r w:rsidRPr="00A77A40">
        <w:rPr>
          <w:rFonts w:asciiTheme="minorHAnsi" w:hAnsiTheme="minorHAnsi" w:cs="Times New Roman"/>
          <w:color w:val="auto"/>
        </w:rPr>
        <w:t> Rescue of Salivary Gland Function after Stem Cell Transplantation in Irradiated Glands. </w:t>
      </w:r>
      <w:proofErr w:type="spellStart"/>
      <w:r w:rsidRPr="00A77A40">
        <w:rPr>
          <w:rFonts w:asciiTheme="minorHAnsi" w:hAnsiTheme="minorHAnsi" w:cs="Times New Roman"/>
          <w:i/>
          <w:iCs/>
          <w:color w:val="auto"/>
        </w:rPr>
        <w:t>PLoS</w:t>
      </w:r>
      <w:proofErr w:type="spellEnd"/>
      <w:r w:rsidRPr="00A77A40">
        <w:rPr>
          <w:rFonts w:asciiTheme="minorHAnsi" w:hAnsiTheme="minorHAnsi" w:cs="Times New Roman"/>
          <w:i/>
          <w:iCs/>
          <w:color w:val="auto"/>
        </w:rPr>
        <w:t xml:space="preserve"> ONE</w:t>
      </w:r>
      <w:r>
        <w:rPr>
          <w:rFonts w:asciiTheme="minorHAnsi" w:hAnsiTheme="minorHAnsi" w:cs="Times New Roman"/>
          <w:i/>
          <w:iCs/>
          <w:color w:val="auto"/>
        </w:rPr>
        <w:t>.</w:t>
      </w:r>
      <w:r w:rsidRPr="00A77A40">
        <w:rPr>
          <w:rFonts w:asciiTheme="minorHAnsi" w:hAnsiTheme="minorHAnsi" w:cs="Times New Roman"/>
          <w:color w:val="auto"/>
        </w:rPr>
        <w:t> </w:t>
      </w:r>
      <w:r w:rsidRPr="00A77A40">
        <w:rPr>
          <w:rFonts w:asciiTheme="minorHAnsi" w:hAnsiTheme="minorHAnsi" w:cs="Times New Roman"/>
          <w:b/>
          <w:bCs/>
          <w:color w:val="auto"/>
        </w:rPr>
        <w:t>3</w:t>
      </w:r>
      <w:r w:rsidRPr="00A77A40">
        <w:rPr>
          <w:rFonts w:asciiTheme="minorHAnsi" w:hAnsiTheme="minorHAnsi" w:cs="Times New Roman"/>
          <w:color w:val="auto"/>
        </w:rPr>
        <w:t> (4)</w:t>
      </w:r>
      <w:r>
        <w:rPr>
          <w:rFonts w:asciiTheme="minorHAnsi" w:hAnsiTheme="minorHAnsi" w:cs="Times New Roman"/>
          <w:color w:val="auto"/>
        </w:rPr>
        <w:t>,</w:t>
      </w:r>
      <w:r w:rsidRPr="00A77A40">
        <w:rPr>
          <w:rFonts w:asciiTheme="minorHAnsi" w:hAnsiTheme="minorHAnsi" w:cs="Times New Roman"/>
          <w:color w:val="auto"/>
        </w:rPr>
        <w:t xml:space="preserve"> (2008).</w:t>
      </w:r>
    </w:p>
    <w:p w14:paraId="4B3C1FD9" w14:textId="599A16E2" w:rsidR="00C025A1" w:rsidRPr="00D6502F" w:rsidRDefault="00C025A1" w:rsidP="00D858F2">
      <w:pPr>
        <w:pStyle w:val="af3"/>
        <w:numPr>
          <w:ilvl w:val="0"/>
          <w:numId w:val="49"/>
        </w:numPr>
        <w:ind w:left="0" w:firstLine="0"/>
        <w:rPr>
          <w:rFonts w:asciiTheme="minorHAnsi" w:hAnsiTheme="minorHAnsi" w:cs="Times New Roman"/>
          <w:color w:val="auto"/>
        </w:rPr>
      </w:pPr>
      <w:r w:rsidRPr="00C7355A">
        <w:rPr>
          <w:noProof/>
          <w:color w:val="auto"/>
          <w:lang w:val="fr-FR"/>
        </w:rPr>
        <w:t>Warner, J. D.</w:t>
      </w:r>
      <w:r w:rsidRPr="00C7355A">
        <w:rPr>
          <w:i/>
          <w:noProof/>
          <w:color w:val="auto"/>
          <w:lang w:val="fr-FR"/>
        </w:rPr>
        <w:t xml:space="preserve"> </w:t>
      </w:r>
      <w:r w:rsidR="00D858F2" w:rsidRPr="00D858F2">
        <w:rPr>
          <w:noProof/>
          <w:color w:val="auto"/>
          <w:lang w:val="fr-FR"/>
        </w:rPr>
        <w:t>et al</w:t>
      </w:r>
      <w:r w:rsidRPr="00C7355A">
        <w:rPr>
          <w:i/>
          <w:noProof/>
          <w:color w:val="auto"/>
          <w:lang w:val="fr-FR"/>
        </w:rPr>
        <w:t>.</w:t>
      </w:r>
      <w:r w:rsidRPr="00C7355A">
        <w:rPr>
          <w:noProof/>
          <w:color w:val="auto"/>
          <w:lang w:val="fr-FR"/>
        </w:rPr>
        <w:t xml:space="preserve"> </w:t>
      </w:r>
      <w:r w:rsidRPr="0046546C">
        <w:rPr>
          <w:noProof/>
          <w:color w:val="auto"/>
        </w:rPr>
        <w:t xml:space="preserve">Visualizing form and function in organotypic slices of the adult mouse parotid gland. </w:t>
      </w:r>
      <w:r w:rsidR="0006150B" w:rsidRPr="0006150B">
        <w:rPr>
          <w:i/>
          <w:noProof/>
          <w:color w:val="auto"/>
        </w:rPr>
        <w:t>American Journal of Physiology-Gastrointestinal and Liver Physiology</w:t>
      </w:r>
      <w:r w:rsidRPr="0046546C">
        <w:rPr>
          <w:i/>
          <w:noProof/>
          <w:color w:val="auto"/>
        </w:rPr>
        <w:t>.</w:t>
      </w:r>
      <w:r w:rsidRPr="0046546C">
        <w:rPr>
          <w:noProof/>
          <w:color w:val="auto"/>
        </w:rPr>
        <w:t xml:space="preserve"> </w:t>
      </w:r>
      <w:r w:rsidRPr="0046546C">
        <w:rPr>
          <w:b/>
          <w:noProof/>
          <w:color w:val="auto"/>
        </w:rPr>
        <w:t>295</w:t>
      </w:r>
      <w:r w:rsidRPr="0046546C">
        <w:rPr>
          <w:noProof/>
          <w:color w:val="auto"/>
        </w:rPr>
        <w:t xml:space="preserve"> (3), G629-640 (2008).</w:t>
      </w:r>
    </w:p>
    <w:p w14:paraId="13E3A7A9" w14:textId="74EDBDC8" w:rsidR="00C025A1" w:rsidRPr="0046546C" w:rsidRDefault="00CB292E" w:rsidP="00D858F2">
      <w:pPr>
        <w:pStyle w:val="EndNoteBibliography"/>
        <w:numPr>
          <w:ilvl w:val="0"/>
          <w:numId w:val="49"/>
        </w:numPr>
        <w:ind w:left="0" w:firstLine="0"/>
        <w:rPr>
          <w:color w:val="auto"/>
        </w:rPr>
      </w:pPr>
      <w:r>
        <w:rPr>
          <w:color w:val="auto"/>
        </w:rPr>
        <w:t xml:space="preserve">Su, X. </w:t>
      </w:r>
      <w:r w:rsidR="00D858F2" w:rsidRPr="00D858F2">
        <w:rPr>
          <w:color w:val="auto"/>
        </w:rPr>
        <w:t>et al</w:t>
      </w:r>
      <w:r w:rsidR="00C025A1" w:rsidRPr="006161D5">
        <w:rPr>
          <w:color w:val="auto"/>
        </w:rPr>
        <w:t>.</w:t>
      </w:r>
      <w:r w:rsidR="00C025A1" w:rsidRPr="0046546C">
        <w:rPr>
          <w:color w:val="auto"/>
        </w:rPr>
        <w:t xml:space="preserve"> </w:t>
      </w:r>
      <w:r w:rsidRPr="00CB292E">
        <w:rPr>
          <w:color w:val="auto"/>
        </w:rPr>
        <w:t>Three-dimensional organotypic culture of human salivary glands: the slice culture model</w:t>
      </w:r>
      <w:r>
        <w:rPr>
          <w:color w:val="auto"/>
        </w:rPr>
        <w:t xml:space="preserve">. </w:t>
      </w:r>
      <w:r>
        <w:rPr>
          <w:i/>
          <w:color w:val="auto"/>
        </w:rPr>
        <w:t>Oral Diseases</w:t>
      </w:r>
      <w:r w:rsidR="00C025A1" w:rsidRPr="0046546C">
        <w:rPr>
          <w:i/>
          <w:color w:val="auto"/>
        </w:rPr>
        <w:t>.</w:t>
      </w:r>
      <w:r w:rsidR="00C025A1" w:rsidRPr="0046546C">
        <w:rPr>
          <w:color w:val="auto"/>
        </w:rPr>
        <w:t xml:space="preserve"> </w:t>
      </w:r>
      <w:r>
        <w:rPr>
          <w:b/>
          <w:color w:val="auto"/>
        </w:rPr>
        <w:t>22</w:t>
      </w:r>
      <w:r>
        <w:rPr>
          <w:color w:val="auto"/>
        </w:rPr>
        <w:t xml:space="preserve"> (7), 639-648 (2016</w:t>
      </w:r>
      <w:r w:rsidR="00C025A1" w:rsidRPr="0046546C">
        <w:rPr>
          <w:color w:val="auto"/>
        </w:rPr>
        <w:t>).</w:t>
      </w:r>
    </w:p>
    <w:p w14:paraId="0F3AE29E" w14:textId="4D3B8A72" w:rsidR="00C025A1" w:rsidRPr="002013B5" w:rsidRDefault="00C025A1" w:rsidP="00D858F2">
      <w:pPr>
        <w:pStyle w:val="af3"/>
        <w:numPr>
          <w:ilvl w:val="0"/>
          <w:numId w:val="49"/>
        </w:numPr>
        <w:ind w:left="0" w:firstLine="0"/>
        <w:rPr>
          <w:rFonts w:asciiTheme="minorHAnsi" w:hAnsiTheme="minorHAnsi" w:cs="Times New Roman"/>
          <w:color w:val="auto"/>
        </w:rPr>
      </w:pPr>
      <w:r w:rsidRPr="0046546C">
        <w:rPr>
          <w:noProof/>
          <w:color w:val="auto"/>
        </w:rPr>
        <w:t>Mattei, G., Cristiani, I., Magliaro, C.</w:t>
      </w:r>
      <w:r w:rsidR="00B56028">
        <w:rPr>
          <w:noProof/>
          <w:color w:val="auto"/>
        </w:rPr>
        <w:t>,</w:t>
      </w:r>
      <w:r w:rsidRPr="0046546C">
        <w:rPr>
          <w:noProof/>
          <w:color w:val="auto"/>
        </w:rPr>
        <w:t xml:space="preserve"> Ahluwalia, A. Profile analysis of hepatic porcine and murine brain tissue slices obtained with a vibratome. </w:t>
      </w:r>
      <w:r w:rsidRPr="0046546C">
        <w:rPr>
          <w:i/>
          <w:noProof/>
          <w:color w:val="auto"/>
        </w:rPr>
        <w:t>PeerJ</w:t>
      </w:r>
      <w:r w:rsidR="00B56028">
        <w:rPr>
          <w:i/>
          <w:noProof/>
          <w:color w:val="auto"/>
        </w:rPr>
        <w:t xml:space="preserve"> </w:t>
      </w:r>
      <w:r w:rsidR="0006150B">
        <w:rPr>
          <w:i/>
          <w:noProof/>
          <w:color w:val="auto"/>
        </w:rPr>
        <w:t>-</w:t>
      </w:r>
      <w:r w:rsidR="0006150B" w:rsidRPr="0006150B">
        <w:t xml:space="preserve"> </w:t>
      </w:r>
      <w:r w:rsidR="00B56028">
        <w:rPr>
          <w:i/>
          <w:noProof/>
          <w:color w:val="auto"/>
        </w:rPr>
        <w:t>T</w:t>
      </w:r>
      <w:r w:rsidR="0006150B" w:rsidRPr="0006150B">
        <w:rPr>
          <w:i/>
          <w:noProof/>
          <w:color w:val="auto"/>
        </w:rPr>
        <w:t>he Journal of Life and Environmental Sciences</w:t>
      </w:r>
      <w:r w:rsidRPr="0046546C">
        <w:rPr>
          <w:i/>
          <w:noProof/>
          <w:color w:val="auto"/>
        </w:rPr>
        <w:t>.</w:t>
      </w:r>
      <w:r w:rsidRPr="0046546C">
        <w:rPr>
          <w:noProof/>
          <w:color w:val="auto"/>
        </w:rPr>
        <w:t xml:space="preserve"> </w:t>
      </w:r>
      <w:r w:rsidRPr="0046546C">
        <w:rPr>
          <w:b/>
          <w:noProof/>
          <w:color w:val="auto"/>
        </w:rPr>
        <w:t>3</w:t>
      </w:r>
      <w:r w:rsidR="00B56028">
        <w:rPr>
          <w:b/>
          <w:noProof/>
          <w:color w:val="auto"/>
        </w:rPr>
        <w:t>,</w:t>
      </w:r>
      <w:r w:rsidRPr="0046546C">
        <w:rPr>
          <w:noProof/>
          <w:color w:val="auto"/>
        </w:rPr>
        <w:t xml:space="preserve"> e932 (2015).</w:t>
      </w:r>
    </w:p>
    <w:p w14:paraId="176E9DF7" w14:textId="6FDAAAF4" w:rsidR="002013B5" w:rsidRDefault="00712D53" w:rsidP="00D858F2">
      <w:pPr>
        <w:pStyle w:val="af3"/>
        <w:numPr>
          <w:ilvl w:val="0"/>
          <w:numId w:val="49"/>
        </w:numPr>
        <w:ind w:left="0" w:firstLine="0"/>
        <w:rPr>
          <w:rFonts w:asciiTheme="minorHAnsi" w:hAnsiTheme="minorHAnsi" w:cs="Times New Roman"/>
          <w:color w:val="auto"/>
        </w:rPr>
      </w:pPr>
      <w:r>
        <w:rPr>
          <w:rFonts w:asciiTheme="minorHAnsi" w:hAnsiTheme="minorHAnsi" w:cs="Times New Roman"/>
          <w:color w:val="auto"/>
        </w:rPr>
        <w:t xml:space="preserve">Pawley, J. ed. </w:t>
      </w:r>
      <w:r w:rsidR="002013B5" w:rsidRPr="002013B5">
        <w:rPr>
          <w:rFonts w:asciiTheme="minorHAnsi" w:hAnsiTheme="minorHAnsi" w:cs="Times New Roman"/>
          <w:i/>
          <w:iCs/>
          <w:color w:val="auto"/>
        </w:rPr>
        <w:t>Handbook of Biological Confocal Microscopy</w:t>
      </w:r>
      <w:r w:rsidR="002013B5" w:rsidRPr="002013B5">
        <w:rPr>
          <w:rFonts w:asciiTheme="minorHAnsi" w:hAnsiTheme="minorHAnsi" w:cs="Times New Roman"/>
          <w:color w:val="auto"/>
        </w:rPr>
        <w:t>. 3rd ed. Springer U</w:t>
      </w:r>
      <w:r w:rsidR="00B56028">
        <w:rPr>
          <w:rFonts w:asciiTheme="minorHAnsi" w:hAnsiTheme="minorHAnsi" w:cs="Times New Roman"/>
          <w:color w:val="auto"/>
        </w:rPr>
        <w:t>.</w:t>
      </w:r>
      <w:r w:rsidR="002013B5" w:rsidRPr="002013B5">
        <w:rPr>
          <w:rFonts w:asciiTheme="minorHAnsi" w:hAnsiTheme="minorHAnsi" w:cs="Times New Roman"/>
          <w:color w:val="auto"/>
        </w:rPr>
        <w:t>S.</w:t>
      </w:r>
      <w:r>
        <w:rPr>
          <w:rFonts w:asciiTheme="minorHAnsi" w:hAnsiTheme="minorHAnsi" w:cs="Times New Roman"/>
          <w:color w:val="auto"/>
        </w:rPr>
        <w:t xml:space="preserve"> Boston, MA. (2006).</w:t>
      </w:r>
    </w:p>
    <w:p w14:paraId="29D4E967" w14:textId="31564076" w:rsidR="00A77A40" w:rsidRPr="00D6502F" w:rsidRDefault="00A77A40" w:rsidP="00D858F2">
      <w:pPr>
        <w:pStyle w:val="af3"/>
        <w:numPr>
          <w:ilvl w:val="0"/>
          <w:numId w:val="49"/>
        </w:numPr>
        <w:ind w:left="0" w:firstLine="0"/>
        <w:rPr>
          <w:rFonts w:asciiTheme="minorHAnsi" w:hAnsiTheme="minorHAnsi" w:cs="Times New Roman"/>
          <w:color w:val="auto"/>
        </w:rPr>
      </w:pPr>
      <w:proofErr w:type="spellStart"/>
      <w:r w:rsidRPr="00A77A40">
        <w:rPr>
          <w:rFonts w:asciiTheme="minorHAnsi" w:hAnsiTheme="minorHAnsi" w:cs="Times New Roman"/>
          <w:color w:val="auto"/>
        </w:rPr>
        <w:t>Limesand</w:t>
      </w:r>
      <w:proofErr w:type="spellEnd"/>
      <w:r w:rsidRPr="00A77A40">
        <w:rPr>
          <w:rFonts w:asciiTheme="minorHAnsi" w:hAnsiTheme="minorHAnsi" w:cs="Times New Roman"/>
          <w:color w:val="auto"/>
        </w:rPr>
        <w:t>, K. H. </w:t>
      </w:r>
      <w:r w:rsidR="00D858F2" w:rsidRPr="00D858F2">
        <w:rPr>
          <w:rFonts w:asciiTheme="minorHAnsi" w:hAnsiTheme="minorHAnsi" w:cs="Times New Roman"/>
          <w:iCs/>
          <w:color w:val="auto"/>
        </w:rPr>
        <w:t>et al</w:t>
      </w:r>
      <w:r w:rsidRPr="00D858F2">
        <w:rPr>
          <w:rFonts w:asciiTheme="minorHAnsi" w:hAnsiTheme="minorHAnsi" w:cs="Times New Roman"/>
          <w:iCs/>
          <w:color w:val="auto"/>
        </w:rPr>
        <w:t>.</w:t>
      </w:r>
      <w:r w:rsidRPr="00A77A40">
        <w:rPr>
          <w:rFonts w:asciiTheme="minorHAnsi" w:hAnsiTheme="minorHAnsi" w:cs="Times New Roman"/>
          <w:color w:val="auto"/>
        </w:rPr>
        <w:t> Insulin-Like Growth Factor–1 Preserves Salivary Gland Function After Fractionated Radiation. </w:t>
      </w:r>
      <w:r w:rsidRPr="00A77A40">
        <w:rPr>
          <w:rFonts w:asciiTheme="minorHAnsi" w:hAnsiTheme="minorHAnsi" w:cs="Times New Roman"/>
          <w:i/>
          <w:iCs/>
          <w:color w:val="auto"/>
        </w:rPr>
        <w:t>Internationa</w:t>
      </w:r>
      <w:r>
        <w:rPr>
          <w:rFonts w:asciiTheme="minorHAnsi" w:hAnsiTheme="minorHAnsi" w:cs="Times New Roman"/>
          <w:i/>
          <w:iCs/>
          <w:color w:val="auto"/>
        </w:rPr>
        <w:t xml:space="preserve">l Journal of Radiation Oncology, Biology, </w:t>
      </w:r>
      <w:r w:rsidR="006161D5">
        <w:rPr>
          <w:rFonts w:asciiTheme="minorHAnsi" w:hAnsiTheme="minorHAnsi" w:cs="Times New Roman"/>
          <w:i/>
          <w:iCs/>
          <w:color w:val="auto"/>
        </w:rPr>
        <w:t xml:space="preserve">and </w:t>
      </w:r>
      <w:r>
        <w:rPr>
          <w:rFonts w:asciiTheme="minorHAnsi" w:hAnsiTheme="minorHAnsi" w:cs="Times New Roman"/>
          <w:i/>
          <w:iCs/>
          <w:color w:val="auto"/>
        </w:rPr>
        <w:t>P</w:t>
      </w:r>
      <w:r w:rsidRPr="00A77A40">
        <w:rPr>
          <w:rFonts w:asciiTheme="minorHAnsi" w:hAnsiTheme="minorHAnsi" w:cs="Times New Roman"/>
          <w:i/>
          <w:iCs/>
          <w:color w:val="auto"/>
        </w:rPr>
        <w:t>hysics</w:t>
      </w:r>
      <w:r>
        <w:rPr>
          <w:rFonts w:asciiTheme="minorHAnsi" w:hAnsiTheme="minorHAnsi" w:cs="Times New Roman"/>
          <w:i/>
          <w:iCs/>
          <w:color w:val="auto"/>
        </w:rPr>
        <w:t>.</w:t>
      </w:r>
      <w:r w:rsidRPr="00A77A40">
        <w:rPr>
          <w:rFonts w:asciiTheme="minorHAnsi" w:hAnsiTheme="minorHAnsi" w:cs="Times New Roman"/>
          <w:color w:val="auto"/>
        </w:rPr>
        <w:t> </w:t>
      </w:r>
      <w:r w:rsidRPr="00A77A40">
        <w:rPr>
          <w:rFonts w:asciiTheme="minorHAnsi" w:hAnsiTheme="minorHAnsi" w:cs="Times New Roman"/>
          <w:b/>
          <w:bCs/>
          <w:color w:val="auto"/>
        </w:rPr>
        <w:t>78</w:t>
      </w:r>
      <w:r w:rsidRPr="00A77A40">
        <w:rPr>
          <w:rFonts w:asciiTheme="minorHAnsi" w:hAnsiTheme="minorHAnsi" w:cs="Times New Roman"/>
          <w:color w:val="auto"/>
        </w:rPr>
        <w:t>(2), 579–586 (2010).</w:t>
      </w:r>
    </w:p>
    <w:p w14:paraId="6560F706" w14:textId="114A54C2" w:rsidR="0046546C" w:rsidRPr="0046546C" w:rsidRDefault="0046546C" w:rsidP="00D858F2">
      <w:pPr>
        <w:pStyle w:val="EndNoteBibliography"/>
        <w:numPr>
          <w:ilvl w:val="0"/>
          <w:numId w:val="49"/>
        </w:numPr>
        <w:ind w:left="0" w:firstLine="0"/>
        <w:rPr>
          <w:color w:val="auto"/>
        </w:rPr>
      </w:pPr>
      <w:r w:rsidRPr="0046546C">
        <w:rPr>
          <w:color w:val="auto"/>
        </w:rPr>
        <w:t>Grundmann, O., Fillinger, J. L., Victory, K. R., Burd, R.</w:t>
      </w:r>
      <w:r w:rsidR="00B56028">
        <w:rPr>
          <w:color w:val="auto"/>
        </w:rPr>
        <w:t>,</w:t>
      </w:r>
      <w:r w:rsidRPr="0046546C">
        <w:rPr>
          <w:color w:val="auto"/>
        </w:rPr>
        <w:t xml:space="preserve"> Limesand, K. H. Restoration of radiation therapy-induced salivary gland dysfunction in mice by post therapy IGF-1 administration. </w:t>
      </w:r>
      <w:r w:rsidRPr="0046546C">
        <w:rPr>
          <w:i/>
          <w:color w:val="auto"/>
        </w:rPr>
        <w:t>BMC Cancer.</w:t>
      </w:r>
      <w:r w:rsidRPr="0046546C">
        <w:rPr>
          <w:color w:val="auto"/>
        </w:rPr>
        <w:t xml:space="preserve"> </w:t>
      </w:r>
      <w:r w:rsidRPr="0046546C">
        <w:rPr>
          <w:b/>
          <w:color w:val="auto"/>
        </w:rPr>
        <w:t>10</w:t>
      </w:r>
      <w:r w:rsidR="00B56028">
        <w:rPr>
          <w:b/>
          <w:color w:val="auto"/>
        </w:rPr>
        <w:t>,</w:t>
      </w:r>
      <w:r w:rsidRPr="0046546C">
        <w:rPr>
          <w:color w:val="auto"/>
        </w:rPr>
        <w:t xml:space="preserve"> 417 (2010).</w:t>
      </w:r>
    </w:p>
    <w:p w14:paraId="2909B893" w14:textId="277BB886" w:rsidR="0046546C" w:rsidRPr="0046546C" w:rsidRDefault="0046546C" w:rsidP="00D858F2">
      <w:pPr>
        <w:pStyle w:val="EndNoteBibliography"/>
        <w:numPr>
          <w:ilvl w:val="0"/>
          <w:numId w:val="49"/>
        </w:numPr>
        <w:ind w:left="0" w:firstLine="0"/>
        <w:rPr>
          <w:color w:val="auto"/>
        </w:rPr>
      </w:pPr>
      <w:r w:rsidRPr="0046546C">
        <w:rPr>
          <w:color w:val="auto"/>
        </w:rPr>
        <w:t>Chibly, A. M.</w:t>
      </w:r>
      <w:r w:rsidRPr="0046546C">
        <w:rPr>
          <w:i/>
          <w:color w:val="auto"/>
        </w:rPr>
        <w:t xml:space="preserve"> </w:t>
      </w:r>
      <w:r w:rsidR="00D858F2" w:rsidRPr="00D858F2">
        <w:rPr>
          <w:color w:val="auto"/>
        </w:rPr>
        <w:t>et al</w:t>
      </w:r>
      <w:r w:rsidRPr="0046546C">
        <w:rPr>
          <w:i/>
          <w:color w:val="auto"/>
        </w:rPr>
        <w:t>.</w:t>
      </w:r>
      <w:r w:rsidRPr="0046546C">
        <w:rPr>
          <w:color w:val="auto"/>
        </w:rPr>
        <w:t xml:space="preserve"> aPKCzeta-dependent Repression of Yap is Necessary for Functional Restoration of Irradiated Salivary Glands with IGF-1. </w:t>
      </w:r>
      <w:r w:rsidRPr="0046546C">
        <w:rPr>
          <w:i/>
          <w:color w:val="auto"/>
        </w:rPr>
        <w:t>Sci</w:t>
      </w:r>
      <w:r w:rsidR="00716F9D">
        <w:rPr>
          <w:i/>
          <w:color w:val="auto"/>
        </w:rPr>
        <w:t>entific</w:t>
      </w:r>
      <w:r w:rsidRPr="0046546C">
        <w:rPr>
          <w:i/>
          <w:color w:val="auto"/>
        </w:rPr>
        <w:t xml:space="preserve"> Rep</w:t>
      </w:r>
      <w:r w:rsidR="00716F9D">
        <w:rPr>
          <w:i/>
          <w:color w:val="auto"/>
        </w:rPr>
        <w:t>orts</w:t>
      </w:r>
      <w:r w:rsidRPr="0046546C">
        <w:rPr>
          <w:i/>
          <w:color w:val="auto"/>
        </w:rPr>
        <w:t>.</w:t>
      </w:r>
      <w:r w:rsidRPr="0046546C">
        <w:rPr>
          <w:color w:val="auto"/>
        </w:rPr>
        <w:t xml:space="preserve"> </w:t>
      </w:r>
      <w:r w:rsidRPr="0046546C">
        <w:rPr>
          <w:b/>
          <w:color w:val="auto"/>
        </w:rPr>
        <w:t>8</w:t>
      </w:r>
      <w:r w:rsidRPr="0046546C">
        <w:rPr>
          <w:color w:val="auto"/>
        </w:rPr>
        <w:t xml:space="preserve"> (1), 6347 (2018).</w:t>
      </w:r>
    </w:p>
    <w:p w14:paraId="479F29A8" w14:textId="7897B3A8" w:rsidR="0046546C" w:rsidRPr="0046546C" w:rsidRDefault="0046546C" w:rsidP="00D858F2">
      <w:pPr>
        <w:pStyle w:val="EndNoteBibliography"/>
        <w:numPr>
          <w:ilvl w:val="0"/>
          <w:numId w:val="49"/>
        </w:numPr>
        <w:ind w:left="0" w:firstLine="0"/>
        <w:rPr>
          <w:color w:val="auto"/>
        </w:rPr>
      </w:pPr>
      <w:r w:rsidRPr="0046546C">
        <w:rPr>
          <w:color w:val="auto"/>
        </w:rPr>
        <w:t>Wong, W. Y., Pier, M.</w:t>
      </w:r>
      <w:r w:rsidR="00B56028">
        <w:rPr>
          <w:color w:val="auto"/>
        </w:rPr>
        <w:t>,</w:t>
      </w:r>
      <w:r w:rsidRPr="0046546C">
        <w:rPr>
          <w:color w:val="auto"/>
        </w:rPr>
        <w:t xml:space="preserve"> Limesand, K. H. Persistent disruption of lateral junctional complexes and actin cytoskeleton in parotid salivary glands following radiation treatment. </w:t>
      </w:r>
      <w:r w:rsidRPr="0046546C">
        <w:rPr>
          <w:i/>
          <w:color w:val="auto"/>
        </w:rPr>
        <w:t>Am</w:t>
      </w:r>
      <w:r w:rsidR="00716F9D">
        <w:rPr>
          <w:i/>
          <w:color w:val="auto"/>
        </w:rPr>
        <w:t>erican</w:t>
      </w:r>
      <w:r w:rsidRPr="0046546C">
        <w:rPr>
          <w:i/>
          <w:color w:val="auto"/>
        </w:rPr>
        <w:t xml:space="preserve"> J</w:t>
      </w:r>
      <w:r w:rsidR="00716F9D">
        <w:rPr>
          <w:i/>
          <w:color w:val="auto"/>
        </w:rPr>
        <w:t>ournal of</w:t>
      </w:r>
      <w:r w:rsidRPr="0046546C">
        <w:rPr>
          <w:i/>
          <w:color w:val="auto"/>
        </w:rPr>
        <w:t xml:space="preserve"> Physiol</w:t>
      </w:r>
      <w:r w:rsidR="00716F9D">
        <w:rPr>
          <w:i/>
          <w:color w:val="auto"/>
        </w:rPr>
        <w:t>ogy:</w:t>
      </w:r>
      <w:r w:rsidRPr="0046546C">
        <w:rPr>
          <w:i/>
          <w:color w:val="auto"/>
        </w:rPr>
        <w:t xml:space="preserve"> Regul</w:t>
      </w:r>
      <w:r w:rsidR="00716F9D">
        <w:rPr>
          <w:i/>
          <w:color w:val="auto"/>
        </w:rPr>
        <w:t>atory,</w:t>
      </w:r>
      <w:r w:rsidRPr="0046546C">
        <w:rPr>
          <w:i/>
          <w:color w:val="auto"/>
        </w:rPr>
        <w:t xml:space="preserve"> Integr</w:t>
      </w:r>
      <w:r w:rsidR="00716F9D">
        <w:rPr>
          <w:i/>
          <w:color w:val="auto"/>
        </w:rPr>
        <w:t>ative and</w:t>
      </w:r>
      <w:r w:rsidRPr="0046546C">
        <w:rPr>
          <w:i/>
          <w:color w:val="auto"/>
        </w:rPr>
        <w:t xml:space="preserve"> Comp</w:t>
      </w:r>
      <w:r w:rsidR="00716F9D">
        <w:rPr>
          <w:i/>
          <w:color w:val="auto"/>
        </w:rPr>
        <w:t>arative</w:t>
      </w:r>
      <w:r w:rsidRPr="0046546C">
        <w:rPr>
          <w:i/>
          <w:color w:val="auto"/>
        </w:rPr>
        <w:t xml:space="preserve"> Physiol</w:t>
      </w:r>
      <w:r w:rsidR="00716F9D">
        <w:rPr>
          <w:i/>
          <w:color w:val="auto"/>
        </w:rPr>
        <w:t>ogy</w:t>
      </w:r>
      <w:r w:rsidRPr="0046546C">
        <w:rPr>
          <w:i/>
          <w:color w:val="auto"/>
        </w:rPr>
        <w:t>.</w:t>
      </w:r>
      <w:r w:rsidRPr="0046546C">
        <w:rPr>
          <w:color w:val="auto"/>
        </w:rPr>
        <w:t xml:space="preserve"> </w:t>
      </w:r>
      <w:r w:rsidRPr="0046546C">
        <w:rPr>
          <w:b/>
          <w:color w:val="auto"/>
        </w:rPr>
        <w:t>315</w:t>
      </w:r>
      <w:r w:rsidRPr="0046546C">
        <w:rPr>
          <w:color w:val="auto"/>
        </w:rPr>
        <w:t xml:space="preserve"> (4), R656-R667 (2018).</w:t>
      </w:r>
    </w:p>
    <w:p w14:paraId="71BE9804" w14:textId="7402C08D" w:rsidR="0046546C" w:rsidRPr="00D6502F" w:rsidRDefault="0046546C" w:rsidP="00D858F2">
      <w:pPr>
        <w:pStyle w:val="af3"/>
        <w:numPr>
          <w:ilvl w:val="0"/>
          <w:numId w:val="49"/>
        </w:numPr>
        <w:ind w:left="0" w:firstLine="0"/>
        <w:rPr>
          <w:rFonts w:asciiTheme="minorHAnsi" w:hAnsiTheme="minorHAnsi" w:cs="Times New Roman"/>
          <w:color w:val="auto"/>
        </w:rPr>
      </w:pPr>
      <w:r w:rsidRPr="0046546C">
        <w:rPr>
          <w:noProof/>
          <w:color w:val="auto"/>
        </w:rPr>
        <w:t>Emmerson, E.</w:t>
      </w:r>
      <w:r w:rsidRPr="0046546C">
        <w:rPr>
          <w:i/>
          <w:noProof/>
          <w:color w:val="auto"/>
        </w:rPr>
        <w:t xml:space="preserve"> </w:t>
      </w:r>
      <w:r w:rsidR="00D858F2" w:rsidRPr="00D858F2">
        <w:rPr>
          <w:noProof/>
          <w:color w:val="auto"/>
        </w:rPr>
        <w:t>et al</w:t>
      </w:r>
      <w:r w:rsidRPr="0046546C">
        <w:rPr>
          <w:i/>
          <w:noProof/>
          <w:color w:val="auto"/>
        </w:rPr>
        <w:t>.</w:t>
      </w:r>
      <w:r w:rsidRPr="0046546C">
        <w:rPr>
          <w:noProof/>
          <w:color w:val="auto"/>
        </w:rPr>
        <w:t xml:space="preserve"> SOX2 regulates acinar cell development in the salivary gland. </w:t>
      </w:r>
      <w:r w:rsidR="00B56028">
        <w:rPr>
          <w:i/>
          <w:noProof/>
          <w:color w:val="auto"/>
        </w:rPr>
        <w:t>eL</w:t>
      </w:r>
      <w:r w:rsidRPr="0046546C">
        <w:rPr>
          <w:i/>
          <w:noProof/>
          <w:color w:val="auto"/>
        </w:rPr>
        <w:t>ife.</w:t>
      </w:r>
      <w:r w:rsidRPr="0046546C">
        <w:rPr>
          <w:noProof/>
          <w:color w:val="auto"/>
        </w:rPr>
        <w:t xml:space="preserve"> </w:t>
      </w:r>
      <w:r w:rsidRPr="0046546C">
        <w:rPr>
          <w:b/>
          <w:noProof/>
          <w:color w:val="auto"/>
        </w:rPr>
        <w:t>6</w:t>
      </w:r>
      <w:r w:rsidRPr="0046546C">
        <w:rPr>
          <w:noProof/>
          <w:color w:val="auto"/>
        </w:rPr>
        <w:t>, (2017).</w:t>
      </w:r>
    </w:p>
    <w:p w14:paraId="58E7D497" w14:textId="65438510" w:rsidR="0046546C" w:rsidRPr="0046546C" w:rsidRDefault="0046546C" w:rsidP="00D858F2">
      <w:pPr>
        <w:pStyle w:val="EndNoteBibliography"/>
        <w:numPr>
          <w:ilvl w:val="0"/>
          <w:numId w:val="49"/>
        </w:numPr>
        <w:ind w:left="0" w:firstLine="0"/>
        <w:rPr>
          <w:color w:val="auto"/>
        </w:rPr>
      </w:pPr>
      <w:r w:rsidRPr="00C7355A">
        <w:rPr>
          <w:color w:val="auto"/>
          <w:lang w:val="fr-FR"/>
        </w:rPr>
        <w:t>Nedvetsky, P. I</w:t>
      </w:r>
      <w:r w:rsidRPr="006161D5">
        <w:rPr>
          <w:color w:val="auto"/>
          <w:lang w:val="fr-FR"/>
        </w:rPr>
        <w:t>.</w:t>
      </w:r>
      <w:r w:rsidRPr="00D858F2">
        <w:rPr>
          <w:color w:val="auto"/>
          <w:lang w:val="fr-FR"/>
        </w:rPr>
        <w:t xml:space="preserve"> </w:t>
      </w:r>
      <w:r w:rsidR="00D858F2" w:rsidRPr="00D858F2">
        <w:rPr>
          <w:color w:val="auto"/>
          <w:lang w:val="fr-FR"/>
        </w:rPr>
        <w:t>et al</w:t>
      </w:r>
      <w:r w:rsidRPr="00C7355A">
        <w:rPr>
          <w:i/>
          <w:color w:val="auto"/>
          <w:lang w:val="fr-FR"/>
        </w:rPr>
        <w:t>.</w:t>
      </w:r>
      <w:r w:rsidRPr="00C7355A">
        <w:rPr>
          <w:color w:val="auto"/>
          <w:lang w:val="fr-FR"/>
        </w:rPr>
        <w:t xml:space="preserve"> </w:t>
      </w:r>
      <w:r w:rsidRPr="0046546C">
        <w:rPr>
          <w:color w:val="auto"/>
        </w:rPr>
        <w:t xml:space="preserve">Parasympathetic innervation regulates tubulogenesis in the developing salivary gland. </w:t>
      </w:r>
      <w:r w:rsidRPr="0046546C">
        <w:rPr>
          <w:i/>
          <w:color w:val="auto"/>
        </w:rPr>
        <w:t>Dev</w:t>
      </w:r>
      <w:r w:rsidR="00716F9D">
        <w:rPr>
          <w:i/>
          <w:color w:val="auto"/>
        </w:rPr>
        <w:t>elopmental</w:t>
      </w:r>
      <w:r w:rsidRPr="0046546C">
        <w:rPr>
          <w:i/>
          <w:color w:val="auto"/>
        </w:rPr>
        <w:t xml:space="preserve"> Cell.</w:t>
      </w:r>
      <w:r w:rsidRPr="0046546C">
        <w:rPr>
          <w:color w:val="auto"/>
        </w:rPr>
        <w:t xml:space="preserve"> </w:t>
      </w:r>
      <w:r w:rsidRPr="0046546C">
        <w:rPr>
          <w:b/>
          <w:color w:val="auto"/>
        </w:rPr>
        <w:t>30</w:t>
      </w:r>
      <w:r w:rsidRPr="0046546C">
        <w:rPr>
          <w:color w:val="auto"/>
        </w:rPr>
        <w:t xml:space="preserve"> (4), 449-462 (2014).</w:t>
      </w:r>
    </w:p>
    <w:p w14:paraId="2BC8B19C" w14:textId="14E2D542" w:rsidR="0046546C" w:rsidRPr="00D6502F" w:rsidRDefault="0046546C" w:rsidP="00D858F2">
      <w:pPr>
        <w:pStyle w:val="af3"/>
        <w:numPr>
          <w:ilvl w:val="0"/>
          <w:numId w:val="49"/>
        </w:numPr>
        <w:ind w:left="0" w:firstLine="0"/>
        <w:rPr>
          <w:rFonts w:asciiTheme="minorHAnsi" w:hAnsiTheme="minorHAnsi" w:cs="Times New Roman"/>
          <w:color w:val="auto"/>
        </w:rPr>
      </w:pPr>
      <w:r w:rsidRPr="0046546C">
        <w:rPr>
          <w:noProof/>
          <w:color w:val="auto"/>
        </w:rPr>
        <w:t>Kwon, H. R., Nelson, D. A., DeSantis, K. A., Morrissey, J. M.</w:t>
      </w:r>
      <w:r w:rsidR="00B56028">
        <w:rPr>
          <w:noProof/>
          <w:color w:val="auto"/>
        </w:rPr>
        <w:t>,</w:t>
      </w:r>
      <w:r w:rsidRPr="0046546C">
        <w:rPr>
          <w:noProof/>
          <w:color w:val="auto"/>
        </w:rPr>
        <w:t xml:space="preserve"> Larsen, M. Endothelial cell regulation of salivary gland epithelial patterning. </w:t>
      </w:r>
      <w:r w:rsidRPr="0046546C">
        <w:rPr>
          <w:i/>
          <w:noProof/>
          <w:color w:val="auto"/>
        </w:rPr>
        <w:t>Development.</w:t>
      </w:r>
      <w:r w:rsidRPr="0046546C">
        <w:rPr>
          <w:noProof/>
          <w:color w:val="auto"/>
        </w:rPr>
        <w:t xml:space="preserve"> </w:t>
      </w:r>
      <w:r w:rsidRPr="0046546C">
        <w:rPr>
          <w:b/>
          <w:noProof/>
          <w:color w:val="auto"/>
        </w:rPr>
        <w:t>144</w:t>
      </w:r>
      <w:r w:rsidRPr="0046546C">
        <w:rPr>
          <w:noProof/>
          <w:color w:val="auto"/>
        </w:rPr>
        <w:t xml:space="preserve"> (2), 211-220 (2017).</w:t>
      </w:r>
    </w:p>
    <w:p w14:paraId="2558A21D" w14:textId="14AA10BB" w:rsidR="0046546C" w:rsidRPr="0046546C" w:rsidRDefault="0046546C" w:rsidP="00D858F2">
      <w:pPr>
        <w:pStyle w:val="EndNoteBibliography"/>
        <w:numPr>
          <w:ilvl w:val="0"/>
          <w:numId w:val="49"/>
        </w:numPr>
        <w:ind w:left="0" w:firstLine="0"/>
        <w:rPr>
          <w:color w:val="auto"/>
        </w:rPr>
      </w:pPr>
      <w:r w:rsidRPr="0046546C">
        <w:rPr>
          <w:color w:val="auto"/>
        </w:rPr>
        <w:t>Mellas, R. E., Leigh, N. J., Nelson, J. W., McCall, A. D.</w:t>
      </w:r>
      <w:r w:rsidR="00B56028">
        <w:rPr>
          <w:color w:val="auto"/>
        </w:rPr>
        <w:t xml:space="preserve">, </w:t>
      </w:r>
      <w:r w:rsidRPr="0046546C">
        <w:rPr>
          <w:color w:val="auto"/>
        </w:rPr>
        <w:t xml:space="preserve">Baker, O. J. Zonula occludens-1, occludin and E-cadherin expression and organization in salivary glands with Sjogren's syndrome. </w:t>
      </w:r>
      <w:r w:rsidRPr="0046546C">
        <w:rPr>
          <w:i/>
          <w:color w:val="auto"/>
        </w:rPr>
        <w:t>J</w:t>
      </w:r>
      <w:r w:rsidR="00716F9D">
        <w:rPr>
          <w:i/>
          <w:color w:val="auto"/>
        </w:rPr>
        <w:t>ounral of</w:t>
      </w:r>
      <w:r w:rsidRPr="0046546C">
        <w:rPr>
          <w:i/>
          <w:color w:val="auto"/>
        </w:rPr>
        <w:t xml:space="preserve"> Histochem</w:t>
      </w:r>
      <w:r w:rsidR="00716F9D">
        <w:rPr>
          <w:i/>
          <w:color w:val="auto"/>
        </w:rPr>
        <w:t>istry and</w:t>
      </w:r>
      <w:r w:rsidRPr="0046546C">
        <w:rPr>
          <w:i/>
          <w:color w:val="auto"/>
        </w:rPr>
        <w:t xml:space="preserve"> Cytochem</w:t>
      </w:r>
      <w:r w:rsidR="00716F9D">
        <w:rPr>
          <w:i/>
          <w:color w:val="auto"/>
        </w:rPr>
        <w:t>istry</w:t>
      </w:r>
      <w:r w:rsidRPr="0046546C">
        <w:rPr>
          <w:i/>
          <w:color w:val="auto"/>
        </w:rPr>
        <w:t>.</w:t>
      </w:r>
      <w:r w:rsidRPr="0046546C">
        <w:rPr>
          <w:color w:val="auto"/>
        </w:rPr>
        <w:t xml:space="preserve"> </w:t>
      </w:r>
      <w:r w:rsidRPr="0046546C">
        <w:rPr>
          <w:b/>
          <w:color w:val="auto"/>
        </w:rPr>
        <w:t>63</w:t>
      </w:r>
      <w:r w:rsidRPr="0046546C">
        <w:rPr>
          <w:color w:val="auto"/>
        </w:rPr>
        <w:t xml:space="preserve"> (1), 45-56 (2015).</w:t>
      </w:r>
    </w:p>
    <w:p w14:paraId="6791D842" w14:textId="5C90D822" w:rsidR="0046546C" w:rsidRPr="00D6502F" w:rsidRDefault="0046546C" w:rsidP="00D858F2">
      <w:pPr>
        <w:pStyle w:val="af3"/>
        <w:numPr>
          <w:ilvl w:val="0"/>
          <w:numId w:val="49"/>
        </w:numPr>
        <w:ind w:left="0" w:firstLine="0"/>
        <w:rPr>
          <w:rFonts w:asciiTheme="minorHAnsi" w:hAnsiTheme="minorHAnsi" w:cs="Times New Roman"/>
          <w:color w:val="auto"/>
        </w:rPr>
      </w:pPr>
      <w:r w:rsidRPr="00C7355A">
        <w:rPr>
          <w:noProof/>
          <w:color w:val="auto"/>
          <w:lang w:val="fr-FR"/>
        </w:rPr>
        <w:t>Daley, W. P.</w:t>
      </w:r>
      <w:r w:rsidRPr="00C7355A">
        <w:rPr>
          <w:i/>
          <w:noProof/>
          <w:color w:val="auto"/>
          <w:lang w:val="fr-FR"/>
        </w:rPr>
        <w:t xml:space="preserve"> </w:t>
      </w:r>
      <w:r w:rsidR="00D858F2" w:rsidRPr="00D858F2">
        <w:rPr>
          <w:noProof/>
          <w:color w:val="auto"/>
          <w:lang w:val="fr-FR"/>
        </w:rPr>
        <w:t>et al</w:t>
      </w:r>
      <w:r w:rsidRPr="00C7355A">
        <w:rPr>
          <w:i/>
          <w:noProof/>
          <w:color w:val="auto"/>
          <w:lang w:val="fr-FR"/>
        </w:rPr>
        <w:t>.</w:t>
      </w:r>
      <w:r w:rsidRPr="00C7355A">
        <w:rPr>
          <w:noProof/>
          <w:color w:val="auto"/>
          <w:lang w:val="fr-FR"/>
        </w:rPr>
        <w:t xml:space="preserve"> </w:t>
      </w:r>
      <w:r w:rsidRPr="0046546C">
        <w:rPr>
          <w:noProof/>
          <w:color w:val="auto"/>
        </w:rPr>
        <w:t xml:space="preserve">Btbd7 is essential for region-specific epithelial cell dynamics and branching morphogenesis </w:t>
      </w:r>
      <w:r w:rsidR="00D858F2" w:rsidRPr="00D858F2">
        <w:rPr>
          <w:noProof/>
          <w:color w:val="auto"/>
        </w:rPr>
        <w:t>in vivo</w:t>
      </w:r>
      <w:r w:rsidRPr="0046546C">
        <w:rPr>
          <w:noProof/>
          <w:color w:val="auto"/>
        </w:rPr>
        <w:t xml:space="preserve">. </w:t>
      </w:r>
      <w:r w:rsidRPr="0046546C">
        <w:rPr>
          <w:i/>
          <w:noProof/>
          <w:color w:val="auto"/>
        </w:rPr>
        <w:t>Development.</w:t>
      </w:r>
      <w:r w:rsidRPr="0046546C">
        <w:rPr>
          <w:noProof/>
          <w:color w:val="auto"/>
        </w:rPr>
        <w:t xml:space="preserve"> </w:t>
      </w:r>
      <w:r w:rsidRPr="0046546C">
        <w:rPr>
          <w:b/>
          <w:noProof/>
          <w:color w:val="auto"/>
        </w:rPr>
        <w:t>144</w:t>
      </w:r>
      <w:r w:rsidRPr="0046546C">
        <w:rPr>
          <w:noProof/>
          <w:color w:val="auto"/>
        </w:rPr>
        <w:t xml:space="preserve"> (12), 2200-2211 (2017).</w:t>
      </w:r>
    </w:p>
    <w:p w14:paraId="76E15F0C" w14:textId="651E131E" w:rsidR="0046546C" w:rsidRPr="00D6502F" w:rsidRDefault="0046546C" w:rsidP="00D858F2">
      <w:pPr>
        <w:pStyle w:val="af3"/>
        <w:numPr>
          <w:ilvl w:val="0"/>
          <w:numId w:val="49"/>
        </w:numPr>
        <w:ind w:left="0" w:firstLine="0"/>
        <w:rPr>
          <w:rFonts w:asciiTheme="minorHAnsi" w:hAnsiTheme="minorHAnsi" w:cs="Times New Roman"/>
          <w:color w:val="auto"/>
        </w:rPr>
      </w:pPr>
      <w:r w:rsidRPr="0046546C">
        <w:rPr>
          <w:noProof/>
          <w:color w:val="auto"/>
        </w:rPr>
        <w:t>Nam, K.</w:t>
      </w:r>
      <w:r w:rsidRPr="0046546C">
        <w:rPr>
          <w:i/>
          <w:noProof/>
          <w:color w:val="auto"/>
        </w:rPr>
        <w:t xml:space="preserve"> </w:t>
      </w:r>
      <w:r w:rsidR="00D858F2" w:rsidRPr="00D858F2">
        <w:rPr>
          <w:noProof/>
          <w:color w:val="auto"/>
        </w:rPr>
        <w:t>et al</w:t>
      </w:r>
      <w:r w:rsidRPr="0046546C">
        <w:rPr>
          <w:i/>
          <w:noProof/>
          <w:color w:val="auto"/>
        </w:rPr>
        <w:t>.</w:t>
      </w:r>
      <w:r w:rsidRPr="0046546C">
        <w:rPr>
          <w:noProof/>
          <w:color w:val="auto"/>
        </w:rPr>
        <w:t xml:space="preserve"> Post-Irradiated Human Submandibular Glands Display High Collagen Deposition, Disorganized Cell Junctions, and an Increased Number of Adipocytes. </w:t>
      </w:r>
      <w:r w:rsidRPr="0046546C">
        <w:rPr>
          <w:i/>
          <w:noProof/>
          <w:color w:val="auto"/>
        </w:rPr>
        <w:t>J</w:t>
      </w:r>
      <w:r w:rsidR="00716F9D">
        <w:rPr>
          <w:i/>
          <w:noProof/>
          <w:color w:val="auto"/>
        </w:rPr>
        <w:t>ournal of</w:t>
      </w:r>
      <w:r w:rsidRPr="0046546C">
        <w:rPr>
          <w:i/>
          <w:noProof/>
          <w:color w:val="auto"/>
        </w:rPr>
        <w:t xml:space="preserve"> Histochem</w:t>
      </w:r>
      <w:r w:rsidR="00716F9D">
        <w:rPr>
          <w:i/>
          <w:noProof/>
          <w:color w:val="auto"/>
        </w:rPr>
        <w:t>istry and</w:t>
      </w:r>
      <w:r w:rsidRPr="0046546C">
        <w:rPr>
          <w:i/>
          <w:noProof/>
          <w:color w:val="auto"/>
        </w:rPr>
        <w:t xml:space="preserve"> Cytochem</w:t>
      </w:r>
      <w:r w:rsidR="00716F9D">
        <w:rPr>
          <w:i/>
          <w:noProof/>
          <w:color w:val="auto"/>
        </w:rPr>
        <w:t>istry</w:t>
      </w:r>
      <w:r w:rsidRPr="0046546C">
        <w:rPr>
          <w:i/>
          <w:noProof/>
          <w:color w:val="auto"/>
        </w:rPr>
        <w:t>.</w:t>
      </w:r>
      <w:r w:rsidRPr="0046546C">
        <w:rPr>
          <w:noProof/>
          <w:color w:val="auto"/>
        </w:rPr>
        <w:t xml:space="preserve"> </w:t>
      </w:r>
      <w:r w:rsidRPr="0046546C">
        <w:rPr>
          <w:b/>
          <w:noProof/>
          <w:color w:val="auto"/>
        </w:rPr>
        <w:t>64</w:t>
      </w:r>
      <w:r w:rsidRPr="0046546C">
        <w:rPr>
          <w:noProof/>
          <w:color w:val="auto"/>
        </w:rPr>
        <w:t xml:space="preserve"> (6), 343-352 (2016).</w:t>
      </w:r>
    </w:p>
    <w:p w14:paraId="07DCF19F" w14:textId="49D62832" w:rsidR="009F659A" w:rsidRPr="00D6502F" w:rsidRDefault="009F659A" w:rsidP="00D858F2">
      <w:pPr>
        <w:rPr>
          <w:rFonts w:asciiTheme="minorHAnsi" w:hAnsiTheme="minorHAnsi" w:cstheme="minorHAnsi"/>
          <w:color w:val="auto"/>
        </w:rPr>
      </w:pPr>
    </w:p>
    <w:p w14:paraId="078CEF36" w14:textId="77777777" w:rsidR="00CD43FC" w:rsidRPr="00D6502F" w:rsidRDefault="00CD43FC" w:rsidP="00D858F2">
      <w:pPr>
        <w:rPr>
          <w:rFonts w:asciiTheme="minorHAnsi" w:hAnsiTheme="minorHAnsi" w:cstheme="minorHAnsi"/>
          <w:color w:val="auto"/>
        </w:rPr>
      </w:pPr>
    </w:p>
    <w:sectPr w:rsidR="00CD43FC" w:rsidRPr="00D6502F" w:rsidSect="002264CF">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BC214" w14:textId="77777777" w:rsidR="001674FC" w:rsidRDefault="001674FC" w:rsidP="00621C4E">
      <w:r>
        <w:separator/>
      </w:r>
    </w:p>
  </w:endnote>
  <w:endnote w:type="continuationSeparator" w:id="0">
    <w:p w14:paraId="62D20277" w14:textId="77777777" w:rsidR="001674FC" w:rsidRDefault="001674F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ppleSystemUIFont">
    <w:altName w:val="Cambria"/>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B6D44" w:rsidRDefault="001B6D4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68CBA" w14:textId="77777777" w:rsidR="001674FC" w:rsidRDefault="001674FC" w:rsidP="00621C4E">
      <w:r>
        <w:separator/>
      </w:r>
    </w:p>
  </w:footnote>
  <w:footnote w:type="continuationSeparator" w:id="0">
    <w:p w14:paraId="6E2F1FB3" w14:textId="77777777" w:rsidR="001674FC" w:rsidRDefault="001674F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2F9AF546" w:rsidR="001B6D44" w:rsidRPr="00874B20" w:rsidRDefault="001B6D44" w:rsidP="007D247A">
    <w:pPr>
      <w:ind w:left="2160" w:firstLine="720"/>
      <w:rPr>
        <w:rFonts w:asciiTheme="minorHAnsi" w:hAnsiTheme="minorHAnsi" w:cstheme="minorHAnsi"/>
        <w:b/>
        <w:color w:val="002060"/>
        <w:sz w:val="32"/>
      </w:rPr>
    </w:pPr>
  </w:p>
  <w:p w14:paraId="2249A9C9" w14:textId="12DB9159" w:rsidR="001B6D44" w:rsidRPr="006F06E4" w:rsidRDefault="001B6D44"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0F135C2" w:rsidR="001B6D44" w:rsidRPr="006F06E4" w:rsidRDefault="001B6D44"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F17"/>
    <w:multiLevelType w:val="multilevel"/>
    <w:tmpl w:val="D06EBF82"/>
    <w:lvl w:ilvl="0">
      <w:start w:val="3"/>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96B0E"/>
    <w:multiLevelType w:val="multilevel"/>
    <w:tmpl w:val="981E321A"/>
    <w:lvl w:ilvl="0">
      <w:start w:val="6"/>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726E26"/>
    <w:multiLevelType w:val="multilevel"/>
    <w:tmpl w:val="F294B1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C544B"/>
    <w:multiLevelType w:val="hybridMultilevel"/>
    <w:tmpl w:val="A59E3EF0"/>
    <w:lvl w:ilvl="0" w:tplc="FBB056B8">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1B1A78"/>
    <w:multiLevelType w:val="multilevel"/>
    <w:tmpl w:val="29C01862"/>
    <w:lvl w:ilvl="0">
      <w:start w:val="1"/>
      <w:numFmt w:val="decimal"/>
      <w:lvlText w:val="%1."/>
      <w:lvlJc w:val="left"/>
      <w:pPr>
        <w:ind w:left="360" w:hanging="360"/>
      </w:pPr>
      <w:rPr>
        <w:rFonts w:hint="default"/>
        <w:b w:val="0"/>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07E1E"/>
    <w:multiLevelType w:val="multilevel"/>
    <w:tmpl w:val="0EDC8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E9002A"/>
    <w:multiLevelType w:val="multilevel"/>
    <w:tmpl w:val="03D2D8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911232"/>
    <w:multiLevelType w:val="hybridMultilevel"/>
    <w:tmpl w:val="ED36F05A"/>
    <w:lvl w:ilvl="0" w:tplc="A976A476">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92BDD"/>
    <w:multiLevelType w:val="multilevel"/>
    <w:tmpl w:val="2F203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D3231B8"/>
    <w:multiLevelType w:val="multilevel"/>
    <w:tmpl w:val="34FAB4A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7059D3"/>
    <w:multiLevelType w:val="multilevel"/>
    <w:tmpl w:val="9BA8F4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B601DC"/>
    <w:multiLevelType w:val="hybridMultilevel"/>
    <w:tmpl w:val="90882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33A73DDF"/>
    <w:multiLevelType w:val="multilevel"/>
    <w:tmpl w:val="A63E2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2521F5"/>
    <w:multiLevelType w:val="multilevel"/>
    <w:tmpl w:val="CCC082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E45E00"/>
    <w:multiLevelType w:val="multilevel"/>
    <w:tmpl w:val="C186BB7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D735B2"/>
    <w:multiLevelType w:val="multilevel"/>
    <w:tmpl w:val="69D47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AA5F93"/>
    <w:multiLevelType w:val="multilevel"/>
    <w:tmpl w:val="C186BB7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0D4253"/>
    <w:multiLevelType w:val="multilevel"/>
    <w:tmpl w:val="53D8D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ED729B"/>
    <w:multiLevelType w:val="multilevel"/>
    <w:tmpl w:val="DCEAA5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76B3FB8"/>
    <w:multiLevelType w:val="multilevel"/>
    <w:tmpl w:val="76B8D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3F29F2"/>
    <w:multiLevelType w:val="multilevel"/>
    <w:tmpl w:val="D932D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4DC5DD1"/>
    <w:multiLevelType w:val="multilevel"/>
    <w:tmpl w:val="E06657AA"/>
    <w:lvl w:ilvl="0">
      <w:start w:val="2"/>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672592"/>
    <w:multiLevelType w:val="hybridMultilevel"/>
    <w:tmpl w:val="1BE8EF9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ABC4F19"/>
    <w:multiLevelType w:val="multilevel"/>
    <w:tmpl w:val="532AD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15:restartNumberingAfterBreak="0">
    <w:nsid w:val="7B264492"/>
    <w:multiLevelType w:val="hybridMultilevel"/>
    <w:tmpl w:val="1CA2C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1"/>
  </w:num>
  <w:num w:numId="3">
    <w:abstractNumId w:val="9"/>
  </w:num>
  <w:num w:numId="4">
    <w:abstractNumId w:val="29"/>
  </w:num>
  <w:num w:numId="5">
    <w:abstractNumId w:val="21"/>
  </w:num>
  <w:num w:numId="6">
    <w:abstractNumId w:val="28"/>
  </w:num>
  <w:num w:numId="7">
    <w:abstractNumId w:val="1"/>
  </w:num>
  <w:num w:numId="8">
    <w:abstractNumId w:val="22"/>
  </w:num>
  <w:num w:numId="9">
    <w:abstractNumId w:val="24"/>
  </w:num>
  <w:num w:numId="10">
    <w:abstractNumId w:val="30"/>
  </w:num>
  <w:num w:numId="11">
    <w:abstractNumId w:val="38"/>
  </w:num>
  <w:num w:numId="12">
    <w:abstractNumId w:val="4"/>
  </w:num>
  <w:num w:numId="13">
    <w:abstractNumId w:val="33"/>
  </w:num>
  <w:num w:numId="14">
    <w:abstractNumId w:val="45"/>
  </w:num>
  <w:num w:numId="15">
    <w:abstractNumId w:val="25"/>
  </w:num>
  <w:num w:numId="16">
    <w:abstractNumId w:val="20"/>
  </w:num>
  <w:num w:numId="17">
    <w:abstractNumId w:val="36"/>
  </w:num>
  <w:num w:numId="18">
    <w:abstractNumId w:val="26"/>
  </w:num>
  <w:num w:numId="19">
    <w:abstractNumId w:val="41"/>
  </w:num>
  <w:num w:numId="20">
    <w:abstractNumId w:val="7"/>
  </w:num>
  <w:num w:numId="21">
    <w:abstractNumId w:val="43"/>
  </w:num>
  <w:num w:numId="22">
    <w:abstractNumId w:val="40"/>
  </w:num>
  <w:num w:numId="23">
    <w:abstractNumId w:val="27"/>
  </w:num>
  <w:num w:numId="24">
    <w:abstractNumId w:val="48"/>
  </w:num>
  <w:num w:numId="25">
    <w:abstractNumId w:val="17"/>
  </w:num>
  <w:num w:numId="26">
    <w:abstractNumId w:val="5"/>
  </w:num>
  <w:num w:numId="27">
    <w:abstractNumId w:val="37"/>
  </w:num>
  <w:num w:numId="28">
    <w:abstractNumId w:val="35"/>
  </w:num>
  <w:num w:numId="29">
    <w:abstractNumId w:val="39"/>
  </w:num>
  <w:num w:numId="30">
    <w:abstractNumId w:val="42"/>
  </w:num>
  <w:num w:numId="31">
    <w:abstractNumId w:val="8"/>
  </w:num>
  <w:num w:numId="32">
    <w:abstractNumId w:val="18"/>
  </w:num>
  <w:num w:numId="33">
    <w:abstractNumId w:val="47"/>
  </w:num>
  <w:num w:numId="34">
    <w:abstractNumId w:val="32"/>
  </w:num>
  <w:num w:numId="35">
    <w:abstractNumId w:val="13"/>
  </w:num>
  <w:num w:numId="36">
    <w:abstractNumId w:val="12"/>
  </w:num>
  <w:num w:numId="37">
    <w:abstractNumId w:val="16"/>
  </w:num>
  <w:num w:numId="38">
    <w:abstractNumId w:val="46"/>
  </w:num>
  <w:num w:numId="39">
    <w:abstractNumId w:val="6"/>
  </w:num>
  <w:num w:numId="40">
    <w:abstractNumId w:val="44"/>
  </w:num>
  <w:num w:numId="41">
    <w:abstractNumId w:val="11"/>
  </w:num>
  <w:num w:numId="42">
    <w:abstractNumId w:val="3"/>
  </w:num>
  <w:num w:numId="43">
    <w:abstractNumId w:val="15"/>
  </w:num>
  <w:num w:numId="44">
    <w:abstractNumId w:val="0"/>
  </w:num>
  <w:num w:numId="45">
    <w:abstractNumId w:val="10"/>
  </w:num>
  <w:num w:numId="46">
    <w:abstractNumId w:val="34"/>
  </w:num>
  <w:num w:numId="47">
    <w:abstractNumId w:val="2"/>
  </w:num>
  <w:num w:numId="48">
    <w:abstractNumId w:val="19"/>
  </w:num>
  <w:num w:numId="49">
    <w:abstractNumId w:val="49"/>
  </w:num>
  <w:num w:numId="50">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p0tevx91xxt5lewpvbvx0zfzpr2v0apsvw2&quot;&gt;JoVE Manuscript&lt;record-ids&gt;&lt;item&gt;12&lt;/item&gt;&lt;item&gt;13&lt;/item&gt;&lt;item&gt;14&lt;/item&gt;&lt;item&gt;15&lt;/item&gt;&lt;item&gt;16&lt;/item&gt;&lt;item&gt;17&lt;/item&gt;&lt;item&gt;18&lt;/item&gt;&lt;item&gt;19&lt;/item&gt;&lt;item&gt;20&lt;/item&gt;&lt;item&gt;21&lt;/item&gt;&lt;item&gt;22&lt;/item&gt;&lt;item&gt;23&lt;/item&gt;&lt;item&gt;24&lt;/item&gt;&lt;item&gt;25&lt;/item&gt;&lt;/record-ids&gt;&lt;/item&gt;&lt;/Libraries&gt;"/>
  </w:docVars>
  <w:rsids>
    <w:rsidRoot w:val="00EE705F"/>
    <w:rsid w:val="00001169"/>
    <w:rsid w:val="00001806"/>
    <w:rsid w:val="00005815"/>
    <w:rsid w:val="00007DBC"/>
    <w:rsid w:val="00007EA1"/>
    <w:rsid w:val="000100F0"/>
    <w:rsid w:val="000129B2"/>
    <w:rsid w:val="00012FF9"/>
    <w:rsid w:val="0001389C"/>
    <w:rsid w:val="00014314"/>
    <w:rsid w:val="00021434"/>
    <w:rsid w:val="00021774"/>
    <w:rsid w:val="00021A0B"/>
    <w:rsid w:val="00021DF3"/>
    <w:rsid w:val="00023869"/>
    <w:rsid w:val="00024598"/>
    <w:rsid w:val="00031DFE"/>
    <w:rsid w:val="00032769"/>
    <w:rsid w:val="0003311E"/>
    <w:rsid w:val="00037B58"/>
    <w:rsid w:val="00045BCE"/>
    <w:rsid w:val="000506FF"/>
    <w:rsid w:val="00051237"/>
    <w:rsid w:val="00051B73"/>
    <w:rsid w:val="00053756"/>
    <w:rsid w:val="00060ABE"/>
    <w:rsid w:val="0006150B"/>
    <w:rsid w:val="00061927"/>
    <w:rsid w:val="00061A50"/>
    <w:rsid w:val="0006361B"/>
    <w:rsid w:val="00064104"/>
    <w:rsid w:val="000652E3"/>
    <w:rsid w:val="00066025"/>
    <w:rsid w:val="000701D1"/>
    <w:rsid w:val="00071547"/>
    <w:rsid w:val="00076437"/>
    <w:rsid w:val="00080A20"/>
    <w:rsid w:val="00082796"/>
    <w:rsid w:val="00082DF4"/>
    <w:rsid w:val="00087C0A"/>
    <w:rsid w:val="00093BC4"/>
    <w:rsid w:val="00097929"/>
    <w:rsid w:val="000A0DF3"/>
    <w:rsid w:val="000A1E80"/>
    <w:rsid w:val="000A3B70"/>
    <w:rsid w:val="000A5153"/>
    <w:rsid w:val="000A6401"/>
    <w:rsid w:val="000B10AE"/>
    <w:rsid w:val="000B30BF"/>
    <w:rsid w:val="000B3787"/>
    <w:rsid w:val="000B566B"/>
    <w:rsid w:val="000B662E"/>
    <w:rsid w:val="000B6934"/>
    <w:rsid w:val="000B6A9C"/>
    <w:rsid w:val="000B7294"/>
    <w:rsid w:val="000B75D0"/>
    <w:rsid w:val="000C0C1C"/>
    <w:rsid w:val="000C1CF8"/>
    <w:rsid w:val="000C49CF"/>
    <w:rsid w:val="000C52E9"/>
    <w:rsid w:val="000C5CDC"/>
    <w:rsid w:val="000C65DC"/>
    <w:rsid w:val="000C66F3"/>
    <w:rsid w:val="000C6900"/>
    <w:rsid w:val="000D31E8"/>
    <w:rsid w:val="000D4443"/>
    <w:rsid w:val="000D510A"/>
    <w:rsid w:val="000D6A2F"/>
    <w:rsid w:val="000D76E4"/>
    <w:rsid w:val="000E23A1"/>
    <w:rsid w:val="000E3816"/>
    <w:rsid w:val="000E4F77"/>
    <w:rsid w:val="000F265C"/>
    <w:rsid w:val="000F2DB6"/>
    <w:rsid w:val="000F3AFA"/>
    <w:rsid w:val="000F5712"/>
    <w:rsid w:val="000F6611"/>
    <w:rsid w:val="000F7E22"/>
    <w:rsid w:val="001039A8"/>
    <w:rsid w:val="001104F3"/>
    <w:rsid w:val="00112EEB"/>
    <w:rsid w:val="001173FF"/>
    <w:rsid w:val="0012563A"/>
    <w:rsid w:val="001264DE"/>
    <w:rsid w:val="001310AC"/>
    <w:rsid w:val="001313A7"/>
    <w:rsid w:val="0013276F"/>
    <w:rsid w:val="0013621E"/>
    <w:rsid w:val="0013642E"/>
    <w:rsid w:val="00146092"/>
    <w:rsid w:val="001462F8"/>
    <w:rsid w:val="00152930"/>
    <w:rsid w:val="00152A23"/>
    <w:rsid w:val="001569A9"/>
    <w:rsid w:val="00162CB7"/>
    <w:rsid w:val="001674FC"/>
    <w:rsid w:val="00170B3F"/>
    <w:rsid w:val="00171E5B"/>
    <w:rsid w:val="00171F94"/>
    <w:rsid w:val="00175D4E"/>
    <w:rsid w:val="0017668A"/>
    <w:rsid w:val="001766FE"/>
    <w:rsid w:val="001771E7"/>
    <w:rsid w:val="00183E49"/>
    <w:rsid w:val="001911FF"/>
    <w:rsid w:val="00192006"/>
    <w:rsid w:val="00193180"/>
    <w:rsid w:val="00196792"/>
    <w:rsid w:val="001A3B81"/>
    <w:rsid w:val="001B1411"/>
    <w:rsid w:val="001B1519"/>
    <w:rsid w:val="001B2E2D"/>
    <w:rsid w:val="001B34C9"/>
    <w:rsid w:val="001B5CD2"/>
    <w:rsid w:val="001B6D44"/>
    <w:rsid w:val="001B71E3"/>
    <w:rsid w:val="001C0BEE"/>
    <w:rsid w:val="001C1E49"/>
    <w:rsid w:val="001C2A98"/>
    <w:rsid w:val="001C32F0"/>
    <w:rsid w:val="001D17FE"/>
    <w:rsid w:val="001D3D7D"/>
    <w:rsid w:val="001D3FFF"/>
    <w:rsid w:val="001D625F"/>
    <w:rsid w:val="001D68A4"/>
    <w:rsid w:val="001D7576"/>
    <w:rsid w:val="001E0E3F"/>
    <w:rsid w:val="001E14A0"/>
    <w:rsid w:val="001E7376"/>
    <w:rsid w:val="001E75C0"/>
    <w:rsid w:val="001F225C"/>
    <w:rsid w:val="001F550F"/>
    <w:rsid w:val="001F664C"/>
    <w:rsid w:val="002013B5"/>
    <w:rsid w:val="00201CFA"/>
    <w:rsid w:val="0020220D"/>
    <w:rsid w:val="00202448"/>
    <w:rsid w:val="00202D15"/>
    <w:rsid w:val="00210B9E"/>
    <w:rsid w:val="00212EAE"/>
    <w:rsid w:val="00213E7B"/>
    <w:rsid w:val="00214BEE"/>
    <w:rsid w:val="00214FC3"/>
    <w:rsid w:val="002205B8"/>
    <w:rsid w:val="002234CB"/>
    <w:rsid w:val="00223591"/>
    <w:rsid w:val="00225720"/>
    <w:rsid w:val="002259E5"/>
    <w:rsid w:val="00226140"/>
    <w:rsid w:val="002264CF"/>
    <w:rsid w:val="002274F3"/>
    <w:rsid w:val="0023094C"/>
    <w:rsid w:val="00234BE3"/>
    <w:rsid w:val="00235A90"/>
    <w:rsid w:val="0024044E"/>
    <w:rsid w:val="002417E5"/>
    <w:rsid w:val="00241E48"/>
    <w:rsid w:val="0024214E"/>
    <w:rsid w:val="00242623"/>
    <w:rsid w:val="00250558"/>
    <w:rsid w:val="00260652"/>
    <w:rsid w:val="00261F25"/>
    <w:rsid w:val="002648A9"/>
    <w:rsid w:val="0026536F"/>
    <w:rsid w:val="0026553C"/>
    <w:rsid w:val="00267DD5"/>
    <w:rsid w:val="00273B2F"/>
    <w:rsid w:val="00274A0A"/>
    <w:rsid w:val="00277593"/>
    <w:rsid w:val="00280909"/>
    <w:rsid w:val="00280918"/>
    <w:rsid w:val="0028109F"/>
    <w:rsid w:val="00282AF6"/>
    <w:rsid w:val="00284534"/>
    <w:rsid w:val="0028596A"/>
    <w:rsid w:val="00287085"/>
    <w:rsid w:val="00287592"/>
    <w:rsid w:val="002877CB"/>
    <w:rsid w:val="00290AF9"/>
    <w:rsid w:val="00292078"/>
    <w:rsid w:val="002925F1"/>
    <w:rsid w:val="002967CF"/>
    <w:rsid w:val="00297788"/>
    <w:rsid w:val="002A484B"/>
    <w:rsid w:val="002A64A6"/>
    <w:rsid w:val="002B27F2"/>
    <w:rsid w:val="002B3301"/>
    <w:rsid w:val="002C18D5"/>
    <w:rsid w:val="002C1927"/>
    <w:rsid w:val="002C47D4"/>
    <w:rsid w:val="002D0F38"/>
    <w:rsid w:val="002D3770"/>
    <w:rsid w:val="002D77E3"/>
    <w:rsid w:val="002E04D7"/>
    <w:rsid w:val="002E4FCD"/>
    <w:rsid w:val="002F0779"/>
    <w:rsid w:val="002F1300"/>
    <w:rsid w:val="002F2859"/>
    <w:rsid w:val="002F30B5"/>
    <w:rsid w:val="002F6E3C"/>
    <w:rsid w:val="0030117D"/>
    <w:rsid w:val="00301F30"/>
    <w:rsid w:val="003038FD"/>
    <w:rsid w:val="00303C87"/>
    <w:rsid w:val="003108E5"/>
    <w:rsid w:val="003120CB"/>
    <w:rsid w:val="00320153"/>
    <w:rsid w:val="00320367"/>
    <w:rsid w:val="003214FA"/>
    <w:rsid w:val="00322871"/>
    <w:rsid w:val="00326596"/>
    <w:rsid w:val="00326FB3"/>
    <w:rsid w:val="00327650"/>
    <w:rsid w:val="003316D4"/>
    <w:rsid w:val="003337B3"/>
    <w:rsid w:val="00333822"/>
    <w:rsid w:val="00334283"/>
    <w:rsid w:val="00336715"/>
    <w:rsid w:val="00340DFD"/>
    <w:rsid w:val="00344954"/>
    <w:rsid w:val="00345A1A"/>
    <w:rsid w:val="003472B0"/>
    <w:rsid w:val="00347A75"/>
    <w:rsid w:val="0035044B"/>
    <w:rsid w:val="00350CD7"/>
    <w:rsid w:val="00351F4C"/>
    <w:rsid w:val="003538BC"/>
    <w:rsid w:val="0035447B"/>
    <w:rsid w:val="00360C17"/>
    <w:rsid w:val="0036133E"/>
    <w:rsid w:val="003621C6"/>
    <w:rsid w:val="003622B8"/>
    <w:rsid w:val="003666BB"/>
    <w:rsid w:val="00366B76"/>
    <w:rsid w:val="003709C6"/>
    <w:rsid w:val="00371781"/>
    <w:rsid w:val="00372B5A"/>
    <w:rsid w:val="00373051"/>
    <w:rsid w:val="00373B8F"/>
    <w:rsid w:val="00374B54"/>
    <w:rsid w:val="00376D95"/>
    <w:rsid w:val="00377FBB"/>
    <w:rsid w:val="00385140"/>
    <w:rsid w:val="003A16FC"/>
    <w:rsid w:val="003A1C89"/>
    <w:rsid w:val="003A47B4"/>
    <w:rsid w:val="003A4FCD"/>
    <w:rsid w:val="003B0944"/>
    <w:rsid w:val="003B1593"/>
    <w:rsid w:val="003B4381"/>
    <w:rsid w:val="003B6020"/>
    <w:rsid w:val="003C1043"/>
    <w:rsid w:val="003C1A30"/>
    <w:rsid w:val="003C6779"/>
    <w:rsid w:val="003C7C2D"/>
    <w:rsid w:val="003D25C3"/>
    <w:rsid w:val="003D2998"/>
    <w:rsid w:val="003D2F0A"/>
    <w:rsid w:val="003D3891"/>
    <w:rsid w:val="003D39AB"/>
    <w:rsid w:val="003D5D84"/>
    <w:rsid w:val="003E0F4F"/>
    <w:rsid w:val="003E18AC"/>
    <w:rsid w:val="003E210B"/>
    <w:rsid w:val="003E2A12"/>
    <w:rsid w:val="003E3384"/>
    <w:rsid w:val="003E3CA4"/>
    <w:rsid w:val="003E548E"/>
    <w:rsid w:val="003E735B"/>
    <w:rsid w:val="003F4D73"/>
    <w:rsid w:val="00405737"/>
    <w:rsid w:val="00407EC8"/>
    <w:rsid w:val="0041110A"/>
    <w:rsid w:val="00411624"/>
    <w:rsid w:val="00411E0E"/>
    <w:rsid w:val="004140A5"/>
    <w:rsid w:val="004148E1"/>
    <w:rsid w:val="00414CFA"/>
    <w:rsid w:val="00415EC0"/>
    <w:rsid w:val="00420BE9"/>
    <w:rsid w:val="00423AD8"/>
    <w:rsid w:val="00423FDD"/>
    <w:rsid w:val="00424C85"/>
    <w:rsid w:val="004260BD"/>
    <w:rsid w:val="0043012F"/>
    <w:rsid w:val="00430F1F"/>
    <w:rsid w:val="004326EA"/>
    <w:rsid w:val="00433A9F"/>
    <w:rsid w:val="004355CD"/>
    <w:rsid w:val="004432E8"/>
    <w:rsid w:val="0044434C"/>
    <w:rsid w:val="0044456B"/>
    <w:rsid w:val="00445E7B"/>
    <w:rsid w:val="00447BD1"/>
    <w:rsid w:val="004507F3"/>
    <w:rsid w:val="00450AF4"/>
    <w:rsid w:val="00456A57"/>
    <w:rsid w:val="004607DE"/>
    <w:rsid w:val="0046294A"/>
    <w:rsid w:val="0046546C"/>
    <w:rsid w:val="004671C7"/>
    <w:rsid w:val="004728F9"/>
    <w:rsid w:val="00472F4D"/>
    <w:rsid w:val="004730BF"/>
    <w:rsid w:val="004731FF"/>
    <w:rsid w:val="00474B6B"/>
    <w:rsid w:val="00474DCB"/>
    <w:rsid w:val="0047535C"/>
    <w:rsid w:val="004762F6"/>
    <w:rsid w:val="00485870"/>
    <w:rsid w:val="00485FE8"/>
    <w:rsid w:val="00492EB5"/>
    <w:rsid w:val="00494AA8"/>
    <w:rsid w:val="00494F77"/>
    <w:rsid w:val="00497721"/>
    <w:rsid w:val="004A0229"/>
    <w:rsid w:val="004A35D2"/>
    <w:rsid w:val="004A71E4"/>
    <w:rsid w:val="004B12A6"/>
    <w:rsid w:val="004B2F00"/>
    <w:rsid w:val="004B6E31"/>
    <w:rsid w:val="004C14E4"/>
    <w:rsid w:val="004C1D66"/>
    <w:rsid w:val="004C31D7"/>
    <w:rsid w:val="004C4AD2"/>
    <w:rsid w:val="004C6981"/>
    <w:rsid w:val="004D1F21"/>
    <w:rsid w:val="004D268C"/>
    <w:rsid w:val="004D32ED"/>
    <w:rsid w:val="004D59D8"/>
    <w:rsid w:val="004D5DA1"/>
    <w:rsid w:val="004E150F"/>
    <w:rsid w:val="004E1DCA"/>
    <w:rsid w:val="004E23A1"/>
    <w:rsid w:val="004E3489"/>
    <w:rsid w:val="004E358A"/>
    <w:rsid w:val="004E3AFA"/>
    <w:rsid w:val="004E59C5"/>
    <w:rsid w:val="004E6588"/>
    <w:rsid w:val="00500686"/>
    <w:rsid w:val="00502A0A"/>
    <w:rsid w:val="005053A2"/>
    <w:rsid w:val="00507C50"/>
    <w:rsid w:val="00507C74"/>
    <w:rsid w:val="00517C3A"/>
    <w:rsid w:val="00527BF4"/>
    <w:rsid w:val="005324BE"/>
    <w:rsid w:val="00534F6C"/>
    <w:rsid w:val="00535994"/>
    <w:rsid w:val="0053646D"/>
    <w:rsid w:val="0054004F"/>
    <w:rsid w:val="00540AAD"/>
    <w:rsid w:val="00543501"/>
    <w:rsid w:val="00543EC1"/>
    <w:rsid w:val="00546458"/>
    <w:rsid w:val="0055087C"/>
    <w:rsid w:val="00551357"/>
    <w:rsid w:val="00553079"/>
    <w:rsid w:val="00553413"/>
    <w:rsid w:val="00555983"/>
    <w:rsid w:val="00560E31"/>
    <w:rsid w:val="00581B23"/>
    <w:rsid w:val="0058219C"/>
    <w:rsid w:val="0058707F"/>
    <w:rsid w:val="005931FE"/>
    <w:rsid w:val="005B0072"/>
    <w:rsid w:val="005B0732"/>
    <w:rsid w:val="005B38A0"/>
    <w:rsid w:val="005B491C"/>
    <w:rsid w:val="005B4DBF"/>
    <w:rsid w:val="005B56CC"/>
    <w:rsid w:val="005B5DE2"/>
    <w:rsid w:val="005B674C"/>
    <w:rsid w:val="005C24F2"/>
    <w:rsid w:val="005C46A4"/>
    <w:rsid w:val="005C6819"/>
    <w:rsid w:val="005C7561"/>
    <w:rsid w:val="005C7CD9"/>
    <w:rsid w:val="005D0887"/>
    <w:rsid w:val="005D1E57"/>
    <w:rsid w:val="005D2F57"/>
    <w:rsid w:val="005D34F6"/>
    <w:rsid w:val="005D4F1A"/>
    <w:rsid w:val="005D5CDE"/>
    <w:rsid w:val="005E1884"/>
    <w:rsid w:val="005F137F"/>
    <w:rsid w:val="005F373A"/>
    <w:rsid w:val="005F4F87"/>
    <w:rsid w:val="005F6B0E"/>
    <w:rsid w:val="005F760E"/>
    <w:rsid w:val="005F7B1D"/>
    <w:rsid w:val="00600A59"/>
    <w:rsid w:val="00601397"/>
    <w:rsid w:val="0060222A"/>
    <w:rsid w:val="00606497"/>
    <w:rsid w:val="0060704F"/>
    <w:rsid w:val="0060781B"/>
    <w:rsid w:val="00607B43"/>
    <w:rsid w:val="00610C21"/>
    <w:rsid w:val="00611907"/>
    <w:rsid w:val="00613116"/>
    <w:rsid w:val="006161D5"/>
    <w:rsid w:val="006202A6"/>
    <w:rsid w:val="0062054B"/>
    <w:rsid w:val="00621C4E"/>
    <w:rsid w:val="006220D5"/>
    <w:rsid w:val="00624EAE"/>
    <w:rsid w:val="006305D7"/>
    <w:rsid w:val="00633A01"/>
    <w:rsid w:val="00633B97"/>
    <w:rsid w:val="00633D98"/>
    <w:rsid w:val="006341F7"/>
    <w:rsid w:val="00635014"/>
    <w:rsid w:val="006369CE"/>
    <w:rsid w:val="006411CA"/>
    <w:rsid w:val="0064605E"/>
    <w:rsid w:val="006619C8"/>
    <w:rsid w:val="00671710"/>
    <w:rsid w:val="00673414"/>
    <w:rsid w:val="00676079"/>
    <w:rsid w:val="00676ECD"/>
    <w:rsid w:val="00677D0A"/>
    <w:rsid w:val="0068185F"/>
    <w:rsid w:val="006819FE"/>
    <w:rsid w:val="0068269B"/>
    <w:rsid w:val="006877FA"/>
    <w:rsid w:val="0069022A"/>
    <w:rsid w:val="00690573"/>
    <w:rsid w:val="006A01CF"/>
    <w:rsid w:val="006A056E"/>
    <w:rsid w:val="006A60DD"/>
    <w:rsid w:val="006B0679"/>
    <w:rsid w:val="006B074C"/>
    <w:rsid w:val="006B3B84"/>
    <w:rsid w:val="006B48CF"/>
    <w:rsid w:val="006B4E7C"/>
    <w:rsid w:val="006B5D8C"/>
    <w:rsid w:val="006B72D4"/>
    <w:rsid w:val="006C11CC"/>
    <w:rsid w:val="006C1AEB"/>
    <w:rsid w:val="006C57FE"/>
    <w:rsid w:val="006D5A5D"/>
    <w:rsid w:val="006E0E0A"/>
    <w:rsid w:val="006E1678"/>
    <w:rsid w:val="006E4B63"/>
    <w:rsid w:val="006F06E4"/>
    <w:rsid w:val="006F26F9"/>
    <w:rsid w:val="006F7B41"/>
    <w:rsid w:val="00702B5D"/>
    <w:rsid w:val="00703ED2"/>
    <w:rsid w:val="00706459"/>
    <w:rsid w:val="00707B8D"/>
    <w:rsid w:val="007102ED"/>
    <w:rsid w:val="00712D53"/>
    <w:rsid w:val="00713636"/>
    <w:rsid w:val="00714B8C"/>
    <w:rsid w:val="0071672D"/>
    <w:rsid w:val="0071675D"/>
    <w:rsid w:val="00716F9D"/>
    <w:rsid w:val="00717736"/>
    <w:rsid w:val="0072739C"/>
    <w:rsid w:val="007317DB"/>
    <w:rsid w:val="00735CF5"/>
    <w:rsid w:val="0074063A"/>
    <w:rsid w:val="00742AA4"/>
    <w:rsid w:val="00743BA1"/>
    <w:rsid w:val="00745F1E"/>
    <w:rsid w:val="00750907"/>
    <w:rsid w:val="00750DB2"/>
    <w:rsid w:val="007515FE"/>
    <w:rsid w:val="007527E5"/>
    <w:rsid w:val="007574B7"/>
    <w:rsid w:val="007601D0"/>
    <w:rsid w:val="007603BB"/>
    <w:rsid w:val="0076109D"/>
    <w:rsid w:val="00763CE5"/>
    <w:rsid w:val="00767107"/>
    <w:rsid w:val="00767FF6"/>
    <w:rsid w:val="00772B1F"/>
    <w:rsid w:val="007730CA"/>
    <w:rsid w:val="00773617"/>
    <w:rsid w:val="00773BFD"/>
    <w:rsid w:val="007743B3"/>
    <w:rsid w:val="00774490"/>
    <w:rsid w:val="007819FF"/>
    <w:rsid w:val="0078360C"/>
    <w:rsid w:val="00784A4C"/>
    <w:rsid w:val="00784BC6"/>
    <w:rsid w:val="0078523D"/>
    <w:rsid w:val="00787B73"/>
    <w:rsid w:val="007931DF"/>
    <w:rsid w:val="00794F23"/>
    <w:rsid w:val="007A0172"/>
    <w:rsid w:val="007A1804"/>
    <w:rsid w:val="007A2511"/>
    <w:rsid w:val="007A260E"/>
    <w:rsid w:val="007A3788"/>
    <w:rsid w:val="007A4D4C"/>
    <w:rsid w:val="007A4DD6"/>
    <w:rsid w:val="007A5CB9"/>
    <w:rsid w:val="007B20AE"/>
    <w:rsid w:val="007B6B07"/>
    <w:rsid w:val="007B6D43"/>
    <w:rsid w:val="007B749A"/>
    <w:rsid w:val="007B7C6E"/>
    <w:rsid w:val="007C07D2"/>
    <w:rsid w:val="007C0CAD"/>
    <w:rsid w:val="007C27CF"/>
    <w:rsid w:val="007C423E"/>
    <w:rsid w:val="007D247A"/>
    <w:rsid w:val="007D44D7"/>
    <w:rsid w:val="007D621A"/>
    <w:rsid w:val="007D7529"/>
    <w:rsid w:val="007E058A"/>
    <w:rsid w:val="007E2887"/>
    <w:rsid w:val="007E3FE8"/>
    <w:rsid w:val="007E5278"/>
    <w:rsid w:val="007E749C"/>
    <w:rsid w:val="007F1B5C"/>
    <w:rsid w:val="00801257"/>
    <w:rsid w:val="00803B0A"/>
    <w:rsid w:val="00804DED"/>
    <w:rsid w:val="00805B96"/>
    <w:rsid w:val="008061EF"/>
    <w:rsid w:val="008105BE"/>
    <w:rsid w:val="008115A5"/>
    <w:rsid w:val="00811D46"/>
    <w:rsid w:val="0081415D"/>
    <w:rsid w:val="00820229"/>
    <w:rsid w:val="00821913"/>
    <w:rsid w:val="00822448"/>
    <w:rsid w:val="00822ABE"/>
    <w:rsid w:val="008244D1"/>
    <w:rsid w:val="00825862"/>
    <w:rsid w:val="00827F51"/>
    <w:rsid w:val="008302D9"/>
    <w:rsid w:val="0083104E"/>
    <w:rsid w:val="008343BE"/>
    <w:rsid w:val="00836535"/>
    <w:rsid w:val="00836CC8"/>
    <w:rsid w:val="00840FB4"/>
    <w:rsid w:val="008410B2"/>
    <w:rsid w:val="00843FA5"/>
    <w:rsid w:val="008500A0"/>
    <w:rsid w:val="008524E5"/>
    <w:rsid w:val="00852D19"/>
    <w:rsid w:val="00853229"/>
    <w:rsid w:val="0085351C"/>
    <w:rsid w:val="008549CA"/>
    <w:rsid w:val="008556C3"/>
    <w:rsid w:val="0085687C"/>
    <w:rsid w:val="00857413"/>
    <w:rsid w:val="008626DD"/>
    <w:rsid w:val="008706C5"/>
    <w:rsid w:val="00873707"/>
    <w:rsid w:val="00874B20"/>
    <w:rsid w:val="008757C6"/>
    <w:rsid w:val="008763E1"/>
    <w:rsid w:val="0087775C"/>
    <w:rsid w:val="00877EC8"/>
    <w:rsid w:val="00880442"/>
    <w:rsid w:val="00880F36"/>
    <w:rsid w:val="0088199C"/>
    <w:rsid w:val="00885530"/>
    <w:rsid w:val="008910D1"/>
    <w:rsid w:val="00891ACE"/>
    <w:rsid w:val="0089296C"/>
    <w:rsid w:val="00896ABD"/>
    <w:rsid w:val="00897175"/>
    <w:rsid w:val="00897AB6"/>
    <w:rsid w:val="008A14AA"/>
    <w:rsid w:val="008A3380"/>
    <w:rsid w:val="008A7422"/>
    <w:rsid w:val="008A7A9C"/>
    <w:rsid w:val="008B5218"/>
    <w:rsid w:val="008B6EB3"/>
    <w:rsid w:val="008B7102"/>
    <w:rsid w:val="008B7EC2"/>
    <w:rsid w:val="008C31FE"/>
    <w:rsid w:val="008C3B7D"/>
    <w:rsid w:val="008D0F90"/>
    <w:rsid w:val="008D3715"/>
    <w:rsid w:val="008D5465"/>
    <w:rsid w:val="008D5469"/>
    <w:rsid w:val="008D6F23"/>
    <w:rsid w:val="008D7EB7"/>
    <w:rsid w:val="008E3684"/>
    <w:rsid w:val="008E4ADC"/>
    <w:rsid w:val="008E57F5"/>
    <w:rsid w:val="008E7606"/>
    <w:rsid w:val="008F1DAA"/>
    <w:rsid w:val="008F3EBD"/>
    <w:rsid w:val="008F54B9"/>
    <w:rsid w:val="008F60B2"/>
    <w:rsid w:val="008F7C41"/>
    <w:rsid w:val="0090217D"/>
    <w:rsid w:val="009031E2"/>
    <w:rsid w:val="0090439A"/>
    <w:rsid w:val="00905C74"/>
    <w:rsid w:val="0091276C"/>
    <w:rsid w:val="009165AC"/>
    <w:rsid w:val="00916FFC"/>
    <w:rsid w:val="0092053F"/>
    <w:rsid w:val="0092340A"/>
    <w:rsid w:val="00927CD2"/>
    <w:rsid w:val="009313D9"/>
    <w:rsid w:val="00935B7F"/>
    <w:rsid w:val="009401F0"/>
    <w:rsid w:val="009407DF"/>
    <w:rsid w:val="00941293"/>
    <w:rsid w:val="009414ED"/>
    <w:rsid w:val="00944566"/>
    <w:rsid w:val="00946372"/>
    <w:rsid w:val="00950C17"/>
    <w:rsid w:val="00951FAF"/>
    <w:rsid w:val="00954740"/>
    <w:rsid w:val="00962E71"/>
    <w:rsid w:val="00963566"/>
    <w:rsid w:val="00963ABC"/>
    <w:rsid w:val="00965D21"/>
    <w:rsid w:val="009663CD"/>
    <w:rsid w:val="00967764"/>
    <w:rsid w:val="00970B0E"/>
    <w:rsid w:val="00970BB9"/>
    <w:rsid w:val="009726EE"/>
    <w:rsid w:val="00972F64"/>
    <w:rsid w:val="009733DD"/>
    <w:rsid w:val="00974459"/>
    <w:rsid w:val="00975573"/>
    <w:rsid w:val="00976D03"/>
    <w:rsid w:val="00977B30"/>
    <w:rsid w:val="00982F41"/>
    <w:rsid w:val="00984945"/>
    <w:rsid w:val="00985090"/>
    <w:rsid w:val="00987710"/>
    <w:rsid w:val="009904AB"/>
    <w:rsid w:val="00991AEE"/>
    <w:rsid w:val="00992ADA"/>
    <w:rsid w:val="00994382"/>
    <w:rsid w:val="00995688"/>
    <w:rsid w:val="009958A6"/>
    <w:rsid w:val="00996456"/>
    <w:rsid w:val="009A04F5"/>
    <w:rsid w:val="009A15EF"/>
    <w:rsid w:val="009A38A5"/>
    <w:rsid w:val="009A5B73"/>
    <w:rsid w:val="009B118B"/>
    <w:rsid w:val="009B1737"/>
    <w:rsid w:val="009B3D4B"/>
    <w:rsid w:val="009B4022"/>
    <w:rsid w:val="009B5B99"/>
    <w:rsid w:val="009B6EFC"/>
    <w:rsid w:val="009C2DF8"/>
    <w:rsid w:val="009C31BF"/>
    <w:rsid w:val="009C68B7"/>
    <w:rsid w:val="009D0834"/>
    <w:rsid w:val="009D0A1E"/>
    <w:rsid w:val="009D2AE3"/>
    <w:rsid w:val="009D353B"/>
    <w:rsid w:val="009D52BC"/>
    <w:rsid w:val="009D7D0A"/>
    <w:rsid w:val="009E09D9"/>
    <w:rsid w:val="009E4046"/>
    <w:rsid w:val="009E56B1"/>
    <w:rsid w:val="009F01B1"/>
    <w:rsid w:val="009F0DBB"/>
    <w:rsid w:val="009F3887"/>
    <w:rsid w:val="009F659A"/>
    <w:rsid w:val="009F732B"/>
    <w:rsid w:val="00A01FE0"/>
    <w:rsid w:val="00A06945"/>
    <w:rsid w:val="00A10656"/>
    <w:rsid w:val="00A113C0"/>
    <w:rsid w:val="00A12FA6"/>
    <w:rsid w:val="00A1339B"/>
    <w:rsid w:val="00A14ABA"/>
    <w:rsid w:val="00A24CB6"/>
    <w:rsid w:val="00A26CD2"/>
    <w:rsid w:val="00A27667"/>
    <w:rsid w:val="00A279C9"/>
    <w:rsid w:val="00A32979"/>
    <w:rsid w:val="00A32C73"/>
    <w:rsid w:val="00A3485B"/>
    <w:rsid w:val="00A34A67"/>
    <w:rsid w:val="00A37462"/>
    <w:rsid w:val="00A4106E"/>
    <w:rsid w:val="00A459E1"/>
    <w:rsid w:val="00A46AC4"/>
    <w:rsid w:val="00A52296"/>
    <w:rsid w:val="00A52676"/>
    <w:rsid w:val="00A5316E"/>
    <w:rsid w:val="00A54015"/>
    <w:rsid w:val="00A55527"/>
    <w:rsid w:val="00A55661"/>
    <w:rsid w:val="00A614D4"/>
    <w:rsid w:val="00A61B70"/>
    <w:rsid w:val="00A61FA8"/>
    <w:rsid w:val="00A62EAB"/>
    <w:rsid w:val="00A637F4"/>
    <w:rsid w:val="00A64DF2"/>
    <w:rsid w:val="00A65485"/>
    <w:rsid w:val="00A65930"/>
    <w:rsid w:val="00A66E05"/>
    <w:rsid w:val="00A70753"/>
    <w:rsid w:val="00A70D89"/>
    <w:rsid w:val="00A712D2"/>
    <w:rsid w:val="00A72E0D"/>
    <w:rsid w:val="00A75E5D"/>
    <w:rsid w:val="00A76CB4"/>
    <w:rsid w:val="00A77A40"/>
    <w:rsid w:val="00A82C8A"/>
    <w:rsid w:val="00A8346B"/>
    <w:rsid w:val="00A852FF"/>
    <w:rsid w:val="00A85CF2"/>
    <w:rsid w:val="00A87337"/>
    <w:rsid w:val="00A90C97"/>
    <w:rsid w:val="00A92AD2"/>
    <w:rsid w:val="00A92DDC"/>
    <w:rsid w:val="00A93B74"/>
    <w:rsid w:val="00A947FC"/>
    <w:rsid w:val="00A960C8"/>
    <w:rsid w:val="00A96604"/>
    <w:rsid w:val="00AA03DF"/>
    <w:rsid w:val="00AA1B4F"/>
    <w:rsid w:val="00AA21D8"/>
    <w:rsid w:val="00AA271A"/>
    <w:rsid w:val="00AA3270"/>
    <w:rsid w:val="00AA435A"/>
    <w:rsid w:val="00AA54F3"/>
    <w:rsid w:val="00AA6B43"/>
    <w:rsid w:val="00AA720D"/>
    <w:rsid w:val="00AB367A"/>
    <w:rsid w:val="00AC01D1"/>
    <w:rsid w:val="00AC0E9F"/>
    <w:rsid w:val="00AC52A5"/>
    <w:rsid w:val="00AC6EFD"/>
    <w:rsid w:val="00AC7151"/>
    <w:rsid w:val="00AC7D3D"/>
    <w:rsid w:val="00AD460A"/>
    <w:rsid w:val="00AD6A05"/>
    <w:rsid w:val="00AE1BD9"/>
    <w:rsid w:val="00AE272B"/>
    <w:rsid w:val="00AE3E3A"/>
    <w:rsid w:val="00AE77B4"/>
    <w:rsid w:val="00AE7BFE"/>
    <w:rsid w:val="00AE7C1A"/>
    <w:rsid w:val="00AE7DF8"/>
    <w:rsid w:val="00AF0D9C"/>
    <w:rsid w:val="00AF13AB"/>
    <w:rsid w:val="00AF1D36"/>
    <w:rsid w:val="00AF280B"/>
    <w:rsid w:val="00AF5F75"/>
    <w:rsid w:val="00AF6001"/>
    <w:rsid w:val="00AF6313"/>
    <w:rsid w:val="00B01A16"/>
    <w:rsid w:val="00B07F45"/>
    <w:rsid w:val="00B1021A"/>
    <w:rsid w:val="00B1481A"/>
    <w:rsid w:val="00B15A1F"/>
    <w:rsid w:val="00B15FE9"/>
    <w:rsid w:val="00B1780F"/>
    <w:rsid w:val="00B2148A"/>
    <w:rsid w:val="00B220C2"/>
    <w:rsid w:val="00B24506"/>
    <w:rsid w:val="00B25B32"/>
    <w:rsid w:val="00B32616"/>
    <w:rsid w:val="00B349A9"/>
    <w:rsid w:val="00B36C42"/>
    <w:rsid w:val="00B4117E"/>
    <w:rsid w:val="00B429D1"/>
    <w:rsid w:val="00B42EA7"/>
    <w:rsid w:val="00B51845"/>
    <w:rsid w:val="00B51923"/>
    <w:rsid w:val="00B5337C"/>
    <w:rsid w:val="00B53FDE"/>
    <w:rsid w:val="00B548FE"/>
    <w:rsid w:val="00B56028"/>
    <w:rsid w:val="00B56397"/>
    <w:rsid w:val="00B571DA"/>
    <w:rsid w:val="00B6027B"/>
    <w:rsid w:val="00B636C8"/>
    <w:rsid w:val="00B65EDB"/>
    <w:rsid w:val="00B67AFF"/>
    <w:rsid w:val="00B70B59"/>
    <w:rsid w:val="00B73657"/>
    <w:rsid w:val="00B739B3"/>
    <w:rsid w:val="00B746B8"/>
    <w:rsid w:val="00B7773F"/>
    <w:rsid w:val="00B915AE"/>
    <w:rsid w:val="00B91B7F"/>
    <w:rsid w:val="00B957D1"/>
    <w:rsid w:val="00BA1735"/>
    <w:rsid w:val="00BA19FA"/>
    <w:rsid w:val="00BA4288"/>
    <w:rsid w:val="00BB0902"/>
    <w:rsid w:val="00BB48E5"/>
    <w:rsid w:val="00BB5607"/>
    <w:rsid w:val="00BB5ACA"/>
    <w:rsid w:val="00BB627F"/>
    <w:rsid w:val="00BB7850"/>
    <w:rsid w:val="00BC0C17"/>
    <w:rsid w:val="00BC3823"/>
    <w:rsid w:val="00BC5841"/>
    <w:rsid w:val="00BD0C77"/>
    <w:rsid w:val="00BD2EF0"/>
    <w:rsid w:val="00BD60B4"/>
    <w:rsid w:val="00BD796B"/>
    <w:rsid w:val="00BE0FEC"/>
    <w:rsid w:val="00BE1905"/>
    <w:rsid w:val="00BE40C0"/>
    <w:rsid w:val="00BE4617"/>
    <w:rsid w:val="00BE5F4A"/>
    <w:rsid w:val="00BE7AEF"/>
    <w:rsid w:val="00BF09B0"/>
    <w:rsid w:val="00BF1544"/>
    <w:rsid w:val="00BF1B53"/>
    <w:rsid w:val="00BF246D"/>
    <w:rsid w:val="00BF2682"/>
    <w:rsid w:val="00C025A1"/>
    <w:rsid w:val="00C06D68"/>
    <w:rsid w:val="00C06F06"/>
    <w:rsid w:val="00C13BEA"/>
    <w:rsid w:val="00C16631"/>
    <w:rsid w:val="00C20FAD"/>
    <w:rsid w:val="00C2375F"/>
    <w:rsid w:val="00C247CB"/>
    <w:rsid w:val="00C303F6"/>
    <w:rsid w:val="00C30CA4"/>
    <w:rsid w:val="00C30F3C"/>
    <w:rsid w:val="00C32E66"/>
    <w:rsid w:val="00C3355F"/>
    <w:rsid w:val="00C33A04"/>
    <w:rsid w:val="00C3569A"/>
    <w:rsid w:val="00C43F48"/>
    <w:rsid w:val="00C448FF"/>
    <w:rsid w:val="00C45E57"/>
    <w:rsid w:val="00C46BC1"/>
    <w:rsid w:val="00C52A9C"/>
    <w:rsid w:val="00C52F29"/>
    <w:rsid w:val="00C56AFE"/>
    <w:rsid w:val="00C56CE6"/>
    <w:rsid w:val="00C5745F"/>
    <w:rsid w:val="00C60005"/>
    <w:rsid w:val="00C61A98"/>
    <w:rsid w:val="00C628F3"/>
    <w:rsid w:val="00C63201"/>
    <w:rsid w:val="00C64E62"/>
    <w:rsid w:val="00C651D5"/>
    <w:rsid w:val="00C65CCC"/>
    <w:rsid w:val="00C6648B"/>
    <w:rsid w:val="00C721DB"/>
    <w:rsid w:val="00C7355A"/>
    <w:rsid w:val="00C7618F"/>
    <w:rsid w:val="00C765A9"/>
    <w:rsid w:val="00C77AFD"/>
    <w:rsid w:val="00C8162D"/>
    <w:rsid w:val="00C830BB"/>
    <w:rsid w:val="00C83A0B"/>
    <w:rsid w:val="00C842D0"/>
    <w:rsid w:val="00C84ED1"/>
    <w:rsid w:val="00C863CC"/>
    <w:rsid w:val="00C9038F"/>
    <w:rsid w:val="00C92AAB"/>
    <w:rsid w:val="00CA2435"/>
    <w:rsid w:val="00CA4068"/>
    <w:rsid w:val="00CB1C13"/>
    <w:rsid w:val="00CB292E"/>
    <w:rsid w:val="00CB37F8"/>
    <w:rsid w:val="00CB7DC3"/>
    <w:rsid w:val="00CC1AE1"/>
    <w:rsid w:val="00CC75A2"/>
    <w:rsid w:val="00CD0E2F"/>
    <w:rsid w:val="00CD1D49"/>
    <w:rsid w:val="00CD2F20"/>
    <w:rsid w:val="00CD43FC"/>
    <w:rsid w:val="00CD6B20"/>
    <w:rsid w:val="00CE1339"/>
    <w:rsid w:val="00CE61CC"/>
    <w:rsid w:val="00CE6E42"/>
    <w:rsid w:val="00CF1E36"/>
    <w:rsid w:val="00CF20B7"/>
    <w:rsid w:val="00CF2291"/>
    <w:rsid w:val="00CF6692"/>
    <w:rsid w:val="00CF6AFB"/>
    <w:rsid w:val="00CF7441"/>
    <w:rsid w:val="00CF7DD1"/>
    <w:rsid w:val="00D007C7"/>
    <w:rsid w:val="00D00D16"/>
    <w:rsid w:val="00D03C6C"/>
    <w:rsid w:val="00D04760"/>
    <w:rsid w:val="00D04A95"/>
    <w:rsid w:val="00D06288"/>
    <w:rsid w:val="00D068C7"/>
    <w:rsid w:val="00D11DBA"/>
    <w:rsid w:val="00D128A4"/>
    <w:rsid w:val="00D147C8"/>
    <w:rsid w:val="00D15131"/>
    <w:rsid w:val="00D16FA2"/>
    <w:rsid w:val="00D20954"/>
    <w:rsid w:val="00D21C39"/>
    <w:rsid w:val="00D21FC6"/>
    <w:rsid w:val="00D2243A"/>
    <w:rsid w:val="00D22D68"/>
    <w:rsid w:val="00D22E8A"/>
    <w:rsid w:val="00D3281B"/>
    <w:rsid w:val="00D33393"/>
    <w:rsid w:val="00D33D1C"/>
    <w:rsid w:val="00D33D36"/>
    <w:rsid w:val="00D34D94"/>
    <w:rsid w:val="00D409E2"/>
    <w:rsid w:val="00D427D7"/>
    <w:rsid w:val="00D43A2C"/>
    <w:rsid w:val="00D44E62"/>
    <w:rsid w:val="00D51570"/>
    <w:rsid w:val="00D556AD"/>
    <w:rsid w:val="00D56F8A"/>
    <w:rsid w:val="00D60381"/>
    <w:rsid w:val="00D616DE"/>
    <w:rsid w:val="00D62201"/>
    <w:rsid w:val="00D6445F"/>
    <w:rsid w:val="00D6502F"/>
    <w:rsid w:val="00D651D1"/>
    <w:rsid w:val="00D717BB"/>
    <w:rsid w:val="00D7226B"/>
    <w:rsid w:val="00D72707"/>
    <w:rsid w:val="00D73074"/>
    <w:rsid w:val="00D75A9C"/>
    <w:rsid w:val="00D829C8"/>
    <w:rsid w:val="00D858F2"/>
    <w:rsid w:val="00D872F2"/>
    <w:rsid w:val="00D904D2"/>
    <w:rsid w:val="00D90871"/>
    <w:rsid w:val="00D9155F"/>
    <w:rsid w:val="00D91BAA"/>
    <w:rsid w:val="00D9403F"/>
    <w:rsid w:val="00D959B4"/>
    <w:rsid w:val="00D97DC1"/>
    <w:rsid w:val="00DA44DE"/>
    <w:rsid w:val="00DA6470"/>
    <w:rsid w:val="00DB620A"/>
    <w:rsid w:val="00DC3832"/>
    <w:rsid w:val="00DC71F1"/>
    <w:rsid w:val="00DC7A51"/>
    <w:rsid w:val="00DD3B1E"/>
    <w:rsid w:val="00DE18F2"/>
    <w:rsid w:val="00DE4BE8"/>
    <w:rsid w:val="00DE5B5F"/>
    <w:rsid w:val="00DE7BAA"/>
    <w:rsid w:val="00DF614E"/>
    <w:rsid w:val="00E00696"/>
    <w:rsid w:val="00E03651"/>
    <w:rsid w:val="00E03808"/>
    <w:rsid w:val="00E05926"/>
    <w:rsid w:val="00E060C1"/>
    <w:rsid w:val="00E060C2"/>
    <w:rsid w:val="00E06324"/>
    <w:rsid w:val="00E07B81"/>
    <w:rsid w:val="00E10200"/>
    <w:rsid w:val="00E10AFD"/>
    <w:rsid w:val="00E12B11"/>
    <w:rsid w:val="00E12FB0"/>
    <w:rsid w:val="00E14814"/>
    <w:rsid w:val="00E1591B"/>
    <w:rsid w:val="00E16A50"/>
    <w:rsid w:val="00E17F71"/>
    <w:rsid w:val="00E21ED8"/>
    <w:rsid w:val="00E249D5"/>
    <w:rsid w:val="00E25017"/>
    <w:rsid w:val="00E26CEC"/>
    <w:rsid w:val="00E26F73"/>
    <w:rsid w:val="00E27FEE"/>
    <w:rsid w:val="00E30A34"/>
    <w:rsid w:val="00E31B56"/>
    <w:rsid w:val="00E33C68"/>
    <w:rsid w:val="00E34A1C"/>
    <w:rsid w:val="00E34EEB"/>
    <w:rsid w:val="00E3687C"/>
    <w:rsid w:val="00E40E55"/>
    <w:rsid w:val="00E44EB9"/>
    <w:rsid w:val="00E45BDC"/>
    <w:rsid w:val="00E46358"/>
    <w:rsid w:val="00E471DC"/>
    <w:rsid w:val="00E50EB4"/>
    <w:rsid w:val="00E510E0"/>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5E41"/>
    <w:rsid w:val="00E87149"/>
    <w:rsid w:val="00E87EF7"/>
    <w:rsid w:val="00E913C0"/>
    <w:rsid w:val="00E91424"/>
    <w:rsid w:val="00E9200C"/>
    <w:rsid w:val="00E926FC"/>
    <w:rsid w:val="00E92F0D"/>
    <w:rsid w:val="00E93763"/>
    <w:rsid w:val="00E96C4C"/>
    <w:rsid w:val="00E97F48"/>
    <w:rsid w:val="00EA2AAE"/>
    <w:rsid w:val="00EA2EC0"/>
    <w:rsid w:val="00EA427A"/>
    <w:rsid w:val="00EA723B"/>
    <w:rsid w:val="00EB334F"/>
    <w:rsid w:val="00EB6350"/>
    <w:rsid w:val="00EB687A"/>
    <w:rsid w:val="00EB72B9"/>
    <w:rsid w:val="00EC0801"/>
    <w:rsid w:val="00EC2F62"/>
    <w:rsid w:val="00EC62EB"/>
    <w:rsid w:val="00EC6E9F"/>
    <w:rsid w:val="00ED4263"/>
    <w:rsid w:val="00ED44F0"/>
    <w:rsid w:val="00ED4B33"/>
    <w:rsid w:val="00ED5993"/>
    <w:rsid w:val="00ED7DD6"/>
    <w:rsid w:val="00EE060B"/>
    <w:rsid w:val="00EE15A1"/>
    <w:rsid w:val="00EE2A7C"/>
    <w:rsid w:val="00EE2C42"/>
    <w:rsid w:val="00EE341B"/>
    <w:rsid w:val="00EE4453"/>
    <w:rsid w:val="00EE4A17"/>
    <w:rsid w:val="00EE5FCE"/>
    <w:rsid w:val="00EE6BBD"/>
    <w:rsid w:val="00EE6E1E"/>
    <w:rsid w:val="00EE705F"/>
    <w:rsid w:val="00EF1462"/>
    <w:rsid w:val="00EF1C9C"/>
    <w:rsid w:val="00EF54FD"/>
    <w:rsid w:val="00EF585E"/>
    <w:rsid w:val="00F02DD8"/>
    <w:rsid w:val="00F1063F"/>
    <w:rsid w:val="00F13112"/>
    <w:rsid w:val="00F16FE6"/>
    <w:rsid w:val="00F170E4"/>
    <w:rsid w:val="00F238BD"/>
    <w:rsid w:val="00F24992"/>
    <w:rsid w:val="00F32F2F"/>
    <w:rsid w:val="00F33F3F"/>
    <w:rsid w:val="00F35BDD"/>
    <w:rsid w:val="00F35EF0"/>
    <w:rsid w:val="00F403FD"/>
    <w:rsid w:val="00F41E72"/>
    <w:rsid w:val="00F45BDF"/>
    <w:rsid w:val="00F4750F"/>
    <w:rsid w:val="00F47C5A"/>
    <w:rsid w:val="00F50300"/>
    <w:rsid w:val="00F51B70"/>
    <w:rsid w:val="00F54649"/>
    <w:rsid w:val="00F56E39"/>
    <w:rsid w:val="00F61A7F"/>
    <w:rsid w:val="00F623E9"/>
    <w:rsid w:val="00F62C29"/>
    <w:rsid w:val="00F63951"/>
    <w:rsid w:val="00F63C86"/>
    <w:rsid w:val="00F7227A"/>
    <w:rsid w:val="00F7434F"/>
    <w:rsid w:val="00F766BE"/>
    <w:rsid w:val="00F77EB9"/>
    <w:rsid w:val="00F80635"/>
    <w:rsid w:val="00F8115F"/>
    <w:rsid w:val="00F815D1"/>
    <w:rsid w:val="00F81E7E"/>
    <w:rsid w:val="00F81F0F"/>
    <w:rsid w:val="00F825F4"/>
    <w:rsid w:val="00F9057A"/>
    <w:rsid w:val="00F92008"/>
    <w:rsid w:val="00F92AA1"/>
    <w:rsid w:val="00F931F6"/>
    <w:rsid w:val="00F932DE"/>
    <w:rsid w:val="00F963DD"/>
    <w:rsid w:val="00F9641A"/>
    <w:rsid w:val="00F97004"/>
    <w:rsid w:val="00FA2045"/>
    <w:rsid w:val="00FA26F7"/>
    <w:rsid w:val="00FA7A66"/>
    <w:rsid w:val="00FA7C1F"/>
    <w:rsid w:val="00FB1AA9"/>
    <w:rsid w:val="00FB4B5A"/>
    <w:rsid w:val="00FB5963"/>
    <w:rsid w:val="00FB5DAA"/>
    <w:rsid w:val="00FB8F96"/>
    <w:rsid w:val="00FC04B9"/>
    <w:rsid w:val="00FC161A"/>
    <w:rsid w:val="00FC23D5"/>
    <w:rsid w:val="00FC4337"/>
    <w:rsid w:val="00FC4C1A"/>
    <w:rsid w:val="00FC6468"/>
    <w:rsid w:val="00FC6D49"/>
    <w:rsid w:val="00FD4922"/>
    <w:rsid w:val="00FD6461"/>
    <w:rsid w:val="00FD70D2"/>
    <w:rsid w:val="00FD7331"/>
    <w:rsid w:val="00FE0281"/>
    <w:rsid w:val="00FE4846"/>
    <w:rsid w:val="00FE7083"/>
    <w:rsid w:val="00FF019F"/>
    <w:rsid w:val="00FF1B2A"/>
    <w:rsid w:val="00FF2160"/>
    <w:rsid w:val="00FF30DE"/>
    <w:rsid w:val="00FF3BD7"/>
    <w:rsid w:val="00FF644B"/>
    <w:rsid w:val="01413ED6"/>
    <w:rsid w:val="026B6E87"/>
    <w:rsid w:val="02796530"/>
    <w:rsid w:val="0305298E"/>
    <w:rsid w:val="0327CDF0"/>
    <w:rsid w:val="0335CC96"/>
    <w:rsid w:val="0398EA19"/>
    <w:rsid w:val="03D3B1C4"/>
    <w:rsid w:val="040AD33C"/>
    <w:rsid w:val="043ED68C"/>
    <w:rsid w:val="052AD2CA"/>
    <w:rsid w:val="05586176"/>
    <w:rsid w:val="067E609E"/>
    <w:rsid w:val="06894BE0"/>
    <w:rsid w:val="09B437FD"/>
    <w:rsid w:val="0B0F339A"/>
    <w:rsid w:val="0B76BA0F"/>
    <w:rsid w:val="0C1FEF10"/>
    <w:rsid w:val="0DE44291"/>
    <w:rsid w:val="0E840BC6"/>
    <w:rsid w:val="0EC10201"/>
    <w:rsid w:val="104DB5FB"/>
    <w:rsid w:val="10A5A5D3"/>
    <w:rsid w:val="11823771"/>
    <w:rsid w:val="120DC120"/>
    <w:rsid w:val="12FD0647"/>
    <w:rsid w:val="14789C3D"/>
    <w:rsid w:val="15D0D9F5"/>
    <w:rsid w:val="16FDDF8A"/>
    <w:rsid w:val="17AAEE42"/>
    <w:rsid w:val="1AAE65F5"/>
    <w:rsid w:val="1AAEFBDB"/>
    <w:rsid w:val="1B106F82"/>
    <w:rsid w:val="1C43F884"/>
    <w:rsid w:val="1FA306F8"/>
    <w:rsid w:val="21C3E5E9"/>
    <w:rsid w:val="21F4AABD"/>
    <w:rsid w:val="22815045"/>
    <w:rsid w:val="22BEC6D4"/>
    <w:rsid w:val="234A14AF"/>
    <w:rsid w:val="25BF18AB"/>
    <w:rsid w:val="26BF2E61"/>
    <w:rsid w:val="27509A3E"/>
    <w:rsid w:val="2758F773"/>
    <w:rsid w:val="28760D68"/>
    <w:rsid w:val="2A28D9F2"/>
    <w:rsid w:val="2AB907CE"/>
    <w:rsid w:val="2C081092"/>
    <w:rsid w:val="2D05FCCE"/>
    <w:rsid w:val="2E16A0CA"/>
    <w:rsid w:val="2E5B2B48"/>
    <w:rsid w:val="2EBFC4E5"/>
    <w:rsid w:val="2F3E9413"/>
    <w:rsid w:val="2FA3C230"/>
    <w:rsid w:val="30174446"/>
    <w:rsid w:val="3107F095"/>
    <w:rsid w:val="32B66CCC"/>
    <w:rsid w:val="335A8654"/>
    <w:rsid w:val="33ABF5F8"/>
    <w:rsid w:val="34A02A2E"/>
    <w:rsid w:val="351220FD"/>
    <w:rsid w:val="35B46BF4"/>
    <w:rsid w:val="36557463"/>
    <w:rsid w:val="37ED07CE"/>
    <w:rsid w:val="37F9EEE5"/>
    <w:rsid w:val="390214E9"/>
    <w:rsid w:val="39B8D9FE"/>
    <w:rsid w:val="3A3BBECE"/>
    <w:rsid w:val="3B6E15C1"/>
    <w:rsid w:val="3C403E62"/>
    <w:rsid w:val="3CBA07F7"/>
    <w:rsid w:val="3D2C7BF6"/>
    <w:rsid w:val="3E698C93"/>
    <w:rsid w:val="3E7E91CA"/>
    <w:rsid w:val="3FC1394E"/>
    <w:rsid w:val="3FF73CC2"/>
    <w:rsid w:val="40C5595E"/>
    <w:rsid w:val="420BFC44"/>
    <w:rsid w:val="422282C1"/>
    <w:rsid w:val="42E35CE8"/>
    <w:rsid w:val="432184A1"/>
    <w:rsid w:val="4418D121"/>
    <w:rsid w:val="4443D9E3"/>
    <w:rsid w:val="444F04A9"/>
    <w:rsid w:val="44C59689"/>
    <w:rsid w:val="44EF4325"/>
    <w:rsid w:val="4708F38E"/>
    <w:rsid w:val="47FC188E"/>
    <w:rsid w:val="4A973FC3"/>
    <w:rsid w:val="4B5875AA"/>
    <w:rsid w:val="4CBE4F34"/>
    <w:rsid w:val="4D1F4786"/>
    <w:rsid w:val="4E8DFB1B"/>
    <w:rsid w:val="4F7B9531"/>
    <w:rsid w:val="4FF7BCAC"/>
    <w:rsid w:val="508DF3AE"/>
    <w:rsid w:val="510DB6BC"/>
    <w:rsid w:val="516DF0CB"/>
    <w:rsid w:val="52CBD226"/>
    <w:rsid w:val="534F776D"/>
    <w:rsid w:val="566E9241"/>
    <w:rsid w:val="56876BC3"/>
    <w:rsid w:val="56A5A7F9"/>
    <w:rsid w:val="5713C511"/>
    <w:rsid w:val="571616AE"/>
    <w:rsid w:val="57385E74"/>
    <w:rsid w:val="57F35D8A"/>
    <w:rsid w:val="588300B7"/>
    <w:rsid w:val="58848970"/>
    <w:rsid w:val="58AA469F"/>
    <w:rsid w:val="58FF14A5"/>
    <w:rsid w:val="59F3B96F"/>
    <w:rsid w:val="59F54A3B"/>
    <w:rsid w:val="5A394EC1"/>
    <w:rsid w:val="5A5E7775"/>
    <w:rsid w:val="5A6F9B98"/>
    <w:rsid w:val="5B2FBF19"/>
    <w:rsid w:val="5CA8AF8A"/>
    <w:rsid w:val="5CE86366"/>
    <w:rsid w:val="5DC5736A"/>
    <w:rsid w:val="5EACC5E2"/>
    <w:rsid w:val="5F01D6D0"/>
    <w:rsid w:val="5FBAF2F1"/>
    <w:rsid w:val="604393A4"/>
    <w:rsid w:val="6049CCB7"/>
    <w:rsid w:val="619650E3"/>
    <w:rsid w:val="61F38A36"/>
    <w:rsid w:val="645A0282"/>
    <w:rsid w:val="65D52909"/>
    <w:rsid w:val="662AA51F"/>
    <w:rsid w:val="675CC97E"/>
    <w:rsid w:val="68401E0F"/>
    <w:rsid w:val="6C860C20"/>
    <w:rsid w:val="6DD464FF"/>
    <w:rsid w:val="6DE0D792"/>
    <w:rsid w:val="6E2B1828"/>
    <w:rsid w:val="6E672E78"/>
    <w:rsid w:val="6F2D6220"/>
    <w:rsid w:val="7134CF7A"/>
    <w:rsid w:val="718BB654"/>
    <w:rsid w:val="719886A3"/>
    <w:rsid w:val="723F61E9"/>
    <w:rsid w:val="738C1061"/>
    <w:rsid w:val="73C463B0"/>
    <w:rsid w:val="75A8A07D"/>
    <w:rsid w:val="76909819"/>
    <w:rsid w:val="781D10D8"/>
    <w:rsid w:val="7A1BA034"/>
    <w:rsid w:val="7B1744ED"/>
    <w:rsid w:val="7BC3A879"/>
    <w:rsid w:val="7C41EB10"/>
    <w:rsid w:val="7C7C2A84"/>
    <w:rsid w:val="7D7504B7"/>
    <w:rsid w:val="7DF1EC7A"/>
    <w:rsid w:val="7E2D01F7"/>
    <w:rsid w:val="7E73A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uiPriority w:val="99"/>
    <w:rsid w:val="0084610C"/>
  </w:style>
  <w:style w:type="character" w:customStyle="1" w:styleId="ab">
    <w:name w:val="批注文字 字符"/>
    <w:link w:val="aa"/>
    <w:uiPriority w:val="99"/>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customStyle="1" w:styleId="ref-journal">
    <w:name w:val="ref-journal"/>
    <w:basedOn w:val="a0"/>
    <w:rsid w:val="002925F1"/>
  </w:style>
  <w:style w:type="character" w:customStyle="1" w:styleId="ref-vol">
    <w:name w:val="ref-vol"/>
    <w:basedOn w:val="a0"/>
    <w:rsid w:val="002925F1"/>
  </w:style>
  <w:style w:type="table" w:styleId="af9">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dNoteBibliographyTitle">
    <w:name w:val="EndNote Bibliography Title"/>
    <w:basedOn w:val="a"/>
    <w:link w:val="EndNoteBibliographyTitleChar"/>
    <w:rsid w:val="00C025A1"/>
    <w:pPr>
      <w:jc w:val="center"/>
    </w:pPr>
    <w:rPr>
      <w:noProof/>
    </w:rPr>
  </w:style>
  <w:style w:type="character" w:customStyle="1" w:styleId="EndNoteBibliographyTitleChar">
    <w:name w:val="EndNote Bibliography Title Char"/>
    <w:basedOn w:val="a0"/>
    <w:link w:val="EndNoteBibliographyTitle"/>
    <w:rsid w:val="00C025A1"/>
    <w:rPr>
      <w:rFonts w:ascii="Calibri" w:hAnsi="Calibri" w:cs="Calibri"/>
      <w:noProof/>
      <w:color w:val="000000"/>
      <w:sz w:val="24"/>
      <w:szCs w:val="24"/>
    </w:rPr>
  </w:style>
  <w:style w:type="paragraph" w:customStyle="1" w:styleId="EndNoteBibliography">
    <w:name w:val="EndNote Bibliography"/>
    <w:basedOn w:val="a"/>
    <w:link w:val="EndNoteBibliographyChar"/>
    <w:rsid w:val="00C025A1"/>
    <w:rPr>
      <w:noProof/>
    </w:rPr>
  </w:style>
  <w:style w:type="character" w:customStyle="1" w:styleId="EndNoteBibliographyChar">
    <w:name w:val="EndNote Bibliography Char"/>
    <w:basedOn w:val="a0"/>
    <w:link w:val="EndNoteBibliography"/>
    <w:rsid w:val="00C025A1"/>
    <w:rPr>
      <w:rFonts w:ascii="Calibri" w:hAnsi="Calibri" w:cs="Calibri"/>
      <w:noProof/>
      <w:color w:val="000000"/>
      <w:sz w:val="24"/>
      <w:szCs w:val="24"/>
    </w:rPr>
  </w:style>
  <w:style w:type="character" w:styleId="afa">
    <w:name w:val="line number"/>
    <w:basedOn w:val="a0"/>
    <w:uiPriority w:val="99"/>
    <w:semiHidden/>
    <w:unhideWhenUsed/>
    <w:rsid w:val="002264CF"/>
  </w:style>
  <w:style w:type="paragraph" w:customStyle="1" w:styleId="paragraph">
    <w:name w:val="paragraph"/>
    <w:basedOn w:val="a"/>
    <w:rsid w:val="00D33D1C"/>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normaltextrun">
    <w:name w:val="normaltextrun"/>
    <w:basedOn w:val="a0"/>
    <w:rsid w:val="00D33D1C"/>
  </w:style>
  <w:style w:type="character" w:customStyle="1" w:styleId="eop">
    <w:name w:val="eop"/>
    <w:basedOn w:val="a0"/>
    <w:rsid w:val="00D33D1C"/>
  </w:style>
  <w:style w:type="character" w:customStyle="1" w:styleId="spellingerror">
    <w:name w:val="spellingerror"/>
    <w:basedOn w:val="a0"/>
    <w:rsid w:val="00D33D1C"/>
  </w:style>
  <w:style w:type="paragraph" w:styleId="afb">
    <w:name w:val="No Spacing"/>
    <w:uiPriority w:val="1"/>
    <w:qFormat/>
    <w:rsid w:val="00D33D1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55508">
      <w:bodyDiv w:val="1"/>
      <w:marLeft w:val="0"/>
      <w:marRight w:val="0"/>
      <w:marTop w:val="0"/>
      <w:marBottom w:val="0"/>
      <w:divBdr>
        <w:top w:val="none" w:sz="0" w:space="0" w:color="auto"/>
        <w:left w:val="none" w:sz="0" w:space="0" w:color="auto"/>
        <w:bottom w:val="none" w:sz="0" w:space="0" w:color="auto"/>
        <w:right w:val="none" w:sz="0" w:space="0" w:color="auto"/>
      </w:divBdr>
    </w:div>
    <w:div w:id="38945198">
      <w:bodyDiv w:val="1"/>
      <w:marLeft w:val="0"/>
      <w:marRight w:val="0"/>
      <w:marTop w:val="0"/>
      <w:marBottom w:val="0"/>
      <w:divBdr>
        <w:top w:val="none" w:sz="0" w:space="0" w:color="auto"/>
        <w:left w:val="none" w:sz="0" w:space="0" w:color="auto"/>
        <w:bottom w:val="none" w:sz="0" w:space="0" w:color="auto"/>
        <w:right w:val="none" w:sz="0" w:space="0" w:color="auto"/>
      </w:divBdr>
    </w:div>
    <w:div w:id="41558872">
      <w:bodyDiv w:val="1"/>
      <w:marLeft w:val="0"/>
      <w:marRight w:val="0"/>
      <w:marTop w:val="0"/>
      <w:marBottom w:val="0"/>
      <w:divBdr>
        <w:top w:val="none" w:sz="0" w:space="0" w:color="auto"/>
        <w:left w:val="none" w:sz="0" w:space="0" w:color="auto"/>
        <w:bottom w:val="none" w:sz="0" w:space="0" w:color="auto"/>
        <w:right w:val="none" w:sz="0" w:space="0" w:color="auto"/>
      </w:divBdr>
    </w:div>
    <w:div w:id="69741986">
      <w:bodyDiv w:val="1"/>
      <w:marLeft w:val="0"/>
      <w:marRight w:val="0"/>
      <w:marTop w:val="0"/>
      <w:marBottom w:val="0"/>
      <w:divBdr>
        <w:top w:val="none" w:sz="0" w:space="0" w:color="auto"/>
        <w:left w:val="none" w:sz="0" w:space="0" w:color="auto"/>
        <w:bottom w:val="none" w:sz="0" w:space="0" w:color="auto"/>
        <w:right w:val="none" w:sz="0" w:space="0" w:color="auto"/>
      </w:divBdr>
    </w:div>
    <w:div w:id="149948055">
      <w:bodyDiv w:val="1"/>
      <w:marLeft w:val="0"/>
      <w:marRight w:val="0"/>
      <w:marTop w:val="0"/>
      <w:marBottom w:val="0"/>
      <w:divBdr>
        <w:top w:val="none" w:sz="0" w:space="0" w:color="auto"/>
        <w:left w:val="none" w:sz="0" w:space="0" w:color="auto"/>
        <w:bottom w:val="none" w:sz="0" w:space="0" w:color="auto"/>
        <w:right w:val="none" w:sz="0" w:space="0" w:color="auto"/>
      </w:divBdr>
    </w:div>
    <w:div w:id="209536842">
      <w:bodyDiv w:val="1"/>
      <w:marLeft w:val="0"/>
      <w:marRight w:val="0"/>
      <w:marTop w:val="0"/>
      <w:marBottom w:val="0"/>
      <w:divBdr>
        <w:top w:val="none" w:sz="0" w:space="0" w:color="auto"/>
        <w:left w:val="none" w:sz="0" w:space="0" w:color="auto"/>
        <w:bottom w:val="none" w:sz="0" w:space="0" w:color="auto"/>
        <w:right w:val="none" w:sz="0" w:space="0" w:color="auto"/>
      </w:divBdr>
    </w:div>
    <w:div w:id="242372513">
      <w:bodyDiv w:val="1"/>
      <w:marLeft w:val="0"/>
      <w:marRight w:val="0"/>
      <w:marTop w:val="0"/>
      <w:marBottom w:val="0"/>
      <w:divBdr>
        <w:top w:val="none" w:sz="0" w:space="0" w:color="auto"/>
        <w:left w:val="none" w:sz="0" w:space="0" w:color="auto"/>
        <w:bottom w:val="none" w:sz="0" w:space="0" w:color="auto"/>
        <w:right w:val="none" w:sz="0" w:space="0" w:color="auto"/>
      </w:divBdr>
      <w:divsChild>
        <w:div w:id="186333372">
          <w:marLeft w:val="0"/>
          <w:marRight w:val="0"/>
          <w:marTop w:val="0"/>
          <w:marBottom w:val="0"/>
          <w:divBdr>
            <w:top w:val="none" w:sz="0" w:space="0" w:color="auto"/>
            <w:left w:val="none" w:sz="0" w:space="0" w:color="auto"/>
            <w:bottom w:val="none" w:sz="0" w:space="0" w:color="auto"/>
            <w:right w:val="none" w:sz="0" w:space="0" w:color="auto"/>
          </w:divBdr>
        </w:div>
        <w:div w:id="309870216">
          <w:marLeft w:val="0"/>
          <w:marRight w:val="0"/>
          <w:marTop w:val="0"/>
          <w:marBottom w:val="0"/>
          <w:divBdr>
            <w:top w:val="none" w:sz="0" w:space="0" w:color="auto"/>
            <w:left w:val="none" w:sz="0" w:space="0" w:color="auto"/>
            <w:bottom w:val="none" w:sz="0" w:space="0" w:color="auto"/>
            <w:right w:val="none" w:sz="0" w:space="0" w:color="auto"/>
          </w:divBdr>
        </w:div>
        <w:div w:id="1940217032">
          <w:marLeft w:val="0"/>
          <w:marRight w:val="0"/>
          <w:marTop w:val="0"/>
          <w:marBottom w:val="0"/>
          <w:divBdr>
            <w:top w:val="none" w:sz="0" w:space="0" w:color="auto"/>
            <w:left w:val="none" w:sz="0" w:space="0" w:color="auto"/>
            <w:bottom w:val="none" w:sz="0" w:space="0" w:color="auto"/>
            <w:right w:val="none" w:sz="0" w:space="0" w:color="auto"/>
          </w:divBdr>
        </w:div>
      </w:divsChild>
    </w:div>
    <w:div w:id="27086636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79275425">
      <w:bodyDiv w:val="1"/>
      <w:marLeft w:val="0"/>
      <w:marRight w:val="0"/>
      <w:marTop w:val="0"/>
      <w:marBottom w:val="0"/>
      <w:divBdr>
        <w:top w:val="none" w:sz="0" w:space="0" w:color="auto"/>
        <w:left w:val="none" w:sz="0" w:space="0" w:color="auto"/>
        <w:bottom w:val="none" w:sz="0" w:space="0" w:color="auto"/>
        <w:right w:val="none" w:sz="0" w:space="0" w:color="auto"/>
      </w:divBdr>
    </w:div>
    <w:div w:id="502941805">
      <w:bodyDiv w:val="1"/>
      <w:marLeft w:val="0"/>
      <w:marRight w:val="0"/>
      <w:marTop w:val="0"/>
      <w:marBottom w:val="0"/>
      <w:divBdr>
        <w:top w:val="none" w:sz="0" w:space="0" w:color="auto"/>
        <w:left w:val="none" w:sz="0" w:space="0" w:color="auto"/>
        <w:bottom w:val="none" w:sz="0" w:space="0" w:color="auto"/>
        <w:right w:val="none" w:sz="0" w:space="0" w:color="auto"/>
      </w:divBdr>
    </w:div>
    <w:div w:id="654453617">
      <w:bodyDiv w:val="1"/>
      <w:marLeft w:val="0"/>
      <w:marRight w:val="0"/>
      <w:marTop w:val="0"/>
      <w:marBottom w:val="0"/>
      <w:divBdr>
        <w:top w:val="none" w:sz="0" w:space="0" w:color="auto"/>
        <w:left w:val="none" w:sz="0" w:space="0" w:color="auto"/>
        <w:bottom w:val="none" w:sz="0" w:space="0" w:color="auto"/>
        <w:right w:val="none" w:sz="0" w:space="0" w:color="auto"/>
      </w:divBdr>
      <w:divsChild>
        <w:div w:id="73477655">
          <w:marLeft w:val="0"/>
          <w:marRight w:val="0"/>
          <w:marTop w:val="0"/>
          <w:marBottom w:val="0"/>
          <w:divBdr>
            <w:top w:val="none" w:sz="0" w:space="0" w:color="auto"/>
            <w:left w:val="none" w:sz="0" w:space="0" w:color="auto"/>
            <w:bottom w:val="none" w:sz="0" w:space="0" w:color="auto"/>
            <w:right w:val="none" w:sz="0" w:space="0" w:color="auto"/>
          </w:divBdr>
        </w:div>
        <w:div w:id="1102064774">
          <w:marLeft w:val="0"/>
          <w:marRight w:val="0"/>
          <w:marTop w:val="0"/>
          <w:marBottom w:val="0"/>
          <w:divBdr>
            <w:top w:val="none" w:sz="0" w:space="0" w:color="auto"/>
            <w:left w:val="none" w:sz="0" w:space="0" w:color="auto"/>
            <w:bottom w:val="none" w:sz="0" w:space="0" w:color="auto"/>
            <w:right w:val="none" w:sz="0" w:space="0" w:color="auto"/>
          </w:divBdr>
        </w:div>
      </w:divsChild>
    </w:div>
    <w:div w:id="671956276">
      <w:bodyDiv w:val="1"/>
      <w:marLeft w:val="0"/>
      <w:marRight w:val="0"/>
      <w:marTop w:val="0"/>
      <w:marBottom w:val="0"/>
      <w:divBdr>
        <w:top w:val="none" w:sz="0" w:space="0" w:color="auto"/>
        <w:left w:val="none" w:sz="0" w:space="0" w:color="auto"/>
        <w:bottom w:val="none" w:sz="0" w:space="0" w:color="auto"/>
        <w:right w:val="none" w:sz="0" w:space="0" w:color="auto"/>
      </w:divBdr>
    </w:div>
    <w:div w:id="731849274">
      <w:bodyDiv w:val="1"/>
      <w:marLeft w:val="0"/>
      <w:marRight w:val="0"/>
      <w:marTop w:val="0"/>
      <w:marBottom w:val="0"/>
      <w:divBdr>
        <w:top w:val="none" w:sz="0" w:space="0" w:color="auto"/>
        <w:left w:val="none" w:sz="0" w:space="0" w:color="auto"/>
        <w:bottom w:val="none" w:sz="0" w:space="0" w:color="auto"/>
        <w:right w:val="none" w:sz="0" w:space="0" w:color="auto"/>
      </w:divBdr>
      <w:divsChild>
        <w:div w:id="557741212">
          <w:marLeft w:val="0"/>
          <w:marRight w:val="0"/>
          <w:marTop w:val="0"/>
          <w:marBottom w:val="0"/>
          <w:divBdr>
            <w:top w:val="none" w:sz="0" w:space="0" w:color="auto"/>
            <w:left w:val="none" w:sz="0" w:space="0" w:color="auto"/>
            <w:bottom w:val="none" w:sz="0" w:space="0" w:color="auto"/>
            <w:right w:val="none" w:sz="0" w:space="0" w:color="auto"/>
          </w:divBdr>
        </w:div>
        <w:div w:id="1381245225">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70041">
      <w:bodyDiv w:val="1"/>
      <w:marLeft w:val="0"/>
      <w:marRight w:val="0"/>
      <w:marTop w:val="0"/>
      <w:marBottom w:val="0"/>
      <w:divBdr>
        <w:top w:val="none" w:sz="0" w:space="0" w:color="auto"/>
        <w:left w:val="none" w:sz="0" w:space="0" w:color="auto"/>
        <w:bottom w:val="none" w:sz="0" w:space="0" w:color="auto"/>
        <w:right w:val="none" w:sz="0" w:space="0" w:color="auto"/>
      </w:divBdr>
    </w:div>
    <w:div w:id="811365537">
      <w:bodyDiv w:val="1"/>
      <w:marLeft w:val="0"/>
      <w:marRight w:val="0"/>
      <w:marTop w:val="0"/>
      <w:marBottom w:val="0"/>
      <w:divBdr>
        <w:top w:val="none" w:sz="0" w:space="0" w:color="auto"/>
        <w:left w:val="none" w:sz="0" w:space="0" w:color="auto"/>
        <w:bottom w:val="none" w:sz="0" w:space="0" w:color="auto"/>
        <w:right w:val="none" w:sz="0" w:space="0" w:color="auto"/>
      </w:divBdr>
    </w:div>
    <w:div w:id="828982377">
      <w:bodyDiv w:val="1"/>
      <w:marLeft w:val="0"/>
      <w:marRight w:val="0"/>
      <w:marTop w:val="0"/>
      <w:marBottom w:val="0"/>
      <w:divBdr>
        <w:top w:val="none" w:sz="0" w:space="0" w:color="auto"/>
        <w:left w:val="none" w:sz="0" w:space="0" w:color="auto"/>
        <w:bottom w:val="none" w:sz="0" w:space="0" w:color="auto"/>
        <w:right w:val="none" w:sz="0" w:space="0" w:color="auto"/>
      </w:divBdr>
    </w:div>
    <w:div w:id="921793213">
      <w:bodyDiv w:val="1"/>
      <w:marLeft w:val="0"/>
      <w:marRight w:val="0"/>
      <w:marTop w:val="0"/>
      <w:marBottom w:val="0"/>
      <w:divBdr>
        <w:top w:val="none" w:sz="0" w:space="0" w:color="auto"/>
        <w:left w:val="none" w:sz="0" w:space="0" w:color="auto"/>
        <w:bottom w:val="none" w:sz="0" w:space="0" w:color="auto"/>
        <w:right w:val="none" w:sz="0" w:space="0" w:color="auto"/>
      </w:divBdr>
    </w:div>
    <w:div w:id="972634244">
      <w:bodyDiv w:val="1"/>
      <w:marLeft w:val="0"/>
      <w:marRight w:val="0"/>
      <w:marTop w:val="0"/>
      <w:marBottom w:val="0"/>
      <w:divBdr>
        <w:top w:val="none" w:sz="0" w:space="0" w:color="auto"/>
        <w:left w:val="none" w:sz="0" w:space="0" w:color="auto"/>
        <w:bottom w:val="none" w:sz="0" w:space="0" w:color="auto"/>
        <w:right w:val="none" w:sz="0" w:space="0" w:color="auto"/>
      </w:divBdr>
    </w:div>
    <w:div w:id="1058748216">
      <w:bodyDiv w:val="1"/>
      <w:marLeft w:val="0"/>
      <w:marRight w:val="0"/>
      <w:marTop w:val="0"/>
      <w:marBottom w:val="0"/>
      <w:divBdr>
        <w:top w:val="none" w:sz="0" w:space="0" w:color="auto"/>
        <w:left w:val="none" w:sz="0" w:space="0" w:color="auto"/>
        <w:bottom w:val="none" w:sz="0" w:space="0" w:color="auto"/>
        <w:right w:val="none" w:sz="0" w:space="0" w:color="auto"/>
      </w:divBdr>
    </w:div>
    <w:div w:id="109355353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2424981">
      <w:bodyDiv w:val="1"/>
      <w:marLeft w:val="0"/>
      <w:marRight w:val="0"/>
      <w:marTop w:val="0"/>
      <w:marBottom w:val="0"/>
      <w:divBdr>
        <w:top w:val="none" w:sz="0" w:space="0" w:color="auto"/>
        <w:left w:val="none" w:sz="0" w:space="0" w:color="auto"/>
        <w:bottom w:val="none" w:sz="0" w:space="0" w:color="auto"/>
        <w:right w:val="none" w:sz="0" w:space="0" w:color="auto"/>
      </w:divBdr>
    </w:div>
    <w:div w:id="1314217557">
      <w:bodyDiv w:val="1"/>
      <w:marLeft w:val="0"/>
      <w:marRight w:val="0"/>
      <w:marTop w:val="0"/>
      <w:marBottom w:val="0"/>
      <w:divBdr>
        <w:top w:val="none" w:sz="0" w:space="0" w:color="auto"/>
        <w:left w:val="none" w:sz="0" w:space="0" w:color="auto"/>
        <w:bottom w:val="none" w:sz="0" w:space="0" w:color="auto"/>
        <w:right w:val="none" w:sz="0" w:space="0" w:color="auto"/>
      </w:divBdr>
    </w:div>
    <w:div w:id="1330868925">
      <w:bodyDiv w:val="1"/>
      <w:marLeft w:val="0"/>
      <w:marRight w:val="0"/>
      <w:marTop w:val="0"/>
      <w:marBottom w:val="0"/>
      <w:divBdr>
        <w:top w:val="none" w:sz="0" w:space="0" w:color="auto"/>
        <w:left w:val="none" w:sz="0" w:space="0" w:color="auto"/>
        <w:bottom w:val="none" w:sz="0" w:space="0" w:color="auto"/>
        <w:right w:val="none" w:sz="0" w:space="0" w:color="auto"/>
      </w:divBdr>
    </w:div>
    <w:div w:id="1495948784">
      <w:bodyDiv w:val="1"/>
      <w:marLeft w:val="0"/>
      <w:marRight w:val="0"/>
      <w:marTop w:val="0"/>
      <w:marBottom w:val="0"/>
      <w:divBdr>
        <w:top w:val="none" w:sz="0" w:space="0" w:color="auto"/>
        <w:left w:val="none" w:sz="0" w:space="0" w:color="auto"/>
        <w:bottom w:val="none" w:sz="0" w:space="0" w:color="auto"/>
        <w:right w:val="none" w:sz="0" w:space="0" w:color="auto"/>
      </w:divBdr>
    </w:div>
    <w:div w:id="1626079770">
      <w:bodyDiv w:val="1"/>
      <w:marLeft w:val="0"/>
      <w:marRight w:val="0"/>
      <w:marTop w:val="0"/>
      <w:marBottom w:val="0"/>
      <w:divBdr>
        <w:top w:val="none" w:sz="0" w:space="0" w:color="auto"/>
        <w:left w:val="none" w:sz="0" w:space="0" w:color="auto"/>
        <w:bottom w:val="none" w:sz="0" w:space="0" w:color="auto"/>
        <w:right w:val="none" w:sz="0" w:space="0" w:color="auto"/>
      </w:divBdr>
    </w:div>
    <w:div w:id="1779789042">
      <w:bodyDiv w:val="1"/>
      <w:marLeft w:val="0"/>
      <w:marRight w:val="0"/>
      <w:marTop w:val="0"/>
      <w:marBottom w:val="0"/>
      <w:divBdr>
        <w:top w:val="none" w:sz="0" w:space="0" w:color="auto"/>
        <w:left w:val="none" w:sz="0" w:space="0" w:color="auto"/>
        <w:bottom w:val="none" w:sz="0" w:space="0" w:color="auto"/>
        <w:right w:val="none" w:sz="0" w:space="0" w:color="auto"/>
      </w:divBdr>
      <w:divsChild>
        <w:div w:id="2071268062">
          <w:marLeft w:val="0"/>
          <w:marRight w:val="0"/>
          <w:marTop w:val="0"/>
          <w:marBottom w:val="0"/>
          <w:divBdr>
            <w:top w:val="none" w:sz="0" w:space="0" w:color="auto"/>
            <w:left w:val="none" w:sz="0" w:space="0" w:color="auto"/>
            <w:bottom w:val="none" w:sz="0" w:space="0" w:color="auto"/>
            <w:right w:val="none" w:sz="0" w:space="0" w:color="auto"/>
          </w:divBdr>
          <w:divsChild>
            <w:div w:id="10258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99583">
      <w:bodyDiv w:val="1"/>
      <w:marLeft w:val="0"/>
      <w:marRight w:val="0"/>
      <w:marTop w:val="0"/>
      <w:marBottom w:val="0"/>
      <w:divBdr>
        <w:top w:val="none" w:sz="0" w:space="0" w:color="auto"/>
        <w:left w:val="none" w:sz="0" w:space="0" w:color="auto"/>
        <w:bottom w:val="none" w:sz="0" w:space="0" w:color="auto"/>
        <w:right w:val="none" w:sz="0" w:space="0" w:color="auto"/>
      </w:divBdr>
    </w:div>
    <w:div w:id="182466000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5848780">
      <w:bodyDiv w:val="1"/>
      <w:marLeft w:val="0"/>
      <w:marRight w:val="0"/>
      <w:marTop w:val="0"/>
      <w:marBottom w:val="0"/>
      <w:divBdr>
        <w:top w:val="none" w:sz="0" w:space="0" w:color="auto"/>
        <w:left w:val="none" w:sz="0" w:space="0" w:color="auto"/>
        <w:bottom w:val="none" w:sz="0" w:space="0" w:color="auto"/>
        <w:right w:val="none" w:sz="0" w:space="0" w:color="auto"/>
      </w:divBdr>
    </w:div>
    <w:div w:id="1874344358">
      <w:bodyDiv w:val="1"/>
      <w:marLeft w:val="0"/>
      <w:marRight w:val="0"/>
      <w:marTop w:val="0"/>
      <w:marBottom w:val="0"/>
      <w:divBdr>
        <w:top w:val="none" w:sz="0" w:space="0" w:color="auto"/>
        <w:left w:val="none" w:sz="0" w:space="0" w:color="auto"/>
        <w:bottom w:val="none" w:sz="0" w:space="0" w:color="auto"/>
        <w:right w:val="none" w:sz="0" w:space="0" w:color="auto"/>
      </w:divBdr>
      <w:divsChild>
        <w:div w:id="1633901337">
          <w:marLeft w:val="0"/>
          <w:marRight w:val="0"/>
          <w:marTop w:val="0"/>
          <w:marBottom w:val="0"/>
          <w:divBdr>
            <w:top w:val="none" w:sz="0" w:space="0" w:color="auto"/>
            <w:left w:val="none" w:sz="0" w:space="0" w:color="auto"/>
            <w:bottom w:val="none" w:sz="0" w:space="0" w:color="auto"/>
            <w:right w:val="none" w:sz="0" w:space="0" w:color="auto"/>
          </w:divBdr>
          <w:divsChild>
            <w:div w:id="193751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9332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7613194">
      <w:bodyDiv w:val="1"/>
      <w:marLeft w:val="0"/>
      <w:marRight w:val="0"/>
      <w:marTop w:val="0"/>
      <w:marBottom w:val="0"/>
      <w:divBdr>
        <w:top w:val="none" w:sz="0" w:space="0" w:color="auto"/>
        <w:left w:val="none" w:sz="0" w:space="0" w:color="auto"/>
        <w:bottom w:val="none" w:sz="0" w:space="0" w:color="auto"/>
        <w:right w:val="none" w:sz="0" w:space="0" w:color="auto"/>
      </w:divBdr>
      <w:divsChild>
        <w:div w:id="2022320698">
          <w:marLeft w:val="0"/>
          <w:marRight w:val="0"/>
          <w:marTop w:val="0"/>
          <w:marBottom w:val="0"/>
          <w:divBdr>
            <w:top w:val="none" w:sz="0" w:space="0" w:color="auto"/>
            <w:left w:val="none" w:sz="0" w:space="0" w:color="auto"/>
            <w:bottom w:val="none" w:sz="0" w:space="0" w:color="auto"/>
            <w:right w:val="none" w:sz="0" w:space="0" w:color="auto"/>
          </w:divBdr>
          <w:divsChild>
            <w:div w:id="60839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0760">
      <w:bodyDiv w:val="1"/>
      <w:marLeft w:val="0"/>
      <w:marRight w:val="0"/>
      <w:marTop w:val="0"/>
      <w:marBottom w:val="0"/>
      <w:divBdr>
        <w:top w:val="none" w:sz="0" w:space="0" w:color="auto"/>
        <w:left w:val="none" w:sz="0" w:space="0" w:color="auto"/>
        <w:bottom w:val="none" w:sz="0" w:space="0" w:color="auto"/>
        <w:right w:val="none" w:sz="0" w:space="0" w:color="auto"/>
      </w:divBdr>
    </w:div>
    <w:div w:id="2037542403">
      <w:bodyDiv w:val="1"/>
      <w:marLeft w:val="0"/>
      <w:marRight w:val="0"/>
      <w:marTop w:val="0"/>
      <w:marBottom w:val="0"/>
      <w:divBdr>
        <w:top w:val="none" w:sz="0" w:space="0" w:color="auto"/>
        <w:left w:val="none" w:sz="0" w:space="0" w:color="auto"/>
        <w:bottom w:val="none" w:sz="0" w:space="0" w:color="auto"/>
        <w:right w:val="none" w:sz="0" w:space="0" w:color="auto"/>
      </w:divBdr>
    </w:div>
    <w:div w:id="2057393404">
      <w:bodyDiv w:val="1"/>
      <w:marLeft w:val="0"/>
      <w:marRight w:val="0"/>
      <w:marTop w:val="0"/>
      <w:marBottom w:val="0"/>
      <w:divBdr>
        <w:top w:val="none" w:sz="0" w:space="0" w:color="auto"/>
        <w:left w:val="none" w:sz="0" w:space="0" w:color="auto"/>
        <w:bottom w:val="none" w:sz="0" w:space="0" w:color="auto"/>
        <w:right w:val="none" w:sz="0" w:space="0" w:color="auto"/>
      </w:divBdr>
      <w:divsChild>
        <w:div w:id="1087655678">
          <w:marLeft w:val="0"/>
          <w:marRight w:val="0"/>
          <w:marTop w:val="0"/>
          <w:marBottom w:val="0"/>
          <w:divBdr>
            <w:top w:val="none" w:sz="0" w:space="0" w:color="auto"/>
            <w:left w:val="none" w:sz="0" w:space="0" w:color="auto"/>
            <w:bottom w:val="none" w:sz="0" w:space="0" w:color="auto"/>
            <w:right w:val="none" w:sz="0" w:space="0" w:color="auto"/>
          </w:divBdr>
        </w:div>
        <w:div w:id="1277563958">
          <w:marLeft w:val="0"/>
          <w:marRight w:val="0"/>
          <w:marTop w:val="0"/>
          <w:marBottom w:val="0"/>
          <w:divBdr>
            <w:top w:val="none" w:sz="0" w:space="0" w:color="auto"/>
            <w:left w:val="none" w:sz="0" w:space="0" w:color="auto"/>
            <w:bottom w:val="none" w:sz="0" w:space="0" w:color="auto"/>
            <w:right w:val="none" w:sz="0" w:space="0" w:color="auto"/>
          </w:divBdr>
        </w:div>
        <w:div w:id="2018145337">
          <w:marLeft w:val="0"/>
          <w:marRight w:val="0"/>
          <w:marTop w:val="0"/>
          <w:marBottom w:val="0"/>
          <w:divBdr>
            <w:top w:val="none" w:sz="0" w:space="0" w:color="auto"/>
            <w:left w:val="none" w:sz="0" w:space="0" w:color="auto"/>
            <w:bottom w:val="none" w:sz="0" w:space="0" w:color="auto"/>
            <w:right w:val="none" w:sz="0" w:space="0" w:color="auto"/>
          </w:divBdr>
        </w:div>
      </w:divsChild>
    </w:div>
    <w:div w:id="2082169709">
      <w:bodyDiv w:val="1"/>
      <w:marLeft w:val="0"/>
      <w:marRight w:val="0"/>
      <w:marTop w:val="0"/>
      <w:marBottom w:val="0"/>
      <w:divBdr>
        <w:top w:val="none" w:sz="0" w:space="0" w:color="auto"/>
        <w:left w:val="none" w:sz="0" w:space="0" w:color="auto"/>
        <w:bottom w:val="none" w:sz="0" w:space="0" w:color="auto"/>
        <w:right w:val="none" w:sz="0" w:space="0" w:color="auto"/>
      </w:divBdr>
      <w:divsChild>
        <w:div w:id="719281949">
          <w:marLeft w:val="0"/>
          <w:marRight w:val="0"/>
          <w:marTop w:val="0"/>
          <w:marBottom w:val="0"/>
          <w:divBdr>
            <w:top w:val="none" w:sz="0" w:space="0" w:color="auto"/>
            <w:left w:val="none" w:sz="0" w:space="0" w:color="auto"/>
            <w:bottom w:val="none" w:sz="0" w:space="0" w:color="auto"/>
            <w:right w:val="none" w:sz="0" w:space="0" w:color="auto"/>
          </w:divBdr>
          <w:divsChild>
            <w:div w:id="35981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6527">
      <w:bodyDiv w:val="1"/>
      <w:marLeft w:val="0"/>
      <w:marRight w:val="0"/>
      <w:marTop w:val="0"/>
      <w:marBottom w:val="0"/>
      <w:divBdr>
        <w:top w:val="none" w:sz="0" w:space="0" w:color="auto"/>
        <w:left w:val="none" w:sz="0" w:space="0" w:color="auto"/>
        <w:bottom w:val="none" w:sz="0" w:space="0" w:color="auto"/>
        <w:right w:val="none" w:sz="0" w:space="0" w:color="auto"/>
      </w:divBdr>
    </w:div>
    <w:div w:id="210621959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0684373">
      <w:bodyDiv w:val="1"/>
      <w:marLeft w:val="0"/>
      <w:marRight w:val="0"/>
      <w:marTop w:val="0"/>
      <w:marBottom w:val="0"/>
      <w:divBdr>
        <w:top w:val="none" w:sz="0" w:space="0" w:color="auto"/>
        <w:left w:val="none" w:sz="0" w:space="0" w:color="auto"/>
        <w:bottom w:val="none" w:sz="0" w:space="0" w:color="auto"/>
        <w:right w:val="none" w:sz="0" w:space="0" w:color="auto"/>
      </w:divBdr>
    </w:div>
    <w:div w:id="212704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97710-2B11-4F36-845D-D41F6C873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6913</Words>
  <Characters>39408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2018-11-29T22:33:00Z</cp:lastPrinted>
  <dcterms:created xsi:type="dcterms:W3CDTF">2019-02-13T19:47:00Z</dcterms:created>
  <dcterms:modified xsi:type="dcterms:W3CDTF">2019-02-15T00:21:00Z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