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38A" w:rsidRPr="00454A83" w:rsidRDefault="00B83CE1">
      <w:pPr>
        <w:rPr>
          <w:rFonts w:cs="Segoe UI"/>
          <w:color w:val="212121"/>
          <w:sz w:val="24"/>
          <w:szCs w:val="24"/>
          <w:shd w:val="clear" w:color="auto" w:fill="FFFFFF"/>
        </w:rPr>
      </w:pPr>
      <w:bookmarkStart w:id="0" w:name="_GoBack"/>
      <w:bookmarkEnd w:id="0"/>
      <w:r w:rsidRPr="00454A83">
        <w:rPr>
          <w:rFonts w:cs="Segoe UI"/>
          <w:color w:val="212121"/>
          <w:sz w:val="24"/>
          <w:szCs w:val="24"/>
        </w:rPr>
        <w:br/>
      </w:r>
      <w:r w:rsidRPr="00454A83">
        <w:rPr>
          <w:rFonts w:cs="Segoe UI"/>
          <w:color w:val="212121"/>
          <w:sz w:val="24"/>
          <w:szCs w:val="24"/>
          <w:shd w:val="clear" w:color="auto" w:fill="FFFFFF"/>
        </w:rPr>
        <w:t>1. Please take this opportunity to thoroughly proofread the manuscript to</w:t>
      </w:r>
      <w:r w:rsidR="00F1138A" w:rsidRPr="00454A83">
        <w:rPr>
          <w:rFonts w:cs="Segoe UI"/>
          <w:color w:val="212121"/>
          <w:sz w:val="24"/>
          <w:szCs w:val="24"/>
        </w:rPr>
        <w:t xml:space="preserve"> </w:t>
      </w:r>
      <w:r w:rsidRPr="00454A83">
        <w:rPr>
          <w:rFonts w:cs="Segoe UI"/>
          <w:color w:val="212121"/>
          <w:sz w:val="24"/>
          <w:szCs w:val="24"/>
          <w:shd w:val="clear" w:color="auto" w:fill="FFFFFF"/>
        </w:rPr>
        <w:t>ensure that there are no spelling or grammar issues. The JoVE editor will</w:t>
      </w:r>
      <w:r w:rsidR="00F1138A" w:rsidRPr="00454A83">
        <w:rPr>
          <w:rFonts w:cs="Segoe UI"/>
          <w:color w:val="212121"/>
          <w:sz w:val="24"/>
          <w:szCs w:val="24"/>
        </w:rPr>
        <w:t xml:space="preserve"> </w:t>
      </w:r>
      <w:r w:rsidRPr="00454A83">
        <w:rPr>
          <w:rFonts w:cs="Segoe UI"/>
          <w:color w:val="212121"/>
          <w:sz w:val="24"/>
          <w:szCs w:val="24"/>
          <w:shd w:val="clear" w:color="auto" w:fill="FFFFFF"/>
        </w:rPr>
        <w:t>not copy-edit your manuscript and any errors in the submitted revision</w:t>
      </w:r>
      <w:r w:rsidR="00F1138A" w:rsidRPr="00454A83">
        <w:rPr>
          <w:rFonts w:cs="Segoe UI"/>
          <w:color w:val="212121"/>
          <w:sz w:val="24"/>
          <w:szCs w:val="24"/>
        </w:rPr>
        <w:t xml:space="preserve"> </w:t>
      </w:r>
      <w:r w:rsidRPr="00454A83">
        <w:rPr>
          <w:rFonts w:cs="Segoe UI"/>
          <w:color w:val="212121"/>
          <w:sz w:val="24"/>
          <w:szCs w:val="24"/>
          <w:shd w:val="clear" w:color="auto" w:fill="FFFFFF"/>
        </w:rPr>
        <w:t>may be present in the published version.</w:t>
      </w:r>
    </w:p>
    <w:p w:rsidR="00F1138A" w:rsidRPr="00454A83" w:rsidRDefault="006C3459">
      <w:pPr>
        <w:rPr>
          <w:rFonts w:cs="Segoe UI"/>
          <w:color w:val="212121"/>
          <w:sz w:val="24"/>
          <w:szCs w:val="24"/>
          <w:shd w:val="clear" w:color="auto" w:fill="FFFFFF"/>
        </w:rPr>
      </w:pPr>
      <w:r w:rsidRPr="00454A83">
        <w:rPr>
          <w:rFonts w:cs="Segoe UI"/>
          <w:b/>
          <w:color w:val="212121"/>
          <w:sz w:val="24"/>
          <w:szCs w:val="24"/>
          <w:shd w:val="clear" w:color="auto" w:fill="FFFFFF"/>
        </w:rPr>
        <w:t>RE</w:t>
      </w:r>
      <w:r w:rsidR="00F1138A" w:rsidRPr="00454A83">
        <w:rPr>
          <w:rFonts w:cs="Segoe UI"/>
          <w:b/>
          <w:color w:val="212121"/>
          <w:sz w:val="24"/>
          <w:szCs w:val="24"/>
          <w:shd w:val="clear" w:color="auto" w:fill="FFFFFF"/>
        </w:rPr>
        <w:t>SPONSE</w:t>
      </w:r>
      <w:r w:rsidR="00F1138A" w:rsidRPr="00454A83">
        <w:rPr>
          <w:rFonts w:cs="Segoe UI"/>
          <w:color w:val="212121"/>
          <w:sz w:val="24"/>
          <w:szCs w:val="24"/>
          <w:shd w:val="clear" w:color="auto" w:fill="FFFFFF"/>
        </w:rPr>
        <w:t>: The manuscript has been thoroughly proofread.</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2. Affiliations: Please provide an email address for each author.</w:t>
      </w:r>
    </w:p>
    <w:p w:rsidR="006C3459" w:rsidRPr="00454A83" w:rsidRDefault="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email address for each author has been added to the text. </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3. Abstract: Please do not include references here.</w:t>
      </w:r>
    </w:p>
    <w:p w:rsidR="00F1138A" w:rsidRPr="00454A83" w:rsidRDefault="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abstract has been updated without the use of references. </w:t>
      </w:r>
    </w:p>
    <w:p w:rsidR="006C3459"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4. Please expand your Introduction to include the following: The</w:t>
      </w:r>
      <w:r w:rsidR="00EC50E0" w:rsidRPr="00454A83">
        <w:rPr>
          <w:rFonts w:cs="Segoe UI"/>
          <w:color w:val="212121"/>
          <w:sz w:val="24"/>
          <w:szCs w:val="24"/>
        </w:rPr>
        <w:t xml:space="preserve"> </w:t>
      </w:r>
      <w:r w:rsidRPr="00454A83">
        <w:rPr>
          <w:rFonts w:cs="Segoe UI"/>
          <w:color w:val="212121"/>
          <w:sz w:val="24"/>
          <w:szCs w:val="24"/>
          <w:shd w:val="clear" w:color="auto" w:fill="FFFFFF"/>
        </w:rPr>
        <w:t>advantages over alternative techniques with applicable references to</w:t>
      </w:r>
      <w:r w:rsidR="00EC50E0" w:rsidRPr="00454A83">
        <w:rPr>
          <w:rFonts w:cs="Segoe UI"/>
          <w:color w:val="212121"/>
          <w:sz w:val="24"/>
          <w:szCs w:val="24"/>
        </w:rPr>
        <w:t xml:space="preserve"> </w:t>
      </w:r>
      <w:r w:rsidRPr="00454A83">
        <w:rPr>
          <w:rFonts w:cs="Segoe UI"/>
          <w:color w:val="212121"/>
          <w:sz w:val="24"/>
          <w:szCs w:val="24"/>
          <w:shd w:val="clear" w:color="auto" w:fill="FFFFFF"/>
        </w:rPr>
        <w:t>previous studies; Description of the context of the technique in the</w:t>
      </w:r>
      <w:r w:rsidR="00EC50E0" w:rsidRPr="00454A83">
        <w:rPr>
          <w:rFonts w:cs="Segoe UI"/>
          <w:color w:val="212121"/>
          <w:sz w:val="24"/>
          <w:szCs w:val="24"/>
        </w:rPr>
        <w:t xml:space="preserve"> </w:t>
      </w:r>
      <w:r w:rsidRPr="00454A83">
        <w:rPr>
          <w:rFonts w:cs="Segoe UI"/>
          <w:color w:val="212121"/>
          <w:sz w:val="24"/>
          <w:szCs w:val="24"/>
          <w:shd w:val="clear" w:color="auto" w:fill="FFFFFF"/>
        </w:rPr>
        <w:t>wider body of literature; Information that can help readers to determine</w:t>
      </w:r>
      <w:r w:rsidR="00F1138A" w:rsidRPr="00454A83">
        <w:rPr>
          <w:rFonts w:cs="Segoe UI"/>
          <w:color w:val="212121"/>
          <w:sz w:val="24"/>
          <w:szCs w:val="24"/>
        </w:rPr>
        <w:t xml:space="preserve"> </w:t>
      </w:r>
      <w:r w:rsidRPr="00454A83">
        <w:rPr>
          <w:rFonts w:cs="Segoe UI"/>
          <w:color w:val="212121"/>
          <w:sz w:val="24"/>
          <w:szCs w:val="24"/>
          <w:shd w:val="clear" w:color="auto" w:fill="FFFFFF"/>
        </w:rPr>
        <w:t>if the method is appropriate for their application.</w:t>
      </w:r>
    </w:p>
    <w:p w:rsidR="00454A83" w:rsidRPr="00454A83" w:rsidRDefault="00EC50E0" w:rsidP="00454A83">
      <w:pPr>
        <w:shd w:val="clear" w:color="auto" w:fill="FFFFFF"/>
        <w:ind w:firstLine="720"/>
        <w:rPr>
          <w:sz w:val="24"/>
          <w:szCs w:val="24"/>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introduction has been updated as the following: </w:t>
      </w:r>
      <w:r w:rsidR="00454A83" w:rsidRPr="00454A83">
        <w:rPr>
          <w:sz w:val="24"/>
          <w:szCs w:val="24"/>
        </w:rPr>
        <w:t xml:space="preserve">A simple method to analyze these cysteine-stabilized multimeric complexes is through non-reducing SDS-PAGE analysis </w:t>
      </w:r>
      <w:r w:rsidR="00454A83" w:rsidRPr="00454A83">
        <w:rPr>
          <w:sz w:val="24"/>
          <w:szCs w:val="24"/>
        </w:rPr>
        <w:fldChar w:fldCharType="begin">
          <w:fldData xml:space="preserve">PEVuZE5vdGU+PENpdGU+PEF1dGhvcj5TdGVybjwvQXV0aG9yPjxZZWFyPjE5OTM8L1llYXI+PFJl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</w:fldData>
        </w:fldChar>
      </w:r>
      <w:r w:rsidR="00454A83" w:rsidRPr="00454A83">
        <w:rPr>
          <w:sz w:val="24"/>
          <w:szCs w:val="24"/>
        </w:rPr>
        <w:instrText xml:space="preserve"> ADDIN EN.CITE </w:instrText>
      </w:r>
      <w:r w:rsidR="00454A83" w:rsidRPr="00454A83">
        <w:rPr>
          <w:sz w:val="24"/>
          <w:szCs w:val="24"/>
        </w:rPr>
        <w:fldChar w:fldCharType="begin">
          <w:fldData xml:space="preserve">PEVuZE5vdGU+PENpdGU+PEF1dGhvcj5TdGVybjwvQXV0aG9yPjxZZWFyPjE5OTM8L1llYXI+PFJl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</w:fldData>
        </w:fldChar>
      </w:r>
      <w:r w:rsidR="00454A83" w:rsidRPr="00454A83">
        <w:rPr>
          <w:sz w:val="24"/>
          <w:szCs w:val="24"/>
        </w:rPr>
        <w:instrText xml:space="preserve"> ADDIN EN.CITE.DATA </w:instrText>
      </w:r>
      <w:r w:rsidR="00454A83" w:rsidRPr="00454A83">
        <w:rPr>
          <w:sz w:val="24"/>
          <w:szCs w:val="24"/>
        </w:rPr>
      </w:r>
      <w:r w:rsidR="00454A83" w:rsidRPr="00454A83">
        <w:rPr>
          <w:sz w:val="24"/>
          <w:szCs w:val="24"/>
        </w:rPr>
        <w:fldChar w:fldCharType="end"/>
      </w:r>
      <w:r w:rsidR="00454A83" w:rsidRPr="00454A83">
        <w:rPr>
          <w:sz w:val="24"/>
          <w:szCs w:val="24"/>
        </w:rPr>
      </w:r>
      <w:r w:rsidR="00454A83" w:rsidRPr="00454A83">
        <w:rPr>
          <w:sz w:val="24"/>
          <w:szCs w:val="24"/>
        </w:rPr>
        <w:fldChar w:fldCharType="separate"/>
      </w:r>
      <w:r w:rsidR="00454A83" w:rsidRPr="00454A83">
        <w:rPr>
          <w:noProof/>
          <w:sz w:val="24"/>
          <w:szCs w:val="24"/>
          <w:vertAlign w:val="superscript"/>
        </w:rPr>
        <w:t>5</w:t>
      </w:r>
      <w:r w:rsidR="00454A83" w:rsidRPr="00454A83">
        <w:rPr>
          <w:sz w:val="24"/>
          <w:szCs w:val="24"/>
        </w:rPr>
        <w:fldChar w:fldCharType="end"/>
      </w:r>
      <w:r w:rsidR="00454A83" w:rsidRPr="00454A83">
        <w:rPr>
          <w:sz w:val="24"/>
          <w:szCs w:val="24"/>
        </w:rPr>
        <w:t xml:space="preserve">. SDS-PAGE analysis is a technique used in many laboratories, where the results can be obtained and interpreted quickly, easily and  with minimal costs which is advantageous over other techniques used to identify disulfide linkages such as mass spectrometry, </w:t>
      </w:r>
      <w:r w:rsidR="00454A83" w:rsidRPr="00454A83">
        <w:rPr>
          <w:sz w:val="24"/>
          <w:szCs w:val="24"/>
        </w:rPr>
        <w:fldChar w:fldCharType="begin">
          <w:fldData xml:space="preserve">PEVuZE5vdGU+PENpdGU+PEF1dGhvcj5Hb3JtYW48L0F1dGhvcj48WWVhcj4yMDAyPC9ZZWFyPjxS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</w:fldData>
        </w:fldChar>
      </w:r>
      <w:r w:rsidR="00454A83" w:rsidRPr="00454A83">
        <w:rPr>
          <w:sz w:val="24"/>
          <w:szCs w:val="24"/>
        </w:rPr>
        <w:instrText xml:space="preserve"> ADDIN EN.CITE </w:instrText>
      </w:r>
      <w:r w:rsidR="00454A83" w:rsidRPr="00454A83">
        <w:rPr>
          <w:sz w:val="24"/>
          <w:szCs w:val="24"/>
        </w:rPr>
        <w:fldChar w:fldCharType="begin">
          <w:fldData xml:space="preserve">PEVuZE5vdGU+PENpdGU+PEF1dGhvcj5Hb3JtYW48L0F1dGhvcj48WWVhcj4yMDAyPC9ZZWFyPjxS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</w:fldData>
        </w:fldChar>
      </w:r>
      <w:r w:rsidR="00454A83" w:rsidRPr="00454A83">
        <w:rPr>
          <w:sz w:val="24"/>
          <w:szCs w:val="24"/>
        </w:rPr>
        <w:instrText xml:space="preserve"> ADDIN EN.CITE.DATA </w:instrText>
      </w:r>
      <w:r w:rsidR="00454A83" w:rsidRPr="00454A83">
        <w:rPr>
          <w:sz w:val="24"/>
          <w:szCs w:val="24"/>
        </w:rPr>
      </w:r>
      <w:r w:rsidR="00454A83" w:rsidRPr="00454A83">
        <w:rPr>
          <w:sz w:val="24"/>
          <w:szCs w:val="24"/>
        </w:rPr>
        <w:fldChar w:fldCharType="end"/>
      </w:r>
      <w:r w:rsidR="00454A83" w:rsidRPr="00454A83">
        <w:rPr>
          <w:sz w:val="24"/>
          <w:szCs w:val="24"/>
        </w:rPr>
      </w:r>
      <w:r w:rsidR="00454A83" w:rsidRPr="00454A83">
        <w:rPr>
          <w:sz w:val="24"/>
          <w:szCs w:val="24"/>
        </w:rPr>
        <w:fldChar w:fldCharType="separate"/>
      </w:r>
      <w:r w:rsidR="00454A83" w:rsidRPr="00454A83">
        <w:rPr>
          <w:noProof/>
          <w:sz w:val="24"/>
          <w:szCs w:val="24"/>
          <w:vertAlign w:val="superscript"/>
        </w:rPr>
        <w:t>6,7</w:t>
      </w:r>
      <w:r w:rsidR="00454A83" w:rsidRPr="00454A83">
        <w:rPr>
          <w:sz w:val="24"/>
          <w:szCs w:val="24"/>
        </w:rPr>
        <w:fldChar w:fldCharType="end"/>
      </w:r>
      <w:r w:rsidR="00454A83" w:rsidRPr="00454A83">
        <w:rPr>
          <w:sz w:val="24"/>
          <w:szCs w:val="24"/>
        </w:rPr>
        <w:t xml:space="preserve"> and circular dichroism</w:t>
      </w:r>
      <w:r w:rsidR="00454A83" w:rsidRPr="00454A83">
        <w:rPr>
          <w:sz w:val="24"/>
          <w:szCs w:val="24"/>
        </w:rPr>
        <w:fldChar w:fldCharType="begin"/>
      </w:r>
      <w:r w:rsidR="00454A83" w:rsidRPr="00454A83">
        <w:rPr>
          <w:sz w:val="24"/>
          <w:szCs w:val="24"/>
        </w:rPr>
        <w:instrText xml:space="preserve"> ADDIN EN.CITE &lt;EndNote&gt;&lt;Cite&gt;&lt;Author&gt;Kelly&lt;/Author&gt;&lt;Year&gt;2000&lt;/Year&gt;&lt;RecNum&gt;62&lt;/RecNum&gt;&lt;DisplayText&gt;&lt;style face="superscript"&gt;8&lt;/style&gt;&lt;/DisplayText&gt;&lt;record&gt;&lt;rec-number&gt;62&lt;/rec-number&gt;&lt;foreign-keys&gt;&lt;key app="EN" db-id="t0pprfxrzxst58extr0xff2gaxwttaw2ser0" timestamp="1548173778"&gt;62&lt;/key&gt;&lt;/foreign-keys&gt;&lt;ref-type name="Journal Article"&gt;17&lt;/ref-type&gt;&lt;contributors&gt;&lt;authors&gt;&lt;author&gt;Kelly, S. M.&lt;/author&gt;&lt;author&gt;Price, N. C.&lt;/author&gt;&lt;/authors&gt;&lt;/contributors&gt;&lt;auth-address&gt;Division of Biochemistry and Molecular Biology, Institute of Biomedical and Life Sciences, University of Glasgow, Scotland, G12 8QQ, UK. Sharon.Kelly@bio.gla.ac.uk&lt;/auth-address&gt;&lt;titles&gt;&lt;title&gt;The use of circular dichroism in the investigation of protein structure and function&lt;/title&gt;&lt;secondary-title&gt;Curr Protein Pept Sci&lt;/secondary-title&gt;&lt;/titles&gt;&lt;periodical&gt;&lt;full-title&gt;Curr Protein Pept Sci&lt;/full-title&gt;&lt;/periodical&gt;&lt;pages&gt;349-84&lt;/pages&gt;&lt;volume&gt;1&lt;/volume&gt;&lt;number&gt;4&lt;/number&gt;&lt;keywords&gt;&lt;keyword&gt;Amino Acids/chemistry&lt;/keyword&gt;&lt;keyword&gt;*Circular Dichroism&lt;/keyword&gt;&lt;keyword&gt;Disulfides/chemistry&lt;/keyword&gt;&lt;keyword&gt;Drug Design&lt;/keyword&gt;&lt;keyword&gt;Ligands&lt;/keyword&gt;&lt;keyword&gt;Models, Molecular&lt;/keyword&gt;&lt;keyword&gt;Protein Folding&lt;/keyword&gt;&lt;keyword&gt;*Protein Structure, Secondary&lt;/keyword&gt;&lt;keyword&gt;*Protein Structure, Tertiary&lt;/keyword&gt;&lt;keyword&gt;Proteins/*chemistry&lt;/keyword&gt;&lt;/keywords&gt;&lt;dates&gt;&lt;year&gt;2000&lt;/year&gt;&lt;pub-dates&gt;&lt;date&gt;Dec&lt;/date&gt;&lt;/pub-dates&gt;&lt;/dates&gt;&lt;isbn&gt;1389-2037 (Print)&amp;#xD;1389-2037 (Linking)&lt;/isbn&gt;&lt;accession-num&gt;12369905&lt;/accession-num&gt;&lt;urls&gt;&lt;related-urls&gt;&lt;url&gt;https://www.ncbi.nlm.nih.gov/pubmed/12369905&lt;/url&gt;&lt;/related-urls&gt;&lt;/urls&gt;&lt;/record&gt;&lt;/Cite&gt;&lt;/EndNote&gt;</w:instrText>
      </w:r>
      <w:r w:rsidR="00454A83" w:rsidRPr="00454A83">
        <w:rPr>
          <w:sz w:val="24"/>
          <w:szCs w:val="24"/>
        </w:rPr>
        <w:fldChar w:fldCharType="separate"/>
      </w:r>
      <w:r w:rsidR="00454A83" w:rsidRPr="00454A83">
        <w:rPr>
          <w:noProof/>
          <w:sz w:val="24"/>
          <w:szCs w:val="24"/>
          <w:vertAlign w:val="superscript"/>
        </w:rPr>
        <w:t>8</w:t>
      </w:r>
      <w:r w:rsidR="00454A83" w:rsidRPr="00454A83">
        <w:rPr>
          <w:sz w:val="24"/>
          <w:szCs w:val="24"/>
        </w:rPr>
        <w:fldChar w:fldCharType="end"/>
      </w:r>
      <w:r w:rsidR="00454A83" w:rsidRPr="00454A83">
        <w:rPr>
          <w:sz w:val="24"/>
          <w:szCs w:val="24"/>
        </w:rPr>
        <w:t xml:space="preserve">. </w:t>
      </w:r>
    </w:p>
    <w:p w:rsidR="00454A83" w:rsidRPr="00454A83" w:rsidRDefault="00454A83" w:rsidP="00454A83">
      <w:pPr>
        <w:shd w:val="clear" w:color="auto" w:fill="FFFFFF"/>
        <w:ind w:firstLine="720"/>
        <w:rPr>
          <w:color w:val="000000"/>
          <w:sz w:val="24"/>
          <w:szCs w:val="24"/>
        </w:rPr>
      </w:pPr>
      <w:r w:rsidRPr="00454A83">
        <w:rPr>
          <w:sz w:val="24"/>
          <w:szCs w:val="24"/>
        </w:rPr>
        <w:t xml:space="preserve">One important step in determining if this method is an appropriate technique to aid in a study is to thoroughly examine the primary sequence of the protein of interest to insure there are cysteine residue(s) present. Another helpful step is to research any previous crystal structures published or use a bioinformatics application to explore the three dimensional structure of the protein of interest to visualize where the cysteine residue(s) may be located. If the residue(s) is present on the outside surface it may be a better candidate to form a disulfide linkage rather than a cysteine residue buried on the inside of the structure. However, it is important to note that proteins may undergo structural changes upon substrate interactions or protein-protein interactions allowing these residues to then become exposed to the environment as well. </w:t>
      </w:r>
    </w:p>
    <w:p w:rsidR="00F1138A" w:rsidRPr="00454A83" w:rsidRDefault="00B83CE1">
      <w:pPr>
        <w:rPr>
          <w:sz w:val="24"/>
          <w:szCs w:val="24"/>
        </w:rPr>
      </w:pPr>
      <w:r w:rsidRPr="00454A83">
        <w:rPr>
          <w:rFonts w:cs="Segoe UI"/>
          <w:color w:val="212121"/>
          <w:sz w:val="24"/>
          <w:szCs w:val="24"/>
        </w:rPr>
        <w:br/>
      </w:r>
      <w:r w:rsidRPr="00454A83">
        <w:rPr>
          <w:rFonts w:cs="Segoe UI"/>
          <w:color w:val="212121"/>
          <w:sz w:val="24"/>
          <w:szCs w:val="24"/>
          <w:shd w:val="clear" w:color="auto" w:fill="FFFFFF"/>
        </w:rPr>
        <w:t>5. Please define all abbreviations before use.</w:t>
      </w:r>
    </w:p>
    <w:p w:rsidR="00EC50E0" w:rsidRPr="00454A83" w:rsidRDefault="00EC50E0" w:rsidP="00EC50E0">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protocol has been updated to define all abbreviations. </w:t>
      </w:r>
    </w:p>
    <w:p w:rsidR="00F1138A" w:rsidRPr="00454A83" w:rsidRDefault="00B83CE1">
      <w:pPr>
        <w:rPr>
          <w:rFonts w:cs="Segoe UI"/>
          <w:color w:val="212121"/>
          <w:sz w:val="24"/>
          <w:szCs w:val="24"/>
          <w:shd w:val="clear" w:color="auto" w:fill="FFFFFF"/>
        </w:rPr>
      </w:pPr>
      <w:r w:rsidRPr="00454A83">
        <w:rPr>
          <w:rFonts w:cs="Segoe UI"/>
          <w:color w:val="212121"/>
          <w:sz w:val="24"/>
          <w:szCs w:val="24"/>
        </w:rPr>
        <w:lastRenderedPageBreak/>
        <w:br/>
      </w:r>
      <w:r w:rsidRPr="00454A83">
        <w:rPr>
          <w:rFonts w:cs="Segoe UI"/>
          <w:color w:val="212121"/>
          <w:sz w:val="24"/>
          <w:szCs w:val="24"/>
          <w:shd w:val="clear" w:color="auto" w:fill="FFFFFF"/>
        </w:rPr>
        <w:t>6. Please abbreviate liters to L (L, mL, µL) to avoid confusion.</w:t>
      </w:r>
    </w:p>
    <w:p w:rsidR="00F1138A" w:rsidRPr="00454A83" w:rsidRDefault="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protocol has been updated to the appropriate </w:t>
      </w:r>
      <w:r w:rsidR="00EC50E0" w:rsidRPr="00454A83">
        <w:rPr>
          <w:rFonts w:cs="Segoe UI"/>
          <w:color w:val="212121"/>
          <w:sz w:val="24"/>
          <w:szCs w:val="24"/>
          <w:shd w:val="clear" w:color="auto" w:fill="FFFFFF"/>
        </w:rPr>
        <w:t>abbreviations</w:t>
      </w:r>
      <w:r w:rsidRPr="00454A83">
        <w:rPr>
          <w:rFonts w:cs="Segoe UI"/>
          <w:color w:val="212121"/>
          <w:sz w:val="24"/>
          <w:szCs w:val="24"/>
          <w:shd w:val="clear" w:color="auto" w:fill="FFFFFF"/>
        </w:rPr>
        <w:t xml:space="preserve">. </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7. Please include a space between all numerical values and their</w:t>
      </w:r>
      <w:r w:rsidR="00F1138A" w:rsidRPr="00454A83">
        <w:rPr>
          <w:rFonts w:cs="Segoe UI"/>
          <w:color w:val="212121"/>
          <w:sz w:val="24"/>
          <w:szCs w:val="24"/>
        </w:rPr>
        <w:t xml:space="preserve"> </w:t>
      </w:r>
      <w:r w:rsidRPr="00454A83">
        <w:rPr>
          <w:rFonts w:cs="Segoe UI"/>
          <w:color w:val="212121"/>
          <w:sz w:val="24"/>
          <w:szCs w:val="24"/>
          <w:shd w:val="clear" w:color="auto" w:fill="FFFFFF"/>
        </w:rPr>
        <w:t>corresponding units: 15 mL, 37 °C, 60 s; etc.</w:t>
      </w:r>
    </w:p>
    <w:p w:rsidR="00F1138A" w:rsidRPr="00454A83" w:rsidRDefault="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protocol has been updated by including a space between all numerical values and their</w:t>
      </w:r>
      <w:r w:rsidRPr="00454A83">
        <w:rPr>
          <w:rFonts w:cs="Segoe UI"/>
          <w:color w:val="212121"/>
          <w:sz w:val="24"/>
          <w:szCs w:val="24"/>
        </w:rPr>
        <w:t xml:space="preserve"> </w:t>
      </w:r>
      <w:r w:rsidRPr="00454A83">
        <w:rPr>
          <w:rFonts w:cs="Segoe UI"/>
          <w:color w:val="212121"/>
          <w:sz w:val="24"/>
          <w:szCs w:val="24"/>
          <w:shd w:val="clear" w:color="auto" w:fill="FFFFFF"/>
        </w:rPr>
        <w:t>corresponding units.</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8. JoVE cannot publish manuscripts containing commercial language. This</w:t>
      </w:r>
      <w:r w:rsidR="00F1138A"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includes trademark symbols (</w:t>
      </w:r>
      <w:r w:rsidRPr="00454A83">
        <w:rPr>
          <w:rFonts w:ascii="Calibri" w:hAnsi="Calibri" w:cs="Calibri"/>
          <w:color w:val="212121"/>
          <w:sz w:val="24"/>
          <w:szCs w:val="24"/>
          <w:shd w:val="clear" w:color="auto" w:fill="FFFFFF"/>
        </w:rPr>
        <w:t></w:t>
      </w:r>
      <w:r w:rsidRPr="00454A83">
        <w:rPr>
          <w:rFonts w:cs="Segoe UI"/>
          <w:color w:val="212121"/>
          <w:sz w:val="24"/>
          <w:szCs w:val="24"/>
          <w:shd w:val="clear" w:color="auto" w:fill="FFFFFF"/>
        </w:rPr>
        <w:t>), registered symbols (</w:t>
      </w:r>
      <w:r w:rsidRPr="00454A83">
        <w:rPr>
          <w:rFonts w:cs="Calibri"/>
          <w:color w:val="212121"/>
          <w:sz w:val="24"/>
          <w:szCs w:val="24"/>
          <w:shd w:val="clear" w:color="auto" w:fill="FFFFFF"/>
        </w:rPr>
        <w:t>®</w:t>
      </w:r>
      <w:r w:rsidRPr="00454A83">
        <w:rPr>
          <w:rFonts w:cs="Segoe UI"/>
          <w:color w:val="212121"/>
          <w:sz w:val="24"/>
          <w:szCs w:val="24"/>
          <w:shd w:val="clear" w:color="auto" w:fill="FFFFFF"/>
        </w:rPr>
        <w:t>), and company names</w:t>
      </w:r>
      <w:r w:rsidR="00F1138A" w:rsidRPr="00454A83">
        <w:rPr>
          <w:rFonts w:cs="Segoe UI"/>
          <w:color w:val="212121"/>
          <w:sz w:val="24"/>
          <w:szCs w:val="24"/>
        </w:rPr>
        <w:t xml:space="preserve"> </w:t>
      </w:r>
      <w:r w:rsidRPr="00454A83">
        <w:rPr>
          <w:rFonts w:cs="Segoe UI"/>
          <w:color w:val="212121"/>
          <w:sz w:val="24"/>
          <w:szCs w:val="24"/>
          <w:shd w:val="clear" w:color="auto" w:fill="FFFFFF"/>
        </w:rPr>
        <w:t>before an instrument or reagent. Please remove all commercial language</w:t>
      </w:r>
      <w:r w:rsidR="00F1138A" w:rsidRPr="00454A83">
        <w:rPr>
          <w:rFonts w:cs="Segoe UI"/>
          <w:color w:val="212121"/>
          <w:sz w:val="24"/>
          <w:szCs w:val="24"/>
        </w:rPr>
        <w:t xml:space="preserve"> </w:t>
      </w:r>
      <w:r w:rsidRPr="00454A83">
        <w:rPr>
          <w:rFonts w:cs="Segoe UI"/>
          <w:color w:val="212121"/>
          <w:sz w:val="24"/>
          <w:szCs w:val="24"/>
          <w:shd w:val="clear" w:color="auto" w:fill="FFFFFF"/>
        </w:rPr>
        <w:t>from your manuscript and use generic terms instead. All commercial</w:t>
      </w:r>
      <w:r w:rsidR="00F1138A" w:rsidRPr="00454A83">
        <w:rPr>
          <w:rFonts w:cs="Segoe UI"/>
          <w:color w:val="212121"/>
          <w:sz w:val="24"/>
          <w:szCs w:val="24"/>
        </w:rPr>
        <w:t xml:space="preserve"> </w:t>
      </w:r>
      <w:r w:rsidRPr="00454A83">
        <w:rPr>
          <w:rFonts w:cs="Segoe UI"/>
          <w:color w:val="212121"/>
          <w:sz w:val="24"/>
          <w:szCs w:val="24"/>
          <w:shd w:val="clear" w:color="auto" w:fill="FFFFFF"/>
        </w:rPr>
        <w:t>products should be sufficiently referenced in the Table of Materials and</w:t>
      </w:r>
      <w:r w:rsidR="00F1138A" w:rsidRPr="00454A83">
        <w:rPr>
          <w:rFonts w:cs="Segoe UI"/>
          <w:color w:val="212121"/>
          <w:sz w:val="24"/>
          <w:szCs w:val="24"/>
        </w:rPr>
        <w:t xml:space="preserve"> </w:t>
      </w:r>
      <w:r w:rsidRPr="00454A83">
        <w:rPr>
          <w:rFonts w:cs="Segoe UI"/>
          <w:color w:val="212121"/>
          <w:sz w:val="24"/>
          <w:szCs w:val="24"/>
          <w:shd w:val="clear" w:color="auto" w:fill="FFFFFF"/>
        </w:rPr>
        <w:t>Reagents. You may use the generic term followed by ³(see Table of</w:t>
      </w:r>
      <w:r w:rsidR="00F1138A" w:rsidRPr="00454A83">
        <w:rPr>
          <w:rFonts w:cs="Segoe UI"/>
          <w:color w:val="212121"/>
          <w:sz w:val="24"/>
          <w:szCs w:val="24"/>
        </w:rPr>
        <w:t xml:space="preserve"> </w:t>
      </w:r>
      <w:r w:rsidRPr="00454A83">
        <w:rPr>
          <w:rFonts w:cs="Segoe UI"/>
          <w:color w:val="212121"/>
          <w:sz w:val="24"/>
          <w:szCs w:val="24"/>
          <w:shd w:val="clear" w:color="auto" w:fill="FFFFFF"/>
        </w:rPr>
        <w:t>Materials)² to draw the readers¹ attention to specific commercial names.</w:t>
      </w:r>
      <w:r w:rsidR="00F1138A" w:rsidRPr="00454A83">
        <w:rPr>
          <w:rFonts w:cs="Segoe UI"/>
          <w:color w:val="212121"/>
          <w:sz w:val="24"/>
          <w:szCs w:val="24"/>
        </w:rPr>
        <w:t xml:space="preserve"> </w:t>
      </w:r>
      <w:r w:rsidRPr="00454A83">
        <w:rPr>
          <w:rFonts w:cs="Segoe UI"/>
          <w:color w:val="212121"/>
          <w:sz w:val="24"/>
          <w:szCs w:val="24"/>
          <w:shd w:val="clear" w:color="auto" w:fill="FFFFFF"/>
        </w:rPr>
        <w:t>Examples of commercial sounding language in your manuscript are:Eppendorf, Cell Signaling Technology, Bio Rad, etc.</w:t>
      </w:r>
    </w:p>
    <w:p w:rsidR="00F1138A" w:rsidRPr="00454A83" w:rsidRDefault="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protocol has been updated by removing all commercial language. </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9. Line 51, step 1: Please specify culture medium and conditions.</w:t>
      </w:r>
    </w:p>
    <w:p w:rsidR="00F1138A" w:rsidRPr="00454A83" w:rsidRDefault="00F1138A" w:rsidP="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protocol has been updated to include culture medium and conditions.</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10. 9.1: Please list an approximate volume of the buffer to prepare.</w:t>
      </w:r>
    </w:p>
    <w:p w:rsidR="00F1138A" w:rsidRPr="00454A83" w:rsidRDefault="00F1138A" w:rsidP="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protocol has been updated to include approximate volumes of the buffer to prepare.</w:t>
      </w:r>
    </w:p>
    <w:p w:rsidR="00F1138A"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11. 9.2, 10.1, 10.2, etc.: The Protocol should contain only action items</w:t>
      </w:r>
      <w:r w:rsidR="00F1138A" w:rsidRPr="00454A83">
        <w:rPr>
          <w:rFonts w:cs="Segoe UI"/>
          <w:color w:val="212121"/>
          <w:sz w:val="24"/>
          <w:szCs w:val="24"/>
        </w:rPr>
        <w:t xml:space="preserve"> </w:t>
      </w:r>
      <w:r w:rsidRPr="00454A83">
        <w:rPr>
          <w:rFonts w:cs="Segoe UI"/>
          <w:color w:val="212121"/>
          <w:sz w:val="24"/>
          <w:szCs w:val="24"/>
          <w:shd w:val="clear" w:color="auto" w:fill="FFFFFF"/>
        </w:rPr>
        <w:t>that direct the reader to do something. Please write the text in</w:t>
      </w:r>
      <w:r w:rsidR="00F1138A"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imperative tense in complete sentences.</w:t>
      </w:r>
    </w:p>
    <w:p w:rsidR="00F1138A" w:rsidRPr="00454A83" w:rsidRDefault="00F1138A" w:rsidP="00F1138A">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protocol has been updated to imperative tense.</w:t>
      </w:r>
    </w:p>
    <w:p w:rsidR="00064292"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12. Please combine some of the shorter Protocol steps so that individual</w:t>
      </w:r>
      <w:r w:rsidR="00064292" w:rsidRPr="00454A83">
        <w:rPr>
          <w:rFonts w:cs="Segoe UI"/>
          <w:color w:val="212121"/>
          <w:sz w:val="24"/>
          <w:szCs w:val="24"/>
        </w:rPr>
        <w:t xml:space="preserve"> </w:t>
      </w:r>
      <w:r w:rsidRPr="00454A83">
        <w:rPr>
          <w:rFonts w:cs="Segoe UI"/>
          <w:color w:val="212121"/>
          <w:sz w:val="24"/>
          <w:szCs w:val="24"/>
          <w:shd w:val="clear" w:color="auto" w:fill="FFFFFF"/>
        </w:rPr>
        <w:t>steps contain 2-3 actions and maximum of 4 sentences per step.</w:t>
      </w:r>
    </w:p>
    <w:p w:rsidR="00576ABF" w:rsidRDefault="00064292">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w:t>
      </w:r>
      <w:r w:rsidR="00F1138A" w:rsidRPr="00454A83">
        <w:rPr>
          <w:rFonts w:cs="Segoe UI"/>
          <w:color w:val="212121"/>
          <w:sz w:val="24"/>
          <w:szCs w:val="24"/>
          <w:shd w:val="clear" w:color="auto" w:fill="FFFFFF"/>
        </w:rPr>
        <w:t>shorter p</w:t>
      </w:r>
      <w:r w:rsidRPr="00454A83">
        <w:rPr>
          <w:rFonts w:cs="Segoe UI"/>
          <w:color w:val="212121"/>
          <w:sz w:val="24"/>
          <w:szCs w:val="24"/>
          <w:shd w:val="clear" w:color="auto" w:fill="FFFFFF"/>
        </w:rPr>
        <w:t xml:space="preserve">rotocol steps </w:t>
      </w:r>
      <w:r w:rsidR="00395003">
        <w:rPr>
          <w:rFonts w:cs="Segoe UI"/>
          <w:color w:val="212121"/>
          <w:sz w:val="24"/>
          <w:szCs w:val="24"/>
          <w:shd w:val="clear" w:color="auto" w:fill="FFFFFF"/>
        </w:rPr>
        <w:t xml:space="preserve">have been combined having each step </w:t>
      </w:r>
      <w:r w:rsidR="00395003" w:rsidRPr="00454A83">
        <w:rPr>
          <w:rFonts w:cs="Segoe UI"/>
          <w:color w:val="212121"/>
          <w:sz w:val="24"/>
          <w:szCs w:val="24"/>
          <w:shd w:val="clear" w:color="auto" w:fill="FFFFFF"/>
        </w:rPr>
        <w:t>contain 2-3 actions and maximum of 4 sentences per step.</w:t>
      </w:r>
    </w:p>
    <w:p w:rsidR="009D3B5C" w:rsidRPr="00454A83" w:rsidRDefault="00B83CE1">
      <w:pPr>
        <w:rPr>
          <w:rFonts w:cs="Segoe UI"/>
          <w:color w:val="212121"/>
          <w:sz w:val="24"/>
          <w:szCs w:val="24"/>
          <w:shd w:val="clear" w:color="auto" w:fill="FFFFFF"/>
        </w:rPr>
      </w:pPr>
      <w:r w:rsidRPr="00454A83">
        <w:rPr>
          <w:rFonts w:cs="Segoe UI"/>
          <w:color w:val="212121"/>
          <w:sz w:val="24"/>
          <w:szCs w:val="24"/>
        </w:rPr>
        <w:lastRenderedPageBreak/>
        <w:br/>
      </w:r>
      <w:r w:rsidRPr="00454A83">
        <w:rPr>
          <w:rFonts w:cs="Segoe UI"/>
          <w:color w:val="212121"/>
          <w:sz w:val="24"/>
          <w:szCs w:val="24"/>
          <w:shd w:val="clear" w:color="auto" w:fill="FFFFFF"/>
        </w:rPr>
        <w:t>13. Please apply single line spacing throughout the manuscript, and</w:t>
      </w:r>
      <w:r w:rsidR="00064292"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include single-line spaces between all paragraphs, headings, steps, etc.</w:t>
      </w:r>
    </w:p>
    <w:p w:rsidR="00064292" w:rsidRPr="00454A83" w:rsidRDefault="00064292">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Single line spacing has been applied throughout the manuscript.</w:t>
      </w:r>
    </w:p>
    <w:p w:rsidR="009D3B5C"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14. After you have made all the recommended changes to your protocol</w:t>
      </w:r>
      <w:r w:rsidR="009D3B5C" w:rsidRPr="00454A83">
        <w:rPr>
          <w:rFonts w:cs="Segoe UI"/>
          <w:color w:val="212121"/>
          <w:sz w:val="24"/>
          <w:szCs w:val="24"/>
        </w:rPr>
        <w:t xml:space="preserve"> </w:t>
      </w:r>
      <w:r w:rsidRPr="00454A83">
        <w:rPr>
          <w:rFonts w:cs="Segoe UI"/>
          <w:color w:val="212121"/>
          <w:sz w:val="24"/>
          <w:szCs w:val="24"/>
          <w:shd w:val="clear" w:color="auto" w:fill="FFFFFF"/>
        </w:rPr>
        <w:t>(listed above), please highlight 2.75 pages or less of the Protocol</w:t>
      </w:r>
      <w:r w:rsidR="009D3B5C" w:rsidRPr="00454A83">
        <w:rPr>
          <w:rFonts w:cs="Segoe UI"/>
          <w:color w:val="212121"/>
          <w:sz w:val="24"/>
          <w:szCs w:val="24"/>
        </w:rPr>
        <w:t xml:space="preserve"> </w:t>
      </w:r>
      <w:r w:rsidRPr="00454A83">
        <w:rPr>
          <w:rFonts w:cs="Segoe UI"/>
          <w:color w:val="212121"/>
          <w:sz w:val="24"/>
          <w:szCs w:val="24"/>
          <w:shd w:val="clear" w:color="auto" w:fill="FFFFFF"/>
        </w:rPr>
        <w:t>(including headings and spacing) that identifies the essential steps of</w:t>
      </w:r>
      <w:r w:rsidR="009D3B5C" w:rsidRPr="00454A83">
        <w:rPr>
          <w:rFonts w:cs="Segoe UI"/>
          <w:color w:val="212121"/>
          <w:sz w:val="24"/>
          <w:szCs w:val="24"/>
        </w:rPr>
        <w:t xml:space="preserve"> </w:t>
      </w:r>
      <w:r w:rsidRPr="00454A83">
        <w:rPr>
          <w:rFonts w:cs="Segoe UI"/>
          <w:color w:val="212121"/>
          <w:sz w:val="24"/>
          <w:szCs w:val="24"/>
          <w:shd w:val="clear" w:color="auto" w:fill="FFFFFF"/>
        </w:rPr>
        <w:t>the protocol for the video, i.e., the steps that should be visualized to</w:t>
      </w:r>
      <w:r w:rsidR="00B231EF">
        <w:rPr>
          <w:rFonts w:cs="Segoe UI"/>
          <w:color w:val="212121"/>
          <w:sz w:val="24"/>
          <w:szCs w:val="24"/>
          <w:shd w:val="clear" w:color="auto" w:fill="FFFFFF"/>
        </w:rPr>
        <w:t xml:space="preserve"> </w:t>
      </w:r>
      <w:r w:rsidRPr="00454A83">
        <w:rPr>
          <w:rFonts w:cs="Segoe UI"/>
          <w:color w:val="212121"/>
          <w:sz w:val="24"/>
          <w:szCs w:val="24"/>
          <w:shd w:val="clear" w:color="auto" w:fill="FFFFFF"/>
        </w:rPr>
        <w:t>tell the most cohesive story of the Protocol.</w:t>
      </w:r>
    </w:p>
    <w:p w:rsidR="009D3B5C" w:rsidRPr="00454A83" w:rsidRDefault="009D3B5C">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highlighted steps have been updated.</w:t>
      </w:r>
    </w:p>
    <w:p w:rsidR="009D3B5C"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15. Please highlight complete sentences (not parts of sentences). Please</w:t>
      </w:r>
      <w:r w:rsidR="009D3B5C" w:rsidRPr="00454A83">
        <w:rPr>
          <w:rFonts w:cs="Segoe UI"/>
          <w:color w:val="212121"/>
          <w:sz w:val="24"/>
          <w:szCs w:val="24"/>
        </w:rPr>
        <w:t xml:space="preserve"> </w:t>
      </w:r>
      <w:r w:rsidRPr="00454A83">
        <w:rPr>
          <w:rFonts w:cs="Segoe UI"/>
          <w:color w:val="212121"/>
          <w:sz w:val="24"/>
          <w:szCs w:val="24"/>
          <w:shd w:val="clear" w:color="auto" w:fill="FFFFFF"/>
        </w:rPr>
        <w:t>ensure that the highlighted part of the step includes at least one action</w:t>
      </w:r>
      <w:r w:rsidR="009D3B5C" w:rsidRPr="00454A83">
        <w:rPr>
          <w:rFonts w:cs="Segoe UI"/>
          <w:color w:val="212121"/>
          <w:sz w:val="24"/>
          <w:szCs w:val="24"/>
        </w:rPr>
        <w:t xml:space="preserve"> </w:t>
      </w:r>
      <w:r w:rsidRPr="00454A83">
        <w:rPr>
          <w:rFonts w:cs="Segoe UI"/>
          <w:color w:val="212121"/>
          <w:sz w:val="24"/>
          <w:szCs w:val="24"/>
          <w:shd w:val="clear" w:color="auto" w:fill="FFFFFF"/>
        </w:rPr>
        <w:t>that is written in imperative tense. Notes cannot usually be filmed and</w:t>
      </w:r>
      <w:r w:rsidR="009D3B5C" w:rsidRPr="00454A83">
        <w:rPr>
          <w:rFonts w:cs="Segoe UI"/>
          <w:color w:val="212121"/>
          <w:sz w:val="24"/>
          <w:szCs w:val="24"/>
        </w:rPr>
        <w:t xml:space="preserve"> </w:t>
      </w:r>
      <w:r w:rsidRPr="00454A83">
        <w:rPr>
          <w:rFonts w:cs="Segoe UI"/>
          <w:color w:val="212121"/>
          <w:sz w:val="24"/>
          <w:szCs w:val="24"/>
          <w:shd w:val="clear" w:color="auto" w:fill="FFFFFF"/>
        </w:rPr>
        <w:t>should be excluded from the highlighting.</w:t>
      </w:r>
    </w:p>
    <w:p w:rsidR="009D3B5C" w:rsidRPr="00454A83" w:rsidRDefault="009D3B5C">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highlighted steps have been updated.</w:t>
      </w:r>
    </w:p>
    <w:p w:rsidR="009D3B5C"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16. Please include all relevant details that are required to perform the</w:t>
      </w:r>
      <w:r w:rsidR="009D3B5C" w:rsidRPr="00454A83">
        <w:rPr>
          <w:rFonts w:cs="Segoe UI"/>
          <w:color w:val="212121"/>
          <w:sz w:val="24"/>
          <w:szCs w:val="24"/>
        </w:rPr>
        <w:t xml:space="preserve"> </w:t>
      </w:r>
      <w:r w:rsidRPr="00454A83">
        <w:rPr>
          <w:rFonts w:cs="Segoe UI"/>
          <w:color w:val="212121"/>
          <w:sz w:val="24"/>
          <w:szCs w:val="24"/>
          <w:shd w:val="clear" w:color="auto" w:fill="FFFFFF"/>
        </w:rPr>
        <w:t>step in the highlighting. For example: If step 2.5 is highlighted for</w:t>
      </w:r>
      <w:r w:rsidR="009D3B5C" w:rsidRPr="00454A83">
        <w:rPr>
          <w:rFonts w:cs="Segoe UI"/>
          <w:color w:val="212121"/>
          <w:sz w:val="24"/>
          <w:szCs w:val="24"/>
        </w:rPr>
        <w:t xml:space="preserve"> </w:t>
      </w:r>
      <w:r w:rsidRPr="00454A83">
        <w:rPr>
          <w:rFonts w:cs="Segoe UI"/>
          <w:color w:val="212121"/>
          <w:sz w:val="24"/>
          <w:szCs w:val="24"/>
          <w:shd w:val="clear" w:color="auto" w:fill="FFFFFF"/>
        </w:rPr>
        <w:t>filming and the details of how to perform the step are given in steps</w:t>
      </w:r>
      <w:r w:rsidR="009D3B5C" w:rsidRPr="00454A83">
        <w:rPr>
          <w:rFonts w:cs="Segoe UI"/>
          <w:color w:val="212121"/>
          <w:sz w:val="24"/>
          <w:szCs w:val="24"/>
        </w:rPr>
        <w:t xml:space="preserve"> </w:t>
      </w:r>
      <w:r w:rsidRPr="00454A83">
        <w:rPr>
          <w:rFonts w:cs="Segoe UI"/>
          <w:color w:val="212121"/>
          <w:sz w:val="24"/>
          <w:szCs w:val="24"/>
          <w:shd w:val="clear" w:color="auto" w:fill="FFFFFF"/>
        </w:rPr>
        <w:t>2.5.1 and 2.5.2, then the sub-steps where the details are provided must</w:t>
      </w:r>
      <w:r w:rsidR="009D3B5C" w:rsidRPr="00454A83">
        <w:rPr>
          <w:rFonts w:cs="Segoe UI"/>
          <w:color w:val="212121"/>
          <w:sz w:val="24"/>
          <w:szCs w:val="24"/>
        </w:rPr>
        <w:t xml:space="preserve"> </w:t>
      </w:r>
      <w:r w:rsidRPr="00454A83">
        <w:rPr>
          <w:rFonts w:cs="Segoe UI"/>
          <w:color w:val="212121"/>
          <w:sz w:val="24"/>
          <w:szCs w:val="24"/>
          <w:shd w:val="clear" w:color="auto" w:fill="FFFFFF"/>
        </w:rPr>
        <w:t>be highlighted.</w:t>
      </w:r>
    </w:p>
    <w:p w:rsidR="009D3B5C" w:rsidRPr="00454A83" w:rsidRDefault="009D3B5C">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The highlighted steps have been updated to include all relevant details required to perform the step.</w:t>
      </w:r>
    </w:p>
    <w:p w:rsidR="009D3B5C"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17. Is Figure 1 reprinted from a previous publication? If so, cite the</w:t>
      </w:r>
      <w:r w:rsidR="009D3B5C" w:rsidRPr="00454A83">
        <w:rPr>
          <w:rFonts w:cs="Segoe UI"/>
          <w:color w:val="212121"/>
          <w:sz w:val="24"/>
          <w:szCs w:val="24"/>
        </w:rPr>
        <w:t xml:space="preserve"> </w:t>
      </w:r>
      <w:r w:rsidRPr="00454A83">
        <w:rPr>
          <w:rFonts w:cs="Segoe UI"/>
          <w:color w:val="212121"/>
          <w:sz w:val="24"/>
          <w:szCs w:val="24"/>
          <w:shd w:val="clear" w:color="auto" w:fill="FFFFFF"/>
        </w:rPr>
        <w:t>figure appropriately in the Figure Legend, i.e. ³This figure has been</w:t>
      </w:r>
      <w:r w:rsidR="009D3B5C" w:rsidRPr="00454A83">
        <w:rPr>
          <w:rFonts w:cs="Segoe UI"/>
          <w:color w:val="212121"/>
          <w:sz w:val="24"/>
          <w:szCs w:val="24"/>
        </w:rPr>
        <w:t xml:space="preserve"> </w:t>
      </w:r>
      <w:r w:rsidRPr="00454A83">
        <w:rPr>
          <w:rFonts w:cs="Segoe UI"/>
          <w:color w:val="212121"/>
          <w:sz w:val="24"/>
          <w:szCs w:val="24"/>
          <w:shd w:val="clear" w:color="auto" w:fill="FFFFFF"/>
        </w:rPr>
        <w:t>modified from [citation].²</w:t>
      </w:r>
    </w:p>
    <w:p w:rsidR="009D3B5C" w:rsidRPr="00454A83" w:rsidRDefault="009D3B5C">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Figure 1 is a reprint from "Cysteine residues</w:t>
      </w:r>
      <w:r w:rsidRPr="00454A83">
        <w:rPr>
          <w:rFonts w:cs="Segoe UI"/>
          <w:color w:val="212121"/>
          <w:sz w:val="24"/>
          <w:szCs w:val="24"/>
        </w:rPr>
        <w:t xml:space="preserve"> </w:t>
      </w:r>
      <w:r w:rsidRPr="00454A83">
        <w:rPr>
          <w:rFonts w:cs="Segoe UI"/>
          <w:color w:val="212121"/>
          <w:sz w:val="24"/>
          <w:szCs w:val="24"/>
          <w:shd w:val="clear" w:color="auto" w:fill="FFFFFF"/>
        </w:rPr>
        <w:t>contribute to the dimerization and enzymatic activity of human nuclear</w:t>
      </w:r>
      <w:r w:rsidRPr="00454A83">
        <w:rPr>
          <w:rFonts w:cs="Segoe UI"/>
          <w:color w:val="212121"/>
          <w:sz w:val="24"/>
          <w:szCs w:val="24"/>
        </w:rPr>
        <w:t xml:space="preserve"> </w:t>
      </w:r>
      <w:r w:rsidRPr="00454A83">
        <w:rPr>
          <w:rFonts w:cs="Segoe UI"/>
          <w:color w:val="212121"/>
          <w:sz w:val="24"/>
          <w:szCs w:val="24"/>
          <w:shd w:val="clear" w:color="auto" w:fill="FFFFFF"/>
        </w:rPr>
        <w:t>dUTP nucleotidohydrolase (nDut)". The figure legend has been updated to include the phase “</w:t>
      </w:r>
      <w:r w:rsidRPr="00454A83">
        <w:rPr>
          <w:rFonts w:cs="Segoe UI"/>
          <w:sz w:val="24"/>
          <w:szCs w:val="24"/>
        </w:rPr>
        <w:t xml:space="preserve">This figure has been modified from Rotoli et. al” with the proper citation. </w:t>
      </w:r>
    </w:p>
    <w:p w:rsidR="002F10A3"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18. Figure 1: Please change the time unit ³sec² to ³s² and include a</w:t>
      </w:r>
      <w:r w:rsidR="009D3B5C" w:rsidRPr="00454A83">
        <w:rPr>
          <w:rFonts w:cs="Segoe UI"/>
          <w:color w:val="212121"/>
          <w:sz w:val="24"/>
          <w:szCs w:val="24"/>
        </w:rPr>
        <w:t xml:space="preserve"> </w:t>
      </w:r>
      <w:r w:rsidRPr="00454A83">
        <w:rPr>
          <w:rFonts w:cs="Segoe UI"/>
          <w:color w:val="212121"/>
          <w:sz w:val="24"/>
          <w:szCs w:val="24"/>
          <w:shd w:val="clear" w:color="auto" w:fill="FFFFFF"/>
        </w:rPr>
        <w:t xml:space="preserve">space between the number and its time unit (10 s). </w:t>
      </w:r>
    </w:p>
    <w:p w:rsidR="002F10A3" w:rsidRPr="00454A83" w:rsidRDefault="009D3B5C">
      <w:pPr>
        <w:rPr>
          <w:rFonts w:cs="Segoe UI"/>
          <w:color w:val="212121"/>
          <w:sz w:val="24"/>
          <w:szCs w:val="24"/>
          <w:shd w:val="clear" w:color="auto" w:fill="FFFFFF"/>
        </w:rPr>
      </w:pPr>
      <w:r w:rsidRPr="00454A83">
        <w:rPr>
          <w:rFonts w:cs="Segoe UI"/>
          <w:b/>
          <w:color w:val="212121"/>
          <w:sz w:val="24"/>
          <w:szCs w:val="24"/>
          <w:shd w:val="clear" w:color="auto" w:fill="FFFFFF"/>
        </w:rPr>
        <w:t>RESPONSE:</w:t>
      </w:r>
      <w:r w:rsidR="00B231EF">
        <w:rPr>
          <w:rFonts w:cs="Segoe UI"/>
          <w:color w:val="212121"/>
          <w:sz w:val="24"/>
          <w:szCs w:val="24"/>
          <w:shd w:val="clear" w:color="auto" w:fill="FFFFFF"/>
        </w:rPr>
        <w:t xml:space="preserve"> Figure 1</w:t>
      </w:r>
      <w:r w:rsidRPr="00454A83">
        <w:rPr>
          <w:rFonts w:cs="Segoe UI"/>
          <w:color w:val="212121"/>
          <w:sz w:val="24"/>
          <w:szCs w:val="24"/>
          <w:shd w:val="clear" w:color="auto" w:fill="FFFFFF"/>
        </w:rPr>
        <w:t xml:space="preserve"> has been updated by changing the sec to s, include a</w:t>
      </w:r>
      <w:r w:rsidRPr="00454A83">
        <w:rPr>
          <w:rFonts w:cs="Segoe UI"/>
          <w:color w:val="212121"/>
          <w:sz w:val="24"/>
          <w:szCs w:val="24"/>
        </w:rPr>
        <w:br/>
      </w:r>
      <w:r w:rsidRPr="00454A83">
        <w:rPr>
          <w:rFonts w:cs="Segoe UI"/>
          <w:color w:val="212121"/>
          <w:sz w:val="24"/>
          <w:szCs w:val="24"/>
          <w:shd w:val="clear" w:color="auto" w:fill="FFFFFF"/>
        </w:rPr>
        <w:t>space between the number and its time unit (10 s), and include the unit of the numbers on the</w:t>
      </w:r>
      <w:r w:rsidRPr="00454A83">
        <w:rPr>
          <w:rFonts w:cs="Segoe UI"/>
          <w:color w:val="212121"/>
          <w:sz w:val="24"/>
          <w:szCs w:val="24"/>
        </w:rPr>
        <w:t xml:space="preserve"> </w:t>
      </w:r>
      <w:r w:rsidRPr="00454A83">
        <w:rPr>
          <w:rFonts w:cs="Segoe UI"/>
          <w:color w:val="212121"/>
          <w:sz w:val="24"/>
          <w:szCs w:val="24"/>
          <w:shd w:val="clear" w:color="auto" w:fill="FFFFFF"/>
        </w:rPr>
        <w:t>right.</w:t>
      </w:r>
    </w:p>
    <w:p w:rsidR="002F10A3" w:rsidRPr="00454A83" w:rsidRDefault="00B83CE1">
      <w:pPr>
        <w:rPr>
          <w:rFonts w:cs="Segoe UI"/>
          <w:color w:val="212121"/>
          <w:sz w:val="24"/>
          <w:szCs w:val="24"/>
          <w:shd w:val="clear" w:color="auto" w:fill="FFFFFF"/>
        </w:rPr>
      </w:pPr>
      <w:r w:rsidRPr="00454A83">
        <w:rPr>
          <w:rFonts w:cs="Segoe UI"/>
          <w:color w:val="212121"/>
          <w:sz w:val="24"/>
          <w:szCs w:val="24"/>
        </w:rPr>
        <w:lastRenderedPageBreak/>
        <w:br/>
      </w:r>
      <w:r w:rsidRPr="00454A83">
        <w:rPr>
          <w:rFonts w:cs="Segoe UI"/>
          <w:color w:val="212121"/>
          <w:sz w:val="24"/>
          <w:szCs w:val="24"/>
          <w:shd w:val="clear" w:color="auto" w:fill="FFFFFF"/>
        </w:rPr>
        <w:t>19. Figure 2: Please include a space between the number and its</w:t>
      </w:r>
      <w:r w:rsidR="002F10A3" w:rsidRPr="00454A83">
        <w:rPr>
          <w:rFonts w:cs="Segoe UI"/>
          <w:color w:val="212121"/>
          <w:sz w:val="24"/>
          <w:szCs w:val="24"/>
        </w:rPr>
        <w:t xml:space="preserve"> </w:t>
      </w:r>
      <w:r w:rsidRPr="00454A83">
        <w:rPr>
          <w:rFonts w:cs="Segoe UI"/>
          <w:color w:val="212121"/>
          <w:sz w:val="24"/>
          <w:szCs w:val="24"/>
          <w:shd w:val="clear" w:color="auto" w:fill="FFFFFF"/>
        </w:rPr>
        <w:t>temperature unit (98 °C).</w:t>
      </w:r>
    </w:p>
    <w:p w:rsidR="002F10A3" w:rsidRPr="00454A83" w:rsidRDefault="002F10A3">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Figure 2 has been updated to include a space between the number and its</w:t>
      </w:r>
      <w:r w:rsidRPr="00454A83">
        <w:rPr>
          <w:rFonts w:cs="Segoe UI"/>
          <w:color w:val="212121"/>
          <w:sz w:val="24"/>
          <w:szCs w:val="24"/>
        </w:rPr>
        <w:t xml:space="preserve"> </w:t>
      </w:r>
      <w:r w:rsidRPr="00454A83">
        <w:rPr>
          <w:rFonts w:cs="Segoe UI"/>
          <w:color w:val="212121"/>
          <w:sz w:val="24"/>
          <w:szCs w:val="24"/>
          <w:shd w:val="clear" w:color="auto" w:fill="FFFFFF"/>
        </w:rPr>
        <w:t>temperature unit (98 °C).</w:t>
      </w:r>
    </w:p>
    <w:p w:rsidR="002F10A3" w:rsidRPr="00454A83" w:rsidRDefault="00B83CE1">
      <w:pPr>
        <w:rPr>
          <w:rFonts w:cs="Segoe UI"/>
          <w:color w:val="212121"/>
          <w:sz w:val="24"/>
          <w:szCs w:val="24"/>
          <w:shd w:val="clear" w:color="auto" w:fill="FFFFFF"/>
        </w:rPr>
      </w:pPr>
      <w:r w:rsidRPr="00454A83">
        <w:rPr>
          <w:rFonts w:cs="Segoe UI"/>
          <w:color w:val="212121"/>
          <w:sz w:val="24"/>
          <w:szCs w:val="24"/>
          <w:shd w:val="clear" w:color="auto" w:fill="FFFFFF"/>
        </w:rPr>
        <w:t>Please indicate the unit of the numbers on the</w:t>
      </w:r>
      <w:r w:rsidR="002F10A3" w:rsidRPr="00454A83">
        <w:rPr>
          <w:rFonts w:cs="Segoe UI"/>
          <w:color w:val="212121"/>
          <w:sz w:val="24"/>
          <w:szCs w:val="24"/>
        </w:rPr>
        <w:t xml:space="preserve"> </w:t>
      </w:r>
      <w:r w:rsidRPr="00454A83">
        <w:rPr>
          <w:rFonts w:cs="Segoe UI"/>
          <w:color w:val="212121"/>
          <w:sz w:val="24"/>
          <w:szCs w:val="24"/>
          <w:shd w:val="clear" w:color="auto" w:fill="FFFFFF"/>
        </w:rPr>
        <w:t>right.</w:t>
      </w:r>
    </w:p>
    <w:p w:rsidR="003F2988" w:rsidRPr="00454A83" w:rsidRDefault="002F10A3">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Figure 2 has been updated to include the unit of the numbers on the</w:t>
      </w:r>
      <w:r w:rsidRPr="00454A83">
        <w:rPr>
          <w:rFonts w:cs="Segoe UI"/>
          <w:color w:val="212121"/>
          <w:sz w:val="24"/>
          <w:szCs w:val="24"/>
        </w:rPr>
        <w:t xml:space="preserve"> </w:t>
      </w:r>
      <w:r w:rsidR="003F2988" w:rsidRPr="00454A83">
        <w:rPr>
          <w:rFonts w:cs="Segoe UI"/>
          <w:color w:val="212121"/>
          <w:sz w:val="24"/>
          <w:szCs w:val="24"/>
          <w:shd w:val="clear" w:color="auto" w:fill="FFFFFF"/>
        </w:rPr>
        <w:t>right.</w:t>
      </w:r>
    </w:p>
    <w:p w:rsidR="002F10A3"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20. Please upload each Figure individually to your Editorial Manager</w:t>
      </w:r>
      <w:r w:rsidR="002F10A3" w:rsidRPr="00454A83">
        <w:rPr>
          <w:rFonts w:cs="Segoe UI"/>
          <w:color w:val="212121"/>
          <w:sz w:val="24"/>
          <w:szCs w:val="24"/>
        </w:rPr>
        <w:t xml:space="preserve"> </w:t>
      </w:r>
      <w:r w:rsidRPr="00454A83">
        <w:rPr>
          <w:rFonts w:cs="Segoe UI"/>
          <w:color w:val="212121"/>
          <w:sz w:val="24"/>
          <w:szCs w:val="24"/>
          <w:shd w:val="clear" w:color="auto" w:fill="FFFFFF"/>
        </w:rPr>
        <w:t>account as a .png, .tiff, .pdf, .svg, .eps, .psd, or .ai file. Please</w:t>
      </w:r>
      <w:r w:rsidR="002644D6">
        <w:rPr>
          <w:rFonts w:cs="Segoe UI"/>
          <w:color w:val="212121"/>
          <w:sz w:val="24"/>
          <w:szCs w:val="24"/>
          <w:shd w:val="clear" w:color="auto" w:fill="FFFFFF"/>
        </w:rPr>
        <w:t xml:space="preserve"> </w:t>
      </w:r>
      <w:r w:rsidRPr="00454A83">
        <w:rPr>
          <w:rFonts w:cs="Segoe UI"/>
          <w:color w:val="212121"/>
          <w:sz w:val="24"/>
          <w:szCs w:val="24"/>
          <w:shd w:val="clear" w:color="auto" w:fill="FFFFFF"/>
        </w:rPr>
        <w:t>remove the title from the uploaded figures.</w:t>
      </w:r>
    </w:p>
    <w:p w:rsidR="002F10A3" w:rsidRPr="00454A83" w:rsidRDefault="00B83CE1">
      <w:pPr>
        <w:rPr>
          <w:rFonts w:cs="Segoe UI"/>
          <w:color w:val="212121"/>
          <w:sz w:val="24"/>
          <w:szCs w:val="24"/>
          <w:shd w:val="clear" w:color="auto" w:fill="FFFFFF"/>
        </w:rPr>
      </w:pPr>
      <w:r w:rsidRPr="00454A83">
        <w:rPr>
          <w:rFonts w:cs="Segoe UI"/>
          <w:color w:val="212121"/>
          <w:sz w:val="24"/>
          <w:szCs w:val="24"/>
          <w:shd w:val="clear" w:color="auto" w:fill="FFFFFF"/>
        </w:rPr>
        <w:t>21. Table of Materials: Please sort the items in alphabetical order</w:t>
      </w:r>
      <w:r w:rsidR="002F10A3" w:rsidRPr="00454A83">
        <w:rPr>
          <w:rFonts w:cs="Segoe UI"/>
          <w:color w:val="212121"/>
          <w:sz w:val="24"/>
          <w:szCs w:val="24"/>
        </w:rPr>
        <w:t xml:space="preserve"> </w:t>
      </w:r>
      <w:r w:rsidRPr="00454A83">
        <w:rPr>
          <w:rFonts w:cs="Segoe UI"/>
          <w:color w:val="212121"/>
          <w:sz w:val="24"/>
          <w:szCs w:val="24"/>
          <w:shd w:val="clear" w:color="auto" w:fill="FFFFFF"/>
        </w:rPr>
        <w:t>according to the name of material/equipment.</w:t>
      </w:r>
    </w:p>
    <w:p w:rsidR="002644D6" w:rsidRDefault="002F10A3">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The table has been updated to sort the items in alphabetical order.</w:t>
      </w:r>
    </w:p>
    <w:p w:rsidR="00D63966"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22. References: Please do not abbreviate journal titles.</w:t>
      </w:r>
    </w:p>
    <w:p w:rsidR="00D63966" w:rsidRPr="00D63966" w:rsidRDefault="00B83CE1">
      <w:pPr>
        <w:rPr>
          <w:rFonts w:cs="Segoe UI"/>
          <w:color w:val="212121"/>
          <w:sz w:val="24"/>
          <w:szCs w:val="24"/>
          <w:shd w:val="clear" w:color="auto" w:fill="FFFFFF"/>
        </w:rPr>
      </w:pPr>
      <w:r w:rsidRPr="00454A83">
        <w:rPr>
          <w:rFonts w:cs="Segoe UI"/>
          <w:color w:val="212121"/>
          <w:sz w:val="24"/>
          <w:szCs w:val="24"/>
        </w:rPr>
        <w:br/>
      </w:r>
      <w:r w:rsidR="00D63966" w:rsidRPr="00454A83">
        <w:rPr>
          <w:rFonts w:cs="Segoe UI"/>
          <w:b/>
          <w:color w:val="212121"/>
          <w:sz w:val="24"/>
          <w:szCs w:val="24"/>
          <w:shd w:val="clear" w:color="auto" w:fill="FFFFFF"/>
        </w:rPr>
        <w:t>RESPONSE:</w:t>
      </w:r>
      <w:r w:rsidR="00D63966" w:rsidRPr="00707681">
        <w:rPr>
          <w:rFonts w:cs="Segoe UI"/>
          <w:b/>
          <w:sz w:val="24"/>
          <w:szCs w:val="24"/>
          <w:shd w:val="clear" w:color="auto" w:fill="FFFFFF"/>
        </w:rPr>
        <w:t xml:space="preserve"> </w:t>
      </w:r>
      <w:r w:rsidR="00DB445B" w:rsidRPr="00DB445B">
        <w:rPr>
          <w:rFonts w:cs="Segoe UI"/>
          <w:sz w:val="24"/>
          <w:szCs w:val="24"/>
        </w:rPr>
        <w:t xml:space="preserve">Using the JoVE endnote format, we cannot alter the abbreviations of the journal </w:t>
      </w:r>
      <w:r w:rsidR="00DB445B" w:rsidRPr="00DB445B">
        <w:rPr>
          <w:rFonts w:cs="Segoe UI"/>
          <w:sz w:val="24"/>
          <w:szCs w:val="24"/>
        </w:rPr>
        <w:t>titles</w:t>
      </w:r>
      <w:r w:rsidR="00DB445B" w:rsidRPr="00DB445B">
        <w:rPr>
          <w:rFonts w:cs="Segoe UI"/>
          <w:sz w:val="24"/>
          <w:szCs w:val="24"/>
        </w:rPr>
        <w:t>.</w:t>
      </w:r>
    </w:p>
    <w:p w:rsidR="002F10A3"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&gt;Reviewers' comments:</w:t>
      </w:r>
      <w:r w:rsidRPr="00454A83">
        <w:rPr>
          <w:rFonts w:cs="Segoe UI"/>
          <w:color w:val="212121"/>
          <w:sz w:val="24"/>
          <w:szCs w:val="24"/>
        </w:rPr>
        <w:br/>
      </w:r>
      <w:r w:rsidRPr="00454A83">
        <w:rPr>
          <w:rFonts w:cs="Segoe UI"/>
          <w:color w:val="212121"/>
          <w:sz w:val="24"/>
          <w:szCs w:val="24"/>
          <w:shd w:val="clear" w:color="auto" w:fill="FFFFFF"/>
        </w:rPr>
        <w:t>Reviewer #1:</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This manuscript describes a method to analyze protein complexes in vivo</w:t>
      </w:r>
      <w:r w:rsidR="002F10A3" w:rsidRPr="00454A83">
        <w:rPr>
          <w:rFonts w:cs="Segoe UI"/>
          <w:color w:val="212121"/>
          <w:sz w:val="24"/>
          <w:szCs w:val="24"/>
        </w:rPr>
        <w:t xml:space="preserve"> </w:t>
      </w:r>
      <w:r w:rsidRPr="00454A83">
        <w:rPr>
          <w:rFonts w:cs="Segoe UI"/>
          <w:color w:val="212121"/>
          <w:sz w:val="24"/>
          <w:szCs w:val="24"/>
          <w:shd w:val="clear" w:color="auto" w:fill="FFFFFF"/>
        </w:rPr>
        <w:t>(in live cells), using chemical cross-linking and non-reducing SDS-PAGE.</w:t>
      </w:r>
      <w:r w:rsidR="002F10A3" w:rsidRPr="00454A83">
        <w:rPr>
          <w:rFonts w:cs="Segoe UI"/>
          <w:color w:val="212121"/>
          <w:sz w:val="24"/>
          <w:szCs w:val="24"/>
        </w:rPr>
        <w:t xml:space="preserve"> </w:t>
      </w:r>
      <w:r w:rsidRPr="00454A83">
        <w:rPr>
          <w:rFonts w:cs="Segoe UI"/>
          <w:color w:val="212121"/>
          <w:sz w:val="24"/>
          <w:szCs w:val="24"/>
          <w:shd w:val="clear" w:color="auto" w:fill="FFFFFF"/>
        </w:rPr>
        <w:t>The method and data presented are adapted from a previous publication</w:t>
      </w:r>
      <w:r w:rsidR="002F10A3" w:rsidRPr="00454A83">
        <w:rPr>
          <w:rFonts w:cs="Segoe UI"/>
          <w:color w:val="212121"/>
          <w:sz w:val="24"/>
          <w:szCs w:val="24"/>
        </w:rPr>
        <w:t xml:space="preserve"> </w:t>
      </w:r>
      <w:r w:rsidRPr="00454A83">
        <w:rPr>
          <w:rFonts w:cs="Segoe UI"/>
          <w:color w:val="212121"/>
          <w:sz w:val="24"/>
          <w:szCs w:val="24"/>
          <w:shd w:val="clear" w:color="auto" w:fill="FFFFFF"/>
        </w:rPr>
        <w:t>from the same author published in 2018 entitled "Cysteine residues</w:t>
      </w:r>
      <w:r w:rsidR="002F10A3" w:rsidRPr="00454A83">
        <w:rPr>
          <w:rFonts w:cs="Segoe UI"/>
          <w:color w:val="212121"/>
          <w:sz w:val="24"/>
          <w:szCs w:val="24"/>
        </w:rPr>
        <w:t xml:space="preserve"> </w:t>
      </w:r>
      <w:r w:rsidRPr="00454A83">
        <w:rPr>
          <w:rFonts w:cs="Segoe UI"/>
          <w:color w:val="212121"/>
          <w:sz w:val="24"/>
          <w:szCs w:val="24"/>
          <w:shd w:val="clear" w:color="auto" w:fill="FFFFFF"/>
        </w:rPr>
        <w:t>contribute to the dimerization and enzymatic activity of human nuclear</w:t>
      </w:r>
      <w:r w:rsidR="002F10A3" w:rsidRPr="00454A83">
        <w:rPr>
          <w:rFonts w:cs="Segoe UI"/>
          <w:color w:val="212121"/>
          <w:sz w:val="24"/>
          <w:szCs w:val="24"/>
        </w:rPr>
        <w:t xml:space="preserve"> </w:t>
      </w:r>
      <w:r w:rsidRPr="00454A83">
        <w:rPr>
          <w:rFonts w:cs="Segoe UI"/>
          <w:color w:val="212121"/>
          <w:sz w:val="24"/>
          <w:szCs w:val="24"/>
          <w:shd w:val="clear" w:color="auto" w:fill="FFFFFF"/>
        </w:rPr>
        <w:t>dUTP nucleotidohydrolase (nDut)".</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Below are the criteria/guidelines listed by the Journal for this</w:t>
      </w:r>
      <w:r w:rsidR="002F10A3" w:rsidRPr="00454A83">
        <w:rPr>
          <w:rFonts w:cs="Segoe UI"/>
          <w:color w:val="212121"/>
          <w:sz w:val="24"/>
          <w:szCs w:val="24"/>
        </w:rPr>
        <w:t xml:space="preserve"> </w:t>
      </w:r>
      <w:r w:rsidRPr="00454A83">
        <w:rPr>
          <w:rFonts w:cs="Segoe UI"/>
          <w:color w:val="212121"/>
          <w:sz w:val="24"/>
          <w:szCs w:val="24"/>
          <w:shd w:val="clear" w:color="auto" w:fill="FFFFFF"/>
        </w:rPr>
        <w:t>evaluation of the manuscript (in italics), and the comments on each one:</w:t>
      </w:r>
      <w:r w:rsidRPr="00454A83">
        <w:rPr>
          <w:rFonts w:cs="Segoe UI"/>
          <w:color w:val="212121"/>
          <w:sz w:val="24"/>
          <w:szCs w:val="24"/>
        </w:rPr>
        <w:br/>
      </w:r>
      <w:r w:rsidRPr="00454A83">
        <w:rPr>
          <w:rFonts w:cs="Segoe UI"/>
          <w:color w:val="212121"/>
          <w:sz w:val="24"/>
          <w:szCs w:val="24"/>
        </w:rPr>
        <w:br/>
      </w:r>
      <w:r w:rsidR="006C3459" w:rsidRPr="00454A83">
        <w:rPr>
          <w:rFonts w:cs="Segoe UI"/>
          <w:color w:val="212121"/>
          <w:sz w:val="24"/>
          <w:szCs w:val="24"/>
          <w:shd w:val="clear" w:color="auto" w:fill="FFFFFF"/>
        </w:rPr>
        <w:t>1.</w:t>
      </w:r>
      <w:r w:rsidR="000F059D"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Are the title and abstract appropriate for this methods article?</w:t>
      </w:r>
      <w:r w:rsidRPr="00454A83">
        <w:rPr>
          <w:rFonts w:cs="Segoe UI"/>
          <w:color w:val="212121"/>
          <w:sz w:val="24"/>
          <w:szCs w:val="24"/>
        </w:rPr>
        <w:br/>
      </w:r>
      <w:r w:rsidRPr="00454A83">
        <w:rPr>
          <w:rFonts w:cs="Segoe UI"/>
          <w:color w:val="212121"/>
          <w:sz w:val="24"/>
          <w:szCs w:val="24"/>
          <w:shd w:val="clear" w:color="auto" w:fill="FFFFFF"/>
        </w:rPr>
        <w:t>The Title is appropriate. I think the phrase "in vivo" in the Abstract is</w:t>
      </w:r>
      <w:r w:rsidR="000F059D"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misleading - it should be changed to "in living cells".</w:t>
      </w:r>
    </w:p>
    <w:p w:rsidR="002F10A3" w:rsidRPr="00454A83" w:rsidRDefault="002F10A3">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This has been updated to in living cells throughout the manuscript.</w:t>
      </w:r>
      <w:r w:rsidR="00B83CE1" w:rsidRPr="00454A83">
        <w:rPr>
          <w:rFonts w:cs="Segoe UI"/>
          <w:color w:val="212121"/>
          <w:sz w:val="24"/>
          <w:szCs w:val="24"/>
        </w:rPr>
        <w:br/>
      </w:r>
      <w:r w:rsidR="00B83CE1" w:rsidRPr="00454A83">
        <w:rPr>
          <w:rFonts w:cs="Segoe UI"/>
          <w:color w:val="212121"/>
          <w:sz w:val="24"/>
          <w:szCs w:val="24"/>
        </w:rPr>
        <w:br/>
      </w:r>
      <w:r w:rsidR="006C3459" w:rsidRPr="00454A83">
        <w:rPr>
          <w:rFonts w:cs="Segoe UI"/>
          <w:color w:val="212121"/>
          <w:sz w:val="24"/>
          <w:szCs w:val="24"/>
          <w:shd w:val="clear" w:color="auto" w:fill="FFFFFF"/>
        </w:rPr>
        <w:t xml:space="preserve">2. </w:t>
      </w:r>
      <w:r w:rsidR="00B83CE1" w:rsidRPr="00454A83">
        <w:rPr>
          <w:rFonts w:cs="Segoe UI"/>
          <w:color w:val="212121"/>
          <w:sz w:val="24"/>
          <w:szCs w:val="24"/>
          <w:shd w:val="clear" w:color="auto" w:fill="FFFFFF"/>
        </w:rPr>
        <w:t>Are there any other potential applications for the method/protocol the</w:t>
      </w:r>
      <w:r w:rsidR="00756A66">
        <w:rPr>
          <w:rFonts w:cs="Segoe UI"/>
          <w:color w:val="212121"/>
          <w:sz w:val="24"/>
          <w:szCs w:val="24"/>
          <w:shd w:val="clear" w:color="auto" w:fill="FFFFFF"/>
        </w:rPr>
        <w:t xml:space="preserve"> </w:t>
      </w:r>
      <w:r w:rsidR="00B83CE1" w:rsidRPr="00454A83">
        <w:rPr>
          <w:rFonts w:cs="Segoe UI"/>
          <w:color w:val="212121"/>
          <w:sz w:val="24"/>
          <w:szCs w:val="24"/>
          <w:shd w:val="clear" w:color="auto" w:fill="FFFFFF"/>
        </w:rPr>
        <w:t xml:space="preserve">authors could </w:t>
      </w:r>
      <w:r w:rsidR="00B83CE1" w:rsidRPr="00454A83">
        <w:rPr>
          <w:rFonts w:cs="Segoe UI"/>
          <w:color w:val="212121"/>
          <w:sz w:val="24"/>
          <w:szCs w:val="24"/>
          <w:shd w:val="clear" w:color="auto" w:fill="FFFFFF"/>
        </w:rPr>
        <w:lastRenderedPageBreak/>
        <w:t>discuss?</w:t>
      </w:r>
      <w:r w:rsidR="00B83CE1" w:rsidRPr="00454A83">
        <w:rPr>
          <w:rFonts w:cs="Segoe UI"/>
          <w:color w:val="212121"/>
          <w:sz w:val="24"/>
          <w:szCs w:val="24"/>
        </w:rPr>
        <w:br/>
      </w:r>
      <w:r w:rsidR="00B83CE1" w:rsidRPr="00454A83">
        <w:rPr>
          <w:rFonts w:cs="Segoe UI"/>
          <w:color w:val="212121"/>
          <w:sz w:val="24"/>
          <w:szCs w:val="24"/>
          <w:shd w:val="clear" w:color="auto" w:fill="FFFFFF"/>
        </w:rPr>
        <w:t>I don't think so.</w:t>
      </w:r>
      <w:r w:rsidR="00B83CE1" w:rsidRPr="00454A83">
        <w:rPr>
          <w:rFonts w:cs="Segoe UI"/>
          <w:color w:val="212121"/>
          <w:sz w:val="24"/>
          <w:szCs w:val="24"/>
        </w:rPr>
        <w:br/>
      </w:r>
      <w:r w:rsidR="00B83CE1" w:rsidRPr="00454A83">
        <w:rPr>
          <w:rFonts w:cs="Segoe UI"/>
          <w:color w:val="212121"/>
          <w:sz w:val="24"/>
          <w:szCs w:val="24"/>
        </w:rPr>
        <w:br/>
      </w:r>
      <w:r w:rsidR="006C3459" w:rsidRPr="00454A83">
        <w:rPr>
          <w:rFonts w:cs="Segoe UI"/>
          <w:color w:val="212121"/>
          <w:sz w:val="24"/>
          <w:szCs w:val="24"/>
          <w:shd w:val="clear" w:color="auto" w:fill="FFFFFF"/>
        </w:rPr>
        <w:t xml:space="preserve">3. </w:t>
      </w:r>
      <w:r w:rsidR="00B83CE1" w:rsidRPr="00454A83">
        <w:rPr>
          <w:rFonts w:cs="Segoe UI"/>
          <w:color w:val="212121"/>
          <w:sz w:val="24"/>
          <w:szCs w:val="24"/>
          <w:shd w:val="clear" w:color="auto" w:fill="FFFFFF"/>
        </w:rPr>
        <w:t>Are all the materials and equipment needed listed in the table? (Please</w:t>
      </w:r>
      <w:r w:rsidRPr="00454A83">
        <w:rPr>
          <w:rFonts w:cs="Segoe UI"/>
          <w:color w:val="212121"/>
          <w:sz w:val="24"/>
          <w:szCs w:val="24"/>
        </w:rPr>
        <w:t xml:space="preserve"> </w:t>
      </w:r>
      <w:r w:rsidR="00B83CE1" w:rsidRPr="00454A83">
        <w:rPr>
          <w:rFonts w:cs="Segoe UI"/>
          <w:color w:val="212121"/>
          <w:sz w:val="24"/>
          <w:szCs w:val="24"/>
          <w:shd w:val="clear" w:color="auto" w:fill="FFFFFF"/>
        </w:rPr>
        <w:t>note that any basic lab materials or equ</w:t>
      </w:r>
      <w:r w:rsidRPr="00454A83">
        <w:rPr>
          <w:rFonts w:cs="Segoe UI"/>
          <w:color w:val="212121"/>
          <w:sz w:val="24"/>
          <w:szCs w:val="24"/>
          <w:shd w:val="clear" w:color="auto" w:fill="FFFFFF"/>
        </w:rPr>
        <w:t>ipment do not need to be listed</w:t>
      </w:r>
      <w:r w:rsidR="00EB28DC">
        <w:rPr>
          <w:rFonts w:cs="Segoe UI"/>
          <w:color w:val="212121"/>
          <w:sz w:val="24"/>
          <w:szCs w:val="24"/>
          <w:shd w:val="clear" w:color="auto" w:fill="FFFFFF"/>
        </w:rPr>
        <w:t xml:space="preserve"> </w:t>
      </w:r>
      <w:r w:rsidR="00B83CE1" w:rsidRPr="00454A83">
        <w:rPr>
          <w:rFonts w:cs="Segoe UI"/>
          <w:color w:val="212121"/>
          <w:sz w:val="24"/>
          <w:szCs w:val="24"/>
          <w:shd w:val="clear" w:color="auto" w:fill="FFFFFF"/>
        </w:rPr>
        <w:t>e.g. pipettes.)</w:t>
      </w:r>
      <w:r w:rsidR="00B83CE1" w:rsidRPr="00454A83">
        <w:rPr>
          <w:rFonts w:cs="Segoe UI"/>
          <w:color w:val="212121"/>
          <w:sz w:val="24"/>
          <w:szCs w:val="24"/>
        </w:rPr>
        <w:br/>
      </w:r>
      <w:r w:rsidR="00B83CE1" w:rsidRPr="00454A83">
        <w:rPr>
          <w:rFonts w:cs="Segoe UI"/>
          <w:color w:val="212121"/>
          <w:sz w:val="24"/>
          <w:szCs w:val="24"/>
          <w:shd w:val="clear" w:color="auto" w:fill="FFFFFF"/>
        </w:rPr>
        <w:t>Yes. Note that "methanol" is misspelled as "methonal" in the Table.</w:t>
      </w:r>
    </w:p>
    <w:p w:rsidR="006C3459" w:rsidRPr="00454A83" w:rsidRDefault="002F10A3">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This has been updated to methanol in the table.</w:t>
      </w:r>
      <w:r w:rsidR="00B83CE1" w:rsidRPr="00454A83">
        <w:rPr>
          <w:rFonts w:cs="Segoe UI"/>
          <w:color w:val="212121"/>
          <w:sz w:val="24"/>
          <w:szCs w:val="24"/>
        </w:rPr>
        <w:br/>
      </w:r>
      <w:r w:rsidR="00B83CE1" w:rsidRPr="00454A83">
        <w:rPr>
          <w:rFonts w:cs="Segoe UI"/>
          <w:color w:val="212121"/>
          <w:sz w:val="24"/>
          <w:szCs w:val="24"/>
        </w:rPr>
        <w:br/>
      </w:r>
      <w:r w:rsidR="006C3459" w:rsidRPr="00454A83">
        <w:rPr>
          <w:rFonts w:cs="Segoe UI"/>
          <w:color w:val="212121"/>
          <w:sz w:val="24"/>
          <w:szCs w:val="24"/>
          <w:shd w:val="clear" w:color="auto" w:fill="FFFFFF"/>
        </w:rPr>
        <w:t xml:space="preserve">4. </w:t>
      </w:r>
      <w:r w:rsidR="00B83CE1" w:rsidRPr="00454A83">
        <w:rPr>
          <w:rFonts w:cs="Segoe UI"/>
          <w:color w:val="212121"/>
          <w:sz w:val="24"/>
          <w:szCs w:val="24"/>
          <w:shd w:val="clear" w:color="auto" w:fill="FFFFFF"/>
        </w:rPr>
        <w:t>Do you think the steps listed in the procedure would lead to the</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described outcome?</w:t>
      </w:r>
      <w:r w:rsidR="00B83CE1" w:rsidRPr="00454A83">
        <w:rPr>
          <w:rFonts w:cs="Segoe UI"/>
          <w:color w:val="212121"/>
          <w:sz w:val="24"/>
          <w:szCs w:val="24"/>
        </w:rPr>
        <w:br/>
      </w:r>
      <w:r w:rsidR="00B83CE1" w:rsidRPr="00454A83">
        <w:rPr>
          <w:rFonts w:cs="Segoe UI"/>
          <w:color w:val="212121"/>
          <w:sz w:val="24"/>
          <w:szCs w:val="24"/>
          <w:shd w:val="clear" w:color="auto" w:fill="FFFFFF"/>
        </w:rPr>
        <w:t>Yes, I think so. However, it is not clear at all to me if the</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iodoacetamide blocking step for free cysteine described in lines 56-57 is</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sufficient to quantitatively block all free cysteine (which is an</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important part of the method). 2 minutes at room temperature with 0.1 mM</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iodoacetamide does not seem enough to me to accomplish this important</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part of the procedure - did the author do any experiments to address this</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concern, or to optimize this step? Or, did the author try another</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alkylating agent that is even more cell permeant, like N-ethylmaleimide</w:t>
      </w:r>
      <w:r w:rsidR="006C3459" w:rsidRPr="00454A83">
        <w:rPr>
          <w:rFonts w:cs="Segoe UI"/>
          <w:color w:val="212121"/>
          <w:sz w:val="24"/>
          <w:szCs w:val="24"/>
        </w:rPr>
        <w:t xml:space="preserve"> </w:t>
      </w:r>
      <w:r w:rsidR="00B83CE1" w:rsidRPr="00454A83">
        <w:rPr>
          <w:rFonts w:cs="Segoe UI"/>
          <w:color w:val="212121"/>
          <w:sz w:val="24"/>
          <w:szCs w:val="24"/>
          <w:shd w:val="clear" w:color="auto" w:fill="FFFFFF"/>
        </w:rPr>
        <w:t>(NEM), in place of the iodoacetamide?</w:t>
      </w:r>
    </w:p>
    <w:p w:rsidR="006C3459" w:rsidRPr="00454A83" w:rsidRDefault="00B83CE1">
      <w:pPr>
        <w:rPr>
          <w:rFonts w:cs="Segoe UI"/>
          <w:color w:val="212121"/>
          <w:sz w:val="24"/>
          <w:szCs w:val="24"/>
          <w:shd w:val="clear" w:color="auto" w:fill="FFFFFF"/>
        </w:rPr>
      </w:pPr>
      <w:r w:rsidRPr="00454A83">
        <w:rPr>
          <w:rFonts w:cs="Segoe UI"/>
          <w:color w:val="212121"/>
          <w:sz w:val="24"/>
          <w:szCs w:val="24"/>
        </w:rPr>
        <w:br/>
      </w:r>
      <w:r w:rsidR="006C3459" w:rsidRPr="00454A83">
        <w:rPr>
          <w:rFonts w:cs="Segoe UI"/>
          <w:b/>
          <w:color w:val="212121"/>
          <w:sz w:val="24"/>
          <w:szCs w:val="24"/>
          <w:shd w:val="clear" w:color="auto" w:fill="FFFFFF"/>
        </w:rPr>
        <w:t>RESPONSE:</w:t>
      </w:r>
      <w:r w:rsidR="000F059D" w:rsidRPr="00454A83">
        <w:rPr>
          <w:rFonts w:cs="Segoe UI"/>
          <w:b/>
          <w:color w:val="212121"/>
          <w:sz w:val="24"/>
          <w:szCs w:val="24"/>
          <w:shd w:val="clear" w:color="auto" w:fill="FFFFFF"/>
        </w:rPr>
        <w:t xml:space="preserve"> </w:t>
      </w:r>
      <w:r w:rsidR="00DC25B7" w:rsidRPr="00454A83">
        <w:rPr>
          <w:rFonts w:cs="Segoe UI"/>
          <w:color w:val="212121"/>
          <w:sz w:val="24"/>
          <w:szCs w:val="24"/>
          <w:shd w:val="clear" w:color="auto" w:fill="FFFFFF"/>
        </w:rPr>
        <w:t>Iodoacetamine is a common reagent used to block free cysteine residues. Optimization of this step was done</w:t>
      </w:r>
      <w:r w:rsidR="00AF3BA0" w:rsidRPr="00454A83">
        <w:rPr>
          <w:rFonts w:cs="Segoe UI"/>
          <w:color w:val="212121"/>
          <w:sz w:val="24"/>
          <w:szCs w:val="24"/>
          <w:shd w:val="clear" w:color="auto" w:fill="FFFFFF"/>
        </w:rPr>
        <w:t xml:space="preserve"> and can be reviewed in "Cysteine residues</w:t>
      </w:r>
      <w:r w:rsidR="00AF3BA0" w:rsidRPr="00454A83">
        <w:rPr>
          <w:rFonts w:cs="Segoe UI"/>
          <w:color w:val="212121"/>
          <w:sz w:val="24"/>
          <w:szCs w:val="24"/>
        </w:rPr>
        <w:t xml:space="preserve"> </w:t>
      </w:r>
      <w:r w:rsidR="00AF3BA0" w:rsidRPr="00454A83">
        <w:rPr>
          <w:rFonts w:cs="Segoe UI"/>
          <w:color w:val="212121"/>
          <w:sz w:val="24"/>
          <w:szCs w:val="24"/>
          <w:shd w:val="clear" w:color="auto" w:fill="FFFFFF"/>
        </w:rPr>
        <w:t>contribute to the dimerization and enzymatic activity of human nuclear</w:t>
      </w:r>
      <w:r w:rsidR="00AF3BA0" w:rsidRPr="00454A83">
        <w:rPr>
          <w:rFonts w:cs="Segoe UI"/>
          <w:color w:val="212121"/>
          <w:sz w:val="24"/>
          <w:szCs w:val="24"/>
        </w:rPr>
        <w:t xml:space="preserve"> </w:t>
      </w:r>
      <w:r w:rsidR="00AF3BA0" w:rsidRPr="00454A83">
        <w:rPr>
          <w:rFonts w:cs="Segoe UI"/>
          <w:color w:val="212121"/>
          <w:sz w:val="24"/>
          <w:szCs w:val="24"/>
          <w:shd w:val="clear" w:color="auto" w:fill="FFFFFF"/>
        </w:rPr>
        <w:t>dUTP nucleotidohydrolase (nDut)"</w:t>
      </w:r>
      <w:r w:rsidR="00DC25B7" w:rsidRPr="00454A83">
        <w:rPr>
          <w:rFonts w:cs="Segoe UI"/>
          <w:color w:val="212121"/>
          <w:sz w:val="24"/>
          <w:szCs w:val="24"/>
          <w:shd w:val="clear" w:color="auto" w:fill="FFFFFF"/>
        </w:rPr>
        <w:t xml:space="preserve">. </w:t>
      </w:r>
      <w:r w:rsidR="00AF3BA0" w:rsidRPr="00454A83">
        <w:rPr>
          <w:rFonts w:cs="Segoe UI"/>
          <w:color w:val="212121"/>
          <w:sz w:val="24"/>
          <w:szCs w:val="24"/>
          <w:shd w:val="clear" w:color="auto" w:fill="FFFFFF"/>
        </w:rPr>
        <w:t xml:space="preserve">Briefly, a titration from 0.1 to 5 mM </w:t>
      </w:r>
      <w:r w:rsidR="00DC25B7" w:rsidRPr="00454A83">
        <w:rPr>
          <w:rFonts w:cs="Segoe UI"/>
          <w:color w:val="212121"/>
          <w:sz w:val="24"/>
          <w:szCs w:val="24"/>
          <w:shd w:val="clear" w:color="auto" w:fill="FFFFFF"/>
        </w:rPr>
        <w:t>of iodoacetamide</w:t>
      </w:r>
      <w:r w:rsidR="00DC25B7" w:rsidRPr="00454A83">
        <w:rPr>
          <w:rFonts w:cs="Segoe UI"/>
          <w:b/>
          <w:color w:val="212121"/>
          <w:sz w:val="24"/>
          <w:szCs w:val="24"/>
          <w:shd w:val="clear" w:color="auto" w:fill="FFFFFF"/>
        </w:rPr>
        <w:t xml:space="preserve"> </w:t>
      </w:r>
      <w:r w:rsidR="00DC25B7" w:rsidRPr="00454A83">
        <w:rPr>
          <w:rFonts w:cs="Segoe UI"/>
          <w:color w:val="212121"/>
          <w:sz w:val="24"/>
          <w:szCs w:val="24"/>
          <w:shd w:val="clear" w:color="auto" w:fill="FFFFFF"/>
        </w:rPr>
        <w:t xml:space="preserve">was added to the cell lysis </w:t>
      </w:r>
      <w:r w:rsidR="00AF3BA0" w:rsidRPr="00454A83">
        <w:rPr>
          <w:rFonts w:cs="Segoe UI"/>
          <w:color w:val="212121"/>
          <w:sz w:val="24"/>
          <w:szCs w:val="24"/>
          <w:shd w:val="clear" w:color="auto" w:fill="FFFFFF"/>
        </w:rPr>
        <w:t>buffer</w:t>
      </w:r>
      <w:r w:rsidR="00DC25B7" w:rsidRPr="00454A83">
        <w:rPr>
          <w:rFonts w:cs="Segoe UI"/>
          <w:color w:val="212121"/>
          <w:sz w:val="24"/>
          <w:szCs w:val="24"/>
          <w:shd w:val="clear" w:color="auto" w:fill="FFFFFF"/>
        </w:rPr>
        <w:t xml:space="preserve"> the</w:t>
      </w:r>
      <w:r w:rsidR="00AF3BA0" w:rsidRPr="00454A83">
        <w:rPr>
          <w:rFonts w:cs="Segoe UI"/>
          <w:color w:val="212121"/>
          <w:sz w:val="24"/>
          <w:szCs w:val="24"/>
          <w:shd w:val="clear" w:color="auto" w:fill="FFFFFF"/>
        </w:rPr>
        <w:t>n the protein was extracted from the cells as</w:t>
      </w:r>
      <w:r w:rsidR="00DC25B7" w:rsidRPr="00454A83">
        <w:rPr>
          <w:rFonts w:cs="Segoe UI"/>
          <w:color w:val="212121"/>
          <w:sz w:val="24"/>
          <w:szCs w:val="24"/>
          <w:shd w:val="clear" w:color="auto" w:fill="FFFFFF"/>
        </w:rPr>
        <w:t xml:space="preserve"> described</w:t>
      </w:r>
      <w:r w:rsidR="00AF3BA0" w:rsidRPr="00454A83">
        <w:rPr>
          <w:rFonts w:cs="Segoe UI"/>
          <w:color w:val="212121"/>
          <w:sz w:val="24"/>
          <w:szCs w:val="24"/>
          <w:shd w:val="clear" w:color="auto" w:fill="FFFFFF"/>
        </w:rPr>
        <w:t xml:space="preserve"> in the</w:t>
      </w:r>
      <w:r w:rsidR="00DC25B7" w:rsidRPr="00454A83">
        <w:rPr>
          <w:rFonts w:cs="Segoe UI"/>
          <w:color w:val="212121"/>
          <w:sz w:val="24"/>
          <w:szCs w:val="24"/>
          <w:shd w:val="clear" w:color="auto" w:fill="FFFFFF"/>
        </w:rPr>
        <w:t xml:space="preserve"> lysis </w:t>
      </w:r>
      <w:r w:rsidR="00AF3BA0" w:rsidRPr="00454A83">
        <w:rPr>
          <w:rFonts w:cs="Segoe UI"/>
          <w:color w:val="212121"/>
          <w:sz w:val="24"/>
          <w:szCs w:val="24"/>
          <w:shd w:val="clear" w:color="auto" w:fill="FFFFFF"/>
        </w:rPr>
        <w:t>procedure</w:t>
      </w:r>
      <w:r w:rsidR="00DC25B7" w:rsidRPr="00454A83">
        <w:rPr>
          <w:rFonts w:cs="Segoe UI"/>
          <w:color w:val="212121"/>
          <w:sz w:val="24"/>
          <w:szCs w:val="24"/>
          <w:shd w:val="clear" w:color="auto" w:fill="FFFFFF"/>
        </w:rPr>
        <w:t xml:space="preserve"> resulting is the same results as adding the reagent directly to cells. </w:t>
      </w:r>
      <w:r w:rsidR="00AF3BA0" w:rsidRPr="00454A83">
        <w:rPr>
          <w:rFonts w:cs="Segoe UI"/>
          <w:color w:val="212121"/>
          <w:sz w:val="24"/>
          <w:szCs w:val="24"/>
          <w:shd w:val="clear" w:color="auto" w:fill="FFFFFF"/>
        </w:rPr>
        <w:t xml:space="preserve">A criticism to this technique is that protein of interest may become oxidized by the lysis itself before the cysteines become modified by iodoacetamine. To avoid this we suggested to add the reagent directly to the cells prior to lysis. </w:t>
      </w:r>
    </w:p>
    <w:p w:rsidR="009D2DBA" w:rsidRPr="00454A83" w:rsidRDefault="009D2DBA" w:rsidP="009D2DBA">
      <w:pPr>
        <w:ind w:firstLine="720"/>
        <w:rPr>
          <w:sz w:val="24"/>
          <w:szCs w:val="24"/>
        </w:rPr>
      </w:pPr>
      <w:r w:rsidRPr="00454A83">
        <w:rPr>
          <w:rFonts w:cs="Segoe UI"/>
          <w:color w:val="212121"/>
          <w:sz w:val="24"/>
          <w:szCs w:val="24"/>
          <w:shd w:val="clear" w:color="auto" w:fill="FFFFFF"/>
        </w:rPr>
        <w:t xml:space="preserve">The manuscript has been updated to include an optimization step as </w:t>
      </w:r>
      <w:r w:rsidR="003F2988" w:rsidRPr="00454A83">
        <w:rPr>
          <w:rFonts w:cs="Segoe UI"/>
          <w:color w:val="212121"/>
          <w:sz w:val="24"/>
          <w:szCs w:val="24"/>
          <w:shd w:val="clear" w:color="auto" w:fill="FFFFFF"/>
        </w:rPr>
        <w:t>follows: ”</w:t>
      </w:r>
      <w:r w:rsidRPr="00454A83">
        <w:rPr>
          <w:sz w:val="24"/>
          <w:szCs w:val="24"/>
        </w:rPr>
        <w:t>Optimization of the iodoacetamide can be done using a variation of concentration and time. However, over exposure to this reagent will cause cell death.”</w:t>
      </w:r>
    </w:p>
    <w:p w:rsidR="00841DF0" w:rsidRPr="00454A83" w:rsidRDefault="00B83CE1" w:rsidP="009D2DBA">
      <w:pPr>
        <w:ind w:firstLine="720"/>
        <w:rPr>
          <w:sz w:val="24"/>
          <w:szCs w:val="24"/>
        </w:rPr>
      </w:pPr>
      <w:r w:rsidRPr="00454A83">
        <w:rPr>
          <w:rFonts w:cs="Segoe UI"/>
          <w:color w:val="212121"/>
          <w:sz w:val="24"/>
          <w:szCs w:val="24"/>
        </w:rPr>
        <w:br/>
      </w:r>
      <w:r w:rsidR="006C3459" w:rsidRPr="00454A83">
        <w:rPr>
          <w:rFonts w:cs="Segoe UI"/>
          <w:color w:val="212121"/>
          <w:sz w:val="24"/>
          <w:szCs w:val="24"/>
          <w:shd w:val="clear" w:color="auto" w:fill="FFFFFF"/>
        </w:rPr>
        <w:t>5.</w:t>
      </w:r>
      <w:r w:rsidR="009D2DBA"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Are the steps listed in the procedure clearly explained?</w:t>
      </w:r>
      <w:r w:rsidRPr="00454A83">
        <w:rPr>
          <w:rFonts w:cs="Segoe UI"/>
          <w:color w:val="212121"/>
          <w:sz w:val="24"/>
          <w:szCs w:val="24"/>
        </w:rPr>
        <w:br/>
      </w:r>
      <w:r w:rsidRPr="00454A83">
        <w:rPr>
          <w:rFonts w:cs="Segoe UI"/>
          <w:color w:val="212121"/>
          <w:sz w:val="24"/>
          <w:szCs w:val="24"/>
          <w:shd w:val="clear" w:color="auto" w:fill="FFFFFF"/>
        </w:rPr>
        <w:t>Yes, but there is substantial redundancy - i.e., Section 12 repeats</w:t>
      </w:r>
      <w:r w:rsidR="009D2DBA" w:rsidRPr="00454A83">
        <w:rPr>
          <w:rFonts w:cs="Segoe UI"/>
          <w:color w:val="212121"/>
          <w:sz w:val="24"/>
          <w:szCs w:val="24"/>
        </w:rPr>
        <w:t xml:space="preserve"> </w:t>
      </w:r>
      <w:r w:rsidRPr="00454A83">
        <w:rPr>
          <w:rFonts w:cs="Segoe UI"/>
          <w:color w:val="212121"/>
          <w:sz w:val="24"/>
          <w:szCs w:val="24"/>
          <w:shd w:val="clear" w:color="auto" w:fill="FFFFFF"/>
        </w:rPr>
        <w:t xml:space="preserve">Section 6, and Section 13 repeats Section 7. </w:t>
      </w:r>
    </w:p>
    <w:p w:rsidR="009878BE" w:rsidRPr="00454A83" w:rsidRDefault="002F10A3" w:rsidP="009878BE">
      <w:pPr>
        <w:shd w:val="clear" w:color="auto" w:fill="FFFFFF"/>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w:t>
      </w:r>
      <w:r w:rsidR="00841DF0" w:rsidRPr="00454A83">
        <w:rPr>
          <w:rFonts w:cs="Segoe UI"/>
          <w:color w:val="212121"/>
          <w:sz w:val="24"/>
          <w:szCs w:val="24"/>
          <w:shd w:val="clear" w:color="auto" w:fill="FFFFFF"/>
        </w:rPr>
        <w:t xml:space="preserve">We agree and have updated the manuscript. </w:t>
      </w:r>
      <w:r w:rsidR="009878BE" w:rsidRPr="00454A83">
        <w:rPr>
          <w:rFonts w:cs="Segoe UI"/>
          <w:color w:val="212121"/>
          <w:sz w:val="24"/>
          <w:szCs w:val="24"/>
          <w:shd w:val="clear" w:color="auto" w:fill="FFFFFF"/>
        </w:rPr>
        <w:t xml:space="preserve"> </w:t>
      </w:r>
    </w:p>
    <w:p w:rsidR="009878BE" w:rsidRPr="00454A83" w:rsidRDefault="00B83CE1">
      <w:pPr>
        <w:rPr>
          <w:rFonts w:cs="Segoe UI"/>
          <w:color w:val="212121"/>
          <w:sz w:val="24"/>
          <w:szCs w:val="24"/>
          <w:shd w:val="clear" w:color="auto" w:fill="FFFFFF"/>
        </w:rPr>
      </w:pPr>
      <w:r w:rsidRPr="00454A83">
        <w:rPr>
          <w:rFonts w:cs="Segoe UI"/>
          <w:color w:val="212121"/>
          <w:sz w:val="24"/>
          <w:szCs w:val="24"/>
          <w:shd w:val="clear" w:color="auto" w:fill="FFFFFF"/>
        </w:rPr>
        <w:t>Also, why are the cellular</w:t>
      </w:r>
      <w:r w:rsidR="009878BE" w:rsidRPr="00454A83">
        <w:rPr>
          <w:rFonts w:cs="Segoe UI"/>
          <w:color w:val="212121"/>
          <w:sz w:val="24"/>
          <w:szCs w:val="24"/>
        </w:rPr>
        <w:t xml:space="preserve"> </w:t>
      </w:r>
      <w:r w:rsidRPr="00454A83">
        <w:rPr>
          <w:rFonts w:cs="Segoe UI"/>
          <w:color w:val="212121"/>
          <w:sz w:val="24"/>
          <w:szCs w:val="24"/>
          <w:shd w:val="clear" w:color="auto" w:fill="FFFFFF"/>
        </w:rPr>
        <w:t>confluency levels of the U-2 OS cells different in lines 51 vs line 157?</w:t>
      </w:r>
      <w:r w:rsidRPr="00454A83">
        <w:rPr>
          <w:rFonts w:cs="Segoe UI"/>
          <w:color w:val="212121"/>
          <w:sz w:val="24"/>
          <w:szCs w:val="24"/>
        </w:rPr>
        <w:br/>
      </w:r>
      <w:r w:rsidRPr="00454A83">
        <w:rPr>
          <w:rFonts w:cs="Segoe UI"/>
          <w:color w:val="212121"/>
          <w:sz w:val="24"/>
          <w:szCs w:val="24"/>
          <w:shd w:val="clear" w:color="auto" w:fill="FFFFFF"/>
        </w:rPr>
        <w:t>Is it important, or intended?</w:t>
      </w:r>
      <w:r w:rsidR="00841DF0" w:rsidRPr="00454A83">
        <w:rPr>
          <w:rFonts w:cs="Segoe UI"/>
          <w:color w:val="212121"/>
          <w:sz w:val="24"/>
          <w:szCs w:val="24"/>
          <w:shd w:val="clear" w:color="auto" w:fill="FFFFFF"/>
        </w:rPr>
        <w:t xml:space="preserve"> </w:t>
      </w:r>
    </w:p>
    <w:p w:rsidR="00841DF0" w:rsidRPr="00454A83" w:rsidRDefault="002F10A3">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w:t>
      </w:r>
      <w:r w:rsidR="00707681" w:rsidRPr="00707681">
        <w:rPr>
          <w:rFonts w:cs="Segoe UI"/>
          <w:sz w:val="24"/>
          <w:szCs w:val="24"/>
          <w:shd w:val="clear" w:color="auto" w:fill="FFFFFF"/>
        </w:rPr>
        <w:t xml:space="preserve">The difference in the confluency levels of the U-2 OS cells were intentional. When fractionating for the nucleus we found there is the possibility for loss of material from each </w:t>
      </w:r>
      <w:r w:rsidR="00707681" w:rsidRPr="00707681">
        <w:rPr>
          <w:rFonts w:cs="Segoe UI"/>
          <w:sz w:val="24"/>
          <w:szCs w:val="24"/>
          <w:shd w:val="clear" w:color="auto" w:fill="FFFFFF"/>
        </w:rPr>
        <w:lastRenderedPageBreak/>
        <w:t xml:space="preserve">extraction and centrifugation step. To compensate for that an increased amount of cells was used when compared to the total cell extraction demonstrated in figure 1.  </w:t>
      </w:r>
    </w:p>
    <w:p w:rsidR="009878BE" w:rsidRPr="00454A83" w:rsidRDefault="00B83CE1">
      <w:pPr>
        <w:rPr>
          <w:rFonts w:cs="Segoe UI"/>
          <w:color w:val="212121"/>
          <w:sz w:val="24"/>
          <w:szCs w:val="24"/>
          <w:shd w:val="clear" w:color="auto" w:fill="FFFFFF"/>
        </w:rPr>
      </w:pPr>
      <w:r w:rsidRPr="00454A83">
        <w:rPr>
          <w:rFonts w:cs="Segoe UI"/>
          <w:color w:val="212121"/>
          <w:sz w:val="24"/>
          <w:szCs w:val="24"/>
          <w:shd w:val="clear" w:color="auto" w:fill="FFFFFF"/>
        </w:rPr>
        <w:t>Also, what are the sonicator settings used?</w:t>
      </w:r>
    </w:p>
    <w:p w:rsidR="009878BE" w:rsidRPr="00454A83" w:rsidRDefault="009878BE">
      <w:pPr>
        <w:rPr>
          <w:rFonts w:cs="Segoe UI"/>
          <w:color w:val="212121"/>
          <w:sz w:val="24"/>
          <w:szCs w:val="24"/>
          <w:shd w:val="clear" w:color="auto" w:fill="FFFFFF"/>
        </w:rPr>
      </w:pPr>
      <w:r w:rsidRPr="00454A83">
        <w:rPr>
          <w:sz w:val="24"/>
          <w:szCs w:val="24"/>
        </w:rPr>
        <w:t xml:space="preserve"> </w:t>
      </w:r>
      <w:r w:rsidR="002F10A3" w:rsidRPr="00454A83">
        <w:rPr>
          <w:rFonts w:cs="Segoe UI"/>
          <w:b/>
          <w:color w:val="212121"/>
          <w:sz w:val="24"/>
          <w:szCs w:val="24"/>
          <w:shd w:val="clear" w:color="auto" w:fill="FFFFFF"/>
        </w:rPr>
        <w:t>RESPONSE:</w:t>
      </w:r>
      <w:r w:rsidR="002F10A3" w:rsidRPr="00454A83">
        <w:rPr>
          <w:rFonts w:cs="Segoe UI"/>
          <w:color w:val="212121"/>
          <w:sz w:val="24"/>
          <w:szCs w:val="24"/>
          <w:shd w:val="clear" w:color="auto" w:fill="FFFFFF"/>
        </w:rPr>
        <w:t xml:space="preserve"> </w:t>
      </w:r>
      <w:r w:rsidR="009D2DBA" w:rsidRPr="00454A83">
        <w:rPr>
          <w:sz w:val="24"/>
          <w:szCs w:val="24"/>
        </w:rPr>
        <w:t>The sonicator settings are</w:t>
      </w:r>
      <w:r w:rsidRPr="00454A83">
        <w:rPr>
          <w:sz w:val="24"/>
          <w:szCs w:val="24"/>
        </w:rPr>
        <w:t xml:space="preserve"> 8 s</w:t>
      </w:r>
      <w:r w:rsidR="009D2DBA" w:rsidRPr="00454A83">
        <w:rPr>
          <w:sz w:val="24"/>
          <w:szCs w:val="24"/>
        </w:rPr>
        <w:t xml:space="preserve"> while</w:t>
      </w:r>
      <w:r w:rsidRPr="00454A83">
        <w:rPr>
          <w:sz w:val="24"/>
          <w:szCs w:val="24"/>
        </w:rPr>
        <w:t xml:space="preserve"> using the constant pulse mode at 40 %. This has been updated in the text. </w:t>
      </w:r>
      <w:r w:rsidR="00B83CE1" w:rsidRPr="00454A83">
        <w:rPr>
          <w:rFonts w:cs="Segoe UI"/>
          <w:color w:val="212121"/>
          <w:sz w:val="24"/>
          <w:szCs w:val="24"/>
        </w:rPr>
        <w:br/>
      </w:r>
      <w:r w:rsidR="00B83CE1" w:rsidRPr="00454A83">
        <w:rPr>
          <w:rFonts w:cs="Segoe UI"/>
          <w:color w:val="212121"/>
          <w:sz w:val="24"/>
          <w:szCs w:val="24"/>
        </w:rPr>
        <w:br/>
      </w:r>
      <w:r w:rsidR="006C3459" w:rsidRPr="00454A83">
        <w:rPr>
          <w:rFonts w:cs="Segoe UI"/>
          <w:color w:val="212121"/>
          <w:sz w:val="24"/>
          <w:szCs w:val="24"/>
          <w:shd w:val="clear" w:color="auto" w:fill="FFFFFF"/>
        </w:rPr>
        <w:t xml:space="preserve">6. </w:t>
      </w:r>
      <w:r w:rsidR="00B83CE1" w:rsidRPr="00454A83">
        <w:rPr>
          <w:rFonts w:cs="Segoe UI"/>
          <w:color w:val="212121"/>
          <w:sz w:val="24"/>
          <w:szCs w:val="24"/>
          <w:shd w:val="clear" w:color="auto" w:fill="FFFFFF"/>
        </w:rPr>
        <w:t>Are any important steps missing from the procedure?</w:t>
      </w:r>
      <w:r w:rsidR="00B83CE1" w:rsidRPr="00454A83">
        <w:rPr>
          <w:rFonts w:cs="Segoe UI"/>
          <w:color w:val="212121"/>
          <w:sz w:val="24"/>
          <w:szCs w:val="24"/>
        </w:rPr>
        <w:br/>
      </w:r>
      <w:r w:rsidR="00B83CE1" w:rsidRPr="00454A83">
        <w:rPr>
          <w:rFonts w:cs="Segoe UI"/>
          <w:color w:val="212121"/>
          <w:sz w:val="24"/>
          <w:szCs w:val="24"/>
          <w:shd w:val="clear" w:color="auto" w:fill="FFFFFF"/>
        </w:rPr>
        <w:t>No. However, it is incorrect to state that the PVDF membranes are</w:t>
      </w:r>
      <w:r w:rsidR="005F7C61" w:rsidRPr="00454A83">
        <w:rPr>
          <w:rFonts w:cs="Segoe UI"/>
          <w:color w:val="212121"/>
          <w:sz w:val="24"/>
          <w:szCs w:val="24"/>
        </w:rPr>
        <w:t xml:space="preserve"> </w:t>
      </w:r>
      <w:r w:rsidR="00B83CE1" w:rsidRPr="00454A83">
        <w:rPr>
          <w:rFonts w:cs="Segoe UI"/>
          <w:color w:val="212121"/>
          <w:sz w:val="24"/>
          <w:szCs w:val="24"/>
          <w:shd w:val="clear" w:color="auto" w:fill="FFFFFF"/>
        </w:rPr>
        <w:t>activated by methanol - they are wetted by methanol (lines 110 and 132).</w:t>
      </w:r>
    </w:p>
    <w:p w:rsidR="002F10A3" w:rsidRPr="00454A83" w:rsidRDefault="002F10A3" w:rsidP="002F10A3">
      <w:pPr>
        <w:rPr>
          <w:sz w:val="24"/>
          <w:szCs w:val="24"/>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w:t>
      </w:r>
      <w:r w:rsidR="009878BE" w:rsidRPr="00454A83">
        <w:rPr>
          <w:rFonts w:cs="Segoe UI"/>
          <w:color w:val="212121"/>
          <w:sz w:val="24"/>
          <w:szCs w:val="24"/>
          <w:shd w:val="clear" w:color="auto" w:fill="FFFFFF"/>
        </w:rPr>
        <w:t xml:space="preserve">This has been updated to say </w:t>
      </w:r>
      <w:r w:rsidRPr="00454A83">
        <w:rPr>
          <w:rFonts w:cs="Segoe UI"/>
          <w:color w:val="212121"/>
          <w:sz w:val="24"/>
          <w:szCs w:val="24"/>
          <w:shd w:val="clear" w:color="auto" w:fill="FFFFFF"/>
        </w:rPr>
        <w:t>“</w:t>
      </w:r>
      <w:r w:rsidRPr="00454A83">
        <w:rPr>
          <w:sz w:val="24"/>
          <w:szCs w:val="24"/>
        </w:rPr>
        <w:t>Wet the PVDF membrane by soaking it in 100% methanol for 30 s.”</w:t>
      </w:r>
    </w:p>
    <w:p w:rsidR="006C3459" w:rsidRPr="00454A83" w:rsidRDefault="00B83CE1">
      <w:pPr>
        <w:rPr>
          <w:rFonts w:cs="Segoe UI"/>
          <w:color w:val="212121"/>
          <w:sz w:val="24"/>
          <w:szCs w:val="24"/>
          <w:shd w:val="clear" w:color="auto" w:fill="FFFFFF"/>
        </w:rPr>
      </w:pPr>
      <w:r w:rsidRPr="00454A83">
        <w:rPr>
          <w:rFonts w:cs="Segoe UI"/>
          <w:color w:val="212121"/>
          <w:sz w:val="24"/>
          <w:szCs w:val="24"/>
        </w:rPr>
        <w:br/>
      </w:r>
      <w:r w:rsidR="006C3459" w:rsidRPr="00454A83">
        <w:rPr>
          <w:rFonts w:cs="Segoe UI"/>
          <w:color w:val="212121"/>
          <w:sz w:val="24"/>
          <w:szCs w:val="24"/>
          <w:shd w:val="clear" w:color="auto" w:fill="FFFFFF"/>
        </w:rPr>
        <w:t xml:space="preserve">7. </w:t>
      </w:r>
      <w:r w:rsidRPr="00454A83">
        <w:rPr>
          <w:rFonts w:cs="Segoe UI"/>
          <w:color w:val="212121"/>
          <w:sz w:val="24"/>
          <w:szCs w:val="24"/>
          <w:shd w:val="clear" w:color="auto" w:fill="FFFFFF"/>
        </w:rPr>
        <w:t>Are appropriate controls suggested?</w:t>
      </w:r>
    </w:p>
    <w:p w:rsidR="00FF15F1" w:rsidRPr="00454A83" w:rsidRDefault="006C3459">
      <w:pPr>
        <w:rPr>
          <w:rFonts w:cs="Segoe UI"/>
          <w:color w:val="212121"/>
          <w:sz w:val="24"/>
          <w:szCs w:val="24"/>
          <w:shd w:val="clear" w:color="auto" w:fill="FFFFFF"/>
        </w:rPr>
      </w:pPr>
      <w:r w:rsidRPr="00454A83">
        <w:rPr>
          <w:rFonts w:cs="Segoe UI"/>
          <w:color w:val="212121"/>
          <w:sz w:val="24"/>
          <w:szCs w:val="24"/>
        </w:rPr>
        <w:t xml:space="preserve"> </w:t>
      </w:r>
      <w:r w:rsidR="00B83CE1" w:rsidRPr="00454A83">
        <w:rPr>
          <w:rFonts w:cs="Segoe UI"/>
          <w:color w:val="212121"/>
          <w:sz w:val="24"/>
          <w:szCs w:val="24"/>
          <w:shd w:val="clear" w:color="auto" w:fill="FFFFFF"/>
        </w:rPr>
        <w:t>I think using varying amounts of iodoacetamide or varying times of</w:t>
      </w:r>
      <w:r w:rsidRPr="00454A83">
        <w:rPr>
          <w:rFonts w:cs="Segoe UI"/>
          <w:color w:val="212121"/>
          <w:sz w:val="24"/>
          <w:szCs w:val="24"/>
        </w:rPr>
        <w:t xml:space="preserve"> </w:t>
      </w:r>
      <w:r w:rsidR="00B83CE1" w:rsidRPr="00454A83">
        <w:rPr>
          <w:rFonts w:cs="Segoe UI"/>
          <w:color w:val="212121"/>
          <w:sz w:val="24"/>
          <w:szCs w:val="24"/>
          <w:shd w:val="clear" w:color="auto" w:fill="FFFFFF"/>
        </w:rPr>
        <w:t>reaction with iodoacetamide is an important control experiment for the</w:t>
      </w:r>
      <w:r w:rsidRPr="00454A83">
        <w:rPr>
          <w:rFonts w:cs="Segoe UI"/>
          <w:color w:val="212121"/>
          <w:sz w:val="24"/>
          <w:szCs w:val="24"/>
        </w:rPr>
        <w:t xml:space="preserve"> </w:t>
      </w:r>
      <w:r w:rsidR="00B83CE1" w:rsidRPr="00454A83">
        <w:rPr>
          <w:rFonts w:cs="Segoe UI"/>
          <w:color w:val="212121"/>
          <w:sz w:val="24"/>
          <w:szCs w:val="24"/>
          <w:shd w:val="clear" w:color="auto" w:fill="FFFFFF"/>
        </w:rPr>
        <w:t>completeness of blocking free sulfhydryls, which is key to obtaining</w:t>
      </w:r>
      <w:r w:rsidRPr="00454A83">
        <w:rPr>
          <w:rFonts w:cs="Segoe UI"/>
          <w:color w:val="212121"/>
          <w:sz w:val="24"/>
          <w:szCs w:val="24"/>
        </w:rPr>
        <w:t xml:space="preserve"> </w:t>
      </w:r>
      <w:r w:rsidR="00B83CE1" w:rsidRPr="00454A83">
        <w:rPr>
          <w:rFonts w:cs="Segoe UI"/>
          <w:color w:val="212121"/>
          <w:sz w:val="24"/>
          <w:szCs w:val="24"/>
          <w:shd w:val="clear" w:color="auto" w:fill="FFFFFF"/>
        </w:rPr>
        <w:t>easily interpretable results using the method described. Another possible</w:t>
      </w:r>
      <w:r w:rsidRPr="00454A83">
        <w:rPr>
          <w:rFonts w:cs="Segoe UI"/>
          <w:color w:val="212121"/>
          <w:sz w:val="24"/>
          <w:szCs w:val="24"/>
        </w:rPr>
        <w:t xml:space="preserve"> </w:t>
      </w:r>
      <w:r w:rsidR="00B83CE1" w:rsidRPr="00454A83">
        <w:rPr>
          <w:rFonts w:cs="Segoe UI"/>
          <w:color w:val="212121"/>
          <w:sz w:val="24"/>
          <w:szCs w:val="24"/>
          <w:shd w:val="clear" w:color="auto" w:fill="FFFFFF"/>
        </w:rPr>
        <w:t>set of controls would be varying the amount or time of formaldehyde</w:t>
      </w:r>
      <w:r w:rsidRPr="00454A83">
        <w:rPr>
          <w:rFonts w:cs="Segoe UI"/>
          <w:color w:val="212121"/>
          <w:sz w:val="24"/>
          <w:szCs w:val="24"/>
        </w:rPr>
        <w:t xml:space="preserve"> </w:t>
      </w:r>
      <w:r w:rsidR="00B83CE1" w:rsidRPr="00454A83">
        <w:rPr>
          <w:rFonts w:cs="Segoe UI"/>
          <w:color w:val="212121"/>
          <w:sz w:val="24"/>
          <w:szCs w:val="24"/>
          <w:shd w:val="clear" w:color="auto" w:fill="FFFFFF"/>
        </w:rPr>
        <w:t>cross-linking, and examining the effects on results.</w:t>
      </w:r>
    </w:p>
    <w:p w:rsidR="00DD1F40" w:rsidRPr="00454A83" w:rsidRDefault="00FF15F1">
      <w:pPr>
        <w:rPr>
          <w:rFonts w:cs="Segoe UI"/>
          <w:color w:val="212121"/>
          <w:sz w:val="24"/>
          <w:szCs w:val="24"/>
          <w:shd w:val="clear" w:color="auto" w:fill="FFFFFF"/>
        </w:rPr>
      </w:pPr>
      <w:r w:rsidRPr="00454A83">
        <w:rPr>
          <w:rFonts w:cs="Segoe UI"/>
          <w:b/>
          <w:color w:val="212121"/>
          <w:sz w:val="24"/>
          <w:szCs w:val="24"/>
          <w:shd w:val="clear" w:color="auto" w:fill="FFFFFF"/>
        </w:rPr>
        <w:t xml:space="preserve">RESPONSE: </w:t>
      </w:r>
      <w:r w:rsidRPr="00454A83">
        <w:rPr>
          <w:rFonts w:cs="Segoe UI"/>
          <w:color w:val="212121"/>
          <w:sz w:val="24"/>
          <w:szCs w:val="24"/>
          <w:shd w:val="clear" w:color="auto" w:fill="FFFFFF"/>
        </w:rPr>
        <w:t xml:space="preserve">We agree and both suggestions can be found in the discussion. </w:t>
      </w:r>
      <w:r w:rsidR="00B83CE1" w:rsidRPr="00454A83">
        <w:rPr>
          <w:rFonts w:cs="Segoe UI"/>
          <w:color w:val="212121"/>
          <w:sz w:val="24"/>
          <w:szCs w:val="24"/>
        </w:rPr>
        <w:br/>
      </w:r>
      <w:r w:rsidR="006C3459" w:rsidRPr="00454A83">
        <w:rPr>
          <w:rFonts w:cs="Segoe UI"/>
          <w:color w:val="212121"/>
          <w:sz w:val="24"/>
          <w:szCs w:val="24"/>
          <w:shd w:val="clear" w:color="auto" w:fill="FFFFFF"/>
        </w:rPr>
        <w:t xml:space="preserve"> </w:t>
      </w:r>
      <w:r w:rsidR="00B83CE1" w:rsidRPr="00454A83">
        <w:rPr>
          <w:rFonts w:cs="Segoe UI"/>
          <w:color w:val="212121"/>
          <w:sz w:val="24"/>
          <w:szCs w:val="24"/>
        </w:rPr>
        <w:br/>
      </w:r>
      <w:r w:rsidR="006C3459" w:rsidRPr="00454A83">
        <w:rPr>
          <w:rFonts w:cs="Segoe UI"/>
          <w:color w:val="212121"/>
          <w:sz w:val="24"/>
          <w:szCs w:val="24"/>
          <w:shd w:val="clear" w:color="auto" w:fill="FFFFFF"/>
        </w:rPr>
        <w:t>8.</w:t>
      </w:r>
      <w:r w:rsidR="00DD1F40" w:rsidRPr="00454A83">
        <w:rPr>
          <w:rFonts w:cs="Segoe UI"/>
          <w:color w:val="212121"/>
          <w:sz w:val="24"/>
          <w:szCs w:val="24"/>
          <w:shd w:val="clear" w:color="auto" w:fill="FFFFFF"/>
        </w:rPr>
        <w:t xml:space="preserve"> </w:t>
      </w:r>
      <w:r w:rsidR="00B83CE1" w:rsidRPr="00454A83">
        <w:rPr>
          <w:rFonts w:cs="Segoe UI"/>
          <w:color w:val="212121"/>
          <w:sz w:val="24"/>
          <w:szCs w:val="24"/>
          <w:shd w:val="clear" w:color="auto" w:fill="FFFFFF"/>
        </w:rPr>
        <w:t>Are all the critical steps highlighted?</w:t>
      </w:r>
      <w:r w:rsidR="00B83CE1" w:rsidRPr="00454A83">
        <w:rPr>
          <w:rFonts w:cs="Segoe UI"/>
          <w:color w:val="212121"/>
          <w:sz w:val="24"/>
          <w:szCs w:val="24"/>
        </w:rPr>
        <w:br/>
      </w:r>
      <w:r w:rsidR="00B83CE1" w:rsidRPr="00454A83">
        <w:rPr>
          <w:rFonts w:cs="Segoe UI"/>
          <w:color w:val="212121"/>
          <w:sz w:val="24"/>
          <w:szCs w:val="24"/>
          <w:shd w:val="clear" w:color="auto" w:fill="FFFFFF"/>
        </w:rPr>
        <w:t>Yes.</w:t>
      </w:r>
      <w:r w:rsidR="00B83CE1" w:rsidRPr="00454A83">
        <w:rPr>
          <w:rFonts w:cs="Segoe UI"/>
          <w:color w:val="212121"/>
          <w:sz w:val="24"/>
          <w:szCs w:val="24"/>
        </w:rPr>
        <w:br/>
      </w:r>
      <w:r w:rsidR="00B83CE1" w:rsidRPr="00454A83">
        <w:rPr>
          <w:rFonts w:cs="Segoe UI"/>
          <w:color w:val="212121"/>
          <w:sz w:val="24"/>
          <w:szCs w:val="24"/>
        </w:rPr>
        <w:br/>
      </w:r>
      <w:r w:rsidR="00DD1F40" w:rsidRPr="00454A83">
        <w:rPr>
          <w:rFonts w:cs="Segoe UI"/>
          <w:color w:val="212121"/>
          <w:sz w:val="24"/>
          <w:szCs w:val="24"/>
          <w:shd w:val="clear" w:color="auto" w:fill="FFFFFF"/>
        </w:rPr>
        <w:t xml:space="preserve">9. </w:t>
      </w:r>
      <w:r w:rsidR="00B83CE1" w:rsidRPr="00454A83">
        <w:rPr>
          <w:rFonts w:cs="Segoe UI"/>
          <w:color w:val="212121"/>
          <w:sz w:val="24"/>
          <w:szCs w:val="24"/>
          <w:shd w:val="clear" w:color="auto" w:fill="FFFFFF"/>
        </w:rPr>
        <w:t>Is there any additional information that would be useful to include?</w:t>
      </w:r>
      <w:r w:rsidR="00B83CE1" w:rsidRPr="00454A83">
        <w:rPr>
          <w:rFonts w:cs="Segoe UI"/>
          <w:color w:val="212121"/>
          <w:sz w:val="24"/>
          <w:szCs w:val="24"/>
        </w:rPr>
        <w:br/>
      </w:r>
      <w:r w:rsidR="00B83CE1" w:rsidRPr="00454A83">
        <w:rPr>
          <w:rFonts w:cs="Segoe UI"/>
          <w:color w:val="212121"/>
          <w:sz w:val="24"/>
          <w:szCs w:val="24"/>
          <w:shd w:val="clear" w:color="auto" w:fill="FFFFFF"/>
        </w:rPr>
        <w:t>Yes - Figure 2 is correctly identified as a modification of a previously</w:t>
      </w:r>
      <w:r w:rsidR="00DD1F40" w:rsidRPr="00454A83">
        <w:rPr>
          <w:rFonts w:cs="Segoe UI"/>
          <w:color w:val="212121"/>
          <w:sz w:val="24"/>
          <w:szCs w:val="24"/>
        </w:rPr>
        <w:t xml:space="preserve"> </w:t>
      </w:r>
      <w:r w:rsidR="00B83CE1" w:rsidRPr="00454A83">
        <w:rPr>
          <w:rFonts w:cs="Segoe UI"/>
          <w:color w:val="212121"/>
          <w:sz w:val="24"/>
          <w:szCs w:val="24"/>
          <w:shd w:val="clear" w:color="auto" w:fill="FFFFFF"/>
        </w:rPr>
        <w:t>published Figure (Figure 6A in "Cysteine residues contribute to the</w:t>
      </w:r>
      <w:r w:rsidR="00DD1F40" w:rsidRPr="00454A83">
        <w:rPr>
          <w:rFonts w:cs="Segoe UI"/>
          <w:color w:val="212121"/>
          <w:sz w:val="24"/>
          <w:szCs w:val="24"/>
        </w:rPr>
        <w:t xml:space="preserve"> </w:t>
      </w:r>
      <w:r w:rsidR="00B83CE1" w:rsidRPr="00454A83">
        <w:rPr>
          <w:rFonts w:cs="Segoe UI"/>
          <w:color w:val="212121"/>
          <w:sz w:val="24"/>
          <w:szCs w:val="24"/>
          <w:shd w:val="clear" w:color="auto" w:fill="FFFFFF"/>
        </w:rPr>
        <w:t>dimerization and enzymatic activity of human nuclear dUTP</w:t>
      </w:r>
      <w:r w:rsidR="00DD1F40" w:rsidRPr="00454A83">
        <w:rPr>
          <w:rFonts w:cs="Segoe UI"/>
          <w:color w:val="212121"/>
          <w:sz w:val="24"/>
          <w:szCs w:val="24"/>
        </w:rPr>
        <w:t xml:space="preserve"> </w:t>
      </w:r>
      <w:r w:rsidR="00B83CE1" w:rsidRPr="00454A83">
        <w:rPr>
          <w:rFonts w:cs="Segoe UI"/>
          <w:color w:val="212121"/>
          <w:sz w:val="24"/>
          <w:szCs w:val="24"/>
          <w:shd w:val="clear" w:color="auto" w:fill="FFFFFF"/>
        </w:rPr>
        <w:t>nucleotidohydrolase (nDut)". However, Figure 1, which seems to be</w:t>
      </w:r>
      <w:r w:rsidR="00DD1F40" w:rsidRPr="00454A83">
        <w:rPr>
          <w:rFonts w:cs="Segoe UI"/>
          <w:color w:val="212121"/>
          <w:sz w:val="24"/>
          <w:szCs w:val="24"/>
        </w:rPr>
        <w:t xml:space="preserve"> </w:t>
      </w:r>
      <w:r w:rsidR="00B83CE1" w:rsidRPr="00454A83">
        <w:rPr>
          <w:rFonts w:cs="Segoe UI"/>
          <w:color w:val="212121"/>
          <w:sz w:val="24"/>
          <w:szCs w:val="24"/>
          <w:shd w:val="clear" w:color="auto" w:fill="FFFFFF"/>
        </w:rPr>
        <w:t>identical to already published Fig 1 in "Cysteine residues contribute to</w:t>
      </w:r>
      <w:r w:rsidR="00DD1F40" w:rsidRPr="00454A83">
        <w:rPr>
          <w:rFonts w:cs="Segoe UI"/>
          <w:color w:val="212121"/>
          <w:sz w:val="24"/>
          <w:szCs w:val="24"/>
        </w:rPr>
        <w:t xml:space="preserve"> </w:t>
      </w:r>
      <w:r w:rsidR="00B83CE1" w:rsidRPr="00454A83">
        <w:rPr>
          <w:rFonts w:cs="Segoe UI"/>
          <w:color w:val="212121"/>
          <w:sz w:val="24"/>
          <w:szCs w:val="24"/>
          <w:shd w:val="clear" w:color="auto" w:fill="FFFFFF"/>
        </w:rPr>
        <w:t>the dimerization and enzymatic activity of human nuclear dUTP</w:t>
      </w:r>
      <w:r w:rsidR="005F7C61" w:rsidRPr="00454A83">
        <w:rPr>
          <w:rFonts w:cs="Segoe UI"/>
          <w:color w:val="212121"/>
          <w:sz w:val="24"/>
          <w:szCs w:val="24"/>
        </w:rPr>
        <w:t xml:space="preserve"> </w:t>
      </w:r>
      <w:r w:rsidR="00B83CE1" w:rsidRPr="00454A83">
        <w:rPr>
          <w:rFonts w:cs="Segoe UI"/>
          <w:color w:val="212121"/>
          <w:sz w:val="24"/>
          <w:szCs w:val="24"/>
          <w:shd w:val="clear" w:color="auto" w:fill="FFFFFF"/>
        </w:rPr>
        <w:t>nucleotidohydrolase (nDut)", is not identified as such.</w:t>
      </w:r>
    </w:p>
    <w:p w:rsidR="00DD1F40" w:rsidRPr="00454A83" w:rsidRDefault="00DD1F40">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Figure 1 is a reprint from "Cysteine residues</w:t>
      </w:r>
      <w:r w:rsidRPr="00454A83">
        <w:rPr>
          <w:rFonts w:cs="Segoe UI"/>
          <w:color w:val="212121"/>
          <w:sz w:val="24"/>
          <w:szCs w:val="24"/>
        </w:rPr>
        <w:t xml:space="preserve"> </w:t>
      </w:r>
      <w:r w:rsidRPr="00454A83">
        <w:rPr>
          <w:rFonts w:cs="Segoe UI"/>
          <w:color w:val="212121"/>
          <w:sz w:val="24"/>
          <w:szCs w:val="24"/>
          <w:shd w:val="clear" w:color="auto" w:fill="FFFFFF"/>
        </w:rPr>
        <w:t>contribute to the dimerization and enzymatic activity of human nuclear</w:t>
      </w:r>
      <w:r w:rsidRPr="00454A83">
        <w:rPr>
          <w:rFonts w:cs="Segoe UI"/>
          <w:color w:val="212121"/>
          <w:sz w:val="24"/>
          <w:szCs w:val="24"/>
        </w:rPr>
        <w:t xml:space="preserve"> </w:t>
      </w:r>
      <w:r w:rsidRPr="00454A83">
        <w:rPr>
          <w:rFonts w:cs="Segoe UI"/>
          <w:color w:val="212121"/>
          <w:sz w:val="24"/>
          <w:szCs w:val="24"/>
          <w:shd w:val="clear" w:color="auto" w:fill="FFFFFF"/>
        </w:rPr>
        <w:t>dUTP nucleotidohydrolase (nDut)". The figure legend has been updated to include the phase “</w:t>
      </w:r>
      <w:r w:rsidRPr="00454A83">
        <w:rPr>
          <w:rFonts w:cs="Segoe UI"/>
          <w:sz w:val="24"/>
          <w:szCs w:val="24"/>
        </w:rPr>
        <w:t xml:space="preserve">This figure has been modified from Rotoli et. al” with the proper citation. </w:t>
      </w:r>
    </w:p>
    <w:p w:rsidR="00DD1F40" w:rsidRPr="00454A83" w:rsidRDefault="00B83CE1">
      <w:pPr>
        <w:rPr>
          <w:rFonts w:cs="Segoe UI"/>
          <w:color w:val="212121"/>
          <w:sz w:val="24"/>
          <w:szCs w:val="24"/>
          <w:shd w:val="clear" w:color="auto" w:fill="FFFFFF"/>
        </w:rPr>
      </w:pPr>
      <w:r w:rsidRPr="00454A83">
        <w:rPr>
          <w:rFonts w:cs="Segoe UI"/>
          <w:color w:val="212121"/>
          <w:sz w:val="24"/>
          <w:szCs w:val="24"/>
          <w:shd w:val="clear" w:color="auto" w:fill="FFFFFF"/>
        </w:rPr>
        <w:t xml:space="preserve"> Also, the</w:t>
      </w:r>
      <w:r w:rsidR="00DD1F40" w:rsidRPr="00454A83">
        <w:rPr>
          <w:rFonts w:cs="Segoe UI"/>
          <w:color w:val="212121"/>
          <w:sz w:val="24"/>
          <w:szCs w:val="24"/>
        </w:rPr>
        <w:t xml:space="preserve"> </w:t>
      </w:r>
      <w:r w:rsidRPr="00454A83">
        <w:rPr>
          <w:rFonts w:cs="Segoe UI"/>
          <w:color w:val="212121"/>
          <w:sz w:val="24"/>
          <w:szCs w:val="24"/>
          <w:shd w:val="clear" w:color="auto" w:fill="FFFFFF"/>
        </w:rPr>
        <w:t>selected regions of the 10 second exposures of the Western blots shown in</w:t>
      </w:r>
      <w:r w:rsidR="00DD1F40" w:rsidRPr="00454A83">
        <w:rPr>
          <w:rFonts w:cs="Segoe UI"/>
          <w:color w:val="212121"/>
          <w:sz w:val="24"/>
          <w:szCs w:val="24"/>
        </w:rPr>
        <w:t xml:space="preserve"> </w:t>
      </w:r>
      <w:r w:rsidRPr="00454A83">
        <w:rPr>
          <w:rFonts w:cs="Segoe UI"/>
          <w:color w:val="212121"/>
          <w:sz w:val="24"/>
          <w:szCs w:val="24"/>
          <w:shd w:val="clear" w:color="auto" w:fill="FFFFFF"/>
        </w:rPr>
        <w:t>Figure 1A, B, and C are not identified with their molecular weights</w:t>
      </w:r>
      <w:r w:rsidR="00DD1F40" w:rsidRPr="00454A83">
        <w:rPr>
          <w:rFonts w:cs="Segoe UI"/>
          <w:color w:val="212121"/>
          <w:sz w:val="24"/>
          <w:szCs w:val="24"/>
        </w:rPr>
        <w:t xml:space="preserve"> </w:t>
      </w:r>
      <w:r w:rsidRPr="00454A83">
        <w:rPr>
          <w:rFonts w:cs="Segoe UI"/>
          <w:color w:val="212121"/>
          <w:sz w:val="24"/>
          <w:szCs w:val="24"/>
          <w:shd w:val="clear" w:color="auto" w:fill="FFFFFF"/>
        </w:rPr>
        <w:t>(presumably about 20 kDa), allowing the reader to easily identify which</w:t>
      </w:r>
      <w:r w:rsidR="00DD1F40" w:rsidRPr="00454A83">
        <w:rPr>
          <w:rFonts w:cs="Segoe UI"/>
          <w:color w:val="212121"/>
          <w:sz w:val="24"/>
          <w:szCs w:val="24"/>
        </w:rPr>
        <w:t xml:space="preserve"> </w:t>
      </w:r>
      <w:r w:rsidRPr="00454A83">
        <w:rPr>
          <w:rFonts w:cs="Segoe UI"/>
          <w:color w:val="212121"/>
          <w:sz w:val="24"/>
          <w:szCs w:val="24"/>
          <w:shd w:val="clear" w:color="auto" w:fill="FFFFFF"/>
        </w:rPr>
        <w:t>bands from the longer exposure blots above them are being shown.</w:t>
      </w:r>
    </w:p>
    <w:p w:rsidR="00DD1F40" w:rsidRPr="00454A83" w:rsidRDefault="00DD1F40">
      <w:pPr>
        <w:rPr>
          <w:rFonts w:cs="Segoe UI"/>
          <w:b/>
          <w:color w:val="212121"/>
          <w:sz w:val="24"/>
          <w:szCs w:val="24"/>
          <w:shd w:val="clear" w:color="auto" w:fill="FFFFFF"/>
        </w:rPr>
      </w:pPr>
      <w:r w:rsidRPr="00454A83">
        <w:rPr>
          <w:rFonts w:cs="Segoe UI"/>
          <w:b/>
          <w:color w:val="212121"/>
          <w:sz w:val="24"/>
          <w:szCs w:val="24"/>
          <w:shd w:val="clear" w:color="auto" w:fill="FFFFFF"/>
        </w:rPr>
        <w:lastRenderedPageBreak/>
        <w:t xml:space="preserve">RESPONSE: </w:t>
      </w:r>
      <w:r w:rsidR="009D2DBA" w:rsidRPr="00454A83">
        <w:rPr>
          <w:rFonts w:cs="Segoe UI"/>
          <w:color w:val="212121"/>
          <w:sz w:val="24"/>
          <w:szCs w:val="24"/>
          <w:shd w:val="clear" w:color="auto" w:fill="FFFFFF"/>
        </w:rPr>
        <w:t>We used a</w:t>
      </w:r>
      <w:r w:rsidRPr="00454A83">
        <w:rPr>
          <w:rFonts w:cs="Segoe UI"/>
          <w:color w:val="212121"/>
          <w:sz w:val="24"/>
          <w:szCs w:val="24"/>
          <w:shd w:val="clear" w:color="auto" w:fill="FFFFFF"/>
        </w:rPr>
        <w:t xml:space="preserve"> commercially available marker that does not include </w:t>
      </w:r>
      <w:r w:rsidR="005F5EC2" w:rsidRPr="00454A83">
        <w:rPr>
          <w:rFonts w:cs="Segoe UI"/>
          <w:color w:val="212121"/>
          <w:sz w:val="24"/>
          <w:szCs w:val="24"/>
          <w:shd w:val="clear" w:color="auto" w:fill="FFFFFF"/>
        </w:rPr>
        <w:t xml:space="preserve">a </w:t>
      </w:r>
      <w:r w:rsidRPr="00454A83">
        <w:rPr>
          <w:rFonts w:cs="Segoe UI"/>
          <w:color w:val="212121"/>
          <w:sz w:val="24"/>
          <w:szCs w:val="24"/>
          <w:shd w:val="clear" w:color="auto" w:fill="FFFFFF"/>
        </w:rPr>
        <w:t>20 kDa</w:t>
      </w:r>
      <w:r w:rsidR="005F5EC2" w:rsidRPr="00454A83">
        <w:rPr>
          <w:rFonts w:cs="Segoe UI"/>
          <w:color w:val="212121"/>
          <w:sz w:val="24"/>
          <w:szCs w:val="24"/>
          <w:shd w:val="clear" w:color="auto" w:fill="FFFFFF"/>
        </w:rPr>
        <w:t xml:space="preserve"> marker</w:t>
      </w:r>
      <w:r w:rsidRPr="00454A83">
        <w:rPr>
          <w:rFonts w:cs="Segoe UI"/>
          <w:color w:val="212121"/>
          <w:sz w:val="24"/>
          <w:szCs w:val="24"/>
          <w:shd w:val="clear" w:color="auto" w:fill="FFFFFF"/>
        </w:rPr>
        <w:t>.  The 10 second exposure is the monomer state of the dUTPase proteins which falls between the molecu</w:t>
      </w:r>
      <w:r w:rsidR="00756A66">
        <w:rPr>
          <w:rFonts w:cs="Segoe UI"/>
          <w:color w:val="212121"/>
          <w:sz w:val="24"/>
          <w:szCs w:val="24"/>
          <w:shd w:val="clear" w:color="auto" w:fill="FFFFFF"/>
        </w:rPr>
        <w:t>lar weight markers 17 and 26 kDa</w:t>
      </w:r>
      <w:r w:rsidRPr="00454A83">
        <w:rPr>
          <w:rFonts w:cs="Segoe UI"/>
          <w:color w:val="212121"/>
          <w:sz w:val="24"/>
          <w:szCs w:val="24"/>
          <w:shd w:val="clear" w:color="auto" w:fill="FFFFFF"/>
        </w:rPr>
        <w:t>. I agree it may be clearer however, we will not add a marker that was not in the standard.</w:t>
      </w:r>
      <w:r w:rsidRPr="00454A83">
        <w:rPr>
          <w:rFonts w:cs="Segoe UI"/>
          <w:b/>
          <w:color w:val="212121"/>
          <w:sz w:val="24"/>
          <w:szCs w:val="24"/>
          <w:shd w:val="clear" w:color="auto" w:fill="FFFFFF"/>
        </w:rPr>
        <w:t xml:space="preserve">  </w:t>
      </w:r>
    </w:p>
    <w:p w:rsidR="005F5EC2" w:rsidRPr="00454A83" w:rsidRDefault="00B83CE1">
      <w:pPr>
        <w:rPr>
          <w:rFonts w:cs="Segoe UI"/>
          <w:b/>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In addition, there is a very central point that needs clarification</w:t>
      </w:r>
      <w:r w:rsidR="005F5EC2" w:rsidRPr="00454A83">
        <w:rPr>
          <w:rFonts w:cs="Segoe UI"/>
          <w:color w:val="212121"/>
          <w:sz w:val="24"/>
          <w:szCs w:val="24"/>
        </w:rPr>
        <w:t xml:space="preserve"> </w:t>
      </w:r>
      <w:r w:rsidRPr="00454A83">
        <w:rPr>
          <w:rFonts w:cs="Segoe UI"/>
          <w:color w:val="212121"/>
          <w:sz w:val="24"/>
          <w:szCs w:val="24"/>
          <w:shd w:val="clear" w:color="auto" w:fill="FFFFFF"/>
        </w:rPr>
        <w:t>regarding Figure 1 - Figure 1A is SDS-PAGE under non-reducing conditions</w:t>
      </w:r>
      <w:r w:rsidR="005F5EC2" w:rsidRPr="00454A83">
        <w:rPr>
          <w:rFonts w:cs="Segoe UI"/>
          <w:color w:val="212121"/>
          <w:sz w:val="24"/>
          <w:szCs w:val="24"/>
        </w:rPr>
        <w:t xml:space="preserve"> </w:t>
      </w:r>
      <w:r w:rsidRPr="00454A83">
        <w:rPr>
          <w:rFonts w:cs="Segoe UI"/>
          <w:color w:val="212121"/>
          <w:sz w:val="24"/>
          <w:szCs w:val="24"/>
          <w:shd w:val="clear" w:color="auto" w:fill="FFFFFF"/>
        </w:rPr>
        <w:t>if the dut enzymes are disulfide-linked dimers under normal</w:t>
      </w:r>
      <w:r w:rsidR="005F5EC2" w:rsidRPr="00454A83">
        <w:rPr>
          <w:rFonts w:cs="Segoe UI"/>
          <w:color w:val="212121"/>
          <w:sz w:val="24"/>
          <w:szCs w:val="24"/>
        </w:rPr>
        <w:t xml:space="preserve"> </w:t>
      </w:r>
      <w:r w:rsidRPr="00454A83">
        <w:rPr>
          <w:rFonts w:cs="Segoe UI"/>
          <w:color w:val="212121"/>
          <w:sz w:val="24"/>
          <w:szCs w:val="24"/>
          <w:shd w:val="clear" w:color="auto" w:fill="FFFFFF"/>
        </w:rPr>
        <w:t>physiological conditions, shouldn't the non-reduced immunoblot</w:t>
      </w:r>
      <w:r w:rsidR="005F5EC2" w:rsidRPr="00454A83">
        <w:rPr>
          <w:rFonts w:cs="Segoe UI"/>
          <w:color w:val="212121"/>
          <w:sz w:val="24"/>
          <w:szCs w:val="24"/>
        </w:rPr>
        <w:t xml:space="preserve"> </w:t>
      </w:r>
      <w:r w:rsidRPr="00454A83">
        <w:rPr>
          <w:rFonts w:cs="Segoe UI"/>
          <w:color w:val="212121"/>
          <w:sz w:val="24"/>
          <w:szCs w:val="24"/>
          <w:shd w:val="clear" w:color="auto" w:fill="FFFFFF"/>
        </w:rPr>
        <w:t>demonstrate only the disulfide linked dimer at about 40 kDa, rather than</w:t>
      </w:r>
      <w:r w:rsidR="005F5EC2" w:rsidRPr="00454A83">
        <w:rPr>
          <w:rFonts w:cs="Segoe UI"/>
          <w:color w:val="212121"/>
          <w:sz w:val="24"/>
          <w:szCs w:val="24"/>
        </w:rPr>
        <w:t xml:space="preserve"> </w:t>
      </w:r>
      <w:r w:rsidRPr="00454A83">
        <w:rPr>
          <w:rFonts w:cs="Segoe UI"/>
          <w:color w:val="212121"/>
          <w:sz w:val="24"/>
          <w:szCs w:val="24"/>
          <w:shd w:val="clear" w:color="auto" w:fill="FFFFFF"/>
        </w:rPr>
        <w:t>only a small amount of this dimer, compared to the very large amount of</w:t>
      </w:r>
      <w:r w:rsidR="005F5EC2" w:rsidRPr="00454A83">
        <w:rPr>
          <w:rFonts w:cs="Segoe UI"/>
          <w:color w:val="212121"/>
          <w:sz w:val="24"/>
          <w:szCs w:val="24"/>
        </w:rPr>
        <w:t xml:space="preserve"> </w:t>
      </w:r>
      <w:r w:rsidRPr="00454A83">
        <w:rPr>
          <w:rFonts w:cs="Segoe UI"/>
          <w:color w:val="212121"/>
          <w:sz w:val="24"/>
          <w:szCs w:val="24"/>
          <w:shd w:val="clear" w:color="auto" w:fill="FFFFFF"/>
        </w:rPr>
        <w:t>20 kDa monomer (triplet) band seen in all lanes? Maybe I am missing</w:t>
      </w:r>
      <w:r w:rsidR="005F5EC2" w:rsidRPr="00454A83">
        <w:rPr>
          <w:rFonts w:cs="Segoe UI"/>
          <w:color w:val="212121"/>
          <w:sz w:val="24"/>
          <w:szCs w:val="24"/>
        </w:rPr>
        <w:t xml:space="preserve"> </w:t>
      </w:r>
      <w:r w:rsidRPr="00454A83">
        <w:rPr>
          <w:rFonts w:cs="Segoe UI"/>
          <w:color w:val="212121"/>
          <w:sz w:val="24"/>
          <w:szCs w:val="24"/>
          <w:shd w:val="clear" w:color="auto" w:fill="FFFFFF"/>
        </w:rPr>
        <w:t>something, or something is being left out of the description of the</w:t>
      </w:r>
      <w:r w:rsidR="005F5EC2" w:rsidRPr="00454A83">
        <w:rPr>
          <w:rFonts w:cs="Segoe UI"/>
          <w:color w:val="212121"/>
          <w:sz w:val="24"/>
          <w:szCs w:val="24"/>
        </w:rPr>
        <w:t xml:space="preserve"> </w:t>
      </w:r>
      <w:r w:rsidRPr="00454A83">
        <w:rPr>
          <w:rFonts w:cs="Segoe UI"/>
          <w:color w:val="212121"/>
          <w:sz w:val="24"/>
          <w:szCs w:val="24"/>
          <w:shd w:val="clear" w:color="auto" w:fill="FFFFFF"/>
        </w:rPr>
        <w:t>experiment or method? If the entire blot of Figure 1A would be shown at</w:t>
      </w:r>
      <w:r w:rsidR="005F5EC2" w:rsidRPr="00454A83">
        <w:rPr>
          <w:rFonts w:cs="Segoe UI"/>
          <w:color w:val="212121"/>
          <w:sz w:val="24"/>
          <w:szCs w:val="24"/>
        </w:rPr>
        <w:t xml:space="preserve"> </w:t>
      </w:r>
      <w:r w:rsidR="00364A10" w:rsidRPr="00454A83">
        <w:rPr>
          <w:rFonts w:cs="Segoe UI"/>
          <w:color w:val="212121"/>
          <w:sz w:val="24"/>
          <w:szCs w:val="24"/>
          <w:shd w:val="clear" w:color="auto" w:fill="FFFFFF"/>
        </w:rPr>
        <w:t xml:space="preserve">the 10 second exposure level, I </w:t>
      </w:r>
      <w:r w:rsidRPr="00454A83">
        <w:rPr>
          <w:rFonts w:cs="Segoe UI"/>
          <w:color w:val="212121"/>
          <w:sz w:val="24"/>
          <w:szCs w:val="24"/>
          <w:shd w:val="clear" w:color="auto" w:fill="FFFFFF"/>
        </w:rPr>
        <w:t>suspect that the 40 kDa disulfide dimer</w:t>
      </w:r>
      <w:r w:rsidR="005F5EC2" w:rsidRPr="00454A83">
        <w:rPr>
          <w:rFonts w:cs="Segoe UI"/>
          <w:color w:val="212121"/>
          <w:sz w:val="24"/>
          <w:szCs w:val="24"/>
        </w:rPr>
        <w:t xml:space="preserve"> </w:t>
      </w:r>
      <w:r w:rsidRPr="00454A83">
        <w:rPr>
          <w:rFonts w:cs="Segoe UI"/>
          <w:color w:val="212121"/>
          <w:sz w:val="24"/>
          <w:szCs w:val="24"/>
          <w:shd w:val="clear" w:color="auto" w:fill="FFFFFF"/>
        </w:rPr>
        <w:t>band would not even be visible.</w:t>
      </w:r>
      <w:r w:rsidRPr="00454A83">
        <w:rPr>
          <w:rFonts w:cs="Segoe UI"/>
          <w:color w:val="212121"/>
          <w:sz w:val="24"/>
          <w:szCs w:val="24"/>
        </w:rPr>
        <w:br/>
      </w:r>
    </w:p>
    <w:p w:rsidR="00FF15F1" w:rsidRPr="00454A83" w:rsidRDefault="005F5EC2">
      <w:pPr>
        <w:rPr>
          <w:rFonts w:cs="Segoe UI"/>
          <w:color w:val="212121"/>
          <w:sz w:val="24"/>
          <w:szCs w:val="24"/>
          <w:shd w:val="clear" w:color="auto" w:fill="FFFFFF"/>
        </w:rPr>
      </w:pPr>
      <w:r w:rsidRPr="00454A83">
        <w:rPr>
          <w:rFonts w:cs="Segoe UI"/>
          <w:b/>
          <w:color w:val="212121"/>
          <w:sz w:val="24"/>
          <w:szCs w:val="24"/>
          <w:shd w:val="clear" w:color="auto" w:fill="FFFFFF"/>
        </w:rPr>
        <w:t xml:space="preserve">RESPONSE: </w:t>
      </w:r>
      <w:r w:rsidRPr="00454A83">
        <w:rPr>
          <w:rFonts w:cs="Segoe UI"/>
          <w:color w:val="212121"/>
          <w:sz w:val="24"/>
          <w:szCs w:val="24"/>
          <w:shd w:val="clear" w:color="auto" w:fill="FFFFFF"/>
        </w:rPr>
        <w:t>Nuclear dUTPase is one of four reported isoforms present in humans. As noted on figure 1 the mono</w:t>
      </w:r>
      <w:r w:rsidR="00176597" w:rsidRPr="00454A83">
        <w:rPr>
          <w:rFonts w:cs="Segoe UI"/>
          <w:color w:val="212121"/>
          <w:sz w:val="24"/>
          <w:szCs w:val="24"/>
          <w:shd w:val="clear" w:color="auto" w:fill="FFFFFF"/>
        </w:rPr>
        <w:t>meric state of dUTP</w:t>
      </w:r>
      <w:r w:rsidRPr="00454A83">
        <w:rPr>
          <w:rFonts w:cs="Segoe UI"/>
          <w:color w:val="212121"/>
          <w:sz w:val="24"/>
          <w:szCs w:val="24"/>
          <w:shd w:val="clear" w:color="auto" w:fill="FFFFFF"/>
        </w:rPr>
        <w:t xml:space="preserve">ase is a combination </w:t>
      </w:r>
      <w:r w:rsidR="005E46F4" w:rsidRPr="00454A83">
        <w:rPr>
          <w:rFonts w:cs="Segoe UI"/>
          <w:color w:val="212121"/>
          <w:sz w:val="24"/>
          <w:szCs w:val="24"/>
          <w:shd w:val="clear" w:color="auto" w:fill="FFFFFF"/>
        </w:rPr>
        <w:t xml:space="preserve">of </w:t>
      </w:r>
      <w:r w:rsidRPr="00454A83">
        <w:rPr>
          <w:rFonts w:cs="Segoe UI"/>
          <w:color w:val="212121"/>
          <w:sz w:val="24"/>
          <w:szCs w:val="24"/>
          <w:shd w:val="clear" w:color="auto" w:fill="FFFFFF"/>
        </w:rPr>
        <w:t xml:space="preserve">at least three of the isoforms of dUTPase (the mitochondria isoform, the nuclear isoform, and a truncated version notated at M24) all of which is annotated on the figure that is recognized by our polyclonal antibody. The nuclear isoform is the only isoform that forms a disulfide bond shifting its conformation to a dimer. </w:t>
      </w:r>
      <w:r w:rsidR="005E46F4" w:rsidRPr="00454A83">
        <w:rPr>
          <w:rFonts w:cs="Segoe UI"/>
          <w:color w:val="212121"/>
          <w:sz w:val="24"/>
          <w:szCs w:val="24"/>
          <w:shd w:val="clear" w:color="auto" w:fill="FFFFFF"/>
        </w:rPr>
        <w:t>Due to nuclear isoform being</w:t>
      </w:r>
      <w:r w:rsidRPr="00454A83">
        <w:rPr>
          <w:rFonts w:cs="Segoe UI"/>
          <w:color w:val="212121"/>
          <w:sz w:val="24"/>
          <w:szCs w:val="24"/>
          <w:shd w:val="clear" w:color="auto" w:fill="FFFFFF"/>
        </w:rPr>
        <w:t xml:space="preserve"> only a percentage of the monomeric state seen on the figure the western was exposed longer to demonstrate the dimeric state of that isoform.</w:t>
      </w:r>
    </w:p>
    <w:p w:rsidR="00176597" w:rsidRPr="00454A83" w:rsidRDefault="00176597">
      <w:pPr>
        <w:rPr>
          <w:rFonts w:cs="Segoe UI"/>
          <w:color w:val="212121"/>
          <w:sz w:val="24"/>
          <w:szCs w:val="24"/>
          <w:shd w:val="clear" w:color="auto" w:fill="FFFFFF"/>
        </w:rPr>
      </w:pPr>
      <w:r w:rsidRPr="00454A83">
        <w:rPr>
          <w:rFonts w:cs="Segoe UI"/>
          <w:color w:val="212121"/>
          <w:sz w:val="24"/>
          <w:szCs w:val="24"/>
          <w:shd w:val="clear" w:color="auto" w:fill="FFFFFF"/>
        </w:rPr>
        <w:t xml:space="preserve">The manuscript has been updated to the following to clarify this point. </w:t>
      </w:r>
      <w:r w:rsidRPr="00454A83">
        <w:rPr>
          <w:sz w:val="24"/>
          <w:szCs w:val="24"/>
        </w:rPr>
        <w:t xml:space="preserve">Of note, nuclear dUTPase is one of four isoforms present in humans. Three of the four isoforms have a unique amino-terminal domain while sharing a common catalytic core. As seen on the western blot </w:t>
      </w:r>
      <w:r w:rsidRPr="00454A83">
        <w:rPr>
          <w:rFonts w:cs="Segoe UI"/>
          <w:color w:val="212121"/>
          <w:sz w:val="24"/>
          <w:szCs w:val="24"/>
          <w:shd w:val="clear" w:color="auto" w:fill="FFFFFF"/>
        </w:rPr>
        <w:t xml:space="preserve">the monomeric confirmation of dUTPase in human cells at the time of harvesting is a combination of at least three of the isoforms of dUTPase (the mitochondria isoform, the nuclear isoform, and a truncated version notated at M24) all of which are recognized by our polyclonal antibody. The nuclear isoform is the only isoform that contains a cysteine residue in its unique amino terminal domain. Due to </w:t>
      </w:r>
      <w:r w:rsidR="006B3501">
        <w:rPr>
          <w:rFonts w:cs="Segoe UI"/>
          <w:color w:val="212121"/>
          <w:sz w:val="24"/>
          <w:szCs w:val="24"/>
          <w:shd w:val="clear" w:color="auto" w:fill="FFFFFF"/>
        </w:rPr>
        <w:t xml:space="preserve">the </w:t>
      </w:r>
      <w:r w:rsidRPr="00454A83">
        <w:rPr>
          <w:rFonts w:cs="Segoe UI"/>
          <w:color w:val="212121"/>
          <w:sz w:val="24"/>
          <w:szCs w:val="24"/>
          <w:shd w:val="clear" w:color="auto" w:fill="FFFFFF"/>
        </w:rPr>
        <w:t>nuclear isoform being only a small pe</w:t>
      </w:r>
      <w:r w:rsidR="00364A10" w:rsidRPr="00454A83">
        <w:rPr>
          <w:rFonts w:cs="Segoe UI"/>
          <w:color w:val="212121"/>
          <w:sz w:val="24"/>
          <w:szCs w:val="24"/>
          <w:shd w:val="clear" w:color="auto" w:fill="FFFFFF"/>
        </w:rPr>
        <w:t xml:space="preserve">rcentage of the monomeric state of the proteins seen on </w:t>
      </w:r>
      <w:r w:rsidRPr="00454A83">
        <w:rPr>
          <w:rFonts w:cs="Segoe UI"/>
          <w:color w:val="212121"/>
          <w:sz w:val="24"/>
          <w:szCs w:val="24"/>
          <w:shd w:val="clear" w:color="auto" w:fill="FFFFFF"/>
        </w:rPr>
        <w:t>the western</w:t>
      </w:r>
      <w:r w:rsidR="00364A10" w:rsidRPr="00454A83">
        <w:rPr>
          <w:rFonts w:cs="Segoe UI"/>
          <w:color w:val="212121"/>
          <w:sz w:val="24"/>
          <w:szCs w:val="24"/>
          <w:shd w:val="clear" w:color="auto" w:fill="FFFFFF"/>
        </w:rPr>
        <w:t>, it</w:t>
      </w:r>
      <w:r w:rsidRPr="00454A83">
        <w:rPr>
          <w:rFonts w:cs="Segoe UI"/>
          <w:color w:val="212121"/>
          <w:sz w:val="24"/>
          <w:szCs w:val="24"/>
          <w:shd w:val="clear" w:color="auto" w:fill="FFFFFF"/>
        </w:rPr>
        <w:t xml:space="preserve"> was exposed longer to demonstrate the dimeric state of that isoform.</w:t>
      </w:r>
    </w:p>
    <w:p w:rsidR="005F5EC2" w:rsidRPr="00454A83" w:rsidRDefault="00B83CE1">
      <w:pPr>
        <w:rPr>
          <w:rFonts w:cs="Segoe UI"/>
          <w:color w:val="212121"/>
          <w:sz w:val="24"/>
          <w:szCs w:val="24"/>
          <w:shd w:val="clear" w:color="auto" w:fill="FFFFFF"/>
        </w:rPr>
      </w:pPr>
      <w:r w:rsidRPr="00454A83">
        <w:rPr>
          <w:rFonts w:cs="Segoe UI"/>
          <w:color w:val="212121"/>
          <w:sz w:val="24"/>
          <w:szCs w:val="24"/>
          <w:shd w:val="clear" w:color="auto" w:fill="FFFFFF"/>
        </w:rPr>
        <w:t>Are the anticipated results reasonable, and if so, are they useful to</w:t>
      </w:r>
      <w:r w:rsidRPr="00454A83">
        <w:rPr>
          <w:rFonts w:cs="Segoe UI"/>
          <w:color w:val="212121"/>
          <w:sz w:val="24"/>
          <w:szCs w:val="24"/>
        </w:rPr>
        <w:br/>
      </w:r>
      <w:r w:rsidRPr="00454A83">
        <w:rPr>
          <w:rFonts w:cs="Segoe UI"/>
          <w:color w:val="212121"/>
          <w:sz w:val="24"/>
          <w:szCs w:val="24"/>
          <w:shd w:val="clear" w:color="auto" w:fill="FFFFFF"/>
        </w:rPr>
        <w:t>readers?</w:t>
      </w:r>
      <w:r w:rsidRPr="00454A83">
        <w:rPr>
          <w:rFonts w:cs="Segoe UI"/>
          <w:color w:val="212121"/>
          <w:sz w:val="24"/>
          <w:szCs w:val="24"/>
        </w:rPr>
        <w:br/>
      </w:r>
      <w:r w:rsidRPr="00454A83">
        <w:rPr>
          <w:rFonts w:cs="Segoe UI"/>
          <w:color w:val="212121"/>
          <w:sz w:val="24"/>
          <w:szCs w:val="24"/>
          <w:shd w:val="clear" w:color="auto" w:fill="FFFFFF"/>
        </w:rPr>
        <w:t>Yes.</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Are any important references missing and are the included references</w:t>
      </w:r>
      <w:r w:rsidRPr="00454A83">
        <w:rPr>
          <w:rFonts w:cs="Segoe UI"/>
          <w:color w:val="212121"/>
          <w:sz w:val="24"/>
          <w:szCs w:val="24"/>
        </w:rPr>
        <w:br/>
      </w:r>
      <w:r w:rsidRPr="00454A83">
        <w:rPr>
          <w:rFonts w:cs="Segoe UI"/>
          <w:color w:val="212121"/>
          <w:sz w:val="24"/>
          <w:szCs w:val="24"/>
          <w:shd w:val="clear" w:color="auto" w:fill="FFFFFF"/>
        </w:rPr>
        <w:t>useful?</w:t>
      </w:r>
      <w:r w:rsidRPr="00454A83">
        <w:rPr>
          <w:rFonts w:cs="Segoe UI"/>
          <w:color w:val="212121"/>
          <w:sz w:val="24"/>
          <w:szCs w:val="24"/>
        </w:rPr>
        <w:br/>
      </w:r>
      <w:r w:rsidRPr="00454A83">
        <w:rPr>
          <w:rFonts w:cs="Segoe UI"/>
          <w:color w:val="212121"/>
          <w:sz w:val="24"/>
          <w:szCs w:val="24"/>
          <w:shd w:val="clear" w:color="auto" w:fill="FFFFFF"/>
        </w:rPr>
        <w:t>The references are OK as is.</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lastRenderedPageBreak/>
        <w:t>Additional comments and suggestions:</w:t>
      </w:r>
      <w:r w:rsidRPr="00454A83">
        <w:rPr>
          <w:rFonts w:cs="Segoe UI"/>
          <w:color w:val="212121"/>
          <w:sz w:val="24"/>
          <w:szCs w:val="24"/>
        </w:rPr>
        <w:br/>
      </w:r>
      <w:r w:rsidRPr="00454A83">
        <w:rPr>
          <w:rFonts w:cs="Segoe UI"/>
          <w:color w:val="212121"/>
          <w:sz w:val="24"/>
          <w:szCs w:val="24"/>
          <w:shd w:val="clear" w:color="auto" w:fill="FFFFFF"/>
        </w:rPr>
        <w:t>There are several typos:</w:t>
      </w:r>
      <w:r w:rsidRPr="00454A83">
        <w:rPr>
          <w:rFonts w:cs="Segoe UI"/>
          <w:color w:val="212121"/>
          <w:sz w:val="24"/>
          <w:szCs w:val="24"/>
        </w:rPr>
        <w:br/>
      </w:r>
      <w:r w:rsidRPr="00454A83">
        <w:rPr>
          <w:rFonts w:cs="Segoe UI"/>
          <w:color w:val="212121"/>
          <w:sz w:val="24"/>
          <w:szCs w:val="24"/>
          <w:shd w:val="clear" w:color="auto" w:fill="FFFFFF"/>
        </w:rPr>
        <w:t>Line 102 - "methonal"</w:t>
      </w:r>
      <w:r w:rsidRPr="00454A83">
        <w:rPr>
          <w:rFonts w:cs="Segoe UI"/>
          <w:color w:val="212121"/>
          <w:sz w:val="24"/>
          <w:szCs w:val="24"/>
        </w:rPr>
        <w:br/>
      </w:r>
      <w:r w:rsidRPr="00454A83">
        <w:rPr>
          <w:rFonts w:cs="Segoe UI"/>
          <w:color w:val="212121"/>
          <w:sz w:val="24"/>
          <w:szCs w:val="24"/>
          <w:shd w:val="clear" w:color="auto" w:fill="FFFFFF"/>
        </w:rPr>
        <w:t>Line 122 - "member"</w:t>
      </w:r>
      <w:r w:rsidRPr="00454A83">
        <w:rPr>
          <w:rFonts w:cs="Segoe UI"/>
          <w:color w:val="212121"/>
          <w:sz w:val="24"/>
          <w:szCs w:val="24"/>
        </w:rPr>
        <w:br/>
      </w:r>
      <w:r w:rsidR="00DD1F40" w:rsidRPr="00454A83">
        <w:rPr>
          <w:rFonts w:cs="Segoe UI"/>
          <w:color w:val="212121"/>
          <w:sz w:val="24"/>
          <w:szCs w:val="24"/>
          <w:shd w:val="clear" w:color="auto" w:fill="FFFFFF"/>
        </w:rPr>
        <w:t>L</w:t>
      </w:r>
      <w:r w:rsidRPr="00454A83">
        <w:rPr>
          <w:rFonts w:cs="Segoe UI"/>
          <w:color w:val="212121"/>
          <w:sz w:val="24"/>
          <w:szCs w:val="24"/>
          <w:shd w:val="clear" w:color="auto" w:fill="FFFFFF"/>
        </w:rPr>
        <w:t>ine 146 - "washers"</w:t>
      </w:r>
      <w:r w:rsidRPr="00454A83">
        <w:rPr>
          <w:rFonts w:cs="Segoe UI"/>
          <w:color w:val="212121"/>
          <w:sz w:val="24"/>
          <w:szCs w:val="24"/>
        </w:rPr>
        <w:br/>
      </w:r>
      <w:r w:rsidRPr="00454A83">
        <w:rPr>
          <w:rFonts w:cs="Segoe UI"/>
          <w:color w:val="212121"/>
          <w:sz w:val="24"/>
          <w:szCs w:val="24"/>
          <w:shd w:val="clear" w:color="auto" w:fill="FFFFFF"/>
        </w:rPr>
        <w:t>Line 195 - "uses"</w:t>
      </w:r>
      <w:r w:rsidRPr="00454A83">
        <w:rPr>
          <w:rFonts w:cs="Segoe UI"/>
          <w:color w:val="212121"/>
          <w:sz w:val="24"/>
          <w:szCs w:val="24"/>
        </w:rPr>
        <w:br/>
      </w:r>
      <w:r w:rsidRPr="00454A83">
        <w:rPr>
          <w:rFonts w:cs="Segoe UI"/>
          <w:color w:val="212121"/>
          <w:sz w:val="24"/>
          <w:szCs w:val="24"/>
          <w:shd w:val="clear" w:color="auto" w:fill="FFFFFF"/>
        </w:rPr>
        <w:t>Lines 196, 202 - "uL's"</w:t>
      </w:r>
    </w:p>
    <w:p w:rsidR="005F7C61" w:rsidRPr="00454A83" w:rsidRDefault="00B83CE1">
      <w:pPr>
        <w:rPr>
          <w:rFonts w:cs="Segoe UI"/>
          <w:color w:val="212121"/>
          <w:sz w:val="24"/>
          <w:szCs w:val="24"/>
          <w:shd w:val="clear" w:color="auto" w:fill="FFFFFF"/>
        </w:rPr>
      </w:pPr>
      <w:r w:rsidRPr="00454A83">
        <w:rPr>
          <w:rFonts w:cs="Segoe UI"/>
          <w:color w:val="212121"/>
          <w:sz w:val="24"/>
          <w:szCs w:val="24"/>
        </w:rPr>
        <w:br/>
      </w:r>
      <w:r w:rsidR="00DD1F40" w:rsidRPr="00454A83">
        <w:rPr>
          <w:rFonts w:cs="Segoe UI"/>
          <w:b/>
          <w:color w:val="212121"/>
          <w:sz w:val="24"/>
          <w:szCs w:val="24"/>
          <w:shd w:val="clear" w:color="auto" w:fill="FFFFFF"/>
        </w:rPr>
        <w:t>RESPONSE:</w:t>
      </w:r>
      <w:r w:rsidR="00DD1F40" w:rsidRPr="00454A83">
        <w:rPr>
          <w:rFonts w:cs="Segoe UI"/>
          <w:color w:val="212121"/>
          <w:sz w:val="24"/>
          <w:szCs w:val="24"/>
          <w:shd w:val="clear" w:color="auto" w:fill="FFFFFF"/>
        </w:rPr>
        <w:t xml:space="preserve"> This has been updated.</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Reviewer #2:</w:t>
      </w:r>
      <w:r w:rsidRPr="00454A83">
        <w:rPr>
          <w:rFonts w:cs="Segoe UI"/>
          <w:color w:val="212121"/>
          <w:sz w:val="24"/>
          <w:szCs w:val="24"/>
        </w:rPr>
        <w:br/>
      </w:r>
      <w:r w:rsidRPr="00454A83">
        <w:rPr>
          <w:rFonts w:cs="Segoe UI"/>
          <w:color w:val="212121"/>
          <w:sz w:val="24"/>
          <w:szCs w:val="24"/>
          <w:shd w:val="clear" w:color="auto" w:fill="FFFFFF"/>
        </w:rPr>
        <w:t>Manuscript Summary:</w:t>
      </w:r>
      <w:r w:rsidRPr="00454A83">
        <w:rPr>
          <w:rFonts w:cs="Segoe UI"/>
          <w:color w:val="212121"/>
          <w:sz w:val="24"/>
          <w:szCs w:val="24"/>
        </w:rPr>
        <w:br/>
      </w:r>
      <w:r w:rsidRPr="00454A83">
        <w:rPr>
          <w:rFonts w:cs="Segoe UI"/>
          <w:color w:val="212121"/>
          <w:sz w:val="24"/>
          <w:szCs w:val="24"/>
        </w:rPr>
        <w:br/>
      </w:r>
      <w:r w:rsidR="00B1312D" w:rsidRPr="00454A83">
        <w:rPr>
          <w:rFonts w:cs="Segoe UI"/>
          <w:color w:val="212121"/>
          <w:sz w:val="24"/>
          <w:szCs w:val="24"/>
          <w:shd w:val="clear" w:color="auto" w:fill="FFFFFF"/>
        </w:rPr>
        <w:t>T</w:t>
      </w:r>
      <w:r w:rsidRPr="00454A83">
        <w:rPr>
          <w:rFonts w:cs="Segoe UI"/>
          <w:color w:val="212121"/>
          <w:sz w:val="24"/>
          <w:szCs w:val="24"/>
          <w:shd w:val="clear" w:color="auto" w:fill="FFFFFF"/>
        </w:rPr>
        <w:t>hiol oxidation and reduction of cysteines is a reversible</w:t>
      </w:r>
      <w:r w:rsidR="005F7C61" w:rsidRPr="00454A83">
        <w:rPr>
          <w:rFonts w:cs="Segoe UI"/>
          <w:color w:val="212121"/>
          <w:sz w:val="24"/>
          <w:szCs w:val="24"/>
        </w:rPr>
        <w:t xml:space="preserve"> </w:t>
      </w:r>
      <w:r w:rsidRPr="00454A83">
        <w:rPr>
          <w:rFonts w:cs="Segoe UI"/>
          <w:color w:val="212121"/>
          <w:sz w:val="24"/>
          <w:szCs w:val="24"/>
          <w:shd w:val="clear" w:color="auto" w:fill="FFFFFF"/>
        </w:rPr>
        <w:t>posttranslation modification where often cysteines engage in a sequence</w:t>
      </w:r>
      <w:r w:rsidR="005F7C61" w:rsidRPr="00454A83">
        <w:rPr>
          <w:rFonts w:cs="Segoe UI"/>
          <w:color w:val="212121"/>
          <w:sz w:val="24"/>
          <w:szCs w:val="24"/>
        </w:rPr>
        <w:t xml:space="preserve"> </w:t>
      </w:r>
      <w:r w:rsidRPr="00454A83">
        <w:rPr>
          <w:rFonts w:cs="Segoe UI"/>
          <w:color w:val="212121"/>
          <w:sz w:val="24"/>
          <w:szCs w:val="24"/>
          <w:shd w:val="clear" w:color="auto" w:fill="FFFFFF"/>
        </w:rPr>
        <w:t>of consecutive and alternative modifications with intermediary states</w:t>
      </w:r>
      <w:r w:rsidR="005F7C61" w:rsidRPr="00454A83">
        <w:rPr>
          <w:rFonts w:cs="Segoe UI"/>
          <w:color w:val="212121"/>
          <w:sz w:val="24"/>
          <w:szCs w:val="24"/>
        </w:rPr>
        <w:t xml:space="preserve"> </w:t>
      </w:r>
      <w:r w:rsidRPr="00454A83">
        <w:rPr>
          <w:rFonts w:cs="Segoe UI"/>
          <w:color w:val="212121"/>
          <w:sz w:val="24"/>
          <w:szCs w:val="24"/>
          <w:shd w:val="clear" w:color="auto" w:fill="FFFFFF"/>
        </w:rPr>
        <w:t>often difficult to detect as result of their short existence. Also, the</w:t>
      </w:r>
      <w:r w:rsidR="005F7C61" w:rsidRPr="00454A83">
        <w:rPr>
          <w:rFonts w:cs="Segoe UI"/>
          <w:color w:val="212121"/>
          <w:sz w:val="24"/>
          <w:szCs w:val="24"/>
        </w:rPr>
        <w:t xml:space="preserve"> </w:t>
      </w:r>
      <w:r w:rsidRPr="00454A83">
        <w:rPr>
          <w:rFonts w:cs="Segoe UI"/>
          <w:color w:val="212121"/>
          <w:sz w:val="24"/>
          <w:szCs w:val="24"/>
          <w:shd w:val="clear" w:color="auto" w:fill="FFFFFF"/>
        </w:rPr>
        <w:t>spec</w:t>
      </w:r>
      <w:r w:rsidR="005F7C61" w:rsidRPr="00454A83">
        <w:rPr>
          <w:rFonts w:cs="Segoe UI"/>
          <w:color w:val="212121"/>
          <w:sz w:val="24"/>
          <w:szCs w:val="24"/>
          <w:shd w:val="clear" w:color="auto" w:fill="FFFFFF"/>
        </w:rPr>
        <w:t xml:space="preserve">ificity of such posttranslation </w:t>
      </w:r>
      <w:r w:rsidRPr="00454A83">
        <w:rPr>
          <w:rFonts w:cs="Segoe UI"/>
          <w:color w:val="212121"/>
          <w:sz w:val="24"/>
          <w:szCs w:val="24"/>
          <w:shd w:val="clear" w:color="auto" w:fill="FFFFFF"/>
        </w:rPr>
        <w:t>modification remains an important</w:t>
      </w:r>
      <w:r w:rsidR="005F7C61" w:rsidRPr="00454A83">
        <w:rPr>
          <w:rFonts w:cs="Segoe UI"/>
          <w:color w:val="212121"/>
          <w:sz w:val="24"/>
          <w:szCs w:val="24"/>
        </w:rPr>
        <w:t xml:space="preserve"> </w:t>
      </w:r>
      <w:r w:rsidRPr="00454A83">
        <w:rPr>
          <w:rFonts w:cs="Segoe UI"/>
          <w:color w:val="212121"/>
          <w:sz w:val="24"/>
          <w:szCs w:val="24"/>
          <w:shd w:val="clear" w:color="auto" w:fill="FFFFFF"/>
        </w:rPr>
        <w:t>question in the field.</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Omission of the reducing agent in the sample buffer lead authors to an</w:t>
      </w:r>
      <w:r w:rsidR="005F7C61" w:rsidRPr="00454A83">
        <w:rPr>
          <w:rFonts w:cs="Segoe UI"/>
          <w:color w:val="212121"/>
          <w:sz w:val="24"/>
          <w:szCs w:val="24"/>
        </w:rPr>
        <w:t xml:space="preserve"> </w:t>
      </w:r>
      <w:r w:rsidRPr="00454A83">
        <w:rPr>
          <w:rFonts w:cs="Segoe UI"/>
          <w:color w:val="212121"/>
          <w:sz w:val="24"/>
          <w:szCs w:val="24"/>
          <w:shd w:val="clear" w:color="auto" w:fill="FFFFFF"/>
        </w:rPr>
        <w:t>unplanned and fortunate discovery that cysteine residue (C3) on</w:t>
      </w:r>
      <w:r w:rsidR="005F7C61" w:rsidRPr="00454A83">
        <w:rPr>
          <w:rFonts w:cs="Segoe UI"/>
          <w:color w:val="212121"/>
          <w:sz w:val="24"/>
          <w:szCs w:val="24"/>
        </w:rPr>
        <w:t xml:space="preserve"> </w:t>
      </w:r>
      <w:r w:rsidRPr="00454A83">
        <w:rPr>
          <w:rFonts w:cs="Segoe UI"/>
          <w:color w:val="212121"/>
          <w:sz w:val="24"/>
          <w:szCs w:val="24"/>
          <w:shd w:val="clear" w:color="auto" w:fill="FFFFFF"/>
        </w:rPr>
        <w:t>amino-terminus of human nuclear dUTP nucleotidohydrolase (nDUT)</w:t>
      </w:r>
      <w:r w:rsidR="005F7C61" w:rsidRPr="00454A83">
        <w:rPr>
          <w:rFonts w:cs="Segoe UI"/>
          <w:color w:val="212121"/>
          <w:sz w:val="24"/>
          <w:szCs w:val="24"/>
        </w:rPr>
        <w:t xml:space="preserve"> </w:t>
      </w:r>
      <w:r w:rsidRPr="00454A83">
        <w:rPr>
          <w:rFonts w:cs="Segoe UI"/>
          <w:color w:val="212121"/>
          <w:sz w:val="24"/>
          <w:szCs w:val="24"/>
          <w:shd w:val="clear" w:color="auto" w:fill="FFFFFF"/>
        </w:rPr>
        <w:t>contributes to both dimerization and enzymatic activity. The paper</w:t>
      </w:r>
      <w:r w:rsidR="005F7C61" w:rsidRPr="00454A83">
        <w:rPr>
          <w:rFonts w:cs="Segoe UI"/>
          <w:color w:val="212121"/>
          <w:sz w:val="24"/>
          <w:szCs w:val="24"/>
        </w:rPr>
        <w:t xml:space="preserve"> </w:t>
      </w:r>
      <w:r w:rsidR="005F7C61" w:rsidRPr="00454A83">
        <w:rPr>
          <w:rFonts w:cs="Segoe UI"/>
          <w:color w:val="212121"/>
          <w:sz w:val="24"/>
          <w:szCs w:val="24"/>
          <w:shd w:val="clear" w:color="auto" w:fill="FFFFFF"/>
        </w:rPr>
        <w:t xml:space="preserve">describes how such an </w:t>
      </w:r>
      <w:r w:rsidRPr="00454A83">
        <w:rPr>
          <w:rFonts w:cs="Segoe UI"/>
          <w:color w:val="212121"/>
          <w:sz w:val="24"/>
          <w:szCs w:val="24"/>
          <w:shd w:val="clear" w:color="auto" w:fill="FFFFFF"/>
        </w:rPr>
        <w:t>approach combined with formaldehyde cross-linking</w:t>
      </w:r>
      <w:r w:rsidR="005F7C61" w:rsidRPr="00454A83">
        <w:rPr>
          <w:rFonts w:cs="Segoe UI"/>
          <w:color w:val="212121"/>
          <w:sz w:val="24"/>
          <w:szCs w:val="24"/>
        </w:rPr>
        <w:t xml:space="preserve"> </w:t>
      </w:r>
      <w:r w:rsidRPr="00454A83">
        <w:rPr>
          <w:rFonts w:cs="Segoe UI"/>
          <w:color w:val="212121"/>
          <w:sz w:val="24"/>
          <w:szCs w:val="24"/>
          <w:shd w:val="clear" w:color="auto" w:fill="FFFFFF"/>
        </w:rPr>
        <w:t>in vivo can be utilized to detect multimeric protein complexes in</w:t>
      </w:r>
      <w:r w:rsidR="005F7C61" w:rsidRPr="00454A83">
        <w:rPr>
          <w:rFonts w:cs="Segoe UI"/>
          <w:color w:val="212121"/>
          <w:sz w:val="24"/>
          <w:szCs w:val="24"/>
        </w:rPr>
        <w:t xml:space="preserve"> </w:t>
      </w:r>
      <w:r w:rsidRPr="00454A83">
        <w:rPr>
          <w:rFonts w:cs="Segoe UI"/>
          <w:color w:val="212121"/>
          <w:sz w:val="24"/>
          <w:szCs w:val="24"/>
          <w:shd w:val="clear" w:color="auto" w:fill="FFFFFF"/>
        </w:rPr>
        <w:t>mammalian cell cultures. The human bone osteosarcoma cell line U-2 OS is</w:t>
      </w:r>
      <w:r w:rsidR="00B1312D" w:rsidRPr="00454A83">
        <w:rPr>
          <w:rFonts w:cs="Segoe UI"/>
          <w:color w:val="212121"/>
          <w:sz w:val="24"/>
          <w:szCs w:val="24"/>
          <w:shd w:val="clear" w:color="auto" w:fill="FFFFFF"/>
        </w:rPr>
        <w:t xml:space="preserve"> </w:t>
      </w:r>
      <w:r w:rsidRPr="00454A83">
        <w:rPr>
          <w:rFonts w:cs="Segoe UI"/>
          <w:color w:val="212121"/>
          <w:sz w:val="24"/>
          <w:szCs w:val="24"/>
          <w:shd w:val="clear" w:color="auto" w:fill="FFFFFF"/>
        </w:rPr>
        <w:t>used to validate the method. Even though the author is correct that this</w:t>
      </w:r>
      <w:r w:rsidR="00B1312D" w:rsidRPr="00454A83">
        <w:rPr>
          <w:rFonts w:cs="Segoe UI"/>
          <w:color w:val="212121"/>
          <w:sz w:val="24"/>
          <w:szCs w:val="24"/>
        </w:rPr>
        <w:t xml:space="preserve"> </w:t>
      </w:r>
      <w:r w:rsidRPr="00454A83">
        <w:rPr>
          <w:rFonts w:cs="Segoe UI"/>
          <w:color w:val="212121"/>
          <w:sz w:val="24"/>
          <w:szCs w:val="24"/>
          <w:shd w:val="clear" w:color="auto" w:fill="FFFFFF"/>
        </w:rPr>
        <w:t>two-step method is beneficial due to its simplicity and low cost, there</w:t>
      </w:r>
      <w:r w:rsidR="00B1312D" w:rsidRPr="00454A83">
        <w:rPr>
          <w:rFonts w:cs="Segoe UI"/>
          <w:color w:val="212121"/>
          <w:sz w:val="24"/>
          <w:szCs w:val="24"/>
        </w:rPr>
        <w:t xml:space="preserve"> </w:t>
      </w:r>
      <w:r w:rsidRPr="00454A83">
        <w:rPr>
          <w:rFonts w:cs="Segoe UI"/>
          <w:color w:val="212121"/>
          <w:sz w:val="24"/>
          <w:szCs w:val="24"/>
          <w:shd w:val="clear" w:color="auto" w:fill="FFFFFF"/>
        </w:rPr>
        <w:t>are several issues which need to be addressed in order to improve this</w:t>
      </w:r>
      <w:r w:rsidR="005F7C61" w:rsidRPr="00454A83">
        <w:rPr>
          <w:rFonts w:cs="Segoe UI"/>
          <w:color w:val="212121"/>
          <w:sz w:val="24"/>
          <w:szCs w:val="24"/>
        </w:rPr>
        <w:t xml:space="preserve"> </w:t>
      </w:r>
      <w:r w:rsidRPr="00454A83">
        <w:rPr>
          <w:rFonts w:cs="Segoe UI"/>
          <w:color w:val="212121"/>
          <w:sz w:val="24"/>
          <w:szCs w:val="24"/>
          <w:shd w:val="clear" w:color="auto" w:fill="FFFFFF"/>
        </w:rPr>
        <w:t>manuscript.</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Major Concerns:</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1. The method lacks the appropriate controls such as amount of protein</w:t>
      </w:r>
      <w:r w:rsidR="00B1312D" w:rsidRPr="00454A83">
        <w:rPr>
          <w:rFonts w:cs="Segoe UI"/>
          <w:color w:val="212121"/>
          <w:sz w:val="24"/>
          <w:szCs w:val="24"/>
        </w:rPr>
        <w:t xml:space="preserve"> </w:t>
      </w:r>
      <w:r w:rsidRPr="00454A83">
        <w:rPr>
          <w:rFonts w:cs="Segoe UI"/>
          <w:color w:val="212121"/>
          <w:sz w:val="24"/>
          <w:szCs w:val="24"/>
          <w:shd w:val="clear" w:color="auto" w:fill="FFFFFF"/>
        </w:rPr>
        <w:t>loaded in each lane. For nuclear extracts, controls such as Lamin B1 or</w:t>
      </w:r>
      <w:r w:rsidR="00B1312D" w:rsidRPr="00454A83">
        <w:rPr>
          <w:rFonts w:cs="Segoe UI"/>
          <w:color w:val="212121"/>
          <w:sz w:val="24"/>
          <w:szCs w:val="24"/>
        </w:rPr>
        <w:t xml:space="preserve"> </w:t>
      </w:r>
      <w:r w:rsidRPr="00454A83">
        <w:rPr>
          <w:rFonts w:cs="Segoe UI"/>
          <w:color w:val="212121"/>
          <w:sz w:val="24"/>
          <w:szCs w:val="24"/>
          <w:shd w:val="clear" w:color="auto" w:fill="FFFFFF"/>
        </w:rPr>
        <w:t>HDAC1 are commonly used.</w:t>
      </w:r>
    </w:p>
    <w:p w:rsidR="00075D6E" w:rsidRPr="00454A83" w:rsidRDefault="00364A10">
      <w:pPr>
        <w:rPr>
          <w:rFonts w:cs="Segoe UI"/>
          <w:color w:val="212121"/>
          <w:sz w:val="24"/>
          <w:szCs w:val="24"/>
          <w:shd w:val="clear" w:color="auto" w:fill="FFFFFF"/>
        </w:rPr>
      </w:pPr>
      <w:r w:rsidRPr="00454A83">
        <w:rPr>
          <w:rFonts w:cs="Segoe UI"/>
          <w:b/>
          <w:color w:val="212121"/>
          <w:sz w:val="24"/>
          <w:szCs w:val="24"/>
          <w:shd w:val="clear" w:color="auto" w:fill="FFFFFF"/>
        </w:rPr>
        <w:t>RESPONSE:</w:t>
      </w:r>
      <w:r w:rsidRPr="00454A83">
        <w:rPr>
          <w:rFonts w:cs="Segoe UI"/>
          <w:color w:val="212121"/>
          <w:sz w:val="24"/>
          <w:szCs w:val="24"/>
          <w:shd w:val="clear" w:color="auto" w:fill="FFFFFF"/>
        </w:rPr>
        <w:t xml:space="preserve"> </w:t>
      </w:r>
      <w:r w:rsidR="005F7C61" w:rsidRPr="00454A83">
        <w:rPr>
          <w:rFonts w:cs="Segoe UI"/>
          <w:color w:val="212121"/>
          <w:sz w:val="24"/>
          <w:szCs w:val="24"/>
          <w:shd w:val="clear" w:color="auto" w:fill="FFFFFF"/>
        </w:rPr>
        <w:t>This method is not intended to</w:t>
      </w:r>
      <w:r w:rsidRPr="00454A83">
        <w:rPr>
          <w:rFonts w:cs="Segoe UI"/>
          <w:color w:val="212121"/>
          <w:sz w:val="24"/>
          <w:szCs w:val="24"/>
          <w:shd w:val="clear" w:color="auto" w:fill="FFFFFF"/>
        </w:rPr>
        <w:t xml:space="preserve"> be</w:t>
      </w:r>
      <w:r w:rsidR="005F7C61" w:rsidRPr="00454A83">
        <w:rPr>
          <w:rFonts w:cs="Segoe UI"/>
          <w:color w:val="212121"/>
          <w:sz w:val="24"/>
          <w:szCs w:val="24"/>
          <w:shd w:val="clear" w:color="auto" w:fill="FFFFFF"/>
        </w:rPr>
        <w:t xml:space="preserve"> quantitative </w:t>
      </w:r>
      <w:r w:rsidRPr="00454A83">
        <w:rPr>
          <w:rFonts w:cs="Segoe UI"/>
          <w:color w:val="212121"/>
          <w:sz w:val="24"/>
          <w:szCs w:val="24"/>
          <w:shd w:val="clear" w:color="auto" w:fill="FFFFFF"/>
        </w:rPr>
        <w:t>comparing amounts of</w:t>
      </w:r>
      <w:r w:rsidR="005F7C61" w:rsidRPr="00454A83">
        <w:rPr>
          <w:rFonts w:cs="Segoe UI"/>
          <w:color w:val="212121"/>
          <w:sz w:val="24"/>
          <w:szCs w:val="24"/>
          <w:shd w:val="clear" w:color="auto" w:fill="FFFFFF"/>
        </w:rPr>
        <w:t xml:space="preserve"> proteins from one lane to another but rather a simple yes or no as to if a larger complex was formed through a disulfide linkage</w:t>
      </w:r>
      <w:r w:rsidR="003F3BF9" w:rsidRPr="00454A83">
        <w:rPr>
          <w:rFonts w:cs="Segoe UI"/>
          <w:color w:val="212121"/>
          <w:sz w:val="24"/>
          <w:szCs w:val="24"/>
          <w:shd w:val="clear" w:color="auto" w:fill="FFFFFF"/>
        </w:rPr>
        <w:t xml:space="preserve"> in nonreducing conditions</w:t>
      </w:r>
      <w:r w:rsidR="005F7C61" w:rsidRPr="00454A83">
        <w:rPr>
          <w:rFonts w:cs="Segoe UI"/>
          <w:color w:val="212121"/>
          <w:sz w:val="24"/>
          <w:szCs w:val="24"/>
          <w:shd w:val="clear" w:color="auto" w:fill="FFFFFF"/>
        </w:rPr>
        <w:t>. However, we did extract proteins from each experiment starting with the same quantity of cells then loaded the same amount of extract</w:t>
      </w:r>
      <w:r w:rsidR="003F3BF9" w:rsidRPr="00454A83">
        <w:rPr>
          <w:rFonts w:cs="Segoe UI"/>
          <w:color w:val="212121"/>
          <w:sz w:val="24"/>
          <w:szCs w:val="24"/>
          <w:shd w:val="clear" w:color="auto" w:fill="FFFFFF"/>
        </w:rPr>
        <w:t xml:space="preserve"> (10 µL)</w:t>
      </w:r>
      <w:r w:rsidR="005F7C61" w:rsidRPr="00454A83">
        <w:rPr>
          <w:rFonts w:cs="Segoe UI"/>
          <w:color w:val="212121"/>
          <w:sz w:val="24"/>
          <w:szCs w:val="24"/>
          <w:shd w:val="clear" w:color="auto" w:fill="FFFFFF"/>
        </w:rPr>
        <w:t xml:space="preserve"> per lane</w:t>
      </w:r>
      <w:r w:rsidR="003F3BF9" w:rsidRPr="00454A83">
        <w:rPr>
          <w:rFonts w:cs="Segoe UI"/>
          <w:color w:val="212121"/>
          <w:sz w:val="24"/>
          <w:szCs w:val="24"/>
          <w:shd w:val="clear" w:color="auto" w:fill="FFFFFF"/>
        </w:rPr>
        <w:t xml:space="preserve"> after extracting with 50 µL</w:t>
      </w:r>
      <w:r w:rsidR="005F7C61" w:rsidRPr="00454A83">
        <w:rPr>
          <w:rFonts w:cs="Segoe UI"/>
          <w:color w:val="212121"/>
          <w:sz w:val="24"/>
          <w:szCs w:val="24"/>
          <w:shd w:val="clear" w:color="auto" w:fill="FFFFFF"/>
        </w:rPr>
        <w:t xml:space="preserve"> in figure 1 A and B. For the isolation of both mitochondria and nuclear extract we used the dUTPase isoforms found in each </w:t>
      </w:r>
      <w:r w:rsidR="00176597" w:rsidRPr="00454A83">
        <w:rPr>
          <w:rFonts w:cs="Segoe UI"/>
          <w:color w:val="212121"/>
          <w:sz w:val="24"/>
          <w:szCs w:val="24"/>
          <w:shd w:val="clear" w:color="auto" w:fill="FFFFFF"/>
        </w:rPr>
        <w:t>cellular</w:t>
      </w:r>
      <w:r w:rsidR="005F7C61" w:rsidRPr="00454A83">
        <w:rPr>
          <w:rFonts w:cs="Segoe UI"/>
          <w:color w:val="212121"/>
          <w:sz w:val="24"/>
          <w:szCs w:val="24"/>
          <w:shd w:val="clear" w:color="auto" w:fill="FFFFFF"/>
        </w:rPr>
        <w:t xml:space="preserve"> </w:t>
      </w:r>
      <w:r w:rsidR="00176597" w:rsidRPr="00454A83">
        <w:rPr>
          <w:rFonts w:cs="Segoe UI"/>
          <w:color w:val="212121"/>
          <w:sz w:val="24"/>
          <w:szCs w:val="24"/>
          <w:shd w:val="clear" w:color="auto" w:fill="FFFFFF"/>
        </w:rPr>
        <w:t>compartment as an intern</w:t>
      </w:r>
      <w:r w:rsidR="003F1149">
        <w:rPr>
          <w:rFonts w:cs="Segoe UI"/>
          <w:color w:val="212121"/>
          <w:sz w:val="24"/>
          <w:szCs w:val="24"/>
          <w:shd w:val="clear" w:color="auto" w:fill="FFFFFF"/>
        </w:rPr>
        <w:t>al control of proper isolation.</w:t>
      </w:r>
      <w:r w:rsidR="00B83CE1" w:rsidRPr="00454A83">
        <w:rPr>
          <w:rFonts w:cs="Segoe UI"/>
          <w:color w:val="212121"/>
          <w:sz w:val="24"/>
          <w:szCs w:val="24"/>
        </w:rPr>
        <w:br/>
      </w:r>
      <w:r w:rsidR="00B83CE1" w:rsidRPr="00454A83">
        <w:rPr>
          <w:rFonts w:cs="Segoe UI"/>
          <w:color w:val="212121"/>
          <w:sz w:val="24"/>
          <w:szCs w:val="24"/>
        </w:rPr>
        <w:br/>
      </w:r>
      <w:r w:rsidR="00B83CE1" w:rsidRPr="00454A83">
        <w:rPr>
          <w:rFonts w:cs="Segoe UI"/>
          <w:color w:val="212121"/>
          <w:sz w:val="24"/>
          <w:szCs w:val="24"/>
          <w:shd w:val="clear" w:color="auto" w:fill="FFFFFF"/>
        </w:rPr>
        <w:t>2. Presence of multiple bands in Westerns can be an artifact of sometime</w:t>
      </w:r>
      <w:r w:rsidR="00B1312D" w:rsidRPr="00454A83">
        <w:rPr>
          <w:rFonts w:cs="Segoe UI"/>
          <w:color w:val="212121"/>
          <w:sz w:val="24"/>
          <w:szCs w:val="24"/>
        </w:rPr>
        <w:t xml:space="preserve"> </w:t>
      </w:r>
      <w:r w:rsidR="00B83CE1" w:rsidRPr="00454A83">
        <w:rPr>
          <w:rFonts w:cs="Segoe UI"/>
          <w:color w:val="212121"/>
          <w:sz w:val="24"/>
          <w:szCs w:val="24"/>
          <w:shd w:val="clear" w:color="auto" w:fill="FFFFFF"/>
        </w:rPr>
        <w:t xml:space="preserve">too high </w:t>
      </w:r>
      <w:r w:rsidR="00B83CE1" w:rsidRPr="00454A83">
        <w:rPr>
          <w:rFonts w:cs="Segoe UI"/>
          <w:color w:val="212121"/>
          <w:sz w:val="24"/>
          <w:szCs w:val="24"/>
          <w:shd w:val="clear" w:color="auto" w:fill="FFFFFF"/>
        </w:rPr>
        <w:lastRenderedPageBreak/>
        <w:t>concentrations of primary and secondary antibodies, amount of</w:t>
      </w:r>
      <w:r w:rsidR="00B1312D" w:rsidRPr="00454A83">
        <w:rPr>
          <w:rFonts w:cs="Segoe UI"/>
          <w:color w:val="212121"/>
          <w:sz w:val="24"/>
          <w:szCs w:val="24"/>
        </w:rPr>
        <w:t xml:space="preserve"> </w:t>
      </w:r>
      <w:r w:rsidR="00B83CE1" w:rsidRPr="00454A83">
        <w:rPr>
          <w:rFonts w:cs="Segoe UI"/>
          <w:color w:val="212121"/>
          <w:sz w:val="24"/>
          <w:szCs w:val="24"/>
          <w:shd w:val="clear" w:color="auto" w:fill="FFFFFF"/>
        </w:rPr>
        <w:t>protein loaded, or time of exposure. Authors should at least mention some</w:t>
      </w:r>
      <w:r w:rsidR="00B1312D" w:rsidRPr="00454A83">
        <w:rPr>
          <w:rFonts w:cs="Segoe UI"/>
          <w:color w:val="212121"/>
          <w:sz w:val="24"/>
          <w:szCs w:val="24"/>
        </w:rPr>
        <w:t xml:space="preserve"> </w:t>
      </w:r>
      <w:r w:rsidR="00B83CE1" w:rsidRPr="00454A83">
        <w:rPr>
          <w:rFonts w:cs="Segoe UI"/>
          <w:color w:val="212121"/>
          <w:sz w:val="24"/>
          <w:szCs w:val="24"/>
          <w:shd w:val="clear" w:color="auto" w:fill="FFFFFF"/>
        </w:rPr>
        <w:t>of the troubleshooting that can be done in order to avoid artifacts or</w:t>
      </w:r>
      <w:r w:rsidR="00B1312D" w:rsidRPr="00454A83">
        <w:rPr>
          <w:rFonts w:cs="Segoe UI"/>
          <w:color w:val="212121"/>
          <w:sz w:val="24"/>
          <w:szCs w:val="24"/>
        </w:rPr>
        <w:t xml:space="preserve"> </w:t>
      </w:r>
      <w:r w:rsidR="00B83CE1" w:rsidRPr="00454A83">
        <w:rPr>
          <w:rFonts w:cs="Segoe UI"/>
          <w:color w:val="212121"/>
          <w:sz w:val="24"/>
          <w:szCs w:val="24"/>
          <w:shd w:val="clear" w:color="auto" w:fill="FFFFFF"/>
        </w:rPr>
        <w:t>over interpretation of the data.</w:t>
      </w:r>
    </w:p>
    <w:p w:rsidR="00D64BFA" w:rsidRPr="00454A83" w:rsidRDefault="00B83CE1">
      <w:pPr>
        <w:rPr>
          <w:rFonts w:cs="Segoe UI"/>
          <w:color w:val="212121"/>
          <w:sz w:val="24"/>
          <w:szCs w:val="24"/>
          <w:shd w:val="clear" w:color="auto" w:fill="FFFFFF"/>
        </w:rPr>
      </w:pPr>
      <w:r w:rsidRPr="00454A83">
        <w:rPr>
          <w:rFonts w:cs="Segoe UI"/>
          <w:color w:val="212121"/>
          <w:sz w:val="24"/>
          <w:szCs w:val="24"/>
        </w:rPr>
        <w:br/>
      </w:r>
      <w:r w:rsidR="00364A10" w:rsidRPr="00454A83">
        <w:rPr>
          <w:rFonts w:cs="Segoe UI"/>
          <w:b/>
          <w:color w:val="212121"/>
          <w:sz w:val="24"/>
          <w:szCs w:val="24"/>
          <w:shd w:val="clear" w:color="auto" w:fill="FFFFFF"/>
        </w:rPr>
        <w:t>RESPONSE:</w:t>
      </w:r>
      <w:r w:rsidR="00C768DE" w:rsidRPr="00454A83">
        <w:rPr>
          <w:rFonts w:cs="Segoe UI"/>
          <w:b/>
          <w:color w:val="212121"/>
          <w:sz w:val="24"/>
          <w:szCs w:val="24"/>
          <w:shd w:val="clear" w:color="auto" w:fill="FFFFFF"/>
        </w:rPr>
        <w:t xml:space="preserve"> </w:t>
      </w:r>
      <w:r w:rsidR="00C768DE" w:rsidRPr="00454A83">
        <w:rPr>
          <w:rFonts w:cs="Segoe UI"/>
          <w:color w:val="212121"/>
          <w:sz w:val="24"/>
          <w:szCs w:val="24"/>
          <w:shd w:val="clear" w:color="auto" w:fill="FFFFFF"/>
        </w:rPr>
        <w:t>We believe the multiple bands in the wester</w:t>
      </w:r>
      <w:r w:rsidR="00707681">
        <w:rPr>
          <w:rFonts w:cs="Segoe UI"/>
          <w:color w:val="212121"/>
          <w:sz w:val="24"/>
          <w:szCs w:val="24"/>
          <w:shd w:val="clear" w:color="auto" w:fill="FFFFFF"/>
        </w:rPr>
        <w:t>n</w:t>
      </w:r>
      <w:r w:rsidR="00C768DE" w:rsidRPr="00454A83">
        <w:rPr>
          <w:rFonts w:cs="Segoe UI"/>
          <w:color w:val="212121"/>
          <w:sz w:val="24"/>
          <w:szCs w:val="24"/>
          <w:shd w:val="clear" w:color="auto" w:fill="FFFFFF"/>
        </w:rPr>
        <w:t>s are an artifact of the exposure time however, the main point of this figure is to demonstrate the appearance then disappearance of a band that correlates to the addition of the reducing agent BME</w:t>
      </w:r>
      <w:r w:rsidR="00873EDD">
        <w:rPr>
          <w:rFonts w:cs="Segoe UI"/>
          <w:color w:val="212121"/>
          <w:sz w:val="24"/>
          <w:szCs w:val="24"/>
          <w:shd w:val="clear" w:color="auto" w:fill="FFFFFF"/>
        </w:rPr>
        <w:t xml:space="preserve"> when the western blots are exposed to x-ray film for the same amount of time </w:t>
      </w:r>
      <w:r w:rsidR="003F3BF9" w:rsidRPr="00454A83">
        <w:rPr>
          <w:rFonts w:cs="Segoe UI"/>
          <w:color w:val="212121"/>
          <w:sz w:val="24"/>
          <w:szCs w:val="24"/>
          <w:shd w:val="clear" w:color="auto" w:fill="FFFFFF"/>
        </w:rPr>
        <w:t>which is clearly demonstrated</w:t>
      </w:r>
      <w:r w:rsidR="00C768DE" w:rsidRPr="00454A83">
        <w:rPr>
          <w:rFonts w:cs="Segoe UI"/>
          <w:color w:val="212121"/>
          <w:sz w:val="24"/>
          <w:szCs w:val="24"/>
          <w:shd w:val="clear" w:color="auto" w:fill="FFFFFF"/>
        </w:rPr>
        <w:t xml:space="preserve">. </w:t>
      </w:r>
    </w:p>
    <w:p w:rsidR="00C768DE" w:rsidRPr="00454A83" w:rsidRDefault="00B83CE1">
      <w:pPr>
        <w:rPr>
          <w:rFonts w:cs="Segoe UI"/>
          <w:color w:val="212121"/>
          <w:sz w:val="24"/>
          <w:szCs w:val="24"/>
          <w:shd w:val="clear" w:color="auto" w:fill="FFFFFF"/>
        </w:rPr>
      </w:pPr>
      <w:r w:rsidRPr="00454A83">
        <w:rPr>
          <w:rFonts w:cs="Segoe UI"/>
          <w:color w:val="212121"/>
          <w:sz w:val="24"/>
          <w:szCs w:val="24"/>
        </w:rPr>
        <w:br/>
      </w:r>
      <w:r w:rsidRPr="00454A83">
        <w:rPr>
          <w:rFonts w:cs="Segoe UI"/>
          <w:color w:val="212121"/>
          <w:sz w:val="24"/>
          <w:szCs w:val="24"/>
          <w:shd w:val="clear" w:color="auto" w:fill="FFFFFF"/>
        </w:rPr>
        <w:t>Minor Concerns:</w:t>
      </w:r>
      <w:r w:rsidRPr="00454A83">
        <w:rPr>
          <w:rFonts w:cs="Segoe UI"/>
          <w:color w:val="212121"/>
          <w:sz w:val="24"/>
          <w:szCs w:val="24"/>
        </w:rPr>
        <w:br/>
      </w:r>
      <w:r w:rsidRPr="00454A83">
        <w:rPr>
          <w:rFonts w:cs="Segoe UI"/>
          <w:color w:val="212121"/>
          <w:sz w:val="24"/>
          <w:szCs w:val="24"/>
        </w:rPr>
        <w:br/>
      </w:r>
      <w:r w:rsidRPr="00454A83">
        <w:rPr>
          <w:rFonts w:cs="Segoe UI"/>
          <w:color w:val="212121"/>
          <w:sz w:val="24"/>
          <w:szCs w:val="24"/>
          <w:shd w:val="clear" w:color="auto" w:fill="FFFFFF"/>
        </w:rPr>
        <w:t>1. What is the origin of the doublet (dimer) in the Figure 2? Is there</w:t>
      </w:r>
      <w:r w:rsidR="005F7C61" w:rsidRPr="00454A83">
        <w:rPr>
          <w:rFonts w:cs="Segoe UI"/>
          <w:color w:val="212121"/>
          <w:sz w:val="24"/>
          <w:szCs w:val="24"/>
        </w:rPr>
        <w:t xml:space="preserve"> </w:t>
      </w:r>
      <w:r w:rsidRPr="00454A83">
        <w:rPr>
          <w:rFonts w:cs="Segoe UI"/>
          <w:color w:val="212121"/>
          <w:sz w:val="24"/>
          <w:szCs w:val="24"/>
          <w:shd w:val="clear" w:color="auto" w:fill="FFFFFF"/>
        </w:rPr>
        <w:t>variation from prep to prep in regards to this band?</w:t>
      </w:r>
    </w:p>
    <w:p w:rsidR="00364A10" w:rsidRPr="00454A83" w:rsidRDefault="00364A10">
      <w:pPr>
        <w:rPr>
          <w:rFonts w:cs="Segoe UI"/>
          <w:color w:val="212121"/>
          <w:sz w:val="24"/>
          <w:szCs w:val="24"/>
          <w:shd w:val="clear" w:color="auto" w:fill="FFFFFF"/>
        </w:rPr>
      </w:pPr>
      <w:r w:rsidRPr="00454A83">
        <w:rPr>
          <w:rFonts w:cs="Segoe UI"/>
          <w:b/>
          <w:color w:val="212121"/>
          <w:sz w:val="24"/>
          <w:szCs w:val="24"/>
          <w:shd w:val="clear" w:color="auto" w:fill="FFFFFF"/>
        </w:rPr>
        <w:t xml:space="preserve">RESPONSE: </w:t>
      </w:r>
      <w:r w:rsidR="00075D6E" w:rsidRPr="00454A83">
        <w:rPr>
          <w:rFonts w:cs="Segoe UI"/>
          <w:color w:val="212121"/>
          <w:sz w:val="24"/>
          <w:szCs w:val="24"/>
          <w:shd w:val="clear" w:color="auto" w:fill="FFFFFF"/>
        </w:rPr>
        <w:t>We believe the doublet in f</w:t>
      </w:r>
      <w:r w:rsidR="003F3BF9" w:rsidRPr="00454A83">
        <w:rPr>
          <w:rFonts w:cs="Segoe UI"/>
          <w:color w:val="212121"/>
          <w:sz w:val="24"/>
          <w:szCs w:val="24"/>
          <w:shd w:val="clear" w:color="auto" w:fill="FFFFFF"/>
        </w:rPr>
        <w:t>igure 2 may be the</w:t>
      </w:r>
      <w:r w:rsidRPr="00454A83">
        <w:rPr>
          <w:rFonts w:cs="Segoe UI"/>
          <w:color w:val="212121"/>
          <w:sz w:val="24"/>
          <w:szCs w:val="24"/>
          <w:shd w:val="clear" w:color="auto" w:fill="FFFFFF"/>
        </w:rPr>
        <w:t xml:space="preserve"> other isoforms (variant 3 and</w:t>
      </w:r>
      <w:r w:rsidR="003F3BF9" w:rsidRPr="00454A83">
        <w:rPr>
          <w:rFonts w:cs="Segoe UI"/>
          <w:color w:val="212121"/>
          <w:sz w:val="24"/>
          <w:szCs w:val="24"/>
          <w:shd w:val="clear" w:color="auto" w:fill="FFFFFF"/>
        </w:rPr>
        <w:t>/or</w:t>
      </w:r>
      <w:r w:rsidRPr="00454A83">
        <w:rPr>
          <w:rFonts w:cs="Segoe UI"/>
          <w:color w:val="212121"/>
          <w:sz w:val="24"/>
          <w:szCs w:val="24"/>
          <w:shd w:val="clear" w:color="auto" w:fill="FFFFFF"/>
        </w:rPr>
        <w:t xml:space="preserve"> 4) of dUTPase forming a complex with either themselves or with nuclear dUTPase. We have some preliminary data to confirm this however</w:t>
      </w:r>
      <w:r w:rsidR="00075D6E" w:rsidRPr="00454A83">
        <w:rPr>
          <w:rFonts w:cs="Segoe UI"/>
          <w:color w:val="212121"/>
          <w:sz w:val="24"/>
          <w:szCs w:val="24"/>
          <w:shd w:val="clear" w:color="auto" w:fill="FFFFFF"/>
        </w:rPr>
        <w:t>,</w:t>
      </w:r>
      <w:r w:rsidRPr="00454A83">
        <w:rPr>
          <w:rFonts w:cs="Segoe UI"/>
          <w:color w:val="212121"/>
          <w:sz w:val="24"/>
          <w:szCs w:val="24"/>
          <w:shd w:val="clear" w:color="auto" w:fill="FFFFFF"/>
        </w:rPr>
        <w:t xml:space="preserve"> we believe this is outside the scope of a methods paper. </w:t>
      </w:r>
    </w:p>
    <w:sectPr w:rsidR="00364A10" w:rsidRPr="00454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E1"/>
    <w:rsid w:val="00027B77"/>
    <w:rsid w:val="00064292"/>
    <w:rsid w:val="00075D6E"/>
    <w:rsid w:val="000F059D"/>
    <w:rsid w:val="000F44E3"/>
    <w:rsid w:val="00176597"/>
    <w:rsid w:val="00186638"/>
    <w:rsid w:val="001E16ED"/>
    <w:rsid w:val="00200380"/>
    <w:rsid w:val="002644D6"/>
    <w:rsid w:val="00271C13"/>
    <w:rsid w:val="002F10A3"/>
    <w:rsid w:val="003418C5"/>
    <w:rsid w:val="003633D6"/>
    <w:rsid w:val="00364A10"/>
    <w:rsid w:val="00395003"/>
    <w:rsid w:val="003F1149"/>
    <w:rsid w:val="003F2988"/>
    <w:rsid w:val="003F3BF9"/>
    <w:rsid w:val="00442032"/>
    <w:rsid w:val="00454A83"/>
    <w:rsid w:val="00485A2F"/>
    <w:rsid w:val="00576ABF"/>
    <w:rsid w:val="005C4607"/>
    <w:rsid w:val="005D1E2D"/>
    <w:rsid w:val="005E46F4"/>
    <w:rsid w:val="005E629F"/>
    <w:rsid w:val="005F5EC2"/>
    <w:rsid w:val="005F7C61"/>
    <w:rsid w:val="00620881"/>
    <w:rsid w:val="006529D6"/>
    <w:rsid w:val="006B3501"/>
    <w:rsid w:val="006C3459"/>
    <w:rsid w:val="00707681"/>
    <w:rsid w:val="00730CCA"/>
    <w:rsid w:val="00756A66"/>
    <w:rsid w:val="00841DF0"/>
    <w:rsid w:val="00873EDD"/>
    <w:rsid w:val="008B2064"/>
    <w:rsid w:val="009878BE"/>
    <w:rsid w:val="009D2DBA"/>
    <w:rsid w:val="009D3B5C"/>
    <w:rsid w:val="00AB08D2"/>
    <w:rsid w:val="00AF3BA0"/>
    <w:rsid w:val="00B1312D"/>
    <w:rsid w:val="00B231EF"/>
    <w:rsid w:val="00B83CE1"/>
    <w:rsid w:val="00B94430"/>
    <w:rsid w:val="00BD2671"/>
    <w:rsid w:val="00C768DE"/>
    <w:rsid w:val="00D01EE2"/>
    <w:rsid w:val="00D60870"/>
    <w:rsid w:val="00D63966"/>
    <w:rsid w:val="00D64BFA"/>
    <w:rsid w:val="00D74490"/>
    <w:rsid w:val="00D7455B"/>
    <w:rsid w:val="00DB445B"/>
    <w:rsid w:val="00DC25B7"/>
    <w:rsid w:val="00DD0B3D"/>
    <w:rsid w:val="00DD1F40"/>
    <w:rsid w:val="00DD36BC"/>
    <w:rsid w:val="00E152C2"/>
    <w:rsid w:val="00E76100"/>
    <w:rsid w:val="00E77840"/>
    <w:rsid w:val="00EB28DC"/>
    <w:rsid w:val="00EB7D35"/>
    <w:rsid w:val="00EC50E0"/>
    <w:rsid w:val="00F1138A"/>
    <w:rsid w:val="00F57515"/>
    <w:rsid w:val="00F950EC"/>
    <w:rsid w:val="00FF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E00B1-7E64-44AE-91AC-49787860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3CE1"/>
    <w:rPr>
      <w:color w:val="0000FF"/>
      <w:u w:val="single"/>
    </w:rPr>
  </w:style>
  <w:style w:type="character" w:styleId="PlaceholderText">
    <w:name w:val="Placeholder Text"/>
    <w:basedOn w:val="DefaultParagraphFont"/>
    <w:uiPriority w:val="99"/>
    <w:semiHidden/>
    <w:rsid w:val="003F3BF9"/>
    <w:rPr>
      <w:color w:val="808080"/>
    </w:rPr>
  </w:style>
  <w:style w:type="paragraph" w:styleId="BalloonText">
    <w:name w:val="Balloon Text"/>
    <w:basedOn w:val="Normal"/>
    <w:link w:val="BalloonTextChar"/>
    <w:uiPriority w:val="99"/>
    <w:semiHidden/>
    <w:unhideWhenUsed/>
    <w:rsid w:val="00454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TotalTime>
  <Pages>9</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20567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Rotoli, Shawna Marie</dc:creator>
  <cp:keywords/>
  <dc:description/>
  <cp:lastModifiedBy>Rotoli, Shawna Marie</cp:lastModifiedBy>
  <cp:revision>56</cp:revision>
  <cp:lastPrinted>2019-01-25T18:11:00Z</cp:lastPrinted>
  <dcterms:created xsi:type="dcterms:W3CDTF">2019-01-18T14:11:00Z</dcterms:created>
  <dcterms:modified xsi:type="dcterms:W3CDTF">2019-01-28T15:29:00Z</dcterms:modified>
</cp:coreProperties>
</file>