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974201" w14:textId="77777777" w:rsidR="00F3791F" w:rsidRPr="00F35B1B" w:rsidRDefault="00F3791F" w:rsidP="003B7265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auto"/>
          <w:lang w:eastAsia="ja-JP"/>
        </w:rPr>
      </w:pPr>
      <w:r w:rsidRPr="00F35B1B">
        <w:rPr>
          <w:rFonts w:asciiTheme="majorHAnsi" w:hAnsiTheme="majorHAnsi" w:cstheme="majorHAnsi"/>
          <w:b/>
          <w:bCs/>
          <w:color w:val="auto"/>
        </w:rPr>
        <w:t>TITLE</w:t>
      </w:r>
    </w:p>
    <w:p w14:paraId="3BCC25A9" w14:textId="4254986F" w:rsidR="00F3791F" w:rsidRPr="00F35B1B" w:rsidRDefault="0093059D" w:rsidP="003B7265">
      <w:pPr>
        <w:jc w:val="both"/>
        <w:rPr>
          <w:rFonts w:asciiTheme="majorHAnsi" w:hAnsiTheme="majorHAnsi" w:cstheme="majorHAnsi"/>
        </w:rPr>
      </w:pPr>
      <w:r w:rsidRPr="00F35B1B">
        <w:rPr>
          <w:rFonts w:asciiTheme="majorHAnsi" w:hAnsiTheme="majorHAnsi" w:cstheme="majorHAnsi"/>
        </w:rPr>
        <w:t>Application of Consistent Massage-Like Perturbations on Mouse Calves and Monitoring the Resulting Intramuscular Pressure Changes</w:t>
      </w:r>
    </w:p>
    <w:p w14:paraId="21CDA3A1" w14:textId="77777777" w:rsidR="00F3791F" w:rsidRPr="00F35B1B" w:rsidRDefault="00F3791F" w:rsidP="003B7265">
      <w:pPr>
        <w:jc w:val="both"/>
        <w:rPr>
          <w:rFonts w:asciiTheme="majorHAnsi" w:hAnsiTheme="majorHAnsi" w:cstheme="majorHAnsi"/>
          <w:b/>
          <w:bCs/>
        </w:rPr>
      </w:pPr>
    </w:p>
    <w:p w14:paraId="690B2C28" w14:textId="77777777" w:rsidR="00F3791F" w:rsidRPr="00F35B1B" w:rsidRDefault="00F3791F" w:rsidP="003B7265">
      <w:pPr>
        <w:jc w:val="both"/>
        <w:rPr>
          <w:rFonts w:asciiTheme="majorHAnsi" w:hAnsiTheme="majorHAnsi" w:cstheme="majorHAnsi"/>
        </w:rPr>
      </w:pPr>
      <w:r w:rsidRPr="00F35B1B">
        <w:rPr>
          <w:rFonts w:asciiTheme="majorHAnsi" w:hAnsiTheme="majorHAnsi" w:cstheme="majorHAnsi"/>
          <w:b/>
          <w:bCs/>
        </w:rPr>
        <w:t>AUTHORS AND AFFILIATIONS</w:t>
      </w:r>
    </w:p>
    <w:p w14:paraId="6CA9DE1C" w14:textId="57533A09" w:rsidR="00F3791F" w:rsidRPr="00F35B1B" w:rsidRDefault="00F3791F" w:rsidP="003B7265">
      <w:pPr>
        <w:jc w:val="both"/>
        <w:rPr>
          <w:rFonts w:asciiTheme="majorHAnsi" w:hAnsiTheme="majorHAnsi" w:cstheme="majorHAnsi"/>
        </w:rPr>
      </w:pPr>
      <w:proofErr w:type="spellStart"/>
      <w:r w:rsidRPr="00F35B1B">
        <w:rPr>
          <w:rFonts w:asciiTheme="majorHAnsi" w:hAnsiTheme="majorHAnsi" w:cstheme="majorHAnsi"/>
        </w:rPr>
        <w:t>Naoyoshi</w:t>
      </w:r>
      <w:proofErr w:type="spellEnd"/>
      <w:r w:rsidRPr="00F35B1B">
        <w:rPr>
          <w:rFonts w:asciiTheme="majorHAnsi" w:hAnsiTheme="majorHAnsi" w:cstheme="majorHAnsi"/>
        </w:rPr>
        <w:t xml:space="preserve"> Sakitani</w:t>
      </w:r>
      <w:r w:rsidR="000F1E38" w:rsidRPr="000F1E38">
        <w:rPr>
          <w:rFonts w:asciiTheme="majorHAnsi" w:hAnsiTheme="majorHAnsi" w:cstheme="majorHAnsi"/>
          <w:vertAlign w:val="superscript"/>
        </w:rPr>
        <w:t>1</w:t>
      </w:r>
      <w:r w:rsidRPr="00F35B1B">
        <w:rPr>
          <w:rFonts w:asciiTheme="majorHAnsi" w:hAnsiTheme="majorHAnsi" w:cstheme="majorHAnsi"/>
          <w:vertAlign w:val="superscript"/>
        </w:rPr>
        <w:t>*</w:t>
      </w:r>
      <w:r w:rsidRPr="00F35B1B">
        <w:rPr>
          <w:rFonts w:asciiTheme="majorHAnsi" w:hAnsiTheme="majorHAnsi" w:cstheme="majorHAnsi"/>
        </w:rPr>
        <w:t>, Takahiro Maekawa</w:t>
      </w:r>
      <w:r w:rsidR="000F1E38" w:rsidRPr="000F1E38">
        <w:rPr>
          <w:rFonts w:asciiTheme="majorHAnsi" w:hAnsiTheme="majorHAnsi" w:cstheme="majorHAnsi"/>
          <w:vertAlign w:val="superscript"/>
        </w:rPr>
        <w:t>1</w:t>
      </w:r>
      <w:r w:rsidRPr="00F35B1B">
        <w:rPr>
          <w:rFonts w:asciiTheme="majorHAnsi" w:hAnsiTheme="majorHAnsi" w:cstheme="majorHAnsi"/>
          <w:vertAlign w:val="superscript"/>
        </w:rPr>
        <w:t>*</w:t>
      </w:r>
      <w:r w:rsidRPr="00F35B1B">
        <w:rPr>
          <w:rFonts w:asciiTheme="majorHAnsi" w:hAnsiTheme="majorHAnsi" w:cstheme="majorHAnsi"/>
        </w:rPr>
        <w:t>, Kumiko Saitou</w:t>
      </w:r>
      <w:r w:rsidR="000F1E38" w:rsidRPr="000F1E38">
        <w:rPr>
          <w:rFonts w:asciiTheme="majorHAnsi" w:hAnsiTheme="majorHAnsi" w:cstheme="majorHAnsi"/>
          <w:vertAlign w:val="superscript"/>
        </w:rPr>
        <w:t>1</w:t>
      </w:r>
      <w:r w:rsidR="000F1E38">
        <w:rPr>
          <w:rFonts w:asciiTheme="majorHAnsi" w:hAnsiTheme="majorHAnsi" w:cstheme="majorHAnsi"/>
          <w:vertAlign w:val="superscript"/>
        </w:rPr>
        <w:t>,2</w:t>
      </w:r>
      <w:r w:rsidRPr="00F35B1B">
        <w:rPr>
          <w:rFonts w:asciiTheme="majorHAnsi" w:hAnsiTheme="majorHAnsi" w:cstheme="majorHAnsi"/>
        </w:rPr>
        <w:t xml:space="preserve">, </w:t>
      </w:r>
      <w:proofErr w:type="spellStart"/>
      <w:r w:rsidR="008C6001" w:rsidRPr="00F35B1B">
        <w:rPr>
          <w:rFonts w:asciiTheme="majorHAnsi" w:eastAsia="MS Mincho" w:hAnsiTheme="majorHAnsi" w:cstheme="majorHAnsi"/>
        </w:rPr>
        <w:t>Shuhei</w:t>
      </w:r>
      <w:proofErr w:type="spellEnd"/>
      <w:r w:rsidR="008C6001" w:rsidRPr="00F35B1B">
        <w:rPr>
          <w:rFonts w:asciiTheme="majorHAnsi" w:eastAsia="MS Mincho" w:hAnsiTheme="majorHAnsi" w:cstheme="majorHAnsi"/>
        </w:rPr>
        <w:t xml:space="preserve"> Murase</w:t>
      </w:r>
      <w:r w:rsidR="000F1E38" w:rsidRPr="000F1E38">
        <w:rPr>
          <w:rFonts w:asciiTheme="majorHAnsi" w:eastAsia="MS Mincho" w:hAnsiTheme="majorHAnsi" w:cstheme="majorHAnsi"/>
          <w:vertAlign w:val="superscript"/>
        </w:rPr>
        <w:t>1,3</w:t>
      </w:r>
      <w:r w:rsidR="008C6001" w:rsidRPr="00F35B1B">
        <w:rPr>
          <w:rFonts w:asciiTheme="majorHAnsi" w:eastAsia="MS Mincho" w:hAnsiTheme="majorHAnsi" w:cstheme="majorHAnsi"/>
        </w:rPr>
        <w:t>,</w:t>
      </w:r>
      <w:r w:rsidR="008C6001" w:rsidRPr="00F35B1B">
        <w:rPr>
          <w:rFonts w:asciiTheme="majorHAnsi" w:hAnsiTheme="majorHAnsi" w:cstheme="majorHAnsi"/>
        </w:rPr>
        <w:t xml:space="preserve"> </w:t>
      </w:r>
      <w:proofErr w:type="spellStart"/>
      <w:r w:rsidRPr="00F35B1B">
        <w:rPr>
          <w:rFonts w:asciiTheme="majorHAnsi" w:hAnsiTheme="majorHAnsi" w:cstheme="majorHAnsi"/>
        </w:rPr>
        <w:t>Masakuni</w:t>
      </w:r>
      <w:proofErr w:type="spellEnd"/>
      <w:r w:rsidRPr="00F35B1B">
        <w:rPr>
          <w:rFonts w:asciiTheme="majorHAnsi" w:hAnsiTheme="majorHAnsi" w:cstheme="majorHAnsi"/>
        </w:rPr>
        <w:t xml:space="preserve"> Tokunaga</w:t>
      </w:r>
      <w:r w:rsidR="000F1E38" w:rsidRPr="000F1E38">
        <w:rPr>
          <w:rFonts w:asciiTheme="majorHAnsi" w:hAnsiTheme="majorHAnsi" w:cstheme="majorHAnsi"/>
          <w:vertAlign w:val="superscript"/>
        </w:rPr>
        <w:t>1</w:t>
      </w:r>
      <w:r w:rsidRPr="00F35B1B">
        <w:rPr>
          <w:rFonts w:asciiTheme="majorHAnsi" w:hAnsiTheme="majorHAnsi" w:cstheme="majorHAnsi"/>
        </w:rPr>
        <w:t>, Keisuke Sawada</w:t>
      </w:r>
      <w:r w:rsidR="000F1E38" w:rsidRPr="000F1E38">
        <w:rPr>
          <w:rFonts w:asciiTheme="majorHAnsi" w:hAnsiTheme="majorHAnsi" w:cstheme="majorHAnsi"/>
          <w:vertAlign w:val="superscript"/>
        </w:rPr>
        <w:t>4</w:t>
      </w:r>
      <w:r w:rsidRPr="00F35B1B">
        <w:rPr>
          <w:rFonts w:asciiTheme="majorHAnsi" w:hAnsiTheme="majorHAnsi" w:cstheme="majorHAnsi"/>
        </w:rPr>
        <w:t>, Atsushi Takashima</w:t>
      </w:r>
      <w:r w:rsidR="000F1E38" w:rsidRPr="000F1E38">
        <w:rPr>
          <w:rFonts w:asciiTheme="majorHAnsi" w:hAnsiTheme="majorHAnsi" w:cstheme="majorHAnsi"/>
          <w:vertAlign w:val="superscript"/>
        </w:rPr>
        <w:t>5</w:t>
      </w:r>
      <w:r w:rsidRPr="00F35B1B">
        <w:rPr>
          <w:rFonts w:asciiTheme="majorHAnsi" w:hAnsiTheme="majorHAnsi" w:cstheme="majorHAnsi"/>
        </w:rPr>
        <w:t xml:space="preserve">, </w:t>
      </w:r>
      <w:proofErr w:type="spellStart"/>
      <w:r w:rsidRPr="00F35B1B">
        <w:rPr>
          <w:rFonts w:asciiTheme="majorHAnsi" w:hAnsiTheme="majorHAnsi" w:cstheme="majorHAnsi"/>
        </w:rPr>
        <w:t>Motoshi</w:t>
      </w:r>
      <w:proofErr w:type="spellEnd"/>
      <w:r w:rsidRPr="00F35B1B">
        <w:rPr>
          <w:rFonts w:asciiTheme="majorHAnsi" w:hAnsiTheme="majorHAnsi" w:cstheme="majorHAnsi"/>
        </w:rPr>
        <w:t xml:space="preserve"> Nagao</w:t>
      </w:r>
      <w:r w:rsidR="000F1E38" w:rsidRPr="000F1E38">
        <w:rPr>
          <w:rFonts w:asciiTheme="majorHAnsi" w:hAnsiTheme="majorHAnsi" w:cstheme="majorHAnsi"/>
          <w:vertAlign w:val="superscript"/>
        </w:rPr>
        <w:t>1</w:t>
      </w:r>
      <w:r w:rsidRPr="00F35B1B">
        <w:rPr>
          <w:rFonts w:asciiTheme="majorHAnsi" w:hAnsiTheme="majorHAnsi" w:cstheme="majorHAnsi"/>
        </w:rPr>
        <w:t>, Toru Ogata</w:t>
      </w:r>
      <w:r w:rsidR="000F1E38" w:rsidRPr="000F1E38">
        <w:rPr>
          <w:rFonts w:asciiTheme="majorHAnsi" w:hAnsiTheme="majorHAnsi" w:cstheme="majorHAnsi"/>
          <w:vertAlign w:val="superscript"/>
        </w:rPr>
        <w:t>1</w:t>
      </w:r>
      <w:r w:rsidRPr="00F35B1B">
        <w:rPr>
          <w:rFonts w:asciiTheme="majorHAnsi" w:hAnsiTheme="majorHAnsi" w:cstheme="majorHAnsi"/>
        </w:rPr>
        <w:t>, Yasuhiro Sawada</w:t>
      </w:r>
      <w:r w:rsidR="000F1E38" w:rsidRPr="000F1E38">
        <w:rPr>
          <w:rFonts w:asciiTheme="majorHAnsi" w:hAnsiTheme="majorHAnsi" w:cstheme="majorHAnsi"/>
          <w:vertAlign w:val="superscript"/>
        </w:rPr>
        <w:t>6</w:t>
      </w:r>
    </w:p>
    <w:p w14:paraId="4BBAC15F" w14:textId="2280F88C" w:rsidR="00F3791F" w:rsidRDefault="00F3791F" w:rsidP="003B7265">
      <w:pPr>
        <w:jc w:val="both"/>
        <w:rPr>
          <w:rFonts w:asciiTheme="majorHAnsi" w:hAnsiTheme="majorHAnsi" w:cstheme="majorHAnsi"/>
          <w:vertAlign w:val="superscript"/>
        </w:rPr>
      </w:pPr>
    </w:p>
    <w:p w14:paraId="7414ECCF" w14:textId="7922BC4D" w:rsidR="000F1E38" w:rsidRPr="00F35B1B" w:rsidRDefault="000F1E38" w:rsidP="000F1E38">
      <w:pPr>
        <w:jc w:val="both"/>
        <w:rPr>
          <w:rFonts w:asciiTheme="majorHAnsi" w:hAnsiTheme="majorHAnsi" w:cstheme="majorHAnsi"/>
        </w:rPr>
      </w:pPr>
      <w:r w:rsidRPr="000F1E38">
        <w:rPr>
          <w:rFonts w:asciiTheme="majorHAnsi" w:hAnsiTheme="majorHAnsi" w:cstheme="majorHAnsi"/>
          <w:vertAlign w:val="superscript"/>
        </w:rPr>
        <w:t>1</w:t>
      </w:r>
      <w:r w:rsidRPr="00F35B1B">
        <w:rPr>
          <w:rFonts w:asciiTheme="majorHAnsi" w:hAnsiTheme="majorHAnsi" w:cstheme="majorHAnsi"/>
        </w:rPr>
        <w:t xml:space="preserve">Department of Rehabilitation for Motor Functions, National Rehabilitation Center for Persons with Disabilities, 4-1 </w:t>
      </w:r>
      <w:proofErr w:type="spellStart"/>
      <w:r w:rsidRPr="00F35B1B">
        <w:rPr>
          <w:rFonts w:asciiTheme="majorHAnsi" w:hAnsiTheme="majorHAnsi" w:cstheme="majorHAnsi"/>
        </w:rPr>
        <w:t>Namiki</w:t>
      </w:r>
      <w:proofErr w:type="spellEnd"/>
      <w:r w:rsidRPr="00F35B1B">
        <w:rPr>
          <w:rFonts w:asciiTheme="majorHAnsi" w:hAnsiTheme="majorHAnsi" w:cstheme="majorHAnsi"/>
        </w:rPr>
        <w:t>, Tokorozawa, Saitama</w:t>
      </w:r>
      <w:r w:rsidR="001B642A">
        <w:rPr>
          <w:rFonts w:asciiTheme="majorHAnsi" w:hAnsiTheme="majorHAnsi" w:cstheme="majorHAnsi"/>
        </w:rPr>
        <w:t xml:space="preserve">, </w:t>
      </w:r>
      <w:r w:rsidRPr="00F35B1B">
        <w:rPr>
          <w:rFonts w:asciiTheme="majorHAnsi" w:hAnsiTheme="majorHAnsi" w:cstheme="majorHAnsi"/>
        </w:rPr>
        <w:t>Japan</w:t>
      </w:r>
    </w:p>
    <w:p w14:paraId="7BF1BF7F" w14:textId="42C45700" w:rsidR="000F1E38" w:rsidRDefault="000F1E38" w:rsidP="000F1E38">
      <w:pPr>
        <w:jc w:val="both"/>
        <w:rPr>
          <w:rFonts w:asciiTheme="majorHAnsi" w:hAnsiTheme="majorHAnsi" w:cstheme="majorHAnsi"/>
        </w:rPr>
      </w:pPr>
      <w:r w:rsidRPr="000F1E38">
        <w:rPr>
          <w:rFonts w:asciiTheme="majorHAnsi" w:hAnsiTheme="majorHAnsi" w:cstheme="majorHAnsi"/>
          <w:vertAlign w:val="superscript"/>
        </w:rPr>
        <w:t>2</w:t>
      </w:r>
      <w:r w:rsidRPr="00F35B1B">
        <w:rPr>
          <w:rFonts w:asciiTheme="majorHAnsi" w:hAnsiTheme="majorHAnsi" w:cstheme="majorHAnsi"/>
        </w:rPr>
        <w:t xml:space="preserve">Graduate School of Sport Sciences, </w:t>
      </w:r>
      <w:proofErr w:type="spellStart"/>
      <w:r w:rsidRPr="00F35B1B">
        <w:rPr>
          <w:rFonts w:asciiTheme="majorHAnsi" w:hAnsiTheme="majorHAnsi" w:cstheme="majorHAnsi"/>
        </w:rPr>
        <w:t>Waseda</w:t>
      </w:r>
      <w:proofErr w:type="spellEnd"/>
      <w:r w:rsidRPr="00F35B1B">
        <w:rPr>
          <w:rFonts w:asciiTheme="majorHAnsi" w:hAnsiTheme="majorHAnsi" w:cstheme="majorHAnsi"/>
        </w:rPr>
        <w:t xml:space="preserve"> University, </w:t>
      </w:r>
      <w:proofErr w:type="spellStart"/>
      <w:r w:rsidRPr="00F35B1B">
        <w:rPr>
          <w:rFonts w:asciiTheme="majorHAnsi" w:hAnsiTheme="majorHAnsi" w:cstheme="majorHAnsi"/>
        </w:rPr>
        <w:t>Mikajima</w:t>
      </w:r>
      <w:proofErr w:type="spellEnd"/>
      <w:r w:rsidRPr="00F35B1B">
        <w:rPr>
          <w:rFonts w:asciiTheme="majorHAnsi" w:hAnsiTheme="majorHAnsi" w:cstheme="majorHAnsi"/>
        </w:rPr>
        <w:t>, Tokorozawa, Saitama, Japan</w:t>
      </w:r>
    </w:p>
    <w:p w14:paraId="6DE7B7CA" w14:textId="2A286635" w:rsidR="000F1E38" w:rsidRDefault="000F1E38" w:rsidP="000F1E38">
      <w:pPr>
        <w:jc w:val="both"/>
        <w:rPr>
          <w:rFonts w:asciiTheme="majorHAnsi" w:hAnsiTheme="majorHAnsi" w:cstheme="majorHAnsi"/>
        </w:rPr>
      </w:pPr>
      <w:r w:rsidRPr="000F1E38">
        <w:rPr>
          <w:rFonts w:asciiTheme="majorHAnsi" w:hAnsiTheme="majorHAnsi" w:cstheme="majorHAnsi"/>
          <w:vertAlign w:val="superscript"/>
        </w:rPr>
        <w:t>3</w:t>
      </w:r>
      <w:r w:rsidRPr="00F35B1B">
        <w:rPr>
          <w:rFonts w:asciiTheme="majorHAnsi" w:hAnsiTheme="majorHAnsi" w:cstheme="majorHAnsi"/>
        </w:rPr>
        <w:t xml:space="preserve">Department of </w:t>
      </w:r>
      <w:proofErr w:type="spellStart"/>
      <w:r w:rsidRPr="00F35B1B">
        <w:rPr>
          <w:rFonts w:asciiTheme="majorHAnsi" w:hAnsiTheme="majorHAnsi" w:cstheme="majorHAnsi"/>
        </w:rPr>
        <w:t>Orthopaedic</w:t>
      </w:r>
      <w:proofErr w:type="spellEnd"/>
      <w:r w:rsidRPr="00F35B1B">
        <w:rPr>
          <w:rFonts w:asciiTheme="majorHAnsi" w:hAnsiTheme="majorHAnsi" w:cstheme="majorHAnsi"/>
        </w:rPr>
        <w:t xml:space="preserve"> Surgery, Graduate School of Medicine, The University of Tokyo, 7-3-1 </w:t>
      </w:r>
      <w:proofErr w:type="spellStart"/>
      <w:r w:rsidRPr="00F35B1B">
        <w:rPr>
          <w:rFonts w:asciiTheme="majorHAnsi" w:hAnsiTheme="majorHAnsi" w:cstheme="majorHAnsi"/>
        </w:rPr>
        <w:t>Hongo</w:t>
      </w:r>
      <w:proofErr w:type="spellEnd"/>
      <w:r w:rsidRPr="00F35B1B">
        <w:rPr>
          <w:rFonts w:asciiTheme="majorHAnsi" w:hAnsiTheme="majorHAnsi" w:cstheme="majorHAnsi"/>
        </w:rPr>
        <w:t>, Bunkyo, Tokyo, Japan</w:t>
      </w:r>
    </w:p>
    <w:p w14:paraId="6EA8A55F" w14:textId="39090FD7" w:rsidR="000F1E38" w:rsidRDefault="000F1E38" w:rsidP="000F1E38">
      <w:pPr>
        <w:jc w:val="both"/>
        <w:rPr>
          <w:rFonts w:asciiTheme="majorHAnsi" w:eastAsia="Times New Roman" w:hAnsiTheme="majorHAnsi" w:cstheme="majorHAnsi"/>
        </w:rPr>
      </w:pPr>
      <w:r w:rsidRPr="000F1E38">
        <w:rPr>
          <w:rFonts w:asciiTheme="majorHAnsi" w:eastAsia="Times New Roman" w:hAnsiTheme="majorHAnsi" w:cstheme="majorHAnsi"/>
          <w:vertAlign w:val="superscript"/>
        </w:rPr>
        <w:t>4</w:t>
      </w:r>
      <w:r w:rsidRPr="00F35B1B">
        <w:rPr>
          <w:rFonts w:asciiTheme="majorHAnsi" w:eastAsia="Times New Roman" w:hAnsiTheme="majorHAnsi" w:cstheme="majorHAnsi"/>
        </w:rPr>
        <w:t>Department of Pathology, Children’s Hospital of Philadelphia, Philadelphia, PA, USA</w:t>
      </w:r>
    </w:p>
    <w:p w14:paraId="4A736FDB" w14:textId="343A1F06" w:rsidR="000F1E38" w:rsidRDefault="000F1E38" w:rsidP="000F1E38">
      <w:pPr>
        <w:rPr>
          <w:rFonts w:asciiTheme="majorHAnsi" w:hAnsiTheme="majorHAnsi" w:cstheme="majorHAnsi"/>
        </w:rPr>
      </w:pPr>
      <w:r w:rsidRPr="000F1E38">
        <w:rPr>
          <w:rFonts w:asciiTheme="majorHAnsi" w:eastAsia="Times New Roman" w:hAnsiTheme="majorHAnsi" w:cstheme="majorHAnsi"/>
          <w:shd w:val="clear" w:color="auto" w:fill="FFFFFF"/>
          <w:vertAlign w:val="superscript"/>
        </w:rPr>
        <w:t>5</w:t>
      </w:r>
      <w:r w:rsidRPr="00F35B1B">
        <w:rPr>
          <w:rFonts w:asciiTheme="majorHAnsi" w:eastAsia="Times New Roman" w:hAnsiTheme="majorHAnsi" w:cstheme="majorHAnsi"/>
          <w:shd w:val="clear" w:color="auto" w:fill="FFFFFF"/>
        </w:rPr>
        <w:t>Department of Assistive Technology</w:t>
      </w:r>
      <w:r w:rsidRPr="00F35B1B">
        <w:rPr>
          <w:rFonts w:asciiTheme="majorHAnsi" w:hAnsiTheme="majorHAnsi" w:cstheme="majorHAnsi"/>
        </w:rPr>
        <w:t xml:space="preserve">, National Rehabilitation Center for Persons with Disabilities, 4-1 </w:t>
      </w:r>
      <w:proofErr w:type="spellStart"/>
      <w:r w:rsidRPr="00F35B1B">
        <w:rPr>
          <w:rFonts w:asciiTheme="majorHAnsi" w:hAnsiTheme="majorHAnsi" w:cstheme="majorHAnsi"/>
        </w:rPr>
        <w:t>Namiki</w:t>
      </w:r>
      <w:proofErr w:type="spellEnd"/>
      <w:r w:rsidRPr="00F35B1B">
        <w:rPr>
          <w:rFonts w:asciiTheme="majorHAnsi" w:hAnsiTheme="majorHAnsi" w:cstheme="majorHAnsi"/>
        </w:rPr>
        <w:t>, Tokorozawa, Saitama, Japan</w:t>
      </w:r>
    </w:p>
    <w:p w14:paraId="23EF57C3" w14:textId="140EF240" w:rsidR="000F1E38" w:rsidRPr="00F35B1B" w:rsidRDefault="000F1E38" w:rsidP="000F1E38">
      <w:pPr>
        <w:jc w:val="both"/>
        <w:rPr>
          <w:rFonts w:asciiTheme="majorHAnsi" w:hAnsiTheme="majorHAnsi" w:cstheme="majorHAnsi"/>
          <w:bCs/>
        </w:rPr>
      </w:pPr>
      <w:r w:rsidRPr="000F1E38">
        <w:rPr>
          <w:rFonts w:asciiTheme="majorHAnsi" w:hAnsiTheme="majorHAnsi" w:cstheme="majorHAnsi"/>
          <w:bCs/>
          <w:vertAlign w:val="superscript"/>
        </w:rPr>
        <w:t>6</w:t>
      </w:r>
      <w:r w:rsidRPr="00F35B1B">
        <w:rPr>
          <w:rFonts w:asciiTheme="majorHAnsi" w:hAnsiTheme="majorHAnsi" w:cstheme="majorHAnsi"/>
          <w:bCs/>
        </w:rPr>
        <w:t xml:space="preserve">Department of Clinical Research, National Rehabilitation Center for Persons with Disabilities, 4-1 </w:t>
      </w:r>
      <w:proofErr w:type="spellStart"/>
      <w:r w:rsidRPr="00F35B1B">
        <w:rPr>
          <w:rFonts w:asciiTheme="majorHAnsi" w:hAnsiTheme="majorHAnsi" w:cstheme="majorHAnsi"/>
          <w:bCs/>
        </w:rPr>
        <w:t>Namiki</w:t>
      </w:r>
      <w:proofErr w:type="spellEnd"/>
      <w:r w:rsidRPr="00F35B1B">
        <w:rPr>
          <w:rFonts w:asciiTheme="majorHAnsi" w:hAnsiTheme="majorHAnsi" w:cstheme="majorHAnsi"/>
          <w:bCs/>
        </w:rPr>
        <w:t>, Tokorozawa, Saitama, Japan</w:t>
      </w:r>
    </w:p>
    <w:p w14:paraId="680A1EA7" w14:textId="34939050" w:rsidR="000F1E38" w:rsidRPr="00F35B1B" w:rsidRDefault="000F1E38" w:rsidP="000F1E38">
      <w:pPr>
        <w:jc w:val="both"/>
        <w:rPr>
          <w:rFonts w:asciiTheme="majorHAnsi" w:eastAsia="Times New Roman" w:hAnsiTheme="majorHAnsi" w:cstheme="majorHAnsi"/>
        </w:rPr>
      </w:pPr>
    </w:p>
    <w:p w14:paraId="6F56DADB" w14:textId="0231B3E9" w:rsidR="000F1E38" w:rsidRPr="00F35B1B" w:rsidRDefault="000F1E38" w:rsidP="000F1E38">
      <w:pPr>
        <w:jc w:val="both"/>
        <w:rPr>
          <w:rFonts w:asciiTheme="majorHAnsi" w:hAnsiTheme="majorHAnsi" w:cstheme="majorHAnsi"/>
          <w:bCs/>
        </w:rPr>
      </w:pPr>
      <w:r w:rsidRPr="00F35B1B">
        <w:rPr>
          <w:rFonts w:asciiTheme="majorHAnsi" w:hAnsiTheme="majorHAnsi" w:cstheme="majorHAnsi"/>
          <w:bCs/>
        </w:rPr>
        <w:t>*These authors contributed equally</w:t>
      </w:r>
      <w:r w:rsidR="00DC2365">
        <w:rPr>
          <w:rFonts w:asciiTheme="majorHAnsi" w:hAnsiTheme="majorHAnsi" w:cstheme="majorHAnsi"/>
          <w:bCs/>
        </w:rPr>
        <w:t>.</w:t>
      </w:r>
    </w:p>
    <w:p w14:paraId="0C2C8C9E" w14:textId="29D2C934" w:rsidR="000F1E38" w:rsidRDefault="000F1E38" w:rsidP="000F1E38">
      <w:pPr>
        <w:jc w:val="both"/>
        <w:rPr>
          <w:rFonts w:asciiTheme="majorHAnsi" w:hAnsiTheme="majorHAnsi" w:cstheme="majorHAnsi"/>
        </w:rPr>
      </w:pPr>
    </w:p>
    <w:p w14:paraId="0A955FAD" w14:textId="77777777" w:rsidR="000F1E38" w:rsidRPr="000F1E38" w:rsidRDefault="000F1E38" w:rsidP="000F1E38">
      <w:pPr>
        <w:jc w:val="both"/>
        <w:rPr>
          <w:rFonts w:asciiTheme="majorHAnsi" w:hAnsiTheme="majorHAnsi" w:cstheme="majorHAnsi"/>
          <w:b/>
        </w:rPr>
      </w:pPr>
      <w:r w:rsidRPr="000F1E38">
        <w:rPr>
          <w:rFonts w:asciiTheme="majorHAnsi" w:hAnsiTheme="majorHAnsi" w:cstheme="majorHAnsi"/>
          <w:b/>
        </w:rPr>
        <w:t xml:space="preserve">Email Address of Corresponding Author: </w:t>
      </w:r>
    </w:p>
    <w:p w14:paraId="1F843622" w14:textId="77777777" w:rsidR="000F1E38" w:rsidRPr="000F1E38" w:rsidRDefault="000F1E38" w:rsidP="000F1E38">
      <w:pPr>
        <w:jc w:val="both"/>
        <w:rPr>
          <w:rFonts w:asciiTheme="majorHAnsi" w:hAnsiTheme="majorHAnsi" w:cstheme="majorHAnsi"/>
        </w:rPr>
      </w:pPr>
      <w:r w:rsidRPr="00F35B1B">
        <w:rPr>
          <w:rFonts w:asciiTheme="majorHAnsi" w:hAnsiTheme="majorHAnsi" w:cstheme="majorHAnsi"/>
        </w:rPr>
        <w:t>Yasuhiro Sawada</w:t>
      </w:r>
      <w:r>
        <w:rPr>
          <w:rFonts w:asciiTheme="majorHAnsi" w:hAnsiTheme="majorHAnsi" w:cstheme="majorHAnsi"/>
        </w:rPr>
        <w:tab/>
        <w:t>(</w:t>
      </w:r>
      <w:r w:rsidRPr="00F35B1B">
        <w:rPr>
          <w:rFonts w:asciiTheme="majorHAnsi" w:hAnsiTheme="majorHAnsi" w:cstheme="majorHAnsi"/>
          <w:bCs/>
        </w:rPr>
        <w:t>ys454-ind@umin.ac.jp</w:t>
      </w:r>
      <w:r>
        <w:rPr>
          <w:rFonts w:asciiTheme="majorHAnsi" w:hAnsiTheme="majorHAnsi" w:cstheme="majorHAnsi"/>
          <w:bCs/>
        </w:rPr>
        <w:t>)</w:t>
      </w:r>
    </w:p>
    <w:p w14:paraId="167D88EA" w14:textId="77777777" w:rsidR="000F1E38" w:rsidRPr="00F35B1B" w:rsidRDefault="000F1E38" w:rsidP="000F1E38">
      <w:pPr>
        <w:jc w:val="both"/>
        <w:rPr>
          <w:rFonts w:asciiTheme="majorHAnsi" w:hAnsiTheme="majorHAnsi" w:cstheme="majorHAnsi"/>
        </w:rPr>
      </w:pPr>
    </w:p>
    <w:p w14:paraId="700483CE" w14:textId="7638968C" w:rsidR="000F1E38" w:rsidRPr="000F1E38" w:rsidRDefault="000F1E38" w:rsidP="003B7265">
      <w:pPr>
        <w:jc w:val="both"/>
        <w:rPr>
          <w:rFonts w:asciiTheme="majorHAnsi" w:hAnsiTheme="majorHAnsi" w:cstheme="majorHAnsi"/>
          <w:b/>
        </w:rPr>
      </w:pPr>
      <w:r w:rsidRPr="000F1E38">
        <w:rPr>
          <w:rFonts w:asciiTheme="majorHAnsi" w:hAnsiTheme="majorHAnsi" w:cstheme="majorHAnsi"/>
          <w:b/>
        </w:rPr>
        <w:t xml:space="preserve">Email Addresses of Co-Authors: </w:t>
      </w:r>
    </w:p>
    <w:p w14:paraId="6A0B4ECA" w14:textId="4792F11E" w:rsidR="00F3791F" w:rsidRPr="000F1E38" w:rsidRDefault="00F3791F" w:rsidP="003B7265">
      <w:pPr>
        <w:jc w:val="both"/>
        <w:rPr>
          <w:rFonts w:asciiTheme="majorHAnsi" w:hAnsiTheme="majorHAnsi" w:cstheme="majorHAnsi"/>
          <w:vertAlign w:val="superscript"/>
        </w:rPr>
      </w:pPr>
      <w:proofErr w:type="spellStart"/>
      <w:r w:rsidRPr="00F35B1B">
        <w:rPr>
          <w:rFonts w:asciiTheme="majorHAnsi" w:hAnsiTheme="majorHAnsi" w:cstheme="majorHAnsi"/>
        </w:rPr>
        <w:t>Naoyoshi</w:t>
      </w:r>
      <w:proofErr w:type="spellEnd"/>
      <w:r w:rsidRPr="00F35B1B">
        <w:rPr>
          <w:rFonts w:asciiTheme="majorHAnsi" w:hAnsiTheme="majorHAnsi" w:cstheme="majorHAnsi"/>
        </w:rPr>
        <w:t xml:space="preserve"> </w:t>
      </w:r>
      <w:proofErr w:type="spellStart"/>
      <w:r w:rsidRPr="00F35B1B">
        <w:rPr>
          <w:rFonts w:asciiTheme="majorHAnsi" w:hAnsiTheme="majorHAnsi" w:cstheme="majorHAnsi"/>
        </w:rPr>
        <w:t>Sakitani</w:t>
      </w:r>
      <w:proofErr w:type="spellEnd"/>
      <w:r w:rsidR="000F1E38">
        <w:rPr>
          <w:rFonts w:asciiTheme="majorHAnsi" w:hAnsiTheme="majorHAnsi" w:cstheme="majorHAnsi"/>
          <w:vertAlign w:val="superscript"/>
        </w:rPr>
        <w:tab/>
      </w:r>
      <w:r w:rsidR="000F1E38" w:rsidRPr="000F1E38">
        <w:rPr>
          <w:rFonts w:asciiTheme="majorHAnsi" w:hAnsiTheme="majorHAnsi" w:cstheme="majorHAnsi"/>
        </w:rPr>
        <w:t>(</w:t>
      </w:r>
      <w:r w:rsidRPr="00F35B1B">
        <w:rPr>
          <w:rFonts w:asciiTheme="majorHAnsi" w:hAnsiTheme="majorHAnsi" w:cstheme="majorHAnsi"/>
        </w:rPr>
        <w:t>7asdfghjklzxcvbnm@gmail.com</w:t>
      </w:r>
      <w:r w:rsidR="000F1E38">
        <w:rPr>
          <w:rFonts w:asciiTheme="majorHAnsi" w:hAnsiTheme="majorHAnsi" w:cstheme="majorHAnsi"/>
        </w:rPr>
        <w:t>)</w:t>
      </w:r>
    </w:p>
    <w:p w14:paraId="571644DD" w14:textId="4101D6BD" w:rsidR="00F3791F" w:rsidRPr="000F1E38" w:rsidRDefault="00F3791F" w:rsidP="003B7265">
      <w:pPr>
        <w:jc w:val="both"/>
        <w:rPr>
          <w:rFonts w:asciiTheme="majorHAnsi" w:hAnsiTheme="majorHAnsi" w:cstheme="majorHAnsi"/>
        </w:rPr>
      </w:pPr>
      <w:r w:rsidRPr="00F35B1B">
        <w:rPr>
          <w:rFonts w:asciiTheme="majorHAnsi" w:hAnsiTheme="majorHAnsi" w:cstheme="majorHAnsi"/>
        </w:rPr>
        <w:t>Takahiro Maekawa</w:t>
      </w:r>
      <w:r w:rsidR="000F1E38">
        <w:rPr>
          <w:rFonts w:asciiTheme="majorHAnsi" w:hAnsiTheme="majorHAnsi" w:cstheme="majorHAnsi"/>
        </w:rPr>
        <w:tab/>
        <w:t>(</w:t>
      </w:r>
      <w:r w:rsidRPr="00F35B1B">
        <w:rPr>
          <w:rFonts w:asciiTheme="majorHAnsi" w:eastAsia="Times New Roman" w:hAnsiTheme="majorHAnsi" w:cstheme="majorHAnsi"/>
          <w:shd w:val="clear" w:color="auto" w:fill="FFFFFF"/>
        </w:rPr>
        <w:t>silenthawk712@gmail.com</w:t>
      </w:r>
      <w:r w:rsidR="000F1E38">
        <w:rPr>
          <w:rFonts w:asciiTheme="majorHAnsi" w:eastAsia="Times New Roman" w:hAnsiTheme="majorHAnsi" w:cstheme="majorHAnsi"/>
          <w:shd w:val="clear" w:color="auto" w:fill="FFFFFF"/>
        </w:rPr>
        <w:t>)</w:t>
      </w:r>
    </w:p>
    <w:p w14:paraId="231FAAD2" w14:textId="76CCFFC7" w:rsidR="00F3791F" w:rsidRPr="00F35B1B" w:rsidRDefault="00F3791F" w:rsidP="003B7265">
      <w:pPr>
        <w:jc w:val="both"/>
        <w:rPr>
          <w:rFonts w:asciiTheme="majorHAnsi" w:hAnsiTheme="majorHAnsi" w:cstheme="majorHAnsi"/>
        </w:rPr>
      </w:pPr>
      <w:r w:rsidRPr="00F35B1B">
        <w:rPr>
          <w:rFonts w:asciiTheme="majorHAnsi" w:hAnsiTheme="majorHAnsi" w:cstheme="majorHAnsi"/>
        </w:rPr>
        <w:t>Kumiko Saitou</w:t>
      </w:r>
      <w:r w:rsidR="000F1E38">
        <w:rPr>
          <w:rFonts w:asciiTheme="majorHAnsi" w:hAnsiTheme="majorHAnsi" w:cstheme="majorHAnsi"/>
        </w:rPr>
        <w:tab/>
      </w:r>
      <w:r w:rsidR="000F1E38">
        <w:rPr>
          <w:rFonts w:asciiTheme="majorHAnsi" w:hAnsiTheme="majorHAnsi" w:cstheme="majorHAnsi"/>
        </w:rPr>
        <w:tab/>
        <w:t>(</w:t>
      </w:r>
      <w:r w:rsidRPr="00F35B1B">
        <w:rPr>
          <w:rFonts w:asciiTheme="majorHAnsi" w:eastAsia="Times New Roman" w:hAnsiTheme="majorHAnsi" w:cstheme="majorHAnsi"/>
          <w:shd w:val="clear" w:color="auto" w:fill="FFFFFF"/>
        </w:rPr>
        <w:t>saito935@gmail.com</w:t>
      </w:r>
      <w:r w:rsidR="000F1E38">
        <w:rPr>
          <w:rFonts w:asciiTheme="majorHAnsi" w:eastAsia="Times New Roman" w:hAnsiTheme="majorHAnsi" w:cstheme="majorHAnsi"/>
          <w:shd w:val="clear" w:color="auto" w:fill="FFFFFF"/>
        </w:rPr>
        <w:t>)</w:t>
      </w:r>
    </w:p>
    <w:p w14:paraId="236ED3AA" w14:textId="26020915" w:rsidR="008C6001" w:rsidRPr="000F1E38" w:rsidRDefault="008C6001" w:rsidP="003B7265">
      <w:pPr>
        <w:jc w:val="both"/>
        <w:rPr>
          <w:rFonts w:asciiTheme="majorHAnsi" w:eastAsia="MS Mincho" w:hAnsiTheme="majorHAnsi" w:cstheme="majorHAnsi"/>
        </w:rPr>
      </w:pPr>
      <w:proofErr w:type="spellStart"/>
      <w:r w:rsidRPr="00F35B1B">
        <w:rPr>
          <w:rFonts w:asciiTheme="majorHAnsi" w:eastAsia="MS Mincho" w:hAnsiTheme="majorHAnsi" w:cstheme="majorHAnsi"/>
        </w:rPr>
        <w:t>Shuhei</w:t>
      </w:r>
      <w:proofErr w:type="spellEnd"/>
      <w:r w:rsidRPr="00F35B1B">
        <w:rPr>
          <w:rFonts w:asciiTheme="majorHAnsi" w:eastAsia="MS Mincho" w:hAnsiTheme="majorHAnsi" w:cstheme="majorHAnsi"/>
        </w:rPr>
        <w:t xml:space="preserve"> </w:t>
      </w:r>
      <w:proofErr w:type="spellStart"/>
      <w:r w:rsidRPr="00F35B1B">
        <w:rPr>
          <w:rFonts w:asciiTheme="majorHAnsi" w:eastAsia="MS Mincho" w:hAnsiTheme="majorHAnsi" w:cstheme="majorHAnsi"/>
        </w:rPr>
        <w:t>Murase</w:t>
      </w:r>
      <w:proofErr w:type="spellEnd"/>
      <w:r w:rsidR="000F1E38">
        <w:rPr>
          <w:rFonts w:asciiTheme="majorHAnsi" w:eastAsia="MS Mincho" w:hAnsiTheme="majorHAnsi" w:cstheme="majorHAnsi"/>
        </w:rPr>
        <w:tab/>
        <w:t>(</w:t>
      </w:r>
      <w:r w:rsidRPr="00F35B1B">
        <w:rPr>
          <w:rFonts w:asciiTheme="majorHAnsi" w:hAnsiTheme="majorHAnsi" w:cstheme="majorHAnsi"/>
        </w:rPr>
        <w:t>m990095@yahoo.co.jp</w:t>
      </w:r>
      <w:r w:rsidR="000F1E38">
        <w:rPr>
          <w:rFonts w:asciiTheme="majorHAnsi" w:hAnsiTheme="majorHAnsi" w:cstheme="majorHAnsi"/>
        </w:rPr>
        <w:t>)</w:t>
      </w:r>
    </w:p>
    <w:p w14:paraId="520A218C" w14:textId="1BA57998" w:rsidR="00F3791F" w:rsidRPr="000F1E38" w:rsidRDefault="00F3791F" w:rsidP="003B7265">
      <w:pPr>
        <w:jc w:val="both"/>
        <w:rPr>
          <w:rFonts w:asciiTheme="majorHAnsi" w:hAnsiTheme="majorHAnsi" w:cstheme="majorHAnsi"/>
        </w:rPr>
      </w:pPr>
      <w:proofErr w:type="spellStart"/>
      <w:r w:rsidRPr="00F35B1B">
        <w:rPr>
          <w:rFonts w:asciiTheme="majorHAnsi" w:hAnsiTheme="majorHAnsi" w:cstheme="majorHAnsi"/>
        </w:rPr>
        <w:t>Masakuni</w:t>
      </w:r>
      <w:proofErr w:type="spellEnd"/>
      <w:r w:rsidRPr="00F35B1B">
        <w:rPr>
          <w:rFonts w:asciiTheme="majorHAnsi" w:hAnsiTheme="majorHAnsi" w:cstheme="majorHAnsi"/>
        </w:rPr>
        <w:t xml:space="preserve"> Tokunaga</w:t>
      </w:r>
      <w:r w:rsidR="000F1E38">
        <w:rPr>
          <w:rFonts w:asciiTheme="majorHAnsi" w:hAnsiTheme="majorHAnsi" w:cstheme="majorHAnsi"/>
        </w:rPr>
        <w:tab/>
        <w:t>(</w:t>
      </w:r>
      <w:r w:rsidRPr="00F35B1B">
        <w:rPr>
          <w:rFonts w:asciiTheme="majorHAnsi" w:eastAsia="Times New Roman" w:hAnsiTheme="majorHAnsi" w:cstheme="majorHAnsi"/>
          <w:shd w:val="clear" w:color="auto" w:fill="FFFFFF"/>
        </w:rPr>
        <w:t>masa201501nyusps@gmail.com</w:t>
      </w:r>
      <w:r w:rsidR="000F1E38">
        <w:rPr>
          <w:rFonts w:asciiTheme="majorHAnsi" w:eastAsia="Times New Roman" w:hAnsiTheme="majorHAnsi" w:cstheme="majorHAnsi"/>
          <w:shd w:val="clear" w:color="auto" w:fill="FFFFFF"/>
        </w:rPr>
        <w:t>)</w:t>
      </w:r>
    </w:p>
    <w:p w14:paraId="0196E1A2" w14:textId="653D942A" w:rsidR="00F3791F" w:rsidRPr="00F35B1B" w:rsidRDefault="00F3791F" w:rsidP="003B7265">
      <w:pPr>
        <w:jc w:val="both"/>
        <w:rPr>
          <w:rFonts w:asciiTheme="majorHAnsi" w:eastAsia="Times New Roman" w:hAnsiTheme="majorHAnsi" w:cstheme="majorHAnsi"/>
        </w:rPr>
      </w:pPr>
      <w:r w:rsidRPr="00F35B1B">
        <w:rPr>
          <w:rFonts w:asciiTheme="majorHAnsi" w:eastAsia="Times New Roman" w:hAnsiTheme="majorHAnsi" w:cstheme="majorHAnsi"/>
        </w:rPr>
        <w:t>Keisuke Sawada</w:t>
      </w:r>
      <w:r w:rsidR="000F1E38">
        <w:rPr>
          <w:rFonts w:asciiTheme="majorHAnsi" w:eastAsia="Times New Roman" w:hAnsiTheme="majorHAnsi" w:cstheme="majorHAnsi"/>
        </w:rPr>
        <w:tab/>
        <w:t>(</w:t>
      </w:r>
      <w:r w:rsidRPr="00F35B1B">
        <w:rPr>
          <w:rFonts w:asciiTheme="majorHAnsi" w:eastAsia="Times New Roman" w:hAnsiTheme="majorHAnsi" w:cstheme="majorHAnsi"/>
        </w:rPr>
        <w:t>sawadak@email.chop.edu</w:t>
      </w:r>
      <w:r w:rsidR="000F1E38">
        <w:rPr>
          <w:rFonts w:asciiTheme="majorHAnsi" w:eastAsia="Times New Roman" w:hAnsiTheme="majorHAnsi" w:cstheme="majorHAnsi"/>
        </w:rPr>
        <w:t>)</w:t>
      </w:r>
    </w:p>
    <w:p w14:paraId="6F3B91A4" w14:textId="6BC91165" w:rsidR="00F3791F" w:rsidRPr="000F1E38" w:rsidRDefault="00F3791F" w:rsidP="003B7265">
      <w:pPr>
        <w:jc w:val="both"/>
        <w:rPr>
          <w:rFonts w:asciiTheme="majorHAnsi" w:eastAsia="Times New Roman" w:hAnsiTheme="majorHAnsi" w:cstheme="majorHAnsi"/>
        </w:rPr>
      </w:pPr>
      <w:r w:rsidRPr="00F35B1B">
        <w:rPr>
          <w:rFonts w:asciiTheme="majorHAnsi" w:eastAsia="Times New Roman" w:hAnsiTheme="majorHAnsi" w:cstheme="majorHAnsi"/>
        </w:rPr>
        <w:t>Atsushi Takashima</w:t>
      </w:r>
      <w:r w:rsidR="000F1E38">
        <w:rPr>
          <w:rFonts w:asciiTheme="majorHAnsi" w:eastAsia="Times New Roman" w:hAnsiTheme="majorHAnsi" w:cstheme="majorHAnsi"/>
        </w:rPr>
        <w:tab/>
        <w:t>(</w:t>
      </w:r>
      <w:r w:rsidRPr="00F35B1B">
        <w:rPr>
          <w:rFonts w:asciiTheme="majorHAnsi" w:eastAsia="Times New Roman" w:hAnsiTheme="majorHAnsi" w:cstheme="majorHAnsi"/>
        </w:rPr>
        <w:t>takashima-atsushi@rehab.go.</w:t>
      </w:r>
      <w:r w:rsidR="001B1289" w:rsidRPr="00F35B1B">
        <w:rPr>
          <w:rFonts w:asciiTheme="majorHAnsi" w:eastAsia="Times New Roman" w:hAnsiTheme="majorHAnsi" w:cstheme="majorHAnsi"/>
        </w:rPr>
        <w:t>jp</w:t>
      </w:r>
      <w:r w:rsidR="000F1E38">
        <w:rPr>
          <w:rFonts w:asciiTheme="majorHAnsi" w:eastAsia="Times New Roman" w:hAnsiTheme="majorHAnsi" w:cstheme="majorHAnsi"/>
        </w:rPr>
        <w:t>)</w:t>
      </w:r>
    </w:p>
    <w:p w14:paraId="30AA2659" w14:textId="3FE54BDD" w:rsidR="00F3791F" w:rsidRPr="000F1E38" w:rsidRDefault="00F3791F" w:rsidP="003B7265">
      <w:pPr>
        <w:jc w:val="both"/>
        <w:rPr>
          <w:rFonts w:asciiTheme="majorHAnsi" w:hAnsiTheme="majorHAnsi" w:cstheme="majorHAnsi"/>
        </w:rPr>
      </w:pPr>
      <w:proofErr w:type="spellStart"/>
      <w:r w:rsidRPr="00F35B1B">
        <w:rPr>
          <w:rFonts w:asciiTheme="majorHAnsi" w:hAnsiTheme="majorHAnsi" w:cstheme="majorHAnsi"/>
        </w:rPr>
        <w:t>Motoshi</w:t>
      </w:r>
      <w:proofErr w:type="spellEnd"/>
      <w:r w:rsidRPr="00F35B1B">
        <w:rPr>
          <w:rFonts w:asciiTheme="majorHAnsi" w:hAnsiTheme="majorHAnsi" w:cstheme="majorHAnsi"/>
        </w:rPr>
        <w:t xml:space="preserve"> Nagao</w:t>
      </w:r>
      <w:r w:rsidR="000F1E38">
        <w:rPr>
          <w:rFonts w:asciiTheme="majorHAnsi" w:hAnsiTheme="majorHAnsi" w:cstheme="majorHAnsi"/>
        </w:rPr>
        <w:tab/>
        <w:t>(</w:t>
      </w:r>
      <w:r w:rsidRPr="00F35B1B">
        <w:rPr>
          <w:rFonts w:asciiTheme="majorHAnsi" w:eastAsia="Times New Roman" w:hAnsiTheme="majorHAnsi" w:cstheme="majorHAnsi"/>
          <w:shd w:val="clear" w:color="auto" w:fill="FFFFFF"/>
        </w:rPr>
        <w:t>nagao-motoshi@rehab.go.jp</w:t>
      </w:r>
      <w:r w:rsidR="000F1E38">
        <w:rPr>
          <w:rFonts w:asciiTheme="majorHAnsi" w:eastAsia="Times New Roman" w:hAnsiTheme="majorHAnsi" w:cstheme="majorHAnsi"/>
          <w:shd w:val="clear" w:color="auto" w:fill="FFFFFF"/>
        </w:rPr>
        <w:t>)</w:t>
      </w:r>
    </w:p>
    <w:p w14:paraId="69A67C6B" w14:textId="55B3B778" w:rsidR="00F3791F" w:rsidRPr="00F35B1B" w:rsidRDefault="00F3791F" w:rsidP="003B7265">
      <w:pPr>
        <w:jc w:val="both"/>
        <w:rPr>
          <w:rFonts w:asciiTheme="majorHAnsi" w:eastAsia="Times New Roman" w:hAnsiTheme="majorHAnsi" w:cstheme="majorHAnsi"/>
        </w:rPr>
      </w:pPr>
      <w:r w:rsidRPr="00F35B1B">
        <w:rPr>
          <w:rFonts w:asciiTheme="majorHAnsi" w:hAnsiTheme="majorHAnsi" w:cstheme="majorHAnsi"/>
        </w:rPr>
        <w:t>Toru Ogata</w:t>
      </w:r>
      <w:r w:rsidR="000F1E38">
        <w:rPr>
          <w:rFonts w:asciiTheme="majorHAnsi" w:eastAsia="Times New Roman" w:hAnsiTheme="majorHAnsi" w:cstheme="majorHAnsi"/>
        </w:rPr>
        <w:tab/>
      </w:r>
      <w:r w:rsidR="000F1E38">
        <w:rPr>
          <w:rFonts w:asciiTheme="majorHAnsi" w:eastAsia="Times New Roman" w:hAnsiTheme="majorHAnsi" w:cstheme="majorHAnsi"/>
        </w:rPr>
        <w:tab/>
        <w:t>(</w:t>
      </w:r>
      <w:r w:rsidRPr="00F35B1B">
        <w:rPr>
          <w:rFonts w:asciiTheme="majorHAnsi" w:eastAsia="Times New Roman" w:hAnsiTheme="majorHAnsi" w:cstheme="majorHAnsi"/>
          <w:shd w:val="clear" w:color="auto" w:fill="FFFFFF"/>
        </w:rPr>
        <w:t>togata16@gmail.com</w:t>
      </w:r>
      <w:r w:rsidR="000F1E38">
        <w:rPr>
          <w:rFonts w:asciiTheme="majorHAnsi" w:eastAsia="Times New Roman" w:hAnsiTheme="majorHAnsi" w:cstheme="majorHAnsi"/>
          <w:shd w:val="clear" w:color="auto" w:fill="FFFFFF"/>
        </w:rPr>
        <w:t>)</w:t>
      </w:r>
    </w:p>
    <w:p w14:paraId="35C4E6F9" w14:textId="77777777" w:rsidR="00F3791F" w:rsidRPr="00F35B1B" w:rsidRDefault="00F3791F" w:rsidP="003B7265">
      <w:pPr>
        <w:jc w:val="both"/>
        <w:rPr>
          <w:rFonts w:asciiTheme="majorHAnsi" w:hAnsiTheme="majorHAnsi" w:cstheme="majorHAnsi"/>
          <w:bCs/>
        </w:rPr>
      </w:pPr>
    </w:p>
    <w:p w14:paraId="5DDDA0B1" w14:textId="77777777" w:rsidR="00F3791F" w:rsidRPr="00F35B1B" w:rsidRDefault="00F3791F" w:rsidP="003B7265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auto"/>
          <w:lang w:eastAsia="ja-JP"/>
        </w:rPr>
      </w:pPr>
      <w:r w:rsidRPr="00F35B1B">
        <w:rPr>
          <w:rFonts w:asciiTheme="majorHAnsi" w:hAnsiTheme="majorHAnsi" w:cstheme="majorHAnsi"/>
          <w:b/>
          <w:bCs/>
          <w:color w:val="auto"/>
        </w:rPr>
        <w:t>KEYWORDS</w:t>
      </w:r>
    </w:p>
    <w:p w14:paraId="1A6A9605" w14:textId="77777777" w:rsidR="00F3791F" w:rsidRPr="00F35B1B" w:rsidRDefault="00F3791F" w:rsidP="003B7265">
      <w:pPr>
        <w:jc w:val="both"/>
        <w:rPr>
          <w:rFonts w:asciiTheme="majorHAnsi" w:hAnsiTheme="majorHAnsi" w:cstheme="majorHAnsi"/>
        </w:rPr>
      </w:pPr>
      <w:r w:rsidRPr="00F35B1B">
        <w:rPr>
          <w:rFonts w:asciiTheme="majorHAnsi" w:eastAsia="Malgun Gothic" w:hAnsiTheme="majorHAnsi" w:cstheme="majorHAnsi"/>
        </w:rPr>
        <w:t>immobilization, disuse muscle atrophy; massage; inflammation; macrophage; local cyclical compression; MCP-1</w:t>
      </w:r>
    </w:p>
    <w:p w14:paraId="060A10FE" w14:textId="77777777" w:rsidR="00F3791F" w:rsidRPr="00F35B1B" w:rsidRDefault="00F3791F" w:rsidP="003B7265">
      <w:pPr>
        <w:jc w:val="both"/>
        <w:rPr>
          <w:rFonts w:asciiTheme="majorHAnsi" w:hAnsiTheme="majorHAnsi" w:cstheme="majorHAnsi"/>
          <w:b/>
          <w:bCs/>
        </w:rPr>
      </w:pPr>
    </w:p>
    <w:p w14:paraId="4B3A8536" w14:textId="77777777" w:rsidR="00F3791F" w:rsidRPr="00F35B1B" w:rsidRDefault="00F3791F" w:rsidP="003B7265">
      <w:pPr>
        <w:jc w:val="both"/>
        <w:rPr>
          <w:rFonts w:asciiTheme="majorHAnsi" w:hAnsiTheme="majorHAnsi" w:cstheme="majorHAnsi"/>
        </w:rPr>
      </w:pPr>
      <w:r w:rsidRPr="00F35B1B">
        <w:rPr>
          <w:rFonts w:asciiTheme="majorHAnsi" w:hAnsiTheme="majorHAnsi" w:cstheme="majorHAnsi"/>
          <w:b/>
          <w:bCs/>
        </w:rPr>
        <w:t>SUMMARY</w:t>
      </w:r>
    </w:p>
    <w:p w14:paraId="1F155783" w14:textId="40F13ACF" w:rsidR="00F3791F" w:rsidRPr="00F35B1B" w:rsidRDefault="001B642A" w:rsidP="003B7265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Here w</w:t>
      </w:r>
      <w:r w:rsidR="00F3791F" w:rsidRPr="00F35B1B">
        <w:rPr>
          <w:rFonts w:asciiTheme="majorHAnsi" w:hAnsiTheme="majorHAnsi" w:cstheme="majorHAnsi"/>
        </w:rPr>
        <w:t xml:space="preserve">e describe the protocols for applying </w:t>
      </w:r>
      <w:r w:rsidR="0095110A" w:rsidRPr="00F35B1B">
        <w:rPr>
          <w:rFonts w:asciiTheme="majorHAnsi" w:hAnsiTheme="majorHAnsi" w:cstheme="majorHAnsi"/>
        </w:rPr>
        <w:t xml:space="preserve">defined </w:t>
      </w:r>
      <w:r w:rsidR="00F3791F" w:rsidRPr="00F35B1B">
        <w:rPr>
          <w:rFonts w:asciiTheme="majorHAnsi" w:hAnsiTheme="majorHAnsi" w:cstheme="majorHAnsi"/>
        </w:rPr>
        <w:t>mechanical load</w:t>
      </w:r>
      <w:r w:rsidR="0095110A" w:rsidRPr="00F35B1B">
        <w:rPr>
          <w:rFonts w:asciiTheme="majorHAnsi" w:hAnsiTheme="majorHAnsi" w:cstheme="majorHAnsi"/>
        </w:rPr>
        <w:t>s</w:t>
      </w:r>
      <w:r w:rsidR="00F3791F" w:rsidRPr="00F35B1B">
        <w:rPr>
          <w:rFonts w:asciiTheme="majorHAnsi" w:hAnsiTheme="majorHAnsi" w:cstheme="majorHAnsi"/>
        </w:rPr>
        <w:t xml:space="preserve"> to mouse calves and for monitoring the</w:t>
      </w:r>
      <w:r w:rsidR="0095110A" w:rsidRPr="00F35B1B">
        <w:rPr>
          <w:rFonts w:asciiTheme="majorHAnsi" w:hAnsiTheme="majorHAnsi" w:cstheme="majorHAnsi"/>
        </w:rPr>
        <w:t xml:space="preserve"> concomitant</w:t>
      </w:r>
      <w:r w:rsidR="00F3791F" w:rsidRPr="00F35B1B">
        <w:rPr>
          <w:rFonts w:asciiTheme="majorHAnsi" w:hAnsiTheme="majorHAnsi" w:cstheme="majorHAnsi"/>
        </w:rPr>
        <w:t xml:space="preserve"> intramuscular</w:t>
      </w:r>
      <w:r w:rsidR="00F3791F" w:rsidRPr="00F35B1B">
        <w:rPr>
          <w:rFonts w:asciiTheme="majorHAnsi" w:eastAsia="Malgun Gothic" w:hAnsiTheme="majorHAnsi" w:cstheme="majorHAnsi"/>
        </w:rPr>
        <w:t xml:space="preserve"> pressure changes</w:t>
      </w:r>
      <w:r w:rsidR="00DC2365">
        <w:rPr>
          <w:rFonts w:asciiTheme="majorHAnsi" w:hAnsiTheme="majorHAnsi" w:cstheme="majorHAnsi"/>
        </w:rPr>
        <w:t xml:space="preserve">. </w:t>
      </w:r>
      <w:r w:rsidR="00F3791F" w:rsidRPr="00F35B1B">
        <w:rPr>
          <w:rFonts w:asciiTheme="majorHAnsi" w:hAnsiTheme="majorHAnsi" w:cstheme="majorHAnsi"/>
        </w:rPr>
        <w:t xml:space="preserve">The </w:t>
      </w:r>
      <w:r w:rsidR="0095110A" w:rsidRPr="00F35B1B">
        <w:rPr>
          <w:rFonts w:asciiTheme="majorHAnsi" w:hAnsiTheme="majorHAnsi" w:cstheme="majorHAnsi"/>
        </w:rPr>
        <w:t>experimental system</w:t>
      </w:r>
      <w:r w:rsidR="00F3791F" w:rsidRPr="00F35B1B">
        <w:rPr>
          <w:rFonts w:asciiTheme="majorHAnsi" w:hAnsiTheme="majorHAnsi" w:cstheme="majorHAnsi"/>
        </w:rPr>
        <w:t xml:space="preserve">s that we have developed can be useful </w:t>
      </w:r>
      <w:r w:rsidR="005F615C" w:rsidRPr="00F35B1B">
        <w:rPr>
          <w:rFonts w:asciiTheme="majorHAnsi" w:hAnsiTheme="majorHAnsi" w:cstheme="majorHAnsi"/>
        </w:rPr>
        <w:t>for</w:t>
      </w:r>
      <w:r w:rsidR="00F3791F" w:rsidRPr="00F35B1B">
        <w:rPr>
          <w:rFonts w:asciiTheme="majorHAnsi" w:hAnsiTheme="majorHAnsi" w:cstheme="majorHAnsi"/>
        </w:rPr>
        <w:t xml:space="preserve"> investigat</w:t>
      </w:r>
      <w:r w:rsidR="005F615C" w:rsidRPr="00F35B1B">
        <w:rPr>
          <w:rFonts w:asciiTheme="majorHAnsi" w:hAnsiTheme="majorHAnsi" w:cstheme="majorHAnsi"/>
        </w:rPr>
        <w:t>ing</w:t>
      </w:r>
      <w:r w:rsidR="00F3791F" w:rsidRPr="00F35B1B">
        <w:rPr>
          <w:rFonts w:asciiTheme="majorHAnsi" w:hAnsiTheme="majorHAnsi" w:cstheme="majorHAnsi"/>
        </w:rPr>
        <w:t xml:space="preserve"> the mechanism behind</w:t>
      </w:r>
      <w:r w:rsidR="00DC2365">
        <w:rPr>
          <w:rFonts w:asciiTheme="majorHAnsi" w:hAnsiTheme="majorHAnsi" w:cstheme="majorHAnsi"/>
        </w:rPr>
        <w:t xml:space="preserve"> the</w:t>
      </w:r>
      <w:r w:rsidR="00F3791F" w:rsidRPr="00F35B1B">
        <w:rPr>
          <w:rFonts w:asciiTheme="majorHAnsi" w:hAnsiTheme="majorHAnsi" w:cstheme="majorHAnsi"/>
        </w:rPr>
        <w:t xml:space="preserve"> beneficial effects of </w:t>
      </w:r>
      <w:r w:rsidR="0095110A" w:rsidRPr="00F35B1B">
        <w:rPr>
          <w:rFonts w:asciiTheme="majorHAnsi" w:hAnsiTheme="majorHAnsi" w:cstheme="majorHAnsi"/>
        </w:rPr>
        <w:t xml:space="preserve">physical exercise and </w:t>
      </w:r>
      <w:r w:rsidR="00F3791F" w:rsidRPr="00F35B1B">
        <w:rPr>
          <w:rFonts w:asciiTheme="majorHAnsi" w:hAnsiTheme="majorHAnsi" w:cstheme="majorHAnsi"/>
        </w:rPr>
        <w:t xml:space="preserve">massage. </w:t>
      </w:r>
    </w:p>
    <w:p w14:paraId="10CB0FD7" w14:textId="77777777" w:rsidR="00F3791F" w:rsidRPr="00F35B1B" w:rsidRDefault="00F3791F" w:rsidP="003B7265">
      <w:pPr>
        <w:jc w:val="both"/>
        <w:rPr>
          <w:rFonts w:asciiTheme="majorHAnsi" w:hAnsiTheme="majorHAnsi" w:cstheme="majorHAnsi"/>
        </w:rPr>
      </w:pPr>
    </w:p>
    <w:p w14:paraId="592B5703" w14:textId="77777777" w:rsidR="00F3791F" w:rsidRPr="00F35B1B" w:rsidRDefault="00F3791F" w:rsidP="003B7265">
      <w:pPr>
        <w:jc w:val="both"/>
        <w:rPr>
          <w:rFonts w:asciiTheme="majorHAnsi" w:hAnsiTheme="majorHAnsi" w:cstheme="majorHAnsi"/>
        </w:rPr>
      </w:pPr>
      <w:r w:rsidRPr="00F35B1B">
        <w:rPr>
          <w:rFonts w:asciiTheme="majorHAnsi" w:hAnsiTheme="majorHAnsi" w:cstheme="majorHAnsi"/>
          <w:b/>
          <w:bCs/>
        </w:rPr>
        <w:lastRenderedPageBreak/>
        <w:t>ABSTRACT</w:t>
      </w:r>
    </w:p>
    <w:p w14:paraId="6EB5F8DC" w14:textId="37BDBC38" w:rsidR="00F3791F" w:rsidRPr="00F35B1B" w:rsidRDefault="00F3791F" w:rsidP="003B7265">
      <w:pPr>
        <w:jc w:val="both"/>
        <w:rPr>
          <w:rFonts w:asciiTheme="majorHAnsi" w:hAnsiTheme="majorHAnsi" w:cstheme="majorHAnsi"/>
        </w:rPr>
      </w:pPr>
      <w:r w:rsidRPr="00F35B1B">
        <w:rPr>
          <w:rFonts w:asciiTheme="majorHAnsi" w:eastAsia="Malgun Gothic" w:hAnsiTheme="majorHAnsi" w:cstheme="majorHAnsi"/>
        </w:rPr>
        <w:t xml:space="preserve">Massage is generally recognized to be beneficial for relieving pain and inflammation. Although </w:t>
      </w:r>
      <w:r w:rsidR="0095110A" w:rsidRPr="00F35B1B">
        <w:rPr>
          <w:rFonts w:asciiTheme="majorHAnsi" w:eastAsia="Malgun Gothic" w:hAnsiTheme="majorHAnsi" w:cstheme="majorHAnsi"/>
        </w:rPr>
        <w:t>previous</w:t>
      </w:r>
      <w:r w:rsidRPr="00F35B1B">
        <w:rPr>
          <w:rFonts w:asciiTheme="majorHAnsi" w:eastAsia="Malgun Gothic" w:hAnsiTheme="majorHAnsi" w:cstheme="majorHAnsi"/>
        </w:rPr>
        <w:t xml:space="preserve"> studies have reported anti-inflammatory effects of massage on skeletal muscles, the molecular mechanisms behind are poorly understood. </w:t>
      </w:r>
      <w:r w:rsidRPr="00F35B1B">
        <w:rPr>
          <w:rFonts w:asciiTheme="majorHAnsi" w:hAnsiTheme="majorHAnsi" w:cstheme="majorHAnsi"/>
        </w:rPr>
        <w:t xml:space="preserve">We </w:t>
      </w:r>
      <w:r w:rsidR="0095110A" w:rsidRPr="00F35B1B">
        <w:rPr>
          <w:rFonts w:asciiTheme="majorHAnsi" w:hAnsiTheme="majorHAnsi" w:cstheme="majorHAnsi"/>
        </w:rPr>
        <w:t xml:space="preserve">have </w:t>
      </w:r>
      <w:r w:rsidRPr="00F35B1B">
        <w:rPr>
          <w:rFonts w:asciiTheme="majorHAnsi" w:hAnsiTheme="majorHAnsi" w:cstheme="majorHAnsi"/>
        </w:rPr>
        <w:t>r</w:t>
      </w:r>
      <w:r w:rsidRPr="00F35B1B">
        <w:rPr>
          <w:rFonts w:asciiTheme="majorHAnsi" w:eastAsia="Malgun Gothic" w:hAnsiTheme="majorHAnsi" w:cstheme="majorHAnsi"/>
        </w:rPr>
        <w:t xml:space="preserve">ecently </w:t>
      </w:r>
      <w:r w:rsidRPr="00F35B1B">
        <w:rPr>
          <w:rFonts w:asciiTheme="majorHAnsi" w:hAnsiTheme="majorHAnsi" w:cstheme="majorHAnsi"/>
        </w:rPr>
        <w:t xml:space="preserve">developed a simple device to apply local cyclical </w:t>
      </w:r>
      <w:r w:rsidR="0011211C" w:rsidRPr="00F35B1B">
        <w:rPr>
          <w:rFonts w:asciiTheme="majorHAnsi" w:hAnsiTheme="majorHAnsi" w:cstheme="majorHAnsi"/>
        </w:rPr>
        <w:t>compression (LCC)</w:t>
      </w:r>
      <w:r w:rsidRPr="00F35B1B">
        <w:rPr>
          <w:rFonts w:asciiTheme="majorHAnsi" w:hAnsiTheme="majorHAnsi" w:cstheme="majorHAnsi"/>
        </w:rPr>
        <w:t xml:space="preserve">, </w:t>
      </w:r>
      <w:r w:rsidRPr="00F35B1B">
        <w:rPr>
          <w:rFonts w:asciiTheme="majorHAnsi" w:eastAsia="Malgun Gothic" w:hAnsiTheme="majorHAnsi" w:cstheme="majorHAnsi"/>
        </w:rPr>
        <w:t xml:space="preserve">which </w:t>
      </w:r>
      <w:r w:rsidR="0011211C" w:rsidRPr="00F35B1B">
        <w:rPr>
          <w:rFonts w:asciiTheme="majorHAnsi" w:eastAsia="Malgun Gothic" w:hAnsiTheme="majorHAnsi" w:cstheme="majorHAnsi"/>
        </w:rPr>
        <w:t xml:space="preserve">can </w:t>
      </w:r>
      <w:r w:rsidRPr="00F35B1B">
        <w:rPr>
          <w:rFonts w:asciiTheme="majorHAnsi" w:eastAsia="Malgun Gothic" w:hAnsiTheme="majorHAnsi" w:cstheme="majorHAnsi"/>
        </w:rPr>
        <w:t xml:space="preserve">generate intramuscular pressure waves </w:t>
      </w:r>
      <w:r w:rsidRPr="00F35B1B">
        <w:rPr>
          <w:rStyle w:val="LineNumber"/>
          <w:rFonts w:asciiTheme="majorHAnsi" w:hAnsiTheme="majorHAnsi" w:cstheme="majorHAnsi"/>
        </w:rPr>
        <w:t>with varying amplitude</w:t>
      </w:r>
      <w:r w:rsidR="004E7026" w:rsidRPr="00F35B1B">
        <w:rPr>
          <w:rStyle w:val="LineNumber"/>
          <w:rFonts w:asciiTheme="majorHAnsi" w:hAnsiTheme="majorHAnsi" w:cstheme="majorHAnsi"/>
        </w:rPr>
        <w:t>s</w:t>
      </w:r>
      <w:r w:rsidRPr="00F35B1B">
        <w:rPr>
          <w:rFonts w:asciiTheme="majorHAnsi" w:eastAsia="Malgun Gothic" w:hAnsiTheme="majorHAnsi" w:cstheme="majorHAnsi"/>
        </w:rPr>
        <w:t xml:space="preserve">. Using this device, we </w:t>
      </w:r>
      <w:r w:rsidR="0011211C" w:rsidRPr="00F35B1B">
        <w:rPr>
          <w:rFonts w:asciiTheme="majorHAnsi" w:eastAsia="Malgun Gothic" w:hAnsiTheme="majorHAnsi" w:cstheme="majorHAnsi"/>
        </w:rPr>
        <w:t>have demonstrat</w:t>
      </w:r>
      <w:r w:rsidRPr="00F35B1B">
        <w:rPr>
          <w:rFonts w:asciiTheme="majorHAnsi" w:eastAsia="Malgun Gothic" w:hAnsiTheme="majorHAnsi" w:cstheme="majorHAnsi"/>
        </w:rPr>
        <w:t xml:space="preserve">ed that </w:t>
      </w:r>
      <w:r w:rsidR="0011211C" w:rsidRPr="00F35B1B">
        <w:rPr>
          <w:rFonts w:asciiTheme="majorHAnsi" w:eastAsia="Malgun Gothic" w:hAnsiTheme="majorHAnsi" w:cstheme="majorHAnsi"/>
        </w:rPr>
        <w:t xml:space="preserve">LCC </w:t>
      </w:r>
      <w:r w:rsidRPr="00F35B1B">
        <w:rPr>
          <w:rFonts w:asciiTheme="majorHAnsi" w:eastAsia="Malgun Gothic" w:hAnsiTheme="majorHAnsi" w:cstheme="majorHAnsi"/>
        </w:rPr>
        <w:t xml:space="preserve">modulates inflammatory </w:t>
      </w:r>
      <w:r w:rsidRPr="00F35B1B">
        <w:rPr>
          <w:rStyle w:val="LineNumber"/>
          <w:rFonts w:asciiTheme="majorHAnsi" w:hAnsiTheme="majorHAnsi" w:cstheme="majorHAnsi"/>
        </w:rPr>
        <w:t>responses</w:t>
      </w:r>
      <w:r w:rsidR="0011211C" w:rsidRPr="00F35B1B">
        <w:rPr>
          <w:rStyle w:val="LineNumber"/>
          <w:rFonts w:asciiTheme="majorHAnsi" w:hAnsiTheme="majorHAnsi" w:cstheme="majorHAnsi"/>
        </w:rPr>
        <w:t xml:space="preserve"> of macrophages in situ</w:t>
      </w:r>
      <w:r w:rsidRPr="00F35B1B">
        <w:rPr>
          <w:rFonts w:asciiTheme="majorHAnsi" w:eastAsia="Malgun Gothic" w:hAnsiTheme="majorHAnsi" w:cstheme="majorHAnsi"/>
        </w:rPr>
        <w:t xml:space="preserve"> and alleviate</w:t>
      </w:r>
      <w:r w:rsidR="0011211C" w:rsidRPr="00F35B1B">
        <w:rPr>
          <w:rFonts w:asciiTheme="majorHAnsi" w:eastAsia="Malgun Gothic" w:hAnsiTheme="majorHAnsi" w:cstheme="majorHAnsi"/>
        </w:rPr>
        <w:t>s</w:t>
      </w:r>
      <w:r w:rsidRPr="00F35B1B">
        <w:rPr>
          <w:rFonts w:asciiTheme="majorHAnsi" w:eastAsia="Malgun Gothic" w:hAnsiTheme="majorHAnsi" w:cstheme="majorHAnsi"/>
        </w:rPr>
        <w:t xml:space="preserve"> </w:t>
      </w:r>
      <w:r w:rsidR="0011211C" w:rsidRPr="00F35B1B">
        <w:rPr>
          <w:rFonts w:asciiTheme="majorHAnsi" w:eastAsia="Malgun Gothic" w:hAnsiTheme="majorHAnsi" w:cstheme="majorHAnsi"/>
        </w:rPr>
        <w:t xml:space="preserve">immobilization-induced </w:t>
      </w:r>
      <w:r w:rsidRPr="00F35B1B">
        <w:rPr>
          <w:rFonts w:asciiTheme="majorHAnsi" w:eastAsia="Malgun Gothic" w:hAnsiTheme="majorHAnsi" w:cstheme="majorHAnsi"/>
        </w:rPr>
        <w:t>muscle atrophy.</w:t>
      </w:r>
      <w:r w:rsidRPr="00F35B1B">
        <w:rPr>
          <w:rFonts w:asciiTheme="majorHAnsi" w:hAnsiTheme="majorHAnsi" w:cstheme="majorHAnsi"/>
        </w:rPr>
        <w:t xml:space="preserve"> </w:t>
      </w:r>
      <w:r w:rsidR="0011211C" w:rsidRPr="00F35B1B">
        <w:rPr>
          <w:rFonts w:asciiTheme="majorHAnsi" w:hAnsiTheme="majorHAnsi" w:cstheme="majorHAnsi"/>
        </w:rPr>
        <w:t>Here</w:t>
      </w:r>
      <w:r w:rsidRPr="00F35B1B">
        <w:rPr>
          <w:rFonts w:asciiTheme="majorHAnsi" w:hAnsiTheme="majorHAnsi" w:cstheme="majorHAnsi"/>
        </w:rPr>
        <w:t xml:space="preserve">, we describe protocols for </w:t>
      </w:r>
      <w:r w:rsidR="00DC2365">
        <w:rPr>
          <w:rFonts w:asciiTheme="majorHAnsi" w:hAnsiTheme="majorHAnsi" w:cstheme="majorHAnsi"/>
        </w:rPr>
        <w:t xml:space="preserve">the </w:t>
      </w:r>
      <w:r w:rsidR="0011211C" w:rsidRPr="00F35B1B">
        <w:rPr>
          <w:rFonts w:asciiTheme="majorHAnsi" w:hAnsiTheme="majorHAnsi" w:cstheme="majorHAnsi"/>
        </w:rPr>
        <w:t xml:space="preserve">optimization and application of LCC as a massage-like intervention against immobilization-induced inflammation and atrophy </w:t>
      </w:r>
      <w:r w:rsidR="00F92026" w:rsidRPr="00F35B1B">
        <w:rPr>
          <w:rFonts w:asciiTheme="majorHAnsi" w:hAnsiTheme="majorHAnsi" w:cstheme="majorHAnsi"/>
        </w:rPr>
        <w:t xml:space="preserve">of skeletal muscles of mouse </w:t>
      </w:r>
      <w:r w:rsidRPr="00F35B1B">
        <w:rPr>
          <w:rFonts w:asciiTheme="majorHAnsi" w:hAnsiTheme="majorHAnsi" w:cstheme="majorHAnsi"/>
        </w:rPr>
        <w:t>hindlimbs</w:t>
      </w:r>
      <w:r w:rsidRPr="00F35B1B">
        <w:rPr>
          <w:rFonts w:asciiTheme="majorHAnsi" w:eastAsia="Malgun Gothic" w:hAnsiTheme="majorHAnsi" w:cstheme="majorHAnsi"/>
        </w:rPr>
        <w:t>.</w:t>
      </w:r>
      <w:r w:rsidRPr="00F35B1B">
        <w:rPr>
          <w:rFonts w:asciiTheme="majorHAnsi" w:hAnsiTheme="majorHAnsi" w:cstheme="majorHAnsi"/>
        </w:rPr>
        <w:t xml:space="preserve"> The </w:t>
      </w:r>
      <w:r w:rsidR="004E7026" w:rsidRPr="00F35B1B">
        <w:rPr>
          <w:rFonts w:asciiTheme="majorHAnsi" w:hAnsiTheme="majorHAnsi" w:cstheme="majorHAnsi"/>
        </w:rPr>
        <w:t>protocol</w:t>
      </w:r>
      <w:r w:rsidR="00F92026" w:rsidRPr="00F35B1B">
        <w:rPr>
          <w:rFonts w:asciiTheme="majorHAnsi" w:hAnsiTheme="majorHAnsi" w:cstheme="majorHAnsi"/>
        </w:rPr>
        <w:t xml:space="preserve"> that</w:t>
      </w:r>
      <w:r w:rsidRPr="00F35B1B">
        <w:rPr>
          <w:rFonts w:asciiTheme="majorHAnsi" w:hAnsiTheme="majorHAnsi" w:cstheme="majorHAnsi"/>
        </w:rPr>
        <w:t xml:space="preserve"> we have developed can be useful </w:t>
      </w:r>
      <w:r w:rsidR="00F35B1B" w:rsidRPr="00F35B1B">
        <w:rPr>
          <w:rFonts w:asciiTheme="majorHAnsi" w:hAnsiTheme="majorHAnsi" w:cstheme="majorHAnsi"/>
        </w:rPr>
        <w:t>for</w:t>
      </w:r>
      <w:r w:rsidRPr="00F35B1B">
        <w:rPr>
          <w:rFonts w:asciiTheme="majorHAnsi" w:hAnsiTheme="majorHAnsi" w:cstheme="majorHAnsi"/>
        </w:rPr>
        <w:t xml:space="preserve"> investigat</w:t>
      </w:r>
      <w:r w:rsidR="004E7026" w:rsidRPr="00F35B1B">
        <w:rPr>
          <w:rFonts w:asciiTheme="majorHAnsi" w:hAnsiTheme="majorHAnsi" w:cstheme="majorHAnsi"/>
        </w:rPr>
        <w:t>ing</w:t>
      </w:r>
      <w:r w:rsidRPr="00F35B1B">
        <w:rPr>
          <w:rFonts w:asciiTheme="majorHAnsi" w:hAnsiTheme="majorHAnsi" w:cstheme="majorHAnsi"/>
        </w:rPr>
        <w:t xml:space="preserve"> the mechanism </w:t>
      </w:r>
      <w:r w:rsidR="004E7026" w:rsidRPr="00F35B1B">
        <w:rPr>
          <w:rFonts w:asciiTheme="majorHAnsi" w:hAnsiTheme="majorHAnsi" w:cstheme="majorHAnsi"/>
        </w:rPr>
        <w:t xml:space="preserve">underlying </w:t>
      </w:r>
      <w:r w:rsidRPr="00F35B1B">
        <w:rPr>
          <w:rFonts w:asciiTheme="majorHAnsi" w:hAnsiTheme="majorHAnsi" w:cstheme="majorHAnsi"/>
        </w:rPr>
        <w:t xml:space="preserve">beneficial effects of </w:t>
      </w:r>
      <w:r w:rsidR="00F92026" w:rsidRPr="00F35B1B">
        <w:rPr>
          <w:rFonts w:asciiTheme="majorHAnsi" w:hAnsiTheme="majorHAnsi" w:cstheme="majorHAnsi"/>
        </w:rPr>
        <w:t xml:space="preserve">physical exercise and </w:t>
      </w:r>
      <w:r w:rsidRPr="00F35B1B">
        <w:rPr>
          <w:rFonts w:asciiTheme="majorHAnsi" w:hAnsiTheme="majorHAnsi" w:cstheme="majorHAnsi"/>
        </w:rPr>
        <w:t xml:space="preserve">massage. </w:t>
      </w:r>
      <w:r w:rsidR="006C3D32" w:rsidRPr="00F35B1B">
        <w:rPr>
          <w:rFonts w:asciiTheme="majorHAnsi" w:hAnsiTheme="majorHAnsi" w:cstheme="majorHAnsi"/>
        </w:rPr>
        <w:t>Our experimental system provide</w:t>
      </w:r>
      <w:r w:rsidR="004E7026" w:rsidRPr="00F35B1B">
        <w:rPr>
          <w:rFonts w:asciiTheme="majorHAnsi" w:hAnsiTheme="majorHAnsi" w:cstheme="majorHAnsi"/>
        </w:rPr>
        <w:t>s</w:t>
      </w:r>
      <w:r w:rsidR="006C3D32" w:rsidRPr="00F35B1B">
        <w:rPr>
          <w:rFonts w:asciiTheme="majorHAnsi" w:hAnsiTheme="majorHAnsi" w:cstheme="majorHAnsi"/>
        </w:rPr>
        <w:t xml:space="preserve"> a prototype </w:t>
      </w:r>
      <w:r w:rsidR="00063CB2" w:rsidRPr="00F35B1B">
        <w:rPr>
          <w:rFonts w:asciiTheme="majorHAnsi" w:hAnsiTheme="majorHAnsi" w:cstheme="majorHAnsi"/>
        </w:rPr>
        <w:t xml:space="preserve">of </w:t>
      </w:r>
      <w:r w:rsidR="00DC2365">
        <w:rPr>
          <w:rFonts w:asciiTheme="majorHAnsi" w:hAnsiTheme="majorHAnsi" w:cstheme="majorHAnsi"/>
        </w:rPr>
        <w:t xml:space="preserve">the </w:t>
      </w:r>
      <w:r w:rsidR="008B692F" w:rsidRPr="00F35B1B">
        <w:rPr>
          <w:rFonts w:asciiTheme="majorHAnsi" w:hAnsiTheme="majorHAnsi" w:cstheme="majorHAnsi"/>
        </w:rPr>
        <w:t>analytical approach</w:t>
      </w:r>
      <w:r w:rsidR="00F70EBE" w:rsidRPr="00F35B1B">
        <w:rPr>
          <w:rFonts w:asciiTheme="majorHAnsi" w:hAnsiTheme="majorHAnsi" w:cstheme="majorHAnsi"/>
        </w:rPr>
        <w:t xml:space="preserve"> to elucidate</w:t>
      </w:r>
      <w:r w:rsidR="006C3D32" w:rsidRPr="00F35B1B">
        <w:rPr>
          <w:rFonts w:asciiTheme="majorHAnsi" w:hAnsiTheme="majorHAnsi" w:cstheme="majorHAnsi"/>
        </w:rPr>
        <w:t xml:space="preserve"> </w:t>
      </w:r>
      <w:r w:rsidR="005F615C" w:rsidRPr="00F35B1B">
        <w:rPr>
          <w:rFonts w:asciiTheme="majorHAnsi" w:hAnsiTheme="majorHAnsi" w:cstheme="majorHAnsi"/>
        </w:rPr>
        <w:t xml:space="preserve">the </w:t>
      </w:r>
      <w:r w:rsidR="00F70EBE" w:rsidRPr="00F35B1B">
        <w:rPr>
          <w:rFonts w:asciiTheme="majorHAnsi" w:hAnsiTheme="majorHAnsi" w:cstheme="majorHAnsi"/>
        </w:rPr>
        <w:t>mechanical regulation</w:t>
      </w:r>
      <w:r w:rsidR="00DF5DFE" w:rsidRPr="00F35B1B">
        <w:rPr>
          <w:rFonts w:asciiTheme="majorHAnsi" w:hAnsiTheme="majorHAnsi" w:cstheme="majorHAnsi"/>
        </w:rPr>
        <w:t xml:space="preserve"> of</w:t>
      </w:r>
      <w:r w:rsidR="00F70EBE" w:rsidRPr="00F35B1B">
        <w:rPr>
          <w:rFonts w:asciiTheme="majorHAnsi" w:hAnsiTheme="majorHAnsi" w:cstheme="majorHAnsi"/>
        </w:rPr>
        <w:t xml:space="preserve"> muscle homeostasis,</w:t>
      </w:r>
      <w:r w:rsidR="00DF5DFE" w:rsidRPr="00F35B1B">
        <w:rPr>
          <w:rFonts w:asciiTheme="majorHAnsi" w:hAnsiTheme="majorHAnsi" w:cstheme="majorHAnsi"/>
        </w:rPr>
        <w:t xml:space="preserve"> although</w:t>
      </w:r>
      <w:r w:rsidR="00F92026" w:rsidRPr="00F35B1B">
        <w:rPr>
          <w:rFonts w:asciiTheme="majorHAnsi" w:hAnsiTheme="majorHAnsi" w:cstheme="majorHAnsi"/>
        </w:rPr>
        <w:t xml:space="preserve"> further </w:t>
      </w:r>
      <w:r w:rsidR="00DF5DFE" w:rsidRPr="00F35B1B">
        <w:rPr>
          <w:rFonts w:asciiTheme="majorHAnsi" w:hAnsiTheme="majorHAnsi" w:cstheme="majorHAnsi"/>
        </w:rPr>
        <w:t>development</w:t>
      </w:r>
      <w:r w:rsidR="0081053B" w:rsidRPr="00F35B1B">
        <w:rPr>
          <w:rFonts w:asciiTheme="majorHAnsi" w:hAnsiTheme="majorHAnsi" w:cstheme="majorHAnsi"/>
        </w:rPr>
        <w:t xml:space="preserve"> needs to be made for</w:t>
      </w:r>
      <w:r w:rsidR="00F92026" w:rsidRPr="00F35B1B">
        <w:rPr>
          <w:rFonts w:asciiTheme="majorHAnsi" w:hAnsiTheme="majorHAnsi" w:cstheme="majorHAnsi"/>
        </w:rPr>
        <w:t xml:space="preserve"> </w:t>
      </w:r>
      <w:r w:rsidR="006C3D32" w:rsidRPr="00F35B1B">
        <w:rPr>
          <w:rFonts w:asciiTheme="majorHAnsi" w:hAnsiTheme="majorHAnsi" w:cstheme="majorHAnsi"/>
        </w:rPr>
        <w:t>more comprehensive</w:t>
      </w:r>
      <w:r w:rsidR="00F92026" w:rsidRPr="00F35B1B">
        <w:rPr>
          <w:rFonts w:asciiTheme="majorHAnsi" w:hAnsiTheme="majorHAnsi" w:cstheme="majorHAnsi"/>
        </w:rPr>
        <w:t xml:space="preserve"> stud</w:t>
      </w:r>
      <w:r w:rsidR="006C3D32" w:rsidRPr="00F35B1B">
        <w:rPr>
          <w:rFonts w:asciiTheme="majorHAnsi" w:hAnsiTheme="majorHAnsi" w:cstheme="majorHAnsi"/>
        </w:rPr>
        <w:t>ies</w:t>
      </w:r>
      <w:r w:rsidR="00E02508" w:rsidRPr="00F35B1B">
        <w:rPr>
          <w:rFonts w:asciiTheme="majorHAnsi" w:hAnsiTheme="majorHAnsi" w:cstheme="majorHAnsi"/>
        </w:rPr>
        <w:t>.</w:t>
      </w:r>
      <w:r w:rsidR="00F92026" w:rsidRPr="00F35B1B">
        <w:rPr>
          <w:rFonts w:asciiTheme="majorHAnsi" w:hAnsiTheme="majorHAnsi" w:cstheme="majorHAnsi"/>
        </w:rPr>
        <w:t xml:space="preserve"> </w:t>
      </w:r>
    </w:p>
    <w:p w14:paraId="561909E7" w14:textId="77777777" w:rsidR="00F3791F" w:rsidRPr="00F35B1B" w:rsidRDefault="00F3791F" w:rsidP="003B7265">
      <w:pPr>
        <w:jc w:val="both"/>
        <w:rPr>
          <w:rFonts w:asciiTheme="majorHAnsi" w:hAnsiTheme="majorHAnsi" w:cstheme="majorHAnsi"/>
        </w:rPr>
      </w:pPr>
    </w:p>
    <w:p w14:paraId="199DD809" w14:textId="77777777" w:rsidR="00F3791F" w:rsidRPr="00F35B1B" w:rsidRDefault="00F3791F" w:rsidP="003B7265">
      <w:pPr>
        <w:tabs>
          <w:tab w:val="left" w:pos="1420"/>
        </w:tabs>
        <w:jc w:val="both"/>
        <w:rPr>
          <w:rFonts w:asciiTheme="majorHAnsi" w:hAnsiTheme="majorHAnsi" w:cstheme="majorHAnsi"/>
        </w:rPr>
      </w:pPr>
      <w:r w:rsidRPr="00F35B1B">
        <w:rPr>
          <w:rFonts w:asciiTheme="majorHAnsi" w:hAnsiTheme="majorHAnsi" w:cstheme="majorHAnsi"/>
          <w:b/>
        </w:rPr>
        <w:t>INTRODUCTION</w:t>
      </w:r>
      <w:r w:rsidRPr="00F35B1B">
        <w:rPr>
          <w:rFonts w:asciiTheme="majorHAnsi" w:hAnsiTheme="majorHAnsi" w:cstheme="majorHAnsi"/>
        </w:rPr>
        <w:t xml:space="preserve"> </w:t>
      </w:r>
    </w:p>
    <w:p w14:paraId="57758113" w14:textId="199AB2F1" w:rsidR="00F3791F" w:rsidRPr="00F35B1B" w:rsidRDefault="00F3791F" w:rsidP="003B7265">
      <w:pPr>
        <w:jc w:val="both"/>
        <w:rPr>
          <w:rFonts w:asciiTheme="majorHAnsi" w:hAnsiTheme="majorHAnsi" w:cstheme="majorHAnsi"/>
        </w:rPr>
      </w:pPr>
      <w:r w:rsidRPr="00F35B1B">
        <w:rPr>
          <w:rFonts w:asciiTheme="majorHAnsi" w:eastAsia="Malgun Gothic" w:hAnsiTheme="majorHAnsi" w:cstheme="majorHAnsi"/>
        </w:rPr>
        <w:t xml:space="preserve">Massage is generally recognized to be beneficial for both pain relief and improvement of </w:t>
      </w:r>
      <w:r w:rsidR="001B642A">
        <w:rPr>
          <w:rFonts w:asciiTheme="majorHAnsi" w:eastAsia="Malgun Gothic" w:hAnsiTheme="majorHAnsi" w:cstheme="majorHAnsi"/>
        </w:rPr>
        <w:t xml:space="preserve">the </w:t>
      </w:r>
      <w:r w:rsidRPr="00F35B1B">
        <w:rPr>
          <w:rFonts w:asciiTheme="majorHAnsi" w:eastAsia="Malgun Gothic" w:hAnsiTheme="majorHAnsi" w:cstheme="majorHAnsi"/>
        </w:rPr>
        <w:t>physical performance among competitive athletes and non-athletes alike</w:t>
      </w:r>
      <w:r w:rsidRPr="00F35B1B">
        <w:rPr>
          <w:rFonts w:asciiTheme="majorHAnsi" w:eastAsia="Malgun Gothic" w:hAnsiTheme="majorHAnsi" w:cstheme="majorHAnsi"/>
          <w:noProof/>
          <w:vertAlign w:val="superscript"/>
        </w:rPr>
        <w:t>1</w:t>
      </w:r>
      <w:r w:rsidRPr="00F35B1B">
        <w:rPr>
          <w:rFonts w:asciiTheme="majorHAnsi" w:eastAsia="Malgun Gothic" w:hAnsiTheme="majorHAnsi" w:cstheme="majorHAnsi"/>
          <w:vertAlign w:val="superscript"/>
        </w:rPr>
        <w:t>,</w:t>
      </w:r>
      <w:r w:rsidRPr="00F35B1B">
        <w:rPr>
          <w:rFonts w:asciiTheme="majorHAnsi" w:eastAsia="Malgun Gothic" w:hAnsiTheme="majorHAnsi" w:cstheme="majorHAnsi"/>
          <w:noProof/>
          <w:vertAlign w:val="superscript"/>
        </w:rPr>
        <w:t>2</w:t>
      </w:r>
      <w:r w:rsidRPr="00F35B1B">
        <w:rPr>
          <w:rFonts w:asciiTheme="majorHAnsi" w:eastAsia="Malgun Gothic" w:hAnsiTheme="majorHAnsi" w:cstheme="majorHAnsi"/>
        </w:rPr>
        <w:t>. In fact, previous studies have shown that massage suppresses local inflammation</w:t>
      </w:r>
      <w:r w:rsidRPr="00F35B1B">
        <w:rPr>
          <w:rFonts w:asciiTheme="majorHAnsi" w:eastAsia="Malgun Gothic" w:hAnsiTheme="majorHAnsi" w:cstheme="majorHAnsi"/>
          <w:noProof/>
          <w:vertAlign w:val="superscript"/>
        </w:rPr>
        <w:t>3</w:t>
      </w:r>
      <w:r w:rsidRPr="00F35B1B">
        <w:rPr>
          <w:rFonts w:asciiTheme="majorHAnsi" w:eastAsia="Malgun Gothic" w:hAnsiTheme="majorHAnsi" w:cstheme="majorHAnsi"/>
        </w:rPr>
        <w:t xml:space="preserve"> and prompts recovery from </w:t>
      </w:r>
      <w:r w:rsidR="005F615C" w:rsidRPr="00F35B1B">
        <w:rPr>
          <w:rFonts w:asciiTheme="majorHAnsi" w:eastAsia="Malgun Gothic" w:hAnsiTheme="majorHAnsi" w:cstheme="majorHAnsi"/>
        </w:rPr>
        <w:t xml:space="preserve">the </w:t>
      </w:r>
      <w:r w:rsidRPr="00F35B1B">
        <w:rPr>
          <w:rFonts w:asciiTheme="majorHAnsi" w:eastAsia="Malgun Gothic" w:hAnsiTheme="majorHAnsi" w:cstheme="majorHAnsi"/>
        </w:rPr>
        <w:t>post-exercise muscle damage</w:t>
      </w:r>
      <w:r w:rsidRPr="00F35B1B">
        <w:rPr>
          <w:rFonts w:asciiTheme="majorHAnsi" w:eastAsia="Malgun Gothic" w:hAnsiTheme="majorHAnsi" w:cstheme="majorHAnsi"/>
          <w:noProof/>
          <w:vertAlign w:val="superscript"/>
        </w:rPr>
        <w:t>4,5</w:t>
      </w:r>
      <w:r w:rsidRPr="00F35B1B">
        <w:rPr>
          <w:rFonts w:asciiTheme="majorHAnsi" w:eastAsia="Malgun Gothic" w:hAnsiTheme="majorHAnsi" w:cstheme="majorHAnsi"/>
        </w:rPr>
        <w:t xml:space="preserve">. </w:t>
      </w:r>
      <w:r w:rsidR="009A4908" w:rsidRPr="00F35B1B">
        <w:rPr>
          <w:rFonts w:asciiTheme="majorHAnsi" w:eastAsia="Malgun Gothic" w:hAnsiTheme="majorHAnsi" w:cstheme="majorHAnsi"/>
        </w:rPr>
        <w:t>M</w:t>
      </w:r>
      <w:r w:rsidRPr="00F35B1B">
        <w:rPr>
          <w:rFonts w:asciiTheme="majorHAnsi" w:eastAsia="Malgun Gothic" w:hAnsiTheme="majorHAnsi" w:cstheme="majorHAnsi"/>
        </w:rPr>
        <w:t>olecular mechanisms underlying the beneficial effects of massage remain</w:t>
      </w:r>
      <w:r w:rsidR="009A4908" w:rsidRPr="00F35B1B">
        <w:rPr>
          <w:rFonts w:asciiTheme="majorHAnsi" w:eastAsia="Malgun Gothic" w:hAnsiTheme="majorHAnsi" w:cstheme="majorHAnsi"/>
        </w:rPr>
        <w:t xml:space="preserve"> largely unknown</w:t>
      </w:r>
      <w:r w:rsidRPr="00F35B1B">
        <w:rPr>
          <w:rFonts w:asciiTheme="majorHAnsi" w:eastAsia="Malgun Gothic" w:hAnsiTheme="majorHAnsi" w:cstheme="majorHAnsi"/>
        </w:rPr>
        <w:t>.</w:t>
      </w:r>
    </w:p>
    <w:p w14:paraId="51E58B65" w14:textId="77777777" w:rsidR="005F615C" w:rsidRPr="00F35B1B" w:rsidRDefault="005F615C" w:rsidP="005F615C">
      <w:pPr>
        <w:jc w:val="both"/>
        <w:rPr>
          <w:rFonts w:asciiTheme="majorHAnsi" w:eastAsia="Malgun Gothic" w:hAnsiTheme="majorHAnsi" w:cstheme="majorHAnsi"/>
        </w:rPr>
      </w:pPr>
    </w:p>
    <w:p w14:paraId="6E218532" w14:textId="3773B48A" w:rsidR="00F3791F" w:rsidRPr="00F35B1B" w:rsidRDefault="00294280" w:rsidP="005F615C">
      <w:pPr>
        <w:jc w:val="both"/>
        <w:rPr>
          <w:rFonts w:asciiTheme="majorHAnsi" w:hAnsiTheme="majorHAnsi" w:cstheme="majorHAnsi"/>
          <w:strike/>
        </w:rPr>
      </w:pPr>
      <w:r w:rsidRPr="00F35B1B">
        <w:rPr>
          <w:rFonts w:asciiTheme="majorHAnsi" w:eastAsia="Malgun Gothic" w:hAnsiTheme="majorHAnsi" w:cstheme="majorHAnsi"/>
        </w:rPr>
        <w:t xml:space="preserve">One of the </w:t>
      </w:r>
      <w:r w:rsidR="009A4908" w:rsidRPr="00F35B1B">
        <w:rPr>
          <w:rFonts w:asciiTheme="majorHAnsi" w:eastAsia="Malgun Gothic" w:hAnsiTheme="majorHAnsi" w:cstheme="majorHAnsi"/>
        </w:rPr>
        <w:t xml:space="preserve">difficulties with the </w:t>
      </w:r>
      <w:r w:rsidR="00CA3EBD" w:rsidRPr="00F35B1B">
        <w:rPr>
          <w:rFonts w:asciiTheme="majorHAnsi" w:eastAsia="Malgun Gothic" w:hAnsiTheme="majorHAnsi" w:cstheme="majorHAnsi"/>
        </w:rPr>
        <w:t xml:space="preserve">mechanistic </w:t>
      </w:r>
      <w:r w:rsidR="00543776" w:rsidRPr="00F35B1B">
        <w:rPr>
          <w:rFonts w:asciiTheme="majorHAnsi" w:eastAsia="Malgun Gothic" w:hAnsiTheme="majorHAnsi" w:cstheme="majorHAnsi"/>
        </w:rPr>
        <w:t>investigation</w:t>
      </w:r>
      <w:r w:rsidR="00CA3EBD" w:rsidRPr="00F35B1B">
        <w:rPr>
          <w:rFonts w:asciiTheme="majorHAnsi" w:eastAsia="Malgun Gothic" w:hAnsiTheme="majorHAnsi" w:cstheme="majorHAnsi"/>
        </w:rPr>
        <w:t xml:space="preserve"> on massage relates to</w:t>
      </w:r>
      <w:r w:rsidRPr="00F35B1B">
        <w:rPr>
          <w:rFonts w:asciiTheme="majorHAnsi" w:eastAsia="Malgun Gothic" w:hAnsiTheme="majorHAnsi" w:cstheme="majorHAnsi"/>
        </w:rPr>
        <w:t xml:space="preserve"> </w:t>
      </w:r>
      <w:r w:rsidR="002E476B" w:rsidRPr="00F35B1B">
        <w:rPr>
          <w:rFonts w:asciiTheme="majorHAnsi" w:eastAsia="Malgun Gothic" w:hAnsiTheme="majorHAnsi" w:cstheme="majorHAnsi"/>
        </w:rPr>
        <w:t xml:space="preserve">the reproducibility of </w:t>
      </w:r>
      <w:r w:rsidR="00543776" w:rsidRPr="00F35B1B">
        <w:rPr>
          <w:rFonts w:asciiTheme="majorHAnsi" w:eastAsia="Malgun Gothic" w:hAnsiTheme="majorHAnsi" w:cstheme="majorHAnsi"/>
        </w:rPr>
        <w:t xml:space="preserve">experimental </w:t>
      </w:r>
      <w:r w:rsidR="00F3791F" w:rsidRPr="00F35B1B">
        <w:rPr>
          <w:rFonts w:asciiTheme="majorHAnsi" w:eastAsia="Malgun Gothic" w:hAnsiTheme="majorHAnsi" w:cstheme="majorHAnsi"/>
        </w:rPr>
        <w:t>techniques</w:t>
      </w:r>
      <w:r w:rsidR="00543776" w:rsidRPr="00F35B1B">
        <w:rPr>
          <w:rFonts w:asciiTheme="majorHAnsi" w:eastAsia="Malgun Gothic" w:hAnsiTheme="majorHAnsi" w:cstheme="majorHAnsi"/>
        </w:rPr>
        <w:t xml:space="preserve"> by which massage-like interventions are tested. </w:t>
      </w:r>
      <w:r w:rsidR="002E476B" w:rsidRPr="00F35B1B">
        <w:rPr>
          <w:rFonts w:asciiTheme="majorHAnsi" w:eastAsia="Malgun Gothic" w:hAnsiTheme="majorHAnsi" w:cstheme="majorHAnsi"/>
        </w:rPr>
        <w:t xml:space="preserve">In </w:t>
      </w:r>
      <w:r w:rsidR="00CB1E3C" w:rsidRPr="00F35B1B">
        <w:rPr>
          <w:rFonts w:asciiTheme="majorHAnsi" w:eastAsia="Malgun Gothic" w:hAnsiTheme="majorHAnsi" w:cstheme="majorHAnsi"/>
        </w:rPr>
        <w:t>previous</w:t>
      </w:r>
      <w:r w:rsidR="002E476B" w:rsidRPr="00F35B1B">
        <w:rPr>
          <w:rFonts w:asciiTheme="majorHAnsi" w:eastAsia="Malgun Gothic" w:hAnsiTheme="majorHAnsi" w:cstheme="majorHAnsi"/>
        </w:rPr>
        <w:t xml:space="preserve"> studies, experimental procedures that mimic </w:t>
      </w:r>
      <w:r w:rsidR="00F3791F" w:rsidRPr="00F35B1B">
        <w:rPr>
          <w:rFonts w:asciiTheme="majorHAnsi" w:eastAsia="Malgun Gothic" w:hAnsiTheme="majorHAnsi" w:cstheme="majorHAnsi"/>
        </w:rPr>
        <w:t>massage</w:t>
      </w:r>
      <w:r w:rsidR="002E476B" w:rsidRPr="00F35B1B">
        <w:rPr>
          <w:rFonts w:asciiTheme="majorHAnsi" w:eastAsia="Malgun Gothic" w:hAnsiTheme="majorHAnsi" w:cstheme="majorHAnsi"/>
        </w:rPr>
        <w:t xml:space="preserve"> mostly involve</w:t>
      </w:r>
      <w:r w:rsidR="00F3791F" w:rsidRPr="00F35B1B">
        <w:rPr>
          <w:rFonts w:asciiTheme="majorHAnsi" w:eastAsia="Malgun Gothic" w:hAnsiTheme="majorHAnsi" w:cstheme="majorHAnsi"/>
        </w:rPr>
        <w:t xml:space="preserve"> </w:t>
      </w:r>
      <w:r w:rsidR="00DC2365">
        <w:rPr>
          <w:rFonts w:asciiTheme="majorHAnsi" w:eastAsia="Malgun Gothic" w:hAnsiTheme="majorHAnsi" w:cstheme="majorHAnsi"/>
        </w:rPr>
        <w:t xml:space="preserve">the </w:t>
      </w:r>
      <w:r w:rsidR="002E476B" w:rsidRPr="00F35B1B">
        <w:rPr>
          <w:rFonts w:asciiTheme="majorHAnsi" w:eastAsia="Malgun Gothic" w:hAnsiTheme="majorHAnsi" w:cstheme="majorHAnsi"/>
        </w:rPr>
        <w:t>application of physical intervention</w:t>
      </w:r>
      <w:r w:rsidR="00DB215C" w:rsidRPr="00F35B1B">
        <w:rPr>
          <w:rFonts w:asciiTheme="majorHAnsi" w:eastAsia="Malgun Gothic" w:hAnsiTheme="majorHAnsi" w:cstheme="majorHAnsi"/>
        </w:rPr>
        <w:t>s</w:t>
      </w:r>
      <w:r w:rsidR="002E476B" w:rsidRPr="00F35B1B">
        <w:rPr>
          <w:rFonts w:asciiTheme="majorHAnsi" w:eastAsia="Malgun Gothic" w:hAnsiTheme="majorHAnsi" w:cstheme="majorHAnsi"/>
        </w:rPr>
        <w:t xml:space="preserve"> using</w:t>
      </w:r>
      <w:r w:rsidR="00F3791F" w:rsidRPr="00F35B1B">
        <w:rPr>
          <w:rFonts w:asciiTheme="majorHAnsi" w:eastAsia="Malgun Gothic" w:hAnsiTheme="majorHAnsi" w:cstheme="majorHAnsi"/>
        </w:rPr>
        <w:t xml:space="preserve"> practitioner</w:t>
      </w:r>
      <w:r w:rsidR="002E476B" w:rsidRPr="00F35B1B">
        <w:rPr>
          <w:rFonts w:asciiTheme="majorHAnsi" w:eastAsia="Malgun Gothic" w:hAnsiTheme="majorHAnsi" w:cstheme="majorHAnsi"/>
        </w:rPr>
        <w:t>s</w:t>
      </w:r>
      <w:r w:rsidR="00F3791F" w:rsidRPr="00F35B1B">
        <w:rPr>
          <w:rFonts w:asciiTheme="majorHAnsi" w:eastAsia="Malgun Gothic" w:hAnsiTheme="majorHAnsi" w:cstheme="majorHAnsi"/>
        </w:rPr>
        <w:t>’</w:t>
      </w:r>
      <w:r w:rsidR="002E476B" w:rsidRPr="00F35B1B">
        <w:rPr>
          <w:rFonts w:asciiTheme="majorHAnsi" w:eastAsia="Malgun Gothic" w:hAnsiTheme="majorHAnsi" w:cstheme="majorHAnsi"/>
        </w:rPr>
        <w:t xml:space="preserve"> body parts, such as </w:t>
      </w:r>
      <w:r w:rsidR="00F3791F" w:rsidRPr="00F35B1B">
        <w:rPr>
          <w:rFonts w:asciiTheme="majorHAnsi" w:eastAsia="Malgun Gothic" w:hAnsiTheme="majorHAnsi" w:cstheme="majorHAnsi"/>
        </w:rPr>
        <w:t>palms</w:t>
      </w:r>
      <w:r w:rsidR="002E476B" w:rsidRPr="00F35B1B">
        <w:rPr>
          <w:rFonts w:asciiTheme="majorHAnsi" w:eastAsia="Malgun Gothic" w:hAnsiTheme="majorHAnsi" w:cstheme="majorHAnsi"/>
        </w:rPr>
        <w:t xml:space="preserve"> and</w:t>
      </w:r>
      <w:r w:rsidR="00F3791F" w:rsidRPr="00F35B1B">
        <w:rPr>
          <w:rFonts w:asciiTheme="majorHAnsi" w:eastAsia="Malgun Gothic" w:hAnsiTheme="majorHAnsi" w:cstheme="majorHAnsi"/>
        </w:rPr>
        <w:t xml:space="preserve"> fingers</w:t>
      </w:r>
      <w:r w:rsidR="001C5666" w:rsidRPr="00F35B1B">
        <w:rPr>
          <w:rFonts w:asciiTheme="majorHAnsi" w:eastAsia="Malgun Gothic" w:hAnsiTheme="majorHAnsi" w:cstheme="majorHAnsi"/>
          <w:vertAlign w:val="superscript"/>
        </w:rPr>
        <w:t>6-8</w:t>
      </w:r>
      <w:r w:rsidR="002E476B" w:rsidRPr="00F35B1B">
        <w:rPr>
          <w:rFonts w:asciiTheme="majorHAnsi" w:eastAsia="Malgun Gothic" w:hAnsiTheme="majorHAnsi" w:cstheme="majorHAnsi"/>
        </w:rPr>
        <w:t xml:space="preserve">. </w:t>
      </w:r>
      <w:r w:rsidR="005F615C" w:rsidRPr="00F35B1B">
        <w:rPr>
          <w:rFonts w:asciiTheme="majorHAnsi" w:eastAsia="Malgun Gothic" w:hAnsiTheme="majorHAnsi" w:cstheme="majorHAnsi"/>
        </w:rPr>
        <w:t>This makes</w:t>
      </w:r>
      <w:r w:rsidR="00DB215C" w:rsidRPr="00F35B1B">
        <w:rPr>
          <w:rFonts w:asciiTheme="majorHAnsi" w:eastAsia="Malgun Gothic" w:hAnsiTheme="majorHAnsi" w:cstheme="majorHAnsi"/>
        </w:rPr>
        <w:t xml:space="preserve"> it is </w:t>
      </w:r>
      <w:r w:rsidR="005F615C" w:rsidRPr="00F35B1B">
        <w:rPr>
          <w:rFonts w:asciiTheme="majorHAnsi" w:eastAsia="Malgun Gothic" w:hAnsiTheme="majorHAnsi" w:cstheme="majorHAnsi"/>
        </w:rPr>
        <w:t>difficult</w:t>
      </w:r>
      <w:r w:rsidR="00DB215C" w:rsidRPr="00F35B1B">
        <w:rPr>
          <w:rFonts w:asciiTheme="majorHAnsi" w:eastAsia="Malgun Gothic" w:hAnsiTheme="majorHAnsi" w:cstheme="majorHAnsi"/>
        </w:rPr>
        <w:t xml:space="preserve"> to precisely reproduce their magnitude, frequency</w:t>
      </w:r>
      <w:r w:rsidR="00052B81" w:rsidRPr="00F35B1B">
        <w:rPr>
          <w:rFonts w:asciiTheme="majorHAnsi" w:eastAsia="Malgun Gothic" w:hAnsiTheme="majorHAnsi" w:cstheme="majorHAnsi"/>
        </w:rPr>
        <w:t>, duration</w:t>
      </w:r>
      <w:r w:rsidR="00DC2365">
        <w:rPr>
          <w:rFonts w:asciiTheme="majorHAnsi" w:eastAsia="Malgun Gothic" w:hAnsiTheme="majorHAnsi" w:cstheme="majorHAnsi"/>
        </w:rPr>
        <w:t>,</w:t>
      </w:r>
      <w:r w:rsidR="00DB215C" w:rsidRPr="00F35B1B">
        <w:rPr>
          <w:rFonts w:asciiTheme="majorHAnsi" w:eastAsia="Malgun Gothic" w:hAnsiTheme="majorHAnsi" w:cstheme="majorHAnsi"/>
        </w:rPr>
        <w:t xml:space="preserve"> and mode.</w:t>
      </w:r>
    </w:p>
    <w:p w14:paraId="16FFB166" w14:textId="77777777" w:rsidR="005F615C" w:rsidRPr="00F35B1B" w:rsidRDefault="005F615C" w:rsidP="003B7265">
      <w:pPr>
        <w:jc w:val="both"/>
        <w:rPr>
          <w:rFonts w:asciiTheme="majorHAnsi" w:hAnsiTheme="majorHAnsi" w:cstheme="majorHAnsi"/>
        </w:rPr>
      </w:pPr>
    </w:p>
    <w:p w14:paraId="6A454EA0" w14:textId="1C52518F" w:rsidR="00476D4A" w:rsidRPr="00F35B1B" w:rsidRDefault="00476D4A" w:rsidP="003B7265">
      <w:pPr>
        <w:jc w:val="both"/>
        <w:rPr>
          <w:rFonts w:asciiTheme="majorHAnsi" w:hAnsiTheme="majorHAnsi" w:cstheme="majorHAnsi"/>
        </w:rPr>
      </w:pPr>
      <w:r w:rsidRPr="00F35B1B">
        <w:rPr>
          <w:rFonts w:asciiTheme="majorHAnsi" w:hAnsiTheme="majorHAnsi" w:cstheme="majorHAnsi"/>
        </w:rPr>
        <w:t>Many</w:t>
      </w:r>
      <w:r w:rsidR="004E2EEE" w:rsidRPr="00F35B1B">
        <w:rPr>
          <w:rFonts w:asciiTheme="majorHAnsi" w:hAnsiTheme="majorHAnsi" w:cstheme="majorHAnsi"/>
        </w:rPr>
        <w:t xml:space="preserve"> </w:t>
      </w:r>
      <w:r w:rsidR="00F3791F" w:rsidRPr="00F35B1B">
        <w:rPr>
          <w:rFonts w:asciiTheme="majorHAnsi" w:hAnsiTheme="majorHAnsi" w:cstheme="majorHAnsi"/>
        </w:rPr>
        <w:t>devices</w:t>
      </w:r>
      <w:r w:rsidRPr="00F35B1B">
        <w:rPr>
          <w:rFonts w:asciiTheme="majorHAnsi" w:hAnsiTheme="majorHAnsi" w:cstheme="majorHAnsi"/>
        </w:rPr>
        <w:t xml:space="preserve"> have been developed </w:t>
      </w:r>
      <w:r w:rsidR="00052B81" w:rsidRPr="00F35B1B">
        <w:rPr>
          <w:rFonts w:asciiTheme="majorHAnsi" w:hAnsiTheme="majorHAnsi" w:cstheme="majorHAnsi"/>
        </w:rPr>
        <w:t xml:space="preserve">to </w:t>
      </w:r>
      <w:r w:rsidR="00F3791F" w:rsidRPr="00F35B1B">
        <w:rPr>
          <w:rFonts w:asciiTheme="majorHAnsi" w:hAnsiTheme="majorHAnsi" w:cstheme="majorHAnsi"/>
        </w:rPr>
        <w:t xml:space="preserve">apply </w:t>
      </w:r>
      <w:r w:rsidR="00052B81" w:rsidRPr="00F35B1B">
        <w:rPr>
          <w:rFonts w:asciiTheme="majorHAnsi" w:hAnsiTheme="majorHAnsi" w:cstheme="majorHAnsi"/>
        </w:rPr>
        <w:t xml:space="preserve">defined </w:t>
      </w:r>
      <w:r w:rsidR="0070660E" w:rsidRPr="00F35B1B">
        <w:rPr>
          <w:rFonts w:asciiTheme="majorHAnsi" w:hAnsiTheme="majorHAnsi" w:cstheme="majorHAnsi"/>
        </w:rPr>
        <w:t xml:space="preserve">mechanical </w:t>
      </w:r>
      <w:r w:rsidR="00F3791F" w:rsidRPr="00F35B1B">
        <w:rPr>
          <w:rFonts w:asciiTheme="majorHAnsi" w:hAnsiTheme="majorHAnsi" w:cstheme="majorHAnsi"/>
        </w:rPr>
        <w:t xml:space="preserve">loads to </w:t>
      </w:r>
      <w:r w:rsidR="001B642A">
        <w:rPr>
          <w:rFonts w:asciiTheme="majorHAnsi" w:hAnsiTheme="majorHAnsi" w:cstheme="majorHAnsi"/>
        </w:rPr>
        <w:t xml:space="preserve">the </w:t>
      </w:r>
      <w:r w:rsidR="00F3791F" w:rsidRPr="00F35B1B">
        <w:rPr>
          <w:rFonts w:asciiTheme="majorHAnsi" w:hAnsiTheme="majorHAnsi" w:cstheme="majorHAnsi"/>
        </w:rPr>
        <w:t xml:space="preserve">target </w:t>
      </w:r>
      <w:r w:rsidR="00052B81" w:rsidRPr="00F35B1B">
        <w:rPr>
          <w:rFonts w:asciiTheme="majorHAnsi" w:hAnsiTheme="majorHAnsi" w:cstheme="majorHAnsi"/>
        </w:rPr>
        <w:t>tissues</w:t>
      </w:r>
      <w:r w:rsidRPr="00F35B1B">
        <w:rPr>
          <w:rFonts w:asciiTheme="majorHAnsi" w:hAnsiTheme="majorHAnsi" w:cstheme="majorHAnsi"/>
        </w:rPr>
        <w:t>.</w:t>
      </w:r>
      <w:r w:rsidR="001B642A">
        <w:rPr>
          <w:rFonts w:asciiTheme="majorHAnsi" w:hAnsiTheme="majorHAnsi" w:cstheme="majorHAnsi"/>
        </w:rPr>
        <w:t xml:space="preserve"> For example, </w:t>
      </w:r>
      <w:r w:rsidR="00F3791F" w:rsidRPr="00F35B1B">
        <w:rPr>
          <w:rFonts w:asciiTheme="majorHAnsi" w:hAnsiTheme="majorHAnsi" w:cstheme="majorHAnsi"/>
        </w:rPr>
        <w:t>Zeng et al. have developed a pneumatic system for</w:t>
      </w:r>
      <w:r w:rsidRPr="00F35B1B">
        <w:rPr>
          <w:rFonts w:asciiTheme="majorHAnsi" w:hAnsiTheme="majorHAnsi" w:cstheme="majorHAnsi"/>
        </w:rPr>
        <w:t xml:space="preserve"> the</w:t>
      </w:r>
      <w:r w:rsidR="00F3791F" w:rsidRPr="00F35B1B">
        <w:rPr>
          <w:rFonts w:asciiTheme="majorHAnsi" w:hAnsiTheme="majorHAnsi" w:cstheme="majorHAnsi"/>
        </w:rPr>
        <w:t xml:space="preserve"> length-wise mechanical loading to </w:t>
      </w:r>
      <w:r w:rsidR="00952E72" w:rsidRPr="00F35B1B">
        <w:rPr>
          <w:rFonts w:asciiTheme="majorHAnsi" w:hAnsiTheme="majorHAnsi" w:cstheme="majorHAnsi"/>
        </w:rPr>
        <w:t>rats’</w:t>
      </w:r>
      <w:r w:rsidR="00F3791F" w:rsidRPr="00F35B1B">
        <w:rPr>
          <w:rFonts w:asciiTheme="majorHAnsi" w:hAnsiTheme="majorHAnsi" w:cstheme="majorHAnsi"/>
        </w:rPr>
        <w:t xml:space="preserve"> hindlimbs</w:t>
      </w:r>
      <w:r w:rsidR="00F3791F" w:rsidRPr="00F35B1B">
        <w:rPr>
          <w:rFonts w:asciiTheme="majorHAnsi" w:hAnsiTheme="majorHAnsi" w:cstheme="majorHAnsi"/>
          <w:noProof/>
          <w:vertAlign w:val="superscript"/>
        </w:rPr>
        <w:t>9</w:t>
      </w:r>
      <w:r w:rsidR="001B642A">
        <w:rPr>
          <w:rFonts w:asciiTheme="majorHAnsi" w:hAnsiTheme="majorHAnsi" w:cstheme="majorHAnsi"/>
        </w:rPr>
        <w:t xml:space="preserve"> and </w:t>
      </w:r>
      <w:r w:rsidR="00F3791F" w:rsidRPr="00F35B1B">
        <w:rPr>
          <w:rFonts w:asciiTheme="majorHAnsi" w:hAnsiTheme="majorHAnsi" w:cstheme="majorHAnsi"/>
        </w:rPr>
        <w:t xml:space="preserve">Wang et al. </w:t>
      </w:r>
      <w:r w:rsidR="00952E72" w:rsidRPr="00F35B1B">
        <w:rPr>
          <w:rFonts w:asciiTheme="majorHAnsi" w:hAnsiTheme="majorHAnsi" w:cstheme="majorHAnsi"/>
        </w:rPr>
        <w:t xml:space="preserve">have </w:t>
      </w:r>
      <w:r w:rsidR="00F3791F" w:rsidRPr="00F35B1B">
        <w:rPr>
          <w:rFonts w:asciiTheme="majorHAnsi" w:hAnsiTheme="majorHAnsi" w:cstheme="majorHAnsi"/>
        </w:rPr>
        <w:t xml:space="preserve">developed a mechatronic device that </w:t>
      </w:r>
      <w:r w:rsidR="0093059D" w:rsidRPr="00F35B1B">
        <w:rPr>
          <w:rFonts w:asciiTheme="majorHAnsi" w:hAnsiTheme="majorHAnsi" w:cstheme="majorHAnsi"/>
        </w:rPr>
        <w:t>can apply</w:t>
      </w:r>
      <w:r w:rsidR="00F3791F" w:rsidRPr="00F35B1B">
        <w:rPr>
          <w:rFonts w:asciiTheme="majorHAnsi" w:hAnsiTheme="majorHAnsi" w:cstheme="majorHAnsi"/>
        </w:rPr>
        <w:t xml:space="preserve"> massage-like mechanical load</w:t>
      </w:r>
      <w:r w:rsidR="00052B81" w:rsidRPr="00F35B1B">
        <w:rPr>
          <w:rFonts w:asciiTheme="majorHAnsi" w:hAnsiTheme="majorHAnsi" w:cstheme="majorHAnsi"/>
        </w:rPr>
        <w:t>s</w:t>
      </w:r>
      <w:r w:rsidR="00F3791F" w:rsidRPr="00F35B1B">
        <w:rPr>
          <w:rFonts w:asciiTheme="majorHAnsi" w:hAnsiTheme="majorHAnsi" w:cstheme="majorHAnsi"/>
        </w:rPr>
        <w:t xml:space="preserve"> </w:t>
      </w:r>
      <w:r w:rsidR="007B3BA0" w:rsidRPr="00F35B1B">
        <w:rPr>
          <w:rFonts w:asciiTheme="majorHAnsi" w:hAnsiTheme="majorHAnsi" w:cstheme="majorHAnsi"/>
        </w:rPr>
        <w:t xml:space="preserve">to </w:t>
      </w:r>
      <w:r w:rsidR="0093059D" w:rsidRPr="00F35B1B">
        <w:rPr>
          <w:rFonts w:asciiTheme="majorHAnsi" w:hAnsiTheme="majorHAnsi" w:cstheme="majorHAnsi"/>
        </w:rPr>
        <w:t>hindlimbs</w:t>
      </w:r>
      <w:r w:rsidR="007B3BA0" w:rsidRPr="00F35B1B">
        <w:rPr>
          <w:rFonts w:asciiTheme="majorHAnsi" w:hAnsiTheme="majorHAnsi" w:cstheme="majorHAnsi"/>
        </w:rPr>
        <w:t xml:space="preserve"> of rats and rabbits </w:t>
      </w:r>
      <w:r w:rsidR="00F3791F" w:rsidRPr="00F35B1B">
        <w:rPr>
          <w:rFonts w:asciiTheme="majorHAnsi" w:hAnsiTheme="majorHAnsi" w:cstheme="majorHAnsi"/>
        </w:rPr>
        <w:t xml:space="preserve">with real-time </w:t>
      </w:r>
      <w:r w:rsidR="00952E72" w:rsidRPr="00F35B1B">
        <w:rPr>
          <w:rFonts w:asciiTheme="majorHAnsi" w:hAnsiTheme="majorHAnsi" w:cstheme="majorHAnsi"/>
        </w:rPr>
        <w:t xml:space="preserve">feedback </w:t>
      </w:r>
      <w:r w:rsidR="00F3791F" w:rsidRPr="00F35B1B">
        <w:rPr>
          <w:rFonts w:asciiTheme="majorHAnsi" w:hAnsiTheme="majorHAnsi" w:cstheme="majorHAnsi"/>
        </w:rPr>
        <w:t>control</w:t>
      </w:r>
      <w:r w:rsidR="00EC4489" w:rsidRPr="00F35B1B">
        <w:rPr>
          <w:rFonts w:asciiTheme="majorHAnsi" w:hAnsiTheme="majorHAnsi" w:cstheme="majorHAnsi"/>
          <w:vertAlign w:val="superscript"/>
        </w:rPr>
        <w:t>1</w:t>
      </w:r>
      <w:r w:rsidR="00F3791F" w:rsidRPr="00F35B1B">
        <w:rPr>
          <w:rFonts w:asciiTheme="majorHAnsi" w:hAnsiTheme="majorHAnsi" w:cstheme="majorHAnsi"/>
          <w:noProof/>
          <w:vertAlign w:val="superscript"/>
        </w:rPr>
        <w:t>0</w:t>
      </w:r>
      <w:r w:rsidR="00F3791F" w:rsidRPr="00F35B1B">
        <w:rPr>
          <w:rFonts w:asciiTheme="majorHAnsi" w:hAnsiTheme="majorHAnsi" w:cstheme="majorHAnsi"/>
        </w:rPr>
        <w:t xml:space="preserve">. </w:t>
      </w:r>
      <w:r w:rsidR="001B642A">
        <w:rPr>
          <w:rFonts w:asciiTheme="majorHAnsi" w:hAnsiTheme="majorHAnsi" w:cstheme="majorHAnsi"/>
        </w:rPr>
        <w:t>Compared</w:t>
      </w:r>
      <w:r w:rsidR="00A2305F" w:rsidRPr="00F35B1B">
        <w:rPr>
          <w:rFonts w:asciiTheme="majorHAnsi" w:hAnsiTheme="majorHAnsi" w:cstheme="majorHAnsi"/>
        </w:rPr>
        <w:t xml:space="preserve"> to them, our local cyclical compression (LCC) system is much </w:t>
      </w:r>
      <w:r w:rsidR="00F35B1B" w:rsidRPr="00F35B1B">
        <w:rPr>
          <w:rFonts w:asciiTheme="majorHAnsi" w:hAnsiTheme="majorHAnsi" w:cstheme="majorHAnsi"/>
        </w:rPr>
        <w:t>simpler</w:t>
      </w:r>
      <w:r w:rsidR="00A2305F" w:rsidRPr="00F35B1B">
        <w:rPr>
          <w:rFonts w:asciiTheme="majorHAnsi" w:hAnsiTheme="majorHAnsi" w:cstheme="majorHAnsi"/>
        </w:rPr>
        <w:t>, demanding far less cost for construction. Nonetheless</w:t>
      </w:r>
      <w:r w:rsidR="000F18B1" w:rsidRPr="00F35B1B">
        <w:rPr>
          <w:rFonts w:asciiTheme="majorHAnsi" w:hAnsiTheme="majorHAnsi" w:cstheme="majorHAnsi"/>
        </w:rPr>
        <w:t>,</w:t>
      </w:r>
      <w:r w:rsidR="002F2E8B" w:rsidRPr="00F35B1B">
        <w:rPr>
          <w:rFonts w:asciiTheme="majorHAnsi" w:hAnsiTheme="majorHAnsi" w:cstheme="majorHAnsi"/>
        </w:rPr>
        <w:t xml:space="preserve"> </w:t>
      </w:r>
      <w:r w:rsidR="00052B81" w:rsidRPr="00F35B1B">
        <w:rPr>
          <w:rFonts w:asciiTheme="majorHAnsi" w:hAnsiTheme="majorHAnsi" w:cstheme="majorHAnsi"/>
        </w:rPr>
        <w:t>we can</w:t>
      </w:r>
      <w:r w:rsidR="00F3791F" w:rsidRPr="00F35B1B">
        <w:rPr>
          <w:rFonts w:asciiTheme="majorHAnsi" w:hAnsiTheme="majorHAnsi" w:cstheme="majorHAnsi"/>
        </w:rPr>
        <w:t xml:space="preserve"> </w:t>
      </w:r>
      <w:r w:rsidR="00052B81" w:rsidRPr="00F35B1B">
        <w:rPr>
          <w:rFonts w:asciiTheme="majorHAnsi" w:hAnsiTheme="majorHAnsi" w:cstheme="majorHAnsi"/>
        </w:rPr>
        <w:t>reproduce the intramuscular</w:t>
      </w:r>
      <w:r w:rsidR="00444C66" w:rsidRPr="00F35B1B">
        <w:rPr>
          <w:rFonts w:asciiTheme="majorHAnsi" w:hAnsiTheme="majorHAnsi" w:cstheme="majorHAnsi"/>
        </w:rPr>
        <w:t xml:space="preserve"> pressure changes that are generated during</w:t>
      </w:r>
      <w:r w:rsidR="007B3ED6">
        <w:rPr>
          <w:rFonts w:asciiTheme="majorHAnsi" w:hAnsiTheme="majorHAnsi" w:cstheme="majorHAnsi"/>
        </w:rPr>
        <w:t xml:space="preserve"> the</w:t>
      </w:r>
      <w:r w:rsidR="00444C66" w:rsidRPr="00F35B1B">
        <w:rPr>
          <w:rFonts w:asciiTheme="majorHAnsi" w:hAnsiTheme="majorHAnsi" w:cstheme="majorHAnsi"/>
        </w:rPr>
        <w:t xml:space="preserve"> mild muscle contraction.</w:t>
      </w:r>
      <w:r w:rsidR="00F3791F" w:rsidRPr="00F35B1B">
        <w:rPr>
          <w:rFonts w:asciiTheme="majorHAnsi" w:hAnsiTheme="majorHAnsi" w:cstheme="majorHAnsi"/>
        </w:rPr>
        <w:t xml:space="preserve"> </w:t>
      </w:r>
      <w:r w:rsidR="00444C66" w:rsidRPr="00F35B1B">
        <w:rPr>
          <w:rFonts w:asciiTheme="majorHAnsi" w:hAnsiTheme="majorHAnsi" w:cstheme="majorHAnsi"/>
        </w:rPr>
        <w:t>U</w:t>
      </w:r>
      <w:r w:rsidR="00F3791F" w:rsidRPr="00F35B1B">
        <w:rPr>
          <w:rFonts w:asciiTheme="majorHAnsi" w:hAnsiTheme="majorHAnsi" w:cstheme="majorHAnsi"/>
        </w:rPr>
        <w:t>sing th</w:t>
      </w:r>
      <w:r w:rsidR="00444C66" w:rsidRPr="00F35B1B">
        <w:rPr>
          <w:rFonts w:asciiTheme="majorHAnsi" w:hAnsiTheme="majorHAnsi" w:cstheme="majorHAnsi"/>
        </w:rPr>
        <w:t>is</w:t>
      </w:r>
      <w:r w:rsidR="00F3791F" w:rsidRPr="00F35B1B">
        <w:rPr>
          <w:rFonts w:asciiTheme="majorHAnsi" w:hAnsiTheme="majorHAnsi" w:cstheme="majorHAnsi"/>
        </w:rPr>
        <w:t xml:space="preserve"> device</w:t>
      </w:r>
      <w:r w:rsidR="00444C66" w:rsidRPr="00F35B1B">
        <w:rPr>
          <w:rFonts w:asciiTheme="majorHAnsi" w:hAnsiTheme="majorHAnsi" w:cstheme="majorHAnsi"/>
        </w:rPr>
        <w:t>,</w:t>
      </w:r>
      <w:r w:rsidR="00F3791F" w:rsidRPr="00F35B1B">
        <w:rPr>
          <w:rFonts w:asciiTheme="majorHAnsi" w:hAnsiTheme="majorHAnsi" w:cstheme="majorHAnsi"/>
        </w:rPr>
        <w:t xml:space="preserve"> we </w:t>
      </w:r>
      <w:r w:rsidR="00444C66" w:rsidRPr="00F35B1B">
        <w:rPr>
          <w:rFonts w:asciiTheme="majorHAnsi" w:hAnsiTheme="majorHAnsi" w:cstheme="majorHAnsi"/>
        </w:rPr>
        <w:t>have successfully demonstrated</w:t>
      </w:r>
      <w:r w:rsidR="00F3791F" w:rsidRPr="00F35B1B">
        <w:rPr>
          <w:rFonts w:asciiTheme="majorHAnsi" w:hAnsiTheme="majorHAnsi" w:cstheme="majorHAnsi"/>
        </w:rPr>
        <w:t xml:space="preserve"> that the </w:t>
      </w:r>
      <w:r w:rsidR="00F3791F" w:rsidRPr="00F35B1B">
        <w:rPr>
          <w:rFonts w:asciiTheme="majorHAnsi" w:eastAsia="Malgun Gothic" w:hAnsiTheme="majorHAnsi" w:cstheme="majorHAnsi"/>
        </w:rPr>
        <w:t>massage-like mechanical interventions modulate</w:t>
      </w:r>
      <w:r w:rsidR="00444C66" w:rsidRPr="00F35B1B">
        <w:rPr>
          <w:rFonts w:asciiTheme="majorHAnsi" w:eastAsia="Malgun Gothic" w:hAnsiTheme="majorHAnsi" w:cstheme="majorHAnsi"/>
        </w:rPr>
        <w:t xml:space="preserve"> local interstitial fluid dynamics </w:t>
      </w:r>
      <w:r w:rsidR="00F3791F" w:rsidRPr="00F35B1B">
        <w:rPr>
          <w:rFonts w:asciiTheme="majorHAnsi" w:eastAsia="Malgun Gothic" w:hAnsiTheme="majorHAnsi" w:cstheme="majorHAnsi"/>
        </w:rPr>
        <w:t xml:space="preserve">and alleviate </w:t>
      </w:r>
      <w:r w:rsidR="00444C66" w:rsidRPr="00F35B1B">
        <w:rPr>
          <w:rFonts w:asciiTheme="majorHAnsi" w:eastAsia="Malgun Gothic" w:hAnsiTheme="majorHAnsi" w:cstheme="majorHAnsi"/>
        </w:rPr>
        <w:t xml:space="preserve">immobilization-induced </w:t>
      </w:r>
      <w:r w:rsidR="00F3791F" w:rsidRPr="00F35B1B">
        <w:rPr>
          <w:rFonts w:asciiTheme="majorHAnsi" w:eastAsia="Malgun Gothic" w:hAnsiTheme="majorHAnsi" w:cstheme="majorHAnsi"/>
        </w:rPr>
        <w:t>muscle atrophy</w:t>
      </w:r>
      <w:r w:rsidR="00F3791F" w:rsidRPr="00F35B1B">
        <w:rPr>
          <w:rFonts w:asciiTheme="majorHAnsi" w:eastAsia="Malgun Gothic" w:hAnsiTheme="majorHAnsi" w:cstheme="majorHAnsi"/>
          <w:noProof/>
          <w:vertAlign w:val="superscript"/>
        </w:rPr>
        <w:t>11</w:t>
      </w:r>
      <w:r w:rsidR="00F3791F" w:rsidRPr="00F35B1B">
        <w:rPr>
          <w:rFonts w:asciiTheme="majorHAnsi" w:eastAsia="Malgun Gothic" w:hAnsiTheme="majorHAnsi" w:cstheme="majorHAnsi"/>
        </w:rPr>
        <w:t>.</w:t>
      </w:r>
    </w:p>
    <w:p w14:paraId="7FE62F48" w14:textId="77777777" w:rsidR="00476D4A" w:rsidRPr="00F35B1B" w:rsidRDefault="00476D4A" w:rsidP="003B7265">
      <w:pPr>
        <w:jc w:val="both"/>
        <w:rPr>
          <w:rFonts w:asciiTheme="majorHAnsi" w:hAnsiTheme="majorHAnsi" w:cstheme="majorHAnsi"/>
        </w:rPr>
      </w:pPr>
    </w:p>
    <w:p w14:paraId="3CB0D139" w14:textId="50C1B8AD" w:rsidR="00F3791F" w:rsidRPr="00F35B1B" w:rsidRDefault="00F3791F" w:rsidP="003B7265">
      <w:pPr>
        <w:jc w:val="both"/>
        <w:rPr>
          <w:rFonts w:asciiTheme="majorHAnsi" w:hAnsiTheme="majorHAnsi" w:cstheme="majorHAnsi"/>
        </w:rPr>
      </w:pPr>
      <w:r w:rsidRPr="00F35B1B">
        <w:rPr>
          <w:rFonts w:asciiTheme="majorHAnsi" w:hAnsiTheme="majorHAnsi" w:cstheme="majorHAnsi"/>
        </w:rPr>
        <w:t xml:space="preserve">Here, we describe </w:t>
      </w:r>
      <w:r w:rsidR="00444C66" w:rsidRPr="00F35B1B">
        <w:rPr>
          <w:rFonts w:asciiTheme="majorHAnsi" w:hAnsiTheme="majorHAnsi" w:cstheme="majorHAnsi"/>
        </w:rPr>
        <w:t>the details of our device and</w:t>
      </w:r>
      <w:r w:rsidRPr="00F35B1B">
        <w:rPr>
          <w:rFonts w:asciiTheme="majorHAnsi" w:hAnsiTheme="majorHAnsi" w:cstheme="majorHAnsi"/>
        </w:rPr>
        <w:t xml:space="preserve"> </w:t>
      </w:r>
      <w:r w:rsidR="008A5252" w:rsidRPr="00F35B1B">
        <w:rPr>
          <w:rFonts w:asciiTheme="majorHAnsi" w:hAnsiTheme="majorHAnsi" w:cstheme="majorHAnsi"/>
        </w:rPr>
        <w:t xml:space="preserve">the </w:t>
      </w:r>
      <w:r w:rsidRPr="00F35B1B">
        <w:rPr>
          <w:rFonts w:asciiTheme="majorHAnsi" w:hAnsiTheme="majorHAnsi" w:cstheme="majorHAnsi"/>
        </w:rPr>
        <w:t>protocol</w:t>
      </w:r>
      <w:r w:rsidR="00A953A3" w:rsidRPr="00F35B1B">
        <w:rPr>
          <w:rFonts w:asciiTheme="majorHAnsi" w:hAnsiTheme="majorHAnsi" w:cstheme="majorHAnsi"/>
        </w:rPr>
        <w:t>, which</w:t>
      </w:r>
      <w:r w:rsidR="00444C66" w:rsidRPr="00F35B1B">
        <w:rPr>
          <w:rFonts w:asciiTheme="majorHAnsi" w:hAnsiTheme="majorHAnsi" w:cstheme="majorHAnsi"/>
        </w:rPr>
        <w:t xml:space="preserve"> may help explore the molec</w:t>
      </w:r>
      <w:r w:rsidR="00666258" w:rsidRPr="00F35B1B">
        <w:rPr>
          <w:rFonts w:asciiTheme="majorHAnsi" w:hAnsiTheme="majorHAnsi" w:cstheme="majorHAnsi"/>
        </w:rPr>
        <w:t xml:space="preserve">ular mechanisms behind </w:t>
      </w:r>
      <w:r w:rsidR="002F2E8B" w:rsidRPr="00F35B1B">
        <w:rPr>
          <w:rFonts w:asciiTheme="majorHAnsi" w:hAnsiTheme="majorHAnsi" w:cstheme="majorHAnsi"/>
        </w:rPr>
        <w:t>the positive ef</w:t>
      </w:r>
      <w:r w:rsidR="00666258" w:rsidRPr="00F35B1B">
        <w:rPr>
          <w:rFonts w:asciiTheme="majorHAnsi" w:hAnsiTheme="majorHAnsi" w:cstheme="majorHAnsi"/>
        </w:rPr>
        <w:t xml:space="preserve">fects of </w:t>
      </w:r>
      <w:r w:rsidR="00444C66" w:rsidRPr="00F35B1B">
        <w:rPr>
          <w:rFonts w:asciiTheme="majorHAnsi" w:hAnsiTheme="majorHAnsi" w:cstheme="majorHAnsi"/>
        </w:rPr>
        <w:t>exercise</w:t>
      </w:r>
      <w:r w:rsidR="00666258" w:rsidRPr="00F35B1B">
        <w:rPr>
          <w:rFonts w:asciiTheme="majorHAnsi" w:hAnsiTheme="majorHAnsi" w:cstheme="majorHAnsi"/>
        </w:rPr>
        <w:t xml:space="preserve">s and </w:t>
      </w:r>
      <w:r w:rsidRPr="00F35B1B">
        <w:rPr>
          <w:rFonts w:asciiTheme="majorHAnsi" w:hAnsiTheme="majorHAnsi" w:cstheme="majorHAnsi"/>
        </w:rPr>
        <w:t>massage</w:t>
      </w:r>
      <w:r w:rsidR="00666258" w:rsidRPr="00F35B1B">
        <w:rPr>
          <w:rFonts w:asciiTheme="majorHAnsi" w:hAnsiTheme="majorHAnsi" w:cstheme="majorHAnsi"/>
        </w:rPr>
        <w:t>s</w:t>
      </w:r>
      <w:r w:rsidRPr="00F35B1B">
        <w:rPr>
          <w:rFonts w:asciiTheme="majorHAnsi" w:hAnsiTheme="majorHAnsi" w:cstheme="majorHAnsi"/>
        </w:rPr>
        <w:t>.</w:t>
      </w:r>
      <w:r w:rsidR="001B642A">
        <w:rPr>
          <w:rFonts w:asciiTheme="majorHAnsi" w:hAnsiTheme="majorHAnsi" w:cstheme="majorHAnsi"/>
        </w:rPr>
        <w:t xml:space="preserve"> The schematics of the protocol is presented as </w:t>
      </w:r>
      <w:r w:rsidR="001B642A" w:rsidRPr="001B642A">
        <w:rPr>
          <w:rFonts w:asciiTheme="majorHAnsi" w:hAnsiTheme="majorHAnsi" w:cstheme="majorHAnsi"/>
          <w:b/>
        </w:rPr>
        <w:t>Supplementary Figure 1</w:t>
      </w:r>
      <w:r w:rsidR="001B642A">
        <w:rPr>
          <w:rFonts w:asciiTheme="majorHAnsi" w:hAnsiTheme="majorHAnsi" w:cstheme="majorHAnsi"/>
        </w:rPr>
        <w:t>.</w:t>
      </w:r>
    </w:p>
    <w:p w14:paraId="6657391E" w14:textId="77777777" w:rsidR="00F3791F" w:rsidRPr="00F35B1B" w:rsidRDefault="00F3791F" w:rsidP="003B7265">
      <w:pPr>
        <w:jc w:val="both"/>
        <w:rPr>
          <w:rFonts w:asciiTheme="majorHAnsi" w:hAnsiTheme="majorHAnsi" w:cstheme="majorHAnsi"/>
        </w:rPr>
      </w:pPr>
    </w:p>
    <w:p w14:paraId="3B3723B1" w14:textId="4013B9AD" w:rsidR="00F3791F" w:rsidRPr="00F35B1B" w:rsidRDefault="00F3791F" w:rsidP="003B7265">
      <w:pPr>
        <w:jc w:val="both"/>
        <w:rPr>
          <w:rFonts w:asciiTheme="majorHAnsi" w:hAnsiTheme="majorHAnsi" w:cstheme="majorHAnsi"/>
        </w:rPr>
      </w:pPr>
      <w:bookmarkStart w:id="0" w:name="_Hlk6565450"/>
      <w:r w:rsidRPr="00F35B1B">
        <w:rPr>
          <w:rFonts w:asciiTheme="majorHAnsi" w:hAnsiTheme="majorHAnsi" w:cstheme="majorHAnsi"/>
          <w:b/>
        </w:rPr>
        <w:t>PROTOCOL</w:t>
      </w:r>
      <w:r w:rsidR="00FD17E3" w:rsidRPr="00F35B1B">
        <w:rPr>
          <w:rFonts w:asciiTheme="majorHAnsi" w:hAnsiTheme="majorHAnsi" w:cstheme="majorHAnsi"/>
          <w:b/>
        </w:rPr>
        <w:t xml:space="preserve"> </w:t>
      </w:r>
    </w:p>
    <w:p w14:paraId="4D611770" w14:textId="6BA65D86" w:rsidR="00F3791F" w:rsidRPr="00F35B1B" w:rsidRDefault="00F3791F" w:rsidP="003B7265">
      <w:pPr>
        <w:jc w:val="both"/>
        <w:rPr>
          <w:rFonts w:asciiTheme="majorHAnsi" w:eastAsia="Malgun Gothic" w:hAnsiTheme="majorHAnsi" w:cstheme="majorHAnsi"/>
        </w:rPr>
      </w:pPr>
      <w:r w:rsidRPr="00F35B1B">
        <w:rPr>
          <w:rFonts w:asciiTheme="majorHAnsi" w:eastAsia="Malgun Gothic" w:hAnsiTheme="majorHAnsi" w:cstheme="majorHAnsi"/>
        </w:rPr>
        <w:t xml:space="preserve">All animal experiments were </w:t>
      </w:r>
      <w:r w:rsidR="007B3BA0" w:rsidRPr="00F35B1B">
        <w:rPr>
          <w:rFonts w:asciiTheme="majorHAnsi" w:eastAsia="Malgun Gothic" w:hAnsiTheme="majorHAnsi" w:cstheme="majorHAnsi"/>
        </w:rPr>
        <w:t xml:space="preserve">conducted under the </w:t>
      </w:r>
      <w:r w:rsidRPr="00F35B1B">
        <w:rPr>
          <w:rFonts w:asciiTheme="majorHAnsi" w:eastAsia="Malgun Gothic" w:hAnsiTheme="majorHAnsi" w:cstheme="majorHAnsi"/>
        </w:rPr>
        <w:t>approv</w:t>
      </w:r>
      <w:r w:rsidR="007B3BA0" w:rsidRPr="00F35B1B">
        <w:rPr>
          <w:rFonts w:asciiTheme="majorHAnsi" w:eastAsia="Malgun Gothic" w:hAnsiTheme="majorHAnsi" w:cstheme="majorHAnsi"/>
        </w:rPr>
        <w:t>al</w:t>
      </w:r>
      <w:r w:rsidRPr="00F35B1B">
        <w:rPr>
          <w:rFonts w:asciiTheme="majorHAnsi" w:eastAsia="Malgun Gothic" w:hAnsiTheme="majorHAnsi" w:cstheme="majorHAnsi"/>
        </w:rPr>
        <w:t xml:space="preserve"> by the Institutional Animal Care and Use Committee of </w:t>
      </w:r>
      <w:r w:rsidR="00DC2365">
        <w:rPr>
          <w:rFonts w:asciiTheme="majorHAnsi" w:eastAsia="Malgun Gothic" w:hAnsiTheme="majorHAnsi" w:cstheme="majorHAnsi"/>
        </w:rPr>
        <w:t xml:space="preserve">the </w:t>
      </w:r>
      <w:r w:rsidRPr="00F35B1B">
        <w:rPr>
          <w:rFonts w:asciiTheme="majorHAnsi" w:eastAsia="Malgun Gothic" w:hAnsiTheme="majorHAnsi" w:cstheme="majorHAnsi"/>
        </w:rPr>
        <w:t>National Rehabilitation Center for Persons with Disabilities.</w:t>
      </w:r>
      <w:r w:rsidR="009218B1" w:rsidRPr="00F35B1B">
        <w:rPr>
          <w:rFonts w:asciiTheme="majorHAnsi" w:eastAsia="Malgun Gothic" w:hAnsiTheme="majorHAnsi" w:cstheme="majorHAnsi"/>
        </w:rPr>
        <w:t xml:space="preserve"> </w:t>
      </w:r>
    </w:p>
    <w:p w14:paraId="20CD113C" w14:textId="77777777" w:rsidR="00F3791F" w:rsidRPr="00F35B1B" w:rsidRDefault="00F3791F" w:rsidP="003B7265">
      <w:pPr>
        <w:jc w:val="both"/>
        <w:rPr>
          <w:rFonts w:asciiTheme="majorHAnsi" w:eastAsia="Malgun Gothic" w:hAnsiTheme="majorHAnsi" w:cstheme="majorHAnsi"/>
          <w:b/>
        </w:rPr>
      </w:pPr>
    </w:p>
    <w:p w14:paraId="761AF3B3" w14:textId="0734DDC6" w:rsidR="00F3791F" w:rsidRPr="00F35B1B" w:rsidRDefault="007B0B93" w:rsidP="003B7265">
      <w:pPr>
        <w:jc w:val="both"/>
        <w:rPr>
          <w:rFonts w:asciiTheme="majorHAnsi" w:eastAsia="Malgun Gothic" w:hAnsiTheme="majorHAnsi" w:cstheme="majorHAnsi"/>
          <w:b/>
        </w:rPr>
      </w:pPr>
      <w:r w:rsidRPr="007B3ED6">
        <w:rPr>
          <w:rFonts w:asciiTheme="majorHAnsi" w:eastAsia="Malgun Gothic" w:hAnsiTheme="majorHAnsi" w:cstheme="majorHAnsi"/>
          <w:b/>
          <w:highlight w:val="yellow"/>
        </w:rPr>
        <w:t>1</w:t>
      </w:r>
      <w:r w:rsidR="00F3791F" w:rsidRPr="007B3ED6">
        <w:rPr>
          <w:rFonts w:asciiTheme="majorHAnsi" w:eastAsia="Malgun Gothic" w:hAnsiTheme="majorHAnsi" w:cstheme="majorHAnsi"/>
          <w:b/>
          <w:highlight w:val="yellow"/>
        </w:rPr>
        <w:t>. Immobilization</w:t>
      </w:r>
      <w:r w:rsidR="00F3791F" w:rsidRPr="007B3ED6" w:rsidDel="00E4440C">
        <w:rPr>
          <w:rFonts w:asciiTheme="majorHAnsi" w:eastAsia="Malgun Gothic" w:hAnsiTheme="majorHAnsi" w:cstheme="majorHAnsi"/>
          <w:b/>
          <w:highlight w:val="yellow"/>
        </w:rPr>
        <w:t xml:space="preserve"> </w:t>
      </w:r>
      <w:r w:rsidR="00F3791F" w:rsidRPr="007B3ED6">
        <w:rPr>
          <w:rFonts w:asciiTheme="majorHAnsi" w:eastAsia="Malgun Gothic" w:hAnsiTheme="majorHAnsi" w:cstheme="majorHAnsi"/>
          <w:b/>
          <w:highlight w:val="yellow"/>
        </w:rPr>
        <w:t xml:space="preserve">of </w:t>
      </w:r>
      <w:r w:rsidR="00AD7476" w:rsidRPr="007B3ED6">
        <w:rPr>
          <w:rFonts w:asciiTheme="majorHAnsi" w:eastAsia="Malgun Gothic" w:hAnsiTheme="majorHAnsi" w:cstheme="majorHAnsi"/>
          <w:b/>
          <w:highlight w:val="yellow"/>
        </w:rPr>
        <w:t xml:space="preserve">the </w:t>
      </w:r>
      <w:r w:rsidR="00F3791F" w:rsidRPr="007B3ED6">
        <w:rPr>
          <w:rFonts w:asciiTheme="majorHAnsi" w:eastAsia="Malgun Gothic" w:hAnsiTheme="majorHAnsi" w:cstheme="majorHAnsi"/>
          <w:b/>
          <w:highlight w:val="yellow"/>
        </w:rPr>
        <w:t>mouse bilateral hindlimbs</w:t>
      </w:r>
      <w:r w:rsidR="00666258" w:rsidRPr="007B3ED6">
        <w:rPr>
          <w:rFonts w:asciiTheme="majorHAnsi" w:eastAsia="Malgun Gothic" w:hAnsiTheme="majorHAnsi" w:cstheme="majorHAnsi"/>
          <w:b/>
          <w:highlight w:val="yellow"/>
        </w:rPr>
        <w:t xml:space="preserve"> </w:t>
      </w:r>
    </w:p>
    <w:p w14:paraId="0304101E" w14:textId="77777777" w:rsidR="00476D4A" w:rsidRPr="00F35B1B" w:rsidRDefault="00476D4A" w:rsidP="003B7265">
      <w:pPr>
        <w:jc w:val="both"/>
        <w:rPr>
          <w:rFonts w:asciiTheme="majorHAnsi" w:eastAsia="Malgun Gothic" w:hAnsiTheme="majorHAnsi" w:cstheme="majorHAnsi"/>
          <w:b/>
        </w:rPr>
      </w:pPr>
    </w:p>
    <w:p w14:paraId="4DEB0C90" w14:textId="6F00D32F" w:rsidR="00C421DE" w:rsidRPr="00F35B1B" w:rsidRDefault="00C421DE" w:rsidP="003B7265">
      <w:pPr>
        <w:jc w:val="both"/>
        <w:rPr>
          <w:rFonts w:asciiTheme="majorHAnsi" w:eastAsia="Malgun Gothic" w:hAnsiTheme="majorHAnsi" w:cstheme="majorHAnsi"/>
        </w:rPr>
      </w:pPr>
      <w:r w:rsidRPr="00F35B1B">
        <w:rPr>
          <w:rFonts w:asciiTheme="majorHAnsi" w:eastAsia="Malgun Gothic" w:hAnsiTheme="majorHAnsi" w:cstheme="majorHAnsi"/>
        </w:rPr>
        <w:t>NOTE: Male C57BL/6 mice were used for experiments at the age of 11 - 12 weeks after acclimation for at least 7 days.</w:t>
      </w:r>
    </w:p>
    <w:p w14:paraId="4D4DDCF6" w14:textId="77777777" w:rsidR="00C421DE" w:rsidRPr="00F35B1B" w:rsidRDefault="00C421DE" w:rsidP="003B7265">
      <w:pPr>
        <w:jc w:val="both"/>
        <w:rPr>
          <w:rFonts w:asciiTheme="majorHAnsi" w:eastAsia="Malgun Gothic" w:hAnsiTheme="majorHAnsi" w:cstheme="majorHAnsi"/>
          <w:b/>
        </w:rPr>
      </w:pPr>
    </w:p>
    <w:p w14:paraId="3F22A262" w14:textId="547833CF" w:rsidR="00F3791F" w:rsidRPr="00F35B1B" w:rsidRDefault="007B0B93" w:rsidP="003B7265">
      <w:pPr>
        <w:jc w:val="both"/>
        <w:rPr>
          <w:rFonts w:asciiTheme="majorHAnsi" w:eastAsia="Malgun Gothic" w:hAnsiTheme="majorHAnsi" w:cstheme="majorHAnsi"/>
        </w:rPr>
      </w:pPr>
      <w:r w:rsidRPr="00F35B1B">
        <w:rPr>
          <w:rFonts w:asciiTheme="majorHAnsi" w:eastAsia="Malgun Gothic" w:hAnsiTheme="majorHAnsi" w:cstheme="majorHAnsi"/>
        </w:rPr>
        <w:t>1</w:t>
      </w:r>
      <w:r w:rsidR="00F3791F" w:rsidRPr="00F35B1B">
        <w:rPr>
          <w:rFonts w:asciiTheme="majorHAnsi" w:eastAsia="Malgun Gothic" w:hAnsiTheme="majorHAnsi" w:cstheme="majorHAnsi"/>
        </w:rPr>
        <w:t>.1</w:t>
      </w:r>
      <w:r w:rsidR="00476D4A" w:rsidRPr="00F35B1B">
        <w:rPr>
          <w:rFonts w:asciiTheme="majorHAnsi" w:eastAsia="Malgun Gothic" w:hAnsiTheme="majorHAnsi" w:cstheme="majorHAnsi"/>
        </w:rPr>
        <w:t>.</w:t>
      </w:r>
      <w:r w:rsidR="00F3791F" w:rsidRPr="00F35B1B">
        <w:rPr>
          <w:rFonts w:asciiTheme="majorHAnsi" w:eastAsia="Malgun Gothic" w:hAnsiTheme="majorHAnsi" w:cstheme="majorHAnsi"/>
        </w:rPr>
        <w:t xml:space="preserve"> Adequately </w:t>
      </w:r>
      <w:r w:rsidR="007B3BA0" w:rsidRPr="00F35B1B">
        <w:rPr>
          <w:rFonts w:asciiTheme="majorHAnsi" w:eastAsia="Malgun Gothic" w:hAnsiTheme="majorHAnsi" w:cstheme="majorHAnsi"/>
        </w:rPr>
        <w:t>anesthetize</w:t>
      </w:r>
      <w:r w:rsidR="00F3791F" w:rsidRPr="00F35B1B">
        <w:rPr>
          <w:rFonts w:asciiTheme="majorHAnsi" w:eastAsia="Malgun Gothic" w:hAnsiTheme="majorHAnsi" w:cstheme="majorHAnsi"/>
        </w:rPr>
        <w:t xml:space="preserve"> </w:t>
      </w:r>
      <w:r w:rsidR="00E76540" w:rsidRPr="00F35B1B">
        <w:rPr>
          <w:rFonts w:asciiTheme="majorHAnsi" w:eastAsia="Malgun Gothic" w:hAnsiTheme="majorHAnsi" w:cstheme="majorHAnsi"/>
        </w:rPr>
        <w:t xml:space="preserve">a </w:t>
      </w:r>
      <w:r w:rsidR="00F3791F" w:rsidRPr="00F35B1B">
        <w:rPr>
          <w:rFonts w:asciiTheme="majorHAnsi" w:eastAsia="Malgun Gothic" w:hAnsiTheme="majorHAnsi" w:cstheme="majorHAnsi"/>
        </w:rPr>
        <w:t xml:space="preserve">mouse using sodium pentobarbital (50 mg/kg </w:t>
      </w:r>
      <w:proofErr w:type="spellStart"/>
      <w:r w:rsidR="00F3791F" w:rsidRPr="00F35B1B">
        <w:rPr>
          <w:rFonts w:asciiTheme="majorHAnsi" w:eastAsia="Malgun Gothic" w:hAnsiTheme="majorHAnsi" w:cstheme="majorHAnsi"/>
        </w:rPr>
        <w:t>i.p.</w:t>
      </w:r>
      <w:proofErr w:type="spellEnd"/>
      <w:r w:rsidR="00F3791F" w:rsidRPr="00F35B1B">
        <w:rPr>
          <w:rFonts w:asciiTheme="majorHAnsi" w:eastAsia="Malgun Gothic" w:hAnsiTheme="majorHAnsi" w:cstheme="majorHAnsi"/>
        </w:rPr>
        <w:t xml:space="preserve">). </w:t>
      </w:r>
      <w:r w:rsidR="000F18B1" w:rsidRPr="00F35B1B">
        <w:rPr>
          <w:rFonts w:asciiTheme="majorHAnsi" w:eastAsia="Malgun Gothic" w:hAnsiTheme="majorHAnsi" w:cstheme="majorHAnsi"/>
        </w:rPr>
        <w:t>Make sure that mice do not respond to a hindlimb toe pinch.</w:t>
      </w:r>
    </w:p>
    <w:p w14:paraId="2EBC5B5A" w14:textId="77777777" w:rsidR="00476D4A" w:rsidRPr="00F35B1B" w:rsidRDefault="00476D4A" w:rsidP="003B7265">
      <w:pPr>
        <w:jc w:val="both"/>
        <w:rPr>
          <w:rFonts w:asciiTheme="majorHAnsi" w:eastAsia="Malgun Gothic" w:hAnsiTheme="majorHAnsi" w:cstheme="majorHAnsi"/>
        </w:rPr>
      </w:pPr>
    </w:p>
    <w:p w14:paraId="0B0945B2" w14:textId="3ACE254D" w:rsidR="00746CF9" w:rsidRPr="00F35B1B" w:rsidRDefault="00ED4EAB" w:rsidP="003B7265">
      <w:pPr>
        <w:jc w:val="both"/>
        <w:rPr>
          <w:rFonts w:asciiTheme="majorHAnsi" w:eastAsia="Malgun Gothic" w:hAnsiTheme="majorHAnsi" w:cstheme="majorHAnsi"/>
        </w:rPr>
      </w:pPr>
      <w:r w:rsidRPr="00F35B1B">
        <w:rPr>
          <w:rFonts w:asciiTheme="majorHAnsi" w:eastAsia="Malgun Gothic" w:hAnsiTheme="majorHAnsi" w:cstheme="majorHAnsi"/>
        </w:rPr>
        <w:t xml:space="preserve">NOTE: Conduct the procedure of immobilization </w:t>
      </w:r>
      <w:r w:rsidR="007F3AA5" w:rsidRPr="00F35B1B">
        <w:rPr>
          <w:rFonts w:asciiTheme="majorHAnsi" w:eastAsia="Malgun Gothic" w:hAnsiTheme="majorHAnsi" w:cstheme="majorHAnsi"/>
        </w:rPr>
        <w:t>between</w:t>
      </w:r>
      <w:r w:rsidRPr="00F35B1B">
        <w:rPr>
          <w:rFonts w:asciiTheme="majorHAnsi" w:eastAsia="Malgun Gothic" w:hAnsiTheme="majorHAnsi" w:cstheme="majorHAnsi"/>
        </w:rPr>
        <w:t xml:space="preserve"> 10 a</w:t>
      </w:r>
      <w:r w:rsidR="007B3ED6">
        <w:rPr>
          <w:rFonts w:asciiTheme="majorHAnsi" w:eastAsia="Malgun Gothic" w:hAnsiTheme="majorHAnsi" w:cstheme="majorHAnsi"/>
        </w:rPr>
        <w:t>.</w:t>
      </w:r>
      <w:r w:rsidRPr="00F35B1B">
        <w:rPr>
          <w:rFonts w:asciiTheme="majorHAnsi" w:eastAsia="Malgun Gothic" w:hAnsiTheme="majorHAnsi" w:cstheme="majorHAnsi"/>
        </w:rPr>
        <w:t>m</w:t>
      </w:r>
      <w:r w:rsidR="007B3ED6">
        <w:rPr>
          <w:rFonts w:asciiTheme="majorHAnsi" w:eastAsia="Malgun Gothic" w:hAnsiTheme="majorHAnsi" w:cstheme="majorHAnsi"/>
        </w:rPr>
        <w:t>.</w:t>
      </w:r>
      <w:r w:rsidRPr="00F35B1B">
        <w:rPr>
          <w:rFonts w:asciiTheme="majorHAnsi" w:eastAsia="Malgun Gothic" w:hAnsiTheme="majorHAnsi" w:cstheme="majorHAnsi"/>
        </w:rPr>
        <w:t xml:space="preserve"> and 7 p</w:t>
      </w:r>
      <w:r w:rsidR="007B3ED6">
        <w:rPr>
          <w:rFonts w:asciiTheme="majorHAnsi" w:eastAsia="Malgun Gothic" w:hAnsiTheme="majorHAnsi" w:cstheme="majorHAnsi"/>
        </w:rPr>
        <w:t>.</w:t>
      </w:r>
      <w:r w:rsidRPr="00F35B1B">
        <w:rPr>
          <w:rFonts w:asciiTheme="majorHAnsi" w:eastAsia="Malgun Gothic" w:hAnsiTheme="majorHAnsi" w:cstheme="majorHAnsi"/>
        </w:rPr>
        <w:t>m</w:t>
      </w:r>
      <w:r w:rsidR="007B3ED6">
        <w:rPr>
          <w:rFonts w:asciiTheme="majorHAnsi" w:eastAsia="Malgun Gothic" w:hAnsiTheme="majorHAnsi" w:cstheme="majorHAnsi"/>
        </w:rPr>
        <w:t>.</w:t>
      </w:r>
      <w:r w:rsidR="00746CF9" w:rsidRPr="00F35B1B">
        <w:rPr>
          <w:rFonts w:asciiTheme="majorHAnsi" w:eastAsia="Malgun Gothic" w:hAnsiTheme="majorHAnsi" w:cstheme="majorHAnsi"/>
        </w:rPr>
        <w:t xml:space="preserve"> to minimize the possible effects on </w:t>
      </w:r>
      <w:r w:rsidR="00DC2365">
        <w:rPr>
          <w:rFonts w:asciiTheme="majorHAnsi" w:eastAsia="Malgun Gothic" w:hAnsiTheme="majorHAnsi" w:cstheme="majorHAnsi"/>
        </w:rPr>
        <w:t xml:space="preserve">the </w:t>
      </w:r>
      <w:r w:rsidR="00746CF9" w:rsidRPr="00F35B1B">
        <w:rPr>
          <w:rFonts w:asciiTheme="majorHAnsi" w:eastAsia="Malgun Gothic" w:hAnsiTheme="majorHAnsi" w:cstheme="majorHAnsi"/>
        </w:rPr>
        <w:t>feeding activity</w:t>
      </w:r>
      <w:r w:rsidR="005C40DD" w:rsidRPr="00F35B1B">
        <w:rPr>
          <w:rFonts w:asciiTheme="majorHAnsi" w:eastAsia="Malgun Gothic" w:hAnsiTheme="majorHAnsi" w:cstheme="majorHAnsi"/>
        </w:rPr>
        <w:t xml:space="preserve"> of mice</w:t>
      </w:r>
      <w:r w:rsidR="00746CF9" w:rsidRPr="00F35B1B">
        <w:rPr>
          <w:rFonts w:asciiTheme="majorHAnsi" w:eastAsia="Malgun Gothic" w:hAnsiTheme="majorHAnsi" w:cstheme="majorHAnsi"/>
        </w:rPr>
        <w:t>.</w:t>
      </w:r>
    </w:p>
    <w:p w14:paraId="7DC36167" w14:textId="77777777" w:rsidR="00F3791F" w:rsidRPr="00F35B1B" w:rsidRDefault="006A5219" w:rsidP="003B7265">
      <w:pPr>
        <w:jc w:val="both"/>
        <w:rPr>
          <w:rFonts w:asciiTheme="majorHAnsi" w:eastAsia="Malgun Gothic" w:hAnsiTheme="majorHAnsi" w:cstheme="majorHAnsi"/>
        </w:rPr>
      </w:pPr>
      <w:r w:rsidRPr="00F35B1B">
        <w:rPr>
          <w:rFonts w:asciiTheme="majorHAnsi" w:eastAsia="Malgun Gothic" w:hAnsiTheme="majorHAnsi" w:cstheme="majorHAnsi"/>
        </w:rPr>
        <w:t xml:space="preserve"> </w:t>
      </w:r>
    </w:p>
    <w:p w14:paraId="4B7C9EE8" w14:textId="5EED09BA" w:rsidR="00F3791F" w:rsidRPr="00F35B1B" w:rsidRDefault="007B0B93" w:rsidP="003B7265">
      <w:pPr>
        <w:jc w:val="both"/>
        <w:rPr>
          <w:rFonts w:asciiTheme="majorHAnsi" w:eastAsia="Malgun Gothic" w:hAnsiTheme="majorHAnsi" w:cstheme="majorHAnsi"/>
        </w:rPr>
      </w:pPr>
      <w:r w:rsidRPr="00DC2365">
        <w:rPr>
          <w:rFonts w:asciiTheme="majorHAnsi" w:eastAsia="Malgun Gothic" w:hAnsiTheme="majorHAnsi" w:cstheme="majorHAnsi"/>
          <w:highlight w:val="yellow"/>
        </w:rPr>
        <w:t>1</w:t>
      </w:r>
      <w:r w:rsidR="00F3791F" w:rsidRPr="00DC2365">
        <w:rPr>
          <w:rFonts w:asciiTheme="majorHAnsi" w:eastAsia="Malgun Gothic" w:hAnsiTheme="majorHAnsi" w:cstheme="majorHAnsi"/>
          <w:highlight w:val="yellow"/>
        </w:rPr>
        <w:t>.2</w:t>
      </w:r>
      <w:r w:rsidR="00476D4A" w:rsidRPr="00DC2365">
        <w:rPr>
          <w:rFonts w:asciiTheme="majorHAnsi" w:eastAsia="Malgun Gothic" w:hAnsiTheme="majorHAnsi" w:cstheme="majorHAnsi"/>
          <w:highlight w:val="yellow"/>
        </w:rPr>
        <w:t xml:space="preserve">. </w:t>
      </w:r>
      <w:r w:rsidR="00666258" w:rsidRPr="00DC2365">
        <w:rPr>
          <w:rFonts w:asciiTheme="majorHAnsi" w:eastAsia="Malgun Gothic" w:hAnsiTheme="majorHAnsi" w:cstheme="majorHAnsi"/>
          <w:highlight w:val="yellow"/>
        </w:rPr>
        <w:t>Apply surgical tapes</w:t>
      </w:r>
      <w:r w:rsidR="00004446" w:rsidRPr="00DC2365">
        <w:rPr>
          <w:rFonts w:asciiTheme="majorHAnsi" w:eastAsia="Malgun Gothic" w:hAnsiTheme="majorHAnsi" w:cstheme="majorHAnsi"/>
          <w:highlight w:val="yellow"/>
        </w:rPr>
        <w:t xml:space="preserve"> </w:t>
      </w:r>
      <w:r w:rsidR="00666258" w:rsidRPr="00DC2365">
        <w:rPr>
          <w:rFonts w:asciiTheme="majorHAnsi" w:eastAsia="Malgun Gothic" w:hAnsiTheme="majorHAnsi" w:cstheme="majorHAnsi"/>
          <w:highlight w:val="yellow"/>
        </w:rPr>
        <w:t xml:space="preserve">to </w:t>
      </w:r>
      <w:r w:rsidR="00C421DE" w:rsidRPr="00DC2365">
        <w:rPr>
          <w:rFonts w:asciiTheme="majorHAnsi" w:eastAsia="Malgun Gothic" w:hAnsiTheme="majorHAnsi" w:cstheme="majorHAnsi"/>
          <w:highlight w:val="yellow"/>
        </w:rPr>
        <w:t xml:space="preserve">the </w:t>
      </w:r>
      <w:r w:rsidR="00666258" w:rsidRPr="00DC2365">
        <w:rPr>
          <w:rFonts w:asciiTheme="majorHAnsi" w:eastAsia="Malgun Gothic" w:hAnsiTheme="majorHAnsi" w:cstheme="majorHAnsi"/>
          <w:highlight w:val="yellow"/>
        </w:rPr>
        <w:t xml:space="preserve">bilateral hindlimbs </w:t>
      </w:r>
      <w:r w:rsidR="000D3822" w:rsidRPr="00DC2365">
        <w:rPr>
          <w:rFonts w:asciiTheme="majorHAnsi" w:eastAsia="Malgun Gothic" w:hAnsiTheme="majorHAnsi" w:cstheme="majorHAnsi"/>
          <w:highlight w:val="yellow"/>
        </w:rPr>
        <w:t xml:space="preserve">of the mouse </w:t>
      </w:r>
      <w:r w:rsidR="00A2305F" w:rsidRPr="00DC2365">
        <w:rPr>
          <w:rFonts w:asciiTheme="majorHAnsi" w:eastAsia="Malgun Gothic" w:hAnsiTheme="majorHAnsi" w:cstheme="majorHAnsi"/>
          <w:highlight w:val="yellow"/>
        </w:rPr>
        <w:t xml:space="preserve">laid </w:t>
      </w:r>
      <w:r w:rsidR="000D3822" w:rsidRPr="00DC2365">
        <w:rPr>
          <w:rFonts w:asciiTheme="majorHAnsi" w:eastAsia="Malgun Gothic" w:hAnsiTheme="majorHAnsi" w:cstheme="majorHAnsi"/>
          <w:highlight w:val="yellow"/>
        </w:rPr>
        <w:t xml:space="preserve">in </w:t>
      </w:r>
      <w:r w:rsidR="002D120E" w:rsidRPr="00DC2365">
        <w:rPr>
          <w:rFonts w:asciiTheme="majorHAnsi" w:eastAsia="Malgun Gothic" w:hAnsiTheme="majorHAnsi" w:cstheme="majorHAnsi"/>
          <w:highlight w:val="yellow"/>
        </w:rPr>
        <w:t xml:space="preserve">a </w:t>
      </w:r>
      <w:r w:rsidR="000D3822" w:rsidRPr="00DC2365">
        <w:rPr>
          <w:rFonts w:asciiTheme="majorHAnsi" w:eastAsia="Malgun Gothic" w:hAnsiTheme="majorHAnsi" w:cstheme="majorHAnsi"/>
          <w:highlight w:val="yellow"/>
        </w:rPr>
        <w:t xml:space="preserve">supine position </w:t>
      </w:r>
      <w:r w:rsidR="00666258" w:rsidRPr="00DC2365">
        <w:rPr>
          <w:rFonts w:asciiTheme="majorHAnsi" w:eastAsia="Malgun Gothic" w:hAnsiTheme="majorHAnsi" w:cstheme="majorHAnsi"/>
          <w:highlight w:val="yellow"/>
        </w:rPr>
        <w:t xml:space="preserve">with </w:t>
      </w:r>
      <w:r w:rsidR="00C827A0" w:rsidRPr="00DC2365">
        <w:rPr>
          <w:rFonts w:asciiTheme="majorHAnsi" w:eastAsia="Malgun Gothic" w:hAnsiTheme="majorHAnsi" w:cstheme="majorHAnsi"/>
          <w:highlight w:val="yellow"/>
        </w:rPr>
        <w:t>the</w:t>
      </w:r>
      <w:r w:rsidR="00666258" w:rsidRPr="00DC2365">
        <w:rPr>
          <w:rFonts w:asciiTheme="majorHAnsi" w:eastAsia="Malgun Gothic" w:hAnsiTheme="majorHAnsi" w:cstheme="majorHAnsi"/>
          <w:highlight w:val="yellow"/>
        </w:rPr>
        <w:t xml:space="preserve"> knee join</w:t>
      </w:r>
      <w:r w:rsidR="0077314A" w:rsidRPr="00DC2365">
        <w:rPr>
          <w:rFonts w:asciiTheme="majorHAnsi" w:eastAsia="Malgun Gothic" w:hAnsiTheme="majorHAnsi" w:cstheme="majorHAnsi"/>
          <w:highlight w:val="yellow"/>
        </w:rPr>
        <w:t>t</w:t>
      </w:r>
      <w:r w:rsidR="00666258" w:rsidRPr="00DC2365">
        <w:rPr>
          <w:rFonts w:asciiTheme="majorHAnsi" w:eastAsia="Malgun Gothic" w:hAnsiTheme="majorHAnsi" w:cstheme="majorHAnsi"/>
          <w:highlight w:val="yellow"/>
        </w:rPr>
        <w:t xml:space="preserve">s </w:t>
      </w:r>
      <w:r w:rsidR="00F3791F" w:rsidRPr="00DC2365">
        <w:rPr>
          <w:rFonts w:asciiTheme="majorHAnsi" w:eastAsia="Malgun Gothic" w:hAnsiTheme="majorHAnsi" w:cstheme="majorHAnsi"/>
          <w:highlight w:val="yellow"/>
        </w:rPr>
        <w:t>extended and</w:t>
      </w:r>
      <w:r w:rsidR="00666258" w:rsidRPr="00DC2365">
        <w:rPr>
          <w:rFonts w:asciiTheme="majorHAnsi" w:eastAsia="Malgun Gothic" w:hAnsiTheme="majorHAnsi" w:cstheme="majorHAnsi"/>
          <w:highlight w:val="yellow"/>
        </w:rPr>
        <w:t xml:space="preserve"> ankle joints</w:t>
      </w:r>
      <w:r w:rsidR="00F3791F" w:rsidRPr="00DC2365">
        <w:rPr>
          <w:rFonts w:asciiTheme="majorHAnsi" w:eastAsia="Malgun Gothic" w:hAnsiTheme="majorHAnsi" w:cstheme="majorHAnsi"/>
          <w:highlight w:val="yellow"/>
        </w:rPr>
        <w:t xml:space="preserve"> plantar-flexed</w:t>
      </w:r>
      <w:r w:rsidR="00004446" w:rsidRPr="00DC2365">
        <w:rPr>
          <w:rFonts w:asciiTheme="majorHAnsi" w:eastAsia="Malgun Gothic" w:hAnsiTheme="majorHAnsi" w:cstheme="majorHAnsi"/>
          <w:highlight w:val="yellow"/>
        </w:rPr>
        <w:t>.</w:t>
      </w:r>
    </w:p>
    <w:p w14:paraId="06E9191B" w14:textId="77777777" w:rsidR="00F3791F" w:rsidRPr="00F35B1B" w:rsidRDefault="00F3791F" w:rsidP="003B7265">
      <w:pPr>
        <w:jc w:val="both"/>
        <w:rPr>
          <w:rFonts w:asciiTheme="majorHAnsi" w:eastAsia="Malgun Gothic" w:hAnsiTheme="majorHAnsi" w:cstheme="majorHAnsi"/>
        </w:rPr>
      </w:pPr>
    </w:p>
    <w:p w14:paraId="3774C6B9" w14:textId="0776B95B" w:rsidR="00F3791F" w:rsidRPr="00F35B1B" w:rsidRDefault="007B0B93" w:rsidP="003B7265">
      <w:pPr>
        <w:jc w:val="both"/>
        <w:rPr>
          <w:rFonts w:asciiTheme="majorHAnsi" w:eastAsia="Malgun Gothic" w:hAnsiTheme="majorHAnsi" w:cstheme="majorHAnsi"/>
        </w:rPr>
      </w:pPr>
      <w:r w:rsidRPr="00DC2365">
        <w:rPr>
          <w:rFonts w:asciiTheme="majorHAnsi" w:eastAsia="Malgun Gothic" w:hAnsiTheme="majorHAnsi" w:cstheme="majorHAnsi"/>
          <w:highlight w:val="yellow"/>
        </w:rPr>
        <w:t>1</w:t>
      </w:r>
      <w:r w:rsidR="00F3791F" w:rsidRPr="00DC2365">
        <w:rPr>
          <w:rFonts w:asciiTheme="majorHAnsi" w:eastAsia="Malgun Gothic" w:hAnsiTheme="majorHAnsi" w:cstheme="majorHAnsi"/>
          <w:highlight w:val="yellow"/>
        </w:rPr>
        <w:t>.3</w:t>
      </w:r>
      <w:r w:rsidR="00476D4A" w:rsidRPr="00DC2365">
        <w:rPr>
          <w:rFonts w:asciiTheme="majorHAnsi" w:eastAsia="Malgun Gothic" w:hAnsiTheme="majorHAnsi" w:cstheme="majorHAnsi"/>
          <w:highlight w:val="yellow"/>
        </w:rPr>
        <w:t>.</w:t>
      </w:r>
      <w:r w:rsidR="00F3791F" w:rsidRPr="00DC2365">
        <w:rPr>
          <w:rFonts w:asciiTheme="majorHAnsi" w:eastAsia="Malgun Gothic" w:hAnsiTheme="majorHAnsi" w:cstheme="majorHAnsi"/>
          <w:highlight w:val="yellow"/>
        </w:rPr>
        <w:t xml:space="preserve"> </w:t>
      </w:r>
      <w:r w:rsidR="00666258" w:rsidRPr="00DC2365">
        <w:rPr>
          <w:rFonts w:asciiTheme="majorHAnsi" w:eastAsia="Malgun Gothic" w:hAnsiTheme="majorHAnsi" w:cstheme="majorHAnsi"/>
          <w:highlight w:val="yellow"/>
        </w:rPr>
        <w:t xml:space="preserve">Place </w:t>
      </w:r>
      <w:r w:rsidR="00F3791F" w:rsidRPr="00DC2365">
        <w:rPr>
          <w:rFonts w:asciiTheme="majorHAnsi" w:eastAsia="Malgun Gothic" w:hAnsiTheme="majorHAnsi" w:cstheme="majorHAnsi"/>
          <w:highlight w:val="yellow"/>
        </w:rPr>
        <w:t xml:space="preserve">an aluminum wire </w:t>
      </w:r>
      <w:r w:rsidR="000D3822" w:rsidRPr="00DC2365">
        <w:rPr>
          <w:rFonts w:asciiTheme="majorHAnsi" w:eastAsia="Malgun Gothic" w:hAnsiTheme="majorHAnsi" w:cstheme="majorHAnsi"/>
          <w:highlight w:val="yellow"/>
        </w:rPr>
        <w:t xml:space="preserve">(see </w:t>
      </w:r>
      <w:r w:rsidR="000D3822" w:rsidRPr="00DC2365">
        <w:rPr>
          <w:rFonts w:asciiTheme="majorHAnsi" w:eastAsia="Malgun Gothic" w:hAnsiTheme="majorHAnsi" w:cstheme="majorHAnsi"/>
          <w:b/>
          <w:highlight w:val="yellow"/>
        </w:rPr>
        <w:t>Table of Materials</w:t>
      </w:r>
      <w:r w:rsidR="000D3822" w:rsidRPr="00DC2365">
        <w:rPr>
          <w:rFonts w:asciiTheme="majorHAnsi" w:eastAsia="Malgun Gothic" w:hAnsiTheme="majorHAnsi" w:cstheme="majorHAnsi"/>
          <w:highlight w:val="yellow"/>
        </w:rPr>
        <w:t xml:space="preserve">) </w:t>
      </w:r>
      <w:r w:rsidR="00666258" w:rsidRPr="00DC2365">
        <w:rPr>
          <w:rFonts w:asciiTheme="majorHAnsi" w:eastAsia="Malgun Gothic" w:hAnsiTheme="majorHAnsi" w:cstheme="majorHAnsi"/>
          <w:highlight w:val="yellow"/>
        </w:rPr>
        <w:t>on</w:t>
      </w:r>
      <w:r w:rsidR="00F3791F" w:rsidRPr="00DC2365">
        <w:rPr>
          <w:rFonts w:asciiTheme="majorHAnsi" w:eastAsia="Malgun Gothic" w:hAnsiTheme="majorHAnsi" w:cstheme="majorHAnsi"/>
          <w:highlight w:val="yellow"/>
        </w:rPr>
        <w:t xml:space="preserve"> the </w:t>
      </w:r>
      <w:r w:rsidR="008012F9" w:rsidRPr="00DC2365">
        <w:rPr>
          <w:rFonts w:asciiTheme="majorHAnsi" w:eastAsia="Malgun Gothic" w:hAnsiTheme="majorHAnsi" w:cstheme="majorHAnsi"/>
          <w:highlight w:val="yellow"/>
        </w:rPr>
        <w:t xml:space="preserve">trunk at </w:t>
      </w:r>
      <w:r w:rsidR="00F3791F" w:rsidRPr="00DC2365">
        <w:rPr>
          <w:rFonts w:asciiTheme="majorHAnsi" w:eastAsia="Malgun Gothic" w:hAnsiTheme="majorHAnsi" w:cstheme="majorHAnsi"/>
          <w:highlight w:val="yellow"/>
        </w:rPr>
        <w:t>L4-5 spine</w:t>
      </w:r>
      <w:r w:rsidR="008012F9" w:rsidRPr="00DC2365">
        <w:rPr>
          <w:rFonts w:asciiTheme="majorHAnsi" w:eastAsia="Malgun Gothic" w:hAnsiTheme="majorHAnsi" w:cstheme="majorHAnsi"/>
          <w:highlight w:val="yellow"/>
        </w:rPr>
        <w:t xml:space="preserve"> </w:t>
      </w:r>
      <w:r w:rsidR="00C421DE" w:rsidRPr="00DC2365">
        <w:rPr>
          <w:rFonts w:asciiTheme="majorHAnsi" w:eastAsia="Malgun Gothic" w:hAnsiTheme="majorHAnsi" w:cstheme="majorHAnsi"/>
          <w:highlight w:val="yellow"/>
        </w:rPr>
        <w:t>level and</w:t>
      </w:r>
      <w:r w:rsidR="00F3791F" w:rsidRPr="00DC2365">
        <w:rPr>
          <w:rFonts w:asciiTheme="majorHAnsi" w:eastAsia="Malgun Gothic" w:hAnsiTheme="majorHAnsi" w:cstheme="majorHAnsi"/>
          <w:highlight w:val="yellow"/>
        </w:rPr>
        <w:t xml:space="preserve"> </w:t>
      </w:r>
      <w:r w:rsidR="008012F9" w:rsidRPr="00DC2365">
        <w:rPr>
          <w:rFonts w:asciiTheme="majorHAnsi" w:eastAsia="Malgun Gothic" w:hAnsiTheme="majorHAnsi" w:cstheme="majorHAnsi"/>
          <w:highlight w:val="yellow"/>
        </w:rPr>
        <w:t xml:space="preserve">coil </w:t>
      </w:r>
      <w:r w:rsidR="00F3791F" w:rsidRPr="00DC2365">
        <w:rPr>
          <w:rFonts w:asciiTheme="majorHAnsi" w:eastAsia="Malgun Gothic" w:hAnsiTheme="majorHAnsi" w:cstheme="majorHAnsi"/>
          <w:highlight w:val="yellow"/>
        </w:rPr>
        <w:t>the wire in a spiral configuration around the hindlimb</w:t>
      </w:r>
      <w:r w:rsidR="0077314A" w:rsidRPr="00DC2365">
        <w:rPr>
          <w:rFonts w:asciiTheme="majorHAnsi" w:eastAsia="Malgun Gothic" w:hAnsiTheme="majorHAnsi" w:cstheme="majorHAnsi"/>
          <w:highlight w:val="yellow"/>
        </w:rPr>
        <w:t>s</w:t>
      </w:r>
      <w:r w:rsidR="00F3791F" w:rsidRPr="00DC2365">
        <w:rPr>
          <w:rFonts w:asciiTheme="majorHAnsi" w:eastAsia="Malgun Gothic" w:hAnsiTheme="majorHAnsi" w:cstheme="majorHAnsi"/>
          <w:highlight w:val="yellow"/>
        </w:rPr>
        <w:t xml:space="preserve"> with 5 mm gaps between each turn of the spiral layer</w:t>
      </w:r>
      <w:r w:rsidR="001B642A" w:rsidRPr="00DC2365">
        <w:rPr>
          <w:rFonts w:asciiTheme="majorHAnsi" w:eastAsia="Malgun Gothic" w:hAnsiTheme="majorHAnsi" w:cstheme="majorHAnsi"/>
          <w:highlight w:val="yellow"/>
        </w:rPr>
        <w:t xml:space="preserve"> (</w:t>
      </w:r>
      <w:r w:rsidR="001B642A" w:rsidRPr="00DC2365">
        <w:rPr>
          <w:rFonts w:asciiTheme="majorHAnsi" w:eastAsia="Malgun Gothic" w:hAnsiTheme="majorHAnsi" w:cstheme="majorHAnsi"/>
          <w:b/>
          <w:highlight w:val="yellow"/>
        </w:rPr>
        <w:t>Figure 1A</w:t>
      </w:r>
      <w:r w:rsidR="001B642A" w:rsidRPr="00DC2365">
        <w:rPr>
          <w:rFonts w:asciiTheme="majorHAnsi" w:eastAsia="Malgun Gothic" w:hAnsiTheme="majorHAnsi" w:cstheme="majorHAnsi"/>
          <w:highlight w:val="yellow"/>
        </w:rPr>
        <w:t>)</w:t>
      </w:r>
      <w:r w:rsidR="00F3791F" w:rsidRPr="00DC2365">
        <w:rPr>
          <w:rFonts w:asciiTheme="majorHAnsi" w:eastAsia="Malgun Gothic" w:hAnsiTheme="majorHAnsi" w:cstheme="majorHAnsi"/>
          <w:highlight w:val="yellow"/>
        </w:rPr>
        <w:t xml:space="preserve">. Make sure </w:t>
      </w:r>
      <w:r w:rsidR="008B6DFD" w:rsidRPr="00DC2365">
        <w:rPr>
          <w:rFonts w:asciiTheme="majorHAnsi" w:eastAsia="Malgun Gothic" w:hAnsiTheme="majorHAnsi" w:cstheme="majorHAnsi"/>
          <w:highlight w:val="yellow"/>
        </w:rPr>
        <w:t xml:space="preserve">not </w:t>
      </w:r>
      <w:r w:rsidR="00F3791F" w:rsidRPr="00DC2365">
        <w:rPr>
          <w:rFonts w:asciiTheme="majorHAnsi" w:eastAsia="Malgun Gothic" w:hAnsiTheme="majorHAnsi" w:cstheme="majorHAnsi"/>
          <w:highlight w:val="yellow"/>
        </w:rPr>
        <w:t>to coil the wire too tight</w:t>
      </w:r>
      <w:r w:rsidR="008B6DFD" w:rsidRPr="00DC2365">
        <w:rPr>
          <w:rFonts w:asciiTheme="majorHAnsi" w:eastAsia="Malgun Gothic" w:hAnsiTheme="majorHAnsi" w:cstheme="majorHAnsi"/>
          <w:highlight w:val="yellow"/>
        </w:rPr>
        <w:t xml:space="preserve">ly and avoid disturbing </w:t>
      </w:r>
      <w:r w:rsidR="00AD7476" w:rsidRPr="00DC2365">
        <w:rPr>
          <w:rFonts w:asciiTheme="majorHAnsi" w:eastAsia="Malgun Gothic" w:hAnsiTheme="majorHAnsi" w:cstheme="majorHAnsi"/>
          <w:highlight w:val="yellow"/>
        </w:rPr>
        <w:t xml:space="preserve">the </w:t>
      </w:r>
      <w:r w:rsidR="008B6DFD" w:rsidRPr="00DC2365">
        <w:rPr>
          <w:rFonts w:asciiTheme="majorHAnsi" w:eastAsia="Malgun Gothic" w:hAnsiTheme="majorHAnsi" w:cstheme="majorHAnsi"/>
          <w:highlight w:val="yellow"/>
        </w:rPr>
        <w:t>local</w:t>
      </w:r>
      <w:r w:rsidR="00F3791F" w:rsidRPr="00DC2365">
        <w:rPr>
          <w:rFonts w:asciiTheme="majorHAnsi" w:eastAsia="Malgun Gothic" w:hAnsiTheme="majorHAnsi" w:cstheme="majorHAnsi"/>
          <w:highlight w:val="yellow"/>
        </w:rPr>
        <w:t xml:space="preserve"> blood flow.</w:t>
      </w:r>
    </w:p>
    <w:p w14:paraId="15F87D9A" w14:textId="77777777" w:rsidR="00F3791F" w:rsidRPr="00F35B1B" w:rsidRDefault="00F3791F" w:rsidP="003B7265">
      <w:pPr>
        <w:jc w:val="both"/>
        <w:rPr>
          <w:rFonts w:asciiTheme="majorHAnsi" w:eastAsia="Malgun Gothic" w:hAnsiTheme="majorHAnsi" w:cstheme="majorHAnsi"/>
        </w:rPr>
      </w:pPr>
    </w:p>
    <w:p w14:paraId="78F740FA" w14:textId="7D8F1070" w:rsidR="00F3791F" w:rsidRPr="00F35B1B" w:rsidRDefault="007B0B93" w:rsidP="003B7265">
      <w:pPr>
        <w:jc w:val="both"/>
        <w:rPr>
          <w:rFonts w:asciiTheme="majorHAnsi" w:eastAsia="Malgun Gothic" w:hAnsiTheme="majorHAnsi" w:cstheme="majorHAnsi"/>
        </w:rPr>
      </w:pPr>
      <w:r w:rsidRPr="00DC2365">
        <w:rPr>
          <w:rFonts w:asciiTheme="majorHAnsi" w:eastAsia="Malgun Gothic" w:hAnsiTheme="majorHAnsi" w:cstheme="majorHAnsi"/>
          <w:highlight w:val="yellow"/>
        </w:rPr>
        <w:t>1</w:t>
      </w:r>
      <w:r w:rsidR="00F3791F" w:rsidRPr="00DC2365">
        <w:rPr>
          <w:rFonts w:asciiTheme="majorHAnsi" w:eastAsia="Malgun Gothic" w:hAnsiTheme="majorHAnsi" w:cstheme="majorHAnsi"/>
          <w:highlight w:val="yellow"/>
        </w:rPr>
        <w:t>.4</w:t>
      </w:r>
      <w:r w:rsidR="00476D4A" w:rsidRPr="00DC2365">
        <w:rPr>
          <w:rFonts w:asciiTheme="majorHAnsi" w:eastAsia="Malgun Gothic" w:hAnsiTheme="majorHAnsi" w:cstheme="majorHAnsi"/>
          <w:highlight w:val="yellow"/>
        </w:rPr>
        <w:t>.</w:t>
      </w:r>
      <w:r w:rsidR="00F3791F" w:rsidRPr="00DC2365">
        <w:rPr>
          <w:rFonts w:asciiTheme="majorHAnsi" w:eastAsia="Malgun Gothic" w:hAnsiTheme="majorHAnsi" w:cstheme="majorHAnsi"/>
          <w:highlight w:val="yellow"/>
        </w:rPr>
        <w:t xml:space="preserve"> </w:t>
      </w:r>
      <w:r w:rsidR="00CB357A" w:rsidRPr="00DC2365">
        <w:rPr>
          <w:rFonts w:asciiTheme="majorHAnsi" w:eastAsia="Malgun Gothic" w:hAnsiTheme="majorHAnsi" w:cstheme="majorHAnsi"/>
          <w:highlight w:val="yellow"/>
        </w:rPr>
        <w:t>To minimize the possibility of escape from wiring, i</w:t>
      </w:r>
      <w:r w:rsidR="008B6DFD" w:rsidRPr="00DC2365">
        <w:rPr>
          <w:rFonts w:asciiTheme="majorHAnsi" w:eastAsia="Malgun Gothic" w:hAnsiTheme="majorHAnsi" w:cstheme="majorHAnsi"/>
          <w:highlight w:val="yellow"/>
        </w:rPr>
        <w:t>mmobilize</w:t>
      </w:r>
      <w:r w:rsidR="00F3791F" w:rsidRPr="00DC2365">
        <w:rPr>
          <w:rFonts w:asciiTheme="majorHAnsi" w:eastAsia="Malgun Gothic" w:hAnsiTheme="majorHAnsi" w:cstheme="majorHAnsi"/>
          <w:highlight w:val="yellow"/>
        </w:rPr>
        <w:t xml:space="preserve"> </w:t>
      </w:r>
      <w:r w:rsidR="00C827A0" w:rsidRPr="00DC2365">
        <w:rPr>
          <w:rFonts w:asciiTheme="majorHAnsi" w:eastAsia="Malgun Gothic" w:hAnsiTheme="majorHAnsi" w:cstheme="majorHAnsi"/>
          <w:highlight w:val="yellow"/>
        </w:rPr>
        <w:t xml:space="preserve">the </w:t>
      </w:r>
      <w:r w:rsidR="00F3791F" w:rsidRPr="00DC2365">
        <w:rPr>
          <w:rFonts w:asciiTheme="majorHAnsi" w:eastAsia="Malgun Gothic" w:hAnsiTheme="majorHAnsi" w:cstheme="majorHAnsi"/>
          <w:highlight w:val="yellow"/>
        </w:rPr>
        <w:t>hip</w:t>
      </w:r>
      <w:r w:rsidR="008B6DFD" w:rsidRPr="00DC2365">
        <w:rPr>
          <w:rFonts w:asciiTheme="majorHAnsi" w:eastAsia="Malgun Gothic" w:hAnsiTheme="majorHAnsi" w:cstheme="majorHAnsi"/>
          <w:highlight w:val="yellow"/>
        </w:rPr>
        <w:t xml:space="preserve"> joints at the position of </w:t>
      </w:r>
      <w:r w:rsidR="00F3791F" w:rsidRPr="00DC2365">
        <w:rPr>
          <w:rFonts w:asciiTheme="majorHAnsi" w:eastAsia="Malgun Gothic" w:hAnsiTheme="majorHAnsi" w:cstheme="majorHAnsi"/>
          <w:highlight w:val="yellow"/>
        </w:rPr>
        <w:t>90</w:t>
      </w:r>
      <w:r w:rsidR="001B642A" w:rsidRPr="00DC2365">
        <w:rPr>
          <w:rFonts w:asciiTheme="majorHAnsi" w:eastAsia="Malgun Gothic" w:hAnsiTheme="majorHAnsi" w:cstheme="majorHAnsi"/>
          <w:highlight w:val="yellow"/>
        </w:rPr>
        <w:t>°</w:t>
      </w:r>
      <w:r w:rsidR="008B6DFD" w:rsidRPr="00DC2365">
        <w:rPr>
          <w:rFonts w:asciiTheme="majorHAnsi" w:eastAsia="Malgun Gothic" w:hAnsiTheme="majorHAnsi" w:cstheme="majorHAnsi"/>
          <w:highlight w:val="yellow"/>
        </w:rPr>
        <w:t xml:space="preserve"> abduction</w:t>
      </w:r>
      <w:r w:rsidR="000D3822" w:rsidRPr="00DC2365">
        <w:rPr>
          <w:rFonts w:asciiTheme="majorHAnsi" w:eastAsia="Malgun Gothic" w:hAnsiTheme="majorHAnsi" w:cstheme="majorHAnsi"/>
          <w:highlight w:val="yellow"/>
        </w:rPr>
        <w:t xml:space="preserve"> by </w:t>
      </w:r>
      <w:r w:rsidR="00C30DB1" w:rsidRPr="00DC2365">
        <w:rPr>
          <w:rFonts w:asciiTheme="majorHAnsi" w:eastAsia="Malgun Gothic" w:hAnsiTheme="majorHAnsi" w:cstheme="majorHAnsi"/>
          <w:highlight w:val="yellow"/>
        </w:rPr>
        <w:t xml:space="preserve">manually </w:t>
      </w:r>
      <w:r w:rsidR="00CB357A" w:rsidRPr="00DC2365">
        <w:rPr>
          <w:rFonts w:asciiTheme="majorHAnsi" w:eastAsia="Malgun Gothic" w:hAnsiTheme="majorHAnsi" w:cstheme="majorHAnsi"/>
          <w:highlight w:val="yellow"/>
        </w:rPr>
        <w:t xml:space="preserve">adjusting the configuration of </w:t>
      </w:r>
      <w:r w:rsidR="000D3822" w:rsidRPr="00DC2365">
        <w:rPr>
          <w:rFonts w:asciiTheme="majorHAnsi" w:eastAsia="Malgun Gothic" w:hAnsiTheme="majorHAnsi" w:cstheme="majorHAnsi"/>
          <w:highlight w:val="yellow"/>
        </w:rPr>
        <w:t>aluminum wire</w:t>
      </w:r>
      <w:r w:rsidR="00F3791F" w:rsidRPr="00DC2365">
        <w:rPr>
          <w:rFonts w:asciiTheme="majorHAnsi" w:eastAsia="Malgun Gothic" w:hAnsiTheme="majorHAnsi" w:cstheme="majorHAnsi"/>
          <w:highlight w:val="yellow"/>
        </w:rPr>
        <w:t>.</w:t>
      </w:r>
    </w:p>
    <w:p w14:paraId="4084B453" w14:textId="0C10A79C" w:rsidR="00476D4A" w:rsidRPr="00F35B1B" w:rsidRDefault="00476D4A" w:rsidP="003B7265">
      <w:pPr>
        <w:jc w:val="both"/>
        <w:rPr>
          <w:rFonts w:asciiTheme="majorHAnsi" w:eastAsia="Malgun Gothic" w:hAnsiTheme="majorHAnsi" w:cstheme="majorHAnsi"/>
        </w:rPr>
      </w:pPr>
    </w:p>
    <w:p w14:paraId="68E94443" w14:textId="375F9AEA" w:rsidR="000D3822" w:rsidRPr="00F35B1B" w:rsidRDefault="000D3822" w:rsidP="000D3822">
      <w:pPr>
        <w:jc w:val="both"/>
        <w:rPr>
          <w:rFonts w:asciiTheme="majorHAnsi" w:eastAsia="Malgun Gothic" w:hAnsiTheme="majorHAnsi" w:cstheme="majorHAnsi"/>
        </w:rPr>
      </w:pPr>
      <w:r w:rsidRPr="00DC2365">
        <w:rPr>
          <w:rFonts w:asciiTheme="majorHAnsi" w:eastAsia="Malgun Gothic" w:hAnsiTheme="majorHAnsi" w:cstheme="majorHAnsi"/>
          <w:highlight w:val="yellow"/>
        </w:rPr>
        <w:t xml:space="preserve">1.5 </w:t>
      </w:r>
      <w:r w:rsidR="0096639D" w:rsidRPr="00DC2365">
        <w:rPr>
          <w:rFonts w:asciiTheme="majorHAnsi" w:eastAsia="Malgun Gothic" w:hAnsiTheme="majorHAnsi" w:cstheme="majorHAnsi"/>
          <w:highlight w:val="yellow"/>
        </w:rPr>
        <w:t xml:space="preserve">Return the mice to their original cages. </w:t>
      </w:r>
      <w:r w:rsidR="001B642A" w:rsidRPr="007B3ED6">
        <w:rPr>
          <w:rFonts w:asciiTheme="majorHAnsi" w:eastAsia="Malgun Gothic" w:hAnsiTheme="majorHAnsi" w:cstheme="majorHAnsi"/>
          <w:highlight w:val="yellow"/>
        </w:rPr>
        <w:t>3 h</w:t>
      </w:r>
      <w:r w:rsidR="0096639D" w:rsidRPr="007B3ED6">
        <w:rPr>
          <w:rFonts w:asciiTheme="majorHAnsi" w:eastAsia="Malgun Gothic" w:hAnsiTheme="majorHAnsi" w:cstheme="majorHAnsi"/>
          <w:highlight w:val="yellow"/>
        </w:rPr>
        <w:t xml:space="preserve"> later, make sure that they recover from anesthesia and access to food and water as usual</w:t>
      </w:r>
      <w:r w:rsidRPr="007B3ED6">
        <w:rPr>
          <w:rFonts w:asciiTheme="majorHAnsi" w:eastAsia="Malgun Gothic" w:hAnsiTheme="majorHAnsi" w:cstheme="majorHAnsi"/>
          <w:highlight w:val="yellow"/>
        </w:rPr>
        <w:t>.</w:t>
      </w:r>
    </w:p>
    <w:p w14:paraId="75FAC7D6" w14:textId="2467416F" w:rsidR="000D3822" w:rsidRPr="00F35B1B" w:rsidRDefault="000D3822" w:rsidP="003B7265">
      <w:pPr>
        <w:jc w:val="both"/>
        <w:rPr>
          <w:rFonts w:asciiTheme="majorHAnsi" w:eastAsia="Malgun Gothic" w:hAnsiTheme="majorHAnsi" w:cstheme="majorHAnsi"/>
        </w:rPr>
      </w:pPr>
    </w:p>
    <w:p w14:paraId="3360B9A4" w14:textId="6215985A" w:rsidR="000D3822" w:rsidRPr="00F35B1B" w:rsidRDefault="000D3822" w:rsidP="003B7265">
      <w:pPr>
        <w:jc w:val="both"/>
        <w:rPr>
          <w:rFonts w:asciiTheme="majorHAnsi" w:eastAsia="Malgun Gothic" w:hAnsiTheme="majorHAnsi" w:cstheme="majorHAnsi"/>
        </w:rPr>
      </w:pPr>
      <w:r w:rsidRPr="00F35B1B">
        <w:rPr>
          <w:rFonts w:asciiTheme="majorHAnsi" w:eastAsia="Malgun Gothic" w:hAnsiTheme="majorHAnsi" w:cstheme="majorHAnsi"/>
        </w:rPr>
        <w:t xml:space="preserve">1.6. House </w:t>
      </w:r>
      <w:r w:rsidR="006E03FB" w:rsidRPr="00F35B1B">
        <w:rPr>
          <w:rFonts w:asciiTheme="majorHAnsi" w:eastAsia="Malgun Gothic" w:hAnsiTheme="majorHAnsi" w:cstheme="majorHAnsi"/>
        </w:rPr>
        <w:t xml:space="preserve">3 - 6 </w:t>
      </w:r>
      <w:r w:rsidRPr="00F35B1B">
        <w:rPr>
          <w:rFonts w:asciiTheme="majorHAnsi" w:eastAsia="Malgun Gothic" w:hAnsiTheme="majorHAnsi" w:cstheme="majorHAnsi"/>
        </w:rPr>
        <w:t>immobilized mice per cage</w:t>
      </w:r>
      <w:r w:rsidR="006E03FB" w:rsidRPr="00F35B1B">
        <w:rPr>
          <w:rFonts w:asciiTheme="majorHAnsi" w:eastAsia="Malgun Gothic" w:hAnsiTheme="majorHAnsi" w:cstheme="majorHAnsi"/>
        </w:rPr>
        <w:t xml:space="preserve"> as before immobilization</w:t>
      </w:r>
      <w:r w:rsidR="00B43A16" w:rsidRPr="00F35B1B">
        <w:rPr>
          <w:rFonts w:asciiTheme="majorHAnsi" w:eastAsia="Malgun Gothic" w:hAnsiTheme="majorHAnsi" w:cstheme="majorHAnsi"/>
        </w:rPr>
        <w:t>.</w:t>
      </w:r>
    </w:p>
    <w:p w14:paraId="22BDAA65" w14:textId="77777777" w:rsidR="007B0B93" w:rsidRPr="00F35B1B" w:rsidRDefault="007B0B93" w:rsidP="003B7265">
      <w:pPr>
        <w:jc w:val="both"/>
        <w:rPr>
          <w:rFonts w:asciiTheme="majorHAnsi" w:eastAsia="Malgun Gothic" w:hAnsiTheme="majorHAnsi" w:cstheme="majorHAnsi"/>
        </w:rPr>
      </w:pPr>
    </w:p>
    <w:p w14:paraId="613EA14F" w14:textId="77777777" w:rsidR="00ED7366" w:rsidRPr="00F35B1B" w:rsidRDefault="007B0B93" w:rsidP="00ED7366">
      <w:pPr>
        <w:contextualSpacing/>
        <w:jc w:val="both"/>
        <w:rPr>
          <w:rFonts w:asciiTheme="majorHAnsi" w:eastAsia="Malgun Gothic" w:hAnsiTheme="majorHAnsi" w:cstheme="majorHAnsi"/>
          <w:b/>
        </w:rPr>
      </w:pPr>
      <w:r w:rsidRPr="007B3ED6">
        <w:rPr>
          <w:rFonts w:asciiTheme="majorHAnsi" w:eastAsia="Malgun Gothic" w:hAnsiTheme="majorHAnsi" w:cstheme="majorHAnsi"/>
          <w:b/>
          <w:highlight w:val="yellow"/>
        </w:rPr>
        <w:t>2</w:t>
      </w:r>
      <w:r w:rsidR="00ED7366" w:rsidRPr="007B3ED6">
        <w:rPr>
          <w:rFonts w:asciiTheme="majorHAnsi" w:eastAsia="Malgun Gothic" w:hAnsiTheme="majorHAnsi" w:cstheme="majorHAnsi"/>
          <w:b/>
          <w:highlight w:val="yellow"/>
        </w:rPr>
        <w:t>. Measurement of intramuscular pressure of mouse gastrocnemius muscles</w:t>
      </w:r>
    </w:p>
    <w:p w14:paraId="3ABF2B84" w14:textId="77777777" w:rsidR="00476D4A" w:rsidRPr="00F35B1B" w:rsidRDefault="00476D4A" w:rsidP="00ED7366">
      <w:pPr>
        <w:contextualSpacing/>
        <w:jc w:val="both"/>
        <w:rPr>
          <w:rFonts w:asciiTheme="majorHAnsi" w:eastAsia="Malgun Gothic" w:hAnsiTheme="majorHAnsi" w:cstheme="majorHAnsi"/>
        </w:rPr>
      </w:pPr>
    </w:p>
    <w:p w14:paraId="52F53C4C" w14:textId="65B847E4" w:rsidR="00292722" w:rsidRPr="00F35B1B" w:rsidRDefault="00ED7366" w:rsidP="00ED7366">
      <w:pPr>
        <w:contextualSpacing/>
        <w:jc w:val="both"/>
        <w:rPr>
          <w:rFonts w:asciiTheme="majorHAnsi" w:eastAsia="Malgun Gothic" w:hAnsiTheme="majorHAnsi" w:cstheme="majorHAnsi"/>
        </w:rPr>
      </w:pPr>
      <w:r w:rsidRPr="00F35B1B">
        <w:rPr>
          <w:rFonts w:asciiTheme="majorHAnsi" w:eastAsia="Malgun Gothic" w:hAnsiTheme="majorHAnsi" w:cstheme="majorHAnsi"/>
        </w:rPr>
        <w:t xml:space="preserve">NOTE: </w:t>
      </w:r>
      <w:r w:rsidR="00B43A16" w:rsidRPr="00F35B1B">
        <w:rPr>
          <w:rFonts w:asciiTheme="majorHAnsi" w:eastAsia="Malgun Gothic" w:hAnsiTheme="majorHAnsi" w:cstheme="majorHAnsi"/>
        </w:rPr>
        <w:t>S</w:t>
      </w:r>
      <w:r w:rsidR="00C421DE" w:rsidRPr="00F35B1B">
        <w:rPr>
          <w:rFonts w:asciiTheme="majorHAnsi" w:eastAsia="Malgun Gothic" w:hAnsiTheme="majorHAnsi" w:cstheme="majorHAnsi"/>
        </w:rPr>
        <w:t>everal</w:t>
      </w:r>
      <w:r w:rsidR="007959FF" w:rsidRPr="00F35B1B">
        <w:rPr>
          <w:rFonts w:asciiTheme="majorHAnsi" w:eastAsia="Malgun Gothic" w:hAnsiTheme="majorHAnsi" w:cstheme="majorHAnsi"/>
        </w:rPr>
        <w:t xml:space="preserve"> different weights of cylindrical units</w:t>
      </w:r>
      <w:r w:rsidR="001C5666" w:rsidRPr="00F35B1B">
        <w:rPr>
          <w:rFonts w:asciiTheme="majorHAnsi" w:eastAsia="Malgun Gothic" w:hAnsiTheme="majorHAnsi" w:cstheme="majorHAnsi"/>
        </w:rPr>
        <w:t xml:space="preserve"> (36</w:t>
      </w:r>
      <w:r w:rsidR="007B3ED6">
        <w:rPr>
          <w:rFonts w:asciiTheme="majorHAnsi" w:eastAsia="Malgun Gothic" w:hAnsiTheme="majorHAnsi" w:cstheme="majorHAnsi"/>
        </w:rPr>
        <w:t xml:space="preserve"> </w:t>
      </w:r>
      <w:r w:rsidR="001C5666" w:rsidRPr="00F35B1B">
        <w:rPr>
          <w:rFonts w:asciiTheme="majorHAnsi" w:eastAsia="Malgun Gothic" w:hAnsiTheme="majorHAnsi" w:cstheme="majorHAnsi"/>
        </w:rPr>
        <w:t>g, 66</w:t>
      </w:r>
      <w:r w:rsidR="007B3ED6">
        <w:rPr>
          <w:rFonts w:asciiTheme="majorHAnsi" w:eastAsia="Malgun Gothic" w:hAnsiTheme="majorHAnsi" w:cstheme="majorHAnsi"/>
        </w:rPr>
        <w:t xml:space="preserve"> </w:t>
      </w:r>
      <w:r w:rsidR="001C5666" w:rsidRPr="00F35B1B">
        <w:rPr>
          <w:rFonts w:asciiTheme="majorHAnsi" w:eastAsia="Malgun Gothic" w:hAnsiTheme="majorHAnsi" w:cstheme="majorHAnsi"/>
        </w:rPr>
        <w:t xml:space="preserve">g, </w:t>
      </w:r>
      <w:r w:rsidR="00B43A16" w:rsidRPr="00F35B1B">
        <w:rPr>
          <w:rFonts w:asciiTheme="majorHAnsi" w:eastAsia="Malgun Gothic" w:hAnsiTheme="majorHAnsi" w:cstheme="majorHAnsi"/>
        </w:rPr>
        <w:t xml:space="preserve">and </w:t>
      </w:r>
      <w:r w:rsidR="001C5666" w:rsidRPr="00F35B1B">
        <w:rPr>
          <w:rFonts w:asciiTheme="majorHAnsi" w:eastAsia="Malgun Gothic" w:hAnsiTheme="majorHAnsi" w:cstheme="majorHAnsi"/>
        </w:rPr>
        <w:t>200</w:t>
      </w:r>
      <w:r w:rsidR="007B3ED6">
        <w:rPr>
          <w:rFonts w:asciiTheme="majorHAnsi" w:eastAsia="Malgun Gothic" w:hAnsiTheme="majorHAnsi" w:cstheme="majorHAnsi"/>
        </w:rPr>
        <w:t xml:space="preserve"> </w:t>
      </w:r>
      <w:r w:rsidR="001C5666" w:rsidRPr="00F35B1B">
        <w:rPr>
          <w:rFonts w:asciiTheme="majorHAnsi" w:eastAsia="Malgun Gothic" w:hAnsiTheme="majorHAnsi" w:cstheme="majorHAnsi"/>
        </w:rPr>
        <w:t>g)</w:t>
      </w:r>
      <w:r w:rsidR="007959FF" w:rsidRPr="00F35B1B">
        <w:rPr>
          <w:rFonts w:asciiTheme="majorHAnsi" w:eastAsia="Malgun Gothic" w:hAnsiTheme="majorHAnsi" w:cstheme="majorHAnsi"/>
        </w:rPr>
        <w:t xml:space="preserve"> </w:t>
      </w:r>
      <w:r w:rsidR="00C421DE" w:rsidRPr="00F35B1B">
        <w:rPr>
          <w:rFonts w:asciiTheme="majorHAnsi" w:eastAsia="Malgun Gothic" w:hAnsiTheme="majorHAnsi" w:cstheme="majorHAnsi"/>
        </w:rPr>
        <w:t xml:space="preserve">were tested </w:t>
      </w:r>
      <w:r w:rsidR="007959FF" w:rsidRPr="00F35B1B">
        <w:rPr>
          <w:rFonts w:asciiTheme="majorHAnsi" w:eastAsia="Malgun Gothic" w:hAnsiTheme="majorHAnsi" w:cstheme="majorHAnsi"/>
        </w:rPr>
        <w:t xml:space="preserve">in </w:t>
      </w:r>
      <w:r w:rsidR="00AD7476" w:rsidRPr="00F35B1B">
        <w:rPr>
          <w:rFonts w:asciiTheme="majorHAnsi" w:eastAsia="Malgun Gothic" w:hAnsiTheme="majorHAnsi" w:cstheme="majorHAnsi"/>
        </w:rPr>
        <w:t xml:space="preserve">the </w:t>
      </w:r>
      <w:r w:rsidR="007959FF" w:rsidRPr="00F35B1B">
        <w:rPr>
          <w:rFonts w:asciiTheme="majorHAnsi" w:eastAsia="Malgun Gothic" w:hAnsiTheme="majorHAnsi" w:cstheme="majorHAnsi"/>
        </w:rPr>
        <w:t>pressure-monitoring experiments combined with LCC.</w:t>
      </w:r>
      <w:r w:rsidRPr="00F35B1B">
        <w:rPr>
          <w:rFonts w:asciiTheme="majorHAnsi" w:eastAsia="Malgun Gothic" w:hAnsiTheme="majorHAnsi" w:cstheme="majorHAnsi"/>
        </w:rPr>
        <w:t xml:space="preserve"> </w:t>
      </w:r>
      <w:r w:rsidR="00C421DE" w:rsidRPr="00F35B1B">
        <w:rPr>
          <w:rFonts w:asciiTheme="majorHAnsi" w:eastAsia="Malgun Gothic" w:hAnsiTheme="majorHAnsi" w:cstheme="majorHAnsi"/>
        </w:rPr>
        <w:t>T</w:t>
      </w:r>
      <w:r w:rsidR="00292722" w:rsidRPr="00F35B1B">
        <w:rPr>
          <w:rFonts w:asciiTheme="majorHAnsi" w:eastAsia="Malgun Gothic" w:hAnsiTheme="majorHAnsi" w:cstheme="majorHAnsi"/>
        </w:rPr>
        <w:t xml:space="preserve">his measurement </w:t>
      </w:r>
      <w:r w:rsidR="00C421DE" w:rsidRPr="00F35B1B">
        <w:rPr>
          <w:rFonts w:asciiTheme="majorHAnsi" w:eastAsia="Malgun Gothic" w:hAnsiTheme="majorHAnsi" w:cstheme="majorHAnsi"/>
        </w:rPr>
        <w:t xml:space="preserve">was conducted </w:t>
      </w:r>
      <w:r w:rsidR="00292722" w:rsidRPr="00F35B1B">
        <w:rPr>
          <w:rFonts w:asciiTheme="majorHAnsi" w:eastAsia="Malgun Gothic" w:hAnsiTheme="majorHAnsi" w:cstheme="majorHAnsi"/>
        </w:rPr>
        <w:t>separately from the experiments to analyze muscle inflammation and atrophy</w:t>
      </w:r>
      <w:r w:rsidR="001C5666" w:rsidRPr="00F35B1B">
        <w:rPr>
          <w:rFonts w:asciiTheme="majorHAnsi" w:eastAsia="Malgun Gothic" w:hAnsiTheme="majorHAnsi" w:cstheme="majorHAnsi"/>
        </w:rPr>
        <w:t xml:space="preserve"> (see step 3</w:t>
      </w:r>
      <w:r w:rsidR="007B3ED6">
        <w:rPr>
          <w:rFonts w:asciiTheme="majorHAnsi" w:eastAsia="Malgun Gothic" w:hAnsiTheme="majorHAnsi" w:cstheme="majorHAnsi"/>
        </w:rPr>
        <w:t xml:space="preserve"> - </w:t>
      </w:r>
      <w:r w:rsidR="001C5666" w:rsidRPr="00F35B1B">
        <w:rPr>
          <w:rFonts w:asciiTheme="majorHAnsi" w:eastAsia="Malgun Gothic" w:hAnsiTheme="majorHAnsi" w:cstheme="majorHAnsi"/>
        </w:rPr>
        <w:t xml:space="preserve">5 for </w:t>
      </w:r>
      <w:r w:rsidR="00EC5948" w:rsidRPr="00F35B1B">
        <w:rPr>
          <w:rFonts w:asciiTheme="majorHAnsi" w:eastAsia="Malgun Gothic" w:hAnsiTheme="majorHAnsi" w:cstheme="majorHAnsi"/>
        </w:rPr>
        <w:t xml:space="preserve">more </w:t>
      </w:r>
      <w:r w:rsidR="001C5666" w:rsidRPr="00F35B1B">
        <w:rPr>
          <w:rFonts w:asciiTheme="majorHAnsi" w:eastAsia="Malgun Gothic" w:hAnsiTheme="majorHAnsi" w:cstheme="majorHAnsi"/>
        </w:rPr>
        <w:t>details)</w:t>
      </w:r>
      <w:r w:rsidR="00292722" w:rsidRPr="00F35B1B">
        <w:rPr>
          <w:rFonts w:asciiTheme="majorHAnsi" w:eastAsia="Malgun Gothic" w:hAnsiTheme="majorHAnsi" w:cstheme="majorHAnsi"/>
        </w:rPr>
        <w:t xml:space="preserve"> i.e.</w:t>
      </w:r>
      <w:r w:rsidR="0093059D" w:rsidRPr="00F35B1B">
        <w:rPr>
          <w:rFonts w:asciiTheme="majorHAnsi" w:eastAsia="Malgun Gothic" w:hAnsiTheme="majorHAnsi" w:cstheme="majorHAnsi"/>
        </w:rPr>
        <w:t>,</w:t>
      </w:r>
      <w:r w:rsidR="00292722" w:rsidRPr="00F35B1B">
        <w:rPr>
          <w:rFonts w:asciiTheme="majorHAnsi" w:eastAsia="Malgun Gothic" w:hAnsiTheme="majorHAnsi" w:cstheme="majorHAnsi"/>
        </w:rPr>
        <w:t xml:space="preserve"> </w:t>
      </w:r>
      <w:r w:rsidR="00B43A16" w:rsidRPr="00F35B1B">
        <w:rPr>
          <w:rFonts w:asciiTheme="majorHAnsi" w:eastAsia="Malgun Gothic" w:hAnsiTheme="majorHAnsi" w:cstheme="majorHAnsi"/>
        </w:rPr>
        <w:t>the mice subjected to pressure measurement were not used for histological analyses</w:t>
      </w:r>
      <w:r w:rsidR="00292722" w:rsidRPr="00F35B1B">
        <w:rPr>
          <w:rFonts w:asciiTheme="majorHAnsi" w:eastAsia="Malgun Gothic" w:hAnsiTheme="majorHAnsi" w:cstheme="majorHAnsi"/>
        </w:rPr>
        <w:t>.</w:t>
      </w:r>
    </w:p>
    <w:p w14:paraId="2517052E" w14:textId="77777777" w:rsidR="00ED7366" w:rsidRPr="00F35B1B" w:rsidRDefault="00ED7366" w:rsidP="00ED7366">
      <w:pPr>
        <w:contextualSpacing/>
        <w:jc w:val="both"/>
        <w:rPr>
          <w:rFonts w:asciiTheme="majorHAnsi" w:eastAsia="Malgun Gothic" w:hAnsiTheme="majorHAnsi" w:cstheme="majorHAnsi"/>
        </w:rPr>
      </w:pPr>
    </w:p>
    <w:p w14:paraId="7F2E79D1" w14:textId="76ECFF84" w:rsidR="00ED7366" w:rsidRPr="00F35B1B" w:rsidRDefault="007B0B93" w:rsidP="00ED7366">
      <w:pPr>
        <w:jc w:val="both"/>
        <w:rPr>
          <w:rFonts w:asciiTheme="majorHAnsi" w:eastAsia="Malgun Gothic" w:hAnsiTheme="majorHAnsi" w:cstheme="majorHAnsi"/>
        </w:rPr>
      </w:pPr>
      <w:r w:rsidRPr="00DC2365">
        <w:rPr>
          <w:rFonts w:asciiTheme="majorHAnsi" w:eastAsia="Malgun Gothic" w:hAnsiTheme="majorHAnsi" w:cstheme="majorHAnsi"/>
          <w:highlight w:val="yellow"/>
        </w:rPr>
        <w:t>2</w:t>
      </w:r>
      <w:r w:rsidR="00ED7366" w:rsidRPr="00DC2365">
        <w:rPr>
          <w:rFonts w:asciiTheme="majorHAnsi" w:eastAsia="Malgun Gothic" w:hAnsiTheme="majorHAnsi" w:cstheme="majorHAnsi"/>
          <w:highlight w:val="yellow"/>
        </w:rPr>
        <w:t>.1</w:t>
      </w:r>
      <w:r w:rsidR="00476D4A" w:rsidRPr="00DC2365">
        <w:rPr>
          <w:rFonts w:asciiTheme="majorHAnsi" w:eastAsia="Malgun Gothic" w:hAnsiTheme="majorHAnsi" w:cstheme="majorHAnsi"/>
          <w:highlight w:val="yellow"/>
        </w:rPr>
        <w:t>.</w:t>
      </w:r>
      <w:r w:rsidR="00ED7366" w:rsidRPr="00DC2365">
        <w:rPr>
          <w:rFonts w:asciiTheme="majorHAnsi" w:eastAsia="Malgun Gothic" w:hAnsiTheme="majorHAnsi" w:cstheme="majorHAnsi"/>
          <w:highlight w:val="yellow"/>
        </w:rPr>
        <w:t xml:space="preserve"> </w:t>
      </w:r>
      <w:r w:rsidR="00460C66" w:rsidRPr="007B3ED6">
        <w:rPr>
          <w:rFonts w:asciiTheme="majorHAnsi" w:eastAsia="Malgun Gothic" w:hAnsiTheme="majorHAnsi" w:cstheme="majorHAnsi"/>
        </w:rPr>
        <w:t xml:space="preserve">Because pressure measurement involves more invasive procedures (e.g., skin incision and needle insertion) as compared to hindlimb wiring and LCC, </w:t>
      </w:r>
      <w:r w:rsidR="00ED7366" w:rsidRPr="007B3ED6">
        <w:rPr>
          <w:rFonts w:asciiTheme="majorHAnsi" w:eastAsia="Malgun Gothic" w:hAnsiTheme="majorHAnsi" w:cstheme="majorHAnsi"/>
        </w:rPr>
        <w:t>us</w:t>
      </w:r>
      <w:r w:rsidR="00460C66" w:rsidRPr="007B3ED6">
        <w:rPr>
          <w:rFonts w:asciiTheme="majorHAnsi" w:eastAsia="Malgun Gothic" w:hAnsiTheme="majorHAnsi" w:cstheme="majorHAnsi"/>
        </w:rPr>
        <w:t>e</w:t>
      </w:r>
      <w:r w:rsidR="00ED7366" w:rsidRPr="007B3ED6">
        <w:rPr>
          <w:rFonts w:asciiTheme="majorHAnsi" w:eastAsia="Malgun Gothic" w:hAnsiTheme="majorHAnsi" w:cstheme="majorHAnsi"/>
        </w:rPr>
        <w:t xml:space="preserve"> a mixture of three anesthetic agents (medetomidine 0.75</w:t>
      </w:r>
      <w:r w:rsidR="007B3ED6">
        <w:rPr>
          <w:rFonts w:asciiTheme="majorHAnsi" w:eastAsia="Malgun Gothic" w:hAnsiTheme="majorHAnsi" w:cstheme="majorHAnsi"/>
        </w:rPr>
        <w:t xml:space="preserve"> </w:t>
      </w:r>
      <w:r w:rsidR="00ED7366" w:rsidRPr="007B3ED6">
        <w:rPr>
          <w:rFonts w:asciiTheme="majorHAnsi" w:eastAsia="Malgun Gothic" w:hAnsiTheme="majorHAnsi" w:cstheme="majorHAnsi"/>
        </w:rPr>
        <w:t>mg/kg, midazolam 4.0</w:t>
      </w:r>
      <w:r w:rsidR="007B3ED6">
        <w:rPr>
          <w:rFonts w:asciiTheme="majorHAnsi" w:eastAsia="Malgun Gothic" w:hAnsiTheme="majorHAnsi" w:cstheme="majorHAnsi"/>
        </w:rPr>
        <w:t xml:space="preserve"> </w:t>
      </w:r>
      <w:r w:rsidR="00ED7366" w:rsidRPr="007B3ED6">
        <w:rPr>
          <w:rFonts w:asciiTheme="majorHAnsi" w:eastAsia="Malgun Gothic" w:hAnsiTheme="majorHAnsi" w:cstheme="majorHAnsi"/>
        </w:rPr>
        <w:t>mg/kg, and butorphanol 5.0</w:t>
      </w:r>
      <w:r w:rsidR="007B3ED6">
        <w:rPr>
          <w:rFonts w:asciiTheme="majorHAnsi" w:eastAsia="Malgun Gothic" w:hAnsiTheme="majorHAnsi" w:cstheme="majorHAnsi"/>
        </w:rPr>
        <w:t xml:space="preserve"> </w:t>
      </w:r>
      <w:r w:rsidR="00ED7366" w:rsidRPr="007B3ED6">
        <w:rPr>
          <w:rFonts w:asciiTheme="majorHAnsi" w:eastAsia="Malgun Gothic" w:hAnsiTheme="majorHAnsi" w:cstheme="majorHAnsi"/>
        </w:rPr>
        <w:t>mg/kg)</w:t>
      </w:r>
      <w:r w:rsidR="00DA249E" w:rsidRPr="007B3ED6">
        <w:rPr>
          <w:rFonts w:asciiTheme="majorHAnsi" w:eastAsia="Malgun Gothic" w:hAnsiTheme="majorHAnsi" w:cstheme="majorHAnsi"/>
        </w:rPr>
        <w:t>.</w:t>
      </w:r>
      <w:r w:rsidR="001C5666" w:rsidRPr="007B3ED6">
        <w:rPr>
          <w:rFonts w:asciiTheme="majorHAnsi" w:eastAsia="Malgun Gothic" w:hAnsiTheme="majorHAnsi" w:cstheme="majorHAnsi"/>
        </w:rPr>
        <w:t xml:space="preserve"> </w:t>
      </w:r>
      <w:bookmarkStart w:id="1" w:name="OLE_LINK1"/>
      <w:bookmarkStart w:id="2" w:name="OLE_LINK2"/>
      <w:r w:rsidR="00DA249E" w:rsidRPr="00DC2365">
        <w:rPr>
          <w:rFonts w:asciiTheme="majorHAnsi" w:eastAsia="Malgun Gothic" w:hAnsiTheme="majorHAnsi" w:cstheme="majorHAnsi"/>
          <w:highlight w:val="yellow"/>
        </w:rPr>
        <w:t xml:space="preserve">Make sure that mice do not respond to </w:t>
      </w:r>
      <w:r w:rsidR="00567D21">
        <w:rPr>
          <w:rFonts w:asciiTheme="majorHAnsi" w:eastAsia="Malgun Gothic" w:hAnsiTheme="majorHAnsi" w:cstheme="majorHAnsi"/>
          <w:highlight w:val="yellow"/>
        </w:rPr>
        <w:t>the</w:t>
      </w:r>
      <w:r w:rsidR="00DA249E" w:rsidRPr="00DC2365">
        <w:rPr>
          <w:rFonts w:asciiTheme="majorHAnsi" w:eastAsia="Malgun Gothic" w:hAnsiTheme="majorHAnsi" w:cstheme="majorHAnsi"/>
          <w:highlight w:val="yellow"/>
        </w:rPr>
        <w:t xml:space="preserve"> hindlimb toe pinch.</w:t>
      </w:r>
      <w:r w:rsidR="00DA249E" w:rsidRPr="00F35B1B">
        <w:rPr>
          <w:rFonts w:asciiTheme="majorHAnsi" w:eastAsia="Malgun Gothic" w:hAnsiTheme="majorHAnsi" w:cstheme="majorHAnsi"/>
        </w:rPr>
        <w:t xml:space="preserve"> </w:t>
      </w:r>
      <w:bookmarkEnd w:id="1"/>
      <w:bookmarkEnd w:id="2"/>
    </w:p>
    <w:p w14:paraId="35044B66" w14:textId="77777777" w:rsidR="00ED7366" w:rsidRPr="00F35B1B" w:rsidRDefault="00ED7366" w:rsidP="00ED7366">
      <w:pPr>
        <w:jc w:val="both"/>
        <w:rPr>
          <w:rFonts w:asciiTheme="majorHAnsi" w:eastAsia="Malgun Gothic" w:hAnsiTheme="majorHAnsi" w:cstheme="majorHAnsi"/>
        </w:rPr>
      </w:pPr>
    </w:p>
    <w:p w14:paraId="00CD674B" w14:textId="190F19A0" w:rsidR="00ED7366" w:rsidRPr="00F35B1B" w:rsidRDefault="007B0B93" w:rsidP="00ED7366">
      <w:pPr>
        <w:jc w:val="both"/>
        <w:rPr>
          <w:rFonts w:asciiTheme="majorHAnsi" w:eastAsia="Malgun Gothic" w:hAnsiTheme="majorHAnsi" w:cstheme="majorHAnsi"/>
        </w:rPr>
      </w:pPr>
      <w:r w:rsidRPr="00DC2365">
        <w:rPr>
          <w:rFonts w:asciiTheme="majorHAnsi" w:eastAsia="Malgun Gothic" w:hAnsiTheme="majorHAnsi" w:cstheme="majorHAnsi"/>
          <w:highlight w:val="yellow"/>
        </w:rPr>
        <w:t>2</w:t>
      </w:r>
      <w:r w:rsidR="00ED7366" w:rsidRPr="00DC2365">
        <w:rPr>
          <w:rFonts w:asciiTheme="majorHAnsi" w:eastAsia="Malgun Gothic" w:hAnsiTheme="majorHAnsi" w:cstheme="majorHAnsi"/>
          <w:highlight w:val="yellow"/>
        </w:rPr>
        <w:t>.2</w:t>
      </w:r>
      <w:r w:rsidR="00476D4A" w:rsidRPr="00DC2365">
        <w:rPr>
          <w:rFonts w:asciiTheme="majorHAnsi" w:eastAsia="Malgun Gothic" w:hAnsiTheme="majorHAnsi" w:cstheme="majorHAnsi"/>
          <w:highlight w:val="yellow"/>
        </w:rPr>
        <w:t xml:space="preserve">. </w:t>
      </w:r>
      <w:r w:rsidR="00ED7366" w:rsidRPr="00DC2365">
        <w:rPr>
          <w:rFonts w:asciiTheme="majorHAnsi" w:eastAsia="Malgun Gothic" w:hAnsiTheme="majorHAnsi" w:cstheme="majorHAnsi"/>
          <w:highlight w:val="yellow"/>
        </w:rPr>
        <w:t xml:space="preserve">Lay </w:t>
      </w:r>
      <w:r w:rsidR="009649EE" w:rsidRPr="00DC2365">
        <w:rPr>
          <w:rFonts w:asciiTheme="majorHAnsi" w:eastAsia="Malgun Gothic" w:hAnsiTheme="majorHAnsi" w:cstheme="majorHAnsi"/>
          <w:highlight w:val="yellow"/>
        </w:rPr>
        <w:t xml:space="preserve">the </w:t>
      </w:r>
      <w:r w:rsidR="00ED7366" w:rsidRPr="00DC2365">
        <w:rPr>
          <w:rFonts w:asciiTheme="majorHAnsi" w:eastAsia="Malgun Gothic" w:hAnsiTheme="majorHAnsi" w:cstheme="majorHAnsi"/>
          <w:highlight w:val="yellow"/>
        </w:rPr>
        <w:t xml:space="preserve">mouse </w:t>
      </w:r>
      <w:r w:rsidR="00C421DE" w:rsidRPr="00DC2365">
        <w:rPr>
          <w:rFonts w:asciiTheme="majorHAnsi" w:eastAsia="Malgun Gothic" w:hAnsiTheme="majorHAnsi" w:cstheme="majorHAnsi"/>
          <w:highlight w:val="yellow"/>
        </w:rPr>
        <w:t>in</w:t>
      </w:r>
      <w:r w:rsidR="00ED7366" w:rsidRPr="00DC2365">
        <w:rPr>
          <w:rFonts w:asciiTheme="majorHAnsi" w:eastAsia="Malgun Gothic" w:hAnsiTheme="majorHAnsi" w:cstheme="majorHAnsi"/>
          <w:highlight w:val="yellow"/>
        </w:rPr>
        <w:t xml:space="preserve"> a prone position, make a 2</w:t>
      </w:r>
      <w:r w:rsidR="009649EE" w:rsidRPr="00DC2365">
        <w:rPr>
          <w:rFonts w:asciiTheme="majorHAnsi" w:eastAsia="Malgun Gothic" w:hAnsiTheme="majorHAnsi" w:cstheme="majorHAnsi"/>
          <w:highlight w:val="yellow"/>
        </w:rPr>
        <w:t>-</w:t>
      </w:r>
      <w:r w:rsidR="00ED7366" w:rsidRPr="00DC2365">
        <w:rPr>
          <w:rFonts w:asciiTheme="majorHAnsi" w:eastAsia="Malgun Gothic" w:hAnsiTheme="majorHAnsi" w:cstheme="majorHAnsi"/>
          <w:highlight w:val="yellow"/>
        </w:rPr>
        <w:t xml:space="preserve">mm incision with </w:t>
      </w:r>
      <w:r w:rsidR="009649EE" w:rsidRPr="00DC2365">
        <w:rPr>
          <w:rFonts w:asciiTheme="majorHAnsi" w:eastAsia="Malgun Gothic" w:hAnsiTheme="majorHAnsi" w:cstheme="majorHAnsi"/>
          <w:highlight w:val="yellow"/>
        </w:rPr>
        <w:t xml:space="preserve">a </w:t>
      </w:r>
      <w:r w:rsidR="00ED7366" w:rsidRPr="00DC2365">
        <w:rPr>
          <w:rFonts w:asciiTheme="majorHAnsi" w:eastAsia="Malgun Gothic" w:hAnsiTheme="majorHAnsi" w:cstheme="majorHAnsi"/>
          <w:highlight w:val="yellow"/>
        </w:rPr>
        <w:t xml:space="preserve">scalpel </w:t>
      </w:r>
      <w:r w:rsidR="009649EE" w:rsidRPr="00DC2365">
        <w:rPr>
          <w:rFonts w:asciiTheme="majorHAnsi" w:eastAsia="Malgun Gothic" w:hAnsiTheme="majorHAnsi" w:cstheme="majorHAnsi"/>
          <w:highlight w:val="yellow"/>
        </w:rPr>
        <w:t>o</w:t>
      </w:r>
      <w:r w:rsidR="00ED7366" w:rsidRPr="00DC2365">
        <w:rPr>
          <w:rFonts w:asciiTheme="majorHAnsi" w:eastAsia="Malgun Gothic" w:hAnsiTheme="majorHAnsi" w:cstheme="majorHAnsi"/>
          <w:highlight w:val="yellow"/>
        </w:rPr>
        <w:t xml:space="preserve">n </w:t>
      </w:r>
      <w:r w:rsidR="009649EE" w:rsidRPr="00DC2365">
        <w:rPr>
          <w:rFonts w:asciiTheme="majorHAnsi" w:eastAsia="Malgun Gothic" w:hAnsiTheme="majorHAnsi" w:cstheme="majorHAnsi"/>
          <w:highlight w:val="yellow"/>
        </w:rPr>
        <w:t>the</w:t>
      </w:r>
      <w:r w:rsidR="00ED7366" w:rsidRPr="00DC2365">
        <w:rPr>
          <w:rFonts w:asciiTheme="majorHAnsi" w:eastAsia="Malgun Gothic" w:hAnsiTheme="majorHAnsi" w:cstheme="majorHAnsi"/>
          <w:highlight w:val="yellow"/>
        </w:rPr>
        <w:t xml:space="preserve"> posterior </w:t>
      </w:r>
      <w:r w:rsidR="008F1895" w:rsidRPr="00DC2365">
        <w:rPr>
          <w:rFonts w:asciiTheme="majorHAnsi" w:eastAsia="Malgun Gothic" w:hAnsiTheme="majorHAnsi" w:cstheme="majorHAnsi"/>
          <w:highlight w:val="yellow"/>
        </w:rPr>
        <w:t xml:space="preserve">calf </w:t>
      </w:r>
      <w:r w:rsidR="001C5666" w:rsidRPr="00DC2365">
        <w:rPr>
          <w:rFonts w:asciiTheme="majorHAnsi" w:eastAsia="Malgun Gothic" w:hAnsiTheme="majorHAnsi" w:cstheme="majorHAnsi"/>
          <w:highlight w:val="yellow"/>
        </w:rPr>
        <w:t xml:space="preserve">after </w:t>
      </w:r>
      <w:r w:rsidR="006A0F5D" w:rsidRPr="00DC2365">
        <w:rPr>
          <w:rFonts w:asciiTheme="majorHAnsi" w:eastAsia="Malgun Gothic" w:hAnsiTheme="majorHAnsi" w:cstheme="majorHAnsi"/>
          <w:highlight w:val="yellow"/>
        </w:rPr>
        <w:t>depilat</w:t>
      </w:r>
      <w:r w:rsidR="001C5666" w:rsidRPr="00DC2365">
        <w:rPr>
          <w:rFonts w:asciiTheme="majorHAnsi" w:eastAsia="Malgun Gothic" w:hAnsiTheme="majorHAnsi" w:cstheme="majorHAnsi"/>
          <w:highlight w:val="yellow"/>
        </w:rPr>
        <w:t>ing</w:t>
      </w:r>
      <w:r w:rsidR="002D120E" w:rsidRPr="00DC2365">
        <w:rPr>
          <w:rFonts w:asciiTheme="majorHAnsi" w:eastAsia="Malgun Gothic" w:hAnsiTheme="majorHAnsi" w:cstheme="majorHAnsi"/>
          <w:highlight w:val="yellow"/>
        </w:rPr>
        <w:t xml:space="preserve"> with an electric shaver </w:t>
      </w:r>
      <w:r w:rsidR="001C5666" w:rsidRPr="00DC2365">
        <w:rPr>
          <w:rFonts w:asciiTheme="majorHAnsi" w:eastAsia="Malgun Gothic" w:hAnsiTheme="majorHAnsi" w:cstheme="majorHAnsi"/>
          <w:highlight w:val="yellow"/>
        </w:rPr>
        <w:t xml:space="preserve">and </w:t>
      </w:r>
      <w:r w:rsidR="002D120E" w:rsidRPr="00DC2365">
        <w:rPr>
          <w:rFonts w:asciiTheme="majorHAnsi" w:eastAsia="Malgun Gothic" w:hAnsiTheme="majorHAnsi" w:cstheme="majorHAnsi"/>
          <w:highlight w:val="yellow"/>
        </w:rPr>
        <w:t>semi-</w:t>
      </w:r>
      <w:r w:rsidR="001C5666" w:rsidRPr="00DC2365">
        <w:rPr>
          <w:rFonts w:asciiTheme="majorHAnsi" w:eastAsia="Malgun Gothic" w:hAnsiTheme="majorHAnsi" w:cstheme="majorHAnsi"/>
          <w:highlight w:val="yellow"/>
        </w:rPr>
        <w:t xml:space="preserve">sterilizing the </w:t>
      </w:r>
      <w:r w:rsidR="002D120E" w:rsidRPr="00DC2365">
        <w:rPr>
          <w:rFonts w:asciiTheme="majorHAnsi" w:eastAsia="Malgun Gothic" w:hAnsiTheme="majorHAnsi" w:cstheme="majorHAnsi"/>
          <w:highlight w:val="yellow"/>
        </w:rPr>
        <w:t xml:space="preserve">skin </w:t>
      </w:r>
      <w:r w:rsidR="001C5666" w:rsidRPr="00DC2365">
        <w:rPr>
          <w:rFonts w:asciiTheme="majorHAnsi" w:eastAsia="Malgun Gothic" w:hAnsiTheme="majorHAnsi" w:cstheme="majorHAnsi"/>
          <w:highlight w:val="yellow"/>
        </w:rPr>
        <w:t>surface</w:t>
      </w:r>
      <w:r w:rsidR="002D120E" w:rsidRPr="00DC2365">
        <w:rPr>
          <w:rFonts w:asciiTheme="majorHAnsi" w:eastAsia="Malgun Gothic" w:hAnsiTheme="majorHAnsi" w:cstheme="majorHAnsi"/>
          <w:highlight w:val="yellow"/>
        </w:rPr>
        <w:t xml:space="preserve"> with 70% ethanol-soaked absorbent cotton</w:t>
      </w:r>
      <w:r w:rsidR="00ED7366" w:rsidRPr="00DC2365">
        <w:rPr>
          <w:rFonts w:asciiTheme="majorHAnsi" w:eastAsia="Malgun Gothic" w:hAnsiTheme="majorHAnsi" w:cstheme="majorHAnsi"/>
          <w:highlight w:val="yellow"/>
        </w:rPr>
        <w:t>.</w:t>
      </w:r>
    </w:p>
    <w:p w14:paraId="6300568D" w14:textId="77777777" w:rsidR="00ED7366" w:rsidRPr="00F35B1B" w:rsidRDefault="00ED7366" w:rsidP="00ED7366">
      <w:pPr>
        <w:jc w:val="both"/>
        <w:rPr>
          <w:rFonts w:asciiTheme="majorHAnsi" w:eastAsia="Malgun Gothic" w:hAnsiTheme="majorHAnsi" w:cstheme="majorHAnsi"/>
        </w:rPr>
      </w:pPr>
    </w:p>
    <w:p w14:paraId="1F0542CE" w14:textId="63162849" w:rsidR="00ED7366" w:rsidRPr="00F35B1B" w:rsidRDefault="007B0B93" w:rsidP="00ED7366">
      <w:pPr>
        <w:jc w:val="both"/>
        <w:rPr>
          <w:rFonts w:asciiTheme="majorHAnsi" w:eastAsia="Malgun Gothic" w:hAnsiTheme="majorHAnsi" w:cstheme="majorHAnsi"/>
        </w:rPr>
      </w:pPr>
      <w:r w:rsidRPr="00DC2365">
        <w:rPr>
          <w:rFonts w:asciiTheme="majorHAnsi" w:eastAsia="Malgun Gothic" w:hAnsiTheme="majorHAnsi" w:cstheme="majorHAnsi"/>
          <w:highlight w:val="yellow"/>
        </w:rPr>
        <w:t>2</w:t>
      </w:r>
      <w:r w:rsidR="00ED7366" w:rsidRPr="00DC2365">
        <w:rPr>
          <w:rFonts w:asciiTheme="majorHAnsi" w:eastAsia="Malgun Gothic" w:hAnsiTheme="majorHAnsi" w:cstheme="majorHAnsi"/>
          <w:highlight w:val="yellow"/>
        </w:rPr>
        <w:t>.3</w:t>
      </w:r>
      <w:r w:rsidR="00476D4A" w:rsidRPr="00DC2365">
        <w:rPr>
          <w:rFonts w:asciiTheme="majorHAnsi" w:eastAsia="Malgun Gothic" w:hAnsiTheme="majorHAnsi" w:cstheme="majorHAnsi"/>
          <w:highlight w:val="yellow"/>
        </w:rPr>
        <w:t>.</w:t>
      </w:r>
      <w:r w:rsidR="00ED7366" w:rsidRPr="00DC2365">
        <w:rPr>
          <w:rFonts w:asciiTheme="majorHAnsi" w:eastAsia="Malgun Gothic" w:hAnsiTheme="majorHAnsi" w:cstheme="majorHAnsi"/>
          <w:highlight w:val="yellow"/>
        </w:rPr>
        <w:t xml:space="preserve"> Insert a 20</w:t>
      </w:r>
      <w:r w:rsidR="007B3ED6">
        <w:rPr>
          <w:rFonts w:asciiTheme="majorHAnsi" w:eastAsia="Malgun Gothic" w:hAnsiTheme="majorHAnsi" w:cstheme="majorHAnsi"/>
          <w:highlight w:val="yellow"/>
        </w:rPr>
        <w:t xml:space="preserve"> </w:t>
      </w:r>
      <w:r w:rsidR="00AD7476" w:rsidRPr="00DC2365">
        <w:rPr>
          <w:rFonts w:asciiTheme="majorHAnsi" w:eastAsia="Malgun Gothic" w:hAnsiTheme="majorHAnsi" w:cstheme="majorHAnsi"/>
          <w:highlight w:val="yellow"/>
        </w:rPr>
        <w:t>G</w:t>
      </w:r>
      <w:r w:rsidR="00ED7366" w:rsidRPr="00DC2365">
        <w:rPr>
          <w:rFonts w:asciiTheme="majorHAnsi" w:eastAsia="Malgun Gothic" w:hAnsiTheme="majorHAnsi" w:cstheme="majorHAnsi"/>
          <w:highlight w:val="yellow"/>
        </w:rPr>
        <w:t xml:space="preserve"> indwelling needle into the gastrocnemius muscle at an obtuse angle</w:t>
      </w:r>
      <w:r w:rsidR="001C5666" w:rsidRPr="00DC2365">
        <w:rPr>
          <w:rFonts w:asciiTheme="majorHAnsi" w:eastAsia="Malgun Gothic" w:hAnsiTheme="majorHAnsi" w:cstheme="majorHAnsi"/>
          <w:highlight w:val="yellow"/>
        </w:rPr>
        <w:t xml:space="preserve"> </w:t>
      </w:r>
      <w:r w:rsidR="002A21EC" w:rsidRPr="00DC2365">
        <w:rPr>
          <w:rFonts w:asciiTheme="majorHAnsi" w:eastAsia="Malgun Gothic" w:hAnsiTheme="majorHAnsi" w:cstheme="majorHAnsi"/>
          <w:highlight w:val="yellow"/>
        </w:rPr>
        <w:t>(150</w:t>
      </w:r>
      <w:r w:rsidR="006A0F5D" w:rsidRPr="00DC2365">
        <w:rPr>
          <w:rFonts w:asciiTheme="majorHAnsi" w:eastAsia="Malgun Gothic" w:hAnsiTheme="majorHAnsi" w:cstheme="majorHAnsi"/>
          <w:highlight w:val="yellow"/>
        </w:rPr>
        <w:t>°</w:t>
      </w:r>
      <w:r w:rsidR="002A21EC" w:rsidRPr="00DC2365">
        <w:rPr>
          <w:rFonts w:asciiTheme="majorHAnsi" w:eastAsia="Malgun Gothic" w:hAnsiTheme="majorHAnsi" w:cstheme="majorHAnsi"/>
          <w:highlight w:val="yellow"/>
        </w:rPr>
        <w:t xml:space="preserve"> – 170</w:t>
      </w:r>
      <w:r w:rsidR="00AD7476" w:rsidRPr="00DC2365">
        <w:rPr>
          <w:rFonts w:asciiTheme="majorHAnsi" w:eastAsia="Malgun Gothic" w:hAnsiTheme="majorHAnsi" w:cstheme="majorHAnsi"/>
          <w:highlight w:val="yellow"/>
        </w:rPr>
        <w:t>°</w:t>
      </w:r>
      <w:r w:rsidR="002A21EC" w:rsidRPr="00DC2365">
        <w:rPr>
          <w:rFonts w:asciiTheme="majorHAnsi" w:eastAsia="Malgun Gothic" w:hAnsiTheme="majorHAnsi" w:cstheme="majorHAnsi"/>
          <w:highlight w:val="yellow"/>
        </w:rPr>
        <w:t>)</w:t>
      </w:r>
      <w:r w:rsidR="006A0F5D" w:rsidRPr="00DC2365">
        <w:rPr>
          <w:rFonts w:asciiTheme="majorHAnsi" w:eastAsia="Malgun Gothic" w:hAnsiTheme="majorHAnsi" w:cstheme="majorHAnsi"/>
          <w:highlight w:val="yellow"/>
        </w:rPr>
        <w:t xml:space="preserve"> to the skin surface</w:t>
      </w:r>
      <w:r w:rsidR="006A5219" w:rsidRPr="00DC2365">
        <w:rPr>
          <w:rFonts w:asciiTheme="majorHAnsi" w:eastAsia="Malgun Gothic" w:hAnsiTheme="majorHAnsi" w:cstheme="majorHAnsi"/>
          <w:highlight w:val="yellow"/>
        </w:rPr>
        <w:t>.</w:t>
      </w:r>
    </w:p>
    <w:p w14:paraId="27E0A723" w14:textId="77777777" w:rsidR="00E76540" w:rsidRPr="00F35B1B" w:rsidRDefault="00E76540" w:rsidP="00ED7366">
      <w:pPr>
        <w:jc w:val="both"/>
        <w:rPr>
          <w:rFonts w:asciiTheme="majorHAnsi" w:eastAsia="Malgun Gothic" w:hAnsiTheme="majorHAnsi" w:cstheme="majorHAnsi"/>
        </w:rPr>
      </w:pPr>
    </w:p>
    <w:p w14:paraId="7078BC6F" w14:textId="73AFE26A" w:rsidR="00ED7366" w:rsidRPr="00DC2365" w:rsidRDefault="007B0B93" w:rsidP="00ED7366">
      <w:pPr>
        <w:jc w:val="both"/>
        <w:rPr>
          <w:rFonts w:asciiTheme="majorHAnsi" w:eastAsia="Malgun Gothic" w:hAnsiTheme="majorHAnsi" w:cstheme="majorHAnsi"/>
          <w:highlight w:val="yellow"/>
        </w:rPr>
      </w:pPr>
      <w:r w:rsidRPr="00DC2365">
        <w:rPr>
          <w:rFonts w:asciiTheme="majorHAnsi" w:eastAsia="Malgun Gothic" w:hAnsiTheme="majorHAnsi" w:cstheme="majorHAnsi"/>
          <w:highlight w:val="yellow"/>
        </w:rPr>
        <w:t>2</w:t>
      </w:r>
      <w:r w:rsidR="00ED7366" w:rsidRPr="00DC2365">
        <w:rPr>
          <w:rFonts w:asciiTheme="majorHAnsi" w:eastAsia="Malgun Gothic" w:hAnsiTheme="majorHAnsi" w:cstheme="majorHAnsi"/>
          <w:highlight w:val="yellow"/>
        </w:rPr>
        <w:t>.4</w:t>
      </w:r>
      <w:r w:rsidR="00476D4A" w:rsidRPr="00DC2365">
        <w:rPr>
          <w:rFonts w:asciiTheme="majorHAnsi" w:eastAsia="Malgun Gothic" w:hAnsiTheme="majorHAnsi" w:cstheme="majorHAnsi"/>
          <w:highlight w:val="yellow"/>
        </w:rPr>
        <w:t>.</w:t>
      </w:r>
      <w:r w:rsidR="00ED7366" w:rsidRPr="00DC2365">
        <w:rPr>
          <w:rFonts w:asciiTheme="majorHAnsi" w:eastAsia="Malgun Gothic" w:hAnsiTheme="majorHAnsi" w:cstheme="majorHAnsi"/>
          <w:highlight w:val="yellow"/>
        </w:rPr>
        <w:t xml:space="preserve"> </w:t>
      </w:r>
      <w:r w:rsidR="00483FB5" w:rsidRPr="00DC2365">
        <w:rPr>
          <w:rFonts w:asciiTheme="majorHAnsi" w:eastAsia="Malgun Gothic" w:hAnsiTheme="majorHAnsi" w:cstheme="majorHAnsi"/>
          <w:highlight w:val="yellow"/>
        </w:rPr>
        <w:t>Using the plastic sheath of the needle as a guide, p</w:t>
      </w:r>
      <w:r w:rsidR="00ED7366" w:rsidRPr="00DC2365">
        <w:rPr>
          <w:rFonts w:asciiTheme="majorHAnsi" w:eastAsia="Malgun Gothic" w:hAnsiTheme="majorHAnsi" w:cstheme="majorHAnsi"/>
          <w:highlight w:val="yellow"/>
        </w:rPr>
        <w:t xml:space="preserve">lace </w:t>
      </w:r>
      <w:r w:rsidR="00E76540" w:rsidRPr="00DC2365">
        <w:rPr>
          <w:rFonts w:asciiTheme="majorHAnsi" w:eastAsia="Malgun Gothic" w:hAnsiTheme="majorHAnsi" w:cstheme="majorHAnsi"/>
          <w:highlight w:val="yellow"/>
        </w:rPr>
        <w:t xml:space="preserve">a </w:t>
      </w:r>
      <w:r w:rsidR="00ED7366" w:rsidRPr="00DC2365">
        <w:rPr>
          <w:rFonts w:asciiTheme="majorHAnsi" w:eastAsia="Malgun Gothic" w:hAnsiTheme="majorHAnsi" w:cstheme="majorHAnsi"/>
          <w:highlight w:val="yellow"/>
        </w:rPr>
        <w:t xml:space="preserve">sensor of </w:t>
      </w:r>
      <w:r w:rsidR="007B3ED6">
        <w:rPr>
          <w:rFonts w:asciiTheme="majorHAnsi" w:eastAsia="Malgun Gothic" w:hAnsiTheme="majorHAnsi" w:cstheme="majorHAnsi"/>
          <w:highlight w:val="yellow"/>
        </w:rPr>
        <w:t xml:space="preserve">the </w:t>
      </w:r>
      <w:r w:rsidR="00ED7366" w:rsidRPr="00DC2365">
        <w:rPr>
          <w:rFonts w:asciiTheme="majorHAnsi" w:eastAsia="Malgun Gothic" w:hAnsiTheme="majorHAnsi" w:cstheme="majorHAnsi"/>
          <w:highlight w:val="yellow"/>
        </w:rPr>
        <w:t xml:space="preserve">blood pressure telemeter (see </w:t>
      </w:r>
      <w:r w:rsidR="00ED7366" w:rsidRPr="00DC2365">
        <w:rPr>
          <w:rFonts w:asciiTheme="majorHAnsi" w:eastAsia="Malgun Gothic" w:hAnsiTheme="majorHAnsi" w:cstheme="majorHAnsi"/>
          <w:b/>
          <w:highlight w:val="yellow"/>
        </w:rPr>
        <w:t>Table of Materials</w:t>
      </w:r>
      <w:r w:rsidR="00ED7366" w:rsidRPr="00DC2365">
        <w:rPr>
          <w:rFonts w:asciiTheme="majorHAnsi" w:eastAsia="Malgun Gothic" w:hAnsiTheme="majorHAnsi" w:cstheme="majorHAnsi"/>
          <w:highlight w:val="yellow"/>
        </w:rPr>
        <w:t>)</w:t>
      </w:r>
      <w:r w:rsidR="00DF6FCB" w:rsidRPr="00DC2365">
        <w:rPr>
          <w:rFonts w:asciiTheme="majorHAnsi" w:eastAsia="Malgun Gothic" w:hAnsiTheme="majorHAnsi" w:cstheme="majorHAnsi"/>
          <w:highlight w:val="yellow"/>
        </w:rPr>
        <w:t xml:space="preserve"> </w:t>
      </w:r>
      <w:r w:rsidR="00ED7366" w:rsidRPr="00DC2365">
        <w:rPr>
          <w:rFonts w:asciiTheme="majorHAnsi" w:eastAsia="Malgun Gothic" w:hAnsiTheme="majorHAnsi" w:cstheme="majorHAnsi"/>
          <w:highlight w:val="yellow"/>
        </w:rPr>
        <w:t>in the mid-belly of gastrocnemius muscle.</w:t>
      </w:r>
    </w:p>
    <w:p w14:paraId="62E1DC8B" w14:textId="77777777" w:rsidR="00ED7366" w:rsidRPr="00DC2365" w:rsidRDefault="00ED7366" w:rsidP="00ED7366">
      <w:pPr>
        <w:jc w:val="both"/>
        <w:rPr>
          <w:rFonts w:asciiTheme="majorHAnsi" w:eastAsia="Malgun Gothic" w:hAnsiTheme="majorHAnsi" w:cstheme="majorHAnsi"/>
          <w:highlight w:val="yellow"/>
        </w:rPr>
      </w:pPr>
    </w:p>
    <w:p w14:paraId="0DD6A1D5" w14:textId="49EF5140" w:rsidR="00F3791F" w:rsidRPr="00F35B1B" w:rsidRDefault="007B0B93" w:rsidP="00ED7366">
      <w:pPr>
        <w:contextualSpacing/>
        <w:jc w:val="both"/>
        <w:rPr>
          <w:rFonts w:asciiTheme="majorHAnsi" w:eastAsia="Malgun Gothic" w:hAnsiTheme="majorHAnsi" w:cstheme="majorHAnsi"/>
        </w:rPr>
      </w:pPr>
      <w:r w:rsidRPr="00DC2365">
        <w:rPr>
          <w:rFonts w:asciiTheme="majorHAnsi" w:eastAsia="Malgun Gothic" w:hAnsiTheme="majorHAnsi" w:cstheme="majorHAnsi"/>
          <w:highlight w:val="yellow"/>
        </w:rPr>
        <w:t>2</w:t>
      </w:r>
      <w:r w:rsidR="00ED7366" w:rsidRPr="00DC2365">
        <w:rPr>
          <w:rFonts w:asciiTheme="majorHAnsi" w:eastAsia="Malgun Gothic" w:hAnsiTheme="majorHAnsi" w:cstheme="majorHAnsi"/>
          <w:highlight w:val="yellow"/>
        </w:rPr>
        <w:t>.5</w:t>
      </w:r>
      <w:r w:rsidR="00476D4A" w:rsidRPr="00DC2365">
        <w:rPr>
          <w:rFonts w:asciiTheme="majorHAnsi" w:eastAsia="Malgun Gothic" w:hAnsiTheme="majorHAnsi" w:cstheme="majorHAnsi"/>
          <w:highlight w:val="yellow"/>
        </w:rPr>
        <w:t xml:space="preserve">. </w:t>
      </w:r>
      <w:r w:rsidR="00ED7366" w:rsidRPr="00DC2365">
        <w:rPr>
          <w:rFonts w:asciiTheme="majorHAnsi" w:eastAsia="Malgun Gothic" w:hAnsiTheme="majorHAnsi" w:cstheme="majorHAnsi"/>
          <w:highlight w:val="yellow"/>
        </w:rPr>
        <w:t>After suturing the skin with 4-0</w:t>
      </w:r>
      <w:r w:rsidR="00C421DE" w:rsidRPr="00DC2365">
        <w:rPr>
          <w:rFonts w:asciiTheme="majorHAnsi" w:eastAsia="Malgun Gothic" w:hAnsiTheme="majorHAnsi" w:cstheme="majorHAnsi"/>
          <w:highlight w:val="yellow"/>
        </w:rPr>
        <w:t xml:space="preserve"> </w:t>
      </w:r>
      <w:r w:rsidR="007B3ED6">
        <w:rPr>
          <w:rFonts w:asciiTheme="majorHAnsi" w:eastAsia="Malgun Gothic" w:hAnsiTheme="majorHAnsi" w:cstheme="majorHAnsi"/>
          <w:highlight w:val="yellow"/>
        </w:rPr>
        <w:t>n</w:t>
      </w:r>
      <w:r w:rsidR="00C421DE" w:rsidRPr="00DC2365">
        <w:rPr>
          <w:rFonts w:asciiTheme="majorHAnsi" w:eastAsia="Malgun Gothic" w:hAnsiTheme="majorHAnsi" w:cstheme="majorHAnsi"/>
          <w:highlight w:val="yellow"/>
        </w:rPr>
        <w:t>ylon suture</w:t>
      </w:r>
      <w:r w:rsidR="00ED7366" w:rsidRPr="00DC2365">
        <w:rPr>
          <w:rFonts w:asciiTheme="majorHAnsi" w:eastAsia="Malgun Gothic" w:hAnsiTheme="majorHAnsi" w:cstheme="majorHAnsi"/>
          <w:highlight w:val="yellow"/>
        </w:rPr>
        <w:t>,</w:t>
      </w:r>
      <w:r w:rsidR="001C5666" w:rsidRPr="00DC2365">
        <w:rPr>
          <w:rFonts w:asciiTheme="majorHAnsi" w:eastAsia="Malgun Gothic" w:hAnsiTheme="majorHAnsi" w:cstheme="majorHAnsi"/>
          <w:highlight w:val="yellow"/>
        </w:rPr>
        <w:t xml:space="preserve"> apply LCC with several different weights of cylindrical units to the calf in the mice (see step 3 for </w:t>
      </w:r>
      <w:r w:rsidR="008F7F99" w:rsidRPr="00DC2365">
        <w:rPr>
          <w:rFonts w:asciiTheme="majorHAnsi" w:eastAsia="Malgun Gothic" w:hAnsiTheme="majorHAnsi" w:cstheme="majorHAnsi"/>
          <w:highlight w:val="yellow"/>
        </w:rPr>
        <w:t xml:space="preserve">more </w:t>
      </w:r>
      <w:r w:rsidR="001C5666" w:rsidRPr="00DC2365">
        <w:rPr>
          <w:rFonts w:asciiTheme="majorHAnsi" w:eastAsia="Malgun Gothic" w:hAnsiTheme="majorHAnsi" w:cstheme="majorHAnsi"/>
          <w:highlight w:val="yellow"/>
        </w:rPr>
        <w:t xml:space="preserve">details), and </w:t>
      </w:r>
      <w:r w:rsidR="00ED7366" w:rsidRPr="00DC2365">
        <w:rPr>
          <w:rFonts w:asciiTheme="majorHAnsi" w:eastAsia="Malgun Gothic" w:hAnsiTheme="majorHAnsi" w:cstheme="majorHAnsi"/>
          <w:highlight w:val="yellow"/>
        </w:rPr>
        <w:t xml:space="preserve">monitor </w:t>
      </w:r>
      <w:r w:rsidR="00C421DE" w:rsidRPr="00DC2365">
        <w:rPr>
          <w:rFonts w:asciiTheme="majorHAnsi" w:eastAsia="Malgun Gothic" w:hAnsiTheme="majorHAnsi" w:cstheme="majorHAnsi"/>
          <w:highlight w:val="yellow"/>
        </w:rPr>
        <w:t xml:space="preserve">the </w:t>
      </w:r>
      <w:r w:rsidR="00ED7366" w:rsidRPr="00DC2365">
        <w:rPr>
          <w:rFonts w:asciiTheme="majorHAnsi" w:eastAsia="Malgun Gothic" w:hAnsiTheme="majorHAnsi" w:cstheme="majorHAnsi"/>
          <w:highlight w:val="yellow"/>
        </w:rPr>
        <w:t>intramuscular pressure using software</w:t>
      </w:r>
      <w:r w:rsidR="00844745" w:rsidRPr="00DC2365">
        <w:rPr>
          <w:rFonts w:asciiTheme="majorHAnsi" w:eastAsia="Malgun Gothic" w:hAnsiTheme="majorHAnsi" w:cstheme="majorHAnsi"/>
          <w:highlight w:val="yellow"/>
        </w:rPr>
        <w:t xml:space="preserve"> for biological signal</w:t>
      </w:r>
      <w:r w:rsidR="008D7057" w:rsidRPr="00DC2365">
        <w:rPr>
          <w:rFonts w:asciiTheme="majorHAnsi" w:eastAsia="Malgun Gothic" w:hAnsiTheme="majorHAnsi" w:cstheme="majorHAnsi"/>
          <w:highlight w:val="yellow"/>
        </w:rPr>
        <w:t xml:space="preserve"> analysis</w:t>
      </w:r>
      <w:r w:rsidR="00844745" w:rsidRPr="00DC2365">
        <w:rPr>
          <w:rFonts w:asciiTheme="majorHAnsi" w:eastAsia="Malgun Gothic" w:hAnsiTheme="majorHAnsi" w:cstheme="majorHAnsi"/>
          <w:highlight w:val="yellow"/>
        </w:rPr>
        <w:t xml:space="preserve"> </w:t>
      </w:r>
      <w:r w:rsidR="00C131BD" w:rsidRPr="00DC2365">
        <w:rPr>
          <w:rFonts w:asciiTheme="majorHAnsi" w:eastAsia="Malgun Gothic" w:hAnsiTheme="majorHAnsi" w:cstheme="majorHAnsi"/>
          <w:highlight w:val="yellow"/>
        </w:rPr>
        <w:t xml:space="preserve">(see </w:t>
      </w:r>
      <w:r w:rsidR="00C131BD" w:rsidRPr="00DC2365">
        <w:rPr>
          <w:rFonts w:asciiTheme="majorHAnsi" w:eastAsia="Malgun Gothic" w:hAnsiTheme="majorHAnsi" w:cstheme="majorHAnsi"/>
          <w:b/>
          <w:highlight w:val="yellow"/>
        </w:rPr>
        <w:t>Table of Mater</w:t>
      </w:r>
      <w:r w:rsidR="00844745" w:rsidRPr="00DC2365">
        <w:rPr>
          <w:rFonts w:asciiTheme="majorHAnsi" w:eastAsia="Malgun Gothic" w:hAnsiTheme="majorHAnsi" w:cstheme="majorHAnsi"/>
          <w:b/>
          <w:highlight w:val="yellow"/>
        </w:rPr>
        <w:t>ials</w:t>
      </w:r>
      <w:r w:rsidR="00C131BD" w:rsidRPr="00DC2365">
        <w:rPr>
          <w:rFonts w:asciiTheme="majorHAnsi" w:eastAsia="Malgun Gothic" w:hAnsiTheme="majorHAnsi" w:cstheme="majorHAnsi"/>
          <w:highlight w:val="yellow"/>
        </w:rPr>
        <w:t>)</w:t>
      </w:r>
      <w:r w:rsidR="00ED7366" w:rsidRPr="00DC2365">
        <w:rPr>
          <w:rFonts w:asciiTheme="majorHAnsi" w:eastAsia="Malgun Gothic" w:hAnsiTheme="majorHAnsi" w:cstheme="majorHAnsi"/>
          <w:highlight w:val="yellow"/>
        </w:rPr>
        <w:t>.</w:t>
      </w:r>
    </w:p>
    <w:p w14:paraId="7E0B19FA" w14:textId="248366AE" w:rsidR="007B0B93" w:rsidRPr="00F35B1B" w:rsidRDefault="007B0B93" w:rsidP="00ED7366">
      <w:pPr>
        <w:contextualSpacing/>
        <w:jc w:val="both"/>
        <w:rPr>
          <w:rFonts w:asciiTheme="majorHAnsi" w:eastAsia="Malgun Gothic" w:hAnsiTheme="majorHAnsi" w:cstheme="majorHAnsi"/>
          <w:b/>
        </w:rPr>
      </w:pPr>
    </w:p>
    <w:p w14:paraId="55D03681" w14:textId="7301300C" w:rsidR="00723FEA" w:rsidRPr="00F35B1B" w:rsidRDefault="00723FEA" w:rsidP="00723FEA">
      <w:pPr>
        <w:jc w:val="both"/>
        <w:rPr>
          <w:rFonts w:asciiTheme="majorHAnsi" w:eastAsia="Malgun Gothic" w:hAnsiTheme="majorHAnsi" w:cstheme="majorHAnsi"/>
        </w:rPr>
      </w:pPr>
      <w:r w:rsidRPr="00DC2365">
        <w:rPr>
          <w:rFonts w:asciiTheme="majorHAnsi" w:eastAsia="Malgun Gothic" w:hAnsiTheme="majorHAnsi" w:cstheme="majorHAnsi"/>
          <w:highlight w:val="yellow"/>
        </w:rPr>
        <w:t xml:space="preserve">2.6 </w:t>
      </w:r>
      <w:r w:rsidR="0096639D" w:rsidRPr="00DC2365">
        <w:rPr>
          <w:rFonts w:asciiTheme="majorHAnsi" w:eastAsia="Malgun Gothic" w:hAnsiTheme="majorHAnsi" w:cstheme="majorHAnsi"/>
          <w:highlight w:val="yellow"/>
        </w:rPr>
        <w:t>R</w:t>
      </w:r>
      <w:r w:rsidR="008F7F99" w:rsidRPr="00DC2365">
        <w:rPr>
          <w:rFonts w:asciiTheme="majorHAnsi" w:eastAsia="Malgun Gothic" w:hAnsiTheme="majorHAnsi" w:cstheme="majorHAnsi"/>
          <w:highlight w:val="yellow"/>
        </w:rPr>
        <w:t>etur</w:t>
      </w:r>
      <w:r w:rsidR="0096639D" w:rsidRPr="00DC2365">
        <w:rPr>
          <w:rFonts w:asciiTheme="majorHAnsi" w:eastAsia="Malgun Gothic" w:hAnsiTheme="majorHAnsi" w:cstheme="majorHAnsi"/>
          <w:highlight w:val="yellow"/>
        </w:rPr>
        <w:t>n</w:t>
      </w:r>
      <w:r w:rsidR="008F7F99" w:rsidRPr="00DC2365">
        <w:rPr>
          <w:rFonts w:asciiTheme="majorHAnsi" w:eastAsia="Malgun Gothic" w:hAnsiTheme="majorHAnsi" w:cstheme="majorHAnsi"/>
          <w:highlight w:val="yellow"/>
        </w:rPr>
        <w:t xml:space="preserve"> the mice to their original cages</w:t>
      </w:r>
      <w:r w:rsidR="0096639D" w:rsidRPr="00DC2365">
        <w:rPr>
          <w:rFonts w:asciiTheme="majorHAnsi" w:eastAsia="Malgun Gothic" w:hAnsiTheme="majorHAnsi" w:cstheme="majorHAnsi"/>
          <w:highlight w:val="yellow"/>
        </w:rPr>
        <w:t>.</w:t>
      </w:r>
      <w:r w:rsidR="008F7F99" w:rsidRPr="00DC2365">
        <w:rPr>
          <w:rFonts w:asciiTheme="majorHAnsi" w:eastAsia="Malgun Gothic" w:hAnsiTheme="majorHAnsi" w:cstheme="majorHAnsi"/>
          <w:highlight w:val="yellow"/>
        </w:rPr>
        <w:t xml:space="preserve"> </w:t>
      </w:r>
      <w:r w:rsidR="001B642A" w:rsidRPr="00DC2365">
        <w:rPr>
          <w:rFonts w:asciiTheme="majorHAnsi" w:eastAsia="Malgun Gothic" w:hAnsiTheme="majorHAnsi" w:cstheme="majorHAnsi"/>
        </w:rPr>
        <w:t>3</w:t>
      </w:r>
      <w:r w:rsidR="0096639D" w:rsidRPr="00DC2365">
        <w:rPr>
          <w:rFonts w:asciiTheme="majorHAnsi" w:eastAsia="Malgun Gothic" w:hAnsiTheme="majorHAnsi" w:cstheme="majorHAnsi"/>
        </w:rPr>
        <w:t xml:space="preserve"> h later, </w:t>
      </w:r>
      <w:r w:rsidR="008F7F99" w:rsidRPr="00DC2365">
        <w:rPr>
          <w:rFonts w:asciiTheme="majorHAnsi" w:eastAsia="Malgun Gothic" w:hAnsiTheme="majorHAnsi" w:cstheme="majorHAnsi"/>
        </w:rPr>
        <w:t xml:space="preserve">make sure that they recover from anesthesia and </w:t>
      </w:r>
      <w:r w:rsidR="001B642A" w:rsidRPr="00DC2365">
        <w:rPr>
          <w:rFonts w:asciiTheme="majorHAnsi" w:eastAsia="Malgun Gothic" w:hAnsiTheme="majorHAnsi" w:cstheme="majorHAnsi"/>
        </w:rPr>
        <w:t xml:space="preserve">have </w:t>
      </w:r>
      <w:r w:rsidR="008F7F99" w:rsidRPr="00DC2365">
        <w:rPr>
          <w:rFonts w:asciiTheme="majorHAnsi" w:eastAsia="Malgun Gothic" w:hAnsiTheme="majorHAnsi" w:cstheme="majorHAnsi"/>
        </w:rPr>
        <w:t>access to food and water as usual.</w:t>
      </w:r>
    </w:p>
    <w:p w14:paraId="6006F68D" w14:textId="77777777" w:rsidR="00723FEA" w:rsidRPr="00F35B1B" w:rsidRDefault="00723FEA" w:rsidP="00ED7366">
      <w:pPr>
        <w:contextualSpacing/>
        <w:jc w:val="both"/>
        <w:rPr>
          <w:rFonts w:asciiTheme="majorHAnsi" w:eastAsia="Malgun Gothic" w:hAnsiTheme="majorHAnsi" w:cstheme="majorHAnsi"/>
          <w:b/>
        </w:rPr>
      </w:pPr>
    </w:p>
    <w:p w14:paraId="0AF09578" w14:textId="77777777" w:rsidR="00F3791F" w:rsidRPr="00DC2365" w:rsidRDefault="00D5017F" w:rsidP="003B7265">
      <w:pPr>
        <w:contextualSpacing/>
        <w:jc w:val="both"/>
        <w:rPr>
          <w:rFonts w:asciiTheme="majorHAnsi" w:eastAsia="Malgun Gothic" w:hAnsiTheme="majorHAnsi" w:cstheme="majorHAnsi"/>
          <w:b/>
          <w:highlight w:val="yellow"/>
        </w:rPr>
      </w:pPr>
      <w:r w:rsidRPr="00DC2365">
        <w:rPr>
          <w:rFonts w:asciiTheme="majorHAnsi" w:eastAsia="Malgun Gothic" w:hAnsiTheme="majorHAnsi" w:cstheme="majorHAnsi"/>
          <w:b/>
          <w:highlight w:val="yellow"/>
        </w:rPr>
        <w:t>3</w:t>
      </w:r>
      <w:r w:rsidR="00F3791F" w:rsidRPr="00DC2365">
        <w:rPr>
          <w:rFonts w:asciiTheme="majorHAnsi" w:eastAsia="Malgun Gothic" w:hAnsiTheme="majorHAnsi" w:cstheme="majorHAnsi"/>
          <w:b/>
          <w:highlight w:val="yellow"/>
        </w:rPr>
        <w:t xml:space="preserve">. Local cyclical compression (LCC) on mouse calves </w:t>
      </w:r>
    </w:p>
    <w:p w14:paraId="4AA2C3A2" w14:textId="77777777" w:rsidR="00476D4A" w:rsidRPr="00DC2365" w:rsidRDefault="00476D4A" w:rsidP="003B7265">
      <w:pPr>
        <w:contextualSpacing/>
        <w:jc w:val="both"/>
        <w:rPr>
          <w:rFonts w:asciiTheme="majorHAnsi" w:eastAsia="Malgun Gothic" w:hAnsiTheme="majorHAnsi" w:cstheme="majorHAnsi"/>
          <w:b/>
          <w:highlight w:val="yellow"/>
        </w:rPr>
      </w:pPr>
    </w:p>
    <w:p w14:paraId="6137E9AD" w14:textId="74447665" w:rsidR="00F3791F" w:rsidRPr="007B3ED6" w:rsidRDefault="00EC4489" w:rsidP="00BB1681">
      <w:pPr>
        <w:jc w:val="both"/>
        <w:rPr>
          <w:rFonts w:asciiTheme="majorHAnsi" w:eastAsia="Malgun Gothic" w:hAnsiTheme="majorHAnsi" w:cstheme="majorHAnsi"/>
        </w:rPr>
      </w:pPr>
      <w:r w:rsidRPr="007B3ED6">
        <w:rPr>
          <w:rFonts w:asciiTheme="majorHAnsi" w:eastAsia="Malgun Gothic" w:hAnsiTheme="majorHAnsi" w:cstheme="majorHAnsi"/>
        </w:rPr>
        <w:t>3</w:t>
      </w:r>
      <w:r w:rsidR="00F3791F" w:rsidRPr="007B3ED6">
        <w:rPr>
          <w:rFonts w:asciiTheme="majorHAnsi" w:eastAsia="Malgun Gothic" w:hAnsiTheme="majorHAnsi" w:cstheme="majorHAnsi"/>
        </w:rPr>
        <w:t>.1</w:t>
      </w:r>
      <w:r w:rsidR="00476D4A" w:rsidRPr="007B3ED6">
        <w:rPr>
          <w:rFonts w:asciiTheme="majorHAnsi" w:eastAsia="Malgun Gothic" w:hAnsiTheme="majorHAnsi" w:cstheme="majorHAnsi"/>
        </w:rPr>
        <w:t>.</w:t>
      </w:r>
      <w:r w:rsidR="00F3791F" w:rsidRPr="007B3ED6">
        <w:rPr>
          <w:rFonts w:asciiTheme="majorHAnsi" w:eastAsia="Malgun Gothic" w:hAnsiTheme="majorHAnsi" w:cstheme="majorHAnsi"/>
        </w:rPr>
        <w:t xml:space="preserve"> </w:t>
      </w:r>
      <w:r w:rsidR="00BB1681" w:rsidRPr="007B3ED6">
        <w:rPr>
          <w:rFonts w:asciiTheme="majorHAnsi" w:eastAsia="Malgun Gothic" w:hAnsiTheme="majorHAnsi" w:cstheme="majorHAnsi"/>
        </w:rPr>
        <w:t xml:space="preserve">Except for </w:t>
      </w:r>
      <w:r w:rsidR="007B3ED6" w:rsidRPr="007B3ED6">
        <w:rPr>
          <w:rFonts w:asciiTheme="majorHAnsi" w:eastAsia="Malgun Gothic" w:hAnsiTheme="majorHAnsi" w:cstheme="majorHAnsi"/>
        </w:rPr>
        <w:t xml:space="preserve">the </w:t>
      </w:r>
      <w:r w:rsidR="00BB1681" w:rsidRPr="007B3ED6">
        <w:rPr>
          <w:rFonts w:asciiTheme="majorHAnsi" w:eastAsia="Malgun Gothic" w:hAnsiTheme="majorHAnsi" w:cstheme="majorHAnsi"/>
        </w:rPr>
        <w:t xml:space="preserve">intramuscular pressure measurement and euthanizing (i.e., cervical dislocation), use sodium pentobarbital (50 mg/kg </w:t>
      </w:r>
      <w:proofErr w:type="spellStart"/>
      <w:r w:rsidR="00BB1681" w:rsidRPr="007B3ED6">
        <w:rPr>
          <w:rFonts w:asciiTheme="majorHAnsi" w:eastAsia="Malgun Gothic" w:hAnsiTheme="majorHAnsi" w:cstheme="majorHAnsi"/>
        </w:rPr>
        <w:t>i.p.</w:t>
      </w:r>
      <w:proofErr w:type="spellEnd"/>
      <w:r w:rsidR="00BB1681" w:rsidRPr="007B3ED6">
        <w:rPr>
          <w:rFonts w:asciiTheme="majorHAnsi" w:eastAsia="Malgun Gothic" w:hAnsiTheme="majorHAnsi" w:cstheme="majorHAnsi"/>
        </w:rPr>
        <w:t>) for anesthesia.</w:t>
      </w:r>
    </w:p>
    <w:p w14:paraId="390C8B28" w14:textId="77777777" w:rsidR="00F3791F" w:rsidRPr="00DC2365" w:rsidRDefault="00F3791F" w:rsidP="003B7265">
      <w:pPr>
        <w:jc w:val="both"/>
        <w:rPr>
          <w:rFonts w:asciiTheme="majorHAnsi" w:eastAsia="Malgun Gothic" w:hAnsiTheme="majorHAnsi" w:cstheme="majorHAnsi"/>
          <w:highlight w:val="yellow"/>
        </w:rPr>
      </w:pPr>
    </w:p>
    <w:p w14:paraId="31435A4B" w14:textId="16323F91" w:rsidR="00F3791F" w:rsidRPr="00DC2365" w:rsidRDefault="00D5017F" w:rsidP="003B7265">
      <w:pPr>
        <w:jc w:val="both"/>
        <w:rPr>
          <w:rFonts w:asciiTheme="majorHAnsi" w:eastAsia="Malgun Gothic" w:hAnsiTheme="majorHAnsi" w:cstheme="majorHAnsi"/>
          <w:highlight w:val="yellow"/>
        </w:rPr>
      </w:pPr>
      <w:r w:rsidRPr="00DC2365">
        <w:rPr>
          <w:rFonts w:asciiTheme="majorHAnsi" w:eastAsia="Malgun Gothic" w:hAnsiTheme="majorHAnsi" w:cstheme="majorHAnsi"/>
          <w:highlight w:val="yellow"/>
        </w:rPr>
        <w:t>3</w:t>
      </w:r>
      <w:r w:rsidR="00595191" w:rsidRPr="00DC2365">
        <w:rPr>
          <w:rFonts w:asciiTheme="majorHAnsi" w:eastAsia="Malgun Gothic" w:hAnsiTheme="majorHAnsi" w:cstheme="majorHAnsi"/>
          <w:highlight w:val="yellow"/>
        </w:rPr>
        <w:t>.</w:t>
      </w:r>
      <w:r w:rsidR="00EC4489" w:rsidRPr="00DC2365">
        <w:rPr>
          <w:rFonts w:asciiTheme="majorHAnsi" w:eastAsia="Malgun Gothic" w:hAnsiTheme="majorHAnsi" w:cstheme="majorHAnsi"/>
          <w:highlight w:val="yellow"/>
        </w:rPr>
        <w:t>2</w:t>
      </w:r>
      <w:r w:rsidR="00476D4A" w:rsidRPr="00DC2365">
        <w:rPr>
          <w:rFonts w:asciiTheme="majorHAnsi" w:eastAsia="Malgun Gothic" w:hAnsiTheme="majorHAnsi" w:cstheme="majorHAnsi"/>
          <w:highlight w:val="yellow"/>
        </w:rPr>
        <w:t>.</w:t>
      </w:r>
      <w:r w:rsidR="00F3791F" w:rsidRPr="00DC2365">
        <w:rPr>
          <w:rFonts w:asciiTheme="majorHAnsi" w:eastAsia="Malgun Gothic" w:hAnsiTheme="majorHAnsi" w:cstheme="majorHAnsi"/>
          <w:highlight w:val="yellow"/>
        </w:rPr>
        <w:t xml:space="preserve"> Disengage </w:t>
      </w:r>
      <w:r w:rsidR="00685218" w:rsidRPr="00DC2365">
        <w:rPr>
          <w:rFonts w:asciiTheme="majorHAnsi" w:eastAsia="Malgun Gothic" w:hAnsiTheme="majorHAnsi" w:cstheme="majorHAnsi"/>
          <w:highlight w:val="yellow"/>
        </w:rPr>
        <w:t xml:space="preserve">the mouse </w:t>
      </w:r>
      <w:r w:rsidR="00F3791F" w:rsidRPr="00DC2365">
        <w:rPr>
          <w:rFonts w:asciiTheme="majorHAnsi" w:eastAsia="Malgun Gothic" w:hAnsiTheme="majorHAnsi" w:cstheme="majorHAnsi"/>
          <w:highlight w:val="yellow"/>
        </w:rPr>
        <w:t>from</w:t>
      </w:r>
      <w:r w:rsidR="00685218" w:rsidRPr="00DC2365">
        <w:rPr>
          <w:rFonts w:asciiTheme="majorHAnsi" w:eastAsia="Malgun Gothic" w:hAnsiTheme="majorHAnsi" w:cstheme="majorHAnsi"/>
          <w:highlight w:val="yellow"/>
        </w:rPr>
        <w:t xml:space="preserve"> </w:t>
      </w:r>
      <w:r w:rsidR="00F3791F" w:rsidRPr="00DC2365">
        <w:rPr>
          <w:rFonts w:asciiTheme="majorHAnsi" w:eastAsia="Malgun Gothic" w:hAnsiTheme="majorHAnsi" w:cstheme="majorHAnsi"/>
          <w:highlight w:val="yellow"/>
        </w:rPr>
        <w:t>hindlimb</w:t>
      </w:r>
      <w:r w:rsidR="00685218" w:rsidRPr="00DC2365">
        <w:rPr>
          <w:rFonts w:asciiTheme="majorHAnsi" w:eastAsia="Malgun Gothic" w:hAnsiTheme="majorHAnsi" w:cstheme="majorHAnsi"/>
          <w:highlight w:val="yellow"/>
        </w:rPr>
        <w:t xml:space="preserve"> </w:t>
      </w:r>
      <w:r w:rsidR="00476D4A" w:rsidRPr="00DC2365">
        <w:rPr>
          <w:rFonts w:asciiTheme="majorHAnsi" w:eastAsia="Malgun Gothic" w:hAnsiTheme="majorHAnsi" w:cstheme="majorHAnsi"/>
          <w:highlight w:val="yellow"/>
        </w:rPr>
        <w:t>wiring and</w:t>
      </w:r>
      <w:r w:rsidR="00F3791F" w:rsidRPr="00DC2365">
        <w:rPr>
          <w:rFonts w:asciiTheme="majorHAnsi" w:eastAsia="Malgun Gothic" w:hAnsiTheme="majorHAnsi" w:cstheme="majorHAnsi"/>
          <w:highlight w:val="yellow"/>
        </w:rPr>
        <w:t xml:space="preserve"> lay </w:t>
      </w:r>
      <w:r w:rsidR="005C0EFC" w:rsidRPr="00DC2365">
        <w:rPr>
          <w:rFonts w:asciiTheme="majorHAnsi" w:eastAsia="Malgun Gothic" w:hAnsiTheme="majorHAnsi" w:cstheme="majorHAnsi"/>
          <w:highlight w:val="yellow"/>
        </w:rPr>
        <w:t xml:space="preserve">it </w:t>
      </w:r>
      <w:r w:rsidR="001B642A" w:rsidRPr="00DC2365">
        <w:rPr>
          <w:rFonts w:asciiTheme="majorHAnsi" w:eastAsia="Malgun Gothic" w:hAnsiTheme="majorHAnsi" w:cstheme="majorHAnsi"/>
          <w:highlight w:val="yellow"/>
        </w:rPr>
        <w:t>in</w:t>
      </w:r>
      <w:r w:rsidR="00F3791F" w:rsidRPr="00DC2365">
        <w:rPr>
          <w:rFonts w:asciiTheme="majorHAnsi" w:eastAsia="Malgun Gothic" w:hAnsiTheme="majorHAnsi" w:cstheme="majorHAnsi"/>
          <w:highlight w:val="yellow"/>
        </w:rPr>
        <w:t xml:space="preserve"> a prone position with the knee joints extended and </w:t>
      </w:r>
      <w:r w:rsidR="006F562A" w:rsidRPr="00DC2365">
        <w:rPr>
          <w:rFonts w:asciiTheme="majorHAnsi" w:eastAsia="Malgun Gothic" w:hAnsiTheme="majorHAnsi" w:cstheme="majorHAnsi"/>
          <w:highlight w:val="yellow"/>
        </w:rPr>
        <w:t xml:space="preserve">the </w:t>
      </w:r>
      <w:r w:rsidR="00F3791F" w:rsidRPr="00DC2365">
        <w:rPr>
          <w:rFonts w:asciiTheme="majorHAnsi" w:eastAsia="Malgun Gothic" w:hAnsiTheme="majorHAnsi" w:cstheme="majorHAnsi"/>
          <w:highlight w:val="yellow"/>
        </w:rPr>
        <w:t>ankle joints plantar-flexed so that the calves faced upward.</w:t>
      </w:r>
      <w:r w:rsidR="00B91FEA" w:rsidRPr="00DC2365">
        <w:rPr>
          <w:rFonts w:asciiTheme="majorHAnsi" w:eastAsia="Malgun Gothic" w:hAnsiTheme="majorHAnsi" w:cstheme="majorHAnsi"/>
          <w:highlight w:val="yellow"/>
        </w:rPr>
        <w:t xml:space="preserve"> Do not fix </w:t>
      </w:r>
      <w:r w:rsidR="005C0EFC" w:rsidRPr="00DC2365">
        <w:rPr>
          <w:rFonts w:asciiTheme="majorHAnsi" w:eastAsia="Malgun Gothic" w:hAnsiTheme="majorHAnsi" w:cstheme="majorHAnsi"/>
          <w:highlight w:val="yellow"/>
        </w:rPr>
        <w:t xml:space="preserve">the </w:t>
      </w:r>
      <w:r w:rsidR="00B91FEA" w:rsidRPr="00DC2365">
        <w:rPr>
          <w:rFonts w:asciiTheme="majorHAnsi" w:eastAsia="Malgun Gothic" w:hAnsiTheme="majorHAnsi" w:cstheme="majorHAnsi"/>
          <w:highlight w:val="yellow"/>
        </w:rPr>
        <w:t>mouse hindlimbs on the stage.</w:t>
      </w:r>
    </w:p>
    <w:p w14:paraId="7FEBC423" w14:textId="77777777" w:rsidR="00F3791F" w:rsidRPr="00DC2365" w:rsidRDefault="00F3791F" w:rsidP="003B7265">
      <w:pPr>
        <w:jc w:val="both"/>
        <w:rPr>
          <w:rFonts w:asciiTheme="majorHAnsi" w:eastAsia="Malgun Gothic" w:hAnsiTheme="majorHAnsi" w:cstheme="majorHAnsi"/>
          <w:highlight w:val="yellow"/>
        </w:rPr>
      </w:pPr>
    </w:p>
    <w:p w14:paraId="12D06B34" w14:textId="77777777" w:rsidR="00F3791F" w:rsidRPr="00DC2365" w:rsidRDefault="00D5017F" w:rsidP="003B7265">
      <w:pPr>
        <w:jc w:val="both"/>
        <w:rPr>
          <w:rFonts w:asciiTheme="majorHAnsi" w:eastAsia="Malgun Gothic" w:hAnsiTheme="majorHAnsi" w:cstheme="majorHAnsi"/>
          <w:highlight w:val="yellow"/>
        </w:rPr>
      </w:pPr>
      <w:r w:rsidRPr="00DC2365">
        <w:rPr>
          <w:rFonts w:asciiTheme="majorHAnsi" w:eastAsia="Malgun Gothic" w:hAnsiTheme="majorHAnsi" w:cstheme="majorHAnsi"/>
          <w:highlight w:val="yellow"/>
        </w:rPr>
        <w:t>3</w:t>
      </w:r>
      <w:r w:rsidR="00595191" w:rsidRPr="00DC2365">
        <w:rPr>
          <w:rFonts w:asciiTheme="majorHAnsi" w:eastAsia="Malgun Gothic" w:hAnsiTheme="majorHAnsi" w:cstheme="majorHAnsi"/>
          <w:highlight w:val="yellow"/>
        </w:rPr>
        <w:t>.</w:t>
      </w:r>
      <w:r w:rsidR="00EC4489" w:rsidRPr="00DC2365">
        <w:rPr>
          <w:rFonts w:asciiTheme="majorHAnsi" w:eastAsia="Malgun Gothic" w:hAnsiTheme="majorHAnsi" w:cstheme="majorHAnsi"/>
          <w:highlight w:val="yellow"/>
        </w:rPr>
        <w:t>3</w:t>
      </w:r>
      <w:r w:rsidR="00476D4A" w:rsidRPr="00DC2365">
        <w:rPr>
          <w:rFonts w:asciiTheme="majorHAnsi" w:eastAsia="Malgun Gothic" w:hAnsiTheme="majorHAnsi" w:cstheme="majorHAnsi"/>
          <w:highlight w:val="yellow"/>
        </w:rPr>
        <w:t>.</w:t>
      </w:r>
      <w:r w:rsidR="00F3791F" w:rsidRPr="00DC2365">
        <w:rPr>
          <w:rFonts w:asciiTheme="majorHAnsi" w:eastAsia="Malgun Gothic" w:hAnsiTheme="majorHAnsi" w:cstheme="majorHAnsi"/>
          <w:highlight w:val="yellow"/>
        </w:rPr>
        <w:t xml:space="preserve"> </w:t>
      </w:r>
      <w:r w:rsidR="00392433" w:rsidRPr="00DC2365">
        <w:rPr>
          <w:rFonts w:asciiTheme="majorHAnsi" w:eastAsia="Malgun Gothic" w:hAnsiTheme="majorHAnsi" w:cstheme="majorHAnsi"/>
          <w:highlight w:val="yellow"/>
        </w:rPr>
        <w:t>A</w:t>
      </w:r>
      <w:r w:rsidR="00F3791F" w:rsidRPr="00DC2365">
        <w:rPr>
          <w:rFonts w:asciiTheme="majorHAnsi" w:eastAsia="Malgun Gothic" w:hAnsiTheme="majorHAnsi" w:cstheme="majorHAnsi"/>
          <w:highlight w:val="yellow"/>
        </w:rPr>
        <w:t>pply LCC to the cal</w:t>
      </w:r>
      <w:r w:rsidR="00392433" w:rsidRPr="00DC2365">
        <w:rPr>
          <w:rFonts w:asciiTheme="majorHAnsi" w:eastAsia="Malgun Gothic" w:hAnsiTheme="majorHAnsi" w:cstheme="majorHAnsi"/>
          <w:highlight w:val="yellow"/>
        </w:rPr>
        <w:t>f</w:t>
      </w:r>
      <w:r w:rsidR="00F3791F" w:rsidRPr="00DC2365">
        <w:rPr>
          <w:rFonts w:asciiTheme="majorHAnsi" w:eastAsia="Malgun Gothic" w:hAnsiTheme="majorHAnsi" w:cstheme="majorHAnsi"/>
          <w:highlight w:val="yellow"/>
        </w:rPr>
        <w:t xml:space="preserve"> by vertically moving a cylindrical weight unit </w:t>
      </w:r>
      <w:r w:rsidR="00392433" w:rsidRPr="00DC2365">
        <w:rPr>
          <w:rFonts w:asciiTheme="majorHAnsi" w:eastAsia="Malgun Gothic" w:hAnsiTheme="majorHAnsi" w:cstheme="majorHAnsi"/>
          <w:highlight w:val="yellow"/>
        </w:rPr>
        <w:t>(</w:t>
      </w:r>
      <w:r w:rsidR="00392433" w:rsidRPr="00DC2365">
        <w:rPr>
          <w:rFonts w:asciiTheme="majorHAnsi" w:eastAsia="Malgun Gothic" w:hAnsiTheme="majorHAnsi" w:cstheme="majorHAnsi"/>
          <w:b/>
          <w:highlight w:val="yellow"/>
        </w:rPr>
        <w:t>Figure 1B</w:t>
      </w:r>
      <w:r w:rsidR="00392433" w:rsidRPr="00DC2365">
        <w:rPr>
          <w:rFonts w:asciiTheme="majorHAnsi" w:eastAsia="Malgun Gothic" w:hAnsiTheme="majorHAnsi" w:cstheme="majorHAnsi"/>
          <w:highlight w:val="yellow"/>
        </w:rPr>
        <w:t xml:space="preserve">) </w:t>
      </w:r>
      <w:r w:rsidR="00F3791F" w:rsidRPr="00DC2365">
        <w:rPr>
          <w:rFonts w:asciiTheme="majorHAnsi" w:eastAsia="Malgun Gothic" w:hAnsiTheme="majorHAnsi" w:cstheme="majorHAnsi"/>
          <w:highlight w:val="yellow"/>
        </w:rPr>
        <w:t>covered with a cushion pad (</w:t>
      </w:r>
      <w:r w:rsidR="00F3791F" w:rsidRPr="00DC2365">
        <w:rPr>
          <w:rFonts w:asciiTheme="majorHAnsi" w:eastAsia="Malgun Gothic" w:hAnsiTheme="majorHAnsi" w:cstheme="majorHAnsi"/>
          <w:b/>
          <w:highlight w:val="yellow"/>
        </w:rPr>
        <w:t>Figure 1</w:t>
      </w:r>
      <w:r w:rsidR="000B247D" w:rsidRPr="00DC2365">
        <w:rPr>
          <w:rFonts w:asciiTheme="majorHAnsi" w:eastAsia="Malgun Gothic" w:hAnsiTheme="majorHAnsi" w:cstheme="majorHAnsi"/>
          <w:b/>
          <w:highlight w:val="yellow"/>
        </w:rPr>
        <w:t>C</w:t>
      </w:r>
      <w:r w:rsidR="00F3791F" w:rsidRPr="00DC2365">
        <w:rPr>
          <w:rFonts w:asciiTheme="majorHAnsi" w:eastAsia="Malgun Gothic" w:hAnsiTheme="majorHAnsi" w:cstheme="majorHAnsi"/>
          <w:highlight w:val="yellow"/>
        </w:rPr>
        <w:t>) at 1 Hz for 30 min</w:t>
      </w:r>
      <w:r w:rsidR="00392433" w:rsidRPr="00DC2365">
        <w:rPr>
          <w:rFonts w:asciiTheme="majorHAnsi" w:eastAsia="Malgun Gothic" w:hAnsiTheme="majorHAnsi" w:cstheme="majorHAnsi"/>
          <w:highlight w:val="yellow"/>
        </w:rPr>
        <w:t xml:space="preserve"> per </w:t>
      </w:r>
      <w:r w:rsidR="00F3791F" w:rsidRPr="00DC2365">
        <w:rPr>
          <w:rFonts w:asciiTheme="majorHAnsi" w:eastAsia="Malgun Gothic" w:hAnsiTheme="majorHAnsi" w:cstheme="majorHAnsi"/>
          <w:highlight w:val="yellow"/>
        </w:rPr>
        <w:t>day</w:t>
      </w:r>
      <w:r w:rsidR="00392433" w:rsidRPr="00DC2365">
        <w:rPr>
          <w:rFonts w:asciiTheme="majorHAnsi" w:eastAsia="Malgun Gothic" w:hAnsiTheme="majorHAnsi" w:cstheme="majorHAnsi"/>
          <w:highlight w:val="yellow"/>
        </w:rPr>
        <w:t>,</w:t>
      </w:r>
      <w:r w:rsidR="00F3791F" w:rsidRPr="00DC2365">
        <w:rPr>
          <w:rFonts w:asciiTheme="majorHAnsi" w:eastAsia="Malgun Gothic" w:hAnsiTheme="majorHAnsi" w:cstheme="majorHAnsi"/>
          <w:highlight w:val="yellow"/>
        </w:rPr>
        <w:t xml:space="preserve"> </w:t>
      </w:r>
      <w:r w:rsidR="00392433" w:rsidRPr="00DC2365">
        <w:rPr>
          <w:rFonts w:asciiTheme="majorHAnsi" w:eastAsia="Malgun Gothic" w:hAnsiTheme="majorHAnsi" w:cstheme="majorHAnsi"/>
          <w:highlight w:val="yellow"/>
        </w:rPr>
        <w:t>7</w:t>
      </w:r>
      <w:r w:rsidR="00F3791F" w:rsidRPr="00DC2365">
        <w:rPr>
          <w:rFonts w:asciiTheme="majorHAnsi" w:eastAsia="Malgun Gothic" w:hAnsiTheme="majorHAnsi" w:cstheme="majorHAnsi"/>
          <w:highlight w:val="yellow"/>
        </w:rPr>
        <w:t xml:space="preserve"> days. </w:t>
      </w:r>
    </w:p>
    <w:p w14:paraId="60AD605D" w14:textId="77777777" w:rsidR="00F3791F" w:rsidRPr="00DC2365" w:rsidRDefault="00F3791F" w:rsidP="003B7265">
      <w:pPr>
        <w:jc w:val="both"/>
        <w:rPr>
          <w:rFonts w:asciiTheme="majorHAnsi" w:eastAsia="Malgun Gothic" w:hAnsiTheme="majorHAnsi" w:cstheme="majorHAnsi"/>
          <w:highlight w:val="yellow"/>
        </w:rPr>
      </w:pPr>
    </w:p>
    <w:p w14:paraId="7656ABA5" w14:textId="77777777" w:rsidR="00F3791F" w:rsidRPr="00F35B1B" w:rsidRDefault="00D5017F" w:rsidP="003B7265">
      <w:pPr>
        <w:jc w:val="both"/>
        <w:rPr>
          <w:rFonts w:asciiTheme="majorHAnsi" w:eastAsia="Malgun Gothic" w:hAnsiTheme="majorHAnsi" w:cstheme="majorHAnsi"/>
        </w:rPr>
      </w:pPr>
      <w:r w:rsidRPr="00DC2365">
        <w:rPr>
          <w:rFonts w:asciiTheme="majorHAnsi" w:eastAsia="Malgun Gothic" w:hAnsiTheme="majorHAnsi" w:cstheme="majorHAnsi"/>
          <w:highlight w:val="yellow"/>
        </w:rPr>
        <w:t>3</w:t>
      </w:r>
      <w:r w:rsidR="00595191" w:rsidRPr="00DC2365">
        <w:rPr>
          <w:rFonts w:asciiTheme="majorHAnsi" w:eastAsia="Malgun Gothic" w:hAnsiTheme="majorHAnsi" w:cstheme="majorHAnsi"/>
          <w:highlight w:val="yellow"/>
        </w:rPr>
        <w:t>.</w:t>
      </w:r>
      <w:r w:rsidR="00EC4489" w:rsidRPr="00DC2365">
        <w:rPr>
          <w:rFonts w:asciiTheme="majorHAnsi" w:eastAsia="Malgun Gothic" w:hAnsiTheme="majorHAnsi" w:cstheme="majorHAnsi"/>
          <w:highlight w:val="yellow"/>
        </w:rPr>
        <w:t>4</w:t>
      </w:r>
      <w:r w:rsidR="00476D4A" w:rsidRPr="00DC2365">
        <w:rPr>
          <w:rFonts w:asciiTheme="majorHAnsi" w:eastAsia="Malgun Gothic" w:hAnsiTheme="majorHAnsi" w:cstheme="majorHAnsi"/>
          <w:highlight w:val="yellow"/>
        </w:rPr>
        <w:t>.</w:t>
      </w:r>
      <w:r w:rsidR="00F3791F" w:rsidRPr="00DC2365">
        <w:rPr>
          <w:rFonts w:asciiTheme="majorHAnsi" w:eastAsia="Malgun Gothic" w:hAnsiTheme="majorHAnsi" w:cstheme="majorHAnsi"/>
          <w:highlight w:val="yellow"/>
        </w:rPr>
        <w:t xml:space="preserve"> After </w:t>
      </w:r>
      <w:r w:rsidR="00392433" w:rsidRPr="00DC2365">
        <w:rPr>
          <w:rFonts w:asciiTheme="majorHAnsi" w:eastAsia="Malgun Gothic" w:hAnsiTheme="majorHAnsi" w:cstheme="majorHAnsi"/>
          <w:highlight w:val="yellow"/>
        </w:rPr>
        <w:t xml:space="preserve">each bout of daily </w:t>
      </w:r>
      <w:r w:rsidR="00F3791F" w:rsidRPr="00DC2365">
        <w:rPr>
          <w:rFonts w:asciiTheme="majorHAnsi" w:eastAsia="Malgun Gothic" w:hAnsiTheme="majorHAnsi" w:cstheme="majorHAnsi"/>
          <w:highlight w:val="yellow"/>
        </w:rPr>
        <w:t xml:space="preserve">LCC, </w:t>
      </w:r>
      <w:r w:rsidR="006F562A" w:rsidRPr="00DC2365">
        <w:rPr>
          <w:rFonts w:asciiTheme="majorHAnsi" w:eastAsia="Malgun Gothic" w:hAnsiTheme="majorHAnsi" w:cstheme="majorHAnsi"/>
          <w:highlight w:val="yellow"/>
        </w:rPr>
        <w:t xml:space="preserve">re-wire </w:t>
      </w:r>
      <w:r w:rsidR="00392433" w:rsidRPr="00DC2365">
        <w:rPr>
          <w:rFonts w:asciiTheme="majorHAnsi" w:eastAsia="Malgun Gothic" w:hAnsiTheme="majorHAnsi" w:cstheme="majorHAnsi"/>
          <w:highlight w:val="yellow"/>
        </w:rPr>
        <w:t>the mouse hindlimb</w:t>
      </w:r>
      <w:r w:rsidR="006F562A" w:rsidRPr="00DC2365">
        <w:rPr>
          <w:rFonts w:asciiTheme="majorHAnsi" w:eastAsia="Malgun Gothic" w:hAnsiTheme="majorHAnsi" w:cstheme="majorHAnsi"/>
          <w:highlight w:val="yellow"/>
        </w:rPr>
        <w:t>s</w:t>
      </w:r>
      <w:r w:rsidR="00F3791F" w:rsidRPr="00DC2365">
        <w:rPr>
          <w:rFonts w:asciiTheme="majorHAnsi" w:eastAsia="Malgun Gothic" w:hAnsiTheme="majorHAnsi" w:cstheme="majorHAnsi"/>
          <w:highlight w:val="yellow"/>
        </w:rPr>
        <w:t>.</w:t>
      </w:r>
    </w:p>
    <w:p w14:paraId="7603CD4D" w14:textId="77777777" w:rsidR="00F3791F" w:rsidRPr="00F35B1B" w:rsidRDefault="00F3791F" w:rsidP="003B7265">
      <w:pPr>
        <w:contextualSpacing/>
        <w:jc w:val="both"/>
        <w:rPr>
          <w:rFonts w:asciiTheme="majorHAnsi" w:eastAsia="Malgun Gothic" w:hAnsiTheme="majorHAnsi" w:cstheme="majorHAnsi"/>
          <w:b/>
        </w:rPr>
      </w:pPr>
    </w:p>
    <w:p w14:paraId="0AE806A0" w14:textId="77777777" w:rsidR="00F3791F" w:rsidRPr="00F35B1B" w:rsidRDefault="00F3791F" w:rsidP="003B7265">
      <w:pPr>
        <w:contextualSpacing/>
        <w:jc w:val="both"/>
        <w:rPr>
          <w:rFonts w:asciiTheme="majorHAnsi" w:eastAsia="Malgun Gothic" w:hAnsiTheme="majorHAnsi" w:cstheme="majorHAnsi"/>
          <w:b/>
        </w:rPr>
      </w:pPr>
      <w:r w:rsidRPr="00DC2365">
        <w:rPr>
          <w:rFonts w:asciiTheme="majorHAnsi" w:eastAsia="Malgun Gothic" w:hAnsiTheme="majorHAnsi" w:cstheme="majorHAnsi"/>
          <w:b/>
          <w:highlight w:val="yellow"/>
        </w:rPr>
        <w:t>4. Immunohistochemical analysis of gastrocnemius</w:t>
      </w:r>
    </w:p>
    <w:p w14:paraId="0252E126" w14:textId="77777777" w:rsidR="00476D4A" w:rsidRPr="00F35B1B" w:rsidRDefault="00476D4A" w:rsidP="003B7265">
      <w:pPr>
        <w:contextualSpacing/>
        <w:jc w:val="both"/>
        <w:rPr>
          <w:rFonts w:asciiTheme="majorHAnsi" w:eastAsia="Malgun Gothic" w:hAnsiTheme="majorHAnsi" w:cstheme="majorHAnsi"/>
        </w:rPr>
      </w:pPr>
    </w:p>
    <w:p w14:paraId="40942B0C" w14:textId="12D8F914" w:rsidR="001E4B0C" w:rsidRPr="00F35B1B" w:rsidRDefault="006A5219" w:rsidP="003B7265">
      <w:pPr>
        <w:contextualSpacing/>
        <w:jc w:val="both"/>
        <w:rPr>
          <w:rFonts w:asciiTheme="majorHAnsi" w:eastAsia="Malgun Gothic" w:hAnsiTheme="majorHAnsi" w:cstheme="majorHAnsi"/>
        </w:rPr>
      </w:pPr>
      <w:r w:rsidRPr="00F35B1B">
        <w:rPr>
          <w:rFonts w:asciiTheme="majorHAnsi" w:eastAsia="Malgun Gothic" w:hAnsiTheme="majorHAnsi" w:cstheme="majorHAnsi"/>
        </w:rPr>
        <w:t>4.1</w:t>
      </w:r>
      <w:r w:rsidR="00476D4A" w:rsidRPr="00F35B1B">
        <w:rPr>
          <w:rFonts w:asciiTheme="majorHAnsi" w:eastAsia="Malgun Gothic" w:hAnsiTheme="majorHAnsi" w:cstheme="majorHAnsi"/>
        </w:rPr>
        <w:t>.</w:t>
      </w:r>
      <w:r w:rsidRPr="00F35B1B">
        <w:rPr>
          <w:rFonts w:asciiTheme="majorHAnsi" w:eastAsia="Malgun Gothic" w:hAnsiTheme="majorHAnsi" w:cstheme="majorHAnsi"/>
        </w:rPr>
        <w:t xml:space="preserve"> </w:t>
      </w:r>
      <w:r w:rsidR="006F562A" w:rsidRPr="00F35B1B">
        <w:rPr>
          <w:rFonts w:asciiTheme="majorHAnsi" w:eastAsia="Malgun Gothic" w:hAnsiTheme="majorHAnsi" w:cstheme="majorHAnsi"/>
        </w:rPr>
        <w:t xml:space="preserve">Euthanize </w:t>
      </w:r>
      <w:r w:rsidR="001E4B0C" w:rsidRPr="00F35B1B">
        <w:rPr>
          <w:rFonts w:asciiTheme="majorHAnsi" w:eastAsia="Malgun Gothic" w:hAnsiTheme="majorHAnsi" w:cstheme="majorHAnsi"/>
        </w:rPr>
        <w:t xml:space="preserve">the </w:t>
      </w:r>
      <w:r w:rsidR="00E565D7" w:rsidRPr="00F35B1B">
        <w:rPr>
          <w:rFonts w:asciiTheme="majorHAnsi" w:eastAsia="Malgun Gothic" w:hAnsiTheme="majorHAnsi" w:cstheme="majorHAnsi"/>
        </w:rPr>
        <w:t>m</w:t>
      </w:r>
      <w:r w:rsidR="001A26C4" w:rsidRPr="00F35B1B">
        <w:rPr>
          <w:rFonts w:asciiTheme="majorHAnsi" w:eastAsia="Malgun Gothic" w:hAnsiTheme="majorHAnsi" w:cstheme="majorHAnsi"/>
        </w:rPr>
        <w:t>ouse</w:t>
      </w:r>
      <w:r w:rsidR="001E4B0C" w:rsidRPr="00F35B1B">
        <w:rPr>
          <w:rFonts w:asciiTheme="majorHAnsi" w:eastAsia="Malgun Gothic" w:hAnsiTheme="majorHAnsi" w:cstheme="majorHAnsi"/>
        </w:rPr>
        <w:t xml:space="preserve"> </w:t>
      </w:r>
      <w:r w:rsidR="006F562A" w:rsidRPr="00F35B1B">
        <w:rPr>
          <w:rFonts w:asciiTheme="majorHAnsi" w:eastAsia="Malgun Gothic" w:hAnsiTheme="majorHAnsi" w:cstheme="majorHAnsi"/>
        </w:rPr>
        <w:t xml:space="preserve">by cervical dislocation under adequate anesthesia </w:t>
      </w:r>
      <w:r w:rsidR="001E4B0C" w:rsidRPr="00F35B1B">
        <w:rPr>
          <w:rFonts w:asciiTheme="majorHAnsi" w:eastAsia="Malgun Gothic" w:hAnsiTheme="majorHAnsi" w:cstheme="majorHAnsi"/>
        </w:rPr>
        <w:t xml:space="preserve">using a mixture of three anesthetic </w:t>
      </w:r>
      <w:r w:rsidR="007449F9" w:rsidRPr="00F35B1B">
        <w:rPr>
          <w:rFonts w:asciiTheme="majorHAnsi" w:eastAsia="Malgun Gothic" w:hAnsiTheme="majorHAnsi" w:cstheme="majorHAnsi"/>
        </w:rPr>
        <w:t>agents</w:t>
      </w:r>
      <w:r w:rsidR="00723FEA" w:rsidRPr="00F35B1B">
        <w:rPr>
          <w:rFonts w:asciiTheme="majorHAnsi" w:eastAsia="Malgun Gothic" w:hAnsiTheme="majorHAnsi" w:cstheme="majorHAnsi"/>
        </w:rPr>
        <w:t xml:space="preserve"> (medetomidine 0.75 mg/kg, midazolam 4.0 mg/kg, and butorphanol 5.0 mg/kg)</w:t>
      </w:r>
      <w:r w:rsidR="007449F9" w:rsidRPr="00F35B1B">
        <w:rPr>
          <w:rFonts w:asciiTheme="majorHAnsi" w:eastAsia="Malgun Gothic" w:hAnsiTheme="majorHAnsi" w:cstheme="majorHAnsi"/>
        </w:rPr>
        <w:t>.</w:t>
      </w:r>
    </w:p>
    <w:p w14:paraId="0F4446B4" w14:textId="77777777" w:rsidR="00E565D7" w:rsidRPr="00F35B1B" w:rsidRDefault="00E565D7" w:rsidP="003B7265">
      <w:pPr>
        <w:contextualSpacing/>
        <w:jc w:val="both"/>
        <w:rPr>
          <w:rFonts w:asciiTheme="majorHAnsi" w:eastAsia="Malgun Gothic" w:hAnsiTheme="majorHAnsi" w:cstheme="majorHAnsi"/>
        </w:rPr>
      </w:pPr>
    </w:p>
    <w:p w14:paraId="49591B9E" w14:textId="289E4E42" w:rsidR="00E565D7" w:rsidRPr="00DC2365" w:rsidRDefault="006A5219" w:rsidP="003B7265">
      <w:pPr>
        <w:contextualSpacing/>
        <w:jc w:val="both"/>
        <w:rPr>
          <w:rFonts w:asciiTheme="majorHAnsi" w:eastAsia="Malgun Gothic" w:hAnsiTheme="majorHAnsi" w:cstheme="majorHAnsi"/>
          <w:highlight w:val="yellow"/>
        </w:rPr>
      </w:pPr>
      <w:r w:rsidRPr="00DC2365">
        <w:rPr>
          <w:rFonts w:asciiTheme="majorHAnsi" w:eastAsia="Malgun Gothic" w:hAnsiTheme="majorHAnsi" w:cstheme="majorHAnsi"/>
          <w:highlight w:val="yellow"/>
        </w:rPr>
        <w:t>4.2</w:t>
      </w:r>
      <w:r w:rsidR="00476D4A" w:rsidRPr="00DC2365">
        <w:rPr>
          <w:rFonts w:asciiTheme="majorHAnsi" w:eastAsia="Malgun Gothic" w:hAnsiTheme="majorHAnsi" w:cstheme="majorHAnsi"/>
          <w:highlight w:val="yellow"/>
        </w:rPr>
        <w:t>.</w:t>
      </w:r>
      <w:r w:rsidRPr="00DC2365">
        <w:rPr>
          <w:rFonts w:asciiTheme="majorHAnsi" w:eastAsia="Malgun Gothic" w:hAnsiTheme="majorHAnsi" w:cstheme="majorHAnsi"/>
          <w:highlight w:val="yellow"/>
        </w:rPr>
        <w:t xml:space="preserve"> </w:t>
      </w:r>
      <w:r w:rsidR="00723FEA" w:rsidRPr="00DC2365">
        <w:rPr>
          <w:rFonts w:asciiTheme="majorHAnsi" w:eastAsia="Malgun Gothic" w:hAnsiTheme="majorHAnsi" w:cstheme="majorHAnsi"/>
          <w:highlight w:val="yellow"/>
        </w:rPr>
        <w:t xml:space="preserve">After </w:t>
      </w:r>
      <w:r w:rsidR="005A72FF" w:rsidRPr="00DC2365">
        <w:rPr>
          <w:rFonts w:asciiTheme="majorHAnsi" w:eastAsia="Malgun Gothic" w:hAnsiTheme="majorHAnsi" w:cstheme="majorHAnsi"/>
          <w:highlight w:val="yellow"/>
        </w:rPr>
        <w:t xml:space="preserve">depilating </w:t>
      </w:r>
      <w:r w:rsidR="00723FEA" w:rsidRPr="00DC2365">
        <w:rPr>
          <w:rFonts w:asciiTheme="majorHAnsi" w:eastAsia="Malgun Gothic" w:hAnsiTheme="majorHAnsi" w:cstheme="majorHAnsi"/>
          <w:highlight w:val="yellow"/>
        </w:rPr>
        <w:t xml:space="preserve">the posterior calf surface, make </w:t>
      </w:r>
      <w:r w:rsidR="005A72FF" w:rsidRPr="00DC2365">
        <w:rPr>
          <w:rFonts w:asciiTheme="majorHAnsi" w:eastAsia="Malgun Gothic" w:hAnsiTheme="majorHAnsi" w:cstheme="majorHAnsi"/>
          <w:highlight w:val="yellow"/>
        </w:rPr>
        <w:t xml:space="preserve">a </w:t>
      </w:r>
      <w:r w:rsidR="00723FEA" w:rsidRPr="00DC2365">
        <w:rPr>
          <w:rFonts w:asciiTheme="majorHAnsi" w:eastAsia="Malgun Gothic" w:hAnsiTheme="majorHAnsi" w:cstheme="majorHAnsi"/>
          <w:highlight w:val="yellow"/>
        </w:rPr>
        <w:t>skin incision, and d</w:t>
      </w:r>
      <w:r w:rsidR="00E565D7" w:rsidRPr="00DC2365">
        <w:rPr>
          <w:rFonts w:asciiTheme="majorHAnsi" w:eastAsia="Malgun Gothic" w:hAnsiTheme="majorHAnsi" w:cstheme="majorHAnsi"/>
          <w:highlight w:val="yellow"/>
        </w:rPr>
        <w:t xml:space="preserve">issect </w:t>
      </w:r>
      <w:r w:rsidR="009556D4" w:rsidRPr="00DC2365">
        <w:rPr>
          <w:rFonts w:asciiTheme="majorHAnsi" w:eastAsia="Malgun Gothic" w:hAnsiTheme="majorHAnsi" w:cstheme="majorHAnsi"/>
          <w:highlight w:val="yellow"/>
        </w:rPr>
        <w:t>gastrocnemius</w:t>
      </w:r>
      <w:r w:rsidR="001A26C4" w:rsidRPr="00DC2365">
        <w:rPr>
          <w:rFonts w:asciiTheme="majorHAnsi" w:eastAsia="Malgun Gothic" w:hAnsiTheme="majorHAnsi" w:cstheme="majorHAnsi"/>
          <w:highlight w:val="yellow"/>
        </w:rPr>
        <w:t xml:space="preserve"> muscles</w:t>
      </w:r>
      <w:r w:rsidR="005A72FF" w:rsidRPr="00DC2365">
        <w:rPr>
          <w:rFonts w:asciiTheme="majorHAnsi" w:eastAsia="Malgun Gothic" w:hAnsiTheme="majorHAnsi" w:cstheme="majorHAnsi"/>
          <w:highlight w:val="yellow"/>
        </w:rPr>
        <w:t xml:space="preserve"> by separating</w:t>
      </w:r>
      <w:r w:rsidR="00723FEA" w:rsidRPr="00DC2365">
        <w:rPr>
          <w:rFonts w:asciiTheme="majorHAnsi" w:eastAsia="Malgun Gothic" w:hAnsiTheme="majorHAnsi" w:cstheme="majorHAnsi"/>
          <w:highlight w:val="yellow"/>
        </w:rPr>
        <w:t xml:space="preserve"> from </w:t>
      </w:r>
      <w:proofErr w:type="spellStart"/>
      <w:r w:rsidR="00723FEA" w:rsidRPr="00DC2365">
        <w:rPr>
          <w:rFonts w:asciiTheme="majorHAnsi" w:eastAsia="Malgun Gothic" w:hAnsiTheme="majorHAnsi" w:cstheme="majorHAnsi"/>
          <w:highlight w:val="yellow"/>
        </w:rPr>
        <w:t>tibio</w:t>
      </w:r>
      <w:proofErr w:type="spellEnd"/>
      <w:r w:rsidR="00723FEA" w:rsidRPr="00DC2365">
        <w:rPr>
          <w:rFonts w:asciiTheme="majorHAnsi" w:eastAsia="Malgun Gothic" w:hAnsiTheme="majorHAnsi" w:cstheme="majorHAnsi"/>
          <w:highlight w:val="yellow"/>
        </w:rPr>
        <w:t xml:space="preserve">-fibular bone </w:t>
      </w:r>
      <w:r w:rsidR="005A72FF" w:rsidRPr="00DC2365">
        <w:rPr>
          <w:rFonts w:asciiTheme="majorHAnsi" w:eastAsia="Malgun Gothic" w:hAnsiTheme="majorHAnsi" w:cstheme="majorHAnsi"/>
          <w:highlight w:val="yellow"/>
        </w:rPr>
        <w:t xml:space="preserve">using </w:t>
      </w:r>
      <w:r w:rsidR="00723FEA" w:rsidRPr="00DC2365">
        <w:rPr>
          <w:rFonts w:asciiTheme="majorHAnsi" w:eastAsia="Malgun Gothic" w:hAnsiTheme="majorHAnsi" w:cstheme="majorHAnsi"/>
          <w:highlight w:val="yellow"/>
        </w:rPr>
        <w:t>a surgical scissor</w:t>
      </w:r>
      <w:r w:rsidR="00597E0C" w:rsidRPr="00DC2365">
        <w:rPr>
          <w:rFonts w:asciiTheme="majorHAnsi" w:eastAsia="Malgun Gothic" w:hAnsiTheme="majorHAnsi" w:cstheme="majorHAnsi"/>
          <w:highlight w:val="yellow"/>
        </w:rPr>
        <w:t xml:space="preserve"> and</w:t>
      </w:r>
      <w:r w:rsidR="00E565D7" w:rsidRPr="00DC2365">
        <w:rPr>
          <w:rFonts w:asciiTheme="majorHAnsi" w:eastAsia="Malgun Gothic" w:hAnsiTheme="majorHAnsi" w:cstheme="majorHAnsi"/>
          <w:highlight w:val="yellow"/>
        </w:rPr>
        <w:t xml:space="preserve"> quickly freeze them in an optimal cutting temperature compound solution.</w:t>
      </w:r>
    </w:p>
    <w:p w14:paraId="7A854706" w14:textId="77777777" w:rsidR="00E565D7" w:rsidRPr="00DC2365" w:rsidRDefault="00E565D7" w:rsidP="003B7265">
      <w:pPr>
        <w:contextualSpacing/>
        <w:jc w:val="both"/>
        <w:rPr>
          <w:rFonts w:asciiTheme="majorHAnsi" w:eastAsia="Malgun Gothic" w:hAnsiTheme="majorHAnsi" w:cstheme="majorHAnsi"/>
          <w:b/>
          <w:highlight w:val="yellow"/>
        </w:rPr>
      </w:pPr>
    </w:p>
    <w:p w14:paraId="6602AE15" w14:textId="623EAC15" w:rsidR="00115E45" w:rsidRPr="00DC2365" w:rsidRDefault="00115E45" w:rsidP="003B7265">
      <w:pPr>
        <w:contextualSpacing/>
        <w:jc w:val="both"/>
        <w:rPr>
          <w:rFonts w:asciiTheme="majorHAnsi" w:eastAsia="Malgun Gothic" w:hAnsiTheme="majorHAnsi" w:cstheme="majorHAnsi"/>
          <w:highlight w:val="yellow"/>
        </w:rPr>
      </w:pPr>
      <w:r w:rsidRPr="00DC2365">
        <w:rPr>
          <w:rFonts w:asciiTheme="majorHAnsi" w:eastAsia="Malgun Gothic" w:hAnsiTheme="majorHAnsi" w:cstheme="majorHAnsi"/>
          <w:highlight w:val="yellow"/>
        </w:rPr>
        <w:t>4.</w:t>
      </w:r>
      <w:r w:rsidR="006A5219" w:rsidRPr="00DC2365">
        <w:rPr>
          <w:rFonts w:asciiTheme="majorHAnsi" w:eastAsia="Malgun Gothic" w:hAnsiTheme="majorHAnsi" w:cstheme="majorHAnsi"/>
          <w:highlight w:val="yellow"/>
        </w:rPr>
        <w:t>3</w:t>
      </w:r>
      <w:r w:rsidR="00476D4A" w:rsidRPr="00DC2365">
        <w:rPr>
          <w:rFonts w:asciiTheme="majorHAnsi" w:eastAsia="Malgun Gothic" w:hAnsiTheme="majorHAnsi" w:cstheme="majorHAnsi"/>
          <w:highlight w:val="yellow"/>
        </w:rPr>
        <w:t>.</w:t>
      </w:r>
      <w:r w:rsidRPr="00DC2365">
        <w:rPr>
          <w:rFonts w:asciiTheme="majorHAnsi" w:eastAsia="Malgun Gothic" w:hAnsiTheme="majorHAnsi" w:cstheme="majorHAnsi"/>
          <w:highlight w:val="yellow"/>
        </w:rPr>
        <w:t xml:space="preserve"> Using a cryostat, prepare cryo-section samples of gastrocnemius muscles on glass slides. Store the samples in a -80</w:t>
      </w:r>
      <w:r w:rsidR="0093059D" w:rsidRPr="00DC2365">
        <w:rPr>
          <w:rFonts w:asciiTheme="majorHAnsi" w:eastAsia="Malgun Gothic" w:hAnsiTheme="majorHAnsi" w:cstheme="majorHAnsi"/>
          <w:highlight w:val="yellow"/>
        </w:rPr>
        <w:t xml:space="preserve"> </w:t>
      </w:r>
      <w:r w:rsidRPr="00DC2365">
        <w:rPr>
          <w:rFonts w:asciiTheme="majorHAnsi" w:eastAsia="Malgun Gothic" w:hAnsiTheme="majorHAnsi" w:cstheme="majorHAnsi"/>
          <w:highlight w:val="yellow"/>
        </w:rPr>
        <w:t>°</w:t>
      </w:r>
      <w:r w:rsidR="0093059D" w:rsidRPr="00DC2365">
        <w:rPr>
          <w:rFonts w:asciiTheme="majorHAnsi" w:eastAsia="Malgun Gothic" w:hAnsiTheme="majorHAnsi" w:cstheme="majorHAnsi"/>
          <w:highlight w:val="yellow"/>
        </w:rPr>
        <w:t>C</w:t>
      </w:r>
      <w:r w:rsidRPr="00DC2365">
        <w:rPr>
          <w:rFonts w:asciiTheme="majorHAnsi" w:eastAsia="Malgun Gothic" w:hAnsiTheme="majorHAnsi" w:cstheme="majorHAnsi"/>
          <w:highlight w:val="yellow"/>
        </w:rPr>
        <w:t xml:space="preserve"> freezer until analysis.</w:t>
      </w:r>
    </w:p>
    <w:p w14:paraId="0FDD540B" w14:textId="77777777" w:rsidR="00115E45" w:rsidRPr="00DC2365" w:rsidRDefault="00115E45" w:rsidP="003B7265">
      <w:pPr>
        <w:contextualSpacing/>
        <w:jc w:val="both"/>
        <w:rPr>
          <w:rFonts w:asciiTheme="majorHAnsi" w:eastAsia="Malgun Gothic" w:hAnsiTheme="majorHAnsi" w:cstheme="majorHAnsi"/>
          <w:b/>
          <w:highlight w:val="yellow"/>
        </w:rPr>
      </w:pPr>
    </w:p>
    <w:p w14:paraId="38EDD980" w14:textId="77777777" w:rsidR="00F3791F" w:rsidRPr="00DC2365" w:rsidRDefault="00F3791F" w:rsidP="003B7265">
      <w:pPr>
        <w:jc w:val="both"/>
        <w:rPr>
          <w:rFonts w:asciiTheme="majorHAnsi" w:eastAsia="Malgun Gothic" w:hAnsiTheme="majorHAnsi" w:cstheme="majorHAnsi"/>
          <w:highlight w:val="yellow"/>
        </w:rPr>
      </w:pPr>
      <w:r w:rsidRPr="00DC2365">
        <w:rPr>
          <w:rFonts w:asciiTheme="majorHAnsi" w:eastAsia="Malgun Gothic" w:hAnsiTheme="majorHAnsi" w:cstheme="majorHAnsi"/>
          <w:highlight w:val="yellow"/>
        </w:rPr>
        <w:t>4.</w:t>
      </w:r>
      <w:r w:rsidR="006A5219" w:rsidRPr="00DC2365">
        <w:rPr>
          <w:rFonts w:asciiTheme="majorHAnsi" w:eastAsia="Malgun Gothic" w:hAnsiTheme="majorHAnsi" w:cstheme="majorHAnsi"/>
          <w:highlight w:val="yellow"/>
        </w:rPr>
        <w:t>4</w:t>
      </w:r>
      <w:r w:rsidR="00476D4A" w:rsidRPr="00DC2365">
        <w:rPr>
          <w:rFonts w:asciiTheme="majorHAnsi" w:eastAsia="Malgun Gothic" w:hAnsiTheme="majorHAnsi" w:cstheme="majorHAnsi"/>
          <w:highlight w:val="yellow"/>
        </w:rPr>
        <w:t>.</w:t>
      </w:r>
      <w:r w:rsidRPr="00DC2365">
        <w:rPr>
          <w:rFonts w:asciiTheme="majorHAnsi" w:eastAsia="Malgun Gothic" w:hAnsiTheme="majorHAnsi" w:cstheme="majorHAnsi"/>
          <w:highlight w:val="yellow"/>
        </w:rPr>
        <w:t xml:space="preserve"> </w:t>
      </w:r>
      <w:r w:rsidR="00241AD4" w:rsidRPr="00DC2365">
        <w:rPr>
          <w:rFonts w:asciiTheme="majorHAnsi" w:eastAsia="Malgun Gothic" w:hAnsiTheme="majorHAnsi" w:cstheme="majorHAnsi"/>
          <w:highlight w:val="yellow"/>
        </w:rPr>
        <w:t>Take out</w:t>
      </w:r>
      <w:r w:rsidRPr="00DC2365">
        <w:rPr>
          <w:rFonts w:asciiTheme="majorHAnsi" w:eastAsia="Malgun Gothic" w:hAnsiTheme="majorHAnsi" w:cstheme="majorHAnsi"/>
          <w:highlight w:val="yellow"/>
        </w:rPr>
        <w:t xml:space="preserve"> the gastrocnemius cryo-section s</w:t>
      </w:r>
      <w:r w:rsidR="00115E45" w:rsidRPr="00DC2365">
        <w:rPr>
          <w:rFonts w:asciiTheme="majorHAnsi" w:eastAsia="Malgun Gothic" w:hAnsiTheme="majorHAnsi" w:cstheme="majorHAnsi"/>
          <w:highlight w:val="yellow"/>
        </w:rPr>
        <w:t>amples to be analyzed</w:t>
      </w:r>
      <w:r w:rsidRPr="00DC2365">
        <w:rPr>
          <w:rFonts w:asciiTheme="majorHAnsi" w:eastAsia="Malgun Gothic" w:hAnsiTheme="majorHAnsi" w:cstheme="majorHAnsi"/>
          <w:highlight w:val="yellow"/>
        </w:rPr>
        <w:t xml:space="preserve"> from the </w:t>
      </w:r>
      <w:r w:rsidR="00C421DE" w:rsidRPr="00DC2365">
        <w:rPr>
          <w:rFonts w:asciiTheme="majorHAnsi" w:eastAsia="Malgun Gothic" w:hAnsiTheme="majorHAnsi" w:cstheme="majorHAnsi"/>
          <w:highlight w:val="yellow"/>
        </w:rPr>
        <w:t>freezer and</w:t>
      </w:r>
      <w:r w:rsidRPr="00DC2365">
        <w:rPr>
          <w:rFonts w:asciiTheme="majorHAnsi" w:eastAsia="Malgun Gothic" w:hAnsiTheme="majorHAnsi" w:cstheme="majorHAnsi"/>
          <w:highlight w:val="yellow"/>
        </w:rPr>
        <w:t xml:space="preserve"> </w:t>
      </w:r>
      <w:r w:rsidR="00115E45" w:rsidRPr="00DC2365">
        <w:rPr>
          <w:rFonts w:asciiTheme="majorHAnsi" w:eastAsia="Malgun Gothic" w:hAnsiTheme="majorHAnsi" w:cstheme="majorHAnsi"/>
          <w:highlight w:val="yellow"/>
        </w:rPr>
        <w:t>d</w:t>
      </w:r>
      <w:r w:rsidRPr="00DC2365">
        <w:rPr>
          <w:rFonts w:asciiTheme="majorHAnsi" w:eastAsia="Malgun Gothic" w:hAnsiTheme="majorHAnsi" w:cstheme="majorHAnsi"/>
          <w:highlight w:val="yellow"/>
        </w:rPr>
        <w:t>ehydrate the</w:t>
      </w:r>
      <w:r w:rsidR="00115E45" w:rsidRPr="00DC2365">
        <w:rPr>
          <w:rFonts w:asciiTheme="majorHAnsi" w:eastAsia="Malgun Gothic" w:hAnsiTheme="majorHAnsi" w:cstheme="majorHAnsi"/>
          <w:highlight w:val="yellow"/>
        </w:rPr>
        <w:t>m</w:t>
      </w:r>
      <w:r w:rsidRPr="00DC2365">
        <w:rPr>
          <w:rFonts w:asciiTheme="majorHAnsi" w:eastAsia="Malgun Gothic" w:hAnsiTheme="majorHAnsi" w:cstheme="majorHAnsi"/>
          <w:highlight w:val="yellow"/>
        </w:rPr>
        <w:t xml:space="preserve"> </w:t>
      </w:r>
      <w:r w:rsidR="00182408" w:rsidRPr="00DC2365">
        <w:rPr>
          <w:rFonts w:asciiTheme="majorHAnsi" w:eastAsia="Malgun Gothic" w:hAnsiTheme="majorHAnsi" w:cstheme="majorHAnsi"/>
          <w:highlight w:val="yellow"/>
        </w:rPr>
        <w:t xml:space="preserve">by air drying </w:t>
      </w:r>
      <w:r w:rsidRPr="00DC2365">
        <w:rPr>
          <w:rFonts w:asciiTheme="majorHAnsi" w:eastAsia="Malgun Gothic" w:hAnsiTheme="majorHAnsi" w:cstheme="majorHAnsi"/>
          <w:highlight w:val="yellow"/>
        </w:rPr>
        <w:t>at room temperature.</w:t>
      </w:r>
    </w:p>
    <w:p w14:paraId="17BDE37C" w14:textId="77777777" w:rsidR="00F3791F" w:rsidRPr="00DC2365" w:rsidRDefault="00F3791F" w:rsidP="003B7265">
      <w:pPr>
        <w:jc w:val="both"/>
        <w:rPr>
          <w:rFonts w:asciiTheme="majorHAnsi" w:eastAsia="Malgun Gothic" w:hAnsiTheme="majorHAnsi" w:cstheme="majorHAnsi"/>
          <w:highlight w:val="yellow"/>
        </w:rPr>
      </w:pPr>
    </w:p>
    <w:p w14:paraId="6ACCD9AC" w14:textId="77777777" w:rsidR="00F3791F" w:rsidRPr="00F35B1B" w:rsidRDefault="00F3791F" w:rsidP="003B7265">
      <w:pPr>
        <w:jc w:val="both"/>
        <w:rPr>
          <w:rFonts w:asciiTheme="majorHAnsi" w:eastAsia="Malgun Gothic" w:hAnsiTheme="majorHAnsi" w:cstheme="majorHAnsi"/>
        </w:rPr>
      </w:pPr>
      <w:r w:rsidRPr="00DC2365">
        <w:rPr>
          <w:rFonts w:asciiTheme="majorHAnsi" w:eastAsia="Malgun Gothic" w:hAnsiTheme="majorHAnsi" w:cstheme="majorHAnsi"/>
          <w:highlight w:val="yellow"/>
        </w:rPr>
        <w:t>4.</w:t>
      </w:r>
      <w:r w:rsidR="006A5219" w:rsidRPr="00DC2365">
        <w:rPr>
          <w:rFonts w:asciiTheme="majorHAnsi" w:eastAsia="Malgun Gothic" w:hAnsiTheme="majorHAnsi" w:cstheme="majorHAnsi"/>
          <w:highlight w:val="yellow"/>
        </w:rPr>
        <w:t>5</w:t>
      </w:r>
      <w:r w:rsidR="00476D4A" w:rsidRPr="00DC2365">
        <w:rPr>
          <w:rFonts w:asciiTheme="majorHAnsi" w:eastAsia="Malgun Gothic" w:hAnsiTheme="majorHAnsi" w:cstheme="majorHAnsi"/>
          <w:highlight w:val="yellow"/>
        </w:rPr>
        <w:t>.</w:t>
      </w:r>
      <w:r w:rsidRPr="00DC2365">
        <w:rPr>
          <w:rFonts w:asciiTheme="majorHAnsi" w:eastAsia="Malgun Gothic" w:hAnsiTheme="majorHAnsi" w:cstheme="majorHAnsi"/>
          <w:highlight w:val="yellow"/>
        </w:rPr>
        <w:t xml:space="preserve"> Use a liquid blocker pen to draw an area that includes all the cryo-sections on the slide. The circle will prevent the solutions from flowing off the slide.</w:t>
      </w:r>
    </w:p>
    <w:p w14:paraId="4FC77C37" w14:textId="77777777" w:rsidR="00F3791F" w:rsidRPr="00F35B1B" w:rsidRDefault="00F3791F" w:rsidP="003B7265">
      <w:pPr>
        <w:jc w:val="both"/>
        <w:rPr>
          <w:rFonts w:asciiTheme="majorHAnsi" w:eastAsia="Malgun Gothic" w:hAnsiTheme="majorHAnsi" w:cstheme="majorHAnsi"/>
        </w:rPr>
      </w:pPr>
    </w:p>
    <w:p w14:paraId="32F53701" w14:textId="51511D23" w:rsidR="00F3791F" w:rsidRPr="00DC2365" w:rsidRDefault="00F3791F" w:rsidP="003B7265">
      <w:pPr>
        <w:jc w:val="both"/>
        <w:rPr>
          <w:rFonts w:asciiTheme="majorHAnsi" w:eastAsia="Malgun Gothic" w:hAnsiTheme="majorHAnsi" w:cstheme="majorHAnsi"/>
          <w:highlight w:val="yellow"/>
        </w:rPr>
      </w:pPr>
      <w:r w:rsidRPr="00DC2365">
        <w:rPr>
          <w:rFonts w:asciiTheme="majorHAnsi" w:eastAsia="Malgun Gothic" w:hAnsiTheme="majorHAnsi" w:cstheme="majorHAnsi"/>
          <w:highlight w:val="yellow"/>
        </w:rPr>
        <w:t>4.</w:t>
      </w:r>
      <w:r w:rsidR="006A5219" w:rsidRPr="00DC2365">
        <w:rPr>
          <w:rFonts w:asciiTheme="majorHAnsi" w:eastAsia="Malgun Gothic" w:hAnsiTheme="majorHAnsi" w:cstheme="majorHAnsi"/>
          <w:highlight w:val="yellow"/>
        </w:rPr>
        <w:t>6</w:t>
      </w:r>
      <w:r w:rsidR="00476D4A" w:rsidRPr="00DC2365">
        <w:rPr>
          <w:rFonts w:asciiTheme="majorHAnsi" w:eastAsia="Malgun Gothic" w:hAnsiTheme="majorHAnsi" w:cstheme="majorHAnsi"/>
          <w:highlight w:val="yellow"/>
        </w:rPr>
        <w:t>.</w:t>
      </w:r>
      <w:r w:rsidRPr="00DC2365">
        <w:rPr>
          <w:rFonts w:asciiTheme="majorHAnsi" w:eastAsia="Malgun Gothic" w:hAnsiTheme="majorHAnsi" w:cstheme="majorHAnsi"/>
          <w:highlight w:val="yellow"/>
        </w:rPr>
        <w:t xml:space="preserve"> </w:t>
      </w:r>
      <w:r w:rsidR="007B6EFC" w:rsidRPr="00DC2365">
        <w:rPr>
          <w:rFonts w:asciiTheme="majorHAnsi" w:eastAsia="Malgun Gothic" w:hAnsiTheme="majorHAnsi" w:cstheme="majorHAnsi"/>
          <w:highlight w:val="yellow"/>
        </w:rPr>
        <w:t>Avoid drying of the samples by</w:t>
      </w:r>
      <w:r w:rsidR="00AC4C68" w:rsidRPr="00DC2365">
        <w:rPr>
          <w:rFonts w:asciiTheme="majorHAnsi" w:eastAsia="Malgun Gothic" w:hAnsiTheme="majorHAnsi" w:cstheme="majorHAnsi"/>
          <w:highlight w:val="yellow"/>
        </w:rPr>
        <w:t xml:space="preserve"> </w:t>
      </w:r>
      <w:r w:rsidR="00424A18" w:rsidRPr="00DC2365">
        <w:rPr>
          <w:rFonts w:asciiTheme="majorHAnsi" w:eastAsia="Malgun Gothic" w:hAnsiTheme="majorHAnsi" w:cstheme="majorHAnsi"/>
          <w:highlight w:val="yellow"/>
        </w:rPr>
        <w:t>plac</w:t>
      </w:r>
      <w:r w:rsidR="007B6EFC" w:rsidRPr="00DC2365">
        <w:rPr>
          <w:rFonts w:asciiTheme="majorHAnsi" w:eastAsia="Malgun Gothic" w:hAnsiTheme="majorHAnsi" w:cstheme="majorHAnsi"/>
          <w:highlight w:val="yellow"/>
        </w:rPr>
        <w:t>ing</w:t>
      </w:r>
      <w:r w:rsidR="00424A18" w:rsidRPr="00DC2365">
        <w:rPr>
          <w:rFonts w:asciiTheme="majorHAnsi" w:eastAsia="Malgun Gothic" w:hAnsiTheme="majorHAnsi" w:cstheme="majorHAnsi"/>
          <w:highlight w:val="yellow"/>
        </w:rPr>
        <w:t xml:space="preserve"> the slides </w:t>
      </w:r>
      <w:r w:rsidR="007B6EFC" w:rsidRPr="00DC2365">
        <w:rPr>
          <w:rFonts w:asciiTheme="majorHAnsi" w:eastAsia="Malgun Gothic" w:hAnsiTheme="majorHAnsi" w:cstheme="majorHAnsi"/>
          <w:highlight w:val="yellow"/>
        </w:rPr>
        <w:t>in a tray in which a moist environment is created with</w:t>
      </w:r>
      <w:r w:rsidR="00424A18" w:rsidRPr="00DC2365">
        <w:rPr>
          <w:rFonts w:asciiTheme="majorHAnsi" w:eastAsia="Malgun Gothic" w:hAnsiTheme="majorHAnsi" w:cstheme="majorHAnsi"/>
          <w:highlight w:val="yellow"/>
        </w:rPr>
        <w:t xml:space="preserve"> </w:t>
      </w:r>
      <w:r w:rsidR="00AC4C68" w:rsidRPr="00DC2365">
        <w:rPr>
          <w:rFonts w:asciiTheme="majorHAnsi" w:eastAsia="Malgun Gothic" w:hAnsiTheme="majorHAnsi" w:cstheme="majorHAnsi"/>
          <w:highlight w:val="yellow"/>
        </w:rPr>
        <w:t>water-soaked paper clot</w:t>
      </w:r>
      <w:r w:rsidR="00004446" w:rsidRPr="00DC2365">
        <w:rPr>
          <w:rFonts w:asciiTheme="majorHAnsi" w:eastAsia="Malgun Gothic" w:hAnsiTheme="majorHAnsi" w:cstheme="majorHAnsi"/>
          <w:highlight w:val="yellow"/>
        </w:rPr>
        <w:t>h</w:t>
      </w:r>
      <w:r w:rsidRPr="00DC2365">
        <w:rPr>
          <w:rFonts w:asciiTheme="majorHAnsi" w:eastAsia="Malgun Gothic" w:hAnsiTheme="majorHAnsi" w:cstheme="majorHAnsi"/>
          <w:highlight w:val="yellow"/>
        </w:rPr>
        <w:t>.</w:t>
      </w:r>
    </w:p>
    <w:p w14:paraId="044BDFDC" w14:textId="77777777" w:rsidR="00F3791F" w:rsidRPr="00DC2365" w:rsidRDefault="00F3791F" w:rsidP="003B7265">
      <w:pPr>
        <w:jc w:val="both"/>
        <w:rPr>
          <w:rFonts w:asciiTheme="majorHAnsi" w:eastAsia="Malgun Gothic" w:hAnsiTheme="majorHAnsi" w:cstheme="majorHAnsi"/>
          <w:highlight w:val="yellow"/>
        </w:rPr>
      </w:pPr>
    </w:p>
    <w:p w14:paraId="6DD79AC4" w14:textId="619F7326" w:rsidR="00F3791F" w:rsidRPr="00DC2365" w:rsidRDefault="00F3791F" w:rsidP="003B7265">
      <w:pPr>
        <w:jc w:val="both"/>
        <w:rPr>
          <w:rFonts w:asciiTheme="majorHAnsi" w:eastAsia="Malgun Gothic" w:hAnsiTheme="majorHAnsi" w:cstheme="majorHAnsi"/>
          <w:highlight w:val="yellow"/>
        </w:rPr>
      </w:pPr>
      <w:r w:rsidRPr="00DC2365">
        <w:rPr>
          <w:rFonts w:asciiTheme="majorHAnsi" w:eastAsia="Malgun Gothic" w:hAnsiTheme="majorHAnsi" w:cstheme="majorHAnsi"/>
          <w:highlight w:val="yellow"/>
        </w:rPr>
        <w:t>4.</w:t>
      </w:r>
      <w:r w:rsidR="006A5219" w:rsidRPr="00DC2365">
        <w:rPr>
          <w:rFonts w:asciiTheme="majorHAnsi" w:eastAsia="Malgun Gothic" w:hAnsiTheme="majorHAnsi" w:cstheme="majorHAnsi"/>
          <w:highlight w:val="yellow"/>
        </w:rPr>
        <w:t>7</w:t>
      </w:r>
      <w:r w:rsidR="00476D4A" w:rsidRPr="00DC2365">
        <w:rPr>
          <w:rFonts w:asciiTheme="majorHAnsi" w:eastAsia="Malgun Gothic" w:hAnsiTheme="majorHAnsi" w:cstheme="majorHAnsi"/>
          <w:highlight w:val="yellow"/>
        </w:rPr>
        <w:t>.</w:t>
      </w:r>
      <w:r w:rsidR="00AC4C68" w:rsidRPr="00DC2365">
        <w:rPr>
          <w:rFonts w:asciiTheme="majorHAnsi" w:eastAsia="Malgun Gothic" w:hAnsiTheme="majorHAnsi" w:cstheme="majorHAnsi"/>
          <w:highlight w:val="yellow"/>
        </w:rPr>
        <w:t xml:space="preserve"> </w:t>
      </w:r>
      <w:r w:rsidR="00820557" w:rsidRPr="00DC2365">
        <w:rPr>
          <w:rFonts w:asciiTheme="majorHAnsi" w:eastAsia="Malgun Gothic" w:hAnsiTheme="majorHAnsi" w:cstheme="majorHAnsi"/>
          <w:highlight w:val="yellow"/>
        </w:rPr>
        <w:t>Apply 100 µL of</w:t>
      </w:r>
      <w:r w:rsidRPr="00DC2365">
        <w:rPr>
          <w:rFonts w:asciiTheme="majorHAnsi" w:eastAsia="Malgun Gothic" w:hAnsiTheme="majorHAnsi" w:cstheme="majorHAnsi"/>
          <w:highlight w:val="yellow"/>
        </w:rPr>
        <w:t xml:space="preserve"> blocking buffer</w:t>
      </w:r>
      <w:r w:rsidR="00182408" w:rsidRPr="00DC2365">
        <w:rPr>
          <w:rFonts w:asciiTheme="majorHAnsi" w:eastAsia="Malgun Gothic" w:hAnsiTheme="majorHAnsi" w:cstheme="majorHAnsi"/>
          <w:highlight w:val="yellow"/>
        </w:rPr>
        <w:t xml:space="preserve"> </w:t>
      </w:r>
      <w:r w:rsidR="00AC4C68" w:rsidRPr="00DC2365">
        <w:rPr>
          <w:rFonts w:asciiTheme="majorHAnsi" w:eastAsia="Malgun Gothic" w:hAnsiTheme="majorHAnsi" w:cstheme="majorHAnsi"/>
          <w:highlight w:val="yellow"/>
        </w:rPr>
        <w:t>(</w:t>
      </w:r>
      <w:r w:rsidR="00593A2E" w:rsidRPr="00DC2365">
        <w:rPr>
          <w:rFonts w:asciiTheme="majorHAnsi" w:eastAsia="Malgun Gothic" w:hAnsiTheme="majorHAnsi" w:cstheme="majorHAnsi"/>
          <w:highlight w:val="yellow"/>
        </w:rPr>
        <w:t>phosphate-buffered saline (</w:t>
      </w:r>
      <w:r w:rsidR="00AC4C68" w:rsidRPr="00DC2365">
        <w:rPr>
          <w:rFonts w:asciiTheme="majorHAnsi" w:eastAsia="Malgun Gothic" w:hAnsiTheme="majorHAnsi" w:cstheme="majorHAnsi"/>
          <w:highlight w:val="yellow"/>
        </w:rPr>
        <w:t>PBS</w:t>
      </w:r>
      <w:r w:rsidR="00593A2E" w:rsidRPr="00DC2365">
        <w:rPr>
          <w:rFonts w:asciiTheme="majorHAnsi" w:eastAsia="Malgun Gothic" w:hAnsiTheme="majorHAnsi" w:cstheme="majorHAnsi"/>
          <w:highlight w:val="yellow"/>
        </w:rPr>
        <w:t>)</w:t>
      </w:r>
      <w:r w:rsidR="00AC4C68" w:rsidRPr="00DC2365">
        <w:rPr>
          <w:rFonts w:asciiTheme="majorHAnsi" w:eastAsia="Malgun Gothic" w:hAnsiTheme="majorHAnsi" w:cstheme="majorHAnsi"/>
          <w:highlight w:val="yellow"/>
        </w:rPr>
        <w:t xml:space="preserve"> </w:t>
      </w:r>
      <w:r w:rsidR="00182408" w:rsidRPr="00DC2365">
        <w:rPr>
          <w:rFonts w:asciiTheme="majorHAnsi" w:eastAsia="Malgun Gothic" w:hAnsiTheme="majorHAnsi" w:cstheme="majorHAnsi"/>
          <w:highlight w:val="yellow"/>
        </w:rPr>
        <w:t>contain</w:t>
      </w:r>
      <w:r w:rsidR="00AC4C68" w:rsidRPr="00DC2365">
        <w:rPr>
          <w:rFonts w:asciiTheme="majorHAnsi" w:eastAsia="Malgun Gothic" w:hAnsiTheme="majorHAnsi" w:cstheme="majorHAnsi"/>
          <w:highlight w:val="yellow"/>
        </w:rPr>
        <w:t>ing</w:t>
      </w:r>
      <w:r w:rsidR="00182408" w:rsidRPr="00DC2365">
        <w:rPr>
          <w:rFonts w:asciiTheme="majorHAnsi" w:eastAsia="Malgun Gothic" w:hAnsiTheme="majorHAnsi" w:cstheme="majorHAnsi"/>
          <w:highlight w:val="yellow"/>
        </w:rPr>
        <w:t xml:space="preserve"> 0.25% casein, carri</w:t>
      </w:r>
      <w:r w:rsidR="00AC4C68" w:rsidRPr="00DC2365">
        <w:rPr>
          <w:rFonts w:asciiTheme="majorHAnsi" w:eastAsia="Malgun Gothic" w:hAnsiTheme="majorHAnsi" w:cstheme="majorHAnsi"/>
          <w:highlight w:val="yellow"/>
        </w:rPr>
        <w:t>e</w:t>
      </w:r>
      <w:r w:rsidR="00182408" w:rsidRPr="00DC2365">
        <w:rPr>
          <w:rFonts w:asciiTheme="majorHAnsi" w:eastAsia="Malgun Gothic" w:hAnsiTheme="majorHAnsi" w:cstheme="majorHAnsi"/>
          <w:highlight w:val="yellow"/>
        </w:rPr>
        <w:t xml:space="preserve">r protein, and </w:t>
      </w:r>
      <w:r w:rsidR="00AC4C68" w:rsidRPr="00DC2365">
        <w:rPr>
          <w:rFonts w:asciiTheme="majorHAnsi" w:eastAsia="Malgun Gothic" w:hAnsiTheme="majorHAnsi" w:cstheme="majorHAnsi"/>
          <w:highlight w:val="yellow"/>
        </w:rPr>
        <w:t xml:space="preserve">0.015 M </w:t>
      </w:r>
      <w:r w:rsidR="00CA0919" w:rsidRPr="00DC2365">
        <w:rPr>
          <w:rFonts w:asciiTheme="majorHAnsi" w:eastAsia="Malgun Gothic" w:hAnsiTheme="majorHAnsi" w:cstheme="majorHAnsi"/>
          <w:highlight w:val="yellow"/>
        </w:rPr>
        <w:t xml:space="preserve">sodium </w:t>
      </w:r>
      <w:proofErr w:type="spellStart"/>
      <w:r w:rsidR="00CA0919" w:rsidRPr="00DC2365">
        <w:rPr>
          <w:rFonts w:asciiTheme="majorHAnsi" w:eastAsia="Malgun Gothic" w:hAnsiTheme="majorHAnsi" w:cstheme="majorHAnsi"/>
          <w:highlight w:val="yellow"/>
        </w:rPr>
        <w:t>azide</w:t>
      </w:r>
      <w:proofErr w:type="spellEnd"/>
      <w:r w:rsidR="00004446" w:rsidRPr="00DC2365">
        <w:rPr>
          <w:rFonts w:asciiTheme="majorHAnsi" w:eastAsia="Malgun Gothic" w:hAnsiTheme="majorHAnsi" w:cstheme="majorHAnsi"/>
          <w:highlight w:val="yellow"/>
        </w:rPr>
        <w:t>)</w:t>
      </w:r>
      <w:r w:rsidRPr="00DC2365">
        <w:rPr>
          <w:rFonts w:asciiTheme="majorHAnsi" w:eastAsia="Malgun Gothic" w:hAnsiTheme="majorHAnsi" w:cstheme="majorHAnsi"/>
          <w:highlight w:val="yellow"/>
        </w:rPr>
        <w:t xml:space="preserve"> </w:t>
      </w:r>
      <w:r w:rsidR="00593A2E" w:rsidRPr="00DC2365">
        <w:rPr>
          <w:rFonts w:asciiTheme="majorHAnsi" w:eastAsia="Malgun Gothic" w:hAnsiTheme="majorHAnsi" w:cstheme="majorHAnsi"/>
          <w:highlight w:val="yellow"/>
        </w:rPr>
        <w:t>for 30 min</w:t>
      </w:r>
      <w:r w:rsidR="0093059D" w:rsidRPr="00DC2365">
        <w:rPr>
          <w:rFonts w:asciiTheme="majorHAnsi" w:eastAsia="Malgun Gothic" w:hAnsiTheme="majorHAnsi" w:cstheme="majorHAnsi"/>
          <w:highlight w:val="yellow"/>
        </w:rPr>
        <w:t xml:space="preserve"> a</w:t>
      </w:r>
      <w:r w:rsidRPr="00DC2365">
        <w:rPr>
          <w:rFonts w:asciiTheme="majorHAnsi" w:eastAsia="Malgun Gothic" w:hAnsiTheme="majorHAnsi" w:cstheme="majorHAnsi"/>
          <w:highlight w:val="yellow"/>
        </w:rPr>
        <w:t>t room temperature.</w:t>
      </w:r>
    </w:p>
    <w:p w14:paraId="0359329D" w14:textId="77777777" w:rsidR="00F3791F" w:rsidRPr="00DC2365" w:rsidRDefault="00F3791F" w:rsidP="003B7265">
      <w:pPr>
        <w:jc w:val="both"/>
        <w:rPr>
          <w:rFonts w:asciiTheme="majorHAnsi" w:eastAsia="Malgun Gothic" w:hAnsiTheme="majorHAnsi" w:cstheme="majorHAnsi"/>
          <w:highlight w:val="yellow"/>
        </w:rPr>
      </w:pPr>
    </w:p>
    <w:p w14:paraId="0FF7699C" w14:textId="48C05004" w:rsidR="00F3791F" w:rsidRPr="00F35B1B" w:rsidRDefault="00F3791F" w:rsidP="003B7265">
      <w:pPr>
        <w:jc w:val="both"/>
        <w:rPr>
          <w:rFonts w:asciiTheme="majorHAnsi" w:eastAsia="Malgun Gothic" w:hAnsiTheme="majorHAnsi" w:cstheme="majorHAnsi"/>
        </w:rPr>
      </w:pPr>
      <w:r w:rsidRPr="00DC2365">
        <w:rPr>
          <w:rFonts w:asciiTheme="majorHAnsi" w:eastAsia="Malgun Gothic" w:hAnsiTheme="majorHAnsi" w:cstheme="majorHAnsi"/>
          <w:highlight w:val="yellow"/>
        </w:rPr>
        <w:t>4.</w:t>
      </w:r>
      <w:r w:rsidR="006A5219" w:rsidRPr="00DC2365">
        <w:rPr>
          <w:rFonts w:asciiTheme="majorHAnsi" w:eastAsia="Malgun Gothic" w:hAnsiTheme="majorHAnsi" w:cstheme="majorHAnsi"/>
          <w:highlight w:val="yellow"/>
        </w:rPr>
        <w:t>8</w:t>
      </w:r>
      <w:r w:rsidR="00476D4A" w:rsidRPr="00DC2365">
        <w:rPr>
          <w:rFonts w:asciiTheme="majorHAnsi" w:eastAsia="Malgun Gothic" w:hAnsiTheme="majorHAnsi" w:cstheme="majorHAnsi"/>
          <w:highlight w:val="yellow"/>
        </w:rPr>
        <w:t>.</w:t>
      </w:r>
      <w:r w:rsidRPr="00DC2365">
        <w:rPr>
          <w:rFonts w:asciiTheme="majorHAnsi" w:eastAsia="Malgun Gothic" w:hAnsiTheme="majorHAnsi" w:cstheme="majorHAnsi"/>
          <w:highlight w:val="yellow"/>
        </w:rPr>
        <w:t xml:space="preserve"> Rinse the slides </w:t>
      </w:r>
      <w:r w:rsidR="00593A2E" w:rsidRPr="00DC2365">
        <w:rPr>
          <w:rFonts w:asciiTheme="majorHAnsi" w:eastAsia="Malgun Gothic" w:hAnsiTheme="majorHAnsi" w:cstheme="majorHAnsi"/>
          <w:highlight w:val="yellow"/>
        </w:rPr>
        <w:t xml:space="preserve">twice by incubating </w:t>
      </w:r>
      <w:r w:rsidRPr="00DC2365">
        <w:rPr>
          <w:rFonts w:asciiTheme="majorHAnsi" w:eastAsia="Malgun Gothic" w:hAnsiTheme="majorHAnsi" w:cstheme="majorHAnsi"/>
          <w:highlight w:val="yellow"/>
        </w:rPr>
        <w:t xml:space="preserve">with </w:t>
      </w:r>
      <w:r w:rsidR="00593A2E" w:rsidRPr="00DC2365">
        <w:rPr>
          <w:rFonts w:asciiTheme="majorHAnsi" w:eastAsia="Malgun Gothic" w:hAnsiTheme="majorHAnsi" w:cstheme="majorHAnsi"/>
          <w:highlight w:val="yellow"/>
        </w:rPr>
        <w:t>PBS-T (PBS containing</w:t>
      </w:r>
      <w:r w:rsidRPr="00DC2365">
        <w:rPr>
          <w:rFonts w:asciiTheme="majorHAnsi" w:eastAsia="Malgun Gothic" w:hAnsiTheme="majorHAnsi" w:cstheme="majorHAnsi"/>
          <w:highlight w:val="yellow"/>
        </w:rPr>
        <w:t xml:space="preserve"> 0.1% </w:t>
      </w:r>
      <w:proofErr w:type="spellStart"/>
      <w:r w:rsidR="00B91DF2" w:rsidRPr="00DC2365">
        <w:rPr>
          <w:rFonts w:asciiTheme="majorHAnsi" w:eastAsia="Malgun Gothic" w:hAnsiTheme="majorHAnsi" w:cstheme="majorHAnsi"/>
          <w:highlight w:val="yellow"/>
        </w:rPr>
        <w:t>polyoxyethylene</w:t>
      </w:r>
      <w:proofErr w:type="spellEnd"/>
      <w:r w:rsidR="00B91DF2" w:rsidRPr="00DC2365">
        <w:rPr>
          <w:rFonts w:asciiTheme="majorHAnsi" w:eastAsia="Malgun Gothic" w:hAnsiTheme="majorHAnsi" w:cstheme="majorHAnsi"/>
          <w:highlight w:val="yellow"/>
        </w:rPr>
        <w:t xml:space="preserve"> </w:t>
      </w:r>
      <w:proofErr w:type="spellStart"/>
      <w:r w:rsidR="00B91DF2" w:rsidRPr="00DC2365">
        <w:rPr>
          <w:rFonts w:asciiTheme="majorHAnsi" w:eastAsia="Malgun Gothic" w:hAnsiTheme="majorHAnsi" w:cstheme="majorHAnsi"/>
          <w:highlight w:val="yellow"/>
        </w:rPr>
        <w:t>sorbitan</w:t>
      </w:r>
      <w:proofErr w:type="spellEnd"/>
      <w:r w:rsidR="00B91DF2" w:rsidRPr="00DC2365">
        <w:rPr>
          <w:rFonts w:asciiTheme="majorHAnsi" w:eastAsia="Malgun Gothic" w:hAnsiTheme="majorHAnsi" w:cstheme="majorHAnsi"/>
          <w:highlight w:val="yellow"/>
        </w:rPr>
        <w:t xml:space="preserve"> </w:t>
      </w:r>
      <w:r w:rsidR="00004446" w:rsidRPr="00DC2365">
        <w:rPr>
          <w:rFonts w:asciiTheme="majorHAnsi" w:eastAsia="Malgun Gothic" w:hAnsiTheme="majorHAnsi" w:cstheme="majorHAnsi"/>
          <w:highlight w:val="yellow"/>
        </w:rPr>
        <w:t xml:space="preserve">monolaurate (see </w:t>
      </w:r>
      <w:r w:rsidR="00004446" w:rsidRPr="00DC2365">
        <w:rPr>
          <w:rFonts w:asciiTheme="majorHAnsi" w:eastAsia="Malgun Gothic" w:hAnsiTheme="majorHAnsi" w:cstheme="majorHAnsi"/>
          <w:b/>
          <w:highlight w:val="yellow"/>
        </w:rPr>
        <w:t>Table of Materials</w:t>
      </w:r>
      <w:r w:rsidR="00004446" w:rsidRPr="00DC2365">
        <w:rPr>
          <w:rFonts w:asciiTheme="majorHAnsi" w:eastAsia="Malgun Gothic" w:hAnsiTheme="majorHAnsi" w:cstheme="majorHAnsi"/>
          <w:highlight w:val="yellow"/>
        </w:rPr>
        <w:t>)</w:t>
      </w:r>
      <w:r w:rsidRPr="00DC2365">
        <w:rPr>
          <w:rFonts w:asciiTheme="majorHAnsi" w:eastAsia="Malgun Gothic" w:hAnsiTheme="majorHAnsi" w:cstheme="majorHAnsi"/>
          <w:highlight w:val="yellow"/>
        </w:rPr>
        <w:t xml:space="preserve"> for 5 min.</w:t>
      </w:r>
    </w:p>
    <w:p w14:paraId="219B3E78" w14:textId="77777777" w:rsidR="00F3791F" w:rsidRPr="00F35B1B" w:rsidRDefault="00F3791F" w:rsidP="003B7265">
      <w:pPr>
        <w:jc w:val="both"/>
        <w:rPr>
          <w:rFonts w:asciiTheme="majorHAnsi" w:eastAsia="Malgun Gothic" w:hAnsiTheme="majorHAnsi" w:cstheme="majorHAnsi"/>
        </w:rPr>
      </w:pPr>
    </w:p>
    <w:p w14:paraId="5BB84F4B" w14:textId="77777777" w:rsidR="00F3791F" w:rsidRPr="00DC2365" w:rsidRDefault="00F3791F" w:rsidP="003B7265">
      <w:pPr>
        <w:jc w:val="both"/>
        <w:rPr>
          <w:rFonts w:asciiTheme="majorHAnsi" w:eastAsia="Malgun Gothic" w:hAnsiTheme="majorHAnsi" w:cstheme="majorHAnsi"/>
          <w:highlight w:val="yellow"/>
        </w:rPr>
      </w:pPr>
      <w:r w:rsidRPr="00DC2365">
        <w:rPr>
          <w:rFonts w:asciiTheme="majorHAnsi" w:eastAsia="Malgun Gothic" w:hAnsiTheme="majorHAnsi" w:cstheme="majorHAnsi"/>
          <w:highlight w:val="yellow"/>
        </w:rPr>
        <w:t>4.</w:t>
      </w:r>
      <w:r w:rsidR="006A5219" w:rsidRPr="00DC2365">
        <w:rPr>
          <w:rFonts w:asciiTheme="majorHAnsi" w:eastAsia="Malgun Gothic" w:hAnsiTheme="majorHAnsi" w:cstheme="majorHAnsi"/>
          <w:highlight w:val="yellow"/>
        </w:rPr>
        <w:t>9</w:t>
      </w:r>
      <w:r w:rsidR="00476D4A" w:rsidRPr="00DC2365">
        <w:rPr>
          <w:rFonts w:asciiTheme="majorHAnsi" w:eastAsia="Malgun Gothic" w:hAnsiTheme="majorHAnsi" w:cstheme="majorHAnsi"/>
          <w:highlight w:val="yellow"/>
        </w:rPr>
        <w:t>.</w:t>
      </w:r>
      <w:r w:rsidRPr="00DC2365">
        <w:rPr>
          <w:rFonts w:asciiTheme="majorHAnsi" w:eastAsia="Malgun Gothic" w:hAnsiTheme="majorHAnsi" w:cstheme="majorHAnsi"/>
          <w:highlight w:val="yellow"/>
        </w:rPr>
        <w:t xml:space="preserve"> Apply 100 µ</w:t>
      </w:r>
      <w:r w:rsidR="00CD2F40" w:rsidRPr="00DC2365">
        <w:rPr>
          <w:rFonts w:asciiTheme="majorHAnsi" w:eastAsia="Malgun Gothic" w:hAnsiTheme="majorHAnsi" w:cstheme="majorHAnsi"/>
          <w:highlight w:val="yellow"/>
        </w:rPr>
        <w:t>L</w:t>
      </w:r>
      <w:r w:rsidR="001241F5" w:rsidRPr="00DC2365">
        <w:rPr>
          <w:rFonts w:asciiTheme="majorHAnsi" w:eastAsia="Malgun Gothic" w:hAnsiTheme="majorHAnsi" w:cstheme="majorHAnsi"/>
          <w:highlight w:val="yellow"/>
        </w:rPr>
        <w:t xml:space="preserve"> </w:t>
      </w:r>
      <w:r w:rsidRPr="00DC2365">
        <w:rPr>
          <w:rFonts w:asciiTheme="majorHAnsi" w:eastAsia="Malgun Gothic" w:hAnsiTheme="majorHAnsi" w:cstheme="majorHAnsi"/>
          <w:highlight w:val="yellow"/>
        </w:rPr>
        <w:t xml:space="preserve">of primary antibody </w:t>
      </w:r>
      <w:r w:rsidR="00754563" w:rsidRPr="00DC2365">
        <w:rPr>
          <w:rFonts w:asciiTheme="majorHAnsi" w:eastAsia="Malgun Gothic" w:hAnsiTheme="majorHAnsi" w:cstheme="majorHAnsi"/>
          <w:highlight w:val="yellow"/>
        </w:rPr>
        <w:t>diluted with PBS</w:t>
      </w:r>
      <w:r w:rsidRPr="00DC2365">
        <w:rPr>
          <w:rFonts w:asciiTheme="majorHAnsi" w:eastAsia="Malgun Gothic" w:hAnsiTheme="majorHAnsi" w:cstheme="majorHAnsi"/>
          <w:highlight w:val="yellow"/>
        </w:rPr>
        <w:t xml:space="preserve"> on each s</w:t>
      </w:r>
      <w:r w:rsidR="00593A2E" w:rsidRPr="00DC2365">
        <w:rPr>
          <w:rFonts w:asciiTheme="majorHAnsi" w:eastAsia="Malgun Gothic" w:hAnsiTheme="majorHAnsi" w:cstheme="majorHAnsi"/>
          <w:highlight w:val="yellow"/>
        </w:rPr>
        <w:t>ample</w:t>
      </w:r>
      <w:r w:rsidRPr="00DC2365">
        <w:rPr>
          <w:rFonts w:asciiTheme="majorHAnsi" w:eastAsia="Malgun Gothic" w:hAnsiTheme="majorHAnsi" w:cstheme="majorHAnsi"/>
          <w:highlight w:val="yellow"/>
        </w:rPr>
        <w:t xml:space="preserve">, cover the tray with a </w:t>
      </w:r>
      <w:r w:rsidR="00C42AC5" w:rsidRPr="00DC2365">
        <w:rPr>
          <w:rFonts w:asciiTheme="majorHAnsi" w:eastAsia="Malgun Gothic" w:hAnsiTheme="majorHAnsi" w:cstheme="majorHAnsi"/>
          <w:highlight w:val="yellow"/>
        </w:rPr>
        <w:t>lid</w:t>
      </w:r>
      <w:r w:rsidRPr="00DC2365">
        <w:rPr>
          <w:rFonts w:asciiTheme="majorHAnsi" w:eastAsia="Malgun Gothic" w:hAnsiTheme="majorHAnsi" w:cstheme="majorHAnsi"/>
          <w:highlight w:val="yellow"/>
        </w:rPr>
        <w:t xml:space="preserve">, and incubate </w:t>
      </w:r>
      <w:r w:rsidR="00C42AC5" w:rsidRPr="00DC2365">
        <w:rPr>
          <w:rFonts w:asciiTheme="majorHAnsi" w:eastAsia="Malgun Gothic" w:hAnsiTheme="majorHAnsi" w:cstheme="majorHAnsi"/>
          <w:highlight w:val="yellow"/>
        </w:rPr>
        <w:t xml:space="preserve">overnight </w:t>
      </w:r>
      <w:r w:rsidRPr="00DC2365">
        <w:rPr>
          <w:rFonts w:asciiTheme="majorHAnsi" w:eastAsia="Malgun Gothic" w:hAnsiTheme="majorHAnsi" w:cstheme="majorHAnsi"/>
          <w:highlight w:val="yellow"/>
        </w:rPr>
        <w:t>at room temperature.</w:t>
      </w:r>
    </w:p>
    <w:p w14:paraId="48C6D7F2" w14:textId="77777777" w:rsidR="00F3791F" w:rsidRPr="00DC2365" w:rsidRDefault="00F3791F" w:rsidP="003B7265">
      <w:pPr>
        <w:jc w:val="both"/>
        <w:rPr>
          <w:rFonts w:asciiTheme="majorHAnsi" w:eastAsia="Malgun Gothic" w:hAnsiTheme="majorHAnsi" w:cstheme="majorHAnsi"/>
          <w:highlight w:val="yellow"/>
        </w:rPr>
      </w:pPr>
    </w:p>
    <w:p w14:paraId="0F5747BE" w14:textId="11F4663C" w:rsidR="00F3791F" w:rsidRPr="00DC2365" w:rsidRDefault="00F3791F" w:rsidP="003B7265">
      <w:pPr>
        <w:jc w:val="both"/>
        <w:rPr>
          <w:rFonts w:asciiTheme="majorHAnsi" w:eastAsia="Malgun Gothic" w:hAnsiTheme="majorHAnsi" w:cstheme="majorHAnsi"/>
          <w:highlight w:val="yellow"/>
        </w:rPr>
      </w:pPr>
      <w:r w:rsidRPr="00DC2365">
        <w:rPr>
          <w:rFonts w:asciiTheme="majorHAnsi" w:eastAsia="Malgun Gothic" w:hAnsiTheme="majorHAnsi" w:cstheme="majorHAnsi"/>
          <w:highlight w:val="yellow"/>
        </w:rPr>
        <w:t>4.</w:t>
      </w:r>
      <w:r w:rsidR="006A5219" w:rsidRPr="00DC2365">
        <w:rPr>
          <w:rFonts w:asciiTheme="majorHAnsi" w:eastAsia="Malgun Gothic" w:hAnsiTheme="majorHAnsi" w:cstheme="majorHAnsi"/>
          <w:highlight w:val="yellow"/>
        </w:rPr>
        <w:t>10</w:t>
      </w:r>
      <w:r w:rsidR="00476D4A" w:rsidRPr="00DC2365">
        <w:rPr>
          <w:rFonts w:asciiTheme="majorHAnsi" w:eastAsia="Malgun Gothic" w:hAnsiTheme="majorHAnsi" w:cstheme="majorHAnsi"/>
          <w:highlight w:val="yellow"/>
        </w:rPr>
        <w:t>.</w:t>
      </w:r>
      <w:r w:rsidRPr="00DC2365">
        <w:rPr>
          <w:rFonts w:asciiTheme="majorHAnsi" w:eastAsia="Malgun Gothic" w:hAnsiTheme="majorHAnsi" w:cstheme="majorHAnsi"/>
          <w:highlight w:val="yellow"/>
        </w:rPr>
        <w:t xml:space="preserve"> Wash </w:t>
      </w:r>
      <w:r w:rsidR="00C42AC5" w:rsidRPr="00DC2365">
        <w:rPr>
          <w:rFonts w:asciiTheme="majorHAnsi" w:eastAsia="Malgun Gothic" w:hAnsiTheme="majorHAnsi" w:cstheme="majorHAnsi"/>
          <w:highlight w:val="yellow"/>
        </w:rPr>
        <w:t xml:space="preserve">3 times </w:t>
      </w:r>
      <w:r w:rsidRPr="00DC2365">
        <w:rPr>
          <w:rFonts w:asciiTheme="majorHAnsi" w:eastAsia="Malgun Gothic" w:hAnsiTheme="majorHAnsi" w:cstheme="majorHAnsi"/>
          <w:highlight w:val="yellow"/>
        </w:rPr>
        <w:t xml:space="preserve">with PBS-T </w:t>
      </w:r>
      <w:r w:rsidR="00C42AC5" w:rsidRPr="00DC2365">
        <w:rPr>
          <w:rFonts w:asciiTheme="majorHAnsi" w:eastAsia="Malgun Gothic" w:hAnsiTheme="majorHAnsi" w:cstheme="majorHAnsi"/>
          <w:highlight w:val="yellow"/>
        </w:rPr>
        <w:t>(</w:t>
      </w:r>
      <w:r w:rsidRPr="00DC2365">
        <w:rPr>
          <w:rFonts w:asciiTheme="majorHAnsi" w:eastAsia="Malgun Gothic" w:hAnsiTheme="majorHAnsi" w:cstheme="majorHAnsi"/>
          <w:highlight w:val="yellow"/>
        </w:rPr>
        <w:t>5 min</w:t>
      </w:r>
      <w:r w:rsidR="00C42AC5" w:rsidRPr="00DC2365">
        <w:rPr>
          <w:rFonts w:asciiTheme="majorHAnsi" w:eastAsia="Malgun Gothic" w:hAnsiTheme="majorHAnsi" w:cstheme="majorHAnsi"/>
          <w:highlight w:val="yellow"/>
        </w:rPr>
        <w:t xml:space="preserve"> for each wash)</w:t>
      </w:r>
      <w:r w:rsidRPr="00DC2365">
        <w:rPr>
          <w:rFonts w:asciiTheme="majorHAnsi" w:eastAsia="Malgun Gothic" w:hAnsiTheme="majorHAnsi" w:cstheme="majorHAnsi"/>
          <w:highlight w:val="yellow"/>
        </w:rPr>
        <w:t>.</w:t>
      </w:r>
    </w:p>
    <w:p w14:paraId="2267FBEC" w14:textId="77777777" w:rsidR="00F3791F" w:rsidRPr="00DC2365" w:rsidRDefault="00F3791F" w:rsidP="003B7265">
      <w:pPr>
        <w:jc w:val="both"/>
        <w:rPr>
          <w:rFonts w:asciiTheme="majorHAnsi" w:eastAsia="Malgun Gothic" w:hAnsiTheme="majorHAnsi" w:cstheme="majorHAnsi"/>
          <w:highlight w:val="yellow"/>
        </w:rPr>
      </w:pPr>
    </w:p>
    <w:p w14:paraId="0A38538C" w14:textId="77777777" w:rsidR="00F3791F" w:rsidRPr="00DC2365" w:rsidRDefault="00F3791F" w:rsidP="003B7265">
      <w:pPr>
        <w:jc w:val="both"/>
        <w:rPr>
          <w:rFonts w:asciiTheme="majorHAnsi" w:eastAsia="Malgun Gothic" w:hAnsiTheme="majorHAnsi" w:cstheme="majorHAnsi"/>
          <w:highlight w:val="yellow"/>
        </w:rPr>
      </w:pPr>
      <w:r w:rsidRPr="00DC2365">
        <w:rPr>
          <w:rFonts w:asciiTheme="majorHAnsi" w:eastAsia="Malgun Gothic" w:hAnsiTheme="majorHAnsi" w:cstheme="majorHAnsi"/>
          <w:highlight w:val="yellow"/>
        </w:rPr>
        <w:t>4.</w:t>
      </w:r>
      <w:r w:rsidR="006A5219" w:rsidRPr="00DC2365">
        <w:rPr>
          <w:rFonts w:asciiTheme="majorHAnsi" w:eastAsia="Malgun Gothic" w:hAnsiTheme="majorHAnsi" w:cstheme="majorHAnsi"/>
          <w:highlight w:val="yellow"/>
        </w:rPr>
        <w:t>11</w:t>
      </w:r>
      <w:r w:rsidR="00476D4A" w:rsidRPr="00DC2365">
        <w:rPr>
          <w:rFonts w:asciiTheme="majorHAnsi" w:eastAsia="Malgun Gothic" w:hAnsiTheme="majorHAnsi" w:cstheme="majorHAnsi"/>
          <w:highlight w:val="yellow"/>
        </w:rPr>
        <w:t>.</w:t>
      </w:r>
      <w:r w:rsidRPr="00DC2365">
        <w:rPr>
          <w:rFonts w:asciiTheme="majorHAnsi" w:eastAsia="Malgun Gothic" w:hAnsiTheme="majorHAnsi" w:cstheme="majorHAnsi"/>
          <w:highlight w:val="yellow"/>
        </w:rPr>
        <w:t xml:space="preserve"> Apply 100 µ</w:t>
      </w:r>
      <w:r w:rsidR="00CD2F40" w:rsidRPr="00DC2365">
        <w:rPr>
          <w:rFonts w:asciiTheme="majorHAnsi" w:eastAsia="Malgun Gothic" w:hAnsiTheme="majorHAnsi" w:cstheme="majorHAnsi"/>
          <w:highlight w:val="yellow"/>
        </w:rPr>
        <w:t>L</w:t>
      </w:r>
      <w:r w:rsidRPr="00DC2365">
        <w:rPr>
          <w:rFonts w:asciiTheme="majorHAnsi" w:eastAsia="Malgun Gothic" w:hAnsiTheme="majorHAnsi" w:cstheme="majorHAnsi"/>
          <w:highlight w:val="yellow"/>
        </w:rPr>
        <w:t xml:space="preserve"> of secondary antibody</w:t>
      </w:r>
      <w:r w:rsidR="00754563" w:rsidRPr="00DC2365">
        <w:rPr>
          <w:rFonts w:asciiTheme="majorHAnsi" w:eastAsia="Malgun Gothic" w:hAnsiTheme="majorHAnsi" w:cstheme="majorHAnsi"/>
          <w:highlight w:val="yellow"/>
        </w:rPr>
        <w:t xml:space="preserve"> diluted with PBS</w:t>
      </w:r>
      <w:r w:rsidRPr="00DC2365">
        <w:rPr>
          <w:rFonts w:asciiTheme="majorHAnsi" w:eastAsia="Malgun Gothic" w:hAnsiTheme="majorHAnsi" w:cstheme="majorHAnsi"/>
          <w:highlight w:val="yellow"/>
        </w:rPr>
        <w:t xml:space="preserve"> </w:t>
      </w:r>
      <w:r w:rsidR="00F2523D" w:rsidRPr="00DC2365">
        <w:rPr>
          <w:rFonts w:asciiTheme="majorHAnsi" w:eastAsia="Malgun Gothic" w:hAnsiTheme="majorHAnsi" w:cstheme="majorHAnsi"/>
          <w:highlight w:val="yellow"/>
        </w:rPr>
        <w:t xml:space="preserve">on </w:t>
      </w:r>
      <w:r w:rsidRPr="00DC2365">
        <w:rPr>
          <w:rFonts w:asciiTheme="majorHAnsi" w:eastAsia="Malgun Gothic" w:hAnsiTheme="majorHAnsi" w:cstheme="majorHAnsi"/>
          <w:highlight w:val="yellow"/>
        </w:rPr>
        <w:t>each s</w:t>
      </w:r>
      <w:r w:rsidR="00F2523D" w:rsidRPr="00DC2365">
        <w:rPr>
          <w:rFonts w:asciiTheme="majorHAnsi" w:eastAsia="Malgun Gothic" w:hAnsiTheme="majorHAnsi" w:cstheme="majorHAnsi"/>
          <w:highlight w:val="yellow"/>
        </w:rPr>
        <w:t>ample</w:t>
      </w:r>
      <w:r w:rsidRPr="00DC2365">
        <w:rPr>
          <w:rFonts w:asciiTheme="majorHAnsi" w:eastAsia="Malgun Gothic" w:hAnsiTheme="majorHAnsi" w:cstheme="majorHAnsi"/>
          <w:highlight w:val="yellow"/>
        </w:rPr>
        <w:t xml:space="preserve"> and incubate </w:t>
      </w:r>
      <w:r w:rsidR="00C42AC5" w:rsidRPr="00DC2365">
        <w:rPr>
          <w:rFonts w:asciiTheme="majorHAnsi" w:eastAsia="Malgun Gothic" w:hAnsiTheme="majorHAnsi" w:cstheme="majorHAnsi"/>
          <w:highlight w:val="yellow"/>
        </w:rPr>
        <w:t xml:space="preserve">for 1 h </w:t>
      </w:r>
      <w:r w:rsidRPr="00DC2365">
        <w:rPr>
          <w:rFonts w:asciiTheme="majorHAnsi" w:eastAsia="Malgun Gothic" w:hAnsiTheme="majorHAnsi" w:cstheme="majorHAnsi"/>
          <w:highlight w:val="yellow"/>
        </w:rPr>
        <w:t>at room temperature.</w:t>
      </w:r>
    </w:p>
    <w:p w14:paraId="2DE9C7ED" w14:textId="77777777" w:rsidR="00476D4A" w:rsidRPr="00DC2365" w:rsidRDefault="00476D4A" w:rsidP="003B7265">
      <w:pPr>
        <w:jc w:val="both"/>
        <w:rPr>
          <w:rFonts w:asciiTheme="majorHAnsi" w:eastAsia="Malgun Gothic" w:hAnsiTheme="majorHAnsi" w:cstheme="majorHAnsi"/>
          <w:highlight w:val="yellow"/>
        </w:rPr>
      </w:pPr>
    </w:p>
    <w:p w14:paraId="7CA78D0F" w14:textId="77777777" w:rsidR="00F3791F" w:rsidRPr="007B3ED6" w:rsidRDefault="00F3791F" w:rsidP="003B7265">
      <w:pPr>
        <w:jc w:val="both"/>
        <w:rPr>
          <w:rFonts w:asciiTheme="majorHAnsi" w:eastAsia="Malgun Gothic" w:hAnsiTheme="majorHAnsi" w:cstheme="majorHAnsi"/>
        </w:rPr>
      </w:pPr>
      <w:r w:rsidRPr="007B3ED6">
        <w:rPr>
          <w:rFonts w:asciiTheme="majorHAnsi" w:eastAsia="Malgun Gothic" w:hAnsiTheme="majorHAnsi" w:cstheme="majorHAnsi"/>
        </w:rPr>
        <w:t xml:space="preserve">NOTE: For </w:t>
      </w:r>
      <w:r w:rsidR="00F2523D" w:rsidRPr="007B3ED6">
        <w:rPr>
          <w:rFonts w:asciiTheme="majorHAnsi" w:eastAsia="Malgun Gothic" w:hAnsiTheme="majorHAnsi" w:cstheme="majorHAnsi"/>
        </w:rPr>
        <w:t>anti-l</w:t>
      </w:r>
      <w:r w:rsidRPr="007B3ED6">
        <w:rPr>
          <w:rFonts w:asciiTheme="majorHAnsi" w:eastAsia="Malgun Gothic" w:hAnsiTheme="majorHAnsi" w:cstheme="majorHAnsi"/>
        </w:rPr>
        <w:t>aminin</w:t>
      </w:r>
      <w:r w:rsidR="00F2523D" w:rsidRPr="007B3ED6">
        <w:rPr>
          <w:rFonts w:asciiTheme="majorHAnsi" w:eastAsia="Malgun Gothic" w:hAnsiTheme="majorHAnsi" w:cstheme="majorHAnsi"/>
        </w:rPr>
        <w:t xml:space="preserve"> staining</w:t>
      </w:r>
      <w:r w:rsidRPr="007B3ED6">
        <w:rPr>
          <w:rFonts w:asciiTheme="majorHAnsi" w:eastAsia="Malgun Gothic" w:hAnsiTheme="majorHAnsi" w:cstheme="majorHAnsi"/>
        </w:rPr>
        <w:t>, use Alexa Fluor 568-conjugated secondary antibod</w:t>
      </w:r>
      <w:r w:rsidR="00700434" w:rsidRPr="007B3ED6">
        <w:rPr>
          <w:rFonts w:asciiTheme="majorHAnsi" w:eastAsia="Malgun Gothic" w:hAnsiTheme="majorHAnsi" w:cstheme="majorHAnsi"/>
        </w:rPr>
        <w:t>y</w:t>
      </w:r>
      <w:r w:rsidRPr="007B3ED6">
        <w:rPr>
          <w:rFonts w:asciiTheme="majorHAnsi" w:eastAsia="Malgun Gothic" w:hAnsiTheme="majorHAnsi" w:cstheme="majorHAnsi"/>
        </w:rPr>
        <w:t xml:space="preserve">. For </w:t>
      </w:r>
      <w:r w:rsidR="00700434" w:rsidRPr="007B3ED6">
        <w:rPr>
          <w:rFonts w:asciiTheme="majorHAnsi" w:eastAsia="Malgun Gothic" w:hAnsiTheme="majorHAnsi" w:cstheme="majorHAnsi"/>
        </w:rPr>
        <w:t>anti-</w:t>
      </w:r>
      <w:r w:rsidRPr="007B3ED6">
        <w:rPr>
          <w:rFonts w:asciiTheme="majorHAnsi" w:eastAsia="Malgun Gothic" w:hAnsiTheme="majorHAnsi" w:cstheme="majorHAnsi"/>
        </w:rPr>
        <w:t>F4/80</w:t>
      </w:r>
      <w:r w:rsidR="00700434" w:rsidRPr="007B3ED6">
        <w:rPr>
          <w:rFonts w:asciiTheme="majorHAnsi" w:eastAsia="Malgun Gothic" w:hAnsiTheme="majorHAnsi" w:cstheme="majorHAnsi"/>
        </w:rPr>
        <w:t>, anti-</w:t>
      </w:r>
      <w:r w:rsidRPr="007B3ED6">
        <w:rPr>
          <w:rFonts w:asciiTheme="majorHAnsi" w:eastAsia="Malgun Gothic" w:hAnsiTheme="majorHAnsi" w:cstheme="majorHAnsi"/>
        </w:rPr>
        <w:t>MCP-1</w:t>
      </w:r>
      <w:r w:rsidR="00700434" w:rsidRPr="007B3ED6">
        <w:rPr>
          <w:rFonts w:asciiTheme="majorHAnsi" w:eastAsia="Malgun Gothic" w:hAnsiTheme="majorHAnsi" w:cstheme="majorHAnsi"/>
        </w:rPr>
        <w:t>, and</w:t>
      </w:r>
      <w:r w:rsidRPr="007B3ED6">
        <w:rPr>
          <w:rFonts w:asciiTheme="majorHAnsi" w:eastAsia="Malgun Gothic" w:hAnsiTheme="majorHAnsi" w:cstheme="majorHAnsi"/>
        </w:rPr>
        <w:t xml:space="preserve"> </w:t>
      </w:r>
      <w:r w:rsidR="00700434" w:rsidRPr="007B3ED6">
        <w:rPr>
          <w:rFonts w:asciiTheme="majorHAnsi" w:eastAsia="Malgun Gothic" w:hAnsiTheme="majorHAnsi" w:cstheme="majorHAnsi"/>
        </w:rPr>
        <w:t>anti-</w:t>
      </w:r>
      <w:r w:rsidRPr="007B3ED6">
        <w:rPr>
          <w:rFonts w:asciiTheme="majorHAnsi" w:eastAsia="Malgun Gothic" w:hAnsiTheme="majorHAnsi" w:cstheme="majorHAnsi"/>
        </w:rPr>
        <w:t xml:space="preserve">TNF-α, use Alexa Fluor 568- </w:t>
      </w:r>
      <w:r w:rsidR="00700434" w:rsidRPr="007B3ED6">
        <w:rPr>
          <w:rFonts w:asciiTheme="majorHAnsi" w:eastAsia="Malgun Gothic" w:hAnsiTheme="majorHAnsi" w:cstheme="majorHAnsi"/>
        </w:rPr>
        <w:t xml:space="preserve">or </w:t>
      </w:r>
      <w:r w:rsidRPr="007B3ED6">
        <w:rPr>
          <w:rFonts w:asciiTheme="majorHAnsi" w:eastAsia="Malgun Gothic" w:hAnsiTheme="majorHAnsi" w:cstheme="majorHAnsi"/>
        </w:rPr>
        <w:t>488-conjugated secondary antibod</w:t>
      </w:r>
      <w:r w:rsidR="00700434" w:rsidRPr="007B3ED6">
        <w:rPr>
          <w:rFonts w:asciiTheme="majorHAnsi" w:eastAsia="Malgun Gothic" w:hAnsiTheme="majorHAnsi" w:cstheme="majorHAnsi"/>
        </w:rPr>
        <w:t>y</w:t>
      </w:r>
      <w:r w:rsidRPr="007B3ED6">
        <w:rPr>
          <w:rFonts w:asciiTheme="majorHAnsi" w:eastAsia="Malgun Gothic" w:hAnsiTheme="majorHAnsi" w:cstheme="majorHAnsi"/>
        </w:rPr>
        <w:t>.</w:t>
      </w:r>
    </w:p>
    <w:p w14:paraId="42DB80F8" w14:textId="77777777" w:rsidR="00F3791F" w:rsidRPr="00DC2365" w:rsidRDefault="00F3791F" w:rsidP="003B7265">
      <w:pPr>
        <w:jc w:val="both"/>
        <w:rPr>
          <w:rFonts w:asciiTheme="majorHAnsi" w:eastAsia="Malgun Gothic" w:hAnsiTheme="majorHAnsi" w:cstheme="majorHAnsi"/>
          <w:highlight w:val="yellow"/>
        </w:rPr>
      </w:pPr>
    </w:p>
    <w:p w14:paraId="79EF8222" w14:textId="161ECDE5" w:rsidR="00F3791F" w:rsidRPr="00DC2365" w:rsidRDefault="00F3791F" w:rsidP="003B7265">
      <w:pPr>
        <w:jc w:val="both"/>
        <w:rPr>
          <w:rFonts w:asciiTheme="majorHAnsi" w:eastAsia="Malgun Gothic" w:hAnsiTheme="majorHAnsi" w:cstheme="majorHAnsi"/>
          <w:highlight w:val="yellow"/>
        </w:rPr>
      </w:pPr>
      <w:r w:rsidRPr="00DC2365">
        <w:rPr>
          <w:rFonts w:asciiTheme="majorHAnsi" w:eastAsia="Malgun Gothic" w:hAnsiTheme="majorHAnsi" w:cstheme="majorHAnsi"/>
          <w:highlight w:val="yellow"/>
        </w:rPr>
        <w:t>4.1</w:t>
      </w:r>
      <w:r w:rsidR="006A5219" w:rsidRPr="00DC2365">
        <w:rPr>
          <w:rFonts w:asciiTheme="majorHAnsi" w:eastAsia="Malgun Gothic" w:hAnsiTheme="majorHAnsi" w:cstheme="majorHAnsi"/>
          <w:highlight w:val="yellow"/>
        </w:rPr>
        <w:t>2</w:t>
      </w:r>
      <w:r w:rsidR="00476D4A" w:rsidRPr="00DC2365">
        <w:rPr>
          <w:rFonts w:asciiTheme="majorHAnsi" w:eastAsia="Malgun Gothic" w:hAnsiTheme="majorHAnsi" w:cstheme="majorHAnsi"/>
          <w:highlight w:val="yellow"/>
        </w:rPr>
        <w:t>.</w:t>
      </w:r>
      <w:r w:rsidRPr="00DC2365">
        <w:rPr>
          <w:rFonts w:asciiTheme="majorHAnsi" w:eastAsia="Malgun Gothic" w:hAnsiTheme="majorHAnsi" w:cstheme="majorHAnsi"/>
          <w:highlight w:val="yellow"/>
        </w:rPr>
        <w:t xml:space="preserve"> Wash </w:t>
      </w:r>
      <w:r w:rsidR="00700434" w:rsidRPr="00DC2365">
        <w:rPr>
          <w:rFonts w:asciiTheme="majorHAnsi" w:eastAsia="Malgun Gothic" w:hAnsiTheme="majorHAnsi" w:cstheme="majorHAnsi"/>
          <w:highlight w:val="yellow"/>
        </w:rPr>
        <w:t xml:space="preserve">3 times </w:t>
      </w:r>
      <w:r w:rsidRPr="00DC2365">
        <w:rPr>
          <w:rFonts w:asciiTheme="majorHAnsi" w:eastAsia="Malgun Gothic" w:hAnsiTheme="majorHAnsi" w:cstheme="majorHAnsi"/>
          <w:highlight w:val="yellow"/>
        </w:rPr>
        <w:t xml:space="preserve">with PBS-T </w:t>
      </w:r>
      <w:r w:rsidR="00700434" w:rsidRPr="00DC2365">
        <w:rPr>
          <w:rFonts w:asciiTheme="majorHAnsi" w:eastAsia="Malgun Gothic" w:hAnsiTheme="majorHAnsi" w:cstheme="majorHAnsi"/>
          <w:highlight w:val="yellow"/>
        </w:rPr>
        <w:t>(</w:t>
      </w:r>
      <w:r w:rsidRPr="00DC2365">
        <w:rPr>
          <w:rFonts w:asciiTheme="majorHAnsi" w:eastAsia="Malgun Gothic" w:hAnsiTheme="majorHAnsi" w:cstheme="majorHAnsi"/>
          <w:highlight w:val="yellow"/>
        </w:rPr>
        <w:t>5 min</w:t>
      </w:r>
      <w:r w:rsidR="00700434" w:rsidRPr="00DC2365">
        <w:rPr>
          <w:rFonts w:asciiTheme="majorHAnsi" w:eastAsia="Malgun Gothic" w:hAnsiTheme="majorHAnsi" w:cstheme="majorHAnsi"/>
          <w:highlight w:val="yellow"/>
        </w:rPr>
        <w:t xml:space="preserve"> for each wash)</w:t>
      </w:r>
      <w:r w:rsidRPr="00DC2365">
        <w:rPr>
          <w:rFonts w:asciiTheme="majorHAnsi" w:eastAsia="Malgun Gothic" w:hAnsiTheme="majorHAnsi" w:cstheme="majorHAnsi"/>
          <w:highlight w:val="yellow"/>
        </w:rPr>
        <w:t>.</w:t>
      </w:r>
    </w:p>
    <w:p w14:paraId="74603C99" w14:textId="77777777" w:rsidR="00F3791F" w:rsidRPr="00DC2365" w:rsidRDefault="00F3791F" w:rsidP="003B7265">
      <w:pPr>
        <w:jc w:val="both"/>
        <w:rPr>
          <w:rFonts w:asciiTheme="majorHAnsi" w:eastAsia="Malgun Gothic" w:hAnsiTheme="majorHAnsi" w:cstheme="majorHAnsi"/>
          <w:highlight w:val="yellow"/>
        </w:rPr>
      </w:pPr>
    </w:p>
    <w:p w14:paraId="2B01A94D" w14:textId="60A21DCF" w:rsidR="00F3791F" w:rsidRPr="00DC2365" w:rsidRDefault="00F3791F" w:rsidP="003B7265">
      <w:pPr>
        <w:jc w:val="both"/>
        <w:rPr>
          <w:rFonts w:asciiTheme="majorHAnsi" w:eastAsia="Malgun Gothic" w:hAnsiTheme="majorHAnsi" w:cstheme="majorHAnsi"/>
          <w:highlight w:val="yellow"/>
        </w:rPr>
      </w:pPr>
      <w:r w:rsidRPr="00DC2365">
        <w:rPr>
          <w:rFonts w:asciiTheme="majorHAnsi" w:eastAsia="Malgun Gothic" w:hAnsiTheme="majorHAnsi" w:cstheme="majorHAnsi"/>
          <w:highlight w:val="yellow"/>
        </w:rPr>
        <w:t>4.1</w:t>
      </w:r>
      <w:r w:rsidR="006A5219" w:rsidRPr="00DC2365">
        <w:rPr>
          <w:rFonts w:asciiTheme="majorHAnsi" w:eastAsia="Malgun Gothic" w:hAnsiTheme="majorHAnsi" w:cstheme="majorHAnsi"/>
          <w:highlight w:val="yellow"/>
        </w:rPr>
        <w:t>3</w:t>
      </w:r>
      <w:r w:rsidR="00476D4A" w:rsidRPr="00DC2365">
        <w:rPr>
          <w:rFonts w:asciiTheme="majorHAnsi" w:eastAsia="Malgun Gothic" w:hAnsiTheme="majorHAnsi" w:cstheme="majorHAnsi"/>
          <w:highlight w:val="yellow"/>
        </w:rPr>
        <w:t>.</w:t>
      </w:r>
      <w:r w:rsidRPr="00DC2365">
        <w:rPr>
          <w:rFonts w:asciiTheme="majorHAnsi" w:eastAsia="Malgun Gothic" w:hAnsiTheme="majorHAnsi" w:cstheme="majorHAnsi"/>
          <w:highlight w:val="yellow"/>
        </w:rPr>
        <w:t xml:space="preserve"> </w:t>
      </w:r>
      <w:r w:rsidR="00700434" w:rsidRPr="00DC2365">
        <w:rPr>
          <w:rFonts w:asciiTheme="majorHAnsi" w:eastAsia="Malgun Gothic" w:hAnsiTheme="majorHAnsi" w:cstheme="majorHAnsi"/>
          <w:highlight w:val="yellow"/>
        </w:rPr>
        <w:t xml:space="preserve">Apply </w:t>
      </w:r>
      <w:r w:rsidRPr="00DC2365">
        <w:rPr>
          <w:rFonts w:asciiTheme="majorHAnsi" w:eastAsia="Malgun Gothic" w:hAnsiTheme="majorHAnsi" w:cstheme="majorHAnsi"/>
          <w:highlight w:val="yellow"/>
        </w:rPr>
        <w:t>100</w:t>
      </w:r>
      <w:r w:rsidR="00AD7476" w:rsidRPr="00DC2365">
        <w:rPr>
          <w:rFonts w:asciiTheme="majorHAnsi" w:eastAsia="Malgun Gothic" w:hAnsiTheme="majorHAnsi" w:cstheme="majorHAnsi"/>
          <w:highlight w:val="yellow"/>
        </w:rPr>
        <w:t xml:space="preserve"> </w:t>
      </w:r>
      <w:r w:rsidRPr="00DC2365">
        <w:rPr>
          <w:rFonts w:asciiTheme="majorHAnsi" w:eastAsia="Malgun Gothic" w:hAnsiTheme="majorHAnsi" w:cstheme="majorHAnsi"/>
          <w:highlight w:val="yellow"/>
        </w:rPr>
        <w:t>µ</w:t>
      </w:r>
      <w:r w:rsidR="00CD2F40" w:rsidRPr="00DC2365">
        <w:rPr>
          <w:rFonts w:asciiTheme="majorHAnsi" w:eastAsia="Malgun Gothic" w:hAnsiTheme="majorHAnsi" w:cstheme="majorHAnsi"/>
          <w:highlight w:val="yellow"/>
        </w:rPr>
        <w:t>L</w:t>
      </w:r>
      <w:r w:rsidRPr="00DC2365">
        <w:rPr>
          <w:rFonts w:asciiTheme="majorHAnsi" w:eastAsia="Malgun Gothic" w:hAnsiTheme="majorHAnsi" w:cstheme="majorHAnsi"/>
          <w:highlight w:val="yellow"/>
        </w:rPr>
        <w:t xml:space="preserve"> of DAPI </w:t>
      </w:r>
      <w:r w:rsidR="00700434" w:rsidRPr="00DC2365">
        <w:rPr>
          <w:rFonts w:asciiTheme="majorHAnsi" w:eastAsia="Malgun Gothic" w:hAnsiTheme="majorHAnsi" w:cstheme="majorHAnsi"/>
          <w:highlight w:val="yellow"/>
        </w:rPr>
        <w:t>solution diluted with PBS-T on</w:t>
      </w:r>
      <w:r w:rsidRPr="00DC2365">
        <w:rPr>
          <w:rFonts w:asciiTheme="majorHAnsi" w:eastAsia="Malgun Gothic" w:hAnsiTheme="majorHAnsi" w:cstheme="majorHAnsi"/>
          <w:highlight w:val="yellow"/>
        </w:rPr>
        <w:t xml:space="preserve"> each s</w:t>
      </w:r>
      <w:r w:rsidR="00700434" w:rsidRPr="00DC2365">
        <w:rPr>
          <w:rFonts w:asciiTheme="majorHAnsi" w:eastAsia="Malgun Gothic" w:hAnsiTheme="majorHAnsi" w:cstheme="majorHAnsi"/>
          <w:highlight w:val="yellow"/>
        </w:rPr>
        <w:t>ample</w:t>
      </w:r>
      <w:r w:rsidRPr="00DC2365">
        <w:rPr>
          <w:rFonts w:asciiTheme="majorHAnsi" w:eastAsia="Malgun Gothic" w:hAnsiTheme="majorHAnsi" w:cstheme="majorHAnsi"/>
          <w:highlight w:val="yellow"/>
        </w:rPr>
        <w:t xml:space="preserve"> and incubate </w:t>
      </w:r>
      <w:r w:rsidR="00700434" w:rsidRPr="00DC2365">
        <w:rPr>
          <w:rFonts w:asciiTheme="majorHAnsi" w:eastAsia="Malgun Gothic" w:hAnsiTheme="majorHAnsi" w:cstheme="majorHAnsi"/>
          <w:highlight w:val="yellow"/>
        </w:rPr>
        <w:t xml:space="preserve">for 3 min </w:t>
      </w:r>
      <w:r w:rsidRPr="00DC2365">
        <w:rPr>
          <w:rFonts w:asciiTheme="majorHAnsi" w:eastAsia="Malgun Gothic" w:hAnsiTheme="majorHAnsi" w:cstheme="majorHAnsi"/>
          <w:highlight w:val="yellow"/>
        </w:rPr>
        <w:t>at room temperature.</w:t>
      </w:r>
    </w:p>
    <w:p w14:paraId="79C8C237" w14:textId="77777777" w:rsidR="00F3791F" w:rsidRPr="00DC2365" w:rsidRDefault="00F3791F" w:rsidP="003B7265">
      <w:pPr>
        <w:jc w:val="both"/>
        <w:rPr>
          <w:rFonts w:asciiTheme="majorHAnsi" w:eastAsia="Malgun Gothic" w:hAnsiTheme="majorHAnsi" w:cstheme="majorHAnsi"/>
          <w:highlight w:val="yellow"/>
        </w:rPr>
      </w:pPr>
    </w:p>
    <w:p w14:paraId="25CFB09E" w14:textId="35E6BD84" w:rsidR="00F3791F" w:rsidRPr="00DC2365" w:rsidRDefault="00F3791F" w:rsidP="003B7265">
      <w:pPr>
        <w:jc w:val="both"/>
        <w:rPr>
          <w:rFonts w:asciiTheme="majorHAnsi" w:eastAsia="Malgun Gothic" w:hAnsiTheme="majorHAnsi" w:cstheme="majorHAnsi"/>
          <w:highlight w:val="yellow"/>
        </w:rPr>
      </w:pPr>
      <w:r w:rsidRPr="00DC2365">
        <w:rPr>
          <w:rFonts w:asciiTheme="majorHAnsi" w:eastAsia="Malgun Gothic" w:hAnsiTheme="majorHAnsi" w:cstheme="majorHAnsi"/>
          <w:highlight w:val="yellow"/>
        </w:rPr>
        <w:t>4.1</w:t>
      </w:r>
      <w:r w:rsidR="006A5219" w:rsidRPr="00DC2365">
        <w:rPr>
          <w:rFonts w:asciiTheme="majorHAnsi" w:eastAsia="Malgun Gothic" w:hAnsiTheme="majorHAnsi" w:cstheme="majorHAnsi"/>
          <w:highlight w:val="yellow"/>
        </w:rPr>
        <w:t>4</w:t>
      </w:r>
      <w:r w:rsidR="00476D4A" w:rsidRPr="00DC2365">
        <w:rPr>
          <w:rFonts w:asciiTheme="majorHAnsi" w:eastAsia="Malgun Gothic" w:hAnsiTheme="majorHAnsi" w:cstheme="majorHAnsi"/>
          <w:highlight w:val="yellow"/>
        </w:rPr>
        <w:t>.</w:t>
      </w:r>
      <w:r w:rsidRPr="00DC2365">
        <w:rPr>
          <w:rFonts w:asciiTheme="majorHAnsi" w:eastAsia="Malgun Gothic" w:hAnsiTheme="majorHAnsi" w:cstheme="majorHAnsi"/>
          <w:highlight w:val="yellow"/>
        </w:rPr>
        <w:t xml:space="preserve"> Wash </w:t>
      </w:r>
      <w:r w:rsidR="00700434" w:rsidRPr="00DC2365">
        <w:rPr>
          <w:rFonts w:asciiTheme="majorHAnsi" w:eastAsia="Malgun Gothic" w:hAnsiTheme="majorHAnsi" w:cstheme="majorHAnsi"/>
          <w:highlight w:val="yellow"/>
        </w:rPr>
        <w:t xml:space="preserve">3 times </w:t>
      </w:r>
      <w:r w:rsidRPr="00DC2365">
        <w:rPr>
          <w:rFonts w:asciiTheme="majorHAnsi" w:eastAsia="Malgun Gothic" w:hAnsiTheme="majorHAnsi" w:cstheme="majorHAnsi"/>
          <w:highlight w:val="yellow"/>
        </w:rPr>
        <w:t xml:space="preserve">with PBS-T </w:t>
      </w:r>
      <w:r w:rsidR="00700434" w:rsidRPr="00DC2365">
        <w:rPr>
          <w:rFonts w:asciiTheme="majorHAnsi" w:eastAsia="Malgun Gothic" w:hAnsiTheme="majorHAnsi" w:cstheme="majorHAnsi"/>
          <w:highlight w:val="yellow"/>
        </w:rPr>
        <w:t>(</w:t>
      </w:r>
      <w:r w:rsidRPr="00DC2365">
        <w:rPr>
          <w:rFonts w:asciiTheme="majorHAnsi" w:eastAsia="Malgun Gothic" w:hAnsiTheme="majorHAnsi" w:cstheme="majorHAnsi"/>
          <w:highlight w:val="yellow"/>
        </w:rPr>
        <w:t>5 min</w:t>
      </w:r>
      <w:r w:rsidR="00700434" w:rsidRPr="00DC2365">
        <w:rPr>
          <w:rFonts w:asciiTheme="majorHAnsi" w:eastAsia="Malgun Gothic" w:hAnsiTheme="majorHAnsi" w:cstheme="majorHAnsi"/>
          <w:highlight w:val="yellow"/>
        </w:rPr>
        <w:t xml:space="preserve"> for each)</w:t>
      </w:r>
      <w:r w:rsidRPr="00DC2365">
        <w:rPr>
          <w:rFonts w:asciiTheme="majorHAnsi" w:eastAsia="Malgun Gothic" w:hAnsiTheme="majorHAnsi" w:cstheme="majorHAnsi"/>
          <w:highlight w:val="yellow"/>
        </w:rPr>
        <w:t>.</w:t>
      </w:r>
    </w:p>
    <w:p w14:paraId="2BB761F6" w14:textId="77777777" w:rsidR="00F3791F" w:rsidRPr="00DC2365" w:rsidRDefault="00F3791F" w:rsidP="003B7265">
      <w:pPr>
        <w:jc w:val="both"/>
        <w:rPr>
          <w:rFonts w:asciiTheme="majorHAnsi" w:eastAsia="Malgun Gothic" w:hAnsiTheme="majorHAnsi" w:cstheme="majorHAnsi"/>
          <w:highlight w:val="yellow"/>
        </w:rPr>
      </w:pPr>
    </w:p>
    <w:p w14:paraId="3535D590" w14:textId="77777777" w:rsidR="00F3791F" w:rsidRPr="00F35B1B" w:rsidRDefault="00F3791F" w:rsidP="003B7265">
      <w:pPr>
        <w:jc w:val="both"/>
        <w:rPr>
          <w:rFonts w:asciiTheme="majorHAnsi" w:eastAsia="Malgun Gothic" w:hAnsiTheme="majorHAnsi" w:cstheme="majorHAnsi"/>
        </w:rPr>
      </w:pPr>
      <w:r w:rsidRPr="00DC2365">
        <w:rPr>
          <w:rFonts w:asciiTheme="majorHAnsi" w:eastAsia="Malgun Gothic" w:hAnsiTheme="majorHAnsi" w:cstheme="majorHAnsi"/>
          <w:highlight w:val="yellow"/>
        </w:rPr>
        <w:t>4.1</w:t>
      </w:r>
      <w:r w:rsidR="006A5219" w:rsidRPr="00DC2365">
        <w:rPr>
          <w:rFonts w:asciiTheme="majorHAnsi" w:eastAsia="Malgun Gothic" w:hAnsiTheme="majorHAnsi" w:cstheme="majorHAnsi"/>
          <w:highlight w:val="yellow"/>
        </w:rPr>
        <w:t>5</w:t>
      </w:r>
      <w:r w:rsidR="00476D4A" w:rsidRPr="00DC2365">
        <w:rPr>
          <w:rFonts w:asciiTheme="majorHAnsi" w:eastAsia="Malgun Gothic" w:hAnsiTheme="majorHAnsi" w:cstheme="majorHAnsi"/>
          <w:highlight w:val="yellow"/>
        </w:rPr>
        <w:t>.</w:t>
      </w:r>
      <w:r w:rsidRPr="00DC2365">
        <w:rPr>
          <w:rFonts w:asciiTheme="majorHAnsi" w:eastAsia="Malgun Gothic" w:hAnsiTheme="majorHAnsi" w:cstheme="majorHAnsi"/>
          <w:highlight w:val="yellow"/>
        </w:rPr>
        <w:t xml:space="preserve"> Mount the s</w:t>
      </w:r>
      <w:r w:rsidR="00700434" w:rsidRPr="00DC2365">
        <w:rPr>
          <w:rFonts w:asciiTheme="majorHAnsi" w:eastAsia="Malgun Gothic" w:hAnsiTheme="majorHAnsi" w:cstheme="majorHAnsi"/>
          <w:highlight w:val="yellow"/>
        </w:rPr>
        <w:t>ample</w:t>
      </w:r>
      <w:r w:rsidRPr="00DC2365">
        <w:rPr>
          <w:rFonts w:asciiTheme="majorHAnsi" w:eastAsia="Malgun Gothic" w:hAnsiTheme="majorHAnsi" w:cstheme="majorHAnsi"/>
          <w:highlight w:val="yellow"/>
        </w:rPr>
        <w:t xml:space="preserve">s with mounting </w:t>
      </w:r>
      <w:r w:rsidR="00476D4A" w:rsidRPr="00DC2365">
        <w:rPr>
          <w:rFonts w:asciiTheme="majorHAnsi" w:eastAsia="Malgun Gothic" w:hAnsiTheme="majorHAnsi" w:cstheme="majorHAnsi"/>
          <w:highlight w:val="yellow"/>
        </w:rPr>
        <w:t>medium and</w:t>
      </w:r>
      <w:r w:rsidRPr="00DC2365">
        <w:rPr>
          <w:rFonts w:asciiTheme="majorHAnsi" w:eastAsia="Malgun Gothic" w:hAnsiTheme="majorHAnsi" w:cstheme="majorHAnsi"/>
          <w:highlight w:val="yellow"/>
        </w:rPr>
        <w:t xml:space="preserve"> </w:t>
      </w:r>
      <w:r w:rsidR="00700434" w:rsidRPr="00DC2365">
        <w:rPr>
          <w:rFonts w:asciiTheme="majorHAnsi" w:eastAsia="Malgun Gothic" w:hAnsiTheme="majorHAnsi" w:cstheme="majorHAnsi"/>
          <w:highlight w:val="yellow"/>
        </w:rPr>
        <w:t>c</w:t>
      </w:r>
      <w:r w:rsidRPr="00DC2365">
        <w:rPr>
          <w:rFonts w:asciiTheme="majorHAnsi" w:eastAsia="Malgun Gothic" w:hAnsiTheme="majorHAnsi" w:cstheme="majorHAnsi"/>
          <w:highlight w:val="yellow"/>
        </w:rPr>
        <w:t>over the</w:t>
      </w:r>
      <w:r w:rsidR="00700434" w:rsidRPr="00DC2365">
        <w:rPr>
          <w:rFonts w:asciiTheme="majorHAnsi" w:eastAsia="Malgun Gothic" w:hAnsiTheme="majorHAnsi" w:cstheme="majorHAnsi"/>
          <w:highlight w:val="yellow"/>
        </w:rPr>
        <w:t>m</w:t>
      </w:r>
      <w:r w:rsidRPr="00DC2365">
        <w:rPr>
          <w:rFonts w:asciiTheme="majorHAnsi" w:eastAsia="Malgun Gothic" w:hAnsiTheme="majorHAnsi" w:cstheme="majorHAnsi"/>
          <w:highlight w:val="yellow"/>
        </w:rPr>
        <w:t xml:space="preserve"> with coverslips.</w:t>
      </w:r>
    </w:p>
    <w:p w14:paraId="6D4EBBD1" w14:textId="77777777" w:rsidR="00F3791F" w:rsidRPr="00F35B1B" w:rsidRDefault="00F3791F" w:rsidP="003B7265">
      <w:pPr>
        <w:contextualSpacing/>
        <w:jc w:val="both"/>
        <w:rPr>
          <w:rFonts w:asciiTheme="majorHAnsi" w:eastAsia="Malgun Gothic" w:hAnsiTheme="majorHAnsi" w:cstheme="majorHAnsi"/>
          <w:b/>
        </w:rPr>
      </w:pPr>
    </w:p>
    <w:p w14:paraId="00883E36" w14:textId="06B30890" w:rsidR="00F3791F" w:rsidRPr="00DC2365" w:rsidRDefault="00F3791F" w:rsidP="003B7265">
      <w:pPr>
        <w:contextualSpacing/>
        <w:jc w:val="both"/>
        <w:rPr>
          <w:rFonts w:asciiTheme="majorHAnsi" w:eastAsia="Malgun Gothic" w:hAnsiTheme="majorHAnsi" w:cstheme="majorHAnsi"/>
          <w:b/>
          <w:highlight w:val="yellow"/>
        </w:rPr>
      </w:pPr>
      <w:r w:rsidRPr="00DC2365">
        <w:rPr>
          <w:rFonts w:asciiTheme="majorHAnsi" w:eastAsia="Malgun Gothic" w:hAnsiTheme="majorHAnsi" w:cstheme="majorHAnsi"/>
          <w:b/>
          <w:highlight w:val="yellow"/>
        </w:rPr>
        <w:t xml:space="preserve">5. </w:t>
      </w:r>
      <w:proofErr w:type="spellStart"/>
      <w:r w:rsidRPr="00DC2365">
        <w:rPr>
          <w:rFonts w:asciiTheme="majorHAnsi" w:eastAsia="Malgun Gothic" w:hAnsiTheme="majorHAnsi" w:cstheme="majorHAnsi"/>
          <w:b/>
          <w:highlight w:val="yellow"/>
        </w:rPr>
        <w:t>Histo</w:t>
      </w:r>
      <w:proofErr w:type="spellEnd"/>
      <w:r w:rsidR="00DC2365" w:rsidRPr="00DC2365">
        <w:rPr>
          <w:rFonts w:asciiTheme="majorHAnsi" w:eastAsia="Malgun Gothic" w:hAnsiTheme="majorHAnsi" w:cstheme="majorHAnsi"/>
          <w:b/>
          <w:highlight w:val="yellow"/>
        </w:rPr>
        <w:t>-</w:t>
      </w:r>
      <w:r w:rsidRPr="00DC2365">
        <w:rPr>
          <w:rFonts w:asciiTheme="majorHAnsi" w:eastAsia="Malgun Gothic" w:hAnsiTheme="majorHAnsi" w:cstheme="majorHAnsi"/>
          <w:b/>
          <w:highlight w:val="yellow"/>
        </w:rPr>
        <w:t>morphometric analysis of gastrocnemius</w:t>
      </w:r>
    </w:p>
    <w:p w14:paraId="05C745B5" w14:textId="77777777" w:rsidR="00476D4A" w:rsidRPr="00DC2365" w:rsidRDefault="00476D4A" w:rsidP="003B7265">
      <w:pPr>
        <w:jc w:val="both"/>
        <w:rPr>
          <w:rFonts w:asciiTheme="majorHAnsi" w:eastAsia="Malgun Gothic" w:hAnsiTheme="majorHAnsi" w:cstheme="majorHAnsi"/>
          <w:highlight w:val="yellow"/>
        </w:rPr>
      </w:pPr>
    </w:p>
    <w:p w14:paraId="48C9EB0D" w14:textId="3C13454C" w:rsidR="00F3791F" w:rsidRPr="00DC2365" w:rsidRDefault="00F3791F" w:rsidP="003B7265">
      <w:pPr>
        <w:jc w:val="both"/>
        <w:rPr>
          <w:rFonts w:asciiTheme="majorHAnsi" w:eastAsia="Malgun Gothic" w:hAnsiTheme="majorHAnsi" w:cstheme="majorHAnsi"/>
          <w:highlight w:val="yellow"/>
        </w:rPr>
      </w:pPr>
      <w:r w:rsidRPr="00DC2365">
        <w:rPr>
          <w:rFonts w:asciiTheme="majorHAnsi" w:eastAsia="Malgun Gothic" w:hAnsiTheme="majorHAnsi" w:cstheme="majorHAnsi"/>
          <w:highlight w:val="yellow"/>
        </w:rPr>
        <w:t>5.1</w:t>
      </w:r>
      <w:r w:rsidR="00476D4A" w:rsidRPr="00DC2365">
        <w:rPr>
          <w:rFonts w:asciiTheme="majorHAnsi" w:eastAsia="Malgun Gothic" w:hAnsiTheme="majorHAnsi" w:cstheme="majorHAnsi"/>
          <w:highlight w:val="yellow"/>
        </w:rPr>
        <w:t>.</w:t>
      </w:r>
      <w:r w:rsidRPr="00DC2365">
        <w:rPr>
          <w:rFonts w:asciiTheme="majorHAnsi" w:eastAsia="Malgun Gothic" w:hAnsiTheme="majorHAnsi" w:cstheme="majorHAnsi"/>
          <w:highlight w:val="yellow"/>
        </w:rPr>
        <w:t xml:space="preserve"> </w:t>
      </w:r>
      <w:r w:rsidR="00784445" w:rsidRPr="00DC2365">
        <w:rPr>
          <w:rFonts w:asciiTheme="majorHAnsi" w:eastAsia="Malgun Gothic" w:hAnsiTheme="majorHAnsi" w:cstheme="majorHAnsi"/>
          <w:highlight w:val="yellow"/>
        </w:rPr>
        <w:t>Place</w:t>
      </w:r>
      <w:r w:rsidRPr="00DC2365">
        <w:rPr>
          <w:rFonts w:asciiTheme="majorHAnsi" w:eastAsia="Malgun Gothic" w:hAnsiTheme="majorHAnsi" w:cstheme="majorHAnsi"/>
          <w:highlight w:val="yellow"/>
        </w:rPr>
        <w:t xml:space="preserve"> the </w:t>
      </w:r>
      <w:r w:rsidR="00784445" w:rsidRPr="00DC2365">
        <w:rPr>
          <w:rFonts w:asciiTheme="majorHAnsi" w:eastAsia="Malgun Gothic" w:hAnsiTheme="majorHAnsi" w:cstheme="majorHAnsi"/>
          <w:highlight w:val="yellow"/>
        </w:rPr>
        <w:t xml:space="preserve">sample </w:t>
      </w:r>
      <w:r w:rsidRPr="00DC2365">
        <w:rPr>
          <w:rFonts w:asciiTheme="majorHAnsi" w:eastAsia="Malgun Gothic" w:hAnsiTheme="majorHAnsi" w:cstheme="majorHAnsi"/>
          <w:highlight w:val="yellow"/>
        </w:rPr>
        <w:t xml:space="preserve">slides </w:t>
      </w:r>
      <w:r w:rsidR="00784445" w:rsidRPr="00DC2365">
        <w:rPr>
          <w:rFonts w:asciiTheme="majorHAnsi" w:eastAsia="Malgun Gothic" w:hAnsiTheme="majorHAnsi" w:cstheme="majorHAnsi"/>
          <w:highlight w:val="yellow"/>
        </w:rPr>
        <w:t>on</w:t>
      </w:r>
      <w:r w:rsidRPr="00DC2365">
        <w:rPr>
          <w:rFonts w:asciiTheme="majorHAnsi" w:eastAsia="Malgun Gothic" w:hAnsiTheme="majorHAnsi" w:cstheme="majorHAnsi"/>
          <w:highlight w:val="yellow"/>
        </w:rPr>
        <w:t xml:space="preserve"> a fluorescence microscope</w:t>
      </w:r>
      <w:r w:rsidR="00784445" w:rsidRPr="00DC2365">
        <w:rPr>
          <w:rFonts w:asciiTheme="majorHAnsi" w:eastAsia="Malgun Gothic" w:hAnsiTheme="majorHAnsi" w:cstheme="majorHAnsi"/>
          <w:highlight w:val="yellow"/>
        </w:rPr>
        <w:t xml:space="preserve"> </w:t>
      </w:r>
      <w:r w:rsidR="00CC465E" w:rsidRPr="00DC2365">
        <w:rPr>
          <w:rFonts w:asciiTheme="majorHAnsi" w:eastAsia="Malgun Gothic" w:hAnsiTheme="majorHAnsi" w:cstheme="majorHAnsi"/>
          <w:highlight w:val="yellow"/>
        </w:rPr>
        <w:t xml:space="preserve">(see </w:t>
      </w:r>
      <w:r w:rsidR="00CC465E" w:rsidRPr="00DC2365">
        <w:rPr>
          <w:rFonts w:asciiTheme="majorHAnsi" w:eastAsia="Malgun Gothic" w:hAnsiTheme="majorHAnsi" w:cstheme="majorHAnsi"/>
          <w:b/>
          <w:highlight w:val="yellow"/>
        </w:rPr>
        <w:t>Table of Materials</w:t>
      </w:r>
      <w:r w:rsidR="00CC465E" w:rsidRPr="00DC2365">
        <w:rPr>
          <w:rFonts w:asciiTheme="majorHAnsi" w:eastAsia="Malgun Gothic" w:hAnsiTheme="majorHAnsi" w:cstheme="majorHAnsi"/>
          <w:highlight w:val="yellow"/>
        </w:rPr>
        <w:t>)</w:t>
      </w:r>
      <w:r w:rsidRPr="00DC2365">
        <w:rPr>
          <w:rFonts w:asciiTheme="majorHAnsi" w:eastAsia="Malgun Gothic" w:hAnsiTheme="majorHAnsi" w:cstheme="majorHAnsi"/>
          <w:highlight w:val="yellow"/>
        </w:rPr>
        <w:t xml:space="preserve"> and </w:t>
      </w:r>
      <w:r w:rsidR="00784445" w:rsidRPr="00DC2365">
        <w:rPr>
          <w:rFonts w:asciiTheme="majorHAnsi" w:eastAsia="Malgun Gothic" w:hAnsiTheme="majorHAnsi" w:cstheme="majorHAnsi"/>
          <w:highlight w:val="yellow"/>
        </w:rPr>
        <w:t xml:space="preserve">view </w:t>
      </w:r>
      <w:r w:rsidRPr="00DC2365">
        <w:rPr>
          <w:rFonts w:asciiTheme="majorHAnsi" w:eastAsia="Malgun Gothic" w:hAnsiTheme="majorHAnsi" w:cstheme="majorHAnsi"/>
          <w:highlight w:val="yellow"/>
        </w:rPr>
        <w:t>the s</w:t>
      </w:r>
      <w:r w:rsidR="00784445" w:rsidRPr="00DC2365">
        <w:rPr>
          <w:rFonts w:asciiTheme="majorHAnsi" w:eastAsia="Malgun Gothic" w:hAnsiTheme="majorHAnsi" w:cstheme="majorHAnsi"/>
          <w:highlight w:val="yellow"/>
        </w:rPr>
        <w:t>ampl</w:t>
      </w:r>
      <w:r w:rsidRPr="00DC2365">
        <w:rPr>
          <w:rFonts w:asciiTheme="majorHAnsi" w:eastAsia="Malgun Gothic" w:hAnsiTheme="majorHAnsi" w:cstheme="majorHAnsi"/>
          <w:highlight w:val="yellow"/>
        </w:rPr>
        <w:t xml:space="preserve">es </w:t>
      </w:r>
      <w:r w:rsidR="00274DAF" w:rsidRPr="00DC2365">
        <w:rPr>
          <w:rFonts w:asciiTheme="majorHAnsi" w:eastAsia="Malgun Gothic" w:hAnsiTheme="majorHAnsi" w:cstheme="majorHAnsi"/>
          <w:highlight w:val="yellow"/>
        </w:rPr>
        <w:t xml:space="preserve">using </w:t>
      </w:r>
      <w:r w:rsidR="00784445" w:rsidRPr="00DC2365">
        <w:rPr>
          <w:rFonts w:asciiTheme="majorHAnsi" w:eastAsia="Malgun Gothic" w:hAnsiTheme="majorHAnsi" w:cstheme="majorHAnsi"/>
          <w:highlight w:val="yellow"/>
        </w:rPr>
        <w:t>a</w:t>
      </w:r>
      <w:r w:rsidR="007B3ED6">
        <w:rPr>
          <w:rFonts w:asciiTheme="majorHAnsi" w:eastAsia="Malgun Gothic" w:hAnsiTheme="majorHAnsi" w:cstheme="majorHAnsi"/>
          <w:highlight w:val="yellow"/>
        </w:rPr>
        <w:t xml:space="preserve"> </w:t>
      </w:r>
      <w:r w:rsidR="00274DAF" w:rsidRPr="00DC2365">
        <w:rPr>
          <w:rFonts w:asciiTheme="majorHAnsi" w:eastAsia="Malgun Gothic" w:hAnsiTheme="majorHAnsi" w:cstheme="majorHAnsi"/>
          <w:highlight w:val="yellow"/>
        </w:rPr>
        <w:t>20</w:t>
      </w:r>
      <w:r w:rsidR="007B3ED6" w:rsidRPr="00DC2365">
        <w:rPr>
          <w:rFonts w:asciiTheme="majorHAnsi" w:eastAsia="Malgun Gothic" w:hAnsiTheme="majorHAnsi" w:cstheme="majorHAnsi"/>
          <w:highlight w:val="yellow"/>
        </w:rPr>
        <w:t>×</w:t>
      </w:r>
      <w:r w:rsidR="00274DAF" w:rsidRPr="00DC2365">
        <w:rPr>
          <w:rFonts w:asciiTheme="majorHAnsi" w:eastAsia="Malgun Gothic" w:hAnsiTheme="majorHAnsi" w:cstheme="majorHAnsi"/>
          <w:highlight w:val="yellow"/>
        </w:rPr>
        <w:t xml:space="preserve"> </w:t>
      </w:r>
      <w:r w:rsidR="00CC465E" w:rsidRPr="00DC2365">
        <w:rPr>
          <w:rFonts w:asciiTheme="majorHAnsi" w:eastAsia="Malgun Gothic" w:hAnsiTheme="majorHAnsi" w:cstheme="majorHAnsi"/>
          <w:highlight w:val="yellow"/>
        </w:rPr>
        <w:t xml:space="preserve">objective </w:t>
      </w:r>
      <w:r w:rsidR="00274DAF" w:rsidRPr="00DC2365">
        <w:rPr>
          <w:rFonts w:asciiTheme="majorHAnsi" w:eastAsia="Malgun Gothic" w:hAnsiTheme="majorHAnsi" w:cstheme="majorHAnsi"/>
          <w:highlight w:val="yellow"/>
        </w:rPr>
        <w:t xml:space="preserve">with </w:t>
      </w:r>
      <w:r w:rsidRPr="00DC2365">
        <w:rPr>
          <w:rFonts w:asciiTheme="majorHAnsi" w:eastAsia="Malgun Gothic" w:hAnsiTheme="majorHAnsi" w:cstheme="majorHAnsi"/>
          <w:highlight w:val="yellow"/>
        </w:rPr>
        <w:t>appropriate filters</w:t>
      </w:r>
      <w:r w:rsidR="000F18B1" w:rsidRPr="00DC2365">
        <w:rPr>
          <w:rFonts w:asciiTheme="majorHAnsi" w:eastAsia="Malgun Gothic" w:hAnsiTheme="majorHAnsi" w:cstheme="majorHAnsi"/>
          <w:highlight w:val="yellow"/>
        </w:rPr>
        <w:t xml:space="preserve"> </w:t>
      </w:r>
      <w:r w:rsidR="00D166A5" w:rsidRPr="00DC2365">
        <w:rPr>
          <w:rFonts w:asciiTheme="majorHAnsi" w:eastAsia="Malgun Gothic" w:hAnsiTheme="majorHAnsi" w:cstheme="majorHAnsi"/>
          <w:highlight w:val="yellow"/>
        </w:rPr>
        <w:t>(DAPI-B, 360/40 nm</w:t>
      </w:r>
      <w:r w:rsidR="0010459A" w:rsidRPr="00DC2365">
        <w:rPr>
          <w:rFonts w:asciiTheme="majorHAnsi" w:eastAsia="Malgun Gothic" w:hAnsiTheme="majorHAnsi" w:cstheme="majorHAnsi"/>
          <w:highlight w:val="yellow"/>
        </w:rPr>
        <w:t xml:space="preserve"> for</w:t>
      </w:r>
      <w:r w:rsidR="00D166A5" w:rsidRPr="00DC2365">
        <w:rPr>
          <w:rFonts w:asciiTheme="majorHAnsi" w:eastAsia="Malgun Gothic" w:hAnsiTheme="majorHAnsi" w:cstheme="majorHAnsi"/>
          <w:highlight w:val="yellow"/>
        </w:rPr>
        <w:t xml:space="preserve"> </w:t>
      </w:r>
      <w:r w:rsidR="0010459A" w:rsidRPr="00DC2365">
        <w:rPr>
          <w:rFonts w:asciiTheme="majorHAnsi" w:eastAsia="Malgun Gothic" w:hAnsiTheme="majorHAnsi" w:cstheme="majorHAnsi"/>
          <w:highlight w:val="yellow"/>
        </w:rPr>
        <w:t xml:space="preserve">excitation </w:t>
      </w:r>
      <w:r w:rsidR="00D166A5" w:rsidRPr="00DC2365">
        <w:rPr>
          <w:rFonts w:asciiTheme="majorHAnsi" w:eastAsia="Malgun Gothic" w:hAnsiTheme="majorHAnsi" w:cstheme="majorHAnsi"/>
          <w:highlight w:val="yellow"/>
        </w:rPr>
        <w:t>and 460/50 nm</w:t>
      </w:r>
      <w:r w:rsidR="00673DE5" w:rsidRPr="00DC2365">
        <w:rPr>
          <w:rFonts w:asciiTheme="majorHAnsi" w:eastAsia="Malgun Gothic" w:hAnsiTheme="majorHAnsi" w:cstheme="majorHAnsi"/>
          <w:highlight w:val="yellow"/>
        </w:rPr>
        <w:t xml:space="preserve"> for emission</w:t>
      </w:r>
      <w:r w:rsidR="00D166A5" w:rsidRPr="00DC2365">
        <w:rPr>
          <w:rFonts w:asciiTheme="majorHAnsi" w:eastAsia="Malgun Gothic" w:hAnsiTheme="majorHAnsi" w:cstheme="majorHAnsi"/>
          <w:highlight w:val="yellow"/>
        </w:rPr>
        <w:t xml:space="preserve">; GFP-B, 470/40 nm </w:t>
      </w:r>
      <w:r w:rsidR="00673DE5" w:rsidRPr="00DC2365">
        <w:rPr>
          <w:rFonts w:asciiTheme="majorHAnsi" w:eastAsia="Malgun Gothic" w:hAnsiTheme="majorHAnsi" w:cstheme="majorHAnsi"/>
          <w:highlight w:val="yellow"/>
        </w:rPr>
        <w:t xml:space="preserve">for excitation </w:t>
      </w:r>
      <w:r w:rsidR="00D166A5" w:rsidRPr="00DC2365">
        <w:rPr>
          <w:rFonts w:asciiTheme="majorHAnsi" w:eastAsia="Malgun Gothic" w:hAnsiTheme="majorHAnsi" w:cstheme="majorHAnsi"/>
          <w:highlight w:val="yellow"/>
        </w:rPr>
        <w:t>and 535/50 nm</w:t>
      </w:r>
      <w:r w:rsidR="00673DE5" w:rsidRPr="00DC2365">
        <w:rPr>
          <w:rFonts w:asciiTheme="majorHAnsi" w:eastAsia="Malgun Gothic" w:hAnsiTheme="majorHAnsi" w:cstheme="majorHAnsi"/>
          <w:highlight w:val="yellow"/>
        </w:rPr>
        <w:t xml:space="preserve"> for emission</w:t>
      </w:r>
      <w:r w:rsidR="00D166A5" w:rsidRPr="00DC2365">
        <w:rPr>
          <w:rFonts w:asciiTheme="majorHAnsi" w:eastAsia="Malgun Gothic" w:hAnsiTheme="majorHAnsi" w:cstheme="majorHAnsi"/>
          <w:highlight w:val="yellow"/>
        </w:rPr>
        <w:t xml:space="preserve">; FRITC, 540/25 nm </w:t>
      </w:r>
      <w:r w:rsidR="00673DE5" w:rsidRPr="00DC2365">
        <w:rPr>
          <w:rFonts w:asciiTheme="majorHAnsi" w:eastAsia="Malgun Gothic" w:hAnsiTheme="majorHAnsi" w:cstheme="majorHAnsi"/>
          <w:highlight w:val="yellow"/>
        </w:rPr>
        <w:t xml:space="preserve">for excitation </w:t>
      </w:r>
      <w:r w:rsidR="00D166A5" w:rsidRPr="00DC2365">
        <w:rPr>
          <w:rFonts w:asciiTheme="majorHAnsi" w:eastAsia="Malgun Gothic" w:hAnsiTheme="majorHAnsi" w:cstheme="majorHAnsi"/>
          <w:highlight w:val="yellow"/>
        </w:rPr>
        <w:t>and 605/55 nm</w:t>
      </w:r>
      <w:r w:rsidR="00673DE5" w:rsidRPr="00DC2365">
        <w:rPr>
          <w:rFonts w:asciiTheme="majorHAnsi" w:eastAsia="Malgun Gothic" w:hAnsiTheme="majorHAnsi" w:cstheme="majorHAnsi"/>
          <w:highlight w:val="yellow"/>
        </w:rPr>
        <w:t xml:space="preserve"> for emission</w:t>
      </w:r>
      <w:r w:rsidRPr="00DC2365">
        <w:rPr>
          <w:rFonts w:asciiTheme="majorHAnsi" w:eastAsia="Malgun Gothic" w:hAnsiTheme="majorHAnsi" w:cstheme="majorHAnsi"/>
          <w:highlight w:val="yellow"/>
        </w:rPr>
        <w:t>.</w:t>
      </w:r>
    </w:p>
    <w:p w14:paraId="054B1CD6" w14:textId="77777777" w:rsidR="00F3791F" w:rsidRPr="00DC2365" w:rsidRDefault="00F3791F" w:rsidP="003B7265">
      <w:pPr>
        <w:jc w:val="both"/>
        <w:rPr>
          <w:rFonts w:asciiTheme="majorHAnsi" w:eastAsia="Malgun Gothic" w:hAnsiTheme="majorHAnsi" w:cstheme="majorHAnsi"/>
          <w:highlight w:val="yellow"/>
        </w:rPr>
      </w:pPr>
    </w:p>
    <w:p w14:paraId="2D9E006E" w14:textId="01F54316" w:rsidR="00F3791F" w:rsidRPr="00F35B1B" w:rsidRDefault="00F3791F" w:rsidP="003B7265">
      <w:pPr>
        <w:jc w:val="both"/>
        <w:rPr>
          <w:rFonts w:asciiTheme="majorHAnsi" w:eastAsia="Malgun Gothic" w:hAnsiTheme="majorHAnsi" w:cstheme="majorHAnsi"/>
        </w:rPr>
      </w:pPr>
      <w:r w:rsidRPr="00DC2365">
        <w:rPr>
          <w:rFonts w:asciiTheme="majorHAnsi" w:eastAsia="Malgun Gothic" w:hAnsiTheme="majorHAnsi" w:cstheme="majorHAnsi"/>
          <w:highlight w:val="yellow"/>
        </w:rPr>
        <w:t>5.2</w:t>
      </w:r>
      <w:r w:rsidR="00476D4A" w:rsidRPr="00DC2365">
        <w:rPr>
          <w:rFonts w:asciiTheme="majorHAnsi" w:eastAsia="Malgun Gothic" w:hAnsiTheme="majorHAnsi" w:cstheme="majorHAnsi"/>
          <w:highlight w:val="yellow"/>
        </w:rPr>
        <w:t>.</w:t>
      </w:r>
      <w:r w:rsidRPr="00DC2365">
        <w:rPr>
          <w:rFonts w:asciiTheme="majorHAnsi" w:eastAsia="Malgun Gothic" w:hAnsiTheme="majorHAnsi" w:cstheme="majorHAnsi"/>
          <w:highlight w:val="yellow"/>
        </w:rPr>
        <w:t xml:space="preserve"> Using </w:t>
      </w:r>
      <w:r w:rsidR="007B3ED6">
        <w:rPr>
          <w:rFonts w:asciiTheme="majorHAnsi" w:eastAsia="Malgun Gothic" w:hAnsiTheme="majorHAnsi" w:cstheme="majorHAnsi"/>
          <w:highlight w:val="yellow"/>
        </w:rPr>
        <w:t xml:space="preserve">the </w:t>
      </w:r>
      <w:r w:rsidRPr="00DC2365">
        <w:rPr>
          <w:rFonts w:asciiTheme="majorHAnsi" w:eastAsia="Malgun Gothic" w:hAnsiTheme="majorHAnsi" w:cstheme="majorHAnsi"/>
          <w:highlight w:val="yellow"/>
        </w:rPr>
        <w:t>software</w:t>
      </w:r>
      <w:r w:rsidR="00274DAF" w:rsidRPr="00DC2365">
        <w:rPr>
          <w:rFonts w:asciiTheme="majorHAnsi" w:eastAsia="Malgun Gothic" w:hAnsiTheme="majorHAnsi" w:cstheme="majorHAnsi"/>
          <w:highlight w:val="yellow"/>
        </w:rPr>
        <w:t xml:space="preserve"> for image analysis</w:t>
      </w:r>
      <w:r w:rsidR="006A5219" w:rsidRPr="00DC2365">
        <w:rPr>
          <w:rFonts w:asciiTheme="majorHAnsi" w:eastAsia="Malgun Gothic" w:hAnsiTheme="majorHAnsi" w:cstheme="majorHAnsi"/>
          <w:highlight w:val="yellow"/>
        </w:rPr>
        <w:t xml:space="preserve"> (see </w:t>
      </w:r>
      <w:r w:rsidR="006A5219" w:rsidRPr="00DC2365">
        <w:rPr>
          <w:rFonts w:asciiTheme="majorHAnsi" w:eastAsia="Malgun Gothic" w:hAnsiTheme="majorHAnsi" w:cstheme="majorHAnsi"/>
          <w:b/>
          <w:highlight w:val="yellow"/>
        </w:rPr>
        <w:t>Table of Materials</w:t>
      </w:r>
      <w:r w:rsidR="006A5219" w:rsidRPr="00DC2365">
        <w:rPr>
          <w:rFonts w:asciiTheme="majorHAnsi" w:eastAsia="Malgun Gothic" w:hAnsiTheme="majorHAnsi" w:cstheme="majorHAnsi"/>
          <w:highlight w:val="yellow"/>
        </w:rPr>
        <w:t>)</w:t>
      </w:r>
      <w:r w:rsidRPr="00DC2365">
        <w:rPr>
          <w:rFonts w:asciiTheme="majorHAnsi" w:eastAsia="Malgun Gothic" w:hAnsiTheme="majorHAnsi" w:cstheme="majorHAnsi"/>
          <w:highlight w:val="yellow"/>
        </w:rPr>
        <w:t xml:space="preserve">, measure the </w:t>
      </w:r>
      <w:r w:rsidR="00476D4A" w:rsidRPr="00DC2365">
        <w:rPr>
          <w:rFonts w:asciiTheme="majorHAnsi" w:eastAsia="Malgun Gothic" w:hAnsiTheme="majorHAnsi" w:cstheme="majorHAnsi"/>
          <w:highlight w:val="yellow"/>
        </w:rPr>
        <w:t>cross-sectional</w:t>
      </w:r>
      <w:r w:rsidRPr="00DC2365">
        <w:rPr>
          <w:rFonts w:asciiTheme="majorHAnsi" w:eastAsia="Malgun Gothic" w:hAnsiTheme="majorHAnsi" w:cstheme="majorHAnsi"/>
          <w:highlight w:val="yellow"/>
        </w:rPr>
        <w:t xml:space="preserve"> area (CSA) of each myofiber</w:t>
      </w:r>
      <w:r w:rsidR="00274DAF" w:rsidRPr="00DC2365">
        <w:rPr>
          <w:rFonts w:asciiTheme="majorHAnsi" w:eastAsia="Malgun Gothic" w:hAnsiTheme="majorHAnsi" w:cstheme="majorHAnsi"/>
          <w:highlight w:val="yellow"/>
        </w:rPr>
        <w:t>,</w:t>
      </w:r>
      <w:r w:rsidRPr="00DC2365">
        <w:rPr>
          <w:rFonts w:asciiTheme="majorHAnsi" w:eastAsia="Malgun Gothic" w:hAnsiTheme="majorHAnsi" w:cstheme="majorHAnsi"/>
          <w:highlight w:val="yellow"/>
        </w:rPr>
        <w:t xml:space="preserve"> and count the number of F4/80</w:t>
      </w:r>
      <w:r w:rsidR="00274DAF" w:rsidRPr="00DC2365">
        <w:rPr>
          <w:rFonts w:asciiTheme="majorHAnsi" w:eastAsia="Malgun Gothic" w:hAnsiTheme="majorHAnsi" w:cstheme="majorHAnsi"/>
          <w:highlight w:val="yellow"/>
        </w:rPr>
        <w:t>-</w:t>
      </w:r>
      <w:r w:rsidRPr="00DC2365">
        <w:rPr>
          <w:rFonts w:asciiTheme="majorHAnsi" w:eastAsia="Malgun Gothic" w:hAnsiTheme="majorHAnsi" w:cstheme="majorHAnsi"/>
          <w:highlight w:val="yellow"/>
        </w:rPr>
        <w:t>, MCP-1</w:t>
      </w:r>
      <w:r w:rsidR="00274DAF" w:rsidRPr="00DC2365">
        <w:rPr>
          <w:rFonts w:asciiTheme="majorHAnsi" w:eastAsia="Malgun Gothic" w:hAnsiTheme="majorHAnsi" w:cstheme="majorHAnsi"/>
          <w:highlight w:val="yellow"/>
        </w:rPr>
        <w:t>-, and</w:t>
      </w:r>
      <w:r w:rsidRPr="00DC2365">
        <w:rPr>
          <w:rFonts w:asciiTheme="majorHAnsi" w:eastAsia="Malgun Gothic" w:hAnsiTheme="majorHAnsi" w:cstheme="majorHAnsi"/>
          <w:highlight w:val="yellow"/>
        </w:rPr>
        <w:t xml:space="preserve"> TNF-α</w:t>
      </w:r>
      <w:r w:rsidR="00274DAF" w:rsidRPr="00DC2365">
        <w:rPr>
          <w:rFonts w:asciiTheme="majorHAnsi" w:eastAsia="Malgun Gothic" w:hAnsiTheme="majorHAnsi" w:cstheme="majorHAnsi"/>
          <w:highlight w:val="yellow"/>
        </w:rPr>
        <w:t>-</w:t>
      </w:r>
      <w:r w:rsidRPr="00DC2365">
        <w:rPr>
          <w:rFonts w:asciiTheme="majorHAnsi" w:eastAsia="Malgun Gothic" w:hAnsiTheme="majorHAnsi" w:cstheme="majorHAnsi"/>
          <w:highlight w:val="yellow"/>
        </w:rPr>
        <w:t>positive cells.</w:t>
      </w:r>
    </w:p>
    <w:p w14:paraId="218348C4" w14:textId="77777777" w:rsidR="00476D4A" w:rsidRPr="00F35B1B" w:rsidRDefault="00476D4A" w:rsidP="003B7265">
      <w:pPr>
        <w:jc w:val="both"/>
        <w:rPr>
          <w:rFonts w:asciiTheme="majorHAnsi" w:eastAsia="Malgun Gothic" w:hAnsiTheme="majorHAnsi" w:cstheme="majorHAnsi"/>
        </w:rPr>
      </w:pPr>
    </w:p>
    <w:p w14:paraId="448B41A6" w14:textId="1AD80921" w:rsidR="00F3791F" w:rsidRPr="00F35B1B" w:rsidRDefault="00F3791F" w:rsidP="003B7265">
      <w:pPr>
        <w:jc w:val="both"/>
        <w:rPr>
          <w:rFonts w:asciiTheme="majorHAnsi" w:eastAsia="Malgun Gothic" w:hAnsiTheme="majorHAnsi" w:cstheme="majorHAnsi"/>
        </w:rPr>
      </w:pPr>
      <w:r w:rsidRPr="00F35B1B">
        <w:rPr>
          <w:rFonts w:asciiTheme="majorHAnsi" w:eastAsia="Malgun Gothic" w:hAnsiTheme="majorHAnsi" w:cstheme="majorHAnsi"/>
        </w:rPr>
        <w:t>NOTE: Determine CSA of each myofiber by tracing the internal margin of the basement membrane visualized with anti-laminin-2 immunostaining.</w:t>
      </w:r>
    </w:p>
    <w:bookmarkEnd w:id="0"/>
    <w:p w14:paraId="2D624ADB" w14:textId="77777777" w:rsidR="00F3791F" w:rsidRPr="00F35B1B" w:rsidRDefault="00F3791F" w:rsidP="003B7265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color w:val="auto"/>
        </w:rPr>
      </w:pPr>
    </w:p>
    <w:p w14:paraId="2EDE8D53" w14:textId="77777777" w:rsidR="00F3791F" w:rsidRPr="00F35B1B" w:rsidRDefault="00F3791F" w:rsidP="003B7265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auto"/>
          <w:lang w:eastAsia="ja-JP"/>
        </w:rPr>
      </w:pPr>
      <w:r w:rsidRPr="00F35B1B">
        <w:rPr>
          <w:rFonts w:asciiTheme="majorHAnsi" w:hAnsiTheme="majorHAnsi" w:cstheme="majorHAnsi"/>
          <w:b/>
          <w:color w:val="auto"/>
        </w:rPr>
        <w:t>REPRESENTATIVE RESULTS</w:t>
      </w:r>
    </w:p>
    <w:p w14:paraId="2AE073DC" w14:textId="2E4E398A" w:rsidR="00F3791F" w:rsidRPr="00F35B1B" w:rsidRDefault="00F3791F" w:rsidP="003B7265">
      <w:pPr>
        <w:jc w:val="both"/>
        <w:rPr>
          <w:rFonts w:asciiTheme="majorHAnsi" w:eastAsia="Malgun Gothic" w:hAnsiTheme="majorHAnsi" w:cstheme="majorHAnsi"/>
        </w:rPr>
      </w:pPr>
      <w:r w:rsidRPr="00F35B1B">
        <w:rPr>
          <w:rFonts w:asciiTheme="majorHAnsi" w:eastAsia="Malgun Gothic" w:hAnsiTheme="majorHAnsi" w:cstheme="majorHAnsi"/>
        </w:rPr>
        <w:t>Consistent with our previous observations</w:t>
      </w:r>
      <w:r w:rsidR="00672956" w:rsidRPr="00F35B1B">
        <w:rPr>
          <w:rFonts w:asciiTheme="majorHAnsi" w:eastAsia="Malgun Gothic" w:hAnsiTheme="majorHAnsi" w:cstheme="majorHAnsi"/>
          <w:noProof/>
          <w:vertAlign w:val="superscript"/>
        </w:rPr>
        <w:t>12</w:t>
      </w:r>
      <w:r w:rsidRPr="00F35B1B">
        <w:rPr>
          <w:rFonts w:asciiTheme="majorHAnsi" w:eastAsia="Malgun Gothic" w:hAnsiTheme="majorHAnsi" w:cstheme="majorHAnsi"/>
        </w:rPr>
        <w:t>, the CSA of gastrocnemius</w:t>
      </w:r>
      <w:r w:rsidRPr="00F35B1B" w:rsidDel="00687374">
        <w:rPr>
          <w:rFonts w:asciiTheme="majorHAnsi" w:eastAsia="Malgun Gothic" w:hAnsiTheme="majorHAnsi" w:cstheme="majorHAnsi"/>
        </w:rPr>
        <w:t xml:space="preserve"> </w:t>
      </w:r>
      <w:r w:rsidRPr="00F35B1B">
        <w:rPr>
          <w:rFonts w:asciiTheme="majorHAnsi" w:eastAsia="Malgun Gothic" w:hAnsiTheme="majorHAnsi" w:cstheme="majorHAnsi"/>
        </w:rPr>
        <w:t>myofibers were significantly decrea</w:t>
      </w:r>
      <w:r w:rsidR="008A0DD0" w:rsidRPr="00F35B1B">
        <w:rPr>
          <w:rFonts w:asciiTheme="majorHAnsi" w:eastAsia="Malgun Gothic" w:hAnsiTheme="majorHAnsi" w:cstheme="majorHAnsi"/>
        </w:rPr>
        <w:t>sed by hindlimb immobilization (</w:t>
      </w:r>
      <w:r w:rsidR="008A0DD0" w:rsidRPr="00F35B1B">
        <w:rPr>
          <w:rFonts w:asciiTheme="majorHAnsi" w:eastAsia="Malgun Gothic" w:hAnsiTheme="majorHAnsi" w:cstheme="majorHAnsi"/>
          <w:b/>
        </w:rPr>
        <w:t>Figures 2</w:t>
      </w:r>
      <w:proofErr w:type="gramStart"/>
      <w:r w:rsidRPr="00F35B1B">
        <w:rPr>
          <w:rFonts w:asciiTheme="majorHAnsi" w:eastAsia="Malgun Gothic" w:hAnsiTheme="majorHAnsi" w:cstheme="majorHAnsi"/>
          <w:b/>
        </w:rPr>
        <w:t>A</w:t>
      </w:r>
      <w:r w:rsidR="00DC2365">
        <w:rPr>
          <w:rFonts w:asciiTheme="majorHAnsi" w:eastAsia="Malgun Gothic" w:hAnsiTheme="majorHAnsi" w:cstheme="majorHAnsi"/>
        </w:rPr>
        <w:t>,</w:t>
      </w:r>
      <w:r w:rsidRPr="00F35B1B">
        <w:rPr>
          <w:rFonts w:asciiTheme="majorHAnsi" w:eastAsia="Malgun Gothic" w:hAnsiTheme="majorHAnsi" w:cstheme="majorHAnsi"/>
          <w:b/>
        </w:rPr>
        <w:t>B</w:t>
      </w:r>
      <w:proofErr w:type="gramEnd"/>
      <w:r w:rsidRPr="00F35B1B">
        <w:rPr>
          <w:rFonts w:asciiTheme="majorHAnsi" w:eastAsia="Malgun Gothic" w:hAnsiTheme="majorHAnsi" w:cstheme="majorHAnsi"/>
        </w:rPr>
        <w:t xml:space="preserve">). Furthermore, </w:t>
      </w:r>
      <w:r w:rsidR="00672956" w:rsidRPr="00F35B1B">
        <w:rPr>
          <w:rFonts w:asciiTheme="majorHAnsi" w:eastAsia="Malgun Gothic" w:hAnsiTheme="majorHAnsi" w:cstheme="majorHAnsi"/>
        </w:rPr>
        <w:t xml:space="preserve">our </w:t>
      </w:r>
      <w:r w:rsidRPr="00F35B1B">
        <w:rPr>
          <w:rFonts w:asciiTheme="majorHAnsi" w:eastAsia="Malgun Gothic" w:hAnsiTheme="majorHAnsi" w:cstheme="majorHAnsi"/>
        </w:rPr>
        <w:t xml:space="preserve">immunofluorescence staining </w:t>
      </w:r>
      <w:r w:rsidR="00672956" w:rsidRPr="00F35B1B">
        <w:rPr>
          <w:rFonts w:asciiTheme="majorHAnsi" w:eastAsia="Malgun Gothic" w:hAnsiTheme="majorHAnsi" w:cstheme="majorHAnsi"/>
        </w:rPr>
        <w:t xml:space="preserve">analysis </w:t>
      </w:r>
      <w:r w:rsidRPr="00F35B1B">
        <w:rPr>
          <w:rFonts w:asciiTheme="majorHAnsi" w:eastAsia="Malgun Gothic" w:hAnsiTheme="majorHAnsi" w:cstheme="majorHAnsi"/>
        </w:rPr>
        <w:t>revealed that cells expressing MCP-1 and TNF-α, both of which play key roles in regulating inflammatory processes</w:t>
      </w:r>
      <w:r w:rsidRPr="00F35B1B">
        <w:rPr>
          <w:rFonts w:asciiTheme="majorHAnsi" w:eastAsia="Malgun Gothic" w:hAnsiTheme="majorHAnsi" w:cstheme="majorHAnsi"/>
          <w:noProof/>
          <w:vertAlign w:val="superscript"/>
        </w:rPr>
        <w:t>13,14</w:t>
      </w:r>
      <w:r w:rsidRPr="00F35B1B">
        <w:rPr>
          <w:rFonts w:asciiTheme="majorHAnsi" w:eastAsia="Malgun Gothic" w:hAnsiTheme="majorHAnsi" w:cstheme="majorHAnsi"/>
        </w:rPr>
        <w:t>, significantly increased in gastrocnemius muscle tissues of immobilized hindlimbs (MCP-1:</w:t>
      </w:r>
      <w:r w:rsidR="008A0DD0" w:rsidRPr="00F35B1B">
        <w:rPr>
          <w:rFonts w:asciiTheme="majorHAnsi" w:eastAsia="Malgun Gothic" w:hAnsiTheme="majorHAnsi" w:cstheme="majorHAnsi"/>
        </w:rPr>
        <w:t xml:space="preserve"> </w:t>
      </w:r>
      <w:r w:rsidR="008A0DD0" w:rsidRPr="00F35B1B">
        <w:rPr>
          <w:rFonts w:asciiTheme="majorHAnsi" w:eastAsia="Malgun Gothic" w:hAnsiTheme="majorHAnsi" w:cstheme="majorHAnsi"/>
          <w:b/>
        </w:rPr>
        <w:t>Figures 2</w:t>
      </w:r>
      <w:r w:rsidRPr="00F35B1B">
        <w:rPr>
          <w:rFonts w:asciiTheme="majorHAnsi" w:eastAsia="Malgun Gothic" w:hAnsiTheme="majorHAnsi" w:cstheme="majorHAnsi"/>
          <w:b/>
        </w:rPr>
        <w:t>C</w:t>
      </w:r>
      <w:r w:rsidR="008A0DD0" w:rsidRPr="00F35B1B">
        <w:rPr>
          <w:rFonts w:asciiTheme="majorHAnsi" w:eastAsia="Malgun Gothic" w:hAnsiTheme="majorHAnsi" w:cstheme="majorHAnsi"/>
          <w:b/>
        </w:rPr>
        <w:t>,</w:t>
      </w:r>
      <w:r w:rsidRPr="00F35B1B">
        <w:rPr>
          <w:rFonts w:asciiTheme="majorHAnsi" w:eastAsia="Malgun Gothic" w:hAnsiTheme="majorHAnsi" w:cstheme="majorHAnsi"/>
          <w:b/>
        </w:rPr>
        <w:t>F</w:t>
      </w:r>
      <w:r w:rsidR="00DC2365">
        <w:rPr>
          <w:rFonts w:asciiTheme="majorHAnsi" w:eastAsia="Malgun Gothic" w:hAnsiTheme="majorHAnsi" w:cstheme="majorHAnsi"/>
          <w:b/>
        </w:rPr>
        <w:t>,</w:t>
      </w:r>
      <w:r w:rsidRPr="00F35B1B">
        <w:rPr>
          <w:rFonts w:asciiTheme="majorHAnsi" w:eastAsia="Malgun Gothic" w:hAnsiTheme="majorHAnsi" w:cstheme="majorHAnsi"/>
          <w:b/>
        </w:rPr>
        <w:t>H</w:t>
      </w:r>
      <w:r w:rsidRPr="00F35B1B">
        <w:rPr>
          <w:rFonts w:asciiTheme="majorHAnsi" w:eastAsia="Malgun Gothic" w:hAnsiTheme="majorHAnsi" w:cstheme="majorHAnsi"/>
        </w:rPr>
        <w:t>; TNF-α</w:t>
      </w:r>
      <w:r w:rsidR="008A0DD0" w:rsidRPr="00F35B1B">
        <w:rPr>
          <w:rFonts w:asciiTheme="majorHAnsi" w:eastAsia="Malgun Gothic" w:hAnsiTheme="majorHAnsi" w:cstheme="majorHAnsi"/>
        </w:rPr>
        <w:t xml:space="preserve">: </w:t>
      </w:r>
      <w:r w:rsidR="008A0DD0" w:rsidRPr="00F35B1B">
        <w:rPr>
          <w:rFonts w:asciiTheme="majorHAnsi" w:eastAsia="Malgun Gothic" w:hAnsiTheme="majorHAnsi" w:cstheme="majorHAnsi"/>
          <w:b/>
        </w:rPr>
        <w:t>Figures 2</w:t>
      </w:r>
      <w:r w:rsidRPr="00F35B1B">
        <w:rPr>
          <w:rFonts w:asciiTheme="majorHAnsi" w:eastAsia="Malgun Gothic" w:hAnsiTheme="majorHAnsi" w:cstheme="majorHAnsi"/>
          <w:b/>
        </w:rPr>
        <w:t>D</w:t>
      </w:r>
      <w:r w:rsidR="008A0DD0" w:rsidRPr="00F35B1B">
        <w:rPr>
          <w:rFonts w:asciiTheme="majorHAnsi" w:eastAsia="Malgun Gothic" w:hAnsiTheme="majorHAnsi" w:cstheme="majorHAnsi"/>
          <w:b/>
        </w:rPr>
        <w:t>,</w:t>
      </w:r>
      <w:r w:rsidRPr="00F35B1B">
        <w:rPr>
          <w:rFonts w:asciiTheme="majorHAnsi" w:eastAsia="Malgun Gothic" w:hAnsiTheme="majorHAnsi" w:cstheme="majorHAnsi"/>
          <w:b/>
        </w:rPr>
        <w:t>G</w:t>
      </w:r>
      <w:r w:rsidR="00DC2365">
        <w:rPr>
          <w:rFonts w:asciiTheme="majorHAnsi" w:eastAsia="Malgun Gothic" w:hAnsiTheme="majorHAnsi" w:cstheme="majorHAnsi"/>
          <w:b/>
        </w:rPr>
        <w:t>,</w:t>
      </w:r>
      <w:r w:rsidRPr="00F35B1B">
        <w:rPr>
          <w:rFonts w:asciiTheme="majorHAnsi" w:eastAsia="Malgun Gothic" w:hAnsiTheme="majorHAnsi" w:cstheme="majorHAnsi"/>
          <w:b/>
        </w:rPr>
        <w:t>I</w:t>
      </w:r>
      <w:r w:rsidRPr="00F35B1B">
        <w:rPr>
          <w:rFonts w:asciiTheme="majorHAnsi" w:eastAsia="Malgun Gothic" w:hAnsiTheme="majorHAnsi" w:cstheme="majorHAnsi"/>
        </w:rPr>
        <w:t>). Together with the increase in cells positively stained with F4/80, a marker for macrophages (</w:t>
      </w:r>
      <w:r w:rsidR="008A0DD0" w:rsidRPr="00F35B1B">
        <w:rPr>
          <w:rFonts w:asciiTheme="majorHAnsi" w:eastAsia="Malgun Gothic" w:hAnsiTheme="majorHAnsi" w:cstheme="majorHAnsi"/>
          <w:b/>
        </w:rPr>
        <w:t>Figures 2</w:t>
      </w:r>
      <w:r w:rsidRPr="00F35B1B">
        <w:rPr>
          <w:rFonts w:asciiTheme="majorHAnsi" w:eastAsia="Malgun Gothic" w:hAnsiTheme="majorHAnsi" w:cstheme="majorHAnsi"/>
          <w:b/>
        </w:rPr>
        <w:t>C</w:t>
      </w:r>
      <w:r w:rsidR="008A0DD0" w:rsidRPr="00F35B1B">
        <w:rPr>
          <w:rFonts w:asciiTheme="majorHAnsi" w:eastAsia="Malgun Gothic" w:hAnsiTheme="majorHAnsi" w:cstheme="majorHAnsi"/>
          <w:b/>
        </w:rPr>
        <w:t>-</w:t>
      </w:r>
      <w:proofErr w:type="gramStart"/>
      <w:r w:rsidRPr="00F35B1B">
        <w:rPr>
          <w:rFonts w:asciiTheme="majorHAnsi" w:eastAsia="Malgun Gothic" w:hAnsiTheme="majorHAnsi" w:cstheme="majorHAnsi"/>
          <w:b/>
        </w:rPr>
        <w:t>E</w:t>
      </w:r>
      <w:r w:rsidR="008A0DD0" w:rsidRPr="00F35B1B">
        <w:rPr>
          <w:rFonts w:asciiTheme="majorHAnsi" w:eastAsia="Malgun Gothic" w:hAnsiTheme="majorHAnsi" w:cstheme="majorHAnsi"/>
          <w:b/>
        </w:rPr>
        <w:t>,H</w:t>
      </w:r>
      <w:proofErr w:type="gramEnd"/>
      <w:r w:rsidR="00DC2365">
        <w:rPr>
          <w:rFonts w:asciiTheme="majorHAnsi" w:eastAsia="Malgun Gothic" w:hAnsiTheme="majorHAnsi" w:cstheme="majorHAnsi"/>
          <w:b/>
        </w:rPr>
        <w:t>,</w:t>
      </w:r>
      <w:r w:rsidRPr="00F35B1B">
        <w:rPr>
          <w:rFonts w:asciiTheme="majorHAnsi" w:eastAsia="Malgun Gothic" w:hAnsiTheme="majorHAnsi" w:cstheme="majorHAnsi"/>
          <w:b/>
        </w:rPr>
        <w:t>I</w:t>
      </w:r>
      <w:r w:rsidRPr="00F35B1B">
        <w:rPr>
          <w:rFonts w:asciiTheme="majorHAnsi" w:eastAsia="Malgun Gothic" w:hAnsiTheme="majorHAnsi" w:cstheme="majorHAnsi"/>
        </w:rPr>
        <w:t xml:space="preserve">), hindlimb immobilization appeared to instigate calf muscle atrophy involving local inflammatory responses including macrophage accumulation. We then sought to </w:t>
      </w:r>
      <w:r w:rsidR="007D2BF9" w:rsidRPr="00F35B1B">
        <w:rPr>
          <w:rFonts w:asciiTheme="majorHAnsi" w:eastAsia="Malgun Gothic" w:hAnsiTheme="majorHAnsi" w:cstheme="majorHAnsi"/>
        </w:rPr>
        <w:t>examine</w:t>
      </w:r>
      <w:r w:rsidRPr="00F35B1B">
        <w:rPr>
          <w:rFonts w:asciiTheme="majorHAnsi" w:eastAsia="Malgun Gothic" w:hAnsiTheme="majorHAnsi" w:cstheme="majorHAnsi"/>
        </w:rPr>
        <w:t xml:space="preserve"> whether </w:t>
      </w:r>
      <w:r w:rsidR="0034138D" w:rsidRPr="00F35B1B">
        <w:rPr>
          <w:rFonts w:asciiTheme="majorHAnsi" w:eastAsia="Malgun Gothic" w:hAnsiTheme="majorHAnsi" w:cstheme="majorHAnsi"/>
        </w:rPr>
        <w:t xml:space="preserve">LCC, a </w:t>
      </w:r>
      <w:r w:rsidRPr="00F35B1B">
        <w:rPr>
          <w:rFonts w:asciiTheme="majorHAnsi" w:eastAsia="Malgun Gothic" w:hAnsiTheme="majorHAnsi" w:cstheme="majorHAnsi"/>
        </w:rPr>
        <w:t>massage-like mechanical intervention</w:t>
      </w:r>
      <w:r w:rsidR="0034138D" w:rsidRPr="00F35B1B">
        <w:rPr>
          <w:rFonts w:asciiTheme="majorHAnsi" w:eastAsia="Malgun Gothic" w:hAnsiTheme="majorHAnsi" w:cstheme="majorHAnsi"/>
        </w:rPr>
        <w:t>,</w:t>
      </w:r>
      <w:r w:rsidRPr="00F35B1B">
        <w:rPr>
          <w:rFonts w:asciiTheme="majorHAnsi" w:eastAsia="Malgun Gothic" w:hAnsiTheme="majorHAnsi" w:cstheme="majorHAnsi"/>
        </w:rPr>
        <w:t xml:space="preserve"> </w:t>
      </w:r>
      <w:r w:rsidR="0034138D" w:rsidRPr="00F35B1B">
        <w:rPr>
          <w:rFonts w:asciiTheme="majorHAnsi" w:eastAsia="Malgun Gothic" w:hAnsiTheme="majorHAnsi" w:cstheme="majorHAnsi"/>
        </w:rPr>
        <w:t>modulated</w:t>
      </w:r>
      <w:r w:rsidRPr="00F35B1B">
        <w:rPr>
          <w:rFonts w:asciiTheme="majorHAnsi" w:eastAsia="Malgun Gothic" w:hAnsiTheme="majorHAnsi" w:cstheme="majorHAnsi"/>
        </w:rPr>
        <w:t xml:space="preserve"> th</w:t>
      </w:r>
      <w:r w:rsidR="0034138D" w:rsidRPr="00F35B1B">
        <w:rPr>
          <w:rFonts w:asciiTheme="majorHAnsi" w:eastAsia="Malgun Gothic" w:hAnsiTheme="majorHAnsi" w:cstheme="majorHAnsi"/>
        </w:rPr>
        <w:t xml:space="preserve">is </w:t>
      </w:r>
      <w:r w:rsidR="00BF481E" w:rsidRPr="00F35B1B">
        <w:rPr>
          <w:rFonts w:asciiTheme="majorHAnsi" w:eastAsia="Malgun Gothic" w:hAnsiTheme="majorHAnsi" w:cstheme="majorHAnsi"/>
        </w:rPr>
        <w:t>immobilization</w:t>
      </w:r>
      <w:r w:rsidR="00BE2B0B" w:rsidRPr="00F35B1B">
        <w:rPr>
          <w:rFonts w:asciiTheme="majorHAnsi" w:eastAsia="Malgun Gothic" w:hAnsiTheme="majorHAnsi" w:cstheme="majorHAnsi"/>
        </w:rPr>
        <w:t>-induced</w:t>
      </w:r>
      <w:r w:rsidRPr="00F35B1B">
        <w:rPr>
          <w:rFonts w:asciiTheme="majorHAnsi" w:eastAsia="Malgun Gothic" w:hAnsiTheme="majorHAnsi" w:cstheme="majorHAnsi"/>
        </w:rPr>
        <w:t xml:space="preserve"> </w:t>
      </w:r>
      <w:r w:rsidR="001D22CA" w:rsidRPr="00F35B1B">
        <w:rPr>
          <w:rFonts w:asciiTheme="majorHAnsi" w:eastAsia="Malgun Gothic" w:hAnsiTheme="majorHAnsi" w:cstheme="majorHAnsi"/>
        </w:rPr>
        <w:t xml:space="preserve">muscle </w:t>
      </w:r>
      <w:r w:rsidRPr="00F35B1B">
        <w:rPr>
          <w:rFonts w:asciiTheme="majorHAnsi" w:eastAsia="Malgun Gothic" w:hAnsiTheme="majorHAnsi" w:cstheme="majorHAnsi"/>
        </w:rPr>
        <w:t>inflammat</w:t>
      </w:r>
      <w:r w:rsidR="00BC766E" w:rsidRPr="00F35B1B">
        <w:rPr>
          <w:rFonts w:asciiTheme="majorHAnsi" w:eastAsia="Malgun Gothic" w:hAnsiTheme="majorHAnsi" w:cstheme="majorHAnsi"/>
        </w:rPr>
        <w:t xml:space="preserve">ion and </w:t>
      </w:r>
      <w:r w:rsidRPr="00F35B1B">
        <w:rPr>
          <w:rFonts w:asciiTheme="majorHAnsi" w:eastAsia="Malgun Gothic" w:hAnsiTheme="majorHAnsi" w:cstheme="majorHAnsi"/>
        </w:rPr>
        <w:t>atrophy.</w:t>
      </w:r>
    </w:p>
    <w:p w14:paraId="7FC97611" w14:textId="77777777" w:rsidR="00C421DE" w:rsidRPr="00F35B1B" w:rsidRDefault="00C421DE" w:rsidP="00C421DE">
      <w:pPr>
        <w:jc w:val="both"/>
        <w:rPr>
          <w:rFonts w:asciiTheme="majorHAnsi" w:eastAsia="Malgun Gothic" w:hAnsiTheme="majorHAnsi" w:cstheme="majorHAnsi"/>
        </w:rPr>
      </w:pPr>
    </w:p>
    <w:p w14:paraId="6EC35E63" w14:textId="58239770" w:rsidR="00F3791F" w:rsidRPr="00F35B1B" w:rsidRDefault="006961F6" w:rsidP="00C421DE">
      <w:pPr>
        <w:jc w:val="both"/>
        <w:rPr>
          <w:rFonts w:asciiTheme="majorHAnsi" w:eastAsia="Malgun Gothic" w:hAnsiTheme="majorHAnsi" w:cstheme="majorHAnsi"/>
        </w:rPr>
      </w:pPr>
      <w:r w:rsidRPr="00F35B1B">
        <w:rPr>
          <w:rFonts w:asciiTheme="majorHAnsi" w:eastAsia="Malgun Gothic" w:hAnsiTheme="majorHAnsi" w:cstheme="majorHAnsi"/>
        </w:rPr>
        <w:t xml:space="preserve">Among </w:t>
      </w:r>
      <w:r w:rsidR="00F3791F" w:rsidRPr="00F35B1B">
        <w:rPr>
          <w:rFonts w:asciiTheme="majorHAnsi" w:eastAsia="Malgun Gothic" w:hAnsiTheme="majorHAnsi" w:cstheme="majorHAnsi"/>
        </w:rPr>
        <w:t xml:space="preserve">several different LCC magnitudes </w:t>
      </w:r>
      <w:r w:rsidR="00B02E34" w:rsidRPr="00F35B1B">
        <w:rPr>
          <w:rFonts w:asciiTheme="majorHAnsi" w:eastAsia="Malgun Gothic" w:hAnsiTheme="majorHAnsi" w:cstheme="majorHAnsi"/>
        </w:rPr>
        <w:t xml:space="preserve">that we tested </w:t>
      </w:r>
      <w:r w:rsidR="00F3791F" w:rsidRPr="00F35B1B">
        <w:rPr>
          <w:rFonts w:asciiTheme="majorHAnsi" w:eastAsia="Malgun Gothic" w:hAnsiTheme="majorHAnsi" w:cstheme="majorHAnsi"/>
        </w:rPr>
        <w:t>by changing the weight of the cylindrical unit</w:t>
      </w:r>
      <w:r w:rsidR="00B02E34" w:rsidRPr="00F35B1B">
        <w:rPr>
          <w:rFonts w:asciiTheme="majorHAnsi" w:eastAsia="Malgun Gothic" w:hAnsiTheme="majorHAnsi" w:cstheme="majorHAnsi"/>
        </w:rPr>
        <w:t xml:space="preserve">, the one corresponding to 50 mmHg </w:t>
      </w:r>
      <w:r w:rsidR="002E1B10" w:rsidRPr="00F35B1B">
        <w:rPr>
          <w:rFonts w:asciiTheme="majorHAnsi" w:eastAsia="Malgun Gothic" w:hAnsiTheme="majorHAnsi" w:cstheme="majorHAnsi"/>
        </w:rPr>
        <w:t>intra</w:t>
      </w:r>
      <w:r w:rsidR="00321A12" w:rsidRPr="00F35B1B">
        <w:rPr>
          <w:rFonts w:asciiTheme="majorHAnsi" w:eastAsia="Malgun Gothic" w:hAnsiTheme="majorHAnsi" w:cstheme="majorHAnsi"/>
        </w:rPr>
        <w:t xml:space="preserve">muscular </w:t>
      </w:r>
      <w:r w:rsidR="00B02E34" w:rsidRPr="00F35B1B">
        <w:rPr>
          <w:rFonts w:asciiTheme="majorHAnsi" w:eastAsia="Malgun Gothic" w:hAnsiTheme="majorHAnsi" w:cstheme="majorHAnsi"/>
        </w:rPr>
        <w:t xml:space="preserve">pressure </w:t>
      </w:r>
      <w:r w:rsidR="00321A12" w:rsidRPr="00F35B1B">
        <w:rPr>
          <w:rFonts w:asciiTheme="majorHAnsi" w:eastAsia="Malgun Gothic" w:hAnsiTheme="majorHAnsi" w:cstheme="majorHAnsi"/>
        </w:rPr>
        <w:t>waves (LCC with 66 g</w:t>
      </w:r>
      <w:r w:rsidR="00481600" w:rsidRPr="00F35B1B">
        <w:rPr>
          <w:rFonts w:asciiTheme="majorHAnsi" w:eastAsia="Malgun Gothic" w:hAnsiTheme="majorHAnsi" w:cstheme="majorHAnsi"/>
        </w:rPr>
        <w:t xml:space="preserve">, </w:t>
      </w:r>
      <w:r w:rsidR="00481600" w:rsidRPr="00F35B1B">
        <w:rPr>
          <w:rFonts w:asciiTheme="majorHAnsi" w:eastAsia="Malgun Gothic" w:hAnsiTheme="majorHAnsi" w:cstheme="majorHAnsi"/>
          <w:b/>
        </w:rPr>
        <w:t>Figure 3A</w:t>
      </w:r>
      <w:r w:rsidR="00321A12" w:rsidRPr="00F35B1B">
        <w:rPr>
          <w:rFonts w:asciiTheme="majorHAnsi" w:eastAsia="Malgun Gothic" w:hAnsiTheme="majorHAnsi" w:cstheme="majorHAnsi"/>
        </w:rPr>
        <w:t xml:space="preserve">) appeared </w:t>
      </w:r>
      <w:r w:rsidR="00481600" w:rsidRPr="00F35B1B">
        <w:rPr>
          <w:rFonts w:asciiTheme="majorHAnsi" w:eastAsia="Malgun Gothic" w:hAnsiTheme="majorHAnsi" w:cstheme="majorHAnsi"/>
        </w:rPr>
        <w:t xml:space="preserve">to most efficiently alleviate the immobilization-induced decrease in myofiber CSA </w:t>
      </w:r>
      <w:r w:rsidR="00CE0B8D" w:rsidRPr="00F35B1B">
        <w:rPr>
          <w:rFonts w:asciiTheme="majorHAnsi" w:eastAsia="Malgun Gothic" w:hAnsiTheme="majorHAnsi" w:cstheme="majorHAnsi"/>
        </w:rPr>
        <w:t xml:space="preserve">and increase in </w:t>
      </w:r>
      <w:r w:rsidR="00EF55DB" w:rsidRPr="00F35B1B">
        <w:rPr>
          <w:rFonts w:asciiTheme="majorHAnsi" w:eastAsia="Malgun Gothic" w:hAnsiTheme="majorHAnsi" w:cstheme="majorHAnsi"/>
        </w:rPr>
        <w:t>macrophage</w:t>
      </w:r>
      <w:r w:rsidR="007475F5" w:rsidRPr="00F35B1B">
        <w:rPr>
          <w:rFonts w:asciiTheme="majorHAnsi" w:eastAsia="Malgun Gothic" w:hAnsiTheme="majorHAnsi" w:cstheme="majorHAnsi"/>
        </w:rPr>
        <w:t xml:space="preserve"> accumulation</w:t>
      </w:r>
      <w:r w:rsidR="00CE0B8D" w:rsidRPr="00F35B1B">
        <w:rPr>
          <w:rFonts w:asciiTheme="majorHAnsi" w:eastAsia="Malgun Gothic" w:hAnsiTheme="majorHAnsi" w:cstheme="majorHAnsi"/>
        </w:rPr>
        <w:t xml:space="preserve"> in</w:t>
      </w:r>
      <w:r w:rsidR="00481600" w:rsidRPr="00F35B1B">
        <w:rPr>
          <w:rFonts w:asciiTheme="majorHAnsi" w:eastAsia="Malgun Gothic" w:hAnsiTheme="majorHAnsi" w:cstheme="majorHAnsi"/>
        </w:rPr>
        <w:t xml:space="preserve"> gastrocnemius muscles</w:t>
      </w:r>
      <w:r w:rsidR="00CE0B8D" w:rsidRPr="00F35B1B">
        <w:rPr>
          <w:rFonts w:asciiTheme="majorHAnsi" w:eastAsia="Malgun Gothic" w:hAnsiTheme="majorHAnsi" w:cstheme="majorHAnsi"/>
        </w:rPr>
        <w:t xml:space="preserve"> </w:t>
      </w:r>
      <w:r w:rsidR="00FD40E8" w:rsidRPr="00F35B1B">
        <w:rPr>
          <w:rFonts w:asciiTheme="majorHAnsi" w:eastAsia="Malgun Gothic" w:hAnsiTheme="majorHAnsi" w:cstheme="majorHAnsi"/>
        </w:rPr>
        <w:t>(</w:t>
      </w:r>
      <w:r w:rsidR="00FD40E8" w:rsidRPr="00F35B1B">
        <w:rPr>
          <w:rFonts w:asciiTheme="majorHAnsi" w:eastAsia="Malgun Gothic" w:hAnsiTheme="majorHAnsi" w:cstheme="majorHAnsi"/>
          <w:b/>
        </w:rPr>
        <w:t>Figure 3B</w:t>
      </w:r>
      <w:r w:rsidR="00FD40E8" w:rsidRPr="00F35B1B">
        <w:rPr>
          <w:rFonts w:asciiTheme="majorHAnsi" w:eastAsia="Malgun Gothic" w:hAnsiTheme="majorHAnsi" w:cstheme="majorHAnsi"/>
        </w:rPr>
        <w:t>)</w:t>
      </w:r>
      <w:r w:rsidR="000A4368" w:rsidRPr="00F35B1B">
        <w:rPr>
          <w:rFonts w:asciiTheme="majorHAnsi" w:eastAsia="Malgun Gothic" w:hAnsiTheme="majorHAnsi" w:cstheme="majorHAnsi"/>
        </w:rPr>
        <w:t>.</w:t>
      </w:r>
      <w:r w:rsidR="004E466F" w:rsidRPr="00F35B1B">
        <w:rPr>
          <w:rFonts w:asciiTheme="majorHAnsi" w:eastAsia="Malgun Gothic" w:hAnsiTheme="majorHAnsi" w:cstheme="majorHAnsi"/>
        </w:rPr>
        <w:t xml:space="preserve"> </w:t>
      </w:r>
      <w:r w:rsidR="002B3C3A" w:rsidRPr="00F35B1B">
        <w:rPr>
          <w:rFonts w:asciiTheme="majorHAnsi" w:eastAsia="Malgun Gothic" w:hAnsiTheme="majorHAnsi" w:cstheme="majorHAnsi"/>
        </w:rPr>
        <w:t>Based on the results of myofiber CSA and macrophage accumulation, w</w:t>
      </w:r>
      <w:r w:rsidR="00F3791F" w:rsidRPr="00F35B1B">
        <w:rPr>
          <w:rFonts w:asciiTheme="majorHAnsi" w:eastAsia="Malgun Gothic" w:hAnsiTheme="majorHAnsi" w:cstheme="majorHAnsi"/>
        </w:rPr>
        <w:t xml:space="preserve">e employed </w:t>
      </w:r>
      <w:r w:rsidR="007475F5" w:rsidRPr="00F35B1B">
        <w:rPr>
          <w:rFonts w:asciiTheme="majorHAnsi" w:eastAsia="Malgun Gothic" w:hAnsiTheme="majorHAnsi" w:cstheme="majorHAnsi"/>
        </w:rPr>
        <w:t>66</w:t>
      </w:r>
      <w:r w:rsidR="008E303D">
        <w:rPr>
          <w:rFonts w:asciiTheme="majorHAnsi" w:eastAsia="Malgun Gothic" w:hAnsiTheme="majorHAnsi" w:cstheme="majorHAnsi"/>
        </w:rPr>
        <w:t xml:space="preserve"> </w:t>
      </w:r>
      <w:r w:rsidR="007475F5" w:rsidRPr="00F35B1B">
        <w:rPr>
          <w:rFonts w:asciiTheme="majorHAnsi" w:eastAsia="Malgun Gothic" w:hAnsiTheme="majorHAnsi" w:cstheme="majorHAnsi"/>
        </w:rPr>
        <w:t>g</w:t>
      </w:r>
      <w:r w:rsidR="00F3791F" w:rsidRPr="00F35B1B">
        <w:rPr>
          <w:rFonts w:asciiTheme="majorHAnsi" w:eastAsia="Malgun Gothic" w:hAnsiTheme="majorHAnsi" w:cstheme="majorHAnsi"/>
        </w:rPr>
        <w:t xml:space="preserve"> LCC for further studies. </w:t>
      </w:r>
      <w:r w:rsidR="007475F5" w:rsidRPr="00F35B1B">
        <w:rPr>
          <w:rFonts w:asciiTheme="majorHAnsi" w:eastAsia="Malgun Gothic" w:hAnsiTheme="majorHAnsi" w:cstheme="majorHAnsi"/>
        </w:rPr>
        <w:t>Notably, the LCC-induced intramuscular pressure waves, whose pea</w:t>
      </w:r>
      <w:bookmarkStart w:id="3" w:name="_GoBack"/>
      <w:bookmarkEnd w:id="3"/>
      <w:r w:rsidR="007475F5" w:rsidRPr="00F35B1B">
        <w:rPr>
          <w:rFonts w:asciiTheme="majorHAnsi" w:eastAsia="Malgun Gothic" w:hAnsiTheme="majorHAnsi" w:cstheme="majorHAnsi"/>
        </w:rPr>
        <w:t>k magnitudes were dependent on the cylindrical unit weight, were highly uniform (</w:t>
      </w:r>
      <w:r w:rsidR="007475F5" w:rsidRPr="00F35B1B">
        <w:rPr>
          <w:rFonts w:asciiTheme="majorHAnsi" w:eastAsia="Malgun Gothic" w:hAnsiTheme="majorHAnsi" w:cstheme="majorHAnsi"/>
          <w:b/>
        </w:rPr>
        <w:t>Figure 3A</w:t>
      </w:r>
      <w:r w:rsidR="007475F5" w:rsidRPr="00F35B1B">
        <w:rPr>
          <w:rFonts w:asciiTheme="majorHAnsi" w:eastAsia="Malgun Gothic" w:hAnsiTheme="majorHAnsi" w:cstheme="majorHAnsi"/>
        </w:rPr>
        <w:t>), indicating the consistency and reproducibility of LCC as a mechanical intervention on skeletal muscles.</w:t>
      </w:r>
    </w:p>
    <w:p w14:paraId="5808F1AD" w14:textId="77777777" w:rsidR="00C421DE" w:rsidRPr="00F35B1B" w:rsidRDefault="00C421DE" w:rsidP="00C421DE">
      <w:pPr>
        <w:jc w:val="both"/>
        <w:rPr>
          <w:rFonts w:asciiTheme="majorHAnsi" w:eastAsia="Malgun Gothic" w:hAnsiTheme="majorHAnsi" w:cstheme="majorHAnsi"/>
        </w:rPr>
      </w:pPr>
    </w:p>
    <w:p w14:paraId="6A2C6179" w14:textId="704DE7D3" w:rsidR="00F3791F" w:rsidRPr="00F35B1B" w:rsidRDefault="00B04786" w:rsidP="00C421DE">
      <w:pPr>
        <w:jc w:val="both"/>
        <w:rPr>
          <w:rFonts w:asciiTheme="majorHAnsi" w:hAnsiTheme="majorHAnsi" w:cstheme="majorHAnsi"/>
          <w:strike/>
        </w:rPr>
      </w:pPr>
      <w:r w:rsidRPr="00F35B1B">
        <w:rPr>
          <w:rFonts w:asciiTheme="majorHAnsi" w:eastAsia="Malgun Gothic" w:hAnsiTheme="majorHAnsi" w:cstheme="majorHAnsi"/>
        </w:rPr>
        <w:t>LCC</w:t>
      </w:r>
      <w:r w:rsidR="00C16941" w:rsidRPr="00F35B1B">
        <w:rPr>
          <w:rFonts w:asciiTheme="majorHAnsi" w:eastAsia="Malgun Gothic" w:hAnsiTheme="majorHAnsi" w:cstheme="majorHAnsi"/>
        </w:rPr>
        <w:t xml:space="preserve"> (1 Hz, 30 min per day, 7 days)</w:t>
      </w:r>
      <w:r w:rsidR="00F3791F" w:rsidRPr="00F35B1B">
        <w:rPr>
          <w:rFonts w:asciiTheme="majorHAnsi" w:eastAsia="Malgun Gothic" w:hAnsiTheme="majorHAnsi" w:cstheme="majorHAnsi"/>
        </w:rPr>
        <w:t xml:space="preserve"> </w:t>
      </w:r>
      <w:r w:rsidR="00C16941" w:rsidRPr="00F35B1B">
        <w:rPr>
          <w:rFonts w:asciiTheme="majorHAnsi" w:eastAsia="Malgun Gothic" w:hAnsiTheme="majorHAnsi" w:cstheme="majorHAnsi"/>
        </w:rPr>
        <w:t>significantly alleviated the immobilization-induced decrease</w:t>
      </w:r>
      <w:r w:rsidR="000B1645" w:rsidRPr="00F35B1B">
        <w:rPr>
          <w:rFonts w:asciiTheme="majorHAnsi" w:eastAsia="Malgun Gothic" w:hAnsiTheme="majorHAnsi" w:cstheme="majorHAnsi"/>
        </w:rPr>
        <w:t>s</w:t>
      </w:r>
      <w:r w:rsidR="00C16941" w:rsidRPr="00F35B1B">
        <w:rPr>
          <w:rFonts w:asciiTheme="majorHAnsi" w:eastAsia="Malgun Gothic" w:hAnsiTheme="majorHAnsi" w:cstheme="majorHAnsi"/>
        </w:rPr>
        <w:t xml:space="preserve"> in myofiber CSA</w:t>
      </w:r>
      <w:r w:rsidR="005832C8" w:rsidRPr="00F35B1B">
        <w:rPr>
          <w:rFonts w:asciiTheme="majorHAnsi" w:eastAsia="Malgun Gothic" w:hAnsiTheme="majorHAnsi" w:cstheme="majorHAnsi"/>
        </w:rPr>
        <w:t xml:space="preserve"> of gastrocnemius muscles (</w:t>
      </w:r>
      <w:r w:rsidR="005832C8" w:rsidRPr="00F35B1B">
        <w:rPr>
          <w:rFonts w:asciiTheme="majorHAnsi" w:eastAsia="Malgun Gothic" w:hAnsiTheme="majorHAnsi" w:cstheme="majorHAnsi"/>
          <w:b/>
        </w:rPr>
        <w:t>Figures 4</w:t>
      </w:r>
      <w:proofErr w:type="gramStart"/>
      <w:r w:rsidR="006D13E9">
        <w:rPr>
          <w:rFonts w:asciiTheme="majorHAnsi" w:eastAsia="Malgun Gothic" w:hAnsiTheme="majorHAnsi" w:cstheme="majorHAnsi"/>
          <w:b/>
        </w:rPr>
        <w:t>A,B</w:t>
      </w:r>
      <w:proofErr w:type="gramEnd"/>
      <w:r w:rsidR="005832C8" w:rsidRPr="00F35B1B">
        <w:rPr>
          <w:rFonts w:asciiTheme="majorHAnsi" w:eastAsia="Malgun Gothic" w:hAnsiTheme="majorHAnsi" w:cstheme="majorHAnsi"/>
        </w:rPr>
        <w:t>)</w:t>
      </w:r>
      <w:r w:rsidR="008D2A5D" w:rsidRPr="00F35B1B">
        <w:rPr>
          <w:rFonts w:asciiTheme="majorHAnsi" w:eastAsia="Malgun Gothic" w:hAnsiTheme="majorHAnsi" w:cstheme="majorHAnsi"/>
        </w:rPr>
        <w:t>. Fu</w:t>
      </w:r>
      <w:r w:rsidR="005C40DD" w:rsidRPr="00F35B1B">
        <w:rPr>
          <w:rFonts w:asciiTheme="majorHAnsi" w:eastAsia="Malgun Gothic" w:hAnsiTheme="majorHAnsi" w:cstheme="majorHAnsi"/>
        </w:rPr>
        <w:t>r</w:t>
      </w:r>
      <w:r w:rsidR="008D2A5D" w:rsidRPr="00F35B1B">
        <w:rPr>
          <w:rFonts w:asciiTheme="majorHAnsi" w:eastAsia="Malgun Gothic" w:hAnsiTheme="majorHAnsi" w:cstheme="majorHAnsi"/>
        </w:rPr>
        <w:t xml:space="preserve">thermore, LCC partially tempered the immobilization-induced decrease in contracting force of triceps </w:t>
      </w:r>
      <w:proofErr w:type="spellStart"/>
      <w:r w:rsidR="008D2A5D" w:rsidRPr="00F35B1B">
        <w:rPr>
          <w:rFonts w:asciiTheme="majorHAnsi" w:eastAsia="Malgun Gothic" w:hAnsiTheme="majorHAnsi" w:cstheme="majorHAnsi"/>
        </w:rPr>
        <w:t>surae</w:t>
      </w:r>
      <w:proofErr w:type="spellEnd"/>
      <w:r w:rsidR="008D2A5D" w:rsidRPr="00F35B1B">
        <w:rPr>
          <w:rFonts w:asciiTheme="majorHAnsi" w:eastAsia="Malgun Gothic" w:hAnsiTheme="majorHAnsi" w:cstheme="majorHAnsi"/>
        </w:rPr>
        <w:t xml:space="preserve"> muscle</w:t>
      </w:r>
      <w:r w:rsidR="005C40DD" w:rsidRPr="00F35B1B">
        <w:rPr>
          <w:rFonts w:asciiTheme="majorHAnsi" w:eastAsia="Malgun Gothic" w:hAnsiTheme="majorHAnsi" w:cstheme="majorHAnsi"/>
        </w:rPr>
        <w:t>s</w:t>
      </w:r>
      <w:r w:rsidR="005832C8" w:rsidRPr="00F35B1B">
        <w:rPr>
          <w:rFonts w:asciiTheme="majorHAnsi" w:eastAsia="Malgun Gothic" w:hAnsiTheme="majorHAnsi" w:cstheme="majorHAnsi"/>
        </w:rPr>
        <w:t xml:space="preserve"> (</w:t>
      </w:r>
      <w:r w:rsidR="005832C8" w:rsidRPr="00F35B1B">
        <w:rPr>
          <w:rFonts w:asciiTheme="majorHAnsi" w:eastAsia="Malgun Gothic" w:hAnsiTheme="majorHAnsi" w:cstheme="majorHAnsi"/>
          <w:b/>
        </w:rPr>
        <w:t>Figure 4C</w:t>
      </w:r>
      <w:r w:rsidR="005832C8" w:rsidRPr="00F35B1B">
        <w:rPr>
          <w:rFonts w:asciiTheme="majorHAnsi" w:eastAsia="Malgun Gothic" w:hAnsiTheme="majorHAnsi" w:cstheme="majorHAnsi"/>
        </w:rPr>
        <w:t>)</w:t>
      </w:r>
      <w:r w:rsidR="00F3791F" w:rsidRPr="00F35B1B">
        <w:rPr>
          <w:rFonts w:asciiTheme="majorHAnsi" w:eastAsia="Malgun Gothic" w:hAnsiTheme="majorHAnsi" w:cstheme="majorHAnsi"/>
        </w:rPr>
        <w:t xml:space="preserve">. </w:t>
      </w:r>
      <w:r w:rsidR="008D2A5D" w:rsidRPr="00F35B1B">
        <w:rPr>
          <w:rFonts w:asciiTheme="majorHAnsi" w:eastAsia="Malgun Gothic" w:hAnsiTheme="majorHAnsi" w:cstheme="majorHAnsi"/>
        </w:rPr>
        <w:t xml:space="preserve">In </w:t>
      </w:r>
      <w:r w:rsidR="001241F5" w:rsidRPr="00F35B1B">
        <w:rPr>
          <w:rFonts w:asciiTheme="majorHAnsi" w:eastAsia="Malgun Gothic" w:hAnsiTheme="majorHAnsi" w:cstheme="majorHAnsi"/>
        </w:rPr>
        <w:t>addition,</w:t>
      </w:r>
      <w:r w:rsidR="00F3791F" w:rsidRPr="00F35B1B">
        <w:rPr>
          <w:rFonts w:asciiTheme="majorHAnsi" w:eastAsia="Malgun Gothic" w:hAnsiTheme="majorHAnsi" w:cstheme="majorHAnsi"/>
        </w:rPr>
        <w:t xml:space="preserve"> LCC </w:t>
      </w:r>
      <w:r w:rsidR="000B1645" w:rsidRPr="00F35B1B">
        <w:rPr>
          <w:rFonts w:asciiTheme="majorHAnsi" w:eastAsia="Malgun Gothic" w:hAnsiTheme="majorHAnsi" w:cstheme="majorHAnsi"/>
        </w:rPr>
        <w:t xml:space="preserve">tempered the increases in </w:t>
      </w:r>
      <w:r w:rsidR="00F3791F" w:rsidRPr="00F35B1B">
        <w:rPr>
          <w:rFonts w:asciiTheme="majorHAnsi" w:eastAsia="Malgun Gothic" w:hAnsiTheme="majorHAnsi" w:cstheme="majorHAnsi"/>
        </w:rPr>
        <w:t>F4/80-positive, TNF-α-positive, F4/80-</w:t>
      </w:r>
      <w:r w:rsidR="000B1645" w:rsidRPr="00F35B1B">
        <w:rPr>
          <w:rFonts w:asciiTheme="majorHAnsi" w:eastAsia="Malgun Gothic" w:hAnsiTheme="majorHAnsi" w:cstheme="majorHAnsi"/>
        </w:rPr>
        <w:t>,</w:t>
      </w:r>
      <w:r w:rsidR="00F3791F" w:rsidRPr="00F35B1B">
        <w:rPr>
          <w:rFonts w:asciiTheme="majorHAnsi" w:eastAsia="Malgun Gothic" w:hAnsiTheme="majorHAnsi" w:cstheme="majorHAnsi"/>
        </w:rPr>
        <w:t xml:space="preserve"> MCP-1-</w:t>
      </w:r>
      <w:r w:rsidR="000B1645" w:rsidRPr="00F35B1B">
        <w:rPr>
          <w:rFonts w:asciiTheme="majorHAnsi" w:eastAsia="Malgun Gothic" w:hAnsiTheme="majorHAnsi" w:cstheme="majorHAnsi"/>
        </w:rPr>
        <w:t>,</w:t>
      </w:r>
      <w:r w:rsidR="00F3791F" w:rsidRPr="00F35B1B">
        <w:rPr>
          <w:rFonts w:asciiTheme="majorHAnsi" w:eastAsia="Malgun Gothic" w:hAnsiTheme="majorHAnsi" w:cstheme="majorHAnsi"/>
        </w:rPr>
        <w:t xml:space="preserve"> and TNF-α-positive cells in gastrocnemius muscle tissues of immobilized hindlimbs</w:t>
      </w:r>
      <w:r w:rsidR="008A0DD0" w:rsidRPr="00F35B1B">
        <w:rPr>
          <w:rFonts w:asciiTheme="majorHAnsi" w:eastAsia="Malgun Gothic" w:hAnsiTheme="majorHAnsi" w:cstheme="majorHAnsi"/>
        </w:rPr>
        <w:t xml:space="preserve"> (F4/80</w:t>
      </w:r>
      <w:r w:rsidR="000B1645" w:rsidRPr="00F35B1B">
        <w:rPr>
          <w:rFonts w:asciiTheme="majorHAnsi" w:eastAsia="Malgun Gothic" w:hAnsiTheme="majorHAnsi" w:cstheme="majorHAnsi"/>
        </w:rPr>
        <w:t>,</w:t>
      </w:r>
      <w:r w:rsidR="008A0DD0" w:rsidRPr="00F35B1B">
        <w:rPr>
          <w:rFonts w:asciiTheme="majorHAnsi" w:eastAsia="Malgun Gothic" w:hAnsiTheme="majorHAnsi" w:cstheme="majorHAnsi"/>
        </w:rPr>
        <w:t xml:space="preserve"> </w:t>
      </w:r>
      <w:r w:rsidR="008A0DD0" w:rsidRPr="00F35B1B">
        <w:rPr>
          <w:rFonts w:asciiTheme="majorHAnsi" w:eastAsia="Malgun Gothic" w:hAnsiTheme="majorHAnsi" w:cstheme="majorHAnsi"/>
          <w:b/>
        </w:rPr>
        <w:t xml:space="preserve">Figures </w:t>
      </w:r>
      <w:r w:rsidR="00FD40E8" w:rsidRPr="00F35B1B">
        <w:rPr>
          <w:rFonts w:asciiTheme="majorHAnsi" w:eastAsia="Malgun Gothic" w:hAnsiTheme="majorHAnsi" w:cstheme="majorHAnsi"/>
          <w:b/>
        </w:rPr>
        <w:t>4D</w:t>
      </w:r>
      <w:r w:rsidR="006D13E9">
        <w:rPr>
          <w:rFonts w:asciiTheme="majorHAnsi" w:eastAsia="Malgun Gothic" w:hAnsiTheme="majorHAnsi" w:cstheme="majorHAnsi"/>
          <w:b/>
        </w:rPr>
        <w:t>,</w:t>
      </w:r>
      <w:r w:rsidR="00FD40E8" w:rsidRPr="00F35B1B">
        <w:rPr>
          <w:rFonts w:asciiTheme="majorHAnsi" w:eastAsia="Malgun Gothic" w:hAnsiTheme="majorHAnsi" w:cstheme="majorHAnsi"/>
          <w:b/>
        </w:rPr>
        <w:t>F</w:t>
      </w:r>
      <w:r w:rsidR="000B1645" w:rsidRPr="00F35B1B">
        <w:rPr>
          <w:rFonts w:asciiTheme="majorHAnsi" w:eastAsia="Malgun Gothic" w:hAnsiTheme="majorHAnsi" w:cstheme="majorHAnsi"/>
        </w:rPr>
        <w:t>;</w:t>
      </w:r>
      <w:r w:rsidR="008A0DD0" w:rsidRPr="00F35B1B">
        <w:rPr>
          <w:rFonts w:asciiTheme="majorHAnsi" w:eastAsia="Malgun Gothic" w:hAnsiTheme="majorHAnsi" w:cstheme="majorHAnsi"/>
        </w:rPr>
        <w:t xml:space="preserve"> MCP-1</w:t>
      </w:r>
      <w:r w:rsidR="000B1645" w:rsidRPr="00F35B1B">
        <w:rPr>
          <w:rFonts w:asciiTheme="majorHAnsi" w:eastAsia="Malgun Gothic" w:hAnsiTheme="majorHAnsi" w:cstheme="majorHAnsi"/>
        </w:rPr>
        <w:t>,</w:t>
      </w:r>
      <w:r w:rsidR="008A0DD0" w:rsidRPr="00F35B1B">
        <w:rPr>
          <w:rFonts w:asciiTheme="majorHAnsi" w:eastAsia="Malgun Gothic" w:hAnsiTheme="majorHAnsi" w:cstheme="majorHAnsi"/>
        </w:rPr>
        <w:t xml:space="preserve"> </w:t>
      </w:r>
      <w:r w:rsidR="008A0DD0" w:rsidRPr="00F35B1B">
        <w:rPr>
          <w:rFonts w:asciiTheme="majorHAnsi" w:eastAsia="Malgun Gothic" w:hAnsiTheme="majorHAnsi" w:cstheme="majorHAnsi"/>
          <w:b/>
        </w:rPr>
        <w:t xml:space="preserve">Figures </w:t>
      </w:r>
      <w:r w:rsidR="00FD40E8" w:rsidRPr="00F35B1B">
        <w:rPr>
          <w:rFonts w:asciiTheme="majorHAnsi" w:eastAsia="Malgun Gothic" w:hAnsiTheme="majorHAnsi" w:cstheme="majorHAnsi"/>
          <w:b/>
        </w:rPr>
        <w:t>4D</w:t>
      </w:r>
      <w:r w:rsidR="006D13E9">
        <w:rPr>
          <w:rFonts w:asciiTheme="majorHAnsi" w:eastAsia="Malgun Gothic" w:hAnsiTheme="majorHAnsi" w:cstheme="majorHAnsi"/>
          <w:b/>
        </w:rPr>
        <w:t>,</w:t>
      </w:r>
      <w:r w:rsidR="00FD40E8" w:rsidRPr="00F35B1B">
        <w:rPr>
          <w:rFonts w:asciiTheme="majorHAnsi" w:eastAsia="Malgun Gothic" w:hAnsiTheme="majorHAnsi" w:cstheme="majorHAnsi"/>
          <w:b/>
        </w:rPr>
        <w:t>G</w:t>
      </w:r>
      <w:r w:rsidR="000B1645" w:rsidRPr="00F35B1B">
        <w:rPr>
          <w:rFonts w:asciiTheme="majorHAnsi" w:eastAsia="Malgun Gothic" w:hAnsiTheme="majorHAnsi" w:cstheme="majorHAnsi"/>
        </w:rPr>
        <w:t xml:space="preserve">; </w:t>
      </w:r>
      <w:r w:rsidR="008A0DD0" w:rsidRPr="00F35B1B">
        <w:rPr>
          <w:rFonts w:asciiTheme="majorHAnsi" w:eastAsia="Malgun Gothic" w:hAnsiTheme="majorHAnsi" w:cstheme="majorHAnsi"/>
        </w:rPr>
        <w:t>TNF-α</w:t>
      </w:r>
      <w:r w:rsidR="00443C95" w:rsidRPr="00F35B1B">
        <w:rPr>
          <w:rFonts w:asciiTheme="majorHAnsi" w:eastAsia="Malgun Gothic" w:hAnsiTheme="majorHAnsi" w:cstheme="majorHAnsi"/>
        </w:rPr>
        <w:t>,</w:t>
      </w:r>
      <w:r w:rsidR="008A0DD0" w:rsidRPr="00F35B1B">
        <w:rPr>
          <w:rFonts w:asciiTheme="majorHAnsi" w:eastAsia="Malgun Gothic" w:hAnsiTheme="majorHAnsi" w:cstheme="majorHAnsi"/>
        </w:rPr>
        <w:t xml:space="preserve"> </w:t>
      </w:r>
      <w:r w:rsidR="008A0DD0" w:rsidRPr="00F35B1B">
        <w:rPr>
          <w:rFonts w:asciiTheme="majorHAnsi" w:eastAsia="Malgun Gothic" w:hAnsiTheme="majorHAnsi" w:cstheme="majorHAnsi"/>
          <w:b/>
        </w:rPr>
        <w:t xml:space="preserve">Figures </w:t>
      </w:r>
      <w:r w:rsidR="00FD40E8" w:rsidRPr="00F35B1B">
        <w:rPr>
          <w:rFonts w:asciiTheme="majorHAnsi" w:eastAsia="Malgun Gothic" w:hAnsiTheme="majorHAnsi" w:cstheme="majorHAnsi"/>
          <w:b/>
        </w:rPr>
        <w:t>4E</w:t>
      </w:r>
      <w:r w:rsidR="006D13E9">
        <w:rPr>
          <w:rFonts w:asciiTheme="majorHAnsi" w:eastAsia="Malgun Gothic" w:hAnsiTheme="majorHAnsi" w:cstheme="majorHAnsi"/>
          <w:b/>
        </w:rPr>
        <w:t>,</w:t>
      </w:r>
      <w:r w:rsidR="00FD40E8" w:rsidRPr="00F35B1B">
        <w:rPr>
          <w:rFonts w:asciiTheme="majorHAnsi" w:eastAsia="Malgun Gothic" w:hAnsiTheme="majorHAnsi" w:cstheme="majorHAnsi"/>
          <w:b/>
        </w:rPr>
        <w:t>H</w:t>
      </w:r>
      <w:r w:rsidR="00F3791F" w:rsidRPr="00F35B1B">
        <w:rPr>
          <w:rFonts w:asciiTheme="majorHAnsi" w:eastAsia="Malgun Gothic" w:hAnsiTheme="majorHAnsi" w:cstheme="majorHAnsi"/>
        </w:rPr>
        <w:t xml:space="preserve">). Collectively, LCC, which generates intramuscular pressure waves </w:t>
      </w:r>
      <w:r w:rsidR="00F3791F" w:rsidRPr="00F35B1B">
        <w:rPr>
          <w:rStyle w:val="LineNumber"/>
          <w:rFonts w:asciiTheme="majorHAnsi" w:hAnsiTheme="majorHAnsi" w:cstheme="majorHAnsi"/>
        </w:rPr>
        <w:t xml:space="preserve">with </w:t>
      </w:r>
      <w:r w:rsidR="00DC2365">
        <w:rPr>
          <w:rStyle w:val="LineNumber"/>
          <w:rFonts w:asciiTheme="majorHAnsi" w:hAnsiTheme="majorHAnsi" w:cstheme="majorHAnsi"/>
        </w:rPr>
        <w:t xml:space="preserve">an </w:t>
      </w:r>
      <w:r w:rsidR="00F3791F" w:rsidRPr="00F35B1B">
        <w:rPr>
          <w:rStyle w:val="LineNumber"/>
          <w:rFonts w:asciiTheme="majorHAnsi" w:hAnsiTheme="majorHAnsi" w:cstheme="majorHAnsi"/>
        </w:rPr>
        <w:t>amplitude</w:t>
      </w:r>
      <w:r w:rsidR="00F3791F" w:rsidRPr="00F35B1B">
        <w:rPr>
          <w:rFonts w:asciiTheme="majorHAnsi" w:eastAsia="Malgun Gothic" w:hAnsiTheme="majorHAnsi" w:cstheme="majorHAnsi"/>
        </w:rPr>
        <w:t xml:space="preserve"> of 50 mmHg, alleviated immobilization-induced muscle atrophy and local inflammatory responses including macrophage accumulation.</w:t>
      </w:r>
    </w:p>
    <w:p w14:paraId="43A440D0" w14:textId="77777777" w:rsidR="00F3791F" w:rsidRPr="00F35B1B" w:rsidRDefault="00F3791F" w:rsidP="003B7265">
      <w:pPr>
        <w:jc w:val="both"/>
        <w:rPr>
          <w:rFonts w:asciiTheme="majorHAnsi" w:hAnsiTheme="majorHAnsi" w:cstheme="majorHAnsi"/>
        </w:rPr>
      </w:pPr>
    </w:p>
    <w:p w14:paraId="0F574DF2" w14:textId="66CAEE01" w:rsidR="00F3791F" w:rsidRPr="00F35B1B" w:rsidRDefault="00F3791F" w:rsidP="003B7265">
      <w:pPr>
        <w:jc w:val="both"/>
        <w:rPr>
          <w:rFonts w:asciiTheme="majorHAnsi" w:hAnsiTheme="majorHAnsi" w:cstheme="majorHAnsi"/>
          <w:bCs/>
        </w:rPr>
      </w:pPr>
      <w:r w:rsidRPr="00F35B1B">
        <w:rPr>
          <w:rFonts w:asciiTheme="majorHAnsi" w:hAnsiTheme="majorHAnsi" w:cstheme="majorHAnsi"/>
          <w:b/>
        </w:rPr>
        <w:t>FIGURE AND TABLE LEGENDS</w:t>
      </w:r>
    </w:p>
    <w:p w14:paraId="23560359" w14:textId="04048B27" w:rsidR="00F3791F" w:rsidRPr="00F35B1B" w:rsidRDefault="00F3791F" w:rsidP="003B7265">
      <w:pPr>
        <w:contextualSpacing/>
        <w:jc w:val="both"/>
        <w:rPr>
          <w:rFonts w:asciiTheme="majorHAnsi" w:eastAsia="Malgun Gothic" w:hAnsiTheme="majorHAnsi" w:cstheme="majorHAnsi"/>
        </w:rPr>
      </w:pPr>
      <w:r w:rsidRPr="00F35B1B">
        <w:rPr>
          <w:rFonts w:asciiTheme="majorHAnsi" w:hAnsiTheme="majorHAnsi" w:cstheme="majorHAnsi"/>
          <w:b/>
        </w:rPr>
        <w:t>Figure 1</w:t>
      </w:r>
      <w:r w:rsidR="006D13E9">
        <w:rPr>
          <w:rFonts w:asciiTheme="majorHAnsi" w:hAnsiTheme="majorHAnsi" w:cstheme="majorHAnsi"/>
          <w:b/>
        </w:rPr>
        <w:t xml:space="preserve">: </w:t>
      </w:r>
      <w:r w:rsidR="00D62560" w:rsidRPr="00F35B1B">
        <w:rPr>
          <w:rFonts w:asciiTheme="majorHAnsi" w:hAnsiTheme="majorHAnsi" w:cstheme="majorHAnsi"/>
          <w:b/>
        </w:rPr>
        <w:t xml:space="preserve">Mouse </w:t>
      </w:r>
      <w:r w:rsidR="005046A0" w:rsidRPr="00F35B1B">
        <w:rPr>
          <w:rFonts w:asciiTheme="majorHAnsi" w:hAnsiTheme="majorHAnsi" w:cstheme="majorHAnsi"/>
          <w:b/>
        </w:rPr>
        <w:t xml:space="preserve">bilateral </w:t>
      </w:r>
      <w:r w:rsidR="00D62560" w:rsidRPr="00F35B1B">
        <w:rPr>
          <w:rFonts w:asciiTheme="majorHAnsi" w:hAnsiTheme="majorHAnsi" w:cstheme="majorHAnsi"/>
          <w:b/>
        </w:rPr>
        <w:t xml:space="preserve">hindlimb immobilization and </w:t>
      </w:r>
      <w:r w:rsidR="005046A0" w:rsidRPr="00F35B1B">
        <w:rPr>
          <w:rFonts w:asciiTheme="majorHAnsi" w:hAnsiTheme="majorHAnsi" w:cstheme="majorHAnsi"/>
          <w:b/>
        </w:rPr>
        <w:t>l</w:t>
      </w:r>
      <w:r w:rsidR="00D62560" w:rsidRPr="00F35B1B">
        <w:rPr>
          <w:rFonts w:asciiTheme="majorHAnsi" w:hAnsiTheme="majorHAnsi" w:cstheme="majorHAnsi"/>
          <w:b/>
        </w:rPr>
        <w:t xml:space="preserve">ocal cyclical compression (LCC) application. </w:t>
      </w:r>
      <w:r w:rsidR="000B247D" w:rsidRPr="006D13E9">
        <w:rPr>
          <w:rFonts w:asciiTheme="majorHAnsi" w:hAnsiTheme="majorHAnsi" w:cstheme="majorHAnsi"/>
        </w:rPr>
        <w:t>(</w:t>
      </w:r>
      <w:r w:rsidR="000B247D" w:rsidRPr="00F35B1B">
        <w:rPr>
          <w:rFonts w:asciiTheme="majorHAnsi" w:hAnsiTheme="majorHAnsi" w:cstheme="majorHAnsi"/>
          <w:b/>
        </w:rPr>
        <w:t>A</w:t>
      </w:r>
      <w:r w:rsidR="000B247D" w:rsidRPr="006D13E9">
        <w:rPr>
          <w:rFonts w:asciiTheme="majorHAnsi" w:hAnsiTheme="majorHAnsi" w:cstheme="majorHAnsi"/>
        </w:rPr>
        <w:t>)</w:t>
      </w:r>
      <w:r w:rsidR="00595191" w:rsidRPr="00F35B1B">
        <w:rPr>
          <w:rFonts w:asciiTheme="majorHAnsi" w:eastAsia="Malgun Gothic" w:hAnsiTheme="majorHAnsi" w:cstheme="majorHAnsi"/>
        </w:rPr>
        <w:t xml:space="preserve"> </w:t>
      </w:r>
      <w:r w:rsidR="005046A0" w:rsidRPr="00F35B1B">
        <w:rPr>
          <w:rFonts w:asciiTheme="majorHAnsi" w:eastAsia="Malgun Gothic" w:hAnsiTheme="majorHAnsi" w:cstheme="majorHAnsi"/>
        </w:rPr>
        <w:t>B</w:t>
      </w:r>
      <w:r w:rsidR="00595191" w:rsidRPr="00F35B1B">
        <w:rPr>
          <w:rFonts w:asciiTheme="majorHAnsi" w:eastAsia="Malgun Gothic" w:hAnsiTheme="majorHAnsi" w:cstheme="majorHAnsi"/>
        </w:rPr>
        <w:t xml:space="preserve">ilateral </w:t>
      </w:r>
      <w:r w:rsidR="005046A0" w:rsidRPr="00F35B1B">
        <w:rPr>
          <w:rFonts w:asciiTheme="majorHAnsi" w:eastAsia="Malgun Gothic" w:hAnsiTheme="majorHAnsi" w:cstheme="majorHAnsi"/>
        </w:rPr>
        <w:t xml:space="preserve">mouse </w:t>
      </w:r>
      <w:r w:rsidR="00595191" w:rsidRPr="00F35B1B">
        <w:rPr>
          <w:rFonts w:asciiTheme="majorHAnsi" w:eastAsia="Malgun Gothic" w:hAnsiTheme="majorHAnsi" w:cstheme="majorHAnsi"/>
        </w:rPr>
        <w:t>hindlimb</w:t>
      </w:r>
      <w:r w:rsidR="005046A0" w:rsidRPr="00F35B1B">
        <w:rPr>
          <w:rFonts w:asciiTheme="majorHAnsi" w:eastAsia="Malgun Gothic" w:hAnsiTheme="majorHAnsi" w:cstheme="majorHAnsi"/>
        </w:rPr>
        <w:t>s</w:t>
      </w:r>
      <w:r w:rsidR="00595191" w:rsidRPr="00F35B1B">
        <w:rPr>
          <w:rFonts w:asciiTheme="majorHAnsi" w:eastAsia="Malgun Gothic" w:hAnsiTheme="majorHAnsi" w:cstheme="majorHAnsi"/>
        </w:rPr>
        <w:t xml:space="preserve"> </w:t>
      </w:r>
      <w:r w:rsidR="005046A0" w:rsidRPr="00F35B1B">
        <w:rPr>
          <w:rFonts w:asciiTheme="majorHAnsi" w:eastAsia="Malgun Gothic" w:hAnsiTheme="majorHAnsi" w:cstheme="majorHAnsi"/>
        </w:rPr>
        <w:t xml:space="preserve">were </w:t>
      </w:r>
      <w:r w:rsidR="00595191" w:rsidRPr="00F35B1B">
        <w:rPr>
          <w:rFonts w:asciiTheme="majorHAnsi" w:eastAsia="Malgun Gothic" w:hAnsiTheme="majorHAnsi" w:cstheme="majorHAnsi"/>
        </w:rPr>
        <w:t>immobiliz</w:t>
      </w:r>
      <w:r w:rsidR="005046A0" w:rsidRPr="00F35B1B">
        <w:rPr>
          <w:rFonts w:asciiTheme="majorHAnsi" w:eastAsia="Malgun Gothic" w:hAnsiTheme="majorHAnsi" w:cstheme="majorHAnsi"/>
        </w:rPr>
        <w:t>ed by spiral wiring with the hip joints abducted, the knee joints extended, and the ankle joints plantar-flexed</w:t>
      </w:r>
      <w:r w:rsidR="00595191" w:rsidRPr="00F35B1B">
        <w:rPr>
          <w:rFonts w:asciiTheme="majorHAnsi" w:eastAsia="Malgun Gothic" w:hAnsiTheme="majorHAnsi" w:cstheme="majorHAnsi"/>
        </w:rPr>
        <w:t>.</w:t>
      </w:r>
      <w:r w:rsidR="00595191" w:rsidRPr="00F35B1B">
        <w:rPr>
          <w:rFonts w:asciiTheme="majorHAnsi" w:eastAsia="Malgun Gothic" w:hAnsiTheme="majorHAnsi" w:cstheme="majorHAnsi"/>
          <w:b/>
        </w:rPr>
        <w:t xml:space="preserve"> </w:t>
      </w:r>
      <w:r w:rsidRPr="006D13E9">
        <w:rPr>
          <w:rFonts w:asciiTheme="majorHAnsi" w:eastAsia="Malgun Gothic" w:hAnsiTheme="majorHAnsi" w:cstheme="majorHAnsi"/>
        </w:rPr>
        <w:t>(</w:t>
      </w:r>
      <w:r w:rsidR="000B247D" w:rsidRPr="006D13E9">
        <w:rPr>
          <w:rFonts w:asciiTheme="majorHAnsi" w:eastAsia="Malgun Gothic" w:hAnsiTheme="majorHAnsi" w:cstheme="majorHAnsi"/>
          <w:b/>
        </w:rPr>
        <w:t>B</w:t>
      </w:r>
      <w:r w:rsidRPr="006D13E9">
        <w:rPr>
          <w:rFonts w:asciiTheme="majorHAnsi" w:eastAsia="Malgun Gothic" w:hAnsiTheme="majorHAnsi" w:cstheme="majorHAnsi"/>
        </w:rPr>
        <w:t>)</w:t>
      </w:r>
      <w:r w:rsidRPr="00F35B1B">
        <w:rPr>
          <w:rFonts w:asciiTheme="majorHAnsi" w:eastAsia="Malgun Gothic" w:hAnsiTheme="majorHAnsi" w:cstheme="majorHAnsi"/>
          <w:b/>
        </w:rPr>
        <w:t xml:space="preserve"> </w:t>
      </w:r>
      <w:r w:rsidRPr="00F35B1B">
        <w:rPr>
          <w:rFonts w:asciiTheme="majorHAnsi" w:eastAsia="Malgun Gothic" w:hAnsiTheme="majorHAnsi" w:cstheme="majorHAnsi"/>
        </w:rPr>
        <w:t xml:space="preserve">LCC device. </w:t>
      </w:r>
      <w:r w:rsidRPr="006D13E9">
        <w:rPr>
          <w:rFonts w:asciiTheme="majorHAnsi" w:eastAsia="Malgun Gothic" w:hAnsiTheme="majorHAnsi" w:cstheme="majorHAnsi"/>
        </w:rPr>
        <w:t>(</w:t>
      </w:r>
      <w:r w:rsidR="000B247D" w:rsidRPr="00F35B1B">
        <w:rPr>
          <w:rFonts w:asciiTheme="majorHAnsi" w:eastAsia="Malgun Gothic" w:hAnsiTheme="majorHAnsi" w:cstheme="majorHAnsi"/>
          <w:b/>
        </w:rPr>
        <w:t>C</w:t>
      </w:r>
      <w:r w:rsidRPr="006D13E9">
        <w:rPr>
          <w:rFonts w:asciiTheme="majorHAnsi" w:eastAsia="Malgun Gothic" w:hAnsiTheme="majorHAnsi" w:cstheme="majorHAnsi"/>
        </w:rPr>
        <w:t xml:space="preserve">) </w:t>
      </w:r>
      <w:r w:rsidRPr="00F35B1B">
        <w:rPr>
          <w:rFonts w:asciiTheme="majorHAnsi" w:eastAsia="Malgun Gothic" w:hAnsiTheme="majorHAnsi" w:cstheme="majorHAnsi"/>
        </w:rPr>
        <w:t>Experimental set-up for LCC</w:t>
      </w:r>
      <w:r w:rsidR="00EE6798" w:rsidRPr="00F35B1B">
        <w:rPr>
          <w:rFonts w:asciiTheme="majorHAnsi" w:eastAsia="Malgun Gothic" w:hAnsiTheme="majorHAnsi" w:cstheme="majorHAnsi"/>
        </w:rPr>
        <w:t xml:space="preserve"> on </w:t>
      </w:r>
      <w:r w:rsidR="00DC2365">
        <w:rPr>
          <w:rFonts w:asciiTheme="majorHAnsi" w:eastAsia="Malgun Gothic" w:hAnsiTheme="majorHAnsi" w:cstheme="majorHAnsi"/>
        </w:rPr>
        <w:t xml:space="preserve">the </w:t>
      </w:r>
      <w:r w:rsidR="00EE6798" w:rsidRPr="00F35B1B">
        <w:rPr>
          <w:rFonts w:asciiTheme="majorHAnsi" w:eastAsia="Malgun Gothic" w:hAnsiTheme="majorHAnsi" w:cstheme="majorHAnsi"/>
        </w:rPr>
        <w:t>mouse calf</w:t>
      </w:r>
      <w:r w:rsidRPr="00F35B1B">
        <w:rPr>
          <w:rFonts w:asciiTheme="majorHAnsi" w:eastAsia="Malgun Gothic" w:hAnsiTheme="majorHAnsi" w:cstheme="majorHAnsi"/>
        </w:rPr>
        <w:t>.</w:t>
      </w:r>
    </w:p>
    <w:p w14:paraId="2B4E31AB" w14:textId="77777777" w:rsidR="00AD7476" w:rsidRPr="00F35B1B" w:rsidRDefault="00AD7476" w:rsidP="003B7265">
      <w:pPr>
        <w:contextualSpacing/>
        <w:jc w:val="both"/>
        <w:rPr>
          <w:rFonts w:asciiTheme="majorHAnsi" w:hAnsiTheme="majorHAnsi" w:cstheme="majorHAnsi"/>
          <w:b/>
        </w:rPr>
      </w:pPr>
    </w:p>
    <w:p w14:paraId="35CB3D48" w14:textId="13214169" w:rsidR="00F3791F" w:rsidRPr="00F35B1B" w:rsidRDefault="00F3791F" w:rsidP="003B7265">
      <w:pPr>
        <w:contextualSpacing/>
        <w:jc w:val="both"/>
        <w:rPr>
          <w:rFonts w:asciiTheme="majorHAnsi" w:hAnsiTheme="majorHAnsi" w:cstheme="majorHAnsi"/>
        </w:rPr>
      </w:pPr>
      <w:r w:rsidRPr="00F35B1B">
        <w:rPr>
          <w:rFonts w:asciiTheme="majorHAnsi" w:hAnsiTheme="majorHAnsi" w:cstheme="majorHAnsi"/>
          <w:b/>
        </w:rPr>
        <w:t>F</w:t>
      </w:r>
      <w:r w:rsidR="008A0DD0" w:rsidRPr="00F35B1B">
        <w:rPr>
          <w:rFonts w:asciiTheme="majorHAnsi" w:hAnsiTheme="majorHAnsi" w:cstheme="majorHAnsi"/>
          <w:b/>
        </w:rPr>
        <w:t>igure 2</w:t>
      </w:r>
      <w:r w:rsidR="006D13E9">
        <w:rPr>
          <w:rFonts w:asciiTheme="majorHAnsi" w:hAnsiTheme="majorHAnsi" w:cstheme="majorHAnsi"/>
          <w:b/>
        </w:rPr>
        <w:t xml:space="preserve">: </w:t>
      </w:r>
      <w:r w:rsidR="00D62560" w:rsidRPr="00F35B1B">
        <w:rPr>
          <w:rFonts w:asciiTheme="majorHAnsi" w:hAnsiTheme="majorHAnsi" w:cstheme="majorHAnsi"/>
          <w:b/>
        </w:rPr>
        <w:t xml:space="preserve">Mouse hindlimb immobilization, which atrophies calf muscles, induces </w:t>
      </w:r>
      <w:r w:rsidR="00DC2365">
        <w:rPr>
          <w:rFonts w:asciiTheme="majorHAnsi" w:hAnsiTheme="majorHAnsi" w:cstheme="majorHAnsi"/>
          <w:b/>
        </w:rPr>
        <w:t xml:space="preserve">a </w:t>
      </w:r>
      <w:r w:rsidR="00D62560" w:rsidRPr="00F35B1B">
        <w:rPr>
          <w:rFonts w:asciiTheme="majorHAnsi" w:hAnsiTheme="majorHAnsi" w:cstheme="majorHAnsi"/>
          <w:b/>
        </w:rPr>
        <w:t>local inflammatory response.</w:t>
      </w:r>
      <w:r w:rsidRPr="00F35B1B">
        <w:rPr>
          <w:rFonts w:asciiTheme="majorHAnsi" w:hAnsiTheme="majorHAnsi" w:cstheme="majorHAnsi"/>
          <w:b/>
        </w:rPr>
        <w:t xml:space="preserve"> </w:t>
      </w:r>
      <w:r w:rsidRPr="006D13E9">
        <w:rPr>
          <w:rFonts w:asciiTheme="majorHAnsi" w:eastAsia="Malgun Gothic" w:hAnsiTheme="majorHAnsi" w:cstheme="majorHAnsi"/>
        </w:rPr>
        <w:t>(</w:t>
      </w:r>
      <w:r w:rsidRPr="00F35B1B">
        <w:rPr>
          <w:rFonts w:asciiTheme="majorHAnsi" w:eastAsia="Malgun Gothic" w:hAnsiTheme="majorHAnsi" w:cstheme="majorHAnsi"/>
          <w:b/>
        </w:rPr>
        <w:t>A</w:t>
      </w:r>
      <w:r w:rsidRPr="006D13E9">
        <w:rPr>
          <w:rFonts w:asciiTheme="majorHAnsi" w:eastAsia="Malgun Gothic" w:hAnsiTheme="majorHAnsi" w:cstheme="majorHAnsi"/>
        </w:rPr>
        <w:t>)</w:t>
      </w:r>
      <w:r w:rsidRPr="00F35B1B">
        <w:rPr>
          <w:rFonts w:asciiTheme="majorHAnsi" w:eastAsia="Malgun Gothic" w:hAnsiTheme="majorHAnsi" w:cstheme="majorHAnsi"/>
        </w:rPr>
        <w:t xml:space="preserve"> Cross-sectional micrographic images of anti-laminin-2 immunofluorescence staining of gastrocnemius muscles. High magnification images (right) refer to the areas indicated by rectangles in low magnification images (left). Scale bars, 100 µm. </w:t>
      </w:r>
      <w:r w:rsidRPr="006D13E9">
        <w:rPr>
          <w:rFonts w:asciiTheme="majorHAnsi" w:eastAsia="Malgun Gothic" w:hAnsiTheme="majorHAnsi" w:cstheme="majorHAnsi"/>
        </w:rPr>
        <w:t>(</w:t>
      </w:r>
      <w:r w:rsidRPr="00F35B1B">
        <w:rPr>
          <w:rFonts w:asciiTheme="majorHAnsi" w:eastAsia="Malgun Gothic" w:hAnsiTheme="majorHAnsi" w:cstheme="majorHAnsi"/>
          <w:b/>
        </w:rPr>
        <w:t>B</w:t>
      </w:r>
      <w:r w:rsidRPr="006D13E9">
        <w:rPr>
          <w:rFonts w:asciiTheme="majorHAnsi" w:eastAsia="Malgun Gothic" w:hAnsiTheme="majorHAnsi" w:cstheme="majorHAnsi"/>
        </w:rPr>
        <w:t xml:space="preserve">) </w:t>
      </w:r>
      <w:r w:rsidRPr="00F35B1B">
        <w:rPr>
          <w:rFonts w:asciiTheme="majorHAnsi" w:eastAsia="Malgun Gothic" w:hAnsiTheme="majorHAnsi" w:cstheme="majorHAnsi"/>
        </w:rPr>
        <w:t xml:space="preserve">Immobilization induced muscle atrophy. CSA of gastrocnemius myofibers decreased with the period of hindlimb immobilization. To quantify CSA, 100 myofibers were randomly chosen. Data are presented as means ± S.D. *, </w:t>
      </w:r>
      <w:r w:rsidRPr="00F35B1B">
        <w:rPr>
          <w:rFonts w:asciiTheme="majorHAnsi" w:eastAsia="Malgun Gothic" w:hAnsiTheme="majorHAnsi" w:cstheme="majorHAnsi"/>
          <w:i/>
        </w:rPr>
        <w:t>P</w:t>
      </w:r>
      <w:r w:rsidRPr="00F35B1B">
        <w:rPr>
          <w:rFonts w:asciiTheme="majorHAnsi" w:eastAsia="Malgun Gothic" w:hAnsiTheme="majorHAnsi" w:cstheme="majorHAnsi"/>
        </w:rPr>
        <w:t xml:space="preserve"> &lt; 0.05, one-way ANOVA with post hoc Bonferroni test (n = 3 mice for each group). </w:t>
      </w:r>
      <w:r w:rsidRPr="006D13E9">
        <w:rPr>
          <w:rFonts w:asciiTheme="majorHAnsi" w:eastAsia="Malgun Gothic" w:hAnsiTheme="majorHAnsi" w:cstheme="majorHAnsi"/>
        </w:rPr>
        <w:t>(</w:t>
      </w:r>
      <w:r w:rsidRPr="00F35B1B">
        <w:rPr>
          <w:rFonts w:asciiTheme="majorHAnsi" w:eastAsia="Malgun Gothic" w:hAnsiTheme="majorHAnsi" w:cstheme="majorHAnsi"/>
          <w:b/>
        </w:rPr>
        <w:t>C and D</w:t>
      </w:r>
      <w:r w:rsidRPr="006D13E9">
        <w:rPr>
          <w:rFonts w:asciiTheme="majorHAnsi" w:eastAsia="Malgun Gothic" w:hAnsiTheme="majorHAnsi" w:cstheme="majorHAnsi"/>
        </w:rPr>
        <w:t>)</w:t>
      </w:r>
      <w:r w:rsidRPr="00F35B1B">
        <w:rPr>
          <w:rFonts w:asciiTheme="majorHAnsi" w:eastAsia="Malgun Gothic" w:hAnsiTheme="majorHAnsi" w:cstheme="majorHAnsi"/>
          <w:b/>
        </w:rPr>
        <w:t xml:space="preserve"> </w:t>
      </w:r>
      <w:r w:rsidRPr="00F35B1B">
        <w:rPr>
          <w:rFonts w:asciiTheme="majorHAnsi" w:eastAsia="Malgun Gothic" w:hAnsiTheme="majorHAnsi" w:cstheme="majorHAnsi"/>
        </w:rPr>
        <w:t xml:space="preserve">Micrographic images of anti-MCP-1 (green in C) and anti-TNF-α (green in D) and anti-F4/80 (red) immunostaining. For merged presentation (green and red), low and high magnification images are laid as in (A). Arrows point to double positive cells for F4/80 and MCP-1 (C) or TNF-α (D) Scale bars, 100 µm. </w:t>
      </w:r>
      <w:r w:rsidRPr="006D13E9">
        <w:rPr>
          <w:rFonts w:asciiTheme="majorHAnsi" w:eastAsia="Malgun Gothic" w:hAnsiTheme="majorHAnsi" w:cstheme="majorHAnsi"/>
        </w:rPr>
        <w:t>(</w:t>
      </w:r>
      <w:r w:rsidRPr="00F35B1B">
        <w:rPr>
          <w:rFonts w:asciiTheme="majorHAnsi" w:eastAsia="Malgun Gothic" w:hAnsiTheme="majorHAnsi" w:cstheme="majorHAnsi"/>
          <w:b/>
        </w:rPr>
        <w:t>E-I</w:t>
      </w:r>
      <w:r w:rsidRPr="006D13E9">
        <w:rPr>
          <w:rFonts w:asciiTheme="majorHAnsi" w:eastAsia="Malgun Gothic" w:hAnsiTheme="majorHAnsi" w:cstheme="majorHAnsi"/>
        </w:rPr>
        <w:t>)</w:t>
      </w:r>
      <w:r w:rsidRPr="00F35B1B">
        <w:rPr>
          <w:rFonts w:asciiTheme="majorHAnsi" w:eastAsia="Malgun Gothic" w:hAnsiTheme="majorHAnsi" w:cstheme="majorHAnsi"/>
        </w:rPr>
        <w:t xml:space="preserve"> Quantification of anti-MCP-1, anti-TNF-α, and anti-F4/80 immunostaining. </w:t>
      </w:r>
      <w:r w:rsidR="001D5804" w:rsidRPr="00F35B1B">
        <w:rPr>
          <w:rFonts w:asciiTheme="majorHAnsi" w:hAnsiTheme="majorHAnsi" w:cstheme="majorHAnsi"/>
        </w:rPr>
        <w:t xml:space="preserve">Effects of immobilization were analyzed </w:t>
      </w:r>
      <w:r w:rsidR="008B1B8C" w:rsidRPr="00F35B1B">
        <w:rPr>
          <w:rFonts w:asciiTheme="majorHAnsi" w:hAnsiTheme="majorHAnsi" w:cstheme="majorHAnsi"/>
        </w:rPr>
        <w:t>with reference</w:t>
      </w:r>
      <w:r w:rsidR="001D5804" w:rsidRPr="00F35B1B">
        <w:rPr>
          <w:rFonts w:asciiTheme="majorHAnsi" w:hAnsiTheme="majorHAnsi" w:cstheme="majorHAnsi"/>
        </w:rPr>
        <w:t xml:space="preserve"> to the period of bilateral hindlimb immobilization. </w:t>
      </w:r>
      <w:r w:rsidR="000C5A1F" w:rsidRPr="00F35B1B">
        <w:rPr>
          <w:rFonts w:asciiTheme="majorHAnsi" w:hAnsiTheme="majorHAnsi" w:cstheme="majorHAnsi"/>
        </w:rPr>
        <w:t xml:space="preserve">Statistical analysis was conducted with reference to the </w:t>
      </w:r>
      <w:r w:rsidR="00E6492E" w:rsidRPr="00F35B1B">
        <w:rPr>
          <w:rFonts w:asciiTheme="majorHAnsi" w:hAnsiTheme="majorHAnsi" w:cstheme="majorHAnsi"/>
        </w:rPr>
        <w:t xml:space="preserve">‘Day 0’ </w:t>
      </w:r>
      <w:r w:rsidR="000C5A1F" w:rsidRPr="00F35B1B">
        <w:rPr>
          <w:rFonts w:asciiTheme="majorHAnsi" w:hAnsiTheme="majorHAnsi" w:cstheme="majorHAnsi"/>
        </w:rPr>
        <w:t>samples</w:t>
      </w:r>
      <w:r w:rsidR="00E6492E" w:rsidRPr="00F35B1B">
        <w:rPr>
          <w:rFonts w:asciiTheme="majorHAnsi" w:hAnsiTheme="majorHAnsi" w:cstheme="majorHAnsi"/>
        </w:rPr>
        <w:t xml:space="preserve"> (gastrocnemius muscles from</w:t>
      </w:r>
      <w:r w:rsidR="000C5A1F" w:rsidRPr="00F35B1B">
        <w:rPr>
          <w:rFonts w:asciiTheme="majorHAnsi" w:hAnsiTheme="majorHAnsi" w:cstheme="majorHAnsi"/>
        </w:rPr>
        <w:t xml:space="preserve"> m</w:t>
      </w:r>
      <w:r w:rsidR="001D5804" w:rsidRPr="00F35B1B">
        <w:rPr>
          <w:rFonts w:asciiTheme="majorHAnsi" w:hAnsiTheme="majorHAnsi" w:cstheme="majorHAnsi"/>
        </w:rPr>
        <w:t>ice that were not subjected to immobilization</w:t>
      </w:r>
      <w:r w:rsidR="00E6492E" w:rsidRPr="00F35B1B">
        <w:rPr>
          <w:rFonts w:asciiTheme="majorHAnsi" w:hAnsiTheme="majorHAnsi" w:cstheme="majorHAnsi"/>
        </w:rPr>
        <w:t>)</w:t>
      </w:r>
      <w:r w:rsidR="001D5804" w:rsidRPr="00F35B1B">
        <w:rPr>
          <w:rFonts w:asciiTheme="majorHAnsi" w:hAnsiTheme="majorHAnsi" w:cstheme="majorHAnsi"/>
        </w:rPr>
        <w:t>.</w:t>
      </w:r>
      <w:r w:rsidR="001D5804" w:rsidRPr="00F35B1B">
        <w:rPr>
          <w:rFonts w:asciiTheme="majorHAnsi" w:eastAsia="Malgun Gothic" w:hAnsiTheme="majorHAnsi" w:cstheme="majorHAnsi"/>
        </w:rPr>
        <w:t xml:space="preserve"> </w:t>
      </w:r>
      <w:r w:rsidRPr="00F35B1B">
        <w:rPr>
          <w:rFonts w:asciiTheme="majorHAnsi" w:eastAsia="Malgun Gothic" w:hAnsiTheme="majorHAnsi" w:cstheme="majorHAnsi"/>
        </w:rPr>
        <w:t xml:space="preserve">Data are presented as means ± S.D. *, </w:t>
      </w:r>
      <w:r w:rsidRPr="00F35B1B">
        <w:rPr>
          <w:rFonts w:asciiTheme="majorHAnsi" w:eastAsia="Malgun Gothic" w:hAnsiTheme="majorHAnsi" w:cstheme="majorHAnsi"/>
          <w:i/>
        </w:rPr>
        <w:t>P</w:t>
      </w:r>
      <w:r w:rsidRPr="00F35B1B">
        <w:rPr>
          <w:rFonts w:asciiTheme="majorHAnsi" w:eastAsia="Malgun Gothic" w:hAnsiTheme="majorHAnsi" w:cstheme="majorHAnsi"/>
        </w:rPr>
        <w:t xml:space="preserve"> &lt; 0.05, one-way ANOVA with post hoc Bonferroni test (n = 3 mice for each group).</w:t>
      </w:r>
      <w:r w:rsidRPr="00F35B1B">
        <w:rPr>
          <w:rFonts w:asciiTheme="majorHAnsi" w:hAnsiTheme="majorHAnsi" w:cstheme="majorHAnsi"/>
        </w:rPr>
        <w:t xml:space="preserve"> This figure has been modified with permission</w:t>
      </w:r>
      <w:r w:rsidRPr="00F35B1B">
        <w:rPr>
          <w:rFonts w:asciiTheme="majorHAnsi" w:hAnsiTheme="majorHAnsi" w:cstheme="majorHAnsi"/>
          <w:noProof/>
          <w:vertAlign w:val="superscript"/>
        </w:rPr>
        <w:t>11</w:t>
      </w:r>
      <w:r w:rsidRPr="00F35B1B">
        <w:rPr>
          <w:rFonts w:asciiTheme="majorHAnsi" w:hAnsiTheme="majorHAnsi" w:cstheme="majorHAnsi"/>
        </w:rPr>
        <w:t>.</w:t>
      </w:r>
    </w:p>
    <w:p w14:paraId="62183466" w14:textId="77777777" w:rsidR="00AD7476" w:rsidRPr="00F35B1B" w:rsidRDefault="00AD7476" w:rsidP="003B7265">
      <w:pPr>
        <w:contextualSpacing/>
        <w:jc w:val="both"/>
        <w:rPr>
          <w:rFonts w:asciiTheme="majorHAnsi" w:eastAsia="Malgun Gothic" w:hAnsiTheme="majorHAnsi" w:cstheme="majorHAnsi"/>
        </w:rPr>
      </w:pPr>
    </w:p>
    <w:p w14:paraId="50FAC5BA" w14:textId="35618F09" w:rsidR="00F3791F" w:rsidRPr="00F35B1B" w:rsidRDefault="008A0DD0" w:rsidP="003B7265">
      <w:pPr>
        <w:contextualSpacing/>
        <w:jc w:val="both"/>
        <w:rPr>
          <w:rFonts w:asciiTheme="majorHAnsi" w:hAnsiTheme="majorHAnsi" w:cstheme="majorHAnsi"/>
        </w:rPr>
      </w:pPr>
      <w:r w:rsidRPr="00F35B1B">
        <w:rPr>
          <w:rFonts w:asciiTheme="majorHAnsi" w:eastAsia="Malgun Gothic" w:hAnsiTheme="majorHAnsi" w:cstheme="majorHAnsi"/>
          <w:b/>
        </w:rPr>
        <w:t>Figure 3</w:t>
      </w:r>
      <w:r w:rsidR="006D13E9">
        <w:rPr>
          <w:rFonts w:asciiTheme="majorHAnsi" w:eastAsia="Malgun Gothic" w:hAnsiTheme="majorHAnsi" w:cstheme="majorHAnsi"/>
          <w:b/>
        </w:rPr>
        <w:t xml:space="preserve">: </w:t>
      </w:r>
      <w:r w:rsidR="00D62560" w:rsidRPr="00F35B1B">
        <w:rPr>
          <w:rFonts w:asciiTheme="majorHAnsi" w:eastAsia="Malgun Gothic" w:hAnsiTheme="majorHAnsi" w:cstheme="majorHAnsi"/>
          <w:b/>
        </w:rPr>
        <w:t>Effects of LCC with different magnitudes on immobilization-induced muscle atrophy and inflammation response.</w:t>
      </w:r>
      <w:r w:rsidR="00F3791F" w:rsidRPr="00F35B1B">
        <w:rPr>
          <w:rFonts w:asciiTheme="majorHAnsi" w:eastAsia="Malgun Gothic" w:hAnsiTheme="majorHAnsi" w:cstheme="majorHAnsi"/>
          <w:b/>
        </w:rPr>
        <w:t xml:space="preserve"> </w:t>
      </w:r>
      <w:r w:rsidR="00F3791F" w:rsidRPr="006D13E9">
        <w:rPr>
          <w:rFonts w:asciiTheme="majorHAnsi" w:eastAsia="Malgun Gothic" w:hAnsiTheme="majorHAnsi" w:cstheme="majorHAnsi"/>
        </w:rPr>
        <w:t>(</w:t>
      </w:r>
      <w:r w:rsidR="00F3791F" w:rsidRPr="00F35B1B">
        <w:rPr>
          <w:rFonts w:asciiTheme="majorHAnsi" w:eastAsia="Malgun Gothic" w:hAnsiTheme="majorHAnsi" w:cstheme="majorHAnsi"/>
          <w:b/>
        </w:rPr>
        <w:t>A</w:t>
      </w:r>
      <w:r w:rsidR="00F3791F" w:rsidRPr="006D13E9">
        <w:rPr>
          <w:rFonts w:asciiTheme="majorHAnsi" w:eastAsia="Malgun Gothic" w:hAnsiTheme="majorHAnsi" w:cstheme="majorHAnsi"/>
        </w:rPr>
        <w:t>)</w:t>
      </w:r>
      <w:r w:rsidR="00F3791F" w:rsidRPr="00F35B1B">
        <w:rPr>
          <w:rFonts w:asciiTheme="majorHAnsi" w:eastAsia="Malgun Gothic" w:hAnsiTheme="majorHAnsi" w:cstheme="majorHAnsi"/>
        </w:rPr>
        <w:t xml:space="preserve"> Application of different magnitudes of LCC by changing the weight of the cylindrical unit. Scale bar, 1 s. 36-g, 66-g and 200-g cylindrical units produced 45 mmHg, 50 mmHg and 140 mmHg intramuscular pressure waves, respectively. </w:t>
      </w:r>
      <w:r w:rsidR="00F3791F" w:rsidRPr="006D13E9">
        <w:rPr>
          <w:rFonts w:asciiTheme="majorHAnsi" w:eastAsia="Malgun Gothic" w:hAnsiTheme="majorHAnsi" w:cstheme="majorHAnsi"/>
        </w:rPr>
        <w:t>(</w:t>
      </w:r>
      <w:r w:rsidR="00F3791F" w:rsidRPr="00F35B1B">
        <w:rPr>
          <w:rFonts w:asciiTheme="majorHAnsi" w:eastAsia="Malgun Gothic" w:hAnsiTheme="majorHAnsi" w:cstheme="majorHAnsi"/>
          <w:b/>
        </w:rPr>
        <w:t>B</w:t>
      </w:r>
      <w:r w:rsidR="00F3791F" w:rsidRPr="006D13E9">
        <w:rPr>
          <w:rFonts w:asciiTheme="majorHAnsi" w:eastAsia="Malgun Gothic" w:hAnsiTheme="majorHAnsi" w:cstheme="majorHAnsi"/>
        </w:rPr>
        <w:t>)</w:t>
      </w:r>
      <w:r w:rsidR="00F3791F" w:rsidRPr="00F35B1B">
        <w:rPr>
          <w:rFonts w:asciiTheme="majorHAnsi" w:eastAsia="Malgun Gothic" w:hAnsiTheme="majorHAnsi" w:cstheme="majorHAnsi"/>
        </w:rPr>
        <w:t xml:space="preserve"> Comparison of the effects of LCC application to immobilized hindlimbs with 36-g, 66-g and 200-g cylindrical units. CSA of gastrocnemius myofibers (left) and F4/80-positive cells (right) of LCC-applied calf were quantified as relative values to those of the control hindlimb, which was not exposed to LCC, in each mouse. Data are presented as means ± S.D. *, </w:t>
      </w:r>
      <w:r w:rsidR="00F3791F" w:rsidRPr="00F35B1B">
        <w:rPr>
          <w:rFonts w:asciiTheme="majorHAnsi" w:eastAsia="Malgun Gothic" w:hAnsiTheme="majorHAnsi" w:cstheme="majorHAnsi"/>
          <w:i/>
        </w:rPr>
        <w:t>P</w:t>
      </w:r>
      <w:r w:rsidR="00F3791F" w:rsidRPr="00F35B1B">
        <w:rPr>
          <w:rFonts w:asciiTheme="majorHAnsi" w:eastAsia="Malgun Gothic" w:hAnsiTheme="majorHAnsi" w:cstheme="majorHAnsi"/>
        </w:rPr>
        <w:t xml:space="preserve"> &lt; 0.05, one-way ANOVA with post hoc Bonferroni test (n = 4 mice for each group).</w:t>
      </w:r>
      <w:r w:rsidR="00F3791F" w:rsidRPr="00F35B1B">
        <w:rPr>
          <w:rFonts w:asciiTheme="majorHAnsi" w:hAnsiTheme="majorHAnsi" w:cstheme="majorHAnsi"/>
        </w:rPr>
        <w:t xml:space="preserve"> This figure has been modified with permission</w:t>
      </w:r>
      <w:r w:rsidR="00F3791F" w:rsidRPr="00F35B1B">
        <w:rPr>
          <w:rFonts w:asciiTheme="majorHAnsi" w:hAnsiTheme="majorHAnsi" w:cstheme="majorHAnsi"/>
          <w:noProof/>
          <w:vertAlign w:val="superscript"/>
        </w:rPr>
        <w:t>11</w:t>
      </w:r>
      <w:r w:rsidR="00F3791F" w:rsidRPr="00F35B1B">
        <w:rPr>
          <w:rFonts w:asciiTheme="majorHAnsi" w:hAnsiTheme="majorHAnsi" w:cstheme="majorHAnsi"/>
        </w:rPr>
        <w:t>.</w:t>
      </w:r>
    </w:p>
    <w:p w14:paraId="3C44D34A" w14:textId="77777777" w:rsidR="00AD7476" w:rsidRPr="00F35B1B" w:rsidRDefault="00AD7476" w:rsidP="003B7265">
      <w:pPr>
        <w:contextualSpacing/>
        <w:jc w:val="both"/>
        <w:rPr>
          <w:rFonts w:asciiTheme="majorHAnsi" w:eastAsia="Malgun Gothic" w:hAnsiTheme="majorHAnsi" w:cstheme="majorHAnsi"/>
        </w:rPr>
      </w:pPr>
    </w:p>
    <w:p w14:paraId="3F8050DB" w14:textId="6E979D18" w:rsidR="00F3791F" w:rsidRPr="00F35B1B" w:rsidRDefault="008A0DD0" w:rsidP="003B7265">
      <w:pPr>
        <w:contextualSpacing/>
        <w:jc w:val="both"/>
        <w:rPr>
          <w:rFonts w:asciiTheme="majorHAnsi" w:hAnsiTheme="majorHAnsi" w:cstheme="majorHAnsi"/>
        </w:rPr>
      </w:pPr>
      <w:r w:rsidRPr="00F35B1B">
        <w:rPr>
          <w:rFonts w:asciiTheme="majorHAnsi" w:eastAsia="Malgun Gothic" w:hAnsiTheme="majorHAnsi" w:cstheme="majorHAnsi"/>
          <w:b/>
        </w:rPr>
        <w:t>Figure 4</w:t>
      </w:r>
      <w:r w:rsidR="006D13E9">
        <w:rPr>
          <w:rFonts w:asciiTheme="majorHAnsi" w:eastAsia="Malgun Gothic" w:hAnsiTheme="majorHAnsi" w:cstheme="majorHAnsi"/>
          <w:b/>
        </w:rPr>
        <w:t>:</w:t>
      </w:r>
      <w:r w:rsidR="00D62560" w:rsidRPr="00F35B1B">
        <w:rPr>
          <w:rFonts w:asciiTheme="majorHAnsi" w:eastAsia="Malgun Gothic" w:hAnsiTheme="majorHAnsi" w:cstheme="majorHAnsi"/>
          <w:b/>
        </w:rPr>
        <w:t xml:space="preserve"> LCC attenuates immobilization-induced muscle atrophy and inflammatory response.</w:t>
      </w:r>
      <w:r w:rsidR="00F3791F" w:rsidRPr="00F35B1B">
        <w:rPr>
          <w:rFonts w:asciiTheme="majorHAnsi" w:eastAsia="Malgun Gothic" w:hAnsiTheme="majorHAnsi" w:cstheme="majorHAnsi"/>
          <w:b/>
        </w:rPr>
        <w:t xml:space="preserve"> </w:t>
      </w:r>
      <w:r w:rsidR="00F3791F" w:rsidRPr="006D13E9">
        <w:rPr>
          <w:rFonts w:asciiTheme="majorHAnsi" w:eastAsia="Malgun Gothic" w:hAnsiTheme="majorHAnsi" w:cstheme="majorHAnsi"/>
        </w:rPr>
        <w:t>(</w:t>
      </w:r>
      <w:proofErr w:type="gramStart"/>
      <w:r w:rsidR="00F3791F" w:rsidRPr="00F35B1B">
        <w:rPr>
          <w:rFonts w:asciiTheme="majorHAnsi" w:eastAsia="Malgun Gothic" w:hAnsiTheme="majorHAnsi" w:cstheme="majorHAnsi"/>
          <w:b/>
        </w:rPr>
        <w:t>A</w:t>
      </w:r>
      <w:r w:rsidR="006D13E9">
        <w:rPr>
          <w:rFonts w:asciiTheme="majorHAnsi" w:eastAsia="Malgun Gothic" w:hAnsiTheme="majorHAnsi" w:cstheme="majorHAnsi"/>
          <w:b/>
        </w:rPr>
        <w:t>,</w:t>
      </w:r>
      <w:r w:rsidR="00F3791F" w:rsidRPr="00F35B1B">
        <w:rPr>
          <w:rFonts w:asciiTheme="majorHAnsi" w:eastAsia="Malgun Gothic" w:hAnsiTheme="majorHAnsi" w:cstheme="majorHAnsi"/>
          <w:b/>
        </w:rPr>
        <w:t>B</w:t>
      </w:r>
      <w:proofErr w:type="gramEnd"/>
      <w:r w:rsidR="00F3791F" w:rsidRPr="006D13E9">
        <w:rPr>
          <w:rFonts w:asciiTheme="majorHAnsi" w:eastAsia="Malgun Gothic" w:hAnsiTheme="majorHAnsi" w:cstheme="majorHAnsi"/>
        </w:rPr>
        <w:t>)</w:t>
      </w:r>
      <w:r w:rsidR="00F3791F" w:rsidRPr="00F35B1B">
        <w:rPr>
          <w:rFonts w:asciiTheme="majorHAnsi" w:eastAsia="Malgun Gothic" w:hAnsiTheme="majorHAnsi" w:cstheme="majorHAnsi"/>
        </w:rPr>
        <w:t xml:space="preserve"> Alleviation of immobilization-induced muscle atrophy by LCC application. CSA of gastrocnemius myofibers (B)</w:t>
      </w:r>
      <w:r w:rsidR="00F3791F" w:rsidRPr="00F35B1B">
        <w:rPr>
          <w:rFonts w:asciiTheme="majorHAnsi" w:eastAsia="Malgun Gothic" w:hAnsiTheme="majorHAnsi" w:cstheme="majorHAnsi"/>
          <w:b/>
        </w:rPr>
        <w:t xml:space="preserve"> </w:t>
      </w:r>
      <w:r w:rsidRPr="00F35B1B">
        <w:rPr>
          <w:rFonts w:asciiTheme="majorHAnsi" w:eastAsia="Malgun Gothic" w:hAnsiTheme="majorHAnsi" w:cstheme="majorHAnsi"/>
        </w:rPr>
        <w:t xml:space="preserve">was analyzed as in </w:t>
      </w:r>
      <w:r w:rsidRPr="00F35B1B">
        <w:rPr>
          <w:rFonts w:asciiTheme="majorHAnsi" w:eastAsia="Malgun Gothic" w:hAnsiTheme="majorHAnsi" w:cstheme="majorHAnsi"/>
          <w:b/>
        </w:rPr>
        <w:t>Figure 2</w:t>
      </w:r>
      <w:r w:rsidR="00F3791F" w:rsidRPr="00F35B1B">
        <w:rPr>
          <w:rFonts w:asciiTheme="majorHAnsi" w:eastAsia="Malgun Gothic" w:hAnsiTheme="majorHAnsi" w:cstheme="majorHAnsi"/>
          <w:b/>
        </w:rPr>
        <w:t>B</w:t>
      </w:r>
      <w:r w:rsidR="00F3791F" w:rsidRPr="00F35B1B">
        <w:rPr>
          <w:rFonts w:asciiTheme="majorHAnsi" w:eastAsia="Malgun Gothic" w:hAnsiTheme="majorHAnsi" w:cstheme="majorHAnsi"/>
        </w:rPr>
        <w:t xml:space="preserve">. Data are presented as means ± S.D. *, </w:t>
      </w:r>
      <w:r w:rsidR="00F3791F" w:rsidRPr="00F35B1B">
        <w:rPr>
          <w:rFonts w:asciiTheme="majorHAnsi" w:eastAsia="Malgun Gothic" w:hAnsiTheme="majorHAnsi" w:cstheme="majorHAnsi"/>
          <w:i/>
        </w:rPr>
        <w:t>P</w:t>
      </w:r>
      <w:r w:rsidR="00F3791F" w:rsidRPr="00F35B1B">
        <w:rPr>
          <w:rFonts w:asciiTheme="majorHAnsi" w:eastAsia="Malgun Gothic" w:hAnsiTheme="majorHAnsi" w:cstheme="majorHAnsi"/>
        </w:rPr>
        <w:t xml:space="preserve"> &lt; 0.05; **, </w:t>
      </w:r>
      <w:r w:rsidR="00F3791F" w:rsidRPr="00F35B1B">
        <w:rPr>
          <w:rFonts w:asciiTheme="majorHAnsi" w:eastAsia="Malgun Gothic" w:hAnsiTheme="majorHAnsi" w:cstheme="majorHAnsi"/>
          <w:i/>
        </w:rPr>
        <w:t>P</w:t>
      </w:r>
      <w:r w:rsidR="00F3791F" w:rsidRPr="00F35B1B">
        <w:rPr>
          <w:rFonts w:asciiTheme="majorHAnsi" w:eastAsia="Malgun Gothic" w:hAnsiTheme="majorHAnsi" w:cstheme="majorHAnsi"/>
        </w:rPr>
        <w:t xml:space="preserve"> &lt; 0.01, one-way ANOVA with post hoc Bonferroni test (n = 6 mice for each group).</w:t>
      </w:r>
      <w:r w:rsidR="00F3791F" w:rsidRPr="00F35B1B">
        <w:rPr>
          <w:rFonts w:asciiTheme="majorHAnsi" w:eastAsia="Malgun Gothic" w:hAnsiTheme="majorHAnsi" w:cstheme="majorHAnsi"/>
          <w:b/>
        </w:rPr>
        <w:t xml:space="preserve"> </w:t>
      </w:r>
      <w:r w:rsidR="00427297" w:rsidRPr="006D13E9">
        <w:rPr>
          <w:rFonts w:asciiTheme="majorHAnsi" w:eastAsia="Malgun Gothic" w:hAnsiTheme="majorHAnsi" w:cstheme="majorHAnsi"/>
        </w:rPr>
        <w:t>(</w:t>
      </w:r>
      <w:r w:rsidR="00427297" w:rsidRPr="00F35B1B">
        <w:rPr>
          <w:rFonts w:asciiTheme="majorHAnsi" w:eastAsia="Malgun Gothic" w:hAnsiTheme="majorHAnsi" w:cstheme="majorHAnsi"/>
          <w:b/>
        </w:rPr>
        <w:t>C</w:t>
      </w:r>
      <w:r w:rsidR="00427297" w:rsidRPr="006D13E9">
        <w:rPr>
          <w:rFonts w:asciiTheme="majorHAnsi" w:eastAsia="Malgun Gothic" w:hAnsiTheme="majorHAnsi" w:cstheme="majorHAnsi"/>
        </w:rPr>
        <w:t xml:space="preserve">) </w:t>
      </w:r>
      <w:r w:rsidR="00DC2365">
        <w:rPr>
          <w:rFonts w:asciiTheme="majorHAnsi" w:eastAsia="Malgun Gothic" w:hAnsiTheme="majorHAnsi" w:cstheme="majorHAnsi"/>
        </w:rPr>
        <w:t>The d</w:t>
      </w:r>
      <w:r w:rsidR="00427297" w:rsidRPr="00F35B1B">
        <w:rPr>
          <w:rFonts w:asciiTheme="majorHAnsi" w:eastAsia="Malgun Gothic" w:hAnsiTheme="majorHAnsi" w:cstheme="majorHAnsi"/>
        </w:rPr>
        <w:t xml:space="preserve">ecrease in contracting force of triceps </w:t>
      </w:r>
      <w:proofErr w:type="spellStart"/>
      <w:r w:rsidR="00427297" w:rsidRPr="00F35B1B">
        <w:rPr>
          <w:rFonts w:asciiTheme="majorHAnsi" w:eastAsia="Malgun Gothic" w:hAnsiTheme="majorHAnsi" w:cstheme="majorHAnsi"/>
        </w:rPr>
        <w:t>surae</w:t>
      </w:r>
      <w:proofErr w:type="spellEnd"/>
      <w:r w:rsidR="00427297" w:rsidRPr="00F35B1B">
        <w:rPr>
          <w:rFonts w:asciiTheme="majorHAnsi" w:eastAsia="Malgun Gothic" w:hAnsiTheme="majorHAnsi" w:cstheme="majorHAnsi"/>
        </w:rPr>
        <w:t xml:space="preserve"> muscles after immobilization and its partial restoration by LCC. Data are presented as means ± S.D. *, </w:t>
      </w:r>
      <w:r w:rsidR="00427297" w:rsidRPr="00F35B1B">
        <w:rPr>
          <w:rFonts w:asciiTheme="majorHAnsi" w:eastAsia="Malgun Gothic" w:hAnsiTheme="majorHAnsi" w:cstheme="majorHAnsi"/>
          <w:i/>
        </w:rPr>
        <w:t>P</w:t>
      </w:r>
      <w:r w:rsidR="00427297" w:rsidRPr="00F35B1B">
        <w:rPr>
          <w:rFonts w:asciiTheme="majorHAnsi" w:eastAsia="Malgun Gothic" w:hAnsiTheme="majorHAnsi" w:cstheme="majorHAnsi"/>
        </w:rPr>
        <w:t xml:space="preserve"> &lt; 0.05, paired Student’s t test (n = 4 mice for control, n = 5 mice for immobilization group).</w:t>
      </w:r>
      <w:r w:rsidR="00427297" w:rsidRPr="00F35B1B">
        <w:rPr>
          <w:rFonts w:asciiTheme="majorHAnsi" w:eastAsia="Malgun Gothic" w:hAnsiTheme="majorHAnsi" w:cstheme="majorHAnsi"/>
          <w:b/>
        </w:rPr>
        <w:t xml:space="preserve"> </w:t>
      </w:r>
      <w:r w:rsidR="00427297" w:rsidRPr="006D13E9">
        <w:rPr>
          <w:rFonts w:asciiTheme="majorHAnsi" w:eastAsia="Malgun Gothic" w:hAnsiTheme="majorHAnsi" w:cstheme="majorHAnsi"/>
        </w:rPr>
        <w:t>(</w:t>
      </w:r>
      <w:r w:rsidR="00427297" w:rsidRPr="00F35B1B">
        <w:rPr>
          <w:rFonts w:asciiTheme="majorHAnsi" w:eastAsia="Malgun Gothic" w:hAnsiTheme="majorHAnsi" w:cstheme="majorHAnsi"/>
          <w:b/>
        </w:rPr>
        <w:t>D</w:t>
      </w:r>
      <w:r w:rsidR="006D13E9">
        <w:rPr>
          <w:rFonts w:asciiTheme="majorHAnsi" w:eastAsia="Malgun Gothic" w:hAnsiTheme="majorHAnsi" w:cstheme="majorHAnsi"/>
          <w:b/>
        </w:rPr>
        <w:t>,</w:t>
      </w:r>
      <w:r w:rsidR="00427297" w:rsidRPr="00F35B1B">
        <w:rPr>
          <w:rFonts w:asciiTheme="majorHAnsi" w:eastAsia="Malgun Gothic" w:hAnsiTheme="majorHAnsi" w:cstheme="majorHAnsi"/>
          <w:b/>
        </w:rPr>
        <w:t>E</w:t>
      </w:r>
      <w:r w:rsidR="00427297" w:rsidRPr="006D13E9">
        <w:rPr>
          <w:rFonts w:asciiTheme="majorHAnsi" w:eastAsia="Malgun Gothic" w:hAnsiTheme="majorHAnsi" w:cstheme="majorHAnsi"/>
        </w:rPr>
        <w:t>)</w:t>
      </w:r>
      <w:r w:rsidR="00F3791F" w:rsidRPr="006D13E9">
        <w:rPr>
          <w:rFonts w:asciiTheme="majorHAnsi" w:eastAsia="Malgun Gothic" w:hAnsiTheme="majorHAnsi" w:cstheme="majorHAnsi"/>
        </w:rPr>
        <w:t xml:space="preserve"> </w:t>
      </w:r>
      <w:r w:rsidR="00F3791F" w:rsidRPr="00F35B1B">
        <w:rPr>
          <w:rFonts w:asciiTheme="majorHAnsi" w:eastAsia="Malgun Gothic" w:hAnsiTheme="majorHAnsi" w:cstheme="majorHAnsi"/>
        </w:rPr>
        <w:t xml:space="preserve">Micrographic images of anti-MCP-1 (green in </w:t>
      </w:r>
      <w:r w:rsidR="00094286" w:rsidRPr="00F35B1B">
        <w:rPr>
          <w:rFonts w:asciiTheme="majorHAnsi" w:eastAsia="Malgun Gothic" w:hAnsiTheme="majorHAnsi" w:cstheme="majorHAnsi"/>
        </w:rPr>
        <w:t>D</w:t>
      </w:r>
      <w:r w:rsidR="00F3791F" w:rsidRPr="00F35B1B">
        <w:rPr>
          <w:rFonts w:asciiTheme="majorHAnsi" w:eastAsia="Malgun Gothic" w:hAnsiTheme="majorHAnsi" w:cstheme="majorHAnsi"/>
        </w:rPr>
        <w:t xml:space="preserve">), anti-TNF-α (green in </w:t>
      </w:r>
      <w:r w:rsidR="00094286" w:rsidRPr="00F35B1B">
        <w:rPr>
          <w:rFonts w:asciiTheme="majorHAnsi" w:eastAsia="Malgun Gothic" w:hAnsiTheme="majorHAnsi" w:cstheme="majorHAnsi"/>
        </w:rPr>
        <w:t>E</w:t>
      </w:r>
      <w:r w:rsidR="00F3791F" w:rsidRPr="00F35B1B">
        <w:rPr>
          <w:rFonts w:asciiTheme="majorHAnsi" w:eastAsia="Malgun Gothic" w:hAnsiTheme="majorHAnsi" w:cstheme="majorHAnsi"/>
        </w:rPr>
        <w:t xml:space="preserve">) and anti-F4/80 (red) immunofluorescence staining of gastrocnemius muscles of </w:t>
      </w:r>
      <w:r w:rsidR="00DC2365">
        <w:rPr>
          <w:rFonts w:asciiTheme="majorHAnsi" w:eastAsia="Malgun Gothic" w:hAnsiTheme="majorHAnsi" w:cstheme="majorHAnsi"/>
        </w:rPr>
        <w:t>mobilized</w:t>
      </w:r>
      <w:r w:rsidR="00F3791F" w:rsidRPr="00F35B1B">
        <w:rPr>
          <w:rFonts w:asciiTheme="majorHAnsi" w:eastAsia="Malgun Gothic" w:hAnsiTheme="majorHAnsi" w:cstheme="majorHAnsi"/>
        </w:rPr>
        <w:t xml:space="preserve"> (top) and immobilized hindlimbs without (middle) and with (bottom) LCC applicati</w:t>
      </w:r>
      <w:r w:rsidRPr="00F35B1B">
        <w:rPr>
          <w:rFonts w:asciiTheme="majorHAnsi" w:eastAsia="Malgun Gothic" w:hAnsiTheme="majorHAnsi" w:cstheme="majorHAnsi"/>
        </w:rPr>
        <w:t xml:space="preserve">on are presented as in </w:t>
      </w:r>
      <w:r w:rsidRPr="008E303D">
        <w:rPr>
          <w:rFonts w:asciiTheme="majorHAnsi" w:eastAsia="Malgun Gothic" w:hAnsiTheme="majorHAnsi" w:cstheme="majorHAnsi"/>
          <w:b/>
        </w:rPr>
        <w:t>Figures 2C</w:t>
      </w:r>
      <w:r w:rsidR="008E303D">
        <w:rPr>
          <w:rFonts w:asciiTheme="majorHAnsi" w:eastAsia="Malgun Gothic" w:hAnsiTheme="majorHAnsi" w:cstheme="majorHAnsi"/>
        </w:rPr>
        <w:t>,</w:t>
      </w:r>
      <w:r w:rsidR="00F3791F" w:rsidRPr="008E303D">
        <w:rPr>
          <w:rFonts w:asciiTheme="majorHAnsi" w:eastAsia="Malgun Gothic" w:hAnsiTheme="majorHAnsi" w:cstheme="majorHAnsi"/>
          <w:b/>
        </w:rPr>
        <w:t>D.</w:t>
      </w:r>
      <w:r w:rsidR="00F3791F" w:rsidRPr="00F35B1B">
        <w:rPr>
          <w:rFonts w:asciiTheme="majorHAnsi" w:eastAsia="Malgun Gothic" w:hAnsiTheme="majorHAnsi" w:cstheme="majorHAnsi"/>
        </w:rPr>
        <w:t xml:space="preserve"> Scale bars, 100 µm. </w:t>
      </w:r>
      <w:r w:rsidR="00094286" w:rsidRPr="00F35B1B">
        <w:rPr>
          <w:rFonts w:asciiTheme="majorHAnsi" w:eastAsia="Malgun Gothic" w:hAnsiTheme="majorHAnsi" w:cstheme="majorHAnsi"/>
        </w:rPr>
        <w:t>(</w:t>
      </w:r>
      <w:r w:rsidR="00094286" w:rsidRPr="006D13E9">
        <w:rPr>
          <w:rFonts w:asciiTheme="majorHAnsi" w:eastAsia="Malgun Gothic" w:hAnsiTheme="majorHAnsi" w:cstheme="majorHAnsi"/>
          <w:b/>
        </w:rPr>
        <w:t>F-H</w:t>
      </w:r>
      <w:r w:rsidR="00094286" w:rsidRPr="00F35B1B">
        <w:rPr>
          <w:rFonts w:asciiTheme="majorHAnsi" w:eastAsia="Malgun Gothic" w:hAnsiTheme="majorHAnsi" w:cstheme="majorHAnsi"/>
        </w:rPr>
        <w:t>)</w:t>
      </w:r>
      <w:r w:rsidR="00F3791F" w:rsidRPr="00F35B1B">
        <w:rPr>
          <w:rFonts w:asciiTheme="majorHAnsi" w:eastAsia="Malgun Gothic" w:hAnsiTheme="majorHAnsi" w:cstheme="majorHAnsi"/>
        </w:rPr>
        <w:t xml:space="preserve"> Quantification of anti-MCP-1, anti-TNF-α, and anti-F4/80 immunostaining. </w:t>
      </w:r>
      <w:r w:rsidR="001D5804" w:rsidRPr="00F35B1B">
        <w:rPr>
          <w:rFonts w:asciiTheme="majorHAnsi" w:hAnsiTheme="majorHAnsi" w:cstheme="majorHAnsi"/>
        </w:rPr>
        <w:t>We compared calf muscles of immobilized hindlimbs with and without LCC application</w:t>
      </w:r>
      <w:r w:rsidR="001D5804" w:rsidRPr="00F35B1B">
        <w:rPr>
          <w:rFonts w:asciiTheme="majorHAnsi" w:eastAsia="Malgun Gothic" w:hAnsiTheme="majorHAnsi" w:cstheme="majorHAnsi"/>
        </w:rPr>
        <w:t xml:space="preserve">. </w:t>
      </w:r>
      <w:r w:rsidR="00F3791F" w:rsidRPr="00F35B1B">
        <w:rPr>
          <w:rFonts w:asciiTheme="majorHAnsi" w:eastAsia="Malgun Gothic" w:hAnsiTheme="majorHAnsi" w:cstheme="majorHAnsi"/>
        </w:rPr>
        <w:t>Data are presented as means ± S.D.</w:t>
      </w:r>
      <w:r w:rsidR="00F3791F" w:rsidRPr="00F35B1B">
        <w:rPr>
          <w:rFonts w:asciiTheme="majorHAnsi" w:hAnsiTheme="majorHAnsi" w:cstheme="majorHAnsi"/>
        </w:rPr>
        <w:t xml:space="preserve"> </w:t>
      </w:r>
      <w:r w:rsidR="00F3791F" w:rsidRPr="00F35B1B">
        <w:rPr>
          <w:rFonts w:asciiTheme="majorHAnsi" w:eastAsia="Malgun Gothic" w:hAnsiTheme="majorHAnsi" w:cstheme="majorHAnsi"/>
        </w:rPr>
        <w:t xml:space="preserve">*, </w:t>
      </w:r>
      <w:r w:rsidR="00F3791F" w:rsidRPr="00F35B1B">
        <w:rPr>
          <w:rFonts w:asciiTheme="majorHAnsi" w:eastAsia="Malgun Gothic" w:hAnsiTheme="majorHAnsi" w:cstheme="majorHAnsi"/>
          <w:i/>
        </w:rPr>
        <w:t>P</w:t>
      </w:r>
      <w:r w:rsidR="00F3791F" w:rsidRPr="00F35B1B">
        <w:rPr>
          <w:rFonts w:asciiTheme="majorHAnsi" w:eastAsia="Malgun Gothic" w:hAnsiTheme="majorHAnsi" w:cstheme="majorHAnsi"/>
        </w:rPr>
        <w:t xml:space="preserve"> &lt; 0.05; **, </w:t>
      </w:r>
      <w:r w:rsidR="00F3791F" w:rsidRPr="00F35B1B">
        <w:rPr>
          <w:rFonts w:asciiTheme="majorHAnsi" w:eastAsia="Malgun Gothic" w:hAnsiTheme="majorHAnsi" w:cstheme="majorHAnsi"/>
          <w:i/>
        </w:rPr>
        <w:t>P</w:t>
      </w:r>
      <w:r w:rsidR="00F3791F" w:rsidRPr="00F35B1B">
        <w:rPr>
          <w:rFonts w:asciiTheme="majorHAnsi" w:eastAsia="Malgun Gothic" w:hAnsiTheme="majorHAnsi" w:cstheme="majorHAnsi"/>
        </w:rPr>
        <w:t xml:space="preserve"> &lt; 0.01, one-way ANOVA with post hoc Bonferroni test (n = 6 mice for each group). </w:t>
      </w:r>
      <w:r w:rsidR="00F3791F" w:rsidRPr="00F35B1B">
        <w:rPr>
          <w:rFonts w:asciiTheme="majorHAnsi" w:hAnsiTheme="majorHAnsi" w:cstheme="majorHAnsi"/>
        </w:rPr>
        <w:t>This figure has been modified with permission</w:t>
      </w:r>
      <w:r w:rsidR="00F3791F" w:rsidRPr="00F35B1B">
        <w:rPr>
          <w:rFonts w:asciiTheme="majorHAnsi" w:hAnsiTheme="majorHAnsi" w:cstheme="majorHAnsi"/>
          <w:noProof/>
          <w:vertAlign w:val="superscript"/>
        </w:rPr>
        <w:t>11</w:t>
      </w:r>
      <w:r w:rsidR="00F3791F" w:rsidRPr="00F35B1B">
        <w:rPr>
          <w:rFonts w:asciiTheme="majorHAnsi" w:hAnsiTheme="majorHAnsi" w:cstheme="majorHAnsi"/>
        </w:rPr>
        <w:t>.</w:t>
      </w:r>
    </w:p>
    <w:p w14:paraId="4BD68CBA" w14:textId="0D7A4D8F" w:rsidR="00B303FD" w:rsidRPr="00F35B1B" w:rsidRDefault="00B303FD" w:rsidP="003B7265">
      <w:pPr>
        <w:contextualSpacing/>
        <w:jc w:val="both"/>
        <w:rPr>
          <w:rFonts w:asciiTheme="majorHAnsi" w:eastAsia="Malgun Gothic" w:hAnsiTheme="majorHAnsi" w:cstheme="majorHAnsi"/>
        </w:rPr>
      </w:pPr>
    </w:p>
    <w:p w14:paraId="27FE13C2" w14:textId="0F36ECBB" w:rsidR="00B303FD" w:rsidRPr="00F35B1B" w:rsidRDefault="00FD17E3" w:rsidP="003B7265">
      <w:pPr>
        <w:contextualSpacing/>
        <w:jc w:val="both"/>
        <w:rPr>
          <w:rFonts w:asciiTheme="majorHAnsi" w:eastAsia="Malgun Gothic" w:hAnsiTheme="majorHAnsi" w:cstheme="majorHAnsi"/>
          <w:b/>
        </w:rPr>
      </w:pPr>
      <w:r w:rsidRPr="00F35B1B">
        <w:rPr>
          <w:rFonts w:asciiTheme="majorHAnsi" w:eastAsia="Malgun Gothic" w:hAnsiTheme="majorHAnsi" w:cstheme="majorHAnsi"/>
          <w:b/>
        </w:rPr>
        <w:t xml:space="preserve">Supplementary </w:t>
      </w:r>
      <w:r w:rsidR="006D13E9">
        <w:rPr>
          <w:rFonts w:asciiTheme="majorHAnsi" w:eastAsia="Malgun Gothic" w:hAnsiTheme="majorHAnsi" w:cstheme="majorHAnsi"/>
          <w:b/>
        </w:rPr>
        <w:t>F</w:t>
      </w:r>
      <w:r w:rsidRPr="00F35B1B">
        <w:rPr>
          <w:rFonts w:asciiTheme="majorHAnsi" w:eastAsia="Malgun Gothic" w:hAnsiTheme="majorHAnsi" w:cstheme="majorHAnsi"/>
          <w:b/>
        </w:rPr>
        <w:t xml:space="preserve">igure </w:t>
      </w:r>
      <w:r w:rsidR="007B3ED6">
        <w:rPr>
          <w:rFonts w:asciiTheme="majorHAnsi" w:eastAsia="Malgun Gothic" w:hAnsiTheme="majorHAnsi" w:cstheme="majorHAnsi"/>
          <w:b/>
        </w:rPr>
        <w:t>1:</w:t>
      </w:r>
      <w:r w:rsidRPr="00F35B1B">
        <w:rPr>
          <w:rFonts w:asciiTheme="majorHAnsi" w:eastAsia="Malgun Gothic" w:hAnsiTheme="majorHAnsi" w:cstheme="majorHAnsi"/>
          <w:b/>
        </w:rPr>
        <w:t xml:space="preserve"> Schematic</w:t>
      </w:r>
      <w:r w:rsidR="00EC5948" w:rsidRPr="00F35B1B">
        <w:rPr>
          <w:rFonts w:asciiTheme="majorHAnsi" w:eastAsia="Malgun Gothic" w:hAnsiTheme="majorHAnsi" w:cstheme="majorHAnsi"/>
          <w:b/>
        </w:rPr>
        <w:t xml:space="preserve"> representation</w:t>
      </w:r>
      <w:r w:rsidRPr="00F35B1B">
        <w:rPr>
          <w:rFonts w:asciiTheme="majorHAnsi" w:eastAsia="Malgun Gothic" w:hAnsiTheme="majorHAnsi" w:cstheme="majorHAnsi"/>
          <w:b/>
        </w:rPr>
        <w:t xml:space="preserve"> </w:t>
      </w:r>
      <w:r w:rsidR="00EC5948" w:rsidRPr="00F35B1B">
        <w:rPr>
          <w:rFonts w:asciiTheme="majorHAnsi" w:eastAsia="Malgun Gothic" w:hAnsiTheme="majorHAnsi" w:cstheme="majorHAnsi"/>
          <w:b/>
        </w:rPr>
        <w:t>of experimental protocols</w:t>
      </w:r>
      <w:r w:rsidRPr="00F35B1B">
        <w:rPr>
          <w:rFonts w:asciiTheme="majorHAnsi" w:eastAsia="Malgun Gothic" w:hAnsiTheme="majorHAnsi" w:cstheme="majorHAnsi"/>
          <w:b/>
        </w:rPr>
        <w:t>.</w:t>
      </w:r>
    </w:p>
    <w:p w14:paraId="38AAA4B2" w14:textId="77777777" w:rsidR="00F3791F" w:rsidRPr="00F35B1B" w:rsidRDefault="00F3791F" w:rsidP="003B7265">
      <w:pPr>
        <w:jc w:val="both"/>
        <w:rPr>
          <w:rFonts w:asciiTheme="majorHAnsi" w:hAnsiTheme="majorHAnsi" w:cstheme="majorHAnsi"/>
        </w:rPr>
      </w:pPr>
    </w:p>
    <w:p w14:paraId="057D10EB" w14:textId="77777777" w:rsidR="00F3791F" w:rsidRPr="00F35B1B" w:rsidRDefault="00F3791F" w:rsidP="003B7265">
      <w:pPr>
        <w:jc w:val="both"/>
        <w:rPr>
          <w:rFonts w:asciiTheme="majorHAnsi" w:hAnsiTheme="majorHAnsi" w:cstheme="majorHAnsi"/>
          <w:bCs/>
        </w:rPr>
      </w:pPr>
      <w:r w:rsidRPr="00F35B1B">
        <w:rPr>
          <w:rFonts w:asciiTheme="majorHAnsi" w:hAnsiTheme="majorHAnsi" w:cstheme="majorHAnsi"/>
          <w:b/>
        </w:rPr>
        <w:t>DISCUSSION</w:t>
      </w:r>
    </w:p>
    <w:p w14:paraId="6330C67B" w14:textId="0E8CCA2C" w:rsidR="00BA40D9" w:rsidRPr="00F35B1B" w:rsidRDefault="00F3791F" w:rsidP="00F96CFB">
      <w:pPr>
        <w:contextualSpacing/>
        <w:jc w:val="both"/>
        <w:rPr>
          <w:rFonts w:asciiTheme="majorHAnsi" w:hAnsiTheme="majorHAnsi" w:cstheme="majorHAnsi"/>
        </w:rPr>
      </w:pPr>
      <w:r w:rsidRPr="00F35B1B">
        <w:rPr>
          <w:rFonts w:asciiTheme="majorHAnsi" w:eastAsia="Malgun Gothic" w:hAnsiTheme="majorHAnsi" w:cstheme="majorHAnsi"/>
        </w:rPr>
        <w:t xml:space="preserve">We have described a method for </w:t>
      </w:r>
      <w:r w:rsidRPr="00F35B1B">
        <w:rPr>
          <w:rFonts w:asciiTheme="majorHAnsi" w:hAnsiTheme="majorHAnsi" w:cstheme="majorHAnsi"/>
        </w:rPr>
        <w:t xml:space="preserve">applying a massage-like mechanical stimulus, </w:t>
      </w:r>
      <w:r w:rsidR="008B3744" w:rsidRPr="00F35B1B">
        <w:rPr>
          <w:rFonts w:asciiTheme="majorHAnsi" w:hAnsiTheme="majorHAnsi" w:cstheme="majorHAnsi"/>
        </w:rPr>
        <w:t xml:space="preserve">which </w:t>
      </w:r>
      <w:r w:rsidRPr="00F35B1B">
        <w:rPr>
          <w:rFonts w:asciiTheme="majorHAnsi" w:hAnsiTheme="majorHAnsi" w:cstheme="majorHAnsi"/>
        </w:rPr>
        <w:t>ha</w:t>
      </w:r>
      <w:r w:rsidR="008B3744" w:rsidRPr="00F35B1B">
        <w:rPr>
          <w:rFonts w:asciiTheme="majorHAnsi" w:hAnsiTheme="majorHAnsi" w:cstheme="majorHAnsi"/>
        </w:rPr>
        <w:t>s</w:t>
      </w:r>
      <w:r w:rsidRPr="00F35B1B">
        <w:rPr>
          <w:rFonts w:asciiTheme="majorHAnsi" w:hAnsiTheme="majorHAnsi" w:cstheme="majorHAnsi"/>
        </w:rPr>
        <w:t xml:space="preserve"> anti-inflammatory </w:t>
      </w:r>
      <w:r w:rsidR="008B3744" w:rsidRPr="00F35B1B">
        <w:rPr>
          <w:rFonts w:asciiTheme="majorHAnsi" w:hAnsiTheme="majorHAnsi" w:cstheme="majorHAnsi"/>
        </w:rPr>
        <w:t>effects</w:t>
      </w:r>
      <w:r w:rsidRPr="00F35B1B">
        <w:rPr>
          <w:rFonts w:asciiTheme="majorHAnsi" w:hAnsiTheme="majorHAnsi" w:cstheme="majorHAnsi"/>
        </w:rPr>
        <w:t xml:space="preserve">. </w:t>
      </w:r>
      <w:r w:rsidR="008B3744" w:rsidRPr="00F35B1B">
        <w:rPr>
          <w:rFonts w:asciiTheme="majorHAnsi" w:hAnsiTheme="majorHAnsi" w:cstheme="majorHAnsi"/>
        </w:rPr>
        <w:t>Our</w:t>
      </w:r>
      <w:r w:rsidRPr="00F35B1B">
        <w:rPr>
          <w:rFonts w:asciiTheme="majorHAnsi" w:hAnsiTheme="majorHAnsi" w:cstheme="majorHAnsi"/>
        </w:rPr>
        <w:t xml:space="preserve"> </w:t>
      </w:r>
      <w:r w:rsidR="008B3744" w:rsidRPr="00F35B1B">
        <w:rPr>
          <w:rFonts w:asciiTheme="majorHAnsi" w:hAnsiTheme="majorHAnsi" w:cstheme="majorHAnsi"/>
        </w:rPr>
        <w:t xml:space="preserve">system </w:t>
      </w:r>
      <w:r w:rsidRPr="00F35B1B">
        <w:rPr>
          <w:rFonts w:asciiTheme="majorHAnsi" w:hAnsiTheme="majorHAnsi" w:cstheme="majorHAnsi"/>
        </w:rPr>
        <w:t xml:space="preserve">has </w:t>
      </w:r>
      <w:r w:rsidR="008B3744" w:rsidRPr="00F35B1B">
        <w:rPr>
          <w:rFonts w:asciiTheme="majorHAnsi" w:hAnsiTheme="majorHAnsi" w:cstheme="majorHAnsi"/>
        </w:rPr>
        <w:t>following</w:t>
      </w:r>
      <w:r w:rsidRPr="00F35B1B">
        <w:rPr>
          <w:rFonts w:asciiTheme="majorHAnsi" w:hAnsiTheme="majorHAnsi" w:cstheme="majorHAnsi"/>
        </w:rPr>
        <w:t xml:space="preserve"> </w:t>
      </w:r>
      <w:r w:rsidR="008B3744" w:rsidRPr="00F35B1B">
        <w:rPr>
          <w:rFonts w:asciiTheme="majorHAnsi" w:hAnsiTheme="majorHAnsi" w:cstheme="majorHAnsi"/>
        </w:rPr>
        <w:t>advantage</w:t>
      </w:r>
      <w:r w:rsidRPr="00F35B1B">
        <w:rPr>
          <w:rFonts w:asciiTheme="majorHAnsi" w:hAnsiTheme="majorHAnsi" w:cstheme="majorHAnsi"/>
        </w:rPr>
        <w:t xml:space="preserve">s </w:t>
      </w:r>
      <w:r w:rsidR="00D62995" w:rsidRPr="00F35B1B">
        <w:rPr>
          <w:rFonts w:asciiTheme="majorHAnsi" w:hAnsiTheme="majorHAnsi" w:cstheme="majorHAnsi"/>
        </w:rPr>
        <w:t>even when compared with</w:t>
      </w:r>
      <w:r w:rsidRPr="00F35B1B">
        <w:rPr>
          <w:rFonts w:asciiTheme="majorHAnsi" w:hAnsiTheme="majorHAnsi" w:cstheme="majorHAnsi"/>
        </w:rPr>
        <w:t xml:space="preserve"> </w:t>
      </w:r>
      <w:r w:rsidR="008B3744" w:rsidRPr="00F35B1B">
        <w:rPr>
          <w:rFonts w:asciiTheme="majorHAnsi" w:hAnsiTheme="majorHAnsi" w:cstheme="majorHAnsi"/>
        </w:rPr>
        <w:t xml:space="preserve">those </w:t>
      </w:r>
      <w:r w:rsidRPr="00F35B1B">
        <w:rPr>
          <w:rFonts w:asciiTheme="majorHAnsi" w:hAnsiTheme="majorHAnsi" w:cstheme="majorHAnsi"/>
        </w:rPr>
        <w:t>reported</w:t>
      </w:r>
      <w:r w:rsidR="008B3744" w:rsidRPr="00F35B1B">
        <w:rPr>
          <w:rFonts w:asciiTheme="majorHAnsi" w:hAnsiTheme="majorHAnsi" w:cstheme="majorHAnsi"/>
        </w:rPr>
        <w:t xml:space="preserve"> previously</w:t>
      </w:r>
      <w:r w:rsidR="00F96CFB" w:rsidRPr="00F35B1B">
        <w:rPr>
          <w:rFonts w:asciiTheme="majorHAnsi" w:hAnsiTheme="majorHAnsi" w:cstheme="majorHAnsi"/>
        </w:rPr>
        <w:t xml:space="preserve">. First, </w:t>
      </w:r>
      <w:r w:rsidR="00F96CFB" w:rsidRPr="00F35B1B">
        <w:rPr>
          <w:rFonts w:asciiTheme="majorHAnsi" w:eastAsia="Malgun Gothic" w:hAnsiTheme="majorHAnsi" w:cstheme="majorHAnsi"/>
        </w:rPr>
        <w:t>p</w:t>
      </w:r>
      <w:r w:rsidRPr="00F35B1B">
        <w:rPr>
          <w:rFonts w:asciiTheme="majorHAnsi" w:eastAsia="Malgun Gothic" w:hAnsiTheme="majorHAnsi" w:cstheme="majorHAnsi"/>
        </w:rPr>
        <w:t xml:space="preserve">revious studies </w:t>
      </w:r>
      <w:r w:rsidR="005A7192" w:rsidRPr="00F35B1B">
        <w:rPr>
          <w:rFonts w:asciiTheme="majorHAnsi" w:eastAsia="Malgun Gothic" w:hAnsiTheme="majorHAnsi" w:cstheme="majorHAnsi"/>
        </w:rPr>
        <w:t>did not quantitatively define the mechanical forces applied</w:t>
      </w:r>
      <w:r w:rsidR="00701E7A" w:rsidRPr="00F35B1B">
        <w:rPr>
          <w:rFonts w:asciiTheme="majorHAnsi" w:eastAsia="Malgun Gothic" w:hAnsiTheme="majorHAnsi" w:cstheme="majorHAnsi"/>
          <w:vertAlign w:val="superscript"/>
        </w:rPr>
        <w:t>2</w:t>
      </w:r>
      <w:r w:rsidR="005A7192" w:rsidRPr="00F35B1B">
        <w:rPr>
          <w:rFonts w:asciiTheme="majorHAnsi" w:eastAsia="Malgun Gothic" w:hAnsiTheme="majorHAnsi" w:cstheme="majorHAnsi"/>
        </w:rPr>
        <w:t xml:space="preserve"> or defined their magnitudes based on the measurement at the body surface, but not inside the tissues</w:t>
      </w:r>
      <w:r w:rsidR="00B126E9" w:rsidRPr="00F35B1B">
        <w:rPr>
          <w:rFonts w:asciiTheme="majorHAnsi" w:eastAsia="Malgun Gothic" w:hAnsiTheme="majorHAnsi" w:cstheme="majorHAnsi"/>
          <w:vertAlign w:val="superscript"/>
        </w:rPr>
        <w:t>10</w:t>
      </w:r>
      <w:r w:rsidR="005A7192" w:rsidRPr="00F35B1B">
        <w:rPr>
          <w:rFonts w:asciiTheme="majorHAnsi" w:eastAsia="Malgun Gothic" w:hAnsiTheme="majorHAnsi" w:cstheme="majorHAnsi"/>
        </w:rPr>
        <w:t xml:space="preserve">. </w:t>
      </w:r>
      <w:r w:rsidR="00372A91" w:rsidRPr="00F35B1B">
        <w:rPr>
          <w:rFonts w:asciiTheme="majorHAnsi" w:eastAsia="Malgun Gothic" w:hAnsiTheme="majorHAnsi" w:cstheme="majorHAnsi"/>
        </w:rPr>
        <w:t>In contrast, we</w:t>
      </w:r>
      <w:r w:rsidRPr="00F35B1B">
        <w:rPr>
          <w:rFonts w:asciiTheme="majorHAnsi" w:eastAsia="Malgun Gothic" w:hAnsiTheme="majorHAnsi" w:cstheme="majorHAnsi"/>
        </w:rPr>
        <w:t xml:space="preserve"> measur</w:t>
      </w:r>
      <w:r w:rsidR="00372A91" w:rsidRPr="00F35B1B">
        <w:rPr>
          <w:rFonts w:asciiTheme="majorHAnsi" w:eastAsia="Malgun Gothic" w:hAnsiTheme="majorHAnsi" w:cstheme="majorHAnsi"/>
        </w:rPr>
        <w:t>ed</w:t>
      </w:r>
      <w:r w:rsidRPr="00F35B1B">
        <w:rPr>
          <w:rFonts w:asciiTheme="majorHAnsi" w:eastAsia="Malgun Gothic" w:hAnsiTheme="majorHAnsi" w:cstheme="majorHAnsi"/>
        </w:rPr>
        <w:t xml:space="preserve"> intramuscular pressure </w:t>
      </w:r>
      <w:r w:rsidR="00372A91" w:rsidRPr="00F35B1B">
        <w:rPr>
          <w:rFonts w:asciiTheme="majorHAnsi" w:eastAsia="Malgun Gothic" w:hAnsiTheme="majorHAnsi" w:cstheme="majorHAnsi"/>
        </w:rPr>
        <w:t>using</w:t>
      </w:r>
      <w:r w:rsidRPr="00F35B1B">
        <w:rPr>
          <w:rFonts w:asciiTheme="majorHAnsi" w:eastAsia="Malgun Gothic" w:hAnsiTheme="majorHAnsi" w:cstheme="majorHAnsi"/>
        </w:rPr>
        <w:t xml:space="preserve"> a blood pressure telemeter.</w:t>
      </w:r>
      <w:r w:rsidR="00F96CFB" w:rsidRPr="00F35B1B">
        <w:rPr>
          <w:rFonts w:asciiTheme="majorHAnsi" w:eastAsia="Malgun Gothic" w:hAnsiTheme="majorHAnsi" w:cstheme="majorHAnsi"/>
        </w:rPr>
        <w:t xml:space="preserve"> Second, t</w:t>
      </w:r>
      <w:r w:rsidR="00372A91" w:rsidRPr="00F35B1B">
        <w:rPr>
          <w:rFonts w:asciiTheme="majorHAnsi" w:eastAsia="Malgun Gothic" w:hAnsiTheme="majorHAnsi" w:cstheme="majorHAnsi"/>
        </w:rPr>
        <w:t>he simple structure of our device (</w:t>
      </w:r>
      <w:r w:rsidR="00372A91" w:rsidRPr="006D13E9">
        <w:rPr>
          <w:rFonts w:asciiTheme="majorHAnsi" w:eastAsia="Malgun Gothic" w:hAnsiTheme="majorHAnsi" w:cstheme="majorHAnsi"/>
          <w:b/>
        </w:rPr>
        <w:t>Figure 1B</w:t>
      </w:r>
      <w:r w:rsidR="00372A91" w:rsidRPr="00F35B1B">
        <w:rPr>
          <w:rFonts w:asciiTheme="majorHAnsi" w:eastAsia="Malgun Gothic" w:hAnsiTheme="majorHAnsi" w:cstheme="majorHAnsi"/>
        </w:rPr>
        <w:t>) allowed us to construct the system</w:t>
      </w:r>
      <w:r w:rsidR="00D62995" w:rsidRPr="00F35B1B">
        <w:rPr>
          <w:rFonts w:asciiTheme="majorHAnsi" w:eastAsia="Malgun Gothic" w:hAnsiTheme="majorHAnsi" w:cstheme="majorHAnsi"/>
        </w:rPr>
        <w:t xml:space="preserve"> with high consistency and reproducibility (</w:t>
      </w:r>
      <w:r w:rsidR="00D62995" w:rsidRPr="006D13E9">
        <w:rPr>
          <w:rFonts w:asciiTheme="majorHAnsi" w:eastAsia="Malgun Gothic" w:hAnsiTheme="majorHAnsi" w:cstheme="majorHAnsi"/>
          <w:b/>
        </w:rPr>
        <w:t>Figure 3A</w:t>
      </w:r>
      <w:r w:rsidR="00D62995" w:rsidRPr="00F35B1B">
        <w:rPr>
          <w:rFonts w:asciiTheme="majorHAnsi" w:eastAsia="Malgun Gothic" w:hAnsiTheme="majorHAnsi" w:cstheme="majorHAnsi"/>
        </w:rPr>
        <w:t>)</w:t>
      </w:r>
      <w:r w:rsidR="00372A91" w:rsidRPr="00F35B1B">
        <w:rPr>
          <w:rFonts w:asciiTheme="majorHAnsi" w:eastAsia="Malgun Gothic" w:hAnsiTheme="majorHAnsi" w:cstheme="majorHAnsi"/>
        </w:rPr>
        <w:t xml:space="preserve"> at a relatively low cost</w:t>
      </w:r>
      <w:r w:rsidR="00D62995" w:rsidRPr="00F35B1B">
        <w:rPr>
          <w:rFonts w:asciiTheme="majorHAnsi" w:eastAsia="Malgun Gothic" w:hAnsiTheme="majorHAnsi" w:cstheme="majorHAnsi"/>
        </w:rPr>
        <w:t xml:space="preserve">. </w:t>
      </w:r>
      <w:r w:rsidR="00F96CFB" w:rsidRPr="00F35B1B">
        <w:rPr>
          <w:rFonts w:asciiTheme="majorHAnsi" w:eastAsia="Malgun Gothic" w:hAnsiTheme="majorHAnsi" w:cstheme="majorHAnsi"/>
        </w:rPr>
        <w:t>Third, o</w:t>
      </w:r>
      <w:r w:rsidR="00D62995" w:rsidRPr="00F35B1B">
        <w:rPr>
          <w:rFonts w:asciiTheme="majorHAnsi" w:eastAsia="Malgun Gothic" w:hAnsiTheme="majorHAnsi" w:cstheme="majorHAnsi"/>
        </w:rPr>
        <w:t xml:space="preserve">ur intervention (LCC) relates to physical activity (mild muscle contraction) </w:t>
      </w:r>
      <w:proofErr w:type="gramStart"/>
      <w:r w:rsidR="00D62995" w:rsidRPr="00F35B1B">
        <w:rPr>
          <w:rFonts w:asciiTheme="majorHAnsi" w:eastAsia="Malgun Gothic" w:hAnsiTheme="majorHAnsi" w:cstheme="majorHAnsi"/>
        </w:rPr>
        <w:t>with regard to</w:t>
      </w:r>
      <w:proofErr w:type="gramEnd"/>
      <w:r w:rsidR="00D62995" w:rsidRPr="00F35B1B">
        <w:rPr>
          <w:rFonts w:asciiTheme="majorHAnsi" w:eastAsia="Malgun Gothic" w:hAnsiTheme="majorHAnsi" w:cstheme="majorHAnsi"/>
        </w:rPr>
        <w:t xml:space="preserve"> intramuscular pressure changes (50 mmHg</w:t>
      </w:r>
      <w:r w:rsidR="00BF4166" w:rsidRPr="00F35B1B">
        <w:rPr>
          <w:rFonts w:asciiTheme="majorHAnsi" w:eastAsia="Malgun Gothic" w:hAnsiTheme="majorHAnsi" w:cstheme="majorHAnsi"/>
          <w:vertAlign w:val="superscript"/>
        </w:rPr>
        <w:t>15</w:t>
      </w:r>
      <w:r w:rsidR="00D62995" w:rsidRPr="00F35B1B">
        <w:rPr>
          <w:rFonts w:asciiTheme="majorHAnsi" w:eastAsia="Malgun Gothic" w:hAnsiTheme="majorHAnsi" w:cstheme="majorHAnsi"/>
        </w:rPr>
        <w:t xml:space="preserve">). </w:t>
      </w:r>
      <w:r w:rsidR="009D1B6B" w:rsidRPr="00F35B1B">
        <w:rPr>
          <w:rFonts w:asciiTheme="majorHAnsi" w:eastAsia="Malgun Gothic" w:hAnsiTheme="majorHAnsi" w:cstheme="majorHAnsi"/>
        </w:rPr>
        <w:t xml:space="preserve">Our approach will provide </w:t>
      </w:r>
      <w:r w:rsidR="002D626B" w:rsidRPr="00F35B1B">
        <w:rPr>
          <w:rFonts w:asciiTheme="majorHAnsi" w:eastAsia="Malgun Gothic" w:hAnsiTheme="majorHAnsi" w:cstheme="majorHAnsi"/>
        </w:rPr>
        <w:t xml:space="preserve">a </w:t>
      </w:r>
      <w:r w:rsidR="009D1B6B" w:rsidRPr="00F35B1B">
        <w:rPr>
          <w:rFonts w:asciiTheme="majorHAnsi" w:eastAsia="Malgun Gothic" w:hAnsiTheme="majorHAnsi" w:cstheme="majorHAnsi"/>
        </w:rPr>
        <w:t xml:space="preserve">scientific basis </w:t>
      </w:r>
      <w:r w:rsidR="002D626B" w:rsidRPr="00F35B1B">
        <w:rPr>
          <w:rFonts w:asciiTheme="majorHAnsi" w:eastAsia="Malgun Gothic" w:hAnsiTheme="majorHAnsi" w:cstheme="majorHAnsi"/>
        </w:rPr>
        <w:t>for massage-like intervention as a</w:t>
      </w:r>
      <w:r w:rsidR="009D21C8" w:rsidRPr="00F35B1B">
        <w:rPr>
          <w:rFonts w:asciiTheme="majorHAnsi" w:eastAsia="Malgun Gothic" w:hAnsiTheme="majorHAnsi" w:cstheme="majorHAnsi"/>
        </w:rPr>
        <w:t xml:space="preserve"> possible therapeutic</w:t>
      </w:r>
      <w:r w:rsidR="000E4122" w:rsidRPr="00F35B1B">
        <w:rPr>
          <w:rFonts w:asciiTheme="majorHAnsi" w:eastAsia="Malgun Gothic" w:hAnsiTheme="majorHAnsi" w:cstheme="majorHAnsi"/>
        </w:rPr>
        <w:t>/preventative</w:t>
      </w:r>
      <w:r w:rsidR="009D21C8" w:rsidRPr="00F35B1B">
        <w:rPr>
          <w:rFonts w:asciiTheme="majorHAnsi" w:eastAsia="Malgun Gothic" w:hAnsiTheme="majorHAnsi" w:cstheme="majorHAnsi"/>
        </w:rPr>
        <w:t xml:space="preserve"> procedure</w:t>
      </w:r>
      <w:r w:rsidR="000E4122" w:rsidRPr="00F35B1B">
        <w:rPr>
          <w:rFonts w:asciiTheme="majorHAnsi" w:eastAsia="Malgun Gothic" w:hAnsiTheme="majorHAnsi" w:cstheme="majorHAnsi"/>
        </w:rPr>
        <w:t xml:space="preserve"> that lessens</w:t>
      </w:r>
      <w:r w:rsidR="002D626B" w:rsidRPr="00F35B1B">
        <w:rPr>
          <w:rFonts w:asciiTheme="majorHAnsi" w:eastAsia="Malgun Gothic" w:hAnsiTheme="majorHAnsi" w:cstheme="majorHAnsi"/>
        </w:rPr>
        <w:t xml:space="preserve"> </w:t>
      </w:r>
      <w:r w:rsidR="00D62995" w:rsidRPr="00F35B1B">
        <w:rPr>
          <w:rFonts w:asciiTheme="majorHAnsi" w:eastAsia="Malgun Gothic" w:hAnsiTheme="majorHAnsi" w:cstheme="majorHAnsi"/>
        </w:rPr>
        <w:t xml:space="preserve">the </w:t>
      </w:r>
      <w:r w:rsidR="009D1B6B" w:rsidRPr="00F35B1B">
        <w:rPr>
          <w:rFonts w:asciiTheme="majorHAnsi" w:eastAsia="Malgun Gothic" w:hAnsiTheme="majorHAnsi" w:cstheme="majorHAnsi"/>
        </w:rPr>
        <w:t>demerit of physical inactivity</w:t>
      </w:r>
      <w:r w:rsidR="00701E7A" w:rsidRPr="00F35B1B">
        <w:rPr>
          <w:rFonts w:asciiTheme="majorHAnsi" w:eastAsia="Malgun Gothic" w:hAnsiTheme="majorHAnsi" w:cstheme="majorHAnsi"/>
          <w:vertAlign w:val="superscript"/>
        </w:rPr>
        <w:t>16</w:t>
      </w:r>
      <w:r w:rsidRPr="00F35B1B">
        <w:rPr>
          <w:rFonts w:asciiTheme="majorHAnsi" w:eastAsia="Malgun Gothic" w:hAnsiTheme="majorHAnsi" w:cstheme="majorHAnsi"/>
        </w:rPr>
        <w:t>.</w:t>
      </w:r>
    </w:p>
    <w:p w14:paraId="3C7E47AB" w14:textId="77777777" w:rsidR="00AD7476" w:rsidRPr="00F35B1B" w:rsidRDefault="00AD7476" w:rsidP="007449F9">
      <w:pPr>
        <w:jc w:val="both"/>
        <w:rPr>
          <w:rFonts w:asciiTheme="majorHAnsi" w:eastAsia="Malgun Gothic" w:hAnsiTheme="majorHAnsi" w:cstheme="majorHAnsi"/>
        </w:rPr>
      </w:pPr>
    </w:p>
    <w:p w14:paraId="1AC7B1A3" w14:textId="09B6DC99" w:rsidR="00AC5DE7" w:rsidRPr="00F35B1B" w:rsidRDefault="003B7265" w:rsidP="007449F9">
      <w:pPr>
        <w:jc w:val="both"/>
        <w:rPr>
          <w:rFonts w:asciiTheme="majorHAnsi" w:eastAsia="Malgun Gothic" w:hAnsiTheme="majorHAnsi" w:cstheme="majorHAnsi"/>
        </w:rPr>
      </w:pPr>
      <w:r w:rsidRPr="00F35B1B">
        <w:rPr>
          <w:rFonts w:asciiTheme="majorHAnsi" w:eastAsia="Malgun Gothic" w:hAnsiTheme="majorHAnsi" w:cstheme="majorHAnsi"/>
        </w:rPr>
        <w:t xml:space="preserve">The most critical step </w:t>
      </w:r>
      <w:r w:rsidR="000E4122" w:rsidRPr="00F35B1B">
        <w:rPr>
          <w:rFonts w:asciiTheme="majorHAnsi" w:eastAsia="Malgun Gothic" w:hAnsiTheme="majorHAnsi" w:cstheme="majorHAnsi"/>
        </w:rPr>
        <w:t xml:space="preserve">in our </w:t>
      </w:r>
      <w:r w:rsidRPr="00F35B1B">
        <w:rPr>
          <w:rFonts w:asciiTheme="majorHAnsi" w:eastAsia="Malgun Gothic" w:hAnsiTheme="majorHAnsi" w:cstheme="majorHAnsi"/>
        </w:rPr>
        <w:t xml:space="preserve">protocol is </w:t>
      </w:r>
      <w:r w:rsidR="00A564DA" w:rsidRPr="00F35B1B">
        <w:rPr>
          <w:rFonts w:asciiTheme="majorHAnsi" w:eastAsia="Malgun Gothic" w:hAnsiTheme="majorHAnsi" w:cstheme="majorHAnsi"/>
        </w:rPr>
        <w:t>the</w:t>
      </w:r>
      <w:r w:rsidR="003210D6" w:rsidRPr="00F35B1B">
        <w:rPr>
          <w:rFonts w:asciiTheme="majorHAnsi" w:eastAsia="Malgun Gothic" w:hAnsiTheme="majorHAnsi" w:cstheme="majorHAnsi"/>
        </w:rPr>
        <w:t xml:space="preserve"> positioning of mouse hindlimbs</w:t>
      </w:r>
      <w:r w:rsidR="00A564DA" w:rsidRPr="00F35B1B">
        <w:rPr>
          <w:rFonts w:asciiTheme="majorHAnsi" w:eastAsia="Malgun Gothic" w:hAnsiTheme="majorHAnsi" w:cstheme="majorHAnsi"/>
        </w:rPr>
        <w:t xml:space="preserve"> </w:t>
      </w:r>
      <w:r w:rsidR="0047270B" w:rsidRPr="00F35B1B">
        <w:rPr>
          <w:rFonts w:asciiTheme="majorHAnsi" w:eastAsia="Malgun Gothic" w:hAnsiTheme="majorHAnsi" w:cstheme="majorHAnsi"/>
        </w:rPr>
        <w:t xml:space="preserve">(Protocol step </w:t>
      </w:r>
      <w:r w:rsidR="00EC4489" w:rsidRPr="00F35B1B">
        <w:rPr>
          <w:rFonts w:asciiTheme="majorHAnsi" w:eastAsia="Malgun Gothic" w:hAnsiTheme="majorHAnsi" w:cstheme="majorHAnsi"/>
        </w:rPr>
        <w:t>3</w:t>
      </w:r>
      <w:r w:rsidR="0002087E" w:rsidRPr="00F35B1B">
        <w:rPr>
          <w:rFonts w:asciiTheme="majorHAnsi" w:eastAsia="Malgun Gothic" w:hAnsiTheme="majorHAnsi" w:cstheme="majorHAnsi"/>
        </w:rPr>
        <w:t>.3</w:t>
      </w:r>
      <w:r w:rsidR="0047270B" w:rsidRPr="00F35B1B">
        <w:rPr>
          <w:rFonts w:asciiTheme="majorHAnsi" w:eastAsia="Malgun Gothic" w:hAnsiTheme="majorHAnsi" w:cstheme="majorHAnsi"/>
        </w:rPr>
        <w:t>)</w:t>
      </w:r>
      <w:r w:rsidR="0002087E" w:rsidRPr="00F35B1B">
        <w:rPr>
          <w:rFonts w:asciiTheme="majorHAnsi" w:eastAsia="Malgun Gothic" w:hAnsiTheme="majorHAnsi" w:cstheme="majorHAnsi"/>
        </w:rPr>
        <w:t xml:space="preserve">. </w:t>
      </w:r>
      <w:r w:rsidR="00A564DA" w:rsidRPr="00F35B1B">
        <w:rPr>
          <w:rFonts w:asciiTheme="majorHAnsi" w:eastAsia="Malgun Gothic" w:hAnsiTheme="majorHAnsi" w:cstheme="majorHAnsi"/>
        </w:rPr>
        <w:t xml:space="preserve">We need to apply </w:t>
      </w:r>
      <w:r w:rsidR="00E16C05" w:rsidRPr="00F35B1B">
        <w:rPr>
          <w:rFonts w:asciiTheme="majorHAnsi" w:eastAsia="Malgun Gothic" w:hAnsiTheme="majorHAnsi" w:cstheme="majorHAnsi"/>
        </w:rPr>
        <w:t xml:space="preserve">LCC </w:t>
      </w:r>
      <w:r w:rsidR="00AC5DE7" w:rsidRPr="00F35B1B">
        <w:rPr>
          <w:rFonts w:asciiTheme="majorHAnsi" w:eastAsia="Malgun Gothic" w:hAnsiTheme="majorHAnsi" w:cstheme="majorHAnsi"/>
        </w:rPr>
        <w:t>in the direction perpendicular to calf muscles; otherwise</w:t>
      </w:r>
      <w:r w:rsidR="00DC2365">
        <w:rPr>
          <w:rFonts w:asciiTheme="majorHAnsi" w:eastAsia="Malgun Gothic" w:hAnsiTheme="majorHAnsi" w:cstheme="majorHAnsi"/>
        </w:rPr>
        <w:t>,</w:t>
      </w:r>
      <w:r w:rsidR="00AC5DE7" w:rsidRPr="00F35B1B">
        <w:rPr>
          <w:rFonts w:asciiTheme="majorHAnsi" w:eastAsia="Malgun Gothic" w:hAnsiTheme="majorHAnsi" w:cstheme="majorHAnsi"/>
        </w:rPr>
        <w:t xml:space="preserve"> muscle tissues will be partly squeezed and damaged even when the 66-g cylindrical unit is used.</w:t>
      </w:r>
    </w:p>
    <w:p w14:paraId="79F6782D" w14:textId="0D88D7CA" w:rsidR="00AC5DE7" w:rsidRPr="00F35B1B" w:rsidRDefault="00AC5DE7" w:rsidP="007449F9">
      <w:pPr>
        <w:jc w:val="both"/>
        <w:rPr>
          <w:rFonts w:asciiTheme="majorHAnsi" w:eastAsia="Malgun Gothic" w:hAnsiTheme="majorHAnsi" w:cstheme="majorHAnsi"/>
          <w:b/>
        </w:rPr>
      </w:pPr>
    </w:p>
    <w:p w14:paraId="39663B23" w14:textId="7D0363C1" w:rsidR="00AD7476" w:rsidRPr="00F35B1B" w:rsidRDefault="00AD7476" w:rsidP="00AD7476">
      <w:pPr>
        <w:jc w:val="both"/>
        <w:rPr>
          <w:rFonts w:asciiTheme="majorHAnsi" w:hAnsiTheme="majorHAnsi" w:cstheme="majorHAnsi"/>
        </w:rPr>
      </w:pPr>
      <w:r w:rsidRPr="00F35B1B">
        <w:rPr>
          <w:rFonts w:asciiTheme="majorHAnsi" w:hAnsiTheme="majorHAnsi" w:cstheme="majorHAnsi"/>
        </w:rPr>
        <w:t xml:space="preserve">The limitation of the LCC method includes </w:t>
      </w:r>
      <w:r w:rsidR="00DC2365">
        <w:rPr>
          <w:rFonts w:asciiTheme="majorHAnsi" w:hAnsiTheme="majorHAnsi" w:cstheme="majorHAnsi"/>
        </w:rPr>
        <w:t xml:space="preserve">the </w:t>
      </w:r>
      <w:r w:rsidRPr="00F35B1B">
        <w:rPr>
          <w:rFonts w:asciiTheme="majorHAnsi" w:hAnsiTheme="majorHAnsi" w:cstheme="majorHAnsi"/>
        </w:rPr>
        <w:t xml:space="preserve">requirement of anesthesia, which may have some effects on muscle metabolism. Also, we cannot entirely preclude the influences of tiny muscle contraction that may be caused as a reflex to sharp impacts during LCC application. </w:t>
      </w:r>
    </w:p>
    <w:p w14:paraId="26D71A75" w14:textId="77777777" w:rsidR="00AD7476" w:rsidRPr="00F35B1B" w:rsidRDefault="00AD7476" w:rsidP="007449F9">
      <w:pPr>
        <w:jc w:val="both"/>
        <w:rPr>
          <w:rFonts w:asciiTheme="majorHAnsi" w:eastAsia="Malgun Gothic" w:hAnsiTheme="majorHAnsi" w:cstheme="majorHAnsi"/>
          <w:b/>
        </w:rPr>
      </w:pPr>
    </w:p>
    <w:p w14:paraId="36DFA32C" w14:textId="0FF2A55D" w:rsidR="00F3791F" w:rsidRDefault="00AD7476" w:rsidP="003B7265">
      <w:pPr>
        <w:jc w:val="both"/>
        <w:rPr>
          <w:rFonts w:asciiTheme="majorHAnsi" w:eastAsia="Malgun Gothic" w:hAnsiTheme="majorHAnsi" w:cstheme="majorHAnsi"/>
        </w:rPr>
      </w:pPr>
      <w:r w:rsidRPr="00F35B1B">
        <w:rPr>
          <w:rFonts w:asciiTheme="majorHAnsi" w:eastAsia="Malgun Gothic" w:hAnsiTheme="majorHAnsi" w:cstheme="majorHAnsi"/>
        </w:rPr>
        <w:t>In conclusion, w</w:t>
      </w:r>
      <w:r w:rsidR="00157F3A" w:rsidRPr="00F35B1B">
        <w:rPr>
          <w:rFonts w:asciiTheme="majorHAnsi" w:eastAsia="Malgun Gothic" w:hAnsiTheme="majorHAnsi" w:cstheme="majorHAnsi"/>
        </w:rPr>
        <w:t>e have demonstrated that interstitial fluid movement mediates the LCC effects</w:t>
      </w:r>
      <w:r w:rsidR="00B126E9" w:rsidRPr="00F35B1B">
        <w:rPr>
          <w:rFonts w:asciiTheme="majorHAnsi" w:eastAsia="Malgun Gothic" w:hAnsiTheme="majorHAnsi" w:cstheme="majorHAnsi"/>
          <w:vertAlign w:val="superscript"/>
        </w:rPr>
        <w:t>11</w:t>
      </w:r>
      <w:r w:rsidR="00157F3A" w:rsidRPr="00F35B1B">
        <w:rPr>
          <w:rFonts w:asciiTheme="majorHAnsi" w:eastAsia="Malgun Gothic" w:hAnsiTheme="majorHAnsi" w:cstheme="majorHAnsi"/>
        </w:rPr>
        <w:t xml:space="preserve">. We may be able to induce interstitial </w:t>
      </w:r>
      <w:r w:rsidR="00D95FCF" w:rsidRPr="00F35B1B">
        <w:rPr>
          <w:rFonts w:asciiTheme="majorHAnsi" w:eastAsia="Malgun Gothic" w:hAnsiTheme="majorHAnsi" w:cstheme="majorHAnsi"/>
        </w:rPr>
        <w:t>flow more efficiently by modifying the mode of cyclical compression. For example, compression of sinusoidal mode may be better as compared to sharp strokes used in our current study.</w:t>
      </w:r>
    </w:p>
    <w:p w14:paraId="6ABE8C64" w14:textId="77777777" w:rsidR="008E303D" w:rsidRPr="008E303D" w:rsidRDefault="008E303D" w:rsidP="003B7265">
      <w:pPr>
        <w:jc w:val="both"/>
        <w:rPr>
          <w:rFonts w:asciiTheme="majorHAnsi" w:eastAsia="Malgun Gothic" w:hAnsiTheme="majorHAnsi" w:cstheme="majorHAnsi"/>
        </w:rPr>
      </w:pPr>
    </w:p>
    <w:p w14:paraId="3C839A37" w14:textId="77777777" w:rsidR="00F3791F" w:rsidRPr="00F35B1B" w:rsidRDefault="00F3791F" w:rsidP="003B7265">
      <w:pPr>
        <w:jc w:val="both"/>
        <w:rPr>
          <w:rFonts w:asciiTheme="majorHAnsi" w:hAnsiTheme="majorHAnsi" w:cstheme="majorHAnsi"/>
        </w:rPr>
      </w:pPr>
      <w:r w:rsidRPr="00F35B1B">
        <w:rPr>
          <w:rFonts w:asciiTheme="majorHAnsi" w:hAnsiTheme="majorHAnsi" w:cstheme="majorHAnsi"/>
          <w:b/>
          <w:bCs/>
        </w:rPr>
        <w:t>ACKNOWLEDGMENTS:</w:t>
      </w:r>
    </w:p>
    <w:p w14:paraId="1FBFF18C" w14:textId="77777777" w:rsidR="00F3791F" w:rsidRPr="00F35B1B" w:rsidRDefault="00F3791F" w:rsidP="003B7265">
      <w:pPr>
        <w:jc w:val="both"/>
        <w:rPr>
          <w:rFonts w:asciiTheme="majorHAnsi" w:hAnsiTheme="majorHAnsi" w:cstheme="majorHAnsi"/>
        </w:rPr>
      </w:pPr>
      <w:r w:rsidRPr="00F35B1B">
        <w:rPr>
          <w:rFonts w:asciiTheme="majorHAnsi" w:hAnsiTheme="majorHAnsi" w:cstheme="majorHAnsi"/>
        </w:rPr>
        <w:t xml:space="preserve">We thank K. Nakanishi, K. </w:t>
      </w:r>
      <w:proofErr w:type="spellStart"/>
      <w:r w:rsidRPr="00F35B1B">
        <w:rPr>
          <w:rFonts w:asciiTheme="majorHAnsi" w:hAnsiTheme="majorHAnsi" w:cstheme="majorHAnsi"/>
        </w:rPr>
        <w:t>Hamamoto</w:t>
      </w:r>
      <w:proofErr w:type="spellEnd"/>
      <w:r w:rsidRPr="00F35B1B">
        <w:rPr>
          <w:rFonts w:asciiTheme="majorHAnsi" w:hAnsiTheme="majorHAnsi" w:cstheme="majorHAnsi"/>
        </w:rPr>
        <w:t xml:space="preserve">, N. </w:t>
      </w:r>
      <w:proofErr w:type="spellStart"/>
      <w:r w:rsidRPr="00F35B1B">
        <w:rPr>
          <w:rFonts w:asciiTheme="majorHAnsi" w:hAnsiTheme="majorHAnsi" w:cstheme="majorHAnsi"/>
        </w:rPr>
        <w:t>Kume</w:t>
      </w:r>
      <w:proofErr w:type="spellEnd"/>
      <w:r w:rsidRPr="00F35B1B">
        <w:rPr>
          <w:rFonts w:asciiTheme="majorHAnsi" w:hAnsiTheme="majorHAnsi" w:cstheme="majorHAnsi"/>
        </w:rPr>
        <w:t xml:space="preserve">, and K. Tsurumi for their consistent support throughout the project. This work was in part supported by Intramural Research Fund from the Japanese Ministry of Health, </w:t>
      </w:r>
      <w:proofErr w:type="spellStart"/>
      <w:r w:rsidRPr="00F35B1B">
        <w:rPr>
          <w:rFonts w:asciiTheme="majorHAnsi" w:hAnsiTheme="majorHAnsi" w:cstheme="majorHAnsi"/>
        </w:rPr>
        <w:t>Labour</w:t>
      </w:r>
      <w:proofErr w:type="spellEnd"/>
      <w:r w:rsidRPr="00F35B1B">
        <w:rPr>
          <w:rFonts w:asciiTheme="majorHAnsi" w:hAnsiTheme="majorHAnsi" w:cstheme="majorHAnsi"/>
        </w:rPr>
        <w:t xml:space="preserve"> and Welfare; Grants-in-Aid for Scientific Research from the Japan Society for the Promotion of Science; MEXT-Supported Program for the Strategic Research Foundation at Private Universities, 2015-2019 from the Japanese Ministry of Education, Culture, Sports, Science and Technology (S1511017).</w:t>
      </w:r>
    </w:p>
    <w:p w14:paraId="21A238DD" w14:textId="77777777" w:rsidR="00F3791F" w:rsidRPr="00F35B1B" w:rsidRDefault="00F3791F" w:rsidP="003B7265">
      <w:pPr>
        <w:jc w:val="both"/>
        <w:rPr>
          <w:rFonts w:asciiTheme="majorHAnsi" w:hAnsiTheme="majorHAnsi" w:cstheme="majorHAnsi"/>
          <w:b/>
          <w:bCs/>
        </w:rPr>
      </w:pPr>
    </w:p>
    <w:p w14:paraId="676C482E" w14:textId="77777777" w:rsidR="00F3791F" w:rsidRPr="00F35B1B" w:rsidRDefault="00F3791F" w:rsidP="003B7265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auto"/>
        </w:rPr>
      </w:pPr>
      <w:r w:rsidRPr="00F35B1B">
        <w:rPr>
          <w:rFonts w:asciiTheme="majorHAnsi" w:hAnsiTheme="majorHAnsi" w:cstheme="majorHAnsi"/>
          <w:b/>
          <w:color w:val="auto"/>
        </w:rPr>
        <w:t>DISCLOSURES</w:t>
      </w:r>
      <w:r w:rsidRPr="00F35B1B">
        <w:rPr>
          <w:rFonts w:asciiTheme="majorHAnsi" w:hAnsiTheme="majorHAnsi" w:cstheme="majorHAnsi"/>
          <w:b/>
          <w:bCs/>
          <w:color w:val="auto"/>
        </w:rPr>
        <w:t xml:space="preserve">: </w:t>
      </w:r>
    </w:p>
    <w:p w14:paraId="4019FB01" w14:textId="77777777" w:rsidR="00F3791F" w:rsidRPr="00F35B1B" w:rsidRDefault="00F3791F" w:rsidP="003B7265">
      <w:pPr>
        <w:jc w:val="both"/>
        <w:rPr>
          <w:rFonts w:asciiTheme="majorHAnsi" w:hAnsiTheme="majorHAnsi" w:cstheme="majorHAnsi"/>
        </w:rPr>
      </w:pPr>
      <w:r w:rsidRPr="00F35B1B">
        <w:rPr>
          <w:rFonts w:asciiTheme="majorHAnsi" w:hAnsiTheme="majorHAnsi" w:cstheme="majorHAnsi"/>
        </w:rPr>
        <w:t>The authors declare that there are no competing interests associated with the manuscript.</w:t>
      </w:r>
    </w:p>
    <w:p w14:paraId="3FBF3D97" w14:textId="77777777" w:rsidR="00F3791F" w:rsidRPr="00F35B1B" w:rsidRDefault="00F3791F" w:rsidP="003B7265">
      <w:pPr>
        <w:jc w:val="both"/>
        <w:rPr>
          <w:rFonts w:asciiTheme="majorHAnsi" w:hAnsiTheme="majorHAnsi" w:cstheme="majorHAnsi"/>
          <w:b/>
          <w:bCs/>
        </w:rPr>
      </w:pPr>
    </w:p>
    <w:p w14:paraId="26AA96BC" w14:textId="77777777" w:rsidR="00F3791F" w:rsidRPr="00F35B1B" w:rsidRDefault="00F3791F" w:rsidP="003B7265">
      <w:pPr>
        <w:jc w:val="both"/>
        <w:rPr>
          <w:rFonts w:asciiTheme="majorHAnsi" w:hAnsiTheme="majorHAnsi" w:cstheme="majorHAnsi"/>
          <w:b/>
        </w:rPr>
      </w:pPr>
      <w:r w:rsidRPr="00F35B1B">
        <w:rPr>
          <w:rFonts w:asciiTheme="majorHAnsi" w:hAnsiTheme="majorHAnsi" w:cstheme="majorHAnsi"/>
          <w:b/>
          <w:bCs/>
        </w:rPr>
        <w:t>REFERENCES:</w:t>
      </w:r>
    </w:p>
    <w:p w14:paraId="79656BB5" w14:textId="6CB53207" w:rsidR="00F3791F" w:rsidRPr="00F35B1B" w:rsidRDefault="00F3791F" w:rsidP="003B7265">
      <w:pPr>
        <w:pStyle w:val="EndNoteBibliography"/>
        <w:ind w:left="284" w:hanging="284"/>
        <w:rPr>
          <w:rFonts w:asciiTheme="majorHAnsi" w:hAnsiTheme="majorHAnsi" w:cstheme="majorHAnsi"/>
          <w:noProof/>
          <w:color w:val="auto"/>
        </w:rPr>
      </w:pPr>
      <w:r w:rsidRPr="00F35B1B">
        <w:rPr>
          <w:rFonts w:asciiTheme="majorHAnsi" w:hAnsiTheme="majorHAnsi" w:cstheme="majorHAnsi"/>
          <w:noProof/>
          <w:color w:val="auto"/>
        </w:rPr>
        <w:t>1</w:t>
      </w:r>
      <w:r w:rsidRPr="00F35B1B">
        <w:rPr>
          <w:rFonts w:asciiTheme="majorHAnsi" w:hAnsiTheme="majorHAnsi" w:cstheme="majorHAnsi"/>
          <w:noProof/>
          <w:color w:val="auto"/>
        </w:rPr>
        <w:tab/>
        <w:t>Furlan, A. D., Imamura, M., Dryden, T.</w:t>
      </w:r>
      <w:r w:rsidR="006D13E9">
        <w:rPr>
          <w:rFonts w:asciiTheme="majorHAnsi" w:hAnsiTheme="majorHAnsi" w:cstheme="majorHAnsi"/>
          <w:noProof/>
          <w:color w:val="auto"/>
        </w:rPr>
        <w:t>,</w:t>
      </w:r>
      <w:r w:rsidRPr="00F35B1B">
        <w:rPr>
          <w:rFonts w:asciiTheme="majorHAnsi" w:hAnsiTheme="majorHAnsi" w:cstheme="majorHAnsi"/>
          <w:noProof/>
          <w:color w:val="auto"/>
        </w:rPr>
        <w:t xml:space="preserve"> Irvin, E. Massage for low back pain: an updated systematic review within the framework of the Cochrane Back Review Group. </w:t>
      </w:r>
      <w:r w:rsidRPr="00F35B1B">
        <w:rPr>
          <w:rFonts w:asciiTheme="majorHAnsi" w:hAnsiTheme="majorHAnsi" w:cstheme="majorHAnsi"/>
          <w:i/>
          <w:noProof/>
          <w:color w:val="auto"/>
        </w:rPr>
        <w:t>Spine.</w:t>
      </w:r>
      <w:r w:rsidRPr="00F35B1B">
        <w:rPr>
          <w:rFonts w:asciiTheme="majorHAnsi" w:hAnsiTheme="majorHAnsi" w:cstheme="majorHAnsi"/>
          <w:noProof/>
          <w:color w:val="auto"/>
        </w:rPr>
        <w:t xml:space="preserve"> </w:t>
      </w:r>
      <w:r w:rsidRPr="00F35B1B">
        <w:rPr>
          <w:rFonts w:asciiTheme="majorHAnsi" w:hAnsiTheme="majorHAnsi" w:cstheme="majorHAnsi"/>
          <w:b/>
          <w:noProof/>
          <w:color w:val="auto"/>
        </w:rPr>
        <w:t>34</w:t>
      </w:r>
      <w:r w:rsidRPr="00F35B1B">
        <w:rPr>
          <w:rFonts w:asciiTheme="majorHAnsi" w:hAnsiTheme="majorHAnsi" w:cstheme="majorHAnsi"/>
          <w:noProof/>
          <w:color w:val="auto"/>
        </w:rPr>
        <w:t xml:space="preserve"> (16), 1669-1684, (2009).</w:t>
      </w:r>
    </w:p>
    <w:p w14:paraId="42E1EE8C" w14:textId="4B919E03" w:rsidR="00F3791F" w:rsidRPr="00F35B1B" w:rsidRDefault="00F3791F" w:rsidP="003B7265">
      <w:pPr>
        <w:pStyle w:val="EndNoteBibliography"/>
        <w:ind w:left="284" w:hanging="284"/>
        <w:rPr>
          <w:rFonts w:asciiTheme="majorHAnsi" w:hAnsiTheme="majorHAnsi" w:cstheme="majorHAnsi"/>
          <w:noProof/>
          <w:color w:val="auto"/>
        </w:rPr>
      </w:pPr>
      <w:r w:rsidRPr="00F35B1B">
        <w:rPr>
          <w:rFonts w:asciiTheme="majorHAnsi" w:hAnsiTheme="majorHAnsi" w:cstheme="majorHAnsi"/>
          <w:noProof/>
          <w:color w:val="auto"/>
        </w:rPr>
        <w:t>2</w:t>
      </w:r>
      <w:r w:rsidRPr="00F35B1B">
        <w:rPr>
          <w:rFonts w:asciiTheme="majorHAnsi" w:hAnsiTheme="majorHAnsi" w:cstheme="majorHAnsi"/>
          <w:noProof/>
          <w:color w:val="auto"/>
        </w:rPr>
        <w:tab/>
        <w:t>Robertson, A., Watt, J. M.</w:t>
      </w:r>
      <w:r w:rsidR="006D13E9">
        <w:rPr>
          <w:rFonts w:asciiTheme="majorHAnsi" w:hAnsiTheme="majorHAnsi" w:cstheme="majorHAnsi"/>
          <w:noProof/>
          <w:color w:val="auto"/>
        </w:rPr>
        <w:t>,</w:t>
      </w:r>
      <w:r w:rsidRPr="00F35B1B">
        <w:rPr>
          <w:rFonts w:asciiTheme="majorHAnsi" w:hAnsiTheme="majorHAnsi" w:cstheme="majorHAnsi"/>
          <w:noProof/>
          <w:color w:val="auto"/>
        </w:rPr>
        <w:t xml:space="preserve"> Galloway, S. D. R. Effects of leg massage on recovery from high intensity cycling exercise. </w:t>
      </w:r>
      <w:r w:rsidRPr="00F35B1B">
        <w:rPr>
          <w:rFonts w:asciiTheme="majorHAnsi" w:hAnsiTheme="majorHAnsi" w:cstheme="majorHAnsi"/>
          <w:i/>
          <w:noProof/>
          <w:color w:val="auto"/>
        </w:rPr>
        <w:t>British Journal of Sports Medicine.</w:t>
      </w:r>
      <w:r w:rsidRPr="00F35B1B">
        <w:rPr>
          <w:rFonts w:asciiTheme="majorHAnsi" w:hAnsiTheme="majorHAnsi" w:cstheme="majorHAnsi"/>
          <w:noProof/>
          <w:color w:val="auto"/>
        </w:rPr>
        <w:t xml:space="preserve"> </w:t>
      </w:r>
      <w:r w:rsidRPr="00F35B1B">
        <w:rPr>
          <w:rFonts w:asciiTheme="majorHAnsi" w:hAnsiTheme="majorHAnsi" w:cstheme="majorHAnsi"/>
          <w:b/>
          <w:noProof/>
          <w:color w:val="auto"/>
        </w:rPr>
        <w:t>38</w:t>
      </w:r>
      <w:r w:rsidRPr="00F35B1B">
        <w:rPr>
          <w:rFonts w:asciiTheme="majorHAnsi" w:hAnsiTheme="majorHAnsi" w:cstheme="majorHAnsi"/>
          <w:noProof/>
          <w:color w:val="auto"/>
        </w:rPr>
        <w:t xml:space="preserve"> (2), 173-176, (2004).</w:t>
      </w:r>
    </w:p>
    <w:p w14:paraId="70894AFF" w14:textId="039E7064" w:rsidR="00F3791F" w:rsidRPr="00F35B1B" w:rsidRDefault="00F3791F" w:rsidP="003B7265">
      <w:pPr>
        <w:pStyle w:val="EndNoteBibliography"/>
        <w:ind w:left="284" w:hanging="284"/>
        <w:rPr>
          <w:rFonts w:asciiTheme="majorHAnsi" w:hAnsiTheme="majorHAnsi" w:cstheme="majorHAnsi"/>
          <w:noProof/>
          <w:color w:val="auto"/>
        </w:rPr>
      </w:pPr>
      <w:r w:rsidRPr="00F35B1B">
        <w:rPr>
          <w:rFonts w:asciiTheme="majorHAnsi" w:hAnsiTheme="majorHAnsi" w:cstheme="majorHAnsi"/>
          <w:noProof/>
          <w:color w:val="auto"/>
        </w:rPr>
        <w:t>3</w:t>
      </w:r>
      <w:r w:rsidRPr="00F35B1B">
        <w:rPr>
          <w:rFonts w:asciiTheme="majorHAnsi" w:hAnsiTheme="majorHAnsi" w:cstheme="majorHAnsi"/>
          <w:noProof/>
          <w:color w:val="auto"/>
        </w:rPr>
        <w:tab/>
        <w:t>Waters-Banker, C., Butterfield, T. A.</w:t>
      </w:r>
      <w:r w:rsidR="006D13E9">
        <w:rPr>
          <w:rFonts w:asciiTheme="majorHAnsi" w:hAnsiTheme="majorHAnsi" w:cstheme="majorHAnsi"/>
          <w:noProof/>
          <w:color w:val="auto"/>
        </w:rPr>
        <w:t xml:space="preserve">, </w:t>
      </w:r>
      <w:r w:rsidRPr="00F35B1B">
        <w:rPr>
          <w:rFonts w:asciiTheme="majorHAnsi" w:hAnsiTheme="majorHAnsi" w:cstheme="majorHAnsi"/>
          <w:noProof/>
          <w:color w:val="auto"/>
        </w:rPr>
        <w:t xml:space="preserve">Dupont-Versteegden, E. E. Immunomodulatory effects of massage on nonperturbed skeletal muscle in rats. </w:t>
      </w:r>
      <w:r w:rsidRPr="00F35B1B">
        <w:rPr>
          <w:rFonts w:asciiTheme="majorHAnsi" w:hAnsiTheme="majorHAnsi" w:cstheme="majorHAnsi"/>
          <w:i/>
          <w:noProof/>
          <w:color w:val="auto"/>
        </w:rPr>
        <w:t xml:space="preserve">Journal of </w:t>
      </w:r>
      <w:r w:rsidR="00E16E74" w:rsidRPr="00F35B1B">
        <w:rPr>
          <w:rFonts w:asciiTheme="majorHAnsi" w:hAnsiTheme="majorHAnsi" w:cstheme="majorHAnsi"/>
          <w:i/>
          <w:noProof/>
          <w:color w:val="auto"/>
        </w:rPr>
        <w:t>Applied Physiology</w:t>
      </w:r>
      <w:r w:rsidRPr="00F35B1B">
        <w:rPr>
          <w:rFonts w:asciiTheme="majorHAnsi" w:hAnsiTheme="majorHAnsi" w:cstheme="majorHAnsi"/>
          <w:i/>
          <w:noProof/>
          <w:color w:val="auto"/>
        </w:rPr>
        <w:t>.</w:t>
      </w:r>
      <w:r w:rsidRPr="00F35B1B">
        <w:rPr>
          <w:rFonts w:asciiTheme="majorHAnsi" w:hAnsiTheme="majorHAnsi" w:cstheme="majorHAnsi"/>
          <w:noProof/>
          <w:color w:val="auto"/>
        </w:rPr>
        <w:t xml:space="preserve"> </w:t>
      </w:r>
      <w:r w:rsidRPr="00F35B1B">
        <w:rPr>
          <w:rFonts w:asciiTheme="majorHAnsi" w:hAnsiTheme="majorHAnsi" w:cstheme="majorHAnsi"/>
          <w:b/>
          <w:noProof/>
          <w:color w:val="auto"/>
        </w:rPr>
        <w:t>116</w:t>
      </w:r>
      <w:r w:rsidRPr="00F35B1B">
        <w:rPr>
          <w:rFonts w:asciiTheme="majorHAnsi" w:hAnsiTheme="majorHAnsi" w:cstheme="majorHAnsi"/>
          <w:noProof/>
          <w:color w:val="auto"/>
        </w:rPr>
        <w:t xml:space="preserve"> (2), 164-175, (2014).</w:t>
      </w:r>
    </w:p>
    <w:p w14:paraId="5E0F062E" w14:textId="77777777" w:rsidR="00F3791F" w:rsidRPr="00F35B1B" w:rsidRDefault="00F3791F" w:rsidP="003B7265">
      <w:pPr>
        <w:pStyle w:val="EndNoteBibliography"/>
        <w:ind w:left="284" w:hanging="284"/>
        <w:rPr>
          <w:rFonts w:asciiTheme="majorHAnsi" w:hAnsiTheme="majorHAnsi" w:cstheme="majorHAnsi"/>
          <w:noProof/>
          <w:color w:val="auto"/>
        </w:rPr>
      </w:pPr>
      <w:r w:rsidRPr="00F35B1B">
        <w:rPr>
          <w:rFonts w:asciiTheme="majorHAnsi" w:hAnsiTheme="majorHAnsi" w:cstheme="majorHAnsi"/>
          <w:noProof/>
          <w:color w:val="auto"/>
        </w:rPr>
        <w:t>4</w:t>
      </w:r>
      <w:r w:rsidRPr="00F35B1B">
        <w:rPr>
          <w:rFonts w:asciiTheme="majorHAnsi" w:hAnsiTheme="majorHAnsi" w:cstheme="majorHAnsi"/>
          <w:noProof/>
          <w:color w:val="auto"/>
        </w:rPr>
        <w:tab/>
        <w:t>Haas, C.</w:t>
      </w:r>
      <w:r w:rsidRPr="00F35B1B">
        <w:rPr>
          <w:rFonts w:asciiTheme="majorHAnsi" w:hAnsiTheme="majorHAnsi" w:cstheme="majorHAnsi"/>
          <w:i/>
          <w:noProof/>
          <w:color w:val="auto"/>
        </w:rPr>
        <w:t xml:space="preserve"> </w:t>
      </w:r>
      <w:r w:rsidRPr="006D13E9">
        <w:rPr>
          <w:rFonts w:asciiTheme="majorHAnsi" w:hAnsiTheme="majorHAnsi" w:cstheme="majorHAnsi"/>
          <w:noProof/>
          <w:color w:val="auto"/>
        </w:rPr>
        <w:t>et al.</w:t>
      </w:r>
      <w:r w:rsidRPr="00F35B1B">
        <w:rPr>
          <w:rFonts w:asciiTheme="majorHAnsi" w:hAnsiTheme="majorHAnsi" w:cstheme="majorHAnsi"/>
          <w:noProof/>
          <w:color w:val="auto"/>
        </w:rPr>
        <w:t xml:space="preserve"> Massage timing affects postexercise muscle recovery and inflammation in a rabbit model. </w:t>
      </w:r>
      <w:r w:rsidRPr="00F35B1B">
        <w:rPr>
          <w:rFonts w:asciiTheme="majorHAnsi" w:hAnsiTheme="majorHAnsi" w:cstheme="majorHAnsi"/>
          <w:i/>
          <w:noProof/>
          <w:color w:val="auto"/>
        </w:rPr>
        <w:t>Medicine &amp; Science in Sports &amp; Exercise.</w:t>
      </w:r>
      <w:r w:rsidRPr="00F35B1B">
        <w:rPr>
          <w:rFonts w:asciiTheme="majorHAnsi" w:hAnsiTheme="majorHAnsi" w:cstheme="majorHAnsi"/>
          <w:noProof/>
          <w:color w:val="auto"/>
        </w:rPr>
        <w:t xml:space="preserve"> </w:t>
      </w:r>
      <w:r w:rsidRPr="00F35B1B">
        <w:rPr>
          <w:rFonts w:asciiTheme="majorHAnsi" w:hAnsiTheme="majorHAnsi" w:cstheme="majorHAnsi"/>
          <w:b/>
          <w:noProof/>
          <w:color w:val="auto"/>
        </w:rPr>
        <w:t>45</w:t>
      </w:r>
      <w:r w:rsidRPr="00F35B1B">
        <w:rPr>
          <w:rFonts w:asciiTheme="majorHAnsi" w:hAnsiTheme="majorHAnsi" w:cstheme="majorHAnsi"/>
          <w:noProof/>
          <w:color w:val="auto"/>
        </w:rPr>
        <w:t xml:space="preserve"> (6), 1105-1112, (2013).</w:t>
      </w:r>
    </w:p>
    <w:p w14:paraId="016D0222" w14:textId="77777777" w:rsidR="00F3791F" w:rsidRPr="00F35B1B" w:rsidRDefault="00F3791F" w:rsidP="003B7265">
      <w:pPr>
        <w:pStyle w:val="EndNoteBibliography"/>
        <w:ind w:left="284" w:hanging="284"/>
        <w:rPr>
          <w:rFonts w:asciiTheme="majorHAnsi" w:hAnsiTheme="majorHAnsi" w:cstheme="majorHAnsi"/>
          <w:noProof/>
          <w:color w:val="auto"/>
        </w:rPr>
      </w:pPr>
      <w:r w:rsidRPr="00F35B1B">
        <w:rPr>
          <w:rFonts w:asciiTheme="majorHAnsi" w:hAnsiTheme="majorHAnsi" w:cstheme="majorHAnsi"/>
          <w:noProof/>
          <w:color w:val="auto"/>
        </w:rPr>
        <w:t>5</w:t>
      </w:r>
      <w:r w:rsidRPr="00F35B1B">
        <w:rPr>
          <w:rFonts w:asciiTheme="majorHAnsi" w:hAnsiTheme="majorHAnsi" w:cstheme="majorHAnsi"/>
          <w:noProof/>
          <w:color w:val="auto"/>
        </w:rPr>
        <w:tab/>
        <w:t>Crane, J. D.</w:t>
      </w:r>
      <w:r w:rsidRPr="00F35B1B">
        <w:rPr>
          <w:rFonts w:asciiTheme="majorHAnsi" w:hAnsiTheme="majorHAnsi" w:cstheme="majorHAnsi"/>
          <w:i/>
          <w:noProof/>
          <w:color w:val="auto"/>
        </w:rPr>
        <w:t xml:space="preserve"> </w:t>
      </w:r>
      <w:r w:rsidRPr="006D13E9">
        <w:rPr>
          <w:rFonts w:asciiTheme="majorHAnsi" w:hAnsiTheme="majorHAnsi" w:cstheme="majorHAnsi"/>
          <w:noProof/>
          <w:color w:val="auto"/>
        </w:rPr>
        <w:t>et al.</w:t>
      </w:r>
      <w:r w:rsidRPr="00F35B1B">
        <w:rPr>
          <w:rFonts w:asciiTheme="majorHAnsi" w:hAnsiTheme="majorHAnsi" w:cstheme="majorHAnsi"/>
          <w:noProof/>
          <w:color w:val="auto"/>
        </w:rPr>
        <w:t xml:space="preserve"> Massage therapy attenuates inflammatory signaling after exercise-induced muscle damage. </w:t>
      </w:r>
      <w:r w:rsidRPr="00F35B1B">
        <w:rPr>
          <w:rFonts w:asciiTheme="majorHAnsi" w:hAnsiTheme="majorHAnsi" w:cstheme="majorHAnsi"/>
          <w:i/>
          <w:noProof/>
          <w:color w:val="auto"/>
        </w:rPr>
        <w:t>Science Translational Medicine.</w:t>
      </w:r>
      <w:r w:rsidRPr="00F35B1B">
        <w:rPr>
          <w:rFonts w:asciiTheme="majorHAnsi" w:hAnsiTheme="majorHAnsi" w:cstheme="majorHAnsi"/>
          <w:noProof/>
          <w:color w:val="auto"/>
        </w:rPr>
        <w:t xml:space="preserve"> </w:t>
      </w:r>
      <w:r w:rsidRPr="00F35B1B">
        <w:rPr>
          <w:rFonts w:asciiTheme="majorHAnsi" w:hAnsiTheme="majorHAnsi" w:cstheme="majorHAnsi"/>
          <w:b/>
          <w:noProof/>
          <w:color w:val="auto"/>
        </w:rPr>
        <w:t>4</w:t>
      </w:r>
      <w:r w:rsidRPr="00F35B1B">
        <w:rPr>
          <w:rFonts w:asciiTheme="majorHAnsi" w:hAnsiTheme="majorHAnsi" w:cstheme="majorHAnsi"/>
          <w:noProof/>
          <w:color w:val="auto"/>
        </w:rPr>
        <w:t xml:space="preserve"> (119), 119ra113, (2012).</w:t>
      </w:r>
    </w:p>
    <w:p w14:paraId="4DF789A6" w14:textId="13FEC004" w:rsidR="00F3791F" w:rsidRPr="00F35B1B" w:rsidRDefault="00F3791F" w:rsidP="003B7265">
      <w:pPr>
        <w:pStyle w:val="EndNoteBibliography"/>
        <w:ind w:left="284" w:hanging="284"/>
        <w:rPr>
          <w:rFonts w:asciiTheme="majorHAnsi" w:hAnsiTheme="majorHAnsi" w:cstheme="majorHAnsi"/>
          <w:noProof/>
          <w:color w:val="auto"/>
        </w:rPr>
      </w:pPr>
      <w:r w:rsidRPr="00F35B1B">
        <w:rPr>
          <w:rFonts w:asciiTheme="majorHAnsi" w:hAnsiTheme="majorHAnsi" w:cstheme="majorHAnsi"/>
          <w:noProof/>
          <w:color w:val="auto"/>
        </w:rPr>
        <w:t>6</w:t>
      </w:r>
      <w:r w:rsidRPr="00F35B1B">
        <w:rPr>
          <w:rFonts w:asciiTheme="majorHAnsi" w:hAnsiTheme="majorHAnsi" w:cstheme="majorHAnsi"/>
          <w:noProof/>
          <w:color w:val="auto"/>
        </w:rPr>
        <w:tab/>
        <w:t>Bove, G. M., Harris, M. Y., Zhao, H.</w:t>
      </w:r>
      <w:r w:rsidR="006D13E9">
        <w:rPr>
          <w:rFonts w:asciiTheme="majorHAnsi" w:hAnsiTheme="majorHAnsi" w:cstheme="majorHAnsi"/>
          <w:noProof/>
          <w:color w:val="auto"/>
        </w:rPr>
        <w:t xml:space="preserve">, </w:t>
      </w:r>
      <w:r w:rsidRPr="00F35B1B">
        <w:rPr>
          <w:rFonts w:asciiTheme="majorHAnsi" w:hAnsiTheme="majorHAnsi" w:cstheme="majorHAnsi"/>
          <w:noProof/>
          <w:color w:val="auto"/>
        </w:rPr>
        <w:t xml:space="preserve">Barbe, M. F. Manual therapy as an effective treatment for fibrosis in a rat model of upper extremity overuse injury. </w:t>
      </w:r>
      <w:r w:rsidRPr="00F35B1B">
        <w:rPr>
          <w:rFonts w:asciiTheme="majorHAnsi" w:hAnsiTheme="majorHAnsi" w:cstheme="majorHAnsi"/>
          <w:i/>
          <w:noProof/>
          <w:color w:val="auto"/>
        </w:rPr>
        <w:t>Journal of the Neurological Sciences.</w:t>
      </w:r>
      <w:r w:rsidRPr="00F35B1B">
        <w:rPr>
          <w:rFonts w:asciiTheme="majorHAnsi" w:hAnsiTheme="majorHAnsi" w:cstheme="majorHAnsi"/>
          <w:noProof/>
          <w:color w:val="auto"/>
        </w:rPr>
        <w:t xml:space="preserve"> </w:t>
      </w:r>
      <w:r w:rsidRPr="00F35B1B">
        <w:rPr>
          <w:rFonts w:asciiTheme="majorHAnsi" w:hAnsiTheme="majorHAnsi" w:cstheme="majorHAnsi"/>
          <w:b/>
          <w:noProof/>
          <w:color w:val="auto"/>
        </w:rPr>
        <w:t>361</w:t>
      </w:r>
      <w:r w:rsidRPr="00F35B1B">
        <w:rPr>
          <w:rFonts w:asciiTheme="majorHAnsi" w:hAnsiTheme="majorHAnsi" w:cstheme="majorHAnsi"/>
          <w:noProof/>
          <w:color w:val="auto"/>
        </w:rPr>
        <w:t xml:space="preserve"> 168-180, (2016).</w:t>
      </w:r>
    </w:p>
    <w:p w14:paraId="2C688118" w14:textId="77777777" w:rsidR="00F3791F" w:rsidRPr="00F35B1B" w:rsidRDefault="00F3791F" w:rsidP="003B7265">
      <w:pPr>
        <w:pStyle w:val="EndNoteBibliography"/>
        <w:ind w:left="284" w:hanging="284"/>
        <w:rPr>
          <w:rFonts w:asciiTheme="majorHAnsi" w:hAnsiTheme="majorHAnsi" w:cstheme="majorHAnsi"/>
          <w:noProof/>
          <w:color w:val="auto"/>
        </w:rPr>
      </w:pPr>
      <w:r w:rsidRPr="00F35B1B">
        <w:rPr>
          <w:rFonts w:asciiTheme="majorHAnsi" w:hAnsiTheme="majorHAnsi" w:cstheme="majorHAnsi"/>
          <w:noProof/>
          <w:color w:val="auto"/>
        </w:rPr>
        <w:t>7</w:t>
      </w:r>
      <w:r w:rsidRPr="00F35B1B">
        <w:rPr>
          <w:rFonts w:asciiTheme="majorHAnsi" w:hAnsiTheme="majorHAnsi" w:cstheme="majorHAnsi"/>
          <w:noProof/>
          <w:color w:val="auto"/>
        </w:rPr>
        <w:tab/>
        <w:t>Andrzejewski, W.</w:t>
      </w:r>
      <w:r w:rsidRPr="00F35B1B">
        <w:rPr>
          <w:rFonts w:asciiTheme="majorHAnsi" w:hAnsiTheme="majorHAnsi" w:cstheme="majorHAnsi"/>
          <w:i/>
          <w:noProof/>
          <w:color w:val="auto"/>
        </w:rPr>
        <w:t xml:space="preserve"> </w:t>
      </w:r>
      <w:r w:rsidRPr="006D13E9">
        <w:rPr>
          <w:rFonts w:asciiTheme="majorHAnsi" w:hAnsiTheme="majorHAnsi" w:cstheme="majorHAnsi"/>
          <w:noProof/>
          <w:color w:val="auto"/>
        </w:rPr>
        <w:t>et al.</w:t>
      </w:r>
      <w:r w:rsidRPr="00F35B1B">
        <w:rPr>
          <w:rFonts w:asciiTheme="majorHAnsi" w:hAnsiTheme="majorHAnsi" w:cstheme="majorHAnsi"/>
          <w:noProof/>
          <w:color w:val="auto"/>
        </w:rPr>
        <w:t xml:space="preserve"> Increased skeletal muscle expression of VEGF induced by massage and exercise. </w:t>
      </w:r>
      <w:r w:rsidRPr="00F35B1B">
        <w:rPr>
          <w:rFonts w:asciiTheme="majorHAnsi" w:hAnsiTheme="majorHAnsi" w:cstheme="majorHAnsi"/>
          <w:i/>
          <w:noProof/>
          <w:color w:val="auto"/>
        </w:rPr>
        <w:t>Folia Histochemica et Cytobiologica.</w:t>
      </w:r>
      <w:r w:rsidRPr="00F35B1B">
        <w:rPr>
          <w:rFonts w:asciiTheme="majorHAnsi" w:hAnsiTheme="majorHAnsi" w:cstheme="majorHAnsi"/>
          <w:noProof/>
          <w:color w:val="auto"/>
        </w:rPr>
        <w:t xml:space="preserve"> </w:t>
      </w:r>
      <w:r w:rsidRPr="00F35B1B">
        <w:rPr>
          <w:rFonts w:asciiTheme="majorHAnsi" w:hAnsiTheme="majorHAnsi" w:cstheme="majorHAnsi"/>
          <w:b/>
          <w:noProof/>
          <w:color w:val="auto"/>
        </w:rPr>
        <w:t>53</w:t>
      </w:r>
      <w:r w:rsidRPr="00F35B1B">
        <w:rPr>
          <w:rFonts w:asciiTheme="majorHAnsi" w:hAnsiTheme="majorHAnsi" w:cstheme="majorHAnsi"/>
          <w:noProof/>
          <w:color w:val="auto"/>
        </w:rPr>
        <w:t xml:space="preserve"> (2), 145-151, (2015).</w:t>
      </w:r>
    </w:p>
    <w:p w14:paraId="402D4837" w14:textId="77777777" w:rsidR="00F3791F" w:rsidRPr="00F35B1B" w:rsidRDefault="00F3791F" w:rsidP="003B7265">
      <w:pPr>
        <w:pStyle w:val="EndNoteBibliography"/>
        <w:ind w:left="284" w:hanging="284"/>
        <w:rPr>
          <w:rFonts w:asciiTheme="majorHAnsi" w:hAnsiTheme="majorHAnsi" w:cstheme="majorHAnsi"/>
          <w:noProof/>
          <w:color w:val="auto"/>
        </w:rPr>
      </w:pPr>
      <w:r w:rsidRPr="00F35B1B">
        <w:rPr>
          <w:rFonts w:asciiTheme="majorHAnsi" w:hAnsiTheme="majorHAnsi" w:cstheme="majorHAnsi"/>
          <w:noProof/>
          <w:color w:val="auto"/>
        </w:rPr>
        <w:t>8</w:t>
      </w:r>
      <w:r w:rsidRPr="00F35B1B">
        <w:rPr>
          <w:rFonts w:asciiTheme="majorHAnsi" w:hAnsiTheme="majorHAnsi" w:cstheme="majorHAnsi"/>
          <w:noProof/>
          <w:color w:val="auto"/>
        </w:rPr>
        <w:tab/>
        <w:t>Mantovani Junior, N.</w:t>
      </w:r>
      <w:r w:rsidRPr="00F35B1B">
        <w:rPr>
          <w:rFonts w:asciiTheme="majorHAnsi" w:hAnsiTheme="majorHAnsi" w:cstheme="majorHAnsi"/>
          <w:i/>
          <w:noProof/>
          <w:color w:val="auto"/>
        </w:rPr>
        <w:t xml:space="preserve"> </w:t>
      </w:r>
      <w:r w:rsidRPr="006D13E9">
        <w:rPr>
          <w:rFonts w:asciiTheme="majorHAnsi" w:hAnsiTheme="majorHAnsi" w:cstheme="majorHAnsi"/>
          <w:noProof/>
          <w:color w:val="auto"/>
        </w:rPr>
        <w:t>et al.</w:t>
      </w:r>
      <w:r w:rsidRPr="00F35B1B">
        <w:rPr>
          <w:rFonts w:asciiTheme="majorHAnsi" w:hAnsiTheme="majorHAnsi" w:cstheme="majorHAnsi"/>
          <w:noProof/>
          <w:color w:val="auto"/>
        </w:rPr>
        <w:t xml:space="preserve"> Effects of massage as a recuperative technique on autonomic modulation of heart rate and cardiorespiratory parameters: a study protocol for a randomized clinical trial. </w:t>
      </w:r>
      <w:r w:rsidRPr="00F35B1B">
        <w:rPr>
          <w:rFonts w:asciiTheme="majorHAnsi" w:hAnsiTheme="majorHAnsi" w:cstheme="majorHAnsi"/>
          <w:i/>
          <w:noProof/>
          <w:color w:val="auto"/>
        </w:rPr>
        <w:t>Trials.</w:t>
      </w:r>
      <w:r w:rsidRPr="00F35B1B">
        <w:rPr>
          <w:rFonts w:asciiTheme="majorHAnsi" w:hAnsiTheme="majorHAnsi" w:cstheme="majorHAnsi"/>
          <w:noProof/>
          <w:color w:val="auto"/>
        </w:rPr>
        <w:t xml:space="preserve"> </w:t>
      </w:r>
      <w:r w:rsidRPr="00F35B1B">
        <w:rPr>
          <w:rFonts w:asciiTheme="majorHAnsi" w:hAnsiTheme="majorHAnsi" w:cstheme="majorHAnsi"/>
          <w:b/>
          <w:noProof/>
          <w:color w:val="auto"/>
        </w:rPr>
        <w:t>19</w:t>
      </w:r>
      <w:r w:rsidRPr="00F35B1B">
        <w:rPr>
          <w:rFonts w:asciiTheme="majorHAnsi" w:hAnsiTheme="majorHAnsi" w:cstheme="majorHAnsi"/>
          <w:noProof/>
          <w:color w:val="auto"/>
        </w:rPr>
        <w:t xml:space="preserve"> (1), 459, (2018).</w:t>
      </w:r>
    </w:p>
    <w:p w14:paraId="24383F4C" w14:textId="7C828139" w:rsidR="00F3791F" w:rsidRPr="00F35B1B" w:rsidRDefault="00F3791F" w:rsidP="003B7265">
      <w:pPr>
        <w:pStyle w:val="EndNoteBibliography"/>
        <w:ind w:left="284" w:hanging="284"/>
        <w:rPr>
          <w:rFonts w:asciiTheme="majorHAnsi" w:hAnsiTheme="majorHAnsi" w:cstheme="majorHAnsi"/>
          <w:noProof/>
          <w:color w:val="auto"/>
        </w:rPr>
      </w:pPr>
      <w:r w:rsidRPr="00F35B1B">
        <w:rPr>
          <w:rFonts w:asciiTheme="majorHAnsi" w:hAnsiTheme="majorHAnsi" w:cstheme="majorHAnsi"/>
          <w:noProof/>
          <w:color w:val="auto"/>
        </w:rPr>
        <w:t>9</w:t>
      </w:r>
      <w:r w:rsidRPr="00F35B1B">
        <w:rPr>
          <w:rFonts w:asciiTheme="majorHAnsi" w:hAnsiTheme="majorHAnsi" w:cstheme="majorHAnsi"/>
          <w:noProof/>
          <w:color w:val="auto"/>
        </w:rPr>
        <w:tab/>
        <w:t>Zeng, H., Butterfield, S., Agarwal, F., Haq, T.</w:t>
      </w:r>
      <w:r w:rsidR="006D13E9">
        <w:rPr>
          <w:rFonts w:asciiTheme="majorHAnsi" w:hAnsiTheme="majorHAnsi" w:cstheme="majorHAnsi"/>
          <w:noProof/>
          <w:color w:val="auto"/>
        </w:rPr>
        <w:t xml:space="preserve">, </w:t>
      </w:r>
      <w:r w:rsidRPr="00F35B1B">
        <w:rPr>
          <w:rFonts w:asciiTheme="majorHAnsi" w:hAnsiTheme="majorHAnsi" w:cstheme="majorHAnsi"/>
          <w:noProof/>
          <w:color w:val="auto"/>
        </w:rPr>
        <w:t xml:space="preserve">Zhao., Y. An engineering approach for quantitative analysis of the lengthwise strokes in massage therapies. </w:t>
      </w:r>
      <w:r w:rsidRPr="00F35B1B">
        <w:rPr>
          <w:rFonts w:asciiTheme="majorHAnsi" w:hAnsiTheme="majorHAnsi" w:cstheme="majorHAnsi"/>
          <w:i/>
          <w:noProof/>
          <w:color w:val="auto"/>
        </w:rPr>
        <w:t>Journal of Medical Devices.</w:t>
      </w:r>
      <w:r w:rsidRPr="00F35B1B">
        <w:rPr>
          <w:rFonts w:asciiTheme="majorHAnsi" w:hAnsiTheme="majorHAnsi" w:cstheme="majorHAnsi"/>
          <w:noProof/>
          <w:color w:val="auto"/>
        </w:rPr>
        <w:t xml:space="preserve"> </w:t>
      </w:r>
      <w:r w:rsidRPr="00F35B1B">
        <w:rPr>
          <w:rFonts w:asciiTheme="majorHAnsi" w:hAnsiTheme="majorHAnsi" w:cstheme="majorHAnsi"/>
          <w:b/>
          <w:noProof/>
          <w:color w:val="auto"/>
        </w:rPr>
        <w:t>2</w:t>
      </w:r>
      <w:r w:rsidRPr="00F35B1B">
        <w:rPr>
          <w:rFonts w:asciiTheme="majorHAnsi" w:hAnsiTheme="majorHAnsi" w:cstheme="majorHAnsi"/>
          <w:noProof/>
          <w:color w:val="auto"/>
        </w:rPr>
        <w:t xml:space="preserve"> (4), (2008).</w:t>
      </w:r>
    </w:p>
    <w:p w14:paraId="1CE10DDE" w14:textId="77777777" w:rsidR="00F3791F" w:rsidRPr="00F35B1B" w:rsidRDefault="00F3791F" w:rsidP="003B7265">
      <w:pPr>
        <w:pStyle w:val="EndNoteBibliography"/>
        <w:ind w:left="284" w:hanging="284"/>
        <w:rPr>
          <w:rFonts w:asciiTheme="majorHAnsi" w:hAnsiTheme="majorHAnsi" w:cstheme="majorHAnsi"/>
          <w:noProof/>
          <w:color w:val="auto"/>
        </w:rPr>
      </w:pPr>
      <w:r w:rsidRPr="00F35B1B">
        <w:rPr>
          <w:rFonts w:asciiTheme="majorHAnsi" w:hAnsiTheme="majorHAnsi" w:cstheme="majorHAnsi"/>
          <w:noProof/>
          <w:color w:val="auto"/>
        </w:rPr>
        <w:t>10</w:t>
      </w:r>
      <w:r w:rsidRPr="00F35B1B">
        <w:rPr>
          <w:rFonts w:asciiTheme="majorHAnsi" w:hAnsiTheme="majorHAnsi" w:cstheme="majorHAnsi"/>
          <w:noProof/>
          <w:color w:val="auto"/>
        </w:rPr>
        <w:tab/>
        <w:t>Wang, Q.</w:t>
      </w:r>
      <w:r w:rsidRPr="00F35B1B">
        <w:rPr>
          <w:rFonts w:asciiTheme="majorHAnsi" w:hAnsiTheme="majorHAnsi" w:cstheme="majorHAnsi"/>
          <w:i/>
          <w:noProof/>
          <w:color w:val="auto"/>
        </w:rPr>
        <w:t xml:space="preserve"> </w:t>
      </w:r>
      <w:r w:rsidRPr="006D13E9">
        <w:rPr>
          <w:rFonts w:asciiTheme="majorHAnsi" w:hAnsiTheme="majorHAnsi" w:cstheme="majorHAnsi"/>
          <w:noProof/>
          <w:color w:val="auto"/>
        </w:rPr>
        <w:t>et al.</w:t>
      </w:r>
      <w:r w:rsidRPr="00F35B1B">
        <w:rPr>
          <w:rFonts w:asciiTheme="majorHAnsi" w:hAnsiTheme="majorHAnsi" w:cstheme="majorHAnsi"/>
          <w:noProof/>
          <w:color w:val="auto"/>
        </w:rPr>
        <w:t xml:space="preserve"> A mechatronic system for quantitative application and assessment of massage-like actions in small animals. </w:t>
      </w:r>
      <w:r w:rsidRPr="00F35B1B">
        <w:rPr>
          <w:rFonts w:asciiTheme="majorHAnsi" w:hAnsiTheme="majorHAnsi" w:cstheme="majorHAnsi"/>
          <w:i/>
          <w:noProof/>
          <w:color w:val="auto"/>
        </w:rPr>
        <w:t>Annals of Biomedical Engineering.</w:t>
      </w:r>
      <w:r w:rsidRPr="00F35B1B">
        <w:rPr>
          <w:rFonts w:asciiTheme="majorHAnsi" w:hAnsiTheme="majorHAnsi" w:cstheme="majorHAnsi"/>
          <w:noProof/>
          <w:color w:val="auto"/>
        </w:rPr>
        <w:t xml:space="preserve"> </w:t>
      </w:r>
      <w:r w:rsidRPr="00F35B1B">
        <w:rPr>
          <w:rFonts w:asciiTheme="majorHAnsi" w:hAnsiTheme="majorHAnsi" w:cstheme="majorHAnsi"/>
          <w:b/>
          <w:noProof/>
          <w:color w:val="auto"/>
        </w:rPr>
        <w:t>42</w:t>
      </w:r>
      <w:r w:rsidRPr="00F35B1B">
        <w:rPr>
          <w:rFonts w:asciiTheme="majorHAnsi" w:hAnsiTheme="majorHAnsi" w:cstheme="majorHAnsi"/>
          <w:noProof/>
          <w:color w:val="auto"/>
        </w:rPr>
        <w:t xml:space="preserve"> (1), 36-49, (2014).</w:t>
      </w:r>
    </w:p>
    <w:p w14:paraId="00DDCD87" w14:textId="77777777" w:rsidR="00F3791F" w:rsidRPr="00F35B1B" w:rsidRDefault="00F3791F" w:rsidP="003B7265">
      <w:pPr>
        <w:pStyle w:val="EndNoteBibliography"/>
        <w:ind w:left="284" w:hanging="284"/>
        <w:rPr>
          <w:rFonts w:asciiTheme="majorHAnsi" w:hAnsiTheme="majorHAnsi" w:cstheme="majorHAnsi"/>
          <w:noProof/>
          <w:color w:val="auto"/>
        </w:rPr>
      </w:pPr>
      <w:r w:rsidRPr="00F35B1B">
        <w:rPr>
          <w:rFonts w:asciiTheme="majorHAnsi" w:hAnsiTheme="majorHAnsi" w:cstheme="majorHAnsi"/>
          <w:noProof/>
          <w:color w:val="auto"/>
        </w:rPr>
        <w:t>11</w:t>
      </w:r>
      <w:r w:rsidRPr="00F35B1B">
        <w:rPr>
          <w:rFonts w:asciiTheme="majorHAnsi" w:hAnsiTheme="majorHAnsi" w:cstheme="majorHAnsi"/>
          <w:noProof/>
          <w:color w:val="auto"/>
        </w:rPr>
        <w:tab/>
        <w:t>Saitou, K</w:t>
      </w:r>
      <w:r w:rsidRPr="006D13E9">
        <w:rPr>
          <w:rFonts w:asciiTheme="majorHAnsi" w:hAnsiTheme="majorHAnsi" w:cstheme="majorHAnsi"/>
          <w:noProof/>
          <w:color w:val="auto"/>
        </w:rPr>
        <w:t>. et al.</w:t>
      </w:r>
      <w:r w:rsidRPr="00F35B1B">
        <w:rPr>
          <w:rFonts w:asciiTheme="majorHAnsi" w:hAnsiTheme="majorHAnsi" w:cstheme="majorHAnsi"/>
          <w:noProof/>
          <w:color w:val="auto"/>
        </w:rPr>
        <w:t xml:space="preserve"> Local cyclical compression modulates macrophage function in situ and alleviates immobilization-induced muscle atrophy. </w:t>
      </w:r>
      <w:r w:rsidRPr="00F35B1B">
        <w:rPr>
          <w:rFonts w:asciiTheme="majorHAnsi" w:hAnsiTheme="majorHAnsi" w:cstheme="majorHAnsi"/>
          <w:i/>
          <w:noProof/>
          <w:color w:val="auto"/>
        </w:rPr>
        <w:t>Clinical Science.</w:t>
      </w:r>
      <w:r w:rsidRPr="00F35B1B">
        <w:rPr>
          <w:rFonts w:asciiTheme="majorHAnsi" w:hAnsiTheme="majorHAnsi" w:cstheme="majorHAnsi"/>
          <w:noProof/>
          <w:color w:val="auto"/>
        </w:rPr>
        <w:t xml:space="preserve"> </w:t>
      </w:r>
      <w:r w:rsidRPr="00F35B1B">
        <w:rPr>
          <w:rFonts w:asciiTheme="majorHAnsi" w:hAnsiTheme="majorHAnsi" w:cstheme="majorHAnsi"/>
          <w:b/>
          <w:noProof/>
          <w:color w:val="auto"/>
        </w:rPr>
        <w:t>132</w:t>
      </w:r>
      <w:r w:rsidRPr="00F35B1B">
        <w:rPr>
          <w:rFonts w:asciiTheme="majorHAnsi" w:hAnsiTheme="majorHAnsi" w:cstheme="majorHAnsi"/>
          <w:noProof/>
          <w:color w:val="auto"/>
        </w:rPr>
        <w:t xml:space="preserve"> (19), 2147-2161, (2018).</w:t>
      </w:r>
    </w:p>
    <w:p w14:paraId="58225948" w14:textId="77777777" w:rsidR="00F3791F" w:rsidRPr="00F35B1B" w:rsidRDefault="00F3791F" w:rsidP="003B7265">
      <w:pPr>
        <w:pStyle w:val="EndNoteBibliography"/>
        <w:ind w:left="284" w:hanging="284"/>
        <w:rPr>
          <w:rFonts w:asciiTheme="majorHAnsi" w:hAnsiTheme="majorHAnsi" w:cstheme="majorHAnsi"/>
          <w:noProof/>
          <w:color w:val="auto"/>
        </w:rPr>
      </w:pPr>
      <w:r w:rsidRPr="00F35B1B">
        <w:rPr>
          <w:rFonts w:asciiTheme="majorHAnsi" w:hAnsiTheme="majorHAnsi" w:cstheme="majorHAnsi"/>
          <w:noProof/>
          <w:color w:val="auto"/>
        </w:rPr>
        <w:t>12</w:t>
      </w:r>
      <w:r w:rsidRPr="00F35B1B">
        <w:rPr>
          <w:rFonts w:asciiTheme="majorHAnsi" w:hAnsiTheme="majorHAnsi" w:cstheme="majorHAnsi"/>
          <w:noProof/>
          <w:color w:val="auto"/>
        </w:rPr>
        <w:tab/>
        <w:t>Onda, A.</w:t>
      </w:r>
      <w:r w:rsidRPr="00F35B1B">
        <w:rPr>
          <w:rFonts w:asciiTheme="majorHAnsi" w:hAnsiTheme="majorHAnsi" w:cstheme="majorHAnsi"/>
          <w:i/>
          <w:noProof/>
          <w:color w:val="auto"/>
        </w:rPr>
        <w:t xml:space="preserve"> </w:t>
      </w:r>
      <w:r w:rsidRPr="006D13E9">
        <w:rPr>
          <w:rFonts w:asciiTheme="majorHAnsi" w:hAnsiTheme="majorHAnsi" w:cstheme="majorHAnsi"/>
          <w:noProof/>
          <w:color w:val="auto"/>
        </w:rPr>
        <w:t>et al.</w:t>
      </w:r>
      <w:r w:rsidRPr="00F35B1B">
        <w:rPr>
          <w:rFonts w:asciiTheme="majorHAnsi" w:hAnsiTheme="majorHAnsi" w:cstheme="majorHAnsi"/>
          <w:noProof/>
          <w:color w:val="auto"/>
        </w:rPr>
        <w:t xml:space="preserve"> A New mouse model of skeletal muscle atrophy using spiral wire immobilization. </w:t>
      </w:r>
      <w:r w:rsidRPr="00F35B1B">
        <w:rPr>
          <w:rFonts w:asciiTheme="majorHAnsi" w:hAnsiTheme="majorHAnsi" w:cstheme="majorHAnsi"/>
          <w:i/>
          <w:noProof/>
          <w:color w:val="auto"/>
        </w:rPr>
        <w:t>Muscle Nerve.</w:t>
      </w:r>
      <w:r w:rsidRPr="00F35B1B">
        <w:rPr>
          <w:rFonts w:asciiTheme="majorHAnsi" w:hAnsiTheme="majorHAnsi" w:cstheme="majorHAnsi"/>
          <w:noProof/>
          <w:color w:val="auto"/>
        </w:rPr>
        <w:t xml:space="preserve"> </w:t>
      </w:r>
      <w:r w:rsidRPr="00F35B1B">
        <w:rPr>
          <w:rFonts w:asciiTheme="majorHAnsi" w:hAnsiTheme="majorHAnsi" w:cstheme="majorHAnsi"/>
          <w:b/>
          <w:noProof/>
          <w:color w:val="auto"/>
        </w:rPr>
        <w:t>54</w:t>
      </w:r>
      <w:r w:rsidRPr="00F35B1B">
        <w:rPr>
          <w:rFonts w:asciiTheme="majorHAnsi" w:hAnsiTheme="majorHAnsi" w:cstheme="majorHAnsi"/>
          <w:noProof/>
          <w:color w:val="auto"/>
        </w:rPr>
        <w:t xml:space="preserve"> (4), 788-791, (2016).</w:t>
      </w:r>
    </w:p>
    <w:p w14:paraId="38C80390" w14:textId="77777777" w:rsidR="00F3791F" w:rsidRPr="00F35B1B" w:rsidRDefault="00F3791F" w:rsidP="003B7265">
      <w:pPr>
        <w:pStyle w:val="EndNoteBibliography"/>
        <w:ind w:left="284" w:hanging="284"/>
        <w:rPr>
          <w:rFonts w:asciiTheme="majorHAnsi" w:hAnsiTheme="majorHAnsi" w:cstheme="majorHAnsi"/>
          <w:noProof/>
          <w:color w:val="auto"/>
        </w:rPr>
      </w:pPr>
      <w:r w:rsidRPr="00F35B1B">
        <w:rPr>
          <w:rFonts w:asciiTheme="majorHAnsi" w:hAnsiTheme="majorHAnsi" w:cstheme="majorHAnsi"/>
          <w:noProof/>
          <w:color w:val="auto"/>
        </w:rPr>
        <w:t>13</w:t>
      </w:r>
      <w:r w:rsidRPr="00F35B1B">
        <w:rPr>
          <w:rFonts w:asciiTheme="majorHAnsi" w:hAnsiTheme="majorHAnsi" w:cstheme="majorHAnsi"/>
          <w:noProof/>
          <w:color w:val="auto"/>
        </w:rPr>
        <w:tab/>
        <w:t xml:space="preserve">Luster, A. D. Chemokines--chemotactic cytokines that mediate inflammation. </w:t>
      </w:r>
      <w:r w:rsidRPr="00F35B1B">
        <w:rPr>
          <w:rFonts w:asciiTheme="majorHAnsi" w:hAnsiTheme="majorHAnsi" w:cstheme="majorHAnsi"/>
          <w:i/>
          <w:noProof/>
          <w:color w:val="auto"/>
        </w:rPr>
        <w:t>The New England Journal of Medicine.</w:t>
      </w:r>
      <w:r w:rsidRPr="00F35B1B">
        <w:rPr>
          <w:rFonts w:asciiTheme="majorHAnsi" w:hAnsiTheme="majorHAnsi" w:cstheme="majorHAnsi"/>
          <w:noProof/>
          <w:color w:val="auto"/>
        </w:rPr>
        <w:t xml:space="preserve"> </w:t>
      </w:r>
      <w:r w:rsidRPr="00F35B1B">
        <w:rPr>
          <w:rFonts w:asciiTheme="majorHAnsi" w:hAnsiTheme="majorHAnsi" w:cstheme="majorHAnsi"/>
          <w:b/>
          <w:noProof/>
          <w:color w:val="auto"/>
        </w:rPr>
        <w:t>338</w:t>
      </w:r>
      <w:r w:rsidRPr="00F35B1B">
        <w:rPr>
          <w:rFonts w:asciiTheme="majorHAnsi" w:hAnsiTheme="majorHAnsi" w:cstheme="majorHAnsi"/>
          <w:noProof/>
          <w:color w:val="auto"/>
        </w:rPr>
        <w:t xml:space="preserve"> 436-445, (1998).</w:t>
      </w:r>
    </w:p>
    <w:p w14:paraId="6C3D7989" w14:textId="2CC008C6" w:rsidR="00F3791F" w:rsidRPr="00F35B1B" w:rsidRDefault="00F3791F" w:rsidP="003B7265">
      <w:pPr>
        <w:pStyle w:val="EndNoteBibliography"/>
        <w:ind w:left="284" w:hanging="284"/>
        <w:rPr>
          <w:rFonts w:asciiTheme="majorHAnsi" w:hAnsiTheme="majorHAnsi" w:cstheme="majorHAnsi"/>
          <w:noProof/>
          <w:color w:val="auto"/>
        </w:rPr>
      </w:pPr>
      <w:r w:rsidRPr="00F35B1B">
        <w:rPr>
          <w:rFonts w:asciiTheme="majorHAnsi" w:hAnsiTheme="majorHAnsi" w:cstheme="majorHAnsi"/>
          <w:noProof/>
          <w:color w:val="auto"/>
        </w:rPr>
        <w:t>14</w:t>
      </w:r>
      <w:r w:rsidRPr="00F35B1B">
        <w:rPr>
          <w:rFonts w:asciiTheme="majorHAnsi" w:hAnsiTheme="majorHAnsi" w:cstheme="majorHAnsi"/>
          <w:noProof/>
          <w:color w:val="auto"/>
        </w:rPr>
        <w:tab/>
        <w:t>Reid, M. B.</w:t>
      </w:r>
      <w:r w:rsidR="006D13E9">
        <w:rPr>
          <w:rFonts w:asciiTheme="majorHAnsi" w:hAnsiTheme="majorHAnsi" w:cstheme="majorHAnsi"/>
          <w:noProof/>
          <w:color w:val="auto"/>
        </w:rPr>
        <w:t xml:space="preserve">, </w:t>
      </w:r>
      <w:r w:rsidRPr="00F35B1B">
        <w:rPr>
          <w:rFonts w:asciiTheme="majorHAnsi" w:hAnsiTheme="majorHAnsi" w:cstheme="majorHAnsi"/>
          <w:noProof/>
          <w:color w:val="auto"/>
        </w:rPr>
        <w:t xml:space="preserve">Li, Y.-P. Tumor necrosis factor-α and muscle wasting: a cellular perspective. </w:t>
      </w:r>
      <w:r w:rsidRPr="00F35B1B">
        <w:rPr>
          <w:rFonts w:asciiTheme="majorHAnsi" w:hAnsiTheme="majorHAnsi" w:cstheme="majorHAnsi"/>
          <w:i/>
          <w:noProof/>
          <w:color w:val="auto"/>
        </w:rPr>
        <w:t>Respiratory Research.</w:t>
      </w:r>
      <w:r w:rsidRPr="00F35B1B">
        <w:rPr>
          <w:rFonts w:asciiTheme="majorHAnsi" w:hAnsiTheme="majorHAnsi" w:cstheme="majorHAnsi"/>
          <w:noProof/>
          <w:color w:val="auto"/>
        </w:rPr>
        <w:t xml:space="preserve"> </w:t>
      </w:r>
      <w:r w:rsidRPr="00F35B1B">
        <w:rPr>
          <w:rFonts w:asciiTheme="majorHAnsi" w:hAnsiTheme="majorHAnsi" w:cstheme="majorHAnsi"/>
          <w:b/>
          <w:noProof/>
          <w:color w:val="auto"/>
        </w:rPr>
        <w:t>2</w:t>
      </w:r>
      <w:r w:rsidRPr="00F35B1B">
        <w:rPr>
          <w:rFonts w:asciiTheme="majorHAnsi" w:hAnsiTheme="majorHAnsi" w:cstheme="majorHAnsi"/>
          <w:noProof/>
          <w:color w:val="auto"/>
        </w:rPr>
        <w:t xml:space="preserve"> (5), 269-272, (2001).</w:t>
      </w:r>
    </w:p>
    <w:p w14:paraId="0D6C6EE4" w14:textId="7AACD780" w:rsidR="00F3791F" w:rsidRPr="00F35B1B" w:rsidRDefault="00F3791F" w:rsidP="003B7265">
      <w:pPr>
        <w:pStyle w:val="EndNoteBibliography"/>
        <w:ind w:left="284" w:hanging="284"/>
        <w:rPr>
          <w:rFonts w:asciiTheme="majorHAnsi" w:hAnsiTheme="majorHAnsi" w:cstheme="majorHAnsi"/>
          <w:noProof/>
          <w:color w:val="auto"/>
        </w:rPr>
      </w:pPr>
      <w:r w:rsidRPr="00F35B1B">
        <w:rPr>
          <w:rFonts w:asciiTheme="majorHAnsi" w:hAnsiTheme="majorHAnsi" w:cstheme="majorHAnsi"/>
          <w:noProof/>
          <w:color w:val="auto"/>
        </w:rPr>
        <w:t>15</w:t>
      </w:r>
      <w:r w:rsidRPr="00F35B1B">
        <w:rPr>
          <w:rFonts w:asciiTheme="majorHAnsi" w:hAnsiTheme="majorHAnsi" w:cstheme="majorHAnsi"/>
          <w:noProof/>
          <w:color w:val="auto"/>
        </w:rPr>
        <w:tab/>
        <w:t>Baumann, J. U., Sutherland, M. D.</w:t>
      </w:r>
      <w:r w:rsidR="006D13E9">
        <w:rPr>
          <w:rFonts w:asciiTheme="majorHAnsi" w:hAnsiTheme="majorHAnsi" w:cstheme="majorHAnsi"/>
          <w:noProof/>
          <w:color w:val="auto"/>
        </w:rPr>
        <w:t xml:space="preserve">, </w:t>
      </w:r>
      <w:r w:rsidRPr="00F35B1B">
        <w:rPr>
          <w:rFonts w:asciiTheme="majorHAnsi" w:hAnsiTheme="majorHAnsi" w:cstheme="majorHAnsi"/>
          <w:noProof/>
          <w:color w:val="auto"/>
        </w:rPr>
        <w:t xml:space="preserve">Hangg, A. Intramuscular </w:t>
      </w:r>
      <w:r w:rsidR="00E16E74" w:rsidRPr="00F35B1B">
        <w:rPr>
          <w:rFonts w:asciiTheme="majorHAnsi" w:hAnsiTheme="majorHAnsi" w:cstheme="majorHAnsi"/>
          <w:noProof/>
          <w:color w:val="auto"/>
        </w:rPr>
        <w:t>p</w:t>
      </w:r>
      <w:r w:rsidRPr="00F35B1B">
        <w:rPr>
          <w:rFonts w:asciiTheme="majorHAnsi" w:hAnsiTheme="majorHAnsi" w:cstheme="majorHAnsi"/>
          <w:noProof/>
          <w:color w:val="auto"/>
        </w:rPr>
        <w:t xml:space="preserve">ressure </w:t>
      </w:r>
      <w:r w:rsidR="00E16E74" w:rsidRPr="00F35B1B">
        <w:rPr>
          <w:rFonts w:asciiTheme="majorHAnsi" w:hAnsiTheme="majorHAnsi" w:cstheme="majorHAnsi"/>
          <w:noProof/>
          <w:color w:val="auto"/>
        </w:rPr>
        <w:t>d</w:t>
      </w:r>
      <w:r w:rsidRPr="00F35B1B">
        <w:rPr>
          <w:rFonts w:asciiTheme="majorHAnsi" w:hAnsiTheme="majorHAnsi" w:cstheme="majorHAnsi"/>
          <w:noProof/>
          <w:color w:val="auto"/>
        </w:rPr>
        <w:t xml:space="preserve">uring </w:t>
      </w:r>
      <w:r w:rsidR="00E16E74" w:rsidRPr="00F35B1B">
        <w:rPr>
          <w:rFonts w:asciiTheme="majorHAnsi" w:hAnsiTheme="majorHAnsi" w:cstheme="majorHAnsi"/>
          <w:noProof/>
          <w:color w:val="auto"/>
        </w:rPr>
        <w:t>w</w:t>
      </w:r>
      <w:r w:rsidRPr="00F35B1B">
        <w:rPr>
          <w:rFonts w:asciiTheme="majorHAnsi" w:hAnsiTheme="majorHAnsi" w:cstheme="majorHAnsi"/>
          <w:noProof/>
          <w:color w:val="auto"/>
        </w:rPr>
        <w:t xml:space="preserve">alking: An </w:t>
      </w:r>
      <w:r w:rsidR="00E16E74" w:rsidRPr="00F35B1B">
        <w:rPr>
          <w:rFonts w:asciiTheme="majorHAnsi" w:hAnsiTheme="majorHAnsi" w:cstheme="majorHAnsi"/>
          <w:noProof/>
          <w:color w:val="auto"/>
        </w:rPr>
        <w:t>e</w:t>
      </w:r>
      <w:r w:rsidRPr="00F35B1B">
        <w:rPr>
          <w:rFonts w:asciiTheme="majorHAnsi" w:hAnsiTheme="majorHAnsi" w:cstheme="majorHAnsi"/>
          <w:noProof/>
          <w:color w:val="auto"/>
        </w:rPr>
        <w:t xml:space="preserve">xperimental </w:t>
      </w:r>
      <w:r w:rsidR="00E16E74" w:rsidRPr="00F35B1B">
        <w:rPr>
          <w:rFonts w:asciiTheme="majorHAnsi" w:hAnsiTheme="majorHAnsi" w:cstheme="majorHAnsi"/>
          <w:noProof/>
          <w:color w:val="auto"/>
        </w:rPr>
        <w:t>s</w:t>
      </w:r>
      <w:r w:rsidRPr="00F35B1B">
        <w:rPr>
          <w:rFonts w:asciiTheme="majorHAnsi" w:hAnsiTheme="majorHAnsi" w:cstheme="majorHAnsi"/>
          <w:noProof/>
          <w:color w:val="auto"/>
        </w:rPr>
        <w:t xml:space="preserve">tudy using the </w:t>
      </w:r>
      <w:r w:rsidR="00E16E74" w:rsidRPr="00F35B1B">
        <w:rPr>
          <w:rFonts w:asciiTheme="majorHAnsi" w:hAnsiTheme="majorHAnsi" w:cstheme="majorHAnsi"/>
          <w:noProof/>
          <w:color w:val="auto"/>
        </w:rPr>
        <w:t>w</w:t>
      </w:r>
      <w:r w:rsidRPr="00F35B1B">
        <w:rPr>
          <w:rFonts w:asciiTheme="majorHAnsi" w:hAnsiTheme="majorHAnsi" w:cstheme="majorHAnsi"/>
          <w:noProof/>
          <w:color w:val="auto"/>
        </w:rPr>
        <w:t xml:space="preserve">ick </w:t>
      </w:r>
      <w:r w:rsidR="00E16E74" w:rsidRPr="00F35B1B">
        <w:rPr>
          <w:rFonts w:asciiTheme="majorHAnsi" w:hAnsiTheme="majorHAnsi" w:cstheme="majorHAnsi"/>
          <w:noProof/>
          <w:color w:val="auto"/>
        </w:rPr>
        <w:t>c</w:t>
      </w:r>
      <w:r w:rsidRPr="00F35B1B">
        <w:rPr>
          <w:rFonts w:asciiTheme="majorHAnsi" w:hAnsiTheme="majorHAnsi" w:cstheme="majorHAnsi"/>
          <w:noProof/>
          <w:color w:val="auto"/>
        </w:rPr>
        <w:t xml:space="preserve">atheter </w:t>
      </w:r>
      <w:r w:rsidR="00E16E74" w:rsidRPr="00F35B1B">
        <w:rPr>
          <w:rFonts w:asciiTheme="majorHAnsi" w:hAnsiTheme="majorHAnsi" w:cstheme="majorHAnsi"/>
          <w:noProof/>
          <w:color w:val="auto"/>
        </w:rPr>
        <w:t>t</w:t>
      </w:r>
      <w:r w:rsidRPr="00F35B1B">
        <w:rPr>
          <w:rFonts w:asciiTheme="majorHAnsi" w:hAnsiTheme="majorHAnsi" w:cstheme="majorHAnsi"/>
          <w:noProof/>
          <w:color w:val="auto"/>
        </w:rPr>
        <w:t xml:space="preserve">echnique. </w:t>
      </w:r>
      <w:r w:rsidRPr="00F35B1B">
        <w:rPr>
          <w:rFonts w:asciiTheme="majorHAnsi" w:hAnsiTheme="majorHAnsi" w:cstheme="majorHAnsi"/>
          <w:i/>
          <w:noProof/>
          <w:color w:val="auto"/>
        </w:rPr>
        <w:t>Clinical Orthopaedics Related Research.</w:t>
      </w:r>
      <w:r w:rsidRPr="00F35B1B">
        <w:rPr>
          <w:rFonts w:asciiTheme="majorHAnsi" w:hAnsiTheme="majorHAnsi" w:cstheme="majorHAnsi"/>
          <w:noProof/>
          <w:color w:val="auto"/>
        </w:rPr>
        <w:t xml:space="preserve"> </w:t>
      </w:r>
      <w:r w:rsidRPr="00F35B1B">
        <w:rPr>
          <w:rFonts w:asciiTheme="majorHAnsi" w:hAnsiTheme="majorHAnsi" w:cstheme="majorHAnsi"/>
          <w:b/>
          <w:noProof/>
          <w:color w:val="auto"/>
        </w:rPr>
        <w:t>145</w:t>
      </w:r>
      <w:r w:rsidRPr="00F35B1B">
        <w:rPr>
          <w:rFonts w:asciiTheme="majorHAnsi" w:hAnsiTheme="majorHAnsi" w:cstheme="majorHAnsi"/>
          <w:noProof/>
          <w:color w:val="auto"/>
        </w:rPr>
        <w:t xml:space="preserve"> 292-299, (1979).</w:t>
      </w:r>
    </w:p>
    <w:p w14:paraId="13E6C685" w14:textId="0CCBC1ED" w:rsidR="004E56B4" w:rsidRPr="00F35B1B" w:rsidRDefault="004E56B4" w:rsidP="00A406A5">
      <w:pPr>
        <w:pStyle w:val="EndNoteBibliography"/>
        <w:ind w:left="284" w:hanging="284"/>
        <w:rPr>
          <w:rFonts w:asciiTheme="majorHAnsi" w:hAnsiTheme="majorHAnsi" w:cstheme="majorHAnsi"/>
          <w:noProof/>
          <w:color w:val="auto"/>
        </w:rPr>
      </w:pPr>
      <w:r w:rsidRPr="00F35B1B">
        <w:rPr>
          <w:rFonts w:asciiTheme="majorHAnsi" w:hAnsiTheme="majorHAnsi" w:cstheme="majorHAnsi"/>
          <w:noProof/>
          <w:color w:val="auto"/>
        </w:rPr>
        <w:t xml:space="preserve">16 </w:t>
      </w:r>
      <w:r w:rsidR="00933AEF" w:rsidRPr="00F35B1B">
        <w:rPr>
          <w:rFonts w:asciiTheme="majorHAnsi" w:hAnsiTheme="majorHAnsi" w:cstheme="majorHAnsi"/>
          <w:noProof/>
          <w:color w:val="auto"/>
        </w:rPr>
        <w:t xml:space="preserve">Lee, I. </w:t>
      </w:r>
      <w:r w:rsidR="00933AEF" w:rsidRPr="006D13E9">
        <w:rPr>
          <w:rFonts w:asciiTheme="majorHAnsi" w:hAnsiTheme="majorHAnsi" w:cstheme="majorHAnsi"/>
          <w:noProof/>
          <w:color w:val="auto"/>
        </w:rPr>
        <w:t>et al.</w:t>
      </w:r>
      <w:r w:rsidR="00933AEF" w:rsidRPr="00F35B1B">
        <w:rPr>
          <w:rFonts w:asciiTheme="majorHAnsi" w:hAnsiTheme="majorHAnsi" w:cstheme="majorHAnsi"/>
          <w:noProof/>
          <w:color w:val="auto"/>
        </w:rPr>
        <w:t xml:space="preserve"> Effect of physical inactivity on major non-communicable diseases worldwide: an analysis of burden of disease and life expectancy. </w:t>
      </w:r>
      <w:r w:rsidR="00933AEF" w:rsidRPr="00F35B1B">
        <w:rPr>
          <w:rFonts w:asciiTheme="majorHAnsi" w:hAnsiTheme="majorHAnsi" w:cstheme="majorHAnsi"/>
          <w:i/>
          <w:noProof/>
          <w:color w:val="auto"/>
        </w:rPr>
        <w:t>Lancet</w:t>
      </w:r>
      <w:r w:rsidR="006D13E9">
        <w:rPr>
          <w:rFonts w:asciiTheme="majorHAnsi" w:hAnsiTheme="majorHAnsi" w:cstheme="majorHAnsi"/>
          <w:i/>
          <w:noProof/>
          <w:color w:val="auto"/>
        </w:rPr>
        <w:t>.</w:t>
      </w:r>
      <w:r w:rsidR="00933AEF" w:rsidRPr="00F35B1B">
        <w:rPr>
          <w:rFonts w:asciiTheme="majorHAnsi" w:hAnsiTheme="majorHAnsi" w:cstheme="majorHAnsi"/>
          <w:noProof/>
          <w:color w:val="auto"/>
        </w:rPr>
        <w:t xml:space="preserve"> </w:t>
      </w:r>
      <w:r w:rsidR="00933AEF" w:rsidRPr="00F35B1B">
        <w:rPr>
          <w:rFonts w:asciiTheme="majorHAnsi" w:hAnsiTheme="majorHAnsi" w:cstheme="majorHAnsi"/>
          <w:b/>
          <w:noProof/>
          <w:color w:val="auto"/>
        </w:rPr>
        <w:t>380</w:t>
      </w:r>
      <w:r w:rsidR="00933AEF" w:rsidRPr="00F35B1B">
        <w:rPr>
          <w:rFonts w:asciiTheme="majorHAnsi" w:hAnsiTheme="majorHAnsi" w:cstheme="majorHAnsi"/>
          <w:noProof/>
          <w:color w:val="auto"/>
        </w:rPr>
        <w:t>, 219-229, (2012)</w:t>
      </w:r>
    </w:p>
    <w:p w14:paraId="175A9DCE" w14:textId="77777777" w:rsidR="00997177" w:rsidRPr="00F35B1B" w:rsidRDefault="00997177" w:rsidP="00A406A5">
      <w:pPr>
        <w:pStyle w:val="EndNoteBibliography"/>
        <w:ind w:left="284" w:hanging="284"/>
        <w:rPr>
          <w:rFonts w:asciiTheme="majorHAnsi" w:hAnsiTheme="majorHAnsi" w:cstheme="majorHAnsi"/>
          <w:noProof/>
          <w:color w:val="auto"/>
        </w:rPr>
      </w:pPr>
    </w:p>
    <w:sectPr w:rsidR="00997177" w:rsidRPr="00F35B1B" w:rsidSect="005B4F8A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800" w:bottom="1440" w:left="180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F9C402" w14:textId="77777777" w:rsidR="00E06AB5" w:rsidRDefault="00E06AB5">
      <w:r>
        <w:separator/>
      </w:r>
    </w:p>
  </w:endnote>
  <w:endnote w:type="continuationSeparator" w:id="0">
    <w:p w14:paraId="5581F3AF" w14:textId="77777777" w:rsidR="00E06AB5" w:rsidRDefault="00E06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64643607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202580D" w14:textId="77777777" w:rsidR="00EC5948" w:rsidRDefault="00EC5948" w:rsidP="001B1289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EF8A265" w14:textId="77777777" w:rsidR="00EC5948" w:rsidRDefault="00EC5948" w:rsidP="00C4501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26424166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A48AACB" w14:textId="77777777" w:rsidR="00EC5948" w:rsidRDefault="00EC5948" w:rsidP="00AD747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C30DB1">
          <w:rPr>
            <w:rStyle w:val="PageNumber"/>
            <w:noProof/>
          </w:rPr>
          <w:t>4</w:t>
        </w:r>
        <w:r>
          <w:rPr>
            <w:rStyle w:val="PageNumber"/>
          </w:rPr>
          <w:fldChar w:fldCharType="end"/>
        </w:r>
      </w:p>
    </w:sdtContent>
  </w:sdt>
  <w:p w14:paraId="00CD2E41" w14:textId="77777777" w:rsidR="00EC5948" w:rsidRDefault="00EC5948" w:rsidP="00C4501F">
    <w:pPr>
      <w:pStyle w:val="Footer"/>
      <w:ind w:right="360"/>
    </w:pPr>
  </w:p>
  <w:p w14:paraId="5A74146E" w14:textId="77777777" w:rsidR="00EC5948" w:rsidRPr="00494F77" w:rsidRDefault="00EC5948" w:rsidP="003B726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E647DE" w14:textId="77777777" w:rsidR="00EC5948" w:rsidRDefault="00EC5948" w:rsidP="003B726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C0944A" w14:textId="77777777" w:rsidR="00E06AB5" w:rsidRDefault="00E06AB5">
      <w:r>
        <w:separator/>
      </w:r>
    </w:p>
  </w:footnote>
  <w:footnote w:type="continuationSeparator" w:id="0">
    <w:p w14:paraId="25FAE074" w14:textId="77777777" w:rsidR="00E06AB5" w:rsidRDefault="00E06A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B01553" w14:textId="77777777" w:rsidR="00EC5948" w:rsidRPr="006F06E4" w:rsidRDefault="00EC5948" w:rsidP="003B7265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8F459E" w14:textId="77777777" w:rsidR="00EC5948" w:rsidRPr="006F06E4" w:rsidRDefault="00EC5948" w:rsidP="003B7265">
    <w:pPr>
      <w:pStyle w:val="Header"/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965FD"/>
    <w:multiLevelType w:val="hybridMultilevel"/>
    <w:tmpl w:val="459E487A"/>
    <w:lvl w:ilvl="0" w:tplc="4170E8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D5B42"/>
    <w:multiLevelType w:val="hybridMultilevel"/>
    <w:tmpl w:val="A022D10C"/>
    <w:lvl w:ilvl="0" w:tplc="F32A1E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4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227B6D"/>
    <w:multiLevelType w:val="hybridMultilevel"/>
    <w:tmpl w:val="A112A802"/>
    <w:lvl w:ilvl="0" w:tplc="66BCC1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8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32E07ABC"/>
    <w:multiLevelType w:val="hybridMultilevel"/>
    <w:tmpl w:val="DF8229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B77A3A"/>
    <w:multiLevelType w:val="hybridMultilevel"/>
    <w:tmpl w:val="1E400690"/>
    <w:lvl w:ilvl="0" w:tplc="A5842B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5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6" w15:restartNumberingAfterBreak="0">
    <w:nsid w:val="49946DAE"/>
    <w:multiLevelType w:val="multilevel"/>
    <w:tmpl w:val="F9B06D7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 w15:restartNumberingAfterBreak="0">
    <w:nsid w:val="54557B9E"/>
    <w:multiLevelType w:val="hybridMultilevel"/>
    <w:tmpl w:val="4992D592"/>
    <w:lvl w:ilvl="0" w:tplc="3A9601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9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055FC3"/>
    <w:multiLevelType w:val="hybridMultilevel"/>
    <w:tmpl w:val="491E90FC"/>
    <w:lvl w:ilvl="0" w:tplc="1DFEE07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3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6" w15:restartNumberingAfterBreak="0">
    <w:nsid w:val="64DB6662"/>
    <w:multiLevelType w:val="hybridMultilevel"/>
    <w:tmpl w:val="6ECC2882"/>
    <w:lvl w:ilvl="0" w:tplc="8D80C9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7" w15:restartNumberingAfterBreak="0">
    <w:nsid w:val="668A0E21"/>
    <w:multiLevelType w:val="hybridMultilevel"/>
    <w:tmpl w:val="15829E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F0A1CD7"/>
    <w:multiLevelType w:val="hybridMultilevel"/>
    <w:tmpl w:val="3A4CD3CC"/>
    <w:lvl w:ilvl="0" w:tplc="9DB233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3" w15:restartNumberingAfterBreak="0">
    <w:nsid w:val="766A2533"/>
    <w:multiLevelType w:val="hybridMultilevel"/>
    <w:tmpl w:val="B5E22196"/>
    <w:lvl w:ilvl="0" w:tplc="475AB1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4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6"/>
  </w:num>
  <w:num w:numId="2">
    <w:abstractNumId w:val="23"/>
  </w:num>
  <w:num w:numId="3">
    <w:abstractNumId w:val="5"/>
  </w:num>
  <w:num w:numId="4">
    <w:abstractNumId w:val="20"/>
  </w:num>
  <w:num w:numId="5">
    <w:abstractNumId w:val="11"/>
  </w:num>
  <w:num w:numId="6">
    <w:abstractNumId w:val="19"/>
  </w:num>
  <w:num w:numId="7">
    <w:abstractNumId w:val="0"/>
  </w:num>
  <w:num w:numId="8">
    <w:abstractNumId w:val="12"/>
  </w:num>
  <w:num w:numId="9">
    <w:abstractNumId w:val="13"/>
  </w:num>
  <w:num w:numId="10">
    <w:abstractNumId w:val="21"/>
  </w:num>
  <w:num w:numId="11">
    <w:abstractNumId w:val="28"/>
  </w:num>
  <w:num w:numId="12">
    <w:abstractNumId w:val="2"/>
  </w:num>
  <w:num w:numId="13">
    <w:abstractNumId w:val="24"/>
  </w:num>
  <w:num w:numId="14">
    <w:abstractNumId w:val="34"/>
  </w:num>
  <w:num w:numId="15">
    <w:abstractNumId w:val="15"/>
  </w:num>
  <w:num w:numId="16">
    <w:abstractNumId w:val="10"/>
  </w:num>
  <w:num w:numId="17">
    <w:abstractNumId w:val="25"/>
  </w:num>
  <w:num w:numId="18">
    <w:abstractNumId w:val="16"/>
  </w:num>
  <w:num w:numId="19">
    <w:abstractNumId w:val="30"/>
  </w:num>
  <w:num w:numId="20">
    <w:abstractNumId w:val="4"/>
  </w:num>
  <w:num w:numId="21">
    <w:abstractNumId w:val="31"/>
  </w:num>
  <w:num w:numId="22">
    <w:abstractNumId w:val="29"/>
  </w:num>
  <w:num w:numId="23">
    <w:abstractNumId w:val="17"/>
  </w:num>
  <w:num w:numId="24">
    <w:abstractNumId w:val="35"/>
  </w:num>
  <w:num w:numId="25">
    <w:abstractNumId w:val="8"/>
  </w:num>
  <w:num w:numId="26">
    <w:abstractNumId w:val="14"/>
  </w:num>
  <w:num w:numId="27">
    <w:abstractNumId w:val="32"/>
  </w:num>
  <w:num w:numId="28">
    <w:abstractNumId w:val="3"/>
  </w:num>
  <w:num w:numId="29">
    <w:abstractNumId w:val="33"/>
  </w:num>
  <w:num w:numId="30">
    <w:abstractNumId w:val="18"/>
  </w:num>
  <w:num w:numId="31">
    <w:abstractNumId w:val="26"/>
  </w:num>
  <w:num w:numId="32">
    <w:abstractNumId w:val="7"/>
  </w:num>
  <w:num w:numId="33">
    <w:abstractNumId w:val="22"/>
  </w:num>
  <w:num w:numId="34">
    <w:abstractNumId w:val="1"/>
  </w:num>
  <w:num w:numId="35">
    <w:abstractNumId w:val="9"/>
  </w:num>
  <w:num w:numId="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bordersDoNotSurroundHeader/>
  <w:bordersDoNotSurroundFooter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F3791F"/>
    <w:rsid w:val="00004446"/>
    <w:rsid w:val="000070F0"/>
    <w:rsid w:val="00007F89"/>
    <w:rsid w:val="0002087E"/>
    <w:rsid w:val="00040160"/>
    <w:rsid w:val="000461DF"/>
    <w:rsid w:val="00052B81"/>
    <w:rsid w:val="00063CB2"/>
    <w:rsid w:val="0008199C"/>
    <w:rsid w:val="000825A7"/>
    <w:rsid w:val="00094286"/>
    <w:rsid w:val="000A012F"/>
    <w:rsid w:val="000A4368"/>
    <w:rsid w:val="000A77EB"/>
    <w:rsid w:val="000B1645"/>
    <w:rsid w:val="000B247D"/>
    <w:rsid w:val="000B7014"/>
    <w:rsid w:val="000C449B"/>
    <w:rsid w:val="000C5A1F"/>
    <w:rsid w:val="000D3822"/>
    <w:rsid w:val="000E1DD3"/>
    <w:rsid w:val="000E4122"/>
    <w:rsid w:val="000F18B1"/>
    <w:rsid w:val="000F1E38"/>
    <w:rsid w:val="00102CE4"/>
    <w:rsid w:val="0010459A"/>
    <w:rsid w:val="0011211C"/>
    <w:rsid w:val="0011214F"/>
    <w:rsid w:val="00115E45"/>
    <w:rsid w:val="001241F5"/>
    <w:rsid w:val="001265D8"/>
    <w:rsid w:val="00140A04"/>
    <w:rsid w:val="001446B3"/>
    <w:rsid w:val="00156938"/>
    <w:rsid w:val="00157F3A"/>
    <w:rsid w:val="00162171"/>
    <w:rsid w:val="001675A4"/>
    <w:rsid w:val="0017547D"/>
    <w:rsid w:val="00182408"/>
    <w:rsid w:val="001A26C4"/>
    <w:rsid w:val="001B1289"/>
    <w:rsid w:val="001B1E73"/>
    <w:rsid w:val="001B642A"/>
    <w:rsid w:val="001B6FB1"/>
    <w:rsid w:val="001C5666"/>
    <w:rsid w:val="001D22CA"/>
    <w:rsid w:val="001D5804"/>
    <w:rsid w:val="001E4B0C"/>
    <w:rsid w:val="002160C6"/>
    <w:rsid w:val="00234419"/>
    <w:rsid w:val="00241AD4"/>
    <w:rsid w:val="00253E6D"/>
    <w:rsid w:val="002572D1"/>
    <w:rsid w:val="0026406E"/>
    <w:rsid w:val="00264359"/>
    <w:rsid w:val="00274DAF"/>
    <w:rsid w:val="00282969"/>
    <w:rsid w:val="00292722"/>
    <w:rsid w:val="00294280"/>
    <w:rsid w:val="002A21EC"/>
    <w:rsid w:val="002B3C3A"/>
    <w:rsid w:val="002D120E"/>
    <w:rsid w:val="002D16B7"/>
    <w:rsid w:val="002D626B"/>
    <w:rsid w:val="002E1B10"/>
    <w:rsid w:val="002E476B"/>
    <w:rsid w:val="002F2E8B"/>
    <w:rsid w:val="002F5577"/>
    <w:rsid w:val="002F6EDA"/>
    <w:rsid w:val="00307F2A"/>
    <w:rsid w:val="00311832"/>
    <w:rsid w:val="003210D6"/>
    <w:rsid w:val="00321A12"/>
    <w:rsid w:val="00323133"/>
    <w:rsid w:val="00333863"/>
    <w:rsid w:val="00337138"/>
    <w:rsid w:val="0034138D"/>
    <w:rsid w:val="00354E7A"/>
    <w:rsid w:val="00356C60"/>
    <w:rsid w:val="00372A91"/>
    <w:rsid w:val="00381481"/>
    <w:rsid w:val="00383BC2"/>
    <w:rsid w:val="00392433"/>
    <w:rsid w:val="003B7265"/>
    <w:rsid w:val="003F4951"/>
    <w:rsid w:val="0040113F"/>
    <w:rsid w:val="00424564"/>
    <w:rsid w:val="00424A18"/>
    <w:rsid w:val="00427297"/>
    <w:rsid w:val="00431767"/>
    <w:rsid w:val="004345EE"/>
    <w:rsid w:val="0044326F"/>
    <w:rsid w:val="00443C95"/>
    <w:rsid w:val="00444C66"/>
    <w:rsid w:val="0044740F"/>
    <w:rsid w:val="00452076"/>
    <w:rsid w:val="00460C66"/>
    <w:rsid w:val="0047270B"/>
    <w:rsid w:val="00476D4A"/>
    <w:rsid w:val="00481600"/>
    <w:rsid w:val="00483FB5"/>
    <w:rsid w:val="004857DF"/>
    <w:rsid w:val="004A14AB"/>
    <w:rsid w:val="004A2952"/>
    <w:rsid w:val="004B7777"/>
    <w:rsid w:val="004C1EB5"/>
    <w:rsid w:val="004E2EEE"/>
    <w:rsid w:val="004E466F"/>
    <w:rsid w:val="004E4BF8"/>
    <w:rsid w:val="004E56B4"/>
    <w:rsid w:val="004E7026"/>
    <w:rsid w:val="004F3EB4"/>
    <w:rsid w:val="005046A0"/>
    <w:rsid w:val="00507A7A"/>
    <w:rsid w:val="00511D6E"/>
    <w:rsid w:val="00527989"/>
    <w:rsid w:val="0054259A"/>
    <w:rsid w:val="00543776"/>
    <w:rsid w:val="005475F9"/>
    <w:rsid w:val="00563839"/>
    <w:rsid w:val="00567D21"/>
    <w:rsid w:val="005832C8"/>
    <w:rsid w:val="00593679"/>
    <w:rsid w:val="00593A2E"/>
    <w:rsid w:val="00595191"/>
    <w:rsid w:val="00597E0C"/>
    <w:rsid w:val="005A2593"/>
    <w:rsid w:val="005A7192"/>
    <w:rsid w:val="005A72FF"/>
    <w:rsid w:val="005B4F8A"/>
    <w:rsid w:val="005C0EFC"/>
    <w:rsid w:val="005C40DD"/>
    <w:rsid w:val="005D65F6"/>
    <w:rsid w:val="005E3F61"/>
    <w:rsid w:val="005F3D70"/>
    <w:rsid w:val="005F48A8"/>
    <w:rsid w:val="005F615C"/>
    <w:rsid w:val="00606DF9"/>
    <w:rsid w:val="0062465F"/>
    <w:rsid w:val="00630E6C"/>
    <w:rsid w:val="00645EC4"/>
    <w:rsid w:val="006618E3"/>
    <w:rsid w:val="00666258"/>
    <w:rsid w:val="00671238"/>
    <w:rsid w:val="00672956"/>
    <w:rsid w:val="00673DE5"/>
    <w:rsid w:val="00685218"/>
    <w:rsid w:val="00687D4F"/>
    <w:rsid w:val="006961F6"/>
    <w:rsid w:val="00697372"/>
    <w:rsid w:val="006A0F5D"/>
    <w:rsid w:val="006A5219"/>
    <w:rsid w:val="006B18C7"/>
    <w:rsid w:val="006B226B"/>
    <w:rsid w:val="006C3D32"/>
    <w:rsid w:val="006C5DE2"/>
    <w:rsid w:val="006C728D"/>
    <w:rsid w:val="006D13E9"/>
    <w:rsid w:val="006D25ED"/>
    <w:rsid w:val="006E03FB"/>
    <w:rsid w:val="006E0CDB"/>
    <w:rsid w:val="006F562A"/>
    <w:rsid w:val="00700434"/>
    <w:rsid w:val="00701E7A"/>
    <w:rsid w:val="0070660E"/>
    <w:rsid w:val="00711FE5"/>
    <w:rsid w:val="00723FEA"/>
    <w:rsid w:val="007248FB"/>
    <w:rsid w:val="007449F9"/>
    <w:rsid w:val="00746CF9"/>
    <w:rsid w:val="007475F5"/>
    <w:rsid w:val="00754563"/>
    <w:rsid w:val="00756D7F"/>
    <w:rsid w:val="0075746C"/>
    <w:rsid w:val="00767C88"/>
    <w:rsid w:val="0077314A"/>
    <w:rsid w:val="007762BE"/>
    <w:rsid w:val="0078370B"/>
    <w:rsid w:val="00784445"/>
    <w:rsid w:val="00785C3E"/>
    <w:rsid w:val="007959FF"/>
    <w:rsid w:val="007B0B93"/>
    <w:rsid w:val="007B11D1"/>
    <w:rsid w:val="007B3BA0"/>
    <w:rsid w:val="007B3ED6"/>
    <w:rsid w:val="007B6EFC"/>
    <w:rsid w:val="007C5EC0"/>
    <w:rsid w:val="007C67E4"/>
    <w:rsid w:val="007D2BF9"/>
    <w:rsid w:val="007D7EB3"/>
    <w:rsid w:val="007E2198"/>
    <w:rsid w:val="007F3AA5"/>
    <w:rsid w:val="008012F9"/>
    <w:rsid w:val="0080658E"/>
    <w:rsid w:val="0081053B"/>
    <w:rsid w:val="00820557"/>
    <w:rsid w:val="008214E8"/>
    <w:rsid w:val="00826B6B"/>
    <w:rsid w:val="00844745"/>
    <w:rsid w:val="008670EF"/>
    <w:rsid w:val="00867D9C"/>
    <w:rsid w:val="00870A1F"/>
    <w:rsid w:val="0087795F"/>
    <w:rsid w:val="008A0DD0"/>
    <w:rsid w:val="008A5252"/>
    <w:rsid w:val="008B1B8C"/>
    <w:rsid w:val="008B3744"/>
    <w:rsid w:val="008B692F"/>
    <w:rsid w:val="008B6DFD"/>
    <w:rsid w:val="008C6001"/>
    <w:rsid w:val="008D2A5D"/>
    <w:rsid w:val="008D5EEF"/>
    <w:rsid w:val="008D7057"/>
    <w:rsid w:val="008E303D"/>
    <w:rsid w:val="008F1895"/>
    <w:rsid w:val="008F7F99"/>
    <w:rsid w:val="00914970"/>
    <w:rsid w:val="00920E4C"/>
    <w:rsid w:val="009218B1"/>
    <w:rsid w:val="0093059D"/>
    <w:rsid w:val="00933AEF"/>
    <w:rsid w:val="0095110A"/>
    <w:rsid w:val="00952E72"/>
    <w:rsid w:val="009556D4"/>
    <w:rsid w:val="00963964"/>
    <w:rsid w:val="009649EE"/>
    <w:rsid w:val="0096639D"/>
    <w:rsid w:val="00985125"/>
    <w:rsid w:val="00997177"/>
    <w:rsid w:val="009A04D1"/>
    <w:rsid w:val="009A4908"/>
    <w:rsid w:val="009A4EB9"/>
    <w:rsid w:val="009A5BF2"/>
    <w:rsid w:val="009B4AAC"/>
    <w:rsid w:val="009D1B6B"/>
    <w:rsid w:val="009D21C8"/>
    <w:rsid w:val="009E30A8"/>
    <w:rsid w:val="00A067ED"/>
    <w:rsid w:val="00A2305F"/>
    <w:rsid w:val="00A243B8"/>
    <w:rsid w:val="00A27578"/>
    <w:rsid w:val="00A406A5"/>
    <w:rsid w:val="00A564DA"/>
    <w:rsid w:val="00A82FC4"/>
    <w:rsid w:val="00A953A3"/>
    <w:rsid w:val="00AA3699"/>
    <w:rsid w:val="00AB21F9"/>
    <w:rsid w:val="00AC4C68"/>
    <w:rsid w:val="00AC5DE7"/>
    <w:rsid w:val="00AC5F01"/>
    <w:rsid w:val="00AC757D"/>
    <w:rsid w:val="00AD7476"/>
    <w:rsid w:val="00AF0715"/>
    <w:rsid w:val="00AF3010"/>
    <w:rsid w:val="00B02E34"/>
    <w:rsid w:val="00B04786"/>
    <w:rsid w:val="00B126E9"/>
    <w:rsid w:val="00B160D2"/>
    <w:rsid w:val="00B303FD"/>
    <w:rsid w:val="00B3738A"/>
    <w:rsid w:val="00B43A16"/>
    <w:rsid w:val="00B43F2B"/>
    <w:rsid w:val="00B66638"/>
    <w:rsid w:val="00B750A9"/>
    <w:rsid w:val="00B83091"/>
    <w:rsid w:val="00B87E40"/>
    <w:rsid w:val="00B91DF2"/>
    <w:rsid w:val="00B91FEA"/>
    <w:rsid w:val="00B92700"/>
    <w:rsid w:val="00BA40D9"/>
    <w:rsid w:val="00BB1681"/>
    <w:rsid w:val="00BB2583"/>
    <w:rsid w:val="00BB40D4"/>
    <w:rsid w:val="00BC766E"/>
    <w:rsid w:val="00BD16DF"/>
    <w:rsid w:val="00BE2B0B"/>
    <w:rsid w:val="00BE574C"/>
    <w:rsid w:val="00BF4166"/>
    <w:rsid w:val="00BF417B"/>
    <w:rsid w:val="00BF481E"/>
    <w:rsid w:val="00BF5C48"/>
    <w:rsid w:val="00BF6710"/>
    <w:rsid w:val="00C05B36"/>
    <w:rsid w:val="00C131BD"/>
    <w:rsid w:val="00C16941"/>
    <w:rsid w:val="00C16EB7"/>
    <w:rsid w:val="00C20FB8"/>
    <w:rsid w:val="00C30DB1"/>
    <w:rsid w:val="00C410B9"/>
    <w:rsid w:val="00C421DE"/>
    <w:rsid w:val="00C42AC5"/>
    <w:rsid w:val="00C4501F"/>
    <w:rsid w:val="00C565FE"/>
    <w:rsid w:val="00C61088"/>
    <w:rsid w:val="00C64BF0"/>
    <w:rsid w:val="00C827A0"/>
    <w:rsid w:val="00CA0919"/>
    <w:rsid w:val="00CA3EBD"/>
    <w:rsid w:val="00CA4895"/>
    <w:rsid w:val="00CB1E3C"/>
    <w:rsid w:val="00CB357A"/>
    <w:rsid w:val="00CC28E7"/>
    <w:rsid w:val="00CC465E"/>
    <w:rsid w:val="00CC46B6"/>
    <w:rsid w:val="00CD0949"/>
    <w:rsid w:val="00CD2F40"/>
    <w:rsid w:val="00CE0B8D"/>
    <w:rsid w:val="00CE27E1"/>
    <w:rsid w:val="00D026E3"/>
    <w:rsid w:val="00D166A5"/>
    <w:rsid w:val="00D175B0"/>
    <w:rsid w:val="00D22291"/>
    <w:rsid w:val="00D41E04"/>
    <w:rsid w:val="00D448E1"/>
    <w:rsid w:val="00D5017F"/>
    <w:rsid w:val="00D57AD3"/>
    <w:rsid w:val="00D62560"/>
    <w:rsid w:val="00D62794"/>
    <w:rsid w:val="00D62995"/>
    <w:rsid w:val="00D77C5B"/>
    <w:rsid w:val="00D80E7B"/>
    <w:rsid w:val="00D86731"/>
    <w:rsid w:val="00D95FCF"/>
    <w:rsid w:val="00D97BE0"/>
    <w:rsid w:val="00DA249E"/>
    <w:rsid w:val="00DB215C"/>
    <w:rsid w:val="00DB2EE0"/>
    <w:rsid w:val="00DB37A8"/>
    <w:rsid w:val="00DC2365"/>
    <w:rsid w:val="00DD1C59"/>
    <w:rsid w:val="00DD70CC"/>
    <w:rsid w:val="00DF0081"/>
    <w:rsid w:val="00DF0355"/>
    <w:rsid w:val="00DF5DFE"/>
    <w:rsid w:val="00DF6FCB"/>
    <w:rsid w:val="00E02508"/>
    <w:rsid w:val="00E06AB5"/>
    <w:rsid w:val="00E072C9"/>
    <w:rsid w:val="00E12655"/>
    <w:rsid w:val="00E15332"/>
    <w:rsid w:val="00E16C05"/>
    <w:rsid w:val="00E16E74"/>
    <w:rsid w:val="00E2490F"/>
    <w:rsid w:val="00E30A07"/>
    <w:rsid w:val="00E31F16"/>
    <w:rsid w:val="00E530B5"/>
    <w:rsid w:val="00E553A8"/>
    <w:rsid w:val="00E565D7"/>
    <w:rsid w:val="00E6492E"/>
    <w:rsid w:val="00E76540"/>
    <w:rsid w:val="00EB1A39"/>
    <w:rsid w:val="00EB7139"/>
    <w:rsid w:val="00EC164E"/>
    <w:rsid w:val="00EC2D14"/>
    <w:rsid w:val="00EC4489"/>
    <w:rsid w:val="00EC5948"/>
    <w:rsid w:val="00EC631B"/>
    <w:rsid w:val="00ED4EAB"/>
    <w:rsid w:val="00ED7366"/>
    <w:rsid w:val="00EE6798"/>
    <w:rsid w:val="00EE75E5"/>
    <w:rsid w:val="00EF55DB"/>
    <w:rsid w:val="00F164D2"/>
    <w:rsid w:val="00F2523D"/>
    <w:rsid w:val="00F35B1B"/>
    <w:rsid w:val="00F3791F"/>
    <w:rsid w:val="00F42DED"/>
    <w:rsid w:val="00F460F7"/>
    <w:rsid w:val="00F46E64"/>
    <w:rsid w:val="00F60B51"/>
    <w:rsid w:val="00F70EBE"/>
    <w:rsid w:val="00F74F95"/>
    <w:rsid w:val="00F92026"/>
    <w:rsid w:val="00F94779"/>
    <w:rsid w:val="00F96CFB"/>
    <w:rsid w:val="00FC202E"/>
    <w:rsid w:val="00FD17E3"/>
    <w:rsid w:val="00FD40E8"/>
    <w:rsid w:val="00FD6D42"/>
    <w:rsid w:val="00FE0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69661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91F"/>
    <w:rPr>
      <w:rFonts w:cs="Times New Roman"/>
      <w:lang w:eastAsia="ja-JP"/>
    </w:rPr>
  </w:style>
  <w:style w:type="paragraph" w:styleId="Heading1">
    <w:name w:val="heading 1"/>
    <w:basedOn w:val="Normal"/>
    <w:next w:val="Normal"/>
    <w:link w:val="Heading1Char"/>
    <w:qFormat/>
    <w:rsid w:val="00F3791F"/>
    <w:pPr>
      <w:keepNext/>
      <w:widowControl w:val="0"/>
      <w:autoSpaceDE w:val="0"/>
      <w:autoSpaceDN w:val="0"/>
      <w:adjustRightInd w:val="0"/>
      <w:spacing w:before="240" w:after="60"/>
      <w:jc w:val="both"/>
      <w:outlineLvl w:val="0"/>
    </w:pPr>
    <w:rPr>
      <w:rFonts w:ascii="Calibri" w:hAnsi="Calibri"/>
      <w:b/>
      <w:bCs/>
      <w:color w:val="000000"/>
      <w:kern w:val="32"/>
      <w:sz w:val="28"/>
      <w:szCs w:val="32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F3791F"/>
    <w:pPr>
      <w:keepNext/>
      <w:widowControl w:val="0"/>
      <w:autoSpaceDE w:val="0"/>
      <w:autoSpaceDN w:val="0"/>
      <w:adjustRightInd w:val="0"/>
      <w:jc w:val="both"/>
      <w:outlineLvl w:val="1"/>
    </w:pPr>
    <w:rPr>
      <w:rFonts w:ascii="Calibri" w:hAnsi="Calibri"/>
      <w:b/>
      <w:bCs/>
      <w:iCs/>
      <w:color w:val="000000"/>
      <w:szCs w:val="28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3791F"/>
    <w:pPr>
      <w:keepNext/>
      <w:keepLines/>
      <w:widowControl w:val="0"/>
      <w:autoSpaceDE w:val="0"/>
      <w:autoSpaceDN w:val="0"/>
      <w:adjustRightInd w:val="0"/>
      <w:spacing w:before="200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F3791F"/>
    <w:rPr>
      <w:rFonts w:ascii="Calibri" w:hAnsi="Calibri" w:cs="Times New Roman"/>
      <w:b/>
      <w:bCs/>
      <w:color w:val="000000"/>
      <w:kern w:val="32"/>
      <w:sz w:val="28"/>
      <w:szCs w:val="32"/>
    </w:rPr>
  </w:style>
  <w:style w:type="character" w:customStyle="1" w:styleId="Heading2Char">
    <w:name w:val="Heading 2 Char"/>
    <w:link w:val="Heading2"/>
    <w:rsid w:val="00F3791F"/>
    <w:rPr>
      <w:rFonts w:ascii="Calibri" w:hAnsi="Calibri" w:cs="Times New Roman"/>
      <w:b/>
      <w:bCs/>
      <w:iCs/>
      <w:color w:val="000000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F3791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rsid w:val="00F3791F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ascii="Calibri" w:hAnsi="Calibri" w:cs="Calibri"/>
      <w:color w:val="000000"/>
      <w:lang w:eastAsia="en-US"/>
    </w:rPr>
  </w:style>
  <w:style w:type="character" w:styleId="Hyperlink">
    <w:name w:val="Hyperlink"/>
    <w:uiPriority w:val="99"/>
    <w:rsid w:val="00F3791F"/>
    <w:rPr>
      <w:color w:val="0000FF"/>
      <w:u w:val="single"/>
    </w:rPr>
  </w:style>
  <w:style w:type="paragraph" w:styleId="Header">
    <w:name w:val="header"/>
    <w:basedOn w:val="Normal"/>
    <w:link w:val="HeaderChar"/>
    <w:rsid w:val="00F3791F"/>
    <w:pPr>
      <w:widowControl w:val="0"/>
      <w:tabs>
        <w:tab w:val="center" w:pos="4680"/>
        <w:tab w:val="right" w:pos="9360"/>
      </w:tabs>
      <w:autoSpaceDE w:val="0"/>
      <w:autoSpaceDN w:val="0"/>
      <w:adjustRightInd w:val="0"/>
      <w:jc w:val="both"/>
    </w:pPr>
    <w:rPr>
      <w:rFonts w:ascii="Calibri" w:hAnsi="Calibri" w:cs="Calibri"/>
      <w:color w:val="000000"/>
      <w:lang w:eastAsia="en-US"/>
    </w:rPr>
  </w:style>
  <w:style w:type="character" w:customStyle="1" w:styleId="HeaderChar">
    <w:name w:val="Header Char"/>
    <w:link w:val="Header"/>
    <w:rsid w:val="00F3791F"/>
    <w:rPr>
      <w:rFonts w:ascii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rsid w:val="00F3791F"/>
    <w:pPr>
      <w:widowControl w:val="0"/>
      <w:tabs>
        <w:tab w:val="center" w:pos="4680"/>
        <w:tab w:val="right" w:pos="9360"/>
      </w:tabs>
      <w:autoSpaceDE w:val="0"/>
      <w:autoSpaceDN w:val="0"/>
      <w:adjustRightInd w:val="0"/>
      <w:jc w:val="both"/>
    </w:pPr>
    <w:rPr>
      <w:rFonts w:ascii="Calibri" w:hAnsi="Calibri" w:cs="Calibri"/>
      <w:color w:val="000000"/>
      <w:lang w:eastAsia="en-US"/>
    </w:rPr>
  </w:style>
  <w:style w:type="character" w:customStyle="1" w:styleId="FooterChar">
    <w:name w:val="Footer Char"/>
    <w:link w:val="Footer"/>
    <w:uiPriority w:val="99"/>
    <w:rsid w:val="00F3791F"/>
    <w:rPr>
      <w:rFonts w:ascii="Calibri" w:hAnsi="Calibri" w:cs="Calibri"/>
      <w:color w:val="000000"/>
    </w:rPr>
  </w:style>
  <w:style w:type="character" w:styleId="CommentReference">
    <w:name w:val="annotation reference"/>
    <w:rsid w:val="00F3791F"/>
    <w:rPr>
      <w:sz w:val="18"/>
      <w:szCs w:val="18"/>
    </w:rPr>
  </w:style>
  <w:style w:type="paragraph" w:styleId="CommentText">
    <w:name w:val="annotation text"/>
    <w:basedOn w:val="Normal"/>
    <w:link w:val="CommentTextChar"/>
    <w:rsid w:val="00F3791F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lang w:eastAsia="en-US"/>
    </w:rPr>
  </w:style>
  <w:style w:type="character" w:customStyle="1" w:styleId="CommentTextChar">
    <w:name w:val="Comment Text Char"/>
    <w:link w:val="CommentText"/>
    <w:rsid w:val="00F3791F"/>
    <w:rPr>
      <w:rFonts w:ascii="Calibri" w:hAnsi="Calibri" w:cs="Calibri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rsid w:val="00F3791F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F3791F"/>
    <w:rPr>
      <w:rFonts w:ascii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rsid w:val="00F3791F"/>
    <w:pPr>
      <w:widowControl w:val="0"/>
      <w:autoSpaceDE w:val="0"/>
      <w:autoSpaceDN w:val="0"/>
      <w:adjustRightInd w:val="0"/>
      <w:jc w:val="both"/>
    </w:pPr>
    <w:rPr>
      <w:rFonts w:ascii="Lucida Grande" w:hAnsi="Lucida Grande" w:cs="Calibri"/>
      <w:color w:val="000000"/>
      <w:sz w:val="18"/>
      <w:szCs w:val="18"/>
      <w:lang w:eastAsia="en-US"/>
    </w:rPr>
  </w:style>
  <w:style w:type="character" w:customStyle="1" w:styleId="BalloonTextChar">
    <w:name w:val="Balloon Text Char"/>
    <w:link w:val="BalloonText"/>
    <w:rsid w:val="00F3791F"/>
    <w:rPr>
      <w:rFonts w:ascii="Lucida Grande" w:hAnsi="Lucida Grande" w:cs="Calibri"/>
      <w:color w:val="000000"/>
      <w:sz w:val="18"/>
      <w:szCs w:val="18"/>
    </w:rPr>
  </w:style>
  <w:style w:type="character" w:styleId="PageNumber">
    <w:name w:val="page number"/>
    <w:basedOn w:val="DefaultParagraphFont"/>
    <w:rsid w:val="00F3791F"/>
  </w:style>
  <w:style w:type="character" w:styleId="FollowedHyperlink">
    <w:name w:val="FollowedHyperlink"/>
    <w:rsid w:val="00F3791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F3791F"/>
  </w:style>
  <w:style w:type="character" w:styleId="IntenseEmphasis">
    <w:name w:val="Intense Emphasis"/>
    <w:qFormat/>
    <w:rsid w:val="00F3791F"/>
    <w:rPr>
      <w:b/>
      <w:bCs/>
      <w:i/>
      <w:iCs/>
      <w:color w:val="4F81BD"/>
    </w:rPr>
  </w:style>
  <w:style w:type="paragraph" w:customStyle="1" w:styleId="Exampletext">
    <w:name w:val="Example text"/>
    <w:basedOn w:val="Normal"/>
    <w:link w:val="ExampletextChar"/>
    <w:qFormat/>
    <w:rsid w:val="00F3791F"/>
    <w:pPr>
      <w:widowControl w:val="0"/>
      <w:autoSpaceDE w:val="0"/>
      <w:autoSpaceDN w:val="0"/>
      <w:adjustRightInd w:val="0"/>
      <w:spacing w:after="240"/>
      <w:jc w:val="both"/>
    </w:pPr>
    <w:rPr>
      <w:rFonts w:ascii="Calibri" w:hAnsi="Calibri" w:cs="Calibri"/>
      <w:color w:val="7F7F7F"/>
      <w:lang w:eastAsia="en-US"/>
    </w:rPr>
  </w:style>
  <w:style w:type="character" w:customStyle="1" w:styleId="ExampletextChar">
    <w:name w:val="Example text Char"/>
    <w:link w:val="Exampletext"/>
    <w:rsid w:val="00F3791F"/>
    <w:rPr>
      <w:rFonts w:ascii="Calibri" w:hAnsi="Calibri" w:cs="Calibri"/>
      <w:color w:val="7F7F7F"/>
    </w:rPr>
  </w:style>
  <w:style w:type="paragraph" w:styleId="ListParagraph">
    <w:name w:val="List Paragraph"/>
    <w:basedOn w:val="Normal"/>
    <w:uiPriority w:val="34"/>
    <w:qFormat/>
    <w:rsid w:val="00F3791F"/>
    <w:pPr>
      <w:widowControl w:val="0"/>
      <w:autoSpaceDE w:val="0"/>
      <w:autoSpaceDN w:val="0"/>
      <w:adjustRightInd w:val="0"/>
      <w:ind w:left="720"/>
      <w:contextualSpacing/>
      <w:jc w:val="both"/>
    </w:pPr>
    <w:rPr>
      <w:rFonts w:ascii="Calibri" w:hAnsi="Calibri" w:cs="Calibri"/>
      <w:color w:val="000000"/>
      <w:lang w:eastAsia="en-US"/>
    </w:rPr>
  </w:style>
  <w:style w:type="paragraph" w:styleId="Revision">
    <w:name w:val="Revision"/>
    <w:hidden/>
    <w:uiPriority w:val="99"/>
    <w:semiHidden/>
    <w:rsid w:val="00F3791F"/>
    <w:rPr>
      <w:rFonts w:ascii="Calibri" w:hAnsi="Calibri" w:cs="Calibri"/>
      <w:color w:val="000000"/>
    </w:rPr>
  </w:style>
  <w:style w:type="paragraph" w:styleId="BodyText">
    <w:name w:val="Body Text"/>
    <w:basedOn w:val="Normal"/>
    <w:link w:val="BodyTextChar"/>
    <w:uiPriority w:val="1"/>
    <w:qFormat/>
    <w:rsid w:val="00F3791F"/>
    <w:pPr>
      <w:widowControl w:val="0"/>
    </w:pPr>
    <w:rPr>
      <w:rFonts w:ascii="Calibri" w:eastAsia="Calibri" w:hAnsi="Calibri" w:cs="Calibri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F3791F"/>
    <w:rPr>
      <w:rFonts w:ascii="Calibri" w:eastAsia="Calibri" w:hAnsi="Calibri" w:cs="Calibri"/>
    </w:rPr>
  </w:style>
  <w:style w:type="character" w:styleId="Strong">
    <w:name w:val="Strong"/>
    <w:basedOn w:val="DefaultParagraphFont"/>
    <w:uiPriority w:val="22"/>
    <w:qFormat/>
    <w:rsid w:val="00F3791F"/>
    <w:rPr>
      <w:b/>
      <w:bCs/>
    </w:rPr>
  </w:style>
  <w:style w:type="character" w:styleId="Emphasis">
    <w:name w:val="Emphasis"/>
    <w:basedOn w:val="DefaultParagraphFont"/>
    <w:uiPriority w:val="20"/>
    <w:qFormat/>
    <w:rsid w:val="00F3791F"/>
    <w:rPr>
      <w:i/>
      <w:iCs/>
    </w:rPr>
  </w:style>
  <w:style w:type="character" w:styleId="LineNumber">
    <w:name w:val="line number"/>
    <w:basedOn w:val="DefaultParagraphFont"/>
    <w:uiPriority w:val="99"/>
    <w:unhideWhenUsed/>
    <w:rsid w:val="00F3791F"/>
  </w:style>
  <w:style w:type="character" w:customStyle="1" w:styleId="1">
    <w:name w:val="未解決のメンション1"/>
    <w:basedOn w:val="DefaultParagraphFont"/>
    <w:uiPriority w:val="99"/>
    <w:semiHidden/>
    <w:unhideWhenUsed/>
    <w:rsid w:val="00F3791F"/>
    <w:rPr>
      <w:color w:val="808080"/>
      <w:shd w:val="clear" w:color="auto" w:fill="E6E6E6"/>
    </w:rPr>
  </w:style>
  <w:style w:type="character" w:customStyle="1" w:styleId="lrzxr">
    <w:name w:val="lrzxr"/>
    <w:basedOn w:val="DefaultParagraphFont"/>
    <w:rsid w:val="00F3791F"/>
  </w:style>
  <w:style w:type="paragraph" w:customStyle="1" w:styleId="EndNoteBibliographyTitle">
    <w:name w:val="EndNote Bibliography Title"/>
    <w:basedOn w:val="Normal"/>
    <w:rsid w:val="00F3791F"/>
    <w:pPr>
      <w:widowControl w:val="0"/>
      <w:autoSpaceDE w:val="0"/>
      <w:autoSpaceDN w:val="0"/>
      <w:adjustRightInd w:val="0"/>
      <w:jc w:val="center"/>
    </w:pPr>
    <w:rPr>
      <w:rFonts w:ascii="Calibri" w:hAnsi="Calibri" w:cs="Calibri"/>
      <w:color w:val="000000"/>
      <w:lang w:eastAsia="en-US"/>
    </w:rPr>
  </w:style>
  <w:style w:type="paragraph" w:customStyle="1" w:styleId="EndNoteBibliography">
    <w:name w:val="EndNote Bibliography"/>
    <w:basedOn w:val="Normal"/>
    <w:rsid w:val="00F3791F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18240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7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0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44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1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9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28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2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8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05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03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476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19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4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1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42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9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59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56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6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1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3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19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0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66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04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1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36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5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194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04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26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99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28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64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29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9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89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37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36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03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6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31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74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73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67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2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08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6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ＭＳ ゴシック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ＭＳ 明朝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2EE044E-543F-4410-833F-9F7D7D3BE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3525</Words>
  <Characters>20099</Characters>
  <Application>Microsoft Office Word</Application>
  <DocSecurity>0</DocSecurity>
  <Lines>167</Lines>
  <Paragraphs>47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2019-04-19T18:02:00Z</dcterms:created>
  <dcterms:modified xsi:type="dcterms:W3CDTF">2019-04-19T18:02:00Z</dcterms:modified>
</cp:coreProperties>
</file>