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681A3" w14:textId="77777777" w:rsidR="00983E2B" w:rsidRPr="00983E2B" w:rsidRDefault="00E44E35" w:rsidP="00E44E35">
      <w:pPr>
        <w:widowControl w:val="0"/>
        <w:autoSpaceDE w:val="0"/>
        <w:autoSpaceDN w:val="0"/>
        <w:adjustRightInd w:val="0"/>
        <w:jc w:val="both"/>
        <w:rPr>
          <w:rFonts w:cstheme="minorHAnsi"/>
          <w:sz w:val="24"/>
          <w:szCs w:val="24"/>
        </w:rPr>
      </w:pPr>
      <w:r w:rsidRPr="00983E2B">
        <w:rPr>
          <w:rFonts w:cstheme="minorHAnsi"/>
          <w:sz w:val="24"/>
          <w:szCs w:val="24"/>
        </w:rPr>
        <w:t>Dear Dr. Steindel,</w:t>
      </w:r>
    </w:p>
    <w:p w14:paraId="036810A7" w14:textId="1D5E45E0" w:rsidR="00E44E35" w:rsidRPr="00983E2B" w:rsidRDefault="00E44E35" w:rsidP="00E44E35">
      <w:pPr>
        <w:jc w:val="both"/>
        <w:rPr>
          <w:rFonts w:cstheme="minorHAnsi"/>
          <w:sz w:val="24"/>
          <w:szCs w:val="24"/>
        </w:rPr>
      </w:pPr>
      <w:r w:rsidRPr="00983E2B">
        <w:rPr>
          <w:rFonts w:cstheme="minorHAnsi"/>
          <w:sz w:val="24"/>
          <w:szCs w:val="24"/>
        </w:rPr>
        <w:t>Tha</w:t>
      </w:r>
      <w:r w:rsidR="009D7D8D">
        <w:rPr>
          <w:rFonts w:cstheme="minorHAnsi"/>
          <w:sz w:val="24"/>
          <w:szCs w:val="24"/>
        </w:rPr>
        <w:t>nk you very much for the</w:t>
      </w:r>
      <w:r w:rsidRPr="00983E2B">
        <w:rPr>
          <w:rFonts w:cstheme="minorHAnsi"/>
          <w:sz w:val="24"/>
          <w:szCs w:val="24"/>
        </w:rPr>
        <w:t xml:space="preserve"> critical reading of our manuscript and the opportunity to revise </w:t>
      </w:r>
      <w:r w:rsidR="00271E8B">
        <w:rPr>
          <w:rFonts w:cstheme="minorHAnsi"/>
          <w:sz w:val="24"/>
          <w:szCs w:val="24"/>
        </w:rPr>
        <w:t>the</w:t>
      </w:r>
      <w:r w:rsidRPr="00983E2B">
        <w:rPr>
          <w:rFonts w:cstheme="minorHAnsi"/>
          <w:sz w:val="24"/>
          <w:szCs w:val="24"/>
        </w:rPr>
        <w:t xml:space="preserve"> manuscript # </w:t>
      </w:r>
      <w:r w:rsidRPr="00983E2B">
        <w:rPr>
          <w:rFonts w:cstheme="minorHAnsi"/>
          <w:b/>
          <w:sz w:val="24"/>
          <w:szCs w:val="24"/>
        </w:rPr>
        <w:t>JoVE59472</w:t>
      </w:r>
      <w:r w:rsidRPr="00983E2B">
        <w:rPr>
          <w:rFonts w:cstheme="minorHAnsi"/>
          <w:sz w:val="24"/>
          <w:szCs w:val="24"/>
        </w:rPr>
        <w:t>, Lindner et al., originally entitled "</w:t>
      </w:r>
      <w:r w:rsidRPr="00983E2B">
        <w:rPr>
          <w:rFonts w:cstheme="minorHAnsi"/>
          <w:b/>
          <w:sz w:val="24"/>
          <w:szCs w:val="24"/>
        </w:rPr>
        <w:t>Chemical inactivation of the E3 Ubiquitin Ligase CRBN by pomalidomide-based homo-PROTACs</w:t>
      </w:r>
      <w:r w:rsidRPr="00983E2B">
        <w:rPr>
          <w:rFonts w:cstheme="minorHAnsi"/>
          <w:sz w:val="24"/>
          <w:szCs w:val="24"/>
        </w:rPr>
        <w:t>“. A full revision of the manuscript has been performed and all points raised by the editors and reviewers have been thoroughly addressed.</w:t>
      </w:r>
      <w:r w:rsidRPr="00983E2B">
        <w:rPr>
          <w:rFonts w:cstheme="minorHAnsi"/>
          <w:sz w:val="24"/>
          <w:szCs w:val="24"/>
          <w:lang w:val="en-GB"/>
        </w:rPr>
        <w:t xml:space="preserve"> </w:t>
      </w:r>
      <w:r w:rsidR="00352FD8">
        <w:rPr>
          <w:rFonts w:cstheme="minorHAnsi"/>
          <w:sz w:val="24"/>
          <w:szCs w:val="24"/>
          <w:lang w:val="en-GB"/>
        </w:rPr>
        <w:t>W</w:t>
      </w:r>
      <w:r w:rsidRPr="00983E2B">
        <w:rPr>
          <w:rFonts w:cstheme="minorHAnsi"/>
          <w:sz w:val="24"/>
          <w:szCs w:val="24"/>
        </w:rPr>
        <w:t xml:space="preserve">e are grateful for the thoughtful comments of all reviewers, and we hope that the improved manuscript is now suitable for publication. </w:t>
      </w:r>
    </w:p>
    <w:p w14:paraId="54BA7FB0" w14:textId="77777777" w:rsidR="00330EA3" w:rsidRDefault="00330EA3" w:rsidP="00E44E35">
      <w:pPr>
        <w:jc w:val="both"/>
        <w:rPr>
          <w:rFonts w:cstheme="minorHAnsi"/>
        </w:rPr>
      </w:pPr>
    </w:p>
    <w:p w14:paraId="54F2D6FF" w14:textId="2364CBFB" w:rsidR="00330EA3" w:rsidRPr="00330EA3" w:rsidRDefault="00330EA3" w:rsidP="00E44E35">
      <w:pPr>
        <w:jc w:val="both"/>
        <w:rPr>
          <w:rFonts w:cstheme="minorHAnsi"/>
          <w:sz w:val="24"/>
          <w:szCs w:val="24"/>
        </w:rPr>
      </w:pPr>
      <w:r w:rsidRPr="00330EA3">
        <w:rPr>
          <w:rFonts w:cstheme="minorHAnsi"/>
          <w:sz w:val="24"/>
          <w:szCs w:val="24"/>
        </w:rPr>
        <w:t xml:space="preserve">Yours sincerely, </w:t>
      </w:r>
    </w:p>
    <w:p w14:paraId="5B1D5A07" w14:textId="77777777" w:rsidR="00330EA3" w:rsidRPr="007802DB" w:rsidRDefault="00330EA3" w:rsidP="00330EA3">
      <w:pPr>
        <w:spacing w:after="0" w:line="240" w:lineRule="auto"/>
        <w:rPr>
          <w:rFonts w:cs="Calibri"/>
          <w:sz w:val="24"/>
          <w:szCs w:val="24"/>
        </w:rPr>
      </w:pPr>
      <w:r w:rsidRPr="007802DB">
        <w:rPr>
          <w:rFonts w:cs="Calibri"/>
          <w:sz w:val="24"/>
          <w:szCs w:val="24"/>
        </w:rPr>
        <w:t xml:space="preserve">Jan Krönke </w:t>
      </w:r>
    </w:p>
    <w:p w14:paraId="6CF211E8" w14:textId="77777777" w:rsidR="00330EA3" w:rsidRPr="007802DB" w:rsidRDefault="00330EA3" w:rsidP="00330EA3">
      <w:pPr>
        <w:spacing w:after="0" w:line="240" w:lineRule="auto"/>
        <w:rPr>
          <w:rFonts w:cs="Calibri"/>
          <w:sz w:val="24"/>
          <w:szCs w:val="24"/>
        </w:rPr>
      </w:pPr>
    </w:p>
    <w:p w14:paraId="11FDAEBB" w14:textId="77777777" w:rsidR="00330EA3" w:rsidRPr="00330EA3" w:rsidRDefault="00330EA3" w:rsidP="00330EA3">
      <w:pPr>
        <w:spacing w:after="0" w:line="240" w:lineRule="auto"/>
        <w:rPr>
          <w:rFonts w:cs="Calibri"/>
          <w:sz w:val="24"/>
          <w:szCs w:val="24"/>
        </w:rPr>
      </w:pPr>
      <w:r w:rsidRPr="00330EA3">
        <w:rPr>
          <w:rFonts w:cs="Calibri"/>
          <w:sz w:val="24"/>
          <w:szCs w:val="24"/>
        </w:rPr>
        <w:t>Department of Internal Medicine III</w:t>
      </w:r>
    </w:p>
    <w:p w14:paraId="60D14C7F" w14:textId="77777777" w:rsidR="00330EA3" w:rsidRPr="00330EA3" w:rsidRDefault="00330EA3" w:rsidP="00330EA3">
      <w:pPr>
        <w:spacing w:after="0" w:line="240" w:lineRule="auto"/>
        <w:rPr>
          <w:rFonts w:cs="Calibri"/>
          <w:sz w:val="24"/>
          <w:szCs w:val="24"/>
          <w:lang w:val="de-DE"/>
        </w:rPr>
      </w:pPr>
      <w:r w:rsidRPr="00330EA3">
        <w:rPr>
          <w:rFonts w:cs="Calibri"/>
          <w:sz w:val="24"/>
          <w:szCs w:val="24"/>
          <w:lang w:val="de-DE"/>
        </w:rPr>
        <w:t>University Hospital Ulm</w:t>
      </w:r>
    </w:p>
    <w:p w14:paraId="1C2EC113" w14:textId="77777777" w:rsidR="00330EA3" w:rsidRPr="00330EA3" w:rsidRDefault="00330EA3" w:rsidP="00330EA3">
      <w:pPr>
        <w:spacing w:after="0" w:line="240" w:lineRule="auto"/>
        <w:rPr>
          <w:rFonts w:cs="Calibri"/>
          <w:sz w:val="24"/>
          <w:szCs w:val="24"/>
          <w:lang w:val="de-DE"/>
        </w:rPr>
      </w:pPr>
      <w:r w:rsidRPr="00330EA3">
        <w:rPr>
          <w:rFonts w:cs="Calibri"/>
          <w:sz w:val="24"/>
          <w:szCs w:val="24"/>
          <w:lang w:val="de-DE"/>
        </w:rPr>
        <w:t>Albert-Einstein-Allee 23</w:t>
      </w:r>
    </w:p>
    <w:p w14:paraId="4BD85A39" w14:textId="77777777" w:rsidR="00330EA3" w:rsidRPr="007802DB" w:rsidRDefault="00330EA3" w:rsidP="00330EA3">
      <w:pPr>
        <w:spacing w:after="0" w:line="240" w:lineRule="auto"/>
        <w:rPr>
          <w:rFonts w:cs="Calibri"/>
          <w:sz w:val="24"/>
          <w:szCs w:val="24"/>
          <w:lang w:val="de-DE"/>
        </w:rPr>
      </w:pPr>
      <w:r w:rsidRPr="007802DB">
        <w:rPr>
          <w:rFonts w:cs="Calibri"/>
          <w:sz w:val="24"/>
          <w:szCs w:val="24"/>
          <w:lang w:val="de-DE"/>
        </w:rPr>
        <w:t>89081 Ulm</w:t>
      </w:r>
    </w:p>
    <w:p w14:paraId="61EE0C99" w14:textId="460A1B6B" w:rsidR="00330EA3" w:rsidRPr="007802DB" w:rsidRDefault="00330EA3" w:rsidP="00330EA3">
      <w:pPr>
        <w:spacing w:after="0" w:line="240" w:lineRule="auto"/>
        <w:rPr>
          <w:rFonts w:cs="Calibri"/>
          <w:sz w:val="24"/>
          <w:szCs w:val="24"/>
          <w:lang w:val="de-DE"/>
        </w:rPr>
      </w:pPr>
      <w:r w:rsidRPr="007802DB">
        <w:rPr>
          <w:rFonts w:cs="Calibri"/>
          <w:sz w:val="24"/>
          <w:szCs w:val="24"/>
          <w:lang w:val="de-DE"/>
        </w:rPr>
        <w:t>Germany</w:t>
      </w:r>
    </w:p>
    <w:p w14:paraId="0CCAA221" w14:textId="77777777" w:rsidR="00330EA3" w:rsidRPr="007802DB" w:rsidRDefault="00330EA3" w:rsidP="00330EA3">
      <w:pPr>
        <w:spacing w:after="0" w:line="240" w:lineRule="auto"/>
        <w:rPr>
          <w:rFonts w:cs="Calibri"/>
          <w:sz w:val="24"/>
          <w:szCs w:val="24"/>
          <w:lang w:val="de-DE"/>
        </w:rPr>
      </w:pPr>
    </w:p>
    <w:p w14:paraId="10139C35" w14:textId="77777777" w:rsidR="00330EA3" w:rsidRPr="00330EA3" w:rsidRDefault="00360715" w:rsidP="00330EA3">
      <w:pPr>
        <w:spacing w:after="0" w:line="240" w:lineRule="auto"/>
        <w:rPr>
          <w:rFonts w:cs="Calibri"/>
          <w:sz w:val="24"/>
          <w:szCs w:val="24"/>
          <w:lang w:val="de-DE"/>
        </w:rPr>
      </w:pPr>
      <w:hyperlink r:id="rId5" w:history="1">
        <w:r w:rsidR="00330EA3" w:rsidRPr="00330EA3">
          <w:rPr>
            <w:rStyle w:val="Hyperlink"/>
            <w:rFonts w:cs="Calibri"/>
            <w:sz w:val="24"/>
            <w:szCs w:val="24"/>
            <w:lang w:val="de-DE"/>
          </w:rPr>
          <w:t>jan.kroenke@uni-ulm.de</w:t>
        </w:r>
      </w:hyperlink>
    </w:p>
    <w:p w14:paraId="5E60A188" w14:textId="7A4F10A5" w:rsidR="00330EA3" w:rsidRPr="00360715" w:rsidRDefault="00330EA3" w:rsidP="00E44E35">
      <w:pPr>
        <w:jc w:val="both"/>
        <w:rPr>
          <w:rFonts w:cstheme="minorHAnsi"/>
          <w:sz w:val="24"/>
          <w:szCs w:val="24"/>
        </w:rPr>
      </w:pPr>
      <w:r w:rsidRPr="00360715">
        <w:rPr>
          <w:rFonts w:cs="Calibri"/>
          <w:sz w:val="24"/>
          <w:szCs w:val="24"/>
        </w:rPr>
        <w:t>Tel. +49 731 500 45718</w:t>
      </w:r>
    </w:p>
    <w:p w14:paraId="006C1030" w14:textId="77777777" w:rsidR="00983E2B" w:rsidRPr="00D2475F" w:rsidRDefault="00983E2B" w:rsidP="00983E2B">
      <w:pPr>
        <w:widowControl w:val="0"/>
        <w:autoSpaceDE w:val="0"/>
        <w:autoSpaceDN w:val="0"/>
        <w:adjustRightInd w:val="0"/>
        <w:jc w:val="both"/>
        <w:rPr>
          <w:rFonts w:ascii="Times New Roman" w:hAnsi="Times New Roman"/>
        </w:rPr>
      </w:pPr>
      <w:r w:rsidRPr="00D2475F">
        <w:rPr>
          <w:rFonts w:ascii="Times New Roman" w:hAnsi="Times New Roman"/>
        </w:rPr>
        <w:t>-------------------------------------------------------------------------------</w:t>
      </w:r>
    </w:p>
    <w:p w14:paraId="72E17B8E" w14:textId="6A2DCE45" w:rsidR="00AD6CE5" w:rsidRPr="00330EA3" w:rsidRDefault="00983E2B" w:rsidP="00330EA3">
      <w:pPr>
        <w:widowControl w:val="0"/>
        <w:autoSpaceDE w:val="0"/>
        <w:autoSpaceDN w:val="0"/>
        <w:adjustRightInd w:val="0"/>
        <w:jc w:val="both"/>
        <w:outlineLvl w:val="0"/>
        <w:rPr>
          <w:rFonts w:cstheme="minorHAnsi"/>
          <w:b/>
          <w:sz w:val="28"/>
          <w:szCs w:val="28"/>
        </w:rPr>
      </w:pPr>
      <w:r w:rsidRPr="00983E2B">
        <w:rPr>
          <w:rFonts w:cstheme="minorHAnsi"/>
          <w:b/>
          <w:sz w:val="28"/>
          <w:szCs w:val="28"/>
        </w:rPr>
        <w:t xml:space="preserve">Point-by-point reply to the reviewers’ comments </w:t>
      </w:r>
      <w:r w:rsidRPr="00983E2B">
        <w:rPr>
          <w:rFonts w:cstheme="minorHAnsi"/>
          <w:sz w:val="28"/>
          <w:szCs w:val="28"/>
          <w:lang w:val="en-GB"/>
        </w:rPr>
        <w:t>(</w:t>
      </w:r>
      <w:r w:rsidRPr="00983E2B">
        <w:rPr>
          <w:rFonts w:cstheme="minorHAnsi"/>
          <w:i/>
          <w:sz w:val="28"/>
          <w:szCs w:val="28"/>
          <w:lang w:val="en-GB"/>
        </w:rPr>
        <w:t>Reviewer Comments to the Author</w:t>
      </w:r>
      <w:r w:rsidRPr="00983E2B">
        <w:rPr>
          <w:rFonts w:cstheme="minorHAnsi"/>
          <w:sz w:val="28"/>
          <w:szCs w:val="28"/>
          <w:lang w:val="en-GB"/>
        </w:rPr>
        <w:t xml:space="preserve"> &amp; </w:t>
      </w:r>
      <w:r w:rsidRPr="00C909C6">
        <w:rPr>
          <w:rFonts w:cstheme="minorHAnsi"/>
          <w:color w:val="2E74B5" w:themeColor="accent1" w:themeShade="BF"/>
          <w:sz w:val="28"/>
          <w:szCs w:val="28"/>
          <w:lang w:val="en-GB"/>
        </w:rPr>
        <w:t>Author Responses to the Reviewer</w:t>
      </w:r>
      <w:r w:rsidRPr="00983E2B">
        <w:rPr>
          <w:rFonts w:cstheme="minorHAnsi"/>
          <w:sz w:val="28"/>
          <w:szCs w:val="28"/>
          <w:lang w:val="en-GB"/>
        </w:rPr>
        <w:t>)</w:t>
      </w:r>
    </w:p>
    <w:p w14:paraId="4F4DF8A9" w14:textId="77777777" w:rsidR="00983E2B" w:rsidRPr="00983E2B" w:rsidRDefault="00983E2B" w:rsidP="00983E2B">
      <w:pPr>
        <w:spacing w:after="0" w:line="240" w:lineRule="auto"/>
        <w:rPr>
          <w:rFonts w:cstheme="minorHAnsi"/>
          <w:b/>
          <w:i/>
          <w:sz w:val="24"/>
          <w:szCs w:val="24"/>
        </w:rPr>
      </w:pPr>
      <w:r w:rsidRPr="00983E2B">
        <w:rPr>
          <w:rFonts w:cstheme="minorHAnsi"/>
          <w:b/>
          <w:i/>
          <w:sz w:val="24"/>
          <w:szCs w:val="24"/>
        </w:rPr>
        <w:t>Editorial comments:</w:t>
      </w:r>
    </w:p>
    <w:p w14:paraId="7D4951D1" w14:textId="77777777" w:rsidR="00983E2B" w:rsidRPr="00983E2B" w:rsidRDefault="00983E2B" w:rsidP="00983E2B">
      <w:pPr>
        <w:spacing w:after="0" w:line="240" w:lineRule="auto"/>
        <w:rPr>
          <w:rFonts w:cstheme="minorHAnsi"/>
          <w:i/>
          <w:sz w:val="24"/>
          <w:szCs w:val="24"/>
        </w:rPr>
      </w:pPr>
      <w:r w:rsidRPr="00983E2B">
        <w:rPr>
          <w:rFonts w:cstheme="minorHAnsi"/>
          <w:i/>
          <w:sz w:val="24"/>
          <w:szCs w:val="24"/>
        </w:rPr>
        <w:t>Changes to be made by the author(s) regarding the manuscript:</w:t>
      </w:r>
    </w:p>
    <w:p w14:paraId="00D4CABF" w14:textId="77777777" w:rsidR="00983E2B" w:rsidRDefault="00983E2B" w:rsidP="00983E2B">
      <w:pPr>
        <w:spacing w:after="0" w:line="240" w:lineRule="auto"/>
        <w:rPr>
          <w:rFonts w:cstheme="minorHAnsi"/>
          <w:i/>
          <w:sz w:val="24"/>
          <w:szCs w:val="24"/>
        </w:rPr>
      </w:pPr>
      <w:r w:rsidRPr="00983E2B">
        <w:rPr>
          <w:rFonts w:cstheme="minorHAnsi"/>
          <w:i/>
          <w:sz w:val="24"/>
          <w:szCs w:val="24"/>
        </w:rPr>
        <w:t xml:space="preserve">1. Please take this opportunity to thoroughly proofread the manuscript to ensure that there are no </w:t>
      </w:r>
      <w:r w:rsidR="00C909C6">
        <w:rPr>
          <w:rFonts w:cstheme="minorHAnsi"/>
          <w:i/>
          <w:sz w:val="24"/>
          <w:szCs w:val="24"/>
        </w:rPr>
        <w:t xml:space="preserve">spelling or grammar issues. The </w:t>
      </w:r>
      <w:r w:rsidRPr="00983E2B">
        <w:rPr>
          <w:rFonts w:cstheme="minorHAnsi"/>
          <w:i/>
          <w:sz w:val="24"/>
          <w:szCs w:val="24"/>
        </w:rPr>
        <w:t>JoVE editor will not copy-edit your manuscript and any errors in the submitted revision may be present in the published version.</w:t>
      </w:r>
    </w:p>
    <w:p w14:paraId="6C1CB69E" w14:textId="77777777" w:rsidR="002F11C3" w:rsidRDefault="002F11C3" w:rsidP="00983E2B">
      <w:pPr>
        <w:spacing w:after="0" w:line="240" w:lineRule="auto"/>
        <w:rPr>
          <w:rFonts w:cstheme="minorHAnsi"/>
          <w:i/>
          <w:sz w:val="24"/>
          <w:szCs w:val="24"/>
        </w:rPr>
      </w:pPr>
    </w:p>
    <w:p w14:paraId="7E72B2C3" w14:textId="0D0AA305" w:rsidR="00C909C6" w:rsidRPr="0090182E" w:rsidRDefault="00352FD8" w:rsidP="00983E2B">
      <w:pPr>
        <w:spacing w:after="0" w:line="240" w:lineRule="auto"/>
        <w:rPr>
          <w:rFonts w:cstheme="minorHAnsi"/>
          <w:color w:val="0070C0"/>
          <w:sz w:val="24"/>
          <w:szCs w:val="24"/>
        </w:rPr>
      </w:pPr>
      <w:r w:rsidRPr="0090182E">
        <w:rPr>
          <w:rFonts w:cstheme="minorHAnsi"/>
          <w:color w:val="0070C0"/>
          <w:sz w:val="24"/>
          <w:szCs w:val="24"/>
        </w:rPr>
        <w:t>We carefully proofread the manuscript.</w:t>
      </w:r>
    </w:p>
    <w:p w14:paraId="1140D795" w14:textId="77777777" w:rsidR="00C909C6" w:rsidRPr="00983E2B" w:rsidRDefault="00C909C6" w:rsidP="00983E2B">
      <w:pPr>
        <w:spacing w:after="0" w:line="240" w:lineRule="auto"/>
        <w:rPr>
          <w:rFonts w:cstheme="minorHAnsi"/>
          <w:i/>
          <w:sz w:val="24"/>
          <w:szCs w:val="24"/>
        </w:rPr>
      </w:pPr>
    </w:p>
    <w:p w14:paraId="7F9B2DFD" w14:textId="77777777" w:rsidR="00983E2B" w:rsidRDefault="00983E2B" w:rsidP="00983E2B">
      <w:pPr>
        <w:spacing w:after="0" w:line="240" w:lineRule="auto"/>
        <w:rPr>
          <w:rFonts w:cstheme="minorHAnsi"/>
          <w:i/>
          <w:sz w:val="24"/>
          <w:szCs w:val="24"/>
        </w:rPr>
      </w:pPr>
      <w:r w:rsidRPr="00983E2B">
        <w:rPr>
          <w:rFonts w:cstheme="minorHAnsi"/>
          <w:i/>
          <w:sz w:val="24"/>
          <w:szCs w:val="24"/>
        </w:rPr>
        <w:t>2. Please print and sign the attached Author License Agreement (ALA). Please then scan and</w:t>
      </w:r>
      <w:r w:rsidR="00C909C6">
        <w:rPr>
          <w:rFonts w:cstheme="minorHAnsi"/>
          <w:i/>
          <w:sz w:val="24"/>
          <w:szCs w:val="24"/>
        </w:rPr>
        <w:t xml:space="preserve"> upload the signed ALA with the </w:t>
      </w:r>
      <w:r w:rsidRPr="00983E2B">
        <w:rPr>
          <w:rFonts w:cstheme="minorHAnsi"/>
          <w:i/>
          <w:sz w:val="24"/>
          <w:szCs w:val="24"/>
        </w:rPr>
        <w:t>manuscript files to your Editorial Manager account.</w:t>
      </w:r>
    </w:p>
    <w:p w14:paraId="7F405252" w14:textId="77777777" w:rsidR="00C909C6" w:rsidRDefault="00C909C6" w:rsidP="00983E2B">
      <w:pPr>
        <w:spacing w:after="0" w:line="240" w:lineRule="auto"/>
        <w:rPr>
          <w:rFonts w:cstheme="minorHAnsi"/>
          <w:i/>
          <w:sz w:val="24"/>
          <w:szCs w:val="24"/>
        </w:rPr>
      </w:pPr>
    </w:p>
    <w:p w14:paraId="61A3071A" w14:textId="77777777" w:rsidR="00E719A2" w:rsidRPr="00E719A2" w:rsidRDefault="00E719A2" w:rsidP="00983E2B">
      <w:pPr>
        <w:spacing w:after="0" w:line="240" w:lineRule="auto"/>
        <w:rPr>
          <w:rFonts w:cstheme="minorHAnsi"/>
          <w:color w:val="0070C0"/>
          <w:sz w:val="24"/>
          <w:szCs w:val="24"/>
        </w:rPr>
      </w:pPr>
      <w:r w:rsidRPr="00365562">
        <w:rPr>
          <w:rFonts w:cstheme="minorHAnsi"/>
          <w:i/>
          <w:color w:val="0070C0"/>
          <w:sz w:val="24"/>
          <w:szCs w:val="24"/>
        </w:rPr>
        <w:t>ALA</w:t>
      </w:r>
      <w:r w:rsidRPr="00E719A2">
        <w:rPr>
          <w:rFonts w:cstheme="minorHAnsi"/>
          <w:color w:val="0070C0"/>
          <w:sz w:val="24"/>
          <w:szCs w:val="24"/>
        </w:rPr>
        <w:t xml:space="preserve"> has been signed and uploaded</w:t>
      </w:r>
      <w:r w:rsidR="00A949AC">
        <w:rPr>
          <w:rFonts w:cstheme="minorHAnsi"/>
          <w:color w:val="0070C0"/>
          <w:sz w:val="24"/>
          <w:szCs w:val="24"/>
        </w:rPr>
        <w:t xml:space="preserve"> with the revised manuscript.</w:t>
      </w:r>
    </w:p>
    <w:p w14:paraId="46545F44" w14:textId="77777777" w:rsidR="008E4E83" w:rsidRPr="00983E2B" w:rsidRDefault="008E4E83" w:rsidP="00983E2B">
      <w:pPr>
        <w:spacing w:after="0" w:line="240" w:lineRule="auto"/>
        <w:rPr>
          <w:rFonts w:cstheme="minorHAnsi"/>
          <w:i/>
          <w:sz w:val="24"/>
          <w:szCs w:val="24"/>
        </w:rPr>
      </w:pPr>
    </w:p>
    <w:p w14:paraId="2DD77FFB" w14:textId="77777777" w:rsidR="00983E2B" w:rsidRDefault="00983E2B" w:rsidP="00983E2B">
      <w:pPr>
        <w:spacing w:after="0" w:line="240" w:lineRule="auto"/>
        <w:rPr>
          <w:rFonts w:cstheme="minorHAnsi"/>
          <w:i/>
          <w:sz w:val="24"/>
          <w:szCs w:val="24"/>
        </w:rPr>
      </w:pPr>
      <w:r w:rsidRPr="00983E2B">
        <w:rPr>
          <w:rFonts w:cstheme="minorHAnsi"/>
          <w:i/>
          <w:sz w:val="24"/>
          <w:szCs w:val="24"/>
        </w:rPr>
        <w:t>3. Please obtain explicit copyright permission to reuse any figures from a previous publication. Explicit</w:t>
      </w:r>
      <w:r w:rsidR="00C909C6">
        <w:rPr>
          <w:rFonts w:cstheme="minorHAnsi"/>
          <w:i/>
          <w:sz w:val="24"/>
          <w:szCs w:val="24"/>
        </w:rPr>
        <w:t xml:space="preserve"> permission can be expressed in </w:t>
      </w:r>
      <w:r w:rsidRPr="00983E2B">
        <w:rPr>
          <w:rFonts w:cstheme="minorHAnsi"/>
          <w:i/>
          <w:sz w:val="24"/>
          <w:szCs w:val="24"/>
        </w:rPr>
        <w:t>the form of a letter from the editor or a link to the editorial policy that allows re-prints. Please upload this in</w:t>
      </w:r>
      <w:r w:rsidR="00C909C6">
        <w:rPr>
          <w:rFonts w:cstheme="minorHAnsi"/>
          <w:i/>
          <w:sz w:val="24"/>
          <w:szCs w:val="24"/>
        </w:rPr>
        <w:t xml:space="preserve">formation as a .doc or .docx </w:t>
      </w:r>
      <w:r w:rsidRPr="00983E2B">
        <w:rPr>
          <w:rFonts w:cstheme="minorHAnsi"/>
          <w:i/>
          <w:sz w:val="24"/>
          <w:szCs w:val="24"/>
        </w:rPr>
        <w:t>file to your Editorial Manager account. The Figure must be cited appropriately in the Figure Legend, i.e.</w:t>
      </w:r>
      <w:r w:rsidR="00C909C6">
        <w:rPr>
          <w:rFonts w:cstheme="minorHAnsi"/>
          <w:i/>
          <w:sz w:val="24"/>
          <w:szCs w:val="24"/>
        </w:rPr>
        <w:t xml:space="preserve"> “This figure has been modified </w:t>
      </w:r>
      <w:r w:rsidRPr="00983E2B">
        <w:rPr>
          <w:rFonts w:cstheme="minorHAnsi"/>
          <w:i/>
          <w:sz w:val="24"/>
          <w:szCs w:val="24"/>
        </w:rPr>
        <w:t>from [citation].”</w:t>
      </w:r>
    </w:p>
    <w:p w14:paraId="3F559694" w14:textId="77777777" w:rsidR="00C909C6" w:rsidRDefault="00C909C6" w:rsidP="00983E2B">
      <w:pPr>
        <w:spacing w:after="0" w:line="240" w:lineRule="auto"/>
        <w:rPr>
          <w:rFonts w:cstheme="minorHAnsi"/>
          <w:i/>
          <w:sz w:val="24"/>
          <w:szCs w:val="24"/>
        </w:rPr>
      </w:pPr>
    </w:p>
    <w:p w14:paraId="517E6FCD" w14:textId="6A78DC2C" w:rsidR="00271E8B" w:rsidRPr="00E719A2" w:rsidRDefault="00271E8B" w:rsidP="00271E8B">
      <w:pPr>
        <w:spacing w:after="0" w:line="240" w:lineRule="auto"/>
        <w:jc w:val="both"/>
        <w:rPr>
          <w:rFonts w:ascii="Calibri" w:hAnsi="Calibri" w:cs="Calibri"/>
          <w:color w:val="0070C0"/>
          <w:sz w:val="24"/>
          <w:szCs w:val="24"/>
        </w:rPr>
      </w:pPr>
      <w:r w:rsidRPr="00E719A2">
        <w:rPr>
          <w:rFonts w:cstheme="minorHAnsi"/>
          <w:color w:val="0070C0"/>
          <w:sz w:val="24"/>
          <w:szCs w:val="24"/>
        </w:rPr>
        <w:t xml:space="preserve">The permission to reuse the adapted figures </w:t>
      </w:r>
      <w:r w:rsidR="007802DB">
        <w:rPr>
          <w:rFonts w:cstheme="minorHAnsi"/>
          <w:color w:val="0070C0"/>
          <w:sz w:val="24"/>
          <w:szCs w:val="24"/>
        </w:rPr>
        <w:t xml:space="preserve">in this journal </w:t>
      </w:r>
      <w:r w:rsidRPr="00E719A2">
        <w:rPr>
          <w:rFonts w:cstheme="minorHAnsi"/>
          <w:color w:val="0070C0"/>
          <w:sz w:val="24"/>
          <w:szCs w:val="24"/>
        </w:rPr>
        <w:t xml:space="preserve">is granted by ACS Chemical Biology and indicated in the manuscript on page 11, Figure legend 7:” </w:t>
      </w:r>
      <w:r w:rsidRPr="00E719A2">
        <w:rPr>
          <w:color w:val="0070C0"/>
          <w:sz w:val="24"/>
          <w:szCs w:val="24"/>
          <w:highlight w:val="cyan"/>
        </w:rPr>
        <w:t xml:space="preserve">Reprinted (adapted) with permission from </w:t>
      </w:r>
      <w:r w:rsidRPr="00E719A2">
        <w:rPr>
          <w:rFonts w:cs="Calibri"/>
          <w:color w:val="0070C0"/>
          <w:sz w:val="24"/>
          <w:szCs w:val="24"/>
          <w:highlight w:val="cyan"/>
        </w:rPr>
        <w:t xml:space="preserve">Steinebach, C. et al. Homo-PROTACs for the Chemical Knockdown of Cereblon. ACS Chem Biol. </w:t>
      </w:r>
      <w:r w:rsidRPr="00E719A2">
        <w:rPr>
          <w:rFonts w:cs="Calibri"/>
          <w:b/>
          <w:color w:val="0070C0"/>
          <w:sz w:val="24"/>
          <w:szCs w:val="24"/>
          <w:highlight w:val="cyan"/>
        </w:rPr>
        <w:t>13</w:t>
      </w:r>
      <w:r w:rsidRPr="00E719A2">
        <w:rPr>
          <w:rFonts w:cs="Calibri"/>
          <w:color w:val="0070C0"/>
          <w:sz w:val="24"/>
          <w:szCs w:val="24"/>
          <w:highlight w:val="cyan"/>
        </w:rPr>
        <w:t xml:space="preserve"> (9), 2771-2782, 2018</w:t>
      </w:r>
      <w:r w:rsidRPr="00E719A2">
        <w:rPr>
          <w:color w:val="0070C0"/>
          <w:sz w:val="24"/>
          <w:szCs w:val="24"/>
          <w:highlight w:val="cyan"/>
        </w:rPr>
        <w:t>. Copyright 2019 American Chemical Society.</w:t>
      </w:r>
      <w:r w:rsidRPr="00E719A2">
        <w:rPr>
          <w:color w:val="0070C0"/>
          <w:sz w:val="24"/>
          <w:szCs w:val="24"/>
        </w:rPr>
        <w:t xml:space="preserve">” </w:t>
      </w:r>
    </w:p>
    <w:p w14:paraId="16698465" w14:textId="77777777" w:rsidR="00C909C6" w:rsidRPr="00983E2B" w:rsidRDefault="00C909C6" w:rsidP="00983E2B">
      <w:pPr>
        <w:spacing w:after="0" w:line="240" w:lineRule="auto"/>
        <w:rPr>
          <w:rFonts w:cstheme="minorHAnsi"/>
          <w:i/>
          <w:sz w:val="24"/>
          <w:szCs w:val="24"/>
        </w:rPr>
      </w:pPr>
    </w:p>
    <w:p w14:paraId="6908C4C5" w14:textId="77777777" w:rsidR="00983E2B" w:rsidRDefault="00983E2B" w:rsidP="00983E2B">
      <w:pPr>
        <w:spacing w:after="0" w:line="240" w:lineRule="auto"/>
        <w:rPr>
          <w:rFonts w:cstheme="minorHAnsi"/>
          <w:i/>
          <w:sz w:val="24"/>
          <w:szCs w:val="24"/>
        </w:rPr>
      </w:pPr>
      <w:r w:rsidRPr="00983E2B">
        <w:rPr>
          <w:rFonts w:cstheme="minorHAnsi"/>
          <w:i/>
          <w:sz w:val="24"/>
          <w:szCs w:val="24"/>
        </w:rPr>
        <w:t>4. Figure 1: Please number different panels as separate/individual movies/figure.</w:t>
      </w:r>
    </w:p>
    <w:p w14:paraId="1071AE9C" w14:textId="77777777" w:rsidR="00C909C6" w:rsidRDefault="00C909C6" w:rsidP="00983E2B">
      <w:pPr>
        <w:spacing w:after="0" w:line="240" w:lineRule="auto"/>
        <w:rPr>
          <w:rFonts w:cstheme="minorHAnsi"/>
          <w:i/>
          <w:sz w:val="24"/>
          <w:szCs w:val="24"/>
        </w:rPr>
      </w:pPr>
    </w:p>
    <w:p w14:paraId="74443F81" w14:textId="607E0704" w:rsidR="00C909C6" w:rsidRPr="0090182E" w:rsidRDefault="00B02742" w:rsidP="00983E2B">
      <w:pPr>
        <w:spacing w:after="0" w:line="240" w:lineRule="auto"/>
        <w:rPr>
          <w:rFonts w:cstheme="minorHAnsi"/>
          <w:color w:val="0070C0"/>
          <w:sz w:val="24"/>
          <w:szCs w:val="24"/>
        </w:rPr>
      </w:pPr>
      <w:r w:rsidRPr="0090182E">
        <w:rPr>
          <w:rFonts w:cstheme="minorHAnsi"/>
          <w:color w:val="0070C0"/>
          <w:sz w:val="24"/>
          <w:szCs w:val="24"/>
        </w:rPr>
        <w:t>All panels of figure 1 were number as separate figures</w:t>
      </w:r>
      <w:r w:rsidR="00916FFA">
        <w:rPr>
          <w:rFonts w:cstheme="minorHAnsi"/>
          <w:color w:val="0070C0"/>
          <w:sz w:val="24"/>
          <w:szCs w:val="24"/>
        </w:rPr>
        <w:t xml:space="preserve">. </w:t>
      </w:r>
    </w:p>
    <w:p w14:paraId="209FF117" w14:textId="77777777" w:rsidR="00B02742" w:rsidRPr="00983E2B" w:rsidRDefault="00B02742" w:rsidP="00983E2B">
      <w:pPr>
        <w:spacing w:after="0" w:line="240" w:lineRule="auto"/>
        <w:rPr>
          <w:rFonts w:cstheme="minorHAnsi"/>
          <w:i/>
          <w:sz w:val="24"/>
          <w:szCs w:val="24"/>
        </w:rPr>
      </w:pPr>
    </w:p>
    <w:p w14:paraId="794537D6" w14:textId="5DE017C4" w:rsidR="00983E2B" w:rsidRDefault="00983E2B" w:rsidP="00983E2B">
      <w:pPr>
        <w:spacing w:after="0" w:line="240" w:lineRule="auto"/>
        <w:rPr>
          <w:rFonts w:cstheme="minorHAnsi"/>
          <w:i/>
          <w:sz w:val="24"/>
          <w:szCs w:val="24"/>
        </w:rPr>
      </w:pPr>
      <w:r w:rsidRPr="0090182E">
        <w:rPr>
          <w:rFonts w:cstheme="minorHAnsi"/>
          <w:i/>
          <w:sz w:val="24"/>
          <w:szCs w:val="24"/>
        </w:rPr>
        <w:t>5. Figure 2: Please delete “))),”.</w:t>
      </w:r>
    </w:p>
    <w:p w14:paraId="78FCA8F2" w14:textId="77777777" w:rsidR="00916FFA" w:rsidRPr="0090182E" w:rsidRDefault="00916FFA" w:rsidP="00983E2B">
      <w:pPr>
        <w:spacing w:after="0" w:line="240" w:lineRule="auto"/>
        <w:rPr>
          <w:rFonts w:cstheme="minorHAnsi"/>
          <w:i/>
          <w:sz w:val="24"/>
          <w:szCs w:val="24"/>
        </w:rPr>
      </w:pPr>
    </w:p>
    <w:p w14:paraId="6F7C163C" w14:textId="77777777" w:rsidR="00C909C6" w:rsidRDefault="00705968" w:rsidP="00983E2B">
      <w:pPr>
        <w:spacing w:after="0" w:line="240" w:lineRule="auto"/>
        <w:rPr>
          <w:rFonts w:cstheme="minorHAnsi"/>
          <w:i/>
          <w:sz w:val="24"/>
          <w:szCs w:val="24"/>
        </w:rPr>
      </w:pPr>
      <w:r>
        <w:rPr>
          <w:rFonts w:cstheme="minorHAnsi"/>
          <w:color w:val="0070C0"/>
          <w:sz w:val="24"/>
          <w:szCs w:val="24"/>
        </w:rPr>
        <w:t>This was deleted.</w:t>
      </w:r>
    </w:p>
    <w:p w14:paraId="066DE1A1" w14:textId="77777777" w:rsidR="00C909C6" w:rsidRPr="00983E2B" w:rsidRDefault="00C909C6" w:rsidP="00983E2B">
      <w:pPr>
        <w:spacing w:after="0" w:line="240" w:lineRule="auto"/>
        <w:rPr>
          <w:rFonts w:cstheme="minorHAnsi"/>
          <w:i/>
          <w:sz w:val="24"/>
          <w:szCs w:val="24"/>
        </w:rPr>
      </w:pPr>
    </w:p>
    <w:p w14:paraId="40758B45" w14:textId="35076AE3" w:rsidR="00983E2B" w:rsidRDefault="00983E2B" w:rsidP="00983E2B">
      <w:pPr>
        <w:spacing w:after="0" w:line="240" w:lineRule="auto"/>
        <w:rPr>
          <w:rFonts w:cstheme="minorHAnsi"/>
          <w:i/>
          <w:sz w:val="24"/>
          <w:szCs w:val="24"/>
        </w:rPr>
      </w:pPr>
      <w:r w:rsidRPr="0090182E">
        <w:rPr>
          <w:rFonts w:cstheme="minorHAnsi"/>
          <w:i/>
          <w:sz w:val="24"/>
          <w:szCs w:val="24"/>
        </w:rPr>
        <w:t>6. Figure 3: Please define panels A and B in the figure legend.</w:t>
      </w:r>
    </w:p>
    <w:p w14:paraId="789C5ECD" w14:textId="77777777" w:rsidR="002F11C3" w:rsidRPr="0090182E" w:rsidRDefault="002F11C3" w:rsidP="00983E2B">
      <w:pPr>
        <w:spacing w:after="0" w:line="240" w:lineRule="auto"/>
        <w:rPr>
          <w:rFonts w:cstheme="minorHAnsi"/>
          <w:i/>
          <w:sz w:val="24"/>
          <w:szCs w:val="24"/>
        </w:rPr>
      </w:pPr>
    </w:p>
    <w:p w14:paraId="786CAF3A" w14:textId="77777777" w:rsidR="00C909C6" w:rsidRPr="0016465E" w:rsidRDefault="0016465E" w:rsidP="00983E2B">
      <w:pPr>
        <w:spacing w:after="0" w:line="240" w:lineRule="auto"/>
        <w:rPr>
          <w:rFonts w:cstheme="minorHAnsi"/>
          <w:sz w:val="24"/>
          <w:szCs w:val="24"/>
        </w:rPr>
      </w:pPr>
      <w:r w:rsidRPr="0016465E">
        <w:rPr>
          <w:rFonts w:cstheme="minorHAnsi"/>
          <w:color w:val="0070C0"/>
          <w:sz w:val="24"/>
          <w:szCs w:val="24"/>
        </w:rPr>
        <w:t>Panels have been defined as requested.</w:t>
      </w:r>
    </w:p>
    <w:p w14:paraId="7C8B4A1D" w14:textId="77777777" w:rsidR="00C909C6" w:rsidRDefault="00C909C6" w:rsidP="00983E2B">
      <w:pPr>
        <w:spacing w:after="0" w:line="240" w:lineRule="auto"/>
        <w:rPr>
          <w:rFonts w:cstheme="minorHAnsi"/>
          <w:i/>
          <w:sz w:val="24"/>
          <w:szCs w:val="24"/>
        </w:rPr>
      </w:pPr>
    </w:p>
    <w:p w14:paraId="5845F940" w14:textId="77777777" w:rsidR="00983E2B" w:rsidRDefault="00983E2B" w:rsidP="00983E2B">
      <w:pPr>
        <w:spacing w:after="0" w:line="240" w:lineRule="auto"/>
        <w:rPr>
          <w:rFonts w:cstheme="minorHAnsi"/>
          <w:i/>
          <w:sz w:val="24"/>
          <w:szCs w:val="24"/>
        </w:rPr>
      </w:pPr>
      <w:r w:rsidRPr="00983E2B">
        <w:rPr>
          <w:rFonts w:cstheme="minorHAnsi"/>
          <w:i/>
          <w:sz w:val="24"/>
          <w:szCs w:val="24"/>
        </w:rPr>
        <w:t>7. Figure 6 and Figure 7B: Please include a space between numbers and their units (24 h, 48 h, 100 nM, etc.).</w:t>
      </w:r>
    </w:p>
    <w:p w14:paraId="0F77FA8C" w14:textId="77777777" w:rsidR="00C909C6" w:rsidRDefault="00C909C6" w:rsidP="00983E2B">
      <w:pPr>
        <w:spacing w:after="0" w:line="240" w:lineRule="auto"/>
        <w:rPr>
          <w:rFonts w:cstheme="minorHAnsi"/>
          <w:i/>
          <w:sz w:val="24"/>
          <w:szCs w:val="24"/>
        </w:rPr>
      </w:pPr>
    </w:p>
    <w:p w14:paraId="08D38EBA" w14:textId="77777777" w:rsidR="00C909C6" w:rsidRPr="00E719A2" w:rsidRDefault="00C909C6" w:rsidP="00983E2B">
      <w:pPr>
        <w:spacing w:after="0" w:line="240" w:lineRule="auto"/>
        <w:rPr>
          <w:rFonts w:cstheme="minorHAnsi"/>
          <w:color w:val="0070C0"/>
          <w:sz w:val="24"/>
          <w:szCs w:val="24"/>
        </w:rPr>
      </w:pPr>
      <w:r w:rsidRPr="00E719A2">
        <w:rPr>
          <w:rFonts w:cstheme="minorHAnsi"/>
          <w:color w:val="0070C0"/>
          <w:sz w:val="24"/>
          <w:szCs w:val="24"/>
        </w:rPr>
        <w:t xml:space="preserve">We </w:t>
      </w:r>
      <w:r w:rsidRPr="00E719A2">
        <w:rPr>
          <w:rFonts w:cstheme="minorHAnsi"/>
          <w:color w:val="0070C0"/>
          <w:sz w:val="24"/>
          <w:szCs w:val="24"/>
          <w:lang w:val="en-GB"/>
        </w:rPr>
        <w:t xml:space="preserve">have </w:t>
      </w:r>
      <w:r w:rsidR="00E719A2">
        <w:rPr>
          <w:rFonts w:cstheme="minorHAnsi"/>
          <w:color w:val="0070C0"/>
          <w:sz w:val="24"/>
          <w:szCs w:val="24"/>
          <w:lang w:val="en-GB"/>
        </w:rPr>
        <w:t>corrected</w:t>
      </w:r>
      <w:r w:rsidRPr="00E719A2">
        <w:rPr>
          <w:rFonts w:cstheme="minorHAnsi"/>
          <w:color w:val="0070C0"/>
          <w:sz w:val="24"/>
          <w:szCs w:val="24"/>
          <w:lang w:val="en-GB"/>
        </w:rPr>
        <w:t xml:space="preserve"> the figures accordingly.</w:t>
      </w:r>
    </w:p>
    <w:p w14:paraId="37171C16" w14:textId="77777777" w:rsidR="00C909C6" w:rsidRPr="00E719A2" w:rsidRDefault="00C909C6" w:rsidP="00983E2B">
      <w:pPr>
        <w:spacing w:after="0" w:line="240" w:lineRule="auto"/>
        <w:rPr>
          <w:rFonts w:cstheme="minorHAnsi"/>
          <w:i/>
          <w:color w:val="0070C0"/>
          <w:sz w:val="24"/>
          <w:szCs w:val="24"/>
        </w:rPr>
      </w:pPr>
    </w:p>
    <w:p w14:paraId="0C9D3968" w14:textId="77777777" w:rsidR="00983E2B" w:rsidRDefault="00983E2B" w:rsidP="00983E2B">
      <w:pPr>
        <w:spacing w:after="0" w:line="240" w:lineRule="auto"/>
        <w:rPr>
          <w:rFonts w:cstheme="minorHAnsi"/>
          <w:i/>
          <w:sz w:val="24"/>
          <w:szCs w:val="24"/>
        </w:rPr>
      </w:pPr>
      <w:r w:rsidRPr="00983E2B">
        <w:rPr>
          <w:rFonts w:cstheme="minorHAnsi"/>
          <w:i/>
          <w:sz w:val="24"/>
          <w:szCs w:val="24"/>
        </w:rPr>
        <w:t>8. Please upload each Figure individually to your Editorial Manager account as a .png, .tiff, .pdf, .svg, .eps, .psd, or .ai file.</w:t>
      </w:r>
    </w:p>
    <w:p w14:paraId="06B01437" w14:textId="77777777" w:rsidR="00C909C6" w:rsidRDefault="00C909C6" w:rsidP="00983E2B">
      <w:pPr>
        <w:spacing w:after="0" w:line="240" w:lineRule="auto"/>
        <w:rPr>
          <w:rFonts w:cstheme="minorHAnsi"/>
          <w:i/>
          <w:sz w:val="24"/>
          <w:szCs w:val="24"/>
        </w:rPr>
      </w:pPr>
    </w:p>
    <w:p w14:paraId="2C0435C2" w14:textId="50AB7BC4" w:rsidR="00C909C6" w:rsidRPr="0090182E" w:rsidRDefault="002F11C3" w:rsidP="00983E2B">
      <w:pPr>
        <w:spacing w:after="0" w:line="240" w:lineRule="auto"/>
        <w:rPr>
          <w:rFonts w:cstheme="minorHAnsi"/>
          <w:color w:val="0070C0"/>
          <w:sz w:val="24"/>
          <w:szCs w:val="24"/>
        </w:rPr>
      </w:pPr>
      <w:r w:rsidRPr="0090182E">
        <w:rPr>
          <w:rFonts w:cstheme="minorHAnsi"/>
          <w:color w:val="0070C0"/>
          <w:sz w:val="24"/>
          <w:szCs w:val="24"/>
        </w:rPr>
        <w:t>We uploaded all figures separately as .pdf file</w:t>
      </w:r>
      <w:r w:rsidR="007802DB">
        <w:rPr>
          <w:rFonts w:cstheme="minorHAnsi"/>
          <w:color w:val="0070C0"/>
          <w:sz w:val="24"/>
          <w:szCs w:val="24"/>
        </w:rPr>
        <w:t>.</w:t>
      </w:r>
      <w:r w:rsidRPr="0090182E">
        <w:rPr>
          <w:rFonts w:cstheme="minorHAnsi"/>
          <w:color w:val="0070C0"/>
          <w:sz w:val="24"/>
          <w:szCs w:val="24"/>
        </w:rPr>
        <w:t xml:space="preserve"> </w:t>
      </w:r>
    </w:p>
    <w:p w14:paraId="72833899" w14:textId="77777777" w:rsidR="002F11C3" w:rsidRPr="00983E2B" w:rsidRDefault="002F11C3" w:rsidP="00983E2B">
      <w:pPr>
        <w:spacing w:after="0" w:line="240" w:lineRule="auto"/>
        <w:rPr>
          <w:rFonts w:cstheme="minorHAnsi"/>
          <w:i/>
          <w:sz w:val="24"/>
          <w:szCs w:val="24"/>
        </w:rPr>
      </w:pPr>
    </w:p>
    <w:p w14:paraId="388F1AA9" w14:textId="77777777" w:rsidR="00983E2B" w:rsidRDefault="00983E2B" w:rsidP="00983E2B">
      <w:pPr>
        <w:spacing w:after="0" w:line="240" w:lineRule="auto"/>
        <w:rPr>
          <w:rFonts w:cstheme="minorHAnsi"/>
          <w:i/>
          <w:sz w:val="24"/>
          <w:szCs w:val="24"/>
        </w:rPr>
      </w:pPr>
      <w:r w:rsidRPr="00983E2B">
        <w:rPr>
          <w:rFonts w:cstheme="minorHAnsi"/>
          <w:i/>
          <w:sz w:val="24"/>
          <w:szCs w:val="24"/>
        </w:rPr>
        <w:t>9. Please revise lines 41-44 and 71-73 to avoid previously published text.</w:t>
      </w:r>
    </w:p>
    <w:p w14:paraId="64FE8E4C" w14:textId="77777777" w:rsidR="00C909C6" w:rsidRDefault="00C909C6" w:rsidP="00983E2B">
      <w:pPr>
        <w:spacing w:after="0" w:line="240" w:lineRule="auto"/>
        <w:rPr>
          <w:rFonts w:cstheme="minorHAnsi"/>
          <w:i/>
          <w:sz w:val="24"/>
          <w:szCs w:val="24"/>
        </w:rPr>
      </w:pPr>
    </w:p>
    <w:p w14:paraId="14A5EFB3" w14:textId="39A3817D" w:rsidR="00C909C6" w:rsidRPr="00673706" w:rsidRDefault="00673706" w:rsidP="00983E2B">
      <w:pPr>
        <w:spacing w:after="0" w:line="240" w:lineRule="auto"/>
        <w:rPr>
          <w:rFonts w:cstheme="minorHAnsi"/>
          <w:color w:val="0070C0"/>
          <w:sz w:val="24"/>
          <w:szCs w:val="24"/>
        </w:rPr>
      </w:pPr>
      <w:r w:rsidRPr="00673706">
        <w:rPr>
          <w:rFonts w:cstheme="minorHAnsi"/>
          <w:color w:val="0070C0"/>
          <w:sz w:val="24"/>
          <w:szCs w:val="24"/>
        </w:rPr>
        <w:t>Lines revised</w:t>
      </w:r>
      <w:r w:rsidR="007802DB">
        <w:rPr>
          <w:rFonts w:cstheme="minorHAnsi"/>
          <w:color w:val="0070C0"/>
          <w:sz w:val="24"/>
          <w:szCs w:val="24"/>
        </w:rPr>
        <w:t>.</w:t>
      </w:r>
    </w:p>
    <w:p w14:paraId="3CE963B2" w14:textId="77777777" w:rsidR="00673706" w:rsidRPr="00983E2B" w:rsidRDefault="00673706" w:rsidP="00983E2B">
      <w:pPr>
        <w:spacing w:after="0" w:line="240" w:lineRule="auto"/>
        <w:rPr>
          <w:rFonts w:cstheme="minorHAnsi"/>
          <w:i/>
          <w:sz w:val="24"/>
          <w:szCs w:val="24"/>
        </w:rPr>
      </w:pPr>
    </w:p>
    <w:p w14:paraId="60A269F2" w14:textId="77777777" w:rsidR="00983E2B" w:rsidRDefault="00983E2B" w:rsidP="00983E2B">
      <w:pPr>
        <w:spacing w:after="0" w:line="240" w:lineRule="auto"/>
        <w:rPr>
          <w:rFonts w:cstheme="minorHAnsi"/>
          <w:i/>
          <w:sz w:val="24"/>
          <w:szCs w:val="24"/>
        </w:rPr>
      </w:pPr>
      <w:r w:rsidRPr="00983E2B">
        <w:rPr>
          <w:rFonts w:cstheme="minorHAnsi"/>
          <w:i/>
          <w:sz w:val="24"/>
          <w:szCs w:val="24"/>
        </w:rPr>
        <w:t>10. Affiliations: Please provide an email address for each author.</w:t>
      </w:r>
    </w:p>
    <w:p w14:paraId="51C7514A" w14:textId="77777777" w:rsidR="00FA232D" w:rsidRDefault="00FA232D" w:rsidP="00983E2B">
      <w:pPr>
        <w:spacing w:after="0" w:line="240" w:lineRule="auto"/>
        <w:rPr>
          <w:rFonts w:cstheme="minorHAnsi"/>
          <w:i/>
          <w:sz w:val="24"/>
          <w:szCs w:val="24"/>
        </w:rPr>
      </w:pPr>
    </w:p>
    <w:p w14:paraId="66865EB2" w14:textId="7E2B854B" w:rsidR="00FA232D" w:rsidRPr="00E719A2" w:rsidRDefault="00FA232D" w:rsidP="00983E2B">
      <w:pPr>
        <w:spacing w:after="0" w:line="240" w:lineRule="auto"/>
        <w:rPr>
          <w:rFonts w:cstheme="minorHAnsi"/>
          <w:color w:val="0070C0"/>
          <w:sz w:val="24"/>
          <w:szCs w:val="24"/>
        </w:rPr>
      </w:pPr>
      <w:r w:rsidRPr="00E719A2">
        <w:rPr>
          <w:rFonts w:cstheme="minorHAnsi"/>
          <w:color w:val="0070C0"/>
          <w:sz w:val="24"/>
          <w:szCs w:val="24"/>
        </w:rPr>
        <w:t xml:space="preserve">Email addresses for each author have been provided within the submission process. </w:t>
      </w:r>
    </w:p>
    <w:p w14:paraId="4BEBB232" w14:textId="77777777" w:rsidR="00FA232D" w:rsidRPr="00C909C6" w:rsidRDefault="00FA232D" w:rsidP="00983E2B">
      <w:pPr>
        <w:spacing w:after="0" w:line="240" w:lineRule="auto"/>
        <w:rPr>
          <w:rFonts w:cstheme="minorHAnsi"/>
          <w:i/>
          <w:color w:val="C45911" w:themeColor="accent2" w:themeShade="BF"/>
          <w:sz w:val="24"/>
          <w:szCs w:val="24"/>
        </w:rPr>
      </w:pPr>
    </w:p>
    <w:p w14:paraId="2C2018B5" w14:textId="77777777" w:rsidR="00983E2B" w:rsidRDefault="00983E2B" w:rsidP="00983E2B">
      <w:pPr>
        <w:spacing w:after="0" w:line="240" w:lineRule="auto"/>
        <w:rPr>
          <w:rFonts w:cstheme="minorHAnsi"/>
          <w:i/>
          <w:sz w:val="24"/>
          <w:szCs w:val="24"/>
        </w:rPr>
      </w:pPr>
      <w:r w:rsidRPr="00983E2B">
        <w:rPr>
          <w:rFonts w:cstheme="minorHAnsi"/>
          <w:i/>
          <w:sz w:val="24"/>
          <w:szCs w:val="24"/>
        </w:rPr>
        <w:t>11. Please define all abbreviations before use.</w:t>
      </w:r>
    </w:p>
    <w:p w14:paraId="6660AAD9" w14:textId="77777777" w:rsidR="00FA232D" w:rsidRDefault="00FA232D" w:rsidP="00983E2B">
      <w:pPr>
        <w:spacing w:after="0" w:line="240" w:lineRule="auto"/>
        <w:rPr>
          <w:rFonts w:cstheme="minorHAnsi"/>
          <w:i/>
          <w:sz w:val="24"/>
          <w:szCs w:val="24"/>
        </w:rPr>
      </w:pPr>
    </w:p>
    <w:p w14:paraId="25873188" w14:textId="77777777" w:rsidR="00FA232D" w:rsidRPr="00E719A2" w:rsidRDefault="00FA232D" w:rsidP="00983E2B">
      <w:pPr>
        <w:spacing w:after="0" w:line="240" w:lineRule="auto"/>
        <w:rPr>
          <w:rFonts w:cstheme="minorHAnsi"/>
          <w:color w:val="0070C0"/>
          <w:sz w:val="24"/>
          <w:szCs w:val="24"/>
        </w:rPr>
      </w:pPr>
      <w:r w:rsidRPr="00E719A2">
        <w:rPr>
          <w:rFonts w:cstheme="minorHAnsi"/>
          <w:color w:val="0070C0"/>
          <w:sz w:val="24"/>
          <w:szCs w:val="24"/>
        </w:rPr>
        <w:t>We defined all abbrev</w:t>
      </w:r>
      <w:r w:rsidR="00C909C6" w:rsidRPr="00E719A2">
        <w:rPr>
          <w:rFonts w:cstheme="minorHAnsi"/>
          <w:color w:val="0070C0"/>
          <w:sz w:val="24"/>
          <w:szCs w:val="24"/>
        </w:rPr>
        <w:t>i</w:t>
      </w:r>
      <w:r w:rsidRPr="00E719A2">
        <w:rPr>
          <w:rFonts w:cstheme="minorHAnsi"/>
          <w:color w:val="0070C0"/>
          <w:sz w:val="24"/>
          <w:szCs w:val="24"/>
        </w:rPr>
        <w:t>ations</w:t>
      </w:r>
      <w:r w:rsidR="00C909C6" w:rsidRPr="00E719A2">
        <w:rPr>
          <w:rFonts w:cstheme="minorHAnsi"/>
          <w:color w:val="0070C0"/>
          <w:sz w:val="24"/>
          <w:szCs w:val="24"/>
        </w:rPr>
        <w:t>.</w:t>
      </w:r>
      <w:r w:rsidRPr="00E719A2">
        <w:rPr>
          <w:rFonts w:cstheme="minorHAnsi"/>
          <w:color w:val="0070C0"/>
          <w:sz w:val="24"/>
          <w:szCs w:val="24"/>
        </w:rPr>
        <w:t xml:space="preserve">  </w:t>
      </w:r>
    </w:p>
    <w:p w14:paraId="4E83FB0F" w14:textId="77777777" w:rsidR="00FA232D" w:rsidRPr="00983E2B" w:rsidRDefault="00FA232D" w:rsidP="00983E2B">
      <w:pPr>
        <w:spacing w:after="0" w:line="240" w:lineRule="auto"/>
        <w:rPr>
          <w:rFonts w:cstheme="minorHAnsi"/>
          <w:i/>
          <w:sz w:val="24"/>
          <w:szCs w:val="24"/>
        </w:rPr>
      </w:pPr>
    </w:p>
    <w:p w14:paraId="072DBC96" w14:textId="348F815E" w:rsidR="00C909C6" w:rsidRDefault="00983E2B" w:rsidP="00983E2B">
      <w:pPr>
        <w:spacing w:after="0" w:line="240" w:lineRule="auto"/>
        <w:rPr>
          <w:rFonts w:cstheme="minorHAnsi"/>
          <w:i/>
          <w:sz w:val="24"/>
          <w:szCs w:val="24"/>
        </w:rPr>
      </w:pPr>
      <w:r w:rsidRPr="00983E2B">
        <w:rPr>
          <w:rFonts w:cstheme="minorHAnsi"/>
          <w:i/>
          <w:sz w:val="24"/>
          <w:szCs w:val="24"/>
        </w:rPr>
        <w:t>12. Please use centrifugal force (x g) for centrifuge speeds.</w:t>
      </w:r>
    </w:p>
    <w:p w14:paraId="0062D263" w14:textId="77777777" w:rsidR="00330EA3" w:rsidRDefault="00330EA3" w:rsidP="00983E2B">
      <w:pPr>
        <w:spacing w:after="0" w:line="240" w:lineRule="auto"/>
        <w:rPr>
          <w:rFonts w:cstheme="minorHAnsi"/>
          <w:i/>
          <w:sz w:val="24"/>
          <w:szCs w:val="24"/>
        </w:rPr>
      </w:pPr>
    </w:p>
    <w:p w14:paraId="00A87926" w14:textId="77777777" w:rsidR="00C909C6" w:rsidRPr="00E719A2" w:rsidRDefault="00C909C6" w:rsidP="00C909C6">
      <w:pPr>
        <w:spacing w:after="0" w:line="240" w:lineRule="auto"/>
        <w:rPr>
          <w:rFonts w:cstheme="minorHAnsi"/>
          <w:color w:val="0070C0"/>
          <w:sz w:val="24"/>
          <w:szCs w:val="24"/>
        </w:rPr>
      </w:pPr>
      <w:r w:rsidRPr="00E719A2">
        <w:rPr>
          <w:rFonts w:cstheme="minorHAnsi"/>
          <w:color w:val="0070C0"/>
          <w:sz w:val="24"/>
          <w:szCs w:val="24"/>
        </w:rPr>
        <w:t>We specified all centrifugation steps in units x g.</w:t>
      </w:r>
    </w:p>
    <w:p w14:paraId="5A3C5230" w14:textId="77777777" w:rsidR="00C909C6" w:rsidRPr="00983E2B" w:rsidRDefault="00C909C6" w:rsidP="00983E2B">
      <w:pPr>
        <w:spacing w:after="0" w:line="240" w:lineRule="auto"/>
        <w:rPr>
          <w:rFonts w:cstheme="minorHAnsi"/>
          <w:i/>
          <w:sz w:val="24"/>
          <w:szCs w:val="24"/>
        </w:rPr>
      </w:pPr>
    </w:p>
    <w:p w14:paraId="5729DBCC" w14:textId="77777777" w:rsidR="00983E2B" w:rsidRPr="00983E2B" w:rsidRDefault="00983E2B" w:rsidP="00983E2B">
      <w:pPr>
        <w:spacing w:after="0" w:line="240" w:lineRule="auto"/>
        <w:rPr>
          <w:rFonts w:cstheme="minorHAnsi"/>
          <w:i/>
          <w:sz w:val="24"/>
          <w:szCs w:val="24"/>
        </w:rPr>
      </w:pPr>
      <w:r w:rsidRPr="00983E2B">
        <w:rPr>
          <w:rFonts w:cstheme="minorHAnsi"/>
          <w:i/>
          <w:sz w:val="24"/>
          <w:szCs w:val="24"/>
        </w:rPr>
        <w:lastRenderedPageBreak/>
        <w:t>13. Please add more details to your protocol steps. There should be enough detail in each step to sup</w:t>
      </w:r>
      <w:r w:rsidR="00C909C6">
        <w:rPr>
          <w:rFonts w:cstheme="minorHAnsi"/>
          <w:i/>
          <w:sz w:val="24"/>
          <w:szCs w:val="24"/>
        </w:rPr>
        <w:t xml:space="preserve">plement the actions seen in the </w:t>
      </w:r>
      <w:r w:rsidRPr="00983E2B">
        <w:rPr>
          <w:rFonts w:cstheme="minorHAnsi"/>
          <w:i/>
          <w:sz w:val="24"/>
          <w:szCs w:val="24"/>
        </w:rPr>
        <w:t>video so that viewers can easily replicate the protocol. Please ensure you answer the “how” question, i.e., how is the step performed?</w:t>
      </w:r>
    </w:p>
    <w:p w14:paraId="7BE1F6AD" w14:textId="77777777" w:rsidR="00C909C6" w:rsidRPr="00983E2B" w:rsidRDefault="00983E2B" w:rsidP="00983E2B">
      <w:pPr>
        <w:spacing w:after="0" w:line="240" w:lineRule="auto"/>
        <w:rPr>
          <w:rFonts w:cstheme="minorHAnsi"/>
          <w:i/>
          <w:sz w:val="24"/>
          <w:szCs w:val="24"/>
        </w:rPr>
      </w:pPr>
      <w:r w:rsidRPr="00983E2B">
        <w:rPr>
          <w:rFonts w:cstheme="minorHAnsi"/>
          <w:i/>
          <w:sz w:val="24"/>
          <w:szCs w:val="24"/>
        </w:rPr>
        <w:t>Alternatively, add references to published material specifying how to perform the protocol action. See examples below.</w:t>
      </w:r>
    </w:p>
    <w:p w14:paraId="26C13553" w14:textId="77777777" w:rsidR="00983E2B" w:rsidRDefault="00983E2B" w:rsidP="00983E2B">
      <w:pPr>
        <w:spacing w:after="0" w:line="240" w:lineRule="auto"/>
        <w:rPr>
          <w:rFonts w:cstheme="minorHAnsi"/>
          <w:i/>
          <w:sz w:val="24"/>
          <w:szCs w:val="24"/>
        </w:rPr>
      </w:pPr>
      <w:r w:rsidRPr="00983E2B">
        <w:rPr>
          <w:rFonts w:cstheme="minorHAnsi"/>
          <w:i/>
          <w:sz w:val="24"/>
          <w:szCs w:val="24"/>
        </w:rPr>
        <w:t>14. 1.1.6: Please describe how this step is done.</w:t>
      </w:r>
    </w:p>
    <w:p w14:paraId="5D2768F9" w14:textId="77777777" w:rsidR="00983E2B" w:rsidRDefault="00983E2B" w:rsidP="00983E2B">
      <w:pPr>
        <w:spacing w:after="0" w:line="240" w:lineRule="auto"/>
        <w:rPr>
          <w:rFonts w:cstheme="minorHAnsi"/>
          <w:i/>
          <w:sz w:val="24"/>
          <w:szCs w:val="24"/>
        </w:rPr>
      </w:pPr>
      <w:r w:rsidRPr="00983E2B">
        <w:rPr>
          <w:rFonts w:cstheme="minorHAnsi"/>
          <w:i/>
          <w:sz w:val="24"/>
          <w:szCs w:val="24"/>
        </w:rPr>
        <w:t>15. 1.2.3: Is this done at room temperature?</w:t>
      </w:r>
    </w:p>
    <w:p w14:paraId="4BF2FEA9" w14:textId="77777777" w:rsidR="00983E2B" w:rsidRDefault="00983E2B" w:rsidP="00983E2B">
      <w:pPr>
        <w:spacing w:after="0" w:line="240" w:lineRule="auto"/>
        <w:rPr>
          <w:rFonts w:cstheme="minorHAnsi"/>
          <w:i/>
          <w:sz w:val="24"/>
          <w:szCs w:val="24"/>
        </w:rPr>
      </w:pPr>
      <w:r w:rsidRPr="00983E2B">
        <w:rPr>
          <w:rFonts w:cstheme="minorHAnsi"/>
          <w:i/>
          <w:sz w:val="24"/>
          <w:szCs w:val="24"/>
        </w:rPr>
        <w:t>16. 2.1.1.1: Please describe how the treatment is done and specify the treatment time.</w:t>
      </w:r>
    </w:p>
    <w:p w14:paraId="442069F1" w14:textId="77777777" w:rsidR="00983E2B" w:rsidRDefault="00983E2B" w:rsidP="00983E2B">
      <w:pPr>
        <w:spacing w:after="0" w:line="240" w:lineRule="auto"/>
        <w:rPr>
          <w:rFonts w:cstheme="minorHAnsi"/>
          <w:i/>
          <w:sz w:val="24"/>
          <w:szCs w:val="24"/>
        </w:rPr>
      </w:pPr>
      <w:r w:rsidRPr="00983E2B">
        <w:rPr>
          <w:rFonts w:cstheme="minorHAnsi"/>
          <w:i/>
          <w:sz w:val="24"/>
          <w:szCs w:val="24"/>
        </w:rPr>
        <w:t>17. 2.1.1.2: What happens after centrifugation, the supernatant discarded?</w:t>
      </w:r>
    </w:p>
    <w:p w14:paraId="2A8D2682" w14:textId="77777777" w:rsidR="00983E2B" w:rsidRDefault="00983E2B" w:rsidP="00983E2B">
      <w:pPr>
        <w:spacing w:after="0" w:line="240" w:lineRule="auto"/>
        <w:rPr>
          <w:rFonts w:cstheme="minorHAnsi"/>
          <w:i/>
          <w:sz w:val="24"/>
          <w:szCs w:val="24"/>
        </w:rPr>
      </w:pPr>
      <w:r w:rsidRPr="00983E2B">
        <w:rPr>
          <w:rFonts w:cstheme="minorHAnsi"/>
          <w:i/>
          <w:sz w:val="24"/>
          <w:szCs w:val="24"/>
        </w:rPr>
        <w:t>18. 2.1.1.3: What is washed?</w:t>
      </w:r>
    </w:p>
    <w:p w14:paraId="040B088C" w14:textId="77777777" w:rsidR="00983E2B" w:rsidRDefault="00983E2B" w:rsidP="00983E2B">
      <w:pPr>
        <w:spacing w:after="0" w:line="240" w:lineRule="auto"/>
        <w:rPr>
          <w:rFonts w:cstheme="minorHAnsi"/>
          <w:i/>
          <w:sz w:val="24"/>
          <w:szCs w:val="24"/>
        </w:rPr>
      </w:pPr>
      <w:r w:rsidRPr="00983E2B">
        <w:rPr>
          <w:rFonts w:cstheme="minorHAnsi"/>
          <w:i/>
          <w:sz w:val="24"/>
          <w:szCs w:val="24"/>
        </w:rPr>
        <w:t>19. 2.1.3.8, 2.1.3.10: Please specify the primary/secondary antibody used in this step.</w:t>
      </w:r>
    </w:p>
    <w:p w14:paraId="365382A1" w14:textId="77777777" w:rsidR="00983E2B" w:rsidRDefault="00983E2B" w:rsidP="00983E2B">
      <w:pPr>
        <w:spacing w:after="0" w:line="240" w:lineRule="auto"/>
        <w:rPr>
          <w:rFonts w:cstheme="minorHAnsi"/>
          <w:i/>
          <w:sz w:val="24"/>
          <w:szCs w:val="24"/>
        </w:rPr>
      </w:pPr>
      <w:r w:rsidRPr="00983E2B">
        <w:rPr>
          <w:rFonts w:cstheme="minorHAnsi"/>
          <w:i/>
          <w:sz w:val="24"/>
          <w:szCs w:val="24"/>
        </w:rPr>
        <w:t>20. 2.1.3.13: Please specify incubation conditions.</w:t>
      </w:r>
    </w:p>
    <w:p w14:paraId="3CC734ED" w14:textId="77777777" w:rsidR="00C909C6" w:rsidRDefault="00C909C6" w:rsidP="00983E2B">
      <w:pPr>
        <w:spacing w:after="0" w:line="240" w:lineRule="auto"/>
        <w:rPr>
          <w:rFonts w:cstheme="minorHAnsi"/>
          <w:i/>
          <w:sz w:val="24"/>
          <w:szCs w:val="24"/>
        </w:rPr>
      </w:pPr>
    </w:p>
    <w:p w14:paraId="41464B27" w14:textId="77777777" w:rsidR="00D110B8" w:rsidRPr="00E719A2" w:rsidRDefault="00D110B8" w:rsidP="00D110B8">
      <w:pPr>
        <w:spacing w:after="0" w:line="240" w:lineRule="auto"/>
        <w:rPr>
          <w:rFonts w:cstheme="minorHAnsi"/>
          <w:color w:val="0070C0"/>
          <w:sz w:val="24"/>
          <w:szCs w:val="24"/>
        </w:rPr>
      </w:pPr>
      <w:r w:rsidRPr="00E719A2">
        <w:rPr>
          <w:rFonts w:cstheme="minorHAnsi"/>
          <w:color w:val="0070C0"/>
          <w:sz w:val="24"/>
          <w:szCs w:val="24"/>
        </w:rPr>
        <w:t xml:space="preserve">We read carefully through the protocol section and tried to specify each step. </w:t>
      </w:r>
    </w:p>
    <w:p w14:paraId="40BDF5F4" w14:textId="77777777" w:rsidR="00C909C6" w:rsidRPr="00983E2B" w:rsidRDefault="00C909C6" w:rsidP="00983E2B">
      <w:pPr>
        <w:spacing w:after="0" w:line="240" w:lineRule="auto"/>
        <w:rPr>
          <w:rFonts w:cstheme="minorHAnsi"/>
          <w:i/>
          <w:sz w:val="24"/>
          <w:szCs w:val="24"/>
        </w:rPr>
      </w:pPr>
    </w:p>
    <w:p w14:paraId="529162DD" w14:textId="77777777" w:rsidR="00983E2B" w:rsidRDefault="00983E2B" w:rsidP="00983E2B">
      <w:pPr>
        <w:spacing w:after="0" w:line="240" w:lineRule="auto"/>
        <w:rPr>
          <w:rFonts w:cstheme="minorHAnsi"/>
          <w:i/>
          <w:sz w:val="24"/>
          <w:szCs w:val="24"/>
        </w:rPr>
      </w:pPr>
      <w:r w:rsidRPr="00983E2B">
        <w:rPr>
          <w:rFonts w:cstheme="minorHAnsi"/>
          <w:i/>
          <w:sz w:val="24"/>
          <w:szCs w:val="24"/>
        </w:rPr>
        <w:t>21. Please combine some of the shorter Protocol steps so that individual steps contain 2-3 actions</w:t>
      </w:r>
      <w:r w:rsidR="00C909C6">
        <w:rPr>
          <w:rFonts w:cstheme="minorHAnsi"/>
          <w:i/>
          <w:sz w:val="24"/>
          <w:szCs w:val="24"/>
        </w:rPr>
        <w:t xml:space="preserve"> and maximum of 4 sentences per </w:t>
      </w:r>
      <w:r w:rsidRPr="00983E2B">
        <w:rPr>
          <w:rFonts w:cstheme="minorHAnsi"/>
          <w:i/>
          <w:sz w:val="24"/>
          <w:szCs w:val="24"/>
        </w:rPr>
        <w:t>step.</w:t>
      </w:r>
    </w:p>
    <w:p w14:paraId="2E8A8E3B" w14:textId="77777777" w:rsidR="00C909C6" w:rsidRDefault="00C909C6" w:rsidP="00983E2B">
      <w:pPr>
        <w:spacing w:after="0" w:line="240" w:lineRule="auto"/>
        <w:rPr>
          <w:rFonts w:cstheme="minorHAnsi"/>
          <w:i/>
          <w:sz w:val="24"/>
          <w:szCs w:val="24"/>
        </w:rPr>
      </w:pPr>
    </w:p>
    <w:p w14:paraId="147F2E06" w14:textId="66A57E43" w:rsidR="00C909C6" w:rsidRPr="00E719A2" w:rsidRDefault="00C909C6" w:rsidP="00C909C6">
      <w:pPr>
        <w:spacing w:after="0" w:line="240" w:lineRule="auto"/>
        <w:rPr>
          <w:rFonts w:cstheme="minorHAnsi"/>
          <w:color w:val="0070C0"/>
          <w:sz w:val="24"/>
          <w:szCs w:val="24"/>
        </w:rPr>
      </w:pPr>
      <w:r w:rsidRPr="00E719A2">
        <w:rPr>
          <w:rFonts w:cstheme="minorHAnsi"/>
          <w:color w:val="0070C0"/>
          <w:sz w:val="24"/>
          <w:szCs w:val="24"/>
        </w:rPr>
        <w:t>We read carefully through the protocol section and shorten</w:t>
      </w:r>
      <w:r w:rsidR="00352FD8">
        <w:rPr>
          <w:rFonts w:cstheme="minorHAnsi"/>
          <w:color w:val="0070C0"/>
          <w:sz w:val="24"/>
          <w:szCs w:val="24"/>
        </w:rPr>
        <w:t>ed</w:t>
      </w:r>
      <w:r w:rsidRPr="00E719A2">
        <w:rPr>
          <w:rFonts w:cstheme="minorHAnsi"/>
          <w:color w:val="0070C0"/>
          <w:sz w:val="24"/>
          <w:szCs w:val="24"/>
        </w:rPr>
        <w:t xml:space="preserve"> the protocol. </w:t>
      </w:r>
    </w:p>
    <w:p w14:paraId="6E1565AF" w14:textId="77777777" w:rsidR="00C909C6" w:rsidRPr="00983E2B" w:rsidRDefault="00C909C6" w:rsidP="00983E2B">
      <w:pPr>
        <w:spacing w:after="0" w:line="240" w:lineRule="auto"/>
        <w:rPr>
          <w:rFonts w:cstheme="minorHAnsi"/>
          <w:i/>
          <w:sz w:val="24"/>
          <w:szCs w:val="24"/>
        </w:rPr>
      </w:pPr>
    </w:p>
    <w:p w14:paraId="45EACBAE" w14:textId="77777777" w:rsidR="00983E2B" w:rsidRDefault="00983E2B" w:rsidP="00983E2B">
      <w:pPr>
        <w:spacing w:after="0" w:line="240" w:lineRule="auto"/>
        <w:rPr>
          <w:rFonts w:cstheme="minorHAnsi"/>
          <w:i/>
          <w:sz w:val="24"/>
          <w:szCs w:val="24"/>
        </w:rPr>
      </w:pPr>
      <w:r w:rsidRPr="00983E2B">
        <w:rPr>
          <w:rFonts w:cstheme="minorHAnsi"/>
          <w:i/>
          <w:sz w:val="24"/>
          <w:szCs w:val="24"/>
        </w:rPr>
        <w:t>22. Please apply single line spacing throughout the manuscript, and include single-line spaces between all paragraphs, head</w:t>
      </w:r>
      <w:r w:rsidR="00C909C6">
        <w:rPr>
          <w:rFonts w:cstheme="minorHAnsi"/>
          <w:i/>
          <w:sz w:val="24"/>
          <w:szCs w:val="24"/>
        </w:rPr>
        <w:t xml:space="preserve">ings, </w:t>
      </w:r>
      <w:r w:rsidRPr="00983E2B">
        <w:rPr>
          <w:rFonts w:cstheme="minorHAnsi"/>
          <w:i/>
          <w:sz w:val="24"/>
          <w:szCs w:val="24"/>
        </w:rPr>
        <w:t>steps, etc.</w:t>
      </w:r>
    </w:p>
    <w:p w14:paraId="5B94BBA2" w14:textId="77777777" w:rsidR="00C909C6" w:rsidRDefault="00C909C6" w:rsidP="00983E2B">
      <w:pPr>
        <w:spacing w:after="0" w:line="240" w:lineRule="auto"/>
        <w:rPr>
          <w:rFonts w:cstheme="minorHAnsi"/>
          <w:i/>
          <w:sz w:val="24"/>
          <w:szCs w:val="24"/>
        </w:rPr>
      </w:pPr>
    </w:p>
    <w:p w14:paraId="73EF257E" w14:textId="77777777" w:rsidR="00C909C6" w:rsidRPr="00E719A2" w:rsidRDefault="00C909C6" w:rsidP="00983E2B">
      <w:pPr>
        <w:spacing w:after="0" w:line="240" w:lineRule="auto"/>
        <w:rPr>
          <w:rFonts w:cstheme="minorHAnsi"/>
          <w:color w:val="0070C0"/>
          <w:sz w:val="24"/>
          <w:szCs w:val="24"/>
        </w:rPr>
      </w:pPr>
      <w:r w:rsidRPr="00E719A2">
        <w:rPr>
          <w:rFonts w:cstheme="minorHAnsi"/>
          <w:color w:val="0070C0"/>
          <w:sz w:val="24"/>
          <w:szCs w:val="24"/>
        </w:rPr>
        <w:t>We corrected the manuscript accordingly.</w:t>
      </w:r>
    </w:p>
    <w:p w14:paraId="387E4557" w14:textId="77777777" w:rsidR="00C909C6" w:rsidRPr="00983E2B" w:rsidRDefault="00C909C6" w:rsidP="00983E2B">
      <w:pPr>
        <w:spacing w:after="0" w:line="240" w:lineRule="auto"/>
        <w:rPr>
          <w:rFonts w:cstheme="minorHAnsi"/>
          <w:i/>
          <w:sz w:val="24"/>
          <w:szCs w:val="24"/>
        </w:rPr>
      </w:pPr>
    </w:p>
    <w:p w14:paraId="5F36EA1A" w14:textId="77777777" w:rsidR="00983E2B" w:rsidRDefault="00983E2B" w:rsidP="00983E2B">
      <w:pPr>
        <w:spacing w:after="0" w:line="240" w:lineRule="auto"/>
        <w:rPr>
          <w:rFonts w:cstheme="minorHAnsi"/>
          <w:i/>
          <w:sz w:val="24"/>
          <w:szCs w:val="24"/>
        </w:rPr>
      </w:pPr>
      <w:r w:rsidRPr="00983E2B">
        <w:rPr>
          <w:rFonts w:cstheme="minorHAnsi"/>
          <w:i/>
          <w:sz w:val="24"/>
          <w:szCs w:val="24"/>
        </w:rPr>
        <w:t>23. After you have made all the recommended changes to your protocol (listed above), please high</w:t>
      </w:r>
      <w:r w:rsidR="00C909C6">
        <w:rPr>
          <w:rFonts w:cstheme="minorHAnsi"/>
          <w:i/>
          <w:sz w:val="24"/>
          <w:szCs w:val="24"/>
        </w:rPr>
        <w:t xml:space="preserve">light 2.75 pages or less of the </w:t>
      </w:r>
      <w:r w:rsidRPr="00983E2B">
        <w:rPr>
          <w:rFonts w:cstheme="minorHAnsi"/>
          <w:i/>
          <w:sz w:val="24"/>
          <w:szCs w:val="24"/>
        </w:rPr>
        <w:t>Protocol (including headings and spacing) that identifies the essential steps of the protocol for the video,</w:t>
      </w:r>
      <w:r w:rsidR="00C909C6">
        <w:rPr>
          <w:rFonts w:cstheme="minorHAnsi"/>
          <w:i/>
          <w:sz w:val="24"/>
          <w:szCs w:val="24"/>
        </w:rPr>
        <w:t xml:space="preserve"> i.e., the steps that should be </w:t>
      </w:r>
      <w:r w:rsidRPr="00983E2B">
        <w:rPr>
          <w:rFonts w:cstheme="minorHAnsi"/>
          <w:i/>
          <w:sz w:val="24"/>
          <w:szCs w:val="24"/>
        </w:rPr>
        <w:t>visualized to tell the most cohesive story of the Protocol.</w:t>
      </w:r>
    </w:p>
    <w:p w14:paraId="58BFDCEF" w14:textId="77777777" w:rsidR="00C909C6" w:rsidRDefault="00C909C6" w:rsidP="00983E2B">
      <w:pPr>
        <w:spacing w:after="0" w:line="240" w:lineRule="auto"/>
        <w:rPr>
          <w:rFonts w:cstheme="minorHAnsi"/>
          <w:i/>
          <w:sz w:val="24"/>
          <w:szCs w:val="24"/>
        </w:rPr>
      </w:pPr>
    </w:p>
    <w:p w14:paraId="538B8F78" w14:textId="77777777" w:rsidR="00C909C6" w:rsidRPr="00017DBF" w:rsidRDefault="00365562" w:rsidP="00983E2B">
      <w:pPr>
        <w:spacing w:after="0" w:line="240" w:lineRule="auto"/>
        <w:rPr>
          <w:rFonts w:cstheme="minorHAnsi"/>
          <w:color w:val="0070C0"/>
          <w:sz w:val="24"/>
          <w:szCs w:val="24"/>
        </w:rPr>
      </w:pPr>
      <w:r w:rsidRPr="00017DBF">
        <w:rPr>
          <w:rFonts w:cstheme="minorHAnsi"/>
          <w:color w:val="0070C0"/>
          <w:sz w:val="24"/>
          <w:szCs w:val="24"/>
        </w:rPr>
        <w:t xml:space="preserve">As reviewer #3 </w:t>
      </w:r>
      <w:r w:rsidR="00017DBF" w:rsidRPr="00017DBF">
        <w:rPr>
          <w:rFonts w:cstheme="minorHAnsi"/>
          <w:color w:val="0070C0"/>
          <w:sz w:val="24"/>
          <w:szCs w:val="24"/>
        </w:rPr>
        <w:t>proposed</w:t>
      </w:r>
      <w:r w:rsidRPr="00017DBF">
        <w:rPr>
          <w:rFonts w:cstheme="minorHAnsi"/>
          <w:color w:val="0070C0"/>
          <w:sz w:val="24"/>
          <w:szCs w:val="24"/>
        </w:rPr>
        <w:t xml:space="preserve">, we </w:t>
      </w:r>
      <w:r w:rsidR="00017DBF" w:rsidRPr="00017DBF">
        <w:rPr>
          <w:rFonts w:cstheme="minorHAnsi"/>
          <w:color w:val="0070C0"/>
          <w:sz w:val="24"/>
          <w:szCs w:val="24"/>
        </w:rPr>
        <w:t>would like to visualize</w:t>
      </w:r>
      <w:r w:rsidRPr="00017DBF">
        <w:rPr>
          <w:rFonts w:cstheme="minorHAnsi"/>
          <w:color w:val="0070C0"/>
          <w:sz w:val="24"/>
          <w:szCs w:val="24"/>
        </w:rPr>
        <w:t xml:space="preserve"> the synthes</w:t>
      </w:r>
      <w:r w:rsidR="00017DBF" w:rsidRPr="00017DBF">
        <w:rPr>
          <w:rFonts w:cstheme="minorHAnsi"/>
          <w:color w:val="0070C0"/>
          <w:sz w:val="24"/>
          <w:szCs w:val="24"/>
        </w:rPr>
        <w:t>e</w:t>
      </w:r>
      <w:r w:rsidRPr="00017DBF">
        <w:rPr>
          <w:rFonts w:cstheme="minorHAnsi"/>
          <w:color w:val="0070C0"/>
          <w:sz w:val="24"/>
          <w:szCs w:val="24"/>
        </w:rPr>
        <w:t xml:space="preserve">s of </w:t>
      </w:r>
      <w:r w:rsidR="00017DBF" w:rsidRPr="00017DBF">
        <w:rPr>
          <w:rFonts w:cstheme="minorHAnsi"/>
          <w:color w:val="0070C0"/>
          <w:sz w:val="24"/>
          <w:szCs w:val="24"/>
        </w:rPr>
        <w:t>the compounds as well as one validation experiment and marked these sections accordingly (yellow).</w:t>
      </w:r>
    </w:p>
    <w:p w14:paraId="2C0BD5D9" w14:textId="77777777" w:rsidR="00017DBF" w:rsidRPr="00983E2B" w:rsidRDefault="00017DBF" w:rsidP="00983E2B">
      <w:pPr>
        <w:spacing w:after="0" w:line="240" w:lineRule="auto"/>
        <w:rPr>
          <w:rFonts w:cstheme="minorHAnsi"/>
          <w:i/>
          <w:sz w:val="24"/>
          <w:szCs w:val="24"/>
        </w:rPr>
      </w:pPr>
    </w:p>
    <w:p w14:paraId="5D17A4D8" w14:textId="77777777" w:rsidR="00983E2B" w:rsidRDefault="00983E2B" w:rsidP="00983E2B">
      <w:pPr>
        <w:spacing w:after="0" w:line="240" w:lineRule="auto"/>
        <w:rPr>
          <w:rFonts w:cstheme="minorHAnsi"/>
          <w:i/>
          <w:sz w:val="24"/>
          <w:szCs w:val="24"/>
        </w:rPr>
      </w:pPr>
      <w:r w:rsidRPr="00983E2B">
        <w:rPr>
          <w:rFonts w:cstheme="minorHAnsi"/>
          <w:i/>
          <w:sz w:val="24"/>
          <w:szCs w:val="24"/>
        </w:rPr>
        <w:t>24. Please highlight complete sentences (not parts of sentences). Please ensure that the highlighted par</w:t>
      </w:r>
      <w:r w:rsidR="00C909C6">
        <w:rPr>
          <w:rFonts w:cstheme="minorHAnsi"/>
          <w:i/>
          <w:sz w:val="24"/>
          <w:szCs w:val="24"/>
        </w:rPr>
        <w:t xml:space="preserve">t of the step includes at least </w:t>
      </w:r>
      <w:r w:rsidRPr="00983E2B">
        <w:rPr>
          <w:rFonts w:cstheme="minorHAnsi"/>
          <w:i/>
          <w:sz w:val="24"/>
          <w:szCs w:val="24"/>
        </w:rPr>
        <w:t>one action that is written in imperative tense. Notes cannot usually be filmed and should be excluded from the highlighting.</w:t>
      </w:r>
    </w:p>
    <w:p w14:paraId="6F1BE974" w14:textId="77777777" w:rsidR="00C909C6" w:rsidRPr="00983E2B" w:rsidRDefault="00C909C6" w:rsidP="00983E2B">
      <w:pPr>
        <w:spacing w:after="0" w:line="240" w:lineRule="auto"/>
        <w:rPr>
          <w:rFonts w:cstheme="minorHAnsi"/>
          <w:i/>
          <w:sz w:val="24"/>
          <w:szCs w:val="24"/>
        </w:rPr>
      </w:pPr>
    </w:p>
    <w:p w14:paraId="1CD7F211" w14:textId="77777777" w:rsidR="00983E2B" w:rsidRDefault="00983E2B" w:rsidP="00983E2B">
      <w:pPr>
        <w:spacing w:after="0" w:line="240" w:lineRule="auto"/>
        <w:rPr>
          <w:rFonts w:cstheme="minorHAnsi"/>
          <w:i/>
          <w:sz w:val="24"/>
          <w:szCs w:val="24"/>
        </w:rPr>
      </w:pPr>
      <w:r w:rsidRPr="00983E2B">
        <w:rPr>
          <w:rFonts w:cstheme="minorHAnsi"/>
          <w:i/>
          <w:sz w:val="24"/>
          <w:szCs w:val="24"/>
        </w:rPr>
        <w:t>25. Please include all relevant details that are required to perform the step in the highlighting. For exam</w:t>
      </w:r>
      <w:r w:rsidR="00C909C6">
        <w:rPr>
          <w:rFonts w:cstheme="minorHAnsi"/>
          <w:i/>
          <w:sz w:val="24"/>
          <w:szCs w:val="24"/>
        </w:rPr>
        <w:t xml:space="preserve">ple: If step 2.5 is highlighted </w:t>
      </w:r>
      <w:r w:rsidRPr="00983E2B">
        <w:rPr>
          <w:rFonts w:cstheme="minorHAnsi"/>
          <w:i/>
          <w:sz w:val="24"/>
          <w:szCs w:val="24"/>
        </w:rPr>
        <w:t xml:space="preserve">for filming and the details of how to perform the step are given in steps 2.5.1 and 2.5.2, then the </w:t>
      </w:r>
      <w:r w:rsidR="00C909C6">
        <w:rPr>
          <w:rFonts w:cstheme="minorHAnsi"/>
          <w:i/>
          <w:sz w:val="24"/>
          <w:szCs w:val="24"/>
        </w:rPr>
        <w:t xml:space="preserve">sub-steps where the details are </w:t>
      </w:r>
      <w:r w:rsidRPr="00983E2B">
        <w:rPr>
          <w:rFonts w:cstheme="minorHAnsi"/>
          <w:i/>
          <w:sz w:val="24"/>
          <w:szCs w:val="24"/>
        </w:rPr>
        <w:t>provided must be highlighted.</w:t>
      </w:r>
    </w:p>
    <w:p w14:paraId="556BAFE4" w14:textId="77777777" w:rsidR="00C909C6" w:rsidRPr="00983E2B" w:rsidRDefault="00C909C6" w:rsidP="00983E2B">
      <w:pPr>
        <w:spacing w:after="0" w:line="240" w:lineRule="auto"/>
        <w:rPr>
          <w:rFonts w:cstheme="minorHAnsi"/>
          <w:i/>
          <w:sz w:val="24"/>
          <w:szCs w:val="24"/>
        </w:rPr>
      </w:pPr>
    </w:p>
    <w:p w14:paraId="1F4790A0" w14:textId="77777777" w:rsidR="00983E2B" w:rsidRDefault="00983E2B" w:rsidP="00983E2B">
      <w:pPr>
        <w:spacing w:after="0" w:line="240" w:lineRule="auto"/>
        <w:rPr>
          <w:rFonts w:cstheme="minorHAnsi"/>
          <w:i/>
          <w:sz w:val="24"/>
          <w:szCs w:val="24"/>
        </w:rPr>
      </w:pPr>
      <w:r w:rsidRPr="00983E2B">
        <w:rPr>
          <w:rFonts w:cstheme="minorHAnsi"/>
          <w:i/>
          <w:sz w:val="24"/>
          <w:szCs w:val="24"/>
        </w:rPr>
        <w:t>26. Please remove commercial language (ChemiDoc, Bruker Avance, etc.).</w:t>
      </w:r>
    </w:p>
    <w:p w14:paraId="178418F4" w14:textId="77777777" w:rsidR="00C909C6" w:rsidRDefault="00C909C6" w:rsidP="00983E2B">
      <w:pPr>
        <w:spacing w:after="0" w:line="240" w:lineRule="auto"/>
        <w:rPr>
          <w:rFonts w:cstheme="minorHAnsi"/>
          <w:i/>
          <w:sz w:val="24"/>
          <w:szCs w:val="24"/>
        </w:rPr>
      </w:pPr>
    </w:p>
    <w:p w14:paraId="66FBEDFC" w14:textId="69E5C37F" w:rsidR="00330EA3" w:rsidRDefault="00C909C6" w:rsidP="00983E2B">
      <w:pPr>
        <w:spacing w:after="0" w:line="240" w:lineRule="auto"/>
        <w:rPr>
          <w:rFonts w:cstheme="minorHAnsi"/>
          <w:color w:val="0070C0"/>
          <w:sz w:val="24"/>
          <w:szCs w:val="24"/>
        </w:rPr>
      </w:pPr>
      <w:r w:rsidRPr="00E719A2">
        <w:rPr>
          <w:rFonts w:cstheme="minorHAnsi"/>
          <w:color w:val="0070C0"/>
          <w:sz w:val="24"/>
          <w:szCs w:val="24"/>
        </w:rPr>
        <w:t>All commercial language has been removed</w:t>
      </w:r>
      <w:r w:rsidR="00676701" w:rsidRPr="00E719A2">
        <w:rPr>
          <w:rFonts w:cstheme="minorHAnsi"/>
          <w:color w:val="0070C0"/>
          <w:sz w:val="24"/>
          <w:szCs w:val="24"/>
        </w:rPr>
        <w:t xml:space="preserve"> and only listed in the table of Materials</w:t>
      </w:r>
      <w:r w:rsidRPr="00E719A2">
        <w:rPr>
          <w:rFonts w:cstheme="minorHAnsi"/>
          <w:color w:val="0070C0"/>
          <w:sz w:val="24"/>
          <w:szCs w:val="24"/>
        </w:rPr>
        <w:t>.</w:t>
      </w:r>
    </w:p>
    <w:p w14:paraId="2E89CF02" w14:textId="77777777" w:rsidR="00330EA3" w:rsidRPr="00330EA3" w:rsidRDefault="00330EA3" w:rsidP="00983E2B">
      <w:pPr>
        <w:spacing w:after="0" w:line="240" w:lineRule="auto"/>
        <w:rPr>
          <w:rFonts w:cstheme="minorHAnsi"/>
          <w:color w:val="0070C0"/>
          <w:sz w:val="24"/>
          <w:szCs w:val="24"/>
        </w:rPr>
      </w:pPr>
    </w:p>
    <w:p w14:paraId="5B9DD99E" w14:textId="77777777" w:rsidR="00983E2B" w:rsidRDefault="00983E2B" w:rsidP="00983E2B">
      <w:pPr>
        <w:spacing w:after="0" w:line="240" w:lineRule="auto"/>
        <w:rPr>
          <w:rFonts w:cstheme="minorHAnsi"/>
          <w:i/>
          <w:sz w:val="24"/>
          <w:szCs w:val="24"/>
        </w:rPr>
      </w:pPr>
      <w:r w:rsidRPr="00983E2B">
        <w:rPr>
          <w:rFonts w:cstheme="minorHAnsi"/>
          <w:i/>
          <w:sz w:val="24"/>
          <w:szCs w:val="24"/>
        </w:rPr>
        <w:t>27. Please include at least one paragraph of text to explain the Representative Results in the co</w:t>
      </w:r>
      <w:r w:rsidR="00C909C6">
        <w:rPr>
          <w:rFonts w:cstheme="minorHAnsi"/>
          <w:i/>
          <w:sz w:val="24"/>
          <w:szCs w:val="24"/>
        </w:rPr>
        <w:t xml:space="preserve">ntext of the technique you have </w:t>
      </w:r>
      <w:r w:rsidRPr="00983E2B">
        <w:rPr>
          <w:rFonts w:cstheme="minorHAnsi"/>
          <w:i/>
          <w:sz w:val="24"/>
          <w:szCs w:val="24"/>
        </w:rPr>
        <w:t>described, e.g., how do these results show the technique, suggestions about how to analyze the o</w:t>
      </w:r>
      <w:r w:rsidR="00C909C6">
        <w:rPr>
          <w:rFonts w:cstheme="minorHAnsi"/>
          <w:i/>
          <w:sz w:val="24"/>
          <w:szCs w:val="24"/>
        </w:rPr>
        <w:t xml:space="preserve">utcome, etc. The paragraph text </w:t>
      </w:r>
      <w:r w:rsidRPr="00983E2B">
        <w:rPr>
          <w:rFonts w:cstheme="minorHAnsi"/>
          <w:i/>
          <w:sz w:val="24"/>
          <w:szCs w:val="24"/>
        </w:rPr>
        <w:t>should refer to all of the figures. However for figures showing the experimental set-up, please refer</w:t>
      </w:r>
      <w:r w:rsidR="00C909C6">
        <w:rPr>
          <w:rFonts w:cstheme="minorHAnsi"/>
          <w:i/>
          <w:sz w:val="24"/>
          <w:szCs w:val="24"/>
        </w:rPr>
        <w:t xml:space="preserve">ence them in the Protocol. Data </w:t>
      </w:r>
      <w:r w:rsidRPr="00983E2B">
        <w:rPr>
          <w:rFonts w:cstheme="minorHAnsi"/>
          <w:i/>
          <w:sz w:val="24"/>
          <w:szCs w:val="24"/>
        </w:rPr>
        <w:t>from both successful and sub-optimal experiments can be included.</w:t>
      </w:r>
    </w:p>
    <w:p w14:paraId="6A34D678" w14:textId="77777777" w:rsidR="00330EA3" w:rsidRDefault="00330EA3" w:rsidP="00983E2B">
      <w:pPr>
        <w:spacing w:after="0" w:line="240" w:lineRule="auto"/>
        <w:rPr>
          <w:rFonts w:cstheme="minorHAnsi"/>
          <w:i/>
          <w:sz w:val="24"/>
          <w:szCs w:val="24"/>
        </w:rPr>
      </w:pPr>
    </w:p>
    <w:p w14:paraId="0814AE09" w14:textId="3F9EDBCC" w:rsidR="00330EA3" w:rsidRPr="00330EA3" w:rsidRDefault="00330EA3" w:rsidP="00983E2B">
      <w:pPr>
        <w:spacing w:after="0" w:line="240" w:lineRule="auto"/>
        <w:rPr>
          <w:rFonts w:cstheme="minorHAnsi"/>
          <w:sz w:val="24"/>
          <w:szCs w:val="24"/>
        </w:rPr>
      </w:pPr>
      <w:r w:rsidRPr="00330EA3">
        <w:rPr>
          <w:rFonts w:cstheme="minorHAnsi"/>
          <w:color w:val="0070C0"/>
          <w:sz w:val="24"/>
          <w:szCs w:val="24"/>
        </w:rPr>
        <w:t xml:space="preserve">We described all results and referenced to the figures at the beginning of each experimental setup and in the discussion. </w:t>
      </w:r>
    </w:p>
    <w:p w14:paraId="4344396D" w14:textId="77777777" w:rsidR="00C909C6" w:rsidRPr="00983E2B" w:rsidRDefault="00C909C6" w:rsidP="00983E2B">
      <w:pPr>
        <w:spacing w:after="0" w:line="240" w:lineRule="auto"/>
        <w:rPr>
          <w:rFonts w:cstheme="minorHAnsi"/>
          <w:i/>
          <w:sz w:val="24"/>
          <w:szCs w:val="24"/>
        </w:rPr>
      </w:pPr>
    </w:p>
    <w:p w14:paraId="2B5BE4AA" w14:textId="77777777" w:rsidR="00983E2B" w:rsidRPr="0090182E" w:rsidRDefault="00983E2B" w:rsidP="00983E2B">
      <w:pPr>
        <w:spacing w:after="0" w:line="240" w:lineRule="auto"/>
        <w:rPr>
          <w:rFonts w:cstheme="minorHAnsi"/>
          <w:i/>
          <w:sz w:val="24"/>
          <w:szCs w:val="24"/>
        </w:rPr>
      </w:pPr>
      <w:r w:rsidRPr="0090182E">
        <w:rPr>
          <w:rFonts w:cstheme="minorHAnsi"/>
          <w:i/>
          <w:sz w:val="24"/>
          <w:szCs w:val="24"/>
        </w:rPr>
        <w:t xml:space="preserve">28. Discussion: As we are a methods journal, please also discuss critical steps within the </w:t>
      </w:r>
      <w:r w:rsidR="00C909C6" w:rsidRPr="0090182E">
        <w:rPr>
          <w:rFonts w:cstheme="minorHAnsi"/>
          <w:i/>
          <w:sz w:val="24"/>
          <w:szCs w:val="24"/>
        </w:rPr>
        <w:t xml:space="preserve">protocol, any modifications and </w:t>
      </w:r>
      <w:r w:rsidRPr="0090182E">
        <w:rPr>
          <w:rFonts w:cstheme="minorHAnsi"/>
          <w:i/>
          <w:sz w:val="24"/>
          <w:szCs w:val="24"/>
        </w:rPr>
        <w:t>troubleshooting of the technique, and any limitations of the technique.</w:t>
      </w:r>
    </w:p>
    <w:p w14:paraId="7F600DF8" w14:textId="77777777" w:rsidR="00C909C6" w:rsidRPr="002A3301" w:rsidRDefault="00C909C6" w:rsidP="00983E2B">
      <w:pPr>
        <w:spacing w:after="0" w:line="240" w:lineRule="auto"/>
        <w:rPr>
          <w:rFonts w:cstheme="minorHAnsi"/>
          <w:i/>
          <w:sz w:val="24"/>
          <w:szCs w:val="24"/>
        </w:rPr>
      </w:pPr>
    </w:p>
    <w:p w14:paraId="2304D67C" w14:textId="77777777" w:rsidR="00C909C6" w:rsidRPr="002F11C3" w:rsidRDefault="007446BA" w:rsidP="00983E2B">
      <w:pPr>
        <w:spacing w:after="0" w:line="240" w:lineRule="auto"/>
        <w:rPr>
          <w:rFonts w:cstheme="minorHAnsi"/>
          <w:color w:val="0070C0"/>
          <w:sz w:val="24"/>
          <w:szCs w:val="24"/>
        </w:rPr>
      </w:pPr>
      <w:r w:rsidRPr="002F11C3">
        <w:rPr>
          <w:rFonts w:cstheme="minorHAnsi"/>
          <w:color w:val="0070C0"/>
          <w:sz w:val="24"/>
          <w:szCs w:val="24"/>
        </w:rPr>
        <w:t>We added the following comment.</w:t>
      </w:r>
    </w:p>
    <w:p w14:paraId="0BA52266" w14:textId="2362D3A8" w:rsidR="007446BA" w:rsidRPr="0090182E" w:rsidRDefault="007446BA" w:rsidP="00983E2B">
      <w:pPr>
        <w:spacing w:after="0" w:line="240" w:lineRule="auto"/>
        <w:rPr>
          <w:rFonts w:cstheme="minorHAnsi"/>
          <w:color w:val="0070C0"/>
          <w:sz w:val="24"/>
          <w:szCs w:val="24"/>
        </w:rPr>
      </w:pPr>
      <w:r w:rsidRPr="0090182E">
        <w:rPr>
          <w:rFonts w:cstheme="minorHAnsi"/>
          <w:color w:val="0070C0"/>
          <w:sz w:val="24"/>
          <w:szCs w:val="24"/>
        </w:rPr>
        <w:t xml:space="preserve">Thalidomide analogs, in general, are susceptible to hydrolytic decomposition and should only be used in the next step after sufficient drying. Compound </w:t>
      </w:r>
      <w:r w:rsidRPr="0090182E">
        <w:rPr>
          <w:rFonts w:cstheme="minorHAnsi"/>
          <w:b/>
          <w:color w:val="0070C0"/>
          <w:sz w:val="24"/>
          <w:szCs w:val="24"/>
        </w:rPr>
        <w:t>3</w:t>
      </w:r>
      <w:r w:rsidRPr="0090182E">
        <w:rPr>
          <w:rFonts w:cstheme="minorHAnsi"/>
          <w:color w:val="0070C0"/>
          <w:sz w:val="24"/>
          <w:szCs w:val="24"/>
        </w:rPr>
        <w:t xml:space="preserve"> is susceptible to an aromatic nucleophilic substitution with primary aliphatic </w:t>
      </w:r>
      <w:r w:rsidR="00473942" w:rsidRPr="0090182E">
        <w:rPr>
          <w:rFonts w:cstheme="minorHAnsi"/>
          <w:color w:val="0070C0"/>
          <w:sz w:val="24"/>
          <w:szCs w:val="24"/>
        </w:rPr>
        <w:t>amines</w:t>
      </w:r>
      <w:r w:rsidR="00473942">
        <w:rPr>
          <w:rFonts w:cstheme="minorHAnsi"/>
          <w:color w:val="0070C0"/>
          <w:sz w:val="24"/>
          <w:szCs w:val="24"/>
        </w:rPr>
        <w:t xml:space="preserve"> (Ref. 25)</w:t>
      </w:r>
      <w:r w:rsidRPr="0090182E">
        <w:rPr>
          <w:rFonts w:cstheme="minorHAnsi"/>
          <w:color w:val="0070C0"/>
          <w:sz w:val="24"/>
          <w:szCs w:val="24"/>
        </w:rPr>
        <w:t>. This conversion was found to proceed efficiently only when dry solvents are used.</w:t>
      </w:r>
    </w:p>
    <w:p w14:paraId="0A83796A" w14:textId="77777777" w:rsidR="007446BA" w:rsidRPr="00983E2B" w:rsidRDefault="007446BA" w:rsidP="00983E2B">
      <w:pPr>
        <w:spacing w:after="0" w:line="240" w:lineRule="auto"/>
        <w:rPr>
          <w:rFonts w:cstheme="minorHAnsi"/>
          <w:i/>
          <w:sz w:val="24"/>
          <w:szCs w:val="24"/>
        </w:rPr>
      </w:pPr>
    </w:p>
    <w:p w14:paraId="70D597A5" w14:textId="77777777" w:rsidR="00983E2B" w:rsidRDefault="00983E2B" w:rsidP="00983E2B">
      <w:pPr>
        <w:spacing w:after="0" w:line="240" w:lineRule="auto"/>
        <w:rPr>
          <w:rFonts w:cstheme="minorHAnsi"/>
          <w:i/>
          <w:sz w:val="24"/>
          <w:szCs w:val="24"/>
        </w:rPr>
      </w:pPr>
      <w:r w:rsidRPr="00983E2B">
        <w:rPr>
          <w:rFonts w:cstheme="minorHAnsi"/>
          <w:i/>
          <w:sz w:val="24"/>
          <w:szCs w:val="24"/>
        </w:rPr>
        <w:t xml:space="preserve">29. Table of Materials: Please remove trademark (™) and registered (®) symbols and sort the items in </w:t>
      </w:r>
      <w:r w:rsidR="00C909C6">
        <w:rPr>
          <w:rFonts w:cstheme="minorHAnsi"/>
          <w:i/>
          <w:sz w:val="24"/>
          <w:szCs w:val="24"/>
        </w:rPr>
        <w:t xml:space="preserve">alphabetical order according to </w:t>
      </w:r>
      <w:r w:rsidRPr="00983E2B">
        <w:rPr>
          <w:rFonts w:cstheme="minorHAnsi"/>
          <w:i/>
          <w:sz w:val="24"/>
          <w:szCs w:val="24"/>
        </w:rPr>
        <w:t>the name of material/equipment.</w:t>
      </w:r>
    </w:p>
    <w:p w14:paraId="4D27815D" w14:textId="77777777" w:rsidR="00C909C6" w:rsidRDefault="00C909C6" w:rsidP="00983E2B">
      <w:pPr>
        <w:spacing w:after="0" w:line="240" w:lineRule="auto"/>
        <w:rPr>
          <w:rFonts w:cstheme="minorHAnsi"/>
          <w:i/>
          <w:sz w:val="24"/>
          <w:szCs w:val="24"/>
        </w:rPr>
      </w:pPr>
    </w:p>
    <w:p w14:paraId="7F9AA054" w14:textId="77777777" w:rsidR="00676701" w:rsidRPr="00676701" w:rsidRDefault="00676701" w:rsidP="00983E2B">
      <w:pPr>
        <w:spacing w:after="0" w:line="240" w:lineRule="auto"/>
        <w:rPr>
          <w:rFonts w:cstheme="minorHAnsi"/>
          <w:color w:val="2E74B5" w:themeColor="accent1" w:themeShade="BF"/>
          <w:sz w:val="24"/>
          <w:szCs w:val="24"/>
        </w:rPr>
      </w:pPr>
      <w:r w:rsidRPr="00676701">
        <w:rPr>
          <w:rFonts w:cstheme="minorHAnsi"/>
          <w:color w:val="2E74B5" w:themeColor="accent1" w:themeShade="BF"/>
          <w:sz w:val="24"/>
          <w:szCs w:val="24"/>
        </w:rPr>
        <w:t>We removed all trademarks in the table of Materials.</w:t>
      </w:r>
    </w:p>
    <w:p w14:paraId="6A05A4A8" w14:textId="77777777" w:rsidR="00C909C6" w:rsidRPr="00983E2B" w:rsidRDefault="00C909C6" w:rsidP="00983E2B">
      <w:pPr>
        <w:spacing w:after="0" w:line="240" w:lineRule="auto"/>
        <w:rPr>
          <w:rFonts w:cstheme="minorHAnsi"/>
          <w:i/>
          <w:sz w:val="24"/>
          <w:szCs w:val="24"/>
        </w:rPr>
      </w:pPr>
    </w:p>
    <w:p w14:paraId="758AC1D4" w14:textId="77777777" w:rsidR="00983E2B" w:rsidRPr="00983E2B" w:rsidRDefault="00983E2B" w:rsidP="00983E2B">
      <w:pPr>
        <w:spacing w:after="0" w:line="240" w:lineRule="auto"/>
        <w:rPr>
          <w:rFonts w:cstheme="minorHAnsi"/>
          <w:i/>
          <w:sz w:val="24"/>
          <w:szCs w:val="24"/>
        </w:rPr>
      </w:pPr>
      <w:r w:rsidRPr="00983E2B">
        <w:rPr>
          <w:rFonts w:cstheme="minorHAnsi"/>
          <w:i/>
          <w:sz w:val="24"/>
          <w:szCs w:val="24"/>
        </w:rPr>
        <w:t>30. References: Please do not abbreviate journal titles.</w:t>
      </w:r>
    </w:p>
    <w:p w14:paraId="673AEB6F" w14:textId="77777777" w:rsidR="00983E2B" w:rsidRPr="00983E2B" w:rsidRDefault="00983E2B" w:rsidP="00983E2B">
      <w:pPr>
        <w:spacing w:after="0" w:line="240" w:lineRule="auto"/>
        <w:rPr>
          <w:rFonts w:cstheme="minorHAnsi"/>
          <w:i/>
          <w:sz w:val="24"/>
          <w:szCs w:val="24"/>
        </w:rPr>
      </w:pPr>
    </w:p>
    <w:p w14:paraId="5A66E042" w14:textId="3F91519A" w:rsidR="00C909C6" w:rsidRPr="00676701" w:rsidRDefault="00C909C6" w:rsidP="00983E2B">
      <w:pPr>
        <w:spacing w:after="0" w:line="240" w:lineRule="auto"/>
        <w:rPr>
          <w:rFonts w:cstheme="minorHAnsi"/>
          <w:color w:val="2E74B5" w:themeColor="accent1" w:themeShade="BF"/>
          <w:sz w:val="24"/>
          <w:szCs w:val="24"/>
        </w:rPr>
      </w:pPr>
      <w:r w:rsidRPr="00676701">
        <w:rPr>
          <w:rFonts w:cstheme="minorHAnsi"/>
          <w:color w:val="2E74B5" w:themeColor="accent1" w:themeShade="BF"/>
          <w:sz w:val="24"/>
          <w:szCs w:val="24"/>
        </w:rPr>
        <w:t>We edited the references by Endnote using JoV</w:t>
      </w:r>
      <w:r w:rsidR="0090182E">
        <w:rPr>
          <w:rFonts w:cstheme="minorHAnsi"/>
          <w:color w:val="2E74B5" w:themeColor="accent1" w:themeShade="BF"/>
          <w:sz w:val="24"/>
          <w:szCs w:val="24"/>
        </w:rPr>
        <w:t>E</w:t>
      </w:r>
      <w:r w:rsidRPr="00676701">
        <w:rPr>
          <w:rFonts w:cstheme="minorHAnsi"/>
          <w:color w:val="2E74B5" w:themeColor="accent1" w:themeShade="BF"/>
          <w:sz w:val="24"/>
          <w:szCs w:val="24"/>
        </w:rPr>
        <w:t xml:space="preserve">´s suggested style. We hope the references are in the right style now. </w:t>
      </w:r>
    </w:p>
    <w:p w14:paraId="37B62323" w14:textId="77777777" w:rsidR="00983E2B" w:rsidRPr="00C909C6" w:rsidRDefault="00C909C6" w:rsidP="00983E2B">
      <w:pPr>
        <w:spacing w:after="0" w:line="240" w:lineRule="auto"/>
        <w:rPr>
          <w:rFonts w:cstheme="minorHAnsi"/>
          <w:sz w:val="24"/>
          <w:szCs w:val="24"/>
        </w:rPr>
      </w:pPr>
      <w:r>
        <w:rPr>
          <w:rFonts w:cstheme="minorHAnsi"/>
          <w:sz w:val="24"/>
          <w:szCs w:val="24"/>
        </w:rPr>
        <w:t xml:space="preserve"> </w:t>
      </w:r>
    </w:p>
    <w:p w14:paraId="616EC36A" w14:textId="77777777" w:rsidR="00983E2B" w:rsidRDefault="00983E2B" w:rsidP="00983E2B">
      <w:pPr>
        <w:spacing w:after="0" w:line="240" w:lineRule="auto"/>
        <w:rPr>
          <w:rFonts w:cstheme="minorHAnsi"/>
          <w:i/>
          <w:sz w:val="24"/>
          <w:szCs w:val="24"/>
        </w:rPr>
      </w:pPr>
    </w:p>
    <w:p w14:paraId="073FE08A" w14:textId="77777777" w:rsidR="00330EA3" w:rsidRPr="00983E2B" w:rsidRDefault="00330EA3" w:rsidP="00983E2B">
      <w:pPr>
        <w:spacing w:after="0" w:line="240" w:lineRule="auto"/>
        <w:rPr>
          <w:rFonts w:cstheme="minorHAnsi"/>
          <w:i/>
          <w:sz w:val="24"/>
          <w:szCs w:val="24"/>
        </w:rPr>
      </w:pPr>
    </w:p>
    <w:p w14:paraId="714BA135" w14:textId="77777777" w:rsidR="00983E2B" w:rsidRPr="00983E2B" w:rsidRDefault="00983E2B" w:rsidP="00676701">
      <w:pPr>
        <w:spacing w:after="0" w:line="240" w:lineRule="auto"/>
        <w:jc w:val="both"/>
        <w:rPr>
          <w:rFonts w:cstheme="minorHAnsi"/>
          <w:b/>
          <w:i/>
          <w:sz w:val="24"/>
          <w:szCs w:val="24"/>
        </w:rPr>
      </w:pPr>
      <w:r w:rsidRPr="00983E2B">
        <w:rPr>
          <w:rFonts w:cstheme="minorHAnsi"/>
          <w:b/>
          <w:i/>
          <w:sz w:val="24"/>
          <w:szCs w:val="24"/>
        </w:rPr>
        <w:t>Reviewer #1:</w:t>
      </w:r>
    </w:p>
    <w:p w14:paraId="7D745713" w14:textId="77777777" w:rsidR="00983E2B" w:rsidRPr="00983E2B" w:rsidRDefault="00983E2B" w:rsidP="00676701">
      <w:pPr>
        <w:spacing w:after="0" w:line="240" w:lineRule="auto"/>
        <w:jc w:val="both"/>
        <w:rPr>
          <w:rFonts w:cstheme="minorHAnsi"/>
          <w:i/>
          <w:sz w:val="24"/>
          <w:szCs w:val="24"/>
        </w:rPr>
      </w:pPr>
      <w:r w:rsidRPr="00983E2B">
        <w:rPr>
          <w:rFonts w:cstheme="minorHAnsi"/>
          <w:i/>
          <w:sz w:val="24"/>
          <w:szCs w:val="24"/>
        </w:rPr>
        <w:t>Manuscript Summary:</w:t>
      </w:r>
    </w:p>
    <w:p w14:paraId="733D7899" w14:textId="77777777" w:rsidR="00983E2B" w:rsidRPr="00983E2B" w:rsidRDefault="00983E2B" w:rsidP="00676701">
      <w:pPr>
        <w:spacing w:after="0" w:line="240" w:lineRule="auto"/>
        <w:jc w:val="both"/>
        <w:rPr>
          <w:rFonts w:cstheme="minorHAnsi"/>
          <w:i/>
          <w:sz w:val="24"/>
          <w:szCs w:val="24"/>
        </w:rPr>
      </w:pPr>
      <w:r w:rsidRPr="00983E2B">
        <w:rPr>
          <w:rFonts w:cstheme="minorHAnsi"/>
          <w:i/>
          <w:sz w:val="24"/>
          <w:szCs w:val="24"/>
        </w:rPr>
        <w:t xml:space="preserve">In the manuscript the authors describe the synthesis and application of a pomalidomide-based PROTAC and analyze its potential to selectively induce the auto ubiquitination and degradation of CRBN using PROTACS. The authors describe the synthesis of a novel </w:t>
      </w:r>
      <w:r w:rsidR="00676701">
        <w:rPr>
          <w:rFonts w:cstheme="minorHAnsi"/>
          <w:i/>
          <w:sz w:val="24"/>
          <w:szCs w:val="24"/>
        </w:rPr>
        <w:t xml:space="preserve">pomalidomide </w:t>
      </w:r>
      <w:r w:rsidRPr="00983E2B">
        <w:rPr>
          <w:rFonts w:cstheme="minorHAnsi"/>
          <w:i/>
          <w:sz w:val="24"/>
          <w:szCs w:val="24"/>
        </w:rPr>
        <w:t>pomalidomide compound that specifically targets CRBN</w:t>
      </w:r>
    </w:p>
    <w:p w14:paraId="184879CC" w14:textId="77777777" w:rsidR="00983E2B" w:rsidRPr="00983E2B" w:rsidRDefault="00983E2B" w:rsidP="00676701">
      <w:pPr>
        <w:spacing w:after="0" w:line="240" w:lineRule="auto"/>
        <w:jc w:val="both"/>
        <w:rPr>
          <w:rFonts w:cstheme="minorHAnsi"/>
          <w:i/>
          <w:sz w:val="24"/>
          <w:szCs w:val="24"/>
        </w:rPr>
      </w:pPr>
    </w:p>
    <w:p w14:paraId="2F755676" w14:textId="77777777" w:rsidR="00983E2B" w:rsidRPr="00983E2B" w:rsidRDefault="00983E2B" w:rsidP="00676701">
      <w:pPr>
        <w:spacing w:after="0" w:line="240" w:lineRule="auto"/>
        <w:jc w:val="both"/>
        <w:rPr>
          <w:rFonts w:cstheme="minorHAnsi"/>
          <w:i/>
          <w:sz w:val="24"/>
          <w:szCs w:val="24"/>
        </w:rPr>
      </w:pPr>
      <w:r w:rsidRPr="00983E2B">
        <w:rPr>
          <w:rFonts w:cstheme="minorHAnsi"/>
          <w:i/>
          <w:sz w:val="24"/>
          <w:szCs w:val="24"/>
        </w:rPr>
        <w:t>Major Concerns:</w:t>
      </w:r>
    </w:p>
    <w:p w14:paraId="4382AE0E" w14:textId="77777777" w:rsidR="00983E2B" w:rsidRPr="00983E2B" w:rsidRDefault="00983E2B" w:rsidP="00676701">
      <w:pPr>
        <w:spacing w:after="0" w:line="240" w:lineRule="auto"/>
        <w:jc w:val="both"/>
        <w:rPr>
          <w:rFonts w:cstheme="minorHAnsi"/>
          <w:i/>
          <w:sz w:val="24"/>
          <w:szCs w:val="24"/>
        </w:rPr>
      </w:pPr>
      <w:r w:rsidRPr="00983E2B">
        <w:rPr>
          <w:rFonts w:cstheme="minorHAnsi"/>
          <w:i/>
          <w:sz w:val="24"/>
          <w:szCs w:val="24"/>
        </w:rPr>
        <w:t>No major concerns</w:t>
      </w:r>
    </w:p>
    <w:p w14:paraId="075C29FA" w14:textId="77777777" w:rsidR="00983E2B" w:rsidRPr="00983E2B" w:rsidRDefault="00983E2B" w:rsidP="00676701">
      <w:pPr>
        <w:spacing w:after="0" w:line="240" w:lineRule="auto"/>
        <w:jc w:val="both"/>
        <w:rPr>
          <w:rFonts w:cstheme="minorHAnsi"/>
          <w:i/>
          <w:sz w:val="24"/>
          <w:szCs w:val="24"/>
        </w:rPr>
      </w:pPr>
    </w:p>
    <w:p w14:paraId="75C31BF5" w14:textId="77777777" w:rsidR="00983E2B" w:rsidRPr="00676701" w:rsidRDefault="00983E2B" w:rsidP="00676701">
      <w:pPr>
        <w:spacing w:after="0" w:line="240" w:lineRule="auto"/>
        <w:jc w:val="both"/>
        <w:rPr>
          <w:rFonts w:cstheme="minorHAnsi"/>
          <w:color w:val="2E74B5" w:themeColor="accent1" w:themeShade="BF"/>
          <w:sz w:val="24"/>
          <w:szCs w:val="24"/>
        </w:rPr>
      </w:pPr>
      <w:r w:rsidRPr="00676701">
        <w:rPr>
          <w:rFonts w:cstheme="minorHAnsi"/>
          <w:color w:val="2E74B5" w:themeColor="accent1" w:themeShade="BF"/>
          <w:sz w:val="24"/>
          <w:szCs w:val="24"/>
        </w:rPr>
        <w:t>Thank you for the strong vote of support!</w:t>
      </w:r>
    </w:p>
    <w:p w14:paraId="5914726D" w14:textId="77777777" w:rsidR="00983E2B" w:rsidRDefault="00983E2B" w:rsidP="00676701">
      <w:pPr>
        <w:spacing w:after="0" w:line="240" w:lineRule="auto"/>
        <w:jc w:val="both"/>
        <w:rPr>
          <w:rFonts w:cstheme="minorHAnsi"/>
          <w:sz w:val="24"/>
          <w:szCs w:val="24"/>
        </w:rPr>
      </w:pPr>
    </w:p>
    <w:p w14:paraId="00769326" w14:textId="77777777" w:rsidR="00983E2B" w:rsidRDefault="00983E2B" w:rsidP="00983E2B">
      <w:pPr>
        <w:spacing w:after="0" w:line="240" w:lineRule="auto"/>
        <w:rPr>
          <w:rFonts w:cstheme="minorHAnsi"/>
          <w:sz w:val="24"/>
          <w:szCs w:val="24"/>
        </w:rPr>
      </w:pPr>
    </w:p>
    <w:p w14:paraId="3895C701" w14:textId="77777777" w:rsidR="00330EA3" w:rsidRDefault="00330EA3" w:rsidP="00983E2B">
      <w:pPr>
        <w:spacing w:after="0" w:line="240" w:lineRule="auto"/>
        <w:rPr>
          <w:rFonts w:cstheme="minorHAnsi"/>
          <w:sz w:val="24"/>
          <w:szCs w:val="24"/>
        </w:rPr>
      </w:pPr>
    </w:p>
    <w:p w14:paraId="5FF7BA39" w14:textId="77777777" w:rsidR="00983E2B" w:rsidRPr="00983E2B" w:rsidRDefault="00983E2B" w:rsidP="00676701">
      <w:pPr>
        <w:spacing w:after="0" w:line="240" w:lineRule="auto"/>
        <w:jc w:val="both"/>
        <w:rPr>
          <w:rFonts w:cstheme="minorHAnsi"/>
          <w:b/>
          <w:i/>
          <w:sz w:val="24"/>
          <w:szCs w:val="24"/>
        </w:rPr>
      </w:pPr>
      <w:r w:rsidRPr="00983E2B">
        <w:rPr>
          <w:rFonts w:cstheme="minorHAnsi"/>
          <w:b/>
          <w:i/>
          <w:sz w:val="24"/>
          <w:szCs w:val="24"/>
        </w:rPr>
        <w:lastRenderedPageBreak/>
        <w:t>Reviewer #2:</w:t>
      </w:r>
    </w:p>
    <w:p w14:paraId="3DAFF6FF" w14:textId="77777777" w:rsidR="00983E2B" w:rsidRPr="00983E2B" w:rsidRDefault="00983E2B" w:rsidP="00676701">
      <w:pPr>
        <w:spacing w:after="0" w:line="240" w:lineRule="auto"/>
        <w:jc w:val="both"/>
        <w:rPr>
          <w:rFonts w:cstheme="minorHAnsi"/>
          <w:i/>
          <w:sz w:val="24"/>
          <w:szCs w:val="24"/>
        </w:rPr>
      </w:pPr>
      <w:r w:rsidRPr="00983E2B">
        <w:rPr>
          <w:rFonts w:cstheme="minorHAnsi"/>
          <w:i/>
          <w:sz w:val="24"/>
          <w:szCs w:val="24"/>
        </w:rPr>
        <w:t>Manuscript Summary:</w:t>
      </w:r>
    </w:p>
    <w:p w14:paraId="22A37539" w14:textId="77777777" w:rsidR="00983E2B" w:rsidRDefault="00983E2B" w:rsidP="00676701">
      <w:pPr>
        <w:spacing w:after="0" w:line="240" w:lineRule="auto"/>
        <w:jc w:val="both"/>
        <w:rPr>
          <w:rFonts w:cstheme="minorHAnsi"/>
          <w:i/>
          <w:sz w:val="24"/>
          <w:szCs w:val="24"/>
        </w:rPr>
      </w:pPr>
      <w:r w:rsidRPr="00983E2B">
        <w:rPr>
          <w:rFonts w:cstheme="minorHAnsi"/>
          <w:i/>
          <w:sz w:val="24"/>
          <w:szCs w:val="24"/>
        </w:rPr>
        <w:t>The authors have done expert chemical synthesis to create a symmetrical small molecule that selec</w:t>
      </w:r>
      <w:r>
        <w:rPr>
          <w:rFonts w:cstheme="minorHAnsi"/>
          <w:i/>
          <w:sz w:val="24"/>
          <w:szCs w:val="24"/>
        </w:rPr>
        <w:t xml:space="preserve">tively promotes autodegradation </w:t>
      </w:r>
      <w:r w:rsidRPr="00983E2B">
        <w:rPr>
          <w:rFonts w:cstheme="minorHAnsi"/>
          <w:i/>
          <w:sz w:val="24"/>
          <w:szCs w:val="24"/>
        </w:rPr>
        <w:t>of CRBN.</w:t>
      </w:r>
    </w:p>
    <w:p w14:paraId="73D4C45A" w14:textId="77777777" w:rsidR="00983E2B" w:rsidRPr="00983E2B" w:rsidRDefault="00983E2B" w:rsidP="00676701">
      <w:pPr>
        <w:spacing w:after="0" w:line="240" w:lineRule="auto"/>
        <w:jc w:val="both"/>
        <w:rPr>
          <w:rFonts w:cstheme="minorHAnsi"/>
          <w:i/>
          <w:sz w:val="24"/>
          <w:szCs w:val="24"/>
        </w:rPr>
      </w:pPr>
    </w:p>
    <w:p w14:paraId="447D96D3" w14:textId="77777777" w:rsidR="00983E2B" w:rsidRPr="00983E2B" w:rsidRDefault="00983E2B" w:rsidP="00676701">
      <w:pPr>
        <w:spacing w:after="0" w:line="240" w:lineRule="auto"/>
        <w:jc w:val="both"/>
        <w:rPr>
          <w:rFonts w:cstheme="minorHAnsi"/>
          <w:i/>
          <w:sz w:val="24"/>
          <w:szCs w:val="24"/>
        </w:rPr>
      </w:pPr>
      <w:r w:rsidRPr="00983E2B">
        <w:rPr>
          <w:rFonts w:cstheme="minorHAnsi"/>
          <w:i/>
          <w:sz w:val="24"/>
          <w:szCs w:val="24"/>
        </w:rPr>
        <w:t>Major Concerns:</w:t>
      </w:r>
    </w:p>
    <w:p w14:paraId="7A032D60" w14:textId="6D14F410" w:rsidR="00983E2B" w:rsidRDefault="00983E2B" w:rsidP="00F012B7">
      <w:pPr>
        <w:spacing w:after="0" w:line="240" w:lineRule="auto"/>
        <w:jc w:val="both"/>
        <w:rPr>
          <w:rFonts w:cstheme="minorHAnsi"/>
          <w:i/>
          <w:sz w:val="24"/>
          <w:szCs w:val="24"/>
        </w:rPr>
      </w:pPr>
      <w:r w:rsidRPr="00983E2B">
        <w:rPr>
          <w:rFonts w:cstheme="minorHAnsi"/>
          <w:i/>
          <w:sz w:val="24"/>
          <w:szCs w:val="24"/>
        </w:rPr>
        <w:t>1) The Introduction does not adequately state the goal of this research, i.e., the reason why c</w:t>
      </w:r>
      <w:r>
        <w:rPr>
          <w:rFonts w:cstheme="minorHAnsi"/>
          <w:i/>
          <w:sz w:val="24"/>
          <w:szCs w:val="24"/>
        </w:rPr>
        <w:t xml:space="preserve">ompound 8 has been made and the </w:t>
      </w:r>
      <w:r w:rsidRPr="00983E2B">
        <w:rPr>
          <w:rFonts w:cstheme="minorHAnsi"/>
          <w:i/>
          <w:sz w:val="24"/>
          <w:szCs w:val="24"/>
        </w:rPr>
        <w:t>experiments performed. It appears to be stated at the end of the Abstract: "Homobifunctional CRBN deg</w:t>
      </w:r>
      <w:r>
        <w:rPr>
          <w:rFonts w:cstheme="minorHAnsi"/>
          <w:i/>
          <w:sz w:val="24"/>
          <w:szCs w:val="24"/>
        </w:rPr>
        <w:t xml:space="preserve">raders will be useful tools for </w:t>
      </w:r>
      <w:r w:rsidRPr="00983E2B">
        <w:rPr>
          <w:rFonts w:cstheme="minorHAnsi"/>
          <w:i/>
          <w:sz w:val="24"/>
          <w:szCs w:val="24"/>
        </w:rPr>
        <w:t>future biomedical investigations on CRBN-related signaling and may help to understand the mole</w:t>
      </w:r>
      <w:r>
        <w:rPr>
          <w:rFonts w:cstheme="minorHAnsi"/>
          <w:i/>
          <w:sz w:val="24"/>
          <w:szCs w:val="24"/>
        </w:rPr>
        <w:t xml:space="preserve">cular mechanisms of thalidomide </w:t>
      </w:r>
      <w:r w:rsidRPr="00983E2B">
        <w:rPr>
          <w:rFonts w:cstheme="minorHAnsi"/>
          <w:i/>
          <w:sz w:val="24"/>
          <w:szCs w:val="24"/>
        </w:rPr>
        <w:t>analogs." However, this needs to be emphasized more and better. It is already known that thalidomid</w:t>
      </w:r>
      <w:r>
        <w:rPr>
          <w:rFonts w:cstheme="minorHAnsi"/>
          <w:i/>
          <w:sz w:val="24"/>
          <w:szCs w:val="24"/>
        </w:rPr>
        <w:t xml:space="preserve">e and its analogs (lenalidomide </w:t>
      </w:r>
      <w:r w:rsidRPr="00983E2B">
        <w:rPr>
          <w:rFonts w:cstheme="minorHAnsi"/>
          <w:i/>
          <w:sz w:val="24"/>
          <w:szCs w:val="24"/>
        </w:rPr>
        <w:t>and pomalidomide) work through CRBN, so there is little to be gained from demonstrating that cells are rescued from them by CRBN</w:t>
      </w:r>
      <w:r w:rsidR="00696DB2">
        <w:rPr>
          <w:rFonts w:cstheme="minorHAnsi"/>
          <w:i/>
          <w:sz w:val="24"/>
          <w:szCs w:val="24"/>
        </w:rPr>
        <w:t xml:space="preserve"> </w:t>
      </w:r>
      <w:r w:rsidRPr="00983E2B">
        <w:rPr>
          <w:rFonts w:cstheme="minorHAnsi"/>
          <w:i/>
          <w:sz w:val="24"/>
          <w:szCs w:val="24"/>
        </w:rPr>
        <w:t xml:space="preserve">degradation via the homo-PROTAC compound 8. Compound </w:t>
      </w:r>
      <w:r>
        <w:rPr>
          <w:rFonts w:cstheme="minorHAnsi"/>
          <w:i/>
          <w:sz w:val="24"/>
          <w:szCs w:val="24"/>
        </w:rPr>
        <w:t xml:space="preserve">8 provides proof of the general </w:t>
      </w:r>
      <w:r w:rsidRPr="00983E2B">
        <w:rPr>
          <w:rFonts w:cstheme="minorHAnsi"/>
          <w:i/>
          <w:sz w:val="24"/>
          <w:szCs w:val="24"/>
        </w:rPr>
        <w:t xml:space="preserve">principle </w:t>
      </w:r>
      <w:r>
        <w:rPr>
          <w:rFonts w:cstheme="minorHAnsi"/>
          <w:i/>
          <w:sz w:val="24"/>
          <w:szCs w:val="24"/>
        </w:rPr>
        <w:t xml:space="preserve">that an E3 ubiquitin ligase can </w:t>
      </w:r>
      <w:r w:rsidRPr="00983E2B">
        <w:rPr>
          <w:rFonts w:cstheme="minorHAnsi"/>
          <w:i/>
          <w:sz w:val="24"/>
          <w:szCs w:val="24"/>
        </w:rPr>
        <w:t xml:space="preserve">be selectively eliminated by a small molecule, potentially opening a new path in drug development. In </w:t>
      </w:r>
      <w:r>
        <w:rPr>
          <w:rFonts w:cstheme="minorHAnsi"/>
          <w:i/>
          <w:sz w:val="24"/>
          <w:szCs w:val="24"/>
        </w:rPr>
        <w:t xml:space="preserve">the particular case of compound </w:t>
      </w:r>
      <w:r w:rsidRPr="00983E2B">
        <w:rPr>
          <w:rFonts w:cstheme="minorHAnsi"/>
          <w:i/>
          <w:sz w:val="24"/>
          <w:szCs w:val="24"/>
        </w:rPr>
        <w:t>8, it may be useful to have a CRBN degrader for studies of the biology and proteome regulated by CR</w:t>
      </w:r>
      <w:r>
        <w:rPr>
          <w:rFonts w:cstheme="minorHAnsi"/>
          <w:i/>
          <w:sz w:val="24"/>
          <w:szCs w:val="24"/>
        </w:rPr>
        <w:t xml:space="preserve">BN, as stated at the end of the </w:t>
      </w:r>
      <w:r w:rsidRPr="00983E2B">
        <w:rPr>
          <w:rFonts w:cstheme="minorHAnsi"/>
          <w:i/>
          <w:sz w:val="24"/>
          <w:szCs w:val="24"/>
        </w:rPr>
        <w:t>Abstract. However, as a research tool, there is substantial competition from genetic approaches,</w:t>
      </w:r>
      <w:r>
        <w:rPr>
          <w:rFonts w:cstheme="minorHAnsi"/>
          <w:i/>
          <w:sz w:val="24"/>
          <w:szCs w:val="24"/>
        </w:rPr>
        <w:t xml:space="preserve"> or chemical genetic approaches </w:t>
      </w:r>
      <w:r w:rsidRPr="00983E2B">
        <w:rPr>
          <w:rFonts w:cstheme="minorHAnsi"/>
          <w:i/>
          <w:sz w:val="24"/>
          <w:szCs w:val="24"/>
        </w:rPr>
        <w:t>(e.g., fusion to a ligand-controlled degron). The relative merits of ProTACS vis-à-vis those other approaches should be discussed.</w:t>
      </w:r>
    </w:p>
    <w:p w14:paraId="66F0C36B" w14:textId="77777777" w:rsidR="00696DB2" w:rsidRDefault="00696DB2" w:rsidP="00983E2B">
      <w:pPr>
        <w:spacing w:after="0" w:line="240" w:lineRule="auto"/>
        <w:rPr>
          <w:rFonts w:cstheme="minorHAnsi"/>
          <w:i/>
          <w:sz w:val="24"/>
          <w:szCs w:val="24"/>
        </w:rPr>
      </w:pPr>
    </w:p>
    <w:p w14:paraId="3D85D057" w14:textId="5AA05E01" w:rsidR="00365562" w:rsidRPr="00365562" w:rsidRDefault="00696DB2" w:rsidP="00673706">
      <w:pPr>
        <w:spacing w:after="0" w:line="240" w:lineRule="auto"/>
        <w:jc w:val="both"/>
        <w:rPr>
          <w:rFonts w:cstheme="minorHAnsi"/>
          <w:color w:val="0070C0"/>
          <w:sz w:val="24"/>
          <w:szCs w:val="24"/>
        </w:rPr>
      </w:pPr>
      <w:r>
        <w:rPr>
          <w:rFonts w:cstheme="minorHAnsi"/>
          <w:color w:val="0070C0"/>
          <w:sz w:val="24"/>
          <w:szCs w:val="24"/>
        </w:rPr>
        <w:t xml:space="preserve">We thank reviewer #2 for the comment. </w:t>
      </w:r>
      <w:r w:rsidR="00365562">
        <w:rPr>
          <w:rFonts w:cstheme="minorHAnsi"/>
          <w:color w:val="0070C0"/>
          <w:sz w:val="24"/>
          <w:szCs w:val="24"/>
        </w:rPr>
        <w:t xml:space="preserve">Here, we describe </w:t>
      </w:r>
      <w:r w:rsidR="00E46169">
        <w:rPr>
          <w:rFonts w:cstheme="minorHAnsi"/>
          <w:color w:val="0070C0"/>
          <w:sz w:val="24"/>
          <w:szCs w:val="24"/>
        </w:rPr>
        <w:t>the synthesis of</w:t>
      </w:r>
      <w:r w:rsidR="00E46169" w:rsidRPr="00E46169">
        <w:rPr>
          <w:rFonts w:cstheme="minorHAnsi"/>
          <w:color w:val="0070C0"/>
          <w:sz w:val="24"/>
          <w:szCs w:val="24"/>
        </w:rPr>
        <w:t xml:space="preserve"> </w:t>
      </w:r>
      <w:r w:rsidR="00E46169">
        <w:rPr>
          <w:rFonts w:cstheme="minorHAnsi"/>
          <w:color w:val="0070C0"/>
          <w:sz w:val="24"/>
          <w:szCs w:val="24"/>
        </w:rPr>
        <w:t xml:space="preserve">highly selective and potent homodimeric CRBN </w:t>
      </w:r>
      <w:r w:rsidR="007802DB">
        <w:rPr>
          <w:rFonts w:cstheme="minorHAnsi"/>
          <w:color w:val="0070C0"/>
          <w:sz w:val="24"/>
          <w:szCs w:val="24"/>
        </w:rPr>
        <w:t>degraders</w:t>
      </w:r>
      <w:r w:rsidR="00365562">
        <w:rPr>
          <w:rFonts w:cstheme="minorHAnsi"/>
          <w:color w:val="0070C0"/>
          <w:sz w:val="24"/>
          <w:szCs w:val="24"/>
        </w:rPr>
        <w:t xml:space="preserve">. </w:t>
      </w:r>
      <w:r>
        <w:rPr>
          <w:rFonts w:cstheme="minorHAnsi"/>
          <w:color w:val="0070C0"/>
          <w:sz w:val="24"/>
          <w:szCs w:val="24"/>
        </w:rPr>
        <w:t xml:space="preserve">We agree that genetic approaches like CRISPR-mediated knockout </w:t>
      </w:r>
      <w:r w:rsidR="00E46169">
        <w:rPr>
          <w:rFonts w:cstheme="minorHAnsi"/>
          <w:color w:val="0070C0"/>
          <w:sz w:val="24"/>
          <w:szCs w:val="24"/>
        </w:rPr>
        <w:t>of CRBN are likewise potent and specific</w:t>
      </w:r>
      <w:r>
        <w:rPr>
          <w:rFonts w:cstheme="minorHAnsi"/>
          <w:color w:val="0070C0"/>
          <w:sz w:val="24"/>
          <w:szCs w:val="24"/>
        </w:rPr>
        <w:t xml:space="preserve"> and</w:t>
      </w:r>
      <w:r w:rsidR="00E46169">
        <w:rPr>
          <w:rFonts w:cstheme="minorHAnsi"/>
          <w:color w:val="0070C0"/>
          <w:sz w:val="24"/>
          <w:szCs w:val="24"/>
        </w:rPr>
        <w:t xml:space="preserve"> also </w:t>
      </w:r>
      <w:r>
        <w:rPr>
          <w:rFonts w:cstheme="minorHAnsi"/>
          <w:color w:val="0070C0"/>
          <w:sz w:val="24"/>
          <w:szCs w:val="24"/>
        </w:rPr>
        <w:t xml:space="preserve">confer resistance to IMiDs, as already </w:t>
      </w:r>
      <w:r w:rsidR="0038492E">
        <w:rPr>
          <w:rFonts w:cstheme="minorHAnsi"/>
          <w:color w:val="0070C0"/>
          <w:sz w:val="24"/>
          <w:szCs w:val="24"/>
        </w:rPr>
        <w:t>mentioned</w:t>
      </w:r>
      <w:r>
        <w:rPr>
          <w:rFonts w:cstheme="minorHAnsi"/>
          <w:color w:val="0070C0"/>
          <w:sz w:val="24"/>
          <w:szCs w:val="24"/>
        </w:rPr>
        <w:t xml:space="preserve"> in a previous publication (Ref.</w:t>
      </w:r>
      <w:r w:rsidR="00473942">
        <w:rPr>
          <w:rFonts w:cstheme="minorHAnsi"/>
          <w:color w:val="0070C0"/>
          <w:sz w:val="24"/>
          <w:szCs w:val="24"/>
        </w:rPr>
        <w:t>24</w:t>
      </w:r>
      <w:r>
        <w:rPr>
          <w:rFonts w:cstheme="minorHAnsi"/>
          <w:color w:val="0070C0"/>
          <w:sz w:val="24"/>
          <w:szCs w:val="24"/>
        </w:rPr>
        <w:t xml:space="preserve"> S6A)</w:t>
      </w:r>
      <w:r w:rsidR="00365562">
        <w:rPr>
          <w:rFonts w:cstheme="minorHAnsi"/>
          <w:color w:val="0070C0"/>
          <w:sz w:val="24"/>
          <w:szCs w:val="24"/>
        </w:rPr>
        <w:t xml:space="preserve">. </w:t>
      </w:r>
      <w:r w:rsidR="00E46169">
        <w:rPr>
          <w:rFonts w:cstheme="minorHAnsi"/>
          <w:color w:val="0070C0"/>
          <w:sz w:val="24"/>
          <w:szCs w:val="24"/>
        </w:rPr>
        <w:t>However, the major advantage of a chemical degrader is that it is reversible, rapid and can be direct to a wide spectrum of target cells and tissue types (Ref:</w:t>
      </w:r>
      <w:r w:rsidR="007802DB">
        <w:rPr>
          <w:rFonts w:cstheme="minorHAnsi"/>
          <w:color w:val="0070C0"/>
          <w:sz w:val="24"/>
          <w:szCs w:val="24"/>
        </w:rPr>
        <w:t>28</w:t>
      </w:r>
      <w:r w:rsidR="00E46169">
        <w:rPr>
          <w:rFonts w:cstheme="minorHAnsi"/>
          <w:color w:val="0070C0"/>
          <w:sz w:val="24"/>
          <w:szCs w:val="24"/>
        </w:rPr>
        <w:t>)</w:t>
      </w:r>
      <w:r w:rsidR="007802DB">
        <w:rPr>
          <w:rFonts w:cstheme="minorHAnsi"/>
          <w:color w:val="0070C0"/>
          <w:sz w:val="24"/>
          <w:szCs w:val="24"/>
        </w:rPr>
        <w:t>.</w:t>
      </w:r>
      <w:r w:rsidR="00E46169" w:rsidRPr="0038492E">
        <w:rPr>
          <w:rFonts w:ascii="Times New Roman" w:hAnsi="Times New Roman"/>
        </w:rPr>
        <w:t xml:space="preserve"> </w:t>
      </w:r>
      <w:r w:rsidR="00365562">
        <w:rPr>
          <w:rFonts w:cstheme="minorHAnsi"/>
          <w:color w:val="0070C0"/>
          <w:sz w:val="24"/>
          <w:szCs w:val="24"/>
        </w:rPr>
        <w:t xml:space="preserve">We discussed </w:t>
      </w:r>
      <w:r w:rsidR="00673706">
        <w:rPr>
          <w:rFonts w:cstheme="minorHAnsi"/>
          <w:color w:val="0070C0"/>
          <w:sz w:val="24"/>
          <w:szCs w:val="24"/>
        </w:rPr>
        <w:t>this aspect in our manuscript.</w:t>
      </w:r>
    </w:p>
    <w:p w14:paraId="11C9A5C1" w14:textId="77777777" w:rsidR="00365562" w:rsidRPr="00B700DD" w:rsidRDefault="00365562" w:rsidP="00983E2B">
      <w:pPr>
        <w:spacing w:after="0" w:line="240" w:lineRule="auto"/>
        <w:rPr>
          <w:rFonts w:cstheme="minorHAnsi"/>
          <w:i/>
          <w:color w:val="000000" w:themeColor="text1"/>
          <w:sz w:val="24"/>
          <w:szCs w:val="24"/>
        </w:rPr>
      </w:pPr>
    </w:p>
    <w:p w14:paraId="7FE8A963" w14:textId="77777777" w:rsidR="00983E2B" w:rsidRPr="00B700DD" w:rsidRDefault="00983E2B" w:rsidP="0027532C">
      <w:pPr>
        <w:spacing w:after="0" w:line="240" w:lineRule="auto"/>
        <w:jc w:val="both"/>
        <w:rPr>
          <w:rFonts w:cstheme="minorHAnsi"/>
          <w:i/>
          <w:color w:val="000000" w:themeColor="text1"/>
          <w:sz w:val="24"/>
          <w:szCs w:val="24"/>
        </w:rPr>
      </w:pPr>
      <w:r w:rsidRPr="00B700DD">
        <w:rPr>
          <w:rFonts w:cstheme="minorHAnsi"/>
          <w:i/>
          <w:color w:val="000000" w:themeColor="text1"/>
          <w:sz w:val="24"/>
          <w:szCs w:val="24"/>
        </w:rPr>
        <w:t>2) Another deficiency of the presentation is that the au</w:t>
      </w:r>
      <w:r w:rsidR="0027532C" w:rsidRPr="00B700DD">
        <w:rPr>
          <w:rFonts w:cstheme="minorHAnsi"/>
          <w:i/>
          <w:color w:val="000000" w:themeColor="text1"/>
          <w:sz w:val="24"/>
          <w:szCs w:val="24"/>
        </w:rPr>
        <w:t xml:space="preserve">thors do not provide a chemical </w:t>
      </w:r>
      <w:r w:rsidRPr="00B700DD">
        <w:rPr>
          <w:rFonts w:cstheme="minorHAnsi"/>
          <w:i/>
          <w:color w:val="000000" w:themeColor="text1"/>
          <w:sz w:val="24"/>
          <w:szCs w:val="24"/>
        </w:rPr>
        <w:t>mechanism, even theoretical, as to how</w:t>
      </w:r>
      <w:r w:rsidR="00365562" w:rsidRPr="00B700DD">
        <w:rPr>
          <w:rFonts w:cstheme="minorHAnsi"/>
          <w:i/>
          <w:color w:val="000000" w:themeColor="text1"/>
          <w:sz w:val="24"/>
          <w:szCs w:val="24"/>
        </w:rPr>
        <w:t xml:space="preserve"> </w:t>
      </w:r>
      <w:r w:rsidRPr="00B700DD">
        <w:rPr>
          <w:rFonts w:cstheme="minorHAnsi"/>
          <w:i/>
          <w:color w:val="000000" w:themeColor="text1"/>
          <w:sz w:val="24"/>
          <w:szCs w:val="24"/>
        </w:rPr>
        <w:t>compound 8 works,</w:t>
      </w:r>
      <w:r w:rsidR="0027532C" w:rsidRPr="00B700DD">
        <w:rPr>
          <w:rFonts w:cstheme="minorHAnsi"/>
          <w:i/>
          <w:color w:val="000000" w:themeColor="text1"/>
          <w:sz w:val="24"/>
          <w:szCs w:val="24"/>
        </w:rPr>
        <w:t xml:space="preserve"> and/or how they designed their </w:t>
      </w:r>
      <w:r w:rsidRPr="00B700DD">
        <w:rPr>
          <w:rFonts w:cstheme="minorHAnsi"/>
          <w:i/>
          <w:color w:val="000000" w:themeColor="text1"/>
          <w:sz w:val="24"/>
          <w:szCs w:val="24"/>
        </w:rPr>
        <w:t>ultimate approach. The ImIDs were not originally conceived of as ProTACs;</w:t>
      </w:r>
      <w:r w:rsidR="00365562" w:rsidRPr="00B700DD">
        <w:rPr>
          <w:rFonts w:cstheme="minorHAnsi"/>
          <w:i/>
          <w:color w:val="000000" w:themeColor="text1"/>
          <w:sz w:val="24"/>
          <w:szCs w:val="24"/>
        </w:rPr>
        <w:t xml:space="preserve"> </w:t>
      </w:r>
      <w:r w:rsidR="0027532C" w:rsidRPr="00B700DD">
        <w:rPr>
          <w:rFonts w:cstheme="minorHAnsi"/>
          <w:i/>
          <w:color w:val="000000" w:themeColor="text1"/>
          <w:sz w:val="24"/>
          <w:szCs w:val="24"/>
        </w:rPr>
        <w:t xml:space="preserve">instead, after long </w:t>
      </w:r>
      <w:r w:rsidRPr="00B700DD">
        <w:rPr>
          <w:rFonts w:cstheme="minorHAnsi"/>
          <w:i/>
          <w:color w:val="000000" w:themeColor="text1"/>
          <w:sz w:val="24"/>
          <w:szCs w:val="24"/>
        </w:rPr>
        <w:t>and brilliant research, it was elucidated that they had certain</w:t>
      </w:r>
      <w:r w:rsidR="0027532C" w:rsidRPr="00B700DD">
        <w:rPr>
          <w:rFonts w:cstheme="minorHAnsi"/>
          <w:i/>
          <w:color w:val="000000" w:themeColor="text1"/>
          <w:sz w:val="24"/>
          <w:szCs w:val="24"/>
        </w:rPr>
        <w:t xml:space="preserve"> protein targets (IKZF1, IKZF3, </w:t>
      </w:r>
      <w:r w:rsidRPr="00B700DD">
        <w:rPr>
          <w:rFonts w:cstheme="minorHAnsi"/>
          <w:i/>
          <w:color w:val="000000" w:themeColor="text1"/>
          <w:sz w:val="24"/>
          <w:szCs w:val="24"/>
        </w:rPr>
        <w:t>CK1α, and SALL4) that</w:t>
      </w:r>
      <w:r w:rsidR="00365562" w:rsidRPr="00B700DD">
        <w:rPr>
          <w:rFonts w:cstheme="minorHAnsi"/>
          <w:i/>
          <w:color w:val="000000" w:themeColor="text1"/>
          <w:sz w:val="24"/>
          <w:szCs w:val="24"/>
        </w:rPr>
        <w:t xml:space="preserve"> </w:t>
      </w:r>
      <w:r w:rsidRPr="00B700DD">
        <w:rPr>
          <w:rFonts w:cstheme="minorHAnsi"/>
          <w:i/>
          <w:color w:val="000000" w:themeColor="text1"/>
          <w:sz w:val="24"/>
          <w:szCs w:val="24"/>
        </w:rPr>
        <w:t>were directed to CRBN for ubiquitina</w:t>
      </w:r>
      <w:r w:rsidR="0027532C" w:rsidRPr="00B700DD">
        <w:rPr>
          <w:rFonts w:cstheme="minorHAnsi"/>
          <w:i/>
          <w:color w:val="000000" w:themeColor="text1"/>
          <w:sz w:val="24"/>
          <w:szCs w:val="24"/>
        </w:rPr>
        <w:t xml:space="preserve">tion and degradation. I was not </w:t>
      </w:r>
      <w:r w:rsidRPr="00B700DD">
        <w:rPr>
          <w:rFonts w:cstheme="minorHAnsi"/>
          <w:i/>
          <w:color w:val="000000" w:themeColor="text1"/>
          <w:sz w:val="24"/>
          <w:szCs w:val="24"/>
        </w:rPr>
        <w:t>aware that the structural determinants of the IMiDs responsible</w:t>
      </w:r>
      <w:r w:rsidR="00365562" w:rsidRPr="00B700DD">
        <w:rPr>
          <w:rFonts w:cstheme="minorHAnsi"/>
          <w:i/>
          <w:color w:val="000000" w:themeColor="text1"/>
          <w:sz w:val="24"/>
          <w:szCs w:val="24"/>
        </w:rPr>
        <w:t xml:space="preserve"> </w:t>
      </w:r>
      <w:r w:rsidR="0027532C" w:rsidRPr="00B700DD">
        <w:rPr>
          <w:rFonts w:cstheme="minorHAnsi"/>
          <w:i/>
          <w:color w:val="000000" w:themeColor="text1"/>
          <w:sz w:val="24"/>
          <w:szCs w:val="24"/>
        </w:rPr>
        <w:t xml:space="preserve">for these two functions </w:t>
      </w:r>
      <w:r w:rsidRPr="00B700DD">
        <w:rPr>
          <w:rFonts w:cstheme="minorHAnsi"/>
          <w:i/>
          <w:color w:val="000000" w:themeColor="text1"/>
          <w:sz w:val="24"/>
          <w:szCs w:val="24"/>
        </w:rPr>
        <w:t>(targeting and CRBN binding) had been determined, but it would b</w:t>
      </w:r>
      <w:r w:rsidR="0027532C" w:rsidRPr="00B700DD">
        <w:rPr>
          <w:rFonts w:cstheme="minorHAnsi"/>
          <w:i/>
          <w:color w:val="000000" w:themeColor="text1"/>
          <w:sz w:val="24"/>
          <w:szCs w:val="24"/>
        </w:rPr>
        <w:t xml:space="preserve">e logical to link two copies of </w:t>
      </w:r>
      <w:r w:rsidRPr="00B700DD">
        <w:rPr>
          <w:rFonts w:cstheme="minorHAnsi"/>
          <w:i/>
          <w:color w:val="000000" w:themeColor="text1"/>
          <w:sz w:val="24"/>
          <w:szCs w:val="24"/>
        </w:rPr>
        <w:t>the CRBN</w:t>
      </w:r>
      <w:r w:rsidR="00365562" w:rsidRPr="00B700DD">
        <w:rPr>
          <w:rFonts w:cstheme="minorHAnsi"/>
          <w:i/>
          <w:color w:val="000000" w:themeColor="text1"/>
          <w:sz w:val="24"/>
          <w:szCs w:val="24"/>
        </w:rPr>
        <w:t xml:space="preserve"> </w:t>
      </w:r>
      <w:r w:rsidRPr="00B700DD">
        <w:rPr>
          <w:rFonts w:cstheme="minorHAnsi"/>
          <w:i/>
          <w:color w:val="000000" w:themeColor="text1"/>
          <w:sz w:val="24"/>
          <w:szCs w:val="24"/>
        </w:rPr>
        <w:t>binding</w:t>
      </w:r>
      <w:r w:rsidR="00365562" w:rsidRPr="00B700DD">
        <w:rPr>
          <w:rFonts w:cstheme="minorHAnsi"/>
          <w:i/>
          <w:color w:val="000000" w:themeColor="text1"/>
          <w:sz w:val="24"/>
          <w:szCs w:val="24"/>
        </w:rPr>
        <w:t xml:space="preserve"> </w:t>
      </w:r>
      <w:r w:rsidRPr="00B700DD">
        <w:rPr>
          <w:rFonts w:cstheme="minorHAnsi"/>
          <w:i/>
          <w:color w:val="000000" w:themeColor="text1"/>
          <w:sz w:val="24"/>
          <w:szCs w:val="24"/>
        </w:rPr>
        <w:t>moiety, without the other parts,</w:t>
      </w:r>
      <w:r w:rsidR="0027532C" w:rsidRPr="00B700DD">
        <w:rPr>
          <w:rFonts w:cstheme="minorHAnsi"/>
          <w:i/>
          <w:color w:val="000000" w:themeColor="text1"/>
          <w:sz w:val="24"/>
          <w:szCs w:val="24"/>
        </w:rPr>
        <w:t xml:space="preserve"> to make a homo-ProTAC for CRBN </w:t>
      </w:r>
      <w:r w:rsidRPr="00B700DD">
        <w:rPr>
          <w:rFonts w:cstheme="minorHAnsi"/>
          <w:i/>
          <w:color w:val="000000" w:themeColor="text1"/>
          <w:sz w:val="24"/>
          <w:szCs w:val="24"/>
        </w:rPr>
        <w:t>degradation, which also does not affect original IMiD</w:t>
      </w:r>
      <w:r w:rsidR="00365562" w:rsidRPr="00B700DD">
        <w:rPr>
          <w:rFonts w:cstheme="minorHAnsi"/>
          <w:i/>
          <w:color w:val="000000" w:themeColor="text1"/>
          <w:sz w:val="24"/>
          <w:szCs w:val="24"/>
        </w:rPr>
        <w:t xml:space="preserve"> </w:t>
      </w:r>
      <w:r w:rsidRPr="00B700DD">
        <w:rPr>
          <w:rFonts w:cstheme="minorHAnsi"/>
          <w:i/>
          <w:color w:val="000000" w:themeColor="text1"/>
          <w:sz w:val="24"/>
          <w:szCs w:val="24"/>
        </w:rPr>
        <w:t>targets such as IKZF1 and IKZF3. None of that is explained; it is merely suggested by Figure 1C.</w:t>
      </w:r>
    </w:p>
    <w:p w14:paraId="1BB737B9" w14:textId="77777777" w:rsidR="00983E2B" w:rsidRDefault="00983E2B" w:rsidP="00983E2B">
      <w:pPr>
        <w:spacing w:after="0" w:line="240" w:lineRule="auto"/>
        <w:rPr>
          <w:rFonts w:cstheme="minorHAnsi"/>
          <w:i/>
          <w:sz w:val="24"/>
          <w:szCs w:val="24"/>
        </w:rPr>
      </w:pPr>
    </w:p>
    <w:p w14:paraId="5B28E532" w14:textId="7A3BC1FC" w:rsidR="00B700DD" w:rsidRPr="008D58A5" w:rsidRDefault="00B700DD" w:rsidP="008D58A5">
      <w:pPr>
        <w:spacing w:after="0" w:line="240" w:lineRule="auto"/>
        <w:jc w:val="both"/>
        <w:rPr>
          <w:color w:val="0070C0"/>
          <w:sz w:val="24"/>
          <w:szCs w:val="24"/>
        </w:rPr>
      </w:pPr>
      <w:r w:rsidRPr="008D58A5">
        <w:rPr>
          <w:rFonts w:cstheme="minorHAnsi"/>
          <w:color w:val="0070C0"/>
          <w:sz w:val="24"/>
          <w:szCs w:val="24"/>
        </w:rPr>
        <w:t>We thank reviewer #2 for th</w:t>
      </w:r>
      <w:r w:rsidR="00AB355A" w:rsidRPr="008D58A5">
        <w:rPr>
          <w:rFonts w:cstheme="minorHAnsi"/>
          <w:color w:val="0070C0"/>
          <w:sz w:val="24"/>
          <w:szCs w:val="24"/>
        </w:rPr>
        <w:t>is</w:t>
      </w:r>
      <w:r w:rsidRPr="008D58A5">
        <w:rPr>
          <w:rFonts w:cstheme="minorHAnsi"/>
          <w:color w:val="0070C0"/>
          <w:sz w:val="24"/>
          <w:szCs w:val="24"/>
        </w:rPr>
        <w:t xml:space="preserve"> comment. </w:t>
      </w:r>
      <w:r w:rsidR="00AB355A" w:rsidRPr="008D58A5">
        <w:rPr>
          <w:rFonts w:cstheme="minorHAnsi"/>
          <w:color w:val="0070C0"/>
          <w:sz w:val="24"/>
          <w:szCs w:val="24"/>
        </w:rPr>
        <w:t>We agree that a crystal structure of ou</w:t>
      </w:r>
      <w:r w:rsidR="008D58A5" w:rsidRPr="008D58A5">
        <w:rPr>
          <w:rFonts w:cstheme="minorHAnsi"/>
          <w:color w:val="0070C0"/>
          <w:sz w:val="24"/>
          <w:szCs w:val="24"/>
        </w:rPr>
        <w:t xml:space="preserve">r </w:t>
      </w:r>
      <w:r w:rsidR="00AB355A" w:rsidRPr="008D58A5">
        <w:rPr>
          <w:rFonts w:cstheme="minorHAnsi"/>
          <w:color w:val="0070C0"/>
          <w:sz w:val="24"/>
          <w:szCs w:val="24"/>
        </w:rPr>
        <w:t>PROTAC may underline the mechanism of action, but previously described crystal struc</w:t>
      </w:r>
      <w:r w:rsidR="008D58A5" w:rsidRPr="008D58A5">
        <w:rPr>
          <w:rFonts w:cstheme="minorHAnsi"/>
          <w:color w:val="0070C0"/>
          <w:sz w:val="24"/>
          <w:szCs w:val="24"/>
        </w:rPr>
        <w:t>tures of CRBN-DDB1 com</w:t>
      </w:r>
      <w:r w:rsidR="00AB355A" w:rsidRPr="008D58A5">
        <w:rPr>
          <w:rFonts w:cstheme="minorHAnsi"/>
          <w:color w:val="0070C0"/>
          <w:sz w:val="24"/>
          <w:szCs w:val="24"/>
        </w:rPr>
        <w:t>p</w:t>
      </w:r>
      <w:r w:rsidR="008D58A5" w:rsidRPr="008D58A5">
        <w:rPr>
          <w:rFonts w:cstheme="minorHAnsi"/>
          <w:color w:val="0070C0"/>
          <w:sz w:val="24"/>
          <w:szCs w:val="24"/>
        </w:rPr>
        <w:t>l</w:t>
      </w:r>
      <w:r w:rsidR="00AB355A" w:rsidRPr="008D58A5">
        <w:rPr>
          <w:rFonts w:cstheme="minorHAnsi"/>
          <w:color w:val="0070C0"/>
          <w:sz w:val="24"/>
          <w:szCs w:val="24"/>
        </w:rPr>
        <w:t xml:space="preserve">exes with IMiDs showed the precise mechanism of action and binding </w:t>
      </w:r>
      <w:r w:rsidR="009D7D8D" w:rsidRPr="008D58A5">
        <w:rPr>
          <w:rFonts w:cstheme="minorHAnsi"/>
          <w:color w:val="0070C0"/>
          <w:sz w:val="24"/>
          <w:szCs w:val="24"/>
        </w:rPr>
        <w:t>moieties</w:t>
      </w:r>
      <w:r w:rsidR="00AB355A" w:rsidRPr="008D58A5">
        <w:rPr>
          <w:rFonts w:cstheme="minorHAnsi"/>
          <w:color w:val="0070C0"/>
          <w:sz w:val="24"/>
          <w:szCs w:val="24"/>
        </w:rPr>
        <w:t xml:space="preserve"> of the molecules</w:t>
      </w:r>
      <w:r w:rsidR="008D58A5" w:rsidRPr="008D58A5">
        <w:rPr>
          <w:rFonts w:cstheme="minorHAnsi"/>
          <w:color w:val="0070C0"/>
          <w:sz w:val="24"/>
          <w:szCs w:val="24"/>
        </w:rPr>
        <w:t xml:space="preserve"> (</w:t>
      </w:r>
      <w:r w:rsidR="00FE3759">
        <w:rPr>
          <w:rFonts w:cstheme="minorHAnsi"/>
          <w:color w:val="0070C0"/>
          <w:sz w:val="24"/>
          <w:szCs w:val="24"/>
        </w:rPr>
        <w:t>Ref. 3, 8</w:t>
      </w:r>
      <w:r w:rsidR="008D58A5" w:rsidRPr="008D58A5">
        <w:rPr>
          <w:color w:val="0070C0"/>
          <w:sz w:val="24"/>
          <w:szCs w:val="24"/>
        </w:rPr>
        <w:t>)</w:t>
      </w:r>
      <w:r w:rsidR="00AB355A" w:rsidRPr="008D58A5">
        <w:rPr>
          <w:rFonts w:cstheme="minorHAnsi"/>
          <w:color w:val="0070C0"/>
          <w:sz w:val="24"/>
          <w:szCs w:val="24"/>
        </w:rPr>
        <w:t>. It is a good idea to synthesize ou</w:t>
      </w:r>
      <w:r w:rsidR="008D58A5" w:rsidRPr="008D58A5">
        <w:rPr>
          <w:rFonts w:cstheme="minorHAnsi"/>
          <w:color w:val="0070C0"/>
          <w:sz w:val="24"/>
          <w:szCs w:val="24"/>
        </w:rPr>
        <w:t>r</w:t>
      </w:r>
      <w:r w:rsidR="00AB355A" w:rsidRPr="008D58A5">
        <w:rPr>
          <w:rFonts w:cstheme="minorHAnsi"/>
          <w:color w:val="0070C0"/>
          <w:sz w:val="24"/>
          <w:szCs w:val="24"/>
        </w:rPr>
        <w:t xml:space="preserve"> comp</w:t>
      </w:r>
      <w:r w:rsidR="008D58A5" w:rsidRPr="008D58A5">
        <w:rPr>
          <w:rFonts w:cstheme="minorHAnsi"/>
          <w:color w:val="0070C0"/>
          <w:sz w:val="24"/>
          <w:szCs w:val="24"/>
        </w:rPr>
        <w:t xml:space="preserve">ounds with only the </w:t>
      </w:r>
      <w:r w:rsidR="008D58A5" w:rsidRPr="008D58A5">
        <w:rPr>
          <w:color w:val="0070C0"/>
          <w:sz w:val="24"/>
          <w:szCs w:val="24"/>
        </w:rPr>
        <w:t xml:space="preserve">glutarimide rings as the </w:t>
      </w:r>
      <w:r w:rsidR="008D58A5" w:rsidRPr="008D58A5">
        <w:rPr>
          <w:rFonts w:cstheme="minorHAnsi"/>
          <w:color w:val="0070C0"/>
          <w:sz w:val="24"/>
          <w:szCs w:val="24"/>
        </w:rPr>
        <w:t xml:space="preserve">binding </w:t>
      </w:r>
      <w:r w:rsidR="007802DB" w:rsidRPr="008D58A5">
        <w:rPr>
          <w:rFonts w:cstheme="minorHAnsi"/>
          <w:color w:val="0070C0"/>
          <w:sz w:val="24"/>
          <w:szCs w:val="24"/>
        </w:rPr>
        <w:t>moiety</w:t>
      </w:r>
      <w:r w:rsidR="008D58A5" w:rsidRPr="008D58A5">
        <w:rPr>
          <w:rFonts w:cstheme="minorHAnsi"/>
          <w:color w:val="0070C0"/>
          <w:sz w:val="24"/>
          <w:szCs w:val="24"/>
        </w:rPr>
        <w:t xml:space="preserve">, but already described </w:t>
      </w:r>
      <w:r w:rsidR="007802DB">
        <w:rPr>
          <w:rFonts w:cstheme="minorHAnsi"/>
          <w:color w:val="0070C0"/>
          <w:sz w:val="24"/>
          <w:szCs w:val="24"/>
        </w:rPr>
        <w:t>PROTACs</w:t>
      </w:r>
      <w:r w:rsidR="008D58A5" w:rsidRPr="008D58A5">
        <w:rPr>
          <w:rFonts w:cstheme="minorHAnsi"/>
          <w:color w:val="0070C0"/>
          <w:sz w:val="24"/>
          <w:szCs w:val="24"/>
        </w:rPr>
        <w:t xml:space="preserve"> also contain all parts of the IMiD molecule. </w:t>
      </w:r>
      <w:r w:rsidR="00AB355A" w:rsidRPr="008D58A5">
        <w:rPr>
          <w:rFonts w:cstheme="minorHAnsi"/>
          <w:color w:val="0070C0"/>
          <w:sz w:val="24"/>
          <w:szCs w:val="24"/>
        </w:rPr>
        <w:t xml:space="preserve"> </w:t>
      </w:r>
    </w:p>
    <w:p w14:paraId="0AD1998A" w14:textId="77777777" w:rsidR="0071660D" w:rsidRPr="008D58A5" w:rsidRDefault="0071660D" w:rsidP="008D58A5">
      <w:pPr>
        <w:spacing w:after="0" w:line="240" w:lineRule="auto"/>
        <w:jc w:val="both"/>
        <w:rPr>
          <w:rFonts w:cstheme="minorHAnsi"/>
          <w:color w:val="0070C0"/>
          <w:sz w:val="24"/>
          <w:szCs w:val="24"/>
        </w:rPr>
      </w:pPr>
    </w:p>
    <w:p w14:paraId="25FBFC01" w14:textId="77777777" w:rsidR="0071660D" w:rsidRPr="0071660D" w:rsidRDefault="0071660D" w:rsidP="0071660D">
      <w:pPr>
        <w:spacing w:after="0" w:line="240" w:lineRule="auto"/>
        <w:rPr>
          <w:rFonts w:cstheme="minorHAnsi"/>
          <w:i/>
          <w:sz w:val="24"/>
          <w:szCs w:val="24"/>
        </w:rPr>
      </w:pPr>
      <w:r w:rsidRPr="0071660D">
        <w:rPr>
          <w:rFonts w:cstheme="minorHAnsi"/>
          <w:i/>
          <w:sz w:val="24"/>
          <w:szCs w:val="24"/>
        </w:rPr>
        <w:t>Minor Concerns:</w:t>
      </w:r>
    </w:p>
    <w:p w14:paraId="4EFF8708" w14:textId="77777777" w:rsidR="0071660D" w:rsidRDefault="0071660D" w:rsidP="0071660D">
      <w:pPr>
        <w:spacing w:after="0" w:line="240" w:lineRule="auto"/>
        <w:rPr>
          <w:rFonts w:cstheme="minorHAnsi"/>
          <w:i/>
          <w:sz w:val="24"/>
          <w:szCs w:val="24"/>
        </w:rPr>
      </w:pPr>
      <w:r w:rsidRPr="0071660D">
        <w:rPr>
          <w:rFonts w:cstheme="minorHAnsi"/>
          <w:i/>
          <w:sz w:val="24"/>
          <w:szCs w:val="24"/>
        </w:rPr>
        <w:t>1) For the benefit of readers unfamiliar with the JoVE format, it should be stated at the outset of the P</w:t>
      </w:r>
      <w:r>
        <w:rPr>
          <w:rFonts w:cstheme="minorHAnsi"/>
          <w:i/>
          <w:sz w:val="24"/>
          <w:szCs w:val="24"/>
        </w:rPr>
        <w:t xml:space="preserve">rotocol section that there is a </w:t>
      </w:r>
      <w:r w:rsidRPr="0071660D">
        <w:rPr>
          <w:rFonts w:cstheme="minorHAnsi"/>
          <w:i/>
          <w:sz w:val="24"/>
          <w:szCs w:val="24"/>
        </w:rPr>
        <w:t>Table of all materials needed.</w:t>
      </w:r>
    </w:p>
    <w:p w14:paraId="3BEC217D" w14:textId="77777777" w:rsidR="0071660D" w:rsidRDefault="0071660D" w:rsidP="0071660D">
      <w:pPr>
        <w:spacing w:after="0" w:line="240" w:lineRule="auto"/>
        <w:rPr>
          <w:rFonts w:cstheme="minorHAnsi"/>
          <w:i/>
          <w:sz w:val="24"/>
          <w:szCs w:val="24"/>
        </w:rPr>
      </w:pPr>
    </w:p>
    <w:p w14:paraId="6CCD7B3E" w14:textId="77777777" w:rsidR="0071660D" w:rsidRPr="007802DB" w:rsidRDefault="0071660D" w:rsidP="00676701">
      <w:pPr>
        <w:spacing w:after="0" w:line="240" w:lineRule="auto"/>
        <w:jc w:val="both"/>
        <w:rPr>
          <w:rFonts w:cs="Calibri"/>
          <w:color w:val="0070C0"/>
          <w:sz w:val="24"/>
          <w:szCs w:val="24"/>
        </w:rPr>
      </w:pPr>
      <w:r w:rsidRPr="007802DB">
        <w:rPr>
          <w:rFonts w:cstheme="minorHAnsi"/>
          <w:color w:val="0070C0"/>
          <w:sz w:val="24"/>
          <w:szCs w:val="24"/>
        </w:rPr>
        <w:t>We included that information at the beginning of the Protocol section: “</w:t>
      </w:r>
      <w:r w:rsidRPr="007802DB">
        <w:rPr>
          <w:rFonts w:cs="Calibri"/>
          <w:color w:val="0070C0"/>
          <w:sz w:val="24"/>
          <w:szCs w:val="24"/>
          <w:highlight w:val="cyan"/>
        </w:rPr>
        <w:t>All reagents and materials used in this paper are listed in a table of materials attached.</w:t>
      </w:r>
      <w:r w:rsidRPr="007802DB">
        <w:rPr>
          <w:rFonts w:cs="Calibri"/>
          <w:color w:val="0070C0"/>
          <w:sz w:val="24"/>
          <w:szCs w:val="24"/>
        </w:rPr>
        <w:t xml:space="preserve"> “</w:t>
      </w:r>
    </w:p>
    <w:p w14:paraId="2784A4C4" w14:textId="77777777" w:rsidR="0071660D" w:rsidRPr="0071660D" w:rsidRDefault="0071660D" w:rsidP="0071660D">
      <w:pPr>
        <w:spacing w:after="0" w:line="240" w:lineRule="auto"/>
        <w:rPr>
          <w:rFonts w:cstheme="minorHAnsi"/>
          <w:i/>
          <w:sz w:val="24"/>
          <w:szCs w:val="24"/>
        </w:rPr>
      </w:pPr>
    </w:p>
    <w:p w14:paraId="26B1C879" w14:textId="77777777" w:rsidR="0071660D" w:rsidRDefault="0071660D" w:rsidP="0071660D">
      <w:pPr>
        <w:spacing w:after="0" w:line="240" w:lineRule="auto"/>
        <w:rPr>
          <w:rFonts w:cstheme="minorHAnsi"/>
          <w:i/>
          <w:sz w:val="24"/>
          <w:szCs w:val="24"/>
        </w:rPr>
      </w:pPr>
      <w:r w:rsidRPr="0071660D">
        <w:rPr>
          <w:rFonts w:cstheme="minorHAnsi"/>
          <w:i/>
          <w:sz w:val="24"/>
          <w:szCs w:val="24"/>
        </w:rPr>
        <w:t>2) Page 8, line 215: "2.1.1.1) Treat 1x106 MM1S cells with compound 8 or 9 for indicated time points.</w:t>
      </w:r>
      <w:r>
        <w:rPr>
          <w:rFonts w:cstheme="minorHAnsi"/>
          <w:i/>
          <w:sz w:val="24"/>
          <w:szCs w:val="24"/>
        </w:rPr>
        <w:t xml:space="preserve">" What is/are the dose(s) to be </w:t>
      </w:r>
      <w:r w:rsidRPr="0071660D">
        <w:rPr>
          <w:rFonts w:cstheme="minorHAnsi"/>
          <w:i/>
          <w:sz w:val="24"/>
          <w:szCs w:val="24"/>
        </w:rPr>
        <w:t>used?</w:t>
      </w:r>
    </w:p>
    <w:p w14:paraId="0D64988F" w14:textId="77777777" w:rsidR="00673706" w:rsidRDefault="00673706" w:rsidP="0071660D">
      <w:pPr>
        <w:spacing w:after="0" w:line="240" w:lineRule="auto"/>
        <w:rPr>
          <w:rFonts w:cstheme="minorHAnsi"/>
          <w:i/>
          <w:sz w:val="24"/>
          <w:szCs w:val="24"/>
        </w:rPr>
      </w:pPr>
    </w:p>
    <w:p w14:paraId="673D6E2E" w14:textId="77777777" w:rsidR="00673706" w:rsidRPr="007802DB" w:rsidRDefault="00673706" w:rsidP="00673706">
      <w:pPr>
        <w:spacing w:after="0" w:line="240" w:lineRule="auto"/>
        <w:rPr>
          <w:rFonts w:cs="Calibri"/>
          <w:color w:val="0070C0"/>
          <w:sz w:val="24"/>
          <w:szCs w:val="24"/>
        </w:rPr>
      </w:pPr>
      <w:r w:rsidRPr="007802DB">
        <w:rPr>
          <w:rFonts w:cs="Calibri"/>
          <w:color w:val="0070C0"/>
          <w:sz w:val="24"/>
          <w:szCs w:val="24"/>
        </w:rPr>
        <w:t>We included the doses of the compounds:</w:t>
      </w:r>
    </w:p>
    <w:p w14:paraId="3AB8B872" w14:textId="33384C9F" w:rsidR="00673706" w:rsidRPr="007802DB" w:rsidRDefault="00673706" w:rsidP="00673706">
      <w:pPr>
        <w:spacing w:after="0" w:line="240" w:lineRule="auto"/>
        <w:rPr>
          <w:rFonts w:cs="Calibri"/>
          <w:color w:val="0070C0"/>
          <w:sz w:val="24"/>
          <w:szCs w:val="24"/>
        </w:rPr>
      </w:pPr>
      <w:r w:rsidRPr="007802DB">
        <w:rPr>
          <w:rFonts w:cs="Calibri"/>
          <w:color w:val="0070C0"/>
          <w:sz w:val="24"/>
          <w:szCs w:val="24"/>
          <w:highlight w:val="cyan"/>
        </w:rPr>
        <w:t>2.1.1.1) Seed 1x</w:t>
      </w:r>
      <w:r w:rsidR="007802DB" w:rsidRPr="007802DB">
        <w:rPr>
          <w:rFonts w:cs="Calibri"/>
          <w:color w:val="0070C0"/>
          <w:sz w:val="24"/>
          <w:szCs w:val="24"/>
          <w:highlight w:val="cyan"/>
        </w:rPr>
        <w:t xml:space="preserve"> </w:t>
      </w:r>
      <w:r w:rsidRPr="007802DB">
        <w:rPr>
          <w:rFonts w:cs="Calibri"/>
          <w:color w:val="0070C0"/>
          <w:sz w:val="24"/>
          <w:szCs w:val="24"/>
          <w:highlight w:val="cyan"/>
        </w:rPr>
        <w:t>10</w:t>
      </w:r>
      <w:r w:rsidRPr="007802DB">
        <w:rPr>
          <w:rFonts w:cs="Calibri"/>
          <w:color w:val="0070C0"/>
          <w:sz w:val="24"/>
          <w:szCs w:val="24"/>
          <w:highlight w:val="cyan"/>
          <w:vertAlign w:val="superscript"/>
        </w:rPr>
        <w:t>6</w:t>
      </w:r>
      <w:r w:rsidRPr="007802DB">
        <w:rPr>
          <w:rFonts w:cs="Calibri"/>
          <w:color w:val="0070C0"/>
          <w:sz w:val="24"/>
          <w:szCs w:val="24"/>
          <w:highlight w:val="cyan"/>
        </w:rPr>
        <w:t xml:space="preserve"> MM1S cells in a 6-well plate with 2</w:t>
      </w:r>
      <w:r w:rsidR="007802DB" w:rsidRPr="007802DB">
        <w:rPr>
          <w:rFonts w:cs="Calibri"/>
          <w:color w:val="0070C0"/>
          <w:sz w:val="24"/>
          <w:szCs w:val="24"/>
          <w:highlight w:val="cyan"/>
        </w:rPr>
        <w:t>.</w:t>
      </w:r>
      <w:r w:rsidRPr="007802DB">
        <w:rPr>
          <w:rFonts w:cs="Calibri"/>
          <w:color w:val="0070C0"/>
          <w:sz w:val="24"/>
          <w:szCs w:val="24"/>
          <w:highlight w:val="cyan"/>
        </w:rPr>
        <w:t xml:space="preserve">5 ml media and treat cells with 100 nM or 1 µM compound </w:t>
      </w:r>
      <w:r w:rsidRPr="007802DB">
        <w:rPr>
          <w:rFonts w:cs="Calibri"/>
          <w:b/>
          <w:color w:val="0070C0"/>
          <w:sz w:val="24"/>
          <w:szCs w:val="24"/>
          <w:highlight w:val="cyan"/>
        </w:rPr>
        <w:t>8</w:t>
      </w:r>
      <w:r w:rsidRPr="007802DB">
        <w:rPr>
          <w:rFonts w:cs="Calibri"/>
          <w:color w:val="0070C0"/>
          <w:sz w:val="24"/>
          <w:szCs w:val="24"/>
          <w:highlight w:val="cyan"/>
        </w:rPr>
        <w:t xml:space="preserve"> or </w:t>
      </w:r>
      <w:r w:rsidRPr="007802DB">
        <w:rPr>
          <w:rFonts w:cs="Calibri"/>
          <w:b/>
          <w:color w:val="0070C0"/>
          <w:sz w:val="24"/>
          <w:szCs w:val="24"/>
          <w:highlight w:val="cyan"/>
        </w:rPr>
        <w:t>9</w:t>
      </w:r>
      <w:r w:rsidRPr="007802DB">
        <w:rPr>
          <w:rFonts w:cs="Calibri"/>
          <w:color w:val="0070C0"/>
          <w:sz w:val="24"/>
          <w:szCs w:val="24"/>
          <w:highlight w:val="cyan"/>
        </w:rPr>
        <w:t xml:space="preserve"> for 24h.</w:t>
      </w:r>
      <w:r w:rsidRPr="007802DB">
        <w:rPr>
          <w:rFonts w:cs="Calibri"/>
          <w:color w:val="0070C0"/>
          <w:sz w:val="24"/>
          <w:szCs w:val="24"/>
        </w:rPr>
        <w:t xml:space="preserve"> </w:t>
      </w:r>
    </w:p>
    <w:p w14:paraId="5B88D02B" w14:textId="77777777" w:rsidR="0071660D" w:rsidRPr="0071660D" w:rsidRDefault="0071660D" w:rsidP="0071660D">
      <w:pPr>
        <w:spacing w:after="0" w:line="240" w:lineRule="auto"/>
        <w:rPr>
          <w:rFonts w:cstheme="minorHAnsi"/>
          <w:i/>
          <w:sz w:val="24"/>
          <w:szCs w:val="24"/>
        </w:rPr>
      </w:pPr>
    </w:p>
    <w:p w14:paraId="2AA6EAE6" w14:textId="77777777" w:rsidR="0071660D" w:rsidRDefault="0071660D" w:rsidP="0071660D">
      <w:pPr>
        <w:spacing w:after="0" w:line="240" w:lineRule="auto"/>
        <w:rPr>
          <w:rFonts w:cstheme="minorHAnsi"/>
          <w:i/>
          <w:sz w:val="24"/>
          <w:szCs w:val="24"/>
        </w:rPr>
      </w:pPr>
      <w:r w:rsidRPr="0071660D">
        <w:rPr>
          <w:rFonts w:cstheme="minorHAnsi"/>
          <w:i/>
          <w:sz w:val="24"/>
          <w:szCs w:val="24"/>
        </w:rPr>
        <w:t>3) Page 8, line 217: "2.1.1.2) Harvest cells after treatments and centrifuged at 2800 RPM". Should be pr</w:t>
      </w:r>
      <w:r>
        <w:rPr>
          <w:rFonts w:cstheme="minorHAnsi"/>
          <w:i/>
          <w:sz w:val="24"/>
          <w:szCs w:val="24"/>
        </w:rPr>
        <w:t xml:space="preserve">esent tense, "centrifuge". </w:t>
      </w:r>
      <w:r w:rsidRPr="0071660D">
        <w:rPr>
          <w:rFonts w:cstheme="minorHAnsi"/>
          <w:i/>
          <w:sz w:val="24"/>
          <w:szCs w:val="24"/>
        </w:rPr>
        <w:t>More important, the centrifuge to use needs needs to be specified, or stated in units x g.</w:t>
      </w:r>
    </w:p>
    <w:p w14:paraId="608E34E5" w14:textId="77777777" w:rsidR="004A1A42" w:rsidRDefault="004A1A42" w:rsidP="0071660D">
      <w:pPr>
        <w:spacing w:after="0" w:line="240" w:lineRule="auto"/>
        <w:rPr>
          <w:rFonts w:cstheme="minorHAnsi"/>
          <w:i/>
          <w:sz w:val="24"/>
          <w:szCs w:val="24"/>
        </w:rPr>
      </w:pPr>
    </w:p>
    <w:p w14:paraId="4A903000" w14:textId="77777777" w:rsidR="004A1A42" w:rsidRPr="00E719A2" w:rsidRDefault="004A1A42" w:rsidP="0071660D">
      <w:pPr>
        <w:spacing w:after="0" w:line="240" w:lineRule="auto"/>
        <w:rPr>
          <w:rFonts w:cstheme="minorHAnsi"/>
          <w:color w:val="0070C0"/>
          <w:sz w:val="24"/>
          <w:szCs w:val="24"/>
        </w:rPr>
      </w:pPr>
      <w:r w:rsidRPr="00E719A2">
        <w:rPr>
          <w:rFonts w:cstheme="minorHAnsi"/>
          <w:color w:val="0070C0"/>
          <w:sz w:val="24"/>
          <w:szCs w:val="24"/>
        </w:rPr>
        <w:t>We corrected the tense and specified all centrifugation steps in units x g.</w:t>
      </w:r>
    </w:p>
    <w:p w14:paraId="188E3EAD" w14:textId="77777777" w:rsidR="0071660D" w:rsidRPr="0071660D" w:rsidRDefault="0071660D" w:rsidP="0071660D">
      <w:pPr>
        <w:spacing w:after="0" w:line="240" w:lineRule="auto"/>
        <w:rPr>
          <w:rFonts w:cstheme="minorHAnsi"/>
          <w:i/>
          <w:sz w:val="24"/>
          <w:szCs w:val="24"/>
        </w:rPr>
      </w:pPr>
    </w:p>
    <w:p w14:paraId="2407420D" w14:textId="77777777" w:rsidR="0071660D" w:rsidRDefault="0071660D" w:rsidP="0071660D">
      <w:pPr>
        <w:spacing w:after="0" w:line="240" w:lineRule="auto"/>
        <w:rPr>
          <w:rFonts w:cstheme="minorHAnsi"/>
          <w:i/>
          <w:sz w:val="24"/>
          <w:szCs w:val="24"/>
        </w:rPr>
      </w:pPr>
      <w:r w:rsidRPr="0071660D">
        <w:rPr>
          <w:rFonts w:cstheme="minorHAnsi"/>
          <w:i/>
          <w:sz w:val="24"/>
          <w:szCs w:val="24"/>
        </w:rPr>
        <w:t>4) Page 8, line 225: "2.1.1.5) Measure protein concentration by a BCA assay according to the manufa</w:t>
      </w:r>
      <w:r>
        <w:rPr>
          <w:rFonts w:cstheme="minorHAnsi"/>
          <w:i/>
          <w:sz w:val="24"/>
          <w:szCs w:val="24"/>
        </w:rPr>
        <w:t xml:space="preserve">cturer's protocol." "BCA" is an </w:t>
      </w:r>
      <w:r w:rsidRPr="0071660D">
        <w:rPr>
          <w:rFonts w:cstheme="minorHAnsi"/>
          <w:i/>
          <w:sz w:val="24"/>
          <w:szCs w:val="24"/>
        </w:rPr>
        <w:t>example of an undefined acronym.</w:t>
      </w:r>
    </w:p>
    <w:p w14:paraId="457D9FF9" w14:textId="77777777" w:rsidR="0071660D" w:rsidRDefault="0071660D" w:rsidP="0071660D">
      <w:pPr>
        <w:spacing w:after="0" w:line="240" w:lineRule="auto"/>
        <w:rPr>
          <w:rFonts w:cstheme="minorHAnsi"/>
          <w:i/>
          <w:sz w:val="24"/>
          <w:szCs w:val="24"/>
        </w:rPr>
      </w:pPr>
    </w:p>
    <w:p w14:paraId="7F6EF695" w14:textId="77777777" w:rsidR="004A1A42" w:rsidRPr="00E719A2" w:rsidRDefault="004A1A42" w:rsidP="0071660D">
      <w:pPr>
        <w:spacing w:after="0" w:line="240" w:lineRule="auto"/>
        <w:rPr>
          <w:rFonts w:cstheme="minorHAnsi"/>
          <w:color w:val="0070C0"/>
          <w:sz w:val="24"/>
          <w:szCs w:val="24"/>
        </w:rPr>
      </w:pPr>
      <w:r w:rsidRPr="00E719A2">
        <w:rPr>
          <w:rFonts w:cstheme="minorHAnsi"/>
          <w:color w:val="0070C0"/>
          <w:sz w:val="24"/>
          <w:szCs w:val="24"/>
        </w:rPr>
        <w:t xml:space="preserve">We </w:t>
      </w:r>
      <w:r w:rsidR="00676701" w:rsidRPr="00E719A2">
        <w:rPr>
          <w:rFonts w:cstheme="minorHAnsi"/>
          <w:color w:val="0070C0"/>
          <w:sz w:val="24"/>
          <w:szCs w:val="24"/>
        </w:rPr>
        <w:t>corrected</w:t>
      </w:r>
      <w:r w:rsidRPr="00E719A2">
        <w:rPr>
          <w:rFonts w:cstheme="minorHAnsi"/>
          <w:color w:val="0070C0"/>
          <w:sz w:val="24"/>
          <w:szCs w:val="24"/>
        </w:rPr>
        <w:t xml:space="preserve"> the </w:t>
      </w:r>
      <w:r w:rsidR="00676701" w:rsidRPr="00E719A2">
        <w:rPr>
          <w:rFonts w:cstheme="minorHAnsi"/>
          <w:color w:val="0070C0"/>
          <w:sz w:val="24"/>
          <w:szCs w:val="24"/>
        </w:rPr>
        <w:t>abbreviation</w:t>
      </w:r>
      <w:r w:rsidRPr="00E719A2">
        <w:rPr>
          <w:rFonts w:cstheme="minorHAnsi"/>
          <w:color w:val="0070C0"/>
          <w:sz w:val="24"/>
          <w:szCs w:val="24"/>
        </w:rPr>
        <w:t xml:space="preserve"> BCA: </w:t>
      </w:r>
    </w:p>
    <w:p w14:paraId="5EF6BE3E" w14:textId="77777777" w:rsidR="004A1A42" w:rsidRPr="00E719A2" w:rsidRDefault="004A1A42" w:rsidP="004A1A42">
      <w:pPr>
        <w:spacing w:after="0" w:line="240" w:lineRule="auto"/>
        <w:rPr>
          <w:rFonts w:ascii="Calibri" w:hAnsi="Calibri" w:cs="Calibri"/>
          <w:color w:val="0070C0"/>
        </w:rPr>
      </w:pPr>
      <w:r w:rsidRPr="001651F2">
        <w:rPr>
          <w:rFonts w:ascii="Calibri" w:hAnsi="Calibri" w:cs="Calibri"/>
          <w:color w:val="0070C0"/>
          <w:highlight w:val="cyan"/>
        </w:rPr>
        <w:t xml:space="preserve">2.1.1.5) Measure protein concentration by a </w:t>
      </w:r>
      <w:r w:rsidRPr="001651F2">
        <w:rPr>
          <w:rStyle w:val="st"/>
          <w:color w:val="0070C0"/>
          <w:highlight w:val="cyan"/>
        </w:rPr>
        <w:t>bicinchoninic acid protein assay</w:t>
      </w:r>
      <w:r w:rsidRPr="001651F2">
        <w:rPr>
          <w:rFonts w:ascii="Calibri" w:hAnsi="Calibri" w:cs="Calibri"/>
          <w:color w:val="0070C0"/>
          <w:highlight w:val="cyan"/>
        </w:rPr>
        <w:t xml:space="preserve"> (BCA assay) according to the manufacturer’s protocol.</w:t>
      </w:r>
      <w:r w:rsidRPr="00E719A2">
        <w:rPr>
          <w:rFonts w:ascii="Calibri" w:hAnsi="Calibri" w:cs="Calibri"/>
          <w:color w:val="0070C0"/>
        </w:rPr>
        <w:t xml:space="preserve"> </w:t>
      </w:r>
    </w:p>
    <w:p w14:paraId="3AED4423" w14:textId="77777777" w:rsidR="004A1A42" w:rsidRPr="0071660D" w:rsidRDefault="004A1A42" w:rsidP="0071660D">
      <w:pPr>
        <w:spacing w:after="0" w:line="240" w:lineRule="auto"/>
        <w:rPr>
          <w:rFonts w:cstheme="minorHAnsi"/>
          <w:i/>
          <w:sz w:val="24"/>
          <w:szCs w:val="24"/>
        </w:rPr>
      </w:pPr>
    </w:p>
    <w:p w14:paraId="3B5BD6F8" w14:textId="27635015" w:rsidR="0071660D" w:rsidRDefault="0071660D" w:rsidP="0071660D">
      <w:pPr>
        <w:spacing w:after="0" w:line="240" w:lineRule="auto"/>
        <w:rPr>
          <w:rFonts w:cstheme="minorHAnsi"/>
          <w:i/>
          <w:sz w:val="24"/>
          <w:szCs w:val="24"/>
        </w:rPr>
      </w:pPr>
      <w:r w:rsidRPr="0071660D">
        <w:rPr>
          <w:rFonts w:cstheme="minorHAnsi"/>
          <w:i/>
          <w:sz w:val="24"/>
          <w:szCs w:val="24"/>
        </w:rPr>
        <w:t>5) Page 8, line 226: "Load 15-30 μg of protein." Presumably this refers to how much prote</w:t>
      </w:r>
      <w:r>
        <w:rPr>
          <w:rFonts w:cstheme="minorHAnsi"/>
          <w:i/>
          <w:sz w:val="24"/>
          <w:szCs w:val="24"/>
        </w:rPr>
        <w:t xml:space="preserve">in to load per well for protein </w:t>
      </w:r>
      <w:r w:rsidRPr="0071660D">
        <w:rPr>
          <w:rFonts w:cstheme="minorHAnsi"/>
          <w:i/>
          <w:sz w:val="24"/>
          <w:szCs w:val="24"/>
        </w:rPr>
        <w:t>electrophoresis. This is done after the next step, of course: "2.1.1.6) Denature proteins with 1x LDS loading</w:t>
      </w:r>
      <w:r>
        <w:rPr>
          <w:rFonts w:cstheme="minorHAnsi"/>
          <w:i/>
          <w:sz w:val="24"/>
          <w:szCs w:val="24"/>
        </w:rPr>
        <w:t xml:space="preserve"> buffer (5% </w:t>
      </w:r>
      <w:r w:rsidRPr="0071660D">
        <w:rPr>
          <w:rFonts w:cstheme="minorHAnsi"/>
          <w:i/>
          <w:sz w:val="24"/>
          <w:szCs w:val="24"/>
        </w:rPr>
        <w:t>2-Mercaptoethanol) and boil 10 min, 75 °C."</w:t>
      </w:r>
    </w:p>
    <w:p w14:paraId="28040042" w14:textId="3C8ABA85" w:rsidR="00916FFA" w:rsidRDefault="00916FFA" w:rsidP="0071660D">
      <w:pPr>
        <w:spacing w:after="0" w:line="240" w:lineRule="auto"/>
        <w:rPr>
          <w:rFonts w:cstheme="minorHAnsi"/>
          <w:i/>
          <w:sz w:val="24"/>
          <w:szCs w:val="24"/>
        </w:rPr>
      </w:pPr>
    </w:p>
    <w:p w14:paraId="3122524A" w14:textId="70DD20F1" w:rsidR="00916FFA" w:rsidRPr="0090182E" w:rsidRDefault="00916FFA" w:rsidP="00916FFA">
      <w:pPr>
        <w:spacing w:after="0" w:line="240" w:lineRule="auto"/>
        <w:rPr>
          <w:rFonts w:cstheme="minorHAnsi"/>
          <w:color w:val="0070C0"/>
          <w:sz w:val="24"/>
          <w:szCs w:val="24"/>
        </w:rPr>
      </w:pPr>
      <w:r w:rsidRPr="0090182E">
        <w:rPr>
          <w:rFonts w:cstheme="minorHAnsi"/>
          <w:color w:val="0070C0"/>
          <w:sz w:val="24"/>
          <w:szCs w:val="24"/>
        </w:rPr>
        <w:t>We added the sentence “</w:t>
      </w:r>
      <w:r w:rsidRPr="0090182E">
        <w:rPr>
          <w:rFonts w:ascii="Calibri" w:hAnsi="Calibri" w:cs="Calibri"/>
          <w:color w:val="0070C0"/>
          <w:highlight w:val="cyan"/>
        </w:rPr>
        <w:t>Load protein sample from 2.1.1.4.</w:t>
      </w:r>
      <w:r w:rsidRPr="0090182E">
        <w:rPr>
          <w:rFonts w:ascii="Calibri" w:hAnsi="Calibri" w:cs="Calibri"/>
          <w:color w:val="0070C0"/>
        </w:rPr>
        <w:t>” to section 2.1.2.2.</w:t>
      </w:r>
    </w:p>
    <w:p w14:paraId="4D52C348" w14:textId="77777777" w:rsidR="0071660D" w:rsidRPr="0071660D" w:rsidRDefault="0071660D" w:rsidP="0071660D">
      <w:pPr>
        <w:spacing w:after="0" w:line="240" w:lineRule="auto"/>
        <w:rPr>
          <w:rFonts w:cstheme="minorHAnsi"/>
          <w:i/>
          <w:sz w:val="24"/>
          <w:szCs w:val="24"/>
        </w:rPr>
      </w:pPr>
    </w:p>
    <w:p w14:paraId="7B1A7D2A" w14:textId="77777777" w:rsidR="0071660D" w:rsidRDefault="0071660D" w:rsidP="0071660D">
      <w:pPr>
        <w:spacing w:after="0" w:line="240" w:lineRule="auto"/>
        <w:rPr>
          <w:rFonts w:cstheme="minorHAnsi"/>
          <w:i/>
          <w:sz w:val="24"/>
          <w:szCs w:val="24"/>
        </w:rPr>
      </w:pPr>
      <w:r w:rsidRPr="0071660D">
        <w:rPr>
          <w:rFonts w:cstheme="minorHAnsi"/>
          <w:i/>
          <w:sz w:val="24"/>
          <w:szCs w:val="24"/>
        </w:rPr>
        <w:t>6) Page 9, line 260: "2.1.3.8) Incubate membrane in primary antibody solution (in 5% BSA, TBS-T) w</w:t>
      </w:r>
      <w:r>
        <w:rPr>
          <w:rFonts w:cstheme="minorHAnsi"/>
          <w:i/>
          <w:sz w:val="24"/>
          <w:szCs w:val="24"/>
        </w:rPr>
        <w:t xml:space="preserve">ith gentle shaking at 4°C, over </w:t>
      </w:r>
      <w:r w:rsidRPr="0071660D">
        <w:rPr>
          <w:rFonts w:cstheme="minorHAnsi"/>
          <w:i/>
          <w:sz w:val="24"/>
          <w:szCs w:val="24"/>
        </w:rPr>
        <w:t>night." The source of primary antibody needs to be specified.</w:t>
      </w:r>
    </w:p>
    <w:p w14:paraId="4240B68F" w14:textId="77777777" w:rsidR="00673706" w:rsidRDefault="00673706" w:rsidP="0071660D">
      <w:pPr>
        <w:spacing w:after="0" w:line="240" w:lineRule="auto"/>
        <w:rPr>
          <w:rFonts w:cstheme="minorHAnsi"/>
          <w:i/>
          <w:sz w:val="24"/>
          <w:szCs w:val="24"/>
        </w:rPr>
      </w:pPr>
    </w:p>
    <w:p w14:paraId="47A860FE" w14:textId="77777777" w:rsidR="00673706" w:rsidRPr="00673706" w:rsidRDefault="00673706" w:rsidP="0071660D">
      <w:pPr>
        <w:spacing w:after="0" w:line="240" w:lineRule="auto"/>
        <w:rPr>
          <w:rFonts w:cstheme="minorHAnsi"/>
          <w:color w:val="0070C0"/>
          <w:sz w:val="24"/>
          <w:szCs w:val="24"/>
        </w:rPr>
      </w:pPr>
      <w:r w:rsidRPr="00673706">
        <w:rPr>
          <w:rFonts w:cstheme="minorHAnsi"/>
          <w:color w:val="0070C0"/>
          <w:sz w:val="24"/>
          <w:szCs w:val="24"/>
        </w:rPr>
        <w:t>We specified every antibody used in our protocol</w:t>
      </w:r>
      <w:r w:rsidR="0074035E">
        <w:rPr>
          <w:rFonts w:cstheme="minorHAnsi"/>
          <w:color w:val="0070C0"/>
          <w:sz w:val="24"/>
          <w:szCs w:val="24"/>
        </w:rPr>
        <w:t xml:space="preserve">. All details are included </w:t>
      </w:r>
      <w:r w:rsidRPr="00673706">
        <w:rPr>
          <w:rFonts w:cstheme="minorHAnsi"/>
          <w:color w:val="0070C0"/>
          <w:sz w:val="24"/>
          <w:szCs w:val="24"/>
        </w:rPr>
        <w:t xml:space="preserve">in the table of materials. </w:t>
      </w:r>
    </w:p>
    <w:p w14:paraId="219DD055" w14:textId="77777777" w:rsidR="0071660D" w:rsidRPr="0071660D" w:rsidRDefault="0071660D" w:rsidP="0071660D">
      <w:pPr>
        <w:spacing w:after="0" w:line="240" w:lineRule="auto"/>
        <w:rPr>
          <w:rFonts w:cstheme="minorHAnsi"/>
          <w:i/>
          <w:sz w:val="24"/>
          <w:szCs w:val="24"/>
        </w:rPr>
      </w:pPr>
    </w:p>
    <w:p w14:paraId="3E4E2179" w14:textId="77777777" w:rsidR="0071660D" w:rsidRDefault="0071660D" w:rsidP="0071660D">
      <w:pPr>
        <w:spacing w:after="0" w:line="240" w:lineRule="auto"/>
        <w:rPr>
          <w:rFonts w:cstheme="minorHAnsi"/>
          <w:i/>
          <w:sz w:val="24"/>
          <w:szCs w:val="24"/>
        </w:rPr>
      </w:pPr>
      <w:r w:rsidRPr="0071660D">
        <w:rPr>
          <w:rFonts w:cstheme="minorHAnsi"/>
          <w:i/>
          <w:sz w:val="24"/>
          <w:szCs w:val="24"/>
        </w:rPr>
        <w:t>7) Page 9, line 278: "2.1.3.16) Strip membrane in stripping buffer for 15 min." The stripping buffer need</w:t>
      </w:r>
      <w:r>
        <w:rPr>
          <w:rFonts w:cstheme="minorHAnsi"/>
          <w:i/>
          <w:sz w:val="24"/>
          <w:szCs w:val="24"/>
        </w:rPr>
        <w:t xml:space="preserve">s to be specified. Also, why is </w:t>
      </w:r>
      <w:r w:rsidRPr="0071660D">
        <w:rPr>
          <w:rFonts w:cstheme="minorHAnsi"/>
          <w:i/>
          <w:sz w:val="24"/>
          <w:szCs w:val="24"/>
        </w:rPr>
        <w:t>this being done? There is no subsequent reprobing of the blot specified. Does the stripping merely need to be enough to</w:t>
      </w:r>
      <w:r>
        <w:rPr>
          <w:rFonts w:cstheme="minorHAnsi"/>
          <w:i/>
          <w:sz w:val="24"/>
          <w:szCs w:val="24"/>
        </w:rPr>
        <w:t xml:space="preserve"> inactivate the </w:t>
      </w:r>
      <w:r w:rsidRPr="0071660D">
        <w:rPr>
          <w:rFonts w:cstheme="minorHAnsi"/>
          <w:i/>
          <w:sz w:val="24"/>
          <w:szCs w:val="24"/>
        </w:rPr>
        <w:t>horseradish peroxidase, or do the antibodies need to be removed?</w:t>
      </w:r>
    </w:p>
    <w:p w14:paraId="5666FB91" w14:textId="77777777" w:rsidR="00696DB2" w:rsidRPr="001651F2" w:rsidRDefault="00696DB2" w:rsidP="0071660D">
      <w:pPr>
        <w:spacing w:after="0" w:line="240" w:lineRule="auto"/>
        <w:rPr>
          <w:rFonts w:cstheme="minorHAnsi"/>
          <w:i/>
          <w:color w:val="002060"/>
          <w:sz w:val="24"/>
          <w:szCs w:val="24"/>
        </w:rPr>
      </w:pPr>
    </w:p>
    <w:p w14:paraId="47CDD6FF" w14:textId="77777777" w:rsidR="00673706" w:rsidRDefault="0074035E" w:rsidP="0071660D">
      <w:pPr>
        <w:spacing w:after="0" w:line="240" w:lineRule="auto"/>
        <w:rPr>
          <w:rFonts w:cstheme="minorHAnsi"/>
          <w:color w:val="0070C0"/>
          <w:sz w:val="24"/>
          <w:szCs w:val="24"/>
        </w:rPr>
      </w:pPr>
      <w:r w:rsidRPr="00D23EF2">
        <w:rPr>
          <w:rFonts w:cstheme="minorHAnsi"/>
          <w:color w:val="0070C0"/>
          <w:sz w:val="24"/>
          <w:szCs w:val="24"/>
        </w:rPr>
        <w:lastRenderedPageBreak/>
        <w:t>We thank reviewer #2 for</w:t>
      </w:r>
      <w:r w:rsidR="001651F2">
        <w:rPr>
          <w:rFonts w:cstheme="minorHAnsi"/>
          <w:color w:val="0070C0"/>
          <w:sz w:val="24"/>
          <w:szCs w:val="24"/>
        </w:rPr>
        <w:t xml:space="preserve"> this observation and totally</w:t>
      </w:r>
      <w:r w:rsidR="00673706" w:rsidRPr="00D23EF2">
        <w:rPr>
          <w:rFonts w:cstheme="minorHAnsi"/>
          <w:color w:val="0070C0"/>
          <w:sz w:val="24"/>
          <w:szCs w:val="24"/>
        </w:rPr>
        <w:t xml:space="preserve"> agree that the protocol needs to be specified in regard of stripping </w:t>
      </w:r>
      <w:r w:rsidRPr="00D23EF2">
        <w:rPr>
          <w:rFonts w:cstheme="minorHAnsi"/>
          <w:color w:val="0070C0"/>
          <w:sz w:val="24"/>
          <w:szCs w:val="24"/>
        </w:rPr>
        <w:t xml:space="preserve">and reprobing. </w:t>
      </w:r>
      <w:r w:rsidR="00D23EF2" w:rsidRPr="00D23EF2">
        <w:rPr>
          <w:rFonts w:cstheme="minorHAnsi"/>
          <w:color w:val="0070C0"/>
          <w:sz w:val="24"/>
          <w:szCs w:val="24"/>
        </w:rPr>
        <w:t>We ch</w:t>
      </w:r>
      <w:r w:rsidR="001651F2">
        <w:rPr>
          <w:rFonts w:cstheme="minorHAnsi"/>
          <w:color w:val="0070C0"/>
          <w:sz w:val="24"/>
          <w:szCs w:val="24"/>
        </w:rPr>
        <w:t>anged this section accordingly:</w:t>
      </w:r>
    </w:p>
    <w:p w14:paraId="3EBDCF00" w14:textId="77777777" w:rsidR="001651F2" w:rsidRPr="001651F2" w:rsidRDefault="001651F2" w:rsidP="0071660D">
      <w:pPr>
        <w:spacing w:after="0" w:line="240" w:lineRule="auto"/>
        <w:rPr>
          <w:rFonts w:cstheme="minorHAnsi"/>
          <w:color w:val="0070C0"/>
          <w:sz w:val="24"/>
          <w:szCs w:val="24"/>
        </w:rPr>
      </w:pPr>
    </w:p>
    <w:p w14:paraId="12BB0F17" w14:textId="0EACCD14" w:rsidR="001651F2" w:rsidRPr="001651F2" w:rsidRDefault="001651F2" w:rsidP="001651F2">
      <w:pPr>
        <w:spacing w:after="0" w:line="240" w:lineRule="auto"/>
        <w:rPr>
          <w:rFonts w:ascii="Calibri" w:hAnsi="Calibri" w:cs="Calibri"/>
          <w:color w:val="0070C0"/>
          <w:highlight w:val="cyan"/>
        </w:rPr>
      </w:pPr>
      <w:r w:rsidRPr="001651F2">
        <w:rPr>
          <w:rFonts w:ascii="Calibri" w:hAnsi="Calibri" w:cs="Calibri"/>
          <w:color w:val="0070C0"/>
          <w:highlight w:val="cyan"/>
        </w:rPr>
        <w:t>2.1.3.7) Incubate membrane for 2 min with HRP substrate solution according to manufacturers’ protocol and detect chemiluminescence in a chemilu</w:t>
      </w:r>
      <w:r w:rsidR="00352FD8">
        <w:rPr>
          <w:rFonts w:ascii="Calibri" w:hAnsi="Calibri" w:cs="Calibri"/>
          <w:color w:val="0070C0"/>
          <w:highlight w:val="cyan"/>
        </w:rPr>
        <w:t>mine</w:t>
      </w:r>
      <w:r w:rsidRPr="001651F2">
        <w:rPr>
          <w:rFonts w:ascii="Calibri" w:hAnsi="Calibri" w:cs="Calibri"/>
          <w:color w:val="0070C0"/>
          <w:highlight w:val="cyan"/>
        </w:rPr>
        <w:t>scence detection device.</w:t>
      </w:r>
    </w:p>
    <w:p w14:paraId="2D3EA1E6" w14:textId="77777777" w:rsidR="001651F2" w:rsidRPr="001651F2" w:rsidRDefault="001651F2" w:rsidP="001651F2">
      <w:pPr>
        <w:spacing w:after="0" w:line="240" w:lineRule="auto"/>
        <w:rPr>
          <w:rFonts w:ascii="Calibri" w:hAnsi="Calibri" w:cs="Calibri"/>
          <w:color w:val="0070C0"/>
          <w:highlight w:val="cyan"/>
        </w:rPr>
      </w:pPr>
    </w:p>
    <w:p w14:paraId="56D5C567" w14:textId="77777777" w:rsidR="001651F2" w:rsidRPr="001651F2" w:rsidRDefault="001651F2" w:rsidP="001651F2">
      <w:pPr>
        <w:spacing w:after="0" w:line="240" w:lineRule="auto"/>
        <w:rPr>
          <w:rFonts w:ascii="Calibri" w:hAnsi="Calibri" w:cs="Calibri"/>
          <w:color w:val="0070C0"/>
          <w:highlight w:val="cyan"/>
        </w:rPr>
      </w:pPr>
      <w:r w:rsidRPr="001651F2">
        <w:rPr>
          <w:rFonts w:ascii="Calibri" w:hAnsi="Calibri" w:cs="Calibri"/>
          <w:color w:val="0070C0"/>
          <w:highlight w:val="cyan"/>
        </w:rPr>
        <w:t xml:space="preserve">2.1.3.8) Wash membrane 1x in 1X TBS for 5-10 min each at room temperature. For release of antibodies, strip membrane in commercial available stripping buffer for 15 min. Wash membrane 3x in 1X TBS for 5-10 min each at room temperature. </w:t>
      </w:r>
    </w:p>
    <w:p w14:paraId="6202D9E1" w14:textId="77777777" w:rsidR="001651F2" w:rsidRPr="001651F2" w:rsidRDefault="001651F2" w:rsidP="001651F2">
      <w:pPr>
        <w:spacing w:after="0" w:line="240" w:lineRule="auto"/>
        <w:rPr>
          <w:rFonts w:ascii="Calibri" w:hAnsi="Calibri" w:cs="Calibri"/>
          <w:color w:val="0070C0"/>
          <w:highlight w:val="cyan"/>
        </w:rPr>
      </w:pPr>
    </w:p>
    <w:p w14:paraId="4294D7BC" w14:textId="532908D8" w:rsidR="0071660D" w:rsidRPr="0071660D" w:rsidRDefault="001651F2" w:rsidP="0071660D">
      <w:pPr>
        <w:spacing w:after="0" w:line="240" w:lineRule="auto"/>
        <w:rPr>
          <w:rFonts w:cstheme="minorHAnsi"/>
          <w:i/>
          <w:sz w:val="24"/>
          <w:szCs w:val="24"/>
        </w:rPr>
      </w:pPr>
      <w:r w:rsidRPr="001651F2">
        <w:rPr>
          <w:rFonts w:ascii="Calibri" w:hAnsi="Calibri" w:cs="Calibri"/>
          <w:color w:val="0070C0"/>
          <w:highlight w:val="cyan"/>
        </w:rPr>
        <w:t>2.1.3.9) Reblock membrane  in in 5% nonfat-dried milk, TBS-T for 1 h at room temperature. Wash membrane 3x in 1X TBS-T for 5-1</w:t>
      </w:r>
      <w:r w:rsidR="007802DB">
        <w:rPr>
          <w:rFonts w:ascii="Calibri" w:hAnsi="Calibri" w:cs="Calibri"/>
          <w:color w:val="0070C0"/>
          <w:highlight w:val="cyan"/>
        </w:rPr>
        <w:t xml:space="preserve">0 min each at room temperature </w:t>
      </w:r>
      <w:r w:rsidRPr="001651F2">
        <w:rPr>
          <w:rFonts w:ascii="Calibri" w:hAnsi="Calibri" w:cs="Calibri"/>
          <w:color w:val="0070C0"/>
          <w:highlight w:val="cyan"/>
        </w:rPr>
        <w:t>and reprobe with IKZF1, IKZF3 or tubulin according to 2.1.3.4.</w:t>
      </w:r>
    </w:p>
    <w:p w14:paraId="63252D92" w14:textId="77777777" w:rsidR="0071660D" w:rsidRDefault="0071660D" w:rsidP="0071660D">
      <w:pPr>
        <w:spacing w:after="0" w:line="240" w:lineRule="auto"/>
        <w:rPr>
          <w:rFonts w:cstheme="minorHAnsi"/>
          <w:i/>
          <w:sz w:val="24"/>
          <w:szCs w:val="24"/>
        </w:rPr>
      </w:pPr>
      <w:r w:rsidRPr="0071660D">
        <w:rPr>
          <w:rFonts w:cstheme="minorHAnsi"/>
          <w:i/>
          <w:sz w:val="24"/>
          <w:szCs w:val="24"/>
        </w:rPr>
        <w:t>8) Page 10, line 304: "2.3.1) Seed 5x105 MM1S cells per well in a 96-well plate and in 1x106 MM1S c</w:t>
      </w:r>
      <w:r>
        <w:rPr>
          <w:rFonts w:cstheme="minorHAnsi"/>
          <w:i/>
          <w:sz w:val="24"/>
          <w:szCs w:val="24"/>
        </w:rPr>
        <w:t xml:space="preserve">ells per well in a 6-well plate </w:t>
      </w:r>
      <w:r w:rsidRPr="0071660D">
        <w:rPr>
          <w:rFonts w:cstheme="minorHAnsi"/>
          <w:i/>
          <w:sz w:val="24"/>
          <w:szCs w:val="24"/>
        </w:rPr>
        <w:t xml:space="preserve">biological triplicates." Presumably this means "in biological triplicates." 5x105 MM1S cells per well </w:t>
      </w:r>
      <w:r>
        <w:rPr>
          <w:rFonts w:cstheme="minorHAnsi"/>
          <w:i/>
          <w:sz w:val="24"/>
          <w:szCs w:val="24"/>
        </w:rPr>
        <w:t xml:space="preserve">in a 96-well plate is likely to </w:t>
      </w:r>
      <w:r w:rsidRPr="0071660D">
        <w:rPr>
          <w:rFonts w:cstheme="minorHAnsi"/>
          <w:i/>
          <w:sz w:val="24"/>
          <w:szCs w:val="24"/>
        </w:rPr>
        <w:t xml:space="preserve">produce a much higher cell concentration than would 1x106 MM1S cells per well in a 6-well plate. Most </w:t>
      </w:r>
      <w:r>
        <w:rPr>
          <w:rFonts w:cstheme="minorHAnsi"/>
          <w:i/>
          <w:sz w:val="24"/>
          <w:szCs w:val="24"/>
        </w:rPr>
        <w:t xml:space="preserve">likely, what is meant is "5x104 </w:t>
      </w:r>
      <w:r w:rsidRPr="0071660D">
        <w:rPr>
          <w:rFonts w:cstheme="minorHAnsi"/>
          <w:i/>
          <w:sz w:val="24"/>
          <w:szCs w:val="24"/>
        </w:rPr>
        <w:t>MM1S cells per well in a 96-well plate". In any case, the concentration should be specified, and shou</w:t>
      </w:r>
      <w:r>
        <w:rPr>
          <w:rFonts w:cstheme="minorHAnsi"/>
          <w:i/>
          <w:sz w:val="24"/>
          <w:szCs w:val="24"/>
        </w:rPr>
        <w:t xml:space="preserve">ld be the same regarding of the </w:t>
      </w:r>
      <w:r w:rsidRPr="0071660D">
        <w:rPr>
          <w:rFonts w:cstheme="minorHAnsi"/>
          <w:i/>
          <w:sz w:val="24"/>
          <w:szCs w:val="24"/>
        </w:rPr>
        <w:t>well size.</w:t>
      </w:r>
    </w:p>
    <w:p w14:paraId="245237EC" w14:textId="77777777" w:rsidR="0071660D" w:rsidRDefault="0071660D" w:rsidP="0071660D">
      <w:pPr>
        <w:spacing w:after="0" w:line="240" w:lineRule="auto"/>
        <w:rPr>
          <w:rFonts w:cstheme="minorHAnsi"/>
          <w:i/>
          <w:sz w:val="24"/>
          <w:szCs w:val="24"/>
        </w:rPr>
      </w:pPr>
    </w:p>
    <w:p w14:paraId="01381235" w14:textId="77777777" w:rsidR="0071660D" w:rsidRPr="00E719A2" w:rsidRDefault="00FA232D" w:rsidP="00FA232D">
      <w:pPr>
        <w:spacing w:after="0" w:line="240" w:lineRule="auto"/>
        <w:rPr>
          <w:rFonts w:cstheme="minorHAnsi"/>
          <w:color w:val="0070C0"/>
          <w:sz w:val="24"/>
          <w:szCs w:val="24"/>
        </w:rPr>
      </w:pPr>
      <w:r w:rsidRPr="00E719A2">
        <w:rPr>
          <w:rFonts w:cstheme="minorHAnsi"/>
          <w:color w:val="0070C0"/>
          <w:sz w:val="24"/>
          <w:szCs w:val="24"/>
        </w:rPr>
        <w:t xml:space="preserve">Again, we thank the reviewer </w:t>
      </w:r>
      <w:r w:rsidR="0074035E">
        <w:rPr>
          <w:rFonts w:cstheme="minorHAnsi"/>
          <w:color w:val="0070C0"/>
          <w:sz w:val="24"/>
          <w:szCs w:val="24"/>
        </w:rPr>
        <w:t xml:space="preserve">#2 </w:t>
      </w:r>
      <w:r w:rsidRPr="00E719A2">
        <w:rPr>
          <w:rFonts w:cstheme="minorHAnsi"/>
          <w:color w:val="0070C0"/>
          <w:sz w:val="24"/>
          <w:szCs w:val="24"/>
        </w:rPr>
        <w:t>for this very thoughtful observation. We corrected this mistake in the revised manuscript.</w:t>
      </w:r>
    </w:p>
    <w:p w14:paraId="4C251887" w14:textId="77777777" w:rsidR="0071660D" w:rsidRPr="0071660D" w:rsidRDefault="0071660D" w:rsidP="0071660D">
      <w:pPr>
        <w:spacing w:after="0" w:line="240" w:lineRule="auto"/>
        <w:rPr>
          <w:rFonts w:cstheme="minorHAnsi"/>
          <w:i/>
          <w:sz w:val="24"/>
          <w:szCs w:val="24"/>
        </w:rPr>
      </w:pPr>
    </w:p>
    <w:p w14:paraId="462AC457" w14:textId="77777777" w:rsidR="0071660D" w:rsidRDefault="0071660D" w:rsidP="0071660D">
      <w:pPr>
        <w:spacing w:after="0" w:line="240" w:lineRule="auto"/>
        <w:rPr>
          <w:rFonts w:cstheme="minorHAnsi"/>
          <w:i/>
          <w:sz w:val="24"/>
          <w:szCs w:val="24"/>
        </w:rPr>
      </w:pPr>
      <w:r w:rsidRPr="0071660D">
        <w:rPr>
          <w:rFonts w:cstheme="minorHAnsi"/>
          <w:i/>
          <w:sz w:val="24"/>
          <w:szCs w:val="24"/>
        </w:rPr>
        <w:t>9) Animated Figure 1B could not execute on my computer.</w:t>
      </w:r>
    </w:p>
    <w:p w14:paraId="71BB1A84" w14:textId="77777777" w:rsidR="0071660D" w:rsidRDefault="0071660D" w:rsidP="0071660D">
      <w:pPr>
        <w:spacing w:after="0" w:line="240" w:lineRule="auto"/>
        <w:rPr>
          <w:rFonts w:cstheme="minorHAnsi"/>
          <w:i/>
          <w:sz w:val="24"/>
          <w:szCs w:val="24"/>
        </w:rPr>
      </w:pPr>
    </w:p>
    <w:p w14:paraId="31F51CC9" w14:textId="430019D0" w:rsidR="0071660D" w:rsidRPr="00E719A2" w:rsidRDefault="0071660D" w:rsidP="0071660D">
      <w:pPr>
        <w:spacing w:after="0" w:line="240" w:lineRule="auto"/>
        <w:rPr>
          <w:rFonts w:cstheme="minorHAnsi"/>
          <w:color w:val="0070C0"/>
          <w:sz w:val="24"/>
          <w:szCs w:val="24"/>
        </w:rPr>
      </w:pPr>
      <w:r w:rsidRPr="00E719A2">
        <w:rPr>
          <w:rFonts w:cstheme="minorHAnsi"/>
          <w:color w:val="0070C0"/>
          <w:sz w:val="24"/>
          <w:szCs w:val="24"/>
        </w:rPr>
        <w:t xml:space="preserve">We apologize for </w:t>
      </w:r>
      <w:r w:rsidR="00352FD8">
        <w:rPr>
          <w:rFonts w:cstheme="minorHAnsi"/>
          <w:color w:val="0070C0"/>
          <w:sz w:val="24"/>
          <w:szCs w:val="24"/>
        </w:rPr>
        <w:t xml:space="preserve">this </w:t>
      </w:r>
      <w:r w:rsidRPr="00E719A2">
        <w:rPr>
          <w:rFonts w:cstheme="minorHAnsi"/>
          <w:color w:val="0070C0"/>
          <w:sz w:val="24"/>
          <w:szCs w:val="24"/>
        </w:rPr>
        <w:t>and tested the video by running it on various computer</w:t>
      </w:r>
      <w:r w:rsidR="00330EA3">
        <w:rPr>
          <w:rFonts w:cstheme="minorHAnsi"/>
          <w:color w:val="0070C0"/>
          <w:sz w:val="24"/>
          <w:szCs w:val="24"/>
        </w:rPr>
        <w:t>s</w:t>
      </w:r>
      <w:r w:rsidRPr="00E719A2">
        <w:rPr>
          <w:rFonts w:cstheme="minorHAnsi"/>
          <w:color w:val="0070C0"/>
          <w:sz w:val="24"/>
          <w:szCs w:val="24"/>
        </w:rPr>
        <w:t xml:space="preserve">. </w:t>
      </w:r>
    </w:p>
    <w:p w14:paraId="235E14FA" w14:textId="77777777" w:rsidR="0071660D" w:rsidRDefault="0071660D" w:rsidP="0071660D">
      <w:pPr>
        <w:spacing w:after="0" w:line="240" w:lineRule="auto"/>
        <w:rPr>
          <w:rFonts w:cstheme="minorHAnsi"/>
          <w:i/>
          <w:sz w:val="24"/>
          <w:szCs w:val="24"/>
        </w:rPr>
      </w:pPr>
    </w:p>
    <w:p w14:paraId="6B577902" w14:textId="77777777" w:rsidR="0071660D" w:rsidRDefault="0071660D" w:rsidP="0071660D">
      <w:pPr>
        <w:spacing w:after="0" w:line="240" w:lineRule="auto"/>
        <w:rPr>
          <w:rFonts w:cstheme="minorHAnsi"/>
          <w:i/>
          <w:sz w:val="24"/>
          <w:szCs w:val="24"/>
        </w:rPr>
      </w:pPr>
    </w:p>
    <w:p w14:paraId="65004608" w14:textId="77777777" w:rsidR="00330EA3" w:rsidRPr="0071660D" w:rsidRDefault="00330EA3" w:rsidP="0071660D">
      <w:pPr>
        <w:spacing w:after="0" w:line="240" w:lineRule="auto"/>
        <w:rPr>
          <w:rFonts w:cstheme="minorHAnsi"/>
          <w:i/>
          <w:sz w:val="24"/>
          <w:szCs w:val="24"/>
        </w:rPr>
      </w:pPr>
    </w:p>
    <w:p w14:paraId="15CA38CA" w14:textId="77777777" w:rsidR="0071660D" w:rsidRPr="0071660D" w:rsidRDefault="0071660D" w:rsidP="0071660D">
      <w:pPr>
        <w:spacing w:after="0" w:line="240" w:lineRule="auto"/>
        <w:rPr>
          <w:rFonts w:cstheme="minorHAnsi"/>
          <w:b/>
          <w:i/>
          <w:sz w:val="24"/>
          <w:szCs w:val="24"/>
        </w:rPr>
      </w:pPr>
      <w:r w:rsidRPr="0071660D">
        <w:rPr>
          <w:rFonts w:cstheme="minorHAnsi"/>
          <w:b/>
          <w:i/>
          <w:sz w:val="24"/>
          <w:szCs w:val="24"/>
        </w:rPr>
        <w:t>Reviewer #3:</w:t>
      </w:r>
    </w:p>
    <w:p w14:paraId="09F168FD" w14:textId="77777777" w:rsidR="0071660D" w:rsidRPr="0071660D" w:rsidRDefault="0071660D" w:rsidP="0071660D">
      <w:pPr>
        <w:spacing w:after="0" w:line="240" w:lineRule="auto"/>
        <w:rPr>
          <w:rFonts w:cstheme="minorHAnsi"/>
          <w:i/>
          <w:sz w:val="24"/>
          <w:szCs w:val="24"/>
        </w:rPr>
      </w:pPr>
      <w:r w:rsidRPr="0071660D">
        <w:rPr>
          <w:rFonts w:cstheme="minorHAnsi"/>
          <w:i/>
          <w:sz w:val="24"/>
          <w:szCs w:val="24"/>
        </w:rPr>
        <w:t>Notes to the authors:</w:t>
      </w:r>
    </w:p>
    <w:p w14:paraId="0D556FF4" w14:textId="77777777" w:rsidR="0071660D" w:rsidRDefault="0071660D" w:rsidP="0071660D">
      <w:pPr>
        <w:spacing w:after="0" w:line="240" w:lineRule="auto"/>
        <w:rPr>
          <w:rFonts w:cstheme="minorHAnsi"/>
          <w:i/>
          <w:sz w:val="24"/>
          <w:szCs w:val="24"/>
        </w:rPr>
      </w:pPr>
      <w:r w:rsidRPr="0071660D">
        <w:rPr>
          <w:rFonts w:cstheme="minorHAnsi"/>
          <w:i/>
          <w:sz w:val="24"/>
          <w:szCs w:val="24"/>
        </w:rPr>
        <w:t>1. While the authors discuss the potential future use of homo-PROTACs, the purpose of this stud</w:t>
      </w:r>
      <w:r w:rsidR="00267DE0">
        <w:rPr>
          <w:rFonts w:cstheme="minorHAnsi"/>
          <w:i/>
          <w:sz w:val="24"/>
          <w:szCs w:val="24"/>
        </w:rPr>
        <w:t xml:space="preserve">y remains vague. A quantitative </w:t>
      </w:r>
      <w:r w:rsidRPr="0071660D">
        <w:rPr>
          <w:rFonts w:cstheme="minorHAnsi"/>
          <w:i/>
          <w:sz w:val="24"/>
          <w:szCs w:val="24"/>
        </w:rPr>
        <w:t>mass-spec analysis of MM1s cells with/without treatment would have been a valuable addition to identif</w:t>
      </w:r>
      <w:r w:rsidR="00267DE0">
        <w:rPr>
          <w:rFonts w:cstheme="minorHAnsi"/>
          <w:i/>
          <w:sz w:val="24"/>
          <w:szCs w:val="24"/>
        </w:rPr>
        <w:t xml:space="preserve">y the native protein targets of </w:t>
      </w:r>
      <w:r w:rsidRPr="0071660D">
        <w:rPr>
          <w:rFonts w:cstheme="minorHAnsi"/>
          <w:i/>
          <w:sz w:val="24"/>
          <w:szCs w:val="24"/>
        </w:rPr>
        <w:t>CRBN.</w:t>
      </w:r>
    </w:p>
    <w:p w14:paraId="21B4A667" w14:textId="77777777" w:rsidR="00267DE0" w:rsidRDefault="00267DE0" w:rsidP="0071660D">
      <w:pPr>
        <w:spacing w:after="0" w:line="240" w:lineRule="auto"/>
        <w:rPr>
          <w:rFonts w:cstheme="minorHAnsi"/>
          <w:i/>
          <w:sz w:val="24"/>
          <w:szCs w:val="24"/>
        </w:rPr>
      </w:pPr>
    </w:p>
    <w:p w14:paraId="2A609130" w14:textId="43EF5EBC" w:rsidR="00267DE0" w:rsidRPr="00676701" w:rsidRDefault="00F322E1" w:rsidP="00F322E1">
      <w:pPr>
        <w:autoSpaceDE w:val="0"/>
        <w:autoSpaceDN w:val="0"/>
        <w:adjustRightInd w:val="0"/>
        <w:spacing w:after="0" w:line="240" w:lineRule="auto"/>
        <w:jc w:val="both"/>
        <w:rPr>
          <w:rFonts w:cstheme="minorHAnsi"/>
          <w:color w:val="2E74B5" w:themeColor="accent1" w:themeShade="BF"/>
          <w:sz w:val="24"/>
          <w:szCs w:val="24"/>
        </w:rPr>
      </w:pPr>
      <w:r w:rsidRPr="00E719A2">
        <w:rPr>
          <w:rFonts w:cstheme="minorHAnsi"/>
          <w:color w:val="0070C0"/>
          <w:sz w:val="24"/>
          <w:szCs w:val="24"/>
        </w:rPr>
        <w:t xml:space="preserve">We thank reviewer #3 for that comment. The </w:t>
      </w:r>
      <w:r w:rsidR="00E719A2">
        <w:rPr>
          <w:rFonts w:cstheme="minorHAnsi"/>
          <w:color w:val="0070C0"/>
          <w:sz w:val="24"/>
          <w:szCs w:val="24"/>
        </w:rPr>
        <w:t>r</w:t>
      </w:r>
      <w:r w:rsidRPr="00E719A2">
        <w:rPr>
          <w:rFonts w:cstheme="minorHAnsi"/>
          <w:color w:val="0070C0"/>
          <w:sz w:val="24"/>
          <w:szCs w:val="24"/>
        </w:rPr>
        <w:t xml:space="preserve">eviewer raises the importance of the identification of new proteins that may be endogenous CRBN substrates and may possess pharmacological relevance. </w:t>
      </w:r>
      <w:r w:rsidR="00E719A2">
        <w:rPr>
          <w:rFonts w:cstheme="minorHAnsi"/>
          <w:color w:val="0070C0"/>
          <w:sz w:val="24"/>
          <w:szCs w:val="24"/>
        </w:rPr>
        <w:t xml:space="preserve">We totally agree with this aspect and already </w:t>
      </w:r>
      <w:r w:rsidRPr="00E719A2">
        <w:rPr>
          <w:rFonts w:cstheme="minorHAnsi"/>
          <w:color w:val="0070C0"/>
          <w:sz w:val="24"/>
          <w:szCs w:val="24"/>
        </w:rPr>
        <w:t xml:space="preserve">performed TMT-labeling MS proteomics experiments in our previous publication (Ref. </w:t>
      </w:r>
      <w:r w:rsidR="00473942">
        <w:rPr>
          <w:rFonts w:cstheme="minorHAnsi"/>
          <w:color w:val="0070C0"/>
          <w:sz w:val="24"/>
          <w:szCs w:val="24"/>
        </w:rPr>
        <w:t>24</w:t>
      </w:r>
      <w:r w:rsidRPr="00E719A2">
        <w:rPr>
          <w:rFonts w:cstheme="minorHAnsi"/>
          <w:color w:val="0070C0"/>
          <w:sz w:val="24"/>
          <w:szCs w:val="24"/>
        </w:rPr>
        <w:t xml:space="preserve">, Homo-PROTACs for the Chemical Knockdown of Cereblon) to characterize potential off-target effects in an unbiased fashion at the global proteome level. Our proteomic analyses </w:t>
      </w:r>
      <w:r w:rsidR="00D23EF2">
        <w:rPr>
          <w:rFonts w:cstheme="minorHAnsi"/>
          <w:color w:val="0070C0"/>
          <w:sz w:val="24"/>
          <w:szCs w:val="24"/>
        </w:rPr>
        <w:t xml:space="preserve">also </w:t>
      </w:r>
      <w:r w:rsidRPr="00E719A2">
        <w:rPr>
          <w:rFonts w:cstheme="minorHAnsi"/>
          <w:color w:val="0070C0"/>
          <w:sz w:val="24"/>
          <w:szCs w:val="24"/>
        </w:rPr>
        <w:t xml:space="preserve">revealed several candidates that may represent endogenous substrates of </w:t>
      </w:r>
      <w:r w:rsidR="00E46169">
        <w:rPr>
          <w:rFonts w:cstheme="minorHAnsi"/>
          <w:color w:val="0070C0"/>
          <w:sz w:val="24"/>
          <w:szCs w:val="24"/>
        </w:rPr>
        <w:t xml:space="preserve">the </w:t>
      </w:r>
      <w:r w:rsidRPr="00E719A2">
        <w:rPr>
          <w:rFonts w:cstheme="minorHAnsi"/>
          <w:color w:val="0070C0"/>
          <w:sz w:val="24"/>
          <w:szCs w:val="24"/>
        </w:rPr>
        <w:t xml:space="preserve">CRBN </w:t>
      </w:r>
      <w:r w:rsidR="00E46169">
        <w:rPr>
          <w:rFonts w:cstheme="minorHAnsi"/>
          <w:color w:val="0070C0"/>
          <w:sz w:val="24"/>
          <w:szCs w:val="24"/>
        </w:rPr>
        <w:t xml:space="preserve">E3 ligase </w:t>
      </w:r>
      <w:r w:rsidRPr="00E719A2">
        <w:rPr>
          <w:rFonts w:cstheme="minorHAnsi"/>
          <w:color w:val="0070C0"/>
          <w:sz w:val="24"/>
          <w:szCs w:val="24"/>
        </w:rPr>
        <w:t xml:space="preserve">whose levels increase after treatment with our compounds or pomalidomide. However, functional validation and biological evaluation of potential new substrates will require a multitude of experiments and time. Therefore, we believe that this is beyond the scope of our manuscript. The focus of our present manuscript lies on the preparation and functional validation of the compounds. </w:t>
      </w:r>
      <w:r w:rsidR="00E46169">
        <w:rPr>
          <w:rFonts w:cstheme="minorHAnsi"/>
          <w:color w:val="0070C0"/>
          <w:sz w:val="24"/>
          <w:szCs w:val="24"/>
        </w:rPr>
        <w:t xml:space="preserve">Quantitative mass spectrometry is a </w:t>
      </w:r>
      <w:r w:rsidR="00E46169">
        <w:rPr>
          <w:rFonts w:cstheme="minorHAnsi"/>
          <w:color w:val="0070C0"/>
          <w:sz w:val="24"/>
          <w:szCs w:val="24"/>
        </w:rPr>
        <w:lastRenderedPageBreak/>
        <w:t xml:space="preserve">highly sophisticated and complex analyses and inclusion would have extended the manuscript dramatically what is the reason that we did not include it but referred to our previous manuscript. </w:t>
      </w:r>
      <w:r w:rsidRPr="00E719A2">
        <w:rPr>
          <w:rFonts w:cstheme="minorHAnsi"/>
          <w:color w:val="0070C0"/>
          <w:sz w:val="24"/>
          <w:szCs w:val="24"/>
        </w:rPr>
        <w:t xml:space="preserve">We </w:t>
      </w:r>
      <w:r w:rsidR="00E46169">
        <w:rPr>
          <w:rFonts w:cstheme="minorHAnsi"/>
          <w:color w:val="0070C0"/>
          <w:sz w:val="24"/>
          <w:szCs w:val="24"/>
        </w:rPr>
        <w:t xml:space="preserve">totally </w:t>
      </w:r>
      <w:r w:rsidRPr="00E719A2">
        <w:rPr>
          <w:rFonts w:cstheme="minorHAnsi"/>
          <w:color w:val="0070C0"/>
          <w:sz w:val="24"/>
          <w:szCs w:val="24"/>
        </w:rPr>
        <w:t xml:space="preserve">agree that further analyses </w:t>
      </w:r>
      <w:r w:rsidR="00E719A2">
        <w:rPr>
          <w:rFonts w:cstheme="minorHAnsi"/>
          <w:color w:val="0070C0"/>
          <w:sz w:val="24"/>
          <w:szCs w:val="24"/>
        </w:rPr>
        <w:t>should</w:t>
      </w:r>
      <w:r w:rsidRPr="00E719A2">
        <w:rPr>
          <w:rFonts w:cstheme="minorHAnsi"/>
          <w:color w:val="0070C0"/>
          <w:sz w:val="24"/>
          <w:szCs w:val="24"/>
        </w:rPr>
        <w:t xml:space="preserve"> be performed</w:t>
      </w:r>
      <w:r w:rsidR="00E719A2">
        <w:rPr>
          <w:rFonts w:cstheme="minorHAnsi"/>
          <w:color w:val="0070C0"/>
          <w:sz w:val="24"/>
          <w:szCs w:val="24"/>
        </w:rPr>
        <w:t xml:space="preserve"> to identify additional CRBN substrates</w:t>
      </w:r>
      <w:r w:rsidRPr="00676701">
        <w:rPr>
          <w:rFonts w:cstheme="minorHAnsi"/>
          <w:color w:val="2E74B5" w:themeColor="accent1" w:themeShade="BF"/>
          <w:sz w:val="24"/>
          <w:szCs w:val="24"/>
        </w:rPr>
        <w:t xml:space="preserve">.  </w:t>
      </w:r>
    </w:p>
    <w:p w14:paraId="2B4D888D" w14:textId="77777777" w:rsidR="00F322E1" w:rsidRPr="0071660D" w:rsidRDefault="00F322E1" w:rsidP="0071660D">
      <w:pPr>
        <w:spacing w:after="0" w:line="240" w:lineRule="auto"/>
        <w:rPr>
          <w:rFonts w:cstheme="minorHAnsi"/>
          <w:i/>
          <w:sz w:val="24"/>
          <w:szCs w:val="24"/>
        </w:rPr>
      </w:pPr>
    </w:p>
    <w:p w14:paraId="587C5F77" w14:textId="77777777" w:rsidR="0071660D" w:rsidRPr="0090182E" w:rsidRDefault="0071660D" w:rsidP="0071660D">
      <w:pPr>
        <w:spacing w:after="0" w:line="240" w:lineRule="auto"/>
        <w:rPr>
          <w:rFonts w:cstheme="minorHAnsi"/>
          <w:i/>
          <w:sz w:val="24"/>
          <w:szCs w:val="24"/>
        </w:rPr>
      </w:pPr>
      <w:r w:rsidRPr="0090182E">
        <w:rPr>
          <w:rFonts w:cstheme="minorHAnsi"/>
          <w:i/>
          <w:sz w:val="24"/>
          <w:szCs w:val="24"/>
        </w:rPr>
        <w:t>2. It is unclear what purity the dimers 8 and 9 have. Any contamination with monomeric poma</w:t>
      </w:r>
      <w:r w:rsidR="00267DE0" w:rsidRPr="0090182E">
        <w:rPr>
          <w:rFonts w:cstheme="minorHAnsi"/>
          <w:i/>
          <w:sz w:val="24"/>
          <w:szCs w:val="24"/>
        </w:rPr>
        <w:t xml:space="preserve">lidomide would have confounding </w:t>
      </w:r>
      <w:r w:rsidRPr="0090182E">
        <w:rPr>
          <w:rFonts w:cstheme="minorHAnsi"/>
          <w:i/>
          <w:sz w:val="24"/>
          <w:szCs w:val="24"/>
        </w:rPr>
        <w:t>effects. In this regard, how would the authors argue that compound 9, the methylated negative contr</w:t>
      </w:r>
      <w:r w:rsidR="00267DE0" w:rsidRPr="0090182E">
        <w:rPr>
          <w:rFonts w:cstheme="minorHAnsi"/>
          <w:i/>
          <w:sz w:val="24"/>
          <w:szCs w:val="24"/>
        </w:rPr>
        <w:t xml:space="preserve">ol, induces IKZF degradation at </w:t>
      </w:r>
      <w:r w:rsidRPr="0090182E">
        <w:rPr>
          <w:rFonts w:cstheme="minorHAnsi"/>
          <w:i/>
          <w:sz w:val="24"/>
          <w:szCs w:val="24"/>
        </w:rPr>
        <w:t>higher concentrations (Fig. 4)? The same for compound 8?</w:t>
      </w:r>
    </w:p>
    <w:p w14:paraId="366734B1" w14:textId="77777777" w:rsidR="00267DE0" w:rsidRPr="002A3301" w:rsidRDefault="00267DE0" w:rsidP="0071660D">
      <w:pPr>
        <w:spacing w:after="0" w:line="240" w:lineRule="auto"/>
        <w:rPr>
          <w:rFonts w:cstheme="minorHAnsi"/>
          <w:i/>
          <w:sz w:val="24"/>
          <w:szCs w:val="24"/>
        </w:rPr>
      </w:pPr>
    </w:p>
    <w:p w14:paraId="05E0A12F" w14:textId="75EB2689" w:rsidR="009E4B9D" w:rsidRPr="0090182E" w:rsidRDefault="009E4B9D" w:rsidP="0071660D">
      <w:pPr>
        <w:spacing w:after="0" w:line="240" w:lineRule="auto"/>
        <w:rPr>
          <w:rFonts w:cstheme="minorHAnsi"/>
          <w:i/>
          <w:color w:val="0070C0"/>
          <w:sz w:val="24"/>
          <w:szCs w:val="24"/>
        </w:rPr>
      </w:pPr>
      <w:r w:rsidRPr="0090182E">
        <w:rPr>
          <w:rFonts w:cstheme="minorHAnsi"/>
          <w:color w:val="0070C0"/>
          <w:sz w:val="24"/>
          <w:szCs w:val="24"/>
        </w:rPr>
        <w:t xml:space="preserve">We added the following notation with respect to the purity of </w:t>
      </w:r>
      <w:r w:rsidRPr="0090182E">
        <w:rPr>
          <w:rFonts w:cstheme="minorHAnsi"/>
          <w:b/>
          <w:color w:val="0070C0"/>
          <w:sz w:val="24"/>
          <w:szCs w:val="24"/>
        </w:rPr>
        <w:t>8</w:t>
      </w:r>
      <w:r w:rsidRPr="0090182E">
        <w:rPr>
          <w:rFonts w:cstheme="minorHAnsi"/>
          <w:color w:val="0070C0"/>
          <w:sz w:val="24"/>
          <w:szCs w:val="24"/>
        </w:rPr>
        <w:t xml:space="preserve"> and </w:t>
      </w:r>
      <w:r w:rsidRPr="0090182E">
        <w:rPr>
          <w:rFonts w:cstheme="minorHAnsi"/>
          <w:b/>
          <w:color w:val="0070C0"/>
          <w:sz w:val="24"/>
          <w:szCs w:val="24"/>
        </w:rPr>
        <w:t>9</w:t>
      </w:r>
      <w:r w:rsidRPr="0090182E">
        <w:rPr>
          <w:rFonts w:cstheme="minorHAnsi"/>
          <w:color w:val="0070C0"/>
          <w:sz w:val="24"/>
          <w:szCs w:val="24"/>
        </w:rPr>
        <w:t xml:space="preserve">. </w:t>
      </w:r>
    </w:p>
    <w:p w14:paraId="15943D0D" w14:textId="62F20C9D" w:rsidR="009E4B9D" w:rsidRPr="0090182E" w:rsidRDefault="009E4B9D" w:rsidP="009E4B9D">
      <w:pPr>
        <w:spacing w:after="0" w:line="240" w:lineRule="auto"/>
        <w:rPr>
          <w:rFonts w:cs="Calibri"/>
          <w:color w:val="0070C0"/>
          <w:sz w:val="24"/>
          <w:szCs w:val="24"/>
        </w:rPr>
      </w:pPr>
      <w:r w:rsidRPr="0090182E">
        <w:rPr>
          <w:rFonts w:cs="Calibri"/>
          <w:color w:val="0070C0"/>
          <w:sz w:val="24"/>
          <w:szCs w:val="24"/>
        </w:rPr>
        <w:t xml:space="preserve">1.7.8) Elucidate and verify molecule structure (Figure </w:t>
      </w:r>
      <w:r w:rsidR="00473942" w:rsidRPr="007802DB">
        <w:rPr>
          <w:rFonts w:cs="Calibri"/>
          <w:color w:val="0070C0"/>
          <w:sz w:val="24"/>
          <w:szCs w:val="24"/>
        </w:rPr>
        <w:t>5</w:t>
      </w:r>
      <w:r w:rsidRPr="0090182E">
        <w:rPr>
          <w:rFonts w:cs="Calibri"/>
          <w:color w:val="0070C0"/>
          <w:sz w:val="24"/>
          <w:szCs w:val="24"/>
        </w:rPr>
        <w:t xml:space="preserve">A compound </w:t>
      </w:r>
      <w:r w:rsidRPr="0090182E">
        <w:rPr>
          <w:rFonts w:cs="Calibri"/>
          <w:b/>
          <w:color w:val="0070C0"/>
          <w:sz w:val="24"/>
          <w:szCs w:val="24"/>
        </w:rPr>
        <w:t>8</w:t>
      </w:r>
      <w:r w:rsidRPr="0090182E">
        <w:rPr>
          <w:rFonts w:cs="Calibri"/>
          <w:color w:val="0070C0"/>
          <w:sz w:val="24"/>
          <w:szCs w:val="24"/>
        </w:rPr>
        <w:t xml:space="preserve">, </w:t>
      </w:r>
      <w:r w:rsidR="00473942" w:rsidRPr="007802DB">
        <w:rPr>
          <w:rFonts w:cs="Calibri"/>
          <w:color w:val="0070C0"/>
          <w:sz w:val="24"/>
          <w:szCs w:val="24"/>
        </w:rPr>
        <w:t>5</w:t>
      </w:r>
      <w:r w:rsidRPr="0090182E">
        <w:rPr>
          <w:rFonts w:cs="Calibri"/>
          <w:color w:val="0070C0"/>
          <w:sz w:val="24"/>
          <w:szCs w:val="24"/>
        </w:rPr>
        <w:t xml:space="preserve">B compound </w:t>
      </w:r>
      <w:r w:rsidRPr="0090182E">
        <w:rPr>
          <w:rFonts w:cs="Calibri"/>
          <w:b/>
          <w:color w:val="0070C0"/>
          <w:sz w:val="24"/>
          <w:szCs w:val="24"/>
        </w:rPr>
        <w:t>9</w:t>
      </w:r>
      <w:r w:rsidRPr="0090182E">
        <w:rPr>
          <w:rFonts w:cs="Calibri"/>
          <w:color w:val="0070C0"/>
          <w:sz w:val="24"/>
          <w:szCs w:val="24"/>
        </w:rPr>
        <w:t xml:space="preserve">) by </w:t>
      </w:r>
      <w:r w:rsidRPr="0090182E">
        <w:rPr>
          <w:rFonts w:cs="Calibri"/>
          <w:color w:val="0070C0"/>
          <w:sz w:val="24"/>
          <w:szCs w:val="24"/>
          <w:vertAlign w:val="superscript"/>
        </w:rPr>
        <w:t>1</w:t>
      </w:r>
      <w:r w:rsidRPr="0090182E">
        <w:rPr>
          <w:rFonts w:cs="Calibri"/>
          <w:color w:val="0070C0"/>
          <w:sz w:val="24"/>
          <w:szCs w:val="24"/>
        </w:rPr>
        <w:t xml:space="preserve">H NMR and </w:t>
      </w:r>
      <w:r w:rsidRPr="0090182E">
        <w:rPr>
          <w:rFonts w:cs="Calibri"/>
          <w:color w:val="0070C0"/>
          <w:sz w:val="24"/>
          <w:szCs w:val="24"/>
          <w:vertAlign w:val="superscript"/>
        </w:rPr>
        <w:t>13</w:t>
      </w:r>
      <w:r w:rsidRPr="0090182E">
        <w:rPr>
          <w:rFonts w:cs="Calibri"/>
          <w:color w:val="0070C0"/>
          <w:sz w:val="24"/>
          <w:szCs w:val="24"/>
        </w:rPr>
        <w:t>C NMR spectra in DMSO-</w:t>
      </w:r>
      <w:r w:rsidRPr="0090182E">
        <w:rPr>
          <w:rFonts w:cs="Calibri"/>
          <w:i/>
          <w:iCs/>
          <w:color w:val="0070C0"/>
          <w:sz w:val="24"/>
          <w:szCs w:val="24"/>
        </w:rPr>
        <w:t>d</w:t>
      </w:r>
      <w:r w:rsidRPr="0090182E">
        <w:rPr>
          <w:rFonts w:cs="Calibri"/>
          <w:color w:val="0070C0"/>
          <w:sz w:val="24"/>
          <w:szCs w:val="24"/>
          <w:vertAlign w:val="subscript"/>
        </w:rPr>
        <w:t>6</w:t>
      </w:r>
      <w:r w:rsidRPr="0090182E">
        <w:rPr>
          <w:rFonts w:cs="Calibri"/>
          <w:color w:val="0070C0"/>
          <w:sz w:val="24"/>
          <w:szCs w:val="24"/>
        </w:rPr>
        <w:t xml:space="preserve"> on a nuclear magnetic resonance (NMR) spectrometer. Check the purity of both compounds to be higher than 97% by means of liquid chromatography-mass spectrometry (LC-MS) applying a diode array detection (DAD) at 220 – 500 nm.  </w:t>
      </w:r>
    </w:p>
    <w:p w14:paraId="72F6DF4E" w14:textId="77777777" w:rsidR="009E4B9D" w:rsidRPr="0090182E" w:rsidRDefault="009E4B9D" w:rsidP="009E4B9D">
      <w:pPr>
        <w:spacing w:after="0" w:line="240" w:lineRule="auto"/>
        <w:rPr>
          <w:rFonts w:ascii="Calibri" w:hAnsi="Calibri" w:cs="Calibri"/>
          <w:color w:val="0070C0"/>
          <w:sz w:val="24"/>
          <w:szCs w:val="24"/>
        </w:rPr>
      </w:pPr>
    </w:p>
    <w:p w14:paraId="03E1AD66" w14:textId="6C25AA79" w:rsidR="001672D7" w:rsidRPr="0090182E" w:rsidRDefault="009E4B9D" w:rsidP="0071660D">
      <w:pPr>
        <w:spacing w:after="0" w:line="240" w:lineRule="auto"/>
        <w:rPr>
          <w:rFonts w:cstheme="minorHAnsi"/>
          <w:color w:val="0070C0"/>
          <w:sz w:val="24"/>
          <w:szCs w:val="24"/>
        </w:rPr>
      </w:pPr>
      <w:r w:rsidRPr="0090182E">
        <w:rPr>
          <w:rFonts w:ascii="Calibri" w:hAnsi="Calibri" w:cs="Calibri"/>
          <w:color w:val="0070C0"/>
          <w:sz w:val="24"/>
          <w:szCs w:val="24"/>
        </w:rPr>
        <w:t>Traces of p</w:t>
      </w:r>
      <w:r w:rsidRPr="0090182E">
        <w:rPr>
          <w:rFonts w:cstheme="minorHAnsi"/>
          <w:color w:val="0070C0"/>
          <w:sz w:val="24"/>
          <w:szCs w:val="24"/>
        </w:rPr>
        <w:t>omalidomide are not responsible for neo-substrate degradation because (i) the purity of the PROTACs was checked by LC-MS and NMR as noted in the revised version and (ii) pomalidomide is not an intermediate in these syntheses.</w:t>
      </w:r>
      <w:r w:rsidR="00E46169" w:rsidRPr="0090182E">
        <w:rPr>
          <w:rFonts w:cstheme="minorHAnsi"/>
          <w:color w:val="0070C0"/>
          <w:sz w:val="24"/>
          <w:szCs w:val="24"/>
        </w:rPr>
        <w:t xml:space="preserve"> Also, remaining degradation of neo-substrates has been observed in other IMiD-based PROTACs</w:t>
      </w:r>
      <w:r w:rsidR="0090182E">
        <w:rPr>
          <w:rFonts w:cstheme="minorHAnsi"/>
          <w:color w:val="0070C0"/>
          <w:sz w:val="24"/>
          <w:szCs w:val="24"/>
        </w:rPr>
        <w:t xml:space="preserve"> (Ref. 12-21).</w:t>
      </w:r>
    </w:p>
    <w:p w14:paraId="57025B10" w14:textId="77777777" w:rsidR="00267DE0" w:rsidRPr="0071660D" w:rsidRDefault="00267DE0" w:rsidP="0071660D">
      <w:pPr>
        <w:spacing w:after="0" w:line="240" w:lineRule="auto"/>
        <w:rPr>
          <w:rFonts w:cstheme="minorHAnsi"/>
          <w:i/>
          <w:sz w:val="24"/>
          <w:szCs w:val="24"/>
        </w:rPr>
      </w:pPr>
    </w:p>
    <w:p w14:paraId="106C4690" w14:textId="77777777" w:rsidR="0071660D" w:rsidRDefault="0071660D" w:rsidP="0071660D">
      <w:pPr>
        <w:spacing w:after="0" w:line="240" w:lineRule="auto"/>
        <w:rPr>
          <w:rFonts w:cstheme="minorHAnsi"/>
          <w:i/>
          <w:sz w:val="24"/>
          <w:szCs w:val="24"/>
        </w:rPr>
      </w:pPr>
      <w:r w:rsidRPr="0071660D">
        <w:rPr>
          <w:rFonts w:cstheme="minorHAnsi"/>
          <w:i/>
          <w:sz w:val="24"/>
          <w:szCs w:val="24"/>
        </w:rPr>
        <w:t>3. The power of JOVE is the visualization of the actual experiments or reagent generation. A video</w:t>
      </w:r>
      <w:r w:rsidR="00267DE0">
        <w:rPr>
          <w:rFonts w:cstheme="minorHAnsi"/>
          <w:i/>
          <w:sz w:val="24"/>
          <w:szCs w:val="24"/>
        </w:rPr>
        <w:t xml:space="preserve"> showing the PROTAC preparation </w:t>
      </w:r>
      <w:r w:rsidRPr="0071660D">
        <w:rPr>
          <w:rFonts w:cstheme="minorHAnsi"/>
          <w:i/>
          <w:sz w:val="24"/>
          <w:szCs w:val="24"/>
        </w:rPr>
        <w:t>would have been valuable.</w:t>
      </w:r>
    </w:p>
    <w:p w14:paraId="24DBBC4F" w14:textId="77777777" w:rsidR="00267DE0" w:rsidRDefault="00267DE0" w:rsidP="0071660D">
      <w:pPr>
        <w:spacing w:after="0" w:line="240" w:lineRule="auto"/>
        <w:rPr>
          <w:rFonts w:cstheme="minorHAnsi"/>
          <w:i/>
          <w:sz w:val="24"/>
          <w:szCs w:val="24"/>
        </w:rPr>
      </w:pPr>
    </w:p>
    <w:p w14:paraId="093066F7" w14:textId="1239B5A1" w:rsidR="00E252F5" w:rsidRPr="00330EA3" w:rsidRDefault="00E252F5" w:rsidP="00E252F5">
      <w:pPr>
        <w:spacing w:after="0" w:line="240" w:lineRule="auto"/>
        <w:jc w:val="both"/>
        <w:rPr>
          <w:rFonts w:cstheme="minorHAnsi"/>
          <w:color w:val="0070C0"/>
          <w:sz w:val="24"/>
          <w:szCs w:val="24"/>
        </w:rPr>
      </w:pPr>
      <w:r w:rsidRPr="00E719A2">
        <w:rPr>
          <w:rFonts w:cstheme="minorHAnsi"/>
          <w:color w:val="0070C0"/>
          <w:sz w:val="24"/>
          <w:szCs w:val="24"/>
        </w:rPr>
        <w:t xml:space="preserve">We thank the </w:t>
      </w:r>
      <w:r w:rsidR="00D23EF2">
        <w:rPr>
          <w:rFonts w:cstheme="minorHAnsi"/>
          <w:color w:val="0070C0"/>
          <w:sz w:val="24"/>
          <w:szCs w:val="24"/>
        </w:rPr>
        <w:t>Reviewer</w:t>
      </w:r>
      <w:r w:rsidRPr="00E719A2">
        <w:rPr>
          <w:rFonts w:cstheme="minorHAnsi"/>
          <w:color w:val="0070C0"/>
          <w:sz w:val="24"/>
          <w:szCs w:val="24"/>
        </w:rPr>
        <w:t xml:space="preserve"> for this suggestion and agree that a major cohesive </w:t>
      </w:r>
      <w:r w:rsidR="00E719A2">
        <w:rPr>
          <w:rFonts w:cstheme="minorHAnsi"/>
          <w:color w:val="0070C0"/>
          <w:sz w:val="24"/>
          <w:szCs w:val="24"/>
        </w:rPr>
        <w:t>aspect</w:t>
      </w:r>
      <w:r w:rsidRPr="00E719A2">
        <w:rPr>
          <w:rFonts w:cstheme="minorHAnsi"/>
          <w:color w:val="0070C0"/>
          <w:sz w:val="24"/>
          <w:szCs w:val="24"/>
        </w:rPr>
        <w:t xml:space="preserve"> of our manuscript is the synthesis of the PROTAC. We included steps of the molecule preparation for visualization.  </w:t>
      </w:r>
    </w:p>
    <w:p w14:paraId="20EADA30" w14:textId="77777777" w:rsidR="00267DE0" w:rsidRPr="0071660D" w:rsidRDefault="00267DE0" w:rsidP="0071660D">
      <w:pPr>
        <w:spacing w:after="0" w:line="240" w:lineRule="auto"/>
        <w:rPr>
          <w:rFonts w:cstheme="minorHAnsi"/>
          <w:i/>
          <w:sz w:val="24"/>
          <w:szCs w:val="24"/>
        </w:rPr>
      </w:pPr>
    </w:p>
    <w:p w14:paraId="6CC12FB6" w14:textId="77777777" w:rsidR="0071660D" w:rsidRDefault="0071660D" w:rsidP="0071660D">
      <w:pPr>
        <w:spacing w:after="0" w:line="240" w:lineRule="auto"/>
        <w:rPr>
          <w:rFonts w:cstheme="minorHAnsi"/>
          <w:i/>
          <w:sz w:val="24"/>
          <w:szCs w:val="24"/>
        </w:rPr>
      </w:pPr>
      <w:r w:rsidRPr="0071660D">
        <w:rPr>
          <w:rFonts w:cstheme="minorHAnsi"/>
          <w:i/>
          <w:sz w:val="24"/>
          <w:szCs w:val="24"/>
        </w:rPr>
        <w:t xml:space="preserve">4. The manuscript is overall well written. However, Fig. 7b (and possibly 7a) were taken from a previous </w:t>
      </w:r>
      <w:r w:rsidR="00267DE0">
        <w:rPr>
          <w:rFonts w:cstheme="minorHAnsi"/>
          <w:i/>
          <w:sz w:val="24"/>
          <w:szCs w:val="24"/>
        </w:rPr>
        <w:t xml:space="preserve">publication (Ref. 32, Fig. 5b), </w:t>
      </w:r>
      <w:r w:rsidRPr="0071660D">
        <w:rPr>
          <w:rFonts w:cstheme="minorHAnsi"/>
          <w:i/>
          <w:sz w:val="24"/>
          <w:szCs w:val="24"/>
        </w:rPr>
        <w:t>which violates accepted standards of (self)plagiarism.</w:t>
      </w:r>
    </w:p>
    <w:p w14:paraId="4A5055DF" w14:textId="77777777" w:rsidR="00267DE0" w:rsidRDefault="00267DE0" w:rsidP="0071660D">
      <w:pPr>
        <w:spacing w:after="0" w:line="240" w:lineRule="auto"/>
        <w:rPr>
          <w:rFonts w:cstheme="minorHAnsi"/>
          <w:i/>
          <w:sz w:val="24"/>
          <w:szCs w:val="24"/>
        </w:rPr>
      </w:pPr>
    </w:p>
    <w:p w14:paraId="06FB367D" w14:textId="7D94F875" w:rsidR="00E46169" w:rsidRPr="0090182E" w:rsidRDefault="00267DE0" w:rsidP="00FE319C">
      <w:pPr>
        <w:spacing w:after="0" w:line="240" w:lineRule="auto"/>
        <w:jc w:val="both"/>
        <w:rPr>
          <w:color w:val="0070C0"/>
          <w:sz w:val="24"/>
          <w:szCs w:val="24"/>
        </w:rPr>
      </w:pPr>
      <w:r w:rsidRPr="00E719A2">
        <w:rPr>
          <w:rFonts w:cstheme="minorHAnsi"/>
          <w:color w:val="0070C0"/>
          <w:sz w:val="24"/>
          <w:szCs w:val="24"/>
        </w:rPr>
        <w:t>We agree with Reviewer #3 that we already published part of the figures in a previous publication</w:t>
      </w:r>
      <w:r w:rsidR="00473942">
        <w:rPr>
          <w:rFonts w:cstheme="minorHAnsi"/>
          <w:color w:val="0070C0"/>
          <w:sz w:val="24"/>
          <w:szCs w:val="24"/>
        </w:rPr>
        <w:t xml:space="preserve"> (Ref.24 in review manuscript)</w:t>
      </w:r>
      <w:r w:rsidRPr="00E719A2">
        <w:rPr>
          <w:rFonts w:cstheme="minorHAnsi"/>
          <w:color w:val="0070C0"/>
          <w:sz w:val="24"/>
          <w:szCs w:val="24"/>
        </w:rPr>
        <w:t>. The permission to reuse the adapted figures in the JoV</w:t>
      </w:r>
      <w:r w:rsidR="0090182E">
        <w:rPr>
          <w:rFonts w:cstheme="minorHAnsi"/>
          <w:color w:val="0070C0"/>
          <w:sz w:val="24"/>
          <w:szCs w:val="24"/>
        </w:rPr>
        <w:t>E</w:t>
      </w:r>
      <w:r w:rsidRPr="00E719A2">
        <w:rPr>
          <w:rFonts w:cstheme="minorHAnsi"/>
          <w:color w:val="0070C0"/>
          <w:sz w:val="24"/>
          <w:szCs w:val="24"/>
        </w:rPr>
        <w:t xml:space="preserve"> journal is granted by ACS Chemical Biology and indicated in the manuscript </w:t>
      </w:r>
      <w:r w:rsidR="00FE319C" w:rsidRPr="00E719A2">
        <w:rPr>
          <w:rFonts w:cstheme="minorHAnsi"/>
          <w:color w:val="0070C0"/>
          <w:sz w:val="24"/>
          <w:szCs w:val="24"/>
        </w:rPr>
        <w:t xml:space="preserve">on page </w:t>
      </w:r>
      <w:r w:rsidR="00473942">
        <w:rPr>
          <w:rFonts w:cstheme="minorHAnsi"/>
          <w:color w:val="0070C0"/>
          <w:sz w:val="24"/>
          <w:szCs w:val="24"/>
        </w:rPr>
        <w:t>7</w:t>
      </w:r>
      <w:r w:rsidR="00FE319C" w:rsidRPr="00E719A2">
        <w:rPr>
          <w:rFonts w:cstheme="minorHAnsi"/>
          <w:color w:val="0070C0"/>
          <w:sz w:val="24"/>
          <w:szCs w:val="24"/>
        </w:rPr>
        <w:t xml:space="preserve">, Figure legend </w:t>
      </w:r>
      <w:r w:rsidR="00473942">
        <w:rPr>
          <w:rFonts w:cstheme="minorHAnsi"/>
          <w:color w:val="0070C0"/>
          <w:sz w:val="24"/>
          <w:szCs w:val="24"/>
        </w:rPr>
        <w:t>9</w:t>
      </w:r>
      <w:r w:rsidR="00FE319C" w:rsidRPr="00E719A2">
        <w:rPr>
          <w:rFonts w:cstheme="minorHAnsi"/>
          <w:color w:val="0070C0"/>
          <w:sz w:val="24"/>
          <w:szCs w:val="24"/>
        </w:rPr>
        <w:t xml:space="preserve">:” </w:t>
      </w:r>
      <w:r w:rsidR="00FE319C" w:rsidRPr="00E719A2">
        <w:rPr>
          <w:color w:val="0070C0"/>
          <w:sz w:val="24"/>
          <w:szCs w:val="24"/>
          <w:highlight w:val="cyan"/>
        </w:rPr>
        <w:t xml:space="preserve">Reprinted (adapted) with permission from </w:t>
      </w:r>
      <w:r w:rsidR="00FE319C" w:rsidRPr="00E719A2">
        <w:rPr>
          <w:rFonts w:cs="Calibri"/>
          <w:color w:val="0070C0"/>
          <w:sz w:val="24"/>
          <w:szCs w:val="24"/>
          <w:highlight w:val="cyan"/>
        </w:rPr>
        <w:t xml:space="preserve">Steinebach, C. et al. Homo-PROTACs for the Chemical Knockdown of Cereblon. ACS </w:t>
      </w:r>
      <w:r w:rsidR="00FE319C" w:rsidRPr="0090182E">
        <w:rPr>
          <w:rFonts w:cs="Calibri"/>
          <w:i/>
          <w:color w:val="0070C0"/>
          <w:sz w:val="24"/>
          <w:szCs w:val="24"/>
          <w:highlight w:val="cyan"/>
        </w:rPr>
        <w:t>Chem Biol</w:t>
      </w:r>
      <w:r w:rsidR="00FE319C" w:rsidRPr="00E719A2">
        <w:rPr>
          <w:rFonts w:cs="Calibri"/>
          <w:color w:val="0070C0"/>
          <w:sz w:val="24"/>
          <w:szCs w:val="24"/>
          <w:highlight w:val="cyan"/>
        </w:rPr>
        <w:t xml:space="preserve">. </w:t>
      </w:r>
      <w:r w:rsidR="00FE319C" w:rsidRPr="00E719A2">
        <w:rPr>
          <w:rFonts w:cs="Calibri"/>
          <w:b/>
          <w:color w:val="0070C0"/>
          <w:sz w:val="24"/>
          <w:szCs w:val="24"/>
          <w:highlight w:val="cyan"/>
        </w:rPr>
        <w:t>13</w:t>
      </w:r>
      <w:r w:rsidR="00FE319C" w:rsidRPr="00E719A2">
        <w:rPr>
          <w:rFonts w:cs="Calibri"/>
          <w:color w:val="0070C0"/>
          <w:sz w:val="24"/>
          <w:szCs w:val="24"/>
          <w:highlight w:val="cyan"/>
        </w:rPr>
        <w:t xml:space="preserve"> (9), 2771-2782, 2018</w:t>
      </w:r>
      <w:r w:rsidR="00FE319C" w:rsidRPr="00E719A2">
        <w:rPr>
          <w:color w:val="0070C0"/>
          <w:sz w:val="24"/>
          <w:szCs w:val="24"/>
          <w:highlight w:val="cyan"/>
        </w:rPr>
        <w:t>. Copyright 2019 American Chemical Society.</w:t>
      </w:r>
      <w:r w:rsidR="00FE319C" w:rsidRPr="00E719A2">
        <w:rPr>
          <w:color w:val="0070C0"/>
          <w:sz w:val="24"/>
          <w:szCs w:val="24"/>
        </w:rPr>
        <w:t>”</w:t>
      </w:r>
      <w:r w:rsidR="00E46169">
        <w:rPr>
          <w:color w:val="0070C0"/>
          <w:sz w:val="24"/>
          <w:szCs w:val="24"/>
        </w:rPr>
        <w:t xml:space="preserve"> According to the Jo</w:t>
      </w:r>
      <w:r w:rsidR="0090182E">
        <w:rPr>
          <w:color w:val="0070C0"/>
          <w:sz w:val="24"/>
          <w:szCs w:val="24"/>
        </w:rPr>
        <w:t>VE</w:t>
      </w:r>
      <w:r w:rsidR="00E46169">
        <w:rPr>
          <w:color w:val="0070C0"/>
          <w:sz w:val="24"/>
          <w:szCs w:val="24"/>
        </w:rPr>
        <w:t xml:space="preserve"> editors </w:t>
      </w:r>
      <w:r w:rsidR="00B72655">
        <w:rPr>
          <w:color w:val="0070C0"/>
          <w:sz w:val="24"/>
          <w:szCs w:val="24"/>
        </w:rPr>
        <w:t>the</w:t>
      </w:r>
      <w:r w:rsidR="00E46169">
        <w:rPr>
          <w:color w:val="0070C0"/>
          <w:sz w:val="24"/>
          <w:szCs w:val="24"/>
        </w:rPr>
        <w:t xml:space="preserve"> inclusion of previously published figures is accepted.</w:t>
      </w:r>
    </w:p>
    <w:p w14:paraId="6E661128" w14:textId="77777777" w:rsidR="00267DE0" w:rsidRPr="00676701" w:rsidRDefault="00267DE0" w:rsidP="00FE319C">
      <w:pPr>
        <w:spacing w:after="0" w:line="240" w:lineRule="auto"/>
        <w:jc w:val="both"/>
        <w:rPr>
          <w:rFonts w:cstheme="minorHAnsi"/>
          <w:color w:val="2E74B5" w:themeColor="accent1" w:themeShade="BF"/>
          <w:sz w:val="24"/>
          <w:szCs w:val="24"/>
        </w:rPr>
      </w:pPr>
      <w:bookmarkStart w:id="0" w:name="_GoBack"/>
      <w:bookmarkEnd w:id="0"/>
    </w:p>
    <w:sectPr w:rsidR="00267DE0" w:rsidRPr="00676701">
      <w:pgSz w:w="12240" w:h="15840"/>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67215A" w16cid:durableId="200DCA0B"/>
  <w16cid:commentId w16cid:paraId="37774466" w16cid:durableId="200DCA29"/>
  <w16cid:commentId w16cid:paraId="7587DA90" w16cid:durableId="200DCB86"/>
  <w16cid:commentId w16cid:paraId="77D8BA86" w16cid:durableId="200DC95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03B"/>
    <w:rsid w:val="00017DBF"/>
    <w:rsid w:val="0016465E"/>
    <w:rsid w:val="001651F2"/>
    <w:rsid w:val="001672D7"/>
    <w:rsid w:val="001D26EA"/>
    <w:rsid w:val="00267DE0"/>
    <w:rsid w:val="00271E8B"/>
    <w:rsid w:val="0027532C"/>
    <w:rsid w:val="002A3301"/>
    <w:rsid w:val="002F11C3"/>
    <w:rsid w:val="002F79AD"/>
    <w:rsid w:val="00330EA3"/>
    <w:rsid w:val="00352FD8"/>
    <w:rsid w:val="00360715"/>
    <w:rsid w:val="00365562"/>
    <w:rsid w:val="00381DAD"/>
    <w:rsid w:val="0038492E"/>
    <w:rsid w:val="004065A3"/>
    <w:rsid w:val="00473942"/>
    <w:rsid w:val="004A1A42"/>
    <w:rsid w:val="00615C26"/>
    <w:rsid w:val="00673706"/>
    <w:rsid w:val="00676701"/>
    <w:rsid w:val="00696DB2"/>
    <w:rsid w:val="006D4AE5"/>
    <w:rsid w:val="00705968"/>
    <w:rsid w:val="00706ED2"/>
    <w:rsid w:val="00707F31"/>
    <w:rsid w:val="0071660D"/>
    <w:rsid w:val="0074035E"/>
    <w:rsid w:val="007446BA"/>
    <w:rsid w:val="007802DB"/>
    <w:rsid w:val="008414A5"/>
    <w:rsid w:val="008D58A5"/>
    <w:rsid w:val="008E4E83"/>
    <w:rsid w:val="0090182E"/>
    <w:rsid w:val="009120DC"/>
    <w:rsid w:val="00913D3A"/>
    <w:rsid w:val="00916FFA"/>
    <w:rsid w:val="00983E2B"/>
    <w:rsid w:val="009D7D8D"/>
    <w:rsid w:val="009E4B9D"/>
    <w:rsid w:val="00A6003B"/>
    <w:rsid w:val="00A949AC"/>
    <w:rsid w:val="00AB355A"/>
    <w:rsid w:val="00B02742"/>
    <w:rsid w:val="00B700DD"/>
    <w:rsid w:val="00B72655"/>
    <w:rsid w:val="00B72DCE"/>
    <w:rsid w:val="00C6298D"/>
    <w:rsid w:val="00C909C6"/>
    <w:rsid w:val="00D110B8"/>
    <w:rsid w:val="00D23EF2"/>
    <w:rsid w:val="00E252F5"/>
    <w:rsid w:val="00E44E35"/>
    <w:rsid w:val="00E46169"/>
    <w:rsid w:val="00E719A2"/>
    <w:rsid w:val="00F012B7"/>
    <w:rsid w:val="00F322E1"/>
    <w:rsid w:val="00FA232D"/>
    <w:rsid w:val="00FE319C"/>
    <w:rsid w:val="00FE3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657F"/>
  <w15:docId w15:val="{02332132-953D-4A1C-A1A5-63EC44CB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1660D"/>
    <w:pPr>
      <w:ind w:left="720"/>
      <w:contextualSpacing/>
    </w:pPr>
  </w:style>
  <w:style w:type="character" w:customStyle="1" w:styleId="st">
    <w:name w:val="st"/>
    <w:basedOn w:val="Absatz-Standardschriftart"/>
    <w:rsid w:val="004A1A42"/>
  </w:style>
  <w:style w:type="paragraph" w:customStyle="1" w:styleId="TAMainText">
    <w:name w:val="TA_Main_Text"/>
    <w:basedOn w:val="Standard"/>
    <w:rsid w:val="0038492E"/>
    <w:pPr>
      <w:spacing w:after="0" w:line="480" w:lineRule="auto"/>
      <w:ind w:firstLine="202"/>
      <w:jc w:val="both"/>
    </w:pPr>
    <w:rPr>
      <w:rFonts w:ascii="Times" w:eastAsia="Times New Roman" w:hAnsi="Times" w:cs="Times New Roman"/>
      <w:sz w:val="24"/>
      <w:szCs w:val="20"/>
    </w:rPr>
  </w:style>
  <w:style w:type="character" w:styleId="Kommentarzeichen">
    <w:name w:val="annotation reference"/>
    <w:basedOn w:val="Absatz-Standardschriftart"/>
    <w:uiPriority w:val="99"/>
    <w:semiHidden/>
    <w:unhideWhenUsed/>
    <w:rsid w:val="004065A3"/>
    <w:rPr>
      <w:sz w:val="16"/>
      <w:szCs w:val="16"/>
    </w:rPr>
  </w:style>
  <w:style w:type="paragraph" w:styleId="Kommentartext">
    <w:name w:val="annotation text"/>
    <w:basedOn w:val="Standard"/>
    <w:link w:val="KommentartextZchn"/>
    <w:uiPriority w:val="99"/>
    <w:semiHidden/>
    <w:unhideWhenUsed/>
    <w:rsid w:val="004065A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065A3"/>
    <w:rPr>
      <w:sz w:val="20"/>
      <w:szCs w:val="20"/>
    </w:rPr>
  </w:style>
  <w:style w:type="paragraph" w:styleId="Kommentarthema">
    <w:name w:val="annotation subject"/>
    <w:basedOn w:val="Kommentartext"/>
    <w:next w:val="Kommentartext"/>
    <w:link w:val="KommentarthemaZchn"/>
    <w:uiPriority w:val="99"/>
    <w:semiHidden/>
    <w:unhideWhenUsed/>
    <w:rsid w:val="004065A3"/>
    <w:rPr>
      <w:b/>
      <w:bCs/>
    </w:rPr>
  </w:style>
  <w:style w:type="character" w:customStyle="1" w:styleId="KommentarthemaZchn">
    <w:name w:val="Kommentarthema Zchn"/>
    <w:basedOn w:val="KommentartextZchn"/>
    <w:link w:val="Kommentarthema"/>
    <w:uiPriority w:val="99"/>
    <w:semiHidden/>
    <w:rsid w:val="004065A3"/>
    <w:rPr>
      <w:b/>
      <w:bCs/>
      <w:sz w:val="20"/>
      <w:szCs w:val="20"/>
    </w:rPr>
  </w:style>
  <w:style w:type="paragraph" w:styleId="Sprechblasentext">
    <w:name w:val="Balloon Text"/>
    <w:basedOn w:val="Standard"/>
    <w:link w:val="SprechblasentextZchn"/>
    <w:uiPriority w:val="99"/>
    <w:semiHidden/>
    <w:unhideWhenUsed/>
    <w:rsid w:val="004065A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65A3"/>
    <w:rPr>
      <w:rFonts w:ascii="Tahoma" w:hAnsi="Tahoma" w:cs="Tahoma"/>
      <w:sz w:val="16"/>
      <w:szCs w:val="16"/>
    </w:rPr>
  </w:style>
  <w:style w:type="character" w:customStyle="1" w:styleId="externalref">
    <w:name w:val="externalref"/>
    <w:basedOn w:val="Absatz-Standardschriftart"/>
    <w:rsid w:val="00AB355A"/>
  </w:style>
  <w:style w:type="character" w:customStyle="1" w:styleId="refsource">
    <w:name w:val="refsource"/>
    <w:basedOn w:val="Absatz-Standardschriftart"/>
    <w:rsid w:val="00AB355A"/>
  </w:style>
  <w:style w:type="character" w:styleId="Hyperlink">
    <w:name w:val="Hyperlink"/>
    <w:basedOn w:val="Absatz-Standardschriftart"/>
    <w:uiPriority w:val="99"/>
    <w:unhideWhenUsed/>
    <w:rsid w:val="00330E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11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an.kroenke@uni-ulm.de" TargetMode="Externa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5A843-F992-4C4A-8A15-3CB3777B6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2844</Words>
  <Characters>16216</Characters>
  <Application>Microsoft Office Word</Application>
  <DocSecurity>0</DocSecurity>
  <Lines>135</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Lindner1</dc:creator>
  <cp:lastModifiedBy>Stefanie Lindner1</cp:lastModifiedBy>
  <cp:revision>3</cp:revision>
  <dcterms:created xsi:type="dcterms:W3CDTF">2019-02-14T13:34:00Z</dcterms:created>
  <dcterms:modified xsi:type="dcterms:W3CDTF">2019-02-14T14:45:00Z</dcterms:modified>
</cp:coreProperties>
</file>