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4C50" w14:textId="77777777" w:rsidR="00AA09C0" w:rsidRDefault="003F29AB" w:rsidP="00906CAF">
      <w:pPr>
        <w:ind w:left="-720"/>
        <w:jc w:val="both"/>
        <w:rPr>
          <w:b/>
          <w:sz w:val="2"/>
          <w:szCs w:val="2"/>
        </w:rPr>
      </w:pPr>
      <w:r w:rsidRPr="00C304E1">
        <w:rPr>
          <w:rFonts w:ascii="Arial" w:eastAsia="UniversLTStd-Light" w:hAnsi="Arial" w:cs="Arial"/>
          <w:noProof/>
          <w:color w:val="231F20"/>
          <w:spacing w:val="-7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6694DE" wp14:editId="7F69F7EA">
                <wp:simplePos x="0" y="0"/>
                <wp:positionH relativeFrom="column">
                  <wp:posOffset>4333875</wp:posOffset>
                </wp:positionH>
                <wp:positionV relativeFrom="paragraph">
                  <wp:posOffset>-170815</wp:posOffset>
                </wp:positionV>
                <wp:extent cx="2644140" cy="1609725"/>
                <wp:effectExtent l="0" t="0" r="0" b="0"/>
                <wp:wrapTight wrapText="bothSides">
                  <wp:wrapPolygon edited="0">
                    <wp:start x="311" y="767"/>
                    <wp:lineTo x="311" y="20705"/>
                    <wp:lineTo x="21009" y="20705"/>
                    <wp:lineTo x="21009" y="767"/>
                    <wp:lineTo x="311" y="767"/>
                  </wp:wrapPolygon>
                </wp:wrapTight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9C50AFF" w14:textId="77777777" w:rsidR="005839BB" w:rsidRPr="008643EF" w:rsidRDefault="009305FD" w:rsidP="00C304E1">
                            <w:pPr>
                              <w:pStyle w:val="Heading2"/>
                              <w:jc w:val="righ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643EF">
                              <w:rPr>
                                <w:rFonts w:ascii="Arial" w:hAnsi="Arial" w:cs="Arial"/>
                                <w:sz w:val="22"/>
                              </w:rPr>
                              <w:t>Christin E. Burd</w:t>
                            </w:r>
                            <w:r w:rsidR="005839BB" w:rsidRPr="008643EF">
                              <w:rPr>
                                <w:rFonts w:ascii="Arial" w:hAnsi="Arial" w:cs="Arial"/>
                                <w:sz w:val="22"/>
                              </w:rPr>
                              <w:t>, PhD</w:t>
                            </w:r>
                          </w:p>
                          <w:p w14:paraId="0743B121" w14:textId="77777777" w:rsidR="005839BB" w:rsidRPr="004F6875" w:rsidRDefault="009305FD" w:rsidP="00C304E1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Assistant Professor</w:t>
                            </w:r>
                          </w:p>
                          <w:p w14:paraId="4AEF0652" w14:textId="77777777" w:rsidR="009305FD" w:rsidRDefault="009305FD" w:rsidP="00C304E1">
                            <w:pPr>
                              <w:pStyle w:val="Heading2"/>
                              <w:jc w:val="right"/>
                              <w:rPr>
                                <w:rFonts w:ascii="Arial" w:hAnsi="Arial" w:cs="Arial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</w:rPr>
                              <w:t>Molecular Genetics</w:t>
                            </w:r>
                          </w:p>
                          <w:p w14:paraId="4ED24EA1" w14:textId="77777777" w:rsidR="005839BB" w:rsidRPr="004F6875" w:rsidRDefault="005839BB" w:rsidP="00C304E1">
                            <w:pPr>
                              <w:pStyle w:val="Heading2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</w:pPr>
                            <w:r w:rsidRPr="004F6875">
                              <w:rPr>
                                <w:rFonts w:ascii="Arial" w:hAnsi="Arial" w:cs="Arial"/>
                                <w:b w:val="0"/>
                                <w:sz w:val="18"/>
                              </w:rPr>
                              <w:t>Cancer Biology and Genetics</w:t>
                            </w:r>
                            <w:r w:rsidRPr="004F6875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  <w:p w14:paraId="751F6455" w14:textId="77777777" w:rsidR="009305FD" w:rsidRDefault="005839BB" w:rsidP="00C304E1">
                            <w:pPr>
                              <w:pStyle w:val="Heading2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</w:pPr>
                            <w:r w:rsidRPr="004F6875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The Ohio State </w:t>
                            </w:r>
                            <w:r w:rsidR="009305FD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University</w:t>
                            </w:r>
                          </w:p>
                          <w:p w14:paraId="5058F5A8" w14:textId="77777777" w:rsidR="005839BB" w:rsidRDefault="009305FD" w:rsidP="00C304E1">
                            <w:pPr>
                              <w:pStyle w:val="Heading2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James Comprehensive Cancer Center</w:t>
                            </w:r>
                          </w:p>
                          <w:p w14:paraId="7FD513B5" w14:textId="77777777" w:rsidR="005839BB" w:rsidRPr="004F6875" w:rsidRDefault="005839BB" w:rsidP="00C304E1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C61F340" w14:textId="1BEAE925" w:rsidR="005839BB" w:rsidRPr="00AA2680" w:rsidRDefault="00187D15" w:rsidP="00C304E1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918</w:t>
                            </w:r>
                            <w:r w:rsidR="005839BB" w:rsidRPr="00AA2680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Biological Research Tower</w:t>
                            </w:r>
                          </w:p>
                          <w:p w14:paraId="44BDB8B0" w14:textId="77777777" w:rsidR="005839BB" w:rsidRPr="00AA2680" w:rsidRDefault="005839BB" w:rsidP="00C304E1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AA2680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460 West 12</w:t>
                            </w:r>
                            <w:r w:rsidRPr="00AA2680">
                              <w:rPr>
                                <w:rFonts w:ascii="Arial" w:hAnsi="Arial" w:cs="Arial"/>
                                <w:sz w:val="14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AA2680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Avenue</w:t>
                            </w:r>
                          </w:p>
                          <w:p w14:paraId="3D631AFE" w14:textId="77777777" w:rsidR="005839BB" w:rsidRPr="00AA2680" w:rsidRDefault="005839BB" w:rsidP="00C304E1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AA2680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Columbus, OH 43210-1240</w:t>
                            </w:r>
                          </w:p>
                          <w:p w14:paraId="1E0F610F" w14:textId="45CB9076" w:rsidR="00675116" w:rsidRPr="006C65C0" w:rsidRDefault="005839BB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fr-MC"/>
                              </w:rPr>
                            </w:pPr>
                            <w:r w:rsidRPr="006C65C0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fr-MC"/>
                              </w:rPr>
                              <w:t xml:space="preserve">Phone: (614) </w:t>
                            </w:r>
                            <w:r w:rsidR="009305FD" w:rsidRPr="006C65C0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fr-MC"/>
                              </w:rPr>
                              <w:t>688-7569</w:t>
                            </w:r>
                          </w:p>
                          <w:p w14:paraId="4F0B4DAC" w14:textId="3E189064" w:rsidR="005839BB" w:rsidRDefault="005839BB" w:rsidP="00C304E1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de-DE"/>
                              </w:rPr>
                              <w:t xml:space="preserve">E-mail: </w:t>
                            </w:r>
                            <w:hyperlink r:id="rId11" w:history="1">
                              <w:r w:rsidR="00675116" w:rsidRPr="000B46B0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6"/>
                                  <w:lang w:val="de-DE"/>
                                </w:rPr>
                                <w:t>burd.25@osu.edu</w:t>
                              </w:r>
                            </w:hyperlink>
                          </w:p>
                          <w:p w14:paraId="0E045D8D" w14:textId="77777777" w:rsidR="005839BB" w:rsidRPr="006C65C0" w:rsidRDefault="005839BB" w:rsidP="00C304E1">
                            <w:pPr>
                              <w:jc w:val="right"/>
                              <w:rPr>
                                <w:lang w:val="fr-MC"/>
                              </w:rPr>
                            </w:pPr>
                          </w:p>
                          <w:p w14:paraId="5885B3E0" w14:textId="77777777" w:rsidR="005839BB" w:rsidRPr="006C65C0" w:rsidRDefault="005839BB" w:rsidP="00C304E1">
                            <w:pPr>
                              <w:jc w:val="right"/>
                              <w:rPr>
                                <w:rFonts w:ascii="Arial" w:hAnsi="Arial" w:cs="Arial"/>
                                <w:lang w:val="fr-MC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694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1.25pt;margin-top:-13.45pt;width:208.2pt;height:126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" filled="f" stroked="f">
                <v:textbox inset=",7.2pt,,7.2pt">
                  <w:txbxContent>
                    <w:p w14:paraId="29C50AFF" w14:textId="77777777" w:rsidR="005839BB" w:rsidRPr="008643EF" w:rsidRDefault="009305FD" w:rsidP="00C304E1">
                      <w:pPr>
                        <w:pStyle w:val="Heading2"/>
                        <w:jc w:val="right"/>
                        <w:rPr>
                          <w:rFonts w:ascii="Arial" w:hAnsi="Arial" w:cs="Arial"/>
                          <w:sz w:val="22"/>
                        </w:rPr>
                      </w:pPr>
                      <w:r w:rsidRPr="008643EF">
                        <w:rPr>
                          <w:rFonts w:ascii="Arial" w:hAnsi="Arial" w:cs="Arial"/>
                          <w:sz w:val="22"/>
                        </w:rPr>
                        <w:t>Christin E. Burd</w:t>
                      </w:r>
                      <w:r w:rsidR="005839BB" w:rsidRPr="008643EF">
                        <w:rPr>
                          <w:rFonts w:ascii="Arial" w:hAnsi="Arial" w:cs="Arial"/>
                          <w:sz w:val="22"/>
                        </w:rPr>
                        <w:t>, PhD</w:t>
                      </w:r>
                    </w:p>
                    <w:p w14:paraId="0743B121" w14:textId="77777777" w:rsidR="005839BB" w:rsidRPr="004F6875" w:rsidRDefault="009305FD" w:rsidP="00C304E1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Assistant Professor</w:t>
                      </w:r>
                    </w:p>
                    <w:p w14:paraId="4AEF0652" w14:textId="77777777" w:rsidR="009305FD" w:rsidRDefault="009305FD" w:rsidP="00C304E1">
                      <w:pPr>
                        <w:pStyle w:val="Heading2"/>
                        <w:jc w:val="right"/>
                        <w:rPr>
                          <w:rFonts w:ascii="Arial" w:hAnsi="Arial" w:cs="Arial"/>
                          <w:b w:val="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8"/>
                        </w:rPr>
                        <w:t>Molecular Genetics</w:t>
                      </w:r>
                    </w:p>
                    <w:p w14:paraId="4ED24EA1" w14:textId="77777777" w:rsidR="005839BB" w:rsidRPr="004F6875" w:rsidRDefault="005839BB" w:rsidP="00C304E1">
                      <w:pPr>
                        <w:pStyle w:val="Heading2"/>
                        <w:jc w:val="right"/>
                        <w:rPr>
                          <w:rFonts w:ascii="Arial" w:hAnsi="Arial" w:cs="Arial"/>
                          <w:b w:val="0"/>
                          <w:sz w:val="16"/>
                        </w:rPr>
                      </w:pPr>
                      <w:r w:rsidRPr="004F6875">
                        <w:rPr>
                          <w:rFonts w:ascii="Arial" w:hAnsi="Arial" w:cs="Arial"/>
                          <w:b w:val="0"/>
                          <w:sz w:val="18"/>
                        </w:rPr>
                        <w:t>Cancer Biology and Genetics</w:t>
                      </w:r>
                      <w:r w:rsidRPr="004F6875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  <w:p w14:paraId="751F6455" w14:textId="77777777" w:rsidR="009305FD" w:rsidRDefault="005839BB" w:rsidP="00C304E1">
                      <w:pPr>
                        <w:pStyle w:val="Heading2"/>
                        <w:jc w:val="right"/>
                        <w:rPr>
                          <w:rFonts w:ascii="Arial" w:hAnsi="Arial" w:cs="Arial"/>
                          <w:b w:val="0"/>
                          <w:sz w:val="16"/>
                        </w:rPr>
                      </w:pPr>
                      <w:r w:rsidRPr="004F6875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The Ohio State </w:t>
                      </w:r>
                      <w:r w:rsidR="009305FD">
                        <w:rPr>
                          <w:rFonts w:ascii="Arial" w:hAnsi="Arial" w:cs="Arial"/>
                          <w:b w:val="0"/>
                          <w:sz w:val="16"/>
                        </w:rPr>
                        <w:t>University</w:t>
                      </w:r>
                    </w:p>
                    <w:p w14:paraId="5058F5A8" w14:textId="77777777" w:rsidR="005839BB" w:rsidRDefault="009305FD" w:rsidP="00C304E1">
                      <w:pPr>
                        <w:pStyle w:val="Heading2"/>
                        <w:jc w:val="right"/>
                        <w:rPr>
                          <w:rFonts w:ascii="Arial" w:hAnsi="Arial" w:cs="Arial"/>
                          <w:b w:val="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6"/>
                        </w:rPr>
                        <w:t>James Comprehensive Cancer Center</w:t>
                      </w:r>
                    </w:p>
                    <w:p w14:paraId="7FD513B5" w14:textId="77777777" w:rsidR="005839BB" w:rsidRPr="004F6875" w:rsidRDefault="005839BB" w:rsidP="00C304E1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C61F340" w14:textId="1BEAE925" w:rsidR="005839BB" w:rsidRPr="00AA2680" w:rsidRDefault="00187D15" w:rsidP="00C304E1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918</w:t>
                      </w:r>
                      <w:r w:rsidR="005839BB" w:rsidRPr="00AA2680"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Biological Research Tower</w:t>
                      </w:r>
                    </w:p>
                    <w:p w14:paraId="44BDB8B0" w14:textId="77777777" w:rsidR="005839BB" w:rsidRPr="00AA2680" w:rsidRDefault="005839BB" w:rsidP="00C304E1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AA2680">
                        <w:rPr>
                          <w:rFonts w:ascii="Arial" w:hAnsi="Arial" w:cs="Arial"/>
                          <w:sz w:val="14"/>
                          <w:szCs w:val="16"/>
                        </w:rPr>
                        <w:t>460 West 12</w:t>
                      </w:r>
                      <w:r w:rsidRPr="00AA2680">
                        <w:rPr>
                          <w:rFonts w:ascii="Arial" w:hAnsi="Arial" w:cs="Arial"/>
                          <w:sz w:val="14"/>
                          <w:szCs w:val="16"/>
                          <w:vertAlign w:val="superscript"/>
                        </w:rPr>
                        <w:t>th</w:t>
                      </w:r>
                      <w:r w:rsidRPr="00AA2680"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Avenue</w:t>
                      </w:r>
                    </w:p>
                    <w:p w14:paraId="3D631AFE" w14:textId="77777777" w:rsidR="005839BB" w:rsidRPr="00AA2680" w:rsidRDefault="005839BB" w:rsidP="00C304E1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AA2680">
                        <w:rPr>
                          <w:rFonts w:ascii="Arial" w:hAnsi="Arial" w:cs="Arial"/>
                          <w:sz w:val="14"/>
                          <w:szCs w:val="16"/>
                        </w:rPr>
                        <w:t>Columbus, OH 43210-1240</w:t>
                      </w:r>
                    </w:p>
                    <w:p w14:paraId="1E0F610F" w14:textId="45CB9076" w:rsidR="00675116" w:rsidRPr="006C65C0" w:rsidRDefault="005839BB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  <w:lang w:val="fr-MC"/>
                        </w:rPr>
                      </w:pPr>
                      <w:r w:rsidRPr="006C65C0">
                        <w:rPr>
                          <w:rFonts w:ascii="Arial" w:hAnsi="Arial" w:cs="Arial"/>
                          <w:sz w:val="14"/>
                          <w:szCs w:val="16"/>
                          <w:lang w:val="fr-MC"/>
                        </w:rPr>
                        <w:t xml:space="preserve">Phone: (614) </w:t>
                      </w:r>
                      <w:r w:rsidR="009305FD" w:rsidRPr="006C65C0">
                        <w:rPr>
                          <w:rFonts w:ascii="Arial" w:hAnsi="Arial" w:cs="Arial"/>
                          <w:sz w:val="14"/>
                          <w:szCs w:val="16"/>
                          <w:lang w:val="fr-MC"/>
                        </w:rPr>
                        <w:t>688-7569</w:t>
                      </w:r>
                    </w:p>
                    <w:p w14:paraId="4F0B4DAC" w14:textId="3E189064" w:rsidR="005839BB" w:rsidRDefault="005839BB" w:rsidP="00C304E1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  <w:lang w:val="de-DE"/>
                        </w:rPr>
                        <w:t xml:space="preserve">E-mail: </w:t>
                      </w:r>
                      <w:hyperlink r:id="rId12" w:history="1">
                        <w:r w:rsidR="00675116" w:rsidRPr="000B46B0">
                          <w:rPr>
                            <w:rStyle w:val="Hyperlink"/>
                            <w:rFonts w:ascii="Arial" w:hAnsi="Arial" w:cs="Arial"/>
                            <w:sz w:val="14"/>
                            <w:szCs w:val="16"/>
                            <w:lang w:val="de-DE"/>
                          </w:rPr>
                          <w:t>burd.25@osu.edu</w:t>
                        </w:r>
                      </w:hyperlink>
                    </w:p>
                    <w:p w14:paraId="0E045D8D" w14:textId="77777777" w:rsidR="005839BB" w:rsidRPr="006C65C0" w:rsidRDefault="005839BB" w:rsidP="00C304E1">
                      <w:pPr>
                        <w:jc w:val="right"/>
                        <w:rPr>
                          <w:lang w:val="fr-MC"/>
                        </w:rPr>
                      </w:pPr>
                    </w:p>
                    <w:p w14:paraId="5885B3E0" w14:textId="77777777" w:rsidR="005839BB" w:rsidRPr="006C65C0" w:rsidRDefault="005839BB" w:rsidP="00C304E1">
                      <w:pPr>
                        <w:jc w:val="right"/>
                        <w:rPr>
                          <w:rFonts w:ascii="Arial" w:hAnsi="Arial" w:cs="Arial"/>
                          <w:lang w:val="fr-MC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304E1" w:rsidRPr="00C304E1">
        <w:rPr>
          <w:rFonts w:ascii="Arial" w:eastAsia="UniversLTStd-Light" w:hAnsi="Arial" w:cs="Arial"/>
          <w:noProof/>
          <w:color w:val="231F20"/>
          <w:spacing w:val="-7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F58C219" wp14:editId="2B1AF6C0">
                <wp:simplePos x="0" y="0"/>
                <wp:positionH relativeFrom="column">
                  <wp:posOffset>-93980</wp:posOffset>
                </wp:positionH>
                <wp:positionV relativeFrom="paragraph">
                  <wp:posOffset>-170180</wp:posOffset>
                </wp:positionV>
                <wp:extent cx="3639820" cy="964565"/>
                <wp:effectExtent l="0" t="0" r="0" b="0"/>
                <wp:wrapTight wrapText="bothSides">
                  <wp:wrapPolygon edited="0">
                    <wp:start x="151" y="569"/>
                    <wp:lineTo x="151" y="20477"/>
                    <wp:lineTo x="21253" y="20477"/>
                    <wp:lineTo x="21253" y="569"/>
                    <wp:lineTo x="151" y="569"/>
                  </wp:wrapPolygon>
                </wp:wrapTight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521F50E" w14:textId="77777777" w:rsidR="005839BB" w:rsidRDefault="005839BB" w:rsidP="00C304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5C407" wp14:editId="42FE0C72">
                                  <wp:extent cx="2926080" cy="42291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SU-WexMedCtr-2C-HorizK-PANTONE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4678" cy="425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58C219" id="Text Box 7" o:spid="_x0000_s1027" type="#_x0000_t202" style="position:absolute;left:0;text-align:left;margin-left:-7.4pt;margin-top:-13.4pt;width:286.6pt;height:75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" filled="f" stroked="f">
                <v:textbox inset=",7.2pt,,7.2pt">
                  <w:txbxContent>
                    <w:p w14:paraId="2521F50E" w14:textId="77777777" w:rsidR="005839BB" w:rsidRDefault="005839BB" w:rsidP="00C304E1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49C5C407" wp14:editId="42FE0C72">
                            <wp:extent cx="2926080" cy="42291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SU-WexMedCtr-2C-HorizK-PANTONE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4678" cy="425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08A5" w:rsidRPr="00A90C16">
        <w:rPr>
          <w:b/>
          <w:sz w:val="2"/>
          <w:szCs w:val="2"/>
        </w:rPr>
        <w:t xml:space="preserve">                                     </w:t>
      </w:r>
    </w:p>
    <w:p w14:paraId="24CC97C5" w14:textId="77777777" w:rsidR="00FE5DDD" w:rsidRDefault="00FE5DDD" w:rsidP="003015E4">
      <w:pPr>
        <w:rPr>
          <w:rFonts w:ascii="Arial" w:hAnsi="Arial"/>
        </w:rPr>
      </w:pPr>
    </w:p>
    <w:p w14:paraId="57E71A09" w14:textId="77777777" w:rsidR="009305FD" w:rsidRDefault="009305FD" w:rsidP="003015E4">
      <w:pPr>
        <w:rPr>
          <w:rFonts w:ascii="Arial" w:hAnsi="Arial"/>
        </w:rPr>
      </w:pPr>
    </w:p>
    <w:p w14:paraId="57DEB152" w14:textId="77777777" w:rsidR="009305FD" w:rsidRDefault="009305FD" w:rsidP="003015E4">
      <w:pPr>
        <w:rPr>
          <w:rFonts w:ascii="Arial" w:hAnsi="Arial"/>
        </w:rPr>
      </w:pPr>
    </w:p>
    <w:p w14:paraId="15457FC4" w14:textId="77777777" w:rsidR="009305FD" w:rsidRDefault="009305FD" w:rsidP="003015E4">
      <w:pPr>
        <w:rPr>
          <w:rFonts w:ascii="Arial" w:hAnsi="Arial"/>
        </w:rPr>
      </w:pPr>
    </w:p>
    <w:p w14:paraId="2643480A" w14:textId="77777777" w:rsidR="009305FD" w:rsidRDefault="009305FD" w:rsidP="003015E4">
      <w:pPr>
        <w:rPr>
          <w:rFonts w:ascii="Arial" w:hAnsi="Arial"/>
        </w:rPr>
      </w:pPr>
    </w:p>
    <w:p w14:paraId="7B707FB3" w14:textId="77777777" w:rsidR="00675116" w:rsidRDefault="00675116" w:rsidP="003015E4">
      <w:pPr>
        <w:rPr>
          <w:rFonts w:ascii="Arial" w:hAnsi="Arial"/>
        </w:rPr>
      </w:pPr>
    </w:p>
    <w:p w14:paraId="25DFF9D4" w14:textId="77777777" w:rsidR="009305FD" w:rsidRDefault="009305FD" w:rsidP="003015E4">
      <w:pPr>
        <w:rPr>
          <w:rFonts w:ascii="Arial" w:hAnsi="Arial"/>
        </w:rPr>
      </w:pPr>
    </w:p>
    <w:p w14:paraId="1C8000FA" w14:textId="77777777" w:rsidR="009305FD" w:rsidRDefault="009305FD" w:rsidP="003015E4">
      <w:pPr>
        <w:rPr>
          <w:rFonts w:ascii="Arial" w:hAnsi="Arial"/>
        </w:rPr>
      </w:pPr>
    </w:p>
    <w:p w14:paraId="4F219660" w14:textId="77777777" w:rsidR="00675116" w:rsidRDefault="00675116" w:rsidP="00E42E50">
      <w:pPr>
        <w:spacing w:line="276" w:lineRule="auto"/>
        <w:jc w:val="both"/>
        <w:rPr>
          <w:rFonts w:ascii="Arial" w:hAnsi="Arial"/>
        </w:rPr>
      </w:pPr>
      <w:bookmarkStart w:id="0" w:name="_GoBack"/>
      <w:bookmarkEnd w:id="0"/>
    </w:p>
    <w:p w14:paraId="5692C3DB" w14:textId="77777777" w:rsidR="00675116" w:rsidRDefault="00675116" w:rsidP="00E42E50">
      <w:pPr>
        <w:rPr>
          <w:rFonts w:ascii="Arial" w:hAnsi="Arial"/>
        </w:rPr>
      </w:pPr>
    </w:p>
    <w:p w14:paraId="57708060" w14:textId="7A2FABFD" w:rsidR="00373192" w:rsidRDefault="00E42E50" w:rsidP="00E42E5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675116">
        <w:rPr>
          <w:rFonts w:ascii="Arial" w:hAnsi="Arial" w:cs="Arial"/>
        </w:rPr>
        <w:t>Bing Wu</w:t>
      </w:r>
    </w:p>
    <w:p w14:paraId="11F9B839" w14:textId="11E5F5EF" w:rsidR="00E42E50" w:rsidRDefault="00675116" w:rsidP="00E42E5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E42E50">
        <w:rPr>
          <w:rFonts w:ascii="Arial" w:hAnsi="Arial" w:cs="Arial"/>
        </w:rPr>
        <w:t xml:space="preserve"> Editor, </w:t>
      </w:r>
      <w:r w:rsidR="00E42E50" w:rsidRPr="00E42E50">
        <w:rPr>
          <w:rFonts w:ascii="Arial" w:hAnsi="Arial" w:cs="Arial"/>
          <w:i/>
        </w:rPr>
        <w:t>Journal of Visualized Experiments</w:t>
      </w:r>
    </w:p>
    <w:p w14:paraId="341D11EA" w14:textId="77777777" w:rsidR="00E42E50" w:rsidRDefault="00E42E50" w:rsidP="00E42E50">
      <w:pPr>
        <w:spacing w:line="276" w:lineRule="auto"/>
        <w:jc w:val="both"/>
        <w:rPr>
          <w:rFonts w:ascii="Arial" w:hAnsi="Arial" w:cs="Arial"/>
        </w:rPr>
      </w:pPr>
    </w:p>
    <w:p w14:paraId="5A45021E" w14:textId="77777777" w:rsidR="00675116" w:rsidRDefault="00675116" w:rsidP="00E42E50">
      <w:pPr>
        <w:spacing w:line="276" w:lineRule="auto"/>
        <w:jc w:val="both"/>
        <w:rPr>
          <w:rFonts w:ascii="Arial" w:hAnsi="Arial" w:cs="Arial"/>
        </w:rPr>
      </w:pPr>
    </w:p>
    <w:p w14:paraId="246F1703" w14:textId="77777777" w:rsidR="002E6EB2" w:rsidRDefault="00693A7D" w:rsidP="00E42E5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 w:rsidR="00E42E50">
        <w:rPr>
          <w:rFonts w:ascii="Arial" w:hAnsi="Arial" w:cs="Arial"/>
        </w:rPr>
        <w:t xml:space="preserve"> JoVE559468</w:t>
      </w:r>
    </w:p>
    <w:p w14:paraId="54D286F6" w14:textId="77777777" w:rsidR="00373192" w:rsidRDefault="002E6EB2" w:rsidP="00175F2F">
      <w:pPr>
        <w:spacing w:line="276" w:lineRule="auto"/>
        <w:ind w:firstLine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Originally submitted as:</w:t>
      </w:r>
      <w:r w:rsidR="00E42E50" w:rsidRPr="00E42E50">
        <w:rPr>
          <w:rFonts w:ascii="Arial" w:hAnsi="Arial" w:cs="Arial"/>
        </w:rPr>
        <w:t xml:space="preserve"> “</w:t>
      </w:r>
      <w:r w:rsidR="00E42E50" w:rsidRPr="00E42E50">
        <w:rPr>
          <w:rFonts w:ascii="Arial" w:hAnsi="Arial" w:cs="Arial"/>
          <w:i/>
        </w:rPr>
        <w:t>Rapid generation of murine melanocyte cultures”</w:t>
      </w:r>
    </w:p>
    <w:p w14:paraId="2B90600A" w14:textId="77777777" w:rsidR="00675116" w:rsidRPr="00E42E50" w:rsidRDefault="00675116" w:rsidP="00175F2F">
      <w:pPr>
        <w:spacing w:line="276" w:lineRule="auto"/>
        <w:ind w:firstLine="360"/>
        <w:jc w:val="both"/>
        <w:rPr>
          <w:rFonts w:ascii="Arial" w:hAnsi="Arial" w:cs="Arial"/>
        </w:rPr>
      </w:pPr>
    </w:p>
    <w:p w14:paraId="5CC11CD9" w14:textId="5B1115D8" w:rsidR="009305FD" w:rsidRPr="00FC5745" w:rsidRDefault="00693A7D" w:rsidP="00693A7D">
      <w:pPr>
        <w:spacing w:after="200" w:line="276" w:lineRule="auto"/>
        <w:jc w:val="right"/>
        <w:rPr>
          <w:rFonts w:ascii="Arial" w:hAnsi="Arial" w:cs="Arial"/>
        </w:rPr>
      </w:pPr>
      <w:r w:rsidRPr="00FC5745">
        <w:rPr>
          <w:rFonts w:ascii="Arial" w:hAnsi="Arial" w:cs="Arial"/>
        </w:rPr>
        <w:t xml:space="preserve">March </w:t>
      </w:r>
      <w:r w:rsidR="00B13FC8">
        <w:rPr>
          <w:rFonts w:ascii="Arial" w:hAnsi="Arial" w:cs="Arial"/>
        </w:rPr>
        <w:t>21</w:t>
      </w:r>
      <w:r w:rsidR="00B13FC8" w:rsidRPr="00B13FC8">
        <w:rPr>
          <w:rFonts w:ascii="Arial" w:hAnsi="Arial" w:cs="Arial"/>
          <w:vertAlign w:val="superscript"/>
        </w:rPr>
        <w:t>st</w:t>
      </w:r>
      <w:r w:rsidRPr="00FC5745">
        <w:rPr>
          <w:rFonts w:ascii="Arial" w:hAnsi="Arial" w:cs="Arial"/>
        </w:rPr>
        <w:t>, 2019</w:t>
      </w:r>
    </w:p>
    <w:p w14:paraId="777C9A07" w14:textId="4F681981" w:rsidR="00693A7D" w:rsidRDefault="009305FD" w:rsidP="009305FD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Dr.</w:t>
      </w:r>
      <w:r w:rsidR="00DD2BAE">
        <w:rPr>
          <w:rFonts w:ascii="Arial" w:hAnsi="Arial" w:cs="Arial"/>
        </w:rPr>
        <w:t xml:space="preserve"> </w:t>
      </w:r>
      <w:r w:rsidR="00675116">
        <w:rPr>
          <w:rFonts w:ascii="Arial" w:hAnsi="Arial" w:cs="Arial"/>
        </w:rPr>
        <w:t>Wu</w:t>
      </w:r>
      <w:r w:rsidRPr="00C11EDC">
        <w:rPr>
          <w:rFonts w:ascii="Arial" w:hAnsi="Arial" w:cs="Arial"/>
        </w:rPr>
        <w:t>,</w:t>
      </w:r>
    </w:p>
    <w:p w14:paraId="022DFFA6" w14:textId="77777777" w:rsidR="00693A7D" w:rsidRPr="00C11EDC" w:rsidRDefault="00693A7D" w:rsidP="009305FD">
      <w:pPr>
        <w:contextualSpacing/>
        <w:jc w:val="both"/>
        <w:rPr>
          <w:rFonts w:ascii="Arial" w:hAnsi="Arial" w:cs="Arial"/>
        </w:rPr>
      </w:pPr>
    </w:p>
    <w:p w14:paraId="39B53595" w14:textId="77777777" w:rsidR="009305FD" w:rsidRDefault="009305FD" w:rsidP="009305FD">
      <w:pPr>
        <w:contextualSpacing/>
        <w:jc w:val="both"/>
        <w:rPr>
          <w:rFonts w:ascii="Arial" w:hAnsi="Arial" w:cs="Arial"/>
        </w:rPr>
      </w:pPr>
      <w:r w:rsidRPr="00864A05">
        <w:rPr>
          <w:rFonts w:ascii="Arial" w:hAnsi="Arial" w:cs="Arial"/>
        </w:rPr>
        <w:t xml:space="preserve">We </w:t>
      </w:r>
      <w:r w:rsidR="006C65C0">
        <w:rPr>
          <w:rFonts w:ascii="Arial" w:hAnsi="Arial" w:cs="Arial"/>
        </w:rPr>
        <w:t xml:space="preserve">appreciate the opportunity to submit our revised </w:t>
      </w:r>
      <w:r w:rsidR="00693A7D">
        <w:rPr>
          <w:rFonts w:ascii="Arial" w:hAnsi="Arial" w:cs="Arial"/>
        </w:rPr>
        <w:t>manuscript</w:t>
      </w:r>
      <w:r w:rsidR="002E6EB2">
        <w:rPr>
          <w:rFonts w:ascii="Arial" w:hAnsi="Arial" w:cs="Arial"/>
        </w:rPr>
        <w:t>, now titled</w:t>
      </w:r>
      <w:r w:rsidRPr="00864A05">
        <w:rPr>
          <w:rFonts w:ascii="Arial" w:hAnsi="Arial" w:cs="Arial"/>
        </w:rPr>
        <w:t xml:space="preserve"> </w:t>
      </w:r>
      <w:r w:rsidRPr="004A7B97">
        <w:rPr>
          <w:rFonts w:ascii="Arial" w:hAnsi="Arial" w:cs="Arial"/>
        </w:rPr>
        <w:t>“</w:t>
      </w:r>
      <w:r w:rsidR="00DD2BAE">
        <w:rPr>
          <w:rFonts w:ascii="Arial" w:hAnsi="Arial" w:cs="Arial"/>
          <w:b/>
          <w:i/>
        </w:rPr>
        <w:t xml:space="preserve">Rapid generation of </w:t>
      </w:r>
      <w:r w:rsidR="00E42E50">
        <w:rPr>
          <w:rFonts w:ascii="Arial" w:hAnsi="Arial" w:cs="Arial"/>
          <w:b/>
          <w:i/>
        </w:rPr>
        <w:t xml:space="preserve">primary </w:t>
      </w:r>
      <w:r w:rsidR="00DD2BAE">
        <w:rPr>
          <w:rFonts w:ascii="Arial" w:hAnsi="Arial" w:cs="Arial"/>
          <w:b/>
          <w:i/>
        </w:rPr>
        <w:t>murine melanocyte</w:t>
      </w:r>
      <w:r w:rsidR="006C65C0">
        <w:rPr>
          <w:rFonts w:ascii="Arial" w:hAnsi="Arial" w:cs="Arial"/>
          <w:b/>
          <w:i/>
        </w:rPr>
        <w:t xml:space="preserve"> and fibroblast</w:t>
      </w:r>
      <w:r w:rsidR="00DD2BAE">
        <w:rPr>
          <w:rFonts w:ascii="Arial" w:hAnsi="Arial" w:cs="Arial"/>
          <w:b/>
          <w:i/>
        </w:rPr>
        <w:t xml:space="preserve"> cultures</w:t>
      </w:r>
      <w:r w:rsidRPr="004A7B97">
        <w:rPr>
          <w:rFonts w:ascii="Arial" w:hAnsi="Arial" w:cs="Arial"/>
          <w:i/>
        </w:rPr>
        <w:t>”</w:t>
      </w:r>
      <w:r w:rsidRPr="004A7B97">
        <w:rPr>
          <w:rFonts w:ascii="Arial" w:hAnsi="Arial" w:cs="Arial"/>
        </w:rPr>
        <w:t>,</w:t>
      </w:r>
      <w:r w:rsidR="00DD2BAE">
        <w:rPr>
          <w:rFonts w:ascii="Arial" w:hAnsi="Arial" w:cs="Arial"/>
        </w:rPr>
        <w:t xml:space="preserve"> for publication as an </w:t>
      </w:r>
      <w:r w:rsidRPr="009F1096">
        <w:rPr>
          <w:rFonts w:ascii="Arial" w:hAnsi="Arial" w:cs="Arial"/>
        </w:rPr>
        <w:t xml:space="preserve">article in </w:t>
      </w:r>
      <w:proofErr w:type="spellStart"/>
      <w:r w:rsidR="00DD2BAE">
        <w:rPr>
          <w:rFonts w:ascii="Arial" w:hAnsi="Arial" w:cs="Arial"/>
          <w:i/>
        </w:rPr>
        <w:t>JoVE</w:t>
      </w:r>
      <w:proofErr w:type="spellEnd"/>
      <w:r w:rsidR="006C65C0">
        <w:rPr>
          <w:rFonts w:ascii="Arial" w:hAnsi="Arial" w:cs="Arial"/>
        </w:rPr>
        <w:t>. This work is original and not under consideration elsewhere. The authors have no financial conflicts to disclose.</w:t>
      </w:r>
    </w:p>
    <w:p w14:paraId="77D56A66" w14:textId="77777777" w:rsidR="009305FD" w:rsidRPr="007F760B" w:rsidRDefault="009305FD" w:rsidP="009305FD">
      <w:pPr>
        <w:contextualSpacing/>
        <w:jc w:val="both"/>
        <w:rPr>
          <w:rFonts w:ascii="Arial" w:hAnsi="Arial" w:cs="Arial"/>
          <w:b/>
          <w:sz w:val="12"/>
        </w:rPr>
      </w:pPr>
    </w:p>
    <w:p w14:paraId="515FB0A8" w14:textId="77777777" w:rsidR="00A17EC8" w:rsidRPr="00175F2F" w:rsidRDefault="00175907" w:rsidP="00175F2F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reviewers expressed enthusiasm for the clear and “streamlined” nature of our original protocol, stating that it had potential to be of “great benefit to the pigment cell research community”. </w:t>
      </w:r>
      <w:r w:rsidR="003104FE">
        <w:rPr>
          <w:rFonts w:ascii="Arial" w:hAnsi="Arial" w:cs="Arial"/>
        </w:rPr>
        <w:t xml:space="preserve">They also made several astute </w:t>
      </w:r>
      <w:r w:rsidR="00693A7D">
        <w:rPr>
          <w:rFonts w:ascii="Arial" w:hAnsi="Arial" w:cs="Arial"/>
        </w:rPr>
        <w:t>suggestions</w:t>
      </w:r>
      <w:r w:rsidR="003104FE">
        <w:rPr>
          <w:rFonts w:ascii="Arial" w:hAnsi="Arial" w:cs="Arial"/>
        </w:rPr>
        <w:t>, which were used</w:t>
      </w:r>
      <w:r w:rsidR="00693A7D">
        <w:rPr>
          <w:rFonts w:ascii="Arial" w:hAnsi="Arial" w:cs="Arial"/>
        </w:rPr>
        <w:t xml:space="preserve"> to </w:t>
      </w:r>
      <w:r w:rsidR="003104FE">
        <w:rPr>
          <w:rFonts w:ascii="Arial" w:hAnsi="Arial" w:cs="Arial"/>
        </w:rPr>
        <w:t xml:space="preserve">enhance </w:t>
      </w:r>
      <w:r w:rsidR="00693A7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quality </w:t>
      </w:r>
      <w:r w:rsidR="003104FE">
        <w:rPr>
          <w:rFonts w:ascii="Arial" w:hAnsi="Arial" w:cs="Arial"/>
        </w:rPr>
        <w:t xml:space="preserve">and potential impact </w:t>
      </w:r>
      <w:r w:rsidR="00693A7D">
        <w:rPr>
          <w:rFonts w:ascii="Arial" w:hAnsi="Arial" w:cs="Arial"/>
        </w:rPr>
        <w:t xml:space="preserve">of </w:t>
      </w:r>
      <w:r w:rsidR="003104FE">
        <w:rPr>
          <w:rFonts w:ascii="Arial" w:hAnsi="Arial" w:cs="Arial"/>
        </w:rPr>
        <w:t>our work</w:t>
      </w:r>
      <w:r w:rsidR="00693A7D">
        <w:rPr>
          <w:rFonts w:ascii="Arial" w:hAnsi="Arial" w:cs="Arial"/>
        </w:rPr>
        <w:t xml:space="preserve">. Noteworthy changes </w:t>
      </w:r>
      <w:r w:rsidR="00802352">
        <w:rPr>
          <w:rFonts w:ascii="Arial" w:hAnsi="Arial" w:cs="Arial"/>
        </w:rPr>
        <w:t xml:space="preserve">to our </w:t>
      </w:r>
      <w:r w:rsidR="003104FE">
        <w:rPr>
          <w:rFonts w:ascii="Arial" w:hAnsi="Arial" w:cs="Arial"/>
        </w:rPr>
        <w:t xml:space="preserve">protocol </w:t>
      </w:r>
      <w:r w:rsidR="00E12512">
        <w:rPr>
          <w:rFonts w:ascii="Arial" w:hAnsi="Arial" w:cs="Arial"/>
        </w:rPr>
        <w:t>include:</w:t>
      </w:r>
    </w:p>
    <w:p w14:paraId="5F09028F" w14:textId="77777777" w:rsidR="00A2506C" w:rsidRDefault="00A2506C" w:rsidP="00A17EC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Improved </w:t>
      </w:r>
      <w:r w:rsidR="00802352">
        <w:rPr>
          <w:rFonts w:ascii="Arial" w:hAnsi="Arial" w:cs="Arial"/>
        </w:rPr>
        <w:t xml:space="preserve">isolation and validation </w:t>
      </w:r>
      <w:r>
        <w:rPr>
          <w:rFonts w:ascii="Arial" w:hAnsi="Arial" w:cs="Arial"/>
        </w:rPr>
        <w:t xml:space="preserve">methods to ensure the purity of </w:t>
      </w:r>
      <w:r w:rsidR="00802352">
        <w:rPr>
          <w:rFonts w:ascii="Arial" w:hAnsi="Arial" w:cs="Arial"/>
        </w:rPr>
        <w:t xml:space="preserve">resulting </w:t>
      </w:r>
      <w:r>
        <w:rPr>
          <w:rFonts w:ascii="Arial" w:hAnsi="Arial" w:cs="Arial"/>
        </w:rPr>
        <w:t>melanocyte cultures.</w:t>
      </w:r>
    </w:p>
    <w:p w14:paraId="77B40681" w14:textId="67A74726" w:rsidR="00E12512" w:rsidRDefault="00A2506C" w:rsidP="00A17EC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Time</w:t>
      </w:r>
      <w:r w:rsidR="00622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course experiments to document melanocyte purity </w:t>
      </w:r>
      <w:r w:rsidR="00344BBA">
        <w:rPr>
          <w:rFonts w:ascii="Arial" w:hAnsi="Arial" w:cs="Arial"/>
        </w:rPr>
        <w:t xml:space="preserve">throughout </w:t>
      </w:r>
      <w:r>
        <w:rPr>
          <w:rFonts w:ascii="Arial" w:hAnsi="Arial" w:cs="Arial"/>
        </w:rPr>
        <w:t>the first ten days of culture.</w:t>
      </w:r>
    </w:p>
    <w:p w14:paraId="506A8BE8" w14:textId="77777777" w:rsidR="00675116" w:rsidRPr="00A17EC8" w:rsidRDefault="00675116" w:rsidP="00675116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Confirmation that older pups (p.n. days 0-4) can be used for melanocyte isolation.</w:t>
      </w:r>
    </w:p>
    <w:p w14:paraId="228625AA" w14:textId="77777777" w:rsidR="00E129C3" w:rsidRDefault="00E129C3" w:rsidP="00E129C3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Addition of Table 1, which indicates how reagents should be scaled for high-throughput </w:t>
      </w:r>
      <w:r w:rsidR="00802352">
        <w:rPr>
          <w:rFonts w:ascii="Arial" w:hAnsi="Arial" w:cs="Arial"/>
        </w:rPr>
        <w:t>experiments</w:t>
      </w:r>
      <w:r>
        <w:rPr>
          <w:rFonts w:ascii="Arial" w:hAnsi="Arial" w:cs="Arial"/>
        </w:rPr>
        <w:t>.</w:t>
      </w:r>
    </w:p>
    <w:p w14:paraId="3614BC52" w14:textId="5E689771" w:rsidR="00802352" w:rsidRPr="008643EF" w:rsidRDefault="00E129C3" w:rsidP="008643EF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10"/>
        </w:rPr>
      </w:pPr>
      <w:r>
        <w:rPr>
          <w:rFonts w:ascii="Arial" w:hAnsi="Arial" w:cs="Arial"/>
        </w:rPr>
        <w:t xml:space="preserve">Updates to the protocol notes </w:t>
      </w:r>
      <w:r w:rsidR="0067511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address general questions posed by the reviewers. </w:t>
      </w:r>
    </w:p>
    <w:p w14:paraId="54897612" w14:textId="77777777" w:rsidR="00675116" w:rsidRPr="008643EF" w:rsidRDefault="00675116">
      <w:pPr>
        <w:contextualSpacing/>
        <w:jc w:val="both"/>
        <w:rPr>
          <w:rFonts w:ascii="Arial" w:hAnsi="Arial" w:cs="Arial"/>
          <w:sz w:val="10"/>
          <w:u w:val="single"/>
        </w:rPr>
      </w:pPr>
    </w:p>
    <w:p w14:paraId="38837A0A" w14:textId="77777777" w:rsidR="009305FD" w:rsidRDefault="00E129C3">
      <w:pPr>
        <w:contextualSpacing/>
        <w:jc w:val="both"/>
        <w:rPr>
          <w:rFonts w:ascii="Arial" w:hAnsi="Arial" w:cs="Arial"/>
        </w:rPr>
      </w:pPr>
      <w:r w:rsidRPr="00175F2F">
        <w:rPr>
          <w:rFonts w:ascii="Arial" w:hAnsi="Arial" w:cs="Arial"/>
          <w:u w:val="single"/>
        </w:rPr>
        <w:t xml:space="preserve">During the revision of this protocol we discovered that it was possible to simultaneously derive </w:t>
      </w:r>
      <w:r w:rsidR="001177C2" w:rsidRPr="00175F2F">
        <w:rPr>
          <w:rFonts w:ascii="Arial" w:hAnsi="Arial" w:cs="Arial"/>
          <w:u w:val="single"/>
        </w:rPr>
        <w:t>primary fibroblast cultures</w:t>
      </w:r>
      <w:r w:rsidRPr="00175F2F">
        <w:rPr>
          <w:rFonts w:ascii="Arial" w:hAnsi="Arial" w:cs="Arial"/>
          <w:u w:val="single"/>
        </w:rPr>
        <w:t xml:space="preserve"> from our </w:t>
      </w:r>
      <w:r w:rsidR="00802352">
        <w:rPr>
          <w:rFonts w:ascii="Arial" w:hAnsi="Arial" w:cs="Arial"/>
          <w:u w:val="single"/>
        </w:rPr>
        <w:t>melanocyte</w:t>
      </w:r>
      <w:r w:rsidRPr="00175F2F">
        <w:rPr>
          <w:rFonts w:ascii="Arial" w:hAnsi="Arial" w:cs="Arial"/>
          <w:u w:val="single"/>
        </w:rPr>
        <w:t xml:space="preserve"> prep</w:t>
      </w:r>
      <w:r w:rsidR="00802352">
        <w:rPr>
          <w:rFonts w:ascii="Arial" w:hAnsi="Arial" w:cs="Arial"/>
          <w:u w:val="single"/>
        </w:rPr>
        <w:t>aration</w:t>
      </w:r>
      <w:r w:rsidRPr="00175F2F">
        <w:rPr>
          <w:rFonts w:ascii="Arial" w:hAnsi="Arial" w:cs="Arial"/>
          <w:u w:val="single"/>
        </w:rPr>
        <w:t>s</w:t>
      </w:r>
      <w:r>
        <w:rPr>
          <w:rFonts w:ascii="Arial" w:hAnsi="Arial" w:cs="Arial"/>
        </w:rPr>
        <w:t xml:space="preserve">. Recognizing the potential utility of a method </w:t>
      </w:r>
      <w:r w:rsidR="00B56D5B">
        <w:rPr>
          <w:rFonts w:ascii="Arial" w:hAnsi="Arial" w:cs="Arial"/>
        </w:rPr>
        <w:t>allowing for the concurrent isolation of</w:t>
      </w:r>
      <w:r>
        <w:rPr>
          <w:rFonts w:ascii="Arial" w:hAnsi="Arial" w:cs="Arial"/>
        </w:rPr>
        <w:t xml:space="preserve"> two different </w:t>
      </w:r>
      <w:r w:rsidR="00802352">
        <w:rPr>
          <w:rFonts w:ascii="Arial" w:hAnsi="Arial" w:cs="Arial"/>
        </w:rPr>
        <w:t xml:space="preserve">skin </w:t>
      </w:r>
      <w:r>
        <w:rPr>
          <w:rFonts w:ascii="Arial" w:hAnsi="Arial" w:cs="Arial"/>
        </w:rPr>
        <w:t xml:space="preserve">cell types, we </w:t>
      </w:r>
      <w:r w:rsidR="001177C2">
        <w:rPr>
          <w:rFonts w:ascii="Arial" w:hAnsi="Arial" w:cs="Arial"/>
        </w:rPr>
        <w:t xml:space="preserve">revised our manuscript accordingly. The result is a truly unique protocol that </w:t>
      </w:r>
      <w:r w:rsidR="00CA6480">
        <w:rPr>
          <w:rFonts w:ascii="Arial" w:hAnsi="Arial" w:cs="Arial"/>
        </w:rPr>
        <w:t xml:space="preserve">enables </w:t>
      </w:r>
      <w:r w:rsidR="00802352">
        <w:rPr>
          <w:rFonts w:ascii="Arial" w:hAnsi="Arial" w:cs="Arial"/>
        </w:rPr>
        <w:t xml:space="preserve">the </w:t>
      </w:r>
      <w:r w:rsidR="00CA6480">
        <w:rPr>
          <w:rFonts w:ascii="Arial" w:hAnsi="Arial" w:cs="Arial"/>
        </w:rPr>
        <w:t>consistent</w:t>
      </w:r>
      <w:r w:rsidR="00802352">
        <w:rPr>
          <w:rFonts w:ascii="Arial" w:hAnsi="Arial" w:cs="Arial"/>
        </w:rPr>
        <w:t xml:space="preserve"> and simultaneous generation</w:t>
      </w:r>
      <w:r w:rsidR="00CA6480">
        <w:rPr>
          <w:rFonts w:ascii="Arial" w:hAnsi="Arial" w:cs="Arial"/>
        </w:rPr>
        <w:t xml:space="preserve"> of primary melanocyte and fibroblast</w:t>
      </w:r>
      <w:r w:rsidR="00802352">
        <w:rPr>
          <w:rFonts w:ascii="Arial" w:hAnsi="Arial" w:cs="Arial"/>
        </w:rPr>
        <w:t xml:space="preserve"> cultures from a single mouse</w:t>
      </w:r>
      <w:r w:rsidR="00CA6480">
        <w:rPr>
          <w:rFonts w:ascii="Arial" w:hAnsi="Arial" w:cs="Arial"/>
        </w:rPr>
        <w:t xml:space="preserve">. </w:t>
      </w:r>
      <w:r w:rsidR="001177C2">
        <w:rPr>
          <w:rFonts w:ascii="Arial" w:hAnsi="Arial" w:cs="Arial"/>
        </w:rPr>
        <w:t>Moreover, b</w:t>
      </w:r>
      <w:r w:rsidR="00CA6480">
        <w:rPr>
          <w:rFonts w:ascii="Arial" w:hAnsi="Arial" w:cs="Arial"/>
        </w:rPr>
        <w:t xml:space="preserve">y decreasing the technical savvy and time required for </w:t>
      </w:r>
      <w:r w:rsidR="00802352">
        <w:rPr>
          <w:rFonts w:ascii="Arial" w:hAnsi="Arial" w:cs="Arial"/>
        </w:rPr>
        <w:t>primary cell</w:t>
      </w:r>
      <w:r w:rsidR="00B86CF8">
        <w:rPr>
          <w:rFonts w:ascii="Arial" w:hAnsi="Arial" w:cs="Arial"/>
        </w:rPr>
        <w:t xml:space="preserve"> </w:t>
      </w:r>
      <w:r w:rsidR="00CA6480">
        <w:rPr>
          <w:rFonts w:ascii="Arial" w:hAnsi="Arial" w:cs="Arial"/>
        </w:rPr>
        <w:t>isolation</w:t>
      </w:r>
      <w:r w:rsidR="001177C2">
        <w:rPr>
          <w:rFonts w:ascii="Arial" w:hAnsi="Arial" w:cs="Arial"/>
        </w:rPr>
        <w:t>,</w:t>
      </w:r>
      <w:r w:rsidR="00CA6480">
        <w:rPr>
          <w:rFonts w:ascii="Arial" w:hAnsi="Arial" w:cs="Arial"/>
        </w:rPr>
        <w:t xml:space="preserve"> this protocol can be easily scaled </w:t>
      </w:r>
      <w:r w:rsidR="00B56D5B">
        <w:rPr>
          <w:rFonts w:ascii="Arial" w:hAnsi="Arial" w:cs="Arial"/>
        </w:rPr>
        <w:t>for high-throughput experiments</w:t>
      </w:r>
      <w:r w:rsidR="00CA6480">
        <w:rPr>
          <w:rFonts w:ascii="Arial" w:hAnsi="Arial" w:cs="Arial"/>
        </w:rPr>
        <w:t>.</w:t>
      </w:r>
      <w:r w:rsidR="00B86CF8">
        <w:rPr>
          <w:rFonts w:ascii="Arial" w:hAnsi="Arial" w:cs="Arial"/>
        </w:rPr>
        <w:t xml:space="preserve"> </w:t>
      </w:r>
      <w:r w:rsidR="00802352">
        <w:rPr>
          <w:rFonts w:ascii="Arial" w:hAnsi="Arial" w:cs="Arial"/>
        </w:rPr>
        <w:t xml:space="preserve">We are confident that these advantages </w:t>
      </w:r>
      <w:r w:rsidR="00B86CF8">
        <w:rPr>
          <w:rFonts w:ascii="Arial" w:hAnsi="Arial" w:cs="Arial"/>
        </w:rPr>
        <w:t xml:space="preserve">will </w:t>
      </w:r>
      <w:r w:rsidR="00802352">
        <w:rPr>
          <w:rFonts w:ascii="Arial" w:hAnsi="Arial" w:cs="Arial"/>
        </w:rPr>
        <w:t xml:space="preserve">be of interest </w:t>
      </w:r>
      <w:r w:rsidR="00B86CF8">
        <w:rPr>
          <w:rFonts w:ascii="Arial" w:hAnsi="Arial" w:cs="Arial"/>
        </w:rPr>
        <w:t xml:space="preserve">to a wide variety of </w:t>
      </w:r>
      <w:r w:rsidR="00B56D5B">
        <w:rPr>
          <w:rFonts w:ascii="Arial" w:hAnsi="Arial" w:cs="Arial"/>
        </w:rPr>
        <w:t>researchers studying skin biology and appreciate your consideration of this article for publication in</w:t>
      </w:r>
      <w:r w:rsidR="00B56D5B">
        <w:rPr>
          <w:rFonts w:ascii="Arial" w:hAnsi="Arial" w:cs="Arial"/>
          <w:i/>
        </w:rPr>
        <w:t xml:space="preserve"> </w:t>
      </w:r>
      <w:proofErr w:type="spellStart"/>
      <w:r w:rsidR="00B86CF8">
        <w:rPr>
          <w:rFonts w:ascii="Arial" w:hAnsi="Arial" w:cs="Arial"/>
          <w:i/>
        </w:rPr>
        <w:t>JoVE</w:t>
      </w:r>
      <w:proofErr w:type="spellEnd"/>
      <w:r w:rsidR="00802352">
        <w:rPr>
          <w:rFonts w:ascii="Arial" w:hAnsi="Arial" w:cs="Arial"/>
        </w:rPr>
        <w:t>.</w:t>
      </w:r>
    </w:p>
    <w:p w14:paraId="26EDA1E2" w14:textId="77777777" w:rsidR="009305FD" w:rsidRDefault="009305FD" w:rsidP="009305FD">
      <w:pPr>
        <w:contextualSpacing/>
        <w:jc w:val="both"/>
        <w:rPr>
          <w:rFonts w:ascii="Arial" w:hAnsi="Arial" w:cs="Arial"/>
        </w:rPr>
      </w:pPr>
    </w:p>
    <w:p w14:paraId="05682330" w14:textId="77777777" w:rsidR="00675116" w:rsidRPr="001F2BDB" w:rsidRDefault="00675116" w:rsidP="009305FD">
      <w:pPr>
        <w:contextualSpacing/>
        <w:jc w:val="both"/>
        <w:rPr>
          <w:rFonts w:ascii="Arial" w:hAnsi="Arial" w:cs="Arial"/>
        </w:rPr>
      </w:pPr>
    </w:p>
    <w:p w14:paraId="071A91E0" w14:textId="77777777" w:rsidR="00675116" w:rsidRPr="001F2BDB" w:rsidRDefault="009305FD" w:rsidP="009305FD">
      <w:pPr>
        <w:contextualSpacing/>
        <w:jc w:val="both"/>
        <w:rPr>
          <w:rFonts w:ascii="Arial" w:hAnsi="Arial" w:cs="Arial"/>
        </w:rPr>
      </w:pPr>
      <w:r w:rsidRPr="001F2BDB">
        <w:rPr>
          <w:rFonts w:ascii="Arial" w:hAnsi="Arial" w:cs="Arial"/>
        </w:rPr>
        <w:t>Sincerely,</w:t>
      </w:r>
    </w:p>
    <w:p w14:paraId="3B8F4C41" w14:textId="63A5D857" w:rsidR="00373192" w:rsidRDefault="009305FD" w:rsidP="009305FD">
      <w:pPr>
        <w:contextualSpacing/>
        <w:jc w:val="both"/>
        <w:rPr>
          <w:rFonts w:ascii="Arial" w:eastAsiaTheme="minorEastAsia" w:hAnsi="Arial" w:cs="Arial"/>
          <w:noProof/>
        </w:rPr>
      </w:pPr>
      <w:r w:rsidRPr="001F2BDB">
        <w:rPr>
          <w:rFonts w:ascii="Arial" w:hAnsi="Arial" w:cs="Arial"/>
          <w:noProof/>
        </w:rPr>
        <w:drawing>
          <wp:inline distT="0" distB="0" distL="0" distR="0" wp14:anchorId="4478EA08" wp14:editId="6DB71D47">
            <wp:extent cx="1405417" cy="393700"/>
            <wp:effectExtent l="0" t="0" r="4445" b="6350"/>
            <wp:docPr id="1" name="Picture 1" descr="C:\Signature\Image for CJ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gnature\Image for CJB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94" cy="3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MailAutoSig"/>
    </w:p>
    <w:p w14:paraId="036D1C01" w14:textId="77777777" w:rsidR="00675116" w:rsidRDefault="00675116" w:rsidP="009305FD">
      <w:pPr>
        <w:contextualSpacing/>
        <w:jc w:val="both"/>
        <w:rPr>
          <w:rFonts w:ascii="Arial" w:eastAsiaTheme="minorEastAsia" w:hAnsi="Arial" w:cs="Arial"/>
          <w:noProof/>
        </w:rPr>
      </w:pPr>
    </w:p>
    <w:p w14:paraId="3A32C970" w14:textId="58EE3747" w:rsidR="009305FD" w:rsidRPr="003015E4" w:rsidRDefault="009305FD" w:rsidP="003015E4">
      <w:pPr>
        <w:rPr>
          <w:rFonts w:ascii="Arial" w:hAnsi="Arial"/>
        </w:rPr>
      </w:pPr>
      <w:r w:rsidRPr="001F2BDB">
        <w:rPr>
          <w:rFonts w:ascii="Arial" w:eastAsiaTheme="minorEastAsia" w:hAnsi="Arial" w:cs="Arial"/>
          <w:noProof/>
        </w:rPr>
        <w:t>Christin E. Burd, Ph.D.</w:t>
      </w:r>
      <w:bookmarkEnd w:id="1"/>
    </w:p>
    <w:sectPr w:rsidR="009305FD" w:rsidRPr="003015E4" w:rsidSect="009305FD">
      <w:headerReference w:type="default" r:id="rId16"/>
      <w:type w:val="continuous"/>
      <w:pgSz w:w="12240" w:h="15840"/>
      <w:pgMar w:top="720" w:right="720" w:bottom="720" w:left="720" w:header="720" w:footer="4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CF517" w14:textId="77777777" w:rsidR="006D20E6" w:rsidRDefault="006D20E6" w:rsidP="0069679B">
      <w:r>
        <w:separator/>
      </w:r>
    </w:p>
  </w:endnote>
  <w:endnote w:type="continuationSeparator" w:id="0">
    <w:p w14:paraId="42E41404" w14:textId="77777777" w:rsidR="006D20E6" w:rsidRDefault="006D20E6" w:rsidP="0069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LTStd-Light">
    <w:altName w:val="Times New Roman"/>
    <w:charset w:val="00"/>
    <w:family w:val="roman"/>
    <w:pitch w:val="variable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A9A20" w14:textId="77777777" w:rsidR="006D20E6" w:rsidRDefault="006D20E6" w:rsidP="0069679B">
      <w:r>
        <w:separator/>
      </w:r>
    </w:p>
  </w:footnote>
  <w:footnote w:type="continuationSeparator" w:id="0">
    <w:p w14:paraId="76CAA302" w14:textId="77777777" w:rsidR="006D20E6" w:rsidRDefault="006D20E6" w:rsidP="0069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3E39" w14:textId="77777777" w:rsidR="005839BB" w:rsidRDefault="005839BB" w:rsidP="0069679B">
    <w:pPr>
      <w:pStyle w:val="Header"/>
      <w:ind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34801"/>
    <w:multiLevelType w:val="hybridMultilevel"/>
    <w:tmpl w:val="8D10296C"/>
    <w:lvl w:ilvl="0" w:tplc="8D78A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C7CC7"/>
    <w:multiLevelType w:val="hybridMultilevel"/>
    <w:tmpl w:val="71E86524"/>
    <w:lvl w:ilvl="0" w:tplc="88AC9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MC" w:vendorID="64" w:dllVersion="6" w:nlCheck="1" w:checkStyle="0"/>
  <w:activeWritingStyle w:appName="MSWord" w:lang="en-US" w:vendorID="64" w:dllVersion="6" w:nlCheck="1" w:checkStyle="1"/>
  <w:activeWritingStyle w:appName="MSWord" w:lang="fr-MC" w:vendorID="64" w:dllVersion="0" w:nlCheck="1" w:checkStyle="0"/>
  <w:activeWritingStyle w:appName="MSWord" w:lang="en-US" w:vendorID="64" w:dllVersion="0" w:nlCheck="1" w:checkStyle="0"/>
  <w:activeWritingStyle w:appName="MSWord" w:lang="fr-MC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44"/>
  <w:drawingGridVerticalSpacing w:val="144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C8"/>
    <w:rsid w:val="0001636B"/>
    <w:rsid w:val="00031CF1"/>
    <w:rsid w:val="0005766B"/>
    <w:rsid w:val="00070E46"/>
    <w:rsid w:val="000840C0"/>
    <w:rsid w:val="00086506"/>
    <w:rsid w:val="000A451C"/>
    <w:rsid w:val="000A5556"/>
    <w:rsid w:val="000B48D7"/>
    <w:rsid w:val="00113FC6"/>
    <w:rsid w:val="001177C2"/>
    <w:rsid w:val="00120A6E"/>
    <w:rsid w:val="00126CEF"/>
    <w:rsid w:val="00136DC9"/>
    <w:rsid w:val="00137942"/>
    <w:rsid w:val="00175907"/>
    <w:rsid w:val="00175F2F"/>
    <w:rsid w:val="00182C46"/>
    <w:rsid w:val="00185B38"/>
    <w:rsid w:val="00187D15"/>
    <w:rsid w:val="0019497A"/>
    <w:rsid w:val="001B0361"/>
    <w:rsid w:val="001B116B"/>
    <w:rsid w:val="001B2D55"/>
    <w:rsid w:val="001F52F0"/>
    <w:rsid w:val="001F5E11"/>
    <w:rsid w:val="002011F9"/>
    <w:rsid w:val="00231BCA"/>
    <w:rsid w:val="002348F4"/>
    <w:rsid w:val="00246AD7"/>
    <w:rsid w:val="002717D5"/>
    <w:rsid w:val="002769C2"/>
    <w:rsid w:val="002A7916"/>
    <w:rsid w:val="002C4322"/>
    <w:rsid w:val="002C584F"/>
    <w:rsid w:val="002E6EB2"/>
    <w:rsid w:val="003015E4"/>
    <w:rsid w:val="003104FE"/>
    <w:rsid w:val="00311990"/>
    <w:rsid w:val="00343D74"/>
    <w:rsid w:val="00344BBA"/>
    <w:rsid w:val="00346AA8"/>
    <w:rsid w:val="0035362E"/>
    <w:rsid w:val="00373192"/>
    <w:rsid w:val="00373C97"/>
    <w:rsid w:val="00376A6A"/>
    <w:rsid w:val="0039052F"/>
    <w:rsid w:val="003920B2"/>
    <w:rsid w:val="00396314"/>
    <w:rsid w:val="003979DF"/>
    <w:rsid w:val="003A0AAA"/>
    <w:rsid w:val="003B2205"/>
    <w:rsid w:val="003B75AB"/>
    <w:rsid w:val="003C20A8"/>
    <w:rsid w:val="003D4536"/>
    <w:rsid w:val="003F29AB"/>
    <w:rsid w:val="004070E3"/>
    <w:rsid w:val="00407EB4"/>
    <w:rsid w:val="004144EF"/>
    <w:rsid w:val="0041519B"/>
    <w:rsid w:val="00426787"/>
    <w:rsid w:val="004307C7"/>
    <w:rsid w:val="004757DA"/>
    <w:rsid w:val="00496250"/>
    <w:rsid w:val="004A7B97"/>
    <w:rsid w:val="004C0226"/>
    <w:rsid w:val="004F170A"/>
    <w:rsid w:val="00501D87"/>
    <w:rsid w:val="005069C8"/>
    <w:rsid w:val="00511920"/>
    <w:rsid w:val="005177A2"/>
    <w:rsid w:val="00517F5F"/>
    <w:rsid w:val="00526E1B"/>
    <w:rsid w:val="0053607A"/>
    <w:rsid w:val="005432F0"/>
    <w:rsid w:val="00555299"/>
    <w:rsid w:val="005774E4"/>
    <w:rsid w:val="005804CB"/>
    <w:rsid w:val="005839BB"/>
    <w:rsid w:val="00586EBB"/>
    <w:rsid w:val="005A0577"/>
    <w:rsid w:val="005E1883"/>
    <w:rsid w:val="00622F50"/>
    <w:rsid w:val="00663B56"/>
    <w:rsid w:val="006708A5"/>
    <w:rsid w:val="00675116"/>
    <w:rsid w:val="00685BF3"/>
    <w:rsid w:val="00692BB7"/>
    <w:rsid w:val="00693A7D"/>
    <w:rsid w:val="0069679B"/>
    <w:rsid w:val="006B4300"/>
    <w:rsid w:val="006C001D"/>
    <w:rsid w:val="006C4DE7"/>
    <w:rsid w:val="006C65C0"/>
    <w:rsid w:val="006D20E6"/>
    <w:rsid w:val="006E0E70"/>
    <w:rsid w:val="007009BD"/>
    <w:rsid w:val="00720424"/>
    <w:rsid w:val="007224C5"/>
    <w:rsid w:val="00723D48"/>
    <w:rsid w:val="00727A86"/>
    <w:rsid w:val="00727C2E"/>
    <w:rsid w:val="007508CE"/>
    <w:rsid w:val="00765320"/>
    <w:rsid w:val="007843D8"/>
    <w:rsid w:val="007B050B"/>
    <w:rsid w:val="007D32DF"/>
    <w:rsid w:val="007D75CD"/>
    <w:rsid w:val="007E2F8B"/>
    <w:rsid w:val="007E47E6"/>
    <w:rsid w:val="007E7EC5"/>
    <w:rsid w:val="007F3D7F"/>
    <w:rsid w:val="00800BB0"/>
    <w:rsid w:val="00802352"/>
    <w:rsid w:val="0082758A"/>
    <w:rsid w:val="00830F67"/>
    <w:rsid w:val="00842FC8"/>
    <w:rsid w:val="008505C9"/>
    <w:rsid w:val="00854BD9"/>
    <w:rsid w:val="00861709"/>
    <w:rsid w:val="00862AF0"/>
    <w:rsid w:val="008643EF"/>
    <w:rsid w:val="0087551C"/>
    <w:rsid w:val="008B2672"/>
    <w:rsid w:val="008B78FF"/>
    <w:rsid w:val="008C1D95"/>
    <w:rsid w:val="008D18DA"/>
    <w:rsid w:val="008E0E6C"/>
    <w:rsid w:val="00902DDB"/>
    <w:rsid w:val="00906CAF"/>
    <w:rsid w:val="009305FD"/>
    <w:rsid w:val="00933343"/>
    <w:rsid w:val="009350D6"/>
    <w:rsid w:val="00943F5D"/>
    <w:rsid w:val="00960442"/>
    <w:rsid w:val="00973D63"/>
    <w:rsid w:val="009874AE"/>
    <w:rsid w:val="009B1CE6"/>
    <w:rsid w:val="009C02A7"/>
    <w:rsid w:val="009D1247"/>
    <w:rsid w:val="009F1B16"/>
    <w:rsid w:val="00A02566"/>
    <w:rsid w:val="00A061C3"/>
    <w:rsid w:val="00A07204"/>
    <w:rsid w:val="00A12C29"/>
    <w:rsid w:val="00A17EC8"/>
    <w:rsid w:val="00A2506C"/>
    <w:rsid w:val="00A27EA0"/>
    <w:rsid w:val="00A8243D"/>
    <w:rsid w:val="00A90C16"/>
    <w:rsid w:val="00A91CB0"/>
    <w:rsid w:val="00AA09C0"/>
    <w:rsid w:val="00AA2680"/>
    <w:rsid w:val="00AA69BB"/>
    <w:rsid w:val="00AB35BF"/>
    <w:rsid w:val="00AB4B6F"/>
    <w:rsid w:val="00AC0529"/>
    <w:rsid w:val="00AD6B40"/>
    <w:rsid w:val="00B016F1"/>
    <w:rsid w:val="00B12146"/>
    <w:rsid w:val="00B13FC8"/>
    <w:rsid w:val="00B215C7"/>
    <w:rsid w:val="00B31A2A"/>
    <w:rsid w:val="00B56D5B"/>
    <w:rsid w:val="00B57BF8"/>
    <w:rsid w:val="00B66731"/>
    <w:rsid w:val="00B86CF8"/>
    <w:rsid w:val="00B973F5"/>
    <w:rsid w:val="00BB45C5"/>
    <w:rsid w:val="00BF0AC0"/>
    <w:rsid w:val="00C15BFC"/>
    <w:rsid w:val="00C2633D"/>
    <w:rsid w:val="00C304E1"/>
    <w:rsid w:val="00C30902"/>
    <w:rsid w:val="00C31ACC"/>
    <w:rsid w:val="00C40930"/>
    <w:rsid w:val="00C44C9E"/>
    <w:rsid w:val="00C4766F"/>
    <w:rsid w:val="00C54E74"/>
    <w:rsid w:val="00C60F05"/>
    <w:rsid w:val="00C64310"/>
    <w:rsid w:val="00C97268"/>
    <w:rsid w:val="00CA4ED1"/>
    <w:rsid w:val="00CA6480"/>
    <w:rsid w:val="00CE3780"/>
    <w:rsid w:val="00D00964"/>
    <w:rsid w:val="00D27212"/>
    <w:rsid w:val="00D32ACD"/>
    <w:rsid w:val="00D57FE0"/>
    <w:rsid w:val="00D84027"/>
    <w:rsid w:val="00D84280"/>
    <w:rsid w:val="00DC1E54"/>
    <w:rsid w:val="00DD2BAE"/>
    <w:rsid w:val="00E12512"/>
    <w:rsid w:val="00E129C3"/>
    <w:rsid w:val="00E3709D"/>
    <w:rsid w:val="00E42E50"/>
    <w:rsid w:val="00E70546"/>
    <w:rsid w:val="00E805AC"/>
    <w:rsid w:val="00E8156F"/>
    <w:rsid w:val="00EA260B"/>
    <w:rsid w:val="00EA4999"/>
    <w:rsid w:val="00ED0D9B"/>
    <w:rsid w:val="00EF62F1"/>
    <w:rsid w:val="00F07FD5"/>
    <w:rsid w:val="00F125A1"/>
    <w:rsid w:val="00F42C52"/>
    <w:rsid w:val="00F62873"/>
    <w:rsid w:val="00FC3D7A"/>
    <w:rsid w:val="00FC3DF9"/>
    <w:rsid w:val="00FC5745"/>
    <w:rsid w:val="00FE24F5"/>
    <w:rsid w:val="00FE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2C6AE29"/>
  <w15:docId w15:val="{6722CCF8-724D-4D05-B9D7-409B5B08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next w:val="Normal"/>
    <w:link w:val="Heading2Char"/>
    <w:qFormat/>
    <w:rsid w:val="001F5E11"/>
    <w:pPr>
      <w:keepNext/>
      <w:widowControl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UniversLTStd-Light" w:eastAsia="UniversLTStd-Light" w:hAnsi="UniversLTStd-Light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08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8A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6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79B"/>
  </w:style>
  <w:style w:type="paragraph" w:styleId="Footer">
    <w:name w:val="footer"/>
    <w:basedOn w:val="Normal"/>
    <w:link w:val="FooterChar"/>
    <w:uiPriority w:val="99"/>
    <w:unhideWhenUsed/>
    <w:rsid w:val="00696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79B"/>
  </w:style>
  <w:style w:type="character" w:customStyle="1" w:styleId="BodyTextChar">
    <w:name w:val="Body Text Char"/>
    <w:basedOn w:val="DefaultParagraphFont"/>
    <w:link w:val="BodyText"/>
    <w:uiPriority w:val="1"/>
    <w:rsid w:val="00CA4ED1"/>
    <w:rPr>
      <w:rFonts w:ascii="UniversLTStd-Light" w:eastAsia="UniversLTStd-Light" w:hAnsi="UniversLTStd-Light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B45C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E5DDD"/>
    <w:pPr>
      <w:widowControl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5DDD"/>
    <w:rPr>
      <w:rFonts w:ascii="Consolas" w:eastAsia="Times New Roman" w:hAnsi="Consolas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rsid w:val="001F5E11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305FD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9305FD"/>
  </w:style>
  <w:style w:type="character" w:styleId="CommentReference">
    <w:name w:val="annotation reference"/>
    <w:basedOn w:val="DefaultParagraphFont"/>
    <w:uiPriority w:val="99"/>
    <w:semiHidden/>
    <w:unhideWhenUsed/>
    <w:rsid w:val="00B56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rd.25@o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d.25@osu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2789d12c-9c7d-485e-80e7-093e7df1ec59">
      <Url xsi:nil="true"/>
      <Description xsi:nil="true"/>
    </Preview>
    <Data_x0020_Classification xmlns="2789d12c-9c7d-485e-80e7-093e7df1ec59">Public</Data_x0020_Classification>
    <Thumbnail xmlns="2789d12c-9c7d-485e-80e7-093e7df1ec59">
      <Url xsi:nil="true"/>
      <Description xsi:nil="true"/>
    </Thumbnail>
    <Security_x0020_Disclaimer xmlns="2789d12c-9c7d-485e-80e7-093e7df1ec59">Yes</Security_x0020_Disclaim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9990401DE874BA94FAA5CA5B76D50" ma:contentTypeVersion="4" ma:contentTypeDescription="Create a new document." ma:contentTypeScope="" ma:versionID="ab954ca9e68604bf033c87d3a2d151bc">
  <xsd:schema xmlns:xsd="http://www.w3.org/2001/XMLSchema" xmlns:xs="http://www.w3.org/2001/XMLSchema" xmlns:p="http://schemas.microsoft.com/office/2006/metadata/properties" xmlns:ns2="2789d12c-9c7d-485e-80e7-093e7df1ec59" targetNamespace="http://schemas.microsoft.com/office/2006/metadata/properties" ma:root="true" ma:fieldsID="c40d6780d6381e8815d2fc3bd6ca831e" ns2:_="">
    <xsd:import namespace="2789d12c-9c7d-485e-80e7-093e7df1ec59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Preview" minOccurs="0"/>
                <xsd:element ref="ns2:Data_x0020_Classification"/>
                <xsd:element ref="ns2:Security_x0020_Disclaim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9d12c-9c7d-485e-80e7-093e7df1ec59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eview" ma:index="9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a_x0020_Classification" ma:index="10" ma:displayName="Data Classification" ma:default="Limited Access" ma:format="Dropdown" ma:internalName="Data_x0020_Classification">
      <xsd:simpleType>
        <xsd:restriction base="dms:Choice">
          <xsd:enumeration value="Public"/>
          <xsd:enumeration value="Limited Access"/>
        </xsd:restriction>
      </xsd:simpleType>
    </xsd:element>
    <xsd:element name="Security_x0020_Disclaimer" ma:index="11" ma:displayName="Security Disclaimer" ma:description="This document does not contain Personal Health Information (PHI) or other restricted data." ma:format="Dropdown" ma:internalName="Security_x0020_Disclaimer">
      <xsd:simpleType>
        <xsd:restriction base="dms:Choice"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CC251F-FFBF-4C46-82B7-43F0A7EAF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090DE-D2AE-4FE5-A731-5A0936FBE9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89d12c-9c7d-485e-80e7-093e7df1ec5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C9275B-D881-4580-AC45-2772582BC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9d12c-9c7d-485e-80e7-093e7df1e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385AE-AAD9-419C-A3EC-8D7FF086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Communications</dc:creator>
  <cp:lastModifiedBy>Burd, Christin</cp:lastModifiedBy>
  <cp:revision>4</cp:revision>
  <cp:lastPrinted>2018-04-26T20:03:00Z</cp:lastPrinted>
  <dcterms:created xsi:type="dcterms:W3CDTF">2019-03-17T23:19:00Z</dcterms:created>
  <dcterms:modified xsi:type="dcterms:W3CDTF">2019-03-21T12:44:00Z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2013-03-28T00:00:00Z</vt:filetime>
  </property>
  <property fmtid="{D5CDD505-2E9C-101B-9397-08002B2CF9AE}" pid="3" name="LastSaved">
    <vt:filetime>2013-03-28T00:00:00Z</vt:filetime>
  </property>
  <property fmtid="{D5CDD505-2E9C-101B-9397-08002B2CF9AE}" pid="4" name="ContentTypeId">
    <vt:lpwstr>0x01010009B9990401DE874BA94FAA5CA5B76D50</vt:lpwstr>
  </property>
</Properties>
</file>