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3BF9C" w14:textId="77777777" w:rsidR="00B640C4" w:rsidRPr="009E5F3F" w:rsidRDefault="00C24772">
      <w:pPr>
        <w:rPr>
          <w:rFonts w:eastAsia="Times New Roman"/>
          <w:lang w:val="en-US"/>
        </w:rPr>
      </w:pPr>
      <w:r w:rsidRPr="009E5F3F">
        <w:rPr>
          <w:rStyle w:val="Strong"/>
          <w:rFonts w:eastAsia="Times New Roman"/>
          <w:lang w:val="en-US"/>
        </w:rPr>
        <w:t>Editorial comments:</w:t>
      </w:r>
      <w:r w:rsidRPr="009E5F3F">
        <w:rPr>
          <w:rFonts w:eastAsia="Times New Roman"/>
          <w:lang w:val="en-US"/>
        </w:rPr>
        <w:br/>
        <w:t>1. Please include an Acknowledgements section, containing any acknowledgments and all funding sources for this work.</w:t>
      </w:r>
    </w:p>
    <w:p w14:paraId="42B81832" w14:textId="77777777" w:rsidR="00B640C4" w:rsidRPr="009E5F3F" w:rsidRDefault="00B640C4">
      <w:pPr>
        <w:rPr>
          <w:rFonts w:eastAsia="Times New Roman"/>
          <w:lang w:val="en-US"/>
        </w:rPr>
      </w:pPr>
      <w:r w:rsidRPr="009E5F3F">
        <w:rPr>
          <w:rFonts w:eastAsia="Times New Roman"/>
          <w:color w:val="FF0000"/>
          <w:lang w:val="en-US"/>
        </w:rPr>
        <w:t>We regret that this was not included earlier and have updated these sections accordingly.</w:t>
      </w:r>
      <w:r w:rsidR="00C24772" w:rsidRPr="009E5F3F">
        <w:rPr>
          <w:rFonts w:eastAsia="Times New Roman"/>
          <w:lang w:val="en-US"/>
        </w:rPr>
        <w:br/>
      </w:r>
      <w:r w:rsidR="00C24772" w:rsidRPr="009E5F3F">
        <w:rPr>
          <w:rFonts w:eastAsia="Times New Roman"/>
          <w:lang w:val="en-US"/>
        </w:rPr>
        <w:br/>
        <w:t>2. Please include a Disclosures section, providing information regarding the authors’ competing financial interests or other conflicts of interest. If authors have no competing financial interests, then a statement indicating no competing financial interests must be included.</w:t>
      </w:r>
    </w:p>
    <w:p w14:paraId="517D3D94" w14:textId="77777777" w:rsidR="00B640C4" w:rsidRPr="009E5F3F" w:rsidRDefault="00B640C4">
      <w:pPr>
        <w:rPr>
          <w:rFonts w:eastAsia="Times New Roman"/>
          <w:lang w:val="en-US"/>
        </w:rPr>
      </w:pPr>
      <w:r w:rsidRPr="009E5F3F">
        <w:rPr>
          <w:rFonts w:eastAsia="Times New Roman"/>
          <w:color w:val="FF0000"/>
          <w:lang w:val="en-US"/>
        </w:rPr>
        <w:t>We regret that this was not included earlier and have updated these sections accordingly.</w:t>
      </w:r>
      <w:r w:rsidR="00C24772" w:rsidRPr="009E5F3F">
        <w:rPr>
          <w:rFonts w:eastAsia="Times New Roman"/>
          <w:lang w:val="en-US"/>
        </w:rPr>
        <w:br/>
      </w:r>
      <w:r w:rsidR="00C24772" w:rsidRPr="009E5F3F">
        <w:rPr>
          <w:rFonts w:eastAsia="Times New Roman"/>
          <w:lang w:val="en-US"/>
        </w:rPr>
        <w:br/>
        <w:t xml:space="preserve">3. Please remove </w:t>
      </w:r>
      <w:proofErr w:type="spellStart"/>
      <w:r w:rsidR="00C24772" w:rsidRPr="009E5F3F">
        <w:rPr>
          <w:rFonts w:eastAsia="Times New Roman"/>
          <w:lang w:val="en-US"/>
        </w:rPr>
        <w:t>Alamar</w:t>
      </w:r>
      <w:proofErr w:type="spellEnd"/>
      <w:r w:rsidR="00C24772" w:rsidRPr="009E5F3F">
        <w:rPr>
          <w:rFonts w:eastAsia="Times New Roman"/>
          <w:lang w:val="en-US"/>
        </w:rPr>
        <w:t xml:space="preserve"> Blue from the Figures. This is a commercial term and </w:t>
      </w:r>
      <w:proofErr w:type="spellStart"/>
      <w:r w:rsidR="00C24772" w:rsidRPr="009E5F3F">
        <w:rPr>
          <w:rFonts w:eastAsia="Times New Roman"/>
          <w:lang w:val="en-US"/>
        </w:rPr>
        <w:t>resaurin</w:t>
      </w:r>
      <w:proofErr w:type="spellEnd"/>
      <w:r w:rsidR="00C24772" w:rsidRPr="009E5F3F">
        <w:rPr>
          <w:rFonts w:eastAsia="Times New Roman"/>
          <w:lang w:val="en-US"/>
        </w:rPr>
        <w:t xml:space="preserve"> can be used instead.</w:t>
      </w:r>
    </w:p>
    <w:p w14:paraId="63051C9B" w14:textId="77777777" w:rsidR="007B67AB" w:rsidRPr="009E5F3F" w:rsidRDefault="00B640C4">
      <w:pPr>
        <w:rPr>
          <w:rFonts w:eastAsia="Times New Roman"/>
          <w:lang w:val="en-US"/>
        </w:rPr>
      </w:pPr>
      <w:r w:rsidRPr="009E5F3F">
        <w:rPr>
          <w:rFonts w:eastAsia="Times New Roman"/>
          <w:color w:val="FF0000"/>
          <w:lang w:val="en-US"/>
        </w:rPr>
        <w:t>We thank the editor for yet again pointing this out and we have now removed the term throughout the manuscript and figures.</w:t>
      </w:r>
      <w:r w:rsidR="00C24772" w:rsidRPr="009E5F3F">
        <w:rPr>
          <w:rFonts w:eastAsia="Times New Roman"/>
          <w:lang w:val="en-US"/>
        </w:rPr>
        <w:br/>
      </w:r>
      <w:r w:rsidR="00C24772" w:rsidRPr="009E5F3F">
        <w:rPr>
          <w:rFonts w:eastAsia="Times New Roman"/>
          <w:lang w:val="en-US"/>
        </w:rPr>
        <w:br/>
      </w:r>
      <w:r w:rsidR="00C24772" w:rsidRPr="009E5F3F">
        <w:rPr>
          <w:rStyle w:val="Strong"/>
          <w:rFonts w:eastAsia="Times New Roman"/>
          <w:lang w:val="en-US"/>
        </w:rPr>
        <w:t>Reviewers' comments:</w:t>
      </w:r>
      <w:r w:rsidR="00C24772" w:rsidRPr="009E5F3F">
        <w:rPr>
          <w:rFonts w:eastAsia="Times New Roman"/>
          <w:lang w:val="en-US"/>
        </w:rPr>
        <w:br/>
      </w:r>
      <w:r w:rsidR="00C24772" w:rsidRPr="009E5F3F">
        <w:rPr>
          <w:rFonts w:eastAsia="Times New Roman"/>
          <w:lang w:val="en-US"/>
        </w:rPr>
        <w:br/>
      </w:r>
      <w:r w:rsidR="00C24772" w:rsidRPr="009E5F3F">
        <w:rPr>
          <w:rFonts w:eastAsia="Times New Roman"/>
          <w:lang w:val="en-US"/>
        </w:rPr>
        <w:br/>
      </w:r>
      <w:r w:rsidR="00C24772" w:rsidRPr="009E5F3F">
        <w:rPr>
          <w:rFonts w:eastAsia="Times New Roman"/>
          <w:lang w:val="en-US"/>
        </w:rPr>
        <w:br/>
      </w:r>
      <w:r w:rsidR="00C24772" w:rsidRPr="009E5F3F">
        <w:rPr>
          <w:rFonts w:eastAsia="Times New Roman"/>
          <w:b/>
          <w:bCs/>
          <w:lang w:val="en-US"/>
        </w:rPr>
        <w:t xml:space="preserve">Reviewer #1: </w:t>
      </w:r>
      <w:r w:rsidR="00C24772" w:rsidRPr="009E5F3F">
        <w:rPr>
          <w:rFonts w:eastAsia="Times New Roman"/>
          <w:lang w:val="en-US"/>
        </w:rPr>
        <w:br/>
        <w:t>Manuscript Summary:</w:t>
      </w:r>
      <w:r w:rsidR="00C24772" w:rsidRPr="009E5F3F">
        <w:rPr>
          <w:rFonts w:eastAsia="Times New Roman"/>
          <w:lang w:val="en-US"/>
        </w:rPr>
        <w:br/>
        <w:t>I thank the authors for their review of my comments and revisions to the manuscript, which I believe is significantly improved. I still have a couple of questions/comments that were not addressed at all in the revised manuscript and must be addressed prior to publication.</w:t>
      </w:r>
      <w:r w:rsidR="00C24772" w:rsidRPr="009E5F3F">
        <w:rPr>
          <w:rFonts w:eastAsia="Times New Roman"/>
          <w:lang w:val="en-US"/>
        </w:rPr>
        <w:br/>
      </w:r>
      <w:r w:rsidR="00C24772" w:rsidRPr="009E5F3F">
        <w:rPr>
          <w:rFonts w:eastAsia="Times New Roman"/>
          <w:lang w:val="en-US"/>
        </w:rPr>
        <w:br/>
        <w:t>Specific Concerns</w:t>
      </w:r>
      <w:r w:rsidR="00C24772" w:rsidRPr="009E5F3F">
        <w:rPr>
          <w:rFonts w:eastAsia="Times New Roman"/>
          <w:lang w:val="en-US"/>
        </w:rPr>
        <w:br/>
        <w:t>1. Do you measure the wet weight or thickness of the tissue for normalization purposes? This should be mentioned. Cell number can vary dramatically from one explant to the next even within a juvenile bovine knee which would also increase variability in the data.</w:t>
      </w:r>
    </w:p>
    <w:p w14:paraId="3BC358BE" w14:textId="1EFAB582" w:rsidR="007B67AB" w:rsidRPr="009E5F3F" w:rsidRDefault="007B67AB">
      <w:pPr>
        <w:rPr>
          <w:rFonts w:eastAsia="Times New Roman"/>
          <w:color w:val="FF0000"/>
          <w:lang w:val="en-US"/>
        </w:rPr>
      </w:pPr>
      <w:r w:rsidRPr="009E5F3F">
        <w:rPr>
          <w:rFonts w:eastAsia="Times New Roman"/>
          <w:color w:val="FF0000"/>
          <w:lang w:val="en-US"/>
        </w:rPr>
        <w:t xml:space="preserve">We do in some instances measure wet weight and thickness of the tissue. However, we </w:t>
      </w:r>
      <w:r w:rsidR="009F7154" w:rsidRPr="009E5F3F">
        <w:rPr>
          <w:rFonts w:eastAsia="Times New Roman"/>
          <w:color w:val="FF0000"/>
          <w:lang w:val="en-US"/>
        </w:rPr>
        <w:t xml:space="preserve">do not </w:t>
      </w:r>
      <w:proofErr w:type="gramStart"/>
      <w:r w:rsidR="009F7154" w:rsidRPr="009E5F3F">
        <w:rPr>
          <w:rFonts w:eastAsia="Times New Roman"/>
          <w:color w:val="FF0000"/>
          <w:lang w:val="en-US"/>
        </w:rPr>
        <w:t xml:space="preserve">find </w:t>
      </w:r>
      <w:r w:rsidRPr="009E5F3F">
        <w:rPr>
          <w:rFonts w:eastAsia="Times New Roman"/>
          <w:color w:val="FF0000"/>
          <w:lang w:val="en-US"/>
        </w:rPr>
        <w:t xml:space="preserve"> correlations</w:t>
      </w:r>
      <w:proofErr w:type="gramEnd"/>
      <w:r w:rsidRPr="009E5F3F">
        <w:rPr>
          <w:rFonts w:eastAsia="Times New Roman"/>
          <w:color w:val="FF0000"/>
          <w:lang w:val="en-US"/>
        </w:rPr>
        <w:t xml:space="preserve"> between these parameters and the output </w:t>
      </w:r>
      <w:r w:rsidR="009F7154" w:rsidRPr="009E5F3F">
        <w:rPr>
          <w:rFonts w:eastAsia="Times New Roman"/>
          <w:color w:val="FF0000"/>
          <w:lang w:val="en-US"/>
        </w:rPr>
        <w:t xml:space="preserve">consistent within individual knees and we therefore do not </w:t>
      </w:r>
      <w:proofErr w:type="spellStart"/>
      <w:r w:rsidR="009F7154" w:rsidRPr="009E5F3F">
        <w:rPr>
          <w:rFonts w:eastAsia="Times New Roman"/>
          <w:color w:val="FF0000"/>
          <w:lang w:val="en-US"/>
        </w:rPr>
        <w:t>uset</w:t>
      </w:r>
      <w:proofErr w:type="spellEnd"/>
      <w:r w:rsidR="009F7154" w:rsidRPr="009E5F3F">
        <w:rPr>
          <w:rFonts w:eastAsia="Times New Roman"/>
          <w:color w:val="FF0000"/>
          <w:lang w:val="en-US"/>
        </w:rPr>
        <w:t xml:space="preserve"> this for normalization in routine experiments. We do acknowledge that chondrocyte numbers may vary between explants, but we live with the variation and choose to randomize the explants and increase the number of replicates.</w:t>
      </w:r>
    </w:p>
    <w:p w14:paraId="270C788F" w14:textId="77777777" w:rsidR="009F7154" w:rsidRPr="009E5F3F" w:rsidRDefault="00C24772">
      <w:pPr>
        <w:rPr>
          <w:rFonts w:eastAsia="Times New Roman"/>
          <w:lang w:val="en-US"/>
        </w:rPr>
      </w:pPr>
      <w:r w:rsidRPr="009E5F3F">
        <w:rPr>
          <w:rFonts w:eastAsia="Times New Roman"/>
          <w:lang w:val="en-US"/>
        </w:rPr>
        <w:br/>
        <w:t>2. Why did you place replicated diagonally in the plate? There is no explanation for why this is done. Is this to avoid different air flows to different groups? This should be explained.</w:t>
      </w:r>
    </w:p>
    <w:p w14:paraId="30CE1C77" w14:textId="0F51308F" w:rsidR="005C6ED2" w:rsidRPr="009E5F3F" w:rsidRDefault="009F7154">
      <w:pPr>
        <w:rPr>
          <w:rFonts w:eastAsia="Times New Roman"/>
          <w:color w:val="FF0000"/>
          <w:lang w:val="en-US"/>
        </w:rPr>
      </w:pPr>
      <w:proofErr w:type="gramStart"/>
      <w:r w:rsidRPr="009E5F3F">
        <w:rPr>
          <w:rFonts w:eastAsia="Times New Roman"/>
          <w:color w:val="FF0000"/>
          <w:lang w:val="en-US"/>
        </w:rPr>
        <w:t>Indeed</w:t>
      </w:r>
      <w:proofErr w:type="gramEnd"/>
      <w:r w:rsidRPr="009E5F3F">
        <w:rPr>
          <w:rFonts w:eastAsia="Times New Roman"/>
          <w:color w:val="FF0000"/>
          <w:lang w:val="en-US"/>
        </w:rPr>
        <w:t xml:space="preserve"> as the reviewer points out, </w:t>
      </w:r>
      <w:r w:rsidR="005C6ED2" w:rsidRPr="009E5F3F">
        <w:rPr>
          <w:rFonts w:eastAsia="Times New Roman"/>
          <w:color w:val="FF0000"/>
          <w:lang w:val="en-US"/>
        </w:rPr>
        <w:t xml:space="preserve">the reasons is </w:t>
      </w:r>
      <w:r w:rsidRPr="009E5F3F">
        <w:rPr>
          <w:rFonts w:eastAsia="Times New Roman"/>
          <w:color w:val="FF0000"/>
          <w:lang w:val="en-US"/>
        </w:rPr>
        <w:t>to minimize effects of evaporation</w:t>
      </w:r>
      <w:r w:rsidR="005C6ED2" w:rsidRPr="009E5F3F">
        <w:rPr>
          <w:rFonts w:eastAsia="Times New Roman"/>
          <w:color w:val="FF0000"/>
          <w:lang w:val="en-US"/>
        </w:rPr>
        <w:t>. This notion has been added to the protocol.</w:t>
      </w:r>
    </w:p>
    <w:p w14:paraId="06D14386" w14:textId="7F9A6569" w:rsidR="009F7154" w:rsidRPr="009E5F3F" w:rsidRDefault="005C6ED2">
      <w:pPr>
        <w:rPr>
          <w:rFonts w:eastAsia="Times New Roman"/>
          <w:color w:val="FF0000"/>
          <w:lang w:val="en-US"/>
        </w:rPr>
      </w:pPr>
      <w:r w:rsidRPr="009E5F3F">
        <w:rPr>
          <w:rFonts w:eastAsia="Times New Roman"/>
          <w:color w:val="FF0000"/>
          <w:lang w:val="en-US"/>
        </w:rPr>
        <w:t xml:space="preserve">Correction to protocol:  </w:t>
      </w:r>
      <w:r w:rsidRPr="009E5F3F">
        <w:rPr>
          <w:rFonts w:eastAsia="Times New Roman"/>
          <w:color w:val="FF0000"/>
          <w:lang w:val="en-US"/>
        </w:rPr>
        <w:br/>
      </w:r>
      <w:r w:rsidRPr="005C6ED2">
        <w:rPr>
          <w:rFonts w:ascii="Calibri" w:hAnsi="Calibri" w:cs="Calibri"/>
          <w:color w:val="FF0000"/>
          <w:sz w:val="24"/>
          <w:szCs w:val="24"/>
          <w:lang w:val="en-US"/>
        </w:rPr>
        <w:t>Place replicates within each group diagonally in the culture plate to minimize the variation induced by evaporation</w:t>
      </w:r>
      <w:r>
        <w:rPr>
          <w:rFonts w:ascii="Calibri" w:hAnsi="Calibri" w:cs="Calibri"/>
          <w:color w:val="FF0000"/>
          <w:sz w:val="24"/>
          <w:szCs w:val="24"/>
          <w:lang w:val="en-US"/>
        </w:rPr>
        <w:t>.</w:t>
      </w:r>
    </w:p>
    <w:p w14:paraId="31201963" w14:textId="77777777" w:rsidR="009E5F3F" w:rsidRDefault="009F7154" w:rsidP="009E5F3F">
      <w:pPr>
        <w:rPr>
          <w:rFonts w:eastAsia="Times New Roman"/>
          <w:lang w:val="en-US"/>
        </w:rPr>
      </w:pPr>
      <w:r w:rsidRPr="009E5F3F">
        <w:rPr>
          <w:rFonts w:eastAsia="Times New Roman"/>
          <w:lang w:val="en-US"/>
        </w:rPr>
        <w:lastRenderedPageBreak/>
        <w:t xml:space="preserve"> </w:t>
      </w:r>
      <w:r w:rsidR="00C24772" w:rsidRPr="009E5F3F">
        <w:rPr>
          <w:rFonts w:eastAsia="Times New Roman"/>
          <w:lang w:val="en-US"/>
        </w:rPr>
        <w:br/>
        <w:t>3. Are you using a standard tissue processing protocol? What are the steps to the protocol? You should mention the temperatures/pressures/timing since not all labs will have this specific processor. This goes back to the size of your tissue being needed as well.</w:t>
      </w:r>
    </w:p>
    <w:p w14:paraId="600D7765" w14:textId="61FFFD76" w:rsidR="009E5F3F" w:rsidRPr="009E5F3F" w:rsidRDefault="009E5F3F" w:rsidP="00135BC8">
      <w:pPr>
        <w:rPr>
          <w:color w:val="FF0000"/>
          <w:lang w:val="en-GB"/>
        </w:rPr>
      </w:pPr>
      <w:r w:rsidRPr="00135BC8">
        <w:rPr>
          <w:rFonts w:eastAsia="Times New Roman"/>
          <w:color w:val="FF0000"/>
          <w:lang w:val="en-US"/>
        </w:rPr>
        <w:t>Indeed,</w:t>
      </w:r>
      <w:r w:rsidR="009B7789">
        <w:rPr>
          <w:rFonts w:eastAsia="Times New Roman"/>
          <w:color w:val="FF0000"/>
          <w:lang w:val="en-US"/>
        </w:rPr>
        <w:t xml:space="preserve"> thank you for </w:t>
      </w:r>
      <w:r w:rsidR="00046CC2">
        <w:rPr>
          <w:rFonts w:eastAsia="Times New Roman"/>
          <w:color w:val="FF0000"/>
          <w:lang w:val="en-US"/>
        </w:rPr>
        <w:t>this</w:t>
      </w:r>
      <w:r w:rsidR="009B7789">
        <w:rPr>
          <w:rFonts w:eastAsia="Times New Roman"/>
          <w:color w:val="FF0000"/>
          <w:lang w:val="en-US"/>
        </w:rPr>
        <w:t xml:space="preserve"> consideration.</w:t>
      </w:r>
      <w:r w:rsidRPr="00135BC8">
        <w:rPr>
          <w:rFonts w:eastAsia="Times New Roman"/>
          <w:color w:val="FF0000"/>
          <w:lang w:val="en-US"/>
        </w:rPr>
        <w:t xml:space="preserve"> </w:t>
      </w:r>
      <w:r w:rsidR="009B7789">
        <w:rPr>
          <w:rFonts w:eastAsia="Times New Roman"/>
          <w:color w:val="FF0000"/>
          <w:lang w:val="en-US"/>
        </w:rPr>
        <w:t>T</w:t>
      </w:r>
      <w:r w:rsidRPr="00135BC8">
        <w:rPr>
          <w:rFonts w:eastAsia="Times New Roman"/>
          <w:color w:val="FF0000"/>
          <w:lang w:val="en-US"/>
        </w:rPr>
        <w:t>hese steps are based on a standard tissue processing protocol and include</w:t>
      </w:r>
      <w:r w:rsidR="00135BC8" w:rsidRPr="00135BC8">
        <w:rPr>
          <w:rFonts w:eastAsia="Times New Roman"/>
          <w:color w:val="FF0000"/>
          <w:lang w:val="en-US"/>
        </w:rPr>
        <w:t xml:space="preserve">: </w:t>
      </w:r>
      <w:r w:rsidRPr="00135BC8">
        <w:rPr>
          <w:rFonts w:eastAsia="Times New Roman"/>
          <w:color w:val="FF0000"/>
          <w:lang w:val="en-US"/>
        </w:rPr>
        <w:t xml:space="preserve"> </w:t>
      </w:r>
      <w:r w:rsidR="00135BC8">
        <w:rPr>
          <w:rFonts w:eastAsia="Times New Roman"/>
          <w:color w:val="FF0000"/>
          <w:lang w:val="en-US"/>
        </w:rPr>
        <w:br/>
      </w:r>
      <w:r w:rsidR="00C24772" w:rsidRPr="00135BC8">
        <w:rPr>
          <w:rFonts w:eastAsia="Times New Roman"/>
          <w:color w:val="FF0000"/>
          <w:lang w:val="en-US"/>
        </w:rPr>
        <w:br/>
      </w:r>
      <w:r w:rsidRPr="009E5F3F">
        <w:rPr>
          <w:color w:val="FF0000"/>
          <w:lang w:val="en-GB"/>
        </w:rPr>
        <w:t xml:space="preserve">1) Dehydration with 96% ethanol for 90 min with no temperature adjustment. </w:t>
      </w:r>
      <w:r w:rsidRPr="009E5F3F">
        <w:rPr>
          <w:color w:val="FF0000"/>
          <w:lang w:val="en-GB"/>
        </w:rPr>
        <w:br/>
        <w:t xml:space="preserve">This step is repeated 3 times. </w:t>
      </w:r>
    </w:p>
    <w:p w14:paraId="7FAA52CD" w14:textId="77777777" w:rsidR="009E5F3F" w:rsidRPr="009E5F3F" w:rsidRDefault="009E5F3F" w:rsidP="00135BC8">
      <w:pPr>
        <w:rPr>
          <w:color w:val="FF0000"/>
          <w:lang w:val="en-GB"/>
        </w:rPr>
      </w:pPr>
      <w:r w:rsidRPr="009E5F3F">
        <w:rPr>
          <w:color w:val="FF0000"/>
          <w:lang w:val="en-GB"/>
        </w:rPr>
        <w:t xml:space="preserve">2) Ethanol clearance with toluene for 90 min with no temperature adjustment. </w:t>
      </w:r>
      <w:r w:rsidRPr="009E5F3F">
        <w:rPr>
          <w:color w:val="FF0000"/>
          <w:lang w:val="en-GB"/>
        </w:rPr>
        <w:br/>
        <w:t xml:space="preserve">This step is repeated 2 times.  </w:t>
      </w:r>
    </w:p>
    <w:p w14:paraId="44377F01" w14:textId="77777777" w:rsidR="009E5F3F" w:rsidRPr="009E5F3F" w:rsidRDefault="009E5F3F" w:rsidP="00135BC8">
      <w:pPr>
        <w:rPr>
          <w:color w:val="FF0000"/>
          <w:lang w:val="en-GB"/>
        </w:rPr>
      </w:pPr>
      <w:r w:rsidRPr="009E5F3F">
        <w:rPr>
          <w:color w:val="FF0000"/>
          <w:lang w:val="en-GB"/>
        </w:rPr>
        <w:t>3) Ethanol clearance with toluene for 90 min at 60°C.</w:t>
      </w:r>
    </w:p>
    <w:p w14:paraId="20101F02" w14:textId="77777777" w:rsidR="009E5F3F" w:rsidRPr="009E5F3F" w:rsidRDefault="009E5F3F" w:rsidP="00135BC8">
      <w:pPr>
        <w:rPr>
          <w:color w:val="FF0000"/>
          <w:lang w:val="en-GB"/>
        </w:rPr>
      </w:pPr>
      <w:r w:rsidRPr="009E5F3F">
        <w:rPr>
          <w:color w:val="FF0000"/>
          <w:lang w:val="en-GB"/>
        </w:rPr>
        <w:t xml:space="preserve">4) Infiltration with paraffin wax for 30 min at 60°C. </w:t>
      </w:r>
    </w:p>
    <w:p w14:paraId="25825ACF" w14:textId="77777777" w:rsidR="009E5F3F" w:rsidRPr="009E5F3F" w:rsidRDefault="009E5F3F" w:rsidP="00135BC8">
      <w:pPr>
        <w:rPr>
          <w:color w:val="FF0000"/>
          <w:lang w:val="en-GB"/>
        </w:rPr>
      </w:pPr>
      <w:r w:rsidRPr="009E5F3F">
        <w:rPr>
          <w:color w:val="FF0000"/>
          <w:lang w:val="en-GB"/>
        </w:rPr>
        <w:t xml:space="preserve">5) Infiltration with paraffin wax for 60 min at 60°C. </w:t>
      </w:r>
    </w:p>
    <w:p w14:paraId="14E26AD4" w14:textId="77777777" w:rsidR="009E5F3F" w:rsidRPr="009E5F3F" w:rsidRDefault="009E5F3F" w:rsidP="00135BC8">
      <w:pPr>
        <w:rPr>
          <w:color w:val="FF0000"/>
          <w:lang w:val="en-GB"/>
        </w:rPr>
      </w:pPr>
      <w:r w:rsidRPr="009E5F3F">
        <w:rPr>
          <w:color w:val="FF0000"/>
          <w:lang w:val="en-GB"/>
        </w:rPr>
        <w:t xml:space="preserve">6) Infiltration with paraffin wax for 90 min at 60°C. </w:t>
      </w:r>
    </w:p>
    <w:p w14:paraId="6F1D73C5" w14:textId="69D25FAD" w:rsidR="00046CC2" w:rsidRPr="00046CC2" w:rsidRDefault="00046CC2" w:rsidP="00046CC2">
      <w:pPr>
        <w:pStyle w:val="Title"/>
        <w:rPr>
          <w:rStyle w:val="SubtleEmphasis"/>
          <w:rFonts w:cs="Calibri"/>
          <w:color w:val="FF0000"/>
          <w:sz w:val="24"/>
          <w:szCs w:val="24"/>
          <w:lang w:val="en-US"/>
        </w:rPr>
      </w:pPr>
      <w:r w:rsidRPr="00046CC2">
        <w:rPr>
          <w:rStyle w:val="SubtleEmphasis"/>
          <w:rFonts w:cs="Calibri"/>
          <w:color w:val="FF0000"/>
          <w:sz w:val="24"/>
          <w:szCs w:val="24"/>
          <w:lang w:val="en-US"/>
        </w:rPr>
        <w:t xml:space="preserve">For each step, the solutions are added to the </w:t>
      </w:r>
      <w:r>
        <w:rPr>
          <w:rStyle w:val="SubtleEmphasis"/>
          <w:rFonts w:cs="Calibri"/>
          <w:color w:val="FF0000"/>
          <w:sz w:val="24"/>
          <w:szCs w:val="24"/>
          <w:lang w:val="en-US"/>
        </w:rPr>
        <w:t>sample-chamber</w:t>
      </w:r>
      <w:r w:rsidRPr="00046CC2">
        <w:rPr>
          <w:rStyle w:val="SubtleEmphasis"/>
          <w:rFonts w:cs="Calibri"/>
          <w:color w:val="FF0000"/>
          <w:sz w:val="24"/>
          <w:szCs w:val="24"/>
          <w:lang w:val="en-US"/>
        </w:rPr>
        <w:t xml:space="preserve"> with slow pump-out and pump-in flows under 33-34 kPa pressure. The infiltration process is run in a pressure/vacuum cycle with a maximum vacuum of - 65 to - 70 kPa. </w:t>
      </w:r>
    </w:p>
    <w:p w14:paraId="424AC97D" w14:textId="1F6BBB21" w:rsidR="005C6ED2" w:rsidRPr="009E5F3F" w:rsidRDefault="005C6ED2">
      <w:pPr>
        <w:rPr>
          <w:rFonts w:eastAsia="Times New Roman"/>
          <w:color w:val="FF0000"/>
          <w:lang w:val="en-GB"/>
        </w:rPr>
      </w:pPr>
    </w:p>
    <w:p w14:paraId="7DF8D869" w14:textId="77777777" w:rsidR="005C6ED2" w:rsidRPr="009E5F3F" w:rsidRDefault="00C24772">
      <w:pPr>
        <w:rPr>
          <w:rFonts w:eastAsia="Times New Roman"/>
          <w:lang w:val="en-US"/>
        </w:rPr>
      </w:pPr>
      <w:r w:rsidRPr="009E5F3F">
        <w:rPr>
          <w:rFonts w:eastAsia="Times New Roman"/>
          <w:lang w:val="en-US"/>
        </w:rPr>
        <w:t>4. Is there subchondral bone in your samples? You mention that you use full thickness, but how do you determine that in dissection. Furthermore, if you have subchondral bone in your samples, did you decalcify samples somehow?</w:t>
      </w:r>
    </w:p>
    <w:p w14:paraId="65E7BF94" w14:textId="77777777" w:rsidR="00C92D1A" w:rsidRPr="009E5F3F" w:rsidRDefault="005C6ED2">
      <w:pPr>
        <w:rPr>
          <w:rFonts w:eastAsia="Times New Roman"/>
          <w:color w:val="FF0000"/>
          <w:lang w:val="en-US"/>
        </w:rPr>
      </w:pPr>
      <w:r w:rsidRPr="009E5F3F">
        <w:rPr>
          <w:rFonts w:eastAsia="Times New Roman"/>
          <w:color w:val="FF0000"/>
          <w:lang w:val="en-US"/>
        </w:rPr>
        <w:t>We thank the reviewer for the request for clarification. We do not include subchondral bone in the current model. We strive to cut as close to the calcified matrix as possible in order to get the full articular cartilage layer, without the subchondral bone. This has been clarified in the protocol.</w:t>
      </w:r>
    </w:p>
    <w:p w14:paraId="1A960A02" w14:textId="6AA35503" w:rsidR="00C92D1A" w:rsidRPr="009E5F3F" w:rsidRDefault="00C92D1A">
      <w:pPr>
        <w:rPr>
          <w:rFonts w:eastAsia="Times New Roman"/>
          <w:lang w:val="en-US"/>
        </w:rPr>
      </w:pPr>
      <w:r w:rsidRPr="009E5F3F">
        <w:rPr>
          <w:rFonts w:eastAsia="Times New Roman"/>
          <w:color w:val="FF0000"/>
          <w:lang w:val="en-US"/>
        </w:rPr>
        <w:t>Change to protocol:</w:t>
      </w:r>
      <w:r w:rsidRPr="009E5F3F">
        <w:rPr>
          <w:rFonts w:eastAsia="Times New Roman"/>
          <w:color w:val="FF0000"/>
          <w:lang w:val="en-US"/>
        </w:rPr>
        <w:br/>
      </w:r>
      <w:r w:rsidR="00D56E83" w:rsidRPr="009E5F3F">
        <w:rPr>
          <w:rFonts w:eastAsia="Times New Roman"/>
          <w:color w:val="FF0000"/>
          <w:lang w:val="en-US"/>
        </w:rPr>
        <w:t>1.1.4.</w:t>
      </w:r>
      <w:r w:rsidR="00D56E83" w:rsidRPr="009E5F3F">
        <w:rPr>
          <w:rFonts w:eastAsia="Times New Roman"/>
          <w:color w:val="FF0000"/>
          <w:lang w:val="en-US"/>
        </w:rPr>
        <w:tab/>
        <w:t>Isolate explants from the load-bearing area of the femoral condyles using a 3 mm biopsy puncher and release them from the articular surface by cutting with a scalpel parallel and as close to the subchondral bone as possible, and make sure that calcified cartilage is not included. The hard structure of the subchondral bone should ensure that explants do not contain calcified matrix. Strive for explants with uniform height.</w:t>
      </w:r>
      <w:r w:rsidR="00D56E83" w:rsidRPr="009E5F3F">
        <w:rPr>
          <w:rFonts w:eastAsia="Times New Roman"/>
          <w:color w:val="FF0000"/>
          <w:lang w:val="en-US"/>
        </w:rPr>
        <w:br/>
      </w:r>
      <w:r w:rsidR="00C24772" w:rsidRPr="009E5F3F">
        <w:rPr>
          <w:rFonts w:eastAsia="Times New Roman"/>
          <w:lang w:val="en-US"/>
        </w:rPr>
        <w:br/>
        <w:t>5. 'Measurement' is spelled wrong in Figure 1.</w:t>
      </w:r>
    </w:p>
    <w:p w14:paraId="1B07B5BD" w14:textId="77777777" w:rsidR="00C92D1A" w:rsidRPr="009E5F3F" w:rsidRDefault="00C92D1A">
      <w:pPr>
        <w:rPr>
          <w:rFonts w:eastAsia="Times New Roman"/>
          <w:lang w:val="en-US"/>
        </w:rPr>
      </w:pPr>
      <w:r w:rsidRPr="009E5F3F">
        <w:rPr>
          <w:rFonts w:eastAsia="Times New Roman"/>
          <w:color w:val="FF0000"/>
          <w:lang w:val="en-US"/>
        </w:rPr>
        <w:t xml:space="preserve">We appreciate the </w:t>
      </w:r>
      <w:proofErr w:type="gramStart"/>
      <w:r w:rsidRPr="009E5F3F">
        <w:rPr>
          <w:rFonts w:eastAsia="Times New Roman"/>
          <w:color w:val="FF0000"/>
          <w:lang w:val="en-US"/>
        </w:rPr>
        <w:t>correction</w:t>
      </w:r>
      <w:proofErr w:type="gramEnd"/>
      <w:r w:rsidRPr="009E5F3F">
        <w:rPr>
          <w:rFonts w:eastAsia="Times New Roman"/>
          <w:color w:val="FF0000"/>
          <w:lang w:val="en-US"/>
        </w:rPr>
        <w:t xml:space="preserve"> and this has now been corrected</w:t>
      </w:r>
      <w:r w:rsidR="00C24772" w:rsidRPr="009E5F3F">
        <w:rPr>
          <w:rFonts w:eastAsia="Times New Roman"/>
          <w:lang w:val="en-US"/>
        </w:rPr>
        <w:br/>
        <w:t>6. There is no explanation of the acronym 'BEX' prior to use.</w:t>
      </w:r>
    </w:p>
    <w:p w14:paraId="4B5EFAD7" w14:textId="77777777" w:rsidR="00C92D1A" w:rsidRPr="009E5F3F" w:rsidRDefault="00C92D1A">
      <w:pPr>
        <w:rPr>
          <w:rFonts w:eastAsia="Times New Roman"/>
          <w:lang w:val="en-US"/>
        </w:rPr>
      </w:pPr>
      <w:r w:rsidRPr="009E5F3F">
        <w:rPr>
          <w:rFonts w:eastAsia="Times New Roman"/>
          <w:color w:val="FF0000"/>
          <w:lang w:val="en-US"/>
        </w:rPr>
        <w:t>We thank the reviewer for pointing this out and the term BEX have now been replaced with bovine cartilage model in all instances.</w:t>
      </w:r>
      <w:r w:rsidR="00C24772" w:rsidRPr="009E5F3F">
        <w:rPr>
          <w:rFonts w:eastAsia="Times New Roman"/>
          <w:color w:val="FF0000"/>
          <w:lang w:val="en-US"/>
        </w:rPr>
        <w:br/>
      </w:r>
      <w:r w:rsidR="00C24772" w:rsidRPr="009E5F3F">
        <w:rPr>
          <w:rFonts w:eastAsia="Times New Roman"/>
          <w:lang w:val="en-US"/>
        </w:rPr>
        <w:br/>
      </w:r>
      <w:r w:rsidR="00C24772" w:rsidRPr="009E5F3F">
        <w:rPr>
          <w:rFonts w:eastAsia="Times New Roman"/>
          <w:lang w:val="en-US"/>
        </w:rPr>
        <w:br/>
      </w:r>
      <w:r w:rsidR="00C24772" w:rsidRPr="009E5F3F">
        <w:rPr>
          <w:rFonts w:eastAsia="Times New Roman"/>
          <w:b/>
          <w:bCs/>
          <w:lang w:val="en-US"/>
        </w:rPr>
        <w:lastRenderedPageBreak/>
        <w:t xml:space="preserve">Reviewer #3: </w:t>
      </w:r>
      <w:r w:rsidR="00C24772" w:rsidRPr="009E5F3F">
        <w:rPr>
          <w:rFonts w:eastAsia="Times New Roman"/>
          <w:lang w:val="en-US"/>
        </w:rPr>
        <w:br/>
        <w:t>Manuscript Summary:</w:t>
      </w:r>
      <w:r w:rsidR="00C24772" w:rsidRPr="009E5F3F">
        <w:rPr>
          <w:rFonts w:eastAsia="Times New Roman"/>
          <w:lang w:val="en-US"/>
        </w:rPr>
        <w:br/>
        <w:t>This manuscript details the protocol for the ex vivo culture of full-thickness bovine explants to study the cartilage matrix (ECM) turnover. The study uses anabolic and catabolic stimuli over a 3 week period as positive and negative controls to monitor proteoglycan release, collagen degradation and the metabolic activity of the ex vivo samples.</w:t>
      </w:r>
      <w:r w:rsidR="00C24772" w:rsidRPr="009E5F3F">
        <w:rPr>
          <w:rFonts w:eastAsia="Times New Roman"/>
          <w:lang w:val="en-US"/>
        </w:rPr>
        <w:br/>
        <w:t>The manuscript is written extremely well, to a high standard of English, the protocol is very clear and sufficiently detailed for the intended readership to follow.</w:t>
      </w:r>
      <w:r w:rsidR="00C24772" w:rsidRPr="009E5F3F">
        <w:rPr>
          <w:rFonts w:eastAsia="Times New Roman"/>
          <w:lang w:val="en-US"/>
        </w:rPr>
        <w:br/>
        <w:t>Although the study takes into consideration the potential of variation in the data due to initial explant size, the authors do not suggest how to prevent this or whether this could be overcome for example by weighing the samples before, during and after the study and then use this information to '</w:t>
      </w:r>
      <w:proofErr w:type="spellStart"/>
      <w:r w:rsidR="00C24772" w:rsidRPr="009E5F3F">
        <w:rPr>
          <w:rFonts w:eastAsia="Times New Roman"/>
          <w:lang w:val="en-US"/>
        </w:rPr>
        <w:t>normalise</w:t>
      </w:r>
      <w:proofErr w:type="spellEnd"/>
      <w:r w:rsidR="00C24772" w:rsidRPr="009E5F3F">
        <w:rPr>
          <w:rFonts w:eastAsia="Times New Roman"/>
          <w:lang w:val="en-US"/>
        </w:rPr>
        <w:t xml:space="preserve">' the data. The study is limited further </w:t>
      </w:r>
      <w:proofErr w:type="gramStart"/>
      <w:r w:rsidR="00C24772" w:rsidRPr="009E5F3F">
        <w:rPr>
          <w:rFonts w:eastAsia="Times New Roman"/>
          <w:lang w:val="en-US"/>
        </w:rPr>
        <w:t>by the use of</w:t>
      </w:r>
      <w:proofErr w:type="gramEnd"/>
      <w:r w:rsidR="00C24772" w:rsidRPr="009E5F3F">
        <w:rPr>
          <w:rFonts w:eastAsia="Times New Roman"/>
          <w:lang w:val="en-US"/>
        </w:rPr>
        <w:t xml:space="preserve"> only two biological replicates.</w:t>
      </w:r>
      <w:r w:rsidR="00C24772" w:rsidRPr="009E5F3F">
        <w:rPr>
          <w:rFonts w:eastAsia="Times New Roman"/>
          <w:lang w:val="en-US"/>
        </w:rPr>
        <w:br/>
      </w:r>
      <w:r w:rsidR="00C24772" w:rsidRPr="009E5F3F">
        <w:rPr>
          <w:rFonts w:eastAsia="Times New Roman"/>
          <w:lang w:val="en-US"/>
        </w:rPr>
        <w:br/>
        <w:t>Major Concerns:</w:t>
      </w:r>
      <w:r w:rsidR="00C24772" w:rsidRPr="009E5F3F">
        <w:rPr>
          <w:rFonts w:eastAsia="Times New Roman"/>
          <w:lang w:val="en-US"/>
        </w:rPr>
        <w:br/>
        <w:t xml:space="preserve">I have not been able to comment on most of the data provided as figures 1-5 are either illegible or blacked out completely. I am not sure if this is a technical problem </w:t>
      </w:r>
      <w:proofErr w:type="gramStart"/>
      <w:r w:rsidR="00C24772" w:rsidRPr="009E5F3F">
        <w:rPr>
          <w:rFonts w:eastAsia="Times New Roman"/>
          <w:lang w:val="en-US"/>
        </w:rPr>
        <w:t>however</w:t>
      </w:r>
      <w:proofErr w:type="gramEnd"/>
      <w:r w:rsidR="00C24772" w:rsidRPr="009E5F3F">
        <w:rPr>
          <w:rFonts w:eastAsia="Times New Roman"/>
          <w:lang w:val="en-US"/>
        </w:rPr>
        <w:t xml:space="preserve"> I would like to see these figures how they were intended to be represented to make definitive statements on the results obtained and conclusions drawn.</w:t>
      </w:r>
    </w:p>
    <w:p w14:paraId="6B496754" w14:textId="292672BA" w:rsidR="00D56E83" w:rsidRPr="009E5F3F" w:rsidRDefault="00C92D1A">
      <w:pPr>
        <w:rPr>
          <w:rFonts w:eastAsia="Times New Roman"/>
          <w:lang w:val="en-US"/>
        </w:rPr>
      </w:pPr>
      <w:r w:rsidRPr="009E5F3F">
        <w:rPr>
          <w:rFonts w:eastAsia="Times New Roman"/>
          <w:color w:val="FF0000"/>
          <w:lang w:val="en-US"/>
        </w:rPr>
        <w:t xml:space="preserve">We appreciate the reviewer going through the manuscript despite not having access to figures with adequate resolution. We kindly refer the reviewer to the link in the top right corner of each figure for the </w:t>
      </w:r>
      <w:proofErr w:type="gramStart"/>
      <w:r w:rsidRPr="009E5F3F">
        <w:rPr>
          <w:rFonts w:eastAsia="Times New Roman"/>
          <w:color w:val="FF0000"/>
          <w:lang w:val="en-US"/>
        </w:rPr>
        <w:t>high resolution</w:t>
      </w:r>
      <w:proofErr w:type="gramEnd"/>
      <w:r w:rsidRPr="009E5F3F">
        <w:rPr>
          <w:rFonts w:eastAsia="Times New Roman"/>
          <w:color w:val="FF0000"/>
          <w:lang w:val="en-US"/>
        </w:rPr>
        <w:t xml:space="preserve"> version of each figure. </w:t>
      </w:r>
      <w:proofErr w:type="gramStart"/>
      <w:r w:rsidRPr="009E5F3F">
        <w:rPr>
          <w:rFonts w:eastAsia="Times New Roman"/>
          <w:color w:val="FF0000"/>
          <w:lang w:val="en-US"/>
        </w:rPr>
        <w:t>Unfortunately</w:t>
      </w:r>
      <w:proofErr w:type="gramEnd"/>
      <w:r w:rsidRPr="009E5F3F">
        <w:rPr>
          <w:rFonts w:eastAsia="Times New Roman"/>
          <w:color w:val="FF0000"/>
          <w:lang w:val="en-US"/>
        </w:rPr>
        <w:t xml:space="preserve"> the PDF generation in the submission system does not allow for embedding high resolution figures within the PDF itself.</w:t>
      </w:r>
      <w:r w:rsidR="00AC7FC4">
        <w:rPr>
          <w:rFonts w:eastAsia="Times New Roman"/>
          <w:color w:val="FF0000"/>
          <w:lang w:val="en-US"/>
        </w:rPr>
        <w:t xml:space="preserve"> </w:t>
      </w:r>
      <w:r w:rsidR="00C24772" w:rsidRPr="009E5F3F">
        <w:rPr>
          <w:rFonts w:eastAsia="Times New Roman"/>
          <w:color w:val="FF0000"/>
          <w:lang w:val="en-US"/>
        </w:rPr>
        <w:br/>
      </w:r>
      <w:r w:rsidR="00C24772" w:rsidRPr="009E5F3F">
        <w:rPr>
          <w:rFonts w:eastAsia="Times New Roman"/>
          <w:lang w:val="en-US"/>
        </w:rPr>
        <w:br/>
        <w:t>Minor Concerns:</w:t>
      </w:r>
      <w:r w:rsidR="00C24772" w:rsidRPr="009E5F3F">
        <w:rPr>
          <w:rFonts w:eastAsia="Times New Roman"/>
          <w:lang w:val="en-US"/>
        </w:rPr>
        <w:br/>
        <w:t>Line 107-108. What is the minimum age of the bovine? Does male/female matter?</w:t>
      </w:r>
    </w:p>
    <w:p w14:paraId="5E6A9120" w14:textId="2DEF32B3" w:rsidR="00D56E83" w:rsidRPr="009E5F3F" w:rsidRDefault="00D56E83">
      <w:pPr>
        <w:rPr>
          <w:rFonts w:eastAsia="Times New Roman"/>
          <w:color w:val="FF0000"/>
          <w:lang w:val="en-US"/>
        </w:rPr>
      </w:pPr>
      <w:r w:rsidRPr="009E5F3F">
        <w:rPr>
          <w:rFonts w:eastAsia="Times New Roman"/>
          <w:color w:val="FF0000"/>
          <w:lang w:val="en-US"/>
        </w:rPr>
        <w:t>This is a good point. We use cows between the age of 1.5 and 2 years of age and have now included the minimum age in the protocol.</w:t>
      </w:r>
    </w:p>
    <w:p w14:paraId="3F3A0063" w14:textId="77777777" w:rsidR="00D56E83" w:rsidRPr="009E5F3F" w:rsidRDefault="00D56E83">
      <w:pPr>
        <w:rPr>
          <w:rFonts w:eastAsia="Times New Roman"/>
          <w:color w:val="FF0000"/>
          <w:lang w:val="en-US"/>
        </w:rPr>
      </w:pPr>
      <w:r w:rsidRPr="009E5F3F">
        <w:rPr>
          <w:rFonts w:eastAsia="Times New Roman"/>
          <w:color w:val="FF0000"/>
          <w:lang w:val="en-US"/>
        </w:rPr>
        <w:t>Corrections to protocol</w:t>
      </w:r>
    </w:p>
    <w:p w14:paraId="6CEAB98C" w14:textId="77777777" w:rsidR="00D56E83" w:rsidRPr="009E5F3F" w:rsidRDefault="00D56E83">
      <w:pPr>
        <w:rPr>
          <w:rFonts w:eastAsia="Times New Roman"/>
          <w:color w:val="FF0000"/>
          <w:lang w:val="en-US"/>
        </w:rPr>
      </w:pPr>
      <w:r w:rsidRPr="009E5F3F">
        <w:rPr>
          <w:rFonts w:eastAsia="Times New Roman"/>
          <w:color w:val="FF0000"/>
          <w:lang w:val="en-US"/>
        </w:rPr>
        <w:t>1.1.2.</w:t>
      </w:r>
      <w:r w:rsidRPr="009E5F3F">
        <w:rPr>
          <w:rFonts w:eastAsia="Times New Roman"/>
          <w:color w:val="FF0000"/>
          <w:lang w:val="en-US"/>
        </w:rPr>
        <w:tab/>
        <w:t xml:space="preserve">From the local slaughterhouse, obtain an entire fresh bovine </w:t>
      </w:r>
      <w:proofErr w:type="spellStart"/>
      <w:r w:rsidRPr="009E5F3F">
        <w:rPr>
          <w:rFonts w:eastAsia="Times New Roman"/>
          <w:color w:val="FF0000"/>
          <w:lang w:val="en-US"/>
        </w:rPr>
        <w:t>tibio</w:t>
      </w:r>
      <w:proofErr w:type="spellEnd"/>
      <w:r w:rsidRPr="009E5F3F">
        <w:rPr>
          <w:rFonts w:eastAsia="Times New Roman"/>
          <w:color w:val="FF0000"/>
          <w:lang w:val="en-US"/>
        </w:rPr>
        <w:t xml:space="preserve">-femoral knee joint from calves between 1.5 </w:t>
      </w:r>
      <w:proofErr w:type="spellStart"/>
      <w:r w:rsidRPr="009E5F3F">
        <w:rPr>
          <w:rFonts w:eastAsia="Times New Roman"/>
          <w:color w:val="FF0000"/>
          <w:lang w:val="en-US"/>
        </w:rPr>
        <w:t>andless</w:t>
      </w:r>
      <w:proofErr w:type="spellEnd"/>
      <w:r w:rsidRPr="009E5F3F">
        <w:rPr>
          <w:rFonts w:eastAsia="Times New Roman"/>
          <w:color w:val="FF0000"/>
          <w:lang w:val="en-US"/>
        </w:rPr>
        <w:t xml:space="preserve"> than 2 years of </w:t>
      </w:r>
      <w:proofErr w:type="spellStart"/>
      <w:r w:rsidRPr="009E5F3F">
        <w:rPr>
          <w:rFonts w:eastAsia="Times New Roman"/>
          <w:color w:val="FF0000"/>
          <w:lang w:val="en-US"/>
        </w:rPr>
        <w:t>ageold</w:t>
      </w:r>
      <w:proofErr w:type="spellEnd"/>
      <w:r w:rsidRPr="009E5F3F">
        <w:rPr>
          <w:rFonts w:eastAsia="Times New Roman"/>
          <w:color w:val="FF0000"/>
          <w:lang w:val="en-US"/>
        </w:rPr>
        <w:t>.</w:t>
      </w:r>
    </w:p>
    <w:p w14:paraId="68AB545E" w14:textId="170138A5" w:rsidR="00D56E83" w:rsidRPr="009E5F3F" w:rsidRDefault="00C24772">
      <w:pPr>
        <w:rPr>
          <w:rFonts w:eastAsia="Times New Roman"/>
          <w:lang w:val="en-US"/>
        </w:rPr>
      </w:pPr>
      <w:r w:rsidRPr="009E5F3F">
        <w:rPr>
          <w:rFonts w:eastAsia="Times New Roman"/>
          <w:lang w:val="en-US"/>
        </w:rPr>
        <w:br/>
        <w:t>Line 116. I suggest recommending readers to get as close to the bone as possible/scrape scalpel across bone/cartilage interface.</w:t>
      </w:r>
    </w:p>
    <w:p w14:paraId="24E6E2A4" w14:textId="3C66F68F" w:rsidR="00D56E83" w:rsidRPr="009E5F3F" w:rsidRDefault="00D56E83">
      <w:pPr>
        <w:rPr>
          <w:rFonts w:eastAsia="Times New Roman"/>
          <w:color w:val="FF0000"/>
          <w:lang w:val="en-US"/>
        </w:rPr>
      </w:pPr>
      <w:r w:rsidRPr="009E5F3F">
        <w:rPr>
          <w:rFonts w:eastAsia="Times New Roman"/>
          <w:color w:val="FF0000"/>
          <w:lang w:val="en-US"/>
        </w:rPr>
        <w:t xml:space="preserve">This is a good point. The recommendation </w:t>
      </w:r>
      <w:proofErr w:type="gramStart"/>
      <w:r w:rsidRPr="009E5F3F">
        <w:rPr>
          <w:rFonts w:eastAsia="Times New Roman"/>
          <w:color w:val="FF0000"/>
          <w:lang w:val="en-US"/>
        </w:rPr>
        <w:t>have</w:t>
      </w:r>
      <w:proofErr w:type="gramEnd"/>
      <w:r w:rsidRPr="009E5F3F">
        <w:rPr>
          <w:rFonts w:eastAsia="Times New Roman"/>
          <w:color w:val="FF0000"/>
          <w:lang w:val="en-US"/>
        </w:rPr>
        <w:t xml:space="preserve"> been inserted in the manuscript.</w:t>
      </w:r>
    </w:p>
    <w:p w14:paraId="10E5F4BB" w14:textId="509441CF" w:rsidR="00D56E83" w:rsidRPr="009E5F3F" w:rsidRDefault="00D56E83">
      <w:pPr>
        <w:rPr>
          <w:rFonts w:eastAsia="Times New Roman"/>
          <w:color w:val="FF0000"/>
          <w:lang w:val="en-US"/>
        </w:rPr>
      </w:pPr>
      <w:r w:rsidRPr="009E5F3F">
        <w:rPr>
          <w:rFonts w:eastAsia="Times New Roman"/>
          <w:color w:val="FF0000"/>
          <w:lang w:val="en-US"/>
        </w:rPr>
        <w:t>Changes to protocol:</w:t>
      </w:r>
    </w:p>
    <w:p w14:paraId="06DA90DA" w14:textId="77777777" w:rsidR="00D56E83" w:rsidRPr="00CC260C" w:rsidRDefault="00D56E83">
      <w:pPr>
        <w:rPr>
          <w:rFonts w:eastAsia="Times New Roman"/>
          <w:lang w:val="en-US"/>
        </w:rPr>
      </w:pPr>
      <w:r w:rsidRPr="009E5F3F">
        <w:rPr>
          <w:rFonts w:eastAsia="Times New Roman"/>
          <w:color w:val="FF0000"/>
          <w:lang w:val="en-US"/>
        </w:rPr>
        <w:t>1.1.4.</w:t>
      </w:r>
      <w:r w:rsidRPr="009E5F3F">
        <w:rPr>
          <w:rFonts w:eastAsia="Times New Roman"/>
          <w:color w:val="FF0000"/>
          <w:lang w:val="en-US"/>
        </w:rPr>
        <w:tab/>
        <w:t>Isolate explants from the load-bearing area of the femoral condyles using a 3 mm biopsy puncher and release them from the articular surface by cutting with a scalpel parallel and as close to the subchondral bone as possible, and make sure that calcified cartilage is not included. The hard structure of the subchondral bone should ensure that explants do not contain calcified matrix. Strive for explants with uniform height.</w:t>
      </w:r>
      <w:r w:rsidR="00C24772" w:rsidRPr="009E5F3F">
        <w:rPr>
          <w:rFonts w:eastAsia="Times New Roman"/>
          <w:color w:val="FF0000"/>
          <w:lang w:val="en-US"/>
        </w:rPr>
        <w:br/>
      </w:r>
      <w:r w:rsidR="00C24772" w:rsidRPr="009E5F3F">
        <w:rPr>
          <w:rFonts w:eastAsia="Times New Roman"/>
          <w:lang w:val="en-US"/>
        </w:rPr>
        <w:t xml:space="preserve">Line 118. Does the orientation make a difference? </w:t>
      </w:r>
      <w:r w:rsidR="00C24772" w:rsidRPr="00CC260C">
        <w:rPr>
          <w:rFonts w:eastAsia="Times New Roman"/>
          <w:lang w:val="en-US"/>
        </w:rPr>
        <w:t>Superficial or hypertrophic side up is ok?</w:t>
      </w:r>
    </w:p>
    <w:p w14:paraId="77268C1E" w14:textId="77777777" w:rsidR="00AE37D6" w:rsidRPr="009E5F3F" w:rsidRDefault="00D56E83">
      <w:pPr>
        <w:rPr>
          <w:rFonts w:eastAsia="Times New Roman"/>
          <w:lang w:val="en-US"/>
        </w:rPr>
      </w:pPr>
      <w:r w:rsidRPr="009E5F3F">
        <w:rPr>
          <w:rFonts w:eastAsia="Times New Roman"/>
          <w:color w:val="FF0000"/>
          <w:lang w:val="en-US"/>
        </w:rPr>
        <w:lastRenderedPageBreak/>
        <w:t>This is a good question; however, not one we have an answer for. The explants are not aligned in a specific orientation as it is practically difficult to in this setup since the cartilage easily floats around in the medium.</w:t>
      </w:r>
      <w:r w:rsidR="00C24772" w:rsidRPr="009E5F3F">
        <w:rPr>
          <w:rFonts w:eastAsia="Times New Roman"/>
          <w:lang w:val="en-US"/>
        </w:rPr>
        <w:br/>
        <w:t>Line 122. Make bold</w:t>
      </w:r>
    </w:p>
    <w:p w14:paraId="6125FCCD" w14:textId="77777777" w:rsidR="00AE37D6" w:rsidRPr="009E5F3F" w:rsidRDefault="00AE37D6">
      <w:pPr>
        <w:rPr>
          <w:rFonts w:eastAsia="Times New Roman"/>
          <w:lang w:val="en-US"/>
        </w:rPr>
      </w:pPr>
      <w:r w:rsidRPr="009E5F3F">
        <w:rPr>
          <w:rFonts w:eastAsia="Times New Roman"/>
          <w:color w:val="FF0000"/>
          <w:lang w:val="en-US"/>
        </w:rPr>
        <w:t>Corrected</w:t>
      </w:r>
      <w:r w:rsidR="00C24772" w:rsidRPr="009E5F3F">
        <w:rPr>
          <w:rFonts w:eastAsia="Times New Roman"/>
          <w:lang w:val="en-US"/>
        </w:rPr>
        <w:br/>
        <w:t xml:space="preserve">Line 130. Authors state that the explants can be cultured for up to 10 weeks. Data shown is up to 3 weeks. Can a reference be included where 10 weeks was carried out using this </w:t>
      </w:r>
      <w:proofErr w:type="gramStart"/>
      <w:r w:rsidR="00C24772" w:rsidRPr="009E5F3F">
        <w:rPr>
          <w:rFonts w:eastAsia="Times New Roman"/>
          <w:lang w:val="en-US"/>
        </w:rPr>
        <w:t>model.</w:t>
      </w:r>
      <w:proofErr w:type="gramEnd"/>
    </w:p>
    <w:p w14:paraId="33EA1A76" w14:textId="67AAC1C0" w:rsidR="00AE37D6" w:rsidRPr="009E5F3F" w:rsidRDefault="00AE37D6">
      <w:pPr>
        <w:rPr>
          <w:rFonts w:eastAsia="Times New Roman"/>
          <w:color w:val="FF0000"/>
          <w:lang w:val="en-US"/>
        </w:rPr>
      </w:pPr>
      <w:r w:rsidRPr="009E5F3F">
        <w:rPr>
          <w:rFonts w:eastAsia="Times New Roman"/>
          <w:color w:val="FF0000"/>
          <w:lang w:val="en-US"/>
        </w:rPr>
        <w:t xml:space="preserve">We currently have manuscript in submission including a </w:t>
      </w:r>
      <w:proofErr w:type="gramStart"/>
      <w:r w:rsidRPr="009E5F3F">
        <w:rPr>
          <w:rFonts w:eastAsia="Times New Roman"/>
          <w:color w:val="FF0000"/>
          <w:lang w:val="en-US"/>
        </w:rPr>
        <w:t>10 week</w:t>
      </w:r>
      <w:proofErr w:type="gramEnd"/>
      <w:r w:rsidRPr="009E5F3F">
        <w:rPr>
          <w:rFonts w:eastAsia="Times New Roman"/>
          <w:color w:val="FF0000"/>
          <w:lang w:val="en-US"/>
        </w:rPr>
        <w:t xml:space="preserve"> study in human explants. We have done similar studies in bovine </w:t>
      </w:r>
      <w:proofErr w:type="gramStart"/>
      <w:r w:rsidRPr="009E5F3F">
        <w:rPr>
          <w:rFonts w:eastAsia="Times New Roman"/>
          <w:color w:val="FF0000"/>
          <w:lang w:val="en-US"/>
        </w:rPr>
        <w:t>explants</w:t>
      </w:r>
      <w:proofErr w:type="gramEnd"/>
      <w:r w:rsidRPr="009E5F3F">
        <w:rPr>
          <w:rFonts w:eastAsia="Times New Roman"/>
          <w:color w:val="FF0000"/>
          <w:lang w:val="en-US"/>
        </w:rPr>
        <w:t xml:space="preserve"> but these have not been published as of yet. We have included a reference to a conference abstract describing the </w:t>
      </w:r>
      <w:proofErr w:type="gramStart"/>
      <w:r w:rsidRPr="009E5F3F">
        <w:rPr>
          <w:rFonts w:eastAsia="Times New Roman"/>
          <w:color w:val="FF0000"/>
          <w:lang w:val="en-US"/>
        </w:rPr>
        <w:t>10 week</w:t>
      </w:r>
      <w:proofErr w:type="gramEnd"/>
      <w:r w:rsidRPr="009E5F3F">
        <w:rPr>
          <w:rFonts w:eastAsia="Times New Roman"/>
          <w:color w:val="FF0000"/>
          <w:lang w:val="en-US"/>
        </w:rPr>
        <w:t xml:space="preserve"> human data in the discussion.</w:t>
      </w:r>
    </w:p>
    <w:p w14:paraId="1CD7E31B" w14:textId="1DB1BD72" w:rsidR="00AE37D6" w:rsidRPr="009E5F3F" w:rsidRDefault="00AE37D6">
      <w:pPr>
        <w:rPr>
          <w:rFonts w:eastAsia="Times New Roman"/>
          <w:color w:val="FF0000"/>
          <w:lang w:val="en-US"/>
        </w:rPr>
      </w:pPr>
      <w:r w:rsidRPr="009E5F3F">
        <w:rPr>
          <w:rFonts w:eastAsia="Times New Roman"/>
          <w:color w:val="FF0000"/>
          <w:lang w:val="en-US"/>
        </w:rPr>
        <w:t>Changes to discussion:</w:t>
      </w:r>
      <w:r w:rsidRPr="009E5F3F">
        <w:rPr>
          <w:rFonts w:eastAsia="Times New Roman"/>
          <w:color w:val="FF0000"/>
          <w:lang w:val="en-US"/>
        </w:rPr>
        <w:br/>
        <w:t>”</w:t>
      </w:r>
      <w:r w:rsidRPr="00AE37D6">
        <w:rPr>
          <w:rFonts w:ascii="Calibri" w:hAnsi="Calibri" w:cs="Calibri"/>
          <w:color w:val="FF0000"/>
          <w:sz w:val="24"/>
          <w:szCs w:val="24"/>
          <w:lang w:val="en-GB"/>
        </w:rPr>
        <w:t xml:space="preserve"> The length of the experiment</w:t>
      </w:r>
      <w:r w:rsidRPr="00AE37D6">
        <w:rPr>
          <w:rFonts w:ascii="Calibri" w:hAnsi="Calibri" w:cs="Calibri"/>
          <w:color w:val="FF0000"/>
          <w:sz w:val="24"/>
          <w:szCs w:val="24"/>
          <w:lang w:val="en-GB"/>
        </w:rPr>
        <w:fldChar w:fldCharType="begin" w:fldLock="1"/>
      </w:r>
      <w:r w:rsidRPr="00AE37D6">
        <w:rPr>
          <w:rFonts w:ascii="Calibri" w:hAnsi="Calibri" w:cs="Calibri"/>
          <w:color w:val="FF0000"/>
          <w:sz w:val="24"/>
          <w:szCs w:val="24"/>
          <w:lang w:val="en-GB"/>
        </w:rPr>
        <w:instrText>ADDIN CSL_CITATION {"citationItems":[{"id":"ITEM-1","itemData":{"DOI":"10.1016/j.joca.2018.02.102","ISSN":"10634584","author":[{"dropping-particle":"","family":"Reker","given":"D.","non-dropping-particle":"","parse-names":false,"suffix":""},{"dropping-particle":"","family":"Thudium","given":"C.S.","non-dropping-particle":"","parse-names":false,"suffix":""},{"dropping-particle":"","family":"Sofie Siebuhr","given":"A.","non-dropping-particle":"","parse-names":false,"suffix":""},{"dropping-particle":"","family":"Gantzel","given":"T.","non-dropping-particle":"","parse-names":false,"suffix":""},{"dropping-particle":"","family":"Ladel","given":"C.","non-dropping-particle":"","parse-names":false,"suffix":""},{"dropping-particle":"","family":"Michaelis","given":"M.","non-dropping-particle":"","parse-names":false,"suffix":""},{"dropping-particle":"","family":"Karsdal","given":"M.A.","non-dropping-particle":"","parse-names":false,"suffix":""},{"dropping-particle":"","family":"Gigout","given":"A.","non-dropping-particle":"","parse-names":false,"suffix":""},{"dropping-particle":"","family":"Bay-Jensen","given":"A.C.","non-dropping-particle":"","parse-names":false,"suffix":""}],"container-title":"Osteoarthritis and Cartilage","id":"ITEM-1","issued":{"date-parts":[["2018","4"]]},"page":"S43","title":"Articular cartilage from osteoarthritis patients shows extracellular matrix remodeling over the course of treatment with Sprifermin (recombinanant human fibroblast growth factor 18)","type":"article-journal","volume":"26"},"uris":["http://www.mendeley.com/documents/?uuid=1a471c16-a85f-47b1-be32-d10222852a3a"]}],"mendeley":{"formattedCitation":"&lt;sup&gt;3&lt;/sup&gt;","plainTextFormattedCitation":"3"},"properties":{"noteIndex":0},"schema":"https://github.com/citation-style-language/schema/raw/master/csl-citation.json"}</w:instrText>
      </w:r>
      <w:r w:rsidRPr="00AE37D6">
        <w:rPr>
          <w:rFonts w:ascii="Calibri" w:hAnsi="Calibri" w:cs="Calibri"/>
          <w:color w:val="FF0000"/>
          <w:sz w:val="24"/>
          <w:szCs w:val="24"/>
          <w:lang w:val="en-GB"/>
        </w:rPr>
        <w:fldChar w:fldCharType="separate"/>
      </w:r>
      <w:r w:rsidRPr="00AE37D6">
        <w:rPr>
          <w:rFonts w:ascii="Calibri" w:hAnsi="Calibri" w:cs="Calibri"/>
          <w:noProof/>
          <w:color w:val="FF0000"/>
          <w:sz w:val="24"/>
          <w:szCs w:val="24"/>
          <w:vertAlign w:val="superscript"/>
          <w:lang w:val="en-GB"/>
        </w:rPr>
        <w:t>3</w:t>
      </w:r>
      <w:r w:rsidRPr="00AE37D6">
        <w:rPr>
          <w:rFonts w:ascii="Calibri" w:hAnsi="Calibri" w:cs="Calibri"/>
          <w:color w:val="FF0000"/>
          <w:sz w:val="24"/>
          <w:szCs w:val="24"/>
          <w:lang w:val="en-GB"/>
        </w:rPr>
        <w:fldChar w:fldCharType="end"/>
      </w:r>
      <w:r w:rsidRPr="00AE37D6">
        <w:rPr>
          <w:rFonts w:ascii="Calibri" w:hAnsi="Calibri" w:cs="Calibri"/>
          <w:color w:val="FF0000"/>
          <w:sz w:val="24"/>
          <w:szCs w:val="24"/>
          <w:lang w:val="en-GB"/>
        </w:rPr>
        <w:t>, the time between media changes, timing of cytokine stimulation, and treatment intervals can be adjusted to fit the hypothesized mode of action of the individual compound or mechanism.”</w:t>
      </w:r>
    </w:p>
    <w:p w14:paraId="30C3E851" w14:textId="77777777" w:rsidR="00AE37D6" w:rsidRPr="009E5F3F" w:rsidRDefault="00AE37D6">
      <w:pPr>
        <w:rPr>
          <w:rFonts w:eastAsia="Times New Roman"/>
          <w:color w:val="FF0000"/>
          <w:lang w:val="en-US"/>
        </w:rPr>
      </w:pPr>
    </w:p>
    <w:p w14:paraId="7F148D41" w14:textId="77777777" w:rsidR="00AE37D6" w:rsidRPr="009E5F3F" w:rsidRDefault="00C24772">
      <w:pPr>
        <w:rPr>
          <w:rFonts w:eastAsia="Times New Roman"/>
          <w:lang w:val="en-US"/>
        </w:rPr>
      </w:pPr>
      <w:r w:rsidRPr="009E5F3F">
        <w:rPr>
          <w:rFonts w:eastAsia="Times New Roman"/>
          <w:lang w:val="en-US"/>
        </w:rPr>
        <w:br/>
        <w:t>Line 117. Is this a simple wash or does it require some shaking/equilibration to diffuse out the medium?</w:t>
      </w:r>
    </w:p>
    <w:p w14:paraId="79A8FFAA" w14:textId="77777777" w:rsidR="00AE37D6" w:rsidRPr="009E5F3F" w:rsidRDefault="00AE37D6">
      <w:pPr>
        <w:rPr>
          <w:rFonts w:eastAsia="Times New Roman"/>
          <w:color w:val="FF0000"/>
          <w:lang w:val="en-US"/>
        </w:rPr>
      </w:pPr>
      <w:r w:rsidRPr="009E5F3F">
        <w:rPr>
          <w:rFonts w:eastAsia="Times New Roman"/>
          <w:color w:val="FF0000"/>
          <w:lang w:val="en-US"/>
        </w:rPr>
        <w:t>We thank the reviewer for the clarifying question. This is a simple wash</w:t>
      </w:r>
    </w:p>
    <w:p w14:paraId="6FD01479" w14:textId="77777777" w:rsidR="009E6954" w:rsidRPr="009E5F3F" w:rsidRDefault="00C24772">
      <w:pPr>
        <w:rPr>
          <w:rFonts w:eastAsia="Times New Roman"/>
          <w:lang w:val="en-US"/>
        </w:rPr>
      </w:pPr>
      <w:r w:rsidRPr="009E5F3F">
        <w:rPr>
          <w:rFonts w:eastAsia="Times New Roman"/>
          <w:lang w:val="en-US"/>
        </w:rPr>
        <w:br/>
        <w:t>Line 184. For how long can the samples be stored out of any medium before processing for embedding?</w:t>
      </w:r>
    </w:p>
    <w:p w14:paraId="6C45ED73" w14:textId="77777777" w:rsidR="009E6954" w:rsidRPr="009E5F3F" w:rsidRDefault="009E6954">
      <w:pPr>
        <w:rPr>
          <w:rFonts w:eastAsia="Times New Roman"/>
          <w:color w:val="FF0000"/>
          <w:lang w:val="en-US"/>
        </w:rPr>
      </w:pPr>
      <w:r w:rsidRPr="009E5F3F">
        <w:rPr>
          <w:rFonts w:eastAsia="Times New Roman"/>
          <w:color w:val="FF0000"/>
          <w:lang w:val="en-US"/>
        </w:rPr>
        <w:t>For the analysis included in this manuscript we have stored samples for up to 3 months. We have made a recommendation in the protocol</w:t>
      </w:r>
    </w:p>
    <w:p w14:paraId="7C9DA76C" w14:textId="77777777" w:rsidR="009E6954" w:rsidRPr="009E5F3F" w:rsidRDefault="009E6954">
      <w:pPr>
        <w:rPr>
          <w:rFonts w:eastAsia="Times New Roman"/>
          <w:color w:val="FF0000"/>
          <w:lang w:val="en-US"/>
        </w:rPr>
      </w:pPr>
      <w:r w:rsidRPr="009E5F3F">
        <w:rPr>
          <w:rFonts w:eastAsia="Times New Roman"/>
          <w:color w:val="FF0000"/>
          <w:lang w:val="en-US"/>
        </w:rPr>
        <w:t>Change to protocol:</w:t>
      </w:r>
    </w:p>
    <w:p w14:paraId="33926038" w14:textId="118207B5" w:rsidR="009E6954" w:rsidRPr="009E5F3F" w:rsidRDefault="009E6954">
      <w:pPr>
        <w:rPr>
          <w:rFonts w:eastAsia="Times New Roman"/>
          <w:color w:val="FF0000"/>
          <w:lang w:val="en-US"/>
        </w:rPr>
      </w:pPr>
      <w:r w:rsidRPr="009E5F3F">
        <w:rPr>
          <w:rFonts w:eastAsia="Times New Roman"/>
          <w:color w:val="FF0000"/>
          <w:lang w:val="en-US"/>
        </w:rPr>
        <w:t>3.2.2</w:t>
      </w:r>
      <w:r w:rsidRPr="009E5F3F">
        <w:rPr>
          <w:rFonts w:eastAsia="Times New Roman"/>
          <w:color w:val="FF0000"/>
          <w:lang w:val="en-US"/>
        </w:rPr>
        <w:tab/>
        <w:t>Dispose of the formaldehyde and add 200 µL/well PBS, cover the plate with sealing tape and store at 4 °C for histochemical analysis. We recommend performing histochemical analysis within 3 months.</w:t>
      </w:r>
    </w:p>
    <w:p w14:paraId="3C672415" w14:textId="77777777" w:rsidR="009E6954" w:rsidRPr="009E5F3F" w:rsidRDefault="00C24772">
      <w:pPr>
        <w:rPr>
          <w:rFonts w:eastAsia="Times New Roman"/>
          <w:lang w:val="en-US"/>
        </w:rPr>
      </w:pPr>
      <w:r w:rsidRPr="009E5F3F">
        <w:rPr>
          <w:rFonts w:eastAsia="Times New Roman"/>
          <w:lang w:val="en-US"/>
        </w:rPr>
        <w:br/>
        <w:t>Line 217. Maybe a list of abbreviations would be helpful for terms like C2M for example.</w:t>
      </w:r>
    </w:p>
    <w:p w14:paraId="5F8190D7" w14:textId="730F600A" w:rsidR="00341345" w:rsidRPr="009E5F3F" w:rsidRDefault="009E6954">
      <w:pPr>
        <w:rPr>
          <w:rFonts w:eastAsia="Times New Roman"/>
          <w:color w:val="FF0000"/>
          <w:lang w:val="en-US"/>
        </w:rPr>
      </w:pPr>
      <w:r w:rsidRPr="009E5F3F">
        <w:rPr>
          <w:rFonts w:eastAsia="Times New Roman"/>
          <w:color w:val="FF0000"/>
          <w:lang w:val="en-US"/>
        </w:rPr>
        <w:t>We thank the reviewer for the suggestion. However, C2M, in line with the other markers are not abbreviations but names of biomarker epitopes. That said, the name origins from type II Collagen</w:t>
      </w:r>
      <w:r w:rsidR="00341345" w:rsidRPr="009E5F3F">
        <w:rPr>
          <w:rFonts w:eastAsia="Times New Roman"/>
          <w:color w:val="FF0000"/>
          <w:lang w:val="en-US"/>
        </w:rPr>
        <w:t xml:space="preserve"> (C2)</w:t>
      </w:r>
      <w:r w:rsidRPr="009E5F3F">
        <w:rPr>
          <w:rFonts w:eastAsia="Times New Roman"/>
          <w:color w:val="FF0000"/>
          <w:lang w:val="en-US"/>
        </w:rPr>
        <w:t xml:space="preserve"> degraded by MMPs</w:t>
      </w:r>
      <w:r w:rsidR="00341345" w:rsidRPr="009E5F3F">
        <w:rPr>
          <w:rFonts w:eastAsia="Times New Roman"/>
          <w:color w:val="FF0000"/>
          <w:lang w:val="en-US"/>
        </w:rPr>
        <w:t xml:space="preserve"> (M), while Pro-C2 is the pro-fragment of type II collagen. AGNx1 is an aggrecan fragment generated by ADAMTS-4 and 5. The characteristics for each marker are included in description in the protocol.</w:t>
      </w:r>
    </w:p>
    <w:p w14:paraId="5C8F511D" w14:textId="4DC37C3A" w:rsidR="009E6954" w:rsidRPr="009E5F3F" w:rsidRDefault="00C24772">
      <w:pPr>
        <w:rPr>
          <w:rFonts w:eastAsia="Times New Roman"/>
          <w:lang w:val="en-US"/>
        </w:rPr>
      </w:pPr>
      <w:r w:rsidRPr="009E5F3F">
        <w:rPr>
          <w:rFonts w:eastAsia="Times New Roman"/>
          <w:lang w:val="en-US"/>
        </w:rPr>
        <w:br/>
        <w:t xml:space="preserve">Line 224. 20 hours seems like a long time to me. Can the authors confirm this isn't a typo </w:t>
      </w:r>
      <w:proofErr w:type="gramStart"/>
      <w:r w:rsidRPr="009E5F3F">
        <w:rPr>
          <w:rFonts w:eastAsia="Times New Roman"/>
          <w:lang w:val="en-US"/>
        </w:rPr>
        <w:t>please.</w:t>
      </w:r>
      <w:proofErr w:type="gramEnd"/>
    </w:p>
    <w:p w14:paraId="2CAA8FB4" w14:textId="17EFB060" w:rsidR="009E6954" w:rsidRPr="009E5F3F" w:rsidRDefault="009E6954">
      <w:pPr>
        <w:rPr>
          <w:rFonts w:eastAsia="Times New Roman"/>
          <w:color w:val="FF0000"/>
          <w:lang w:val="en-US"/>
        </w:rPr>
      </w:pPr>
      <w:r w:rsidRPr="009E5F3F">
        <w:rPr>
          <w:rFonts w:eastAsia="Times New Roman"/>
          <w:color w:val="FF0000"/>
          <w:lang w:val="en-US"/>
        </w:rPr>
        <w:t>This is</w:t>
      </w:r>
      <w:r w:rsidR="00341345" w:rsidRPr="009E5F3F">
        <w:rPr>
          <w:rFonts w:eastAsia="Times New Roman"/>
          <w:color w:val="FF0000"/>
          <w:lang w:val="en-US"/>
        </w:rPr>
        <w:t xml:space="preserve"> not a typ</w:t>
      </w:r>
      <w:r w:rsidR="005F577F">
        <w:rPr>
          <w:rFonts w:eastAsia="Times New Roman"/>
          <w:color w:val="FF0000"/>
          <w:lang w:val="en-US"/>
        </w:rPr>
        <w:t>o</w:t>
      </w:r>
      <w:r w:rsidR="00341345" w:rsidRPr="009E5F3F">
        <w:rPr>
          <w:rFonts w:eastAsia="Times New Roman"/>
          <w:color w:val="FF0000"/>
          <w:lang w:val="en-US"/>
        </w:rPr>
        <w:t xml:space="preserve"> and is</w:t>
      </w:r>
      <w:r w:rsidRPr="009E5F3F">
        <w:rPr>
          <w:rFonts w:eastAsia="Times New Roman"/>
          <w:color w:val="FF0000"/>
          <w:lang w:val="en-US"/>
        </w:rPr>
        <w:t xml:space="preserve"> indeed correct. The low temperature and long incubation time limits background from unspecific binding</w:t>
      </w:r>
      <w:r w:rsidR="00341345" w:rsidRPr="009E5F3F">
        <w:rPr>
          <w:rFonts w:eastAsia="Times New Roman"/>
          <w:color w:val="FF0000"/>
          <w:lang w:val="en-US"/>
        </w:rPr>
        <w:t xml:space="preserve"> of the primary antibody, </w:t>
      </w:r>
      <w:r w:rsidRPr="009E5F3F">
        <w:rPr>
          <w:rFonts w:eastAsia="Times New Roman"/>
          <w:color w:val="FF0000"/>
          <w:lang w:val="en-US"/>
        </w:rPr>
        <w:t>which may occur with shorter incubation times at higher temperatures.</w:t>
      </w:r>
    </w:p>
    <w:p w14:paraId="5EC5C97A" w14:textId="77777777" w:rsidR="00341345" w:rsidRPr="009E5F3F" w:rsidRDefault="00C24772">
      <w:pPr>
        <w:rPr>
          <w:rFonts w:eastAsia="Times New Roman"/>
          <w:lang w:val="en-US"/>
        </w:rPr>
      </w:pPr>
      <w:r w:rsidRPr="009E5F3F">
        <w:rPr>
          <w:rFonts w:eastAsia="Times New Roman"/>
          <w:lang w:val="en-US"/>
        </w:rPr>
        <w:lastRenderedPageBreak/>
        <w:br/>
        <w:t>Line 242. '</w:t>
      </w:r>
      <w:proofErr w:type="spellStart"/>
      <w:r w:rsidRPr="009E5F3F">
        <w:rPr>
          <w:rFonts w:eastAsia="Times New Roman"/>
          <w:lang w:val="en-US"/>
        </w:rPr>
        <w:t>aggrecanse</w:t>
      </w:r>
      <w:proofErr w:type="spellEnd"/>
      <w:r w:rsidRPr="009E5F3F">
        <w:rPr>
          <w:rFonts w:eastAsia="Times New Roman"/>
          <w:lang w:val="en-US"/>
        </w:rPr>
        <w:t xml:space="preserve"> cleavage' by…ADAMTS4/5</w:t>
      </w:r>
    </w:p>
    <w:p w14:paraId="3BFEB2F8" w14:textId="77777777" w:rsidR="00341345" w:rsidRPr="009E5F3F" w:rsidRDefault="00341345">
      <w:pPr>
        <w:rPr>
          <w:rFonts w:eastAsia="Times New Roman"/>
          <w:color w:val="FF0000"/>
          <w:lang w:val="en-US"/>
        </w:rPr>
      </w:pPr>
      <w:r w:rsidRPr="009E5F3F">
        <w:rPr>
          <w:rFonts w:eastAsia="Times New Roman"/>
          <w:color w:val="FF0000"/>
          <w:lang w:val="en-US"/>
        </w:rPr>
        <w:t>We agree with the reviewer that the statement is more precise and have corrected accordingly</w:t>
      </w:r>
    </w:p>
    <w:p w14:paraId="45043FC0" w14:textId="77777777" w:rsidR="00341345" w:rsidRPr="009E5F3F" w:rsidRDefault="00341345">
      <w:pPr>
        <w:rPr>
          <w:rFonts w:eastAsia="Times New Roman"/>
          <w:color w:val="FF0000"/>
          <w:lang w:val="en-US"/>
        </w:rPr>
      </w:pPr>
      <w:r w:rsidRPr="009E5F3F">
        <w:rPr>
          <w:rFonts w:eastAsia="Times New Roman"/>
          <w:color w:val="FF0000"/>
          <w:lang w:val="en-US"/>
        </w:rPr>
        <w:t>Change to protocol:</w:t>
      </w:r>
    </w:p>
    <w:p w14:paraId="67D89F81" w14:textId="77777777" w:rsidR="00341345" w:rsidRPr="009E5F3F" w:rsidRDefault="00341345">
      <w:pPr>
        <w:rPr>
          <w:rFonts w:eastAsia="Times New Roman"/>
          <w:color w:val="FF0000"/>
          <w:lang w:val="en-US"/>
        </w:rPr>
      </w:pPr>
      <w:r w:rsidRPr="009E5F3F">
        <w:rPr>
          <w:rFonts w:eastAsia="Times New Roman"/>
          <w:color w:val="FF0000"/>
          <w:lang w:val="en-US"/>
        </w:rPr>
        <w:t>4.3.1.</w:t>
      </w:r>
      <w:r w:rsidRPr="009E5F3F">
        <w:rPr>
          <w:rFonts w:eastAsia="Times New Roman"/>
          <w:color w:val="FF0000"/>
          <w:lang w:val="en-US"/>
        </w:rPr>
        <w:tab/>
        <w:t xml:space="preserve">Quantify aggrecan degradation by measuring the release of the AGNx1 neo-epitope. This indirect competitive ELISA assay targets the aggrecan C-terminal peptide (NITEGE373) generated by </w:t>
      </w:r>
      <w:proofErr w:type="spellStart"/>
      <w:r w:rsidRPr="009E5F3F">
        <w:rPr>
          <w:rFonts w:eastAsia="Times New Roman"/>
          <w:color w:val="FF0000"/>
          <w:lang w:val="en-US"/>
        </w:rPr>
        <w:t>aggrecanase</w:t>
      </w:r>
      <w:proofErr w:type="spellEnd"/>
      <w:r w:rsidRPr="009E5F3F">
        <w:rPr>
          <w:rFonts w:eastAsia="Times New Roman"/>
          <w:color w:val="FF0000"/>
          <w:lang w:val="en-US"/>
        </w:rPr>
        <w:t xml:space="preserve"> ADAMTS-4 and 5 cleavage. The monoclonal antibody recognizes all fragments with an exposed NITEGE epitope. The experimental details of the assay have been published elsewhere</w:t>
      </w:r>
      <w:r w:rsidRPr="009E5F3F">
        <w:rPr>
          <w:rFonts w:eastAsia="Times New Roman"/>
          <w:color w:val="FF0000"/>
          <w:vertAlign w:val="superscript"/>
          <w:lang w:val="en-US"/>
        </w:rPr>
        <w:t>19</w:t>
      </w:r>
      <w:r w:rsidRPr="009E5F3F">
        <w:rPr>
          <w:rFonts w:eastAsia="Times New Roman"/>
          <w:color w:val="FF0000"/>
          <w:lang w:val="en-US"/>
        </w:rPr>
        <w:t>.</w:t>
      </w:r>
    </w:p>
    <w:p w14:paraId="56439F9E" w14:textId="77777777" w:rsidR="00341345" w:rsidRPr="009E5F3F" w:rsidRDefault="00C24772">
      <w:pPr>
        <w:rPr>
          <w:rFonts w:eastAsia="Times New Roman"/>
          <w:lang w:val="en-US"/>
        </w:rPr>
      </w:pPr>
      <w:r w:rsidRPr="009E5F3F">
        <w:rPr>
          <w:rFonts w:eastAsia="Times New Roman"/>
          <w:lang w:val="en-US"/>
        </w:rPr>
        <w:br/>
        <w:t xml:space="preserve">Line 255. Which MMP causes the release of this </w:t>
      </w:r>
      <w:proofErr w:type="gramStart"/>
      <w:r w:rsidRPr="009E5F3F">
        <w:rPr>
          <w:rFonts w:eastAsia="Times New Roman"/>
          <w:lang w:val="en-US"/>
        </w:rPr>
        <w:t>particular neo-</w:t>
      </w:r>
      <w:proofErr w:type="gramEnd"/>
      <w:r w:rsidRPr="009E5F3F">
        <w:rPr>
          <w:rFonts w:eastAsia="Times New Roman"/>
          <w:lang w:val="en-US"/>
        </w:rPr>
        <w:t>epitope?</w:t>
      </w:r>
    </w:p>
    <w:p w14:paraId="33CA3A18" w14:textId="77777777" w:rsidR="00AC7FC4" w:rsidRPr="00AC7FC4" w:rsidRDefault="00341345">
      <w:pPr>
        <w:rPr>
          <w:rFonts w:eastAsia="Times New Roman"/>
          <w:color w:val="FF0000"/>
          <w:lang w:val="en-US"/>
        </w:rPr>
      </w:pPr>
      <w:r w:rsidRPr="00AC7FC4">
        <w:rPr>
          <w:rFonts w:eastAsia="Times New Roman"/>
          <w:color w:val="FF0000"/>
          <w:lang w:val="en-US"/>
        </w:rPr>
        <w:t>This epitope is generated by multiple MMPs, including MMP9, MMP12, MMP13</w:t>
      </w:r>
    </w:p>
    <w:p w14:paraId="21B254A0" w14:textId="77777777" w:rsidR="00A7754B" w:rsidRDefault="00C24772">
      <w:pPr>
        <w:rPr>
          <w:rFonts w:eastAsia="Times New Roman"/>
          <w:lang w:val="en-US"/>
        </w:rPr>
      </w:pPr>
      <w:r w:rsidRPr="009E5F3F">
        <w:rPr>
          <w:rFonts w:eastAsia="Times New Roman"/>
          <w:lang w:val="en-US"/>
        </w:rPr>
        <w:br/>
        <w:t xml:space="preserve">Line 280. What is the reason for the cold water bath before the warm water bath in line </w:t>
      </w:r>
      <w:proofErr w:type="gramStart"/>
      <w:r w:rsidRPr="009E5F3F">
        <w:rPr>
          <w:rFonts w:eastAsia="Times New Roman"/>
          <w:lang w:val="en-US"/>
        </w:rPr>
        <w:t>283.</w:t>
      </w:r>
      <w:proofErr w:type="gramEnd"/>
    </w:p>
    <w:p w14:paraId="41AE2E8A" w14:textId="77777777" w:rsidR="00A7754B" w:rsidRDefault="00A7754B">
      <w:pPr>
        <w:rPr>
          <w:rFonts w:eastAsia="Times New Roman"/>
          <w:lang w:val="en-US"/>
        </w:rPr>
      </w:pPr>
      <w:r>
        <w:rPr>
          <w:rFonts w:eastAsia="Times New Roman"/>
          <w:lang w:val="en-US"/>
        </w:rPr>
        <w:t xml:space="preserve">This </w:t>
      </w:r>
      <w:proofErr w:type="spellStart"/>
      <w:r>
        <w:rPr>
          <w:rFonts w:eastAsia="Times New Roman"/>
          <w:lang w:val="en-US"/>
        </w:rPr>
        <w:t>waterbath</w:t>
      </w:r>
      <w:proofErr w:type="spellEnd"/>
      <w:r>
        <w:rPr>
          <w:rFonts w:eastAsia="Times New Roman"/>
          <w:lang w:val="en-US"/>
        </w:rPr>
        <w:t xml:space="preserve"> allows for crude unfolding of the section, cutting multiple sections apart and sorting. </w:t>
      </w:r>
      <w:r w:rsidRPr="00A7754B">
        <w:rPr>
          <w:rFonts w:eastAsia="Times New Roman"/>
          <w:color w:val="FF0000"/>
          <w:lang w:val="en-US"/>
        </w:rPr>
        <w:t>Hereafter, the slides are transferred to the warm water bath for complete unfolding and attachment to slides.</w:t>
      </w:r>
      <w:r w:rsidR="00C24772" w:rsidRPr="00A7754B">
        <w:rPr>
          <w:rFonts w:eastAsia="Times New Roman"/>
          <w:color w:val="FF0000"/>
          <w:lang w:val="en-US"/>
        </w:rPr>
        <w:br/>
      </w:r>
    </w:p>
    <w:p w14:paraId="32DAB7B3" w14:textId="77777777" w:rsidR="00351219" w:rsidRDefault="00C24772">
      <w:pPr>
        <w:rPr>
          <w:rFonts w:eastAsia="Times New Roman"/>
          <w:lang w:val="en-US"/>
        </w:rPr>
      </w:pPr>
      <w:r w:rsidRPr="009E5F3F">
        <w:rPr>
          <w:rFonts w:eastAsia="Times New Roman"/>
          <w:lang w:val="en-US"/>
        </w:rPr>
        <w:t>Line 287. The use of the baskets implies the slides are being heated vertically. Is this the case? I have always performed this horizontally on hot plates to avoid slipping of samples.</w:t>
      </w:r>
    </w:p>
    <w:p w14:paraId="45D391AF" w14:textId="77777777" w:rsidR="00351219" w:rsidRDefault="00351219">
      <w:pPr>
        <w:rPr>
          <w:rFonts w:eastAsia="Times New Roman"/>
          <w:lang w:val="en-US"/>
        </w:rPr>
      </w:pPr>
      <w:r w:rsidRPr="00351219">
        <w:rPr>
          <w:rFonts w:eastAsia="Times New Roman"/>
          <w:color w:val="FF0000"/>
          <w:lang w:val="en-US"/>
        </w:rPr>
        <w:t xml:space="preserve">As the reviewer states, these slides are indeed heated on hot plates. We refer to step 5.1.5. Following this initial heating step, which is done horizontally, the slides are indeed transferred to a </w:t>
      </w:r>
      <w:proofErr w:type="gramStart"/>
      <w:r w:rsidRPr="00351219">
        <w:rPr>
          <w:rFonts w:eastAsia="Times New Roman"/>
          <w:color w:val="FF0000"/>
          <w:lang w:val="en-US"/>
        </w:rPr>
        <w:t>60 degree</w:t>
      </w:r>
      <w:proofErr w:type="gramEnd"/>
      <w:r w:rsidRPr="00351219">
        <w:rPr>
          <w:rFonts w:eastAsia="Times New Roman"/>
          <w:color w:val="FF0000"/>
          <w:lang w:val="en-US"/>
        </w:rPr>
        <w:t xml:space="preserve"> incubator stored in baskets and heated vertically. We have never experienced issues with tissue sliding off at this point.</w:t>
      </w:r>
    </w:p>
    <w:p w14:paraId="3DA10605" w14:textId="77777777" w:rsidR="00351219" w:rsidRDefault="00C24772">
      <w:pPr>
        <w:rPr>
          <w:rFonts w:eastAsia="Times New Roman"/>
          <w:lang w:val="en-US"/>
        </w:rPr>
      </w:pPr>
      <w:r w:rsidRPr="00351219">
        <w:rPr>
          <w:rFonts w:eastAsia="Times New Roman"/>
          <w:lang w:val="en-US"/>
        </w:rPr>
        <w:br/>
      </w:r>
      <w:r w:rsidRPr="009E5F3F">
        <w:rPr>
          <w:rFonts w:eastAsia="Times New Roman"/>
          <w:lang w:val="en-US"/>
        </w:rPr>
        <w:t>Line 296. Please state 'in preparation for staining, pour' as this will prevent readers from immersing samples at this stage before being de-paraffinized.</w:t>
      </w:r>
    </w:p>
    <w:p w14:paraId="3824EA6B" w14:textId="77777777" w:rsidR="00351219" w:rsidRPr="00351219" w:rsidRDefault="00351219">
      <w:pPr>
        <w:rPr>
          <w:rFonts w:eastAsia="Times New Roman"/>
          <w:color w:val="FF0000"/>
          <w:lang w:val="en-US"/>
        </w:rPr>
      </w:pPr>
      <w:r w:rsidRPr="00351219">
        <w:rPr>
          <w:rFonts w:eastAsia="Times New Roman"/>
          <w:color w:val="FF0000"/>
          <w:lang w:val="en-US"/>
        </w:rPr>
        <w:t>We thank the reviewer for the helpful suggestion and the sentence have been corrected.</w:t>
      </w:r>
    </w:p>
    <w:p w14:paraId="5B075511" w14:textId="1A40846C" w:rsidR="000B7450" w:rsidRDefault="00C24772">
      <w:pPr>
        <w:rPr>
          <w:rFonts w:eastAsia="Times New Roman"/>
          <w:lang w:val="en-US"/>
        </w:rPr>
      </w:pPr>
      <w:r w:rsidRPr="009E5F3F">
        <w:rPr>
          <w:rFonts w:eastAsia="Times New Roman"/>
          <w:lang w:val="en-US"/>
        </w:rPr>
        <w:br/>
        <w:t xml:space="preserve">Line 308. Please state the pH of the </w:t>
      </w:r>
      <w:proofErr w:type="spellStart"/>
      <w:r w:rsidRPr="009E5F3F">
        <w:rPr>
          <w:rFonts w:eastAsia="Times New Roman"/>
          <w:lang w:val="en-US"/>
        </w:rPr>
        <w:t>Saf</w:t>
      </w:r>
      <w:proofErr w:type="spellEnd"/>
      <w:r w:rsidRPr="009E5F3F">
        <w:rPr>
          <w:rFonts w:eastAsia="Times New Roman"/>
          <w:lang w:val="en-US"/>
        </w:rPr>
        <w:t xml:space="preserve"> O.</w:t>
      </w:r>
    </w:p>
    <w:p w14:paraId="27246C6B" w14:textId="17DD7021" w:rsidR="000B7450" w:rsidRDefault="000B7450">
      <w:pPr>
        <w:rPr>
          <w:rFonts w:eastAsia="Times New Roman"/>
          <w:color w:val="FF0000"/>
          <w:lang w:val="en-US"/>
        </w:rPr>
      </w:pPr>
      <w:r>
        <w:rPr>
          <w:rFonts w:eastAsia="Times New Roman"/>
          <w:color w:val="FF0000"/>
          <w:lang w:val="en-US"/>
        </w:rPr>
        <w:t>We agree that the pH would help the protocol</w:t>
      </w:r>
      <w:bookmarkStart w:id="0" w:name="_GoBack"/>
      <w:bookmarkEnd w:id="0"/>
      <w:r>
        <w:rPr>
          <w:rFonts w:eastAsia="Times New Roman"/>
          <w:color w:val="FF0000"/>
          <w:lang w:val="en-US"/>
        </w:rPr>
        <w:t>, and the pH for the different staini</w:t>
      </w:r>
      <w:r w:rsidR="00AC7FC4">
        <w:rPr>
          <w:rFonts w:eastAsia="Times New Roman"/>
          <w:color w:val="FF0000"/>
          <w:lang w:val="en-US"/>
        </w:rPr>
        <w:t>n</w:t>
      </w:r>
      <w:r>
        <w:rPr>
          <w:rFonts w:eastAsia="Times New Roman"/>
          <w:color w:val="FF0000"/>
          <w:lang w:val="en-US"/>
        </w:rPr>
        <w:t>g solutions have now been added to the protocol.</w:t>
      </w:r>
    </w:p>
    <w:p w14:paraId="3BB323EF" w14:textId="77777777" w:rsidR="000B7450" w:rsidRDefault="000B7450">
      <w:pPr>
        <w:rPr>
          <w:rFonts w:eastAsia="Times New Roman"/>
          <w:lang w:val="en-US"/>
        </w:rPr>
      </w:pPr>
      <w:r>
        <w:rPr>
          <w:rFonts w:eastAsia="Times New Roman"/>
          <w:lang w:val="en-US"/>
        </w:rPr>
        <w:t>Changes to protocol:</w:t>
      </w:r>
    </w:p>
    <w:p w14:paraId="222B3C24" w14:textId="77777777" w:rsidR="000B7450" w:rsidRPr="000B7450" w:rsidRDefault="000B7450" w:rsidP="000B7450">
      <w:pPr>
        <w:rPr>
          <w:rFonts w:eastAsia="Times New Roman"/>
          <w:lang w:val="en-US"/>
        </w:rPr>
      </w:pPr>
    </w:p>
    <w:p w14:paraId="6FAF0346" w14:textId="77777777" w:rsidR="000B7450" w:rsidRPr="000B7450" w:rsidRDefault="000B7450" w:rsidP="000B7450">
      <w:pPr>
        <w:rPr>
          <w:rFonts w:eastAsia="Times New Roman"/>
          <w:color w:val="FF0000"/>
          <w:lang w:val="en-US"/>
        </w:rPr>
      </w:pPr>
      <w:r w:rsidRPr="000B7450">
        <w:rPr>
          <w:rFonts w:eastAsia="Times New Roman"/>
          <w:color w:val="FF0000"/>
          <w:lang w:val="en-US"/>
        </w:rPr>
        <w:t>5.2.5.</w:t>
      </w:r>
      <w:r w:rsidRPr="000B7450">
        <w:rPr>
          <w:rFonts w:eastAsia="Times New Roman"/>
          <w:color w:val="FF0000"/>
          <w:lang w:val="en-US"/>
        </w:rPr>
        <w:tab/>
        <w:t xml:space="preserve">Stain the deparaffinized and hydrated slides by submerging the basket in </w:t>
      </w:r>
      <w:proofErr w:type="spellStart"/>
      <w:r w:rsidRPr="000B7450">
        <w:rPr>
          <w:rFonts w:eastAsia="Times New Roman"/>
          <w:color w:val="FF0000"/>
          <w:lang w:val="en-US"/>
        </w:rPr>
        <w:t>Weigert’s</w:t>
      </w:r>
      <w:proofErr w:type="spellEnd"/>
      <w:r w:rsidRPr="000B7450">
        <w:rPr>
          <w:rFonts w:eastAsia="Times New Roman"/>
          <w:color w:val="FF0000"/>
          <w:lang w:val="en-US"/>
        </w:rPr>
        <w:t xml:space="preserve"> Iron Hematoxylin solution (pH: 1.5) for 10 min, followed by 1 x dip in 1% HCl and rinse with running tap water for approximately 5 min or till excess color has washed away.</w:t>
      </w:r>
    </w:p>
    <w:p w14:paraId="281D783C" w14:textId="77777777" w:rsidR="000B7450" w:rsidRPr="000B7450" w:rsidRDefault="000B7450" w:rsidP="000B7450">
      <w:pPr>
        <w:rPr>
          <w:rFonts w:eastAsia="Times New Roman"/>
          <w:color w:val="FF0000"/>
          <w:lang w:val="en-US"/>
        </w:rPr>
      </w:pPr>
    </w:p>
    <w:p w14:paraId="72E9844A" w14:textId="0D9A6D8B" w:rsidR="000B7450" w:rsidRPr="000B7450" w:rsidRDefault="000B7450" w:rsidP="000B7450">
      <w:pPr>
        <w:rPr>
          <w:rFonts w:eastAsia="Times New Roman"/>
          <w:color w:val="FF0000"/>
          <w:lang w:val="en-US"/>
        </w:rPr>
      </w:pPr>
      <w:r w:rsidRPr="000B7450">
        <w:rPr>
          <w:rFonts w:eastAsia="Times New Roman"/>
          <w:color w:val="FF0000"/>
          <w:lang w:val="en-US"/>
        </w:rPr>
        <w:lastRenderedPageBreak/>
        <w:t>5.2.6.</w:t>
      </w:r>
      <w:r w:rsidRPr="000B7450">
        <w:rPr>
          <w:rFonts w:eastAsia="Times New Roman"/>
          <w:color w:val="FF0000"/>
          <w:lang w:val="en-US"/>
        </w:rPr>
        <w:tab/>
        <w:t>Next, stain in 0.05% Fast Green solution (pH: 5.75) for 5 min, followed by 1 x dip in 1% CH3COOH, and stain in 0.1% Safranin O (pH: 6.5) for 20 min.</w:t>
      </w:r>
    </w:p>
    <w:p w14:paraId="4D6E325A" w14:textId="77777777" w:rsidR="00754D94" w:rsidRDefault="00C24772">
      <w:pPr>
        <w:rPr>
          <w:rFonts w:eastAsia="Times New Roman"/>
          <w:lang w:val="en-US"/>
        </w:rPr>
      </w:pPr>
      <w:r w:rsidRPr="009E5F3F">
        <w:rPr>
          <w:rFonts w:eastAsia="Times New Roman"/>
          <w:lang w:val="en-US"/>
        </w:rPr>
        <w:br/>
        <w:t>Line 322. Is the 'control without treatment' not treated with PBS or a vehicle?</w:t>
      </w:r>
    </w:p>
    <w:p w14:paraId="1BD108C5" w14:textId="77777777" w:rsidR="00754D94" w:rsidRPr="00754D94" w:rsidRDefault="00754D94">
      <w:pPr>
        <w:rPr>
          <w:rFonts w:eastAsia="Times New Roman"/>
          <w:color w:val="FF0000"/>
          <w:lang w:val="en-US"/>
        </w:rPr>
      </w:pPr>
      <w:r w:rsidRPr="00754D94">
        <w:rPr>
          <w:rFonts w:eastAsia="Times New Roman"/>
          <w:color w:val="FF0000"/>
          <w:lang w:val="en-US"/>
        </w:rPr>
        <w:t xml:space="preserve">Not in this setting, no. While the reviewer is correct in that vehicle in principle should be added to all wells to exclude vehicle derived effects, in this instance treatments are pre-diluted in media prior to addition. This means that PBS is diluted more than 1:1000 in this </w:t>
      </w:r>
      <w:proofErr w:type="gramStart"/>
      <w:r w:rsidRPr="00754D94">
        <w:rPr>
          <w:rFonts w:eastAsia="Times New Roman"/>
          <w:color w:val="FF0000"/>
          <w:lang w:val="en-US"/>
        </w:rPr>
        <w:t>instance, and</w:t>
      </w:r>
      <w:proofErr w:type="gramEnd"/>
      <w:r w:rsidRPr="00754D94">
        <w:rPr>
          <w:rFonts w:eastAsia="Times New Roman"/>
          <w:color w:val="FF0000"/>
          <w:lang w:val="en-US"/>
        </w:rPr>
        <w:t xml:space="preserve"> were deemed not relevant.</w:t>
      </w:r>
    </w:p>
    <w:p w14:paraId="46D116A9" w14:textId="77777777" w:rsidR="00754D94" w:rsidRDefault="00754D94">
      <w:pPr>
        <w:rPr>
          <w:rFonts w:eastAsia="Times New Roman"/>
          <w:lang w:val="en-US"/>
        </w:rPr>
      </w:pPr>
      <w:r w:rsidRPr="009E5F3F">
        <w:rPr>
          <w:rFonts w:eastAsia="Times New Roman"/>
          <w:lang w:val="en-US"/>
        </w:rPr>
        <w:t xml:space="preserve"> </w:t>
      </w:r>
      <w:r w:rsidR="00C24772" w:rsidRPr="009E5F3F">
        <w:rPr>
          <w:rFonts w:eastAsia="Times New Roman"/>
          <w:lang w:val="en-US"/>
        </w:rPr>
        <w:br/>
        <w:t>line 370. 'complete loss' of proteoglycans. Maybe 'no detectable levels' would be more appropriate. But if this is measuring the amount of cleaved aggrecan, this isn't measuring proteoglycan loss but more the rate of loss. Otherwise you could say the IGF treated ones had 'complete loss' from day 1.</w:t>
      </w:r>
    </w:p>
    <w:p w14:paraId="19B54776" w14:textId="2D091082" w:rsidR="0081647C" w:rsidRDefault="00754D94">
      <w:pPr>
        <w:rPr>
          <w:rFonts w:eastAsia="Times New Roman"/>
          <w:lang w:val="en-US"/>
        </w:rPr>
      </w:pPr>
      <w:r w:rsidRPr="00754D94">
        <w:rPr>
          <w:rFonts w:eastAsia="Times New Roman"/>
          <w:color w:val="FF0000"/>
          <w:lang w:val="en-US"/>
        </w:rPr>
        <w:t>Insert answer</w:t>
      </w:r>
      <w:r w:rsidR="00C24772" w:rsidRPr="009E5F3F">
        <w:rPr>
          <w:rFonts w:eastAsia="Times New Roman"/>
          <w:lang w:val="en-US"/>
        </w:rPr>
        <w:br/>
      </w:r>
    </w:p>
    <w:p w14:paraId="25D6652A" w14:textId="1B86B408" w:rsidR="00415069" w:rsidRDefault="00C24772">
      <w:pPr>
        <w:rPr>
          <w:rFonts w:eastAsia="Times New Roman"/>
          <w:lang w:val="en-US"/>
        </w:rPr>
      </w:pPr>
      <w:r w:rsidRPr="009E5F3F">
        <w:rPr>
          <w:rFonts w:eastAsia="Times New Roman"/>
          <w:lang w:val="en-US"/>
        </w:rPr>
        <w:t xml:space="preserve">Line 395. Only 2 </w:t>
      </w:r>
      <w:proofErr w:type="gramStart"/>
      <w:r w:rsidRPr="009E5F3F">
        <w:rPr>
          <w:rFonts w:eastAsia="Times New Roman"/>
          <w:lang w:val="en-US"/>
        </w:rPr>
        <w:t>biological</w:t>
      </w:r>
      <w:proofErr w:type="gramEnd"/>
      <w:r w:rsidRPr="009E5F3F">
        <w:rPr>
          <w:rFonts w:eastAsia="Times New Roman"/>
          <w:lang w:val="en-US"/>
        </w:rPr>
        <w:t xml:space="preserve"> replicated used for all data.</w:t>
      </w:r>
    </w:p>
    <w:p w14:paraId="4F592E3B" w14:textId="77777777" w:rsidR="00A7754B" w:rsidRPr="00A7754B" w:rsidRDefault="00A7754B">
      <w:pPr>
        <w:rPr>
          <w:rFonts w:eastAsia="Times New Roman"/>
          <w:color w:val="FF0000"/>
          <w:lang w:val="en-US"/>
        </w:rPr>
      </w:pPr>
      <w:r w:rsidRPr="00A7754B">
        <w:rPr>
          <w:rFonts w:eastAsia="Times New Roman"/>
          <w:color w:val="FF0000"/>
          <w:lang w:val="en-US"/>
        </w:rPr>
        <w:t>We recommend using 3 individual biological replicates as for most experiments, to ensure scientific validity. The focus in this instance is on the method itself, and we have not included extensive replication data since the results included in the manuscript are used as examples.</w:t>
      </w:r>
      <w:r w:rsidR="00C24772" w:rsidRPr="00A7754B">
        <w:rPr>
          <w:rFonts w:eastAsia="Times New Roman"/>
          <w:color w:val="FF0000"/>
          <w:lang w:val="en-US"/>
        </w:rPr>
        <w:br/>
      </w:r>
    </w:p>
    <w:p w14:paraId="4ECE048B" w14:textId="011CF7C0" w:rsidR="00415069" w:rsidRDefault="00C24772">
      <w:pPr>
        <w:rPr>
          <w:rFonts w:eastAsia="Times New Roman"/>
          <w:lang w:val="en-US"/>
        </w:rPr>
      </w:pPr>
      <w:r w:rsidRPr="009E5F3F">
        <w:rPr>
          <w:rFonts w:eastAsia="Times New Roman"/>
          <w:lang w:val="en-US"/>
        </w:rPr>
        <w:t>Full stops missing on ends of legends for fig 3, 4 &amp; 5.</w:t>
      </w:r>
    </w:p>
    <w:p w14:paraId="711EADD4" w14:textId="2D814504" w:rsidR="00415069" w:rsidRDefault="00415069">
      <w:pPr>
        <w:rPr>
          <w:rFonts w:eastAsia="Times New Roman"/>
          <w:color w:val="FF0000"/>
          <w:lang w:val="en-US"/>
        </w:rPr>
      </w:pPr>
      <w:r>
        <w:rPr>
          <w:rFonts w:eastAsia="Times New Roman"/>
          <w:color w:val="FF0000"/>
          <w:lang w:val="en-US"/>
        </w:rPr>
        <w:t xml:space="preserve">Thank you for </w:t>
      </w:r>
      <w:r w:rsidR="000B7450">
        <w:rPr>
          <w:rFonts w:eastAsia="Times New Roman"/>
          <w:color w:val="FF0000"/>
          <w:lang w:val="en-US"/>
        </w:rPr>
        <w:t>this</w:t>
      </w:r>
      <w:r>
        <w:rPr>
          <w:rFonts w:eastAsia="Times New Roman"/>
          <w:color w:val="FF0000"/>
          <w:lang w:val="en-US"/>
        </w:rPr>
        <w:t xml:space="preserve"> observant correction. Full stops have been added.</w:t>
      </w:r>
    </w:p>
    <w:p w14:paraId="4FBDDEA7" w14:textId="3F7A9CCC" w:rsidR="00635BB5" w:rsidRDefault="00C24772">
      <w:pPr>
        <w:rPr>
          <w:rFonts w:eastAsia="Times New Roman"/>
          <w:lang w:val="en-US"/>
        </w:rPr>
      </w:pPr>
      <w:r w:rsidRPr="009E5F3F">
        <w:rPr>
          <w:rFonts w:eastAsia="Times New Roman"/>
          <w:lang w:val="en-US"/>
        </w:rPr>
        <w:br/>
        <w:t>The use of cow/bovine is used interchangeable. Please be consistent.</w:t>
      </w:r>
    </w:p>
    <w:p w14:paraId="5DDE188C" w14:textId="3B6B1B7A" w:rsidR="00635BB5" w:rsidRPr="0081647C" w:rsidRDefault="00635BB5">
      <w:pPr>
        <w:rPr>
          <w:rFonts w:eastAsia="Times New Roman"/>
          <w:color w:val="FF0000"/>
          <w:lang w:val="en-US"/>
        </w:rPr>
      </w:pPr>
      <w:r w:rsidRPr="0081647C">
        <w:rPr>
          <w:rFonts w:eastAsia="Times New Roman"/>
          <w:color w:val="FF0000"/>
          <w:lang w:val="en-US"/>
        </w:rPr>
        <w:t xml:space="preserve">We acknowledge the confusion. </w:t>
      </w:r>
      <w:r w:rsidR="0081647C" w:rsidRPr="0081647C">
        <w:rPr>
          <w:rFonts w:eastAsia="Times New Roman"/>
          <w:color w:val="FF0000"/>
          <w:lang w:val="en-US"/>
        </w:rPr>
        <w:t xml:space="preserve">However, we use </w:t>
      </w:r>
      <w:r w:rsidR="008D6255">
        <w:rPr>
          <w:rFonts w:eastAsia="Times New Roman"/>
          <w:color w:val="FF0000"/>
          <w:lang w:val="en-US"/>
        </w:rPr>
        <w:t xml:space="preserve">the </w:t>
      </w:r>
      <w:r w:rsidR="0081647C" w:rsidRPr="0081647C">
        <w:rPr>
          <w:rFonts w:eastAsia="Times New Roman"/>
          <w:color w:val="FF0000"/>
          <w:lang w:val="en-US"/>
        </w:rPr>
        <w:t>b</w:t>
      </w:r>
      <w:r w:rsidRPr="0081647C">
        <w:rPr>
          <w:rFonts w:eastAsia="Times New Roman"/>
          <w:color w:val="FF0000"/>
          <w:lang w:val="en-US"/>
        </w:rPr>
        <w:t xml:space="preserve">ovine </w:t>
      </w:r>
      <w:r w:rsidR="0081647C" w:rsidRPr="0081647C">
        <w:rPr>
          <w:rFonts w:eastAsia="Times New Roman"/>
          <w:color w:val="FF0000"/>
          <w:lang w:val="en-US"/>
        </w:rPr>
        <w:t>term when referring to a species origin of tissue and c</w:t>
      </w:r>
      <w:r w:rsidRPr="0081647C">
        <w:rPr>
          <w:rFonts w:eastAsia="Times New Roman"/>
          <w:color w:val="FF0000"/>
          <w:lang w:val="en-US"/>
        </w:rPr>
        <w:t xml:space="preserve">ow </w:t>
      </w:r>
      <w:r w:rsidR="0081647C" w:rsidRPr="0081647C">
        <w:rPr>
          <w:rFonts w:eastAsia="Times New Roman"/>
          <w:color w:val="FF0000"/>
          <w:lang w:val="en-US"/>
        </w:rPr>
        <w:t xml:space="preserve">when referring to a specific animal, </w:t>
      </w:r>
      <w:proofErr w:type="spellStart"/>
      <w:r w:rsidR="0081647C" w:rsidRPr="0081647C">
        <w:rPr>
          <w:rFonts w:eastAsia="Times New Roman"/>
          <w:color w:val="FF0000"/>
          <w:lang w:val="en-US"/>
        </w:rPr>
        <w:t>ie</w:t>
      </w:r>
      <w:proofErr w:type="spellEnd"/>
      <w:r w:rsidR="0081647C" w:rsidRPr="0081647C">
        <w:rPr>
          <w:rFonts w:eastAsia="Times New Roman"/>
          <w:color w:val="FF0000"/>
          <w:lang w:val="en-US"/>
        </w:rPr>
        <w:t xml:space="preserve">. number of knees from a certain </w:t>
      </w:r>
      <w:proofErr w:type="gramStart"/>
      <w:r w:rsidR="0081647C" w:rsidRPr="0081647C">
        <w:rPr>
          <w:rFonts w:eastAsia="Times New Roman"/>
          <w:color w:val="FF0000"/>
          <w:lang w:val="en-US"/>
        </w:rPr>
        <w:t>amount</w:t>
      </w:r>
      <w:proofErr w:type="gramEnd"/>
      <w:r w:rsidR="0081647C" w:rsidRPr="0081647C">
        <w:rPr>
          <w:rFonts w:eastAsia="Times New Roman"/>
          <w:color w:val="FF0000"/>
          <w:lang w:val="en-US"/>
        </w:rPr>
        <w:t xml:space="preserve"> of animals.</w:t>
      </w:r>
      <w:r w:rsidR="0081647C">
        <w:rPr>
          <w:rFonts w:eastAsia="Times New Roman"/>
          <w:color w:val="FF0000"/>
          <w:lang w:val="en-US"/>
        </w:rPr>
        <w:t xml:space="preserve"> We feel that this use is consistent throughout.</w:t>
      </w:r>
    </w:p>
    <w:p w14:paraId="115FE834" w14:textId="6EE4848C" w:rsidR="00E41232" w:rsidRDefault="00C24772">
      <w:pPr>
        <w:rPr>
          <w:rFonts w:eastAsia="Times New Roman"/>
          <w:lang w:val="en-US"/>
        </w:rPr>
      </w:pPr>
      <w:r w:rsidRPr="009E5F3F">
        <w:rPr>
          <w:rFonts w:eastAsia="Times New Roman"/>
          <w:lang w:val="en-US"/>
        </w:rPr>
        <w:br/>
        <w:t xml:space="preserve">Line 479-480. Could the before and after wet weigh of each explant be taken to help </w:t>
      </w:r>
      <w:proofErr w:type="spellStart"/>
      <w:r w:rsidRPr="009E5F3F">
        <w:rPr>
          <w:rFonts w:eastAsia="Times New Roman"/>
          <w:lang w:val="en-US"/>
        </w:rPr>
        <w:t>normalise</w:t>
      </w:r>
      <w:proofErr w:type="spellEnd"/>
      <w:r w:rsidRPr="009E5F3F">
        <w:rPr>
          <w:rFonts w:eastAsia="Times New Roman"/>
          <w:lang w:val="en-US"/>
        </w:rPr>
        <w:t xml:space="preserve"> data?</w:t>
      </w:r>
    </w:p>
    <w:p w14:paraId="1E284D8C" w14:textId="5B35EF87" w:rsidR="00AC7FC4" w:rsidRPr="00AC7FC4" w:rsidRDefault="00AC7FC4">
      <w:pPr>
        <w:rPr>
          <w:rFonts w:eastAsia="Times New Roman"/>
          <w:color w:val="FF0000"/>
          <w:lang w:val="en-US"/>
        </w:rPr>
      </w:pPr>
      <w:r>
        <w:rPr>
          <w:rFonts w:eastAsia="Times New Roman"/>
          <w:color w:val="FF0000"/>
          <w:lang w:val="en-US"/>
        </w:rPr>
        <w:t xml:space="preserve">It is a good suggestion, </w:t>
      </w:r>
      <w:proofErr w:type="gramStart"/>
      <w:r>
        <w:rPr>
          <w:rFonts w:eastAsia="Times New Roman"/>
          <w:color w:val="FF0000"/>
          <w:lang w:val="en-US"/>
        </w:rPr>
        <w:t>and also</w:t>
      </w:r>
      <w:proofErr w:type="gramEnd"/>
      <w:r>
        <w:rPr>
          <w:rFonts w:eastAsia="Times New Roman"/>
          <w:color w:val="FF0000"/>
          <w:lang w:val="en-US"/>
        </w:rPr>
        <w:t xml:space="preserve"> something that we have tried initially. However, we do not find that the wet weight at termination provides any helpful information on the molecular composition of the protein pool that feeds </w:t>
      </w:r>
      <w:proofErr w:type="gramStart"/>
      <w:r>
        <w:rPr>
          <w:rFonts w:eastAsia="Times New Roman"/>
          <w:color w:val="FF0000"/>
          <w:lang w:val="en-US"/>
        </w:rPr>
        <w:t>the  biomarker</w:t>
      </w:r>
      <w:proofErr w:type="gramEnd"/>
      <w:r>
        <w:rPr>
          <w:rFonts w:eastAsia="Times New Roman"/>
          <w:color w:val="FF0000"/>
          <w:lang w:val="en-US"/>
        </w:rPr>
        <w:t xml:space="preserve"> pool.</w:t>
      </w:r>
    </w:p>
    <w:sectPr w:rsidR="00AC7FC4" w:rsidRPr="00AC7FC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FE1976"/>
    <w:multiLevelType w:val="multilevel"/>
    <w:tmpl w:val="BF884EE0"/>
    <w:numStyleLink w:val="Style1"/>
  </w:abstractNum>
  <w:abstractNum w:abstractNumId="1" w15:restartNumberingAfterBreak="0">
    <w:nsid w:val="3D687B00"/>
    <w:multiLevelType w:val="multilevel"/>
    <w:tmpl w:val="BF884EE0"/>
    <w:styleLink w:val="Style1"/>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858"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772"/>
    <w:rsid w:val="000022F1"/>
    <w:rsid w:val="00046CC2"/>
    <w:rsid w:val="000B66C9"/>
    <w:rsid w:val="000B7450"/>
    <w:rsid w:val="00135BC8"/>
    <w:rsid w:val="00341345"/>
    <w:rsid w:val="00351219"/>
    <w:rsid w:val="00415069"/>
    <w:rsid w:val="005C6ED2"/>
    <w:rsid w:val="005F577F"/>
    <w:rsid w:val="00635BB5"/>
    <w:rsid w:val="00754D94"/>
    <w:rsid w:val="007B67AB"/>
    <w:rsid w:val="007F2D3A"/>
    <w:rsid w:val="0081647C"/>
    <w:rsid w:val="008D6255"/>
    <w:rsid w:val="009B7789"/>
    <w:rsid w:val="009E5F3F"/>
    <w:rsid w:val="009E6954"/>
    <w:rsid w:val="009F7154"/>
    <w:rsid w:val="00A7754B"/>
    <w:rsid w:val="00AC7FC4"/>
    <w:rsid w:val="00AE37D6"/>
    <w:rsid w:val="00B640C4"/>
    <w:rsid w:val="00C24772"/>
    <w:rsid w:val="00C92D1A"/>
    <w:rsid w:val="00CC260C"/>
    <w:rsid w:val="00D56E83"/>
    <w:rsid w:val="00E41232"/>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10ED7"/>
  <w15:chartTrackingRefBased/>
  <w15:docId w15:val="{32051CA3-7B6B-4952-9D8D-4A27F981F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24772"/>
    <w:rPr>
      <w:b/>
      <w:bCs/>
    </w:rPr>
  </w:style>
  <w:style w:type="paragraph" w:styleId="Title">
    <w:name w:val="Title"/>
    <w:aliases w:val="Protocol heading 1"/>
    <w:basedOn w:val="Normal"/>
    <w:next w:val="Normal"/>
    <w:link w:val="TitleChar"/>
    <w:uiPriority w:val="10"/>
    <w:qFormat/>
    <w:rsid w:val="009E5F3F"/>
    <w:pPr>
      <w:spacing w:after="0" w:line="240" w:lineRule="auto"/>
      <w:contextualSpacing/>
    </w:pPr>
    <w:rPr>
      <w:rFonts w:eastAsiaTheme="majorEastAsia" w:cstheme="majorBidi"/>
      <w:b/>
      <w:spacing w:val="-10"/>
      <w:kern w:val="28"/>
      <w:szCs w:val="56"/>
    </w:rPr>
  </w:style>
  <w:style w:type="character" w:customStyle="1" w:styleId="TitleChar">
    <w:name w:val="Title Char"/>
    <w:aliases w:val="Protocol heading 1 Char"/>
    <w:basedOn w:val="DefaultParagraphFont"/>
    <w:link w:val="Title"/>
    <w:uiPriority w:val="10"/>
    <w:rsid w:val="009E5F3F"/>
    <w:rPr>
      <w:rFonts w:eastAsiaTheme="majorEastAsia" w:cstheme="majorBidi"/>
      <w:b/>
      <w:spacing w:val="-10"/>
      <w:kern w:val="28"/>
      <w:szCs w:val="56"/>
    </w:rPr>
  </w:style>
  <w:style w:type="numbering" w:customStyle="1" w:styleId="Style1">
    <w:name w:val="Style1"/>
    <w:uiPriority w:val="99"/>
    <w:rsid w:val="009E5F3F"/>
    <w:pPr>
      <w:numPr>
        <w:numId w:val="1"/>
      </w:numPr>
    </w:pPr>
  </w:style>
  <w:style w:type="paragraph" w:styleId="ListParagraph">
    <w:name w:val="List Paragraph"/>
    <w:basedOn w:val="Normal"/>
    <w:uiPriority w:val="34"/>
    <w:qFormat/>
    <w:rsid w:val="00135BC8"/>
    <w:pPr>
      <w:ind w:left="720"/>
      <w:contextualSpacing/>
    </w:pPr>
  </w:style>
  <w:style w:type="character" w:styleId="CommentReference">
    <w:name w:val="annotation reference"/>
    <w:basedOn w:val="DefaultParagraphFont"/>
    <w:uiPriority w:val="99"/>
    <w:semiHidden/>
    <w:unhideWhenUsed/>
    <w:rsid w:val="005F577F"/>
    <w:rPr>
      <w:sz w:val="16"/>
      <w:szCs w:val="16"/>
    </w:rPr>
  </w:style>
  <w:style w:type="paragraph" w:styleId="CommentText">
    <w:name w:val="annotation text"/>
    <w:basedOn w:val="Normal"/>
    <w:link w:val="CommentTextChar"/>
    <w:uiPriority w:val="99"/>
    <w:semiHidden/>
    <w:unhideWhenUsed/>
    <w:rsid w:val="005F577F"/>
    <w:pPr>
      <w:spacing w:line="240" w:lineRule="auto"/>
    </w:pPr>
    <w:rPr>
      <w:sz w:val="20"/>
      <w:szCs w:val="20"/>
    </w:rPr>
  </w:style>
  <w:style w:type="character" w:customStyle="1" w:styleId="CommentTextChar">
    <w:name w:val="Comment Text Char"/>
    <w:basedOn w:val="DefaultParagraphFont"/>
    <w:link w:val="CommentText"/>
    <w:uiPriority w:val="99"/>
    <w:semiHidden/>
    <w:rsid w:val="005F577F"/>
    <w:rPr>
      <w:sz w:val="20"/>
      <w:szCs w:val="20"/>
    </w:rPr>
  </w:style>
  <w:style w:type="paragraph" w:styleId="CommentSubject">
    <w:name w:val="annotation subject"/>
    <w:basedOn w:val="CommentText"/>
    <w:next w:val="CommentText"/>
    <w:link w:val="CommentSubjectChar"/>
    <w:uiPriority w:val="99"/>
    <w:semiHidden/>
    <w:unhideWhenUsed/>
    <w:rsid w:val="005F577F"/>
    <w:rPr>
      <w:b/>
      <w:bCs/>
    </w:rPr>
  </w:style>
  <w:style w:type="character" w:customStyle="1" w:styleId="CommentSubjectChar">
    <w:name w:val="Comment Subject Char"/>
    <w:basedOn w:val="CommentTextChar"/>
    <w:link w:val="CommentSubject"/>
    <w:uiPriority w:val="99"/>
    <w:semiHidden/>
    <w:rsid w:val="005F577F"/>
    <w:rPr>
      <w:b/>
      <w:bCs/>
      <w:sz w:val="20"/>
      <w:szCs w:val="20"/>
    </w:rPr>
  </w:style>
  <w:style w:type="paragraph" w:styleId="BalloonText">
    <w:name w:val="Balloon Text"/>
    <w:basedOn w:val="Normal"/>
    <w:link w:val="BalloonTextChar"/>
    <w:uiPriority w:val="99"/>
    <w:semiHidden/>
    <w:unhideWhenUsed/>
    <w:rsid w:val="005F57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77F"/>
    <w:rPr>
      <w:rFonts w:ascii="Segoe UI" w:hAnsi="Segoe UI" w:cs="Segoe UI"/>
      <w:sz w:val="18"/>
      <w:szCs w:val="18"/>
    </w:rPr>
  </w:style>
  <w:style w:type="character" w:styleId="SubtleEmphasis">
    <w:name w:val="Subtle Emphasis"/>
    <w:aliases w:val="Protocol subheading 2"/>
    <w:basedOn w:val="DefaultParagraphFont"/>
    <w:uiPriority w:val="19"/>
    <w:qFormat/>
    <w:rsid w:val="00046CC2"/>
    <w:rPr>
      <w:rFonts w:ascii="Calibri" w:hAnsi="Calibri"/>
      <w:b/>
      <w:i w:val="0"/>
      <w:iCs/>
      <w:caps w:val="0"/>
      <w:smallCaps w:val="0"/>
      <w:strike w:val="0"/>
      <w:dstrike w:val="0"/>
      <w:vanish w:val="0"/>
      <w:color w:val="auto"/>
      <w:sz w:val="22"/>
      <w:bdr w:val="none" w:sz="0" w:space="0" w:color="auto"/>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2384</Words>
  <Characters>13589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F. Thudium</dc:creator>
  <cp:keywords/>
  <dc:description/>
  <cp:lastModifiedBy>Amalie Engstrøm</cp:lastModifiedBy>
  <cp:revision>3</cp:revision>
  <dcterms:created xsi:type="dcterms:W3CDTF">2019-06-15T12:19:00Z</dcterms:created>
  <dcterms:modified xsi:type="dcterms:W3CDTF">2019-06-15T16:56:00Z</dcterms:modified>
</cp:coreProperties>
</file>