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871496" w:rsidR="006305D7" w:rsidRPr="001B1519" w:rsidRDefault="006305D7" w:rsidP="004D1AA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3977587E" w:rsidR="007A4DD6" w:rsidRDefault="009E7EFD" w:rsidP="004D1AAF">
      <w:pPr>
        <w:rPr>
          <w:rFonts w:asciiTheme="minorHAnsi" w:hAnsiTheme="minorHAnsi" w:cstheme="minorHAnsi"/>
          <w:color w:val="000000" w:themeColor="text1"/>
        </w:rPr>
      </w:pPr>
      <w:r>
        <w:rPr>
          <w:rFonts w:asciiTheme="minorHAnsi" w:hAnsiTheme="minorHAnsi" w:cstheme="minorHAnsi"/>
          <w:color w:val="000000" w:themeColor="text1"/>
        </w:rPr>
        <w:t xml:space="preserve">Evaluation </w:t>
      </w:r>
      <w:r w:rsidR="004D1AAF">
        <w:rPr>
          <w:rFonts w:asciiTheme="minorHAnsi" w:hAnsiTheme="minorHAnsi" w:cstheme="minorHAnsi"/>
          <w:color w:val="000000" w:themeColor="text1"/>
        </w:rPr>
        <w:t xml:space="preserve">of Synaptic Multiplicity Using Whole-Cell Patch-Clamp Electrophysiology </w:t>
      </w:r>
    </w:p>
    <w:p w14:paraId="7EC80DCD" w14:textId="77777777" w:rsidR="0040453B" w:rsidRDefault="0040453B" w:rsidP="004D1AAF">
      <w:pPr>
        <w:rPr>
          <w:rFonts w:asciiTheme="minorHAnsi" w:hAnsiTheme="minorHAnsi" w:cstheme="minorHAnsi"/>
          <w:b/>
          <w:bCs/>
        </w:rPr>
      </w:pPr>
    </w:p>
    <w:p w14:paraId="3D080DA3" w14:textId="40B38BC3" w:rsidR="006305D7" w:rsidRPr="001B1519" w:rsidRDefault="006305D7" w:rsidP="004D1AA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4CCB2C7" w14:textId="700FE7D5" w:rsidR="0040453B" w:rsidRDefault="0040453B" w:rsidP="004D1AAF">
      <w:pPr>
        <w:rPr>
          <w:rFonts w:asciiTheme="minorHAnsi" w:hAnsiTheme="minorHAnsi" w:cstheme="minorHAnsi"/>
          <w:bCs/>
          <w:color w:val="auto"/>
          <w:vertAlign w:val="superscript"/>
        </w:rPr>
      </w:pPr>
      <w:r w:rsidRPr="0040453B">
        <w:rPr>
          <w:rFonts w:asciiTheme="minorHAnsi" w:hAnsiTheme="minorHAnsi" w:cstheme="minorHAnsi"/>
          <w:bCs/>
          <w:color w:val="auto"/>
        </w:rPr>
        <w:t>Julia K Sunstrum</w:t>
      </w:r>
      <w:r w:rsidRPr="0040453B">
        <w:rPr>
          <w:rFonts w:asciiTheme="minorHAnsi" w:hAnsiTheme="minorHAnsi" w:cstheme="minorHAnsi"/>
          <w:bCs/>
          <w:color w:val="auto"/>
          <w:vertAlign w:val="superscript"/>
        </w:rPr>
        <w:t>1</w:t>
      </w:r>
      <w:r w:rsidRPr="0040453B">
        <w:rPr>
          <w:rFonts w:asciiTheme="minorHAnsi" w:hAnsiTheme="minorHAnsi" w:cstheme="minorHAnsi"/>
          <w:bCs/>
          <w:color w:val="auto"/>
        </w:rPr>
        <w:t xml:space="preserve">, </w:t>
      </w:r>
      <w:proofErr w:type="spellStart"/>
      <w:r w:rsidRPr="0040453B">
        <w:rPr>
          <w:rFonts w:asciiTheme="minorHAnsi" w:hAnsiTheme="minorHAnsi" w:cstheme="minorHAnsi"/>
          <w:bCs/>
          <w:color w:val="auto"/>
        </w:rPr>
        <w:t>Wataru</w:t>
      </w:r>
      <w:proofErr w:type="spellEnd"/>
      <w:r w:rsidRPr="0040453B">
        <w:rPr>
          <w:rFonts w:asciiTheme="minorHAnsi" w:hAnsiTheme="minorHAnsi" w:cstheme="minorHAnsi"/>
          <w:bCs/>
          <w:color w:val="auto"/>
        </w:rPr>
        <w:t xml:space="preserve"> Inoue</w:t>
      </w:r>
      <w:r w:rsidRPr="0040453B">
        <w:rPr>
          <w:rFonts w:asciiTheme="minorHAnsi" w:hAnsiTheme="minorHAnsi" w:cstheme="minorHAnsi"/>
          <w:bCs/>
          <w:color w:val="auto"/>
          <w:vertAlign w:val="superscript"/>
        </w:rPr>
        <w:t>1,2</w:t>
      </w:r>
      <w:r>
        <w:rPr>
          <w:rFonts w:asciiTheme="minorHAnsi" w:hAnsiTheme="minorHAnsi" w:cstheme="minorHAnsi"/>
          <w:bCs/>
          <w:color w:val="auto"/>
          <w:vertAlign w:val="superscript"/>
        </w:rPr>
        <w:t>,3</w:t>
      </w:r>
    </w:p>
    <w:p w14:paraId="2D3DCC2B" w14:textId="77777777" w:rsidR="004D1AAF" w:rsidRPr="0040453B" w:rsidRDefault="004D1AAF" w:rsidP="004D1AAF">
      <w:pPr>
        <w:rPr>
          <w:rFonts w:asciiTheme="minorHAnsi" w:hAnsiTheme="minorHAnsi" w:cstheme="minorHAnsi"/>
          <w:bCs/>
          <w:color w:val="auto"/>
        </w:rPr>
      </w:pPr>
    </w:p>
    <w:p w14:paraId="665FFCDE" w14:textId="48315BDA" w:rsidR="0040453B" w:rsidRPr="0040453B" w:rsidRDefault="0040453B" w:rsidP="004D1AAF">
      <w:pPr>
        <w:rPr>
          <w:rFonts w:asciiTheme="minorHAnsi" w:hAnsiTheme="minorHAnsi" w:cstheme="minorHAnsi"/>
          <w:bCs/>
          <w:color w:val="auto"/>
        </w:rPr>
      </w:pPr>
      <w:r w:rsidRPr="0040453B">
        <w:rPr>
          <w:rFonts w:asciiTheme="minorHAnsi" w:hAnsiTheme="minorHAnsi" w:cstheme="minorHAnsi"/>
          <w:bCs/>
          <w:color w:val="auto"/>
          <w:vertAlign w:val="superscript"/>
        </w:rPr>
        <w:t>1</w:t>
      </w:r>
      <w:r w:rsidRPr="0040453B">
        <w:rPr>
          <w:rFonts w:asciiTheme="minorHAnsi" w:hAnsiTheme="minorHAnsi" w:cstheme="minorHAnsi"/>
          <w:bCs/>
          <w:color w:val="auto"/>
        </w:rPr>
        <w:t>Neuroscience Program,</w:t>
      </w:r>
      <w:r w:rsidR="00300AAF">
        <w:rPr>
          <w:rFonts w:asciiTheme="minorHAnsi" w:hAnsiTheme="minorHAnsi" w:cstheme="minorHAnsi"/>
          <w:bCs/>
          <w:color w:val="auto"/>
        </w:rPr>
        <w:t xml:space="preserve"> </w:t>
      </w:r>
      <w:r w:rsidR="00300AAF" w:rsidRPr="0040453B">
        <w:rPr>
          <w:rFonts w:asciiTheme="minorHAnsi" w:hAnsiTheme="minorHAnsi" w:cstheme="minorHAnsi"/>
          <w:bCs/>
          <w:color w:val="auto"/>
        </w:rPr>
        <w:t>Schulich School of Medicine and Dentis</w:t>
      </w:r>
      <w:r w:rsidR="00300AAF">
        <w:rPr>
          <w:rFonts w:asciiTheme="minorHAnsi" w:hAnsiTheme="minorHAnsi" w:cstheme="minorHAnsi"/>
          <w:bCs/>
          <w:color w:val="auto"/>
        </w:rPr>
        <w:t>try, U</w:t>
      </w:r>
      <w:r w:rsidR="00300AAF" w:rsidRPr="0040453B">
        <w:rPr>
          <w:rFonts w:asciiTheme="minorHAnsi" w:hAnsiTheme="minorHAnsi" w:cstheme="minorHAnsi"/>
          <w:bCs/>
          <w:color w:val="auto"/>
        </w:rPr>
        <w:t>niversity of Western Ontario, London, Ontario, C</w:t>
      </w:r>
      <w:r w:rsidR="004D1AAF">
        <w:rPr>
          <w:rFonts w:asciiTheme="minorHAnsi" w:hAnsiTheme="minorHAnsi" w:cstheme="minorHAnsi"/>
          <w:bCs/>
          <w:color w:val="auto"/>
        </w:rPr>
        <w:t>anada</w:t>
      </w:r>
    </w:p>
    <w:p w14:paraId="78B58FD5" w14:textId="115791D9" w:rsidR="0040453B" w:rsidRPr="0040453B" w:rsidRDefault="0040453B" w:rsidP="004D1AAF">
      <w:pPr>
        <w:rPr>
          <w:rFonts w:asciiTheme="minorHAnsi" w:hAnsiTheme="minorHAnsi" w:cstheme="minorHAnsi"/>
          <w:bCs/>
          <w:color w:val="auto"/>
        </w:rPr>
      </w:pPr>
      <w:r w:rsidRPr="0040453B">
        <w:rPr>
          <w:rFonts w:asciiTheme="minorHAnsi" w:hAnsiTheme="minorHAnsi" w:cstheme="minorHAnsi"/>
          <w:bCs/>
          <w:color w:val="auto"/>
          <w:vertAlign w:val="superscript"/>
        </w:rPr>
        <w:t>2</w:t>
      </w:r>
      <w:r>
        <w:rPr>
          <w:rFonts w:asciiTheme="minorHAnsi" w:hAnsiTheme="minorHAnsi" w:cstheme="minorHAnsi"/>
          <w:bCs/>
          <w:color w:val="auto"/>
        </w:rPr>
        <w:t>Robarts Research Institute,</w:t>
      </w:r>
      <w:r w:rsidR="00300AAF">
        <w:rPr>
          <w:rFonts w:asciiTheme="minorHAnsi" w:hAnsiTheme="minorHAnsi" w:cstheme="minorHAnsi"/>
          <w:bCs/>
          <w:color w:val="auto"/>
        </w:rPr>
        <w:t xml:space="preserve"> </w:t>
      </w:r>
      <w:r w:rsidR="009E7EFD" w:rsidRPr="0040453B">
        <w:rPr>
          <w:rFonts w:asciiTheme="minorHAnsi" w:hAnsiTheme="minorHAnsi" w:cstheme="minorHAnsi"/>
          <w:bCs/>
          <w:color w:val="auto"/>
        </w:rPr>
        <w:t>Schulich School of Medicine and Dentis</w:t>
      </w:r>
      <w:r w:rsidR="009E7EFD">
        <w:rPr>
          <w:rFonts w:asciiTheme="minorHAnsi" w:hAnsiTheme="minorHAnsi" w:cstheme="minorHAnsi"/>
          <w:bCs/>
          <w:color w:val="auto"/>
        </w:rPr>
        <w:t xml:space="preserve">try, </w:t>
      </w:r>
      <w:r w:rsidR="00300AAF">
        <w:rPr>
          <w:rFonts w:asciiTheme="minorHAnsi" w:hAnsiTheme="minorHAnsi" w:cstheme="minorHAnsi"/>
          <w:bCs/>
          <w:color w:val="auto"/>
        </w:rPr>
        <w:t>U</w:t>
      </w:r>
      <w:r w:rsidR="00300AAF" w:rsidRPr="0040453B">
        <w:rPr>
          <w:rFonts w:asciiTheme="minorHAnsi" w:hAnsiTheme="minorHAnsi" w:cstheme="minorHAnsi"/>
          <w:bCs/>
          <w:color w:val="auto"/>
        </w:rPr>
        <w:t xml:space="preserve">niversity of Western Ontario, London, Ontario, </w:t>
      </w:r>
      <w:r w:rsidR="004D1AAF" w:rsidRPr="0040453B">
        <w:rPr>
          <w:rFonts w:asciiTheme="minorHAnsi" w:hAnsiTheme="minorHAnsi" w:cstheme="minorHAnsi"/>
          <w:bCs/>
          <w:color w:val="auto"/>
        </w:rPr>
        <w:t>C</w:t>
      </w:r>
      <w:r w:rsidR="004D1AAF">
        <w:rPr>
          <w:rFonts w:asciiTheme="minorHAnsi" w:hAnsiTheme="minorHAnsi" w:cstheme="minorHAnsi"/>
          <w:bCs/>
          <w:color w:val="auto"/>
        </w:rPr>
        <w:t>anada</w:t>
      </w:r>
      <w:r>
        <w:rPr>
          <w:rFonts w:asciiTheme="minorHAnsi" w:hAnsiTheme="minorHAnsi" w:cstheme="minorHAnsi"/>
          <w:bCs/>
          <w:color w:val="auto"/>
        </w:rPr>
        <w:t xml:space="preserve"> </w:t>
      </w:r>
    </w:p>
    <w:p w14:paraId="3FA11A84" w14:textId="0CE5EFF8" w:rsidR="0040453B" w:rsidRPr="0040453B" w:rsidRDefault="0040453B" w:rsidP="004D1AAF">
      <w:pPr>
        <w:rPr>
          <w:rFonts w:asciiTheme="minorHAnsi" w:hAnsiTheme="minorHAnsi" w:cstheme="minorHAnsi"/>
          <w:bCs/>
          <w:color w:val="auto"/>
        </w:rPr>
      </w:pPr>
      <w:r w:rsidRPr="0040453B">
        <w:rPr>
          <w:rFonts w:asciiTheme="minorHAnsi" w:hAnsiTheme="minorHAnsi" w:cstheme="minorHAnsi"/>
          <w:bCs/>
          <w:color w:val="auto"/>
          <w:vertAlign w:val="superscript"/>
        </w:rPr>
        <w:t>3</w:t>
      </w:r>
      <w:r w:rsidRPr="0040453B">
        <w:rPr>
          <w:rFonts w:asciiTheme="minorHAnsi" w:hAnsiTheme="minorHAnsi" w:cstheme="minorHAnsi"/>
          <w:bCs/>
          <w:color w:val="auto"/>
        </w:rPr>
        <w:t>Department of Physiology and Pharmacology, Schulich School of Medicine and Dentis</w:t>
      </w:r>
      <w:r>
        <w:rPr>
          <w:rFonts w:asciiTheme="minorHAnsi" w:hAnsiTheme="minorHAnsi" w:cstheme="minorHAnsi"/>
          <w:bCs/>
          <w:color w:val="auto"/>
        </w:rPr>
        <w:t>try, U</w:t>
      </w:r>
      <w:r w:rsidRPr="0040453B">
        <w:rPr>
          <w:rFonts w:asciiTheme="minorHAnsi" w:hAnsiTheme="minorHAnsi" w:cstheme="minorHAnsi"/>
          <w:bCs/>
          <w:color w:val="auto"/>
        </w:rPr>
        <w:t xml:space="preserve">niversity of Western Ontario, London, Ontario, </w:t>
      </w:r>
      <w:r w:rsidR="004D1AAF" w:rsidRPr="0040453B">
        <w:rPr>
          <w:rFonts w:asciiTheme="minorHAnsi" w:hAnsiTheme="minorHAnsi" w:cstheme="minorHAnsi"/>
          <w:bCs/>
          <w:color w:val="auto"/>
        </w:rPr>
        <w:t>C</w:t>
      </w:r>
      <w:r w:rsidR="004D1AAF">
        <w:rPr>
          <w:rFonts w:asciiTheme="minorHAnsi" w:hAnsiTheme="minorHAnsi" w:cstheme="minorHAnsi"/>
          <w:bCs/>
          <w:color w:val="auto"/>
        </w:rPr>
        <w:t>anada</w:t>
      </w:r>
    </w:p>
    <w:p w14:paraId="22832148" w14:textId="77777777" w:rsidR="0040453B" w:rsidRPr="0040453B" w:rsidRDefault="0040453B" w:rsidP="004D1AAF">
      <w:pPr>
        <w:rPr>
          <w:rFonts w:asciiTheme="minorHAnsi" w:hAnsiTheme="minorHAnsi" w:cstheme="minorHAnsi"/>
          <w:bCs/>
          <w:color w:val="auto"/>
        </w:rPr>
      </w:pPr>
    </w:p>
    <w:p w14:paraId="1BA08D24" w14:textId="77777777" w:rsidR="0040453B" w:rsidRPr="0040453B" w:rsidRDefault="0040453B" w:rsidP="004D1AAF">
      <w:pPr>
        <w:rPr>
          <w:rFonts w:asciiTheme="minorHAnsi" w:hAnsiTheme="minorHAnsi" w:cstheme="minorHAnsi"/>
          <w:bCs/>
          <w:color w:val="auto"/>
        </w:rPr>
      </w:pPr>
      <w:r w:rsidRPr="0040453B">
        <w:rPr>
          <w:rFonts w:asciiTheme="minorHAnsi" w:hAnsiTheme="minorHAnsi" w:cstheme="minorHAnsi"/>
          <w:bCs/>
          <w:color w:val="auto"/>
        </w:rPr>
        <w:t xml:space="preserve">Corresponding Author: </w:t>
      </w:r>
    </w:p>
    <w:p w14:paraId="102C9B11" w14:textId="501BC486" w:rsidR="0040453B" w:rsidRPr="0040453B" w:rsidRDefault="0040453B" w:rsidP="004D1AAF">
      <w:pPr>
        <w:rPr>
          <w:rFonts w:asciiTheme="minorHAnsi" w:hAnsiTheme="minorHAnsi" w:cstheme="minorHAnsi"/>
          <w:bCs/>
          <w:color w:val="auto"/>
        </w:rPr>
      </w:pPr>
      <w:proofErr w:type="spellStart"/>
      <w:r>
        <w:rPr>
          <w:rFonts w:asciiTheme="minorHAnsi" w:hAnsiTheme="minorHAnsi" w:cstheme="minorHAnsi"/>
          <w:bCs/>
          <w:color w:val="auto"/>
        </w:rPr>
        <w:t>Wataru</w:t>
      </w:r>
      <w:proofErr w:type="spellEnd"/>
      <w:r>
        <w:rPr>
          <w:rFonts w:asciiTheme="minorHAnsi" w:hAnsiTheme="minorHAnsi" w:cstheme="minorHAnsi"/>
          <w:bCs/>
          <w:color w:val="auto"/>
        </w:rPr>
        <w:t xml:space="preserve"> Inoue</w:t>
      </w:r>
      <w:r w:rsidR="004D1AAF">
        <w:rPr>
          <w:rFonts w:asciiTheme="minorHAnsi" w:hAnsiTheme="minorHAnsi" w:cstheme="minorHAnsi"/>
          <w:bCs/>
          <w:color w:val="auto"/>
        </w:rPr>
        <w:tab/>
      </w:r>
      <w:r w:rsidR="004D1AAF">
        <w:rPr>
          <w:rFonts w:asciiTheme="minorHAnsi" w:hAnsiTheme="minorHAnsi" w:cstheme="minorHAnsi"/>
          <w:bCs/>
          <w:color w:val="auto"/>
        </w:rPr>
        <w:tab/>
        <w:t>(</w:t>
      </w:r>
      <w:r>
        <w:rPr>
          <w:rFonts w:asciiTheme="minorHAnsi" w:hAnsiTheme="minorHAnsi" w:cstheme="minorHAnsi"/>
          <w:bCs/>
          <w:color w:val="auto"/>
        </w:rPr>
        <w:t>winoue@robarts.ca</w:t>
      </w:r>
      <w:r w:rsidR="004D1AAF">
        <w:rPr>
          <w:rFonts w:asciiTheme="minorHAnsi" w:hAnsiTheme="minorHAnsi" w:cstheme="minorHAnsi"/>
          <w:bCs/>
          <w:color w:val="auto"/>
        </w:rPr>
        <w:t>)</w:t>
      </w:r>
    </w:p>
    <w:p w14:paraId="7A1F6718" w14:textId="77777777" w:rsidR="0040453B" w:rsidRPr="0040453B" w:rsidRDefault="0040453B" w:rsidP="004D1AAF">
      <w:pPr>
        <w:rPr>
          <w:rFonts w:asciiTheme="minorHAnsi" w:hAnsiTheme="minorHAnsi" w:cstheme="minorHAnsi"/>
          <w:bCs/>
          <w:color w:val="auto"/>
        </w:rPr>
      </w:pPr>
    </w:p>
    <w:p w14:paraId="21C302E0" w14:textId="6E61187F" w:rsidR="0040453B" w:rsidRPr="0040453B" w:rsidRDefault="0040453B" w:rsidP="004D1AAF">
      <w:pPr>
        <w:pStyle w:val="NormalWeb"/>
        <w:spacing w:before="0" w:beforeAutospacing="0" w:after="0" w:afterAutospacing="0"/>
        <w:rPr>
          <w:rFonts w:cs="Arial"/>
          <w:bCs/>
          <w:color w:val="auto"/>
        </w:rPr>
      </w:pPr>
      <w:r w:rsidRPr="0040453B">
        <w:rPr>
          <w:rFonts w:cs="Arial"/>
          <w:bCs/>
          <w:color w:val="auto"/>
        </w:rPr>
        <w:t>Email Addresses of Co-author</w:t>
      </w:r>
      <w:r w:rsidRPr="0040453B">
        <w:rPr>
          <w:rFonts w:cs="Arial"/>
          <w:b/>
          <w:bCs/>
          <w:color w:val="auto"/>
        </w:rPr>
        <w:t>:</w:t>
      </w:r>
    </w:p>
    <w:p w14:paraId="5152084A" w14:textId="0BB030B1" w:rsidR="0040453B" w:rsidRPr="0040453B" w:rsidRDefault="0040453B" w:rsidP="004D1AAF">
      <w:pPr>
        <w:pStyle w:val="NormalWeb"/>
        <w:spacing w:before="0" w:beforeAutospacing="0" w:after="0" w:afterAutospacing="0"/>
        <w:rPr>
          <w:rFonts w:cs="Arial"/>
          <w:bCs/>
          <w:color w:val="auto"/>
        </w:rPr>
      </w:pPr>
      <w:r>
        <w:rPr>
          <w:rFonts w:cs="Arial"/>
          <w:bCs/>
          <w:color w:val="auto"/>
        </w:rPr>
        <w:t xml:space="preserve">Julia K </w:t>
      </w:r>
      <w:proofErr w:type="spellStart"/>
      <w:r>
        <w:rPr>
          <w:rFonts w:cs="Arial"/>
          <w:bCs/>
          <w:color w:val="auto"/>
        </w:rPr>
        <w:t>Sunstrum</w:t>
      </w:r>
      <w:proofErr w:type="spellEnd"/>
      <w:r w:rsidRPr="0040453B">
        <w:rPr>
          <w:rFonts w:cs="Arial"/>
          <w:bCs/>
          <w:color w:val="auto"/>
        </w:rPr>
        <w:tab/>
        <w:t>(</w:t>
      </w:r>
      <w:r>
        <w:rPr>
          <w:rFonts w:cs="Arial"/>
          <w:bCs/>
          <w:color w:val="auto"/>
        </w:rPr>
        <w:t>jsunstr@uwo.ca</w:t>
      </w:r>
      <w:r w:rsidRPr="0040453B">
        <w:rPr>
          <w:rFonts w:cs="Arial"/>
          <w:bCs/>
          <w:color w:val="auto"/>
        </w:rPr>
        <w:t>)</w:t>
      </w:r>
    </w:p>
    <w:p w14:paraId="60FCB589" w14:textId="42D11221" w:rsidR="00D04A95" w:rsidRPr="001B1519" w:rsidRDefault="00D04A95" w:rsidP="004D1AAF">
      <w:pPr>
        <w:rPr>
          <w:rFonts w:asciiTheme="minorHAnsi" w:hAnsiTheme="minorHAnsi" w:cstheme="minorHAnsi"/>
          <w:bCs/>
          <w:color w:val="808080" w:themeColor="background1" w:themeShade="80"/>
        </w:rPr>
      </w:pPr>
    </w:p>
    <w:p w14:paraId="71B79AC9" w14:textId="6DD55CA0" w:rsidR="006305D7" w:rsidRPr="001B1519" w:rsidRDefault="006305D7" w:rsidP="004D1AA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32D84FDE" w:rsidR="006305D7" w:rsidRDefault="00B00531" w:rsidP="004D1AAF">
      <w:pPr>
        <w:pStyle w:val="NormalWeb"/>
        <w:spacing w:before="0" w:beforeAutospacing="0" w:after="0" w:afterAutospacing="0"/>
        <w:rPr>
          <w:rFonts w:asciiTheme="minorHAnsi" w:hAnsiTheme="minorHAnsi" w:cstheme="minorHAnsi"/>
        </w:rPr>
      </w:pPr>
      <w:r>
        <w:rPr>
          <w:rFonts w:asciiTheme="minorHAnsi" w:hAnsiTheme="minorHAnsi" w:cstheme="minorHAnsi"/>
        </w:rPr>
        <w:t>W</w:t>
      </w:r>
      <w:r w:rsidR="0040453B">
        <w:rPr>
          <w:rFonts w:asciiTheme="minorHAnsi" w:hAnsiTheme="minorHAnsi" w:cstheme="minorHAnsi"/>
        </w:rPr>
        <w:t>hole-cell patch-clamp</w:t>
      </w:r>
      <w:r w:rsidR="008F4422">
        <w:rPr>
          <w:rFonts w:asciiTheme="minorHAnsi" w:hAnsiTheme="minorHAnsi" w:cstheme="minorHAnsi"/>
        </w:rPr>
        <w:t xml:space="preserve"> </w:t>
      </w:r>
      <w:r w:rsidR="0040453B">
        <w:rPr>
          <w:rFonts w:asciiTheme="minorHAnsi" w:hAnsiTheme="minorHAnsi" w:cstheme="minorHAnsi"/>
        </w:rPr>
        <w:t xml:space="preserve">electrophysiology, </w:t>
      </w:r>
      <w:r w:rsidRPr="00B00531">
        <w:rPr>
          <w:rFonts w:asciiTheme="minorHAnsi" w:hAnsiTheme="minorHAnsi" w:cstheme="minorHAnsi"/>
          <w:i/>
        </w:rPr>
        <w:t>ex vivo</w:t>
      </w:r>
      <w:r>
        <w:rPr>
          <w:rFonts w:asciiTheme="minorHAnsi" w:hAnsiTheme="minorHAnsi" w:cstheme="minorHAnsi"/>
        </w:rPr>
        <w:t xml:space="preserve">, synaptic transmission, </w:t>
      </w:r>
      <w:r w:rsidR="0040453B">
        <w:rPr>
          <w:rFonts w:asciiTheme="minorHAnsi" w:hAnsiTheme="minorHAnsi" w:cstheme="minorHAnsi"/>
        </w:rPr>
        <w:t>synaptic gain,</w:t>
      </w:r>
      <w:r>
        <w:rPr>
          <w:rFonts w:asciiTheme="minorHAnsi" w:hAnsiTheme="minorHAnsi" w:cstheme="minorHAnsi"/>
        </w:rPr>
        <w:t xml:space="preserve"> multiplicity, paraventricular nucleus of the hypothalamus,</w:t>
      </w:r>
      <w:r w:rsidR="0040453B">
        <w:rPr>
          <w:rFonts w:asciiTheme="minorHAnsi" w:hAnsiTheme="minorHAnsi" w:cstheme="minorHAnsi"/>
        </w:rPr>
        <w:t xml:space="preserve"> </w:t>
      </w:r>
      <w:r w:rsidR="009A6AB0">
        <w:rPr>
          <w:rFonts w:asciiTheme="minorHAnsi" w:hAnsiTheme="minorHAnsi" w:cstheme="minorHAnsi"/>
        </w:rPr>
        <w:t>corticotropin-releasing</w:t>
      </w:r>
      <w:r w:rsidR="0040453B">
        <w:rPr>
          <w:rFonts w:asciiTheme="minorHAnsi" w:hAnsiTheme="minorHAnsi" w:cstheme="minorHAnsi"/>
        </w:rPr>
        <w:t xml:space="preserve"> hormone</w:t>
      </w:r>
      <w:r w:rsidR="00AC1DEE">
        <w:rPr>
          <w:rFonts w:asciiTheme="minorHAnsi" w:hAnsiTheme="minorHAnsi" w:cstheme="minorHAnsi"/>
        </w:rPr>
        <w:t>, hypothalamus</w:t>
      </w:r>
    </w:p>
    <w:p w14:paraId="72281004" w14:textId="77777777" w:rsidR="0040453B" w:rsidRPr="001B1519" w:rsidRDefault="0040453B" w:rsidP="004D1AAF">
      <w:pPr>
        <w:pStyle w:val="NormalWeb"/>
        <w:spacing w:before="0" w:beforeAutospacing="0" w:after="0" w:afterAutospacing="0"/>
        <w:rPr>
          <w:rFonts w:asciiTheme="minorHAnsi" w:hAnsiTheme="minorHAnsi" w:cstheme="minorHAnsi"/>
        </w:rPr>
      </w:pPr>
    </w:p>
    <w:p w14:paraId="628AC4B5" w14:textId="7E1A7286" w:rsidR="006305D7" w:rsidRPr="001B1519" w:rsidRDefault="00086FF5" w:rsidP="004D1AA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6A247893" w:rsidR="006305D7" w:rsidRDefault="00E07DD4" w:rsidP="004D1AAF">
      <w:pPr>
        <w:rPr>
          <w:rFonts w:asciiTheme="minorHAnsi" w:hAnsiTheme="minorHAnsi" w:cstheme="minorHAnsi"/>
        </w:rPr>
      </w:pPr>
      <w:r w:rsidRPr="004D1AAF">
        <w:rPr>
          <w:rFonts w:asciiTheme="minorHAnsi" w:hAnsiTheme="minorHAnsi" w:cstheme="minorHAnsi"/>
        </w:rPr>
        <w:t xml:space="preserve">Here, we present </w:t>
      </w:r>
      <w:r w:rsidR="009E4DEF" w:rsidRPr="004D1AAF">
        <w:rPr>
          <w:rFonts w:asciiTheme="minorHAnsi" w:hAnsiTheme="minorHAnsi" w:cstheme="minorHAnsi"/>
        </w:rPr>
        <w:t xml:space="preserve">a </w:t>
      </w:r>
      <w:r w:rsidR="000C0A7A" w:rsidRPr="004D1AAF">
        <w:rPr>
          <w:rFonts w:asciiTheme="minorHAnsi" w:hAnsiTheme="minorHAnsi" w:cstheme="minorHAnsi"/>
        </w:rPr>
        <w:t>protocol</w:t>
      </w:r>
      <w:r w:rsidR="009E4DEF" w:rsidRPr="004D1AAF">
        <w:rPr>
          <w:rFonts w:asciiTheme="minorHAnsi" w:hAnsiTheme="minorHAnsi" w:cstheme="minorHAnsi"/>
        </w:rPr>
        <w:t xml:space="preserve"> </w:t>
      </w:r>
      <w:r w:rsidR="005E33EB" w:rsidRPr="004D1AAF">
        <w:rPr>
          <w:rFonts w:asciiTheme="minorHAnsi" w:hAnsiTheme="minorHAnsi" w:cstheme="minorHAnsi"/>
        </w:rPr>
        <w:t>for</w:t>
      </w:r>
      <w:r w:rsidR="009A6AB0" w:rsidRPr="004D1AAF">
        <w:rPr>
          <w:rFonts w:asciiTheme="minorHAnsi" w:hAnsiTheme="minorHAnsi" w:cstheme="minorHAnsi"/>
        </w:rPr>
        <w:t xml:space="preserve"> </w:t>
      </w:r>
      <w:r w:rsidR="009E7EFD" w:rsidRPr="004D1AAF">
        <w:rPr>
          <w:rFonts w:asciiTheme="minorHAnsi" w:hAnsiTheme="minorHAnsi" w:cstheme="minorHAnsi"/>
        </w:rPr>
        <w:t xml:space="preserve">evaluating </w:t>
      </w:r>
      <w:r w:rsidR="004D1AAF">
        <w:rPr>
          <w:rFonts w:asciiTheme="minorHAnsi" w:hAnsiTheme="minorHAnsi" w:cstheme="minorHAnsi"/>
        </w:rPr>
        <w:t xml:space="preserve">the </w:t>
      </w:r>
      <w:r w:rsidR="009A6AB0" w:rsidRPr="004D1AAF">
        <w:rPr>
          <w:rFonts w:asciiTheme="minorHAnsi" w:hAnsiTheme="minorHAnsi" w:cstheme="minorHAnsi"/>
        </w:rPr>
        <w:t>functional synaptic multiplicity using whole-cell patch clamp electrophysiology</w:t>
      </w:r>
      <w:r w:rsidR="00BF05D3" w:rsidRPr="004D1AAF">
        <w:rPr>
          <w:rFonts w:asciiTheme="minorHAnsi" w:hAnsiTheme="minorHAnsi" w:cstheme="minorHAnsi"/>
        </w:rPr>
        <w:t xml:space="preserve"> in </w:t>
      </w:r>
      <w:r w:rsidR="009E7EFD" w:rsidRPr="004D1AAF">
        <w:rPr>
          <w:rFonts w:asciiTheme="minorHAnsi" w:hAnsiTheme="minorHAnsi" w:cstheme="minorHAnsi"/>
        </w:rPr>
        <w:t>acute brain slices</w:t>
      </w:r>
      <w:r w:rsidR="00BF05D3" w:rsidRPr="004D1AAF">
        <w:rPr>
          <w:rFonts w:asciiTheme="minorHAnsi" w:hAnsiTheme="minorHAnsi" w:cstheme="minorHAnsi"/>
        </w:rPr>
        <w:t>.</w:t>
      </w:r>
      <w:r w:rsidR="00BF05D3">
        <w:rPr>
          <w:rFonts w:asciiTheme="minorHAnsi" w:hAnsiTheme="minorHAnsi" w:cstheme="minorHAnsi"/>
        </w:rPr>
        <w:t xml:space="preserve"> </w:t>
      </w:r>
    </w:p>
    <w:p w14:paraId="1648E4E7" w14:textId="77777777" w:rsidR="009E4DEF" w:rsidRPr="001B1519" w:rsidRDefault="009E4DEF" w:rsidP="004D1AAF">
      <w:pPr>
        <w:rPr>
          <w:rFonts w:asciiTheme="minorHAnsi" w:hAnsiTheme="minorHAnsi" w:cstheme="minorHAnsi"/>
        </w:rPr>
      </w:pPr>
    </w:p>
    <w:p w14:paraId="64FB8590" w14:textId="09DFC2A9" w:rsidR="006305D7" w:rsidRPr="001B1519" w:rsidRDefault="006305D7" w:rsidP="004D1AAF">
      <w:pPr>
        <w:rPr>
          <w:rFonts w:asciiTheme="minorHAnsi" w:hAnsiTheme="minorHAnsi" w:cstheme="minorHAnsi"/>
          <w:color w:val="808080"/>
        </w:rPr>
      </w:pPr>
      <w:r w:rsidRPr="001B1519">
        <w:rPr>
          <w:rFonts w:asciiTheme="minorHAnsi" w:hAnsiTheme="minorHAnsi" w:cstheme="minorHAnsi"/>
          <w:b/>
          <w:bCs/>
        </w:rPr>
        <w:t>ABSTRACT:</w:t>
      </w:r>
    </w:p>
    <w:p w14:paraId="69D456B9" w14:textId="629BDDB1" w:rsidR="007A4DD6" w:rsidRPr="009E4DEF" w:rsidRDefault="00D97611" w:rsidP="004D1AAF">
      <w:pPr>
        <w:rPr>
          <w:rFonts w:asciiTheme="minorHAnsi" w:hAnsiTheme="minorHAnsi" w:cstheme="minorBidi"/>
        </w:rPr>
      </w:pPr>
      <w:r>
        <w:rPr>
          <w:rFonts w:asciiTheme="minorHAnsi" w:hAnsiTheme="minorHAnsi" w:cstheme="minorBidi"/>
        </w:rPr>
        <w:t>In the central nervous system, a pair of neurons often form</w:t>
      </w:r>
      <w:r w:rsidR="003508B2">
        <w:rPr>
          <w:rFonts w:asciiTheme="minorHAnsi" w:hAnsiTheme="minorHAnsi" w:cstheme="minorBidi"/>
        </w:rPr>
        <w:t>s</w:t>
      </w:r>
      <w:r>
        <w:rPr>
          <w:rFonts w:asciiTheme="minorHAnsi" w:hAnsiTheme="minorHAnsi" w:cstheme="minorBidi"/>
        </w:rPr>
        <w:t xml:space="preserve"> multiple synaptic contacts and/or functional neurotransmitter release sites (synaptic multiplicity).</w:t>
      </w:r>
      <w:r w:rsidR="00053C14">
        <w:rPr>
          <w:rFonts w:asciiTheme="minorHAnsi" w:hAnsiTheme="minorHAnsi" w:cstheme="minorBidi"/>
        </w:rPr>
        <w:t xml:space="preserve"> </w:t>
      </w:r>
      <w:r>
        <w:rPr>
          <w:rFonts w:asciiTheme="minorHAnsi" w:hAnsiTheme="minorHAnsi" w:cstheme="minorBidi"/>
        </w:rPr>
        <w:t xml:space="preserve">Synaptic </w:t>
      </w:r>
      <w:r w:rsidR="00053C14" w:rsidRPr="00734EF7">
        <w:rPr>
          <w:rFonts w:asciiTheme="minorHAnsi" w:hAnsiTheme="minorHAnsi" w:cstheme="minorBidi"/>
        </w:rPr>
        <w:t>multiplicity is plastic</w:t>
      </w:r>
      <w:r w:rsidR="00F44812">
        <w:rPr>
          <w:rFonts w:asciiTheme="minorHAnsi" w:hAnsiTheme="minorHAnsi" w:cstheme="minorBidi"/>
        </w:rPr>
        <w:t xml:space="preserve"> and changes </w:t>
      </w:r>
      <w:r w:rsidR="00053C14" w:rsidRPr="00734EF7">
        <w:rPr>
          <w:rFonts w:asciiTheme="minorHAnsi" w:hAnsiTheme="minorHAnsi" w:cstheme="minorBidi"/>
        </w:rPr>
        <w:t xml:space="preserve">throughout </w:t>
      </w:r>
      <w:r w:rsidR="002164CF">
        <w:rPr>
          <w:rFonts w:asciiTheme="minorHAnsi" w:hAnsiTheme="minorHAnsi" w:cstheme="minorBidi"/>
        </w:rPr>
        <w:t xml:space="preserve">the </w:t>
      </w:r>
      <w:r w:rsidR="00053C14" w:rsidRPr="00734EF7">
        <w:rPr>
          <w:rFonts w:asciiTheme="minorHAnsi" w:hAnsiTheme="minorHAnsi" w:cstheme="minorBidi"/>
        </w:rPr>
        <w:t xml:space="preserve">development and in different </w:t>
      </w:r>
      <w:r w:rsidR="0074773F">
        <w:rPr>
          <w:rFonts w:asciiTheme="minorHAnsi" w:hAnsiTheme="minorHAnsi" w:cstheme="minorBidi"/>
        </w:rPr>
        <w:t>physiological conditions</w:t>
      </w:r>
      <w:r w:rsidR="00053C14">
        <w:rPr>
          <w:rFonts w:asciiTheme="minorHAnsi" w:hAnsiTheme="minorHAnsi" w:cstheme="minorBidi"/>
        </w:rPr>
        <w:t xml:space="preserve">, </w:t>
      </w:r>
      <w:r w:rsidR="006F4761">
        <w:rPr>
          <w:rFonts w:asciiTheme="minorHAnsi" w:hAnsiTheme="minorHAnsi" w:cstheme="minorBidi"/>
        </w:rPr>
        <w:t>being</w:t>
      </w:r>
      <w:r w:rsidR="00053C14">
        <w:rPr>
          <w:rFonts w:asciiTheme="minorHAnsi" w:hAnsiTheme="minorHAnsi" w:cstheme="minorBidi"/>
        </w:rPr>
        <w:t xml:space="preserve"> an important determinant for the efficacy of synaptic transmission. </w:t>
      </w:r>
      <w:r w:rsidR="00DC7530">
        <w:rPr>
          <w:rFonts w:asciiTheme="minorHAnsi" w:hAnsiTheme="minorHAnsi" w:cstheme="minorBidi"/>
        </w:rPr>
        <w:t xml:space="preserve">Here, we outline </w:t>
      </w:r>
      <w:r w:rsidR="006F4761">
        <w:rPr>
          <w:rFonts w:asciiTheme="minorHAnsi" w:hAnsiTheme="minorHAnsi" w:cstheme="minorBidi"/>
        </w:rPr>
        <w:t>experiments for estimating the degree of</w:t>
      </w:r>
      <w:r w:rsidR="00DC7530">
        <w:rPr>
          <w:rFonts w:asciiTheme="minorHAnsi" w:hAnsiTheme="minorHAnsi" w:cstheme="minorBidi"/>
        </w:rPr>
        <w:t xml:space="preserve"> </w:t>
      </w:r>
      <w:r w:rsidR="002322F6">
        <w:rPr>
          <w:rFonts w:asciiTheme="minorHAnsi" w:hAnsiTheme="minorHAnsi" w:cstheme="minorBidi"/>
        </w:rPr>
        <w:t>multiplicity</w:t>
      </w:r>
      <w:r w:rsidR="00E37653">
        <w:rPr>
          <w:rFonts w:asciiTheme="minorHAnsi" w:hAnsiTheme="minorHAnsi" w:cstheme="minorBidi"/>
        </w:rPr>
        <w:t xml:space="preserve"> </w:t>
      </w:r>
      <w:r w:rsidR="006E68DF">
        <w:rPr>
          <w:rFonts w:asciiTheme="minorHAnsi" w:hAnsiTheme="minorHAnsi" w:cstheme="minorBidi"/>
        </w:rPr>
        <w:t xml:space="preserve">of </w:t>
      </w:r>
      <w:r w:rsidR="0074773F">
        <w:rPr>
          <w:rFonts w:asciiTheme="minorHAnsi" w:hAnsiTheme="minorHAnsi" w:cstheme="minorBidi"/>
        </w:rPr>
        <w:t xml:space="preserve">synapses terminating onto a given postsynaptic neuron </w:t>
      </w:r>
      <w:r w:rsidR="00E37653">
        <w:rPr>
          <w:rFonts w:asciiTheme="minorHAnsi" w:hAnsiTheme="minorHAnsi" w:cstheme="minorBidi"/>
        </w:rPr>
        <w:t>using whole-cell patch clamp electrophysiology</w:t>
      </w:r>
      <w:r w:rsidR="00860ACB">
        <w:rPr>
          <w:rFonts w:asciiTheme="minorHAnsi" w:hAnsiTheme="minorHAnsi" w:cstheme="minorBidi"/>
        </w:rPr>
        <w:t xml:space="preserve"> in acute brain slices</w:t>
      </w:r>
      <w:r w:rsidR="00E37653">
        <w:rPr>
          <w:rFonts w:asciiTheme="minorHAnsi" w:hAnsiTheme="minorHAnsi" w:cstheme="minorBidi"/>
        </w:rPr>
        <w:t xml:space="preserve">. </w:t>
      </w:r>
      <w:r w:rsidR="00EE3768">
        <w:rPr>
          <w:rFonts w:asciiTheme="minorHAnsi" w:hAnsiTheme="minorHAnsi" w:cstheme="minorBidi"/>
        </w:rPr>
        <w:t xml:space="preserve">Specifically, </w:t>
      </w:r>
      <w:r w:rsidR="00213806">
        <w:rPr>
          <w:rFonts w:asciiTheme="minorHAnsi" w:hAnsiTheme="minorHAnsi" w:cstheme="minorBidi"/>
        </w:rPr>
        <w:t>voltage-</w:t>
      </w:r>
      <w:r w:rsidR="00EE3768">
        <w:rPr>
          <w:rFonts w:asciiTheme="minorHAnsi" w:hAnsiTheme="minorHAnsi" w:cstheme="minorBidi"/>
        </w:rPr>
        <w:t>clam</w:t>
      </w:r>
      <w:r w:rsidR="002B643C">
        <w:rPr>
          <w:rFonts w:asciiTheme="minorHAnsi" w:hAnsiTheme="minorHAnsi" w:cstheme="minorBidi"/>
        </w:rPr>
        <w:t>p</w:t>
      </w:r>
      <w:r w:rsidR="00EE3768">
        <w:rPr>
          <w:rFonts w:asciiTheme="minorHAnsi" w:hAnsiTheme="minorHAnsi" w:cstheme="minorBidi"/>
        </w:rPr>
        <w:t xml:space="preserve"> </w:t>
      </w:r>
      <w:r w:rsidR="00213806">
        <w:rPr>
          <w:rFonts w:asciiTheme="minorHAnsi" w:hAnsiTheme="minorHAnsi" w:cstheme="minorBidi"/>
        </w:rPr>
        <w:t xml:space="preserve">recording </w:t>
      </w:r>
      <w:r w:rsidR="002B643C">
        <w:rPr>
          <w:rFonts w:asciiTheme="minorHAnsi" w:hAnsiTheme="minorHAnsi" w:cstheme="minorBidi"/>
        </w:rPr>
        <w:t xml:space="preserve">is used to </w:t>
      </w:r>
      <w:r w:rsidR="00154A6A">
        <w:rPr>
          <w:rFonts w:asciiTheme="minorHAnsi" w:hAnsiTheme="minorHAnsi" w:cstheme="minorBidi"/>
        </w:rPr>
        <w:t>compar</w:t>
      </w:r>
      <w:r w:rsidR="0074773F">
        <w:rPr>
          <w:rFonts w:asciiTheme="minorHAnsi" w:hAnsiTheme="minorHAnsi" w:cstheme="minorBidi"/>
        </w:rPr>
        <w:t>e</w:t>
      </w:r>
      <w:r w:rsidR="00154A6A">
        <w:rPr>
          <w:rFonts w:asciiTheme="minorHAnsi" w:hAnsiTheme="minorHAnsi" w:cstheme="minorBidi"/>
        </w:rPr>
        <w:t xml:space="preserve"> the </w:t>
      </w:r>
      <w:r w:rsidR="00855E6B">
        <w:rPr>
          <w:rFonts w:asciiTheme="minorHAnsi" w:hAnsiTheme="minorHAnsi" w:cstheme="minorBidi"/>
        </w:rPr>
        <w:t>difference between the amplitude of spontaneous excitatory postsynaptic currents (</w:t>
      </w:r>
      <w:proofErr w:type="spellStart"/>
      <w:r w:rsidR="00855E6B">
        <w:rPr>
          <w:rFonts w:asciiTheme="minorHAnsi" w:hAnsiTheme="minorHAnsi" w:cstheme="minorBidi"/>
        </w:rPr>
        <w:t>sEPSCs</w:t>
      </w:r>
      <w:proofErr w:type="spellEnd"/>
      <w:r w:rsidR="00855E6B">
        <w:rPr>
          <w:rFonts w:asciiTheme="minorHAnsi" w:hAnsiTheme="minorHAnsi" w:cstheme="minorBidi"/>
        </w:rPr>
        <w:t xml:space="preserve">) and </w:t>
      </w:r>
      <w:r w:rsidR="00C86FF4">
        <w:rPr>
          <w:rFonts w:asciiTheme="minorHAnsi" w:hAnsiTheme="minorHAnsi" w:cstheme="minorBidi"/>
        </w:rPr>
        <w:t>min</w:t>
      </w:r>
      <w:r w:rsidR="00213806">
        <w:rPr>
          <w:rFonts w:asciiTheme="minorHAnsi" w:hAnsiTheme="minorHAnsi" w:cstheme="minorBidi"/>
        </w:rPr>
        <w:t>iature</w:t>
      </w:r>
      <w:r w:rsidR="00C86FF4">
        <w:rPr>
          <w:rFonts w:asciiTheme="minorHAnsi" w:hAnsiTheme="minorHAnsi" w:cstheme="minorBidi"/>
        </w:rPr>
        <w:t xml:space="preserve"> excitatory postsynaptic currents (</w:t>
      </w:r>
      <w:proofErr w:type="spellStart"/>
      <w:r w:rsidR="00C86FF4">
        <w:rPr>
          <w:rFonts w:asciiTheme="minorHAnsi" w:hAnsiTheme="minorHAnsi" w:cstheme="minorBidi"/>
        </w:rPr>
        <w:t>mEPSCs</w:t>
      </w:r>
      <w:proofErr w:type="spellEnd"/>
      <w:r w:rsidR="00C86FF4">
        <w:rPr>
          <w:rFonts w:asciiTheme="minorHAnsi" w:hAnsiTheme="minorHAnsi" w:cstheme="minorBidi"/>
        </w:rPr>
        <w:t>)</w:t>
      </w:r>
      <w:r w:rsidR="002D0346">
        <w:rPr>
          <w:rFonts w:asciiTheme="minorHAnsi" w:hAnsiTheme="minorHAnsi" w:cstheme="minorBidi"/>
        </w:rPr>
        <w:t xml:space="preserve">. The theory behind </w:t>
      </w:r>
      <w:r w:rsidR="003A1B04">
        <w:rPr>
          <w:rFonts w:asciiTheme="minorHAnsi" w:hAnsiTheme="minorHAnsi" w:cstheme="minorBidi"/>
        </w:rPr>
        <w:t>this</w:t>
      </w:r>
      <w:r w:rsidR="0078240B">
        <w:rPr>
          <w:rFonts w:asciiTheme="minorHAnsi" w:hAnsiTheme="minorHAnsi" w:cstheme="minorBidi"/>
        </w:rPr>
        <w:t xml:space="preserve"> method</w:t>
      </w:r>
      <w:r w:rsidR="003A1B04">
        <w:rPr>
          <w:rFonts w:asciiTheme="minorHAnsi" w:hAnsiTheme="minorHAnsi" w:cstheme="minorBidi"/>
        </w:rPr>
        <w:t xml:space="preserve"> is that afferent inputs that </w:t>
      </w:r>
      <w:r w:rsidR="00A455C0">
        <w:rPr>
          <w:rFonts w:asciiTheme="minorHAnsi" w:hAnsiTheme="minorHAnsi" w:cstheme="minorBidi"/>
        </w:rPr>
        <w:t xml:space="preserve">exhibit multiplicity will </w:t>
      </w:r>
      <w:r w:rsidR="001E7A97">
        <w:rPr>
          <w:rFonts w:asciiTheme="minorHAnsi" w:hAnsiTheme="minorHAnsi" w:cstheme="minorBidi"/>
        </w:rPr>
        <w:t>show large</w:t>
      </w:r>
      <w:r w:rsidR="00213806">
        <w:rPr>
          <w:rFonts w:asciiTheme="minorHAnsi" w:hAnsiTheme="minorHAnsi" w:cstheme="minorBidi"/>
        </w:rPr>
        <w:t>,</w:t>
      </w:r>
      <w:r w:rsidR="001E7A97">
        <w:rPr>
          <w:rFonts w:asciiTheme="minorHAnsi" w:hAnsiTheme="minorHAnsi" w:cstheme="minorBidi"/>
        </w:rPr>
        <w:t xml:space="preserve"> action potential-dependent</w:t>
      </w:r>
      <w:r w:rsidR="00B52EDA">
        <w:rPr>
          <w:rFonts w:asciiTheme="minorHAnsi" w:hAnsiTheme="minorHAnsi" w:cstheme="minorBidi"/>
        </w:rPr>
        <w:t xml:space="preserve"> </w:t>
      </w:r>
      <w:proofErr w:type="spellStart"/>
      <w:r w:rsidR="00B52EDA">
        <w:rPr>
          <w:rFonts w:asciiTheme="minorHAnsi" w:hAnsiTheme="minorHAnsi" w:cstheme="minorBidi"/>
        </w:rPr>
        <w:t>sEPSCs</w:t>
      </w:r>
      <w:proofErr w:type="spellEnd"/>
      <w:r w:rsidR="001E7A97">
        <w:rPr>
          <w:rFonts w:asciiTheme="minorHAnsi" w:hAnsiTheme="minorHAnsi" w:cstheme="minorBidi"/>
        </w:rPr>
        <w:t xml:space="preserve"> due to </w:t>
      </w:r>
      <w:r w:rsidR="00B52EDA">
        <w:rPr>
          <w:rFonts w:asciiTheme="minorHAnsi" w:hAnsiTheme="minorHAnsi" w:cstheme="minorBidi"/>
        </w:rPr>
        <w:t xml:space="preserve">the synchronous </w:t>
      </w:r>
      <w:r w:rsidR="00554772">
        <w:rPr>
          <w:rFonts w:asciiTheme="minorHAnsi" w:hAnsiTheme="minorHAnsi" w:cstheme="minorBidi"/>
        </w:rPr>
        <w:t xml:space="preserve">release </w:t>
      </w:r>
      <w:r w:rsidR="00220513">
        <w:rPr>
          <w:rFonts w:asciiTheme="minorHAnsi" w:hAnsiTheme="minorHAnsi" w:cstheme="minorBidi"/>
        </w:rPr>
        <w:t>that occurs at each synaptic contact. In contrast</w:t>
      </w:r>
      <w:r w:rsidR="00641FBD">
        <w:rPr>
          <w:rFonts w:asciiTheme="minorHAnsi" w:hAnsiTheme="minorHAnsi" w:cstheme="minorBidi"/>
        </w:rPr>
        <w:t xml:space="preserve">, action potential-independent </w:t>
      </w:r>
      <w:r w:rsidR="004257E6">
        <w:rPr>
          <w:rFonts w:asciiTheme="minorHAnsi" w:hAnsiTheme="minorHAnsi" w:cstheme="minorBidi"/>
        </w:rPr>
        <w:t xml:space="preserve">release (which is </w:t>
      </w:r>
      <w:r w:rsidR="00213806">
        <w:rPr>
          <w:rFonts w:asciiTheme="minorHAnsi" w:hAnsiTheme="minorHAnsi" w:cstheme="minorBidi"/>
        </w:rPr>
        <w:t>a</w:t>
      </w:r>
      <w:r w:rsidR="000B4665">
        <w:rPr>
          <w:rFonts w:asciiTheme="minorHAnsi" w:hAnsiTheme="minorHAnsi" w:cstheme="minorBidi"/>
        </w:rPr>
        <w:t>synchronous</w:t>
      </w:r>
      <w:r w:rsidR="004257E6">
        <w:rPr>
          <w:rFonts w:asciiTheme="minorHAnsi" w:hAnsiTheme="minorHAnsi" w:cstheme="minorBidi"/>
        </w:rPr>
        <w:t xml:space="preserve">) will generate smaller amplitude </w:t>
      </w:r>
      <w:proofErr w:type="spellStart"/>
      <w:r w:rsidR="004257E6">
        <w:rPr>
          <w:rFonts w:asciiTheme="minorHAnsi" w:hAnsiTheme="minorHAnsi" w:cstheme="minorBidi"/>
        </w:rPr>
        <w:t>mEPSCs</w:t>
      </w:r>
      <w:proofErr w:type="spellEnd"/>
      <w:r w:rsidR="004257E6">
        <w:rPr>
          <w:rFonts w:asciiTheme="minorHAnsi" w:hAnsiTheme="minorHAnsi" w:cstheme="minorBidi"/>
        </w:rPr>
        <w:t xml:space="preserve">. </w:t>
      </w:r>
      <w:r w:rsidR="008A4566">
        <w:rPr>
          <w:rFonts w:asciiTheme="minorHAnsi" w:hAnsiTheme="minorHAnsi" w:cstheme="minorBidi"/>
        </w:rPr>
        <w:t>This article outline</w:t>
      </w:r>
      <w:r w:rsidR="00D710A7">
        <w:rPr>
          <w:rFonts w:asciiTheme="minorHAnsi" w:hAnsiTheme="minorHAnsi" w:cstheme="minorBidi"/>
        </w:rPr>
        <w:t xml:space="preserve">s a set of experiments </w:t>
      </w:r>
      <w:r w:rsidR="00BE103E">
        <w:rPr>
          <w:rFonts w:asciiTheme="minorHAnsi" w:hAnsiTheme="minorHAnsi" w:cstheme="minorBidi"/>
        </w:rPr>
        <w:t xml:space="preserve">and analyses </w:t>
      </w:r>
      <w:r w:rsidR="00D710A7">
        <w:rPr>
          <w:rFonts w:asciiTheme="minorHAnsi" w:hAnsiTheme="minorHAnsi" w:cstheme="minorBidi"/>
        </w:rPr>
        <w:t xml:space="preserve">to characterize the existence of </w:t>
      </w:r>
      <w:r w:rsidR="00213806">
        <w:rPr>
          <w:rFonts w:asciiTheme="minorHAnsi" w:hAnsiTheme="minorHAnsi" w:cstheme="minorBidi"/>
        </w:rPr>
        <w:t xml:space="preserve">synaptic </w:t>
      </w:r>
      <w:r w:rsidR="00D710A7">
        <w:rPr>
          <w:rFonts w:asciiTheme="minorHAnsi" w:hAnsiTheme="minorHAnsi" w:cstheme="minorBidi"/>
        </w:rPr>
        <w:t xml:space="preserve">multiplicity and </w:t>
      </w:r>
      <w:r w:rsidR="002A787A">
        <w:rPr>
          <w:rFonts w:asciiTheme="minorHAnsi" w:hAnsiTheme="minorHAnsi" w:cstheme="minorBidi"/>
        </w:rPr>
        <w:t>discusses</w:t>
      </w:r>
      <w:r w:rsidR="00D710A7">
        <w:rPr>
          <w:rFonts w:asciiTheme="minorHAnsi" w:hAnsiTheme="minorHAnsi" w:cstheme="minorBidi"/>
        </w:rPr>
        <w:t xml:space="preserve"> the requirements </w:t>
      </w:r>
      <w:r w:rsidR="002A787A">
        <w:rPr>
          <w:rFonts w:asciiTheme="minorHAnsi" w:hAnsiTheme="minorHAnsi" w:cstheme="minorBidi"/>
        </w:rPr>
        <w:t>and limitations of the technique.</w:t>
      </w:r>
      <w:r w:rsidR="002164CF">
        <w:rPr>
          <w:rFonts w:asciiTheme="minorHAnsi" w:hAnsiTheme="minorHAnsi" w:cstheme="minorBidi"/>
        </w:rPr>
        <w:t xml:space="preserve"> </w:t>
      </w:r>
      <w:r w:rsidR="001A24A8">
        <w:rPr>
          <w:rFonts w:asciiTheme="minorHAnsi" w:hAnsiTheme="minorHAnsi" w:cstheme="minorBidi"/>
        </w:rPr>
        <w:t>This technique can be applied to</w:t>
      </w:r>
      <w:r w:rsidR="00D22E24">
        <w:rPr>
          <w:rFonts w:asciiTheme="minorHAnsi" w:hAnsiTheme="minorHAnsi" w:cstheme="minorBidi"/>
        </w:rPr>
        <w:t xml:space="preserve"> investigate how different </w:t>
      </w:r>
      <w:r w:rsidR="007246E7">
        <w:rPr>
          <w:rFonts w:asciiTheme="minorHAnsi" w:hAnsiTheme="minorHAnsi" w:cstheme="minorBidi"/>
        </w:rPr>
        <w:t>behavioral</w:t>
      </w:r>
      <w:r w:rsidR="00D22E24">
        <w:rPr>
          <w:rFonts w:asciiTheme="minorHAnsi" w:hAnsiTheme="minorHAnsi" w:cstheme="minorBidi"/>
        </w:rPr>
        <w:t xml:space="preserve">, pharmacological </w:t>
      </w:r>
      <w:r w:rsidR="007246E7">
        <w:rPr>
          <w:rFonts w:asciiTheme="minorHAnsi" w:hAnsiTheme="minorHAnsi" w:cstheme="minorBidi"/>
        </w:rPr>
        <w:t xml:space="preserve">or environmental interventions </w:t>
      </w:r>
      <w:r w:rsidR="007246E7" w:rsidRPr="00B76B07">
        <w:rPr>
          <w:rFonts w:asciiTheme="minorHAnsi" w:hAnsiTheme="minorHAnsi" w:cstheme="minorBidi"/>
          <w:i/>
        </w:rPr>
        <w:t>in vivo</w:t>
      </w:r>
      <w:r w:rsidR="007246E7">
        <w:rPr>
          <w:rFonts w:asciiTheme="minorHAnsi" w:hAnsiTheme="minorHAnsi" w:cstheme="minorBidi"/>
        </w:rPr>
        <w:t xml:space="preserve"> affect the organization of synaptic </w:t>
      </w:r>
      <w:r w:rsidR="007246E7">
        <w:rPr>
          <w:rFonts w:asciiTheme="minorHAnsi" w:hAnsiTheme="minorHAnsi" w:cstheme="minorBidi"/>
        </w:rPr>
        <w:lastRenderedPageBreak/>
        <w:t xml:space="preserve">contacts in different brain areas. </w:t>
      </w:r>
    </w:p>
    <w:p w14:paraId="4C7D5FD5" w14:textId="77777777" w:rsidR="006305D7" w:rsidRPr="001B1519" w:rsidRDefault="006305D7" w:rsidP="004D1AAF">
      <w:pPr>
        <w:rPr>
          <w:rFonts w:asciiTheme="minorHAnsi" w:hAnsiTheme="minorHAnsi" w:cstheme="minorHAnsi"/>
        </w:rPr>
      </w:pPr>
    </w:p>
    <w:p w14:paraId="00D25F73" w14:textId="38FC446C" w:rsidR="006305D7" w:rsidRPr="001B1519" w:rsidRDefault="006305D7" w:rsidP="004D1AA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057984AC" w14:textId="5795C5C0" w:rsidR="00B21C6D" w:rsidRDefault="0094248B" w:rsidP="004D1AAF">
      <w:pPr>
        <w:rPr>
          <w:rFonts w:asciiTheme="minorHAnsi" w:hAnsiTheme="minorHAnsi" w:cstheme="minorBidi"/>
        </w:rPr>
      </w:pPr>
      <w:r>
        <w:rPr>
          <w:rFonts w:asciiTheme="minorHAnsi" w:hAnsiTheme="minorHAnsi" w:cstheme="minorBidi"/>
        </w:rPr>
        <w:t xml:space="preserve">Synaptic transmission </w:t>
      </w:r>
      <w:r w:rsidR="00141DD4">
        <w:rPr>
          <w:rFonts w:asciiTheme="minorHAnsi" w:hAnsiTheme="minorHAnsi" w:cstheme="minorBidi"/>
        </w:rPr>
        <w:t>is a fundamental mechanism for communication</w:t>
      </w:r>
      <w:r w:rsidR="000F4873">
        <w:rPr>
          <w:rFonts w:asciiTheme="minorHAnsi" w:hAnsiTheme="minorHAnsi" w:cstheme="minorBidi"/>
        </w:rPr>
        <w:t xml:space="preserve"> </w:t>
      </w:r>
      <w:r w:rsidR="005124B5">
        <w:rPr>
          <w:rFonts w:asciiTheme="minorHAnsi" w:hAnsiTheme="minorHAnsi" w:cstheme="minorBidi"/>
        </w:rPr>
        <w:t xml:space="preserve">between </w:t>
      </w:r>
      <w:r w:rsidR="000F4873">
        <w:rPr>
          <w:rFonts w:asciiTheme="minorHAnsi" w:hAnsiTheme="minorHAnsi" w:cstheme="minorBidi"/>
        </w:rPr>
        <w:t>neurons</w:t>
      </w:r>
      <w:r w:rsidR="00256961">
        <w:rPr>
          <w:rFonts w:asciiTheme="minorHAnsi" w:hAnsiTheme="minorHAnsi" w:cstheme="minorBidi"/>
        </w:rPr>
        <w:t>,</w:t>
      </w:r>
      <w:r w:rsidR="000F4873">
        <w:rPr>
          <w:rFonts w:asciiTheme="minorHAnsi" w:hAnsiTheme="minorHAnsi" w:cstheme="minorBidi"/>
        </w:rPr>
        <w:t xml:space="preserve"> </w:t>
      </w:r>
      <w:r w:rsidR="005124B5">
        <w:rPr>
          <w:rFonts w:asciiTheme="minorHAnsi" w:hAnsiTheme="minorHAnsi" w:cstheme="minorBidi"/>
        </w:rPr>
        <w:t xml:space="preserve">and </w:t>
      </w:r>
      <w:r w:rsidR="00141DD4">
        <w:rPr>
          <w:rFonts w:asciiTheme="minorHAnsi" w:hAnsiTheme="minorHAnsi" w:cstheme="minorBidi"/>
        </w:rPr>
        <w:t>henc</w:t>
      </w:r>
      <w:r w:rsidR="00D83873">
        <w:rPr>
          <w:rFonts w:asciiTheme="minorHAnsi" w:hAnsiTheme="minorHAnsi" w:cstheme="minorBidi"/>
        </w:rPr>
        <w:t xml:space="preserve">e, </w:t>
      </w:r>
      <w:r w:rsidR="005124B5">
        <w:rPr>
          <w:rFonts w:asciiTheme="minorHAnsi" w:hAnsiTheme="minorHAnsi" w:cstheme="minorBidi"/>
        </w:rPr>
        <w:t>brain</w:t>
      </w:r>
      <w:r w:rsidR="00256961">
        <w:rPr>
          <w:rFonts w:asciiTheme="minorHAnsi" w:hAnsiTheme="minorHAnsi" w:cstheme="minorBidi"/>
        </w:rPr>
        <w:t xml:space="preserve"> function.</w:t>
      </w:r>
      <w:r w:rsidR="002164CF">
        <w:rPr>
          <w:rFonts w:asciiTheme="minorHAnsi" w:hAnsiTheme="minorHAnsi" w:cstheme="minorBidi"/>
        </w:rPr>
        <w:t xml:space="preserve"> </w:t>
      </w:r>
      <w:r w:rsidR="00141DD4">
        <w:rPr>
          <w:rFonts w:asciiTheme="minorHAnsi" w:hAnsiTheme="minorHAnsi" w:cstheme="minorBidi"/>
        </w:rPr>
        <w:t xml:space="preserve">Synaptic transmission is also </w:t>
      </w:r>
      <w:r w:rsidR="0078240B">
        <w:rPr>
          <w:rFonts w:asciiTheme="minorHAnsi" w:hAnsiTheme="minorHAnsi" w:cstheme="minorBidi"/>
        </w:rPr>
        <w:t>labile and</w:t>
      </w:r>
      <w:r w:rsidR="00DF4E27">
        <w:rPr>
          <w:rFonts w:asciiTheme="minorHAnsi" w:hAnsiTheme="minorHAnsi" w:cstheme="minorBidi"/>
        </w:rPr>
        <w:t xml:space="preserve"> </w:t>
      </w:r>
      <w:r w:rsidR="00141DD4">
        <w:rPr>
          <w:rFonts w:asciiTheme="minorHAnsi" w:hAnsiTheme="minorHAnsi" w:cstheme="minorBidi"/>
        </w:rPr>
        <w:t xml:space="preserve">can change its efficacy in an activity-dependent manner as well as in response to </w:t>
      </w:r>
      <w:r w:rsidR="005124B5">
        <w:rPr>
          <w:rFonts w:asciiTheme="minorHAnsi" w:hAnsiTheme="minorHAnsi" w:cstheme="minorBidi"/>
        </w:rPr>
        <w:t>modulatory signals</w:t>
      </w:r>
      <w:r w:rsidR="00F44812">
        <w:rPr>
          <w:rFonts w:asciiTheme="minorHAnsi" w:hAnsiTheme="minorHAnsi" w:cstheme="minorBidi"/>
        </w:rPr>
        <w:fldChar w:fldCharType="begin" w:fldLock="1"/>
      </w:r>
      <w:r w:rsidR="00F44812">
        <w:rPr>
          <w:rFonts w:asciiTheme="minorHAnsi" w:hAnsiTheme="minorHAnsi" w:cstheme="minorBidi"/>
        </w:rPr>
        <w:instrText>ADDIN CSL_CITATION {"citationItems":[{"id":"ITEM-1","itemData":{"DOI":"10.1038/81453","ISSN":"10976256","PMID":"11127835","abstract":"Synaptic plasticity provides the basis for most models of learning, memory and development in neural circuits. To generate realistic results, synapse-specific Hebbian forms of plasticity, such as long-term potentiation and depression, must be augmented by global processes that regulate overall levels of neuronal and network activity. Regulatory processes are often as important as the more intensively studied Hebbian processes in determining the consequences of synaptic plasticity for network function. Recent experimental results suggest several novel mechanisms for regulating levels of activity in conjunction with Hebbian synaptic modification. We review three of them-synaptic scaling, spike-timing dependent plasticity and synaptic redistribution-and discuss their functional implications.","author":[{"dropping-particle":"","family":"Abbott","given":"L. F.","non-dropping-particle":"","parse-names":false,"suffix":""},{"dropping-particle":"","family":"Nelson","given":"Sacha B.","non-dropping-particle":"","parse-names":false,"suffix":""}],"container-title":"Nature Neuroscience","id":"ITEM-1","issue":"Supp","issued":{"date-parts":[["2000","11","1"]]},"page":"1178-1183","title":"Synaptic plasticity: taming the beast.","type":"article-journal","volume":"3"},"uris":["http://www.mendeley.com/documents/?uuid=37f18e65-9bae-35ef-abeb-76d7eff05cd3"]}],"mendeley":{"formattedCitation":"&lt;sup&gt;1&lt;/sup&gt;","plainTextFormattedCitation":"1","previouslyFormattedCitation":"&lt;sup&gt;1&lt;/sup&gt;"},"properties":{"noteIndex":0},"schema":"https://github.com/citation-style-language/schema/raw/master/csl-citation.json"}</w:instrText>
      </w:r>
      <w:r w:rsidR="00F44812">
        <w:rPr>
          <w:rFonts w:asciiTheme="minorHAnsi" w:hAnsiTheme="minorHAnsi" w:cstheme="minorBidi"/>
        </w:rPr>
        <w:fldChar w:fldCharType="separate"/>
      </w:r>
      <w:r w:rsidR="00F44812" w:rsidRPr="00F44812">
        <w:rPr>
          <w:rFonts w:asciiTheme="minorHAnsi" w:hAnsiTheme="minorHAnsi" w:cstheme="minorBidi"/>
          <w:noProof/>
          <w:vertAlign w:val="superscript"/>
        </w:rPr>
        <w:t>1</w:t>
      </w:r>
      <w:r w:rsidR="00F44812">
        <w:rPr>
          <w:rFonts w:asciiTheme="minorHAnsi" w:hAnsiTheme="minorHAnsi" w:cstheme="minorBidi"/>
        </w:rPr>
        <w:fldChar w:fldCharType="end"/>
      </w:r>
      <w:r w:rsidR="00256961">
        <w:rPr>
          <w:rFonts w:asciiTheme="minorHAnsi" w:hAnsiTheme="minorHAnsi" w:cstheme="minorBidi"/>
        </w:rPr>
        <w:t xml:space="preserve">. </w:t>
      </w:r>
      <w:r w:rsidR="0090276F">
        <w:rPr>
          <w:rFonts w:asciiTheme="minorHAnsi" w:hAnsiTheme="minorHAnsi" w:cstheme="minorBidi"/>
        </w:rPr>
        <w:t>Thus</w:t>
      </w:r>
      <w:r w:rsidR="00DF4E27">
        <w:rPr>
          <w:rFonts w:asciiTheme="minorHAnsi" w:hAnsiTheme="minorHAnsi" w:cstheme="minorBidi"/>
        </w:rPr>
        <w:t>,</w:t>
      </w:r>
      <w:r w:rsidR="0090276F">
        <w:rPr>
          <w:rFonts w:asciiTheme="minorHAnsi" w:hAnsiTheme="minorHAnsi" w:cstheme="minorBidi"/>
        </w:rPr>
        <w:t xml:space="preserve"> examining </w:t>
      </w:r>
      <w:r w:rsidR="003508B2">
        <w:rPr>
          <w:rFonts w:asciiTheme="minorHAnsi" w:hAnsiTheme="minorHAnsi" w:cstheme="minorBidi"/>
        </w:rPr>
        <w:t xml:space="preserve">the </w:t>
      </w:r>
      <w:r w:rsidR="0090276F">
        <w:rPr>
          <w:rFonts w:asciiTheme="minorHAnsi" w:hAnsiTheme="minorHAnsi" w:cstheme="minorBidi"/>
        </w:rPr>
        <w:t xml:space="preserve">synaptic function has been a key focus of neuroscience research. </w:t>
      </w:r>
      <w:r w:rsidR="007C1C6D" w:rsidRPr="00734EF7">
        <w:rPr>
          <w:rFonts w:asciiTheme="minorHAnsi" w:hAnsiTheme="minorHAnsi" w:cstheme="minorBidi"/>
        </w:rPr>
        <w:t>Whole-cell pa</w:t>
      </w:r>
      <w:r w:rsidR="007D2440">
        <w:rPr>
          <w:rFonts w:asciiTheme="minorHAnsi" w:hAnsiTheme="minorHAnsi" w:cstheme="minorBidi"/>
        </w:rPr>
        <w:t xml:space="preserve">tch clamp electrophysiology is a </w:t>
      </w:r>
      <w:r w:rsidR="00FB14C0">
        <w:rPr>
          <w:rFonts w:asciiTheme="minorHAnsi" w:hAnsiTheme="minorHAnsi" w:cstheme="minorBidi"/>
        </w:rPr>
        <w:t>versatile technique</w:t>
      </w:r>
      <w:r w:rsidR="007C1C6D" w:rsidRPr="00734EF7">
        <w:rPr>
          <w:rFonts w:asciiTheme="minorHAnsi" w:hAnsiTheme="minorHAnsi" w:cstheme="minorBidi"/>
        </w:rPr>
        <w:t xml:space="preserve"> </w:t>
      </w:r>
      <w:r w:rsidR="00FB14C0">
        <w:rPr>
          <w:rFonts w:asciiTheme="minorHAnsi" w:hAnsiTheme="minorHAnsi" w:cstheme="minorBidi"/>
        </w:rPr>
        <w:t>that</w:t>
      </w:r>
      <w:r w:rsidR="007C1C6D" w:rsidRPr="00734EF7">
        <w:rPr>
          <w:rFonts w:asciiTheme="minorHAnsi" w:hAnsiTheme="minorHAnsi" w:cstheme="minorBidi"/>
        </w:rPr>
        <w:t xml:space="preserve"> </w:t>
      </w:r>
      <w:r w:rsidR="007146F7">
        <w:rPr>
          <w:rFonts w:asciiTheme="minorHAnsi" w:hAnsiTheme="minorHAnsi" w:cstheme="minorBidi"/>
        </w:rPr>
        <w:t>enables us to understand, by devising exper</w:t>
      </w:r>
      <w:r w:rsidR="006B3B62">
        <w:rPr>
          <w:rFonts w:asciiTheme="minorHAnsi" w:hAnsiTheme="minorHAnsi" w:cstheme="minorBidi"/>
        </w:rPr>
        <w:t>imental designs and data analyse</w:t>
      </w:r>
      <w:r w:rsidR="007146F7">
        <w:rPr>
          <w:rFonts w:asciiTheme="minorHAnsi" w:hAnsiTheme="minorHAnsi" w:cstheme="minorBidi"/>
        </w:rPr>
        <w:t xml:space="preserve">s, in-depth </w:t>
      </w:r>
      <w:r w:rsidR="00FB14C0">
        <w:rPr>
          <w:rFonts w:asciiTheme="minorHAnsi" w:hAnsiTheme="minorHAnsi" w:cstheme="minorBidi"/>
        </w:rPr>
        <w:t>biophysical and molecular mechan</w:t>
      </w:r>
      <w:r w:rsidR="007146F7">
        <w:rPr>
          <w:rFonts w:asciiTheme="minorHAnsi" w:hAnsiTheme="minorHAnsi" w:cstheme="minorBidi"/>
        </w:rPr>
        <w:t>isms of synaptic transmission. A</w:t>
      </w:r>
      <w:r w:rsidR="007A3612">
        <w:rPr>
          <w:rFonts w:asciiTheme="minorHAnsi" w:hAnsiTheme="minorHAnsi" w:cstheme="minorBidi"/>
        </w:rPr>
        <w:t xml:space="preserve"> commonly used approach</w:t>
      </w:r>
      <w:r w:rsidR="007146F7">
        <w:rPr>
          <w:rFonts w:asciiTheme="minorHAnsi" w:hAnsiTheme="minorHAnsi" w:cstheme="minorBidi"/>
        </w:rPr>
        <w:t>, perhaps owing to the simplicity of the technique and concept,</w:t>
      </w:r>
      <w:r w:rsidR="007A3612">
        <w:rPr>
          <w:rFonts w:asciiTheme="minorHAnsi" w:hAnsiTheme="minorHAnsi" w:cstheme="minorBidi"/>
        </w:rPr>
        <w:t xml:space="preserve"> is the measurement of miniature </w:t>
      </w:r>
      <w:r w:rsidR="007A3612" w:rsidRPr="00734EF7">
        <w:rPr>
          <w:rFonts w:asciiTheme="minorHAnsi" w:hAnsiTheme="minorHAnsi" w:cstheme="minorBidi"/>
        </w:rPr>
        <w:t>excitatory/inhibitory postsynaptic currents (</w:t>
      </w:r>
      <w:proofErr w:type="spellStart"/>
      <w:r w:rsidR="001B734F">
        <w:rPr>
          <w:rFonts w:asciiTheme="minorHAnsi" w:hAnsiTheme="minorHAnsi" w:cstheme="minorBidi"/>
        </w:rPr>
        <w:t>m</w:t>
      </w:r>
      <w:r w:rsidR="001B734F" w:rsidRPr="00734EF7">
        <w:rPr>
          <w:rFonts w:asciiTheme="minorHAnsi" w:hAnsiTheme="minorHAnsi" w:cstheme="minorBidi"/>
        </w:rPr>
        <w:t>E</w:t>
      </w:r>
      <w:proofErr w:type="spellEnd"/>
      <w:r w:rsidR="007A3612" w:rsidRPr="00734EF7">
        <w:rPr>
          <w:rFonts w:asciiTheme="minorHAnsi" w:hAnsiTheme="minorHAnsi" w:cstheme="minorBidi"/>
        </w:rPr>
        <w:t xml:space="preserve">/IPSCs) </w:t>
      </w:r>
      <w:r w:rsidR="007A3612">
        <w:rPr>
          <w:rFonts w:asciiTheme="minorHAnsi" w:hAnsiTheme="minorHAnsi" w:cstheme="minorBidi"/>
        </w:rPr>
        <w:t>under the</w:t>
      </w:r>
      <w:r w:rsidR="007A3612" w:rsidRPr="00734EF7">
        <w:rPr>
          <w:rFonts w:asciiTheme="minorHAnsi" w:hAnsiTheme="minorHAnsi" w:cstheme="minorBidi"/>
        </w:rPr>
        <w:t xml:space="preserve"> voltage clamp</w:t>
      </w:r>
      <w:r w:rsidR="007A3612">
        <w:rPr>
          <w:rFonts w:asciiTheme="minorHAnsi" w:hAnsiTheme="minorHAnsi" w:cstheme="minorBidi"/>
        </w:rPr>
        <w:t xml:space="preserve"> configuration</w:t>
      </w:r>
      <w:r w:rsidR="00227A39">
        <w:rPr>
          <w:rFonts w:asciiTheme="minorHAnsi" w:hAnsiTheme="minorHAnsi" w:cstheme="minorBidi"/>
        </w:rPr>
        <w:fldChar w:fldCharType="begin" w:fldLock="1"/>
      </w:r>
      <w:r w:rsidR="00F44812">
        <w:rPr>
          <w:rFonts w:asciiTheme="minorHAnsi" w:hAnsiTheme="minorHAnsi" w:cstheme="minorBidi"/>
        </w:rPr>
        <w:instrText>ADDIN CSL_CITATION {"citationItems":[{"id":"ITEM-1","itemData":{"DOI":"10.1152/jn.1998.79.4.2013","ISSN":"0022-3077","PMID":"9535965","abstract":"Assessing the development of local circuitry in the hippocampus has relied primarily on anatomic studies. Here we take a physiological approach, to directly evaluate the means by which the mature state of connectivity between CA3 and CA1 hippocampal pyramidal cells is established. Using a technique of comparing miniature excitatory postsynaptic currents (mEPSCs) to EPSCs in response to spontaneously occurring action potentials in CA3 cells, we found that from neonatal to adult ages, functional synapses are created and serve to increase the degree of connectivity between CA3-CA1 cell pairs. Neither the probability of release nor mean quantal size was found to change significantly with age. However, the variability of quantal events decreases substantially as synapses mature. Thus in the hippocampus the developmental strategy for enhancing excitatory synaptic transmission does not appear to involve an increase in the efficacy at individual synapses, but rather an increase in the connectivity between cell pairs.","author":[{"dropping-particle":"","family":"Hsia","given":"Albert Y.","non-dropping-particle":"","parse-names":false,"suffix":""},{"dropping-particle":"","family":"Malenka","given":"Robert C.","non-dropping-particle":"","parse-names":false,"suffix":""},{"dropping-particle":"","family":"Nicoll","given":"Roger A.","non-dropping-particle":"","parse-names":false,"suffix":""}],"container-title":"Journal of Neurophysiology","id":"ITEM-1","issue":"4","issued":{"date-parts":[["1998","4"]]},"page":"2013-2024","title":"Development of Excitatory Circuitry in the Hippocampus","type":"article-journal","volume":"79"},"uris":["http://www.mendeley.com/documents/?uuid=ccd17314-b071-3d27-82c7-49ae75d1de99"]},{"id":"ITEM-2","itemData":{"DOI":"10.1038/nn.3641","ISSN":"1546-1726","PMID":"24487234","abstract":"Microglia are phagocytic cells that infiltrate the brain during development and have a role in the elimination of synapses during brain maturation. Changes in microglial morphology and gene expression have been associated with neurodevelopmental disorders. However, it remains unknown whether these changes are a primary cause or a secondary consequence of neuronal deficits. Here we tested whether a primary deficit in microglia was sufficient to induce some autism-related behavioral and functional connectivity deficits. Mice lacking the chemokine receptor Cx3cr1 exhibit a transient reduction of microglia during the early postnatal period and a consequent deficit in synaptic pruning. We show that deficient synaptic pruning is associated with weak synaptic transmission, decreased functional brain connectivity, deficits in social interaction and increased repetitive-behavior phenotypes that have been previously associated with autism and other neurodevelopmental and neuropsychiatric disorders. These findings open the possibility that disruptions in microglia-mediated synaptic pruning could contribute to neurodevelopmental and neuropsychiatric disorders.","author":[{"dropping-particle":"","family":"Zhan","given":"Yang","non-dropping-particle":"","parse-names":false,"suffix":""},{"dropping-particle":"","family":"Paolicelli","given":"Rosa C","non-dropping-particle":"","parse-names":false,"suffix":""},{"dropping-particle":"","family":"Sforazzini","given":"Francesco","non-dropping-particle":"","parse-names":false,"suffix":""},{"dropping-particle":"","family":"Weinhard","given":"Laetitia","non-dropping-particle":"","parse-names":false,"suffix":""},{"dropping-particle":"","family":"Bolasco","given":"Giulia","non-dropping-particle":"","parse-names":false,"suffix":""},{"dropping-particle":"","family":"Pagani","given":"Francesca","non-dropping-particle":"","parse-names":false,"suffix":""},{"dropping-particle":"","family":"Vyssotski","given":"Alexei L","non-dropping-particle":"","parse-names":false,"suffix":""},{"dropping-particle":"","family":"Bifone","given":"Angelo","non-dropping-particle":"","parse-names":false,"suffix":""},{"dropping-particle":"","family":"Gozzi","given":"Alessandro","non-dropping-particle":"","parse-names":false,"suffix":""},{"dropping-particle":"","family":"Ragozzino","given":"Davide","non-dropping-particle":"","parse-names":false,"suffix":""},{"dropping-particle":"","family":"Gross","given":"Cornelius T","non-dropping-particle":"","parse-names":false,"suffix":""}],"container-title":"Nature neuroscience","id":"ITEM-2","issue":"3","issued":{"date-parts":[["2014","3","2"]]},"page":"400-6","title":"Deficient neuron-microglia signaling results in impaired functional brain connectivity and social behavior.","type":"article-journal","volume":"17"},"uris":["http://www.mendeley.com/documents/?uuid=7c0dee15-e8ae-314b-b968-48d352034b53"]},{"id":"ITEM-3","itemData":{"DOI":"10.1126/science.1202529","ISSN":"1095-9203","PMID":"21778362","abstract":"Microglia are highly motile phagocytic cells that infiltrate and take up residence in the developing brain, where they are thought to provide a surveillance and scavenging function. However, although microglia have been shown to engulf and clear damaged cellular debris after brain insult, it remains less clear what role microglia play in the uninjured brain. Here, we show that microglia actively engulf synaptic material and play a major role in synaptic pruning during postnatal development in mice. These findings link microglia surveillance to synaptic maturation and suggest that deficits in microglia function may contribute to synaptic abnormalities seen in some neurodevelopmental disorders.","author":[{"dropping-particle":"","family":"Paolicelli","given":"Rosa C","non-dropping-particle":"","parse-names":false,"suffix":""},{"dropping-particle":"","family":"Bolasco","given":"Giulia","non-dropping-particle":"","parse-names":false,"suffix":""},{"dropping-particle":"","family":"Pagani","given":"Francesca","non-dropping-particle":"","parse-names":false,"suffix":""},{"dropping-particle":"","family":"Maggi","given":"Laura","non-dropping-particle":"","parse-names":false,"suffix":""},{"dropping-particle":"","family":"Scianni","given":"Maria","non-dropping-particle":"","parse-names":false,"suffix":""},{"dropping-particle":"","family":"Panzanelli","given":"Patrizia","non-dropping-particle":"","parse-names":false,"suffix":""},{"dropping-particle":"","family":"Giustetto","given":"Maurizio","non-dropping-particle":"","parse-names":false,"suffix":""},{"dropping-particle":"","family":"Ferreira","given":"Tiago Alves","non-dropping-particle":"","parse-names":false,"suffix":""},{"dropping-particle":"","family":"Guiducci","given":"Eva","non-dropping-particle":"","parse-names":false,"suffix":""},{"dropping-particle":"","family":"Dumas","given":"Laura","non-dropping-particle":"","parse-names":false,"suffix":""},{"dropping-particle":"","family":"Ragozzino","given":"Davide","non-dropping-particle":"","parse-names":false,"suffix":""},{"dropping-particle":"","family":"Gross","given":"Cornelius T","non-dropping-particle":"","parse-names":false,"suffix":""}],"container-title":"Science (New York, N.Y.)","id":"ITEM-3","issue":"6048","issued":{"date-parts":[["2011","9","9"]]},"page":"1456-8","title":"Synaptic pruning by microglia is necessary for normal brain development.","type":"article-journal","volume":"333"},"uris":["http://www.mendeley.com/documents/?uuid=0c4d0eaf-8ee5-4a5f-bf5f-8d8213a036e4"]},{"id":"ITEM-4","itemData":{"DOI":"10.1152/jn.1997.77.2.527","ISSN":"0022-3077","PMID":"9065826","abstract":"The effects of activation of metabotropic glutamate receptors (mGluRs) on synaptic inputs to magnocellular neurons of the hypothalamic supraoptic nucleus (SON) were studied with the use of whole cell patch-clamp and microelectrode recordings in acute hypothalamic slices. Application of the mGluR agonist trans-(+/-)-1-amino-1,3-cyclopentane dicarboxylic acid (trans-ACPD, 100 microM) elicited an increase in the frequency of spontaneous excitatory postsynaptic potentials (EPSPs) and excitatory postsynaptic currents (EPSCs) in 20% of the cells, and of spontaneous inhibitory postsynaptic potentials (IPSPs) and inhibitory postsynaptic currents (IPSCs) in 50% of the cells tested in normal medium. The increased frequency of spontaneous EPSPs/EPSCs and IPSPs/IPSCs was blocked by tetrodotoxin (TTX), indicating that mGluRs act to excite the somata/dendrites of presynaptic glutamatergic and GABAergic neurons. (RS)-3,5-dihydroxyphenylglycine (50 microM), a selective group I receptor agonist, mimicked the presynaptic somatic/dendritic effects of trans-ACPD, suggesting that the presynaptic somatic/dendritic receptors responsible for increased spike-dependent glutamate and gamma-aminobutyric acid (GABA) release belong to the group I mGluRs. In the presence of TTX, trans-ACPD caused a decrease in the frequency of miniature EPSCs (up to 90%) in 13 of 16 cells, and a decrease in the frequency of miniature IPSCs (up to 80%) in 10 of 16 cells tested. Miniature EPSC and IPSC amplitudes usually did not change in trans-ACPD, suggesting that activation of metabotropic receptors located at presynaptic glutamatergic and GABAergic terminals led to a reduction in transmitter release onto SON magnocellular neurons. L(+)-2-amino-4-phosphonobutyric acid (100-250 microM), a selective group III receptor agonist, mimicked the effects of trans-ACPD at presynaptic terminals, decreasing the frequency of miniature EPSCs and IPSCs by up to 85% without affecting their amplitude. Thus the metabotropic receptors at presynaptic glutamate and GABA terminals in the SON belong to group III mGluRs. EPSCs evoked by electrical stimulation were enhanced by the group III receptor antagonist (S)-2-amino-2-methyl-4-phosphonobutanoic acid, suggesting that presynaptic metabotropic receptors are activated by the release of endogenous glutamate. These data indicate that mGluRs in the hypothalamus have opposing actions at presynaptic somata/dendrites and at presynaptic terminals. Activation of group I receptors…","author":[{"dropping-particle":"","family":"Schrader","given":"L. A.","non-dropping-particle":"","parse-names":false,"suffix":""},{"dropping-particle":"","family":"Tasker","given":"J. G.","non-dropping-particle":"","parse-names":false,"suffix":""}],"container-title":"Journal of Neurophysiology","id":"ITEM-4","issue":"2","issued":{"date-parts":[["1997","2"]]},"page":"527-527","title":"Presynaptic Modulation by Metabotropic Glutamate Receptors of Excitatory and Inhibitory Synaptic Inputs to Hypothalamic Magnocellular Neurons","type":"article-journal","volume":"77"},"uris":["http://www.mendeley.com/documents/?uuid=099ce879-3b38-30ba-a6fa-52e182b09c10"]},{"id":"ITEM-5","itemData":{"DOI":"10.1113/JP275669","ISSN":"00223751","PMID":"29901836","abstract":"KEY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Physiology","id":"ITEM-5","issue":"17","issued":{"date-parts":[["2018","7","22"]]},"page":"4157-4172","title":"Chronic stress dampens excitatory synaptic gain in the paraventricular nucleus of the hypothalamus","type":"article-journal","volume":"596"},"uris":["http://www.mendeley.com/documents/?uuid=dfc3c028-e16a-3a32-8dd1-61dec6b4bcfb"]}],"mendeley":{"formattedCitation":"&lt;sup&gt;2–6&lt;/sup&gt;","plainTextFormattedCitation":"2–6","previouslyFormattedCitation":"&lt;sup&gt;2–6&lt;/sup&gt;"},"properties":{"noteIndex":0},"schema":"https://github.com/citation-style-language/schema/raw/master/csl-citation.json"}</w:instrText>
      </w:r>
      <w:r w:rsidR="00227A39">
        <w:rPr>
          <w:rFonts w:asciiTheme="minorHAnsi" w:hAnsiTheme="minorHAnsi" w:cstheme="minorBidi"/>
        </w:rPr>
        <w:fldChar w:fldCharType="separate"/>
      </w:r>
      <w:r w:rsidR="00F44812" w:rsidRPr="00F44812">
        <w:rPr>
          <w:rFonts w:asciiTheme="minorHAnsi" w:hAnsiTheme="minorHAnsi" w:cstheme="minorBidi"/>
          <w:noProof/>
          <w:vertAlign w:val="superscript"/>
        </w:rPr>
        <w:t>2–6</w:t>
      </w:r>
      <w:r w:rsidR="00227A39">
        <w:rPr>
          <w:rFonts w:asciiTheme="minorHAnsi" w:hAnsiTheme="minorHAnsi" w:cstheme="minorBidi"/>
        </w:rPr>
        <w:fldChar w:fldCharType="end"/>
      </w:r>
      <w:r w:rsidR="007A3612">
        <w:rPr>
          <w:rFonts w:asciiTheme="minorHAnsi" w:hAnsiTheme="minorHAnsi" w:cstheme="minorBidi"/>
        </w:rPr>
        <w:t xml:space="preserve">. </w:t>
      </w:r>
      <w:r w:rsidR="009266DD">
        <w:rPr>
          <w:rFonts w:asciiTheme="minorHAnsi" w:hAnsiTheme="minorHAnsi" w:cstheme="minorBidi"/>
        </w:rPr>
        <w:t xml:space="preserve">Individual </w:t>
      </w:r>
      <w:proofErr w:type="spellStart"/>
      <w:r w:rsidR="007A3612">
        <w:rPr>
          <w:rFonts w:asciiTheme="minorHAnsi" w:hAnsiTheme="minorHAnsi" w:cstheme="minorBidi"/>
        </w:rPr>
        <w:t>mPSCs</w:t>
      </w:r>
      <w:proofErr w:type="spellEnd"/>
      <w:r w:rsidR="007A3612">
        <w:rPr>
          <w:rFonts w:asciiTheme="minorHAnsi" w:hAnsiTheme="minorHAnsi" w:cstheme="minorBidi"/>
        </w:rPr>
        <w:t xml:space="preserve"> </w:t>
      </w:r>
      <w:r w:rsidR="009266DD">
        <w:rPr>
          <w:rFonts w:asciiTheme="minorHAnsi" w:hAnsiTheme="minorHAnsi" w:cstheme="minorBidi"/>
        </w:rPr>
        <w:t>represent the flow of ions through postsynaptic ionotropic receptors (e.g. AMPA and GABA</w:t>
      </w:r>
      <w:r w:rsidR="009266DD" w:rsidRPr="00DF4E27">
        <w:rPr>
          <w:rFonts w:asciiTheme="minorHAnsi" w:hAnsiTheme="minorHAnsi" w:cstheme="minorBidi"/>
          <w:vertAlign w:val="subscript"/>
        </w:rPr>
        <w:t>A</w:t>
      </w:r>
      <w:r w:rsidR="009266DD">
        <w:rPr>
          <w:rFonts w:asciiTheme="minorHAnsi" w:hAnsiTheme="minorHAnsi" w:cstheme="minorBidi"/>
        </w:rPr>
        <w:t xml:space="preserve"> receptors) </w:t>
      </w:r>
      <w:r w:rsidR="007146F7">
        <w:rPr>
          <w:rFonts w:asciiTheme="minorHAnsi" w:hAnsiTheme="minorHAnsi" w:cstheme="minorBidi"/>
        </w:rPr>
        <w:t>in response to t</w:t>
      </w:r>
      <w:r w:rsidR="009266DD">
        <w:rPr>
          <w:rFonts w:asciiTheme="minorHAnsi" w:hAnsiTheme="minorHAnsi" w:cstheme="minorBidi"/>
        </w:rPr>
        <w:t xml:space="preserve">he binding of </w:t>
      </w:r>
      <w:r w:rsidR="00DF4E27">
        <w:rPr>
          <w:rFonts w:asciiTheme="minorHAnsi" w:hAnsiTheme="minorHAnsi" w:cstheme="minorBidi"/>
        </w:rPr>
        <w:t xml:space="preserve">their </w:t>
      </w:r>
      <w:r w:rsidR="009266DD">
        <w:rPr>
          <w:rFonts w:asciiTheme="minorHAnsi" w:hAnsiTheme="minorHAnsi" w:cstheme="minorBidi"/>
        </w:rPr>
        <w:t>respective neurotransmitters released from the presynaptic terminal</w:t>
      </w:r>
      <w:r w:rsidR="001856F4">
        <w:rPr>
          <w:rFonts w:asciiTheme="minorHAnsi" w:hAnsiTheme="minorHAnsi" w:cstheme="minorBidi"/>
        </w:rPr>
        <w:t xml:space="preserve"> </w:t>
      </w:r>
      <w:r w:rsidR="001856F4">
        <w:rPr>
          <w:rFonts w:asciiTheme="minorHAnsi" w:hAnsiTheme="minorHAnsi" w:cstheme="minorBidi"/>
        </w:rPr>
        <w:fldChar w:fldCharType="begin" w:fldLock="1"/>
      </w:r>
      <w:r w:rsidR="00F44812">
        <w:rPr>
          <w:rFonts w:asciiTheme="minorHAnsi" w:hAnsiTheme="minorHAnsi" w:cstheme="minorBidi"/>
        </w:rPr>
        <w:instrText>ADDIN CSL_CITATION {"citationItems":[{"id":"ITEM-1","itemData":{"DOI":"10.1152/physrev.1990.70.1.165","ISBN":"0031-9333 (Print)\\r0031-9333 (Linking)","ISSN":"0031-9333","PMID":"2404288","abstract":"No abstract","author":[{"dropping-particle":"","family":"Redman","given":"S","non-dropping-particle":"","parse-names":false,"suffix":""}],"container-title":"Physiological Reviews","id":"ITEM-1","issue":"1","issued":{"date-parts":[["1990","1"]]},"page":"165-198","title":"Quantal analysis of synaptic potentials in neurons of the central nervous system.","type":"article-journal","volume":"70"},"uris":["http://www.mendeley.com/documents/?uuid=258cab66-b63d-4ebd-9be7-4ade57473ff6"]}],"mendeley":{"formattedCitation":"&lt;sup&gt;7&lt;/sup&gt;","plainTextFormattedCitation":"7","previouslyFormattedCitation":"&lt;sup&gt;7&lt;/sup&gt;"},"properties":{"noteIndex":0},"schema":"https://github.com/citation-style-language/schema/raw/master/csl-citation.json"}</w:instrText>
      </w:r>
      <w:r w:rsidR="001856F4">
        <w:rPr>
          <w:rFonts w:asciiTheme="minorHAnsi" w:hAnsiTheme="minorHAnsi" w:cstheme="minorBidi"/>
        </w:rPr>
        <w:fldChar w:fldCharType="separate"/>
      </w:r>
      <w:r w:rsidR="00F44812" w:rsidRPr="00F44812">
        <w:rPr>
          <w:rFonts w:asciiTheme="minorHAnsi" w:hAnsiTheme="minorHAnsi" w:cstheme="minorBidi"/>
          <w:noProof/>
          <w:vertAlign w:val="superscript"/>
        </w:rPr>
        <w:t>7</w:t>
      </w:r>
      <w:r w:rsidR="001856F4">
        <w:rPr>
          <w:rFonts w:asciiTheme="minorHAnsi" w:hAnsiTheme="minorHAnsi" w:cstheme="minorBidi"/>
        </w:rPr>
        <w:fldChar w:fldCharType="end"/>
      </w:r>
      <w:r w:rsidR="001856F4">
        <w:rPr>
          <w:rFonts w:asciiTheme="minorHAnsi" w:hAnsiTheme="minorHAnsi" w:cstheme="minorBidi"/>
        </w:rPr>
        <w:t>.</w:t>
      </w:r>
      <w:r w:rsidR="009266DD">
        <w:rPr>
          <w:rFonts w:asciiTheme="minorHAnsi" w:hAnsiTheme="minorHAnsi" w:cstheme="minorBidi"/>
        </w:rPr>
        <w:t xml:space="preserve"> Because the recording is obtained in the presence of </w:t>
      </w:r>
      <w:r w:rsidR="00DF4E27">
        <w:rPr>
          <w:rFonts w:asciiTheme="minorHAnsi" w:hAnsiTheme="minorHAnsi" w:cstheme="minorBidi"/>
        </w:rPr>
        <w:t xml:space="preserve">the </w:t>
      </w:r>
      <w:r w:rsidR="009266DD">
        <w:rPr>
          <w:rFonts w:asciiTheme="minorHAnsi" w:hAnsiTheme="minorHAnsi" w:cstheme="minorBidi"/>
        </w:rPr>
        <w:t>voltage-gated Na</w:t>
      </w:r>
      <w:r w:rsidR="009266DD" w:rsidRPr="00DF4E27">
        <w:rPr>
          <w:rFonts w:asciiTheme="minorHAnsi" w:hAnsiTheme="minorHAnsi" w:cstheme="minorBidi"/>
          <w:vertAlign w:val="superscript"/>
        </w:rPr>
        <w:t>+</w:t>
      </w:r>
      <w:r w:rsidR="009266DD">
        <w:rPr>
          <w:rFonts w:asciiTheme="minorHAnsi" w:hAnsiTheme="minorHAnsi" w:cstheme="minorBidi"/>
        </w:rPr>
        <w:t xml:space="preserve"> channel blocker tetrodotoxin (TTX), the release is action potential-independent</w:t>
      </w:r>
      <w:r w:rsidR="007146F7">
        <w:rPr>
          <w:rFonts w:asciiTheme="minorHAnsi" w:hAnsiTheme="minorHAnsi" w:cstheme="minorBidi"/>
        </w:rPr>
        <w:t xml:space="preserve"> </w:t>
      </w:r>
      <w:r w:rsidR="00F741C0">
        <w:rPr>
          <w:rFonts w:asciiTheme="minorHAnsi" w:hAnsiTheme="minorHAnsi" w:cstheme="minorBidi"/>
        </w:rPr>
        <w:t>and</w:t>
      </w:r>
      <w:r w:rsidR="007146F7">
        <w:rPr>
          <w:rFonts w:asciiTheme="minorHAnsi" w:hAnsiTheme="minorHAnsi" w:cstheme="minorBidi"/>
        </w:rPr>
        <w:t xml:space="preserve"> </w:t>
      </w:r>
      <w:r w:rsidR="009266DD">
        <w:rPr>
          <w:rFonts w:asciiTheme="minorHAnsi" w:hAnsiTheme="minorHAnsi" w:cstheme="minorBidi"/>
        </w:rPr>
        <w:t>normally</w:t>
      </w:r>
      <w:r w:rsidR="007146F7">
        <w:rPr>
          <w:rFonts w:asciiTheme="minorHAnsi" w:hAnsiTheme="minorHAnsi" w:cstheme="minorBidi"/>
        </w:rPr>
        <w:t xml:space="preserve"> involve</w:t>
      </w:r>
      <w:r w:rsidR="00F741C0">
        <w:rPr>
          <w:rFonts w:asciiTheme="minorHAnsi" w:hAnsiTheme="minorHAnsi" w:cstheme="minorBidi"/>
        </w:rPr>
        <w:t>s</w:t>
      </w:r>
      <w:r w:rsidR="007146F7">
        <w:rPr>
          <w:rFonts w:asciiTheme="minorHAnsi" w:hAnsiTheme="minorHAnsi" w:cstheme="minorBidi"/>
        </w:rPr>
        <w:t xml:space="preserve"> </w:t>
      </w:r>
      <w:r w:rsidR="009266DD">
        <w:rPr>
          <w:rFonts w:asciiTheme="minorHAnsi" w:hAnsiTheme="minorHAnsi" w:cstheme="minorBidi"/>
        </w:rPr>
        <w:t xml:space="preserve">a single synaptic vesicle </w:t>
      </w:r>
      <w:r w:rsidR="009018A4">
        <w:rPr>
          <w:rFonts w:asciiTheme="minorHAnsi" w:hAnsiTheme="minorHAnsi" w:cstheme="minorBidi"/>
        </w:rPr>
        <w:t xml:space="preserve">that </w:t>
      </w:r>
      <w:r w:rsidR="00F741C0">
        <w:rPr>
          <w:rFonts w:asciiTheme="minorHAnsi" w:hAnsiTheme="minorHAnsi" w:cstheme="minorBidi"/>
        </w:rPr>
        <w:t>contain</w:t>
      </w:r>
      <w:r w:rsidR="009018A4">
        <w:rPr>
          <w:rFonts w:asciiTheme="minorHAnsi" w:hAnsiTheme="minorHAnsi" w:cstheme="minorBidi"/>
        </w:rPr>
        <w:t>s</w:t>
      </w:r>
      <w:r w:rsidR="00F741C0">
        <w:rPr>
          <w:rFonts w:asciiTheme="minorHAnsi" w:hAnsiTheme="minorHAnsi" w:cstheme="minorBidi"/>
        </w:rPr>
        <w:t xml:space="preserve"> </w:t>
      </w:r>
      <w:r w:rsidR="009266DD">
        <w:rPr>
          <w:rFonts w:asciiTheme="minorHAnsi" w:hAnsiTheme="minorHAnsi" w:cstheme="minorBidi"/>
        </w:rPr>
        <w:t>neurotransmitter.</w:t>
      </w:r>
      <w:r w:rsidR="00C97032">
        <w:rPr>
          <w:rFonts w:asciiTheme="minorHAnsi" w:hAnsiTheme="minorHAnsi" w:cstheme="minorBidi"/>
        </w:rPr>
        <w:t xml:space="preserve"> Based on this</w:t>
      </w:r>
      <w:r w:rsidR="007C1155">
        <w:rPr>
          <w:rFonts w:asciiTheme="minorHAnsi" w:hAnsiTheme="minorHAnsi" w:cstheme="minorBidi"/>
        </w:rPr>
        <w:t xml:space="preserve"> assumption</w:t>
      </w:r>
      <w:r w:rsidR="00C97032">
        <w:rPr>
          <w:rFonts w:asciiTheme="minorHAnsi" w:hAnsiTheme="minorHAnsi" w:cstheme="minorBidi"/>
        </w:rPr>
        <w:t xml:space="preserve">, the average amplitude of </w:t>
      </w:r>
      <w:proofErr w:type="spellStart"/>
      <w:r w:rsidR="00C97032">
        <w:rPr>
          <w:rFonts w:asciiTheme="minorHAnsi" w:hAnsiTheme="minorHAnsi" w:cstheme="minorBidi"/>
        </w:rPr>
        <w:t>mPSCs</w:t>
      </w:r>
      <w:proofErr w:type="spellEnd"/>
      <w:r w:rsidR="00C97032">
        <w:rPr>
          <w:rFonts w:asciiTheme="minorHAnsi" w:hAnsiTheme="minorHAnsi" w:cstheme="minorBidi"/>
        </w:rPr>
        <w:t xml:space="preserve"> is widely used as a crud</w:t>
      </w:r>
      <w:r w:rsidR="006B3B62">
        <w:rPr>
          <w:rFonts w:asciiTheme="minorHAnsi" w:hAnsiTheme="minorHAnsi" w:cstheme="minorBidi"/>
        </w:rPr>
        <w:t xml:space="preserve">e estimate for the quantal size, which </w:t>
      </w:r>
      <w:r w:rsidR="008B13D6">
        <w:rPr>
          <w:rFonts w:asciiTheme="minorHAnsi" w:hAnsiTheme="minorHAnsi" w:cstheme="minorBidi"/>
        </w:rPr>
        <w:t>represent</w:t>
      </w:r>
      <w:r w:rsidR="006B3B62">
        <w:rPr>
          <w:rFonts w:asciiTheme="minorHAnsi" w:hAnsiTheme="minorHAnsi" w:cstheme="minorBidi"/>
        </w:rPr>
        <w:t>s</w:t>
      </w:r>
      <w:r w:rsidR="00C97032">
        <w:rPr>
          <w:rFonts w:asciiTheme="minorHAnsi" w:hAnsiTheme="minorHAnsi" w:cstheme="minorBidi"/>
        </w:rPr>
        <w:t xml:space="preserve"> the number and </w:t>
      </w:r>
      <w:r w:rsidR="00233176">
        <w:rPr>
          <w:rFonts w:asciiTheme="minorHAnsi" w:hAnsiTheme="minorHAnsi" w:cstheme="minorBidi"/>
        </w:rPr>
        <w:t xml:space="preserve">functionality </w:t>
      </w:r>
      <w:r w:rsidR="00C97032">
        <w:rPr>
          <w:rFonts w:asciiTheme="minorHAnsi" w:hAnsiTheme="minorHAnsi" w:cstheme="minorBidi"/>
        </w:rPr>
        <w:t xml:space="preserve">of postsynaptic receptors </w:t>
      </w:r>
      <w:r w:rsidR="008B13D6">
        <w:rPr>
          <w:rFonts w:asciiTheme="minorHAnsi" w:hAnsiTheme="minorHAnsi" w:cstheme="minorBidi"/>
        </w:rPr>
        <w:t>opposing a single release site</w:t>
      </w:r>
      <w:r w:rsidR="00C97032">
        <w:rPr>
          <w:rFonts w:asciiTheme="minorHAnsi" w:hAnsiTheme="minorHAnsi" w:cstheme="minorBidi"/>
        </w:rPr>
        <w:t>.</w:t>
      </w:r>
      <w:r w:rsidR="00EC2D94">
        <w:rPr>
          <w:rFonts w:asciiTheme="minorHAnsi" w:hAnsiTheme="minorHAnsi" w:cstheme="minorBidi"/>
        </w:rPr>
        <w:t xml:space="preserve"> On the other hand, the frequency of </w:t>
      </w:r>
      <w:proofErr w:type="spellStart"/>
      <w:r w:rsidR="00EC2D94">
        <w:rPr>
          <w:rFonts w:asciiTheme="minorHAnsi" w:hAnsiTheme="minorHAnsi" w:cstheme="minorBidi"/>
        </w:rPr>
        <w:t>mPSCs</w:t>
      </w:r>
      <w:proofErr w:type="spellEnd"/>
      <w:r w:rsidR="00EC2D94">
        <w:rPr>
          <w:rFonts w:asciiTheme="minorHAnsi" w:hAnsiTheme="minorHAnsi" w:cstheme="minorBidi"/>
        </w:rPr>
        <w:t xml:space="preserve"> is considered to represent a combination of the total nu</w:t>
      </w:r>
      <w:r w:rsidR="006B3B62">
        <w:rPr>
          <w:rFonts w:asciiTheme="minorHAnsi" w:hAnsiTheme="minorHAnsi" w:cstheme="minorBidi"/>
        </w:rPr>
        <w:t>mber of synapses terminating on</w:t>
      </w:r>
      <w:r w:rsidR="00EC2D94">
        <w:rPr>
          <w:rFonts w:asciiTheme="minorHAnsi" w:hAnsiTheme="minorHAnsi" w:cstheme="minorBidi"/>
        </w:rPr>
        <w:t xml:space="preserve">to the postsynaptic cell and their average </w:t>
      </w:r>
      <w:r w:rsidR="00622637">
        <w:rPr>
          <w:rFonts w:asciiTheme="minorHAnsi" w:hAnsiTheme="minorHAnsi" w:cstheme="minorBidi"/>
        </w:rPr>
        <w:t>release probability</w:t>
      </w:r>
      <w:r w:rsidR="00EC2D94">
        <w:rPr>
          <w:rFonts w:asciiTheme="minorHAnsi" w:hAnsiTheme="minorHAnsi" w:cstheme="minorBidi"/>
        </w:rPr>
        <w:t xml:space="preserve">. </w:t>
      </w:r>
      <w:r w:rsidR="00B21C6D">
        <w:rPr>
          <w:rFonts w:asciiTheme="minorHAnsi" w:hAnsiTheme="minorHAnsi" w:cstheme="minorBidi"/>
        </w:rPr>
        <w:t xml:space="preserve">However, these parameters do </w:t>
      </w:r>
      <w:r w:rsidR="007C1155">
        <w:rPr>
          <w:rFonts w:asciiTheme="minorHAnsi" w:hAnsiTheme="minorHAnsi" w:cstheme="minorBidi"/>
        </w:rPr>
        <w:t>not measure another variable</w:t>
      </w:r>
      <w:r w:rsidR="00F741C0">
        <w:rPr>
          <w:rFonts w:asciiTheme="minorHAnsi" w:hAnsiTheme="minorHAnsi" w:cstheme="minorBidi"/>
        </w:rPr>
        <w:t>–</w:t>
      </w:r>
      <w:r w:rsidR="009D0DE7">
        <w:rPr>
          <w:rFonts w:asciiTheme="minorHAnsi" w:hAnsiTheme="minorHAnsi" w:cstheme="minorBidi"/>
        </w:rPr>
        <w:t>multiplicativity of synapse</w:t>
      </w:r>
      <w:r w:rsidR="00F741C0">
        <w:rPr>
          <w:rFonts w:asciiTheme="minorHAnsi" w:hAnsiTheme="minorHAnsi" w:cstheme="minorBidi"/>
        </w:rPr>
        <w:t>s</w:t>
      </w:r>
      <w:r w:rsidR="008B13D6">
        <w:rPr>
          <w:rFonts w:asciiTheme="minorHAnsi" w:hAnsiTheme="minorHAnsi" w:cstheme="minorBidi"/>
        </w:rPr>
        <w:t>,</w:t>
      </w:r>
      <w:r w:rsidR="009D0DE7">
        <w:rPr>
          <w:rFonts w:asciiTheme="minorHAnsi" w:hAnsiTheme="minorHAnsi" w:cstheme="minorBidi"/>
        </w:rPr>
        <w:t xml:space="preserve"> </w:t>
      </w:r>
      <w:r w:rsidR="00B30AD0">
        <w:rPr>
          <w:rFonts w:asciiTheme="minorHAnsi" w:hAnsiTheme="minorHAnsi" w:cstheme="minorBidi"/>
        </w:rPr>
        <w:t xml:space="preserve">or </w:t>
      </w:r>
      <w:r w:rsidR="009D0DE7">
        <w:rPr>
          <w:rFonts w:asciiTheme="minorHAnsi" w:hAnsiTheme="minorHAnsi" w:cstheme="minorBidi"/>
        </w:rPr>
        <w:t>synaptic multiplicity</w:t>
      </w:r>
      <w:r w:rsidR="00F741C0">
        <w:rPr>
          <w:rFonts w:asciiTheme="minorHAnsi" w:hAnsiTheme="minorHAnsi" w:cstheme="minorBidi"/>
        </w:rPr>
        <w:t>—</w:t>
      </w:r>
      <w:r w:rsidR="00772E86">
        <w:rPr>
          <w:rFonts w:asciiTheme="minorHAnsi" w:hAnsiTheme="minorHAnsi" w:cstheme="minorBidi"/>
        </w:rPr>
        <w:t xml:space="preserve">which </w:t>
      </w:r>
      <w:r w:rsidR="009D0DE7">
        <w:rPr>
          <w:rFonts w:asciiTheme="minorHAnsi" w:hAnsiTheme="minorHAnsi" w:cstheme="minorBidi"/>
        </w:rPr>
        <w:t xml:space="preserve">is </w:t>
      </w:r>
      <w:r w:rsidR="007C1155">
        <w:rPr>
          <w:rFonts w:asciiTheme="minorHAnsi" w:hAnsiTheme="minorHAnsi" w:cstheme="minorBidi"/>
        </w:rPr>
        <w:t>important</w:t>
      </w:r>
      <w:r w:rsidR="009D0DE7">
        <w:rPr>
          <w:rFonts w:asciiTheme="minorHAnsi" w:hAnsiTheme="minorHAnsi" w:cstheme="minorBidi"/>
        </w:rPr>
        <w:t xml:space="preserve"> for </w:t>
      </w:r>
      <w:r w:rsidR="007C1155">
        <w:rPr>
          <w:rFonts w:asciiTheme="minorHAnsi" w:hAnsiTheme="minorHAnsi" w:cstheme="minorBidi"/>
        </w:rPr>
        <w:t>the efficacy of synaptic transmission</w:t>
      </w:r>
      <w:r w:rsidR="00B21C6D">
        <w:rPr>
          <w:rFonts w:asciiTheme="minorHAnsi" w:hAnsiTheme="minorHAnsi" w:cstheme="minorBidi"/>
        </w:rPr>
        <w:t xml:space="preserve">. </w:t>
      </w:r>
    </w:p>
    <w:p w14:paraId="0F6875B4" w14:textId="77777777" w:rsidR="007C1155" w:rsidRDefault="007C1155" w:rsidP="004D1AAF">
      <w:pPr>
        <w:rPr>
          <w:rFonts w:asciiTheme="minorHAnsi" w:hAnsiTheme="minorHAnsi" w:cstheme="minorBidi"/>
        </w:rPr>
      </w:pPr>
    </w:p>
    <w:p w14:paraId="5BB3D91B" w14:textId="24CB090A" w:rsidR="007C1155" w:rsidRDefault="00B21C6D" w:rsidP="004D1AAF">
      <w:pPr>
        <w:rPr>
          <w:rFonts w:asciiTheme="minorHAnsi" w:hAnsiTheme="minorHAnsi" w:cstheme="minorBidi"/>
        </w:rPr>
      </w:pPr>
      <w:r w:rsidRPr="00734EF7">
        <w:rPr>
          <w:rFonts w:asciiTheme="minorHAnsi" w:hAnsiTheme="minorHAnsi" w:cstheme="minorBidi"/>
        </w:rPr>
        <w:t>Based on the quantal theory of synaptic transmission</w:t>
      </w:r>
      <w:r>
        <w:rPr>
          <w:rFonts w:asciiTheme="minorHAnsi" w:hAnsiTheme="minorHAnsi" w:cstheme="minorBidi"/>
        </w:rPr>
        <w:fldChar w:fldCharType="begin" w:fldLock="1"/>
      </w:r>
      <w:r w:rsidR="00F44812">
        <w:rPr>
          <w:rFonts w:asciiTheme="minorHAnsi" w:hAnsiTheme="minorHAnsi" w:cstheme="minorBidi"/>
        </w:rPr>
        <w:instrText>ADDIN CSL_CITATION {"citationItems":[{"id":"ITEM-1","itemData":{"ISSN":"0022-3751","PMID":"13175199","author":[{"dropping-particle":"","family":"Castillo","given":"J","non-dropping-particle":"Del","parse-names":false,"suffix":""},{"dropping-particle":"","family":"Katz","given":"B","non-dropping-particle":"","parse-names":false,"suffix":""}],"container-title":"The Journal of physiology","id":"ITEM-1","issue":"3","issued":{"date-parts":[["1954","6","28"]]},"page":"560-73","title":"Quantal components of the end-plate potential.","type":"paper-conference","volume":"124"},"uris":["http://www.mendeley.com/documents/?uuid=279b75fc-ecf9-3c2a-80d0-0d474a8354a5"]},{"id":"ITEM-2","itemData":{"DOI":"10.1152/physrev.1990.70.1.165","ISBN":"0031-9333 (Print)\\r0031-9333 (Linking)","ISSN":"0031-9333","PMID":"2404288","abstract":"No abstract","author":[{"dropping-particle":"","family":"Redman","given":"S","non-dropping-particle":"","parse-names":false,"suffix":""}],"container-title":"Physiological Reviews","id":"ITEM-2","issue":"1","issued":{"date-parts":[["1990","1"]]},"page":"165-198","title":"Quantal analysis of synaptic potentials in neurons of the central nervous system.","type":"article-journal","volume":"70"},"uris":["http://www.mendeley.com/documents/?uuid=258cab66-b63d-4ebd-9be7-4ade57473ff6"]},{"id":"ITEM-3","itemData":{"ISSN":"0092-8674","PMID":"8094037","author":[{"dropping-particle":"","family":"Stevens","given":"C F","non-dropping-particle":"","parse-names":false,"suffix":""}],"container-title":"Cell","id":"ITEM-3","issued":{"date-parts":[["1993","1"]]},"page":"55-63","title":"Quantal release of neurotransmitter and long-term potentiation.","type":"article-journal","volume":"72 Suppl"},"uris":["http://www.mendeley.com/documents/?uuid=3275a0a8-07ef-3f95-8871-b510ad80d559"]}],"mendeley":{"formattedCitation":"&lt;sup&gt;7–9&lt;/sup&gt;","plainTextFormattedCitation":"7–9","previouslyFormattedCitation":"&lt;sup&gt;8–10&lt;/sup&gt;"},"properties":{"noteIndex":0},"schema":"https://github.com/citation-style-language/schema/raw/master/csl-citation.json"}</w:instrText>
      </w:r>
      <w:r>
        <w:rPr>
          <w:rFonts w:asciiTheme="minorHAnsi" w:hAnsiTheme="minorHAnsi" w:cstheme="minorBidi"/>
        </w:rPr>
        <w:fldChar w:fldCharType="separate"/>
      </w:r>
      <w:r w:rsidR="00F44812" w:rsidRPr="00F44812">
        <w:rPr>
          <w:rFonts w:asciiTheme="minorHAnsi" w:hAnsiTheme="minorHAnsi" w:cstheme="minorBidi"/>
          <w:noProof/>
          <w:vertAlign w:val="superscript"/>
        </w:rPr>
        <w:t>7–9</w:t>
      </w:r>
      <w:r>
        <w:rPr>
          <w:rFonts w:asciiTheme="minorHAnsi" w:hAnsiTheme="minorHAnsi" w:cstheme="minorBidi"/>
        </w:rPr>
        <w:fldChar w:fldCharType="end"/>
      </w:r>
      <w:r>
        <w:rPr>
          <w:rFonts w:asciiTheme="minorHAnsi" w:hAnsiTheme="minorHAnsi" w:cstheme="minorBidi"/>
        </w:rPr>
        <w:t xml:space="preserve">, the strength of a given connection </w:t>
      </w:r>
      <w:r w:rsidR="008B13D6">
        <w:rPr>
          <w:rFonts w:asciiTheme="minorHAnsi" w:hAnsiTheme="minorHAnsi" w:cstheme="minorBidi"/>
        </w:rPr>
        <w:t xml:space="preserve">between a pair of neurons </w:t>
      </w:r>
      <w:r>
        <w:rPr>
          <w:rFonts w:asciiTheme="minorHAnsi" w:hAnsiTheme="minorHAnsi" w:cstheme="minorBidi"/>
        </w:rPr>
        <w:t xml:space="preserve">is dependent on three factors: the number of </w:t>
      </w:r>
      <w:r w:rsidR="008B13D6">
        <w:rPr>
          <w:rFonts w:asciiTheme="minorHAnsi" w:hAnsiTheme="minorHAnsi" w:cstheme="minorBidi"/>
        </w:rPr>
        <w:t xml:space="preserve">functional </w:t>
      </w:r>
      <w:r>
        <w:rPr>
          <w:rFonts w:asciiTheme="minorHAnsi" w:hAnsiTheme="minorHAnsi" w:cstheme="minorBidi"/>
        </w:rPr>
        <w:t>synap</w:t>
      </w:r>
      <w:r w:rsidR="008B13D6">
        <w:rPr>
          <w:rFonts w:asciiTheme="minorHAnsi" w:hAnsiTheme="minorHAnsi" w:cstheme="minorBidi"/>
        </w:rPr>
        <w:t>ses</w:t>
      </w:r>
      <w:r w:rsidR="009018A4">
        <w:rPr>
          <w:rFonts w:asciiTheme="minorHAnsi" w:hAnsiTheme="minorHAnsi" w:cstheme="minorBidi"/>
        </w:rPr>
        <w:t xml:space="preserve"> (</w:t>
      </w:r>
      <w:r w:rsidR="009018A4" w:rsidRPr="006502FB">
        <w:rPr>
          <w:rFonts w:asciiTheme="minorHAnsi" w:hAnsiTheme="minorHAnsi" w:cstheme="minorBidi"/>
          <w:i/>
        </w:rPr>
        <w:t>N</w:t>
      </w:r>
      <w:r w:rsidR="009018A4">
        <w:rPr>
          <w:rFonts w:asciiTheme="minorHAnsi" w:hAnsiTheme="minorHAnsi" w:cstheme="minorBidi"/>
        </w:rPr>
        <w:t>)</w:t>
      </w:r>
      <w:r>
        <w:rPr>
          <w:rFonts w:asciiTheme="minorHAnsi" w:hAnsiTheme="minorHAnsi" w:cstheme="minorBidi"/>
        </w:rPr>
        <w:t xml:space="preserve">, the postsynaptic response to the release of a single synaptic vesicle (quantal size; </w:t>
      </w:r>
      <w:r w:rsidR="00F741C0">
        <w:rPr>
          <w:rFonts w:asciiTheme="minorHAnsi" w:hAnsiTheme="minorHAnsi" w:cstheme="minorBidi"/>
          <w:i/>
        </w:rPr>
        <w:t>Q</w:t>
      </w:r>
      <w:r>
        <w:rPr>
          <w:rFonts w:asciiTheme="minorHAnsi" w:hAnsiTheme="minorHAnsi" w:cstheme="minorBidi"/>
        </w:rPr>
        <w:t>) and the probability of neurotransmitter release (</w:t>
      </w:r>
      <w:proofErr w:type="spellStart"/>
      <w:r w:rsidRPr="00A57947">
        <w:rPr>
          <w:rFonts w:asciiTheme="minorHAnsi" w:hAnsiTheme="minorHAnsi" w:cstheme="minorBidi"/>
          <w:i/>
        </w:rPr>
        <w:t>P</w:t>
      </w:r>
      <w:r w:rsidRPr="00A57947">
        <w:rPr>
          <w:rFonts w:asciiTheme="minorHAnsi" w:hAnsiTheme="minorHAnsi" w:cstheme="minorBidi"/>
          <w:i/>
          <w:vertAlign w:val="subscript"/>
        </w:rPr>
        <w:t>r</w:t>
      </w:r>
      <w:proofErr w:type="spellEnd"/>
      <w:r>
        <w:rPr>
          <w:rFonts w:asciiTheme="minorHAnsi" w:hAnsiTheme="minorHAnsi" w:cstheme="minorBidi"/>
        </w:rPr>
        <w:t xml:space="preserve">). </w:t>
      </w:r>
      <w:r w:rsidR="009D0DE7">
        <w:rPr>
          <w:rFonts w:asciiTheme="minorHAnsi" w:hAnsiTheme="minorHAnsi" w:cstheme="minorBidi"/>
        </w:rPr>
        <w:t xml:space="preserve">Synaptic multiplicity is equivalent to </w:t>
      </w:r>
      <w:r w:rsidR="009D0DE7" w:rsidRPr="00F741C0">
        <w:rPr>
          <w:rFonts w:asciiTheme="minorHAnsi" w:hAnsiTheme="minorHAnsi" w:cstheme="minorBidi"/>
          <w:i/>
        </w:rPr>
        <w:t>N</w:t>
      </w:r>
      <w:r w:rsidR="00B30AD0">
        <w:rPr>
          <w:rFonts w:asciiTheme="minorHAnsi" w:hAnsiTheme="minorHAnsi" w:cstheme="minorBidi"/>
        </w:rPr>
        <w:t>. T</w:t>
      </w:r>
      <w:r w:rsidR="007C1155" w:rsidRPr="00734EF7">
        <w:rPr>
          <w:rFonts w:asciiTheme="minorHAnsi" w:hAnsiTheme="minorHAnsi" w:cstheme="minorBidi"/>
        </w:rPr>
        <w:t>he development of synaptic multiplicity or the pruning of multiplicative synapses is plastic throughout development and in different disease states</w:t>
      </w:r>
      <w:r w:rsidR="00F741C0">
        <w:rPr>
          <w:rFonts w:asciiTheme="minorHAnsi" w:hAnsiTheme="minorHAnsi" w:cstheme="minorBidi"/>
        </w:rPr>
        <w:fldChar w:fldCharType="begin" w:fldLock="1"/>
      </w:r>
      <w:r w:rsidR="00F44812">
        <w:rPr>
          <w:rFonts w:asciiTheme="minorHAnsi" w:hAnsiTheme="minorHAnsi" w:cstheme="minorBidi"/>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hypothalamus","type":"article-journal","volume":"596"},"uris":["http://www.mendeley.com/documents/?uuid=dfc3c028-e16a-3a32-8dd1-61dec6b4bcfb"]},{"id":"ITEM-2","itemData":{"DOI":"10.1371/journal.pcbi.1002689","ISSN":"1553-7358","PMID":"23028287","abstract":"Structural plasticity governs the long-term development of synaptic connections in the neocortex. While the underlying processes at the synapses are not fully understood, there is strong evidence that a process of random, independent formation and pruning of excitatory synapses can be ruled out. Instead, there must be some cooperation between the synaptic contacts connecting a single pre- and postsynaptic neuron pair. So far, the mechanism of cooperation is not known. Here we demonstrate that local correlation detection at the postsynaptic dendritic spine suffices to explain the synaptic cooperation effect, without assuming any hypothetical direct interaction pathway between the synaptic contacts. Candidate biomolecular mechanisms for dendritic correlation detection have been identified previously, as well as for structural plasticity based thereon. By analyzing and fitting of a simple model, we show that spike-timing correlation dependent structural plasticity, without additional mechanisms of cross-synapse interaction, can reproduce the experimentally observed distributions of numbers of synaptic contacts between pairs of neurons in the neocortex. Furthermore, the model yields a first explanation for the existence of both transient and persistent dendritic spines and allows to make predictions for future experiments.","author":[{"dropping-particle":"","family":"Deger","given":"Moritz","non-dropping-particle":"","parse-names":false,"suffix":""},{"dropping-particle":"","family":"Helias","given":"Moritz","non-dropping-particle":"","parse-names":false,"suffix":""},{"dropping-particle":"","family":"Rotter","given":"Stefan","non-dropping-particle":"","parse-names":false,"suffix":""},{"dropping-particle":"","family":"Diesmann","given":"Markus","non-dropping-particle":"","parse-names":false,"suffix":""}],"container-title":"PLoS computational biology","editor":[{"dropping-particle":"","family":"Sporns","given":"Olaf","non-dropping-particle":"","parse-names":false,"suffix":""}],"id":"ITEM-2","issue":"9","issued":{"date-parts":[["2012","9","20"]]},"page":"e1002689","title":"Spike-timing dependence of structural plasticity explains cooperative synapse formation in the neocortex.","type":"article-journal","volume":"8"},"uris":["http://www.mendeley.com/documents/?uuid=9ad7e375-f9c8-373b-8d39-74d585ef3ed2"]},{"id":"ITEM-3","itemData":{"DOI":"10.1126/science.1202529","ISSN":"1095-9203","PMID":"21778362","abstract":"Microglia are highly motile phagocytic cells that infiltrate and take up residence in the developing brain, where they are thought to provide a surveillance and scavenging function. However, although microglia have been shown to engulf and clear damaged cellular debris after brain insult, it remains less clear what role microglia play in the uninjured brain. Here, we show that microglia actively engulf synaptic material and play a major role in synaptic pruning during postnatal development in mice. These findings link microglia surveillance to synaptic maturation and suggest that deficits in microglia function may contribute to synaptic abnormalities seen in some neurodevelopmental disorders.","author":[{"dropping-particle":"","family":"Paolicelli","given":"Rosa C","non-dropping-particle":"","parse-names":false,"suffix":""},{"dropping-particle":"","family":"Bolasco","given":"Giulia","non-dropping-particle":"","parse-names":false,"suffix":""},{"dropping-particle":"","family":"Pagani","given":"Francesca","non-dropping-particle":"","parse-names":false,"suffix":""},{"dropping-particle":"","family":"Maggi","given":"Laura","non-dropping-particle":"","parse-names":false,"suffix":""},{"dropping-particle":"","family":"Scianni","given":"Maria","non-dropping-particle":"","parse-names":false,"suffix":""},{"dropping-particle":"","family":"Panzanelli","given":"Patrizia","non-dropping-particle":"","parse-names":false,"suffix":""},{"dropping-particle":"","family":"Giustetto","given":"Maurizio","non-dropping-particle":"","parse-names":false,"suffix":""},{"dropping-particle":"","family":"Ferreira","given":"Tiago Alves","non-dropping-particle":"","parse-names":false,"suffix":""},{"dropping-particle":"","family":"Guiducci","given":"Eva","non-dropping-particle":"","parse-names":false,"suffix":""},{"dropping-particle":"","family":"Dumas","given":"Laura","non-dropping-particle":"","parse-names":false,"suffix":""},{"dropping-particle":"","family":"Ragozzino","given":"Davide","non-dropping-particle":"","parse-names":false,"suffix":""},{"dropping-particle":"","family":"Gross","given":"Cornelius T","non-dropping-particle":"","parse-names":false,"suffix":""}],"container-title":"Science (New York, N.Y.)","id":"ITEM-3","issue":"6048","issued":{"date-parts":[["2011","9","9"]]},"page":"1456-8","title":"Synaptic pruning by microglia is necessary for normal brain development.","type":"article-journal","volume":"333"},"uris":["http://www.mendeley.com/documents/?uuid=0c4d0eaf-8ee5-4a5f-bf5f-8d8213a036e4"]},{"id":"ITEM-4","itemData":{"DOI":"10.1038/nn.3641","ISSN":"1546-1726","PMID":"24487234","abstract":"Microglia are phagocytic cells that infiltrate the brain during development and have a role in the elimination of synapses during brain maturation. Changes in microglial morphology and gene expression have been associated with neurodevelopmental disorders. However, it remains unknown whether these changes are a primary cause or a secondary consequence of neuronal deficits. Here we tested whether a primary deficit in microglia was sufficient to induce some autism-related behavioral and functional connectivity deficits. Mice lacking the chemokine receptor Cx3cr1 exhibit a transient reduction of microglia during the early postnatal period and a consequent deficit in synaptic pruning. We show that deficient synaptic pruning is associated with weak synaptic transmission, decreased functional brain connectivity, deficits in social interaction and increased repetitive-behavior phenotypes that have been previously associated with autism and other neurodevelopmental and neuropsychiatric disorders. These findings open the possibility that disruptions in microglia-mediated synaptic pruning could contribute to neurodevelopmental and neuropsychiatric disorders.","author":[{"dropping-particle":"","family":"Zhan","given":"Yang","non-dropping-particle":"","parse-names":false,"suffix":""},{"dropping-particle":"","family":"Paolicelli","given":"Rosa C","non-dropping-particle":"","parse-names":false,"suffix":""},{"dropping-particle":"","family":"Sforazzini","given":"Francesco","non-dropping-particle":"","parse-names":false,"suffix":""},{"dropping-particle":"","family":"Weinhard","given":"Laetitia","non-dropping-particle":"","parse-names":false,"suffix":""},{"dropping-particle":"","family":"Bolasco","given":"Giulia","non-dropping-particle":"","parse-names":false,"suffix":""},{"dropping-particle":"","family":"Pagani","given":"Francesca","non-dropping-particle":"","parse-names":false,"suffix":""},{"dropping-particle":"","family":"Vyssotski","given":"Alexei L","non-dropping-particle":"","parse-names":false,"suffix":""},{"dropping-particle":"","family":"Bifone","given":"Angelo","non-dropping-particle":"","parse-names":false,"suffix":""},{"dropping-particle":"","family":"Gozzi","given":"Alessandro","non-dropping-particle":"","parse-names":false,"suffix":""},{"dropping-particle":"","family":"Ragozzino","given":"Davide","non-dropping-particle":"","parse-names":false,"suffix":""},{"dropping-particle":"","family":"Gross","given":"Cornelius T","non-dropping-particle":"","parse-names":false,"suffix":""}],"container-title":"Nature neuroscience","id":"ITEM-4","issue":"3","issued":{"date-parts":[["2014","3","2"]]},"page":"400-6","title":"Deficient neuron-microglia signaling results in impaired functional brain connectivity and social behavior.","type":"article-journal","volume":"17"},"uris":["http://www.mendeley.com/documents/?uuid=7c0dee15-e8ae-314b-b968-48d352034b53"]}],"mendeley":{"formattedCitation":"&lt;sup&gt;3, 4, 6, 10&lt;/sup&gt;","plainTextFormattedCitation":"3, 4, 6, 10","previouslyFormattedCitation":"&lt;sup&gt;3, 4, 6, 11&lt;/sup&gt;"},"properties":{"noteIndex":0},"schema":"https://github.com/citation-style-language/schema/raw/master/csl-citation.json"}</w:instrText>
      </w:r>
      <w:r w:rsidR="00F741C0">
        <w:rPr>
          <w:rFonts w:asciiTheme="minorHAnsi" w:hAnsiTheme="minorHAnsi" w:cstheme="minorBidi"/>
        </w:rPr>
        <w:fldChar w:fldCharType="separate"/>
      </w:r>
      <w:r w:rsidR="00F44812" w:rsidRPr="00F44812">
        <w:rPr>
          <w:rFonts w:asciiTheme="minorHAnsi" w:hAnsiTheme="minorHAnsi" w:cstheme="minorBidi"/>
          <w:noProof/>
          <w:vertAlign w:val="superscript"/>
        </w:rPr>
        <w:t>3,4,6,10</w:t>
      </w:r>
      <w:r w:rsidR="00F741C0">
        <w:rPr>
          <w:rFonts w:asciiTheme="minorHAnsi" w:hAnsiTheme="minorHAnsi" w:cstheme="minorBidi"/>
        </w:rPr>
        <w:fldChar w:fldCharType="end"/>
      </w:r>
      <w:r w:rsidR="007C1155" w:rsidRPr="00734EF7">
        <w:rPr>
          <w:rFonts w:asciiTheme="minorHAnsi" w:hAnsiTheme="minorHAnsi" w:cstheme="minorBidi"/>
        </w:rPr>
        <w:t xml:space="preserve">. For this reason, characterizing synaptic multiplicity has important implications for understanding the </w:t>
      </w:r>
      <w:r w:rsidR="008B13D6">
        <w:rPr>
          <w:rFonts w:asciiTheme="minorHAnsi" w:hAnsiTheme="minorHAnsi" w:cstheme="minorBidi"/>
        </w:rPr>
        <w:t xml:space="preserve">efficacy of </w:t>
      </w:r>
      <w:r w:rsidR="00B30AD0">
        <w:rPr>
          <w:rFonts w:asciiTheme="minorHAnsi" w:hAnsiTheme="minorHAnsi" w:cstheme="minorBidi"/>
        </w:rPr>
        <w:t xml:space="preserve">synaptic </w:t>
      </w:r>
      <w:r w:rsidR="008B13D6">
        <w:rPr>
          <w:rFonts w:asciiTheme="minorHAnsi" w:hAnsiTheme="minorHAnsi" w:cstheme="minorBidi"/>
        </w:rPr>
        <w:t xml:space="preserve">transmission </w:t>
      </w:r>
      <w:r w:rsidR="00B30AD0">
        <w:rPr>
          <w:rFonts w:asciiTheme="minorHAnsi" w:hAnsiTheme="minorHAnsi" w:cstheme="minorBidi"/>
        </w:rPr>
        <w:t>in health and disease</w:t>
      </w:r>
      <w:r w:rsidR="007C1155" w:rsidRPr="00734EF7">
        <w:rPr>
          <w:rFonts w:asciiTheme="minorHAnsi" w:hAnsiTheme="minorHAnsi" w:cstheme="minorBidi"/>
        </w:rPr>
        <w:t>. Techniques, such as electron microscopy can identify structural evidence of synaptic multiplicity</w:t>
      </w:r>
      <w:r w:rsidR="007C1155">
        <w:rPr>
          <w:rFonts w:asciiTheme="minorHAnsi" w:hAnsiTheme="minorHAnsi" w:cstheme="minorBidi"/>
        </w:rPr>
        <w:t xml:space="preserve"> </w:t>
      </w:r>
      <w:r w:rsidR="00243E38">
        <w:rPr>
          <w:rFonts w:asciiTheme="minorHAnsi" w:hAnsiTheme="minorHAnsi" w:cstheme="minorBidi"/>
        </w:rPr>
        <w:t>by detecting</w:t>
      </w:r>
      <w:r w:rsidR="008B13D6">
        <w:rPr>
          <w:rFonts w:asciiTheme="minorHAnsi" w:hAnsiTheme="minorHAnsi" w:cstheme="minorBidi"/>
        </w:rPr>
        <w:t xml:space="preserve"> multiple synaptic contacts originating from the same axon onto the same postsynaptic neuron</w:t>
      </w:r>
      <w:r w:rsidR="007C1155">
        <w:rPr>
          <w:rFonts w:asciiTheme="minorHAnsi" w:hAnsiTheme="minorHAnsi" w:cstheme="minorBidi"/>
        </w:rPr>
        <w:fldChar w:fldCharType="begin" w:fldLock="1"/>
      </w:r>
      <w:r w:rsidR="00F44812">
        <w:rPr>
          <w:rFonts w:asciiTheme="minorHAnsi" w:hAnsiTheme="minorHAnsi" w:cstheme="minorBidi"/>
        </w:rPr>
        <w:instrText>ADDIN CSL_CITATION {"citationItems":[{"id":"ITEM-1","itemData":{"ISSN":"0036-8075","PMID":"1978759","abstract":"Glutamate has been found to play an unexpectedly important role in neuroendocrine regulation in the hypothalamus, as revealed in converging experiments with ultrastructural immunocytochemistry, optical physiology with a calcium-sensitive dye, and intracellular electrical recording. There were large amounts of glutamate in boutons making synaptic contact with neuroendocrine neurons in the arcuate, paraventricular, and supraoptic nuclei. Almost all medial hypothalamic neurons responded to glutamate and to the glutamate agonists quisqualate and kainate with a consistent increase in intracellular calcium. In all magnocellular and parvocellular neurons of the paraventricular and arcuate nuclei tested, the non-NMDA (non-N-methyl-D-aspartate) glutamate antagonist CNQX (cyano-2,3-dihydroxy-7-nitroquinoxaline) reduced electrically stimulated and spontaneous excitatory postsynaptic potentials, suggesting that the endogenous neurotransmitter is an excitatory amino acid acting primarily on non-NMDA receptors. These results indicate that glutamate plays a major, widespread role in the control of neuroendocrine neurons.","author":[{"dropping-particle":"","family":"Pol","given":"A N","non-dropping-particle":"van den","parse-names":false,"suffix":""},{"dropping-particle":"","family":"Wuarin","given":"J P","non-dropping-particle":"","parse-names":false,"suffix":""},{"dropping-particle":"","family":"Dudek","given":"F E","non-dropping-particle":"","parse-names":false,"suffix":""}],"container-title":"Science (New York, N.Y.)","id":"ITEM-1","issue":"4985","issued":{"date-parts":[["1990","11","30"]]},"page":"1276-1278","title":"Glutamate, the dominant excitatory transmitter in neuroendocrine regulation.","type":"article-journal","volume":"250"},"uris":["http://www.mendeley.com/documents/?uuid=924977ed-2e7a-3630-963e-a5509366e494"]},{"id":"ITEM-2","itemData":{"DOI":"10.1016/j.biopsych.2011.10.027","ISBN":"1873-2402 (Electronic)\\n0006-3223 (Linking)","ISSN":"00063223","PMID":"22137593","abstract":"Background: Chronic stress in humans precipitates hyper-reactivity of the hypothalamic-pituitary-adrenocortical (HPA) axis and triggers symptoms associated with certain forms of depression. Reorganization of neuronal networks has been implicated in development of depression, however it remained unknown how chronic exposure to psychogenic challenges affects excitatory and inhibitory inputs to corticotropin-releasing hormone (CRH) neurons in the hypothalamic paraventricular nucleus that govern neuroendocrine stress response. Methods: Rats (n = 32) were exposed for 21 days to chronic variable stress and their behavioral (sucrose preference) and hormonal (corticosterone) responses were followed together with electron microscopic stereologic analysis of excitatory and gamma-aminobutyric acid (GABA)-containing, inhibitory synapses on the CRH synthesizing neurons. Results: Chronic stress in rats resulted in weight loss, anhedonia, and hyperactivity of hypothalamic-pituitary-adrenocortical axis. Following 3 weeks' exposure to variable psychologic stressors the number of synapses has been doubled in the paraventricular nucleus. Asymmetrical excitatory as well as GABAergic inhibitory synaptic contacts were increased on CRH neurons; however, the excitatory/inhibitory input ratio remained constant. In response to chronic stress, we found rearrangement of inhibitory GABA-containing inputs with the increase of contacts on dendrites and decrease at the soma region of CRH neurons. Conclusions: Significant remodeling of synaptic contacts was found on CRH neurons in response to chronic stress. This morphologic plasticity might be related to the hyperactivity of the HPA axis and to development of stress-related psychopathologies such as depression. © 2012 Society of Biological Psychiatry.","author":[{"dropping-particle":"","family":"Miklós","given":"I H","non-dropping-particle":"","parse-names":false,"suffix":""},{"dropping-particle":"","family":"Kovács","given":"K J","non-dropping-particle":"","parse-names":false,"suffix":""}],"container-title":"Biological Psychiatry","id":"ITEM-2","issue":"4","issued":{"date-parts":[["2012"]]},"page":"301-308","publisher":"Elsevier Inc.","title":"Reorganization of synaptic inputs to the hypothalamic paraventricular nucleus during chronic psychogenic stress in rats","type":"article-journal","volume":"71"},"uris":["http://www.mendeley.com/documents/?uuid=4c5011fe-6282-4b65-b451-38e9689a869a"]},{"id":"ITEM-3","itemData":{"ISSN":"0036-8075","PMID":"6266015","abstract":"Binomial predictions provided a better description than the Poisson law of fluctuating unitary inhibitory postsynaptic potentials evoked in the goldfish Mauthner cell by impulses in presynaptic interneurons. The number of terminal boutons established on this target cell by each horseradish peroxidase-filled interneuron corresponded to the value of the binomial parameter n.","author":[{"dropping-particle":"","family":"Korn","given":"H","non-dropping-particle":"","parse-names":false,"suffix":""},{"dropping-particle":"","family":"Triller","given":"A","non-dropping-particle":"","parse-names":false,"suffix":""},{"dropping-particle":"","family":"Mallet","given":"A","non-dropping-particle":"","parse-names":false,"suffix":""},{"dropping-particle":"","family":"Faber","given":"D S","non-dropping-particle":"","parse-names":false,"suffix":""}],"container-title":"Science (New York, N.Y.)","id":"ITEM-3","issue":"4510","issued":{"date-parts":[["1981","8","21"]]},"page":"898-901","title":"Fluctuating responses at a central synapse: n of binomial fit predicts number of stained presynaptic boutons.","type":"article-journal","volume":"213"},"uris":["http://www.mendeley.com/documents/?uuid=18bd3ece-034b-3492-8d8c-162872b1ba43"]},{"id":"ITEM-4","itemData":{"ISSN":"0022-3751","PMID":"6747859","abstract":"Single identified group I a and I b muscle afferent fibres were injected with horseradish peroxidase in the lumbar dorsal columns of anaesthetized cats. The morphological details of the axon collaterals and terminal boutons of these muscle afferents within Clarke's column were subsequently reconstructed. The rostro-caudal extent of synaptic terminals from a single afferent fibre within Clarke's column was found to be restricted to less than 1 mm. In the same experiments, dorsal spinocerebellar tract (d.s.c.t.) neurones were retrogradely labelled by injection of horseradish peroxidase into the cerebellum. Synaptic contacts between labelled group Ia and Ib afferent fibres and the soma and proximal dendrites of d.s.c.t. neurones were found. The synaptic contacts from both Ia and Ib fibres varied greatly in size, from 1 X 1 micron up to 'giant' synapses of 20 X 3 micron. Excitatory post-synaptic potentials (e.p.s.p.s) were evoked in d.s.c.t. neurones by impulses in single group I muscle afferent fibres. The fluctuations in peak amplitude of each e.p.s.p. were determined from e.p.s.p. and noise recordings, using a numerical deconvolution procedure. In general, these single-fibre e.p.s.p.s fluctuated between discrete amplitudes separated by an incremental amplitude which was approximately constant. This incremental amplitude did not depend on the average peak amplitude of the particular e.p.s.p. examined. Our anatomical observations of 'giant' boutons arising from Ia and Ib afferent fibres contacting d.s.c.t. neurones raises the possibility of multiple transmitter release sites within an individual synaptic bouton. It is proposed that synaptic transmission between group I muscle afferents and d.s.c.t. neurones occurs with discrete all-or-nothing e.p.s.p.s associated with transmitter release sites.","author":[{"dropping-particle":"","family":"Tracey","given":"D J","non-dropping-particle":"","parse-names":false,"suffix":""},{"dropping-particle":"","family":"Walmsley","given":"B","non-dropping-particle":"","parse-names":false,"suffix":""}],"container-title":"The Journal of physiology","id":"ITEM-4","issued":{"date-parts":[["1984","5"]]},"page":"599-614","publisher":"Wiley-Blackwell","title":"Synaptic input from identified muscle afferents to neurones of the dorsal spinocerebellar tract in the cat.","type":"article-journal","volume":"350"},"uris":["http://www.mendeley.com/documents/?uuid=e7646ad7-1890-3cf7-a014-876ace58c4a7"]}],"mendeley":{"formattedCitation":"&lt;sup&gt;11–14&lt;/sup&gt;","plainTextFormattedCitation":"11–14","previouslyFormattedCitation":"&lt;sup&gt;12–15&lt;/sup&gt;"},"properties":{"noteIndex":0},"schema":"https://github.com/citation-style-language/schema/raw/master/csl-citation.json"}</w:instrText>
      </w:r>
      <w:r w:rsidR="007C1155">
        <w:rPr>
          <w:rFonts w:asciiTheme="minorHAnsi" w:hAnsiTheme="minorHAnsi" w:cstheme="minorBidi"/>
        </w:rPr>
        <w:fldChar w:fldCharType="separate"/>
      </w:r>
      <w:r w:rsidR="00F44812" w:rsidRPr="00F44812">
        <w:rPr>
          <w:rFonts w:asciiTheme="minorHAnsi" w:hAnsiTheme="minorHAnsi" w:cstheme="minorBidi"/>
          <w:noProof/>
          <w:vertAlign w:val="superscript"/>
        </w:rPr>
        <w:t>11–14</w:t>
      </w:r>
      <w:r w:rsidR="007C1155">
        <w:rPr>
          <w:rFonts w:asciiTheme="minorHAnsi" w:hAnsiTheme="minorHAnsi" w:cstheme="minorBidi"/>
        </w:rPr>
        <w:fldChar w:fldCharType="end"/>
      </w:r>
      <w:r w:rsidR="007C1155" w:rsidRPr="00734EF7">
        <w:rPr>
          <w:rFonts w:asciiTheme="minorHAnsi" w:hAnsiTheme="minorHAnsi" w:cstheme="minorBidi"/>
        </w:rPr>
        <w:t xml:space="preserve">. However, these </w:t>
      </w:r>
      <w:r w:rsidR="008B13D6" w:rsidRPr="00734EF7">
        <w:rPr>
          <w:rFonts w:asciiTheme="minorHAnsi" w:hAnsiTheme="minorHAnsi" w:cstheme="minorBidi"/>
        </w:rPr>
        <w:t>structura</w:t>
      </w:r>
      <w:r w:rsidR="008B13D6">
        <w:rPr>
          <w:rFonts w:asciiTheme="minorHAnsi" w:hAnsiTheme="minorHAnsi" w:cstheme="minorBidi"/>
        </w:rPr>
        <w:t xml:space="preserve">lly identified </w:t>
      </w:r>
      <w:proofErr w:type="spellStart"/>
      <w:r w:rsidR="008B13D6">
        <w:rPr>
          <w:rFonts w:asciiTheme="minorHAnsi" w:hAnsiTheme="minorHAnsi" w:cstheme="minorBidi"/>
        </w:rPr>
        <w:t>multisynapses</w:t>
      </w:r>
      <w:proofErr w:type="spellEnd"/>
      <w:r w:rsidR="008B13D6">
        <w:rPr>
          <w:rFonts w:asciiTheme="minorHAnsi" w:hAnsiTheme="minorHAnsi" w:cstheme="minorBidi"/>
        </w:rPr>
        <w:t xml:space="preserve"> can be</w:t>
      </w:r>
      <w:r w:rsidR="008B13D6" w:rsidRPr="00734EF7">
        <w:rPr>
          <w:rFonts w:asciiTheme="minorHAnsi" w:hAnsiTheme="minorHAnsi" w:cstheme="minorBidi"/>
        </w:rPr>
        <w:t xml:space="preserve"> functionally silent</w:t>
      </w:r>
      <w:r w:rsidR="007C1155">
        <w:rPr>
          <w:rFonts w:asciiTheme="minorHAnsi" w:hAnsiTheme="minorHAnsi" w:cstheme="minorBidi"/>
        </w:rPr>
        <w:fldChar w:fldCharType="begin" w:fldLock="1"/>
      </w:r>
      <w:r w:rsidR="00F44812">
        <w:rPr>
          <w:rFonts w:asciiTheme="minorHAnsi" w:hAnsiTheme="minorHAnsi" w:cstheme="minorBidi"/>
        </w:rPr>
        <w:instrText>ADDIN CSL_CITATION {"citationItems":[{"id":"ITEM-1","itemData":{"ISSN":"0270-6474","PMID":"2833581","abstract":"Simultaneous pre- and postsynaptic intracellular recordings were used to analyze the properties of chemically mediated synaptic transmission between single club endings of eighth nerve afferents and the goldfish Mauthner (M-) cell lateral dendrite. The EPSPs exhibited pronounced facilitation when the presynaptic fiber fired high-frequency bursts of 2 or 3 impulses at intervals of 2-4 msec. The amplitudes of the EPSPs evoked by the second and third presynaptic impulses of a burst were, on average, 99 and 108% larger than that evoked by the first impulse. A cross-correlation analysis showed that the amplitudes of the control and facilitated EPSPs fluctuated independently, indicating that the facilitation was mediated by a presynaptic mechanism. This conclusion was supported by a comparison of the coefficient of variation for the control and facilitated EPSPs, on the basis of a binomial release model. In addition, the value of binomial n, the number of presynaptic release units, was not changed during facilitation. The origin of EPSP fluctuations was analyzed by examining the correlation between the amplitudes of EPSPs and those of the electrotonic coupling potentials associated with them. The absence of correlation between the 2 variables suggested that the fluctuations of EPSPs were not due to a variable presynaptic impulse invasion. The EPSP fluctuations were further analyzed by assuming that the facilitation was associated with an increase in the probability (p) of transmitter release and that the release process followed simple binomial statistics. The binomial variables thus calculated were n = 6-11, p = 0.29-0.44, and q = 31-61 microV, values comparable to the estimates for other CNS synapses. More importantly, these parameters provided satisfactory fits to the amplitude histograms of the control and facilitated EPSPs. The number of release units, n, was smaller than, but in a range similar to, the number of active zones identified in the freeze-fracture study of the club endings (Kohno and Noguchi, 1986). This correlation is consistent with the notion that active zones are the structural correlates of quantal release units. In the preceding paper, it was shown that impulses in a majority of club endings electrotonically coupled to the M-cell do not produce a detectable chemically mediated EPSP, although the contacts have the morphological correlates of chemical synapses. In an attempt to activate these \"silent\" connections, 2 approaches were used. …","author":[{"dropping-particle":"","family":"Lin","given":"J W","non-dropping-particle":"","parse-names":false,"suffix":""},{"dropping-particle":"","family":"Faber","given":"D S","non-dropping-particle":"","parse-names":false,"suffix":""}],"container-title":"The Journal of neuroscience : the official journal of the Society for Neuroscience","id":"ITEM-1","issue":"4","issued":{"date-parts":[["1988","4"]]},"page":"1313-25","title":"Synaptic transmission mediated by single club endings on the goldfish Mauthner cell. II. Plasticity of excitatory postsynaptic potentials.","type":"article-journal","volume":"8"},"uris":["http://www.mendeley.com/documents/?uuid=d0ee9462-e731-3f84-8dee-3643accb9cc5"]},{"id":"ITEM-2","itemData":{"ISSN":"0022-3751","PMID":"2907048","abstract":"1. The effects of presynaptic inhibition on quantal release of transmitter were investigated at neuromuscular junctions of the motor axon supplying one of the limb muscles of a crab (Pachygrapsus crassipes). 2. Binomial analysis of transmitter release recorded at selected neuromuscular junctions with an extracellular 'macro-patch' electrode indicated high probability of release (p) from a limited number of available sites (n). During presynaptic inhibition, both n and p were reduced. 3. The binomial model provided a good description of results from non-inhibited junctions. During presynaptic inhibition, results from some junctions could be described by the binomial model, while those from other junctions could not. An interpretation of this finding is that presynaptic inhibition differentially affects the probability of release at various release sites of the neuromuscular junctional complex. 4. A morphological study of the region of transmitter release under the macropatch electrode was made. Release-dependent uptake of horseradish peroxidase (HRP) into presynaptic terminals was restricted to the region under the recording electrode, by perfusing the preparation with calcium-free solution containing HRP. Transmitter release, and HRP uptake, occurred only at the site of the electrode, which was filled with a calcium-containing solution. Subsequently, serial sections were prepared for electron microscopy and the region of transmitter release was reconstructed. 5. Numerous axo-axonal synapses were found in the HRP-labelled region. Thus, the morphological prerequisite for presynaptic inhibition exists at the site of transmitter release, and not exclusively at a more remote region. 6. The number of morphologically identified excitatory neuromuscular synapses exceeded the 'release sites' estimated from the binomial model (n) by a wide margin. Morphological differences among synapses were observed. It is proposed that not all morphologically identified synapses participated in transmitter release under the experimental conditions employed. Thus, morphologically defined synapses are likely to be non-uniform in their response properties, including probability of transmitter release (p).","author":[{"dropping-particle":"","family":"Atwood","given":"H L","non-dropping-particle":"","parse-names":false,"suffix":""},{"dropping-particle":"","family":"Tse","given":"F W","non-dropping-particle":"","parse-names":false,"suffix":""}],"container-title":"The Journal of physiology","id":"ITEM-2","issued":{"date-parts":[["1988","8"]]},"page":"177-93","title":"Changes in binomial parameters of quantal release at crustacean motor axon terminals during presynaptic inhibition.","type":"article-journal","volume":"402"},"uris":["http://www.mendeley.com/documents/?uuid=0caf6a55-1593-3a9e-a544-14c9915f0376"]}],"mendeley":{"formattedCitation":"&lt;sup&gt;15, 16&lt;/sup&gt;","plainTextFormattedCitation":"15, 16","previouslyFormattedCitation":"&lt;sup&gt;16, 17&lt;/sup&gt;"},"properties":{"noteIndex":0},"schema":"https://github.com/citation-style-language/schema/raw/master/csl-citation.json"}</w:instrText>
      </w:r>
      <w:r w:rsidR="007C1155">
        <w:rPr>
          <w:rFonts w:asciiTheme="minorHAnsi" w:hAnsiTheme="minorHAnsi" w:cstheme="minorBidi"/>
        </w:rPr>
        <w:fldChar w:fldCharType="separate"/>
      </w:r>
      <w:r w:rsidR="00F44812" w:rsidRPr="00F44812">
        <w:rPr>
          <w:rFonts w:asciiTheme="minorHAnsi" w:hAnsiTheme="minorHAnsi" w:cstheme="minorBidi"/>
          <w:noProof/>
          <w:vertAlign w:val="superscript"/>
        </w:rPr>
        <w:t>15,16</w:t>
      </w:r>
      <w:r w:rsidR="007C1155">
        <w:rPr>
          <w:rFonts w:asciiTheme="minorHAnsi" w:hAnsiTheme="minorHAnsi" w:cstheme="minorBidi"/>
        </w:rPr>
        <w:fldChar w:fldCharType="end"/>
      </w:r>
      <w:r w:rsidR="007C1155" w:rsidRPr="00734EF7">
        <w:rPr>
          <w:rFonts w:asciiTheme="minorHAnsi" w:hAnsiTheme="minorHAnsi" w:cstheme="minorBidi"/>
        </w:rPr>
        <w:t xml:space="preserve">. </w:t>
      </w:r>
      <w:r w:rsidR="00B30AD0">
        <w:rPr>
          <w:rFonts w:asciiTheme="minorHAnsi" w:hAnsiTheme="minorHAnsi" w:cstheme="minorBidi"/>
        </w:rPr>
        <w:t>Precise functional examination of</w:t>
      </w:r>
      <w:r>
        <w:rPr>
          <w:rFonts w:asciiTheme="minorHAnsi" w:hAnsiTheme="minorHAnsi" w:cstheme="minorBidi"/>
        </w:rPr>
        <w:t xml:space="preserve"> </w:t>
      </w:r>
      <w:r w:rsidR="004064A5">
        <w:rPr>
          <w:rFonts w:asciiTheme="minorHAnsi" w:hAnsiTheme="minorHAnsi" w:cstheme="minorBidi"/>
          <w:i/>
        </w:rPr>
        <w:t>N</w:t>
      </w:r>
      <w:r>
        <w:rPr>
          <w:rFonts w:asciiTheme="minorHAnsi" w:hAnsiTheme="minorHAnsi" w:cstheme="minorBidi"/>
        </w:rPr>
        <w:t xml:space="preserve"> </w:t>
      </w:r>
      <w:r w:rsidR="00B30AD0">
        <w:rPr>
          <w:rFonts w:asciiTheme="minorHAnsi" w:hAnsiTheme="minorHAnsi" w:cstheme="minorBidi"/>
        </w:rPr>
        <w:t xml:space="preserve">requires technically challenging </w:t>
      </w:r>
      <w:r w:rsidR="008B13D6">
        <w:rPr>
          <w:rFonts w:asciiTheme="minorHAnsi" w:hAnsiTheme="minorHAnsi" w:cstheme="minorBidi"/>
        </w:rPr>
        <w:t xml:space="preserve">electrophysiological approaches, </w:t>
      </w:r>
      <w:r w:rsidR="00B30AD0">
        <w:rPr>
          <w:rFonts w:asciiTheme="minorHAnsi" w:hAnsiTheme="minorHAnsi" w:cstheme="minorBidi"/>
        </w:rPr>
        <w:t xml:space="preserve">such as </w:t>
      </w:r>
      <w:r>
        <w:rPr>
          <w:rFonts w:asciiTheme="minorHAnsi" w:hAnsiTheme="minorHAnsi" w:cstheme="minorBidi"/>
        </w:rPr>
        <w:t xml:space="preserve">paired </w:t>
      </w:r>
      <w:r w:rsidR="00B30AD0">
        <w:rPr>
          <w:rFonts w:asciiTheme="minorHAnsi" w:hAnsiTheme="minorHAnsi" w:cstheme="minorBidi"/>
        </w:rPr>
        <w:t xml:space="preserve">whole-cell </w:t>
      </w:r>
      <w:r>
        <w:rPr>
          <w:rFonts w:asciiTheme="minorHAnsi" w:hAnsiTheme="minorHAnsi" w:cstheme="minorBidi"/>
        </w:rPr>
        <w:t>recordings</w:t>
      </w:r>
      <w:r w:rsidR="00B30AD0">
        <w:rPr>
          <w:rFonts w:asciiTheme="minorHAnsi" w:hAnsiTheme="minorHAnsi" w:cstheme="minorBidi"/>
        </w:rPr>
        <w:t xml:space="preserve"> that</w:t>
      </w:r>
      <w:r>
        <w:rPr>
          <w:rFonts w:asciiTheme="minorHAnsi" w:hAnsiTheme="minorHAnsi" w:cstheme="minorBidi"/>
        </w:rPr>
        <w:t xml:space="preserve"> can identify whether a given connection has multiple </w:t>
      </w:r>
      <w:r w:rsidR="00233176">
        <w:rPr>
          <w:rFonts w:asciiTheme="minorHAnsi" w:hAnsiTheme="minorHAnsi" w:cstheme="minorBidi"/>
        </w:rPr>
        <w:t xml:space="preserve">functional release sites </w:t>
      </w:r>
      <w:r w:rsidR="00B30AD0">
        <w:rPr>
          <w:rFonts w:asciiTheme="minorHAnsi" w:hAnsiTheme="minorHAnsi" w:cstheme="minorBidi"/>
        </w:rPr>
        <w:t>and minimal stimulation approach</w:t>
      </w:r>
      <w:r w:rsidR="00243E38">
        <w:rPr>
          <w:rFonts w:asciiTheme="minorHAnsi" w:hAnsiTheme="minorHAnsi" w:cstheme="minorBidi"/>
        </w:rPr>
        <w:t>es that aim</w:t>
      </w:r>
      <w:r w:rsidR="00B30AD0">
        <w:rPr>
          <w:rFonts w:asciiTheme="minorHAnsi" w:hAnsiTheme="minorHAnsi" w:cstheme="minorBidi"/>
        </w:rPr>
        <w:t xml:space="preserve"> to </w:t>
      </w:r>
      <w:r w:rsidR="006866D4">
        <w:rPr>
          <w:rFonts w:asciiTheme="minorHAnsi" w:hAnsiTheme="minorHAnsi" w:cstheme="minorBidi"/>
        </w:rPr>
        <w:t xml:space="preserve">recruit </w:t>
      </w:r>
      <w:r>
        <w:rPr>
          <w:rFonts w:asciiTheme="minorHAnsi" w:hAnsiTheme="minorHAnsi" w:cstheme="minorBidi"/>
        </w:rPr>
        <w:t>a single putative axon</w:t>
      </w:r>
      <w:r w:rsidR="00B30AD0">
        <w:rPr>
          <w:rFonts w:asciiTheme="minorHAnsi" w:hAnsiTheme="minorHAnsi" w:cstheme="minorBidi"/>
        </w:rPr>
        <w:t xml:space="preserve">. </w:t>
      </w:r>
    </w:p>
    <w:p w14:paraId="153A893C" w14:textId="77777777" w:rsidR="007C1155" w:rsidRDefault="007C1155" w:rsidP="004D1AAF">
      <w:pPr>
        <w:rPr>
          <w:rFonts w:asciiTheme="minorHAnsi" w:hAnsiTheme="minorHAnsi" w:cstheme="minorBidi"/>
        </w:rPr>
      </w:pPr>
    </w:p>
    <w:p w14:paraId="3A4E533F" w14:textId="52C97647" w:rsidR="00B21C6D" w:rsidRDefault="00B21C6D" w:rsidP="004D1AAF">
      <w:pPr>
        <w:rPr>
          <w:rFonts w:asciiTheme="minorHAnsi" w:hAnsiTheme="minorHAnsi" w:cstheme="minorBidi"/>
        </w:rPr>
      </w:pPr>
      <w:r>
        <w:rPr>
          <w:rFonts w:asciiTheme="minorHAnsi" w:hAnsiTheme="minorHAnsi" w:cstheme="minorBidi"/>
        </w:rPr>
        <w:t>In this protocol</w:t>
      </w:r>
      <w:r w:rsidR="008F57C5">
        <w:rPr>
          <w:rFonts w:asciiTheme="minorHAnsi" w:hAnsiTheme="minorHAnsi" w:cstheme="minorBidi"/>
        </w:rPr>
        <w:t>,</w:t>
      </w:r>
      <w:r>
        <w:rPr>
          <w:rFonts w:asciiTheme="minorHAnsi" w:hAnsiTheme="minorHAnsi" w:cstheme="minorBidi"/>
        </w:rPr>
        <w:t xml:space="preserve"> we describe a </w:t>
      </w:r>
      <w:r w:rsidR="008F57C5">
        <w:rPr>
          <w:rFonts w:asciiTheme="minorHAnsi" w:hAnsiTheme="minorHAnsi" w:cstheme="minorBidi"/>
        </w:rPr>
        <w:t xml:space="preserve">simple </w:t>
      </w:r>
      <w:r>
        <w:rPr>
          <w:rFonts w:asciiTheme="minorHAnsi" w:hAnsiTheme="minorHAnsi" w:cstheme="minorBidi"/>
        </w:rPr>
        <w:t xml:space="preserve">method for estimating </w:t>
      </w:r>
      <w:r w:rsidR="008F57C5">
        <w:rPr>
          <w:rFonts w:asciiTheme="minorHAnsi" w:hAnsiTheme="minorHAnsi" w:cstheme="minorBidi"/>
        </w:rPr>
        <w:t>synaptic multiplicity by adopting a method originally developed by Hsia et al</w:t>
      </w:r>
      <w:r w:rsidR="008F57C5">
        <w:rPr>
          <w:rFonts w:asciiTheme="minorHAnsi" w:hAnsiTheme="minorHAnsi" w:cstheme="minorBidi"/>
        </w:rPr>
        <w:fldChar w:fldCharType="begin" w:fldLock="1"/>
      </w:r>
      <w:r w:rsidR="00F44812">
        <w:rPr>
          <w:rFonts w:asciiTheme="minorHAnsi" w:hAnsiTheme="minorHAnsi" w:cstheme="minorBidi"/>
        </w:rPr>
        <w:instrText>ADDIN CSL_CITATION {"citationItems":[{"id":"ITEM-1","itemData":{"DOI":"10.1152/jn.1998.79.4.2013","ISSN":"0022-3077","PMID":"9535965","abstract":"Assessing the development of local circuitry in the hippocampus has relied primarily on anatomic studies. Here we take a physiological approach, to directly evaluate the means by which the mature state of connectivity between CA3 and CA1 hippocampal pyramidal cells is established. Using a technique of comparing miniature excitatory postsynaptic currents (mEPSCs) to EPSCs in response to spontaneously occurring action potentials in CA3 cells, we found that from neonatal to adult ages, functional synapses are created and serve to increase the degree of connectivity between CA3-CA1 cell pairs. Neither the probability of release nor mean quantal size was found to change significantly with age. However, the variability of quantal events decreases substantially as synapses mature. Thus in the hippocampus the developmental strategy for enhancing excitatory synaptic transmission does not appear to involve an increase in the efficacy at individual synapses, but rather an increase in the connectivity between cell pairs.","author":[{"dropping-particle":"","family":"Hsia","given":"Albert Y.","non-dropping-particle":"","parse-names":false,"suffix":""},{"dropping-particle":"","family":"Malenka","given":"Robert C.","non-dropping-particle":"","parse-names":false,"suffix":""},{"dropping-particle":"","family":"Nicoll","given":"Roger A.","non-dropping-particle":"","parse-names":false,"suffix":""}],"container-title":"Journal of Neurophysiology","id":"ITEM-1","issue":"4","issued":{"date-parts":[["1998","4"]]},"page":"2013-2024","title":"Development of Excitatory Circuitry in the Hippocampus","type":"article-journal","volume":"79"},"uris":["http://www.mendeley.com/documents/?uuid=ccd17314-b071-3d27-82c7-49ae75d1de99"]}],"mendeley":{"formattedCitation":"&lt;sup&gt;2&lt;/sup&gt;","plainTextFormattedCitation":"2","previouslyFormattedCitation":"&lt;sup&gt;2&lt;/sup&gt;"},"properties":{"noteIndex":0},"schema":"https://github.com/citation-style-language/schema/raw/master/csl-citation.json"}</w:instrText>
      </w:r>
      <w:r w:rsidR="008F57C5">
        <w:rPr>
          <w:rFonts w:asciiTheme="minorHAnsi" w:hAnsiTheme="minorHAnsi" w:cstheme="minorBidi"/>
        </w:rPr>
        <w:fldChar w:fldCharType="separate"/>
      </w:r>
      <w:r w:rsidR="00F44812" w:rsidRPr="00F44812">
        <w:rPr>
          <w:rFonts w:asciiTheme="minorHAnsi" w:hAnsiTheme="minorHAnsi" w:cstheme="minorBidi"/>
          <w:noProof/>
          <w:vertAlign w:val="superscript"/>
        </w:rPr>
        <w:t>2</w:t>
      </w:r>
      <w:r w:rsidR="008F57C5">
        <w:rPr>
          <w:rFonts w:asciiTheme="minorHAnsi" w:hAnsiTheme="minorHAnsi" w:cstheme="minorBidi"/>
        </w:rPr>
        <w:fldChar w:fldCharType="end"/>
      </w:r>
      <w:r w:rsidR="008F57C5">
        <w:rPr>
          <w:rFonts w:asciiTheme="minorHAnsi" w:hAnsiTheme="minorHAnsi" w:cstheme="minorBidi"/>
        </w:rPr>
        <w:t>. This</w:t>
      </w:r>
      <w:r w:rsidR="0019585A">
        <w:rPr>
          <w:rFonts w:asciiTheme="minorHAnsi" w:hAnsiTheme="minorHAnsi" w:cstheme="minorBidi"/>
        </w:rPr>
        <w:t xml:space="preserve"> technique</w:t>
      </w:r>
      <w:r w:rsidR="008F57C5">
        <w:rPr>
          <w:rFonts w:asciiTheme="minorHAnsi" w:hAnsiTheme="minorHAnsi" w:cstheme="minorBidi"/>
        </w:rPr>
        <w:t xml:space="preserve"> </w:t>
      </w:r>
      <w:r w:rsidR="0019585A">
        <w:rPr>
          <w:rFonts w:asciiTheme="minorHAnsi" w:hAnsiTheme="minorHAnsi" w:cstheme="minorBidi"/>
        </w:rPr>
        <w:t xml:space="preserve">involves the measurement of </w:t>
      </w:r>
      <w:r w:rsidR="00782D73">
        <w:rPr>
          <w:rFonts w:asciiTheme="minorHAnsi" w:hAnsiTheme="minorHAnsi" w:cstheme="minorBidi"/>
        </w:rPr>
        <w:t>spontaneous PSCs (</w:t>
      </w:r>
      <w:proofErr w:type="spellStart"/>
      <w:r w:rsidR="00782D73">
        <w:rPr>
          <w:rFonts w:asciiTheme="minorHAnsi" w:hAnsiTheme="minorHAnsi" w:cstheme="minorBidi"/>
        </w:rPr>
        <w:t>sPSCs</w:t>
      </w:r>
      <w:proofErr w:type="spellEnd"/>
      <w:r w:rsidR="00782D73">
        <w:rPr>
          <w:rFonts w:asciiTheme="minorHAnsi" w:hAnsiTheme="minorHAnsi" w:cstheme="minorBidi"/>
        </w:rPr>
        <w:t xml:space="preserve">) and </w:t>
      </w:r>
      <w:proofErr w:type="spellStart"/>
      <w:r w:rsidR="00243E38">
        <w:rPr>
          <w:rFonts w:asciiTheme="minorHAnsi" w:hAnsiTheme="minorHAnsi" w:cstheme="minorBidi"/>
        </w:rPr>
        <w:t>mPSC</w:t>
      </w:r>
      <w:r w:rsidR="0019585A">
        <w:rPr>
          <w:rFonts w:asciiTheme="minorHAnsi" w:hAnsiTheme="minorHAnsi" w:cstheme="minorBidi"/>
        </w:rPr>
        <w:t>s</w:t>
      </w:r>
      <w:proofErr w:type="spellEnd"/>
      <w:r w:rsidR="00243E38">
        <w:rPr>
          <w:rFonts w:asciiTheme="minorHAnsi" w:hAnsiTheme="minorHAnsi" w:cstheme="minorBidi"/>
        </w:rPr>
        <w:t xml:space="preserve"> </w:t>
      </w:r>
      <w:r w:rsidR="008F57C5">
        <w:rPr>
          <w:rFonts w:asciiTheme="minorHAnsi" w:hAnsiTheme="minorHAnsi" w:cstheme="minorBidi"/>
        </w:rPr>
        <w:t>using whole-cell patch clamp electrophysiolog</w:t>
      </w:r>
      <w:r w:rsidR="0019585A">
        <w:rPr>
          <w:rFonts w:asciiTheme="minorHAnsi" w:hAnsiTheme="minorHAnsi" w:cstheme="minorBidi"/>
        </w:rPr>
        <w:t xml:space="preserve">y, which </w:t>
      </w:r>
      <w:r w:rsidR="008F57C5">
        <w:rPr>
          <w:rFonts w:asciiTheme="minorHAnsi" w:hAnsiTheme="minorHAnsi" w:cstheme="minorBidi"/>
        </w:rPr>
        <w:t>allow</w:t>
      </w:r>
      <w:r w:rsidR="00243E38">
        <w:rPr>
          <w:rFonts w:asciiTheme="minorHAnsi" w:hAnsiTheme="minorHAnsi" w:cstheme="minorBidi"/>
        </w:rPr>
        <w:t>s</w:t>
      </w:r>
      <w:r w:rsidR="008F57C5">
        <w:rPr>
          <w:rFonts w:asciiTheme="minorHAnsi" w:hAnsiTheme="minorHAnsi" w:cstheme="minorBidi"/>
        </w:rPr>
        <w:t xml:space="preserve"> us to estimate </w:t>
      </w:r>
      <w:r>
        <w:rPr>
          <w:rFonts w:asciiTheme="minorHAnsi" w:hAnsiTheme="minorHAnsi" w:cstheme="minorBidi"/>
        </w:rPr>
        <w:t xml:space="preserve">the degree of synaptic multiplicity across all inputs to a given neuron.  </w:t>
      </w:r>
      <w:r w:rsidRPr="00734EF7">
        <w:rPr>
          <w:rFonts w:asciiTheme="minorHAnsi" w:hAnsiTheme="minorHAnsi" w:cstheme="minorBidi"/>
        </w:rPr>
        <w:t xml:space="preserve">As previously defined, synaptic multiplicity reflects the number of synapses between a given pre- and postsynaptic neuron. </w:t>
      </w:r>
      <w:r w:rsidR="008F57C5">
        <w:rPr>
          <w:rFonts w:asciiTheme="minorHAnsi" w:hAnsiTheme="minorHAnsi" w:cstheme="minorBidi"/>
        </w:rPr>
        <w:t xml:space="preserve">If multiple synapses are recruited in synchrony by an action potential, </w:t>
      </w:r>
      <w:r w:rsidR="00A63652">
        <w:rPr>
          <w:rFonts w:asciiTheme="minorHAnsi" w:hAnsiTheme="minorHAnsi" w:cstheme="minorBidi"/>
        </w:rPr>
        <w:t xml:space="preserve">there will be a high probability of </w:t>
      </w:r>
      <w:r w:rsidR="008F57C5">
        <w:rPr>
          <w:rFonts w:asciiTheme="minorHAnsi" w:hAnsiTheme="minorHAnsi" w:cstheme="minorBidi"/>
        </w:rPr>
        <w:t>temporal summation of individual (i.e. quantal) PSCs</w:t>
      </w:r>
      <w:r w:rsidR="00A63652">
        <w:rPr>
          <w:rFonts w:asciiTheme="minorHAnsi" w:hAnsiTheme="minorHAnsi" w:cstheme="minorBidi"/>
        </w:rPr>
        <w:t>, generating</w:t>
      </w:r>
      <w:r w:rsidR="008F57C5">
        <w:rPr>
          <w:rFonts w:asciiTheme="minorHAnsi" w:hAnsiTheme="minorHAnsi" w:cstheme="minorBidi"/>
        </w:rPr>
        <w:t xml:space="preserve"> a greater amplitude PSC.  In </w:t>
      </w:r>
      <w:proofErr w:type="spellStart"/>
      <w:r w:rsidR="008F57C5">
        <w:rPr>
          <w:rFonts w:asciiTheme="minorHAnsi" w:hAnsiTheme="minorHAnsi" w:cstheme="minorBidi"/>
        </w:rPr>
        <w:t>mPSC</w:t>
      </w:r>
      <w:proofErr w:type="spellEnd"/>
      <w:r w:rsidR="008F57C5">
        <w:rPr>
          <w:rFonts w:asciiTheme="minorHAnsi" w:hAnsiTheme="minorHAnsi" w:cstheme="minorBidi"/>
        </w:rPr>
        <w:t xml:space="preserve"> </w:t>
      </w:r>
      <w:r w:rsidR="00227A39">
        <w:rPr>
          <w:rFonts w:asciiTheme="minorHAnsi" w:hAnsiTheme="minorHAnsi" w:cstheme="minorBidi"/>
        </w:rPr>
        <w:t>recordings</w:t>
      </w:r>
      <w:r w:rsidR="008F57C5">
        <w:rPr>
          <w:rFonts w:asciiTheme="minorHAnsi" w:hAnsiTheme="minorHAnsi" w:cstheme="minorBidi"/>
        </w:rPr>
        <w:t xml:space="preserve"> </w:t>
      </w:r>
      <w:r w:rsidR="00305176">
        <w:rPr>
          <w:rFonts w:asciiTheme="minorHAnsi" w:hAnsiTheme="minorHAnsi" w:cstheme="minorBidi"/>
        </w:rPr>
        <w:t>(</w:t>
      </w:r>
      <w:r w:rsidR="0019585A">
        <w:rPr>
          <w:rFonts w:asciiTheme="minorHAnsi" w:hAnsiTheme="minorHAnsi" w:cstheme="minorBidi"/>
        </w:rPr>
        <w:t>in which</w:t>
      </w:r>
      <w:r w:rsidR="008F57C5">
        <w:rPr>
          <w:rFonts w:asciiTheme="minorHAnsi" w:hAnsiTheme="minorHAnsi" w:cstheme="minorBidi"/>
        </w:rPr>
        <w:t xml:space="preserve"> action potentials </w:t>
      </w:r>
      <w:r w:rsidR="0019585A">
        <w:rPr>
          <w:rFonts w:asciiTheme="minorHAnsi" w:hAnsiTheme="minorHAnsi" w:cstheme="minorBidi"/>
        </w:rPr>
        <w:t xml:space="preserve">are blocked </w:t>
      </w:r>
      <w:r w:rsidR="008F57C5">
        <w:rPr>
          <w:rFonts w:asciiTheme="minorHAnsi" w:hAnsiTheme="minorHAnsi" w:cstheme="minorBidi"/>
        </w:rPr>
        <w:t>by TTX</w:t>
      </w:r>
      <w:r w:rsidR="00305176">
        <w:rPr>
          <w:rFonts w:asciiTheme="minorHAnsi" w:hAnsiTheme="minorHAnsi" w:cstheme="minorBidi"/>
        </w:rPr>
        <w:t>)</w:t>
      </w:r>
      <w:r w:rsidR="008F57C5">
        <w:rPr>
          <w:rFonts w:asciiTheme="minorHAnsi" w:hAnsiTheme="minorHAnsi" w:cstheme="minorBidi"/>
        </w:rPr>
        <w:t xml:space="preserve">, the </w:t>
      </w:r>
      <w:r w:rsidR="00782D73">
        <w:rPr>
          <w:rFonts w:asciiTheme="minorHAnsi" w:hAnsiTheme="minorHAnsi" w:cstheme="minorBidi"/>
        </w:rPr>
        <w:t>probability</w:t>
      </w:r>
      <w:r w:rsidR="008F57C5">
        <w:rPr>
          <w:rFonts w:asciiTheme="minorHAnsi" w:hAnsiTheme="minorHAnsi" w:cstheme="minorBidi"/>
        </w:rPr>
        <w:t xml:space="preserve"> of temporal summation of indi</w:t>
      </w:r>
      <w:r w:rsidR="001D77E6">
        <w:rPr>
          <w:rFonts w:asciiTheme="minorHAnsi" w:hAnsiTheme="minorHAnsi" w:cstheme="minorBidi"/>
        </w:rPr>
        <w:t>vidual</w:t>
      </w:r>
      <w:r w:rsidR="00A63652">
        <w:rPr>
          <w:rFonts w:asciiTheme="minorHAnsi" w:hAnsiTheme="minorHAnsi" w:cstheme="minorBidi"/>
        </w:rPr>
        <w:t xml:space="preserve"> (non-synchronous)</w:t>
      </w:r>
      <w:r w:rsidR="008F57C5">
        <w:rPr>
          <w:rFonts w:asciiTheme="minorHAnsi" w:hAnsiTheme="minorHAnsi" w:cstheme="minorBidi"/>
        </w:rPr>
        <w:t xml:space="preserve"> </w:t>
      </w:r>
      <w:proofErr w:type="spellStart"/>
      <w:r w:rsidR="008F57C5">
        <w:rPr>
          <w:rFonts w:asciiTheme="minorHAnsi" w:hAnsiTheme="minorHAnsi" w:cstheme="minorBidi"/>
        </w:rPr>
        <w:t>mPSCs</w:t>
      </w:r>
      <w:proofErr w:type="spellEnd"/>
      <w:r w:rsidR="008F57C5">
        <w:rPr>
          <w:rFonts w:asciiTheme="minorHAnsi" w:hAnsiTheme="minorHAnsi" w:cstheme="minorBidi"/>
        </w:rPr>
        <w:t xml:space="preserve"> </w:t>
      </w:r>
      <w:r w:rsidR="00305176">
        <w:rPr>
          <w:rFonts w:asciiTheme="minorHAnsi" w:hAnsiTheme="minorHAnsi" w:cstheme="minorBidi"/>
        </w:rPr>
        <w:t xml:space="preserve">is </w:t>
      </w:r>
      <w:r w:rsidR="008F57C5">
        <w:rPr>
          <w:rFonts w:asciiTheme="minorHAnsi" w:hAnsiTheme="minorHAnsi" w:cstheme="minorBidi"/>
        </w:rPr>
        <w:t>low</w:t>
      </w:r>
      <w:r w:rsidR="001D77E6">
        <w:rPr>
          <w:rFonts w:asciiTheme="minorHAnsi" w:hAnsiTheme="minorHAnsi" w:cstheme="minorBidi"/>
        </w:rPr>
        <w:t xml:space="preserve">. </w:t>
      </w:r>
      <w:r w:rsidRPr="00734EF7">
        <w:rPr>
          <w:rFonts w:asciiTheme="minorHAnsi" w:hAnsiTheme="minorHAnsi" w:cstheme="minorBidi"/>
        </w:rPr>
        <w:t>Using this rational</w:t>
      </w:r>
      <w:r w:rsidR="003508B2">
        <w:rPr>
          <w:rFonts w:asciiTheme="minorHAnsi" w:hAnsiTheme="minorHAnsi" w:cstheme="minorBidi"/>
        </w:rPr>
        <w:t>e</w:t>
      </w:r>
      <w:r w:rsidRPr="00734EF7">
        <w:rPr>
          <w:rFonts w:asciiTheme="minorHAnsi" w:hAnsiTheme="minorHAnsi" w:cstheme="minorBidi"/>
        </w:rPr>
        <w:t xml:space="preserve">, synaptic multiplicity can be estimated by comparing the </w:t>
      </w:r>
      <w:proofErr w:type="spellStart"/>
      <w:r w:rsidRPr="00734EF7">
        <w:rPr>
          <w:rFonts w:asciiTheme="minorHAnsi" w:hAnsiTheme="minorHAnsi" w:cstheme="minorBidi"/>
        </w:rPr>
        <w:t>sPSC</w:t>
      </w:r>
      <w:proofErr w:type="spellEnd"/>
      <w:r w:rsidRPr="00734EF7">
        <w:rPr>
          <w:rFonts w:asciiTheme="minorHAnsi" w:hAnsiTheme="minorHAnsi" w:cstheme="minorBidi"/>
        </w:rPr>
        <w:t xml:space="preserve"> amplitude (with action potential-dependent release</w:t>
      </w:r>
      <w:r w:rsidR="00F048B3">
        <w:rPr>
          <w:rFonts w:asciiTheme="minorHAnsi" w:hAnsiTheme="minorHAnsi" w:cstheme="minorBidi"/>
        </w:rPr>
        <w:t xml:space="preserve">) to the </w:t>
      </w:r>
      <w:proofErr w:type="spellStart"/>
      <w:r w:rsidR="00F048B3">
        <w:rPr>
          <w:rFonts w:asciiTheme="minorHAnsi" w:hAnsiTheme="minorHAnsi" w:cstheme="minorBidi"/>
        </w:rPr>
        <w:t>m</w:t>
      </w:r>
      <w:r w:rsidRPr="00734EF7">
        <w:rPr>
          <w:rFonts w:asciiTheme="minorHAnsi" w:hAnsiTheme="minorHAnsi" w:cstheme="minorBidi"/>
        </w:rPr>
        <w:t>PSC</w:t>
      </w:r>
      <w:proofErr w:type="spellEnd"/>
      <w:r w:rsidRPr="00734EF7">
        <w:rPr>
          <w:rFonts w:asciiTheme="minorHAnsi" w:hAnsiTheme="minorHAnsi" w:cstheme="minorBidi"/>
        </w:rPr>
        <w:t xml:space="preserve"> amplitude. </w:t>
      </w:r>
    </w:p>
    <w:p w14:paraId="0A70AC1D" w14:textId="77777777" w:rsidR="007C1C6D" w:rsidRPr="00734EF7" w:rsidRDefault="007C1C6D" w:rsidP="004D1AAF">
      <w:pPr>
        <w:rPr>
          <w:rFonts w:asciiTheme="minorHAnsi" w:hAnsiTheme="minorHAnsi" w:cstheme="minorBidi"/>
        </w:rPr>
      </w:pPr>
    </w:p>
    <w:p w14:paraId="1F87823E" w14:textId="46A53B61" w:rsidR="007C1C6D" w:rsidRPr="00734EF7" w:rsidRDefault="007C1C6D" w:rsidP="004D1AAF">
      <w:pPr>
        <w:rPr>
          <w:rFonts w:asciiTheme="minorHAnsi" w:hAnsiTheme="minorHAnsi" w:cstheme="minorBidi"/>
        </w:rPr>
      </w:pPr>
      <w:r w:rsidRPr="00734EF7">
        <w:rPr>
          <w:rFonts w:asciiTheme="minorHAnsi" w:hAnsiTheme="minorHAnsi" w:cstheme="minorBidi"/>
        </w:rPr>
        <w:t xml:space="preserve">To </w:t>
      </w:r>
      <w:r w:rsidR="000014C7">
        <w:rPr>
          <w:rFonts w:asciiTheme="minorHAnsi" w:hAnsiTheme="minorHAnsi" w:cstheme="minorBidi"/>
        </w:rPr>
        <w:t>examine</w:t>
      </w:r>
      <w:r w:rsidRPr="00734EF7">
        <w:rPr>
          <w:rFonts w:asciiTheme="minorHAnsi" w:hAnsiTheme="minorHAnsi" w:cstheme="minorBidi"/>
        </w:rPr>
        <w:t xml:space="preserve"> the existence of multiplicity we describe four experiments and their analyses</w:t>
      </w:r>
      <w:r w:rsidR="000014C7">
        <w:rPr>
          <w:rFonts w:asciiTheme="minorHAnsi" w:hAnsiTheme="minorHAnsi" w:cstheme="minorBidi"/>
        </w:rPr>
        <w:t xml:space="preserve"> using glutamatergic EPSCs as an example</w:t>
      </w:r>
      <w:r w:rsidRPr="00734EF7">
        <w:rPr>
          <w:rFonts w:asciiTheme="minorHAnsi" w:hAnsiTheme="minorHAnsi" w:cstheme="minorBidi"/>
        </w:rPr>
        <w:t>.</w:t>
      </w:r>
      <w:r w:rsidR="000014C7">
        <w:rPr>
          <w:rFonts w:asciiTheme="minorHAnsi" w:hAnsiTheme="minorHAnsi" w:cstheme="minorBidi"/>
        </w:rPr>
        <w:t xml:space="preserve"> However, the same approach can be used for </w:t>
      </w:r>
      <w:r w:rsidR="00F346B6">
        <w:rPr>
          <w:rFonts w:asciiTheme="minorHAnsi" w:hAnsiTheme="minorHAnsi" w:cstheme="minorBidi"/>
        </w:rPr>
        <w:t xml:space="preserve">the </w:t>
      </w:r>
      <w:r w:rsidR="000014C7">
        <w:rPr>
          <w:rFonts w:asciiTheme="minorHAnsi" w:hAnsiTheme="minorHAnsi" w:cstheme="minorBidi"/>
        </w:rPr>
        <w:t>fast GABAergic</w:t>
      </w:r>
      <w:r w:rsidR="00A63652">
        <w:rPr>
          <w:rFonts w:asciiTheme="minorHAnsi" w:hAnsiTheme="minorHAnsi" w:cstheme="minorBidi"/>
        </w:rPr>
        <w:t>/glycinergic</w:t>
      </w:r>
      <w:r w:rsidR="000014C7">
        <w:rPr>
          <w:rFonts w:asciiTheme="minorHAnsi" w:hAnsiTheme="minorHAnsi" w:cstheme="minorBidi"/>
        </w:rPr>
        <w:t xml:space="preserve"> transmission (IPSCs).</w:t>
      </w:r>
      <w:r w:rsidRPr="00734EF7">
        <w:rPr>
          <w:rFonts w:asciiTheme="minorHAnsi" w:hAnsiTheme="minorHAnsi" w:cstheme="minorBidi"/>
        </w:rPr>
        <w:t xml:space="preserve"> A brief rationale for each experiment is described below. First, as explained above</w:t>
      </w:r>
      <w:r w:rsidR="00F048B3">
        <w:rPr>
          <w:rFonts w:asciiTheme="minorHAnsi" w:hAnsiTheme="minorHAnsi" w:cstheme="minorBidi"/>
        </w:rPr>
        <w:t>,</w:t>
      </w:r>
      <w:r w:rsidRPr="00734EF7">
        <w:rPr>
          <w:rFonts w:asciiTheme="minorHAnsi" w:hAnsiTheme="minorHAnsi" w:cstheme="minorBidi"/>
        </w:rPr>
        <w:t xml:space="preserve"> synaptic multiplicity can be estimated by comparing the amplitude of </w:t>
      </w:r>
      <w:proofErr w:type="spellStart"/>
      <w:r w:rsidRPr="00734EF7">
        <w:rPr>
          <w:rFonts w:asciiTheme="minorHAnsi" w:hAnsiTheme="minorHAnsi" w:cstheme="minorBidi"/>
        </w:rPr>
        <w:t>sEPSCs</w:t>
      </w:r>
      <w:proofErr w:type="spellEnd"/>
      <w:r w:rsidRPr="00734EF7">
        <w:rPr>
          <w:rFonts w:asciiTheme="minorHAnsi" w:hAnsiTheme="minorHAnsi" w:cstheme="minorBidi"/>
        </w:rPr>
        <w:t xml:space="preserve"> to </w:t>
      </w:r>
      <w:proofErr w:type="spellStart"/>
      <w:r w:rsidRPr="00734EF7">
        <w:rPr>
          <w:rFonts w:asciiTheme="minorHAnsi" w:hAnsiTheme="minorHAnsi" w:cstheme="minorBidi"/>
        </w:rPr>
        <w:t>mEPSC</w:t>
      </w:r>
      <w:r w:rsidR="004064A5">
        <w:rPr>
          <w:rFonts w:asciiTheme="minorHAnsi" w:hAnsiTheme="minorHAnsi" w:cstheme="minorBidi"/>
        </w:rPr>
        <w:t>s</w:t>
      </w:r>
      <w:proofErr w:type="spellEnd"/>
      <w:r w:rsidRPr="00734EF7">
        <w:rPr>
          <w:rFonts w:asciiTheme="minorHAnsi" w:hAnsiTheme="minorHAnsi" w:cstheme="minorBidi"/>
        </w:rPr>
        <w:t xml:space="preserve">. There are two requirements for this approach; </w:t>
      </w:r>
      <w:r w:rsidR="00A63652">
        <w:rPr>
          <w:rFonts w:asciiTheme="minorHAnsi" w:hAnsiTheme="minorHAnsi" w:cstheme="minorBidi"/>
        </w:rPr>
        <w:t xml:space="preserve">1) </w:t>
      </w:r>
      <w:r w:rsidRPr="00734EF7">
        <w:rPr>
          <w:rFonts w:asciiTheme="minorHAnsi" w:hAnsiTheme="minorHAnsi" w:cstheme="minorBidi"/>
        </w:rPr>
        <w:t xml:space="preserve">presynaptic axons must fire a </w:t>
      </w:r>
      <w:proofErr w:type="gramStart"/>
      <w:r w:rsidRPr="00734EF7">
        <w:rPr>
          <w:rFonts w:asciiTheme="minorHAnsi" w:hAnsiTheme="minorHAnsi" w:cstheme="minorBidi"/>
        </w:rPr>
        <w:t>sufficient number of</w:t>
      </w:r>
      <w:proofErr w:type="gramEnd"/>
      <w:r w:rsidRPr="00734EF7">
        <w:rPr>
          <w:rFonts w:asciiTheme="minorHAnsi" w:hAnsiTheme="minorHAnsi" w:cstheme="minorBidi"/>
        </w:rPr>
        <w:t xml:space="preserve"> action potentials during recording, and </w:t>
      </w:r>
      <w:r w:rsidR="00A63652">
        <w:rPr>
          <w:rFonts w:asciiTheme="minorHAnsi" w:hAnsiTheme="minorHAnsi" w:cstheme="minorBidi"/>
        </w:rPr>
        <w:t xml:space="preserve">2) </w:t>
      </w:r>
      <w:proofErr w:type="spellStart"/>
      <w:r w:rsidR="00A425F7">
        <w:rPr>
          <w:rFonts w:asciiTheme="minorHAnsi" w:hAnsiTheme="minorHAnsi" w:cstheme="minorBidi"/>
        </w:rPr>
        <w:t>P</w:t>
      </w:r>
      <w:r w:rsidR="00A425F7" w:rsidRPr="00F346B6">
        <w:rPr>
          <w:rFonts w:asciiTheme="minorHAnsi" w:hAnsiTheme="minorHAnsi" w:cstheme="minorBidi"/>
          <w:vertAlign w:val="subscript"/>
        </w:rPr>
        <w:t>r</w:t>
      </w:r>
      <w:proofErr w:type="spellEnd"/>
      <w:r w:rsidRPr="00734EF7">
        <w:rPr>
          <w:rFonts w:asciiTheme="minorHAnsi" w:hAnsiTheme="minorHAnsi" w:cstheme="minorBidi"/>
        </w:rPr>
        <w:t xml:space="preserve"> must be high</w:t>
      </w:r>
      <w:r w:rsidR="00370322">
        <w:rPr>
          <w:rFonts w:asciiTheme="minorHAnsi" w:hAnsiTheme="minorHAnsi" w:cstheme="minorBidi"/>
        </w:rPr>
        <w:t xml:space="preserve"> so that multiple synapses release neurotransmitter upon the arrival of an action potential</w:t>
      </w:r>
      <w:r w:rsidRPr="00734EF7">
        <w:rPr>
          <w:rFonts w:asciiTheme="minorHAnsi" w:hAnsiTheme="minorHAnsi" w:cstheme="minorBidi"/>
        </w:rPr>
        <w:t xml:space="preserve">. In order to meet these requirements, </w:t>
      </w:r>
      <w:proofErr w:type="spellStart"/>
      <w:r w:rsidRPr="00734EF7">
        <w:rPr>
          <w:rFonts w:asciiTheme="minorHAnsi" w:hAnsiTheme="minorHAnsi" w:cstheme="minorBidi"/>
        </w:rPr>
        <w:t>sEPSCs</w:t>
      </w:r>
      <w:proofErr w:type="spellEnd"/>
      <w:r w:rsidRPr="00734EF7">
        <w:rPr>
          <w:rFonts w:asciiTheme="minorHAnsi" w:hAnsiTheme="minorHAnsi" w:cstheme="minorBidi"/>
        </w:rPr>
        <w:t xml:space="preserve"> are first recorded in low Ca</w:t>
      </w:r>
      <w:r w:rsidRPr="00A673BA">
        <w:rPr>
          <w:rFonts w:asciiTheme="minorHAnsi" w:hAnsiTheme="minorHAnsi" w:cstheme="minorBidi"/>
          <w:vertAlign w:val="superscript"/>
        </w:rPr>
        <w:t>2+</w:t>
      </w:r>
      <w:r w:rsidRPr="00734EF7">
        <w:rPr>
          <w:rFonts w:asciiTheme="minorHAnsi" w:hAnsiTheme="minorHAnsi" w:cstheme="minorBidi"/>
        </w:rPr>
        <w:t xml:space="preserve"> artificial cerebrospinal fluid (</w:t>
      </w:r>
      <w:proofErr w:type="spellStart"/>
      <w:r w:rsidRPr="00734EF7">
        <w:rPr>
          <w:rFonts w:asciiTheme="minorHAnsi" w:hAnsiTheme="minorHAnsi" w:cstheme="minorBidi"/>
        </w:rPr>
        <w:t>aCSF</w:t>
      </w:r>
      <w:proofErr w:type="spellEnd"/>
      <w:r w:rsidRPr="00734EF7">
        <w:rPr>
          <w:rFonts w:asciiTheme="minorHAnsi" w:hAnsiTheme="minorHAnsi" w:cstheme="minorBidi"/>
        </w:rPr>
        <w:t xml:space="preserve">), and then recorded in the presence of </w:t>
      </w:r>
      <w:r w:rsidR="005813AA">
        <w:rPr>
          <w:rFonts w:asciiTheme="minorHAnsi" w:hAnsiTheme="minorHAnsi" w:cstheme="minorBidi"/>
        </w:rPr>
        <w:t xml:space="preserve">a low concentration of </w:t>
      </w:r>
      <w:r w:rsidRPr="00734EF7">
        <w:rPr>
          <w:rFonts w:asciiTheme="minorHAnsi" w:hAnsiTheme="minorHAnsi" w:cstheme="minorBidi"/>
        </w:rPr>
        <w:t>the K</w:t>
      </w:r>
      <w:r w:rsidRPr="00987F00">
        <w:rPr>
          <w:rFonts w:asciiTheme="minorHAnsi" w:hAnsiTheme="minorHAnsi" w:cstheme="minorBidi"/>
          <w:vertAlign w:val="superscript"/>
        </w:rPr>
        <w:t>+</w:t>
      </w:r>
      <w:r w:rsidRPr="00734EF7">
        <w:rPr>
          <w:rFonts w:asciiTheme="minorHAnsi" w:hAnsiTheme="minorHAnsi" w:cstheme="minorBidi"/>
        </w:rPr>
        <w:t xml:space="preserve"> channel antagonist, 4-Aminopyridine (4-AP) to </w:t>
      </w:r>
      <w:r w:rsidR="00A63652">
        <w:rPr>
          <w:rFonts w:asciiTheme="minorHAnsi" w:hAnsiTheme="minorHAnsi" w:cstheme="minorBidi"/>
        </w:rPr>
        <w:t>increase</w:t>
      </w:r>
      <w:r w:rsidRPr="00734EF7">
        <w:rPr>
          <w:rFonts w:asciiTheme="minorHAnsi" w:hAnsiTheme="minorHAnsi" w:cstheme="minorBidi"/>
        </w:rPr>
        <w:t xml:space="preserve"> action potential firing and P</w:t>
      </w:r>
      <w:r w:rsidRPr="00F346B6">
        <w:rPr>
          <w:rFonts w:asciiTheme="minorHAnsi" w:hAnsiTheme="minorHAnsi" w:cstheme="minorBidi"/>
          <w:vertAlign w:val="subscript"/>
        </w:rPr>
        <w:t>r</w:t>
      </w:r>
      <w:r w:rsidRPr="00734EF7">
        <w:rPr>
          <w:rFonts w:asciiTheme="minorHAnsi" w:hAnsiTheme="minorHAnsi" w:cstheme="minorBidi"/>
        </w:rPr>
        <w:t xml:space="preserve">. </w:t>
      </w:r>
      <w:r w:rsidR="00A63652">
        <w:rPr>
          <w:rFonts w:asciiTheme="minorHAnsi" w:hAnsiTheme="minorHAnsi" w:cstheme="minorBidi"/>
        </w:rPr>
        <w:t xml:space="preserve">Then action potential firing is blocked by </w:t>
      </w:r>
      <w:r w:rsidRPr="00734EF7">
        <w:rPr>
          <w:rFonts w:asciiTheme="minorHAnsi" w:hAnsiTheme="minorHAnsi" w:cstheme="minorBidi"/>
        </w:rPr>
        <w:t>TTX</w:t>
      </w:r>
      <w:r w:rsidR="00A63652">
        <w:rPr>
          <w:rFonts w:asciiTheme="minorHAnsi" w:hAnsiTheme="minorHAnsi" w:cstheme="minorBidi"/>
        </w:rPr>
        <w:t xml:space="preserve"> and </w:t>
      </w:r>
      <w:proofErr w:type="spellStart"/>
      <w:r w:rsidR="00A63652">
        <w:rPr>
          <w:rFonts w:asciiTheme="minorHAnsi" w:hAnsiTheme="minorHAnsi" w:cstheme="minorBidi"/>
        </w:rPr>
        <w:t>Pr</w:t>
      </w:r>
      <w:proofErr w:type="spellEnd"/>
      <w:r w:rsidR="00A63652">
        <w:rPr>
          <w:rFonts w:asciiTheme="minorHAnsi" w:hAnsiTheme="minorHAnsi" w:cstheme="minorBidi"/>
        </w:rPr>
        <w:t xml:space="preserve"> decreased by a voltage-gated Ca</w:t>
      </w:r>
      <w:r w:rsidR="00A63652" w:rsidRPr="00A63652">
        <w:rPr>
          <w:rFonts w:asciiTheme="minorHAnsi" w:hAnsiTheme="minorHAnsi" w:cstheme="minorBidi"/>
          <w:vertAlign w:val="superscript"/>
        </w:rPr>
        <w:t>2+</w:t>
      </w:r>
      <w:r w:rsidR="00A63652">
        <w:rPr>
          <w:rFonts w:asciiTheme="minorHAnsi" w:hAnsiTheme="minorHAnsi" w:cstheme="minorBidi"/>
        </w:rPr>
        <w:t xml:space="preserve"> channel blocker Cd</w:t>
      </w:r>
      <w:r w:rsidR="00A63652" w:rsidRPr="00A63652">
        <w:rPr>
          <w:rFonts w:asciiTheme="minorHAnsi" w:hAnsiTheme="minorHAnsi" w:cstheme="minorBidi"/>
          <w:vertAlign w:val="superscript"/>
        </w:rPr>
        <w:t>2+</w:t>
      </w:r>
      <w:r w:rsidR="004D22A3">
        <w:rPr>
          <w:rFonts w:asciiTheme="minorHAnsi" w:hAnsiTheme="minorHAnsi" w:cstheme="minorBidi"/>
        </w:rPr>
        <w:t>.</w:t>
      </w:r>
      <w:r w:rsidR="00A63652">
        <w:rPr>
          <w:rFonts w:asciiTheme="minorHAnsi" w:hAnsiTheme="minorHAnsi" w:cstheme="minorBidi"/>
        </w:rPr>
        <w:t xml:space="preserve"> </w:t>
      </w:r>
      <w:r w:rsidR="004D22A3">
        <w:rPr>
          <w:rFonts w:asciiTheme="minorHAnsi" w:hAnsiTheme="minorHAnsi" w:cstheme="minorBidi"/>
        </w:rPr>
        <w:t>T</w:t>
      </w:r>
      <w:r w:rsidRPr="00734EF7">
        <w:rPr>
          <w:rFonts w:asciiTheme="minorHAnsi" w:hAnsiTheme="minorHAnsi" w:cstheme="minorBidi"/>
        </w:rPr>
        <w:t xml:space="preserve">he amplitude of </w:t>
      </w:r>
      <w:proofErr w:type="spellStart"/>
      <w:r w:rsidRPr="00734EF7">
        <w:rPr>
          <w:rFonts w:asciiTheme="minorHAnsi" w:hAnsiTheme="minorHAnsi" w:cstheme="minorBidi"/>
        </w:rPr>
        <w:t>sEPSCs</w:t>
      </w:r>
      <w:proofErr w:type="spellEnd"/>
      <w:r w:rsidRPr="00734EF7">
        <w:rPr>
          <w:rFonts w:asciiTheme="minorHAnsi" w:hAnsiTheme="minorHAnsi" w:cstheme="minorBidi"/>
        </w:rPr>
        <w:t xml:space="preserve"> </w:t>
      </w:r>
      <w:r w:rsidR="004D22A3">
        <w:rPr>
          <w:rFonts w:asciiTheme="minorHAnsi" w:hAnsiTheme="minorHAnsi" w:cstheme="minorBidi"/>
        </w:rPr>
        <w:t>(</w:t>
      </w:r>
      <w:r w:rsidRPr="00734EF7">
        <w:rPr>
          <w:rFonts w:asciiTheme="minorHAnsi" w:hAnsiTheme="minorHAnsi" w:cstheme="minorBidi"/>
        </w:rPr>
        <w:t>with 4AP</w:t>
      </w:r>
      <w:r w:rsidR="004D22A3">
        <w:rPr>
          <w:rFonts w:asciiTheme="minorHAnsi" w:hAnsiTheme="minorHAnsi" w:cstheme="minorBidi"/>
        </w:rPr>
        <w:t>)</w:t>
      </w:r>
      <w:r w:rsidRPr="00734EF7">
        <w:rPr>
          <w:rFonts w:asciiTheme="minorHAnsi" w:hAnsiTheme="minorHAnsi" w:cstheme="minorBidi"/>
        </w:rPr>
        <w:t xml:space="preserve"> is compared to </w:t>
      </w:r>
      <w:r w:rsidR="004D22A3">
        <w:rPr>
          <w:rFonts w:asciiTheme="minorHAnsi" w:hAnsiTheme="minorHAnsi" w:cstheme="minorBidi"/>
        </w:rPr>
        <w:t xml:space="preserve">that of </w:t>
      </w:r>
      <w:proofErr w:type="spellStart"/>
      <w:r w:rsidRPr="00734EF7">
        <w:rPr>
          <w:rFonts w:asciiTheme="minorHAnsi" w:hAnsiTheme="minorHAnsi" w:cstheme="minorBidi"/>
        </w:rPr>
        <w:t>mEPSC</w:t>
      </w:r>
      <w:proofErr w:type="spellEnd"/>
      <w:r w:rsidR="004D22A3">
        <w:rPr>
          <w:rFonts w:asciiTheme="minorHAnsi" w:hAnsiTheme="minorHAnsi" w:cstheme="minorBidi"/>
        </w:rPr>
        <w:t xml:space="preserve"> (with 4AP, TTX</w:t>
      </w:r>
      <w:r w:rsidR="003508B2">
        <w:rPr>
          <w:rFonts w:asciiTheme="minorHAnsi" w:hAnsiTheme="minorHAnsi" w:cstheme="minorBidi"/>
        </w:rPr>
        <w:t>,</w:t>
      </w:r>
      <w:r w:rsidR="004D22A3">
        <w:rPr>
          <w:rFonts w:asciiTheme="minorHAnsi" w:hAnsiTheme="minorHAnsi" w:cstheme="minorBidi"/>
        </w:rPr>
        <w:t xml:space="preserve"> and Cd</w:t>
      </w:r>
      <w:r w:rsidR="004D22A3" w:rsidRPr="004D22A3">
        <w:rPr>
          <w:rFonts w:asciiTheme="minorHAnsi" w:hAnsiTheme="minorHAnsi" w:cstheme="minorBidi"/>
          <w:vertAlign w:val="superscript"/>
        </w:rPr>
        <w:t>2+</w:t>
      </w:r>
      <w:r w:rsidR="004D22A3">
        <w:rPr>
          <w:rFonts w:asciiTheme="minorHAnsi" w:hAnsiTheme="minorHAnsi" w:cstheme="minorBidi"/>
        </w:rPr>
        <w:t>)</w:t>
      </w:r>
      <w:r w:rsidRPr="00734EF7">
        <w:rPr>
          <w:rFonts w:asciiTheme="minorHAnsi" w:hAnsiTheme="minorHAnsi" w:cstheme="minorBidi"/>
        </w:rPr>
        <w:t>. In the second experiment</w:t>
      </w:r>
      <w:r w:rsidR="003508B2">
        <w:rPr>
          <w:rFonts w:asciiTheme="minorHAnsi" w:hAnsiTheme="minorHAnsi" w:cstheme="minorBidi"/>
        </w:rPr>
        <w:t>,</w:t>
      </w:r>
      <w:r w:rsidRPr="00734EF7">
        <w:rPr>
          <w:rFonts w:asciiTheme="minorHAnsi" w:hAnsiTheme="minorHAnsi" w:cstheme="minorBidi"/>
        </w:rPr>
        <w:t xml:space="preserve"> </w:t>
      </w:r>
      <w:r w:rsidR="00A673BA" w:rsidRPr="00734EF7">
        <w:rPr>
          <w:rFonts w:asciiTheme="minorHAnsi" w:hAnsiTheme="minorHAnsi" w:cstheme="minorBidi"/>
        </w:rPr>
        <w:t>Ca</w:t>
      </w:r>
      <w:r w:rsidR="00A673BA" w:rsidRPr="00A673BA">
        <w:rPr>
          <w:rFonts w:asciiTheme="minorHAnsi" w:hAnsiTheme="minorHAnsi" w:cstheme="minorBidi"/>
          <w:vertAlign w:val="superscript"/>
        </w:rPr>
        <w:t>2+</w:t>
      </w:r>
      <w:r w:rsidR="00A673BA">
        <w:rPr>
          <w:rFonts w:asciiTheme="minorHAnsi" w:hAnsiTheme="minorHAnsi" w:cstheme="minorBidi"/>
          <w:vertAlign w:val="superscript"/>
        </w:rPr>
        <w:t xml:space="preserve"> </w:t>
      </w:r>
      <w:r w:rsidRPr="00734EF7">
        <w:rPr>
          <w:rFonts w:asciiTheme="minorHAnsi" w:hAnsiTheme="minorHAnsi" w:cstheme="minorBidi"/>
        </w:rPr>
        <w:t>is replaced by equimolar Sr</w:t>
      </w:r>
      <w:r w:rsidRPr="00A673BA">
        <w:rPr>
          <w:rFonts w:asciiTheme="minorHAnsi" w:hAnsiTheme="minorHAnsi" w:cstheme="minorBidi"/>
          <w:vertAlign w:val="superscript"/>
        </w:rPr>
        <w:t>2+</w:t>
      </w:r>
      <w:r w:rsidRPr="00734EF7">
        <w:rPr>
          <w:rFonts w:asciiTheme="minorHAnsi" w:hAnsiTheme="minorHAnsi" w:cstheme="minorBidi"/>
        </w:rPr>
        <w:t xml:space="preserve"> in the </w:t>
      </w:r>
      <w:proofErr w:type="spellStart"/>
      <w:r w:rsidRPr="00734EF7">
        <w:rPr>
          <w:rFonts w:asciiTheme="minorHAnsi" w:hAnsiTheme="minorHAnsi" w:cstheme="minorBidi"/>
        </w:rPr>
        <w:t>aCSF</w:t>
      </w:r>
      <w:proofErr w:type="spellEnd"/>
      <w:r w:rsidRPr="00734EF7">
        <w:rPr>
          <w:rFonts w:asciiTheme="minorHAnsi" w:hAnsiTheme="minorHAnsi" w:cstheme="minorBidi"/>
        </w:rPr>
        <w:t xml:space="preserve"> to desynchronize vesicle release. As </w:t>
      </w:r>
      <w:r w:rsidR="00A673BA" w:rsidRPr="00734EF7">
        <w:rPr>
          <w:rFonts w:asciiTheme="minorHAnsi" w:hAnsiTheme="minorHAnsi" w:cstheme="minorBidi"/>
        </w:rPr>
        <w:t>Ca</w:t>
      </w:r>
      <w:r w:rsidR="00A673BA" w:rsidRPr="00A673BA">
        <w:rPr>
          <w:rFonts w:asciiTheme="minorHAnsi" w:hAnsiTheme="minorHAnsi" w:cstheme="minorBidi"/>
          <w:vertAlign w:val="superscript"/>
        </w:rPr>
        <w:t>2+</w:t>
      </w:r>
      <w:r w:rsidRPr="00734EF7">
        <w:rPr>
          <w:rFonts w:asciiTheme="minorHAnsi" w:hAnsiTheme="minorHAnsi" w:cstheme="minorBidi"/>
        </w:rPr>
        <w:t xml:space="preserve"> is required for the synchronous release of vesicles, replacement with Sr</w:t>
      </w:r>
      <w:r w:rsidRPr="00987F00">
        <w:rPr>
          <w:rFonts w:asciiTheme="minorHAnsi" w:hAnsiTheme="minorHAnsi" w:cstheme="minorBidi"/>
          <w:vertAlign w:val="superscript"/>
        </w:rPr>
        <w:t>2+</w:t>
      </w:r>
      <w:r w:rsidRPr="00734EF7">
        <w:rPr>
          <w:rFonts w:asciiTheme="minorHAnsi" w:hAnsiTheme="minorHAnsi" w:cstheme="minorBidi"/>
        </w:rPr>
        <w:t xml:space="preserve"> should eliminate the large amplitude </w:t>
      </w:r>
      <w:proofErr w:type="spellStart"/>
      <w:r w:rsidRPr="00734EF7">
        <w:rPr>
          <w:rFonts w:asciiTheme="minorHAnsi" w:hAnsiTheme="minorHAnsi" w:cstheme="minorBidi"/>
        </w:rPr>
        <w:t>sEPSCs</w:t>
      </w:r>
      <w:proofErr w:type="spellEnd"/>
      <w:r w:rsidRPr="00734EF7">
        <w:rPr>
          <w:rFonts w:asciiTheme="minorHAnsi" w:hAnsiTheme="minorHAnsi" w:cstheme="minorBidi"/>
        </w:rPr>
        <w:t xml:space="preserve"> that are indicative of multiplicity. </w:t>
      </w:r>
      <w:r w:rsidR="004D22A3">
        <w:rPr>
          <w:rFonts w:asciiTheme="minorHAnsi" w:hAnsiTheme="minorHAnsi" w:cstheme="minorBidi"/>
        </w:rPr>
        <w:t>Third, m</w:t>
      </w:r>
      <w:r w:rsidRPr="00734EF7">
        <w:rPr>
          <w:rFonts w:asciiTheme="minorHAnsi" w:hAnsiTheme="minorHAnsi" w:cstheme="minorBidi"/>
        </w:rPr>
        <w:t>echanistically, multiplicity can result from either multiple synaptic contacts to the same postsynaptic neuron or multivesicular release (i.e. multiple vesicles released within a single synaptic contact)</w:t>
      </w:r>
      <w:r w:rsidR="004A1A06">
        <w:rPr>
          <w:rFonts w:asciiTheme="minorHAnsi" w:hAnsiTheme="minorHAnsi" w:cstheme="minorBidi"/>
        </w:rPr>
        <w:fldChar w:fldCharType="begin" w:fldLock="1"/>
      </w:r>
      <w:r w:rsidR="00F44812">
        <w:rPr>
          <w:rFonts w:asciiTheme="minorHAnsi" w:hAnsiTheme="minorHAnsi" w:cstheme="minorBidi"/>
        </w:rPr>
        <w:instrText>ADDIN CSL_CITATION {"citationItems":[{"id":"ITEM-1","itemData":{"DOI":"10.1523/JNEUROSCI.0514-09.2009","ISSN":"1529-2401","PMID":"19515924","abstract":"EPSCs at the synapses of sensory receptors and of some CNS neurons include large events thought to represent the synchronous release of the neurotransmitter contained in several synaptic vesicles by a process known as multiquantal release. However, determination of the unitary, quantal size underlying such putatively multiquantal events has proven difficult at hair cell synapses, hindering confirmation that large EPSCs are in fact multiquantal. Here, we address this issue by performing presynaptic membrane capacitance measurements together with paired recordings at the ribbon synapses of adult hair cells. These simultaneous presynaptic and postsynaptic assays of exocytosis, together with electron microscopic estimates of single vesicle capacitance, allow us to estimate a single vesicle EPSC charge of approximately -45 fC, a value in close agreement with the mean postsynaptic charge transfer of uniformly small EPSCs recorded during periods of presynaptic hyperpolarization. By thus establishing the magnitude of the fundamental quantal event at this peripheral sensory synapse, we provide evidence that the majority of spontaneous and evoked EPSCs are multiquantal. Furthermore, we show that the prevalence of uniquantal versus multiquantal events is Ca2+ dependent. Paired recordings also reveal a tight correlation between membrane capacitance increase and evoked EPSC charge, indicating that glutamate release during prolonged hair cell depolarization does not significantly saturate or desensitize postsynaptic AMPA receptors. We propose that the large EPSCs reflect the highly synchronized release of multiple vesicles at single presynaptic ribbon-type active zones through a compound or coordinated vesicle fusion mechanism.","author":[{"dropping-particle":"","family":"Li","given":"Geng-Lin","non-dropping-particle":"","parse-names":false,"suffix":""},{"dropping-particle":"","family":"Keen","given":"Erica","non-dropping-particle":"","parse-names":false,"suffix":""},{"dropping-particle":"","family":"Andor-Ardó","given":"Daniel","non-dropping-particle":"","parse-names":false,"suffix":""},{"dropping-particle":"","family":"Hudspeth","given":"A J","non-dropping-particle":"","parse-names":false,"suffix":""},{"dropping-particle":"","family":"Gersdorff","given":"Henrique","non-dropping-particle":"von","parse-names":false,"suffix":""}],"container-title":"The Journal of neuroscience : the official journal of the Society for Neuroscience","id":"ITEM-1","issue":"23","issued":{"date-parts":[["2009","6","10"]]},"page":"7558-68","title":"The unitary event underlying multiquantal EPSCs at a hair cell's ribbon synapse.","type":"article-journal","volume":"29"},"uris":["http://www.mendeley.com/documents/?uuid=7ee3b8f1-77aa-38d4-8ce3-1ea89363dc63"]},{"id":"ITEM-2","itemData":{"ISSN":"0896-6273","PMID":"11683999","abstract":"Synapses driven by action potentials are thought to release transmitter in an all-or-none fashion; either one synaptic vesicle undergoes exocytosis, or there is no release. We have estimated the glutamate concentration transient at climbing fiber synapses on Purkinje cells by measuring the inhibition of excitatory postsynaptic currents (EPSCs) produced by a low-affinity competitive antagonist of AMPA receptors, gamma-DGG. The results, together with simulations using a kinetic model of the AMPA receptor, suggest that the peak glutamate concentration at this synapse is dependent on release probability but is not affected by pooling of transmitter released from neighboring synapses. We propose that the mechanism responsible for the elevated glutamate concentration at this synapse is the simultaneous release of multiple vesicles per site.","author":[{"dropping-particle":"","family":"Wadiche","given":"J I","non-dropping-particle":"","parse-names":false,"suffix":""},{"dropping-particle":"","family":"Jahr","given":"C E","non-dropping-particle":"","parse-names":false,"suffix":""}],"container-title":"Neuron","id":"ITEM-2","issue":"2","issued":{"date-parts":[["2001","10","25"]]},"page":"301-13","title":"Multivesicular release at climbing fiber-Purkinje cell synapses.","type":"article-journal","volume":"32"},"uris":["http://www.mendeley.com/documents/?uuid=7bba4bdb-ae14-309d-a457-78a4ec820757"]}],"mendeley":{"formattedCitation":"&lt;sup&gt;17, 18&lt;/sup&gt;","plainTextFormattedCitation":"17, 18","previouslyFormattedCitation":"&lt;sup&gt;18, 19&lt;/sup&gt;"},"properties":{"noteIndex":0},"schema":"https://github.com/citation-style-language/schema/raw/master/csl-citation.json"}</w:instrText>
      </w:r>
      <w:r w:rsidR="004A1A06">
        <w:rPr>
          <w:rFonts w:asciiTheme="minorHAnsi" w:hAnsiTheme="minorHAnsi" w:cstheme="minorBidi"/>
        </w:rPr>
        <w:fldChar w:fldCharType="separate"/>
      </w:r>
      <w:r w:rsidR="00F44812" w:rsidRPr="00F44812">
        <w:rPr>
          <w:rFonts w:asciiTheme="minorHAnsi" w:hAnsiTheme="minorHAnsi" w:cstheme="minorBidi"/>
          <w:noProof/>
          <w:vertAlign w:val="superscript"/>
        </w:rPr>
        <w:t>17,18</w:t>
      </w:r>
      <w:r w:rsidR="004A1A06">
        <w:rPr>
          <w:rFonts w:asciiTheme="minorHAnsi" w:hAnsiTheme="minorHAnsi" w:cstheme="minorBidi"/>
        </w:rPr>
        <w:fldChar w:fldCharType="end"/>
      </w:r>
      <w:r w:rsidRPr="00734EF7">
        <w:rPr>
          <w:rFonts w:asciiTheme="minorHAnsi" w:hAnsiTheme="minorHAnsi" w:cstheme="minorBidi"/>
        </w:rPr>
        <w:t xml:space="preserve">. To differentiate between the two types of </w:t>
      </w:r>
      <w:r w:rsidRPr="004D1AAF">
        <w:rPr>
          <w:rFonts w:asciiTheme="minorHAnsi" w:hAnsiTheme="minorHAnsi" w:cstheme="minorBidi"/>
        </w:rPr>
        <w:t xml:space="preserve">multiplicity, the third experiment uses a low affinity, fast dissociating competitive antagonist of AMPA receptors, </w:t>
      </w:r>
      <w:r w:rsidRPr="004D1AAF">
        <w:rPr>
          <w:rFonts w:asciiTheme="minorHAnsi" w:hAnsiTheme="minorHAnsi" w:cstheme="minorBidi" w:hint="eastAsia"/>
        </w:rPr>
        <w:t>γ</w:t>
      </w:r>
      <w:r w:rsidR="0001108B" w:rsidRPr="004D1AAF">
        <w:rPr>
          <w:rFonts w:asciiTheme="minorHAnsi" w:hAnsiTheme="minorHAnsi" w:cstheme="minorBidi"/>
        </w:rPr>
        <w:t>-D-</w:t>
      </w:r>
      <w:proofErr w:type="spellStart"/>
      <w:r w:rsidR="0001108B" w:rsidRPr="004D1AAF">
        <w:rPr>
          <w:rFonts w:asciiTheme="minorHAnsi" w:hAnsiTheme="minorHAnsi" w:cstheme="minorBidi"/>
        </w:rPr>
        <w:t>glutamylglycine</w:t>
      </w:r>
      <w:proofErr w:type="spellEnd"/>
      <w:r w:rsidR="0001108B" w:rsidRPr="004D1AAF">
        <w:rPr>
          <w:rFonts w:asciiTheme="minorHAnsi" w:hAnsiTheme="minorHAnsi" w:cstheme="minorBidi"/>
        </w:rPr>
        <w:t xml:space="preserve"> (</w:t>
      </w:r>
      <w:r w:rsidR="0001108B" w:rsidRPr="004D1AAF">
        <w:rPr>
          <w:rFonts w:asciiTheme="minorHAnsi" w:hAnsiTheme="minorHAnsi" w:cstheme="minorBidi" w:hint="eastAsia"/>
        </w:rPr>
        <w:t>γ</w:t>
      </w:r>
      <w:r w:rsidR="00DF2F20" w:rsidRPr="004D1AAF">
        <w:rPr>
          <w:rFonts w:asciiTheme="minorHAnsi" w:hAnsiTheme="minorHAnsi" w:cstheme="minorBidi"/>
        </w:rPr>
        <w:t>-</w:t>
      </w:r>
      <w:r w:rsidRPr="004D1AAF">
        <w:rPr>
          <w:rFonts w:asciiTheme="minorHAnsi" w:hAnsiTheme="minorHAnsi" w:cstheme="minorBidi"/>
        </w:rPr>
        <w:t>DGG</w:t>
      </w:r>
      <w:r w:rsidR="0001108B" w:rsidRPr="004D1AAF">
        <w:rPr>
          <w:rFonts w:asciiTheme="minorHAnsi" w:hAnsiTheme="minorHAnsi" w:cstheme="minorBidi"/>
        </w:rPr>
        <w:t>)</w:t>
      </w:r>
      <w:r w:rsidR="004A1A06" w:rsidRPr="004D1AAF">
        <w:rPr>
          <w:rFonts w:asciiTheme="minorHAnsi" w:hAnsiTheme="minorHAnsi" w:cstheme="minorBidi"/>
        </w:rPr>
        <w:fldChar w:fldCharType="begin" w:fldLock="1"/>
      </w:r>
      <w:r w:rsidR="00F44812">
        <w:rPr>
          <w:rFonts w:asciiTheme="minorHAnsi" w:hAnsiTheme="minorHAnsi" w:cstheme="minorBidi"/>
        </w:rPr>
        <w:instrText>ADDIN CSL_CITATION {"citationItems":[{"id":"ITEM-1","itemData":{"DOI":"10.1523/JNEUROSCI.0514-09.2009","ISSN":"1529-2401","PMID":"19515924","abstract":"EPSCs at the synapses of sensory receptors and of some CNS neurons include large events thought to represent the synchronous release of the neurotransmitter contained in several synaptic vesicles by a process known as multiquantal release. However, determination of the unitary, quantal size underlying such putatively multiquantal events has proven difficult at hair cell synapses, hindering confirmation that large EPSCs are in fact multiquantal. Here, we address this issue by performing presynaptic membrane capacitance measurements together with paired recordings at the ribbon synapses of adult hair cells. These simultaneous presynaptic and postsynaptic assays of exocytosis, together with electron microscopic estimates of single vesicle capacitance, allow us to estimate a single vesicle EPSC charge of approximately -45 fC, a value in close agreement with the mean postsynaptic charge transfer of uniformly small EPSCs recorded during periods of presynaptic hyperpolarization. By thus establishing the magnitude of the fundamental quantal event at this peripheral sensory synapse, we provide evidence that the majority of spontaneous and evoked EPSCs are multiquantal. Furthermore, we show that the prevalence of uniquantal versus multiquantal events is Ca2+ dependent. Paired recordings also reveal a tight correlation between membrane capacitance increase and evoked EPSC charge, indicating that glutamate release during prolonged hair cell depolarization does not significantly saturate or desensitize postsynaptic AMPA receptors. We propose that the large EPSCs reflect the highly synchronized release of multiple vesicles at single presynaptic ribbon-type active zones through a compound or coordinated vesicle fusion mechanism.","author":[{"dropping-particle":"","family":"Li","given":"Geng-Lin","non-dropping-particle":"","parse-names":false,"suffix":""},{"dropping-particle":"","family":"Keen","given":"Erica","non-dropping-particle":"","parse-names":false,"suffix":""},{"dropping-particle":"","family":"Andor-Ardó","given":"Daniel","non-dropping-particle":"","parse-names":false,"suffix":""},{"dropping-particle":"","family":"Hudspeth","given":"A J","non-dropping-particle":"","parse-names":false,"suffix":""},{"dropping-particle":"","family":"Gersdorff","given":"Henrique","non-dropping-particle":"von","parse-names":false,"suffix":""}],"container-title":"The Journal of neuroscience : the official journal of the Society for Neuroscience","id":"ITEM-1","issue":"23","issued":{"date-parts":[["2009","6","10"]]},"page":"7558-68","title":"The unitary event underlying multiquantal EPSCs at a hair cell's ribbon synapse.","type":"article-journal","volume":"29"},"uris":["http://www.mendeley.com/documents/?uuid=7ee3b8f1-77aa-38d4-8ce3-1ea89363dc63"]},{"id":"ITEM-2","itemData":{"ISSN":"0896-6273","PMID":"11683999","abstract":"Synapses driven by action potentials are thought to release transmitter in an all-or-none fashion; either one synaptic vesicle undergoes exocytosis, or there is no release. We have estimated the glutamate concentration transient at climbing fiber synapses on Purkinje cells by measuring the inhibition of excitatory postsynaptic currents (EPSCs) produced by a low-affinity competitive antagonist of AMPA receptors, gamma-DGG. The results, together with simulations using a kinetic model of the AMPA receptor, suggest that the peak glutamate concentration at this synapse is dependent on release probability but is not affected by pooling of transmitter released from neighboring synapses. We propose that the mechanism responsible for the elevated glutamate concentration at this synapse is the simultaneous release of multiple vesicles per site.","author":[{"dropping-particle":"","family":"Wadiche","given":"J I","non-dropping-particle":"","parse-names":false,"suffix":""},{"dropping-particle":"","family":"Jahr","given":"C E","non-dropping-particle":"","parse-names":false,"suffix":""}],"container-title":"Neuron","id":"ITEM-2","issue":"2","issued":{"date-parts":[["2001","10","25"]]},"page":"301-13","title":"Multivesicular release at climbing fiber-Purkinje cell synapses.","type":"article-journal","volume":"32"},"uris":["http://www.mendeley.com/documents/?uuid=7bba4bdb-ae14-309d-a457-78a4ec820757"]}],"mendeley":{"formattedCitation":"&lt;sup&gt;17, 18&lt;/sup&gt;","plainTextFormattedCitation":"17, 18","previouslyFormattedCitation":"&lt;sup&gt;18, 19&lt;/sup&gt;"},"properties":{"noteIndex":0},"schema":"https://github.com/citation-style-language/schema/raw/master/csl-citation.json"}</w:instrText>
      </w:r>
      <w:r w:rsidR="004A1A06" w:rsidRPr="004D1AAF">
        <w:rPr>
          <w:rFonts w:asciiTheme="minorHAnsi" w:hAnsiTheme="minorHAnsi" w:cstheme="minorBidi"/>
        </w:rPr>
        <w:fldChar w:fldCharType="separate"/>
      </w:r>
      <w:r w:rsidR="00F44812" w:rsidRPr="00F44812">
        <w:rPr>
          <w:rFonts w:asciiTheme="minorHAnsi" w:hAnsiTheme="minorHAnsi" w:cstheme="minorBidi"/>
          <w:noProof/>
          <w:vertAlign w:val="superscript"/>
        </w:rPr>
        <w:t>17,18</w:t>
      </w:r>
      <w:r w:rsidR="004A1A06" w:rsidRPr="004D1AAF">
        <w:rPr>
          <w:rFonts w:asciiTheme="minorHAnsi" w:hAnsiTheme="minorHAnsi" w:cstheme="minorBidi"/>
        </w:rPr>
        <w:fldChar w:fldCharType="end"/>
      </w:r>
      <w:r w:rsidRPr="004D1AAF">
        <w:rPr>
          <w:rFonts w:asciiTheme="minorHAnsi" w:hAnsiTheme="minorHAnsi" w:cstheme="minorBidi"/>
        </w:rPr>
        <w:t xml:space="preserve"> to determine whether large </w:t>
      </w:r>
      <w:proofErr w:type="spellStart"/>
      <w:r w:rsidRPr="004D1AAF">
        <w:rPr>
          <w:rFonts w:asciiTheme="minorHAnsi" w:hAnsiTheme="minorHAnsi" w:cstheme="minorBidi"/>
        </w:rPr>
        <w:t>sEPSC</w:t>
      </w:r>
      <w:proofErr w:type="spellEnd"/>
      <w:r w:rsidRPr="004D1AAF">
        <w:rPr>
          <w:rFonts w:asciiTheme="minorHAnsi" w:hAnsiTheme="minorHAnsi" w:cstheme="minorBidi"/>
        </w:rPr>
        <w:t xml:space="preserve"> are the result of </w:t>
      </w:r>
      <w:r w:rsidR="003508B2">
        <w:rPr>
          <w:rFonts w:asciiTheme="minorHAnsi" w:hAnsiTheme="minorHAnsi" w:cstheme="minorBidi"/>
        </w:rPr>
        <w:t xml:space="preserve">the </w:t>
      </w:r>
      <w:r w:rsidRPr="004D1AAF">
        <w:rPr>
          <w:rFonts w:asciiTheme="minorHAnsi" w:hAnsiTheme="minorHAnsi" w:cstheme="minorBidi"/>
        </w:rPr>
        <w:t xml:space="preserve">temporal summation of independent synapses or multivesicular release acting on an overlapping population of postsynaptic receptors. If the large amplitude events arise from multivesicular release, </w:t>
      </w:r>
      <w:r w:rsidRPr="004D1AAF">
        <w:rPr>
          <w:rFonts w:asciiTheme="minorHAnsi" w:hAnsiTheme="minorHAnsi" w:cstheme="minorBidi" w:hint="eastAsia"/>
        </w:rPr>
        <w:t>γ</w:t>
      </w:r>
      <w:r w:rsidR="00DF2F20" w:rsidRPr="004D1AAF">
        <w:rPr>
          <w:rFonts w:asciiTheme="minorHAnsi" w:hAnsiTheme="minorHAnsi" w:cstheme="minorBidi"/>
        </w:rPr>
        <w:t>-</w:t>
      </w:r>
      <w:r w:rsidRPr="004D1AAF">
        <w:rPr>
          <w:rFonts w:asciiTheme="minorHAnsi" w:hAnsiTheme="minorHAnsi" w:cstheme="minorBidi"/>
        </w:rPr>
        <w:t>DGG will be less effective at inhibiting</w:t>
      </w:r>
      <w:r w:rsidRPr="00734EF7">
        <w:rPr>
          <w:rFonts w:asciiTheme="minorHAnsi" w:hAnsiTheme="minorHAnsi" w:cstheme="minorBidi"/>
        </w:rPr>
        <w:t xml:space="preserve"> larger compared to smaller </w:t>
      </w:r>
      <w:proofErr w:type="spellStart"/>
      <w:r w:rsidRPr="00734EF7">
        <w:rPr>
          <w:rFonts w:asciiTheme="minorHAnsi" w:hAnsiTheme="minorHAnsi" w:cstheme="minorBidi"/>
        </w:rPr>
        <w:t>sEPSC</w:t>
      </w:r>
      <w:r w:rsidR="00662461">
        <w:rPr>
          <w:rFonts w:asciiTheme="minorHAnsi" w:hAnsiTheme="minorHAnsi" w:cstheme="minorBidi"/>
        </w:rPr>
        <w:t>s</w:t>
      </w:r>
      <w:proofErr w:type="spellEnd"/>
      <w:r w:rsidRPr="00734EF7">
        <w:rPr>
          <w:rFonts w:asciiTheme="minorHAnsi" w:hAnsiTheme="minorHAnsi" w:cstheme="minorBidi"/>
        </w:rPr>
        <w:t xml:space="preserve">, whereas large </w:t>
      </w:r>
      <w:proofErr w:type="spellStart"/>
      <w:r w:rsidRPr="00734EF7">
        <w:rPr>
          <w:rFonts w:asciiTheme="minorHAnsi" w:hAnsiTheme="minorHAnsi" w:cstheme="minorBidi"/>
        </w:rPr>
        <w:t>sEPSC</w:t>
      </w:r>
      <w:r w:rsidR="00662461">
        <w:rPr>
          <w:rFonts w:asciiTheme="minorHAnsi" w:hAnsiTheme="minorHAnsi" w:cstheme="minorBidi"/>
        </w:rPr>
        <w:t>s</w:t>
      </w:r>
      <w:proofErr w:type="spellEnd"/>
      <w:r w:rsidRPr="00734EF7">
        <w:rPr>
          <w:rFonts w:asciiTheme="minorHAnsi" w:hAnsiTheme="minorHAnsi" w:cstheme="minorBidi"/>
        </w:rPr>
        <w:t xml:space="preserve"> that arise from </w:t>
      </w:r>
      <w:r w:rsidR="003508B2">
        <w:rPr>
          <w:rFonts w:asciiTheme="minorHAnsi" w:hAnsiTheme="minorHAnsi" w:cstheme="minorBidi"/>
        </w:rPr>
        <w:t xml:space="preserve">the </w:t>
      </w:r>
      <w:r w:rsidRPr="00734EF7">
        <w:rPr>
          <w:rFonts w:asciiTheme="minorHAnsi" w:hAnsiTheme="minorHAnsi" w:cstheme="minorBidi"/>
        </w:rPr>
        <w:t xml:space="preserve">temporal summation of multiple synaptic contacts will be similarly affected by </w:t>
      </w:r>
      <w:r w:rsidRPr="00734EF7">
        <w:rPr>
          <w:rFonts w:asciiTheme="minorHAnsi" w:hAnsiTheme="minorHAnsi" w:cstheme="minorBidi" w:hint="eastAsia"/>
        </w:rPr>
        <w:t>γ</w:t>
      </w:r>
      <w:r w:rsidR="00DF2F20">
        <w:rPr>
          <w:rFonts w:asciiTheme="minorHAnsi" w:hAnsiTheme="minorHAnsi" w:cstheme="minorBidi"/>
        </w:rPr>
        <w:t>-</w:t>
      </w:r>
      <w:r w:rsidRPr="00734EF7">
        <w:rPr>
          <w:rFonts w:asciiTheme="minorHAnsi" w:hAnsiTheme="minorHAnsi" w:cstheme="minorBidi"/>
        </w:rPr>
        <w:t>DGG. In the fourth experiment, a more physiological method is used to enhance action potential firing, namely af</w:t>
      </w:r>
      <w:r w:rsidR="004D22A3">
        <w:rPr>
          <w:rFonts w:asciiTheme="minorHAnsi" w:hAnsiTheme="minorHAnsi" w:cstheme="minorBidi"/>
        </w:rPr>
        <w:t>ferent synaptic stimulation. B</w:t>
      </w:r>
      <w:r w:rsidRPr="00734EF7">
        <w:rPr>
          <w:rFonts w:asciiTheme="minorHAnsi" w:hAnsiTheme="minorHAnsi" w:cstheme="minorBidi"/>
        </w:rPr>
        <w:t xml:space="preserve">ursts of synaptic </w:t>
      </w:r>
      <w:r w:rsidR="004D22A3">
        <w:rPr>
          <w:rFonts w:asciiTheme="minorHAnsi" w:hAnsiTheme="minorHAnsi" w:cstheme="minorBidi"/>
        </w:rPr>
        <w:t>activity can transiently</w:t>
      </w:r>
      <w:r w:rsidRPr="00734EF7">
        <w:rPr>
          <w:rFonts w:asciiTheme="minorHAnsi" w:hAnsiTheme="minorHAnsi" w:cstheme="minorBidi"/>
        </w:rPr>
        <w:t xml:space="preserve"> increase</w:t>
      </w:r>
      <w:r w:rsidR="004D22A3">
        <w:rPr>
          <w:rFonts w:asciiTheme="minorHAnsi" w:hAnsiTheme="minorHAnsi" w:cstheme="minorBidi"/>
        </w:rPr>
        <w:t>/facilitate</w:t>
      </w:r>
      <w:r w:rsidRPr="00734EF7">
        <w:rPr>
          <w:rFonts w:asciiTheme="minorHAnsi" w:hAnsiTheme="minorHAnsi" w:cstheme="minorBidi"/>
        </w:rPr>
        <w:t xml:space="preserve"> the </w:t>
      </w:r>
      <w:r w:rsidR="004D22A3">
        <w:rPr>
          <w:rFonts w:asciiTheme="minorHAnsi" w:hAnsiTheme="minorHAnsi" w:cstheme="minorBidi"/>
        </w:rPr>
        <w:t>spontaneous action potential firing</w:t>
      </w:r>
      <w:r w:rsidRPr="00734EF7">
        <w:rPr>
          <w:rFonts w:asciiTheme="minorHAnsi" w:hAnsiTheme="minorHAnsi" w:cstheme="minorBidi"/>
        </w:rPr>
        <w:t xml:space="preserve"> and release </w:t>
      </w:r>
      <w:r w:rsidR="00DE715B">
        <w:rPr>
          <w:rFonts w:asciiTheme="minorHAnsi" w:hAnsiTheme="minorHAnsi" w:cstheme="minorBidi"/>
        </w:rPr>
        <w:t>probability</w:t>
      </w:r>
      <w:r w:rsidR="004D22A3">
        <w:rPr>
          <w:rFonts w:asciiTheme="minorHAnsi" w:hAnsiTheme="minorHAnsi" w:cstheme="minorBidi"/>
        </w:rPr>
        <w:t xml:space="preserve"> of the stimulated afferents. T</w:t>
      </w:r>
      <w:r w:rsidRPr="00734EF7">
        <w:rPr>
          <w:rFonts w:asciiTheme="minorHAnsi" w:hAnsiTheme="minorHAnsi" w:cstheme="minorBidi"/>
        </w:rPr>
        <w:t>herefore</w:t>
      </w:r>
      <w:r w:rsidR="003343CA">
        <w:rPr>
          <w:rFonts w:asciiTheme="minorHAnsi" w:hAnsiTheme="minorHAnsi" w:cstheme="minorBidi"/>
        </w:rPr>
        <w:t>,</w:t>
      </w:r>
      <w:r w:rsidRPr="00734EF7">
        <w:rPr>
          <w:rFonts w:asciiTheme="minorHAnsi" w:hAnsiTheme="minorHAnsi" w:cstheme="minorBidi"/>
        </w:rPr>
        <w:t xml:space="preserve"> </w:t>
      </w:r>
      <w:r w:rsidR="004D22A3">
        <w:rPr>
          <w:rFonts w:asciiTheme="minorHAnsi" w:hAnsiTheme="minorHAnsi" w:cstheme="minorBidi"/>
        </w:rPr>
        <w:t xml:space="preserve">this approach </w:t>
      </w:r>
      <w:r w:rsidRPr="00734EF7">
        <w:rPr>
          <w:rFonts w:asciiTheme="minorHAnsi" w:hAnsiTheme="minorHAnsi" w:cstheme="minorBidi"/>
        </w:rPr>
        <w:t>allow</w:t>
      </w:r>
      <w:r w:rsidR="004D22A3">
        <w:rPr>
          <w:rFonts w:asciiTheme="minorHAnsi" w:hAnsiTheme="minorHAnsi" w:cstheme="minorBidi"/>
        </w:rPr>
        <w:t>s</w:t>
      </w:r>
      <w:r w:rsidRPr="00734EF7">
        <w:rPr>
          <w:rFonts w:asciiTheme="minorHAnsi" w:hAnsiTheme="minorHAnsi" w:cstheme="minorBidi"/>
        </w:rPr>
        <w:t xml:space="preserve"> multiplicity to manifest in a more physiological</w:t>
      </w:r>
      <w:r w:rsidR="00940C10">
        <w:rPr>
          <w:rFonts w:asciiTheme="minorHAnsi" w:hAnsiTheme="minorHAnsi" w:cstheme="minorBidi"/>
        </w:rPr>
        <w:t xml:space="preserve"> </w:t>
      </w:r>
      <w:r w:rsidRPr="00734EF7">
        <w:rPr>
          <w:rFonts w:asciiTheme="minorHAnsi" w:hAnsiTheme="minorHAnsi" w:cstheme="minorBidi"/>
        </w:rPr>
        <w:t xml:space="preserve">manner. </w:t>
      </w:r>
    </w:p>
    <w:p w14:paraId="2C9C56B9" w14:textId="77777777" w:rsidR="007C1C6D" w:rsidRPr="00734EF7" w:rsidRDefault="007C1C6D" w:rsidP="004D1AAF">
      <w:pPr>
        <w:rPr>
          <w:rFonts w:asciiTheme="minorHAnsi" w:hAnsiTheme="minorHAnsi" w:cstheme="minorBidi"/>
        </w:rPr>
      </w:pPr>
    </w:p>
    <w:p w14:paraId="04B7B4A7" w14:textId="3A2CF3D0" w:rsidR="007C1C6D" w:rsidRPr="00734EF7" w:rsidRDefault="007C1C6D" w:rsidP="004D1AAF">
      <w:pPr>
        <w:rPr>
          <w:rFonts w:asciiTheme="minorHAnsi" w:hAnsiTheme="minorHAnsi" w:cstheme="minorBidi"/>
        </w:rPr>
      </w:pPr>
      <w:r w:rsidRPr="00734EF7">
        <w:rPr>
          <w:rFonts w:asciiTheme="minorHAnsi" w:hAnsiTheme="minorHAnsi" w:cstheme="minorBidi"/>
        </w:rPr>
        <w:t>The following protocol describe</w:t>
      </w:r>
      <w:r w:rsidR="009D3C0C">
        <w:rPr>
          <w:rFonts w:asciiTheme="minorHAnsi" w:hAnsiTheme="minorHAnsi" w:cstheme="minorBidi"/>
        </w:rPr>
        <w:t>s</w:t>
      </w:r>
      <w:r w:rsidRPr="00734EF7">
        <w:rPr>
          <w:rFonts w:asciiTheme="minorHAnsi" w:hAnsiTheme="minorHAnsi" w:cstheme="minorBidi"/>
        </w:rPr>
        <w:t xml:space="preserve"> the method for conducting these experiments in mouse hypothalamic tissue.</w:t>
      </w:r>
      <w:r w:rsidR="003508B2">
        <w:rPr>
          <w:rFonts w:asciiTheme="minorHAnsi" w:hAnsiTheme="minorHAnsi" w:cstheme="minorBidi"/>
        </w:rPr>
        <w:t xml:space="preserve"> </w:t>
      </w:r>
      <w:r w:rsidRPr="00734EF7">
        <w:rPr>
          <w:rFonts w:asciiTheme="minorHAnsi" w:hAnsiTheme="minorHAnsi" w:cstheme="minorBidi"/>
        </w:rPr>
        <w:t xml:space="preserve">Specifically, corticotropin releasing hormone (CRH) neurons of the paraventricular nucleus of the hypothalamus (PVN) are used. We describe the procedures for conducting whole-cell patch clamp electrophysiology and explain the specific experiments to test for synaptic multiplicity. </w:t>
      </w:r>
    </w:p>
    <w:p w14:paraId="237AD7DD" w14:textId="1C13A80C" w:rsidR="00D15131" w:rsidRPr="001B1519" w:rsidRDefault="00D15131" w:rsidP="004D1AAF">
      <w:pPr>
        <w:rPr>
          <w:rFonts w:asciiTheme="minorHAnsi" w:hAnsiTheme="minorHAnsi" w:cstheme="minorHAnsi"/>
          <w:b/>
        </w:rPr>
      </w:pPr>
    </w:p>
    <w:p w14:paraId="3D4CD2F3" w14:textId="1AF6C015" w:rsidR="006305D7" w:rsidRPr="001B1519" w:rsidRDefault="006305D7" w:rsidP="004D1AAF">
      <w:pPr>
        <w:rPr>
          <w:rFonts w:asciiTheme="minorHAnsi" w:hAnsiTheme="minorHAnsi" w:cstheme="minorHAnsi"/>
          <w:color w:val="808080" w:themeColor="background1" w:themeShade="80"/>
        </w:rPr>
      </w:pPr>
      <w:bookmarkStart w:id="0" w:name="_Hlk535315297"/>
      <w:r w:rsidRPr="001B1519">
        <w:rPr>
          <w:rFonts w:asciiTheme="minorHAnsi" w:hAnsiTheme="minorHAnsi" w:cstheme="minorHAnsi"/>
          <w:b/>
        </w:rPr>
        <w:t>PROTOCOL:</w:t>
      </w:r>
    </w:p>
    <w:p w14:paraId="0DCEEBF8" w14:textId="727ED125" w:rsidR="00EB04B6" w:rsidRDefault="00EB04B6" w:rsidP="004D1AAF">
      <w:pPr>
        <w:rPr>
          <w:rFonts w:asciiTheme="minorHAnsi" w:hAnsiTheme="minorHAnsi" w:cstheme="minorHAnsi"/>
        </w:rPr>
      </w:pPr>
      <w:r w:rsidRPr="008A6DCE">
        <w:rPr>
          <w:rFonts w:asciiTheme="minorHAnsi" w:hAnsiTheme="minorHAnsi" w:cstheme="minorHAnsi"/>
        </w:rPr>
        <w:t>All animal experiments are approved by the Animal Care Committee of The University of Western Ontario in accordance with the Canadian Council on Animal Care Guidelines</w:t>
      </w:r>
      <w:r w:rsidR="00B56C8D">
        <w:rPr>
          <w:rFonts w:asciiTheme="minorHAnsi" w:hAnsiTheme="minorHAnsi" w:cstheme="minorHAnsi"/>
        </w:rPr>
        <w:t xml:space="preserve"> (AUP#2014-031)</w:t>
      </w:r>
      <w:r w:rsidRPr="008A6DCE">
        <w:rPr>
          <w:rFonts w:asciiTheme="minorHAnsi" w:hAnsiTheme="minorHAnsi" w:cstheme="minorHAnsi"/>
        </w:rPr>
        <w:t xml:space="preserve">. </w:t>
      </w:r>
    </w:p>
    <w:p w14:paraId="52C5273A" w14:textId="77777777" w:rsidR="00EB04B6" w:rsidRPr="008A6DCE" w:rsidRDefault="00EB04B6" w:rsidP="004D1AAF">
      <w:pPr>
        <w:rPr>
          <w:rFonts w:asciiTheme="minorHAnsi" w:hAnsiTheme="minorHAnsi" w:cstheme="minorHAnsi"/>
        </w:rPr>
      </w:pPr>
    </w:p>
    <w:p w14:paraId="1A146F82" w14:textId="734A3CF4" w:rsidR="009B555E" w:rsidRPr="004D1AAF" w:rsidRDefault="009B555E" w:rsidP="004D1AAF">
      <w:pPr>
        <w:pStyle w:val="ListParagraph"/>
        <w:widowControl/>
        <w:numPr>
          <w:ilvl w:val="0"/>
          <w:numId w:val="26"/>
        </w:numPr>
        <w:autoSpaceDE/>
        <w:autoSpaceDN/>
        <w:adjustRightInd/>
        <w:jc w:val="left"/>
        <w:rPr>
          <w:rFonts w:asciiTheme="minorHAnsi" w:hAnsiTheme="minorHAnsi" w:cstheme="minorHAnsi"/>
          <w:b/>
        </w:rPr>
      </w:pPr>
      <w:r w:rsidRPr="004D1AAF">
        <w:rPr>
          <w:rFonts w:asciiTheme="minorHAnsi" w:hAnsiTheme="minorHAnsi" w:cstheme="minorHAnsi"/>
          <w:b/>
        </w:rPr>
        <w:t>Solutions</w:t>
      </w:r>
    </w:p>
    <w:p w14:paraId="0211641D" w14:textId="77777777" w:rsidR="00B435D0" w:rsidRPr="004D1AAF" w:rsidRDefault="00B435D0" w:rsidP="004D1AAF">
      <w:pPr>
        <w:pStyle w:val="ListParagraph"/>
        <w:widowControl/>
        <w:autoSpaceDE/>
        <w:autoSpaceDN/>
        <w:adjustRightInd/>
        <w:ind w:left="0"/>
        <w:jc w:val="left"/>
        <w:rPr>
          <w:rFonts w:asciiTheme="minorHAnsi" w:hAnsiTheme="minorHAnsi" w:cstheme="minorHAnsi"/>
          <w:b/>
        </w:rPr>
      </w:pPr>
    </w:p>
    <w:p w14:paraId="118669BF" w14:textId="5C71078B" w:rsidR="009B555E" w:rsidRPr="004D1AAF" w:rsidRDefault="009B555E" w:rsidP="004D1AAF">
      <w:pPr>
        <w:pStyle w:val="ListParagraph"/>
        <w:widowControl/>
        <w:numPr>
          <w:ilvl w:val="1"/>
          <w:numId w:val="26"/>
        </w:numPr>
        <w:autoSpaceDE/>
        <w:autoSpaceDN/>
        <w:adjustRightInd/>
        <w:jc w:val="left"/>
        <w:rPr>
          <w:rFonts w:asciiTheme="minorHAnsi" w:hAnsiTheme="minorHAnsi" w:cstheme="minorHAnsi"/>
          <w:b/>
        </w:rPr>
      </w:pPr>
      <w:r w:rsidRPr="004D1AAF">
        <w:rPr>
          <w:rFonts w:asciiTheme="minorHAnsi" w:hAnsiTheme="minorHAnsi" w:cstheme="minorHAnsi"/>
          <w:b/>
        </w:rPr>
        <w:t xml:space="preserve">Slicing solution </w:t>
      </w:r>
    </w:p>
    <w:p w14:paraId="773B4D43" w14:textId="77777777" w:rsidR="004D1AAF" w:rsidRPr="004D1AAF" w:rsidRDefault="004D1AAF" w:rsidP="004D1AAF">
      <w:pPr>
        <w:pStyle w:val="ListParagraph"/>
        <w:widowControl/>
        <w:autoSpaceDE/>
        <w:autoSpaceDN/>
        <w:adjustRightInd/>
        <w:ind w:left="0"/>
        <w:jc w:val="left"/>
        <w:rPr>
          <w:rFonts w:asciiTheme="minorHAnsi" w:hAnsiTheme="minorHAnsi" w:cstheme="minorHAnsi"/>
          <w:b/>
        </w:rPr>
      </w:pPr>
    </w:p>
    <w:p w14:paraId="7C5ED0D4" w14:textId="018119E2" w:rsidR="00971913" w:rsidRPr="004D1AAF" w:rsidRDefault="00B81D20"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Refer to</w:t>
      </w:r>
      <w:r w:rsidR="003508B2">
        <w:rPr>
          <w:rFonts w:asciiTheme="minorHAnsi" w:hAnsiTheme="minorHAnsi" w:cstheme="minorHAnsi"/>
        </w:rPr>
        <w:t xml:space="preserve"> </w:t>
      </w:r>
      <w:r w:rsidRPr="0053527A">
        <w:rPr>
          <w:rFonts w:asciiTheme="minorHAnsi" w:hAnsiTheme="minorHAnsi" w:cstheme="minorHAnsi"/>
          <w:b/>
        </w:rPr>
        <w:t>Table 1</w:t>
      </w:r>
      <w:r w:rsidRPr="004D1AAF">
        <w:rPr>
          <w:rFonts w:asciiTheme="minorHAnsi" w:hAnsiTheme="minorHAnsi" w:cstheme="minorHAnsi"/>
        </w:rPr>
        <w:t xml:space="preserve"> for the composition of the slicing solution. </w:t>
      </w:r>
    </w:p>
    <w:p w14:paraId="6CD6963D"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704D1B90" w14:textId="2CEAEF3E"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Prepare a 20x stock solution in advance</w:t>
      </w:r>
      <w:r w:rsidR="00B81D20" w:rsidRPr="004D1AAF">
        <w:rPr>
          <w:rFonts w:asciiTheme="minorHAnsi" w:hAnsiTheme="minorHAnsi" w:cstheme="minorHAnsi"/>
        </w:rPr>
        <w:t xml:space="preserve"> and store it at 4</w:t>
      </w:r>
      <w:r w:rsidR="0053527A">
        <w:rPr>
          <w:rFonts w:asciiTheme="minorHAnsi" w:hAnsiTheme="minorHAnsi" w:cstheme="minorHAnsi"/>
        </w:rPr>
        <w:t xml:space="preserve"> </w:t>
      </w:r>
      <w:r w:rsidR="00B81D20" w:rsidRPr="004D1AAF">
        <w:rPr>
          <w:rFonts w:asciiTheme="minorHAnsi" w:hAnsiTheme="minorHAnsi" w:cstheme="minorHAnsi"/>
        </w:rPr>
        <w:t xml:space="preserve">°C for up to 1 month. </w:t>
      </w:r>
      <w:r w:rsidR="004571C6" w:rsidRPr="004D1AAF">
        <w:rPr>
          <w:rFonts w:asciiTheme="minorHAnsi" w:hAnsiTheme="minorHAnsi" w:cstheme="minorHAnsi"/>
        </w:rPr>
        <w:t xml:space="preserve"> </w:t>
      </w:r>
    </w:p>
    <w:p w14:paraId="44C824AD"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6C938546" w14:textId="0B57F38A"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For 1x slicing solution, </w:t>
      </w:r>
      <w:r w:rsidR="00001CCB" w:rsidRPr="004D1AAF">
        <w:rPr>
          <w:rFonts w:asciiTheme="minorHAnsi" w:hAnsiTheme="minorHAnsi" w:cstheme="minorHAnsi"/>
        </w:rPr>
        <w:t>dissolve</w:t>
      </w:r>
      <w:r w:rsidRPr="004D1AAF">
        <w:rPr>
          <w:rFonts w:asciiTheme="minorHAnsi" w:hAnsiTheme="minorHAnsi" w:cstheme="minorHAnsi"/>
        </w:rPr>
        <w:t xml:space="preserve"> NaHCO</w:t>
      </w:r>
      <w:r w:rsidRPr="004D1AAF">
        <w:rPr>
          <w:rFonts w:asciiTheme="minorHAnsi" w:hAnsiTheme="minorHAnsi" w:cstheme="minorHAnsi"/>
          <w:vertAlign w:val="subscript"/>
        </w:rPr>
        <w:t>3</w:t>
      </w:r>
      <w:r w:rsidRPr="004D1AAF">
        <w:rPr>
          <w:rFonts w:asciiTheme="minorHAnsi" w:hAnsiTheme="minorHAnsi" w:cstheme="minorHAnsi"/>
        </w:rPr>
        <w:t>, glucose</w:t>
      </w:r>
      <w:r w:rsidR="003508B2">
        <w:rPr>
          <w:rFonts w:asciiTheme="minorHAnsi" w:hAnsiTheme="minorHAnsi" w:cstheme="minorHAnsi"/>
        </w:rPr>
        <w:t>,</w:t>
      </w:r>
      <w:r w:rsidRPr="004D1AAF">
        <w:rPr>
          <w:rFonts w:asciiTheme="minorHAnsi" w:hAnsiTheme="minorHAnsi" w:cstheme="minorHAnsi"/>
        </w:rPr>
        <w:t xml:space="preserve"> and sucrose</w:t>
      </w:r>
      <w:r w:rsidR="00001CCB" w:rsidRPr="004D1AAF">
        <w:rPr>
          <w:rFonts w:asciiTheme="minorHAnsi" w:hAnsiTheme="minorHAnsi" w:cstheme="minorHAnsi"/>
        </w:rPr>
        <w:t xml:space="preserve"> in</w:t>
      </w:r>
      <w:r w:rsidRPr="004D1AAF">
        <w:rPr>
          <w:rFonts w:asciiTheme="minorHAnsi" w:hAnsiTheme="minorHAnsi" w:cstheme="minorHAnsi"/>
        </w:rPr>
        <w:t xml:space="preserve"> </w:t>
      </w:r>
      <w:r w:rsidR="00001CCB" w:rsidRPr="004D1AAF">
        <w:rPr>
          <w:rFonts w:asciiTheme="minorHAnsi" w:hAnsiTheme="minorHAnsi" w:cstheme="minorHAnsi"/>
        </w:rPr>
        <w:t>ddH</w:t>
      </w:r>
      <w:r w:rsidR="00001CCB" w:rsidRPr="004D1AAF">
        <w:rPr>
          <w:rFonts w:asciiTheme="minorHAnsi" w:hAnsiTheme="minorHAnsi" w:cstheme="minorHAnsi"/>
          <w:vertAlign w:val="subscript"/>
        </w:rPr>
        <w:t>2</w:t>
      </w:r>
      <w:r w:rsidR="00001CCB" w:rsidRPr="004D1AAF">
        <w:rPr>
          <w:rFonts w:asciiTheme="minorHAnsi" w:hAnsiTheme="minorHAnsi" w:cstheme="minorHAnsi"/>
        </w:rPr>
        <w:t xml:space="preserve">O, and add </w:t>
      </w:r>
      <w:r w:rsidR="003508B2">
        <w:rPr>
          <w:rFonts w:asciiTheme="minorHAnsi" w:hAnsiTheme="minorHAnsi" w:cstheme="minorHAnsi"/>
        </w:rPr>
        <w:t xml:space="preserve">the </w:t>
      </w:r>
      <w:r w:rsidR="00001CCB" w:rsidRPr="004D1AAF">
        <w:rPr>
          <w:rFonts w:asciiTheme="minorHAnsi" w:hAnsiTheme="minorHAnsi" w:cstheme="minorHAnsi"/>
        </w:rPr>
        <w:t>20x stock.</w:t>
      </w:r>
      <w:r w:rsidRPr="004D1AAF">
        <w:rPr>
          <w:rFonts w:asciiTheme="minorHAnsi" w:hAnsiTheme="minorHAnsi" w:cstheme="minorHAnsi"/>
        </w:rPr>
        <w:t xml:space="preserve"> </w:t>
      </w:r>
      <w:r w:rsidR="006D6A97" w:rsidRPr="004D1AAF">
        <w:rPr>
          <w:rFonts w:asciiTheme="minorHAnsi" w:hAnsiTheme="minorHAnsi" w:cstheme="minorHAnsi"/>
        </w:rPr>
        <w:t>Ensure the o</w:t>
      </w:r>
      <w:r w:rsidR="004571C6" w:rsidRPr="004D1AAF">
        <w:rPr>
          <w:rFonts w:asciiTheme="minorHAnsi" w:hAnsiTheme="minorHAnsi" w:cstheme="minorHAnsi"/>
        </w:rPr>
        <w:t xml:space="preserve">smolarity </w:t>
      </w:r>
      <w:r w:rsidR="006D6A97" w:rsidRPr="004D1AAF">
        <w:rPr>
          <w:rFonts w:asciiTheme="minorHAnsi" w:hAnsiTheme="minorHAnsi" w:cstheme="minorHAnsi"/>
        </w:rPr>
        <w:t>is between</w:t>
      </w:r>
      <w:r w:rsidR="004571C6" w:rsidRPr="004D1AAF">
        <w:rPr>
          <w:rFonts w:asciiTheme="minorHAnsi" w:hAnsiTheme="minorHAnsi" w:cstheme="minorHAnsi"/>
        </w:rPr>
        <w:t xml:space="preserve"> 315-320 </w:t>
      </w:r>
      <w:proofErr w:type="spellStart"/>
      <w:r w:rsidR="004571C6" w:rsidRPr="004D1AAF">
        <w:rPr>
          <w:rFonts w:asciiTheme="minorHAnsi" w:hAnsiTheme="minorHAnsi" w:cstheme="minorHAnsi"/>
        </w:rPr>
        <w:t>mOsm</w:t>
      </w:r>
      <w:proofErr w:type="spellEnd"/>
      <w:r w:rsidR="00B81D20" w:rsidRPr="004D1AAF">
        <w:rPr>
          <w:rFonts w:asciiTheme="minorHAnsi" w:hAnsiTheme="minorHAnsi" w:cstheme="minorHAnsi"/>
        </w:rPr>
        <w:t xml:space="preserve"> and store the solution for no more than 1 week at 4 </w:t>
      </w:r>
      <w:r w:rsidR="00AA7D08" w:rsidRPr="004D1AAF">
        <w:rPr>
          <w:rFonts w:asciiTheme="minorHAnsi" w:hAnsiTheme="minorHAnsi" w:cstheme="minorHAnsi"/>
        </w:rPr>
        <w:t>°C</w:t>
      </w:r>
      <w:r w:rsidR="00B81D20" w:rsidRPr="004D1AAF">
        <w:rPr>
          <w:rFonts w:asciiTheme="minorHAnsi" w:hAnsiTheme="minorHAnsi" w:cstheme="minorHAnsi"/>
        </w:rPr>
        <w:t xml:space="preserve">. </w:t>
      </w:r>
    </w:p>
    <w:p w14:paraId="4E0C7A4E"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726CB3CE" w14:textId="2CE5FD7A"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Bidi"/>
        </w:rPr>
      </w:pPr>
      <w:r w:rsidRPr="004D1AAF">
        <w:rPr>
          <w:rFonts w:asciiTheme="minorHAnsi" w:hAnsiTheme="minorHAnsi" w:cstheme="minorBidi"/>
        </w:rPr>
        <w:t>Fill two beakers with 100</w:t>
      </w:r>
      <w:r w:rsidR="00AA7D08" w:rsidRPr="004D1AAF">
        <w:rPr>
          <w:rFonts w:asciiTheme="minorHAnsi" w:hAnsiTheme="minorHAnsi" w:cstheme="minorBidi"/>
        </w:rPr>
        <w:t xml:space="preserve"> </w:t>
      </w:r>
      <w:r w:rsidRPr="004D1AAF">
        <w:rPr>
          <w:rFonts w:asciiTheme="minorHAnsi" w:hAnsiTheme="minorHAnsi" w:cstheme="minorBidi"/>
        </w:rPr>
        <w:t xml:space="preserve">mL of slicing solution and cover </w:t>
      </w:r>
      <w:r w:rsidR="00B81D20" w:rsidRPr="004D1AAF">
        <w:rPr>
          <w:rFonts w:asciiTheme="minorHAnsi" w:hAnsiTheme="minorHAnsi" w:cstheme="minorBidi"/>
        </w:rPr>
        <w:t xml:space="preserve">them </w:t>
      </w:r>
      <w:r w:rsidRPr="004D1AAF">
        <w:rPr>
          <w:rFonts w:asciiTheme="minorHAnsi" w:hAnsiTheme="minorHAnsi" w:cstheme="minorBidi"/>
        </w:rPr>
        <w:t xml:space="preserve">with parafilm. </w:t>
      </w:r>
      <w:r w:rsidR="00AA7D08" w:rsidRPr="004D1AAF">
        <w:rPr>
          <w:rFonts w:asciiTheme="minorHAnsi" w:hAnsiTheme="minorHAnsi" w:cstheme="minorBidi"/>
        </w:rPr>
        <w:t>Chill</w:t>
      </w:r>
      <w:r w:rsidRPr="004D1AAF">
        <w:rPr>
          <w:rFonts w:asciiTheme="minorHAnsi" w:hAnsiTheme="minorHAnsi" w:cstheme="minorBidi"/>
        </w:rPr>
        <w:t xml:space="preserve"> the solution in a freezer until the solution becomes partially frozen</w:t>
      </w:r>
      <w:r w:rsidR="00B81D20" w:rsidRPr="004D1AAF">
        <w:rPr>
          <w:rFonts w:asciiTheme="minorHAnsi" w:hAnsiTheme="minorHAnsi" w:cstheme="minorBidi"/>
        </w:rPr>
        <w:t xml:space="preserve"> (approximately 20 min in -80</w:t>
      </w:r>
      <w:r w:rsidR="003508B2">
        <w:rPr>
          <w:rFonts w:asciiTheme="minorHAnsi" w:hAnsiTheme="minorHAnsi" w:cstheme="minorBidi"/>
        </w:rPr>
        <w:t xml:space="preserve"> </w:t>
      </w:r>
      <w:r w:rsidR="00B81D20" w:rsidRPr="004D1AAF">
        <w:rPr>
          <w:rFonts w:asciiTheme="minorHAnsi" w:hAnsiTheme="minorHAnsi" w:cstheme="minorHAnsi"/>
        </w:rPr>
        <w:t>°C freezer)</w:t>
      </w:r>
      <w:r w:rsidRPr="004D1AAF">
        <w:rPr>
          <w:rFonts w:asciiTheme="minorHAnsi" w:hAnsiTheme="minorHAnsi" w:cstheme="minorBidi"/>
        </w:rPr>
        <w:t xml:space="preserve">. </w:t>
      </w:r>
      <w:r w:rsidR="00B81D20" w:rsidRPr="004D1AAF">
        <w:rPr>
          <w:rFonts w:asciiTheme="minorHAnsi" w:hAnsiTheme="minorHAnsi" w:cstheme="minorBidi"/>
        </w:rPr>
        <w:t>Using a gas dispersion tube, b</w:t>
      </w:r>
      <w:r w:rsidRPr="004D1AAF">
        <w:rPr>
          <w:rFonts w:asciiTheme="minorHAnsi" w:hAnsiTheme="minorHAnsi" w:cstheme="minorBidi"/>
        </w:rPr>
        <w:t xml:space="preserve">ubble both beakers </w:t>
      </w:r>
      <w:r w:rsidRPr="004D1AAF">
        <w:rPr>
          <w:rFonts w:cstheme="minorBidi"/>
        </w:rPr>
        <w:t>of</w:t>
      </w:r>
      <w:r w:rsidRPr="004D1AAF">
        <w:rPr>
          <w:rFonts w:asciiTheme="minorHAnsi" w:hAnsiTheme="minorHAnsi" w:cstheme="minorBidi"/>
        </w:rPr>
        <w:t xml:space="preserve"> slicing solution with 95% O</w:t>
      </w:r>
      <w:r w:rsidRPr="004D1AAF">
        <w:rPr>
          <w:rFonts w:asciiTheme="minorHAnsi" w:hAnsiTheme="minorHAnsi" w:cstheme="minorBidi"/>
          <w:vertAlign w:val="subscript"/>
        </w:rPr>
        <w:t>2</w:t>
      </w:r>
      <w:r w:rsidRPr="004D1AAF">
        <w:rPr>
          <w:rFonts w:asciiTheme="minorHAnsi" w:hAnsiTheme="minorHAnsi" w:cstheme="minorBidi"/>
        </w:rPr>
        <w:t>/5% CO</w:t>
      </w:r>
      <w:r w:rsidRPr="004D1AAF">
        <w:rPr>
          <w:rFonts w:asciiTheme="minorHAnsi" w:hAnsiTheme="minorHAnsi" w:cstheme="minorBidi"/>
          <w:vertAlign w:val="subscript"/>
        </w:rPr>
        <w:t xml:space="preserve">2 </w:t>
      </w:r>
      <w:r w:rsidRPr="004D1AAF">
        <w:rPr>
          <w:rFonts w:asciiTheme="minorHAnsi" w:hAnsiTheme="minorHAnsi" w:cstheme="minorBidi"/>
        </w:rPr>
        <w:t>for 20 minutes</w:t>
      </w:r>
      <w:r w:rsidR="00900D12" w:rsidRPr="004D1AAF">
        <w:rPr>
          <w:rFonts w:asciiTheme="minorHAnsi" w:hAnsiTheme="minorHAnsi" w:cstheme="minorBidi"/>
        </w:rPr>
        <w:t xml:space="preserve"> on ice</w:t>
      </w:r>
      <w:r w:rsidRPr="004D1AAF">
        <w:rPr>
          <w:rFonts w:asciiTheme="minorHAnsi" w:hAnsiTheme="minorHAnsi" w:cstheme="minorBidi"/>
        </w:rPr>
        <w:t xml:space="preserve">. </w:t>
      </w:r>
    </w:p>
    <w:p w14:paraId="4F3ADCE5" w14:textId="77777777" w:rsidR="009B555E" w:rsidRPr="004D1AAF" w:rsidRDefault="009B555E" w:rsidP="004D1AAF">
      <w:pPr>
        <w:pStyle w:val="ListParagraph"/>
        <w:widowControl/>
        <w:autoSpaceDE/>
        <w:autoSpaceDN/>
        <w:adjustRightInd/>
        <w:ind w:left="0"/>
        <w:jc w:val="left"/>
        <w:rPr>
          <w:rFonts w:asciiTheme="minorHAnsi" w:hAnsiTheme="minorHAnsi" w:cstheme="minorBidi"/>
        </w:rPr>
      </w:pPr>
    </w:p>
    <w:p w14:paraId="20392F29" w14:textId="77777777" w:rsidR="009B555E" w:rsidRPr="004D1AAF" w:rsidRDefault="009B555E" w:rsidP="004D1AAF">
      <w:pPr>
        <w:pStyle w:val="ListParagraph"/>
        <w:widowControl/>
        <w:autoSpaceDE/>
        <w:autoSpaceDN/>
        <w:adjustRightInd/>
        <w:ind w:left="0"/>
        <w:jc w:val="left"/>
        <w:rPr>
          <w:rFonts w:asciiTheme="minorHAnsi" w:hAnsiTheme="minorHAnsi" w:cstheme="minorBidi"/>
        </w:rPr>
      </w:pPr>
      <w:r w:rsidRPr="004D1AAF">
        <w:rPr>
          <w:rFonts w:asciiTheme="minorHAnsi" w:hAnsiTheme="minorHAnsi" w:cstheme="minorBidi"/>
        </w:rPr>
        <w:t xml:space="preserve">[Insert </w:t>
      </w:r>
      <w:r w:rsidRPr="0053527A">
        <w:rPr>
          <w:rFonts w:asciiTheme="minorHAnsi" w:hAnsiTheme="minorHAnsi" w:cstheme="minorBidi"/>
          <w:b/>
        </w:rPr>
        <w:t>Table 1</w:t>
      </w:r>
      <w:r w:rsidRPr="004D1AAF">
        <w:rPr>
          <w:rFonts w:asciiTheme="minorHAnsi" w:hAnsiTheme="minorHAnsi" w:cstheme="minorBidi"/>
        </w:rPr>
        <w:t xml:space="preserve"> here]</w:t>
      </w:r>
    </w:p>
    <w:p w14:paraId="4CD2F5EF" w14:textId="77777777" w:rsidR="009B555E" w:rsidRPr="004D1AAF" w:rsidRDefault="009B555E" w:rsidP="004D1AAF">
      <w:pPr>
        <w:pStyle w:val="ListParagraph"/>
        <w:widowControl/>
        <w:autoSpaceDE/>
        <w:autoSpaceDN/>
        <w:adjustRightInd/>
        <w:ind w:left="0"/>
        <w:jc w:val="left"/>
        <w:rPr>
          <w:rFonts w:asciiTheme="minorHAnsi" w:hAnsiTheme="minorHAnsi" w:cstheme="minorBidi"/>
        </w:rPr>
      </w:pPr>
    </w:p>
    <w:p w14:paraId="5431BAF3" w14:textId="205E34F2" w:rsidR="009B555E" w:rsidRPr="004D1AAF" w:rsidRDefault="009B555E" w:rsidP="004D1AAF">
      <w:pPr>
        <w:pStyle w:val="ListParagraph"/>
        <w:widowControl/>
        <w:numPr>
          <w:ilvl w:val="1"/>
          <w:numId w:val="26"/>
        </w:numPr>
        <w:autoSpaceDE/>
        <w:autoSpaceDN/>
        <w:adjustRightInd/>
        <w:jc w:val="left"/>
        <w:rPr>
          <w:rFonts w:asciiTheme="minorHAnsi" w:hAnsiTheme="minorHAnsi" w:cstheme="minorHAnsi"/>
          <w:b/>
        </w:rPr>
      </w:pPr>
      <w:proofErr w:type="spellStart"/>
      <w:r w:rsidRPr="004D1AAF">
        <w:rPr>
          <w:rFonts w:asciiTheme="minorHAnsi" w:hAnsiTheme="minorHAnsi" w:cstheme="minorHAnsi"/>
          <w:b/>
        </w:rPr>
        <w:t>aCSF</w:t>
      </w:r>
      <w:proofErr w:type="spellEnd"/>
      <w:r w:rsidR="00B81D20" w:rsidRPr="004D1AAF">
        <w:rPr>
          <w:rFonts w:asciiTheme="minorHAnsi" w:hAnsiTheme="minorHAnsi" w:cstheme="minorHAnsi"/>
          <w:b/>
        </w:rPr>
        <w:t xml:space="preserve"> </w:t>
      </w:r>
      <w:r w:rsidR="00500B6A" w:rsidRPr="004D1AAF">
        <w:rPr>
          <w:rFonts w:asciiTheme="minorHAnsi" w:hAnsiTheme="minorHAnsi" w:cstheme="minorHAnsi"/>
          <w:b/>
        </w:rPr>
        <w:t>(</w:t>
      </w:r>
      <w:r w:rsidR="00B81D20" w:rsidRPr="004D1AAF">
        <w:rPr>
          <w:rFonts w:asciiTheme="minorHAnsi" w:hAnsiTheme="minorHAnsi" w:cstheme="minorHAnsi"/>
          <w:b/>
        </w:rPr>
        <w:t xml:space="preserve">for </w:t>
      </w:r>
      <w:r w:rsidRPr="004D1AAF">
        <w:rPr>
          <w:rFonts w:asciiTheme="minorHAnsi" w:hAnsiTheme="minorHAnsi" w:cstheme="minorHAnsi"/>
          <w:b/>
        </w:rPr>
        <w:t>slice recovery and maintenance</w:t>
      </w:r>
      <w:r w:rsidR="00500B6A" w:rsidRPr="004D1AAF">
        <w:rPr>
          <w:rFonts w:asciiTheme="minorHAnsi" w:hAnsiTheme="minorHAnsi" w:cstheme="minorHAnsi"/>
          <w:b/>
        </w:rPr>
        <w:t>)</w:t>
      </w:r>
    </w:p>
    <w:p w14:paraId="5921F577" w14:textId="77777777" w:rsidR="004D1AAF" w:rsidRPr="004D1AAF" w:rsidRDefault="004D1AAF" w:rsidP="004D1AAF">
      <w:pPr>
        <w:pStyle w:val="ListParagraph"/>
        <w:widowControl/>
        <w:autoSpaceDE/>
        <w:autoSpaceDN/>
        <w:adjustRightInd/>
        <w:ind w:left="0"/>
        <w:jc w:val="left"/>
        <w:rPr>
          <w:rFonts w:asciiTheme="minorHAnsi" w:hAnsiTheme="minorHAnsi" w:cstheme="minorHAnsi"/>
          <w:b/>
        </w:rPr>
      </w:pPr>
    </w:p>
    <w:p w14:paraId="13B1CFEC" w14:textId="11084FA6" w:rsidR="00B81D20" w:rsidRPr="004D1AAF" w:rsidRDefault="00B81D20"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Refer to </w:t>
      </w:r>
      <w:r w:rsidRPr="0053527A">
        <w:rPr>
          <w:rFonts w:asciiTheme="minorHAnsi" w:hAnsiTheme="minorHAnsi" w:cstheme="minorHAnsi"/>
          <w:b/>
        </w:rPr>
        <w:t>Table 1</w:t>
      </w:r>
      <w:r w:rsidRPr="004D1AAF">
        <w:rPr>
          <w:rFonts w:asciiTheme="minorHAnsi" w:hAnsiTheme="minorHAnsi" w:cstheme="minorHAnsi"/>
        </w:rPr>
        <w:t xml:space="preserve"> for the composition of the </w:t>
      </w:r>
      <w:proofErr w:type="spellStart"/>
      <w:r w:rsidRPr="004D1AAF">
        <w:rPr>
          <w:rFonts w:asciiTheme="minorHAnsi" w:hAnsiTheme="minorHAnsi" w:cstheme="minorHAnsi"/>
        </w:rPr>
        <w:t>aCSF</w:t>
      </w:r>
      <w:proofErr w:type="spellEnd"/>
      <w:r w:rsidRPr="004D1AAF">
        <w:rPr>
          <w:rFonts w:asciiTheme="minorHAnsi" w:hAnsiTheme="minorHAnsi" w:cstheme="minorHAnsi"/>
        </w:rPr>
        <w:t xml:space="preserve">. </w:t>
      </w:r>
    </w:p>
    <w:p w14:paraId="06E45EB0"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5F365916" w14:textId="3CC7B79A" w:rsidR="00B81D20"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Prepare a 20x stock solution in advance </w:t>
      </w:r>
      <w:r w:rsidR="00B81D20" w:rsidRPr="004D1AAF">
        <w:rPr>
          <w:rFonts w:asciiTheme="minorHAnsi" w:hAnsiTheme="minorHAnsi" w:cstheme="minorHAnsi"/>
        </w:rPr>
        <w:t>and store it at 4</w:t>
      </w:r>
      <w:r w:rsidR="003508B2">
        <w:rPr>
          <w:rFonts w:asciiTheme="minorHAnsi" w:hAnsiTheme="minorHAnsi" w:cstheme="minorHAnsi"/>
        </w:rPr>
        <w:t xml:space="preserve"> </w:t>
      </w:r>
      <w:r w:rsidR="00B81D20" w:rsidRPr="004D1AAF">
        <w:rPr>
          <w:rFonts w:asciiTheme="minorHAnsi" w:hAnsiTheme="minorHAnsi" w:cstheme="minorHAnsi"/>
        </w:rPr>
        <w:t>°C for up to 1 month</w:t>
      </w:r>
      <w:r w:rsidR="0053527A">
        <w:rPr>
          <w:rFonts w:asciiTheme="minorHAnsi" w:hAnsiTheme="minorHAnsi" w:cstheme="minorHAnsi"/>
        </w:rPr>
        <w:t>.</w:t>
      </w:r>
      <w:r w:rsidR="00B81D20" w:rsidRPr="004D1AAF">
        <w:rPr>
          <w:rFonts w:asciiTheme="minorHAnsi" w:hAnsiTheme="minorHAnsi" w:cstheme="minorHAnsi"/>
        </w:rPr>
        <w:t xml:space="preserve"> </w:t>
      </w:r>
    </w:p>
    <w:p w14:paraId="7F3D3238"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12DDD00D" w14:textId="62CF9E78" w:rsidR="009B555E" w:rsidRPr="004D1AAF" w:rsidRDefault="00971913"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For 1x </w:t>
      </w:r>
      <w:proofErr w:type="spellStart"/>
      <w:r w:rsidRPr="004D1AAF">
        <w:rPr>
          <w:rFonts w:asciiTheme="minorHAnsi" w:hAnsiTheme="minorHAnsi" w:cstheme="minorHAnsi"/>
        </w:rPr>
        <w:t>aCSF</w:t>
      </w:r>
      <w:proofErr w:type="spellEnd"/>
      <w:r w:rsidRPr="004D1AAF">
        <w:rPr>
          <w:rFonts w:asciiTheme="minorHAnsi" w:hAnsiTheme="minorHAnsi" w:cstheme="minorHAnsi"/>
        </w:rPr>
        <w:t xml:space="preserve">, </w:t>
      </w:r>
      <w:r w:rsidR="00AA7D08" w:rsidRPr="004D1AAF">
        <w:rPr>
          <w:rFonts w:asciiTheme="minorHAnsi" w:hAnsiTheme="minorHAnsi" w:cstheme="minorHAnsi"/>
        </w:rPr>
        <w:t>dissolve</w:t>
      </w:r>
      <w:r w:rsidRPr="004D1AAF">
        <w:rPr>
          <w:rFonts w:asciiTheme="minorHAnsi" w:hAnsiTheme="minorHAnsi" w:cstheme="minorHAnsi"/>
        </w:rPr>
        <w:t xml:space="preserve"> NaHCO</w:t>
      </w:r>
      <w:r w:rsidRPr="004D1AAF">
        <w:rPr>
          <w:rFonts w:asciiTheme="minorHAnsi" w:hAnsiTheme="minorHAnsi" w:cstheme="minorHAnsi"/>
          <w:vertAlign w:val="subscript"/>
        </w:rPr>
        <w:t>3</w:t>
      </w:r>
      <w:r w:rsidRPr="004D1AAF">
        <w:rPr>
          <w:rFonts w:asciiTheme="minorHAnsi" w:hAnsiTheme="minorHAnsi" w:cstheme="minorHAnsi"/>
        </w:rPr>
        <w:t xml:space="preserve"> and glucose</w:t>
      </w:r>
      <w:r w:rsidR="009B555E" w:rsidRPr="004D1AAF">
        <w:rPr>
          <w:rFonts w:asciiTheme="minorHAnsi" w:hAnsiTheme="minorHAnsi" w:cstheme="minorHAnsi"/>
        </w:rPr>
        <w:t xml:space="preserve"> </w:t>
      </w:r>
      <w:r w:rsidR="00AA7D08" w:rsidRPr="004D1AAF">
        <w:rPr>
          <w:rFonts w:asciiTheme="minorHAnsi" w:hAnsiTheme="minorHAnsi" w:cstheme="minorHAnsi"/>
        </w:rPr>
        <w:t>in ddH</w:t>
      </w:r>
      <w:r w:rsidR="00AA7D08" w:rsidRPr="004D1AAF">
        <w:rPr>
          <w:rFonts w:asciiTheme="minorHAnsi" w:hAnsiTheme="minorHAnsi" w:cstheme="minorHAnsi"/>
          <w:vertAlign w:val="subscript"/>
        </w:rPr>
        <w:t>2</w:t>
      </w:r>
      <w:r w:rsidR="00AA7D08" w:rsidRPr="004D1AAF">
        <w:rPr>
          <w:rFonts w:asciiTheme="minorHAnsi" w:hAnsiTheme="minorHAnsi" w:cstheme="minorHAnsi"/>
        </w:rPr>
        <w:t>O and add</w:t>
      </w:r>
      <w:r w:rsidR="003508B2">
        <w:rPr>
          <w:rFonts w:asciiTheme="minorHAnsi" w:hAnsiTheme="minorHAnsi" w:cstheme="minorHAnsi"/>
        </w:rPr>
        <w:t xml:space="preserve"> the</w:t>
      </w:r>
      <w:r w:rsidR="00AA7D08" w:rsidRPr="004D1AAF">
        <w:rPr>
          <w:rFonts w:asciiTheme="minorHAnsi" w:hAnsiTheme="minorHAnsi" w:cstheme="minorHAnsi"/>
        </w:rPr>
        <w:t xml:space="preserve"> </w:t>
      </w:r>
      <w:r w:rsidRPr="004D1AAF">
        <w:rPr>
          <w:rFonts w:asciiTheme="minorHAnsi" w:hAnsiTheme="minorHAnsi" w:cstheme="minorHAnsi"/>
        </w:rPr>
        <w:t>20x stock</w:t>
      </w:r>
      <w:r w:rsidR="009B555E" w:rsidRPr="004D1AAF">
        <w:rPr>
          <w:rFonts w:asciiTheme="minorHAnsi" w:hAnsiTheme="minorHAnsi" w:cstheme="minorHAnsi"/>
        </w:rPr>
        <w:t xml:space="preserve">. </w:t>
      </w:r>
      <w:r w:rsidR="006D6A97" w:rsidRPr="004D1AAF">
        <w:rPr>
          <w:rFonts w:asciiTheme="minorHAnsi" w:hAnsiTheme="minorHAnsi" w:cstheme="minorHAnsi"/>
        </w:rPr>
        <w:t xml:space="preserve">Ensure the osmolarity is between </w:t>
      </w:r>
      <w:r w:rsidR="009B555E" w:rsidRPr="004D1AAF">
        <w:rPr>
          <w:rFonts w:asciiTheme="minorHAnsi" w:hAnsiTheme="minorHAnsi" w:cstheme="minorHAnsi"/>
        </w:rPr>
        <w:t>298-300</w:t>
      </w:r>
      <w:r w:rsidR="004571C6" w:rsidRPr="004D1AAF">
        <w:rPr>
          <w:rFonts w:asciiTheme="minorHAnsi" w:hAnsiTheme="minorHAnsi" w:cstheme="minorHAnsi"/>
        </w:rPr>
        <w:t xml:space="preserve"> </w:t>
      </w:r>
      <w:proofErr w:type="spellStart"/>
      <w:r w:rsidR="004571C6" w:rsidRPr="004D1AAF">
        <w:rPr>
          <w:rFonts w:asciiTheme="minorHAnsi" w:hAnsiTheme="minorHAnsi" w:cstheme="minorHAnsi"/>
        </w:rPr>
        <w:t>mOsm</w:t>
      </w:r>
      <w:proofErr w:type="spellEnd"/>
      <w:r w:rsidR="009B555E" w:rsidRPr="004D1AAF">
        <w:rPr>
          <w:rFonts w:asciiTheme="minorHAnsi" w:hAnsiTheme="minorHAnsi" w:cstheme="minorHAnsi"/>
        </w:rPr>
        <w:t>.</w:t>
      </w:r>
      <w:r w:rsidR="004571C6" w:rsidRPr="004D1AAF">
        <w:rPr>
          <w:rFonts w:asciiTheme="minorHAnsi" w:hAnsiTheme="minorHAnsi" w:cstheme="minorHAnsi"/>
        </w:rPr>
        <w:t xml:space="preserve"> </w:t>
      </w:r>
      <w:r w:rsidR="006D6A97" w:rsidRPr="004D1AAF">
        <w:rPr>
          <w:rFonts w:asciiTheme="minorHAnsi" w:hAnsiTheme="minorHAnsi" w:cstheme="minorHAnsi"/>
        </w:rPr>
        <w:t xml:space="preserve">Use the solution within </w:t>
      </w:r>
      <w:r w:rsidR="00C27CCB" w:rsidRPr="004D1AAF">
        <w:rPr>
          <w:rFonts w:asciiTheme="minorHAnsi" w:hAnsiTheme="minorHAnsi" w:cstheme="minorHAnsi"/>
        </w:rPr>
        <w:t>1</w:t>
      </w:r>
      <w:r w:rsidR="006D6A97" w:rsidRPr="004D1AAF">
        <w:rPr>
          <w:rFonts w:asciiTheme="minorHAnsi" w:hAnsiTheme="minorHAnsi" w:cstheme="minorHAnsi"/>
        </w:rPr>
        <w:t xml:space="preserve"> day.</w:t>
      </w:r>
    </w:p>
    <w:p w14:paraId="1F7683C6" w14:textId="77777777" w:rsidR="009B555E" w:rsidRPr="004D1AAF" w:rsidRDefault="009B555E" w:rsidP="004D1AAF">
      <w:pPr>
        <w:pStyle w:val="ListParagraph"/>
        <w:widowControl/>
        <w:autoSpaceDE/>
        <w:autoSpaceDN/>
        <w:adjustRightInd/>
        <w:ind w:left="0"/>
        <w:jc w:val="left"/>
        <w:rPr>
          <w:rFonts w:asciiTheme="minorHAnsi" w:hAnsiTheme="minorHAnsi" w:cstheme="minorHAnsi"/>
        </w:rPr>
      </w:pPr>
    </w:p>
    <w:p w14:paraId="3799F75D" w14:textId="5B5FC554" w:rsidR="009B555E" w:rsidRPr="004D1AAF" w:rsidRDefault="009B555E" w:rsidP="004D1AAF">
      <w:pPr>
        <w:pStyle w:val="ListParagraph"/>
        <w:widowControl/>
        <w:numPr>
          <w:ilvl w:val="1"/>
          <w:numId w:val="26"/>
        </w:numPr>
        <w:autoSpaceDE/>
        <w:autoSpaceDN/>
        <w:adjustRightInd/>
        <w:jc w:val="left"/>
        <w:rPr>
          <w:rFonts w:asciiTheme="minorHAnsi" w:hAnsiTheme="minorHAnsi" w:cstheme="minorHAnsi"/>
          <w:b/>
        </w:rPr>
      </w:pPr>
      <w:proofErr w:type="spellStart"/>
      <w:r w:rsidRPr="004D1AAF">
        <w:rPr>
          <w:rFonts w:asciiTheme="minorHAnsi" w:hAnsiTheme="minorHAnsi" w:cstheme="minorHAnsi"/>
          <w:b/>
        </w:rPr>
        <w:t>aCSF</w:t>
      </w:r>
      <w:proofErr w:type="spellEnd"/>
      <w:r w:rsidRPr="004D1AAF">
        <w:rPr>
          <w:rFonts w:asciiTheme="minorHAnsi" w:hAnsiTheme="minorHAnsi" w:cstheme="minorHAnsi"/>
          <w:b/>
        </w:rPr>
        <w:t xml:space="preserve"> (low Ca</w:t>
      </w:r>
      <w:r w:rsidRPr="004D1AAF">
        <w:rPr>
          <w:rFonts w:asciiTheme="minorHAnsi" w:hAnsiTheme="minorHAnsi" w:cstheme="minorHAnsi"/>
          <w:b/>
          <w:vertAlign w:val="superscript"/>
        </w:rPr>
        <w:t>2+</w:t>
      </w:r>
      <w:r w:rsidRPr="004D1AAF">
        <w:rPr>
          <w:rFonts w:asciiTheme="minorHAnsi" w:hAnsiTheme="minorHAnsi" w:cstheme="minorHAnsi"/>
          <w:b/>
        </w:rPr>
        <w:t xml:space="preserve"> for </w:t>
      </w:r>
      <w:r w:rsidR="004F746A" w:rsidRPr="004D1AAF">
        <w:rPr>
          <w:rFonts w:asciiTheme="minorHAnsi" w:hAnsiTheme="minorHAnsi" w:cstheme="minorHAnsi"/>
          <w:b/>
        </w:rPr>
        <w:t>recording</w:t>
      </w:r>
      <w:r w:rsidRPr="004D1AAF">
        <w:rPr>
          <w:rFonts w:asciiTheme="minorHAnsi" w:hAnsiTheme="minorHAnsi" w:cstheme="minorHAnsi"/>
          <w:b/>
        </w:rPr>
        <w:t xml:space="preserve">) </w:t>
      </w:r>
    </w:p>
    <w:p w14:paraId="042207F4" w14:textId="77777777" w:rsidR="004D1AAF" w:rsidRPr="004D1AAF" w:rsidRDefault="004D1AAF" w:rsidP="004D1AAF">
      <w:pPr>
        <w:pStyle w:val="ListParagraph"/>
        <w:widowControl/>
        <w:autoSpaceDE/>
        <w:autoSpaceDN/>
        <w:adjustRightInd/>
        <w:ind w:left="0"/>
        <w:jc w:val="left"/>
        <w:rPr>
          <w:rFonts w:asciiTheme="minorHAnsi" w:hAnsiTheme="minorHAnsi" w:cstheme="minorHAnsi"/>
          <w:b/>
        </w:rPr>
      </w:pPr>
    </w:p>
    <w:p w14:paraId="794B4401" w14:textId="2494B84E" w:rsidR="00AA7D08" w:rsidRPr="004D1AAF" w:rsidRDefault="00B81D20"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Refer to </w:t>
      </w:r>
      <w:r w:rsidRPr="0053527A">
        <w:rPr>
          <w:rFonts w:asciiTheme="minorHAnsi" w:hAnsiTheme="minorHAnsi" w:cstheme="minorHAnsi"/>
          <w:b/>
        </w:rPr>
        <w:t>Table 1</w:t>
      </w:r>
      <w:r w:rsidRPr="004D1AAF">
        <w:rPr>
          <w:rFonts w:asciiTheme="minorHAnsi" w:hAnsiTheme="minorHAnsi" w:cstheme="minorHAnsi"/>
        </w:rPr>
        <w:t xml:space="preserve"> for the composition of the </w:t>
      </w:r>
      <w:r w:rsidR="00AA7D08" w:rsidRPr="004D1AAF">
        <w:rPr>
          <w:rFonts w:asciiTheme="minorHAnsi" w:hAnsiTheme="minorHAnsi" w:cstheme="minorHAnsi"/>
        </w:rPr>
        <w:t>low Ca</w:t>
      </w:r>
      <w:r w:rsidR="00AA7D08" w:rsidRPr="004D1AAF">
        <w:rPr>
          <w:rFonts w:asciiTheme="minorHAnsi" w:hAnsiTheme="minorHAnsi" w:cstheme="minorHAnsi"/>
          <w:vertAlign w:val="superscript"/>
        </w:rPr>
        <w:t>2+</w:t>
      </w:r>
      <w:r w:rsidR="00AA7D08" w:rsidRPr="004D1AAF">
        <w:rPr>
          <w:rFonts w:asciiTheme="minorHAnsi" w:hAnsiTheme="minorHAnsi" w:cstheme="minorHAnsi"/>
        </w:rPr>
        <w:t xml:space="preserve"> </w:t>
      </w:r>
      <w:proofErr w:type="spellStart"/>
      <w:r w:rsidR="00AA7D08" w:rsidRPr="004D1AAF">
        <w:rPr>
          <w:rFonts w:asciiTheme="minorHAnsi" w:hAnsiTheme="minorHAnsi" w:cstheme="minorHAnsi"/>
        </w:rPr>
        <w:t>aCSF</w:t>
      </w:r>
      <w:proofErr w:type="spellEnd"/>
      <w:r w:rsidR="00AA7D08" w:rsidRPr="004D1AAF">
        <w:rPr>
          <w:rFonts w:asciiTheme="minorHAnsi" w:hAnsiTheme="minorHAnsi" w:cstheme="minorHAnsi"/>
        </w:rPr>
        <w:t xml:space="preserve">. </w:t>
      </w:r>
    </w:p>
    <w:p w14:paraId="786F5463"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3F90DD93" w14:textId="3E569576" w:rsidR="004571C6"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Prepare a 20x stock solution in advance </w:t>
      </w:r>
      <w:r w:rsidR="00B81D20" w:rsidRPr="004D1AAF">
        <w:rPr>
          <w:rFonts w:asciiTheme="minorHAnsi" w:hAnsiTheme="minorHAnsi" w:cstheme="minorHAnsi"/>
        </w:rPr>
        <w:t>and store it at 4</w:t>
      </w:r>
      <w:r w:rsidR="00F346B6">
        <w:rPr>
          <w:rFonts w:asciiTheme="minorHAnsi" w:hAnsiTheme="minorHAnsi" w:cstheme="minorHAnsi"/>
        </w:rPr>
        <w:t xml:space="preserve"> </w:t>
      </w:r>
      <w:r w:rsidR="00B81D20" w:rsidRPr="004D1AAF">
        <w:rPr>
          <w:rFonts w:asciiTheme="minorHAnsi" w:hAnsiTheme="minorHAnsi" w:cstheme="minorHAnsi"/>
        </w:rPr>
        <w:t>°C for up to 1 month.</w:t>
      </w:r>
    </w:p>
    <w:p w14:paraId="1A7F67F5"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445F8A75" w14:textId="670B8F10" w:rsidR="004571C6" w:rsidRPr="004D1AAF" w:rsidRDefault="004571C6"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For 1x</w:t>
      </w:r>
      <w:r w:rsidR="00A72068" w:rsidRPr="004D1AAF">
        <w:rPr>
          <w:rFonts w:asciiTheme="minorHAnsi" w:hAnsiTheme="minorHAnsi" w:cstheme="minorHAnsi"/>
        </w:rPr>
        <w:t xml:space="preserve"> low Ca</w:t>
      </w:r>
      <w:r w:rsidR="00A72068" w:rsidRPr="004D1AAF">
        <w:rPr>
          <w:rFonts w:asciiTheme="minorHAnsi" w:hAnsiTheme="minorHAnsi" w:cstheme="minorHAnsi"/>
          <w:vertAlign w:val="superscript"/>
        </w:rPr>
        <w:t>2+</w:t>
      </w:r>
      <w:r w:rsidRPr="004D1AAF">
        <w:rPr>
          <w:rFonts w:asciiTheme="minorHAnsi" w:hAnsiTheme="minorHAnsi" w:cstheme="minorHAnsi"/>
        </w:rPr>
        <w:t xml:space="preserve"> </w:t>
      </w:r>
      <w:proofErr w:type="spellStart"/>
      <w:r w:rsidRPr="004D1AAF">
        <w:rPr>
          <w:rFonts w:asciiTheme="minorHAnsi" w:hAnsiTheme="minorHAnsi" w:cstheme="minorHAnsi"/>
        </w:rPr>
        <w:t>aCSF</w:t>
      </w:r>
      <w:proofErr w:type="spellEnd"/>
      <w:r w:rsidRPr="004D1AAF">
        <w:rPr>
          <w:rFonts w:asciiTheme="minorHAnsi" w:hAnsiTheme="minorHAnsi" w:cstheme="minorHAnsi"/>
        </w:rPr>
        <w:t>,</w:t>
      </w:r>
      <w:r w:rsidR="009B555E" w:rsidRPr="004D1AAF">
        <w:rPr>
          <w:rFonts w:asciiTheme="minorHAnsi" w:hAnsiTheme="minorHAnsi" w:cstheme="minorHAnsi"/>
        </w:rPr>
        <w:t xml:space="preserve"> </w:t>
      </w:r>
      <w:r w:rsidRPr="004D1AAF">
        <w:rPr>
          <w:rFonts w:asciiTheme="minorHAnsi" w:hAnsiTheme="minorHAnsi" w:cstheme="minorHAnsi"/>
        </w:rPr>
        <w:t xml:space="preserve">dissolve </w:t>
      </w:r>
      <w:r w:rsidR="009B555E" w:rsidRPr="004D1AAF">
        <w:rPr>
          <w:rFonts w:asciiTheme="minorHAnsi" w:hAnsiTheme="minorHAnsi" w:cstheme="minorHAnsi"/>
        </w:rPr>
        <w:t>NaHCO</w:t>
      </w:r>
      <w:r w:rsidR="009B555E" w:rsidRPr="004D1AAF">
        <w:rPr>
          <w:rFonts w:asciiTheme="minorHAnsi" w:hAnsiTheme="minorHAnsi" w:cstheme="minorHAnsi"/>
          <w:vertAlign w:val="subscript"/>
        </w:rPr>
        <w:t>3</w:t>
      </w:r>
      <w:r w:rsidR="009B555E" w:rsidRPr="004D1AAF">
        <w:rPr>
          <w:rFonts w:asciiTheme="minorHAnsi" w:hAnsiTheme="minorHAnsi" w:cstheme="minorHAnsi"/>
        </w:rPr>
        <w:t xml:space="preserve"> and glucose</w:t>
      </w:r>
      <w:r w:rsidRPr="004D1AAF">
        <w:rPr>
          <w:rFonts w:asciiTheme="minorHAnsi" w:hAnsiTheme="minorHAnsi" w:cstheme="minorHAnsi"/>
        </w:rPr>
        <w:t xml:space="preserve"> in ddH2O and add</w:t>
      </w:r>
      <w:r w:rsidR="009B555E" w:rsidRPr="004D1AAF">
        <w:rPr>
          <w:rFonts w:asciiTheme="minorHAnsi" w:hAnsiTheme="minorHAnsi" w:cstheme="minorHAnsi"/>
        </w:rPr>
        <w:t xml:space="preserve"> </w:t>
      </w:r>
      <w:r w:rsidRPr="004D1AAF">
        <w:rPr>
          <w:rFonts w:asciiTheme="minorHAnsi" w:hAnsiTheme="minorHAnsi" w:cstheme="minorHAnsi"/>
        </w:rPr>
        <w:t xml:space="preserve">20x </w:t>
      </w:r>
      <w:r w:rsidR="00FF70AF" w:rsidRPr="004D1AAF">
        <w:rPr>
          <w:rFonts w:asciiTheme="minorHAnsi" w:hAnsiTheme="minorHAnsi" w:cstheme="minorHAnsi"/>
        </w:rPr>
        <w:t>(CaCl</w:t>
      </w:r>
      <w:r w:rsidR="00FF70AF" w:rsidRPr="004D1AAF">
        <w:rPr>
          <w:rFonts w:asciiTheme="minorHAnsi" w:hAnsiTheme="minorHAnsi" w:cstheme="minorHAnsi"/>
          <w:vertAlign w:val="subscript"/>
        </w:rPr>
        <w:t>2</w:t>
      </w:r>
      <w:r w:rsidR="00FF70AF" w:rsidRPr="004D1AAF">
        <w:rPr>
          <w:rFonts w:asciiTheme="minorHAnsi" w:hAnsiTheme="minorHAnsi" w:cstheme="minorHAnsi"/>
        </w:rPr>
        <w:t xml:space="preserve"> and MgCl</w:t>
      </w:r>
      <w:r w:rsidR="00FF70AF" w:rsidRPr="004D1AAF">
        <w:rPr>
          <w:rFonts w:asciiTheme="minorHAnsi" w:hAnsiTheme="minorHAnsi" w:cstheme="minorHAnsi"/>
          <w:vertAlign w:val="subscript"/>
        </w:rPr>
        <w:t>2</w:t>
      </w:r>
      <w:r w:rsidR="00FF70AF" w:rsidRPr="004D1AAF">
        <w:rPr>
          <w:rFonts w:asciiTheme="minorHAnsi" w:hAnsiTheme="minorHAnsi" w:cstheme="minorHAnsi"/>
        </w:rPr>
        <w:t xml:space="preserve"> free) </w:t>
      </w:r>
      <w:r w:rsidRPr="004D1AAF">
        <w:rPr>
          <w:rFonts w:asciiTheme="minorHAnsi" w:hAnsiTheme="minorHAnsi" w:cstheme="minorHAnsi"/>
        </w:rPr>
        <w:t>stock, CaCl</w:t>
      </w:r>
      <w:r w:rsidRPr="004D1AAF">
        <w:rPr>
          <w:rFonts w:asciiTheme="minorHAnsi" w:hAnsiTheme="minorHAnsi" w:cstheme="minorHAnsi"/>
          <w:vertAlign w:val="subscript"/>
        </w:rPr>
        <w:t>2</w:t>
      </w:r>
      <w:r w:rsidRPr="004D1AAF">
        <w:rPr>
          <w:rFonts w:asciiTheme="minorHAnsi" w:hAnsiTheme="minorHAnsi" w:cstheme="minorHAnsi"/>
        </w:rPr>
        <w:t xml:space="preserve"> and MgCl</w:t>
      </w:r>
      <w:r w:rsidRPr="004D1AAF">
        <w:rPr>
          <w:rFonts w:asciiTheme="minorHAnsi" w:hAnsiTheme="minorHAnsi" w:cstheme="minorHAnsi"/>
          <w:vertAlign w:val="subscript"/>
        </w:rPr>
        <w:t>2</w:t>
      </w:r>
      <w:r w:rsidR="00FF70AF" w:rsidRPr="004D1AAF">
        <w:rPr>
          <w:rFonts w:asciiTheme="minorHAnsi" w:hAnsiTheme="minorHAnsi" w:cstheme="minorHAnsi"/>
        </w:rPr>
        <w:t xml:space="preserve"> to specified concentrations</w:t>
      </w:r>
      <w:r w:rsidR="009B555E" w:rsidRPr="004D1AAF">
        <w:rPr>
          <w:rFonts w:asciiTheme="minorHAnsi" w:hAnsiTheme="minorHAnsi" w:cstheme="minorHAnsi"/>
        </w:rPr>
        <w:t xml:space="preserve">. </w:t>
      </w:r>
      <w:r w:rsidR="006D6A97" w:rsidRPr="004D1AAF">
        <w:rPr>
          <w:rFonts w:asciiTheme="minorHAnsi" w:hAnsiTheme="minorHAnsi" w:cstheme="minorHAnsi"/>
        </w:rPr>
        <w:t>Ensure the osmolarity is between</w:t>
      </w:r>
      <w:r w:rsidR="009B555E" w:rsidRPr="004D1AAF">
        <w:rPr>
          <w:rFonts w:asciiTheme="minorHAnsi" w:hAnsiTheme="minorHAnsi" w:cstheme="minorHAnsi"/>
        </w:rPr>
        <w:t xml:space="preserve"> 298-300.</w:t>
      </w:r>
      <w:r w:rsidRPr="004D1AAF">
        <w:rPr>
          <w:rFonts w:asciiTheme="minorHAnsi" w:hAnsiTheme="minorHAnsi" w:cstheme="minorHAnsi"/>
        </w:rPr>
        <w:t xml:space="preserve"> </w:t>
      </w:r>
      <w:r w:rsidR="00B81D20" w:rsidRPr="004D1AAF">
        <w:rPr>
          <w:rFonts w:asciiTheme="minorHAnsi" w:hAnsiTheme="minorHAnsi" w:cstheme="minorHAnsi"/>
        </w:rPr>
        <w:t xml:space="preserve">Use the solution within </w:t>
      </w:r>
      <w:r w:rsidR="00C27CCB" w:rsidRPr="004D1AAF">
        <w:rPr>
          <w:rFonts w:asciiTheme="minorHAnsi" w:hAnsiTheme="minorHAnsi" w:cstheme="minorHAnsi"/>
        </w:rPr>
        <w:t>1</w:t>
      </w:r>
      <w:r w:rsidR="00B81D20" w:rsidRPr="004D1AAF">
        <w:rPr>
          <w:rFonts w:asciiTheme="minorHAnsi" w:hAnsiTheme="minorHAnsi" w:cstheme="minorHAnsi"/>
        </w:rPr>
        <w:t xml:space="preserve"> day.</w:t>
      </w:r>
    </w:p>
    <w:p w14:paraId="770C5D6B" w14:textId="77777777" w:rsidR="00870EBE" w:rsidRDefault="00870EBE" w:rsidP="004D1AAF">
      <w:pPr>
        <w:pStyle w:val="ListParagraph"/>
        <w:widowControl/>
        <w:autoSpaceDE/>
        <w:autoSpaceDN/>
        <w:adjustRightInd/>
        <w:ind w:left="0"/>
        <w:jc w:val="left"/>
        <w:rPr>
          <w:rFonts w:asciiTheme="minorHAnsi" w:hAnsiTheme="minorHAnsi" w:cstheme="minorHAnsi"/>
        </w:rPr>
      </w:pPr>
    </w:p>
    <w:p w14:paraId="15EDA0D9" w14:textId="1F0E238B" w:rsidR="00A72068" w:rsidRDefault="00A72068" w:rsidP="004D1AAF">
      <w:pPr>
        <w:pStyle w:val="ListParagraph"/>
        <w:widowControl/>
        <w:numPr>
          <w:ilvl w:val="1"/>
          <w:numId w:val="26"/>
        </w:numPr>
        <w:autoSpaceDE/>
        <w:autoSpaceDN/>
        <w:adjustRightInd/>
        <w:jc w:val="left"/>
        <w:rPr>
          <w:rFonts w:asciiTheme="minorHAnsi" w:hAnsiTheme="minorHAnsi" w:cstheme="minorHAnsi"/>
          <w:b/>
        </w:rPr>
      </w:pPr>
      <w:proofErr w:type="spellStart"/>
      <w:r>
        <w:rPr>
          <w:rFonts w:asciiTheme="minorHAnsi" w:hAnsiTheme="minorHAnsi" w:cstheme="minorHAnsi"/>
          <w:b/>
        </w:rPr>
        <w:t>aCSF</w:t>
      </w:r>
      <w:proofErr w:type="spellEnd"/>
      <w:r>
        <w:rPr>
          <w:rFonts w:asciiTheme="minorHAnsi" w:hAnsiTheme="minorHAnsi" w:cstheme="minorHAnsi"/>
          <w:b/>
        </w:rPr>
        <w:t xml:space="preserve"> (Sr</w:t>
      </w:r>
      <w:r w:rsidRPr="00D41AED">
        <w:rPr>
          <w:rFonts w:asciiTheme="minorHAnsi" w:hAnsiTheme="minorHAnsi" w:cstheme="minorHAnsi"/>
          <w:b/>
          <w:vertAlign w:val="superscript"/>
        </w:rPr>
        <w:t>2+</w:t>
      </w:r>
      <w:r>
        <w:rPr>
          <w:rFonts w:asciiTheme="minorHAnsi" w:hAnsiTheme="minorHAnsi" w:cstheme="minorHAnsi"/>
          <w:b/>
        </w:rPr>
        <w:t xml:space="preserve"> for </w:t>
      </w:r>
      <w:r w:rsidR="004F746A">
        <w:rPr>
          <w:rFonts w:asciiTheme="minorHAnsi" w:hAnsiTheme="minorHAnsi" w:cstheme="minorHAnsi"/>
          <w:b/>
        </w:rPr>
        <w:t>recording)</w:t>
      </w:r>
      <w:r w:rsidRPr="008A6DCE">
        <w:rPr>
          <w:rFonts w:asciiTheme="minorHAnsi" w:hAnsiTheme="minorHAnsi" w:cstheme="minorHAnsi"/>
          <w:b/>
        </w:rPr>
        <w:t xml:space="preserve"> </w:t>
      </w:r>
    </w:p>
    <w:p w14:paraId="7C7643D7" w14:textId="77777777" w:rsidR="004D1AAF" w:rsidRPr="008A6DCE" w:rsidRDefault="004D1AAF" w:rsidP="004D1AAF">
      <w:pPr>
        <w:pStyle w:val="ListParagraph"/>
        <w:widowControl/>
        <w:autoSpaceDE/>
        <w:autoSpaceDN/>
        <w:adjustRightInd/>
        <w:ind w:left="0"/>
        <w:jc w:val="left"/>
        <w:rPr>
          <w:rFonts w:asciiTheme="minorHAnsi" w:hAnsiTheme="minorHAnsi" w:cstheme="minorHAnsi"/>
          <w:b/>
        </w:rPr>
      </w:pPr>
    </w:p>
    <w:p w14:paraId="1ABD3FC9" w14:textId="5F0B04BB" w:rsidR="00A72068" w:rsidRPr="004D1AAF" w:rsidRDefault="00B81D20"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Refer to </w:t>
      </w:r>
      <w:r w:rsidRPr="0053527A">
        <w:rPr>
          <w:rFonts w:asciiTheme="minorHAnsi" w:hAnsiTheme="minorHAnsi" w:cstheme="minorHAnsi"/>
          <w:b/>
        </w:rPr>
        <w:t>Table 1</w:t>
      </w:r>
      <w:r w:rsidRPr="004D1AAF">
        <w:rPr>
          <w:rFonts w:asciiTheme="minorHAnsi" w:hAnsiTheme="minorHAnsi" w:cstheme="minorHAnsi"/>
        </w:rPr>
        <w:t xml:space="preserve"> for the composition of the </w:t>
      </w:r>
      <w:r w:rsidR="009B555E" w:rsidRPr="004D1AAF">
        <w:rPr>
          <w:rFonts w:asciiTheme="minorHAnsi" w:hAnsiTheme="minorHAnsi" w:cstheme="minorHAnsi"/>
        </w:rPr>
        <w:t>Sr</w:t>
      </w:r>
      <w:r w:rsidR="009B555E" w:rsidRPr="004D1AAF">
        <w:rPr>
          <w:rFonts w:asciiTheme="minorHAnsi" w:hAnsiTheme="minorHAnsi" w:cstheme="minorHAnsi"/>
          <w:vertAlign w:val="superscript"/>
        </w:rPr>
        <w:t>2+</w:t>
      </w:r>
      <w:r w:rsidR="009B555E" w:rsidRPr="004D1AAF">
        <w:rPr>
          <w:rFonts w:asciiTheme="minorHAnsi" w:hAnsiTheme="minorHAnsi" w:cstheme="minorHAnsi"/>
        </w:rPr>
        <w:t xml:space="preserve"> </w:t>
      </w:r>
      <w:proofErr w:type="spellStart"/>
      <w:r w:rsidR="009B555E" w:rsidRPr="004D1AAF">
        <w:rPr>
          <w:rFonts w:asciiTheme="minorHAnsi" w:hAnsiTheme="minorHAnsi" w:cstheme="minorHAnsi"/>
        </w:rPr>
        <w:t>aCSF</w:t>
      </w:r>
      <w:proofErr w:type="spellEnd"/>
      <w:r w:rsidRPr="004D1AAF">
        <w:rPr>
          <w:rFonts w:asciiTheme="minorHAnsi" w:hAnsiTheme="minorHAnsi" w:cstheme="minorHAnsi"/>
        </w:rPr>
        <w:t xml:space="preserve">. </w:t>
      </w:r>
    </w:p>
    <w:p w14:paraId="44C15C2A" w14:textId="77777777" w:rsidR="004D1AAF" w:rsidRPr="00B81D20" w:rsidRDefault="004D1AAF" w:rsidP="004D1AAF">
      <w:pPr>
        <w:pStyle w:val="ListParagraph"/>
        <w:widowControl/>
        <w:autoSpaceDE/>
        <w:autoSpaceDN/>
        <w:adjustRightInd/>
        <w:ind w:left="0"/>
        <w:jc w:val="left"/>
        <w:rPr>
          <w:rFonts w:asciiTheme="minorHAnsi" w:hAnsiTheme="minorHAnsi" w:cstheme="minorHAnsi"/>
        </w:rPr>
      </w:pPr>
    </w:p>
    <w:p w14:paraId="31289C6B" w14:textId="3C2D121F" w:rsidR="00A72068" w:rsidRPr="004D1AAF" w:rsidRDefault="00A72068"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Prepare a 20x stock solution in advance</w:t>
      </w:r>
      <w:r w:rsidR="00C27CCB" w:rsidRPr="004D1AAF">
        <w:rPr>
          <w:rFonts w:asciiTheme="minorHAnsi" w:hAnsiTheme="minorHAnsi" w:cstheme="minorHAnsi"/>
        </w:rPr>
        <w:t xml:space="preserve"> and</w:t>
      </w:r>
      <w:r w:rsidRPr="004D1AAF">
        <w:rPr>
          <w:rFonts w:asciiTheme="minorHAnsi" w:hAnsiTheme="minorHAnsi" w:cstheme="minorHAnsi"/>
        </w:rPr>
        <w:t xml:space="preserve"> </w:t>
      </w:r>
      <w:r w:rsidR="00B81D20" w:rsidRPr="004D1AAF">
        <w:rPr>
          <w:rFonts w:asciiTheme="minorHAnsi" w:hAnsiTheme="minorHAnsi" w:cstheme="minorHAnsi"/>
        </w:rPr>
        <w:t>store it at 4</w:t>
      </w:r>
      <w:r w:rsidR="003508B2">
        <w:rPr>
          <w:rFonts w:asciiTheme="minorHAnsi" w:hAnsiTheme="minorHAnsi" w:cstheme="minorHAnsi"/>
        </w:rPr>
        <w:t xml:space="preserve"> </w:t>
      </w:r>
      <w:r w:rsidR="00B81D20" w:rsidRPr="004D1AAF">
        <w:rPr>
          <w:rFonts w:asciiTheme="minorHAnsi" w:hAnsiTheme="minorHAnsi" w:cstheme="minorHAnsi"/>
        </w:rPr>
        <w:t>°C for up to 1 month.</w:t>
      </w:r>
    </w:p>
    <w:p w14:paraId="23594EDE"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7E058DCF" w14:textId="3F76DFF6" w:rsidR="00A72068" w:rsidRPr="004D1AAF" w:rsidRDefault="00A72068"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For 1x Sr</w:t>
      </w:r>
      <w:r w:rsidRPr="004D1AAF">
        <w:rPr>
          <w:rFonts w:asciiTheme="minorHAnsi" w:hAnsiTheme="minorHAnsi" w:cstheme="minorHAnsi"/>
          <w:vertAlign w:val="superscript"/>
        </w:rPr>
        <w:t>2+</w:t>
      </w:r>
      <w:r w:rsidRPr="004D1AAF">
        <w:rPr>
          <w:rFonts w:asciiTheme="minorHAnsi" w:hAnsiTheme="minorHAnsi" w:cstheme="minorHAnsi"/>
        </w:rPr>
        <w:t xml:space="preserve"> </w:t>
      </w:r>
      <w:proofErr w:type="spellStart"/>
      <w:r w:rsidRPr="004D1AAF">
        <w:rPr>
          <w:rFonts w:asciiTheme="minorHAnsi" w:hAnsiTheme="minorHAnsi" w:cstheme="minorHAnsi"/>
        </w:rPr>
        <w:t>aCSF</w:t>
      </w:r>
      <w:proofErr w:type="spellEnd"/>
      <w:r w:rsidRPr="004D1AAF">
        <w:rPr>
          <w:rFonts w:asciiTheme="minorHAnsi" w:hAnsiTheme="minorHAnsi" w:cstheme="minorHAnsi"/>
        </w:rPr>
        <w:t>, dissolve NaHCO</w:t>
      </w:r>
      <w:r w:rsidRPr="004D1AAF">
        <w:rPr>
          <w:rFonts w:asciiTheme="minorHAnsi" w:hAnsiTheme="minorHAnsi" w:cstheme="minorHAnsi"/>
          <w:vertAlign w:val="subscript"/>
        </w:rPr>
        <w:t>3</w:t>
      </w:r>
      <w:r w:rsidRPr="004D1AAF">
        <w:rPr>
          <w:rFonts w:asciiTheme="minorHAnsi" w:hAnsiTheme="minorHAnsi" w:cstheme="minorHAnsi"/>
        </w:rPr>
        <w:t xml:space="preserve"> and glucose in ddH</w:t>
      </w:r>
      <w:r w:rsidRPr="003508B2">
        <w:rPr>
          <w:rFonts w:asciiTheme="minorHAnsi" w:hAnsiTheme="minorHAnsi" w:cstheme="minorHAnsi"/>
          <w:vertAlign w:val="subscript"/>
        </w:rPr>
        <w:t>2</w:t>
      </w:r>
      <w:r w:rsidRPr="004D1AAF">
        <w:rPr>
          <w:rFonts w:asciiTheme="minorHAnsi" w:hAnsiTheme="minorHAnsi" w:cstheme="minorHAnsi"/>
        </w:rPr>
        <w:t xml:space="preserve">O and add 20x </w:t>
      </w:r>
      <w:r w:rsidR="00FF70AF" w:rsidRPr="004D1AAF">
        <w:rPr>
          <w:rFonts w:asciiTheme="minorHAnsi" w:hAnsiTheme="minorHAnsi" w:cstheme="minorHAnsi"/>
        </w:rPr>
        <w:t>(CaCl</w:t>
      </w:r>
      <w:r w:rsidR="00FF70AF" w:rsidRPr="004D1AAF">
        <w:rPr>
          <w:rFonts w:asciiTheme="minorHAnsi" w:hAnsiTheme="minorHAnsi" w:cstheme="minorHAnsi"/>
          <w:vertAlign w:val="subscript"/>
        </w:rPr>
        <w:t>2</w:t>
      </w:r>
      <w:r w:rsidR="00FF70AF" w:rsidRPr="004D1AAF">
        <w:rPr>
          <w:rFonts w:asciiTheme="minorHAnsi" w:hAnsiTheme="minorHAnsi" w:cstheme="minorHAnsi"/>
        </w:rPr>
        <w:t xml:space="preserve"> and MgCl</w:t>
      </w:r>
      <w:r w:rsidR="00FF70AF" w:rsidRPr="004D1AAF">
        <w:rPr>
          <w:rFonts w:asciiTheme="minorHAnsi" w:hAnsiTheme="minorHAnsi" w:cstheme="minorHAnsi"/>
          <w:vertAlign w:val="subscript"/>
        </w:rPr>
        <w:t>2</w:t>
      </w:r>
      <w:r w:rsidR="00FF70AF" w:rsidRPr="004D1AAF">
        <w:rPr>
          <w:rFonts w:asciiTheme="minorHAnsi" w:hAnsiTheme="minorHAnsi" w:cstheme="minorHAnsi"/>
        </w:rPr>
        <w:t xml:space="preserve"> free) </w:t>
      </w:r>
      <w:r w:rsidRPr="004D1AAF">
        <w:rPr>
          <w:rFonts w:asciiTheme="minorHAnsi" w:hAnsiTheme="minorHAnsi" w:cstheme="minorHAnsi"/>
        </w:rPr>
        <w:t>stock, SrCl</w:t>
      </w:r>
      <w:r w:rsidRPr="004D1AAF">
        <w:rPr>
          <w:rFonts w:asciiTheme="minorHAnsi" w:hAnsiTheme="minorHAnsi" w:cstheme="minorHAnsi"/>
          <w:vertAlign w:val="subscript"/>
        </w:rPr>
        <w:t>2</w:t>
      </w:r>
      <w:r w:rsidRPr="004D1AAF">
        <w:rPr>
          <w:rFonts w:asciiTheme="minorHAnsi" w:hAnsiTheme="minorHAnsi" w:cstheme="minorHAnsi"/>
        </w:rPr>
        <w:t xml:space="preserve"> and MgCl</w:t>
      </w:r>
      <w:r w:rsidRPr="004D1AAF">
        <w:rPr>
          <w:rFonts w:asciiTheme="minorHAnsi" w:hAnsiTheme="minorHAnsi" w:cstheme="minorHAnsi"/>
          <w:vertAlign w:val="subscript"/>
        </w:rPr>
        <w:t>2</w:t>
      </w:r>
      <w:r w:rsidR="00FF70AF" w:rsidRPr="004D1AAF">
        <w:rPr>
          <w:rFonts w:asciiTheme="minorHAnsi" w:hAnsiTheme="minorHAnsi" w:cstheme="minorHAnsi"/>
          <w:vertAlign w:val="subscript"/>
        </w:rPr>
        <w:t xml:space="preserve"> </w:t>
      </w:r>
      <w:r w:rsidR="00FF70AF" w:rsidRPr="004D1AAF">
        <w:rPr>
          <w:rFonts w:asciiTheme="minorHAnsi" w:hAnsiTheme="minorHAnsi" w:cstheme="minorHAnsi"/>
        </w:rPr>
        <w:t>to specified concentrations</w:t>
      </w:r>
      <w:r w:rsidRPr="004D1AAF">
        <w:rPr>
          <w:rFonts w:asciiTheme="minorHAnsi" w:hAnsiTheme="minorHAnsi" w:cstheme="minorHAnsi"/>
        </w:rPr>
        <w:t xml:space="preserve">. </w:t>
      </w:r>
      <w:r w:rsidR="006D6A97" w:rsidRPr="004D1AAF">
        <w:rPr>
          <w:rFonts w:asciiTheme="minorHAnsi" w:hAnsiTheme="minorHAnsi" w:cstheme="minorHAnsi"/>
        </w:rPr>
        <w:t>Ensure the osmolarity is between</w:t>
      </w:r>
      <w:r w:rsidRPr="004D1AAF">
        <w:rPr>
          <w:rFonts w:asciiTheme="minorHAnsi" w:hAnsiTheme="minorHAnsi" w:cstheme="minorHAnsi"/>
        </w:rPr>
        <w:t xml:space="preserve"> 298-300. </w:t>
      </w:r>
      <w:r w:rsidR="00C27CCB" w:rsidRPr="004D1AAF">
        <w:rPr>
          <w:rFonts w:asciiTheme="minorHAnsi" w:hAnsiTheme="minorHAnsi" w:cstheme="minorHAnsi"/>
        </w:rPr>
        <w:t>Use the solution within 1 day.</w:t>
      </w:r>
    </w:p>
    <w:p w14:paraId="1CB3811F" w14:textId="5A22472D" w:rsidR="009B555E" w:rsidRDefault="009B555E" w:rsidP="004D1AAF">
      <w:pPr>
        <w:pStyle w:val="ListParagraph"/>
        <w:widowControl/>
        <w:autoSpaceDE/>
        <w:autoSpaceDN/>
        <w:adjustRightInd/>
        <w:ind w:left="0"/>
        <w:jc w:val="left"/>
        <w:rPr>
          <w:rFonts w:asciiTheme="minorHAnsi" w:hAnsiTheme="minorHAnsi" w:cstheme="minorHAnsi"/>
        </w:rPr>
      </w:pPr>
    </w:p>
    <w:p w14:paraId="49B0A5CB" w14:textId="05538409" w:rsidR="009B555E" w:rsidRDefault="009B555E" w:rsidP="004D1AAF">
      <w:pPr>
        <w:pStyle w:val="ListParagraph"/>
        <w:widowControl/>
        <w:numPr>
          <w:ilvl w:val="1"/>
          <w:numId w:val="26"/>
        </w:numPr>
        <w:autoSpaceDE/>
        <w:autoSpaceDN/>
        <w:adjustRightInd/>
        <w:jc w:val="left"/>
        <w:rPr>
          <w:rFonts w:asciiTheme="minorHAnsi" w:hAnsiTheme="minorHAnsi" w:cstheme="minorHAnsi"/>
          <w:b/>
        </w:rPr>
      </w:pPr>
      <w:r>
        <w:rPr>
          <w:rFonts w:asciiTheme="minorHAnsi" w:hAnsiTheme="minorHAnsi" w:cstheme="minorHAnsi"/>
          <w:b/>
        </w:rPr>
        <w:t>I</w:t>
      </w:r>
      <w:r w:rsidRPr="008A6DCE">
        <w:rPr>
          <w:rFonts w:asciiTheme="minorHAnsi" w:hAnsiTheme="minorHAnsi" w:cstheme="minorHAnsi"/>
          <w:b/>
        </w:rPr>
        <w:t>nternal solution</w:t>
      </w:r>
    </w:p>
    <w:p w14:paraId="6FFD03BD" w14:textId="77777777" w:rsidR="004D1AAF" w:rsidRPr="008A6DCE" w:rsidRDefault="004D1AAF" w:rsidP="004D1AAF">
      <w:pPr>
        <w:pStyle w:val="ListParagraph"/>
        <w:widowControl/>
        <w:autoSpaceDE/>
        <w:autoSpaceDN/>
        <w:adjustRightInd/>
        <w:ind w:left="0"/>
        <w:jc w:val="left"/>
        <w:rPr>
          <w:rFonts w:asciiTheme="minorHAnsi" w:hAnsiTheme="minorHAnsi" w:cstheme="minorHAnsi"/>
          <w:b/>
        </w:rPr>
      </w:pPr>
    </w:p>
    <w:p w14:paraId="58632D50" w14:textId="301AF312" w:rsidR="000229C6" w:rsidRPr="004D1AAF" w:rsidRDefault="00350B41"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Refer to </w:t>
      </w:r>
      <w:r w:rsidRPr="0053527A">
        <w:rPr>
          <w:rFonts w:asciiTheme="minorHAnsi" w:hAnsiTheme="minorHAnsi" w:cstheme="minorHAnsi"/>
          <w:b/>
        </w:rPr>
        <w:t>Table 1</w:t>
      </w:r>
      <w:r w:rsidRPr="004D1AAF">
        <w:rPr>
          <w:rFonts w:asciiTheme="minorHAnsi" w:hAnsiTheme="minorHAnsi" w:cstheme="minorHAnsi"/>
        </w:rPr>
        <w:t xml:space="preserve"> for the composition of the </w:t>
      </w:r>
      <w:r w:rsidR="000229C6" w:rsidRPr="004D1AAF">
        <w:rPr>
          <w:rFonts w:asciiTheme="minorHAnsi" w:hAnsiTheme="minorHAnsi" w:cstheme="minorHAnsi"/>
        </w:rPr>
        <w:t>K-gl</w:t>
      </w:r>
      <w:r w:rsidRPr="004D1AAF">
        <w:rPr>
          <w:rFonts w:asciiTheme="minorHAnsi" w:hAnsiTheme="minorHAnsi" w:cstheme="minorHAnsi"/>
        </w:rPr>
        <w:t>uconate based internal solution.</w:t>
      </w:r>
      <w:r w:rsidR="006A67F3" w:rsidRPr="004D1AAF">
        <w:rPr>
          <w:rFonts w:asciiTheme="minorHAnsi" w:hAnsiTheme="minorHAnsi" w:cstheme="minorHAnsi"/>
        </w:rPr>
        <w:t xml:space="preserve"> </w:t>
      </w:r>
    </w:p>
    <w:p w14:paraId="14EBB7E2"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18D5317E" w14:textId="78F64A66"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To make 20 mL</w:t>
      </w:r>
      <w:r w:rsidR="00CE6243" w:rsidRPr="004D1AAF">
        <w:rPr>
          <w:rFonts w:asciiTheme="minorHAnsi" w:hAnsiTheme="minorHAnsi" w:cstheme="minorHAnsi"/>
        </w:rPr>
        <w:t xml:space="preserve"> of internal solution</w:t>
      </w:r>
      <w:r w:rsidRPr="004D1AAF">
        <w:rPr>
          <w:rFonts w:asciiTheme="minorHAnsi" w:hAnsiTheme="minorHAnsi" w:cstheme="minorHAnsi"/>
        </w:rPr>
        <w:t xml:space="preserve">, </w:t>
      </w:r>
      <w:r w:rsidR="00CE6243" w:rsidRPr="004D1AAF">
        <w:rPr>
          <w:rFonts w:asciiTheme="minorHAnsi" w:hAnsiTheme="minorHAnsi" w:cstheme="minorHAnsi"/>
        </w:rPr>
        <w:t>add</w:t>
      </w:r>
      <w:r w:rsidRPr="004D1AAF">
        <w:rPr>
          <w:rFonts w:asciiTheme="minorHAnsi" w:hAnsiTheme="minorHAnsi" w:cstheme="minorHAnsi"/>
        </w:rPr>
        <w:t xml:space="preserve"> 15 mL of </w:t>
      </w:r>
      <w:r w:rsidR="000229C6" w:rsidRPr="004D1AAF">
        <w:rPr>
          <w:rFonts w:asciiTheme="minorHAnsi" w:hAnsiTheme="minorHAnsi" w:cstheme="minorHAnsi"/>
        </w:rPr>
        <w:t>molecular biology grade</w:t>
      </w:r>
      <w:r w:rsidRPr="004D1AAF">
        <w:rPr>
          <w:rFonts w:asciiTheme="minorHAnsi" w:hAnsiTheme="minorHAnsi" w:cstheme="minorHAnsi"/>
        </w:rPr>
        <w:t xml:space="preserve"> water to a 50 mL tube. Perform the subsequent steps on</w:t>
      </w:r>
      <w:r w:rsidR="003508B2">
        <w:rPr>
          <w:rFonts w:asciiTheme="minorHAnsi" w:hAnsiTheme="minorHAnsi" w:cstheme="minorHAnsi"/>
        </w:rPr>
        <w:t xml:space="preserve"> the</w:t>
      </w:r>
      <w:r w:rsidRPr="004D1AAF">
        <w:rPr>
          <w:rFonts w:asciiTheme="minorHAnsi" w:hAnsiTheme="minorHAnsi" w:cstheme="minorHAnsi"/>
        </w:rPr>
        <w:t xml:space="preserve"> ice.</w:t>
      </w:r>
    </w:p>
    <w:p w14:paraId="4632E450"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45D872F5" w14:textId="1C3E83B7"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Prepare the following solutions ahead of time to 1 M stock concentrations </w:t>
      </w:r>
      <w:r w:rsidR="000229C6" w:rsidRPr="004D1AAF">
        <w:rPr>
          <w:rFonts w:asciiTheme="minorHAnsi" w:hAnsiTheme="minorHAnsi" w:cstheme="minorHAnsi"/>
        </w:rPr>
        <w:t>in molecular biology grade water. A</w:t>
      </w:r>
      <w:r w:rsidRPr="004D1AAF">
        <w:rPr>
          <w:rFonts w:asciiTheme="minorHAnsi" w:hAnsiTheme="minorHAnsi" w:cstheme="minorHAnsi"/>
        </w:rPr>
        <w:t xml:space="preserve">dd (in mL): 2.32 K-gluconate, 0.24 Na-gluconate, 0.20 HEPES, 0.16 </w:t>
      </w:r>
      <w:proofErr w:type="spellStart"/>
      <w:r w:rsidRPr="004D1AAF">
        <w:rPr>
          <w:rFonts w:asciiTheme="minorHAnsi" w:hAnsiTheme="minorHAnsi" w:cstheme="minorHAnsi"/>
        </w:rPr>
        <w:t>KCl</w:t>
      </w:r>
      <w:proofErr w:type="spellEnd"/>
      <w:r w:rsidRPr="004D1AAF">
        <w:rPr>
          <w:rFonts w:asciiTheme="minorHAnsi" w:hAnsiTheme="minorHAnsi" w:cstheme="minorHAnsi"/>
        </w:rPr>
        <w:t>, 0.05 K2-EGTA, 0.04 MgCl</w:t>
      </w:r>
      <w:r w:rsidRPr="004D1AAF">
        <w:rPr>
          <w:rFonts w:asciiTheme="minorHAnsi" w:hAnsiTheme="minorHAnsi" w:cstheme="minorHAnsi"/>
          <w:vertAlign w:val="subscript"/>
        </w:rPr>
        <w:t>2</w:t>
      </w:r>
      <w:r w:rsidRPr="004D1AAF">
        <w:rPr>
          <w:rFonts w:asciiTheme="minorHAnsi" w:hAnsiTheme="minorHAnsi" w:cstheme="minorHAnsi"/>
        </w:rPr>
        <w:t xml:space="preserve"> to the 50 mL tube. </w:t>
      </w:r>
    </w:p>
    <w:p w14:paraId="254FD30E"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1BBF0616" w14:textId="281BDF32"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Add 100 µL of 0.3 M Na</w:t>
      </w:r>
      <w:r w:rsidRPr="004D1AAF">
        <w:rPr>
          <w:rFonts w:asciiTheme="minorHAnsi" w:hAnsiTheme="minorHAnsi" w:cstheme="minorHAnsi"/>
          <w:vertAlign w:val="subscript"/>
        </w:rPr>
        <w:t>3</w:t>
      </w:r>
      <w:r w:rsidRPr="004D1AAF">
        <w:rPr>
          <w:rFonts w:asciiTheme="minorHAnsi" w:hAnsiTheme="minorHAnsi" w:cstheme="minorHAnsi"/>
        </w:rPr>
        <w:t xml:space="preserve">GTP. </w:t>
      </w:r>
    </w:p>
    <w:p w14:paraId="504E4E90"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0A592EBF" w14:textId="3442C0ED"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Weigh 44.08 mg of K</w:t>
      </w:r>
      <w:r w:rsidRPr="004D1AAF">
        <w:rPr>
          <w:rFonts w:asciiTheme="minorHAnsi" w:hAnsiTheme="minorHAnsi" w:cstheme="minorHAnsi"/>
          <w:vertAlign w:val="subscript"/>
        </w:rPr>
        <w:t>2</w:t>
      </w:r>
      <w:r w:rsidRPr="004D1AAF">
        <w:rPr>
          <w:rFonts w:asciiTheme="minorHAnsi" w:hAnsiTheme="minorHAnsi" w:cstheme="minorHAnsi"/>
        </w:rPr>
        <w:t xml:space="preserve">ATP in a 2 mL </w:t>
      </w:r>
      <w:r w:rsidR="0079122F">
        <w:rPr>
          <w:rFonts w:asciiTheme="minorHAnsi" w:hAnsiTheme="minorHAnsi" w:cstheme="minorHAnsi"/>
        </w:rPr>
        <w:t>microcentrifuge</w:t>
      </w:r>
      <w:r w:rsidRPr="004D1AAF">
        <w:rPr>
          <w:rFonts w:asciiTheme="minorHAnsi" w:hAnsiTheme="minorHAnsi" w:cstheme="minorHAnsi"/>
        </w:rPr>
        <w:t xml:space="preserve"> tube and add 1 mL of </w:t>
      </w:r>
      <w:r w:rsidR="000229C6" w:rsidRPr="004D1AAF">
        <w:rPr>
          <w:rFonts w:asciiTheme="minorHAnsi" w:hAnsiTheme="minorHAnsi" w:cstheme="minorHAnsi"/>
        </w:rPr>
        <w:t>molecular biology grade water</w:t>
      </w:r>
      <w:r w:rsidRPr="004D1AAF">
        <w:rPr>
          <w:rFonts w:asciiTheme="minorHAnsi" w:hAnsiTheme="minorHAnsi" w:cstheme="minorHAnsi"/>
        </w:rPr>
        <w:t xml:space="preserve">, then add to 50 mL tube. </w:t>
      </w:r>
    </w:p>
    <w:p w14:paraId="205B6EE1"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1A630412" w14:textId="5120D114" w:rsidR="009B555E" w:rsidRPr="004D1AAF" w:rsidRDefault="009B555E"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Adjust </w:t>
      </w:r>
      <w:r w:rsidR="003508B2">
        <w:rPr>
          <w:rFonts w:asciiTheme="minorHAnsi" w:hAnsiTheme="minorHAnsi" w:cstheme="minorHAnsi"/>
        </w:rPr>
        <w:t xml:space="preserve">the </w:t>
      </w:r>
      <w:r w:rsidRPr="004D1AAF">
        <w:rPr>
          <w:rFonts w:asciiTheme="minorHAnsi" w:hAnsiTheme="minorHAnsi" w:cstheme="minorHAnsi"/>
        </w:rPr>
        <w:t xml:space="preserve">pH to 7.2-7.4 with 1 M KOH. </w:t>
      </w:r>
      <w:r w:rsidR="00CE6243" w:rsidRPr="004D1AAF">
        <w:rPr>
          <w:rFonts w:asciiTheme="minorHAnsi" w:hAnsiTheme="minorHAnsi" w:cstheme="minorHAnsi"/>
        </w:rPr>
        <w:t>Ensure the o</w:t>
      </w:r>
      <w:r w:rsidRPr="004D1AAF">
        <w:rPr>
          <w:rFonts w:asciiTheme="minorHAnsi" w:hAnsiTheme="minorHAnsi" w:cstheme="minorHAnsi"/>
        </w:rPr>
        <w:t xml:space="preserve">smolarity </w:t>
      </w:r>
      <w:r w:rsidR="00CE6243" w:rsidRPr="004D1AAF">
        <w:rPr>
          <w:rFonts w:asciiTheme="minorHAnsi" w:hAnsiTheme="minorHAnsi" w:cstheme="minorHAnsi"/>
        </w:rPr>
        <w:t>is</w:t>
      </w:r>
      <w:r w:rsidRPr="004D1AAF">
        <w:rPr>
          <w:rFonts w:asciiTheme="minorHAnsi" w:hAnsiTheme="minorHAnsi" w:cstheme="minorHAnsi"/>
        </w:rPr>
        <w:t xml:space="preserve"> between 283-289 </w:t>
      </w:r>
      <w:proofErr w:type="spellStart"/>
      <w:r w:rsidRPr="004D1AAF">
        <w:rPr>
          <w:rFonts w:asciiTheme="minorHAnsi" w:hAnsiTheme="minorHAnsi" w:cstheme="minorHAnsi"/>
        </w:rPr>
        <w:t>mOsm</w:t>
      </w:r>
      <w:proofErr w:type="spellEnd"/>
      <w:r w:rsidRPr="004D1AAF">
        <w:rPr>
          <w:rFonts w:asciiTheme="minorHAnsi" w:hAnsiTheme="minorHAnsi" w:cstheme="minorHAnsi"/>
        </w:rPr>
        <w:t>.</w:t>
      </w:r>
    </w:p>
    <w:p w14:paraId="53C7DEE0" w14:textId="77777777" w:rsidR="009B555E" w:rsidRDefault="009B555E" w:rsidP="004D1AAF">
      <w:pPr>
        <w:pStyle w:val="ListParagraph"/>
        <w:widowControl/>
        <w:autoSpaceDE/>
        <w:autoSpaceDN/>
        <w:adjustRightInd/>
        <w:ind w:left="0"/>
        <w:jc w:val="left"/>
        <w:rPr>
          <w:rFonts w:asciiTheme="minorHAnsi" w:hAnsiTheme="minorHAnsi" w:cstheme="minorHAnsi"/>
          <w:b/>
        </w:rPr>
      </w:pPr>
    </w:p>
    <w:p w14:paraId="563F32D4" w14:textId="681A6723" w:rsidR="00EB04B6" w:rsidRDefault="00EB04B6" w:rsidP="004D1AAF">
      <w:pPr>
        <w:pStyle w:val="ListParagraph"/>
        <w:widowControl/>
        <w:numPr>
          <w:ilvl w:val="0"/>
          <w:numId w:val="26"/>
        </w:numPr>
        <w:autoSpaceDE/>
        <w:autoSpaceDN/>
        <w:adjustRightInd/>
        <w:jc w:val="left"/>
        <w:rPr>
          <w:rFonts w:asciiTheme="minorHAnsi" w:hAnsiTheme="minorHAnsi" w:cstheme="minorHAnsi"/>
          <w:b/>
        </w:rPr>
      </w:pPr>
      <w:r w:rsidRPr="008A6DCE">
        <w:rPr>
          <w:rFonts w:asciiTheme="minorHAnsi" w:hAnsiTheme="minorHAnsi" w:cstheme="minorHAnsi"/>
          <w:b/>
        </w:rPr>
        <w:t>Slice preparation</w:t>
      </w:r>
    </w:p>
    <w:p w14:paraId="57F3A9C4" w14:textId="77777777" w:rsidR="00DA4C71" w:rsidRPr="008A6DCE" w:rsidRDefault="00DA4C71" w:rsidP="004D1AAF">
      <w:pPr>
        <w:pStyle w:val="ListParagraph"/>
        <w:widowControl/>
        <w:autoSpaceDE/>
        <w:autoSpaceDN/>
        <w:adjustRightInd/>
        <w:ind w:left="0"/>
        <w:jc w:val="left"/>
        <w:rPr>
          <w:rFonts w:asciiTheme="minorHAnsi" w:hAnsiTheme="minorHAnsi" w:cstheme="minorHAnsi"/>
          <w:b/>
        </w:rPr>
      </w:pPr>
    </w:p>
    <w:p w14:paraId="133CEB63" w14:textId="20504A9F" w:rsidR="00157022" w:rsidRDefault="00157022" w:rsidP="004D1AAF">
      <w:pPr>
        <w:pStyle w:val="ListParagraph"/>
        <w:widowControl/>
        <w:numPr>
          <w:ilvl w:val="1"/>
          <w:numId w:val="26"/>
        </w:numPr>
        <w:autoSpaceDE/>
        <w:autoSpaceDN/>
        <w:adjustRightInd/>
        <w:jc w:val="left"/>
        <w:rPr>
          <w:rFonts w:asciiTheme="minorHAnsi" w:hAnsiTheme="minorHAnsi" w:cstheme="minorHAnsi"/>
          <w:b/>
        </w:rPr>
      </w:pPr>
      <w:r>
        <w:rPr>
          <w:rFonts w:asciiTheme="minorHAnsi" w:hAnsiTheme="minorHAnsi" w:cstheme="minorHAnsi"/>
          <w:b/>
        </w:rPr>
        <w:t>Prepar</w:t>
      </w:r>
      <w:r w:rsidR="005740E6">
        <w:rPr>
          <w:rFonts w:asciiTheme="minorHAnsi" w:hAnsiTheme="minorHAnsi" w:cstheme="minorHAnsi"/>
          <w:b/>
        </w:rPr>
        <w:t>e tools</w:t>
      </w:r>
    </w:p>
    <w:p w14:paraId="0FEB7E9A" w14:textId="77777777" w:rsidR="004D1AAF" w:rsidRDefault="004D1AAF" w:rsidP="004D1AAF">
      <w:pPr>
        <w:pStyle w:val="ListParagraph"/>
        <w:widowControl/>
        <w:autoSpaceDE/>
        <w:autoSpaceDN/>
        <w:adjustRightInd/>
        <w:ind w:left="0"/>
        <w:jc w:val="left"/>
        <w:rPr>
          <w:rFonts w:asciiTheme="minorHAnsi" w:hAnsiTheme="minorHAnsi" w:cstheme="minorHAnsi"/>
          <w:b/>
        </w:rPr>
      </w:pPr>
    </w:p>
    <w:p w14:paraId="2D07A90E" w14:textId="664394A6" w:rsidR="00CE6243" w:rsidRDefault="00971913" w:rsidP="004D1AAF">
      <w:pPr>
        <w:pStyle w:val="ListParagraph"/>
        <w:widowControl/>
        <w:numPr>
          <w:ilvl w:val="2"/>
          <w:numId w:val="26"/>
        </w:numPr>
        <w:autoSpaceDE/>
        <w:autoSpaceDN/>
        <w:adjustRightInd/>
        <w:jc w:val="left"/>
        <w:rPr>
          <w:rFonts w:asciiTheme="minorHAnsi" w:hAnsiTheme="minorHAnsi" w:cstheme="minorHAnsi"/>
        </w:rPr>
      </w:pPr>
      <w:r w:rsidRPr="000C2D66">
        <w:rPr>
          <w:rFonts w:asciiTheme="minorHAnsi" w:hAnsiTheme="minorHAnsi" w:cstheme="minorHAnsi"/>
        </w:rPr>
        <w:t>Add 200</w:t>
      </w:r>
      <w:r w:rsidR="0053527A">
        <w:rPr>
          <w:rFonts w:asciiTheme="minorHAnsi" w:hAnsiTheme="minorHAnsi" w:cstheme="minorHAnsi"/>
        </w:rPr>
        <w:t xml:space="preserve"> </w:t>
      </w:r>
      <w:r w:rsidRPr="000C2D66">
        <w:rPr>
          <w:rFonts w:asciiTheme="minorHAnsi" w:hAnsiTheme="minorHAnsi" w:cstheme="minorHAnsi"/>
        </w:rPr>
        <w:t xml:space="preserve">mL of </w:t>
      </w:r>
      <w:proofErr w:type="spellStart"/>
      <w:r w:rsidRPr="000C2D66">
        <w:rPr>
          <w:rFonts w:asciiTheme="minorHAnsi" w:hAnsiTheme="minorHAnsi" w:cstheme="minorHAnsi"/>
        </w:rPr>
        <w:t>aCSF</w:t>
      </w:r>
      <w:proofErr w:type="spellEnd"/>
      <w:r w:rsidRPr="000C2D66">
        <w:rPr>
          <w:rFonts w:asciiTheme="minorHAnsi" w:hAnsiTheme="minorHAnsi" w:cstheme="minorHAnsi"/>
        </w:rPr>
        <w:t xml:space="preserve"> to the recovery chamber (constructed from a 250mL beaker with 4 wells and netting) and place the recovery chamber in a water bath </w:t>
      </w:r>
      <w:r w:rsidR="00CE6243">
        <w:rPr>
          <w:rFonts w:asciiTheme="minorHAnsi" w:hAnsiTheme="minorHAnsi" w:cstheme="minorHAnsi"/>
        </w:rPr>
        <w:t>(35</w:t>
      </w:r>
      <w:r w:rsidR="0053527A">
        <w:rPr>
          <w:rFonts w:asciiTheme="minorHAnsi" w:hAnsiTheme="minorHAnsi" w:cstheme="minorHAnsi"/>
        </w:rPr>
        <w:t xml:space="preserve"> </w:t>
      </w:r>
      <w:r w:rsidR="00CE6243">
        <w:rPr>
          <w:rFonts w:asciiTheme="minorHAnsi" w:hAnsiTheme="minorHAnsi" w:cstheme="minorHAnsi"/>
        </w:rPr>
        <w:t>°C).</w:t>
      </w:r>
    </w:p>
    <w:p w14:paraId="2565377E" w14:textId="77777777" w:rsidR="004D1AAF" w:rsidRDefault="004D1AAF" w:rsidP="004D1AAF">
      <w:pPr>
        <w:pStyle w:val="ListParagraph"/>
        <w:widowControl/>
        <w:autoSpaceDE/>
        <w:autoSpaceDN/>
        <w:adjustRightInd/>
        <w:ind w:left="0"/>
        <w:jc w:val="left"/>
        <w:rPr>
          <w:rFonts w:asciiTheme="minorHAnsi" w:hAnsiTheme="minorHAnsi" w:cstheme="minorHAnsi"/>
        </w:rPr>
      </w:pPr>
    </w:p>
    <w:p w14:paraId="2199C9B1" w14:textId="4AFAC0FA" w:rsidR="00971913" w:rsidRPr="004D1AAF" w:rsidRDefault="00971913"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Cover the chamber with </w:t>
      </w:r>
      <w:r w:rsidR="0079122F">
        <w:rPr>
          <w:rFonts w:asciiTheme="minorHAnsi" w:hAnsiTheme="minorHAnsi" w:cstheme="minorHAnsi"/>
        </w:rPr>
        <w:t xml:space="preserve">a </w:t>
      </w:r>
      <w:r w:rsidRPr="004D1AAF">
        <w:rPr>
          <w:rFonts w:asciiTheme="minorHAnsi" w:hAnsiTheme="minorHAnsi" w:cstheme="minorHAnsi"/>
        </w:rPr>
        <w:t>paraf</w:t>
      </w:r>
      <w:r w:rsidR="0053527A">
        <w:rPr>
          <w:rFonts w:asciiTheme="minorHAnsi" w:hAnsiTheme="minorHAnsi" w:cstheme="minorHAnsi"/>
        </w:rPr>
        <w:t>fin film</w:t>
      </w:r>
      <w:r w:rsidRPr="004D1AAF">
        <w:rPr>
          <w:rFonts w:asciiTheme="minorHAnsi" w:hAnsiTheme="minorHAnsi" w:cstheme="minorHAnsi"/>
        </w:rPr>
        <w:t xml:space="preserve"> and constantly bubble the </w:t>
      </w:r>
      <w:proofErr w:type="spellStart"/>
      <w:r w:rsidRPr="004D1AAF">
        <w:rPr>
          <w:rFonts w:asciiTheme="minorHAnsi" w:hAnsiTheme="minorHAnsi" w:cstheme="minorHAnsi"/>
        </w:rPr>
        <w:t>aCSF</w:t>
      </w:r>
      <w:proofErr w:type="spellEnd"/>
      <w:r w:rsidRPr="004D1AAF">
        <w:rPr>
          <w:rFonts w:asciiTheme="minorHAnsi" w:hAnsiTheme="minorHAnsi" w:cstheme="minorHAnsi"/>
        </w:rPr>
        <w:t xml:space="preserve"> with 95% O</w:t>
      </w:r>
      <w:r w:rsidRPr="004D1AAF">
        <w:rPr>
          <w:rFonts w:asciiTheme="minorHAnsi" w:hAnsiTheme="minorHAnsi" w:cstheme="minorHAnsi"/>
          <w:vertAlign w:val="subscript"/>
        </w:rPr>
        <w:t>2</w:t>
      </w:r>
      <w:r w:rsidRPr="004D1AAF">
        <w:rPr>
          <w:rFonts w:asciiTheme="minorHAnsi" w:hAnsiTheme="minorHAnsi" w:cstheme="minorHAnsi"/>
        </w:rPr>
        <w:t>/5% CO</w:t>
      </w:r>
      <w:r w:rsidRPr="004D1AAF">
        <w:rPr>
          <w:rFonts w:asciiTheme="minorHAnsi" w:hAnsiTheme="minorHAnsi" w:cstheme="minorHAnsi"/>
          <w:vertAlign w:val="subscript"/>
        </w:rPr>
        <w:t xml:space="preserve">2 </w:t>
      </w:r>
      <w:r w:rsidRPr="004D1AAF">
        <w:rPr>
          <w:rFonts w:asciiTheme="minorHAnsi" w:hAnsiTheme="minorHAnsi" w:cstheme="minorHAnsi"/>
        </w:rPr>
        <w:t>using a glass dispersion tube</w:t>
      </w:r>
      <w:r w:rsidR="006255CE" w:rsidRPr="004D1AAF">
        <w:rPr>
          <w:rFonts w:asciiTheme="minorHAnsi" w:hAnsiTheme="minorHAnsi" w:cstheme="minorHAnsi"/>
        </w:rPr>
        <w:t xml:space="preserve"> for at least 20 min</w:t>
      </w:r>
      <w:r w:rsidRPr="004D1AAF">
        <w:rPr>
          <w:rFonts w:asciiTheme="minorHAnsi" w:hAnsiTheme="minorHAnsi" w:cstheme="minorHAnsi"/>
        </w:rPr>
        <w:t xml:space="preserve">. </w:t>
      </w:r>
    </w:p>
    <w:p w14:paraId="3B1D2547"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15794CE4" w14:textId="6769A9CB" w:rsidR="00157022" w:rsidRPr="004D1AAF" w:rsidRDefault="00157022"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Prepare </w:t>
      </w:r>
      <w:r w:rsidR="000C0A7A" w:rsidRPr="004D1AAF">
        <w:rPr>
          <w:rFonts w:asciiTheme="minorHAnsi" w:hAnsiTheme="minorHAnsi" w:cstheme="minorHAnsi"/>
        </w:rPr>
        <w:t xml:space="preserve">for </w:t>
      </w:r>
      <w:r w:rsidR="00FA2A95" w:rsidRPr="004D1AAF">
        <w:rPr>
          <w:rFonts w:asciiTheme="minorHAnsi" w:hAnsiTheme="minorHAnsi" w:cstheme="minorHAnsi"/>
        </w:rPr>
        <w:t xml:space="preserve">the </w:t>
      </w:r>
      <w:r w:rsidR="000C0A7A" w:rsidRPr="004D1AAF">
        <w:rPr>
          <w:rFonts w:asciiTheme="minorHAnsi" w:hAnsiTheme="minorHAnsi" w:cstheme="minorHAnsi"/>
        </w:rPr>
        <w:t xml:space="preserve">dissection by setting up the tools </w:t>
      </w:r>
      <w:r w:rsidR="00240F7A" w:rsidRPr="004D1AAF">
        <w:rPr>
          <w:rFonts w:asciiTheme="minorHAnsi" w:hAnsiTheme="minorHAnsi" w:cstheme="minorHAnsi"/>
        </w:rPr>
        <w:t>(</w:t>
      </w:r>
      <w:r w:rsidR="006255CE" w:rsidRPr="004D1AAF">
        <w:rPr>
          <w:rFonts w:asciiTheme="minorHAnsi" w:hAnsiTheme="minorHAnsi" w:cstheme="minorHAnsi"/>
        </w:rPr>
        <w:t>s</w:t>
      </w:r>
      <w:r w:rsidR="00B55BB1" w:rsidRPr="004D1AAF">
        <w:rPr>
          <w:rFonts w:asciiTheme="minorHAnsi" w:hAnsiTheme="minorHAnsi" w:cstheme="minorHAnsi"/>
        </w:rPr>
        <w:t>ca</w:t>
      </w:r>
      <w:r w:rsidR="006255CE" w:rsidRPr="004D1AAF">
        <w:rPr>
          <w:rFonts w:asciiTheme="minorHAnsi" w:hAnsiTheme="minorHAnsi" w:cstheme="minorHAnsi"/>
        </w:rPr>
        <w:t>l</w:t>
      </w:r>
      <w:r w:rsidR="00B55BB1" w:rsidRPr="004D1AAF">
        <w:rPr>
          <w:rFonts w:asciiTheme="minorHAnsi" w:hAnsiTheme="minorHAnsi" w:cstheme="minorHAnsi"/>
        </w:rPr>
        <w:t>p</w:t>
      </w:r>
      <w:r w:rsidR="006255CE" w:rsidRPr="004D1AAF">
        <w:rPr>
          <w:rFonts w:asciiTheme="minorHAnsi" w:hAnsiTheme="minorHAnsi" w:cstheme="minorHAnsi"/>
        </w:rPr>
        <w:t>el</w:t>
      </w:r>
      <w:r w:rsidR="00240F7A" w:rsidRPr="004D1AAF">
        <w:rPr>
          <w:rFonts w:asciiTheme="minorHAnsi" w:hAnsiTheme="minorHAnsi" w:cstheme="minorHAnsi"/>
        </w:rPr>
        <w:t xml:space="preserve">, </w:t>
      </w:r>
      <w:r w:rsidR="006255CE" w:rsidRPr="004D1AAF">
        <w:rPr>
          <w:rFonts w:asciiTheme="minorHAnsi" w:hAnsiTheme="minorHAnsi" w:cstheme="minorHAnsi"/>
        </w:rPr>
        <w:t>a</w:t>
      </w:r>
      <w:r w:rsidR="00B55BB1" w:rsidRPr="004D1AAF">
        <w:rPr>
          <w:rFonts w:asciiTheme="minorHAnsi" w:hAnsiTheme="minorHAnsi" w:cstheme="minorHAnsi"/>
        </w:rPr>
        <w:t>ngled fine scissors</w:t>
      </w:r>
      <w:r w:rsidR="006255CE" w:rsidRPr="004D1AAF">
        <w:rPr>
          <w:rFonts w:asciiTheme="minorHAnsi" w:hAnsiTheme="minorHAnsi" w:cstheme="minorHAnsi"/>
        </w:rPr>
        <w:t>, f</w:t>
      </w:r>
      <w:r w:rsidR="00D51803" w:rsidRPr="004D1AAF">
        <w:rPr>
          <w:rFonts w:asciiTheme="minorHAnsi" w:hAnsiTheme="minorHAnsi" w:cstheme="minorHAnsi"/>
        </w:rPr>
        <w:t>orcep</w:t>
      </w:r>
      <w:r w:rsidR="006255CE" w:rsidRPr="004D1AAF">
        <w:rPr>
          <w:rFonts w:asciiTheme="minorHAnsi" w:hAnsiTheme="minorHAnsi" w:cstheme="minorHAnsi"/>
        </w:rPr>
        <w:t>s, fine paint b</w:t>
      </w:r>
      <w:r w:rsidR="003508B2">
        <w:rPr>
          <w:rFonts w:asciiTheme="minorHAnsi" w:hAnsiTheme="minorHAnsi" w:cstheme="minorHAnsi"/>
        </w:rPr>
        <w:t>r</w:t>
      </w:r>
      <w:r w:rsidR="006255CE" w:rsidRPr="004D1AAF">
        <w:rPr>
          <w:rFonts w:asciiTheme="minorHAnsi" w:hAnsiTheme="minorHAnsi" w:cstheme="minorHAnsi"/>
        </w:rPr>
        <w:t>ush, plastic spoon</w:t>
      </w:r>
      <w:r w:rsidR="00D51803" w:rsidRPr="004D1AAF">
        <w:rPr>
          <w:rFonts w:asciiTheme="minorHAnsi" w:hAnsiTheme="minorHAnsi" w:cstheme="minorHAnsi"/>
        </w:rPr>
        <w:t>)</w:t>
      </w:r>
      <w:r w:rsidR="000C0A7A" w:rsidRPr="004D1AAF">
        <w:rPr>
          <w:rFonts w:asciiTheme="minorHAnsi" w:hAnsiTheme="minorHAnsi" w:cstheme="minorHAnsi"/>
        </w:rPr>
        <w:t>.</w:t>
      </w:r>
    </w:p>
    <w:p w14:paraId="212AFA07" w14:textId="77777777" w:rsidR="004D1AAF" w:rsidRDefault="004D1AAF" w:rsidP="004D1AAF">
      <w:pPr>
        <w:pStyle w:val="ListParagraph"/>
        <w:widowControl/>
        <w:autoSpaceDE/>
        <w:autoSpaceDN/>
        <w:adjustRightInd/>
        <w:ind w:left="0"/>
        <w:jc w:val="left"/>
        <w:rPr>
          <w:rFonts w:asciiTheme="minorHAnsi" w:hAnsiTheme="minorHAnsi" w:cstheme="minorHAnsi"/>
          <w:highlight w:val="darkGray"/>
        </w:rPr>
      </w:pPr>
    </w:p>
    <w:p w14:paraId="361B309E" w14:textId="7BC51962" w:rsidR="005C3ADE" w:rsidRDefault="005C3ADE" w:rsidP="004D1AAF">
      <w:pPr>
        <w:pStyle w:val="ListParagraph"/>
        <w:widowControl/>
        <w:numPr>
          <w:ilvl w:val="2"/>
          <w:numId w:val="26"/>
        </w:numPr>
        <w:autoSpaceDE/>
        <w:autoSpaceDN/>
        <w:adjustRightInd/>
        <w:jc w:val="left"/>
        <w:rPr>
          <w:rFonts w:asciiTheme="minorHAnsi" w:hAnsiTheme="minorHAnsi" w:cstheme="minorHAnsi"/>
        </w:rPr>
      </w:pPr>
      <w:r w:rsidRPr="00AC697A">
        <w:rPr>
          <w:rFonts w:asciiTheme="minorHAnsi" w:hAnsiTheme="minorHAnsi" w:cstheme="minorHAnsi"/>
        </w:rPr>
        <w:t xml:space="preserve">Fill a 60 mL </w:t>
      </w:r>
      <w:r w:rsidR="00AC697A" w:rsidRPr="00AC697A">
        <w:rPr>
          <w:rFonts w:asciiTheme="minorHAnsi" w:hAnsiTheme="minorHAnsi" w:cstheme="minorHAnsi"/>
        </w:rPr>
        <w:t>syringe</w:t>
      </w:r>
      <w:r w:rsidRPr="00AC697A">
        <w:rPr>
          <w:rFonts w:asciiTheme="minorHAnsi" w:hAnsiTheme="minorHAnsi" w:cstheme="minorHAnsi"/>
        </w:rPr>
        <w:t xml:space="preserve"> with </w:t>
      </w:r>
      <w:r w:rsidR="00AC697A" w:rsidRPr="00AC697A">
        <w:rPr>
          <w:rFonts w:asciiTheme="minorHAnsi" w:hAnsiTheme="minorHAnsi" w:cstheme="minorHAnsi"/>
        </w:rPr>
        <w:t>approximately 15 mL of the ice</w:t>
      </w:r>
      <w:r w:rsidR="00AC697A">
        <w:rPr>
          <w:rFonts w:asciiTheme="minorHAnsi" w:hAnsiTheme="minorHAnsi" w:cstheme="minorHAnsi"/>
        </w:rPr>
        <w:t>-</w:t>
      </w:r>
      <w:r w:rsidR="00AC697A" w:rsidRPr="00AC697A">
        <w:rPr>
          <w:rFonts w:asciiTheme="minorHAnsi" w:hAnsiTheme="minorHAnsi" w:cstheme="minorHAnsi"/>
        </w:rPr>
        <w:t>cold slicing solution from step 1.1.4.</w:t>
      </w:r>
    </w:p>
    <w:p w14:paraId="536BC062" w14:textId="77777777" w:rsidR="004D1AAF" w:rsidRPr="00AC697A" w:rsidRDefault="004D1AAF" w:rsidP="004D1AAF">
      <w:pPr>
        <w:pStyle w:val="ListParagraph"/>
        <w:widowControl/>
        <w:autoSpaceDE/>
        <w:autoSpaceDN/>
        <w:adjustRightInd/>
        <w:ind w:left="0"/>
        <w:jc w:val="left"/>
        <w:rPr>
          <w:rFonts w:asciiTheme="minorHAnsi" w:hAnsiTheme="minorHAnsi" w:cstheme="minorHAnsi"/>
        </w:rPr>
      </w:pPr>
    </w:p>
    <w:p w14:paraId="64F0AFCB" w14:textId="14DC92A4" w:rsidR="00157022" w:rsidRDefault="00157022" w:rsidP="004D1AAF">
      <w:pPr>
        <w:pStyle w:val="ListParagraph"/>
        <w:widowControl/>
        <w:numPr>
          <w:ilvl w:val="2"/>
          <w:numId w:val="26"/>
        </w:numPr>
        <w:autoSpaceDE/>
        <w:autoSpaceDN/>
        <w:adjustRightInd/>
        <w:jc w:val="left"/>
        <w:rPr>
          <w:rFonts w:asciiTheme="minorHAnsi" w:hAnsiTheme="minorHAnsi" w:cstheme="minorHAnsi"/>
        </w:rPr>
      </w:pPr>
      <w:r w:rsidRPr="000C2D66">
        <w:rPr>
          <w:rFonts w:asciiTheme="minorHAnsi" w:hAnsiTheme="minorHAnsi" w:cstheme="minorHAnsi"/>
        </w:rPr>
        <w:t>Prepare the dissection platform by placing</w:t>
      </w:r>
      <w:r w:rsidR="0053527A">
        <w:rPr>
          <w:rFonts w:asciiTheme="minorHAnsi" w:hAnsiTheme="minorHAnsi" w:cstheme="minorHAnsi"/>
        </w:rPr>
        <w:t xml:space="preserve"> a </w:t>
      </w:r>
      <w:r w:rsidRPr="000C2D66">
        <w:rPr>
          <w:rFonts w:asciiTheme="minorHAnsi" w:hAnsiTheme="minorHAnsi" w:cstheme="minorHAnsi"/>
        </w:rPr>
        <w:t>filter paper on the lid of a well plate.</w:t>
      </w:r>
      <w:r w:rsidRPr="006502FB">
        <w:rPr>
          <w:rFonts w:asciiTheme="minorHAnsi" w:hAnsiTheme="minorHAnsi" w:cstheme="minorHAnsi"/>
        </w:rPr>
        <w:t xml:space="preserve"> </w:t>
      </w:r>
    </w:p>
    <w:p w14:paraId="330D2CBF" w14:textId="77777777" w:rsidR="004D1AAF" w:rsidRPr="006502FB" w:rsidRDefault="004D1AAF" w:rsidP="004D1AAF">
      <w:pPr>
        <w:pStyle w:val="ListParagraph"/>
        <w:widowControl/>
        <w:autoSpaceDE/>
        <w:autoSpaceDN/>
        <w:adjustRightInd/>
        <w:ind w:left="0"/>
        <w:jc w:val="left"/>
        <w:rPr>
          <w:rFonts w:asciiTheme="minorHAnsi" w:hAnsiTheme="minorHAnsi" w:cstheme="minorHAnsi"/>
        </w:rPr>
      </w:pPr>
    </w:p>
    <w:p w14:paraId="6B6E1612" w14:textId="1896D936" w:rsidR="00157022" w:rsidRDefault="00157022" w:rsidP="004D1AAF">
      <w:pPr>
        <w:pStyle w:val="ListParagraph"/>
        <w:widowControl/>
        <w:numPr>
          <w:ilvl w:val="2"/>
          <w:numId w:val="26"/>
        </w:numPr>
        <w:autoSpaceDE/>
        <w:autoSpaceDN/>
        <w:adjustRightInd/>
        <w:jc w:val="left"/>
        <w:rPr>
          <w:rFonts w:asciiTheme="minorHAnsi" w:hAnsiTheme="minorHAnsi" w:cstheme="minorHAnsi"/>
        </w:rPr>
      </w:pPr>
      <w:r w:rsidRPr="000C2D66">
        <w:rPr>
          <w:rFonts w:asciiTheme="minorHAnsi" w:hAnsiTheme="minorHAnsi" w:cstheme="minorHAnsi"/>
        </w:rPr>
        <w:t>Prepare the slicing chamber by placing it in the ice tray and filling the tray with ice.</w:t>
      </w:r>
    </w:p>
    <w:p w14:paraId="6E17AB2E" w14:textId="77777777" w:rsidR="004D1AAF" w:rsidRPr="000C2D66" w:rsidRDefault="004D1AAF" w:rsidP="004D1AAF">
      <w:pPr>
        <w:pStyle w:val="ListParagraph"/>
        <w:widowControl/>
        <w:autoSpaceDE/>
        <w:autoSpaceDN/>
        <w:adjustRightInd/>
        <w:ind w:left="0"/>
        <w:jc w:val="left"/>
        <w:rPr>
          <w:rFonts w:asciiTheme="minorHAnsi" w:hAnsiTheme="minorHAnsi" w:cstheme="minorHAnsi"/>
        </w:rPr>
      </w:pPr>
    </w:p>
    <w:p w14:paraId="52821993" w14:textId="64375281" w:rsidR="00157022" w:rsidRDefault="00157022" w:rsidP="004D1AAF">
      <w:pPr>
        <w:pStyle w:val="ListParagraph"/>
        <w:widowControl/>
        <w:numPr>
          <w:ilvl w:val="2"/>
          <w:numId w:val="26"/>
        </w:numPr>
        <w:autoSpaceDE/>
        <w:autoSpaceDN/>
        <w:adjustRightInd/>
        <w:jc w:val="left"/>
        <w:rPr>
          <w:rFonts w:asciiTheme="minorHAnsi" w:hAnsiTheme="minorHAnsi" w:cstheme="minorHAnsi"/>
        </w:rPr>
      </w:pPr>
      <w:r w:rsidRPr="000C2D66">
        <w:rPr>
          <w:rFonts w:asciiTheme="minorHAnsi" w:hAnsiTheme="minorHAnsi" w:cstheme="minorHAnsi"/>
        </w:rPr>
        <w:t xml:space="preserve">Set up </w:t>
      </w:r>
      <w:r w:rsidR="00870EBE">
        <w:rPr>
          <w:rFonts w:asciiTheme="minorHAnsi" w:hAnsiTheme="minorHAnsi" w:cstheme="minorHAnsi"/>
        </w:rPr>
        <w:t>the</w:t>
      </w:r>
      <w:r w:rsidRPr="000C2D66">
        <w:rPr>
          <w:rFonts w:asciiTheme="minorHAnsi" w:hAnsiTheme="minorHAnsi" w:cstheme="minorHAnsi"/>
        </w:rPr>
        <w:t xml:space="preserve"> vibratome by securing a </w:t>
      </w:r>
      <w:r w:rsidR="00B55BB1" w:rsidRPr="000C2D66">
        <w:rPr>
          <w:rFonts w:asciiTheme="minorHAnsi" w:hAnsiTheme="minorHAnsi" w:cstheme="minorHAnsi"/>
        </w:rPr>
        <w:t xml:space="preserve">disposable </w:t>
      </w:r>
      <w:r w:rsidRPr="000C2D66">
        <w:rPr>
          <w:rFonts w:asciiTheme="minorHAnsi" w:hAnsiTheme="minorHAnsi" w:cstheme="minorHAnsi"/>
        </w:rPr>
        <w:t xml:space="preserve">blade in the blade holder.  </w:t>
      </w:r>
    </w:p>
    <w:p w14:paraId="3965134D" w14:textId="77777777" w:rsidR="004D1AAF" w:rsidRPr="000C2D66" w:rsidRDefault="004D1AAF" w:rsidP="004D1AAF">
      <w:pPr>
        <w:pStyle w:val="ListParagraph"/>
        <w:widowControl/>
        <w:autoSpaceDE/>
        <w:autoSpaceDN/>
        <w:adjustRightInd/>
        <w:ind w:left="0"/>
        <w:jc w:val="left"/>
        <w:rPr>
          <w:rFonts w:asciiTheme="minorHAnsi" w:hAnsiTheme="minorHAnsi" w:cstheme="minorHAnsi"/>
        </w:rPr>
      </w:pPr>
    </w:p>
    <w:p w14:paraId="2FA18752" w14:textId="3AD57398" w:rsidR="006255CE" w:rsidRPr="008A6DCE" w:rsidRDefault="006255CE"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Make a transfer pipette by break</w:t>
      </w:r>
      <w:r>
        <w:rPr>
          <w:rFonts w:asciiTheme="minorHAnsi" w:hAnsiTheme="minorHAnsi" w:cstheme="minorHAnsi"/>
        </w:rPr>
        <w:t>ing</w:t>
      </w:r>
      <w:r w:rsidRPr="008A6DCE">
        <w:rPr>
          <w:rFonts w:asciiTheme="minorHAnsi" w:hAnsiTheme="minorHAnsi" w:cstheme="minorHAnsi"/>
        </w:rPr>
        <w:t xml:space="preserve"> the tip of a Pasteur pipette and placing a rubber bulb over the broken end. </w:t>
      </w:r>
    </w:p>
    <w:p w14:paraId="4AD564CC" w14:textId="77777777" w:rsidR="00157022" w:rsidRPr="006502FB" w:rsidRDefault="00157022" w:rsidP="004D1AAF">
      <w:pPr>
        <w:pStyle w:val="ListParagraph"/>
        <w:widowControl/>
        <w:autoSpaceDE/>
        <w:autoSpaceDN/>
        <w:adjustRightInd/>
        <w:ind w:left="0"/>
        <w:jc w:val="left"/>
        <w:rPr>
          <w:rFonts w:asciiTheme="minorHAnsi" w:hAnsiTheme="minorHAnsi" w:cstheme="minorHAnsi"/>
        </w:rPr>
      </w:pPr>
    </w:p>
    <w:p w14:paraId="2B1DC23D" w14:textId="434B81AA" w:rsidR="00EB04B6" w:rsidRDefault="00EB04B6" w:rsidP="004D1AAF">
      <w:pPr>
        <w:pStyle w:val="ListParagraph"/>
        <w:widowControl/>
        <w:numPr>
          <w:ilvl w:val="1"/>
          <w:numId w:val="26"/>
        </w:numPr>
        <w:autoSpaceDE/>
        <w:autoSpaceDN/>
        <w:adjustRightInd/>
        <w:jc w:val="left"/>
        <w:rPr>
          <w:rFonts w:asciiTheme="minorHAnsi" w:hAnsiTheme="minorHAnsi" w:cstheme="minorHAnsi"/>
          <w:b/>
        </w:rPr>
      </w:pPr>
      <w:r w:rsidRPr="008A6DCE">
        <w:rPr>
          <w:rFonts w:asciiTheme="minorHAnsi" w:hAnsiTheme="minorHAnsi" w:cstheme="minorHAnsi"/>
          <w:b/>
        </w:rPr>
        <w:t>Dissect mouse brain</w:t>
      </w:r>
    </w:p>
    <w:p w14:paraId="48743A7C" w14:textId="77777777" w:rsidR="004D1AAF" w:rsidRPr="008A6DCE" w:rsidRDefault="004D1AAF" w:rsidP="004D1AAF">
      <w:pPr>
        <w:pStyle w:val="ListParagraph"/>
        <w:widowControl/>
        <w:autoSpaceDE/>
        <w:autoSpaceDN/>
        <w:adjustRightInd/>
        <w:ind w:left="0"/>
        <w:jc w:val="left"/>
        <w:rPr>
          <w:rFonts w:asciiTheme="minorHAnsi" w:hAnsiTheme="minorHAnsi" w:cstheme="minorHAnsi"/>
          <w:b/>
        </w:rPr>
      </w:pPr>
    </w:p>
    <w:p w14:paraId="2FB165CB" w14:textId="504072B8" w:rsidR="00EB04B6" w:rsidRDefault="00EB04B6"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 </w:t>
      </w:r>
      <w:r w:rsidRPr="004D1AAF">
        <w:rPr>
          <w:rFonts w:asciiTheme="minorHAnsi" w:hAnsiTheme="minorHAnsi" w:cstheme="minorHAnsi"/>
        </w:rPr>
        <w:t xml:space="preserve">Anesthetize the animal in a chamber saturated with </w:t>
      </w:r>
      <w:r w:rsidR="00DA4C71" w:rsidRPr="004D1AAF">
        <w:rPr>
          <w:rFonts w:asciiTheme="minorHAnsi" w:hAnsiTheme="minorHAnsi" w:cstheme="minorHAnsi"/>
        </w:rPr>
        <w:t xml:space="preserve">4% </w:t>
      </w:r>
      <w:r w:rsidRPr="004D1AAF">
        <w:rPr>
          <w:rFonts w:asciiTheme="minorHAnsi" w:hAnsiTheme="minorHAnsi" w:cstheme="minorHAnsi"/>
        </w:rPr>
        <w:t>isofl</w:t>
      </w:r>
      <w:r w:rsidR="00355628" w:rsidRPr="004D1AAF">
        <w:rPr>
          <w:rFonts w:asciiTheme="minorHAnsi" w:hAnsiTheme="minorHAnsi" w:cstheme="minorHAnsi"/>
        </w:rPr>
        <w:t>u</w:t>
      </w:r>
      <w:r w:rsidRPr="004D1AAF">
        <w:rPr>
          <w:rFonts w:asciiTheme="minorHAnsi" w:hAnsiTheme="minorHAnsi" w:cstheme="minorHAnsi"/>
        </w:rPr>
        <w:t>rane until spinal reflexes</w:t>
      </w:r>
      <w:r w:rsidRPr="008A6DCE">
        <w:rPr>
          <w:rFonts w:asciiTheme="minorHAnsi" w:hAnsiTheme="minorHAnsi" w:cstheme="minorHAnsi"/>
        </w:rPr>
        <w:t xml:space="preserve"> are absent.</w:t>
      </w:r>
    </w:p>
    <w:p w14:paraId="537DE0DF"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3237AC3A" w14:textId="77777777" w:rsidR="004D1AAF" w:rsidRDefault="00EB04B6"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 Decapitate the animal using a guillotine and quickly remove the brain.</w:t>
      </w:r>
    </w:p>
    <w:p w14:paraId="439AE919" w14:textId="5DC0382B" w:rsidR="00EB04B6" w:rsidRPr="008A6DCE" w:rsidRDefault="00EB04B6" w:rsidP="004D1AAF">
      <w:pPr>
        <w:pStyle w:val="ListParagraph"/>
        <w:widowControl/>
        <w:autoSpaceDE/>
        <w:autoSpaceDN/>
        <w:adjustRightInd/>
        <w:ind w:left="0"/>
        <w:jc w:val="left"/>
        <w:rPr>
          <w:rFonts w:asciiTheme="minorHAnsi" w:hAnsiTheme="minorHAnsi" w:cstheme="minorHAnsi"/>
        </w:rPr>
      </w:pPr>
      <w:r w:rsidRPr="008A6DCE">
        <w:rPr>
          <w:rFonts w:asciiTheme="minorHAnsi" w:hAnsiTheme="minorHAnsi" w:cstheme="minorHAnsi"/>
        </w:rPr>
        <w:t xml:space="preserve"> </w:t>
      </w:r>
    </w:p>
    <w:p w14:paraId="28ED4172" w14:textId="4CBD0B8B" w:rsidR="00EB04B6" w:rsidRDefault="00EB04B6" w:rsidP="004D1AAF">
      <w:pPr>
        <w:pStyle w:val="ListParagraph"/>
        <w:widowControl/>
        <w:numPr>
          <w:ilvl w:val="3"/>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Make a midline incision with a </w:t>
      </w:r>
      <w:r w:rsidR="005D180B">
        <w:rPr>
          <w:rFonts w:asciiTheme="minorHAnsi" w:hAnsiTheme="minorHAnsi" w:cstheme="minorHAnsi"/>
        </w:rPr>
        <w:t>No</w:t>
      </w:r>
      <w:r w:rsidR="006255CE">
        <w:rPr>
          <w:rFonts w:asciiTheme="minorHAnsi" w:hAnsiTheme="minorHAnsi" w:cstheme="minorHAnsi"/>
        </w:rPr>
        <w:t>.</w:t>
      </w:r>
      <w:r w:rsidR="005D180B">
        <w:rPr>
          <w:rFonts w:asciiTheme="minorHAnsi" w:hAnsiTheme="minorHAnsi" w:cstheme="minorHAnsi"/>
        </w:rPr>
        <w:t xml:space="preserve"> </w:t>
      </w:r>
      <w:r w:rsidRPr="008A6DCE">
        <w:rPr>
          <w:rFonts w:asciiTheme="minorHAnsi" w:hAnsiTheme="minorHAnsi" w:cstheme="minorHAnsi"/>
        </w:rPr>
        <w:t xml:space="preserve">22 </w:t>
      </w:r>
      <w:r w:rsidR="005D180B">
        <w:rPr>
          <w:rFonts w:asciiTheme="minorHAnsi" w:hAnsiTheme="minorHAnsi" w:cstheme="minorHAnsi"/>
        </w:rPr>
        <w:t xml:space="preserve">scalpel </w:t>
      </w:r>
      <w:r w:rsidRPr="008A6DCE">
        <w:rPr>
          <w:rFonts w:asciiTheme="minorHAnsi" w:hAnsiTheme="minorHAnsi" w:cstheme="minorHAnsi"/>
        </w:rPr>
        <w:t xml:space="preserve">blade from rostral to caudal. </w:t>
      </w:r>
    </w:p>
    <w:p w14:paraId="0B70A64C"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30F47254" w14:textId="2AF71C4F" w:rsidR="00EB04B6" w:rsidRDefault="00EB04B6" w:rsidP="004D1AAF">
      <w:pPr>
        <w:pStyle w:val="ListParagraph"/>
        <w:widowControl/>
        <w:numPr>
          <w:ilvl w:val="3"/>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Laterally peel the scalp on each side of the head. </w:t>
      </w:r>
    </w:p>
    <w:p w14:paraId="6505C2E9"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2CD2D809" w14:textId="0636D144" w:rsidR="00EB04B6" w:rsidRDefault="00EB04B6" w:rsidP="004D1AAF">
      <w:pPr>
        <w:pStyle w:val="ListParagraph"/>
        <w:widowControl/>
        <w:numPr>
          <w:ilvl w:val="3"/>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Use fine scissors to cut the skull on one side from caudal to rostral (including the side of the frontal bones), using caution not to damage the brain. </w:t>
      </w:r>
    </w:p>
    <w:p w14:paraId="0006D0BC"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2FB68ABE" w14:textId="0C121586" w:rsidR="00EB04B6" w:rsidRDefault="00EB04B6" w:rsidP="004D1AAF">
      <w:pPr>
        <w:pStyle w:val="ListParagraph"/>
        <w:widowControl/>
        <w:numPr>
          <w:ilvl w:val="3"/>
          <w:numId w:val="26"/>
        </w:numPr>
        <w:autoSpaceDE/>
        <w:autoSpaceDN/>
        <w:adjustRightInd/>
        <w:jc w:val="left"/>
        <w:rPr>
          <w:rFonts w:asciiTheme="minorHAnsi" w:hAnsiTheme="minorHAnsi" w:cstheme="minorHAnsi"/>
        </w:rPr>
      </w:pPr>
      <w:r w:rsidRPr="008A6DCE">
        <w:rPr>
          <w:rFonts w:asciiTheme="minorHAnsi" w:hAnsiTheme="minorHAnsi" w:cstheme="minorHAnsi"/>
        </w:rPr>
        <w:t>Use forceps to lift the skull piece off the brain and quickly cool the brain with 1</w:t>
      </w:r>
      <w:r w:rsidR="00A036E1">
        <w:rPr>
          <w:rFonts w:asciiTheme="minorHAnsi" w:hAnsiTheme="minorHAnsi" w:cstheme="minorHAnsi"/>
        </w:rPr>
        <w:t>5</w:t>
      </w:r>
      <w:r w:rsidR="005D180B">
        <w:rPr>
          <w:rFonts w:asciiTheme="minorHAnsi" w:hAnsiTheme="minorHAnsi" w:cstheme="minorHAnsi"/>
        </w:rPr>
        <w:t xml:space="preserve"> </w:t>
      </w:r>
      <w:r w:rsidRPr="008A6DCE">
        <w:rPr>
          <w:rFonts w:asciiTheme="minorHAnsi" w:hAnsiTheme="minorHAnsi" w:cstheme="minorHAnsi"/>
        </w:rPr>
        <w:t xml:space="preserve">mL of ice-cold slicing solution using </w:t>
      </w:r>
      <w:r w:rsidR="00A036E1">
        <w:rPr>
          <w:rFonts w:asciiTheme="minorHAnsi" w:hAnsiTheme="minorHAnsi" w:cstheme="minorHAnsi"/>
        </w:rPr>
        <w:t>the</w:t>
      </w:r>
      <w:r w:rsidRPr="008A6DCE">
        <w:rPr>
          <w:rFonts w:asciiTheme="minorHAnsi" w:hAnsiTheme="minorHAnsi" w:cstheme="minorHAnsi"/>
        </w:rPr>
        <w:t xml:space="preserve"> syringe</w:t>
      </w:r>
      <w:r w:rsidR="00A036E1">
        <w:rPr>
          <w:rFonts w:asciiTheme="minorHAnsi" w:hAnsiTheme="minorHAnsi" w:cstheme="minorHAnsi"/>
        </w:rPr>
        <w:t xml:space="preserve"> from step 2.1.4</w:t>
      </w:r>
      <w:r w:rsidR="00686DCB">
        <w:rPr>
          <w:rFonts w:asciiTheme="minorHAnsi" w:hAnsiTheme="minorHAnsi" w:cstheme="minorHAnsi"/>
        </w:rPr>
        <w:t>.</w:t>
      </w:r>
    </w:p>
    <w:p w14:paraId="2CD0766B"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08F55AB7" w14:textId="728FB7E8" w:rsidR="00EB04B6" w:rsidRDefault="00EB04B6" w:rsidP="004D1AAF">
      <w:pPr>
        <w:pStyle w:val="ListParagraph"/>
        <w:widowControl/>
        <w:numPr>
          <w:ilvl w:val="3"/>
          <w:numId w:val="26"/>
        </w:numPr>
        <w:autoSpaceDE/>
        <w:autoSpaceDN/>
        <w:adjustRightInd/>
        <w:jc w:val="left"/>
        <w:rPr>
          <w:rFonts w:asciiTheme="minorHAnsi" w:hAnsiTheme="minorHAnsi" w:cstheme="minorHAnsi"/>
        </w:rPr>
      </w:pPr>
      <w:r w:rsidRPr="008A6DCE">
        <w:rPr>
          <w:rFonts w:asciiTheme="minorHAnsi" w:hAnsiTheme="minorHAnsi" w:cstheme="minorHAnsi"/>
        </w:rPr>
        <w:t>Lift the brain out of the skull</w:t>
      </w:r>
      <w:r w:rsidR="002164CF">
        <w:rPr>
          <w:rFonts w:asciiTheme="minorHAnsi" w:hAnsiTheme="minorHAnsi" w:cstheme="minorHAnsi"/>
        </w:rPr>
        <w:t>.</w:t>
      </w:r>
    </w:p>
    <w:p w14:paraId="3D98D682"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47A5E117" w14:textId="1F4BBEF6" w:rsidR="00EB04B6" w:rsidRPr="004D1AAF" w:rsidRDefault="00EB04B6" w:rsidP="004D1AAF">
      <w:pPr>
        <w:pStyle w:val="ListParagraph"/>
        <w:widowControl/>
        <w:numPr>
          <w:ilvl w:val="3"/>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Place the brain in one of the beakers </w:t>
      </w:r>
      <w:r w:rsidR="00F4603D" w:rsidRPr="004D1AAF">
        <w:rPr>
          <w:rFonts w:asciiTheme="minorHAnsi" w:hAnsiTheme="minorHAnsi" w:cstheme="minorHAnsi"/>
        </w:rPr>
        <w:t xml:space="preserve">filled with </w:t>
      </w:r>
      <w:r w:rsidRPr="004D1AAF">
        <w:rPr>
          <w:rFonts w:asciiTheme="minorHAnsi" w:hAnsiTheme="minorHAnsi" w:cstheme="minorHAnsi"/>
        </w:rPr>
        <w:t>ice-cold slicing solution</w:t>
      </w:r>
      <w:r w:rsidR="00F4603D" w:rsidRPr="004D1AAF">
        <w:rPr>
          <w:rFonts w:asciiTheme="minorHAnsi" w:hAnsiTheme="minorHAnsi" w:cstheme="minorHAnsi"/>
        </w:rPr>
        <w:t xml:space="preserve"> </w:t>
      </w:r>
      <w:r w:rsidR="00542BC7" w:rsidRPr="004D1AAF">
        <w:rPr>
          <w:rFonts w:asciiTheme="minorHAnsi" w:hAnsiTheme="minorHAnsi" w:cstheme="minorHAnsi"/>
        </w:rPr>
        <w:t>(from step 1.1</w:t>
      </w:r>
      <w:r w:rsidR="00CE6243" w:rsidRPr="004D1AAF">
        <w:rPr>
          <w:rFonts w:asciiTheme="minorHAnsi" w:hAnsiTheme="minorHAnsi" w:cstheme="minorHAnsi"/>
        </w:rPr>
        <w:t>.4</w:t>
      </w:r>
      <w:r w:rsidR="00542BC7" w:rsidRPr="004D1AAF">
        <w:rPr>
          <w:rFonts w:asciiTheme="minorHAnsi" w:hAnsiTheme="minorHAnsi" w:cstheme="minorHAnsi"/>
        </w:rPr>
        <w:t xml:space="preserve">) </w:t>
      </w:r>
      <w:r w:rsidR="00F4603D" w:rsidRPr="004D1AAF">
        <w:rPr>
          <w:rFonts w:asciiTheme="minorHAnsi" w:hAnsiTheme="minorHAnsi" w:cstheme="minorHAnsi"/>
        </w:rPr>
        <w:t>bubbled with 95% O</w:t>
      </w:r>
      <w:r w:rsidR="00F4603D" w:rsidRPr="004D1AAF">
        <w:rPr>
          <w:rFonts w:asciiTheme="minorHAnsi" w:hAnsiTheme="minorHAnsi" w:cstheme="minorHAnsi"/>
          <w:vertAlign w:val="subscript"/>
        </w:rPr>
        <w:t>2</w:t>
      </w:r>
      <w:r w:rsidR="00F4603D" w:rsidRPr="004D1AAF">
        <w:rPr>
          <w:rFonts w:asciiTheme="minorHAnsi" w:hAnsiTheme="minorHAnsi" w:cstheme="minorHAnsi"/>
        </w:rPr>
        <w:t>/5% CO</w:t>
      </w:r>
      <w:r w:rsidR="00F4603D" w:rsidRPr="004D1AAF">
        <w:rPr>
          <w:rFonts w:asciiTheme="minorHAnsi" w:hAnsiTheme="minorHAnsi" w:cstheme="minorHAnsi"/>
          <w:vertAlign w:val="subscript"/>
        </w:rPr>
        <w:t>2</w:t>
      </w:r>
      <w:r w:rsidRPr="004D1AAF">
        <w:rPr>
          <w:rFonts w:asciiTheme="minorHAnsi" w:hAnsiTheme="minorHAnsi" w:cstheme="minorHAnsi"/>
        </w:rPr>
        <w:t xml:space="preserve">. </w:t>
      </w:r>
    </w:p>
    <w:p w14:paraId="37E9AC6C"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41B91B8D" w14:textId="42BA30AC" w:rsidR="00EB04B6" w:rsidRPr="004D1AAF" w:rsidRDefault="00EB04B6" w:rsidP="004D1AAF">
      <w:pPr>
        <w:pStyle w:val="ListParagraph"/>
        <w:widowControl/>
        <w:numPr>
          <w:ilvl w:val="1"/>
          <w:numId w:val="26"/>
        </w:numPr>
        <w:autoSpaceDE/>
        <w:autoSpaceDN/>
        <w:adjustRightInd/>
        <w:jc w:val="left"/>
        <w:rPr>
          <w:rFonts w:asciiTheme="minorHAnsi" w:hAnsiTheme="minorHAnsi" w:cstheme="minorHAnsi"/>
          <w:b/>
        </w:rPr>
      </w:pPr>
      <w:r w:rsidRPr="004D1AAF">
        <w:rPr>
          <w:rFonts w:asciiTheme="minorHAnsi" w:hAnsiTheme="minorHAnsi" w:cstheme="minorHAnsi"/>
          <w:b/>
        </w:rPr>
        <w:t>Prepar</w:t>
      </w:r>
      <w:r w:rsidR="005740E6">
        <w:rPr>
          <w:rFonts w:asciiTheme="minorHAnsi" w:hAnsiTheme="minorHAnsi" w:cstheme="minorHAnsi"/>
          <w:b/>
        </w:rPr>
        <w:t xml:space="preserve">e </w:t>
      </w:r>
      <w:r w:rsidRPr="004D1AAF">
        <w:rPr>
          <w:rFonts w:asciiTheme="minorHAnsi" w:hAnsiTheme="minorHAnsi" w:cstheme="minorHAnsi"/>
          <w:b/>
        </w:rPr>
        <w:t>slices of mouse hypothalamus</w:t>
      </w:r>
    </w:p>
    <w:p w14:paraId="224B8D88" w14:textId="77777777" w:rsidR="004D1AAF" w:rsidRPr="004D1AAF" w:rsidRDefault="004D1AAF" w:rsidP="004D1AAF">
      <w:pPr>
        <w:pStyle w:val="ListParagraph"/>
        <w:widowControl/>
        <w:autoSpaceDE/>
        <w:autoSpaceDN/>
        <w:adjustRightInd/>
        <w:ind w:left="0"/>
        <w:jc w:val="left"/>
        <w:rPr>
          <w:rFonts w:asciiTheme="minorHAnsi" w:hAnsiTheme="minorHAnsi" w:cstheme="minorHAnsi"/>
          <w:b/>
        </w:rPr>
      </w:pPr>
    </w:p>
    <w:p w14:paraId="5C7740E8" w14:textId="1F9924A4" w:rsidR="004D1AAF" w:rsidRPr="004D1AAF" w:rsidRDefault="005D180B"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Block the b</w:t>
      </w:r>
      <w:r w:rsidR="00CE6243" w:rsidRPr="004D1AAF">
        <w:rPr>
          <w:rFonts w:asciiTheme="minorHAnsi" w:hAnsiTheme="minorHAnsi" w:cstheme="minorHAnsi"/>
        </w:rPr>
        <w:t>rain for the desired brain area</w:t>
      </w:r>
      <w:r w:rsidR="00F4603D" w:rsidRPr="004D1AAF">
        <w:rPr>
          <w:rFonts w:asciiTheme="minorHAnsi" w:hAnsiTheme="minorHAnsi" w:cstheme="minorHAnsi"/>
        </w:rPr>
        <w:t xml:space="preserve"> and cut angle</w:t>
      </w:r>
      <w:r w:rsidRPr="004D1AAF">
        <w:rPr>
          <w:rFonts w:asciiTheme="minorHAnsi" w:hAnsiTheme="minorHAnsi" w:cstheme="minorHAnsi"/>
        </w:rPr>
        <w:t xml:space="preserve"> (e.g.</w:t>
      </w:r>
      <w:r w:rsidR="0079122F">
        <w:rPr>
          <w:rFonts w:asciiTheme="minorHAnsi" w:hAnsiTheme="minorHAnsi" w:cstheme="minorHAnsi"/>
        </w:rPr>
        <w:t>,</w:t>
      </w:r>
      <w:r w:rsidRPr="004D1AAF">
        <w:rPr>
          <w:rFonts w:asciiTheme="minorHAnsi" w:hAnsiTheme="minorHAnsi" w:cstheme="minorHAnsi"/>
        </w:rPr>
        <w:t xml:space="preserve"> for coronal hypothalamic slices, trim off the </w:t>
      </w:r>
      <w:r w:rsidR="00542BC7" w:rsidRPr="004D1AAF">
        <w:rPr>
          <w:rFonts w:asciiTheme="minorHAnsi" w:hAnsiTheme="minorHAnsi" w:cstheme="minorHAnsi"/>
        </w:rPr>
        <w:t>tissue</w:t>
      </w:r>
      <w:r w:rsidRPr="004D1AAF">
        <w:rPr>
          <w:rFonts w:asciiTheme="minorHAnsi" w:hAnsiTheme="minorHAnsi" w:cstheme="minorHAnsi"/>
        </w:rPr>
        <w:t xml:space="preserve"> rostral to the optic chiasm and caudal to the pons</w:t>
      </w:r>
      <w:r w:rsidR="00542BC7" w:rsidRPr="004D1AAF">
        <w:rPr>
          <w:rFonts w:asciiTheme="minorHAnsi" w:hAnsiTheme="minorHAnsi" w:cstheme="minorHAnsi"/>
        </w:rPr>
        <w:t xml:space="preserve"> using a blade and ensure the caudal block has a flat surface perpendicular to the base of the brain</w:t>
      </w:r>
      <w:r w:rsidRPr="004D1AAF">
        <w:rPr>
          <w:rFonts w:asciiTheme="minorHAnsi" w:hAnsiTheme="minorHAnsi" w:cstheme="minorHAnsi"/>
        </w:rPr>
        <w:t>)</w:t>
      </w:r>
      <w:r w:rsidR="00F4603D" w:rsidRPr="004D1AAF">
        <w:rPr>
          <w:rFonts w:asciiTheme="minorHAnsi" w:hAnsiTheme="minorHAnsi" w:cstheme="minorHAnsi"/>
        </w:rPr>
        <w:t>.</w:t>
      </w:r>
      <w:r w:rsidRPr="004D1AAF">
        <w:rPr>
          <w:rFonts w:asciiTheme="minorHAnsi" w:hAnsiTheme="minorHAnsi" w:cstheme="minorHAnsi"/>
        </w:rPr>
        <w:t xml:space="preserve"> </w:t>
      </w:r>
      <w:r w:rsidR="00EB04B6" w:rsidRPr="004D1AAF">
        <w:rPr>
          <w:rFonts w:asciiTheme="minorHAnsi" w:hAnsiTheme="minorHAnsi" w:cstheme="minorHAnsi"/>
        </w:rPr>
        <w:t xml:space="preserve"> </w:t>
      </w:r>
    </w:p>
    <w:p w14:paraId="024BCBBE" w14:textId="6DEDF259" w:rsidR="00EB04B6" w:rsidRPr="004D1AAF" w:rsidRDefault="005D180B" w:rsidP="004D1AAF">
      <w:pPr>
        <w:pStyle w:val="ListParagraph"/>
        <w:widowControl/>
        <w:autoSpaceDE/>
        <w:autoSpaceDN/>
        <w:adjustRightInd/>
        <w:ind w:left="0"/>
        <w:jc w:val="left"/>
        <w:rPr>
          <w:rFonts w:asciiTheme="minorHAnsi" w:hAnsiTheme="minorHAnsi" w:cstheme="minorHAnsi"/>
        </w:rPr>
      </w:pPr>
      <w:r w:rsidRPr="004D1AAF">
        <w:rPr>
          <w:rFonts w:asciiTheme="minorHAnsi" w:hAnsiTheme="minorHAnsi" w:cstheme="minorHAnsi"/>
        </w:rPr>
        <w:t xml:space="preserve"> </w:t>
      </w:r>
    </w:p>
    <w:p w14:paraId="30D3EC06" w14:textId="7BEA0F1F" w:rsidR="00EB04B6" w:rsidRPr="004D1AAF" w:rsidRDefault="00EB04B6"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Using a cut piece of filter paper</w:t>
      </w:r>
      <w:r w:rsidR="00F4603D" w:rsidRPr="004D1AAF">
        <w:rPr>
          <w:rFonts w:asciiTheme="minorHAnsi" w:hAnsiTheme="minorHAnsi" w:cstheme="minorHAnsi"/>
        </w:rPr>
        <w:t>,</w:t>
      </w:r>
      <w:r w:rsidRPr="004D1AAF">
        <w:rPr>
          <w:rFonts w:asciiTheme="minorHAnsi" w:hAnsiTheme="minorHAnsi" w:cstheme="minorHAnsi"/>
        </w:rPr>
        <w:t xml:space="preserve"> pick up the brain from the anterior side and glue the posterior side to the holding plate using </w:t>
      </w:r>
      <w:r w:rsidR="00586986">
        <w:rPr>
          <w:rFonts w:asciiTheme="minorHAnsi" w:hAnsiTheme="minorHAnsi" w:cstheme="minorHAnsi"/>
        </w:rPr>
        <w:t>instant</w:t>
      </w:r>
      <w:r w:rsidR="00586986" w:rsidRPr="004D1AAF">
        <w:rPr>
          <w:rFonts w:asciiTheme="minorHAnsi" w:hAnsiTheme="minorHAnsi" w:cstheme="minorHAnsi"/>
        </w:rPr>
        <w:t xml:space="preserve"> </w:t>
      </w:r>
      <w:r w:rsidRPr="004D1AAF">
        <w:rPr>
          <w:rFonts w:asciiTheme="minorHAnsi" w:hAnsiTheme="minorHAnsi" w:cstheme="minorHAnsi"/>
        </w:rPr>
        <w:t xml:space="preserve">glue. </w:t>
      </w:r>
    </w:p>
    <w:p w14:paraId="6B412875" w14:textId="77777777" w:rsidR="004D1AAF" w:rsidRPr="004D1AAF" w:rsidRDefault="004D1AAF" w:rsidP="004D1AAF">
      <w:pPr>
        <w:pStyle w:val="ListParagraph"/>
        <w:widowControl/>
        <w:autoSpaceDE/>
        <w:autoSpaceDN/>
        <w:adjustRightInd/>
        <w:ind w:left="0"/>
        <w:jc w:val="left"/>
        <w:rPr>
          <w:rFonts w:asciiTheme="minorHAnsi" w:hAnsiTheme="minorHAnsi" w:cstheme="minorHAnsi"/>
        </w:rPr>
      </w:pPr>
    </w:p>
    <w:p w14:paraId="4D127E45" w14:textId="655C6556" w:rsidR="00EB04B6" w:rsidRPr="004D1AAF" w:rsidRDefault="00EB04B6" w:rsidP="004D1AAF">
      <w:pPr>
        <w:pStyle w:val="ListParagraph"/>
        <w:widowControl/>
        <w:numPr>
          <w:ilvl w:val="2"/>
          <w:numId w:val="26"/>
        </w:numPr>
        <w:autoSpaceDE/>
        <w:autoSpaceDN/>
        <w:adjustRightInd/>
        <w:jc w:val="left"/>
        <w:rPr>
          <w:rFonts w:asciiTheme="minorHAnsi" w:hAnsiTheme="minorHAnsi" w:cstheme="minorHAnsi"/>
        </w:rPr>
      </w:pPr>
      <w:r w:rsidRPr="004D1AAF">
        <w:rPr>
          <w:rFonts w:asciiTheme="minorHAnsi" w:hAnsiTheme="minorHAnsi" w:cstheme="minorHAnsi"/>
        </w:rPr>
        <w:t xml:space="preserve">Quickly place the holding plate into the slicing chamber and fill </w:t>
      </w:r>
      <w:r w:rsidR="00577F00">
        <w:rPr>
          <w:rFonts w:asciiTheme="minorHAnsi" w:hAnsiTheme="minorHAnsi" w:cstheme="minorHAnsi"/>
        </w:rPr>
        <w:t>the chamber</w:t>
      </w:r>
      <w:r w:rsidR="00577F00" w:rsidRPr="004D1AAF">
        <w:rPr>
          <w:rFonts w:asciiTheme="minorHAnsi" w:hAnsiTheme="minorHAnsi" w:cstheme="minorHAnsi"/>
        </w:rPr>
        <w:t xml:space="preserve"> </w:t>
      </w:r>
      <w:r w:rsidRPr="004D1AAF">
        <w:rPr>
          <w:rFonts w:asciiTheme="minorHAnsi" w:hAnsiTheme="minorHAnsi" w:cstheme="minorHAnsi"/>
        </w:rPr>
        <w:t xml:space="preserve">with </w:t>
      </w:r>
      <w:r w:rsidR="00586986">
        <w:rPr>
          <w:rFonts w:asciiTheme="minorHAnsi" w:hAnsiTheme="minorHAnsi" w:cstheme="minorHAnsi"/>
        </w:rPr>
        <w:t xml:space="preserve">slicing solution from the second beaker </w:t>
      </w:r>
      <w:r w:rsidR="00577F00">
        <w:rPr>
          <w:rFonts w:asciiTheme="minorHAnsi" w:hAnsiTheme="minorHAnsi" w:cstheme="minorHAnsi"/>
        </w:rPr>
        <w:t>in</w:t>
      </w:r>
      <w:r w:rsidR="00586986">
        <w:rPr>
          <w:rFonts w:asciiTheme="minorHAnsi" w:hAnsiTheme="minorHAnsi" w:cstheme="minorHAnsi"/>
        </w:rPr>
        <w:t xml:space="preserve"> step 1.1.4. </w:t>
      </w:r>
    </w:p>
    <w:p w14:paraId="78198E16"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5982F09C" w14:textId="60479FA9" w:rsidR="00EB04B6" w:rsidRDefault="00EB04B6"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Secure the slicing chamber and ice tray on the vibratome. </w:t>
      </w:r>
    </w:p>
    <w:p w14:paraId="36C4F508"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0F557ED2" w14:textId="669BAFF5" w:rsidR="00EB04B6" w:rsidRDefault="00EB04B6"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Define the slicing area (anterior and posterior to the brain) and begin slicing 250</w:t>
      </w:r>
      <w:r w:rsidR="00A4077B">
        <w:rPr>
          <w:rFonts w:asciiTheme="minorHAnsi" w:hAnsiTheme="minorHAnsi" w:cstheme="minorHAnsi"/>
        </w:rPr>
        <w:t xml:space="preserve"> </w:t>
      </w:r>
      <w:r w:rsidRPr="008A6DCE">
        <w:rPr>
          <w:rFonts w:asciiTheme="minorHAnsi" w:hAnsiTheme="minorHAnsi" w:cstheme="minorHAnsi"/>
        </w:rPr>
        <w:t xml:space="preserve">µm coronal slices. Recommended parameters: speed </w:t>
      </w:r>
      <w:r w:rsidR="00870EBE">
        <w:rPr>
          <w:rFonts w:asciiTheme="minorHAnsi" w:hAnsiTheme="minorHAnsi" w:cstheme="minorHAnsi"/>
        </w:rPr>
        <w:t>0.</w:t>
      </w:r>
      <w:r w:rsidRPr="008A6DCE">
        <w:rPr>
          <w:rFonts w:asciiTheme="minorHAnsi" w:hAnsiTheme="minorHAnsi" w:cstheme="minorHAnsi"/>
        </w:rPr>
        <w:t>10</w:t>
      </w:r>
      <w:r w:rsidR="00870EBE">
        <w:rPr>
          <w:rFonts w:asciiTheme="minorHAnsi" w:hAnsiTheme="minorHAnsi" w:cstheme="minorHAnsi"/>
        </w:rPr>
        <w:t xml:space="preserve"> mm/s</w:t>
      </w:r>
      <w:r w:rsidRPr="008A6DCE">
        <w:rPr>
          <w:rFonts w:asciiTheme="minorHAnsi" w:hAnsiTheme="minorHAnsi" w:cstheme="minorHAnsi"/>
        </w:rPr>
        <w:t>, amplitude 2</w:t>
      </w:r>
      <w:r w:rsidR="00870EBE">
        <w:rPr>
          <w:rFonts w:asciiTheme="minorHAnsi" w:hAnsiTheme="minorHAnsi" w:cstheme="minorHAnsi"/>
        </w:rPr>
        <w:t xml:space="preserve"> mm. </w:t>
      </w:r>
    </w:p>
    <w:p w14:paraId="7DBA38D2" w14:textId="77777777" w:rsidR="0053527A" w:rsidRPr="008A6DCE" w:rsidRDefault="0053527A" w:rsidP="0053527A">
      <w:pPr>
        <w:pStyle w:val="ListParagraph"/>
        <w:widowControl/>
        <w:autoSpaceDE/>
        <w:autoSpaceDN/>
        <w:adjustRightInd/>
        <w:ind w:left="0"/>
        <w:jc w:val="left"/>
        <w:rPr>
          <w:rFonts w:asciiTheme="minorHAnsi" w:hAnsiTheme="minorHAnsi" w:cstheme="minorHAnsi"/>
        </w:rPr>
      </w:pPr>
    </w:p>
    <w:p w14:paraId="32CEFD1A" w14:textId="6B2E60CE" w:rsidR="00EB04B6" w:rsidRDefault="00F4603D" w:rsidP="004D1AAF">
      <w:pPr>
        <w:pStyle w:val="ListParagraph"/>
        <w:widowControl/>
        <w:numPr>
          <w:ilvl w:val="2"/>
          <w:numId w:val="26"/>
        </w:numPr>
        <w:autoSpaceDE/>
        <w:autoSpaceDN/>
        <w:adjustRightInd/>
        <w:jc w:val="left"/>
        <w:rPr>
          <w:rFonts w:asciiTheme="minorHAnsi" w:hAnsiTheme="minorHAnsi" w:cstheme="minorHAnsi"/>
        </w:rPr>
      </w:pPr>
      <w:r>
        <w:rPr>
          <w:rFonts w:asciiTheme="minorHAnsi" w:hAnsiTheme="minorHAnsi" w:cstheme="minorHAnsi"/>
        </w:rPr>
        <w:t>T</w:t>
      </w:r>
      <w:r w:rsidR="00EB04B6" w:rsidRPr="008A6DCE">
        <w:rPr>
          <w:rFonts w:asciiTheme="minorHAnsi" w:hAnsiTheme="minorHAnsi" w:cstheme="minorHAnsi"/>
        </w:rPr>
        <w:t xml:space="preserve">rim the slices </w:t>
      </w:r>
      <w:r w:rsidR="0039116E">
        <w:rPr>
          <w:rFonts w:asciiTheme="minorHAnsi" w:hAnsiTheme="minorHAnsi" w:cstheme="minorHAnsi"/>
        </w:rPr>
        <w:t>to the appropriate size for the desired brain area</w:t>
      </w:r>
      <w:r w:rsidR="00645043">
        <w:rPr>
          <w:rFonts w:asciiTheme="minorHAnsi" w:hAnsiTheme="minorHAnsi" w:cstheme="minorHAnsi"/>
        </w:rPr>
        <w:t>.</w:t>
      </w:r>
    </w:p>
    <w:p w14:paraId="6D44ADA7"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610EF5A5" w14:textId="21EFF71B" w:rsidR="00EB04B6" w:rsidRDefault="00EB04B6"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Recover the slices at 35</w:t>
      </w:r>
      <w:r w:rsidR="003508B2">
        <w:rPr>
          <w:rFonts w:asciiTheme="minorHAnsi" w:hAnsiTheme="minorHAnsi" w:cstheme="minorHAnsi"/>
        </w:rPr>
        <w:t xml:space="preserve"> </w:t>
      </w:r>
      <w:r w:rsidRPr="008A6DCE">
        <w:rPr>
          <w:rFonts w:asciiTheme="minorHAnsi" w:hAnsiTheme="minorHAnsi" w:cstheme="minorHAnsi"/>
        </w:rPr>
        <w:t xml:space="preserve">°C for 30-45 min. Then, remove the recovery chamber from the warming bath and </w:t>
      </w:r>
      <w:r w:rsidR="0039116E">
        <w:rPr>
          <w:rFonts w:asciiTheme="minorHAnsi" w:hAnsiTheme="minorHAnsi" w:cstheme="minorHAnsi"/>
        </w:rPr>
        <w:t>allow</w:t>
      </w:r>
      <w:r w:rsidR="0039116E" w:rsidRPr="008A6DCE">
        <w:rPr>
          <w:rFonts w:asciiTheme="minorHAnsi" w:hAnsiTheme="minorHAnsi" w:cstheme="minorHAnsi"/>
        </w:rPr>
        <w:t xml:space="preserve"> </w:t>
      </w:r>
      <w:r w:rsidRPr="008A6DCE">
        <w:rPr>
          <w:rFonts w:asciiTheme="minorHAnsi" w:hAnsiTheme="minorHAnsi" w:cstheme="minorHAnsi"/>
        </w:rPr>
        <w:t>the slice</w:t>
      </w:r>
      <w:r w:rsidR="0039116E">
        <w:rPr>
          <w:rFonts w:asciiTheme="minorHAnsi" w:hAnsiTheme="minorHAnsi" w:cstheme="minorHAnsi"/>
        </w:rPr>
        <w:t>s</w:t>
      </w:r>
      <w:r w:rsidRPr="008A6DCE">
        <w:rPr>
          <w:rFonts w:asciiTheme="minorHAnsi" w:hAnsiTheme="minorHAnsi" w:cstheme="minorHAnsi"/>
        </w:rPr>
        <w:t xml:space="preserve"> </w:t>
      </w:r>
      <w:r w:rsidR="0039116E">
        <w:rPr>
          <w:rFonts w:asciiTheme="minorHAnsi" w:hAnsiTheme="minorHAnsi" w:cstheme="minorHAnsi"/>
        </w:rPr>
        <w:t xml:space="preserve">to </w:t>
      </w:r>
      <w:r w:rsidRPr="008A6DCE">
        <w:rPr>
          <w:rFonts w:asciiTheme="minorHAnsi" w:hAnsiTheme="minorHAnsi" w:cstheme="minorHAnsi"/>
        </w:rPr>
        <w:t>recover at room temperature</w:t>
      </w:r>
      <w:r w:rsidR="00DE2FE7">
        <w:rPr>
          <w:rFonts w:asciiTheme="minorHAnsi" w:hAnsiTheme="minorHAnsi" w:cstheme="minorHAnsi"/>
        </w:rPr>
        <w:t xml:space="preserve"> for </w:t>
      </w:r>
      <w:r w:rsidR="00577F00">
        <w:rPr>
          <w:rFonts w:asciiTheme="minorHAnsi" w:hAnsiTheme="minorHAnsi" w:cstheme="minorHAnsi"/>
        </w:rPr>
        <w:t xml:space="preserve">an </w:t>
      </w:r>
      <w:r w:rsidR="00DE2FE7">
        <w:rPr>
          <w:rFonts w:asciiTheme="minorHAnsi" w:hAnsiTheme="minorHAnsi" w:cstheme="minorHAnsi"/>
        </w:rPr>
        <w:t>additional 30 min</w:t>
      </w:r>
      <w:r w:rsidRPr="008A6DCE">
        <w:rPr>
          <w:rFonts w:asciiTheme="minorHAnsi" w:hAnsiTheme="minorHAnsi" w:cstheme="minorHAnsi"/>
        </w:rPr>
        <w:t>.</w:t>
      </w:r>
      <w:r w:rsidR="00DE2FE7">
        <w:rPr>
          <w:rFonts w:asciiTheme="minorHAnsi" w:hAnsiTheme="minorHAnsi" w:cstheme="minorHAnsi"/>
        </w:rPr>
        <w:t xml:space="preserve"> </w:t>
      </w:r>
      <w:r w:rsidR="00CE6243" w:rsidRPr="004D1AAF">
        <w:rPr>
          <w:rFonts w:asciiTheme="minorHAnsi" w:hAnsiTheme="minorHAnsi" w:cstheme="minorHAnsi"/>
        </w:rPr>
        <w:t>Keep slices at</w:t>
      </w:r>
      <w:r w:rsidR="00DE2FE7" w:rsidRPr="004D1AAF">
        <w:rPr>
          <w:rFonts w:asciiTheme="minorHAnsi" w:hAnsiTheme="minorHAnsi" w:cstheme="minorHAnsi"/>
        </w:rPr>
        <w:t xml:space="preserve"> room temp</w:t>
      </w:r>
      <w:r w:rsidR="00CE6243" w:rsidRPr="004D1AAF">
        <w:rPr>
          <w:rFonts w:asciiTheme="minorHAnsi" w:hAnsiTheme="minorHAnsi" w:cstheme="minorHAnsi"/>
        </w:rPr>
        <w:t>erature for the rest of the day and c</w:t>
      </w:r>
      <w:r w:rsidRPr="004D1AAF">
        <w:rPr>
          <w:rFonts w:asciiTheme="minorHAnsi" w:hAnsiTheme="minorHAnsi" w:cstheme="minorHAnsi"/>
        </w:rPr>
        <w:t>ontinue to bubble the bath constantly with 95% O</w:t>
      </w:r>
      <w:r w:rsidRPr="004D1AAF">
        <w:rPr>
          <w:rFonts w:asciiTheme="minorHAnsi" w:hAnsiTheme="minorHAnsi" w:cstheme="minorHAnsi"/>
          <w:vertAlign w:val="subscript"/>
        </w:rPr>
        <w:t>2</w:t>
      </w:r>
      <w:r w:rsidRPr="004D1AAF">
        <w:rPr>
          <w:rFonts w:asciiTheme="minorHAnsi" w:hAnsiTheme="minorHAnsi" w:cstheme="minorHAnsi"/>
        </w:rPr>
        <w:t>/5% CO</w:t>
      </w:r>
      <w:r w:rsidRPr="004D1AAF">
        <w:rPr>
          <w:rFonts w:asciiTheme="minorHAnsi" w:hAnsiTheme="minorHAnsi" w:cstheme="minorHAnsi"/>
          <w:vertAlign w:val="subscript"/>
        </w:rPr>
        <w:t>2</w:t>
      </w:r>
      <w:r w:rsidRPr="004D1AAF">
        <w:rPr>
          <w:rFonts w:asciiTheme="minorHAnsi" w:hAnsiTheme="minorHAnsi" w:cstheme="minorHAnsi"/>
        </w:rPr>
        <w:t>.</w:t>
      </w:r>
    </w:p>
    <w:p w14:paraId="15F297EE" w14:textId="77777777" w:rsidR="00EB04B6" w:rsidRPr="008A6DCE" w:rsidRDefault="00EB04B6" w:rsidP="004D1AAF">
      <w:pPr>
        <w:rPr>
          <w:rFonts w:asciiTheme="minorHAnsi" w:hAnsiTheme="minorHAnsi" w:cstheme="minorHAnsi"/>
        </w:rPr>
      </w:pPr>
    </w:p>
    <w:p w14:paraId="16BB48E6" w14:textId="145B80A0" w:rsidR="00EB04B6" w:rsidRDefault="00EB04B6" w:rsidP="004D1AAF">
      <w:pPr>
        <w:pStyle w:val="ListParagraph"/>
        <w:widowControl/>
        <w:numPr>
          <w:ilvl w:val="0"/>
          <w:numId w:val="26"/>
        </w:numPr>
        <w:autoSpaceDE/>
        <w:autoSpaceDN/>
        <w:adjustRightInd/>
        <w:jc w:val="left"/>
        <w:rPr>
          <w:rFonts w:asciiTheme="minorHAnsi" w:hAnsiTheme="minorHAnsi" w:cstheme="minorHAnsi"/>
          <w:b/>
        </w:rPr>
      </w:pPr>
      <w:r w:rsidRPr="008A6DCE">
        <w:rPr>
          <w:rFonts w:asciiTheme="minorHAnsi" w:hAnsiTheme="minorHAnsi" w:cstheme="minorHAnsi"/>
          <w:b/>
        </w:rPr>
        <w:t>Whole-cell patch clamp recording</w:t>
      </w:r>
    </w:p>
    <w:p w14:paraId="15622849" w14:textId="77777777" w:rsidR="00DA4C71" w:rsidRPr="008A6DCE" w:rsidRDefault="00DA4C71" w:rsidP="004D1AAF">
      <w:pPr>
        <w:pStyle w:val="ListParagraph"/>
        <w:widowControl/>
        <w:autoSpaceDE/>
        <w:autoSpaceDN/>
        <w:adjustRightInd/>
        <w:ind w:left="0"/>
        <w:jc w:val="left"/>
        <w:rPr>
          <w:rFonts w:asciiTheme="minorHAnsi" w:hAnsiTheme="minorHAnsi" w:cstheme="minorHAnsi"/>
          <w:b/>
        </w:rPr>
      </w:pPr>
    </w:p>
    <w:p w14:paraId="756EC69D" w14:textId="683F0C33" w:rsidR="00EB04B6" w:rsidRDefault="00EB04B6" w:rsidP="004D1AAF">
      <w:pPr>
        <w:pStyle w:val="ListParagraph"/>
        <w:widowControl/>
        <w:numPr>
          <w:ilvl w:val="1"/>
          <w:numId w:val="26"/>
        </w:numPr>
        <w:autoSpaceDE/>
        <w:autoSpaceDN/>
        <w:adjustRightInd/>
        <w:jc w:val="left"/>
        <w:rPr>
          <w:rFonts w:asciiTheme="minorHAnsi" w:hAnsiTheme="minorHAnsi" w:cstheme="minorHAnsi"/>
          <w:b/>
        </w:rPr>
      </w:pPr>
      <w:r w:rsidRPr="008A6DCE">
        <w:rPr>
          <w:rFonts w:asciiTheme="minorHAnsi" w:hAnsiTheme="minorHAnsi" w:cstheme="minorHAnsi"/>
          <w:b/>
        </w:rPr>
        <w:t>Pull the patch pipettes</w:t>
      </w:r>
    </w:p>
    <w:p w14:paraId="55C3FAF6" w14:textId="77777777" w:rsidR="004D1AAF" w:rsidRPr="008A6DCE" w:rsidRDefault="004D1AAF" w:rsidP="004D1AAF">
      <w:pPr>
        <w:pStyle w:val="ListParagraph"/>
        <w:widowControl/>
        <w:autoSpaceDE/>
        <w:autoSpaceDN/>
        <w:adjustRightInd/>
        <w:ind w:left="0"/>
        <w:jc w:val="left"/>
        <w:rPr>
          <w:rFonts w:asciiTheme="minorHAnsi" w:hAnsiTheme="minorHAnsi" w:cstheme="minorHAnsi"/>
          <w:b/>
        </w:rPr>
      </w:pPr>
    </w:p>
    <w:p w14:paraId="35C66CEC" w14:textId="78166A78" w:rsidR="00EB04B6" w:rsidRDefault="00EB04B6"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Using the suggested parameters for </w:t>
      </w:r>
      <w:r w:rsidR="0079122F">
        <w:rPr>
          <w:rFonts w:asciiTheme="minorHAnsi" w:hAnsiTheme="minorHAnsi" w:cstheme="minorHAnsi"/>
        </w:rPr>
        <w:t xml:space="preserve">the </w:t>
      </w:r>
      <w:r w:rsidRPr="008A6DCE">
        <w:rPr>
          <w:rFonts w:asciiTheme="minorHAnsi" w:hAnsiTheme="minorHAnsi" w:cstheme="minorHAnsi"/>
        </w:rPr>
        <w:t>whole-cell recording from the pipette puller’s manual, pull patch pipettes from thick walled glass to a pipette resistance of 3-5 MΩ.</w:t>
      </w:r>
    </w:p>
    <w:p w14:paraId="3DA7AA9C" w14:textId="77777777" w:rsidR="004D1AAF" w:rsidRPr="008A6DCE" w:rsidRDefault="004D1AAF" w:rsidP="004D1AAF">
      <w:pPr>
        <w:pStyle w:val="ListParagraph"/>
        <w:widowControl/>
        <w:autoSpaceDE/>
        <w:autoSpaceDN/>
        <w:adjustRightInd/>
        <w:ind w:left="0"/>
        <w:jc w:val="left"/>
        <w:rPr>
          <w:rFonts w:asciiTheme="minorHAnsi" w:hAnsiTheme="minorHAnsi" w:cstheme="minorHAnsi"/>
        </w:rPr>
      </w:pPr>
    </w:p>
    <w:p w14:paraId="6C2FB8E7" w14:textId="112EA4C7" w:rsidR="00EB04B6" w:rsidRDefault="00EB04B6" w:rsidP="004D1AAF">
      <w:pPr>
        <w:pStyle w:val="ListParagraph"/>
        <w:widowControl/>
        <w:numPr>
          <w:ilvl w:val="2"/>
          <w:numId w:val="26"/>
        </w:numPr>
        <w:autoSpaceDE/>
        <w:autoSpaceDN/>
        <w:adjustRightInd/>
        <w:jc w:val="left"/>
        <w:rPr>
          <w:rFonts w:asciiTheme="minorHAnsi" w:hAnsiTheme="minorHAnsi" w:cstheme="minorHAnsi"/>
        </w:rPr>
      </w:pPr>
      <w:r w:rsidRPr="008A6DCE">
        <w:rPr>
          <w:rFonts w:asciiTheme="minorHAnsi" w:hAnsiTheme="minorHAnsi" w:cstheme="minorHAnsi"/>
        </w:rPr>
        <w:t xml:space="preserve">Using a </w:t>
      </w:r>
      <w:proofErr w:type="spellStart"/>
      <w:r w:rsidR="00895383" w:rsidRPr="008A6DCE">
        <w:rPr>
          <w:rFonts w:asciiTheme="minorHAnsi" w:hAnsiTheme="minorHAnsi" w:cstheme="minorHAnsi"/>
        </w:rPr>
        <w:t>microsyringe</w:t>
      </w:r>
      <w:proofErr w:type="spellEnd"/>
      <w:r w:rsidR="0053527A">
        <w:rPr>
          <w:rFonts w:asciiTheme="minorHAnsi" w:hAnsiTheme="minorHAnsi" w:cstheme="minorHAnsi"/>
        </w:rPr>
        <w:t xml:space="preserve"> (commercial or homemade)</w:t>
      </w:r>
      <w:r w:rsidR="00986403">
        <w:rPr>
          <w:rFonts w:asciiTheme="minorHAnsi" w:hAnsiTheme="minorHAnsi" w:cstheme="minorHAnsi"/>
        </w:rPr>
        <w:t>,</w:t>
      </w:r>
      <w:r w:rsidRPr="008A6DCE">
        <w:rPr>
          <w:rFonts w:asciiTheme="minorHAnsi" w:hAnsiTheme="minorHAnsi" w:cstheme="minorHAnsi"/>
        </w:rPr>
        <w:t xml:space="preserve"> fill a pipette </w:t>
      </w:r>
      <w:r w:rsidR="00532A91">
        <w:rPr>
          <w:rFonts w:asciiTheme="minorHAnsi" w:hAnsiTheme="minorHAnsi" w:cstheme="minorHAnsi"/>
        </w:rPr>
        <w:t xml:space="preserve">tip </w:t>
      </w:r>
      <w:r w:rsidRPr="008A6DCE">
        <w:rPr>
          <w:rFonts w:asciiTheme="minorHAnsi" w:hAnsiTheme="minorHAnsi" w:cstheme="minorHAnsi"/>
        </w:rPr>
        <w:t xml:space="preserve">with filtered internal solution. </w:t>
      </w:r>
      <w:r w:rsidRPr="00E7060C">
        <w:rPr>
          <w:rFonts w:asciiTheme="minorHAnsi" w:hAnsiTheme="minorHAnsi" w:cstheme="minorHAnsi"/>
        </w:rPr>
        <w:t xml:space="preserve">To make a </w:t>
      </w:r>
      <w:proofErr w:type="spellStart"/>
      <w:r w:rsidR="00895383" w:rsidRPr="00E7060C">
        <w:rPr>
          <w:rFonts w:asciiTheme="minorHAnsi" w:hAnsiTheme="minorHAnsi" w:cstheme="minorHAnsi"/>
        </w:rPr>
        <w:t>microsyringe</w:t>
      </w:r>
      <w:proofErr w:type="spellEnd"/>
      <w:r w:rsidRPr="00E7060C">
        <w:rPr>
          <w:rFonts w:asciiTheme="minorHAnsi" w:hAnsiTheme="minorHAnsi" w:cstheme="minorHAnsi"/>
        </w:rPr>
        <w:t>, burn the tip of a 1 mL syringe and allow the tip to fall creating a long fine tip</w:t>
      </w:r>
      <w:r w:rsidR="00CE6243">
        <w:rPr>
          <w:rFonts w:asciiTheme="minorHAnsi" w:hAnsiTheme="minorHAnsi" w:cstheme="minorHAnsi"/>
        </w:rPr>
        <w:t>.</w:t>
      </w:r>
    </w:p>
    <w:p w14:paraId="01BC1A88" w14:textId="77777777" w:rsidR="004D1AAF" w:rsidRDefault="004D1AAF" w:rsidP="004D1AAF">
      <w:pPr>
        <w:pStyle w:val="ListParagraph"/>
        <w:widowControl/>
        <w:autoSpaceDE/>
        <w:autoSpaceDN/>
        <w:adjustRightInd/>
        <w:ind w:left="0"/>
        <w:jc w:val="left"/>
        <w:rPr>
          <w:rFonts w:asciiTheme="minorHAnsi" w:hAnsiTheme="minorHAnsi" w:cstheme="minorHAnsi"/>
        </w:rPr>
      </w:pPr>
      <w:bookmarkStart w:id="1" w:name="_Hlk535409263"/>
    </w:p>
    <w:p w14:paraId="25056470" w14:textId="01383802" w:rsidR="00EB04B6" w:rsidRDefault="00EB04B6" w:rsidP="004D1AAF">
      <w:pPr>
        <w:pStyle w:val="ListParagraph"/>
        <w:widowControl/>
        <w:numPr>
          <w:ilvl w:val="1"/>
          <w:numId w:val="26"/>
        </w:numPr>
        <w:autoSpaceDE/>
        <w:autoSpaceDN/>
        <w:adjustRightInd/>
        <w:jc w:val="left"/>
        <w:rPr>
          <w:rFonts w:asciiTheme="minorHAnsi" w:hAnsiTheme="minorHAnsi" w:cstheme="minorHAnsi"/>
          <w:b/>
          <w:highlight w:val="yellow"/>
        </w:rPr>
      </w:pPr>
      <w:r w:rsidRPr="007E7039">
        <w:rPr>
          <w:rFonts w:asciiTheme="minorHAnsi" w:hAnsiTheme="minorHAnsi" w:cstheme="minorHAnsi"/>
          <w:b/>
          <w:highlight w:val="yellow"/>
        </w:rPr>
        <w:t xml:space="preserve">Obtain </w:t>
      </w:r>
      <w:r w:rsidR="003508B2">
        <w:rPr>
          <w:rFonts w:asciiTheme="minorHAnsi" w:hAnsiTheme="minorHAnsi" w:cstheme="minorHAnsi"/>
          <w:b/>
          <w:highlight w:val="yellow"/>
        </w:rPr>
        <w:t xml:space="preserve">the </w:t>
      </w:r>
      <w:r w:rsidRPr="007E7039">
        <w:rPr>
          <w:rFonts w:asciiTheme="minorHAnsi" w:hAnsiTheme="minorHAnsi" w:cstheme="minorHAnsi"/>
          <w:b/>
          <w:highlight w:val="yellow"/>
        </w:rPr>
        <w:t>whole-cell configuration</w:t>
      </w:r>
    </w:p>
    <w:p w14:paraId="60C2D511" w14:textId="77777777" w:rsidR="004D1AAF" w:rsidRPr="007E7039" w:rsidRDefault="004D1AAF" w:rsidP="004D1AAF">
      <w:pPr>
        <w:pStyle w:val="ListParagraph"/>
        <w:widowControl/>
        <w:autoSpaceDE/>
        <w:autoSpaceDN/>
        <w:adjustRightInd/>
        <w:ind w:left="0"/>
        <w:jc w:val="left"/>
        <w:rPr>
          <w:rFonts w:asciiTheme="minorHAnsi" w:hAnsiTheme="minorHAnsi" w:cstheme="minorHAnsi"/>
          <w:b/>
          <w:highlight w:val="yellow"/>
        </w:rPr>
      </w:pPr>
    </w:p>
    <w:p w14:paraId="02EB7A5D" w14:textId="16EF673F" w:rsidR="00986403" w:rsidRDefault="00986403" w:rsidP="004D1AAF">
      <w:pPr>
        <w:pStyle w:val="ListParagraph"/>
        <w:widowControl/>
        <w:numPr>
          <w:ilvl w:val="2"/>
          <w:numId w:val="26"/>
        </w:numPr>
        <w:autoSpaceDE/>
        <w:autoSpaceDN/>
        <w:adjustRightInd/>
        <w:jc w:val="left"/>
        <w:rPr>
          <w:rFonts w:asciiTheme="minorHAnsi" w:hAnsiTheme="minorHAnsi" w:cstheme="minorHAnsi"/>
          <w:highlight w:val="yellow"/>
        </w:rPr>
      </w:pPr>
      <w:r w:rsidRPr="007E7039">
        <w:rPr>
          <w:rFonts w:asciiTheme="minorHAnsi" w:hAnsiTheme="minorHAnsi" w:cstheme="minorHAnsi"/>
          <w:highlight w:val="yellow"/>
        </w:rPr>
        <w:t>Place the recording pipet</w:t>
      </w:r>
      <w:r w:rsidR="00CE6243">
        <w:rPr>
          <w:rFonts w:asciiTheme="minorHAnsi" w:hAnsiTheme="minorHAnsi" w:cstheme="minorHAnsi"/>
          <w:highlight w:val="yellow"/>
        </w:rPr>
        <w:t>te</w:t>
      </w:r>
      <w:r w:rsidRPr="007E7039">
        <w:rPr>
          <w:rFonts w:asciiTheme="minorHAnsi" w:hAnsiTheme="minorHAnsi" w:cstheme="minorHAnsi"/>
          <w:highlight w:val="yellow"/>
        </w:rPr>
        <w:t xml:space="preserve"> just above the slice and offset pipet</w:t>
      </w:r>
      <w:r w:rsidR="00C36C86">
        <w:rPr>
          <w:rFonts w:asciiTheme="minorHAnsi" w:hAnsiTheme="minorHAnsi" w:cstheme="minorHAnsi"/>
          <w:highlight w:val="yellow"/>
        </w:rPr>
        <w:t>te</w:t>
      </w:r>
      <w:r w:rsidRPr="007E7039">
        <w:rPr>
          <w:rFonts w:asciiTheme="minorHAnsi" w:hAnsiTheme="minorHAnsi" w:cstheme="minorHAnsi"/>
          <w:highlight w:val="yellow"/>
        </w:rPr>
        <w:t xml:space="preserve"> current in </w:t>
      </w:r>
      <w:r w:rsidR="0079122F">
        <w:rPr>
          <w:rFonts w:asciiTheme="minorHAnsi" w:hAnsiTheme="minorHAnsi" w:cstheme="minorHAnsi"/>
          <w:highlight w:val="yellow"/>
        </w:rPr>
        <w:t xml:space="preserve">the </w:t>
      </w:r>
      <w:r w:rsidRPr="007E7039">
        <w:rPr>
          <w:rFonts w:asciiTheme="minorHAnsi" w:hAnsiTheme="minorHAnsi" w:cstheme="minorHAnsi"/>
          <w:highlight w:val="yellow"/>
        </w:rPr>
        <w:t>voltage clamp mode.</w:t>
      </w:r>
      <w:r w:rsidR="0039116E" w:rsidRPr="007E7039">
        <w:rPr>
          <w:rFonts w:asciiTheme="minorHAnsi" w:hAnsiTheme="minorHAnsi" w:cstheme="minorHAnsi"/>
          <w:highlight w:val="yellow"/>
        </w:rPr>
        <w:t xml:space="preserve"> Apply slight positive pressure to the pipette and lock the stopcock.</w:t>
      </w:r>
    </w:p>
    <w:p w14:paraId="57203B02" w14:textId="77777777" w:rsidR="004D1AAF" w:rsidRPr="007E7039" w:rsidRDefault="004D1AAF" w:rsidP="004D1AAF">
      <w:pPr>
        <w:pStyle w:val="ListParagraph"/>
        <w:widowControl/>
        <w:autoSpaceDE/>
        <w:autoSpaceDN/>
        <w:adjustRightInd/>
        <w:ind w:left="0"/>
        <w:jc w:val="left"/>
        <w:rPr>
          <w:rFonts w:asciiTheme="minorHAnsi" w:hAnsiTheme="minorHAnsi" w:cstheme="minorHAnsi"/>
          <w:highlight w:val="yellow"/>
        </w:rPr>
      </w:pPr>
    </w:p>
    <w:p w14:paraId="7E8E1DED" w14:textId="45E3716F" w:rsidR="00EB04B6" w:rsidRDefault="00EB04B6" w:rsidP="004D1AAF">
      <w:pPr>
        <w:pStyle w:val="ListParagraph"/>
        <w:widowControl/>
        <w:numPr>
          <w:ilvl w:val="2"/>
          <w:numId w:val="26"/>
        </w:numPr>
        <w:autoSpaceDE/>
        <w:autoSpaceDN/>
        <w:adjustRightInd/>
        <w:jc w:val="left"/>
        <w:rPr>
          <w:rFonts w:asciiTheme="minorHAnsi" w:hAnsiTheme="minorHAnsi" w:cstheme="minorHAnsi"/>
          <w:highlight w:val="yellow"/>
        </w:rPr>
      </w:pPr>
      <w:r w:rsidRPr="007E7039">
        <w:rPr>
          <w:rFonts w:asciiTheme="minorHAnsi" w:hAnsiTheme="minorHAnsi" w:cstheme="minorHAnsi"/>
          <w:highlight w:val="yellow"/>
        </w:rPr>
        <w:t xml:space="preserve">Select a healthy cell with an intact membrane and approach the cell with the pipette. </w:t>
      </w:r>
      <w:r w:rsidR="008966AC" w:rsidRPr="007E7039">
        <w:rPr>
          <w:rFonts w:asciiTheme="minorHAnsi" w:hAnsiTheme="minorHAnsi" w:cstheme="minorHAnsi"/>
          <w:highlight w:val="yellow"/>
        </w:rPr>
        <w:t>The positive pressure should cause a slight disturbance in the tissue (i.e. a slow wave in the tissue when entering).</w:t>
      </w:r>
    </w:p>
    <w:p w14:paraId="41838365" w14:textId="77777777" w:rsidR="004D1AAF" w:rsidRPr="007E7039" w:rsidRDefault="004D1AAF" w:rsidP="004D1AAF">
      <w:pPr>
        <w:pStyle w:val="ListParagraph"/>
        <w:widowControl/>
        <w:autoSpaceDE/>
        <w:autoSpaceDN/>
        <w:adjustRightInd/>
        <w:ind w:left="0"/>
        <w:jc w:val="left"/>
        <w:rPr>
          <w:rFonts w:asciiTheme="minorHAnsi" w:hAnsiTheme="minorHAnsi" w:cstheme="minorHAnsi"/>
          <w:highlight w:val="yellow"/>
        </w:rPr>
      </w:pPr>
    </w:p>
    <w:p w14:paraId="2D1EFB2B" w14:textId="472CDDFD" w:rsidR="00EB04B6" w:rsidRDefault="00EB04B6" w:rsidP="004D1AAF">
      <w:pPr>
        <w:pStyle w:val="ListParagraph"/>
        <w:widowControl/>
        <w:numPr>
          <w:ilvl w:val="2"/>
          <w:numId w:val="26"/>
        </w:numPr>
        <w:autoSpaceDE/>
        <w:autoSpaceDN/>
        <w:adjustRightInd/>
        <w:jc w:val="left"/>
        <w:rPr>
          <w:rFonts w:asciiTheme="minorHAnsi" w:hAnsiTheme="minorHAnsi" w:cstheme="minorHAnsi"/>
          <w:highlight w:val="yellow"/>
        </w:rPr>
      </w:pPr>
      <w:r w:rsidRPr="007E7039">
        <w:rPr>
          <w:rFonts w:asciiTheme="minorHAnsi" w:hAnsiTheme="minorHAnsi" w:cstheme="minorHAnsi"/>
          <w:highlight w:val="yellow"/>
        </w:rPr>
        <w:t>Slowly continue to bring the pipette close</w:t>
      </w:r>
      <w:r w:rsidR="00CE6243">
        <w:rPr>
          <w:rFonts w:asciiTheme="minorHAnsi" w:hAnsiTheme="minorHAnsi" w:cstheme="minorHAnsi"/>
          <w:highlight w:val="yellow"/>
        </w:rPr>
        <w:t>r</w:t>
      </w:r>
      <w:r w:rsidRPr="007E7039">
        <w:rPr>
          <w:rFonts w:asciiTheme="minorHAnsi" w:hAnsiTheme="minorHAnsi" w:cstheme="minorHAnsi"/>
          <w:highlight w:val="yellow"/>
        </w:rPr>
        <w:t xml:space="preserve"> to the cell using </w:t>
      </w:r>
      <w:r w:rsidR="0053527A">
        <w:rPr>
          <w:rFonts w:asciiTheme="minorHAnsi" w:hAnsiTheme="minorHAnsi" w:cstheme="minorHAnsi"/>
          <w:highlight w:val="yellow"/>
        </w:rPr>
        <w:t xml:space="preserve">a </w:t>
      </w:r>
      <w:r w:rsidRPr="007E7039">
        <w:rPr>
          <w:rFonts w:asciiTheme="minorHAnsi" w:hAnsiTheme="minorHAnsi" w:cstheme="minorHAnsi"/>
          <w:highlight w:val="yellow"/>
        </w:rPr>
        <w:t xml:space="preserve">diagonal motion until the pipette forms a small dimple </w:t>
      </w:r>
      <w:r w:rsidR="00986403" w:rsidRPr="007E7039">
        <w:rPr>
          <w:rFonts w:asciiTheme="minorHAnsi" w:hAnsiTheme="minorHAnsi" w:cstheme="minorHAnsi"/>
          <w:highlight w:val="yellow"/>
        </w:rPr>
        <w:t xml:space="preserve">on </w:t>
      </w:r>
      <w:r w:rsidRPr="007E7039">
        <w:rPr>
          <w:rFonts w:asciiTheme="minorHAnsi" w:hAnsiTheme="minorHAnsi" w:cstheme="minorHAnsi"/>
          <w:highlight w:val="yellow"/>
        </w:rPr>
        <w:t>the cell</w:t>
      </w:r>
      <w:r w:rsidR="00986403" w:rsidRPr="007E7039">
        <w:rPr>
          <w:rFonts w:asciiTheme="minorHAnsi" w:hAnsiTheme="minorHAnsi" w:cstheme="minorHAnsi"/>
          <w:highlight w:val="yellow"/>
        </w:rPr>
        <w:t xml:space="preserve"> surface</w:t>
      </w:r>
      <w:r w:rsidRPr="007E7039">
        <w:rPr>
          <w:rFonts w:asciiTheme="minorHAnsi" w:hAnsiTheme="minorHAnsi" w:cstheme="minorHAnsi"/>
          <w:highlight w:val="yellow"/>
        </w:rPr>
        <w:t xml:space="preserve">. </w:t>
      </w:r>
    </w:p>
    <w:p w14:paraId="7DCC591D" w14:textId="77777777" w:rsidR="004D1AAF" w:rsidRPr="007E7039" w:rsidRDefault="004D1AAF" w:rsidP="004D1AAF">
      <w:pPr>
        <w:pStyle w:val="ListParagraph"/>
        <w:widowControl/>
        <w:autoSpaceDE/>
        <w:autoSpaceDN/>
        <w:adjustRightInd/>
        <w:ind w:left="0"/>
        <w:jc w:val="left"/>
        <w:rPr>
          <w:rFonts w:asciiTheme="minorHAnsi" w:hAnsiTheme="minorHAnsi" w:cstheme="minorHAnsi"/>
          <w:highlight w:val="yellow"/>
        </w:rPr>
      </w:pPr>
    </w:p>
    <w:p w14:paraId="18967405" w14:textId="49AE91AA" w:rsidR="00EB04B6" w:rsidRDefault="00986403" w:rsidP="004D1AAF">
      <w:pPr>
        <w:pStyle w:val="ListParagraph"/>
        <w:widowControl/>
        <w:numPr>
          <w:ilvl w:val="2"/>
          <w:numId w:val="26"/>
        </w:numPr>
        <w:autoSpaceDE/>
        <w:autoSpaceDN/>
        <w:adjustRightInd/>
        <w:jc w:val="left"/>
        <w:rPr>
          <w:rFonts w:asciiTheme="minorHAnsi" w:hAnsiTheme="minorHAnsi" w:cstheme="minorHAnsi"/>
          <w:highlight w:val="yellow"/>
        </w:rPr>
      </w:pPr>
      <w:r w:rsidRPr="007E7039">
        <w:rPr>
          <w:rFonts w:asciiTheme="minorHAnsi" w:hAnsiTheme="minorHAnsi" w:cstheme="minorHAnsi"/>
          <w:highlight w:val="yellow"/>
        </w:rPr>
        <w:t>R</w:t>
      </w:r>
      <w:r w:rsidR="00EB04B6" w:rsidRPr="007E7039">
        <w:rPr>
          <w:rFonts w:asciiTheme="minorHAnsi" w:hAnsiTheme="minorHAnsi" w:cstheme="minorHAnsi"/>
          <w:highlight w:val="yellow"/>
        </w:rPr>
        <w:t xml:space="preserve">elease the positive pressure lock. The cell </w:t>
      </w:r>
      <w:r w:rsidR="0053527A">
        <w:rPr>
          <w:rFonts w:asciiTheme="minorHAnsi" w:hAnsiTheme="minorHAnsi" w:cstheme="minorHAnsi"/>
          <w:highlight w:val="yellow"/>
        </w:rPr>
        <w:t xml:space="preserve">will </w:t>
      </w:r>
      <w:r w:rsidR="00EB04B6" w:rsidRPr="007E7039">
        <w:rPr>
          <w:rFonts w:asciiTheme="minorHAnsi" w:hAnsiTheme="minorHAnsi" w:cstheme="minorHAnsi"/>
          <w:highlight w:val="yellow"/>
        </w:rPr>
        <w:t xml:space="preserve">begin to form a seal and the resistance </w:t>
      </w:r>
      <w:r w:rsidR="00543F8D">
        <w:rPr>
          <w:rFonts w:asciiTheme="minorHAnsi" w:hAnsiTheme="minorHAnsi" w:cstheme="minorHAnsi"/>
          <w:highlight w:val="yellow"/>
        </w:rPr>
        <w:t>will</w:t>
      </w:r>
      <w:r w:rsidR="00EB04B6" w:rsidRPr="007E7039">
        <w:rPr>
          <w:rFonts w:asciiTheme="minorHAnsi" w:hAnsiTheme="minorHAnsi" w:cstheme="minorHAnsi"/>
          <w:highlight w:val="yellow"/>
        </w:rPr>
        <w:t xml:space="preserve"> increase </w:t>
      </w:r>
      <w:r w:rsidR="008966AC" w:rsidRPr="0062001F">
        <w:rPr>
          <w:rFonts w:asciiTheme="minorHAnsi" w:hAnsiTheme="minorHAnsi" w:cstheme="minorHAnsi"/>
          <w:highlight w:val="yellow"/>
        </w:rPr>
        <w:t>above</w:t>
      </w:r>
      <w:r w:rsidR="00EB04B6" w:rsidRPr="0062001F">
        <w:rPr>
          <w:rFonts w:asciiTheme="minorHAnsi" w:hAnsiTheme="minorHAnsi" w:cstheme="minorHAnsi"/>
          <w:highlight w:val="yellow"/>
        </w:rPr>
        <w:t xml:space="preserve"> 1 GΩ. In voltage clamp, hold the cell at -68 mV. </w:t>
      </w:r>
    </w:p>
    <w:p w14:paraId="1CB4501E"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0F6FD190" w14:textId="591A04FC" w:rsidR="00543F8D" w:rsidRDefault="007E7039" w:rsidP="00543F8D">
      <w:pPr>
        <w:pStyle w:val="ListParagraph"/>
        <w:widowControl/>
        <w:numPr>
          <w:ilvl w:val="2"/>
          <w:numId w:val="26"/>
        </w:numPr>
        <w:autoSpaceDE/>
        <w:autoSpaceDN/>
        <w:adjustRightInd/>
        <w:jc w:val="left"/>
        <w:rPr>
          <w:rFonts w:asciiTheme="minorHAnsi" w:hAnsiTheme="minorHAnsi" w:cstheme="minorHAnsi"/>
          <w:highlight w:val="yellow"/>
        </w:rPr>
      </w:pPr>
      <w:r>
        <w:rPr>
          <w:rFonts w:asciiTheme="minorHAnsi" w:hAnsiTheme="minorHAnsi" w:cstheme="minorHAnsi"/>
          <w:highlight w:val="yellow"/>
        </w:rPr>
        <w:t>S</w:t>
      </w:r>
      <w:r w:rsidR="00EB04B6" w:rsidRPr="0062001F">
        <w:rPr>
          <w:rFonts w:asciiTheme="minorHAnsi" w:hAnsiTheme="minorHAnsi" w:cstheme="minorHAnsi"/>
          <w:highlight w:val="yellow"/>
        </w:rPr>
        <w:t>lightly pull away from the cell diagonal</w:t>
      </w:r>
      <w:r w:rsidR="0079122F">
        <w:rPr>
          <w:rFonts w:asciiTheme="minorHAnsi" w:hAnsiTheme="minorHAnsi" w:cstheme="minorHAnsi"/>
          <w:highlight w:val="yellow"/>
        </w:rPr>
        <w:t>ly</w:t>
      </w:r>
      <w:r w:rsidR="00EB04B6" w:rsidRPr="0062001F">
        <w:rPr>
          <w:rFonts w:asciiTheme="minorHAnsi" w:hAnsiTheme="minorHAnsi" w:cstheme="minorHAnsi"/>
          <w:highlight w:val="yellow"/>
        </w:rPr>
        <w:t xml:space="preserve"> to remove</w:t>
      </w:r>
      <w:r w:rsidR="00D57EF0" w:rsidRPr="0062001F">
        <w:rPr>
          <w:rFonts w:asciiTheme="minorHAnsi" w:hAnsiTheme="minorHAnsi" w:cstheme="minorHAnsi"/>
          <w:highlight w:val="yellow"/>
        </w:rPr>
        <w:t xml:space="preserve"> excess</w:t>
      </w:r>
      <w:r w:rsidR="00EB04B6" w:rsidRPr="0062001F">
        <w:rPr>
          <w:rFonts w:asciiTheme="minorHAnsi" w:hAnsiTheme="minorHAnsi" w:cstheme="minorHAnsi"/>
          <w:highlight w:val="yellow"/>
        </w:rPr>
        <w:t xml:space="preserve"> pressure from the cell. </w:t>
      </w:r>
    </w:p>
    <w:p w14:paraId="5489AEE3" w14:textId="77777777" w:rsidR="00543F8D" w:rsidRPr="00543F8D" w:rsidRDefault="00543F8D" w:rsidP="00543F8D">
      <w:pPr>
        <w:pStyle w:val="ListParagraph"/>
        <w:widowControl/>
        <w:autoSpaceDE/>
        <w:autoSpaceDN/>
        <w:adjustRightInd/>
        <w:ind w:left="0"/>
        <w:jc w:val="left"/>
        <w:rPr>
          <w:rFonts w:asciiTheme="minorHAnsi" w:hAnsiTheme="minorHAnsi" w:cstheme="minorHAnsi"/>
          <w:highlight w:val="yellow"/>
        </w:rPr>
      </w:pPr>
    </w:p>
    <w:p w14:paraId="5CC63EEC" w14:textId="48554AB4" w:rsidR="00EB04B6" w:rsidRDefault="004660F8"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asciiTheme="minorHAnsi" w:hAnsiTheme="minorHAnsi" w:cstheme="minorHAnsi"/>
          <w:highlight w:val="yellow"/>
        </w:rPr>
        <w:t>C</w:t>
      </w:r>
      <w:r w:rsidR="00EB04B6" w:rsidRPr="0062001F">
        <w:rPr>
          <w:rFonts w:asciiTheme="minorHAnsi" w:hAnsiTheme="minorHAnsi" w:cstheme="minorHAnsi"/>
          <w:highlight w:val="yellow"/>
        </w:rPr>
        <w:t>ompensate for</w:t>
      </w:r>
      <w:r w:rsidR="0079122F">
        <w:rPr>
          <w:rFonts w:asciiTheme="minorHAnsi" w:hAnsiTheme="minorHAnsi" w:cstheme="minorHAnsi"/>
          <w:highlight w:val="yellow"/>
        </w:rPr>
        <w:t xml:space="preserve"> the</w:t>
      </w:r>
      <w:r w:rsidR="00EB04B6" w:rsidRPr="0062001F">
        <w:rPr>
          <w:rFonts w:asciiTheme="minorHAnsi" w:hAnsiTheme="minorHAnsi" w:cstheme="minorHAnsi"/>
          <w:highlight w:val="yellow"/>
        </w:rPr>
        <w:t xml:space="preserve"> fast and slow </w:t>
      </w:r>
      <w:r w:rsidRPr="0062001F">
        <w:rPr>
          <w:rFonts w:asciiTheme="minorHAnsi" w:hAnsiTheme="minorHAnsi" w:cstheme="minorHAnsi"/>
          <w:highlight w:val="yellow"/>
        </w:rPr>
        <w:t>pipet</w:t>
      </w:r>
      <w:r w:rsidR="0039116E" w:rsidRPr="0062001F">
        <w:rPr>
          <w:rFonts w:asciiTheme="minorHAnsi" w:hAnsiTheme="minorHAnsi" w:cstheme="minorHAnsi"/>
          <w:highlight w:val="yellow"/>
        </w:rPr>
        <w:t>te</w:t>
      </w:r>
      <w:r w:rsidRPr="0062001F">
        <w:rPr>
          <w:rFonts w:asciiTheme="minorHAnsi" w:hAnsiTheme="minorHAnsi" w:cstheme="minorHAnsi"/>
          <w:highlight w:val="yellow"/>
        </w:rPr>
        <w:t xml:space="preserve"> </w:t>
      </w:r>
      <w:r w:rsidR="00EB04B6" w:rsidRPr="0062001F">
        <w:rPr>
          <w:rFonts w:asciiTheme="minorHAnsi" w:hAnsiTheme="minorHAnsi" w:cstheme="minorHAnsi"/>
          <w:highlight w:val="yellow"/>
        </w:rPr>
        <w:t xml:space="preserve">capacitance. </w:t>
      </w:r>
    </w:p>
    <w:p w14:paraId="77F56FBB"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3C68DE78" w14:textId="51DDC2AF" w:rsidR="00EB04B6" w:rsidRDefault="00EB04B6"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asciiTheme="minorHAnsi" w:hAnsiTheme="minorHAnsi" w:cstheme="minorHAnsi"/>
          <w:highlight w:val="yellow"/>
        </w:rPr>
        <w:t xml:space="preserve">Apply </w:t>
      </w:r>
      <w:r w:rsidR="00543F8D">
        <w:rPr>
          <w:rFonts w:asciiTheme="minorHAnsi" w:hAnsiTheme="minorHAnsi" w:cstheme="minorHAnsi"/>
          <w:highlight w:val="yellow"/>
        </w:rPr>
        <w:t xml:space="preserve">a </w:t>
      </w:r>
      <w:r w:rsidRPr="0062001F">
        <w:rPr>
          <w:rFonts w:asciiTheme="minorHAnsi" w:hAnsiTheme="minorHAnsi" w:cstheme="minorHAnsi"/>
          <w:highlight w:val="yellow"/>
        </w:rPr>
        <w:t>brief suction through the tube connected to the pipette holder to break th</w:t>
      </w:r>
      <w:r w:rsidR="003508B2">
        <w:rPr>
          <w:rFonts w:asciiTheme="minorHAnsi" w:hAnsiTheme="minorHAnsi" w:cstheme="minorHAnsi"/>
          <w:highlight w:val="yellow"/>
        </w:rPr>
        <w:t>r</w:t>
      </w:r>
      <w:r w:rsidRPr="0062001F">
        <w:rPr>
          <w:rFonts w:asciiTheme="minorHAnsi" w:hAnsiTheme="minorHAnsi" w:cstheme="minorHAnsi"/>
          <w:highlight w:val="yellow"/>
        </w:rPr>
        <w:t xml:space="preserve">ough the cell and obtain whole-cell configuration. </w:t>
      </w:r>
    </w:p>
    <w:p w14:paraId="67C1F312"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1E2B694D" w14:textId="289B9E19" w:rsidR="00EB04B6" w:rsidRPr="004D1AAF" w:rsidRDefault="00EB04B6" w:rsidP="004D1AAF">
      <w:pPr>
        <w:pStyle w:val="ListParagraph"/>
        <w:widowControl/>
        <w:numPr>
          <w:ilvl w:val="2"/>
          <w:numId w:val="26"/>
        </w:numPr>
        <w:autoSpaceDE/>
        <w:autoSpaceDN/>
        <w:adjustRightInd/>
        <w:jc w:val="left"/>
        <w:rPr>
          <w:rFonts w:cstheme="minorHAnsi"/>
          <w:highlight w:val="yellow"/>
        </w:rPr>
      </w:pPr>
      <w:r w:rsidRPr="0062001F">
        <w:rPr>
          <w:rFonts w:asciiTheme="minorHAnsi" w:hAnsiTheme="minorHAnsi" w:cstheme="minorHAnsi"/>
          <w:highlight w:val="yellow"/>
        </w:rPr>
        <w:t xml:space="preserve">Switch to </w:t>
      </w:r>
      <w:r w:rsidR="0079122F">
        <w:rPr>
          <w:rFonts w:asciiTheme="minorHAnsi" w:hAnsiTheme="minorHAnsi" w:cstheme="minorHAnsi"/>
          <w:b/>
          <w:highlight w:val="yellow"/>
        </w:rPr>
        <w:t>C</w:t>
      </w:r>
      <w:r w:rsidRPr="0079122F">
        <w:rPr>
          <w:rFonts w:asciiTheme="minorHAnsi" w:hAnsiTheme="minorHAnsi" w:cstheme="minorHAnsi"/>
          <w:b/>
          <w:highlight w:val="yellow"/>
        </w:rPr>
        <w:t>ell</w:t>
      </w:r>
      <w:r w:rsidRPr="0062001F">
        <w:rPr>
          <w:rFonts w:asciiTheme="minorHAnsi" w:hAnsiTheme="minorHAnsi" w:cstheme="minorHAnsi"/>
          <w:highlight w:val="yellow"/>
        </w:rPr>
        <w:t xml:space="preserve"> mode</w:t>
      </w:r>
      <w:r w:rsidR="00086545">
        <w:rPr>
          <w:rFonts w:asciiTheme="minorHAnsi" w:hAnsiTheme="minorHAnsi" w:cstheme="minorHAnsi"/>
          <w:highlight w:val="yellow"/>
        </w:rPr>
        <w:t xml:space="preserve"> on the </w:t>
      </w:r>
      <w:r w:rsidR="00A84473">
        <w:rPr>
          <w:rFonts w:asciiTheme="minorHAnsi" w:hAnsiTheme="minorHAnsi" w:cstheme="minorHAnsi"/>
          <w:highlight w:val="yellow"/>
        </w:rPr>
        <w:t xml:space="preserve">membrane test window in </w:t>
      </w:r>
      <w:r w:rsidR="0079122F">
        <w:rPr>
          <w:rFonts w:asciiTheme="minorHAnsi" w:hAnsiTheme="minorHAnsi" w:cstheme="minorHAnsi"/>
          <w:highlight w:val="yellow"/>
        </w:rPr>
        <w:t xml:space="preserve">an electrophysiology Data acquisition and analysis </w:t>
      </w:r>
      <w:r w:rsidR="00C40D44">
        <w:rPr>
          <w:rFonts w:asciiTheme="minorHAnsi" w:hAnsiTheme="minorHAnsi" w:cstheme="minorHAnsi"/>
          <w:highlight w:val="yellow"/>
        </w:rPr>
        <w:t>software</w:t>
      </w:r>
      <w:r w:rsidR="0079122F">
        <w:rPr>
          <w:rFonts w:asciiTheme="minorHAnsi" w:hAnsiTheme="minorHAnsi" w:cstheme="minorHAnsi"/>
          <w:highlight w:val="yellow"/>
        </w:rPr>
        <w:t xml:space="preserve"> (e.g., </w:t>
      </w:r>
      <w:proofErr w:type="spellStart"/>
      <w:r w:rsidR="0079122F">
        <w:rPr>
          <w:rFonts w:asciiTheme="minorHAnsi" w:hAnsiTheme="minorHAnsi" w:cstheme="minorHAnsi"/>
          <w:highlight w:val="yellow"/>
        </w:rPr>
        <w:t>Clampex</w:t>
      </w:r>
      <w:proofErr w:type="spellEnd"/>
      <w:r w:rsidR="0079122F">
        <w:rPr>
          <w:rFonts w:asciiTheme="minorHAnsi" w:hAnsiTheme="minorHAnsi" w:cstheme="minorHAnsi"/>
          <w:highlight w:val="yellow"/>
        </w:rPr>
        <w:t>)</w:t>
      </w:r>
      <w:r w:rsidRPr="0062001F">
        <w:rPr>
          <w:rFonts w:asciiTheme="minorHAnsi" w:hAnsiTheme="minorHAnsi" w:cstheme="minorHAnsi"/>
          <w:highlight w:val="yellow"/>
        </w:rPr>
        <w:t xml:space="preserve">. </w:t>
      </w:r>
    </w:p>
    <w:p w14:paraId="16563B71" w14:textId="77777777" w:rsidR="004D1AAF" w:rsidRPr="0062001F" w:rsidRDefault="004D1AAF" w:rsidP="004D1AAF">
      <w:pPr>
        <w:pStyle w:val="ListParagraph"/>
        <w:widowControl/>
        <w:autoSpaceDE/>
        <w:autoSpaceDN/>
        <w:adjustRightInd/>
        <w:ind w:left="0"/>
        <w:jc w:val="left"/>
        <w:rPr>
          <w:rFonts w:cstheme="minorHAnsi"/>
          <w:highlight w:val="yellow"/>
        </w:rPr>
      </w:pPr>
    </w:p>
    <w:p w14:paraId="0273824C" w14:textId="26F42D60" w:rsidR="00EB04B6" w:rsidRDefault="00EB04B6" w:rsidP="004D1AAF">
      <w:pPr>
        <w:pStyle w:val="ListParagraph"/>
        <w:widowControl/>
        <w:numPr>
          <w:ilvl w:val="2"/>
          <w:numId w:val="26"/>
        </w:numPr>
        <w:autoSpaceDE/>
        <w:autoSpaceDN/>
        <w:adjustRightInd/>
        <w:jc w:val="left"/>
        <w:rPr>
          <w:rFonts w:cstheme="minorHAnsi"/>
          <w:highlight w:val="yellow"/>
        </w:rPr>
      </w:pPr>
      <w:r w:rsidRPr="0062001F">
        <w:rPr>
          <w:rFonts w:cstheme="minorHAnsi"/>
          <w:highlight w:val="yellow"/>
        </w:rPr>
        <w:t>Before each voltage clamp recording, perform a membrane test</w:t>
      </w:r>
      <w:r w:rsidR="000E1368">
        <w:rPr>
          <w:rFonts w:cstheme="minorHAnsi"/>
          <w:highlight w:val="yellow"/>
        </w:rPr>
        <w:t xml:space="preserve"> using the</w:t>
      </w:r>
      <w:r w:rsidR="0079122F">
        <w:rPr>
          <w:rFonts w:cstheme="minorHAnsi"/>
          <w:highlight w:val="yellow"/>
        </w:rPr>
        <w:t xml:space="preserve"> same </w:t>
      </w:r>
      <w:r w:rsidR="000E1368">
        <w:rPr>
          <w:rFonts w:cstheme="minorHAnsi"/>
          <w:highlight w:val="yellow"/>
        </w:rPr>
        <w:t>software</w:t>
      </w:r>
      <w:r w:rsidRPr="0062001F">
        <w:rPr>
          <w:rFonts w:cstheme="minorHAnsi"/>
          <w:highlight w:val="yellow"/>
        </w:rPr>
        <w:t xml:space="preserve"> and record </w:t>
      </w:r>
      <w:r w:rsidR="00A84473">
        <w:rPr>
          <w:rFonts w:cstheme="minorHAnsi"/>
          <w:highlight w:val="yellow"/>
        </w:rPr>
        <w:t xml:space="preserve">the </w:t>
      </w:r>
      <w:r w:rsidRPr="0062001F">
        <w:rPr>
          <w:rFonts w:cstheme="minorHAnsi"/>
          <w:highlight w:val="yellow"/>
        </w:rPr>
        <w:t>relevant parameters</w:t>
      </w:r>
      <w:r w:rsidR="00A84473">
        <w:rPr>
          <w:rFonts w:cstheme="minorHAnsi"/>
          <w:highlight w:val="yellow"/>
        </w:rPr>
        <w:t xml:space="preserve"> </w:t>
      </w:r>
      <w:r w:rsidR="00D9115D">
        <w:rPr>
          <w:rFonts w:cstheme="minorHAnsi"/>
          <w:highlight w:val="yellow"/>
        </w:rPr>
        <w:t>in a lab book</w:t>
      </w:r>
      <w:r w:rsidRPr="0062001F">
        <w:rPr>
          <w:rFonts w:cstheme="minorHAnsi"/>
          <w:highlight w:val="yellow"/>
        </w:rPr>
        <w:t xml:space="preserve"> (membrane resistance, access resistance, </w:t>
      </w:r>
      <w:r w:rsidR="00CE6243" w:rsidRPr="0062001F">
        <w:rPr>
          <w:rFonts w:cstheme="minorHAnsi"/>
          <w:highlight w:val="yellow"/>
        </w:rPr>
        <w:t>and capacitance</w:t>
      </w:r>
      <w:r w:rsidRPr="0062001F">
        <w:rPr>
          <w:rFonts w:cstheme="minorHAnsi"/>
          <w:highlight w:val="yellow"/>
        </w:rPr>
        <w:t>).</w:t>
      </w:r>
    </w:p>
    <w:p w14:paraId="0765C149" w14:textId="77777777" w:rsidR="004D1AAF" w:rsidRDefault="004D1AAF" w:rsidP="004D1AAF">
      <w:pPr>
        <w:pStyle w:val="ListParagraph"/>
        <w:widowControl/>
        <w:autoSpaceDE/>
        <w:autoSpaceDN/>
        <w:adjustRightInd/>
        <w:ind w:left="0"/>
        <w:jc w:val="left"/>
        <w:rPr>
          <w:rFonts w:cstheme="minorHAnsi"/>
          <w:highlight w:val="yellow"/>
        </w:rPr>
      </w:pPr>
    </w:p>
    <w:p w14:paraId="5ABA170C" w14:textId="77521929" w:rsidR="002934B5" w:rsidRPr="002164CF" w:rsidRDefault="002934B5" w:rsidP="004D1AAF">
      <w:pPr>
        <w:pStyle w:val="ListParagraph"/>
        <w:widowControl/>
        <w:numPr>
          <w:ilvl w:val="2"/>
          <w:numId w:val="26"/>
        </w:numPr>
        <w:autoSpaceDE/>
        <w:autoSpaceDN/>
        <w:adjustRightInd/>
        <w:jc w:val="left"/>
        <w:rPr>
          <w:rFonts w:cstheme="minorHAnsi"/>
          <w:highlight w:val="yellow"/>
        </w:rPr>
      </w:pPr>
      <w:r w:rsidRPr="002164CF">
        <w:rPr>
          <w:rFonts w:cstheme="minorHAnsi"/>
          <w:highlight w:val="yellow"/>
        </w:rPr>
        <w:t>Maintain the temperature of the recording bath at 27–30</w:t>
      </w:r>
      <w:r w:rsidR="0079122F">
        <w:rPr>
          <w:rFonts w:cstheme="minorHAnsi"/>
          <w:highlight w:val="yellow"/>
        </w:rPr>
        <w:t xml:space="preserve"> </w:t>
      </w:r>
      <w:r w:rsidRPr="002164CF">
        <w:rPr>
          <w:rFonts w:cstheme="minorHAnsi"/>
          <w:highlight w:val="yellow"/>
        </w:rPr>
        <w:t>°C and the flow rate at 1.5–2.0 mL/min for subsequent experiments.</w:t>
      </w:r>
    </w:p>
    <w:p w14:paraId="245A507D" w14:textId="77777777" w:rsidR="00EB04B6" w:rsidRPr="00953F0E" w:rsidRDefault="00EB04B6" w:rsidP="004D1AAF">
      <w:pPr>
        <w:pStyle w:val="ListParagraph"/>
        <w:ind w:left="0"/>
        <w:rPr>
          <w:rFonts w:cstheme="minorHAnsi"/>
        </w:rPr>
      </w:pPr>
    </w:p>
    <w:p w14:paraId="37CE8BB4" w14:textId="608721EA" w:rsidR="00EB04B6" w:rsidRPr="00543F8D" w:rsidRDefault="00EB04B6" w:rsidP="004D1AAF">
      <w:pPr>
        <w:pStyle w:val="ListParagraph"/>
        <w:widowControl/>
        <w:numPr>
          <w:ilvl w:val="0"/>
          <w:numId w:val="26"/>
        </w:numPr>
        <w:autoSpaceDE/>
        <w:autoSpaceDN/>
        <w:adjustRightInd/>
        <w:jc w:val="left"/>
        <w:rPr>
          <w:rFonts w:cstheme="minorHAnsi"/>
          <w:b/>
          <w:highlight w:val="yellow"/>
        </w:rPr>
      </w:pPr>
      <w:r w:rsidRPr="00543F8D">
        <w:rPr>
          <w:rFonts w:asciiTheme="minorHAnsi" w:hAnsiTheme="minorHAnsi" w:cstheme="minorHAnsi"/>
          <w:b/>
          <w:highlight w:val="yellow"/>
        </w:rPr>
        <w:t>Multiplicity experiments</w:t>
      </w:r>
    </w:p>
    <w:p w14:paraId="3B2D0418" w14:textId="77777777" w:rsidR="00DA4C71" w:rsidRPr="00982075" w:rsidRDefault="00DA4C71" w:rsidP="004D1AAF">
      <w:pPr>
        <w:pStyle w:val="ListParagraph"/>
        <w:widowControl/>
        <w:autoSpaceDE/>
        <w:autoSpaceDN/>
        <w:adjustRightInd/>
        <w:ind w:left="0"/>
        <w:jc w:val="left"/>
        <w:rPr>
          <w:rFonts w:cstheme="minorHAnsi"/>
          <w:b/>
        </w:rPr>
      </w:pPr>
    </w:p>
    <w:p w14:paraId="09D23D07" w14:textId="6F605924" w:rsidR="00EB04B6" w:rsidRDefault="00EB04B6" w:rsidP="004D1AAF">
      <w:pPr>
        <w:pStyle w:val="ListParagraph"/>
        <w:widowControl/>
        <w:numPr>
          <w:ilvl w:val="1"/>
          <w:numId w:val="26"/>
        </w:numPr>
        <w:autoSpaceDE/>
        <w:autoSpaceDN/>
        <w:adjustRightInd/>
        <w:jc w:val="left"/>
        <w:rPr>
          <w:rFonts w:cstheme="minorHAnsi"/>
          <w:b/>
          <w:highlight w:val="yellow"/>
        </w:rPr>
      </w:pPr>
      <w:r w:rsidRPr="0062001F">
        <w:rPr>
          <w:rFonts w:cstheme="minorHAnsi"/>
          <w:b/>
          <w:highlight w:val="yellow"/>
        </w:rPr>
        <w:t>Experiment 1: estimating multiplicity using 4-AP</w:t>
      </w:r>
    </w:p>
    <w:p w14:paraId="5E48A48D" w14:textId="77777777" w:rsidR="004D1AAF" w:rsidRPr="0062001F" w:rsidRDefault="004D1AAF" w:rsidP="004D1AAF">
      <w:pPr>
        <w:pStyle w:val="ListParagraph"/>
        <w:widowControl/>
        <w:autoSpaceDE/>
        <w:autoSpaceDN/>
        <w:adjustRightInd/>
        <w:ind w:left="0"/>
        <w:jc w:val="left"/>
        <w:rPr>
          <w:rFonts w:cstheme="minorHAnsi"/>
          <w:b/>
          <w:highlight w:val="yellow"/>
        </w:rPr>
      </w:pPr>
    </w:p>
    <w:p w14:paraId="617BF7B4" w14:textId="7D609C2E" w:rsidR="00EB04B6" w:rsidRPr="0062001F" w:rsidRDefault="00EB04B6" w:rsidP="004D1AAF">
      <w:pPr>
        <w:pStyle w:val="ListParagraph"/>
        <w:widowControl/>
        <w:numPr>
          <w:ilvl w:val="2"/>
          <w:numId w:val="26"/>
        </w:numPr>
        <w:autoSpaceDE/>
        <w:autoSpaceDN/>
        <w:adjustRightInd/>
        <w:jc w:val="left"/>
        <w:rPr>
          <w:rFonts w:cstheme="minorHAnsi"/>
          <w:highlight w:val="yellow"/>
        </w:rPr>
      </w:pPr>
      <w:r w:rsidRPr="0062001F">
        <w:rPr>
          <w:rFonts w:cstheme="minorHAnsi"/>
          <w:highlight w:val="yellow"/>
        </w:rPr>
        <w:t>In voltage clamp</w:t>
      </w:r>
      <w:r w:rsidR="007E7039">
        <w:rPr>
          <w:rFonts w:cstheme="minorHAnsi"/>
          <w:highlight w:val="yellow"/>
        </w:rPr>
        <w:t>,</w:t>
      </w:r>
      <w:r w:rsidRPr="0062001F">
        <w:rPr>
          <w:rFonts w:cstheme="minorHAnsi"/>
          <w:highlight w:val="yellow"/>
        </w:rPr>
        <w:t xml:space="preserve"> hold the cell at -68 mV</w:t>
      </w:r>
      <w:r w:rsidR="00C4177F">
        <w:rPr>
          <w:rFonts w:cstheme="minorHAnsi"/>
          <w:highlight w:val="yellow"/>
        </w:rPr>
        <w:t>. Using the</w:t>
      </w:r>
      <w:r w:rsidR="0079122F">
        <w:rPr>
          <w:rFonts w:cstheme="minorHAnsi"/>
          <w:highlight w:val="yellow"/>
        </w:rPr>
        <w:t xml:space="preserve"> same</w:t>
      </w:r>
      <w:r w:rsidR="00C4177F">
        <w:rPr>
          <w:rFonts w:cstheme="minorHAnsi"/>
          <w:highlight w:val="yellow"/>
        </w:rPr>
        <w:t xml:space="preserve"> software,</w:t>
      </w:r>
      <w:r w:rsidRPr="0062001F">
        <w:rPr>
          <w:rFonts w:cstheme="minorHAnsi"/>
          <w:highlight w:val="yellow"/>
        </w:rPr>
        <w:t xml:space="preserve"> record the </w:t>
      </w:r>
      <w:proofErr w:type="spellStart"/>
      <w:r w:rsidRPr="0062001F">
        <w:rPr>
          <w:rFonts w:cstheme="minorHAnsi"/>
          <w:highlight w:val="yellow"/>
        </w:rPr>
        <w:t>sEPSCs</w:t>
      </w:r>
      <w:proofErr w:type="spellEnd"/>
      <w:r w:rsidRPr="0062001F">
        <w:rPr>
          <w:rFonts w:cstheme="minorHAnsi"/>
          <w:highlight w:val="yellow"/>
        </w:rPr>
        <w:t xml:space="preserve"> </w:t>
      </w:r>
      <w:r w:rsidR="00C4177F">
        <w:rPr>
          <w:rFonts w:cstheme="minorHAnsi"/>
          <w:highlight w:val="yellow"/>
        </w:rPr>
        <w:t>while perfusing the bath with</w:t>
      </w:r>
      <w:r w:rsidR="00C4177F" w:rsidRPr="0062001F">
        <w:rPr>
          <w:rFonts w:cstheme="minorHAnsi"/>
          <w:highlight w:val="yellow"/>
        </w:rPr>
        <w:t xml:space="preserve"> </w:t>
      </w:r>
      <w:r w:rsidRPr="0062001F">
        <w:rPr>
          <w:rFonts w:cstheme="minorHAnsi"/>
          <w:highlight w:val="yellow"/>
        </w:rPr>
        <w:t>low Ca</w:t>
      </w:r>
      <w:r w:rsidRPr="0062001F">
        <w:rPr>
          <w:rFonts w:cstheme="minorHAnsi"/>
          <w:highlight w:val="yellow"/>
          <w:vertAlign w:val="superscript"/>
        </w:rPr>
        <w:t>2+</w:t>
      </w:r>
      <w:r w:rsidRPr="0062001F">
        <w:rPr>
          <w:rFonts w:cstheme="minorHAnsi"/>
          <w:highlight w:val="yellow"/>
        </w:rPr>
        <w:t xml:space="preserve"> </w:t>
      </w:r>
      <w:proofErr w:type="spellStart"/>
      <w:r w:rsidRPr="0062001F">
        <w:rPr>
          <w:rFonts w:cstheme="minorHAnsi"/>
          <w:highlight w:val="yellow"/>
        </w:rPr>
        <w:t>aCSF</w:t>
      </w:r>
      <w:proofErr w:type="spellEnd"/>
      <w:r w:rsidRPr="0062001F">
        <w:rPr>
          <w:rFonts w:cstheme="minorHAnsi"/>
          <w:highlight w:val="yellow"/>
        </w:rPr>
        <w:t xml:space="preserve">. Record for at least 5 min after </w:t>
      </w:r>
      <w:r w:rsidR="003526D0" w:rsidRPr="0062001F">
        <w:rPr>
          <w:rFonts w:cstheme="minorHAnsi"/>
          <w:highlight w:val="yellow"/>
        </w:rPr>
        <w:t>the start of whole-cell configuration</w:t>
      </w:r>
      <w:r w:rsidR="004660F8" w:rsidRPr="0062001F">
        <w:rPr>
          <w:rFonts w:cstheme="minorHAnsi"/>
          <w:highlight w:val="yellow"/>
        </w:rPr>
        <w:t xml:space="preserve"> to ensure a stable baseline recording</w:t>
      </w:r>
      <w:r w:rsidR="00CE6243">
        <w:rPr>
          <w:rFonts w:cstheme="minorHAnsi"/>
          <w:highlight w:val="yellow"/>
        </w:rPr>
        <w:t xml:space="preserve"> as the </w:t>
      </w:r>
      <w:r w:rsidR="003526D0" w:rsidRPr="0062001F">
        <w:rPr>
          <w:rFonts w:cstheme="minorHAnsi"/>
          <w:highlight w:val="yellow"/>
        </w:rPr>
        <w:t xml:space="preserve">synaptic activity may be high shortly after </w:t>
      </w:r>
      <w:r w:rsidR="003508B2">
        <w:rPr>
          <w:rFonts w:cstheme="minorHAnsi"/>
          <w:highlight w:val="yellow"/>
        </w:rPr>
        <w:t xml:space="preserve">the </w:t>
      </w:r>
      <w:r w:rsidR="003526D0" w:rsidRPr="0062001F">
        <w:rPr>
          <w:rFonts w:cstheme="minorHAnsi"/>
          <w:highlight w:val="yellow"/>
        </w:rPr>
        <w:t xml:space="preserve">breakthrough of the membrane. </w:t>
      </w:r>
    </w:p>
    <w:p w14:paraId="20EC16C0" w14:textId="77777777" w:rsidR="004D1AAF" w:rsidRDefault="004D1AAF" w:rsidP="004D1AAF">
      <w:pPr>
        <w:pStyle w:val="ListParagraph"/>
        <w:widowControl/>
        <w:autoSpaceDE/>
        <w:autoSpaceDN/>
        <w:adjustRightInd/>
        <w:ind w:left="0"/>
        <w:jc w:val="left"/>
        <w:rPr>
          <w:rFonts w:cstheme="minorHAnsi"/>
          <w:highlight w:val="yellow"/>
        </w:rPr>
      </w:pPr>
    </w:p>
    <w:p w14:paraId="535EDAA7" w14:textId="1D6461E5" w:rsidR="004D1AAF" w:rsidRDefault="00646345" w:rsidP="004D1AAF">
      <w:pPr>
        <w:pStyle w:val="ListParagraph"/>
        <w:widowControl/>
        <w:numPr>
          <w:ilvl w:val="2"/>
          <w:numId w:val="26"/>
        </w:numPr>
        <w:autoSpaceDE/>
        <w:autoSpaceDN/>
        <w:adjustRightInd/>
        <w:jc w:val="left"/>
        <w:rPr>
          <w:rFonts w:cstheme="minorHAnsi"/>
          <w:highlight w:val="yellow"/>
        </w:rPr>
      </w:pPr>
      <w:r>
        <w:rPr>
          <w:rFonts w:cstheme="minorHAnsi"/>
          <w:highlight w:val="yellow"/>
        </w:rPr>
        <w:t xml:space="preserve">Using a </w:t>
      </w:r>
      <w:r w:rsidR="000A1059">
        <w:rPr>
          <w:rFonts w:cstheme="minorHAnsi"/>
          <w:highlight w:val="yellow"/>
        </w:rPr>
        <w:t>micropipette,</w:t>
      </w:r>
      <w:r>
        <w:rPr>
          <w:rFonts w:cstheme="minorHAnsi"/>
          <w:highlight w:val="yellow"/>
        </w:rPr>
        <w:t xml:space="preserve"> a</w:t>
      </w:r>
      <w:r w:rsidR="00D93818">
        <w:rPr>
          <w:rFonts w:cstheme="minorHAnsi"/>
          <w:highlight w:val="yellow"/>
        </w:rPr>
        <w:t>dd</w:t>
      </w:r>
      <w:r w:rsidR="00AC5379">
        <w:rPr>
          <w:rFonts w:cstheme="minorHAnsi"/>
          <w:highlight w:val="yellow"/>
        </w:rPr>
        <w:t xml:space="preserve"> 4-AP to the </w:t>
      </w:r>
      <w:proofErr w:type="spellStart"/>
      <w:r w:rsidR="00AC5379">
        <w:rPr>
          <w:rFonts w:cstheme="minorHAnsi"/>
          <w:highlight w:val="yellow"/>
        </w:rPr>
        <w:t>aCSF</w:t>
      </w:r>
      <w:proofErr w:type="spellEnd"/>
      <w:r w:rsidR="00AC5379">
        <w:rPr>
          <w:rFonts w:cstheme="minorHAnsi"/>
          <w:highlight w:val="yellow"/>
        </w:rPr>
        <w:t xml:space="preserve"> and b</w:t>
      </w:r>
      <w:r w:rsidR="008966AC" w:rsidRPr="0062001F">
        <w:rPr>
          <w:rFonts w:cstheme="minorHAnsi"/>
          <w:highlight w:val="yellow"/>
        </w:rPr>
        <w:t xml:space="preserve">ath apply </w:t>
      </w:r>
      <w:r w:rsidR="00EB04B6" w:rsidRPr="0062001F">
        <w:rPr>
          <w:rFonts w:cstheme="minorHAnsi"/>
          <w:highlight w:val="yellow"/>
        </w:rPr>
        <w:t xml:space="preserve">30 </w:t>
      </w:r>
      <w:r w:rsidR="00EB04B6" w:rsidRPr="0062001F">
        <w:rPr>
          <w:rFonts w:asciiTheme="minorHAnsi" w:hAnsiTheme="minorHAnsi" w:cstheme="minorHAnsi"/>
          <w:highlight w:val="yellow"/>
        </w:rPr>
        <w:t>µ</w:t>
      </w:r>
      <w:r w:rsidR="00EB04B6" w:rsidRPr="0062001F">
        <w:rPr>
          <w:rFonts w:cstheme="minorHAnsi"/>
          <w:highlight w:val="yellow"/>
        </w:rPr>
        <w:t xml:space="preserve">M 4-AP. Record </w:t>
      </w:r>
      <w:proofErr w:type="spellStart"/>
      <w:r w:rsidR="00EB04B6" w:rsidRPr="0062001F">
        <w:rPr>
          <w:rFonts w:cstheme="minorHAnsi"/>
          <w:highlight w:val="yellow"/>
        </w:rPr>
        <w:t>sEPSCs</w:t>
      </w:r>
      <w:proofErr w:type="spellEnd"/>
      <w:r w:rsidR="00EB04B6" w:rsidRPr="0062001F">
        <w:rPr>
          <w:rFonts w:cstheme="minorHAnsi"/>
          <w:highlight w:val="yellow"/>
        </w:rPr>
        <w:t xml:space="preserve"> for at least 10 min to </w:t>
      </w:r>
      <w:r w:rsidR="004660F8" w:rsidRPr="0062001F">
        <w:rPr>
          <w:rFonts w:cstheme="minorHAnsi"/>
          <w:highlight w:val="yellow"/>
        </w:rPr>
        <w:t xml:space="preserve">obtain </w:t>
      </w:r>
      <w:r w:rsidR="008C5056">
        <w:rPr>
          <w:rFonts w:cstheme="minorHAnsi"/>
          <w:highlight w:val="yellow"/>
        </w:rPr>
        <w:t xml:space="preserve">the </w:t>
      </w:r>
      <w:r w:rsidR="00EB04B6" w:rsidRPr="0062001F">
        <w:rPr>
          <w:rFonts w:cstheme="minorHAnsi"/>
          <w:highlight w:val="yellow"/>
        </w:rPr>
        <w:t xml:space="preserve">full </w:t>
      </w:r>
      <w:r w:rsidR="00DD591D">
        <w:rPr>
          <w:rFonts w:cstheme="minorHAnsi"/>
          <w:highlight w:val="yellow"/>
        </w:rPr>
        <w:t xml:space="preserve">drug </w:t>
      </w:r>
      <w:r w:rsidR="00EB04B6" w:rsidRPr="0062001F">
        <w:rPr>
          <w:rFonts w:cstheme="minorHAnsi"/>
          <w:highlight w:val="yellow"/>
        </w:rPr>
        <w:t>effect.</w:t>
      </w:r>
    </w:p>
    <w:p w14:paraId="6BDA9D23" w14:textId="7B10ECF1" w:rsidR="00EB04B6" w:rsidRPr="0062001F" w:rsidRDefault="00EB04B6" w:rsidP="004D1AAF">
      <w:pPr>
        <w:pStyle w:val="ListParagraph"/>
        <w:widowControl/>
        <w:autoSpaceDE/>
        <w:autoSpaceDN/>
        <w:adjustRightInd/>
        <w:ind w:left="0"/>
        <w:jc w:val="left"/>
        <w:rPr>
          <w:rFonts w:cstheme="minorHAnsi"/>
          <w:highlight w:val="yellow"/>
        </w:rPr>
      </w:pPr>
      <w:r w:rsidRPr="0062001F">
        <w:rPr>
          <w:rFonts w:cstheme="minorHAnsi"/>
          <w:highlight w:val="yellow"/>
        </w:rPr>
        <w:t xml:space="preserve"> </w:t>
      </w:r>
    </w:p>
    <w:p w14:paraId="3CCB455F" w14:textId="0BA001BD" w:rsidR="00EB04B6" w:rsidRPr="004D1AAF" w:rsidRDefault="00EB04B6"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cstheme="minorHAnsi"/>
          <w:highlight w:val="yellow"/>
        </w:rPr>
        <w:t xml:space="preserve">Add 0.5 </w:t>
      </w:r>
      <w:r w:rsidRPr="0062001F">
        <w:rPr>
          <w:rFonts w:asciiTheme="minorHAnsi" w:hAnsiTheme="minorHAnsi" w:cstheme="minorHAnsi"/>
          <w:highlight w:val="yellow"/>
        </w:rPr>
        <w:t>µ</w:t>
      </w:r>
      <w:r w:rsidRPr="0062001F">
        <w:rPr>
          <w:rFonts w:cstheme="minorHAnsi"/>
          <w:highlight w:val="yellow"/>
        </w:rPr>
        <w:t xml:space="preserve">M TTX </w:t>
      </w:r>
      <w:r w:rsidR="007E7039">
        <w:rPr>
          <w:rFonts w:cstheme="minorHAnsi"/>
          <w:highlight w:val="yellow"/>
        </w:rPr>
        <w:t>and 10 µM Cd</w:t>
      </w:r>
      <w:r w:rsidR="007E7039" w:rsidRPr="007E7039">
        <w:rPr>
          <w:rFonts w:cstheme="minorHAnsi"/>
          <w:highlight w:val="yellow"/>
          <w:vertAlign w:val="superscript"/>
        </w:rPr>
        <w:t>2+</w:t>
      </w:r>
      <w:r w:rsidR="008C5056">
        <w:rPr>
          <w:rFonts w:cstheme="minorHAnsi"/>
          <w:highlight w:val="yellow"/>
          <w:vertAlign w:val="superscript"/>
        </w:rPr>
        <w:t xml:space="preserve"> </w:t>
      </w:r>
      <w:r w:rsidRPr="0062001F">
        <w:rPr>
          <w:rFonts w:cstheme="minorHAnsi"/>
          <w:highlight w:val="yellow"/>
        </w:rPr>
        <w:t xml:space="preserve">to the </w:t>
      </w:r>
      <w:proofErr w:type="spellStart"/>
      <w:r w:rsidRPr="0062001F">
        <w:rPr>
          <w:rFonts w:cstheme="minorHAnsi"/>
          <w:highlight w:val="yellow"/>
        </w:rPr>
        <w:t>aCSF</w:t>
      </w:r>
      <w:proofErr w:type="spellEnd"/>
      <w:r w:rsidRPr="0062001F">
        <w:rPr>
          <w:rFonts w:cstheme="minorHAnsi"/>
          <w:highlight w:val="yellow"/>
        </w:rPr>
        <w:t xml:space="preserve"> with 4-AP and record the </w:t>
      </w:r>
      <w:proofErr w:type="spellStart"/>
      <w:r w:rsidRPr="0062001F">
        <w:rPr>
          <w:rFonts w:cstheme="minorHAnsi"/>
          <w:highlight w:val="yellow"/>
        </w:rPr>
        <w:t>mEPSCs</w:t>
      </w:r>
      <w:proofErr w:type="spellEnd"/>
      <w:r w:rsidRPr="0062001F">
        <w:rPr>
          <w:rFonts w:cstheme="minorHAnsi"/>
          <w:highlight w:val="yellow"/>
        </w:rPr>
        <w:t xml:space="preserve"> for at least 10 min.</w:t>
      </w:r>
    </w:p>
    <w:p w14:paraId="478B2B9B"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3EFF17BD" w14:textId="2A2B50FE" w:rsidR="00CF36CA" w:rsidRDefault="00CF36CA"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asciiTheme="minorHAnsi" w:hAnsiTheme="minorHAnsi" w:cstheme="minorHAnsi"/>
          <w:highlight w:val="yellow"/>
        </w:rPr>
        <w:t xml:space="preserve">For </w:t>
      </w:r>
      <w:r w:rsidR="002D02B3">
        <w:rPr>
          <w:rFonts w:asciiTheme="minorHAnsi" w:hAnsiTheme="minorHAnsi" w:cstheme="minorHAnsi"/>
          <w:highlight w:val="yellow"/>
        </w:rPr>
        <w:t xml:space="preserve">offline </w:t>
      </w:r>
      <w:r w:rsidRPr="0062001F">
        <w:rPr>
          <w:rFonts w:asciiTheme="minorHAnsi" w:hAnsiTheme="minorHAnsi" w:cstheme="minorHAnsi"/>
          <w:highlight w:val="yellow"/>
        </w:rPr>
        <w:t xml:space="preserve">analysis, use the last 1 min of baseline </w:t>
      </w:r>
      <w:r w:rsidR="004660F8" w:rsidRPr="0062001F">
        <w:rPr>
          <w:rFonts w:asciiTheme="minorHAnsi" w:hAnsiTheme="minorHAnsi" w:cstheme="minorHAnsi"/>
          <w:highlight w:val="yellow"/>
        </w:rPr>
        <w:t xml:space="preserve">immediately before the application of 4-AP </w:t>
      </w:r>
      <w:r w:rsidRPr="0062001F">
        <w:rPr>
          <w:rFonts w:asciiTheme="minorHAnsi" w:hAnsiTheme="minorHAnsi" w:cstheme="minorHAnsi"/>
          <w:highlight w:val="yellow"/>
        </w:rPr>
        <w:t>(in low Ca</w:t>
      </w:r>
      <w:r w:rsidRPr="0062001F">
        <w:rPr>
          <w:rFonts w:asciiTheme="minorHAnsi" w:hAnsiTheme="minorHAnsi" w:cstheme="minorHAnsi"/>
          <w:highlight w:val="yellow"/>
          <w:vertAlign w:val="superscript"/>
        </w:rPr>
        <w:t>2+</w:t>
      </w:r>
      <w:r w:rsidRPr="0062001F">
        <w:rPr>
          <w:rFonts w:asciiTheme="minorHAnsi" w:hAnsiTheme="minorHAnsi" w:cstheme="minorHAnsi"/>
          <w:highlight w:val="yellow"/>
        </w:rPr>
        <w:t xml:space="preserve"> </w:t>
      </w:r>
      <w:proofErr w:type="spellStart"/>
      <w:r w:rsidRPr="0062001F">
        <w:rPr>
          <w:rFonts w:asciiTheme="minorHAnsi" w:hAnsiTheme="minorHAnsi" w:cstheme="minorHAnsi"/>
          <w:highlight w:val="yellow"/>
        </w:rPr>
        <w:t>aCSF</w:t>
      </w:r>
      <w:proofErr w:type="spellEnd"/>
      <w:r w:rsidRPr="0062001F">
        <w:rPr>
          <w:rFonts w:asciiTheme="minorHAnsi" w:hAnsiTheme="minorHAnsi" w:cstheme="minorHAnsi"/>
          <w:highlight w:val="yellow"/>
        </w:rPr>
        <w:t xml:space="preserve">), the </w:t>
      </w:r>
      <w:r w:rsidR="00662461" w:rsidRPr="0062001F">
        <w:rPr>
          <w:rFonts w:asciiTheme="minorHAnsi" w:hAnsiTheme="minorHAnsi" w:cstheme="minorHAnsi"/>
          <w:highlight w:val="yellow"/>
        </w:rPr>
        <w:t>10</w:t>
      </w:r>
      <w:r w:rsidR="00662461" w:rsidRPr="0062001F">
        <w:rPr>
          <w:rFonts w:asciiTheme="minorHAnsi" w:hAnsiTheme="minorHAnsi" w:cstheme="minorHAnsi"/>
          <w:highlight w:val="yellow"/>
          <w:vertAlign w:val="superscript"/>
        </w:rPr>
        <w:t>th</w:t>
      </w:r>
      <w:r w:rsidR="00347A2D" w:rsidRPr="0062001F">
        <w:rPr>
          <w:rFonts w:asciiTheme="minorHAnsi" w:hAnsiTheme="minorHAnsi" w:cstheme="minorHAnsi"/>
          <w:highlight w:val="yellow"/>
        </w:rPr>
        <w:t xml:space="preserve"> min of 4-AP application and the </w:t>
      </w:r>
      <w:r w:rsidR="00662461" w:rsidRPr="0062001F">
        <w:rPr>
          <w:rFonts w:asciiTheme="minorHAnsi" w:hAnsiTheme="minorHAnsi" w:cstheme="minorHAnsi"/>
          <w:highlight w:val="yellow"/>
        </w:rPr>
        <w:t>10</w:t>
      </w:r>
      <w:r w:rsidR="00662461" w:rsidRPr="0062001F">
        <w:rPr>
          <w:rFonts w:asciiTheme="minorHAnsi" w:hAnsiTheme="minorHAnsi" w:cstheme="minorHAnsi"/>
          <w:highlight w:val="yellow"/>
          <w:vertAlign w:val="superscript"/>
        </w:rPr>
        <w:t>th</w:t>
      </w:r>
      <w:r w:rsidR="00662461" w:rsidRPr="0062001F">
        <w:rPr>
          <w:rFonts w:asciiTheme="minorHAnsi" w:hAnsiTheme="minorHAnsi" w:cstheme="minorHAnsi"/>
          <w:highlight w:val="yellow"/>
        </w:rPr>
        <w:t xml:space="preserve"> </w:t>
      </w:r>
      <w:r w:rsidR="00347A2D" w:rsidRPr="0062001F">
        <w:rPr>
          <w:rFonts w:asciiTheme="minorHAnsi" w:hAnsiTheme="minorHAnsi" w:cstheme="minorHAnsi"/>
          <w:highlight w:val="yellow"/>
        </w:rPr>
        <w:t xml:space="preserve">min of TTX application. </w:t>
      </w:r>
    </w:p>
    <w:p w14:paraId="67E28E12"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5D311883" w14:textId="185105EB" w:rsidR="00EB04B6" w:rsidRPr="004D1AAF" w:rsidRDefault="00EB04B6" w:rsidP="004D1AAF">
      <w:pPr>
        <w:pStyle w:val="ListParagraph"/>
        <w:widowControl/>
        <w:numPr>
          <w:ilvl w:val="1"/>
          <w:numId w:val="26"/>
        </w:numPr>
        <w:autoSpaceDE/>
        <w:autoSpaceDN/>
        <w:adjustRightInd/>
        <w:jc w:val="left"/>
        <w:rPr>
          <w:rFonts w:cstheme="minorHAnsi"/>
          <w:b/>
          <w:highlight w:val="yellow"/>
        </w:rPr>
      </w:pPr>
      <w:r w:rsidRPr="0062001F">
        <w:rPr>
          <w:rFonts w:cstheme="minorHAnsi"/>
          <w:b/>
          <w:highlight w:val="yellow"/>
        </w:rPr>
        <w:t>Experiment 2: desynchronize vesicle release using Sr</w:t>
      </w:r>
      <w:r w:rsidRPr="0062001F">
        <w:rPr>
          <w:rFonts w:cstheme="minorHAnsi"/>
          <w:b/>
          <w:highlight w:val="yellow"/>
          <w:vertAlign w:val="superscript"/>
        </w:rPr>
        <w:t>2+</w:t>
      </w:r>
    </w:p>
    <w:p w14:paraId="775CD3E5" w14:textId="77777777" w:rsidR="004D1AAF" w:rsidRPr="0062001F" w:rsidRDefault="004D1AAF" w:rsidP="004D1AAF">
      <w:pPr>
        <w:pStyle w:val="ListParagraph"/>
        <w:widowControl/>
        <w:autoSpaceDE/>
        <w:autoSpaceDN/>
        <w:adjustRightInd/>
        <w:ind w:left="0"/>
        <w:jc w:val="left"/>
        <w:rPr>
          <w:rFonts w:cstheme="minorHAnsi"/>
          <w:b/>
          <w:highlight w:val="yellow"/>
        </w:rPr>
      </w:pPr>
    </w:p>
    <w:p w14:paraId="1F29FE30" w14:textId="2F0C5320" w:rsidR="00EB04B6" w:rsidRDefault="00C4177F" w:rsidP="004D1AAF">
      <w:pPr>
        <w:pStyle w:val="ListParagraph"/>
        <w:widowControl/>
        <w:numPr>
          <w:ilvl w:val="2"/>
          <w:numId w:val="26"/>
        </w:numPr>
        <w:autoSpaceDE/>
        <w:autoSpaceDN/>
        <w:adjustRightInd/>
        <w:jc w:val="left"/>
        <w:rPr>
          <w:rFonts w:cstheme="minorHAnsi"/>
          <w:highlight w:val="yellow"/>
        </w:rPr>
      </w:pPr>
      <w:r>
        <w:rPr>
          <w:rFonts w:cstheme="minorHAnsi"/>
          <w:highlight w:val="yellow"/>
        </w:rPr>
        <w:t xml:space="preserve">While perfusing the bath with </w:t>
      </w:r>
      <w:r w:rsidR="00EB04B6" w:rsidRPr="0062001F">
        <w:rPr>
          <w:rFonts w:cstheme="minorHAnsi"/>
          <w:highlight w:val="yellow"/>
        </w:rPr>
        <w:t>normal</w:t>
      </w:r>
      <w:r w:rsidR="00E14084">
        <w:rPr>
          <w:rFonts w:cstheme="minorHAnsi"/>
          <w:highlight w:val="yellow"/>
        </w:rPr>
        <w:t xml:space="preserve"> Ca</w:t>
      </w:r>
      <w:r w:rsidR="00E14084" w:rsidRPr="00E14084">
        <w:rPr>
          <w:rFonts w:cstheme="minorHAnsi"/>
          <w:highlight w:val="yellow"/>
          <w:vertAlign w:val="superscript"/>
        </w:rPr>
        <w:t>2+</w:t>
      </w:r>
      <w:r w:rsidR="00EB04B6" w:rsidRPr="0062001F">
        <w:rPr>
          <w:rFonts w:cstheme="minorHAnsi"/>
          <w:highlight w:val="yellow"/>
        </w:rPr>
        <w:t xml:space="preserve"> </w:t>
      </w:r>
      <w:proofErr w:type="spellStart"/>
      <w:r w:rsidR="00EB04B6" w:rsidRPr="0062001F">
        <w:rPr>
          <w:rFonts w:cstheme="minorHAnsi"/>
          <w:highlight w:val="yellow"/>
        </w:rPr>
        <w:t>aCSF</w:t>
      </w:r>
      <w:proofErr w:type="spellEnd"/>
      <w:r w:rsidR="00EB04B6" w:rsidRPr="0062001F">
        <w:rPr>
          <w:rFonts w:cstheme="minorHAnsi"/>
          <w:highlight w:val="yellow"/>
        </w:rPr>
        <w:t xml:space="preserve"> (the same as the bath </w:t>
      </w:r>
      <w:proofErr w:type="spellStart"/>
      <w:r w:rsidR="00EB04B6" w:rsidRPr="0062001F">
        <w:rPr>
          <w:rFonts w:cstheme="minorHAnsi"/>
          <w:highlight w:val="yellow"/>
        </w:rPr>
        <w:t>aCSF</w:t>
      </w:r>
      <w:proofErr w:type="spellEnd"/>
      <w:r w:rsidR="00EB04B6" w:rsidRPr="0062001F">
        <w:rPr>
          <w:rFonts w:cstheme="minorHAnsi"/>
          <w:highlight w:val="yellow"/>
        </w:rPr>
        <w:t xml:space="preserve">) record </w:t>
      </w:r>
      <w:proofErr w:type="spellStart"/>
      <w:r w:rsidR="00EB04B6" w:rsidRPr="0062001F">
        <w:rPr>
          <w:rFonts w:cstheme="minorHAnsi"/>
          <w:highlight w:val="yellow"/>
        </w:rPr>
        <w:t>sEPSCs</w:t>
      </w:r>
      <w:proofErr w:type="spellEnd"/>
      <w:r w:rsidR="00EB04B6" w:rsidRPr="0062001F">
        <w:rPr>
          <w:rFonts w:cstheme="minorHAnsi"/>
          <w:highlight w:val="yellow"/>
        </w:rPr>
        <w:t xml:space="preserve"> for at least 5 min. </w:t>
      </w:r>
    </w:p>
    <w:p w14:paraId="29E91E00" w14:textId="77777777" w:rsidR="004D1AAF" w:rsidRPr="0062001F" w:rsidRDefault="004D1AAF" w:rsidP="004D1AAF">
      <w:pPr>
        <w:pStyle w:val="ListParagraph"/>
        <w:widowControl/>
        <w:autoSpaceDE/>
        <w:autoSpaceDN/>
        <w:adjustRightInd/>
        <w:ind w:left="0"/>
        <w:jc w:val="left"/>
        <w:rPr>
          <w:rFonts w:cstheme="minorHAnsi"/>
          <w:highlight w:val="yellow"/>
        </w:rPr>
      </w:pPr>
    </w:p>
    <w:p w14:paraId="29094836" w14:textId="06DDD0AA" w:rsidR="00EB04B6" w:rsidRDefault="00EB04B6" w:rsidP="004D1AAF">
      <w:pPr>
        <w:pStyle w:val="ListParagraph"/>
        <w:widowControl/>
        <w:numPr>
          <w:ilvl w:val="2"/>
          <w:numId w:val="26"/>
        </w:numPr>
        <w:autoSpaceDE/>
        <w:autoSpaceDN/>
        <w:adjustRightInd/>
        <w:jc w:val="left"/>
        <w:rPr>
          <w:rFonts w:cstheme="minorHAnsi"/>
          <w:highlight w:val="yellow"/>
        </w:rPr>
      </w:pPr>
      <w:r w:rsidRPr="0062001F">
        <w:rPr>
          <w:rFonts w:cstheme="minorHAnsi"/>
          <w:highlight w:val="yellow"/>
        </w:rPr>
        <w:t>Switch</w:t>
      </w:r>
      <w:r w:rsidR="00BC3F36">
        <w:rPr>
          <w:rFonts w:cstheme="minorHAnsi"/>
          <w:highlight w:val="yellow"/>
        </w:rPr>
        <w:t xml:space="preserve"> from the normal Ca2+ </w:t>
      </w:r>
      <w:proofErr w:type="spellStart"/>
      <w:r w:rsidR="00BC3F36">
        <w:rPr>
          <w:rFonts w:cstheme="minorHAnsi"/>
          <w:highlight w:val="yellow"/>
        </w:rPr>
        <w:t>aCSF</w:t>
      </w:r>
      <w:proofErr w:type="spellEnd"/>
      <w:r w:rsidR="00BC3F36">
        <w:rPr>
          <w:rFonts w:cstheme="minorHAnsi"/>
          <w:highlight w:val="yellow"/>
        </w:rPr>
        <w:t xml:space="preserve"> and begin perfusing</w:t>
      </w:r>
      <w:r w:rsidRPr="0062001F">
        <w:rPr>
          <w:rFonts w:cstheme="minorHAnsi"/>
          <w:highlight w:val="yellow"/>
        </w:rPr>
        <w:t xml:space="preserve"> Sr</w:t>
      </w:r>
      <w:r w:rsidRPr="0062001F">
        <w:rPr>
          <w:rFonts w:cstheme="minorHAnsi"/>
          <w:highlight w:val="yellow"/>
          <w:vertAlign w:val="superscript"/>
        </w:rPr>
        <w:t>2+</w:t>
      </w:r>
      <w:r w:rsidRPr="0062001F">
        <w:rPr>
          <w:rFonts w:cstheme="minorHAnsi"/>
          <w:highlight w:val="yellow"/>
        </w:rPr>
        <w:t xml:space="preserve"> </w:t>
      </w:r>
      <w:proofErr w:type="spellStart"/>
      <w:r w:rsidRPr="0062001F">
        <w:rPr>
          <w:rFonts w:cstheme="minorHAnsi"/>
          <w:highlight w:val="yellow"/>
        </w:rPr>
        <w:t>aCSF</w:t>
      </w:r>
      <w:proofErr w:type="spellEnd"/>
      <w:r w:rsidRPr="0062001F">
        <w:rPr>
          <w:rFonts w:cstheme="minorHAnsi"/>
          <w:highlight w:val="yellow"/>
        </w:rPr>
        <w:t xml:space="preserve"> </w:t>
      </w:r>
      <w:r w:rsidR="00BC3F36">
        <w:rPr>
          <w:rFonts w:cstheme="minorHAnsi"/>
          <w:highlight w:val="yellow"/>
        </w:rPr>
        <w:t xml:space="preserve">(from step 1.4) </w:t>
      </w:r>
      <w:r w:rsidRPr="0062001F">
        <w:rPr>
          <w:rFonts w:cstheme="minorHAnsi"/>
          <w:highlight w:val="yellow"/>
        </w:rPr>
        <w:t xml:space="preserve">and record </w:t>
      </w:r>
      <w:proofErr w:type="spellStart"/>
      <w:r w:rsidRPr="0062001F">
        <w:rPr>
          <w:rFonts w:cstheme="minorHAnsi"/>
          <w:highlight w:val="yellow"/>
        </w:rPr>
        <w:t>sEPSCs</w:t>
      </w:r>
      <w:proofErr w:type="spellEnd"/>
      <w:r w:rsidRPr="0062001F">
        <w:rPr>
          <w:rFonts w:cstheme="minorHAnsi"/>
          <w:highlight w:val="yellow"/>
        </w:rPr>
        <w:t xml:space="preserve">. </w:t>
      </w:r>
    </w:p>
    <w:p w14:paraId="45B40DA3" w14:textId="77777777" w:rsidR="004D1AAF" w:rsidRPr="0062001F" w:rsidRDefault="004D1AAF" w:rsidP="004D1AAF">
      <w:pPr>
        <w:pStyle w:val="ListParagraph"/>
        <w:widowControl/>
        <w:autoSpaceDE/>
        <w:autoSpaceDN/>
        <w:adjustRightInd/>
        <w:ind w:left="0"/>
        <w:jc w:val="left"/>
        <w:rPr>
          <w:rFonts w:cstheme="minorHAnsi"/>
          <w:highlight w:val="yellow"/>
        </w:rPr>
      </w:pPr>
    </w:p>
    <w:p w14:paraId="3A9AFE70" w14:textId="23D87AA6" w:rsidR="001F4FE2" w:rsidRDefault="002D02B3" w:rsidP="004D1AAF">
      <w:pPr>
        <w:pStyle w:val="ListParagraph"/>
        <w:widowControl/>
        <w:numPr>
          <w:ilvl w:val="2"/>
          <w:numId w:val="26"/>
        </w:numPr>
        <w:autoSpaceDE/>
        <w:autoSpaceDN/>
        <w:adjustRightInd/>
        <w:jc w:val="left"/>
        <w:rPr>
          <w:rFonts w:cstheme="minorHAnsi"/>
          <w:highlight w:val="yellow"/>
        </w:rPr>
      </w:pPr>
      <w:r>
        <w:rPr>
          <w:rFonts w:cstheme="minorHAnsi"/>
          <w:highlight w:val="yellow"/>
        </w:rPr>
        <w:t>For offline analysis, t</w:t>
      </w:r>
      <w:r w:rsidR="001F4FE2" w:rsidRPr="0062001F">
        <w:rPr>
          <w:rFonts w:cstheme="minorHAnsi"/>
          <w:highlight w:val="yellow"/>
        </w:rPr>
        <w:t xml:space="preserve">o determine whether the large amplitude </w:t>
      </w:r>
      <w:proofErr w:type="spellStart"/>
      <w:r w:rsidR="001F4FE2" w:rsidRPr="0062001F">
        <w:rPr>
          <w:rFonts w:cstheme="minorHAnsi"/>
          <w:highlight w:val="yellow"/>
        </w:rPr>
        <w:t>sEPSCs</w:t>
      </w:r>
      <w:proofErr w:type="spellEnd"/>
      <w:r w:rsidR="001F4FE2" w:rsidRPr="0062001F">
        <w:rPr>
          <w:rFonts w:cstheme="minorHAnsi"/>
          <w:highlight w:val="yellow"/>
        </w:rPr>
        <w:t xml:space="preserve"> are due to </w:t>
      </w:r>
      <w:r w:rsidR="003508B2">
        <w:rPr>
          <w:rFonts w:cstheme="minorHAnsi"/>
          <w:highlight w:val="yellow"/>
        </w:rPr>
        <w:t xml:space="preserve">the </w:t>
      </w:r>
      <w:r w:rsidR="00615278" w:rsidRPr="0062001F">
        <w:rPr>
          <w:rFonts w:cstheme="minorHAnsi"/>
          <w:highlight w:val="yellow"/>
        </w:rPr>
        <w:t>synchronous release of vesicles</w:t>
      </w:r>
      <w:r w:rsidR="008C5056">
        <w:rPr>
          <w:rFonts w:cstheme="minorHAnsi"/>
          <w:highlight w:val="yellow"/>
        </w:rPr>
        <w:t>,</w:t>
      </w:r>
      <w:r w:rsidR="00615278" w:rsidRPr="0062001F">
        <w:rPr>
          <w:rFonts w:cstheme="minorHAnsi"/>
          <w:highlight w:val="yellow"/>
        </w:rPr>
        <w:t xml:space="preserve"> compare the last </w:t>
      </w:r>
      <w:r w:rsidR="003E65A0" w:rsidRPr="0062001F">
        <w:rPr>
          <w:rFonts w:cstheme="minorHAnsi"/>
          <w:highlight w:val="yellow"/>
        </w:rPr>
        <w:t xml:space="preserve">1 min of baseline (in normal </w:t>
      </w:r>
      <w:proofErr w:type="spellStart"/>
      <w:r w:rsidR="003E65A0" w:rsidRPr="0062001F">
        <w:rPr>
          <w:rFonts w:cstheme="minorHAnsi"/>
          <w:highlight w:val="yellow"/>
        </w:rPr>
        <w:t>aCSF</w:t>
      </w:r>
      <w:proofErr w:type="spellEnd"/>
      <w:r w:rsidR="003E65A0" w:rsidRPr="0062001F">
        <w:rPr>
          <w:rFonts w:cstheme="minorHAnsi"/>
          <w:highlight w:val="yellow"/>
        </w:rPr>
        <w:t xml:space="preserve">) to the </w:t>
      </w:r>
      <w:r w:rsidR="00662461" w:rsidRPr="0062001F">
        <w:rPr>
          <w:rFonts w:cstheme="minorHAnsi"/>
          <w:highlight w:val="yellow"/>
        </w:rPr>
        <w:t>10</w:t>
      </w:r>
      <w:r w:rsidR="00662461" w:rsidRPr="0062001F">
        <w:rPr>
          <w:rFonts w:cstheme="minorHAnsi"/>
          <w:highlight w:val="yellow"/>
          <w:vertAlign w:val="superscript"/>
        </w:rPr>
        <w:t>th</w:t>
      </w:r>
      <w:r w:rsidR="00662461" w:rsidRPr="0062001F">
        <w:rPr>
          <w:rFonts w:cstheme="minorHAnsi"/>
          <w:highlight w:val="yellow"/>
        </w:rPr>
        <w:t xml:space="preserve"> </w:t>
      </w:r>
      <w:r w:rsidR="003E65A0" w:rsidRPr="0062001F">
        <w:rPr>
          <w:rFonts w:cstheme="minorHAnsi"/>
          <w:highlight w:val="yellow"/>
        </w:rPr>
        <w:t>minute of Sr</w:t>
      </w:r>
      <w:r w:rsidR="003E65A0" w:rsidRPr="0062001F">
        <w:rPr>
          <w:rFonts w:cstheme="minorHAnsi"/>
          <w:highlight w:val="yellow"/>
          <w:vertAlign w:val="superscript"/>
        </w:rPr>
        <w:t>2+</w:t>
      </w:r>
      <w:r w:rsidR="003E65A0" w:rsidRPr="0062001F">
        <w:rPr>
          <w:rFonts w:cstheme="minorHAnsi"/>
          <w:highlight w:val="yellow"/>
        </w:rPr>
        <w:t xml:space="preserve"> </w:t>
      </w:r>
      <w:proofErr w:type="spellStart"/>
      <w:r w:rsidR="003E65A0" w:rsidRPr="0062001F">
        <w:rPr>
          <w:rFonts w:cstheme="minorHAnsi"/>
          <w:highlight w:val="yellow"/>
        </w:rPr>
        <w:t>aCSF</w:t>
      </w:r>
      <w:proofErr w:type="spellEnd"/>
      <w:r w:rsidR="003E65A0" w:rsidRPr="0062001F">
        <w:rPr>
          <w:rFonts w:cstheme="minorHAnsi"/>
          <w:highlight w:val="yellow"/>
        </w:rPr>
        <w:t xml:space="preserve"> application. </w:t>
      </w:r>
      <w:r w:rsidR="00615278" w:rsidRPr="0062001F">
        <w:rPr>
          <w:rFonts w:cstheme="minorHAnsi"/>
          <w:highlight w:val="yellow"/>
        </w:rPr>
        <w:t xml:space="preserve"> </w:t>
      </w:r>
    </w:p>
    <w:p w14:paraId="4507B23F" w14:textId="77777777" w:rsidR="004D1AAF" w:rsidRPr="0062001F" w:rsidRDefault="004D1AAF" w:rsidP="004D1AAF">
      <w:pPr>
        <w:pStyle w:val="ListParagraph"/>
        <w:widowControl/>
        <w:autoSpaceDE/>
        <w:autoSpaceDN/>
        <w:adjustRightInd/>
        <w:ind w:left="0"/>
        <w:jc w:val="left"/>
        <w:rPr>
          <w:rFonts w:cstheme="minorHAnsi"/>
          <w:highlight w:val="yellow"/>
        </w:rPr>
      </w:pPr>
    </w:p>
    <w:p w14:paraId="6424121D" w14:textId="2B22A472" w:rsidR="00EB04B6" w:rsidRDefault="00EB04B6" w:rsidP="004D1AAF">
      <w:pPr>
        <w:pStyle w:val="ListParagraph"/>
        <w:widowControl/>
        <w:numPr>
          <w:ilvl w:val="1"/>
          <w:numId w:val="26"/>
        </w:numPr>
        <w:autoSpaceDE/>
        <w:autoSpaceDN/>
        <w:adjustRightInd/>
        <w:jc w:val="left"/>
        <w:rPr>
          <w:rFonts w:cstheme="minorHAnsi"/>
          <w:b/>
          <w:highlight w:val="yellow"/>
        </w:rPr>
      </w:pPr>
      <w:r w:rsidRPr="0062001F">
        <w:rPr>
          <w:rFonts w:cstheme="minorHAnsi"/>
          <w:b/>
          <w:highlight w:val="yellow"/>
        </w:rPr>
        <w:t>Experiment 3: test for multivesicular release using</w:t>
      </w:r>
      <w:r w:rsidR="002934B5">
        <w:rPr>
          <w:rFonts w:cstheme="minorHAnsi"/>
          <w:b/>
          <w:highlight w:val="yellow"/>
        </w:rPr>
        <w:t xml:space="preserve"> </w:t>
      </w:r>
      <w:r w:rsidRPr="0062001F">
        <w:rPr>
          <w:rFonts w:asciiTheme="minorHAnsi" w:eastAsiaTheme="minorHAnsi" w:hAnsiTheme="minorHAnsi" w:cstheme="minorHAnsi"/>
          <w:b/>
          <w:highlight w:val="yellow"/>
        </w:rPr>
        <w:t>γ</w:t>
      </w:r>
      <w:r w:rsidR="00006101" w:rsidRPr="0062001F">
        <w:rPr>
          <w:rFonts w:asciiTheme="minorHAnsi" w:eastAsiaTheme="minorHAnsi" w:hAnsiTheme="minorHAnsi" w:cstheme="minorHAnsi"/>
          <w:b/>
          <w:highlight w:val="yellow"/>
        </w:rPr>
        <w:t>-</w:t>
      </w:r>
      <w:r w:rsidRPr="0062001F">
        <w:rPr>
          <w:rFonts w:asciiTheme="minorHAnsi" w:hAnsiTheme="minorHAnsi" w:cstheme="minorHAnsi"/>
          <w:b/>
          <w:highlight w:val="yellow"/>
        </w:rPr>
        <w:t>DGG</w:t>
      </w:r>
      <w:r w:rsidRPr="0062001F">
        <w:rPr>
          <w:rFonts w:cstheme="minorHAnsi"/>
          <w:b/>
          <w:highlight w:val="yellow"/>
        </w:rPr>
        <w:t xml:space="preserve"> </w:t>
      </w:r>
    </w:p>
    <w:p w14:paraId="6B0B662E" w14:textId="77777777" w:rsidR="004D1AAF" w:rsidRPr="0062001F" w:rsidRDefault="004D1AAF" w:rsidP="004D1AAF">
      <w:pPr>
        <w:pStyle w:val="ListParagraph"/>
        <w:widowControl/>
        <w:autoSpaceDE/>
        <w:autoSpaceDN/>
        <w:adjustRightInd/>
        <w:ind w:left="0"/>
        <w:jc w:val="left"/>
        <w:rPr>
          <w:rFonts w:cstheme="minorHAnsi"/>
          <w:b/>
          <w:highlight w:val="yellow"/>
        </w:rPr>
      </w:pPr>
    </w:p>
    <w:p w14:paraId="56D7BBD9" w14:textId="37F9D454" w:rsidR="00EB04B6" w:rsidRDefault="00EB04B6" w:rsidP="004D1AAF">
      <w:pPr>
        <w:pStyle w:val="ListParagraph"/>
        <w:widowControl/>
        <w:numPr>
          <w:ilvl w:val="2"/>
          <w:numId w:val="26"/>
        </w:numPr>
        <w:autoSpaceDE/>
        <w:autoSpaceDN/>
        <w:adjustRightInd/>
        <w:jc w:val="left"/>
        <w:rPr>
          <w:rFonts w:cstheme="minorHAnsi"/>
          <w:highlight w:val="yellow"/>
        </w:rPr>
      </w:pPr>
      <w:r w:rsidRPr="0062001F">
        <w:rPr>
          <w:rFonts w:cstheme="minorHAnsi"/>
          <w:highlight w:val="yellow"/>
        </w:rPr>
        <w:t>In low Ca</w:t>
      </w:r>
      <w:r w:rsidRPr="0062001F">
        <w:rPr>
          <w:rFonts w:cstheme="minorHAnsi"/>
          <w:highlight w:val="yellow"/>
          <w:vertAlign w:val="superscript"/>
        </w:rPr>
        <w:t>2+</w:t>
      </w:r>
      <w:r w:rsidRPr="0062001F">
        <w:rPr>
          <w:rFonts w:cstheme="minorHAnsi"/>
          <w:highlight w:val="yellow"/>
        </w:rPr>
        <w:t xml:space="preserve"> </w:t>
      </w:r>
      <w:proofErr w:type="spellStart"/>
      <w:r w:rsidRPr="0062001F">
        <w:rPr>
          <w:rFonts w:cstheme="minorHAnsi"/>
          <w:highlight w:val="yellow"/>
        </w:rPr>
        <w:t>aCSF</w:t>
      </w:r>
      <w:proofErr w:type="spellEnd"/>
      <w:r w:rsidRPr="0062001F">
        <w:rPr>
          <w:rFonts w:cstheme="minorHAnsi"/>
          <w:highlight w:val="yellow"/>
        </w:rPr>
        <w:t xml:space="preserve"> record </w:t>
      </w:r>
      <w:proofErr w:type="spellStart"/>
      <w:r w:rsidRPr="0062001F">
        <w:rPr>
          <w:rFonts w:cstheme="minorHAnsi"/>
          <w:highlight w:val="yellow"/>
        </w:rPr>
        <w:t>sEPSC</w:t>
      </w:r>
      <w:r w:rsidR="00675FB9">
        <w:rPr>
          <w:rFonts w:cstheme="minorHAnsi"/>
          <w:highlight w:val="yellow"/>
        </w:rPr>
        <w:t>s</w:t>
      </w:r>
      <w:proofErr w:type="spellEnd"/>
      <w:r w:rsidRPr="0062001F">
        <w:rPr>
          <w:rFonts w:cstheme="minorHAnsi"/>
          <w:highlight w:val="yellow"/>
        </w:rPr>
        <w:t xml:space="preserve"> for at least 5 min. </w:t>
      </w:r>
    </w:p>
    <w:p w14:paraId="4DB8C4DD" w14:textId="77777777" w:rsidR="004D1AAF" w:rsidRPr="0062001F" w:rsidRDefault="004D1AAF" w:rsidP="004D1AAF">
      <w:pPr>
        <w:pStyle w:val="ListParagraph"/>
        <w:widowControl/>
        <w:autoSpaceDE/>
        <w:autoSpaceDN/>
        <w:adjustRightInd/>
        <w:ind w:left="0"/>
        <w:jc w:val="left"/>
        <w:rPr>
          <w:rFonts w:cstheme="minorHAnsi"/>
          <w:highlight w:val="yellow"/>
        </w:rPr>
      </w:pPr>
    </w:p>
    <w:p w14:paraId="2D4E6174" w14:textId="3BF58937" w:rsidR="00EB04B6" w:rsidRDefault="00EB04B6" w:rsidP="004D1AAF">
      <w:pPr>
        <w:pStyle w:val="ListParagraph"/>
        <w:widowControl/>
        <w:numPr>
          <w:ilvl w:val="2"/>
          <w:numId w:val="26"/>
        </w:numPr>
        <w:autoSpaceDE/>
        <w:autoSpaceDN/>
        <w:adjustRightInd/>
        <w:jc w:val="left"/>
        <w:rPr>
          <w:rFonts w:cstheme="minorHAnsi"/>
          <w:highlight w:val="yellow"/>
        </w:rPr>
      </w:pPr>
      <w:r w:rsidRPr="0062001F">
        <w:rPr>
          <w:rFonts w:cstheme="minorHAnsi"/>
          <w:highlight w:val="yellow"/>
        </w:rPr>
        <w:t xml:space="preserve">Add 30 </w:t>
      </w:r>
      <w:r w:rsidRPr="0062001F">
        <w:rPr>
          <w:rFonts w:asciiTheme="minorHAnsi" w:hAnsiTheme="minorHAnsi" w:cstheme="minorHAnsi"/>
          <w:highlight w:val="yellow"/>
        </w:rPr>
        <w:t>µ</w:t>
      </w:r>
      <w:r w:rsidRPr="0062001F">
        <w:rPr>
          <w:rFonts w:cstheme="minorHAnsi"/>
          <w:highlight w:val="yellow"/>
        </w:rPr>
        <w:t xml:space="preserve">M 4-AP to the </w:t>
      </w:r>
      <w:proofErr w:type="spellStart"/>
      <w:r w:rsidRPr="0062001F">
        <w:rPr>
          <w:rFonts w:cstheme="minorHAnsi"/>
          <w:highlight w:val="yellow"/>
        </w:rPr>
        <w:t>aCSF</w:t>
      </w:r>
      <w:proofErr w:type="spellEnd"/>
      <w:r w:rsidRPr="0062001F">
        <w:rPr>
          <w:rFonts w:cstheme="minorHAnsi"/>
          <w:highlight w:val="yellow"/>
        </w:rPr>
        <w:t xml:space="preserve"> through the perfusion system. Record </w:t>
      </w:r>
      <w:proofErr w:type="spellStart"/>
      <w:r w:rsidRPr="0062001F">
        <w:rPr>
          <w:rFonts w:cstheme="minorHAnsi"/>
          <w:highlight w:val="yellow"/>
        </w:rPr>
        <w:t>sEPSCs</w:t>
      </w:r>
      <w:proofErr w:type="spellEnd"/>
      <w:r w:rsidRPr="0062001F">
        <w:rPr>
          <w:rFonts w:cstheme="minorHAnsi"/>
          <w:highlight w:val="yellow"/>
        </w:rPr>
        <w:t xml:space="preserve"> for at least 10 minutes. </w:t>
      </w:r>
    </w:p>
    <w:p w14:paraId="559DE775" w14:textId="77777777" w:rsidR="004D1AAF" w:rsidRPr="0062001F" w:rsidRDefault="004D1AAF" w:rsidP="004D1AAF">
      <w:pPr>
        <w:pStyle w:val="ListParagraph"/>
        <w:widowControl/>
        <w:autoSpaceDE/>
        <w:autoSpaceDN/>
        <w:adjustRightInd/>
        <w:ind w:left="0"/>
        <w:jc w:val="left"/>
        <w:rPr>
          <w:rFonts w:cstheme="minorHAnsi"/>
          <w:highlight w:val="yellow"/>
        </w:rPr>
      </w:pPr>
    </w:p>
    <w:p w14:paraId="32FD6F04" w14:textId="6028CCC2" w:rsidR="00EB04B6" w:rsidRPr="004D1AAF" w:rsidRDefault="00EB04B6"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cstheme="minorHAnsi"/>
          <w:highlight w:val="yellow"/>
        </w:rPr>
        <w:t xml:space="preserve">Add 200 </w:t>
      </w:r>
      <w:r w:rsidRPr="0062001F">
        <w:rPr>
          <w:rFonts w:asciiTheme="minorHAnsi" w:hAnsiTheme="minorHAnsi" w:cstheme="minorHAnsi"/>
          <w:highlight w:val="yellow"/>
        </w:rPr>
        <w:t>µ</w:t>
      </w:r>
      <w:r w:rsidRPr="0062001F">
        <w:rPr>
          <w:rFonts w:cstheme="minorHAnsi"/>
          <w:highlight w:val="yellow"/>
        </w:rPr>
        <w:t xml:space="preserve">M </w:t>
      </w:r>
      <w:r w:rsidRPr="0062001F">
        <w:rPr>
          <w:rFonts w:asciiTheme="minorHAnsi" w:eastAsiaTheme="minorHAnsi" w:hAnsiTheme="minorHAnsi" w:cstheme="minorHAnsi"/>
          <w:highlight w:val="yellow"/>
        </w:rPr>
        <w:t>γ</w:t>
      </w:r>
      <w:r w:rsidR="00006101" w:rsidRPr="0062001F">
        <w:rPr>
          <w:rFonts w:asciiTheme="minorHAnsi" w:eastAsiaTheme="minorHAnsi" w:hAnsiTheme="minorHAnsi" w:cstheme="minorHAnsi"/>
          <w:highlight w:val="yellow"/>
        </w:rPr>
        <w:t>-</w:t>
      </w:r>
      <w:r w:rsidRPr="0062001F">
        <w:rPr>
          <w:rFonts w:asciiTheme="minorHAnsi" w:hAnsiTheme="minorHAnsi" w:cstheme="minorHAnsi"/>
          <w:highlight w:val="yellow"/>
        </w:rPr>
        <w:t>DGG</w:t>
      </w:r>
      <w:r w:rsidRPr="0062001F">
        <w:rPr>
          <w:rFonts w:cstheme="minorHAnsi"/>
          <w:highlight w:val="yellow"/>
        </w:rPr>
        <w:t xml:space="preserve"> to the </w:t>
      </w:r>
      <w:proofErr w:type="spellStart"/>
      <w:r w:rsidRPr="0062001F">
        <w:rPr>
          <w:rFonts w:cstheme="minorHAnsi"/>
          <w:highlight w:val="yellow"/>
        </w:rPr>
        <w:t>aCSF</w:t>
      </w:r>
      <w:proofErr w:type="spellEnd"/>
      <w:r w:rsidRPr="0062001F">
        <w:rPr>
          <w:rFonts w:cstheme="minorHAnsi"/>
          <w:highlight w:val="yellow"/>
        </w:rPr>
        <w:t xml:space="preserve"> with 4-AP and record the </w:t>
      </w:r>
      <w:proofErr w:type="spellStart"/>
      <w:r w:rsidRPr="0062001F">
        <w:rPr>
          <w:rFonts w:cstheme="minorHAnsi"/>
          <w:highlight w:val="yellow"/>
        </w:rPr>
        <w:t>sEPSCs</w:t>
      </w:r>
      <w:proofErr w:type="spellEnd"/>
      <w:r w:rsidRPr="0062001F">
        <w:rPr>
          <w:rFonts w:cstheme="minorHAnsi"/>
          <w:highlight w:val="yellow"/>
        </w:rPr>
        <w:t xml:space="preserve"> for at least 10 min.</w:t>
      </w:r>
    </w:p>
    <w:p w14:paraId="0CCF8C6E"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3F98B80E" w14:textId="71643D47" w:rsidR="00EB04B6" w:rsidRPr="004D1AAF" w:rsidRDefault="00EB04B6"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cstheme="minorHAnsi"/>
          <w:highlight w:val="yellow"/>
        </w:rPr>
        <w:t>As a control experiment in a separate cell, perform steps 1-</w:t>
      </w:r>
      <w:r w:rsidR="00347A2D" w:rsidRPr="0062001F">
        <w:rPr>
          <w:rFonts w:cstheme="minorHAnsi"/>
          <w:highlight w:val="yellow"/>
        </w:rPr>
        <w:t>3</w:t>
      </w:r>
      <w:r w:rsidRPr="0062001F">
        <w:rPr>
          <w:rFonts w:cstheme="minorHAnsi"/>
          <w:highlight w:val="yellow"/>
        </w:rPr>
        <w:t xml:space="preserve"> but apply a low concentration of DNQX instead of </w:t>
      </w:r>
      <w:r w:rsidRPr="0062001F">
        <w:rPr>
          <w:rFonts w:asciiTheme="minorHAnsi" w:eastAsiaTheme="minorHAnsi" w:hAnsiTheme="minorHAnsi" w:cstheme="minorHAnsi"/>
          <w:highlight w:val="yellow"/>
        </w:rPr>
        <w:t>γ</w:t>
      </w:r>
      <w:r w:rsidR="00006101" w:rsidRPr="0062001F">
        <w:rPr>
          <w:rFonts w:asciiTheme="minorHAnsi" w:eastAsiaTheme="minorHAnsi" w:hAnsiTheme="minorHAnsi" w:cstheme="minorHAnsi"/>
          <w:highlight w:val="yellow"/>
        </w:rPr>
        <w:t>-</w:t>
      </w:r>
      <w:r w:rsidRPr="0062001F">
        <w:rPr>
          <w:rFonts w:asciiTheme="minorHAnsi" w:hAnsiTheme="minorHAnsi" w:cstheme="minorHAnsi"/>
          <w:highlight w:val="yellow"/>
        </w:rPr>
        <w:t>DGG</w:t>
      </w:r>
      <w:r w:rsidRPr="0062001F">
        <w:rPr>
          <w:rFonts w:cstheme="minorHAnsi"/>
          <w:highlight w:val="yellow"/>
        </w:rPr>
        <w:t>.</w:t>
      </w:r>
    </w:p>
    <w:p w14:paraId="2D8FB625"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58C670F3" w14:textId="791E1B2E" w:rsidR="002A1F02" w:rsidRDefault="00AC7446" w:rsidP="004D1AAF">
      <w:pPr>
        <w:pStyle w:val="ListParagraph"/>
        <w:widowControl/>
        <w:numPr>
          <w:ilvl w:val="2"/>
          <w:numId w:val="26"/>
        </w:numPr>
        <w:autoSpaceDE/>
        <w:autoSpaceDN/>
        <w:adjustRightInd/>
        <w:jc w:val="left"/>
        <w:rPr>
          <w:rFonts w:asciiTheme="minorHAnsi" w:hAnsiTheme="minorHAnsi" w:cstheme="minorHAnsi"/>
          <w:highlight w:val="yellow"/>
        </w:rPr>
      </w:pPr>
      <w:r>
        <w:rPr>
          <w:rFonts w:asciiTheme="minorHAnsi" w:hAnsiTheme="minorHAnsi" w:cstheme="minorHAnsi"/>
          <w:highlight w:val="yellow"/>
        </w:rPr>
        <w:t>For offline analysis, a</w:t>
      </w:r>
      <w:r w:rsidR="002A1F02" w:rsidRPr="0062001F">
        <w:rPr>
          <w:rFonts w:asciiTheme="minorHAnsi" w:hAnsiTheme="minorHAnsi" w:cstheme="minorHAnsi"/>
          <w:highlight w:val="yellow"/>
        </w:rPr>
        <w:t xml:space="preserve">nalyze the last minute of each drug application. </w:t>
      </w:r>
    </w:p>
    <w:p w14:paraId="608E8C89"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4F3FB6B0" w14:textId="0EAA9E8E" w:rsidR="006D357D" w:rsidRDefault="006D357D" w:rsidP="004D1AAF">
      <w:pPr>
        <w:pStyle w:val="ListParagraph"/>
        <w:widowControl/>
        <w:numPr>
          <w:ilvl w:val="1"/>
          <w:numId w:val="26"/>
        </w:numPr>
        <w:autoSpaceDE/>
        <w:autoSpaceDN/>
        <w:adjustRightInd/>
        <w:jc w:val="left"/>
        <w:rPr>
          <w:rFonts w:asciiTheme="minorHAnsi" w:hAnsiTheme="minorHAnsi" w:cstheme="minorHAnsi"/>
          <w:b/>
          <w:highlight w:val="yellow"/>
        </w:rPr>
      </w:pPr>
      <w:r w:rsidRPr="0062001F">
        <w:rPr>
          <w:rFonts w:asciiTheme="minorHAnsi" w:hAnsiTheme="minorHAnsi" w:cstheme="minorHAnsi"/>
          <w:b/>
          <w:highlight w:val="yellow"/>
        </w:rPr>
        <w:t xml:space="preserve">Experiment 4: </w:t>
      </w:r>
      <w:r w:rsidR="004A1E3E" w:rsidRPr="0062001F">
        <w:rPr>
          <w:rFonts w:asciiTheme="minorHAnsi" w:hAnsiTheme="minorHAnsi" w:cstheme="minorHAnsi"/>
          <w:b/>
          <w:highlight w:val="yellow"/>
        </w:rPr>
        <w:t xml:space="preserve">Stimulate afferent inputs to increase action potential firing. </w:t>
      </w:r>
    </w:p>
    <w:p w14:paraId="42916CAE" w14:textId="77777777" w:rsidR="004D1AAF" w:rsidRPr="0062001F" w:rsidRDefault="004D1AAF" w:rsidP="004D1AAF">
      <w:pPr>
        <w:pStyle w:val="ListParagraph"/>
        <w:widowControl/>
        <w:autoSpaceDE/>
        <w:autoSpaceDN/>
        <w:adjustRightInd/>
        <w:ind w:left="0"/>
        <w:jc w:val="left"/>
        <w:rPr>
          <w:rFonts w:asciiTheme="minorHAnsi" w:hAnsiTheme="minorHAnsi" w:cstheme="minorHAnsi"/>
          <w:b/>
          <w:highlight w:val="yellow"/>
        </w:rPr>
      </w:pPr>
    </w:p>
    <w:p w14:paraId="13020F37" w14:textId="6AD1C4B1" w:rsidR="004A1E3E" w:rsidRDefault="00632D5B"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asciiTheme="minorHAnsi" w:hAnsiTheme="minorHAnsi" w:cstheme="minorHAnsi"/>
          <w:highlight w:val="yellow"/>
        </w:rPr>
        <w:t xml:space="preserve">Record </w:t>
      </w:r>
      <w:proofErr w:type="spellStart"/>
      <w:r w:rsidRPr="0062001F">
        <w:rPr>
          <w:rFonts w:asciiTheme="minorHAnsi" w:hAnsiTheme="minorHAnsi" w:cstheme="minorHAnsi"/>
          <w:highlight w:val="yellow"/>
        </w:rPr>
        <w:t>sEPSCs</w:t>
      </w:r>
      <w:proofErr w:type="spellEnd"/>
      <w:r w:rsidRPr="0062001F">
        <w:rPr>
          <w:rFonts w:asciiTheme="minorHAnsi" w:hAnsiTheme="minorHAnsi" w:cstheme="minorHAnsi"/>
          <w:highlight w:val="yellow"/>
        </w:rPr>
        <w:t xml:space="preserve"> in normal </w:t>
      </w:r>
      <w:r w:rsidR="00E14084">
        <w:rPr>
          <w:rFonts w:asciiTheme="minorHAnsi" w:hAnsiTheme="minorHAnsi" w:cstheme="minorHAnsi"/>
          <w:highlight w:val="yellow"/>
        </w:rPr>
        <w:t>Ca</w:t>
      </w:r>
      <w:r w:rsidR="00E14084" w:rsidRPr="00E14084">
        <w:rPr>
          <w:rFonts w:asciiTheme="minorHAnsi" w:hAnsiTheme="minorHAnsi" w:cstheme="minorHAnsi"/>
          <w:highlight w:val="yellow"/>
          <w:vertAlign w:val="superscript"/>
        </w:rPr>
        <w:t>2+</w:t>
      </w:r>
      <w:r w:rsidR="00E14084">
        <w:rPr>
          <w:rFonts w:asciiTheme="minorHAnsi" w:hAnsiTheme="minorHAnsi" w:cstheme="minorHAnsi"/>
          <w:highlight w:val="yellow"/>
        </w:rPr>
        <w:t xml:space="preserve"> </w:t>
      </w:r>
      <w:proofErr w:type="spellStart"/>
      <w:r w:rsidRPr="0062001F">
        <w:rPr>
          <w:rFonts w:asciiTheme="minorHAnsi" w:hAnsiTheme="minorHAnsi" w:cstheme="minorHAnsi"/>
          <w:highlight w:val="yellow"/>
        </w:rPr>
        <w:t>aCSF</w:t>
      </w:r>
      <w:proofErr w:type="spellEnd"/>
      <w:r w:rsidRPr="0062001F">
        <w:rPr>
          <w:rFonts w:asciiTheme="minorHAnsi" w:hAnsiTheme="minorHAnsi" w:cstheme="minorHAnsi"/>
          <w:highlight w:val="yellow"/>
        </w:rPr>
        <w:t xml:space="preserve">. </w:t>
      </w:r>
    </w:p>
    <w:p w14:paraId="0C73B842"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4E7839B2" w14:textId="7F10353D" w:rsidR="002F47D8" w:rsidRDefault="002F47D8"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asciiTheme="minorHAnsi" w:hAnsiTheme="minorHAnsi" w:cstheme="minorHAnsi"/>
          <w:highlight w:val="yellow"/>
        </w:rPr>
        <w:t>Stimulate the afferents</w:t>
      </w:r>
      <w:r w:rsidR="006F189F" w:rsidRPr="0062001F">
        <w:rPr>
          <w:rFonts w:asciiTheme="minorHAnsi" w:hAnsiTheme="minorHAnsi" w:cstheme="minorHAnsi"/>
          <w:highlight w:val="yellow"/>
        </w:rPr>
        <w:t xml:space="preserve"> using a monopolar glass electrode filled with </w:t>
      </w:r>
      <w:proofErr w:type="spellStart"/>
      <w:r w:rsidR="006F189F" w:rsidRPr="0062001F">
        <w:rPr>
          <w:rFonts w:asciiTheme="minorHAnsi" w:hAnsiTheme="minorHAnsi" w:cstheme="minorHAnsi"/>
          <w:highlight w:val="yellow"/>
        </w:rPr>
        <w:t>aCSF</w:t>
      </w:r>
      <w:proofErr w:type="spellEnd"/>
      <w:r w:rsidRPr="0062001F">
        <w:rPr>
          <w:rFonts w:asciiTheme="minorHAnsi" w:hAnsiTheme="minorHAnsi" w:cstheme="minorHAnsi"/>
          <w:highlight w:val="yellow"/>
        </w:rPr>
        <w:t xml:space="preserve"> at a rate of 20 Hz for 2 s</w:t>
      </w:r>
      <w:r w:rsidR="002F28EB" w:rsidRPr="0062001F">
        <w:rPr>
          <w:rFonts w:asciiTheme="minorHAnsi" w:hAnsiTheme="minorHAnsi" w:cstheme="minorHAnsi"/>
          <w:highlight w:val="yellow"/>
        </w:rPr>
        <w:t xml:space="preserve"> and repeat 10 times with an inter-burst interval of 20 s</w:t>
      </w:r>
      <w:r w:rsidR="007A5BF4">
        <w:rPr>
          <w:rFonts w:asciiTheme="minorHAnsi" w:hAnsiTheme="minorHAnsi" w:cstheme="minorHAnsi"/>
          <w:highlight w:val="yellow"/>
        </w:rPr>
        <w:t>ec</w:t>
      </w:r>
      <w:r w:rsidR="002F28EB" w:rsidRPr="0062001F">
        <w:rPr>
          <w:rFonts w:asciiTheme="minorHAnsi" w:hAnsiTheme="minorHAnsi" w:cstheme="minorHAnsi"/>
          <w:highlight w:val="yellow"/>
        </w:rPr>
        <w:t>.</w:t>
      </w:r>
    </w:p>
    <w:p w14:paraId="32D761C1" w14:textId="77777777" w:rsidR="004D1AAF" w:rsidRPr="0062001F" w:rsidRDefault="004D1AAF" w:rsidP="004D1AAF">
      <w:pPr>
        <w:pStyle w:val="ListParagraph"/>
        <w:widowControl/>
        <w:autoSpaceDE/>
        <w:autoSpaceDN/>
        <w:adjustRightInd/>
        <w:ind w:left="0"/>
        <w:jc w:val="left"/>
        <w:rPr>
          <w:rFonts w:asciiTheme="minorHAnsi" w:hAnsiTheme="minorHAnsi" w:cstheme="minorHAnsi"/>
          <w:highlight w:val="yellow"/>
        </w:rPr>
      </w:pPr>
    </w:p>
    <w:p w14:paraId="13193EED" w14:textId="127E78E2" w:rsidR="00B41226" w:rsidRDefault="001F4FE2" w:rsidP="004D1AAF">
      <w:pPr>
        <w:pStyle w:val="ListParagraph"/>
        <w:widowControl/>
        <w:numPr>
          <w:ilvl w:val="2"/>
          <w:numId w:val="26"/>
        </w:numPr>
        <w:autoSpaceDE/>
        <w:autoSpaceDN/>
        <w:adjustRightInd/>
        <w:jc w:val="left"/>
        <w:rPr>
          <w:rFonts w:asciiTheme="minorHAnsi" w:hAnsiTheme="minorHAnsi" w:cstheme="minorHAnsi"/>
          <w:highlight w:val="yellow"/>
        </w:rPr>
      </w:pPr>
      <w:r w:rsidRPr="0062001F">
        <w:rPr>
          <w:rFonts w:asciiTheme="minorHAnsi" w:hAnsiTheme="minorHAnsi" w:cstheme="minorHAnsi"/>
          <w:highlight w:val="yellow"/>
        </w:rPr>
        <w:t>For analysis, u</w:t>
      </w:r>
      <w:r w:rsidR="00BE14B0" w:rsidRPr="0062001F">
        <w:rPr>
          <w:rFonts w:asciiTheme="minorHAnsi" w:hAnsiTheme="minorHAnsi" w:cstheme="minorHAnsi"/>
          <w:highlight w:val="yellow"/>
        </w:rPr>
        <w:t xml:space="preserve">se the 5000 </w:t>
      </w:r>
      <w:proofErr w:type="spellStart"/>
      <w:r w:rsidR="00BE14B0" w:rsidRPr="0062001F">
        <w:rPr>
          <w:rFonts w:asciiTheme="minorHAnsi" w:hAnsiTheme="minorHAnsi" w:cstheme="minorHAnsi"/>
          <w:highlight w:val="yellow"/>
        </w:rPr>
        <w:t>ms</w:t>
      </w:r>
      <w:proofErr w:type="spellEnd"/>
      <w:r w:rsidR="00BE14B0" w:rsidRPr="0062001F">
        <w:rPr>
          <w:rFonts w:asciiTheme="minorHAnsi" w:hAnsiTheme="minorHAnsi" w:cstheme="minorHAnsi"/>
          <w:highlight w:val="yellow"/>
        </w:rPr>
        <w:t xml:space="preserve"> before the first stimulus as the baseline and compare to the 10-300 </w:t>
      </w:r>
      <w:proofErr w:type="spellStart"/>
      <w:r w:rsidR="00BE14B0" w:rsidRPr="0062001F">
        <w:rPr>
          <w:rFonts w:asciiTheme="minorHAnsi" w:hAnsiTheme="minorHAnsi" w:cstheme="minorHAnsi"/>
          <w:highlight w:val="yellow"/>
        </w:rPr>
        <w:t>ms</w:t>
      </w:r>
      <w:proofErr w:type="spellEnd"/>
      <w:r w:rsidR="00BE14B0" w:rsidRPr="0062001F">
        <w:rPr>
          <w:rFonts w:asciiTheme="minorHAnsi" w:hAnsiTheme="minorHAnsi" w:cstheme="minorHAnsi"/>
          <w:highlight w:val="yellow"/>
        </w:rPr>
        <w:t xml:space="preserve"> after the final stimulus </w:t>
      </w:r>
      <w:r w:rsidRPr="0062001F">
        <w:rPr>
          <w:rFonts w:asciiTheme="minorHAnsi" w:hAnsiTheme="minorHAnsi" w:cstheme="minorHAnsi"/>
          <w:highlight w:val="yellow"/>
        </w:rPr>
        <w:t xml:space="preserve">and then take the average amplitude and frequency change over 10 trials. </w:t>
      </w:r>
    </w:p>
    <w:p w14:paraId="18F021A3" w14:textId="77777777" w:rsidR="00675FB9" w:rsidRPr="0062001F" w:rsidRDefault="00675FB9" w:rsidP="004D1AAF">
      <w:pPr>
        <w:pStyle w:val="ListParagraph"/>
        <w:widowControl/>
        <w:autoSpaceDE/>
        <w:autoSpaceDN/>
        <w:adjustRightInd/>
        <w:ind w:left="0"/>
        <w:jc w:val="left"/>
        <w:rPr>
          <w:rFonts w:asciiTheme="minorHAnsi" w:hAnsiTheme="minorHAnsi" w:cstheme="minorHAnsi"/>
          <w:highlight w:val="yellow"/>
        </w:rPr>
      </w:pPr>
    </w:p>
    <w:p w14:paraId="60D9D57D" w14:textId="1063B705" w:rsidR="00EB04B6" w:rsidRDefault="00EB04B6" w:rsidP="004D1AAF">
      <w:pPr>
        <w:pStyle w:val="ListParagraph"/>
        <w:widowControl/>
        <w:numPr>
          <w:ilvl w:val="0"/>
          <w:numId w:val="26"/>
        </w:numPr>
        <w:autoSpaceDE/>
        <w:autoSpaceDN/>
        <w:adjustRightInd/>
        <w:jc w:val="left"/>
        <w:rPr>
          <w:rFonts w:asciiTheme="minorHAnsi" w:hAnsiTheme="minorHAnsi" w:cstheme="minorHAnsi"/>
          <w:b/>
          <w:highlight w:val="yellow"/>
        </w:rPr>
      </w:pPr>
      <w:r w:rsidRPr="0062001F">
        <w:rPr>
          <w:rFonts w:asciiTheme="minorHAnsi" w:hAnsiTheme="minorHAnsi" w:cstheme="minorHAnsi"/>
          <w:b/>
          <w:highlight w:val="yellow"/>
        </w:rPr>
        <w:t xml:space="preserve">Analysis </w:t>
      </w:r>
    </w:p>
    <w:p w14:paraId="5C70F064" w14:textId="77777777" w:rsidR="00DA4C71" w:rsidRPr="0062001F" w:rsidRDefault="00DA4C71" w:rsidP="004D1AAF">
      <w:pPr>
        <w:pStyle w:val="ListParagraph"/>
        <w:widowControl/>
        <w:autoSpaceDE/>
        <w:autoSpaceDN/>
        <w:adjustRightInd/>
        <w:ind w:left="0"/>
        <w:jc w:val="left"/>
        <w:rPr>
          <w:rFonts w:asciiTheme="minorHAnsi" w:hAnsiTheme="minorHAnsi" w:cstheme="minorHAnsi"/>
          <w:b/>
          <w:highlight w:val="yellow"/>
        </w:rPr>
      </w:pPr>
    </w:p>
    <w:p w14:paraId="0B9CBA08" w14:textId="6712AFF2" w:rsidR="00234DC7" w:rsidRDefault="00EB04B6" w:rsidP="004D1AAF">
      <w:pPr>
        <w:pStyle w:val="ListParagraph"/>
        <w:widowControl/>
        <w:numPr>
          <w:ilvl w:val="1"/>
          <w:numId w:val="26"/>
        </w:numPr>
        <w:autoSpaceDE/>
        <w:autoSpaceDN/>
        <w:adjustRightInd/>
        <w:jc w:val="left"/>
        <w:rPr>
          <w:rFonts w:asciiTheme="minorHAnsi" w:hAnsiTheme="minorHAnsi" w:cstheme="minorHAnsi"/>
          <w:color w:val="000000" w:themeColor="text1"/>
          <w:highlight w:val="yellow"/>
        </w:rPr>
      </w:pPr>
      <w:r w:rsidRPr="0062001F">
        <w:rPr>
          <w:rFonts w:asciiTheme="minorHAnsi" w:hAnsiTheme="minorHAnsi" w:cstheme="minorHAnsi"/>
          <w:color w:val="000000" w:themeColor="text1"/>
          <w:highlight w:val="yellow"/>
        </w:rPr>
        <w:t xml:space="preserve">Analyze </w:t>
      </w:r>
      <w:proofErr w:type="spellStart"/>
      <w:r w:rsidRPr="0062001F">
        <w:rPr>
          <w:rFonts w:asciiTheme="minorHAnsi" w:hAnsiTheme="minorHAnsi" w:cstheme="minorHAnsi"/>
          <w:color w:val="000000" w:themeColor="text1"/>
          <w:highlight w:val="yellow"/>
        </w:rPr>
        <w:t>sEPSCs</w:t>
      </w:r>
      <w:proofErr w:type="spellEnd"/>
      <w:r w:rsidRPr="0062001F">
        <w:rPr>
          <w:rFonts w:asciiTheme="minorHAnsi" w:hAnsiTheme="minorHAnsi" w:cstheme="minorHAnsi"/>
          <w:color w:val="000000" w:themeColor="text1"/>
          <w:highlight w:val="yellow"/>
        </w:rPr>
        <w:t xml:space="preserve"> and </w:t>
      </w:r>
      <w:proofErr w:type="spellStart"/>
      <w:r w:rsidRPr="0062001F">
        <w:rPr>
          <w:rFonts w:asciiTheme="minorHAnsi" w:hAnsiTheme="minorHAnsi" w:cstheme="minorHAnsi"/>
          <w:color w:val="000000" w:themeColor="text1"/>
          <w:highlight w:val="yellow"/>
        </w:rPr>
        <w:t>mEPSCs</w:t>
      </w:r>
      <w:proofErr w:type="spellEnd"/>
      <w:r w:rsidRPr="0062001F">
        <w:rPr>
          <w:rFonts w:asciiTheme="minorHAnsi" w:hAnsiTheme="minorHAnsi" w:cstheme="minorHAnsi"/>
          <w:color w:val="000000" w:themeColor="text1"/>
          <w:highlight w:val="yellow"/>
        </w:rPr>
        <w:t xml:space="preserve"> using </w:t>
      </w:r>
      <w:r w:rsidR="00C4177F">
        <w:rPr>
          <w:rFonts w:asciiTheme="minorHAnsi" w:hAnsiTheme="minorHAnsi" w:cstheme="minorHAnsi"/>
          <w:color w:val="000000" w:themeColor="text1"/>
          <w:highlight w:val="yellow"/>
        </w:rPr>
        <w:t>a program</w:t>
      </w:r>
      <w:r w:rsidR="007518FC">
        <w:rPr>
          <w:rFonts w:asciiTheme="minorHAnsi" w:hAnsiTheme="minorHAnsi" w:cstheme="minorHAnsi"/>
          <w:color w:val="000000" w:themeColor="text1"/>
          <w:highlight w:val="yellow"/>
        </w:rPr>
        <w:t xml:space="preserve"> that </w:t>
      </w:r>
      <w:r w:rsidR="00963A12">
        <w:rPr>
          <w:rFonts w:asciiTheme="minorHAnsi" w:hAnsiTheme="minorHAnsi" w:cstheme="minorHAnsi"/>
          <w:color w:val="000000" w:themeColor="text1"/>
          <w:highlight w:val="yellow"/>
        </w:rPr>
        <w:t xml:space="preserve">detects and </w:t>
      </w:r>
      <w:r w:rsidR="007518FC">
        <w:rPr>
          <w:rFonts w:asciiTheme="minorHAnsi" w:hAnsiTheme="minorHAnsi" w:cstheme="minorHAnsi"/>
          <w:color w:val="000000" w:themeColor="text1"/>
          <w:highlight w:val="yellow"/>
        </w:rPr>
        <w:t>analyzes synaptic currents</w:t>
      </w:r>
      <w:r w:rsidR="00C4177F">
        <w:rPr>
          <w:rFonts w:asciiTheme="minorHAnsi" w:hAnsiTheme="minorHAnsi" w:cstheme="minorHAnsi"/>
          <w:color w:val="000000" w:themeColor="text1"/>
          <w:highlight w:val="yellow"/>
        </w:rPr>
        <w:t xml:space="preserve"> (e.g., </w:t>
      </w:r>
      <w:r w:rsidRPr="0062001F">
        <w:rPr>
          <w:rFonts w:asciiTheme="minorHAnsi" w:hAnsiTheme="minorHAnsi" w:cstheme="minorHAnsi"/>
          <w:color w:val="000000" w:themeColor="text1"/>
          <w:highlight w:val="yellow"/>
        </w:rPr>
        <w:t>Mini Analysis</w:t>
      </w:r>
      <w:r w:rsidR="009C6CCF">
        <w:rPr>
          <w:rFonts w:asciiTheme="minorHAnsi" w:hAnsiTheme="minorHAnsi" w:cstheme="minorHAnsi"/>
          <w:color w:val="000000" w:themeColor="text1"/>
          <w:highlight w:val="yellow"/>
        </w:rPr>
        <w:t xml:space="preserve"> software</w:t>
      </w:r>
      <w:r w:rsidR="00C4177F">
        <w:rPr>
          <w:rFonts w:asciiTheme="minorHAnsi" w:hAnsiTheme="minorHAnsi" w:cstheme="minorHAnsi"/>
          <w:color w:val="000000" w:themeColor="text1"/>
          <w:highlight w:val="yellow"/>
        </w:rPr>
        <w:t>)</w:t>
      </w:r>
      <w:r w:rsidRPr="0062001F">
        <w:rPr>
          <w:rFonts w:asciiTheme="minorHAnsi" w:hAnsiTheme="minorHAnsi" w:cstheme="minorHAnsi"/>
          <w:color w:val="000000" w:themeColor="text1"/>
          <w:highlight w:val="yellow"/>
        </w:rPr>
        <w:t xml:space="preserve">. </w:t>
      </w:r>
    </w:p>
    <w:p w14:paraId="52F4C6C8" w14:textId="77777777" w:rsidR="002164CF" w:rsidRDefault="002164CF" w:rsidP="002164CF">
      <w:pPr>
        <w:pStyle w:val="ListParagraph"/>
        <w:widowControl/>
        <w:autoSpaceDE/>
        <w:autoSpaceDN/>
        <w:adjustRightInd/>
        <w:ind w:left="0"/>
        <w:jc w:val="left"/>
        <w:rPr>
          <w:rFonts w:asciiTheme="minorHAnsi" w:hAnsiTheme="minorHAnsi" w:cstheme="minorHAnsi"/>
          <w:color w:val="000000" w:themeColor="text1"/>
          <w:highlight w:val="yellow"/>
        </w:rPr>
      </w:pPr>
    </w:p>
    <w:p w14:paraId="465EFE77" w14:textId="294EF362" w:rsidR="00234DC7" w:rsidRDefault="0079122F" w:rsidP="002164CF">
      <w:pPr>
        <w:pStyle w:val="ListParagraph"/>
        <w:widowControl/>
        <w:numPr>
          <w:ilvl w:val="2"/>
          <w:numId w:val="26"/>
        </w:numPr>
        <w:autoSpaceDE/>
        <w:autoSpaceDN/>
        <w:adjustRightInd/>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Using this </w:t>
      </w:r>
      <w:r w:rsidR="009C6CCF">
        <w:rPr>
          <w:rFonts w:asciiTheme="minorHAnsi" w:hAnsiTheme="minorHAnsi" w:cstheme="minorHAnsi"/>
          <w:color w:val="000000" w:themeColor="text1"/>
          <w:highlight w:val="yellow"/>
        </w:rPr>
        <w:t>software</w:t>
      </w:r>
      <w:r w:rsidR="00234DC7">
        <w:rPr>
          <w:rFonts w:asciiTheme="minorHAnsi" w:hAnsiTheme="minorHAnsi" w:cstheme="minorHAnsi"/>
          <w:color w:val="000000" w:themeColor="text1"/>
          <w:highlight w:val="yellow"/>
        </w:rPr>
        <w:t xml:space="preserve">, use the suggested detection parameters </w:t>
      </w:r>
      <w:r w:rsidR="007518FC">
        <w:rPr>
          <w:rFonts w:asciiTheme="minorHAnsi" w:hAnsiTheme="minorHAnsi" w:cstheme="minorHAnsi"/>
          <w:color w:val="000000" w:themeColor="text1"/>
          <w:highlight w:val="yellow"/>
        </w:rPr>
        <w:t>for</w:t>
      </w:r>
      <w:r w:rsidR="00234DC7">
        <w:rPr>
          <w:rFonts w:asciiTheme="minorHAnsi" w:hAnsiTheme="minorHAnsi" w:cstheme="minorHAnsi"/>
          <w:color w:val="000000" w:themeColor="text1"/>
          <w:highlight w:val="yellow"/>
        </w:rPr>
        <w:t xml:space="preserve"> detect</w:t>
      </w:r>
      <w:r w:rsidR="007518FC">
        <w:rPr>
          <w:rFonts w:asciiTheme="minorHAnsi" w:hAnsiTheme="minorHAnsi" w:cstheme="minorHAnsi"/>
          <w:color w:val="000000" w:themeColor="text1"/>
          <w:highlight w:val="yellow"/>
        </w:rPr>
        <w:t>ing</w:t>
      </w:r>
      <w:r w:rsidR="00234DC7">
        <w:rPr>
          <w:rFonts w:asciiTheme="minorHAnsi" w:hAnsiTheme="minorHAnsi" w:cstheme="minorHAnsi"/>
          <w:color w:val="000000" w:themeColor="text1"/>
          <w:highlight w:val="yellow"/>
        </w:rPr>
        <w:t xml:space="preserve"> AMPA Receptor EPSCs</w:t>
      </w:r>
      <w:r w:rsidR="007518FC">
        <w:rPr>
          <w:rFonts w:asciiTheme="minorHAnsi" w:hAnsiTheme="minorHAnsi" w:cstheme="minorHAnsi"/>
          <w:color w:val="000000" w:themeColor="text1"/>
          <w:highlight w:val="yellow"/>
        </w:rPr>
        <w:t xml:space="preserve"> (or GABA Receptor EPSCs if recording inhibitory currents)</w:t>
      </w:r>
      <w:r w:rsidR="00234DC7">
        <w:rPr>
          <w:rFonts w:asciiTheme="minorHAnsi" w:hAnsiTheme="minorHAnsi" w:cstheme="minorHAnsi"/>
          <w:color w:val="000000" w:themeColor="text1"/>
          <w:highlight w:val="yellow"/>
        </w:rPr>
        <w:t xml:space="preserve">. </w:t>
      </w:r>
    </w:p>
    <w:p w14:paraId="71DC2265" w14:textId="77777777" w:rsidR="002164CF" w:rsidRDefault="002164CF" w:rsidP="002164CF">
      <w:pPr>
        <w:pStyle w:val="ListParagraph"/>
        <w:widowControl/>
        <w:autoSpaceDE/>
        <w:autoSpaceDN/>
        <w:adjustRightInd/>
        <w:ind w:left="0"/>
        <w:jc w:val="left"/>
        <w:rPr>
          <w:rFonts w:asciiTheme="minorHAnsi" w:hAnsiTheme="minorHAnsi" w:cstheme="minorHAnsi"/>
          <w:color w:val="000000" w:themeColor="text1"/>
          <w:highlight w:val="yellow"/>
        </w:rPr>
      </w:pPr>
    </w:p>
    <w:p w14:paraId="4BE54721" w14:textId="55EDFD3B" w:rsidR="00234DC7" w:rsidRDefault="007518FC" w:rsidP="002164CF">
      <w:pPr>
        <w:pStyle w:val="ListParagraph"/>
        <w:widowControl/>
        <w:numPr>
          <w:ilvl w:val="2"/>
          <w:numId w:val="26"/>
        </w:numPr>
        <w:autoSpaceDE/>
        <w:autoSpaceDN/>
        <w:adjustRightInd/>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Use the </w:t>
      </w:r>
      <w:r w:rsidRPr="0079122F">
        <w:rPr>
          <w:rFonts w:asciiTheme="minorHAnsi" w:hAnsiTheme="minorHAnsi" w:cstheme="minorHAnsi"/>
          <w:b/>
          <w:color w:val="000000" w:themeColor="text1"/>
          <w:highlight w:val="yellow"/>
        </w:rPr>
        <w:t>Nonstop Analysis function</w:t>
      </w:r>
      <w:r>
        <w:rPr>
          <w:rFonts w:asciiTheme="minorHAnsi" w:hAnsiTheme="minorHAnsi" w:cstheme="minorHAnsi"/>
          <w:color w:val="000000" w:themeColor="text1"/>
          <w:highlight w:val="yellow"/>
        </w:rPr>
        <w:t xml:space="preserve"> to detect EPSCs in the recording</w:t>
      </w:r>
      <w:r w:rsidR="00D75026">
        <w:rPr>
          <w:rFonts w:asciiTheme="minorHAnsi" w:hAnsiTheme="minorHAnsi" w:cstheme="minorHAnsi"/>
          <w:color w:val="000000" w:themeColor="text1"/>
          <w:highlight w:val="yellow"/>
        </w:rPr>
        <w:t>.</w:t>
      </w:r>
    </w:p>
    <w:p w14:paraId="2618A045" w14:textId="77777777" w:rsidR="002164CF" w:rsidRDefault="002164CF" w:rsidP="002164CF">
      <w:pPr>
        <w:pStyle w:val="ListParagraph"/>
        <w:widowControl/>
        <w:autoSpaceDE/>
        <w:autoSpaceDN/>
        <w:adjustRightInd/>
        <w:ind w:left="0"/>
        <w:jc w:val="left"/>
        <w:rPr>
          <w:rFonts w:asciiTheme="minorHAnsi" w:hAnsiTheme="minorHAnsi" w:cstheme="minorHAnsi"/>
          <w:color w:val="000000" w:themeColor="text1"/>
          <w:highlight w:val="yellow"/>
        </w:rPr>
      </w:pPr>
    </w:p>
    <w:p w14:paraId="52F38748" w14:textId="4ED93AD8" w:rsidR="007518FC" w:rsidRDefault="00EB04B6" w:rsidP="006D030D">
      <w:pPr>
        <w:pStyle w:val="ListParagraph"/>
        <w:widowControl/>
        <w:numPr>
          <w:ilvl w:val="2"/>
          <w:numId w:val="26"/>
        </w:numPr>
        <w:autoSpaceDE/>
        <w:autoSpaceDN/>
        <w:adjustRightInd/>
        <w:jc w:val="left"/>
        <w:rPr>
          <w:rFonts w:asciiTheme="minorHAnsi" w:hAnsiTheme="minorHAnsi" w:cstheme="minorHAnsi"/>
          <w:color w:val="000000" w:themeColor="text1"/>
          <w:highlight w:val="yellow"/>
        </w:rPr>
      </w:pPr>
      <w:r w:rsidRPr="0062001F">
        <w:rPr>
          <w:rFonts w:asciiTheme="minorHAnsi" w:hAnsiTheme="minorHAnsi" w:cstheme="minorHAnsi"/>
          <w:color w:val="000000" w:themeColor="text1"/>
          <w:highlight w:val="yellow"/>
        </w:rPr>
        <w:t xml:space="preserve">Manually scan each recording to ensure the program is accurately </w:t>
      </w:r>
      <w:r w:rsidR="007518FC">
        <w:rPr>
          <w:rFonts w:asciiTheme="minorHAnsi" w:hAnsiTheme="minorHAnsi" w:cstheme="minorHAnsi"/>
          <w:color w:val="000000" w:themeColor="text1"/>
          <w:highlight w:val="yellow"/>
        </w:rPr>
        <w:t>detecting</w:t>
      </w:r>
      <w:r w:rsidR="007518FC" w:rsidRPr="0062001F">
        <w:rPr>
          <w:rFonts w:asciiTheme="minorHAnsi" w:hAnsiTheme="minorHAnsi" w:cstheme="minorHAnsi"/>
          <w:color w:val="000000" w:themeColor="text1"/>
          <w:highlight w:val="yellow"/>
        </w:rPr>
        <w:t xml:space="preserve"> </w:t>
      </w:r>
      <w:r w:rsidRPr="0062001F">
        <w:rPr>
          <w:rFonts w:asciiTheme="minorHAnsi" w:hAnsiTheme="minorHAnsi" w:cstheme="minorHAnsi"/>
          <w:color w:val="000000" w:themeColor="text1"/>
          <w:highlight w:val="yellow"/>
        </w:rPr>
        <w:t>each event</w:t>
      </w:r>
      <w:r w:rsidR="000E1368">
        <w:rPr>
          <w:rFonts w:asciiTheme="minorHAnsi" w:hAnsiTheme="minorHAnsi" w:cstheme="minorHAnsi"/>
          <w:color w:val="000000" w:themeColor="text1"/>
          <w:highlight w:val="yellow"/>
        </w:rPr>
        <w:t xml:space="preserve"> </w:t>
      </w:r>
      <w:r w:rsidR="007518FC">
        <w:rPr>
          <w:rFonts w:asciiTheme="minorHAnsi" w:hAnsiTheme="minorHAnsi" w:cstheme="minorHAnsi"/>
          <w:color w:val="000000" w:themeColor="text1"/>
          <w:highlight w:val="yellow"/>
        </w:rPr>
        <w:t>(e.g., ensure events are not being missed or counted twice).</w:t>
      </w:r>
    </w:p>
    <w:p w14:paraId="7EB35B3D" w14:textId="77777777" w:rsidR="002164CF" w:rsidRDefault="002164CF" w:rsidP="002164CF">
      <w:pPr>
        <w:pStyle w:val="ListParagraph"/>
        <w:widowControl/>
        <w:autoSpaceDE/>
        <w:autoSpaceDN/>
        <w:adjustRightInd/>
        <w:ind w:left="0"/>
        <w:jc w:val="left"/>
        <w:rPr>
          <w:rFonts w:asciiTheme="minorHAnsi" w:hAnsiTheme="minorHAnsi" w:cstheme="minorHAnsi"/>
          <w:color w:val="000000" w:themeColor="text1"/>
          <w:highlight w:val="yellow"/>
        </w:rPr>
      </w:pPr>
    </w:p>
    <w:p w14:paraId="07CAB106" w14:textId="0ABFD478" w:rsidR="007518FC" w:rsidRDefault="007518FC" w:rsidP="006D030D">
      <w:pPr>
        <w:pStyle w:val="ListParagraph"/>
        <w:widowControl/>
        <w:numPr>
          <w:ilvl w:val="2"/>
          <w:numId w:val="26"/>
        </w:numPr>
        <w:autoSpaceDE/>
        <w:autoSpaceDN/>
        <w:adjustRightInd/>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Export the event data by copying it to the clipboard and </w:t>
      </w:r>
      <w:r w:rsidR="00805580">
        <w:rPr>
          <w:rFonts w:asciiTheme="minorHAnsi" w:hAnsiTheme="minorHAnsi" w:cstheme="minorHAnsi"/>
          <w:color w:val="000000" w:themeColor="text1"/>
          <w:highlight w:val="yellow"/>
        </w:rPr>
        <w:t>past</w:t>
      </w:r>
      <w:r w:rsidR="001203CE">
        <w:rPr>
          <w:rFonts w:asciiTheme="minorHAnsi" w:hAnsiTheme="minorHAnsi" w:cstheme="minorHAnsi"/>
          <w:color w:val="000000" w:themeColor="text1"/>
          <w:highlight w:val="yellow"/>
        </w:rPr>
        <w:t>e it</w:t>
      </w:r>
      <w:r w:rsidR="005F0CEA">
        <w:rPr>
          <w:rFonts w:asciiTheme="minorHAnsi" w:hAnsiTheme="minorHAnsi" w:cstheme="minorHAnsi"/>
          <w:color w:val="000000" w:themeColor="text1"/>
          <w:highlight w:val="yellow"/>
        </w:rPr>
        <w:t xml:space="preserve"> into </w:t>
      </w:r>
      <w:r w:rsidR="00DC4263">
        <w:rPr>
          <w:rFonts w:asciiTheme="minorHAnsi" w:hAnsiTheme="minorHAnsi" w:cstheme="minorHAnsi"/>
          <w:color w:val="000000" w:themeColor="text1"/>
          <w:highlight w:val="yellow"/>
        </w:rPr>
        <w:t>a data management software (e.g., Excel)</w:t>
      </w:r>
    </w:p>
    <w:p w14:paraId="7C46BA42" w14:textId="77777777" w:rsidR="002164CF" w:rsidRDefault="002164CF" w:rsidP="002164CF">
      <w:pPr>
        <w:pStyle w:val="ListParagraph"/>
        <w:widowControl/>
        <w:autoSpaceDE/>
        <w:autoSpaceDN/>
        <w:adjustRightInd/>
        <w:ind w:left="0"/>
        <w:jc w:val="left"/>
        <w:rPr>
          <w:rFonts w:asciiTheme="minorHAnsi" w:hAnsiTheme="minorHAnsi" w:cstheme="minorHAnsi"/>
          <w:color w:val="000000" w:themeColor="text1"/>
          <w:highlight w:val="yellow"/>
        </w:rPr>
      </w:pPr>
    </w:p>
    <w:p w14:paraId="48C4FF7B" w14:textId="35CBDA12" w:rsidR="001203CE" w:rsidRPr="007518FC" w:rsidRDefault="001203CE" w:rsidP="002164CF">
      <w:pPr>
        <w:pStyle w:val="ListParagraph"/>
        <w:widowControl/>
        <w:numPr>
          <w:ilvl w:val="2"/>
          <w:numId w:val="26"/>
        </w:numPr>
        <w:autoSpaceDE/>
        <w:autoSpaceDN/>
        <w:adjustRightInd/>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Calculate the average </w:t>
      </w:r>
      <w:r w:rsidR="00C2484E">
        <w:rPr>
          <w:rFonts w:asciiTheme="minorHAnsi" w:hAnsiTheme="minorHAnsi" w:cstheme="minorHAnsi"/>
          <w:color w:val="000000" w:themeColor="text1"/>
          <w:highlight w:val="yellow"/>
        </w:rPr>
        <w:t xml:space="preserve">frequency and/or amplitude for each </w:t>
      </w:r>
      <w:r w:rsidR="00F553CB">
        <w:rPr>
          <w:rFonts w:asciiTheme="minorHAnsi" w:hAnsiTheme="minorHAnsi" w:cstheme="minorHAnsi"/>
          <w:color w:val="000000" w:themeColor="text1"/>
          <w:highlight w:val="yellow"/>
        </w:rPr>
        <w:t xml:space="preserve">drug treatment </w:t>
      </w:r>
      <w:r w:rsidR="00757703">
        <w:rPr>
          <w:rFonts w:asciiTheme="minorHAnsi" w:hAnsiTheme="minorHAnsi" w:cstheme="minorHAnsi"/>
          <w:color w:val="000000" w:themeColor="text1"/>
          <w:highlight w:val="yellow"/>
        </w:rPr>
        <w:t xml:space="preserve">and perform </w:t>
      </w:r>
      <w:r w:rsidR="0079122F">
        <w:rPr>
          <w:rFonts w:asciiTheme="minorHAnsi" w:hAnsiTheme="minorHAnsi" w:cstheme="minorHAnsi"/>
          <w:color w:val="000000" w:themeColor="text1"/>
          <w:highlight w:val="yellow"/>
        </w:rPr>
        <w:t xml:space="preserve">the relevant </w:t>
      </w:r>
      <w:r w:rsidR="00757703">
        <w:rPr>
          <w:rFonts w:asciiTheme="minorHAnsi" w:hAnsiTheme="minorHAnsi" w:cstheme="minorHAnsi"/>
          <w:color w:val="000000" w:themeColor="text1"/>
          <w:highlight w:val="yellow"/>
        </w:rPr>
        <w:t>statistical analys</w:t>
      </w:r>
      <w:r w:rsidR="006F1708">
        <w:rPr>
          <w:rFonts w:asciiTheme="minorHAnsi" w:hAnsiTheme="minorHAnsi" w:cstheme="minorHAnsi"/>
          <w:color w:val="000000" w:themeColor="text1"/>
          <w:highlight w:val="yellow"/>
        </w:rPr>
        <w:t xml:space="preserve">es. </w:t>
      </w:r>
    </w:p>
    <w:bookmarkEnd w:id="0"/>
    <w:p w14:paraId="33EE5452" w14:textId="77777777" w:rsidR="009C74C2" w:rsidRDefault="009C74C2" w:rsidP="004D1AAF">
      <w:pPr>
        <w:widowControl/>
        <w:autoSpaceDE/>
        <w:autoSpaceDN/>
        <w:adjustRightInd/>
        <w:jc w:val="left"/>
        <w:rPr>
          <w:rFonts w:asciiTheme="minorHAnsi" w:hAnsiTheme="minorHAnsi" w:cstheme="minorHAnsi"/>
          <w:b/>
        </w:rPr>
      </w:pPr>
    </w:p>
    <w:bookmarkEnd w:id="1"/>
    <w:p w14:paraId="3E79FCA8" w14:textId="047FBFD0" w:rsidR="006305D7" w:rsidRPr="009C74C2" w:rsidRDefault="006305D7" w:rsidP="004D1AAF">
      <w:pPr>
        <w:widowControl/>
        <w:autoSpaceDE/>
        <w:autoSpaceDN/>
        <w:adjustRightInd/>
        <w:jc w:val="left"/>
        <w:rPr>
          <w:rFonts w:asciiTheme="minorHAnsi" w:hAnsiTheme="minorHAnsi" w:cstheme="minorHAnsi"/>
          <w:color w:val="808080" w:themeColor="background1" w:themeShade="80"/>
        </w:rPr>
      </w:pPr>
      <w:r w:rsidRPr="009C74C2">
        <w:rPr>
          <w:rFonts w:asciiTheme="minorHAnsi" w:hAnsiTheme="minorHAnsi" w:cstheme="minorHAnsi"/>
          <w:b/>
        </w:rPr>
        <w:t>REPRESENTATIVE RESULTS</w:t>
      </w:r>
      <w:r w:rsidR="00EF1462" w:rsidRPr="009C74C2">
        <w:rPr>
          <w:rFonts w:asciiTheme="minorHAnsi" w:hAnsiTheme="minorHAnsi" w:cstheme="minorHAnsi"/>
          <w:b/>
        </w:rPr>
        <w:t xml:space="preserve">: </w:t>
      </w:r>
    </w:p>
    <w:p w14:paraId="59924B7C" w14:textId="1275A0FA" w:rsidR="009F609A" w:rsidRDefault="00FA28D8"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above protocol describes a method for using whole-cell patch clamp electrophysiology to</w:t>
      </w:r>
      <w:r w:rsidR="00797832">
        <w:rPr>
          <w:rFonts w:asciiTheme="minorHAnsi" w:hAnsiTheme="minorHAnsi" w:cstheme="minorHAnsi"/>
          <w:color w:val="auto"/>
        </w:rPr>
        <w:t xml:space="preserve"> </w:t>
      </w:r>
      <w:r w:rsidR="006F189F">
        <w:rPr>
          <w:rFonts w:asciiTheme="minorHAnsi" w:hAnsiTheme="minorHAnsi" w:cstheme="minorHAnsi"/>
          <w:color w:val="auto"/>
        </w:rPr>
        <w:t>examine the degree of</w:t>
      </w:r>
      <w:r w:rsidR="00797832">
        <w:rPr>
          <w:rFonts w:asciiTheme="minorHAnsi" w:hAnsiTheme="minorHAnsi" w:cstheme="minorHAnsi"/>
          <w:color w:val="auto"/>
        </w:rPr>
        <w:t xml:space="preserve"> synaptic multiplicity, using </w:t>
      </w:r>
      <w:r>
        <w:rPr>
          <w:rFonts w:asciiTheme="minorHAnsi" w:hAnsiTheme="minorHAnsi" w:cstheme="minorHAnsi"/>
          <w:color w:val="auto"/>
        </w:rPr>
        <w:t>mouse hypothalamic neurons</w:t>
      </w:r>
      <w:r w:rsidR="00797832">
        <w:rPr>
          <w:rFonts w:asciiTheme="minorHAnsi" w:hAnsiTheme="minorHAnsi" w:cstheme="minorHAnsi"/>
          <w:color w:val="auto"/>
        </w:rPr>
        <w:t xml:space="preserve"> as an example</w:t>
      </w:r>
      <w:r>
        <w:rPr>
          <w:rFonts w:asciiTheme="minorHAnsi" w:hAnsiTheme="minorHAnsi" w:cstheme="minorHAnsi"/>
          <w:color w:val="auto"/>
        </w:rPr>
        <w:t xml:space="preserve">. </w:t>
      </w:r>
      <w:r w:rsidR="009F609A">
        <w:rPr>
          <w:rFonts w:asciiTheme="minorHAnsi" w:hAnsiTheme="minorHAnsi" w:cstheme="minorHAnsi"/>
          <w:color w:val="auto"/>
        </w:rPr>
        <w:t>This s</w:t>
      </w:r>
      <w:r>
        <w:rPr>
          <w:rFonts w:asciiTheme="minorHAnsi" w:hAnsiTheme="minorHAnsi" w:cstheme="minorHAnsi"/>
          <w:color w:val="auto"/>
        </w:rPr>
        <w:t>lice preparation technique should yield healthy viable cells that do not have a swollen membrane or nucleus (</w:t>
      </w:r>
      <w:r w:rsidRPr="00875C4D">
        <w:rPr>
          <w:rFonts w:asciiTheme="minorHAnsi" w:hAnsiTheme="minorHAnsi" w:cstheme="minorHAnsi"/>
          <w:b/>
          <w:color w:val="auto"/>
        </w:rPr>
        <w:t>Figure 1</w:t>
      </w:r>
      <w:r>
        <w:rPr>
          <w:rFonts w:asciiTheme="minorHAnsi" w:hAnsiTheme="minorHAnsi" w:cstheme="minorHAnsi"/>
          <w:color w:val="auto"/>
        </w:rPr>
        <w:t>). Each step in the protocol is important for the health of the tissue</w:t>
      </w:r>
      <w:r w:rsidR="006F189F">
        <w:rPr>
          <w:rFonts w:asciiTheme="minorHAnsi" w:hAnsiTheme="minorHAnsi" w:cstheme="minorHAnsi"/>
          <w:color w:val="auto"/>
        </w:rPr>
        <w:t xml:space="preserve"> and quality of the recordings</w:t>
      </w:r>
      <w:r w:rsidR="009F609A">
        <w:rPr>
          <w:rFonts w:asciiTheme="minorHAnsi" w:hAnsiTheme="minorHAnsi" w:cstheme="minorHAnsi"/>
          <w:color w:val="auto"/>
        </w:rPr>
        <w:t xml:space="preserve">. </w:t>
      </w:r>
    </w:p>
    <w:p w14:paraId="24ABE2D7" w14:textId="77777777" w:rsidR="009F609A" w:rsidRDefault="009F609A" w:rsidP="004D1AAF">
      <w:pPr>
        <w:pStyle w:val="NormalWeb"/>
        <w:spacing w:before="0" w:beforeAutospacing="0" w:after="0" w:afterAutospacing="0"/>
        <w:rPr>
          <w:rFonts w:asciiTheme="minorHAnsi" w:hAnsiTheme="minorHAnsi" w:cstheme="minorHAnsi"/>
          <w:color w:val="auto"/>
        </w:rPr>
      </w:pPr>
    </w:p>
    <w:p w14:paraId="79E70010" w14:textId="77777777" w:rsidR="009F609A" w:rsidRDefault="009F609A"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79122F">
        <w:rPr>
          <w:rFonts w:asciiTheme="minorHAnsi" w:hAnsiTheme="minorHAnsi" w:cstheme="minorHAnsi"/>
          <w:b/>
          <w:color w:val="auto"/>
        </w:rPr>
        <w:t>Figure 1</w:t>
      </w:r>
      <w:r>
        <w:rPr>
          <w:rFonts w:asciiTheme="minorHAnsi" w:hAnsiTheme="minorHAnsi" w:cstheme="minorHAnsi"/>
          <w:color w:val="auto"/>
        </w:rPr>
        <w:t xml:space="preserve"> here] </w:t>
      </w:r>
    </w:p>
    <w:p w14:paraId="167B3B04" w14:textId="29BF72A8" w:rsidR="009F609A" w:rsidRDefault="009F609A" w:rsidP="004D1AAF">
      <w:pPr>
        <w:pStyle w:val="NormalWeb"/>
        <w:spacing w:before="0" w:beforeAutospacing="0" w:after="0" w:afterAutospacing="0"/>
        <w:rPr>
          <w:rFonts w:asciiTheme="minorHAnsi" w:hAnsiTheme="minorHAnsi" w:cstheme="minorHAnsi"/>
          <w:color w:val="auto"/>
        </w:rPr>
      </w:pPr>
    </w:p>
    <w:p w14:paraId="309E6568" w14:textId="743668C8" w:rsidR="009F609A" w:rsidRDefault="00166F8C" w:rsidP="004D1AAF">
      <w:pPr>
        <w:pStyle w:val="NormalWeb"/>
        <w:spacing w:before="0" w:beforeAutospacing="0" w:after="0" w:afterAutospacing="0"/>
        <w:rPr>
          <w:rFonts w:asciiTheme="minorHAnsi" w:hAnsiTheme="minorHAnsi" w:cstheme="minorHAnsi"/>
          <w:color w:val="auto"/>
        </w:rPr>
      </w:pPr>
      <w:r w:rsidRPr="004A32B5">
        <w:rPr>
          <w:rFonts w:asciiTheme="minorHAnsi" w:hAnsiTheme="minorHAnsi" w:cstheme="minorHAnsi"/>
          <w:b/>
          <w:color w:val="auto"/>
        </w:rPr>
        <w:t>Figure 2</w:t>
      </w:r>
      <w:r>
        <w:rPr>
          <w:rFonts w:asciiTheme="minorHAnsi" w:hAnsiTheme="minorHAnsi" w:cstheme="minorHAnsi"/>
          <w:color w:val="auto"/>
        </w:rPr>
        <w:t xml:space="preserve"> illustrates the rationale for </w:t>
      </w:r>
      <w:r w:rsidR="0041408B">
        <w:rPr>
          <w:rFonts w:asciiTheme="minorHAnsi" w:hAnsiTheme="minorHAnsi" w:cstheme="minorHAnsi"/>
          <w:color w:val="auto"/>
        </w:rPr>
        <w:t xml:space="preserve">identifying synaptic multiplicity using patch clamp electrophysiology. Synaptic multiplicity can result from either multiple synaptic </w:t>
      </w:r>
      <w:r w:rsidR="003508B2">
        <w:rPr>
          <w:rFonts w:asciiTheme="minorHAnsi" w:hAnsiTheme="minorHAnsi" w:cstheme="minorHAnsi"/>
          <w:color w:val="auto"/>
        </w:rPr>
        <w:t>contact</w:t>
      </w:r>
      <w:r w:rsidR="0041408B">
        <w:rPr>
          <w:rFonts w:asciiTheme="minorHAnsi" w:hAnsiTheme="minorHAnsi" w:cstheme="minorHAnsi"/>
          <w:color w:val="auto"/>
        </w:rPr>
        <w:t xml:space="preserve"> between a pair of neurons (</w:t>
      </w:r>
      <w:r w:rsidR="0041408B" w:rsidRPr="004A32B5">
        <w:rPr>
          <w:rFonts w:asciiTheme="minorHAnsi" w:hAnsiTheme="minorHAnsi" w:cstheme="minorHAnsi"/>
          <w:b/>
          <w:color w:val="auto"/>
        </w:rPr>
        <w:t>Figure 2A left</w:t>
      </w:r>
      <w:r w:rsidR="0041408B">
        <w:rPr>
          <w:rFonts w:asciiTheme="minorHAnsi" w:hAnsiTheme="minorHAnsi" w:cstheme="minorHAnsi"/>
          <w:color w:val="auto"/>
        </w:rPr>
        <w:t>), or by multivesicular release at a given synaptic site (</w:t>
      </w:r>
      <w:r w:rsidR="0041408B" w:rsidRPr="004A32B5">
        <w:rPr>
          <w:rFonts w:asciiTheme="minorHAnsi" w:hAnsiTheme="minorHAnsi" w:cstheme="minorHAnsi"/>
          <w:b/>
          <w:color w:val="auto"/>
        </w:rPr>
        <w:t>Figure 2A right</w:t>
      </w:r>
      <w:r w:rsidR="0041408B">
        <w:rPr>
          <w:rFonts w:asciiTheme="minorHAnsi" w:hAnsiTheme="minorHAnsi" w:cstheme="minorHAnsi"/>
          <w:color w:val="auto"/>
        </w:rPr>
        <w:t xml:space="preserve">). In </w:t>
      </w:r>
      <w:proofErr w:type="gramStart"/>
      <w:r w:rsidR="0041408B">
        <w:rPr>
          <w:rFonts w:asciiTheme="minorHAnsi" w:hAnsiTheme="minorHAnsi" w:cstheme="minorHAnsi"/>
          <w:color w:val="auto"/>
        </w:rPr>
        <w:t>both of these</w:t>
      </w:r>
      <w:proofErr w:type="gramEnd"/>
      <w:r w:rsidR="0041408B">
        <w:rPr>
          <w:rFonts w:asciiTheme="minorHAnsi" w:hAnsiTheme="minorHAnsi" w:cstheme="minorHAnsi"/>
          <w:color w:val="auto"/>
        </w:rPr>
        <w:t xml:space="preserve"> situations, an action potential in the presynaptic neuron would elicit a large postsynaptic response (</w:t>
      </w:r>
      <w:proofErr w:type="spellStart"/>
      <w:r w:rsidR="0041408B">
        <w:rPr>
          <w:rFonts w:asciiTheme="minorHAnsi" w:hAnsiTheme="minorHAnsi" w:cstheme="minorHAnsi"/>
          <w:color w:val="auto"/>
        </w:rPr>
        <w:t>sEPSC</w:t>
      </w:r>
      <w:proofErr w:type="spellEnd"/>
      <w:r w:rsidR="0041408B">
        <w:rPr>
          <w:rFonts w:asciiTheme="minorHAnsi" w:hAnsiTheme="minorHAnsi" w:cstheme="minorHAnsi"/>
          <w:color w:val="auto"/>
        </w:rPr>
        <w:t>)</w:t>
      </w:r>
      <w:r w:rsidR="0076247A">
        <w:rPr>
          <w:rFonts w:asciiTheme="minorHAnsi" w:hAnsiTheme="minorHAnsi" w:cstheme="minorHAnsi"/>
          <w:color w:val="auto"/>
        </w:rPr>
        <w:t xml:space="preserve"> due to </w:t>
      </w:r>
      <w:r w:rsidR="0039116E">
        <w:rPr>
          <w:rFonts w:asciiTheme="minorHAnsi" w:hAnsiTheme="minorHAnsi" w:cstheme="minorHAnsi"/>
          <w:color w:val="auto"/>
        </w:rPr>
        <w:t>the</w:t>
      </w:r>
      <w:r w:rsidR="0076247A">
        <w:rPr>
          <w:rFonts w:asciiTheme="minorHAnsi" w:hAnsiTheme="minorHAnsi" w:cstheme="minorHAnsi"/>
          <w:color w:val="auto"/>
        </w:rPr>
        <w:t xml:space="preserve"> temporal summation of multiple synaptic events</w:t>
      </w:r>
      <w:r w:rsidR="0041408B">
        <w:rPr>
          <w:rFonts w:asciiTheme="minorHAnsi" w:hAnsiTheme="minorHAnsi" w:cstheme="minorHAnsi"/>
          <w:color w:val="auto"/>
        </w:rPr>
        <w:t>. However, in the absence of presynaptic action potential</w:t>
      </w:r>
      <w:r w:rsidR="0076247A">
        <w:rPr>
          <w:rFonts w:asciiTheme="minorHAnsi" w:hAnsiTheme="minorHAnsi" w:cstheme="minorHAnsi"/>
          <w:color w:val="auto"/>
        </w:rPr>
        <w:t>s</w:t>
      </w:r>
      <w:r w:rsidR="0041408B">
        <w:rPr>
          <w:rFonts w:asciiTheme="minorHAnsi" w:hAnsiTheme="minorHAnsi" w:cstheme="minorHAnsi"/>
          <w:color w:val="auto"/>
        </w:rPr>
        <w:t xml:space="preserve"> (e.g. in the presence of TTX</w:t>
      </w:r>
      <w:r w:rsidR="00274720">
        <w:rPr>
          <w:rFonts w:asciiTheme="minorHAnsi" w:hAnsiTheme="minorHAnsi" w:cstheme="minorHAnsi"/>
          <w:color w:val="auto"/>
        </w:rPr>
        <w:t xml:space="preserve"> and Cd</w:t>
      </w:r>
      <w:r w:rsidR="00274720">
        <w:rPr>
          <w:rFonts w:asciiTheme="minorHAnsi" w:hAnsiTheme="minorHAnsi" w:cstheme="minorHAnsi"/>
          <w:color w:val="auto"/>
          <w:vertAlign w:val="superscript"/>
        </w:rPr>
        <w:t>2+</w:t>
      </w:r>
      <w:r w:rsidR="00274720">
        <w:rPr>
          <w:rFonts w:asciiTheme="minorHAnsi" w:hAnsiTheme="minorHAnsi" w:cstheme="minorHAnsi"/>
          <w:color w:val="auto"/>
        </w:rPr>
        <w:t xml:space="preserve"> to block Na</w:t>
      </w:r>
      <w:r w:rsidR="00274720" w:rsidRPr="006502FB">
        <w:rPr>
          <w:rFonts w:asciiTheme="minorHAnsi" w:hAnsiTheme="minorHAnsi" w:cstheme="minorHAnsi"/>
          <w:color w:val="auto"/>
          <w:vertAlign w:val="superscript"/>
        </w:rPr>
        <w:t>+</w:t>
      </w:r>
      <w:r w:rsidR="00274720">
        <w:rPr>
          <w:rFonts w:asciiTheme="minorHAnsi" w:hAnsiTheme="minorHAnsi" w:cstheme="minorHAnsi"/>
          <w:color w:val="auto"/>
        </w:rPr>
        <w:t>-dependent and Ca</w:t>
      </w:r>
      <w:r w:rsidR="00274720" w:rsidRPr="006502FB">
        <w:rPr>
          <w:rFonts w:asciiTheme="minorHAnsi" w:hAnsiTheme="minorHAnsi" w:cstheme="minorHAnsi"/>
          <w:color w:val="auto"/>
          <w:vertAlign w:val="superscript"/>
        </w:rPr>
        <w:t>2+</w:t>
      </w:r>
      <w:r w:rsidR="00274720">
        <w:rPr>
          <w:rFonts w:asciiTheme="minorHAnsi" w:hAnsiTheme="minorHAnsi" w:cstheme="minorHAnsi"/>
          <w:color w:val="auto"/>
        </w:rPr>
        <w:t>-dependent action potential firing</w:t>
      </w:r>
      <w:r w:rsidR="0041408B">
        <w:rPr>
          <w:rFonts w:asciiTheme="minorHAnsi" w:hAnsiTheme="minorHAnsi" w:cstheme="minorHAnsi"/>
          <w:color w:val="auto"/>
        </w:rPr>
        <w:t>)</w:t>
      </w:r>
      <w:r w:rsidR="0076247A">
        <w:rPr>
          <w:rFonts w:asciiTheme="minorHAnsi" w:hAnsiTheme="minorHAnsi" w:cstheme="minorHAnsi"/>
          <w:color w:val="auto"/>
        </w:rPr>
        <w:t>, vesicular neurotransmitter release is asynchronous. As a re</w:t>
      </w:r>
      <w:bookmarkStart w:id="2" w:name="_GoBack"/>
      <w:bookmarkEnd w:id="2"/>
      <w:r w:rsidR="0076247A">
        <w:rPr>
          <w:rFonts w:asciiTheme="minorHAnsi" w:hAnsiTheme="minorHAnsi" w:cstheme="minorHAnsi"/>
          <w:color w:val="auto"/>
        </w:rPr>
        <w:t xml:space="preserve">sult, </w:t>
      </w:r>
      <w:r w:rsidR="0097585A">
        <w:rPr>
          <w:rFonts w:asciiTheme="minorHAnsi" w:hAnsiTheme="minorHAnsi" w:cstheme="minorHAnsi"/>
          <w:color w:val="auto"/>
        </w:rPr>
        <w:t xml:space="preserve">the postsynaptic response </w:t>
      </w:r>
      <w:r w:rsidR="0076247A">
        <w:rPr>
          <w:rFonts w:asciiTheme="minorHAnsi" w:hAnsiTheme="minorHAnsi" w:cstheme="minorHAnsi"/>
          <w:color w:val="auto"/>
        </w:rPr>
        <w:t xml:space="preserve">becomes smaller </w:t>
      </w:r>
      <w:r w:rsidR="0041408B">
        <w:rPr>
          <w:rFonts w:asciiTheme="minorHAnsi" w:hAnsiTheme="minorHAnsi" w:cstheme="minorHAnsi"/>
          <w:color w:val="auto"/>
        </w:rPr>
        <w:t>(</w:t>
      </w:r>
      <w:r w:rsidR="0041408B" w:rsidRPr="004A32B5">
        <w:rPr>
          <w:rFonts w:asciiTheme="minorHAnsi" w:hAnsiTheme="minorHAnsi" w:cstheme="minorHAnsi"/>
          <w:b/>
          <w:color w:val="auto"/>
        </w:rPr>
        <w:t>Figure 2B</w:t>
      </w:r>
      <w:r w:rsidR="0041408B" w:rsidRPr="006502FB">
        <w:rPr>
          <w:rFonts w:asciiTheme="minorHAnsi" w:hAnsiTheme="minorHAnsi" w:cstheme="minorHAnsi"/>
          <w:b/>
          <w:color w:val="auto"/>
        </w:rPr>
        <w:t>: AP-independent</w:t>
      </w:r>
      <w:r w:rsidR="0041408B">
        <w:rPr>
          <w:rFonts w:asciiTheme="minorHAnsi" w:hAnsiTheme="minorHAnsi" w:cstheme="minorHAnsi"/>
          <w:color w:val="auto"/>
        </w:rPr>
        <w:t>).</w:t>
      </w:r>
      <w:r w:rsidR="00067D35">
        <w:rPr>
          <w:rFonts w:asciiTheme="minorHAnsi" w:hAnsiTheme="minorHAnsi" w:cstheme="minorHAnsi"/>
          <w:color w:val="auto"/>
        </w:rPr>
        <w:t xml:space="preserve"> If two neurons do not exhibit multiplicity (i.e. have only one synaptic contact/no multivesicular release) there will be no difference </w:t>
      </w:r>
      <w:r w:rsidR="0039116E">
        <w:rPr>
          <w:rFonts w:asciiTheme="minorHAnsi" w:hAnsiTheme="minorHAnsi" w:cstheme="minorHAnsi"/>
          <w:color w:val="auto"/>
        </w:rPr>
        <w:t xml:space="preserve">in </w:t>
      </w:r>
      <w:r w:rsidR="0076247A">
        <w:rPr>
          <w:rFonts w:asciiTheme="minorHAnsi" w:hAnsiTheme="minorHAnsi" w:cstheme="minorHAnsi"/>
          <w:color w:val="auto"/>
        </w:rPr>
        <w:t xml:space="preserve">the </w:t>
      </w:r>
      <w:r w:rsidR="00067D35">
        <w:rPr>
          <w:rFonts w:asciiTheme="minorHAnsi" w:hAnsiTheme="minorHAnsi" w:cstheme="minorHAnsi"/>
          <w:color w:val="auto"/>
        </w:rPr>
        <w:t>postsynaptic response between the action potential-dependent and action potential-independent release of neurotransmitter (</w:t>
      </w:r>
      <w:r w:rsidR="00067D35" w:rsidRPr="004A32B5">
        <w:rPr>
          <w:rFonts w:asciiTheme="minorHAnsi" w:hAnsiTheme="minorHAnsi" w:cstheme="minorHAnsi"/>
          <w:b/>
          <w:color w:val="auto"/>
        </w:rPr>
        <w:t>Figure 2C</w:t>
      </w:r>
      <w:r w:rsidR="00067D35">
        <w:rPr>
          <w:rFonts w:asciiTheme="minorHAnsi" w:hAnsiTheme="minorHAnsi" w:cstheme="minorHAnsi"/>
          <w:color w:val="auto"/>
        </w:rPr>
        <w:t xml:space="preserve">). </w:t>
      </w:r>
    </w:p>
    <w:p w14:paraId="2128DF0D" w14:textId="2F398541" w:rsidR="00067D35" w:rsidRDefault="00067D35" w:rsidP="004D1AAF">
      <w:pPr>
        <w:pStyle w:val="NormalWeb"/>
        <w:spacing w:before="0" w:beforeAutospacing="0" w:after="0" w:afterAutospacing="0"/>
        <w:rPr>
          <w:rFonts w:asciiTheme="minorHAnsi" w:hAnsiTheme="minorHAnsi" w:cstheme="minorHAnsi"/>
          <w:color w:val="auto"/>
        </w:rPr>
      </w:pPr>
    </w:p>
    <w:p w14:paraId="4A946A2A" w14:textId="03CEC35F" w:rsidR="00067D35" w:rsidRDefault="00067D35"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79122F">
        <w:rPr>
          <w:rFonts w:asciiTheme="minorHAnsi" w:hAnsiTheme="minorHAnsi" w:cstheme="minorHAnsi"/>
          <w:b/>
          <w:color w:val="auto"/>
        </w:rPr>
        <w:t>Figure 2</w:t>
      </w:r>
      <w:r>
        <w:rPr>
          <w:rFonts w:asciiTheme="minorHAnsi" w:hAnsiTheme="minorHAnsi" w:cstheme="minorHAnsi"/>
          <w:color w:val="auto"/>
        </w:rPr>
        <w:t xml:space="preserve"> here] </w:t>
      </w:r>
    </w:p>
    <w:p w14:paraId="3ED5909B" w14:textId="77777777" w:rsidR="005B0DD5" w:rsidRDefault="005B0DD5" w:rsidP="004D1AAF">
      <w:pPr>
        <w:pStyle w:val="NormalWeb"/>
        <w:spacing w:before="0" w:beforeAutospacing="0" w:after="0" w:afterAutospacing="0"/>
        <w:rPr>
          <w:rFonts w:asciiTheme="minorHAnsi" w:hAnsiTheme="minorHAnsi" w:cstheme="minorHAnsi"/>
          <w:color w:val="auto"/>
        </w:rPr>
      </w:pPr>
    </w:p>
    <w:p w14:paraId="275D3551" w14:textId="64D4BF29" w:rsidR="007E501A" w:rsidRDefault="009F609A"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Experiment 1, 4-AP is applied to the bath to </w:t>
      </w:r>
      <w:r w:rsidR="00274720">
        <w:rPr>
          <w:rFonts w:asciiTheme="minorHAnsi" w:hAnsiTheme="minorHAnsi" w:cstheme="minorHAnsi"/>
          <w:color w:val="auto"/>
        </w:rPr>
        <w:t xml:space="preserve">increase </w:t>
      </w:r>
      <w:r>
        <w:rPr>
          <w:rFonts w:asciiTheme="minorHAnsi" w:hAnsiTheme="minorHAnsi" w:cstheme="minorHAnsi"/>
          <w:color w:val="auto"/>
        </w:rPr>
        <w:t>action potential</w:t>
      </w:r>
      <w:r w:rsidR="00644B6D">
        <w:rPr>
          <w:rFonts w:asciiTheme="minorHAnsi" w:hAnsiTheme="minorHAnsi" w:cstheme="minorHAnsi"/>
          <w:color w:val="auto"/>
        </w:rPr>
        <w:t xml:space="preserve"> firing and release probability. </w:t>
      </w:r>
      <w:r w:rsidR="005B0DD5">
        <w:rPr>
          <w:rFonts w:asciiTheme="minorHAnsi" w:hAnsiTheme="minorHAnsi" w:cstheme="minorHAnsi"/>
          <w:color w:val="auto"/>
        </w:rPr>
        <w:t>To ensure that 4-AP</w:t>
      </w:r>
      <w:r w:rsidR="004531EC">
        <w:rPr>
          <w:rFonts w:asciiTheme="minorHAnsi" w:hAnsiTheme="minorHAnsi" w:cstheme="minorHAnsi"/>
          <w:color w:val="auto"/>
        </w:rPr>
        <w:t xml:space="preserve"> is </w:t>
      </w:r>
      <w:r w:rsidR="00274720">
        <w:rPr>
          <w:rFonts w:asciiTheme="minorHAnsi" w:hAnsiTheme="minorHAnsi" w:cstheme="minorHAnsi"/>
          <w:color w:val="auto"/>
        </w:rPr>
        <w:t xml:space="preserve">increasing </w:t>
      </w:r>
      <w:r w:rsidR="004531EC">
        <w:rPr>
          <w:rFonts w:asciiTheme="minorHAnsi" w:hAnsiTheme="minorHAnsi" w:cstheme="minorHAnsi"/>
          <w:color w:val="auto"/>
        </w:rPr>
        <w:t>spontaneous action potential firing, the frequency of EPSC</w:t>
      </w:r>
      <w:r w:rsidR="00787AD7">
        <w:rPr>
          <w:rFonts w:asciiTheme="minorHAnsi" w:hAnsiTheme="minorHAnsi" w:cstheme="minorHAnsi"/>
          <w:color w:val="auto"/>
        </w:rPr>
        <w:t>s</w:t>
      </w:r>
      <w:r w:rsidR="004531EC">
        <w:rPr>
          <w:rFonts w:asciiTheme="minorHAnsi" w:hAnsiTheme="minorHAnsi" w:cstheme="minorHAnsi"/>
          <w:color w:val="auto"/>
        </w:rPr>
        <w:t xml:space="preserve"> can be compared between </w:t>
      </w:r>
      <w:proofErr w:type="spellStart"/>
      <w:r w:rsidR="004531EC">
        <w:rPr>
          <w:rFonts w:asciiTheme="minorHAnsi" w:hAnsiTheme="minorHAnsi" w:cstheme="minorHAnsi"/>
          <w:color w:val="auto"/>
        </w:rPr>
        <w:t>sEPSCs</w:t>
      </w:r>
      <w:proofErr w:type="spellEnd"/>
      <w:r w:rsidR="004531EC">
        <w:rPr>
          <w:rFonts w:asciiTheme="minorHAnsi" w:hAnsiTheme="minorHAnsi" w:cstheme="minorHAnsi"/>
          <w:color w:val="auto"/>
        </w:rPr>
        <w:t xml:space="preserve"> and </w:t>
      </w:r>
      <w:proofErr w:type="spellStart"/>
      <w:r w:rsidR="004531EC">
        <w:rPr>
          <w:rFonts w:asciiTheme="minorHAnsi" w:hAnsiTheme="minorHAnsi" w:cstheme="minorHAnsi"/>
          <w:color w:val="auto"/>
        </w:rPr>
        <w:t>mEPSCs</w:t>
      </w:r>
      <w:proofErr w:type="spellEnd"/>
      <w:r w:rsidR="00787AD7">
        <w:rPr>
          <w:rFonts w:asciiTheme="minorHAnsi" w:hAnsiTheme="minorHAnsi" w:cstheme="minorHAnsi"/>
          <w:color w:val="auto"/>
        </w:rPr>
        <w:t xml:space="preserve"> (</w:t>
      </w:r>
      <w:r w:rsidR="004A32B5">
        <w:rPr>
          <w:rFonts w:asciiTheme="minorHAnsi" w:hAnsiTheme="minorHAnsi" w:cstheme="minorHAnsi"/>
          <w:b/>
          <w:color w:val="auto"/>
        </w:rPr>
        <w:t>Figure 3</w:t>
      </w:r>
      <w:r w:rsidR="00787AD7" w:rsidRPr="004A32B5">
        <w:rPr>
          <w:rFonts w:asciiTheme="minorHAnsi" w:hAnsiTheme="minorHAnsi" w:cstheme="minorHAnsi"/>
          <w:b/>
          <w:color w:val="auto"/>
        </w:rPr>
        <w:t>A, C</w:t>
      </w:r>
      <w:r w:rsidR="00787AD7">
        <w:rPr>
          <w:rFonts w:asciiTheme="minorHAnsi" w:hAnsiTheme="minorHAnsi" w:cstheme="minorHAnsi"/>
          <w:color w:val="auto"/>
        </w:rPr>
        <w:t>)</w:t>
      </w:r>
      <w:r w:rsidR="004531EC">
        <w:rPr>
          <w:rFonts w:asciiTheme="minorHAnsi" w:hAnsiTheme="minorHAnsi" w:cstheme="minorHAnsi"/>
          <w:color w:val="auto"/>
        </w:rPr>
        <w:t xml:space="preserve">. </w:t>
      </w:r>
      <w:r w:rsidR="005B0DD5">
        <w:rPr>
          <w:rFonts w:asciiTheme="minorHAnsi" w:hAnsiTheme="minorHAnsi" w:cstheme="minorHAnsi"/>
          <w:color w:val="auto"/>
        </w:rPr>
        <w:t xml:space="preserve"> </w:t>
      </w:r>
      <w:r w:rsidR="005B0DD5" w:rsidRPr="005B0DD5">
        <w:rPr>
          <w:rFonts w:asciiTheme="minorHAnsi" w:hAnsiTheme="minorHAnsi" w:cstheme="minorHAnsi"/>
          <w:color w:val="auto"/>
        </w:rPr>
        <w:t xml:space="preserve">Because </w:t>
      </w:r>
      <w:proofErr w:type="spellStart"/>
      <w:r w:rsidR="005B0DD5" w:rsidRPr="005B0DD5">
        <w:rPr>
          <w:rFonts w:asciiTheme="minorHAnsi" w:hAnsiTheme="minorHAnsi" w:cstheme="minorHAnsi"/>
          <w:color w:val="auto"/>
        </w:rPr>
        <w:t>sEPSCs</w:t>
      </w:r>
      <w:proofErr w:type="spellEnd"/>
      <w:r w:rsidR="005B0DD5" w:rsidRPr="005B0DD5">
        <w:rPr>
          <w:rFonts w:asciiTheme="minorHAnsi" w:hAnsiTheme="minorHAnsi" w:cstheme="minorHAnsi"/>
          <w:color w:val="auto"/>
        </w:rPr>
        <w:t xml:space="preserve"> are</w:t>
      </w:r>
      <w:r w:rsidR="005B0DD5">
        <w:rPr>
          <w:rFonts w:asciiTheme="minorHAnsi" w:hAnsiTheme="minorHAnsi" w:cstheme="minorHAnsi"/>
          <w:color w:val="auto"/>
        </w:rPr>
        <w:t xml:space="preserve"> </w:t>
      </w:r>
      <w:r w:rsidR="004A32B5">
        <w:rPr>
          <w:rFonts w:asciiTheme="minorHAnsi" w:hAnsiTheme="minorHAnsi" w:cstheme="minorHAnsi"/>
          <w:color w:val="auto"/>
        </w:rPr>
        <w:t xml:space="preserve">a combination </w:t>
      </w:r>
      <w:r w:rsidR="005B0DD5" w:rsidRPr="005B0DD5">
        <w:rPr>
          <w:rFonts w:asciiTheme="minorHAnsi" w:hAnsiTheme="minorHAnsi" w:cstheme="minorHAnsi"/>
          <w:color w:val="auto"/>
        </w:rPr>
        <w:t xml:space="preserve">of both action potential-dependent and </w:t>
      </w:r>
      <w:r w:rsidR="004A32B5">
        <w:rPr>
          <w:rFonts w:asciiTheme="minorHAnsi" w:hAnsiTheme="minorHAnsi" w:cstheme="minorHAnsi"/>
          <w:color w:val="auto"/>
        </w:rPr>
        <w:t>-</w:t>
      </w:r>
      <w:r w:rsidR="005B0DD5" w:rsidRPr="005B0DD5">
        <w:rPr>
          <w:rFonts w:asciiTheme="minorHAnsi" w:hAnsiTheme="minorHAnsi" w:cstheme="minorHAnsi"/>
          <w:color w:val="auto"/>
        </w:rPr>
        <w:t xml:space="preserve">independent events, the difference in the frequency of </w:t>
      </w:r>
      <w:proofErr w:type="spellStart"/>
      <w:r w:rsidR="005B0DD5" w:rsidRPr="005B0DD5">
        <w:rPr>
          <w:rFonts w:asciiTheme="minorHAnsi" w:hAnsiTheme="minorHAnsi" w:cstheme="minorHAnsi"/>
          <w:color w:val="auto"/>
        </w:rPr>
        <w:t>sEPSC</w:t>
      </w:r>
      <w:proofErr w:type="spellEnd"/>
      <w:r w:rsidR="005B0DD5" w:rsidRPr="005B0DD5">
        <w:rPr>
          <w:rFonts w:asciiTheme="minorHAnsi" w:hAnsiTheme="minorHAnsi" w:cstheme="minorHAnsi"/>
          <w:color w:val="auto"/>
        </w:rPr>
        <w:t xml:space="preserve"> and </w:t>
      </w:r>
      <w:proofErr w:type="spellStart"/>
      <w:r w:rsidR="005B0DD5" w:rsidRPr="005B0DD5">
        <w:rPr>
          <w:rFonts w:asciiTheme="minorHAnsi" w:hAnsiTheme="minorHAnsi" w:cstheme="minorHAnsi"/>
          <w:color w:val="auto"/>
        </w:rPr>
        <w:t>mEPSC</w:t>
      </w:r>
      <w:proofErr w:type="spellEnd"/>
      <w:r w:rsidR="005B0DD5" w:rsidRPr="005B0DD5">
        <w:rPr>
          <w:rFonts w:asciiTheme="minorHAnsi" w:hAnsiTheme="minorHAnsi" w:cstheme="minorHAnsi"/>
          <w:color w:val="auto"/>
        </w:rPr>
        <w:t xml:space="preserve"> serves as a proxy for spontaneous action pote</w:t>
      </w:r>
      <w:r w:rsidR="005B0DD5">
        <w:rPr>
          <w:rFonts w:asciiTheme="minorHAnsi" w:hAnsiTheme="minorHAnsi" w:cstheme="minorHAnsi"/>
          <w:color w:val="auto"/>
        </w:rPr>
        <w:t xml:space="preserve">ntial firing in the </w:t>
      </w:r>
      <w:r w:rsidR="004531EC">
        <w:rPr>
          <w:rFonts w:asciiTheme="minorHAnsi" w:hAnsiTheme="minorHAnsi" w:cstheme="minorHAnsi"/>
          <w:color w:val="auto"/>
        </w:rPr>
        <w:t xml:space="preserve">presynaptic axons. </w:t>
      </w:r>
      <w:r w:rsidR="002A028E">
        <w:rPr>
          <w:rFonts w:asciiTheme="minorHAnsi" w:hAnsiTheme="minorHAnsi" w:cstheme="minorHAnsi"/>
          <w:color w:val="auto"/>
        </w:rPr>
        <w:t>W</w:t>
      </w:r>
      <w:r w:rsidR="00787AD7">
        <w:rPr>
          <w:rFonts w:asciiTheme="minorHAnsi" w:hAnsiTheme="minorHAnsi" w:cstheme="minorHAnsi"/>
          <w:color w:val="auto"/>
        </w:rPr>
        <w:t xml:space="preserve">e </w:t>
      </w:r>
      <w:r w:rsidR="002A028E">
        <w:rPr>
          <w:rFonts w:asciiTheme="minorHAnsi" w:hAnsiTheme="minorHAnsi" w:cstheme="minorHAnsi"/>
          <w:color w:val="auto"/>
        </w:rPr>
        <w:t xml:space="preserve">use </w:t>
      </w:r>
      <w:r w:rsidR="00787AD7">
        <w:rPr>
          <w:rFonts w:asciiTheme="minorHAnsi" w:hAnsiTheme="minorHAnsi" w:cstheme="minorHAnsi"/>
          <w:color w:val="auto"/>
        </w:rPr>
        <w:t>a</w:t>
      </w:r>
      <w:r w:rsidR="002A028E">
        <w:rPr>
          <w:rFonts w:asciiTheme="minorHAnsi" w:hAnsiTheme="minorHAnsi" w:cstheme="minorHAnsi"/>
          <w:color w:val="auto"/>
        </w:rPr>
        <w:t>n arbitrary</w:t>
      </w:r>
      <w:r w:rsidR="00787AD7">
        <w:rPr>
          <w:rFonts w:asciiTheme="minorHAnsi" w:hAnsiTheme="minorHAnsi" w:cstheme="minorHAnsi"/>
          <w:color w:val="auto"/>
        </w:rPr>
        <w:t xml:space="preserve"> cut </w:t>
      </w:r>
      <w:proofErr w:type="gramStart"/>
      <w:r w:rsidR="00787AD7">
        <w:rPr>
          <w:rFonts w:asciiTheme="minorHAnsi" w:hAnsiTheme="minorHAnsi" w:cstheme="minorHAnsi"/>
          <w:color w:val="auto"/>
        </w:rPr>
        <w:t>off of</w:t>
      </w:r>
      <w:proofErr w:type="gramEnd"/>
      <w:r w:rsidR="00787AD7">
        <w:rPr>
          <w:rFonts w:asciiTheme="minorHAnsi" w:hAnsiTheme="minorHAnsi" w:cstheme="minorHAnsi"/>
          <w:color w:val="auto"/>
        </w:rPr>
        <w:t xml:space="preserve"> a &gt; 15% difference in frequency between </w:t>
      </w:r>
      <w:proofErr w:type="spellStart"/>
      <w:r w:rsidR="00787AD7">
        <w:rPr>
          <w:rFonts w:asciiTheme="minorHAnsi" w:hAnsiTheme="minorHAnsi" w:cstheme="minorHAnsi"/>
          <w:color w:val="auto"/>
        </w:rPr>
        <w:t>sEPSC</w:t>
      </w:r>
      <w:proofErr w:type="spellEnd"/>
      <w:r w:rsidR="00787AD7">
        <w:rPr>
          <w:rFonts w:asciiTheme="minorHAnsi" w:hAnsiTheme="minorHAnsi" w:cstheme="minorHAnsi"/>
          <w:color w:val="auto"/>
        </w:rPr>
        <w:t xml:space="preserve"> to </w:t>
      </w:r>
      <w:proofErr w:type="spellStart"/>
      <w:r w:rsidR="00787AD7">
        <w:rPr>
          <w:rFonts w:asciiTheme="minorHAnsi" w:hAnsiTheme="minorHAnsi" w:cstheme="minorHAnsi"/>
          <w:color w:val="auto"/>
        </w:rPr>
        <w:t>mEPSC</w:t>
      </w:r>
      <w:proofErr w:type="spellEnd"/>
      <w:r w:rsidR="00787AD7">
        <w:rPr>
          <w:rFonts w:asciiTheme="minorHAnsi" w:hAnsiTheme="minorHAnsi" w:cstheme="minorHAnsi"/>
          <w:color w:val="auto"/>
        </w:rPr>
        <w:t xml:space="preserve"> to ensure </w:t>
      </w:r>
      <w:r w:rsidR="002A028E">
        <w:rPr>
          <w:rFonts w:asciiTheme="minorHAnsi" w:hAnsiTheme="minorHAnsi" w:cstheme="minorHAnsi"/>
          <w:color w:val="auto"/>
        </w:rPr>
        <w:t xml:space="preserve">that </w:t>
      </w:r>
      <w:r w:rsidR="00F768C2">
        <w:rPr>
          <w:rFonts w:asciiTheme="minorHAnsi" w:hAnsiTheme="minorHAnsi" w:cstheme="minorHAnsi"/>
          <w:color w:val="auto"/>
        </w:rPr>
        <w:t xml:space="preserve">a </w:t>
      </w:r>
      <w:r w:rsidR="002A028E">
        <w:rPr>
          <w:rFonts w:asciiTheme="minorHAnsi" w:hAnsiTheme="minorHAnsi" w:cstheme="minorHAnsi"/>
          <w:color w:val="auto"/>
        </w:rPr>
        <w:t xml:space="preserve">sufficient number of </w:t>
      </w:r>
      <w:r w:rsidR="00787AD7">
        <w:rPr>
          <w:rFonts w:asciiTheme="minorHAnsi" w:hAnsiTheme="minorHAnsi" w:cstheme="minorHAnsi"/>
          <w:color w:val="auto"/>
        </w:rPr>
        <w:t xml:space="preserve">action potential-dependent events are present </w:t>
      </w:r>
      <w:r w:rsidR="002A028E">
        <w:rPr>
          <w:rFonts w:asciiTheme="minorHAnsi" w:hAnsiTheme="minorHAnsi" w:cstheme="minorHAnsi"/>
          <w:color w:val="auto"/>
        </w:rPr>
        <w:t xml:space="preserve">for the analysis of </w:t>
      </w:r>
      <w:r w:rsidR="00787AD7">
        <w:rPr>
          <w:rFonts w:asciiTheme="minorHAnsi" w:hAnsiTheme="minorHAnsi" w:cstheme="minorHAnsi"/>
          <w:color w:val="auto"/>
        </w:rPr>
        <w:t xml:space="preserve">multiplicity. </w:t>
      </w:r>
      <w:r w:rsidR="007E501A">
        <w:rPr>
          <w:rFonts w:asciiTheme="minorHAnsi" w:hAnsiTheme="minorHAnsi" w:cstheme="minorHAnsi"/>
          <w:color w:val="auto"/>
        </w:rPr>
        <w:t>If the EPSCs in the low Ca</w:t>
      </w:r>
      <w:r w:rsidR="007E501A" w:rsidRPr="00300AAF">
        <w:rPr>
          <w:rFonts w:asciiTheme="minorHAnsi" w:hAnsiTheme="minorHAnsi" w:cstheme="minorHAnsi"/>
          <w:color w:val="auto"/>
          <w:vertAlign w:val="superscript"/>
        </w:rPr>
        <w:t>2+</w:t>
      </w:r>
      <w:r w:rsidR="007E501A">
        <w:rPr>
          <w:rFonts w:asciiTheme="minorHAnsi" w:hAnsiTheme="minorHAnsi" w:cstheme="minorHAnsi"/>
          <w:color w:val="auto"/>
        </w:rPr>
        <w:t xml:space="preserve"> condition and the TTX (</w:t>
      </w:r>
      <w:proofErr w:type="spellStart"/>
      <w:r w:rsidR="007E501A">
        <w:rPr>
          <w:rFonts w:asciiTheme="minorHAnsi" w:hAnsiTheme="minorHAnsi" w:cstheme="minorHAnsi"/>
          <w:color w:val="auto"/>
        </w:rPr>
        <w:t>mEPSC</w:t>
      </w:r>
      <w:proofErr w:type="spellEnd"/>
      <w:r w:rsidR="007E501A">
        <w:rPr>
          <w:rFonts w:asciiTheme="minorHAnsi" w:hAnsiTheme="minorHAnsi" w:cstheme="minorHAnsi"/>
          <w:color w:val="auto"/>
        </w:rPr>
        <w:t>) condition are similar in frequency and amplitude (i.e. no spontaneous action potential firing in the low Ca</w:t>
      </w:r>
      <w:r w:rsidR="007E501A" w:rsidRPr="006502FB">
        <w:rPr>
          <w:rFonts w:asciiTheme="minorHAnsi" w:hAnsiTheme="minorHAnsi" w:cstheme="minorHAnsi"/>
          <w:color w:val="auto"/>
          <w:vertAlign w:val="superscript"/>
        </w:rPr>
        <w:t>2+</w:t>
      </w:r>
      <w:r w:rsidR="007E501A">
        <w:rPr>
          <w:rFonts w:asciiTheme="minorHAnsi" w:hAnsiTheme="minorHAnsi" w:cstheme="minorHAnsi"/>
          <w:color w:val="auto"/>
        </w:rPr>
        <w:t xml:space="preserve"> condition), the difference between the low Ca</w:t>
      </w:r>
      <w:r w:rsidR="007E501A" w:rsidRPr="00300AAF">
        <w:rPr>
          <w:rFonts w:asciiTheme="minorHAnsi" w:hAnsiTheme="minorHAnsi" w:cstheme="minorHAnsi"/>
          <w:color w:val="auto"/>
          <w:vertAlign w:val="superscript"/>
        </w:rPr>
        <w:t>2+</w:t>
      </w:r>
      <w:r w:rsidR="007E501A">
        <w:rPr>
          <w:rFonts w:asciiTheme="minorHAnsi" w:hAnsiTheme="minorHAnsi" w:cstheme="minorHAnsi"/>
          <w:color w:val="auto"/>
        </w:rPr>
        <w:t xml:space="preserve"> baseline </w:t>
      </w:r>
      <w:proofErr w:type="spellStart"/>
      <w:r w:rsidR="007E501A">
        <w:rPr>
          <w:rFonts w:asciiTheme="minorHAnsi" w:hAnsiTheme="minorHAnsi" w:cstheme="minorHAnsi"/>
          <w:color w:val="auto"/>
        </w:rPr>
        <w:t>sEPSC</w:t>
      </w:r>
      <w:proofErr w:type="spellEnd"/>
      <w:r w:rsidR="007E501A">
        <w:rPr>
          <w:rFonts w:asciiTheme="minorHAnsi" w:hAnsiTheme="minorHAnsi" w:cstheme="minorHAnsi"/>
          <w:color w:val="auto"/>
        </w:rPr>
        <w:t xml:space="preserve"> and 4-AP can </w:t>
      </w:r>
      <w:r w:rsidR="00274720">
        <w:rPr>
          <w:rFonts w:asciiTheme="minorHAnsi" w:hAnsiTheme="minorHAnsi" w:cstheme="minorHAnsi"/>
          <w:color w:val="auto"/>
        </w:rPr>
        <w:t xml:space="preserve">also </w:t>
      </w:r>
      <w:r w:rsidR="007E501A">
        <w:rPr>
          <w:rFonts w:asciiTheme="minorHAnsi" w:hAnsiTheme="minorHAnsi" w:cstheme="minorHAnsi"/>
          <w:color w:val="auto"/>
        </w:rPr>
        <w:t xml:space="preserve">be used for the analysis of multiplicity. </w:t>
      </w:r>
    </w:p>
    <w:p w14:paraId="1F5FEBB9" w14:textId="7FFEDAD5" w:rsidR="004531EC" w:rsidRDefault="004531EC" w:rsidP="004D1AAF">
      <w:pPr>
        <w:pStyle w:val="NormalWeb"/>
        <w:spacing w:before="0" w:beforeAutospacing="0" w:after="0" w:afterAutospacing="0"/>
        <w:rPr>
          <w:rFonts w:asciiTheme="minorHAnsi" w:hAnsiTheme="minorHAnsi" w:cstheme="minorHAnsi"/>
          <w:color w:val="auto"/>
        </w:rPr>
      </w:pPr>
    </w:p>
    <w:p w14:paraId="709C3833" w14:textId="0B5ECEB4" w:rsidR="00F95920" w:rsidRDefault="00274720"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an example result shown in </w:t>
      </w:r>
      <w:r w:rsidRPr="006502FB">
        <w:rPr>
          <w:rFonts w:asciiTheme="minorHAnsi" w:hAnsiTheme="minorHAnsi" w:cstheme="minorHAnsi"/>
          <w:b/>
          <w:color w:val="auto"/>
        </w:rPr>
        <w:t>Figure 3</w:t>
      </w:r>
      <w:r>
        <w:rPr>
          <w:rFonts w:asciiTheme="minorHAnsi" w:hAnsiTheme="minorHAnsi" w:cstheme="minorHAnsi"/>
          <w:color w:val="auto"/>
        </w:rPr>
        <w:t xml:space="preserve">, 4-AP increases both the amplitude and frequency of </w:t>
      </w:r>
      <w:proofErr w:type="spellStart"/>
      <w:r>
        <w:rPr>
          <w:rFonts w:asciiTheme="minorHAnsi" w:hAnsiTheme="minorHAnsi" w:cstheme="minorHAnsi"/>
          <w:color w:val="auto"/>
        </w:rPr>
        <w:t>sEPSC</w:t>
      </w:r>
      <w:r w:rsidR="00F768C2">
        <w:rPr>
          <w:rFonts w:asciiTheme="minorHAnsi" w:hAnsiTheme="minorHAnsi" w:cstheme="minorHAnsi"/>
          <w:color w:val="auto"/>
        </w:rPr>
        <w:t>s</w:t>
      </w:r>
      <w:proofErr w:type="spellEnd"/>
      <w:r>
        <w:rPr>
          <w:rFonts w:asciiTheme="minorHAnsi" w:hAnsiTheme="minorHAnsi" w:cstheme="minorHAnsi"/>
          <w:color w:val="auto"/>
        </w:rPr>
        <w:t>. Subsequent application of TTX and Cd</w:t>
      </w:r>
      <w:r w:rsidRPr="006502FB">
        <w:rPr>
          <w:rFonts w:asciiTheme="minorHAnsi" w:hAnsiTheme="minorHAnsi" w:cstheme="minorHAnsi"/>
          <w:color w:val="auto"/>
          <w:vertAlign w:val="superscript"/>
        </w:rPr>
        <w:t>2+</w:t>
      </w:r>
      <w:r>
        <w:rPr>
          <w:rFonts w:asciiTheme="minorHAnsi" w:hAnsiTheme="minorHAnsi" w:cstheme="minorHAnsi"/>
          <w:color w:val="auto"/>
        </w:rPr>
        <w:t xml:space="preserve"> decreases both the amplitude and frequency. As described above, the difference in the amplitude between </w:t>
      </w:r>
      <w:proofErr w:type="spellStart"/>
      <w:r>
        <w:rPr>
          <w:rFonts w:asciiTheme="minorHAnsi" w:hAnsiTheme="minorHAnsi" w:cstheme="minorHAnsi"/>
          <w:color w:val="auto"/>
        </w:rPr>
        <w:t>sEPSC</w:t>
      </w:r>
      <w:r w:rsidR="008262B3">
        <w:rPr>
          <w:rFonts w:asciiTheme="minorHAnsi" w:hAnsiTheme="minorHAnsi" w:cstheme="minorHAnsi"/>
          <w:color w:val="auto"/>
        </w:rPr>
        <w:t>s</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mEPSC</w:t>
      </w:r>
      <w:r w:rsidR="008262B3">
        <w:rPr>
          <w:rFonts w:asciiTheme="minorHAnsi" w:hAnsiTheme="minorHAnsi" w:cstheme="minorHAnsi"/>
          <w:color w:val="auto"/>
        </w:rPr>
        <w:t>s</w:t>
      </w:r>
      <w:proofErr w:type="spellEnd"/>
      <w:r>
        <w:rPr>
          <w:rFonts w:asciiTheme="minorHAnsi" w:hAnsiTheme="minorHAnsi" w:cstheme="minorHAnsi"/>
          <w:color w:val="auto"/>
        </w:rPr>
        <w:t xml:space="preserve"> indicate</w:t>
      </w:r>
      <w:r w:rsidR="008262B3">
        <w:rPr>
          <w:rFonts w:asciiTheme="minorHAnsi" w:hAnsiTheme="minorHAnsi" w:cstheme="minorHAnsi"/>
          <w:color w:val="auto"/>
        </w:rPr>
        <w:t>s</w:t>
      </w:r>
      <w:r>
        <w:rPr>
          <w:rFonts w:asciiTheme="minorHAnsi" w:hAnsiTheme="minorHAnsi" w:cstheme="minorHAnsi"/>
          <w:color w:val="auto"/>
        </w:rPr>
        <w:t xml:space="preserve"> synaptic multiplicity. In the hypothalamic neurons we examine here, </w:t>
      </w:r>
      <w:r w:rsidR="00F75AC1">
        <w:rPr>
          <w:rFonts w:asciiTheme="minorHAnsi" w:hAnsiTheme="minorHAnsi" w:cstheme="minorHAnsi"/>
          <w:color w:val="auto"/>
        </w:rPr>
        <w:t>the amplitude and frequency of the baseline and TTX conditions are the same</w:t>
      </w:r>
      <w:r w:rsidR="00F95920">
        <w:rPr>
          <w:rFonts w:asciiTheme="minorHAnsi" w:hAnsiTheme="minorHAnsi" w:cstheme="minorHAnsi"/>
          <w:color w:val="auto"/>
        </w:rPr>
        <w:t xml:space="preserve"> (</w:t>
      </w:r>
      <w:r w:rsidR="00F95920" w:rsidRPr="006502FB">
        <w:rPr>
          <w:rFonts w:asciiTheme="minorHAnsi" w:hAnsiTheme="minorHAnsi" w:cstheme="minorHAnsi"/>
          <w:b/>
          <w:color w:val="auto"/>
        </w:rPr>
        <w:t>Fig</w:t>
      </w:r>
      <w:r w:rsidR="00F95920">
        <w:rPr>
          <w:rFonts w:asciiTheme="minorHAnsi" w:hAnsiTheme="minorHAnsi" w:cstheme="minorHAnsi"/>
          <w:b/>
          <w:color w:val="auto"/>
        </w:rPr>
        <w:t>u</w:t>
      </w:r>
      <w:r w:rsidR="00F95920" w:rsidRPr="006502FB">
        <w:rPr>
          <w:rFonts w:asciiTheme="minorHAnsi" w:hAnsiTheme="minorHAnsi" w:cstheme="minorHAnsi"/>
          <w:b/>
          <w:color w:val="auto"/>
        </w:rPr>
        <w:t>re 3C, D</w:t>
      </w:r>
      <w:r w:rsidR="00F95920">
        <w:rPr>
          <w:rFonts w:asciiTheme="minorHAnsi" w:hAnsiTheme="minorHAnsi" w:cstheme="minorHAnsi"/>
          <w:color w:val="auto"/>
        </w:rPr>
        <w:t>)</w:t>
      </w:r>
      <w:r w:rsidR="00F75AC1">
        <w:rPr>
          <w:rFonts w:asciiTheme="minorHAnsi" w:hAnsiTheme="minorHAnsi" w:cstheme="minorHAnsi"/>
          <w:color w:val="auto"/>
        </w:rPr>
        <w:t xml:space="preserve">, suggesting </w:t>
      </w:r>
      <w:r w:rsidR="008C7867">
        <w:rPr>
          <w:rFonts w:asciiTheme="minorHAnsi" w:hAnsiTheme="minorHAnsi" w:cstheme="minorHAnsi"/>
          <w:color w:val="auto"/>
        </w:rPr>
        <w:t xml:space="preserve">that </w:t>
      </w:r>
      <w:r w:rsidR="00F75AC1">
        <w:rPr>
          <w:rFonts w:asciiTheme="minorHAnsi" w:hAnsiTheme="minorHAnsi" w:cstheme="minorHAnsi"/>
          <w:color w:val="auto"/>
        </w:rPr>
        <w:t xml:space="preserve">the baseline </w:t>
      </w:r>
      <w:proofErr w:type="spellStart"/>
      <w:r w:rsidR="008C7867">
        <w:rPr>
          <w:rFonts w:asciiTheme="minorHAnsi" w:hAnsiTheme="minorHAnsi" w:cstheme="minorHAnsi"/>
          <w:color w:val="auto"/>
        </w:rPr>
        <w:t>sEPSCs</w:t>
      </w:r>
      <w:proofErr w:type="spellEnd"/>
      <w:r w:rsidR="008C7867">
        <w:rPr>
          <w:rFonts w:asciiTheme="minorHAnsi" w:hAnsiTheme="minorHAnsi" w:cstheme="minorHAnsi"/>
          <w:color w:val="auto"/>
        </w:rPr>
        <w:t xml:space="preserve"> contain </w:t>
      </w:r>
      <w:r w:rsidR="00F95920">
        <w:rPr>
          <w:rFonts w:asciiTheme="minorHAnsi" w:hAnsiTheme="minorHAnsi" w:cstheme="minorHAnsi"/>
          <w:color w:val="auto"/>
        </w:rPr>
        <w:t>very few</w:t>
      </w:r>
      <w:r w:rsidR="00F75AC1">
        <w:rPr>
          <w:rFonts w:asciiTheme="minorHAnsi" w:hAnsiTheme="minorHAnsi" w:cstheme="minorHAnsi"/>
          <w:color w:val="auto"/>
        </w:rPr>
        <w:t xml:space="preserve"> action potential</w:t>
      </w:r>
      <w:r w:rsidR="00C62F69">
        <w:rPr>
          <w:rFonts w:asciiTheme="minorHAnsi" w:hAnsiTheme="minorHAnsi" w:cstheme="minorHAnsi"/>
          <w:color w:val="auto"/>
        </w:rPr>
        <w:t>-dependent EPSCs</w:t>
      </w:r>
      <w:r w:rsidR="00F75AC1">
        <w:rPr>
          <w:rFonts w:asciiTheme="minorHAnsi" w:hAnsiTheme="minorHAnsi" w:cstheme="minorHAnsi"/>
          <w:color w:val="auto"/>
        </w:rPr>
        <w:t xml:space="preserve">. Accordingly, subsequent experiments can compare the difference between baseline and 4-AP to measure multiplicity. </w:t>
      </w:r>
    </w:p>
    <w:p w14:paraId="75B20506" w14:textId="7C4F4F5A" w:rsidR="00F768C2" w:rsidRDefault="00F768C2" w:rsidP="004D1AAF">
      <w:pPr>
        <w:pStyle w:val="NormalWeb"/>
        <w:spacing w:before="0" w:beforeAutospacing="0" w:after="0" w:afterAutospacing="0"/>
        <w:rPr>
          <w:rFonts w:asciiTheme="minorHAnsi" w:hAnsiTheme="minorHAnsi" w:cstheme="minorHAnsi"/>
          <w:color w:val="auto"/>
        </w:rPr>
      </w:pPr>
    </w:p>
    <w:p w14:paraId="09A43359" w14:textId="1F2A6806" w:rsidR="00F768C2" w:rsidRDefault="00F768C2"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79122F">
        <w:rPr>
          <w:rFonts w:asciiTheme="minorHAnsi" w:hAnsiTheme="minorHAnsi" w:cstheme="minorHAnsi"/>
          <w:b/>
          <w:color w:val="auto"/>
        </w:rPr>
        <w:t>Figure 3</w:t>
      </w:r>
      <w:r>
        <w:rPr>
          <w:rFonts w:asciiTheme="minorHAnsi" w:hAnsiTheme="minorHAnsi" w:cstheme="minorHAnsi"/>
          <w:color w:val="auto"/>
        </w:rPr>
        <w:t xml:space="preserve"> here] </w:t>
      </w:r>
    </w:p>
    <w:p w14:paraId="109F4327" w14:textId="77777777" w:rsidR="00F95920" w:rsidRDefault="00F95920" w:rsidP="004D1AAF">
      <w:pPr>
        <w:pStyle w:val="NormalWeb"/>
        <w:spacing w:before="0" w:beforeAutospacing="0" w:after="0" w:afterAutospacing="0"/>
        <w:rPr>
          <w:rFonts w:asciiTheme="minorHAnsi" w:hAnsiTheme="minorHAnsi" w:cstheme="minorHAnsi"/>
          <w:color w:val="auto"/>
        </w:rPr>
      </w:pPr>
    </w:p>
    <w:p w14:paraId="0C45907F" w14:textId="2DD2CA87" w:rsidR="00167C05" w:rsidRDefault="00E055F8" w:rsidP="004D1AAF">
      <w:pPr>
        <w:pStyle w:val="NormalWeb"/>
        <w:spacing w:before="0" w:beforeAutospacing="0" w:after="0" w:afterAutospacing="0"/>
        <w:rPr>
          <w:rFonts w:asciiTheme="minorHAnsi" w:hAnsiTheme="minorHAnsi" w:cstheme="minorHAnsi"/>
          <w:color w:val="auto"/>
        </w:rPr>
      </w:pPr>
      <w:r w:rsidRPr="003A60EB">
        <w:rPr>
          <w:rFonts w:asciiTheme="minorHAnsi" w:hAnsiTheme="minorHAnsi" w:cstheme="minorHAnsi"/>
          <w:color w:val="auto"/>
        </w:rPr>
        <w:t>The method described above estimates the average multiplicity o</w:t>
      </w:r>
      <w:r w:rsidRPr="00767B81">
        <w:rPr>
          <w:rFonts w:asciiTheme="minorHAnsi" w:hAnsiTheme="minorHAnsi" w:cstheme="minorHAnsi"/>
          <w:color w:val="auto"/>
        </w:rPr>
        <w:t xml:space="preserve">f synapses terminating onto the </w:t>
      </w:r>
      <w:r w:rsidRPr="003A60EB">
        <w:rPr>
          <w:rFonts w:asciiTheme="minorHAnsi" w:hAnsiTheme="minorHAnsi" w:cstheme="minorHAnsi"/>
          <w:color w:val="auto"/>
        </w:rPr>
        <w:t>postsynaptic neurons: it may not</w:t>
      </w:r>
      <w:r w:rsidR="0016565B" w:rsidRPr="003A60EB">
        <w:rPr>
          <w:rFonts w:asciiTheme="minorHAnsi" w:hAnsiTheme="minorHAnsi" w:cstheme="minorHAnsi"/>
          <w:color w:val="auto"/>
        </w:rPr>
        <w:t xml:space="preserve"> detect changes in multiplicity that occur to a small proportion of synapses. Nevertheless, in our recent study, this method revealed changes in </w:t>
      </w:r>
      <w:r w:rsidR="003508B2">
        <w:rPr>
          <w:rFonts w:asciiTheme="minorHAnsi" w:hAnsiTheme="minorHAnsi" w:cstheme="minorHAnsi"/>
          <w:color w:val="auto"/>
        </w:rPr>
        <w:t xml:space="preserve">the </w:t>
      </w:r>
      <w:r w:rsidR="0016565B" w:rsidRPr="003A60EB">
        <w:rPr>
          <w:rFonts w:asciiTheme="minorHAnsi" w:hAnsiTheme="minorHAnsi" w:cstheme="minorHAnsi"/>
          <w:color w:val="auto"/>
        </w:rPr>
        <w:t>multiplicity of glutamate synapses at hypothalamic neurons between normal and chronically stressed conditions</w:t>
      </w:r>
      <w:r w:rsidR="00F768C2">
        <w:rPr>
          <w:rFonts w:asciiTheme="minorHAnsi" w:hAnsiTheme="minorHAnsi" w:cstheme="minorHAnsi"/>
          <w:color w:val="auto"/>
        </w:rPr>
        <w:fldChar w:fldCharType="begin" w:fldLock="1"/>
      </w:r>
      <w:r w:rsidR="00F44812">
        <w:rPr>
          <w:rFonts w:asciiTheme="minorHAnsi" w:hAnsiTheme="minorHAnsi" w:cstheme="minorHAnsi"/>
          <w:color w:val="auto"/>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mendeley":{"formattedCitation":"&lt;sup&gt;6&lt;/sup&gt;","plainTextFormattedCitation":"6","previouslyFormattedCitation":"&lt;sup&gt;6&lt;/sup&gt;"},"properties":{"noteIndex":0},"schema":"https://github.com/citation-style-language/schema/raw/master/csl-citation.json"}</w:instrText>
      </w:r>
      <w:r w:rsidR="00F768C2">
        <w:rPr>
          <w:rFonts w:asciiTheme="minorHAnsi" w:hAnsiTheme="minorHAnsi" w:cstheme="minorHAnsi"/>
          <w:color w:val="auto"/>
        </w:rPr>
        <w:fldChar w:fldCharType="separate"/>
      </w:r>
      <w:r w:rsidR="00F44812" w:rsidRPr="00F44812">
        <w:rPr>
          <w:rFonts w:asciiTheme="minorHAnsi" w:hAnsiTheme="minorHAnsi" w:cstheme="minorHAnsi"/>
          <w:noProof/>
          <w:color w:val="auto"/>
          <w:vertAlign w:val="superscript"/>
        </w:rPr>
        <w:t>6</w:t>
      </w:r>
      <w:r w:rsidR="00F768C2">
        <w:rPr>
          <w:rFonts w:asciiTheme="minorHAnsi" w:hAnsiTheme="minorHAnsi" w:cstheme="minorHAnsi"/>
          <w:color w:val="auto"/>
        </w:rPr>
        <w:fldChar w:fldCharType="end"/>
      </w:r>
      <w:r w:rsidR="00F768C2">
        <w:rPr>
          <w:rFonts w:asciiTheme="minorHAnsi" w:hAnsiTheme="minorHAnsi" w:cstheme="minorHAnsi"/>
          <w:color w:val="auto"/>
        </w:rPr>
        <w:t xml:space="preserve">. </w:t>
      </w:r>
    </w:p>
    <w:p w14:paraId="04CEF985" w14:textId="057B7CF9" w:rsidR="009F609A" w:rsidRDefault="00F768C2" w:rsidP="004D1AAF">
      <w:pPr>
        <w:pStyle w:val="NormalWeb"/>
        <w:spacing w:before="0" w:beforeAutospacing="0" w:after="0" w:afterAutospacing="0"/>
        <w:rPr>
          <w:rFonts w:asciiTheme="minorHAnsi" w:hAnsiTheme="minorHAnsi" w:cstheme="minorHAnsi"/>
          <w:color w:val="auto"/>
        </w:rPr>
      </w:pPr>
      <w:r w:rsidDel="00F768C2">
        <w:rPr>
          <w:rFonts w:asciiTheme="minorHAnsi" w:hAnsiTheme="minorHAnsi" w:cstheme="minorHAnsi"/>
          <w:color w:val="auto"/>
        </w:rPr>
        <w:t xml:space="preserve"> </w:t>
      </w:r>
    </w:p>
    <w:p w14:paraId="141A0507" w14:textId="4D0B6B3C" w:rsidR="009C74C2" w:rsidRDefault="00B96C37"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Substitution of</w:t>
      </w:r>
      <w:r w:rsidRPr="00B96C37">
        <w:rPr>
          <w:rFonts w:asciiTheme="minorHAnsi" w:hAnsiTheme="minorHAnsi" w:cstheme="minorHAnsi"/>
          <w:color w:val="auto"/>
        </w:rPr>
        <w:t xml:space="preserve"> Ca</w:t>
      </w:r>
      <w:r w:rsidRPr="003A60EB">
        <w:rPr>
          <w:rFonts w:asciiTheme="minorHAnsi" w:hAnsiTheme="minorHAnsi" w:cstheme="minorHAnsi"/>
          <w:color w:val="auto"/>
          <w:vertAlign w:val="superscript"/>
        </w:rPr>
        <w:t>2+</w:t>
      </w:r>
      <w:r w:rsidRPr="00B96C37">
        <w:rPr>
          <w:rFonts w:asciiTheme="minorHAnsi" w:hAnsiTheme="minorHAnsi" w:cstheme="minorHAnsi"/>
          <w:color w:val="auto"/>
        </w:rPr>
        <w:t xml:space="preserve"> with equimolar Sr</w:t>
      </w:r>
      <w:r w:rsidRPr="003A60EB">
        <w:rPr>
          <w:rFonts w:asciiTheme="minorHAnsi" w:hAnsiTheme="minorHAnsi" w:cstheme="minorHAnsi"/>
          <w:color w:val="auto"/>
          <w:vertAlign w:val="superscript"/>
        </w:rPr>
        <w:t>2+</w:t>
      </w:r>
      <w:r w:rsidRPr="00B96C37">
        <w:rPr>
          <w:rFonts w:asciiTheme="minorHAnsi" w:hAnsiTheme="minorHAnsi" w:cstheme="minorHAnsi"/>
          <w:color w:val="auto"/>
        </w:rPr>
        <w:t xml:space="preserve"> in the </w:t>
      </w:r>
      <w:proofErr w:type="spellStart"/>
      <w:r w:rsidRPr="00B96C37">
        <w:rPr>
          <w:rFonts w:asciiTheme="minorHAnsi" w:hAnsiTheme="minorHAnsi" w:cstheme="minorHAnsi"/>
          <w:color w:val="auto"/>
        </w:rPr>
        <w:t>aCSF</w:t>
      </w:r>
      <w:proofErr w:type="spellEnd"/>
      <w:r>
        <w:rPr>
          <w:rFonts w:asciiTheme="minorHAnsi" w:hAnsiTheme="minorHAnsi" w:cstheme="minorHAnsi"/>
          <w:color w:val="auto"/>
        </w:rPr>
        <w:t xml:space="preserve"> desynchronizes action potential-dependent release of neurotransmitter vesicles</w:t>
      </w:r>
      <w:r w:rsidR="00F768C2">
        <w:rPr>
          <w:rFonts w:asciiTheme="minorHAnsi" w:hAnsiTheme="minorHAnsi" w:cstheme="minorHAnsi"/>
          <w:color w:val="auto"/>
        </w:rPr>
        <w:t xml:space="preserve"> </w:t>
      </w:r>
      <w:r w:rsidR="00F768C2">
        <w:rPr>
          <w:rFonts w:asciiTheme="minorHAnsi" w:hAnsiTheme="minorHAnsi" w:cstheme="minorHAnsi"/>
          <w:color w:val="auto"/>
        </w:rPr>
        <w:fldChar w:fldCharType="begin" w:fldLock="1"/>
      </w:r>
      <w:r w:rsidR="00F44812">
        <w:rPr>
          <w:rFonts w:asciiTheme="minorHAnsi" w:hAnsiTheme="minorHAnsi" w:cstheme="minorHAnsi"/>
          <w:color w:val="auto"/>
        </w:rPr>
        <w:instrText>ADDIN CSL_CITATION {"citationItems":[{"id":"ITEM-1","itemData":{"ISSN":"0036-8075","PMID":"8638114","abstract":"Analysis of strontium-induced asynchronous release of quanta from stimulated synapses revealed that long-term potentiation and long-term depression in the CA1 region of the mammalian hippocampus are associated with an increase and a decrease, respectively, in quantal size. At a single set of synapses, the increase in quantal size seen with long-term potentiation was completely reversed by depotentiating stimuli. Long-term potentiation and depression are also associated with an increase and decrease, respectively, in the frequency of quantal events, consistent with an all-or-none regulation (up or down) of clusters of alpha-amino-3-hydroxy-5-methyl-4-isoxazolepropionic acid (AMPA) receptors, a change in the release of transmitter, or both.","author":[{"dropping-particle":"","family":"Oliet","given":"S H","non-dropping-particle":"","parse-names":false,"suffix":""},{"dropping-particle":"","family":"Malenka","given":"R C","non-dropping-particle":"","parse-names":false,"suffix":""},{"dropping-particle":"","family":"Nicoll","given":"R A","non-dropping-particle":"","parse-names":false,"suffix":""}],"container-title":"Science (New York, N.Y.)","id":"ITEM-1","issue":"5253","issued":{"date-parts":[["1996","3","1"]]},"page":"1294-7","title":"Bidirectional control of quantal size by synaptic activity in the hippocampus.","type":"article-journal","volume":"271"},"uris":["http://www.mendeley.com/documents/?uuid=4ede5667-7480-3428-8052-6c4bc6ade800"]},{"id":"ITEM-2","itemData":{"DOI":"10.1038/nn.3373","ISBN":"1546-1726 (Electronic)\\n1097-6256 (Linking)","ISSN":"10976256","PMID":"23563580","abstract":"Exposure to a stressor sensitizes behavioral and hormonal responses to future stressors. Stress-associated release of noradrenaline enhances the capacity of central synapses to show plasticity (metaplasticity). We found noradrenaline-dependent metaplasticity at GABA synapses in the paraventricular nucleus of the hypothalamus in rat and mouse that controls the hypothalamic-pituitary-adrenal axis. In vivo stress exposure was required for these synapses to undergo activity-dependent long-term potentiation (LTPGABA). The activation of β-adrenergic receptors during stress functionally upregulated metabotropic glutamate receptor 1 (mGluR1), allowing for mGluR1-dependent LTPGABA during afferent bursts. LTPGABA was expressed postsynaptically and manifested as the emergence of new functional synapses. Our findings provide, to the best of our knowledge, the first demonstration that noradrenaline release during an in vivo challenge alters information storage capacity at GABA synapses. Because these GABA synapses become excitatory following acute stress, this metaplasticity may contribute to neuroendocrine sensitization to stress.","author":[{"dropping-particle":"","family":"Inoue","given":"Wataru","non-dropping-particle":"","parse-names":false,"suffix":""},{"dropping-particle":"V.","family":"Baimoukhametova","given":"Dinara","non-dropping-particle":"","parse-names":false,"suffix":""},{"dropping-particle":"","family":"Füzesi","given":"Tamás","non-dropping-particle":"","parse-names":false,"suffix":""},{"dropping-particle":"","family":"Wamsteeker Cusulin","given":"Jaclyn I.","non-dropping-particle":"","parse-names":false,"suffix":""},{"dropping-particle":"","family":"Koblinger","given":"Kathrin","non-dropping-particle":"","parse-names":false,"suffix":""},{"dropping-particle":"","family":"Whelan","given":"Patrick J.","non-dropping-particle":"","parse-names":false,"suffix":""},{"dropping-particle":"","family":"Pittman","given":"Quentin J.","non-dropping-particle":"","parse-names":false,"suffix":""},{"dropping-particle":"","family":"Bains","given":"Jaideep S.","non-dropping-particle":"","parse-names":false,"suffix":""}],"container-title":"Nature Neuroscience","id":"ITEM-2","issue":"5","issued":{"date-parts":[["2013"]]},"page":"605-612","publisher":"Nature Publishing Group","title":"Noradrenaline is a stress-associated metaplastic signal at GABA synapses","type":"article-journal","volume":"16"},"uris":["http://www.mendeley.com/documents/?uuid=f128e571-cfb2-40e9-8c0a-2e8d9ca74a31"]}],"mendeley":{"formattedCitation":"&lt;sup&gt;19, 20&lt;/sup&gt;","plainTextFormattedCitation":"19, 20","previouslyFormattedCitation":"&lt;sup&gt;20, 21&lt;/sup&gt;"},"properties":{"noteIndex":0},"schema":"https://github.com/citation-style-language/schema/raw/master/csl-citation.json"}</w:instrText>
      </w:r>
      <w:r w:rsidR="00F768C2">
        <w:rPr>
          <w:rFonts w:asciiTheme="minorHAnsi" w:hAnsiTheme="minorHAnsi" w:cstheme="minorHAnsi"/>
          <w:color w:val="auto"/>
        </w:rPr>
        <w:fldChar w:fldCharType="separate"/>
      </w:r>
      <w:r w:rsidR="00F44812" w:rsidRPr="00F44812">
        <w:rPr>
          <w:rFonts w:asciiTheme="minorHAnsi" w:hAnsiTheme="minorHAnsi" w:cstheme="minorHAnsi"/>
          <w:noProof/>
          <w:color w:val="auto"/>
          <w:vertAlign w:val="superscript"/>
        </w:rPr>
        <w:t>19, 20</w:t>
      </w:r>
      <w:r w:rsidR="00F768C2">
        <w:rPr>
          <w:rFonts w:asciiTheme="minorHAnsi" w:hAnsiTheme="minorHAnsi" w:cstheme="minorHAnsi"/>
          <w:color w:val="auto"/>
        </w:rPr>
        <w:fldChar w:fldCharType="end"/>
      </w:r>
      <w:r>
        <w:rPr>
          <w:rFonts w:asciiTheme="minorHAnsi" w:hAnsiTheme="minorHAnsi" w:cstheme="minorHAnsi"/>
          <w:color w:val="auto"/>
        </w:rPr>
        <w:t>.</w:t>
      </w:r>
      <w:r w:rsidRPr="00B96C37">
        <w:rPr>
          <w:rFonts w:asciiTheme="minorHAnsi" w:hAnsiTheme="minorHAnsi" w:cstheme="minorHAnsi"/>
          <w:color w:val="auto"/>
        </w:rPr>
        <w:t xml:space="preserve"> </w:t>
      </w:r>
      <w:r w:rsidR="009C74C2">
        <w:rPr>
          <w:rFonts w:asciiTheme="minorHAnsi" w:hAnsiTheme="minorHAnsi" w:cstheme="minorHAnsi"/>
          <w:color w:val="auto"/>
        </w:rPr>
        <w:t xml:space="preserve">Therefore, if the large amplitude </w:t>
      </w:r>
      <w:proofErr w:type="spellStart"/>
      <w:r w:rsidR="00D322CA">
        <w:rPr>
          <w:rFonts w:asciiTheme="minorHAnsi" w:hAnsiTheme="minorHAnsi" w:cstheme="minorHAnsi"/>
          <w:color w:val="auto"/>
        </w:rPr>
        <w:t>sEPSCs</w:t>
      </w:r>
      <w:proofErr w:type="spellEnd"/>
      <w:r w:rsidR="00D322CA">
        <w:rPr>
          <w:rFonts w:asciiTheme="minorHAnsi" w:hAnsiTheme="minorHAnsi" w:cstheme="minorHAnsi"/>
          <w:color w:val="auto"/>
        </w:rPr>
        <w:t xml:space="preserve"> </w:t>
      </w:r>
      <w:r w:rsidR="009C74C2">
        <w:rPr>
          <w:rFonts w:asciiTheme="minorHAnsi" w:hAnsiTheme="minorHAnsi" w:cstheme="minorHAnsi"/>
          <w:color w:val="auto"/>
        </w:rPr>
        <w:t xml:space="preserve">are the </w:t>
      </w:r>
      <w:r w:rsidR="00D322CA">
        <w:rPr>
          <w:rFonts w:asciiTheme="minorHAnsi" w:hAnsiTheme="minorHAnsi" w:cstheme="minorHAnsi"/>
          <w:color w:val="auto"/>
        </w:rPr>
        <w:t xml:space="preserve">summation </w:t>
      </w:r>
      <w:r w:rsidR="009C74C2">
        <w:rPr>
          <w:rFonts w:asciiTheme="minorHAnsi" w:hAnsiTheme="minorHAnsi" w:cstheme="minorHAnsi"/>
          <w:color w:val="auto"/>
        </w:rPr>
        <w:t>of action potential-dependent synchronized vesic</w:t>
      </w:r>
      <w:r w:rsidR="00D322CA">
        <w:rPr>
          <w:rFonts w:asciiTheme="minorHAnsi" w:hAnsiTheme="minorHAnsi" w:cstheme="minorHAnsi"/>
          <w:color w:val="auto"/>
        </w:rPr>
        <w:t>ular neurotransmitter release</w:t>
      </w:r>
      <w:r w:rsidR="009C74C2">
        <w:rPr>
          <w:rFonts w:asciiTheme="minorHAnsi" w:hAnsiTheme="minorHAnsi" w:cstheme="minorHAnsi"/>
          <w:color w:val="auto"/>
        </w:rPr>
        <w:t xml:space="preserve"> (</w:t>
      </w:r>
      <w:r w:rsidR="003A60EB">
        <w:rPr>
          <w:rFonts w:asciiTheme="minorHAnsi" w:hAnsiTheme="minorHAnsi" w:cstheme="minorHAnsi"/>
          <w:color w:val="auto"/>
        </w:rPr>
        <w:t xml:space="preserve">i.e., </w:t>
      </w:r>
      <w:r w:rsidR="009C74C2">
        <w:rPr>
          <w:rFonts w:asciiTheme="minorHAnsi" w:hAnsiTheme="minorHAnsi" w:cstheme="minorHAnsi"/>
          <w:color w:val="auto"/>
        </w:rPr>
        <w:t>multiplicity), replacing Ca</w:t>
      </w:r>
      <w:r w:rsidR="009C74C2" w:rsidRPr="009C74C2">
        <w:rPr>
          <w:rFonts w:asciiTheme="minorHAnsi" w:hAnsiTheme="minorHAnsi" w:cstheme="minorHAnsi"/>
          <w:color w:val="auto"/>
          <w:vertAlign w:val="superscript"/>
        </w:rPr>
        <w:t>2+</w:t>
      </w:r>
      <w:r w:rsidR="009C74C2">
        <w:rPr>
          <w:rFonts w:asciiTheme="minorHAnsi" w:hAnsiTheme="minorHAnsi" w:cstheme="minorHAnsi"/>
          <w:color w:val="auto"/>
        </w:rPr>
        <w:t xml:space="preserve"> with Sr</w:t>
      </w:r>
      <w:r w:rsidR="009C74C2" w:rsidRPr="009C74C2">
        <w:rPr>
          <w:rFonts w:asciiTheme="minorHAnsi" w:hAnsiTheme="minorHAnsi" w:cstheme="minorHAnsi"/>
          <w:color w:val="auto"/>
          <w:vertAlign w:val="superscript"/>
        </w:rPr>
        <w:t xml:space="preserve">2+ </w:t>
      </w:r>
      <w:r w:rsidR="009C74C2">
        <w:rPr>
          <w:rFonts w:asciiTheme="minorHAnsi" w:hAnsiTheme="minorHAnsi" w:cstheme="minorHAnsi"/>
          <w:color w:val="auto"/>
        </w:rPr>
        <w:t xml:space="preserve">will decrease the amplitude of EPSCs. As seen in </w:t>
      </w:r>
      <w:r w:rsidR="009C74C2" w:rsidRPr="009C74C2">
        <w:rPr>
          <w:rFonts w:asciiTheme="minorHAnsi" w:hAnsiTheme="minorHAnsi" w:cstheme="minorHAnsi"/>
          <w:b/>
          <w:color w:val="auto"/>
        </w:rPr>
        <w:t xml:space="preserve">Figure </w:t>
      </w:r>
      <w:r w:rsidR="00C14B32">
        <w:rPr>
          <w:rFonts w:asciiTheme="minorHAnsi" w:hAnsiTheme="minorHAnsi" w:cstheme="minorHAnsi"/>
          <w:b/>
          <w:color w:val="auto"/>
        </w:rPr>
        <w:t>4</w:t>
      </w:r>
      <w:r w:rsidR="009C74C2">
        <w:rPr>
          <w:rFonts w:asciiTheme="minorHAnsi" w:hAnsiTheme="minorHAnsi" w:cstheme="minorHAnsi"/>
          <w:b/>
          <w:color w:val="auto"/>
        </w:rPr>
        <w:t xml:space="preserve">, </w:t>
      </w:r>
      <w:r w:rsidR="009C74C2">
        <w:rPr>
          <w:rFonts w:asciiTheme="minorHAnsi" w:hAnsiTheme="minorHAnsi" w:cstheme="minorHAnsi"/>
          <w:color w:val="auto"/>
        </w:rPr>
        <w:t>Sr</w:t>
      </w:r>
      <w:r w:rsidR="009C74C2" w:rsidRPr="009C74C2">
        <w:rPr>
          <w:rFonts w:asciiTheme="minorHAnsi" w:hAnsiTheme="minorHAnsi" w:cstheme="minorHAnsi"/>
          <w:color w:val="auto"/>
          <w:vertAlign w:val="superscript"/>
        </w:rPr>
        <w:t>2+</w:t>
      </w:r>
      <w:r w:rsidR="009C74C2">
        <w:rPr>
          <w:rFonts w:asciiTheme="minorHAnsi" w:hAnsiTheme="minorHAnsi" w:cstheme="minorHAnsi"/>
          <w:color w:val="auto"/>
        </w:rPr>
        <w:t xml:space="preserve"> </w:t>
      </w:r>
      <w:proofErr w:type="spellStart"/>
      <w:r w:rsidR="009C74C2">
        <w:rPr>
          <w:rFonts w:asciiTheme="minorHAnsi" w:hAnsiTheme="minorHAnsi" w:cstheme="minorHAnsi"/>
          <w:color w:val="auto"/>
        </w:rPr>
        <w:t>aCSF</w:t>
      </w:r>
      <w:proofErr w:type="spellEnd"/>
      <w:r w:rsidR="009C74C2">
        <w:rPr>
          <w:rFonts w:asciiTheme="minorHAnsi" w:hAnsiTheme="minorHAnsi" w:cstheme="minorHAnsi"/>
          <w:color w:val="auto"/>
        </w:rPr>
        <w:t xml:space="preserve"> decreases the proportion of large amplitude events</w:t>
      </w:r>
      <w:r w:rsidR="003A60EB">
        <w:rPr>
          <w:rFonts w:asciiTheme="minorHAnsi" w:hAnsiTheme="minorHAnsi" w:cstheme="minorHAnsi"/>
          <w:color w:val="auto"/>
        </w:rPr>
        <w:t xml:space="preserve"> (</w:t>
      </w:r>
      <w:r w:rsidR="003A60EB" w:rsidRPr="00235940">
        <w:rPr>
          <w:rFonts w:asciiTheme="minorHAnsi" w:hAnsiTheme="minorHAnsi" w:cstheme="minorHAnsi"/>
          <w:b/>
          <w:color w:val="auto"/>
        </w:rPr>
        <w:t>Figure 4B</w:t>
      </w:r>
      <w:r w:rsidR="003A60EB">
        <w:rPr>
          <w:rFonts w:asciiTheme="minorHAnsi" w:hAnsiTheme="minorHAnsi" w:cstheme="minorHAnsi"/>
          <w:color w:val="auto"/>
        </w:rPr>
        <w:t xml:space="preserve">), and </w:t>
      </w:r>
      <w:proofErr w:type="gramStart"/>
      <w:r w:rsidR="003A60EB">
        <w:rPr>
          <w:rFonts w:asciiTheme="minorHAnsi" w:hAnsiTheme="minorHAnsi" w:cstheme="minorHAnsi"/>
          <w:color w:val="auto"/>
        </w:rPr>
        <w:t>as a consequence</w:t>
      </w:r>
      <w:proofErr w:type="gramEnd"/>
      <w:r w:rsidR="003A60EB">
        <w:rPr>
          <w:rFonts w:asciiTheme="minorHAnsi" w:hAnsiTheme="minorHAnsi" w:cstheme="minorHAnsi"/>
          <w:color w:val="auto"/>
        </w:rPr>
        <w:t xml:space="preserve"> decreases the average amplitude (</w:t>
      </w:r>
      <w:r w:rsidR="003A60EB" w:rsidRPr="00235940">
        <w:rPr>
          <w:rFonts w:asciiTheme="minorHAnsi" w:hAnsiTheme="minorHAnsi" w:cstheme="minorHAnsi"/>
          <w:b/>
          <w:color w:val="auto"/>
        </w:rPr>
        <w:t>Figure 4C</w:t>
      </w:r>
      <w:r w:rsidR="003A60EB">
        <w:rPr>
          <w:rFonts w:asciiTheme="minorHAnsi" w:hAnsiTheme="minorHAnsi" w:cstheme="minorHAnsi"/>
          <w:color w:val="auto"/>
        </w:rPr>
        <w:t>)</w:t>
      </w:r>
      <w:r w:rsidR="009C74C2">
        <w:rPr>
          <w:rFonts w:asciiTheme="minorHAnsi" w:hAnsiTheme="minorHAnsi" w:cstheme="minorHAnsi"/>
          <w:color w:val="auto"/>
        </w:rPr>
        <w:t xml:space="preserve">. When cells do not exhibit multiplicity, desynchronizing vesicle release will have no effect on the EPSC amplitude. </w:t>
      </w:r>
    </w:p>
    <w:p w14:paraId="0CBEFA69" w14:textId="3C18A9E5" w:rsidR="009C74C2" w:rsidRDefault="009C74C2" w:rsidP="004D1AAF">
      <w:pPr>
        <w:pStyle w:val="NormalWeb"/>
        <w:spacing w:before="0" w:beforeAutospacing="0" w:after="0" w:afterAutospacing="0"/>
        <w:rPr>
          <w:rFonts w:asciiTheme="minorHAnsi" w:hAnsiTheme="minorHAnsi" w:cstheme="minorHAnsi"/>
          <w:color w:val="auto"/>
        </w:rPr>
      </w:pPr>
    </w:p>
    <w:p w14:paraId="1E97B83C" w14:textId="58B575C4" w:rsidR="009C74C2" w:rsidRDefault="009C74C2"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79122F">
        <w:rPr>
          <w:rFonts w:asciiTheme="minorHAnsi" w:hAnsiTheme="minorHAnsi" w:cstheme="minorHAnsi"/>
          <w:b/>
          <w:color w:val="auto"/>
        </w:rPr>
        <w:t xml:space="preserve">Figure </w:t>
      </w:r>
      <w:r w:rsidR="00F768C2" w:rsidRPr="0079122F">
        <w:rPr>
          <w:rFonts w:asciiTheme="minorHAnsi" w:hAnsiTheme="minorHAnsi" w:cstheme="minorHAnsi"/>
          <w:b/>
          <w:color w:val="auto"/>
        </w:rPr>
        <w:t>4</w:t>
      </w:r>
      <w:r>
        <w:rPr>
          <w:rFonts w:asciiTheme="minorHAnsi" w:hAnsiTheme="minorHAnsi" w:cstheme="minorHAnsi"/>
          <w:color w:val="auto"/>
        </w:rPr>
        <w:t xml:space="preserve"> here] </w:t>
      </w:r>
    </w:p>
    <w:p w14:paraId="193A98F3" w14:textId="2657793D" w:rsidR="009C74C2" w:rsidRDefault="009C74C2" w:rsidP="004D1AAF">
      <w:pPr>
        <w:pStyle w:val="NormalWeb"/>
        <w:spacing w:before="0" w:beforeAutospacing="0" w:after="0" w:afterAutospacing="0"/>
        <w:rPr>
          <w:rFonts w:asciiTheme="minorHAnsi" w:hAnsiTheme="minorHAnsi" w:cstheme="minorHAnsi"/>
          <w:color w:val="auto"/>
        </w:rPr>
      </w:pPr>
    </w:p>
    <w:p w14:paraId="04D2EE95" w14:textId="3AD71EB7" w:rsidR="00277906" w:rsidRDefault="00DC7AF3" w:rsidP="004D1AAF">
      <w:pPr>
        <w:pStyle w:val="NormalWeb"/>
        <w:spacing w:before="0" w:beforeAutospacing="0" w:after="0" w:afterAutospacing="0"/>
        <w:rPr>
          <w:rFonts w:asciiTheme="minorHAnsi" w:hAnsiTheme="minorHAnsi" w:cstheme="minorBidi"/>
          <w:color w:val="000000" w:themeColor="text1"/>
        </w:rPr>
      </w:pPr>
      <w:r w:rsidRPr="00DC7AF3">
        <w:rPr>
          <w:rFonts w:asciiTheme="minorHAnsi" w:hAnsiTheme="minorHAnsi" w:cstheme="minorBidi" w:hint="eastAsia"/>
          <w:color w:val="000000" w:themeColor="text1"/>
        </w:rPr>
        <w:t>γ</w:t>
      </w:r>
      <w:r w:rsidR="00DF2F20">
        <w:rPr>
          <w:rFonts w:asciiTheme="minorHAnsi" w:hAnsiTheme="minorHAnsi" w:cstheme="minorBidi"/>
          <w:color w:val="000000" w:themeColor="text1"/>
        </w:rPr>
        <w:t>-</w:t>
      </w:r>
      <w:r w:rsidR="00547A6D" w:rsidRPr="0021111A">
        <w:rPr>
          <w:rFonts w:asciiTheme="minorHAnsi" w:hAnsiTheme="minorHAnsi" w:cstheme="minorBidi"/>
          <w:color w:val="000000" w:themeColor="text1"/>
        </w:rPr>
        <w:t>DGG</w:t>
      </w:r>
      <w:r w:rsidR="00547A6D">
        <w:rPr>
          <w:rFonts w:asciiTheme="minorHAnsi" w:hAnsiTheme="minorHAnsi" w:cstheme="minorHAnsi"/>
          <w:color w:val="auto"/>
        </w:rPr>
        <w:t xml:space="preserve">, a </w:t>
      </w:r>
      <w:r w:rsidR="00547A6D" w:rsidRPr="00547A6D">
        <w:rPr>
          <w:rFonts w:asciiTheme="minorHAnsi" w:hAnsiTheme="minorHAnsi" w:cstheme="minorBidi"/>
          <w:color w:val="000000" w:themeColor="text1"/>
        </w:rPr>
        <w:t>fast dissociating competitive antagonist of AMPA receptors</w:t>
      </w:r>
      <w:r w:rsidR="00E01308">
        <w:rPr>
          <w:rFonts w:asciiTheme="minorHAnsi" w:hAnsiTheme="minorHAnsi" w:cstheme="minorBidi"/>
          <w:color w:val="000000" w:themeColor="text1"/>
        </w:rPr>
        <w:t>,</w:t>
      </w:r>
      <w:r w:rsidR="00547A6D">
        <w:rPr>
          <w:rFonts w:asciiTheme="minorHAnsi" w:hAnsiTheme="minorHAnsi" w:cstheme="minorBidi"/>
          <w:color w:val="000000" w:themeColor="text1"/>
        </w:rPr>
        <w:t xml:space="preserve"> </w:t>
      </w:r>
      <w:r>
        <w:rPr>
          <w:rFonts w:asciiTheme="minorHAnsi" w:hAnsiTheme="minorHAnsi" w:cstheme="minorBidi"/>
          <w:color w:val="000000" w:themeColor="text1"/>
        </w:rPr>
        <w:t xml:space="preserve">can </w:t>
      </w:r>
      <w:r w:rsidR="00744EE5">
        <w:rPr>
          <w:rFonts w:asciiTheme="minorHAnsi" w:hAnsiTheme="minorHAnsi" w:cstheme="minorBidi"/>
          <w:color w:val="000000" w:themeColor="text1"/>
        </w:rPr>
        <w:t>be used to determine</w:t>
      </w:r>
      <w:r w:rsidR="00F224A2">
        <w:rPr>
          <w:rFonts w:asciiTheme="minorHAnsi" w:hAnsiTheme="minorHAnsi" w:cstheme="minorBidi"/>
          <w:color w:val="000000" w:themeColor="text1"/>
        </w:rPr>
        <w:t xml:space="preserve"> </w:t>
      </w:r>
      <w:r w:rsidR="0021111A">
        <w:rPr>
          <w:rFonts w:asciiTheme="minorHAnsi" w:hAnsiTheme="minorHAnsi" w:cstheme="minorHAnsi"/>
          <w:color w:val="auto"/>
        </w:rPr>
        <w:t>whether multiplicity is due to</w:t>
      </w:r>
      <w:r w:rsidR="003508B2">
        <w:rPr>
          <w:rFonts w:asciiTheme="minorHAnsi" w:hAnsiTheme="minorHAnsi" w:cstheme="minorHAnsi"/>
          <w:color w:val="auto"/>
        </w:rPr>
        <w:t xml:space="preserve"> the</w:t>
      </w:r>
      <w:r w:rsidR="0021111A">
        <w:rPr>
          <w:rFonts w:asciiTheme="minorHAnsi" w:hAnsiTheme="minorHAnsi" w:cstheme="minorHAnsi"/>
          <w:color w:val="auto"/>
        </w:rPr>
        <w:t xml:space="preserve"> multivesicular release or multiple synaptic </w:t>
      </w:r>
      <w:r w:rsidR="00F224A2">
        <w:rPr>
          <w:rFonts w:asciiTheme="minorHAnsi" w:hAnsiTheme="minorHAnsi" w:cstheme="minorHAnsi"/>
          <w:color w:val="auto"/>
        </w:rPr>
        <w:t>contacts</w:t>
      </w:r>
      <w:r w:rsidR="00E01308">
        <w:rPr>
          <w:rFonts w:asciiTheme="minorHAnsi" w:hAnsiTheme="minorHAnsi" w:cstheme="minorHAnsi"/>
          <w:color w:val="auto"/>
        </w:rPr>
        <w:t xml:space="preserve">. As multivesicular release </w:t>
      </w:r>
      <w:r w:rsidR="00E33412">
        <w:rPr>
          <w:rFonts w:asciiTheme="minorHAnsi" w:hAnsiTheme="minorHAnsi" w:cstheme="minorHAnsi"/>
          <w:color w:val="auto"/>
        </w:rPr>
        <w:t>acts on an overlapping population of postsynaptic receptors</w:t>
      </w:r>
      <w:r w:rsidR="00192E4C">
        <w:rPr>
          <w:rFonts w:asciiTheme="minorHAnsi" w:hAnsiTheme="minorHAnsi" w:cstheme="minorHAnsi"/>
          <w:color w:val="auto"/>
        </w:rPr>
        <w:t>,</w:t>
      </w:r>
      <w:r w:rsidR="00E33412">
        <w:rPr>
          <w:rFonts w:asciiTheme="minorHAnsi" w:hAnsiTheme="minorHAnsi" w:cstheme="minorHAnsi"/>
          <w:color w:val="auto"/>
        </w:rPr>
        <w:t xml:space="preserve"> </w:t>
      </w:r>
      <w:r w:rsidR="00D541FA">
        <w:rPr>
          <w:rFonts w:asciiTheme="minorHAnsi" w:hAnsiTheme="minorHAnsi" w:cstheme="minorHAnsi"/>
          <w:color w:val="auto"/>
        </w:rPr>
        <w:t>the large amplitude EPSC</w:t>
      </w:r>
      <w:r w:rsidR="00C14B32">
        <w:rPr>
          <w:rFonts w:asciiTheme="minorHAnsi" w:hAnsiTheme="minorHAnsi" w:cstheme="minorHAnsi"/>
          <w:color w:val="auto"/>
        </w:rPr>
        <w:t>s</w:t>
      </w:r>
      <w:r w:rsidR="00D541FA">
        <w:rPr>
          <w:rFonts w:asciiTheme="minorHAnsi" w:hAnsiTheme="minorHAnsi" w:cstheme="minorHAnsi"/>
          <w:color w:val="auto"/>
        </w:rPr>
        <w:t xml:space="preserve"> </w:t>
      </w:r>
      <w:r w:rsidR="00C67BF5">
        <w:rPr>
          <w:rFonts w:asciiTheme="minorHAnsi" w:hAnsiTheme="minorHAnsi" w:cstheme="minorHAnsi"/>
          <w:color w:val="auto"/>
        </w:rPr>
        <w:t>involve</w:t>
      </w:r>
      <w:r w:rsidR="003508B2">
        <w:rPr>
          <w:rFonts w:asciiTheme="minorHAnsi" w:hAnsiTheme="minorHAnsi" w:cstheme="minorHAnsi"/>
          <w:color w:val="auto"/>
        </w:rPr>
        <w:t>s</w:t>
      </w:r>
      <w:r w:rsidR="00C67BF5">
        <w:rPr>
          <w:rFonts w:asciiTheme="minorHAnsi" w:hAnsiTheme="minorHAnsi" w:cstheme="minorHAnsi"/>
          <w:color w:val="auto"/>
        </w:rPr>
        <w:t xml:space="preserve"> </w:t>
      </w:r>
      <w:r w:rsidR="003508B2">
        <w:rPr>
          <w:rFonts w:asciiTheme="minorHAnsi" w:hAnsiTheme="minorHAnsi" w:cstheme="minorHAnsi"/>
          <w:color w:val="auto"/>
        </w:rPr>
        <w:t xml:space="preserve">the </w:t>
      </w:r>
      <w:r w:rsidR="00C67BF5">
        <w:rPr>
          <w:rFonts w:asciiTheme="minorHAnsi" w:hAnsiTheme="minorHAnsi" w:cstheme="minorHAnsi"/>
          <w:color w:val="auto"/>
        </w:rPr>
        <w:t>pooling of</w:t>
      </w:r>
      <w:r w:rsidR="003508B2">
        <w:rPr>
          <w:rFonts w:asciiTheme="minorHAnsi" w:hAnsiTheme="minorHAnsi" w:cstheme="minorHAnsi"/>
          <w:color w:val="auto"/>
        </w:rPr>
        <w:t xml:space="preserve"> </w:t>
      </w:r>
      <w:r w:rsidR="00C67BF5">
        <w:rPr>
          <w:rFonts w:asciiTheme="minorHAnsi" w:hAnsiTheme="minorHAnsi" w:cstheme="minorHAnsi"/>
          <w:color w:val="auto"/>
        </w:rPr>
        <w:t xml:space="preserve">glutamate </w:t>
      </w:r>
      <w:r w:rsidR="00D541FA">
        <w:rPr>
          <w:rFonts w:asciiTheme="minorHAnsi" w:hAnsiTheme="minorHAnsi" w:cstheme="minorHAnsi"/>
          <w:color w:val="auto"/>
        </w:rPr>
        <w:t xml:space="preserve">in the synaptic cleft. </w:t>
      </w:r>
      <w:r w:rsidR="00C67BF5">
        <w:rPr>
          <w:rFonts w:asciiTheme="minorHAnsi" w:hAnsiTheme="minorHAnsi" w:cstheme="minorHAnsi"/>
          <w:color w:val="auto"/>
        </w:rPr>
        <w:t>In other words, the concentration of glutamate in the syn</w:t>
      </w:r>
      <w:r w:rsidR="00192E4C">
        <w:rPr>
          <w:rFonts w:asciiTheme="minorHAnsi" w:hAnsiTheme="minorHAnsi" w:cstheme="minorHAnsi"/>
          <w:color w:val="auto"/>
        </w:rPr>
        <w:t>aptic cleft is higher than that</w:t>
      </w:r>
      <w:r w:rsidR="002934B5">
        <w:rPr>
          <w:rFonts w:asciiTheme="minorHAnsi" w:hAnsiTheme="minorHAnsi" w:cstheme="minorHAnsi"/>
          <w:color w:val="auto"/>
        </w:rPr>
        <w:t xml:space="preserve"> </w:t>
      </w:r>
      <w:r w:rsidR="002934B5" w:rsidRPr="00C4177F">
        <w:rPr>
          <w:rFonts w:asciiTheme="minorHAnsi" w:hAnsiTheme="minorHAnsi" w:cstheme="minorHAnsi"/>
          <w:color w:val="auto"/>
        </w:rPr>
        <w:t>which</w:t>
      </w:r>
      <w:r w:rsidR="00C14B32">
        <w:rPr>
          <w:rFonts w:asciiTheme="minorHAnsi" w:hAnsiTheme="minorHAnsi" w:cstheme="minorHAnsi"/>
          <w:color w:val="auto"/>
        </w:rPr>
        <w:t xml:space="preserve"> </w:t>
      </w:r>
      <w:r w:rsidR="00C67BF5">
        <w:rPr>
          <w:rFonts w:asciiTheme="minorHAnsi" w:hAnsiTheme="minorHAnsi" w:cstheme="minorHAnsi"/>
          <w:color w:val="auto"/>
        </w:rPr>
        <w:t xml:space="preserve">results from </w:t>
      </w:r>
      <w:proofErr w:type="spellStart"/>
      <w:r w:rsidR="00C67BF5">
        <w:rPr>
          <w:rFonts w:asciiTheme="minorHAnsi" w:hAnsiTheme="minorHAnsi" w:cstheme="minorHAnsi"/>
          <w:color w:val="auto"/>
        </w:rPr>
        <w:t>uniquantal</w:t>
      </w:r>
      <w:proofErr w:type="spellEnd"/>
      <w:r w:rsidR="00C67BF5">
        <w:rPr>
          <w:rFonts w:asciiTheme="minorHAnsi" w:hAnsiTheme="minorHAnsi" w:cstheme="minorHAnsi"/>
          <w:color w:val="auto"/>
        </w:rPr>
        <w:t xml:space="preserve"> release. On the other hand, </w:t>
      </w:r>
      <w:proofErr w:type="spellStart"/>
      <w:r w:rsidR="001F6942">
        <w:rPr>
          <w:rFonts w:asciiTheme="minorHAnsi" w:hAnsiTheme="minorHAnsi" w:cstheme="minorHAnsi"/>
          <w:color w:val="auto"/>
        </w:rPr>
        <w:t>multisynaptic</w:t>
      </w:r>
      <w:proofErr w:type="spellEnd"/>
      <w:r w:rsidR="001F6942">
        <w:rPr>
          <w:rFonts w:asciiTheme="minorHAnsi" w:hAnsiTheme="minorHAnsi" w:cstheme="minorHAnsi"/>
          <w:color w:val="auto"/>
        </w:rPr>
        <w:t xml:space="preserve"> contacts would have </w:t>
      </w:r>
      <w:proofErr w:type="spellStart"/>
      <w:r w:rsidR="001F6942">
        <w:rPr>
          <w:rFonts w:asciiTheme="minorHAnsi" w:hAnsiTheme="minorHAnsi" w:cstheme="minorHAnsi"/>
          <w:color w:val="auto"/>
        </w:rPr>
        <w:t>uniquantal</w:t>
      </w:r>
      <w:proofErr w:type="spellEnd"/>
      <w:r w:rsidR="00E431B6">
        <w:rPr>
          <w:rFonts w:asciiTheme="minorHAnsi" w:hAnsiTheme="minorHAnsi" w:cstheme="minorHAnsi"/>
          <w:color w:val="auto"/>
        </w:rPr>
        <w:t xml:space="preserve"> EPSCs at each synaptic </w:t>
      </w:r>
      <w:r w:rsidR="0016474F">
        <w:rPr>
          <w:rFonts w:asciiTheme="minorHAnsi" w:hAnsiTheme="minorHAnsi" w:cstheme="minorHAnsi"/>
          <w:color w:val="auto"/>
        </w:rPr>
        <w:t>site</w:t>
      </w:r>
      <w:r w:rsidR="00CC3560">
        <w:rPr>
          <w:rFonts w:asciiTheme="minorHAnsi" w:hAnsiTheme="minorHAnsi" w:cstheme="minorHAnsi"/>
          <w:color w:val="auto"/>
        </w:rPr>
        <w:t xml:space="preserve">. </w:t>
      </w:r>
      <w:r w:rsidR="00CD488A">
        <w:rPr>
          <w:rFonts w:asciiTheme="minorHAnsi" w:hAnsiTheme="minorHAnsi" w:cstheme="minorHAnsi"/>
          <w:color w:val="auto"/>
        </w:rPr>
        <w:t>If the large amplitude EPSCs arise from multivesicular release</w:t>
      </w:r>
      <w:r w:rsidR="000A562E">
        <w:rPr>
          <w:rFonts w:asciiTheme="minorHAnsi" w:hAnsiTheme="minorHAnsi" w:cstheme="minorHAnsi"/>
          <w:color w:val="auto"/>
        </w:rPr>
        <w:t>,</w:t>
      </w:r>
      <w:r w:rsidR="00CD488A">
        <w:rPr>
          <w:rFonts w:asciiTheme="minorHAnsi" w:hAnsiTheme="minorHAnsi" w:cstheme="minorHAnsi"/>
          <w:color w:val="auto"/>
        </w:rPr>
        <w:t xml:space="preserve"> the</w:t>
      </w:r>
      <w:r w:rsidR="00D8457B">
        <w:rPr>
          <w:rFonts w:asciiTheme="minorHAnsi" w:hAnsiTheme="minorHAnsi" w:cstheme="minorHAnsi"/>
          <w:color w:val="auto"/>
        </w:rPr>
        <w:t xml:space="preserve"> </w:t>
      </w:r>
      <w:r w:rsidR="00165083">
        <w:rPr>
          <w:rFonts w:asciiTheme="minorHAnsi" w:hAnsiTheme="minorHAnsi" w:cstheme="minorHAnsi"/>
          <w:color w:val="auto"/>
        </w:rPr>
        <w:t xml:space="preserve">larger EPSCs </w:t>
      </w:r>
      <w:r w:rsidR="00CD488A">
        <w:rPr>
          <w:rFonts w:asciiTheme="minorHAnsi" w:hAnsiTheme="minorHAnsi" w:cstheme="minorHAnsi"/>
          <w:color w:val="auto"/>
        </w:rPr>
        <w:t xml:space="preserve">will be less impacted </w:t>
      </w:r>
      <w:r w:rsidR="00EC15EF">
        <w:rPr>
          <w:rFonts w:asciiTheme="minorHAnsi" w:hAnsiTheme="minorHAnsi" w:cstheme="minorHAnsi"/>
          <w:color w:val="auto"/>
        </w:rPr>
        <w:t>by</w:t>
      </w:r>
      <w:r w:rsidR="00EC15EF" w:rsidRPr="00EC15EF">
        <w:rPr>
          <w:rFonts w:asciiTheme="minorHAnsi" w:hAnsiTheme="minorHAnsi" w:cstheme="minorHAnsi"/>
          <w:color w:val="000000" w:themeColor="text1"/>
        </w:rPr>
        <w:t xml:space="preserve"> </w:t>
      </w:r>
      <w:r w:rsidR="00EC15EF" w:rsidRPr="00EC15EF">
        <w:rPr>
          <w:rFonts w:asciiTheme="minorHAnsi" w:hAnsiTheme="minorHAnsi" w:cstheme="minorBidi" w:hint="eastAsia"/>
          <w:color w:val="000000" w:themeColor="text1"/>
        </w:rPr>
        <w:t>γ</w:t>
      </w:r>
      <w:r w:rsidR="00EC15EF" w:rsidRPr="00EC15EF">
        <w:rPr>
          <w:rFonts w:asciiTheme="minorHAnsi" w:hAnsiTheme="minorHAnsi" w:cstheme="minorBidi"/>
          <w:color w:val="000000" w:themeColor="text1"/>
        </w:rPr>
        <w:t>-DGG</w:t>
      </w:r>
      <w:r w:rsidR="00EC15EF">
        <w:rPr>
          <w:rFonts w:asciiTheme="minorHAnsi" w:hAnsiTheme="minorHAnsi" w:cstheme="minorBidi"/>
          <w:color w:val="000000" w:themeColor="text1"/>
        </w:rPr>
        <w:t xml:space="preserve"> antagonism</w:t>
      </w:r>
      <w:r w:rsidR="000A562E">
        <w:rPr>
          <w:rFonts w:asciiTheme="minorHAnsi" w:hAnsiTheme="minorHAnsi" w:cstheme="minorBidi"/>
          <w:color w:val="000000" w:themeColor="text1"/>
        </w:rPr>
        <w:t xml:space="preserve"> (due to </w:t>
      </w:r>
      <w:r w:rsidR="00C67BF5">
        <w:rPr>
          <w:rFonts w:asciiTheme="minorHAnsi" w:hAnsiTheme="minorHAnsi" w:cstheme="minorBidi"/>
          <w:color w:val="000000" w:themeColor="text1"/>
        </w:rPr>
        <w:t>higher</w:t>
      </w:r>
      <w:r w:rsidR="000A562E">
        <w:rPr>
          <w:rFonts w:asciiTheme="minorHAnsi" w:hAnsiTheme="minorHAnsi" w:cstheme="minorBidi"/>
          <w:color w:val="000000" w:themeColor="text1"/>
        </w:rPr>
        <w:t xml:space="preserve"> glutamate</w:t>
      </w:r>
      <w:r w:rsidR="00C67BF5">
        <w:rPr>
          <w:rFonts w:asciiTheme="minorHAnsi" w:hAnsiTheme="minorHAnsi" w:cstheme="minorBidi"/>
          <w:color w:val="000000" w:themeColor="text1"/>
        </w:rPr>
        <w:t xml:space="preserve"> concentration</w:t>
      </w:r>
      <w:r w:rsidR="000A562E">
        <w:rPr>
          <w:rFonts w:asciiTheme="minorHAnsi" w:hAnsiTheme="minorHAnsi" w:cstheme="minorBidi"/>
          <w:color w:val="000000" w:themeColor="text1"/>
        </w:rPr>
        <w:t>)</w:t>
      </w:r>
      <w:r w:rsidR="00165083">
        <w:rPr>
          <w:rFonts w:asciiTheme="minorHAnsi" w:hAnsiTheme="minorHAnsi" w:cstheme="minorBidi"/>
          <w:color w:val="000000" w:themeColor="text1"/>
        </w:rPr>
        <w:t xml:space="preserve"> compared to smaller amplitude EPSCs</w:t>
      </w:r>
      <w:r w:rsidR="00F47F92">
        <w:rPr>
          <w:rFonts w:asciiTheme="minorHAnsi" w:hAnsiTheme="minorHAnsi" w:cstheme="minorBidi"/>
          <w:color w:val="000000" w:themeColor="text1"/>
        </w:rPr>
        <w:t xml:space="preserve"> (</w:t>
      </w:r>
      <w:r w:rsidR="00F47F92" w:rsidRPr="00192E4C">
        <w:rPr>
          <w:rFonts w:asciiTheme="minorHAnsi" w:hAnsiTheme="minorHAnsi" w:cstheme="minorBidi"/>
          <w:b/>
          <w:color w:val="000000" w:themeColor="text1"/>
        </w:rPr>
        <w:t xml:space="preserve">Figure </w:t>
      </w:r>
      <w:r w:rsidR="00C14B32" w:rsidRPr="00192E4C">
        <w:rPr>
          <w:rFonts w:asciiTheme="minorHAnsi" w:hAnsiTheme="minorHAnsi" w:cstheme="minorBidi"/>
          <w:b/>
          <w:color w:val="000000" w:themeColor="text1"/>
        </w:rPr>
        <w:t>5</w:t>
      </w:r>
      <w:r w:rsidR="00F47F92" w:rsidRPr="00192E4C">
        <w:rPr>
          <w:rFonts w:asciiTheme="minorHAnsi" w:hAnsiTheme="minorHAnsi" w:cstheme="minorBidi"/>
          <w:b/>
          <w:color w:val="000000" w:themeColor="text1"/>
        </w:rPr>
        <w:t>A Right</w:t>
      </w:r>
      <w:r w:rsidR="009526EF" w:rsidRPr="00192E4C">
        <w:rPr>
          <w:rFonts w:asciiTheme="minorHAnsi" w:hAnsiTheme="minorHAnsi" w:cstheme="minorBidi"/>
          <w:b/>
          <w:color w:val="000000" w:themeColor="text1"/>
        </w:rPr>
        <w:t>,</w:t>
      </w:r>
      <w:r w:rsidR="00C14B32">
        <w:rPr>
          <w:rFonts w:asciiTheme="minorHAnsi" w:hAnsiTheme="minorHAnsi" w:cstheme="minorBidi"/>
          <w:b/>
          <w:color w:val="000000" w:themeColor="text1"/>
        </w:rPr>
        <w:t xml:space="preserve"> </w:t>
      </w:r>
      <w:r w:rsidR="00B93FC6" w:rsidRPr="00192E4C">
        <w:rPr>
          <w:rFonts w:asciiTheme="minorHAnsi" w:hAnsiTheme="minorHAnsi" w:cstheme="minorBidi"/>
          <w:b/>
          <w:color w:val="000000" w:themeColor="text1"/>
        </w:rPr>
        <w:t>B-D</w:t>
      </w:r>
      <w:r w:rsidR="00F47F92">
        <w:rPr>
          <w:rFonts w:asciiTheme="minorHAnsi" w:hAnsiTheme="minorHAnsi" w:cstheme="minorBidi"/>
          <w:color w:val="000000" w:themeColor="text1"/>
        </w:rPr>
        <w:t>)</w:t>
      </w:r>
      <w:r w:rsidR="000A562E">
        <w:rPr>
          <w:rFonts w:asciiTheme="minorHAnsi" w:hAnsiTheme="minorHAnsi" w:cstheme="minorBidi"/>
          <w:color w:val="000000" w:themeColor="text1"/>
        </w:rPr>
        <w:t xml:space="preserve">. </w:t>
      </w:r>
      <w:r w:rsidR="00395C82">
        <w:rPr>
          <w:rFonts w:asciiTheme="minorHAnsi" w:hAnsiTheme="minorHAnsi" w:cstheme="minorBidi"/>
          <w:color w:val="000000" w:themeColor="text1"/>
        </w:rPr>
        <w:t xml:space="preserve">If the large amplitude EPSCs are due to </w:t>
      </w:r>
      <w:r w:rsidR="00AA5992">
        <w:rPr>
          <w:rFonts w:asciiTheme="minorHAnsi" w:hAnsiTheme="minorHAnsi" w:cstheme="minorBidi"/>
          <w:color w:val="000000" w:themeColor="text1"/>
        </w:rPr>
        <w:t xml:space="preserve">the </w:t>
      </w:r>
      <w:r w:rsidR="00395C82">
        <w:rPr>
          <w:rFonts w:asciiTheme="minorHAnsi" w:hAnsiTheme="minorHAnsi" w:cstheme="minorBidi"/>
          <w:color w:val="000000" w:themeColor="text1"/>
        </w:rPr>
        <w:t xml:space="preserve">summation of </w:t>
      </w:r>
      <w:r w:rsidR="00592549">
        <w:rPr>
          <w:rFonts w:asciiTheme="minorHAnsi" w:hAnsiTheme="minorHAnsi" w:cstheme="minorBidi"/>
          <w:color w:val="000000" w:themeColor="text1"/>
        </w:rPr>
        <w:t>synchronous</w:t>
      </w:r>
      <w:r w:rsidR="00395C82">
        <w:rPr>
          <w:rFonts w:asciiTheme="minorHAnsi" w:hAnsiTheme="minorHAnsi" w:cstheme="minorBidi"/>
          <w:color w:val="000000" w:themeColor="text1"/>
        </w:rPr>
        <w:t xml:space="preserve"> </w:t>
      </w:r>
      <w:proofErr w:type="spellStart"/>
      <w:r w:rsidR="00592549">
        <w:rPr>
          <w:rFonts w:asciiTheme="minorHAnsi" w:hAnsiTheme="minorHAnsi" w:cstheme="minorBidi"/>
          <w:color w:val="000000" w:themeColor="text1"/>
        </w:rPr>
        <w:t>uniquantal</w:t>
      </w:r>
      <w:proofErr w:type="spellEnd"/>
      <w:r w:rsidR="00395C82">
        <w:rPr>
          <w:rFonts w:asciiTheme="minorHAnsi" w:hAnsiTheme="minorHAnsi" w:cstheme="minorBidi"/>
          <w:color w:val="000000" w:themeColor="text1"/>
        </w:rPr>
        <w:t xml:space="preserve"> </w:t>
      </w:r>
      <w:r w:rsidR="00592549">
        <w:rPr>
          <w:rFonts w:asciiTheme="minorHAnsi" w:hAnsiTheme="minorHAnsi" w:cstheme="minorBidi"/>
          <w:color w:val="000000" w:themeColor="text1"/>
        </w:rPr>
        <w:t>EPSCs</w:t>
      </w:r>
      <w:r w:rsidR="00165083">
        <w:rPr>
          <w:rFonts w:asciiTheme="minorHAnsi" w:hAnsiTheme="minorHAnsi" w:cstheme="minorBidi"/>
          <w:color w:val="000000" w:themeColor="text1"/>
        </w:rPr>
        <w:t xml:space="preserve"> (</w:t>
      </w:r>
      <w:proofErr w:type="spellStart"/>
      <w:r w:rsidR="00165083">
        <w:rPr>
          <w:rFonts w:asciiTheme="minorHAnsi" w:hAnsiTheme="minorHAnsi" w:cstheme="minorBidi"/>
          <w:color w:val="000000" w:themeColor="text1"/>
        </w:rPr>
        <w:t>multisynapse</w:t>
      </w:r>
      <w:proofErr w:type="spellEnd"/>
      <w:r w:rsidR="00165083">
        <w:rPr>
          <w:rFonts w:asciiTheme="minorHAnsi" w:hAnsiTheme="minorHAnsi" w:cstheme="minorBidi"/>
          <w:color w:val="000000" w:themeColor="text1"/>
        </w:rPr>
        <w:t xml:space="preserve"> contacts), </w:t>
      </w:r>
      <w:r w:rsidR="00736158" w:rsidRPr="00EC15EF">
        <w:rPr>
          <w:rFonts w:asciiTheme="minorHAnsi" w:hAnsiTheme="minorHAnsi" w:cstheme="minorBidi" w:hint="eastAsia"/>
          <w:color w:val="000000" w:themeColor="text1"/>
        </w:rPr>
        <w:t>γ</w:t>
      </w:r>
      <w:r w:rsidR="00736158" w:rsidRPr="00EC15EF">
        <w:rPr>
          <w:rFonts w:asciiTheme="minorHAnsi" w:hAnsiTheme="minorHAnsi" w:cstheme="minorBidi"/>
          <w:color w:val="000000" w:themeColor="text1"/>
        </w:rPr>
        <w:t>-DGG</w:t>
      </w:r>
      <w:r w:rsidR="00736158">
        <w:rPr>
          <w:rFonts w:asciiTheme="minorHAnsi" w:hAnsiTheme="minorHAnsi" w:cstheme="minorBidi"/>
          <w:color w:val="000000" w:themeColor="text1"/>
        </w:rPr>
        <w:t xml:space="preserve"> will </w:t>
      </w:r>
      <w:r w:rsidR="002B56F5">
        <w:rPr>
          <w:rFonts w:asciiTheme="minorHAnsi" w:hAnsiTheme="minorHAnsi" w:cstheme="minorBidi"/>
          <w:color w:val="000000" w:themeColor="text1"/>
        </w:rPr>
        <w:t>similarly</w:t>
      </w:r>
      <w:r w:rsidR="00736158">
        <w:rPr>
          <w:rFonts w:asciiTheme="minorHAnsi" w:hAnsiTheme="minorHAnsi" w:cstheme="minorBidi"/>
          <w:color w:val="000000" w:themeColor="text1"/>
        </w:rPr>
        <w:t xml:space="preserve"> impact the amplitude of all EPSCs</w:t>
      </w:r>
      <w:r w:rsidR="00F47F92">
        <w:rPr>
          <w:rFonts w:asciiTheme="minorHAnsi" w:hAnsiTheme="minorHAnsi" w:cstheme="minorBidi"/>
          <w:color w:val="000000" w:themeColor="text1"/>
        </w:rPr>
        <w:t xml:space="preserve"> (</w:t>
      </w:r>
      <w:r w:rsidR="00F47F92" w:rsidRPr="00192E4C">
        <w:rPr>
          <w:rFonts w:asciiTheme="minorHAnsi" w:hAnsiTheme="minorHAnsi" w:cstheme="minorBidi"/>
          <w:b/>
          <w:color w:val="000000" w:themeColor="text1"/>
        </w:rPr>
        <w:t xml:space="preserve">Figure </w:t>
      </w:r>
      <w:r w:rsidR="00C14B32" w:rsidRPr="00192E4C">
        <w:rPr>
          <w:rFonts w:asciiTheme="minorHAnsi" w:hAnsiTheme="minorHAnsi" w:cstheme="minorBidi"/>
          <w:b/>
          <w:color w:val="000000" w:themeColor="text1"/>
        </w:rPr>
        <w:t>5</w:t>
      </w:r>
      <w:r w:rsidR="00F47F92" w:rsidRPr="00192E4C">
        <w:rPr>
          <w:rFonts w:asciiTheme="minorHAnsi" w:hAnsiTheme="minorHAnsi" w:cstheme="minorBidi"/>
          <w:b/>
          <w:color w:val="000000" w:themeColor="text1"/>
        </w:rPr>
        <w:t>A Left</w:t>
      </w:r>
      <w:r w:rsidR="00192E4C">
        <w:rPr>
          <w:rFonts w:asciiTheme="minorHAnsi" w:hAnsiTheme="minorHAnsi" w:cstheme="minorBidi"/>
          <w:b/>
          <w:color w:val="000000" w:themeColor="text1"/>
        </w:rPr>
        <w:t>, E-G</w:t>
      </w:r>
      <w:r w:rsidR="004F7AEE">
        <w:rPr>
          <w:rFonts w:asciiTheme="minorHAnsi" w:hAnsiTheme="minorHAnsi" w:cstheme="minorBidi"/>
          <w:color w:val="000000" w:themeColor="text1"/>
        </w:rPr>
        <w:t xml:space="preserve">). </w:t>
      </w:r>
      <w:r w:rsidR="00C67BF5">
        <w:rPr>
          <w:rFonts w:asciiTheme="minorHAnsi" w:hAnsiTheme="minorHAnsi" w:cstheme="minorBidi"/>
          <w:color w:val="000000" w:themeColor="text1"/>
        </w:rPr>
        <w:t>In contrast to γ-DGG</w:t>
      </w:r>
      <w:r w:rsidR="00F6649D">
        <w:rPr>
          <w:rFonts w:asciiTheme="minorHAnsi" w:hAnsiTheme="minorHAnsi" w:cstheme="minorBidi"/>
          <w:color w:val="000000" w:themeColor="text1"/>
        </w:rPr>
        <w:t>,</w:t>
      </w:r>
      <w:r w:rsidR="004F7AEE">
        <w:rPr>
          <w:rFonts w:asciiTheme="minorHAnsi" w:hAnsiTheme="minorHAnsi" w:cstheme="minorBidi"/>
          <w:color w:val="000000" w:themeColor="text1"/>
        </w:rPr>
        <w:t xml:space="preserve"> DNQX which is a high affinity</w:t>
      </w:r>
      <w:r w:rsidR="00B86DB9">
        <w:rPr>
          <w:rFonts w:asciiTheme="minorHAnsi" w:hAnsiTheme="minorHAnsi" w:cstheme="minorBidi"/>
          <w:color w:val="000000" w:themeColor="text1"/>
        </w:rPr>
        <w:t>, slow dissociating AMPA/</w:t>
      </w:r>
      <w:proofErr w:type="spellStart"/>
      <w:r w:rsidR="00B86DB9">
        <w:rPr>
          <w:rFonts w:asciiTheme="minorHAnsi" w:hAnsiTheme="minorHAnsi" w:cstheme="minorBidi"/>
          <w:color w:val="000000" w:themeColor="text1"/>
        </w:rPr>
        <w:t>kainate</w:t>
      </w:r>
      <w:proofErr w:type="spellEnd"/>
      <w:r w:rsidR="00B86DB9">
        <w:rPr>
          <w:rFonts w:asciiTheme="minorHAnsi" w:hAnsiTheme="minorHAnsi" w:cstheme="minorBidi"/>
          <w:color w:val="000000" w:themeColor="text1"/>
        </w:rPr>
        <w:t xml:space="preserve"> receptor antagonist causes a uniform </w:t>
      </w:r>
      <w:r w:rsidR="00FD2485">
        <w:rPr>
          <w:rFonts w:asciiTheme="minorHAnsi" w:hAnsiTheme="minorHAnsi" w:cstheme="minorBidi"/>
          <w:color w:val="000000" w:themeColor="text1"/>
        </w:rPr>
        <w:t>decrease across all large and small amplitude EPSCs</w:t>
      </w:r>
      <w:r w:rsidR="00192E4C">
        <w:rPr>
          <w:rFonts w:asciiTheme="minorHAnsi" w:hAnsiTheme="minorHAnsi" w:cstheme="minorBidi"/>
          <w:color w:val="000000" w:themeColor="text1"/>
        </w:rPr>
        <w:t xml:space="preserve"> </w:t>
      </w:r>
      <w:r w:rsidR="00192E4C" w:rsidRPr="00192E4C">
        <w:rPr>
          <w:rFonts w:asciiTheme="minorHAnsi" w:hAnsiTheme="minorHAnsi" w:cstheme="minorBidi"/>
          <w:b/>
          <w:color w:val="000000" w:themeColor="text1"/>
        </w:rPr>
        <w:t>(Figure 5H-J)</w:t>
      </w:r>
      <w:r w:rsidR="00FD2485">
        <w:rPr>
          <w:rFonts w:asciiTheme="minorHAnsi" w:hAnsiTheme="minorHAnsi" w:cstheme="minorBidi"/>
          <w:color w:val="000000" w:themeColor="text1"/>
        </w:rPr>
        <w:t xml:space="preserve">. </w:t>
      </w:r>
      <w:r w:rsidR="00D8371B">
        <w:rPr>
          <w:rFonts w:asciiTheme="minorHAnsi" w:hAnsiTheme="minorHAnsi" w:cstheme="minorBidi"/>
          <w:color w:val="000000" w:themeColor="text1"/>
        </w:rPr>
        <w:t xml:space="preserve">The sensitivity to γ-DGG and DNQX can be quantified as the ratio of the average EPSC amplitude divided by </w:t>
      </w:r>
      <w:r w:rsidR="000A6E47">
        <w:rPr>
          <w:rFonts w:asciiTheme="minorHAnsi" w:hAnsiTheme="minorHAnsi" w:cstheme="minorBidi"/>
          <w:color w:val="000000" w:themeColor="text1"/>
        </w:rPr>
        <w:t xml:space="preserve">the </w:t>
      </w:r>
      <w:r w:rsidR="00D8371B">
        <w:rPr>
          <w:rFonts w:asciiTheme="minorHAnsi" w:hAnsiTheme="minorHAnsi" w:cstheme="minorBidi"/>
          <w:color w:val="000000" w:themeColor="text1"/>
        </w:rPr>
        <w:t xml:space="preserve">maximum (the average of </w:t>
      </w:r>
      <w:r w:rsidR="00B644CE">
        <w:rPr>
          <w:rFonts w:asciiTheme="minorHAnsi" w:hAnsiTheme="minorHAnsi" w:cstheme="minorBidi"/>
          <w:color w:val="000000" w:themeColor="text1"/>
        </w:rPr>
        <w:t>the largest 20 EPSCs)</w:t>
      </w:r>
      <w:r w:rsidR="00D8371B">
        <w:rPr>
          <w:rFonts w:asciiTheme="minorHAnsi" w:hAnsiTheme="minorHAnsi" w:cstheme="minorBidi"/>
          <w:color w:val="000000" w:themeColor="text1"/>
        </w:rPr>
        <w:t xml:space="preserve"> EPSC amplitude</w:t>
      </w:r>
      <w:r w:rsidR="00B644CE">
        <w:rPr>
          <w:rFonts w:asciiTheme="minorHAnsi" w:hAnsiTheme="minorHAnsi" w:cstheme="minorBidi"/>
          <w:color w:val="000000" w:themeColor="text1"/>
        </w:rPr>
        <w:t xml:space="preserve"> </w:t>
      </w:r>
      <w:r w:rsidR="00B644CE" w:rsidRPr="00B644CE">
        <w:rPr>
          <w:rFonts w:asciiTheme="minorHAnsi" w:hAnsiTheme="minorHAnsi" w:cstheme="minorBidi"/>
          <w:b/>
          <w:color w:val="000000" w:themeColor="text1"/>
        </w:rPr>
        <w:t>(Figure 5K, L)</w:t>
      </w:r>
      <w:r w:rsidR="00B644CE">
        <w:rPr>
          <w:rFonts w:asciiTheme="minorHAnsi" w:hAnsiTheme="minorHAnsi" w:cstheme="minorBidi"/>
          <w:color w:val="000000" w:themeColor="text1"/>
        </w:rPr>
        <w:t>.</w:t>
      </w:r>
    </w:p>
    <w:p w14:paraId="644FA144" w14:textId="77777777" w:rsidR="00815B02" w:rsidRPr="009C74C2" w:rsidRDefault="00815B02" w:rsidP="004D1AAF">
      <w:pPr>
        <w:pStyle w:val="NormalWeb"/>
        <w:spacing w:before="0" w:beforeAutospacing="0" w:after="0" w:afterAutospacing="0"/>
        <w:rPr>
          <w:rFonts w:asciiTheme="minorHAnsi" w:hAnsiTheme="minorHAnsi" w:cstheme="minorHAnsi"/>
          <w:color w:val="auto"/>
        </w:rPr>
      </w:pPr>
    </w:p>
    <w:p w14:paraId="4E3611FE" w14:textId="305CF26F" w:rsidR="00815B02" w:rsidRDefault="00815B02"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79122F">
        <w:rPr>
          <w:rFonts w:asciiTheme="minorHAnsi" w:hAnsiTheme="minorHAnsi" w:cstheme="minorHAnsi"/>
          <w:b/>
          <w:color w:val="auto"/>
        </w:rPr>
        <w:t xml:space="preserve">Figure </w:t>
      </w:r>
      <w:r w:rsidR="00F768C2" w:rsidRPr="0079122F">
        <w:rPr>
          <w:rFonts w:asciiTheme="minorHAnsi" w:hAnsiTheme="minorHAnsi" w:cstheme="minorHAnsi"/>
          <w:b/>
          <w:color w:val="auto"/>
        </w:rPr>
        <w:t>5</w:t>
      </w:r>
      <w:r>
        <w:rPr>
          <w:rFonts w:asciiTheme="minorHAnsi" w:hAnsiTheme="minorHAnsi" w:cstheme="minorHAnsi"/>
          <w:color w:val="auto"/>
        </w:rPr>
        <w:t xml:space="preserve"> here] </w:t>
      </w:r>
    </w:p>
    <w:p w14:paraId="4E8E1FAD" w14:textId="77777777" w:rsidR="009C74C2" w:rsidRDefault="009C74C2" w:rsidP="004D1AAF">
      <w:pPr>
        <w:rPr>
          <w:rFonts w:asciiTheme="minorHAnsi" w:hAnsiTheme="minorHAnsi" w:cstheme="minorBidi"/>
          <w:color w:val="548DD4" w:themeColor="text2" w:themeTint="99"/>
        </w:rPr>
      </w:pPr>
    </w:p>
    <w:p w14:paraId="6FC1D754" w14:textId="4B93822F" w:rsidR="006F28AD" w:rsidRDefault="00235940" w:rsidP="004D1AAF">
      <w:pPr>
        <w:rPr>
          <w:rFonts w:asciiTheme="minorHAnsi" w:hAnsiTheme="minorHAnsi" w:cstheme="minorBidi"/>
          <w:color w:val="000000" w:themeColor="text1"/>
        </w:rPr>
      </w:pPr>
      <w:r>
        <w:rPr>
          <w:rFonts w:asciiTheme="minorHAnsi" w:hAnsiTheme="minorHAnsi" w:cstheme="minorBidi"/>
          <w:color w:val="000000" w:themeColor="text1"/>
        </w:rPr>
        <w:t>T</w:t>
      </w:r>
      <w:r w:rsidR="006F28AD">
        <w:rPr>
          <w:rFonts w:asciiTheme="minorHAnsi" w:hAnsiTheme="minorHAnsi" w:cstheme="minorBidi"/>
          <w:color w:val="000000" w:themeColor="text1"/>
        </w:rPr>
        <w:t xml:space="preserve">he strength of synaptic transmission can be </w:t>
      </w:r>
      <w:r w:rsidR="004F47A7">
        <w:rPr>
          <w:rFonts w:asciiTheme="minorHAnsi" w:hAnsiTheme="minorHAnsi" w:cstheme="minorBidi"/>
          <w:color w:val="000000" w:themeColor="text1"/>
        </w:rPr>
        <w:t xml:space="preserve">transiently </w:t>
      </w:r>
      <w:r w:rsidR="006F28AD">
        <w:rPr>
          <w:rFonts w:asciiTheme="minorHAnsi" w:hAnsiTheme="minorHAnsi" w:cstheme="minorBidi"/>
          <w:color w:val="000000" w:themeColor="text1"/>
        </w:rPr>
        <w:t>increased by burst</w:t>
      </w:r>
      <w:r w:rsidR="001B4FC0">
        <w:rPr>
          <w:rFonts w:asciiTheme="minorHAnsi" w:hAnsiTheme="minorHAnsi" w:cstheme="minorBidi"/>
          <w:color w:val="000000" w:themeColor="text1"/>
        </w:rPr>
        <w:t>s</w:t>
      </w:r>
      <w:r w:rsidR="006F28AD">
        <w:rPr>
          <w:rFonts w:asciiTheme="minorHAnsi" w:hAnsiTheme="minorHAnsi" w:cstheme="minorBidi"/>
          <w:color w:val="000000" w:themeColor="text1"/>
        </w:rPr>
        <w:t xml:space="preserve"> of synaptic activity</w:t>
      </w:r>
      <w:r w:rsidR="001B4FC0">
        <w:rPr>
          <w:rFonts w:asciiTheme="minorHAnsi" w:hAnsiTheme="minorHAnsi" w:cstheme="minorBidi"/>
          <w:color w:val="000000" w:themeColor="text1"/>
        </w:rPr>
        <w:t xml:space="preserve">. </w:t>
      </w:r>
      <w:r w:rsidR="001F3D15">
        <w:rPr>
          <w:rFonts w:asciiTheme="minorHAnsi" w:hAnsiTheme="minorHAnsi" w:cstheme="minorBidi"/>
          <w:color w:val="000000" w:themeColor="text1"/>
        </w:rPr>
        <w:t>To investigate multiplicity under more physiological conditions</w:t>
      </w:r>
      <w:r w:rsidR="004F47A7">
        <w:rPr>
          <w:rFonts w:asciiTheme="minorHAnsi" w:hAnsiTheme="minorHAnsi" w:cstheme="minorBidi"/>
          <w:color w:val="000000" w:themeColor="text1"/>
        </w:rPr>
        <w:t>,</w:t>
      </w:r>
      <w:r w:rsidR="001F3D15">
        <w:rPr>
          <w:rFonts w:asciiTheme="minorHAnsi" w:hAnsiTheme="minorHAnsi" w:cstheme="minorBidi"/>
          <w:color w:val="000000" w:themeColor="text1"/>
        </w:rPr>
        <w:t xml:space="preserve"> afferent stimulation </w:t>
      </w:r>
      <w:r w:rsidR="00FE2B7B">
        <w:rPr>
          <w:rFonts w:asciiTheme="minorHAnsi" w:hAnsiTheme="minorHAnsi" w:cstheme="minorBidi"/>
          <w:color w:val="000000" w:themeColor="text1"/>
        </w:rPr>
        <w:t>can be used to increase action potential firing</w:t>
      </w:r>
      <w:r w:rsidR="004F47A7">
        <w:rPr>
          <w:rFonts w:asciiTheme="minorHAnsi" w:hAnsiTheme="minorHAnsi" w:cstheme="minorBidi"/>
          <w:color w:val="000000" w:themeColor="text1"/>
        </w:rPr>
        <w:t xml:space="preserve"> and release probability</w:t>
      </w:r>
      <w:r w:rsidR="00FE2B7B">
        <w:rPr>
          <w:rFonts w:asciiTheme="minorHAnsi" w:hAnsiTheme="minorHAnsi" w:cstheme="minorBidi"/>
          <w:color w:val="000000" w:themeColor="text1"/>
        </w:rPr>
        <w:t xml:space="preserve">. If multiplicity is present, afferent stimulation </w:t>
      </w:r>
      <w:r w:rsidR="00501EF6">
        <w:rPr>
          <w:rFonts w:asciiTheme="minorHAnsi" w:hAnsiTheme="minorHAnsi" w:cstheme="minorBidi"/>
          <w:color w:val="000000" w:themeColor="text1"/>
        </w:rPr>
        <w:t>should cause a brief increase in the EPSC amplitude (</w:t>
      </w:r>
      <w:r w:rsidR="00501EF6" w:rsidRPr="00235940">
        <w:rPr>
          <w:rFonts w:asciiTheme="minorHAnsi" w:hAnsiTheme="minorHAnsi" w:cstheme="minorBidi"/>
          <w:b/>
          <w:color w:val="000000" w:themeColor="text1"/>
        </w:rPr>
        <w:t xml:space="preserve">Figure </w:t>
      </w:r>
      <w:r w:rsidR="00C14B32" w:rsidRPr="00235940">
        <w:rPr>
          <w:rFonts w:asciiTheme="minorHAnsi" w:hAnsiTheme="minorHAnsi" w:cstheme="minorBidi"/>
          <w:b/>
          <w:color w:val="000000" w:themeColor="text1"/>
        </w:rPr>
        <w:t>6</w:t>
      </w:r>
      <w:r w:rsidR="0008462E" w:rsidRPr="00235940">
        <w:rPr>
          <w:rFonts w:asciiTheme="minorHAnsi" w:hAnsiTheme="minorHAnsi" w:cstheme="minorBidi"/>
          <w:b/>
          <w:color w:val="000000" w:themeColor="text1"/>
        </w:rPr>
        <w:t>A-D</w:t>
      </w:r>
      <w:r w:rsidR="0008462E">
        <w:rPr>
          <w:rFonts w:asciiTheme="minorHAnsi" w:hAnsiTheme="minorHAnsi" w:cstheme="minorBidi"/>
          <w:color w:val="000000" w:themeColor="text1"/>
        </w:rPr>
        <w:t>)</w:t>
      </w:r>
      <w:r w:rsidR="00CA07D7">
        <w:rPr>
          <w:rFonts w:asciiTheme="minorHAnsi" w:hAnsiTheme="minorHAnsi" w:cstheme="minorBidi"/>
          <w:color w:val="000000" w:themeColor="text1"/>
        </w:rPr>
        <w:t>. If multiplicity is not present, activity driven</w:t>
      </w:r>
      <w:r w:rsidR="003B3238">
        <w:rPr>
          <w:rFonts w:asciiTheme="minorHAnsi" w:hAnsiTheme="minorHAnsi" w:cstheme="minorBidi"/>
          <w:color w:val="000000" w:themeColor="text1"/>
        </w:rPr>
        <w:t xml:space="preserve"> increases in action potential firing will not increase the EPSC amplitude. </w:t>
      </w:r>
    </w:p>
    <w:p w14:paraId="6C000D8B" w14:textId="53AAFA99" w:rsidR="003B3238" w:rsidRDefault="003B3238" w:rsidP="004D1AAF">
      <w:pPr>
        <w:rPr>
          <w:rFonts w:asciiTheme="minorHAnsi" w:hAnsiTheme="minorHAnsi" w:cstheme="minorBidi"/>
          <w:color w:val="000000" w:themeColor="text1"/>
        </w:rPr>
      </w:pPr>
    </w:p>
    <w:p w14:paraId="659F00C3" w14:textId="18632677" w:rsidR="003B3238" w:rsidRDefault="003B3238"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79122F">
        <w:rPr>
          <w:rFonts w:asciiTheme="minorHAnsi" w:hAnsiTheme="minorHAnsi" w:cstheme="minorHAnsi"/>
          <w:b/>
          <w:color w:val="auto"/>
        </w:rPr>
        <w:t xml:space="preserve">Figure </w:t>
      </w:r>
      <w:r w:rsidR="00F768C2" w:rsidRPr="0079122F">
        <w:rPr>
          <w:rFonts w:asciiTheme="minorHAnsi" w:hAnsiTheme="minorHAnsi" w:cstheme="minorHAnsi"/>
          <w:b/>
          <w:color w:val="auto"/>
        </w:rPr>
        <w:t>6</w:t>
      </w:r>
      <w:r>
        <w:rPr>
          <w:rFonts w:asciiTheme="minorHAnsi" w:hAnsiTheme="minorHAnsi" w:cstheme="minorHAnsi"/>
          <w:color w:val="auto"/>
        </w:rPr>
        <w:t xml:space="preserve"> here] </w:t>
      </w:r>
    </w:p>
    <w:p w14:paraId="615CA110" w14:textId="77777777" w:rsidR="003B3238" w:rsidRPr="006F28AD" w:rsidRDefault="003B3238" w:rsidP="004D1AAF">
      <w:pPr>
        <w:rPr>
          <w:rFonts w:asciiTheme="minorHAnsi" w:hAnsiTheme="minorHAnsi" w:cstheme="minorBidi"/>
          <w:color w:val="000000" w:themeColor="text1"/>
        </w:rPr>
      </w:pPr>
    </w:p>
    <w:p w14:paraId="7F5815FC" w14:textId="3133E33C" w:rsidR="004A71E4" w:rsidRPr="001B1519" w:rsidRDefault="004A71E4" w:rsidP="004D1AAF">
      <w:pPr>
        <w:rPr>
          <w:rFonts w:asciiTheme="minorHAnsi" w:hAnsiTheme="minorHAnsi" w:cstheme="minorHAnsi"/>
          <w:color w:val="808080" w:themeColor="background1" w:themeShade="80"/>
        </w:rPr>
      </w:pPr>
    </w:p>
    <w:p w14:paraId="3C9083F6" w14:textId="35C60758" w:rsidR="00B32616" w:rsidRPr="001B1519" w:rsidRDefault="00B32616" w:rsidP="004D1AA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B86FA81" w14:textId="2F146E03" w:rsidR="000C1E43" w:rsidRDefault="000C1E43" w:rsidP="004D1AAF">
      <w:pPr>
        <w:pStyle w:val="NormalWeb"/>
        <w:spacing w:before="0" w:beforeAutospacing="0" w:after="0" w:afterAutospacing="0"/>
        <w:rPr>
          <w:rFonts w:asciiTheme="minorHAnsi" w:hAnsiTheme="minorHAnsi" w:cstheme="minorHAnsi"/>
          <w:color w:val="auto"/>
        </w:rPr>
      </w:pPr>
      <w:r>
        <w:rPr>
          <w:rFonts w:asciiTheme="minorHAnsi" w:hAnsiTheme="minorHAnsi" w:cstheme="minorHAnsi"/>
          <w:b/>
          <w:color w:val="auto"/>
        </w:rPr>
        <w:t xml:space="preserve">Table 1. </w:t>
      </w:r>
      <w:r w:rsidR="003508B2">
        <w:rPr>
          <w:rFonts w:asciiTheme="minorHAnsi" w:hAnsiTheme="minorHAnsi" w:cstheme="minorHAnsi"/>
          <w:b/>
          <w:color w:val="auto"/>
        </w:rPr>
        <w:t>The c</w:t>
      </w:r>
      <w:r w:rsidR="00F7256C">
        <w:rPr>
          <w:rFonts w:asciiTheme="minorHAnsi" w:hAnsiTheme="minorHAnsi" w:cstheme="minorHAnsi"/>
          <w:b/>
          <w:color w:val="auto"/>
        </w:rPr>
        <w:t>omposition of various</w:t>
      </w:r>
      <w:r w:rsidRPr="000C1E43">
        <w:rPr>
          <w:rFonts w:asciiTheme="minorHAnsi" w:hAnsiTheme="minorHAnsi" w:cstheme="minorHAnsi"/>
          <w:b/>
          <w:color w:val="auto"/>
        </w:rPr>
        <w:t xml:space="preserve"> solutions.</w:t>
      </w:r>
      <w:r>
        <w:rPr>
          <w:rFonts w:asciiTheme="minorHAnsi" w:hAnsiTheme="minorHAnsi" w:cstheme="minorHAnsi"/>
          <w:color w:val="auto"/>
        </w:rPr>
        <w:t xml:space="preserve"> </w:t>
      </w:r>
    </w:p>
    <w:p w14:paraId="32554A88" w14:textId="0E33A899" w:rsidR="000C1E43" w:rsidRPr="000C1E43" w:rsidRDefault="000C1E43" w:rsidP="004D1AAF">
      <w:pPr>
        <w:pStyle w:val="NormalWeb"/>
        <w:spacing w:before="0" w:beforeAutospacing="0" w:after="0" w:afterAutospacing="0"/>
        <w:rPr>
          <w:rFonts w:asciiTheme="minorHAnsi" w:hAnsiTheme="minorHAnsi" w:cstheme="minorHAnsi"/>
          <w:color w:val="auto"/>
        </w:rPr>
      </w:pPr>
    </w:p>
    <w:p w14:paraId="64064554" w14:textId="77777777" w:rsidR="000C1E43" w:rsidRDefault="000C1E43" w:rsidP="004D1AAF">
      <w:pPr>
        <w:pStyle w:val="NormalWeb"/>
        <w:spacing w:before="0" w:beforeAutospacing="0" w:after="0" w:afterAutospacing="0"/>
        <w:rPr>
          <w:rFonts w:asciiTheme="minorHAnsi" w:hAnsiTheme="minorHAnsi" w:cstheme="minorHAnsi"/>
          <w:b/>
          <w:color w:val="auto"/>
        </w:rPr>
      </w:pPr>
    </w:p>
    <w:p w14:paraId="42314A57" w14:textId="70122A30" w:rsidR="006751E3" w:rsidRPr="00643CFF" w:rsidRDefault="006751E3" w:rsidP="00643CFF">
      <w:pPr>
        <w:pStyle w:val="NormalWeb"/>
        <w:spacing w:before="0" w:beforeAutospacing="0" w:after="0" w:afterAutospacing="0"/>
        <w:rPr>
          <w:rFonts w:asciiTheme="minorHAnsi" w:hAnsiTheme="minorHAnsi" w:cstheme="minorHAnsi"/>
          <w:b/>
          <w:color w:val="auto"/>
        </w:rPr>
      </w:pPr>
      <w:r w:rsidRPr="004A32B5">
        <w:rPr>
          <w:rFonts w:asciiTheme="minorHAnsi" w:hAnsiTheme="minorHAnsi" w:cstheme="minorHAnsi"/>
          <w:b/>
          <w:color w:val="auto"/>
        </w:rPr>
        <w:t xml:space="preserve">Figure 1. Healthy and unhealthy tissue following slice preparation. </w:t>
      </w:r>
      <w:r w:rsidR="00A15FA4">
        <w:rPr>
          <w:rFonts w:asciiTheme="minorHAnsi" w:hAnsiTheme="minorHAnsi" w:cstheme="minorHAnsi"/>
          <w:color w:val="000000" w:themeColor="text1"/>
        </w:rPr>
        <w:t xml:space="preserve">Slice electrophysiology preparation of the PVN under </w:t>
      </w:r>
      <w:r w:rsidR="0001108B" w:rsidRPr="002164CF">
        <w:rPr>
          <w:rFonts w:asciiTheme="minorHAnsi" w:hAnsiTheme="minorHAnsi" w:cstheme="minorHAnsi"/>
          <w:color w:val="000000" w:themeColor="text1"/>
        </w:rPr>
        <w:t>differential interference contrast optics</w:t>
      </w:r>
      <w:r w:rsidR="00A15FA4">
        <w:rPr>
          <w:rFonts w:asciiTheme="minorHAnsi" w:hAnsiTheme="minorHAnsi" w:cstheme="minorHAnsi"/>
          <w:color w:val="000000" w:themeColor="text1"/>
        </w:rPr>
        <w:t xml:space="preserve"> at 40x magnification. </w:t>
      </w:r>
      <w:r w:rsidR="009E4301">
        <w:rPr>
          <w:rFonts w:asciiTheme="minorHAnsi" w:hAnsiTheme="minorHAnsi" w:cstheme="minorHAnsi"/>
          <w:color w:val="000000" w:themeColor="text1"/>
        </w:rPr>
        <w:t xml:space="preserve">Red </w:t>
      </w:r>
      <w:r w:rsidR="00A15FA4">
        <w:rPr>
          <w:rFonts w:asciiTheme="minorHAnsi" w:hAnsiTheme="minorHAnsi" w:cstheme="minorHAnsi"/>
          <w:color w:val="000000" w:themeColor="text1"/>
        </w:rPr>
        <w:t>arrow</w:t>
      </w:r>
      <w:r w:rsidR="00F24E4A">
        <w:rPr>
          <w:rFonts w:asciiTheme="minorHAnsi" w:hAnsiTheme="minorHAnsi" w:cstheme="minorHAnsi"/>
          <w:color w:val="000000" w:themeColor="text1"/>
        </w:rPr>
        <w:t>head</w:t>
      </w:r>
      <w:r w:rsidR="009E4301">
        <w:rPr>
          <w:rFonts w:asciiTheme="minorHAnsi" w:hAnsiTheme="minorHAnsi" w:cstheme="minorHAnsi"/>
          <w:color w:val="000000" w:themeColor="text1"/>
        </w:rPr>
        <w:t>s</w:t>
      </w:r>
      <w:r w:rsidR="00F24E4A">
        <w:rPr>
          <w:rFonts w:asciiTheme="minorHAnsi" w:hAnsiTheme="minorHAnsi" w:cstheme="minorHAnsi"/>
          <w:color w:val="000000" w:themeColor="text1"/>
        </w:rPr>
        <w:t xml:space="preserve"> indicate</w:t>
      </w:r>
      <w:r w:rsidR="00A15FA4">
        <w:rPr>
          <w:rFonts w:asciiTheme="minorHAnsi" w:hAnsiTheme="minorHAnsi" w:cstheme="minorHAnsi"/>
          <w:color w:val="000000" w:themeColor="text1"/>
        </w:rPr>
        <w:t xml:space="preserve"> healthy cell</w:t>
      </w:r>
      <w:r w:rsidR="009E4301">
        <w:rPr>
          <w:rFonts w:asciiTheme="minorHAnsi" w:hAnsiTheme="minorHAnsi" w:cstheme="minorHAnsi"/>
          <w:color w:val="000000" w:themeColor="text1"/>
        </w:rPr>
        <w:t>s</w:t>
      </w:r>
      <w:r w:rsidR="00A15FA4">
        <w:rPr>
          <w:rFonts w:asciiTheme="minorHAnsi" w:hAnsiTheme="minorHAnsi" w:cstheme="minorHAnsi"/>
          <w:color w:val="000000" w:themeColor="text1"/>
        </w:rPr>
        <w:t>, and black arrow</w:t>
      </w:r>
      <w:r w:rsidR="00F24E4A">
        <w:rPr>
          <w:rFonts w:asciiTheme="minorHAnsi" w:hAnsiTheme="minorHAnsi" w:cstheme="minorHAnsi"/>
          <w:color w:val="000000" w:themeColor="text1"/>
        </w:rPr>
        <w:t>head</w:t>
      </w:r>
      <w:r w:rsidR="009E4301">
        <w:rPr>
          <w:rFonts w:asciiTheme="minorHAnsi" w:hAnsiTheme="minorHAnsi" w:cstheme="minorHAnsi"/>
          <w:color w:val="000000" w:themeColor="text1"/>
        </w:rPr>
        <w:t>s</w:t>
      </w:r>
      <w:r w:rsidR="00F24E4A">
        <w:rPr>
          <w:rFonts w:asciiTheme="minorHAnsi" w:hAnsiTheme="minorHAnsi" w:cstheme="minorHAnsi"/>
          <w:color w:val="000000" w:themeColor="text1"/>
        </w:rPr>
        <w:t xml:space="preserve"> indicate</w:t>
      </w:r>
      <w:r w:rsidR="00A15FA4">
        <w:rPr>
          <w:rFonts w:asciiTheme="minorHAnsi" w:hAnsiTheme="minorHAnsi" w:cstheme="minorHAnsi"/>
          <w:color w:val="000000" w:themeColor="text1"/>
        </w:rPr>
        <w:t xml:space="preserve"> unhealthy cell</w:t>
      </w:r>
      <w:r w:rsidR="009E4301">
        <w:rPr>
          <w:rFonts w:asciiTheme="minorHAnsi" w:hAnsiTheme="minorHAnsi" w:cstheme="minorHAnsi"/>
          <w:color w:val="000000" w:themeColor="text1"/>
        </w:rPr>
        <w:t>s</w:t>
      </w:r>
      <w:r w:rsidR="00A15FA4">
        <w:rPr>
          <w:rFonts w:asciiTheme="minorHAnsi" w:hAnsiTheme="minorHAnsi" w:cstheme="minorHAnsi"/>
          <w:color w:val="000000" w:themeColor="text1"/>
        </w:rPr>
        <w:t xml:space="preserve">. </w:t>
      </w:r>
    </w:p>
    <w:p w14:paraId="370C18FC" w14:textId="07D62FD9" w:rsidR="00A15FA4" w:rsidRDefault="00A15FA4" w:rsidP="004D1AAF">
      <w:pPr>
        <w:rPr>
          <w:rFonts w:asciiTheme="minorHAnsi" w:hAnsiTheme="minorHAnsi" w:cstheme="minorHAnsi"/>
          <w:color w:val="000000" w:themeColor="text1"/>
        </w:rPr>
      </w:pPr>
    </w:p>
    <w:p w14:paraId="3015B371" w14:textId="757C4F96" w:rsidR="000C1E43" w:rsidRPr="004A32B5" w:rsidRDefault="00A15FA4" w:rsidP="004D1AAF">
      <w:pPr>
        <w:pStyle w:val="NormalWeb"/>
        <w:spacing w:before="0" w:beforeAutospacing="0" w:after="0" w:afterAutospacing="0"/>
        <w:rPr>
          <w:rFonts w:asciiTheme="minorHAnsi" w:hAnsiTheme="minorHAnsi" w:cstheme="minorHAnsi"/>
          <w:b/>
          <w:color w:val="auto"/>
        </w:rPr>
      </w:pPr>
      <w:bookmarkStart w:id="3" w:name="OLE_LINK19"/>
      <w:bookmarkStart w:id="4" w:name="OLE_LINK20"/>
      <w:r w:rsidRPr="004A32B5">
        <w:rPr>
          <w:rFonts w:asciiTheme="minorHAnsi" w:hAnsiTheme="minorHAnsi" w:cstheme="minorHAnsi"/>
          <w:b/>
          <w:color w:val="auto"/>
        </w:rPr>
        <w:t xml:space="preserve">Figure 2. </w:t>
      </w:r>
      <w:bookmarkEnd w:id="3"/>
      <w:bookmarkEnd w:id="4"/>
      <w:r w:rsidRPr="004A32B5">
        <w:rPr>
          <w:rFonts w:asciiTheme="minorHAnsi" w:hAnsiTheme="minorHAnsi" w:cstheme="minorHAnsi"/>
          <w:b/>
          <w:color w:val="auto"/>
        </w:rPr>
        <w:t xml:space="preserve">Schematic diagram illustrating the consequences of different synaptic organizations on postsynaptic currents. </w:t>
      </w:r>
      <w:r w:rsidR="00643CFF">
        <w:rPr>
          <w:rFonts w:asciiTheme="minorHAnsi" w:hAnsiTheme="minorHAnsi" w:cstheme="minorHAnsi"/>
          <w:b/>
          <w:color w:val="auto"/>
        </w:rPr>
        <w:t xml:space="preserve"> </w:t>
      </w:r>
      <w:r w:rsidR="00591483">
        <w:rPr>
          <w:rFonts w:asciiTheme="minorHAnsi" w:hAnsiTheme="minorHAnsi" w:cstheme="minorHAnsi"/>
          <w:b/>
          <w:color w:val="auto"/>
        </w:rPr>
        <w:t>A,</w:t>
      </w:r>
      <w:r w:rsidR="00643CFF">
        <w:rPr>
          <w:rFonts w:asciiTheme="minorHAnsi" w:hAnsiTheme="minorHAnsi" w:cstheme="minorHAnsi"/>
          <w:b/>
          <w:color w:val="auto"/>
        </w:rPr>
        <w:t xml:space="preserve"> </w:t>
      </w:r>
      <w:r w:rsidR="00591483">
        <w:rPr>
          <w:rFonts w:asciiTheme="minorHAnsi" w:hAnsiTheme="minorHAnsi" w:cstheme="minorHAnsi"/>
          <w:b/>
          <w:color w:val="auto"/>
        </w:rPr>
        <w:t xml:space="preserve">B) </w:t>
      </w:r>
      <w:r w:rsidR="000C1E43" w:rsidRPr="000C1E43">
        <w:rPr>
          <w:rFonts w:asciiTheme="minorHAnsi" w:hAnsiTheme="minorHAnsi" w:cstheme="minorHAnsi"/>
          <w:color w:val="auto"/>
        </w:rPr>
        <w:t xml:space="preserve">In a synapse with multiplicity, </w:t>
      </w:r>
      <w:r w:rsidR="003508B2">
        <w:rPr>
          <w:rFonts w:asciiTheme="minorHAnsi" w:hAnsiTheme="minorHAnsi" w:cstheme="minorHAnsi"/>
          <w:color w:val="auto"/>
        </w:rPr>
        <w:t xml:space="preserve">an </w:t>
      </w:r>
      <w:r w:rsidR="000C1E43" w:rsidRPr="000C1E43">
        <w:rPr>
          <w:rFonts w:asciiTheme="minorHAnsi" w:hAnsiTheme="minorHAnsi" w:cstheme="minorHAnsi"/>
          <w:color w:val="auto"/>
        </w:rPr>
        <w:t>action potential and the ensuing Ca</w:t>
      </w:r>
      <w:r w:rsidR="000C1E43" w:rsidRPr="007130EB">
        <w:rPr>
          <w:rFonts w:asciiTheme="minorHAnsi" w:hAnsiTheme="minorHAnsi" w:cstheme="minorHAnsi"/>
          <w:color w:val="auto"/>
          <w:vertAlign w:val="superscript"/>
        </w:rPr>
        <w:t>2+</w:t>
      </w:r>
      <w:r w:rsidR="000C1E43" w:rsidRPr="000C1E43">
        <w:rPr>
          <w:rFonts w:asciiTheme="minorHAnsi" w:hAnsiTheme="minorHAnsi" w:cstheme="minorHAnsi"/>
          <w:color w:val="auto"/>
        </w:rPr>
        <w:t xml:space="preserve"> influx triggers synchronous fusion of multiple synaptic vesicles that result in large, </w:t>
      </w:r>
      <w:proofErr w:type="spellStart"/>
      <w:r w:rsidR="000C1E43" w:rsidRPr="000C1E43">
        <w:rPr>
          <w:rFonts w:asciiTheme="minorHAnsi" w:hAnsiTheme="minorHAnsi" w:cstheme="minorHAnsi"/>
          <w:color w:val="auto"/>
        </w:rPr>
        <w:t>multiquantal</w:t>
      </w:r>
      <w:proofErr w:type="spellEnd"/>
      <w:r w:rsidR="000C1E43" w:rsidRPr="000C1E43">
        <w:rPr>
          <w:rFonts w:asciiTheme="minorHAnsi" w:hAnsiTheme="minorHAnsi" w:cstheme="minorHAnsi"/>
          <w:color w:val="auto"/>
        </w:rPr>
        <w:t xml:space="preserve"> EPSCs. Synaptic multiplicity can result from </w:t>
      </w:r>
      <w:proofErr w:type="spellStart"/>
      <w:r w:rsidR="000C1E43" w:rsidRPr="000C1E43">
        <w:rPr>
          <w:rFonts w:asciiTheme="minorHAnsi" w:hAnsiTheme="minorHAnsi" w:cstheme="minorHAnsi"/>
          <w:color w:val="auto"/>
        </w:rPr>
        <w:t>multisynapse</w:t>
      </w:r>
      <w:proofErr w:type="spellEnd"/>
      <w:r w:rsidR="000C1E43" w:rsidRPr="000C1E43">
        <w:rPr>
          <w:rFonts w:asciiTheme="minorHAnsi" w:hAnsiTheme="minorHAnsi" w:cstheme="minorHAnsi"/>
          <w:color w:val="auto"/>
        </w:rPr>
        <w:t xml:space="preserve"> contact or multivesicular release at a single synapse</w:t>
      </w:r>
      <w:r w:rsidR="00336E95">
        <w:rPr>
          <w:rFonts w:asciiTheme="minorHAnsi" w:hAnsiTheme="minorHAnsi" w:cstheme="minorHAnsi"/>
          <w:color w:val="auto"/>
        </w:rPr>
        <w:t xml:space="preserve"> </w:t>
      </w:r>
      <w:r w:rsidR="00336E95">
        <w:rPr>
          <w:rFonts w:asciiTheme="minorHAnsi" w:hAnsiTheme="minorHAnsi" w:cstheme="minorHAnsi"/>
          <w:b/>
          <w:color w:val="auto"/>
        </w:rPr>
        <w:t xml:space="preserve">(A). </w:t>
      </w:r>
      <w:r w:rsidR="00336E95">
        <w:rPr>
          <w:rFonts w:asciiTheme="minorHAnsi" w:hAnsiTheme="minorHAnsi" w:cstheme="minorHAnsi"/>
          <w:color w:val="auto"/>
        </w:rPr>
        <w:t xml:space="preserve"> </w:t>
      </w:r>
      <w:r w:rsidR="000C1E43" w:rsidRPr="000C1E43">
        <w:rPr>
          <w:rFonts w:asciiTheme="minorHAnsi" w:hAnsiTheme="minorHAnsi" w:cstheme="minorHAnsi"/>
          <w:color w:val="auto"/>
        </w:rPr>
        <w:t>In the presence of TTX and Cd</w:t>
      </w:r>
      <w:r w:rsidR="000C1E43" w:rsidRPr="007130EB">
        <w:rPr>
          <w:rFonts w:asciiTheme="minorHAnsi" w:hAnsiTheme="minorHAnsi" w:cstheme="minorHAnsi"/>
          <w:color w:val="auto"/>
          <w:vertAlign w:val="superscript"/>
        </w:rPr>
        <w:t>2+</w:t>
      </w:r>
      <w:r w:rsidR="004475FF">
        <w:rPr>
          <w:rFonts w:asciiTheme="minorHAnsi" w:hAnsiTheme="minorHAnsi" w:cstheme="minorHAnsi"/>
          <w:color w:val="auto"/>
        </w:rPr>
        <w:t>, action potential-</w:t>
      </w:r>
      <w:r w:rsidR="000C1E43" w:rsidRPr="000C1E43">
        <w:rPr>
          <w:rFonts w:asciiTheme="minorHAnsi" w:hAnsiTheme="minorHAnsi" w:cstheme="minorHAnsi"/>
          <w:color w:val="auto"/>
        </w:rPr>
        <w:t>independent vesicle fusion is as</w:t>
      </w:r>
      <w:r w:rsidR="004475FF">
        <w:rPr>
          <w:rFonts w:asciiTheme="minorHAnsi" w:hAnsiTheme="minorHAnsi" w:cstheme="minorHAnsi"/>
          <w:color w:val="auto"/>
        </w:rPr>
        <w:t xml:space="preserve">ynchronous and causes small </w:t>
      </w:r>
      <w:proofErr w:type="spellStart"/>
      <w:r w:rsidR="004475FF">
        <w:rPr>
          <w:rFonts w:asciiTheme="minorHAnsi" w:hAnsiTheme="minorHAnsi" w:cstheme="minorHAnsi"/>
          <w:color w:val="auto"/>
        </w:rPr>
        <w:t>uni</w:t>
      </w:r>
      <w:r w:rsidR="000C1E43" w:rsidRPr="000C1E43">
        <w:rPr>
          <w:rFonts w:asciiTheme="minorHAnsi" w:hAnsiTheme="minorHAnsi" w:cstheme="minorHAnsi"/>
          <w:color w:val="auto"/>
        </w:rPr>
        <w:t>quantal</w:t>
      </w:r>
      <w:proofErr w:type="spellEnd"/>
      <w:r w:rsidR="000C1E43" w:rsidRPr="000C1E43">
        <w:rPr>
          <w:rFonts w:asciiTheme="minorHAnsi" w:hAnsiTheme="minorHAnsi" w:cstheme="minorHAnsi"/>
          <w:color w:val="auto"/>
        </w:rPr>
        <w:t xml:space="preserve"> EPSCs</w:t>
      </w:r>
      <w:r w:rsidR="00336E95">
        <w:rPr>
          <w:rFonts w:asciiTheme="minorHAnsi" w:hAnsiTheme="minorHAnsi" w:cstheme="minorHAnsi"/>
          <w:color w:val="auto"/>
        </w:rPr>
        <w:t xml:space="preserve"> </w:t>
      </w:r>
      <w:r w:rsidR="00336E95">
        <w:rPr>
          <w:rFonts w:asciiTheme="minorHAnsi" w:hAnsiTheme="minorHAnsi" w:cstheme="minorHAnsi"/>
          <w:b/>
          <w:color w:val="auto"/>
        </w:rPr>
        <w:t>(B)</w:t>
      </w:r>
      <w:r w:rsidR="000C1E43" w:rsidRPr="000C1E43">
        <w:rPr>
          <w:rFonts w:asciiTheme="minorHAnsi" w:hAnsiTheme="minorHAnsi" w:cstheme="minorHAnsi"/>
          <w:color w:val="auto"/>
        </w:rPr>
        <w:t xml:space="preserve">. </w:t>
      </w:r>
      <w:r w:rsidR="00591483" w:rsidRPr="00591483">
        <w:rPr>
          <w:rFonts w:asciiTheme="minorHAnsi" w:hAnsiTheme="minorHAnsi" w:cstheme="minorHAnsi"/>
          <w:b/>
          <w:color w:val="auto"/>
        </w:rPr>
        <w:t>C)</w:t>
      </w:r>
      <w:r w:rsidR="00591483">
        <w:rPr>
          <w:rFonts w:asciiTheme="minorHAnsi" w:hAnsiTheme="minorHAnsi" w:cstheme="minorHAnsi"/>
          <w:color w:val="auto"/>
        </w:rPr>
        <w:t xml:space="preserve"> </w:t>
      </w:r>
      <w:r w:rsidR="000C1E43" w:rsidRPr="000C1E43">
        <w:rPr>
          <w:rFonts w:asciiTheme="minorHAnsi" w:hAnsiTheme="minorHAnsi" w:cstheme="minorHAnsi"/>
          <w:color w:val="auto"/>
        </w:rPr>
        <w:t>In syna</w:t>
      </w:r>
      <w:r w:rsidR="004475FF">
        <w:rPr>
          <w:rFonts w:asciiTheme="minorHAnsi" w:hAnsiTheme="minorHAnsi" w:cstheme="minorHAnsi"/>
          <w:color w:val="auto"/>
        </w:rPr>
        <w:t>pses without multiplicity</w:t>
      </w:r>
      <w:r w:rsidR="000C1E43" w:rsidRPr="000C1E43">
        <w:rPr>
          <w:rFonts w:asciiTheme="minorHAnsi" w:hAnsiTheme="minorHAnsi" w:cstheme="minorHAnsi"/>
          <w:color w:val="auto"/>
        </w:rPr>
        <w:t>, both action potential-dependent and -independen</w:t>
      </w:r>
      <w:r w:rsidR="004475FF">
        <w:rPr>
          <w:rFonts w:asciiTheme="minorHAnsi" w:hAnsiTheme="minorHAnsi" w:cstheme="minorHAnsi"/>
          <w:color w:val="auto"/>
        </w:rPr>
        <w:t xml:space="preserve">t vesicle fusion results in </w:t>
      </w:r>
      <w:proofErr w:type="spellStart"/>
      <w:r w:rsidR="004475FF">
        <w:rPr>
          <w:rFonts w:asciiTheme="minorHAnsi" w:hAnsiTheme="minorHAnsi" w:cstheme="minorHAnsi"/>
          <w:color w:val="auto"/>
        </w:rPr>
        <w:t>uni</w:t>
      </w:r>
      <w:r w:rsidR="000C1E43" w:rsidRPr="000C1E43">
        <w:rPr>
          <w:rFonts w:asciiTheme="minorHAnsi" w:hAnsiTheme="minorHAnsi" w:cstheme="minorHAnsi"/>
          <w:color w:val="auto"/>
        </w:rPr>
        <w:t>quantal</w:t>
      </w:r>
      <w:proofErr w:type="spellEnd"/>
      <w:r w:rsidR="000C1E43" w:rsidRPr="000C1E43">
        <w:rPr>
          <w:rFonts w:asciiTheme="minorHAnsi" w:hAnsiTheme="minorHAnsi" w:cstheme="minorHAnsi"/>
          <w:color w:val="auto"/>
        </w:rPr>
        <w:t xml:space="preserve"> EPSCs</w:t>
      </w:r>
      <w:r w:rsidR="00336E95" w:rsidRPr="000C1E43">
        <w:rPr>
          <w:rFonts w:asciiTheme="minorHAnsi" w:hAnsiTheme="minorHAnsi" w:cstheme="minorHAnsi"/>
          <w:color w:val="auto"/>
        </w:rPr>
        <w:t>.</w:t>
      </w:r>
      <w:r w:rsidR="00336E95">
        <w:rPr>
          <w:rFonts w:asciiTheme="minorHAnsi" w:hAnsiTheme="minorHAnsi" w:cstheme="minorHAnsi"/>
          <w:color w:val="auto"/>
        </w:rPr>
        <w:t xml:space="preserve"> </w:t>
      </w:r>
      <w:bookmarkStart w:id="5" w:name="OLE_LINK22"/>
      <w:bookmarkStart w:id="6" w:name="OLE_LINK23"/>
      <w:r w:rsidR="00336E95" w:rsidRPr="00336E95">
        <w:rPr>
          <w:rFonts w:asciiTheme="minorHAnsi" w:hAnsiTheme="minorHAnsi" w:cstheme="minorHAnsi"/>
          <w:color w:val="auto"/>
        </w:rPr>
        <w:t>This figure has been modified from</w:t>
      </w:r>
      <w:r w:rsidR="00336E95">
        <w:rPr>
          <w:rFonts w:asciiTheme="minorHAnsi" w:hAnsiTheme="minorHAnsi" w:cstheme="minorHAnsi"/>
          <w:color w:val="auto"/>
        </w:rPr>
        <w:t xml:space="preserve"> </w:t>
      </w:r>
      <w:r w:rsidR="00336E95" w:rsidRPr="00336E95">
        <w:rPr>
          <w:rFonts w:asciiTheme="minorHAnsi" w:hAnsiTheme="minorHAnsi" w:cstheme="minorHAnsi"/>
          <w:b/>
          <w:color w:val="auto"/>
        </w:rPr>
        <w:t>Figure 1A</w:t>
      </w:r>
      <w:r w:rsidR="00336E95">
        <w:rPr>
          <w:rFonts w:asciiTheme="minorHAnsi" w:hAnsiTheme="minorHAnsi" w:cstheme="minorHAnsi"/>
          <w:color w:val="auto"/>
        </w:rPr>
        <w:t xml:space="preserve"> of our previous report</w:t>
      </w:r>
      <w:r w:rsidR="00336E95">
        <w:rPr>
          <w:rFonts w:asciiTheme="minorHAnsi" w:hAnsiTheme="minorHAnsi" w:cstheme="minorHAnsi"/>
          <w:color w:val="auto"/>
        </w:rPr>
        <w:fldChar w:fldCharType="begin" w:fldLock="1"/>
      </w:r>
      <w:r w:rsidR="00F44812">
        <w:rPr>
          <w:rFonts w:asciiTheme="minorHAnsi" w:hAnsiTheme="minorHAnsi" w:cstheme="minorHAnsi"/>
          <w:color w:val="auto"/>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mendeley":{"formattedCitation":"&lt;sup&gt;6&lt;/sup&gt;","plainTextFormattedCitation":"6","previouslyFormattedCitation":"&lt;sup&gt;6&lt;/sup&gt;"},"properties":{"noteIndex":0},"schema":"https://github.com/citation-style-language/schema/raw/master/csl-citation.json"}</w:instrText>
      </w:r>
      <w:r w:rsidR="00336E95">
        <w:rPr>
          <w:rFonts w:asciiTheme="minorHAnsi" w:hAnsiTheme="minorHAnsi" w:cstheme="minorHAnsi"/>
          <w:color w:val="auto"/>
        </w:rPr>
        <w:fldChar w:fldCharType="separate"/>
      </w:r>
      <w:r w:rsidR="00F44812" w:rsidRPr="00F44812">
        <w:rPr>
          <w:rFonts w:asciiTheme="minorHAnsi" w:hAnsiTheme="minorHAnsi" w:cstheme="minorHAnsi"/>
          <w:noProof/>
          <w:color w:val="auto"/>
          <w:vertAlign w:val="superscript"/>
        </w:rPr>
        <w:t>6</w:t>
      </w:r>
      <w:r w:rsidR="00336E95">
        <w:rPr>
          <w:rFonts w:asciiTheme="minorHAnsi" w:hAnsiTheme="minorHAnsi" w:cstheme="minorHAnsi"/>
          <w:color w:val="auto"/>
        </w:rPr>
        <w:fldChar w:fldCharType="end"/>
      </w:r>
      <w:r w:rsidR="00336E95">
        <w:rPr>
          <w:rFonts w:asciiTheme="minorHAnsi" w:hAnsiTheme="minorHAnsi" w:cstheme="minorHAnsi"/>
          <w:color w:val="auto"/>
        </w:rPr>
        <w:t>.</w:t>
      </w:r>
      <w:bookmarkEnd w:id="5"/>
      <w:bookmarkEnd w:id="6"/>
    </w:p>
    <w:p w14:paraId="3EF65174" w14:textId="31448DF1" w:rsidR="00A15FA4" w:rsidRDefault="00A15FA4" w:rsidP="004D1AAF">
      <w:pPr>
        <w:rPr>
          <w:rFonts w:asciiTheme="minorHAnsi" w:hAnsiTheme="minorHAnsi" w:cstheme="minorHAnsi"/>
          <w:color w:val="000000" w:themeColor="text1"/>
        </w:rPr>
      </w:pPr>
    </w:p>
    <w:p w14:paraId="4A65A357" w14:textId="26B43A86" w:rsidR="000C1E43" w:rsidRPr="00643CFF" w:rsidRDefault="000C1E43" w:rsidP="004D1AAF">
      <w:pPr>
        <w:rPr>
          <w:rFonts w:asciiTheme="minorHAnsi" w:hAnsiTheme="minorHAnsi" w:cstheme="minorHAnsi"/>
          <w:b/>
          <w:color w:val="auto"/>
        </w:rPr>
      </w:pPr>
      <w:r w:rsidRPr="004A32B5">
        <w:rPr>
          <w:rFonts w:asciiTheme="minorHAnsi" w:hAnsiTheme="minorHAnsi" w:cstheme="minorHAnsi"/>
          <w:b/>
          <w:color w:val="auto"/>
        </w:rPr>
        <w:t xml:space="preserve">Figure </w:t>
      </w:r>
      <w:r>
        <w:rPr>
          <w:rFonts w:asciiTheme="minorHAnsi" w:hAnsiTheme="minorHAnsi" w:cstheme="minorHAnsi"/>
          <w:b/>
          <w:color w:val="auto"/>
        </w:rPr>
        <w:t xml:space="preserve">3. </w:t>
      </w:r>
      <w:r w:rsidR="00336E95">
        <w:rPr>
          <w:rFonts w:asciiTheme="minorHAnsi" w:hAnsiTheme="minorHAnsi" w:cstheme="minorHAnsi"/>
          <w:b/>
          <w:color w:val="auto"/>
        </w:rPr>
        <w:t>4-AP application reveals synaptic multiplicity</w:t>
      </w:r>
      <w:r w:rsidR="007D2E2F">
        <w:rPr>
          <w:rFonts w:asciiTheme="minorHAnsi" w:hAnsiTheme="minorHAnsi" w:cstheme="minorHAnsi"/>
          <w:b/>
          <w:color w:val="auto"/>
        </w:rPr>
        <w:t xml:space="preserve">. </w:t>
      </w:r>
      <w:r w:rsidR="007D2E2F" w:rsidRPr="007D2E2F">
        <w:rPr>
          <w:rFonts w:asciiTheme="minorHAnsi" w:hAnsiTheme="minorHAnsi" w:cstheme="minorHAnsi"/>
          <w:b/>
          <w:color w:val="000000" w:themeColor="text1"/>
        </w:rPr>
        <w:t>A</w:t>
      </w:r>
      <w:r w:rsidR="007D2E2F">
        <w:rPr>
          <w:rFonts w:asciiTheme="minorHAnsi" w:hAnsiTheme="minorHAnsi" w:cstheme="minorHAnsi"/>
          <w:b/>
          <w:color w:val="000000" w:themeColor="text1"/>
        </w:rPr>
        <w:t>)</w:t>
      </w:r>
      <w:r w:rsidR="004475FF">
        <w:rPr>
          <w:rFonts w:asciiTheme="minorHAnsi" w:hAnsiTheme="minorHAnsi" w:cstheme="minorHAnsi"/>
          <w:color w:val="000000" w:themeColor="text1"/>
        </w:rPr>
        <w:t xml:space="preserve"> S</w:t>
      </w:r>
      <w:r w:rsidR="00336E95" w:rsidRPr="00336E95">
        <w:rPr>
          <w:rFonts w:asciiTheme="minorHAnsi" w:hAnsiTheme="minorHAnsi" w:cstheme="minorHAnsi"/>
          <w:color w:val="000000" w:themeColor="text1"/>
        </w:rPr>
        <w:t xml:space="preserve">ample traces of </w:t>
      </w:r>
      <w:proofErr w:type="spellStart"/>
      <w:r w:rsidR="00336E95" w:rsidRPr="00336E95">
        <w:rPr>
          <w:rFonts w:asciiTheme="minorHAnsi" w:hAnsiTheme="minorHAnsi" w:cstheme="minorHAnsi"/>
          <w:color w:val="000000" w:themeColor="text1"/>
        </w:rPr>
        <w:t>sEPSCs</w:t>
      </w:r>
      <w:proofErr w:type="spellEnd"/>
      <w:r w:rsidR="00336E95" w:rsidRPr="00336E95">
        <w:rPr>
          <w:rFonts w:asciiTheme="minorHAnsi" w:hAnsiTheme="minorHAnsi" w:cstheme="minorHAnsi"/>
          <w:color w:val="000000" w:themeColor="text1"/>
        </w:rPr>
        <w:t xml:space="preserve"> recorded in low Ca</w:t>
      </w:r>
      <w:r w:rsidR="00336E95" w:rsidRPr="00336E95">
        <w:rPr>
          <w:rFonts w:asciiTheme="minorHAnsi" w:hAnsiTheme="minorHAnsi" w:cstheme="minorHAnsi"/>
          <w:color w:val="000000" w:themeColor="text1"/>
          <w:vertAlign w:val="superscript"/>
        </w:rPr>
        <w:t>2+</w:t>
      </w:r>
      <w:r w:rsidR="00336E95" w:rsidRPr="00336E95">
        <w:rPr>
          <w:rFonts w:asciiTheme="minorHAnsi" w:hAnsiTheme="minorHAnsi" w:cstheme="minorHAnsi"/>
          <w:color w:val="000000" w:themeColor="text1"/>
        </w:rPr>
        <w:t xml:space="preserve"> </w:t>
      </w:r>
      <w:proofErr w:type="spellStart"/>
      <w:r w:rsidR="00336E95" w:rsidRPr="00336E95">
        <w:rPr>
          <w:rFonts w:asciiTheme="minorHAnsi" w:hAnsiTheme="minorHAnsi" w:cstheme="minorHAnsi"/>
          <w:color w:val="000000" w:themeColor="text1"/>
        </w:rPr>
        <w:t>aCSF</w:t>
      </w:r>
      <w:proofErr w:type="spellEnd"/>
      <w:r w:rsidR="00336E95" w:rsidRPr="00336E95">
        <w:rPr>
          <w:rFonts w:asciiTheme="minorHAnsi" w:hAnsiTheme="minorHAnsi" w:cstheme="minorHAnsi"/>
          <w:color w:val="000000" w:themeColor="text1"/>
        </w:rPr>
        <w:t xml:space="preserve"> during baseline, and after 4-AP (30 </w:t>
      </w:r>
      <w:proofErr w:type="spellStart"/>
      <w:r w:rsidR="00336E95" w:rsidRPr="00336E95">
        <w:rPr>
          <w:rFonts w:asciiTheme="minorHAnsi" w:hAnsiTheme="minorHAnsi" w:cstheme="minorHAnsi"/>
          <w:color w:val="000000" w:themeColor="text1"/>
        </w:rPr>
        <w:t>μM</w:t>
      </w:r>
      <w:proofErr w:type="spellEnd"/>
      <w:r w:rsidR="00336E95" w:rsidRPr="00336E95">
        <w:rPr>
          <w:rFonts w:asciiTheme="minorHAnsi" w:hAnsiTheme="minorHAnsi" w:cstheme="minorHAnsi"/>
          <w:color w:val="000000" w:themeColor="text1"/>
        </w:rPr>
        <w:t xml:space="preserve">) application, and subsequent TTX (0.5 </w:t>
      </w:r>
      <w:proofErr w:type="spellStart"/>
      <w:r w:rsidR="00336E95" w:rsidRPr="00336E95">
        <w:rPr>
          <w:rFonts w:asciiTheme="minorHAnsi" w:hAnsiTheme="minorHAnsi" w:cstheme="minorHAnsi"/>
          <w:color w:val="000000" w:themeColor="text1"/>
        </w:rPr>
        <w:t>μM</w:t>
      </w:r>
      <w:proofErr w:type="spellEnd"/>
      <w:r w:rsidR="00336E95" w:rsidRPr="00336E95">
        <w:rPr>
          <w:rFonts w:asciiTheme="minorHAnsi" w:hAnsiTheme="minorHAnsi" w:cstheme="minorHAnsi"/>
          <w:color w:val="000000" w:themeColor="text1"/>
        </w:rPr>
        <w:t>)</w:t>
      </w:r>
      <w:r w:rsidR="00336E95">
        <w:rPr>
          <w:rFonts w:asciiTheme="minorHAnsi" w:hAnsiTheme="minorHAnsi" w:cstheme="minorHAnsi"/>
          <w:color w:val="000000" w:themeColor="text1"/>
        </w:rPr>
        <w:t xml:space="preserve"> </w:t>
      </w:r>
      <w:r w:rsidR="00336E95" w:rsidRPr="00336E95">
        <w:rPr>
          <w:rFonts w:asciiTheme="minorHAnsi" w:hAnsiTheme="minorHAnsi" w:cstheme="minorHAnsi"/>
          <w:color w:val="000000" w:themeColor="text1"/>
        </w:rPr>
        <w:t>and Cd</w:t>
      </w:r>
      <w:r w:rsidR="00336E95" w:rsidRPr="00336E95">
        <w:rPr>
          <w:rFonts w:asciiTheme="minorHAnsi" w:hAnsiTheme="minorHAnsi" w:cstheme="minorHAnsi"/>
          <w:color w:val="000000" w:themeColor="text1"/>
          <w:vertAlign w:val="superscript"/>
        </w:rPr>
        <w:t xml:space="preserve">2+ </w:t>
      </w:r>
      <w:r w:rsidR="00336E95" w:rsidRPr="00336E95">
        <w:rPr>
          <w:rFonts w:asciiTheme="minorHAnsi" w:hAnsiTheme="minorHAnsi" w:cstheme="minorHAnsi"/>
          <w:color w:val="000000" w:themeColor="text1"/>
        </w:rPr>
        <w:t xml:space="preserve">(10 </w:t>
      </w:r>
      <w:proofErr w:type="spellStart"/>
      <w:r w:rsidR="00336E95" w:rsidRPr="00336E95">
        <w:rPr>
          <w:rFonts w:asciiTheme="minorHAnsi" w:hAnsiTheme="minorHAnsi" w:cstheme="minorHAnsi"/>
          <w:color w:val="000000" w:themeColor="text1"/>
        </w:rPr>
        <w:t>μM</w:t>
      </w:r>
      <w:proofErr w:type="spellEnd"/>
      <w:r w:rsidR="00336E95" w:rsidRPr="00336E95">
        <w:rPr>
          <w:rFonts w:asciiTheme="minorHAnsi" w:hAnsiTheme="minorHAnsi" w:cstheme="minorHAnsi"/>
          <w:color w:val="000000" w:themeColor="text1"/>
        </w:rPr>
        <w:t xml:space="preserve">) application. </w:t>
      </w:r>
      <w:r w:rsidR="007D2E2F">
        <w:rPr>
          <w:rFonts w:asciiTheme="minorHAnsi" w:hAnsiTheme="minorHAnsi" w:cstheme="minorHAnsi"/>
          <w:b/>
          <w:color w:val="000000" w:themeColor="text1"/>
        </w:rPr>
        <w:t>B)</w:t>
      </w:r>
      <w:r w:rsidR="00336E95" w:rsidRPr="00336E95">
        <w:rPr>
          <w:rFonts w:asciiTheme="minorHAnsi" w:hAnsiTheme="minorHAnsi" w:cstheme="minorHAnsi"/>
          <w:color w:val="000000" w:themeColor="text1"/>
        </w:rPr>
        <w:t xml:space="preserve"> </w:t>
      </w:r>
      <w:r w:rsidR="00591483">
        <w:rPr>
          <w:rFonts w:asciiTheme="minorHAnsi" w:hAnsiTheme="minorHAnsi" w:cstheme="minorHAnsi"/>
          <w:color w:val="000000" w:themeColor="text1"/>
        </w:rPr>
        <w:t>T</w:t>
      </w:r>
      <w:r w:rsidR="002729DD">
        <w:rPr>
          <w:rFonts w:asciiTheme="minorHAnsi" w:hAnsiTheme="minorHAnsi" w:cstheme="minorHAnsi"/>
          <w:color w:val="000000" w:themeColor="text1"/>
        </w:rPr>
        <w:t xml:space="preserve">he distribution of </w:t>
      </w:r>
      <w:proofErr w:type="spellStart"/>
      <w:r w:rsidR="00336E95" w:rsidRPr="00336E95">
        <w:rPr>
          <w:rFonts w:asciiTheme="minorHAnsi" w:hAnsiTheme="minorHAnsi" w:cstheme="minorHAnsi"/>
          <w:color w:val="000000" w:themeColor="text1"/>
        </w:rPr>
        <w:t>sEPSC</w:t>
      </w:r>
      <w:proofErr w:type="spellEnd"/>
      <w:r w:rsidR="00336E95" w:rsidRPr="00336E95">
        <w:rPr>
          <w:rFonts w:asciiTheme="minorHAnsi" w:hAnsiTheme="minorHAnsi" w:cstheme="minorHAnsi"/>
          <w:color w:val="000000" w:themeColor="text1"/>
        </w:rPr>
        <w:t xml:space="preserve"> amplitude from the recording shown in </w:t>
      </w:r>
      <w:r w:rsidR="00336E95" w:rsidRPr="007D2E2F">
        <w:rPr>
          <w:rFonts w:asciiTheme="minorHAnsi" w:hAnsiTheme="minorHAnsi" w:cstheme="minorHAnsi"/>
          <w:b/>
          <w:color w:val="000000" w:themeColor="text1"/>
        </w:rPr>
        <w:t>(A)</w:t>
      </w:r>
      <w:r w:rsidR="00336E95" w:rsidRPr="00336E95">
        <w:rPr>
          <w:rFonts w:asciiTheme="minorHAnsi" w:hAnsiTheme="minorHAnsi" w:cstheme="minorHAnsi"/>
          <w:color w:val="000000" w:themeColor="text1"/>
        </w:rPr>
        <w:t xml:space="preserve">. </w:t>
      </w:r>
      <w:r w:rsidR="007D2E2F">
        <w:rPr>
          <w:rFonts w:asciiTheme="minorHAnsi" w:hAnsiTheme="minorHAnsi" w:cstheme="minorHAnsi"/>
          <w:b/>
          <w:color w:val="000000" w:themeColor="text1"/>
        </w:rPr>
        <w:t>C</w:t>
      </w:r>
      <w:r w:rsidR="00591483">
        <w:rPr>
          <w:rFonts w:asciiTheme="minorHAnsi" w:hAnsiTheme="minorHAnsi" w:cstheme="minorHAnsi"/>
          <w:b/>
          <w:color w:val="000000" w:themeColor="text1"/>
        </w:rPr>
        <w:t>, D</w:t>
      </w:r>
      <w:r w:rsidR="007D2E2F">
        <w:rPr>
          <w:rFonts w:asciiTheme="minorHAnsi" w:hAnsiTheme="minorHAnsi" w:cstheme="minorHAnsi"/>
          <w:b/>
          <w:color w:val="000000" w:themeColor="text1"/>
        </w:rPr>
        <w:t>)</w:t>
      </w:r>
      <w:r w:rsidR="00336E95" w:rsidRPr="00336E95">
        <w:rPr>
          <w:rFonts w:asciiTheme="minorHAnsi" w:hAnsiTheme="minorHAnsi" w:cstheme="minorHAnsi"/>
          <w:color w:val="000000" w:themeColor="text1"/>
        </w:rPr>
        <w:t xml:space="preserve"> </w:t>
      </w:r>
      <w:r w:rsidR="00591483">
        <w:rPr>
          <w:rFonts w:asciiTheme="minorHAnsi" w:hAnsiTheme="minorHAnsi" w:cstheme="minorHAnsi"/>
          <w:color w:val="000000" w:themeColor="text1"/>
        </w:rPr>
        <w:t>S</w:t>
      </w:r>
      <w:r w:rsidR="00336E95" w:rsidRPr="00336E95">
        <w:rPr>
          <w:rFonts w:asciiTheme="minorHAnsi" w:hAnsiTheme="minorHAnsi" w:cstheme="minorHAnsi"/>
          <w:color w:val="000000" w:themeColor="text1"/>
        </w:rPr>
        <w:t xml:space="preserve">ummary of the mean frequency </w:t>
      </w:r>
      <w:bookmarkStart w:id="7" w:name="OLE_LINK26"/>
      <w:bookmarkStart w:id="8" w:name="OLE_LINK27"/>
      <w:r w:rsidR="00336E95" w:rsidRPr="007D2E2F">
        <w:rPr>
          <w:rFonts w:asciiTheme="minorHAnsi" w:hAnsiTheme="minorHAnsi" w:cstheme="minorHAnsi"/>
          <w:b/>
          <w:color w:val="000000" w:themeColor="text1"/>
        </w:rPr>
        <w:t>(C)</w:t>
      </w:r>
      <w:bookmarkEnd w:id="7"/>
      <w:bookmarkEnd w:id="8"/>
      <w:r w:rsidR="00336E95" w:rsidRPr="00336E95">
        <w:rPr>
          <w:rFonts w:asciiTheme="minorHAnsi" w:hAnsiTheme="minorHAnsi" w:cstheme="minorHAnsi"/>
          <w:color w:val="000000" w:themeColor="text1"/>
        </w:rPr>
        <w:t xml:space="preserve"> and amplitude </w:t>
      </w:r>
      <w:r w:rsidR="00336E95" w:rsidRPr="007D2E2F">
        <w:rPr>
          <w:rFonts w:asciiTheme="minorHAnsi" w:hAnsiTheme="minorHAnsi" w:cstheme="minorHAnsi"/>
          <w:b/>
          <w:color w:val="000000" w:themeColor="text1"/>
        </w:rPr>
        <w:t>(D)</w:t>
      </w:r>
      <w:r w:rsidR="00336E95" w:rsidRPr="00336E95">
        <w:rPr>
          <w:rFonts w:asciiTheme="minorHAnsi" w:hAnsiTheme="minorHAnsi" w:cstheme="minorHAnsi"/>
          <w:color w:val="000000" w:themeColor="text1"/>
        </w:rPr>
        <w:t xml:space="preserve"> between baseline (grey), 4-AP (red) and TTX +Cd</w:t>
      </w:r>
      <w:r w:rsidR="00336E95" w:rsidRPr="00336E95">
        <w:rPr>
          <w:rFonts w:asciiTheme="minorHAnsi" w:hAnsiTheme="minorHAnsi" w:cstheme="minorHAnsi"/>
          <w:color w:val="000000" w:themeColor="text1"/>
          <w:vertAlign w:val="superscript"/>
        </w:rPr>
        <w:t>2+</w:t>
      </w:r>
      <w:r w:rsidR="00336E95" w:rsidRPr="00336E95">
        <w:rPr>
          <w:rFonts w:asciiTheme="minorHAnsi" w:hAnsiTheme="minorHAnsi" w:cstheme="minorHAnsi"/>
          <w:color w:val="000000" w:themeColor="text1"/>
        </w:rPr>
        <w:t xml:space="preserve"> (blue). </w:t>
      </w:r>
      <w:r w:rsidR="00336E95" w:rsidRPr="00336E95">
        <w:rPr>
          <w:rFonts w:ascii="Cambria Math" w:hAnsi="Cambria Math" w:cs="Cambria Math"/>
          <w:color w:val="000000" w:themeColor="text1"/>
        </w:rPr>
        <w:t>∗∗∗</w:t>
      </w:r>
      <w:r w:rsidR="00336E95" w:rsidRPr="00336E95">
        <w:rPr>
          <w:rFonts w:asciiTheme="minorHAnsi" w:hAnsiTheme="minorHAnsi" w:cstheme="minorHAnsi"/>
          <w:color w:val="000000" w:themeColor="text1"/>
        </w:rPr>
        <w:t xml:space="preserve">P &lt; 0.005, </w:t>
      </w:r>
      <w:r w:rsidR="00336E95" w:rsidRPr="00336E95">
        <w:rPr>
          <w:rFonts w:ascii="Cambria Math" w:hAnsi="Cambria Math" w:cs="Cambria Math"/>
          <w:color w:val="000000" w:themeColor="text1"/>
        </w:rPr>
        <w:t>∗∗</w:t>
      </w:r>
      <w:r w:rsidR="00336E95" w:rsidRPr="00336E95">
        <w:rPr>
          <w:rFonts w:asciiTheme="minorHAnsi" w:hAnsiTheme="minorHAnsi" w:cstheme="minorHAnsi"/>
          <w:color w:val="000000" w:themeColor="text1"/>
        </w:rPr>
        <w:t>P &lt; 0.01.</w:t>
      </w:r>
      <w:r w:rsidR="007D2E2F">
        <w:rPr>
          <w:rFonts w:asciiTheme="minorHAnsi" w:hAnsiTheme="minorHAnsi" w:cstheme="minorHAnsi"/>
          <w:color w:val="000000" w:themeColor="text1"/>
        </w:rPr>
        <w:t xml:space="preserve"> </w:t>
      </w:r>
      <w:bookmarkStart w:id="9" w:name="OLE_LINK24"/>
      <w:bookmarkStart w:id="10" w:name="OLE_LINK25"/>
      <w:r w:rsidR="007D2E2F" w:rsidRPr="00336E95">
        <w:rPr>
          <w:rFonts w:asciiTheme="minorHAnsi" w:hAnsiTheme="minorHAnsi" w:cstheme="minorHAnsi"/>
          <w:color w:val="auto"/>
        </w:rPr>
        <w:t>This figure has been modified from</w:t>
      </w:r>
      <w:r w:rsidR="007D2E2F">
        <w:rPr>
          <w:rFonts w:asciiTheme="minorHAnsi" w:hAnsiTheme="minorHAnsi" w:cstheme="minorHAnsi"/>
          <w:color w:val="auto"/>
        </w:rPr>
        <w:t xml:space="preserve"> </w:t>
      </w:r>
      <w:r w:rsidR="007D2E2F" w:rsidRPr="00336E95">
        <w:rPr>
          <w:rFonts w:asciiTheme="minorHAnsi" w:hAnsiTheme="minorHAnsi" w:cstheme="minorHAnsi"/>
          <w:b/>
          <w:color w:val="auto"/>
        </w:rPr>
        <w:t xml:space="preserve">Figure </w:t>
      </w:r>
      <w:r w:rsidR="007D2E2F">
        <w:rPr>
          <w:rFonts w:asciiTheme="minorHAnsi" w:hAnsiTheme="minorHAnsi" w:cstheme="minorHAnsi"/>
          <w:b/>
          <w:color w:val="auto"/>
        </w:rPr>
        <w:t>2</w:t>
      </w:r>
      <w:r w:rsidR="007D2E2F">
        <w:rPr>
          <w:rFonts w:asciiTheme="minorHAnsi" w:hAnsiTheme="minorHAnsi" w:cstheme="minorHAnsi"/>
          <w:color w:val="auto"/>
        </w:rPr>
        <w:t xml:space="preserve"> of our previous report</w:t>
      </w:r>
      <w:r w:rsidR="007D2E2F">
        <w:rPr>
          <w:rFonts w:asciiTheme="minorHAnsi" w:hAnsiTheme="minorHAnsi" w:cstheme="minorHAnsi"/>
          <w:color w:val="auto"/>
        </w:rPr>
        <w:fldChar w:fldCharType="begin" w:fldLock="1"/>
      </w:r>
      <w:r w:rsidR="00F44812">
        <w:rPr>
          <w:rFonts w:asciiTheme="minorHAnsi" w:hAnsiTheme="minorHAnsi" w:cstheme="minorHAnsi"/>
          <w:color w:val="auto"/>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mendeley":{"formattedCitation":"&lt;sup&gt;6&lt;/sup&gt;","plainTextFormattedCitation":"6","previouslyFormattedCitation":"&lt;sup&gt;6&lt;/sup&gt;"},"properties":{"noteIndex":0},"schema":"https://github.com/citation-style-language/schema/raw/master/csl-citation.json"}</w:instrText>
      </w:r>
      <w:r w:rsidR="007D2E2F">
        <w:rPr>
          <w:rFonts w:asciiTheme="minorHAnsi" w:hAnsiTheme="minorHAnsi" w:cstheme="minorHAnsi"/>
          <w:color w:val="auto"/>
        </w:rPr>
        <w:fldChar w:fldCharType="separate"/>
      </w:r>
      <w:r w:rsidR="00F44812" w:rsidRPr="00F44812">
        <w:rPr>
          <w:rFonts w:asciiTheme="minorHAnsi" w:hAnsiTheme="minorHAnsi" w:cstheme="minorHAnsi"/>
          <w:noProof/>
          <w:color w:val="auto"/>
          <w:vertAlign w:val="superscript"/>
        </w:rPr>
        <w:t>6</w:t>
      </w:r>
      <w:r w:rsidR="007D2E2F">
        <w:rPr>
          <w:rFonts w:asciiTheme="minorHAnsi" w:hAnsiTheme="minorHAnsi" w:cstheme="minorHAnsi"/>
          <w:color w:val="auto"/>
        </w:rPr>
        <w:fldChar w:fldCharType="end"/>
      </w:r>
      <w:r w:rsidR="007D2E2F">
        <w:rPr>
          <w:rFonts w:asciiTheme="minorHAnsi" w:hAnsiTheme="minorHAnsi" w:cstheme="minorHAnsi"/>
          <w:color w:val="auto"/>
        </w:rPr>
        <w:t>.</w:t>
      </w:r>
      <w:bookmarkEnd w:id="9"/>
      <w:bookmarkEnd w:id="10"/>
    </w:p>
    <w:p w14:paraId="6252B25B" w14:textId="77777777" w:rsidR="00235940" w:rsidRDefault="00235940" w:rsidP="004D1AAF">
      <w:pPr>
        <w:rPr>
          <w:rFonts w:asciiTheme="minorHAnsi" w:hAnsiTheme="minorHAnsi" w:cstheme="minorHAnsi"/>
          <w:b/>
          <w:color w:val="000000" w:themeColor="text1"/>
        </w:rPr>
      </w:pPr>
    </w:p>
    <w:p w14:paraId="3864E6EF" w14:textId="363F367A" w:rsidR="000C1E43" w:rsidRPr="00643CFF" w:rsidRDefault="000C1E43" w:rsidP="004D1AAF">
      <w:pPr>
        <w:rPr>
          <w:rFonts w:asciiTheme="minorHAnsi" w:hAnsiTheme="minorHAnsi" w:cstheme="minorHAnsi"/>
          <w:b/>
          <w:color w:val="000000" w:themeColor="text1"/>
        </w:rPr>
      </w:pPr>
      <w:r>
        <w:rPr>
          <w:rFonts w:asciiTheme="minorHAnsi" w:hAnsiTheme="minorHAnsi" w:cstheme="minorHAnsi"/>
          <w:b/>
          <w:color w:val="000000" w:themeColor="text1"/>
        </w:rPr>
        <w:t xml:space="preserve">Figure </w:t>
      </w:r>
      <w:r w:rsidR="00F768C2">
        <w:rPr>
          <w:rFonts w:asciiTheme="minorHAnsi" w:hAnsiTheme="minorHAnsi" w:cstheme="minorHAnsi"/>
          <w:b/>
          <w:color w:val="000000" w:themeColor="text1"/>
        </w:rPr>
        <w:t>4</w:t>
      </w:r>
      <w:r>
        <w:rPr>
          <w:rFonts w:asciiTheme="minorHAnsi" w:hAnsiTheme="minorHAnsi" w:cstheme="minorHAnsi"/>
          <w:b/>
          <w:color w:val="000000" w:themeColor="text1"/>
        </w:rPr>
        <w:t xml:space="preserve">. </w:t>
      </w:r>
      <w:r w:rsidR="0016474F">
        <w:rPr>
          <w:rFonts w:asciiTheme="minorHAnsi" w:hAnsiTheme="minorHAnsi" w:cstheme="minorHAnsi"/>
          <w:b/>
          <w:color w:val="000000" w:themeColor="text1"/>
        </w:rPr>
        <w:t>Sr</w:t>
      </w:r>
      <w:r w:rsidR="0016474F" w:rsidRPr="0016474F">
        <w:rPr>
          <w:rFonts w:asciiTheme="minorHAnsi" w:hAnsiTheme="minorHAnsi" w:cstheme="minorHAnsi"/>
          <w:b/>
          <w:color w:val="000000" w:themeColor="text1"/>
          <w:vertAlign w:val="superscript"/>
        </w:rPr>
        <w:t>2+</w:t>
      </w:r>
      <w:r w:rsidR="0016474F">
        <w:rPr>
          <w:rFonts w:asciiTheme="minorHAnsi" w:hAnsiTheme="minorHAnsi" w:cstheme="minorHAnsi"/>
          <w:b/>
          <w:color w:val="000000" w:themeColor="text1"/>
        </w:rPr>
        <w:t xml:space="preserve"> desynchronizes large </w:t>
      </w:r>
      <w:proofErr w:type="spellStart"/>
      <w:r w:rsidR="0016474F">
        <w:rPr>
          <w:rFonts w:asciiTheme="minorHAnsi" w:hAnsiTheme="minorHAnsi" w:cstheme="minorHAnsi"/>
          <w:b/>
          <w:color w:val="000000" w:themeColor="text1"/>
        </w:rPr>
        <w:t>multiquantal</w:t>
      </w:r>
      <w:proofErr w:type="spellEnd"/>
      <w:r w:rsidR="0016474F">
        <w:rPr>
          <w:rFonts w:asciiTheme="minorHAnsi" w:hAnsiTheme="minorHAnsi" w:cstheme="minorHAnsi"/>
          <w:b/>
          <w:color w:val="000000" w:themeColor="text1"/>
        </w:rPr>
        <w:t xml:space="preserve"> events. </w:t>
      </w:r>
      <w:r w:rsidR="0016474F" w:rsidRPr="0016474F">
        <w:rPr>
          <w:rFonts w:asciiTheme="minorHAnsi" w:hAnsiTheme="minorHAnsi" w:cstheme="minorHAnsi"/>
          <w:b/>
          <w:color w:val="000000" w:themeColor="text1"/>
        </w:rPr>
        <w:t>A)</w:t>
      </w:r>
      <w:r w:rsidR="00564CD9" w:rsidRPr="00564CD9">
        <w:rPr>
          <w:rFonts w:asciiTheme="minorHAnsi" w:hAnsiTheme="minorHAnsi" w:cstheme="minorHAnsi"/>
          <w:color w:val="000000" w:themeColor="text1"/>
        </w:rPr>
        <w:t xml:space="preserve"> </w:t>
      </w:r>
      <w:r w:rsidR="00591483">
        <w:rPr>
          <w:rFonts w:asciiTheme="minorHAnsi" w:hAnsiTheme="minorHAnsi" w:cstheme="minorHAnsi"/>
          <w:color w:val="000000" w:themeColor="text1"/>
        </w:rPr>
        <w:t>R</w:t>
      </w:r>
      <w:r w:rsidR="0016474F">
        <w:rPr>
          <w:rFonts w:asciiTheme="minorHAnsi" w:hAnsiTheme="minorHAnsi" w:cstheme="minorHAnsi"/>
          <w:color w:val="000000" w:themeColor="text1"/>
        </w:rPr>
        <w:t>epresentative trace comparison between normal Ca</w:t>
      </w:r>
      <w:r w:rsidR="0016474F" w:rsidRPr="007130EB">
        <w:rPr>
          <w:rFonts w:asciiTheme="minorHAnsi" w:hAnsiTheme="minorHAnsi" w:cstheme="minorHAnsi"/>
          <w:color w:val="000000" w:themeColor="text1"/>
          <w:vertAlign w:val="superscript"/>
        </w:rPr>
        <w:t>2+</w:t>
      </w:r>
      <w:r w:rsidR="0016474F">
        <w:rPr>
          <w:rFonts w:asciiTheme="minorHAnsi" w:hAnsiTheme="minorHAnsi" w:cstheme="minorHAnsi"/>
          <w:color w:val="000000" w:themeColor="text1"/>
        </w:rPr>
        <w:t xml:space="preserve"> </w:t>
      </w:r>
      <w:proofErr w:type="spellStart"/>
      <w:r w:rsidR="0016474F">
        <w:rPr>
          <w:rFonts w:asciiTheme="minorHAnsi" w:hAnsiTheme="minorHAnsi" w:cstheme="minorHAnsi"/>
          <w:color w:val="000000" w:themeColor="text1"/>
        </w:rPr>
        <w:t>aCSF</w:t>
      </w:r>
      <w:proofErr w:type="spellEnd"/>
      <w:r w:rsidR="0016474F">
        <w:rPr>
          <w:rFonts w:asciiTheme="minorHAnsi" w:hAnsiTheme="minorHAnsi" w:cstheme="minorHAnsi"/>
          <w:color w:val="000000" w:themeColor="text1"/>
        </w:rPr>
        <w:t xml:space="preserve"> and Sr</w:t>
      </w:r>
      <w:r w:rsidR="0016474F" w:rsidRPr="007130EB">
        <w:rPr>
          <w:rFonts w:asciiTheme="minorHAnsi" w:hAnsiTheme="minorHAnsi" w:cstheme="minorHAnsi"/>
          <w:color w:val="000000" w:themeColor="text1"/>
          <w:vertAlign w:val="superscript"/>
        </w:rPr>
        <w:t>2+</w:t>
      </w:r>
      <w:r w:rsidR="0016474F">
        <w:rPr>
          <w:rFonts w:asciiTheme="minorHAnsi" w:hAnsiTheme="minorHAnsi" w:cstheme="minorHAnsi"/>
          <w:color w:val="000000" w:themeColor="text1"/>
        </w:rPr>
        <w:t xml:space="preserve"> </w:t>
      </w:r>
      <w:proofErr w:type="spellStart"/>
      <w:r w:rsidR="0016474F">
        <w:rPr>
          <w:rFonts w:asciiTheme="minorHAnsi" w:hAnsiTheme="minorHAnsi" w:cstheme="minorHAnsi"/>
          <w:color w:val="000000" w:themeColor="text1"/>
        </w:rPr>
        <w:t>aCSF</w:t>
      </w:r>
      <w:proofErr w:type="spellEnd"/>
      <w:r w:rsidR="0016474F">
        <w:rPr>
          <w:rFonts w:asciiTheme="minorHAnsi" w:hAnsiTheme="minorHAnsi" w:cstheme="minorHAnsi"/>
          <w:color w:val="000000" w:themeColor="text1"/>
        </w:rPr>
        <w:t>. Sr</w:t>
      </w:r>
      <w:r w:rsidR="0016474F" w:rsidRPr="007130EB">
        <w:rPr>
          <w:rFonts w:asciiTheme="minorHAnsi" w:hAnsiTheme="minorHAnsi" w:cstheme="minorHAnsi"/>
          <w:color w:val="000000" w:themeColor="text1"/>
          <w:vertAlign w:val="superscript"/>
        </w:rPr>
        <w:t>2+</w:t>
      </w:r>
      <w:r w:rsidR="0016474F">
        <w:rPr>
          <w:rFonts w:asciiTheme="minorHAnsi" w:hAnsiTheme="minorHAnsi" w:cstheme="minorHAnsi"/>
          <w:color w:val="000000" w:themeColor="text1"/>
        </w:rPr>
        <w:t xml:space="preserve"> </w:t>
      </w:r>
      <w:proofErr w:type="spellStart"/>
      <w:r w:rsidR="0016474F">
        <w:rPr>
          <w:rFonts w:asciiTheme="minorHAnsi" w:hAnsiTheme="minorHAnsi" w:cstheme="minorHAnsi"/>
          <w:color w:val="000000" w:themeColor="text1"/>
        </w:rPr>
        <w:t>aCSF</w:t>
      </w:r>
      <w:proofErr w:type="spellEnd"/>
      <w:r w:rsidR="0016474F">
        <w:rPr>
          <w:rFonts w:asciiTheme="minorHAnsi" w:hAnsiTheme="minorHAnsi" w:cstheme="minorHAnsi"/>
          <w:color w:val="000000" w:themeColor="text1"/>
        </w:rPr>
        <w:t xml:space="preserve"> </w:t>
      </w:r>
      <w:r w:rsidR="00C14B32">
        <w:rPr>
          <w:rFonts w:asciiTheme="minorHAnsi" w:hAnsiTheme="minorHAnsi" w:cstheme="minorHAnsi"/>
          <w:color w:val="000000" w:themeColor="text1"/>
        </w:rPr>
        <w:t>desynchronizes</w:t>
      </w:r>
      <w:r w:rsidR="0016474F">
        <w:rPr>
          <w:rFonts w:asciiTheme="minorHAnsi" w:hAnsiTheme="minorHAnsi" w:cstheme="minorHAnsi"/>
          <w:color w:val="000000" w:themeColor="text1"/>
        </w:rPr>
        <w:t xml:space="preserve"> vesicle release and decreases the amplitude of </w:t>
      </w:r>
      <w:proofErr w:type="spellStart"/>
      <w:r w:rsidR="0016474F">
        <w:rPr>
          <w:rFonts w:asciiTheme="minorHAnsi" w:hAnsiTheme="minorHAnsi" w:cstheme="minorHAnsi"/>
          <w:color w:val="000000" w:themeColor="text1"/>
        </w:rPr>
        <w:t>multiquantal</w:t>
      </w:r>
      <w:proofErr w:type="spellEnd"/>
      <w:r w:rsidR="0016474F">
        <w:rPr>
          <w:rFonts w:asciiTheme="minorHAnsi" w:hAnsiTheme="minorHAnsi" w:cstheme="minorHAnsi"/>
          <w:color w:val="000000" w:themeColor="text1"/>
        </w:rPr>
        <w:t xml:space="preserve"> synchronous events as seen in a representative amplitude distribution </w:t>
      </w:r>
      <w:r w:rsidR="0016474F">
        <w:rPr>
          <w:rFonts w:asciiTheme="minorHAnsi" w:hAnsiTheme="minorHAnsi" w:cstheme="minorHAnsi"/>
          <w:b/>
          <w:color w:val="000000" w:themeColor="text1"/>
        </w:rPr>
        <w:t xml:space="preserve">(B) </w:t>
      </w:r>
      <w:r w:rsidR="0016474F">
        <w:rPr>
          <w:rFonts w:asciiTheme="minorHAnsi" w:hAnsiTheme="minorHAnsi" w:cstheme="minorHAnsi"/>
          <w:color w:val="000000" w:themeColor="text1"/>
        </w:rPr>
        <w:t xml:space="preserve">and the amplitude change for all cells </w:t>
      </w:r>
      <w:r w:rsidR="0016474F">
        <w:rPr>
          <w:rFonts w:asciiTheme="minorHAnsi" w:hAnsiTheme="minorHAnsi" w:cstheme="minorHAnsi"/>
          <w:b/>
          <w:color w:val="000000" w:themeColor="text1"/>
        </w:rPr>
        <w:t>(C)</w:t>
      </w:r>
      <w:r w:rsidR="00643CFF">
        <w:rPr>
          <w:rFonts w:asciiTheme="minorHAnsi" w:hAnsiTheme="minorHAnsi" w:cstheme="minorHAnsi"/>
          <w:b/>
          <w:color w:val="000000" w:themeColor="text1"/>
        </w:rPr>
        <w:t xml:space="preserve"> </w:t>
      </w:r>
      <w:r w:rsidR="00564CD9" w:rsidRPr="00564CD9">
        <w:rPr>
          <w:rFonts w:ascii="Cambria Math" w:hAnsi="Cambria Math" w:cs="Cambria Math"/>
          <w:color w:val="000000" w:themeColor="text1"/>
        </w:rPr>
        <w:t>∗</w:t>
      </w:r>
      <w:r w:rsidR="00564CD9" w:rsidRPr="00564CD9">
        <w:rPr>
          <w:rFonts w:asciiTheme="minorHAnsi" w:hAnsiTheme="minorHAnsi" w:cstheme="minorHAnsi"/>
          <w:color w:val="000000" w:themeColor="text1"/>
        </w:rPr>
        <w:t>P &lt; 0.05.</w:t>
      </w:r>
      <w:r w:rsidR="0016474F">
        <w:rPr>
          <w:rFonts w:asciiTheme="minorHAnsi" w:hAnsiTheme="minorHAnsi" w:cstheme="minorHAnsi"/>
          <w:color w:val="000000" w:themeColor="text1"/>
        </w:rPr>
        <w:t xml:space="preserve"> </w:t>
      </w:r>
      <w:bookmarkStart w:id="11" w:name="OLE_LINK34"/>
      <w:bookmarkStart w:id="12" w:name="OLE_LINK35"/>
      <w:r w:rsidR="0016474F" w:rsidRPr="00336E95">
        <w:rPr>
          <w:rFonts w:asciiTheme="minorHAnsi" w:hAnsiTheme="minorHAnsi" w:cstheme="minorHAnsi"/>
          <w:color w:val="auto"/>
        </w:rPr>
        <w:t>This figure has been modified from</w:t>
      </w:r>
      <w:r w:rsidR="0016474F">
        <w:rPr>
          <w:rFonts w:asciiTheme="minorHAnsi" w:hAnsiTheme="minorHAnsi" w:cstheme="minorHAnsi"/>
          <w:color w:val="auto"/>
        </w:rPr>
        <w:t xml:space="preserve"> </w:t>
      </w:r>
      <w:r w:rsidR="0016474F" w:rsidRPr="00336E95">
        <w:rPr>
          <w:rFonts w:asciiTheme="minorHAnsi" w:hAnsiTheme="minorHAnsi" w:cstheme="minorHAnsi"/>
          <w:b/>
          <w:color w:val="auto"/>
        </w:rPr>
        <w:t xml:space="preserve">Figure </w:t>
      </w:r>
      <w:r w:rsidR="0016474F">
        <w:rPr>
          <w:rFonts w:asciiTheme="minorHAnsi" w:hAnsiTheme="minorHAnsi" w:cstheme="minorHAnsi"/>
          <w:b/>
          <w:color w:val="auto"/>
        </w:rPr>
        <w:t>3</w:t>
      </w:r>
      <w:r w:rsidR="0016474F">
        <w:rPr>
          <w:rFonts w:asciiTheme="minorHAnsi" w:hAnsiTheme="minorHAnsi" w:cstheme="minorHAnsi"/>
          <w:color w:val="auto"/>
        </w:rPr>
        <w:t xml:space="preserve"> of our previous report</w:t>
      </w:r>
      <w:r w:rsidR="0016474F">
        <w:rPr>
          <w:rFonts w:asciiTheme="minorHAnsi" w:hAnsiTheme="minorHAnsi" w:cstheme="minorHAnsi"/>
          <w:color w:val="auto"/>
        </w:rPr>
        <w:fldChar w:fldCharType="begin" w:fldLock="1"/>
      </w:r>
      <w:r w:rsidR="00F44812">
        <w:rPr>
          <w:rFonts w:asciiTheme="minorHAnsi" w:hAnsiTheme="minorHAnsi" w:cstheme="minorHAnsi"/>
          <w:color w:val="auto"/>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mendeley":{"formattedCitation":"&lt;sup&gt;6&lt;/sup&gt;","plainTextFormattedCitation":"6","previouslyFormattedCitation":"&lt;sup&gt;6&lt;/sup&gt;"},"properties":{"noteIndex":0},"schema":"https://github.com/citation-style-language/schema/raw/master/csl-citation.json"}</w:instrText>
      </w:r>
      <w:r w:rsidR="0016474F">
        <w:rPr>
          <w:rFonts w:asciiTheme="minorHAnsi" w:hAnsiTheme="minorHAnsi" w:cstheme="minorHAnsi"/>
          <w:color w:val="auto"/>
        </w:rPr>
        <w:fldChar w:fldCharType="separate"/>
      </w:r>
      <w:r w:rsidR="00F44812" w:rsidRPr="00F44812">
        <w:rPr>
          <w:rFonts w:asciiTheme="minorHAnsi" w:hAnsiTheme="minorHAnsi" w:cstheme="minorHAnsi"/>
          <w:noProof/>
          <w:color w:val="auto"/>
          <w:vertAlign w:val="superscript"/>
        </w:rPr>
        <w:t>6</w:t>
      </w:r>
      <w:r w:rsidR="0016474F">
        <w:rPr>
          <w:rFonts w:asciiTheme="minorHAnsi" w:hAnsiTheme="minorHAnsi" w:cstheme="minorHAnsi"/>
          <w:color w:val="auto"/>
        </w:rPr>
        <w:fldChar w:fldCharType="end"/>
      </w:r>
      <w:r w:rsidR="0016474F">
        <w:rPr>
          <w:rFonts w:asciiTheme="minorHAnsi" w:hAnsiTheme="minorHAnsi" w:cstheme="minorHAnsi"/>
          <w:color w:val="auto"/>
        </w:rPr>
        <w:t>.</w:t>
      </w:r>
      <w:bookmarkEnd w:id="11"/>
      <w:bookmarkEnd w:id="12"/>
    </w:p>
    <w:p w14:paraId="5E66DC9C" w14:textId="77777777" w:rsidR="00F768C2" w:rsidRDefault="00F768C2" w:rsidP="004D1AAF">
      <w:pPr>
        <w:rPr>
          <w:rFonts w:asciiTheme="minorHAnsi" w:hAnsiTheme="minorHAnsi" w:cstheme="minorHAnsi"/>
          <w:b/>
          <w:color w:val="000000" w:themeColor="text1"/>
        </w:rPr>
      </w:pPr>
    </w:p>
    <w:p w14:paraId="05D7F7E4" w14:textId="58CD1770" w:rsidR="000C1E43" w:rsidRPr="00643CFF" w:rsidRDefault="000C1E43" w:rsidP="004D1AAF">
      <w:pPr>
        <w:rPr>
          <w:rFonts w:asciiTheme="minorHAnsi" w:hAnsiTheme="minorHAnsi" w:cstheme="minorHAnsi"/>
          <w:b/>
          <w:color w:val="000000" w:themeColor="text1"/>
        </w:rPr>
      </w:pPr>
      <w:r>
        <w:rPr>
          <w:rFonts w:asciiTheme="minorHAnsi" w:hAnsiTheme="minorHAnsi" w:cstheme="minorHAnsi"/>
          <w:b/>
          <w:color w:val="000000" w:themeColor="text1"/>
        </w:rPr>
        <w:t xml:space="preserve">Figure </w:t>
      </w:r>
      <w:r w:rsidR="00F768C2">
        <w:rPr>
          <w:rFonts w:asciiTheme="minorHAnsi" w:hAnsiTheme="minorHAnsi" w:cstheme="minorHAnsi"/>
          <w:b/>
          <w:color w:val="000000" w:themeColor="text1"/>
        </w:rPr>
        <w:t>5</w:t>
      </w:r>
      <w:r>
        <w:rPr>
          <w:rFonts w:asciiTheme="minorHAnsi" w:hAnsiTheme="minorHAnsi" w:cstheme="minorHAnsi"/>
          <w:b/>
          <w:color w:val="000000" w:themeColor="text1"/>
        </w:rPr>
        <w:t xml:space="preserve">. </w:t>
      </w:r>
      <w:r w:rsidR="0016474F">
        <w:rPr>
          <w:rFonts w:asciiTheme="minorHAnsi" w:hAnsiTheme="minorHAnsi" w:cstheme="minorHAnsi"/>
          <w:b/>
          <w:color w:val="000000" w:themeColor="text1"/>
        </w:rPr>
        <w:t xml:space="preserve">Using </w:t>
      </w:r>
      <w:r w:rsidR="0016474F" w:rsidRPr="0016474F">
        <w:rPr>
          <w:rFonts w:asciiTheme="minorHAnsi" w:hAnsiTheme="minorHAnsi" w:cstheme="minorHAnsi"/>
          <w:b/>
          <w:color w:val="000000" w:themeColor="text1"/>
        </w:rPr>
        <w:t>γ-DGG</w:t>
      </w:r>
      <w:r w:rsidR="0016474F">
        <w:rPr>
          <w:rFonts w:asciiTheme="minorHAnsi" w:hAnsiTheme="minorHAnsi" w:cstheme="minorHAnsi"/>
          <w:b/>
          <w:color w:val="000000" w:themeColor="text1"/>
        </w:rPr>
        <w:t xml:space="preserve"> to probe multivesicular release.</w:t>
      </w:r>
      <w:r w:rsidR="00643CFF">
        <w:rPr>
          <w:rFonts w:asciiTheme="minorHAnsi" w:hAnsiTheme="minorHAnsi" w:cstheme="minorHAnsi"/>
          <w:b/>
          <w:color w:val="000000" w:themeColor="text1"/>
        </w:rPr>
        <w:t xml:space="preserve"> </w:t>
      </w:r>
      <w:r w:rsidR="0016474F">
        <w:rPr>
          <w:rFonts w:asciiTheme="minorHAnsi" w:hAnsiTheme="minorHAnsi" w:cstheme="minorHAnsi"/>
          <w:b/>
          <w:color w:val="000000" w:themeColor="text1"/>
        </w:rPr>
        <w:t>A)</w:t>
      </w:r>
      <w:r w:rsidR="0016474F" w:rsidRPr="0016474F">
        <w:rPr>
          <w:rFonts w:asciiTheme="minorHAnsi" w:hAnsiTheme="minorHAnsi" w:cstheme="minorHAnsi"/>
          <w:color w:val="000000" w:themeColor="text1"/>
        </w:rPr>
        <w:t xml:space="preserve"> </w:t>
      </w:r>
      <w:r w:rsidR="00591483">
        <w:rPr>
          <w:rFonts w:asciiTheme="minorHAnsi" w:hAnsiTheme="minorHAnsi" w:cstheme="minorHAnsi"/>
          <w:color w:val="000000" w:themeColor="text1"/>
        </w:rPr>
        <w:t>S</w:t>
      </w:r>
      <w:r w:rsidR="0016474F" w:rsidRPr="0016474F">
        <w:rPr>
          <w:rFonts w:asciiTheme="minorHAnsi" w:hAnsiTheme="minorHAnsi" w:cstheme="minorHAnsi"/>
          <w:color w:val="000000" w:themeColor="text1"/>
        </w:rPr>
        <w:t xml:space="preserve">chematics illustrating two models of multiplicity. </w:t>
      </w:r>
      <w:r w:rsidR="00591483">
        <w:rPr>
          <w:rFonts w:asciiTheme="minorHAnsi" w:hAnsiTheme="minorHAnsi" w:cstheme="minorHAnsi"/>
          <w:color w:val="000000" w:themeColor="text1"/>
        </w:rPr>
        <w:t xml:space="preserve">Left: temporal summation of </w:t>
      </w:r>
      <w:proofErr w:type="spellStart"/>
      <w:r w:rsidR="00591483">
        <w:rPr>
          <w:rFonts w:asciiTheme="minorHAnsi" w:hAnsiTheme="minorHAnsi" w:cstheme="minorHAnsi"/>
          <w:color w:val="000000" w:themeColor="text1"/>
        </w:rPr>
        <w:t>uni</w:t>
      </w:r>
      <w:r w:rsidR="0016474F" w:rsidRPr="0016474F">
        <w:rPr>
          <w:rFonts w:asciiTheme="minorHAnsi" w:hAnsiTheme="minorHAnsi" w:cstheme="minorHAnsi"/>
          <w:color w:val="000000" w:themeColor="text1"/>
        </w:rPr>
        <w:t>quantal</w:t>
      </w:r>
      <w:proofErr w:type="spellEnd"/>
      <w:r w:rsidR="0016474F" w:rsidRPr="0016474F">
        <w:rPr>
          <w:rFonts w:asciiTheme="minorHAnsi" w:hAnsiTheme="minorHAnsi" w:cstheme="minorHAnsi"/>
          <w:color w:val="000000" w:themeColor="text1"/>
        </w:rPr>
        <w:t xml:space="preserve"> transmission that targets independent populations of postsynaptic receptors. Large and small EPSCs are achieved by a similar glutamate concentration in the synaptic cleft and therefore are equally sensitive to </w:t>
      </w:r>
      <w:bookmarkStart w:id="13" w:name="OLE_LINK32"/>
      <w:bookmarkStart w:id="14" w:name="OLE_LINK33"/>
      <w:r w:rsidR="0016474F" w:rsidRPr="0016474F">
        <w:rPr>
          <w:rFonts w:asciiTheme="minorHAnsi" w:hAnsiTheme="minorHAnsi" w:cstheme="minorHAnsi"/>
          <w:color w:val="000000" w:themeColor="text1"/>
        </w:rPr>
        <w:t>γ-DGG</w:t>
      </w:r>
      <w:bookmarkEnd w:id="13"/>
      <w:bookmarkEnd w:id="14"/>
      <w:r w:rsidR="0016474F" w:rsidRPr="0016474F">
        <w:rPr>
          <w:rFonts w:asciiTheme="minorHAnsi" w:hAnsiTheme="minorHAnsi" w:cstheme="minorHAnsi"/>
          <w:color w:val="000000" w:themeColor="text1"/>
        </w:rPr>
        <w:t xml:space="preserve">. Right: </w:t>
      </w:r>
      <w:proofErr w:type="spellStart"/>
      <w:r w:rsidR="0016474F" w:rsidRPr="0016474F">
        <w:rPr>
          <w:rFonts w:asciiTheme="minorHAnsi" w:hAnsiTheme="minorHAnsi" w:cstheme="minorHAnsi"/>
          <w:color w:val="000000" w:themeColor="text1"/>
        </w:rPr>
        <w:t>multiquantal</w:t>
      </w:r>
      <w:proofErr w:type="spellEnd"/>
      <w:r w:rsidR="0016474F" w:rsidRPr="0016474F">
        <w:rPr>
          <w:rFonts w:asciiTheme="minorHAnsi" w:hAnsiTheme="minorHAnsi" w:cstheme="minorHAnsi"/>
          <w:color w:val="000000" w:themeColor="text1"/>
        </w:rPr>
        <w:t xml:space="preserve"> transmission that targets an overlapping population of postsynaptic receptors. Large EPSCs are caused by higher glutamate concentration in the cleft than smaller </w:t>
      </w:r>
      <w:proofErr w:type="spellStart"/>
      <w:r w:rsidR="0016474F" w:rsidRPr="0016474F">
        <w:rPr>
          <w:rFonts w:asciiTheme="minorHAnsi" w:hAnsiTheme="minorHAnsi" w:cstheme="minorHAnsi"/>
          <w:color w:val="000000" w:themeColor="text1"/>
        </w:rPr>
        <w:t>sEPSCs</w:t>
      </w:r>
      <w:proofErr w:type="spellEnd"/>
      <w:r w:rsidR="0016474F" w:rsidRPr="0016474F">
        <w:rPr>
          <w:rFonts w:asciiTheme="minorHAnsi" w:hAnsiTheme="minorHAnsi" w:cstheme="minorHAnsi"/>
          <w:color w:val="000000" w:themeColor="text1"/>
        </w:rPr>
        <w:t xml:space="preserve"> and are therefore less sensitive to γ-DGG. Values shown at bottom of model are hypothetical relative amplitudes.</w:t>
      </w:r>
      <w:r w:rsidR="0016474F">
        <w:rPr>
          <w:rFonts w:asciiTheme="minorHAnsi" w:hAnsiTheme="minorHAnsi" w:cstheme="minorHAnsi"/>
          <w:color w:val="000000" w:themeColor="text1"/>
        </w:rPr>
        <w:t xml:space="preserve"> </w:t>
      </w:r>
      <w:r w:rsidR="0016474F">
        <w:rPr>
          <w:rFonts w:asciiTheme="minorHAnsi" w:hAnsiTheme="minorHAnsi" w:cstheme="minorHAnsi"/>
          <w:b/>
          <w:color w:val="000000" w:themeColor="text1"/>
        </w:rPr>
        <w:t>B)</w:t>
      </w:r>
      <w:r w:rsidR="00591483">
        <w:rPr>
          <w:rFonts w:asciiTheme="minorHAnsi" w:hAnsiTheme="minorHAnsi" w:cstheme="minorHAnsi"/>
          <w:color w:val="000000" w:themeColor="text1"/>
        </w:rPr>
        <w:t xml:space="preserve"> S</w:t>
      </w:r>
      <w:r w:rsidR="0016474F" w:rsidRPr="0016474F">
        <w:rPr>
          <w:rFonts w:asciiTheme="minorHAnsi" w:hAnsiTheme="minorHAnsi" w:cstheme="minorHAnsi"/>
          <w:color w:val="000000" w:themeColor="text1"/>
        </w:rPr>
        <w:t xml:space="preserve">ample traces from a recording in which there was an increase in mean </w:t>
      </w:r>
      <w:proofErr w:type="spellStart"/>
      <w:r w:rsidR="0016474F" w:rsidRPr="0016474F">
        <w:rPr>
          <w:rFonts w:asciiTheme="minorHAnsi" w:hAnsiTheme="minorHAnsi" w:cstheme="minorHAnsi"/>
          <w:color w:val="000000" w:themeColor="text1"/>
        </w:rPr>
        <w:t>sEPSC</w:t>
      </w:r>
      <w:proofErr w:type="spellEnd"/>
      <w:r w:rsidR="0016474F" w:rsidRPr="0016474F">
        <w:rPr>
          <w:rFonts w:asciiTheme="minorHAnsi" w:hAnsiTheme="minorHAnsi" w:cstheme="minorHAnsi"/>
          <w:color w:val="000000" w:themeColor="text1"/>
        </w:rPr>
        <w:t xml:space="preserve"> amplitude following 4-AP application (4-AP responder). </w:t>
      </w:r>
      <w:r w:rsidR="0016474F">
        <w:rPr>
          <w:rFonts w:asciiTheme="minorHAnsi" w:hAnsiTheme="minorHAnsi" w:cstheme="minorHAnsi"/>
          <w:b/>
          <w:color w:val="000000" w:themeColor="text1"/>
        </w:rPr>
        <w:t>C)</w:t>
      </w:r>
      <w:r w:rsidR="0016474F" w:rsidRPr="0016474F">
        <w:rPr>
          <w:rFonts w:asciiTheme="minorHAnsi" w:hAnsiTheme="minorHAnsi" w:cstheme="minorHAnsi"/>
          <w:color w:val="000000" w:themeColor="text1"/>
        </w:rPr>
        <w:t xml:space="preserve"> cumulative plot for EPSC amplitude for the recording shown in </w:t>
      </w:r>
      <w:r w:rsidR="0016474F" w:rsidRPr="007130EB">
        <w:rPr>
          <w:rFonts w:asciiTheme="minorHAnsi" w:hAnsiTheme="minorHAnsi" w:cstheme="minorHAnsi"/>
          <w:b/>
          <w:color w:val="000000" w:themeColor="text1"/>
        </w:rPr>
        <w:t>(B)</w:t>
      </w:r>
      <w:r w:rsidR="0016474F" w:rsidRPr="0016474F">
        <w:rPr>
          <w:rFonts w:asciiTheme="minorHAnsi" w:hAnsiTheme="minorHAnsi" w:cstheme="minorHAnsi"/>
          <w:color w:val="000000" w:themeColor="text1"/>
        </w:rPr>
        <w:t xml:space="preserve">. </w:t>
      </w:r>
      <w:r w:rsidR="007130EB">
        <w:rPr>
          <w:rFonts w:asciiTheme="minorHAnsi" w:hAnsiTheme="minorHAnsi" w:cstheme="minorHAnsi"/>
          <w:b/>
          <w:color w:val="000000" w:themeColor="text1"/>
        </w:rPr>
        <w:t>D)</w:t>
      </w:r>
      <w:r w:rsidR="00591483">
        <w:rPr>
          <w:rFonts w:asciiTheme="minorHAnsi" w:hAnsiTheme="minorHAnsi" w:cstheme="minorHAnsi"/>
          <w:color w:val="000000" w:themeColor="text1"/>
        </w:rPr>
        <w:t xml:space="preserve"> C</w:t>
      </w:r>
      <w:r w:rsidR="0016474F" w:rsidRPr="0016474F">
        <w:rPr>
          <w:rFonts w:asciiTheme="minorHAnsi" w:hAnsiTheme="minorHAnsi" w:cstheme="minorHAnsi"/>
          <w:color w:val="000000" w:themeColor="text1"/>
        </w:rPr>
        <w:t>umulative plot for normalized EPSC amplitude (EPSC/EPSC</w:t>
      </w:r>
      <w:r w:rsidR="0016474F" w:rsidRPr="00591483">
        <w:rPr>
          <w:rFonts w:asciiTheme="minorHAnsi" w:hAnsiTheme="minorHAnsi" w:cstheme="minorHAnsi"/>
          <w:color w:val="000000" w:themeColor="text1"/>
          <w:vertAlign w:val="subscript"/>
        </w:rPr>
        <w:t>MAX</w:t>
      </w:r>
      <w:r w:rsidR="0016474F" w:rsidRPr="0016474F">
        <w:rPr>
          <w:rFonts w:asciiTheme="minorHAnsi" w:hAnsiTheme="minorHAnsi" w:cstheme="minorHAnsi"/>
          <w:color w:val="000000" w:themeColor="text1"/>
        </w:rPr>
        <w:t xml:space="preserve">) before and after application of γ-DGG from the recording shown in </w:t>
      </w:r>
      <w:r w:rsidR="0016474F" w:rsidRPr="007130EB">
        <w:rPr>
          <w:rFonts w:asciiTheme="minorHAnsi" w:hAnsiTheme="minorHAnsi" w:cstheme="minorHAnsi"/>
          <w:b/>
          <w:color w:val="000000" w:themeColor="text1"/>
        </w:rPr>
        <w:t>(B)</w:t>
      </w:r>
      <w:r w:rsidR="0016474F" w:rsidRPr="0016474F">
        <w:rPr>
          <w:rFonts w:asciiTheme="minorHAnsi" w:hAnsiTheme="minorHAnsi" w:cstheme="minorHAnsi"/>
          <w:color w:val="000000" w:themeColor="text1"/>
        </w:rPr>
        <w:t>.</w:t>
      </w:r>
      <w:r w:rsidR="007130EB">
        <w:rPr>
          <w:rFonts w:asciiTheme="minorHAnsi" w:hAnsiTheme="minorHAnsi" w:cstheme="minorHAnsi"/>
          <w:color w:val="000000" w:themeColor="text1"/>
        </w:rPr>
        <w:t xml:space="preserve"> </w:t>
      </w:r>
      <w:r w:rsidR="007130EB">
        <w:rPr>
          <w:rFonts w:asciiTheme="minorHAnsi" w:hAnsiTheme="minorHAnsi" w:cstheme="minorHAnsi"/>
          <w:b/>
          <w:color w:val="000000" w:themeColor="text1"/>
        </w:rPr>
        <w:t xml:space="preserve">E) </w:t>
      </w:r>
      <w:r w:rsidR="00591483">
        <w:rPr>
          <w:rFonts w:asciiTheme="minorHAnsi" w:hAnsiTheme="minorHAnsi" w:cstheme="minorHAnsi"/>
          <w:color w:val="000000" w:themeColor="text1"/>
        </w:rPr>
        <w:t>S</w:t>
      </w:r>
      <w:r w:rsidR="0016474F" w:rsidRPr="0016474F">
        <w:rPr>
          <w:rFonts w:asciiTheme="minorHAnsi" w:hAnsiTheme="minorHAnsi" w:cstheme="minorHAnsi"/>
          <w:color w:val="000000" w:themeColor="text1"/>
        </w:rPr>
        <w:t xml:space="preserve">ample traces from a recording where there was no change in the mean </w:t>
      </w:r>
      <w:proofErr w:type="spellStart"/>
      <w:r w:rsidR="0016474F" w:rsidRPr="0016474F">
        <w:rPr>
          <w:rFonts w:asciiTheme="minorHAnsi" w:hAnsiTheme="minorHAnsi" w:cstheme="minorHAnsi"/>
          <w:color w:val="000000" w:themeColor="text1"/>
        </w:rPr>
        <w:t>sEPSC</w:t>
      </w:r>
      <w:proofErr w:type="spellEnd"/>
      <w:r w:rsidR="0016474F" w:rsidRPr="0016474F">
        <w:rPr>
          <w:rFonts w:asciiTheme="minorHAnsi" w:hAnsiTheme="minorHAnsi" w:cstheme="minorHAnsi"/>
          <w:color w:val="000000" w:themeColor="text1"/>
        </w:rPr>
        <w:t xml:space="preserve"> amplitude following 4-AP application (4-AP non-responder). </w:t>
      </w:r>
      <w:r w:rsidR="007130EB">
        <w:rPr>
          <w:rFonts w:asciiTheme="minorHAnsi" w:hAnsiTheme="minorHAnsi" w:cstheme="minorHAnsi"/>
          <w:b/>
          <w:color w:val="000000" w:themeColor="text1"/>
        </w:rPr>
        <w:t>F)</w:t>
      </w:r>
      <w:r w:rsidR="00591483">
        <w:rPr>
          <w:rFonts w:asciiTheme="minorHAnsi" w:hAnsiTheme="minorHAnsi" w:cstheme="minorHAnsi"/>
          <w:color w:val="000000" w:themeColor="text1"/>
        </w:rPr>
        <w:t xml:space="preserve"> C</w:t>
      </w:r>
      <w:r w:rsidR="0016474F" w:rsidRPr="0016474F">
        <w:rPr>
          <w:rFonts w:asciiTheme="minorHAnsi" w:hAnsiTheme="minorHAnsi" w:cstheme="minorHAnsi"/>
          <w:color w:val="000000" w:themeColor="text1"/>
        </w:rPr>
        <w:t xml:space="preserve">umulative EPSC amplitude for the recording shown in </w:t>
      </w:r>
      <w:r w:rsidR="0016474F" w:rsidRPr="007130EB">
        <w:rPr>
          <w:rFonts w:asciiTheme="minorHAnsi" w:hAnsiTheme="minorHAnsi" w:cstheme="minorHAnsi"/>
          <w:b/>
          <w:color w:val="000000" w:themeColor="text1"/>
        </w:rPr>
        <w:t>(E)</w:t>
      </w:r>
      <w:r w:rsidR="0016474F" w:rsidRPr="0016474F">
        <w:rPr>
          <w:rFonts w:asciiTheme="minorHAnsi" w:hAnsiTheme="minorHAnsi" w:cstheme="minorHAnsi"/>
          <w:color w:val="000000" w:themeColor="text1"/>
        </w:rPr>
        <w:t xml:space="preserve">. </w:t>
      </w:r>
      <w:r w:rsidR="007130EB">
        <w:rPr>
          <w:rFonts w:asciiTheme="minorHAnsi" w:hAnsiTheme="minorHAnsi" w:cstheme="minorHAnsi"/>
          <w:b/>
          <w:color w:val="000000" w:themeColor="text1"/>
        </w:rPr>
        <w:t>G)</w:t>
      </w:r>
      <w:r w:rsidR="00591483">
        <w:rPr>
          <w:rFonts w:asciiTheme="minorHAnsi" w:hAnsiTheme="minorHAnsi" w:cstheme="minorHAnsi"/>
          <w:color w:val="000000" w:themeColor="text1"/>
        </w:rPr>
        <w:t xml:space="preserve"> C</w:t>
      </w:r>
      <w:r w:rsidR="0016474F" w:rsidRPr="0016474F">
        <w:rPr>
          <w:rFonts w:asciiTheme="minorHAnsi" w:hAnsiTheme="minorHAnsi" w:cstheme="minorHAnsi"/>
          <w:color w:val="000000" w:themeColor="text1"/>
        </w:rPr>
        <w:t>umulative EPSC/EPSC</w:t>
      </w:r>
      <w:r w:rsidR="0016474F" w:rsidRPr="00591483">
        <w:rPr>
          <w:rFonts w:asciiTheme="minorHAnsi" w:hAnsiTheme="minorHAnsi" w:cstheme="minorHAnsi"/>
          <w:color w:val="000000" w:themeColor="text1"/>
          <w:vertAlign w:val="subscript"/>
        </w:rPr>
        <w:t>MAX</w:t>
      </w:r>
      <w:r w:rsidR="0016474F" w:rsidRPr="0016474F">
        <w:rPr>
          <w:rFonts w:asciiTheme="minorHAnsi" w:hAnsiTheme="minorHAnsi" w:cstheme="minorHAnsi"/>
          <w:color w:val="000000" w:themeColor="text1"/>
        </w:rPr>
        <w:t xml:space="preserve"> plot for the recording shown in </w:t>
      </w:r>
      <w:r w:rsidR="0016474F" w:rsidRPr="007130EB">
        <w:rPr>
          <w:rFonts w:asciiTheme="minorHAnsi" w:hAnsiTheme="minorHAnsi" w:cstheme="minorHAnsi"/>
          <w:b/>
          <w:color w:val="000000" w:themeColor="text1"/>
        </w:rPr>
        <w:t>(E)</w:t>
      </w:r>
      <w:r w:rsidR="0016474F" w:rsidRPr="0016474F">
        <w:rPr>
          <w:rFonts w:asciiTheme="minorHAnsi" w:hAnsiTheme="minorHAnsi" w:cstheme="minorHAnsi"/>
          <w:color w:val="000000" w:themeColor="text1"/>
        </w:rPr>
        <w:t xml:space="preserve">. </w:t>
      </w:r>
      <w:r w:rsidR="007130EB">
        <w:rPr>
          <w:rFonts w:asciiTheme="minorHAnsi" w:hAnsiTheme="minorHAnsi" w:cstheme="minorHAnsi"/>
          <w:b/>
          <w:color w:val="000000" w:themeColor="text1"/>
        </w:rPr>
        <w:t>H)</w:t>
      </w:r>
      <w:r w:rsidR="00591483">
        <w:rPr>
          <w:rFonts w:asciiTheme="minorHAnsi" w:hAnsiTheme="minorHAnsi" w:cstheme="minorHAnsi"/>
          <w:color w:val="000000" w:themeColor="text1"/>
        </w:rPr>
        <w:t xml:space="preserve"> S</w:t>
      </w:r>
      <w:r w:rsidR="0016474F" w:rsidRPr="0016474F">
        <w:rPr>
          <w:rFonts w:asciiTheme="minorHAnsi" w:hAnsiTheme="minorHAnsi" w:cstheme="minorHAnsi"/>
          <w:color w:val="000000" w:themeColor="text1"/>
        </w:rPr>
        <w:t xml:space="preserve">ample traces from a recording from baseline, as well as after 4-AP and DNQX application. </w:t>
      </w:r>
      <w:r w:rsidR="007130EB">
        <w:rPr>
          <w:rFonts w:asciiTheme="minorHAnsi" w:hAnsiTheme="minorHAnsi" w:cstheme="minorHAnsi"/>
          <w:b/>
          <w:color w:val="000000" w:themeColor="text1"/>
        </w:rPr>
        <w:t>I)</w:t>
      </w:r>
      <w:r w:rsidR="00591483">
        <w:rPr>
          <w:rFonts w:asciiTheme="minorHAnsi" w:hAnsiTheme="minorHAnsi" w:cstheme="minorHAnsi"/>
          <w:color w:val="000000" w:themeColor="text1"/>
        </w:rPr>
        <w:t xml:space="preserve"> </w:t>
      </w:r>
      <w:r w:rsidR="003508B2">
        <w:rPr>
          <w:rFonts w:asciiTheme="minorHAnsi" w:hAnsiTheme="minorHAnsi" w:cstheme="minorHAnsi"/>
          <w:color w:val="000000" w:themeColor="text1"/>
        </w:rPr>
        <w:t>The c</w:t>
      </w:r>
      <w:r w:rsidR="0016474F" w:rsidRPr="0016474F">
        <w:rPr>
          <w:rFonts w:asciiTheme="minorHAnsi" w:hAnsiTheme="minorHAnsi" w:cstheme="minorHAnsi"/>
          <w:color w:val="000000" w:themeColor="text1"/>
        </w:rPr>
        <w:t xml:space="preserve">umulative EPSC amplitude for the recording shown in </w:t>
      </w:r>
      <w:r w:rsidR="0016474F" w:rsidRPr="007130EB">
        <w:rPr>
          <w:rFonts w:asciiTheme="minorHAnsi" w:hAnsiTheme="minorHAnsi" w:cstheme="minorHAnsi"/>
          <w:b/>
          <w:color w:val="000000" w:themeColor="text1"/>
        </w:rPr>
        <w:t>(H)</w:t>
      </w:r>
      <w:r w:rsidR="0016474F" w:rsidRPr="0016474F">
        <w:rPr>
          <w:rFonts w:asciiTheme="minorHAnsi" w:hAnsiTheme="minorHAnsi" w:cstheme="minorHAnsi"/>
          <w:color w:val="000000" w:themeColor="text1"/>
        </w:rPr>
        <w:t xml:space="preserve">. </w:t>
      </w:r>
      <w:r w:rsidR="007130EB">
        <w:rPr>
          <w:rFonts w:asciiTheme="minorHAnsi" w:hAnsiTheme="minorHAnsi" w:cstheme="minorHAnsi"/>
          <w:b/>
          <w:color w:val="000000" w:themeColor="text1"/>
        </w:rPr>
        <w:t>J)</w:t>
      </w:r>
      <w:r w:rsidR="00591483">
        <w:rPr>
          <w:rFonts w:asciiTheme="minorHAnsi" w:hAnsiTheme="minorHAnsi" w:cstheme="minorHAnsi"/>
          <w:color w:val="000000" w:themeColor="text1"/>
        </w:rPr>
        <w:t xml:space="preserve"> C</w:t>
      </w:r>
      <w:r w:rsidR="0016474F" w:rsidRPr="0016474F">
        <w:rPr>
          <w:rFonts w:asciiTheme="minorHAnsi" w:hAnsiTheme="minorHAnsi" w:cstheme="minorHAnsi"/>
          <w:color w:val="000000" w:themeColor="text1"/>
        </w:rPr>
        <w:t>umulative EPSC/EPSC</w:t>
      </w:r>
      <w:r w:rsidR="0016474F" w:rsidRPr="00591483">
        <w:rPr>
          <w:rFonts w:asciiTheme="minorHAnsi" w:hAnsiTheme="minorHAnsi" w:cstheme="minorHAnsi"/>
          <w:color w:val="000000" w:themeColor="text1"/>
          <w:vertAlign w:val="subscript"/>
        </w:rPr>
        <w:t>MAX</w:t>
      </w:r>
      <w:r w:rsidR="0016474F" w:rsidRPr="0016474F">
        <w:rPr>
          <w:rFonts w:asciiTheme="minorHAnsi" w:hAnsiTheme="minorHAnsi" w:cstheme="minorHAnsi"/>
          <w:color w:val="000000" w:themeColor="text1"/>
        </w:rPr>
        <w:t xml:space="preserve"> plot for the recording shown in </w:t>
      </w:r>
      <w:r w:rsidR="0016474F" w:rsidRPr="007130EB">
        <w:rPr>
          <w:rFonts w:asciiTheme="minorHAnsi" w:hAnsiTheme="minorHAnsi" w:cstheme="minorHAnsi"/>
          <w:b/>
          <w:color w:val="000000" w:themeColor="text1"/>
        </w:rPr>
        <w:t>(H)</w:t>
      </w:r>
      <w:r w:rsidR="0016474F" w:rsidRPr="0016474F">
        <w:rPr>
          <w:rFonts w:asciiTheme="minorHAnsi" w:hAnsiTheme="minorHAnsi" w:cstheme="minorHAnsi"/>
          <w:color w:val="000000" w:themeColor="text1"/>
        </w:rPr>
        <w:t xml:space="preserve">. </w:t>
      </w:r>
      <w:r w:rsidR="007130EB">
        <w:rPr>
          <w:rFonts w:asciiTheme="minorHAnsi" w:hAnsiTheme="minorHAnsi" w:cstheme="minorHAnsi"/>
          <w:b/>
          <w:color w:val="000000" w:themeColor="text1"/>
        </w:rPr>
        <w:t>K)</w:t>
      </w:r>
      <w:r w:rsidR="00591483">
        <w:rPr>
          <w:rFonts w:asciiTheme="minorHAnsi" w:hAnsiTheme="minorHAnsi" w:cstheme="minorHAnsi"/>
          <w:color w:val="000000" w:themeColor="text1"/>
        </w:rPr>
        <w:t xml:space="preserve"> S</w:t>
      </w:r>
      <w:r w:rsidR="0016474F" w:rsidRPr="0016474F">
        <w:rPr>
          <w:rFonts w:asciiTheme="minorHAnsi" w:hAnsiTheme="minorHAnsi" w:cstheme="minorHAnsi"/>
          <w:color w:val="000000" w:themeColor="text1"/>
        </w:rPr>
        <w:t>ummary of mean EPSC/EPSC</w:t>
      </w:r>
      <w:r w:rsidR="0016474F" w:rsidRPr="00591483">
        <w:rPr>
          <w:rFonts w:asciiTheme="minorHAnsi" w:hAnsiTheme="minorHAnsi" w:cstheme="minorHAnsi"/>
          <w:color w:val="000000" w:themeColor="text1"/>
          <w:vertAlign w:val="subscript"/>
        </w:rPr>
        <w:t>MAX</w:t>
      </w:r>
      <w:r w:rsidR="0016474F" w:rsidRPr="0016474F">
        <w:rPr>
          <w:rFonts w:asciiTheme="minorHAnsi" w:hAnsiTheme="minorHAnsi" w:cstheme="minorHAnsi"/>
          <w:color w:val="000000" w:themeColor="text1"/>
        </w:rPr>
        <w:t xml:space="preserve"> after γ-DGG (in 4-AP responder and non-responder groups) or DNQX application normalized to pre-γ-DGG/DNQX (i.e. post-4-AP). </w:t>
      </w:r>
      <w:r w:rsidR="007130EB">
        <w:rPr>
          <w:rFonts w:asciiTheme="minorHAnsi" w:hAnsiTheme="minorHAnsi" w:cstheme="minorHAnsi"/>
          <w:b/>
          <w:color w:val="000000" w:themeColor="text1"/>
        </w:rPr>
        <w:t>L)</w:t>
      </w:r>
      <w:r w:rsidR="00591483">
        <w:rPr>
          <w:rFonts w:asciiTheme="minorHAnsi" w:hAnsiTheme="minorHAnsi" w:cstheme="minorHAnsi"/>
          <w:color w:val="000000" w:themeColor="text1"/>
        </w:rPr>
        <w:t xml:space="preserve"> P</w:t>
      </w:r>
      <w:r w:rsidR="0016474F" w:rsidRPr="0016474F">
        <w:rPr>
          <w:rFonts w:asciiTheme="minorHAnsi" w:hAnsiTheme="minorHAnsi" w:cstheme="minorHAnsi"/>
          <w:color w:val="000000" w:themeColor="text1"/>
        </w:rPr>
        <w:t>lots of post-4-AP mean EPSC amplitude (normalized to pre-4-AP) against post-γ-DGG/DNQX mean EPSC/EPSC</w:t>
      </w:r>
      <w:r w:rsidR="0016474F" w:rsidRPr="00591483">
        <w:rPr>
          <w:rFonts w:asciiTheme="minorHAnsi" w:hAnsiTheme="minorHAnsi" w:cstheme="minorHAnsi"/>
          <w:color w:val="000000" w:themeColor="text1"/>
          <w:vertAlign w:val="subscript"/>
        </w:rPr>
        <w:t>MAX</w:t>
      </w:r>
      <w:r w:rsidR="0016474F" w:rsidRPr="0016474F">
        <w:rPr>
          <w:rFonts w:asciiTheme="minorHAnsi" w:hAnsiTheme="minorHAnsi" w:cstheme="minorHAnsi"/>
          <w:color w:val="000000" w:themeColor="text1"/>
        </w:rPr>
        <w:t xml:space="preserve"> (normalized to post-4-AP). </w:t>
      </w:r>
      <w:r w:rsidR="0016474F" w:rsidRPr="0016474F">
        <w:rPr>
          <w:rFonts w:ascii="Cambria Math" w:hAnsi="Cambria Math" w:cs="Cambria Math"/>
          <w:color w:val="000000" w:themeColor="text1"/>
        </w:rPr>
        <w:t>∗∗∗</w:t>
      </w:r>
      <w:r w:rsidR="0016474F" w:rsidRPr="0016474F">
        <w:rPr>
          <w:rFonts w:asciiTheme="minorHAnsi" w:hAnsiTheme="minorHAnsi" w:cstheme="minorHAnsi"/>
          <w:color w:val="000000" w:themeColor="text1"/>
        </w:rPr>
        <w:t>P &lt; 0.005</w:t>
      </w:r>
      <w:r w:rsidR="007130EB">
        <w:rPr>
          <w:rFonts w:asciiTheme="minorHAnsi" w:hAnsiTheme="minorHAnsi" w:cstheme="minorHAnsi"/>
          <w:color w:val="000000" w:themeColor="text1"/>
        </w:rPr>
        <w:t xml:space="preserve">. </w:t>
      </w:r>
      <w:bookmarkStart w:id="15" w:name="OLE_LINK36"/>
      <w:bookmarkStart w:id="16" w:name="OLE_LINK37"/>
      <w:r w:rsidR="007130EB" w:rsidRPr="00336E95">
        <w:rPr>
          <w:rFonts w:asciiTheme="minorHAnsi" w:hAnsiTheme="minorHAnsi" w:cstheme="minorHAnsi"/>
          <w:color w:val="auto"/>
        </w:rPr>
        <w:t>This figure has been modified from</w:t>
      </w:r>
      <w:r w:rsidR="007130EB">
        <w:rPr>
          <w:rFonts w:asciiTheme="minorHAnsi" w:hAnsiTheme="minorHAnsi" w:cstheme="minorHAnsi"/>
          <w:color w:val="auto"/>
        </w:rPr>
        <w:t xml:space="preserve"> </w:t>
      </w:r>
      <w:r w:rsidR="007130EB" w:rsidRPr="00336E95">
        <w:rPr>
          <w:rFonts w:asciiTheme="minorHAnsi" w:hAnsiTheme="minorHAnsi" w:cstheme="minorHAnsi"/>
          <w:b/>
          <w:color w:val="auto"/>
        </w:rPr>
        <w:t xml:space="preserve">Figure </w:t>
      </w:r>
      <w:r w:rsidR="007130EB">
        <w:rPr>
          <w:rFonts w:asciiTheme="minorHAnsi" w:hAnsiTheme="minorHAnsi" w:cstheme="minorHAnsi"/>
          <w:b/>
          <w:color w:val="auto"/>
        </w:rPr>
        <w:t>4</w:t>
      </w:r>
      <w:r w:rsidR="007130EB">
        <w:rPr>
          <w:rFonts w:asciiTheme="minorHAnsi" w:hAnsiTheme="minorHAnsi" w:cstheme="minorHAnsi"/>
          <w:color w:val="auto"/>
        </w:rPr>
        <w:t xml:space="preserve"> of our previous report</w:t>
      </w:r>
      <w:r w:rsidR="007130EB">
        <w:rPr>
          <w:rFonts w:asciiTheme="minorHAnsi" w:hAnsiTheme="minorHAnsi" w:cstheme="minorHAnsi"/>
          <w:color w:val="auto"/>
        </w:rPr>
        <w:fldChar w:fldCharType="begin" w:fldLock="1"/>
      </w:r>
      <w:r w:rsidR="00F44812">
        <w:rPr>
          <w:rFonts w:asciiTheme="minorHAnsi" w:hAnsiTheme="minorHAnsi" w:cstheme="minorHAnsi"/>
          <w:color w:val="auto"/>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mendeley":{"formattedCitation":"&lt;sup&gt;6&lt;/sup&gt;","plainTextFormattedCitation":"6","previouslyFormattedCitation":"&lt;sup&gt;6&lt;/sup&gt;"},"properties":{"noteIndex":0},"schema":"https://github.com/citation-style-language/schema/raw/master/csl-citation.json"}</w:instrText>
      </w:r>
      <w:r w:rsidR="007130EB">
        <w:rPr>
          <w:rFonts w:asciiTheme="minorHAnsi" w:hAnsiTheme="minorHAnsi" w:cstheme="minorHAnsi"/>
          <w:color w:val="auto"/>
        </w:rPr>
        <w:fldChar w:fldCharType="separate"/>
      </w:r>
      <w:r w:rsidR="00F44812" w:rsidRPr="00F44812">
        <w:rPr>
          <w:rFonts w:asciiTheme="minorHAnsi" w:hAnsiTheme="minorHAnsi" w:cstheme="minorHAnsi"/>
          <w:noProof/>
          <w:color w:val="auto"/>
          <w:vertAlign w:val="superscript"/>
        </w:rPr>
        <w:t>6</w:t>
      </w:r>
      <w:r w:rsidR="007130EB">
        <w:rPr>
          <w:rFonts w:asciiTheme="minorHAnsi" w:hAnsiTheme="minorHAnsi" w:cstheme="minorHAnsi"/>
          <w:color w:val="auto"/>
        </w:rPr>
        <w:fldChar w:fldCharType="end"/>
      </w:r>
      <w:r w:rsidR="007130EB">
        <w:rPr>
          <w:rFonts w:asciiTheme="minorHAnsi" w:hAnsiTheme="minorHAnsi" w:cstheme="minorHAnsi"/>
          <w:color w:val="auto"/>
        </w:rPr>
        <w:t>.</w:t>
      </w:r>
      <w:bookmarkEnd w:id="15"/>
      <w:bookmarkEnd w:id="16"/>
    </w:p>
    <w:p w14:paraId="5D2E6B01" w14:textId="77777777" w:rsidR="007130EB" w:rsidRDefault="007130EB" w:rsidP="004D1AAF">
      <w:pPr>
        <w:rPr>
          <w:rFonts w:asciiTheme="minorHAnsi" w:hAnsiTheme="minorHAnsi" w:cstheme="minorHAnsi"/>
          <w:b/>
          <w:color w:val="000000" w:themeColor="text1"/>
        </w:rPr>
      </w:pPr>
    </w:p>
    <w:p w14:paraId="50E06C95" w14:textId="647ADA45" w:rsidR="007130EB" w:rsidRPr="00643CFF" w:rsidRDefault="000C1E43" w:rsidP="004D1AAF">
      <w:pPr>
        <w:rPr>
          <w:rFonts w:asciiTheme="minorHAnsi" w:hAnsiTheme="minorHAnsi" w:cstheme="minorHAnsi"/>
          <w:b/>
          <w:color w:val="000000" w:themeColor="text1"/>
        </w:rPr>
      </w:pPr>
      <w:r>
        <w:rPr>
          <w:rFonts w:asciiTheme="minorHAnsi" w:hAnsiTheme="minorHAnsi" w:cstheme="minorHAnsi"/>
          <w:b/>
          <w:color w:val="000000" w:themeColor="text1"/>
        </w:rPr>
        <w:t xml:space="preserve">Figure </w:t>
      </w:r>
      <w:r w:rsidR="00F768C2">
        <w:rPr>
          <w:rFonts w:asciiTheme="minorHAnsi" w:hAnsiTheme="minorHAnsi" w:cstheme="minorHAnsi"/>
          <w:b/>
          <w:color w:val="000000" w:themeColor="text1"/>
        </w:rPr>
        <w:t>6</w:t>
      </w:r>
      <w:r>
        <w:rPr>
          <w:rFonts w:asciiTheme="minorHAnsi" w:hAnsiTheme="minorHAnsi" w:cstheme="minorHAnsi"/>
          <w:b/>
          <w:color w:val="000000" w:themeColor="text1"/>
        </w:rPr>
        <w:t>.</w:t>
      </w:r>
      <w:r w:rsidR="007130EB">
        <w:rPr>
          <w:rFonts w:asciiTheme="minorHAnsi" w:hAnsiTheme="minorHAnsi" w:cstheme="minorHAnsi"/>
          <w:b/>
          <w:color w:val="000000" w:themeColor="text1"/>
        </w:rPr>
        <w:t xml:space="preserve"> High</w:t>
      </w:r>
      <w:r w:rsidR="003508B2">
        <w:rPr>
          <w:rFonts w:asciiTheme="minorHAnsi" w:hAnsiTheme="minorHAnsi" w:cstheme="minorHAnsi"/>
          <w:b/>
          <w:color w:val="000000" w:themeColor="text1"/>
        </w:rPr>
        <w:t>-</w:t>
      </w:r>
      <w:r w:rsidR="007130EB">
        <w:rPr>
          <w:rFonts w:asciiTheme="minorHAnsi" w:hAnsiTheme="minorHAnsi" w:cstheme="minorHAnsi"/>
          <w:b/>
          <w:color w:val="000000" w:themeColor="text1"/>
        </w:rPr>
        <w:t>frequency stimulation reveals synaptic multiplicity. A)</w:t>
      </w:r>
      <w:r w:rsidR="007130EB" w:rsidRPr="007130EB">
        <w:rPr>
          <w:rFonts w:asciiTheme="minorHAnsi" w:hAnsiTheme="minorHAnsi" w:cstheme="minorHAnsi"/>
          <w:color w:val="000000" w:themeColor="text1"/>
        </w:rPr>
        <w:t xml:space="preserve"> </w:t>
      </w:r>
      <w:r w:rsidR="00F97906">
        <w:rPr>
          <w:rFonts w:asciiTheme="minorHAnsi" w:hAnsiTheme="minorHAnsi" w:cstheme="minorHAnsi"/>
          <w:color w:val="000000" w:themeColor="text1"/>
        </w:rPr>
        <w:t>S</w:t>
      </w:r>
      <w:r w:rsidR="007130EB" w:rsidRPr="007130EB">
        <w:rPr>
          <w:rFonts w:asciiTheme="minorHAnsi" w:hAnsiTheme="minorHAnsi" w:cstheme="minorHAnsi"/>
          <w:color w:val="000000" w:themeColor="text1"/>
        </w:rPr>
        <w:t xml:space="preserve">ample traces of </w:t>
      </w:r>
      <w:proofErr w:type="spellStart"/>
      <w:r w:rsidR="007130EB" w:rsidRPr="007130EB">
        <w:rPr>
          <w:rFonts w:asciiTheme="minorHAnsi" w:hAnsiTheme="minorHAnsi" w:cstheme="minorHAnsi"/>
          <w:color w:val="000000" w:themeColor="text1"/>
        </w:rPr>
        <w:t>sEPSCs</w:t>
      </w:r>
      <w:proofErr w:type="spellEnd"/>
      <w:r w:rsidR="007130EB" w:rsidRPr="007130EB">
        <w:rPr>
          <w:rFonts w:asciiTheme="minorHAnsi" w:hAnsiTheme="minorHAnsi" w:cstheme="minorHAnsi"/>
          <w:color w:val="000000" w:themeColor="text1"/>
        </w:rPr>
        <w:t xml:space="preserve"> before and after afferent synaptic stimulation. </w:t>
      </w:r>
      <w:r w:rsidR="007130EB">
        <w:rPr>
          <w:rFonts w:asciiTheme="minorHAnsi" w:hAnsiTheme="minorHAnsi" w:cstheme="minorHAnsi"/>
          <w:b/>
          <w:color w:val="000000" w:themeColor="text1"/>
        </w:rPr>
        <w:t>B)</w:t>
      </w:r>
      <w:r w:rsidR="007130EB" w:rsidRPr="007130EB">
        <w:rPr>
          <w:rFonts w:asciiTheme="minorHAnsi" w:hAnsiTheme="minorHAnsi" w:cstheme="minorHAnsi"/>
          <w:color w:val="000000" w:themeColor="text1"/>
        </w:rPr>
        <w:t xml:space="preserve"> plot of </w:t>
      </w:r>
      <w:proofErr w:type="spellStart"/>
      <w:r w:rsidR="007130EB" w:rsidRPr="007130EB">
        <w:rPr>
          <w:rFonts w:asciiTheme="minorHAnsi" w:hAnsiTheme="minorHAnsi" w:cstheme="minorHAnsi"/>
          <w:color w:val="000000" w:themeColor="text1"/>
        </w:rPr>
        <w:t>sEPSC</w:t>
      </w:r>
      <w:proofErr w:type="spellEnd"/>
      <w:r w:rsidR="007130EB" w:rsidRPr="007130EB">
        <w:rPr>
          <w:rFonts w:asciiTheme="minorHAnsi" w:hAnsiTheme="minorHAnsi" w:cstheme="minorHAnsi"/>
          <w:color w:val="000000" w:themeColor="text1"/>
        </w:rPr>
        <w:t xml:space="preserve"> amplitude before and after synaptic stimulation (20 Hz, 2 s) from the recording shown in </w:t>
      </w:r>
      <w:r w:rsidR="007130EB" w:rsidRPr="007130EB">
        <w:rPr>
          <w:rFonts w:asciiTheme="minorHAnsi" w:hAnsiTheme="minorHAnsi" w:cstheme="minorHAnsi"/>
          <w:b/>
          <w:color w:val="000000" w:themeColor="text1"/>
        </w:rPr>
        <w:t>(A)</w:t>
      </w:r>
      <w:r w:rsidR="007130EB" w:rsidRPr="007130EB">
        <w:rPr>
          <w:rFonts w:asciiTheme="minorHAnsi" w:hAnsiTheme="minorHAnsi" w:cstheme="minorHAnsi"/>
          <w:color w:val="000000" w:themeColor="text1"/>
        </w:rPr>
        <w:t xml:space="preserve">. </w:t>
      </w:r>
      <w:r w:rsidR="007130EB">
        <w:rPr>
          <w:rFonts w:asciiTheme="minorHAnsi" w:hAnsiTheme="minorHAnsi" w:cstheme="minorHAnsi"/>
          <w:b/>
          <w:color w:val="000000" w:themeColor="text1"/>
        </w:rPr>
        <w:t>C</w:t>
      </w:r>
      <w:r w:rsidR="00591483">
        <w:rPr>
          <w:rFonts w:asciiTheme="minorHAnsi" w:hAnsiTheme="minorHAnsi" w:cstheme="minorHAnsi"/>
          <w:b/>
          <w:color w:val="000000" w:themeColor="text1"/>
        </w:rPr>
        <w:t>, D</w:t>
      </w:r>
      <w:r w:rsidR="007130EB">
        <w:rPr>
          <w:rFonts w:asciiTheme="minorHAnsi" w:hAnsiTheme="minorHAnsi" w:cstheme="minorHAnsi"/>
          <w:b/>
          <w:color w:val="000000" w:themeColor="text1"/>
        </w:rPr>
        <w:t xml:space="preserve">) </w:t>
      </w:r>
      <w:r w:rsidR="00591483" w:rsidRPr="00591483">
        <w:rPr>
          <w:rFonts w:asciiTheme="minorHAnsi" w:hAnsiTheme="minorHAnsi" w:cstheme="minorHAnsi"/>
          <w:color w:val="000000" w:themeColor="text1"/>
        </w:rPr>
        <w:t>S</w:t>
      </w:r>
      <w:r w:rsidR="007130EB" w:rsidRPr="007130EB">
        <w:rPr>
          <w:rFonts w:asciiTheme="minorHAnsi" w:hAnsiTheme="minorHAnsi" w:cstheme="minorHAnsi"/>
          <w:color w:val="000000" w:themeColor="text1"/>
        </w:rPr>
        <w:t xml:space="preserve">ummary of </w:t>
      </w:r>
      <w:proofErr w:type="spellStart"/>
      <w:r w:rsidR="007130EB" w:rsidRPr="007130EB">
        <w:rPr>
          <w:rFonts w:asciiTheme="minorHAnsi" w:hAnsiTheme="minorHAnsi" w:cstheme="minorHAnsi"/>
          <w:color w:val="000000" w:themeColor="text1"/>
        </w:rPr>
        <w:t>sEPSC</w:t>
      </w:r>
      <w:proofErr w:type="spellEnd"/>
      <w:r w:rsidR="007130EB" w:rsidRPr="007130EB">
        <w:rPr>
          <w:rFonts w:asciiTheme="minorHAnsi" w:hAnsiTheme="minorHAnsi" w:cstheme="minorHAnsi"/>
          <w:color w:val="000000" w:themeColor="text1"/>
        </w:rPr>
        <w:t xml:space="preserve"> frequency </w:t>
      </w:r>
      <w:r w:rsidR="007130EB" w:rsidRPr="007130EB">
        <w:rPr>
          <w:rFonts w:asciiTheme="minorHAnsi" w:hAnsiTheme="minorHAnsi" w:cstheme="minorHAnsi"/>
          <w:b/>
          <w:color w:val="000000" w:themeColor="text1"/>
        </w:rPr>
        <w:t>(C)</w:t>
      </w:r>
      <w:r w:rsidR="007130EB" w:rsidRPr="007130EB">
        <w:rPr>
          <w:rFonts w:asciiTheme="minorHAnsi" w:hAnsiTheme="minorHAnsi" w:cstheme="minorHAnsi"/>
          <w:color w:val="000000" w:themeColor="text1"/>
        </w:rPr>
        <w:t xml:space="preserve"> and amplitude </w:t>
      </w:r>
      <w:r w:rsidR="007130EB" w:rsidRPr="007130EB">
        <w:rPr>
          <w:rFonts w:asciiTheme="minorHAnsi" w:hAnsiTheme="minorHAnsi" w:cstheme="minorHAnsi"/>
          <w:b/>
          <w:color w:val="000000" w:themeColor="text1"/>
        </w:rPr>
        <w:t>(D)</w:t>
      </w:r>
      <w:r w:rsidR="007130EB" w:rsidRPr="007130EB">
        <w:rPr>
          <w:rFonts w:asciiTheme="minorHAnsi" w:hAnsiTheme="minorHAnsi" w:cstheme="minorHAnsi"/>
          <w:color w:val="000000" w:themeColor="text1"/>
        </w:rPr>
        <w:t xml:space="preserve"> changes following synaptic stimulation. </w:t>
      </w:r>
      <w:r w:rsidR="007130EB" w:rsidRPr="007130EB">
        <w:rPr>
          <w:rFonts w:ascii="Cambria Math" w:hAnsi="Cambria Math" w:cs="Cambria Math"/>
          <w:color w:val="000000" w:themeColor="text1"/>
        </w:rPr>
        <w:t>∗∗∗</w:t>
      </w:r>
      <w:r w:rsidR="007130EB" w:rsidRPr="007130EB">
        <w:rPr>
          <w:rFonts w:asciiTheme="minorHAnsi" w:hAnsiTheme="minorHAnsi" w:cstheme="minorHAnsi"/>
          <w:color w:val="000000" w:themeColor="text1"/>
        </w:rPr>
        <w:t xml:space="preserve">P &lt; 0.001, </w:t>
      </w:r>
      <w:r w:rsidR="007130EB" w:rsidRPr="007130EB">
        <w:rPr>
          <w:rFonts w:ascii="Cambria Math" w:hAnsi="Cambria Math" w:cs="Cambria Math"/>
          <w:color w:val="000000" w:themeColor="text1"/>
        </w:rPr>
        <w:t>∗</w:t>
      </w:r>
      <w:r w:rsidR="007130EB" w:rsidRPr="007130EB">
        <w:rPr>
          <w:rFonts w:asciiTheme="minorHAnsi" w:hAnsiTheme="minorHAnsi" w:cstheme="minorHAnsi"/>
          <w:color w:val="000000" w:themeColor="text1"/>
        </w:rPr>
        <w:t>P &lt; 0.05.</w:t>
      </w:r>
      <w:r w:rsidR="007130EB">
        <w:rPr>
          <w:rFonts w:asciiTheme="minorHAnsi" w:hAnsiTheme="minorHAnsi" w:cstheme="minorHAnsi"/>
          <w:color w:val="000000" w:themeColor="text1"/>
        </w:rPr>
        <w:t xml:space="preserve"> </w:t>
      </w:r>
      <w:r w:rsidR="007130EB" w:rsidRPr="00336E95">
        <w:rPr>
          <w:rFonts w:asciiTheme="minorHAnsi" w:hAnsiTheme="minorHAnsi" w:cstheme="minorHAnsi"/>
          <w:color w:val="auto"/>
        </w:rPr>
        <w:t>This figure has been modified from</w:t>
      </w:r>
      <w:r w:rsidR="007130EB">
        <w:rPr>
          <w:rFonts w:asciiTheme="minorHAnsi" w:hAnsiTheme="minorHAnsi" w:cstheme="minorHAnsi"/>
          <w:color w:val="auto"/>
        </w:rPr>
        <w:t xml:space="preserve"> </w:t>
      </w:r>
      <w:r w:rsidR="007130EB" w:rsidRPr="00336E95">
        <w:rPr>
          <w:rFonts w:asciiTheme="minorHAnsi" w:hAnsiTheme="minorHAnsi" w:cstheme="minorHAnsi"/>
          <w:b/>
          <w:color w:val="auto"/>
        </w:rPr>
        <w:t xml:space="preserve">Figure </w:t>
      </w:r>
      <w:r w:rsidR="007130EB">
        <w:rPr>
          <w:rFonts w:asciiTheme="minorHAnsi" w:hAnsiTheme="minorHAnsi" w:cstheme="minorHAnsi"/>
          <w:b/>
          <w:color w:val="auto"/>
        </w:rPr>
        <w:t>5</w:t>
      </w:r>
      <w:r w:rsidR="007130EB">
        <w:rPr>
          <w:rFonts w:asciiTheme="minorHAnsi" w:hAnsiTheme="minorHAnsi" w:cstheme="minorHAnsi"/>
          <w:color w:val="auto"/>
        </w:rPr>
        <w:t xml:space="preserve"> of our previous report</w:t>
      </w:r>
      <w:r w:rsidR="007130EB">
        <w:rPr>
          <w:rFonts w:asciiTheme="minorHAnsi" w:hAnsiTheme="minorHAnsi" w:cstheme="minorHAnsi"/>
          <w:color w:val="auto"/>
        </w:rPr>
        <w:fldChar w:fldCharType="begin" w:fldLock="1"/>
      </w:r>
      <w:r w:rsidR="00F44812">
        <w:rPr>
          <w:rFonts w:asciiTheme="minorHAnsi" w:hAnsiTheme="minorHAnsi" w:cstheme="minorHAnsi"/>
          <w:color w:val="auto"/>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mendeley":{"formattedCitation":"&lt;sup&gt;6&lt;/sup&gt;","plainTextFormattedCitation":"6","previouslyFormattedCitation":"&lt;sup&gt;6&lt;/sup&gt;"},"properties":{"noteIndex":0},"schema":"https://github.com/citation-style-language/schema/raw/master/csl-citation.json"}</w:instrText>
      </w:r>
      <w:r w:rsidR="007130EB">
        <w:rPr>
          <w:rFonts w:asciiTheme="minorHAnsi" w:hAnsiTheme="minorHAnsi" w:cstheme="minorHAnsi"/>
          <w:color w:val="auto"/>
        </w:rPr>
        <w:fldChar w:fldCharType="separate"/>
      </w:r>
      <w:r w:rsidR="00F44812" w:rsidRPr="00F44812">
        <w:rPr>
          <w:rFonts w:asciiTheme="minorHAnsi" w:hAnsiTheme="minorHAnsi" w:cstheme="minorHAnsi"/>
          <w:noProof/>
          <w:color w:val="auto"/>
          <w:vertAlign w:val="superscript"/>
        </w:rPr>
        <w:t>6</w:t>
      </w:r>
      <w:r w:rsidR="007130EB">
        <w:rPr>
          <w:rFonts w:asciiTheme="minorHAnsi" w:hAnsiTheme="minorHAnsi" w:cstheme="minorHAnsi"/>
          <w:color w:val="auto"/>
        </w:rPr>
        <w:fldChar w:fldCharType="end"/>
      </w:r>
      <w:r w:rsidR="007130EB">
        <w:rPr>
          <w:rFonts w:asciiTheme="minorHAnsi" w:hAnsiTheme="minorHAnsi" w:cstheme="minorHAnsi"/>
          <w:color w:val="auto"/>
        </w:rPr>
        <w:t>.</w:t>
      </w:r>
    </w:p>
    <w:p w14:paraId="6C741C03" w14:textId="77777777" w:rsidR="006751E3" w:rsidRDefault="006751E3" w:rsidP="004D1AAF">
      <w:pPr>
        <w:rPr>
          <w:rFonts w:asciiTheme="minorHAnsi" w:hAnsiTheme="minorHAnsi" w:cstheme="minorHAnsi"/>
          <w:b/>
        </w:rPr>
      </w:pPr>
    </w:p>
    <w:p w14:paraId="78728D18" w14:textId="5A9A4C75" w:rsidR="00014314" w:rsidRDefault="006305D7" w:rsidP="004D1AAF">
      <w:pPr>
        <w:rPr>
          <w:rFonts w:asciiTheme="minorHAnsi" w:hAnsiTheme="minorHAnsi" w:cstheme="minorHAnsi"/>
          <w:color w:val="auto"/>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D41D1DB" w14:textId="488A3EE0" w:rsidR="00F6649D" w:rsidRDefault="008A49CB" w:rsidP="004D1AAF">
      <w:pPr>
        <w:rPr>
          <w:rFonts w:asciiTheme="minorHAnsi" w:hAnsiTheme="minorHAnsi" w:cstheme="minorHAnsi"/>
          <w:color w:val="000000" w:themeColor="text1"/>
        </w:rPr>
      </w:pPr>
      <w:r w:rsidRPr="00643CFF">
        <w:rPr>
          <w:rFonts w:asciiTheme="minorHAnsi" w:hAnsiTheme="minorHAnsi" w:cstheme="minorHAnsi"/>
          <w:color w:val="000000" w:themeColor="text1"/>
        </w:rPr>
        <w:t>One important requirement</w:t>
      </w:r>
      <w:r w:rsidR="00F6649D" w:rsidRPr="00643CFF">
        <w:rPr>
          <w:rFonts w:asciiTheme="minorHAnsi" w:hAnsiTheme="minorHAnsi" w:cstheme="minorHAnsi"/>
          <w:color w:val="000000" w:themeColor="text1"/>
        </w:rPr>
        <w:t xml:space="preserve"> for a successful patch clamp</w:t>
      </w:r>
      <w:r w:rsidRPr="00643CFF">
        <w:rPr>
          <w:rFonts w:asciiTheme="minorHAnsi" w:hAnsiTheme="minorHAnsi" w:cstheme="minorHAnsi"/>
          <w:color w:val="000000" w:themeColor="text1"/>
        </w:rPr>
        <w:t xml:space="preserve"> electrophysiology</w:t>
      </w:r>
      <w:r w:rsidR="00F6649D" w:rsidRPr="00643CFF">
        <w:rPr>
          <w:rFonts w:asciiTheme="minorHAnsi" w:hAnsiTheme="minorHAnsi" w:cstheme="minorHAnsi"/>
          <w:color w:val="000000" w:themeColor="text1"/>
        </w:rPr>
        <w:t xml:space="preserve"> experiment is obtaining healthy</w:t>
      </w:r>
      <w:r w:rsidRPr="00643CFF">
        <w:rPr>
          <w:rFonts w:asciiTheme="minorHAnsi" w:hAnsiTheme="minorHAnsi" w:cstheme="minorHAnsi"/>
          <w:color w:val="000000" w:themeColor="text1"/>
        </w:rPr>
        <w:t xml:space="preserve"> slices/</w:t>
      </w:r>
      <w:r w:rsidR="00F6649D" w:rsidRPr="00643CFF">
        <w:rPr>
          <w:rFonts w:asciiTheme="minorHAnsi" w:hAnsiTheme="minorHAnsi" w:cstheme="minorHAnsi"/>
          <w:color w:val="000000" w:themeColor="text1"/>
        </w:rPr>
        <w:t xml:space="preserve">cells. Our described protocol is optimized for </w:t>
      </w:r>
      <w:r w:rsidRPr="00643CFF">
        <w:rPr>
          <w:rFonts w:asciiTheme="minorHAnsi" w:hAnsiTheme="minorHAnsi" w:cstheme="minorHAnsi"/>
          <w:color w:val="000000" w:themeColor="text1"/>
        </w:rPr>
        <w:t xml:space="preserve">hypothalamic slices that contain </w:t>
      </w:r>
      <w:r w:rsidR="00F6649D" w:rsidRPr="00643CFF">
        <w:rPr>
          <w:rFonts w:asciiTheme="minorHAnsi" w:hAnsiTheme="minorHAnsi" w:cstheme="minorHAnsi"/>
          <w:color w:val="000000" w:themeColor="text1"/>
        </w:rPr>
        <w:t>PVN neurons</w:t>
      </w:r>
      <w:r w:rsidRPr="00643CFF">
        <w:rPr>
          <w:rFonts w:asciiTheme="minorHAnsi" w:hAnsiTheme="minorHAnsi" w:cstheme="minorHAnsi"/>
          <w:color w:val="000000" w:themeColor="text1"/>
        </w:rPr>
        <w:t>. O</w:t>
      </w:r>
      <w:r w:rsidR="00F6649D" w:rsidRPr="00643CFF">
        <w:rPr>
          <w:rFonts w:asciiTheme="minorHAnsi" w:hAnsiTheme="minorHAnsi" w:cstheme="minorHAnsi"/>
          <w:color w:val="000000" w:themeColor="text1"/>
        </w:rPr>
        <w:t xml:space="preserve">ther </w:t>
      </w:r>
      <w:r w:rsidR="00F35B0C" w:rsidRPr="00643CFF">
        <w:rPr>
          <w:rFonts w:asciiTheme="minorHAnsi" w:hAnsiTheme="minorHAnsi" w:cstheme="minorHAnsi"/>
          <w:color w:val="000000" w:themeColor="text1"/>
        </w:rPr>
        <w:t xml:space="preserve">brain </w:t>
      </w:r>
      <w:r w:rsidR="00F6649D" w:rsidRPr="00643CFF">
        <w:rPr>
          <w:rFonts w:asciiTheme="minorHAnsi" w:hAnsiTheme="minorHAnsi" w:cstheme="minorHAnsi"/>
          <w:color w:val="000000" w:themeColor="text1"/>
        </w:rPr>
        <w:t xml:space="preserve">areas may </w:t>
      </w:r>
      <w:r w:rsidR="00F35B0C" w:rsidRPr="00643CFF">
        <w:rPr>
          <w:rFonts w:asciiTheme="minorHAnsi" w:hAnsiTheme="minorHAnsi" w:cstheme="minorHAnsi"/>
          <w:color w:val="000000" w:themeColor="text1"/>
        </w:rPr>
        <w:t>require modified solutions</w:t>
      </w:r>
      <w:r w:rsidRPr="00643CFF">
        <w:rPr>
          <w:rFonts w:asciiTheme="minorHAnsi" w:hAnsiTheme="minorHAnsi" w:cstheme="minorHAnsi"/>
          <w:color w:val="000000" w:themeColor="text1"/>
        </w:rPr>
        <w:t xml:space="preserve"> and slicing methods</w:t>
      </w:r>
      <w:r w:rsidR="009C35F9" w:rsidRPr="00643CFF">
        <w:rPr>
          <w:rFonts w:asciiTheme="minorHAnsi" w:hAnsiTheme="minorHAnsi" w:cstheme="minorHAnsi"/>
          <w:color w:val="000000" w:themeColor="text1"/>
        </w:rPr>
        <w:fldChar w:fldCharType="begin" w:fldLock="1"/>
      </w:r>
      <w:r w:rsidR="00F44812">
        <w:rPr>
          <w:rFonts w:asciiTheme="minorHAnsi" w:hAnsiTheme="minorHAnsi" w:cstheme="minorHAnsi"/>
          <w:color w:val="000000" w:themeColor="text1"/>
        </w:rPr>
        <w:instrText>ADDIN CSL_CITATION {"citationItems":[{"id":"ITEM-1","itemData":{"DOI":"10.1007/978-1-4939-1096-0_14","ISSN":"1940-6029","PMID":"25023312","abstract":"The development of the living acute brain slice preparation for analyzing synaptic function roughly a half century ago was a pivotal achievement that greatly influenced the landscape of modern neuroscience. Indeed, many neuroscientists regard brain slices as the gold-standard model system for detailed cellular, molecular, and circuitry level analysis and perturbation of neuronal function. A critical limitation of this model system is the difficulty in preparing slices from adult and aging animals, and over the past several decades few substantial methodological improvements have emerged to facilitate patch clamp analysis in the mature adult stage. In this chapter we describe a robust and practical protocol for preparing brain slices from mature adult mice that are suitable for patch clamp analysis. This method reduces swelling and damage in superficial layers of the slices and improves the success rate for targeted patch clamp recordings, including recordings from fluorescently labeled populations in slices derived from transgenic mice. This adult brain slice method is suitable for diverse experimental applications, including both monitoring and manipulating neuronal activity with genetically encoded calcium indicators and optogenetic actuators, respectively. We describe the application of this adult brain slice platform and associated methods for screening kinetic properties of Channelrhodopsin (ChR) variants expressed in genetically defined neuronal subtypes.","author":[{"dropping-particle":"","family":"Ting","given":"Jonathan T.","non-dropping-particle":"","parse-names":false,"suffix":""},{"dropping-particle":"","family":"Daigle","given":"Tanya L.","non-dropping-particle":"","parse-names":false,"suffix":""},{"dropping-particle":"","family":"Chen","given":"Qian","non-dropping-particle":"","parse-names":false,"suffix":""},{"dropping-particle":"","family":"Feng","given":"Guoping","non-dropping-particle":"","parse-names":false,"suffix":""}],"container-title":"Methods in molecular biology (Clifton, N.J.)","id":"ITEM-1","issued":{"date-parts":[["2014"]]},"page":"221-242","title":"Acute Brain Slice Methods for Adult and Aging Animals: Application of Targeted Patch Clamp Analysis and Optogenetics","type":"chapter","volume":"1183"},"uris":["http://www.mendeley.com/documents/?uuid=58fedfea-0667-326a-86b8-2a38cd79553c"]},{"id":"ITEM-2","itemData":{"ISSN":"0014-4886","PMID":"7895807","abstract":"Brain slices are widely used for experimentation; however, preparing brain slices results in significant injury as a result of a combination of ischemia prior to slicing and trauma during slicing, both of which are inevitable using this technique. The degree of injury is greater when using the recently developed approach for preparing thin slices for patch-clamp recording (9), presumably due to the greater degree of trauma. In cultured neurons, the events leading to death after exposure to combined anoxia and hypoglycemia (4, 11, 12, 15), or resulting from dendrotomy (21), are thought to be initiated by sodium and calcium influx. We have examined whether manipulations designed to block sodium and calcium influx are neuroprotective during preparation of thin (100 microM) brain slices, as a model of neuronal injury, as well as to help improve slice viability for electrophysiologic experimentation. Slices of the rat medulla were prepared using solutions with: (1) high osmolarity; (2) low calcium plus kynurenic acid; or (3) both. Slicing in Ringer resulted in immediate and marked neuronal swelling. After 4 h of incubation, there was nearly complete loss of neurons throughout the medulla. Preparation of slices using high osmolarity resulted in a marked decrease in the number of swollen neurons after slicing, but many neurons subsequently died over the next 2-3 h. Preparation of slices in zero calcium and kynurenic acid did not prevent swelling, but did result in a small increase in survival of neurons after 4 h. Preparation of slices in Ringer solution with a combination of high osmolarity, zero calcium, and kynurenic acid decreased both swelling and subsequent death, with survival of nearly as many neurons at 4 h as seen in brains perfused in situ with formalin. Similar results were obtained from the hippocampus and cerebral cortex. We hypothesize that the use of these solutions decreases neuronal damage by decreasing cytotoxic edema and calcium influx, suggesting that in this complex model of injury with a combination of trauma and ischemia, similar pathophysiologic mechanisms exist as during anoxic, hypoglycemic, and other forms of injury in cultured neurons.","author":[{"dropping-particle":"","family":"Richerson","given":"G B","non-dropping-particle":"","parse-names":false,"suffix":""},{"dropping-particle":"","family":"Messer","given":"C","non-dropping-particle":"","parse-names":false,"suffix":""}],"container-title":"Experimental neurology","id":"ITEM-2","issue":"1","issued":{"date-parts":[["1995","1"]]},"page":"133-43","title":"Effect of composition of experimental solutions on neuronal survival during rat brain slicing.","type":"article-journal","volume":"131"},"uris":["http://www.mendeley.com/documents/?uuid=54ba0f43-660f-357f-924d-968617845e04"]},{"id":"ITEM-3","itemData":{"DOI":"10.1016/j.jneumeth.2008.02.021","ISSN":"0165-0270","PMID":"18430473","abstract":"To obtain viable GABAergic interneurons in cerebral cortical slices of adult mice, we investigated the effects of slice cutting solutions on the viability of green fluorescent protein (GFP)-expressing cortical neurons in GAD67-GFP knock-in mice. Almost no nuclei of GFP-positive neurons were labeled with propidium iodide in incubated slices, suggesting that GFP fluorescence was a useful indicator for the viability of GABAergic interneurons. When several cutting solutions were compared with saline-based solution, N-methyl-d-glucamine-based sodium-free solution was most effective to keep the number of GFP-positive neurons near the level of perfusion-fixed brain. GFP-positive neurons in slices cut with sodium-free solution were more numerous in cortical layers V-VI, at 30-60 microm depth from the cut surface and 1-6h after cutting than those with saline-based solution. Furthermore, the number of GFP-positive neurons decreased in the cutting condition of high calcium concentration (5mM) or high temperature (37 degrees C), and GFP fluorescence decreased when cut at 0 degrees C. The present results indicate that cutting the brain at 20 degrees C in sodium-free solution is a method for preparing cortical slices with GABAergic interneurons viable. This method would thus be useful for electrophysiological and morphological studies of cortical interneurons in slice preparations of the adult brain.","author":[{"dropping-particle":"","family":"Tanaka","given":"Yasuyo","non-dropping-particle":"","parse-names":false,"suffix":""},{"dropping-particle":"","family":"Tanaka","given":"Yasuhiro","non-dropping-particle":"","parse-names":false,"suffix":""},{"dropping-particle":"","family":"Furuta","given":"Takahiro","non-dropping-particle":"","parse-names":false,"suffix":""},{"dropping-particle":"","family":"Yanagawa","given":"Yuchio","non-dropping-particle":"","parse-names":false,"suffix":""},{"dropping-particle":"","family":"Kaneko","given":"Takeshi","non-dropping-particle":"","parse-names":false,"suffix":""}],"container-title":"Journal of neuroscience methods","id":"ITEM-3","issue":"1","issued":{"date-parts":[["2008","6","15"]]},"page":"118-25","title":"The effects of cutting solutions on the viability of GABAergic interneurons in cerebral cortical slices of adult mice.","type":"article-journal","volume":"171"},"uris":["http://www.mendeley.com/documents/?uuid=f8b2922a-e4f3-33be-89e2-5f9f08d1b1db"]},{"id":"ITEM-4","itemData":{"DOI":"10.1016/j.jneumeth.2006.06.006","ISSN":"0165-0270","PMID":"16842860","abstract":"Viable neurons in brain slices are crucial for electrophysiological studies. The present study describes a new method for obtaining viable cells in several regions of the central nervous system including the ventral tegmental area, the hypothalamus, the periaqueductal grey matter and the spinal cord. The essence of the method was to use a modified artificial cerebrospinal fluid (ACSF) in which all NaCl was replaced initially by equi-osmotic glycerol. This modified glycerol-based ACSF was used during slice preparation. The underlying principle for the modification is to prevent the possible acute neurotoxic effects of passive chloride entry, subsequent cell swelling and lysis. This method significantly increased the live/dead ratio in morphology compared to the normal ACSF or sucrose-base ACSF, in which NaCl was replaced by sucrose. An examination of some electrophysiological and pharmacological properties of the neurons in these preparations, by means of current-clamp and voltage-clamp recordings, revealed similar properties of those neurons obtained with the traditional ACSF method. Due to the increase in the number of viable neurons, the new ACSF increases the productivity of experiments. Based on our data, we propose that this glycerol-based solution may protect CNS neurons.","author":[{"dropping-particle":"","family":"Ye","given":"Jiang Hong","non-dropping-particle":"","parse-names":false,"suffix":""},{"dropping-particle":"","family":"Zhang","given":"Jingli","non-dropping-particle":"","parse-names":false,"suffix":""},{"dropping-particle":"","family":"Xiao","given":"Cheng","non-dropping-particle":"","parse-names":false,"suffix":""},{"dropping-particle":"","family":"Kong","given":"Jian-Qiang","non-dropping-particle":"","parse-names":false,"suffix":""}],"container-title":"Journal of neuroscience methods","id":"ITEM-4","issue":"2","issued":{"date-parts":[["2006","12","15"]]},"page":"251-9","title":"Patch-clamp studies in the CNS illustrate a simple new method for obtaining viable neurons in rat brain slices: glycerol replacement of NaCl protects CNS neurons.","type":"article-journal","volume":"158"},"uris":["http://www.mendeley.com/documents/?uuid=34c2bde9-77e5-3be0-b3cf-408a2f921c64"]}],"mendeley":{"formattedCitation":"&lt;sup&gt;21–24&lt;/sup&gt;","plainTextFormattedCitation":"21–24","previouslyFormattedCitation":"&lt;sup&gt;22–25&lt;/sup&gt;"},"properties":{"noteIndex":0},"schema":"https://github.com/citation-style-language/schema/raw/master/csl-citation.json"}</w:instrText>
      </w:r>
      <w:r w:rsidR="009C35F9" w:rsidRPr="00643CFF">
        <w:rPr>
          <w:rFonts w:asciiTheme="minorHAnsi" w:hAnsiTheme="minorHAnsi" w:cstheme="minorHAnsi"/>
          <w:color w:val="000000" w:themeColor="text1"/>
        </w:rPr>
        <w:fldChar w:fldCharType="separate"/>
      </w:r>
      <w:r w:rsidR="00F44812" w:rsidRPr="00F44812">
        <w:rPr>
          <w:rFonts w:asciiTheme="minorHAnsi" w:hAnsiTheme="minorHAnsi" w:cstheme="minorHAnsi"/>
          <w:noProof/>
          <w:color w:val="000000" w:themeColor="text1"/>
          <w:vertAlign w:val="superscript"/>
        </w:rPr>
        <w:t>21–24</w:t>
      </w:r>
      <w:r w:rsidR="009C35F9" w:rsidRPr="00643CFF">
        <w:rPr>
          <w:rFonts w:asciiTheme="minorHAnsi" w:hAnsiTheme="minorHAnsi" w:cstheme="minorHAnsi"/>
          <w:color w:val="000000" w:themeColor="text1"/>
        </w:rPr>
        <w:fldChar w:fldCharType="end"/>
      </w:r>
      <w:r w:rsidR="00F6649D" w:rsidRPr="00643CFF">
        <w:rPr>
          <w:rFonts w:asciiTheme="minorHAnsi" w:hAnsiTheme="minorHAnsi" w:cstheme="minorHAnsi"/>
          <w:color w:val="000000" w:themeColor="text1"/>
        </w:rPr>
        <w:t xml:space="preserve">. </w:t>
      </w:r>
      <w:r w:rsidRPr="00643CFF">
        <w:rPr>
          <w:rFonts w:asciiTheme="minorHAnsi" w:hAnsiTheme="minorHAnsi" w:cstheme="minorHAnsi"/>
          <w:color w:val="000000" w:themeColor="text1"/>
        </w:rPr>
        <w:t>For the recording, i</w:t>
      </w:r>
      <w:r w:rsidR="00F6649D" w:rsidRPr="00643CFF">
        <w:rPr>
          <w:rFonts w:asciiTheme="minorHAnsi" w:hAnsiTheme="minorHAnsi" w:cstheme="minorHAnsi"/>
          <w:color w:val="000000" w:themeColor="text1"/>
        </w:rPr>
        <w:t xml:space="preserve">t is critical to </w:t>
      </w:r>
      <w:r w:rsidRPr="00643CFF">
        <w:rPr>
          <w:rFonts w:asciiTheme="minorHAnsi" w:hAnsiTheme="minorHAnsi" w:cstheme="minorHAnsi"/>
          <w:color w:val="000000" w:themeColor="text1"/>
        </w:rPr>
        <w:t xml:space="preserve">only accept stable recordings by </w:t>
      </w:r>
      <w:r w:rsidR="00F6649D" w:rsidRPr="00643CFF">
        <w:rPr>
          <w:rFonts w:asciiTheme="minorHAnsi" w:hAnsiTheme="minorHAnsi" w:cstheme="minorHAnsi"/>
          <w:color w:val="000000" w:themeColor="text1"/>
        </w:rPr>
        <w:t>constantly monitor</w:t>
      </w:r>
      <w:r w:rsidRPr="00643CFF">
        <w:rPr>
          <w:rFonts w:asciiTheme="minorHAnsi" w:hAnsiTheme="minorHAnsi" w:cstheme="minorHAnsi"/>
          <w:color w:val="000000" w:themeColor="text1"/>
        </w:rPr>
        <w:t xml:space="preserve">ing </w:t>
      </w:r>
      <w:r w:rsidR="00F6649D" w:rsidRPr="00643CFF">
        <w:rPr>
          <w:rFonts w:asciiTheme="minorHAnsi" w:hAnsiTheme="minorHAnsi" w:cstheme="minorHAnsi"/>
          <w:color w:val="000000" w:themeColor="text1"/>
        </w:rPr>
        <w:t>cell properties such as membrane resistance, capacitance and access resistance.</w:t>
      </w:r>
      <w:r w:rsidR="00F97906" w:rsidRPr="00643CFF">
        <w:rPr>
          <w:rFonts w:asciiTheme="minorHAnsi" w:hAnsiTheme="minorHAnsi" w:cstheme="minorHAnsi"/>
          <w:color w:val="000000" w:themeColor="text1"/>
        </w:rPr>
        <w:t xml:space="preserve"> An increase</w:t>
      </w:r>
      <w:r w:rsidR="00F126BE" w:rsidRPr="00643CFF">
        <w:rPr>
          <w:rFonts w:asciiTheme="minorHAnsi" w:hAnsiTheme="minorHAnsi" w:cstheme="minorHAnsi"/>
          <w:color w:val="000000" w:themeColor="text1"/>
        </w:rPr>
        <w:t xml:space="preserve"> in access resistance</w:t>
      </w:r>
      <w:r w:rsidR="00127CC2" w:rsidRPr="00643CFF">
        <w:rPr>
          <w:rFonts w:asciiTheme="minorHAnsi" w:hAnsiTheme="minorHAnsi" w:cstheme="minorHAnsi"/>
          <w:color w:val="000000" w:themeColor="text1"/>
        </w:rPr>
        <w:t xml:space="preserve"> </w:t>
      </w:r>
      <w:r w:rsidR="00194CCD" w:rsidRPr="00643CFF">
        <w:rPr>
          <w:rFonts w:asciiTheme="minorHAnsi" w:hAnsiTheme="minorHAnsi" w:cstheme="minorHAnsi"/>
          <w:color w:val="000000" w:themeColor="text1"/>
        </w:rPr>
        <w:t xml:space="preserve">can </w:t>
      </w:r>
      <w:r w:rsidR="00A24DF1" w:rsidRPr="00643CFF">
        <w:rPr>
          <w:rFonts w:asciiTheme="minorHAnsi" w:hAnsiTheme="minorHAnsi" w:cstheme="minorHAnsi"/>
          <w:color w:val="000000" w:themeColor="text1"/>
        </w:rPr>
        <w:t xml:space="preserve">decrease EPSC amplitude and therefore confound </w:t>
      </w:r>
      <w:r w:rsidR="00194CCD" w:rsidRPr="00643CFF">
        <w:rPr>
          <w:rFonts w:asciiTheme="minorHAnsi" w:hAnsiTheme="minorHAnsi" w:cstheme="minorHAnsi"/>
          <w:color w:val="000000" w:themeColor="text1"/>
        </w:rPr>
        <w:t>amplitude measurements</w:t>
      </w:r>
      <w:r w:rsidR="00F97906" w:rsidRPr="00643CFF">
        <w:rPr>
          <w:rFonts w:asciiTheme="minorHAnsi" w:hAnsiTheme="minorHAnsi" w:cstheme="minorHAnsi"/>
          <w:color w:val="000000" w:themeColor="text1"/>
        </w:rPr>
        <w:t xml:space="preserve">. Accordingly, cells with access resistance values that exceed 20 MΩ or increase by more than </w:t>
      </w:r>
      <w:r w:rsidR="00003552" w:rsidRPr="00643CFF">
        <w:rPr>
          <w:rFonts w:asciiTheme="minorHAnsi" w:hAnsiTheme="minorHAnsi" w:cstheme="minorHAnsi"/>
          <w:color w:val="000000" w:themeColor="text1"/>
        </w:rPr>
        <w:t>20</w:t>
      </w:r>
      <w:r w:rsidR="00F97906" w:rsidRPr="00643CFF">
        <w:rPr>
          <w:rFonts w:asciiTheme="minorHAnsi" w:hAnsiTheme="minorHAnsi" w:cstheme="minorHAnsi"/>
          <w:color w:val="000000" w:themeColor="text1"/>
        </w:rPr>
        <w:t xml:space="preserve">% during recording </w:t>
      </w:r>
      <w:r w:rsidR="000A6E47" w:rsidRPr="00643CFF">
        <w:rPr>
          <w:rFonts w:asciiTheme="minorHAnsi" w:hAnsiTheme="minorHAnsi" w:cstheme="minorHAnsi"/>
          <w:color w:val="000000" w:themeColor="text1"/>
        </w:rPr>
        <w:t>are</w:t>
      </w:r>
      <w:r w:rsidR="00F97906" w:rsidRPr="00643CFF">
        <w:rPr>
          <w:rFonts w:asciiTheme="minorHAnsi" w:hAnsiTheme="minorHAnsi" w:cstheme="minorHAnsi"/>
          <w:color w:val="000000" w:themeColor="text1"/>
        </w:rPr>
        <w:t xml:space="preserve"> discarde</w:t>
      </w:r>
      <w:r w:rsidR="00711DC7" w:rsidRPr="00643CFF">
        <w:rPr>
          <w:rFonts w:asciiTheme="minorHAnsi" w:hAnsiTheme="minorHAnsi" w:cstheme="minorHAnsi"/>
          <w:color w:val="000000" w:themeColor="text1"/>
        </w:rPr>
        <w:t xml:space="preserve">d. </w:t>
      </w:r>
      <w:r w:rsidR="00127CC2" w:rsidRPr="00643CFF">
        <w:rPr>
          <w:rFonts w:asciiTheme="minorHAnsi" w:hAnsiTheme="minorHAnsi" w:cstheme="minorHAnsi"/>
          <w:color w:val="000000" w:themeColor="text1"/>
        </w:rPr>
        <w:t>Similarly, a decrease in (or a low) membrane resistance can</w:t>
      </w:r>
      <w:r w:rsidR="00EC33B2" w:rsidRPr="00643CFF">
        <w:rPr>
          <w:rFonts w:asciiTheme="minorHAnsi" w:hAnsiTheme="minorHAnsi" w:cstheme="minorHAnsi"/>
          <w:color w:val="000000" w:themeColor="text1"/>
        </w:rPr>
        <w:t xml:space="preserve"> result in </w:t>
      </w:r>
      <w:r w:rsidR="00D251B6" w:rsidRPr="00643CFF">
        <w:rPr>
          <w:rFonts w:asciiTheme="minorHAnsi" w:hAnsiTheme="minorHAnsi" w:cstheme="minorHAnsi"/>
          <w:color w:val="000000" w:themeColor="text1"/>
        </w:rPr>
        <w:t>poor space</w:t>
      </w:r>
      <w:r w:rsidR="00271A21" w:rsidRPr="00643CFF">
        <w:rPr>
          <w:rFonts w:asciiTheme="minorHAnsi" w:hAnsiTheme="minorHAnsi" w:cstheme="minorHAnsi"/>
          <w:color w:val="000000" w:themeColor="text1"/>
        </w:rPr>
        <w:t>-</w:t>
      </w:r>
      <w:r w:rsidR="00D251B6" w:rsidRPr="00643CFF">
        <w:rPr>
          <w:rFonts w:asciiTheme="minorHAnsi" w:hAnsiTheme="minorHAnsi" w:cstheme="minorHAnsi"/>
          <w:color w:val="000000" w:themeColor="text1"/>
        </w:rPr>
        <w:t>clamp</w:t>
      </w:r>
      <w:r w:rsidR="00EC33B2" w:rsidRPr="00643CFF">
        <w:rPr>
          <w:rFonts w:asciiTheme="minorHAnsi" w:hAnsiTheme="minorHAnsi" w:cstheme="minorHAnsi"/>
          <w:color w:val="000000" w:themeColor="text1"/>
        </w:rPr>
        <w:t xml:space="preserve"> and</w:t>
      </w:r>
      <w:r w:rsidR="00FA01B0" w:rsidRPr="00643CFF">
        <w:rPr>
          <w:rFonts w:asciiTheme="minorHAnsi" w:hAnsiTheme="minorHAnsi" w:cstheme="minorHAnsi"/>
          <w:color w:val="000000" w:themeColor="text1"/>
        </w:rPr>
        <w:t>,</w:t>
      </w:r>
      <w:r w:rsidR="00EC33B2" w:rsidRPr="00643CFF">
        <w:rPr>
          <w:rFonts w:asciiTheme="minorHAnsi" w:hAnsiTheme="minorHAnsi" w:cstheme="minorHAnsi"/>
          <w:color w:val="000000" w:themeColor="text1"/>
        </w:rPr>
        <w:t xml:space="preserve"> therefore</w:t>
      </w:r>
      <w:r w:rsidR="00FA01B0" w:rsidRPr="00643CFF">
        <w:rPr>
          <w:rFonts w:asciiTheme="minorHAnsi" w:hAnsiTheme="minorHAnsi" w:cstheme="minorHAnsi"/>
          <w:color w:val="000000" w:themeColor="text1"/>
        </w:rPr>
        <w:t>,</w:t>
      </w:r>
      <w:r w:rsidR="00EC33B2" w:rsidRPr="00643CFF">
        <w:rPr>
          <w:rFonts w:asciiTheme="minorHAnsi" w:hAnsiTheme="minorHAnsi" w:cstheme="minorHAnsi"/>
          <w:color w:val="000000" w:themeColor="text1"/>
        </w:rPr>
        <w:t xml:space="preserve"> </w:t>
      </w:r>
      <w:r w:rsidR="00CF2B19" w:rsidRPr="00643CFF">
        <w:rPr>
          <w:rFonts w:asciiTheme="minorHAnsi" w:hAnsiTheme="minorHAnsi" w:cstheme="minorHAnsi"/>
          <w:color w:val="000000" w:themeColor="text1"/>
        </w:rPr>
        <w:t xml:space="preserve">can </w:t>
      </w:r>
      <w:r w:rsidR="00EC33B2" w:rsidRPr="00643CFF">
        <w:rPr>
          <w:rFonts w:asciiTheme="minorHAnsi" w:hAnsiTheme="minorHAnsi" w:cstheme="minorHAnsi"/>
          <w:color w:val="000000" w:themeColor="text1"/>
        </w:rPr>
        <w:t>decrease the amplitude.</w:t>
      </w:r>
      <w:r w:rsidR="00127CC2" w:rsidRPr="00643CFF">
        <w:rPr>
          <w:rFonts w:asciiTheme="minorHAnsi" w:hAnsiTheme="minorHAnsi" w:cstheme="minorHAnsi"/>
          <w:color w:val="000000" w:themeColor="text1"/>
        </w:rPr>
        <w:t xml:space="preserve"> </w:t>
      </w:r>
      <w:r w:rsidR="00711DC7" w:rsidRPr="00643CFF">
        <w:rPr>
          <w:rFonts w:asciiTheme="minorHAnsi" w:hAnsiTheme="minorHAnsi" w:cstheme="minorHAnsi"/>
          <w:color w:val="000000" w:themeColor="text1"/>
        </w:rPr>
        <w:t xml:space="preserve">The neurons in our target system (parvocellular </w:t>
      </w:r>
      <w:r w:rsidR="006320B2" w:rsidRPr="00643CFF">
        <w:rPr>
          <w:rFonts w:asciiTheme="minorHAnsi" w:hAnsiTheme="minorHAnsi" w:cstheme="minorHAnsi"/>
          <w:color w:val="000000" w:themeColor="text1"/>
        </w:rPr>
        <w:t>PVN</w:t>
      </w:r>
      <w:r w:rsidR="00711DC7" w:rsidRPr="00643CFF">
        <w:rPr>
          <w:rFonts w:asciiTheme="minorHAnsi" w:hAnsiTheme="minorHAnsi" w:cstheme="minorHAnsi"/>
          <w:color w:val="000000" w:themeColor="text1"/>
        </w:rPr>
        <w:t xml:space="preserve"> neurons) have a high membrane resistance between 500 MΩ to 1 GΩ, and we discard cells with membrane resistances below 500 MΩ. </w:t>
      </w:r>
      <w:r w:rsidR="00A07487" w:rsidRPr="00643CFF">
        <w:rPr>
          <w:rFonts w:asciiTheme="minorHAnsi" w:hAnsiTheme="minorHAnsi" w:cstheme="minorHAnsi"/>
          <w:color w:val="000000" w:themeColor="text1"/>
        </w:rPr>
        <w:t xml:space="preserve">Quality control cut-offs should be established for specific types of </w:t>
      </w:r>
      <w:r w:rsidR="001A2E31" w:rsidRPr="00643CFF">
        <w:rPr>
          <w:rFonts w:asciiTheme="minorHAnsi" w:hAnsiTheme="minorHAnsi" w:cstheme="minorHAnsi"/>
          <w:color w:val="000000" w:themeColor="text1"/>
        </w:rPr>
        <w:t xml:space="preserve">neurons </w:t>
      </w:r>
      <w:r w:rsidR="00A07487" w:rsidRPr="00643CFF">
        <w:rPr>
          <w:rFonts w:asciiTheme="minorHAnsi" w:hAnsiTheme="minorHAnsi" w:cstheme="minorHAnsi"/>
          <w:color w:val="000000" w:themeColor="text1"/>
        </w:rPr>
        <w:t>under study.</w:t>
      </w:r>
      <w:r w:rsidR="00240FEF" w:rsidRPr="00643CFF">
        <w:rPr>
          <w:rFonts w:asciiTheme="minorHAnsi" w:hAnsiTheme="minorHAnsi" w:cstheme="minorHAnsi"/>
          <w:color w:val="000000" w:themeColor="text1"/>
        </w:rPr>
        <w:t xml:space="preserve"> </w:t>
      </w:r>
      <w:r w:rsidR="00F97906" w:rsidRPr="00643CFF">
        <w:rPr>
          <w:rFonts w:asciiTheme="minorHAnsi" w:hAnsiTheme="minorHAnsi" w:cstheme="minorHAnsi"/>
          <w:color w:val="000000" w:themeColor="text1"/>
        </w:rPr>
        <w:t xml:space="preserve"> </w:t>
      </w:r>
      <w:r w:rsidR="00F6649D" w:rsidRPr="00643CFF">
        <w:rPr>
          <w:rFonts w:asciiTheme="minorHAnsi" w:hAnsiTheme="minorHAnsi" w:cstheme="minorHAnsi"/>
          <w:color w:val="000000" w:themeColor="text1"/>
        </w:rPr>
        <w:t xml:space="preserve">As this protocol </w:t>
      </w:r>
      <w:r w:rsidR="003B4741" w:rsidRPr="00643CFF">
        <w:rPr>
          <w:rFonts w:asciiTheme="minorHAnsi" w:hAnsiTheme="minorHAnsi" w:cstheme="minorHAnsi"/>
          <w:color w:val="000000" w:themeColor="text1"/>
        </w:rPr>
        <w:t xml:space="preserve">relies on the difference in the </w:t>
      </w:r>
      <w:r w:rsidR="00F6649D" w:rsidRPr="00643CFF">
        <w:rPr>
          <w:rFonts w:asciiTheme="minorHAnsi" w:hAnsiTheme="minorHAnsi" w:cstheme="minorHAnsi"/>
          <w:color w:val="000000" w:themeColor="text1"/>
        </w:rPr>
        <w:t xml:space="preserve">amplitude </w:t>
      </w:r>
      <w:r w:rsidR="003B4741" w:rsidRPr="00643CFF">
        <w:rPr>
          <w:rFonts w:asciiTheme="minorHAnsi" w:hAnsiTheme="minorHAnsi" w:cstheme="minorHAnsi"/>
          <w:color w:val="000000" w:themeColor="text1"/>
        </w:rPr>
        <w:t>before and after</w:t>
      </w:r>
      <w:r w:rsidR="00F6649D" w:rsidRPr="00643CFF">
        <w:rPr>
          <w:rFonts w:asciiTheme="minorHAnsi" w:hAnsiTheme="minorHAnsi" w:cstheme="minorHAnsi"/>
          <w:color w:val="000000" w:themeColor="text1"/>
        </w:rPr>
        <w:t xml:space="preserve"> drug applications</w:t>
      </w:r>
      <w:r w:rsidR="003B4741" w:rsidRPr="00643CFF">
        <w:rPr>
          <w:rFonts w:asciiTheme="minorHAnsi" w:hAnsiTheme="minorHAnsi" w:cstheme="minorHAnsi"/>
          <w:color w:val="000000" w:themeColor="text1"/>
        </w:rPr>
        <w:t>,</w:t>
      </w:r>
      <w:r w:rsidR="00F6649D" w:rsidRPr="00643CFF">
        <w:rPr>
          <w:rFonts w:asciiTheme="minorHAnsi" w:hAnsiTheme="minorHAnsi" w:cstheme="minorHAnsi"/>
          <w:color w:val="000000" w:themeColor="text1"/>
        </w:rPr>
        <w:t xml:space="preserve"> it is important </w:t>
      </w:r>
      <w:r w:rsidR="003B4741" w:rsidRPr="00643CFF">
        <w:rPr>
          <w:rFonts w:asciiTheme="minorHAnsi" w:hAnsiTheme="minorHAnsi" w:cstheme="minorHAnsi"/>
          <w:color w:val="000000" w:themeColor="text1"/>
        </w:rPr>
        <w:t xml:space="preserve">to ensure </w:t>
      </w:r>
      <w:r w:rsidR="00F6649D" w:rsidRPr="00643CFF">
        <w:rPr>
          <w:rFonts w:asciiTheme="minorHAnsi" w:hAnsiTheme="minorHAnsi" w:cstheme="minorHAnsi"/>
          <w:color w:val="000000" w:themeColor="text1"/>
        </w:rPr>
        <w:t xml:space="preserve">that </w:t>
      </w:r>
      <w:r w:rsidR="003B4741" w:rsidRPr="00643CFF">
        <w:rPr>
          <w:rFonts w:asciiTheme="minorHAnsi" w:hAnsiTheme="minorHAnsi" w:cstheme="minorHAnsi"/>
          <w:color w:val="000000" w:themeColor="text1"/>
        </w:rPr>
        <w:t>the amplitude change</w:t>
      </w:r>
      <w:r w:rsidR="00F126BE" w:rsidRPr="00643CFF">
        <w:rPr>
          <w:rFonts w:asciiTheme="minorHAnsi" w:hAnsiTheme="minorHAnsi" w:cstheme="minorHAnsi"/>
          <w:color w:val="000000" w:themeColor="text1"/>
        </w:rPr>
        <w:t xml:space="preserve"> is due to the drug application</w:t>
      </w:r>
      <w:r w:rsidR="003B4741" w:rsidRPr="00643CFF">
        <w:rPr>
          <w:rFonts w:asciiTheme="minorHAnsi" w:hAnsiTheme="minorHAnsi" w:cstheme="minorHAnsi"/>
          <w:color w:val="000000" w:themeColor="text1"/>
        </w:rPr>
        <w:t xml:space="preserve"> </w:t>
      </w:r>
      <w:r w:rsidR="00C14B32" w:rsidRPr="00643CFF">
        <w:rPr>
          <w:rFonts w:asciiTheme="minorHAnsi" w:hAnsiTheme="minorHAnsi" w:cstheme="minorHAnsi"/>
          <w:color w:val="000000" w:themeColor="text1"/>
        </w:rPr>
        <w:t xml:space="preserve">and </w:t>
      </w:r>
      <w:r w:rsidR="003B4741" w:rsidRPr="00643CFF">
        <w:rPr>
          <w:rFonts w:asciiTheme="minorHAnsi" w:hAnsiTheme="minorHAnsi" w:cstheme="minorHAnsi"/>
          <w:color w:val="000000" w:themeColor="text1"/>
        </w:rPr>
        <w:t xml:space="preserve">not to </w:t>
      </w:r>
      <w:r w:rsidR="00F6649D" w:rsidRPr="00643CFF">
        <w:rPr>
          <w:rFonts w:asciiTheme="minorHAnsi" w:hAnsiTheme="minorHAnsi" w:cstheme="minorHAnsi"/>
          <w:color w:val="000000" w:themeColor="text1"/>
        </w:rPr>
        <w:t xml:space="preserve">the </w:t>
      </w:r>
      <w:r w:rsidR="003B4741" w:rsidRPr="00643CFF">
        <w:rPr>
          <w:rFonts w:asciiTheme="minorHAnsi" w:hAnsiTheme="minorHAnsi" w:cstheme="minorHAnsi"/>
          <w:color w:val="000000" w:themeColor="text1"/>
        </w:rPr>
        <w:t xml:space="preserve">changes in </w:t>
      </w:r>
      <w:r w:rsidR="00F6649D" w:rsidRPr="00643CFF">
        <w:rPr>
          <w:rFonts w:asciiTheme="minorHAnsi" w:hAnsiTheme="minorHAnsi" w:cstheme="minorHAnsi"/>
          <w:color w:val="000000" w:themeColor="text1"/>
        </w:rPr>
        <w:t xml:space="preserve">membrane resistance and access resistance. </w:t>
      </w:r>
      <w:r w:rsidR="003A1D65" w:rsidRPr="00643CFF">
        <w:rPr>
          <w:rFonts w:asciiTheme="minorHAnsi" w:hAnsiTheme="minorHAnsi" w:cstheme="minorHAnsi"/>
        </w:rPr>
        <w:t xml:space="preserve">The hypothalamic neurons we study in this protocol are small in size (cell capacitance is about 15 pF in mice and membrane resistance </w:t>
      </w:r>
      <w:r w:rsidR="0087232A" w:rsidRPr="00643CFF">
        <w:rPr>
          <w:rFonts w:asciiTheme="minorHAnsi" w:hAnsiTheme="minorHAnsi" w:cstheme="minorHAnsi"/>
        </w:rPr>
        <w:t xml:space="preserve">is </w:t>
      </w:r>
      <w:r w:rsidR="003A1D65" w:rsidRPr="00643CFF">
        <w:rPr>
          <w:rFonts w:asciiTheme="minorHAnsi" w:hAnsiTheme="minorHAnsi" w:cstheme="minorHAnsi"/>
        </w:rPr>
        <w:t xml:space="preserve">around 1 GΩ), </w:t>
      </w:r>
      <w:r w:rsidR="00AA0220" w:rsidRPr="00643CFF">
        <w:rPr>
          <w:rFonts w:asciiTheme="minorHAnsi" w:hAnsiTheme="minorHAnsi" w:cstheme="minorHAnsi"/>
        </w:rPr>
        <w:t xml:space="preserve">and </w:t>
      </w:r>
      <w:r w:rsidR="003A1D65" w:rsidRPr="00643CFF">
        <w:rPr>
          <w:rFonts w:asciiTheme="minorHAnsi" w:hAnsiTheme="minorHAnsi" w:cstheme="minorHAnsi"/>
        </w:rPr>
        <w:t>K-gluconate based internal solution works well to obtain high quality EPSCs/IPSCs</w:t>
      </w:r>
      <w:r w:rsidR="00AA0220" w:rsidRPr="00643CFF">
        <w:rPr>
          <w:rFonts w:asciiTheme="minorHAnsi" w:hAnsiTheme="minorHAnsi" w:cstheme="minorHAnsi"/>
        </w:rPr>
        <w:fldChar w:fldCharType="begin" w:fldLock="1"/>
      </w:r>
      <w:r w:rsidR="00F44812">
        <w:rPr>
          <w:rFonts w:asciiTheme="minorHAnsi" w:hAnsiTheme="minorHAnsi" w:cstheme="minorHAnsi"/>
        </w:rPr>
        <w:instrText>ADDIN CSL_CITATION {"citationItems":[{"id":"ITEM-1","itemData":{"DOI":"10.1523/JNEUROSCI.1337-13.2013","ISSN":"0270-6474","PMID":"24336719","abstract":"Adverse early-life experiences, such as poor maternal care, program an abnormal stress response that may involve an altered balance between excitatory and inhibitory signals. Here, we explored how early-life stress (ELS) affects excitatory and inhibitory transmission in corticotrophin-releasing factor (CRF)-expressing dorsal-medial (mpd) neurons of the neonatal mouse hypothalamus. We report that ELS associates with enhanced excitatory glutamatergic transmission that is manifested as an increased frequency of synaptic events and increased extrasynaptic conductance, with the latter associated with dysfunctional astrocytic regulation of glutamate levels. The neurosteroid 5α-pregnan-3α-ol-20-one (5α3α-THPROG) is an endogenous, positive modulator of GABAA receptors (GABAARs) that is abundant during brain development and rises rapidly during acute stress, thereby enhancing inhibition to curtail stress-induced activation of the hypothalamic-pituitary-adrenocortical axis. In control mpd neurons, 5α3α-THPROG potently suppressed neuronal discharge, but this action was greatly compromised by prior ELS exposure. This neurosteroid insensitivity did not primarily result from perturbations of GABAergic inhibition, but rather arose functionally from the increased excitatory drive onto mpd neurons. Previous reports indicated that mice (dams) lacking the GABAAR δ subunit (δ(0/0)) exhibit altered maternal behavior. Intriguingly, δ(0/0) offspring showed some hallmarks of abnormal maternal care that were further exacerbated by ELS. Moreover, in common with ELS, mpd neurons of δ(0/0) pups exhibited increased synaptic and extrasynaptic glutamatergic transmission and consequently a blunted neurosteroid suppression of neuronal firing. This study reveals that increased synaptic and tonic glutamatergic transmission may be a common maladaptation to ELS, leading to enhanced excitation of CRF-releasing neurons, and identifies neurosteroids as putative early regulators of the stress neurocircuitry.","author":[{"dropping-particle":"","family":"Gunn","given":"B. G.","non-dropping-particle":"","parse-names":false,"suffix":""},{"dropping-particle":"","family":"Cunningham","given":"L.","non-dropping-particle":"","parse-names":false,"suffix":""},{"dropping-particle":"","family":"Cooper","given":"M. A.","non-dropping-particle":"","parse-names":false,"suffix":""},{"dropping-particle":"","family":"Corteen","given":"N. L.","non-dropping-particle":"","parse-names":false,"suffix":""},{"dropping-particle":"","family":"Seifi","given":"M.","non-dropping-particle":"","parse-names":false,"suffix":""},{"dropping-particle":"","family":"Swinny","given":"J. D.","non-dropping-particle":"","parse-names":false,"suffix":""},{"dropping-particle":"","family":"Lambert","given":"J. J.","non-dropping-particle":"","parse-names":false,"suffix":""},{"dropping-particle":"","family":"Belelli","given":"D.","non-dropping-particle":"","parse-names":false,"suffix":""}],"container-title":"Journal of Neuroscience","id":"ITEM-1","issue":"50","issued":{"date-parts":[["2013","12","11"]]},"page":"19534-19554","title":"Dysfunctional astrocytic and synaptic regulation of hypothalamic glutamatergic transmission in a mouse model of early-life adversity: relevance to neurosteroids and programming of the stress response","type":"article-journal","volume":"33"},"uris":["http://www.mendeley.com/documents/?uuid=eeca15b1-649d-3d7a-a295-0a2e6bd71220"]},{"id":"ITEM-2","itemData":{"DOI":"10.1113/JP275669","ISSN":"00223751","PMID":"29901836","abstract":"KEY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Physiology","id":"ITEM-2","issue":"17","issued":{"date-parts":[["2018","7","22"]]},"page":"4157-4172","title":"Chronic stress dampens excitatory synaptic gain in the paraventricular nucleus of the hypothalamus","type":"article-journal","volume":"596"},"uris":["http://www.mendeley.com/documents/?uuid=dfc3c028-e16a-3a32-8dd1-61dec6b4bcfb"]}],"mendeley":{"formattedCitation":"&lt;sup&gt;6, 25&lt;/sup&gt;","plainTextFormattedCitation":"6, 25","previouslyFormattedCitation":"&lt;sup&gt;6, 26&lt;/sup&gt;"},"properties":{"noteIndex":0},"schema":"https://github.com/citation-style-language/schema/raw/master/csl-citation.json"}</w:instrText>
      </w:r>
      <w:r w:rsidR="00AA0220" w:rsidRPr="00643CFF">
        <w:rPr>
          <w:rFonts w:asciiTheme="minorHAnsi" w:hAnsiTheme="minorHAnsi" w:cstheme="minorHAnsi"/>
        </w:rPr>
        <w:fldChar w:fldCharType="separate"/>
      </w:r>
      <w:r w:rsidR="00F44812" w:rsidRPr="00F44812">
        <w:rPr>
          <w:rFonts w:asciiTheme="minorHAnsi" w:hAnsiTheme="minorHAnsi" w:cstheme="minorHAnsi"/>
          <w:noProof/>
          <w:vertAlign w:val="superscript"/>
        </w:rPr>
        <w:t>6,25</w:t>
      </w:r>
      <w:r w:rsidR="00AA0220" w:rsidRPr="00643CFF">
        <w:rPr>
          <w:rFonts w:asciiTheme="minorHAnsi" w:hAnsiTheme="minorHAnsi" w:cstheme="minorHAnsi"/>
        </w:rPr>
        <w:fldChar w:fldCharType="end"/>
      </w:r>
      <w:r w:rsidR="003A1D65" w:rsidRPr="00643CFF">
        <w:rPr>
          <w:rFonts w:asciiTheme="minorHAnsi" w:hAnsiTheme="minorHAnsi" w:cstheme="minorHAnsi"/>
        </w:rPr>
        <w:t>. For neurons with larger cell size and low input resistance, cesium based internal solution can be used</w:t>
      </w:r>
      <w:r w:rsidR="002D2E83" w:rsidRPr="00643CFF">
        <w:rPr>
          <w:rFonts w:asciiTheme="minorHAnsi" w:hAnsiTheme="minorHAnsi" w:cstheme="minorHAnsi"/>
        </w:rPr>
        <w:t xml:space="preserve"> to ensure a good space</w:t>
      </w:r>
      <w:r w:rsidR="00271A21" w:rsidRPr="00643CFF">
        <w:rPr>
          <w:rFonts w:asciiTheme="minorHAnsi" w:hAnsiTheme="minorHAnsi" w:cstheme="minorHAnsi"/>
        </w:rPr>
        <w:t>-</w:t>
      </w:r>
      <w:r w:rsidR="002D2E83" w:rsidRPr="00643CFF">
        <w:rPr>
          <w:rFonts w:asciiTheme="minorHAnsi" w:hAnsiTheme="minorHAnsi" w:cstheme="minorHAnsi"/>
        </w:rPr>
        <w:t>clamp</w:t>
      </w:r>
      <w:r w:rsidR="005F30B7" w:rsidRPr="00643CFF">
        <w:rPr>
          <w:rFonts w:asciiTheme="minorHAnsi" w:hAnsiTheme="minorHAnsi" w:cstheme="minorHAnsi"/>
        </w:rPr>
        <w:fldChar w:fldCharType="begin" w:fldLock="1"/>
      </w:r>
      <w:r w:rsidR="00F44812">
        <w:rPr>
          <w:rFonts w:asciiTheme="minorHAnsi" w:hAnsiTheme="minorHAnsi" w:cstheme="minorHAnsi"/>
        </w:rPr>
        <w:instrText>ADDIN CSL_CITATION {"citationItems":[{"id":"ITEM-1","itemData":{"DOI":"10.1152/jn.1998.79.4.2013","ISSN":"0022-3077","PMID":"9535965","abstract":"Assessing the development of local circuitry in the hippocampus has relied primarily on anatomic studies. Here we take a physiological approach, to directly evaluate the means by which the mature state of connectivity between CA3 and CA1 hippocampal pyramidal cells is established. Using a technique of comparing miniature excitatory postsynaptic currents (mEPSCs) to EPSCs in response to spontaneously occurring action potentials in CA3 cells, we found that from neonatal to adult ages, functional synapses are created and serve to increase the degree of connectivity between CA3-CA1 cell pairs. Neither the probability of release nor mean quantal size was found to change significantly with age. However, the variability of quantal events decreases substantially as synapses mature. Thus in the hippocampus the developmental strategy for enhancing excitatory synaptic transmission does not appear to involve an increase in the efficacy at individual synapses, but rather an increase in the connectivity between cell pairs.","author":[{"dropping-particle":"","family":"Hsia","given":"Albert Y.","non-dropping-particle":"","parse-names":false,"suffix":""},{"dropping-particle":"","family":"Malenka","given":"Robert C.","non-dropping-particle":"","parse-names":false,"suffix":""},{"dropping-particle":"","family":"Nicoll","given":"Roger A.","non-dropping-particle":"","parse-names":false,"suffix":""}],"container-title":"Journal of Neurophysiology","id":"ITEM-1","issue":"4","issued":{"date-parts":[["1998","4"]]},"page":"2013-2024","title":"Development of Excitatory Circuitry in the Hippocampus","type":"article-journal","volume":"79"},"uris":["http://www.mendeley.com/documents/?uuid=ccd17314-b071-3d27-82c7-49ae75d1de99"]}],"mendeley":{"formattedCitation":"&lt;sup&gt;2&lt;/sup&gt;","plainTextFormattedCitation":"2","previouslyFormattedCitation":"&lt;sup&gt;2&lt;/sup&gt;"},"properties":{"noteIndex":0},"schema":"https://github.com/citation-style-language/schema/raw/master/csl-citation.json"}</w:instrText>
      </w:r>
      <w:r w:rsidR="005F30B7" w:rsidRPr="00643CFF">
        <w:rPr>
          <w:rFonts w:asciiTheme="minorHAnsi" w:hAnsiTheme="minorHAnsi" w:cstheme="minorHAnsi"/>
        </w:rPr>
        <w:fldChar w:fldCharType="separate"/>
      </w:r>
      <w:r w:rsidR="00F44812" w:rsidRPr="00F44812">
        <w:rPr>
          <w:rFonts w:asciiTheme="minorHAnsi" w:hAnsiTheme="minorHAnsi" w:cstheme="minorHAnsi"/>
          <w:noProof/>
          <w:vertAlign w:val="superscript"/>
        </w:rPr>
        <w:t>2</w:t>
      </w:r>
      <w:r w:rsidR="005F30B7" w:rsidRPr="00643CFF">
        <w:rPr>
          <w:rFonts w:asciiTheme="minorHAnsi" w:hAnsiTheme="minorHAnsi" w:cstheme="minorHAnsi"/>
        </w:rPr>
        <w:fldChar w:fldCharType="end"/>
      </w:r>
      <w:r w:rsidR="003A1D65" w:rsidRPr="00643CFF">
        <w:rPr>
          <w:rFonts w:asciiTheme="minorHAnsi" w:hAnsiTheme="minorHAnsi" w:cstheme="minorHAnsi"/>
        </w:rPr>
        <w:t>.</w:t>
      </w:r>
    </w:p>
    <w:p w14:paraId="411C9B18" w14:textId="77777777" w:rsidR="00F6649D" w:rsidRDefault="00F6649D" w:rsidP="004D1AAF">
      <w:pPr>
        <w:rPr>
          <w:rFonts w:asciiTheme="minorHAnsi" w:hAnsiTheme="minorHAnsi" w:cstheme="minorHAnsi"/>
          <w:color w:val="000000" w:themeColor="text1"/>
        </w:rPr>
      </w:pPr>
    </w:p>
    <w:p w14:paraId="6AEAE02C" w14:textId="13296FA1" w:rsidR="00027B94" w:rsidRDefault="00094B66" w:rsidP="004D1AAF">
      <w:pPr>
        <w:rPr>
          <w:rFonts w:asciiTheme="minorHAnsi" w:hAnsiTheme="minorHAnsi" w:cstheme="minorHAnsi"/>
          <w:color w:val="000000" w:themeColor="text1"/>
        </w:rPr>
      </w:pPr>
      <w:r>
        <w:rPr>
          <w:rFonts w:asciiTheme="minorHAnsi" w:hAnsiTheme="minorHAnsi" w:cstheme="minorHAnsi"/>
          <w:color w:val="000000" w:themeColor="text1"/>
        </w:rPr>
        <w:t>One</w:t>
      </w:r>
      <w:r w:rsidR="00F6649D">
        <w:rPr>
          <w:rFonts w:asciiTheme="minorHAnsi" w:hAnsiTheme="minorHAnsi" w:cstheme="minorHAnsi"/>
          <w:color w:val="000000" w:themeColor="text1"/>
        </w:rPr>
        <w:t xml:space="preserve"> specific requirement of using this method to measure </w:t>
      </w:r>
      <w:r w:rsidR="00AD7EF4">
        <w:rPr>
          <w:rFonts w:asciiTheme="minorHAnsi" w:hAnsiTheme="minorHAnsi" w:cstheme="minorHAnsi"/>
          <w:color w:val="000000" w:themeColor="text1"/>
        </w:rPr>
        <w:t xml:space="preserve">the </w:t>
      </w:r>
      <w:r w:rsidR="00F6649D">
        <w:rPr>
          <w:rFonts w:asciiTheme="minorHAnsi" w:hAnsiTheme="minorHAnsi" w:cstheme="minorHAnsi"/>
          <w:color w:val="000000" w:themeColor="text1"/>
        </w:rPr>
        <w:t xml:space="preserve">multiplicity is that the cells fire a </w:t>
      </w:r>
      <w:proofErr w:type="gramStart"/>
      <w:r w:rsidR="00F6649D">
        <w:rPr>
          <w:rFonts w:asciiTheme="minorHAnsi" w:hAnsiTheme="minorHAnsi" w:cstheme="minorHAnsi"/>
          <w:color w:val="000000" w:themeColor="text1"/>
        </w:rPr>
        <w:t>sufficient number of</w:t>
      </w:r>
      <w:proofErr w:type="gramEnd"/>
      <w:r w:rsidR="00F6649D">
        <w:rPr>
          <w:rFonts w:asciiTheme="minorHAnsi" w:hAnsiTheme="minorHAnsi" w:cstheme="minorHAnsi"/>
          <w:color w:val="000000" w:themeColor="text1"/>
        </w:rPr>
        <w:t xml:space="preserve"> </w:t>
      </w:r>
      <w:r w:rsidR="00B1709D">
        <w:rPr>
          <w:rFonts w:asciiTheme="minorHAnsi" w:hAnsiTheme="minorHAnsi" w:cstheme="minorHAnsi"/>
          <w:color w:val="000000" w:themeColor="text1"/>
        </w:rPr>
        <w:t xml:space="preserve">spontaneous </w:t>
      </w:r>
      <w:r w:rsidR="00F6649D">
        <w:rPr>
          <w:rFonts w:asciiTheme="minorHAnsi" w:hAnsiTheme="minorHAnsi" w:cstheme="minorHAnsi"/>
          <w:color w:val="000000" w:themeColor="text1"/>
        </w:rPr>
        <w:t xml:space="preserve">action potentials in order to compare action potential-dependent events to </w:t>
      </w:r>
      <w:proofErr w:type="spellStart"/>
      <w:r w:rsidR="00F6649D">
        <w:rPr>
          <w:rFonts w:asciiTheme="minorHAnsi" w:hAnsiTheme="minorHAnsi" w:cstheme="minorHAnsi"/>
          <w:color w:val="000000" w:themeColor="text1"/>
        </w:rPr>
        <w:t>mEPSCs</w:t>
      </w:r>
      <w:proofErr w:type="spellEnd"/>
      <w:r w:rsidR="00F6649D">
        <w:rPr>
          <w:rFonts w:asciiTheme="minorHAnsi" w:hAnsiTheme="minorHAnsi" w:cstheme="minorHAnsi"/>
          <w:color w:val="000000" w:themeColor="text1"/>
        </w:rPr>
        <w:t xml:space="preserve">. </w:t>
      </w:r>
      <w:r w:rsidR="00F40F0B">
        <w:rPr>
          <w:rFonts w:asciiTheme="minorHAnsi" w:hAnsiTheme="minorHAnsi" w:cstheme="minorHAnsi"/>
          <w:color w:val="000000" w:themeColor="text1"/>
        </w:rPr>
        <w:t xml:space="preserve">This can be ensured by </w:t>
      </w:r>
      <w:r w:rsidR="00C14B32">
        <w:rPr>
          <w:rFonts w:asciiTheme="minorHAnsi" w:hAnsiTheme="minorHAnsi" w:cstheme="minorHAnsi"/>
          <w:color w:val="000000" w:themeColor="text1"/>
        </w:rPr>
        <w:t xml:space="preserve">comparing </w:t>
      </w:r>
      <w:r w:rsidR="00F40F0B">
        <w:rPr>
          <w:rFonts w:asciiTheme="minorHAnsi" w:hAnsiTheme="minorHAnsi" w:cstheme="minorHAnsi"/>
          <w:color w:val="000000" w:themeColor="text1"/>
        </w:rPr>
        <w:t>the difference in the frequency of EPSCs in the absence and presence of TTX and Cd</w:t>
      </w:r>
      <w:r w:rsidR="00F40F0B" w:rsidRPr="006502FB">
        <w:rPr>
          <w:rFonts w:asciiTheme="minorHAnsi" w:hAnsiTheme="minorHAnsi" w:cstheme="minorHAnsi"/>
          <w:color w:val="000000" w:themeColor="text1"/>
          <w:vertAlign w:val="superscript"/>
        </w:rPr>
        <w:t>2+</w:t>
      </w:r>
      <w:r w:rsidR="00F40F0B">
        <w:rPr>
          <w:rFonts w:asciiTheme="minorHAnsi" w:hAnsiTheme="minorHAnsi" w:cstheme="minorHAnsi"/>
          <w:color w:val="000000" w:themeColor="text1"/>
        </w:rPr>
        <w:t xml:space="preserve">. </w:t>
      </w:r>
      <w:r w:rsidR="00F6649D">
        <w:rPr>
          <w:rFonts w:asciiTheme="minorHAnsi" w:hAnsiTheme="minorHAnsi" w:cstheme="minorHAnsi"/>
          <w:color w:val="000000" w:themeColor="text1"/>
        </w:rPr>
        <w:t xml:space="preserve">In </w:t>
      </w:r>
      <w:r w:rsidR="00F40F0B">
        <w:rPr>
          <w:rFonts w:asciiTheme="minorHAnsi" w:hAnsiTheme="minorHAnsi" w:cstheme="minorHAnsi"/>
          <w:color w:val="000000" w:themeColor="text1"/>
        </w:rPr>
        <w:t>hypothalamic slice</w:t>
      </w:r>
      <w:r w:rsidR="00C14B32">
        <w:rPr>
          <w:rFonts w:asciiTheme="minorHAnsi" w:hAnsiTheme="minorHAnsi" w:cstheme="minorHAnsi"/>
          <w:color w:val="000000" w:themeColor="text1"/>
        </w:rPr>
        <w:t>s</w:t>
      </w:r>
      <w:r w:rsidR="00F40F0B">
        <w:rPr>
          <w:rFonts w:asciiTheme="minorHAnsi" w:hAnsiTheme="minorHAnsi" w:cstheme="minorHAnsi"/>
          <w:color w:val="000000" w:themeColor="text1"/>
        </w:rPr>
        <w:t xml:space="preserve"> that contain the </w:t>
      </w:r>
      <w:r w:rsidR="00F6649D">
        <w:rPr>
          <w:rFonts w:asciiTheme="minorHAnsi" w:hAnsiTheme="minorHAnsi" w:cstheme="minorHAnsi"/>
          <w:color w:val="000000" w:themeColor="text1"/>
        </w:rPr>
        <w:t>PVN</w:t>
      </w:r>
      <w:r w:rsidR="00F40F0B">
        <w:rPr>
          <w:rFonts w:asciiTheme="minorHAnsi" w:hAnsiTheme="minorHAnsi" w:cstheme="minorHAnsi"/>
          <w:color w:val="000000" w:themeColor="text1"/>
        </w:rPr>
        <w:t>,</w:t>
      </w:r>
      <w:r w:rsidR="00F6649D">
        <w:rPr>
          <w:rFonts w:asciiTheme="minorHAnsi" w:hAnsiTheme="minorHAnsi" w:cstheme="minorHAnsi"/>
          <w:color w:val="000000" w:themeColor="text1"/>
        </w:rPr>
        <w:t xml:space="preserve"> we have found that the application of 4-AP is efficient to elicit action potential firing. Another method, pioneered by Hsia</w:t>
      </w:r>
      <w:r w:rsidR="001F7773">
        <w:rPr>
          <w:rFonts w:asciiTheme="minorHAnsi" w:hAnsiTheme="minorHAnsi" w:cstheme="minorHAnsi"/>
          <w:color w:val="000000" w:themeColor="text1"/>
        </w:rPr>
        <w:t xml:space="preserve"> and colleagues</w:t>
      </w:r>
      <w:r w:rsidR="001F7773">
        <w:rPr>
          <w:rFonts w:asciiTheme="minorHAnsi" w:hAnsiTheme="minorHAnsi" w:cstheme="minorHAnsi"/>
          <w:color w:val="000000" w:themeColor="text1"/>
        </w:rPr>
        <w:fldChar w:fldCharType="begin" w:fldLock="1"/>
      </w:r>
      <w:r w:rsidR="00F44812">
        <w:rPr>
          <w:rFonts w:asciiTheme="minorHAnsi" w:hAnsiTheme="minorHAnsi" w:cstheme="minorHAnsi"/>
          <w:color w:val="000000" w:themeColor="text1"/>
        </w:rPr>
        <w:instrText>ADDIN CSL_CITATION {"citationItems":[{"id":"ITEM-1","itemData":{"DOI":"10.1152/jn.1998.79.4.2013","ISSN":"0022-3077","PMID":"9535965","abstract":"Assessing the development of local circuitry in the hippocampus has relied primarily on anatomic studies. Here we take a physiological approach, to directly evaluate the means by which the mature state of connectivity between CA3 and CA1 hippocampal pyramidal cells is established. Using a technique of comparing miniature excitatory postsynaptic currents (mEPSCs) to EPSCs in response to spontaneously occurring action potentials in CA3 cells, we found that from neonatal to adult ages, functional synapses are created and serve to increase the degree of connectivity between CA3-CA1 cell pairs. Neither the probability of release nor mean quantal size was found to change significantly with age. However, the variability of quantal events decreases substantially as synapses mature. Thus in the hippocampus the developmental strategy for enhancing excitatory synaptic transmission does not appear to involve an increase in the efficacy at individual synapses, but rather an increase in the connectivity between cell pairs.","author":[{"dropping-particle":"","family":"Hsia","given":"Albert Y.","non-dropping-particle":"","parse-names":false,"suffix":""},{"dropping-particle":"","family":"Malenka","given":"Robert C.","non-dropping-particle":"","parse-names":false,"suffix":""},{"dropping-particle":"","family":"Nicoll","given":"Roger A.","non-dropping-particle":"","parse-names":false,"suffix":""}],"container-title":"Journal of Neurophysiology","id":"ITEM-1","issue":"4","issued":{"date-parts":[["1998","4"]]},"page":"2013-2024","title":"Development of Excitatory Circuitry in the Hippocampus","type":"article-journal","volume":"79"},"uris":["http://www.mendeley.com/documents/?uuid=ccd17314-b071-3d27-82c7-49ae75d1de99"]}],"mendeley":{"formattedCitation":"&lt;sup&gt;2&lt;/sup&gt;","plainTextFormattedCitation":"2","previouslyFormattedCitation":"&lt;sup&gt;2&lt;/sup&gt;"},"properties":{"noteIndex":0},"schema":"https://github.com/citation-style-language/schema/raw/master/csl-citation.json"}</w:instrText>
      </w:r>
      <w:r w:rsidR="001F7773">
        <w:rPr>
          <w:rFonts w:asciiTheme="minorHAnsi" w:hAnsiTheme="minorHAnsi" w:cstheme="minorHAnsi"/>
          <w:color w:val="000000" w:themeColor="text1"/>
        </w:rPr>
        <w:fldChar w:fldCharType="separate"/>
      </w:r>
      <w:r w:rsidR="00F44812" w:rsidRPr="00F44812">
        <w:rPr>
          <w:rFonts w:asciiTheme="minorHAnsi" w:hAnsiTheme="minorHAnsi" w:cstheme="minorHAnsi"/>
          <w:noProof/>
          <w:color w:val="000000" w:themeColor="text1"/>
          <w:vertAlign w:val="superscript"/>
        </w:rPr>
        <w:t>2</w:t>
      </w:r>
      <w:r w:rsidR="001F7773">
        <w:rPr>
          <w:rFonts w:asciiTheme="minorHAnsi" w:hAnsiTheme="minorHAnsi" w:cstheme="minorHAnsi"/>
          <w:color w:val="000000" w:themeColor="text1"/>
        </w:rPr>
        <w:fldChar w:fldCharType="end"/>
      </w:r>
      <w:r w:rsidR="00F6649D">
        <w:rPr>
          <w:rFonts w:asciiTheme="minorHAnsi" w:hAnsiTheme="minorHAnsi" w:cstheme="minorHAnsi"/>
          <w:color w:val="000000" w:themeColor="text1"/>
        </w:rPr>
        <w:t>, uses high Ca</w:t>
      </w:r>
      <w:r w:rsidR="00F6649D" w:rsidRPr="00EB2E1B">
        <w:rPr>
          <w:rFonts w:asciiTheme="minorHAnsi" w:hAnsiTheme="minorHAnsi" w:cstheme="minorHAnsi"/>
          <w:color w:val="000000" w:themeColor="text1"/>
          <w:vertAlign w:val="superscript"/>
        </w:rPr>
        <w:t>2+</w:t>
      </w:r>
      <w:r w:rsidR="00F6649D">
        <w:rPr>
          <w:rFonts w:asciiTheme="minorHAnsi" w:hAnsiTheme="minorHAnsi" w:cstheme="minorHAnsi"/>
          <w:color w:val="000000" w:themeColor="text1"/>
        </w:rPr>
        <w:t xml:space="preserve"> </w:t>
      </w:r>
      <w:proofErr w:type="spellStart"/>
      <w:r w:rsidR="00F6649D">
        <w:rPr>
          <w:rFonts w:asciiTheme="minorHAnsi" w:hAnsiTheme="minorHAnsi" w:cstheme="minorHAnsi"/>
          <w:color w:val="000000" w:themeColor="text1"/>
        </w:rPr>
        <w:t>aCSF</w:t>
      </w:r>
      <w:proofErr w:type="spellEnd"/>
      <w:r w:rsidR="00F6649D">
        <w:rPr>
          <w:rFonts w:asciiTheme="minorHAnsi" w:hAnsiTheme="minorHAnsi" w:cstheme="minorHAnsi"/>
          <w:color w:val="000000" w:themeColor="text1"/>
        </w:rPr>
        <w:t xml:space="preserve"> to increase action potential firing, rather than 4-AP. While this method was successful in hippocampal slices, we found that </w:t>
      </w:r>
      <w:r w:rsidR="00AD7EF4">
        <w:rPr>
          <w:rFonts w:asciiTheme="minorHAnsi" w:hAnsiTheme="minorHAnsi" w:cstheme="minorHAnsi"/>
          <w:color w:val="000000" w:themeColor="text1"/>
        </w:rPr>
        <w:t xml:space="preserve">the </w:t>
      </w:r>
      <w:r w:rsidR="00027B94">
        <w:rPr>
          <w:rFonts w:asciiTheme="minorHAnsi" w:hAnsiTheme="minorHAnsi" w:cstheme="minorHAnsi"/>
          <w:color w:val="000000" w:themeColor="text1"/>
        </w:rPr>
        <w:t>high Ca</w:t>
      </w:r>
      <w:r w:rsidR="00027B94" w:rsidRPr="00B95607">
        <w:rPr>
          <w:rFonts w:asciiTheme="minorHAnsi" w:hAnsiTheme="minorHAnsi" w:cstheme="minorHAnsi"/>
          <w:color w:val="000000" w:themeColor="text1"/>
          <w:vertAlign w:val="superscript"/>
        </w:rPr>
        <w:t>2+</w:t>
      </w:r>
      <w:r w:rsidR="00027B94">
        <w:rPr>
          <w:rFonts w:asciiTheme="minorHAnsi" w:hAnsiTheme="minorHAnsi" w:cstheme="minorHAnsi"/>
          <w:color w:val="000000" w:themeColor="text1"/>
        </w:rPr>
        <w:t xml:space="preserve"> was less efficient than 4-AP in facilitating action potential firing in hypothalamic slices</w:t>
      </w:r>
      <w:r w:rsidR="00B1709D">
        <w:rPr>
          <w:rFonts w:asciiTheme="minorHAnsi" w:hAnsiTheme="minorHAnsi" w:cstheme="minorHAnsi"/>
          <w:color w:val="000000" w:themeColor="text1"/>
        </w:rPr>
        <w:fldChar w:fldCharType="begin" w:fldLock="1"/>
      </w:r>
      <w:r w:rsidR="00F44812">
        <w:rPr>
          <w:rFonts w:asciiTheme="minorHAnsi" w:hAnsiTheme="minorHAnsi" w:cstheme="minorHAnsi"/>
          <w:color w:val="000000" w:themeColor="text1"/>
        </w:rPr>
        <w:instrText>ADDIN CSL_CITATION {"citationItems":[{"id":"ITEM-1","itemData":{"DOI":"10.1113/JP275669","ISSN":"00223751","PMID":"29901836","abstract":"KEY POINTS Glutamatergic synaptic inputs to corticotrophin-releasing hormone (CRH) secreting neurons in the paraventricular nucleus of the hypothalamus (PVN) are required for stress-induced activation of the hypothalamic-pituitary-adrenal (HPA) axis. These synapses also undergo stress-induced plasticity, thereby influencing HPA axis stress adaptation. By using patch clamp electrophysiology, we show that, in adult non-stressed mice, action potentials at these glutamatergic afferents elicit multiquantal transmission to the postsynaptic PVN-CRH neurons (i.e. synaptic multiplicity). Mechanistically, synaptic multiplicity results from multivesicular release at common synaptic sites, which is facilitated upon elevation of release probability, effectively increasing the upper limit of the dynamic range of synaptic transmission. Following chronic variable stress, functional PVN glutamate synapse number increases, although its synaptic multiplicity paradoxically decreases. These two contrasting synaptic changes can, respectively, increase the baseline excitatory drive while also limiting the capacity for potentiation, and may preferentially increase the baseline excitatory drive onto PVN-CRH neurons. ABSTRACT The activation of the hypothalamic-pituitary-adrenal (HPA) axis relies on excitation of neuroendocrine neurons in the paraventricular nucleus of the hypothalamus (PVN) that secrete corticotrophin-releasing hormone (CRH). Afferent glutamate synapses onto these PVN-CRH neurons convey critical excitatory inputs during stress, and also undergo stress-induced plasticity, highlighting their roles in both stress activation and adaptation of the HPA axis. In the present study, using whole-cell patch clamp recordings from PVN-CRH neurons in brain slices from adult mice, we found that the amplitude of action potential-dependent spontaneous EPSCs (sEPSCs) was larger than that of action potential independent miniature EPSCs (mEPSCs), suggesting that action potentials at individual axons recruited multiquantal transmission onto the same postsynaptic neurons (i.e. synaptic multiplicity). The large, putative multiquantal sEPSCs had fast rise times similar to mEPSCs, and were abolished by replacing extracellular Ca2+ with Sr2+ , indicating Ca2+ -dependent synchronous release of multiple vesicles. Application of a low affinity, fast dissociating competitive AMPA receptor antagonist γ-d-glutamylglycine revealed that synaptic multiplicity resulted from multivesicular release …","author":[{"dropping-particle":"","family":"Salter","given":"Eric W.","non-dropping-particle":"","parse-names":false,"suffix":""},{"dropping-particle":"","family":"Sunstrum","given":"Julia K.","non-dropping-particle":"","parse-names":false,"suffix":""},{"dropping-particle":"","family":"Matovic","given":"Sara","non-dropping-particle":"","parse-names":false,"suffix":""},{"dropping-particle":"","family":"Inoue","given":"Wataru","non-dropping-particle":"","parse-names":false,"suffix":""}],"container-title":"The Journal of Physiology","id":"ITEM-1","issue":"17","issued":{"date-parts":[["2018","7","22"]]},"page":"4157-4172","title":"Chronic stress dampens excitatory synaptic gain in the paraventricular nucleus of the hypothalamus","type":"article-journal","volume":"596"},"uris":["http://www.mendeley.com/documents/?uuid=dfc3c028-e16a-3a32-8dd1-61dec6b4bcfb"]}],"mendeley":{"formattedCitation":"&lt;sup&gt;6&lt;/sup&gt;","plainTextFormattedCitation":"6","previouslyFormattedCitation":"&lt;sup&gt;6&lt;/sup&gt;"},"properties":{"noteIndex":0},"schema":"https://github.com/citation-style-language/schema/raw/master/csl-citation.json"}</w:instrText>
      </w:r>
      <w:r w:rsidR="00B1709D">
        <w:rPr>
          <w:rFonts w:asciiTheme="minorHAnsi" w:hAnsiTheme="minorHAnsi" w:cstheme="minorHAnsi"/>
          <w:color w:val="000000" w:themeColor="text1"/>
        </w:rPr>
        <w:fldChar w:fldCharType="separate"/>
      </w:r>
      <w:r w:rsidR="00F44812" w:rsidRPr="00F44812">
        <w:rPr>
          <w:rFonts w:asciiTheme="minorHAnsi" w:hAnsiTheme="minorHAnsi" w:cstheme="minorHAnsi"/>
          <w:noProof/>
          <w:color w:val="000000" w:themeColor="text1"/>
          <w:vertAlign w:val="superscript"/>
        </w:rPr>
        <w:t>6</w:t>
      </w:r>
      <w:r w:rsidR="00B1709D">
        <w:rPr>
          <w:rFonts w:asciiTheme="minorHAnsi" w:hAnsiTheme="minorHAnsi" w:cstheme="minorHAnsi"/>
          <w:color w:val="000000" w:themeColor="text1"/>
        </w:rPr>
        <w:fldChar w:fldCharType="end"/>
      </w:r>
      <w:r w:rsidR="00F6649D">
        <w:rPr>
          <w:rFonts w:asciiTheme="minorHAnsi" w:hAnsiTheme="minorHAnsi" w:cstheme="minorHAnsi"/>
          <w:color w:val="000000" w:themeColor="text1"/>
        </w:rPr>
        <w:t xml:space="preserve">. </w:t>
      </w:r>
      <w:r w:rsidR="00027B94">
        <w:rPr>
          <w:rFonts w:asciiTheme="minorHAnsi" w:hAnsiTheme="minorHAnsi" w:cstheme="minorHAnsi"/>
          <w:color w:val="000000" w:themeColor="text1"/>
        </w:rPr>
        <w:t>Indeed, i</w:t>
      </w:r>
      <w:r w:rsidR="00F6649D">
        <w:rPr>
          <w:rFonts w:asciiTheme="minorHAnsi" w:hAnsiTheme="minorHAnsi" w:cstheme="minorHAnsi"/>
          <w:color w:val="000000" w:themeColor="text1"/>
        </w:rPr>
        <w:t xml:space="preserve">t has been shown that </w:t>
      </w:r>
      <w:r w:rsidR="00027B94">
        <w:rPr>
          <w:rFonts w:asciiTheme="minorHAnsi" w:hAnsiTheme="minorHAnsi" w:cstheme="minorHAnsi"/>
          <w:color w:val="000000" w:themeColor="text1"/>
        </w:rPr>
        <w:t xml:space="preserve">high, extracellular </w:t>
      </w:r>
      <w:r w:rsidR="00F6649D">
        <w:rPr>
          <w:rFonts w:asciiTheme="minorHAnsi" w:hAnsiTheme="minorHAnsi" w:cstheme="minorHAnsi"/>
          <w:color w:val="000000" w:themeColor="text1"/>
        </w:rPr>
        <w:t>Ca</w:t>
      </w:r>
      <w:r w:rsidR="00F6649D" w:rsidRPr="00EB2E1B">
        <w:rPr>
          <w:rFonts w:asciiTheme="minorHAnsi" w:hAnsiTheme="minorHAnsi" w:cstheme="minorHAnsi"/>
          <w:color w:val="000000" w:themeColor="text1"/>
          <w:vertAlign w:val="superscript"/>
        </w:rPr>
        <w:t>2+</w:t>
      </w:r>
      <w:r w:rsidR="00F6649D">
        <w:rPr>
          <w:rFonts w:asciiTheme="minorHAnsi" w:hAnsiTheme="minorHAnsi" w:cstheme="minorHAnsi"/>
          <w:color w:val="000000" w:themeColor="text1"/>
        </w:rPr>
        <w:t xml:space="preserve"> concentration decrease</w:t>
      </w:r>
      <w:r w:rsidR="00027B94">
        <w:rPr>
          <w:rFonts w:asciiTheme="minorHAnsi" w:hAnsiTheme="minorHAnsi" w:cstheme="minorHAnsi"/>
          <w:color w:val="000000" w:themeColor="text1"/>
        </w:rPr>
        <w:t>s</w:t>
      </w:r>
      <w:r w:rsidR="00F6649D">
        <w:rPr>
          <w:rFonts w:asciiTheme="minorHAnsi" w:hAnsiTheme="minorHAnsi" w:cstheme="minorHAnsi"/>
          <w:color w:val="000000" w:themeColor="text1"/>
        </w:rPr>
        <w:t xml:space="preserve"> </w:t>
      </w:r>
      <w:r w:rsidR="00EB2E1B">
        <w:rPr>
          <w:rFonts w:asciiTheme="minorHAnsi" w:hAnsiTheme="minorHAnsi" w:cstheme="minorHAnsi"/>
          <w:color w:val="000000" w:themeColor="text1"/>
        </w:rPr>
        <w:t>intrinsic</w:t>
      </w:r>
      <w:r w:rsidR="00F6649D">
        <w:rPr>
          <w:rFonts w:asciiTheme="minorHAnsi" w:hAnsiTheme="minorHAnsi" w:cstheme="minorHAnsi"/>
          <w:color w:val="000000" w:themeColor="text1"/>
        </w:rPr>
        <w:t xml:space="preserve"> excitability of neurons and axons </w:t>
      </w:r>
      <w:r w:rsidR="00F35B0C">
        <w:rPr>
          <w:rFonts w:asciiTheme="minorHAnsi" w:hAnsiTheme="minorHAnsi" w:cstheme="minorHAnsi"/>
          <w:color w:val="000000" w:themeColor="text1"/>
        </w:rPr>
        <w:t>by altering Na</w:t>
      </w:r>
      <w:r w:rsidR="00F35B0C" w:rsidRPr="00B1709D">
        <w:rPr>
          <w:rFonts w:asciiTheme="minorHAnsi" w:hAnsiTheme="minorHAnsi" w:cstheme="minorHAnsi"/>
          <w:color w:val="000000" w:themeColor="text1"/>
          <w:vertAlign w:val="superscript"/>
        </w:rPr>
        <w:t>+</w:t>
      </w:r>
      <w:r w:rsidR="00F35B0C">
        <w:rPr>
          <w:rFonts w:asciiTheme="minorHAnsi" w:hAnsiTheme="minorHAnsi" w:cstheme="minorHAnsi"/>
          <w:color w:val="000000" w:themeColor="text1"/>
        </w:rPr>
        <w:t xml:space="preserve"> conductance</w:t>
      </w:r>
      <w:r w:rsidR="001F7773">
        <w:rPr>
          <w:rFonts w:asciiTheme="minorHAnsi" w:hAnsiTheme="minorHAnsi" w:cstheme="minorHAnsi"/>
          <w:color w:val="000000" w:themeColor="text1"/>
        </w:rPr>
        <w:fldChar w:fldCharType="begin" w:fldLock="1"/>
      </w:r>
      <w:r w:rsidR="00F44812">
        <w:rPr>
          <w:rFonts w:asciiTheme="minorHAnsi" w:hAnsiTheme="minorHAnsi" w:cstheme="minorHAnsi"/>
          <w:color w:val="000000" w:themeColor="text1"/>
        </w:rPr>
        <w:instrText>ADDIN CSL_CITATION {"citationItems":[{"id":"ITEM-1","itemData":{"ISSN":"1529-2401","PMID":"11404402","abstract":"The generation of high-frequency spike bursts (\"complex spikes\"), either spontaneously or in response to depolarizing stimuli applied to the soma, is a notable feature in intracellular recordings from hippocampal CA1 pyramidal cells (PCs) in vivo. There is compelling evidence that the bursts are intrinsically generated by summation of large spike afterdepolarizations (ADPs). Using intracellular recordings in adult rat hippocampal slices, we show that intrinsic burst-firing in CA1 PCs is strongly dependent on the extracellular concentration of Ca(2+) ([Ca(2+)](o)). Thus, lowering [Ca(2+)](o) (by equimolar substitution with Mn(2+) or Mg(2+)) induced intrinsic bursting in nonbursters, whereas raising [Ca(2+)](o) suppressed intrinsic bursting in native bursters. The induction of intrinsic bursting by low [Ca(2+)](o) was associated with enlargement of the spike ADP. Low [Ca(2+)](o)-induced intrinsic bursts and their underlying ADPs were suppressed by drugs that reduce the persistent Na(+) current (I(NaP)), indicating that this current mediates the slow burst depolarization. Blocking Ca(2+)-activated K(+) currents with extracellular Ni(2+) or intracellular chelation of Ca(2+) did not induce intrinsic bursting. This and other evidence suggest that lowering [Ca(2+)](o) may induce intrinsic bursting by augmenting I(NaP). Because repetitive neuronal activity in the hippocampus is associated with marked decreases in [Ca(2+)](o), the regulation of intrinsic bursting by extracellular Ca(2+) may provide a mechanism for preferential recruitment of this firing mode during certain forms of hippocampal activation.","author":[{"dropping-particle":"","family":"Su","given":"H","non-dropping-particle":"","parse-names":false,"suffix":""},{"dropping-particle":"","family":"Alroy","given":"G","non-dropping-particle":"","parse-names":false,"suffix":""},{"dropping-particle":"","family":"Kirson","given":"E D","non-dropping-particle":"","parse-names":false,"suffix":""},{"dropping-particle":"","family":"Yaari","given":"Y","non-dropping-particle":"","parse-names":false,"suffix":""}],"container-title":"The Journal of neuroscience : the official journal of the Society for Neuroscience","id":"ITEM-1","issue":"12","issued":{"date-parts":[["2001","6","15"]]},"page":"4173-82","title":"Extracellular calcium modulates persistent sodium current-dependent burst-firing in hippocampal pyramidal neurons.","type":"article-journal","volume":"21"},"uris":["http://www.mendeley.com/documents/?uuid=55079208-7cee-3195-9aad-5f2eaecd3d91"]},{"id":"ITEM-2","itemData":{"ISSN":"0022-3751","PMID":"13449874","author":[{"dropping-particle":"","family":"Frankenhaeuser","given":"B","non-dropping-particle":"","parse-names":false,"suffix":""},{"dropping-particle":"","family":"Hodgkin","given":"A L","non-dropping-particle":"","parse-names":false,"suffix":""}],"container-title":"The Journal of physiology","id":"ITEM-2","issue":"2","issued":{"date-parts":[["1957","7","11"]]},"page":"218-44","title":"The action of calcium on the electrical properties of squid axons.","type":"article-journal","volume":"137"},"uris":["http://www.mendeley.com/documents/?uuid=f9db06bd-e7dc-36a3-80d2-076e9c6b240c"]}],"mendeley":{"formattedCitation":"&lt;sup&gt;26, 27&lt;/sup&gt;","plainTextFormattedCitation":"26, 27","previouslyFormattedCitation":"&lt;sup&gt;27, 28&lt;/sup&gt;"},"properties":{"noteIndex":0},"schema":"https://github.com/citation-style-language/schema/raw/master/csl-citation.json"}</w:instrText>
      </w:r>
      <w:r w:rsidR="001F7773">
        <w:rPr>
          <w:rFonts w:asciiTheme="minorHAnsi" w:hAnsiTheme="minorHAnsi" w:cstheme="minorHAnsi"/>
          <w:color w:val="000000" w:themeColor="text1"/>
        </w:rPr>
        <w:fldChar w:fldCharType="separate"/>
      </w:r>
      <w:r w:rsidR="00F44812" w:rsidRPr="00F44812">
        <w:rPr>
          <w:rFonts w:asciiTheme="minorHAnsi" w:hAnsiTheme="minorHAnsi" w:cstheme="minorHAnsi"/>
          <w:noProof/>
          <w:color w:val="000000" w:themeColor="text1"/>
          <w:vertAlign w:val="superscript"/>
        </w:rPr>
        <w:t>26, 27</w:t>
      </w:r>
      <w:r w:rsidR="001F7773">
        <w:rPr>
          <w:rFonts w:asciiTheme="minorHAnsi" w:hAnsiTheme="minorHAnsi" w:cstheme="minorHAnsi"/>
          <w:color w:val="000000" w:themeColor="text1"/>
        </w:rPr>
        <w:fldChar w:fldCharType="end"/>
      </w:r>
      <w:r w:rsidR="00F52813">
        <w:rPr>
          <w:rFonts w:asciiTheme="minorHAnsi" w:hAnsiTheme="minorHAnsi" w:cstheme="minorHAnsi"/>
          <w:color w:val="000000" w:themeColor="text1"/>
        </w:rPr>
        <w:t>.</w:t>
      </w:r>
      <w:r w:rsidR="00F6649D">
        <w:rPr>
          <w:rFonts w:asciiTheme="minorHAnsi" w:hAnsiTheme="minorHAnsi" w:cstheme="minorHAnsi"/>
          <w:color w:val="000000" w:themeColor="text1"/>
        </w:rPr>
        <w:t xml:space="preserve"> </w:t>
      </w:r>
      <w:r w:rsidR="00F52813">
        <w:rPr>
          <w:rFonts w:asciiTheme="minorHAnsi" w:hAnsiTheme="minorHAnsi" w:cstheme="minorHAnsi"/>
          <w:color w:val="000000" w:themeColor="text1"/>
        </w:rPr>
        <w:t>This</w:t>
      </w:r>
      <w:r w:rsidR="00F6649D">
        <w:rPr>
          <w:rFonts w:asciiTheme="minorHAnsi" w:hAnsiTheme="minorHAnsi" w:cstheme="minorHAnsi"/>
          <w:color w:val="000000" w:themeColor="text1"/>
        </w:rPr>
        <w:t xml:space="preserve"> may explain why </w:t>
      </w:r>
      <w:r w:rsidR="00027B94">
        <w:rPr>
          <w:rFonts w:asciiTheme="minorHAnsi" w:hAnsiTheme="minorHAnsi" w:cstheme="minorHAnsi"/>
          <w:color w:val="000000" w:themeColor="text1"/>
        </w:rPr>
        <w:t xml:space="preserve">in some slices, </w:t>
      </w:r>
      <w:r w:rsidR="00F35B0C">
        <w:rPr>
          <w:rFonts w:asciiTheme="minorHAnsi" w:hAnsiTheme="minorHAnsi" w:cstheme="minorHAnsi"/>
          <w:color w:val="000000" w:themeColor="text1"/>
        </w:rPr>
        <w:t>h</w:t>
      </w:r>
      <w:r w:rsidR="00F52813">
        <w:rPr>
          <w:rFonts w:asciiTheme="minorHAnsi" w:hAnsiTheme="minorHAnsi" w:cstheme="minorHAnsi"/>
          <w:color w:val="000000" w:themeColor="text1"/>
        </w:rPr>
        <w:t>igh Ca</w:t>
      </w:r>
      <w:r w:rsidR="00F52813" w:rsidRPr="00F52813">
        <w:rPr>
          <w:rFonts w:asciiTheme="minorHAnsi" w:hAnsiTheme="minorHAnsi" w:cstheme="minorHAnsi"/>
          <w:color w:val="000000" w:themeColor="text1"/>
          <w:vertAlign w:val="superscript"/>
        </w:rPr>
        <w:t>2+</w:t>
      </w:r>
      <w:r w:rsidR="00F52813">
        <w:rPr>
          <w:rFonts w:asciiTheme="minorHAnsi" w:hAnsiTheme="minorHAnsi" w:cstheme="minorHAnsi"/>
          <w:color w:val="000000" w:themeColor="text1"/>
        </w:rPr>
        <w:t xml:space="preserve"> </w:t>
      </w:r>
      <w:proofErr w:type="spellStart"/>
      <w:r w:rsidR="00F35B0C">
        <w:rPr>
          <w:rFonts w:asciiTheme="minorHAnsi" w:hAnsiTheme="minorHAnsi" w:cstheme="minorHAnsi"/>
          <w:color w:val="000000" w:themeColor="text1"/>
        </w:rPr>
        <w:t>aCSF</w:t>
      </w:r>
      <w:proofErr w:type="spellEnd"/>
      <w:r w:rsidR="00F35B0C">
        <w:rPr>
          <w:rFonts w:asciiTheme="minorHAnsi" w:hAnsiTheme="minorHAnsi" w:cstheme="minorHAnsi"/>
          <w:color w:val="000000" w:themeColor="text1"/>
        </w:rPr>
        <w:t xml:space="preserve"> </w:t>
      </w:r>
      <w:r w:rsidR="00027B94">
        <w:rPr>
          <w:rFonts w:asciiTheme="minorHAnsi" w:hAnsiTheme="minorHAnsi" w:cstheme="minorHAnsi"/>
          <w:color w:val="000000" w:themeColor="text1"/>
        </w:rPr>
        <w:t>is</w:t>
      </w:r>
      <w:r w:rsidR="00B95607">
        <w:rPr>
          <w:rFonts w:asciiTheme="minorHAnsi" w:hAnsiTheme="minorHAnsi" w:cstheme="minorHAnsi"/>
          <w:color w:val="000000" w:themeColor="text1"/>
        </w:rPr>
        <w:t xml:space="preserve"> not effective</w:t>
      </w:r>
      <w:r w:rsidR="00027B94">
        <w:rPr>
          <w:rFonts w:asciiTheme="minorHAnsi" w:hAnsiTheme="minorHAnsi" w:cstheme="minorHAnsi"/>
          <w:color w:val="000000" w:themeColor="text1"/>
        </w:rPr>
        <w:t xml:space="preserve"> </w:t>
      </w:r>
      <w:r w:rsidR="00B95607">
        <w:rPr>
          <w:rFonts w:asciiTheme="minorHAnsi" w:hAnsiTheme="minorHAnsi" w:cstheme="minorHAnsi"/>
          <w:color w:val="000000" w:themeColor="text1"/>
        </w:rPr>
        <w:t>in</w:t>
      </w:r>
      <w:r w:rsidR="00027B94">
        <w:rPr>
          <w:rFonts w:asciiTheme="minorHAnsi" w:hAnsiTheme="minorHAnsi" w:cstheme="minorHAnsi"/>
          <w:color w:val="000000" w:themeColor="text1"/>
        </w:rPr>
        <w:t xml:space="preserve"> increasing EPSC frequency.</w:t>
      </w:r>
    </w:p>
    <w:p w14:paraId="6471C34E" w14:textId="388808D1" w:rsidR="00F35B0C" w:rsidRDefault="00F35B0C" w:rsidP="004D1AAF">
      <w:pPr>
        <w:rPr>
          <w:rFonts w:asciiTheme="minorHAnsi" w:hAnsiTheme="minorHAnsi" w:cstheme="minorHAnsi"/>
          <w:color w:val="000000" w:themeColor="text1"/>
        </w:rPr>
      </w:pPr>
    </w:p>
    <w:p w14:paraId="55C707A0" w14:textId="12A27B0D" w:rsidR="00F35B0C" w:rsidRDefault="00F35B0C" w:rsidP="004D1AAF">
      <w:pPr>
        <w:rPr>
          <w:rFonts w:asciiTheme="minorHAnsi" w:hAnsiTheme="minorHAnsi" w:cstheme="minorHAnsi"/>
          <w:color w:val="000000" w:themeColor="text1"/>
        </w:rPr>
      </w:pPr>
      <w:r>
        <w:rPr>
          <w:rFonts w:asciiTheme="minorHAnsi" w:hAnsiTheme="minorHAnsi" w:cstheme="minorHAnsi"/>
          <w:color w:val="000000" w:themeColor="text1"/>
        </w:rPr>
        <w:t>One limitation of this method</w:t>
      </w:r>
      <w:r w:rsidR="00027B94">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27B94">
        <w:rPr>
          <w:rFonts w:asciiTheme="minorHAnsi" w:hAnsiTheme="minorHAnsi" w:cstheme="minorHAnsi"/>
          <w:color w:val="000000" w:themeColor="text1"/>
        </w:rPr>
        <w:t xml:space="preserve">which </w:t>
      </w:r>
      <w:r>
        <w:rPr>
          <w:rFonts w:asciiTheme="minorHAnsi" w:hAnsiTheme="minorHAnsi" w:cstheme="minorHAnsi"/>
          <w:color w:val="000000" w:themeColor="text1"/>
        </w:rPr>
        <w:t xml:space="preserve">is inherent to all slice patch clamp electrophysiology, is that </w:t>
      </w:r>
      <w:r w:rsidR="00027B94">
        <w:rPr>
          <w:rFonts w:asciiTheme="minorHAnsi" w:hAnsiTheme="minorHAnsi" w:cstheme="minorHAnsi"/>
          <w:color w:val="000000" w:themeColor="text1"/>
        </w:rPr>
        <w:t>many, long-range</w:t>
      </w:r>
      <w:r>
        <w:rPr>
          <w:rFonts w:asciiTheme="minorHAnsi" w:hAnsiTheme="minorHAnsi" w:cstheme="minorHAnsi"/>
          <w:color w:val="000000" w:themeColor="text1"/>
        </w:rPr>
        <w:t xml:space="preserve"> projections to the postsynaptic neurons</w:t>
      </w:r>
      <w:r w:rsidR="00027B94">
        <w:rPr>
          <w:rFonts w:asciiTheme="minorHAnsi" w:hAnsiTheme="minorHAnsi" w:cstheme="minorHAnsi"/>
          <w:color w:val="000000" w:themeColor="text1"/>
        </w:rPr>
        <w:t xml:space="preserve"> are cut in slice preparations</w:t>
      </w:r>
      <w:r>
        <w:rPr>
          <w:rFonts w:asciiTheme="minorHAnsi" w:hAnsiTheme="minorHAnsi" w:cstheme="minorHAnsi"/>
          <w:color w:val="000000" w:themeColor="text1"/>
        </w:rPr>
        <w:t xml:space="preserve">. In order to observe action potentials, it is likely that the presynaptic axons </w:t>
      </w:r>
      <w:r w:rsidR="00C06B98">
        <w:rPr>
          <w:rFonts w:asciiTheme="minorHAnsi" w:hAnsiTheme="minorHAnsi" w:cstheme="minorHAnsi"/>
          <w:color w:val="000000" w:themeColor="text1"/>
        </w:rPr>
        <w:t>and</w:t>
      </w:r>
      <w:r>
        <w:rPr>
          <w:rFonts w:asciiTheme="minorHAnsi" w:hAnsiTheme="minorHAnsi" w:cstheme="minorHAnsi"/>
          <w:color w:val="000000" w:themeColor="text1"/>
        </w:rPr>
        <w:t xml:space="preserve"> cell bodies need to be preserved in the </w:t>
      </w:r>
      <w:r w:rsidR="00027B94">
        <w:rPr>
          <w:rFonts w:asciiTheme="minorHAnsi" w:hAnsiTheme="minorHAnsi" w:cstheme="minorHAnsi"/>
          <w:color w:val="000000" w:themeColor="text1"/>
        </w:rPr>
        <w:t>slice</w:t>
      </w:r>
      <w:r>
        <w:rPr>
          <w:rFonts w:asciiTheme="minorHAnsi" w:hAnsiTheme="minorHAnsi" w:cstheme="minorHAnsi"/>
          <w:color w:val="000000" w:themeColor="text1"/>
        </w:rPr>
        <w:t xml:space="preserve">. </w:t>
      </w:r>
      <w:r w:rsidR="00027B94">
        <w:rPr>
          <w:rFonts w:asciiTheme="minorHAnsi" w:hAnsiTheme="minorHAnsi" w:cstheme="minorHAnsi"/>
          <w:color w:val="000000" w:themeColor="text1"/>
        </w:rPr>
        <w:t xml:space="preserve">Therefore, the </w:t>
      </w:r>
      <w:r w:rsidR="008967FF">
        <w:rPr>
          <w:rFonts w:asciiTheme="minorHAnsi" w:hAnsiTheme="minorHAnsi" w:cstheme="minorHAnsi"/>
          <w:color w:val="000000" w:themeColor="text1"/>
        </w:rPr>
        <w:t xml:space="preserve">multiplicity measurement is skewed to synaptic connectivity that is preserved within the slice. </w:t>
      </w:r>
      <w:r w:rsidR="00027B94">
        <w:rPr>
          <w:rFonts w:asciiTheme="minorHAnsi" w:hAnsiTheme="minorHAnsi" w:cstheme="minorHAnsi"/>
          <w:color w:val="000000" w:themeColor="text1"/>
        </w:rPr>
        <w:t>Along the same line</w:t>
      </w:r>
      <w:r w:rsidR="00C06B98">
        <w:rPr>
          <w:rFonts w:asciiTheme="minorHAnsi" w:hAnsiTheme="minorHAnsi" w:cstheme="minorHAnsi"/>
          <w:color w:val="000000" w:themeColor="text1"/>
        </w:rPr>
        <w:t>,</w:t>
      </w:r>
      <w:r>
        <w:rPr>
          <w:rFonts w:asciiTheme="minorHAnsi" w:hAnsiTheme="minorHAnsi" w:cstheme="minorHAnsi"/>
          <w:color w:val="000000" w:themeColor="text1"/>
        </w:rPr>
        <w:t xml:space="preserve"> the direction of slicing may cause certain populations of projections to be preserved while others are severed</w:t>
      </w:r>
      <w:r w:rsidR="00B1709D">
        <w:rPr>
          <w:rFonts w:asciiTheme="minorHAnsi" w:hAnsiTheme="minorHAnsi" w:cstheme="minorHAnsi"/>
          <w:color w:val="000000" w:themeColor="text1"/>
        </w:rPr>
        <w:fldChar w:fldCharType="begin" w:fldLock="1"/>
      </w:r>
      <w:r w:rsidR="00F44812">
        <w:rPr>
          <w:rFonts w:asciiTheme="minorHAnsi" w:hAnsiTheme="minorHAnsi" w:cstheme="minorHAnsi"/>
          <w:color w:val="000000" w:themeColor="text1"/>
        </w:rPr>
        <w:instrText>ADDIN CSL_CITATION {"citationItems":[{"id":"ITEM-1","itemData":{"DOI":"10.3389/fnana.2017.00107","ISSN":"1662-5129","PMID":"29201002","abstract":"The hippocampus plays a critical role in learning and memory and higher cognitive functions, and its dysfunction has been implicated in various neuropathological disorders. Electrophysiological recording undertaken in live brain slices is one of the most powerful tools for investigating hippocampal cellular and network activities. The plane for cutting the slices determines which afferent and/or efferent connections are best preserved, and there are three commonly used slices: hippocampal-entorhinal cortex (HEC), coronal and transverse. All three slices have been widely used for studying the major afferent hippocampal pathways including the perforant path (PP), the mossy fibers (MFs) and the Schaffer collaterals (SCs). Surprisingly, there has never been a systematic investigation of the anatomical and functional consequences of slicing at a particular angle. In the present study, we focused on how well fiber pathways are preserved from the entorhinal cortex (EC) to the hippocampus, and within the hippocampus, in slices generated by sectioning at different angles. The postmortem neural tract tracer 1,1'-dioctadecyl-3,3,3'3'-tetramethylindocarbocyanine perchlorate (DiI) was used to label afferent fibers to hippocampal principal neurons in fixed slices or whole brains. Laser scanning confocal microscopy was adopted for imaging DiI-labeled axons and terminals. We demonstrated that PP fibers were well preserved in HEC slices, MFs in both HEC and transverse slices and SCs in all three types of slices. Correspondingly, field excitatory postsynaptic potentials (fEPSPs) could be consistently evoked in HEC slices when stimulating PP fibers and recorded in stratum lacunosum-moleculare (sl-m) of area CA1, and when stimulating the dentate granule cell layer (gcl) and recording in stratum lucidum (sl) of area CA3. The MF evoked fEPSPs could not be recorded in CA3 from coronal slices. In contrast to our DiI-tracing data demonstrating severely truncated PP fibers in coronal slices, fEPSPs could still be recorded in CA1 sl-m in this plane, suggesting that an additional afferent fiber pathway other than PP might be involved. The present study increases our understanding of which hippocampal pathways are best preserved in the three most common brain slice preparations, and will help investigators determine the appropriate slices to use for physiological studies depending on the subregion of interest.","author":[{"dropping-particle":"","family":"Xiong","given":"Guoxiang","non-dropping-particle":"","parse-names":false,"suffix":""},{"dropping-particle":"","family":"Metheny","given":"Hannah","non-dropping-particle":"","parse-names":false,"suffix":""},{"dropping-particle":"","family":"Johnson","given":"Brian N","non-dropping-particle":"","parse-names":false,"suffix":""},{"dropping-particle":"","family":"Cohen","given":"Akiva S","non-dropping-particle":"","parse-names":false,"suffix":""}],"container-title":"Frontiers in neuroanatomy","id":"ITEM-1","issued":{"date-parts":[["2017"]]},"page":"107","publisher":"Frontiers Media SA","title":"A Comparison of Different Slicing Planes in Preservation of Major Hippocampal Pathway Fibers in the Mouse.","type":"article-journal","volume":"11"},"uris":["http://www.mendeley.com/documents/?uuid=a32a2cbd-5135-31e9-bf3c-b39fd96175e3"]}],"mendeley":{"formattedCitation":"&lt;sup&gt;28&lt;/sup&gt;","plainTextFormattedCitation":"28","previouslyFormattedCitation":"&lt;sup&gt;29&lt;/sup&gt;"},"properties":{"noteIndex":0},"schema":"https://github.com/citation-style-language/schema/raw/master/csl-citation.json"}</w:instrText>
      </w:r>
      <w:r w:rsidR="00B1709D">
        <w:rPr>
          <w:rFonts w:asciiTheme="minorHAnsi" w:hAnsiTheme="minorHAnsi" w:cstheme="minorHAnsi"/>
          <w:color w:val="000000" w:themeColor="text1"/>
        </w:rPr>
        <w:fldChar w:fldCharType="separate"/>
      </w:r>
      <w:r w:rsidR="00F44812" w:rsidRPr="00F44812">
        <w:rPr>
          <w:rFonts w:asciiTheme="minorHAnsi" w:hAnsiTheme="minorHAnsi" w:cstheme="minorHAnsi"/>
          <w:noProof/>
          <w:color w:val="000000" w:themeColor="text1"/>
          <w:vertAlign w:val="superscript"/>
        </w:rPr>
        <w:t>28</w:t>
      </w:r>
      <w:r w:rsidR="00B1709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These limitations have a general effect of underestimating the multiplicity of afferent inputs. </w:t>
      </w:r>
    </w:p>
    <w:p w14:paraId="572DE911" w14:textId="77777777" w:rsidR="00B94D47" w:rsidRDefault="00B94D47" w:rsidP="004D1AAF">
      <w:pPr>
        <w:rPr>
          <w:rFonts w:asciiTheme="minorHAnsi" w:hAnsiTheme="minorHAnsi" w:cstheme="minorHAnsi"/>
          <w:color w:val="000000" w:themeColor="text1"/>
        </w:rPr>
      </w:pPr>
    </w:p>
    <w:p w14:paraId="4D992CE5" w14:textId="5E51D496" w:rsidR="00F6649D" w:rsidRPr="00C14DA0" w:rsidRDefault="00F6649D" w:rsidP="004D1AAF">
      <w:pPr>
        <w:rPr>
          <w:rFonts w:asciiTheme="minorHAnsi" w:hAnsiTheme="minorHAnsi" w:cstheme="minorHAnsi"/>
          <w:color w:val="000000" w:themeColor="text1"/>
        </w:rPr>
      </w:pPr>
      <w:r>
        <w:rPr>
          <w:rFonts w:asciiTheme="minorHAnsi" w:hAnsiTheme="minorHAnsi" w:cstheme="minorHAnsi"/>
          <w:color w:val="000000" w:themeColor="text1"/>
        </w:rPr>
        <w:t xml:space="preserve">The described protocol provides a method for estimating the degree of synaptic multiplicity across all inputs to a given neuron. </w:t>
      </w:r>
      <w:r w:rsidR="00094B66">
        <w:rPr>
          <w:rFonts w:asciiTheme="minorHAnsi" w:hAnsiTheme="minorHAnsi" w:cstheme="minorBidi"/>
        </w:rPr>
        <w:t xml:space="preserve">Other electrophysiology techniques, such as paired recordings or minimal stimulation of a single axon can identify whether a given connection has multiple contacts, but these experiments are often difficult and not possible in all systems. Further, they cannot give an overall indication of the organization of </w:t>
      </w:r>
      <w:proofErr w:type="gramStart"/>
      <w:r w:rsidR="00094B66">
        <w:rPr>
          <w:rFonts w:asciiTheme="minorHAnsi" w:hAnsiTheme="minorHAnsi" w:cstheme="minorBidi"/>
        </w:rPr>
        <w:t>all of</w:t>
      </w:r>
      <w:proofErr w:type="gramEnd"/>
      <w:r w:rsidR="00094B66">
        <w:rPr>
          <w:rFonts w:asciiTheme="minorHAnsi" w:hAnsiTheme="minorHAnsi" w:cstheme="minorBidi"/>
        </w:rPr>
        <w:t xml:space="preserve"> the inputs to a given neuron as they only isolate one pair of neurons. The present protocol uses basic patch-clamp electrophysiology methods to evaluate the degree of multiplicity across all inputs to a given neuron. </w:t>
      </w:r>
    </w:p>
    <w:p w14:paraId="603180CB" w14:textId="77777777" w:rsidR="009A27F4" w:rsidRPr="001B1519" w:rsidRDefault="009A27F4" w:rsidP="004D1AAF">
      <w:pPr>
        <w:rPr>
          <w:rFonts w:asciiTheme="minorHAnsi" w:hAnsiTheme="minorHAnsi" w:cstheme="minorHAnsi"/>
          <w:color w:val="auto"/>
        </w:rPr>
      </w:pPr>
    </w:p>
    <w:p w14:paraId="1734505F" w14:textId="0D032DE1" w:rsidR="00AA03DF" w:rsidRPr="001B1519" w:rsidRDefault="00AA03DF" w:rsidP="004D1AA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D26BE90" w:rsidR="00AA03DF" w:rsidRDefault="00D83873" w:rsidP="004D1AAF">
      <w:pPr>
        <w:rPr>
          <w:rFonts w:asciiTheme="minorHAnsi" w:hAnsiTheme="minorHAnsi" w:cstheme="minorHAnsi"/>
          <w:color w:val="000000" w:themeColor="text1"/>
        </w:rPr>
      </w:pPr>
      <w:r w:rsidRPr="00D83873">
        <w:rPr>
          <w:rFonts w:asciiTheme="minorHAnsi" w:hAnsiTheme="minorHAnsi" w:cstheme="minorHAnsi"/>
          <w:color w:val="000000" w:themeColor="text1"/>
        </w:rPr>
        <w:t>J.S.</w:t>
      </w:r>
      <w:r>
        <w:rPr>
          <w:rFonts w:asciiTheme="minorHAnsi" w:hAnsiTheme="minorHAnsi" w:cstheme="minorHAnsi"/>
          <w:color w:val="000000" w:themeColor="text1"/>
        </w:rPr>
        <w:t xml:space="preserve"> received Ontario Graduate Scholarship. W.I. received a New Investigator Fellowship from Mental Health Research Canada. This work is supported by operating grants to W.I from the Natural Sciences and Engineering Research Council of Canada (06106-2015 RGPIN) and the Canadian Institute for Health Research (PJT 148707). </w:t>
      </w:r>
    </w:p>
    <w:p w14:paraId="02697A4D" w14:textId="77777777" w:rsidR="00D83873" w:rsidRPr="00D83873" w:rsidRDefault="00D83873" w:rsidP="004D1AAF">
      <w:pPr>
        <w:rPr>
          <w:rFonts w:asciiTheme="minorHAnsi" w:hAnsiTheme="minorHAnsi" w:cstheme="minorHAnsi"/>
          <w:b/>
          <w:bCs/>
          <w:color w:val="000000" w:themeColor="text1"/>
        </w:rPr>
      </w:pPr>
    </w:p>
    <w:p w14:paraId="5D52ED8B" w14:textId="20297D71" w:rsidR="00AA03DF" w:rsidRPr="001B1519" w:rsidRDefault="00AA03DF" w:rsidP="004D1AA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3ADE417D" w:rsidR="007A4DD6" w:rsidRPr="009A6AB0" w:rsidRDefault="009A6AB0" w:rsidP="004D1AAF">
      <w:pPr>
        <w:rPr>
          <w:rFonts w:asciiTheme="minorHAnsi" w:hAnsiTheme="minorHAnsi" w:cstheme="minorHAnsi"/>
          <w:bCs/>
          <w:color w:val="auto"/>
        </w:rPr>
      </w:pPr>
      <w:r w:rsidRPr="009A6AB0">
        <w:rPr>
          <w:rFonts w:asciiTheme="minorHAnsi" w:hAnsiTheme="minorHAnsi" w:cstheme="minorHAnsi"/>
          <w:bCs/>
          <w:color w:val="auto"/>
        </w:rPr>
        <w:t>The authors have nothing to disclose</w:t>
      </w:r>
    </w:p>
    <w:p w14:paraId="66030076" w14:textId="77777777" w:rsidR="00AA03DF" w:rsidRPr="001B1519" w:rsidRDefault="00AA03DF" w:rsidP="004D1AAF">
      <w:pPr>
        <w:rPr>
          <w:rFonts w:asciiTheme="minorHAnsi" w:hAnsiTheme="minorHAnsi" w:cstheme="minorHAnsi"/>
          <w:color w:val="auto"/>
        </w:rPr>
      </w:pPr>
    </w:p>
    <w:p w14:paraId="315B4FAD" w14:textId="3EFC423E" w:rsidR="00B32616" w:rsidRPr="001B1519" w:rsidRDefault="009726EE" w:rsidP="004D1AA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689E1EE" w14:textId="2732AD13" w:rsidR="00F44812" w:rsidRPr="00F44812" w:rsidRDefault="00932E6C" w:rsidP="00F44812">
      <w:pPr>
        <w:ind w:left="640" w:hanging="640"/>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F44812" w:rsidRPr="00F44812">
        <w:rPr>
          <w:noProof/>
        </w:rPr>
        <w:t>1.</w:t>
      </w:r>
      <w:r w:rsidR="00F44812" w:rsidRPr="00F44812">
        <w:rPr>
          <w:noProof/>
        </w:rPr>
        <w:tab/>
        <w:t xml:space="preserve">Abbott, L.F., Nelson, S.B. Synaptic plasticity: taming the beast. </w:t>
      </w:r>
      <w:r w:rsidR="00F44812" w:rsidRPr="00F44812">
        <w:rPr>
          <w:i/>
          <w:iCs/>
          <w:noProof/>
        </w:rPr>
        <w:t>Nature Neuroscience</w:t>
      </w:r>
      <w:r w:rsidR="00F44812" w:rsidRPr="00F44812">
        <w:rPr>
          <w:noProof/>
        </w:rPr>
        <w:t xml:space="preserve">. </w:t>
      </w:r>
      <w:r w:rsidR="00F44812" w:rsidRPr="00F44812">
        <w:rPr>
          <w:b/>
          <w:bCs/>
          <w:noProof/>
        </w:rPr>
        <w:t>3</w:t>
      </w:r>
      <w:r w:rsidR="00F44812" w:rsidRPr="00F44812">
        <w:rPr>
          <w:noProof/>
        </w:rPr>
        <w:t xml:space="preserve"> (Supp), 1178–1183, doi: 10.1038/81453 (2000).</w:t>
      </w:r>
    </w:p>
    <w:p w14:paraId="72AD2E6A" w14:textId="77777777" w:rsidR="00F44812" w:rsidRPr="00F44812" w:rsidRDefault="00F44812" w:rsidP="00F44812">
      <w:pPr>
        <w:ind w:left="640" w:hanging="640"/>
        <w:rPr>
          <w:noProof/>
        </w:rPr>
      </w:pPr>
      <w:r w:rsidRPr="00F44812">
        <w:rPr>
          <w:noProof/>
        </w:rPr>
        <w:t>2.</w:t>
      </w:r>
      <w:r w:rsidRPr="00F44812">
        <w:rPr>
          <w:noProof/>
        </w:rPr>
        <w:tab/>
        <w:t xml:space="preserve">Hsia, A.Y., Malenka, R.C., Nicoll, R.A. Development of Excitatory Circuitry in the Hippocampus. </w:t>
      </w:r>
      <w:r w:rsidRPr="00F44812">
        <w:rPr>
          <w:i/>
          <w:iCs/>
          <w:noProof/>
        </w:rPr>
        <w:t>Journal of Neurophysiology</w:t>
      </w:r>
      <w:r w:rsidRPr="00F44812">
        <w:rPr>
          <w:noProof/>
        </w:rPr>
        <w:t xml:space="preserve">. </w:t>
      </w:r>
      <w:r w:rsidRPr="00F44812">
        <w:rPr>
          <w:b/>
          <w:bCs/>
          <w:noProof/>
        </w:rPr>
        <w:t>79</w:t>
      </w:r>
      <w:r w:rsidRPr="00F44812">
        <w:rPr>
          <w:noProof/>
        </w:rPr>
        <w:t xml:space="preserve"> (4), 2013–2024, doi: 10.1152/jn.1998.79.4.2013 (1998).</w:t>
      </w:r>
    </w:p>
    <w:p w14:paraId="78DA993B" w14:textId="77777777" w:rsidR="00F44812" w:rsidRPr="00F44812" w:rsidRDefault="00F44812" w:rsidP="00F44812">
      <w:pPr>
        <w:ind w:left="640" w:hanging="640"/>
        <w:rPr>
          <w:noProof/>
        </w:rPr>
      </w:pPr>
      <w:r w:rsidRPr="00F44812">
        <w:rPr>
          <w:noProof/>
        </w:rPr>
        <w:t>3.</w:t>
      </w:r>
      <w:r w:rsidRPr="00F44812">
        <w:rPr>
          <w:noProof/>
        </w:rPr>
        <w:tab/>
        <w:t xml:space="preserve">Zhan, Y. </w:t>
      </w:r>
      <w:r w:rsidRPr="00F44812">
        <w:rPr>
          <w:i/>
          <w:iCs/>
          <w:noProof/>
        </w:rPr>
        <w:t>et al.</w:t>
      </w:r>
      <w:r w:rsidRPr="00F44812">
        <w:rPr>
          <w:noProof/>
        </w:rPr>
        <w:t xml:space="preserve"> Deficient neuron-microglia signaling results in impaired functional brain connectivity and social behavior. </w:t>
      </w:r>
      <w:r w:rsidRPr="00F44812">
        <w:rPr>
          <w:i/>
          <w:iCs/>
          <w:noProof/>
        </w:rPr>
        <w:t>Nature neuroscience</w:t>
      </w:r>
      <w:r w:rsidRPr="00F44812">
        <w:rPr>
          <w:noProof/>
        </w:rPr>
        <w:t xml:space="preserve">. </w:t>
      </w:r>
      <w:r w:rsidRPr="00F44812">
        <w:rPr>
          <w:b/>
          <w:bCs/>
          <w:noProof/>
        </w:rPr>
        <w:t>17</w:t>
      </w:r>
      <w:r w:rsidRPr="00F44812">
        <w:rPr>
          <w:noProof/>
        </w:rPr>
        <w:t xml:space="preserve"> (3), 400–6, doi: 10.1038/nn.3641 (2014).</w:t>
      </w:r>
    </w:p>
    <w:p w14:paraId="75356F08" w14:textId="77777777" w:rsidR="00F44812" w:rsidRPr="00F44812" w:rsidRDefault="00F44812" w:rsidP="00F44812">
      <w:pPr>
        <w:ind w:left="640" w:hanging="640"/>
        <w:rPr>
          <w:noProof/>
        </w:rPr>
      </w:pPr>
      <w:r w:rsidRPr="00F44812">
        <w:rPr>
          <w:noProof/>
        </w:rPr>
        <w:t>4.</w:t>
      </w:r>
      <w:r w:rsidRPr="00F44812">
        <w:rPr>
          <w:noProof/>
        </w:rPr>
        <w:tab/>
        <w:t xml:space="preserve">Paolicelli, R.C. </w:t>
      </w:r>
      <w:r w:rsidRPr="00F44812">
        <w:rPr>
          <w:i/>
          <w:iCs/>
          <w:noProof/>
        </w:rPr>
        <w:t>et al.</w:t>
      </w:r>
      <w:r w:rsidRPr="00F44812">
        <w:rPr>
          <w:noProof/>
        </w:rPr>
        <w:t xml:space="preserve"> Synaptic pruning by microglia is necessary for normal brain development. </w:t>
      </w:r>
      <w:r w:rsidRPr="00F44812">
        <w:rPr>
          <w:i/>
          <w:iCs/>
          <w:noProof/>
        </w:rPr>
        <w:t>Science (New York, N.Y.)</w:t>
      </w:r>
      <w:r w:rsidRPr="00F44812">
        <w:rPr>
          <w:noProof/>
        </w:rPr>
        <w:t xml:space="preserve">. </w:t>
      </w:r>
      <w:r w:rsidRPr="00F44812">
        <w:rPr>
          <w:b/>
          <w:bCs/>
          <w:noProof/>
        </w:rPr>
        <w:t>333</w:t>
      </w:r>
      <w:r w:rsidRPr="00F44812">
        <w:rPr>
          <w:noProof/>
        </w:rPr>
        <w:t xml:space="preserve"> (6048), 1456–8, doi: 10.1126/science.1202529 (2011).</w:t>
      </w:r>
    </w:p>
    <w:p w14:paraId="1DF176D3" w14:textId="77777777" w:rsidR="00F44812" w:rsidRPr="00F44812" w:rsidRDefault="00F44812" w:rsidP="00F44812">
      <w:pPr>
        <w:ind w:left="640" w:hanging="640"/>
        <w:rPr>
          <w:noProof/>
        </w:rPr>
      </w:pPr>
      <w:r w:rsidRPr="00F44812">
        <w:rPr>
          <w:noProof/>
        </w:rPr>
        <w:t>5.</w:t>
      </w:r>
      <w:r w:rsidRPr="00F44812">
        <w:rPr>
          <w:noProof/>
        </w:rPr>
        <w:tab/>
        <w:t xml:space="preserve">Schrader, L.A., Tasker, J.G. Presynaptic Modulation by Metabotropic Glutamate Receptors of Excitatory and Inhibitory Synaptic Inputs to Hypothalamic Magnocellular Neurons. </w:t>
      </w:r>
      <w:r w:rsidRPr="00F44812">
        <w:rPr>
          <w:i/>
          <w:iCs/>
          <w:noProof/>
        </w:rPr>
        <w:t>Journal of Neurophysiology</w:t>
      </w:r>
      <w:r w:rsidRPr="00F44812">
        <w:rPr>
          <w:noProof/>
        </w:rPr>
        <w:t xml:space="preserve">. </w:t>
      </w:r>
      <w:r w:rsidRPr="00F44812">
        <w:rPr>
          <w:b/>
          <w:bCs/>
          <w:noProof/>
        </w:rPr>
        <w:t>77</w:t>
      </w:r>
      <w:r w:rsidRPr="00F44812">
        <w:rPr>
          <w:noProof/>
        </w:rPr>
        <w:t xml:space="preserve"> (2), 527–527, doi: 10.1152/jn.1997.77.2.527 (1997).</w:t>
      </w:r>
    </w:p>
    <w:p w14:paraId="53684C4D" w14:textId="77777777" w:rsidR="00F44812" w:rsidRPr="00F44812" w:rsidRDefault="00F44812" w:rsidP="00F44812">
      <w:pPr>
        <w:ind w:left="640" w:hanging="640"/>
        <w:rPr>
          <w:noProof/>
        </w:rPr>
      </w:pPr>
      <w:r w:rsidRPr="00F44812">
        <w:rPr>
          <w:noProof/>
        </w:rPr>
        <w:t>6.</w:t>
      </w:r>
      <w:r w:rsidRPr="00F44812">
        <w:rPr>
          <w:noProof/>
        </w:rPr>
        <w:tab/>
        <w:t xml:space="preserve">Salter, E.W., Sunstrum, J.K., Matovic, S., Inoue, W. Chronic stress dampens excitatory synaptic gain in the paraventricular nucleus of the hypothalamus. </w:t>
      </w:r>
      <w:r w:rsidRPr="00F44812">
        <w:rPr>
          <w:i/>
          <w:iCs/>
          <w:noProof/>
        </w:rPr>
        <w:t>The Journal of Physiology</w:t>
      </w:r>
      <w:r w:rsidRPr="00F44812">
        <w:rPr>
          <w:noProof/>
        </w:rPr>
        <w:t xml:space="preserve">. </w:t>
      </w:r>
      <w:r w:rsidRPr="00F44812">
        <w:rPr>
          <w:b/>
          <w:bCs/>
          <w:noProof/>
        </w:rPr>
        <w:t>596</w:t>
      </w:r>
      <w:r w:rsidRPr="00F44812">
        <w:rPr>
          <w:noProof/>
        </w:rPr>
        <w:t xml:space="preserve"> (17), 4157–4172, doi: 10.1113/JP275669 (2018).</w:t>
      </w:r>
    </w:p>
    <w:p w14:paraId="63440308" w14:textId="77777777" w:rsidR="00F44812" w:rsidRPr="00F44812" w:rsidRDefault="00F44812" w:rsidP="00F44812">
      <w:pPr>
        <w:ind w:left="640" w:hanging="640"/>
        <w:rPr>
          <w:noProof/>
        </w:rPr>
      </w:pPr>
      <w:r w:rsidRPr="00F44812">
        <w:rPr>
          <w:noProof/>
        </w:rPr>
        <w:t>7.</w:t>
      </w:r>
      <w:r w:rsidRPr="00F44812">
        <w:rPr>
          <w:noProof/>
        </w:rPr>
        <w:tab/>
        <w:t xml:space="preserve">Redman, S. Quantal analysis of synaptic potentials in neurons of the central nervous system. </w:t>
      </w:r>
      <w:r w:rsidRPr="00F44812">
        <w:rPr>
          <w:i/>
          <w:iCs/>
          <w:noProof/>
        </w:rPr>
        <w:t>Physiological Reviews</w:t>
      </w:r>
      <w:r w:rsidRPr="00F44812">
        <w:rPr>
          <w:noProof/>
        </w:rPr>
        <w:t xml:space="preserve">. </w:t>
      </w:r>
      <w:r w:rsidRPr="00F44812">
        <w:rPr>
          <w:b/>
          <w:bCs/>
          <w:noProof/>
        </w:rPr>
        <w:t>70</w:t>
      </w:r>
      <w:r w:rsidRPr="00F44812">
        <w:rPr>
          <w:noProof/>
        </w:rPr>
        <w:t xml:space="preserve"> (1), 165–198, doi: 10.1152/physrev.1990.70.1.165 (1990).</w:t>
      </w:r>
    </w:p>
    <w:p w14:paraId="43353AAC" w14:textId="77777777" w:rsidR="00F44812" w:rsidRPr="00F44812" w:rsidRDefault="00F44812" w:rsidP="00F44812">
      <w:pPr>
        <w:ind w:left="640" w:hanging="640"/>
        <w:rPr>
          <w:noProof/>
        </w:rPr>
      </w:pPr>
      <w:r w:rsidRPr="00F44812">
        <w:rPr>
          <w:noProof/>
        </w:rPr>
        <w:t>8.</w:t>
      </w:r>
      <w:r w:rsidRPr="00F44812">
        <w:rPr>
          <w:noProof/>
        </w:rPr>
        <w:tab/>
        <w:t xml:space="preserve">Del Castillo, J., Katz, B. Quantal components of the end-plate potential. </w:t>
      </w:r>
      <w:r w:rsidRPr="00F44812">
        <w:rPr>
          <w:i/>
          <w:iCs/>
          <w:noProof/>
        </w:rPr>
        <w:t>The Journal of physiology</w:t>
      </w:r>
      <w:r w:rsidRPr="00F44812">
        <w:rPr>
          <w:noProof/>
        </w:rPr>
        <w:t xml:space="preserve">. </w:t>
      </w:r>
      <w:r w:rsidRPr="00F44812">
        <w:rPr>
          <w:b/>
          <w:bCs/>
          <w:noProof/>
        </w:rPr>
        <w:t>124</w:t>
      </w:r>
      <w:r w:rsidRPr="00F44812">
        <w:rPr>
          <w:noProof/>
        </w:rPr>
        <w:t xml:space="preserve"> (3), 560–73, at &lt;http://www.ncbi.nlm.nih.gov/pubmed/13175199&gt; (1954).</w:t>
      </w:r>
    </w:p>
    <w:p w14:paraId="6C18C07C" w14:textId="77777777" w:rsidR="00F44812" w:rsidRPr="00F44812" w:rsidRDefault="00F44812" w:rsidP="00F44812">
      <w:pPr>
        <w:ind w:left="640" w:hanging="640"/>
        <w:rPr>
          <w:noProof/>
        </w:rPr>
      </w:pPr>
      <w:r w:rsidRPr="00F44812">
        <w:rPr>
          <w:noProof/>
        </w:rPr>
        <w:t>9.</w:t>
      </w:r>
      <w:r w:rsidRPr="00F44812">
        <w:rPr>
          <w:noProof/>
        </w:rPr>
        <w:tab/>
        <w:t xml:space="preserve">Stevens, C.F. Quantal release of neurotransmitter and long-term potentiation. </w:t>
      </w:r>
      <w:r w:rsidRPr="00F44812">
        <w:rPr>
          <w:i/>
          <w:iCs/>
          <w:noProof/>
        </w:rPr>
        <w:t>Cell</w:t>
      </w:r>
      <w:r w:rsidRPr="00F44812">
        <w:rPr>
          <w:noProof/>
        </w:rPr>
        <w:t xml:space="preserve">. </w:t>
      </w:r>
      <w:r w:rsidRPr="00F44812">
        <w:rPr>
          <w:b/>
          <w:bCs/>
          <w:noProof/>
        </w:rPr>
        <w:t>72 Suppl</w:t>
      </w:r>
      <w:r w:rsidRPr="00F44812">
        <w:rPr>
          <w:noProof/>
        </w:rPr>
        <w:t>, 55–63, at &lt;http://www.ncbi.nlm.nih.gov/pubmed/8094037&gt; (1993).</w:t>
      </w:r>
    </w:p>
    <w:p w14:paraId="0C9D3363" w14:textId="77777777" w:rsidR="00F44812" w:rsidRPr="00F44812" w:rsidRDefault="00F44812" w:rsidP="00F44812">
      <w:pPr>
        <w:ind w:left="640" w:hanging="640"/>
        <w:rPr>
          <w:noProof/>
        </w:rPr>
      </w:pPr>
      <w:r w:rsidRPr="00F44812">
        <w:rPr>
          <w:noProof/>
        </w:rPr>
        <w:t>10.</w:t>
      </w:r>
      <w:r w:rsidRPr="00F44812">
        <w:rPr>
          <w:noProof/>
        </w:rPr>
        <w:tab/>
        <w:t xml:space="preserve">Deger, M., Helias, M., Rotter, S., Diesmann, M. Spike-timing dependence of structural plasticity explains cooperative synapse formation in the neocortex. </w:t>
      </w:r>
      <w:r w:rsidRPr="00F44812">
        <w:rPr>
          <w:i/>
          <w:iCs/>
          <w:noProof/>
        </w:rPr>
        <w:t>PLoS computational biology</w:t>
      </w:r>
      <w:r w:rsidRPr="00F44812">
        <w:rPr>
          <w:noProof/>
        </w:rPr>
        <w:t xml:space="preserve">. </w:t>
      </w:r>
      <w:r w:rsidRPr="00F44812">
        <w:rPr>
          <w:b/>
          <w:bCs/>
          <w:noProof/>
        </w:rPr>
        <w:t>8</w:t>
      </w:r>
      <w:r w:rsidRPr="00F44812">
        <w:rPr>
          <w:noProof/>
        </w:rPr>
        <w:t xml:space="preserve"> (9), e1002689, doi: 10.1371/journal.pcbi.1002689 (2012).</w:t>
      </w:r>
    </w:p>
    <w:p w14:paraId="05C90475" w14:textId="77777777" w:rsidR="00F44812" w:rsidRPr="00F44812" w:rsidRDefault="00F44812" w:rsidP="00F44812">
      <w:pPr>
        <w:ind w:left="640" w:hanging="640"/>
        <w:rPr>
          <w:noProof/>
        </w:rPr>
      </w:pPr>
      <w:r w:rsidRPr="00F44812">
        <w:rPr>
          <w:noProof/>
        </w:rPr>
        <w:t>11.</w:t>
      </w:r>
      <w:r w:rsidRPr="00F44812">
        <w:rPr>
          <w:noProof/>
        </w:rPr>
        <w:tab/>
        <w:t xml:space="preserve">van den Pol, A.N., Wuarin, J.P., Dudek, F.E. Glutamate, the dominant excitatory transmitter in neuroendocrine regulation. </w:t>
      </w:r>
      <w:r w:rsidRPr="00F44812">
        <w:rPr>
          <w:i/>
          <w:iCs/>
          <w:noProof/>
        </w:rPr>
        <w:t>Science (New York, N.Y.)</w:t>
      </w:r>
      <w:r w:rsidRPr="00F44812">
        <w:rPr>
          <w:noProof/>
        </w:rPr>
        <w:t xml:space="preserve">. </w:t>
      </w:r>
      <w:r w:rsidRPr="00F44812">
        <w:rPr>
          <w:b/>
          <w:bCs/>
          <w:noProof/>
        </w:rPr>
        <w:t>250</w:t>
      </w:r>
      <w:r w:rsidRPr="00F44812">
        <w:rPr>
          <w:noProof/>
        </w:rPr>
        <w:t xml:space="preserve"> (4985), 1276–1278, at &lt;http://www.ncbi.nlm.nih.gov/pubmed/1978759&gt; (1990).</w:t>
      </w:r>
    </w:p>
    <w:p w14:paraId="0BBCA56B" w14:textId="77777777" w:rsidR="00F44812" w:rsidRPr="00F44812" w:rsidRDefault="00F44812" w:rsidP="00F44812">
      <w:pPr>
        <w:ind w:left="640" w:hanging="640"/>
        <w:rPr>
          <w:noProof/>
        </w:rPr>
      </w:pPr>
      <w:r w:rsidRPr="00F44812">
        <w:rPr>
          <w:noProof/>
        </w:rPr>
        <w:t>12.</w:t>
      </w:r>
      <w:r w:rsidRPr="00F44812">
        <w:rPr>
          <w:noProof/>
        </w:rPr>
        <w:tab/>
        <w:t xml:space="preserve">Miklós, I.H., Kovács, K.J. Reorganization of synaptic inputs to the hypothalamic paraventricular nucleus during chronic psychogenic stress in rats. </w:t>
      </w:r>
      <w:r w:rsidRPr="00F44812">
        <w:rPr>
          <w:i/>
          <w:iCs/>
          <w:noProof/>
        </w:rPr>
        <w:t>Biological Psychiatry</w:t>
      </w:r>
      <w:r w:rsidRPr="00F44812">
        <w:rPr>
          <w:noProof/>
        </w:rPr>
        <w:t xml:space="preserve">. </w:t>
      </w:r>
      <w:r w:rsidRPr="00F44812">
        <w:rPr>
          <w:b/>
          <w:bCs/>
          <w:noProof/>
        </w:rPr>
        <w:t>71</w:t>
      </w:r>
      <w:r w:rsidRPr="00F44812">
        <w:rPr>
          <w:noProof/>
        </w:rPr>
        <w:t xml:space="preserve"> (4), 301–308, doi: 10.1016/j.biopsych.2011.10.027 (2012).</w:t>
      </w:r>
    </w:p>
    <w:p w14:paraId="5F22B417" w14:textId="77777777" w:rsidR="00F44812" w:rsidRPr="00F44812" w:rsidRDefault="00F44812" w:rsidP="00F44812">
      <w:pPr>
        <w:ind w:left="640" w:hanging="640"/>
        <w:rPr>
          <w:noProof/>
        </w:rPr>
      </w:pPr>
      <w:r w:rsidRPr="00F44812">
        <w:rPr>
          <w:noProof/>
        </w:rPr>
        <w:t>13.</w:t>
      </w:r>
      <w:r w:rsidRPr="00F44812">
        <w:rPr>
          <w:noProof/>
        </w:rPr>
        <w:tab/>
        <w:t xml:space="preserve">Korn, H., Triller, A., Mallet, A., Faber, D.S. Fluctuating responses at a central synapse: n of binomial fit predicts number of stained presynaptic boutons. </w:t>
      </w:r>
      <w:r w:rsidRPr="00F44812">
        <w:rPr>
          <w:i/>
          <w:iCs/>
          <w:noProof/>
        </w:rPr>
        <w:t>Science (New York, N.Y.)</w:t>
      </w:r>
      <w:r w:rsidRPr="00F44812">
        <w:rPr>
          <w:noProof/>
        </w:rPr>
        <w:t xml:space="preserve">. </w:t>
      </w:r>
      <w:r w:rsidRPr="00F44812">
        <w:rPr>
          <w:b/>
          <w:bCs/>
          <w:noProof/>
        </w:rPr>
        <w:t>213</w:t>
      </w:r>
      <w:r w:rsidRPr="00F44812">
        <w:rPr>
          <w:noProof/>
        </w:rPr>
        <w:t xml:space="preserve"> (4510), 898–901, at &lt;http://www.ncbi.nlm.nih.gov/pubmed/6266015&gt; (1981).</w:t>
      </w:r>
    </w:p>
    <w:p w14:paraId="5163B55D" w14:textId="77777777" w:rsidR="00F44812" w:rsidRPr="00F44812" w:rsidRDefault="00F44812" w:rsidP="00F44812">
      <w:pPr>
        <w:ind w:left="640" w:hanging="640"/>
        <w:rPr>
          <w:noProof/>
        </w:rPr>
      </w:pPr>
      <w:r w:rsidRPr="00F44812">
        <w:rPr>
          <w:noProof/>
        </w:rPr>
        <w:t>14.</w:t>
      </w:r>
      <w:r w:rsidRPr="00F44812">
        <w:rPr>
          <w:noProof/>
        </w:rPr>
        <w:tab/>
        <w:t xml:space="preserve">Tracey, D.J., Walmsley, B. Synaptic input from identified muscle afferents to neurones of the dorsal spinocerebellar tract in the cat. </w:t>
      </w:r>
      <w:r w:rsidRPr="00F44812">
        <w:rPr>
          <w:i/>
          <w:iCs/>
          <w:noProof/>
        </w:rPr>
        <w:t>The Journal of physiology</w:t>
      </w:r>
      <w:r w:rsidRPr="00F44812">
        <w:rPr>
          <w:noProof/>
        </w:rPr>
        <w:t xml:space="preserve">. </w:t>
      </w:r>
      <w:r w:rsidRPr="00F44812">
        <w:rPr>
          <w:b/>
          <w:bCs/>
          <w:noProof/>
        </w:rPr>
        <w:t>350</w:t>
      </w:r>
      <w:r w:rsidRPr="00F44812">
        <w:rPr>
          <w:noProof/>
        </w:rPr>
        <w:t>, 599–614, at &lt;http://www.ncbi.nlm.nih.gov/pubmed/6747859&gt; (1984).</w:t>
      </w:r>
    </w:p>
    <w:p w14:paraId="793196E9" w14:textId="77777777" w:rsidR="00F44812" w:rsidRPr="00F44812" w:rsidRDefault="00F44812" w:rsidP="00F44812">
      <w:pPr>
        <w:ind w:left="640" w:hanging="640"/>
        <w:rPr>
          <w:noProof/>
        </w:rPr>
      </w:pPr>
      <w:r w:rsidRPr="00F44812">
        <w:rPr>
          <w:noProof/>
        </w:rPr>
        <w:t>15.</w:t>
      </w:r>
      <w:r w:rsidRPr="00F44812">
        <w:rPr>
          <w:noProof/>
        </w:rPr>
        <w:tab/>
        <w:t xml:space="preserve">Lin, J.W., Faber, D.S. Synaptic transmission mediated by single club endings on the goldfish Mauthner cell. II. Plasticity of excitatory postsynaptic potentials. </w:t>
      </w:r>
      <w:r w:rsidRPr="00F44812">
        <w:rPr>
          <w:i/>
          <w:iCs/>
          <w:noProof/>
        </w:rPr>
        <w:t>The Journal of neuroscience : the official journal of the Society for Neuroscience</w:t>
      </w:r>
      <w:r w:rsidRPr="00F44812">
        <w:rPr>
          <w:noProof/>
        </w:rPr>
        <w:t xml:space="preserve">. </w:t>
      </w:r>
      <w:r w:rsidRPr="00F44812">
        <w:rPr>
          <w:b/>
          <w:bCs/>
          <w:noProof/>
        </w:rPr>
        <w:t>8</w:t>
      </w:r>
      <w:r w:rsidRPr="00F44812">
        <w:rPr>
          <w:noProof/>
        </w:rPr>
        <w:t xml:space="preserve"> (4), 1313–25, at &lt;http://www.ncbi.nlm.nih.gov/pubmed/2833581&gt; (1988).</w:t>
      </w:r>
    </w:p>
    <w:p w14:paraId="7E775895" w14:textId="77777777" w:rsidR="00F44812" w:rsidRPr="00F44812" w:rsidRDefault="00F44812" w:rsidP="00F44812">
      <w:pPr>
        <w:ind w:left="640" w:hanging="640"/>
        <w:rPr>
          <w:noProof/>
        </w:rPr>
      </w:pPr>
      <w:r w:rsidRPr="00F44812">
        <w:rPr>
          <w:noProof/>
        </w:rPr>
        <w:t>16.</w:t>
      </w:r>
      <w:r w:rsidRPr="00F44812">
        <w:rPr>
          <w:noProof/>
        </w:rPr>
        <w:tab/>
        <w:t xml:space="preserve">Atwood, H.L., Tse, F.W. Changes in binomial parameters of quantal release at crustacean motor axon terminals during presynaptic inhibition. </w:t>
      </w:r>
      <w:r w:rsidRPr="00F44812">
        <w:rPr>
          <w:i/>
          <w:iCs/>
          <w:noProof/>
        </w:rPr>
        <w:t>The Journal of physiology</w:t>
      </w:r>
      <w:r w:rsidRPr="00F44812">
        <w:rPr>
          <w:noProof/>
        </w:rPr>
        <w:t xml:space="preserve">. </w:t>
      </w:r>
      <w:r w:rsidRPr="00F44812">
        <w:rPr>
          <w:b/>
          <w:bCs/>
          <w:noProof/>
        </w:rPr>
        <w:t>402</w:t>
      </w:r>
      <w:r w:rsidRPr="00F44812">
        <w:rPr>
          <w:noProof/>
        </w:rPr>
        <w:t>, 177–93, at &lt;http://www.ncbi.nlm.nih.gov/pubmed/2907048&gt; (1988).</w:t>
      </w:r>
    </w:p>
    <w:p w14:paraId="438E5AB8" w14:textId="77777777" w:rsidR="00F44812" w:rsidRPr="00F44812" w:rsidRDefault="00F44812" w:rsidP="00F44812">
      <w:pPr>
        <w:ind w:left="640" w:hanging="640"/>
        <w:rPr>
          <w:noProof/>
        </w:rPr>
      </w:pPr>
      <w:r w:rsidRPr="00F44812">
        <w:rPr>
          <w:noProof/>
        </w:rPr>
        <w:t>17.</w:t>
      </w:r>
      <w:r w:rsidRPr="00F44812">
        <w:rPr>
          <w:noProof/>
        </w:rPr>
        <w:tab/>
        <w:t xml:space="preserve">Li, G.-L., Keen, E., Andor-Ardó, D., Hudspeth, A.J., von Gersdorff, H. The unitary event underlying multiquantal EPSCs at a hair cell’s ribbon synapse. </w:t>
      </w:r>
      <w:r w:rsidRPr="00F44812">
        <w:rPr>
          <w:i/>
          <w:iCs/>
          <w:noProof/>
        </w:rPr>
        <w:t>The Journal of neuroscience : the official journal of the Society for Neuroscience</w:t>
      </w:r>
      <w:r w:rsidRPr="00F44812">
        <w:rPr>
          <w:noProof/>
        </w:rPr>
        <w:t xml:space="preserve">. </w:t>
      </w:r>
      <w:r w:rsidRPr="00F44812">
        <w:rPr>
          <w:b/>
          <w:bCs/>
          <w:noProof/>
        </w:rPr>
        <w:t>29</w:t>
      </w:r>
      <w:r w:rsidRPr="00F44812">
        <w:rPr>
          <w:noProof/>
        </w:rPr>
        <w:t xml:space="preserve"> (23), 7558–68, doi: 10.1523/JNEUROSCI.0514-09.2009 (2009).</w:t>
      </w:r>
    </w:p>
    <w:p w14:paraId="473B11CC" w14:textId="77777777" w:rsidR="00F44812" w:rsidRPr="00F44812" w:rsidRDefault="00F44812" w:rsidP="00F44812">
      <w:pPr>
        <w:ind w:left="640" w:hanging="640"/>
        <w:rPr>
          <w:noProof/>
        </w:rPr>
      </w:pPr>
      <w:r w:rsidRPr="00F44812">
        <w:rPr>
          <w:noProof/>
        </w:rPr>
        <w:t>18.</w:t>
      </w:r>
      <w:r w:rsidRPr="00F44812">
        <w:rPr>
          <w:noProof/>
        </w:rPr>
        <w:tab/>
        <w:t xml:space="preserve">Wadiche, J.I., Jahr, C.E. Multivesicular release at climbing fiber-Purkinje cell synapses. </w:t>
      </w:r>
      <w:r w:rsidRPr="00F44812">
        <w:rPr>
          <w:i/>
          <w:iCs/>
          <w:noProof/>
        </w:rPr>
        <w:t>Neuron</w:t>
      </w:r>
      <w:r w:rsidRPr="00F44812">
        <w:rPr>
          <w:noProof/>
        </w:rPr>
        <w:t xml:space="preserve">. </w:t>
      </w:r>
      <w:r w:rsidRPr="00F44812">
        <w:rPr>
          <w:b/>
          <w:bCs/>
          <w:noProof/>
        </w:rPr>
        <w:t>32</w:t>
      </w:r>
      <w:r w:rsidRPr="00F44812">
        <w:rPr>
          <w:noProof/>
        </w:rPr>
        <w:t xml:space="preserve"> (2), 301–13, at &lt;http://www.ncbi.nlm.nih.gov/pubmed/11683999&gt; (2001).</w:t>
      </w:r>
    </w:p>
    <w:p w14:paraId="4026877E" w14:textId="77777777" w:rsidR="00F44812" w:rsidRPr="00F44812" w:rsidRDefault="00F44812" w:rsidP="00F44812">
      <w:pPr>
        <w:ind w:left="640" w:hanging="640"/>
        <w:rPr>
          <w:noProof/>
        </w:rPr>
      </w:pPr>
      <w:r w:rsidRPr="00F44812">
        <w:rPr>
          <w:noProof/>
        </w:rPr>
        <w:t>19.</w:t>
      </w:r>
      <w:r w:rsidRPr="00F44812">
        <w:rPr>
          <w:noProof/>
        </w:rPr>
        <w:tab/>
        <w:t xml:space="preserve">Oliet, S.H., Malenka, R.C., Nicoll, R.A. Bidirectional control of quantal size by synaptic activity in the hippocampus. </w:t>
      </w:r>
      <w:r w:rsidRPr="00F44812">
        <w:rPr>
          <w:i/>
          <w:iCs/>
          <w:noProof/>
        </w:rPr>
        <w:t>Science (New York, N.Y.)</w:t>
      </w:r>
      <w:r w:rsidRPr="00F44812">
        <w:rPr>
          <w:noProof/>
        </w:rPr>
        <w:t xml:space="preserve">. </w:t>
      </w:r>
      <w:r w:rsidRPr="00F44812">
        <w:rPr>
          <w:b/>
          <w:bCs/>
          <w:noProof/>
        </w:rPr>
        <w:t>271</w:t>
      </w:r>
      <w:r w:rsidRPr="00F44812">
        <w:rPr>
          <w:noProof/>
        </w:rPr>
        <w:t xml:space="preserve"> (5253), 1294–7, at &lt;http://www.ncbi.nlm.nih.gov/pubmed/8638114&gt; (1996).</w:t>
      </w:r>
    </w:p>
    <w:p w14:paraId="2128B216" w14:textId="77777777" w:rsidR="00F44812" w:rsidRPr="00F44812" w:rsidRDefault="00F44812" w:rsidP="00F44812">
      <w:pPr>
        <w:ind w:left="640" w:hanging="640"/>
        <w:rPr>
          <w:noProof/>
        </w:rPr>
      </w:pPr>
      <w:r w:rsidRPr="00F44812">
        <w:rPr>
          <w:noProof/>
        </w:rPr>
        <w:t>20.</w:t>
      </w:r>
      <w:r w:rsidRPr="00F44812">
        <w:rPr>
          <w:noProof/>
        </w:rPr>
        <w:tab/>
        <w:t xml:space="preserve">Inoue, W. </w:t>
      </w:r>
      <w:r w:rsidRPr="00F44812">
        <w:rPr>
          <w:i/>
          <w:iCs/>
          <w:noProof/>
        </w:rPr>
        <w:t>et al.</w:t>
      </w:r>
      <w:r w:rsidRPr="00F44812">
        <w:rPr>
          <w:noProof/>
        </w:rPr>
        <w:t xml:space="preserve"> Noradrenaline is a stress-associated metaplastic signal at GABA synapses. </w:t>
      </w:r>
      <w:r w:rsidRPr="00F44812">
        <w:rPr>
          <w:i/>
          <w:iCs/>
          <w:noProof/>
        </w:rPr>
        <w:t>Nature Neuroscience</w:t>
      </w:r>
      <w:r w:rsidRPr="00F44812">
        <w:rPr>
          <w:noProof/>
        </w:rPr>
        <w:t xml:space="preserve">. </w:t>
      </w:r>
      <w:r w:rsidRPr="00F44812">
        <w:rPr>
          <w:b/>
          <w:bCs/>
          <w:noProof/>
        </w:rPr>
        <w:t>16</w:t>
      </w:r>
      <w:r w:rsidRPr="00F44812">
        <w:rPr>
          <w:noProof/>
        </w:rPr>
        <w:t xml:space="preserve"> (5), 605–612, doi: 10.1038/nn.3373 (2013).</w:t>
      </w:r>
    </w:p>
    <w:p w14:paraId="3144AA25" w14:textId="77777777" w:rsidR="00F44812" w:rsidRPr="00F44812" w:rsidRDefault="00F44812" w:rsidP="00F44812">
      <w:pPr>
        <w:ind w:left="640" w:hanging="640"/>
        <w:rPr>
          <w:noProof/>
        </w:rPr>
      </w:pPr>
      <w:r w:rsidRPr="00F44812">
        <w:rPr>
          <w:noProof/>
        </w:rPr>
        <w:t>21.</w:t>
      </w:r>
      <w:r w:rsidRPr="00F44812">
        <w:rPr>
          <w:noProof/>
        </w:rPr>
        <w:tab/>
        <w:t xml:space="preserve">Ting, J.T., Daigle, T.L., Chen, Q., Feng, G. Acute Brain Slice Methods for Adult and Aging Animals: Application of Targeted Patch Clamp Analysis and Optogenetics. </w:t>
      </w:r>
      <w:r w:rsidRPr="00F44812">
        <w:rPr>
          <w:i/>
          <w:iCs/>
          <w:noProof/>
        </w:rPr>
        <w:t>Methods in molecular biology (Clifton, N.J.)</w:t>
      </w:r>
      <w:r w:rsidRPr="00F44812">
        <w:rPr>
          <w:noProof/>
        </w:rPr>
        <w:t xml:space="preserve">. </w:t>
      </w:r>
      <w:r w:rsidRPr="00F44812">
        <w:rPr>
          <w:b/>
          <w:bCs/>
          <w:noProof/>
        </w:rPr>
        <w:t>1183</w:t>
      </w:r>
      <w:r w:rsidRPr="00F44812">
        <w:rPr>
          <w:noProof/>
        </w:rPr>
        <w:t>, 221–242, doi: 10.1007/978-1-4939-1096-0_14 (2014).</w:t>
      </w:r>
    </w:p>
    <w:p w14:paraId="3240111A" w14:textId="77777777" w:rsidR="00F44812" w:rsidRPr="00F44812" w:rsidRDefault="00F44812" w:rsidP="00F44812">
      <w:pPr>
        <w:ind w:left="640" w:hanging="640"/>
        <w:rPr>
          <w:noProof/>
        </w:rPr>
      </w:pPr>
      <w:r w:rsidRPr="00F44812">
        <w:rPr>
          <w:noProof/>
        </w:rPr>
        <w:t>22.</w:t>
      </w:r>
      <w:r w:rsidRPr="00F44812">
        <w:rPr>
          <w:noProof/>
        </w:rPr>
        <w:tab/>
        <w:t xml:space="preserve">Richerson, G.B., Messer, C. Effect of composition of experimental solutions on neuronal survival during rat brain slicing. </w:t>
      </w:r>
      <w:r w:rsidRPr="00F44812">
        <w:rPr>
          <w:i/>
          <w:iCs/>
          <w:noProof/>
        </w:rPr>
        <w:t>Experimental neurology</w:t>
      </w:r>
      <w:r w:rsidRPr="00F44812">
        <w:rPr>
          <w:noProof/>
        </w:rPr>
        <w:t xml:space="preserve">. </w:t>
      </w:r>
      <w:r w:rsidRPr="00F44812">
        <w:rPr>
          <w:b/>
          <w:bCs/>
          <w:noProof/>
        </w:rPr>
        <w:t>131</w:t>
      </w:r>
      <w:r w:rsidRPr="00F44812">
        <w:rPr>
          <w:noProof/>
        </w:rPr>
        <w:t xml:space="preserve"> (1), 133–43, at &lt;http://www.ncbi.nlm.nih.gov/pubmed/7895807&gt; (1995).</w:t>
      </w:r>
    </w:p>
    <w:p w14:paraId="5EDCED1B" w14:textId="77777777" w:rsidR="00F44812" w:rsidRPr="00F44812" w:rsidRDefault="00F44812" w:rsidP="00F44812">
      <w:pPr>
        <w:ind w:left="640" w:hanging="640"/>
        <w:rPr>
          <w:noProof/>
        </w:rPr>
      </w:pPr>
      <w:r w:rsidRPr="00F44812">
        <w:rPr>
          <w:noProof/>
        </w:rPr>
        <w:t>23.</w:t>
      </w:r>
      <w:r w:rsidRPr="00F44812">
        <w:rPr>
          <w:noProof/>
        </w:rPr>
        <w:tab/>
        <w:t xml:space="preserve">Tanaka, Y., Tanaka, Y., Furuta, T., Yanagawa, Y., Kaneko, T. The effects of cutting solutions on the viability of GABAergic interneurons in cerebral cortical slices of adult mice. </w:t>
      </w:r>
      <w:r w:rsidRPr="00F44812">
        <w:rPr>
          <w:i/>
          <w:iCs/>
          <w:noProof/>
        </w:rPr>
        <w:t>Journal of neuroscience methods</w:t>
      </w:r>
      <w:r w:rsidRPr="00F44812">
        <w:rPr>
          <w:noProof/>
        </w:rPr>
        <w:t xml:space="preserve">. </w:t>
      </w:r>
      <w:r w:rsidRPr="00F44812">
        <w:rPr>
          <w:b/>
          <w:bCs/>
          <w:noProof/>
        </w:rPr>
        <w:t>171</w:t>
      </w:r>
      <w:r w:rsidRPr="00F44812">
        <w:rPr>
          <w:noProof/>
        </w:rPr>
        <w:t xml:space="preserve"> (1), 118–25, doi: 10.1016/j.jneumeth.2008.02.021 (2008).</w:t>
      </w:r>
    </w:p>
    <w:p w14:paraId="5C811CC4" w14:textId="77777777" w:rsidR="00F44812" w:rsidRPr="00F44812" w:rsidRDefault="00F44812" w:rsidP="00F44812">
      <w:pPr>
        <w:ind w:left="640" w:hanging="640"/>
        <w:rPr>
          <w:noProof/>
        </w:rPr>
      </w:pPr>
      <w:r w:rsidRPr="00F44812">
        <w:rPr>
          <w:noProof/>
        </w:rPr>
        <w:t>24.</w:t>
      </w:r>
      <w:r w:rsidRPr="00F44812">
        <w:rPr>
          <w:noProof/>
        </w:rPr>
        <w:tab/>
        <w:t xml:space="preserve">Ye, J.H., Zhang, J., Xiao, C., Kong, J.-Q. Patch-clamp studies in the CNS illustrate a simple new method for obtaining viable neurons in rat brain slices: glycerol replacement of NaCl protects CNS neurons. </w:t>
      </w:r>
      <w:r w:rsidRPr="00F44812">
        <w:rPr>
          <w:i/>
          <w:iCs/>
          <w:noProof/>
        </w:rPr>
        <w:t>Journal of neuroscience methods</w:t>
      </w:r>
      <w:r w:rsidRPr="00F44812">
        <w:rPr>
          <w:noProof/>
        </w:rPr>
        <w:t xml:space="preserve">. </w:t>
      </w:r>
      <w:r w:rsidRPr="00F44812">
        <w:rPr>
          <w:b/>
          <w:bCs/>
          <w:noProof/>
        </w:rPr>
        <w:t>158</w:t>
      </w:r>
      <w:r w:rsidRPr="00F44812">
        <w:rPr>
          <w:noProof/>
        </w:rPr>
        <w:t xml:space="preserve"> (2), 251–9, doi: 10.1016/j.jneumeth.2006.06.006 (2006).</w:t>
      </w:r>
    </w:p>
    <w:p w14:paraId="603983FC" w14:textId="77777777" w:rsidR="00F44812" w:rsidRPr="00F44812" w:rsidRDefault="00F44812" w:rsidP="00F44812">
      <w:pPr>
        <w:ind w:left="640" w:hanging="640"/>
        <w:rPr>
          <w:noProof/>
        </w:rPr>
      </w:pPr>
      <w:r w:rsidRPr="00F44812">
        <w:rPr>
          <w:noProof/>
        </w:rPr>
        <w:t>25.</w:t>
      </w:r>
      <w:r w:rsidRPr="00F44812">
        <w:rPr>
          <w:noProof/>
        </w:rPr>
        <w:tab/>
        <w:t xml:space="preserve">Gunn, B.G. </w:t>
      </w:r>
      <w:r w:rsidRPr="00F44812">
        <w:rPr>
          <w:i/>
          <w:iCs/>
          <w:noProof/>
        </w:rPr>
        <w:t>et al.</w:t>
      </w:r>
      <w:r w:rsidRPr="00F44812">
        <w:rPr>
          <w:noProof/>
        </w:rPr>
        <w:t xml:space="preserve"> Dysfunctional astrocytic and synaptic regulation of hypothalamic glutamatergic transmission in a mouse model of early-life adversity: relevance to neurosteroids and programming of the stress response. </w:t>
      </w:r>
      <w:r w:rsidRPr="00F44812">
        <w:rPr>
          <w:i/>
          <w:iCs/>
          <w:noProof/>
        </w:rPr>
        <w:t>Journal of Neuroscience</w:t>
      </w:r>
      <w:r w:rsidRPr="00F44812">
        <w:rPr>
          <w:noProof/>
        </w:rPr>
        <w:t xml:space="preserve">. </w:t>
      </w:r>
      <w:r w:rsidRPr="00F44812">
        <w:rPr>
          <w:b/>
          <w:bCs/>
          <w:noProof/>
        </w:rPr>
        <w:t>33</w:t>
      </w:r>
      <w:r w:rsidRPr="00F44812">
        <w:rPr>
          <w:noProof/>
        </w:rPr>
        <w:t xml:space="preserve"> (50), 19534–19554, doi: 10.1523/JNEUROSCI.1337-13.2013 (2013).</w:t>
      </w:r>
    </w:p>
    <w:p w14:paraId="19895342" w14:textId="77777777" w:rsidR="00F44812" w:rsidRPr="00F44812" w:rsidRDefault="00F44812" w:rsidP="00F44812">
      <w:pPr>
        <w:ind w:left="640" w:hanging="640"/>
        <w:rPr>
          <w:noProof/>
        </w:rPr>
      </w:pPr>
      <w:r w:rsidRPr="00F44812">
        <w:rPr>
          <w:noProof/>
        </w:rPr>
        <w:t>26.</w:t>
      </w:r>
      <w:r w:rsidRPr="00F44812">
        <w:rPr>
          <w:noProof/>
        </w:rPr>
        <w:tab/>
        <w:t xml:space="preserve">Su, H., Alroy, G., Kirson, E.D., Yaari, Y. Extracellular calcium modulates persistent sodium current-dependent burst-firing in hippocampal pyramidal neurons. </w:t>
      </w:r>
      <w:r w:rsidRPr="00F44812">
        <w:rPr>
          <w:i/>
          <w:iCs/>
          <w:noProof/>
        </w:rPr>
        <w:t>The Journal of neuroscience : the official journal of the Society for Neuroscience</w:t>
      </w:r>
      <w:r w:rsidRPr="00F44812">
        <w:rPr>
          <w:noProof/>
        </w:rPr>
        <w:t xml:space="preserve">. </w:t>
      </w:r>
      <w:r w:rsidRPr="00F44812">
        <w:rPr>
          <w:b/>
          <w:bCs/>
          <w:noProof/>
        </w:rPr>
        <w:t>21</w:t>
      </w:r>
      <w:r w:rsidRPr="00F44812">
        <w:rPr>
          <w:noProof/>
        </w:rPr>
        <w:t xml:space="preserve"> (12), 4173–82, at &lt;http://www.ncbi.nlm.nih.gov/pubmed/11404402&gt; (2001).</w:t>
      </w:r>
    </w:p>
    <w:p w14:paraId="444BD65B" w14:textId="77777777" w:rsidR="00F44812" w:rsidRPr="00F44812" w:rsidRDefault="00F44812" w:rsidP="00F44812">
      <w:pPr>
        <w:ind w:left="640" w:hanging="640"/>
        <w:rPr>
          <w:noProof/>
        </w:rPr>
      </w:pPr>
      <w:r w:rsidRPr="00F44812">
        <w:rPr>
          <w:noProof/>
        </w:rPr>
        <w:t>27.</w:t>
      </w:r>
      <w:r w:rsidRPr="00F44812">
        <w:rPr>
          <w:noProof/>
        </w:rPr>
        <w:tab/>
        <w:t xml:space="preserve">Frankenhaeuser, B., Hodgkin, A.L. The action of calcium on the electrical properties of squid axons. </w:t>
      </w:r>
      <w:r w:rsidRPr="00F44812">
        <w:rPr>
          <w:i/>
          <w:iCs/>
          <w:noProof/>
        </w:rPr>
        <w:t>The Journal of physiology</w:t>
      </w:r>
      <w:r w:rsidRPr="00F44812">
        <w:rPr>
          <w:noProof/>
        </w:rPr>
        <w:t xml:space="preserve">. </w:t>
      </w:r>
      <w:r w:rsidRPr="00F44812">
        <w:rPr>
          <w:b/>
          <w:bCs/>
          <w:noProof/>
        </w:rPr>
        <w:t>137</w:t>
      </w:r>
      <w:r w:rsidRPr="00F44812">
        <w:rPr>
          <w:noProof/>
        </w:rPr>
        <w:t xml:space="preserve"> (2), 218–44, at &lt;http://www.ncbi.nlm.nih.gov/pubmed/13449874&gt; (1957).</w:t>
      </w:r>
    </w:p>
    <w:p w14:paraId="2C6B308F" w14:textId="77777777" w:rsidR="00F44812" w:rsidRPr="00F44812" w:rsidRDefault="00F44812" w:rsidP="00F44812">
      <w:pPr>
        <w:ind w:left="640" w:hanging="640"/>
        <w:rPr>
          <w:noProof/>
        </w:rPr>
      </w:pPr>
      <w:r w:rsidRPr="00F44812">
        <w:rPr>
          <w:noProof/>
        </w:rPr>
        <w:t>28.</w:t>
      </w:r>
      <w:r w:rsidRPr="00F44812">
        <w:rPr>
          <w:noProof/>
        </w:rPr>
        <w:tab/>
        <w:t xml:space="preserve">Xiong, G., Metheny, H., Johnson, B.N., Cohen, A.S. A Comparison of Different Slicing Planes in Preservation of Major Hippocampal Pathway Fibers in the Mouse. </w:t>
      </w:r>
      <w:r w:rsidRPr="00F44812">
        <w:rPr>
          <w:i/>
          <w:iCs/>
          <w:noProof/>
        </w:rPr>
        <w:t>Frontiers in neuroanatomy</w:t>
      </w:r>
      <w:r w:rsidRPr="00F44812">
        <w:rPr>
          <w:noProof/>
        </w:rPr>
        <w:t xml:space="preserve">. </w:t>
      </w:r>
      <w:r w:rsidRPr="00F44812">
        <w:rPr>
          <w:b/>
          <w:bCs/>
          <w:noProof/>
        </w:rPr>
        <w:t>11</w:t>
      </w:r>
      <w:r w:rsidRPr="00F44812">
        <w:rPr>
          <w:noProof/>
        </w:rPr>
        <w:t>, 107, doi: 10.3389/fnana.2017.00107 (2017).</w:t>
      </w:r>
    </w:p>
    <w:p w14:paraId="25C05F1D" w14:textId="7E576874" w:rsidR="00D04760" w:rsidRDefault="00932E6C" w:rsidP="00F44812">
      <w:pPr>
        <w:ind w:left="640" w:hanging="640"/>
        <w:rPr>
          <w:rFonts w:asciiTheme="minorHAnsi" w:hAnsiTheme="minorHAnsi" w:cstheme="minorHAnsi"/>
          <w:b/>
          <w:color w:val="808080"/>
        </w:rPr>
      </w:pPr>
      <w:r>
        <w:rPr>
          <w:rFonts w:asciiTheme="minorHAnsi" w:hAnsiTheme="minorHAnsi" w:cstheme="minorHAnsi"/>
          <w:b/>
          <w:color w:val="808080"/>
        </w:rPr>
        <w:fldChar w:fldCharType="end"/>
      </w:r>
    </w:p>
    <w:p w14:paraId="6B7709FE" w14:textId="04E9F340" w:rsidR="00B32616" w:rsidRPr="001B1519" w:rsidRDefault="00B32616" w:rsidP="004D1AAF">
      <w:pPr>
        <w:rPr>
          <w:rFonts w:asciiTheme="minorHAnsi" w:hAnsiTheme="minorHAnsi" w:cstheme="minorHAnsi"/>
          <w:color w:val="808080" w:themeColor="background1" w:themeShade="80"/>
        </w:rPr>
      </w:pPr>
    </w:p>
    <w:sectPr w:rsidR="00B32616" w:rsidRPr="001B151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A6654" w14:textId="77777777" w:rsidR="00A6061E" w:rsidRDefault="00A6061E" w:rsidP="00621C4E">
      <w:r>
        <w:separator/>
      </w:r>
    </w:p>
  </w:endnote>
  <w:endnote w:type="continuationSeparator" w:id="0">
    <w:p w14:paraId="782718A9" w14:textId="77777777" w:rsidR="00A6061E" w:rsidRDefault="00A6061E" w:rsidP="00621C4E">
      <w:r>
        <w:continuationSeparator/>
      </w:r>
    </w:p>
  </w:endnote>
  <w:endnote w:type="continuationNotice" w:id="1">
    <w:p w14:paraId="42B4EAF3" w14:textId="77777777" w:rsidR="00A6061E" w:rsidRDefault="00A60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404826"/>
      <w:docPartObj>
        <w:docPartGallery w:val="Page Numbers (Bottom of Page)"/>
        <w:docPartUnique/>
      </w:docPartObj>
    </w:sdtPr>
    <w:sdtEndPr>
      <w:rPr>
        <w:noProof/>
      </w:rPr>
    </w:sdtEndPr>
    <w:sdtContent>
      <w:p w14:paraId="4E9E8BE6" w14:textId="727555D9" w:rsidR="00586986" w:rsidRDefault="00586986">
        <w:pPr>
          <w:pStyle w:val="Footer"/>
          <w:rPr>
            <w:noProof/>
          </w:rPr>
        </w:pPr>
        <w:r>
          <w:t xml:space="preserve">Page </w:t>
        </w:r>
        <w:r>
          <w:fldChar w:fldCharType="begin"/>
        </w:r>
        <w:r>
          <w:instrText xml:space="preserve"> PAGE   \* MERGEFORMAT </w:instrText>
        </w:r>
        <w:r>
          <w:fldChar w:fldCharType="separate"/>
        </w:r>
        <w:r w:rsidR="00E62A82">
          <w:rPr>
            <w:noProof/>
          </w:rPr>
          <w:t>13</w:t>
        </w:r>
        <w:r>
          <w:rPr>
            <w:noProof/>
          </w:rPr>
          <w:fldChar w:fldCharType="end"/>
        </w:r>
        <w:r>
          <w:rPr>
            <w:noProof/>
          </w:rPr>
          <w:t xml:space="preserve"> of 15</w:t>
        </w:r>
        <w:r>
          <w:rPr>
            <w:noProof/>
          </w:rPr>
          <w:tab/>
        </w:r>
        <w:r>
          <w:rPr>
            <w:noProof/>
          </w:rPr>
          <w:tab/>
        </w:r>
      </w:p>
    </w:sdtContent>
  </w:sdt>
  <w:p w14:paraId="39947363" w14:textId="71AB2B06" w:rsidR="00586986" w:rsidRPr="00494F77" w:rsidRDefault="0058698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86986" w:rsidRDefault="0058698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FD711" w14:textId="77777777" w:rsidR="00A6061E" w:rsidRDefault="00A6061E" w:rsidP="00621C4E">
      <w:r>
        <w:separator/>
      </w:r>
    </w:p>
  </w:footnote>
  <w:footnote w:type="continuationSeparator" w:id="0">
    <w:p w14:paraId="665ADF84" w14:textId="77777777" w:rsidR="00A6061E" w:rsidRDefault="00A6061E" w:rsidP="00621C4E">
      <w:r>
        <w:continuationSeparator/>
      </w:r>
    </w:p>
  </w:footnote>
  <w:footnote w:type="continuationNotice" w:id="1">
    <w:p w14:paraId="24634059" w14:textId="77777777" w:rsidR="00A6061E" w:rsidRDefault="00A60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86986" w:rsidRPr="006F06E4" w:rsidRDefault="0058698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48BA684" w:rsidR="00586986" w:rsidRPr="006F06E4" w:rsidRDefault="0058698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4BD5"/>
    <w:multiLevelType w:val="multilevel"/>
    <w:tmpl w:val="D55009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4C7"/>
    <w:rsid w:val="00001806"/>
    <w:rsid w:val="00001CCB"/>
    <w:rsid w:val="00003552"/>
    <w:rsid w:val="00003ECF"/>
    <w:rsid w:val="00005815"/>
    <w:rsid w:val="00006101"/>
    <w:rsid w:val="00007DBC"/>
    <w:rsid w:val="00007EA1"/>
    <w:rsid w:val="000100F0"/>
    <w:rsid w:val="0001108B"/>
    <w:rsid w:val="000129B2"/>
    <w:rsid w:val="00012FF9"/>
    <w:rsid w:val="0001389C"/>
    <w:rsid w:val="00014314"/>
    <w:rsid w:val="00021434"/>
    <w:rsid w:val="00021774"/>
    <w:rsid w:val="00021DF3"/>
    <w:rsid w:val="000229C6"/>
    <w:rsid w:val="00023869"/>
    <w:rsid w:val="0002418E"/>
    <w:rsid w:val="00024598"/>
    <w:rsid w:val="000279B0"/>
    <w:rsid w:val="00027B94"/>
    <w:rsid w:val="00032769"/>
    <w:rsid w:val="0003311E"/>
    <w:rsid w:val="00037B58"/>
    <w:rsid w:val="00051B73"/>
    <w:rsid w:val="00053C14"/>
    <w:rsid w:val="00060ABE"/>
    <w:rsid w:val="00061A50"/>
    <w:rsid w:val="0006361B"/>
    <w:rsid w:val="00064104"/>
    <w:rsid w:val="000652E3"/>
    <w:rsid w:val="00066025"/>
    <w:rsid w:val="00067A8F"/>
    <w:rsid w:val="00067D35"/>
    <w:rsid w:val="000701D1"/>
    <w:rsid w:val="00080A20"/>
    <w:rsid w:val="00082796"/>
    <w:rsid w:val="00082DF4"/>
    <w:rsid w:val="0008462E"/>
    <w:rsid w:val="00086545"/>
    <w:rsid w:val="00086FF5"/>
    <w:rsid w:val="00087C0A"/>
    <w:rsid w:val="00093BC4"/>
    <w:rsid w:val="000943E6"/>
    <w:rsid w:val="00094B66"/>
    <w:rsid w:val="00097929"/>
    <w:rsid w:val="000A1059"/>
    <w:rsid w:val="000A1E80"/>
    <w:rsid w:val="000A3B70"/>
    <w:rsid w:val="000A5153"/>
    <w:rsid w:val="000A562E"/>
    <w:rsid w:val="000A651A"/>
    <w:rsid w:val="000A6E47"/>
    <w:rsid w:val="000B10AE"/>
    <w:rsid w:val="000B30BF"/>
    <w:rsid w:val="000B4665"/>
    <w:rsid w:val="000B566B"/>
    <w:rsid w:val="000B662E"/>
    <w:rsid w:val="000B7294"/>
    <w:rsid w:val="000B75D0"/>
    <w:rsid w:val="000C0A7A"/>
    <w:rsid w:val="000C1CF8"/>
    <w:rsid w:val="000C1E43"/>
    <w:rsid w:val="000C2D66"/>
    <w:rsid w:val="000C49CF"/>
    <w:rsid w:val="000C52E9"/>
    <w:rsid w:val="000C5BE6"/>
    <w:rsid w:val="000C5CDC"/>
    <w:rsid w:val="000C65DC"/>
    <w:rsid w:val="000C66F3"/>
    <w:rsid w:val="000C6900"/>
    <w:rsid w:val="000D31E8"/>
    <w:rsid w:val="000D76E4"/>
    <w:rsid w:val="000E1368"/>
    <w:rsid w:val="000E3816"/>
    <w:rsid w:val="000E4F77"/>
    <w:rsid w:val="000E7BEA"/>
    <w:rsid w:val="000F19F6"/>
    <w:rsid w:val="000F2318"/>
    <w:rsid w:val="000F265C"/>
    <w:rsid w:val="000F3AFA"/>
    <w:rsid w:val="000F4873"/>
    <w:rsid w:val="000F5712"/>
    <w:rsid w:val="000F6611"/>
    <w:rsid w:val="000F7E22"/>
    <w:rsid w:val="00103039"/>
    <w:rsid w:val="0010559E"/>
    <w:rsid w:val="001104F3"/>
    <w:rsid w:val="00112EEB"/>
    <w:rsid w:val="00115128"/>
    <w:rsid w:val="001173FF"/>
    <w:rsid w:val="001203CE"/>
    <w:rsid w:val="0012563A"/>
    <w:rsid w:val="001264DE"/>
    <w:rsid w:val="00127CC2"/>
    <w:rsid w:val="001313A7"/>
    <w:rsid w:val="0013276F"/>
    <w:rsid w:val="0013361A"/>
    <w:rsid w:val="0013621E"/>
    <w:rsid w:val="0013642E"/>
    <w:rsid w:val="00141DD4"/>
    <w:rsid w:val="00142EFE"/>
    <w:rsid w:val="00152A23"/>
    <w:rsid w:val="001538F3"/>
    <w:rsid w:val="0015433E"/>
    <w:rsid w:val="00154A6A"/>
    <w:rsid w:val="00157022"/>
    <w:rsid w:val="00157547"/>
    <w:rsid w:val="00162CB7"/>
    <w:rsid w:val="0016474F"/>
    <w:rsid w:val="00165083"/>
    <w:rsid w:val="0016565B"/>
    <w:rsid w:val="001665C9"/>
    <w:rsid w:val="00166F32"/>
    <w:rsid w:val="00166F8C"/>
    <w:rsid w:val="00167C05"/>
    <w:rsid w:val="0017130A"/>
    <w:rsid w:val="00171E5B"/>
    <w:rsid w:val="00171F94"/>
    <w:rsid w:val="00175D4E"/>
    <w:rsid w:val="0017668A"/>
    <w:rsid w:val="001766FE"/>
    <w:rsid w:val="0017697F"/>
    <w:rsid w:val="001771E7"/>
    <w:rsid w:val="00177829"/>
    <w:rsid w:val="001856F4"/>
    <w:rsid w:val="001911FF"/>
    <w:rsid w:val="00192006"/>
    <w:rsid w:val="00192E4C"/>
    <w:rsid w:val="00193180"/>
    <w:rsid w:val="00194CCD"/>
    <w:rsid w:val="0019585A"/>
    <w:rsid w:val="00196792"/>
    <w:rsid w:val="001A1ADC"/>
    <w:rsid w:val="001A2354"/>
    <w:rsid w:val="001A24A8"/>
    <w:rsid w:val="001A291B"/>
    <w:rsid w:val="001A2E31"/>
    <w:rsid w:val="001A6B3B"/>
    <w:rsid w:val="001B1519"/>
    <w:rsid w:val="001B2E2D"/>
    <w:rsid w:val="001B475D"/>
    <w:rsid w:val="001B4FC0"/>
    <w:rsid w:val="001B5CD2"/>
    <w:rsid w:val="001B734F"/>
    <w:rsid w:val="001C0BEE"/>
    <w:rsid w:val="001C1E49"/>
    <w:rsid w:val="001C1E76"/>
    <w:rsid w:val="001C27C1"/>
    <w:rsid w:val="001C2A98"/>
    <w:rsid w:val="001C4D95"/>
    <w:rsid w:val="001D3D7D"/>
    <w:rsid w:val="001D3FFF"/>
    <w:rsid w:val="001D4868"/>
    <w:rsid w:val="001D625F"/>
    <w:rsid w:val="001D68A4"/>
    <w:rsid w:val="001D7576"/>
    <w:rsid w:val="001D77E6"/>
    <w:rsid w:val="001E0E3F"/>
    <w:rsid w:val="001E14A0"/>
    <w:rsid w:val="001E7376"/>
    <w:rsid w:val="001E7A97"/>
    <w:rsid w:val="001F225C"/>
    <w:rsid w:val="001F3D15"/>
    <w:rsid w:val="001F4FE2"/>
    <w:rsid w:val="001F6942"/>
    <w:rsid w:val="001F7773"/>
    <w:rsid w:val="00201CFA"/>
    <w:rsid w:val="0020220D"/>
    <w:rsid w:val="00202448"/>
    <w:rsid w:val="00202D15"/>
    <w:rsid w:val="00205B3F"/>
    <w:rsid w:val="0021111A"/>
    <w:rsid w:val="00212EAE"/>
    <w:rsid w:val="00213806"/>
    <w:rsid w:val="0021478C"/>
    <w:rsid w:val="00214BEE"/>
    <w:rsid w:val="00215274"/>
    <w:rsid w:val="002164CF"/>
    <w:rsid w:val="0021682E"/>
    <w:rsid w:val="00220513"/>
    <w:rsid w:val="002205B8"/>
    <w:rsid w:val="00223115"/>
    <w:rsid w:val="00225720"/>
    <w:rsid w:val="002259E5"/>
    <w:rsid w:val="00226140"/>
    <w:rsid w:val="002274F3"/>
    <w:rsid w:val="00227A39"/>
    <w:rsid w:val="00227C86"/>
    <w:rsid w:val="0023094C"/>
    <w:rsid w:val="002322F6"/>
    <w:rsid w:val="00233176"/>
    <w:rsid w:val="00234BE3"/>
    <w:rsid w:val="00234DC7"/>
    <w:rsid w:val="00235940"/>
    <w:rsid w:val="00235A90"/>
    <w:rsid w:val="0023702B"/>
    <w:rsid w:val="00240F7A"/>
    <w:rsid w:val="00240FEF"/>
    <w:rsid w:val="002413E2"/>
    <w:rsid w:val="00241E48"/>
    <w:rsid w:val="0024214E"/>
    <w:rsid w:val="00242623"/>
    <w:rsid w:val="00243E38"/>
    <w:rsid w:val="00250558"/>
    <w:rsid w:val="00256961"/>
    <w:rsid w:val="002605D1"/>
    <w:rsid w:val="00260652"/>
    <w:rsid w:val="00261F25"/>
    <w:rsid w:val="002648A9"/>
    <w:rsid w:val="0026536F"/>
    <w:rsid w:val="0026553C"/>
    <w:rsid w:val="00267DD5"/>
    <w:rsid w:val="00270FD3"/>
    <w:rsid w:val="00271A21"/>
    <w:rsid w:val="002725DA"/>
    <w:rsid w:val="002729DD"/>
    <w:rsid w:val="00274720"/>
    <w:rsid w:val="00274A0A"/>
    <w:rsid w:val="00277593"/>
    <w:rsid w:val="00277906"/>
    <w:rsid w:val="00280909"/>
    <w:rsid w:val="00280918"/>
    <w:rsid w:val="00282AF6"/>
    <w:rsid w:val="0028596A"/>
    <w:rsid w:val="00287085"/>
    <w:rsid w:val="00290AF9"/>
    <w:rsid w:val="002934B5"/>
    <w:rsid w:val="002943F8"/>
    <w:rsid w:val="002967CF"/>
    <w:rsid w:val="00297788"/>
    <w:rsid w:val="00297888"/>
    <w:rsid w:val="002A028E"/>
    <w:rsid w:val="002A1F02"/>
    <w:rsid w:val="002A3285"/>
    <w:rsid w:val="002A3818"/>
    <w:rsid w:val="002A484B"/>
    <w:rsid w:val="002A64A6"/>
    <w:rsid w:val="002A787A"/>
    <w:rsid w:val="002B0607"/>
    <w:rsid w:val="002B3301"/>
    <w:rsid w:val="002B56F5"/>
    <w:rsid w:val="002B6128"/>
    <w:rsid w:val="002B643C"/>
    <w:rsid w:val="002C25C2"/>
    <w:rsid w:val="002C47D4"/>
    <w:rsid w:val="002D02B3"/>
    <w:rsid w:val="002D0346"/>
    <w:rsid w:val="002D0F38"/>
    <w:rsid w:val="002D2E83"/>
    <w:rsid w:val="002D7068"/>
    <w:rsid w:val="002D77E3"/>
    <w:rsid w:val="002E2044"/>
    <w:rsid w:val="002E3752"/>
    <w:rsid w:val="002F2859"/>
    <w:rsid w:val="002F28EB"/>
    <w:rsid w:val="002F2917"/>
    <w:rsid w:val="002F47D8"/>
    <w:rsid w:val="002F6E3C"/>
    <w:rsid w:val="00300AAF"/>
    <w:rsid w:val="0030117D"/>
    <w:rsid w:val="00301F30"/>
    <w:rsid w:val="003038FD"/>
    <w:rsid w:val="00303C87"/>
    <w:rsid w:val="00304004"/>
    <w:rsid w:val="00304BFE"/>
    <w:rsid w:val="00305176"/>
    <w:rsid w:val="003108E5"/>
    <w:rsid w:val="003120CB"/>
    <w:rsid w:val="00320153"/>
    <w:rsid w:val="00320367"/>
    <w:rsid w:val="00322871"/>
    <w:rsid w:val="00322E22"/>
    <w:rsid w:val="00326FB3"/>
    <w:rsid w:val="003316D4"/>
    <w:rsid w:val="00333822"/>
    <w:rsid w:val="003343CA"/>
    <w:rsid w:val="00336389"/>
    <w:rsid w:val="00336715"/>
    <w:rsid w:val="00336E95"/>
    <w:rsid w:val="003401EC"/>
    <w:rsid w:val="003409EA"/>
    <w:rsid w:val="00340DFD"/>
    <w:rsid w:val="00344954"/>
    <w:rsid w:val="00347A2D"/>
    <w:rsid w:val="003508B2"/>
    <w:rsid w:val="00350B41"/>
    <w:rsid w:val="00350CD7"/>
    <w:rsid w:val="003526D0"/>
    <w:rsid w:val="003546CF"/>
    <w:rsid w:val="00355628"/>
    <w:rsid w:val="00360C17"/>
    <w:rsid w:val="003621C6"/>
    <w:rsid w:val="003622B8"/>
    <w:rsid w:val="00366B76"/>
    <w:rsid w:val="00370322"/>
    <w:rsid w:val="00373051"/>
    <w:rsid w:val="00373B8F"/>
    <w:rsid w:val="003754FF"/>
    <w:rsid w:val="00376D95"/>
    <w:rsid w:val="00377FBB"/>
    <w:rsid w:val="00385140"/>
    <w:rsid w:val="00386E35"/>
    <w:rsid w:val="0039116E"/>
    <w:rsid w:val="00393CC7"/>
    <w:rsid w:val="00395C82"/>
    <w:rsid w:val="003971F7"/>
    <w:rsid w:val="003A16FC"/>
    <w:rsid w:val="003A1B04"/>
    <w:rsid w:val="003A1D65"/>
    <w:rsid w:val="003A4FCD"/>
    <w:rsid w:val="003A60EB"/>
    <w:rsid w:val="003B0944"/>
    <w:rsid w:val="003B1593"/>
    <w:rsid w:val="003B3238"/>
    <w:rsid w:val="003B41AA"/>
    <w:rsid w:val="003B4381"/>
    <w:rsid w:val="003B4741"/>
    <w:rsid w:val="003C1043"/>
    <w:rsid w:val="003C1A30"/>
    <w:rsid w:val="003C6779"/>
    <w:rsid w:val="003D2998"/>
    <w:rsid w:val="003D2F0A"/>
    <w:rsid w:val="003D3891"/>
    <w:rsid w:val="003D5160"/>
    <w:rsid w:val="003D5985"/>
    <w:rsid w:val="003D5D84"/>
    <w:rsid w:val="003E0F4F"/>
    <w:rsid w:val="003E18AC"/>
    <w:rsid w:val="003E210B"/>
    <w:rsid w:val="003E2A12"/>
    <w:rsid w:val="003E3384"/>
    <w:rsid w:val="003E3CA4"/>
    <w:rsid w:val="003E548E"/>
    <w:rsid w:val="003E65A0"/>
    <w:rsid w:val="00403537"/>
    <w:rsid w:val="0040453B"/>
    <w:rsid w:val="00404763"/>
    <w:rsid w:val="004064A5"/>
    <w:rsid w:val="00407EC8"/>
    <w:rsid w:val="0041110A"/>
    <w:rsid w:val="00411624"/>
    <w:rsid w:val="0041173D"/>
    <w:rsid w:val="0041408B"/>
    <w:rsid w:val="004148E1"/>
    <w:rsid w:val="00414CFA"/>
    <w:rsid w:val="00415EC0"/>
    <w:rsid w:val="00417ECA"/>
    <w:rsid w:val="004204DF"/>
    <w:rsid w:val="00420BE9"/>
    <w:rsid w:val="00423AD8"/>
    <w:rsid w:val="00423FDD"/>
    <w:rsid w:val="00424C85"/>
    <w:rsid w:val="004257E6"/>
    <w:rsid w:val="004260BD"/>
    <w:rsid w:val="0043012F"/>
    <w:rsid w:val="00430F1F"/>
    <w:rsid w:val="004326EA"/>
    <w:rsid w:val="0043518B"/>
    <w:rsid w:val="0044434C"/>
    <w:rsid w:val="0044456B"/>
    <w:rsid w:val="004475FF"/>
    <w:rsid w:val="00447BD1"/>
    <w:rsid w:val="004507F3"/>
    <w:rsid w:val="00450AF4"/>
    <w:rsid w:val="0045237C"/>
    <w:rsid w:val="004531EC"/>
    <w:rsid w:val="00456A57"/>
    <w:rsid w:val="004571C6"/>
    <w:rsid w:val="004607DE"/>
    <w:rsid w:val="004660F8"/>
    <w:rsid w:val="004671C7"/>
    <w:rsid w:val="00471D94"/>
    <w:rsid w:val="00472F4D"/>
    <w:rsid w:val="004730BF"/>
    <w:rsid w:val="00474DCB"/>
    <w:rsid w:val="0047535C"/>
    <w:rsid w:val="004762F6"/>
    <w:rsid w:val="00476857"/>
    <w:rsid w:val="00485870"/>
    <w:rsid w:val="00485FE8"/>
    <w:rsid w:val="00492473"/>
    <w:rsid w:val="00492EB5"/>
    <w:rsid w:val="00494F77"/>
    <w:rsid w:val="004966F3"/>
    <w:rsid w:val="00497721"/>
    <w:rsid w:val="004A0229"/>
    <w:rsid w:val="004A1A06"/>
    <w:rsid w:val="004A1E3E"/>
    <w:rsid w:val="004A32B5"/>
    <w:rsid w:val="004A35D2"/>
    <w:rsid w:val="004A71E4"/>
    <w:rsid w:val="004B1269"/>
    <w:rsid w:val="004B2F00"/>
    <w:rsid w:val="004B6E31"/>
    <w:rsid w:val="004C1D66"/>
    <w:rsid w:val="004C31D7"/>
    <w:rsid w:val="004C3D8E"/>
    <w:rsid w:val="004C4AD2"/>
    <w:rsid w:val="004C6981"/>
    <w:rsid w:val="004D1AAF"/>
    <w:rsid w:val="004D1F21"/>
    <w:rsid w:val="004D22A3"/>
    <w:rsid w:val="004D268C"/>
    <w:rsid w:val="004D4908"/>
    <w:rsid w:val="004D59D8"/>
    <w:rsid w:val="004D5DA1"/>
    <w:rsid w:val="004D5E78"/>
    <w:rsid w:val="004E150F"/>
    <w:rsid w:val="004E1DCA"/>
    <w:rsid w:val="004E23A1"/>
    <w:rsid w:val="004E3489"/>
    <w:rsid w:val="004E358A"/>
    <w:rsid w:val="004E3AFA"/>
    <w:rsid w:val="004E6588"/>
    <w:rsid w:val="004F2742"/>
    <w:rsid w:val="004F47A7"/>
    <w:rsid w:val="004F6148"/>
    <w:rsid w:val="004F746A"/>
    <w:rsid w:val="004F7AEE"/>
    <w:rsid w:val="00500B6A"/>
    <w:rsid w:val="00501EF6"/>
    <w:rsid w:val="00502A0A"/>
    <w:rsid w:val="00507146"/>
    <w:rsid w:val="00507C50"/>
    <w:rsid w:val="005124B5"/>
    <w:rsid w:val="00514D40"/>
    <w:rsid w:val="00516B86"/>
    <w:rsid w:val="00517C3A"/>
    <w:rsid w:val="00524649"/>
    <w:rsid w:val="00525AF0"/>
    <w:rsid w:val="00527BF4"/>
    <w:rsid w:val="005324BE"/>
    <w:rsid w:val="00532A91"/>
    <w:rsid w:val="00534F6C"/>
    <w:rsid w:val="0053527A"/>
    <w:rsid w:val="00535994"/>
    <w:rsid w:val="0053646D"/>
    <w:rsid w:val="00540AAD"/>
    <w:rsid w:val="00542BC7"/>
    <w:rsid w:val="00543EC1"/>
    <w:rsid w:val="00543F8D"/>
    <w:rsid w:val="00546458"/>
    <w:rsid w:val="00547A6D"/>
    <w:rsid w:val="0055087C"/>
    <w:rsid w:val="00553413"/>
    <w:rsid w:val="00554772"/>
    <w:rsid w:val="00555983"/>
    <w:rsid w:val="00560E31"/>
    <w:rsid w:val="00561BDA"/>
    <w:rsid w:val="00564CD9"/>
    <w:rsid w:val="005740E6"/>
    <w:rsid w:val="00577F00"/>
    <w:rsid w:val="005813AA"/>
    <w:rsid w:val="00581B23"/>
    <w:rsid w:val="0058219C"/>
    <w:rsid w:val="00586986"/>
    <w:rsid w:val="00586FF0"/>
    <w:rsid w:val="0058707F"/>
    <w:rsid w:val="00591483"/>
    <w:rsid w:val="00591DBD"/>
    <w:rsid w:val="00592549"/>
    <w:rsid w:val="005931FE"/>
    <w:rsid w:val="005A0028"/>
    <w:rsid w:val="005A0ACC"/>
    <w:rsid w:val="005A2E87"/>
    <w:rsid w:val="005B0072"/>
    <w:rsid w:val="005B0732"/>
    <w:rsid w:val="005B0DD5"/>
    <w:rsid w:val="005B38A0"/>
    <w:rsid w:val="005B491C"/>
    <w:rsid w:val="005B4DBF"/>
    <w:rsid w:val="005B5DE2"/>
    <w:rsid w:val="005B674C"/>
    <w:rsid w:val="005C058B"/>
    <w:rsid w:val="005C0FEB"/>
    <w:rsid w:val="005C24F2"/>
    <w:rsid w:val="005C2EA7"/>
    <w:rsid w:val="005C3ADE"/>
    <w:rsid w:val="005C4566"/>
    <w:rsid w:val="005C7561"/>
    <w:rsid w:val="005D180B"/>
    <w:rsid w:val="005D1E57"/>
    <w:rsid w:val="005D2F57"/>
    <w:rsid w:val="005D34F6"/>
    <w:rsid w:val="005D4543"/>
    <w:rsid w:val="005D4F1A"/>
    <w:rsid w:val="005D6B4A"/>
    <w:rsid w:val="005E1884"/>
    <w:rsid w:val="005E33EB"/>
    <w:rsid w:val="005F0CEA"/>
    <w:rsid w:val="005F30B7"/>
    <w:rsid w:val="005F373A"/>
    <w:rsid w:val="005F4F87"/>
    <w:rsid w:val="005F6B0E"/>
    <w:rsid w:val="005F760E"/>
    <w:rsid w:val="005F7B1D"/>
    <w:rsid w:val="0060222A"/>
    <w:rsid w:val="006059EC"/>
    <w:rsid w:val="006070C4"/>
    <w:rsid w:val="00610C21"/>
    <w:rsid w:val="0061102E"/>
    <w:rsid w:val="00611907"/>
    <w:rsid w:val="00613116"/>
    <w:rsid w:val="00615278"/>
    <w:rsid w:val="00616934"/>
    <w:rsid w:val="0062001F"/>
    <w:rsid w:val="006202A6"/>
    <w:rsid w:val="0062054B"/>
    <w:rsid w:val="006211ED"/>
    <w:rsid w:val="00621C4E"/>
    <w:rsid w:val="00622637"/>
    <w:rsid w:val="00624EAE"/>
    <w:rsid w:val="006255CE"/>
    <w:rsid w:val="006305D7"/>
    <w:rsid w:val="006320B2"/>
    <w:rsid w:val="00632D5B"/>
    <w:rsid w:val="00632F63"/>
    <w:rsid w:val="00633A01"/>
    <w:rsid w:val="00633B97"/>
    <w:rsid w:val="006341F7"/>
    <w:rsid w:val="00634585"/>
    <w:rsid w:val="00635014"/>
    <w:rsid w:val="006369CE"/>
    <w:rsid w:val="006411CA"/>
    <w:rsid w:val="00641FBD"/>
    <w:rsid w:val="00643CFF"/>
    <w:rsid w:val="00644B6D"/>
    <w:rsid w:val="00645043"/>
    <w:rsid w:val="0064605E"/>
    <w:rsid w:val="00646345"/>
    <w:rsid w:val="006502FB"/>
    <w:rsid w:val="0065400B"/>
    <w:rsid w:val="006606BC"/>
    <w:rsid w:val="006619C8"/>
    <w:rsid w:val="00662461"/>
    <w:rsid w:val="00671710"/>
    <w:rsid w:val="00673414"/>
    <w:rsid w:val="006751E3"/>
    <w:rsid w:val="00675FB9"/>
    <w:rsid w:val="00676079"/>
    <w:rsid w:val="00676ECD"/>
    <w:rsid w:val="00677D0A"/>
    <w:rsid w:val="0068185F"/>
    <w:rsid w:val="00684B5A"/>
    <w:rsid w:val="00684F34"/>
    <w:rsid w:val="006866D4"/>
    <w:rsid w:val="00686DCB"/>
    <w:rsid w:val="0069610C"/>
    <w:rsid w:val="006A01CF"/>
    <w:rsid w:val="006A60DD"/>
    <w:rsid w:val="006A67F3"/>
    <w:rsid w:val="006B0679"/>
    <w:rsid w:val="006B074C"/>
    <w:rsid w:val="006B3B62"/>
    <w:rsid w:val="006B3B84"/>
    <w:rsid w:val="006B4E7C"/>
    <w:rsid w:val="006B5D8C"/>
    <w:rsid w:val="006B72D4"/>
    <w:rsid w:val="006C11CC"/>
    <w:rsid w:val="006C1AEB"/>
    <w:rsid w:val="006C57FE"/>
    <w:rsid w:val="006C6486"/>
    <w:rsid w:val="006C668E"/>
    <w:rsid w:val="006D030D"/>
    <w:rsid w:val="006D357D"/>
    <w:rsid w:val="006D6A97"/>
    <w:rsid w:val="006E4B63"/>
    <w:rsid w:val="006E68DF"/>
    <w:rsid w:val="006F06E4"/>
    <w:rsid w:val="006F1708"/>
    <w:rsid w:val="006F1832"/>
    <w:rsid w:val="006F189F"/>
    <w:rsid w:val="006F28AD"/>
    <w:rsid w:val="006F3306"/>
    <w:rsid w:val="006F4761"/>
    <w:rsid w:val="006F563F"/>
    <w:rsid w:val="006F7B41"/>
    <w:rsid w:val="00702B5D"/>
    <w:rsid w:val="00703ED2"/>
    <w:rsid w:val="00707B8D"/>
    <w:rsid w:val="00711DC7"/>
    <w:rsid w:val="007130EB"/>
    <w:rsid w:val="00713636"/>
    <w:rsid w:val="007146F7"/>
    <w:rsid w:val="00714B8C"/>
    <w:rsid w:val="0071675D"/>
    <w:rsid w:val="00717736"/>
    <w:rsid w:val="00722A3A"/>
    <w:rsid w:val="007246E7"/>
    <w:rsid w:val="00732B47"/>
    <w:rsid w:val="00734EF7"/>
    <w:rsid w:val="00735CF5"/>
    <w:rsid w:val="00736158"/>
    <w:rsid w:val="007373BB"/>
    <w:rsid w:val="0074063A"/>
    <w:rsid w:val="00742AA4"/>
    <w:rsid w:val="00743BA1"/>
    <w:rsid w:val="00744EE5"/>
    <w:rsid w:val="00745F1E"/>
    <w:rsid w:val="0074773F"/>
    <w:rsid w:val="00747B88"/>
    <w:rsid w:val="007515FE"/>
    <w:rsid w:val="007518FC"/>
    <w:rsid w:val="00757703"/>
    <w:rsid w:val="007601D0"/>
    <w:rsid w:val="007603BB"/>
    <w:rsid w:val="00760545"/>
    <w:rsid w:val="0076109D"/>
    <w:rsid w:val="0076247A"/>
    <w:rsid w:val="00762691"/>
    <w:rsid w:val="00767107"/>
    <w:rsid w:val="00767786"/>
    <w:rsid w:val="00767B81"/>
    <w:rsid w:val="00772E86"/>
    <w:rsid w:val="00773617"/>
    <w:rsid w:val="00773BFD"/>
    <w:rsid w:val="007743B3"/>
    <w:rsid w:val="00774490"/>
    <w:rsid w:val="007819FF"/>
    <w:rsid w:val="0078235B"/>
    <w:rsid w:val="0078240B"/>
    <w:rsid w:val="00782D73"/>
    <w:rsid w:val="0078360C"/>
    <w:rsid w:val="00784A4C"/>
    <w:rsid w:val="00784BC6"/>
    <w:rsid w:val="0078523D"/>
    <w:rsid w:val="00787AD7"/>
    <w:rsid w:val="0079122F"/>
    <w:rsid w:val="007931DF"/>
    <w:rsid w:val="00797832"/>
    <w:rsid w:val="007A0172"/>
    <w:rsid w:val="007A1804"/>
    <w:rsid w:val="007A2511"/>
    <w:rsid w:val="007A260E"/>
    <w:rsid w:val="007A3612"/>
    <w:rsid w:val="007A4D4C"/>
    <w:rsid w:val="007A4DD6"/>
    <w:rsid w:val="007A5BF4"/>
    <w:rsid w:val="007A5CB9"/>
    <w:rsid w:val="007B20AE"/>
    <w:rsid w:val="007B6B07"/>
    <w:rsid w:val="007B6D43"/>
    <w:rsid w:val="007B749A"/>
    <w:rsid w:val="007B7C6E"/>
    <w:rsid w:val="007C0BB6"/>
    <w:rsid w:val="007C1155"/>
    <w:rsid w:val="007C1C6D"/>
    <w:rsid w:val="007C4EB1"/>
    <w:rsid w:val="007D2440"/>
    <w:rsid w:val="007D2E2F"/>
    <w:rsid w:val="007D44D7"/>
    <w:rsid w:val="007D621A"/>
    <w:rsid w:val="007E058A"/>
    <w:rsid w:val="007E2887"/>
    <w:rsid w:val="007E501A"/>
    <w:rsid w:val="007E5278"/>
    <w:rsid w:val="007E7039"/>
    <w:rsid w:val="007E749C"/>
    <w:rsid w:val="007F1B5C"/>
    <w:rsid w:val="00801257"/>
    <w:rsid w:val="00803B0A"/>
    <w:rsid w:val="00804DED"/>
    <w:rsid w:val="00805580"/>
    <w:rsid w:val="00805B96"/>
    <w:rsid w:val="008105BE"/>
    <w:rsid w:val="008115A5"/>
    <w:rsid w:val="00811D46"/>
    <w:rsid w:val="0081415D"/>
    <w:rsid w:val="00815B02"/>
    <w:rsid w:val="00820229"/>
    <w:rsid w:val="00822448"/>
    <w:rsid w:val="00822ABE"/>
    <w:rsid w:val="00824288"/>
    <w:rsid w:val="008244D1"/>
    <w:rsid w:val="008262B3"/>
    <w:rsid w:val="00827F51"/>
    <w:rsid w:val="0083104E"/>
    <w:rsid w:val="008343BE"/>
    <w:rsid w:val="00836535"/>
    <w:rsid w:val="00840FB4"/>
    <w:rsid w:val="008410B2"/>
    <w:rsid w:val="008500A0"/>
    <w:rsid w:val="008524E5"/>
    <w:rsid w:val="0085351C"/>
    <w:rsid w:val="0085435A"/>
    <w:rsid w:val="008549CA"/>
    <w:rsid w:val="008556C3"/>
    <w:rsid w:val="00855E6B"/>
    <w:rsid w:val="008566EC"/>
    <w:rsid w:val="0085687C"/>
    <w:rsid w:val="00860ACB"/>
    <w:rsid w:val="008706C5"/>
    <w:rsid w:val="00870EBE"/>
    <w:rsid w:val="0087232A"/>
    <w:rsid w:val="008725BB"/>
    <w:rsid w:val="00873707"/>
    <w:rsid w:val="00873DC6"/>
    <w:rsid w:val="00873FAE"/>
    <w:rsid w:val="008740EE"/>
    <w:rsid w:val="00874B20"/>
    <w:rsid w:val="008757C6"/>
    <w:rsid w:val="00875C4D"/>
    <w:rsid w:val="008763E1"/>
    <w:rsid w:val="0087775C"/>
    <w:rsid w:val="00877EC8"/>
    <w:rsid w:val="00880F36"/>
    <w:rsid w:val="00885530"/>
    <w:rsid w:val="008910D1"/>
    <w:rsid w:val="00891FF1"/>
    <w:rsid w:val="0089296C"/>
    <w:rsid w:val="00895383"/>
    <w:rsid w:val="008966AC"/>
    <w:rsid w:val="008967FF"/>
    <w:rsid w:val="00896ABD"/>
    <w:rsid w:val="00897AB6"/>
    <w:rsid w:val="008A02A5"/>
    <w:rsid w:val="008A336D"/>
    <w:rsid w:val="008A3380"/>
    <w:rsid w:val="008A4566"/>
    <w:rsid w:val="008A49CB"/>
    <w:rsid w:val="008A7A2D"/>
    <w:rsid w:val="008A7A9C"/>
    <w:rsid w:val="008B13D6"/>
    <w:rsid w:val="008B5218"/>
    <w:rsid w:val="008B7102"/>
    <w:rsid w:val="008C3B7D"/>
    <w:rsid w:val="008C5056"/>
    <w:rsid w:val="008C7867"/>
    <w:rsid w:val="008D0F90"/>
    <w:rsid w:val="008D3715"/>
    <w:rsid w:val="008D5465"/>
    <w:rsid w:val="008D5E61"/>
    <w:rsid w:val="008D7EB7"/>
    <w:rsid w:val="008D7EC5"/>
    <w:rsid w:val="008E1CF0"/>
    <w:rsid w:val="008E3684"/>
    <w:rsid w:val="008E4834"/>
    <w:rsid w:val="008E57F5"/>
    <w:rsid w:val="008E7606"/>
    <w:rsid w:val="008F1DAA"/>
    <w:rsid w:val="008F3EBD"/>
    <w:rsid w:val="008F4422"/>
    <w:rsid w:val="008F57C5"/>
    <w:rsid w:val="008F60B2"/>
    <w:rsid w:val="008F7C41"/>
    <w:rsid w:val="00900D12"/>
    <w:rsid w:val="009018A4"/>
    <w:rsid w:val="0090276F"/>
    <w:rsid w:val="009031E2"/>
    <w:rsid w:val="009079E5"/>
    <w:rsid w:val="0091276C"/>
    <w:rsid w:val="009165AC"/>
    <w:rsid w:val="00916FFC"/>
    <w:rsid w:val="0092053F"/>
    <w:rsid w:val="0092340A"/>
    <w:rsid w:val="009266DD"/>
    <w:rsid w:val="009313D9"/>
    <w:rsid w:val="00932E6C"/>
    <w:rsid w:val="00935B7F"/>
    <w:rsid w:val="00940C10"/>
    <w:rsid w:val="00941293"/>
    <w:rsid w:val="0094248B"/>
    <w:rsid w:val="00946372"/>
    <w:rsid w:val="00950C17"/>
    <w:rsid w:val="00951FAF"/>
    <w:rsid w:val="009526EF"/>
    <w:rsid w:val="00954740"/>
    <w:rsid w:val="00955AE5"/>
    <w:rsid w:val="00956C8B"/>
    <w:rsid w:val="00962E71"/>
    <w:rsid w:val="00963A12"/>
    <w:rsid w:val="00963ABC"/>
    <w:rsid w:val="009657F5"/>
    <w:rsid w:val="00965D21"/>
    <w:rsid w:val="00967764"/>
    <w:rsid w:val="00970B0E"/>
    <w:rsid w:val="00970BB9"/>
    <w:rsid w:val="00971913"/>
    <w:rsid w:val="009726EE"/>
    <w:rsid w:val="00972CDE"/>
    <w:rsid w:val="009733DD"/>
    <w:rsid w:val="009744DC"/>
    <w:rsid w:val="00975573"/>
    <w:rsid w:val="0097585A"/>
    <w:rsid w:val="00976D03"/>
    <w:rsid w:val="00977B30"/>
    <w:rsid w:val="00982075"/>
    <w:rsid w:val="00982F41"/>
    <w:rsid w:val="00985090"/>
    <w:rsid w:val="00986403"/>
    <w:rsid w:val="00987710"/>
    <w:rsid w:val="00987F00"/>
    <w:rsid w:val="009904AB"/>
    <w:rsid w:val="0099226D"/>
    <w:rsid w:val="0099279B"/>
    <w:rsid w:val="00995688"/>
    <w:rsid w:val="009958A6"/>
    <w:rsid w:val="00996456"/>
    <w:rsid w:val="009A04F5"/>
    <w:rsid w:val="009A15EF"/>
    <w:rsid w:val="009A27F4"/>
    <w:rsid w:val="009A38A5"/>
    <w:rsid w:val="009A5B73"/>
    <w:rsid w:val="009A6AB0"/>
    <w:rsid w:val="009B118B"/>
    <w:rsid w:val="009B1737"/>
    <w:rsid w:val="009B3D4B"/>
    <w:rsid w:val="009B555E"/>
    <w:rsid w:val="009B5B99"/>
    <w:rsid w:val="009B6EFC"/>
    <w:rsid w:val="009C1FD0"/>
    <w:rsid w:val="009C2DF8"/>
    <w:rsid w:val="009C31BF"/>
    <w:rsid w:val="009C35F9"/>
    <w:rsid w:val="009C68B7"/>
    <w:rsid w:val="009C6CCF"/>
    <w:rsid w:val="009C74C2"/>
    <w:rsid w:val="009D0834"/>
    <w:rsid w:val="009D0A1E"/>
    <w:rsid w:val="009D0DE7"/>
    <w:rsid w:val="009D2AE3"/>
    <w:rsid w:val="009D3C0C"/>
    <w:rsid w:val="009D52BC"/>
    <w:rsid w:val="009D7D0A"/>
    <w:rsid w:val="009E09D9"/>
    <w:rsid w:val="009E25A9"/>
    <w:rsid w:val="009E4301"/>
    <w:rsid w:val="009E4400"/>
    <w:rsid w:val="009E4DEF"/>
    <w:rsid w:val="009E6DDF"/>
    <w:rsid w:val="009E7EFD"/>
    <w:rsid w:val="009F01B1"/>
    <w:rsid w:val="009F0DBB"/>
    <w:rsid w:val="009F3887"/>
    <w:rsid w:val="009F609A"/>
    <w:rsid w:val="009F659A"/>
    <w:rsid w:val="009F732B"/>
    <w:rsid w:val="00A01FE0"/>
    <w:rsid w:val="00A036E1"/>
    <w:rsid w:val="00A06945"/>
    <w:rsid w:val="00A07487"/>
    <w:rsid w:val="00A10656"/>
    <w:rsid w:val="00A113C0"/>
    <w:rsid w:val="00A12FA6"/>
    <w:rsid w:val="00A1339B"/>
    <w:rsid w:val="00A14ABA"/>
    <w:rsid w:val="00A15FA4"/>
    <w:rsid w:val="00A24CB6"/>
    <w:rsid w:val="00A24DF1"/>
    <w:rsid w:val="00A26CD2"/>
    <w:rsid w:val="00A27667"/>
    <w:rsid w:val="00A30BEA"/>
    <w:rsid w:val="00A32979"/>
    <w:rsid w:val="00A34A67"/>
    <w:rsid w:val="00A35FAD"/>
    <w:rsid w:val="00A37462"/>
    <w:rsid w:val="00A4077B"/>
    <w:rsid w:val="00A425F7"/>
    <w:rsid w:val="00A455C0"/>
    <w:rsid w:val="00A459E1"/>
    <w:rsid w:val="00A46AC4"/>
    <w:rsid w:val="00A52296"/>
    <w:rsid w:val="00A540E6"/>
    <w:rsid w:val="00A55661"/>
    <w:rsid w:val="00A57947"/>
    <w:rsid w:val="00A6061E"/>
    <w:rsid w:val="00A61B70"/>
    <w:rsid w:val="00A61FA8"/>
    <w:rsid w:val="00A63652"/>
    <w:rsid w:val="00A637F4"/>
    <w:rsid w:val="00A64DF2"/>
    <w:rsid w:val="00A65485"/>
    <w:rsid w:val="00A66E05"/>
    <w:rsid w:val="00A673BA"/>
    <w:rsid w:val="00A70753"/>
    <w:rsid w:val="00A712D2"/>
    <w:rsid w:val="00A72068"/>
    <w:rsid w:val="00A82C8A"/>
    <w:rsid w:val="00A8346B"/>
    <w:rsid w:val="00A84473"/>
    <w:rsid w:val="00A852FF"/>
    <w:rsid w:val="00A87337"/>
    <w:rsid w:val="00A90C97"/>
    <w:rsid w:val="00A92DDC"/>
    <w:rsid w:val="00A960C8"/>
    <w:rsid w:val="00A96604"/>
    <w:rsid w:val="00AA0220"/>
    <w:rsid w:val="00AA03DF"/>
    <w:rsid w:val="00AA1B4F"/>
    <w:rsid w:val="00AA21D8"/>
    <w:rsid w:val="00AA271A"/>
    <w:rsid w:val="00AA3270"/>
    <w:rsid w:val="00AA54F3"/>
    <w:rsid w:val="00AA5992"/>
    <w:rsid w:val="00AA6B43"/>
    <w:rsid w:val="00AA720D"/>
    <w:rsid w:val="00AA78A9"/>
    <w:rsid w:val="00AA7D08"/>
    <w:rsid w:val="00AB351D"/>
    <w:rsid w:val="00AB367A"/>
    <w:rsid w:val="00AB749E"/>
    <w:rsid w:val="00AC01D1"/>
    <w:rsid w:val="00AC0AB2"/>
    <w:rsid w:val="00AC0E9F"/>
    <w:rsid w:val="00AC1DEE"/>
    <w:rsid w:val="00AC4F82"/>
    <w:rsid w:val="00AC52A5"/>
    <w:rsid w:val="00AC5379"/>
    <w:rsid w:val="00AC5912"/>
    <w:rsid w:val="00AC697A"/>
    <w:rsid w:val="00AC6EFD"/>
    <w:rsid w:val="00AC7151"/>
    <w:rsid w:val="00AC7446"/>
    <w:rsid w:val="00AD3592"/>
    <w:rsid w:val="00AD460A"/>
    <w:rsid w:val="00AD6A05"/>
    <w:rsid w:val="00AD7EF4"/>
    <w:rsid w:val="00AE118B"/>
    <w:rsid w:val="00AE272B"/>
    <w:rsid w:val="00AE3AE8"/>
    <w:rsid w:val="00AE3E3A"/>
    <w:rsid w:val="00AE77B4"/>
    <w:rsid w:val="00AE7C1A"/>
    <w:rsid w:val="00AE7DF8"/>
    <w:rsid w:val="00AF0D9C"/>
    <w:rsid w:val="00AF13AB"/>
    <w:rsid w:val="00AF1D36"/>
    <w:rsid w:val="00AF280B"/>
    <w:rsid w:val="00AF5F75"/>
    <w:rsid w:val="00AF6001"/>
    <w:rsid w:val="00B00531"/>
    <w:rsid w:val="00B01A16"/>
    <w:rsid w:val="00B05FE0"/>
    <w:rsid w:val="00B07F45"/>
    <w:rsid w:val="00B1021A"/>
    <w:rsid w:val="00B1481A"/>
    <w:rsid w:val="00B15804"/>
    <w:rsid w:val="00B15A1F"/>
    <w:rsid w:val="00B15FE9"/>
    <w:rsid w:val="00B1709D"/>
    <w:rsid w:val="00B2148A"/>
    <w:rsid w:val="00B21C6D"/>
    <w:rsid w:val="00B220C2"/>
    <w:rsid w:val="00B25B32"/>
    <w:rsid w:val="00B30AD0"/>
    <w:rsid w:val="00B32616"/>
    <w:rsid w:val="00B3472D"/>
    <w:rsid w:val="00B36C42"/>
    <w:rsid w:val="00B41226"/>
    <w:rsid w:val="00B42EA7"/>
    <w:rsid w:val="00B435D0"/>
    <w:rsid w:val="00B51845"/>
    <w:rsid w:val="00B51923"/>
    <w:rsid w:val="00B52EDA"/>
    <w:rsid w:val="00B5337C"/>
    <w:rsid w:val="00B53745"/>
    <w:rsid w:val="00B53FDE"/>
    <w:rsid w:val="00B55BB1"/>
    <w:rsid w:val="00B56397"/>
    <w:rsid w:val="00B56C8D"/>
    <w:rsid w:val="00B571DA"/>
    <w:rsid w:val="00B6027B"/>
    <w:rsid w:val="00B636C8"/>
    <w:rsid w:val="00B644CE"/>
    <w:rsid w:val="00B65EDB"/>
    <w:rsid w:val="00B67AFF"/>
    <w:rsid w:val="00B70B59"/>
    <w:rsid w:val="00B73657"/>
    <w:rsid w:val="00B739B3"/>
    <w:rsid w:val="00B73DA1"/>
    <w:rsid w:val="00B7436C"/>
    <w:rsid w:val="00B76B07"/>
    <w:rsid w:val="00B77D41"/>
    <w:rsid w:val="00B81B15"/>
    <w:rsid w:val="00B81D20"/>
    <w:rsid w:val="00B86DB9"/>
    <w:rsid w:val="00B915AE"/>
    <w:rsid w:val="00B93FC6"/>
    <w:rsid w:val="00B94D47"/>
    <w:rsid w:val="00B95607"/>
    <w:rsid w:val="00B96C37"/>
    <w:rsid w:val="00BA1735"/>
    <w:rsid w:val="00BA19FA"/>
    <w:rsid w:val="00BA4288"/>
    <w:rsid w:val="00BB07DA"/>
    <w:rsid w:val="00BB0902"/>
    <w:rsid w:val="00BB1F9C"/>
    <w:rsid w:val="00BB48E5"/>
    <w:rsid w:val="00BB5607"/>
    <w:rsid w:val="00BB5870"/>
    <w:rsid w:val="00BB5ACA"/>
    <w:rsid w:val="00BB627F"/>
    <w:rsid w:val="00BC0C17"/>
    <w:rsid w:val="00BC3823"/>
    <w:rsid w:val="00BC3F36"/>
    <w:rsid w:val="00BC4E2B"/>
    <w:rsid w:val="00BC5841"/>
    <w:rsid w:val="00BC719B"/>
    <w:rsid w:val="00BD2EF0"/>
    <w:rsid w:val="00BD60B4"/>
    <w:rsid w:val="00BD796B"/>
    <w:rsid w:val="00BE103E"/>
    <w:rsid w:val="00BE14B0"/>
    <w:rsid w:val="00BE3CAF"/>
    <w:rsid w:val="00BE40C0"/>
    <w:rsid w:val="00BE5F4A"/>
    <w:rsid w:val="00BE79C3"/>
    <w:rsid w:val="00BE7AEF"/>
    <w:rsid w:val="00BF05D3"/>
    <w:rsid w:val="00BF09B0"/>
    <w:rsid w:val="00BF1544"/>
    <w:rsid w:val="00BF1B53"/>
    <w:rsid w:val="00BF246D"/>
    <w:rsid w:val="00BF2682"/>
    <w:rsid w:val="00C06B98"/>
    <w:rsid w:val="00C06F06"/>
    <w:rsid w:val="00C14B32"/>
    <w:rsid w:val="00C14DA0"/>
    <w:rsid w:val="00C20FAD"/>
    <w:rsid w:val="00C2375F"/>
    <w:rsid w:val="00C23E37"/>
    <w:rsid w:val="00C247CB"/>
    <w:rsid w:val="00C2484E"/>
    <w:rsid w:val="00C27CCB"/>
    <w:rsid w:val="00C32E66"/>
    <w:rsid w:val="00C3355F"/>
    <w:rsid w:val="00C33A04"/>
    <w:rsid w:val="00C3569A"/>
    <w:rsid w:val="00C36C86"/>
    <w:rsid w:val="00C40D44"/>
    <w:rsid w:val="00C4177F"/>
    <w:rsid w:val="00C434C6"/>
    <w:rsid w:val="00C43F48"/>
    <w:rsid w:val="00C448FF"/>
    <w:rsid w:val="00C45E57"/>
    <w:rsid w:val="00C46A2D"/>
    <w:rsid w:val="00C52993"/>
    <w:rsid w:val="00C52F29"/>
    <w:rsid w:val="00C5447A"/>
    <w:rsid w:val="00C56CE6"/>
    <w:rsid w:val="00C5745F"/>
    <w:rsid w:val="00C60005"/>
    <w:rsid w:val="00C61A98"/>
    <w:rsid w:val="00C62F69"/>
    <w:rsid w:val="00C63201"/>
    <w:rsid w:val="00C64E62"/>
    <w:rsid w:val="00C651D5"/>
    <w:rsid w:val="00C65CCC"/>
    <w:rsid w:val="00C67BF5"/>
    <w:rsid w:val="00C70CE5"/>
    <w:rsid w:val="00C7618F"/>
    <w:rsid w:val="00C765A9"/>
    <w:rsid w:val="00C81157"/>
    <w:rsid w:val="00C8162D"/>
    <w:rsid w:val="00C830BB"/>
    <w:rsid w:val="00C83A0B"/>
    <w:rsid w:val="00C842D0"/>
    <w:rsid w:val="00C84ED1"/>
    <w:rsid w:val="00C863CC"/>
    <w:rsid w:val="00C86FF4"/>
    <w:rsid w:val="00C9038F"/>
    <w:rsid w:val="00C92AAB"/>
    <w:rsid w:val="00C92EF8"/>
    <w:rsid w:val="00C95D4C"/>
    <w:rsid w:val="00C9637F"/>
    <w:rsid w:val="00C97032"/>
    <w:rsid w:val="00C9708A"/>
    <w:rsid w:val="00CA07D7"/>
    <w:rsid w:val="00CA2435"/>
    <w:rsid w:val="00CA4068"/>
    <w:rsid w:val="00CA67F4"/>
    <w:rsid w:val="00CB37F8"/>
    <w:rsid w:val="00CB7DC3"/>
    <w:rsid w:val="00CC3560"/>
    <w:rsid w:val="00CC5BE1"/>
    <w:rsid w:val="00CC75A2"/>
    <w:rsid w:val="00CC7A18"/>
    <w:rsid w:val="00CD0E2F"/>
    <w:rsid w:val="00CD1D49"/>
    <w:rsid w:val="00CD2F20"/>
    <w:rsid w:val="00CD333D"/>
    <w:rsid w:val="00CD488A"/>
    <w:rsid w:val="00CD55C8"/>
    <w:rsid w:val="00CD6B20"/>
    <w:rsid w:val="00CE1339"/>
    <w:rsid w:val="00CE61CC"/>
    <w:rsid w:val="00CE6243"/>
    <w:rsid w:val="00CE6E42"/>
    <w:rsid w:val="00CF20B7"/>
    <w:rsid w:val="00CF23BB"/>
    <w:rsid w:val="00CF2B19"/>
    <w:rsid w:val="00CF36CA"/>
    <w:rsid w:val="00CF6692"/>
    <w:rsid w:val="00CF7441"/>
    <w:rsid w:val="00D00D16"/>
    <w:rsid w:val="00D03C6C"/>
    <w:rsid w:val="00D04760"/>
    <w:rsid w:val="00D04A95"/>
    <w:rsid w:val="00D06288"/>
    <w:rsid w:val="00D068C7"/>
    <w:rsid w:val="00D128A4"/>
    <w:rsid w:val="00D1408D"/>
    <w:rsid w:val="00D147C8"/>
    <w:rsid w:val="00D15131"/>
    <w:rsid w:val="00D16FA2"/>
    <w:rsid w:val="00D20954"/>
    <w:rsid w:val="00D21C39"/>
    <w:rsid w:val="00D21FC6"/>
    <w:rsid w:val="00D2243A"/>
    <w:rsid w:val="00D22E24"/>
    <w:rsid w:val="00D251B6"/>
    <w:rsid w:val="00D322CA"/>
    <w:rsid w:val="00D33393"/>
    <w:rsid w:val="00D33D36"/>
    <w:rsid w:val="00D34D94"/>
    <w:rsid w:val="00D409E2"/>
    <w:rsid w:val="00D427D7"/>
    <w:rsid w:val="00D44E62"/>
    <w:rsid w:val="00D51570"/>
    <w:rsid w:val="00D51803"/>
    <w:rsid w:val="00D541FA"/>
    <w:rsid w:val="00D556AD"/>
    <w:rsid w:val="00D56747"/>
    <w:rsid w:val="00D57EF0"/>
    <w:rsid w:val="00D60381"/>
    <w:rsid w:val="00D616DE"/>
    <w:rsid w:val="00D62201"/>
    <w:rsid w:val="00D651D1"/>
    <w:rsid w:val="00D710A7"/>
    <w:rsid w:val="00D717BB"/>
    <w:rsid w:val="00D7226B"/>
    <w:rsid w:val="00D72707"/>
    <w:rsid w:val="00D75026"/>
    <w:rsid w:val="00D75A9C"/>
    <w:rsid w:val="00D829C8"/>
    <w:rsid w:val="00D8371B"/>
    <w:rsid w:val="00D83873"/>
    <w:rsid w:val="00D83BDD"/>
    <w:rsid w:val="00D8457B"/>
    <w:rsid w:val="00D87BAE"/>
    <w:rsid w:val="00D90871"/>
    <w:rsid w:val="00D9115D"/>
    <w:rsid w:val="00D91545"/>
    <w:rsid w:val="00D9155F"/>
    <w:rsid w:val="00D93818"/>
    <w:rsid w:val="00D9403F"/>
    <w:rsid w:val="00D959B4"/>
    <w:rsid w:val="00D97611"/>
    <w:rsid w:val="00DA44DE"/>
    <w:rsid w:val="00DA4C71"/>
    <w:rsid w:val="00DB05AF"/>
    <w:rsid w:val="00DB2ACB"/>
    <w:rsid w:val="00DB55F9"/>
    <w:rsid w:val="00DB620A"/>
    <w:rsid w:val="00DC3832"/>
    <w:rsid w:val="00DC4263"/>
    <w:rsid w:val="00DC7530"/>
    <w:rsid w:val="00DC7A51"/>
    <w:rsid w:val="00DC7AF3"/>
    <w:rsid w:val="00DD3B1E"/>
    <w:rsid w:val="00DD591D"/>
    <w:rsid w:val="00DE2FE7"/>
    <w:rsid w:val="00DE4833"/>
    <w:rsid w:val="00DE5B5F"/>
    <w:rsid w:val="00DE715B"/>
    <w:rsid w:val="00DF2F20"/>
    <w:rsid w:val="00DF4E27"/>
    <w:rsid w:val="00DF614E"/>
    <w:rsid w:val="00E00696"/>
    <w:rsid w:val="00E01308"/>
    <w:rsid w:val="00E03651"/>
    <w:rsid w:val="00E03808"/>
    <w:rsid w:val="00E055F8"/>
    <w:rsid w:val="00E060C2"/>
    <w:rsid w:val="00E06324"/>
    <w:rsid w:val="00E07B81"/>
    <w:rsid w:val="00E07DD4"/>
    <w:rsid w:val="00E10AFD"/>
    <w:rsid w:val="00E11774"/>
    <w:rsid w:val="00E12B11"/>
    <w:rsid w:val="00E12FB0"/>
    <w:rsid w:val="00E14084"/>
    <w:rsid w:val="00E147F8"/>
    <w:rsid w:val="00E14814"/>
    <w:rsid w:val="00E1591B"/>
    <w:rsid w:val="00E16A50"/>
    <w:rsid w:val="00E249D5"/>
    <w:rsid w:val="00E25017"/>
    <w:rsid w:val="00E26F73"/>
    <w:rsid w:val="00E30A34"/>
    <w:rsid w:val="00E33412"/>
    <w:rsid w:val="00E33C68"/>
    <w:rsid w:val="00E34EEB"/>
    <w:rsid w:val="00E3687C"/>
    <w:rsid w:val="00E37653"/>
    <w:rsid w:val="00E40657"/>
    <w:rsid w:val="00E431B6"/>
    <w:rsid w:val="00E44EB9"/>
    <w:rsid w:val="00E45BDC"/>
    <w:rsid w:val="00E46358"/>
    <w:rsid w:val="00E471DC"/>
    <w:rsid w:val="00E50EB4"/>
    <w:rsid w:val="00E51765"/>
    <w:rsid w:val="00E532FC"/>
    <w:rsid w:val="00E559B4"/>
    <w:rsid w:val="00E55BB0"/>
    <w:rsid w:val="00E60740"/>
    <w:rsid w:val="00E609E5"/>
    <w:rsid w:val="00E60F27"/>
    <w:rsid w:val="00E62A82"/>
    <w:rsid w:val="00E64D93"/>
    <w:rsid w:val="00E65EDB"/>
    <w:rsid w:val="00E66927"/>
    <w:rsid w:val="00E677B8"/>
    <w:rsid w:val="00E67FA1"/>
    <w:rsid w:val="00E7060C"/>
    <w:rsid w:val="00E7339B"/>
    <w:rsid w:val="00E7387D"/>
    <w:rsid w:val="00E73D53"/>
    <w:rsid w:val="00E75111"/>
    <w:rsid w:val="00E77296"/>
    <w:rsid w:val="00E85479"/>
    <w:rsid w:val="00E859C9"/>
    <w:rsid w:val="00E87527"/>
    <w:rsid w:val="00E87EF7"/>
    <w:rsid w:val="00E90D3A"/>
    <w:rsid w:val="00E93763"/>
    <w:rsid w:val="00E94530"/>
    <w:rsid w:val="00E96C4C"/>
    <w:rsid w:val="00EA2634"/>
    <w:rsid w:val="00EA2AAE"/>
    <w:rsid w:val="00EA2EC0"/>
    <w:rsid w:val="00EA3B32"/>
    <w:rsid w:val="00EA427A"/>
    <w:rsid w:val="00EA723B"/>
    <w:rsid w:val="00EB04B6"/>
    <w:rsid w:val="00EB2E1B"/>
    <w:rsid w:val="00EB6350"/>
    <w:rsid w:val="00EB687A"/>
    <w:rsid w:val="00EC15EF"/>
    <w:rsid w:val="00EC2D94"/>
    <w:rsid w:val="00EC2F62"/>
    <w:rsid w:val="00EC33B2"/>
    <w:rsid w:val="00EC62EB"/>
    <w:rsid w:val="00EC6E9F"/>
    <w:rsid w:val="00ED44F0"/>
    <w:rsid w:val="00ED4B33"/>
    <w:rsid w:val="00ED5993"/>
    <w:rsid w:val="00ED7DD6"/>
    <w:rsid w:val="00EE060B"/>
    <w:rsid w:val="00EE15A1"/>
    <w:rsid w:val="00EE2A7C"/>
    <w:rsid w:val="00EE2C42"/>
    <w:rsid w:val="00EE2C81"/>
    <w:rsid w:val="00EE341B"/>
    <w:rsid w:val="00EE3768"/>
    <w:rsid w:val="00EE4453"/>
    <w:rsid w:val="00EE5FCE"/>
    <w:rsid w:val="00EE6BBD"/>
    <w:rsid w:val="00EE6E1E"/>
    <w:rsid w:val="00EE705F"/>
    <w:rsid w:val="00EF1462"/>
    <w:rsid w:val="00EF54FD"/>
    <w:rsid w:val="00EF6D0A"/>
    <w:rsid w:val="00F048B3"/>
    <w:rsid w:val="00F05748"/>
    <w:rsid w:val="00F07F0D"/>
    <w:rsid w:val="00F10F6E"/>
    <w:rsid w:val="00F126BE"/>
    <w:rsid w:val="00F13112"/>
    <w:rsid w:val="00F15F1A"/>
    <w:rsid w:val="00F16FE6"/>
    <w:rsid w:val="00F20AD2"/>
    <w:rsid w:val="00F224A2"/>
    <w:rsid w:val="00F238BD"/>
    <w:rsid w:val="00F24992"/>
    <w:rsid w:val="00F24E4A"/>
    <w:rsid w:val="00F2666D"/>
    <w:rsid w:val="00F32F2F"/>
    <w:rsid w:val="00F33F3F"/>
    <w:rsid w:val="00F346B6"/>
    <w:rsid w:val="00F35B0C"/>
    <w:rsid w:val="00F35BDD"/>
    <w:rsid w:val="00F35EF0"/>
    <w:rsid w:val="00F3781F"/>
    <w:rsid w:val="00F403FD"/>
    <w:rsid w:val="00F40F0B"/>
    <w:rsid w:val="00F41E72"/>
    <w:rsid w:val="00F44812"/>
    <w:rsid w:val="00F45BDF"/>
    <w:rsid w:val="00F4603D"/>
    <w:rsid w:val="00F47772"/>
    <w:rsid w:val="00F47F92"/>
    <w:rsid w:val="00F50300"/>
    <w:rsid w:val="00F52813"/>
    <w:rsid w:val="00F5414B"/>
    <w:rsid w:val="00F5473C"/>
    <w:rsid w:val="00F553CB"/>
    <w:rsid w:val="00F56E39"/>
    <w:rsid w:val="00F623E9"/>
    <w:rsid w:val="00F63951"/>
    <w:rsid w:val="00F63C86"/>
    <w:rsid w:val="00F6649D"/>
    <w:rsid w:val="00F711FD"/>
    <w:rsid w:val="00F7256C"/>
    <w:rsid w:val="00F741C0"/>
    <w:rsid w:val="00F75AC1"/>
    <w:rsid w:val="00F766BE"/>
    <w:rsid w:val="00F768C2"/>
    <w:rsid w:val="00F77EB9"/>
    <w:rsid w:val="00F80635"/>
    <w:rsid w:val="00F8115F"/>
    <w:rsid w:val="00F815D1"/>
    <w:rsid w:val="00F81E7E"/>
    <w:rsid w:val="00F81F0F"/>
    <w:rsid w:val="00F825F4"/>
    <w:rsid w:val="00F87C80"/>
    <w:rsid w:val="00F92AA1"/>
    <w:rsid w:val="00F932DE"/>
    <w:rsid w:val="00F95920"/>
    <w:rsid w:val="00F963DD"/>
    <w:rsid w:val="00F9641A"/>
    <w:rsid w:val="00F97004"/>
    <w:rsid w:val="00F97906"/>
    <w:rsid w:val="00FA01B0"/>
    <w:rsid w:val="00FA2045"/>
    <w:rsid w:val="00FA28D8"/>
    <w:rsid w:val="00FA2A95"/>
    <w:rsid w:val="00FA7A66"/>
    <w:rsid w:val="00FB14C0"/>
    <w:rsid w:val="00FB1AA9"/>
    <w:rsid w:val="00FB4B5A"/>
    <w:rsid w:val="00FB5963"/>
    <w:rsid w:val="00FB5DAA"/>
    <w:rsid w:val="00FC04B9"/>
    <w:rsid w:val="00FC161A"/>
    <w:rsid w:val="00FC23D5"/>
    <w:rsid w:val="00FC4337"/>
    <w:rsid w:val="00FC4C1A"/>
    <w:rsid w:val="00FC628F"/>
    <w:rsid w:val="00FC6468"/>
    <w:rsid w:val="00FC6D49"/>
    <w:rsid w:val="00FC73CE"/>
    <w:rsid w:val="00FD2485"/>
    <w:rsid w:val="00FD4922"/>
    <w:rsid w:val="00FD6461"/>
    <w:rsid w:val="00FE0281"/>
    <w:rsid w:val="00FE0799"/>
    <w:rsid w:val="00FE2B7B"/>
    <w:rsid w:val="00FE7083"/>
    <w:rsid w:val="00FF019F"/>
    <w:rsid w:val="00FF0F47"/>
    <w:rsid w:val="00FF148D"/>
    <w:rsid w:val="00FF1B2A"/>
    <w:rsid w:val="00FF2160"/>
    <w:rsid w:val="00FF30DE"/>
    <w:rsid w:val="00FF644B"/>
    <w:rsid w:val="00FF70AF"/>
    <w:rsid w:val="4BFBD32E"/>
    <w:rsid w:val="61BE2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57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03751949">
      <w:bodyDiv w:val="1"/>
      <w:marLeft w:val="0"/>
      <w:marRight w:val="0"/>
      <w:marTop w:val="0"/>
      <w:marBottom w:val="0"/>
      <w:divBdr>
        <w:top w:val="none" w:sz="0" w:space="0" w:color="auto"/>
        <w:left w:val="none" w:sz="0" w:space="0" w:color="auto"/>
        <w:bottom w:val="none" w:sz="0" w:space="0" w:color="auto"/>
        <w:right w:val="none" w:sz="0" w:space="0" w:color="auto"/>
      </w:divBdr>
      <w:divsChild>
        <w:div w:id="920456710">
          <w:marLeft w:val="0"/>
          <w:marRight w:val="0"/>
          <w:marTop w:val="0"/>
          <w:marBottom w:val="0"/>
          <w:divBdr>
            <w:top w:val="none" w:sz="0" w:space="0" w:color="auto"/>
            <w:left w:val="none" w:sz="0" w:space="0" w:color="auto"/>
            <w:bottom w:val="none" w:sz="0" w:space="0" w:color="auto"/>
            <w:right w:val="none" w:sz="0" w:space="0" w:color="auto"/>
          </w:divBdr>
        </w:div>
        <w:div w:id="127281770">
          <w:marLeft w:val="0"/>
          <w:marRight w:val="0"/>
          <w:marTop w:val="0"/>
          <w:marBottom w:val="0"/>
          <w:divBdr>
            <w:top w:val="none" w:sz="0" w:space="0" w:color="auto"/>
            <w:left w:val="none" w:sz="0" w:space="0" w:color="auto"/>
            <w:bottom w:val="none" w:sz="0" w:space="0" w:color="auto"/>
            <w:right w:val="none" w:sz="0" w:space="0" w:color="auto"/>
          </w:divBdr>
        </w:div>
        <w:div w:id="924728412">
          <w:marLeft w:val="0"/>
          <w:marRight w:val="0"/>
          <w:marTop w:val="0"/>
          <w:marBottom w:val="0"/>
          <w:divBdr>
            <w:top w:val="none" w:sz="0" w:space="0" w:color="auto"/>
            <w:left w:val="none" w:sz="0" w:space="0" w:color="auto"/>
            <w:bottom w:val="none" w:sz="0" w:space="0" w:color="auto"/>
            <w:right w:val="none" w:sz="0" w:space="0" w:color="auto"/>
          </w:divBdr>
        </w:div>
        <w:div w:id="1112893854">
          <w:marLeft w:val="0"/>
          <w:marRight w:val="0"/>
          <w:marTop w:val="0"/>
          <w:marBottom w:val="0"/>
          <w:divBdr>
            <w:top w:val="none" w:sz="0" w:space="0" w:color="auto"/>
            <w:left w:val="none" w:sz="0" w:space="0" w:color="auto"/>
            <w:bottom w:val="none" w:sz="0" w:space="0" w:color="auto"/>
            <w:right w:val="none" w:sz="0" w:space="0" w:color="auto"/>
          </w:divBdr>
        </w:div>
        <w:div w:id="201333412">
          <w:marLeft w:val="0"/>
          <w:marRight w:val="0"/>
          <w:marTop w:val="0"/>
          <w:marBottom w:val="0"/>
          <w:divBdr>
            <w:top w:val="none" w:sz="0" w:space="0" w:color="auto"/>
            <w:left w:val="none" w:sz="0" w:space="0" w:color="auto"/>
            <w:bottom w:val="none" w:sz="0" w:space="0" w:color="auto"/>
            <w:right w:val="none" w:sz="0" w:space="0" w:color="auto"/>
          </w:divBdr>
        </w:div>
        <w:div w:id="66266455">
          <w:marLeft w:val="0"/>
          <w:marRight w:val="0"/>
          <w:marTop w:val="0"/>
          <w:marBottom w:val="0"/>
          <w:divBdr>
            <w:top w:val="none" w:sz="0" w:space="0" w:color="auto"/>
            <w:left w:val="none" w:sz="0" w:space="0" w:color="auto"/>
            <w:bottom w:val="none" w:sz="0" w:space="0" w:color="auto"/>
            <w:right w:val="none" w:sz="0" w:space="0" w:color="auto"/>
          </w:divBdr>
        </w:div>
        <w:div w:id="19087843">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5110308">
      <w:bodyDiv w:val="1"/>
      <w:marLeft w:val="0"/>
      <w:marRight w:val="0"/>
      <w:marTop w:val="0"/>
      <w:marBottom w:val="0"/>
      <w:divBdr>
        <w:top w:val="none" w:sz="0" w:space="0" w:color="auto"/>
        <w:left w:val="none" w:sz="0" w:space="0" w:color="auto"/>
        <w:bottom w:val="none" w:sz="0" w:space="0" w:color="auto"/>
        <w:right w:val="none" w:sz="0" w:space="0" w:color="auto"/>
      </w:divBdr>
      <w:divsChild>
        <w:div w:id="235361468">
          <w:marLeft w:val="0"/>
          <w:marRight w:val="0"/>
          <w:marTop w:val="0"/>
          <w:marBottom w:val="0"/>
          <w:divBdr>
            <w:top w:val="none" w:sz="0" w:space="0" w:color="auto"/>
            <w:left w:val="none" w:sz="0" w:space="0" w:color="auto"/>
            <w:bottom w:val="none" w:sz="0" w:space="0" w:color="auto"/>
            <w:right w:val="none" w:sz="0" w:space="0" w:color="auto"/>
          </w:divBdr>
        </w:div>
        <w:div w:id="1222255886">
          <w:marLeft w:val="0"/>
          <w:marRight w:val="0"/>
          <w:marTop w:val="0"/>
          <w:marBottom w:val="0"/>
          <w:divBdr>
            <w:top w:val="none" w:sz="0" w:space="0" w:color="auto"/>
            <w:left w:val="none" w:sz="0" w:space="0" w:color="auto"/>
            <w:bottom w:val="none" w:sz="0" w:space="0" w:color="auto"/>
            <w:right w:val="none" w:sz="0" w:space="0" w:color="auto"/>
          </w:divBdr>
        </w:div>
        <w:div w:id="740759982">
          <w:marLeft w:val="0"/>
          <w:marRight w:val="0"/>
          <w:marTop w:val="0"/>
          <w:marBottom w:val="0"/>
          <w:divBdr>
            <w:top w:val="none" w:sz="0" w:space="0" w:color="auto"/>
            <w:left w:val="none" w:sz="0" w:space="0" w:color="auto"/>
            <w:bottom w:val="none" w:sz="0" w:space="0" w:color="auto"/>
            <w:right w:val="none" w:sz="0" w:space="0" w:color="auto"/>
          </w:divBdr>
        </w:div>
        <w:div w:id="928924264">
          <w:marLeft w:val="0"/>
          <w:marRight w:val="0"/>
          <w:marTop w:val="0"/>
          <w:marBottom w:val="0"/>
          <w:divBdr>
            <w:top w:val="none" w:sz="0" w:space="0" w:color="auto"/>
            <w:left w:val="none" w:sz="0" w:space="0" w:color="auto"/>
            <w:bottom w:val="none" w:sz="0" w:space="0" w:color="auto"/>
            <w:right w:val="none" w:sz="0" w:space="0" w:color="auto"/>
          </w:divBdr>
        </w:div>
        <w:div w:id="650646043">
          <w:marLeft w:val="0"/>
          <w:marRight w:val="0"/>
          <w:marTop w:val="0"/>
          <w:marBottom w:val="0"/>
          <w:divBdr>
            <w:top w:val="none" w:sz="0" w:space="0" w:color="auto"/>
            <w:left w:val="none" w:sz="0" w:space="0" w:color="auto"/>
            <w:bottom w:val="none" w:sz="0" w:space="0" w:color="auto"/>
            <w:right w:val="none" w:sz="0" w:space="0" w:color="auto"/>
          </w:divBdr>
        </w:div>
        <w:div w:id="605770254">
          <w:marLeft w:val="0"/>
          <w:marRight w:val="0"/>
          <w:marTop w:val="0"/>
          <w:marBottom w:val="0"/>
          <w:divBdr>
            <w:top w:val="none" w:sz="0" w:space="0" w:color="auto"/>
            <w:left w:val="none" w:sz="0" w:space="0" w:color="auto"/>
            <w:bottom w:val="none" w:sz="0" w:space="0" w:color="auto"/>
            <w:right w:val="none" w:sz="0" w:space="0" w:color="auto"/>
          </w:divBdr>
        </w:div>
        <w:div w:id="13119941">
          <w:marLeft w:val="0"/>
          <w:marRight w:val="0"/>
          <w:marTop w:val="0"/>
          <w:marBottom w:val="0"/>
          <w:divBdr>
            <w:top w:val="none" w:sz="0" w:space="0" w:color="auto"/>
            <w:left w:val="none" w:sz="0" w:space="0" w:color="auto"/>
            <w:bottom w:val="none" w:sz="0" w:space="0" w:color="auto"/>
            <w:right w:val="none" w:sz="0" w:space="0" w:color="auto"/>
          </w:divBdr>
        </w:div>
      </w:divsChild>
    </w:div>
    <w:div w:id="177467125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DAFC-2A65-4481-9713-FDB414C8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23801</Words>
  <Characters>135667</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2019-01-14T18:53:00Z</cp:lastPrinted>
  <dcterms:created xsi:type="dcterms:W3CDTF">2019-01-16T18:29:00Z</dcterms:created>
  <dcterms:modified xsi:type="dcterms:W3CDTF">2019-01-16T18:46:00Z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http://www.zotero.org/styles/neuropharmacology</vt:lpwstr>
  </property>
  <property fmtid="{D5CDD505-2E9C-101B-9397-08002B2CF9AE}" pid="27" name="Mendeley Recent Style Name 9_1">
    <vt:lpwstr>Neuropharmacology</vt:lpwstr>
  </property>
  <property fmtid="{D5CDD505-2E9C-101B-9397-08002B2CF9AE}" pid="28" name="Mendeley Document_1">
    <vt:lpwstr>True</vt:lpwstr>
  </property>
  <property fmtid="{D5CDD505-2E9C-101B-9397-08002B2CF9AE}" pid="29" name="Mendeley Unique User Id_1">
    <vt:lpwstr>c9e66fd9-6144-3a74-b9fb-2f5d62bea34f</vt:lpwstr>
  </property>
  <property fmtid="{D5CDD505-2E9C-101B-9397-08002B2CF9AE}" pid="30" name="Mendeley Citation Style_1">
    <vt:lpwstr>http://www.zotero.org/styles/journal-of-visualized-experiments</vt:lpwstr>
  </property>
</Properties>
</file>