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E2974" w14:textId="5A90DADD" w:rsidR="006305D7" w:rsidRPr="00A00524" w:rsidRDefault="006305D7" w:rsidP="00573A22">
      <w:pPr>
        <w:pStyle w:val="NormalWeb"/>
        <w:spacing w:before="0" w:beforeAutospacing="0" w:after="0" w:afterAutospacing="0"/>
        <w:rPr>
          <w:rFonts w:asciiTheme="minorHAnsi" w:hAnsiTheme="minorHAnsi" w:cstheme="minorHAnsi"/>
          <w:color w:val="auto"/>
        </w:rPr>
      </w:pPr>
      <w:r w:rsidRPr="00A00524">
        <w:rPr>
          <w:rFonts w:asciiTheme="minorHAnsi" w:hAnsiTheme="minorHAnsi" w:cstheme="minorHAnsi"/>
          <w:b/>
          <w:bCs/>
          <w:color w:val="auto"/>
        </w:rPr>
        <w:t>TITLE:</w:t>
      </w:r>
      <w:r w:rsidR="00E13C89">
        <w:rPr>
          <w:rFonts w:asciiTheme="minorHAnsi" w:hAnsiTheme="minorHAnsi" w:cstheme="minorHAnsi"/>
          <w:color w:val="auto"/>
        </w:rPr>
        <w:t xml:space="preserve"> </w:t>
      </w:r>
    </w:p>
    <w:p w14:paraId="56691FDB" w14:textId="02293106" w:rsidR="007A4DD6" w:rsidRPr="00A00524" w:rsidRDefault="00EA4D9A" w:rsidP="00573A22">
      <w:pPr>
        <w:rPr>
          <w:color w:val="auto"/>
        </w:rPr>
      </w:pPr>
      <w:r w:rsidRPr="00A00524">
        <w:rPr>
          <w:color w:val="auto"/>
        </w:rPr>
        <w:t xml:space="preserve">Modified </w:t>
      </w:r>
      <w:r w:rsidR="0004556E" w:rsidRPr="00A00524">
        <w:rPr>
          <w:color w:val="auto"/>
        </w:rPr>
        <w:t xml:space="preserve">Heterotopic Hindlimb Osteomyocutaneous Flap Model in </w:t>
      </w:r>
      <w:r w:rsidR="00FC5F5B">
        <w:rPr>
          <w:color w:val="auto"/>
        </w:rPr>
        <w:t>t</w:t>
      </w:r>
      <w:r w:rsidR="0004556E" w:rsidRPr="00A00524">
        <w:rPr>
          <w:color w:val="auto"/>
        </w:rPr>
        <w:t>he Rat for Translational Vascularized Composite Allotransplantation Research</w:t>
      </w:r>
    </w:p>
    <w:p w14:paraId="19F7F0CC" w14:textId="77777777" w:rsidR="00876BE3" w:rsidRPr="00A00524" w:rsidRDefault="00876BE3" w:rsidP="00573A22">
      <w:pPr>
        <w:rPr>
          <w:rFonts w:asciiTheme="minorHAnsi" w:hAnsiTheme="minorHAnsi" w:cstheme="minorHAnsi"/>
          <w:b/>
          <w:bCs/>
          <w:color w:val="auto"/>
        </w:rPr>
      </w:pPr>
    </w:p>
    <w:p w14:paraId="57DD8C96" w14:textId="77777777" w:rsidR="006305D7" w:rsidRPr="00A00524" w:rsidRDefault="006305D7" w:rsidP="00573A22">
      <w:pPr>
        <w:rPr>
          <w:rFonts w:asciiTheme="minorHAnsi" w:hAnsiTheme="minorHAnsi" w:cstheme="minorHAnsi"/>
          <w:color w:val="auto"/>
        </w:rPr>
      </w:pPr>
      <w:r w:rsidRPr="00A00524">
        <w:rPr>
          <w:rFonts w:asciiTheme="minorHAnsi" w:hAnsiTheme="minorHAnsi" w:cstheme="minorHAnsi"/>
          <w:b/>
          <w:bCs/>
          <w:color w:val="auto"/>
        </w:rPr>
        <w:t>AUTHORS</w:t>
      </w:r>
      <w:r w:rsidR="000B662E" w:rsidRPr="00A00524">
        <w:rPr>
          <w:rFonts w:asciiTheme="minorHAnsi" w:hAnsiTheme="minorHAnsi" w:cstheme="minorHAnsi"/>
          <w:b/>
          <w:bCs/>
          <w:color w:val="auto"/>
        </w:rPr>
        <w:t xml:space="preserve"> </w:t>
      </w:r>
      <w:r w:rsidR="00086FF5" w:rsidRPr="00A00524">
        <w:rPr>
          <w:rFonts w:asciiTheme="minorHAnsi" w:hAnsiTheme="minorHAnsi" w:cstheme="minorHAnsi"/>
          <w:b/>
          <w:bCs/>
          <w:color w:val="auto"/>
        </w:rPr>
        <w:t xml:space="preserve">AND </w:t>
      </w:r>
      <w:r w:rsidR="000B662E" w:rsidRPr="00A00524">
        <w:rPr>
          <w:rFonts w:asciiTheme="minorHAnsi" w:hAnsiTheme="minorHAnsi" w:cstheme="minorHAnsi"/>
          <w:b/>
          <w:bCs/>
          <w:color w:val="auto"/>
        </w:rPr>
        <w:t>AFFILIATIONS</w:t>
      </w:r>
      <w:r w:rsidRPr="00A00524">
        <w:rPr>
          <w:rFonts w:asciiTheme="minorHAnsi" w:hAnsiTheme="minorHAnsi" w:cstheme="minorHAnsi"/>
          <w:b/>
          <w:bCs/>
          <w:color w:val="auto"/>
        </w:rPr>
        <w:t>:</w:t>
      </w:r>
    </w:p>
    <w:p w14:paraId="69674575" w14:textId="014A5367" w:rsidR="00876BE3" w:rsidRPr="00A00524" w:rsidRDefault="00876BE3" w:rsidP="00573A22">
      <w:pPr>
        <w:rPr>
          <w:color w:val="auto"/>
          <w:vertAlign w:val="superscript"/>
        </w:rPr>
      </w:pPr>
      <w:r w:rsidRPr="00A00524">
        <w:rPr>
          <w:color w:val="auto"/>
        </w:rPr>
        <w:t>Yoram Fleissig</w:t>
      </w:r>
      <w:r w:rsidRPr="00A00524">
        <w:rPr>
          <w:color w:val="auto"/>
          <w:vertAlign w:val="superscript"/>
        </w:rPr>
        <w:t>1</w:t>
      </w:r>
      <w:r w:rsidRPr="00A00524">
        <w:rPr>
          <w:color w:val="auto"/>
        </w:rPr>
        <w:t>, Robert M. Reed</w:t>
      </w:r>
      <w:r w:rsidRPr="00A00524">
        <w:rPr>
          <w:color w:val="auto"/>
          <w:vertAlign w:val="superscript"/>
        </w:rPr>
        <w:t>2</w:t>
      </w:r>
      <w:r w:rsidR="00382B91" w:rsidRPr="00A00524">
        <w:rPr>
          <w:color w:val="auto"/>
          <w:vertAlign w:val="superscript"/>
        </w:rPr>
        <w:t>,3</w:t>
      </w:r>
      <w:r w:rsidRPr="00A00524">
        <w:rPr>
          <w:color w:val="auto"/>
        </w:rPr>
        <w:t>, Jason E. Beare</w:t>
      </w:r>
      <w:r w:rsidRPr="00A00524">
        <w:rPr>
          <w:color w:val="auto"/>
          <w:vertAlign w:val="superscript"/>
        </w:rPr>
        <w:t>2,3</w:t>
      </w:r>
      <w:r w:rsidRPr="00A00524">
        <w:rPr>
          <w:color w:val="auto"/>
        </w:rPr>
        <w:t>, Amanda J. LeBlanc</w:t>
      </w:r>
      <w:r w:rsidRPr="00A00524">
        <w:rPr>
          <w:color w:val="auto"/>
          <w:vertAlign w:val="superscript"/>
        </w:rPr>
        <w:t>2,4</w:t>
      </w:r>
      <w:r w:rsidRPr="00A00524">
        <w:rPr>
          <w:color w:val="auto"/>
        </w:rPr>
        <w:t>, Stuart K. Williams</w:t>
      </w:r>
      <w:r w:rsidRPr="00A00524">
        <w:rPr>
          <w:color w:val="auto"/>
          <w:vertAlign w:val="superscript"/>
        </w:rPr>
        <w:t>2,4</w:t>
      </w:r>
      <w:r w:rsidRPr="00A00524">
        <w:rPr>
          <w:color w:val="auto"/>
        </w:rPr>
        <w:t>, Christina L. Kaufman</w:t>
      </w:r>
      <w:r w:rsidRPr="00A00524">
        <w:rPr>
          <w:color w:val="auto"/>
          <w:vertAlign w:val="superscript"/>
        </w:rPr>
        <w:t>1</w:t>
      </w:r>
      <w:r w:rsidR="00FC5F5B" w:rsidRPr="00771035">
        <w:rPr>
          <w:color w:val="auto"/>
        </w:rPr>
        <w:t>,</w:t>
      </w:r>
      <w:r w:rsidR="00E13C89">
        <w:rPr>
          <w:color w:val="auto"/>
        </w:rPr>
        <w:t xml:space="preserve"> </w:t>
      </w:r>
      <w:r w:rsidRPr="00A00524">
        <w:rPr>
          <w:color w:val="auto"/>
        </w:rPr>
        <w:t>James B. Hoying</w:t>
      </w:r>
      <w:r w:rsidRPr="00A00524">
        <w:rPr>
          <w:color w:val="auto"/>
          <w:vertAlign w:val="superscript"/>
        </w:rPr>
        <w:t>2,4</w:t>
      </w:r>
    </w:p>
    <w:p w14:paraId="39E09A15" w14:textId="77777777" w:rsidR="00876BE3" w:rsidRPr="00A00524" w:rsidRDefault="00876BE3" w:rsidP="00573A22">
      <w:pPr>
        <w:rPr>
          <w:color w:val="auto"/>
          <w:vertAlign w:val="superscript"/>
        </w:rPr>
      </w:pPr>
    </w:p>
    <w:p w14:paraId="7883E5C7" w14:textId="1B6E4DF2" w:rsidR="00876BE3" w:rsidRPr="00A00524" w:rsidRDefault="00876BE3" w:rsidP="00573A22">
      <w:pPr>
        <w:rPr>
          <w:color w:val="auto"/>
        </w:rPr>
      </w:pPr>
      <w:r w:rsidRPr="00A00524">
        <w:rPr>
          <w:color w:val="auto"/>
          <w:vertAlign w:val="superscript"/>
        </w:rPr>
        <w:t>1</w:t>
      </w:r>
      <w:r w:rsidRPr="00A00524">
        <w:rPr>
          <w:color w:val="auto"/>
        </w:rPr>
        <w:t>Christine M. Kleinert Institute for Hand and Microsurgery, Louisville, KY</w:t>
      </w:r>
      <w:r w:rsidR="00FC5F5B">
        <w:rPr>
          <w:color w:val="auto"/>
        </w:rPr>
        <w:t>, USA</w:t>
      </w:r>
    </w:p>
    <w:p w14:paraId="7712EE70" w14:textId="71B0F7E0" w:rsidR="00876BE3" w:rsidRPr="00A00524" w:rsidRDefault="00876BE3" w:rsidP="00573A22">
      <w:pPr>
        <w:rPr>
          <w:color w:val="auto"/>
        </w:rPr>
      </w:pPr>
      <w:r w:rsidRPr="00A00524">
        <w:rPr>
          <w:color w:val="auto"/>
          <w:vertAlign w:val="superscript"/>
        </w:rPr>
        <w:t>2</w:t>
      </w:r>
      <w:r w:rsidRPr="00A00524">
        <w:rPr>
          <w:color w:val="auto"/>
        </w:rPr>
        <w:t>Cardiovascular Innovation Institute, University of Louisville, Louisville, KY</w:t>
      </w:r>
      <w:r w:rsidR="00FC5F5B">
        <w:rPr>
          <w:color w:val="auto"/>
        </w:rPr>
        <w:t>, USA</w:t>
      </w:r>
    </w:p>
    <w:p w14:paraId="2C52354D" w14:textId="2D223790" w:rsidR="00876BE3" w:rsidRPr="00A00524" w:rsidRDefault="00876BE3" w:rsidP="00573A22">
      <w:pPr>
        <w:rPr>
          <w:color w:val="auto"/>
        </w:rPr>
      </w:pPr>
      <w:r w:rsidRPr="00A00524">
        <w:rPr>
          <w:color w:val="auto"/>
          <w:vertAlign w:val="superscript"/>
        </w:rPr>
        <w:t>3</w:t>
      </w:r>
      <w:r w:rsidRPr="00A00524">
        <w:rPr>
          <w:color w:val="auto"/>
        </w:rPr>
        <w:t>Kentucky Spinal Cord Injury Research Center, University of Louisville, Louisville, KY</w:t>
      </w:r>
      <w:r w:rsidR="00FC5F5B">
        <w:rPr>
          <w:color w:val="auto"/>
        </w:rPr>
        <w:t>, USA</w:t>
      </w:r>
    </w:p>
    <w:p w14:paraId="68D39320" w14:textId="14BA4FD4" w:rsidR="00876BE3" w:rsidRPr="00A00524" w:rsidRDefault="00876BE3" w:rsidP="00573A22">
      <w:pPr>
        <w:rPr>
          <w:color w:val="auto"/>
        </w:rPr>
      </w:pPr>
      <w:r w:rsidRPr="00A00524">
        <w:rPr>
          <w:color w:val="auto"/>
          <w:vertAlign w:val="superscript"/>
        </w:rPr>
        <w:t>4</w:t>
      </w:r>
      <w:r w:rsidRPr="00A00524">
        <w:rPr>
          <w:color w:val="auto"/>
        </w:rPr>
        <w:t>Department of Physiology, University of Louisville, Louisville, KY</w:t>
      </w:r>
      <w:r w:rsidR="00FC5F5B">
        <w:rPr>
          <w:color w:val="auto"/>
        </w:rPr>
        <w:t>, USA</w:t>
      </w:r>
    </w:p>
    <w:p w14:paraId="17C02FC2" w14:textId="77777777" w:rsidR="00876BE3" w:rsidRPr="00A00524" w:rsidRDefault="00876BE3" w:rsidP="00573A22">
      <w:pPr>
        <w:rPr>
          <w:color w:val="auto"/>
        </w:rPr>
      </w:pPr>
    </w:p>
    <w:p w14:paraId="4E786070" w14:textId="2801D7FE" w:rsidR="0004556E" w:rsidRPr="00A00524" w:rsidRDefault="00876BE3" w:rsidP="00573A22">
      <w:pPr>
        <w:rPr>
          <w:color w:val="auto"/>
        </w:rPr>
      </w:pPr>
      <w:r w:rsidRPr="00A00524">
        <w:rPr>
          <w:color w:val="auto"/>
        </w:rPr>
        <w:t>Corresponding Author</w:t>
      </w:r>
      <w:r w:rsidR="00FC5F5B">
        <w:rPr>
          <w:color w:val="auto"/>
        </w:rPr>
        <w:t>:</w:t>
      </w:r>
      <w:r w:rsidR="0004556E" w:rsidRPr="00A00524">
        <w:rPr>
          <w:color w:val="auto"/>
        </w:rPr>
        <w:tab/>
      </w:r>
    </w:p>
    <w:p w14:paraId="4227016D" w14:textId="42A448C3" w:rsidR="00876BE3" w:rsidRPr="00A00524" w:rsidRDefault="00876BE3" w:rsidP="00573A22">
      <w:pPr>
        <w:rPr>
          <w:color w:val="auto"/>
        </w:rPr>
      </w:pPr>
      <w:r w:rsidRPr="00A00524">
        <w:rPr>
          <w:color w:val="auto"/>
        </w:rPr>
        <w:t>Christina L. Kaufman</w:t>
      </w:r>
      <w:r w:rsidR="0004556E" w:rsidRPr="00A00524">
        <w:rPr>
          <w:color w:val="auto"/>
        </w:rPr>
        <w:tab/>
        <w:t>(</w:t>
      </w:r>
      <w:r w:rsidRPr="00A00524">
        <w:rPr>
          <w:rStyle w:val="Hyperlink"/>
          <w:color w:val="auto"/>
          <w:u w:val="none"/>
        </w:rPr>
        <w:t>ckaufman@</w:t>
      </w:r>
      <w:r w:rsidR="0027143E" w:rsidRPr="00A00524">
        <w:rPr>
          <w:color w:val="auto"/>
        </w:rPr>
        <w:t>cmki.org</w:t>
      </w:r>
      <w:r w:rsidR="0004556E" w:rsidRPr="00A00524">
        <w:rPr>
          <w:color w:val="auto"/>
        </w:rPr>
        <w:t>)</w:t>
      </w:r>
    </w:p>
    <w:p w14:paraId="4755FC1B" w14:textId="40B0B74B" w:rsidR="00D04A95" w:rsidRPr="00A00524" w:rsidRDefault="00D04A95" w:rsidP="00573A22">
      <w:pPr>
        <w:rPr>
          <w:color w:val="auto"/>
        </w:rPr>
      </w:pPr>
    </w:p>
    <w:p w14:paraId="56747E61" w14:textId="50E2320E" w:rsidR="0004556E" w:rsidRPr="00A00524" w:rsidRDefault="0004556E" w:rsidP="00573A22">
      <w:pPr>
        <w:rPr>
          <w:rFonts w:asciiTheme="minorHAnsi" w:hAnsiTheme="minorHAnsi" w:cstheme="minorHAnsi"/>
          <w:bCs/>
          <w:color w:val="auto"/>
        </w:rPr>
      </w:pPr>
      <w:r w:rsidRPr="00A00524">
        <w:rPr>
          <w:rFonts w:asciiTheme="minorHAnsi" w:hAnsiTheme="minorHAnsi" w:cstheme="minorHAnsi"/>
          <w:bCs/>
          <w:color w:val="auto"/>
        </w:rPr>
        <w:t>Email Addresses of Co-Authors:</w:t>
      </w:r>
    </w:p>
    <w:p w14:paraId="10A71776" w14:textId="13D50B82" w:rsidR="0004556E" w:rsidRPr="00A00524" w:rsidRDefault="00246234" w:rsidP="00573A22">
      <w:r w:rsidRPr="00A00524">
        <w:t xml:space="preserve">Yoram </w:t>
      </w:r>
      <w:proofErr w:type="spellStart"/>
      <w:r w:rsidRPr="00A00524">
        <w:t>Fleissig</w:t>
      </w:r>
      <w:proofErr w:type="spellEnd"/>
      <w:r w:rsidRPr="00A00524">
        <w:tab/>
      </w:r>
      <w:r w:rsidRPr="00A00524">
        <w:tab/>
        <w:t>(yfleissig@kleinertkutz.com</w:t>
      </w:r>
      <w:r w:rsidR="00A42F79" w:rsidRPr="00A00524">
        <w:t>)</w:t>
      </w:r>
      <w:r w:rsidRPr="00A00524">
        <w:tab/>
      </w:r>
    </w:p>
    <w:p w14:paraId="50C2660E" w14:textId="65C60908" w:rsidR="0004556E" w:rsidRPr="00A00524" w:rsidRDefault="00246234" w:rsidP="00573A22">
      <w:r w:rsidRPr="00A00524">
        <w:t xml:space="preserve">Robert M. Reed </w:t>
      </w:r>
      <w:r w:rsidRPr="00A00524">
        <w:tab/>
        <w:t>(RobertReed@kentuckyonehealth.org</w:t>
      </w:r>
      <w:r w:rsidR="00A42F79" w:rsidRPr="00A00524">
        <w:t>)</w:t>
      </w:r>
    </w:p>
    <w:p w14:paraId="03EB00B6" w14:textId="77D373C6" w:rsidR="00246234" w:rsidRPr="00A00524" w:rsidRDefault="00246234" w:rsidP="00573A22">
      <w:r w:rsidRPr="00A00524">
        <w:t xml:space="preserve">Jason E. </w:t>
      </w:r>
      <w:proofErr w:type="spellStart"/>
      <w:r w:rsidRPr="00A00524">
        <w:t>Beare</w:t>
      </w:r>
      <w:proofErr w:type="spellEnd"/>
      <w:r w:rsidRPr="00A00524">
        <w:t xml:space="preserve"> </w:t>
      </w:r>
      <w:r w:rsidRPr="00A00524">
        <w:tab/>
        <w:t>(</w:t>
      </w:r>
      <w:proofErr w:type="spellStart"/>
      <w:r w:rsidRPr="00A00524">
        <w:t>jason.beare@louisville.ed</w:t>
      </w:r>
      <w:proofErr w:type="spellEnd"/>
      <w:r w:rsidR="00A42F79" w:rsidRPr="00A00524">
        <w:t>)</w:t>
      </w:r>
    </w:p>
    <w:p w14:paraId="2711D56C" w14:textId="476E3ECF" w:rsidR="00246234" w:rsidRPr="00A00524" w:rsidRDefault="00246234" w:rsidP="00573A22">
      <w:r w:rsidRPr="00A00524">
        <w:t xml:space="preserve">Amanda J. LeBlanc </w:t>
      </w:r>
      <w:r w:rsidRPr="00A00524">
        <w:tab/>
        <w:t>(amanda.leblanc@louisville.edu</w:t>
      </w:r>
      <w:r w:rsidR="00A42F79" w:rsidRPr="00A00524">
        <w:t>)</w:t>
      </w:r>
    </w:p>
    <w:p w14:paraId="32552AC4" w14:textId="7EEA8D4E" w:rsidR="00246234" w:rsidRPr="00A00524" w:rsidRDefault="00246234" w:rsidP="00573A22">
      <w:r w:rsidRPr="00A00524">
        <w:t xml:space="preserve">Stuart K. Williams </w:t>
      </w:r>
      <w:r w:rsidR="00A42F79" w:rsidRPr="00A00524">
        <w:tab/>
        <w:t>(</w:t>
      </w:r>
      <w:r w:rsidRPr="00A00524">
        <w:t>stu.williams@louisville.edu</w:t>
      </w:r>
      <w:r w:rsidR="00A42F79" w:rsidRPr="00A00524">
        <w:t>)</w:t>
      </w:r>
    </w:p>
    <w:p w14:paraId="1068B8EB" w14:textId="6C5BA0C3" w:rsidR="00246234" w:rsidRPr="00A00524" w:rsidRDefault="00246234" w:rsidP="00573A22">
      <w:r w:rsidRPr="00A00524">
        <w:t xml:space="preserve">James B. </w:t>
      </w:r>
      <w:proofErr w:type="spellStart"/>
      <w:r w:rsidRPr="00A00524">
        <w:t>Hoying</w:t>
      </w:r>
      <w:proofErr w:type="spellEnd"/>
      <w:r w:rsidRPr="00A00524">
        <w:t xml:space="preserve"> </w:t>
      </w:r>
      <w:r w:rsidR="00A42F79" w:rsidRPr="00A00524">
        <w:tab/>
        <w:t>(</w:t>
      </w:r>
      <w:r w:rsidRPr="00A00524">
        <w:t>jhoying@advancedsolutions.com</w:t>
      </w:r>
      <w:r w:rsidR="00A42F79" w:rsidRPr="00A00524">
        <w:t>)</w:t>
      </w:r>
      <w:r w:rsidRPr="00A00524">
        <w:tab/>
      </w:r>
    </w:p>
    <w:p w14:paraId="40A309D6" w14:textId="77777777" w:rsidR="0004556E" w:rsidRPr="00A00524" w:rsidRDefault="0004556E" w:rsidP="00573A22">
      <w:pPr>
        <w:rPr>
          <w:rFonts w:asciiTheme="minorHAnsi" w:hAnsiTheme="minorHAnsi" w:cstheme="minorHAnsi"/>
          <w:bCs/>
          <w:color w:val="auto"/>
        </w:rPr>
      </w:pPr>
    </w:p>
    <w:p w14:paraId="48B578B1" w14:textId="77777777" w:rsidR="006305D7" w:rsidRPr="00A00524" w:rsidRDefault="006305D7" w:rsidP="00573A22">
      <w:pPr>
        <w:pStyle w:val="NormalWeb"/>
        <w:spacing w:before="0" w:beforeAutospacing="0" w:after="0" w:afterAutospacing="0"/>
        <w:rPr>
          <w:rFonts w:asciiTheme="minorHAnsi" w:hAnsiTheme="minorHAnsi" w:cstheme="minorHAnsi"/>
          <w:color w:val="auto"/>
        </w:rPr>
      </w:pPr>
      <w:r w:rsidRPr="00A00524">
        <w:rPr>
          <w:rFonts w:asciiTheme="minorHAnsi" w:hAnsiTheme="minorHAnsi" w:cstheme="minorHAnsi"/>
          <w:b/>
          <w:bCs/>
          <w:color w:val="auto"/>
        </w:rPr>
        <w:t>KEYWORDS:</w:t>
      </w:r>
    </w:p>
    <w:p w14:paraId="67E737EE" w14:textId="5D18713B" w:rsidR="006305D7" w:rsidRPr="00A00524" w:rsidRDefault="00903627" w:rsidP="00573A22">
      <w:pPr>
        <w:rPr>
          <w:color w:val="auto"/>
        </w:rPr>
      </w:pPr>
      <w:r w:rsidRPr="00A00524">
        <w:rPr>
          <w:color w:val="auto"/>
        </w:rPr>
        <w:t xml:space="preserve">Rat </w:t>
      </w:r>
      <w:r w:rsidR="00FC5F5B" w:rsidRPr="00A00524">
        <w:rPr>
          <w:color w:val="auto"/>
        </w:rPr>
        <w:t>model, vascularized composite allotransplantation, transplantation, allorejection, surgical model, microvascular surgery</w:t>
      </w:r>
    </w:p>
    <w:p w14:paraId="50E0A911" w14:textId="77777777" w:rsidR="00EA4D9A" w:rsidRPr="00A00524" w:rsidRDefault="00EA4D9A" w:rsidP="00573A22">
      <w:pPr>
        <w:rPr>
          <w:rFonts w:asciiTheme="minorHAnsi" w:hAnsiTheme="minorHAnsi" w:cstheme="minorHAnsi"/>
          <w:color w:val="auto"/>
        </w:rPr>
      </w:pPr>
    </w:p>
    <w:p w14:paraId="2C5996FB" w14:textId="77777777" w:rsidR="006305D7" w:rsidRPr="00A00524" w:rsidRDefault="00086FF5" w:rsidP="00573A22">
      <w:pPr>
        <w:rPr>
          <w:rFonts w:asciiTheme="minorHAnsi" w:hAnsiTheme="minorHAnsi" w:cstheme="minorHAnsi"/>
          <w:color w:val="auto"/>
        </w:rPr>
      </w:pPr>
      <w:r w:rsidRPr="00A00524">
        <w:rPr>
          <w:rFonts w:asciiTheme="minorHAnsi" w:hAnsiTheme="minorHAnsi" w:cstheme="minorHAnsi"/>
          <w:b/>
          <w:bCs/>
          <w:color w:val="auto"/>
        </w:rPr>
        <w:t>SUMMARY</w:t>
      </w:r>
      <w:r w:rsidR="00903627" w:rsidRPr="00A00524">
        <w:rPr>
          <w:rFonts w:asciiTheme="minorHAnsi" w:hAnsiTheme="minorHAnsi" w:cstheme="minorHAnsi"/>
          <w:b/>
          <w:bCs/>
          <w:color w:val="auto"/>
        </w:rPr>
        <w:t>:</w:t>
      </w:r>
    </w:p>
    <w:p w14:paraId="0401D5C8" w14:textId="4A953A8D" w:rsidR="007A4DD6" w:rsidRPr="00A00524" w:rsidRDefault="00903627" w:rsidP="00573A22">
      <w:pPr>
        <w:rPr>
          <w:rFonts w:asciiTheme="minorHAnsi" w:hAnsiTheme="minorHAnsi" w:cstheme="minorHAnsi"/>
          <w:color w:val="auto"/>
        </w:rPr>
      </w:pPr>
      <w:r w:rsidRPr="00A00524">
        <w:rPr>
          <w:color w:val="auto"/>
        </w:rPr>
        <w:t>Vascularized composite allograft offers life-altering benefits to transplant recipients, but the biological causes of graft rejection and vasculopathy remain poorly understood. The rodent surgical model presented here offers a reproducible, clinically relevant model of transplantation, allowing researchers to evaluate rejection events and potential therapeutic strategies to prevent their occurrence.</w:t>
      </w:r>
    </w:p>
    <w:p w14:paraId="55730EC8" w14:textId="77777777" w:rsidR="006305D7" w:rsidRPr="00A00524" w:rsidRDefault="006305D7" w:rsidP="00573A22">
      <w:pPr>
        <w:rPr>
          <w:rFonts w:asciiTheme="minorHAnsi" w:hAnsiTheme="minorHAnsi" w:cstheme="minorHAnsi"/>
          <w:color w:val="auto"/>
        </w:rPr>
      </w:pPr>
    </w:p>
    <w:p w14:paraId="3A0AE02E" w14:textId="77777777" w:rsidR="00903627" w:rsidRPr="00A00524" w:rsidRDefault="006305D7" w:rsidP="00573A22">
      <w:pPr>
        <w:rPr>
          <w:rFonts w:asciiTheme="minorHAnsi" w:hAnsiTheme="minorHAnsi" w:cstheme="minorHAnsi"/>
          <w:color w:val="auto"/>
        </w:rPr>
      </w:pPr>
      <w:r w:rsidRPr="00A00524">
        <w:rPr>
          <w:rFonts w:asciiTheme="minorHAnsi" w:hAnsiTheme="minorHAnsi" w:cstheme="minorHAnsi"/>
          <w:b/>
          <w:bCs/>
          <w:color w:val="auto"/>
        </w:rPr>
        <w:t>ABSTRACT:</w:t>
      </w:r>
      <w:r w:rsidRPr="00A00524">
        <w:rPr>
          <w:rFonts w:asciiTheme="minorHAnsi" w:hAnsiTheme="minorHAnsi" w:cstheme="minorHAnsi"/>
          <w:color w:val="auto"/>
        </w:rPr>
        <w:t xml:space="preserve"> </w:t>
      </w:r>
    </w:p>
    <w:p w14:paraId="4E47102A" w14:textId="5D2F7A40" w:rsidR="00EE7913" w:rsidRPr="00A00524" w:rsidRDefault="00EE7913" w:rsidP="00573A22">
      <w:pPr>
        <w:rPr>
          <w:color w:val="auto"/>
        </w:rPr>
      </w:pPr>
      <w:r w:rsidRPr="00A00524">
        <w:rPr>
          <w:color w:val="auto"/>
        </w:rPr>
        <w:t xml:space="preserve">Vascularized </w:t>
      </w:r>
      <w:r w:rsidR="00FC5F5B">
        <w:rPr>
          <w:color w:val="auto"/>
        </w:rPr>
        <w:t>c</w:t>
      </w:r>
      <w:r w:rsidRPr="00A00524">
        <w:rPr>
          <w:color w:val="auto"/>
        </w:rPr>
        <w:t xml:space="preserve">omposite </w:t>
      </w:r>
      <w:r w:rsidR="00FC5F5B">
        <w:rPr>
          <w:color w:val="auto"/>
        </w:rPr>
        <w:t>a</w:t>
      </w:r>
      <w:r w:rsidRPr="00A00524">
        <w:rPr>
          <w:color w:val="auto"/>
        </w:rPr>
        <w:t xml:space="preserve">llotransplantation (VCA) is a relatively new field in </w:t>
      </w:r>
      <w:r w:rsidR="00A85E58" w:rsidRPr="00A00524">
        <w:rPr>
          <w:color w:val="auto"/>
        </w:rPr>
        <w:t xml:space="preserve">the </w:t>
      </w:r>
      <w:r w:rsidRPr="00A00524">
        <w:rPr>
          <w:color w:val="auto"/>
        </w:rPr>
        <w:t>reconstructive surgery. Clinical achievements in human VCA include hand and face transplants and</w:t>
      </w:r>
      <w:r w:rsidR="00FC5F5B">
        <w:rPr>
          <w:color w:val="auto"/>
        </w:rPr>
        <w:t>,</w:t>
      </w:r>
      <w:r w:rsidRPr="00A00524">
        <w:rPr>
          <w:color w:val="auto"/>
        </w:rPr>
        <w:t xml:space="preserve"> more recently</w:t>
      </w:r>
      <w:r w:rsidR="00FC5F5B">
        <w:rPr>
          <w:color w:val="auto"/>
        </w:rPr>
        <w:t>,</w:t>
      </w:r>
      <w:r w:rsidRPr="00A00524">
        <w:rPr>
          <w:color w:val="auto"/>
        </w:rPr>
        <w:t xml:space="preserve"> abdominal wall, uterus</w:t>
      </w:r>
      <w:r w:rsidR="00FC5F5B">
        <w:rPr>
          <w:color w:val="auto"/>
        </w:rPr>
        <w:t>,</w:t>
      </w:r>
      <w:r w:rsidRPr="00A00524">
        <w:rPr>
          <w:color w:val="auto"/>
        </w:rPr>
        <w:t xml:space="preserve"> and urogenital transplants. Functional outcomes have exceeded initial expectations, and most recipients enjoy </w:t>
      </w:r>
      <w:r w:rsidR="00FC5F5B">
        <w:rPr>
          <w:color w:val="auto"/>
        </w:rPr>
        <w:t xml:space="preserve">an </w:t>
      </w:r>
      <w:r w:rsidRPr="00A00524">
        <w:rPr>
          <w:color w:val="auto"/>
        </w:rPr>
        <w:t>improved quality of life.</w:t>
      </w:r>
      <w:r w:rsidR="0004556E" w:rsidRPr="00A00524">
        <w:rPr>
          <w:color w:val="auto"/>
        </w:rPr>
        <w:t xml:space="preserve"> </w:t>
      </w:r>
      <w:r w:rsidRPr="00A00524">
        <w:rPr>
          <w:color w:val="auto"/>
        </w:rPr>
        <w:t>However</w:t>
      </w:r>
      <w:r w:rsidR="00A85E58" w:rsidRPr="00A00524">
        <w:rPr>
          <w:color w:val="auto"/>
        </w:rPr>
        <w:t>,</w:t>
      </w:r>
      <w:r w:rsidRPr="00A00524">
        <w:rPr>
          <w:color w:val="auto"/>
        </w:rPr>
        <w:t xml:space="preserve"> as clinical experience accumulates, chronic rejection and complications from</w:t>
      </w:r>
      <w:r w:rsidR="00A85E58" w:rsidRPr="00A00524">
        <w:rPr>
          <w:color w:val="auto"/>
        </w:rPr>
        <w:t xml:space="preserve"> the</w:t>
      </w:r>
      <w:r w:rsidRPr="00A00524">
        <w:rPr>
          <w:color w:val="auto"/>
        </w:rPr>
        <w:t xml:space="preserve"> immunosuppression must be addressed. In many cases where grafts have failed, the causative pathology has been ischemic vasculopathy. The biologic</w:t>
      </w:r>
      <w:r w:rsidR="00771035">
        <w:rPr>
          <w:color w:val="auto"/>
        </w:rPr>
        <w:t>al</w:t>
      </w:r>
      <w:r w:rsidRPr="00A00524">
        <w:rPr>
          <w:color w:val="auto"/>
        </w:rPr>
        <w:t xml:space="preserve"> mechanisms of </w:t>
      </w:r>
      <w:r w:rsidR="00A85E58" w:rsidRPr="00A00524">
        <w:rPr>
          <w:color w:val="auto"/>
        </w:rPr>
        <w:t xml:space="preserve">the </w:t>
      </w:r>
      <w:r w:rsidRPr="00A00524">
        <w:rPr>
          <w:color w:val="auto"/>
        </w:rPr>
        <w:t>acute and chronic rejection associated with VCA and</w:t>
      </w:r>
      <w:r w:rsidR="00FC5F5B">
        <w:rPr>
          <w:color w:val="auto"/>
        </w:rPr>
        <w:t>,</w:t>
      </w:r>
      <w:r w:rsidRPr="00A00524">
        <w:rPr>
          <w:color w:val="auto"/>
        </w:rPr>
        <w:t xml:space="preserve"> especially</w:t>
      </w:r>
      <w:r w:rsidR="00FC5F5B">
        <w:rPr>
          <w:color w:val="auto"/>
        </w:rPr>
        <w:t>,</w:t>
      </w:r>
      <w:r w:rsidRPr="00A00524">
        <w:rPr>
          <w:color w:val="auto"/>
        </w:rPr>
        <w:t xml:space="preserve"> ischemic vasculopathy </w:t>
      </w:r>
      <w:r w:rsidR="00F82EA8" w:rsidRPr="00A00524">
        <w:rPr>
          <w:color w:val="auto"/>
        </w:rPr>
        <w:t>are important areas of research</w:t>
      </w:r>
      <w:r w:rsidRPr="00A00524">
        <w:rPr>
          <w:color w:val="auto"/>
        </w:rPr>
        <w:t xml:space="preserve">. However, due to the very </w:t>
      </w:r>
      <w:r w:rsidRPr="00A00524">
        <w:rPr>
          <w:color w:val="auto"/>
        </w:rPr>
        <w:lastRenderedPageBreak/>
        <w:t xml:space="preserve">small number of VCA patients, </w:t>
      </w:r>
      <w:r w:rsidR="00FC5F5B">
        <w:rPr>
          <w:color w:val="auto"/>
        </w:rPr>
        <w:t xml:space="preserve">the </w:t>
      </w:r>
      <w:r w:rsidRPr="00A00524">
        <w:rPr>
          <w:color w:val="auto"/>
        </w:rPr>
        <w:t xml:space="preserve">evaluation of proposed mechanisms is better addressed in an experimental model. Multiple groups have used animal models to address some of the relevant unsolved questions in VCA rejection and vasculopathy. Several model designs involving a variety of species are described in the literature. Here we present a reproducible model of VCA heterotopic </w:t>
      </w:r>
      <w:r w:rsidR="00C026F7" w:rsidRPr="00A00524">
        <w:rPr>
          <w:color w:val="auto"/>
        </w:rPr>
        <w:t>hind</w:t>
      </w:r>
      <w:r w:rsidR="008616CA" w:rsidRPr="00A00524">
        <w:rPr>
          <w:color w:val="auto"/>
        </w:rPr>
        <w:t xml:space="preserve">limb </w:t>
      </w:r>
      <w:r w:rsidRPr="00A00524">
        <w:rPr>
          <w:color w:val="auto"/>
        </w:rPr>
        <w:t>osteomyocutaneous flap</w:t>
      </w:r>
      <w:r w:rsidR="00BA054C" w:rsidRPr="00A00524">
        <w:rPr>
          <w:color w:val="auto"/>
        </w:rPr>
        <w:t xml:space="preserve"> in the rat</w:t>
      </w:r>
      <w:r w:rsidR="00A52903" w:rsidRPr="00A00524">
        <w:rPr>
          <w:color w:val="auto"/>
        </w:rPr>
        <w:t xml:space="preserve"> that can be utilized for translational VCA research.</w:t>
      </w:r>
      <w:r w:rsidRPr="00A00524">
        <w:rPr>
          <w:color w:val="auto"/>
        </w:rPr>
        <w:t xml:space="preserve"> This model allows for </w:t>
      </w:r>
      <w:r w:rsidR="00A85E58" w:rsidRPr="00A00524">
        <w:rPr>
          <w:color w:val="auto"/>
        </w:rPr>
        <w:t xml:space="preserve">the </w:t>
      </w:r>
      <w:r w:rsidRPr="00A00524">
        <w:rPr>
          <w:color w:val="auto"/>
        </w:rPr>
        <w:t xml:space="preserve">serial evaluation of the graft, including biopsies and different imaging modalities, while maintaining a low level of morbidity. </w:t>
      </w:r>
    </w:p>
    <w:p w14:paraId="249D3793" w14:textId="77777777" w:rsidR="006305D7" w:rsidRPr="00A00524" w:rsidRDefault="006305D7" w:rsidP="00573A22">
      <w:pPr>
        <w:rPr>
          <w:rFonts w:asciiTheme="minorHAnsi" w:hAnsiTheme="minorHAnsi" w:cstheme="minorHAnsi"/>
          <w:color w:val="auto"/>
        </w:rPr>
      </w:pPr>
    </w:p>
    <w:p w14:paraId="3E69D56C" w14:textId="77777777" w:rsidR="006305D7" w:rsidRPr="00A00524" w:rsidRDefault="006305D7" w:rsidP="00573A22">
      <w:pPr>
        <w:rPr>
          <w:rFonts w:asciiTheme="minorHAnsi" w:hAnsiTheme="minorHAnsi" w:cstheme="minorHAnsi"/>
          <w:color w:val="auto"/>
        </w:rPr>
      </w:pPr>
      <w:r w:rsidRPr="00A00524">
        <w:rPr>
          <w:rFonts w:asciiTheme="minorHAnsi" w:hAnsiTheme="minorHAnsi" w:cstheme="minorHAnsi"/>
          <w:b/>
          <w:color w:val="auto"/>
        </w:rPr>
        <w:t>INTRODUCTION</w:t>
      </w:r>
      <w:r w:rsidR="00903627" w:rsidRPr="00A00524">
        <w:rPr>
          <w:rFonts w:asciiTheme="minorHAnsi" w:hAnsiTheme="minorHAnsi" w:cstheme="minorHAnsi"/>
          <w:b/>
          <w:bCs/>
          <w:color w:val="auto"/>
        </w:rPr>
        <w:t>:</w:t>
      </w:r>
    </w:p>
    <w:p w14:paraId="7D2D73F6" w14:textId="74962EE3" w:rsidR="00C942DE" w:rsidRPr="00A00524" w:rsidRDefault="00C942DE" w:rsidP="00573A22">
      <w:pPr>
        <w:rPr>
          <w:color w:val="auto"/>
        </w:rPr>
      </w:pPr>
      <w:r w:rsidRPr="00A00524">
        <w:rPr>
          <w:color w:val="auto"/>
        </w:rPr>
        <w:t>Reconstructive surgery for</w:t>
      </w:r>
      <w:r w:rsidR="00A42F79" w:rsidRPr="00A00524">
        <w:rPr>
          <w:color w:val="auto"/>
        </w:rPr>
        <w:t xml:space="preserve"> the</w:t>
      </w:r>
      <w:r w:rsidRPr="00A00524">
        <w:rPr>
          <w:color w:val="auto"/>
        </w:rPr>
        <w:t xml:space="preserve"> catastrophic tissue loss from amputation, blast injuries, malignancies</w:t>
      </w:r>
      <w:r w:rsidR="00FC5F5B">
        <w:rPr>
          <w:color w:val="auto"/>
        </w:rPr>
        <w:t>,</w:t>
      </w:r>
      <w:r w:rsidRPr="00A00524">
        <w:rPr>
          <w:color w:val="auto"/>
        </w:rPr>
        <w:t xml:space="preserve"> and congenital defects are limited by the availability of tissue from the patient and the additional morbidity caused at the donor site. In some cases, such as burn victims or quadrilateral amputees, viable tissue for reconstruction is not available from the patient. In 1964</w:t>
      </w:r>
      <w:r w:rsidR="00FC5F5B">
        <w:rPr>
          <w:color w:val="auto"/>
        </w:rPr>
        <w:t>,</w:t>
      </w:r>
      <w:r w:rsidRPr="00A00524">
        <w:rPr>
          <w:color w:val="auto"/>
        </w:rPr>
        <w:t xml:space="preserve"> the first modern hand transplant was performed in Ecuador. While this was a technical success, immunosuppression available at the time was insufficient to prevent rejection</w:t>
      </w:r>
      <w:r w:rsidR="00FC5F5B">
        <w:rPr>
          <w:color w:val="auto"/>
        </w:rPr>
        <w:t>,</w:t>
      </w:r>
      <w:r w:rsidRPr="00A00524">
        <w:rPr>
          <w:color w:val="auto"/>
        </w:rPr>
        <w:t xml:space="preserve"> and the graft was lost in less than </w:t>
      </w:r>
      <w:r w:rsidR="00FC5F5B">
        <w:rPr>
          <w:color w:val="auto"/>
        </w:rPr>
        <w:t>3</w:t>
      </w:r>
      <w:r w:rsidRPr="00A00524">
        <w:rPr>
          <w:color w:val="auto"/>
        </w:rPr>
        <w:t xml:space="preserve"> weeks</w:t>
      </w:r>
      <w:r w:rsidR="00991590" w:rsidRPr="00A00524">
        <w:rPr>
          <w:noProof/>
          <w:color w:val="auto"/>
          <w:vertAlign w:val="superscript"/>
        </w:rPr>
        <w:t>1</w:t>
      </w:r>
      <w:r w:rsidRPr="00A00524">
        <w:rPr>
          <w:color w:val="auto"/>
        </w:rPr>
        <w:t>. In 1998 and 1999, the first hand transplants in the modern era of immunosuppression were performed in Lyon, France</w:t>
      </w:r>
      <w:r w:rsidR="00991590" w:rsidRPr="00A00524">
        <w:rPr>
          <w:noProof/>
          <w:color w:val="auto"/>
          <w:vertAlign w:val="superscript"/>
        </w:rPr>
        <w:t>2</w:t>
      </w:r>
      <w:r w:rsidRPr="00A00524">
        <w:rPr>
          <w:color w:val="auto"/>
        </w:rPr>
        <w:t xml:space="preserve"> and Louisville, K</w:t>
      </w:r>
      <w:r w:rsidR="00477121" w:rsidRPr="00A00524">
        <w:rPr>
          <w:color w:val="auto"/>
        </w:rPr>
        <w:t>entucky, USA</w:t>
      </w:r>
      <w:r w:rsidR="00991590" w:rsidRPr="00A00524">
        <w:rPr>
          <w:noProof/>
          <w:color w:val="auto"/>
          <w:vertAlign w:val="superscript"/>
        </w:rPr>
        <w:t>3</w:t>
      </w:r>
      <w:r w:rsidRPr="00A00524">
        <w:rPr>
          <w:color w:val="auto"/>
        </w:rPr>
        <w:t>. For the first time, reconstructive surgeons could replace like with lik</w:t>
      </w:r>
      <w:r w:rsidR="00A85E58" w:rsidRPr="00A00524">
        <w:rPr>
          <w:color w:val="auto"/>
        </w:rPr>
        <w:t>e</w:t>
      </w:r>
      <w:r w:rsidRPr="00A00524">
        <w:rPr>
          <w:color w:val="auto"/>
        </w:rPr>
        <w:t>.</w:t>
      </w:r>
      <w:r w:rsidR="00A85E58" w:rsidRPr="00A00524">
        <w:rPr>
          <w:color w:val="auto"/>
        </w:rPr>
        <w:t xml:space="preserve"> </w:t>
      </w:r>
      <w:r w:rsidRPr="00A00524">
        <w:rPr>
          <w:color w:val="auto"/>
        </w:rPr>
        <w:t>Face transplantation was first performed in 2005</w:t>
      </w:r>
      <w:r w:rsidR="00991590" w:rsidRPr="00A00524">
        <w:rPr>
          <w:noProof/>
          <w:color w:val="auto"/>
          <w:vertAlign w:val="superscript"/>
        </w:rPr>
        <w:t>4</w:t>
      </w:r>
      <w:r w:rsidRPr="00A00524">
        <w:rPr>
          <w:color w:val="auto"/>
        </w:rPr>
        <w:t xml:space="preserve">, and </w:t>
      </w:r>
      <w:proofErr w:type="gramStart"/>
      <w:r w:rsidRPr="00A00524">
        <w:rPr>
          <w:color w:val="auto"/>
        </w:rPr>
        <w:t>a number of</w:t>
      </w:r>
      <w:proofErr w:type="gramEnd"/>
      <w:r w:rsidRPr="00A00524">
        <w:rPr>
          <w:color w:val="auto"/>
        </w:rPr>
        <w:t xml:space="preserve"> other VCA grafts are now routinely being performed</w:t>
      </w:r>
      <w:r w:rsidR="00FC5F5B">
        <w:rPr>
          <w:color w:val="auto"/>
        </w:rPr>
        <w:t>,</w:t>
      </w:r>
      <w:r w:rsidRPr="00A00524">
        <w:rPr>
          <w:color w:val="auto"/>
        </w:rPr>
        <w:t xml:space="preserve"> such as abdominal wall</w:t>
      </w:r>
      <w:r w:rsidR="00991590" w:rsidRPr="00A00524">
        <w:rPr>
          <w:noProof/>
          <w:color w:val="auto"/>
          <w:vertAlign w:val="superscript"/>
        </w:rPr>
        <w:t>5</w:t>
      </w:r>
      <w:r w:rsidR="00991590" w:rsidRPr="00A00524">
        <w:rPr>
          <w:color w:val="auto"/>
        </w:rPr>
        <w:t>, uterine</w:t>
      </w:r>
      <w:r w:rsidR="00FC5F5B">
        <w:rPr>
          <w:color w:val="auto"/>
        </w:rPr>
        <w:t>,</w:t>
      </w:r>
      <w:r w:rsidR="00991590" w:rsidRPr="00A00524">
        <w:rPr>
          <w:color w:val="auto"/>
        </w:rPr>
        <w:t xml:space="preserve"> and urogenital transplants</w:t>
      </w:r>
      <w:r w:rsidR="00991590" w:rsidRPr="00A00524">
        <w:rPr>
          <w:noProof/>
          <w:color w:val="auto"/>
          <w:vertAlign w:val="superscript"/>
        </w:rPr>
        <w:t>6</w:t>
      </w:r>
      <w:r w:rsidR="00991590" w:rsidRPr="00A00524">
        <w:rPr>
          <w:color w:val="auto"/>
        </w:rPr>
        <w:t>.</w:t>
      </w:r>
    </w:p>
    <w:p w14:paraId="129CC55A" w14:textId="77777777" w:rsidR="0004556E" w:rsidRPr="00A00524" w:rsidRDefault="0004556E" w:rsidP="00573A22">
      <w:pPr>
        <w:rPr>
          <w:color w:val="auto"/>
        </w:rPr>
      </w:pPr>
    </w:p>
    <w:p w14:paraId="53C69B81" w14:textId="2CF00D19" w:rsidR="00383590" w:rsidRPr="00A00524" w:rsidRDefault="00A24B33" w:rsidP="00573A22">
      <w:pPr>
        <w:rPr>
          <w:color w:val="auto"/>
        </w:rPr>
      </w:pPr>
      <w:r w:rsidRPr="00A00524">
        <w:rPr>
          <w:color w:val="auto"/>
        </w:rPr>
        <w:t xml:space="preserve">Unlike solid organ transplantation, most VCA techniques involve the presence of the highly antigenic donor skin. Clinical experience has determined that </w:t>
      </w:r>
      <w:r w:rsidR="00A85E58" w:rsidRPr="00A00524">
        <w:rPr>
          <w:color w:val="auto"/>
        </w:rPr>
        <w:t xml:space="preserve">the </w:t>
      </w:r>
      <w:r w:rsidRPr="00A00524">
        <w:rPr>
          <w:color w:val="auto"/>
        </w:rPr>
        <w:t xml:space="preserve">acute rejection of the skin is relatively easy to control but may contribute to </w:t>
      </w:r>
      <w:r w:rsidR="00A85E58" w:rsidRPr="00A00524">
        <w:rPr>
          <w:color w:val="auto"/>
        </w:rPr>
        <w:t xml:space="preserve">the </w:t>
      </w:r>
      <w:r w:rsidR="00E12A2B" w:rsidRPr="00A00524">
        <w:rPr>
          <w:color w:val="auto"/>
        </w:rPr>
        <w:t xml:space="preserve">chronic </w:t>
      </w:r>
      <w:r w:rsidRPr="00A00524">
        <w:rPr>
          <w:color w:val="auto"/>
        </w:rPr>
        <w:t>rejection of the underlying tissues and vessels</w:t>
      </w:r>
      <w:r w:rsidR="00FC5F5B">
        <w:rPr>
          <w:color w:val="auto"/>
        </w:rPr>
        <w:t>,</w:t>
      </w:r>
      <w:r w:rsidRPr="00A00524">
        <w:rPr>
          <w:color w:val="auto"/>
        </w:rPr>
        <w:t xml:space="preserve"> which do not respond well to treatment</w:t>
      </w:r>
      <w:r w:rsidR="00991590" w:rsidRPr="00A00524">
        <w:rPr>
          <w:noProof/>
          <w:color w:val="auto"/>
          <w:vertAlign w:val="superscript"/>
        </w:rPr>
        <w:t>7</w:t>
      </w:r>
      <w:r w:rsidRPr="00A00524">
        <w:rPr>
          <w:color w:val="auto"/>
        </w:rPr>
        <w:t xml:space="preserve">. </w:t>
      </w:r>
      <w:r w:rsidR="00C942DE" w:rsidRPr="00A00524">
        <w:rPr>
          <w:color w:val="auto"/>
        </w:rPr>
        <w:t>The vascu</w:t>
      </w:r>
      <w:r w:rsidR="0069630E" w:rsidRPr="00A00524">
        <w:rPr>
          <w:color w:val="auto"/>
        </w:rPr>
        <w:t>lar dysfunction associated with an alloimmune response is a more ominous obstacle for the field of VCA</w:t>
      </w:r>
      <w:r w:rsidR="00991590" w:rsidRPr="00A00524">
        <w:rPr>
          <w:noProof/>
          <w:color w:val="auto"/>
          <w:vertAlign w:val="superscript"/>
        </w:rPr>
        <w:t>7</w:t>
      </w:r>
      <w:r w:rsidR="00383590" w:rsidRPr="00A00524">
        <w:rPr>
          <w:color w:val="auto"/>
        </w:rPr>
        <w:t xml:space="preserve">. Macrovasculopathies lead to perfusion deficits, delayed healing, and proinflammatory conditions. </w:t>
      </w:r>
      <w:r w:rsidR="0069630E" w:rsidRPr="00A00524">
        <w:rPr>
          <w:color w:val="auto"/>
        </w:rPr>
        <w:t>Bo</w:t>
      </w:r>
      <w:r w:rsidR="00383590" w:rsidRPr="00A00524">
        <w:rPr>
          <w:color w:val="auto"/>
        </w:rPr>
        <w:t>th confluent aggressive large</w:t>
      </w:r>
      <w:r w:rsidR="00B21AAA">
        <w:rPr>
          <w:color w:val="auto"/>
        </w:rPr>
        <w:t>-</w:t>
      </w:r>
      <w:r w:rsidR="00383590" w:rsidRPr="00A00524">
        <w:rPr>
          <w:color w:val="auto"/>
        </w:rPr>
        <w:t>vessel vasculopathy and focal intimal hyperplasia</w:t>
      </w:r>
      <w:r w:rsidR="0069630E" w:rsidRPr="00A00524">
        <w:rPr>
          <w:color w:val="auto"/>
        </w:rPr>
        <w:t xml:space="preserve"> occur in hand transplant recipients</w:t>
      </w:r>
      <w:r w:rsidR="00991590" w:rsidRPr="00A00524">
        <w:rPr>
          <w:noProof/>
          <w:color w:val="auto"/>
          <w:vertAlign w:val="superscript"/>
        </w:rPr>
        <w:t>7</w:t>
      </w:r>
      <w:r w:rsidR="00383590" w:rsidRPr="00A00524">
        <w:rPr>
          <w:color w:val="auto"/>
        </w:rPr>
        <w:t xml:space="preserve">. Additionally, microvasculopathies likely contribute to VCA complications as well and may even lead to rejection events. While both immune and nonimmune factors likely play a role in </w:t>
      </w:r>
      <w:r w:rsidR="00B21AAA">
        <w:rPr>
          <w:color w:val="auto"/>
        </w:rPr>
        <w:t xml:space="preserve">the </w:t>
      </w:r>
      <w:r w:rsidR="00383590" w:rsidRPr="00A00524">
        <w:rPr>
          <w:color w:val="auto"/>
        </w:rPr>
        <w:t>vasculopathy of hand transplant recipients, the specific mechanisms promoting distal vessel dysfunction in VCA are not known</w:t>
      </w:r>
      <w:r w:rsidR="00E12A2B" w:rsidRPr="00A00524">
        <w:rPr>
          <w:color w:val="auto"/>
        </w:rPr>
        <w:t>, particularly in the context of low-grade, chronic rejection</w:t>
      </w:r>
      <w:r w:rsidR="00B859D5" w:rsidRPr="00A00524">
        <w:rPr>
          <w:color w:val="auto"/>
        </w:rPr>
        <w:t>.</w:t>
      </w:r>
      <w:r w:rsidR="00383590" w:rsidRPr="00A00524">
        <w:rPr>
          <w:color w:val="auto"/>
        </w:rPr>
        <w:t xml:space="preserve"> These unanswered questions necessitate the development of an animal VCA model that will allow for </w:t>
      </w:r>
      <w:r w:rsidR="00A42F79" w:rsidRPr="00A00524">
        <w:rPr>
          <w:color w:val="auto"/>
        </w:rPr>
        <w:t xml:space="preserve">the </w:t>
      </w:r>
      <w:r w:rsidR="00383590" w:rsidRPr="00A00524">
        <w:rPr>
          <w:color w:val="auto"/>
        </w:rPr>
        <w:t xml:space="preserve">serial assessment of the graft during the clinical course of VCA rejection/maintenance and vasculopathy. Such a model will offer insights into </w:t>
      </w:r>
      <w:r w:rsidR="00A42F79" w:rsidRPr="00A00524">
        <w:rPr>
          <w:color w:val="auto"/>
        </w:rPr>
        <w:t xml:space="preserve">the </w:t>
      </w:r>
      <w:r w:rsidR="00383590" w:rsidRPr="00A00524">
        <w:rPr>
          <w:color w:val="auto"/>
        </w:rPr>
        <w:t>rejection and vasculopathy in the face of immunosuppression, infectious challenge, and/or other postoperative traumatic injury</w:t>
      </w:r>
      <w:r w:rsidR="00991590" w:rsidRPr="00A00524">
        <w:rPr>
          <w:noProof/>
          <w:color w:val="auto"/>
          <w:vertAlign w:val="superscript"/>
        </w:rPr>
        <w:t>8,9</w:t>
      </w:r>
      <w:r w:rsidR="00383590" w:rsidRPr="00A00524">
        <w:rPr>
          <w:color w:val="auto"/>
        </w:rPr>
        <w:t xml:space="preserve">. </w:t>
      </w:r>
    </w:p>
    <w:p w14:paraId="0FD6A31C" w14:textId="77777777" w:rsidR="0004556E" w:rsidRPr="00A00524" w:rsidRDefault="0004556E" w:rsidP="00573A22">
      <w:pPr>
        <w:rPr>
          <w:color w:val="auto"/>
        </w:rPr>
      </w:pPr>
    </w:p>
    <w:p w14:paraId="05487683" w14:textId="18C1401A" w:rsidR="00383590" w:rsidRPr="00A00524" w:rsidRDefault="00383590" w:rsidP="00573A22">
      <w:pPr>
        <w:rPr>
          <w:color w:val="auto"/>
        </w:rPr>
      </w:pPr>
      <w:r w:rsidRPr="00A00524">
        <w:rPr>
          <w:color w:val="auto"/>
        </w:rPr>
        <w:t>Presented here is a</w:t>
      </w:r>
      <w:r w:rsidR="00EE5B2C" w:rsidRPr="00A00524">
        <w:rPr>
          <w:color w:val="auto"/>
        </w:rPr>
        <w:t>n allogeneic</w:t>
      </w:r>
      <w:r w:rsidRPr="00A00524">
        <w:rPr>
          <w:color w:val="auto"/>
        </w:rPr>
        <w:t xml:space="preserve"> rat VCA heterotopic </w:t>
      </w:r>
      <w:r w:rsidR="00C026F7" w:rsidRPr="00A00524">
        <w:rPr>
          <w:color w:val="auto"/>
        </w:rPr>
        <w:t>hind</w:t>
      </w:r>
      <w:r w:rsidR="001D4550" w:rsidRPr="00A00524">
        <w:rPr>
          <w:color w:val="auto"/>
        </w:rPr>
        <w:t xml:space="preserve">limb </w:t>
      </w:r>
      <w:r w:rsidR="00EE5B2C" w:rsidRPr="00A00524">
        <w:rPr>
          <w:color w:val="auto"/>
        </w:rPr>
        <w:t>osteomyocutaneous flap</w:t>
      </w:r>
      <w:r w:rsidRPr="00A00524">
        <w:rPr>
          <w:color w:val="auto"/>
        </w:rPr>
        <w:t xml:space="preserve"> model. Based on previously published VCA models, </w:t>
      </w:r>
      <w:r w:rsidR="00B05347" w:rsidRPr="00A00524">
        <w:rPr>
          <w:color w:val="auto"/>
        </w:rPr>
        <w:t xml:space="preserve">this procedure </w:t>
      </w:r>
      <w:r w:rsidRPr="00A00524">
        <w:rPr>
          <w:color w:val="auto"/>
        </w:rPr>
        <w:t>is technically easy to perform, reproducible in a large number, and exhibits minimal morbidity and disco</w:t>
      </w:r>
      <w:r w:rsidR="00AA72FD" w:rsidRPr="00A00524">
        <w:rPr>
          <w:color w:val="auto"/>
        </w:rPr>
        <w:t>mfort to the recipient animal. This</w:t>
      </w:r>
      <w:r w:rsidRPr="00A00524">
        <w:rPr>
          <w:color w:val="auto"/>
        </w:rPr>
        <w:t xml:space="preserve"> model was designed to allow clinical and histopathological assessments of VCA acceptance vs</w:t>
      </w:r>
      <w:r w:rsidR="00B21AAA">
        <w:rPr>
          <w:color w:val="auto"/>
        </w:rPr>
        <w:t>.</w:t>
      </w:r>
      <w:r w:rsidRPr="00A00524">
        <w:rPr>
          <w:color w:val="auto"/>
        </w:rPr>
        <w:t xml:space="preserve"> rejection, as well as the opportunity to evaluate underlying </w:t>
      </w:r>
      <w:r w:rsidR="00AA72FD" w:rsidRPr="00A00524">
        <w:rPr>
          <w:color w:val="auto"/>
        </w:rPr>
        <w:t xml:space="preserve">immune and nonimmune </w:t>
      </w:r>
      <w:r w:rsidRPr="00A00524">
        <w:rPr>
          <w:color w:val="auto"/>
        </w:rPr>
        <w:t>mechanisms involved in rejection.</w:t>
      </w:r>
      <w:r w:rsidR="00E13C89">
        <w:rPr>
          <w:color w:val="auto"/>
        </w:rPr>
        <w:t xml:space="preserve"> </w:t>
      </w:r>
    </w:p>
    <w:p w14:paraId="47F7407A" w14:textId="77777777" w:rsidR="00D15131" w:rsidRPr="00A00524" w:rsidRDefault="00D15131" w:rsidP="00573A22">
      <w:pPr>
        <w:rPr>
          <w:rFonts w:asciiTheme="minorHAnsi" w:hAnsiTheme="minorHAnsi" w:cstheme="minorHAnsi"/>
          <w:b/>
          <w:color w:val="auto"/>
        </w:rPr>
      </w:pPr>
    </w:p>
    <w:p w14:paraId="73716DB2" w14:textId="77777777" w:rsidR="00954C54" w:rsidRPr="00A00524" w:rsidRDefault="006305D7" w:rsidP="00573A22">
      <w:pPr>
        <w:rPr>
          <w:rFonts w:asciiTheme="minorHAnsi" w:hAnsiTheme="minorHAnsi" w:cstheme="minorHAnsi"/>
          <w:b/>
          <w:color w:val="auto"/>
        </w:rPr>
      </w:pPr>
      <w:bookmarkStart w:id="0" w:name="_Hlk534634560"/>
      <w:r w:rsidRPr="00A00524">
        <w:rPr>
          <w:rFonts w:asciiTheme="minorHAnsi" w:hAnsiTheme="minorHAnsi" w:cstheme="minorHAnsi"/>
          <w:b/>
          <w:color w:val="auto"/>
        </w:rPr>
        <w:t>PROTOCOL:</w:t>
      </w:r>
    </w:p>
    <w:p w14:paraId="47E93B99" w14:textId="466BBD3F" w:rsidR="00A42F79" w:rsidRPr="00A00524" w:rsidRDefault="00954C54" w:rsidP="00573A22">
      <w:pPr>
        <w:pStyle w:val="ListParagraph"/>
        <w:widowControl/>
        <w:autoSpaceDE/>
        <w:autoSpaceDN/>
        <w:adjustRightInd/>
        <w:ind w:left="0"/>
        <w:rPr>
          <w:color w:val="auto"/>
        </w:rPr>
      </w:pPr>
      <w:r w:rsidRPr="00A00524">
        <w:rPr>
          <w:color w:val="auto"/>
        </w:rPr>
        <w:t>All animal surgeries were performed in accordance with protocols approved by the University of Louisville</w:t>
      </w:r>
      <w:r w:rsidR="00B21AAA">
        <w:rPr>
          <w:color w:val="auto"/>
        </w:rPr>
        <w:t>’s</w:t>
      </w:r>
      <w:r w:rsidRPr="00A00524">
        <w:rPr>
          <w:color w:val="auto"/>
        </w:rPr>
        <w:t xml:space="preserve"> Institutional Animal Care and Use Committee (IACUC-approved protocol 18198) and the </w:t>
      </w:r>
      <w:r w:rsidR="00B21AAA">
        <w:rPr>
          <w:color w:val="auto"/>
        </w:rPr>
        <w:t>National Institutes of Health (</w:t>
      </w:r>
      <w:r w:rsidRPr="00A00524">
        <w:rPr>
          <w:color w:val="auto"/>
        </w:rPr>
        <w:t>NIH</w:t>
      </w:r>
      <w:r w:rsidR="00B21AAA">
        <w:rPr>
          <w:color w:val="auto"/>
        </w:rPr>
        <w:t>)</w:t>
      </w:r>
      <w:r w:rsidRPr="00A00524">
        <w:rPr>
          <w:color w:val="auto"/>
        </w:rPr>
        <w:t xml:space="preserve"> </w:t>
      </w:r>
      <w:r w:rsidRPr="00A00524">
        <w:rPr>
          <w:i/>
          <w:color w:val="auto"/>
        </w:rPr>
        <w:t>Guide for the Care and Use of Laboratory Animals</w:t>
      </w:r>
      <w:r w:rsidR="00991590" w:rsidRPr="00A00524">
        <w:rPr>
          <w:noProof/>
          <w:color w:val="auto"/>
          <w:vertAlign w:val="superscript"/>
        </w:rPr>
        <w:t>10</w:t>
      </w:r>
      <w:r w:rsidRPr="00A00524">
        <w:rPr>
          <w:color w:val="auto"/>
        </w:rPr>
        <w:t>.</w:t>
      </w:r>
      <w:r w:rsidR="00A42F79" w:rsidRPr="00A00524">
        <w:rPr>
          <w:color w:val="auto"/>
        </w:rPr>
        <w:t xml:space="preserve"> Four-month-old male Brown-Norway (RT1.A</w:t>
      </w:r>
      <w:r w:rsidR="00A42F79" w:rsidRPr="00A00524">
        <w:rPr>
          <w:color w:val="auto"/>
          <w:vertAlign w:val="superscript"/>
        </w:rPr>
        <w:t>n</w:t>
      </w:r>
      <w:r w:rsidR="00A42F79" w:rsidRPr="00A00524">
        <w:rPr>
          <w:color w:val="auto"/>
        </w:rPr>
        <w:t xml:space="preserve">) and </w:t>
      </w:r>
      <w:r w:rsidR="00B21AAA">
        <w:rPr>
          <w:color w:val="auto"/>
        </w:rPr>
        <w:t>4</w:t>
      </w:r>
      <w:r w:rsidR="00A42F79" w:rsidRPr="00A00524">
        <w:rPr>
          <w:color w:val="auto"/>
        </w:rPr>
        <w:t>-month-old male Lewis (RT1.A</w:t>
      </w:r>
      <w:r w:rsidR="00A42F79" w:rsidRPr="00A00524">
        <w:rPr>
          <w:color w:val="auto"/>
          <w:vertAlign w:val="superscript"/>
        </w:rPr>
        <w:t>l</w:t>
      </w:r>
      <w:r w:rsidR="00A42F79" w:rsidRPr="00A00524">
        <w:rPr>
          <w:color w:val="auto"/>
        </w:rPr>
        <w:t>) rats were used as VCA donor and recipients, respectively.</w:t>
      </w:r>
      <w:r w:rsidR="00E13C89">
        <w:rPr>
          <w:color w:val="auto"/>
        </w:rPr>
        <w:t xml:space="preserve"> </w:t>
      </w:r>
    </w:p>
    <w:p w14:paraId="518D97DA" w14:textId="1154FC52" w:rsidR="0004556E" w:rsidRPr="00A00524" w:rsidRDefault="0004556E" w:rsidP="00573A22">
      <w:pPr>
        <w:pStyle w:val="ListParagraph"/>
        <w:widowControl/>
        <w:autoSpaceDE/>
        <w:autoSpaceDN/>
        <w:adjustRightInd/>
        <w:ind w:left="0"/>
        <w:rPr>
          <w:color w:val="auto"/>
        </w:rPr>
      </w:pPr>
    </w:p>
    <w:p w14:paraId="501E61E1" w14:textId="192FFA50" w:rsidR="00A91D00" w:rsidRPr="00A00524" w:rsidRDefault="00954C54" w:rsidP="00573A22">
      <w:pPr>
        <w:pStyle w:val="ListParagraph"/>
        <w:widowControl/>
        <w:numPr>
          <w:ilvl w:val="0"/>
          <w:numId w:val="26"/>
        </w:numPr>
        <w:autoSpaceDE/>
        <w:autoSpaceDN/>
        <w:adjustRightInd/>
        <w:rPr>
          <w:b/>
          <w:color w:val="auto"/>
        </w:rPr>
      </w:pPr>
      <w:r w:rsidRPr="00A00524">
        <w:rPr>
          <w:b/>
          <w:color w:val="auto"/>
        </w:rPr>
        <w:t xml:space="preserve">Donor </w:t>
      </w:r>
      <w:r w:rsidR="00B21AAA">
        <w:rPr>
          <w:b/>
          <w:color w:val="auto"/>
        </w:rPr>
        <w:t>a</w:t>
      </w:r>
      <w:r w:rsidRPr="00A00524">
        <w:rPr>
          <w:b/>
          <w:color w:val="auto"/>
        </w:rPr>
        <w:t xml:space="preserve">llograft </w:t>
      </w:r>
      <w:r w:rsidR="00B21AAA">
        <w:rPr>
          <w:b/>
          <w:color w:val="auto"/>
        </w:rPr>
        <w:t>h</w:t>
      </w:r>
      <w:r w:rsidRPr="00A00524">
        <w:rPr>
          <w:b/>
          <w:color w:val="auto"/>
        </w:rPr>
        <w:t xml:space="preserve">arvest </w:t>
      </w:r>
    </w:p>
    <w:p w14:paraId="7EC7B3F2" w14:textId="77777777" w:rsidR="0004556E" w:rsidRPr="00A00524" w:rsidRDefault="0004556E" w:rsidP="00573A22">
      <w:pPr>
        <w:pStyle w:val="ListParagraph"/>
        <w:widowControl/>
        <w:autoSpaceDE/>
        <w:autoSpaceDN/>
        <w:adjustRightInd/>
        <w:ind w:left="0"/>
        <w:rPr>
          <w:color w:val="auto"/>
        </w:rPr>
      </w:pPr>
    </w:p>
    <w:p w14:paraId="7BC76DA0" w14:textId="6D9C27D2" w:rsidR="00954C54" w:rsidRPr="00A00524" w:rsidRDefault="00954C54" w:rsidP="00573A22">
      <w:pPr>
        <w:pStyle w:val="ListParagraph"/>
        <w:widowControl/>
        <w:numPr>
          <w:ilvl w:val="1"/>
          <w:numId w:val="26"/>
        </w:numPr>
        <w:autoSpaceDE/>
        <w:autoSpaceDN/>
        <w:adjustRightInd/>
        <w:rPr>
          <w:color w:val="auto"/>
        </w:rPr>
      </w:pPr>
      <w:r w:rsidRPr="00A00524">
        <w:rPr>
          <w:color w:val="auto"/>
        </w:rPr>
        <w:t xml:space="preserve">Sedate the donor animal using </w:t>
      </w:r>
      <w:r w:rsidR="00126339" w:rsidRPr="00A00524">
        <w:rPr>
          <w:color w:val="auto"/>
        </w:rPr>
        <w:t xml:space="preserve">vaporized </w:t>
      </w:r>
      <w:r w:rsidRPr="00A00524">
        <w:rPr>
          <w:color w:val="auto"/>
        </w:rPr>
        <w:t xml:space="preserve">isoflurane applied through a chamber. </w:t>
      </w:r>
    </w:p>
    <w:p w14:paraId="1AB09F00" w14:textId="77777777" w:rsidR="0004556E" w:rsidRPr="00A00524" w:rsidRDefault="0004556E" w:rsidP="00573A22">
      <w:pPr>
        <w:pStyle w:val="ListParagraph"/>
        <w:widowControl/>
        <w:autoSpaceDE/>
        <w:autoSpaceDN/>
        <w:adjustRightInd/>
        <w:ind w:left="0"/>
        <w:rPr>
          <w:color w:val="auto"/>
        </w:rPr>
      </w:pPr>
    </w:p>
    <w:p w14:paraId="2CC57FFF" w14:textId="5F40CFFE" w:rsidR="00954C54" w:rsidRPr="00A00524" w:rsidRDefault="00954C54" w:rsidP="00573A22">
      <w:pPr>
        <w:pStyle w:val="ListParagraph"/>
        <w:widowControl/>
        <w:numPr>
          <w:ilvl w:val="1"/>
          <w:numId w:val="26"/>
        </w:numPr>
        <w:autoSpaceDE/>
        <w:autoSpaceDN/>
        <w:adjustRightInd/>
        <w:rPr>
          <w:color w:val="auto"/>
        </w:rPr>
      </w:pPr>
      <w:r w:rsidRPr="00A00524">
        <w:rPr>
          <w:color w:val="auto"/>
        </w:rPr>
        <w:t>Shave the graft donor area (hindlimb)</w:t>
      </w:r>
      <w:r w:rsidR="00573A22">
        <w:rPr>
          <w:color w:val="auto"/>
        </w:rPr>
        <w:t>,</w:t>
      </w:r>
      <w:r w:rsidRPr="00A00524">
        <w:rPr>
          <w:color w:val="auto"/>
        </w:rPr>
        <w:t xml:space="preserve"> as well as </w:t>
      </w:r>
      <w:r w:rsidR="00573A22">
        <w:rPr>
          <w:color w:val="auto"/>
        </w:rPr>
        <w:t xml:space="preserve">the </w:t>
      </w:r>
      <w:r w:rsidRPr="00A00524">
        <w:rPr>
          <w:color w:val="auto"/>
        </w:rPr>
        <w:t>groin and abdomen areas</w:t>
      </w:r>
      <w:r w:rsidR="00C026F7" w:rsidRPr="00A00524">
        <w:rPr>
          <w:color w:val="auto"/>
        </w:rPr>
        <w:t>. Following that</w:t>
      </w:r>
      <w:r w:rsidR="00573A22">
        <w:rPr>
          <w:color w:val="auto"/>
        </w:rPr>
        <w:t>,</w:t>
      </w:r>
      <w:r w:rsidR="00C026F7" w:rsidRPr="00A00524">
        <w:rPr>
          <w:color w:val="auto"/>
        </w:rPr>
        <w:t xml:space="preserve"> </w:t>
      </w:r>
      <w:r w:rsidRPr="00A00524">
        <w:rPr>
          <w:color w:val="auto"/>
        </w:rPr>
        <w:t>treat with depilatory cream</w:t>
      </w:r>
      <w:r w:rsidR="00C026F7" w:rsidRPr="00A00524">
        <w:rPr>
          <w:color w:val="auto"/>
        </w:rPr>
        <w:t xml:space="preserve"> in order to reduce the amount of fuzz left by the clippers</w:t>
      </w:r>
      <w:r w:rsidRPr="00A00524">
        <w:rPr>
          <w:color w:val="auto"/>
        </w:rPr>
        <w:t xml:space="preserve">. </w:t>
      </w:r>
    </w:p>
    <w:p w14:paraId="036E45AB" w14:textId="77777777" w:rsidR="0004556E" w:rsidRPr="00A00524" w:rsidRDefault="0004556E" w:rsidP="00573A22">
      <w:pPr>
        <w:pStyle w:val="ListParagraph"/>
        <w:widowControl/>
        <w:autoSpaceDE/>
        <w:autoSpaceDN/>
        <w:adjustRightInd/>
        <w:ind w:left="0"/>
        <w:rPr>
          <w:color w:val="auto"/>
        </w:rPr>
      </w:pPr>
    </w:p>
    <w:p w14:paraId="2FCC30A1" w14:textId="7ACB9FA2" w:rsidR="00954C54" w:rsidRPr="00A00524" w:rsidRDefault="00954C54" w:rsidP="00573A22">
      <w:pPr>
        <w:pStyle w:val="ListParagraph"/>
        <w:widowControl/>
        <w:numPr>
          <w:ilvl w:val="1"/>
          <w:numId w:val="26"/>
        </w:numPr>
        <w:autoSpaceDE/>
        <w:autoSpaceDN/>
        <w:adjustRightInd/>
        <w:rPr>
          <w:color w:val="auto"/>
        </w:rPr>
      </w:pPr>
      <w:r w:rsidRPr="00A00524">
        <w:rPr>
          <w:color w:val="auto"/>
        </w:rPr>
        <w:t xml:space="preserve">Deeply anesthetize donor animals using intraperitoneal (IP) ketamine (60 mg/kg)/xylazine (15 mg/kg)/acepromazine (2 mg/kg). Administer an initial dose of 0.2 </w:t>
      </w:r>
      <w:r w:rsidR="00E91F09" w:rsidRPr="00A00524">
        <w:rPr>
          <w:color w:val="auto"/>
        </w:rPr>
        <w:t>mL</w:t>
      </w:r>
      <w:r w:rsidRPr="00A00524">
        <w:rPr>
          <w:color w:val="auto"/>
        </w:rPr>
        <w:t>/100</w:t>
      </w:r>
      <w:r w:rsidR="00573A22">
        <w:rPr>
          <w:color w:val="auto"/>
        </w:rPr>
        <w:t xml:space="preserve"> </w:t>
      </w:r>
      <w:r w:rsidRPr="00A00524">
        <w:rPr>
          <w:color w:val="auto"/>
        </w:rPr>
        <w:t xml:space="preserve">g </w:t>
      </w:r>
      <w:r w:rsidR="00573A22">
        <w:rPr>
          <w:color w:val="auto"/>
        </w:rPr>
        <w:t xml:space="preserve">of </w:t>
      </w:r>
      <w:r w:rsidRPr="00A00524">
        <w:rPr>
          <w:color w:val="auto"/>
        </w:rPr>
        <w:t xml:space="preserve">body weight and additional doses of 0.2 </w:t>
      </w:r>
      <w:r w:rsidR="00E91F09" w:rsidRPr="00A00524">
        <w:rPr>
          <w:color w:val="auto"/>
        </w:rPr>
        <w:t xml:space="preserve">mL </w:t>
      </w:r>
      <w:r w:rsidRPr="00A00524">
        <w:rPr>
          <w:color w:val="auto"/>
        </w:rPr>
        <w:t xml:space="preserve">every hour. </w:t>
      </w:r>
    </w:p>
    <w:p w14:paraId="68C8AE6A" w14:textId="77777777" w:rsidR="0004556E" w:rsidRPr="00A00524" w:rsidRDefault="0004556E" w:rsidP="00573A22">
      <w:pPr>
        <w:pStyle w:val="ListParagraph"/>
        <w:widowControl/>
        <w:autoSpaceDE/>
        <w:autoSpaceDN/>
        <w:adjustRightInd/>
        <w:ind w:left="0"/>
        <w:rPr>
          <w:color w:val="auto"/>
        </w:rPr>
      </w:pPr>
    </w:p>
    <w:p w14:paraId="477265E8" w14:textId="70B7FEE3" w:rsidR="00954C54" w:rsidRPr="00A00524" w:rsidRDefault="00954C54" w:rsidP="00573A22">
      <w:pPr>
        <w:pStyle w:val="ListParagraph"/>
        <w:widowControl/>
        <w:numPr>
          <w:ilvl w:val="1"/>
          <w:numId w:val="26"/>
        </w:numPr>
        <w:autoSpaceDE/>
        <w:autoSpaceDN/>
        <w:adjustRightInd/>
        <w:rPr>
          <w:color w:val="auto"/>
        </w:rPr>
      </w:pPr>
      <w:r w:rsidRPr="00A00524">
        <w:rPr>
          <w:color w:val="auto"/>
        </w:rPr>
        <w:t>Continuously monitor animals while under anesthesia for respiration, body temperature</w:t>
      </w:r>
      <w:r w:rsidR="00573A22">
        <w:rPr>
          <w:color w:val="auto"/>
        </w:rPr>
        <w:t>,</w:t>
      </w:r>
      <w:r w:rsidRPr="00A00524">
        <w:rPr>
          <w:color w:val="auto"/>
        </w:rPr>
        <w:t xml:space="preserve"> and depth of anesthesia</w:t>
      </w:r>
      <w:r w:rsidR="00573A22">
        <w:rPr>
          <w:color w:val="auto"/>
        </w:rPr>
        <w:t>,</w:t>
      </w:r>
      <w:r w:rsidRPr="00A00524">
        <w:rPr>
          <w:color w:val="auto"/>
        </w:rPr>
        <w:t xml:space="preserve"> using the toe pinch withdrawal reflex test.</w:t>
      </w:r>
      <w:r w:rsidR="00E13C89">
        <w:rPr>
          <w:color w:val="auto"/>
        </w:rPr>
        <w:t xml:space="preserve"> </w:t>
      </w:r>
    </w:p>
    <w:p w14:paraId="4028B340" w14:textId="77777777" w:rsidR="0004556E" w:rsidRPr="00A00524" w:rsidRDefault="0004556E" w:rsidP="00573A22">
      <w:pPr>
        <w:pStyle w:val="ListParagraph"/>
        <w:widowControl/>
        <w:autoSpaceDE/>
        <w:autoSpaceDN/>
        <w:adjustRightInd/>
        <w:ind w:left="0"/>
        <w:rPr>
          <w:color w:val="auto"/>
        </w:rPr>
      </w:pPr>
    </w:p>
    <w:p w14:paraId="0ABC51D2" w14:textId="4D3CE5F9" w:rsidR="00954C54" w:rsidRPr="00A00524" w:rsidRDefault="00954C54" w:rsidP="00573A22">
      <w:pPr>
        <w:pStyle w:val="ListParagraph"/>
        <w:widowControl/>
        <w:numPr>
          <w:ilvl w:val="1"/>
          <w:numId w:val="26"/>
        </w:numPr>
        <w:autoSpaceDE/>
        <w:autoSpaceDN/>
        <w:adjustRightInd/>
        <w:rPr>
          <w:color w:val="auto"/>
        </w:rPr>
      </w:pPr>
      <w:r w:rsidRPr="00A00524">
        <w:rPr>
          <w:color w:val="auto"/>
        </w:rPr>
        <w:t>Administer</w:t>
      </w:r>
      <w:r w:rsidR="00A85E58" w:rsidRPr="00A00524">
        <w:rPr>
          <w:color w:val="auto"/>
        </w:rPr>
        <w:t xml:space="preserve"> 30 U of</w:t>
      </w:r>
      <w:r w:rsidRPr="00A00524">
        <w:rPr>
          <w:color w:val="auto"/>
        </w:rPr>
        <w:t xml:space="preserve"> </w:t>
      </w:r>
      <w:r w:rsidR="00573A22">
        <w:rPr>
          <w:color w:val="auto"/>
        </w:rPr>
        <w:t>h</w:t>
      </w:r>
      <w:r w:rsidRPr="00A00524">
        <w:rPr>
          <w:color w:val="auto"/>
        </w:rPr>
        <w:t xml:space="preserve">eparin solution subcutaneously (SC) </w:t>
      </w:r>
      <w:r w:rsidR="00702E30" w:rsidRPr="00A00524">
        <w:rPr>
          <w:color w:val="auto"/>
        </w:rPr>
        <w:t xml:space="preserve">in the scruff area </w:t>
      </w:r>
      <w:r w:rsidRPr="00A00524">
        <w:rPr>
          <w:color w:val="auto"/>
        </w:rPr>
        <w:t xml:space="preserve">prior to </w:t>
      </w:r>
      <w:r w:rsidR="00A85E58" w:rsidRPr="00A00524">
        <w:rPr>
          <w:color w:val="auto"/>
        </w:rPr>
        <w:t xml:space="preserve">the </w:t>
      </w:r>
      <w:r w:rsidRPr="00A00524">
        <w:rPr>
          <w:color w:val="auto"/>
        </w:rPr>
        <w:t xml:space="preserve">surgery to prevent clotting. </w:t>
      </w:r>
    </w:p>
    <w:p w14:paraId="6BBB8765" w14:textId="77777777" w:rsidR="0004556E" w:rsidRPr="00A00524" w:rsidRDefault="0004556E" w:rsidP="00573A22">
      <w:pPr>
        <w:pStyle w:val="ListParagraph"/>
        <w:widowControl/>
        <w:autoSpaceDE/>
        <w:autoSpaceDN/>
        <w:adjustRightInd/>
        <w:ind w:left="0"/>
        <w:rPr>
          <w:color w:val="auto"/>
        </w:rPr>
      </w:pPr>
    </w:p>
    <w:p w14:paraId="759BA546" w14:textId="11FEF4F5" w:rsidR="00954C54" w:rsidRPr="00A00524" w:rsidRDefault="00954C54" w:rsidP="00573A22">
      <w:pPr>
        <w:pStyle w:val="ListParagraph"/>
        <w:widowControl/>
        <w:numPr>
          <w:ilvl w:val="1"/>
          <w:numId w:val="26"/>
        </w:numPr>
        <w:autoSpaceDE/>
        <w:autoSpaceDN/>
        <w:adjustRightInd/>
        <w:rPr>
          <w:color w:val="auto"/>
        </w:rPr>
      </w:pPr>
      <w:r w:rsidRPr="00A00524">
        <w:rPr>
          <w:color w:val="auto"/>
        </w:rPr>
        <w:t xml:space="preserve">Wear </w:t>
      </w:r>
      <w:r w:rsidR="00573A22">
        <w:rPr>
          <w:color w:val="auto"/>
        </w:rPr>
        <w:t xml:space="preserve">a </w:t>
      </w:r>
      <w:r w:rsidRPr="00A00524">
        <w:rPr>
          <w:color w:val="auto"/>
        </w:rPr>
        <w:t xml:space="preserve">mask, </w:t>
      </w:r>
      <w:r w:rsidR="00573A22">
        <w:rPr>
          <w:color w:val="auto"/>
        </w:rPr>
        <w:t xml:space="preserve">a </w:t>
      </w:r>
      <w:r w:rsidRPr="00A00524">
        <w:rPr>
          <w:color w:val="auto"/>
        </w:rPr>
        <w:t xml:space="preserve">head cover, </w:t>
      </w:r>
      <w:r w:rsidR="00573A22">
        <w:rPr>
          <w:color w:val="auto"/>
        </w:rPr>
        <w:t xml:space="preserve">a </w:t>
      </w:r>
      <w:r w:rsidRPr="00A00524">
        <w:rPr>
          <w:color w:val="auto"/>
        </w:rPr>
        <w:t>disposable isolation gown</w:t>
      </w:r>
      <w:r w:rsidR="00573A22">
        <w:rPr>
          <w:color w:val="auto"/>
        </w:rPr>
        <w:t>,</w:t>
      </w:r>
      <w:r w:rsidRPr="00A00524">
        <w:rPr>
          <w:color w:val="auto"/>
        </w:rPr>
        <w:t xml:space="preserve"> and sterile gloves. </w:t>
      </w:r>
    </w:p>
    <w:p w14:paraId="1C45FD41" w14:textId="77777777" w:rsidR="0004556E" w:rsidRPr="00A00524" w:rsidRDefault="0004556E" w:rsidP="00573A22">
      <w:pPr>
        <w:pStyle w:val="ListParagraph"/>
        <w:widowControl/>
        <w:autoSpaceDE/>
        <w:autoSpaceDN/>
        <w:adjustRightInd/>
        <w:ind w:left="0"/>
        <w:rPr>
          <w:color w:val="auto"/>
        </w:rPr>
      </w:pPr>
    </w:p>
    <w:p w14:paraId="6F207346" w14:textId="2ABE549D" w:rsidR="00954C54" w:rsidRPr="00A00524" w:rsidRDefault="00954C54" w:rsidP="00573A22">
      <w:pPr>
        <w:pStyle w:val="ListParagraph"/>
        <w:widowControl/>
        <w:numPr>
          <w:ilvl w:val="1"/>
          <w:numId w:val="26"/>
        </w:numPr>
        <w:autoSpaceDE/>
        <w:autoSpaceDN/>
        <w:adjustRightInd/>
        <w:rPr>
          <w:color w:val="auto"/>
        </w:rPr>
      </w:pPr>
      <w:r w:rsidRPr="00A00524">
        <w:rPr>
          <w:color w:val="auto"/>
        </w:rPr>
        <w:t xml:space="preserve">Place </w:t>
      </w:r>
      <w:r w:rsidR="00A85E58" w:rsidRPr="00A00524">
        <w:rPr>
          <w:color w:val="auto"/>
        </w:rPr>
        <w:t xml:space="preserve">the </w:t>
      </w:r>
      <w:r w:rsidRPr="00A00524">
        <w:rPr>
          <w:color w:val="auto"/>
        </w:rPr>
        <w:t>donor animal supine on a heating pad. Produce a sterile surgical field by prepping, scrubbing</w:t>
      </w:r>
      <w:r w:rsidR="00573A22">
        <w:rPr>
          <w:color w:val="auto"/>
        </w:rPr>
        <w:t>,</w:t>
      </w:r>
      <w:r w:rsidRPr="00A00524">
        <w:rPr>
          <w:color w:val="auto"/>
        </w:rPr>
        <w:t xml:space="preserve"> and draping the surgical area.</w:t>
      </w:r>
    </w:p>
    <w:p w14:paraId="26E48625" w14:textId="77777777" w:rsidR="0004556E" w:rsidRPr="00A00524" w:rsidRDefault="0004556E" w:rsidP="00573A22">
      <w:pPr>
        <w:pStyle w:val="ListParagraph"/>
        <w:widowControl/>
        <w:autoSpaceDE/>
        <w:autoSpaceDN/>
        <w:adjustRightInd/>
        <w:ind w:left="0"/>
        <w:rPr>
          <w:color w:val="auto"/>
        </w:rPr>
      </w:pPr>
    </w:p>
    <w:p w14:paraId="4AF34694" w14:textId="4CCC3933" w:rsidR="00954C54" w:rsidRPr="00A00524" w:rsidRDefault="00954C54" w:rsidP="00573A22">
      <w:pPr>
        <w:pStyle w:val="ListParagraph"/>
        <w:widowControl/>
        <w:numPr>
          <w:ilvl w:val="1"/>
          <w:numId w:val="26"/>
        </w:numPr>
        <w:autoSpaceDE/>
        <w:autoSpaceDN/>
        <w:adjustRightInd/>
        <w:rPr>
          <w:color w:val="auto"/>
        </w:rPr>
      </w:pPr>
      <w:r w:rsidRPr="00A00524">
        <w:rPr>
          <w:color w:val="auto"/>
          <w:highlight w:val="yellow"/>
        </w:rPr>
        <w:t xml:space="preserve">Make a </w:t>
      </w:r>
      <w:r w:rsidR="004029EF" w:rsidRPr="00A00524">
        <w:rPr>
          <w:color w:val="auto"/>
          <w:highlight w:val="yellow"/>
        </w:rPr>
        <w:t>3</w:t>
      </w:r>
      <w:r w:rsidR="00573A22">
        <w:rPr>
          <w:color w:val="auto"/>
          <w:highlight w:val="yellow"/>
        </w:rPr>
        <w:t xml:space="preserve"> </w:t>
      </w:r>
      <w:r w:rsidR="004029EF" w:rsidRPr="00A00524">
        <w:rPr>
          <w:color w:val="auto"/>
          <w:highlight w:val="yellow"/>
        </w:rPr>
        <w:t xml:space="preserve">cm </w:t>
      </w:r>
      <w:r w:rsidRPr="00A00524">
        <w:rPr>
          <w:color w:val="auto"/>
          <w:highlight w:val="yellow"/>
        </w:rPr>
        <w:t xml:space="preserve">skin incision in the groin concavity using scalpel blade </w:t>
      </w:r>
      <w:r w:rsidR="00A85E58" w:rsidRPr="00A00524">
        <w:rPr>
          <w:color w:val="auto"/>
          <w:highlight w:val="yellow"/>
        </w:rPr>
        <w:t>#15 and</w:t>
      </w:r>
      <w:r w:rsidRPr="00A00524">
        <w:rPr>
          <w:color w:val="auto"/>
          <w:highlight w:val="yellow"/>
        </w:rPr>
        <w:t xml:space="preserve"> </w:t>
      </w:r>
      <w:r w:rsidR="00771035">
        <w:rPr>
          <w:color w:val="auto"/>
          <w:highlight w:val="yellow"/>
        </w:rPr>
        <w:t>check</w:t>
      </w:r>
      <w:r w:rsidRPr="00A00524">
        <w:rPr>
          <w:color w:val="auto"/>
          <w:highlight w:val="yellow"/>
        </w:rPr>
        <w:t xml:space="preserve"> the inguinal fat pad laterally using iris scissors. </w:t>
      </w:r>
    </w:p>
    <w:p w14:paraId="12AB42F4" w14:textId="77777777" w:rsidR="0004556E" w:rsidRPr="00A00524" w:rsidRDefault="0004556E" w:rsidP="00573A22">
      <w:pPr>
        <w:pStyle w:val="ListParagraph"/>
        <w:widowControl/>
        <w:autoSpaceDE/>
        <w:autoSpaceDN/>
        <w:adjustRightInd/>
        <w:ind w:left="0"/>
        <w:rPr>
          <w:color w:val="auto"/>
        </w:rPr>
      </w:pPr>
    </w:p>
    <w:p w14:paraId="4D996CE8" w14:textId="74E748A6" w:rsidR="00B64A05" w:rsidRPr="00A00524" w:rsidRDefault="00954C54" w:rsidP="00573A22">
      <w:pPr>
        <w:pStyle w:val="ListParagraph"/>
        <w:widowControl/>
        <w:numPr>
          <w:ilvl w:val="1"/>
          <w:numId w:val="26"/>
        </w:numPr>
        <w:autoSpaceDE/>
        <w:autoSpaceDN/>
        <w:adjustRightInd/>
        <w:rPr>
          <w:color w:val="auto"/>
        </w:rPr>
      </w:pPr>
      <w:r w:rsidRPr="00A00524">
        <w:rPr>
          <w:color w:val="auto"/>
          <w:highlight w:val="yellow"/>
        </w:rPr>
        <w:t xml:space="preserve">Expose the common femoral </w:t>
      </w:r>
      <w:r w:rsidR="00A85E58" w:rsidRPr="00A00524">
        <w:rPr>
          <w:color w:val="auto"/>
          <w:highlight w:val="yellow"/>
        </w:rPr>
        <w:t>vessels and</w:t>
      </w:r>
      <w:r w:rsidRPr="00A00524">
        <w:rPr>
          <w:color w:val="auto"/>
          <w:highlight w:val="yellow"/>
        </w:rPr>
        <w:t xml:space="preserve"> place a wire hook with </w:t>
      </w:r>
      <w:r w:rsidR="00E13C89">
        <w:rPr>
          <w:color w:val="auto"/>
          <w:highlight w:val="yellow"/>
        </w:rPr>
        <w:t xml:space="preserve">an </w:t>
      </w:r>
      <w:r w:rsidRPr="00A00524">
        <w:rPr>
          <w:color w:val="auto"/>
          <w:highlight w:val="yellow"/>
        </w:rPr>
        <w:t xml:space="preserve">elastic band to retract the abdominal muscles. </w:t>
      </w:r>
    </w:p>
    <w:p w14:paraId="7EF678D0" w14:textId="77777777" w:rsidR="0004556E" w:rsidRPr="00A00524" w:rsidRDefault="0004556E" w:rsidP="00573A22">
      <w:pPr>
        <w:pStyle w:val="ListParagraph"/>
        <w:widowControl/>
        <w:autoSpaceDE/>
        <w:autoSpaceDN/>
        <w:adjustRightInd/>
        <w:ind w:left="0"/>
        <w:rPr>
          <w:color w:val="auto"/>
        </w:rPr>
      </w:pPr>
    </w:p>
    <w:p w14:paraId="5A88AB19" w14:textId="2FAC99D9" w:rsidR="00954C54" w:rsidRPr="00A00524" w:rsidRDefault="00954C54" w:rsidP="00573A22">
      <w:pPr>
        <w:pStyle w:val="ListParagraph"/>
        <w:widowControl/>
        <w:numPr>
          <w:ilvl w:val="1"/>
          <w:numId w:val="26"/>
        </w:numPr>
        <w:autoSpaceDE/>
        <w:autoSpaceDN/>
        <w:adjustRightInd/>
        <w:rPr>
          <w:color w:val="auto"/>
        </w:rPr>
      </w:pPr>
      <w:r w:rsidRPr="00A00524">
        <w:rPr>
          <w:color w:val="auto"/>
          <w:highlight w:val="yellow"/>
        </w:rPr>
        <w:t>Using a dissecting microscope (40</w:t>
      </w:r>
      <w:r w:rsidR="00A85E58" w:rsidRPr="00A00524">
        <w:rPr>
          <w:color w:val="auto"/>
          <w:highlight w:val="yellow"/>
        </w:rPr>
        <w:t>x</w:t>
      </w:r>
      <w:r w:rsidRPr="00A00524">
        <w:rPr>
          <w:color w:val="auto"/>
          <w:highlight w:val="yellow"/>
        </w:rPr>
        <w:t>), dissect the pedicle proximally from the emergence of the common femoral vessels under the inguinal ligament and distally to the confluence of popliteal vessels into the graft.</w:t>
      </w:r>
      <w:r w:rsidR="00E13C89">
        <w:rPr>
          <w:color w:val="auto"/>
          <w:highlight w:val="yellow"/>
        </w:rPr>
        <w:t xml:space="preserve"> </w:t>
      </w:r>
    </w:p>
    <w:p w14:paraId="0E8B6FE1" w14:textId="77777777" w:rsidR="0004556E" w:rsidRPr="00A00524" w:rsidRDefault="0004556E" w:rsidP="00573A22">
      <w:pPr>
        <w:pStyle w:val="ListParagraph"/>
        <w:widowControl/>
        <w:autoSpaceDE/>
        <w:autoSpaceDN/>
        <w:adjustRightInd/>
        <w:ind w:left="0"/>
        <w:rPr>
          <w:color w:val="auto"/>
        </w:rPr>
      </w:pPr>
    </w:p>
    <w:p w14:paraId="4818B1ED" w14:textId="0B96E9C9" w:rsidR="00954C54" w:rsidRPr="00A00524" w:rsidRDefault="00954C54" w:rsidP="00573A22">
      <w:pPr>
        <w:pStyle w:val="ListParagraph"/>
        <w:widowControl/>
        <w:numPr>
          <w:ilvl w:val="1"/>
          <w:numId w:val="26"/>
        </w:numPr>
        <w:autoSpaceDE/>
        <w:autoSpaceDN/>
        <w:adjustRightInd/>
        <w:rPr>
          <w:color w:val="auto"/>
        </w:rPr>
      </w:pPr>
      <w:r w:rsidRPr="00A00524">
        <w:rPr>
          <w:color w:val="auto"/>
          <w:highlight w:val="yellow"/>
        </w:rPr>
        <w:t xml:space="preserve">Using </w:t>
      </w:r>
      <w:proofErr w:type="spellStart"/>
      <w:r w:rsidRPr="00A00524">
        <w:rPr>
          <w:color w:val="auto"/>
          <w:highlight w:val="yellow"/>
        </w:rPr>
        <w:t>microclips</w:t>
      </w:r>
      <w:proofErr w:type="spellEnd"/>
      <w:r w:rsidRPr="00A00524">
        <w:rPr>
          <w:color w:val="auto"/>
          <w:highlight w:val="yellow"/>
        </w:rPr>
        <w:t xml:space="preserve"> and bipolar </w:t>
      </w:r>
      <w:r w:rsidR="00A85E58" w:rsidRPr="00A00524">
        <w:rPr>
          <w:color w:val="auto"/>
          <w:highlight w:val="yellow"/>
        </w:rPr>
        <w:t>jewelers’</w:t>
      </w:r>
      <w:r w:rsidRPr="00A00524">
        <w:rPr>
          <w:color w:val="auto"/>
          <w:highlight w:val="yellow"/>
        </w:rPr>
        <w:t xml:space="preserve"> forceps, ligate and divide </w:t>
      </w:r>
      <w:r w:rsidR="00A85E58" w:rsidRPr="00A00524">
        <w:rPr>
          <w:color w:val="auto"/>
          <w:highlight w:val="yellow"/>
        </w:rPr>
        <w:t xml:space="preserve">the </w:t>
      </w:r>
      <w:r w:rsidRPr="00A00524">
        <w:rPr>
          <w:color w:val="auto"/>
          <w:highlight w:val="yellow"/>
        </w:rPr>
        <w:t>large arterial and venous branches</w:t>
      </w:r>
      <w:r w:rsidR="001E0FB7">
        <w:rPr>
          <w:color w:val="auto"/>
          <w:highlight w:val="yellow"/>
        </w:rPr>
        <w:t>,</w:t>
      </w:r>
      <w:r w:rsidRPr="00A00524">
        <w:rPr>
          <w:color w:val="auto"/>
          <w:highlight w:val="yellow"/>
        </w:rPr>
        <w:t xml:space="preserve"> such as lateral circumflex femoral vessels, superficial caudal epigastric vessels, </w:t>
      </w:r>
      <w:r w:rsidR="001E0FB7">
        <w:rPr>
          <w:color w:val="auto"/>
          <w:highlight w:val="yellow"/>
        </w:rPr>
        <w:t xml:space="preserve">the </w:t>
      </w:r>
      <w:r w:rsidRPr="00A00524">
        <w:rPr>
          <w:color w:val="auto"/>
          <w:highlight w:val="yellow"/>
        </w:rPr>
        <w:t>saphenous artery</w:t>
      </w:r>
      <w:r w:rsidR="001E0FB7">
        <w:rPr>
          <w:color w:val="auto"/>
          <w:highlight w:val="yellow"/>
        </w:rPr>
        <w:t>,</w:t>
      </w:r>
      <w:r w:rsidRPr="00A00524">
        <w:rPr>
          <w:color w:val="auto"/>
          <w:highlight w:val="yellow"/>
        </w:rPr>
        <w:t xml:space="preserve"> and proximal caudal femoral vessels</w:t>
      </w:r>
      <w:r w:rsidR="001E0FB7">
        <w:rPr>
          <w:color w:val="auto"/>
          <w:highlight w:val="yellow"/>
        </w:rPr>
        <w:t>,</w:t>
      </w:r>
      <w:r w:rsidRPr="00A00524">
        <w:rPr>
          <w:color w:val="auto"/>
          <w:highlight w:val="yellow"/>
        </w:rPr>
        <w:t xml:space="preserve"> to mobilize the main femoral vessels. Cauterize any small branches using fine bipolar forceps. </w:t>
      </w:r>
    </w:p>
    <w:p w14:paraId="6482EBC0" w14:textId="77777777" w:rsidR="0004556E" w:rsidRPr="00A00524" w:rsidRDefault="0004556E" w:rsidP="00573A22">
      <w:pPr>
        <w:pStyle w:val="ListParagraph"/>
        <w:widowControl/>
        <w:autoSpaceDE/>
        <w:autoSpaceDN/>
        <w:adjustRightInd/>
        <w:ind w:left="0"/>
        <w:rPr>
          <w:color w:val="auto"/>
        </w:rPr>
      </w:pPr>
    </w:p>
    <w:p w14:paraId="766EB4C0" w14:textId="3793703A" w:rsidR="00954C54" w:rsidRPr="00A00524" w:rsidRDefault="00954C54" w:rsidP="00573A22">
      <w:pPr>
        <w:pStyle w:val="ListParagraph"/>
        <w:widowControl/>
        <w:numPr>
          <w:ilvl w:val="1"/>
          <w:numId w:val="26"/>
        </w:numPr>
        <w:autoSpaceDE/>
        <w:autoSpaceDN/>
        <w:adjustRightInd/>
        <w:rPr>
          <w:color w:val="auto"/>
        </w:rPr>
      </w:pPr>
      <w:r w:rsidRPr="00A00524">
        <w:rPr>
          <w:color w:val="auto"/>
          <w:highlight w:val="yellow"/>
        </w:rPr>
        <w:t xml:space="preserve">Make a skin incision from the center of the previous skin cut along the ventral side of the hindlimb, to the ankle area, using iris scissors. </w:t>
      </w:r>
    </w:p>
    <w:p w14:paraId="128CE139" w14:textId="77777777" w:rsidR="0004556E" w:rsidRPr="00A00524" w:rsidRDefault="0004556E" w:rsidP="00573A22">
      <w:pPr>
        <w:pStyle w:val="ListParagraph"/>
        <w:widowControl/>
        <w:autoSpaceDE/>
        <w:autoSpaceDN/>
        <w:adjustRightInd/>
        <w:ind w:left="0"/>
        <w:rPr>
          <w:color w:val="auto"/>
        </w:rPr>
      </w:pPr>
    </w:p>
    <w:p w14:paraId="3DE0664A" w14:textId="773B306D" w:rsidR="00A85E58" w:rsidRPr="00A00524" w:rsidRDefault="00954C54" w:rsidP="00573A22">
      <w:pPr>
        <w:pStyle w:val="ListParagraph"/>
        <w:widowControl/>
        <w:numPr>
          <w:ilvl w:val="1"/>
          <w:numId w:val="26"/>
        </w:numPr>
        <w:autoSpaceDE/>
        <w:autoSpaceDN/>
        <w:adjustRightInd/>
        <w:rPr>
          <w:color w:val="auto"/>
        </w:rPr>
      </w:pPr>
      <w:r w:rsidRPr="00A00524">
        <w:rPr>
          <w:color w:val="auto"/>
          <w:highlight w:val="yellow"/>
        </w:rPr>
        <w:t>Cut the gracilis muscle</w:t>
      </w:r>
      <w:r w:rsidR="001E0FB7">
        <w:rPr>
          <w:color w:val="auto"/>
          <w:highlight w:val="yellow"/>
        </w:rPr>
        <w:t>,</w:t>
      </w:r>
      <w:r w:rsidRPr="00A00524">
        <w:rPr>
          <w:color w:val="auto"/>
          <w:highlight w:val="yellow"/>
        </w:rPr>
        <w:t xml:space="preserve"> as well as the other adductor muscles underneath it</w:t>
      </w:r>
      <w:r w:rsidR="001E0FB7">
        <w:rPr>
          <w:color w:val="auto"/>
          <w:highlight w:val="yellow"/>
        </w:rPr>
        <w:t>,</w:t>
      </w:r>
      <w:r w:rsidRPr="00A00524">
        <w:rPr>
          <w:color w:val="auto"/>
          <w:highlight w:val="yellow"/>
        </w:rPr>
        <w:t xml:space="preserve"> in a vertical fashion to expose and ligate the medial proximal genicular vessels, deep</w:t>
      </w:r>
      <w:r w:rsidR="00771035">
        <w:rPr>
          <w:color w:val="auto"/>
          <w:highlight w:val="yellow"/>
        </w:rPr>
        <w:t>-</w:t>
      </w:r>
      <w:r w:rsidRPr="00A00524">
        <w:rPr>
          <w:color w:val="auto"/>
          <w:highlight w:val="yellow"/>
        </w:rPr>
        <w:t>branching small vessels</w:t>
      </w:r>
      <w:r w:rsidR="001E0FB7">
        <w:rPr>
          <w:color w:val="auto"/>
          <w:highlight w:val="yellow"/>
        </w:rPr>
        <w:t>,</w:t>
      </w:r>
      <w:r w:rsidRPr="00A00524">
        <w:rPr>
          <w:color w:val="auto"/>
          <w:highlight w:val="yellow"/>
        </w:rPr>
        <w:t xml:space="preserve"> and the sciatic nerve. </w:t>
      </w:r>
    </w:p>
    <w:p w14:paraId="04732FDC" w14:textId="77777777" w:rsidR="00A85E58" w:rsidRPr="00A00524" w:rsidRDefault="00A85E58" w:rsidP="00573A22">
      <w:pPr>
        <w:pStyle w:val="ListParagraph"/>
        <w:widowControl/>
        <w:autoSpaceDE/>
        <w:autoSpaceDN/>
        <w:adjustRightInd/>
        <w:ind w:left="0"/>
        <w:rPr>
          <w:color w:val="auto"/>
        </w:rPr>
      </w:pPr>
    </w:p>
    <w:p w14:paraId="101919EC" w14:textId="2E45415B" w:rsidR="00954C54" w:rsidRPr="00A00524" w:rsidRDefault="00A85E58" w:rsidP="00573A22">
      <w:pPr>
        <w:pStyle w:val="ListParagraph"/>
        <w:widowControl/>
        <w:autoSpaceDE/>
        <w:autoSpaceDN/>
        <w:adjustRightInd/>
        <w:ind w:left="0"/>
        <w:rPr>
          <w:color w:val="auto"/>
        </w:rPr>
      </w:pPr>
      <w:r w:rsidRPr="00A00524">
        <w:rPr>
          <w:color w:val="auto"/>
        </w:rPr>
        <w:t xml:space="preserve">NOTE: </w:t>
      </w:r>
      <w:r w:rsidR="00954C54" w:rsidRPr="00A00524">
        <w:rPr>
          <w:color w:val="auto"/>
        </w:rPr>
        <w:t>At this point, on a separate surgical table</w:t>
      </w:r>
      <w:r w:rsidR="00A42F79" w:rsidRPr="00A00524">
        <w:rPr>
          <w:color w:val="auto"/>
        </w:rPr>
        <w:t>,</w:t>
      </w:r>
      <w:r w:rsidR="00954C54" w:rsidRPr="00A00524">
        <w:rPr>
          <w:color w:val="auto"/>
        </w:rPr>
        <w:t xml:space="preserve"> the other surgeon should intubate and anesthetize (2.5</w:t>
      </w:r>
      <w:r w:rsidR="001E0FB7">
        <w:rPr>
          <w:color w:val="auto"/>
        </w:rPr>
        <w:t>%–</w:t>
      </w:r>
      <w:r w:rsidR="00954C54" w:rsidRPr="00A00524">
        <w:rPr>
          <w:color w:val="auto"/>
        </w:rPr>
        <w:t xml:space="preserve">3% isoflurane) the recipient animal; this allows the surgeons to prepare the recipient surgical site in time for graft </w:t>
      </w:r>
      <w:r w:rsidRPr="00A00524">
        <w:rPr>
          <w:color w:val="auto"/>
        </w:rPr>
        <w:t>placement and</w:t>
      </w:r>
      <w:r w:rsidR="00954C54" w:rsidRPr="00A00524">
        <w:rPr>
          <w:color w:val="auto"/>
        </w:rPr>
        <w:t xml:space="preserve"> minimize the graft’s ischemic time. </w:t>
      </w:r>
    </w:p>
    <w:p w14:paraId="3AB916E0" w14:textId="77777777" w:rsidR="0004556E" w:rsidRPr="00A00524" w:rsidRDefault="0004556E" w:rsidP="00573A22">
      <w:pPr>
        <w:pStyle w:val="ListParagraph"/>
        <w:widowControl/>
        <w:autoSpaceDE/>
        <w:autoSpaceDN/>
        <w:adjustRightInd/>
        <w:ind w:left="0"/>
        <w:rPr>
          <w:color w:val="auto"/>
        </w:rPr>
      </w:pPr>
    </w:p>
    <w:p w14:paraId="2E042311" w14:textId="09B3F820" w:rsidR="00954C54" w:rsidRPr="00A00524" w:rsidRDefault="00954C54" w:rsidP="00573A22">
      <w:pPr>
        <w:pStyle w:val="ListParagraph"/>
        <w:widowControl/>
        <w:numPr>
          <w:ilvl w:val="1"/>
          <w:numId w:val="26"/>
        </w:numPr>
        <w:autoSpaceDE/>
        <w:autoSpaceDN/>
        <w:adjustRightInd/>
        <w:rPr>
          <w:color w:val="auto"/>
        </w:rPr>
      </w:pPr>
      <w:r w:rsidRPr="00A00524">
        <w:rPr>
          <w:color w:val="auto"/>
          <w:highlight w:val="yellow"/>
        </w:rPr>
        <w:t>On the donor animal, make circumferential skin incisions at the level of the knee and ankle. Disarticulate the knee and muscle, remove extraneous muscle and tissue, and make a vertical skin incision on the dorsal side of the hindlimb to free the graft. At this point, the graft</w:t>
      </w:r>
      <w:r w:rsidR="00A85E58" w:rsidRPr="00A00524">
        <w:rPr>
          <w:color w:val="auto"/>
          <w:highlight w:val="yellow"/>
        </w:rPr>
        <w:t xml:space="preserve"> (</w:t>
      </w:r>
      <w:r w:rsidRPr="00A00524">
        <w:rPr>
          <w:color w:val="auto"/>
          <w:highlight w:val="yellow"/>
        </w:rPr>
        <w:t>composed of fibula and tibia, covered with related muscles and skin island nourished by its perforators</w:t>
      </w:r>
      <w:r w:rsidR="00A85E58" w:rsidRPr="00A00524">
        <w:rPr>
          <w:color w:val="auto"/>
          <w:highlight w:val="yellow"/>
        </w:rPr>
        <w:t>)</w:t>
      </w:r>
      <w:r w:rsidRPr="00A00524">
        <w:rPr>
          <w:color w:val="auto"/>
          <w:highlight w:val="yellow"/>
        </w:rPr>
        <w:t xml:space="preserve"> is connected only by the pedicle. </w:t>
      </w:r>
    </w:p>
    <w:p w14:paraId="3C9BD304" w14:textId="77777777" w:rsidR="0004556E" w:rsidRPr="00A00524" w:rsidRDefault="0004556E" w:rsidP="00573A22">
      <w:pPr>
        <w:pStyle w:val="ListParagraph"/>
        <w:widowControl/>
        <w:autoSpaceDE/>
        <w:autoSpaceDN/>
        <w:adjustRightInd/>
        <w:ind w:left="0"/>
        <w:rPr>
          <w:color w:val="auto"/>
        </w:rPr>
      </w:pPr>
    </w:p>
    <w:p w14:paraId="6FC1FCB8" w14:textId="31E90332" w:rsidR="00954C54" w:rsidRPr="00A00524" w:rsidRDefault="00954C54" w:rsidP="00573A22">
      <w:pPr>
        <w:pStyle w:val="ListParagraph"/>
        <w:widowControl/>
        <w:numPr>
          <w:ilvl w:val="1"/>
          <w:numId w:val="26"/>
        </w:numPr>
        <w:autoSpaceDE/>
        <w:autoSpaceDN/>
        <w:adjustRightInd/>
        <w:rPr>
          <w:color w:val="auto"/>
        </w:rPr>
      </w:pPr>
      <w:r w:rsidRPr="00A00524">
        <w:rPr>
          <w:color w:val="auto"/>
          <w:highlight w:val="yellow"/>
        </w:rPr>
        <w:t>Place small clamps as proximally as possible on the femoral artery and vein, and cut the pedicle as proximally as possible, near the inguinal ligament.</w:t>
      </w:r>
      <w:r w:rsidR="00E13C89">
        <w:rPr>
          <w:color w:val="auto"/>
          <w:highlight w:val="yellow"/>
        </w:rPr>
        <w:t xml:space="preserve"> </w:t>
      </w:r>
    </w:p>
    <w:p w14:paraId="5A9012AA" w14:textId="77777777" w:rsidR="0004556E" w:rsidRPr="00A00524" w:rsidRDefault="0004556E" w:rsidP="00573A22">
      <w:pPr>
        <w:pStyle w:val="ListParagraph"/>
        <w:widowControl/>
        <w:autoSpaceDE/>
        <w:autoSpaceDN/>
        <w:adjustRightInd/>
        <w:ind w:left="0"/>
        <w:rPr>
          <w:color w:val="auto"/>
        </w:rPr>
      </w:pPr>
    </w:p>
    <w:p w14:paraId="68D8F779" w14:textId="693B5B96" w:rsidR="00A85E58" w:rsidRPr="00A00524" w:rsidRDefault="00954C54" w:rsidP="00573A22">
      <w:pPr>
        <w:pStyle w:val="ListParagraph"/>
        <w:widowControl/>
        <w:numPr>
          <w:ilvl w:val="1"/>
          <w:numId w:val="26"/>
        </w:numPr>
        <w:autoSpaceDE/>
        <w:autoSpaceDN/>
        <w:adjustRightInd/>
        <w:rPr>
          <w:color w:val="auto"/>
        </w:rPr>
      </w:pPr>
      <w:r w:rsidRPr="00A00524">
        <w:rPr>
          <w:color w:val="auto"/>
          <w:highlight w:val="yellow"/>
        </w:rPr>
        <w:t>To flush the graft of blood, inject heparinized saline (30 U/</w:t>
      </w:r>
      <w:r w:rsidR="00E91F09" w:rsidRPr="00A00524">
        <w:rPr>
          <w:color w:val="auto"/>
          <w:highlight w:val="yellow"/>
        </w:rPr>
        <w:t>mL</w:t>
      </w:r>
      <w:r w:rsidRPr="00A00524">
        <w:rPr>
          <w:color w:val="auto"/>
          <w:highlight w:val="yellow"/>
        </w:rPr>
        <w:t>) into the femoral artery using a 27</w:t>
      </w:r>
      <w:r w:rsidR="001E0FB7">
        <w:rPr>
          <w:color w:val="auto"/>
          <w:highlight w:val="yellow"/>
        </w:rPr>
        <w:t xml:space="preserve"> </w:t>
      </w:r>
      <w:r w:rsidRPr="00A00524">
        <w:rPr>
          <w:color w:val="auto"/>
          <w:highlight w:val="yellow"/>
        </w:rPr>
        <w:t>G flushing blunt cannula.</w:t>
      </w:r>
      <w:r w:rsidR="00E13C89">
        <w:rPr>
          <w:color w:val="auto"/>
          <w:highlight w:val="yellow"/>
        </w:rPr>
        <w:t xml:space="preserve"> </w:t>
      </w:r>
    </w:p>
    <w:p w14:paraId="3A655CFB" w14:textId="77777777" w:rsidR="00A85E58" w:rsidRPr="00A00524" w:rsidRDefault="00A85E58" w:rsidP="00573A22">
      <w:pPr>
        <w:pStyle w:val="ListParagraph"/>
        <w:widowControl/>
        <w:autoSpaceDE/>
        <w:autoSpaceDN/>
        <w:adjustRightInd/>
        <w:ind w:left="0"/>
        <w:rPr>
          <w:color w:val="auto"/>
          <w:highlight w:val="yellow"/>
        </w:rPr>
      </w:pPr>
    </w:p>
    <w:p w14:paraId="00090BDE" w14:textId="66BC2E9C" w:rsidR="00954C54" w:rsidRPr="00A00524" w:rsidRDefault="00A85E58" w:rsidP="00573A22">
      <w:pPr>
        <w:pStyle w:val="ListParagraph"/>
        <w:widowControl/>
        <w:autoSpaceDE/>
        <w:autoSpaceDN/>
        <w:adjustRightInd/>
        <w:ind w:left="0"/>
        <w:rPr>
          <w:color w:val="auto"/>
        </w:rPr>
      </w:pPr>
      <w:r w:rsidRPr="00A00524">
        <w:rPr>
          <w:color w:val="auto"/>
        </w:rPr>
        <w:t xml:space="preserve">NOTE: </w:t>
      </w:r>
      <w:r w:rsidR="00954C54" w:rsidRPr="00A00524">
        <w:rPr>
          <w:color w:val="auto"/>
        </w:rPr>
        <w:t xml:space="preserve">Dilating the artery prior to </w:t>
      </w:r>
      <w:r w:rsidR="001E0FB7">
        <w:rPr>
          <w:color w:val="auto"/>
        </w:rPr>
        <w:t xml:space="preserve">the </w:t>
      </w:r>
      <w:r w:rsidR="00954C54" w:rsidRPr="00A00524">
        <w:rPr>
          <w:color w:val="auto"/>
        </w:rPr>
        <w:t xml:space="preserve">heparin flush allows easy access for insertion of the cannula. During the flush, closely monitor the outflow from the femoral vein. Once clear fluid exits the femoral vein, stop the flush. </w:t>
      </w:r>
    </w:p>
    <w:p w14:paraId="09942D47" w14:textId="77777777" w:rsidR="0004556E" w:rsidRPr="00A00524" w:rsidRDefault="0004556E" w:rsidP="00573A22">
      <w:pPr>
        <w:pStyle w:val="ListParagraph"/>
        <w:widowControl/>
        <w:autoSpaceDE/>
        <w:autoSpaceDN/>
        <w:adjustRightInd/>
        <w:ind w:left="0"/>
        <w:rPr>
          <w:color w:val="auto"/>
        </w:rPr>
      </w:pPr>
    </w:p>
    <w:p w14:paraId="68791D41" w14:textId="25357FA8" w:rsidR="00B64A05" w:rsidRPr="00A00524" w:rsidRDefault="00954C54" w:rsidP="00573A22">
      <w:pPr>
        <w:pStyle w:val="ListParagraph"/>
        <w:widowControl/>
        <w:numPr>
          <w:ilvl w:val="1"/>
          <w:numId w:val="26"/>
        </w:numPr>
        <w:autoSpaceDE/>
        <w:autoSpaceDN/>
        <w:adjustRightInd/>
        <w:rPr>
          <w:color w:val="auto"/>
        </w:rPr>
      </w:pPr>
      <w:r w:rsidRPr="00A00524">
        <w:rPr>
          <w:color w:val="auto"/>
          <w:highlight w:val="yellow"/>
        </w:rPr>
        <w:t xml:space="preserve">Wrap the isolated graft in warm saline-soaked gauze and transport </w:t>
      </w:r>
      <w:r w:rsidR="001E0FB7">
        <w:rPr>
          <w:color w:val="auto"/>
          <w:highlight w:val="yellow"/>
        </w:rPr>
        <w:t xml:space="preserve">it </w:t>
      </w:r>
      <w:r w:rsidRPr="00A00524">
        <w:rPr>
          <w:color w:val="auto"/>
          <w:highlight w:val="yellow"/>
        </w:rPr>
        <w:t xml:space="preserve">immediately to </w:t>
      </w:r>
      <w:r w:rsidR="001E0FB7">
        <w:rPr>
          <w:color w:val="auto"/>
          <w:highlight w:val="yellow"/>
        </w:rPr>
        <w:t xml:space="preserve">the </w:t>
      </w:r>
      <w:r w:rsidRPr="00A00524">
        <w:rPr>
          <w:color w:val="auto"/>
          <w:highlight w:val="yellow"/>
        </w:rPr>
        <w:t>recipient animal</w:t>
      </w:r>
      <w:r w:rsidR="001E0FB7">
        <w:rPr>
          <w:color w:val="auto"/>
          <w:highlight w:val="yellow"/>
        </w:rPr>
        <w:t>’s</w:t>
      </w:r>
      <w:r w:rsidRPr="00A00524">
        <w:rPr>
          <w:color w:val="auto"/>
          <w:highlight w:val="yellow"/>
        </w:rPr>
        <w:t xml:space="preserve"> table. At this time</w:t>
      </w:r>
      <w:r w:rsidR="001E0FB7">
        <w:rPr>
          <w:color w:val="auto"/>
          <w:highlight w:val="yellow"/>
        </w:rPr>
        <w:t>,</w:t>
      </w:r>
      <w:r w:rsidRPr="00A00524">
        <w:rPr>
          <w:color w:val="auto"/>
          <w:highlight w:val="yellow"/>
        </w:rPr>
        <w:t xml:space="preserve"> the recipient surgical site should </w:t>
      </w:r>
      <w:r w:rsidR="001E0FB7">
        <w:rPr>
          <w:color w:val="auto"/>
          <w:highlight w:val="yellow"/>
        </w:rPr>
        <w:t xml:space="preserve">already </w:t>
      </w:r>
      <w:r w:rsidRPr="00A00524">
        <w:rPr>
          <w:color w:val="auto"/>
          <w:highlight w:val="yellow"/>
        </w:rPr>
        <w:t xml:space="preserve">be prepared for vascular anastomosis. </w:t>
      </w:r>
    </w:p>
    <w:p w14:paraId="693BA2AB" w14:textId="77777777" w:rsidR="0004556E" w:rsidRPr="00A00524" w:rsidRDefault="0004556E" w:rsidP="00573A22">
      <w:pPr>
        <w:pStyle w:val="ListParagraph"/>
        <w:widowControl/>
        <w:autoSpaceDE/>
        <w:autoSpaceDN/>
        <w:adjustRightInd/>
        <w:ind w:left="0"/>
        <w:rPr>
          <w:color w:val="auto"/>
        </w:rPr>
      </w:pPr>
    </w:p>
    <w:p w14:paraId="52D626CA" w14:textId="041955A1" w:rsidR="00B64A05" w:rsidRPr="00A00524" w:rsidRDefault="00954C54" w:rsidP="00573A22">
      <w:pPr>
        <w:pStyle w:val="ListParagraph"/>
        <w:widowControl/>
        <w:numPr>
          <w:ilvl w:val="1"/>
          <w:numId w:val="26"/>
        </w:numPr>
        <w:autoSpaceDE/>
        <w:autoSpaceDN/>
        <w:adjustRightInd/>
        <w:rPr>
          <w:color w:val="auto"/>
        </w:rPr>
      </w:pPr>
      <w:r w:rsidRPr="00A00524">
        <w:rPr>
          <w:color w:val="auto"/>
        </w:rPr>
        <w:t xml:space="preserve">After </w:t>
      </w:r>
      <w:r w:rsidR="00A42F79" w:rsidRPr="00A00524">
        <w:rPr>
          <w:color w:val="auto"/>
        </w:rPr>
        <w:t xml:space="preserve">the </w:t>
      </w:r>
      <w:r w:rsidRPr="00A00524">
        <w:rPr>
          <w:color w:val="auto"/>
        </w:rPr>
        <w:t>graft harvest, immediately euthanize the donor rat via pneumothorax.</w:t>
      </w:r>
    </w:p>
    <w:p w14:paraId="13E227B5" w14:textId="77777777" w:rsidR="00A85E58" w:rsidRPr="00A00524" w:rsidRDefault="00A85E58" w:rsidP="00573A22">
      <w:pPr>
        <w:pStyle w:val="ListParagraph"/>
        <w:widowControl/>
        <w:autoSpaceDE/>
        <w:autoSpaceDN/>
        <w:adjustRightInd/>
        <w:ind w:left="0"/>
        <w:rPr>
          <w:color w:val="auto"/>
        </w:rPr>
      </w:pPr>
    </w:p>
    <w:p w14:paraId="577EC103" w14:textId="106F14AB" w:rsidR="00B64A05" w:rsidRPr="00A00524" w:rsidRDefault="00B64A05" w:rsidP="00573A22">
      <w:pPr>
        <w:pStyle w:val="ListParagraph"/>
        <w:numPr>
          <w:ilvl w:val="0"/>
          <w:numId w:val="26"/>
        </w:numPr>
        <w:tabs>
          <w:tab w:val="left" w:pos="8445"/>
        </w:tabs>
        <w:rPr>
          <w:b/>
          <w:color w:val="auto"/>
          <w:highlight w:val="yellow"/>
        </w:rPr>
      </w:pPr>
      <w:r w:rsidRPr="00A00524">
        <w:rPr>
          <w:b/>
          <w:color w:val="auto"/>
          <w:highlight w:val="yellow"/>
        </w:rPr>
        <w:t>Recipient transplantation surgery</w:t>
      </w:r>
      <w:r w:rsidR="00E13C89">
        <w:rPr>
          <w:b/>
          <w:color w:val="auto"/>
          <w:highlight w:val="yellow"/>
        </w:rPr>
        <w:t xml:space="preserve"> </w:t>
      </w:r>
    </w:p>
    <w:p w14:paraId="38362762" w14:textId="77777777" w:rsidR="00A85E58" w:rsidRPr="00A00524" w:rsidRDefault="00A85E58" w:rsidP="00573A22">
      <w:pPr>
        <w:pStyle w:val="ListParagraph"/>
        <w:tabs>
          <w:tab w:val="left" w:pos="8445"/>
        </w:tabs>
        <w:ind w:left="0"/>
        <w:rPr>
          <w:color w:val="auto"/>
        </w:rPr>
      </w:pPr>
    </w:p>
    <w:p w14:paraId="04400099" w14:textId="1078A649" w:rsidR="00246234" w:rsidRPr="00A00524" w:rsidRDefault="00954C54" w:rsidP="00573A22">
      <w:pPr>
        <w:pStyle w:val="ListParagraph"/>
        <w:numPr>
          <w:ilvl w:val="1"/>
          <w:numId w:val="26"/>
        </w:numPr>
        <w:tabs>
          <w:tab w:val="left" w:pos="8445"/>
        </w:tabs>
        <w:rPr>
          <w:color w:val="auto"/>
        </w:rPr>
      </w:pPr>
      <w:r w:rsidRPr="00A00524">
        <w:rPr>
          <w:color w:val="auto"/>
        </w:rPr>
        <w:t xml:space="preserve">Following </w:t>
      </w:r>
      <w:r w:rsidR="00246234" w:rsidRPr="00A00524">
        <w:rPr>
          <w:color w:val="auto"/>
        </w:rPr>
        <w:t xml:space="preserve">the </w:t>
      </w:r>
      <w:r w:rsidRPr="00A00524">
        <w:rPr>
          <w:color w:val="auto"/>
        </w:rPr>
        <w:t xml:space="preserve">sedation induction using </w:t>
      </w:r>
      <w:r w:rsidR="00D77D66" w:rsidRPr="00A00524">
        <w:rPr>
          <w:color w:val="auto"/>
        </w:rPr>
        <w:t xml:space="preserve">vaporized </w:t>
      </w:r>
      <w:r w:rsidRPr="00A00524">
        <w:rPr>
          <w:color w:val="auto"/>
        </w:rPr>
        <w:t xml:space="preserve">isoflurane applied through a chamber, deeply anesthetize </w:t>
      </w:r>
      <w:r w:rsidR="001E0FB7">
        <w:rPr>
          <w:color w:val="auto"/>
        </w:rPr>
        <w:t xml:space="preserve">the </w:t>
      </w:r>
      <w:r w:rsidRPr="00A00524">
        <w:rPr>
          <w:color w:val="auto"/>
        </w:rPr>
        <w:t xml:space="preserve">recipient animal via </w:t>
      </w:r>
      <w:r w:rsidR="001E0FB7">
        <w:rPr>
          <w:color w:val="auto"/>
        </w:rPr>
        <w:t xml:space="preserve">a </w:t>
      </w:r>
      <w:r w:rsidR="00EA2912" w:rsidRPr="00A00524">
        <w:rPr>
          <w:color w:val="auto"/>
        </w:rPr>
        <w:t xml:space="preserve">ventilator-controlled </w:t>
      </w:r>
      <w:r w:rsidRPr="00A00524">
        <w:rPr>
          <w:color w:val="auto"/>
        </w:rPr>
        <w:t>endotrache</w:t>
      </w:r>
      <w:r w:rsidR="004029EF" w:rsidRPr="00A00524">
        <w:rPr>
          <w:color w:val="auto"/>
        </w:rPr>
        <w:t>al tube and 2.5</w:t>
      </w:r>
      <w:r w:rsidR="001E0FB7">
        <w:rPr>
          <w:color w:val="auto"/>
        </w:rPr>
        <w:t>%–</w:t>
      </w:r>
      <w:r w:rsidR="004029EF" w:rsidRPr="00A00524">
        <w:rPr>
          <w:color w:val="auto"/>
        </w:rPr>
        <w:t xml:space="preserve">3% isoflurane. </w:t>
      </w:r>
    </w:p>
    <w:p w14:paraId="2C501FBC" w14:textId="77777777" w:rsidR="00246234" w:rsidRPr="00A00524" w:rsidRDefault="00246234" w:rsidP="00573A22">
      <w:pPr>
        <w:pStyle w:val="ListParagraph"/>
        <w:tabs>
          <w:tab w:val="left" w:pos="8445"/>
        </w:tabs>
        <w:ind w:left="0"/>
        <w:rPr>
          <w:color w:val="auto"/>
        </w:rPr>
      </w:pPr>
    </w:p>
    <w:p w14:paraId="3F4A5570" w14:textId="31D7F90F" w:rsidR="00954C54" w:rsidRPr="00A00524" w:rsidRDefault="00246234" w:rsidP="00573A22">
      <w:pPr>
        <w:pStyle w:val="ListParagraph"/>
        <w:tabs>
          <w:tab w:val="left" w:pos="8445"/>
        </w:tabs>
        <w:ind w:left="0"/>
        <w:rPr>
          <w:color w:val="auto"/>
        </w:rPr>
      </w:pPr>
      <w:r w:rsidRPr="00A00524">
        <w:rPr>
          <w:color w:val="auto"/>
        </w:rPr>
        <w:t>NOTE: At</w:t>
      </w:r>
      <w:r w:rsidR="009C6A7A" w:rsidRPr="00A00524">
        <w:rPr>
          <w:color w:val="auto"/>
        </w:rPr>
        <w:t xml:space="preserve"> </w:t>
      </w:r>
      <w:r w:rsidR="001658A5" w:rsidRPr="00A00524">
        <w:rPr>
          <w:color w:val="auto"/>
        </w:rPr>
        <w:t>this stage</w:t>
      </w:r>
      <w:r w:rsidR="001E0FB7">
        <w:rPr>
          <w:color w:val="auto"/>
        </w:rPr>
        <w:t>,</w:t>
      </w:r>
      <w:r w:rsidR="001658A5" w:rsidRPr="00A00524">
        <w:rPr>
          <w:color w:val="auto"/>
        </w:rPr>
        <w:t xml:space="preserve"> the donor rat is still anesthetized. </w:t>
      </w:r>
    </w:p>
    <w:p w14:paraId="76473EA6" w14:textId="77777777" w:rsidR="0004556E" w:rsidRPr="00A00524" w:rsidRDefault="0004556E" w:rsidP="00573A22">
      <w:pPr>
        <w:pStyle w:val="ListParagraph"/>
        <w:tabs>
          <w:tab w:val="left" w:pos="8445"/>
        </w:tabs>
        <w:ind w:left="0"/>
        <w:rPr>
          <w:color w:val="auto"/>
        </w:rPr>
      </w:pPr>
    </w:p>
    <w:p w14:paraId="21BC8E52" w14:textId="7F9000E7" w:rsidR="00954C54" w:rsidRPr="00A00524" w:rsidRDefault="00954C54" w:rsidP="00573A22">
      <w:pPr>
        <w:pStyle w:val="ListParagraph"/>
        <w:numPr>
          <w:ilvl w:val="1"/>
          <w:numId w:val="26"/>
        </w:numPr>
        <w:tabs>
          <w:tab w:val="left" w:pos="8445"/>
        </w:tabs>
        <w:rPr>
          <w:color w:val="auto"/>
        </w:rPr>
      </w:pPr>
      <w:r w:rsidRPr="00A00524">
        <w:rPr>
          <w:color w:val="auto"/>
        </w:rPr>
        <w:t>Continuously monitor the heart rate, respiratory rate, body temperature</w:t>
      </w:r>
      <w:r w:rsidR="001E0FB7">
        <w:rPr>
          <w:color w:val="auto"/>
        </w:rPr>
        <w:t>,</w:t>
      </w:r>
      <w:r w:rsidRPr="00A00524">
        <w:rPr>
          <w:color w:val="auto"/>
        </w:rPr>
        <w:t xml:space="preserve"> and depth of anesthesia </w:t>
      </w:r>
      <w:r w:rsidR="009C6A7A" w:rsidRPr="00A00524">
        <w:rPr>
          <w:color w:val="auto"/>
        </w:rPr>
        <w:t>of the recipient animal</w:t>
      </w:r>
      <w:r w:rsidR="001E0FB7">
        <w:rPr>
          <w:color w:val="auto"/>
        </w:rPr>
        <w:t>,</w:t>
      </w:r>
      <w:r w:rsidR="009C6A7A" w:rsidRPr="00A00524">
        <w:rPr>
          <w:color w:val="auto"/>
        </w:rPr>
        <w:t xml:space="preserve"> </w:t>
      </w:r>
      <w:r w:rsidRPr="00A00524">
        <w:rPr>
          <w:color w:val="auto"/>
        </w:rPr>
        <w:t>using the toe pinch withdrawal reflex test.</w:t>
      </w:r>
      <w:r w:rsidR="00E13C89">
        <w:rPr>
          <w:color w:val="auto"/>
        </w:rPr>
        <w:t xml:space="preserve"> </w:t>
      </w:r>
    </w:p>
    <w:p w14:paraId="1984591E" w14:textId="77777777" w:rsidR="0004556E" w:rsidRPr="00A00524" w:rsidRDefault="0004556E" w:rsidP="00573A22">
      <w:pPr>
        <w:pStyle w:val="ListParagraph"/>
        <w:tabs>
          <w:tab w:val="left" w:pos="8445"/>
        </w:tabs>
        <w:ind w:left="0"/>
        <w:rPr>
          <w:color w:val="auto"/>
        </w:rPr>
      </w:pPr>
    </w:p>
    <w:p w14:paraId="64CB6714" w14:textId="428E65CD" w:rsidR="0004556E" w:rsidRPr="00A00524" w:rsidRDefault="00954C54" w:rsidP="00573A22">
      <w:pPr>
        <w:pStyle w:val="ListParagraph"/>
        <w:numPr>
          <w:ilvl w:val="1"/>
          <w:numId w:val="26"/>
        </w:numPr>
        <w:tabs>
          <w:tab w:val="left" w:pos="8445"/>
        </w:tabs>
        <w:rPr>
          <w:color w:val="auto"/>
        </w:rPr>
      </w:pPr>
      <w:r w:rsidRPr="00A00524">
        <w:rPr>
          <w:color w:val="auto"/>
        </w:rPr>
        <w:t xml:space="preserve">In order to prevent dehydration and hypoglycemia, inject 2 </w:t>
      </w:r>
      <w:r w:rsidR="00E91F09" w:rsidRPr="00A00524">
        <w:rPr>
          <w:color w:val="auto"/>
        </w:rPr>
        <w:t xml:space="preserve">mL </w:t>
      </w:r>
      <w:r w:rsidRPr="00A00524">
        <w:rPr>
          <w:color w:val="auto"/>
        </w:rPr>
        <w:t xml:space="preserve">of </w:t>
      </w:r>
      <w:r w:rsidR="001E0FB7">
        <w:rPr>
          <w:color w:val="auto"/>
        </w:rPr>
        <w:t>l</w:t>
      </w:r>
      <w:r w:rsidRPr="00A00524">
        <w:rPr>
          <w:color w:val="auto"/>
        </w:rPr>
        <w:t>actated Ringer</w:t>
      </w:r>
      <w:r w:rsidR="001E0FB7">
        <w:rPr>
          <w:color w:val="auto"/>
        </w:rPr>
        <w:t>’</w:t>
      </w:r>
      <w:r w:rsidRPr="00A00524">
        <w:rPr>
          <w:color w:val="auto"/>
        </w:rPr>
        <w:t xml:space="preserve">s </w:t>
      </w:r>
      <w:r w:rsidR="001E0FB7">
        <w:rPr>
          <w:color w:val="auto"/>
        </w:rPr>
        <w:t>s</w:t>
      </w:r>
      <w:r w:rsidRPr="00A00524">
        <w:rPr>
          <w:color w:val="auto"/>
        </w:rPr>
        <w:t xml:space="preserve">olution and 2.5% </w:t>
      </w:r>
      <w:r w:rsidR="001E0FB7">
        <w:rPr>
          <w:color w:val="auto"/>
        </w:rPr>
        <w:t>d</w:t>
      </w:r>
      <w:r w:rsidRPr="00A00524">
        <w:rPr>
          <w:color w:val="auto"/>
        </w:rPr>
        <w:t xml:space="preserve">extrose subcutaneously at the beginning and another 2 </w:t>
      </w:r>
      <w:r w:rsidR="00E91F09" w:rsidRPr="00A00524">
        <w:rPr>
          <w:color w:val="auto"/>
        </w:rPr>
        <w:t xml:space="preserve">mL </w:t>
      </w:r>
      <w:r w:rsidRPr="00A00524">
        <w:rPr>
          <w:color w:val="auto"/>
        </w:rPr>
        <w:t xml:space="preserve">at the end of the surgery. </w:t>
      </w:r>
    </w:p>
    <w:p w14:paraId="59AC9117" w14:textId="6791F0AF" w:rsidR="00954C54" w:rsidRPr="00A00524" w:rsidRDefault="00954C54" w:rsidP="00573A22">
      <w:pPr>
        <w:pStyle w:val="ListParagraph"/>
        <w:tabs>
          <w:tab w:val="left" w:pos="8445"/>
        </w:tabs>
        <w:ind w:left="0"/>
        <w:rPr>
          <w:color w:val="auto"/>
        </w:rPr>
      </w:pPr>
      <w:r w:rsidRPr="00A00524">
        <w:rPr>
          <w:color w:val="auto"/>
        </w:rPr>
        <w:t xml:space="preserve"> </w:t>
      </w:r>
    </w:p>
    <w:p w14:paraId="5B7B03BA" w14:textId="3F8F2A89" w:rsidR="00C026F7" w:rsidRPr="00A00524" w:rsidRDefault="00954C54" w:rsidP="00573A22">
      <w:pPr>
        <w:pStyle w:val="ListParagraph"/>
        <w:numPr>
          <w:ilvl w:val="1"/>
          <w:numId w:val="26"/>
        </w:numPr>
        <w:tabs>
          <w:tab w:val="left" w:pos="8445"/>
        </w:tabs>
        <w:rPr>
          <w:color w:val="auto"/>
        </w:rPr>
      </w:pPr>
      <w:r w:rsidRPr="00A00524">
        <w:rPr>
          <w:color w:val="auto"/>
        </w:rPr>
        <w:t>Shave the groin area and</w:t>
      </w:r>
      <w:r w:rsidR="001E0FB7">
        <w:rPr>
          <w:color w:val="auto"/>
        </w:rPr>
        <w:t>,</w:t>
      </w:r>
      <w:r w:rsidRPr="00A00524">
        <w:rPr>
          <w:color w:val="auto"/>
        </w:rPr>
        <w:t xml:space="preserve"> </w:t>
      </w:r>
      <w:r w:rsidR="009C6A7A" w:rsidRPr="00A00524">
        <w:rPr>
          <w:color w:val="auto"/>
        </w:rPr>
        <w:t>then</w:t>
      </w:r>
      <w:r w:rsidR="001E0FB7">
        <w:rPr>
          <w:color w:val="auto"/>
        </w:rPr>
        <w:t>,</w:t>
      </w:r>
      <w:r w:rsidR="00C026F7" w:rsidRPr="00A00524">
        <w:rPr>
          <w:color w:val="auto"/>
        </w:rPr>
        <w:t xml:space="preserve"> treat </w:t>
      </w:r>
      <w:r w:rsidR="001E0FB7">
        <w:rPr>
          <w:color w:val="auto"/>
        </w:rPr>
        <w:t xml:space="preserve">it </w:t>
      </w:r>
      <w:r w:rsidR="00C026F7" w:rsidRPr="00A00524">
        <w:rPr>
          <w:color w:val="auto"/>
        </w:rPr>
        <w:t xml:space="preserve">with depilatory cream in order to reduce the amount of fuzz left by the clippers. </w:t>
      </w:r>
    </w:p>
    <w:p w14:paraId="7555FA8B" w14:textId="77777777" w:rsidR="0004556E" w:rsidRPr="00A00524" w:rsidRDefault="0004556E" w:rsidP="00573A22">
      <w:pPr>
        <w:pStyle w:val="ListParagraph"/>
        <w:tabs>
          <w:tab w:val="left" w:pos="8445"/>
        </w:tabs>
        <w:ind w:left="0"/>
        <w:rPr>
          <w:color w:val="auto"/>
        </w:rPr>
      </w:pPr>
    </w:p>
    <w:p w14:paraId="10D4CB87" w14:textId="6BE44D33" w:rsidR="00B64A05" w:rsidRPr="00A00524" w:rsidRDefault="00954C54" w:rsidP="00573A22">
      <w:pPr>
        <w:pStyle w:val="ListParagraph"/>
        <w:numPr>
          <w:ilvl w:val="1"/>
          <w:numId w:val="26"/>
        </w:numPr>
        <w:tabs>
          <w:tab w:val="left" w:pos="8445"/>
        </w:tabs>
        <w:rPr>
          <w:color w:val="auto"/>
        </w:rPr>
      </w:pPr>
      <w:r w:rsidRPr="00A00524">
        <w:rPr>
          <w:color w:val="auto"/>
        </w:rPr>
        <w:t xml:space="preserve">Wear </w:t>
      </w:r>
      <w:r w:rsidR="001E0FB7">
        <w:rPr>
          <w:color w:val="auto"/>
        </w:rPr>
        <w:t xml:space="preserve">a </w:t>
      </w:r>
      <w:r w:rsidRPr="00A00524">
        <w:rPr>
          <w:color w:val="auto"/>
        </w:rPr>
        <w:t xml:space="preserve">mask, </w:t>
      </w:r>
      <w:r w:rsidR="001E0FB7">
        <w:rPr>
          <w:color w:val="auto"/>
        </w:rPr>
        <w:t xml:space="preserve">a </w:t>
      </w:r>
      <w:r w:rsidRPr="00A00524">
        <w:rPr>
          <w:color w:val="auto"/>
        </w:rPr>
        <w:t xml:space="preserve">head cover, </w:t>
      </w:r>
      <w:r w:rsidR="001E0FB7">
        <w:rPr>
          <w:color w:val="auto"/>
        </w:rPr>
        <w:t xml:space="preserve">a </w:t>
      </w:r>
      <w:r w:rsidRPr="00A00524">
        <w:rPr>
          <w:color w:val="auto"/>
        </w:rPr>
        <w:t>disposable isolation gown</w:t>
      </w:r>
      <w:r w:rsidR="001E0FB7">
        <w:rPr>
          <w:color w:val="auto"/>
        </w:rPr>
        <w:t>,</w:t>
      </w:r>
      <w:r w:rsidRPr="00A00524">
        <w:rPr>
          <w:color w:val="auto"/>
        </w:rPr>
        <w:t xml:space="preserve"> and sterile gloves. </w:t>
      </w:r>
    </w:p>
    <w:p w14:paraId="3B79379F" w14:textId="77777777" w:rsidR="0004556E" w:rsidRPr="00A00524" w:rsidRDefault="0004556E" w:rsidP="00573A22">
      <w:pPr>
        <w:pStyle w:val="ListParagraph"/>
        <w:tabs>
          <w:tab w:val="left" w:pos="8445"/>
        </w:tabs>
        <w:ind w:left="0"/>
        <w:rPr>
          <w:color w:val="auto"/>
        </w:rPr>
      </w:pPr>
    </w:p>
    <w:p w14:paraId="3232F12D" w14:textId="36BE1068" w:rsidR="00B64A05" w:rsidRPr="00A00524" w:rsidRDefault="00954C54" w:rsidP="00573A22">
      <w:pPr>
        <w:pStyle w:val="ListParagraph"/>
        <w:numPr>
          <w:ilvl w:val="1"/>
          <w:numId w:val="26"/>
        </w:numPr>
        <w:tabs>
          <w:tab w:val="left" w:pos="8445"/>
        </w:tabs>
        <w:rPr>
          <w:color w:val="auto"/>
        </w:rPr>
      </w:pPr>
      <w:r w:rsidRPr="00A00524">
        <w:rPr>
          <w:color w:val="auto"/>
        </w:rPr>
        <w:t>Place the animal supine on a heating pad. Apply ophthalmic ointment to prevent corneal abrasions during anesthesia. Produce a sterile surgical field by prepping, scrubbing</w:t>
      </w:r>
      <w:r w:rsidR="001E0FB7">
        <w:rPr>
          <w:color w:val="auto"/>
        </w:rPr>
        <w:t>,</w:t>
      </w:r>
      <w:r w:rsidRPr="00A00524">
        <w:rPr>
          <w:color w:val="auto"/>
        </w:rPr>
        <w:t xml:space="preserve"> and draping the surgical area.</w:t>
      </w:r>
      <w:r w:rsidR="00E13C89">
        <w:rPr>
          <w:color w:val="auto"/>
        </w:rPr>
        <w:t xml:space="preserve"> </w:t>
      </w:r>
    </w:p>
    <w:p w14:paraId="69DF1E34" w14:textId="77777777" w:rsidR="0004556E" w:rsidRPr="00A00524" w:rsidRDefault="0004556E" w:rsidP="00573A22">
      <w:pPr>
        <w:pStyle w:val="ListParagraph"/>
        <w:tabs>
          <w:tab w:val="left" w:pos="8445"/>
        </w:tabs>
        <w:ind w:left="0"/>
        <w:rPr>
          <w:color w:val="auto"/>
        </w:rPr>
      </w:pPr>
    </w:p>
    <w:p w14:paraId="0847F940" w14:textId="348826AC" w:rsidR="00B64A05" w:rsidRPr="00A00524" w:rsidRDefault="00954C54" w:rsidP="00573A22">
      <w:pPr>
        <w:pStyle w:val="ListParagraph"/>
        <w:numPr>
          <w:ilvl w:val="1"/>
          <w:numId w:val="26"/>
        </w:numPr>
        <w:tabs>
          <w:tab w:val="left" w:pos="8445"/>
        </w:tabs>
        <w:rPr>
          <w:color w:val="auto"/>
        </w:rPr>
      </w:pPr>
      <w:r w:rsidRPr="00A00524">
        <w:rPr>
          <w:color w:val="auto"/>
          <w:highlight w:val="yellow"/>
        </w:rPr>
        <w:t xml:space="preserve">Make a </w:t>
      </w:r>
      <w:r w:rsidR="00234DF8" w:rsidRPr="00A00524">
        <w:rPr>
          <w:color w:val="auto"/>
          <w:highlight w:val="yellow"/>
        </w:rPr>
        <w:t>3</w:t>
      </w:r>
      <w:r w:rsidR="001E0FB7">
        <w:rPr>
          <w:color w:val="auto"/>
          <w:highlight w:val="yellow"/>
        </w:rPr>
        <w:t xml:space="preserve"> </w:t>
      </w:r>
      <w:r w:rsidR="00234DF8" w:rsidRPr="00A00524">
        <w:rPr>
          <w:color w:val="auto"/>
          <w:highlight w:val="yellow"/>
        </w:rPr>
        <w:t xml:space="preserve">cm </w:t>
      </w:r>
      <w:r w:rsidRPr="00A00524">
        <w:rPr>
          <w:color w:val="auto"/>
          <w:highlight w:val="yellow"/>
        </w:rPr>
        <w:t xml:space="preserve">skin incision in the groin concavity using scalpel blade </w:t>
      </w:r>
      <w:r w:rsidR="00246234" w:rsidRPr="00A00524">
        <w:rPr>
          <w:color w:val="auto"/>
          <w:highlight w:val="yellow"/>
        </w:rPr>
        <w:t>#15 and</w:t>
      </w:r>
      <w:r w:rsidRPr="00A00524">
        <w:rPr>
          <w:color w:val="auto"/>
          <w:highlight w:val="yellow"/>
        </w:rPr>
        <w:t xml:space="preserve"> reflect the inguinal fat pad laterally using iris scissors. </w:t>
      </w:r>
    </w:p>
    <w:p w14:paraId="6E8B39EB" w14:textId="77777777" w:rsidR="0004556E" w:rsidRPr="00A00524" w:rsidRDefault="0004556E" w:rsidP="00573A22">
      <w:pPr>
        <w:pStyle w:val="ListParagraph"/>
        <w:tabs>
          <w:tab w:val="left" w:pos="8445"/>
        </w:tabs>
        <w:ind w:left="0"/>
        <w:rPr>
          <w:color w:val="auto"/>
        </w:rPr>
      </w:pPr>
    </w:p>
    <w:p w14:paraId="3A329C7B" w14:textId="161D7450" w:rsidR="0004556E" w:rsidRPr="00A00524" w:rsidRDefault="00954C54" w:rsidP="00573A22">
      <w:pPr>
        <w:pStyle w:val="ListParagraph"/>
        <w:numPr>
          <w:ilvl w:val="1"/>
          <w:numId w:val="26"/>
        </w:numPr>
        <w:tabs>
          <w:tab w:val="left" w:pos="8445"/>
        </w:tabs>
        <w:rPr>
          <w:color w:val="auto"/>
        </w:rPr>
      </w:pPr>
      <w:r w:rsidRPr="00A00524">
        <w:rPr>
          <w:color w:val="auto"/>
          <w:highlight w:val="yellow"/>
        </w:rPr>
        <w:t xml:space="preserve">Expose the common femoral </w:t>
      </w:r>
      <w:r w:rsidR="00246234" w:rsidRPr="00A00524">
        <w:rPr>
          <w:color w:val="auto"/>
          <w:highlight w:val="yellow"/>
        </w:rPr>
        <w:t>vessels and</w:t>
      </w:r>
      <w:r w:rsidRPr="00A00524">
        <w:rPr>
          <w:color w:val="auto"/>
          <w:highlight w:val="yellow"/>
        </w:rPr>
        <w:t xml:space="preserve"> place a wire hook with </w:t>
      </w:r>
      <w:r w:rsidR="00E13C89">
        <w:rPr>
          <w:color w:val="auto"/>
          <w:highlight w:val="yellow"/>
        </w:rPr>
        <w:t xml:space="preserve">an </w:t>
      </w:r>
      <w:r w:rsidRPr="00A00524">
        <w:rPr>
          <w:color w:val="auto"/>
          <w:highlight w:val="yellow"/>
        </w:rPr>
        <w:t>elastic band to retract the abdominal muscles.</w:t>
      </w:r>
    </w:p>
    <w:p w14:paraId="0518EBB0" w14:textId="006EEACE" w:rsidR="00B64A05" w:rsidRPr="00A00524" w:rsidRDefault="00954C54" w:rsidP="00573A22">
      <w:pPr>
        <w:pStyle w:val="ListParagraph"/>
        <w:tabs>
          <w:tab w:val="left" w:pos="8445"/>
        </w:tabs>
        <w:ind w:left="0"/>
        <w:rPr>
          <w:color w:val="auto"/>
        </w:rPr>
      </w:pPr>
      <w:r w:rsidRPr="00A00524">
        <w:rPr>
          <w:color w:val="auto"/>
          <w:highlight w:val="yellow"/>
        </w:rPr>
        <w:t xml:space="preserve"> </w:t>
      </w:r>
    </w:p>
    <w:p w14:paraId="55DAB6D5" w14:textId="6640537F" w:rsidR="00B64A05" w:rsidRPr="00A00524" w:rsidRDefault="00954C54" w:rsidP="00573A22">
      <w:pPr>
        <w:pStyle w:val="ListParagraph"/>
        <w:numPr>
          <w:ilvl w:val="1"/>
          <w:numId w:val="26"/>
        </w:numPr>
        <w:tabs>
          <w:tab w:val="left" w:pos="8445"/>
        </w:tabs>
        <w:rPr>
          <w:color w:val="auto"/>
        </w:rPr>
      </w:pPr>
      <w:r w:rsidRPr="00A00524">
        <w:rPr>
          <w:color w:val="auto"/>
          <w:highlight w:val="yellow"/>
        </w:rPr>
        <w:t>Ligate and divide Murphy branches.</w:t>
      </w:r>
      <w:r w:rsidR="00E13C89">
        <w:rPr>
          <w:color w:val="auto"/>
          <w:highlight w:val="yellow"/>
        </w:rPr>
        <w:t xml:space="preserve"> </w:t>
      </w:r>
    </w:p>
    <w:p w14:paraId="41BA4395" w14:textId="77777777" w:rsidR="0004556E" w:rsidRPr="00A00524" w:rsidRDefault="0004556E" w:rsidP="00573A22">
      <w:pPr>
        <w:pStyle w:val="ListParagraph"/>
        <w:tabs>
          <w:tab w:val="left" w:pos="8445"/>
        </w:tabs>
        <w:ind w:left="0"/>
        <w:rPr>
          <w:color w:val="auto"/>
        </w:rPr>
      </w:pPr>
    </w:p>
    <w:p w14:paraId="4101CC90" w14:textId="4CD0261F" w:rsidR="00B64A05" w:rsidRPr="00A00524" w:rsidRDefault="00954C54" w:rsidP="00573A22">
      <w:pPr>
        <w:pStyle w:val="ListParagraph"/>
        <w:numPr>
          <w:ilvl w:val="1"/>
          <w:numId w:val="26"/>
        </w:numPr>
        <w:tabs>
          <w:tab w:val="left" w:pos="8445"/>
        </w:tabs>
        <w:rPr>
          <w:color w:val="auto"/>
        </w:rPr>
      </w:pPr>
      <w:r w:rsidRPr="00A00524">
        <w:rPr>
          <w:color w:val="auto"/>
          <w:highlight w:val="yellow"/>
        </w:rPr>
        <w:t xml:space="preserve">Using 10-0 nylon interrupted sutures, anastomose donor vessels to recipient vessels via venous end-to-side technique and arterial end-to-end technique. Gradually release the clamps from the artery and then the vein. Monitor the anastomotic sites for </w:t>
      </w:r>
      <w:r w:rsidR="00246234" w:rsidRPr="00A00524">
        <w:rPr>
          <w:color w:val="auto"/>
          <w:highlight w:val="yellow"/>
        </w:rPr>
        <w:t>bleeding and</w:t>
      </w:r>
      <w:r w:rsidRPr="00A00524">
        <w:rPr>
          <w:color w:val="auto"/>
          <w:highlight w:val="yellow"/>
        </w:rPr>
        <w:t xml:space="preserve"> add additional sutures if needed. </w:t>
      </w:r>
    </w:p>
    <w:p w14:paraId="3BB0842A" w14:textId="77777777" w:rsidR="0004556E" w:rsidRPr="00A00524" w:rsidRDefault="0004556E" w:rsidP="00573A22">
      <w:pPr>
        <w:pStyle w:val="ListParagraph"/>
        <w:tabs>
          <w:tab w:val="left" w:pos="8445"/>
        </w:tabs>
        <w:ind w:left="0"/>
        <w:rPr>
          <w:color w:val="auto"/>
        </w:rPr>
      </w:pPr>
    </w:p>
    <w:p w14:paraId="1F8593F9" w14:textId="5F270954" w:rsidR="00B64A05" w:rsidRPr="00A00524" w:rsidRDefault="00954C54" w:rsidP="00573A22">
      <w:pPr>
        <w:pStyle w:val="ListParagraph"/>
        <w:numPr>
          <w:ilvl w:val="1"/>
          <w:numId w:val="26"/>
        </w:numPr>
        <w:tabs>
          <w:tab w:val="left" w:pos="8445"/>
        </w:tabs>
        <w:rPr>
          <w:color w:val="auto"/>
        </w:rPr>
      </w:pPr>
      <w:r w:rsidRPr="00A00524">
        <w:rPr>
          <w:color w:val="auto"/>
          <w:highlight w:val="yellow"/>
        </w:rPr>
        <w:t xml:space="preserve">Visually assess the vascular anastomosis in order to assure effective graft reperfusion. </w:t>
      </w:r>
    </w:p>
    <w:p w14:paraId="779DD1D3" w14:textId="77777777" w:rsidR="0004556E" w:rsidRPr="00A00524" w:rsidRDefault="0004556E" w:rsidP="00573A22">
      <w:pPr>
        <w:pStyle w:val="ListParagraph"/>
        <w:tabs>
          <w:tab w:val="left" w:pos="8445"/>
        </w:tabs>
        <w:ind w:left="0"/>
        <w:rPr>
          <w:color w:val="auto"/>
        </w:rPr>
      </w:pPr>
    </w:p>
    <w:p w14:paraId="7B0719C6" w14:textId="03D55B4E" w:rsidR="00B64A05" w:rsidRPr="00A00524" w:rsidRDefault="00954C54" w:rsidP="00573A22">
      <w:pPr>
        <w:pStyle w:val="ListParagraph"/>
        <w:numPr>
          <w:ilvl w:val="1"/>
          <w:numId w:val="26"/>
        </w:numPr>
        <w:tabs>
          <w:tab w:val="left" w:pos="8445"/>
        </w:tabs>
        <w:rPr>
          <w:color w:val="auto"/>
        </w:rPr>
      </w:pPr>
      <w:r w:rsidRPr="00A00524">
        <w:rPr>
          <w:color w:val="auto"/>
          <w:highlight w:val="yellow"/>
        </w:rPr>
        <w:t xml:space="preserve">Inset the graft into the inguinal pocket and orient it upside down, with the ankle joint superior and knee joint inferior. </w:t>
      </w:r>
    </w:p>
    <w:p w14:paraId="2B1C6972" w14:textId="77777777" w:rsidR="0004556E" w:rsidRPr="00A00524" w:rsidRDefault="0004556E" w:rsidP="00573A22">
      <w:pPr>
        <w:pStyle w:val="ListParagraph"/>
        <w:tabs>
          <w:tab w:val="left" w:pos="8445"/>
        </w:tabs>
        <w:ind w:left="0"/>
        <w:rPr>
          <w:color w:val="auto"/>
        </w:rPr>
      </w:pPr>
    </w:p>
    <w:p w14:paraId="7662F29C" w14:textId="615112A1" w:rsidR="00B64A05" w:rsidRPr="00A00524" w:rsidRDefault="00954C54" w:rsidP="00573A22">
      <w:pPr>
        <w:pStyle w:val="ListParagraph"/>
        <w:numPr>
          <w:ilvl w:val="1"/>
          <w:numId w:val="26"/>
        </w:numPr>
        <w:tabs>
          <w:tab w:val="left" w:pos="8445"/>
        </w:tabs>
        <w:rPr>
          <w:color w:val="auto"/>
        </w:rPr>
      </w:pPr>
      <w:r w:rsidRPr="00A00524">
        <w:rPr>
          <w:bCs/>
          <w:color w:val="auto"/>
          <w:highlight w:val="yellow"/>
        </w:rPr>
        <w:t xml:space="preserve">Using </w:t>
      </w:r>
      <w:r w:rsidR="006F4643" w:rsidRPr="00A00524">
        <w:rPr>
          <w:bCs/>
          <w:color w:val="auto"/>
          <w:highlight w:val="yellow"/>
        </w:rPr>
        <w:t xml:space="preserve">tucking </w:t>
      </w:r>
      <w:r w:rsidRPr="00A00524">
        <w:rPr>
          <w:bCs/>
          <w:color w:val="auto"/>
          <w:highlight w:val="yellow"/>
        </w:rPr>
        <w:t>sutures, secure the graft to adjacent muscles. Close the skin via interrupted horizontal mattress skin absorbable 4-0 sutures.</w:t>
      </w:r>
      <w:r w:rsidR="00E13C89">
        <w:rPr>
          <w:bCs/>
          <w:color w:val="auto"/>
          <w:highlight w:val="yellow"/>
        </w:rPr>
        <w:t xml:space="preserve"> </w:t>
      </w:r>
    </w:p>
    <w:p w14:paraId="628F07C4" w14:textId="77777777" w:rsidR="0004556E" w:rsidRPr="00A00524" w:rsidRDefault="0004556E" w:rsidP="00573A22">
      <w:pPr>
        <w:pStyle w:val="ListParagraph"/>
        <w:tabs>
          <w:tab w:val="left" w:pos="8445"/>
        </w:tabs>
        <w:ind w:left="0"/>
        <w:rPr>
          <w:color w:val="auto"/>
        </w:rPr>
      </w:pPr>
    </w:p>
    <w:p w14:paraId="2B241630" w14:textId="5B1B4815" w:rsidR="00246234" w:rsidRPr="00A00524" w:rsidRDefault="00954C54" w:rsidP="00573A22">
      <w:pPr>
        <w:pStyle w:val="ListParagraph"/>
        <w:numPr>
          <w:ilvl w:val="1"/>
          <w:numId w:val="26"/>
        </w:numPr>
        <w:tabs>
          <w:tab w:val="left" w:pos="8445"/>
        </w:tabs>
        <w:rPr>
          <w:color w:val="auto"/>
        </w:rPr>
      </w:pPr>
      <w:r w:rsidRPr="00A00524">
        <w:rPr>
          <w:color w:val="auto"/>
        </w:rPr>
        <w:t>Remove</w:t>
      </w:r>
      <w:r w:rsidR="00A42F79" w:rsidRPr="00A00524">
        <w:rPr>
          <w:color w:val="auto"/>
        </w:rPr>
        <w:t xml:space="preserve"> the</w:t>
      </w:r>
      <w:r w:rsidRPr="00A00524">
        <w:rPr>
          <w:color w:val="auto"/>
        </w:rPr>
        <w:t xml:space="preserve"> recipient animal from anesthesia and wean it off the ventilator</w:t>
      </w:r>
      <w:r w:rsidR="009C6C22" w:rsidRPr="00A00524">
        <w:rPr>
          <w:color w:val="auto"/>
        </w:rPr>
        <w:t>. P</w:t>
      </w:r>
      <w:r w:rsidRPr="00A00524">
        <w:rPr>
          <w:color w:val="auto"/>
        </w:rPr>
        <w:t xml:space="preserve">lace </w:t>
      </w:r>
      <w:r w:rsidR="009C6C22" w:rsidRPr="00A00524">
        <w:rPr>
          <w:color w:val="auto"/>
        </w:rPr>
        <w:t xml:space="preserve">the </w:t>
      </w:r>
      <w:r w:rsidRPr="00A00524">
        <w:rPr>
          <w:color w:val="auto"/>
        </w:rPr>
        <w:t>animal on a heating pad for thermal support.</w:t>
      </w:r>
      <w:r w:rsidR="003A5D76" w:rsidRPr="00A00524">
        <w:rPr>
          <w:color w:val="auto"/>
        </w:rPr>
        <w:t xml:space="preserve"> </w:t>
      </w:r>
    </w:p>
    <w:p w14:paraId="7FFB5C81" w14:textId="77777777" w:rsidR="00246234" w:rsidRPr="00A00524" w:rsidRDefault="00246234" w:rsidP="00573A22">
      <w:pPr>
        <w:pStyle w:val="ListParagraph"/>
        <w:tabs>
          <w:tab w:val="left" w:pos="8445"/>
        </w:tabs>
        <w:ind w:left="0"/>
        <w:rPr>
          <w:color w:val="auto"/>
        </w:rPr>
      </w:pPr>
    </w:p>
    <w:p w14:paraId="716C1BE2" w14:textId="56339154" w:rsidR="00B64A05" w:rsidRPr="00A00524" w:rsidRDefault="00246234" w:rsidP="00573A22">
      <w:pPr>
        <w:pStyle w:val="ListParagraph"/>
        <w:tabs>
          <w:tab w:val="left" w:pos="8445"/>
        </w:tabs>
        <w:ind w:left="0"/>
        <w:rPr>
          <w:color w:val="auto"/>
        </w:rPr>
      </w:pPr>
      <w:r w:rsidRPr="00A00524">
        <w:rPr>
          <w:color w:val="auto"/>
        </w:rPr>
        <w:t>NOTE:</w:t>
      </w:r>
      <w:r w:rsidR="001A46A9" w:rsidRPr="00A00524">
        <w:rPr>
          <w:color w:val="auto"/>
        </w:rPr>
        <w:t xml:space="preserve"> </w:t>
      </w:r>
      <w:r w:rsidRPr="00A00524">
        <w:rPr>
          <w:color w:val="auto"/>
        </w:rPr>
        <w:t>The</w:t>
      </w:r>
      <w:r w:rsidR="003A5D76" w:rsidRPr="00A00524">
        <w:rPr>
          <w:color w:val="auto"/>
        </w:rPr>
        <w:t xml:space="preserve"> overall operation time is between 3 to 4 h, </w:t>
      </w:r>
      <w:r w:rsidR="001A46A9" w:rsidRPr="00A00524">
        <w:rPr>
          <w:color w:val="auto"/>
        </w:rPr>
        <w:t>depending</w:t>
      </w:r>
      <w:r w:rsidR="003A5D76" w:rsidRPr="00A00524">
        <w:rPr>
          <w:color w:val="auto"/>
        </w:rPr>
        <w:t xml:space="preserve"> on the surgeon</w:t>
      </w:r>
      <w:r w:rsidR="001A46A9" w:rsidRPr="00A00524">
        <w:rPr>
          <w:color w:val="auto"/>
        </w:rPr>
        <w:t>’s</w:t>
      </w:r>
      <w:r w:rsidR="003A5D76" w:rsidRPr="00A00524">
        <w:rPr>
          <w:color w:val="auto"/>
        </w:rPr>
        <w:t xml:space="preserve"> experience </w:t>
      </w:r>
      <w:r w:rsidR="001A46A9" w:rsidRPr="00A00524">
        <w:rPr>
          <w:color w:val="auto"/>
        </w:rPr>
        <w:t xml:space="preserve">and acquaintance </w:t>
      </w:r>
      <w:r w:rsidR="003A5D76" w:rsidRPr="00A00524">
        <w:rPr>
          <w:color w:val="auto"/>
        </w:rPr>
        <w:t xml:space="preserve">with the </w:t>
      </w:r>
      <w:r w:rsidR="001A46A9" w:rsidRPr="00A00524">
        <w:rPr>
          <w:color w:val="auto"/>
        </w:rPr>
        <w:t xml:space="preserve">surgical </w:t>
      </w:r>
      <w:r w:rsidR="003A5D76" w:rsidRPr="00A00524">
        <w:rPr>
          <w:color w:val="auto"/>
        </w:rPr>
        <w:t xml:space="preserve">procedure. </w:t>
      </w:r>
    </w:p>
    <w:p w14:paraId="46B39FD8" w14:textId="77777777" w:rsidR="0004556E" w:rsidRPr="00A00524" w:rsidRDefault="0004556E" w:rsidP="00573A22">
      <w:pPr>
        <w:pStyle w:val="ListParagraph"/>
        <w:tabs>
          <w:tab w:val="left" w:pos="8445"/>
        </w:tabs>
        <w:ind w:left="0"/>
        <w:rPr>
          <w:color w:val="auto"/>
        </w:rPr>
      </w:pPr>
    </w:p>
    <w:p w14:paraId="11962044" w14:textId="6BD59027" w:rsidR="00B64A05" w:rsidRPr="00A00524" w:rsidRDefault="00954C54" w:rsidP="00573A22">
      <w:pPr>
        <w:pStyle w:val="ListParagraph"/>
        <w:numPr>
          <w:ilvl w:val="1"/>
          <w:numId w:val="26"/>
        </w:numPr>
        <w:tabs>
          <w:tab w:val="left" w:pos="8445"/>
        </w:tabs>
        <w:rPr>
          <w:color w:val="auto"/>
        </w:rPr>
      </w:pPr>
      <w:r w:rsidRPr="00A00524">
        <w:rPr>
          <w:color w:val="auto"/>
        </w:rPr>
        <w:t xml:space="preserve">Administer meloxicam (1 mg/kg) for pain </w:t>
      </w:r>
      <w:r w:rsidR="00246234" w:rsidRPr="00A00524">
        <w:rPr>
          <w:color w:val="auto"/>
        </w:rPr>
        <w:t>suppression and</w:t>
      </w:r>
      <w:r w:rsidRPr="00A00524">
        <w:rPr>
          <w:color w:val="auto"/>
        </w:rPr>
        <w:t xml:space="preserve"> monitor until the animal is fully recovered and mobile. </w:t>
      </w:r>
    </w:p>
    <w:p w14:paraId="4C330D92" w14:textId="77777777" w:rsidR="0004556E" w:rsidRPr="00A00524" w:rsidRDefault="0004556E" w:rsidP="00573A22">
      <w:pPr>
        <w:pStyle w:val="ListParagraph"/>
        <w:tabs>
          <w:tab w:val="left" w:pos="8445"/>
        </w:tabs>
        <w:ind w:left="0"/>
        <w:rPr>
          <w:color w:val="auto"/>
        </w:rPr>
      </w:pPr>
    </w:p>
    <w:p w14:paraId="1D98D28C" w14:textId="7E44975B" w:rsidR="00820992" w:rsidRPr="00A00524" w:rsidRDefault="00954C54" w:rsidP="00573A22">
      <w:pPr>
        <w:pStyle w:val="ListParagraph"/>
        <w:numPr>
          <w:ilvl w:val="0"/>
          <w:numId w:val="26"/>
        </w:numPr>
        <w:rPr>
          <w:b/>
          <w:color w:val="auto"/>
        </w:rPr>
      </w:pPr>
      <w:r w:rsidRPr="00A00524">
        <w:rPr>
          <w:b/>
          <w:color w:val="auto"/>
        </w:rPr>
        <w:t>VCA recipient monitoring</w:t>
      </w:r>
    </w:p>
    <w:p w14:paraId="3A295538" w14:textId="77777777" w:rsidR="0004556E" w:rsidRPr="00A00524" w:rsidRDefault="0004556E" w:rsidP="00573A22">
      <w:pPr>
        <w:pStyle w:val="ListParagraph"/>
        <w:ind w:left="0"/>
        <w:rPr>
          <w:color w:val="auto"/>
        </w:rPr>
      </w:pPr>
    </w:p>
    <w:p w14:paraId="54340563" w14:textId="286F7B57" w:rsidR="00954C54" w:rsidRPr="00A00524" w:rsidRDefault="00954C54" w:rsidP="00573A22">
      <w:pPr>
        <w:pStyle w:val="ListParagraph"/>
        <w:numPr>
          <w:ilvl w:val="1"/>
          <w:numId w:val="26"/>
        </w:numPr>
        <w:rPr>
          <w:color w:val="auto"/>
        </w:rPr>
      </w:pPr>
      <w:r w:rsidRPr="00A00524">
        <w:rPr>
          <w:color w:val="auto"/>
        </w:rPr>
        <w:t xml:space="preserve">House </w:t>
      </w:r>
      <w:r w:rsidR="001E0FB7">
        <w:rPr>
          <w:color w:val="auto"/>
        </w:rPr>
        <w:t xml:space="preserve">the </w:t>
      </w:r>
      <w:r w:rsidRPr="00A00524">
        <w:rPr>
          <w:color w:val="auto"/>
        </w:rPr>
        <w:t xml:space="preserve">recipient rats singly and monitor </w:t>
      </w:r>
      <w:r w:rsidR="001E0FB7">
        <w:rPr>
          <w:color w:val="auto"/>
        </w:rPr>
        <w:t xml:space="preserve">them </w:t>
      </w:r>
      <w:r w:rsidRPr="00A00524">
        <w:rPr>
          <w:color w:val="auto"/>
        </w:rPr>
        <w:t>daily for clinical signs of pain, dehydration, weight loss</w:t>
      </w:r>
      <w:r w:rsidR="001E0FB7">
        <w:rPr>
          <w:color w:val="auto"/>
        </w:rPr>
        <w:t>,</w:t>
      </w:r>
      <w:r w:rsidRPr="00A00524">
        <w:rPr>
          <w:color w:val="auto"/>
        </w:rPr>
        <w:t xml:space="preserve"> and decreased activity in addition to surgical failure (</w:t>
      </w:r>
      <w:r w:rsidR="001E0FB7">
        <w:rPr>
          <w:color w:val="auto"/>
        </w:rPr>
        <w:t xml:space="preserve">for the </w:t>
      </w:r>
      <w:r w:rsidRPr="00A00524">
        <w:rPr>
          <w:color w:val="auto"/>
        </w:rPr>
        <w:t>first 48</w:t>
      </w:r>
      <w:r w:rsidR="001E0FB7">
        <w:rPr>
          <w:color w:val="auto"/>
        </w:rPr>
        <w:t>–</w:t>
      </w:r>
      <w:r w:rsidRPr="00A00524">
        <w:rPr>
          <w:color w:val="auto"/>
        </w:rPr>
        <w:t>72</w:t>
      </w:r>
      <w:r w:rsidR="001E0FB7">
        <w:rPr>
          <w:color w:val="auto"/>
        </w:rPr>
        <w:t xml:space="preserve"> </w:t>
      </w:r>
      <w:r w:rsidRPr="00A00524">
        <w:rPr>
          <w:color w:val="auto"/>
        </w:rPr>
        <w:t>h) or rejection. Administer meloxicam (1 mg/kg) daily for the first 3 days for pain suppression.</w:t>
      </w:r>
    </w:p>
    <w:p w14:paraId="7D3FE910" w14:textId="77777777" w:rsidR="0004556E" w:rsidRPr="00A00524" w:rsidRDefault="0004556E" w:rsidP="00573A22">
      <w:pPr>
        <w:pStyle w:val="ListParagraph"/>
        <w:ind w:left="0"/>
        <w:rPr>
          <w:color w:val="auto"/>
        </w:rPr>
      </w:pPr>
    </w:p>
    <w:p w14:paraId="5FC2D31C" w14:textId="7A42DBAD" w:rsidR="00C335F6" w:rsidRPr="00A00524" w:rsidRDefault="001E0FB7" w:rsidP="00573A22">
      <w:pPr>
        <w:pStyle w:val="ListParagraph"/>
        <w:numPr>
          <w:ilvl w:val="1"/>
          <w:numId w:val="26"/>
        </w:numPr>
        <w:rPr>
          <w:rFonts w:asciiTheme="minorHAnsi" w:hAnsiTheme="minorHAnsi" w:cstheme="minorHAnsi"/>
          <w:color w:val="auto"/>
        </w:rPr>
      </w:pPr>
      <w:r>
        <w:rPr>
          <w:color w:val="auto"/>
        </w:rPr>
        <w:t xml:space="preserve">Based on </w:t>
      </w:r>
      <w:r w:rsidRPr="00A00524">
        <w:rPr>
          <w:color w:val="auto"/>
        </w:rPr>
        <w:t>the research endpoint</w:t>
      </w:r>
      <w:r>
        <w:rPr>
          <w:color w:val="auto"/>
        </w:rPr>
        <w:t>, choose an</w:t>
      </w:r>
      <w:r w:rsidR="00025461" w:rsidRPr="00A00524">
        <w:rPr>
          <w:color w:val="auto"/>
        </w:rPr>
        <w:t xml:space="preserve"> immunosuppressant drug </w:t>
      </w:r>
      <w:r>
        <w:rPr>
          <w:color w:val="auto"/>
        </w:rPr>
        <w:t>to be administered</w:t>
      </w:r>
      <w:r w:rsidR="00DA4F43" w:rsidRPr="00A00524">
        <w:rPr>
          <w:color w:val="auto"/>
        </w:rPr>
        <w:t>.</w:t>
      </w:r>
      <w:r w:rsidR="00025461" w:rsidRPr="00A00524">
        <w:rPr>
          <w:color w:val="auto"/>
        </w:rPr>
        <w:t xml:space="preserve"> </w:t>
      </w:r>
    </w:p>
    <w:p w14:paraId="57AF54BC" w14:textId="77777777" w:rsidR="0004556E" w:rsidRPr="00A00524" w:rsidRDefault="0004556E" w:rsidP="00573A22">
      <w:pPr>
        <w:pStyle w:val="ListParagraph"/>
        <w:ind w:left="0"/>
        <w:rPr>
          <w:rFonts w:asciiTheme="minorHAnsi" w:hAnsiTheme="minorHAnsi" w:cstheme="minorHAnsi"/>
          <w:color w:val="auto"/>
        </w:rPr>
      </w:pPr>
    </w:p>
    <w:p w14:paraId="117C96FC" w14:textId="1247089C" w:rsidR="00C335F6" w:rsidRPr="00A00524" w:rsidRDefault="00C335F6" w:rsidP="00573A22">
      <w:pPr>
        <w:pStyle w:val="ListParagraph"/>
        <w:numPr>
          <w:ilvl w:val="0"/>
          <w:numId w:val="26"/>
        </w:numPr>
        <w:rPr>
          <w:b/>
          <w:color w:val="auto"/>
        </w:rPr>
      </w:pPr>
      <w:r w:rsidRPr="00A00524">
        <w:rPr>
          <w:b/>
          <w:color w:val="auto"/>
        </w:rPr>
        <w:t>Histology</w:t>
      </w:r>
    </w:p>
    <w:p w14:paraId="0A4204F4" w14:textId="77777777" w:rsidR="0004556E" w:rsidRPr="00A00524" w:rsidRDefault="0004556E" w:rsidP="00573A22">
      <w:pPr>
        <w:pStyle w:val="ListParagraph"/>
        <w:ind w:left="0"/>
        <w:rPr>
          <w:color w:val="auto"/>
        </w:rPr>
      </w:pPr>
    </w:p>
    <w:p w14:paraId="5AFD7EEF" w14:textId="0028DE0E" w:rsidR="00C335F6" w:rsidRPr="00A00524" w:rsidRDefault="00C335F6" w:rsidP="00573A22">
      <w:pPr>
        <w:pStyle w:val="ListParagraph"/>
        <w:numPr>
          <w:ilvl w:val="1"/>
          <w:numId w:val="26"/>
        </w:numPr>
        <w:rPr>
          <w:color w:val="auto"/>
        </w:rPr>
      </w:pPr>
      <w:r w:rsidRPr="00A00524">
        <w:rPr>
          <w:color w:val="auto"/>
        </w:rPr>
        <w:t>Under inhaled isoflurane anesthesia (2.5</w:t>
      </w:r>
      <w:r w:rsidR="00F04DCC">
        <w:rPr>
          <w:color w:val="auto"/>
        </w:rPr>
        <w:t>%–</w:t>
      </w:r>
      <w:r w:rsidRPr="00A00524">
        <w:rPr>
          <w:color w:val="auto"/>
        </w:rPr>
        <w:t xml:space="preserve">3%), obtain </w:t>
      </w:r>
      <w:r w:rsidR="009C6C22" w:rsidRPr="00A00524">
        <w:rPr>
          <w:color w:val="auto"/>
        </w:rPr>
        <w:t xml:space="preserve">the </w:t>
      </w:r>
      <w:r w:rsidRPr="00A00524">
        <w:rPr>
          <w:color w:val="auto"/>
        </w:rPr>
        <w:t>serial skin and underlying muscle biopsies from the donor graft at desired time points.</w:t>
      </w:r>
      <w:r w:rsidR="00E13C89">
        <w:rPr>
          <w:color w:val="auto"/>
        </w:rPr>
        <w:t xml:space="preserve"> </w:t>
      </w:r>
    </w:p>
    <w:p w14:paraId="745B47E5" w14:textId="77777777" w:rsidR="0004556E" w:rsidRPr="00A00524" w:rsidRDefault="0004556E" w:rsidP="00573A22">
      <w:pPr>
        <w:pStyle w:val="ListParagraph"/>
        <w:ind w:left="0"/>
        <w:rPr>
          <w:color w:val="auto"/>
        </w:rPr>
      </w:pPr>
    </w:p>
    <w:p w14:paraId="2BC8317B" w14:textId="0FBB5082" w:rsidR="00C335F6" w:rsidRPr="00A00524" w:rsidRDefault="00C335F6" w:rsidP="00573A22">
      <w:pPr>
        <w:pStyle w:val="ListParagraph"/>
        <w:numPr>
          <w:ilvl w:val="1"/>
          <w:numId w:val="26"/>
        </w:numPr>
        <w:rPr>
          <w:color w:val="auto"/>
        </w:rPr>
      </w:pPr>
      <w:r w:rsidRPr="00A00524">
        <w:rPr>
          <w:color w:val="auto"/>
        </w:rPr>
        <w:t xml:space="preserve">Close the wound with </w:t>
      </w:r>
      <w:r w:rsidR="00F04DCC">
        <w:rPr>
          <w:color w:val="auto"/>
        </w:rPr>
        <w:t>one to two</w:t>
      </w:r>
      <w:r w:rsidRPr="00A00524">
        <w:rPr>
          <w:color w:val="auto"/>
        </w:rPr>
        <w:t xml:space="preserve"> stitches</w:t>
      </w:r>
      <w:r w:rsidR="00F04DCC">
        <w:rPr>
          <w:color w:val="auto"/>
        </w:rPr>
        <w:t>,</w:t>
      </w:r>
      <w:r w:rsidRPr="00A00524">
        <w:rPr>
          <w:color w:val="auto"/>
        </w:rPr>
        <w:t xml:space="preserve"> using absorbable 4-0 sutures. Return </w:t>
      </w:r>
      <w:r w:rsidR="009C6C22" w:rsidRPr="00A00524">
        <w:rPr>
          <w:color w:val="auto"/>
        </w:rPr>
        <w:t xml:space="preserve">the </w:t>
      </w:r>
      <w:r w:rsidRPr="00A00524">
        <w:rPr>
          <w:color w:val="auto"/>
        </w:rPr>
        <w:t xml:space="preserve">animal to </w:t>
      </w:r>
      <w:r w:rsidR="00F04DCC">
        <w:rPr>
          <w:color w:val="auto"/>
        </w:rPr>
        <w:t xml:space="preserve">its </w:t>
      </w:r>
      <w:r w:rsidRPr="00A00524">
        <w:rPr>
          <w:color w:val="auto"/>
        </w:rPr>
        <w:t xml:space="preserve">cage and allow </w:t>
      </w:r>
      <w:r w:rsidR="00F04DCC">
        <w:rPr>
          <w:color w:val="auto"/>
        </w:rPr>
        <w:t xml:space="preserve">it </w:t>
      </w:r>
      <w:r w:rsidRPr="00A00524">
        <w:rPr>
          <w:color w:val="auto"/>
        </w:rPr>
        <w:t xml:space="preserve">to recover from </w:t>
      </w:r>
      <w:r w:rsidR="00F04DCC">
        <w:rPr>
          <w:color w:val="auto"/>
        </w:rPr>
        <w:t xml:space="preserve">the </w:t>
      </w:r>
      <w:r w:rsidRPr="00A00524">
        <w:rPr>
          <w:color w:val="auto"/>
        </w:rPr>
        <w:t>anesthesia.</w:t>
      </w:r>
    </w:p>
    <w:p w14:paraId="74EEB6B0" w14:textId="77777777" w:rsidR="0004556E" w:rsidRPr="00A00524" w:rsidRDefault="0004556E" w:rsidP="00573A22">
      <w:pPr>
        <w:pStyle w:val="ListParagraph"/>
        <w:ind w:left="0"/>
        <w:rPr>
          <w:color w:val="auto"/>
        </w:rPr>
      </w:pPr>
    </w:p>
    <w:p w14:paraId="29D19C0B" w14:textId="200C36C3" w:rsidR="00C335F6" w:rsidRPr="00A00524" w:rsidRDefault="00C335F6" w:rsidP="00573A22">
      <w:pPr>
        <w:pStyle w:val="ListParagraph"/>
        <w:numPr>
          <w:ilvl w:val="1"/>
          <w:numId w:val="26"/>
        </w:numPr>
        <w:rPr>
          <w:color w:val="auto"/>
        </w:rPr>
      </w:pPr>
      <w:r w:rsidRPr="00A00524">
        <w:rPr>
          <w:color w:val="auto"/>
        </w:rPr>
        <w:t xml:space="preserve">Fix </w:t>
      </w:r>
      <w:r w:rsidR="00F04DCC">
        <w:rPr>
          <w:color w:val="auto"/>
        </w:rPr>
        <w:t xml:space="preserve">the </w:t>
      </w:r>
      <w:r w:rsidRPr="00A00524">
        <w:rPr>
          <w:color w:val="auto"/>
        </w:rPr>
        <w:t>biopsied tissue</w:t>
      </w:r>
      <w:r w:rsidR="008B30BA" w:rsidRPr="00A00524">
        <w:rPr>
          <w:color w:val="auto"/>
        </w:rPr>
        <w:t>s</w:t>
      </w:r>
      <w:r w:rsidRPr="00A00524">
        <w:rPr>
          <w:color w:val="auto"/>
        </w:rPr>
        <w:t xml:space="preserve"> in separate tubes in 10% formalin.</w:t>
      </w:r>
      <w:r w:rsidR="00E13C89">
        <w:rPr>
          <w:color w:val="auto"/>
        </w:rPr>
        <w:t xml:space="preserve"> </w:t>
      </w:r>
    </w:p>
    <w:p w14:paraId="69599459" w14:textId="77777777" w:rsidR="0004556E" w:rsidRPr="00A00524" w:rsidRDefault="0004556E" w:rsidP="00573A22">
      <w:pPr>
        <w:pStyle w:val="ListParagraph"/>
        <w:ind w:left="0"/>
        <w:rPr>
          <w:color w:val="auto"/>
        </w:rPr>
      </w:pPr>
    </w:p>
    <w:p w14:paraId="55D1C9C3" w14:textId="2CE0D3CB" w:rsidR="00C335F6" w:rsidRPr="00A00524" w:rsidRDefault="00C335F6" w:rsidP="00573A22">
      <w:pPr>
        <w:pStyle w:val="ListParagraph"/>
        <w:numPr>
          <w:ilvl w:val="1"/>
          <w:numId w:val="26"/>
        </w:numPr>
        <w:rPr>
          <w:color w:val="auto"/>
        </w:rPr>
      </w:pPr>
      <w:r w:rsidRPr="00A00524">
        <w:rPr>
          <w:color w:val="auto"/>
        </w:rPr>
        <w:t xml:space="preserve">At </w:t>
      </w:r>
      <w:r w:rsidR="009C6C22" w:rsidRPr="00A00524">
        <w:rPr>
          <w:color w:val="auto"/>
        </w:rPr>
        <w:t xml:space="preserve">the </w:t>
      </w:r>
      <w:r w:rsidRPr="00A00524">
        <w:rPr>
          <w:color w:val="auto"/>
        </w:rPr>
        <w:t>terminal time point and under inhaled isoflurane anesthesia (2.5</w:t>
      </w:r>
      <w:r w:rsidR="00F04DCC">
        <w:rPr>
          <w:color w:val="auto"/>
        </w:rPr>
        <w:t>%–</w:t>
      </w:r>
      <w:r w:rsidRPr="00A00524">
        <w:rPr>
          <w:color w:val="auto"/>
        </w:rPr>
        <w:t>3%), take a larger skin biopsy that spans the donor/recipient border.</w:t>
      </w:r>
      <w:r w:rsidR="009C6C22" w:rsidRPr="00A00524">
        <w:rPr>
          <w:color w:val="auto"/>
        </w:rPr>
        <w:t xml:space="preserve"> </w:t>
      </w:r>
      <w:r w:rsidRPr="00A00524">
        <w:rPr>
          <w:color w:val="auto"/>
        </w:rPr>
        <w:t>Carefully locate the vessel leash pair at the site of anastomoses; the proper site will be apparent due to the sutures.</w:t>
      </w:r>
      <w:r w:rsidR="009C6C22" w:rsidRPr="00A00524">
        <w:rPr>
          <w:color w:val="auto"/>
        </w:rPr>
        <w:t xml:space="preserve"> </w:t>
      </w:r>
      <w:r w:rsidRPr="00A00524">
        <w:rPr>
          <w:color w:val="auto"/>
        </w:rPr>
        <w:t xml:space="preserve">Take </w:t>
      </w:r>
      <w:r w:rsidR="009C6C22" w:rsidRPr="00A00524">
        <w:rPr>
          <w:color w:val="auto"/>
        </w:rPr>
        <w:t xml:space="preserve">the </w:t>
      </w:r>
      <w:r w:rsidR="002540DF" w:rsidRPr="00A00524">
        <w:rPr>
          <w:color w:val="auto"/>
        </w:rPr>
        <w:t xml:space="preserve">desired vessel samples from </w:t>
      </w:r>
      <w:r w:rsidR="009C6C22" w:rsidRPr="00A00524">
        <w:rPr>
          <w:color w:val="auto"/>
        </w:rPr>
        <w:t xml:space="preserve">the </w:t>
      </w:r>
      <w:r w:rsidR="002540DF" w:rsidRPr="00A00524">
        <w:rPr>
          <w:color w:val="auto"/>
        </w:rPr>
        <w:t>artery and/or vein.</w:t>
      </w:r>
      <w:r w:rsidRPr="00A00524">
        <w:rPr>
          <w:color w:val="auto"/>
        </w:rPr>
        <w:t xml:space="preserve"> Fix all samples separately in 10% formalin.</w:t>
      </w:r>
    </w:p>
    <w:p w14:paraId="303AA92A" w14:textId="77777777" w:rsidR="0004556E" w:rsidRPr="00A00524" w:rsidRDefault="0004556E" w:rsidP="00573A22">
      <w:pPr>
        <w:pStyle w:val="ListParagraph"/>
        <w:ind w:left="0"/>
        <w:rPr>
          <w:color w:val="auto"/>
        </w:rPr>
      </w:pPr>
    </w:p>
    <w:p w14:paraId="5377F77A" w14:textId="5EBE7D90" w:rsidR="003B3CB0" w:rsidRPr="00A00524" w:rsidRDefault="00C335F6" w:rsidP="00573A22">
      <w:pPr>
        <w:pStyle w:val="ListParagraph"/>
        <w:numPr>
          <w:ilvl w:val="1"/>
          <w:numId w:val="26"/>
        </w:numPr>
        <w:rPr>
          <w:color w:val="auto"/>
        </w:rPr>
      </w:pPr>
      <w:r w:rsidRPr="00A00524">
        <w:rPr>
          <w:color w:val="auto"/>
        </w:rPr>
        <w:t>Using a tissue processor (or other preferred embedding technique), paraffin</w:t>
      </w:r>
      <w:r w:rsidR="00F04DCC">
        <w:rPr>
          <w:color w:val="auto"/>
        </w:rPr>
        <w:t>-</w:t>
      </w:r>
      <w:r w:rsidRPr="00A00524">
        <w:rPr>
          <w:color w:val="auto"/>
        </w:rPr>
        <w:t xml:space="preserve">embed each biopsy into its own block. For skin samples, orient the tissue so that all epidermal </w:t>
      </w:r>
      <w:r w:rsidR="00E52359" w:rsidRPr="00A00524">
        <w:rPr>
          <w:color w:val="auto"/>
        </w:rPr>
        <w:t xml:space="preserve">and dermal </w:t>
      </w:r>
      <w:r w:rsidRPr="00A00524">
        <w:rPr>
          <w:color w:val="auto"/>
        </w:rPr>
        <w:t xml:space="preserve">layers may be seen in a single slice. </w:t>
      </w:r>
      <w:r w:rsidR="003B3CB0" w:rsidRPr="00A00524">
        <w:rPr>
          <w:color w:val="auto"/>
        </w:rPr>
        <w:t>For vessel samples, orient the vessels so that cross sections may be obtained.</w:t>
      </w:r>
    </w:p>
    <w:p w14:paraId="2502730C" w14:textId="77777777" w:rsidR="0004556E" w:rsidRPr="00A00524" w:rsidRDefault="0004556E" w:rsidP="00573A22">
      <w:pPr>
        <w:pStyle w:val="ListParagraph"/>
        <w:ind w:left="0"/>
        <w:rPr>
          <w:color w:val="auto"/>
        </w:rPr>
      </w:pPr>
    </w:p>
    <w:p w14:paraId="64E086AF" w14:textId="5BCD4452" w:rsidR="00C335F6" w:rsidRPr="00A00524" w:rsidRDefault="003B3CB0" w:rsidP="00573A22">
      <w:pPr>
        <w:pStyle w:val="ListParagraph"/>
        <w:numPr>
          <w:ilvl w:val="1"/>
          <w:numId w:val="26"/>
        </w:numPr>
        <w:rPr>
          <w:color w:val="auto"/>
        </w:rPr>
      </w:pPr>
      <w:r w:rsidRPr="00A00524">
        <w:rPr>
          <w:color w:val="auto"/>
        </w:rPr>
        <w:t>Using a microtome, c</w:t>
      </w:r>
      <w:r w:rsidR="00C335F6" w:rsidRPr="00A00524">
        <w:rPr>
          <w:color w:val="auto"/>
        </w:rPr>
        <w:t>ut 6</w:t>
      </w:r>
      <w:r w:rsidR="00396466">
        <w:rPr>
          <w:color w:val="auto"/>
        </w:rPr>
        <w:t xml:space="preserve"> </w:t>
      </w:r>
      <w:r w:rsidR="00C335F6" w:rsidRPr="00A00524">
        <w:rPr>
          <w:color w:val="auto"/>
        </w:rPr>
        <w:t>µm</w:t>
      </w:r>
      <w:r w:rsidR="00396466">
        <w:rPr>
          <w:color w:val="auto"/>
        </w:rPr>
        <w:t>-</w:t>
      </w:r>
      <w:r w:rsidR="00C335F6" w:rsidRPr="00A00524">
        <w:rPr>
          <w:color w:val="auto"/>
        </w:rPr>
        <w:t xml:space="preserve">thick sections </w:t>
      </w:r>
      <w:r w:rsidRPr="00A00524">
        <w:rPr>
          <w:color w:val="auto"/>
        </w:rPr>
        <w:t xml:space="preserve">and apply </w:t>
      </w:r>
      <w:r w:rsidR="00396466">
        <w:rPr>
          <w:color w:val="auto"/>
        </w:rPr>
        <w:t xml:space="preserve">them </w:t>
      </w:r>
      <w:r w:rsidRPr="00A00524">
        <w:rPr>
          <w:color w:val="auto"/>
        </w:rPr>
        <w:t>to slides for hematoxylin and eosin (H&amp;E) staining.</w:t>
      </w:r>
    </w:p>
    <w:p w14:paraId="30590523" w14:textId="77777777" w:rsidR="0004556E" w:rsidRPr="00A00524" w:rsidRDefault="0004556E" w:rsidP="00573A22">
      <w:pPr>
        <w:pStyle w:val="ListParagraph"/>
        <w:ind w:left="0"/>
        <w:rPr>
          <w:color w:val="auto"/>
        </w:rPr>
      </w:pPr>
    </w:p>
    <w:p w14:paraId="73B0A251" w14:textId="2C8218D2" w:rsidR="003B3CB0" w:rsidRPr="00A00524" w:rsidRDefault="003B3CB0" w:rsidP="00573A22">
      <w:pPr>
        <w:pStyle w:val="ListParagraph"/>
        <w:numPr>
          <w:ilvl w:val="1"/>
          <w:numId w:val="26"/>
        </w:numPr>
        <w:rPr>
          <w:color w:val="auto"/>
        </w:rPr>
      </w:pPr>
      <w:r w:rsidRPr="00A00524">
        <w:rPr>
          <w:color w:val="auto"/>
        </w:rPr>
        <w:t xml:space="preserve">Stain for H&amp;E using </w:t>
      </w:r>
      <w:r w:rsidR="00396466">
        <w:rPr>
          <w:color w:val="auto"/>
        </w:rPr>
        <w:t xml:space="preserve">a </w:t>
      </w:r>
      <w:r w:rsidRPr="00A00524">
        <w:rPr>
          <w:color w:val="auto"/>
        </w:rPr>
        <w:t>standard protocol.</w:t>
      </w:r>
    </w:p>
    <w:p w14:paraId="2C9EA5DE" w14:textId="77777777" w:rsidR="0004556E" w:rsidRPr="00A00524" w:rsidRDefault="0004556E" w:rsidP="00573A22">
      <w:pPr>
        <w:pStyle w:val="ListParagraph"/>
        <w:ind w:left="0"/>
        <w:rPr>
          <w:color w:val="auto"/>
        </w:rPr>
      </w:pPr>
    </w:p>
    <w:p w14:paraId="237523DA" w14:textId="49C72E28" w:rsidR="003B3CB0" w:rsidRPr="00A00524" w:rsidRDefault="003B3CB0" w:rsidP="00573A22">
      <w:pPr>
        <w:pStyle w:val="ListParagraph"/>
        <w:numPr>
          <w:ilvl w:val="1"/>
          <w:numId w:val="26"/>
        </w:numPr>
        <w:rPr>
          <w:color w:val="auto"/>
        </w:rPr>
      </w:pPr>
      <w:r w:rsidRPr="00A00524">
        <w:rPr>
          <w:color w:val="auto"/>
        </w:rPr>
        <w:t>Obtain representative images of all desired tissue samples using brightfield microscopy techniques.</w:t>
      </w:r>
    </w:p>
    <w:bookmarkEnd w:id="0"/>
    <w:p w14:paraId="462B58C8" w14:textId="77777777" w:rsidR="00C335F6" w:rsidRPr="00A00524" w:rsidRDefault="00C335F6" w:rsidP="00573A22">
      <w:pPr>
        <w:pStyle w:val="ListParagraph"/>
        <w:ind w:left="0"/>
        <w:rPr>
          <w:rFonts w:asciiTheme="minorHAnsi" w:hAnsiTheme="minorHAnsi" w:cstheme="minorHAnsi"/>
          <w:color w:val="auto"/>
        </w:rPr>
      </w:pPr>
    </w:p>
    <w:p w14:paraId="4EEE39D2" w14:textId="63F037E4" w:rsidR="006305D7" w:rsidRPr="00A00524" w:rsidRDefault="006305D7" w:rsidP="00573A22">
      <w:pPr>
        <w:rPr>
          <w:rFonts w:asciiTheme="minorHAnsi" w:hAnsiTheme="minorHAnsi" w:cstheme="minorHAnsi"/>
          <w:color w:val="auto"/>
        </w:rPr>
      </w:pPr>
      <w:r w:rsidRPr="00A00524">
        <w:rPr>
          <w:rFonts w:asciiTheme="minorHAnsi" w:hAnsiTheme="minorHAnsi" w:cstheme="minorHAnsi"/>
          <w:b/>
          <w:color w:val="auto"/>
        </w:rPr>
        <w:t>REPRESENTATIVE RESULTS</w:t>
      </w:r>
      <w:r w:rsidR="00EF1462" w:rsidRPr="00A00524">
        <w:rPr>
          <w:rFonts w:asciiTheme="minorHAnsi" w:hAnsiTheme="minorHAnsi" w:cstheme="minorHAnsi"/>
          <w:b/>
          <w:color w:val="auto"/>
        </w:rPr>
        <w:t>:</w:t>
      </w:r>
    </w:p>
    <w:p w14:paraId="242CFC7E" w14:textId="46C3B8B9" w:rsidR="00954C54" w:rsidRPr="00A00524" w:rsidRDefault="00954C54" w:rsidP="00573A22">
      <w:pPr>
        <w:tabs>
          <w:tab w:val="left" w:pos="8445"/>
        </w:tabs>
        <w:rPr>
          <w:color w:val="auto"/>
        </w:rPr>
      </w:pPr>
      <w:r w:rsidRPr="00A00524">
        <w:rPr>
          <w:color w:val="auto"/>
        </w:rPr>
        <w:t xml:space="preserve">The rat VCA heterotopic </w:t>
      </w:r>
      <w:r w:rsidR="005E4E9D" w:rsidRPr="00A00524">
        <w:rPr>
          <w:color w:val="auto"/>
        </w:rPr>
        <w:t xml:space="preserve">hindlimb </w:t>
      </w:r>
      <w:r w:rsidR="00EE5B2C" w:rsidRPr="00A00524">
        <w:rPr>
          <w:color w:val="auto"/>
        </w:rPr>
        <w:t>osteomyocutaneous flap</w:t>
      </w:r>
      <w:r w:rsidRPr="00A00524">
        <w:rPr>
          <w:color w:val="auto"/>
        </w:rPr>
        <w:t xml:space="preserve"> model allows for long-term allograft survival under immunosuppression. The model is reliable, reproducible</w:t>
      </w:r>
      <w:r w:rsidR="001A2ED5">
        <w:rPr>
          <w:color w:val="auto"/>
        </w:rPr>
        <w:t>,</w:t>
      </w:r>
      <w:r w:rsidRPr="00A00524">
        <w:rPr>
          <w:color w:val="auto"/>
        </w:rPr>
        <w:t xml:space="preserve"> and simple to perform. The flap is well hidden in the groin area and constitutes minimal morbidity and discomfort to the animal</w:t>
      </w:r>
      <w:r w:rsidR="003A1946" w:rsidRPr="00A00524">
        <w:rPr>
          <w:color w:val="auto"/>
        </w:rPr>
        <w:t>. The skin presentation is a clinical manifestation of the allograft’s survival and rejection</w:t>
      </w:r>
      <w:r w:rsidRPr="00A00524">
        <w:rPr>
          <w:color w:val="auto"/>
        </w:rPr>
        <w:t xml:space="preserve"> (</w:t>
      </w:r>
      <w:r w:rsidRPr="00A00524">
        <w:rPr>
          <w:b/>
          <w:color w:val="auto"/>
        </w:rPr>
        <w:t>Fig</w:t>
      </w:r>
      <w:r w:rsidR="00246234" w:rsidRPr="00A00524">
        <w:rPr>
          <w:b/>
          <w:color w:val="auto"/>
        </w:rPr>
        <w:t>ure</w:t>
      </w:r>
      <w:r w:rsidRPr="00A00524">
        <w:rPr>
          <w:b/>
          <w:color w:val="auto"/>
        </w:rPr>
        <w:t xml:space="preserve"> 1</w:t>
      </w:r>
      <w:r w:rsidRPr="00A00524">
        <w:rPr>
          <w:color w:val="auto"/>
        </w:rPr>
        <w:t xml:space="preserve">). The flap design allows for gross clinical monitoring </w:t>
      </w:r>
      <w:r w:rsidR="001A2ED5">
        <w:rPr>
          <w:color w:val="auto"/>
        </w:rPr>
        <w:t>and creates</w:t>
      </w:r>
      <w:r w:rsidRPr="00A00524">
        <w:rPr>
          <w:color w:val="auto"/>
        </w:rPr>
        <w:t xml:space="preserve"> an opportunity for various imaging techniques</w:t>
      </w:r>
      <w:r w:rsidR="001A2ED5">
        <w:rPr>
          <w:color w:val="auto"/>
        </w:rPr>
        <w:t>,</w:t>
      </w:r>
      <w:r w:rsidR="003A1946" w:rsidRPr="00A00524">
        <w:rPr>
          <w:color w:val="auto"/>
        </w:rPr>
        <w:t xml:space="preserve"> such as </w:t>
      </w:r>
      <w:r w:rsidR="001A2ED5">
        <w:rPr>
          <w:color w:val="auto"/>
        </w:rPr>
        <w:t>l</w:t>
      </w:r>
      <w:r w:rsidR="003A1946" w:rsidRPr="00A00524">
        <w:rPr>
          <w:color w:val="auto"/>
        </w:rPr>
        <w:t xml:space="preserve">aser </w:t>
      </w:r>
      <w:r w:rsidR="00C22E26" w:rsidRPr="00A00524">
        <w:rPr>
          <w:color w:val="auto"/>
        </w:rPr>
        <w:t>D</w:t>
      </w:r>
      <w:r w:rsidR="003A1946" w:rsidRPr="00A00524">
        <w:rPr>
          <w:color w:val="auto"/>
        </w:rPr>
        <w:t>oppler</w:t>
      </w:r>
      <w:r w:rsidRPr="00A00524">
        <w:rPr>
          <w:color w:val="auto"/>
        </w:rPr>
        <w:t xml:space="preserve"> (</w:t>
      </w:r>
      <w:r w:rsidRPr="00A00524">
        <w:rPr>
          <w:b/>
          <w:color w:val="auto"/>
        </w:rPr>
        <w:t>Fig</w:t>
      </w:r>
      <w:r w:rsidR="00246234" w:rsidRPr="00A00524">
        <w:rPr>
          <w:b/>
          <w:color w:val="auto"/>
        </w:rPr>
        <w:t>ure</w:t>
      </w:r>
      <w:r w:rsidRPr="00A00524">
        <w:rPr>
          <w:b/>
          <w:color w:val="auto"/>
        </w:rPr>
        <w:t xml:space="preserve"> 2</w:t>
      </w:r>
      <w:r w:rsidRPr="00A00524">
        <w:rPr>
          <w:color w:val="auto"/>
        </w:rPr>
        <w:t>). Serial biopsies</w:t>
      </w:r>
      <w:r w:rsidR="003A1946" w:rsidRPr="00A00524">
        <w:rPr>
          <w:color w:val="auto"/>
        </w:rPr>
        <w:t xml:space="preserve"> of the skin, muscle</w:t>
      </w:r>
      <w:r w:rsidR="001A2ED5">
        <w:rPr>
          <w:color w:val="auto"/>
        </w:rPr>
        <w:t>,</w:t>
      </w:r>
      <w:r w:rsidR="003A1946" w:rsidRPr="00A00524">
        <w:rPr>
          <w:color w:val="auto"/>
        </w:rPr>
        <w:t xml:space="preserve"> and arteries</w:t>
      </w:r>
      <w:r w:rsidRPr="00A00524">
        <w:rPr>
          <w:color w:val="auto"/>
        </w:rPr>
        <w:t xml:space="preserve"> make it possible to achieve histopathological follow-up and analysis at different rejection stages (</w:t>
      </w:r>
      <w:r w:rsidRPr="00A00524">
        <w:rPr>
          <w:b/>
          <w:color w:val="auto"/>
        </w:rPr>
        <w:t>Fig</w:t>
      </w:r>
      <w:r w:rsidR="00246234" w:rsidRPr="00A00524">
        <w:rPr>
          <w:b/>
          <w:color w:val="auto"/>
        </w:rPr>
        <w:t>ure</w:t>
      </w:r>
      <w:r w:rsidRPr="00A00524">
        <w:rPr>
          <w:b/>
          <w:color w:val="auto"/>
        </w:rPr>
        <w:t xml:space="preserve"> 3</w:t>
      </w:r>
      <w:r w:rsidRPr="00A00524">
        <w:rPr>
          <w:color w:val="auto"/>
        </w:rPr>
        <w:t xml:space="preserve">). </w:t>
      </w:r>
    </w:p>
    <w:p w14:paraId="6CDF2106" w14:textId="77777777" w:rsidR="004A71E4" w:rsidRPr="00A00524" w:rsidRDefault="004A71E4" w:rsidP="00573A22">
      <w:pPr>
        <w:rPr>
          <w:rFonts w:asciiTheme="minorHAnsi" w:hAnsiTheme="minorHAnsi" w:cstheme="minorHAnsi"/>
          <w:color w:val="auto"/>
        </w:rPr>
      </w:pPr>
    </w:p>
    <w:p w14:paraId="4702C64F" w14:textId="56949335" w:rsidR="00B32616" w:rsidRDefault="00B32616" w:rsidP="00573A22">
      <w:pPr>
        <w:rPr>
          <w:rFonts w:asciiTheme="minorHAnsi" w:hAnsiTheme="minorHAnsi" w:cstheme="minorHAnsi"/>
          <w:b/>
          <w:color w:val="auto"/>
        </w:rPr>
      </w:pPr>
      <w:r w:rsidRPr="00A00524">
        <w:rPr>
          <w:rFonts w:asciiTheme="minorHAnsi" w:hAnsiTheme="minorHAnsi" w:cstheme="minorHAnsi"/>
          <w:b/>
          <w:color w:val="auto"/>
        </w:rPr>
        <w:t xml:space="preserve">FIGURE </w:t>
      </w:r>
      <w:r w:rsidR="0013621E" w:rsidRPr="00A00524">
        <w:rPr>
          <w:rFonts w:asciiTheme="minorHAnsi" w:hAnsiTheme="minorHAnsi" w:cstheme="minorHAnsi"/>
          <w:b/>
          <w:color w:val="auto"/>
        </w:rPr>
        <w:t xml:space="preserve">AND TABLE </w:t>
      </w:r>
      <w:r w:rsidRPr="00A00524">
        <w:rPr>
          <w:rFonts w:asciiTheme="minorHAnsi" w:hAnsiTheme="minorHAnsi" w:cstheme="minorHAnsi"/>
          <w:b/>
          <w:color w:val="auto"/>
        </w:rPr>
        <w:t>LEGENDS:</w:t>
      </w:r>
    </w:p>
    <w:p w14:paraId="1CE03D56" w14:textId="77777777" w:rsidR="00B21AAA" w:rsidRPr="00A00524" w:rsidRDefault="00B21AAA" w:rsidP="00573A22">
      <w:pPr>
        <w:rPr>
          <w:rFonts w:asciiTheme="minorHAnsi" w:hAnsiTheme="minorHAnsi" w:cstheme="minorHAnsi"/>
          <w:bCs/>
          <w:color w:val="auto"/>
        </w:rPr>
      </w:pPr>
    </w:p>
    <w:p w14:paraId="6722F2B4" w14:textId="24C096BF" w:rsidR="00E828E5" w:rsidRPr="00A00524" w:rsidRDefault="000103F2" w:rsidP="00573A22">
      <w:pPr>
        <w:tabs>
          <w:tab w:val="left" w:pos="8445"/>
        </w:tabs>
        <w:rPr>
          <w:color w:val="auto"/>
        </w:rPr>
      </w:pPr>
      <w:r w:rsidRPr="00A00524">
        <w:rPr>
          <w:b/>
          <w:color w:val="auto"/>
        </w:rPr>
        <w:t>Figure 1</w:t>
      </w:r>
      <w:r w:rsidR="002C1A16" w:rsidRPr="00A00524">
        <w:rPr>
          <w:b/>
          <w:color w:val="auto"/>
        </w:rPr>
        <w:t>:</w:t>
      </w:r>
      <w:r w:rsidRPr="00A00524">
        <w:rPr>
          <w:b/>
          <w:color w:val="auto"/>
        </w:rPr>
        <w:t xml:space="preserve"> </w:t>
      </w:r>
      <w:r w:rsidR="00C22E26" w:rsidRPr="00A00524">
        <w:rPr>
          <w:b/>
          <w:color w:val="auto"/>
        </w:rPr>
        <w:t>Representative images from transplanted animals</w:t>
      </w:r>
      <w:r w:rsidR="001A2ED5">
        <w:rPr>
          <w:b/>
          <w:color w:val="auto"/>
        </w:rPr>
        <w:t>.</w:t>
      </w:r>
      <w:r w:rsidRPr="00A00524">
        <w:rPr>
          <w:color w:val="auto"/>
        </w:rPr>
        <w:t xml:space="preserve"> </w:t>
      </w:r>
      <w:r w:rsidR="001A2ED5">
        <w:rPr>
          <w:color w:val="auto"/>
        </w:rPr>
        <w:t>(</w:t>
      </w:r>
      <w:r w:rsidRPr="00771035">
        <w:rPr>
          <w:b/>
          <w:color w:val="auto"/>
        </w:rPr>
        <w:t>A</w:t>
      </w:r>
      <w:r w:rsidR="001A2ED5">
        <w:rPr>
          <w:color w:val="auto"/>
        </w:rPr>
        <w:t>)</w:t>
      </w:r>
      <w:r w:rsidRPr="00A00524">
        <w:rPr>
          <w:color w:val="auto"/>
        </w:rPr>
        <w:t xml:space="preserve"> </w:t>
      </w:r>
      <w:r w:rsidR="003E6A10" w:rsidRPr="00A00524">
        <w:rPr>
          <w:color w:val="auto"/>
        </w:rPr>
        <w:t>Sy</w:t>
      </w:r>
      <w:r w:rsidR="00D633DC" w:rsidRPr="00A00524">
        <w:rPr>
          <w:color w:val="auto"/>
        </w:rPr>
        <w:t xml:space="preserve">ngeneic VCA long-term survival, </w:t>
      </w:r>
      <w:r w:rsidR="003A1946" w:rsidRPr="00A00524">
        <w:rPr>
          <w:color w:val="auto"/>
        </w:rPr>
        <w:t>without</w:t>
      </w:r>
      <w:r w:rsidR="00596252" w:rsidRPr="00A00524">
        <w:rPr>
          <w:color w:val="auto"/>
        </w:rPr>
        <w:t xml:space="preserve"> immunosuppression</w:t>
      </w:r>
      <w:r w:rsidR="003A1946" w:rsidRPr="00A00524">
        <w:rPr>
          <w:color w:val="auto"/>
        </w:rPr>
        <w:t xml:space="preserve"> treatment</w:t>
      </w:r>
      <w:r w:rsidR="00DA4F43" w:rsidRPr="00A00524">
        <w:rPr>
          <w:color w:val="auto"/>
        </w:rPr>
        <w:t>,</w:t>
      </w:r>
      <w:r w:rsidR="003A1946" w:rsidRPr="00A00524">
        <w:rPr>
          <w:color w:val="auto"/>
        </w:rPr>
        <w:t xml:space="preserve"> on </w:t>
      </w:r>
      <w:r w:rsidR="003E6A10" w:rsidRPr="00A00524">
        <w:rPr>
          <w:color w:val="auto"/>
        </w:rPr>
        <w:t xml:space="preserve">postoperative day </w:t>
      </w:r>
      <w:r w:rsidR="00D633DC" w:rsidRPr="00A00524">
        <w:rPr>
          <w:color w:val="auto"/>
        </w:rPr>
        <w:t>45 (POD</w:t>
      </w:r>
      <w:r w:rsidR="001D4DC5" w:rsidRPr="00A00524">
        <w:rPr>
          <w:color w:val="auto"/>
        </w:rPr>
        <w:t xml:space="preserve"> </w:t>
      </w:r>
      <w:r w:rsidR="00D633DC" w:rsidRPr="00A00524">
        <w:rPr>
          <w:color w:val="auto"/>
        </w:rPr>
        <w:t>45</w:t>
      </w:r>
      <w:r w:rsidR="003E6A10" w:rsidRPr="00A00524">
        <w:rPr>
          <w:color w:val="auto"/>
        </w:rPr>
        <w:t xml:space="preserve">); note the difference in direction of fur </w:t>
      </w:r>
      <w:r w:rsidR="0092207D" w:rsidRPr="00A00524">
        <w:rPr>
          <w:color w:val="auto"/>
        </w:rPr>
        <w:t xml:space="preserve">growth </w:t>
      </w:r>
      <w:r w:rsidR="003E6A10" w:rsidRPr="00A00524">
        <w:rPr>
          <w:color w:val="auto"/>
        </w:rPr>
        <w:t xml:space="preserve">due to the graft’s inverted orientation. </w:t>
      </w:r>
      <w:r w:rsidR="001A2ED5">
        <w:rPr>
          <w:color w:val="auto"/>
        </w:rPr>
        <w:t>(</w:t>
      </w:r>
      <w:r w:rsidR="003E6A10" w:rsidRPr="00771035">
        <w:rPr>
          <w:b/>
          <w:color w:val="auto"/>
        </w:rPr>
        <w:t>B</w:t>
      </w:r>
      <w:r w:rsidR="001A2ED5">
        <w:rPr>
          <w:color w:val="auto"/>
        </w:rPr>
        <w:t>)</w:t>
      </w:r>
      <w:r w:rsidR="003E6A10" w:rsidRPr="00A00524">
        <w:rPr>
          <w:color w:val="auto"/>
        </w:rPr>
        <w:t xml:space="preserve"> </w:t>
      </w:r>
      <w:r w:rsidRPr="00A00524">
        <w:rPr>
          <w:color w:val="auto"/>
        </w:rPr>
        <w:t>Allogeneic VCA</w:t>
      </w:r>
      <w:r w:rsidR="0080776D" w:rsidRPr="00A00524">
        <w:rPr>
          <w:color w:val="auto"/>
        </w:rPr>
        <w:t xml:space="preserve">, treated daily with </w:t>
      </w:r>
      <w:r w:rsidR="001A2ED5">
        <w:rPr>
          <w:color w:val="auto"/>
        </w:rPr>
        <w:t xml:space="preserve">an </w:t>
      </w:r>
      <w:r w:rsidR="00DA4F43" w:rsidRPr="00A00524">
        <w:rPr>
          <w:color w:val="auto"/>
        </w:rPr>
        <w:t>immunosuppressant drug</w:t>
      </w:r>
      <w:r w:rsidR="0080776D" w:rsidRPr="00A00524">
        <w:rPr>
          <w:color w:val="auto"/>
        </w:rPr>
        <w:t>, on</w:t>
      </w:r>
      <w:r w:rsidRPr="00A00524">
        <w:rPr>
          <w:color w:val="auto"/>
        </w:rPr>
        <w:t xml:space="preserve"> </w:t>
      </w:r>
      <w:r w:rsidR="00D633DC" w:rsidRPr="00A00524">
        <w:rPr>
          <w:color w:val="auto"/>
        </w:rPr>
        <w:t>POD</w:t>
      </w:r>
      <w:r w:rsidR="001D4DC5" w:rsidRPr="00A00524">
        <w:rPr>
          <w:color w:val="auto"/>
        </w:rPr>
        <w:t xml:space="preserve"> </w:t>
      </w:r>
      <w:r w:rsidR="00D633DC" w:rsidRPr="00A00524">
        <w:rPr>
          <w:color w:val="auto"/>
        </w:rPr>
        <w:t>5</w:t>
      </w:r>
      <w:r w:rsidRPr="00A00524">
        <w:rPr>
          <w:color w:val="auto"/>
        </w:rPr>
        <w:t xml:space="preserve">. </w:t>
      </w:r>
      <w:r w:rsidR="001A2ED5">
        <w:rPr>
          <w:color w:val="auto"/>
        </w:rPr>
        <w:t>(</w:t>
      </w:r>
      <w:r w:rsidR="003E6A10" w:rsidRPr="00771035">
        <w:rPr>
          <w:b/>
          <w:color w:val="auto"/>
        </w:rPr>
        <w:t>C</w:t>
      </w:r>
      <w:r w:rsidR="001A2ED5">
        <w:rPr>
          <w:color w:val="auto"/>
        </w:rPr>
        <w:t>)</w:t>
      </w:r>
      <w:r w:rsidRPr="00A00524">
        <w:rPr>
          <w:color w:val="auto"/>
        </w:rPr>
        <w:t xml:space="preserve"> Allogeneic VCA </w:t>
      </w:r>
      <w:r w:rsidR="00D633DC" w:rsidRPr="00A00524">
        <w:rPr>
          <w:color w:val="auto"/>
        </w:rPr>
        <w:t>long-</w:t>
      </w:r>
      <w:r w:rsidRPr="00A00524">
        <w:rPr>
          <w:color w:val="auto"/>
        </w:rPr>
        <w:t>term survival</w:t>
      </w:r>
      <w:r w:rsidR="0080776D" w:rsidRPr="00A00524">
        <w:rPr>
          <w:color w:val="auto"/>
        </w:rPr>
        <w:t xml:space="preserve">, treated daily with </w:t>
      </w:r>
      <w:r w:rsidR="001A2ED5">
        <w:rPr>
          <w:color w:val="auto"/>
        </w:rPr>
        <w:t xml:space="preserve">an </w:t>
      </w:r>
      <w:r w:rsidR="00DA4F43" w:rsidRPr="00A00524">
        <w:rPr>
          <w:color w:val="auto"/>
        </w:rPr>
        <w:t>immunosuppressant drug</w:t>
      </w:r>
      <w:r w:rsidR="0080776D" w:rsidRPr="00A00524">
        <w:rPr>
          <w:color w:val="auto"/>
        </w:rPr>
        <w:t>, on</w:t>
      </w:r>
      <w:r w:rsidRPr="00A00524">
        <w:rPr>
          <w:color w:val="auto"/>
        </w:rPr>
        <w:t xml:space="preserve"> </w:t>
      </w:r>
      <w:r w:rsidR="00D633DC" w:rsidRPr="00A00524">
        <w:rPr>
          <w:color w:val="auto"/>
        </w:rPr>
        <w:t>POD</w:t>
      </w:r>
      <w:r w:rsidR="001D4DC5" w:rsidRPr="00A00524">
        <w:rPr>
          <w:color w:val="auto"/>
        </w:rPr>
        <w:t xml:space="preserve"> </w:t>
      </w:r>
      <w:r w:rsidR="00D633DC" w:rsidRPr="00A00524">
        <w:rPr>
          <w:color w:val="auto"/>
        </w:rPr>
        <w:t>40</w:t>
      </w:r>
      <w:r w:rsidR="0080776D" w:rsidRPr="00A00524">
        <w:rPr>
          <w:color w:val="auto"/>
        </w:rPr>
        <w:t>; note normal fur growth</w:t>
      </w:r>
      <w:r w:rsidR="00D32701" w:rsidRPr="00A00524">
        <w:rPr>
          <w:color w:val="auto"/>
        </w:rPr>
        <w:t xml:space="preserve"> </w:t>
      </w:r>
      <w:r w:rsidR="0080776D" w:rsidRPr="00A00524">
        <w:rPr>
          <w:color w:val="auto"/>
        </w:rPr>
        <w:t>indicat</w:t>
      </w:r>
      <w:r w:rsidR="00D32701" w:rsidRPr="00A00524">
        <w:rPr>
          <w:color w:val="auto"/>
        </w:rPr>
        <w:t>ing</w:t>
      </w:r>
      <w:r w:rsidR="0080776D" w:rsidRPr="00A00524">
        <w:rPr>
          <w:color w:val="auto"/>
        </w:rPr>
        <w:t xml:space="preserve"> </w:t>
      </w:r>
      <w:r w:rsidR="00D32701" w:rsidRPr="00A00524">
        <w:rPr>
          <w:color w:val="auto"/>
        </w:rPr>
        <w:t xml:space="preserve">proper </w:t>
      </w:r>
      <w:r w:rsidR="0080776D" w:rsidRPr="00A00524">
        <w:rPr>
          <w:color w:val="auto"/>
        </w:rPr>
        <w:t xml:space="preserve">perfusion of the graft, without signs of rejection. </w:t>
      </w:r>
      <w:r w:rsidR="001A2ED5">
        <w:rPr>
          <w:color w:val="auto"/>
        </w:rPr>
        <w:t>(</w:t>
      </w:r>
      <w:r w:rsidR="003E6A10" w:rsidRPr="00A00524">
        <w:rPr>
          <w:color w:val="auto"/>
        </w:rPr>
        <w:t>D</w:t>
      </w:r>
      <w:r w:rsidR="001A2ED5">
        <w:rPr>
          <w:color w:val="auto"/>
        </w:rPr>
        <w:t>)</w:t>
      </w:r>
      <w:r w:rsidR="00D633DC" w:rsidRPr="00A00524">
        <w:rPr>
          <w:color w:val="auto"/>
        </w:rPr>
        <w:t xml:space="preserve"> </w:t>
      </w:r>
      <w:r w:rsidR="0080776D" w:rsidRPr="00A00524">
        <w:rPr>
          <w:color w:val="auto"/>
        </w:rPr>
        <w:t>Allogeneic VCA in r</w:t>
      </w:r>
      <w:r w:rsidR="00D633DC" w:rsidRPr="00A00524">
        <w:rPr>
          <w:color w:val="auto"/>
        </w:rPr>
        <w:t xml:space="preserve">ejection </w:t>
      </w:r>
      <w:r w:rsidR="0080776D" w:rsidRPr="00A00524">
        <w:rPr>
          <w:color w:val="auto"/>
        </w:rPr>
        <w:t xml:space="preserve">on </w:t>
      </w:r>
      <w:r w:rsidR="00D633DC" w:rsidRPr="00A00524">
        <w:rPr>
          <w:color w:val="auto"/>
        </w:rPr>
        <w:t>POD</w:t>
      </w:r>
      <w:r w:rsidR="001D4DC5" w:rsidRPr="00A00524">
        <w:rPr>
          <w:color w:val="auto"/>
        </w:rPr>
        <w:t xml:space="preserve"> </w:t>
      </w:r>
      <w:r w:rsidR="00D633DC" w:rsidRPr="00A00524">
        <w:rPr>
          <w:color w:val="auto"/>
        </w:rPr>
        <w:t>33</w:t>
      </w:r>
      <w:r w:rsidR="0080776D" w:rsidRPr="00A00524">
        <w:rPr>
          <w:color w:val="auto"/>
        </w:rPr>
        <w:t xml:space="preserve">. </w:t>
      </w:r>
      <w:r w:rsidR="001E4113" w:rsidRPr="00A00524">
        <w:rPr>
          <w:color w:val="auto"/>
        </w:rPr>
        <w:t>I</w:t>
      </w:r>
      <w:r w:rsidR="0080776D" w:rsidRPr="00A00524">
        <w:rPr>
          <w:color w:val="auto"/>
        </w:rPr>
        <w:t xml:space="preserve">mmunosuppression treatment was stopped completely </w:t>
      </w:r>
      <w:r w:rsidR="00025461" w:rsidRPr="00A00524">
        <w:rPr>
          <w:color w:val="auto"/>
        </w:rPr>
        <w:t>on POD</w:t>
      </w:r>
      <w:r w:rsidR="001D4DC5" w:rsidRPr="00A00524">
        <w:rPr>
          <w:color w:val="auto"/>
        </w:rPr>
        <w:t xml:space="preserve"> </w:t>
      </w:r>
      <w:r w:rsidR="00025461" w:rsidRPr="00A00524">
        <w:rPr>
          <w:color w:val="auto"/>
        </w:rPr>
        <w:t>14</w:t>
      </w:r>
      <w:r w:rsidR="0080776D" w:rsidRPr="00A00524">
        <w:rPr>
          <w:color w:val="auto"/>
        </w:rPr>
        <w:t>; n</w:t>
      </w:r>
      <w:r w:rsidRPr="00A00524">
        <w:rPr>
          <w:color w:val="auto"/>
        </w:rPr>
        <w:t xml:space="preserve">ote the clinical signs of rejection (skin atrophy, desquamation, loss of fur). </w:t>
      </w:r>
    </w:p>
    <w:p w14:paraId="507EAA87" w14:textId="4AE8FC46" w:rsidR="000103F2" w:rsidRPr="00A00524" w:rsidRDefault="000103F2" w:rsidP="00573A22">
      <w:pPr>
        <w:tabs>
          <w:tab w:val="left" w:pos="8445"/>
        </w:tabs>
        <w:rPr>
          <w:color w:val="auto"/>
        </w:rPr>
      </w:pPr>
    </w:p>
    <w:p w14:paraId="2660D11D" w14:textId="11E77228" w:rsidR="000103F2" w:rsidRPr="00A00524" w:rsidRDefault="000103F2" w:rsidP="00573A22">
      <w:pPr>
        <w:tabs>
          <w:tab w:val="left" w:pos="8445"/>
        </w:tabs>
        <w:rPr>
          <w:color w:val="auto"/>
        </w:rPr>
      </w:pPr>
      <w:r w:rsidRPr="00A00524">
        <w:rPr>
          <w:b/>
          <w:color w:val="auto"/>
        </w:rPr>
        <w:t>Figure 2</w:t>
      </w:r>
      <w:r w:rsidR="002C1A16" w:rsidRPr="00A00524">
        <w:rPr>
          <w:b/>
          <w:color w:val="auto"/>
        </w:rPr>
        <w:t>:</w:t>
      </w:r>
      <w:r w:rsidRPr="00A00524">
        <w:rPr>
          <w:b/>
          <w:color w:val="auto"/>
        </w:rPr>
        <w:t xml:space="preserve"> L</w:t>
      </w:r>
      <w:r w:rsidR="00383590" w:rsidRPr="00A00524">
        <w:rPr>
          <w:b/>
          <w:color w:val="auto"/>
        </w:rPr>
        <w:t xml:space="preserve">aser </w:t>
      </w:r>
      <w:r w:rsidRPr="00A00524">
        <w:rPr>
          <w:b/>
          <w:color w:val="auto"/>
        </w:rPr>
        <w:t>D</w:t>
      </w:r>
      <w:r w:rsidR="00383590" w:rsidRPr="00A00524">
        <w:rPr>
          <w:b/>
          <w:color w:val="auto"/>
        </w:rPr>
        <w:t xml:space="preserve">oppler </w:t>
      </w:r>
      <w:r w:rsidR="001A2ED5" w:rsidRPr="00A00524">
        <w:rPr>
          <w:b/>
          <w:color w:val="auto"/>
        </w:rPr>
        <w:t>imaging system to monitor superficial skin revascularization of the allograft.</w:t>
      </w:r>
      <w:r w:rsidRPr="00A00524">
        <w:rPr>
          <w:color w:val="auto"/>
        </w:rPr>
        <w:t xml:space="preserve"> The </w:t>
      </w:r>
      <w:r w:rsidR="001A2ED5">
        <w:rPr>
          <w:color w:val="auto"/>
        </w:rPr>
        <w:t>a</w:t>
      </w:r>
      <w:r w:rsidRPr="00A00524">
        <w:rPr>
          <w:color w:val="auto"/>
        </w:rPr>
        <w:t>llograft presented was monitored on postoperative days 4, 14</w:t>
      </w:r>
      <w:r w:rsidR="001A2ED5">
        <w:rPr>
          <w:color w:val="auto"/>
        </w:rPr>
        <w:t>,</w:t>
      </w:r>
      <w:r w:rsidRPr="00A00524">
        <w:rPr>
          <w:color w:val="auto"/>
        </w:rPr>
        <w:t xml:space="preserve"> and 64. </w:t>
      </w:r>
      <w:r w:rsidR="001A2ED5">
        <w:rPr>
          <w:color w:val="auto"/>
        </w:rPr>
        <w:t>The p</w:t>
      </w:r>
      <w:r w:rsidR="00AB1EC3" w:rsidRPr="00A00524">
        <w:rPr>
          <w:color w:val="auto"/>
        </w:rPr>
        <w:t xml:space="preserve">anels on the left show blood perfusion as measured by Doppler imaging, while </w:t>
      </w:r>
      <w:r w:rsidR="001A2ED5">
        <w:rPr>
          <w:color w:val="auto"/>
        </w:rPr>
        <w:t xml:space="preserve">the </w:t>
      </w:r>
      <w:r w:rsidR="00AB1EC3" w:rsidRPr="00A00524">
        <w:rPr>
          <w:color w:val="auto"/>
        </w:rPr>
        <w:t xml:space="preserve">panels on the right show the area being imaged by </w:t>
      </w:r>
      <w:r w:rsidR="001A2ED5">
        <w:rPr>
          <w:color w:val="auto"/>
        </w:rPr>
        <w:t xml:space="preserve">the </w:t>
      </w:r>
      <w:r w:rsidR="00AB1EC3" w:rsidRPr="00A00524">
        <w:rPr>
          <w:color w:val="auto"/>
        </w:rPr>
        <w:t xml:space="preserve">Doppler. </w:t>
      </w:r>
      <w:r w:rsidRPr="00A00524">
        <w:rPr>
          <w:color w:val="auto"/>
        </w:rPr>
        <w:t xml:space="preserve">Note the shift from minimal blood perfusion immediately post-VCA to full revascularization of the flap on day 64. </w:t>
      </w:r>
      <w:r w:rsidR="00782232" w:rsidRPr="00A00524">
        <w:rPr>
          <w:color w:val="auto"/>
        </w:rPr>
        <w:t xml:space="preserve">This allograft was kept under proper immunosuppression without </w:t>
      </w:r>
      <w:r w:rsidR="00C6215B" w:rsidRPr="00A00524">
        <w:rPr>
          <w:color w:val="auto"/>
        </w:rPr>
        <w:t xml:space="preserve">signs of </w:t>
      </w:r>
      <w:r w:rsidR="00782232" w:rsidRPr="00A00524">
        <w:rPr>
          <w:color w:val="auto"/>
        </w:rPr>
        <w:t xml:space="preserve">rejection. </w:t>
      </w:r>
    </w:p>
    <w:p w14:paraId="1810005F" w14:textId="77777777" w:rsidR="00B2159B" w:rsidRPr="00A00524" w:rsidRDefault="00B2159B" w:rsidP="00573A22">
      <w:pPr>
        <w:tabs>
          <w:tab w:val="left" w:pos="8445"/>
        </w:tabs>
        <w:rPr>
          <w:color w:val="auto"/>
        </w:rPr>
      </w:pPr>
    </w:p>
    <w:p w14:paraId="6B4317BB" w14:textId="7AF44F95" w:rsidR="000103F2" w:rsidRPr="00A00524" w:rsidRDefault="000103F2" w:rsidP="00573A22">
      <w:pPr>
        <w:rPr>
          <w:color w:val="auto"/>
        </w:rPr>
      </w:pPr>
      <w:r w:rsidRPr="00A00524">
        <w:rPr>
          <w:b/>
          <w:color w:val="auto"/>
        </w:rPr>
        <w:t>Figure 3</w:t>
      </w:r>
      <w:r w:rsidR="002C1A16" w:rsidRPr="00A00524">
        <w:rPr>
          <w:b/>
          <w:color w:val="auto"/>
        </w:rPr>
        <w:t>:</w:t>
      </w:r>
      <w:r w:rsidRPr="00A00524">
        <w:rPr>
          <w:b/>
          <w:color w:val="auto"/>
        </w:rPr>
        <w:t xml:space="preserve"> H&amp;E histopathology of </w:t>
      </w:r>
      <w:r w:rsidR="001A2ED5" w:rsidRPr="00A00524">
        <w:rPr>
          <w:b/>
          <w:color w:val="auto"/>
        </w:rPr>
        <w:t xml:space="preserve">allograft in syngeneic </w:t>
      </w:r>
      <w:r w:rsidRPr="00A00524">
        <w:rPr>
          <w:b/>
          <w:color w:val="auto"/>
        </w:rPr>
        <w:t>vs</w:t>
      </w:r>
      <w:r w:rsidR="001A2ED5">
        <w:rPr>
          <w:b/>
          <w:color w:val="auto"/>
        </w:rPr>
        <w:t>.</w:t>
      </w:r>
      <w:r w:rsidRPr="00A00524">
        <w:rPr>
          <w:b/>
          <w:color w:val="auto"/>
        </w:rPr>
        <w:t xml:space="preserve"> </w:t>
      </w:r>
      <w:r w:rsidR="001A2ED5" w:rsidRPr="00A00524">
        <w:rPr>
          <w:b/>
          <w:color w:val="auto"/>
        </w:rPr>
        <w:t>allogeneic transplants</w:t>
      </w:r>
      <w:r w:rsidRPr="00A00524">
        <w:rPr>
          <w:b/>
          <w:color w:val="auto"/>
        </w:rPr>
        <w:t>.</w:t>
      </w:r>
      <w:r w:rsidRPr="00A00524">
        <w:rPr>
          <w:color w:val="auto"/>
        </w:rPr>
        <w:t xml:space="preserve"> </w:t>
      </w:r>
      <w:r w:rsidR="001A2ED5">
        <w:rPr>
          <w:color w:val="auto"/>
        </w:rPr>
        <w:t>(</w:t>
      </w:r>
      <w:r w:rsidRPr="00771035">
        <w:rPr>
          <w:b/>
          <w:color w:val="auto"/>
        </w:rPr>
        <w:t>A</w:t>
      </w:r>
      <w:r w:rsidR="001A2ED5">
        <w:rPr>
          <w:color w:val="auto"/>
        </w:rPr>
        <w:t>)</w:t>
      </w:r>
      <w:r w:rsidRPr="00A00524">
        <w:rPr>
          <w:color w:val="auto"/>
        </w:rPr>
        <w:t xml:space="preserve"> </w:t>
      </w:r>
      <w:r w:rsidR="008719E2" w:rsidRPr="00A00524">
        <w:rPr>
          <w:color w:val="auto"/>
        </w:rPr>
        <w:t xml:space="preserve">Skin biopsy of </w:t>
      </w:r>
      <w:r w:rsidR="001A2ED5">
        <w:rPr>
          <w:color w:val="auto"/>
        </w:rPr>
        <w:t xml:space="preserve">a </w:t>
      </w:r>
      <w:r w:rsidR="008719E2" w:rsidRPr="00A00524">
        <w:rPr>
          <w:color w:val="auto"/>
        </w:rPr>
        <w:t>syngeneic allograft on POD 45</w:t>
      </w:r>
      <w:r w:rsidRPr="00A00524">
        <w:rPr>
          <w:color w:val="auto"/>
        </w:rPr>
        <w:t xml:space="preserve"> (</w:t>
      </w:r>
      <w:r w:rsidR="001A2ED5">
        <w:rPr>
          <w:color w:val="auto"/>
        </w:rPr>
        <w:t xml:space="preserve">10x </w:t>
      </w:r>
      <w:r w:rsidRPr="00A00524">
        <w:rPr>
          <w:color w:val="auto"/>
        </w:rPr>
        <w:t>magnification)</w:t>
      </w:r>
      <w:r w:rsidR="008719E2" w:rsidRPr="00A00524">
        <w:rPr>
          <w:color w:val="auto"/>
        </w:rPr>
        <w:t xml:space="preserve">; note </w:t>
      </w:r>
      <w:r w:rsidR="001A2ED5">
        <w:rPr>
          <w:color w:val="auto"/>
        </w:rPr>
        <w:t xml:space="preserve">the </w:t>
      </w:r>
      <w:r w:rsidR="008719E2" w:rsidRPr="00A00524">
        <w:rPr>
          <w:color w:val="auto"/>
        </w:rPr>
        <w:t xml:space="preserve">normal morphology of </w:t>
      </w:r>
      <w:r w:rsidR="001A2ED5">
        <w:rPr>
          <w:color w:val="auto"/>
        </w:rPr>
        <w:t xml:space="preserve">the </w:t>
      </w:r>
      <w:r w:rsidR="008719E2" w:rsidRPr="00A00524">
        <w:rPr>
          <w:color w:val="auto"/>
        </w:rPr>
        <w:t>skin components (epidermis, adnexa</w:t>
      </w:r>
      <w:r w:rsidR="00D32701" w:rsidRPr="00A00524">
        <w:rPr>
          <w:color w:val="auto"/>
        </w:rPr>
        <w:t>,</w:t>
      </w:r>
      <w:r w:rsidR="008719E2" w:rsidRPr="00A00524">
        <w:rPr>
          <w:color w:val="auto"/>
        </w:rPr>
        <w:t xml:space="preserve"> and no sign of mononuclear cell infiltration). </w:t>
      </w:r>
      <w:r w:rsidR="001A2ED5">
        <w:rPr>
          <w:color w:val="auto"/>
        </w:rPr>
        <w:t>(</w:t>
      </w:r>
      <w:r w:rsidR="008719E2" w:rsidRPr="00771035">
        <w:rPr>
          <w:b/>
          <w:color w:val="auto"/>
        </w:rPr>
        <w:t>B</w:t>
      </w:r>
      <w:r w:rsidR="001A2ED5">
        <w:rPr>
          <w:color w:val="auto"/>
        </w:rPr>
        <w:t>)</w:t>
      </w:r>
      <w:r w:rsidRPr="00A00524">
        <w:rPr>
          <w:color w:val="auto"/>
        </w:rPr>
        <w:t xml:space="preserve"> </w:t>
      </w:r>
      <w:r w:rsidR="008719E2" w:rsidRPr="00A00524">
        <w:rPr>
          <w:color w:val="auto"/>
        </w:rPr>
        <w:t xml:space="preserve">Skin biopsy of </w:t>
      </w:r>
      <w:r w:rsidR="001A2ED5">
        <w:rPr>
          <w:color w:val="auto"/>
        </w:rPr>
        <w:t xml:space="preserve">an </w:t>
      </w:r>
      <w:r w:rsidR="008719E2" w:rsidRPr="00A00524">
        <w:rPr>
          <w:color w:val="auto"/>
        </w:rPr>
        <w:t>a</w:t>
      </w:r>
      <w:r w:rsidRPr="00A00524">
        <w:rPr>
          <w:color w:val="auto"/>
        </w:rPr>
        <w:t xml:space="preserve">llogeneic allograft </w:t>
      </w:r>
      <w:r w:rsidR="008719E2" w:rsidRPr="00A00524">
        <w:rPr>
          <w:color w:val="auto"/>
        </w:rPr>
        <w:t>in rejection on POD 75</w:t>
      </w:r>
      <w:r w:rsidR="00290E9D" w:rsidRPr="00A00524">
        <w:rPr>
          <w:color w:val="auto"/>
        </w:rPr>
        <w:t>,</w:t>
      </w:r>
      <w:r w:rsidR="008719E2" w:rsidRPr="00A00524">
        <w:rPr>
          <w:color w:val="auto"/>
        </w:rPr>
        <w:t xml:space="preserve"> treated daily with </w:t>
      </w:r>
      <w:r w:rsidR="001A2ED5">
        <w:rPr>
          <w:color w:val="auto"/>
        </w:rPr>
        <w:t xml:space="preserve">a </w:t>
      </w:r>
      <w:r w:rsidR="00DA4F43" w:rsidRPr="00A00524">
        <w:rPr>
          <w:color w:val="auto"/>
        </w:rPr>
        <w:t xml:space="preserve">lower dose of </w:t>
      </w:r>
      <w:r w:rsidR="001A2ED5">
        <w:rPr>
          <w:color w:val="auto"/>
        </w:rPr>
        <w:t xml:space="preserve">an </w:t>
      </w:r>
      <w:r w:rsidR="00DA4F43" w:rsidRPr="00A00524">
        <w:rPr>
          <w:color w:val="auto"/>
        </w:rPr>
        <w:t>immunosup</w:t>
      </w:r>
      <w:r w:rsidR="006B4CC8" w:rsidRPr="00A00524">
        <w:rPr>
          <w:color w:val="auto"/>
        </w:rPr>
        <w:t>p</w:t>
      </w:r>
      <w:r w:rsidR="00DA4F43" w:rsidRPr="00A00524">
        <w:rPr>
          <w:color w:val="auto"/>
        </w:rPr>
        <w:t>re</w:t>
      </w:r>
      <w:r w:rsidR="006B4CC8" w:rsidRPr="00A00524">
        <w:rPr>
          <w:color w:val="auto"/>
        </w:rPr>
        <w:t>ss</w:t>
      </w:r>
      <w:r w:rsidR="00DA4F43" w:rsidRPr="00A00524">
        <w:rPr>
          <w:color w:val="auto"/>
        </w:rPr>
        <w:t>ant</w:t>
      </w:r>
      <w:r w:rsidR="008719E2" w:rsidRPr="00A00524">
        <w:rPr>
          <w:color w:val="auto"/>
        </w:rPr>
        <w:t xml:space="preserve"> </w:t>
      </w:r>
      <w:r w:rsidRPr="00A00524">
        <w:rPr>
          <w:color w:val="auto"/>
        </w:rPr>
        <w:t>(</w:t>
      </w:r>
      <w:r w:rsidR="001A2ED5">
        <w:rPr>
          <w:color w:val="auto"/>
        </w:rPr>
        <w:t xml:space="preserve">10x </w:t>
      </w:r>
      <w:r w:rsidRPr="00A00524">
        <w:rPr>
          <w:color w:val="auto"/>
        </w:rPr>
        <w:t>magnification)</w:t>
      </w:r>
      <w:r w:rsidR="008719E2" w:rsidRPr="00A00524">
        <w:rPr>
          <w:color w:val="auto"/>
        </w:rPr>
        <w:t xml:space="preserve">; note </w:t>
      </w:r>
      <w:r w:rsidR="00BE00B9" w:rsidRPr="00A00524">
        <w:rPr>
          <w:color w:val="auto"/>
        </w:rPr>
        <w:t xml:space="preserve">epidermal atrophy, adnexa atrophy, </w:t>
      </w:r>
      <w:r w:rsidR="00725552" w:rsidRPr="00A00524">
        <w:rPr>
          <w:color w:val="auto"/>
        </w:rPr>
        <w:t>mononuclear cell infiltration, perivascular infiltration</w:t>
      </w:r>
      <w:r w:rsidR="001A2ED5">
        <w:rPr>
          <w:color w:val="auto"/>
        </w:rPr>
        <w:t>,</w:t>
      </w:r>
      <w:r w:rsidR="00725552" w:rsidRPr="00A00524">
        <w:rPr>
          <w:color w:val="auto"/>
        </w:rPr>
        <w:t xml:space="preserve"> and capillary thrombosis.</w:t>
      </w:r>
      <w:r w:rsidR="008719E2" w:rsidRPr="00A00524">
        <w:rPr>
          <w:color w:val="auto"/>
        </w:rPr>
        <w:t xml:space="preserve"> </w:t>
      </w:r>
      <w:r w:rsidR="001A2ED5">
        <w:rPr>
          <w:color w:val="auto"/>
        </w:rPr>
        <w:t>(</w:t>
      </w:r>
      <w:r w:rsidRPr="00771035">
        <w:rPr>
          <w:b/>
          <w:color w:val="auto"/>
        </w:rPr>
        <w:t>C</w:t>
      </w:r>
      <w:r w:rsidR="001A2ED5">
        <w:rPr>
          <w:color w:val="auto"/>
        </w:rPr>
        <w:t>)</w:t>
      </w:r>
      <w:r w:rsidRPr="00A00524">
        <w:rPr>
          <w:color w:val="auto"/>
        </w:rPr>
        <w:t xml:space="preserve"> </w:t>
      </w:r>
      <w:r w:rsidR="00725552" w:rsidRPr="00A00524">
        <w:rPr>
          <w:color w:val="auto"/>
        </w:rPr>
        <w:t xml:space="preserve">Muscle biopsy of </w:t>
      </w:r>
      <w:r w:rsidR="001A2ED5">
        <w:rPr>
          <w:color w:val="auto"/>
        </w:rPr>
        <w:t xml:space="preserve">a </w:t>
      </w:r>
      <w:r w:rsidR="00725552" w:rsidRPr="00A00524">
        <w:rPr>
          <w:color w:val="auto"/>
        </w:rPr>
        <w:t>s</w:t>
      </w:r>
      <w:r w:rsidRPr="00A00524">
        <w:rPr>
          <w:color w:val="auto"/>
        </w:rPr>
        <w:t xml:space="preserve">yngeneic allograft </w:t>
      </w:r>
      <w:r w:rsidR="00725552" w:rsidRPr="00A00524">
        <w:rPr>
          <w:color w:val="auto"/>
        </w:rPr>
        <w:t>on POD 45</w:t>
      </w:r>
      <w:r w:rsidRPr="00A00524">
        <w:rPr>
          <w:color w:val="auto"/>
        </w:rPr>
        <w:t xml:space="preserve"> (</w:t>
      </w:r>
      <w:r w:rsidR="001A2ED5">
        <w:rPr>
          <w:color w:val="auto"/>
        </w:rPr>
        <w:t xml:space="preserve">10x </w:t>
      </w:r>
      <w:r w:rsidRPr="00A00524">
        <w:rPr>
          <w:color w:val="auto"/>
        </w:rPr>
        <w:t>magnification)</w:t>
      </w:r>
      <w:r w:rsidR="00725552" w:rsidRPr="00A00524">
        <w:rPr>
          <w:color w:val="auto"/>
        </w:rPr>
        <w:t xml:space="preserve">; note </w:t>
      </w:r>
      <w:r w:rsidR="001A2ED5">
        <w:rPr>
          <w:color w:val="auto"/>
        </w:rPr>
        <w:t xml:space="preserve">the </w:t>
      </w:r>
      <w:r w:rsidR="00725552" w:rsidRPr="00A00524">
        <w:rPr>
          <w:color w:val="auto"/>
        </w:rPr>
        <w:t xml:space="preserve">normal morphology of </w:t>
      </w:r>
      <w:r w:rsidR="001A2ED5">
        <w:rPr>
          <w:color w:val="auto"/>
        </w:rPr>
        <w:t xml:space="preserve">the </w:t>
      </w:r>
      <w:r w:rsidR="00725552" w:rsidRPr="00A00524">
        <w:rPr>
          <w:color w:val="auto"/>
        </w:rPr>
        <w:t>striated muscle.</w:t>
      </w:r>
      <w:r w:rsidRPr="00A00524">
        <w:rPr>
          <w:color w:val="auto"/>
        </w:rPr>
        <w:t xml:space="preserve"> </w:t>
      </w:r>
      <w:r w:rsidR="001A2ED5">
        <w:rPr>
          <w:color w:val="auto"/>
        </w:rPr>
        <w:t>(</w:t>
      </w:r>
      <w:r w:rsidRPr="00771035">
        <w:rPr>
          <w:b/>
          <w:color w:val="auto"/>
        </w:rPr>
        <w:t>D</w:t>
      </w:r>
      <w:r w:rsidR="001A2ED5">
        <w:rPr>
          <w:color w:val="auto"/>
        </w:rPr>
        <w:t>)</w:t>
      </w:r>
      <w:r w:rsidRPr="00A00524">
        <w:rPr>
          <w:color w:val="auto"/>
        </w:rPr>
        <w:t xml:space="preserve"> </w:t>
      </w:r>
      <w:r w:rsidR="00290E9D" w:rsidRPr="00A00524">
        <w:rPr>
          <w:color w:val="auto"/>
        </w:rPr>
        <w:t xml:space="preserve">Muscle biopsy of </w:t>
      </w:r>
      <w:r w:rsidR="001A2ED5">
        <w:rPr>
          <w:color w:val="auto"/>
        </w:rPr>
        <w:t xml:space="preserve">an </w:t>
      </w:r>
      <w:r w:rsidR="00290E9D" w:rsidRPr="00A00524">
        <w:rPr>
          <w:color w:val="auto"/>
        </w:rPr>
        <w:t xml:space="preserve">allogeneic allograft in rejection on POD 98, treated daily with </w:t>
      </w:r>
      <w:r w:rsidR="001A2ED5">
        <w:rPr>
          <w:color w:val="auto"/>
        </w:rPr>
        <w:t xml:space="preserve">a </w:t>
      </w:r>
      <w:r w:rsidR="00DA4F43" w:rsidRPr="00A00524">
        <w:rPr>
          <w:color w:val="auto"/>
        </w:rPr>
        <w:t xml:space="preserve">lower dose of </w:t>
      </w:r>
      <w:r w:rsidR="001A2ED5">
        <w:rPr>
          <w:color w:val="auto"/>
        </w:rPr>
        <w:t xml:space="preserve">an </w:t>
      </w:r>
      <w:r w:rsidR="00DA4F43" w:rsidRPr="00A00524">
        <w:rPr>
          <w:color w:val="auto"/>
        </w:rPr>
        <w:t>immunosuppre</w:t>
      </w:r>
      <w:r w:rsidR="006B4CC8" w:rsidRPr="00A00524">
        <w:rPr>
          <w:color w:val="auto"/>
        </w:rPr>
        <w:t>s</w:t>
      </w:r>
      <w:r w:rsidR="00DA4F43" w:rsidRPr="00A00524">
        <w:rPr>
          <w:color w:val="auto"/>
        </w:rPr>
        <w:t>sant</w:t>
      </w:r>
      <w:r w:rsidR="00290E9D" w:rsidRPr="00A00524">
        <w:rPr>
          <w:color w:val="auto"/>
        </w:rPr>
        <w:t xml:space="preserve"> </w:t>
      </w:r>
      <w:r w:rsidRPr="00A00524">
        <w:rPr>
          <w:color w:val="auto"/>
        </w:rPr>
        <w:t>(</w:t>
      </w:r>
      <w:r w:rsidR="001A2ED5">
        <w:rPr>
          <w:color w:val="auto"/>
        </w:rPr>
        <w:t xml:space="preserve">10x </w:t>
      </w:r>
      <w:r w:rsidRPr="00A00524">
        <w:rPr>
          <w:color w:val="auto"/>
        </w:rPr>
        <w:t>magnification)</w:t>
      </w:r>
      <w:r w:rsidR="001E4113" w:rsidRPr="00A00524">
        <w:rPr>
          <w:color w:val="auto"/>
        </w:rPr>
        <w:t>;</w:t>
      </w:r>
      <w:r w:rsidRPr="00A00524">
        <w:rPr>
          <w:color w:val="auto"/>
        </w:rPr>
        <w:t xml:space="preserve"> </w:t>
      </w:r>
      <w:r w:rsidR="001E4113" w:rsidRPr="00A00524">
        <w:rPr>
          <w:color w:val="auto"/>
        </w:rPr>
        <w:t>n</w:t>
      </w:r>
      <w:r w:rsidR="00290E9D" w:rsidRPr="00A00524">
        <w:rPr>
          <w:color w:val="auto"/>
        </w:rPr>
        <w:t>ote</w:t>
      </w:r>
      <w:r w:rsidR="001E4113" w:rsidRPr="00A00524">
        <w:rPr>
          <w:color w:val="auto"/>
        </w:rPr>
        <w:t xml:space="preserve"> </w:t>
      </w:r>
      <w:r w:rsidR="001A2ED5">
        <w:rPr>
          <w:color w:val="auto"/>
        </w:rPr>
        <w:t xml:space="preserve">the </w:t>
      </w:r>
      <w:r w:rsidR="001E4113" w:rsidRPr="00A00524">
        <w:rPr>
          <w:color w:val="auto"/>
        </w:rPr>
        <w:t>muscle atrophy and mononuclear cell infiltration.</w:t>
      </w:r>
      <w:r w:rsidR="00290E9D" w:rsidRPr="00A00524">
        <w:rPr>
          <w:color w:val="auto"/>
        </w:rPr>
        <w:t xml:space="preserve"> </w:t>
      </w:r>
      <w:r w:rsidR="001A2ED5">
        <w:rPr>
          <w:color w:val="auto"/>
        </w:rPr>
        <w:t>(</w:t>
      </w:r>
      <w:r w:rsidRPr="00771035">
        <w:rPr>
          <w:b/>
          <w:color w:val="auto"/>
        </w:rPr>
        <w:t>E</w:t>
      </w:r>
      <w:r w:rsidR="001A2ED5">
        <w:rPr>
          <w:color w:val="auto"/>
        </w:rPr>
        <w:t>)</w:t>
      </w:r>
      <w:r w:rsidRPr="00A00524">
        <w:rPr>
          <w:color w:val="auto"/>
        </w:rPr>
        <w:t xml:space="preserve"> </w:t>
      </w:r>
      <w:r w:rsidR="001E4113" w:rsidRPr="00A00524">
        <w:rPr>
          <w:color w:val="auto"/>
        </w:rPr>
        <w:t xml:space="preserve">Femoral artery biopsy of </w:t>
      </w:r>
      <w:r w:rsidR="001A2ED5">
        <w:rPr>
          <w:color w:val="auto"/>
        </w:rPr>
        <w:t xml:space="preserve">a </w:t>
      </w:r>
      <w:r w:rsidR="001E4113" w:rsidRPr="00A00524">
        <w:rPr>
          <w:color w:val="auto"/>
        </w:rPr>
        <w:t>s</w:t>
      </w:r>
      <w:r w:rsidRPr="00A00524">
        <w:rPr>
          <w:color w:val="auto"/>
        </w:rPr>
        <w:t xml:space="preserve">yngeneic allograft </w:t>
      </w:r>
      <w:r w:rsidR="001E4113" w:rsidRPr="00A00524">
        <w:rPr>
          <w:color w:val="auto"/>
        </w:rPr>
        <w:t xml:space="preserve">on POD 45 </w:t>
      </w:r>
      <w:r w:rsidRPr="00A00524">
        <w:rPr>
          <w:color w:val="auto"/>
        </w:rPr>
        <w:t>(</w:t>
      </w:r>
      <w:r w:rsidR="001A2ED5">
        <w:rPr>
          <w:color w:val="auto"/>
        </w:rPr>
        <w:t xml:space="preserve">20x </w:t>
      </w:r>
      <w:r w:rsidRPr="00A00524">
        <w:rPr>
          <w:color w:val="auto"/>
        </w:rPr>
        <w:t>magnification)</w:t>
      </w:r>
      <w:r w:rsidR="001E4113" w:rsidRPr="00A00524">
        <w:rPr>
          <w:color w:val="auto"/>
        </w:rPr>
        <w:t xml:space="preserve">; note </w:t>
      </w:r>
      <w:r w:rsidR="001A2ED5">
        <w:rPr>
          <w:color w:val="auto"/>
        </w:rPr>
        <w:t xml:space="preserve">the </w:t>
      </w:r>
      <w:r w:rsidR="001E4113" w:rsidRPr="00A00524">
        <w:rPr>
          <w:color w:val="auto"/>
        </w:rPr>
        <w:t>normal morphology of the artery.</w:t>
      </w:r>
      <w:r w:rsidRPr="00A00524">
        <w:rPr>
          <w:color w:val="auto"/>
        </w:rPr>
        <w:t xml:space="preserve"> </w:t>
      </w:r>
      <w:r w:rsidR="001A2ED5">
        <w:rPr>
          <w:color w:val="auto"/>
        </w:rPr>
        <w:t>(</w:t>
      </w:r>
      <w:r w:rsidRPr="00771035">
        <w:rPr>
          <w:b/>
          <w:color w:val="auto"/>
        </w:rPr>
        <w:t>F</w:t>
      </w:r>
      <w:r w:rsidR="001A2ED5">
        <w:rPr>
          <w:color w:val="auto"/>
        </w:rPr>
        <w:t>)</w:t>
      </w:r>
      <w:r w:rsidRPr="00A00524">
        <w:rPr>
          <w:color w:val="auto"/>
        </w:rPr>
        <w:t xml:space="preserve"> </w:t>
      </w:r>
      <w:r w:rsidR="001E4113" w:rsidRPr="00A00524">
        <w:rPr>
          <w:color w:val="auto"/>
        </w:rPr>
        <w:t xml:space="preserve">Femoral artery biopsy of </w:t>
      </w:r>
      <w:r w:rsidR="001A2ED5">
        <w:rPr>
          <w:color w:val="auto"/>
        </w:rPr>
        <w:t xml:space="preserve">an </w:t>
      </w:r>
      <w:r w:rsidR="001E4113" w:rsidRPr="00A00524">
        <w:rPr>
          <w:color w:val="auto"/>
        </w:rPr>
        <w:t>a</w:t>
      </w:r>
      <w:r w:rsidRPr="00A00524">
        <w:rPr>
          <w:color w:val="auto"/>
        </w:rPr>
        <w:t xml:space="preserve">llogeneic allograft </w:t>
      </w:r>
      <w:r w:rsidR="006B4CC8" w:rsidRPr="00A00524">
        <w:rPr>
          <w:color w:val="auto"/>
        </w:rPr>
        <w:t xml:space="preserve">in rejection </w:t>
      </w:r>
      <w:r w:rsidR="001E4113" w:rsidRPr="00A00524">
        <w:rPr>
          <w:color w:val="auto"/>
        </w:rPr>
        <w:t xml:space="preserve">on POD 98, treated daily with </w:t>
      </w:r>
      <w:r w:rsidR="001A2ED5">
        <w:rPr>
          <w:color w:val="auto"/>
        </w:rPr>
        <w:t xml:space="preserve">a </w:t>
      </w:r>
      <w:r w:rsidR="00DA4F43" w:rsidRPr="00A00524">
        <w:rPr>
          <w:color w:val="auto"/>
        </w:rPr>
        <w:t xml:space="preserve">lower dose of </w:t>
      </w:r>
      <w:r w:rsidR="001A2ED5">
        <w:rPr>
          <w:color w:val="auto"/>
        </w:rPr>
        <w:t xml:space="preserve">an </w:t>
      </w:r>
      <w:r w:rsidR="00DA4F43" w:rsidRPr="00A00524">
        <w:rPr>
          <w:color w:val="auto"/>
        </w:rPr>
        <w:t>immunosuppre</w:t>
      </w:r>
      <w:r w:rsidR="006B4CC8" w:rsidRPr="00A00524">
        <w:rPr>
          <w:color w:val="auto"/>
        </w:rPr>
        <w:t>s</w:t>
      </w:r>
      <w:r w:rsidR="00DA4F43" w:rsidRPr="00A00524">
        <w:rPr>
          <w:color w:val="auto"/>
        </w:rPr>
        <w:t>sant</w:t>
      </w:r>
      <w:r w:rsidR="001E4113" w:rsidRPr="00A00524">
        <w:rPr>
          <w:color w:val="auto"/>
        </w:rPr>
        <w:t xml:space="preserve"> </w:t>
      </w:r>
      <w:r w:rsidRPr="00A00524">
        <w:rPr>
          <w:color w:val="auto"/>
        </w:rPr>
        <w:t>(</w:t>
      </w:r>
      <w:r w:rsidR="001A2ED5">
        <w:rPr>
          <w:color w:val="auto"/>
        </w:rPr>
        <w:t xml:space="preserve">20x </w:t>
      </w:r>
      <w:r w:rsidRPr="00A00524">
        <w:rPr>
          <w:color w:val="auto"/>
        </w:rPr>
        <w:t>magnification)</w:t>
      </w:r>
      <w:r w:rsidR="001E4113" w:rsidRPr="00A00524">
        <w:rPr>
          <w:color w:val="auto"/>
        </w:rPr>
        <w:t xml:space="preserve">; note </w:t>
      </w:r>
      <w:r w:rsidR="001A2ED5">
        <w:rPr>
          <w:color w:val="auto"/>
        </w:rPr>
        <w:t xml:space="preserve">the </w:t>
      </w:r>
      <w:r w:rsidR="001E4113" w:rsidRPr="00A00524">
        <w:rPr>
          <w:color w:val="auto"/>
        </w:rPr>
        <w:t>intimal hyperplasia, narrow lumen</w:t>
      </w:r>
      <w:r w:rsidR="001A2ED5">
        <w:rPr>
          <w:color w:val="auto"/>
        </w:rPr>
        <w:t>,</w:t>
      </w:r>
      <w:r w:rsidR="001E4113" w:rsidRPr="00A00524">
        <w:rPr>
          <w:color w:val="auto"/>
        </w:rPr>
        <w:t xml:space="preserve"> and perivascular infiltration</w:t>
      </w:r>
      <w:r w:rsidRPr="00A00524">
        <w:rPr>
          <w:color w:val="auto"/>
        </w:rPr>
        <w:t>. *</w:t>
      </w:r>
      <w:r w:rsidR="001A2ED5">
        <w:rPr>
          <w:color w:val="auto"/>
        </w:rPr>
        <w:t xml:space="preserve">For panels </w:t>
      </w:r>
      <w:r w:rsidRPr="00771035">
        <w:rPr>
          <w:b/>
          <w:color w:val="auto"/>
        </w:rPr>
        <w:t>A</w:t>
      </w:r>
      <w:r w:rsidR="001A2ED5" w:rsidRPr="001A2ED5">
        <w:rPr>
          <w:color w:val="auto"/>
        </w:rPr>
        <w:t>–</w:t>
      </w:r>
      <w:r w:rsidRPr="00771035">
        <w:rPr>
          <w:b/>
          <w:color w:val="auto"/>
        </w:rPr>
        <w:t>D</w:t>
      </w:r>
      <w:r w:rsidR="001A2ED5">
        <w:rPr>
          <w:color w:val="auto"/>
        </w:rPr>
        <w:t>, the</w:t>
      </w:r>
      <w:r w:rsidRPr="00A00524">
        <w:rPr>
          <w:color w:val="auto"/>
        </w:rPr>
        <w:t xml:space="preserve"> scale bar </w:t>
      </w:r>
      <w:r w:rsidR="001A2ED5">
        <w:rPr>
          <w:color w:val="auto"/>
        </w:rPr>
        <w:t xml:space="preserve">= </w:t>
      </w:r>
      <w:r w:rsidRPr="00A00524">
        <w:rPr>
          <w:color w:val="auto"/>
        </w:rPr>
        <w:t>200</w:t>
      </w:r>
      <w:r w:rsidR="001A2ED5">
        <w:rPr>
          <w:color w:val="auto"/>
        </w:rPr>
        <w:t xml:space="preserve"> </w:t>
      </w:r>
      <w:r w:rsidRPr="00A00524">
        <w:rPr>
          <w:color w:val="auto"/>
        </w:rPr>
        <w:t xml:space="preserve">µm. </w:t>
      </w:r>
      <w:r w:rsidR="001A2ED5">
        <w:rPr>
          <w:color w:val="auto"/>
        </w:rPr>
        <w:t>For panels</w:t>
      </w:r>
      <w:r w:rsidRPr="00A00524">
        <w:rPr>
          <w:color w:val="auto"/>
        </w:rPr>
        <w:t xml:space="preserve"> </w:t>
      </w:r>
      <w:r w:rsidRPr="00771035">
        <w:rPr>
          <w:b/>
          <w:color w:val="auto"/>
        </w:rPr>
        <w:t>E</w:t>
      </w:r>
      <w:r w:rsidR="001A2ED5">
        <w:rPr>
          <w:color w:val="auto"/>
        </w:rPr>
        <w:t xml:space="preserve"> and </w:t>
      </w:r>
      <w:r w:rsidRPr="00771035">
        <w:rPr>
          <w:b/>
          <w:color w:val="auto"/>
        </w:rPr>
        <w:t>F</w:t>
      </w:r>
      <w:r w:rsidR="001A2ED5">
        <w:rPr>
          <w:color w:val="auto"/>
        </w:rPr>
        <w:t>, the</w:t>
      </w:r>
      <w:r w:rsidRPr="00A00524">
        <w:rPr>
          <w:color w:val="auto"/>
        </w:rPr>
        <w:t xml:space="preserve"> scale bar </w:t>
      </w:r>
      <w:r w:rsidR="001A2ED5">
        <w:rPr>
          <w:color w:val="auto"/>
        </w:rPr>
        <w:t xml:space="preserve">= </w:t>
      </w:r>
      <w:r w:rsidRPr="00A00524">
        <w:rPr>
          <w:color w:val="auto"/>
        </w:rPr>
        <w:t>100</w:t>
      </w:r>
      <w:r w:rsidR="001A2ED5">
        <w:rPr>
          <w:color w:val="auto"/>
        </w:rPr>
        <w:t xml:space="preserve"> </w:t>
      </w:r>
      <w:r w:rsidRPr="00A00524">
        <w:rPr>
          <w:color w:val="auto"/>
        </w:rPr>
        <w:t>µm</w:t>
      </w:r>
      <w:r w:rsidR="001A2ED5">
        <w:rPr>
          <w:color w:val="auto"/>
        </w:rPr>
        <w:t>.</w:t>
      </w:r>
    </w:p>
    <w:p w14:paraId="07F244BE" w14:textId="77777777" w:rsidR="00B32616" w:rsidRPr="00A00524" w:rsidRDefault="00B32616" w:rsidP="00573A22">
      <w:pPr>
        <w:rPr>
          <w:rFonts w:asciiTheme="minorHAnsi" w:hAnsiTheme="minorHAnsi" w:cstheme="minorHAnsi"/>
          <w:color w:val="auto"/>
        </w:rPr>
      </w:pPr>
    </w:p>
    <w:p w14:paraId="7443DE66" w14:textId="77777777" w:rsidR="006305D7" w:rsidRPr="00A00524" w:rsidRDefault="006305D7" w:rsidP="00573A22">
      <w:pPr>
        <w:rPr>
          <w:rFonts w:asciiTheme="minorHAnsi" w:hAnsiTheme="minorHAnsi" w:cstheme="minorHAnsi"/>
          <w:b/>
          <w:color w:val="auto"/>
        </w:rPr>
      </w:pPr>
      <w:r w:rsidRPr="00A00524">
        <w:rPr>
          <w:rFonts w:asciiTheme="minorHAnsi" w:hAnsiTheme="minorHAnsi" w:cstheme="minorHAnsi"/>
          <w:b/>
          <w:color w:val="auto"/>
        </w:rPr>
        <w:t>DISCUSSION</w:t>
      </w:r>
      <w:r w:rsidRPr="00A00524">
        <w:rPr>
          <w:rFonts w:asciiTheme="minorHAnsi" w:hAnsiTheme="minorHAnsi" w:cstheme="minorHAnsi"/>
          <w:b/>
          <w:bCs/>
          <w:color w:val="auto"/>
        </w:rPr>
        <w:t>:</w:t>
      </w:r>
    </w:p>
    <w:p w14:paraId="4799CF13" w14:textId="396F80FA" w:rsidR="0004556E" w:rsidRPr="00A00524" w:rsidRDefault="00617B0B" w:rsidP="00573A22">
      <w:pPr>
        <w:rPr>
          <w:color w:val="auto"/>
        </w:rPr>
      </w:pPr>
      <w:r w:rsidRPr="00A00524">
        <w:rPr>
          <w:color w:val="auto"/>
        </w:rPr>
        <w:t xml:space="preserve">In developing this model of VCA, several key issues were considered. First, it was important to include </w:t>
      </w:r>
      <w:r w:rsidR="00B05347" w:rsidRPr="00A00524">
        <w:rPr>
          <w:color w:val="auto"/>
        </w:rPr>
        <w:t xml:space="preserve">intact </w:t>
      </w:r>
      <w:r w:rsidRPr="00A00524">
        <w:rPr>
          <w:color w:val="auto"/>
        </w:rPr>
        <w:t xml:space="preserve">bone </w:t>
      </w:r>
      <w:r w:rsidR="00B05347" w:rsidRPr="00A00524">
        <w:rPr>
          <w:color w:val="auto"/>
        </w:rPr>
        <w:t xml:space="preserve">(tibia and fibula), </w:t>
      </w:r>
      <w:r w:rsidRPr="00A00524">
        <w:rPr>
          <w:color w:val="auto"/>
        </w:rPr>
        <w:t>bone marrow</w:t>
      </w:r>
      <w:r w:rsidR="00B05347" w:rsidRPr="00A00524">
        <w:rPr>
          <w:color w:val="auto"/>
        </w:rPr>
        <w:t>,</w:t>
      </w:r>
      <w:r w:rsidRPr="00A00524">
        <w:rPr>
          <w:color w:val="auto"/>
        </w:rPr>
        <w:t xml:space="preserve"> </w:t>
      </w:r>
      <w:r w:rsidR="00B05347" w:rsidRPr="00A00524">
        <w:rPr>
          <w:color w:val="auto"/>
        </w:rPr>
        <w:t>and</w:t>
      </w:r>
      <w:r w:rsidRPr="00A00524">
        <w:rPr>
          <w:color w:val="auto"/>
        </w:rPr>
        <w:t xml:space="preserve"> skin in the graft. </w:t>
      </w:r>
      <w:r w:rsidR="00091314" w:rsidRPr="00A00524">
        <w:rPr>
          <w:color w:val="auto"/>
        </w:rPr>
        <w:t>While clinical hand transplants from adult donors do not transfer significant amounts of actively hematopoietic marrow, studies of the role of the bone marrow niche are bett</w:t>
      </w:r>
      <w:r w:rsidR="00B00167">
        <w:rPr>
          <w:color w:val="auto"/>
        </w:rPr>
        <w:t>e</w:t>
      </w:r>
      <w:r w:rsidR="00091314" w:rsidRPr="00A00524">
        <w:rPr>
          <w:color w:val="auto"/>
        </w:rPr>
        <w:t>r mirrored using an intact, vascularized bone rather than a cut long bone</w:t>
      </w:r>
      <w:r w:rsidR="00597CB9">
        <w:rPr>
          <w:color w:val="auto"/>
        </w:rPr>
        <w:t>,</w:t>
      </w:r>
      <w:r w:rsidR="00091314" w:rsidRPr="00A00524">
        <w:rPr>
          <w:color w:val="auto"/>
        </w:rPr>
        <w:t xml:space="preserve"> which results in fibrosis of the exposed marrow. </w:t>
      </w:r>
      <w:r w:rsidR="00720A66" w:rsidRPr="00A00524">
        <w:rPr>
          <w:color w:val="auto"/>
        </w:rPr>
        <w:t xml:space="preserve">Moreover, the closed bone osteomyocutaneous flap design reduces the risk </w:t>
      </w:r>
      <w:r w:rsidR="00E13C89">
        <w:rPr>
          <w:color w:val="auto"/>
        </w:rPr>
        <w:t>of</w:t>
      </w:r>
      <w:r w:rsidR="00720A66" w:rsidRPr="00A00524">
        <w:rPr>
          <w:color w:val="auto"/>
        </w:rPr>
        <w:t xml:space="preserve"> infection and bleeding. </w:t>
      </w:r>
      <w:r w:rsidR="00B05347" w:rsidRPr="00A00524">
        <w:rPr>
          <w:color w:val="auto"/>
        </w:rPr>
        <w:t>Both bone marrow and skin are highly immunogenic tissues, which may be used to trigger an immune response if desired.</w:t>
      </w:r>
      <w:r w:rsidR="00091314" w:rsidRPr="00A00524">
        <w:rPr>
          <w:color w:val="auto"/>
        </w:rPr>
        <w:t xml:space="preserve"> </w:t>
      </w:r>
      <w:r w:rsidRPr="00A00524">
        <w:rPr>
          <w:color w:val="auto"/>
        </w:rPr>
        <w:t>Second, it was not necessary for the graft to be functional, eliminating the need for an orthotopic model</w:t>
      </w:r>
      <w:r w:rsidR="00AF2CB7" w:rsidRPr="00A00524">
        <w:rPr>
          <w:color w:val="auto"/>
        </w:rPr>
        <w:t xml:space="preserve"> that requires </w:t>
      </w:r>
      <w:r w:rsidR="00E12E2B" w:rsidRPr="00A00524">
        <w:rPr>
          <w:color w:val="auto"/>
        </w:rPr>
        <w:t>complex osteosynthesis</w:t>
      </w:r>
      <w:r w:rsidRPr="00A00524">
        <w:rPr>
          <w:color w:val="auto"/>
        </w:rPr>
        <w:t xml:space="preserve"> and re-enervation of the graft. </w:t>
      </w:r>
      <w:r w:rsidR="009A5623" w:rsidRPr="00A00524">
        <w:rPr>
          <w:color w:val="auto"/>
        </w:rPr>
        <w:t>This</w:t>
      </w:r>
      <w:r w:rsidRPr="00A00524">
        <w:rPr>
          <w:color w:val="auto"/>
        </w:rPr>
        <w:t xml:space="preserve"> also prevents some of the well-known troublesome consequences of orthotopic model</w:t>
      </w:r>
      <w:r w:rsidR="00F70BD0" w:rsidRPr="00A00524">
        <w:rPr>
          <w:color w:val="auto"/>
        </w:rPr>
        <w:t>s</w:t>
      </w:r>
      <w:r w:rsidR="00597CB9">
        <w:rPr>
          <w:color w:val="auto"/>
        </w:rPr>
        <w:t>,</w:t>
      </w:r>
      <w:r w:rsidRPr="00A00524">
        <w:rPr>
          <w:color w:val="auto"/>
        </w:rPr>
        <w:t xml:space="preserve"> such as </w:t>
      </w:r>
      <w:r w:rsidR="00597CB9">
        <w:rPr>
          <w:color w:val="auto"/>
        </w:rPr>
        <w:t xml:space="preserve">a </w:t>
      </w:r>
      <w:r w:rsidRPr="00A00524">
        <w:rPr>
          <w:color w:val="auto"/>
        </w:rPr>
        <w:t>prolonged surgical procedure and animal discomfort</w:t>
      </w:r>
      <w:r w:rsidR="00991590" w:rsidRPr="00A00524">
        <w:rPr>
          <w:noProof/>
          <w:color w:val="auto"/>
          <w:vertAlign w:val="superscript"/>
        </w:rPr>
        <w:t>11,12</w:t>
      </w:r>
      <w:r w:rsidRPr="00A00524">
        <w:rPr>
          <w:color w:val="auto"/>
        </w:rPr>
        <w:t xml:space="preserve">. </w:t>
      </w:r>
      <w:r w:rsidR="00F71B9D" w:rsidRPr="00A00524">
        <w:rPr>
          <w:color w:val="auto"/>
        </w:rPr>
        <w:t>However</w:t>
      </w:r>
      <w:r w:rsidR="007A35BF" w:rsidRPr="00A00524">
        <w:rPr>
          <w:color w:val="auto"/>
        </w:rPr>
        <w:t>,</w:t>
      </w:r>
      <w:r w:rsidR="00E12E2B" w:rsidRPr="00A00524">
        <w:rPr>
          <w:color w:val="auto"/>
        </w:rPr>
        <w:t xml:space="preserve"> </w:t>
      </w:r>
      <w:r w:rsidR="00F70BD0" w:rsidRPr="00A00524">
        <w:rPr>
          <w:color w:val="auto"/>
        </w:rPr>
        <w:t>it is important to note that</w:t>
      </w:r>
      <w:r w:rsidR="00E12E2B" w:rsidRPr="00A00524">
        <w:rPr>
          <w:color w:val="auto"/>
        </w:rPr>
        <w:t xml:space="preserve"> </w:t>
      </w:r>
      <w:r w:rsidR="00E9347D" w:rsidRPr="00A00524">
        <w:rPr>
          <w:color w:val="auto"/>
        </w:rPr>
        <w:t>the heterotopic</w:t>
      </w:r>
      <w:r w:rsidR="00E12E2B" w:rsidRPr="00A00524">
        <w:rPr>
          <w:color w:val="auto"/>
        </w:rPr>
        <w:t xml:space="preserve"> design </w:t>
      </w:r>
      <w:r w:rsidR="00E9347D" w:rsidRPr="00A00524">
        <w:rPr>
          <w:color w:val="auto"/>
        </w:rPr>
        <w:t>does not allow</w:t>
      </w:r>
      <w:r w:rsidR="00E12E2B" w:rsidRPr="00A00524">
        <w:rPr>
          <w:color w:val="auto"/>
        </w:rPr>
        <w:t xml:space="preserve"> functional outcome measures of bone and cartilage, as well as muscle function, </w:t>
      </w:r>
      <w:r w:rsidR="00F71B9D" w:rsidRPr="00A00524">
        <w:rPr>
          <w:color w:val="auto"/>
        </w:rPr>
        <w:t xml:space="preserve">all of </w:t>
      </w:r>
      <w:r w:rsidR="00E12E2B" w:rsidRPr="00A00524">
        <w:rPr>
          <w:color w:val="auto"/>
        </w:rPr>
        <w:t xml:space="preserve">which </w:t>
      </w:r>
      <w:r w:rsidR="00F71B9D" w:rsidRPr="00A00524">
        <w:rPr>
          <w:color w:val="auto"/>
        </w:rPr>
        <w:t xml:space="preserve">are </w:t>
      </w:r>
      <w:r w:rsidR="00E12E2B" w:rsidRPr="00A00524">
        <w:rPr>
          <w:color w:val="auto"/>
        </w:rPr>
        <w:t>of significant interest in VCA</w:t>
      </w:r>
      <w:r w:rsidR="00F71B9D" w:rsidRPr="00A00524">
        <w:rPr>
          <w:color w:val="auto"/>
        </w:rPr>
        <w:t xml:space="preserve"> </w:t>
      </w:r>
      <w:r w:rsidR="00E12E2B" w:rsidRPr="00A00524">
        <w:rPr>
          <w:color w:val="auto"/>
        </w:rPr>
        <w:t xml:space="preserve">research. </w:t>
      </w:r>
      <w:r w:rsidRPr="00A00524">
        <w:rPr>
          <w:color w:val="auto"/>
        </w:rPr>
        <w:t>Third, the graft needed to be accessible to imaging systems, clinical follow-up</w:t>
      </w:r>
      <w:r w:rsidR="00597CB9">
        <w:rPr>
          <w:color w:val="auto"/>
        </w:rPr>
        <w:t>,</w:t>
      </w:r>
      <w:r w:rsidRPr="00A00524">
        <w:rPr>
          <w:color w:val="auto"/>
        </w:rPr>
        <w:t xml:space="preserve"> and serial biopsies. Finally, for throughput purposes, the grafting surgeries needed to be readily performed without complications. With these considerations in mind, a modified rat </w:t>
      </w:r>
      <w:r w:rsidR="00CB7B78" w:rsidRPr="00A00524">
        <w:rPr>
          <w:color w:val="auto"/>
        </w:rPr>
        <w:t xml:space="preserve">osteomyocutaneous model of </w:t>
      </w:r>
      <w:r w:rsidRPr="00A00524">
        <w:rPr>
          <w:color w:val="auto"/>
        </w:rPr>
        <w:t>VCA was developed in which the distal hindlimb, between the knee and ankle of the donor (Brown-Norway)</w:t>
      </w:r>
      <w:r w:rsidR="00597CB9">
        <w:rPr>
          <w:color w:val="auto"/>
        </w:rPr>
        <w:t>,</w:t>
      </w:r>
      <w:r w:rsidRPr="00A00524">
        <w:rPr>
          <w:color w:val="auto"/>
        </w:rPr>
        <w:t xml:space="preserve"> including the overlying skin and associated vasculature, was transplanted into the inguinal</w:t>
      </w:r>
      <w:r w:rsidR="00CB7B78" w:rsidRPr="00A00524">
        <w:rPr>
          <w:color w:val="auto"/>
        </w:rPr>
        <w:t xml:space="preserve"> region</w:t>
      </w:r>
      <w:r w:rsidRPr="00A00524">
        <w:rPr>
          <w:color w:val="auto"/>
        </w:rPr>
        <w:t xml:space="preserve"> on the recipient (Lewis)</w:t>
      </w:r>
      <w:r w:rsidR="00B01B18">
        <w:rPr>
          <w:color w:val="auto"/>
        </w:rPr>
        <w:t>. In this case, t</w:t>
      </w:r>
      <w:r w:rsidRPr="00A00524">
        <w:rPr>
          <w:color w:val="auto"/>
        </w:rPr>
        <w:t>he vascular supply to the graft occurr</w:t>
      </w:r>
      <w:r w:rsidR="00B01B18">
        <w:rPr>
          <w:color w:val="auto"/>
        </w:rPr>
        <w:t>ed</w:t>
      </w:r>
      <w:r w:rsidRPr="00A00524">
        <w:rPr>
          <w:color w:val="auto"/>
        </w:rPr>
        <w:t xml:space="preserve"> via </w:t>
      </w:r>
      <w:r w:rsidR="00F5528D">
        <w:rPr>
          <w:color w:val="auto"/>
        </w:rPr>
        <w:t xml:space="preserve">the </w:t>
      </w:r>
      <w:r w:rsidRPr="00A00524">
        <w:rPr>
          <w:color w:val="auto"/>
        </w:rPr>
        <w:t>femoral artery and</w:t>
      </w:r>
      <w:bookmarkStart w:id="1" w:name="_GoBack"/>
      <w:bookmarkEnd w:id="1"/>
      <w:r w:rsidRPr="00A00524">
        <w:rPr>
          <w:color w:val="auto"/>
        </w:rPr>
        <w:t xml:space="preserve"> vein anastomoses.</w:t>
      </w:r>
    </w:p>
    <w:p w14:paraId="1883C71F" w14:textId="77777777" w:rsidR="0004556E" w:rsidRPr="00A00524" w:rsidRDefault="0004556E" w:rsidP="00573A22">
      <w:pPr>
        <w:rPr>
          <w:color w:val="auto"/>
        </w:rPr>
      </w:pPr>
    </w:p>
    <w:p w14:paraId="23E1BF53" w14:textId="6A9BF9AE" w:rsidR="0004556E" w:rsidRPr="00A00524" w:rsidRDefault="00617B0B" w:rsidP="00573A22">
      <w:pPr>
        <w:rPr>
          <w:color w:val="auto"/>
        </w:rPr>
      </w:pPr>
      <w:r w:rsidRPr="00A00524">
        <w:rPr>
          <w:color w:val="auto"/>
        </w:rPr>
        <w:t xml:space="preserve">Because the skin is an important key factor to monitor VCA rejection, specific care was taken in preparing the graft in order to preserve the small artery perforators supporting skin perfusion. When establishing this model, we performed preliminary experiments using </w:t>
      </w:r>
      <w:r w:rsidR="00BF28CE" w:rsidRPr="00A00524">
        <w:rPr>
          <w:color w:val="auto"/>
        </w:rPr>
        <w:t>indocyanine green (ICG)</w:t>
      </w:r>
      <w:r w:rsidRPr="00A00524">
        <w:rPr>
          <w:color w:val="auto"/>
        </w:rPr>
        <w:t xml:space="preserve"> angiography (results not shown) to </w:t>
      </w:r>
      <w:r w:rsidR="00EF1C7E" w:rsidRPr="00A00524">
        <w:rPr>
          <w:color w:val="auto"/>
        </w:rPr>
        <w:t>confirm</w:t>
      </w:r>
      <w:r w:rsidRPr="00A00524">
        <w:rPr>
          <w:color w:val="auto"/>
        </w:rPr>
        <w:t xml:space="preserve"> the model’s skin perfusion design. </w:t>
      </w:r>
    </w:p>
    <w:p w14:paraId="7CC67F6B" w14:textId="77777777" w:rsidR="0004556E" w:rsidRPr="00A00524" w:rsidRDefault="0004556E" w:rsidP="00573A22">
      <w:pPr>
        <w:rPr>
          <w:color w:val="auto"/>
        </w:rPr>
      </w:pPr>
    </w:p>
    <w:p w14:paraId="78A32CD3" w14:textId="55FD1A8F" w:rsidR="00713217" w:rsidRPr="00A00524" w:rsidRDefault="00713217" w:rsidP="00573A22">
      <w:pPr>
        <w:rPr>
          <w:b/>
          <w:bCs/>
          <w:color w:val="auto"/>
        </w:rPr>
      </w:pPr>
      <w:r w:rsidRPr="00A00524">
        <w:rPr>
          <w:color w:val="auto"/>
        </w:rPr>
        <w:t xml:space="preserve">Since the graft is oriented upside down, </w:t>
      </w:r>
      <w:r w:rsidR="008C70F0" w:rsidRPr="00A00524">
        <w:rPr>
          <w:color w:val="auto"/>
        </w:rPr>
        <w:t>such</w:t>
      </w:r>
      <w:r w:rsidRPr="00A00524">
        <w:rPr>
          <w:color w:val="auto"/>
        </w:rPr>
        <w:t xml:space="preserve"> that the distal part of the graft is </w:t>
      </w:r>
      <w:proofErr w:type="gramStart"/>
      <w:r w:rsidR="0004556E" w:rsidRPr="00A00524">
        <w:rPr>
          <w:color w:val="auto"/>
        </w:rPr>
        <w:t>superior</w:t>
      </w:r>
      <w:proofErr w:type="gramEnd"/>
      <w:r w:rsidRPr="00A00524">
        <w:rPr>
          <w:color w:val="auto"/>
        </w:rPr>
        <w:t xml:space="preserve"> and the proximal part of the graft is inferior, a long pedicle is required in order to avoid kinking. Therefore, it should be emphasized that the donor femoral vessels should be divided as proximal</w:t>
      </w:r>
      <w:r w:rsidR="009711DA" w:rsidRPr="00A00524">
        <w:rPr>
          <w:color w:val="auto"/>
        </w:rPr>
        <w:t>ly</w:t>
      </w:r>
      <w:r w:rsidRPr="00A00524">
        <w:rPr>
          <w:color w:val="auto"/>
        </w:rPr>
        <w:t xml:space="preserve"> as possible and that the recipient femoral artery should be divided as distal as possible.</w:t>
      </w:r>
      <w:r w:rsidRPr="00A00524">
        <w:rPr>
          <w:b/>
          <w:bCs/>
          <w:color w:val="auto"/>
        </w:rPr>
        <w:t xml:space="preserve"> </w:t>
      </w:r>
    </w:p>
    <w:p w14:paraId="73A23E79" w14:textId="77777777" w:rsidR="0004556E" w:rsidRPr="00A00524" w:rsidRDefault="0004556E" w:rsidP="00573A22">
      <w:pPr>
        <w:rPr>
          <w:b/>
          <w:bCs/>
          <w:color w:val="auto"/>
        </w:rPr>
      </w:pPr>
    </w:p>
    <w:p w14:paraId="5011982A" w14:textId="638D9EBC" w:rsidR="00617B0B" w:rsidRPr="00A00524" w:rsidRDefault="000C25BB" w:rsidP="00573A22">
      <w:pPr>
        <w:rPr>
          <w:color w:val="auto"/>
        </w:rPr>
      </w:pPr>
      <w:r>
        <w:rPr>
          <w:color w:val="auto"/>
        </w:rPr>
        <w:t>The simultaneous participation of t</w:t>
      </w:r>
      <w:r w:rsidR="00617B0B" w:rsidRPr="00A00524">
        <w:rPr>
          <w:color w:val="auto"/>
        </w:rPr>
        <w:t xml:space="preserve">wo surgeons </w:t>
      </w:r>
      <w:r>
        <w:rPr>
          <w:color w:val="auto"/>
        </w:rPr>
        <w:t>is</w:t>
      </w:r>
      <w:r w:rsidR="00617B0B" w:rsidRPr="00A00524">
        <w:rPr>
          <w:color w:val="auto"/>
        </w:rPr>
        <w:t xml:space="preserve"> recommended during the final preparation/isolation of the donor graft; one surgeon should finish the graft isolation</w:t>
      </w:r>
      <w:r>
        <w:rPr>
          <w:color w:val="auto"/>
        </w:rPr>
        <w:t>,</w:t>
      </w:r>
      <w:r w:rsidR="00617B0B" w:rsidRPr="00A00524">
        <w:rPr>
          <w:color w:val="auto"/>
        </w:rPr>
        <w:t xml:space="preserve"> while the other surgeon anesthetizes and intubates the recipient animal and begins preparing the vessels for anastomoses. If the space and equipment </w:t>
      </w:r>
      <w:r w:rsidR="00E13C89">
        <w:rPr>
          <w:color w:val="auto"/>
        </w:rPr>
        <w:t>are</w:t>
      </w:r>
      <w:r w:rsidR="00617B0B" w:rsidRPr="00A00524">
        <w:rPr>
          <w:color w:val="auto"/>
        </w:rPr>
        <w:t xml:space="preserve"> available, a third surgeon could prepare a second recipient animal and both donor legs may be used for VCA grafts. Surgeons must coordinate with one another to </w:t>
      </w:r>
      <w:r w:rsidR="00E13C89">
        <w:rPr>
          <w:color w:val="auto"/>
        </w:rPr>
        <w:t>e</w:t>
      </w:r>
      <w:r w:rsidR="00617B0B" w:rsidRPr="00A00524">
        <w:rPr>
          <w:color w:val="auto"/>
        </w:rPr>
        <w:t>nsure minimal graft ischemic time prior to anastomoses. In our experience, most of the postoperative mortalities are attributed to anesthesia technique. If possible</w:t>
      </w:r>
      <w:r>
        <w:rPr>
          <w:color w:val="auto"/>
        </w:rPr>
        <w:t>,</w:t>
      </w:r>
      <w:r w:rsidR="00617B0B" w:rsidRPr="00A00524">
        <w:rPr>
          <w:color w:val="auto"/>
        </w:rPr>
        <w:t xml:space="preserve"> we recommend that a different member of the team </w:t>
      </w:r>
      <w:r w:rsidR="00EF1C7E" w:rsidRPr="00A00524">
        <w:rPr>
          <w:color w:val="auto"/>
        </w:rPr>
        <w:t>should</w:t>
      </w:r>
      <w:r w:rsidR="00617B0B" w:rsidRPr="00A00524">
        <w:rPr>
          <w:color w:val="auto"/>
        </w:rPr>
        <w:t xml:space="preserve"> </w:t>
      </w:r>
      <w:proofErr w:type="gramStart"/>
      <w:r w:rsidR="00617B0B" w:rsidRPr="00A00524">
        <w:rPr>
          <w:color w:val="auto"/>
        </w:rPr>
        <w:t>be in charge of</w:t>
      </w:r>
      <w:proofErr w:type="gramEnd"/>
      <w:r w:rsidR="00617B0B" w:rsidRPr="00A00524">
        <w:rPr>
          <w:color w:val="auto"/>
        </w:rPr>
        <w:t xml:space="preserve"> anesthesia monitoring during the surgery. It goes without saying that</w:t>
      </w:r>
      <w:r>
        <w:rPr>
          <w:color w:val="auto"/>
        </w:rPr>
        <w:t>,</w:t>
      </w:r>
      <w:r w:rsidR="00617B0B" w:rsidRPr="00A00524">
        <w:rPr>
          <w:color w:val="auto"/>
        </w:rPr>
        <w:t xml:space="preserve"> in order to perform this model successfully, a trained surgeon with basic microvascular techniques is required. Depending on the surgeon’s experience, the model can be achieved successfully following two to six surgery attempts. </w:t>
      </w:r>
    </w:p>
    <w:p w14:paraId="6C6EE301" w14:textId="77777777" w:rsidR="0004556E" w:rsidRPr="00A00524" w:rsidRDefault="0004556E" w:rsidP="00573A22">
      <w:pPr>
        <w:rPr>
          <w:color w:val="auto"/>
        </w:rPr>
      </w:pPr>
    </w:p>
    <w:p w14:paraId="4E075CA6" w14:textId="5A42FCBE" w:rsidR="00A17269" w:rsidRPr="00A00524" w:rsidRDefault="00617B0B" w:rsidP="00573A22">
      <w:pPr>
        <w:rPr>
          <w:color w:val="auto"/>
        </w:rPr>
      </w:pPr>
      <w:r w:rsidRPr="00A00524">
        <w:rPr>
          <w:color w:val="auto"/>
        </w:rPr>
        <w:t xml:space="preserve">Syngeneic rats may be used as a control group to account for healing dynamics unrelated to rejection. The </w:t>
      </w:r>
      <w:r w:rsidR="00F70BD0" w:rsidRPr="00A00524">
        <w:rPr>
          <w:color w:val="auto"/>
        </w:rPr>
        <w:t>contralateral</w:t>
      </w:r>
      <w:r w:rsidRPr="00A00524">
        <w:rPr>
          <w:color w:val="auto"/>
        </w:rPr>
        <w:t xml:space="preserve"> leg of the recipient rat may also be used as a control, especially when performing imaging and biopsies. </w:t>
      </w:r>
    </w:p>
    <w:p w14:paraId="56E6F44A" w14:textId="77777777" w:rsidR="0004556E" w:rsidRPr="00A00524" w:rsidRDefault="0004556E" w:rsidP="00573A22">
      <w:pPr>
        <w:rPr>
          <w:color w:val="auto"/>
        </w:rPr>
      </w:pPr>
    </w:p>
    <w:p w14:paraId="0B7A1A89" w14:textId="2A3DD159" w:rsidR="00617B0B" w:rsidRPr="00A00524" w:rsidRDefault="00617B0B" w:rsidP="00573A22">
      <w:pPr>
        <w:rPr>
          <w:color w:val="auto"/>
        </w:rPr>
      </w:pPr>
      <w:r w:rsidRPr="00A00524">
        <w:rPr>
          <w:color w:val="auto"/>
        </w:rPr>
        <w:t>Fur regrowth over the transplant</w:t>
      </w:r>
      <w:r w:rsidR="00E13C89">
        <w:rPr>
          <w:color w:val="auto"/>
        </w:rPr>
        <w:t>ed</w:t>
      </w:r>
      <w:r w:rsidRPr="00A00524">
        <w:rPr>
          <w:color w:val="auto"/>
        </w:rPr>
        <w:t xml:space="preserve"> skin is one of the best indications of successful allograft perfusion. On the other hand, fur loss, skin erythema</w:t>
      </w:r>
      <w:r w:rsidR="007706CB">
        <w:rPr>
          <w:color w:val="auto"/>
        </w:rPr>
        <w:t>,</w:t>
      </w:r>
      <w:r w:rsidRPr="00A00524">
        <w:rPr>
          <w:color w:val="auto"/>
        </w:rPr>
        <w:t xml:space="preserve"> and de-epithelization may indicate a rejection event and decreased blood supply to some parts of the flap. In a very advanced rejection stage</w:t>
      </w:r>
      <w:r w:rsidR="007706CB">
        <w:rPr>
          <w:color w:val="auto"/>
        </w:rPr>
        <w:t>,</w:t>
      </w:r>
      <w:r w:rsidRPr="00A00524">
        <w:rPr>
          <w:color w:val="auto"/>
        </w:rPr>
        <w:t xml:space="preserve"> the skin may show necrosis and exfoliation. A decrease in the allograft muscle mass is shown in </w:t>
      </w:r>
      <w:r w:rsidR="007706CB">
        <w:rPr>
          <w:color w:val="auto"/>
        </w:rPr>
        <w:t xml:space="preserve">an </w:t>
      </w:r>
      <w:r w:rsidRPr="00A00524">
        <w:rPr>
          <w:color w:val="auto"/>
        </w:rPr>
        <w:t>advanced stage because of denervation atrophy. The animals usually lose body weight (up to 10%) in the first 7</w:t>
      </w:r>
      <w:r w:rsidR="007706CB">
        <w:rPr>
          <w:color w:val="auto"/>
        </w:rPr>
        <w:t>–</w:t>
      </w:r>
      <w:r w:rsidRPr="00A00524">
        <w:rPr>
          <w:color w:val="auto"/>
        </w:rPr>
        <w:t>10 days, but then recover and thrive. We recommend adding</w:t>
      </w:r>
      <w:r w:rsidR="00771035">
        <w:rPr>
          <w:color w:val="auto"/>
        </w:rPr>
        <w:t xml:space="preserve"> nutritionally fortified water gel (e.g.,</w:t>
      </w:r>
      <w:r w:rsidRPr="00A00524">
        <w:rPr>
          <w:color w:val="auto"/>
        </w:rPr>
        <w:t xml:space="preserve"> </w:t>
      </w:r>
      <w:proofErr w:type="spellStart"/>
      <w:r w:rsidRPr="00A00524">
        <w:rPr>
          <w:color w:val="auto"/>
        </w:rPr>
        <w:t>DietGel</w:t>
      </w:r>
      <w:proofErr w:type="spellEnd"/>
      <w:r w:rsidRPr="00A00524">
        <w:rPr>
          <w:color w:val="auto"/>
        </w:rPr>
        <w:t xml:space="preserve"> Recovery</w:t>
      </w:r>
      <w:r w:rsidR="00771035">
        <w:rPr>
          <w:color w:val="auto"/>
        </w:rPr>
        <w:t>)</w:t>
      </w:r>
      <w:r w:rsidRPr="00A00524">
        <w:rPr>
          <w:color w:val="auto"/>
        </w:rPr>
        <w:t xml:space="preserve"> in the first </w:t>
      </w:r>
      <w:r w:rsidR="0031565F">
        <w:rPr>
          <w:color w:val="auto"/>
        </w:rPr>
        <w:t xml:space="preserve">few </w:t>
      </w:r>
      <w:r w:rsidRPr="00A00524">
        <w:rPr>
          <w:color w:val="auto"/>
        </w:rPr>
        <w:t xml:space="preserve">postoperative days to support the recipient rat nutrition. In a very small number of animals </w:t>
      </w:r>
      <w:r w:rsidR="00BF28CE" w:rsidRPr="00A00524">
        <w:rPr>
          <w:color w:val="auto"/>
        </w:rPr>
        <w:t>(</w:t>
      </w:r>
      <w:r w:rsidR="0031565F">
        <w:rPr>
          <w:color w:val="auto"/>
        </w:rPr>
        <w:t>two</w:t>
      </w:r>
      <w:r w:rsidR="00BF28CE" w:rsidRPr="00A00524">
        <w:rPr>
          <w:color w:val="auto"/>
        </w:rPr>
        <w:t xml:space="preserve"> out of over 50 experimental animals), </w:t>
      </w:r>
      <w:r w:rsidRPr="00A00524">
        <w:rPr>
          <w:color w:val="auto"/>
        </w:rPr>
        <w:t xml:space="preserve">we witnessed skin infection and autophagy. </w:t>
      </w:r>
    </w:p>
    <w:p w14:paraId="15ADF4A0" w14:textId="77777777" w:rsidR="0004556E" w:rsidRPr="00A00524" w:rsidRDefault="0004556E" w:rsidP="00573A22">
      <w:pPr>
        <w:rPr>
          <w:color w:val="auto"/>
        </w:rPr>
      </w:pPr>
    </w:p>
    <w:p w14:paraId="66589F28" w14:textId="6504E58C" w:rsidR="00617B0B" w:rsidRPr="00A00524" w:rsidRDefault="00617B0B" w:rsidP="00573A22">
      <w:pPr>
        <w:rPr>
          <w:color w:val="auto"/>
        </w:rPr>
      </w:pPr>
      <w:r w:rsidRPr="00A00524">
        <w:rPr>
          <w:color w:val="auto"/>
        </w:rPr>
        <w:t xml:space="preserve">In conclusion, the modified model of heterotopic, </w:t>
      </w:r>
      <w:r w:rsidR="00BF28CE" w:rsidRPr="00A00524">
        <w:rPr>
          <w:color w:val="auto"/>
        </w:rPr>
        <w:t>allogeneic</w:t>
      </w:r>
      <w:r w:rsidRPr="00A00524">
        <w:rPr>
          <w:color w:val="auto"/>
        </w:rPr>
        <w:t xml:space="preserve"> </w:t>
      </w:r>
      <w:r w:rsidR="00C026F7" w:rsidRPr="00A00524">
        <w:rPr>
          <w:color w:val="auto"/>
        </w:rPr>
        <w:t>hind</w:t>
      </w:r>
      <w:r w:rsidR="000F561D" w:rsidRPr="00A00524">
        <w:rPr>
          <w:color w:val="auto"/>
        </w:rPr>
        <w:t xml:space="preserve">limb </w:t>
      </w:r>
      <w:r w:rsidRPr="00A00524">
        <w:rPr>
          <w:color w:val="auto"/>
        </w:rPr>
        <w:t xml:space="preserve">osteomyocutaneous VCA graft presented here offers a reproducible, versatile transplantation paradigm. </w:t>
      </w:r>
      <w:r w:rsidR="006F667D" w:rsidRPr="00A00524">
        <w:rPr>
          <w:color w:val="auto"/>
        </w:rPr>
        <w:t>Se</w:t>
      </w:r>
      <w:r w:rsidRPr="00A00524">
        <w:rPr>
          <w:color w:val="auto"/>
        </w:rPr>
        <w:t xml:space="preserve">rial biopsies </w:t>
      </w:r>
      <w:r w:rsidR="000D7D72" w:rsidRPr="00A00524">
        <w:rPr>
          <w:color w:val="auto"/>
        </w:rPr>
        <w:t xml:space="preserve">and imaging </w:t>
      </w:r>
      <w:r w:rsidRPr="00A00524">
        <w:rPr>
          <w:color w:val="auto"/>
        </w:rPr>
        <w:t>offer information on the time course of rejection events. The variety of clinical symptoms that may be studied with this method make it a highly adaptable translational model with the potential for numerous insightful discoveries in the years to come.</w:t>
      </w:r>
      <w:r w:rsidR="00E13C89">
        <w:rPr>
          <w:color w:val="auto"/>
        </w:rPr>
        <w:t xml:space="preserve"> </w:t>
      </w:r>
    </w:p>
    <w:p w14:paraId="70DEB3DF" w14:textId="77777777" w:rsidR="005337BA" w:rsidRPr="00A00524" w:rsidRDefault="005337BA" w:rsidP="00573A22">
      <w:pPr>
        <w:pStyle w:val="NormalWeb"/>
        <w:spacing w:before="0" w:beforeAutospacing="0" w:after="0" w:afterAutospacing="0"/>
        <w:rPr>
          <w:rFonts w:asciiTheme="minorHAnsi" w:hAnsiTheme="minorHAnsi" w:cstheme="minorHAnsi"/>
          <w:b/>
          <w:bCs/>
          <w:color w:val="auto"/>
        </w:rPr>
      </w:pPr>
    </w:p>
    <w:p w14:paraId="2AA752E5" w14:textId="77777777" w:rsidR="00AA03DF" w:rsidRPr="00A00524" w:rsidRDefault="00AA03DF" w:rsidP="00573A22">
      <w:pPr>
        <w:pStyle w:val="NormalWeb"/>
        <w:spacing w:before="0" w:beforeAutospacing="0" w:after="0" w:afterAutospacing="0"/>
        <w:rPr>
          <w:rFonts w:asciiTheme="minorHAnsi" w:hAnsiTheme="minorHAnsi" w:cstheme="minorHAnsi"/>
          <w:color w:val="auto"/>
        </w:rPr>
      </w:pPr>
      <w:r w:rsidRPr="00A00524">
        <w:rPr>
          <w:rFonts w:asciiTheme="minorHAnsi" w:hAnsiTheme="minorHAnsi" w:cstheme="minorHAnsi"/>
          <w:b/>
          <w:bCs/>
          <w:color w:val="auto"/>
        </w:rPr>
        <w:t>ACKNOWLEDGMENTS:</w:t>
      </w:r>
    </w:p>
    <w:p w14:paraId="7023EFC8" w14:textId="04DFD208" w:rsidR="007A4DD6" w:rsidRPr="00A00524" w:rsidRDefault="00D159E5" w:rsidP="00573A22">
      <w:pPr>
        <w:rPr>
          <w:rFonts w:asciiTheme="minorHAnsi" w:hAnsiTheme="minorHAnsi" w:cstheme="minorHAnsi"/>
          <w:color w:val="auto"/>
        </w:rPr>
      </w:pPr>
      <w:r w:rsidRPr="00A00524">
        <w:rPr>
          <w:rFonts w:cs="Tahoma"/>
          <w:color w:val="auto"/>
        </w:rPr>
        <w:t>This work was supported by the Office of the Assistant Secretary of Defense for Health Affairs through the Congressionally Directed Medical Research Program under Award No. W81XWH-13-2-0057. Opinions, interpretations, conclusions, and recommendations are those of the authors and are not necessarily endorsed by the Department of Defense.</w:t>
      </w:r>
    </w:p>
    <w:p w14:paraId="2DB2CEA2" w14:textId="77777777" w:rsidR="00AA03DF" w:rsidRPr="00A00524" w:rsidRDefault="00AA03DF" w:rsidP="00573A22">
      <w:pPr>
        <w:rPr>
          <w:rFonts w:asciiTheme="minorHAnsi" w:hAnsiTheme="minorHAnsi" w:cstheme="minorHAnsi"/>
          <w:b/>
          <w:bCs/>
          <w:color w:val="auto"/>
        </w:rPr>
      </w:pPr>
    </w:p>
    <w:p w14:paraId="3FADE3CF" w14:textId="77777777" w:rsidR="00AA03DF" w:rsidRPr="00A00524" w:rsidRDefault="00AA03DF" w:rsidP="00573A22">
      <w:pPr>
        <w:pStyle w:val="NormalWeb"/>
        <w:spacing w:before="0" w:beforeAutospacing="0" w:after="0" w:afterAutospacing="0"/>
        <w:rPr>
          <w:rFonts w:asciiTheme="minorHAnsi" w:hAnsiTheme="minorHAnsi" w:cstheme="minorHAnsi"/>
          <w:color w:val="auto"/>
        </w:rPr>
      </w:pPr>
      <w:r w:rsidRPr="00A00524">
        <w:rPr>
          <w:rFonts w:asciiTheme="minorHAnsi" w:hAnsiTheme="minorHAnsi" w:cstheme="minorHAnsi"/>
          <w:b/>
          <w:color w:val="auto"/>
        </w:rPr>
        <w:t>DISCLOSURES</w:t>
      </w:r>
      <w:r w:rsidRPr="00A00524">
        <w:rPr>
          <w:rFonts w:asciiTheme="minorHAnsi" w:hAnsiTheme="minorHAnsi" w:cstheme="minorHAnsi"/>
          <w:b/>
          <w:bCs/>
          <w:color w:val="auto"/>
        </w:rPr>
        <w:t>:</w:t>
      </w:r>
    </w:p>
    <w:p w14:paraId="0D095691" w14:textId="77777777" w:rsidR="00AA03DF" w:rsidRPr="00A00524" w:rsidRDefault="000103F2" w:rsidP="00573A22">
      <w:pPr>
        <w:rPr>
          <w:color w:val="auto"/>
        </w:rPr>
      </w:pPr>
      <w:r w:rsidRPr="00A00524">
        <w:rPr>
          <w:color w:val="auto"/>
        </w:rPr>
        <w:t>The authors have nothing to disclose.</w:t>
      </w:r>
    </w:p>
    <w:p w14:paraId="3A4AAE66" w14:textId="77777777" w:rsidR="00113A75" w:rsidRPr="00A00524" w:rsidRDefault="00113A75" w:rsidP="00573A22">
      <w:pPr>
        <w:rPr>
          <w:rFonts w:asciiTheme="minorHAnsi" w:hAnsiTheme="minorHAnsi" w:cstheme="minorHAnsi"/>
          <w:b/>
          <w:bCs/>
          <w:color w:val="auto"/>
        </w:rPr>
      </w:pPr>
    </w:p>
    <w:p w14:paraId="5E1161F5" w14:textId="77777777" w:rsidR="00B32616" w:rsidRPr="00A00524" w:rsidRDefault="009726EE" w:rsidP="00573A22">
      <w:pPr>
        <w:rPr>
          <w:rFonts w:asciiTheme="minorHAnsi" w:hAnsiTheme="minorHAnsi" w:cstheme="minorHAnsi"/>
          <w:b/>
          <w:color w:val="auto"/>
        </w:rPr>
      </w:pPr>
      <w:r w:rsidRPr="00A00524">
        <w:rPr>
          <w:rFonts w:asciiTheme="minorHAnsi" w:hAnsiTheme="minorHAnsi" w:cstheme="minorHAnsi"/>
          <w:b/>
          <w:bCs/>
          <w:color w:val="auto"/>
        </w:rPr>
        <w:t>REFERENCES</w:t>
      </w:r>
      <w:r w:rsidR="00D04760" w:rsidRPr="00A00524">
        <w:rPr>
          <w:rFonts w:asciiTheme="minorHAnsi" w:hAnsiTheme="minorHAnsi" w:cstheme="minorHAnsi"/>
          <w:b/>
          <w:bCs/>
          <w:color w:val="auto"/>
        </w:rPr>
        <w:t>:</w:t>
      </w:r>
    </w:p>
    <w:p w14:paraId="660BA6D6" w14:textId="139D61BA" w:rsidR="00234DF8" w:rsidRPr="00A00524" w:rsidRDefault="00991590" w:rsidP="00573A22">
      <w:pPr>
        <w:rPr>
          <w:color w:val="auto"/>
        </w:rPr>
      </w:pPr>
      <w:bookmarkStart w:id="2" w:name="_ENREF_1"/>
      <w:r w:rsidRPr="00A00524">
        <w:rPr>
          <w:color w:val="auto"/>
        </w:rPr>
        <w:t>1</w:t>
      </w:r>
      <w:r w:rsidR="00987CC9">
        <w:rPr>
          <w:color w:val="auto"/>
        </w:rPr>
        <w:t xml:space="preserve">. </w:t>
      </w:r>
      <w:r w:rsidRPr="00A00524">
        <w:rPr>
          <w:color w:val="auto"/>
        </w:rPr>
        <w:t xml:space="preserve">Gilbert Fernandez, J. J., </w:t>
      </w:r>
      <w:proofErr w:type="spellStart"/>
      <w:r w:rsidRPr="00A00524">
        <w:rPr>
          <w:color w:val="auto"/>
        </w:rPr>
        <w:t>Febres</w:t>
      </w:r>
      <w:proofErr w:type="spellEnd"/>
      <w:r w:rsidRPr="00A00524">
        <w:rPr>
          <w:color w:val="auto"/>
        </w:rPr>
        <w:t>-Cordero, R. G.</w:t>
      </w:r>
      <w:r w:rsidR="00987CC9">
        <w:rPr>
          <w:color w:val="auto"/>
        </w:rPr>
        <w:t>,</w:t>
      </w:r>
      <w:r w:rsidRPr="00A00524">
        <w:rPr>
          <w:color w:val="auto"/>
        </w:rPr>
        <w:t xml:space="preserve"> Simpson, R. L. The Untold Story of the First Hand Transplant: Dedicated to the Memory of one of the Great Minds of the Ecuadorian Medical Community and the World. </w:t>
      </w:r>
      <w:r w:rsidRPr="00A00524">
        <w:rPr>
          <w:i/>
          <w:color w:val="auto"/>
        </w:rPr>
        <w:t>J</w:t>
      </w:r>
      <w:r w:rsidR="00234DF8" w:rsidRPr="00A00524">
        <w:rPr>
          <w:i/>
          <w:color w:val="auto"/>
        </w:rPr>
        <w:t>ournal of</w:t>
      </w:r>
      <w:r w:rsidRPr="00A00524">
        <w:rPr>
          <w:i/>
          <w:color w:val="auto"/>
        </w:rPr>
        <w:t xml:space="preserve"> Reconstr</w:t>
      </w:r>
      <w:r w:rsidR="00234DF8" w:rsidRPr="00A00524">
        <w:rPr>
          <w:i/>
          <w:color w:val="auto"/>
        </w:rPr>
        <w:t>uctive</w:t>
      </w:r>
      <w:r w:rsidRPr="00A00524">
        <w:rPr>
          <w:i/>
          <w:color w:val="auto"/>
        </w:rPr>
        <w:t xml:space="preserve"> Microsurg</w:t>
      </w:r>
      <w:r w:rsidR="00234DF8" w:rsidRPr="00A00524">
        <w:rPr>
          <w:i/>
          <w:color w:val="auto"/>
        </w:rPr>
        <w:t>ery</w:t>
      </w:r>
      <w:r w:rsidRPr="00A00524">
        <w:rPr>
          <w:i/>
          <w:color w:val="auto"/>
        </w:rPr>
        <w:t>.</w:t>
      </w:r>
      <w:r w:rsidRPr="00A00524">
        <w:rPr>
          <w:color w:val="auto"/>
        </w:rPr>
        <w:t xml:space="preserve"> doi:10.1055/s-0038-1668535 (2018)</w:t>
      </w:r>
      <w:bookmarkStart w:id="3" w:name="_ENREF_2"/>
      <w:bookmarkEnd w:id="2"/>
      <w:r w:rsidR="00234DF8" w:rsidRPr="00A00524">
        <w:rPr>
          <w:color w:val="auto"/>
        </w:rPr>
        <w:t>.</w:t>
      </w:r>
    </w:p>
    <w:p w14:paraId="6B377671" w14:textId="74C0AE8C" w:rsidR="00991590" w:rsidRPr="00A00524" w:rsidRDefault="00991590" w:rsidP="00573A22">
      <w:pPr>
        <w:rPr>
          <w:color w:val="auto"/>
        </w:rPr>
      </w:pPr>
      <w:r w:rsidRPr="00A00524">
        <w:rPr>
          <w:color w:val="auto"/>
        </w:rPr>
        <w:t>2</w:t>
      </w:r>
      <w:r w:rsidR="00987CC9">
        <w:rPr>
          <w:color w:val="auto"/>
        </w:rPr>
        <w:t xml:space="preserve">. </w:t>
      </w:r>
      <w:proofErr w:type="spellStart"/>
      <w:r w:rsidRPr="00A00524">
        <w:rPr>
          <w:color w:val="auto"/>
        </w:rPr>
        <w:t>Dubernard</w:t>
      </w:r>
      <w:proofErr w:type="spellEnd"/>
      <w:r w:rsidRPr="00A00524">
        <w:rPr>
          <w:color w:val="auto"/>
        </w:rPr>
        <w:t>, J. M.</w:t>
      </w:r>
      <w:r w:rsidRPr="00A00524">
        <w:rPr>
          <w:i/>
          <w:color w:val="auto"/>
        </w:rPr>
        <w:t xml:space="preserve"> </w:t>
      </w:r>
      <w:r w:rsidRPr="00771035">
        <w:rPr>
          <w:color w:val="auto"/>
        </w:rPr>
        <w:t>et al.</w:t>
      </w:r>
      <w:r w:rsidRPr="00A00524">
        <w:rPr>
          <w:color w:val="auto"/>
        </w:rPr>
        <w:t xml:space="preserve"> Human hand allograft: report on first 6 months. </w:t>
      </w:r>
      <w:r w:rsidRPr="00A00524">
        <w:rPr>
          <w:i/>
          <w:color w:val="auto"/>
        </w:rPr>
        <w:t>Lancet.</w:t>
      </w:r>
      <w:r w:rsidRPr="00A00524">
        <w:rPr>
          <w:color w:val="auto"/>
        </w:rPr>
        <w:t xml:space="preserve"> </w:t>
      </w:r>
      <w:r w:rsidRPr="00771035">
        <w:rPr>
          <w:b/>
          <w:color w:val="auto"/>
        </w:rPr>
        <w:t>353</w:t>
      </w:r>
      <w:r w:rsidRPr="00A00524">
        <w:rPr>
          <w:color w:val="auto"/>
        </w:rPr>
        <w:t xml:space="preserve"> (9161), 1315-1320, doi:10.1016/S0140-6736(99)02062-0 (1999).</w:t>
      </w:r>
      <w:bookmarkEnd w:id="3"/>
    </w:p>
    <w:p w14:paraId="49C7C89B" w14:textId="4106AFCB" w:rsidR="00991590" w:rsidRPr="00A00524" w:rsidRDefault="00991590" w:rsidP="00573A22">
      <w:pPr>
        <w:rPr>
          <w:color w:val="auto"/>
        </w:rPr>
      </w:pPr>
      <w:bookmarkStart w:id="4" w:name="_ENREF_3"/>
      <w:r w:rsidRPr="00A00524">
        <w:rPr>
          <w:color w:val="auto"/>
        </w:rPr>
        <w:t>3</w:t>
      </w:r>
      <w:r w:rsidR="00987CC9">
        <w:rPr>
          <w:color w:val="auto"/>
        </w:rPr>
        <w:t xml:space="preserve">. </w:t>
      </w:r>
      <w:r w:rsidRPr="00A00524">
        <w:rPr>
          <w:color w:val="auto"/>
        </w:rPr>
        <w:t>Jones, J. W., Gruber, S. A., Barker, J. H.</w:t>
      </w:r>
      <w:r w:rsidR="00987CC9">
        <w:rPr>
          <w:color w:val="auto"/>
        </w:rPr>
        <w:t>,</w:t>
      </w:r>
      <w:r w:rsidRPr="00A00524">
        <w:rPr>
          <w:color w:val="auto"/>
        </w:rPr>
        <w:t xml:space="preserve"> Breidenbach, W. C. Successful hand transplantation. One-year follow-up. Louisville Hand Transplant Team. </w:t>
      </w:r>
      <w:r w:rsidR="00987CC9">
        <w:rPr>
          <w:i/>
          <w:color w:val="auto"/>
        </w:rPr>
        <w:t xml:space="preserve">The </w:t>
      </w:r>
      <w:r w:rsidRPr="00A00524">
        <w:rPr>
          <w:i/>
          <w:color w:val="auto"/>
        </w:rPr>
        <w:t>N</w:t>
      </w:r>
      <w:r w:rsidR="00234DF8" w:rsidRPr="00A00524">
        <w:rPr>
          <w:i/>
          <w:color w:val="auto"/>
        </w:rPr>
        <w:t>ew</w:t>
      </w:r>
      <w:r w:rsidRPr="00A00524">
        <w:rPr>
          <w:i/>
          <w:color w:val="auto"/>
        </w:rPr>
        <w:t xml:space="preserve"> Engl</w:t>
      </w:r>
      <w:r w:rsidR="00234DF8" w:rsidRPr="00A00524">
        <w:rPr>
          <w:i/>
          <w:color w:val="auto"/>
        </w:rPr>
        <w:t>and</w:t>
      </w:r>
      <w:r w:rsidRPr="00A00524">
        <w:rPr>
          <w:i/>
          <w:color w:val="auto"/>
        </w:rPr>
        <w:t xml:space="preserve"> J</w:t>
      </w:r>
      <w:r w:rsidR="00234DF8" w:rsidRPr="00A00524">
        <w:rPr>
          <w:i/>
          <w:color w:val="auto"/>
        </w:rPr>
        <w:t>ournal of</w:t>
      </w:r>
      <w:r w:rsidRPr="00A00524">
        <w:rPr>
          <w:i/>
          <w:color w:val="auto"/>
        </w:rPr>
        <w:t xml:space="preserve"> Med</w:t>
      </w:r>
      <w:r w:rsidR="00234DF8" w:rsidRPr="00A00524">
        <w:rPr>
          <w:i/>
          <w:color w:val="auto"/>
        </w:rPr>
        <w:t>icine</w:t>
      </w:r>
      <w:r w:rsidRPr="00A00524">
        <w:rPr>
          <w:i/>
          <w:color w:val="auto"/>
        </w:rPr>
        <w:t>.</w:t>
      </w:r>
      <w:r w:rsidRPr="00A00524">
        <w:rPr>
          <w:color w:val="auto"/>
        </w:rPr>
        <w:t xml:space="preserve"> </w:t>
      </w:r>
      <w:r w:rsidRPr="00771035">
        <w:rPr>
          <w:b/>
          <w:color w:val="auto"/>
        </w:rPr>
        <w:t>343</w:t>
      </w:r>
      <w:r w:rsidRPr="00A00524">
        <w:rPr>
          <w:color w:val="auto"/>
        </w:rPr>
        <w:t xml:space="preserve"> (7), 468-473, doi:10.1056/NEJM200008173430704 (2000).</w:t>
      </w:r>
      <w:bookmarkEnd w:id="4"/>
    </w:p>
    <w:p w14:paraId="1067D062" w14:textId="1C21B6A2" w:rsidR="00991590" w:rsidRPr="00A00524" w:rsidRDefault="00991590" w:rsidP="00573A22">
      <w:pPr>
        <w:rPr>
          <w:color w:val="auto"/>
        </w:rPr>
      </w:pPr>
      <w:bookmarkStart w:id="5" w:name="_ENREF_4"/>
      <w:r w:rsidRPr="00A00524">
        <w:rPr>
          <w:color w:val="auto"/>
        </w:rPr>
        <w:t>4</w:t>
      </w:r>
      <w:r w:rsidR="00987CC9">
        <w:rPr>
          <w:color w:val="auto"/>
        </w:rPr>
        <w:t xml:space="preserve">. </w:t>
      </w:r>
      <w:proofErr w:type="spellStart"/>
      <w:r w:rsidRPr="00A00524">
        <w:rPr>
          <w:color w:val="auto"/>
        </w:rPr>
        <w:t>Devauchelle</w:t>
      </w:r>
      <w:proofErr w:type="spellEnd"/>
      <w:r w:rsidRPr="00A00524">
        <w:rPr>
          <w:color w:val="auto"/>
        </w:rPr>
        <w:t>, B.</w:t>
      </w:r>
      <w:r w:rsidRPr="00A00524">
        <w:rPr>
          <w:i/>
          <w:color w:val="auto"/>
        </w:rPr>
        <w:t xml:space="preserve"> </w:t>
      </w:r>
      <w:r w:rsidRPr="00771035">
        <w:rPr>
          <w:color w:val="auto"/>
        </w:rPr>
        <w:t>et al.</w:t>
      </w:r>
      <w:r w:rsidRPr="00A00524">
        <w:rPr>
          <w:color w:val="auto"/>
        </w:rPr>
        <w:t xml:space="preserve"> First human face allograft: early report. </w:t>
      </w:r>
      <w:r w:rsidRPr="00A00524">
        <w:rPr>
          <w:i/>
          <w:color w:val="auto"/>
        </w:rPr>
        <w:t>Lancet.</w:t>
      </w:r>
      <w:r w:rsidRPr="00A00524">
        <w:rPr>
          <w:color w:val="auto"/>
        </w:rPr>
        <w:t xml:space="preserve"> </w:t>
      </w:r>
      <w:r w:rsidRPr="00771035">
        <w:rPr>
          <w:b/>
          <w:color w:val="auto"/>
        </w:rPr>
        <w:t>368</w:t>
      </w:r>
      <w:r w:rsidRPr="00A00524">
        <w:rPr>
          <w:color w:val="auto"/>
        </w:rPr>
        <w:t xml:space="preserve"> (9531), 203-209, doi:10.1016/S0140-6736(06)68935-6 (2006).</w:t>
      </w:r>
      <w:bookmarkEnd w:id="5"/>
    </w:p>
    <w:p w14:paraId="79B1EC8E" w14:textId="56618A2C" w:rsidR="00991590" w:rsidRPr="00A00524" w:rsidRDefault="00991590" w:rsidP="00573A22">
      <w:pPr>
        <w:rPr>
          <w:color w:val="auto"/>
        </w:rPr>
      </w:pPr>
      <w:bookmarkStart w:id="6" w:name="_ENREF_5"/>
      <w:r w:rsidRPr="00A00524">
        <w:rPr>
          <w:color w:val="auto"/>
        </w:rPr>
        <w:t>5</w:t>
      </w:r>
      <w:r w:rsidR="00987CC9">
        <w:rPr>
          <w:color w:val="auto"/>
        </w:rPr>
        <w:t xml:space="preserve">. </w:t>
      </w:r>
      <w:r w:rsidRPr="00A00524">
        <w:rPr>
          <w:color w:val="auto"/>
        </w:rPr>
        <w:t>Broyles, J. M.</w:t>
      </w:r>
      <w:r w:rsidRPr="00A00524">
        <w:rPr>
          <w:i/>
          <w:color w:val="auto"/>
        </w:rPr>
        <w:t xml:space="preserve"> </w:t>
      </w:r>
      <w:r w:rsidRPr="00771035">
        <w:rPr>
          <w:color w:val="auto"/>
        </w:rPr>
        <w:t>et al.</w:t>
      </w:r>
      <w:r w:rsidRPr="00A00524">
        <w:rPr>
          <w:color w:val="auto"/>
        </w:rPr>
        <w:t xml:space="preserve"> Functional abdominal wall reconstruction using an innervated abdominal wall vascularized composite tissue allograft: a cadaveric study and review of the literature. </w:t>
      </w:r>
      <w:r w:rsidR="00234DF8" w:rsidRPr="00A00524">
        <w:rPr>
          <w:i/>
          <w:color w:val="auto"/>
        </w:rPr>
        <w:t>Journal of Reconstructive Microsurgery</w:t>
      </w:r>
      <w:r w:rsidRPr="00A00524">
        <w:rPr>
          <w:i/>
          <w:color w:val="auto"/>
        </w:rPr>
        <w:t>.</w:t>
      </w:r>
      <w:r w:rsidRPr="00A00524">
        <w:rPr>
          <w:color w:val="auto"/>
        </w:rPr>
        <w:t xml:space="preserve"> </w:t>
      </w:r>
      <w:r w:rsidRPr="00771035">
        <w:rPr>
          <w:b/>
          <w:color w:val="auto"/>
        </w:rPr>
        <w:t>31</w:t>
      </w:r>
      <w:r w:rsidRPr="00A00524">
        <w:rPr>
          <w:color w:val="auto"/>
        </w:rPr>
        <w:t xml:space="preserve"> (1), 39-44, doi:10.1055/s-0034-1381958 (2015).</w:t>
      </w:r>
      <w:bookmarkEnd w:id="6"/>
    </w:p>
    <w:p w14:paraId="39CD0331" w14:textId="27A07B50" w:rsidR="00991590" w:rsidRPr="00A00524" w:rsidRDefault="00991590" w:rsidP="00573A22">
      <w:pPr>
        <w:rPr>
          <w:color w:val="auto"/>
        </w:rPr>
      </w:pPr>
      <w:bookmarkStart w:id="7" w:name="_ENREF_6"/>
      <w:r w:rsidRPr="00A00524">
        <w:rPr>
          <w:color w:val="auto"/>
        </w:rPr>
        <w:t>6</w:t>
      </w:r>
      <w:r w:rsidR="00987CC9">
        <w:rPr>
          <w:color w:val="auto"/>
        </w:rPr>
        <w:t xml:space="preserve">. </w:t>
      </w:r>
      <w:proofErr w:type="spellStart"/>
      <w:r w:rsidRPr="00A00524">
        <w:rPr>
          <w:color w:val="auto"/>
        </w:rPr>
        <w:t>Kollar</w:t>
      </w:r>
      <w:proofErr w:type="spellEnd"/>
      <w:r w:rsidRPr="00A00524">
        <w:rPr>
          <w:color w:val="auto"/>
        </w:rPr>
        <w:t>, B.</w:t>
      </w:r>
      <w:r w:rsidRPr="00A00524">
        <w:rPr>
          <w:i/>
          <w:color w:val="auto"/>
        </w:rPr>
        <w:t xml:space="preserve"> </w:t>
      </w:r>
      <w:r w:rsidRPr="00771035">
        <w:rPr>
          <w:color w:val="auto"/>
        </w:rPr>
        <w:t>et al.</w:t>
      </w:r>
      <w:r w:rsidRPr="00A00524">
        <w:rPr>
          <w:color w:val="auto"/>
        </w:rPr>
        <w:t xml:space="preserve"> Innovations in reconstructive microsurgery: Reconstructive transplantation. </w:t>
      </w:r>
      <w:r w:rsidRPr="00A00524">
        <w:rPr>
          <w:i/>
          <w:color w:val="auto"/>
        </w:rPr>
        <w:t>J</w:t>
      </w:r>
      <w:r w:rsidR="00234DF8" w:rsidRPr="00A00524">
        <w:rPr>
          <w:i/>
          <w:color w:val="auto"/>
        </w:rPr>
        <w:t>ournal of</w:t>
      </w:r>
      <w:r w:rsidRPr="00A00524">
        <w:rPr>
          <w:i/>
          <w:color w:val="auto"/>
        </w:rPr>
        <w:t xml:space="preserve"> Surg</w:t>
      </w:r>
      <w:r w:rsidR="00234DF8" w:rsidRPr="00A00524">
        <w:rPr>
          <w:i/>
          <w:color w:val="auto"/>
        </w:rPr>
        <w:t>ical</w:t>
      </w:r>
      <w:r w:rsidRPr="00A00524">
        <w:rPr>
          <w:i/>
          <w:color w:val="auto"/>
        </w:rPr>
        <w:t xml:space="preserve"> Oncol</w:t>
      </w:r>
      <w:r w:rsidR="00234DF8" w:rsidRPr="00A00524">
        <w:rPr>
          <w:i/>
          <w:color w:val="auto"/>
        </w:rPr>
        <w:t>ogy</w:t>
      </w:r>
      <w:r w:rsidRPr="00A00524">
        <w:rPr>
          <w:i/>
          <w:color w:val="auto"/>
        </w:rPr>
        <w:t>.</w:t>
      </w:r>
      <w:r w:rsidRPr="00A00524">
        <w:rPr>
          <w:color w:val="auto"/>
        </w:rPr>
        <w:t xml:space="preserve"> </w:t>
      </w:r>
      <w:r w:rsidRPr="00771035">
        <w:rPr>
          <w:b/>
          <w:color w:val="auto"/>
        </w:rPr>
        <w:t>118</w:t>
      </w:r>
      <w:r w:rsidRPr="00A00524">
        <w:rPr>
          <w:color w:val="auto"/>
        </w:rPr>
        <w:t xml:space="preserve"> (5), 800-806, doi:10.1002/jso.25147 (2018).</w:t>
      </w:r>
      <w:bookmarkEnd w:id="7"/>
    </w:p>
    <w:p w14:paraId="09002F2B" w14:textId="36350E1F" w:rsidR="00991590" w:rsidRPr="00A00524" w:rsidRDefault="00991590" w:rsidP="00573A22">
      <w:pPr>
        <w:rPr>
          <w:color w:val="auto"/>
        </w:rPr>
      </w:pPr>
      <w:bookmarkStart w:id="8" w:name="_ENREF_7"/>
      <w:r w:rsidRPr="00A00524">
        <w:rPr>
          <w:color w:val="auto"/>
        </w:rPr>
        <w:t>7</w:t>
      </w:r>
      <w:r w:rsidR="00987CC9">
        <w:rPr>
          <w:color w:val="auto"/>
        </w:rPr>
        <w:t xml:space="preserve">. </w:t>
      </w:r>
      <w:r w:rsidRPr="00A00524">
        <w:rPr>
          <w:color w:val="auto"/>
        </w:rPr>
        <w:t>Kaufman, C. L.</w:t>
      </w:r>
      <w:r w:rsidRPr="00A00524">
        <w:rPr>
          <w:i/>
          <w:color w:val="auto"/>
        </w:rPr>
        <w:t xml:space="preserve"> </w:t>
      </w:r>
      <w:r w:rsidRPr="00771035">
        <w:rPr>
          <w:color w:val="auto"/>
        </w:rPr>
        <w:t>et al.</w:t>
      </w:r>
      <w:r w:rsidRPr="00A00524">
        <w:rPr>
          <w:color w:val="auto"/>
        </w:rPr>
        <w:t xml:space="preserve"> Graft vasculopathy in clinical hand transplantation. </w:t>
      </w:r>
      <w:r w:rsidRPr="00A00524">
        <w:rPr>
          <w:i/>
          <w:color w:val="auto"/>
        </w:rPr>
        <w:t>Am</w:t>
      </w:r>
      <w:r w:rsidR="00234DF8" w:rsidRPr="00A00524">
        <w:rPr>
          <w:i/>
          <w:color w:val="auto"/>
        </w:rPr>
        <w:t>erican</w:t>
      </w:r>
      <w:r w:rsidRPr="00A00524">
        <w:rPr>
          <w:i/>
          <w:color w:val="auto"/>
        </w:rPr>
        <w:t xml:space="preserve"> J</w:t>
      </w:r>
      <w:r w:rsidR="00234DF8" w:rsidRPr="00A00524">
        <w:rPr>
          <w:i/>
          <w:color w:val="auto"/>
        </w:rPr>
        <w:t>ournal of</w:t>
      </w:r>
      <w:r w:rsidRPr="00A00524">
        <w:rPr>
          <w:i/>
          <w:color w:val="auto"/>
        </w:rPr>
        <w:t xml:space="preserve"> Transplant</w:t>
      </w:r>
      <w:r w:rsidR="00234DF8" w:rsidRPr="00A00524">
        <w:rPr>
          <w:i/>
          <w:color w:val="auto"/>
        </w:rPr>
        <w:t>ation</w:t>
      </w:r>
      <w:r w:rsidRPr="00A00524">
        <w:rPr>
          <w:i/>
          <w:color w:val="auto"/>
        </w:rPr>
        <w:t>.</w:t>
      </w:r>
      <w:r w:rsidRPr="00A00524">
        <w:rPr>
          <w:color w:val="auto"/>
        </w:rPr>
        <w:t xml:space="preserve"> </w:t>
      </w:r>
      <w:r w:rsidRPr="00771035">
        <w:rPr>
          <w:b/>
          <w:color w:val="auto"/>
        </w:rPr>
        <w:t>12</w:t>
      </w:r>
      <w:r w:rsidRPr="00A00524">
        <w:rPr>
          <w:color w:val="auto"/>
        </w:rPr>
        <w:t xml:space="preserve"> (4), 1004-1016, doi:10.1111/j.1600-6143.</w:t>
      </w:r>
      <w:proofErr w:type="gramStart"/>
      <w:r w:rsidRPr="00A00524">
        <w:rPr>
          <w:color w:val="auto"/>
        </w:rPr>
        <w:t>2011.03915.x</w:t>
      </w:r>
      <w:proofErr w:type="gramEnd"/>
      <w:r w:rsidRPr="00A00524">
        <w:rPr>
          <w:color w:val="auto"/>
        </w:rPr>
        <w:t xml:space="preserve"> (2012).</w:t>
      </w:r>
      <w:bookmarkEnd w:id="8"/>
    </w:p>
    <w:p w14:paraId="671E3938" w14:textId="64101333" w:rsidR="00991590" w:rsidRPr="00A00524" w:rsidRDefault="00991590" w:rsidP="00573A22">
      <w:pPr>
        <w:rPr>
          <w:color w:val="auto"/>
        </w:rPr>
      </w:pPr>
      <w:bookmarkStart w:id="9" w:name="_ENREF_8"/>
      <w:r w:rsidRPr="00A00524">
        <w:rPr>
          <w:color w:val="auto"/>
        </w:rPr>
        <w:t>8</w:t>
      </w:r>
      <w:r w:rsidR="00987CC9">
        <w:rPr>
          <w:color w:val="auto"/>
        </w:rPr>
        <w:t xml:space="preserve">. </w:t>
      </w:r>
      <w:proofErr w:type="spellStart"/>
      <w:r w:rsidRPr="00A00524">
        <w:rPr>
          <w:color w:val="auto"/>
        </w:rPr>
        <w:t>Brandacher</w:t>
      </w:r>
      <w:proofErr w:type="spellEnd"/>
      <w:r w:rsidRPr="00A00524">
        <w:rPr>
          <w:color w:val="auto"/>
        </w:rPr>
        <w:t xml:space="preserve">, G., </w:t>
      </w:r>
      <w:proofErr w:type="spellStart"/>
      <w:r w:rsidRPr="00A00524">
        <w:rPr>
          <w:color w:val="auto"/>
        </w:rPr>
        <w:t>Grahammer</w:t>
      </w:r>
      <w:proofErr w:type="spellEnd"/>
      <w:r w:rsidRPr="00A00524">
        <w:rPr>
          <w:color w:val="auto"/>
        </w:rPr>
        <w:t>, J., Sucher, R.</w:t>
      </w:r>
      <w:r w:rsidR="00987CC9">
        <w:rPr>
          <w:color w:val="auto"/>
        </w:rPr>
        <w:t>,</w:t>
      </w:r>
      <w:r w:rsidRPr="00A00524">
        <w:rPr>
          <w:color w:val="auto"/>
        </w:rPr>
        <w:t xml:space="preserve"> Lee, W. P. Animal models for basic and translational research in reconstructive transplantation. </w:t>
      </w:r>
      <w:r w:rsidRPr="00A00524">
        <w:rPr>
          <w:i/>
          <w:color w:val="auto"/>
        </w:rPr>
        <w:t>Birth Defects Res</w:t>
      </w:r>
      <w:r w:rsidR="00234DF8" w:rsidRPr="00A00524">
        <w:rPr>
          <w:i/>
          <w:color w:val="auto"/>
        </w:rPr>
        <w:t>earch Part</w:t>
      </w:r>
      <w:r w:rsidRPr="00A00524">
        <w:rPr>
          <w:i/>
          <w:color w:val="auto"/>
        </w:rPr>
        <w:t xml:space="preserve"> C</w:t>
      </w:r>
      <w:r w:rsidR="00234DF8" w:rsidRPr="00A00524">
        <w:rPr>
          <w:i/>
          <w:color w:val="auto"/>
        </w:rPr>
        <w:t>:</w:t>
      </w:r>
      <w:r w:rsidRPr="00A00524">
        <w:rPr>
          <w:i/>
          <w:color w:val="auto"/>
        </w:rPr>
        <w:t xml:space="preserve"> Embryo Today.</w:t>
      </w:r>
      <w:r w:rsidRPr="00A00524">
        <w:rPr>
          <w:color w:val="auto"/>
        </w:rPr>
        <w:t xml:space="preserve"> </w:t>
      </w:r>
      <w:r w:rsidRPr="00771035">
        <w:rPr>
          <w:b/>
          <w:color w:val="auto"/>
        </w:rPr>
        <w:t>96</w:t>
      </w:r>
      <w:r w:rsidRPr="00A00524">
        <w:rPr>
          <w:color w:val="auto"/>
        </w:rPr>
        <w:t xml:space="preserve"> (1), 39-50, doi:10.1002/bdrc.21002 (2012).</w:t>
      </w:r>
      <w:bookmarkEnd w:id="9"/>
    </w:p>
    <w:p w14:paraId="0D8606D1" w14:textId="50F9F5A8" w:rsidR="00991590" w:rsidRPr="00A00524" w:rsidRDefault="00991590" w:rsidP="00573A22">
      <w:pPr>
        <w:rPr>
          <w:color w:val="auto"/>
        </w:rPr>
      </w:pPr>
      <w:bookmarkStart w:id="10" w:name="_ENREF_9"/>
      <w:r w:rsidRPr="00A00524">
        <w:rPr>
          <w:color w:val="auto"/>
        </w:rPr>
        <w:t>9</w:t>
      </w:r>
      <w:r w:rsidR="00987CC9">
        <w:rPr>
          <w:color w:val="auto"/>
        </w:rPr>
        <w:t xml:space="preserve">. </w:t>
      </w:r>
      <w:r w:rsidRPr="00A00524">
        <w:rPr>
          <w:color w:val="auto"/>
        </w:rPr>
        <w:t>Kaufman, C. L.</w:t>
      </w:r>
      <w:r w:rsidRPr="00A00524">
        <w:rPr>
          <w:i/>
          <w:color w:val="auto"/>
        </w:rPr>
        <w:t xml:space="preserve"> </w:t>
      </w:r>
      <w:r w:rsidRPr="00771035">
        <w:rPr>
          <w:color w:val="auto"/>
        </w:rPr>
        <w:t>et al.</w:t>
      </w:r>
      <w:r w:rsidRPr="00A00524">
        <w:rPr>
          <w:color w:val="auto"/>
        </w:rPr>
        <w:t xml:space="preserve"> Immunobiology in VCA. </w:t>
      </w:r>
      <w:r w:rsidRPr="00A00524">
        <w:rPr>
          <w:i/>
          <w:color w:val="auto"/>
        </w:rPr>
        <w:t>Transpl</w:t>
      </w:r>
      <w:r w:rsidR="00234DF8" w:rsidRPr="00A00524">
        <w:rPr>
          <w:i/>
          <w:color w:val="auto"/>
        </w:rPr>
        <w:t>antation</w:t>
      </w:r>
      <w:r w:rsidRPr="00A00524">
        <w:rPr>
          <w:i/>
          <w:color w:val="auto"/>
        </w:rPr>
        <w:t xml:space="preserve"> Int</w:t>
      </w:r>
      <w:r w:rsidR="00234DF8" w:rsidRPr="00A00524">
        <w:rPr>
          <w:i/>
          <w:color w:val="auto"/>
        </w:rPr>
        <w:t>ernational</w:t>
      </w:r>
      <w:r w:rsidRPr="00A00524">
        <w:rPr>
          <w:i/>
          <w:color w:val="auto"/>
        </w:rPr>
        <w:t>.</w:t>
      </w:r>
      <w:r w:rsidRPr="00A00524">
        <w:rPr>
          <w:color w:val="auto"/>
        </w:rPr>
        <w:t xml:space="preserve"> </w:t>
      </w:r>
      <w:r w:rsidRPr="00771035">
        <w:rPr>
          <w:b/>
          <w:color w:val="auto"/>
        </w:rPr>
        <w:t>29</w:t>
      </w:r>
      <w:r w:rsidRPr="00A00524">
        <w:rPr>
          <w:color w:val="auto"/>
        </w:rPr>
        <w:t xml:space="preserve"> (6), 644-654, doi:10.1111/tri.12764 (2016).</w:t>
      </w:r>
      <w:bookmarkEnd w:id="10"/>
    </w:p>
    <w:p w14:paraId="69C041DC" w14:textId="65D4E580" w:rsidR="00991590" w:rsidRPr="00A00524" w:rsidRDefault="00991590" w:rsidP="00573A22">
      <w:pPr>
        <w:rPr>
          <w:color w:val="auto"/>
        </w:rPr>
      </w:pPr>
      <w:bookmarkStart w:id="11" w:name="_ENREF_10"/>
      <w:r w:rsidRPr="00A00524">
        <w:rPr>
          <w:color w:val="auto"/>
        </w:rPr>
        <w:t>10</w:t>
      </w:r>
      <w:r w:rsidR="00987CC9">
        <w:rPr>
          <w:color w:val="auto"/>
        </w:rPr>
        <w:t xml:space="preserve">. </w:t>
      </w:r>
      <w:r w:rsidR="00987CC9">
        <w:t>Committee for the Update of the Guide for the Care and Use of Laboratory Animals, Institute for Laboratory Animal Research, Division on Earth and Life Studies, National Research Council of the National Academies.</w:t>
      </w:r>
      <w:r w:rsidR="00987CC9" w:rsidRPr="004B75B6">
        <w:t xml:space="preserve"> </w:t>
      </w:r>
      <w:r w:rsidR="00987CC9" w:rsidRPr="004B75B6">
        <w:rPr>
          <w:i/>
        </w:rPr>
        <w:t>Guide for the Care and Use of Laboratory Animals</w:t>
      </w:r>
      <w:r w:rsidR="00987CC9">
        <w:rPr>
          <w:i/>
        </w:rPr>
        <w:t>,</w:t>
      </w:r>
      <w:r w:rsidR="00987CC9" w:rsidRPr="004B75B6">
        <w:t xml:space="preserve"> </w:t>
      </w:r>
      <w:r w:rsidR="00987CC9" w:rsidRPr="00390155">
        <w:rPr>
          <w:i/>
        </w:rPr>
        <w:t>8th edition</w:t>
      </w:r>
      <w:r w:rsidR="00987CC9">
        <w:t>.</w:t>
      </w:r>
      <w:r w:rsidR="00987CC9" w:rsidRPr="004B75B6">
        <w:t xml:space="preserve"> National Academies Press</w:t>
      </w:r>
      <w:r w:rsidR="00987CC9">
        <w:t>. Washington, DC</w:t>
      </w:r>
      <w:r w:rsidR="00987CC9" w:rsidRPr="004B75B6">
        <w:t xml:space="preserve"> </w:t>
      </w:r>
      <w:r w:rsidR="00987CC9">
        <w:t>(</w:t>
      </w:r>
      <w:r w:rsidR="00987CC9" w:rsidRPr="004B75B6">
        <w:t>2011).</w:t>
      </w:r>
      <w:bookmarkEnd w:id="11"/>
    </w:p>
    <w:p w14:paraId="0FAB8F22" w14:textId="0CF9BB2B" w:rsidR="00991590" w:rsidRPr="00A00524" w:rsidRDefault="00991590" w:rsidP="00573A22">
      <w:pPr>
        <w:rPr>
          <w:color w:val="auto"/>
        </w:rPr>
      </w:pPr>
      <w:bookmarkStart w:id="12" w:name="_ENREF_11"/>
      <w:r w:rsidRPr="00A00524">
        <w:rPr>
          <w:color w:val="auto"/>
        </w:rPr>
        <w:t>11</w:t>
      </w:r>
      <w:r w:rsidR="00987CC9">
        <w:rPr>
          <w:color w:val="auto"/>
        </w:rPr>
        <w:t xml:space="preserve">. </w:t>
      </w:r>
      <w:proofErr w:type="spellStart"/>
      <w:r w:rsidRPr="00A00524">
        <w:rPr>
          <w:color w:val="auto"/>
        </w:rPr>
        <w:t>Nazzal</w:t>
      </w:r>
      <w:proofErr w:type="spellEnd"/>
      <w:r w:rsidRPr="00A00524">
        <w:rPr>
          <w:color w:val="auto"/>
        </w:rPr>
        <w:t>, J. A., Johnson, T. S., Gordon, C. R., Randolph, M. A.</w:t>
      </w:r>
      <w:r w:rsidR="00987CC9">
        <w:rPr>
          <w:color w:val="auto"/>
        </w:rPr>
        <w:t>,</w:t>
      </w:r>
      <w:r w:rsidRPr="00A00524">
        <w:rPr>
          <w:color w:val="auto"/>
        </w:rPr>
        <w:t xml:space="preserve"> Lee, W. P. Heterotopic limb allotransplantation model to study skin rejection in the rat. </w:t>
      </w:r>
      <w:r w:rsidRPr="00A00524">
        <w:rPr>
          <w:i/>
          <w:color w:val="auto"/>
        </w:rPr>
        <w:t>Microsurgery.</w:t>
      </w:r>
      <w:r w:rsidRPr="00A00524">
        <w:rPr>
          <w:color w:val="auto"/>
        </w:rPr>
        <w:t xml:space="preserve"> </w:t>
      </w:r>
      <w:r w:rsidRPr="00771035">
        <w:rPr>
          <w:b/>
          <w:color w:val="auto"/>
        </w:rPr>
        <w:t>24</w:t>
      </w:r>
      <w:r w:rsidRPr="00A00524">
        <w:rPr>
          <w:color w:val="auto"/>
        </w:rPr>
        <w:t xml:space="preserve"> (6), 448-453, doi:10.1002/micr.20062 (2004).</w:t>
      </w:r>
      <w:bookmarkEnd w:id="12"/>
    </w:p>
    <w:p w14:paraId="3D842BBF" w14:textId="4C2875DB" w:rsidR="00991590" w:rsidRPr="00A00524" w:rsidRDefault="00991590" w:rsidP="00573A22">
      <w:pPr>
        <w:rPr>
          <w:color w:val="auto"/>
        </w:rPr>
      </w:pPr>
      <w:bookmarkStart w:id="13" w:name="_ENREF_12"/>
      <w:r w:rsidRPr="00A00524">
        <w:rPr>
          <w:color w:val="auto"/>
        </w:rPr>
        <w:t>12</w:t>
      </w:r>
      <w:r w:rsidR="00987CC9">
        <w:rPr>
          <w:color w:val="auto"/>
        </w:rPr>
        <w:t xml:space="preserve">. </w:t>
      </w:r>
      <w:proofErr w:type="spellStart"/>
      <w:r w:rsidRPr="00A00524">
        <w:rPr>
          <w:color w:val="auto"/>
        </w:rPr>
        <w:t>Ulusal</w:t>
      </w:r>
      <w:proofErr w:type="spellEnd"/>
      <w:r w:rsidRPr="00A00524">
        <w:rPr>
          <w:color w:val="auto"/>
        </w:rPr>
        <w:t xml:space="preserve">, A. E., </w:t>
      </w:r>
      <w:proofErr w:type="spellStart"/>
      <w:r w:rsidRPr="00A00524">
        <w:rPr>
          <w:color w:val="auto"/>
        </w:rPr>
        <w:t>Ulusal</w:t>
      </w:r>
      <w:proofErr w:type="spellEnd"/>
      <w:r w:rsidRPr="00A00524">
        <w:rPr>
          <w:color w:val="auto"/>
        </w:rPr>
        <w:t>, B. G., Hung, L. M.</w:t>
      </w:r>
      <w:r w:rsidR="00987CC9">
        <w:rPr>
          <w:color w:val="auto"/>
        </w:rPr>
        <w:t>,</w:t>
      </w:r>
      <w:r w:rsidRPr="00A00524">
        <w:rPr>
          <w:color w:val="auto"/>
        </w:rPr>
        <w:t xml:space="preserve"> Wei, F. C. Heterotopic hindlimb allotransplantation in rats: an alternative model for immunological research in composite-tissue allotransplantation. </w:t>
      </w:r>
      <w:r w:rsidRPr="00A00524">
        <w:rPr>
          <w:i/>
          <w:color w:val="auto"/>
        </w:rPr>
        <w:t>Microsurgery.</w:t>
      </w:r>
      <w:r w:rsidRPr="00A00524">
        <w:rPr>
          <w:color w:val="auto"/>
        </w:rPr>
        <w:t xml:space="preserve"> </w:t>
      </w:r>
      <w:r w:rsidRPr="00771035">
        <w:rPr>
          <w:b/>
          <w:color w:val="auto"/>
        </w:rPr>
        <w:t>25</w:t>
      </w:r>
      <w:r w:rsidRPr="00A00524">
        <w:rPr>
          <w:color w:val="auto"/>
        </w:rPr>
        <w:t xml:space="preserve"> (5), 410-414, doi:10.1002/micr.20139 (2005).</w:t>
      </w:r>
      <w:bookmarkEnd w:id="13"/>
    </w:p>
    <w:sectPr w:rsidR="00991590" w:rsidRPr="00A00524" w:rsidSect="00D77D66">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3EFAC" w14:textId="77777777" w:rsidR="007076A2" w:rsidRDefault="007076A2" w:rsidP="00621C4E">
      <w:r>
        <w:separator/>
      </w:r>
    </w:p>
  </w:endnote>
  <w:endnote w:type="continuationSeparator" w:id="0">
    <w:p w14:paraId="1289894A" w14:textId="77777777" w:rsidR="007076A2" w:rsidRDefault="007076A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40DEE" w14:textId="77777777" w:rsidR="00F04DCC" w:rsidRDefault="00F04DC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C3A42" w14:textId="77777777" w:rsidR="007076A2" w:rsidRDefault="007076A2" w:rsidP="00621C4E">
      <w:r>
        <w:separator/>
      </w:r>
    </w:p>
  </w:footnote>
  <w:footnote w:type="continuationSeparator" w:id="0">
    <w:p w14:paraId="49CCB615" w14:textId="77777777" w:rsidR="007076A2" w:rsidRDefault="007076A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D5690" w14:textId="77777777" w:rsidR="00F04DCC" w:rsidRPr="006F06E4" w:rsidRDefault="00F04DCC"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927D0"/>
    <w:multiLevelType w:val="hybridMultilevel"/>
    <w:tmpl w:val="0AFCD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C5DD8"/>
    <w:multiLevelType w:val="hybridMultilevel"/>
    <w:tmpl w:val="381AC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530BF"/>
    <w:multiLevelType w:val="multilevel"/>
    <w:tmpl w:val="3C667224"/>
    <w:lvl w:ilvl="0">
      <w:start w:val="1"/>
      <w:numFmt w:val="decimal"/>
      <w:suff w:val="space"/>
      <w:lvlText w:val="%1."/>
      <w:lvlJc w:val="left"/>
      <w:pPr>
        <w:ind w:left="0" w:firstLine="0"/>
      </w:pPr>
      <w:rPr>
        <w:rFonts w:hint="default"/>
        <w:color w:val="auto"/>
      </w:rPr>
    </w:lvl>
    <w:lvl w:ilvl="1">
      <w:start w:val="1"/>
      <w:numFmt w:val="decimal"/>
      <w:suff w:val="space"/>
      <w:lvlText w:val="%1.%2."/>
      <w:lvlJc w:val="left"/>
      <w:pPr>
        <w:ind w:left="0" w:firstLine="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68718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A7349F"/>
    <w:multiLevelType w:val="hybridMultilevel"/>
    <w:tmpl w:val="E76C9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1"/>
  </w:num>
  <w:num w:numId="3">
    <w:abstractNumId w:val="5"/>
  </w:num>
  <w:num w:numId="4">
    <w:abstractNumId w:val="18"/>
  </w:num>
  <w:num w:numId="5">
    <w:abstractNumId w:val="10"/>
  </w:num>
  <w:num w:numId="6">
    <w:abstractNumId w:val="17"/>
  </w:num>
  <w:num w:numId="7">
    <w:abstractNumId w:val="0"/>
  </w:num>
  <w:num w:numId="8">
    <w:abstractNumId w:val="11"/>
  </w:num>
  <w:num w:numId="9">
    <w:abstractNumId w:val="12"/>
  </w:num>
  <w:num w:numId="10">
    <w:abstractNumId w:val="19"/>
  </w:num>
  <w:num w:numId="11">
    <w:abstractNumId w:val="24"/>
  </w:num>
  <w:num w:numId="12">
    <w:abstractNumId w:val="2"/>
  </w:num>
  <w:num w:numId="13">
    <w:abstractNumId w:val="22"/>
  </w:num>
  <w:num w:numId="14">
    <w:abstractNumId w:val="28"/>
  </w:num>
  <w:num w:numId="15">
    <w:abstractNumId w:val="13"/>
  </w:num>
  <w:num w:numId="16">
    <w:abstractNumId w:val="9"/>
  </w:num>
  <w:num w:numId="17">
    <w:abstractNumId w:val="23"/>
  </w:num>
  <w:num w:numId="18">
    <w:abstractNumId w:val="15"/>
  </w:num>
  <w:num w:numId="19">
    <w:abstractNumId w:val="26"/>
  </w:num>
  <w:num w:numId="20">
    <w:abstractNumId w:val="3"/>
  </w:num>
  <w:num w:numId="21">
    <w:abstractNumId w:val="27"/>
  </w:num>
  <w:num w:numId="22">
    <w:abstractNumId w:val="25"/>
  </w:num>
  <w:num w:numId="23">
    <w:abstractNumId w:val="16"/>
  </w:num>
  <w:num w:numId="24">
    <w:abstractNumId w:val="29"/>
  </w:num>
  <w:num w:numId="25">
    <w:abstractNumId w:val="8"/>
  </w:num>
  <w:num w:numId="26">
    <w:abstractNumId w:val="7"/>
  </w:num>
  <w:num w:numId="27">
    <w:abstractNumId w:val="4"/>
  </w:num>
  <w:num w:numId="28">
    <w:abstractNumId w:val="1"/>
  </w:num>
  <w:num w:numId="29">
    <w:abstractNumId w:val="20"/>
  </w:num>
  <w:num w:numId="30">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r22ve9rlz9drmet2t0pszwetxxtxaz9w0r2&quot;&gt;My EndNote Library&lt;record-ids&gt;&lt;item&gt;1003&lt;/item&gt;&lt;item&gt;1004&lt;/item&gt;&lt;item&gt;1061&lt;/item&gt;&lt;item&gt;1089&lt;/item&gt;&lt;item&gt;1172&lt;/item&gt;&lt;item&gt;1174&lt;/item&gt;&lt;item&gt;1176&lt;/item&gt;&lt;item&gt;1177&lt;/item&gt;&lt;item&gt;1178&lt;/item&gt;&lt;item&gt;1179&lt;/item&gt;&lt;item&gt;1180&lt;/item&gt;&lt;item&gt;1181&lt;/item&gt;&lt;/record-ids&gt;&lt;/item&gt;&lt;/Libraries&gt;"/>
  </w:docVars>
  <w:rsids>
    <w:rsidRoot w:val="00EE705F"/>
    <w:rsid w:val="00001169"/>
    <w:rsid w:val="00001806"/>
    <w:rsid w:val="000043D6"/>
    <w:rsid w:val="00005815"/>
    <w:rsid w:val="00007DBC"/>
    <w:rsid w:val="00007EA1"/>
    <w:rsid w:val="000100F0"/>
    <w:rsid w:val="000103F2"/>
    <w:rsid w:val="000129B2"/>
    <w:rsid w:val="00012ECA"/>
    <w:rsid w:val="00012FF9"/>
    <w:rsid w:val="0001389C"/>
    <w:rsid w:val="00014314"/>
    <w:rsid w:val="00021434"/>
    <w:rsid w:val="00021774"/>
    <w:rsid w:val="00021DF3"/>
    <w:rsid w:val="00023869"/>
    <w:rsid w:val="00024598"/>
    <w:rsid w:val="00025461"/>
    <w:rsid w:val="000279B0"/>
    <w:rsid w:val="0003205E"/>
    <w:rsid w:val="00032769"/>
    <w:rsid w:val="0003311E"/>
    <w:rsid w:val="00037B58"/>
    <w:rsid w:val="0004556E"/>
    <w:rsid w:val="00051B73"/>
    <w:rsid w:val="0005275E"/>
    <w:rsid w:val="00060ABE"/>
    <w:rsid w:val="00061A50"/>
    <w:rsid w:val="0006361B"/>
    <w:rsid w:val="00064104"/>
    <w:rsid w:val="000652E3"/>
    <w:rsid w:val="000654EB"/>
    <w:rsid w:val="00066025"/>
    <w:rsid w:val="00067A8F"/>
    <w:rsid w:val="000701D1"/>
    <w:rsid w:val="00080A20"/>
    <w:rsid w:val="00082796"/>
    <w:rsid w:val="00082DF4"/>
    <w:rsid w:val="00086FF5"/>
    <w:rsid w:val="00087C0A"/>
    <w:rsid w:val="00091314"/>
    <w:rsid w:val="00093BC4"/>
    <w:rsid w:val="000943E6"/>
    <w:rsid w:val="00097929"/>
    <w:rsid w:val="000A1E80"/>
    <w:rsid w:val="000A3B70"/>
    <w:rsid w:val="000A5153"/>
    <w:rsid w:val="000B10AE"/>
    <w:rsid w:val="000B21F7"/>
    <w:rsid w:val="000B30BF"/>
    <w:rsid w:val="000B566B"/>
    <w:rsid w:val="000B662E"/>
    <w:rsid w:val="000B7294"/>
    <w:rsid w:val="000B75D0"/>
    <w:rsid w:val="000C1CF8"/>
    <w:rsid w:val="000C25BB"/>
    <w:rsid w:val="000C49CF"/>
    <w:rsid w:val="000C52E9"/>
    <w:rsid w:val="000C5CDC"/>
    <w:rsid w:val="000C65DC"/>
    <w:rsid w:val="000C66F3"/>
    <w:rsid w:val="000C6900"/>
    <w:rsid w:val="000D31E8"/>
    <w:rsid w:val="000D76E4"/>
    <w:rsid w:val="000D7D72"/>
    <w:rsid w:val="000E3816"/>
    <w:rsid w:val="000E4F77"/>
    <w:rsid w:val="000F1976"/>
    <w:rsid w:val="000F265C"/>
    <w:rsid w:val="000F3AFA"/>
    <w:rsid w:val="000F561D"/>
    <w:rsid w:val="000F5712"/>
    <w:rsid w:val="000F6611"/>
    <w:rsid w:val="000F7E22"/>
    <w:rsid w:val="001104F3"/>
    <w:rsid w:val="00112EEB"/>
    <w:rsid w:val="00113A75"/>
    <w:rsid w:val="00114848"/>
    <w:rsid w:val="001153A8"/>
    <w:rsid w:val="001173FF"/>
    <w:rsid w:val="00124BE6"/>
    <w:rsid w:val="0012563A"/>
    <w:rsid w:val="00126339"/>
    <w:rsid w:val="001264DE"/>
    <w:rsid w:val="001313A7"/>
    <w:rsid w:val="0013276F"/>
    <w:rsid w:val="0013621E"/>
    <w:rsid w:val="0013642E"/>
    <w:rsid w:val="00142EFE"/>
    <w:rsid w:val="00152A23"/>
    <w:rsid w:val="00162CB7"/>
    <w:rsid w:val="001658A5"/>
    <w:rsid w:val="001665C9"/>
    <w:rsid w:val="00166F32"/>
    <w:rsid w:val="001712BE"/>
    <w:rsid w:val="00171E5B"/>
    <w:rsid w:val="00171F94"/>
    <w:rsid w:val="00175D4E"/>
    <w:rsid w:val="0017668A"/>
    <w:rsid w:val="001766FE"/>
    <w:rsid w:val="001771E7"/>
    <w:rsid w:val="001911FF"/>
    <w:rsid w:val="00192006"/>
    <w:rsid w:val="00193180"/>
    <w:rsid w:val="00196792"/>
    <w:rsid w:val="001A2ED5"/>
    <w:rsid w:val="001A46A9"/>
    <w:rsid w:val="001B1519"/>
    <w:rsid w:val="001B2E2D"/>
    <w:rsid w:val="001B5CD2"/>
    <w:rsid w:val="001C0BEE"/>
    <w:rsid w:val="001C1E49"/>
    <w:rsid w:val="001C1E71"/>
    <w:rsid w:val="001C27C1"/>
    <w:rsid w:val="001C2A98"/>
    <w:rsid w:val="001C4D95"/>
    <w:rsid w:val="001D3D7D"/>
    <w:rsid w:val="001D3FFF"/>
    <w:rsid w:val="001D4550"/>
    <w:rsid w:val="001D4DC5"/>
    <w:rsid w:val="001D625F"/>
    <w:rsid w:val="001D68A4"/>
    <w:rsid w:val="001D7576"/>
    <w:rsid w:val="001E0E3F"/>
    <w:rsid w:val="001E0FB7"/>
    <w:rsid w:val="001E14A0"/>
    <w:rsid w:val="001E4113"/>
    <w:rsid w:val="001E7376"/>
    <w:rsid w:val="001F225C"/>
    <w:rsid w:val="00201CFA"/>
    <w:rsid w:val="0020220D"/>
    <w:rsid w:val="00202448"/>
    <w:rsid w:val="00202D15"/>
    <w:rsid w:val="00205B3F"/>
    <w:rsid w:val="00212EAE"/>
    <w:rsid w:val="00214BEE"/>
    <w:rsid w:val="002205B8"/>
    <w:rsid w:val="00225720"/>
    <w:rsid w:val="002259E5"/>
    <w:rsid w:val="00226140"/>
    <w:rsid w:val="002274F3"/>
    <w:rsid w:val="0023094C"/>
    <w:rsid w:val="00234BE3"/>
    <w:rsid w:val="00234DF8"/>
    <w:rsid w:val="00235A90"/>
    <w:rsid w:val="002403C2"/>
    <w:rsid w:val="00241E48"/>
    <w:rsid w:val="0024214E"/>
    <w:rsid w:val="00242623"/>
    <w:rsid w:val="00246234"/>
    <w:rsid w:val="00250558"/>
    <w:rsid w:val="002540DF"/>
    <w:rsid w:val="00254B64"/>
    <w:rsid w:val="00254CE4"/>
    <w:rsid w:val="002568A8"/>
    <w:rsid w:val="002605D1"/>
    <w:rsid w:val="00260652"/>
    <w:rsid w:val="00261F25"/>
    <w:rsid w:val="00262AFB"/>
    <w:rsid w:val="002648A9"/>
    <w:rsid w:val="0026536F"/>
    <w:rsid w:val="0026553C"/>
    <w:rsid w:val="00267DD5"/>
    <w:rsid w:val="0027143E"/>
    <w:rsid w:val="00274A0A"/>
    <w:rsid w:val="00276292"/>
    <w:rsid w:val="0027690F"/>
    <w:rsid w:val="00277593"/>
    <w:rsid w:val="00280909"/>
    <w:rsid w:val="00280918"/>
    <w:rsid w:val="00282AF6"/>
    <w:rsid w:val="0028596A"/>
    <w:rsid w:val="00287085"/>
    <w:rsid w:val="00290AF9"/>
    <w:rsid w:val="00290E9D"/>
    <w:rsid w:val="002967CF"/>
    <w:rsid w:val="00297788"/>
    <w:rsid w:val="002A3285"/>
    <w:rsid w:val="002A484B"/>
    <w:rsid w:val="002A64A6"/>
    <w:rsid w:val="002B3301"/>
    <w:rsid w:val="002C0725"/>
    <w:rsid w:val="002C1A16"/>
    <w:rsid w:val="002C47D4"/>
    <w:rsid w:val="002D0F38"/>
    <w:rsid w:val="002D77E3"/>
    <w:rsid w:val="002F2859"/>
    <w:rsid w:val="002F6E3C"/>
    <w:rsid w:val="0030117D"/>
    <w:rsid w:val="00301F30"/>
    <w:rsid w:val="003038FD"/>
    <w:rsid w:val="00303C87"/>
    <w:rsid w:val="003108E5"/>
    <w:rsid w:val="003120CB"/>
    <w:rsid w:val="0031565F"/>
    <w:rsid w:val="00320153"/>
    <w:rsid w:val="00320367"/>
    <w:rsid w:val="00322871"/>
    <w:rsid w:val="003228D9"/>
    <w:rsid w:val="00326FB3"/>
    <w:rsid w:val="00330CD5"/>
    <w:rsid w:val="003316D4"/>
    <w:rsid w:val="00333822"/>
    <w:rsid w:val="00336715"/>
    <w:rsid w:val="003401EC"/>
    <w:rsid w:val="00340DFD"/>
    <w:rsid w:val="00344954"/>
    <w:rsid w:val="00350CD7"/>
    <w:rsid w:val="00360C17"/>
    <w:rsid w:val="003621C6"/>
    <w:rsid w:val="003622B8"/>
    <w:rsid w:val="00366B76"/>
    <w:rsid w:val="00373051"/>
    <w:rsid w:val="00373B8F"/>
    <w:rsid w:val="00376D95"/>
    <w:rsid w:val="00377D90"/>
    <w:rsid w:val="00377FBB"/>
    <w:rsid w:val="00382B91"/>
    <w:rsid w:val="00383590"/>
    <w:rsid w:val="00385140"/>
    <w:rsid w:val="00393CC7"/>
    <w:rsid w:val="00396466"/>
    <w:rsid w:val="003971F7"/>
    <w:rsid w:val="003A16FC"/>
    <w:rsid w:val="003A1946"/>
    <w:rsid w:val="003A4FCD"/>
    <w:rsid w:val="003A5D76"/>
    <w:rsid w:val="003B0944"/>
    <w:rsid w:val="003B1593"/>
    <w:rsid w:val="003B3CB0"/>
    <w:rsid w:val="003B41E3"/>
    <w:rsid w:val="003B4381"/>
    <w:rsid w:val="003C1043"/>
    <w:rsid w:val="003C1A30"/>
    <w:rsid w:val="003C6779"/>
    <w:rsid w:val="003D2998"/>
    <w:rsid w:val="003D2F0A"/>
    <w:rsid w:val="003D3891"/>
    <w:rsid w:val="003D5D84"/>
    <w:rsid w:val="003E0F4F"/>
    <w:rsid w:val="003E18AC"/>
    <w:rsid w:val="003E210B"/>
    <w:rsid w:val="003E2A12"/>
    <w:rsid w:val="003E3384"/>
    <w:rsid w:val="003E3CA4"/>
    <w:rsid w:val="003E548E"/>
    <w:rsid w:val="003E5FE1"/>
    <w:rsid w:val="003E6A10"/>
    <w:rsid w:val="004029EF"/>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4434C"/>
    <w:rsid w:val="0044456B"/>
    <w:rsid w:val="004459CA"/>
    <w:rsid w:val="00447BD1"/>
    <w:rsid w:val="004507F3"/>
    <w:rsid w:val="00450AF4"/>
    <w:rsid w:val="00456A57"/>
    <w:rsid w:val="004607DE"/>
    <w:rsid w:val="004671C7"/>
    <w:rsid w:val="00472F4D"/>
    <w:rsid w:val="004730BF"/>
    <w:rsid w:val="00474DCB"/>
    <w:rsid w:val="0047535C"/>
    <w:rsid w:val="004762F6"/>
    <w:rsid w:val="00477121"/>
    <w:rsid w:val="00483576"/>
    <w:rsid w:val="004842C3"/>
    <w:rsid w:val="0048586B"/>
    <w:rsid w:val="00485870"/>
    <w:rsid w:val="00485FE8"/>
    <w:rsid w:val="00492473"/>
    <w:rsid w:val="00492EB5"/>
    <w:rsid w:val="00494F77"/>
    <w:rsid w:val="00497721"/>
    <w:rsid w:val="004A0229"/>
    <w:rsid w:val="004A35D2"/>
    <w:rsid w:val="004A71E4"/>
    <w:rsid w:val="004B2F00"/>
    <w:rsid w:val="004B6E31"/>
    <w:rsid w:val="004C1D66"/>
    <w:rsid w:val="004C31D7"/>
    <w:rsid w:val="004C4AD2"/>
    <w:rsid w:val="004C5432"/>
    <w:rsid w:val="004C6981"/>
    <w:rsid w:val="004D1F21"/>
    <w:rsid w:val="004D268C"/>
    <w:rsid w:val="004D59D8"/>
    <w:rsid w:val="004D5DA1"/>
    <w:rsid w:val="004E150F"/>
    <w:rsid w:val="004E1DCA"/>
    <w:rsid w:val="004E21ED"/>
    <w:rsid w:val="004E23A1"/>
    <w:rsid w:val="004E3489"/>
    <w:rsid w:val="004E358A"/>
    <w:rsid w:val="004E388E"/>
    <w:rsid w:val="004E3AFA"/>
    <w:rsid w:val="004E6588"/>
    <w:rsid w:val="004F2742"/>
    <w:rsid w:val="00502A0A"/>
    <w:rsid w:val="00507C50"/>
    <w:rsid w:val="00514D40"/>
    <w:rsid w:val="00517C3A"/>
    <w:rsid w:val="005264DB"/>
    <w:rsid w:val="00527BF4"/>
    <w:rsid w:val="005324BE"/>
    <w:rsid w:val="005337BA"/>
    <w:rsid w:val="00534F6C"/>
    <w:rsid w:val="00535994"/>
    <w:rsid w:val="0053646D"/>
    <w:rsid w:val="00540AAD"/>
    <w:rsid w:val="00543EC1"/>
    <w:rsid w:val="00546458"/>
    <w:rsid w:val="0055087C"/>
    <w:rsid w:val="00553413"/>
    <w:rsid w:val="00555983"/>
    <w:rsid w:val="00560E31"/>
    <w:rsid w:val="00561BDA"/>
    <w:rsid w:val="00573A22"/>
    <w:rsid w:val="00581B23"/>
    <w:rsid w:val="0058219C"/>
    <w:rsid w:val="0058707F"/>
    <w:rsid w:val="00591DBD"/>
    <w:rsid w:val="005931FE"/>
    <w:rsid w:val="00596252"/>
    <w:rsid w:val="005964EC"/>
    <w:rsid w:val="00597CB9"/>
    <w:rsid w:val="005A0028"/>
    <w:rsid w:val="005A0ACC"/>
    <w:rsid w:val="005B0072"/>
    <w:rsid w:val="005B0732"/>
    <w:rsid w:val="005B38A0"/>
    <w:rsid w:val="005B491C"/>
    <w:rsid w:val="005B4DBF"/>
    <w:rsid w:val="005B5DE2"/>
    <w:rsid w:val="005B674C"/>
    <w:rsid w:val="005C24F2"/>
    <w:rsid w:val="005C7561"/>
    <w:rsid w:val="005D1E57"/>
    <w:rsid w:val="005D2F57"/>
    <w:rsid w:val="005D34F6"/>
    <w:rsid w:val="005D4F1A"/>
    <w:rsid w:val="005E156F"/>
    <w:rsid w:val="005E1884"/>
    <w:rsid w:val="005E4E9D"/>
    <w:rsid w:val="005F373A"/>
    <w:rsid w:val="005F4F87"/>
    <w:rsid w:val="005F6B0E"/>
    <w:rsid w:val="005F760E"/>
    <w:rsid w:val="005F7B1D"/>
    <w:rsid w:val="0060222A"/>
    <w:rsid w:val="00602F35"/>
    <w:rsid w:val="006070C4"/>
    <w:rsid w:val="00610C21"/>
    <w:rsid w:val="00611907"/>
    <w:rsid w:val="00613116"/>
    <w:rsid w:val="00617B0B"/>
    <w:rsid w:val="006202A6"/>
    <w:rsid w:val="0062054B"/>
    <w:rsid w:val="00621C4E"/>
    <w:rsid w:val="006234F5"/>
    <w:rsid w:val="0062456B"/>
    <w:rsid w:val="00624EAE"/>
    <w:rsid w:val="006305D7"/>
    <w:rsid w:val="00632F63"/>
    <w:rsid w:val="00633A01"/>
    <w:rsid w:val="00633B97"/>
    <w:rsid w:val="006341F7"/>
    <w:rsid w:val="00634585"/>
    <w:rsid w:val="00635014"/>
    <w:rsid w:val="006369CE"/>
    <w:rsid w:val="006411CA"/>
    <w:rsid w:val="0064605E"/>
    <w:rsid w:val="00652421"/>
    <w:rsid w:val="006526DD"/>
    <w:rsid w:val="00654F7E"/>
    <w:rsid w:val="0066113E"/>
    <w:rsid w:val="006619C8"/>
    <w:rsid w:val="00671710"/>
    <w:rsid w:val="00673414"/>
    <w:rsid w:val="00676079"/>
    <w:rsid w:val="00676ECD"/>
    <w:rsid w:val="00677D0A"/>
    <w:rsid w:val="0068185F"/>
    <w:rsid w:val="0069630E"/>
    <w:rsid w:val="006A01CF"/>
    <w:rsid w:val="006A510C"/>
    <w:rsid w:val="006A60DD"/>
    <w:rsid w:val="006B0679"/>
    <w:rsid w:val="006B074C"/>
    <w:rsid w:val="006B3B84"/>
    <w:rsid w:val="006B4CC8"/>
    <w:rsid w:val="006B4E7C"/>
    <w:rsid w:val="006B5D8C"/>
    <w:rsid w:val="006B72D4"/>
    <w:rsid w:val="006C11CC"/>
    <w:rsid w:val="006C1AEB"/>
    <w:rsid w:val="006C57FE"/>
    <w:rsid w:val="006C668E"/>
    <w:rsid w:val="006E1212"/>
    <w:rsid w:val="006E4B63"/>
    <w:rsid w:val="006F06E4"/>
    <w:rsid w:val="006F4643"/>
    <w:rsid w:val="006F667D"/>
    <w:rsid w:val="006F7B41"/>
    <w:rsid w:val="00702B5D"/>
    <w:rsid w:val="00702E30"/>
    <w:rsid w:val="00703ED2"/>
    <w:rsid w:val="00704BB2"/>
    <w:rsid w:val="007076A2"/>
    <w:rsid w:val="00707B8D"/>
    <w:rsid w:val="00713217"/>
    <w:rsid w:val="00713636"/>
    <w:rsid w:val="00714B8C"/>
    <w:rsid w:val="0071675D"/>
    <w:rsid w:val="00717736"/>
    <w:rsid w:val="00720A66"/>
    <w:rsid w:val="00725552"/>
    <w:rsid w:val="00732B47"/>
    <w:rsid w:val="00735CF5"/>
    <w:rsid w:val="0074063A"/>
    <w:rsid w:val="00742AA4"/>
    <w:rsid w:val="00743BA1"/>
    <w:rsid w:val="00745F1E"/>
    <w:rsid w:val="007515FE"/>
    <w:rsid w:val="007601D0"/>
    <w:rsid w:val="007603BB"/>
    <w:rsid w:val="0076109D"/>
    <w:rsid w:val="00767107"/>
    <w:rsid w:val="007706CB"/>
    <w:rsid w:val="00771035"/>
    <w:rsid w:val="00773617"/>
    <w:rsid w:val="00773BFD"/>
    <w:rsid w:val="007743B3"/>
    <w:rsid w:val="00774490"/>
    <w:rsid w:val="007819FF"/>
    <w:rsid w:val="00782232"/>
    <w:rsid w:val="0078360C"/>
    <w:rsid w:val="007846CA"/>
    <w:rsid w:val="00784A4C"/>
    <w:rsid w:val="00784BC6"/>
    <w:rsid w:val="0078523D"/>
    <w:rsid w:val="007931DF"/>
    <w:rsid w:val="00793D0D"/>
    <w:rsid w:val="007A0172"/>
    <w:rsid w:val="007A1804"/>
    <w:rsid w:val="007A2511"/>
    <w:rsid w:val="007A260E"/>
    <w:rsid w:val="007A35BF"/>
    <w:rsid w:val="007A4D4C"/>
    <w:rsid w:val="007A4DD6"/>
    <w:rsid w:val="007A5CB9"/>
    <w:rsid w:val="007B20AE"/>
    <w:rsid w:val="007B6B07"/>
    <w:rsid w:val="007B6D43"/>
    <w:rsid w:val="007B749A"/>
    <w:rsid w:val="007B7C6E"/>
    <w:rsid w:val="007D44D7"/>
    <w:rsid w:val="007D621A"/>
    <w:rsid w:val="007D78D2"/>
    <w:rsid w:val="007E058A"/>
    <w:rsid w:val="007E2887"/>
    <w:rsid w:val="007E5278"/>
    <w:rsid w:val="007E749C"/>
    <w:rsid w:val="007F1B5C"/>
    <w:rsid w:val="00801257"/>
    <w:rsid w:val="00803B0A"/>
    <w:rsid w:val="00804DED"/>
    <w:rsid w:val="00805B96"/>
    <w:rsid w:val="0080776D"/>
    <w:rsid w:val="008105BE"/>
    <w:rsid w:val="008115A5"/>
    <w:rsid w:val="00811D46"/>
    <w:rsid w:val="0081415D"/>
    <w:rsid w:val="00820229"/>
    <w:rsid w:val="00820992"/>
    <w:rsid w:val="00822448"/>
    <w:rsid w:val="00822ABE"/>
    <w:rsid w:val="008244D1"/>
    <w:rsid w:val="00827F51"/>
    <w:rsid w:val="0083104E"/>
    <w:rsid w:val="008343BE"/>
    <w:rsid w:val="00836535"/>
    <w:rsid w:val="00840FB4"/>
    <w:rsid w:val="008410B2"/>
    <w:rsid w:val="00847E02"/>
    <w:rsid w:val="008500A0"/>
    <w:rsid w:val="008524E5"/>
    <w:rsid w:val="0085351C"/>
    <w:rsid w:val="0085435A"/>
    <w:rsid w:val="008549CA"/>
    <w:rsid w:val="008556C3"/>
    <w:rsid w:val="0085687C"/>
    <w:rsid w:val="008616CA"/>
    <w:rsid w:val="008648EE"/>
    <w:rsid w:val="00866C4E"/>
    <w:rsid w:val="008706C5"/>
    <w:rsid w:val="008719E2"/>
    <w:rsid w:val="00873707"/>
    <w:rsid w:val="00874B20"/>
    <w:rsid w:val="008757C6"/>
    <w:rsid w:val="008763E1"/>
    <w:rsid w:val="00876BE3"/>
    <w:rsid w:val="0087775C"/>
    <w:rsid w:val="00877EC8"/>
    <w:rsid w:val="00880F36"/>
    <w:rsid w:val="00885530"/>
    <w:rsid w:val="00887982"/>
    <w:rsid w:val="008910D1"/>
    <w:rsid w:val="0089296C"/>
    <w:rsid w:val="00896ABD"/>
    <w:rsid w:val="00897AB6"/>
    <w:rsid w:val="008A0676"/>
    <w:rsid w:val="008A3380"/>
    <w:rsid w:val="008A4EAC"/>
    <w:rsid w:val="008A7A9C"/>
    <w:rsid w:val="008B1DCB"/>
    <w:rsid w:val="008B30BA"/>
    <w:rsid w:val="008B3AD0"/>
    <w:rsid w:val="008B5218"/>
    <w:rsid w:val="008B7102"/>
    <w:rsid w:val="008C3B7D"/>
    <w:rsid w:val="008C70F0"/>
    <w:rsid w:val="008D0F90"/>
    <w:rsid w:val="008D3715"/>
    <w:rsid w:val="008D5465"/>
    <w:rsid w:val="008D577A"/>
    <w:rsid w:val="008D5E61"/>
    <w:rsid w:val="008D7EB7"/>
    <w:rsid w:val="008D7EC5"/>
    <w:rsid w:val="008E2DF0"/>
    <w:rsid w:val="008E3684"/>
    <w:rsid w:val="008E57F5"/>
    <w:rsid w:val="008E7606"/>
    <w:rsid w:val="008F1DAA"/>
    <w:rsid w:val="008F3EBD"/>
    <w:rsid w:val="008F60B2"/>
    <w:rsid w:val="008F7C41"/>
    <w:rsid w:val="009031E2"/>
    <w:rsid w:val="00903627"/>
    <w:rsid w:val="009061E9"/>
    <w:rsid w:val="0091276C"/>
    <w:rsid w:val="009165AC"/>
    <w:rsid w:val="00916FFC"/>
    <w:rsid w:val="0092053F"/>
    <w:rsid w:val="0092207D"/>
    <w:rsid w:val="0092340A"/>
    <w:rsid w:val="009313D9"/>
    <w:rsid w:val="00935B7F"/>
    <w:rsid w:val="00941293"/>
    <w:rsid w:val="00946372"/>
    <w:rsid w:val="00947A1E"/>
    <w:rsid w:val="00950C17"/>
    <w:rsid w:val="00951FAF"/>
    <w:rsid w:val="00954740"/>
    <w:rsid w:val="00954C54"/>
    <w:rsid w:val="00955AE5"/>
    <w:rsid w:val="00962E71"/>
    <w:rsid w:val="00963ABC"/>
    <w:rsid w:val="00965D21"/>
    <w:rsid w:val="00967764"/>
    <w:rsid w:val="00970B0E"/>
    <w:rsid w:val="00970BB9"/>
    <w:rsid w:val="009711DA"/>
    <w:rsid w:val="009726EE"/>
    <w:rsid w:val="00972CDE"/>
    <w:rsid w:val="009733DD"/>
    <w:rsid w:val="00975573"/>
    <w:rsid w:val="00976D03"/>
    <w:rsid w:val="0097769F"/>
    <w:rsid w:val="00977B30"/>
    <w:rsid w:val="00982F41"/>
    <w:rsid w:val="00985090"/>
    <w:rsid w:val="00987710"/>
    <w:rsid w:val="00987CC9"/>
    <w:rsid w:val="009904AB"/>
    <w:rsid w:val="00991590"/>
    <w:rsid w:val="00994256"/>
    <w:rsid w:val="00995688"/>
    <w:rsid w:val="009958A6"/>
    <w:rsid w:val="00996456"/>
    <w:rsid w:val="009A04F5"/>
    <w:rsid w:val="009A15EF"/>
    <w:rsid w:val="009A38A5"/>
    <w:rsid w:val="009A5623"/>
    <w:rsid w:val="009A5B73"/>
    <w:rsid w:val="009B118B"/>
    <w:rsid w:val="009B1737"/>
    <w:rsid w:val="009B3D4B"/>
    <w:rsid w:val="009B5B99"/>
    <w:rsid w:val="009B6EFC"/>
    <w:rsid w:val="009C1FD0"/>
    <w:rsid w:val="009C2DF8"/>
    <w:rsid w:val="009C31BF"/>
    <w:rsid w:val="009C68B7"/>
    <w:rsid w:val="009C6A7A"/>
    <w:rsid w:val="009C6C22"/>
    <w:rsid w:val="009D0834"/>
    <w:rsid w:val="009D0A1E"/>
    <w:rsid w:val="009D2AE3"/>
    <w:rsid w:val="009D52BC"/>
    <w:rsid w:val="009D7D0A"/>
    <w:rsid w:val="009E09D9"/>
    <w:rsid w:val="009F01B1"/>
    <w:rsid w:val="009F0DBB"/>
    <w:rsid w:val="009F3887"/>
    <w:rsid w:val="009F659A"/>
    <w:rsid w:val="009F6E42"/>
    <w:rsid w:val="009F732B"/>
    <w:rsid w:val="00A00524"/>
    <w:rsid w:val="00A01FE0"/>
    <w:rsid w:val="00A03343"/>
    <w:rsid w:val="00A06945"/>
    <w:rsid w:val="00A10656"/>
    <w:rsid w:val="00A113C0"/>
    <w:rsid w:val="00A12FA6"/>
    <w:rsid w:val="00A1339B"/>
    <w:rsid w:val="00A14ABA"/>
    <w:rsid w:val="00A171BE"/>
    <w:rsid w:val="00A17269"/>
    <w:rsid w:val="00A24B33"/>
    <w:rsid w:val="00A24CB6"/>
    <w:rsid w:val="00A26CD2"/>
    <w:rsid w:val="00A27667"/>
    <w:rsid w:val="00A32979"/>
    <w:rsid w:val="00A34A67"/>
    <w:rsid w:val="00A37462"/>
    <w:rsid w:val="00A42F79"/>
    <w:rsid w:val="00A459E1"/>
    <w:rsid w:val="00A46AC4"/>
    <w:rsid w:val="00A52296"/>
    <w:rsid w:val="00A52903"/>
    <w:rsid w:val="00A551A3"/>
    <w:rsid w:val="00A55661"/>
    <w:rsid w:val="00A61B70"/>
    <w:rsid w:val="00A61FA8"/>
    <w:rsid w:val="00A63377"/>
    <w:rsid w:val="00A637F4"/>
    <w:rsid w:val="00A64DF2"/>
    <w:rsid w:val="00A65485"/>
    <w:rsid w:val="00A65653"/>
    <w:rsid w:val="00A66E05"/>
    <w:rsid w:val="00A70753"/>
    <w:rsid w:val="00A712D2"/>
    <w:rsid w:val="00A82C8A"/>
    <w:rsid w:val="00A8346B"/>
    <w:rsid w:val="00A852FF"/>
    <w:rsid w:val="00A85E58"/>
    <w:rsid w:val="00A87337"/>
    <w:rsid w:val="00A90C97"/>
    <w:rsid w:val="00A91D00"/>
    <w:rsid w:val="00A92DDC"/>
    <w:rsid w:val="00A960C8"/>
    <w:rsid w:val="00A96604"/>
    <w:rsid w:val="00A973B0"/>
    <w:rsid w:val="00AA03DF"/>
    <w:rsid w:val="00AA1B4F"/>
    <w:rsid w:val="00AA21D8"/>
    <w:rsid w:val="00AA271A"/>
    <w:rsid w:val="00AA3270"/>
    <w:rsid w:val="00AA54F3"/>
    <w:rsid w:val="00AA6B43"/>
    <w:rsid w:val="00AA720D"/>
    <w:rsid w:val="00AA72FD"/>
    <w:rsid w:val="00AB1EC3"/>
    <w:rsid w:val="00AB367A"/>
    <w:rsid w:val="00AC01D1"/>
    <w:rsid w:val="00AC0AB2"/>
    <w:rsid w:val="00AC0E9F"/>
    <w:rsid w:val="00AC52A5"/>
    <w:rsid w:val="00AC6EFD"/>
    <w:rsid w:val="00AC7151"/>
    <w:rsid w:val="00AD3AD4"/>
    <w:rsid w:val="00AD460A"/>
    <w:rsid w:val="00AD6A05"/>
    <w:rsid w:val="00AE118B"/>
    <w:rsid w:val="00AE272B"/>
    <w:rsid w:val="00AE3E3A"/>
    <w:rsid w:val="00AE77B4"/>
    <w:rsid w:val="00AE7C1A"/>
    <w:rsid w:val="00AE7DF8"/>
    <w:rsid w:val="00AF0D9C"/>
    <w:rsid w:val="00AF13AB"/>
    <w:rsid w:val="00AF1D36"/>
    <w:rsid w:val="00AF280B"/>
    <w:rsid w:val="00AF2CB7"/>
    <w:rsid w:val="00AF5F75"/>
    <w:rsid w:val="00AF6001"/>
    <w:rsid w:val="00B00167"/>
    <w:rsid w:val="00B01A16"/>
    <w:rsid w:val="00B01B18"/>
    <w:rsid w:val="00B05347"/>
    <w:rsid w:val="00B07F45"/>
    <w:rsid w:val="00B1021A"/>
    <w:rsid w:val="00B1481A"/>
    <w:rsid w:val="00B15A1F"/>
    <w:rsid w:val="00B15FE9"/>
    <w:rsid w:val="00B160B2"/>
    <w:rsid w:val="00B2148A"/>
    <w:rsid w:val="00B2159B"/>
    <w:rsid w:val="00B21AAA"/>
    <w:rsid w:val="00B220C2"/>
    <w:rsid w:val="00B25B32"/>
    <w:rsid w:val="00B32616"/>
    <w:rsid w:val="00B36C42"/>
    <w:rsid w:val="00B42EA7"/>
    <w:rsid w:val="00B51845"/>
    <w:rsid w:val="00B51923"/>
    <w:rsid w:val="00B5337C"/>
    <w:rsid w:val="00B53FDE"/>
    <w:rsid w:val="00B56397"/>
    <w:rsid w:val="00B571DA"/>
    <w:rsid w:val="00B6027B"/>
    <w:rsid w:val="00B636C8"/>
    <w:rsid w:val="00B64A05"/>
    <w:rsid w:val="00B65997"/>
    <w:rsid w:val="00B65EDB"/>
    <w:rsid w:val="00B67AFF"/>
    <w:rsid w:val="00B70B59"/>
    <w:rsid w:val="00B73657"/>
    <w:rsid w:val="00B739B3"/>
    <w:rsid w:val="00B7430B"/>
    <w:rsid w:val="00B806EC"/>
    <w:rsid w:val="00B81B15"/>
    <w:rsid w:val="00B83054"/>
    <w:rsid w:val="00B859D5"/>
    <w:rsid w:val="00B915AE"/>
    <w:rsid w:val="00BA054C"/>
    <w:rsid w:val="00BA1735"/>
    <w:rsid w:val="00BA19FA"/>
    <w:rsid w:val="00BA4288"/>
    <w:rsid w:val="00BB0902"/>
    <w:rsid w:val="00BB1F9C"/>
    <w:rsid w:val="00BB48E5"/>
    <w:rsid w:val="00BB5607"/>
    <w:rsid w:val="00BB5ACA"/>
    <w:rsid w:val="00BB627F"/>
    <w:rsid w:val="00BC0C17"/>
    <w:rsid w:val="00BC3823"/>
    <w:rsid w:val="00BC5841"/>
    <w:rsid w:val="00BD2EF0"/>
    <w:rsid w:val="00BD60B4"/>
    <w:rsid w:val="00BD796B"/>
    <w:rsid w:val="00BE00B9"/>
    <w:rsid w:val="00BE2D61"/>
    <w:rsid w:val="00BE40C0"/>
    <w:rsid w:val="00BE5F4A"/>
    <w:rsid w:val="00BE7AEF"/>
    <w:rsid w:val="00BF09B0"/>
    <w:rsid w:val="00BF1544"/>
    <w:rsid w:val="00BF1B53"/>
    <w:rsid w:val="00BF246D"/>
    <w:rsid w:val="00BF2682"/>
    <w:rsid w:val="00BF28CE"/>
    <w:rsid w:val="00C026F7"/>
    <w:rsid w:val="00C03FBE"/>
    <w:rsid w:val="00C06F06"/>
    <w:rsid w:val="00C20FAD"/>
    <w:rsid w:val="00C22E26"/>
    <w:rsid w:val="00C2375F"/>
    <w:rsid w:val="00C247CB"/>
    <w:rsid w:val="00C27AA9"/>
    <w:rsid w:val="00C32E66"/>
    <w:rsid w:val="00C3355F"/>
    <w:rsid w:val="00C335F6"/>
    <w:rsid w:val="00C33A04"/>
    <w:rsid w:val="00C3569A"/>
    <w:rsid w:val="00C4387D"/>
    <w:rsid w:val="00C43F48"/>
    <w:rsid w:val="00C448FF"/>
    <w:rsid w:val="00C45E57"/>
    <w:rsid w:val="00C52F29"/>
    <w:rsid w:val="00C56CE6"/>
    <w:rsid w:val="00C5745F"/>
    <w:rsid w:val="00C57DE9"/>
    <w:rsid w:val="00C60005"/>
    <w:rsid w:val="00C61A98"/>
    <w:rsid w:val="00C6215B"/>
    <w:rsid w:val="00C63201"/>
    <w:rsid w:val="00C64E62"/>
    <w:rsid w:val="00C651D5"/>
    <w:rsid w:val="00C65CCC"/>
    <w:rsid w:val="00C7618F"/>
    <w:rsid w:val="00C765A9"/>
    <w:rsid w:val="00C81157"/>
    <w:rsid w:val="00C8162D"/>
    <w:rsid w:val="00C830BB"/>
    <w:rsid w:val="00C83A0B"/>
    <w:rsid w:val="00C83A52"/>
    <w:rsid w:val="00C842D0"/>
    <w:rsid w:val="00C84ED1"/>
    <w:rsid w:val="00C863CC"/>
    <w:rsid w:val="00C9038F"/>
    <w:rsid w:val="00C92AAB"/>
    <w:rsid w:val="00C942DE"/>
    <w:rsid w:val="00C95261"/>
    <w:rsid w:val="00C95D4C"/>
    <w:rsid w:val="00C9637F"/>
    <w:rsid w:val="00C9708A"/>
    <w:rsid w:val="00CA0192"/>
    <w:rsid w:val="00CA2435"/>
    <w:rsid w:val="00CA4068"/>
    <w:rsid w:val="00CA67F4"/>
    <w:rsid w:val="00CB37F8"/>
    <w:rsid w:val="00CB7B78"/>
    <w:rsid w:val="00CB7DC3"/>
    <w:rsid w:val="00CC5BE1"/>
    <w:rsid w:val="00CC75A2"/>
    <w:rsid w:val="00CC7A18"/>
    <w:rsid w:val="00CD0E2F"/>
    <w:rsid w:val="00CD1D49"/>
    <w:rsid w:val="00CD2F20"/>
    <w:rsid w:val="00CD6B20"/>
    <w:rsid w:val="00CE09CB"/>
    <w:rsid w:val="00CE1339"/>
    <w:rsid w:val="00CE61CC"/>
    <w:rsid w:val="00CE6E42"/>
    <w:rsid w:val="00CF20B7"/>
    <w:rsid w:val="00CF6692"/>
    <w:rsid w:val="00CF7441"/>
    <w:rsid w:val="00D00D16"/>
    <w:rsid w:val="00D03C6C"/>
    <w:rsid w:val="00D04760"/>
    <w:rsid w:val="00D04A95"/>
    <w:rsid w:val="00D06288"/>
    <w:rsid w:val="00D068C7"/>
    <w:rsid w:val="00D128A4"/>
    <w:rsid w:val="00D147C8"/>
    <w:rsid w:val="00D15131"/>
    <w:rsid w:val="00D159E5"/>
    <w:rsid w:val="00D16FA2"/>
    <w:rsid w:val="00D20731"/>
    <w:rsid w:val="00D20954"/>
    <w:rsid w:val="00D21C39"/>
    <w:rsid w:val="00D21FC6"/>
    <w:rsid w:val="00D2243A"/>
    <w:rsid w:val="00D32701"/>
    <w:rsid w:val="00D33393"/>
    <w:rsid w:val="00D33D36"/>
    <w:rsid w:val="00D34D94"/>
    <w:rsid w:val="00D409E2"/>
    <w:rsid w:val="00D427D7"/>
    <w:rsid w:val="00D44E62"/>
    <w:rsid w:val="00D51570"/>
    <w:rsid w:val="00D556AD"/>
    <w:rsid w:val="00D563B5"/>
    <w:rsid w:val="00D60381"/>
    <w:rsid w:val="00D616DE"/>
    <w:rsid w:val="00D62201"/>
    <w:rsid w:val="00D633DC"/>
    <w:rsid w:val="00D651D1"/>
    <w:rsid w:val="00D717BB"/>
    <w:rsid w:val="00D7226B"/>
    <w:rsid w:val="00D72707"/>
    <w:rsid w:val="00D75A9C"/>
    <w:rsid w:val="00D77D66"/>
    <w:rsid w:val="00D829C8"/>
    <w:rsid w:val="00D90871"/>
    <w:rsid w:val="00D9155F"/>
    <w:rsid w:val="00D9403F"/>
    <w:rsid w:val="00D959B4"/>
    <w:rsid w:val="00DA44DE"/>
    <w:rsid w:val="00DA4F43"/>
    <w:rsid w:val="00DB620A"/>
    <w:rsid w:val="00DC3832"/>
    <w:rsid w:val="00DC4CC9"/>
    <w:rsid w:val="00DC4F62"/>
    <w:rsid w:val="00DC7A51"/>
    <w:rsid w:val="00DD3B1E"/>
    <w:rsid w:val="00DE5B5F"/>
    <w:rsid w:val="00DF275F"/>
    <w:rsid w:val="00DF614E"/>
    <w:rsid w:val="00E00696"/>
    <w:rsid w:val="00E03651"/>
    <w:rsid w:val="00E03808"/>
    <w:rsid w:val="00E060C2"/>
    <w:rsid w:val="00E06324"/>
    <w:rsid w:val="00E07B81"/>
    <w:rsid w:val="00E10AFD"/>
    <w:rsid w:val="00E12A2B"/>
    <w:rsid w:val="00E12B11"/>
    <w:rsid w:val="00E12E2B"/>
    <w:rsid w:val="00E12FB0"/>
    <w:rsid w:val="00E13C89"/>
    <w:rsid w:val="00E14814"/>
    <w:rsid w:val="00E1591B"/>
    <w:rsid w:val="00E16A50"/>
    <w:rsid w:val="00E22716"/>
    <w:rsid w:val="00E249D5"/>
    <w:rsid w:val="00E25017"/>
    <w:rsid w:val="00E26F73"/>
    <w:rsid w:val="00E30A34"/>
    <w:rsid w:val="00E33C68"/>
    <w:rsid w:val="00E34EEB"/>
    <w:rsid w:val="00E3687C"/>
    <w:rsid w:val="00E44EB9"/>
    <w:rsid w:val="00E45BDC"/>
    <w:rsid w:val="00E46358"/>
    <w:rsid w:val="00E471DC"/>
    <w:rsid w:val="00E50EB4"/>
    <w:rsid w:val="00E52359"/>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77483"/>
    <w:rsid w:val="00E806C4"/>
    <w:rsid w:val="00E828E5"/>
    <w:rsid w:val="00E87527"/>
    <w:rsid w:val="00E87EF7"/>
    <w:rsid w:val="00E91921"/>
    <w:rsid w:val="00E91F09"/>
    <w:rsid w:val="00E9347D"/>
    <w:rsid w:val="00E93763"/>
    <w:rsid w:val="00E96C4C"/>
    <w:rsid w:val="00EA2912"/>
    <w:rsid w:val="00EA2AAE"/>
    <w:rsid w:val="00EA2EC0"/>
    <w:rsid w:val="00EA427A"/>
    <w:rsid w:val="00EA4D9A"/>
    <w:rsid w:val="00EA5234"/>
    <w:rsid w:val="00EA723B"/>
    <w:rsid w:val="00EA798D"/>
    <w:rsid w:val="00EB6350"/>
    <w:rsid w:val="00EB687A"/>
    <w:rsid w:val="00EC2F62"/>
    <w:rsid w:val="00EC62EB"/>
    <w:rsid w:val="00EC6E9F"/>
    <w:rsid w:val="00ED1BDE"/>
    <w:rsid w:val="00ED44F0"/>
    <w:rsid w:val="00ED4B33"/>
    <w:rsid w:val="00ED5993"/>
    <w:rsid w:val="00ED7DD6"/>
    <w:rsid w:val="00EE060B"/>
    <w:rsid w:val="00EE15A1"/>
    <w:rsid w:val="00EE2A7C"/>
    <w:rsid w:val="00EE2C42"/>
    <w:rsid w:val="00EE2F1D"/>
    <w:rsid w:val="00EE341B"/>
    <w:rsid w:val="00EE4453"/>
    <w:rsid w:val="00EE5B2C"/>
    <w:rsid w:val="00EE5FCE"/>
    <w:rsid w:val="00EE6BBD"/>
    <w:rsid w:val="00EE6E1E"/>
    <w:rsid w:val="00EE705F"/>
    <w:rsid w:val="00EE7913"/>
    <w:rsid w:val="00EF1462"/>
    <w:rsid w:val="00EF1C7E"/>
    <w:rsid w:val="00EF54FD"/>
    <w:rsid w:val="00F018BB"/>
    <w:rsid w:val="00F04DCC"/>
    <w:rsid w:val="00F07F0D"/>
    <w:rsid w:val="00F13112"/>
    <w:rsid w:val="00F16FE6"/>
    <w:rsid w:val="00F238BD"/>
    <w:rsid w:val="00F24992"/>
    <w:rsid w:val="00F32F2F"/>
    <w:rsid w:val="00F33F3F"/>
    <w:rsid w:val="00F35BDD"/>
    <w:rsid w:val="00F35EF0"/>
    <w:rsid w:val="00F3781F"/>
    <w:rsid w:val="00F403FD"/>
    <w:rsid w:val="00F41E72"/>
    <w:rsid w:val="00F45BDF"/>
    <w:rsid w:val="00F50300"/>
    <w:rsid w:val="00F5414B"/>
    <w:rsid w:val="00F5528D"/>
    <w:rsid w:val="00F56E39"/>
    <w:rsid w:val="00F623E9"/>
    <w:rsid w:val="00F63951"/>
    <w:rsid w:val="00F63C86"/>
    <w:rsid w:val="00F6695A"/>
    <w:rsid w:val="00F70BD0"/>
    <w:rsid w:val="00F71B9D"/>
    <w:rsid w:val="00F748FC"/>
    <w:rsid w:val="00F766BE"/>
    <w:rsid w:val="00F766CE"/>
    <w:rsid w:val="00F77EB9"/>
    <w:rsid w:val="00F80635"/>
    <w:rsid w:val="00F8115F"/>
    <w:rsid w:val="00F815D1"/>
    <w:rsid w:val="00F81E7E"/>
    <w:rsid w:val="00F81F0F"/>
    <w:rsid w:val="00F825F4"/>
    <w:rsid w:val="00F82EA8"/>
    <w:rsid w:val="00F92AA1"/>
    <w:rsid w:val="00F932DE"/>
    <w:rsid w:val="00F963DD"/>
    <w:rsid w:val="00F9641A"/>
    <w:rsid w:val="00F97004"/>
    <w:rsid w:val="00F97AC6"/>
    <w:rsid w:val="00FA19FD"/>
    <w:rsid w:val="00FA2045"/>
    <w:rsid w:val="00FA7A66"/>
    <w:rsid w:val="00FB1AA9"/>
    <w:rsid w:val="00FB4B5A"/>
    <w:rsid w:val="00FB5963"/>
    <w:rsid w:val="00FB5DAA"/>
    <w:rsid w:val="00FC04B9"/>
    <w:rsid w:val="00FC161A"/>
    <w:rsid w:val="00FC23D5"/>
    <w:rsid w:val="00FC4337"/>
    <w:rsid w:val="00FC4C1A"/>
    <w:rsid w:val="00FC5F5B"/>
    <w:rsid w:val="00FC628F"/>
    <w:rsid w:val="00FC6468"/>
    <w:rsid w:val="00FC6D49"/>
    <w:rsid w:val="00FD4922"/>
    <w:rsid w:val="00FD6461"/>
    <w:rsid w:val="00FE0281"/>
    <w:rsid w:val="00FE5CEA"/>
    <w:rsid w:val="00FE7083"/>
    <w:rsid w:val="00FF019F"/>
    <w:rsid w:val="00FF1B2A"/>
    <w:rsid w:val="00FF2160"/>
    <w:rsid w:val="00FF30DE"/>
    <w:rsid w:val="00FF644B"/>
    <w:rsid w:val="00FF7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2AF41D"/>
  <w15:docId w15:val="{C63F9F72-BD9F-4D6F-A9CE-BC8A5008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numPr>
        <w:numId w:val="30"/>
      </w:numPr>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numPr>
        <w:ilvl w:val="1"/>
        <w:numId w:val="30"/>
      </w:numPr>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numPr>
        <w:ilvl w:val="2"/>
        <w:numId w:val="30"/>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64A05"/>
    <w:pPr>
      <w:keepNext/>
      <w:keepLines/>
      <w:numPr>
        <w:ilvl w:val="3"/>
        <w:numId w:val="30"/>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64A05"/>
    <w:pPr>
      <w:keepNext/>
      <w:keepLines/>
      <w:numPr>
        <w:ilvl w:val="4"/>
        <w:numId w:val="30"/>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64A05"/>
    <w:pPr>
      <w:keepNext/>
      <w:keepLines/>
      <w:numPr>
        <w:ilvl w:val="5"/>
        <w:numId w:val="30"/>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64A05"/>
    <w:pPr>
      <w:keepNext/>
      <w:keepLines/>
      <w:numPr>
        <w:ilvl w:val="6"/>
        <w:numId w:val="30"/>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64A05"/>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64A05"/>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Heading4Char">
    <w:name w:val="Heading 4 Char"/>
    <w:basedOn w:val="DefaultParagraphFont"/>
    <w:link w:val="Heading4"/>
    <w:uiPriority w:val="9"/>
    <w:semiHidden/>
    <w:rsid w:val="00B64A05"/>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B64A05"/>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B64A05"/>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B64A05"/>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B64A0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64A05"/>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892D4-7384-4BE9-AAD4-933B7AA9A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10</Pages>
  <Words>3822</Words>
  <Characters>21791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25562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3</cp:revision>
  <cp:lastPrinted>2013-05-29T14:32:00Z</cp:lastPrinted>
  <dcterms:created xsi:type="dcterms:W3CDTF">2019-01-09T19:52:00Z</dcterms:created>
  <dcterms:modified xsi:type="dcterms:W3CDTF">2019-01-09T20:43:00Z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