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B0143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5F3C430D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D6EC8">
        <w:rPr>
          <w:rFonts w:ascii="Helvetica" w:hAnsi="Helvetica" w:cs="Arial"/>
          <w:b/>
          <w:i w:val="0"/>
          <w:sz w:val="22"/>
          <w:szCs w:val="22"/>
        </w:rPr>
        <w:t>59454</w:t>
      </w:r>
    </w:p>
    <w:p w14:paraId="25E53027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6EC8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64750741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</w:t>
      </w:r>
      <w:proofErr w:type="spellStart"/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Page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hyperlink r:id="rId8" w:history="1">
        <w:r w:rsidR="007D6EC8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</w:t>
        </w:r>
        <w:proofErr w:type="spellEnd"/>
        <w:r w:rsidR="007D6EC8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://www.jove.com/account/file-uploader?src=18133518</w:t>
        </w:r>
      </w:hyperlink>
    </w:p>
    <w:p w14:paraId="78A4469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1340F7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D6EC8" w:rsidRPr="007D6EC8">
        <w:rPr>
          <w:rFonts w:ascii="Helvetica" w:hAnsi="Helvetica" w:cs="Arial"/>
          <w:b/>
          <w:sz w:val="28"/>
          <w:szCs w:val="28"/>
        </w:rPr>
        <w:t xml:space="preserve">A Colorimetric </w:t>
      </w:r>
      <w:proofErr w:type="spellStart"/>
      <w:r w:rsidR="007D6EC8" w:rsidRPr="007D6EC8">
        <w:rPr>
          <w:rFonts w:ascii="Helvetica" w:hAnsi="Helvetica" w:cs="Arial"/>
          <w:b/>
          <w:sz w:val="28"/>
          <w:szCs w:val="28"/>
        </w:rPr>
        <w:t>Assayof</w:t>
      </w:r>
      <w:proofErr w:type="spellEnd"/>
      <w:r w:rsidR="007D6EC8" w:rsidRPr="007D6EC8">
        <w:rPr>
          <w:rFonts w:ascii="Helvetica" w:hAnsi="Helvetica" w:cs="Arial"/>
          <w:b/>
          <w:sz w:val="28"/>
          <w:szCs w:val="28"/>
        </w:rPr>
        <w:t xml:space="preserve"> Citrate Synthase </w:t>
      </w:r>
      <w:proofErr w:type="spellStart"/>
      <w:r w:rsidR="007D6EC8" w:rsidRPr="007D6EC8">
        <w:rPr>
          <w:rFonts w:ascii="Helvetica" w:hAnsi="Helvetica" w:cs="Arial"/>
          <w:b/>
          <w:sz w:val="28"/>
          <w:szCs w:val="28"/>
        </w:rPr>
        <w:t>Activityin</w:t>
      </w:r>
      <w:proofErr w:type="spellEnd"/>
      <w:r w:rsidR="007D6EC8" w:rsidRPr="007D6EC8">
        <w:rPr>
          <w:rFonts w:ascii="Helvetica" w:hAnsi="Helvetica" w:cs="Arial"/>
          <w:b/>
          <w:i/>
          <w:sz w:val="28"/>
          <w:szCs w:val="28"/>
        </w:rPr>
        <w:t xml:space="preserve"> Drosophila</w:t>
      </w:r>
      <w:r w:rsidR="007D6EC8" w:rsidRPr="007D6EC8">
        <w:rPr>
          <w:rFonts w:ascii="Helvetica" w:hAnsi="Helvetica" w:cs="Arial" w:hint="eastAsia"/>
          <w:b/>
          <w:i/>
          <w:sz w:val="28"/>
          <w:szCs w:val="28"/>
        </w:rPr>
        <w:t xml:space="preserve"> melanogaster</w:t>
      </w:r>
    </w:p>
    <w:p w14:paraId="55429D40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7978999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B869B43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5FF0360" w14:textId="77777777" w:rsidR="007D6EC8" w:rsidRPr="007D6EC8" w:rsidRDefault="007D6EC8" w:rsidP="007D6EC8">
      <w:pPr>
        <w:pStyle w:val="Default"/>
        <w:rPr>
          <w:rFonts w:ascii="Helvetica" w:hAnsi="Helvetica" w:cs="Arial"/>
          <w:sz w:val="28"/>
          <w:szCs w:val="28"/>
        </w:rPr>
      </w:pPr>
      <w:r w:rsidRPr="007D6EC8">
        <w:rPr>
          <w:rFonts w:ascii="Helvetica" w:hAnsi="Helvetica" w:cs="Arial"/>
          <w:sz w:val="28"/>
          <w:szCs w:val="28"/>
        </w:rPr>
        <w:t>Ping Wei</w:t>
      </w:r>
      <w:r w:rsidRPr="007D6EC8">
        <w:rPr>
          <w:rFonts w:ascii="Helvetica" w:hAnsi="Helvetica" w:cs="Arial"/>
          <w:sz w:val="28"/>
          <w:szCs w:val="28"/>
          <w:vertAlign w:val="superscript"/>
        </w:rPr>
        <w:t>1*</w:t>
      </w:r>
      <w:r w:rsidRPr="007D6EC8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7D6EC8">
        <w:rPr>
          <w:rFonts w:ascii="Helvetica" w:hAnsi="Helvetica" w:cs="Arial"/>
          <w:sz w:val="28"/>
          <w:szCs w:val="28"/>
        </w:rPr>
        <w:t>Qihong</w:t>
      </w:r>
      <w:proofErr w:type="spellEnd"/>
      <w:r w:rsidRPr="007D6EC8">
        <w:rPr>
          <w:rFonts w:ascii="Helvetica" w:hAnsi="Helvetica" w:cs="Arial"/>
          <w:sz w:val="28"/>
          <w:szCs w:val="28"/>
        </w:rPr>
        <w:t xml:space="preserve"> Liu</w:t>
      </w:r>
      <w:r w:rsidRPr="007D6EC8">
        <w:rPr>
          <w:rFonts w:ascii="Helvetica" w:hAnsi="Helvetica" w:cs="Arial"/>
          <w:sz w:val="28"/>
          <w:szCs w:val="28"/>
          <w:vertAlign w:val="superscript"/>
        </w:rPr>
        <w:t>2*</w:t>
      </w:r>
      <w:r w:rsidRPr="007D6EC8">
        <w:rPr>
          <w:rFonts w:ascii="Helvetica" w:hAnsi="Helvetica" w:cs="Arial"/>
          <w:sz w:val="28"/>
          <w:szCs w:val="28"/>
        </w:rPr>
        <w:t>, Wen Xue</w:t>
      </w:r>
      <w:r w:rsidRPr="007D6EC8">
        <w:rPr>
          <w:rFonts w:ascii="Helvetica" w:hAnsi="Helvetica" w:cs="Arial"/>
          <w:sz w:val="28"/>
          <w:szCs w:val="28"/>
          <w:vertAlign w:val="superscript"/>
        </w:rPr>
        <w:t>2</w:t>
      </w:r>
      <w:r w:rsidRPr="007D6EC8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7D6EC8">
        <w:rPr>
          <w:rFonts w:ascii="Helvetica" w:hAnsi="Helvetica" w:cs="Arial"/>
          <w:sz w:val="28"/>
          <w:szCs w:val="28"/>
        </w:rPr>
        <w:t>Jiwu</w:t>
      </w:r>
      <w:proofErr w:type="spellEnd"/>
      <w:r w:rsidRPr="007D6EC8">
        <w:rPr>
          <w:rFonts w:ascii="Helvetica" w:hAnsi="Helvetica" w:cs="Arial"/>
          <w:sz w:val="28"/>
          <w:szCs w:val="28"/>
        </w:rPr>
        <w:t xml:space="preserve"> Wang</w:t>
      </w:r>
      <w:r w:rsidRPr="007D6EC8">
        <w:rPr>
          <w:rFonts w:ascii="Helvetica" w:hAnsi="Helvetica" w:cs="Arial"/>
          <w:sz w:val="28"/>
          <w:szCs w:val="28"/>
          <w:vertAlign w:val="superscript"/>
        </w:rPr>
        <w:t>2</w:t>
      </w:r>
    </w:p>
    <w:p w14:paraId="63314FE4" w14:textId="77777777" w:rsidR="007D6EC8" w:rsidRPr="007D6EC8" w:rsidRDefault="007D6EC8" w:rsidP="007D6EC8">
      <w:pPr>
        <w:pStyle w:val="Default"/>
        <w:rPr>
          <w:rFonts w:ascii="Helvetica" w:hAnsi="Helvetica" w:cs="Arial"/>
          <w:sz w:val="28"/>
          <w:szCs w:val="28"/>
        </w:rPr>
      </w:pPr>
    </w:p>
    <w:p w14:paraId="75D2CBBF" w14:textId="77777777" w:rsidR="007D6EC8" w:rsidRPr="007D6EC8" w:rsidRDefault="007D6EC8" w:rsidP="007D6EC8">
      <w:pPr>
        <w:pStyle w:val="Default"/>
        <w:rPr>
          <w:rFonts w:ascii="Helvetica" w:hAnsi="Helvetica" w:cs="Arial"/>
          <w:sz w:val="28"/>
          <w:szCs w:val="28"/>
        </w:rPr>
      </w:pPr>
      <w:r w:rsidRPr="007D6EC8">
        <w:rPr>
          <w:rFonts w:ascii="Helvetica" w:hAnsi="Helvetica" w:cs="Arial"/>
          <w:sz w:val="28"/>
          <w:szCs w:val="28"/>
          <w:vertAlign w:val="superscript"/>
        </w:rPr>
        <w:t>1</w:t>
      </w:r>
      <w:r w:rsidRPr="007D6EC8">
        <w:rPr>
          <w:rFonts w:ascii="Helvetica" w:hAnsi="Helvetica" w:cs="Arial"/>
          <w:sz w:val="28"/>
          <w:szCs w:val="28"/>
        </w:rPr>
        <w:t>Shanghai Diabetes Institute, Shanghai Key Laboratory of Diabetes Mellitus, Shanghai Clinical Center for Diabetes, Shanghai Jiao Tong University Affiliated Sixth People’s Hospital, Shanghai, China</w:t>
      </w:r>
      <w:r w:rsidRPr="007D6EC8">
        <w:rPr>
          <w:rFonts w:ascii="Helvetica" w:hAnsi="Helvetica" w:cs="Arial" w:hint="eastAsia"/>
          <w:sz w:val="28"/>
          <w:szCs w:val="28"/>
        </w:rPr>
        <w:t>.</w:t>
      </w:r>
    </w:p>
    <w:p w14:paraId="32DF4A22" w14:textId="77777777" w:rsidR="007D6EC8" w:rsidRPr="007D6EC8" w:rsidRDefault="007D6EC8" w:rsidP="007D6EC8">
      <w:pPr>
        <w:pStyle w:val="Default"/>
        <w:rPr>
          <w:rFonts w:ascii="Helvetica" w:hAnsi="Helvetica" w:cs="Arial"/>
          <w:sz w:val="28"/>
          <w:szCs w:val="28"/>
        </w:rPr>
      </w:pPr>
      <w:proofErr w:type="gramStart"/>
      <w:r w:rsidRPr="007D6EC8">
        <w:rPr>
          <w:rFonts w:ascii="Helvetica" w:hAnsi="Helvetica" w:cs="Arial"/>
          <w:sz w:val="28"/>
          <w:szCs w:val="28"/>
          <w:vertAlign w:val="superscript"/>
        </w:rPr>
        <w:t>2</w:t>
      </w:r>
      <w:r w:rsidRPr="007D6EC8">
        <w:rPr>
          <w:rFonts w:ascii="Helvetica" w:hAnsi="Helvetica" w:cs="Arial"/>
          <w:sz w:val="28"/>
          <w:szCs w:val="28"/>
        </w:rPr>
        <w:t>Department of Anatomy of Physiology, Shanghai Jiao Tong University School of Medicine, Shanghai, China</w:t>
      </w:r>
      <w:r w:rsidRPr="007D6EC8">
        <w:rPr>
          <w:rFonts w:ascii="Helvetica" w:hAnsi="Helvetica" w:cs="Arial" w:hint="eastAsia"/>
          <w:sz w:val="28"/>
          <w:szCs w:val="28"/>
        </w:rPr>
        <w:t>.</w:t>
      </w:r>
      <w:proofErr w:type="gramEnd"/>
    </w:p>
    <w:p w14:paraId="3B2BDBFC" w14:textId="77777777" w:rsidR="007D6EC8" w:rsidRPr="007D6EC8" w:rsidRDefault="007D6EC8" w:rsidP="007D6EC8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CA32006" w14:textId="77777777" w:rsidR="00FA1A9D" w:rsidRPr="00F95819" w:rsidRDefault="007D6EC8" w:rsidP="007D6EC8">
      <w:pPr>
        <w:pStyle w:val="Default"/>
        <w:rPr>
          <w:rFonts w:ascii="Helvetica" w:hAnsi="Helvetica" w:cs="Arial"/>
          <w:sz w:val="28"/>
          <w:szCs w:val="28"/>
        </w:rPr>
      </w:pPr>
      <w:r w:rsidRPr="007D6EC8">
        <w:rPr>
          <w:rFonts w:ascii="Helvetica" w:hAnsi="Helvetica" w:cs="Arial"/>
          <w:sz w:val="28"/>
          <w:szCs w:val="28"/>
          <w:vertAlign w:val="superscript"/>
        </w:rPr>
        <w:t>*</w:t>
      </w:r>
      <w:r w:rsidRPr="007D6EC8">
        <w:rPr>
          <w:rFonts w:ascii="Helvetica" w:hAnsi="Helvetica" w:cs="Arial"/>
          <w:sz w:val="28"/>
          <w:szCs w:val="28"/>
        </w:rPr>
        <w:t>These authors contributed equally to this work.</w:t>
      </w:r>
    </w:p>
    <w:p w14:paraId="391058FA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3323DA5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973C013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89C90A3" w14:textId="77777777" w:rsidR="00FA1A9D" w:rsidRDefault="007D6EC8" w:rsidP="00FA1A9D">
      <w:pPr>
        <w:outlineLvl w:val="0"/>
        <w:rPr>
          <w:rFonts w:ascii="Helvetica" w:hAnsi="Helvetica" w:cs="Arial"/>
          <w:sz w:val="22"/>
          <w:szCs w:val="22"/>
        </w:rPr>
      </w:pPr>
      <w:r w:rsidRPr="007D6EC8">
        <w:rPr>
          <w:rFonts w:ascii="Helvetica" w:hAnsi="Helvetica" w:cs="Arial"/>
          <w:sz w:val="22"/>
          <w:szCs w:val="22"/>
        </w:rPr>
        <w:t xml:space="preserve">Ping Wei </w:t>
      </w:r>
      <w:r w:rsidRPr="007D6EC8">
        <w:rPr>
          <w:rFonts w:ascii="Helvetica" w:hAnsi="Helvetica" w:cs="Arial"/>
          <w:sz w:val="22"/>
          <w:szCs w:val="22"/>
        </w:rPr>
        <w:tab/>
        <w:t>(wei_ping_cmu@hotmail.com)</w:t>
      </w:r>
    </w:p>
    <w:p w14:paraId="5965A13E" w14:textId="77777777" w:rsidR="007D6EC8" w:rsidRPr="00D94C52" w:rsidRDefault="007D6EC8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AE7B42C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15F7BE0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C40BA73" w14:textId="77777777" w:rsidR="007D6EC8" w:rsidRPr="007D6EC8" w:rsidRDefault="007D6EC8" w:rsidP="007D6EC8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7D6EC8">
        <w:rPr>
          <w:rFonts w:ascii="Helvetica" w:hAnsi="Helvetica" w:cs="Arial"/>
          <w:bCs/>
          <w:sz w:val="22"/>
          <w:szCs w:val="22"/>
        </w:rPr>
        <w:t>Qihong</w:t>
      </w:r>
      <w:proofErr w:type="spellEnd"/>
      <w:r w:rsidRPr="007D6EC8">
        <w:rPr>
          <w:rFonts w:ascii="Helvetica" w:hAnsi="Helvetica" w:cs="Arial"/>
          <w:bCs/>
          <w:sz w:val="22"/>
          <w:szCs w:val="22"/>
        </w:rPr>
        <w:t xml:space="preserve"> Liu </w:t>
      </w:r>
      <w:r w:rsidRPr="007D6EC8">
        <w:rPr>
          <w:rFonts w:ascii="Helvetica" w:hAnsi="Helvetica" w:cs="Arial"/>
          <w:bCs/>
          <w:sz w:val="22"/>
          <w:szCs w:val="22"/>
        </w:rPr>
        <w:tab/>
        <w:t>(962620324@qq.com)</w:t>
      </w:r>
    </w:p>
    <w:p w14:paraId="3A3DAD50" w14:textId="77777777" w:rsidR="007D6EC8" w:rsidRPr="007D6EC8" w:rsidRDefault="007D6EC8" w:rsidP="007D6EC8">
      <w:pPr>
        <w:outlineLvl w:val="0"/>
        <w:rPr>
          <w:rFonts w:ascii="Helvetica" w:hAnsi="Helvetica" w:cs="Arial"/>
          <w:bCs/>
          <w:sz w:val="22"/>
          <w:szCs w:val="22"/>
        </w:rPr>
      </w:pPr>
      <w:r w:rsidRPr="007D6EC8">
        <w:rPr>
          <w:rFonts w:ascii="Helvetica" w:hAnsi="Helvetica" w:cs="Arial"/>
          <w:bCs/>
          <w:sz w:val="22"/>
          <w:szCs w:val="22"/>
        </w:rPr>
        <w:t xml:space="preserve">Wen </w:t>
      </w:r>
      <w:proofErr w:type="spellStart"/>
      <w:r w:rsidRPr="007D6EC8">
        <w:rPr>
          <w:rFonts w:ascii="Helvetica" w:hAnsi="Helvetica" w:cs="Arial"/>
          <w:bCs/>
          <w:sz w:val="22"/>
          <w:szCs w:val="22"/>
        </w:rPr>
        <w:t>Xue</w:t>
      </w:r>
      <w:proofErr w:type="spellEnd"/>
      <w:r w:rsidRPr="007D6EC8">
        <w:rPr>
          <w:rFonts w:ascii="Helvetica" w:hAnsi="Helvetica" w:cs="Arial"/>
          <w:bCs/>
          <w:sz w:val="22"/>
          <w:szCs w:val="22"/>
        </w:rPr>
        <w:t xml:space="preserve"> </w:t>
      </w:r>
      <w:r w:rsidRPr="007D6EC8">
        <w:rPr>
          <w:rFonts w:ascii="Helvetica" w:hAnsi="Helvetica" w:cs="Arial"/>
          <w:bCs/>
          <w:sz w:val="22"/>
          <w:szCs w:val="22"/>
        </w:rPr>
        <w:tab/>
        <w:t>(xwz517@qq.com)</w:t>
      </w:r>
    </w:p>
    <w:p w14:paraId="6B2EA03D" w14:textId="77777777" w:rsidR="003B5E26" w:rsidRPr="007D6EC8" w:rsidRDefault="007D6EC8" w:rsidP="007D6EC8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7D6EC8">
        <w:rPr>
          <w:rFonts w:ascii="Helvetica" w:hAnsi="Helvetica" w:cs="Arial"/>
          <w:bCs/>
          <w:sz w:val="22"/>
          <w:szCs w:val="22"/>
        </w:rPr>
        <w:t>Jiwu</w:t>
      </w:r>
      <w:proofErr w:type="spellEnd"/>
      <w:r w:rsidRPr="007D6EC8">
        <w:rPr>
          <w:rFonts w:ascii="Helvetica" w:hAnsi="Helvetica" w:cs="Arial"/>
          <w:bCs/>
          <w:sz w:val="22"/>
          <w:szCs w:val="22"/>
        </w:rPr>
        <w:t xml:space="preserve"> Wang </w:t>
      </w:r>
      <w:r w:rsidRPr="007D6EC8">
        <w:rPr>
          <w:rFonts w:ascii="Helvetica" w:hAnsi="Helvetica" w:cs="Arial"/>
          <w:bCs/>
          <w:sz w:val="22"/>
          <w:szCs w:val="22"/>
        </w:rPr>
        <w:tab/>
        <w:t>(jiwu@wang-lab.cn)</w:t>
      </w:r>
    </w:p>
    <w:p w14:paraId="76C63D9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E36C12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59D88AF" w14:textId="77777777" w:rsidR="00FE059A" w:rsidRDefault="00FE059A" w:rsidP="00277C90">
      <w:pPr>
        <w:rPr>
          <w:rFonts w:ascii="Helvetica" w:hAnsi="Helvetica"/>
          <w:sz w:val="22"/>
        </w:rPr>
      </w:pPr>
    </w:p>
    <w:p w14:paraId="079150EF" w14:textId="77777777" w:rsidR="00277C90" w:rsidRPr="003067A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CDA8C81" w14:textId="77777777" w:rsidR="00FA1A9D" w:rsidRDefault="00FA1A9D" w:rsidP="00FA1A9D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</w:p>
    <w:p w14:paraId="174D2D19" w14:textId="77777777" w:rsidR="00812BD2" w:rsidRPr="00812BD2" w:rsidRDefault="00812BD2" w:rsidP="00FA1A9D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 w:hint="eastAsia"/>
          <w:b/>
          <w:sz w:val="22"/>
          <w:lang w:eastAsia="zh-CN"/>
        </w:rPr>
        <w:t>Y</w:t>
      </w:r>
    </w:p>
    <w:p w14:paraId="06C7D1DB" w14:textId="77777777" w:rsidR="00FA1A9D" w:rsidRDefault="00FA1A9D" w:rsidP="00FA1A9D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</w:p>
    <w:p w14:paraId="3ACA73C2" w14:textId="77777777" w:rsidR="00812BD2" w:rsidRPr="00812BD2" w:rsidRDefault="00812BD2" w:rsidP="00812BD2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 w:hint="eastAsia"/>
          <w:b/>
          <w:sz w:val="22"/>
          <w:lang w:eastAsia="zh-CN"/>
        </w:rPr>
        <w:t>N</w:t>
      </w:r>
    </w:p>
    <w:p w14:paraId="03C7B1F9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1F033E6E" w14:textId="77777777" w:rsidR="00FA1A9D" w:rsidRDefault="0028665E" w:rsidP="00FA1A9D">
      <w:pPr>
        <w:spacing w:before="120" w:line="360" w:lineRule="auto"/>
        <w:rPr>
          <w:rFonts w:ascii="Helvetica" w:hAnsi="Helvetica"/>
          <w:sz w:val="22"/>
          <w:lang w:eastAsia="zh-CN"/>
        </w:rPr>
      </w:pPr>
      <w:r w:rsidRPr="003067A8">
        <w:rPr>
          <w:rFonts w:ascii="Helvetica" w:hAnsi="Helvetica" w:hint="eastAsia"/>
          <w:color w:val="0432FF"/>
          <w:sz w:val="22"/>
          <w:lang w:eastAsia="zh-CN"/>
        </w:rPr>
        <w:t xml:space="preserve">The make of our microscope is </w:t>
      </w:r>
      <w:r w:rsidR="007B6D85" w:rsidRPr="003067A8">
        <w:rPr>
          <w:rFonts w:ascii="Helvetica" w:hAnsi="Helvetica"/>
          <w:b/>
          <w:bCs/>
          <w:color w:val="0432FF"/>
          <w:sz w:val="22"/>
          <w:lang w:eastAsia="zh-CN"/>
        </w:rPr>
        <w:t xml:space="preserve">Nanjing </w:t>
      </w:r>
      <w:proofErr w:type="spellStart"/>
      <w:r w:rsidR="007B6D85" w:rsidRPr="003067A8">
        <w:rPr>
          <w:rFonts w:ascii="Helvetica" w:hAnsi="Helvetica"/>
          <w:b/>
          <w:bCs/>
          <w:color w:val="0432FF"/>
          <w:sz w:val="22"/>
          <w:lang w:eastAsia="zh-CN"/>
        </w:rPr>
        <w:t>Jiangnan</w:t>
      </w:r>
      <w:proofErr w:type="spellEnd"/>
      <w:r w:rsidR="007B6D85" w:rsidRPr="003067A8">
        <w:rPr>
          <w:rFonts w:ascii="Helvetica" w:hAnsi="Helvetica"/>
          <w:b/>
          <w:bCs/>
          <w:color w:val="0432FF"/>
          <w:sz w:val="22"/>
          <w:lang w:eastAsia="zh-CN"/>
        </w:rPr>
        <w:t xml:space="preserve"> Novel Optics Co., Ltd</w:t>
      </w:r>
      <w:r w:rsidRPr="003067A8">
        <w:rPr>
          <w:rFonts w:ascii="Helvetica" w:hAnsi="Helvetica" w:hint="eastAsia"/>
          <w:color w:val="0432FF"/>
          <w:sz w:val="22"/>
          <w:lang w:eastAsia="zh-CN"/>
        </w:rPr>
        <w:t xml:space="preserve">, and the </w:t>
      </w:r>
      <w:proofErr w:type="spellStart"/>
      <w:r w:rsidRPr="003067A8">
        <w:rPr>
          <w:rFonts w:ascii="Helvetica" w:hAnsi="Helvetica" w:hint="eastAsia"/>
          <w:color w:val="0432FF"/>
          <w:sz w:val="22"/>
          <w:lang w:eastAsia="zh-CN"/>
        </w:rPr>
        <w:t>modelof</w:t>
      </w:r>
      <w:proofErr w:type="spellEnd"/>
      <w:r w:rsidRPr="003067A8">
        <w:rPr>
          <w:rFonts w:ascii="Helvetica" w:hAnsi="Helvetica" w:hint="eastAsia"/>
          <w:color w:val="0432FF"/>
          <w:sz w:val="22"/>
          <w:lang w:eastAsia="zh-CN"/>
        </w:rPr>
        <w:t xml:space="preserve"> our microscope is </w:t>
      </w:r>
      <w:r w:rsidR="007B6D85" w:rsidRPr="003067A8">
        <w:rPr>
          <w:rFonts w:ascii="Helvetica" w:hAnsi="Helvetica"/>
          <w:b/>
          <w:bCs/>
          <w:color w:val="0432FF"/>
          <w:sz w:val="22"/>
          <w:lang w:eastAsia="zh-CN"/>
        </w:rPr>
        <w:t xml:space="preserve">JSZ6 Stereo </w:t>
      </w:r>
      <w:proofErr w:type="spellStart"/>
      <w:r w:rsidR="007B6D85" w:rsidRPr="003067A8">
        <w:rPr>
          <w:rFonts w:ascii="Helvetica" w:hAnsi="Helvetica"/>
          <w:b/>
          <w:bCs/>
          <w:color w:val="0432FF"/>
          <w:sz w:val="22"/>
          <w:lang w:eastAsia="zh-CN"/>
        </w:rPr>
        <w:t>Microscop</w:t>
      </w:r>
      <w:r w:rsidR="007B6D85" w:rsidRPr="003067A8">
        <w:rPr>
          <w:rFonts w:ascii="Helvetica" w:hAnsi="Helvetica" w:hint="eastAsia"/>
          <w:b/>
          <w:bCs/>
          <w:color w:val="0432FF"/>
          <w:sz w:val="22"/>
          <w:lang w:eastAsia="zh-CN"/>
        </w:rPr>
        <w:t>e</w:t>
      </w:r>
      <w:r w:rsidR="007B6D85" w:rsidRPr="003067A8">
        <w:rPr>
          <w:rFonts w:ascii="Helvetica" w:hAnsi="Helvetica" w:hint="eastAsia"/>
          <w:color w:val="0432FF"/>
          <w:sz w:val="22"/>
          <w:lang w:eastAsia="zh-CN"/>
        </w:rPr>
        <w:t>.</w:t>
      </w:r>
      <w:r w:rsidR="00B0139C" w:rsidRPr="003067A8">
        <w:rPr>
          <w:rFonts w:ascii="Helvetica" w:hAnsi="Helvetica"/>
          <w:color w:val="0432FF"/>
          <w:sz w:val="22"/>
          <w:lang w:eastAsia="zh-CN"/>
        </w:rPr>
        <w:t>Generally</w:t>
      </w:r>
      <w:proofErr w:type="spellEnd"/>
      <w:r w:rsidR="00B0139C" w:rsidRPr="003067A8">
        <w:rPr>
          <w:rFonts w:ascii="Helvetica" w:hAnsi="Helvetica"/>
          <w:color w:val="0432FF"/>
          <w:sz w:val="22"/>
          <w:lang w:eastAsia="zh-CN"/>
        </w:rPr>
        <w:t xml:space="preserve"> speaking, </w:t>
      </w:r>
      <w:proofErr w:type="spellStart"/>
      <w:r w:rsidR="00B0139C" w:rsidRPr="003067A8">
        <w:rPr>
          <w:rFonts w:ascii="Helvetica" w:hAnsi="Helvetica"/>
          <w:color w:val="0432FF"/>
          <w:sz w:val="22"/>
          <w:lang w:eastAsia="zh-CN"/>
        </w:rPr>
        <w:t>a</w:t>
      </w:r>
      <w:r w:rsidR="0057659A" w:rsidRPr="003067A8">
        <w:rPr>
          <w:rFonts w:ascii="Helvetica" w:hAnsi="Helvetica"/>
          <w:color w:val="0432FF"/>
          <w:sz w:val="22"/>
          <w:lang w:eastAsia="zh-CN"/>
        </w:rPr>
        <w:t>Nikon</w:t>
      </w:r>
      <w:proofErr w:type="spellEnd"/>
      <w:r w:rsidR="0057659A" w:rsidRPr="003067A8">
        <w:rPr>
          <w:rFonts w:ascii="Helvetica" w:hAnsi="Helvetica"/>
          <w:color w:val="0432FF"/>
          <w:sz w:val="22"/>
          <w:lang w:eastAsia="zh-CN"/>
        </w:rPr>
        <w:t xml:space="preserve"> SMZ745T </w:t>
      </w:r>
      <w:r w:rsidR="001541CB" w:rsidRPr="003067A8">
        <w:rPr>
          <w:rFonts w:ascii="Helvetica" w:hAnsi="Helvetica"/>
          <w:color w:val="0432FF"/>
          <w:sz w:val="22"/>
          <w:lang w:eastAsia="zh-CN"/>
        </w:rPr>
        <w:t>s</w:t>
      </w:r>
      <w:r w:rsidR="0057659A" w:rsidRPr="003067A8">
        <w:rPr>
          <w:rFonts w:ascii="Helvetica" w:hAnsi="Helvetica"/>
          <w:color w:val="0432FF"/>
          <w:sz w:val="22"/>
          <w:lang w:eastAsia="zh-CN"/>
        </w:rPr>
        <w:t xml:space="preserve">tereo </w:t>
      </w:r>
      <w:r w:rsidR="001541CB" w:rsidRPr="003067A8">
        <w:rPr>
          <w:rFonts w:ascii="Helvetica" w:hAnsi="Helvetica"/>
          <w:color w:val="0432FF"/>
          <w:sz w:val="22"/>
          <w:lang w:eastAsia="zh-CN"/>
        </w:rPr>
        <w:t>m</w:t>
      </w:r>
      <w:r w:rsidR="0057659A" w:rsidRPr="003067A8">
        <w:rPr>
          <w:rFonts w:ascii="Helvetica" w:hAnsi="Helvetica"/>
          <w:color w:val="0432FF"/>
          <w:sz w:val="22"/>
          <w:lang w:eastAsia="zh-CN"/>
        </w:rPr>
        <w:t>icroscope</w:t>
      </w:r>
      <w:r w:rsidR="001541CB" w:rsidRPr="003067A8">
        <w:rPr>
          <w:rFonts w:ascii="Helvetica" w:hAnsi="Helvetica"/>
          <w:color w:val="0432FF"/>
          <w:sz w:val="22"/>
          <w:lang w:eastAsia="zh-CN"/>
        </w:rPr>
        <w:t xml:space="preserve"> connected with a compatible camera can record movies/images</w:t>
      </w:r>
      <w:r w:rsidR="005664EA" w:rsidRPr="003067A8">
        <w:rPr>
          <w:rFonts w:ascii="Helvetica" w:hAnsi="Helvetica"/>
          <w:color w:val="0432FF"/>
          <w:sz w:val="22"/>
          <w:lang w:eastAsia="zh-CN"/>
        </w:rPr>
        <w:t xml:space="preserve"> for our purpose</w:t>
      </w:r>
      <w:r w:rsidR="001541CB" w:rsidRPr="003067A8">
        <w:rPr>
          <w:rFonts w:ascii="Helvetica" w:hAnsi="Helvetica"/>
          <w:color w:val="0432FF"/>
          <w:sz w:val="22"/>
          <w:lang w:eastAsia="zh-CN"/>
        </w:rPr>
        <w:t>.</w:t>
      </w:r>
    </w:p>
    <w:p w14:paraId="5A7EB270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</w:p>
    <w:p w14:paraId="49906088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</w:t>
      </w:r>
      <w:proofErr w:type="spellStart"/>
      <w:r w:rsidRPr="00E24898">
        <w:rPr>
          <w:rFonts w:ascii="Helvetica" w:hAnsi="Helvetica"/>
          <w:sz w:val="22"/>
        </w:rPr>
        <w:t>using</w:t>
      </w:r>
      <w:hyperlink r:id="rId9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</w:t>
        </w:r>
        <w:proofErr w:type="spellEnd"/>
        <w:r w:rsidRPr="0017202F">
          <w:rPr>
            <w:rStyle w:val="Hyperlink"/>
            <w:rFonts w:ascii="Helvetica" w:hAnsi="Helvetica"/>
            <w:sz w:val="22"/>
          </w:rPr>
          <w:t xml:space="preserve">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</w:t>
        </w:r>
        <w:proofErr w:type="spellStart"/>
        <w:r w:rsidRPr="0017202F">
          <w:rPr>
            <w:rStyle w:val="Hyperlink"/>
            <w:rFonts w:ascii="Helvetica" w:hAnsi="Helvetica"/>
            <w:sz w:val="22"/>
          </w:rPr>
          <w:t>software</w:t>
        </w:r>
      </w:hyperlink>
      <w:r w:rsidRPr="00E24898">
        <w:rPr>
          <w:rFonts w:ascii="Helvetica" w:hAnsi="Helvetica"/>
          <w:sz w:val="22"/>
        </w:rPr>
        <w:t>to</w:t>
      </w:r>
      <w:proofErr w:type="spellEnd"/>
      <w:r w:rsidRPr="00E24898">
        <w:rPr>
          <w:rFonts w:ascii="Helvetica" w:hAnsi="Helvetica"/>
          <w:sz w:val="22"/>
        </w:rPr>
        <w:t xml:space="preserve">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2D4262F" w14:textId="77777777" w:rsidR="00FA1A9D" w:rsidRDefault="00C852C0" w:rsidP="00FA1A9D">
      <w:pPr>
        <w:spacing w:before="120" w:line="360" w:lineRule="auto"/>
        <w:rPr>
          <w:rFonts w:ascii="Helvetica" w:hAnsi="Helvetica"/>
          <w:sz w:val="22"/>
          <w:lang w:eastAsia="zh-CN"/>
        </w:rPr>
      </w:pPr>
      <w:r w:rsidRPr="00797D66">
        <w:rPr>
          <w:rFonts w:ascii="Helvetica" w:hAnsi="Helvetica" w:hint="eastAsia"/>
          <w:b/>
          <w:sz w:val="22"/>
          <w:lang w:eastAsia="zh-CN"/>
        </w:rPr>
        <w:t>N</w:t>
      </w:r>
    </w:p>
    <w:p w14:paraId="5FC9BEAD" w14:textId="77777777" w:rsidR="003067A8" w:rsidRPr="003067A8" w:rsidRDefault="00FA1A9D" w:rsidP="003067A8">
      <w:pPr>
        <w:spacing w:before="120"/>
        <w:rPr>
          <w:rFonts w:ascii="Helvetica" w:hAnsi="Helvetica"/>
          <w:b/>
          <w:bCs/>
          <w:color w:val="0432FF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59A4D860" w14:textId="77777777" w:rsidR="00FA1A9D" w:rsidRPr="00851B3E" w:rsidRDefault="00F65D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proofErr w:type="gramStart"/>
      <w:r w:rsidRPr="003067A8">
        <w:rPr>
          <w:rFonts w:ascii="Helvetica" w:hAnsi="Helvetica" w:hint="eastAsia"/>
          <w:b/>
          <w:bCs/>
          <w:color w:val="0432FF"/>
          <w:sz w:val="22"/>
          <w:lang w:eastAsia="zh-CN"/>
        </w:rPr>
        <w:t>2.2, 2.3, 2.4, 2.5 and 2.6.</w:t>
      </w:r>
      <w:proofErr w:type="gramEnd"/>
    </w:p>
    <w:p w14:paraId="240DB970" w14:textId="77777777" w:rsidR="003067A8" w:rsidRPr="003067A8" w:rsidRDefault="00FA1A9D" w:rsidP="003067A8">
      <w:pPr>
        <w:spacing w:before="120"/>
        <w:rPr>
          <w:rFonts w:ascii="Helvetica" w:hAnsi="Helvetica"/>
          <w:b/>
          <w:bCs/>
          <w:color w:val="0432FF"/>
          <w:sz w:val="22"/>
          <w:lang w:eastAsia="zh-CN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proofErr w:type="spellStart"/>
      <w:r w:rsidRPr="00320CF0">
        <w:rPr>
          <w:rFonts w:ascii="Helvetica" w:hAnsi="Helvetica"/>
          <w:sz w:val="22"/>
        </w:rPr>
        <w:t>success</w:t>
      </w:r>
      <w:proofErr w:type="gramStart"/>
      <w:r w:rsidRPr="00E24898">
        <w:rPr>
          <w:rFonts w:ascii="Helvetica" w:hAnsi="Helvetica"/>
          <w:sz w:val="22"/>
        </w:rPr>
        <w:t>?Please</w:t>
      </w:r>
      <w:proofErr w:type="spellEnd"/>
      <w:proofErr w:type="gramEnd"/>
      <w:r w:rsidRPr="00E24898">
        <w:rPr>
          <w:rFonts w:ascii="Helvetica" w:hAnsi="Helvetica"/>
          <w:sz w:val="22"/>
        </w:rPr>
        <w:t xml:space="preserve"> list 1-2 individual steps using the step numbers listed in this document. </w:t>
      </w:r>
    </w:p>
    <w:p w14:paraId="3D8FBA01" w14:textId="77777777" w:rsidR="00FA1A9D" w:rsidRDefault="00F65D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proofErr w:type="gramStart"/>
      <w:r w:rsidRPr="003067A8">
        <w:rPr>
          <w:rFonts w:ascii="Helvetica" w:hAnsi="Helvetica" w:hint="eastAsia"/>
          <w:b/>
          <w:bCs/>
          <w:color w:val="0432FF"/>
          <w:sz w:val="22"/>
          <w:lang w:eastAsia="zh-CN"/>
        </w:rPr>
        <w:t>2.3 and 2.4.</w:t>
      </w:r>
      <w:proofErr w:type="gramEnd"/>
    </w:p>
    <w:p w14:paraId="4DDF9AAB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</w:p>
    <w:p w14:paraId="163D77F4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4F2F7959" w14:textId="77777777" w:rsidR="00F65D9D" w:rsidRPr="003C06C8" w:rsidRDefault="00FC0381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  <w:szCs w:val="22"/>
          <w:lang w:eastAsia="zh-CN"/>
        </w:rPr>
        <w:t xml:space="preserve">Y. The filming </w:t>
      </w:r>
      <w:r w:rsidR="001C6905">
        <w:rPr>
          <w:rFonts w:ascii="Helvetica" w:hAnsi="Helvetica"/>
          <w:b/>
          <w:sz w:val="22"/>
          <w:szCs w:val="22"/>
          <w:lang w:eastAsia="zh-CN"/>
        </w:rPr>
        <w:t>will take place in two building</w:t>
      </w:r>
      <w:r>
        <w:rPr>
          <w:rFonts w:ascii="Helvetica" w:hAnsi="Helvetica"/>
          <w:b/>
          <w:sz w:val="22"/>
          <w:szCs w:val="22"/>
          <w:lang w:eastAsia="zh-CN"/>
        </w:rPr>
        <w:t>s within walking distance.</w:t>
      </w:r>
    </w:p>
    <w:p w14:paraId="6B4F1D87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552CA7D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D300793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69F60C7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B508BFB" w14:textId="77777777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proofErr w:type="spellStart"/>
      <w:r w:rsidR="00D45AF7">
        <w:rPr>
          <w:rFonts w:ascii="Helvetica" w:hAnsi="Helvetica" w:cs="Arial"/>
          <w:b/>
          <w:bCs/>
          <w:color w:val="000000" w:themeColor="text1"/>
          <w:szCs w:val="24"/>
        </w:rPr>
        <w:t>the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</w:t>
        </w:r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Webpage</w:t>
        </w:r>
      </w:hyperlink>
      <w:proofErr w:type="gramStart"/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1C3C85" w:rsidRPr="001C3C85">
        <w:rPr>
          <w:rFonts w:ascii="Arial" w:hAnsi="Arial" w:cs="Arial"/>
          <w:b/>
          <w:color w:val="222222"/>
        </w:rPr>
        <w:t>Here</w:t>
      </w:r>
      <w:proofErr w:type="spellEnd"/>
      <w:proofErr w:type="gramEnd"/>
      <w:r w:rsidR="001C3C85" w:rsidRPr="001C3C85">
        <w:rPr>
          <w:rFonts w:ascii="Arial" w:hAnsi="Arial" w:cs="Arial"/>
          <w:b/>
          <w:color w:val="222222"/>
        </w:rPr>
        <w:t xml:space="preserve">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C170648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4A58D9CA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DA7E7EF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proofErr w:type="spellEnd"/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D799597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C6C8C8E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B592775" w14:textId="77777777" w:rsidR="007E3002" w:rsidRPr="003067A8" w:rsidRDefault="00F65D9D" w:rsidP="007E3002">
      <w:pPr>
        <w:pStyle w:val="ListParagraph"/>
        <w:numPr>
          <w:ilvl w:val="1"/>
          <w:numId w:val="33"/>
        </w:numPr>
        <w:rPr>
          <w:rFonts w:asciiTheme="minorHAnsi" w:eastAsia="ArialMT" w:hAnsiTheme="minorHAnsi" w:cs="Arial"/>
          <w:sz w:val="22"/>
          <w:szCs w:val="22"/>
          <w:u w:val="single"/>
        </w:rPr>
      </w:pPr>
      <w:r w:rsidRPr="003067A8">
        <w:rPr>
          <w:rFonts w:ascii="Helvetica" w:hAnsi="Helvetica" w:cs="Arial"/>
          <w:b/>
          <w:bCs/>
          <w:sz w:val="22"/>
          <w:szCs w:val="22"/>
          <w:u w:val="single"/>
        </w:rPr>
        <w:t xml:space="preserve">Wen </w:t>
      </w:r>
      <w:proofErr w:type="spellStart"/>
      <w:r w:rsidRPr="003067A8">
        <w:rPr>
          <w:rFonts w:ascii="Helvetica" w:hAnsi="Helvetica" w:cs="Arial"/>
          <w:b/>
          <w:bCs/>
          <w:sz w:val="22"/>
          <w:szCs w:val="22"/>
          <w:u w:val="single"/>
        </w:rPr>
        <w:t>Xue</w:t>
      </w:r>
      <w:proofErr w:type="gramStart"/>
      <w:r w:rsidR="000D35D9" w:rsidRPr="003067A8">
        <w:rPr>
          <w:rFonts w:ascii="Helvetica" w:hAnsi="Helvetica" w:cs="Arial"/>
          <w:sz w:val="22"/>
          <w:szCs w:val="22"/>
        </w:rPr>
        <w:t>:</w:t>
      </w:r>
      <w:r w:rsidR="00876E60" w:rsidRPr="003067A8">
        <w:rPr>
          <w:rFonts w:ascii="Helvetica" w:hAnsi="Helvetica" w:cs="Arial"/>
          <w:i/>
          <w:sz w:val="22"/>
          <w:szCs w:val="22"/>
          <w:shd w:val="clear" w:color="auto" w:fill="FFFFFF"/>
        </w:rPr>
        <w:t>Drosophila</w:t>
      </w:r>
      <w:proofErr w:type="spellEnd"/>
      <w:proofErr w:type="gramEnd"/>
      <w:r w:rsidR="00876E60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 serves as a </w:t>
      </w:r>
      <w:proofErr w:type="spellStart"/>
      <w:r w:rsidR="00876E60" w:rsidRPr="003067A8">
        <w:rPr>
          <w:rFonts w:ascii="Helvetica" w:hAnsi="Helvetica" w:cs="Arial"/>
          <w:sz w:val="22"/>
          <w:szCs w:val="22"/>
          <w:shd w:val="clear" w:color="auto" w:fill="FFFFFF"/>
        </w:rPr>
        <w:t>goodmodel</w:t>
      </w:r>
      <w:proofErr w:type="spellEnd"/>
      <w:r w:rsidR="00876E60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 system for studying </w:t>
      </w:r>
      <w:r w:rsidR="00876E60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 xml:space="preserve">mitochondrial </w:t>
      </w:r>
      <w:proofErr w:type="spellStart"/>
      <w:r w:rsidR="00876E60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function.</w:t>
      </w:r>
      <w:r w:rsidR="007E3002" w:rsidRPr="003067A8">
        <w:rPr>
          <w:rFonts w:ascii="Helvetica" w:eastAsia="AdvGulliv-R" w:hAnsi="Helvetica" w:cs="Arial"/>
          <w:sz w:val="22"/>
          <w:szCs w:val="22"/>
          <w:lang w:eastAsia="zh-CN"/>
        </w:rPr>
        <w:t>Here</w:t>
      </w:r>
      <w:proofErr w:type="spellEnd"/>
      <w:r w:rsidR="007E3002" w:rsidRPr="003067A8">
        <w:rPr>
          <w:rFonts w:ascii="Helvetica" w:eastAsia="AdvGulliv-R" w:hAnsi="Helvetica" w:cs="Arial"/>
          <w:sz w:val="22"/>
          <w:szCs w:val="22"/>
          <w:lang w:eastAsia="zh-CN"/>
        </w:rPr>
        <w:t>, w</w:t>
      </w:r>
      <w:r w:rsidR="007E3002" w:rsidRPr="003067A8">
        <w:rPr>
          <w:rFonts w:ascii="Helvetica" w:hAnsi="Helvetica" w:cs="Arial"/>
          <w:sz w:val="22"/>
          <w:szCs w:val="22"/>
        </w:rPr>
        <w:t>e present a protocol</w:t>
      </w:r>
      <w:r w:rsidR="007E3002" w:rsidRPr="003067A8">
        <w:rPr>
          <w:rFonts w:ascii="Helvetica" w:hAnsi="Helvetica" w:cs="Arial"/>
          <w:sz w:val="22"/>
          <w:szCs w:val="22"/>
          <w:lang w:eastAsia="zh-CN"/>
        </w:rPr>
        <w:t xml:space="preserve"> for measur</w:t>
      </w:r>
      <w:r w:rsidR="00C966AF" w:rsidRPr="003067A8">
        <w:rPr>
          <w:rFonts w:ascii="Helvetica" w:hAnsi="Helvetica" w:cs="Arial"/>
          <w:sz w:val="22"/>
          <w:szCs w:val="22"/>
          <w:lang w:eastAsia="zh-CN"/>
        </w:rPr>
        <w:t>ing</w:t>
      </w:r>
      <w:r w:rsidR="007E3002" w:rsidRPr="003067A8">
        <w:rPr>
          <w:rFonts w:ascii="Helvetica" w:hAnsi="Helvetica" w:cs="Arial"/>
          <w:sz w:val="22"/>
          <w:szCs w:val="22"/>
          <w:lang w:eastAsia="zh-CN"/>
        </w:rPr>
        <w:t xml:space="preserve"> citrate synthase activity in tissue homogenate from adult flies.</w:t>
      </w:r>
    </w:p>
    <w:p w14:paraId="564BA7B7" w14:textId="77777777" w:rsidR="003067A8" w:rsidRPr="003067A8" w:rsidRDefault="003067A8" w:rsidP="003067A8">
      <w:pPr>
        <w:pStyle w:val="ListParagraph"/>
        <w:ind w:left="1155"/>
        <w:rPr>
          <w:rFonts w:asciiTheme="minorHAnsi" w:eastAsia="ArialMT" w:hAnsiTheme="minorHAnsi" w:cs="Arial"/>
          <w:sz w:val="22"/>
          <w:szCs w:val="22"/>
          <w:u w:val="single"/>
        </w:rPr>
      </w:pPr>
    </w:p>
    <w:p w14:paraId="2F6E0D32" w14:textId="77777777" w:rsidR="003067A8" w:rsidRPr="003067A8" w:rsidRDefault="003067A8" w:rsidP="003067A8">
      <w:pPr>
        <w:pStyle w:val="ListParagraph"/>
        <w:numPr>
          <w:ilvl w:val="2"/>
          <w:numId w:val="38"/>
        </w:numPr>
        <w:outlineLvl w:val="0"/>
        <w:rPr>
          <w:rFonts w:ascii="Helvetica" w:hAnsi="Helvetica" w:cs="Arial"/>
          <w:sz w:val="22"/>
          <w:szCs w:val="22"/>
        </w:rPr>
      </w:pPr>
      <w:r w:rsidRPr="003067A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BFCF85A" w14:textId="77777777" w:rsidR="003067A8" w:rsidRPr="003067A8" w:rsidRDefault="003067A8" w:rsidP="003067A8">
      <w:pPr>
        <w:pStyle w:val="ListParagraph"/>
        <w:ind w:left="1155"/>
        <w:rPr>
          <w:rFonts w:asciiTheme="minorHAnsi" w:eastAsia="ArialMT" w:hAnsiTheme="minorHAnsi" w:cs="Arial"/>
          <w:sz w:val="22"/>
          <w:szCs w:val="22"/>
          <w:u w:val="single"/>
        </w:rPr>
      </w:pPr>
    </w:p>
    <w:p w14:paraId="22D06F96" w14:textId="77777777" w:rsidR="007E3002" w:rsidRPr="003067A8" w:rsidRDefault="007E3002" w:rsidP="007E3002">
      <w:pPr>
        <w:pStyle w:val="ListParagraph"/>
        <w:ind w:left="1155"/>
        <w:rPr>
          <w:rFonts w:ascii="Helvetica" w:hAnsi="Helvetica" w:cs="Arial"/>
          <w:sz w:val="22"/>
          <w:szCs w:val="22"/>
          <w:lang w:eastAsia="zh-CN"/>
        </w:rPr>
      </w:pPr>
    </w:p>
    <w:p w14:paraId="31558DA2" w14:textId="77777777" w:rsidR="00CE10F2" w:rsidRPr="003067A8" w:rsidRDefault="00F65D9D" w:rsidP="007E3002">
      <w:pPr>
        <w:pStyle w:val="ListParagraph"/>
        <w:numPr>
          <w:ilvl w:val="1"/>
          <w:numId w:val="33"/>
        </w:numPr>
        <w:rPr>
          <w:rFonts w:asciiTheme="minorHAnsi" w:eastAsia="ArialMT" w:hAnsiTheme="minorHAnsi" w:cs="Arial"/>
          <w:sz w:val="22"/>
          <w:szCs w:val="22"/>
          <w:u w:val="single"/>
        </w:rPr>
      </w:pPr>
      <w:r w:rsidRPr="003067A8">
        <w:rPr>
          <w:rFonts w:ascii="Helvetica" w:hAnsi="Helvetica" w:cs="Arial"/>
          <w:b/>
          <w:bCs/>
          <w:sz w:val="22"/>
          <w:szCs w:val="22"/>
          <w:u w:val="single"/>
        </w:rPr>
        <w:t xml:space="preserve">Wen </w:t>
      </w:r>
      <w:proofErr w:type="spellStart"/>
      <w:r w:rsidRPr="003067A8">
        <w:rPr>
          <w:rFonts w:ascii="Helvetica" w:hAnsi="Helvetica" w:cs="Arial"/>
          <w:b/>
          <w:bCs/>
          <w:sz w:val="22"/>
          <w:szCs w:val="22"/>
          <w:u w:val="single"/>
        </w:rPr>
        <w:t>Xue</w:t>
      </w:r>
      <w:proofErr w:type="spellEnd"/>
      <w:r w:rsidR="000D35D9" w:rsidRPr="003067A8">
        <w:rPr>
          <w:rFonts w:ascii="Helvetica" w:hAnsi="Helvetica" w:cs="Arial"/>
          <w:sz w:val="22"/>
          <w:szCs w:val="22"/>
        </w:rPr>
        <w:t xml:space="preserve">: </w:t>
      </w:r>
      <w:r w:rsidR="00876E60" w:rsidRPr="003067A8">
        <w:rPr>
          <w:rFonts w:ascii="Helvetica" w:eastAsia="ArialMT" w:hAnsi="Helvetica" w:cs="Arial"/>
          <w:sz w:val="22"/>
          <w:szCs w:val="22"/>
        </w:rPr>
        <w:t xml:space="preserve">This </w:t>
      </w:r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>protocol</w:t>
      </w:r>
      <w:r w:rsidR="00876E60" w:rsidRPr="003067A8">
        <w:rPr>
          <w:rFonts w:ascii="Helvetica" w:hAnsi="Helvetica" w:cs="Arial"/>
          <w:sz w:val="22"/>
          <w:szCs w:val="22"/>
          <w:lang w:eastAsia="zh-CN"/>
        </w:rPr>
        <w:t xml:space="preserve"> does not </w:t>
      </w:r>
      <w:r w:rsidR="003067A8">
        <w:rPr>
          <w:rFonts w:ascii="Helvetica" w:hAnsi="Helvetica" w:cs="Arial"/>
          <w:sz w:val="22"/>
          <w:szCs w:val="22"/>
          <w:lang w:eastAsia="zh-CN"/>
        </w:rPr>
        <w:t xml:space="preserve">require isolation of </w:t>
      </w:r>
      <w:proofErr w:type="spellStart"/>
      <w:proofErr w:type="gramStart"/>
      <w:r w:rsidR="00876E60" w:rsidRPr="003067A8">
        <w:rPr>
          <w:rFonts w:ascii="Helvetica" w:hAnsi="Helvetica" w:cs="Arial"/>
          <w:sz w:val="22"/>
          <w:szCs w:val="22"/>
          <w:lang w:eastAsia="zh-CN"/>
        </w:rPr>
        <w:t>mitochondria.</w:t>
      </w:r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>It</w:t>
      </w:r>
      <w:proofErr w:type="spellEnd"/>
      <w:proofErr w:type="gramEnd"/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 xml:space="preserve"> </w:t>
      </w:r>
      <w:r w:rsidR="00876E60" w:rsidRPr="003067A8">
        <w:rPr>
          <w:rFonts w:ascii="Helvetica" w:eastAsia="ArialMT" w:hAnsi="Helvetica" w:cs="Arial"/>
          <w:sz w:val="22"/>
          <w:szCs w:val="22"/>
        </w:rPr>
        <w:t xml:space="preserve">is </w:t>
      </w:r>
      <w:r w:rsidR="00876E60" w:rsidRPr="003067A8">
        <w:rPr>
          <w:rFonts w:ascii="Helvetica" w:hAnsi="Helvetica" w:cs="Arial"/>
          <w:sz w:val="22"/>
          <w:szCs w:val="22"/>
          <w:lang w:eastAsia="zh-CN"/>
        </w:rPr>
        <w:t xml:space="preserve">fast and simple, </w:t>
      </w:r>
      <w:r w:rsidR="003067A8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3067A8">
        <w:rPr>
          <w:rFonts w:ascii="Helvetica" w:eastAsia="ArialMT" w:hAnsi="Helvetica" w:cs="Arial"/>
          <w:sz w:val="22"/>
          <w:szCs w:val="22"/>
          <w:lang w:eastAsia="zh-CN"/>
        </w:rPr>
        <w:t>it</w:t>
      </w:r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 xml:space="preserve"> is </w:t>
      </w:r>
      <w:r w:rsidR="00876E60" w:rsidRPr="003067A8">
        <w:rPr>
          <w:rFonts w:ascii="Helvetica" w:eastAsia="ArialMT" w:hAnsi="Helvetica" w:cs="Arial"/>
          <w:sz w:val="22"/>
          <w:szCs w:val="22"/>
        </w:rPr>
        <w:t xml:space="preserve">suitable </w:t>
      </w:r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 xml:space="preserve">for measuring </w:t>
      </w:r>
      <w:r w:rsidR="00876E60" w:rsidRPr="003067A8">
        <w:rPr>
          <w:rFonts w:ascii="Helvetica" w:hAnsi="Helvetica" w:cs="Arial"/>
          <w:sz w:val="22"/>
          <w:szCs w:val="22"/>
          <w:lang w:eastAsia="zh-CN"/>
        </w:rPr>
        <w:t xml:space="preserve">citrate synthase activity in </w:t>
      </w:r>
      <w:r w:rsidR="00876E60" w:rsidRPr="003067A8">
        <w:rPr>
          <w:rFonts w:ascii="Helvetica" w:eastAsia="ArialMT" w:hAnsi="Helvetica" w:cs="Arial"/>
          <w:sz w:val="22"/>
          <w:szCs w:val="22"/>
        </w:rPr>
        <w:t>larvae</w:t>
      </w:r>
      <w:r w:rsidR="00876E60" w:rsidRPr="003067A8">
        <w:rPr>
          <w:rFonts w:ascii="Helvetica" w:eastAsia="ArialMT" w:hAnsi="Helvetica" w:cs="Arial"/>
          <w:sz w:val="22"/>
          <w:szCs w:val="22"/>
          <w:lang w:eastAsia="zh-CN"/>
        </w:rPr>
        <w:t>, cultured cells, and mammalian tissues</w:t>
      </w:r>
      <w:r w:rsidR="00876E60" w:rsidRPr="003067A8">
        <w:rPr>
          <w:rFonts w:ascii="Helvetica" w:eastAsia="ArialMT" w:hAnsi="Helvetica" w:cs="Arial"/>
          <w:sz w:val="22"/>
          <w:szCs w:val="22"/>
        </w:rPr>
        <w:t>.</w:t>
      </w:r>
    </w:p>
    <w:p w14:paraId="3A2745E9" w14:textId="77777777" w:rsidR="003067A8" w:rsidRPr="003067A8" w:rsidRDefault="003067A8" w:rsidP="003067A8">
      <w:pPr>
        <w:pStyle w:val="ListParagraph"/>
        <w:ind w:left="1155"/>
        <w:outlineLvl w:val="0"/>
        <w:rPr>
          <w:rFonts w:ascii="Helvetica" w:hAnsi="Helvetica" w:cs="Arial"/>
          <w:bCs/>
          <w:sz w:val="22"/>
          <w:szCs w:val="22"/>
        </w:rPr>
      </w:pPr>
    </w:p>
    <w:p w14:paraId="0FB1CF1E" w14:textId="77777777" w:rsidR="003067A8" w:rsidRPr="003067A8" w:rsidRDefault="003067A8" w:rsidP="003067A8">
      <w:pPr>
        <w:pStyle w:val="ListParagraph"/>
        <w:numPr>
          <w:ilvl w:val="2"/>
          <w:numId w:val="39"/>
        </w:numPr>
        <w:outlineLvl w:val="0"/>
        <w:rPr>
          <w:rFonts w:ascii="Helvetica" w:hAnsi="Helvetica" w:cs="Arial"/>
          <w:sz w:val="22"/>
          <w:szCs w:val="22"/>
        </w:rPr>
      </w:pPr>
      <w:r w:rsidRPr="003067A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36372B6" w14:textId="77777777" w:rsidR="003067A8" w:rsidRPr="003067A8" w:rsidRDefault="003067A8" w:rsidP="003067A8">
      <w:pPr>
        <w:pStyle w:val="ListParagraph"/>
        <w:ind w:left="1155"/>
        <w:rPr>
          <w:rFonts w:asciiTheme="minorHAnsi" w:eastAsia="ArialMT" w:hAnsiTheme="minorHAnsi" w:cs="Arial"/>
          <w:u w:val="single"/>
        </w:rPr>
      </w:pPr>
    </w:p>
    <w:p w14:paraId="09348E88" w14:textId="77777777" w:rsidR="003067A8" w:rsidRPr="003067A8" w:rsidRDefault="003067A8" w:rsidP="003067A8">
      <w:pPr>
        <w:rPr>
          <w:rFonts w:asciiTheme="minorHAnsi" w:eastAsia="ArialMT" w:hAnsiTheme="minorHAnsi" w:cs="Arial"/>
          <w:u w:val="single"/>
        </w:rPr>
      </w:pPr>
    </w:p>
    <w:p w14:paraId="404CA5CA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80FA91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1971C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2DD43B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2338A1D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E465A97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C0E4DCF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BCC013F" w14:textId="77777777" w:rsidR="00CE10F2" w:rsidRPr="006A6324" w:rsidRDefault="0096350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Colorimetric Citrate Synthase Activity Assay</w:t>
      </w:r>
    </w:p>
    <w:p w14:paraId="5C58C240" w14:textId="77777777" w:rsidR="00125924" w:rsidRDefault="0096350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collecting adult flies for each sample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making sure to collect at least triplicate samples for each genotype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Prepare 500 microliters of ice-cold extraction buffer with 20 </w:t>
      </w:r>
      <w:proofErr w:type="spellStart"/>
      <w:r>
        <w:rPr>
          <w:rFonts w:ascii="Helvetica" w:hAnsi="Helvetica" w:cs="Arial"/>
          <w:sz w:val="22"/>
          <w:szCs w:val="22"/>
        </w:rPr>
        <w:t>millimolar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gramStart"/>
      <w:r>
        <w:rPr>
          <w:rFonts w:ascii="Helvetica" w:hAnsi="Helvetica" w:cs="Arial"/>
          <w:sz w:val="22"/>
          <w:szCs w:val="22"/>
        </w:rPr>
        <w:t>HEPES</w:t>
      </w:r>
      <w:r w:rsidR="00D10727" w:rsidRPr="00D10727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proofErr w:type="gramEnd"/>
      <w:r w:rsidR="00D10727" w:rsidRPr="00D10727">
        <w:rPr>
          <w:rFonts w:ascii="Helvetica" w:hAnsi="Helvetica" w:cs="Arial"/>
          <w:i/>
          <w:iCs/>
          <w:color w:val="FF0000"/>
          <w:sz w:val="22"/>
          <w:szCs w:val="22"/>
        </w:rPr>
        <w:t>pronounce ‘he-peas’)</w:t>
      </w:r>
      <w:r>
        <w:rPr>
          <w:rFonts w:ascii="Helvetica" w:hAnsi="Helvetica" w:cs="Arial"/>
          <w:sz w:val="22"/>
          <w:szCs w:val="22"/>
        </w:rPr>
        <w:t xml:space="preserve">, 1 </w:t>
      </w:r>
      <w:proofErr w:type="spellStart"/>
      <w:r>
        <w:rPr>
          <w:rFonts w:ascii="Helvetica" w:hAnsi="Helvetica" w:cs="Arial"/>
          <w:sz w:val="22"/>
          <w:szCs w:val="22"/>
        </w:rPr>
        <w:t>millimolar</w:t>
      </w:r>
      <w:proofErr w:type="spellEnd"/>
      <w:r>
        <w:rPr>
          <w:rFonts w:ascii="Helvetica" w:hAnsi="Helvetica" w:cs="Arial"/>
          <w:sz w:val="22"/>
          <w:szCs w:val="22"/>
        </w:rPr>
        <w:t xml:space="preserve"> EDTA, and 0.1% triton X-100 in a 1.5-milliliter test tube for each sample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420EE89" w14:textId="77777777" w:rsidR="0096350E" w:rsidRDefault="0096350E" w:rsidP="009635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lab bench </w:t>
      </w:r>
      <w:r w:rsidR="00F90891">
        <w:rPr>
          <w:rFonts w:ascii="Helvetica" w:hAnsi="Helvetica" w:cs="Arial"/>
          <w:sz w:val="22"/>
          <w:szCs w:val="22"/>
        </w:rPr>
        <w:t>collecting</w:t>
      </w:r>
      <w:r>
        <w:rPr>
          <w:rFonts w:ascii="Helvetica" w:hAnsi="Helvetica" w:cs="Arial"/>
          <w:sz w:val="22"/>
          <w:szCs w:val="22"/>
        </w:rPr>
        <w:t xml:space="preserve"> flies. </w:t>
      </w:r>
    </w:p>
    <w:p w14:paraId="0E6BDD15" w14:textId="77777777" w:rsidR="00F90891" w:rsidRDefault="00F90891" w:rsidP="009635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Close up of flies being collected. </w:t>
      </w:r>
    </w:p>
    <w:p w14:paraId="5B0D23E7" w14:textId="77777777" w:rsidR="00F90891" w:rsidRPr="0096350E" w:rsidRDefault="00F90891" w:rsidP="0096350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reagents in the tube. </w:t>
      </w:r>
    </w:p>
    <w:p w14:paraId="22273461" w14:textId="77777777" w:rsidR="00CE10F2" w:rsidRDefault="00F9089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Anesthetize the adult flies with carbon dioxide on an anesthesia pad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isolate the thoraxes, fix them with a pair of forceps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isolate the fly abdomens by cutting along the border of the thorax and abdomen with a pair of scissors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5113073" w14:textId="77777777" w:rsidR="00F90891" w:rsidRDefault="00F90891" w:rsidP="00F90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Flies being anesthetized. </w:t>
      </w:r>
    </w:p>
    <w:p w14:paraId="0F7C82FF" w14:textId="77777777" w:rsidR="00F90891" w:rsidRDefault="00F90891" w:rsidP="00F90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fixing the thoraxes. </w:t>
      </w:r>
    </w:p>
    <w:p w14:paraId="36BA3499" w14:textId="77777777" w:rsidR="00F90891" w:rsidRPr="00F90891" w:rsidRDefault="00F90891" w:rsidP="00F908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isolating the fly abdomens.</w:t>
      </w:r>
    </w:p>
    <w:p w14:paraId="2080A1C2" w14:textId="77777777" w:rsidR="00C7374B" w:rsidRDefault="00F9089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the fly thoraxes for the citrate synthase activity assay. Transfer 10 adult fly thoraxes to 100 microliters of ice-cold extraction buffer immediately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0E2F48">
        <w:rPr>
          <w:rFonts w:ascii="Helvetica" w:hAnsi="Helvetica" w:cs="Arial" w:hint="eastAsia"/>
          <w:b/>
          <w:bCs/>
          <w:sz w:val="22"/>
          <w:szCs w:val="22"/>
          <w:lang w:eastAsia="zh-CN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 xml:space="preserve">] </w:t>
      </w:r>
      <w:r>
        <w:rPr>
          <w:rFonts w:ascii="Helvetica" w:hAnsi="Helvetica" w:cs="Arial"/>
          <w:sz w:val="22"/>
          <w:szCs w:val="22"/>
        </w:rPr>
        <w:t xml:space="preserve">and homogenize </w:t>
      </w:r>
      <w:r w:rsidR="001021FB">
        <w:rPr>
          <w:rFonts w:ascii="Helvetica" w:hAnsi="Helvetica" w:cs="Arial"/>
          <w:sz w:val="22"/>
          <w:szCs w:val="22"/>
        </w:rPr>
        <w:t xml:space="preserve">them with a pellet on ice </w:t>
      </w:r>
      <w:r w:rsidR="001021FB">
        <w:rPr>
          <w:rFonts w:ascii="Helvetica" w:hAnsi="Helvetica" w:cs="Arial"/>
          <w:b/>
          <w:bCs/>
          <w:sz w:val="22"/>
          <w:szCs w:val="22"/>
        </w:rPr>
        <w:t>[</w:t>
      </w:r>
      <w:r w:rsidR="000E2F48">
        <w:rPr>
          <w:rFonts w:ascii="Helvetica" w:hAnsi="Helvetica" w:cs="Arial" w:hint="eastAsia"/>
          <w:b/>
          <w:bCs/>
          <w:sz w:val="22"/>
          <w:szCs w:val="22"/>
          <w:lang w:eastAsia="zh-CN"/>
        </w:rPr>
        <w:t>2</w:t>
      </w:r>
      <w:r w:rsidR="001021FB">
        <w:rPr>
          <w:rFonts w:ascii="Helvetica" w:hAnsi="Helvetica" w:cs="Arial"/>
          <w:b/>
          <w:bCs/>
          <w:sz w:val="22"/>
          <w:szCs w:val="22"/>
        </w:rPr>
        <w:t>]</w:t>
      </w:r>
      <w:r w:rsidR="001021FB">
        <w:rPr>
          <w:rFonts w:ascii="Helvetica" w:hAnsi="Helvetica" w:cs="Arial"/>
          <w:sz w:val="22"/>
          <w:szCs w:val="22"/>
        </w:rPr>
        <w:t xml:space="preserve">. 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</w:t>
      </w:r>
      <w:r w:rsidR="003067A8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difficult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01CA5098" w14:textId="77777777" w:rsidR="001021FB" w:rsidRPr="00BD087F" w:rsidRDefault="001021FB" w:rsidP="000E2F48">
      <w:pPr>
        <w:pStyle w:val="ListParagraph"/>
        <w:spacing w:before="240"/>
        <w:ind w:left="1368"/>
        <w:outlineLvl w:val="0"/>
        <w:rPr>
          <w:rFonts w:ascii="Helvetica" w:hAnsi="Helvetica" w:cs="Arial"/>
          <w:strike/>
          <w:sz w:val="22"/>
          <w:szCs w:val="22"/>
          <w:highlight w:val="red"/>
          <w:lang w:eastAsia="zh-CN"/>
        </w:rPr>
      </w:pPr>
    </w:p>
    <w:p w14:paraId="498284C6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thoraxes to the extraction buffer. </w:t>
      </w:r>
    </w:p>
    <w:p w14:paraId="2F2C8A8E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homogenizing the tissue.</w:t>
      </w:r>
    </w:p>
    <w:p w14:paraId="5ACC4645" w14:textId="77777777" w:rsidR="001021FB" w:rsidRDefault="001021FB" w:rsidP="001021F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B0B95A" w14:textId="77777777" w:rsidR="001021FB" w:rsidRDefault="001021FB" w:rsidP="001021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Keep the samples cold by homogenizing for 5 to 10 seconds on ice, letting them sit on ice for 5 seconds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repeating until all tissues are completely homogenized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</w:t>
      </w:r>
      <w:r w:rsidR="003067A8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difficult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3BC3AE4D" w14:textId="77777777" w:rsidR="001021FB" w:rsidRDefault="001021FB" w:rsidP="001021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029C6F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D10727">
        <w:rPr>
          <w:rFonts w:ascii="Helvetica" w:hAnsi="Helvetica" w:cs="Arial"/>
          <w:sz w:val="22"/>
          <w:szCs w:val="22"/>
        </w:rPr>
        <w:t>homogenizing the tissue then leaving it to sit</w:t>
      </w:r>
      <w:r>
        <w:rPr>
          <w:rFonts w:ascii="Helvetica" w:hAnsi="Helvetica" w:cs="Arial"/>
          <w:sz w:val="22"/>
          <w:szCs w:val="22"/>
        </w:rPr>
        <w:t xml:space="preserve"> on ice. </w:t>
      </w:r>
    </w:p>
    <w:p w14:paraId="48382DB5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Completely homogenized tissue.</w:t>
      </w:r>
    </w:p>
    <w:p w14:paraId="2E3E5B5C" w14:textId="77777777" w:rsidR="001021FB" w:rsidRDefault="001021FB" w:rsidP="001021F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43B3C3" w14:textId="77777777" w:rsidR="001021FB" w:rsidRDefault="001021FB" w:rsidP="001021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Aliquot 10 microliters of each homogenized sample into a new tube for protein content measurement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10727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keep</w:t>
      </w:r>
      <w:r w:rsidR="00D10727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these tubes on ice as well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Add 400 microliters of freshly prepared ice-cold extraction buffer to each remaining sample for a total volume of 500 microliters and pipette up and down </w:t>
      </w:r>
      <w:r w:rsidR="00210C63">
        <w:rPr>
          <w:rFonts w:ascii="Helvetica" w:hAnsi="Helvetica" w:cs="Arial"/>
          <w:sz w:val="22"/>
          <w:szCs w:val="22"/>
        </w:rPr>
        <w:t xml:space="preserve">gently </w:t>
      </w:r>
      <w:r>
        <w:rPr>
          <w:rFonts w:ascii="Helvetica" w:hAnsi="Helvetica" w:cs="Arial"/>
          <w:sz w:val="22"/>
          <w:szCs w:val="22"/>
        </w:rPr>
        <w:t xml:space="preserve">to mix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554036D" w14:textId="77777777" w:rsidR="001021FB" w:rsidRDefault="001021FB" w:rsidP="001021F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14404B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aliquoting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sample. </w:t>
      </w:r>
    </w:p>
    <w:p w14:paraId="5AF352F6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with the sample for protein content measurement on ice. </w:t>
      </w:r>
      <w:r>
        <w:rPr>
          <w:rFonts w:ascii="Helvetica" w:hAnsi="Helvetica" w:cs="Arial"/>
          <w:b/>
          <w:bCs/>
          <w:sz w:val="22"/>
          <w:szCs w:val="22"/>
        </w:rPr>
        <w:t xml:space="preserve">TEXT: Can be stored at -80 </w:t>
      </w:r>
      <w:r w:rsidRPr="001021FB">
        <w:rPr>
          <w:rFonts w:ascii="Helvetica" w:hAnsi="Helvetica" w:cs="Arial"/>
          <w:b/>
          <w:bCs/>
          <w:sz w:val="22"/>
          <w:szCs w:val="22"/>
        </w:rPr>
        <w:t>°C for later analysis</w:t>
      </w:r>
    </w:p>
    <w:p w14:paraId="43C29FC7" w14:textId="77777777" w:rsidR="001021FB" w:rsidRDefault="001021FB" w:rsidP="001021F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adding extraction buffer to a sample tube</w:t>
      </w:r>
      <w:r w:rsidR="00210C63">
        <w:rPr>
          <w:rFonts w:ascii="Helvetica" w:hAnsi="Helvetica" w:cs="Arial"/>
          <w:sz w:val="22"/>
          <w:szCs w:val="22"/>
        </w:rPr>
        <w:t xml:space="preserve"> and pipetting to mix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1C786B2A" w14:textId="77777777" w:rsidR="00210C63" w:rsidRDefault="00210C63" w:rsidP="00210C6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B3E3E0" w14:textId="77449ACC" w:rsidR="001021FB" w:rsidRDefault="00210C63" w:rsidP="001021F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each reaction, add 1 microliter of diluted cell lysate to 150 microliters of reaction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Mix thoroughly by gently pipetting, making sure to avoid bubble formation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use a plate reader to measure the absorbance at 412 nanometers every 10 to 30 seconds for 4 minutes at </w:t>
      </w:r>
      <w:r w:rsidRPr="00210C63">
        <w:rPr>
          <w:rFonts w:ascii="Helvetica" w:hAnsi="Helvetica" w:cs="Arial"/>
          <w:sz w:val="22"/>
          <w:szCs w:val="22"/>
        </w:rPr>
        <w:t>25 °C</w:t>
      </w:r>
      <w:r w:rsidR="003362ED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067A8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A39FC5D" w14:textId="77777777" w:rsidR="00210C63" w:rsidRDefault="00210C63" w:rsidP="00210C6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D935C84" w14:textId="77777777" w:rsidR="00E823CA" w:rsidRPr="00E823CA" w:rsidRDefault="00E823CA" w:rsidP="00E823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23CA">
        <w:rPr>
          <w:rFonts w:ascii="Helvetica" w:hAnsi="Helvetica" w:cs="Arial"/>
          <w:sz w:val="22"/>
          <w:szCs w:val="22"/>
          <w:highlight w:val="green"/>
        </w:rPr>
        <w:t>[</w:t>
      </w:r>
      <w:r w:rsidRPr="00E823CA">
        <w:rPr>
          <w:rFonts w:ascii="Helvetica" w:hAnsi="Helvetica" w:cs="Arial"/>
          <w:sz w:val="22"/>
          <w:szCs w:val="22"/>
          <w:highlight w:val="green"/>
        </w:rPr>
        <w:t>Added shot</w:t>
      </w:r>
      <w:r w:rsidRPr="00E823CA">
        <w:rPr>
          <w:rFonts w:ascii="Helvetica" w:hAnsi="Helvetica" w:cs="Arial"/>
          <w:sz w:val="22"/>
          <w:szCs w:val="22"/>
          <w:highlight w:val="green"/>
        </w:rPr>
        <w:t>]</w:t>
      </w:r>
      <w:r w:rsidRPr="00E823CA">
        <w:rPr>
          <w:rFonts w:ascii="Helvetica" w:hAnsi="Helvetica" w:cs="Arial"/>
          <w:sz w:val="22"/>
          <w:szCs w:val="22"/>
        </w:rPr>
        <w:t xml:space="preserve"> Talent showing the label and components of reaction buffer.</w:t>
      </w:r>
    </w:p>
    <w:p w14:paraId="195120E7" w14:textId="77777777" w:rsidR="00E823CA" w:rsidRPr="00E823CA" w:rsidRDefault="00E823CA" w:rsidP="00E823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23CA">
        <w:rPr>
          <w:rFonts w:ascii="Helvetica" w:hAnsi="Helvetica" w:cs="Arial"/>
          <w:sz w:val="22"/>
          <w:szCs w:val="22"/>
          <w:highlight w:val="green"/>
        </w:rPr>
        <w:t>[Added shot]</w:t>
      </w:r>
      <w:r w:rsidRPr="00E823CA">
        <w:rPr>
          <w:rFonts w:ascii="Helvetica" w:hAnsi="Helvetica" w:cs="Arial"/>
          <w:sz w:val="22"/>
          <w:szCs w:val="22"/>
        </w:rPr>
        <w:t xml:space="preserve"> Talent adding 150 microliters of reaction solution to each well of a 96-well plate</w:t>
      </w:r>
      <w:r>
        <w:rPr>
          <w:rFonts w:ascii="Helvetica" w:hAnsi="Helvetica" w:cs="Arial"/>
          <w:sz w:val="22"/>
          <w:szCs w:val="22"/>
        </w:rPr>
        <w:t>.</w:t>
      </w:r>
    </w:p>
    <w:p w14:paraId="5867F597" w14:textId="77777777" w:rsidR="00210C63" w:rsidRDefault="00210C63" w:rsidP="00210C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proofErr w:type="gramStart"/>
      <w:r>
        <w:rPr>
          <w:rFonts w:ascii="Helvetica" w:hAnsi="Helvetica" w:cs="Arial"/>
          <w:sz w:val="22"/>
          <w:szCs w:val="22"/>
        </w:rPr>
        <w:t>cell</w:t>
      </w:r>
      <w:proofErr w:type="gramEnd"/>
      <w:r>
        <w:rPr>
          <w:rFonts w:ascii="Helvetica" w:hAnsi="Helvetica" w:cs="Arial"/>
          <w:sz w:val="22"/>
          <w:szCs w:val="22"/>
        </w:rPr>
        <w:t xml:space="preserve"> lysate to reaction solution. </w:t>
      </w:r>
    </w:p>
    <w:p w14:paraId="27457A1F" w14:textId="77777777" w:rsidR="00210C63" w:rsidRDefault="00210C63" w:rsidP="00210C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pipetting up and down. </w:t>
      </w:r>
    </w:p>
    <w:p w14:paraId="2F6AD00E" w14:textId="77777777" w:rsidR="00E823CA" w:rsidRPr="00E823CA" w:rsidRDefault="00210C63" w:rsidP="00E823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the plate into the plate reader and initiating absorbance measurement. </w:t>
      </w:r>
    </w:p>
    <w:p w14:paraId="2FBC65EE" w14:textId="77777777" w:rsidR="00210C63" w:rsidRDefault="00210C63" w:rsidP="00210C6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9F21D1" w14:textId="77777777" w:rsidR="00210C63" w:rsidRDefault="00210C63" w:rsidP="00210C6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Plot the data as absorbance over time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proofErr w:type="gramStart"/>
      <w:r>
        <w:rPr>
          <w:rFonts w:ascii="Helvetica" w:hAnsi="Helvetica" w:cs="Arial"/>
          <w:sz w:val="22"/>
          <w:szCs w:val="22"/>
        </w:rPr>
        <w:t>then</w:t>
      </w:r>
      <w:proofErr w:type="gramEnd"/>
      <w:r>
        <w:rPr>
          <w:rFonts w:ascii="Helvetica" w:hAnsi="Helvetica" w:cs="Arial"/>
          <w:sz w:val="22"/>
          <w:szCs w:val="22"/>
        </w:rPr>
        <w:t xml:space="preserve"> calculate the slope for the linear portion of the curve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Finally, divide the reaction rate, or slope, by the sample protein concentration to normalize the citrate synthase activity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E13E46" w14:textId="77777777" w:rsidR="00210C63" w:rsidRDefault="00210C63" w:rsidP="00210C6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41EB3C3" w14:textId="77777777" w:rsidR="00210C63" w:rsidRDefault="00022BCF" w:rsidP="00022B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proofErr w:type="gramStart"/>
      <w:r w:rsidR="00210C63" w:rsidRPr="00022BCF">
        <w:rPr>
          <w:rFonts w:ascii="Helvetica" w:hAnsi="Helvetica" w:cs="Arial"/>
          <w:sz w:val="22"/>
          <w:szCs w:val="22"/>
        </w:rPr>
        <w:t>: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59454</w:t>
      </w:r>
      <w:proofErr w:type="gramEnd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_screenshot_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1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.mp4</w:t>
      </w:r>
      <w:r>
        <w:rPr>
          <w:rFonts w:ascii="Helvetica" w:hAnsi="Helvetica" w:cs="Arial"/>
          <w:sz w:val="22"/>
          <w:szCs w:val="22"/>
        </w:rPr>
        <w:t xml:space="preserve">. 0:00 – 0:05. </w:t>
      </w:r>
      <w:r w:rsidRPr="00022BC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Keep showing the same graph for this entire step, just </w:t>
      </w:r>
      <w:proofErr w:type="gramStart"/>
      <w:r w:rsidRPr="00022BC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add</w:t>
      </w:r>
      <w:proofErr w:type="gramEnd"/>
      <w:r w:rsidRPr="00022BC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the text overlays for 2.7.2. </w:t>
      </w:r>
      <w:proofErr w:type="gramStart"/>
      <w:r w:rsidRPr="00022BC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and</w:t>
      </w:r>
      <w:proofErr w:type="gramEnd"/>
      <w:r w:rsidRPr="00022BC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2.7.3.</w:t>
      </w:r>
    </w:p>
    <w:p w14:paraId="78E2F962" w14:textId="77777777" w:rsidR="00210C63" w:rsidRPr="00210C63" w:rsidRDefault="00022BCF" w:rsidP="00210C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210C63">
        <w:rPr>
          <w:rFonts w:ascii="Helvetica" w:hAnsi="Helvetica" w:cs="Arial"/>
          <w:sz w:val="22"/>
          <w:szCs w:val="22"/>
        </w:rPr>
        <w:t xml:space="preserve">: 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59454_screenshot_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1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.mp4</w:t>
      </w:r>
      <w:r>
        <w:rPr>
          <w:rFonts w:ascii="Helvetica" w:hAnsi="Helvetica" w:cs="Arial"/>
          <w:sz w:val="22"/>
          <w:szCs w:val="22"/>
        </w:rPr>
        <w:t xml:space="preserve">. 0:00 – 0:05. </w:t>
      </w:r>
      <w:r w:rsidR="00210C63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gramStart"/>
      <w:r w:rsidR="00210C63">
        <w:rPr>
          <w:rFonts w:ascii="Helvetica" w:hAnsi="Helvetica" w:cs="Arial"/>
          <w:b/>
          <w:bCs/>
          <w:sz w:val="22"/>
          <w:szCs w:val="22"/>
        </w:rPr>
        <w:t xml:space="preserve">Slope  </w:t>
      </w:r>
      <w:proofErr w:type="gramEnd"/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∆OD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∆T</m:t>
            </m:r>
          </m:den>
        </m:f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OD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1-OD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T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1-T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2</m:t>
            </m:r>
          </m:den>
        </m:f>
      </m:oMath>
    </w:p>
    <w:p w14:paraId="368611A0" w14:textId="77777777" w:rsidR="00531291" w:rsidRPr="00531291" w:rsidRDefault="00022BCF" w:rsidP="0053129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210C63">
        <w:rPr>
          <w:rFonts w:ascii="Helvetica" w:hAnsi="Helvetica" w:cs="Arial"/>
          <w:sz w:val="22"/>
          <w:szCs w:val="22"/>
        </w:rPr>
        <w:t xml:space="preserve">: 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59454_screenshot_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1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.mp4</w:t>
      </w:r>
      <w:r>
        <w:rPr>
          <w:rFonts w:ascii="Helvetica" w:hAnsi="Helvetica" w:cs="Arial"/>
          <w:sz w:val="22"/>
          <w:szCs w:val="22"/>
        </w:rPr>
        <w:t>. 0:00 – 0:05</w:t>
      </w:r>
      <w:r w:rsidR="00210C63">
        <w:rPr>
          <w:rFonts w:ascii="Helvetica" w:hAnsi="Helvetica" w:cs="Arial"/>
          <w:sz w:val="22"/>
          <w:szCs w:val="22"/>
        </w:rPr>
        <w:t xml:space="preserve">. </w:t>
      </w:r>
      <w:r w:rsidR="00210C63" w:rsidRPr="00531291">
        <w:rPr>
          <w:rFonts w:ascii="Helvetica" w:hAnsi="Helvetica" w:cs="Arial"/>
          <w:b/>
          <w:bCs/>
          <w:sz w:val="22"/>
          <w:szCs w:val="22"/>
        </w:rPr>
        <w:t>TEXT:</w:t>
      </w:r>
    </w:p>
    <w:p w14:paraId="505EE5B1" w14:textId="77777777" w:rsidR="00210C63" w:rsidRPr="00531291" w:rsidRDefault="003362ED" w:rsidP="00531291">
      <w:pPr>
        <w:spacing w:before="240"/>
        <w:outlineLvl w:val="0"/>
        <w:rPr>
          <w:rFonts w:ascii="Helvetica" w:hAnsi="Helvetica" w:cs="Arial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reaction rate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protein (mg)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× sample dilution= citrate synthase activity (</m:t>
          </m:r>
          <m:f>
            <m:fPr>
              <m:type m:val="lin"/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f>
                <m:fPr>
                  <m:type m:val="lin"/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∆abs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min</m:t>
                  </m:r>
                </m:den>
              </m:f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mg protein)</m:t>
              </m:r>
            </m:den>
          </m:f>
        </m:oMath>
      </m:oMathPara>
    </w:p>
    <w:p w14:paraId="639E847A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4D199B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4FDC2E9E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CF53F09" w14:textId="77777777" w:rsidR="00D10727" w:rsidRDefault="00D107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7801BBA" w14:textId="77777777" w:rsidR="00D10727" w:rsidRDefault="00D107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8B49826" w14:textId="77777777" w:rsidR="00D10727" w:rsidRDefault="00D107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33D9ABC" w14:textId="77777777" w:rsidR="00D10727" w:rsidRDefault="00D107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D65E93A" w14:textId="77777777" w:rsidR="00D10727" w:rsidRDefault="00D107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B12220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76E71C" w14:textId="77777777" w:rsidR="005E2B7E" w:rsidRPr="003067A8" w:rsidRDefault="00177B33" w:rsidP="003067A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B8D13EF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00EA5">
        <w:rPr>
          <w:rFonts w:ascii="Helvetica" w:hAnsi="Helvetica" w:cs="Arial"/>
          <w:b/>
          <w:sz w:val="22"/>
          <w:szCs w:val="22"/>
        </w:rPr>
        <w:t xml:space="preserve">Effect of dRNF34 and dPGC-1 Knockdown on </w:t>
      </w:r>
      <w:r w:rsidR="007C0BAA">
        <w:rPr>
          <w:rFonts w:ascii="Helvetica" w:hAnsi="Helvetica" w:cs="Arial"/>
          <w:b/>
          <w:sz w:val="22"/>
          <w:szCs w:val="22"/>
        </w:rPr>
        <w:t xml:space="preserve">Citrate Synthase Activity </w:t>
      </w:r>
    </w:p>
    <w:p w14:paraId="7E428DEA" w14:textId="77777777" w:rsidR="00395684" w:rsidRDefault="009D359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It was 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hypothesized that knockdown of dRNF34 in </w:t>
      </w:r>
      <w:r w:rsidRPr="009D359D">
        <w:rPr>
          <w:rFonts w:ascii="Helvetica" w:hAnsi="Helvetica" w:cs="Arial"/>
          <w:i/>
          <w:sz w:val="22"/>
          <w:szCs w:val="22"/>
          <w:lang w:eastAsia="zh-TW"/>
        </w:rPr>
        <w:t>Drosophila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 muscle would increase mitochondrial citrate synthase </w:t>
      </w:r>
      <w:proofErr w:type="gramStart"/>
      <w:r w:rsidRPr="009D359D">
        <w:rPr>
          <w:rFonts w:ascii="Helvetica" w:hAnsi="Helvetica" w:cs="Arial"/>
          <w:sz w:val="22"/>
          <w:szCs w:val="22"/>
          <w:lang w:eastAsia="zh-TW"/>
        </w:rPr>
        <w:t>activity</w:t>
      </w:r>
      <w:r w:rsidR="00834DD7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proofErr w:type="gramEnd"/>
      <w:r w:rsidR="00834DD7">
        <w:rPr>
          <w:rFonts w:ascii="Helvetica" w:hAnsi="Helvetica" w:cs="Arial"/>
          <w:b/>
          <w:bCs/>
          <w:sz w:val="22"/>
          <w:szCs w:val="22"/>
          <w:lang w:eastAsia="zh-TW"/>
        </w:rPr>
        <w:t>1]</w:t>
      </w:r>
      <w:r w:rsidRPr="009D359D">
        <w:rPr>
          <w:rFonts w:ascii="Helvetica" w:hAnsi="Helvetica" w:cs="Arial"/>
          <w:sz w:val="22"/>
          <w:szCs w:val="22"/>
          <w:lang w:eastAsia="zh-TW"/>
        </w:rPr>
        <w:t>,</w:t>
      </w:r>
      <w:r>
        <w:rPr>
          <w:rFonts w:ascii="Helvetica" w:hAnsi="Helvetica" w:cs="Arial"/>
          <w:sz w:val="22"/>
          <w:szCs w:val="22"/>
          <w:lang w:eastAsia="zh-TW"/>
        </w:rPr>
        <w:t xml:space="preserve"> while knockdown of dPGC-1 would reverse this</w:t>
      </w:r>
      <w:r w:rsidR="00834DD7">
        <w:rPr>
          <w:rFonts w:ascii="Helvetica" w:hAnsi="Helvetica" w:cs="Arial"/>
          <w:sz w:val="22"/>
          <w:szCs w:val="22"/>
          <w:lang w:eastAsia="zh-TW"/>
        </w:rPr>
        <w:t xml:space="preserve"> increase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834DD7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3067A8"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Authors have created screen capture footage for this section that can be used for the video or for your reference: 59454_screenshot_2.mp4</w:t>
      </w:r>
    </w:p>
    <w:p w14:paraId="5A4B3EE5" w14:textId="77777777" w:rsid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1.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B.</w:t>
      </w:r>
    </w:p>
    <w:p w14:paraId="13B8BED2" w14:textId="77777777" w:rsidR="007C0BAA" w:rsidRP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1.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C.</w:t>
      </w:r>
    </w:p>
    <w:p w14:paraId="317D39C9" w14:textId="77777777" w:rsidR="00395684" w:rsidRDefault="009D359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initial linear enzymatic rate was established for each assay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proofErr w:type="gramStart"/>
      <w:r w:rsidR="00D54212">
        <w:rPr>
          <w:rFonts w:ascii="Helvetica" w:hAnsi="Helvetica" w:cs="Arial"/>
          <w:sz w:val="22"/>
          <w:szCs w:val="22"/>
        </w:rPr>
        <w:t>.</w:t>
      </w:r>
      <w:proofErr w:type="spellStart"/>
      <w:r w:rsidR="00D54212">
        <w:rPr>
          <w:rFonts w:ascii="Helvetica" w:hAnsi="Helvetica" w:cs="Arial"/>
          <w:sz w:val="22"/>
          <w:szCs w:val="22"/>
        </w:rPr>
        <w:t>The</w:t>
      </w:r>
      <w:r w:rsidRPr="009D359D">
        <w:rPr>
          <w:rFonts w:ascii="Helvetica" w:hAnsi="Helvetica" w:cs="Arial"/>
          <w:sz w:val="22"/>
          <w:szCs w:val="22"/>
          <w:lang w:eastAsia="zh-TW"/>
        </w:rPr>
        <w:t>slopes</w:t>
      </w:r>
      <w:proofErr w:type="spellEnd"/>
      <w:proofErr w:type="gramEnd"/>
      <w:r w:rsidRPr="009D359D">
        <w:rPr>
          <w:rFonts w:ascii="Helvetica" w:hAnsi="Helvetica" w:cs="Arial"/>
          <w:sz w:val="22"/>
          <w:szCs w:val="22"/>
          <w:lang w:eastAsia="zh-TW"/>
        </w:rPr>
        <w:t xml:space="preserve"> of the trend lines represen</w:t>
      </w:r>
      <w:r w:rsidR="00D54212">
        <w:rPr>
          <w:rFonts w:ascii="Helvetica" w:hAnsi="Helvetica" w:cs="Arial"/>
          <w:sz w:val="22"/>
          <w:szCs w:val="22"/>
          <w:lang w:eastAsia="zh-TW"/>
        </w:rPr>
        <w:t>t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 the </w:t>
      </w:r>
      <w:r w:rsidRPr="009D359D">
        <w:rPr>
          <w:rFonts w:ascii="Helvetica" w:hAnsi="Helvetica" w:cs="Arial" w:hint="eastAsia"/>
          <w:sz w:val="22"/>
          <w:szCs w:val="22"/>
          <w:lang w:eastAsia="zh-TW"/>
        </w:rPr>
        <w:t xml:space="preserve">maximal </w:t>
      </w:r>
      <w:r w:rsidRPr="009D359D">
        <w:rPr>
          <w:rFonts w:ascii="Helvetica" w:hAnsi="Helvetica" w:cs="Arial"/>
          <w:sz w:val="22"/>
          <w:szCs w:val="22"/>
          <w:lang w:eastAsia="zh-TW"/>
        </w:rPr>
        <w:t>reaction rates, which are equivalent</w:t>
      </w:r>
      <w:r w:rsidR="00D54212"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9D359D">
        <w:rPr>
          <w:rFonts w:ascii="Helvetica" w:hAnsi="Helvetica" w:cs="Arial"/>
          <w:sz w:val="22"/>
          <w:szCs w:val="22"/>
          <w:lang w:eastAsia="zh-TW"/>
        </w:rPr>
        <w:t>the</w:t>
      </w:r>
      <w:r w:rsidRPr="009D359D">
        <w:rPr>
          <w:rFonts w:ascii="Helvetica" w:hAnsi="Helvetica" w:cs="Arial" w:hint="eastAsia"/>
          <w:sz w:val="22"/>
          <w:szCs w:val="22"/>
          <w:lang w:eastAsia="zh-TW"/>
        </w:rPr>
        <w:t xml:space="preserve"> maximal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 citrate synthase activities of the different genotypes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9D359D">
        <w:rPr>
          <w:rFonts w:ascii="Helvetica" w:hAnsi="Helvetica" w:cs="Arial"/>
          <w:sz w:val="22"/>
          <w:szCs w:val="22"/>
          <w:lang w:eastAsia="zh-TW"/>
        </w:rPr>
        <w:t>.</w:t>
      </w:r>
      <w:r w:rsidR="003067A8"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Authors have created screen capture footage for this section that can be used for the video or for your reference: 59454_screenshot_</w:t>
      </w:r>
      <w:r w:rsid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3</w:t>
      </w:r>
      <w:r w:rsidR="003067A8"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.mp4</w:t>
      </w:r>
    </w:p>
    <w:p w14:paraId="2C1E900A" w14:textId="77777777" w:rsid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1.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trend line equation and R2 value on all the graphs.</w:t>
      </w:r>
    </w:p>
    <w:p w14:paraId="2B889611" w14:textId="77777777" w:rsidR="007C0BAA" w:rsidRP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1.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Emphasize the slopes in all the </w:t>
      </w:r>
      <w:proofErr w:type="spellStart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trendline</w:t>
      </w:r>
      <w:proofErr w:type="spellEnd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equations.</w:t>
      </w:r>
    </w:p>
    <w:p w14:paraId="31F1DA20" w14:textId="77777777" w:rsidR="00395684" w:rsidRDefault="00834DD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maximal citrate synthase activities were calculated from the kinetic curves and normalized by protein concentration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results demonstrated that the </w:t>
      </w:r>
      <w:r w:rsidRPr="009D359D">
        <w:rPr>
          <w:rFonts w:ascii="Helvetica" w:hAnsi="Helvetica" w:cs="Arial"/>
          <w:sz w:val="22"/>
          <w:szCs w:val="22"/>
          <w:lang w:eastAsia="zh-TW"/>
        </w:rPr>
        <w:t>synthase activity of fly thoraxes</w:t>
      </w:r>
      <w:r>
        <w:rPr>
          <w:rFonts w:ascii="Helvetica" w:hAnsi="Helvetica" w:cs="Arial"/>
          <w:sz w:val="22"/>
          <w:szCs w:val="22"/>
          <w:lang w:eastAsia="zh-TW"/>
        </w:rPr>
        <w:t xml:space="preserve"> indeed increased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 with muscle-specific </w:t>
      </w:r>
      <w:r w:rsidRPr="009D359D">
        <w:rPr>
          <w:rFonts w:ascii="Helvetica" w:hAnsi="Helvetica" w:cs="Arial"/>
          <w:iCs/>
          <w:sz w:val="22"/>
          <w:szCs w:val="22"/>
          <w:lang w:eastAsia="zh-TW"/>
        </w:rPr>
        <w:t>dRNF3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4 </w:t>
      </w:r>
      <w:proofErr w:type="gramStart"/>
      <w:r w:rsidRPr="009D359D">
        <w:rPr>
          <w:rFonts w:ascii="Helvetica" w:hAnsi="Helvetica" w:cs="Arial"/>
          <w:sz w:val="22"/>
          <w:szCs w:val="22"/>
          <w:lang w:eastAsia="zh-TW"/>
        </w:rPr>
        <w:t>knockdown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proofErr w:type="gramEnd"/>
      <w:r>
        <w:rPr>
          <w:rFonts w:ascii="Helvetica" w:hAnsi="Helvetica" w:cs="Arial"/>
          <w:b/>
          <w:bCs/>
          <w:sz w:val="22"/>
          <w:szCs w:val="22"/>
          <w:lang w:eastAsia="zh-TW"/>
        </w:rPr>
        <w:t>2]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, </w:t>
      </w:r>
      <w:r>
        <w:rPr>
          <w:rFonts w:ascii="Helvetica" w:hAnsi="Helvetica" w:cs="Arial"/>
          <w:sz w:val="22"/>
          <w:szCs w:val="22"/>
          <w:lang w:eastAsia="zh-TW"/>
        </w:rPr>
        <w:t>and the increase</w:t>
      </w:r>
      <w:r w:rsidRPr="009D359D">
        <w:rPr>
          <w:rFonts w:ascii="Helvetica" w:hAnsi="Helvetica" w:cs="Arial"/>
          <w:sz w:val="22"/>
          <w:szCs w:val="22"/>
          <w:lang w:eastAsia="zh-TW"/>
        </w:rPr>
        <w:t xml:space="preserve"> was reversed by muscle-specific dPGC-1 knockdown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3067A8"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Authors have created screen capture footage for this section that can be used for the video or for your reference: 59454_screenshot_</w:t>
      </w:r>
      <w:r w:rsid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4</w:t>
      </w:r>
      <w:r w:rsidR="003067A8"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.mp4</w:t>
      </w:r>
    </w:p>
    <w:p w14:paraId="2649D033" w14:textId="77777777" w:rsid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2. </w:t>
      </w:r>
    </w:p>
    <w:p w14:paraId="78C4EE72" w14:textId="77777777" w:rsid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2.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middle bar.</w:t>
      </w:r>
    </w:p>
    <w:p w14:paraId="35FC74EA" w14:textId="77777777" w:rsidR="007C0BAA" w:rsidRPr="007C0BAA" w:rsidRDefault="00D20A30" w:rsidP="007C0BA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C0BAA">
        <w:rPr>
          <w:rFonts w:ascii="Helvetica" w:hAnsi="Helvetica" w:cs="Arial"/>
          <w:sz w:val="22"/>
          <w:szCs w:val="22"/>
        </w:rPr>
        <w:t xml:space="preserve">Figure 2. </w:t>
      </w:r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Emphasize the bar on the right (24B-Gal4&gt;dRNF34 </w:t>
      </w:r>
      <w:proofErr w:type="spellStart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RNAi</w:t>
      </w:r>
      <w:proofErr w:type="spellEnd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, dPGC-1 </w:t>
      </w:r>
      <w:proofErr w:type="spellStart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RNAi</w:t>
      </w:r>
      <w:proofErr w:type="spellEnd"/>
      <w:r w:rsidR="007C0BAA" w:rsidRPr="00F00EA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).</w:t>
      </w:r>
    </w:p>
    <w:p w14:paraId="311E0542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7BC7D0E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516783F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proofErr w:type="spellStart"/>
      <w:r w:rsidR="00456A5D"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>on</w:t>
      </w:r>
      <w:proofErr w:type="spellEnd"/>
      <w:r w:rsidRPr="006A6324">
        <w:rPr>
          <w:rFonts w:ascii="Helvetica" w:hAnsi="Helvetica" w:cs="Arial"/>
          <w:b/>
          <w:sz w:val="22"/>
          <w:szCs w:val="22"/>
        </w:rPr>
        <w:t xml:space="preserve">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0FF3E3" w14:textId="77777777" w:rsidR="0034684D" w:rsidRPr="006A6324" w:rsidRDefault="0034684D" w:rsidP="003067A8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10C0DA1" w14:textId="77777777" w:rsidR="00CE10F2" w:rsidRDefault="00546DF6" w:rsidP="003067A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546DF6">
        <w:rPr>
          <w:rFonts w:ascii="Helvetica" w:hAnsi="Helvetica" w:cs="Arial"/>
          <w:b/>
          <w:sz w:val="22"/>
          <w:szCs w:val="22"/>
          <w:u w:val="single"/>
        </w:rPr>
        <w:t xml:space="preserve">Wen </w:t>
      </w:r>
      <w:proofErr w:type="spellStart"/>
      <w:r w:rsidRPr="00546DF6"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067A8" w:rsidRPr="003067A8">
        <w:rPr>
          <w:rFonts w:ascii="Helvetica" w:hAnsi="Helvetica" w:cs="Arial"/>
          <w:sz w:val="22"/>
          <w:szCs w:val="22"/>
        </w:rPr>
        <w:t>When homogenizing the sample, it is important to t</w:t>
      </w:r>
      <w:r w:rsidRPr="003067A8">
        <w:rPr>
          <w:rFonts w:ascii="Helvetica" w:hAnsi="Helvetica" w:cs="Arial"/>
          <w:sz w:val="22"/>
          <w:szCs w:val="22"/>
        </w:rPr>
        <w:t>ape the tube</w:t>
      </w:r>
      <w:r w:rsidR="003067A8" w:rsidRPr="003067A8">
        <w:rPr>
          <w:rFonts w:ascii="Helvetica" w:hAnsi="Helvetica" w:cs="Arial"/>
          <w:sz w:val="22"/>
          <w:szCs w:val="22"/>
        </w:rPr>
        <w:t xml:space="preserve"> and</w:t>
      </w:r>
      <w:r w:rsidRPr="003067A8">
        <w:rPr>
          <w:rFonts w:ascii="Helvetica" w:hAnsi="Helvetica" w:cs="Arial"/>
          <w:sz w:val="22"/>
          <w:szCs w:val="22"/>
        </w:rPr>
        <w:t xml:space="preserve"> check the homogenates to make sure that there are no clots and that the tissues in the tube are </w:t>
      </w:r>
      <w:proofErr w:type="spellStart"/>
      <w:proofErr w:type="gramStart"/>
      <w:r w:rsidR="003067A8" w:rsidRPr="003067A8">
        <w:rPr>
          <w:rFonts w:ascii="Helvetica" w:hAnsi="Helvetica" w:cs="Arial"/>
          <w:sz w:val="22"/>
          <w:szCs w:val="22"/>
        </w:rPr>
        <w:t>completely</w:t>
      </w:r>
      <w:r w:rsidRPr="003067A8">
        <w:rPr>
          <w:rFonts w:ascii="Helvetica" w:hAnsi="Helvetica" w:cs="Arial"/>
          <w:sz w:val="22"/>
          <w:szCs w:val="22"/>
        </w:rPr>
        <w:t>homogenized</w:t>
      </w:r>
      <w:r w:rsidRPr="003067A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067A8" w:rsidRPr="003067A8">
        <w:rPr>
          <w:rFonts w:ascii="Helvetica" w:hAnsi="Helvetica" w:cs="Arial"/>
          <w:sz w:val="22"/>
          <w:szCs w:val="22"/>
        </w:rPr>
        <w:t>After</w:t>
      </w:r>
      <w:proofErr w:type="spellEnd"/>
      <w:proofErr w:type="gramEnd"/>
      <w:r w:rsidR="003067A8" w:rsidRPr="003067A8">
        <w:rPr>
          <w:rFonts w:ascii="Helvetica" w:hAnsi="Helvetica" w:cs="Arial"/>
          <w:sz w:val="22"/>
          <w:szCs w:val="22"/>
        </w:rPr>
        <w:t xml:space="preserve"> sample collection, a</w:t>
      </w:r>
      <w:r w:rsidRPr="003067A8">
        <w:rPr>
          <w:rFonts w:ascii="Helvetica" w:hAnsi="Helvetica" w:cs="Arial"/>
          <w:sz w:val="22"/>
          <w:szCs w:val="22"/>
        </w:rPr>
        <w:t>ll sample treatments should be performed on ice</w:t>
      </w:r>
      <w:r w:rsidRPr="003067A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739BDF" w14:textId="77777777" w:rsidR="003067A8" w:rsidRDefault="003067A8" w:rsidP="003067A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2FB7AA" w14:textId="77777777" w:rsidR="003067A8" w:rsidRPr="003067A8" w:rsidRDefault="003067A8" w:rsidP="003067A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</w:t>
      </w:r>
      <w:proofErr w:type="spellStart"/>
      <w:proofErr w:type="gramStart"/>
      <w:r w:rsidRPr="00435B56">
        <w:rPr>
          <w:rFonts w:ascii="Helvetica" w:hAnsi="Helvetica" w:cs="Arial"/>
          <w:bCs/>
          <w:sz w:val="22"/>
          <w:szCs w:val="22"/>
        </w:rPr>
        <w:t>camera.</w:t>
      </w:r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</w:t>
      </w:r>
      <w:proofErr w:type="spellEnd"/>
      <w:proofErr w:type="gramEnd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B-roll: 2.4.2. </w:t>
      </w:r>
      <w:proofErr w:type="gramStart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for</w:t>
      </w:r>
      <w:proofErr w:type="gramEnd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homogenized tissue and 2.4.1. </w:t>
      </w:r>
      <w:proofErr w:type="gramStart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for</w:t>
      </w:r>
      <w:proofErr w:type="gramEnd"/>
      <w:r w:rsidRPr="003067A8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sample on ice.</w:t>
      </w:r>
    </w:p>
    <w:p w14:paraId="4DA5E60D" w14:textId="77777777" w:rsidR="00CE10F2" w:rsidRDefault="00D74117" w:rsidP="003067A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546DF6">
        <w:rPr>
          <w:rFonts w:ascii="Helvetica" w:hAnsi="Helvetica" w:cs="Arial"/>
          <w:b/>
          <w:sz w:val="22"/>
          <w:szCs w:val="22"/>
          <w:u w:val="single"/>
        </w:rPr>
        <w:t xml:space="preserve">Wen </w:t>
      </w:r>
      <w:proofErr w:type="spellStart"/>
      <w:r w:rsidRPr="00546DF6"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gramStart"/>
      <w:r w:rsidRPr="00456A5D">
        <w:rPr>
          <w:rFonts w:ascii="Helvetica" w:hAnsi="Helvetica" w:cs="Arial"/>
          <w:sz w:val="22"/>
          <w:szCs w:val="22"/>
        </w:rPr>
        <w:t>:</w:t>
      </w:r>
      <w:r w:rsidR="00873117" w:rsidRPr="003067A8">
        <w:rPr>
          <w:rFonts w:ascii="Helvetica" w:eastAsia="AdvGulliv-R" w:hAnsi="Helvetica" w:cs="Arial"/>
          <w:sz w:val="22"/>
          <w:szCs w:val="22"/>
          <w:lang w:eastAsia="zh-CN"/>
        </w:rPr>
        <w:t>Th</w:t>
      </w:r>
      <w:r w:rsidR="003067A8" w:rsidRPr="003067A8">
        <w:rPr>
          <w:rFonts w:ascii="Helvetica" w:eastAsia="AdvGulliv-R" w:hAnsi="Helvetica" w:cs="Arial"/>
          <w:sz w:val="22"/>
          <w:szCs w:val="22"/>
          <w:lang w:eastAsia="zh-CN"/>
        </w:rPr>
        <w:t>is</w:t>
      </w:r>
      <w:r w:rsidR="00873117" w:rsidRPr="003067A8">
        <w:rPr>
          <w:rFonts w:ascii="Helvetica" w:hAnsi="Helvetica" w:cs="Arial"/>
          <w:sz w:val="22"/>
          <w:szCs w:val="22"/>
        </w:rPr>
        <w:t>citrate</w:t>
      </w:r>
      <w:proofErr w:type="spellEnd"/>
      <w:proofErr w:type="gramEnd"/>
      <w:r w:rsidR="00873117" w:rsidRPr="003067A8">
        <w:rPr>
          <w:rFonts w:ascii="Helvetica" w:hAnsi="Helvetica" w:cs="Arial"/>
          <w:sz w:val="22"/>
          <w:szCs w:val="22"/>
        </w:rPr>
        <w:t xml:space="preserve"> synthase activity assay </w:t>
      </w:r>
      <w:r w:rsidR="00873117" w:rsidRPr="003067A8">
        <w:rPr>
          <w:rFonts w:ascii="Helvetica" w:hAnsi="Helvetica" w:cs="Arial"/>
          <w:sz w:val="22"/>
          <w:szCs w:val="22"/>
          <w:lang w:eastAsia="zh-CN"/>
        </w:rPr>
        <w:t>is used to</w:t>
      </w:r>
      <w:r w:rsidR="00873117" w:rsidRPr="003067A8">
        <w:rPr>
          <w:rFonts w:ascii="Helvetica" w:hAnsi="Helvetica" w:cs="Arial"/>
          <w:sz w:val="22"/>
          <w:szCs w:val="22"/>
        </w:rPr>
        <w:t xml:space="preserve"> quanti</w:t>
      </w:r>
      <w:r w:rsidR="00873117" w:rsidRPr="003067A8">
        <w:rPr>
          <w:rFonts w:ascii="Helvetica" w:hAnsi="Helvetica" w:cs="Arial"/>
          <w:sz w:val="22"/>
          <w:szCs w:val="22"/>
          <w:lang w:eastAsia="zh-CN"/>
        </w:rPr>
        <w:t xml:space="preserve">fy </w:t>
      </w:r>
      <w:proofErr w:type="spellStart"/>
      <w:r w:rsidR="00873117" w:rsidRPr="003067A8">
        <w:rPr>
          <w:rFonts w:ascii="Helvetica" w:hAnsi="Helvetica" w:cs="Arial"/>
          <w:sz w:val="22"/>
          <w:szCs w:val="22"/>
        </w:rPr>
        <w:t>intactmitochondrial</w:t>
      </w:r>
      <w:proofErr w:type="spellEnd"/>
      <w:r w:rsidR="00873117" w:rsidRPr="003067A8"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  <w:t xml:space="preserve"> mass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 xml:space="preserve">. </w:t>
      </w:r>
      <w:r w:rsidR="00873117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P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roper quantification of </w:t>
      </w:r>
      <w:proofErr w:type="spellStart"/>
      <w:r w:rsidR="0022664A" w:rsidRPr="003067A8">
        <w:rPr>
          <w:rFonts w:ascii="Helvetica" w:hAnsi="Helvetica" w:cs="Arial"/>
          <w:sz w:val="22"/>
          <w:szCs w:val="22"/>
        </w:rPr>
        <w:t>intactmitochondria</w:t>
      </w:r>
      <w:r w:rsidR="0022664A" w:rsidRPr="003067A8"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  <w:t>l</w:t>
      </w:r>
      <w:proofErr w:type="spellEnd"/>
      <w:r w:rsidR="0022664A" w:rsidRPr="003067A8"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  <w:t xml:space="preserve"> </w:t>
      </w:r>
      <w:proofErr w:type="spellStart"/>
      <w:r w:rsidR="0022664A" w:rsidRPr="003067A8"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  <w:t>mass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</w:rPr>
        <w:t>is</w:t>
      </w:r>
      <w:proofErr w:type="spellEnd"/>
      <w:r w:rsidR="0022664A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very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 important for 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evaluating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</w:rPr>
        <w:t xml:space="preserve"> mitochondrial </w:t>
      </w:r>
      <w:r w:rsidR="0022664A" w:rsidRPr="003067A8">
        <w:rPr>
          <w:rFonts w:ascii="Helvetica" w:hAnsi="Helvetica" w:cs="Arial"/>
          <w:sz w:val="22"/>
          <w:szCs w:val="22"/>
          <w:shd w:val="clear" w:color="auto" w:fill="FFFFFF"/>
          <w:lang w:eastAsia="zh-CN"/>
        </w:rPr>
        <w:t>function.</w:t>
      </w:r>
    </w:p>
    <w:p w14:paraId="70774CC6" w14:textId="77777777" w:rsidR="003067A8" w:rsidRDefault="003067A8" w:rsidP="003067A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BC92FC8" w14:textId="77777777" w:rsidR="003067A8" w:rsidRPr="009E008A" w:rsidRDefault="003067A8" w:rsidP="003067A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03ADC34" w14:textId="77777777" w:rsidR="003067A8" w:rsidRPr="00456A5D" w:rsidRDefault="003067A8" w:rsidP="003067A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1E9AD8" w14:textId="7777777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88E7F" w14:textId="77777777" w:rsidR="00F60D14" w:rsidRDefault="00F60D14">
      <w:r>
        <w:separator/>
      </w:r>
    </w:p>
  </w:endnote>
  <w:endnote w:type="continuationSeparator" w:id="0">
    <w:p w14:paraId="01DFF25E" w14:textId="77777777" w:rsidR="00F60D14" w:rsidRDefault="00F6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ArialMT">
    <w:altName w:val="Arial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dvGulliv-R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7A924" w14:textId="77777777" w:rsidR="00336C61" w:rsidRDefault="004835D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20B946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2A239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4835D3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4835D3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362ED">
      <w:rPr>
        <w:rFonts w:ascii="Arial" w:hAnsi="Arial" w:cs="Arial"/>
        <w:noProof/>
        <w:color w:val="000000" w:themeColor="text1"/>
        <w:sz w:val="22"/>
        <w:szCs w:val="22"/>
      </w:rPr>
      <w:t>5</w:t>
    </w:r>
    <w:r w:rsidR="004835D3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3362ED">
      <w:fldChar w:fldCharType="begin"/>
    </w:r>
    <w:r w:rsidR="003362ED">
      <w:instrText xml:space="preserve"> NUMPAGES  \* Arabic  \* MERGEFORMAT </w:instrText>
    </w:r>
    <w:r w:rsidR="003362ED">
      <w:fldChar w:fldCharType="separate"/>
    </w:r>
    <w:r w:rsidR="003362ED" w:rsidRPr="003362ED">
      <w:rPr>
        <w:rFonts w:ascii="Arial" w:hAnsi="Arial" w:cs="Arial"/>
        <w:noProof/>
        <w:color w:val="000000" w:themeColor="text1"/>
        <w:sz w:val="22"/>
        <w:szCs w:val="22"/>
      </w:rPr>
      <w:t>7</w:t>
    </w:r>
    <w:r w:rsidR="003362ED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73626" w14:textId="77777777" w:rsidR="00F60D14" w:rsidRDefault="00F60D14">
      <w:r>
        <w:separator/>
      </w:r>
    </w:p>
  </w:footnote>
  <w:footnote w:type="continuationSeparator" w:id="0">
    <w:p w14:paraId="043772A1" w14:textId="77777777" w:rsidR="00F60D14" w:rsidRDefault="00F60D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DC2B" w14:textId="77777777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C86C5E7" wp14:editId="7962E649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67A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49AA2F5C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412DFB"/>
    <w:multiLevelType w:val="multilevel"/>
    <w:tmpl w:val="6E1C8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F113646"/>
    <w:multiLevelType w:val="multilevel"/>
    <w:tmpl w:val="D2B027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multilevel"/>
    <w:tmpl w:val="33E2F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ascii="Helvetica" w:eastAsiaTheme="minorEastAsia" w:hAnsi="Helvetica" w:hint="default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ascii="Helvetica" w:eastAsiaTheme="minorEastAsia" w:hAnsi="Helvetica" w:hint="default"/>
        <w:sz w:val="22"/>
        <w:szCs w:val="22"/>
        <w:u w:val="none"/>
      </w:rPr>
    </w:lvl>
    <w:lvl w:ilvl="3">
      <w:start w:val="1"/>
      <w:numFmt w:val="decimal"/>
      <w:isLgl/>
      <w:lvlText w:val="%1.%2.%3.%4"/>
      <w:lvlJc w:val="left"/>
      <w:pPr>
        <w:ind w:left="1155" w:hanging="795"/>
      </w:pPr>
      <w:rPr>
        <w:rFonts w:ascii="Helvetica" w:eastAsiaTheme="minorEastAsia" w:hAnsi="Helvetica" w:hint="default"/>
        <w:sz w:val="28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Helvetica" w:eastAsiaTheme="minorEastAsia" w:hAnsi="Helvetica" w:hint="default"/>
        <w:sz w:val="28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Helvetica" w:eastAsiaTheme="minorEastAsia" w:hAnsi="Helvetica" w:hint="default"/>
        <w:sz w:val="28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Helvetica" w:eastAsiaTheme="minorEastAsia" w:hAnsi="Helvetica" w:hint="default"/>
        <w:sz w:val="28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Helvetica" w:eastAsiaTheme="minorEastAsia" w:hAnsi="Helvetica" w:hint="default"/>
        <w:sz w:val="28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Helvetica" w:eastAsiaTheme="minorEastAsia" w:hAnsi="Helvetica" w:hint="default"/>
        <w:sz w:val="28"/>
        <w:u w:val="none"/>
      </w:r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8"/>
  </w:num>
  <w:num w:numId="7">
    <w:abstractNumId w:val="5"/>
  </w:num>
  <w:num w:numId="8">
    <w:abstractNumId w:val="19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7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3"/>
  </w:num>
  <w:num w:numId="30">
    <w:abstractNumId w:val="6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0"/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8EC"/>
    <w:rsid w:val="00003C8B"/>
    <w:rsid w:val="000051DE"/>
    <w:rsid w:val="0001266D"/>
    <w:rsid w:val="00013862"/>
    <w:rsid w:val="00022BCF"/>
    <w:rsid w:val="0002390E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01B4"/>
    <w:rsid w:val="000E2F48"/>
    <w:rsid w:val="001021FB"/>
    <w:rsid w:val="00106F46"/>
    <w:rsid w:val="001115D1"/>
    <w:rsid w:val="00125924"/>
    <w:rsid w:val="00126973"/>
    <w:rsid w:val="00151824"/>
    <w:rsid w:val="001541CB"/>
    <w:rsid w:val="00162D51"/>
    <w:rsid w:val="00177B33"/>
    <w:rsid w:val="001819E3"/>
    <w:rsid w:val="00184EF9"/>
    <w:rsid w:val="00191A77"/>
    <w:rsid w:val="001B3024"/>
    <w:rsid w:val="001B5C46"/>
    <w:rsid w:val="001B76A2"/>
    <w:rsid w:val="001C3C85"/>
    <w:rsid w:val="001C6905"/>
    <w:rsid w:val="001C7764"/>
    <w:rsid w:val="001C7BBC"/>
    <w:rsid w:val="001E230F"/>
    <w:rsid w:val="001E52A3"/>
    <w:rsid w:val="001F0890"/>
    <w:rsid w:val="00210C63"/>
    <w:rsid w:val="00213697"/>
    <w:rsid w:val="00220C59"/>
    <w:rsid w:val="0022664A"/>
    <w:rsid w:val="00247BFF"/>
    <w:rsid w:val="0025310D"/>
    <w:rsid w:val="002544F1"/>
    <w:rsid w:val="002617AD"/>
    <w:rsid w:val="00265C44"/>
    <w:rsid w:val="00277C90"/>
    <w:rsid w:val="00283E3E"/>
    <w:rsid w:val="0028665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067A8"/>
    <w:rsid w:val="003138D4"/>
    <w:rsid w:val="003176C4"/>
    <w:rsid w:val="00322C71"/>
    <w:rsid w:val="00330F1B"/>
    <w:rsid w:val="00336039"/>
    <w:rsid w:val="003362ED"/>
    <w:rsid w:val="00336C61"/>
    <w:rsid w:val="00342D7B"/>
    <w:rsid w:val="0034684D"/>
    <w:rsid w:val="00395684"/>
    <w:rsid w:val="003A1109"/>
    <w:rsid w:val="003A49C2"/>
    <w:rsid w:val="003B5E26"/>
    <w:rsid w:val="003C31DD"/>
    <w:rsid w:val="003D0847"/>
    <w:rsid w:val="003E2BC9"/>
    <w:rsid w:val="00414B4F"/>
    <w:rsid w:val="00440FFA"/>
    <w:rsid w:val="00446709"/>
    <w:rsid w:val="00450B27"/>
    <w:rsid w:val="00453116"/>
    <w:rsid w:val="00455510"/>
    <w:rsid w:val="00455FAD"/>
    <w:rsid w:val="00456A5D"/>
    <w:rsid w:val="00472752"/>
    <w:rsid w:val="0047306D"/>
    <w:rsid w:val="004822DF"/>
    <w:rsid w:val="00482D4C"/>
    <w:rsid w:val="004835D3"/>
    <w:rsid w:val="004935B7"/>
    <w:rsid w:val="004C1095"/>
    <w:rsid w:val="004C2DAD"/>
    <w:rsid w:val="004D5F02"/>
    <w:rsid w:val="004E2BE1"/>
    <w:rsid w:val="004E35F1"/>
    <w:rsid w:val="004E3F8E"/>
    <w:rsid w:val="004F664D"/>
    <w:rsid w:val="00511F52"/>
    <w:rsid w:val="00513853"/>
    <w:rsid w:val="00530DD9"/>
    <w:rsid w:val="00531291"/>
    <w:rsid w:val="005320E4"/>
    <w:rsid w:val="00536D89"/>
    <w:rsid w:val="00546DF6"/>
    <w:rsid w:val="00557116"/>
    <w:rsid w:val="0055763A"/>
    <w:rsid w:val="00565757"/>
    <w:rsid w:val="005664EA"/>
    <w:rsid w:val="0057659A"/>
    <w:rsid w:val="005A09D8"/>
    <w:rsid w:val="005A1F5E"/>
    <w:rsid w:val="005A3F8F"/>
    <w:rsid w:val="005B6859"/>
    <w:rsid w:val="005D783F"/>
    <w:rsid w:val="005E0259"/>
    <w:rsid w:val="005E2B7E"/>
    <w:rsid w:val="005F18A3"/>
    <w:rsid w:val="006346FE"/>
    <w:rsid w:val="006402D4"/>
    <w:rsid w:val="00645B93"/>
    <w:rsid w:val="006536B8"/>
    <w:rsid w:val="00654735"/>
    <w:rsid w:val="006556DE"/>
    <w:rsid w:val="006565A0"/>
    <w:rsid w:val="006617AB"/>
    <w:rsid w:val="00664850"/>
    <w:rsid w:val="006801B1"/>
    <w:rsid w:val="00693E33"/>
    <w:rsid w:val="0069665E"/>
    <w:rsid w:val="006A6324"/>
    <w:rsid w:val="006C08AE"/>
    <w:rsid w:val="006C0E87"/>
    <w:rsid w:val="0071294C"/>
    <w:rsid w:val="00724E3B"/>
    <w:rsid w:val="0073710F"/>
    <w:rsid w:val="00745D4B"/>
    <w:rsid w:val="00746865"/>
    <w:rsid w:val="007548F3"/>
    <w:rsid w:val="007574EC"/>
    <w:rsid w:val="0077071A"/>
    <w:rsid w:val="00777388"/>
    <w:rsid w:val="0078657F"/>
    <w:rsid w:val="00797D66"/>
    <w:rsid w:val="007B3E0E"/>
    <w:rsid w:val="007B6D85"/>
    <w:rsid w:val="007C0BAA"/>
    <w:rsid w:val="007D4222"/>
    <w:rsid w:val="007D6EC8"/>
    <w:rsid w:val="007E3002"/>
    <w:rsid w:val="00804C75"/>
    <w:rsid w:val="00806B1B"/>
    <w:rsid w:val="00812BD2"/>
    <w:rsid w:val="00832FA5"/>
    <w:rsid w:val="00834DD7"/>
    <w:rsid w:val="008373A7"/>
    <w:rsid w:val="00851B3E"/>
    <w:rsid w:val="00854994"/>
    <w:rsid w:val="00873117"/>
    <w:rsid w:val="00876E60"/>
    <w:rsid w:val="0088113B"/>
    <w:rsid w:val="008A0177"/>
    <w:rsid w:val="008B64A5"/>
    <w:rsid w:val="008C6F25"/>
    <w:rsid w:val="008D2A6A"/>
    <w:rsid w:val="008D58EC"/>
    <w:rsid w:val="008E74F7"/>
    <w:rsid w:val="008F7754"/>
    <w:rsid w:val="009212DD"/>
    <w:rsid w:val="009301B8"/>
    <w:rsid w:val="00931D78"/>
    <w:rsid w:val="00941F06"/>
    <w:rsid w:val="009427F9"/>
    <w:rsid w:val="00951A8E"/>
    <w:rsid w:val="00954870"/>
    <w:rsid w:val="009625B1"/>
    <w:rsid w:val="0096350E"/>
    <w:rsid w:val="00985F44"/>
    <w:rsid w:val="009A0E04"/>
    <w:rsid w:val="009A0E7C"/>
    <w:rsid w:val="009A3CBD"/>
    <w:rsid w:val="009B2183"/>
    <w:rsid w:val="009B4EE3"/>
    <w:rsid w:val="009C2062"/>
    <w:rsid w:val="009C7B9A"/>
    <w:rsid w:val="009D359D"/>
    <w:rsid w:val="009F356C"/>
    <w:rsid w:val="00A20DA8"/>
    <w:rsid w:val="00A218EC"/>
    <w:rsid w:val="00A310D7"/>
    <w:rsid w:val="00A3138F"/>
    <w:rsid w:val="00A60320"/>
    <w:rsid w:val="00A62803"/>
    <w:rsid w:val="00A73BC7"/>
    <w:rsid w:val="00A77CF6"/>
    <w:rsid w:val="00A91283"/>
    <w:rsid w:val="00AA132F"/>
    <w:rsid w:val="00AC63FC"/>
    <w:rsid w:val="00AE11E8"/>
    <w:rsid w:val="00AE30F0"/>
    <w:rsid w:val="00B0139C"/>
    <w:rsid w:val="00B13941"/>
    <w:rsid w:val="00B340A8"/>
    <w:rsid w:val="00B40E12"/>
    <w:rsid w:val="00B435B8"/>
    <w:rsid w:val="00B4499C"/>
    <w:rsid w:val="00B653B7"/>
    <w:rsid w:val="00B66A14"/>
    <w:rsid w:val="00B7250F"/>
    <w:rsid w:val="00B80072"/>
    <w:rsid w:val="00BB5E6C"/>
    <w:rsid w:val="00BC6DA7"/>
    <w:rsid w:val="00BD087F"/>
    <w:rsid w:val="00BE051D"/>
    <w:rsid w:val="00C602B2"/>
    <w:rsid w:val="00C70C90"/>
    <w:rsid w:val="00C7374B"/>
    <w:rsid w:val="00C8109F"/>
    <w:rsid w:val="00C836F3"/>
    <w:rsid w:val="00C852C0"/>
    <w:rsid w:val="00C966AF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727"/>
    <w:rsid w:val="00D10BFA"/>
    <w:rsid w:val="00D10F00"/>
    <w:rsid w:val="00D150D8"/>
    <w:rsid w:val="00D20A30"/>
    <w:rsid w:val="00D23E8F"/>
    <w:rsid w:val="00D300CE"/>
    <w:rsid w:val="00D45AF7"/>
    <w:rsid w:val="00D466AF"/>
    <w:rsid w:val="00D54212"/>
    <w:rsid w:val="00D74117"/>
    <w:rsid w:val="00D82C02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4E49"/>
    <w:rsid w:val="00E15B1E"/>
    <w:rsid w:val="00E24673"/>
    <w:rsid w:val="00E24898"/>
    <w:rsid w:val="00E26ABA"/>
    <w:rsid w:val="00E355EE"/>
    <w:rsid w:val="00E37561"/>
    <w:rsid w:val="00E55B50"/>
    <w:rsid w:val="00E8076C"/>
    <w:rsid w:val="00E823CA"/>
    <w:rsid w:val="00E82EAB"/>
    <w:rsid w:val="00EA20E5"/>
    <w:rsid w:val="00EA2756"/>
    <w:rsid w:val="00EA4B94"/>
    <w:rsid w:val="00EA60D4"/>
    <w:rsid w:val="00EC0B76"/>
    <w:rsid w:val="00EE1E2F"/>
    <w:rsid w:val="00EE39ED"/>
    <w:rsid w:val="00EE4460"/>
    <w:rsid w:val="00EF4E2B"/>
    <w:rsid w:val="00F00EA5"/>
    <w:rsid w:val="00F0293A"/>
    <w:rsid w:val="00F04E9E"/>
    <w:rsid w:val="00F10FAD"/>
    <w:rsid w:val="00F146E3"/>
    <w:rsid w:val="00F22F5E"/>
    <w:rsid w:val="00F35094"/>
    <w:rsid w:val="00F56A75"/>
    <w:rsid w:val="00F60B45"/>
    <w:rsid w:val="00F60D14"/>
    <w:rsid w:val="00F64FB6"/>
    <w:rsid w:val="00F65D9D"/>
    <w:rsid w:val="00F70DB2"/>
    <w:rsid w:val="00F90891"/>
    <w:rsid w:val="00F95E8D"/>
    <w:rsid w:val="00FA1A9D"/>
    <w:rsid w:val="00FA7A79"/>
    <w:rsid w:val="00FA7D51"/>
    <w:rsid w:val="00FC0381"/>
    <w:rsid w:val="00FD1497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456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02390E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2390E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390E"/>
    <w:rPr>
      <w:i/>
    </w:rPr>
  </w:style>
  <w:style w:type="paragraph" w:styleId="BodyTextIndent">
    <w:name w:val="Body Text Indent"/>
    <w:basedOn w:val="Normal"/>
    <w:rsid w:val="0002390E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2390E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2390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2390E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10C63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7E3002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noProof/>
      <w:color w:val="000000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7E3002"/>
    <w:rPr>
      <w:rFonts w:ascii="Calibri" w:hAnsi="Calibri" w:cs="Calibri"/>
      <w:noProof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2266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4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33518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1483</Words>
  <Characters>8454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5</cp:revision>
  <dcterms:created xsi:type="dcterms:W3CDTF">2019-10-24T02:56:00Z</dcterms:created>
  <dcterms:modified xsi:type="dcterms:W3CDTF">2019-11-13T16:53:00Z</dcterms:modified>
</cp:coreProperties>
</file>