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01" w:rsidRDefault="001D6001" w:rsidP="00C35065">
      <w:pPr>
        <w:jc w:val="left"/>
        <w:rPr>
          <w:b/>
          <w:bCs/>
        </w:rPr>
      </w:pPr>
      <w:bookmarkStart w:id="0" w:name="_GoBack"/>
      <w:bookmarkEnd w:id="0"/>
      <w:r>
        <w:rPr>
          <w:b/>
          <w:bCs/>
        </w:rPr>
        <w:t>TITLE:</w:t>
      </w:r>
    </w:p>
    <w:p w:rsidR="001D6001" w:rsidRPr="009E489B" w:rsidRDefault="001D6001" w:rsidP="00C35065">
      <w:pPr>
        <w:jc w:val="left"/>
        <w:rPr>
          <w:bCs/>
        </w:rPr>
      </w:pPr>
      <w:r w:rsidRPr="009E489B">
        <w:rPr>
          <w:bCs/>
        </w:rPr>
        <w:t xml:space="preserve">Direct Intrabronchial Administration to Improve </w:t>
      </w:r>
      <w:r>
        <w:rPr>
          <w:bCs/>
        </w:rPr>
        <w:t xml:space="preserve">the </w:t>
      </w:r>
      <w:r w:rsidRPr="009E489B">
        <w:rPr>
          <w:bCs/>
        </w:rPr>
        <w:t>Selective Agent Deposition Within the Mouse Lung</w:t>
      </w:r>
    </w:p>
    <w:p w:rsidR="001D6001" w:rsidRPr="000A616D" w:rsidRDefault="001D6001" w:rsidP="00C35065">
      <w:pPr>
        <w:jc w:val="left"/>
        <w:rPr>
          <w:b/>
          <w:bCs/>
        </w:rPr>
      </w:pPr>
    </w:p>
    <w:p w:rsidR="001D6001" w:rsidRPr="000A616D" w:rsidRDefault="001D6001" w:rsidP="00C35065">
      <w:pPr>
        <w:jc w:val="left"/>
        <w:rPr>
          <w:b/>
          <w:bCs/>
        </w:rPr>
      </w:pPr>
      <w:r>
        <w:rPr>
          <w:b/>
          <w:bCs/>
        </w:rPr>
        <w:t>AUTHORS AND AFFILIATIONS</w:t>
      </w:r>
      <w:r w:rsidRPr="000A616D">
        <w:rPr>
          <w:b/>
          <w:bCs/>
        </w:rPr>
        <w:t>:</w:t>
      </w:r>
    </w:p>
    <w:p w:rsidR="001D6001" w:rsidRPr="000A616D" w:rsidRDefault="001D6001" w:rsidP="00C35065">
      <w:pPr>
        <w:jc w:val="left"/>
        <w:rPr>
          <w:bCs/>
        </w:rPr>
      </w:pPr>
      <w:r w:rsidRPr="000A616D">
        <w:rPr>
          <w:bCs/>
        </w:rPr>
        <w:t>Sumei Liao</w:t>
      </w:r>
      <w:r w:rsidRPr="000A616D">
        <w:rPr>
          <w:bCs/>
          <w:vertAlign w:val="superscript"/>
        </w:rPr>
        <w:t>1</w:t>
      </w:r>
      <w:r w:rsidRPr="000A616D">
        <w:rPr>
          <w:bCs/>
        </w:rPr>
        <w:t>, Oliver Eickelberg</w:t>
      </w:r>
      <w:r w:rsidRPr="000A616D">
        <w:rPr>
          <w:bCs/>
          <w:vertAlign w:val="superscript"/>
        </w:rPr>
        <w:t>1</w:t>
      </w:r>
      <w:r>
        <w:rPr>
          <w:bCs/>
        </w:rPr>
        <w:t>,</w:t>
      </w:r>
      <w:r w:rsidRPr="000A616D">
        <w:rPr>
          <w:bCs/>
        </w:rPr>
        <w:t xml:space="preserve"> Eric P. Schmidt</w:t>
      </w:r>
      <w:r w:rsidRPr="000A616D">
        <w:rPr>
          <w:bCs/>
          <w:vertAlign w:val="superscript"/>
        </w:rPr>
        <w:t>1,2</w:t>
      </w:r>
      <w:r w:rsidR="00C35065">
        <w:rPr>
          <w:bCs/>
        </w:rPr>
        <w:t>,</w:t>
      </w:r>
      <w:r w:rsidRPr="000A616D">
        <w:rPr>
          <w:bCs/>
        </w:rPr>
        <w:t xml:space="preserve"> Yimu Yang</w:t>
      </w:r>
      <w:r w:rsidRPr="000A616D">
        <w:rPr>
          <w:bCs/>
          <w:vertAlign w:val="superscript"/>
        </w:rPr>
        <w:t>1</w:t>
      </w:r>
    </w:p>
    <w:p w:rsidR="001D6001" w:rsidRDefault="001D6001">
      <w:pPr>
        <w:shd w:val="clear" w:color="auto" w:fill="FFFFFF"/>
        <w:jc w:val="left"/>
        <w:rPr>
          <w:bCs/>
        </w:rPr>
      </w:pPr>
    </w:p>
    <w:p w:rsidR="001D6001" w:rsidRPr="000A616D" w:rsidRDefault="001D6001">
      <w:pPr>
        <w:shd w:val="clear" w:color="auto" w:fill="FFFFFF"/>
        <w:jc w:val="left"/>
        <w:rPr>
          <w:rFonts w:cs="Arial"/>
        </w:rPr>
      </w:pPr>
      <w:r w:rsidRPr="00B9476D">
        <w:rPr>
          <w:rFonts w:cs="Arial"/>
          <w:vertAlign w:val="superscript"/>
        </w:rPr>
        <w:t>1</w:t>
      </w:r>
      <w:r w:rsidRPr="000A616D">
        <w:rPr>
          <w:rFonts w:cs="Arial"/>
        </w:rPr>
        <w:t>Department of Medicine</w:t>
      </w:r>
      <w:r>
        <w:rPr>
          <w:rFonts w:cs="Arial"/>
        </w:rPr>
        <w:t xml:space="preserve">, </w:t>
      </w:r>
      <w:r w:rsidRPr="000A616D">
        <w:rPr>
          <w:rFonts w:cs="Arial"/>
        </w:rPr>
        <w:t>University of Colorado Denver, Aurora, C</w:t>
      </w:r>
      <w:r w:rsidR="00C35065">
        <w:rPr>
          <w:rFonts w:cs="Arial"/>
        </w:rPr>
        <w:t>O, USA</w:t>
      </w:r>
    </w:p>
    <w:p w:rsidR="001D6001" w:rsidRPr="000A616D" w:rsidRDefault="001D6001">
      <w:pPr>
        <w:shd w:val="clear" w:color="auto" w:fill="FFFFFF"/>
        <w:jc w:val="left"/>
        <w:rPr>
          <w:rFonts w:cs="Arial"/>
        </w:rPr>
      </w:pPr>
      <w:r w:rsidRPr="00B9476D">
        <w:rPr>
          <w:rFonts w:cs="Arial"/>
          <w:vertAlign w:val="superscript"/>
        </w:rPr>
        <w:t>2</w:t>
      </w:r>
      <w:r w:rsidRPr="000A616D">
        <w:rPr>
          <w:rFonts w:cs="Arial"/>
        </w:rPr>
        <w:t>Department of Medicine, Denver Health Medical Center, Denver, C</w:t>
      </w:r>
      <w:r w:rsidR="00C35065">
        <w:rPr>
          <w:rFonts w:cs="Arial"/>
        </w:rPr>
        <w:t>O, USA</w:t>
      </w:r>
    </w:p>
    <w:p w:rsidR="001D6001" w:rsidRPr="000A616D" w:rsidRDefault="001D6001">
      <w:pPr>
        <w:shd w:val="clear" w:color="auto" w:fill="FFFFFF"/>
        <w:jc w:val="left"/>
        <w:rPr>
          <w:rFonts w:cs="Arial"/>
        </w:rPr>
      </w:pPr>
    </w:p>
    <w:p w:rsidR="001D6001" w:rsidRPr="00D626B1" w:rsidRDefault="001D6001">
      <w:pPr>
        <w:shd w:val="clear" w:color="auto" w:fill="FFFFFF"/>
        <w:jc w:val="left"/>
        <w:rPr>
          <w:rFonts w:cs="Arial"/>
          <w:b/>
        </w:rPr>
      </w:pPr>
      <w:r w:rsidRPr="00D626B1">
        <w:rPr>
          <w:rFonts w:cs="Arial"/>
          <w:b/>
        </w:rPr>
        <w:t xml:space="preserve">Corresponding Author: </w:t>
      </w:r>
    </w:p>
    <w:p w:rsidR="001D6001" w:rsidRDefault="001D6001">
      <w:pPr>
        <w:shd w:val="clear" w:color="auto" w:fill="FFFFFF"/>
        <w:jc w:val="left"/>
        <w:rPr>
          <w:rFonts w:cs="Arial"/>
        </w:rPr>
      </w:pPr>
      <w:r>
        <w:rPr>
          <w:rFonts w:cs="Arial"/>
        </w:rPr>
        <w:t>Yimu Yang</w:t>
      </w:r>
      <w:r>
        <w:rPr>
          <w:rFonts w:cs="Arial"/>
        </w:rPr>
        <w:tab/>
      </w:r>
      <w:r>
        <w:rPr>
          <w:rFonts w:cs="Arial"/>
        </w:rPr>
        <w:tab/>
        <w:t>(</w:t>
      </w:r>
      <w:hyperlink r:id="rId7" w:history="1">
        <w:r w:rsidRPr="006056B7">
          <w:rPr>
            <w:rStyle w:val="Hyperlink"/>
            <w:rFonts w:cs="Arial"/>
          </w:rPr>
          <w:t>yimu.yang@ucdenver.edu</w:t>
        </w:r>
      </w:hyperlink>
      <w:r>
        <w:rPr>
          <w:rFonts w:cs="Arial"/>
        </w:rPr>
        <w:t>)</w:t>
      </w:r>
    </w:p>
    <w:p w:rsidR="001D6001" w:rsidRDefault="001D6001">
      <w:pPr>
        <w:shd w:val="clear" w:color="auto" w:fill="FFFFFF"/>
        <w:jc w:val="left"/>
        <w:rPr>
          <w:rFonts w:cs="Arial"/>
        </w:rPr>
      </w:pPr>
      <w:r>
        <w:rPr>
          <w:rFonts w:cs="Arial"/>
        </w:rPr>
        <w:t>(303) 724-6049</w:t>
      </w:r>
    </w:p>
    <w:p w:rsidR="001D6001" w:rsidRDefault="001D6001">
      <w:pPr>
        <w:shd w:val="clear" w:color="auto" w:fill="FFFFFF"/>
        <w:jc w:val="left"/>
        <w:rPr>
          <w:rFonts w:cs="Arial"/>
        </w:rPr>
      </w:pPr>
    </w:p>
    <w:p w:rsidR="001D6001" w:rsidRPr="00D626B1" w:rsidRDefault="001D6001">
      <w:pPr>
        <w:shd w:val="clear" w:color="auto" w:fill="FFFFFF"/>
        <w:jc w:val="left"/>
        <w:rPr>
          <w:rFonts w:cs="Arial"/>
          <w:b/>
        </w:rPr>
      </w:pPr>
      <w:r w:rsidRPr="00D626B1">
        <w:rPr>
          <w:rFonts w:cs="Arial"/>
          <w:b/>
        </w:rPr>
        <w:t>Email Addresses of Co-</w:t>
      </w:r>
      <w:r w:rsidR="00C35065">
        <w:rPr>
          <w:rFonts w:cs="Arial"/>
          <w:b/>
        </w:rPr>
        <w:t>a</w:t>
      </w:r>
      <w:r w:rsidRPr="00D626B1">
        <w:rPr>
          <w:rFonts w:cs="Arial"/>
          <w:b/>
        </w:rPr>
        <w:t>uthors:</w:t>
      </w:r>
    </w:p>
    <w:p w:rsidR="001D6001" w:rsidRDefault="001D6001">
      <w:pPr>
        <w:shd w:val="clear" w:color="auto" w:fill="FFFFFF"/>
        <w:jc w:val="left"/>
        <w:rPr>
          <w:rFonts w:cs="Arial"/>
        </w:rPr>
      </w:pPr>
      <w:r w:rsidRPr="000A616D">
        <w:rPr>
          <w:bCs/>
        </w:rPr>
        <w:t>Sumei Liao</w:t>
      </w:r>
      <w:r>
        <w:rPr>
          <w:bCs/>
          <w:vertAlign w:val="superscript"/>
        </w:rPr>
        <w:t xml:space="preserve"> </w:t>
      </w:r>
      <w:r>
        <w:rPr>
          <w:rFonts w:cs="Arial"/>
        </w:rPr>
        <w:tab/>
      </w:r>
      <w:r>
        <w:rPr>
          <w:rFonts w:cs="Arial"/>
        </w:rPr>
        <w:tab/>
        <w:t>(</w:t>
      </w:r>
      <w:hyperlink r:id="rId8" w:history="1">
        <w:r w:rsidRPr="006056B7">
          <w:rPr>
            <w:rStyle w:val="Hyperlink"/>
            <w:rFonts w:cs="Arial"/>
          </w:rPr>
          <w:t>sumei.liao@ucdenver.edu</w:t>
        </w:r>
      </w:hyperlink>
      <w:r>
        <w:rPr>
          <w:rFonts w:cs="Arial"/>
        </w:rPr>
        <w:t>)</w:t>
      </w:r>
    </w:p>
    <w:p w:rsidR="001D6001" w:rsidRDefault="001D6001">
      <w:pPr>
        <w:shd w:val="clear" w:color="auto" w:fill="FFFFFF"/>
        <w:jc w:val="left"/>
        <w:rPr>
          <w:rFonts w:cs="Arial"/>
        </w:rPr>
      </w:pPr>
      <w:r w:rsidRPr="000A616D">
        <w:rPr>
          <w:bCs/>
        </w:rPr>
        <w:t>Oliver Eickelberg</w:t>
      </w:r>
      <w:r>
        <w:rPr>
          <w:bCs/>
        </w:rPr>
        <w:tab/>
      </w:r>
      <w:r>
        <w:rPr>
          <w:rFonts w:cs="Arial"/>
        </w:rPr>
        <w:t>(</w:t>
      </w:r>
      <w:hyperlink r:id="rId9" w:history="1">
        <w:r w:rsidRPr="006056B7">
          <w:rPr>
            <w:rStyle w:val="Hyperlink"/>
            <w:rFonts w:cs="Arial"/>
          </w:rPr>
          <w:t>oliver.eickelberg@ucdenver.edu</w:t>
        </w:r>
      </w:hyperlink>
      <w:r>
        <w:rPr>
          <w:rFonts w:cs="Arial"/>
        </w:rPr>
        <w:t>)</w:t>
      </w:r>
    </w:p>
    <w:p w:rsidR="001D6001" w:rsidRDefault="001D6001">
      <w:pPr>
        <w:shd w:val="clear" w:color="auto" w:fill="FFFFFF"/>
        <w:jc w:val="left"/>
        <w:rPr>
          <w:rFonts w:cs="Arial"/>
        </w:rPr>
      </w:pPr>
      <w:r w:rsidRPr="000A616D">
        <w:rPr>
          <w:bCs/>
        </w:rPr>
        <w:t>Eric P. Schmidt</w:t>
      </w:r>
      <w:r>
        <w:rPr>
          <w:bCs/>
          <w:vertAlign w:val="superscript"/>
        </w:rPr>
        <w:tab/>
      </w:r>
      <w:r>
        <w:rPr>
          <w:bCs/>
        </w:rPr>
        <w:t>(</w:t>
      </w:r>
      <w:hyperlink r:id="rId10" w:history="1">
        <w:r w:rsidRPr="006056B7">
          <w:rPr>
            <w:rStyle w:val="Hyperlink"/>
            <w:rFonts w:cs="Arial"/>
          </w:rPr>
          <w:t>eric.schmidt@ucdenver.edu</w:t>
        </w:r>
      </w:hyperlink>
      <w:r>
        <w:rPr>
          <w:rFonts w:cs="Arial"/>
        </w:rPr>
        <w:t>)</w:t>
      </w:r>
    </w:p>
    <w:p w:rsidR="00392A7C" w:rsidRPr="000A616D" w:rsidRDefault="00392A7C">
      <w:pPr>
        <w:shd w:val="clear" w:color="auto" w:fill="FFFFFF"/>
        <w:jc w:val="left"/>
        <w:rPr>
          <w:rFonts w:cs="Arial"/>
        </w:rPr>
      </w:pPr>
    </w:p>
    <w:p w:rsidR="001D6001" w:rsidRDefault="00392A7C" w:rsidP="00D626B1">
      <w:pPr>
        <w:jc w:val="left"/>
        <w:rPr>
          <w:b/>
          <w:bCs/>
        </w:rPr>
      </w:pPr>
      <w:r>
        <w:rPr>
          <w:b/>
          <w:bCs/>
        </w:rPr>
        <w:t>KEYWORDS</w:t>
      </w:r>
      <w:r w:rsidRPr="000A616D">
        <w:rPr>
          <w:b/>
          <w:bCs/>
        </w:rPr>
        <w:t xml:space="preserve">: </w:t>
      </w:r>
    </w:p>
    <w:p w:rsidR="00392A7C" w:rsidRDefault="00392A7C" w:rsidP="00D626B1">
      <w:pPr>
        <w:jc w:val="left"/>
      </w:pPr>
      <w:r w:rsidRPr="000A616D">
        <w:rPr>
          <w:bCs/>
        </w:rPr>
        <w:t xml:space="preserve">Intratracheal instillation, intrabronchial instillation, </w:t>
      </w:r>
      <w:r>
        <w:t xml:space="preserve">lung fibrosis, bleomycin, </w:t>
      </w:r>
      <w:r w:rsidRPr="000A616D">
        <w:t>mouse</w:t>
      </w:r>
      <w:r>
        <w:t xml:space="preserve">, lung injury </w:t>
      </w:r>
    </w:p>
    <w:p w:rsidR="00392A7C" w:rsidRPr="006B0631" w:rsidRDefault="00392A7C" w:rsidP="00D626B1">
      <w:pPr>
        <w:jc w:val="left"/>
        <w:rPr>
          <w:color w:val="808080"/>
        </w:rPr>
      </w:pPr>
    </w:p>
    <w:p w:rsidR="00392A7C" w:rsidRPr="001525B2" w:rsidRDefault="00392A7C" w:rsidP="00D626B1">
      <w:pPr>
        <w:jc w:val="left"/>
        <w:rPr>
          <w:b/>
          <w:bCs/>
          <w:color w:val="auto"/>
        </w:rPr>
      </w:pPr>
      <w:r w:rsidRPr="001525B2">
        <w:rPr>
          <w:b/>
          <w:bCs/>
          <w:color w:val="auto"/>
        </w:rPr>
        <w:t>SUMMARY:</w:t>
      </w:r>
    </w:p>
    <w:p w:rsidR="00392A7C" w:rsidRDefault="00392A7C" w:rsidP="00D626B1">
      <w:pPr>
        <w:jc w:val="left"/>
      </w:pPr>
      <w:r>
        <w:t xml:space="preserve">Intratracheal (IT) administration of experimental agents </w:t>
      </w:r>
      <w:r w:rsidR="00C35065">
        <w:t>in</w:t>
      </w:r>
      <w:r>
        <w:t xml:space="preserve"> mice often results in asymmetric delivery to the distal lungs.  In this report, we describe a direct intrabronchial (IB) approach to cannulate each lung </w:t>
      </w:r>
      <w:r w:rsidR="00C35065">
        <w:rPr>
          <w:color w:val="auto"/>
        </w:rPr>
        <w:t>in</w:t>
      </w:r>
      <w:r w:rsidRPr="00317D3A">
        <w:rPr>
          <w:color w:val="auto"/>
        </w:rPr>
        <w:t xml:space="preserve"> living mice</w:t>
      </w:r>
      <w:r>
        <w:rPr>
          <w:color w:val="auto"/>
        </w:rPr>
        <w:t xml:space="preserve"> non-operatively</w:t>
      </w:r>
      <w:r w:rsidRPr="00317D3A">
        <w:rPr>
          <w:color w:val="auto"/>
        </w:rPr>
        <w:t>.  This approach can be used to selectively administer agents to one lung or may be adapted to improve the symmetric agent delivery</w:t>
      </w:r>
      <w:r>
        <w:t xml:space="preserve"> to both lungs.</w:t>
      </w:r>
    </w:p>
    <w:p w:rsidR="00392A7C" w:rsidRPr="000A616D" w:rsidRDefault="00392A7C" w:rsidP="00D626B1">
      <w:pPr>
        <w:jc w:val="left"/>
      </w:pPr>
    </w:p>
    <w:p w:rsidR="00392A7C" w:rsidRPr="001525B2" w:rsidRDefault="00392A7C" w:rsidP="00D626B1">
      <w:pPr>
        <w:jc w:val="left"/>
        <w:rPr>
          <w:b/>
          <w:bCs/>
          <w:color w:val="auto"/>
        </w:rPr>
      </w:pPr>
      <w:r w:rsidRPr="001525B2">
        <w:rPr>
          <w:b/>
          <w:bCs/>
          <w:color w:val="auto"/>
        </w:rPr>
        <w:t>ABSTRACT:</w:t>
      </w:r>
    </w:p>
    <w:p w:rsidR="00392A7C" w:rsidRDefault="00392A7C" w:rsidP="00D626B1">
      <w:pPr>
        <w:jc w:val="left"/>
      </w:pPr>
      <w:r>
        <w:t>Intratracheal (IT) administration of experimental agents is an essential technique in murine mode</w:t>
      </w:r>
      <w:r w:rsidR="00C35065">
        <w:t>ls</w:t>
      </w:r>
      <w:r>
        <w:t xml:space="preserve"> of diffuse lung diseases, such as bleomycin-induced pulmonary fibrosis.  However, distribution of intratracheally-administered agents to the distal mouse lung is often asymmetric, </w:t>
      </w:r>
      <w:r w:rsidRPr="00317D3A">
        <w:rPr>
          <w:color w:val="auto"/>
        </w:rPr>
        <w:t xml:space="preserve">with lung parenchymal concentrations increased in the smaller (but equally accessible) left lung of the mouse.  </w:t>
      </w:r>
      <w:r w:rsidR="00C35065">
        <w:rPr>
          <w:color w:val="auto"/>
        </w:rPr>
        <w:t>Described i</w:t>
      </w:r>
      <w:r w:rsidRPr="00317D3A">
        <w:rPr>
          <w:color w:val="auto"/>
        </w:rPr>
        <w:t>n this report</w:t>
      </w:r>
      <w:r w:rsidR="00C35065">
        <w:rPr>
          <w:color w:val="auto"/>
        </w:rPr>
        <w:t xml:space="preserve"> is</w:t>
      </w:r>
      <w:r w:rsidRPr="00317D3A">
        <w:rPr>
          <w:color w:val="auto"/>
        </w:rPr>
        <w:t xml:space="preserve"> a novel</w:t>
      </w:r>
      <w:r>
        <w:rPr>
          <w:color w:val="auto"/>
        </w:rPr>
        <w:t xml:space="preserve"> intrabronchial (IB) </w:t>
      </w:r>
      <w:r w:rsidRPr="00317D3A">
        <w:rPr>
          <w:color w:val="auto"/>
        </w:rPr>
        <w:t>approach to cannulate the left and</w:t>
      </w:r>
      <w:r>
        <w:rPr>
          <w:color w:val="auto"/>
        </w:rPr>
        <w:t>/or</w:t>
      </w:r>
      <w:r w:rsidRPr="00317D3A">
        <w:rPr>
          <w:color w:val="auto"/>
        </w:rPr>
        <w:t xml:space="preserve"> right lungs of living mice</w:t>
      </w:r>
      <w:r>
        <w:rPr>
          <w:color w:val="auto"/>
        </w:rPr>
        <w:t xml:space="preserve"> non-operatively</w:t>
      </w:r>
      <w:r w:rsidRPr="00317D3A">
        <w:rPr>
          <w:color w:val="auto"/>
        </w:rPr>
        <w:t xml:space="preserve">.  </w:t>
      </w:r>
      <w:r w:rsidR="00C35065">
        <w:rPr>
          <w:color w:val="auto"/>
        </w:rPr>
        <w:t>It is</w:t>
      </w:r>
      <w:r w:rsidRPr="00317D3A">
        <w:rPr>
          <w:color w:val="auto"/>
        </w:rPr>
        <w:t xml:space="preserve"> </w:t>
      </w:r>
      <w:r w:rsidR="00C35065">
        <w:rPr>
          <w:color w:val="auto"/>
        </w:rPr>
        <w:t xml:space="preserve">also </w:t>
      </w:r>
      <w:r w:rsidRPr="00317D3A">
        <w:rPr>
          <w:color w:val="auto"/>
        </w:rPr>
        <w:t>demonstrate</w:t>
      </w:r>
      <w:r w:rsidR="00C35065">
        <w:rPr>
          <w:color w:val="auto"/>
        </w:rPr>
        <w:t>d</w:t>
      </w:r>
      <w:r w:rsidRPr="00317D3A">
        <w:rPr>
          <w:color w:val="auto"/>
        </w:rPr>
        <w:t xml:space="preserve"> how this approach can be used to selectively administer agents to one lung or adapted (</w:t>
      </w:r>
      <w:r w:rsidRPr="00D626B1">
        <w:rPr>
          <w:i/>
          <w:color w:val="auto"/>
        </w:rPr>
        <w:t>via</w:t>
      </w:r>
      <w:r w:rsidRPr="00317D3A">
        <w:rPr>
          <w:color w:val="auto"/>
        </w:rPr>
        <w:t xml:space="preserve"> dose-adjusted </w:t>
      </w:r>
      <w:r>
        <w:rPr>
          <w:color w:val="auto"/>
        </w:rPr>
        <w:t xml:space="preserve">IB </w:t>
      </w:r>
      <w:r w:rsidRPr="00317D3A">
        <w:rPr>
          <w:color w:val="auto"/>
        </w:rPr>
        <w:t>delivery) to improve the left-right symmetry of lung delivery of experimental</w:t>
      </w:r>
      <w:r>
        <w:t xml:space="preserve"> agents, thereby improving model</w:t>
      </w:r>
      <w:r w:rsidR="00A81D84">
        <w:t>s</w:t>
      </w:r>
      <w:r>
        <w:t xml:space="preserve"> of diffuse lung disease such as bleomycin-induced pulmonary fibrosis. </w:t>
      </w:r>
    </w:p>
    <w:p w:rsidR="00392A7C" w:rsidRPr="000A616D" w:rsidRDefault="00392A7C" w:rsidP="00D626B1">
      <w:pPr>
        <w:jc w:val="left"/>
      </w:pPr>
    </w:p>
    <w:p w:rsidR="00392A7C" w:rsidRPr="000A616D" w:rsidRDefault="00392A7C" w:rsidP="00D626B1">
      <w:pPr>
        <w:jc w:val="left"/>
        <w:rPr>
          <w:b/>
          <w:bCs/>
        </w:rPr>
      </w:pPr>
      <w:r>
        <w:rPr>
          <w:b/>
          <w:bCs/>
        </w:rPr>
        <w:t>INTRODUCTION</w:t>
      </w:r>
      <w:r w:rsidRPr="000A616D">
        <w:rPr>
          <w:b/>
          <w:bCs/>
        </w:rPr>
        <w:t xml:space="preserve">: </w:t>
      </w:r>
    </w:p>
    <w:p w:rsidR="00392A7C" w:rsidRDefault="00392A7C" w:rsidP="00D626B1">
      <w:pPr>
        <w:jc w:val="left"/>
      </w:pPr>
      <w:r w:rsidRPr="000A616D">
        <w:rPr>
          <w:shd w:val="clear" w:color="auto" w:fill="FFFFFF"/>
        </w:rPr>
        <w:t xml:space="preserve">Direct pulmonary administration of experimental agents </w:t>
      </w:r>
      <w:r w:rsidR="00A81D84">
        <w:rPr>
          <w:shd w:val="clear" w:color="auto" w:fill="FFFFFF"/>
        </w:rPr>
        <w:t>in</w:t>
      </w:r>
      <w:r w:rsidRPr="000A616D">
        <w:rPr>
          <w:shd w:val="clear" w:color="auto" w:fill="FFFFFF"/>
        </w:rPr>
        <w:t xml:space="preserve"> mice allows for the study of lung immune response</w:t>
      </w:r>
      <w:r w:rsidR="00A81D84">
        <w:rPr>
          <w:shd w:val="clear" w:color="auto" w:fill="FFFFFF"/>
        </w:rPr>
        <w:t>s</w:t>
      </w:r>
      <w:r w:rsidRPr="000A616D">
        <w:rPr>
          <w:shd w:val="clear" w:color="auto" w:fill="FFFFFF"/>
        </w:rPr>
        <w:t xml:space="preserve">, acute lung injury, </w:t>
      </w:r>
      <w:r w:rsidR="00A81D84">
        <w:rPr>
          <w:shd w:val="clear" w:color="auto" w:fill="FFFFFF"/>
        </w:rPr>
        <w:t>and</w:t>
      </w:r>
      <w:r w:rsidRPr="000A616D">
        <w:rPr>
          <w:shd w:val="clear" w:color="auto" w:fill="FFFFFF"/>
        </w:rPr>
        <w:t xml:space="preserve"> lung fibrosis. Direct pulmonary administration is </w:t>
      </w:r>
      <w:r w:rsidRPr="000A616D">
        <w:rPr>
          <w:shd w:val="clear" w:color="auto" w:fill="FFFFFF"/>
        </w:rPr>
        <w:lastRenderedPageBreak/>
        <w:t xml:space="preserve">typically performed </w:t>
      </w:r>
      <w:r w:rsidRPr="00D626B1">
        <w:rPr>
          <w:i/>
          <w:color w:val="auto"/>
          <w:shd w:val="clear" w:color="auto" w:fill="FFFFFF"/>
        </w:rPr>
        <w:t>via</w:t>
      </w:r>
      <w:r>
        <w:rPr>
          <w:color w:val="auto"/>
          <w:shd w:val="clear" w:color="auto" w:fill="FFFFFF"/>
        </w:rPr>
        <w:t xml:space="preserve"> intratracheal (</w:t>
      </w:r>
      <w:r w:rsidRPr="000A616D">
        <w:rPr>
          <w:shd w:val="clear" w:color="auto" w:fill="FFFFFF"/>
        </w:rPr>
        <w:t>IT</w:t>
      </w:r>
      <w:r>
        <w:rPr>
          <w:shd w:val="clear" w:color="auto" w:fill="FFFFFF"/>
        </w:rPr>
        <w:t>)</w:t>
      </w:r>
      <w:r w:rsidRPr="000A616D">
        <w:rPr>
          <w:shd w:val="clear" w:color="auto" w:fill="FFFFFF"/>
        </w:rPr>
        <w:t xml:space="preserve"> instillation, as described </w:t>
      </w:r>
      <w:r w:rsidR="00A81D84">
        <w:rPr>
          <w:shd w:val="clear" w:color="auto" w:fill="FFFFFF"/>
        </w:rPr>
        <w:t>previously</w:t>
      </w:r>
      <w:r w:rsidRPr="00A02C42">
        <w:rPr>
          <w:noProof/>
          <w:shd w:val="clear" w:color="auto" w:fill="FFFFFF"/>
          <w:vertAlign w:val="superscript"/>
        </w:rPr>
        <w:t>1-3</w:t>
      </w:r>
      <w:r w:rsidRPr="000A616D">
        <w:t>.</w:t>
      </w:r>
      <w:r w:rsidR="00A81D84">
        <w:t xml:space="preserve"> </w:t>
      </w:r>
      <w:r>
        <w:t xml:space="preserve">However, this approach is nonselective, affecting both lungs in a nontargeted and often asymmetric fashion.  Experimental modeling of lung injury may benefit from the ability to selectively target </w:t>
      </w:r>
      <w:r w:rsidR="00A81D84">
        <w:t>one</w:t>
      </w:r>
      <w:r>
        <w:t xml:space="preserve"> specific lung, allowing </w:t>
      </w:r>
      <w:r w:rsidR="00A81D84">
        <w:t xml:space="preserve">for </w:t>
      </w:r>
      <w:r>
        <w:t>use of the contralateral lung as a control. Conversely</w:t>
      </w:r>
      <w:r w:rsidRPr="000A616D">
        <w:t xml:space="preserve">, accurate modeling of human diffuse lung diseases </w:t>
      </w:r>
      <w:r>
        <w:t>benefits from</w:t>
      </w:r>
      <w:r w:rsidRPr="000A616D">
        <w:t xml:space="preserve"> symmetric distribution of experimental agents to the bilateral lung parenchyma.  </w:t>
      </w:r>
    </w:p>
    <w:p w:rsidR="00392A7C" w:rsidRPr="000A616D" w:rsidRDefault="00392A7C" w:rsidP="00D626B1">
      <w:pPr>
        <w:jc w:val="left"/>
      </w:pPr>
    </w:p>
    <w:p w:rsidR="00392A7C" w:rsidRPr="000A616D" w:rsidRDefault="00392A7C" w:rsidP="00D626B1">
      <w:pPr>
        <w:jc w:val="left"/>
        <w:rPr>
          <w:shd w:val="clear" w:color="auto" w:fill="FFFFFF"/>
        </w:rPr>
      </w:pPr>
      <w:r>
        <w:t xml:space="preserve">The overall goal of this report is </w:t>
      </w:r>
      <w:r w:rsidRPr="000A616D">
        <w:t xml:space="preserve">to </w:t>
      </w:r>
      <w:r>
        <w:t xml:space="preserve">describe a method for </w:t>
      </w:r>
      <w:r w:rsidRPr="000A616D">
        <w:t>selective deliver</w:t>
      </w:r>
      <w:r>
        <w:t>y of</w:t>
      </w:r>
      <w:r w:rsidRPr="000A616D">
        <w:t xml:space="preserve"> experimental agents to the left or right lung of </w:t>
      </w:r>
      <w:r>
        <w:t>a mouse</w:t>
      </w:r>
      <w:r w:rsidRPr="000A616D">
        <w:t xml:space="preserve"> (</w:t>
      </w:r>
      <w:r w:rsidRPr="000A616D">
        <w:rPr>
          <w:b/>
        </w:rPr>
        <w:t>Figure</w:t>
      </w:r>
      <w:r>
        <w:rPr>
          <w:b/>
        </w:rPr>
        <w:t xml:space="preserve"> 1</w:t>
      </w:r>
      <w:r w:rsidRPr="000A616D">
        <w:t xml:space="preserve">). </w:t>
      </w:r>
      <w:r>
        <w:t xml:space="preserve">This intrabronchial (IB) administration approach allows for unilateral treatment of a mouse lung </w:t>
      </w:r>
      <w:r w:rsidR="00A81D84">
        <w:t>and</w:t>
      </w:r>
      <w:r>
        <w:t xml:space="preserve"> can be easily adapted to ensure</w:t>
      </w:r>
      <w:r w:rsidRPr="000A616D">
        <w:t xml:space="preserve"> equal delivery of </w:t>
      </w:r>
      <w:r>
        <w:t>an agent</w:t>
      </w:r>
      <w:r w:rsidRPr="000A616D">
        <w:t xml:space="preserve"> to the bilateral mainstem bronchi</w:t>
      </w:r>
      <w:r>
        <w:t xml:space="preserve">. By using IB administration to deliver larger doses of experimental agents to the larger right lung and smaller volumes to the smaller left lung </w:t>
      </w:r>
      <w:r w:rsidRPr="00A81D84">
        <w:t>(</w:t>
      </w:r>
      <w:r w:rsidR="00A81D84">
        <w:t>i.e.,</w:t>
      </w:r>
      <w:r>
        <w:t xml:space="preserve"> dose-adjusted IB administration), demonstrate</w:t>
      </w:r>
      <w:r w:rsidR="00A81D84">
        <w:t>d in this report is an</w:t>
      </w:r>
      <w:r>
        <w:t xml:space="preserve"> improvement in the homogeneity of pulmonary delivery of experimental agents, optimizing</w:t>
      </w:r>
      <w:r w:rsidRPr="000A616D">
        <w:t xml:space="preserve"> the model of diffuse lung injury in mice. </w:t>
      </w:r>
      <w:r>
        <w:t xml:space="preserve">As such, </w:t>
      </w:r>
      <w:r w:rsidR="00A81D84">
        <w:t>this</w:t>
      </w:r>
      <w:r>
        <w:t xml:space="preserve"> report may h</w:t>
      </w:r>
      <w:r w:rsidR="00A81D84">
        <w:t>old</w:t>
      </w:r>
      <w:r>
        <w:t xml:space="preserve"> value for investigators seeking to either unilaterally administer experimental agents to mice or improve the symmetry of drug deposition in both lungs.  </w:t>
      </w:r>
    </w:p>
    <w:p w:rsidR="00392A7C" w:rsidRPr="006A7568" w:rsidRDefault="00392A7C">
      <w:pPr>
        <w:jc w:val="left"/>
      </w:pPr>
    </w:p>
    <w:p w:rsidR="00392A7C" w:rsidRDefault="00392A7C">
      <w:pPr>
        <w:jc w:val="left"/>
        <w:rPr>
          <w:b/>
        </w:rPr>
      </w:pPr>
      <w:bookmarkStart w:id="1" w:name="_Hlk535570639"/>
      <w:r w:rsidRPr="00C24DF7">
        <w:rPr>
          <w:b/>
        </w:rPr>
        <w:t>PROTOCOL</w:t>
      </w:r>
      <w:r w:rsidR="00A81D84">
        <w:rPr>
          <w:b/>
        </w:rPr>
        <w:t>:</w:t>
      </w:r>
    </w:p>
    <w:p w:rsidR="00392A7C" w:rsidRDefault="00392A7C">
      <w:pPr>
        <w:pStyle w:val="ListParagraph"/>
        <w:ind w:left="0"/>
        <w:jc w:val="left"/>
        <w:rPr>
          <w:b/>
        </w:rPr>
      </w:pPr>
    </w:p>
    <w:p w:rsidR="00392A7C" w:rsidRPr="00F6087F" w:rsidRDefault="00F6087F">
      <w:pPr>
        <w:pStyle w:val="ListParagraph"/>
        <w:ind w:left="0"/>
        <w:jc w:val="left"/>
        <w:rPr>
          <w:b/>
        </w:rPr>
      </w:pPr>
      <w:r w:rsidRPr="000C2165">
        <w:t>All animal protocols have been approved by the University of Colorado Denver Institutional Animal Care and Use Committee (IACUC).</w:t>
      </w:r>
      <w:r>
        <w:rPr>
          <w:b/>
        </w:rPr>
        <w:t xml:space="preserve"> </w:t>
      </w:r>
      <w:r w:rsidR="00392A7C">
        <w:t>A</w:t>
      </w:r>
      <w:r w:rsidR="00392A7C" w:rsidRPr="000C2165">
        <w:t>ll procedures described below (</w:t>
      </w:r>
      <w:r w:rsidR="00A81D84">
        <w:t>s</w:t>
      </w:r>
      <w:r w:rsidR="00392A7C" w:rsidRPr="000C2165">
        <w:t>ections 4</w:t>
      </w:r>
      <w:r w:rsidR="00A81D84" w:rsidRPr="000C2165">
        <w:t>–</w:t>
      </w:r>
      <w:r w:rsidR="00392A7C" w:rsidRPr="000C2165">
        <w:t xml:space="preserve">7) have been optimized using both male and female C57BL/6 mice. This approach has been validated using mice ranging from 19–40 g </w:t>
      </w:r>
      <w:r w:rsidR="00A81D84">
        <w:t>in</w:t>
      </w:r>
      <w:r w:rsidR="00392A7C" w:rsidRPr="000C2165">
        <w:t xml:space="preserve"> body weight. </w:t>
      </w:r>
    </w:p>
    <w:p w:rsidR="00392A7C" w:rsidRDefault="00392A7C">
      <w:pPr>
        <w:jc w:val="left"/>
        <w:rPr>
          <w:b/>
        </w:rPr>
      </w:pPr>
    </w:p>
    <w:p w:rsidR="00392A7C" w:rsidRDefault="00392A7C">
      <w:pPr>
        <w:pStyle w:val="ListParagraph"/>
        <w:widowControl/>
        <w:numPr>
          <w:ilvl w:val="0"/>
          <w:numId w:val="20"/>
        </w:numPr>
        <w:autoSpaceDE/>
        <w:autoSpaceDN/>
        <w:adjustRightInd/>
        <w:jc w:val="left"/>
        <w:rPr>
          <w:b/>
        </w:rPr>
      </w:pPr>
      <w:r>
        <w:rPr>
          <w:b/>
        </w:rPr>
        <w:t>Creation of platform for IB administration</w:t>
      </w:r>
    </w:p>
    <w:p w:rsidR="00392A7C" w:rsidRDefault="00392A7C">
      <w:pPr>
        <w:pStyle w:val="ListParagraph"/>
        <w:widowControl/>
        <w:autoSpaceDE/>
        <w:autoSpaceDN/>
        <w:adjustRightInd/>
        <w:ind w:left="0"/>
        <w:jc w:val="left"/>
        <w:rPr>
          <w:b/>
        </w:rPr>
      </w:pPr>
    </w:p>
    <w:p w:rsidR="00392A7C" w:rsidRDefault="00392A7C">
      <w:pPr>
        <w:pStyle w:val="ListParagraph"/>
        <w:widowControl/>
        <w:numPr>
          <w:ilvl w:val="1"/>
          <w:numId w:val="2"/>
        </w:numPr>
        <w:autoSpaceDE/>
        <w:autoSpaceDN/>
        <w:adjustRightInd/>
        <w:jc w:val="left"/>
      </w:pPr>
      <w:r w:rsidRPr="004E61A4">
        <w:t>Bend the bookend from the original 90° angle between the basal wing and standing wing to 70° (</w:t>
      </w:r>
      <w:r w:rsidRPr="004E61A4">
        <w:rPr>
          <w:b/>
        </w:rPr>
        <w:t>Figure 2A</w:t>
      </w:r>
      <w:r w:rsidRPr="004E61A4">
        <w:t>).</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2"/>
        </w:numPr>
        <w:autoSpaceDE/>
        <w:autoSpaceDN/>
        <w:adjustRightInd/>
        <w:jc w:val="left"/>
      </w:pPr>
      <w:r w:rsidRPr="004E61A4">
        <w:t>Drill a hole at the center-top of the standing wing of the metal bookend (</w:t>
      </w:r>
      <w:r w:rsidRPr="008064CD">
        <w:rPr>
          <w:b/>
        </w:rPr>
        <w:t>Figure 2A</w:t>
      </w:r>
      <w:r w:rsidRPr="004E61A4">
        <w:t xml:space="preserve">). </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2"/>
        </w:numPr>
        <w:autoSpaceDE/>
        <w:autoSpaceDN/>
        <w:adjustRightInd/>
        <w:jc w:val="left"/>
      </w:pPr>
      <w:r w:rsidRPr="004E61A4">
        <w:t>Drill a hole of identical size at the corresponding position of the plastic board. Drill two smaller holes inferiorly and laterally (</w:t>
      </w:r>
      <w:r w:rsidRPr="008064CD">
        <w:rPr>
          <w:b/>
        </w:rPr>
        <w:t>Figure 2A</w:t>
      </w:r>
      <w:r w:rsidRPr="004E61A4">
        <w:t xml:space="preserve">). </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2"/>
        </w:numPr>
        <w:autoSpaceDE/>
        <w:autoSpaceDN/>
        <w:adjustRightInd/>
        <w:jc w:val="left"/>
      </w:pPr>
      <w:r w:rsidRPr="004E61A4">
        <w:t>Drape a 4:0 silk suture between these small holes in the plastic board (</w:t>
      </w:r>
      <w:r w:rsidRPr="008064CD">
        <w:rPr>
          <w:b/>
        </w:rPr>
        <w:t>Figure 2A</w:t>
      </w:r>
      <w:r w:rsidRPr="004E61A4">
        <w:t xml:space="preserve">). </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2"/>
        </w:numPr>
        <w:autoSpaceDE/>
        <w:autoSpaceDN/>
        <w:adjustRightInd/>
        <w:jc w:val="left"/>
      </w:pPr>
      <w:r w:rsidRPr="004E61A4">
        <w:t>Place the hook and loop tape on the edge of the plastic board (</w:t>
      </w:r>
      <w:r w:rsidRPr="008064CD">
        <w:rPr>
          <w:b/>
        </w:rPr>
        <w:t>Figure 2A</w:t>
      </w:r>
      <w:r w:rsidRPr="004E61A4">
        <w:t>).</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2"/>
        </w:numPr>
        <w:autoSpaceDE/>
        <w:autoSpaceDN/>
        <w:adjustRightInd/>
        <w:jc w:val="left"/>
      </w:pPr>
      <w:r w:rsidRPr="004E61A4">
        <w:t>Assemble the plastic board to the metal bookend with the screw (</w:t>
      </w:r>
      <w:r w:rsidRPr="008064CD">
        <w:rPr>
          <w:b/>
        </w:rPr>
        <w:t>Figure 2B</w:t>
      </w:r>
      <w:r w:rsidRPr="004E61A4">
        <w:t xml:space="preserve">). </w:t>
      </w:r>
      <w:r w:rsidR="00F6087F">
        <w:t>Ensure that</w:t>
      </w:r>
      <w:r w:rsidRPr="004E61A4">
        <w:t xml:space="preserve"> </w:t>
      </w:r>
      <w:r w:rsidR="00F6087F">
        <w:t>t</w:t>
      </w:r>
      <w:r w:rsidRPr="004E61A4">
        <w:t xml:space="preserve">he screw-nut </w:t>
      </w:r>
      <w:r w:rsidR="00F6087F">
        <w:t xml:space="preserve">is </w:t>
      </w:r>
      <w:r w:rsidRPr="004E61A4">
        <w:t>sufficiently tight to hold the board in position while allowing for adjustment of angle</w:t>
      </w:r>
      <w:r w:rsidR="00A81D84">
        <w:t>,</w:t>
      </w:r>
      <w:r w:rsidRPr="004E61A4">
        <w:t xml:space="preserve"> if necessary. </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2"/>
        </w:numPr>
        <w:autoSpaceDE/>
        <w:autoSpaceDN/>
        <w:adjustRightInd/>
        <w:jc w:val="left"/>
      </w:pPr>
      <w:r w:rsidRPr="004E61A4">
        <w:t xml:space="preserve">Ensure </w:t>
      </w:r>
      <w:r w:rsidR="00F6087F">
        <w:t>th</w:t>
      </w:r>
      <w:r w:rsidR="00A81D84">
        <w:t>at</w:t>
      </w:r>
      <w:r w:rsidR="00F6087F">
        <w:t xml:space="preserve"> </w:t>
      </w:r>
      <w:r w:rsidRPr="004E61A4">
        <w:t xml:space="preserve">rotation of the plastic board </w:t>
      </w:r>
      <w:r w:rsidR="00A81D84">
        <w:t>is</w:t>
      </w:r>
      <w:r w:rsidRPr="004E61A4">
        <w:t xml:space="preserve"> clockwise and counterclockwise</w:t>
      </w:r>
      <w:r w:rsidR="00A81D84">
        <w:t>, moving</w:t>
      </w:r>
      <w:r w:rsidRPr="004E61A4">
        <w:t xml:space="preserve"> freely. </w:t>
      </w:r>
    </w:p>
    <w:p w:rsidR="00392A7C" w:rsidRDefault="00392A7C" w:rsidP="00D626B1">
      <w:pPr>
        <w:pStyle w:val="ListParagraph"/>
        <w:ind w:left="0"/>
        <w:jc w:val="left"/>
        <w:rPr>
          <w:b/>
        </w:rPr>
      </w:pPr>
    </w:p>
    <w:p w:rsidR="00392A7C" w:rsidRPr="004C2377" w:rsidRDefault="00F6087F">
      <w:pPr>
        <w:pStyle w:val="ListParagraph"/>
        <w:widowControl/>
        <w:autoSpaceDE/>
        <w:autoSpaceDN/>
        <w:adjustRightInd/>
        <w:ind w:left="0"/>
        <w:jc w:val="left"/>
      </w:pPr>
      <w:r w:rsidRPr="004C2377">
        <w:t xml:space="preserve">NOTE: </w:t>
      </w:r>
      <w:r w:rsidR="00A81D84">
        <w:t>C</w:t>
      </w:r>
      <w:r w:rsidR="00392A7C" w:rsidRPr="004C2377">
        <w:t>lockwise</w:t>
      </w:r>
      <w:r w:rsidR="00A81D84">
        <w:t xml:space="preserve"> motion is</w:t>
      </w:r>
      <w:r w:rsidR="00392A7C" w:rsidRPr="004C2377">
        <w:t xml:space="preserve"> represent</w:t>
      </w:r>
      <w:r w:rsidR="00A81D84">
        <w:t>ed</w:t>
      </w:r>
      <w:r w:rsidR="00392A7C" w:rsidRPr="004C2377">
        <w:t xml:space="preserve"> in this report as a (+) degree rotation</w:t>
      </w:r>
      <w:r w:rsidR="00A81D84">
        <w:t>,</w:t>
      </w:r>
      <w:r w:rsidR="00392A7C" w:rsidRPr="004C2377">
        <w:t xml:space="preserve"> and counterclockwise </w:t>
      </w:r>
      <w:r w:rsidR="00A81D84">
        <w:t xml:space="preserve">is </w:t>
      </w:r>
      <w:r w:rsidR="00392A7C" w:rsidRPr="004C2377">
        <w:t>represent</w:t>
      </w:r>
      <w:r w:rsidR="00A81D84">
        <w:t>ed</w:t>
      </w:r>
      <w:r w:rsidR="00392A7C" w:rsidRPr="004C2377">
        <w:t xml:space="preserve"> as a (-) degree rotation.</w:t>
      </w:r>
    </w:p>
    <w:p w:rsidR="00392A7C" w:rsidRPr="008064CD" w:rsidRDefault="00392A7C">
      <w:pPr>
        <w:pStyle w:val="ListParagraph"/>
        <w:widowControl/>
        <w:autoSpaceDE/>
        <w:autoSpaceDN/>
        <w:adjustRightInd/>
        <w:ind w:left="0"/>
        <w:jc w:val="left"/>
      </w:pPr>
    </w:p>
    <w:p w:rsidR="00392A7C" w:rsidRPr="004E61A4" w:rsidRDefault="00392A7C">
      <w:pPr>
        <w:pStyle w:val="ListParagraph"/>
        <w:widowControl/>
        <w:numPr>
          <w:ilvl w:val="1"/>
          <w:numId w:val="2"/>
        </w:numPr>
        <w:autoSpaceDE/>
        <w:autoSpaceDN/>
        <w:adjustRightInd/>
        <w:jc w:val="left"/>
      </w:pPr>
      <w:r>
        <w:t xml:space="preserve">Use an </w:t>
      </w:r>
      <w:r w:rsidRPr="004E61A4">
        <w:t>angle protractor to position the plastic board at +30°, +86°, -30°</w:t>
      </w:r>
      <w:r w:rsidR="00A81D84">
        <w:t>,</w:t>
      </w:r>
      <w:r w:rsidRPr="004E61A4">
        <w:t xml:space="preserve"> and -74° and mark them on the bookend</w:t>
      </w:r>
      <w:r w:rsidR="00A81D84">
        <w:t>,</w:t>
      </w:r>
      <w:r w:rsidRPr="004E61A4">
        <w:t xml:space="preserve"> respectively.</w:t>
      </w:r>
    </w:p>
    <w:p w:rsidR="00392A7C" w:rsidRDefault="00392A7C">
      <w:pPr>
        <w:pStyle w:val="ListParagraph"/>
        <w:widowControl/>
        <w:autoSpaceDE/>
        <w:autoSpaceDN/>
        <w:adjustRightInd/>
        <w:ind w:left="0"/>
        <w:jc w:val="left"/>
      </w:pPr>
    </w:p>
    <w:p w:rsidR="00392A7C" w:rsidRDefault="00392A7C">
      <w:pPr>
        <w:pStyle w:val="ListParagraph"/>
        <w:widowControl/>
        <w:numPr>
          <w:ilvl w:val="0"/>
          <w:numId w:val="20"/>
        </w:numPr>
        <w:autoSpaceDE/>
        <w:autoSpaceDN/>
        <w:adjustRightInd/>
        <w:jc w:val="left"/>
        <w:rPr>
          <w:b/>
        </w:rPr>
      </w:pPr>
      <w:r>
        <w:rPr>
          <w:b/>
        </w:rPr>
        <w:t xml:space="preserve">Creation of extended </w:t>
      </w:r>
      <w:r w:rsidRPr="003A4011">
        <w:rPr>
          <w:b/>
        </w:rPr>
        <w:t xml:space="preserve">catheters for </w:t>
      </w:r>
      <w:r>
        <w:rPr>
          <w:b/>
        </w:rPr>
        <w:t>IB</w:t>
      </w:r>
      <w:r w:rsidRPr="003A4011">
        <w:rPr>
          <w:b/>
        </w:rPr>
        <w:t xml:space="preserve"> </w:t>
      </w:r>
      <w:r>
        <w:rPr>
          <w:b/>
        </w:rPr>
        <w:t>agent</w:t>
      </w:r>
      <w:r w:rsidRPr="003A4011">
        <w:rPr>
          <w:b/>
        </w:rPr>
        <w:t xml:space="preserve"> administration</w:t>
      </w:r>
    </w:p>
    <w:p w:rsidR="00392A7C" w:rsidRPr="005F0554" w:rsidRDefault="00392A7C">
      <w:pPr>
        <w:pStyle w:val="ListParagraph"/>
        <w:widowControl/>
        <w:autoSpaceDE/>
        <w:autoSpaceDN/>
        <w:adjustRightInd/>
        <w:ind w:left="0"/>
        <w:jc w:val="left"/>
        <w:rPr>
          <w:b/>
        </w:rPr>
      </w:pPr>
    </w:p>
    <w:p w:rsidR="00392A7C" w:rsidRDefault="00392A7C">
      <w:pPr>
        <w:widowControl/>
        <w:numPr>
          <w:ilvl w:val="1"/>
          <w:numId w:val="30"/>
        </w:numPr>
        <w:autoSpaceDE/>
        <w:autoSpaceDN/>
        <w:adjustRightInd/>
        <w:jc w:val="left"/>
      </w:pPr>
      <w:r w:rsidRPr="004E61A4">
        <w:t>Make a right angle cut with a sharp blade on the tip of an original 22 G catheter (25 mm</w:t>
      </w:r>
      <w:r>
        <w:t xml:space="preserve">, see </w:t>
      </w:r>
      <w:r w:rsidRPr="00F6087F">
        <w:rPr>
          <w:b/>
        </w:rPr>
        <w:t>Table of Materials</w:t>
      </w:r>
      <w:r w:rsidRPr="004E61A4">
        <w:t>) (</w:t>
      </w:r>
      <w:r w:rsidRPr="004E61A4">
        <w:rPr>
          <w:b/>
        </w:rPr>
        <w:t xml:space="preserve">Figure 3, </w:t>
      </w:r>
      <w:r w:rsidRPr="00D626B1">
        <w:t>step 1a</w:t>
      </w:r>
      <w:r w:rsidRPr="004E61A4">
        <w:t>)</w:t>
      </w:r>
      <w:r>
        <w:t>.</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4E61A4">
        <w:t>Bevel (~50°</w:t>
      </w:r>
      <w:r w:rsidR="00573E64" w:rsidRPr="000C2165">
        <w:t>–</w:t>
      </w:r>
      <w:r w:rsidRPr="004E61A4">
        <w:t>60°) the tip of the other original catheter (25 mm) with the blade, then cut off at right angle from the hub (</w:t>
      </w:r>
      <w:r w:rsidRPr="008064CD">
        <w:rPr>
          <w:b/>
        </w:rPr>
        <w:t xml:space="preserve">Figure 3, </w:t>
      </w:r>
      <w:r w:rsidRPr="00D626B1">
        <w:t>step 1b</w:t>
      </w:r>
      <w:r w:rsidRPr="004E61A4">
        <w:t>).</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4E61A4">
        <w:t>Glue the two catheters at</w:t>
      </w:r>
      <w:r w:rsidR="00573E64">
        <w:t xml:space="preserve"> their</w:t>
      </w:r>
      <w:r w:rsidRPr="004E61A4">
        <w:t xml:space="preserve"> blunt end</w:t>
      </w:r>
      <w:r w:rsidR="00573E64">
        <w:t>s</w:t>
      </w:r>
      <w:r w:rsidRPr="004E61A4">
        <w:t xml:space="preserve"> with a slight</w:t>
      </w:r>
      <w:r w:rsidR="00573E64">
        <w:t>ly</w:t>
      </w:r>
      <w:r w:rsidRPr="004E61A4">
        <w:t xml:space="preserve"> less</w:t>
      </w:r>
      <w:r w:rsidR="00573E64">
        <w:t xml:space="preserve"> than</w:t>
      </w:r>
      <w:r w:rsidRPr="004E61A4">
        <w:t xml:space="preserve"> 180° angle (</w:t>
      </w:r>
      <w:r w:rsidRPr="008064CD">
        <w:rPr>
          <w:b/>
        </w:rPr>
        <w:t xml:space="preserve">Figure 3, </w:t>
      </w:r>
      <w:r w:rsidRPr="00D626B1">
        <w:t>step 2</w:t>
      </w:r>
      <w:r w:rsidRPr="004E61A4">
        <w:t>).</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8064CD">
        <w:rPr>
          <w:rFonts w:eastAsia="Times New Roman"/>
        </w:rPr>
        <w:t xml:space="preserve">Blunt </w:t>
      </w:r>
      <w:r w:rsidRPr="004E61A4">
        <w:t xml:space="preserve">the beveled tip by melting with </w:t>
      </w:r>
      <w:r w:rsidR="00573E64">
        <w:t xml:space="preserve">a </w:t>
      </w:r>
      <w:r w:rsidRPr="004E61A4">
        <w:t>low temperature cautery</w:t>
      </w:r>
      <w:r>
        <w:t xml:space="preserve"> (see </w:t>
      </w:r>
      <w:r w:rsidRPr="00F6087F">
        <w:rPr>
          <w:b/>
        </w:rPr>
        <w:t>Table of Materials</w:t>
      </w:r>
      <w:r>
        <w:t>)</w:t>
      </w:r>
      <w:r w:rsidRPr="004E61A4">
        <w:t>.</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4E61A4">
        <w:t xml:space="preserve">Polish the extended catheter with “0” size sandpaper on </w:t>
      </w:r>
      <w:r w:rsidR="00573E64">
        <w:t xml:space="preserve">the </w:t>
      </w:r>
      <w:r w:rsidRPr="004E61A4">
        <w:t>glued area and the beveled tip of the extended catheter (</w:t>
      </w:r>
      <w:r w:rsidRPr="008064CD">
        <w:rPr>
          <w:b/>
        </w:rPr>
        <w:t xml:space="preserve">Figure 3, </w:t>
      </w:r>
      <w:r w:rsidRPr="00D626B1">
        <w:t>step 3</w:t>
      </w:r>
      <w:r w:rsidRPr="004E61A4">
        <w:t>).</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4E61A4">
        <w:t xml:space="preserve">Mark on the extended catheter with different colors at 25 mm, 30 mm, </w:t>
      </w:r>
      <w:r w:rsidR="00573E64">
        <w:t xml:space="preserve">and </w:t>
      </w:r>
      <w:r w:rsidRPr="004E61A4">
        <w:t>35 mm (</w:t>
      </w:r>
      <w:r w:rsidRPr="008064CD">
        <w:rPr>
          <w:b/>
        </w:rPr>
        <w:t xml:space="preserve">Figure 3, </w:t>
      </w:r>
      <w:r w:rsidRPr="00D626B1">
        <w:t>step 3</w:t>
      </w:r>
      <w:r w:rsidRPr="004E61A4">
        <w:t>)</w:t>
      </w:r>
      <w:r>
        <w:t>.</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4E61A4">
        <w:t>Indicate the bevel side of the extended catheter by labeling its hub with marker.</w:t>
      </w:r>
    </w:p>
    <w:p w:rsidR="00392A7C" w:rsidRDefault="00392A7C">
      <w:pPr>
        <w:widowControl/>
        <w:autoSpaceDE/>
        <w:autoSpaceDN/>
        <w:adjustRightInd/>
        <w:jc w:val="left"/>
      </w:pPr>
    </w:p>
    <w:p w:rsidR="00392A7C" w:rsidRDefault="00392A7C">
      <w:pPr>
        <w:widowControl/>
        <w:numPr>
          <w:ilvl w:val="1"/>
          <w:numId w:val="30"/>
        </w:numPr>
        <w:autoSpaceDE/>
        <w:autoSpaceDN/>
        <w:adjustRightInd/>
        <w:jc w:val="left"/>
      </w:pPr>
      <w:r w:rsidRPr="004E61A4">
        <w:t xml:space="preserve">Rinse the extended catheter with DI water, following by flushing inside of the catheter with 70% ethanol. </w:t>
      </w:r>
      <w:r w:rsidR="00573E64">
        <w:t>Aird</w:t>
      </w:r>
      <w:r w:rsidRPr="004E61A4">
        <w:t xml:space="preserve">ry </w:t>
      </w:r>
      <w:r w:rsidR="00573E64">
        <w:t>the catheter</w:t>
      </w:r>
      <w:r>
        <w:t>.</w:t>
      </w:r>
    </w:p>
    <w:p w:rsidR="00392A7C" w:rsidRDefault="00392A7C">
      <w:pPr>
        <w:widowControl/>
        <w:autoSpaceDE/>
        <w:autoSpaceDN/>
        <w:adjustRightInd/>
        <w:jc w:val="left"/>
      </w:pPr>
    </w:p>
    <w:p w:rsidR="00392A7C" w:rsidRPr="004E61A4" w:rsidRDefault="00392A7C">
      <w:pPr>
        <w:widowControl/>
        <w:numPr>
          <w:ilvl w:val="1"/>
          <w:numId w:val="30"/>
        </w:numPr>
        <w:autoSpaceDE/>
        <w:autoSpaceDN/>
        <w:adjustRightInd/>
        <w:jc w:val="left"/>
      </w:pPr>
      <w:r w:rsidRPr="004E61A4">
        <w:t>Sterilize with UV light for 10 min before use.</w:t>
      </w:r>
    </w:p>
    <w:p w:rsidR="00392A7C" w:rsidRDefault="00392A7C">
      <w:pPr>
        <w:widowControl/>
        <w:autoSpaceDE/>
        <w:autoSpaceDN/>
        <w:adjustRightInd/>
        <w:jc w:val="left"/>
      </w:pPr>
    </w:p>
    <w:p w:rsidR="00392A7C" w:rsidRDefault="00392A7C">
      <w:pPr>
        <w:pStyle w:val="ListParagraph"/>
        <w:widowControl/>
        <w:numPr>
          <w:ilvl w:val="0"/>
          <w:numId w:val="28"/>
        </w:numPr>
        <w:autoSpaceDE/>
        <w:autoSpaceDN/>
        <w:adjustRightInd/>
        <w:jc w:val="left"/>
        <w:rPr>
          <w:b/>
        </w:rPr>
      </w:pPr>
      <w:r>
        <w:rPr>
          <w:b/>
        </w:rPr>
        <w:t>Pre-procedure preparation</w:t>
      </w:r>
    </w:p>
    <w:p w:rsidR="00392A7C" w:rsidRDefault="00392A7C">
      <w:pPr>
        <w:widowControl/>
        <w:autoSpaceDE/>
        <w:autoSpaceDN/>
        <w:adjustRightInd/>
        <w:jc w:val="left"/>
        <w:rPr>
          <w:b/>
        </w:rPr>
      </w:pPr>
    </w:p>
    <w:p w:rsidR="00392A7C" w:rsidRDefault="00392A7C">
      <w:pPr>
        <w:widowControl/>
        <w:numPr>
          <w:ilvl w:val="1"/>
          <w:numId w:val="21"/>
        </w:numPr>
        <w:autoSpaceDE/>
        <w:autoSpaceDN/>
        <w:adjustRightInd/>
        <w:jc w:val="left"/>
      </w:pPr>
      <w:r>
        <w:t>Make all</w:t>
      </w:r>
      <w:r w:rsidRPr="00C24DF7">
        <w:t xml:space="preserve"> admini</w:t>
      </w:r>
      <w:r>
        <w:t xml:space="preserve">stered agents </w:t>
      </w:r>
      <w:r w:rsidRPr="00C24DF7">
        <w:t>in a biological safety hood under sterile technique.</w:t>
      </w:r>
    </w:p>
    <w:p w:rsidR="00392A7C" w:rsidRDefault="00392A7C">
      <w:pPr>
        <w:widowControl/>
        <w:autoSpaceDE/>
        <w:autoSpaceDN/>
        <w:adjustRightInd/>
        <w:jc w:val="left"/>
      </w:pPr>
    </w:p>
    <w:p w:rsidR="00392A7C" w:rsidRDefault="00392A7C">
      <w:pPr>
        <w:widowControl/>
        <w:numPr>
          <w:ilvl w:val="1"/>
          <w:numId w:val="21"/>
        </w:numPr>
        <w:autoSpaceDE/>
        <w:autoSpaceDN/>
        <w:adjustRightInd/>
        <w:jc w:val="left"/>
      </w:pPr>
      <w:r>
        <w:t xml:space="preserve">Clean the workplace with </w:t>
      </w:r>
      <w:r w:rsidRPr="00C24DF7">
        <w:t>70% ethanol.</w:t>
      </w:r>
    </w:p>
    <w:p w:rsidR="00392A7C" w:rsidRDefault="00392A7C">
      <w:pPr>
        <w:widowControl/>
        <w:autoSpaceDE/>
        <w:autoSpaceDN/>
        <w:adjustRightInd/>
        <w:jc w:val="left"/>
      </w:pPr>
    </w:p>
    <w:p w:rsidR="00392A7C" w:rsidRDefault="00392A7C">
      <w:pPr>
        <w:widowControl/>
        <w:numPr>
          <w:ilvl w:val="1"/>
          <w:numId w:val="21"/>
        </w:numPr>
        <w:autoSpaceDE/>
        <w:autoSpaceDN/>
        <w:adjustRightInd/>
        <w:jc w:val="left"/>
      </w:pPr>
      <w:r>
        <w:t>Sterilize a</w:t>
      </w:r>
      <w:r w:rsidRPr="00C24DF7">
        <w:t xml:space="preserve">ll </w:t>
      </w:r>
      <w:r>
        <w:t>surgical tools with</w:t>
      </w:r>
      <w:r w:rsidRPr="00C24DF7">
        <w:t xml:space="preserve"> 70% ethanol</w:t>
      </w:r>
      <w:r>
        <w:t>.</w:t>
      </w:r>
    </w:p>
    <w:p w:rsidR="00392A7C" w:rsidRDefault="00392A7C">
      <w:pPr>
        <w:widowControl/>
        <w:autoSpaceDE/>
        <w:autoSpaceDN/>
        <w:adjustRightInd/>
        <w:jc w:val="left"/>
      </w:pPr>
    </w:p>
    <w:p w:rsidR="00392A7C" w:rsidRDefault="00392A7C">
      <w:pPr>
        <w:widowControl/>
        <w:numPr>
          <w:ilvl w:val="1"/>
          <w:numId w:val="21"/>
        </w:numPr>
        <w:autoSpaceDE/>
        <w:autoSpaceDN/>
        <w:adjustRightInd/>
        <w:jc w:val="left"/>
      </w:pPr>
      <w:r w:rsidRPr="00FD6B4E">
        <w:t>Fix the base of the work platform to the bench immediately in front of the researcher by affixing C-clamps to the basal wing of the bookend.</w:t>
      </w:r>
    </w:p>
    <w:p w:rsidR="00392A7C" w:rsidRDefault="00392A7C">
      <w:pPr>
        <w:widowControl/>
        <w:autoSpaceDE/>
        <w:autoSpaceDN/>
        <w:adjustRightInd/>
        <w:jc w:val="left"/>
      </w:pPr>
    </w:p>
    <w:p w:rsidR="00392A7C" w:rsidRDefault="00392A7C">
      <w:pPr>
        <w:widowControl/>
        <w:numPr>
          <w:ilvl w:val="1"/>
          <w:numId w:val="21"/>
        </w:numPr>
        <w:autoSpaceDE/>
        <w:autoSpaceDN/>
        <w:adjustRightInd/>
        <w:jc w:val="left"/>
      </w:pPr>
      <w:r w:rsidRPr="00FD6B4E">
        <w:t>Generate several makeshift spirometers</w:t>
      </w:r>
      <w:r w:rsidR="00573E64">
        <w:t xml:space="preserve">, which are </w:t>
      </w:r>
      <w:r w:rsidRPr="00FD6B4E">
        <w:t xml:space="preserve">devices that </w:t>
      </w:r>
      <w:r w:rsidR="00573E64">
        <w:t xml:space="preserve">will </w:t>
      </w:r>
      <w:r w:rsidRPr="00FD6B4E">
        <w:t>allow for detection of tidal airflow in mice. Briefly, deposit 60 µL of sterilized saline into a 1 mL syringe (plunger removed) with</w:t>
      </w:r>
      <w:r w:rsidR="00573E64">
        <w:t xml:space="preserve"> a</w:t>
      </w:r>
      <w:r w:rsidRPr="00FD6B4E">
        <w:t xml:space="preserve"> gel loading tip. </w:t>
      </w:r>
    </w:p>
    <w:p w:rsidR="00392A7C" w:rsidRDefault="00392A7C" w:rsidP="00D626B1">
      <w:pPr>
        <w:pStyle w:val="ListParagraph"/>
        <w:ind w:left="0"/>
        <w:jc w:val="left"/>
        <w:rPr>
          <w:b/>
        </w:rPr>
      </w:pPr>
    </w:p>
    <w:p w:rsidR="00392A7C" w:rsidRDefault="00F6087F">
      <w:pPr>
        <w:widowControl/>
        <w:autoSpaceDE/>
        <w:autoSpaceDN/>
        <w:adjustRightInd/>
        <w:jc w:val="left"/>
      </w:pPr>
      <w:r w:rsidRPr="00064DAB">
        <w:t xml:space="preserve">NOTE: </w:t>
      </w:r>
      <w:r>
        <w:t>T</w:t>
      </w:r>
      <w:r w:rsidR="00392A7C" w:rsidRPr="00064DAB">
        <w:t>he deposited drop of saline occludes the barrel and moves upwards and downwards when exposed to tidal ventilation</w:t>
      </w:r>
      <w:r w:rsidR="00392A7C" w:rsidRPr="00064DAB">
        <w:rPr>
          <w:noProof/>
          <w:vertAlign w:val="superscript"/>
        </w:rPr>
        <w:t>3</w:t>
      </w:r>
      <w:r w:rsidR="00392A7C" w:rsidRPr="00064DAB">
        <w:t>.</w:t>
      </w:r>
    </w:p>
    <w:p w:rsidR="00392A7C" w:rsidRPr="00064DAB" w:rsidRDefault="00392A7C">
      <w:pPr>
        <w:widowControl/>
        <w:autoSpaceDE/>
        <w:autoSpaceDN/>
        <w:adjustRightInd/>
        <w:jc w:val="left"/>
      </w:pPr>
    </w:p>
    <w:p w:rsidR="00392A7C" w:rsidRDefault="00573E64">
      <w:pPr>
        <w:widowControl/>
        <w:numPr>
          <w:ilvl w:val="1"/>
          <w:numId w:val="21"/>
        </w:numPr>
        <w:autoSpaceDE/>
        <w:autoSpaceDN/>
        <w:adjustRightInd/>
        <w:jc w:val="left"/>
      </w:pPr>
      <w:r>
        <w:t>Loosely a</w:t>
      </w:r>
      <w:r w:rsidR="00392A7C" w:rsidRPr="00FD6B4E">
        <w:t xml:space="preserve">ttach the hub of </w:t>
      </w:r>
      <w:r>
        <w:t xml:space="preserve">a </w:t>
      </w:r>
      <w:r w:rsidR="00392A7C" w:rsidRPr="00FD6B4E">
        <w:t xml:space="preserve">22 </w:t>
      </w:r>
      <w:r>
        <w:t>G</w:t>
      </w:r>
      <w:r w:rsidR="00392A7C" w:rsidRPr="00FD6B4E">
        <w:t xml:space="preserve"> extended catheter to the makeshift spirometer.</w:t>
      </w:r>
    </w:p>
    <w:p w:rsidR="00392A7C" w:rsidRDefault="00392A7C">
      <w:pPr>
        <w:widowControl/>
        <w:autoSpaceDE/>
        <w:autoSpaceDN/>
        <w:adjustRightInd/>
        <w:jc w:val="left"/>
      </w:pPr>
    </w:p>
    <w:p w:rsidR="00392A7C" w:rsidRDefault="00392A7C">
      <w:pPr>
        <w:widowControl/>
        <w:numPr>
          <w:ilvl w:val="1"/>
          <w:numId w:val="21"/>
        </w:numPr>
        <w:autoSpaceDE/>
        <w:autoSpaceDN/>
        <w:adjustRightInd/>
        <w:jc w:val="left"/>
      </w:pPr>
      <w:r w:rsidRPr="00FD6B4E">
        <w:t>Place each of the glass droppers to each side of the platform for ease of access.</w:t>
      </w:r>
    </w:p>
    <w:p w:rsidR="00392A7C" w:rsidRDefault="00392A7C">
      <w:pPr>
        <w:widowControl/>
        <w:autoSpaceDE/>
        <w:autoSpaceDN/>
        <w:adjustRightInd/>
        <w:jc w:val="left"/>
      </w:pPr>
    </w:p>
    <w:p w:rsidR="00392A7C" w:rsidRDefault="00392A7C">
      <w:pPr>
        <w:widowControl/>
        <w:numPr>
          <w:ilvl w:val="1"/>
          <w:numId w:val="21"/>
        </w:numPr>
        <w:autoSpaceDE/>
        <w:autoSpaceDN/>
        <w:adjustRightInd/>
        <w:jc w:val="left"/>
      </w:pPr>
      <w:r w:rsidRPr="00FD6B4E">
        <w:t>Connect the isoflurane induction chamber to the rodent anesthesia machine</w:t>
      </w:r>
      <w:r>
        <w:t xml:space="preserve"> (see </w:t>
      </w:r>
      <w:r w:rsidRPr="00F6087F">
        <w:rPr>
          <w:b/>
        </w:rPr>
        <w:t>Table of Materials</w:t>
      </w:r>
      <w:r>
        <w:t xml:space="preserve">) in </w:t>
      </w:r>
      <w:r w:rsidR="00573E64">
        <w:t xml:space="preserve">an </w:t>
      </w:r>
      <w:r w:rsidRPr="00C24DF7">
        <w:t>isoflurane-compatible biological safety cabinet</w:t>
      </w:r>
      <w:r>
        <w:t>.</w:t>
      </w:r>
    </w:p>
    <w:p w:rsidR="00392A7C" w:rsidRPr="002434F6" w:rsidRDefault="00392A7C">
      <w:pPr>
        <w:widowControl/>
        <w:autoSpaceDE/>
        <w:autoSpaceDN/>
        <w:adjustRightInd/>
        <w:jc w:val="left"/>
      </w:pPr>
    </w:p>
    <w:p w:rsidR="00392A7C" w:rsidRDefault="00392A7C">
      <w:pPr>
        <w:pStyle w:val="ListParagraph"/>
        <w:widowControl/>
        <w:numPr>
          <w:ilvl w:val="0"/>
          <w:numId w:val="28"/>
        </w:numPr>
        <w:autoSpaceDE/>
        <w:autoSpaceDN/>
        <w:adjustRightInd/>
        <w:jc w:val="left"/>
        <w:rPr>
          <w:b/>
        </w:rPr>
      </w:pPr>
      <w:r w:rsidRPr="00BD2BCF">
        <w:rPr>
          <w:b/>
          <w:highlight w:val="yellow"/>
        </w:rPr>
        <w:t>Non-operative IT intubation approach</w:t>
      </w:r>
    </w:p>
    <w:p w:rsidR="00392A7C" w:rsidRPr="00E04ACC" w:rsidRDefault="00392A7C">
      <w:pPr>
        <w:pStyle w:val="ListParagraph"/>
        <w:widowControl/>
        <w:autoSpaceDE/>
        <w:autoSpaceDN/>
        <w:adjustRightInd/>
        <w:ind w:left="0"/>
        <w:jc w:val="left"/>
        <w:rPr>
          <w:i/>
        </w:rPr>
      </w:pPr>
    </w:p>
    <w:p w:rsidR="00392A7C" w:rsidRDefault="00392A7C" w:rsidP="00D626B1">
      <w:pPr>
        <w:pStyle w:val="ListParagraph"/>
        <w:widowControl/>
        <w:numPr>
          <w:ilvl w:val="1"/>
          <w:numId w:val="7"/>
        </w:numPr>
        <w:autoSpaceDE/>
        <w:autoSpaceDN/>
        <w:adjustRightInd/>
        <w:ind w:left="0" w:firstLine="0"/>
        <w:jc w:val="left"/>
      </w:pPr>
      <w:r w:rsidRPr="00AA1444">
        <w:t>Anesthetize a C57BL/6 mouse (male or female, 8</w:t>
      </w:r>
      <w:r w:rsidR="00573E64" w:rsidRPr="000C2165">
        <w:t>–</w:t>
      </w:r>
      <w:r w:rsidRPr="00AA1444">
        <w:t>10 weeks</w:t>
      </w:r>
      <w:r>
        <w:t xml:space="preserve">, </w:t>
      </w:r>
      <w:r w:rsidR="00573E64">
        <w:rPr>
          <w:rFonts w:ascii="Arial" w:hAnsi="Arial" w:cs="Arial"/>
          <w:bCs/>
          <w:color w:val="222222"/>
          <w:shd w:val="clear" w:color="auto" w:fill="FFFFFF"/>
        </w:rPr>
        <w:t>~</w:t>
      </w:r>
      <w:r w:rsidRPr="00AA1444">
        <w:t>25 g) with oxygen (2 L/min) and 5% isoflurane</w:t>
      </w:r>
      <w:r>
        <w:t xml:space="preserve"> (see </w:t>
      </w:r>
      <w:r w:rsidRPr="00D626B1">
        <w:rPr>
          <w:b/>
        </w:rPr>
        <w:t>Table of Materials</w:t>
      </w:r>
      <w:r>
        <w:t>)</w:t>
      </w:r>
      <w:r w:rsidRPr="00AA1444">
        <w:t xml:space="preserve"> in an induction chamber for 4 min. </w:t>
      </w:r>
    </w:p>
    <w:p w:rsidR="00392A7C" w:rsidRPr="00AA1444" w:rsidRDefault="00392A7C">
      <w:pPr>
        <w:pStyle w:val="ListParagraph"/>
        <w:widowControl/>
        <w:autoSpaceDE/>
        <w:autoSpaceDN/>
        <w:adjustRightInd/>
        <w:ind w:left="0"/>
        <w:jc w:val="left"/>
      </w:pPr>
    </w:p>
    <w:p w:rsidR="00392A7C" w:rsidRPr="00C453CE" w:rsidRDefault="00392A7C" w:rsidP="00D626B1">
      <w:pPr>
        <w:pStyle w:val="ListParagraph"/>
        <w:widowControl/>
        <w:numPr>
          <w:ilvl w:val="1"/>
          <w:numId w:val="7"/>
        </w:numPr>
        <w:autoSpaceDE/>
        <w:autoSpaceDN/>
        <w:adjustRightInd/>
        <w:ind w:left="0" w:firstLine="0"/>
        <w:jc w:val="left"/>
      </w:pPr>
      <w:r w:rsidRPr="00AA1444">
        <w:rPr>
          <w:shd w:val="clear" w:color="auto" w:fill="FFFFFF"/>
        </w:rPr>
        <w:t xml:space="preserve">Aspirate </w:t>
      </w:r>
      <w:r w:rsidR="00573E64">
        <w:rPr>
          <w:shd w:val="clear" w:color="auto" w:fill="FFFFFF"/>
        </w:rPr>
        <w:t xml:space="preserve">the </w:t>
      </w:r>
      <w:r w:rsidRPr="00AA1444">
        <w:rPr>
          <w:shd w:val="clear" w:color="auto" w:fill="FFFFFF"/>
        </w:rPr>
        <w:t>experimental agent to be delivered (e.g.</w:t>
      </w:r>
      <w:r w:rsidR="00573E64">
        <w:rPr>
          <w:shd w:val="clear" w:color="auto" w:fill="FFFFFF"/>
        </w:rPr>
        <w:t>,</w:t>
      </w:r>
      <w:r w:rsidRPr="00AA1444">
        <w:rPr>
          <w:shd w:val="clear" w:color="auto" w:fill="FFFFFF"/>
        </w:rPr>
        <w:t xml:space="preserve"> </w:t>
      </w:r>
      <w:r>
        <w:rPr>
          <w:shd w:val="clear" w:color="auto" w:fill="FFFFFF"/>
        </w:rPr>
        <w:t xml:space="preserve">Evans </w:t>
      </w:r>
      <w:r w:rsidR="00573E64">
        <w:rPr>
          <w:shd w:val="clear" w:color="auto" w:fill="FFFFFF"/>
        </w:rPr>
        <w:t>b</w:t>
      </w:r>
      <w:r>
        <w:rPr>
          <w:shd w:val="clear" w:color="auto" w:fill="FFFFFF"/>
        </w:rPr>
        <w:t xml:space="preserve">lue </w:t>
      </w:r>
      <w:r w:rsidR="00573E64">
        <w:rPr>
          <w:shd w:val="clear" w:color="auto" w:fill="FFFFFF"/>
        </w:rPr>
        <w:t>d</w:t>
      </w:r>
      <w:r>
        <w:rPr>
          <w:shd w:val="clear" w:color="auto" w:fill="FFFFFF"/>
        </w:rPr>
        <w:t xml:space="preserve">ye or </w:t>
      </w:r>
      <w:r w:rsidRPr="00AA1444">
        <w:rPr>
          <w:shd w:val="clear" w:color="auto" w:fill="FFFFFF"/>
        </w:rPr>
        <w:t xml:space="preserve">FITC-dextran, as demonstrated in </w:t>
      </w:r>
      <w:r w:rsidRPr="00091AA8">
        <w:rPr>
          <w:b/>
          <w:shd w:val="clear" w:color="auto" w:fill="FFFFFF"/>
        </w:rPr>
        <w:t>Figure 4</w:t>
      </w:r>
      <w:r w:rsidRPr="00AA1444">
        <w:rPr>
          <w:shd w:val="clear" w:color="auto" w:fill="FFFFFF"/>
        </w:rPr>
        <w:t>) into two pipettes</w:t>
      </w:r>
      <w:r w:rsidR="00573E64">
        <w:rPr>
          <w:shd w:val="clear" w:color="auto" w:fill="FFFFFF"/>
        </w:rPr>
        <w:t>,</w:t>
      </w:r>
      <w:r w:rsidRPr="00AA1444">
        <w:rPr>
          <w:shd w:val="clear" w:color="auto" w:fill="FFFFFF"/>
        </w:rPr>
        <w:t xml:space="preserve"> </w:t>
      </w:r>
      <w:r w:rsidR="00573E64">
        <w:rPr>
          <w:shd w:val="clear" w:color="auto" w:fill="FFFFFF"/>
        </w:rPr>
        <w:t>then</w:t>
      </w:r>
      <w:r w:rsidRPr="00AA1444">
        <w:rPr>
          <w:shd w:val="clear" w:color="auto" w:fill="FFFFFF"/>
        </w:rPr>
        <w:t xml:space="preserve"> place them to each side of the platform during sedation.</w:t>
      </w:r>
    </w:p>
    <w:p w:rsidR="00392A7C" w:rsidRDefault="00392A7C">
      <w:pPr>
        <w:pStyle w:val="ListParagraph"/>
        <w:widowControl/>
        <w:autoSpaceDE/>
        <w:autoSpaceDN/>
        <w:adjustRightInd/>
        <w:ind w:left="0"/>
        <w:jc w:val="left"/>
      </w:pPr>
    </w:p>
    <w:p w:rsidR="00392A7C" w:rsidRDefault="00392A7C" w:rsidP="00D626B1">
      <w:pPr>
        <w:pStyle w:val="ListParagraph"/>
        <w:widowControl/>
        <w:numPr>
          <w:ilvl w:val="1"/>
          <w:numId w:val="7"/>
        </w:numPr>
        <w:autoSpaceDE/>
        <w:autoSpaceDN/>
        <w:adjustRightInd/>
        <w:ind w:left="0" w:firstLine="0"/>
        <w:jc w:val="left"/>
      </w:pPr>
      <w:r w:rsidRPr="00AA1444">
        <w:t xml:space="preserve">Ensure </w:t>
      </w:r>
      <w:r w:rsidR="00573E64">
        <w:t xml:space="preserve">a </w:t>
      </w:r>
      <w:r w:rsidRPr="00AA1444">
        <w:t>respiratory rate</w:t>
      </w:r>
      <w:r w:rsidR="00573E64">
        <w:t xml:space="preserve"> of</w:t>
      </w:r>
      <w:r w:rsidRPr="00AA1444">
        <w:t xml:space="preserve"> approximately 24</w:t>
      </w:r>
      <w:r w:rsidR="00573E64" w:rsidRPr="000C2165">
        <w:t>–</w:t>
      </w:r>
      <w:r w:rsidRPr="00AA1444">
        <w:t xml:space="preserve">30 </w:t>
      </w:r>
      <w:r w:rsidRPr="00925C4F">
        <w:rPr>
          <w:shd w:val="clear" w:color="auto" w:fill="FFFFFF"/>
        </w:rPr>
        <w:t>breaths</w:t>
      </w:r>
      <w:r w:rsidRPr="00AA1444">
        <w:t xml:space="preserve">/min before removing the mouse from the anesthesia induction chamber. </w:t>
      </w:r>
      <w:r>
        <w:t xml:space="preserve"> </w:t>
      </w:r>
    </w:p>
    <w:p w:rsidR="00392A7C" w:rsidRDefault="00392A7C" w:rsidP="00D626B1">
      <w:pPr>
        <w:pStyle w:val="ListParagraph"/>
        <w:ind w:left="0"/>
        <w:jc w:val="left"/>
        <w:rPr>
          <w:b/>
        </w:rPr>
      </w:pPr>
    </w:p>
    <w:p w:rsidR="00392A7C" w:rsidRPr="00C453CE" w:rsidRDefault="00F6087F">
      <w:pPr>
        <w:pStyle w:val="ListParagraph"/>
        <w:widowControl/>
        <w:autoSpaceDE/>
        <w:autoSpaceDN/>
        <w:adjustRightInd/>
        <w:ind w:left="0"/>
        <w:jc w:val="left"/>
      </w:pPr>
      <w:r w:rsidRPr="00C453CE">
        <w:t xml:space="preserve">NOTE: </w:t>
      </w:r>
      <w:r>
        <w:t>I</w:t>
      </w:r>
      <w:r w:rsidR="00392A7C" w:rsidRPr="00C453CE">
        <w:t>soflurane anesthesia typically last</w:t>
      </w:r>
      <w:r w:rsidR="00573E64">
        <w:t>s</w:t>
      </w:r>
      <w:r w:rsidR="00392A7C" w:rsidRPr="00C453CE">
        <w:t xml:space="preserve"> for </w:t>
      </w:r>
      <w:r w:rsidR="00392A7C" w:rsidRPr="00C453CE">
        <w:rPr>
          <w:rFonts w:ascii="Arial" w:hAnsi="Arial" w:cs="Arial"/>
          <w:bCs/>
          <w:color w:val="222222"/>
          <w:shd w:val="clear" w:color="auto" w:fill="FFFFFF"/>
        </w:rPr>
        <w:t>~</w:t>
      </w:r>
      <w:r w:rsidR="00392A7C" w:rsidRPr="00C453CE">
        <w:t>4 min, sufficient for all IB procedures. If the operator is not proficient with the technique, ketamine/xylazine (80 mg/kg and 10 mg/kg intraperitoneally</w:t>
      </w:r>
      <w:r w:rsidR="00392A7C">
        <w:t xml:space="preserve">, see </w:t>
      </w:r>
      <w:r w:rsidR="00392A7C" w:rsidRPr="00F6087F">
        <w:rPr>
          <w:b/>
        </w:rPr>
        <w:t>Table of Materials</w:t>
      </w:r>
      <w:r w:rsidR="00392A7C" w:rsidRPr="00C453CE">
        <w:t>) may be used for more prolonged anesthesia.</w:t>
      </w:r>
    </w:p>
    <w:p w:rsidR="00392A7C" w:rsidRPr="00C453CE" w:rsidRDefault="00392A7C">
      <w:pPr>
        <w:pStyle w:val="ListParagraph"/>
        <w:widowControl/>
        <w:autoSpaceDE/>
        <w:autoSpaceDN/>
        <w:adjustRightInd/>
        <w:ind w:left="0"/>
        <w:jc w:val="left"/>
        <w:rPr>
          <w:b/>
        </w:rPr>
      </w:pPr>
    </w:p>
    <w:p w:rsidR="00392A7C" w:rsidRPr="00F6087F" w:rsidRDefault="00392A7C" w:rsidP="00D626B1">
      <w:pPr>
        <w:pStyle w:val="ListParagraph"/>
        <w:widowControl/>
        <w:numPr>
          <w:ilvl w:val="1"/>
          <w:numId w:val="7"/>
        </w:numPr>
        <w:autoSpaceDE/>
        <w:autoSpaceDN/>
        <w:adjustRightInd/>
        <w:ind w:left="0" w:firstLine="0"/>
        <w:jc w:val="left"/>
        <w:rPr>
          <w:highlight w:val="yellow"/>
        </w:rPr>
      </w:pPr>
      <w:r w:rsidRPr="00BD2BCF">
        <w:rPr>
          <w:highlight w:val="yellow"/>
        </w:rPr>
        <w:t xml:space="preserve">Suspend the mouse by its incisors on the draped suture line in the supine position. Secure the mouse </w:t>
      </w:r>
      <w:r w:rsidR="00573E64">
        <w:rPr>
          <w:highlight w:val="yellow"/>
        </w:rPr>
        <w:t>with</w:t>
      </w:r>
      <w:r w:rsidRPr="00BD2BCF">
        <w:rPr>
          <w:highlight w:val="yellow"/>
        </w:rPr>
        <w:t xml:space="preserve"> </w:t>
      </w:r>
      <w:r w:rsidR="00573E64">
        <w:rPr>
          <w:highlight w:val="yellow"/>
        </w:rPr>
        <w:t>two to three</w:t>
      </w:r>
      <w:r w:rsidRPr="00BD2BCF">
        <w:rPr>
          <w:highlight w:val="yellow"/>
        </w:rPr>
        <w:t xml:space="preserve"> pieces of hook and loop</w:t>
      </w:r>
      <w:r w:rsidR="00573E64">
        <w:rPr>
          <w:highlight w:val="yellow"/>
        </w:rPr>
        <w:t xml:space="preserve"> the</w:t>
      </w:r>
      <w:r w:rsidRPr="00BD2BCF">
        <w:rPr>
          <w:highlight w:val="yellow"/>
        </w:rPr>
        <w:t xml:space="preserve"> tape </w:t>
      </w:r>
      <w:r w:rsidRPr="00F6087F">
        <w:rPr>
          <w:highlight w:val="yellow"/>
        </w:rPr>
        <w:t xml:space="preserve">loosely, avoiding restriction of ventilation. </w:t>
      </w:r>
    </w:p>
    <w:p w:rsidR="00392A7C" w:rsidRPr="00925C4F" w:rsidRDefault="00392A7C">
      <w:pPr>
        <w:pStyle w:val="ListParagraph"/>
        <w:widowControl/>
        <w:autoSpaceDE/>
        <w:autoSpaceDN/>
        <w:adjustRightInd/>
        <w:ind w:left="0"/>
        <w:jc w:val="left"/>
      </w:pPr>
    </w:p>
    <w:p w:rsidR="00392A7C" w:rsidRPr="00C453CE" w:rsidRDefault="00392A7C" w:rsidP="00D626B1">
      <w:pPr>
        <w:pStyle w:val="ListParagraph"/>
        <w:widowControl/>
        <w:numPr>
          <w:ilvl w:val="1"/>
          <w:numId w:val="7"/>
        </w:numPr>
        <w:autoSpaceDE/>
        <w:autoSpaceDN/>
        <w:adjustRightInd/>
        <w:ind w:left="0" w:firstLine="0"/>
        <w:jc w:val="left"/>
      </w:pPr>
      <w:r w:rsidRPr="00BD2BCF">
        <w:rPr>
          <w:highlight w:val="yellow"/>
        </w:rPr>
        <w:t xml:space="preserve">Turn on the </w:t>
      </w:r>
      <w:r w:rsidRPr="00BD2BCF">
        <w:rPr>
          <w:rFonts w:cs="Arial"/>
          <w:highlight w:val="yellow"/>
        </w:rPr>
        <w:t>LED fiber optic illuminator</w:t>
      </w:r>
      <w:r>
        <w:rPr>
          <w:rFonts w:cs="Arial"/>
        </w:rPr>
        <w:t xml:space="preserve"> (</w:t>
      </w:r>
      <w:r>
        <w:t xml:space="preserve">see </w:t>
      </w:r>
      <w:r w:rsidRPr="00F6087F">
        <w:rPr>
          <w:b/>
        </w:rPr>
        <w:t>Table of Materials</w:t>
      </w:r>
      <w:r>
        <w:t>,</w:t>
      </w:r>
      <w:r w:rsidRPr="00925C4F">
        <w:rPr>
          <w:rFonts w:cs="Arial"/>
        </w:rPr>
        <w:t xml:space="preserve"> </w:t>
      </w:r>
      <w:r w:rsidRPr="00925C4F">
        <w:rPr>
          <w:b/>
          <w:shd w:val="clear" w:color="auto" w:fill="FFFFFF"/>
        </w:rPr>
        <w:t>Figure 2C</w:t>
      </w:r>
      <w:r w:rsidRPr="00925C4F">
        <w:rPr>
          <w:shd w:val="clear" w:color="auto" w:fill="FFFFFF"/>
        </w:rPr>
        <w:t>).</w:t>
      </w:r>
    </w:p>
    <w:p w:rsidR="00392A7C" w:rsidRPr="00925C4F" w:rsidRDefault="00392A7C">
      <w:pPr>
        <w:pStyle w:val="ListParagraph"/>
        <w:widowControl/>
        <w:autoSpaceDE/>
        <w:autoSpaceDN/>
        <w:adjustRightInd/>
        <w:ind w:left="0"/>
        <w:jc w:val="left"/>
      </w:pPr>
    </w:p>
    <w:p w:rsidR="00392A7C" w:rsidRPr="00C453CE" w:rsidRDefault="00392A7C" w:rsidP="00D626B1">
      <w:pPr>
        <w:pStyle w:val="ListParagraph"/>
        <w:widowControl/>
        <w:numPr>
          <w:ilvl w:val="1"/>
          <w:numId w:val="7"/>
        </w:numPr>
        <w:autoSpaceDE/>
        <w:autoSpaceDN/>
        <w:adjustRightInd/>
        <w:ind w:left="0" w:firstLine="0"/>
        <w:jc w:val="left"/>
      </w:pPr>
      <w:r w:rsidRPr="00BD2BCF">
        <w:rPr>
          <w:highlight w:val="yellow"/>
          <w:shd w:val="clear" w:color="auto" w:fill="FFFFFF"/>
        </w:rPr>
        <w:t xml:space="preserve">Position the operator </w:t>
      </w:r>
      <w:r w:rsidRPr="00F6087F">
        <w:rPr>
          <w:highlight w:val="yellow"/>
          <w:shd w:val="clear" w:color="auto" w:fill="FFFFFF"/>
        </w:rPr>
        <w:t>behind the platform (dorsal to the mouse).</w:t>
      </w:r>
      <w:r w:rsidRPr="00925C4F">
        <w:rPr>
          <w:shd w:val="clear" w:color="auto" w:fill="FFFFFF"/>
        </w:rPr>
        <w:t xml:space="preserve"> </w:t>
      </w:r>
    </w:p>
    <w:p w:rsidR="00392A7C" w:rsidRPr="00925C4F" w:rsidRDefault="00392A7C">
      <w:pPr>
        <w:pStyle w:val="ListParagraph"/>
        <w:widowControl/>
        <w:autoSpaceDE/>
        <w:autoSpaceDN/>
        <w:adjustRightInd/>
        <w:ind w:left="0"/>
        <w:jc w:val="left"/>
      </w:pPr>
    </w:p>
    <w:p w:rsidR="00392A7C" w:rsidRPr="00C453CE" w:rsidRDefault="00392A7C" w:rsidP="00D626B1">
      <w:pPr>
        <w:pStyle w:val="ListParagraph"/>
        <w:widowControl/>
        <w:numPr>
          <w:ilvl w:val="1"/>
          <w:numId w:val="7"/>
        </w:numPr>
        <w:autoSpaceDE/>
        <w:autoSpaceDN/>
        <w:adjustRightInd/>
        <w:ind w:left="0" w:firstLine="0"/>
        <w:jc w:val="left"/>
      </w:pPr>
      <w:r w:rsidRPr="00BD2BCF">
        <w:rPr>
          <w:highlight w:val="yellow"/>
          <w:shd w:val="clear" w:color="auto" w:fill="FFFFFF"/>
        </w:rPr>
        <w:t xml:space="preserve">Orient </w:t>
      </w:r>
      <w:r w:rsidR="00573E64">
        <w:rPr>
          <w:highlight w:val="yellow"/>
          <w:shd w:val="clear" w:color="auto" w:fill="FFFFFF"/>
        </w:rPr>
        <w:t xml:space="preserve">the </w:t>
      </w:r>
      <w:r w:rsidRPr="00BD2BCF">
        <w:rPr>
          <w:highlight w:val="yellow"/>
          <w:shd w:val="clear" w:color="auto" w:fill="FFFFFF"/>
        </w:rPr>
        <w:t>gooseneck of the illuminator so that it illuminates the larynx area through the skin.</w:t>
      </w:r>
      <w:r w:rsidRPr="00925C4F">
        <w:rPr>
          <w:shd w:val="clear" w:color="auto" w:fill="FFFFFF"/>
        </w:rPr>
        <w:t xml:space="preserve"> </w:t>
      </w:r>
      <w:r w:rsidRPr="00BD2BCF">
        <w:rPr>
          <w:highlight w:val="yellow"/>
          <w:shd w:val="clear" w:color="auto" w:fill="FFFFFF"/>
        </w:rPr>
        <w:t>The distance between the mouse and light source is 2</w:t>
      </w:r>
      <w:r w:rsidR="00573E64" w:rsidRPr="000C2165">
        <w:t>–</w:t>
      </w:r>
      <w:r w:rsidRPr="00BD2BCF">
        <w:rPr>
          <w:highlight w:val="yellow"/>
          <w:shd w:val="clear" w:color="auto" w:fill="FFFFFF"/>
        </w:rPr>
        <w:t>3 cm</w:t>
      </w:r>
      <w:r w:rsidRPr="00925C4F">
        <w:rPr>
          <w:shd w:val="clear" w:color="auto" w:fill="FFFFFF"/>
        </w:rPr>
        <w:t xml:space="preserve"> (</w:t>
      </w:r>
      <w:r w:rsidRPr="00925C4F">
        <w:rPr>
          <w:b/>
          <w:shd w:val="clear" w:color="auto" w:fill="FFFFFF"/>
        </w:rPr>
        <w:t>Figure 2C</w:t>
      </w:r>
      <w:r w:rsidRPr="00925C4F">
        <w:rPr>
          <w:shd w:val="clear" w:color="auto" w:fill="FFFFFF"/>
        </w:rPr>
        <w:t>).</w:t>
      </w:r>
    </w:p>
    <w:p w:rsidR="00392A7C" w:rsidRPr="00925C4F" w:rsidRDefault="00392A7C">
      <w:pPr>
        <w:pStyle w:val="ListParagraph"/>
        <w:widowControl/>
        <w:autoSpaceDE/>
        <w:autoSpaceDN/>
        <w:adjustRightInd/>
        <w:ind w:left="0"/>
        <w:jc w:val="left"/>
      </w:pPr>
    </w:p>
    <w:p w:rsidR="00392A7C" w:rsidRPr="00F6087F" w:rsidRDefault="00392A7C" w:rsidP="00D626B1">
      <w:pPr>
        <w:pStyle w:val="ListParagraph"/>
        <w:widowControl/>
        <w:numPr>
          <w:ilvl w:val="1"/>
          <w:numId w:val="7"/>
        </w:numPr>
        <w:autoSpaceDE/>
        <w:autoSpaceDN/>
        <w:adjustRightInd/>
        <w:ind w:left="0" w:firstLine="0"/>
        <w:jc w:val="left"/>
        <w:rPr>
          <w:highlight w:val="yellow"/>
        </w:rPr>
      </w:pPr>
      <w:r w:rsidRPr="00BD2BCF">
        <w:rPr>
          <w:highlight w:val="yellow"/>
        </w:rPr>
        <w:t xml:space="preserve">Confirm </w:t>
      </w:r>
      <w:r w:rsidR="00F6087F">
        <w:rPr>
          <w:highlight w:val="yellow"/>
        </w:rPr>
        <w:t xml:space="preserve">the </w:t>
      </w:r>
      <w:r w:rsidRPr="00BD2BCF">
        <w:rPr>
          <w:highlight w:val="yellow"/>
        </w:rPr>
        <w:t xml:space="preserve">depth of </w:t>
      </w:r>
      <w:r w:rsidRPr="00F6087F">
        <w:rPr>
          <w:highlight w:val="yellow"/>
        </w:rPr>
        <w:t xml:space="preserve">anesthesia </w:t>
      </w:r>
      <w:r w:rsidR="00573E64">
        <w:rPr>
          <w:highlight w:val="yellow"/>
        </w:rPr>
        <w:t>with a</w:t>
      </w:r>
      <w:r w:rsidRPr="00F6087F">
        <w:rPr>
          <w:highlight w:val="yellow"/>
        </w:rPr>
        <w:t xml:space="preserve"> toe/paw pinch before performing all procedures below.</w:t>
      </w:r>
    </w:p>
    <w:p w:rsidR="00392A7C" w:rsidRPr="00925C4F" w:rsidRDefault="00392A7C">
      <w:pPr>
        <w:pStyle w:val="ListParagraph"/>
        <w:widowControl/>
        <w:autoSpaceDE/>
        <w:autoSpaceDN/>
        <w:adjustRightInd/>
        <w:ind w:left="0"/>
        <w:jc w:val="left"/>
      </w:pPr>
    </w:p>
    <w:p w:rsidR="00392A7C" w:rsidRDefault="00392A7C" w:rsidP="00D626B1">
      <w:pPr>
        <w:pStyle w:val="ListParagraph"/>
        <w:widowControl/>
        <w:numPr>
          <w:ilvl w:val="1"/>
          <w:numId w:val="7"/>
        </w:numPr>
        <w:autoSpaceDE/>
        <w:autoSpaceDN/>
        <w:adjustRightInd/>
        <w:ind w:left="0" w:firstLine="0"/>
        <w:jc w:val="left"/>
      </w:pPr>
      <w:r w:rsidRPr="00BD2BCF">
        <w:rPr>
          <w:highlight w:val="yellow"/>
          <w:shd w:val="clear" w:color="auto" w:fill="FFFFFF"/>
        </w:rPr>
        <w:t>Hold the sterile forceps with the dominant hand, then draw the tongue out of the oral cavity with the forceps</w:t>
      </w:r>
      <w:r>
        <w:t>.</w:t>
      </w:r>
    </w:p>
    <w:p w:rsidR="00392A7C" w:rsidRPr="00925C4F" w:rsidRDefault="00392A7C">
      <w:pPr>
        <w:pStyle w:val="ListParagraph"/>
        <w:widowControl/>
        <w:autoSpaceDE/>
        <w:autoSpaceDN/>
        <w:adjustRightInd/>
        <w:ind w:left="0"/>
        <w:jc w:val="left"/>
      </w:pPr>
    </w:p>
    <w:p w:rsidR="00392A7C" w:rsidRDefault="00392A7C" w:rsidP="00D626B1">
      <w:pPr>
        <w:pStyle w:val="ListParagraph"/>
        <w:widowControl/>
        <w:numPr>
          <w:ilvl w:val="1"/>
          <w:numId w:val="7"/>
        </w:numPr>
        <w:autoSpaceDE/>
        <w:autoSpaceDN/>
        <w:adjustRightInd/>
        <w:ind w:left="0" w:firstLine="0"/>
        <w:jc w:val="left"/>
      </w:pPr>
      <w:r w:rsidRPr="00BD2BCF">
        <w:rPr>
          <w:highlight w:val="yellow"/>
        </w:rPr>
        <w:t>Hold the sterile depressor with the nondominant hand, then flatten the root of the tongue with the depressor to expose the oropharynx widely.</w:t>
      </w:r>
      <w:r w:rsidRPr="00925C4F">
        <w:t xml:space="preserve"> The forceps can</w:t>
      </w:r>
      <w:r w:rsidR="00573E64">
        <w:t xml:space="preserve"> then</w:t>
      </w:r>
      <w:r w:rsidRPr="00925C4F">
        <w:t xml:space="preserve"> be released, freeing the dominant hand. </w:t>
      </w:r>
    </w:p>
    <w:p w:rsidR="00392A7C" w:rsidRPr="00925C4F" w:rsidRDefault="00392A7C">
      <w:pPr>
        <w:pStyle w:val="ListParagraph"/>
        <w:widowControl/>
        <w:autoSpaceDE/>
        <w:autoSpaceDN/>
        <w:adjustRightInd/>
        <w:ind w:left="0"/>
        <w:jc w:val="left"/>
      </w:pPr>
    </w:p>
    <w:p w:rsidR="00392A7C" w:rsidRDefault="00392A7C" w:rsidP="00D626B1">
      <w:pPr>
        <w:pStyle w:val="ListParagraph"/>
        <w:widowControl/>
        <w:numPr>
          <w:ilvl w:val="1"/>
          <w:numId w:val="7"/>
        </w:numPr>
        <w:autoSpaceDE/>
        <w:autoSpaceDN/>
        <w:adjustRightInd/>
        <w:ind w:left="0" w:firstLine="0"/>
        <w:jc w:val="left"/>
      </w:pPr>
      <w:r w:rsidRPr="00BD2BCF">
        <w:rPr>
          <w:highlight w:val="yellow"/>
        </w:rPr>
        <w:t xml:space="preserve">Use the dominant hand </w:t>
      </w:r>
      <w:r w:rsidRPr="00F6087F">
        <w:rPr>
          <w:highlight w:val="yellow"/>
        </w:rPr>
        <w:t xml:space="preserve">to intubate the </w:t>
      </w:r>
      <w:r w:rsidRPr="00BD2BCF">
        <w:rPr>
          <w:highlight w:val="yellow"/>
        </w:rPr>
        <w:t xml:space="preserve">extended catheter into the trachea </w:t>
      </w:r>
      <w:r w:rsidRPr="00D626B1">
        <w:rPr>
          <w:i/>
          <w:highlight w:val="yellow"/>
        </w:rPr>
        <w:t>via</w:t>
      </w:r>
      <w:r w:rsidRPr="00BD2BCF">
        <w:rPr>
          <w:highlight w:val="yellow"/>
        </w:rPr>
        <w:t xml:space="preserve"> the oral cavity</w:t>
      </w:r>
      <w:r w:rsidRPr="00925C4F">
        <w:t xml:space="preserve"> </w:t>
      </w:r>
      <w:r w:rsidRPr="00925C4F">
        <w:rPr>
          <w:shd w:val="clear" w:color="auto" w:fill="FFFFFF"/>
        </w:rPr>
        <w:t>(</w:t>
      </w:r>
      <w:r w:rsidRPr="00925C4F">
        <w:rPr>
          <w:b/>
          <w:shd w:val="clear" w:color="auto" w:fill="FFFFFF"/>
        </w:rPr>
        <w:t>Figure 2C</w:t>
      </w:r>
      <w:r w:rsidRPr="00925C4F">
        <w:rPr>
          <w:shd w:val="clear" w:color="auto" w:fill="FFFFFF"/>
        </w:rPr>
        <w:t>)</w:t>
      </w:r>
      <w:r w:rsidRPr="00925C4F">
        <w:t xml:space="preserve">. </w:t>
      </w:r>
    </w:p>
    <w:p w:rsidR="00392A7C" w:rsidRPr="00A76E3C" w:rsidRDefault="00392A7C">
      <w:pPr>
        <w:pStyle w:val="ListParagraph"/>
        <w:widowControl/>
        <w:autoSpaceDE/>
        <w:autoSpaceDN/>
        <w:adjustRightInd/>
        <w:ind w:left="0"/>
        <w:jc w:val="left"/>
      </w:pPr>
    </w:p>
    <w:p w:rsidR="00392A7C" w:rsidRPr="00091AA8" w:rsidRDefault="00392A7C" w:rsidP="00D626B1">
      <w:pPr>
        <w:pStyle w:val="ListParagraph"/>
        <w:widowControl/>
        <w:numPr>
          <w:ilvl w:val="1"/>
          <w:numId w:val="7"/>
        </w:numPr>
        <w:autoSpaceDE/>
        <w:autoSpaceDN/>
        <w:adjustRightInd/>
        <w:ind w:left="0" w:firstLine="0"/>
        <w:jc w:val="left"/>
        <w:rPr>
          <w:highlight w:val="yellow"/>
        </w:rPr>
      </w:pPr>
      <w:r w:rsidRPr="00091AA8">
        <w:rPr>
          <w:highlight w:val="yellow"/>
        </w:rPr>
        <w:t xml:space="preserve">Confirm placement by observing if the bubble in the syringe moves up and down with each breath. </w:t>
      </w:r>
    </w:p>
    <w:p w:rsidR="00392A7C" w:rsidRPr="00A76E3C" w:rsidRDefault="00392A7C">
      <w:pPr>
        <w:pStyle w:val="ListParagraph"/>
        <w:widowControl/>
        <w:autoSpaceDE/>
        <w:autoSpaceDN/>
        <w:adjustRightInd/>
        <w:ind w:left="0"/>
        <w:jc w:val="left"/>
      </w:pPr>
    </w:p>
    <w:p w:rsidR="00392A7C" w:rsidRPr="00CC0EA1" w:rsidRDefault="00392A7C" w:rsidP="00D626B1">
      <w:pPr>
        <w:pStyle w:val="ListParagraph"/>
        <w:widowControl/>
        <w:numPr>
          <w:ilvl w:val="1"/>
          <w:numId w:val="7"/>
        </w:numPr>
        <w:autoSpaceDE/>
        <w:autoSpaceDN/>
        <w:adjustRightInd/>
        <w:ind w:left="0" w:firstLine="0"/>
        <w:jc w:val="left"/>
      </w:pPr>
      <w:r w:rsidRPr="00CC0EA1">
        <w:t xml:space="preserve">Additional details of </w:t>
      </w:r>
      <w:r>
        <w:t>IT</w:t>
      </w:r>
      <w:r w:rsidRPr="00CC0EA1">
        <w:t xml:space="preserve"> intubation have been published </w:t>
      </w:r>
      <w:r w:rsidR="00712094">
        <w:t>previously</w:t>
      </w:r>
      <w:r w:rsidRPr="009C1D96">
        <w:rPr>
          <w:noProof/>
          <w:vertAlign w:val="superscript"/>
        </w:rPr>
        <w:t>3</w:t>
      </w:r>
      <w:r w:rsidRPr="00CC0EA1">
        <w:rPr>
          <w:shd w:val="clear" w:color="auto" w:fill="FFFFFF"/>
        </w:rPr>
        <w:t xml:space="preserve">. </w:t>
      </w:r>
      <w:r w:rsidRPr="00CC0EA1">
        <w:t xml:space="preserve">Total procedure time, excluding anesthesia, </w:t>
      </w:r>
      <w:r w:rsidR="00712094">
        <w:t>lasts</w:t>
      </w:r>
      <w:r w:rsidRPr="00CC0EA1">
        <w:t xml:space="preserve"> 10–15 s for a well-trained operator. </w:t>
      </w:r>
    </w:p>
    <w:p w:rsidR="00392A7C" w:rsidRPr="00AA1444" w:rsidRDefault="00392A7C">
      <w:pPr>
        <w:pStyle w:val="ListParagraph"/>
        <w:widowControl/>
        <w:autoSpaceDE/>
        <w:autoSpaceDN/>
        <w:adjustRightInd/>
        <w:ind w:left="0"/>
        <w:jc w:val="left"/>
      </w:pPr>
    </w:p>
    <w:p w:rsidR="00392A7C" w:rsidRPr="00F6087F" w:rsidRDefault="00392A7C">
      <w:pPr>
        <w:pStyle w:val="ListParagraph"/>
        <w:widowControl/>
        <w:numPr>
          <w:ilvl w:val="0"/>
          <w:numId w:val="28"/>
        </w:numPr>
        <w:autoSpaceDE/>
        <w:autoSpaceDN/>
        <w:adjustRightInd/>
        <w:jc w:val="left"/>
        <w:rPr>
          <w:b/>
          <w:highlight w:val="yellow"/>
        </w:rPr>
      </w:pPr>
      <w:r w:rsidRPr="00F6087F">
        <w:rPr>
          <w:b/>
          <w:highlight w:val="yellow"/>
        </w:rPr>
        <w:t>Non-operative IB intubation and delivery approaches</w:t>
      </w:r>
    </w:p>
    <w:p w:rsidR="00392A7C" w:rsidRPr="00AA1444" w:rsidRDefault="00392A7C">
      <w:pPr>
        <w:pStyle w:val="ListParagraph"/>
        <w:widowControl/>
        <w:autoSpaceDE/>
        <w:autoSpaceDN/>
        <w:adjustRightInd/>
        <w:ind w:left="0"/>
        <w:jc w:val="left"/>
      </w:pPr>
    </w:p>
    <w:p w:rsidR="00392A7C" w:rsidRPr="00925C4F" w:rsidRDefault="00392A7C">
      <w:pPr>
        <w:pStyle w:val="ListParagraph"/>
        <w:widowControl/>
        <w:numPr>
          <w:ilvl w:val="1"/>
          <w:numId w:val="8"/>
        </w:numPr>
        <w:autoSpaceDE/>
        <w:autoSpaceDN/>
        <w:adjustRightInd/>
        <w:jc w:val="left"/>
        <w:rPr>
          <w:b/>
        </w:rPr>
      </w:pPr>
      <w:r w:rsidRPr="00BD2BCF">
        <w:rPr>
          <w:b/>
          <w:highlight w:val="yellow"/>
        </w:rPr>
        <w:t>IB approach to selective lobar cannulation of the distal right lung</w:t>
      </w:r>
    </w:p>
    <w:p w:rsidR="00392A7C" w:rsidRPr="00925C4F" w:rsidRDefault="00392A7C">
      <w:pPr>
        <w:pStyle w:val="ListParagraph"/>
        <w:widowControl/>
        <w:autoSpaceDE/>
        <w:autoSpaceDN/>
        <w:adjustRightInd/>
        <w:ind w:left="0"/>
        <w:jc w:val="left"/>
        <w:rPr>
          <w:u w:val="single"/>
        </w:rPr>
      </w:pPr>
    </w:p>
    <w:p w:rsidR="00392A7C" w:rsidRDefault="00392A7C">
      <w:pPr>
        <w:pStyle w:val="ListParagraph"/>
        <w:widowControl/>
        <w:numPr>
          <w:ilvl w:val="2"/>
          <w:numId w:val="8"/>
        </w:numPr>
        <w:autoSpaceDE/>
        <w:autoSpaceDN/>
        <w:adjustRightInd/>
        <w:jc w:val="left"/>
      </w:pPr>
      <w:bookmarkStart w:id="2" w:name="OLE_LINK1"/>
      <w:bookmarkStart w:id="3" w:name="OLE_LINK2"/>
      <w:r w:rsidRPr="00BD2BCF">
        <w:rPr>
          <w:highlight w:val="yellow"/>
        </w:rPr>
        <w:t>After performing IT cannulation</w:t>
      </w:r>
      <w:r w:rsidRPr="00925C4F">
        <w:t xml:space="preserve"> (step 4.11), </w:t>
      </w:r>
      <w:r w:rsidRPr="00BD2BCF">
        <w:rPr>
          <w:highlight w:val="yellow"/>
        </w:rPr>
        <w:t>rotate the plastic board +30°</w:t>
      </w:r>
      <w:r w:rsidRPr="00925C4F">
        <w:t xml:space="preserve"> (</w:t>
      </w:r>
      <w:r w:rsidRPr="00925C4F">
        <w:rPr>
          <w:b/>
        </w:rPr>
        <w:t>Figure 4A</w:t>
      </w:r>
      <w:r w:rsidRPr="00925C4F">
        <w:t>).</w:t>
      </w:r>
      <w:bookmarkEnd w:id="2"/>
      <w:bookmarkEnd w:id="3"/>
    </w:p>
    <w:p w:rsidR="00392A7C" w:rsidRDefault="00392A7C">
      <w:pPr>
        <w:pStyle w:val="ListParagraph"/>
        <w:widowControl/>
        <w:autoSpaceDE/>
        <w:autoSpaceDN/>
        <w:adjustRightInd/>
        <w:ind w:left="0"/>
        <w:jc w:val="left"/>
      </w:pPr>
    </w:p>
    <w:p w:rsidR="00392A7C" w:rsidRPr="00091AA8" w:rsidRDefault="00392A7C">
      <w:pPr>
        <w:pStyle w:val="ListParagraph"/>
        <w:widowControl/>
        <w:numPr>
          <w:ilvl w:val="2"/>
          <w:numId w:val="8"/>
        </w:numPr>
        <w:autoSpaceDE/>
        <w:autoSpaceDN/>
        <w:adjustRightInd/>
        <w:jc w:val="left"/>
        <w:rPr>
          <w:highlight w:val="yellow"/>
        </w:rPr>
      </w:pPr>
      <w:r w:rsidRPr="00091AA8">
        <w:rPr>
          <w:highlight w:val="yellow"/>
        </w:rPr>
        <w:t xml:space="preserve">Hold the hub of the catheter and guide it naturally in parallel to the mouse midline, extending it to weight-based depths as described in </w:t>
      </w:r>
      <w:r w:rsidRPr="00091AA8">
        <w:rPr>
          <w:b/>
          <w:highlight w:val="yellow"/>
        </w:rPr>
        <w:t>Table 1</w:t>
      </w:r>
      <w:r w:rsidRPr="00091AA8">
        <w:rPr>
          <w:highlight w:val="yellow"/>
        </w:rPr>
        <w:t xml:space="preserve">.  </w:t>
      </w:r>
    </w:p>
    <w:p w:rsidR="00392A7C" w:rsidRDefault="00392A7C" w:rsidP="00D626B1">
      <w:pPr>
        <w:pStyle w:val="ListParagraph"/>
        <w:ind w:left="0"/>
        <w:jc w:val="left"/>
        <w:rPr>
          <w:b/>
        </w:rPr>
      </w:pPr>
    </w:p>
    <w:p w:rsidR="00392A7C" w:rsidRPr="00E778BE" w:rsidRDefault="00F6087F">
      <w:pPr>
        <w:pStyle w:val="ListParagraph"/>
        <w:widowControl/>
        <w:autoSpaceDE/>
        <w:autoSpaceDN/>
        <w:adjustRightInd/>
        <w:ind w:left="0"/>
        <w:jc w:val="left"/>
      </w:pPr>
      <w:r w:rsidRPr="00E778BE">
        <w:t xml:space="preserve">NOTE: </w:t>
      </w:r>
      <w:r w:rsidR="00712094">
        <w:t>T</w:t>
      </w:r>
      <w:r w:rsidR="00392A7C" w:rsidRPr="00E778BE">
        <w:t>he resistance at these depths</w:t>
      </w:r>
      <w:r w:rsidR="00712094">
        <w:t xml:space="preserve"> should be noted</w:t>
      </w:r>
      <w:r w:rsidR="00392A7C" w:rsidRPr="00E778BE">
        <w:t>. At th</w:t>
      </w:r>
      <w:r w:rsidR="00712094">
        <w:t>is</w:t>
      </w:r>
      <w:r w:rsidR="00392A7C" w:rsidRPr="00E778BE">
        <w:t xml:space="preserve"> point, the mouse will become slightly tachypneic, as explained in </w:t>
      </w:r>
      <w:r w:rsidR="00712094">
        <w:t>the r</w:t>
      </w:r>
      <w:r w:rsidR="00392A7C" w:rsidRPr="00E778BE">
        <w:t xml:space="preserve">epresentative </w:t>
      </w:r>
      <w:r w:rsidR="00712094">
        <w:t>r</w:t>
      </w:r>
      <w:r w:rsidR="00392A7C" w:rsidRPr="00E778BE">
        <w:t xml:space="preserve">esults. For an experienced operator, approximately 90% of attempts will successfully cannulate the right lung (with tachypnea noted).  </w:t>
      </w:r>
    </w:p>
    <w:p w:rsidR="00392A7C" w:rsidRPr="00925C4F" w:rsidRDefault="00392A7C">
      <w:pPr>
        <w:pStyle w:val="ListParagraph"/>
        <w:widowControl/>
        <w:autoSpaceDE/>
        <w:autoSpaceDN/>
        <w:adjustRightInd/>
        <w:ind w:left="0"/>
        <w:jc w:val="left"/>
      </w:pPr>
    </w:p>
    <w:p w:rsidR="00392A7C" w:rsidRDefault="00392A7C">
      <w:pPr>
        <w:pStyle w:val="ListParagraph"/>
        <w:widowControl/>
        <w:numPr>
          <w:ilvl w:val="2"/>
          <w:numId w:val="8"/>
        </w:numPr>
        <w:autoSpaceDE/>
        <w:autoSpaceDN/>
        <w:adjustRightInd/>
        <w:jc w:val="left"/>
      </w:pPr>
      <w:r w:rsidRPr="00BD2BCF">
        <w:rPr>
          <w:highlight w:val="yellow"/>
        </w:rPr>
        <w:t xml:space="preserve">Deliver 20 µL of 0.3% Evans </w:t>
      </w:r>
      <w:r w:rsidR="00712094">
        <w:rPr>
          <w:highlight w:val="yellow"/>
        </w:rPr>
        <w:t>b</w:t>
      </w:r>
      <w:r w:rsidRPr="00BD2BCF">
        <w:rPr>
          <w:highlight w:val="yellow"/>
        </w:rPr>
        <w:t xml:space="preserve">lue </w:t>
      </w:r>
      <w:r w:rsidR="00712094">
        <w:rPr>
          <w:highlight w:val="yellow"/>
        </w:rPr>
        <w:t>d</w:t>
      </w:r>
      <w:r w:rsidRPr="00BD2BCF">
        <w:rPr>
          <w:highlight w:val="yellow"/>
        </w:rPr>
        <w:t>ye</w:t>
      </w:r>
      <w:r>
        <w:t xml:space="preserve"> (</w:t>
      </w:r>
      <w:r w:rsidRPr="00925C4F">
        <w:t>EBD</w:t>
      </w:r>
      <w:r>
        <w:t xml:space="preserve">, see </w:t>
      </w:r>
      <w:r w:rsidRPr="00F6087F">
        <w:rPr>
          <w:b/>
        </w:rPr>
        <w:t>Table of Materials</w:t>
      </w:r>
      <w:r w:rsidRPr="00925C4F">
        <w:t xml:space="preserve">) </w:t>
      </w:r>
      <w:r w:rsidRPr="00BD2BCF">
        <w:rPr>
          <w:highlight w:val="yellow"/>
        </w:rPr>
        <w:t>with a gel loading tip</w:t>
      </w:r>
      <w:r w:rsidRPr="00925C4F">
        <w:t xml:space="preserve">.  </w:t>
      </w:r>
    </w:p>
    <w:p w:rsidR="00392A7C" w:rsidRDefault="00392A7C">
      <w:pPr>
        <w:pStyle w:val="ListParagraph"/>
        <w:widowControl/>
        <w:autoSpaceDE/>
        <w:autoSpaceDN/>
        <w:adjustRightInd/>
        <w:ind w:left="0"/>
        <w:jc w:val="left"/>
      </w:pPr>
    </w:p>
    <w:p w:rsidR="00392A7C" w:rsidRDefault="00392A7C">
      <w:pPr>
        <w:pStyle w:val="ListParagraph"/>
        <w:widowControl/>
        <w:numPr>
          <w:ilvl w:val="2"/>
          <w:numId w:val="8"/>
        </w:numPr>
        <w:autoSpaceDE/>
        <w:autoSpaceDN/>
        <w:adjustRightInd/>
        <w:jc w:val="left"/>
      </w:pPr>
      <w:r w:rsidRPr="00BD2BCF">
        <w:rPr>
          <w:highlight w:val="yellow"/>
        </w:rPr>
        <w:t>Dispense 1</w:t>
      </w:r>
      <w:r w:rsidR="00712094" w:rsidRPr="000C2165">
        <w:t>–</w:t>
      </w:r>
      <w:r w:rsidRPr="00BD2BCF">
        <w:rPr>
          <w:highlight w:val="yellow"/>
        </w:rPr>
        <w:t xml:space="preserve">2 </w:t>
      </w:r>
      <w:r w:rsidRPr="00091AA8">
        <w:rPr>
          <w:highlight w:val="yellow"/>
        </w:rPr>
        <w:t>aliquots (0.1 mL</w:t>
      </w:r>
      <w:r w:rsidR="00712094">
        <w:rPr>
          <w:highlight w:val="yellow"/>
        </w:rPr>
        <w:t xml:space="preserve"> each</w:t>
      </w:r>
      <w:r w:rsidRPr="00091AA8">
        <w:rPr>
          <w:highlight w:val="yellow"/>
        </w:rPr>
        <w:t xml:space="preserve">) of air by using </w:t>
      </w:r>
      <w:r w:rsidRPr="00BD2BCF">
        <w:rPr>
          <w:highlight w:val="yellow"/>
        </w:rPr>
        <w:t>the glass dropper</w:t>
      </w:r>
      <w:r w:rsidRPr="00925C4F">
        <w:t xml:space="preserve">. </w:t>
      </w:r>
    </w:p>
    <w:p w:rsidR="00392A7C" w:rsidRDefault="00392A7C" w:rsidP="00D626B1">
      <w:pPr>
        <w:pStyle w:val="ListParagraph"/>
        <w:ind w:left="0"/>
        <w:jc w:val="left"/>
        <w:rPr>
          <w:b/>
        </w:rPr>
      </w:pPr>
    </w:p>
    <w:p w:rsidR="00392A7C" w:rsidRPr="00E778BE" w:rsidRDefault="00F6087F">
      <w:pPr>
        <w:pStyle w:val="ListParagraph"/>
        <w:widowControl/>
        <w:autoSpaceDE/>
        <w:autoSpaceDN/>
        <w:adjustRightInd/>
        <w:ind w:left="0"/>
        <w:jc w:val="left"/>
      </w:pPr>
      <w:r w:rsidRPr="00E778BE">
        <w:t xml:space="preserve">NOTE: </w:t>
      </w:r>
      <w:r>
        <w:t>T</w:t>
      </w:r>
      <w:r w:rsidR="00392A7C" w:rsidRPr="00E778BE">
        <w:t>his ensures clearance of the residua</w:t>
      </w:r>
      <w:r w:rsidR="00712094">
        <w:t>l</w:t>
      </w:r>
      <w:r w:rsidR="00392A7C" w:rsidRPr="00E778BE">
        <w:t xml:space="preserve"> EBD solution (or experimental agents) </w:t>
      </w:r>
      <w:r w:rsidR="00712094">
        <w:t xml:space="preserve">from </w:t>
      </w:r>
      <w:r w:rsidR="00392A7C" w:rsidRPr="00E778BE">
        <w:t>inside of the catheter.</w:t>
      </w:r>
    </w:p>
    <w:p w:rsidR="00392A7C" w:rsidRPr="00925C4F" w:rsidRDefault="00392A7C">
      <w:pPr>
        <w:pStyle w:val="ListParagraph"/>
        <w:widowControl/>
        <w:autoSpaceDE/>
        <w:autoSpaceDN/>
        <w:adjustRightInd/>
        <w:ind w:left="0"/>
        <w:jc w:val="left"/>
      </w:pPr>
    </w:p>
    <w:p w:rsidR="00392A7C" w:rsidRDefault="00392A7C">
      <w:pPr>
        <w:pStyle w:val="ListParagraph"/>
        <w:widowControl/>
        <w:numPr>
          <w:ilvl w:val="2"/>
          <w:numId w:val="8"/>
        </w:numPr>
        <w:autoSpaceDE/>
        <w:autoSpaceDN/>
        <w:adjustRightInd/>
        <w:jc w:val="left"/>
      </w:pPr>
      <w:r w:rsidRPr="00BD2BCF">
        <w:rPr>
          <w:highlight w:val="yellow"/>
        </w:rPr>
        <w:t>Withdraw the catheter, then maintain the mouse position for 30 s</w:t>
      </w:r>
      <w:r w:rsidRPr="00925C4F">
        <w:t xml:space="preserve">. </w:t>
      </w:r>
    </w:p>
    <w:p w:rsidR="00F6087F" w:rsidRPr="00925C4F" w:rsidRDefault="00F6087F">
      <w:pPr>
        <w:pStyle w:val="ListParagraph"/>
        <w:widowControl/>
        <w:autoSpaceDE/>
        <w:autoSpaceDN/>
        <w:adjustRightInd/>
        <w:ind w:left="0"/>
        <w:jc w:val="left"/>
      </w:pPr>
    </w:p>
    <w:p w:rsidR="00392A7C" w:rsidRPr="00925C4F" w:rsidRDefault="00392A7C">
      <w:pPr>
        <w:pStyle w:val="ListParagraph"/>
        <w:widowControl/>
        <w:numPr>
          <w:ilvl w:val="2"/>
          <w:numId w:val="8"/>
        </w:numPr>
        <w:autoSpaceDE/>
        <w:autoSpaceDN/>
        <w:adjustRightInd/>
        <w:jc w:val="left"/>
      </w:pPr>
      <w:r w:rsidRPr="00925C4F">
        <w:t xml:space="preserve">Place the animal on a warming blanket until it regains consciousness. Recovery is typically complete within 2 min.  </w:t>
      </w:r>
    </w:p>
    <w:p w:rsidR="00392A7C" w:rsidRPr="00925C4F" w:rsidRDefault="00392A7C">
      <w:pPr>
        <w:pStyle w:val="ListParagraph"/>
        <w:widowControl/>
        <w:autoSpaceDE/>
        <w:autoSpaceDN/>
        <w:adjustRightInd/>
        <w:ind w:left="0"/>
        <w:jc w:val="left"/>
      </w:pPr>
    </w:p>
    <w:p w:rsidR="00392A7C" w:rsidRPr="00BD2BCF" w:rsidRDefault="00392A7C">
      <w:pPr>
        <w:widowControl/>
        <w:numPr>
          <w:ilvl w:val="1"/>
          <w:numId w:val="8"/>
        </w:numPr>
        <w:autoSpaceDE/>
        <w:autoSpaceDN/>
        <w:adjustRightInd/>
        <w:jc w:val="left"/>
        <w:rPr>
          <w:b/>
          <w:highlight w:val="yellow"/>
        </w:rPr>
      </w:pPr>
      <w:r w:rsidRPr="00BD2BCF">
        <w:rPr>
          <w:b/>
          <w:highlight w:val="yellow"/>
        </w:rPr>
        <w:t>IB approach to selective segmental cannulation of the distal left lung</w:t>
      </w:r>
    </w:p>
    <w:p w:rsidR="00392A7C" w:rsidRPr="00925C4F" w:rsidRDefault="00392A7C">
      <w:pPr>
        <w:widowControl/>
        <w:autoSpaceDE/>
        <w:autoSpaceDN/>
        <w:adjustRightInd/>
        <w:jc w:val="left"/>
      </w:pPr>
    </w:p>
    <w:p w:rsidR="00392A7C" w:rsidRDefault="00392A7C">
      <w:pPr>
        <w:pStyle w:val="ListParagraph"/>
        <w:widowControl/>
        <w:numPr>
          <w:ilvl w:val="2"/>
          <w:numId w:val="8"/>
        </w:numPr>
        <w:autoSpaceDE/>
        <w:autoSpaceDN/>
        <w:adjustRightInd/>
        <w:jc w:val="left"/>
      </w:pPr>
      <w:r w:rsidRPr="00BD2BCF">
        <w:rPr>
          <w:highlight w:val="yellow"/>
        </w:rPr>
        <w:t xml:space="preserve">After performing IT </w:t>
      </w:r>
      <w:r w:rsidRPr="00091AA8">
        <w:rPr>
          <w:highlight w:val="yellow"/>
        </w:rPr>
        <w:t xml:space="preserve">cannulation (step 4.11), rotate </w:t>
      </w:r>
      <w:r w:rsidRPr="00BD2BCF">
        <w:rPr>
          <w:highlight w:val="yellow"/>
        </w:rPr>
        <w:t>the plastic board -74°</w:t>
      </w:r>
      <w:r w:rsidRPr="00925C4F">
        <w:t xml:space="preserve"> (</w:t>
      </w:r>
      <w:r w:rsidRPr="00925C4F">
        <w:rPr>
          <w:b/>
        </w:rPr>
        <w:t>Figure 4B</w:t>
      </w:r>
      <w:r w:rsidRPr="00925C4F">
        <w:t>).</w:t>
      </w:r>
    </w:p>
    <w:p w:rsidR="00392A7C" w:rsidRPr="00925C4F" w:rsidRDefault="00392A7C">
      <w:pPr>
        <w:pStyle w:val="ListParagraph"/>
        <w:widowControl/>
        <w:autoSpaceDE/>
        <w:autoSpaceDN/>
        <w:adjustRightInd/>
        <w:ind w:left="0"/>
        <w:jc w:val="left"/>
      </w:pPr>
    </w:p>
    <w:p w:rsidR="00392A7C" w:rsidRDefault="00392A7C">
      <w:pPr>
        <w:pStyle w:val="ListParagraph"/>
        <w:widowControl/>
        <w:numPr>
          <w:ilvl w:val="2"/>
          <w:numId w:val="8"/>
        </w:numPr>
        <w:autoSpaceDE/>
        <w:autoSpaceDN/>
        <w:adjustRightInd/>
        <w:jc w:val="left"/>
      </w:pPr>
      <w:r w:rsidRPr="00BD2BCF">
        <w:rPr>
          <w:highlight w:val="yellow"/>
        </w:rPr>
        <w:t xml:space="preserve">Hold the hub of the catheter and apply gentle pressure to advance the catheter into the left mainstem bronchus, while placing modest pressure both downwards (90°) and towards the bookend. At depths noted in </w:t>
      </w:r>
      <w:r w:rsidRPr="00F6087F">
        <w:rPr>
          <w:b/>
          <w:highlight w:val="yellow"/>
        </w:rPr>
        <w:t>Table 1</w:t>
      </w:r>
      <w:r w:rsidRPr="00BD2BCF">
        <w:rPr>
          <w:highlight w:val="yellow"/>
        </w:rPr>
        <w:t xml:space="preserve">, the operator </w:t>
      </w:r>
      <w:r w:rsidR="005E1B17">
        <w:rPr>
          <w:highlight w:val="yellow"/>
        </w:rPr>
        <w:t>should</w:t>
      </w:r>
      <w:r w:rsidRPr="00BD2BCF">
        <w:rPr>
          <w:highlight w:val="yellow"/>
        </w:rPr>
        <w:t xml:space="preserve"> note resistance as the lower segments of the left lung are engaged. If tachypnea occurs, withdraw the catheter to the 20</w:t>
      </w:r>
      <w:r w:rsidR="005E1B17" w:rsidRPr="000C2165">
        <w:t>–</w:t>
      </w:r>
      <w:r w:rsidRPr="00BD2BCF">
        <w:rPr>
          <w:highlight w:val="yellow"/>
        </w:rPr>
        <w:t>25 mm posit</w:t>
      </w:r>
      <w:r w:rsidR="005E1B17">
        <w:rPr>
          <w:highlight w:val="yellow"/>
        </w:rPr>
        <w:t>i</w:t>
      </w:r>
      <w:r w:rsidRPr="00BD2BCF">
        <w:rPr>
          <w:highlight w:val="yellow"/>
        </w:rPr>
        <w:t>on, and reattempt.</w:t>
      </w:r>
      <w:r w:rsidRPr="00925C4F">
        <w:t xml:space="preserve"> </w:t>
      </w:r>
    </w:p>
    <w:p w:rsidR="00392A7C" w:rsidRPr="00925C4F" w:rsidRDefault="00392A7C">
      <w:pPr>
        <w:pStyle w:val="ListParagraph"/>
        <w:widowControl/>
        <w:autoSpaceDE/>
        <w:autoSpaceDN/>
        <w:adjustRightInd/>
        <w:ind w:left="0"/>
        <w:jc w:val="left"/>
      </w:pPr>
    </w:p>
    <w:p w:rsidR="00392A7C" w:rsidRDefault="00392A7C">
      <w:pPr>
        <w:pStyle w:val="ListParagraph"/>
        <w:widowControl/>
        <w:numPr>
          <w:ilvl w:val="2"/>
          <w:numId w:val="8"/>
        </w:numPr>
        <w:autoSpaceDE/>
        <w:autoSpaceDN/>
        <w:adjustRightInd/>
        <w:jc w:val="left"/>
      </w:pPr>
      <w:r w:rsidRPr="00091AA8">
        <w:rPr>
          <w:highlight w:val="yellow"/>
        </w:rPr>
        <w:t xml:space="preserve">After cannulating the left lower lung segments, a change in position is required to allow gravitational assistance for agent administration. </w:t>
      </w:r>
      <w:r w:rsidR="005E1B17">
        <w:rPr>
          <w:highlight w:val="yellow"/>
        </w:rPr>
        <w:t>R</w:t>
      </w:r>
      <w:r w:rsidRPr="00091AA8">
        <w:rPr>
          <w:highlight w:val="yellow"/>
        </w:rPr>
        <w:t>otate the plastic board -30°</w:t>
      </w:r>
      <w:r w:rsidRPr="00925C4F">
        <w:t xml:space="preserve"> (</w:t>
      </w:r>
      <w:r w:rsidRPr="00925C4F">
        <w:rPr>
          <w:b/>
        </w:rPr>
        <w:t>Figure 4B</w:t>
      </w:r>
      <w:r w:rsidRPr="00925C4F">
        <w:t>).</w:t>
      </w:r>
    </w:p>
    <w:p w:rsidR="00392A7C" w:rsidRDefault="00392A7C">
      <w:pPr>
        <w:pStyle w:val="ListParagraph"/>
        <w:widowControl/>
        <w:autoSpaceDE/>
        <w:autoSpaceDN/>
        <w:adjustRightInd/>
        <w:ind w:left="0"/>
        <w:jc w:val="left"/>
      </w:pPr>
    </w:p>
    <w:p w:rsidR="00392A7C" w:rsidRPr="00091AA8" w:rsidRDefault="00392A7C">
      <w:pPr>
        <w:pStyle w:val="ListParagraph"/>
        <w:widowControl/>
        <w:numPr>
          <w:ilvl w:val="2"/>
          <w:numId w:val="8"/>
        </w:numPr>
        <w:autoSpaceDE/>
        <w:autoSpaceDN/>
        <w:adjustRightInd/>
        <w:jc w:val="left"/>
        <w:rPr>
          <w:highlight w:val="yellow"/>
        </w:rPr>
      </w:pPr>
      <w:r w:rsidRPr="00091AA8">
        <w:rPr>
          <w:highlight w:val="yellow"/>
        </w:rPr>
        <w:t>Deliver 40 µL</w:t>
      </w:r>
      <w:r w:rsidR="005E1B17">
        <w:rPr>
          <w:highlight w:val="yellow"/>
        </w:rPr>
        <w:t xml:space="preserve"> of</w:t>
      </w:r>
      <w:r w:rsidRPr="00091AA8">
        <w:rPr>
          <w:highlight w:val="yellow"/>
        </w:rPr>
        <w:t xml:space="preserve"> 0.3% EBD with a gel loading tip.  </w:t>
      </w:r>
    </w:p>
    <w:p w:rsidR="00392A7C" w:rsidRDefault="00392A7C" w:rsidP="00D626B1">
      <w:pPr>
        <w:pStyle w:val="ListParagraph"/>
        <w:ind w:left="0"/>
        <w:jc w:val="left"/>
        <w:rPr>
          <w:b/>
        </w:rPr>
      </w:pPr>
    </w:p>
    <w:p w:rsidR="00392A7C" w:rsidRDefault="00F6087F">
      <w:pPr>
        <w:pStyle w:val="ListParagraph"/>
        <w:widowControl/>
        <w:autoSpaceDE/>
        <w:autoSpaceDN/>
        <w:adjustRightInd/>
        <w:ind w:left="0"/>
        <w:jc w:val="left"/>
      </w:pPr>
      <w:r w:rsidRPr="00E778BE">
        <w:t>NOTE:</w:t>
      </w:r>
      <w:r w:rsidRPr="00F6087F">
        <w:t xml:space="preserve"> </w:t>
      </w:r>
      <w:r>
        <w:t>I</w:t>
      </w:r>
      <w:r w:rsidRPr="00E778BE">
        <w:t>t is feasible to deliver a larger volume of agent</w:t>
      </w:r>
      <w:r>
        <w:t xml:space="preserve"> </w:t>
      </w:r>
      <w:r w:rsidR="00392A7C" w:rsidRPr="00E778BE">
        <w:t>because the left lung has only one lobe</w:t>
      </w:r>
      <w:r w:rsidR="005E1B17">
        <w:t>.</w:t>
      </w:r>
    </w:p>
    <w:p w:rsidR="00F6087F" w:rsidRPr="00837D89" w:rsidRDefault="00F6087F">
      <w:pPr>
        <w:pStyle w:val="ListParagraph"/>
        <w:widowControl/>
        <w:autoSpaceDE/>
        <w:autoSpaceDN/>
        <w:adjustRightInd/>
        <w:ind w:left="0"/>
        <w:jc w:val="left"/>
      </w:pPr>
    </w:p>
    <w:p w:rsidR="00392A7C" w:rsidRPr="00091AA8" w:rsidRDefault="00392A7C">
      <w:pPr>
        <w:pStyle w:val="ListParagraph"/>
        <w:widowControl/>
        <w:numPr>
          <w:ilvl w:val="2"/>
          <w:numId w:val="8"/>
        </w:numPr>
        <w:autoSpaceDE/>
        <w:autoSpaceDN/>
        <w:adjustRightInd/>
        <w:jc w:val="left"/>
        <w:rPr>
          <w:highlight w:val="yellow"/>
        </w:rPr>
      </w:pPr>
      <w:r w:rsidRPr="00091AA8">
        <w:rPr>
          <w:highlight w:val="yellow"/>
        </w:rPr>
        <w:t>Dispense 1</w:t>
      </w:r>
      <w:r w:rsidR="005E1B17" w:rsidRPr="000C2165">
        <w:t>–</w:t>
      </w:r>
      <w:r w:rsidRPr="00091AA8">
        <w:rPr>
          <w:highlight w:val="yellow"/>
        </w:rPr>
        <w:t>2 aliquots (0.1</w:t>
      </w:r>
      <w:r w:rsidR="005E1B17" w:rsidRPr="000C2165">
        <w:t>–</w:t>
      </w:r>
      <w:r w:rsidRPr="00091AA8">
        <w:rPr>
          <w:highlight w:val="yellow"/>
        </w:rPr>
        <w:t>0.3 mL</w:t>
      </w:r>
      <w:r w:rsidR="005E1B17">
        <w:rPr>
          <w:highlight w:val="yellow"/>
        </w:rPr>
        <w:t xml:space="preserve"> each</w:t>
      </w:r>
      <w:r w:rsidRPr="00091AA8">
        <w:rPr>
          <w:highlight w:val="yellow"/>
        </w:rPr>
        <w:t xml:space="preserve">) of air using the glass droppers.  </w:t>
      </w:r>
    </w:p>
    <w:p w:rsidR="00392A7C" w:rsidRDefault="00392A7C">
      <w:pPr>
        <w:pStyle w:val="ListParagraph"/>
        <w:widowControl/>
        <w:autoSpaceDE/>
        <w:autoSpaceDN/>
        <w:adjustRightInd/>
        <w:ind w:left="0"/>
        <w:jc w:val="left"/>
      </w:pPr>
    </w:p>
    <w:p w:rsidR="00392A7C" w:rsidRDefault="00F6087F">
      <w:pPr>
        <w:pStyle w:val="ListParagraph"/>
        <w:widowControl/>
        <w:autoSpaceDE/>
        <w:autoSpaceDN/>
        <w:adjustRightInd/>
        <w:ind w:left="0"/>
        <w:jc w:val="left"/>
      </w:pPr>
      <w:r w:rsidRPr="00925C4F">
        <w:t xml:space="preserve">NOTE: </w:t>
      </w:r>
      <w:r w:rsidR="00392A7C" w:rsidRPr="00925C4F">
        <w:t xml:space="preserve">This ensures clearance of any residual EBD (or experimental agents) </w:t>
      </w:r>
      <w:r w:rsidR="005E1B17">
        <w:t xml:space="preserve">from </w:t>
      </w:r>
      <w:r w:rsidR="00392A7C" w:rsidRPr="00925C4F">
        <w:t xml:space="preserve">inside of the catheter. </w:t>
      </w:r>
    </w:p>
    <w:p w:rsidR="00392A7C" w:rsidRPr="00925C4F" w:rsidRDefault="00392A7C">
      <w:pPr>
        <w:pStyle w:val="ListParagraph"/>
        <w:widowControl/>
        <w:autoSpaceDE/>
        <w:autoSpaceDN/>
        <w:adjustRightInd/>
        <w:ind w:left="0"/>
        <w:jc w:val="left"/>
      </w:pPr>
    </w:p>
    <w:p w:rsidR="00392A7C" w:rsidRPr="00091AA8" w:rsidRDefault="00392A7C">
      <w:pPr>
        <w:pStyle w:val="ListParagraph"/>
        <w:widowControl/>
        <w:numPr>
          <w:ilvl w:val="2"/>
          <w:numId w:val="8"/>
        </w:numPr>
        <w:autoSpaceDE/>
        <w:autoSpaceDN/>
        <w:adjustRightInd/>
        <w:jc w:val="left"/>
        <w:rPr>
          <w:highlight w:val="yellow"/>
        </w:rPr>
      </w:pPr>
      <w:r w:rsidRPr="00091AA8">
        <w:rPr>
          <w:highlight w:val="yellow"/>
        </w:rPr>
        <w:t xml:space="preserve">Withdraw the catheter, then maintain the mouse position for 30 s. </w:t>
      </w:r>
    </w:p>
    <w:p w:rsidR="00392A7C" w:rsidRPr="00925C4F" w:rsidRDefault="00392A7C">
      <w:pPr>
        <w:pStyle w:val="ListParagraph"/>
        <w:widowControl/>
        <w:autoSpaceDE/>
        <w:autoSpaceDN/>
        <w:adjustRightInd/>
        <w:ind w:left="0"/>
        <w:jc w:val="left"/>
      </w:pPr>
    </w:p>
    <w:p w:rsidR="00392A7C" w:rsidRPr="00925C4F" w:rsidRDefault="00392A7C">
      <w:pPr>
        <w:pStyle w:val="ListParagraph"/>
        <w:widowControl/>
        <w:numPr>
          <w:ilvl w:val="2"/>
          <w:numId w:val="8"/>
        </w:numPr>
        <w:autoSpaceDE/>
        <w:autoSpaceDN/>
        <w:adjustRightInd/>
        <w:jc w:val="left"/>
      </w:pPr>
      <w:r w:rsidRPr="00925C4F">
        <w:t xml:space="preserve">Place the animal on a warming blanket until it regains consciousness. Recovery is typically complete within 2 min.  </w:t>
      </w:r>
    </w:p>
    <w:p w:rsidR="00392A7C" w:rsidRPr="00AA1444" w:rsidRDefault="00392A7C">
      <w:pPr>
        <w:pStyle w:val="ListParagraph"/>
        <w:widowControl/>
        <w:autoSpaceDE/>
        <w:autoSpaceDN/>
        <w:adjustRightInd/>
        <w:ind w:left="0"/>
        <w:jc w:val="left"/>
      </w:pPr>
    </w:p>
    <w:p w:rsidR="00392A7C" w:rsidRPr="00091AA8" w:rsidRDefault="00392A7C">
      <w:pPr>
        <w:widowControl/>
        <w:numPr>
          <w:ilvl w:val="1"/>
          <w:numId w:val="8"/>
        </w:numPr>
        <w:autoSpaceDE/>
        <w:autoSpaceDN/>
        <w:adjustRightInd/>
        <w:jc w:val="left"/>
        <w:rPr>
          <w:b/>
          <w:highlight w:val="yellow"/>
        </w:rPr>
      </w:pPr>
      <w:r w:rsidRPr="00091AA8">
        <w:rPr>
          <w:b/>
          <w:highlight w:val="yellow"/>
        </w:rPr>
        <w:t xml:space="preserve">Adaptation of IB administration to allow delivery of agent to </w:t>
      </w:r>
      <w:bookmarkStart w:id="4" w:name="OLE_LINK3"/>
      <w:bookmarkStart w:id="5" w:name="OLE_LINK4"/>
      <w:r w:rsidRPr="00091AA8">
        <w:rPr>
          <w:b/>
          <w:highlight w:val="yellow"/>
        </w:rPr>
        <w:t>entirety</w:t>
      </w:r>
      <w:bookmarkEnd w:id="4"/>
      <w:bookmarkEnd w:id="5"/>
      <w:r w:rsidRPr="00091AA8">
        <w:rPr>
          <w:b/>
          <w:highlight w:val="yellow"/>
        </w:rPr>
        <w:t xml:space="preserve"> of left or right lung </w:t>
      </w:r>
    </w:p>
    <w:p w:rsidR="00392A7C" w:rsidRPr="00AA1444" w:rsidRDefault="00392A7C">
      <w:pPr>
        <w:widowControl/>
        <w:autoSpaceDE/>
        <w:autoSpaceDN/>
        <w:adjustRightInd/>
        <w:jc w:val="left"/>
        <w:rPr>
          <w:b/>
        </w:rPr>
      </w:pPr>
    </w:p>
    <w:p w:rsidR="00392A7C" w:rsidRPr="0091516A" w:rsidRDefault="00F6087F">
      <w:pPr>
        <w:pStyle w:val="ListParagraph"/>
        <w:widowControl/>
        <w:autoSpaceDE/>
        <w:autoSpaceDN/>
        <w:adjustRightInd/>
        <w:ind w:left="0"/>
        <w:jc w:val="left"/>
        <w:rPr>
          <w:shd w:val="clear" w:color="auto" w:fill="FFFFFF"/>
        </w:rPr>
      </w:pPr>
      <w:r w:rsidRPr="0091516A">
        <w:rPr>
          <w:shd w:val="clear" w:color="auto" w:fill="FFFFFF"/>
        </w:rPr>
        <w:t xml:space="preserve">NOTE: </w:t>
      </w:r>
      <w:r w:rsidR="00392A7C" w:rsidRPr="0091516A">
        <w:rPr>
          <w:shd w:val="clear" w:color="auto" w:fill="FFFFFF"/>
        </w:rPr>
        <w:t>If the operator seeks to deliver agents not to a specific right lung lobe or left lung segment, but rather to the entire lung (right</w:t>
      </w:r>
      <w:r w:rsidR="005E1B17">
        <w:rPr>
          <w:shd w:val="clear" w:color="auto" w:fill="FFFFFF"/>
        </w:rPr>
        <w:t xml:space="preserve"> or </w:t>
      </w:r>
      <w:r w:rsidR="00392A7C" w:rsidRPr="0091516A">
        <w:rPr>
          <w:shd w:val="clear" w:color="auto" w:fill="FFFFFF"/>
        </w:rPr>
        <w:t xml:space="preserve">left lung), the catheter </w:t>
      </w:r>
      <w:r w:rsidR="005E1B17">
        <w:rPr>
          <w:shd w:val="clear" w:color="auto" w:fill="FFFFFF"/>
        </w:rPr>
        <w:t>should be</w:t>
      </w:r>
      <w:r w:rsidR="00392A7C" w:rsidRPr="0091516A">
        <w:rPr>
          <w:shd w:val="clear" w:color="auto" w:fill="FFFFFF"/>
        </w:rPr>
        <w:t xml:space="preserve"> slightly withdrawn to the respecti</w:t>
      </w:r>
      <w:r w:rsidR="00392A7C">
        <w:rPr>
          <w:shd w:val="clear" w:color="auto" w:fill="FFFFFF"/>
        </w:rPr>
        <w:t>ve mainstem bronchi, as follows</w:t>
      </w:r>
      <w:r w:rsidR="005E1B17">
        <w:rPr>
          <w:shd w:val="clear" w:color="auto" w:fill="FFFFFF"/>
        </w:rPr>
        <w:t>.</w:t>
      </w:r>
    </w:p>
    <w:p w:rsidR="00392A7C" w:rsidRPr="00AA1444" w:rsidRDefault="00392A7C">
      <w:pPr>
        <w:pStyle w:val="ListParagraph"/>
        <w:widowControl/>
        <w:autoSpaceDE/>
        <w:autoSpaceDN/>
        <w:adjustRightInd/>
        <w:ind w:left="0"/>
        <w:jc w:val="left"/>
        <w:rPr>
          <w:shd w:val="clear" w:color="auto" w:fill="FFFFFF"/>
        </w:rPr>
      </w:pPr>
    </w:p>
    <w:p w:rsidR="00392A7C" w:rsidRDefault="00392A7C">
      <w:pPr>
        <w:pStyle w:val="ListParagraph"/>
        <w:widowControl/>
        <w:numPr>
          <w:ilvl w:val="2"/>
          <w:numId w:val="8"/>
        </w:numPr>
        <w:autoSpaceDE/>
        <w:autoSpaceDN/>
        <w:adjustRightInd/>
        <w:jc w:val="left"/>
        <w:rPr>
          <w:b/>
        </w:rPr>
      </w:pPr>
      <w:r w:rsidRPr="00BD2BCF">
        <w:rPr>
          <w:b/>
          <w:highlight w:val="yellow"/>
        </w:rPr>
        <w:t>Right entire lung administration</w:t>
      </w:r>
    </w:p>
    <w:p w:rsidR="00392A7C" w:rsidRPr="0091516A" w:rsidRDefault="00392A7C">
      <w:pPr>
        <w:pStyle w:val="ListParagraph"/>
        <w:widowControl/>
        <w:autoSpaceDE/>
        <w:autoSpaceDN/>
        <w:adjustRightInd/>
        <w:ind w:left="0"/>
        <w:jc w:val="left"/>
        <w:rPr>
          <w:b/>
        </w:rPr>
      </w:pPr>
    </w:p>
    <w:p w:rsidR="00392A7C" w:rsidRDefault="00392A7C" w:rsidP="00D626B1">
      <w:pPr>
        <w:pStyle w:val="ListParagraph"/>
        <w:widowControl/>
        <w:numPr>
          <w:ilvl w:val="3"/>
          <w:numId w:val="8"/>
        </w:numPr>
        <w:autoSpaceDE/>
        <w:autoSpaceDN/>
        <w:adjustRightInd/>
        <w:ind w:left="0" w:firstLine="0"/>
        <w:jc w:val="left"/>
      </w:pPr>
      <w:r w:rsidRPr="00BD2BCF">
        <w:rPr>
          <w:highlight w:val="yellow"/>
        </w:rPr>
        <w:t>After step 4.11, rotate the plastic board +30°</w:t>
      </w:r>
      <w:r w:rsidRPr="00925C4F">
        <w:t xml:space="preserve"> (</w:t>
      </w:r>
      <w:r w:rsidRPr="00925C4F">
        <w:rPr>
          <w:b/>
        </w:rPr>
        <w:t>Figure 5A</w:t>
      </w:r>
      <w:r w:rsidRPr="00925C4F">
        <w:t>).</w:t>
      </w:r>
    </w:p>
    <w:p w:rsidR="00392A7C" w:rsidRPr="00925C4F" w:rsidRDefault="00392A7C">
      <w:pPr>
        <w:pStyle w:val="ListParagraph"/>
        <w:widowControl/>
        <w:autoSpaceDE/>
        <w:autoSpaceDN/>
        <w:adjustRightInd/>
        <w:ind w:left="0"/>
        <w:jc w:val="left"/>
      </w:pPr>
    </w:p>
    <w:p w:rsidR="00392A7C" w:rsidRDefault="00392A7C" w:rsidP="00D626B1">
      <w:pPr>
        <w:pStyle w:val="ListParagraph"/>
        <w:widowControl/>
        <w:numPr>
          <w:ilvl w:val="3"/>
          <w:numId w:val="8"/>
        </w:numPr>
        <w:autoSpaceDE/>
        <w:autoSpaceDN/>
        <w:adjustRightInd/>
        <w:ind w:left="0" w:firstLine="0"/>
        <w:jc w:val="left"/>
      </w:pPr>
      <w:r w:rsidRPr="00BD2BCF">
        <w:rPr>
          <w:highlight w:val="yellow"/>
        </w:rPr>
        <w:t>Hold the hub of the catheter and guide it naturally in parallel to the mouse midline, reaching it to depths necessary for right sided distal lobar cannulation</w:t>
      </w:r>
      <w:r w:rsidRPr="00925C4F">
        <w:t xml:space="preserve"> (</w:t>
      </w:r>
      <w:r w:rsidRPr="00925C4F">
        <w:rPr>
          <w:b/>
        </w:rPr>
        <w:t>Table 1</w:t>
      </w:r>
      <w:r w:rsidRPr="00925C4F">
        <w:t xml:space="preserve">).   </w:t>
      </w:r>
    </w:p>
    <w:p w:rsidR="00392A7C" w:rsidRPr="00925C4F" w:rsidRDefault="00392A7C">
      <w:pPr>
        <w:pStyle w:val="ListParagraph"/>
        <w:widowControl/>
        <w:autoSpaceDE/>
        <w:autoSpaceDN/>
        <w:adjustRightInd/>
        <w:ind w:left="0"/>
        <w:jc w:val="left"/>
      </w:pPr>
    </w:p>
    <w:p w:rsidR="00392A7C" w:rsidRDefault="00392A7C" w:rsidP="00D626B1">
      <w:pPr>
        <w:pStyle w:val="ListParagraph"/>
        <w:widowControl/>
        <w:numPr>
          <w:ilvl w:val="3"/>
          <w:numId w:val="8"/>
        </w:numPr>
        <w:autoSpaceDE/>
        <w:autoSpaceDN/>
        <w:adjustRightInd/>
        <w:ind w:left="0" w:firstLine="0"/>
        <w:jc w:val="left"/>
      </w:pPr>
      <w:r w:rsidRPr="00BD2BCF">
        <w:rPr>
          <w:highlight w:val="yellow"/>
        </w:rPr>
        <w:t>Confirm appearance of the tachypnea sign</w:t>
      </w:r>
      <w:r w:rsidRPr="00925C4F">
        <w:t>.</w:t>
      </w:r>
    </w:p>
    <w:p w:rsidR="00392A7C" w:rsidRPr="00925C4F" w:rsidRDefault="00392A7C">
      <w:pPr>
        <w:pStyle w:val="ListParagraph"/>
        <w:widowControl/>
        <w:autoSpaceDE/>
        <w:autoSpaceDN/>
        <w:adjustRightInd/>
        <w:ind w:left="0"/>
        <w:jc w:val="left"/>
      </w:pPr>
    </w:p>
    <w:p w:rsidR="00392A7C" w:rsidRPr="0091516A" w:rsidRDefault="00392A7C" w:rsidP="00D626B1">
      <w:pPr>
        <w:pStyle w:val="ListParagraph"/>
        <w:widowControl/>
        <w:numPr>
          <w:ilvl w:val="3"/>
          <w:numId w:val="8"/>
        </w:numPr>
        <w:autoSpaceDE/>
        <w:autoSpaceDN/>
        <w:adjustRightInd/>
        <w:ind w:left="0" w:firstLine="0"/>
        <w:jc w:val="left"/>
        <w:rPr>
          <w:shd w:val="clear" w:color="auto" w:fill="FFFFFF"/>
        </w:rPr>
      </w:pPr>
      <w:r w:rsidRPr="00BD2BCF">
        <w:rPr>
          <w:highlight w:val="yellow"/>
        </w:rPr>
        <w:t>Rotate the mouse -74° to enable gravity assistance for agent delivery</w:t>
      </w:r>
      <w:r w:rsidRPr="00925C4F">
        <w:t xml:space="preserve"> (</w:t>
      </w:r>
      <w:r w:rsidRPr="00925C4F">
        <w:rPr>
          <w:b/>
        </w:rPr>
        <w:t>Figure 5B</w:t>
      </w:r>
      <w:r w:rsidRPr="00925C4F">
        <w:t xml:space="preserve">).  </w:t>
      </w:r>
    </w:p>
    <w:p w:rsidR="00392A7C" w:rsidRPr="00925C4F" w:rsidRDefault="00392A7C">
      <w:pPr>
        <w:pStyle w:val="ListParagraph"/>
        <w:widowControl/>
        <w:autoSpaceDE/>
        <w:autoSpaceDN/>
        <w:adjustRightInd/>
        <w:ind w:left="0"/>
        <w:jc w:val="left"/>
        <w:rPr>
          <w:shd w:val="clear" w:color="auto" w:fill="FFFFFF"/>
        </w:rPr>
      </w:pPr>
    </w:p>
    <w:p w:rsidR="00392A7C" w:rsidRPr="0091516A" w:rsidRDefault="00392A7C" w:rsidP="00D626B1">
      <w:pPr>
        <w:pStyle w:val="ListParagraph"/>
        <w:widowControl/>
        <w:numPr>
          <w:ilvl w:val="3"/>
          <w:numId w:val="8"/>
        </w:numPr>
        <w:autoSpaceDE/>
        <w:autoSpaceDN/>
        <w:adjustRightInd/>
        <w:ind w:left="0" w:firstLine="0"/>
        <w:jc w:val="left"/>
        <w:rPr>
          <w:shd w:val="clear" w:color="auto" w:fill="FFFFFF"/>
        </w:rPr>
      </w:pPr>
      <w:r w:rsidRPr="00BD2BCF">
        <w:rPr>
          <w:highlight w:val="yellow"/>
        </w:rPr>
        <w:t>Withdraw the catheter to a position that corresponds to the takeoff of the right mainstem bronchus</w:t>
      </w:r>
      <w:r w:rsidRPr="00925C4F">
        <w:t xml:space="preserve"> (</w:t>
      </w:r>
      <w:r w:rsidRPr="00F6087F">
        <w:rPr>
          <w:b/>
        </w:rPr>
        <w:t>Table 1</w:t>
      </w:r>
      <w:r w:rsidRPr="00925C4F">
        <w:t xml:space="preserve">). </w:t>
      </w:r>
      <w:r w:rsidRPr="00BD2BCF">
        <w:rPr>
          <w:highlight w:val="yellow"/>
        </w:rPr>
        <w:t>Ensure that the bevel of the catheter faces downward</w:t>
      </w:r>
      <w:r w:rsidRPr="00925C4F">
        <w:t xml:space="preserve"> (</w:t>
      </w:r>
      <w:r w:rsidRPr="00925C4F">
        <w:rPr>
          <w:b/>
        </w:rPr>
        <w:t>Figure 5B</w:t>
      </w:r>
      <w:r w:rsidRPr="00925C4F">
        <w:t xml:space="preserve">). </w:t>
      </w:r>
    </w:p>
    <w:p w:rsidR="00392A7C" w:rsidRPr="00925C4F" w:rsidRDefault="00392A7C">
      <w:pPr>
        <w:pStyle w:val="ListParagraph"/>
        <w:widowControl/>
        <w:autoSpaceDE/>
        <w:autoSpaceDN/>
        <w:adjustRightInd/>
        <w:ind w:left="0"/>
        <w:jc w:val="left"/>
        <w:rPr>
          <w:shd w:val="clear" w:color="auto" w:fill="FFFFFF"/>
        </w:rPr>
      </w:pPr>
    </w:p>
    <w:p w:rsidR="00392A7C" w:rsidRPr="00091AA8" w:rsidRDefault="00392A7C" w:rsidP="00D626B1">
      <w:pPr>
        <w:pStyle w:val="ListParagraph"/>
        <w:widowControl/>
        <w:numPr>
          <w:ilvl w:val="3"/>
          <w:numId w:val="8"/>
        </w:numPr>
        <w:autoSpaceDE/>
        <w:autoSpaceDN/>
        <w:adjustRightInd/>
        <w:ind w:left="0" w:firstLine="0"/>
        <w:jc w:val="left"/>
        <w:rPr>
          <w:highlight w:val="yellow"/>
          <w:shd w:val="clear" w:color="auto" w:fill="FFFFFF"/>
        </w:rPr>
      </w:pPr>
      <w:r w:rsidRPr="00091AA8">
        <w:rPr>
          <w:highlight w:val="yellow"/>
        </w:rPr>
        <w:t>Deliver 30 µL of 0.3% EBD with a gel loading tip to the right lung.</w:t>
      </w:r>
    </w:p>
    <w:p w:rsidR="00392A7C" w:rsidRPr="00925C4F" w:rsidRDefault="00392A7C">
      <w:pPr>
        <w:pStyle w:val="ListParagraph"/>
        <w:widowControl/>
        <w:autoSpaceDE/>
        <w:autoSpaceDN/>
        <w:adjustRightInd/>
        <w:ind w:left="0"/>
        <w:jc w:val="left"/>
        <w:rPr>
          <w:shd w:val="clear" w:color="auto" w:fill="FFFFFF"/>
        </w:rPr>
      </w:pPr>
    </w:p>
    <w:p w:rsidR="00392A7C" w:rsidRPr="00091AA8" w:rsidRDefault="00392A7C" w:rsidP="00D626B1">
      <w:pPr>
        <w:pStyle w:val="ListParagraph"/>
        <w:widowControl/>
        <w:numPr>
          <w:ilvl w:val="3"/>
          <w:numId w:val="8"/>
        </w:numPr>
        <w:autoSpaceDE/>
        <w:autoSpaceDN/>
        <w:adjustRightInd/>
        <w:ind w:left="0" w:firstLine="0"/>
        <w:jc w:val="left"/>
        <w:rPr>
          <w:highlight w:val="yellow"/>
          <w:shd w:val="clear" w:color="auto" w:fill="FFFFFF"/>
        </w:rPr>
      </w:pPr>
      <w:r w:rsidRPr="00091AA8">
        <w:rPr>
          <w:highlight w:val="yellow"/>
        </w:rPr>
        <w:t>Dispense 1</w:t>
      </w:r>
      <w:r w:rsidR="005E1B17" w:rsidRPr="000C2165">
        <w:t>–</w:t>
      </w:r>
      <w:r w:rsidRPr="00091AA8">
        <w:rPr>
          <w:highlight w:val="yellow"/>
        </w:rPr>
        <w:t>2 aliquots (0.1</w:t>
      </w:r>
      <w:r w:rsidR="005E1B17" w:rsidRPr="000C2165">
        <w:t>–</w:t>
      </w:r>
      <w:r w:rsidRPr="00091AA8">
        <w:rPr>
          <w:highlight w:val="yellow"/>
        </w:rPr>
        <w:t>0.3 mL</w:t>
      </w:r>
      <w:r w:rsidR="005E1B17">
        <w:rPr>
          <w:highlight w:val="yellow"/>
        </w:rPr>
        <w:t xml:space="preserve"> each</w:t>
      </w:r>
      <w:r w:rsidRPr="00091AA8">
        <w:rPr>
          <w:highlight w:val="yellow"/>
        </w:rPr>
        <w:t xml:space="preserve">) of air using a glass dropper.  </w:t>
      </w:r>
    </w:p>
    <w:p w:rsidR="00392A7C" w:rsidRPr="00925C4F" w:rsidRDefault="00392A7C">
      <w:pPr>
        <w:pStyle w:val="ListParagraph"/>
        <w:widowControl/>
        <w:autoSpaceDE/>
        <w:autoSpaceDN/>
        <w:adjustRightInd/>
        <w:ind w:left="0"/>
        <w:jc w:val="left"/>
        <w:rPr>
          <w:shd w:val="clear" w:color="auto" w:fill="FFFFFF"/>
        </w:rPr>
      </w:pPr>
    </w:p>
    <w:p w:rsidR="00392A7C" w:rsidRPr="00925C4F" w:rsidRDefault="00392A7C" w:rsidP="00D626B1">
      <w:pPr>
        <w:pStyle w:val="ListParagraph"/>
        <w:widowControl/>
        <w:numPr>
          <w:ilvl w:val="3"/>
          <w:numId w:val="8"/>
        </w:numPr>
        <w:autoSpaceDE/>
        <w:autoSpaceDN/>
        <w:adjustRightInd/>
        <w:ind w:left="0" w:firstLine="0"/>
        <w:jc w:val="left"/>
        <w:rPr>
          <w:shd w:val="clear" w:color="auto" w:fill="FFFFFF"/>
        </w:rPr>
      </w:pPr>
      <w:r w:rsidRPr="00BD2BCF">
        <w:rPr>
          <w:highlight w:val="yellow"/>
        </w:rPr>
        <w:t>Withdraw the catheter, then maintain the mouse position for 30 s</w:t>
      </w:r>
      <w:r w:rsidRPr="00925C4F">
        <w:t xml:space="preserve">. Place the animal on a warming blanket until it regains consciousness. Recovery is typically complete within 2 min. </w:t>
      </w:r>
    </w:p>
    <w:p w:rsidR="00392A7C" w:rsidRPr="00CC0EA1" w:rsidRDefault="00392A7C">
      <w:pPr>
        <w:pStyle w:val="ListParagraph"/>
        <w:widowControl/>
        <w:autoSpaceDE/>
        <w:autoSpaceDN/>
        <w:adjustRightInd/>
        <w:ind w:left="0"/>
        <w:jc w:val="left"/>
        <w:rPr>
          <w:highlight w:val="yellow"/>
          <w:shd w:val="clear" w:color="auto" w:fill="FFFFFF"/>
        </w:rPr>
      </w:pPr>
    </w:p>
    <w:p w:rsidR="00392A7C" w:rsidRDefault="00392A7C">
      <w:pPr>
        <w:pStyle w:val="ListParagraph"/>
        <w:widowControl/>
        <w:numPr>
          <w:ilvl w:val="2"/>
          <w:numId w:val="8"/>
        </w:numPr>
        <w:autoSpaceDE/>
        <w:autoSpaceDN/>
        <w:adjustRightInd/>
        <w:jc w:val="left"/>
        <w:rPr>
          <w:b/>
          <w:shd w:val="clear" w:color="auto" w:fill="FFFFFF"/>
        </w:rPr>
      </w:pPr>
      <w:r w:rsidRPr="00925C4F">
        <w:rPr>
          <w:shd w:val="clear" w:color="auto" w:fill="FFFFFF"/>
        </w:rPr>
        <w:t xml:space="preserve">  </w:t>
      </w:r>
      <w:r w:rsidRPr="00BD2BCF">
        <w:rPr>
          <w:b/>
          <w:highlight w:val="yellow"/>
          <w:shd w:val="clear" w:color="auto" w:fill="FFFFFF"/>
        </w:rPr>
        <w:t>Left entire lung administration</w:t>
      </w:r>
    </w:p>
    <w:p w:rsidR="00392A7C" w:rsidRPr="00F91C17" w:rsidRDefault="00392A7C">
      <w:pPr>
        <w:pStyle w:val="ListParagraph"/>
        <w:widowControl/>
        <w:autoSpaceDE/>
        <w:autoSpaceDN/>
        <w:adjustRightInd/>
        <w:ind w:left="0"/>
        <w:jc w:val="left"/>
        <w:rPr>
          <w:b/>
          <w:shd w:val="clear" w:color="auto" w:fill="FFFFFF"/>
        </w:rPr>
      </w:pPr>
    </w:p>
    <w:p w:rsidR="00392A7C" w:rsidRDefault="00392A7C" w:rsidP="00D626B1">
      <w:pPr>
        <w:pStyle w:val="ListParagraph"/>
        <w:widowControl/>
        <w:numPr>
          <w:ilvl w:val="3"/>
          <w:numId w:val="8"/>
        </w:numPr>
        <w:autoSpaceDE/>
        <w:autoSpaceDN/>
        <w:adjustRightInd/>
        <w:ind w:left="0" w:firstLine="0"/>
        <w:jc w:val="left"/>
        <w:rPr>
          <w:shd w:val="clear" w:color="auto" w:fill="FFFFFF"/>
        </w:rPr>
      </w:pPr>
      <w:r w:rsidRPr="00BD2BCF">
        <w:rPr>
          <w:highlight w:val="yellow"/>
          <w:shd w:val="clear" w:color="auto" w:fill="FFFFFF"/>
        </w:rPr>
        <w:t xml:space="preserve">After step 4.11, rotate the plastic board </w:t>
      </w:r>
      <w:r w:rsidRPr="00BD2BCF">
        <w:rPr>
          <w:highlight w:val="yellow"/>
        </w:rPr>
        <w:t>-74°</w:t>
      </w:r>
      <w:r w:rsidRPr="00925C4F">
        <w:t xml:space="preserve"> (</w:t>
      </w:r>
      <w:r w:rsidRPr="00925C4F">
        <w:rPr>
          <w:b/>
        </w:rPr>
        <w:t>Figure 6A</w:t>
      </w:r>
      <w:r w:rsidRPr="00925C4F">
        <w:t xml:space="preserve">). Alternatively, rotation may occur after </w:t>
      </w:r>
      <w:r w:rsidR="005E1B17">
        <w:t xml:space="preserve">step </w:t>
      </w:r>
      <w:r w:rsidRPr="00925C4F">
        <w:t>5.3.1.8 by withdrawing the catheter to the trachea, enabling bilateral IB agent administration</w:t>
      </w:r>
      <w:r w:rsidRPr="00925C4F">
        <w:rPr>
          <w:shd w:val="clear" w:color="auto" w:fill="FFFFFF"/>
        </w:rPr>
        <w:t xml:space="preserve">. </w:t>
      </w:r>
    </w:p>
    <w:p w:rsidR="00392A7C" w:rsidRPr="00925C4F" w:rsidRDefault="00392A7C">
      <w:pPr>
        <w:pStyle w:val="ListParagraph"/>
        <w:widowControl/>
        <w:autoSpaceDE/>
        <w:autoSpaceDN/>
        <w:adjustRightInd/>
        <w:ind w:left="0"/>
        <w:jc w:val="left"/>
        <w:rPr>
          <w:shd w:val="clear" w:color="auto" w:fill="FFFFFF"/>
        </w:rPr>
      </w:pPr>
    </w:p>
    <w:p w:rsidR="00392A7C" w:rsidRDefault="00392A7C" w:rsidP="00D626B1">
      <w:pPr>
        <w:pStyle w:val="ListParagraph"/>
        <w:widowControl/>
        <w:numPr>
          <w:ilvl w:val="3"/>
          <w:numId w:val="8"/>
        </w:numPr>
        <w:autoSpaceDE/>
        <w:autoSpaceDN/>
        <w:adjustRightInd/>
        <w:ind w:left="0" w:firstLine="0"/>
        <w:jc w:val="left"/>
      </w:pPr>
      <w:r w:rsidRPr="00BD2BCF">
        <w:rPr>
          <w:highlight w:val="yellow"/>
        </w:rPr>
        <w:t xml:space="preserve">Hold the hub of the catheter and apply gentle pressure to advance the catheter into the left mainstem catheter, while placing modest pressure both downwards (90°) and towards the bookend. Depth of intubation is guided by </w:t>
      </w:r>
      <w:r w:rsidRPr="00BD2BCF">
        <w:rPr>
          <w:b/>
          <w:highlight w:val="yellow"/>
        </w:rPr>
        <w:t>Table 1</w:t>
      </w:r>
      <w:r w:rsidRPr="00925C4F">
        <w:t xml:space="preserve">.  </w:t>
      </w:r>
    </w:p>
    <w:p w:rsidR="00392A7C" w:rsidRPr="00925C4F" w:rsidRDefault="00392A7C">
      <w:pPr>
        <w:pStyle w:val="ListParagraph"/>
        <w:widowControl/>
        <w:autoSpaceDE/>
        <w:autoSpaceDN/>
        <w:adjustRightInd/>
        <w:ind w:left="0"/>
        <w:jc w:val="left"/>
      </w:pPr>
      <w:r w:rsidRPr="00925C4F">
        <w:t xml:space="preserve"> </w:t>
      </w:r>
    </w:p>
    <w:p w:rsidR="00392A7C" w:rsidRPr="00F6087F" w:rsidRDefault="00392A7C" w:rsidP="00D626B1">
      <w:pPr>
        <w:pStyle w:val="ListParagraph"/>
        <w:widowControl/>
        <w:numPr>
          <w:ilvl w:val="3"/>
          <w:numId w:val="8"/>
        </w:numPr>
        <w:autoSpaceDE/>
        <w:autoSpaceDN/>
        <w:adjustRightInd/>
        <w:ind w:left="0" w:firstLine="0"/>
        <w:jc w:val="left"/>
        <w:rPr>
          <w:highlight w:val="yellow"/>
        </w:rPr>
      </w:pPr>
      <w:r w:rsidRPr="00BD2BCF">
        <w:rPr>
          <w:highlight w:val="yellow"/>
        </w:rPr>
        <w:t xml:space="preserve">Confirm </w:t>
      </w:r>
      <w:r w:rsidRPr="00F6087F">
        <w:rPr>
          <w:highlight w:val="yellow"/>
        </w:rPr>
        <w:t>the no tachypnea sign.</w:t>
      </w:r>
    </w:p>
    <w:p w:rsidR="00392A7C" w:rsidRPr="00F6087F" w:rsidRDefault="00392A7C">
      <w:pPr>
        <w:pStyle w:val="ListParagraph"/>
        <w:widowControl/>
        <w:autoSpaceDE/>
        <w:autoSpaceDN/>
        <w:adjustRightInd/>
        <w:ind w:left="0"/>
        <w:jc w:val="left"/>
        <w:rPr>
          <w:highlight w:val="yellow"/>
        </w:rPr>
      </w:pPr>
    </w:p>
    <w:p w:rsidR="00392A7C" w:rsidRPr="00F6087F" w:rsidRDefault="00392A7C" w:rsidP="00D626B1">
      <w:pPr>
        <w:pStyle w:val="ListParagraph"/>
        <w:widowControl/>
        <w:numPr>
          <w:ilvl w:val="3"/>
          <w:numId w:val="8"/>
        </w:numPr>
        <w:autoSpaceDE/>
        <w:autoSpaceDN/>
        <w:adjustRightInd/>
        <w:ind w:left="0" w:firstLine="0"/>
        <w:jc w:val="left"/>
        <w:rPr>
          <w:highlight w:val="yellow"/>
        </w:rPr>
      </w:pPr>
      <w:r w:rsidRPr="00F6087F">
        <w:rPr>
          <w:highlight w:val="yellow"/>
        </w:rPr>
        <w:t xml:space="preserve">Rotate the mouse +86° to allow for gravity assistance with agent administration.  </w:t>
      </w:r>
    </w:p>
    <w:p w:rsidR="00392A7C" w:rsidRPr="00F6087F" w:rsidRDefault="00392A7C">
      <w:pPr>
        <w:pStyle w:val="ListParagraph"/>
        <w:widowControl/>
        <w:autoSpaceDE/>
        <w:autoSpaceDN/>
        <w:adjustRightInd/>
        <w:ind w:left="0"/>
        <w:jc w:val="left"/>
        <w:rPr>
          <w:highlight w:val="yellow"/>
        </w:rPr>
      </w:pPr>
    </w:p>
    <w:p w:rsidR="00392A7C" w:rsidRPr="00F6087F" w:rsidRDefault="00392A7C" w:rsidP="00D626B1">
      <w:pPr>
        <w:pStyle w:val="ListParagraph"/>
        <w:widowControl/>
        <w:numPr>
          <w:ilvl w:val="3"/>
          <w:numId w:val="8"/>
        </w:numPr>
        <w:autoSpaceDE/>
        <w:autoSpaceDN/>
        <w:adjustRightInd/>
        <w:ind w:left="0" w:firstLine="0"/>
        <w:jc w:val="left"/>
        <w:rPr>
          <w:highlight w:val="yellow"/>
          <w:shd w:val="clear" w:color="auto" w:fill="FFFFFF"/>
        </w:rPr>
      </w:pPr>
      <w:r w:rsidRPr="00F6087F">
        <w:rPr>
          <w:highlight w:val="yellow"/>
        </w:rPr>
        <w:t xml:space="preserve">Withdraw the catheter to the left mainstem bronchus (the same distances as the right lung are sufficient, </w:t>
      </w:r>
      <w:r w:rsidRPr="00F6087F">
        <w:rPr>
          <w:b/>
          <w:highlight w:val="yellow"/>
        </w:rPr>
        <w:t>Table 1</w:t>
      </w:r>
      <w:r w:rsidRPr="00F6087F">
        <w:rPr>
          <w:highlight w:val="yellow"/>
        </w:rPr>
        <w:t>) and rotate the bevel of the catheter faces downward (</w:t>
      </w:r>
      <w:r w:rsidRPr="00F6087F">
        <w:rPr>
          <w:b/>
          <w:highlight w:val="yellow"/>
        </w:rPr>
        <w:t>Figure 6B</w:t>
      </w:r>
      <w:r w:rsidRPr="00F6087F">
        <w:rPr>
          <w:highlight w:val="yellow"/>
        </w:rPr>
        <w:t xml:space="preserve">). </w:t>
      </w:r>
    </w:p>
    <w:p w:rsidR="00392A7C" w:rsidRPr="00F6087F" w:rsidRDefault="00392A7C">
      <w:pPr>
        <w:pStyle w:val="ListParagraph"/>
        <w:widowControl/>
        <w:autoSpaceDE/>
        <w:autoSpaceDN/>
        <w:adjustRightInd/>
        <w:ind w:left="0"/>
        <w:jc w:val="left"/>
        <w:rPr>
          <w:highlight w:val="yellow"/>
          <w:shd w:val="clear" w:color="auto" w:fill="FFFFFF"/>
        </w:rPr>
      </w:pPr>
    </w:p>
    <w:p w:rsidR="00392A7C" w:rsidRPr="00F6087F" w:rsidRDefault="00392A7C" w:rsidP="00D626B1">
      <w:pPr>
        <w:pStyle w:val="ListParagraph"/>
        <w:widowControl/>
        <w:numPr>
          <w:ilvl w:val="3"/>
          <w:numId w:val="8"/>
        </w:numPr>
        <w:autoSpaceDE/>
        <w:autoSpaceDN/>
        <w:adjustRightInd/>
        <w:ind w:left="0" w:firstLine="0"/>
        <w:jc w:val="left"/>
        <w:rPr>
          <w:highlight w:val="yellow"/>
          <w:shd w:val="clear" w:color="auto" w:fill="FFFFFF"/>
        </w:rPr>
      </w:pPr>
      <w:r w:rsidRPr="00F6087F">
        <w:rPr>
          <w:highlight w:val="yellow"/>
        </w:rPr>
        <w:t xml:space="preserve">Deliver 30 µL of 0.3% EBD with a gel loading tip to the left lung. </w:t>
      </w:r>
    </w:p>
    <w:p w:rsidR="00392A7C" w:rsidRPr="00925C4F" w:rsidRDefault="00392A7C">
      <w:pPr>
        <w:pStyle w:val="ListParagraph"/>
        <w:widowControl/>
        <w:autoSpaceDE/>
        <w:autoSpaceDN/>
        <w:adjustRightInd/>
        <w:ind w:left="0"/>
        <w:jc w:val="left"/>
        <w:rPr>
          <w:shd w:val="clear" w:color="auto" w:fill="FFFFFF"/>
        </w:rPr>
      </w:pPr>
    </w:p>
    <w:p w:rsidR="00392A7C" w:rsidRPr="00091AA8" w:rsidRDefault="00392A7C" w:rsidP="00D626B1">
      <w:pPr>
        <w:pStyle w:val="ListParagraph"/>
        <w:widowControl/>
        <w:numPr>
          <w:ilvl w:val="3"/>
          <w:numId w:val="8"/>
        </w:numPr>
        <w:autoSpaceDE/>
        <w:autoSpaceDN/>
        <w:adjustRightInd/>
        <w:ind w:left="0" w:firstLine="0"/>
        <w:jc w:val="left"/>
        <w:rPr>
          <w:highlight w:val="yellow"/>
          <w:shd w:val="clear" w:color="auto" w:fill="FFFFFF"/>
        </w:rPr>
      </w:pPr>
      <w:r w:rsidRPr="00091AA8">
        <w:rPr>
          <w:highlight w:val="yellow"/>
        </w:rPr>
        <w:t>Dispense 1</w:t>
      </w:r>
      <w:r w:rsidR="005E1B17" w:rsidRPr="000C2165">
        <w:t>–</w:t>
      </w:r>
      <w:r w:rsidRPr="00091AA8">
        <w:rPr>
          <w:highlight w:val="yellow"/>
        </w:rPr>
        <w:t>2 aliquots (0.1</w:t>
      </w:r>
      <w:r w:rsidR="005E1B17" w:rsidRPr="000C2165">
        <w:t>–</w:t>
      </w:r>
      <w:r w:rsidRPr="00091AA8">
        <w:rPr>
          <w:highlight w:val="yellow"/>
        </w:rPr>
        <w:t>0.3 mL</w:t>
      </w:r>
      <w:r w:rsidR="005E1B17">
        <w:rPr>
          <w:highlight w:val="yellow"/>
        </w:rPr>
        <w:t xml:space="preserve"> each</w:t>
      </w:r>
      <w:r w:rsidRPr="00091AA8">
        <w:rPr>
          <w:highlight w:val="yellow"/>
        </w:rPr>
        <w:t xml:space="preserve">) of air using a glass dropper.  </w:t>
      </w:r>
    </w:p>
    <w:p w:rsidR="00392A7C" w:rsidRPr="00925C4F" w:rsidRDefault="00392A7C">
      <w:pPr>
        <w:pStyle w:val="ListParagraph"/>
        <w:widowControl/>
        <w:autoSpaceDE/>
        <w:autoSpaceDN/>
        <w:adjustRightInd/>
        <w:ind w:left="0"/>
        <w:jc w:val="left"/>
        <w:rPr>
          <w:shd w:val="clear" w:color="auto" w:fill="FFFFFF"/>
        </w:rPr>
      </w:pPr>
    </w:p>
    <w:p w:rsidR="00392A7C" w:rsidRPr="00925C4F" w:rsidRDefault="00392A7C" w:rsidP="00D626B1">
      <w:pPr>
        <w:pStyle w:val="ListParagraph"/>
        <w:widowControl/>
        <w:numPr>
          <w:ilvl w:val="3"/>
          <w:numId w:val="8"/>
        </w:numPr>
        <w:autoSpaceDE/>
        <w:autoSpaceDN/>
        <w:adjustRightInd/>
        <w:ind w:left="0" w:firstLine="0"/>
        <w:jc w:val="left"/>
        <w:rPr>
          <w:shd w:val="clear" w:color="auto" w:fill="FFFFFF"/>
        </w:rPr>
      </w:pPr>
      <w:r w:rsidRPr="00091AA8">
        <w:rPr>
          <w:highlight w:val="yellow"/>
        </w:rPr>
        <w:t>Withdraw the catheter, then maintain the mouse position for 30 s.</w:t>
      </w:r>
      <w:r w:rsidRPr="00925C4F">
        <w:t xml:space="preserve"> Place the animal on a warming blanket until it regains consciousness. Recovery is typically complete within 2 min.  </w:t>
      </w:r>
    </w:p>
    <w:p w:rsidR="00392A7C" w:rsidRPr="00E04ACC" w:rsidRDefault="00392A7C">
      <w:pPr>
        <w:pStyle w:val="ListParagraph"/>
        <w:widowControl/>
        <w:autoSpaceDE/>
        <w:autoSpaceDN/>
        <w:adjustRightInd/>
        <w:ind w:left="0"/>
        <w:jc w:val="left"/>
        <w:rPr>
          <w:b/>
          <w:shd w:val="clear" w:color="auto" w:fill="FFFFFF"/>
        </w:rPr>
      </w:pPr>
    </w:p>
    <w:p w:rsidR="00392A7C" w:rsidRPr="00E7757A" w:rsidRDefault="00392A7C">
      <w:pPr>
        <w:pStyle w:val="ListParagraph"/>
        <w:widowControl/>
        <w:numPr>
          <w:ilvl w:val="0"/>
          <w:numId w:val="28"/>
        </w:numPr>
        <w:autoSpaceDE/>
        <w:autoSpaceDN/>
        <w:adjustRightInd/>
        <w:jc w:val="left"/>
        <w:rPr>
          <w:b/>
        </w:rPr>
      </w:pPr>
      <w:r>
        <w:rPr>
          <w:b/>
        </w:rPr>
        <w:t>Use of sequential IB cannulation approaches to deliver dose-adjusted volumes of agent to each lung</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36"/>
        </w:numPr>
        <w:autoSpaceDE/>
        <w:autoSpaceDN/>
        <w:adjustRightInd/>
        <w:jc w:val="left"/>
        <w:rPr>
          <w:b/>
        </w:rPr>
      </w:pPr>
      <w:r w:rsidRPr="001B7C7A">
        <w:rPr>
          <w:b/>
        </w:rPr>
        <w:t>I</w:t>
      </w:r>
      <w:r>
        <w:rPr>
          <w:b/>
        </w:rPr>
        <w:t>T</w:t>
      </w:r>
      <w:r w:rsidRPr="001B7C7A">
        <w:rPr>
          <w:b/>
        </w:rPr>
        <w:t xml:space="preserve"> administration group</w:t>
      </w:r>
    </w:p>
    <w:p w:rsidR="00392A7C" w:rsidRDefault="00392A7C">
      <w:pPr>
        <w:pStyle w:val="ListParagraph"/>
        <w:widowControl/>
        <w:autoSpaceDE/>
        <w:autoSpaceDN/>
        <w:adjustRightInd/>
        <w:ind w:left="0"/>
        <w:jc w:val="left"/>
        <w:rPr>
          <w:b/>
        </w:rPr>
      </w:pPr>
    </w:p>
    <w:p w:rsidR="00392A7C" w:rsidRDefault="00392A7C" w:rsidP="00D626B1">
      <w:pPr>
        <w:pStyle w:val="ListParagraph"/>
        <w:widowControl/>
        <w:numPr>
          <w:ilvl w:val="2"/>
          <w:numId w:val="36"/>
        </w:numPr>
        <w:autoSpaceDE/>
        <w:autoSpaceDN/>
        <w:adjustRightInd/>
        <w:ind w:left="0" w:firstLine="0"/>
        <w:jc w:val="left"/>
      </w:pPr>
      <w:r>
        <w:t>Perform IT cannulation as described in steps 4.1</w:t>
      </w:r>
      <w:r w:rsidR="005E1B17" w:rsidRPr="000C2165">
        <w:t>–</w:t>
      </w:r>
      <w:r>
        <w:t>4.11.</w:t>
      </w:r>
    </w:p>
    <w:p w:rsidR="00392A7C" w:rsidRDefault="00392A7C">
      <w:pPr>
        <w:pStyle w:val="ListParagraph"/>
        <w:widowControl/>
        <w:autoSpaceDE/>
        <w:autoSpaceDN/>
        <w:adjustRightInd/>
        <w:ind w:left="0"/>
        <w:jc w:val="left"/>
      </w:pPr>
    </w:p>
    <w:p w:rsidR="00392A7C" w:rsidRDefault="00392A7C" w:rsidP="00D626B1">
      <w:pPr>
        <w:pStyle w:val="ListParagraph"/>
        <w:widowControl/>
        <w:numPr>
          <w:ilvl w:val="2"/>
          <w:numId w:val="36"/>
        </w:numPr>
        <w:autoSpaceDE/>
        <w:autoSpaceDN/>
        <w:adjustRightInd/>
        <w:ind w:left="0" w:firstLine="0"/>
        <w:jc w:val="left"/>
      </w:pPr>
      <w:r>
        <w:t xml:space="preserve">Deliver 60 µL of 0.05% FITC-dextran (see </w:t>
      </w:r>
      <w:r w:rsidRPr="00091AA8">
        <w:rPr>
          <w:b/>
        </w:rPr>
        <w:t>Table of Materials</w:t>
      </w:r>
      <w:r>
        <w:t xml:space="preserve">) </w:t>
      </w:r>
      <w:r w:rsidRPr="00C24DF7">
        <w:t>with a gel loading tip</w:t>
      </w:r>
      <w:r>
        <w:t xml:space="preserve"> (</w:t>
      </w:r>
      <w:r w:rsidRPr="00B82050">
        <w:rPr>
          <w:b/>
        </w:rPr>
        <w:t>Figure 1B</w:t>
      </w:r>
      <w:r>
        <w:t>).</w:t>
      </w:r>
    </w:p>
    <w:p w:rsidR="00392A7C" w:rsidRDefault="00392A7C">
      <w:pPr>
        <w:pStyle w:val="ListParagraph"/>
        <w:widowControl/>
        <w:autoSpaceDE/>
        <w:autoSpaceDN/>
        <w:adjustRightInd/>
        <w:ind w:left="0"/>
        <w:jc w:val="left"/>
      </w:pPr>
    </w:p>
    <w:p w:rsidR="00392A7C" w:rsidRDefault="00392A7C" w:rsidP="00D626B1">
      <w:pPr>
        <w:pStyle w:val="ListParagraph"/>
        <w:widowControl/>
        <w:numPr>
          <w:ilvl w:val="2"/>
          <w:numId w:val="36"/>
        </w:numPr>
        <w:autoSpaceDE/>
        <w:autoSpaceDN/>
        <w:adjustRightInd/>
        <w:ind w:left="0" w:firstLine="0"/>
        <w:jc w:val="left"/>
      </w:pPr>
      <w:r>
        <w:t>Dispense 1</w:t>
      </w:r>
      <w:r w:rsidR="005E1B17" w:rsidRPr="000C2165">
        <w:t>–</w:t>
      </w:r>
      <w:r>
        <w:t>2</w:t>
      </w:r>
      <w:r w:rsidRPr="00C24DF7">
        <w:t xml:space="preserve"> aliquots (0.1</w:t>
      </w:r>
      <w:r w:rsidR="005E1B17" w:rsidRPr="000C2165">
        <w:t>–</w:t>
      </w:r>
      <w:r w:rsidRPr="00C24DF7">
        <w:t>0.</w:t>
      </w:r>
      <w:r>
        <w:t>3 mL</w:t>
      </w:r>
      <w:r w:rsidR="005E1B17">
        <w:t xml:space="preserve"> each</w:t>
      </w:r>
      <w:r w:rsidRPr="00C24DF7">
        <w:t xml:space="preserve">) of air using the glass droppers.  </w:t>
      </w:r>
    </w:p>
    <w:p w:rsidR="00392A7C" w:rsidRDefault="00392A7C">
      <w:pPr>
        <w:pStyle w:val="ListParagraph"/>
        <w:widowControl/>
        <w:autoSpaceDE/>
        <w:autoSpaceDN/>
        <w:adjustRightInd/>
        <w:ind w:left="0"/>
        <w:jc w:val="left"/>
      </w:pPr>
    </w:p>
    <w:p w:rsidR="00392A7C" w:rsidRDefault="00392A7C" w:rsidP="00D626B1">
      <w:pPr>
        <w:pStyle w:val="ListParagraph"/>
        <w:widowControl/>
        <w:numPr>
          <w:ilvl w:val="2"/>
          <w:numId w:val="36"/>
        </w:numPr>
        <w:autoSpaceDE/>
        <w:autoSpaceDN/>
        <w:adjustRightInd/>
        <w:ind w:left="0" w:firstLine="0"/>
        <w:jc w:val="left"/>
      </w:pPr>
      <w:r>
        <w:t>Keep the position for 60 s and allow for mouse recovery as</w:t>
      </w:r>
      <w:r w:rsidR="005E1B17">
        <w:t xml:space="preserve"> described</w:t>
      </w:r>
      <w:r>
        <w:t xml:space="preserve"> above</w:t>
      </w:r>
      <w:r w:rsidRPr="009D2A7E">
        <w:t xml:space="preserve">. </w:t>
      </w:r>
    </w:p>
    <w:p w:rsidR="00392A7C" w:rsidRDefault="00392A7C">
      <w:pPr>
        <w:pStyle w:val="ListParagraph"/>
        <w:widowControl/>
        <w:autoSpaceDE/>
        <w:autoSpaceDN/>
        <w:adjustRightInd/>
        <w:ind w:left="0"/>
        <w:jc w:val="left"/>
      </w:pPr>
    </w:p>
    <w:p w:rsidR="00392A7C" w:rsidRDefault="00392A7C">
      <w:pPr>
        <w:pStyle w:val="ListParagraph"/>
        <w:widowControl/>
        <w:numPr>
          <w:ilvl w:val="1"/>
          <w:numId w:val="36"/>
        </w:numPr>
        <w:autoSpaceDE/>
        <w:autoSpaceDN/>
        <w:adjustRightInd/>
        <w:jc w:val="left"/>
        <w:rPr>
          <w:b/>
        </w:rPr>
      </w:pPr>
      <w:r w:rsidRPr="001B7C7A">
        <w:rPr>
          <w:b/>
        </w:rPr>
        <w:t xml:space="preserve"> Symmetric</w:t>
      </w:r>
      <w:r>
        <w:rPr>
          <w:b/>
        </w:rPr>
        <w:t xml:space="preserve"> bilateral IB</w:t>
      </w:r>
      <w:r w:rsidRPr="001B7C7A">
        <w:rPr>
          <w:b/>
        </w:rPr>
        <w:t xml:space="preserve"> administration</w:t>
      </w:r>
    </w:p>
    <w:p w:rsidR="00392A7C" w:rsidRPr="00872F93" w:rsidRDefault="00392A7C">
      <w:pPr>
        <w:pStyle w:val="ListParagraph"/>
        <w:widowControl/>
        <w:autoSpaceDE/>
        <w:autoSpaceDN/>
        <w:adjustRightInd/>
        <w:ind w:left="0"/>
        <w:jc w:val="left"/>
        <w:rPr>
          <w:u w:val="single"/>
        </w:rPr>
      </w:pPr>
    </w:p>
    <w:p w:rsidR="00F6087F" w:rsidRDefault="00F6087F">
      <w:pPr>
        <w:pStyle w:val="ListParagraph"/>
        <w:widowControl/>
        <w:autoSpaceDE/>
        <w:autoSpaceDN/>
        <w:adjustRightInd/>
        <w:ind w:left="0"/>
        <w:jc w:val="left"/>
      </w:pPr>
      <w:r>
        <w:t xml:space="preserve">6.2.1. </w:t>
      </w:r>
      <w:r w:rsidR="00392A7C">
        <w:t>Perform step</w:t>
      </w:r>
      <w:r w:rsidR="005E1B17">
        <w:t>s</w:t>
      </w:r>
      <w:r w:rsidR="00392A7C">
        <w:t xml:space="preserve"> 5.3.1.1</w:t>
      </w:r>
      <w:r w:rsidR="005E1B17" w:rsidRPr="000C2165">
        <w:t>–</w:t>
      </w:r>
      <w:r w:rsidR="00392A7C">
        <w:t xml:space="preserve">5.3.1.8 (right lung) </w:t>
      </w:r>
      <w:r w:rsidR="00392A7C" w:rsidRPr="005A0027">
        <w:t xml:space="preserve">and </w:t>
      </w:r>
      <w:r w:rsidR="005E1B17">
        <w:t xml:space="preserve">steps </w:t>
      </w:r>
      <w:r w:rsidR="00392A7C" w:rsidRPr="005A0027">
        <w:t>5.3.2.1</w:t>
      </w:r>
      <w:r w:rsidR="005E1B17" w:rsidRPr="000C2165">
        <w:t>–</w:t>
      </w:r>
      <w:r w:rsidR="00392A7C" w:rsidRPr="005A0027">
        <w:t xml:space="preserve">5.3.2.8 (left lung).  </w:t>
      </w:r>
    </w:p>
    <w:p w:rsidR="00F6087F" w:rsidRDefault="00F6087F">
      <w:pPr>
        <w:pStyle w:val="ListParagraph"/>
        <w:widowControl/>
        <w:autoSpaceDE/>
        <w:autoSpaceDN/>
        <w:adjustRightInd/>
        <w:ind w:left="0"/>
        <w:jc w:val="left"/>
      </w:pPr>
    </w:p>
    <w:p w:rsidR="00392A7C" w:rsidRPr="00D57FCB" w:rsidRDefault="00F6087F">
      <w:pPr>
        <w:pStyle w:val="ListParagraph"/>
        <w:widowControl/>
        <w:autoSpaceDE/>
        <w:autoSpaceDN/>
        <w:adjustRightInd/>
        <w:ind w:left="0"/>
        <w:jc w:val="left"/>
        <w:rPr>
          <w:u w:val="single"/>
        </w:rPr>
      </w:pPr>
      <w:r>
        <w:t xml:space="preserve">6.2.3. </w:t>
      </w:r>
      <w:r w:rsidR="00392A7C" w:rsidRPr="005A0027">
        <w:t>Admin</w:t>
      </w:r>
      <w:r w:rsidR="00392A7C">
        <w:t>i</w:t>
      </w:r>
      <w:r w:rsidR="00392A7C" w:rsidRPr="005A0027">
        <w:t xml:space="preserve">ster equal volumes (30 µL) of 0.05% </w:t>
      </w:r>
      <w:r w:rsidR="00392A7C" w:rsidRPr="005A0027">
        <w:rPr>
          <w:rFonts w:hint="eastAsia"/>
          <w:lang w:eastAsia="zh-CN"/>
        </w:rPr>
        <w:t>FITC</w:t>
      </w:r>
      <w:r w:rsidR="00392A7C" w:rsidRPr="005A0027">
        <w:rPr>
          <w:lang w:eastAsia="zh-CN"/>
        </w:rPr>
        <w:t>-dextran</w:t>
      </w:r>
      <w:r w:rsidR="00392A7C">
        <w:rPr>
          <w:lang w:eastAsia="zh-CN"/>
        </w:rPr>
        <w:t xml:space="preserve"> (or an experimental agent)</w:t>
      </w:r>
      <w:r w:rsidR="00392A7C" w:rsidRPr="005A0027">
        <w:t xml:space="preserve"> to each side of the lung.</w:t>
      </w:r>
    </w:p>
    <w:p w:rsidR="00392A7C" w:rsidRDefault="00392A7C">
      <w:pPr>
        <w:pStyle w:val="ListParagraph"/>
        <w:widowControl/>
        <w:autoSpaceDE/>
        <w:autoSpaceDN/>
        <w:adjustRightInd/>
        <w:ind w:left="0"/>
        <w:jc w:val="left"/>
      </w:pPr>
    </w:p>
    <w:p w:rsidR="00392A7C" w:rsidRPr="005252AA" w:rsidRDefault="00392A7C">
      <w:pPr>
        <w:pStyle w:val="ListParagraph"/>
        <w:widowControl/>
        <w:numPr>
          <w:ilvl w:val="1"/>
          <w:numId w:val="36"/>
        </w:numPr>
        <w:autoSpaceDE/>
        <w:autoSpaceDN/>
        <w:adjustRightInd/>
        <w:jc w:val="left"/>
        <w:rPr>
          <w:b/>
        </w:rPr>
      </w:pPr>
      <w:r>
        <w:rPr>
          <w:b/>
        </w:rPr>
        <w:t>Dose-adjusted bilateral IB</w:t>
      </w:r>
      <w:r w:rsidRPr="001B7C7A">
        <w:rPr>
          <w:b/>
        </w:rPr>
        <w:t xml:space="preserve"> administration</w:t>
      </w:r>
    </w:p>
    <w:p w:rsidR="00392A7C" w:rsidRPr="00311854" w:rsidRDefault="00392A7C">
      <w:pPr>
        <w:pStyle w:val="ListParagraph"/>
        <w:widowControl/>
        <w:autoSpaceDE/>
        <w:autoSpaceDN/>
        <w:adjustRightInd/>
        <w:ind w:left="0"/>
        <w:jc w:val="left"/>
      </w:pPr>
    </w:p>
    <w:p w:rsidR="00F6087F" w:rsidRDefault="00F6087F">
      <w:pPr>
        <w:pStyle w:val="ListParagraph"/>
        <w:widowControl/>
        <w:autoSpaceDE/>
        <w:autoSpaceDN/>
        <w:adjustRightInd/>
        <w:ind w:left="0"/>
        <w:jc w:val="left"/>
      </w:pPr>
      <w:r>
        <w:t xml:space="preserve">6.3.1. </w:t>
      </w:r>
      <w:r w:rsidR="00392A7C">
        <w:t>Perform step 5.3.1.1</w:t>
      </w:r>
      <w:r w:rsidR="005E1B17" w:rsidRPr="000C2165">
        <w:t>–</w:t>
      </w:r>
      <w:r w:rsidR="00392A7C">
        <w:t xml:space="preserve">5.3.1.8 (right lung) </w:t>
      </w:r>
      <w:r w:rsidR="00392A7C" w:rsidRPr="005A0027">
        <w:t xml:space="preserve">and </w:t>
      </w:r>
      <w:r w:rsidR="005E1B17">
        <w:t xml:space="preserve">steps </w:t>
      </w:r>
      <w:r w:rsidR="00392A7C" w:rsidRPr="005A0027">
        <w:t>5.3.2.1</w:t>
      </w:r>
      <w:r w:rsidR="005E1B17" w:rsidRPr="000C2165">
        <w:t>–</w:t>
      </w:r>
      <w:r w:rsidR="00392A7C" w:rsidRPr="005A0027">
        <w:t xml:space="preserve">5.3.2.8 (left lung).  </w:t>
      </w:r>
    </w:p>
    <w:p w:rsidR="00F6087F" w:rsidRDefault="00F6087F">
      <w:pPr>
        <w:pStyle w:val="ListParagraph"/>
        <w:widowControl/>
        <w:autoSpaceDE/>
        <w:autoSpaceDN/>
        <w:adjustRightInd/>
        <w:ind w:left="0"/>
        <w:jc w:val="left"/>
      </w:pPr>
    </w:p>
    <w:p w:rsidR="00392A7C" w:rsidRDefault="00F6087F">
      <w:pPr>
        <w:pStyle w:val="ListParagraph"/>
        <w:widowControl/>
        <w:autoSpaceDE/>
        <w:autoSpaceDN/>
        <w:adjustRightInd/>
        <w:ind w:left="0"/>
        <w:jc w:val="left"/>
      </w:pPr>
      <w:r>
        <w:t xml:space="preserve">6.3.2. </w:t>
      </w:r>
      <w:r w:rsidR="00392A7C" w:rsidRPr="005A0027">
        <w:t>Admin</w:t>
      </w:r>
      <w:r w:rsidR="00392A7C">
        <w:t>i</w:t>
      </w:r>
      <w:r w:rsidR="00392A7C" w:rsidRPr="005A0027">
        <w:t xml:space="preserve">ster </w:t>
      </w:r>
      <w:r w:rsidR="00392A7C">
        <w:t>larger</w:t>
      </w:r>
      <w:r w:rsidR="00392A7C" w:rsidRPr="005A0027">
        <w:t xml:space="preserve"> volume</w:t>
      </w:r>
      <w:r w:rsidR="00392A7C">
        <w:t xml:space="preserve"> (4</w:t>
      </w:r>
      <w:r w:rsidR="00392A7C" w:rsidRPr="005A0027">
        <w:t xml:space="preserve">0 µL) of 0.05% </w:t>
      </w:r>
      <w:r w:rsidR="00392A7C" w:rsidRPr="005A0027">
        <w:rPr>
          <w:rFonts w:hint="eastAsia"/>
          <w:lang w:eastAsia="zh-CN"/>
        </w:rPr>
        <w:t>FITC</w:t>
      </w:r>
      <w:r w:rsidR="00392A7C" w:rsidRPr="005A0027">
        <w:rPr>
          <w:lang w:eastAsia="zh-CN"/>
        </w:rPr>
        <w:t>-dextran</w:t>
      </w:r>
      <w:r w:rsidR="00392A7C" w:rsidRPr="005A0027">
        <w:t xml:space="preserve"> </w:t>
      </w:r>
      <w:r w:rsidR="00392A7C">
        <w:t xml:space="preserve">to the larger right lung, and a smaller volume (20 </w:t>
      </w:r>
      <w:r w:rsidR="00392A7C" w:rsidRPr="005A0027">
        <w:t xml:space="preserve">µL) of 0.05% </w:t>
      </w:r>
      <w:r w:rsidR="00392A7C" w:rsidRPr="005A0027">
        <w:rPr>
          <w:rFonts w:hint="eastAsia"/>
          <w:lang w:eastAsia="zh-CN"/>
        </w:rPr>
        <w:t>FITC</w:t>
      </w:r>
      <w:r w:rsidR="00392A7C" w:rsidRPr="005A0027">
        <w:rPr>
          <w:lang w:eastAsia="zh-CN"/>
        </w:rPr>
        <w:t>-dextran</w:t>
      </w:r>
      <w:r w:rsidR="00392A7C" w:rsidRPr="005A0027">
        <w:t xml:space="preserve"> </w:t>
      </w:r>
      <w:r w:rsidR="00392A7C">
        <w:t>to the smaller left lung</w:t>
      </w:r>
      <w:r w:rsidR="00392A7C" w:rsidRPr="005A0027">
        <w:t>.</w:t>
      </w:r>
      <w:r w:rsidR="00392A7C">
        <w:t xml:space="preserve"> In lieu of FITC-dextran, an experimental agent can be administered. </w:t>
      </w:r>
    </w:p>
    <w:p w:rsidR="00392A7C" w:rsidRPr="005A0027" w:rsidRDefault="00392A7C">
      <w:pPr>
        <w:pStyle w:val="ListParagraph"/>
        <w:widowControl/>
        <w:autoSpaceDE/>
        <w:autoSpaceDN/>
        <w:adjustRightInd/>
        <w:ind w:left="0"/>
        <w:jc w:val="left"/>
        <w:rPr>
          <w:b/>
          <w:color w:val="FF0000"/>
          <w:shd w:val="clear" w:color="auto" w:fill="FFFFFF"/>
        </w:rPr>
      </w:pPr>
    </w:p>
    <w:p w:rsidR="00392A7C" w:rsidRPr="00254460" w:rsidRDefault="00392A7C">
      <w:pPr>
        <w:pStyle w:val="ListParagraph"/>
        <w:numPr>
          <w:ilvl w:val="0"/>
          <w:numId w:val="28"/>
        </w:numPr>
        <w:jc w:val="left"/>
        <w:rPr>
          <w:b/>
          <w:shd w:val="clear" w:color="auto" w:fill="FFFFFF"/>
        </w:rPr>
      </w:pPr>
      <w:r w:rsidRPr="00790119">
        <w:rPr>
          <w:b/>
          <w:shd w:val="clear" w:color="auto" w:fill="FFFFFF"/>
        </w:rPr>
        <w:t xml:space="preserve">Use of Dose-Adjusted </w:t>
      </w:r>
      <w:r>
        <w:rPr>
          <w:b/>
          <w:shd w:val="clear" w:color="auto" w:fill="FFFFFF"/>
        </w:rPr>
        <w:t xml:space="preserve">IB </w:t>
      </w:r>
      <w:r w:rsidRPr="00790119">
        <w:rPr>
          <w:b/>
          <w:shd w:val="clear" w:color="auto" w:fill="FFFFFF"/>
        </w:rPr>
        <w:t>administration to improve symmetry of single dose bleomycin (BLM)-induced lung injury</w:t>
      </w:r>
    </w:p>
    <w:p w:rsidR="00392A7C" w:rsidRPr="00C85F5B" w:rsidRDefault="00392A7C">
      <w:pPr>
        <w:pStyle w:val="ListParagraph"/>
        <w:ind w:left="0"/>
        <w:jc w:val="left"/>
        <w:rPr>
          <w:b/>
          <w:shd w:val="clear" w:color="auto" w:fill="FFFFFF"/>
        </w:rPr>
      </w:pPr>
    </w:p>
    <w:p w:rsidR="00392A7C" w:rsidRPr="00373081" w:rsidRDefault="00392A7C" w:rsidP="00D626B1">
      <w:pPr>
        <w:pStyle w:val="ListParagraph"/>
        <w:numPr>
          <w:ilvl w:val="1"/>
          <w:numId w:val="31"/>
        </w:numPr>
        <w:ind w:left="0" w:firstLine="0"/>
        <w:jc w:val="left"/>
        <w:rPr>
          <w:b/>
          <w:shd w:val="clear" w:color="auto" w:fill="FFFFFF"/>
        </w:rPr>
      </w:pPr>
      <w:r w:rsidRPr="00373081">
        <w:rPr>
          <w:b/>
          <w:shd w:val="clear" w:color="auto" w:fill="FFFFFF"/>
        </w:rPr>
        <w:t>BLM administration groups</w:t>
      </w:r>
    </w:p>
    <w:p w:rsidR="00392A7C" w:rsidRDefault="00392A7C">
      <w:pPr>
        <w:pStyle w:val="ListParagraph"/>
        <w:ind w:left="0"/>
        <w:jc w:val="left"/>
        <w:rPr>
          <w:shd w:val="clear" w:color="auto" w:fill="FFFFFF"/>
        </w:rPr>
      </w:pPr>
    </w:p>
    <w:p w:rsidR="00091AA8" w:rsidRDefault="00392A7C" w:rsidP="00D626B1">
      <w:pPr>
        <w:pStyle w:val="ListParagraph"/>
        <w:numPr>
          <w:ilvl w:val="2"/>
          <w:numId w:val="31"/>
        </w:numPr>
        <w:ind w:left="0" w:firstLine="0"/>
        <w:jc w:val="left"/>
        <w:rPr>
          <w:shd w:val="clear" w:color="auto" w:fill="FFFFFF"/>
        </w:rPr>
      </w:pPr>
      <w:r w:rsidRPr="00C85F5B">
        <w:rPr>
          <w:shd w:val="clear" w:color="auto" w:fill="FFFFFF"/>
        </w:rPr>
        <w:t>Dose-adjusted IB-BLM (1.2</w:t>
      </w:r>
      <w:r w:rsidR="008D2FAF">
        <w:rPr>
          <w:shd w:val="clear" w:color="auto" w:fill="FFFFFF"/>
        </w:rPr>
        <w:t xml:space="preserve"> </w:t>
      </w:r>
      <w:r w:rsidRPr="00C85F5B">
        <w:rPr>
          <w:shd w:val="clear" w:color="auto" w:fill="FFFFFF"/>
        </w:rPr>
        <w:t>mg/kg</w:t>
      </w:r>
      <w:r>
        <w:rPr>
          <w:shd w:val="clear" w:color="auto" w:fill="FFFFFF"/>
        </w:rPr>
        <w:t xml:space="preserve">, </w:t>
      </w:r>
      <w:r>
        <w:t xml:space="preserve">see </w:t>
      </w:r>
      <w:r w:rsidRPr="00091AA8">
        <w:rPr>
          <w:b/>
        </w:rPr>
        <w:t>Table of Materials</w:t>
      </w:r>
      <w:r w:rsidRPr="00C85F5B">
        <w:rPr>
          <w:shd w:val="clear" w:color="auto" w:fill="FFFFFF"/>
        </w:rPr>
        <w:t>) administration group: 60 µL (20 µL for left lung and 40 µL for right lung</w:t>
      </w:r>
      <w:r w:rsidR="000664EC">
        <w:rPr>
          <w:shd w:val="clear" w:color="auto" w:fill="FFFFFF"/>
        </w:rPr>
        <w:t>,</w:t>
      </w:r>
      <w:r w:rsidRPr="00C85F5B">
        <w:rPr>
          <w:shd w:val="clear" w:color="auto" w:fill="FFFFFF"/>
        </w:rPr>
        <w:t xml:space="preserve"> respectively) of BLM solution were delivered to mice </w:t>
      </w:r>
      <w:r w:rsidR="008D2FAF">
        <w:rPr>
          <w:shd w:val="clear" w:color="auto" w:fill="FFFFFF"/>
        </w:rPr>
        <w:t>(</w:t>
      </w:r>
      <w:r w:rsidR="000664EC">
        <w:rPr>
          <w:shd w:val="clear" w:color="auto" w:fill="FFFFFF"/>
        </w:rPr>
        <w:t>n</w:t>
      </w:r>
      <w:r w:rsidRPr="00C85F5B">
        <w:rPr>
          <w:shd w:val="clear" w:color="auto" w:fill="FFFFFF"/>
        </w:rPr>
        <w:t xml:space="preserve"> = 5). Controls (</w:t>
      </w:r>
      <w:r w:rsidR="000664EC">
        <w:rPr>
          <w:shd w:val="clear" w:color="auto" w:fill="FFFFFF"/>
        </w:rPr>
        <w:t>n</w:t>
      </w:r>
      <w:r w:rsidRPr="00C85F5B">
        <w:rPr>
          <w:shd w:val="clear" w:color="auto" w:fill="FFFFFF"/>
        </w:rPr>
        <w:t xml:space="preserve"> = 5) received similar volumes of saline.  </w:t>
      </w:r>
    </w:p>
    <w:p w:rsidR="00091AA8" w:rsidRDefault="00091AA8">
      <w:pPr>
        <w:pStyle w:val="ListParagraph"/>
        <w:ind w:left="0"/>
        <w:jc w:val="left"/>
        <w:rPr>
          <w:b/>
          <w:shd w:val="clear" w:color="auto" w:fill="FFFFFF"/>
        </w:rPr>
      </w:pPr>
    </w:p>
    <w:p w:rsidR="00392A7C" w:rsidRPr="00091AA8" w:rsidRDefault="00091AA8">
      <w:pPr>
        <w:pStyle w:val="ListParagraph"/>
        <w:ind w:left="0"/>
        <w:jc w:val="left"/>
        <w:rPr>
          <w:shd w:val="clear" w:color="auto" w:fill="FFFFFF"/>
        </w:rPr>
      </w:pPr>
      <w:r w:rsidRPr="00091AA8">
        <w:rPr>
          <w:shd w:val="clear" w:color="auto" w:fill="FFFFFF"/>
        </w:rPr>
        <w:t>NOTE</w:t>
      </w:r>
      <w:r w:rsidR="00392A7C" w:rsidRPr="00091AA8">
        <w:rPr>
          <w:shd w:val="clear" w:color="auto" w:fill="FFFFFF"/>
        </w:rPr>
        <w:t xml:space="preserve">: </w:t>
      </w:r>
      <w:r w:rsidR="008D2FAF">
        <w:rPr>
          <w:shd w:val="clear" w:color="auto" w:fill="FFFFFF"/>
        </w:rPr>
        <w:t>R</w:t>
      </w:r>
      <w:r w:rsidR="00392A7C" w:rsidRPr="00091AA8">
        <w:rPr>
          <w:shd w:val="clear" w:color="auto" w:fill="FFFFFF"/>
        </w:rPr>
        <w:t xml:space="preserve">efer to </w:t>
      </w:r>
      <w:r w:rsidR="008D2FAF">
        <w:rPr>
          <w:shd w:val="clear" w:color="auto" w:fill="FFFFFF"/>
        </w:rPr>
        <w:t xml:space="preserve">steps </w:t>
      </w:r>
      <w:r w:rsidR="00392A7C" w:rsidRPr="00091AA8">
        <w:t xml:space="preserve">5.3.1 and 5.3.2. </w:t>
      </w:r>
    </w:p>
    <w:p w:rsidR="00392A7C" w:rsidRDefault="00392A7C">
      <w:pPr>
        <w:pStyle w:val="ListParagraph"/>
        <w:ind w:left="0"/>
        <w:jc w:val="left"/>
        <w:rPr>
          <w:shd w:val="clear" w:color="auto" w:fill="FFFFFF"/>
        </w:rPr>
      </w:pPr>
    </w:p>
    <w:p w:rsidR="00091AA8" w:rsidRDefault="00392A7C" w:rsidP="00D626B1">
      <w:pPr>
        <w:pStyle w:val="ListParagraph"/>
        <w:numPr>
          <w:ilvl w:val="2"/>
          <w:numId w:val="31"/>
        </w:numPr>
        <w:ind w:left="0" w:firstLine="0"/>
        <w:jc w:val="left"/>
        <w:rPr>
          <w:shd w:val="clear" w:color="auto" w:fill="FFFFFF"/>
        </w:rPr>
      </w:pPr>
      <w:r w:rsidRPr="00254460">
        <w:rPr>
          <w:shd w:val="clear" w:color="auto" w:fill="FFFFFF"/>
        </w:rPr>
        <w:t xml:space="preserve">IT administration group: 60 µL of BLM solution were delivered to mice with IT administration techniques.  </w:t>
      </w:r>
    </w:p>
    <w:p w:rsidR="00091AA8" w:rsidRPr="00091AA8" w:rsidRDefault="00091AA8">
      <w:pPr>
        <w:pStyle w:val="ListParagraph"/>
        <w:ind w:left="0"/>
        <w:jc w:val="left"/>
        <w:rPr>
          <w:shd w:val="clear" w:color="auto" w:fill="FFFFFF"/>
        </w:rPr>
      </w:pPr>
    </w:p>
    <w:p w:rsidR="00392A7C" w:rsidRPr="00091AA8" w:rsidRDefault="00091AA8">
      <w:pPr>
        <w:pStyle w:val="ListParagraph"/>
        <w:ind w:left="0"/>
        <w:jc w:val="left"/>
        <w:rPr>
          <w:shd w:val="clear" w:color="auto" w:fill="FFFFFF"/>
        </w:rPr>
      </w:pPr>
      <w:r w:rsidRPr="00091AA8">
        <w:rPr>
          <w:shd w:val="clear" w:color="auto" w:fill="FFFFFF"/>
        </w:rPr>
        <w:t xml:space="preserve">NOTE: </w:t>
      </w:r>
      <w:r w:rsidR="008D2FAF">
        <w:rPr>
          <w:shd w:val="clear" w:color="auto" w:fill="FFFFFF"/>
        </w:rPr>
        <w:t>R</w:t>
      </w:r>
      <w:r w:rsidR="00392A7C" w:rsidRPr="00091AA8">
        <w:rPr>
          <w:shd w:val="clear" w:color="auto" w:fill="FFFFFF"/>
        </w:rPr>
        <w:t>efer to step</w:t>
      </w:r>
      <w:r w:rsidR="008D2FAF">
        <w:rPr>
          <w:shd w:val="clear" w:color="auto" w:fill="FFFFFF"/>
        </w:rPr>
        <w:t>s</w:t>
      </w:r>
      <w:r w:rsidR="00392A7C" w:rsidRPr="00091AA8">
        <w:rPr>
          <w:shd w:val="clear" w:color="auto" w:fill="FFFFFF"/>
        </w:rPr>
        <w:t xml:space="preserve"> 6.1.1</w:t>
      </w:r>
      <w:r w:rsidR="008D2FAF" w:rsidRPr="000C2165">
        <w:t>–</w:t>
      </w:r>
      <w:r w:rsidR="00392A7C" w:rsidRPr="00091AA8">
        <w:rPr>
          <w:shd w:val="clear" w:color="auto" w:fill="FFFFFF"/>
        </w:rPr>
        <w:t xml:space="preserve">6.1.4. </w:t>
      </w:r>
    </w:p>
    <w:p w:rsidR="00392A7C" w:rsidRPr="00C85F5B" w:rsidRDefault="00392A7C">
      <w:pPr>
        <w:pStyle w:val="ListParagraph"/>
        <w:ind w:left="0"/>
        <w:jc w:val="left"/>
        <w:rPr>
          <w:shd w:val="clear" w:color="auto" w:fill="FFFFFF"/>
        </w:rPr>
      </w:pPr>
    </w:p>
    <w:p w:rsidR="00392A7C" w:rsidRDefault="00392A7C" w:rsidP="00D626B1">
      <w:pPr>
        <w:pStyle w:val="ListParagraph"/>
        <w:widowControl/>
        <w:numPr>
          <w:ilvl w:val="1"/>
          <w:numId w:val="39"/>
        </w:numPr>
        <w:autoSpaceDE/>
        <w:autoSpaceDN/>
        <w:adjustRightInd/>
        <w:ind w:left="0" w:firstLine="0"/>
        <w:jc w:val="left"/>
        <w:rPr>
          <w:b/>
          <w:shd w:val="clear" w:color="auto" w:fill="FFFFFF"/>
        </w:rPr>
      </w:pPr>
      <w:r w:rsidRPr="00190BBB">
        <w:rPr>
          <w:b/>
          <w:shd w:val="clear" w:color="auto" w:fill="FFFFFF"/>
        </w:rPr>
        <w:t xml:space="preserve">Lung </w:t>
      </w:r>
      <w:r w:rsidR="008D2FAF">
        <w:rPr>
          <w:b/>
          <w:shd w:val="clear" w:color="auto" w:fill="FFFFFF"/>
        </w:rPr>
        <w:t>f</w:t>
      </w:r>
      <w:r w:rsidRPr="00190BBB">
        <w:rPr>
          <w:b/>
          <w:shd w:val="clear" w:color="auto" w:fill="FFFFFF"/>
        </w:rPr>
        <w:t xml:space="preserve">unction </w:t>
      </w:r>
      <w:r w:rsidR="008D2FAF">
        <w:rPr>
          <w:b/>
          <w:shd w:val="clear" w:color="auto" w:fill="FFFFFF"/>
        </w:rPr>
        <w:t>m</w:t>
      </w:r>
      <w:r w:rsidRPr="00190BBB">
        <w:rPr>
          <w:b/>
          <w:shd w:val="clear" w:color="auto" w:fill="FFFFFF"/>
        </w:rPr>
        <w:t>easurement</w:t>
      </w:r>
    </w:p>
    <w:p w:rsidR="00392A7C" w:rsidRDefault="00392A7C">
      <w:pPr>
        <w:pStyle w:val="ListParagraph"/>
        <w:widowControl/>
        <w:autoSpaceDE/>
        <w:autoSpaceDN/>
        <w:adjustRightInd/>
        <w:ind w:left="0"/>
        <w:jc w:val="left"/>
        <w:rPr>
          <w:shd w:val="clear" w:color="auto" w:fill="FFFFFF"/>
        </w:rPr>
      </w:pPr>
    </w:p>
    <w:p w:rsidR="00392A7C" w:rsidRPr="00373081" w:rsidRDefault="00392A7C" w:rsidP="00D626B1">
      <w:pPr>
        <w:pStyle w:val="ListParagraph"/>
        <w:widowControl/>
        <w:numPr>
          <w:ilvl w:val="2"/>
          <w:numId w:val="39"/>
        </w:numPr>
        <w:autoSpaceDE/>
        <w:autoSpaceDN/>
        <w:adjustRightInd/>
        <w:ind w:left="0" w:firstLine="0"/>
        <w:jc w:val="left"/>
        <w:rPr>
          <w:shd w:val="clear" w:color="auto" w:fill="FFFFFF"/>
        </w:rPr>
      </w:pPr>
      <w:r w:rsidRPr="002239FE">
        <w:rPr>
          <w:color w:val="auto"/>
          <w:shd w:val="clear" w:color="auto" w:fill="FFFFFF"/>
        </w:rPr>
        <w:t>On day 21</w:t>
      </w:r>
      <w:r>
        <w:rPr>
          <w:color w:val="auto"/>
          <w:shd w:val="clear" w:color="auto" w:fill="FFFFFF"/>
        </w:rPr>
        <w:t xml:space="preserve"> after BLM or saline</w:t>
      </w:r>
      <w:r w:rsidRPr="002239FE">
        <w:rPr>
          <w:color w:val="auto"/>
          <w:shd w:val="clear" w:color="auto" w:fill="FFFFFF"/>
        </w:rPr>
        <w:t xml:space="preserve">, anesthetize mice with an </w:t>
      </w:r>
      <w:r>
        <w:rPr>
          <w:color w:val="auto"/>
          <w:shd w:val="clear" w:color="auto" w:fill="FFFFFF"/>
        </w:rPr>
        <w:t>intraperitoneal (IP)</w:t>
      </w:r>
      <w:r w:rsidRPr="002239FE">
        <w:rPr>
          <w:color w:val="auto"/>
          <w:shd w:val="clear" w:color="auto" w:fill="FFFFFF"/>
        </w:rPr>
        <w:t xml:space="preserve"> injection of ketamine (160 mg/kg) and xylazine (32 mg/kg). </w:t>
      </w:r>
    </w:p>
    <w:p w:rsidR="00392A7C" w:rsidRDefault="00392A7C">
      <w:pPr>
        <w:pStyle w:val="ListParagraph"/>
        <w:widowControl/>
        <w:autoSpaceDE/>
        <w:autoSpaceDN/>
        <w:adjustRightInd/>
        <w:ind w:left="0"/>
        <w:jc w:val="left"/>
        <w:rPr>
          <w:shd w:val="clear" w:color="auto" w:fill="FFFFFF"/>
        </w:rPr>
      </w:pPr>
    </w:p>
    <w:p w:rsidR="00392A7C" w:rsidRPr="00D03CFA" w:rsidRDefault="00392A7C" w:rsidP="00D626B1">
      <w:pPr>
        <w:pStyle w:val="ListParagraph"/>
        <w:widowControl/>
        <w:numPr>
          <w:ilvl w:val="2"/>
          <w:numId w:val="39"/>
        </w:numPr>
        <w:autoSpaceDE/>
        <w:autoSpaceDN/>
        <w:adjustRightInd/>
        <w:ind w:left="0" w:firstLine="0"/>
        <w:jc w:val="left"/>
        <w:rPr>
          <w:shd w:val="clear" w:color="auto" w:fill="FFFFFF"/>
        </w:rPr>
      </w:pPr>
      <w:r w:rsidRPr="00254460">
        <w:rPr>
          <w:color w:val="auto"/>
          <w:shd w:val="clear" w:color="auto" w:fill="FFFFFF"/>
        </w:rPr>
        <w:t>After confirming depth of anesthesia by paw/toe pinch, perform a tracheostomy with an 18 G cannula</w:t>
      </w:r>
      <w:r>
        <w:rPr>
          <w:color w:val="auto"/>
          <w:shd w:val="clear" w:color="auto" w:fill="FFFFFF"/>
        </w:rPr>
        <w:t xml:space="preserve"> (</w:t>
      </w:r>
      <w:r>
        <w:t xml:space="preserve">see </w:t>
      </w:r>
      <w:r w:rsidRPr="00091AA8">
        <w:rPr>
          <w:b/>
        </w:rPr>
        <w:t>Table of Materials</w:t>
      </w:r>
      <w:r>
        <w:t>)</w:t>
      </w:r>
      <w:r w:rsidRPr="00254460">
        <w:rPr>
          <w:color w:val="auto"/>
          <w:shd w:val="clear" w:color="auto" w:fill="FFFFFF"/>
        </w:rPr>
        <w:t xml:space="preserve">.  </w:t>
      </w:r>
    </w:p>
    <w:p w:rsidR="00392A7C" w:rsidRDefault="00392A7C">
      <w:pPr>
        <w:pStyle w:val="ListParagraph"/>
        <w:widowControl/>
        <w:autoSpaceDE/>
        <w:autoSpaceDN/>
        <w:adjustRightInd/>
        <w:ind w:left="0"/>
        <w:jc w:val="left"/>
        <w:rPr>
          <w:shd w:val="clear" w:color="auto" w:fill="FFFFFF"/>
        </w:rPr>
      </w:pPr>
    </w:p>
    <w:p w:rsidR="00392A7C" w:rsidRPr="00254460" w:rsidRDefault="00392A7C" w:rsidP="00D626B1">
      <w:pPr>
        <w:pStyle w:val="ListParagraph"/>
        <w:widowControl/>
        <w:numPr>
          <w:ilvl w:val="2"/>
          <w:numId w:val="39"/>
        </w:numPr>
        <w:autoSpaceDE/>
        <w:autoSpaceDN/>
        <w:adjustRightInd/>
        <w:ind w:left="0" w:firstLine="0"/>
        <w:jc w:val="left"/>
        <w:rPr>
          <w:shd w:val="clear" w:color="auto" w:fill="FFFFFF"/>
        </w:rPr>
      </w:pPr>
      <w:r w:rsidRPr="00254460">
        <w:rPr>
          <w:color w:val="auto"/>
          <w:shd w:val="clear" w:color="auto" w:fill="FFFFFF"/>
        </w:rPr>
        <w:t>Connect mice to the ventilator and measure respiratory mechanics as previously described</w:t>
      </w:r>
      <w:r w:rsidRPr="00254460">
        <w:rPr>
          <w:noProof/>
          <w:shd w:val="clear" w:color="auto" w:fill="FFFFFF"/>
          <w:vertAlign w:val="superscript"/>
        </w:rPr>
        <w:t>4</w:t>
      </w:r>
      <w:r w:rsidRPr="00254460">
        <w:rPr>
          <w:shd w:val="clear" w:color="auto" w:fill="FFFFFF"/>
        </w:rPr>
        <w:t xml:space="preserve">. </w:t>
      </w:r>
    </w:p>
    <w:p w:rsidR="00392A7C" w:rsidRPr="00C24DF7" w:rsidRDefault="00392A7C">
      <w:pPr>
        <w:jc w:val="left"/>
        <w:rPr>
          <w:shd w:val="clear" w:color="auto" w:fill="FFFFFF"/>
        </w:rPr>
      </w:pPr>
    </w:p>
    <w:p w:rsidR="00392A7C" w:rsidRPr="00190BBB" w:rsidRDefault="00392A7C" w:rsidP="00D626B1">
      <w:pPr>
        <w:pStyle w:val="ListParagraph"/>
        <w:widowControl/>
        <w:numPr>
          <w:ilvl w:val="1"/>
          <w:numId w:val="39"/>
        </w:numPr>
        <w:autoSpaceDE/>
        <w:autoSpaceDN/>
        <w:adjustRightInd/>
        <w:ind w:left="0" w:firstLine="0"/>
        <w:jc w:val="left"/>
        <w:rPr>
          <w:b/>
          <w:shd w:val="clear" w:color="auto" w:fill="FFFFFF"/>
        </w:rPr>
      </w:pPr>
      <w:r w:rsidRPr="00190BBB">
        <w:rPr>
          <w:b/>
          <w:shd w:val="clear" w:color="auto" w:fill="FFFFFF"/>
        </w:rPr>
        <w:t>Lung tissue collection and processing</w:t>
      </w:r>
    </w:p>
    <w:p w:rsidR="00392A7C" w:rsidRDefault="00392A7C">
      <w:pPr>
        <w:pStyle w:val="ListParagraph"/>
        <w:widowControl/>
        <w:autoSpaceDE/>
        <w:autoSpaceDN/>
        <w:adjustRightInd/>
        <w:ind w:left="0"/>
        <w:jc w:val="left"/>
        <w:rPr>
          <w:shd w:val="clear" w:color="auto" w:fill="FFFFFF"/>
        </w:rPr>
      </w:pPr>
    </w:p>
    <w:p w:rsidR="00392A7C" w:rsidRPr="00390BF0" w:rsidRDefault="00392A7C" w:rsidP="00D626B1">
      <w:pPr>
        <w:pStyle w:val="ListParagraph"/>
        <w:widowControl/>
        <w:numPr>
          <w:ilvl w:val="2"/>
          <w:numId w:val="39"/>
        </w:numPr>
        <w:autoSpaceDE/>
        <w:autoSpaceDN/>
        <w:adjustRightInd/>
        <w:ind w:left="0" w:firstLine="0"/>
        <w:jc w:val="left"/>
        <w:rPr>
          <w:shd w:val="clear" w:color="auto" w:fill="FFFFFF"/>
        </w:rPr>
      </w:pPr>
      <w:r w:rsidRPr="002239FE">
        <w:rPr>
          <w:color w:val="auto"/>
          <w:shd w:val="clear" w:color="auto" w:fill="FFFFFF"/>
        </w:rPr>
        <w:t xml:space="preserve">Following measurement of pulmonary mechanics, euthanize the anesthetized mice by cardiac puncture.  </w:t>
      </w:r>
    </w:p>
    <w:p w:rsidR="00392A7C" w:rsidRDefault="00392A7C">
      <w:pPr>
        <w:pStyle w:val="ListParagraph"/>
        <w:widowControl/>
        <w:autoSpaceDE/>
        <w:autoSpaceDN/>
        <w:adjustRightInd/>
        <w:ind w:left="0"/>
        <w:jc w:val="left"/>
        <w:rPr>
          <w:shd w:val="clear" w:color="auto" w:fill="FFFFFF"/>
        </w:rPr>
      </w:pPr>
    </w:p>
    <w:p w:rsidR="00392A7C" w:rsidRPr="00390BF0" w:rsidRDefault="00392A7C" w:rsidP="00D626B1">
      <w:pPr>
        <w:pStyle w:val="ListParagraph"/>
        <w:widowControl/>
        <w:numPr>
          <w:ilvl w:val="2"/>
          <w:numId w:val="39"/>
        </w:numPr>
        <w:autoSpaceDE/>
        <w:autoSpaceDN/>
        <w:adjustRightInd/>
        <w:ind w:left="0" w:firstLine="0"/>
        <w:jc w:val="left"/>
        <w:rPr>
          <w:shd w:val="clear" w:color="auto" w:fill="FFFFFF"/>
        </w:rPr>
      </w:pPr>
      <w:r w:rsidRPr="00B21616">
        <w:rPr>
          <w:color w:val="auto"/>
          <w:shd w:val="clear" w:color="auto" w:fill="FFFFFF"/>
        </w:rPr>
        <w:t xml:space="preserve">Open the chest wall and induce bilateral pneumothoraces. </w:t>
      </w:r>
    </w:p>
    <w:p w:rsidR="00392A7C" w:rsidRDefault="00392A7C">
      <w:pPr>
        <w:pStyle w:val="ListParagraph"/>
        <w:widowControl/>
        <w:autoSpaceDE/>
        <w:autoSpaceDN/>
        <w:adjustRightInd/>
        <w:ind w:left="0"/>
        <w:jc w:val="left"/>
        <w:rPr>
          <w:shd w:val="clear" w:color="auto" w:fill="FFFFFF"/>
        </w:rPr>
      </w:pPr>
    </w:p>
    <w:p w:rsidR="00392A7C" w:rsidRPr="00390BF0" w:rsidRDefault="00392A7C" w:rsidP="00D626B1">
      <w:pPr>
        <w:pStyle w:val="ListParagraph"/>
        <w:widowControl/>
        <w:numPr>
          <w:ilvl w:val="2"/>
          <w:numId w:val="39"/>
        </w:numPr>
        <w:autoSpaceDE/>
        <w:autoSpaceDN/>
        <w:adjustRightInd/>
        <w:ind w:left="0" w:firstLine="0"/>
        <w:jc w:val="left"/>
        <w:rPr>
          <w:shd w:val="clear" w:color="auto" w:fill="FFFFFF"/>
        </w:rPr>
      </w:pPr>
      <w:r w:rsidRPr="00B21616">
        <w:rPr>
          <w:color w:val="auto"/>
          <w:shd w:val="clear" w:color="auto" w:fill="FFFFFF"/>
        </w:rPr>
        <w:t>Inflate lungs with 1% low melt agarose (40 °C)</w:t>
      </w:r>
      <w:r w:rsidRPr="00B21616">
        <w:rPr>
          <w:noProof/>
          <w:color w:val="auto"/>
          <w:shd w:val="clear" w:color="auto" w:fill="FFFFFF"/>
          <w:vertAlign w:val="superscript"/>
        </w:rPr>
        <w:t>5</w:t>
      </w:r>
      <w:r w:rsidRPr="00B21616">
        <w:rPr>
          <w:color w:val="auto"/>
          <w:shd w:val="clear" w:color="auto" w:fill="FFFFFF"/>
        </w:rPr>
        <w:t xml:space="preserve"> in PBS at a consistent pressure (42 cm H</w:t>
      </w:r>
      <w:r w:rsidRPr="00B21616">
        <w:rPr>
          <w:color w:val="auto"/>
          <w:shd w:val="clear" w:color="auto" w:fill="FFFFFF"/>
          <w:vertAlign w:val="subscript"/>
        </w:rPr>
        <w:t>2</w:t>
      </w:r>
      <w:r w:rsidRPr="00B21616">
        <w:rPr>
          <w:color w:val="auto"/>
          <w:shd w:val="clear" w:color="auto" w:fill="FFFFFF"/>
        </w:rPr>
        <w:t xml:space="preserve">O). </w:t>
      </w:r>
    </w:p>
    <w:p w:rsidR="00392A7C" w:rsidRDefault="00392A7C">
      <w:pPr>
        <w:pStyle w:val="ListParagraph"/>
        <w:widowControl/>
        <w:autoSpaceDE/>
        <w:autoSpaceDN/>
        <w:adjustRightInd/>
        <w:ind w:left="0"/>
        <w:jc w:val="left"/>
        <w:rPr>
          <w:shd w:val="clear" w:color="auto" w:fill="FFFFFF"/>
        </w:rPr>
      </w:pPr>
    </w:p>
    <w:p w:rsidR="00392A7C" w:rsidRPr="00390BF0" w:rsidRDefault="00392A7C" w:rsidP="00D626B1">
      <w:pPr>
        <w:pStyle w:val="ListParagraph"/>
        <w:widowControl/>
        <w:numPr>
          <w:ilvl w:val="2"/>
          <w:numId w:val="39"/>
        </w:numPr>
        <w:autoSpaceDE/>
        <w:autoSpaceDN/>
        <w:adjustRightInd/>
        <w:ind w:left="0" w:firstLine="0"/>
        <w:jc w:val="left"/>
        <w:rPr>
          <w:shd w:val="clear" w:color="auto" w:fill="FFFFFF"/>
        </w:rPr>
      </w:pPr>
      <w:r w:rsidRPr="00B21616">
        <w:rPr>
          <w:color w:val="auto"/>
          <w:shd w:val="clear" w:color="auto" w:fill="FFFFFF"/>
        </w:rPr>
        <w:t xml:space="preserve">Cut </w:t>
      </w:r>
      <w:r w:rsidR="008D2FAF">
        <w:rPr>
          <w:color w:val="auto"/>
          <w:shd w:val="clear" w:color="auto" w:fill="FFFFFF"/>
        </w:rPr>
        <w:t>four to five</w:t>
      </w:r>
      <w:r w:rsidRPr="00B21616">
        <w:rPr>
          <w:color w:val="auto"/>
          <w:shd w:val="clear" w:color="auto" w:fill="FFFFFF"/>
        </w:rPr>
        <w:t xml:space="preserve"> pieces of the lung along the long axis transversely, fix in 10% formalin</w:t>
      </w:r>
      <w:r w:rsidR="008D2FAF">
        <w:rPr>
          <w:color w:val="auto"/>
          <w:shd w:val="clear" w:color="auto" w:fill="FFFFFF"/>
        </w:rPr>
        <w:t>,</w:t>
      </w:r>
      <w:r w:rsidRPr="00B21616">
        <w:rPr>
          <w:color w:val="auto"/>
          <w:shd w:val="clear" w:color="auto" w:fill="FFFFFF"/>
        </w:rPr>
        <w:t xml:space="preserve"> and embed in paraffin. </w:t>
      </w:r>
    </w:p>
    <w:p w:rsidR="00392A7C" w:rsidRDefault="00392A7C">
      <w:pPr>
        <w:pStyle w:val="ListParagraph"/>
        <w:widowControl/>
        <w:autoSpaceDE/>
        <w:autoSpaceDN/>
        <w:adjustRightInd/>
        <w:ind w:left="0"/>
        <w:jc w:val="left"/>
        <w:rPr>
          <w:shd w:val="clear" w:color="auto" w:fill="FFFFFF"/>
        </w:rPr>
      </w:pPr>
    </w:p>
    <w:p w:rsidR="00392A7C" w:rsidRPr="00B21616" w:rsidRDefault="00392A7C" w:rsidP="00D626B1">
      <w:pPr>
        <w:pStyle w:val="ListParagraph"/>
        <w:widowControl/>
        <w:numPr>
          <w:ilvl w:val="2"/>
          <w:numId w:val="39"/>
        </w:numPr>
        <w:autoSpaceDE/>
        <w:autoSpaceDN/>
        <w:adjustRightInd/>
        <w:ind w:left="0" w:firstLine="0"/>
        <w:jc w:val="left"/>
        <w:rPr>
          <w:shd w:val="clear" w:color="auto" w:fill="FFFFFF"/>
        </w:rPr>
      </w:pPr>
      <w:r w:rsidRPr="00B21616">
        <w:rPr>
          <w:color w:val="auto"/>
          <w:shd w:val="clear" w:color="auto" w:fill="FFFFFF"/>
        </w:rPr>
        <w:t xml:space="preserve">Cut 5 µm sections and stain with Masson’s </w:t>
      </w:r>
      <w:r w:rsidR="008D2FAF">
        <w:rPr>
          <w:color w:val="auto"/>
          <w:shd w:val="clear" w:color="auto" w:fill="FFFFFF"/>
        </w:rPr>
        <w:t>t</w:t>
      </w:r>
      <w:r w:rsidRPr="00B21616">
        <w:rPr>
          <w:color w:val="auto"/>
          <w:shd w:val="clear" w:color="auto" w:fill="FFFFFF"/>
        </w:rPr>
        <w:t xml:space="preserve">richrome to visualize collagen deposition. </w:t>
      </w:r>
    </w:p>
    <w:p w:rsidR="00392A7C" w:rsidRDefault="00392A7C">
      <w:pPr>
        <w:pStyle w:val="ListParagraph"/>
        <w:ind w:left="0"/>
        <w:jc w:val="left"/>
        <w:rPr>
          <w:shd w:val="clear" w:color="auto" w:fill="FFFFFF"/>
        </w:rPr>
      </w:pPr>
    </w:p>
    <w:p w:rsidR="00392A7C" w:rsidRDefault="00392A7C" w:rsidP="00D626B1">
      <w:pPr>
        <w:pStyle w:val="ListParagraph"/>
        <w:widowControl/>
        <w:numPr>
          <w:ilvl w:val="0"/>
          <w:numId w:val="39"/>
        </w:numPr>
        <w:autoSpaceDE/>
        <w:autoSpaceDN/>
        <w:adjustRightInd/>
        <w:ind w:left="0" w:firstLine="0"/>
        <w:jc w:val="left"/>
        <w:rPr>
          <w:b/>
        </w:rPr>
      </w:pPr>
      <w:r w:rsidRPr="00C24DF7">
        <w:rPr>
          <w:b/>
        </w:rPr>
        <w:t xml:space="preserve">Post-procedural </w:t>
      </w:r>
      <w:r w:rsidR="008D2FAF">
        <w:rPr>
          <w:b/>
        </w:rPr>
        <w:t>c</w:t>
      </w:r>
      <w:r w:rsidRPr="00C24DF7">
        <w:rPr>
          <w:b/>
        </w:rPr>
        <w:t>are</w:t>
      </w:r>
    </w:p>
    <w:p w:rsidR="00392A7C" w:rsidRPr="008C7C52" w:rsidRDefault="00392A7C">
      <w:pPr>
        <w:pStyle w:val="ListParagraph"/>
        <w:widowControl/>
        <w:autoSpaceDE/>
        <w:autoSpaceDN/>
        <w:adjustRightInd/>
        <w:ind w:left="0"/>
        <w:jc w:val="left"/>
        <w:rPr>
          <w:b/>
        </w:rPr>
      </w:pPr>
    </w:p>
    <w:p w:rsidR="00392A7C" w:rsidRDefault="00392A7C">
      <w:pPr>
        <w:pStyle w:val="ListParagraph"/>
        <w:ind w:left="0"/>
        <w:jc w:val="left"/>
      </w:pPr>
      <w:r>
        <w:t xml:space="preserve">8.1 </w:t>
      </w:r>
      <w:r w:rsidR="008D2FAF">
        <w:tab/>
      </w:r>
      <w:r>
        <w:t>At the end of survival procedures, place</w:t>
      </w:r>
      <w:r w:rsidRPr="00C24DF7">
        <w:t xml:space="preserve"> the animal on a warming blanket until it regains consciousness. Recovery is typically complete within 2 min.  </w:t>
      </w:r>
    </w:p>
    <w:bookmarkEnd w:id="1"/>
    <w:p w:rsidR="00392A7C" w:rsidRDefault="00392A7C">
      <w:pPr>
        <w:pStyle w:val="ListParagraph"/>
        <w:widowControl/>
        <w:autoSpaceDE/>
        <w:autoSpaceDN/>
        <w:adjustRightInd/>
        <w:ind w:left="0"/>
        <w:jc w:val="left"/>
      </w:pPr>
    </w:p>
    <w:p w:rsidR="00392A7C" w:rsidRDefault="00392A7C">
      <w:pPr>
        <w:jc w:val="left"/>
        <w:rPr>
          <w:b/>
        </w:rPr>
      </w:pPr>
      <w:r w:rsidRPr="00C24DF7">
        <w:rPr>
          <w:b/>
        </w:rPr>
        <w:t>REPRESENTATIVE RESULTS:</w:t>
      </w:r>
    </w:p>
    <w:p w:rsidR="00392A7C" w:rsidRDefault="00392A7C">
      <w:pPr>
        <w:jc w:val="left"/>
        <w:rPr>
          <w:b/>
        </w:rPr>
      </w:pPr>
    </w:p>
    <w:p w:rsidR="00392A7C" w:rsidRPr="004B23B4" w:rsidRDefault="00392A7C">
      <w:pPr>
        <w:jc w:val="left"/>
        <w:rPr>
          <w:b/>
        </w:rPr>
      </w:pPr>
      <w:r>
        <w:rPr>
          <w:b/>
        </w:rPr>
        <w:t>Selective IB intubation targets specific lobes (right lung) or basilar segments (left lung)</w:t>
      </w:r>
      <w:r w:rsidR="008D2FAF">
        <w:rPr>
          <w:b/>
        </w:rPr>
        <w:t>.</w:t>
      </w:r>
    </w:p>
    <w:p w:rsidR="00392A7C" w:rsidRDefault="00392A7C">
      <w:pPr>
        <w:pStyle w:val="ListParagraph"/>
        <w:widowControl/>
        <w:autoSpaceDE/>
        <w:autoSpaceDN/>
        <w:adjustRightInd/>
        <w:ind w:left="0"/>
        <w:jc w:val="left"/>
      </w:pPr>
      <w:r>
        <w:t xml:space="preserve">IB administration of EBD to the right lung was performed as described in </w:t>
      </w:r>
      <w:r w:rsidR="008D2FAF" w:rsidRPr="00D626B1">
        <w:t>s</w:t>
      </w:r>
      <w:r w:rsidRPr="00D626B1">
        <w:t>ection 5.1</w:t>
      </w:r>
      <w:r>
        <w:t>. After completion of the experiment, mice were administered a lethal dose of intraperitoneal ketamine/xylazine, and lungs were harvested for demonstration of EBD distribution (</w:t>
      </w:r>
      <w:r w:rsidRPr="00FC1AA5">
        <w:rPr>
          <w:b/>
        </w:rPr>
        <w:t>Figure 4A</w:t>
      </w:r>
      <w:r>
        <w:t xml:space="preserve">, right). Gross appearance of the lung demonstrates that 90% of attempts cannulated the small posterior lobe of the right lung, while 10% of attempts targeted the inferior lobe. </w:t>
      </w:r>
      <w:r w:rsidR="008D2FAF">
        <w:t>It is</w:t>
      </w:r>
      <w:r>
        <w:t xml:space="preserve"> speculate</w:t>
      </w:r>
      <w:r w:rsidR="008D2FAF">
        <w:t>d</w:t>
      </w:r>
      <w:r>
        <w:t xml:space="preserve"> that the small volumes of these lobes explains the compensatory tachypnea of the mouse during distal cannulation (to maintain minute ventilation through the catheter). </w:t>
      </w:r>
    </w:p>
    <w:p w:rsidR="00392A7C" w:rsidRDefault="00392A7C">
      <w:pPr>
        <w:pStyle w:val="ListParagraph"/>
        <w:widowControl/>
        <w:autoSpaceDE/>
        <w:autoSpaceDN/>
        <w:adjustRightInd/>
        <w:ind w:left="0"/>
        <w:jc w:val="left"/>
      </w:pPr>
    </w:p>
    <w:p w:rsidR="00392A7C" w:rsidRDefault="00392A7C">
      <w:pPr>
        <w:pStyle w:val="ListParagraph"/>
        <w:widowControl/>
        <w:autoSpaceDE/>
        <w:autoSpaceDN/>
        <w:adjustRightInd/>
        <w:ind w:left="0"/>
        <w:jc w:val="left"/>
      </w:pPr>
      <w:r>
        <w:t xml:space="preserve">IB administration of EBD to the left lung was performed as described in </w:t>
      </w:r>
      <w:r w:rsidR="008D2FAF" w:rsidRPr="00D626B1">
        <w:t>s</w:t>
      </w:r>
      <w:r w:rsidRPr="00D626B1">
        <w:t>ection 5.2</w:t>
      </w:r>
      <w:r>
        <w:t>. 100% of attempts target the inferior segments of the left lung (</w:t>
      </w:r>
      <w:r w:rsidRPr="00A115D8">
        <w:rPr>
          <w:b/>
        </w:rPr>
        <w:t>Figure 4B</w:t>
      </w:r>
      <w:r>
        <w:t xml:space="preserve">). </w:t>
      </w:r>
      <w:r w:rsidRPr="000E6BF5">
        <w:t>In contrast to right-sided intubation, no tachypnea occurs with this engagement, reflecting</w:t>
      </w:r>
      <w:r>
        <w:t xml:space="preserve"> intubation (and ventilation) of the</w:t>
      </w:r>
      <w:r w:rsidRPr="000E6BF5">
        <w:t xml:space="preserve"> larger left lung segments</w:t>
      </w:r>
      <w:r>
        <w:t>.</w:t>
      </w:r>
      <w:r w:rsidRPr="000E6BF5">
        <w:t xml:space="preserve">  </w:t>
      </w:r>
    </w:p>
    <w:p w:rsidR="00392A7C" w:rsidRDefault="00392A7C">
      <w:pPr>
        <w:pStyle w:val="ListParagraph"/>
        <w:widowControl/>
        <w:autoSpaceDE/>
        <w:autoSpaceDN/>
        <w:adjustRightInd/>
        <w:ind w:left="0"/>
        <w:jc w:val="left"/>
      </w:pPr>
    </w:p>
    <w:p w:rsidR="00392A7C" w:rsidRPr="00C24DF7" w:rsidRDefault="00392A7C">
      <w:pPr>
        <w:jc w:val="left"/>
        <w:rPr>
          <w:b/>
        </w:rPr>
      </w:pPr>
      <w:r w:rsidRPr="00536663">
        <w:rPr>
          <w:b/>
          <w:color w:val="auto"/>
        </w:rPr>
        <w:t>Adaptation</w:t>
      </w:r>
      <w:r>
        <w:rPr>
          <w:b/>
        </w:rPr>
        <w:t xml:space="preserve"> of the selective IB cannulation technique can target the entire left or right lung.  </w:t>
      </w:r>
    </w:p>
    <w:p w:rsidR="00392A7C" w:rsidRDefault="00392A7C">
      <w:pPr>
        <w:pStyle w:val="ListParagraph"/>
        <w:widowControl/>
        <w:autoSpaceDE/>
        <w:autoSpaceDN/>
        <w:adjustRightInd/>
        <w:ind w:left="0"/>
        <w:jc w:val="left"/>
      </w:pPr>
      <w:r>
        <w:t xml:space="preserve">Once IB cannulation is performed, withdrawal of the IB catheter (and changes in mouse positioning, as detailed in </w:t>
      </w:r>
      <w:r w:rsidR="008D2FAF" w:rsidRPr="00D626B1">
        <w:t>s</w:t>
      </w:r>
      <w:r w:rsidRPr="00D626B1">
        <w:t>ection 5.3</w:t>
      </w:r>
      <w:r w:rsidRPr="008D2FAF">
        <w:t>)</w:t>
      </w:r>
      <w:r>
        <w:t xml:space="preserve"> can be used to improve delivery of agents to all lobes of the right lung (and all segments of the left lung). Instillation of EBD solution to the right lung (</w:t>
      </w:r>
      <w:r w:rsidR="008D2FAF" w:rsidRPr="00D626B1">
        <w:t>s</w:t>
      </w:r>
      <w:r w:rsidRPr="00D626B1">
        <w:t>ection 5.3.1</w:t>
      </w:r>
      <w:r>
        <w:t xml:space="preserve">) successfully targeted all right lobes, as demonstrated in </w:t>
      </w:r>
      <w:r w:rsidRPr="001A3D17">
        <w:rPr>
          <w:b/>
        </w:rPr>
        <w:t>Figure 5C</w:t>
      </w:r>
      <w:r>
        <w:t>. Instillation of EBD solution to the left lung (</w:t>
      </w:r>
      <w:r w:rsidR="008D2FAF" w:rsidRPr="00D626B1">
        <w:t>s</w:t>
      </w:r>
      <w:r w:rsidRPr="00D626B1">
        <w:t>ection 5.3.2</w:t>
      </w:r>
      <w:r>
        <w:t>) successful targeted all left segments (</w:t>
      </w:r>
      <w:r w:rsidRPr="001A3D17">
        <w:rPr>
          <w:b/>
        </w:rPr>
        <w:t>Figure 6C</w:t>
      </w:r>
      <w:r>
        <w:t xml:space="preserve">).  </w:t>
      </w:r>
    </w:p>
    <w:p w:rsidR="00392A7C" w:rsidRDefault="00392A7C">
      <w:pPr>
        <w:pStyle w:val="ListParagraph"/>
        <w:widowControl/>
        <w:autoSpaceDE/>
        <w:autoSpaceDN/>
        <w:adjustRightInd/>
        <w:ind w:left="0"/>
        <w:jc w:val="left"/>
      </w:pPr>
    </w:p>
    <w:p w:rsidR="00392A7C" w:rsidRPr="00C24DF7" w:rsidRDefault="00392A7C">
      <w:pPr>
        <w:pStyle w:val="ListParagraph"/>
        <w:ind w:left="0"/>
        <w:jc w:val="left"/>
        <w:rPr>
          <w:b/>
          <w:shd w:val="clear" w:color="auto" w:fill="FFFFFF"/>
        </w:rPr>
      </w:pPr>
      <w:r>
        <w:rPr>
          <w:b/>
          <w:shd w:val="clear" w:color="auto" w:fill="FFFFFF"/>
        </w:rPr>
        <w:t xml:space="preserve">IT administration </w:t>
      </w:r>
      <w:r w:rsidRPr="00C24DF7">
        <w:rPr>
          <w:b/>
          <w:shd w:val="clear" w:color="auto" w:fill="FFFFFF"/>
        </w:rPr>
        <w:t xml:space="preserve">or </w:t>
      </w:r>
      <w:r>
        <w:rPr>
          <w:b/>
        </w:rPr>
        <w:t>symmetric</w:t>
      </w:r>
      <w:r w:rsidRPr="003D2842">
        <w:rPr>
          <w:b/>
        </w:rPr>
        <w:t xml:space="preserve"> </w:t>
      </w:r>
      <w:r>
        <w:rPr>
          <w:b/>
        </w:rPr>
        <w:t xml:space="preserve">IB </w:t>
      </w:r>
      <w:r w:rsidRPr="003D2842">
        <w:rPr>
          <w:b/>
        </w:rPr>
        <w:t>administration</w:t>
      </w:r>
      <w:r w:rsidRPr="00F27FFE">
        <w:t xml:space="preserve"> </w:t>
      </w:r>
      <w:r>
        <w:rPr>
          <w:b/>
          <w:shd w:val="clear" w:color="auto" w:fill="FFFFFF"/>
        </w:rPr>
        <w:t xml:space="preserve">yields asymmetric lung </w:t>
      </w:r>
      <w:r w:rsidRPr="007D6943">
        <w:rPr>
          <w:b/>
          <w:color w:val="auto"/>
        </w:rPr>
        <w:t>parenchymal</w:t>
      </w:r>
      <w:r w:rsidRPr="00C24DF7">
        <w:rPr>
          <w:b/>
          <w:shd w:val="clear" w:color="auto" w:fill="FFFFFF"/>
        </w:rPr>
        <w:t xml:space="preserve"> </w:t>
      </w:r>
      <w:r>
        <w:rPr>
          <w:b/>
          <w:shd w:val="clear" w:color="auto" w:fill="FFFFFF"/>
        </w:rPr>
        <w:t>agent</w:t>
      </w:r>
      <w:r w:rsidRPr="00C24DF7">
        <w:rPr>
          <w:b/>
          <w:shd w:val="clear" w:color="auto" w:fill="FFFFFF"/>
        </w:rPr>
        <w:t xml:space="preserve"> concentrations</w:t>
      </w:r>
      <w:r>
        <w:rPr>
          <w:b/>
          <w:shd w:val="clear" w:color="auto" w:fill="FFFFFF"/>
        </w:rPr>
        <w:t>, which can be corrected by IB dose-adjustment.</w:t>
      </w:r>
    </w:p>
    <w:p w:rsidR="00392A7C" w:rsidRDefault="00392A7C">
      <w:pPr>
        <w:pStyle w:val="ListParagraph"/>
        <w:widowControl/>
        <w:autoSpaceDE/>
        <w:autoSpaceDN/>
        <w:adjustRightInd/>
        <w:ind w:left="0"/>
        <w:jc w:val="left"/>
      </w:pPr>
      <w:r>
        <w:t xml:space="preserve">Mice underwent bilateral administration of 30 µL of </w:t>
      </w:r>
      <w:r w:rsidRPr="005A0027">
        <w:t xml:space="preserve">0.05% </w:t>
      </w:r>
      <w:r w:rsidRPr="005A0027">
        <w:rPr>
          <w:rFonts w:hint="eastAsia"/>
          <w:lang w:eastAsia="zh-CN"/>
        </w:rPr>
        <w:t>FITC</w:t>
      </w:r>
      <w:r w:rsidRPr="005A0027">
        <w:rPr>
          <w:lang w:eastAsia="zh-CN"/>
        </w:rPr>
        <w:t>-dextran</w:t>
      </w:r>
      <w:r>
        <w:rPr>
          <w:lang w:eastAsia="zh-CN"/>
        </w:rPr>
        <w:t xml:space="preserve"> to the left lung and </w:t>
      </w:r>
      <w:r>
        <w:t xml:space="preserve">30 µL of </w:t>
      </w:r>
      <w:r w:rsidRPr="005A0027">
        <w:t xml:space="preserve">0.05% </w:t>
      </w:r>
      <w:r w:rsidRPr="005A0027">
        <w:rPr>
          <w:rFonts w:hint="eastAsia"/>
          <w:lang w:eastAsia="zh-CN"/>
        </w:rPr>
        <w:t>FITC</w:t>
      </w:r>
      <w:r w:rsidRPr="005A0027">
        <w:rPr>
          <w:lang w:eastAsia="zh-CN"/>
        </w:rPr>
        <w:t>-dextran</w:t>
      </w:r>
      <w:r>
        <w:rPr>
          <w:lang w:eastAsia="zh-CN"/>
        </w:rPr>
        <w:t xml:space="preserve"> to the right lung as described in </w:t>
      </w:r>
      <w:r w:rsidR="008D2FAF" w:rsidRPr="00D626B1">
        <w:rPr>
          <w:lang w:eastAsia="zh-CN"/>
        </w:rPr>
        <w:t>s</w:t>
      </w:r>
      <w:r w:rsidRPr="00D626B1">
        <w:rPr>
          <w:lang w:eastAsia="zh-CN"/>
        </w:rPr>
        <w:t>ection 6.2</w:t>
      </w:r>
      <w:r>
        <w:rPr>
          <w:lang w:eastAsia="zh-CN"/>
        </w:rPr>
        <w:t xml:space="preserve">. Alternatively, mice received 60 </w:t>
      </w:r>
      <w:r>
        <w:t xml:space="preserve">µL of 0.05% FITC-dextran intratracheally as per </w:t>
      </w:r>
      <w:r w:rsidR="008D2FAF" w:rsidRPr="00D626B1">
        <w:t>s</w:t>
      </w:r>
      <w:r w:rsidRPr="00D626B1">
        <w:t>ection 6.1</w:t>
      </w:r>
      <w:r w:rsidRPr="008D2FAF">
        <w:t>.</w:t>
      </w:r>
      <w:r>
        <w:t xml:space="preserve"> At the end of the experiment, mice were euthanized via terminal anesthesia overdose (ketamine/xylazine). Lungs were immediately harvested and homogenized. FITC-fluorescence (quantified by optical density) was measured with 96</w:t>
      </w:r>
      <w:r w:rsidR="008D2FAF">
        <w:t>-</w:t>
      </w:r>
      <w:r>
        <w:t xml:space="preserve">well plate reader. Date were analyzed with </w:t>
      </w:r>
      <w:r w:rsidR="008D2FAF">
        <w:t>s</w:t>
      </w:r>
      <w:r w:rsidRPr="00807260">
        <w:t xml:space="preserve">tudent’s </w:t>
      </w:r>
      <w:r>
        <w:t>t</w:t>
      </w:r>
      <w:r w:rsidR="008D2FAF">
        <w:t>-</w:t>
      </w:r>
      <w:r>
        <w:t>test for two-group comparisons.</w:t>
      </w:r>
    </w:p>
    <w:p w:rsidR="00392A7C" w:rsidRDefault="00392A7C">
      <w:pPr>
        <w:pStyle w:val="ListParagraph"/>
        <w:widowControl/>
        <w:autoSpaceDE/>
        <w:autoSpaceDN/>
        <w:adjustRightInd/>
        <w:ind w:left="0"/>
        <w:jc w:val="left"/>
      </w:pPr>
    </w:p>
    <w:p w:rsidR="00392A7C" w:rsidRPr="001B7C7A" w:rsidRDefault="00392A7C">
      <w:pPr>
        <w:pStyle w:val="ListParagraph"/>
        <w:widowControl/>
        <w:autoSpaceDE/>
        <w:autoSpaceDN/>
        <w:adjustRightInd/>
        <w:ind w:left="0"/>
        <w:jc w:val="left"/>
      </w:pPr>
      <w:r>
        <w:t xml:space="preserve">As detailed in </w:t>
      </w:r>
      <w:r w:rsidRPr="003243EB">
        <w:rPr>
          <w:b/>
        </w:rPr>
        <w:t>Figure 7</w:t>
      </w:r>
      <w:r>
        <w:t>, both IT (</w:t>
      </w:r>
      <w:r w:rsidRPr="001A3D17">
        <w:rPr>
          <w:b/>
        </w:rPr>
        <w:t>Figure 7A</w:t>
      </w:r>
      <w:r>
        <w:t>) and symmetric IB administration (</w:t>
      </w:r>
      <w:r w:rsidRPr="001A3D17">
        <w:rPr>
          <w:b/>
        </w:rPr>
        <w:t>Figure 7B</w:t>
      </w:r>
      <w:r>
        <w:t xml:space="preserve">) of FITC-dextran led to asymmetric lung parenchymal FITC fluorescence, with greater relative concentrations (normalized to weight) noted in the left lung. This suggests that asymmetric lung delivery of experimental agents after IT administration is not a consequence of asymmetric presentation of these agents to each mainstem bronchus. Rather, </w:t>
      </w:r>
      <w:r w:rsidR="008D2FAF">
        <w:t>it was</w:t>
      </w:r>
      <w:r>
        <w:t xml:space="preserve"> hypothesized that equal mainstem delivery (as ensured by symmetric IB administration) was diluted by differences in lung weights/mass, as observed in </w:t>
      </w:r>
      <w:r w:rsidRPr="001A3D17">
        <w:rPr>
          <w:b/>
        </w:rPr>
        <w:t xml:space="preserve">Table </w:t>
      </w:r>
      <w:r>
        <w:rPr>
          <w:b/>
        </w:rPr>
        <w:t>2</w:t>
      </w:r>
      <w:r>
        <w:t xml:space="preserve">.  </w:t>
      </w:r>
    </w:p>
    <w:p w:rsidR="00392A7C" w:rsidRPr="00C24DF7" w:rsidRDefault="00392A7C">
      <w:pPr>
        <w:pStyle w:val="ListParagraph"/>
        <w:ind w:left="0"/>
        <w:jc w:val="left"/>
        <w:rPr>
          <w:b/>
          <w:shd w:val="clear" w:color="auto" w:fill="FFFFFF"/>
        </w:rPr>
      </w:pPr>
    </w:p>
    <w:p w:rsidR="00392A7C" w:rsidRDefault="00392A7C">
      <w:pPr>
        <w:jc w:val="left"/>
        <w:rPr>
          <w:shd w:val="clear" w:color="auto" w:fill="FFFFFF"/>
        </w:rPr>
      </w:pPr>
      <w:r w:rsidRPr="00C24DF7">
        <w:rPr>
          <w:shd w:val="clear" w:color="auto" w:fill="FFFFFF"/>
        </w:rPr>
        <w:t>To overcome t</w:t>
      </w:r>
      <w:r>
        <w:rPr>
          <w:shd w:val="clear" w:color="auto" w:fill="FFFFFF"/>
        </w:rPr>
        <w:t xml:space="preserve">hese differences in symmetric </w:t>
      </w:r>
      <w:r w:rsidRPr="00C24DF7">
        <w:rPr>
          <w:shd w:val="clear" w:color="auto" w:fill="FFFFFF"/>
        </w:rPr>
        <w:t>delivery, 40</w:t>
      </w:r>
      <w:r>
        <w:rPr>
          <w:shd w:val="clear" w:color="auto" w:fill="FFFFFF"/>
        </w:rPr>
        <w:t xml:space="preserve"> </w:t>
      </w:r>
      <w:r w:rsidRPr="00C24DF7">
        <w:rPr>
          <w:shd w:val="clear" w:color="auto" w:fill="FFFFFF"/>
        </w:rPr>
        <w:t>µ</w:t>
      </w:r>
      <w:r>
        <w:rPr>
          <w:shd w:val="clear" w:color="auto" w:fill="FFFFFF"/>
        </w:rPr>
        <w:t xml:space="preserve">L </w:t>
      </w:r>
      <w:r w:rsidRPr="00C24DF7">
        <w:rPr>
          <w:shd w:val="clear" w:color="auto" w:fill="FFFFFF"/>
        </w:rPr>
        <w:t xml:space="preserve">of 0.05% </w:t>
      </w:r>
      <w:r>
        <w:rPr>
          <w:shd w:val="clear" w:color="auto" w:fill="FFFFFF"/>
        </w:rPr>
        <w:t xml:space="preserve">FITC-dextran was administered </w:t>
      </w:r>
      <w:r w:rsidRPr="00C24DF7">
        <w:rPr>
          <w:shd w:val="clear" w:color="auto" w:fill="FFFFFF"/>
        </w:rPr>
        <w:t xml:space="preserve">to the </w:t>
      </w:r>
      <w:r>
        <w:rPr>
          <w:shd w:val="clear" w:color="auto" w:fill="FFFFFF"/>
        </w:rPr>
        <w:t>larger right lung</w:t>
      </w:r>
      <w:r w:rsidRPr="00C24DF7">
        <w:rPr>
          <w:shd w:val="clear" w:color="auto" w:fill="FFFFFF"/>
        </w:rPr>
        <w:t xml:space="preserve"> and 20 µ</w:t>
      </w:r>
      <w:r>
        <w:rPr>
          <w:shd w:val="clear" w:color="auto" w:fill="FFFFFF"/>
        </w:rPr>
        <w:t>L</w:t>
      </w:r>
      <w:r w:rsidRPr="00C24DF7">
        <w:rPr>
          <w:shd w:val="clear" w:color="auto" w:fill="FFFFFF"/>
        </w:rPr>
        <w:t xml:space="preserve"> to the </w:t>
      </w:r>
      <w:r>
        <w:rPr>
          <w:shd w:val="clear" w:color="auto" w:fill="FFFFFF"/>
        </w:rPr>
        <w:t xml:space="preserve">smaller </w:t>
      </w:r>
      <w:r w:rsidRPr="00C24DF7">
        <w:rPr>
          <w:shd w:val="clear" w:color="auto" w:fill="FFFFFF"/>
        </w:rPr>
        <w:t>left</w:t>
      </w:r>
      <w:r>
        <w:rPr>
          <w:shd w:val="clear" w:color="auto" w:fill="FFFFFF"/>
        </w:rPr>
        <w:t xml:space="preserve"> lung, as per </w:t>
      </w:r>
      <w:r w:rsidR="008D2FAF" w:rsidRPr="00D626B1">
        <w:rPr>
          <w:shd w:val="clear" w:color="auto" w:fill="FFFFFF"/>
        </w:rPr>
        <w:t>s</w:t>
      </w:r>
      <w:r w:rsidRPr="00D626B1">
        <w:rPr>
          <w:shd w:val="clear" w:color="auto" w:fill="FFFFFF"/>
        </w:rPr>
        <w:t>ection 6.3</w:t>
      </w:r>
      <w:r>
        <w:rPr>
          <w:shd w:val="clear" w:color="auto" w:fill="FFFFFF"/>
        </w:rPr>
        <w:t xml:space="preserve">. This “dose-adjusted IB </w:t>
      </w:r>
      <w:r w:rsidRPr="00C24DF7">
        <w:rPr>
          <w:shd w:val="clear" w:color="auto" w:fill="FFFFFF"/>
        </w:rPr>
        <w:t>administr</w:t>
      </w:r>
      <w:r>
        <w:rPr>
          <w:shd w:val="clear" w:color="auto" w:fill="FFFFFF"/>
        </w:rPr>
        <w:t xml:space="preserve">ation” </w:t>
      </w:r>
      <w:r w:rsidRPr="00C24DF7">
        <w:rPr>
          <w:shd w:val="clear" w:color="auto" w:fill="FFFFFF"/>
        </w:rPr>
        <w:t xml:space="preserve">improved </w:t>
      </w:r>
      <w:r>
        <w:rPr>
          <w:shd w:val="clear" w:color="auto" w:fill="FFFFFF"/>
        </w:rPr>
        <w:t>the symmetry of lung parenchymal agent delivery (</w:t>
      </w:r>
      <w:r w:rsidRPr="001A3D17">
        <w:rPr>
          <w:b/>
          <w:shd w:val="clear" w:color="auto" w:fill="FFFFFF"/>
        </w:rPr>
        <w:t>Figure 8A</w:t>
      </w:r>
      <w:r>
        <w:rPr>
          <w:shd w:val="clear" w:color="auto" w:fill="FFFFFF"/>
        </w:rPr>
        <w:t xml:space="preserve">). Despite this </w:t>
      </w:r>
      <w:r w:rsidRPr="00C24DF7">
        <w:rPr>
          <w:shd w:val="clear" w:color="auto" w:fill="FFFFFF"/>
        </w:rPr>
        <w:t xml:space="preserve">correction, however, </w:t>
      </w:r>
      <w:r>
        <w:rPr>
          <w:shd w:val="clear" w:color="auto" w:fill="FFFFFF"/>
        </w:rPr>
        <w:t>we observed persistent</w:t>
      </w:r>
      <w:r w:rsidRPr="00C24DF7">
        <w:rPr>
          <w:shd w:val="clear" w:color="auto" w:fill="FFFFFF"/>
        </w:rPr>
        <w:t xml:space="preserve"> heterogeneity within different lobes of the right lung (</w:t>
      </w:r>
      <w:r w:rsidRPr="00C24DF7">
        <w:rPr>
          <w:b/>
          <w:shd w:val="clear" w:color="auto" w:fill="FFFFFF"/>
        </w:rPr>
        <w:t xml:space="preserve">Figure </w:t>
      </w:r>
      <w:r>
        <w:rPr>
          <w:b/>
          <w:shd w:val="clear" w:color="auto" w:fill="FFFFFF"/>
        </w:rPr>
        <w:t>8</w:t>
      </w:r>
      <w:r w:rsidRPr="00C24DF7">
        <w:rPr>
          <w:b/>
          <w:shd w:val="clear" w:color="auto" w:fill="FFFFFF"/>
        </w:rPr>
        <w:t>B</w:t>
      </w:r>
      <w:r w:rsidRPr="00C24DF7">
        <w:rPr>
          <w:shd w:val="clear" w:color="auto" w:fill="FFFFFF"/>
        </w:rPr>
        <w:t>).</w:t>
      </w:r>
    </w:p>
    <w:p w:rsidR="00392A7C" w:rsidRDefault="00392A7C">
      <w:pPr>
        <w:jc w:val="left"/>
        <w:rPr>
          <w:shd w:val="clear" w:color="auto" w:fill="FFFFFF"/>
        </w:rPr>
      </w:pPr>
    </w:p>
    <w:p w:rsidR="00392A7C" w:rsidRDefault="00392A7C">
      <w:pPr>
        <w:pStyle w:val="ListParagraph"/>
        <w:ind w:left="0"/>
        <w:jc w:val="left"/>
        <w:rPr>
          <w:b/>
          <w:shd w:val="clear" w:color="auto" w:fill="FFFFFF"/>
        </w:rPr>
      </w:pPr>
      <w:r>
        <w:rPr>
          <w:b/>
          <w:shd w:val="clear" w:color="auto" w:fill="FFFFFF"/>
        </w:rPr>
        <w:t>BLM-induced lung injury in different delivery systems</w:t>
      </w:r>
      <w:r w:rsidR="008D2FAF">
        <w:rPr>
          <w:b/>
          <w:shd w:val="clear" w:color="auto" w:fill="FFFFFF"/>
        </w:rPr>
        <w:t>:</w:t>
      </w:r>
    </w:p>
    <w:p w:rsidR="00392A7C" w:rsidRPr="00790119" w:rsidRDefault="00392A7C">
      <w:pPr>
        <w:pStyle w:val="ListParagraph"/>
        <w:ind w:left="0"/>
        <w:jc w:val="left"/>
      </w:pPr>
      <w:r w:rsidRPr="00790119">
        <w:t xml:space="preserve">To demonstrate that dose-adjusted </w:t>
      </w:r>
      <w:r>
        <w:t>IB</w:t>
      </w:r>
      <w:r w:rsidRPr="00790119">
        <w:t xml:space="preserve"> administration of experimental agents can improve modeling of diffuse lung disease, we administered </w:t>
      </w:r>
      <w:r>
        <w:t>BLM</w:t>
      </w:r>
      <w:r w:rsidRPr="00790119">
        <w:t xml:space="preserve"> (a mouse model of fibrosing lung injury) either </w:t>
      </w:r>
      <w:r>
        <w:t>intratracheally</w:t>
      </w:r>
      <w:r w:rsidRPr="00790119">
        <w:t xml:space="preserve"> or via dose-adjusted </w:t>
      </w:r>
      <w:r>
        <w:t>IB</w:t>
      </w:r>
      <w:r w:rsidRPr="00790119">
        <w:t xml:space="preserve"> administration, as per </w:t>
      </w:r>
      <w:r w:rsidR="008D2FAF" w:rsidRPr="00D626B1">
        <w:t>s</w:t>
      </w:r>
      <w:r w:rsidRPr="00D626B1">
        <w:t>ection 7</w:t>
      </w:r>
      <w:r w:rsidRPr="00790119">
        <w:t xml:space="preserve">. As expected with this model of injury, both </w:t>
      </w:r>
      <w:r>
        <w:t>IT</w:t>
      </w:r>
      <w:r w:rsidRPr="00790119">
        <w:t xml:space="preserve"> and </w:t>
      </w:r>
      <w:r>
        <w:t>IB</w:t>
      </w:r>
      <w:r w:rsidRPr="00790119">
        <w:t xml:space="preserve"> injection</w:t>
      </w:r>
      <w:r w:rsidR="00EA23C3">
        <w:t>s</w:t>
      </w:r>
      <w:r w:rsidRPr="00790119">
        <w:t xml:space="preserve"> of </w:t>
      </w:r>
      <w:r>
        <w:t>BLM</w:t>
      </w:r>
      <w:r w:rsidRPr="00790119">
        <w:t xml:space="preserve"> led to lung injury and systemic illness (with loss of weight)</w:t>
      </w:r>
      <w:r w:rsidR="00EA23C3">
        <w:t>.</w:t>
      </w:r>
      <w:r w:rsidRPr="00790119">
        <w:t xml:space="preserve"> </w:t>
      </w:r>
      <w:r w:rsidR="00EA23C3">
        <w:t>T</w:t>
      </w:r>
      <w:r w:rsidRPr="00790119">
        <w:t xml:space="preserve">his systemic illness resolved </w:t>
      </w:r>
      <w:r w:rsidR="00EA23C3">
        <w:t>in</w:t>
      </w:r>
      <w:r w:rsidRPr="00790119">
        <w:t xml:space="preserve"> 7 days. 21-day mortality was 20% (1/5) in the </w:t>
      </w:r>
      <w:r>
        <w:t>IT</w:t>
      </w:r>
      <w:r w:rsidRPr="00790119">
        <w:t xml:space="preserve"> group and 0% (0/5) in the dose-adjusted </w:t>
      </w:r>
      <w:r>
        <w:t>IB</w:t>
      </w:r>
      <w:r w:rsidRPr="00790119">
        <w:t xml:space="preserve"> group.</w:t>
      </w:r>
    </w:p>
    <w:p w:rsidR="00392A7C" w:rsidRPr="00790119" w:rsidRDefault="00392A7C">
      <w:pPr>
        <w:pStyle w:val="ListParagraph"/>
        <w:ind w:left="0"/>
        <w:jc w:val="left"/>
      </w:pPr>
    </w:p>
    <w:p w:rsidR="00392A7C" w:rsidRDefault="00392A7C">
      <w:pPr>
        <w:pStyle w:val="ListParagraph"/>
        <w:ind w:left="0"/>
        <w:jc w:val="left"/>
        <w:rPr>
          <w:shd w:val="clear" w:color="auto" w:fill="FFFFFF"/>
        </w:rPr>
      </w:pPr>
      <w:r w:rsidRPr="00790119">
        <w:t xml:space="preserve">21 days after </w:t>
      </w:r>
      <w:r>
        <w:t>IT-</w:t>
      </w:r>
      <w:r w:rsidRPr="00790119">
        <w:t xml:space="preserve"> or </w:t>
      </w:r>
      <w:r>
        <w:t>IB-BLM</w:t>
      </w:r>
      <w:r w:rsidRPr="00790119">
        <w:t xml:space="preserve"> administration, mice were harvested for lung histology.  As demonstrated in representative histologic images (</w:t>
      </w:r>
      <w:r w:rsidRPr="00790119">
        <w:rPr>
          <w:b/>
        </w:rPr>
        <w:t>Figure 9A</w:t>
      </w:r>
      <w:r w:rsidRPr="00790119">
        <w:t xml:space="preserve">), </w:t>
      </w:r>
      <w:r>
        <w:rPr>
          <w:shd w:val="clear" w:color="auto" w:fill="FFFFFF"/>
        </w:rPr>
        <w:t>IT-BLM induced fibrotic lung injury predominantly in the left lung, with less injury notable in the right lung.  Conversely, dose-adjusted IB administration (which delivered a larger dose to the right lung)</w:t>
      </w:r>
      <w:r w:rsidRPr="00C24DF7">
        <w:rPr>
          <w:shd w:val="clear" w:color="auto" w:fill="FFFFFF"/>
        </w:rPr>
        <w:t xml:space="preserve"> </w:t>
      </w:r>
      <w:r>
        <w:rPr>
          <w:shd w:val="clear" w:color="auto" w:fill="FFFFFF"/>
        </w:rPr>
        <w:t xml:space="preserve">slightly decreased injury to the left lung and increased injury to the right lung, with greatest injury notable in the middle and superior lobes. </w:t>
      </w:r>
      <w:r w:rsidR="00EA23C3">
        <w:rPr>
          <w:shd w:val="clear" w:color="auto" w:fill="FFFFFF"/>
        </w:rPr>
        <w:t>It should be n</w:t>
      </w:r>
      <w:r>
        <w:rPr>
          <w:shd w:val="clear" w:color="auto" w:fill="FFFFFF"/>
        </w:rPr>
        <w:t>ote</w:t>
      </w:r>
      <w:r w:rsidR="00EA23C3">
        <w:rPr>
          <w:shd w:val="clear" w:color="auto" w:fill="FFFFFF"/>
        </w:rPr>
        <w:t>d</w:t>
      </w:r>
      <w:r>
        <w:rPr>
          <w:shd w:val="clear" w:color="auto" w:fill="FFFFFF"/>
        </w:rPr>
        <w:t xml:space="preserve"> that this finding slightly differs from </w:t>
      </w:r>
      <w:r w:rsidR="00EA23C3">
        <w:rPr>
          <w:shd w:val="clear" w:color="auto" w:fill="FFFFFF"/>
        </w:rPr>
        <w:t>the</w:t>
      </w:r>
      <w:r>
        <w:rPr>
          <w:shd w:val="clear" w:color="auto" w:fill="FFFFFF"/>
        </w:rPr>
        <w:t xml:space="preserve"> EBD approach (</w:t>
      </w:r>
      <w:r w:rsidRPr="00417878">
        <w:rPr>
          <w:b/>
          <w:shd w:val="clear" w:color="auto" w:fill="FFFFFF"/>
        </w:rPr>
        <w:t>Figure 8B</w:t>
      </w:r>
      <w:r>
        <w:rPr>
          <w:shd w:val="clear" w:color="auto" w:fill="FFFFFF"/>
        </w:rPr>
        <w:t xml:space="preserve">), which found relatively less EBD deposition in the middle lobe.  </w:t>
      </w:r>
    </w:p>
    <w:p w:rsidR="00392A7C" w:rsidRDefault="00392A7C">
      <w:pPr>
        <w:pStyle w:val="ListParagraph"/>
        <w:ind w:left="0"/>
        <w:jc w:val="left"/>
        <w:rPr>
          <w:shd w:val="clear" w:color="auto" w:fill="FFFFFF"/>
        </w:rPr>
      </w:pPr>
    </w:p>
    <w:p w:rsidR="00392A7C" w:rsidRPr="00AC26A4" w:rsidRDefault="00392A7C">
      <w:pPr>
        <w:pStyle w:val="ListParagraph"/>
        <w:ind w:left="0"/>
        <w:jc w:val="left"/>
        <w:rPr>
          <w:color w:val="FF0000"/>
        </w:rPr>
      </w:pPr>
      <w:r>
        <w:rPr>
          <w:shd w:val="clear" w:color="auto" w:fill="FFFFFF"/>
        </w:rPr>
        <w:t xml:space="preserve">To determine if this improved left-right homogeneity of fibrotic lung injury is physiologically relevant, </w:t>
      </w:r>
      <w:r w:rsidR="00EA23C3">
        <w:rPr>
          <w:shd w:val="clear" w:color="auto" w:fill="FFFFFF"/>
        </w:rPr>
        <w:t>it was</w:t>
      </w:r>
      <w:r>
        <w:rPr>
          <w:shd w:val="clear" w:color="auto" w:fill="FFFFFF"/>
        </w:rPr>
        <w:t xml:space="preserve"> observed that dose-adjusted IB administration</w:t>
      </w:r>
      <w:r w:rsidRPr="00C24DF7">
        <w:rPr>
          <w:shd w:val="clear" w:color="auto" w:fill="FFFFFF"/>
        </w:rPr>
        <w:t xml:space="preserve"> </w:t>
      </w:r>
      <w:r>
        <w:rPr>
          <w:shd w:val="clear" w:color="auto" w:fill="FFFFFF"/>
        </w:rPr>
        <w:t>of BLM</w:t>
      </w:r>
      <w:r w:rsidRPr="00C24DF7">
        <w:rPr>
          <w:shd w:val="clear" w:color="auto" w:fill="FFFFFF"/>
        </w:rPr>
        <w:t xml:space="preserve"> imparted a more consistent </w:t>
      </w:r>
      <w:r>
        <w:rPr>
          <w:shd w:val="clear" w:color="auto" w:fill="FFFFFF"/>
        </w:rPr>
        <w:t xml:space="preserve">loss of inspiratory capacity (IC) and respiratory system compliance (Crs), as well as a concordant increase in respiratory system elastance (Ers) </w:t>
      </w:r>
      <w:r w:rsidR="00EA23C3">
        <w:rPr>
          <w:shd w:val="clear" w:color="auto" w:fill="FFFFFF"/>
        </w:rPr>
        <w:t>(</w:t>
      </w:r>
      <w:r w:rsidRPr="00F17B99">
        <w:rPr>
          <w:b/>
          <w:shd w:val="clear" w:color="auto" w:fill="FFFFFF"/>
        </w:rPr>
        <w:t>Figure 9B</w:t>
      </w:r>
      <w:r w:rsidR="00EA23C3">
        <w:rPr>
          <w:b/>
          <w:shd w:val="clear" w:color="auto" w:fill="FFFFFF"/>
        </w:rPr>
        <w:t>)</w:t>
      </w:r>
      <w:r>
        <w:rPr>
          <w:shd w:val="clear" w:color="auto" w:fill="FFFFFF"/>
        </w:rPr>
        <w:t xml:space="preserve">.  </w:t>
      </w:r>
      <w:r w:rsidRPr="00C24DF7">
        <w:rPr>
          <w:shd w:val="clear" w:color="auto" w:fill="FFFFFF"/>
        </w:rPr>
        <w:t xml:space="preserve"> </w:t>
      </w:r>
    </w:p>
    <w:p w:rsidR="00392A7C" w:rsidRDefault="00392A7C">
      <w:pPr>
        <w:jc w:val="left"/>
        <w:rPr>
          <w:shd w:val="clear" w:color="auto" w:fill="FFFFFF"/>
        </w:rPr>
      </w:pPr>
    </w:p>
    <w:p w:rsidR="00392A7C" w:rsidRPr="003409F0" w:rsidRDefault="00392A7C">
      <w:pPr>
        <w:jc w:val="left"/>
        <w:rPr>
          <w:b/>
          <w:bCs/>
          <w:color w:val="auto"/>
        </w:rPr>
      </w:pPr>
      <w:r w:rsidRPr="003409F0">
        <w:rPr>
          <w:b/>
          <w:bCs/>
          <w:color w:val="auto"/>
        </w:rPr>
        <w:t>FIGURES AND TABLE LEGENDS:</w:t>
      </w:r>
    </w:p>
    <w:p w:rsidR="00392A7C" w:rsidRPr="003409F0" w:rsidRDefault="00392A7C">
      <w:pPr>
        <w:jc w:val="left"/>
        <w:rPr>
          <w:b/>
          <w:bCs/>
          <w:color w:val="auto"/>
        </w:rPr>
      </w:pPr>
    </w:p>
    <w:p w:rsidR="00392A7C" w:rsidRDefault="00392A7C">
      <w:pPr>
        <w:jc w:val="left"/>
        <w:rPr>
          <w:rFonts w:eastAsia="Calibri"/>
        </w:rPr>
      </w:pPr>
      <w:r w:rsidRPr="00C24DF7">
        <w:rPr>
          <w:rFonts w:eastAsia="Calibri"/>
          <w:b/>
        </w:rPr>
        <w:t>Figure 1</w:t>
      </w:r>
      <w:r w:rsidR="00EA23C3">
        <w:rPr>
          <w:rFonts w:eastAsia="Calibri"/>
          <w:b/>
        </w:rPr>
        <w:t>:</w:t>
      </w:r>
      <w:r w:rsidRPr="00C24DF7">
        <w:rPr>
          <w:rFonts w:eastAsia="Calibri"/>
          <w:b/>
        </w:rPr>
        <w:t xml:space="preserve"> </w:t>
      </w:r>
      <w:r w:rsidRPr="00F50393">
        <w:rPr>
          <w:rFonts w:eastAsia="Calibri"/>
          <w:b/>
        </w:rPr>
        <w:t>Anatomy of mouse airway cannulation.</w:t>
      </w:r>
      <w:r>
        <w:rPr>
          <w:rFonts w:eastAsia="Calibri"/>
        </w:rPr>
        <w:t xml:space="preserve"> (</w:t>
      </w:r>
      <w:r w:rsidRPr="00DC24E5">
        <w:rPr>
          <w:rFonts w:eastAsia="Calibri"/>
          <w:b/>
        </w:rPr>
        <w:t>A</w:t>
      </w:r>
      <w:r>
        <w:rPr>
          <w:rFonts w:eastAsia="Calibri"/>
        </w:rPr>
        <w:t>) A mouse airway cast was made by inflating a mouse lung (harvested from a 25 g mouse) with silicon elastomer. (</w:t>
      </w:r>
      <w:r w:rsidRPr="00B61D1E">
        <w:rPr>
          <w:rFonts w:eastAsia="Calibri"/>
          <w:b/>
        </w:rPr>
        <w:t>B</w:t>
      </w:r>
      <w:r>
        <w:rPr>
          <w:rFonts w:eastAsia="Calibri"/>
        </w:rPr>
        <w:t>) Catheter placement for standard IT administration. (</w:t>
      </w:r>
      <w:r w:rsidRPr="00B61D1E">
        <w:rPr>
          <w:rFonts w:eastAsia="Calibri"/>
          <w:b/>
        </w:rPr>
        <w:t>C</w:t>
      </w:r>
      <w:r>
        <w:rPr>
          <w:rFonts w:eastAsia="Calibri"/>
        </w:rPr>
        <w:t xml:space="preserve">) Catheter placement for IB administration.   </w:t>
      </w:r>
    </w:p>
    <w:p w:rsidR="00392A7C" w:rsidRPr="00C24DF7" w:rsidRDefault="00392A7C">
      <w:pPr>
        <w:jc w:val="left"/>
        <w:rPr>
          <w:rFonts w:eastAsia="Calibri"/>
          <w:b/>
        </w:rPr>
      </w:pPr>
    </w:p>
    <w:p w:rsidR="00392A7C" w:rsidRDefault="00392A7C">
      <w:pPr>
        <w:jc w:val="left"/>
        <w:rPr>
          <w:rFonts w:eastAsia="Calibri"/>
          <w:b/>
        </w:rPr>
      </w:pPr>
      <w:r w:rsidRPr="00C24DF7">
        <w:rPr>
          <w:rFonts w:eastAsia="Calibri"/>
          <w:b/>
        </w:rPr>
        <w:t>Figure 2</w:t>
      </w:r>
      <w:r w:rsidR="00EA23C3">
        <w:rPr>
          <w:rFonts w:eastAsia="Calibri"/>
          <w:b/>
        </w:rPr>
        <w:t>:</w:t>
      </w:r>
      <w:r w:rsidRPr="00C24DF7">
        <w:rPr>
          <w:rFonts w:eastAsia="Calibri"/>
          <w:b/>
        </w:rPr>
        <w:t xml:space="preserve"> </w:t>
      </w:r>
      <w:r w:rsidRPr="00F50393">
        <w:rPr>
          <w:rFonts w:eastAsia="Calibri"/>
          <w:b/>
        </w:rPr>
        <w:t>Setup for the work platform.</w:t>
      </w:r>
      <w:r>
        <w:rPr>
          <w:rFonts w:eastAsia="Calibri"/>
        </w:rPr>
        <w:t xml:space="preserve"> (</w:t>
      </w:r>
      <w:r w:rsidRPr="00F50393">
        <w:rPr>
          <w:rFonts w:eastAsia="Calibri"/>
          <w:b/>
        </w:rPr>
        <w:t>A</w:t>
      </w:r>
      <w:r>
        <w:rPr>
          <w:rFonts w:eastAsia="Calibri"/>
        </w:rPr>
        <w:t>) A metal bookend (90° angle) is bent to 7</w:t>
      </w:r>
      <w:r w:rsidRPr="00DF544B">
        <w:rPr>
          <w:rFonts w:eastAsia="Calibri"/>
        </w:rPr>
        <w:t>0</w:t>
      </w:r>
      <w:r>
        <w:rPr>
          <w:rFonts w:eastAsia="Calibri"/>
        </w:rPr>
        <w:t xml:space="preserve">°. A screw hole is placed in the top midline to anchor a movable (80 mm x 150 mm). Hook and loop tape and a suspending suture </w:t>
      </w:r>
      <w:r w:rsidR="00EA23C3">
        <w:rPr>
          <w:rFonts w:eastAsia="Calibri"/>
        </w:rPr>
        <w:t>are</w:t>
      </w:r>
      <w:r>
        <w:rPr>
          <w:rFonts w:eastAsia="Calibri"/>
        </w:rPr>
        <w:t xml:space="preserve"> placed to allow positioning of an anesthetized mouse on the board.  (</w:t>
      </w:r>
      <w:r w:rsidRPr="004C0B58">
        <w:rPr>
          <w:rFonts w:eastAsia="Calibri"/>
          <w:b/>
        </w:rPr>
        <w:t>B</w:t>
      </w:r>
      <w:r>
        <w:rPr>
          <w:rFonts w:eastAsia="Calibri"/>
        </w:rPr>
        <w:t>) The plastic board is anchored with a screw on the metal bookend. The screw is sufficiently loose to allow rotation of the board in a clockwise (+) or counterclockwise (-) direction. (</w:t>
      </w:r>
      <w:r w:rsidRPr="004C0B58">
        <w:rPr>
          <w:rFonts w:eastAsia="Calibri"/>
          <w:b/>
        </w:rPr>
        <w:t>C</w:t>
      </w:r>
      <w:r>
        <w:rPr>
          <w:rFonts w:eastAsia="Calibri"/>
        </w:rPr>
        <w:t>) An anesthetized mouse is positioned using with hook and loop tape (</w:t>
      </w:r>
      <w:r w:rsidR="00EA23C3">
        <w:rPr>
          <w:rFonts w:eastAsia="Calibri"/>
        </w:rPr>
        <w:t>0.75</w:t>
      </w:r>
      <w:r>
        <w:rPr>
          <w:rFonts w:eastAsia="Calibri"/>
        </w:rPr>
        <w:t xml:space="preserve">” W) for IT/IB agent administration. A suture is passed under the mouse incisors to allow head stabilization.  The operator is positioned at the dorsal aspect of the mouse, and the neck is illuminated </w:t>
      </w:r>
      <w:r w:rsidRPr="00D626B1">
        <w:rPr>
          <w:rFonts w:eastAsia="Calibri"/>
          <w:i/>
        </w:rPr>
        <w:t xml:space="preserve">via </w:t>
      </w:r>
      <w:r>
        <w:rPr>
          <w:rFonts w:eastAsia="Calibri"/>
        </w:rPr>
        <w:t xml:space="preserve">a goose neck lamp.  </w:t>
      </w:r>
    </w:p>
    <w:p w:rsidR="00392A7C" w:rsidRPr="00C24DF7" w:rsidRDefault="00392A7C">
      <w:pPr>
        <w:jc w:val="left"/>
        <w:rPr>
          <w:rFonts w:eastAsia="Calibri"/>
          <w:b/>
        </w:rPr>
      </w:pPr>
    </w:p>
    <w:p w:rsidR="00392A7C" w:rsidRDefault="00392A7C">
      <w:pPr>
        <w:jc w:val="left"/>
        <w:rPr>
          <w:rFonts w:eastAsia="Calibri"/>
        </w:rPr>
      </w:pPr>
      <w:r w:rsidRPr="00C24DF7">
        <w:rPr>
          <w:rFonts w:eastAsia="Calibri"/>
          <w:b/>
          <w:bCs/>
        </w:rPr>
        <w:t>Figure 3</w:t>
      </w:r>
      <w:r w:rsidR="00EA23C3">
        <w:rPr>
          <w:rFonts w:eastAsia="Calibri"/>
          <w:b/>
          <w:bCs/>
        </w:rPr>
        <w:t>:</w:t>
      </w:r>
      <w:r w:rsidRPr="00C24DF7">
        <w:rPr>
          <w:rFonts w:eastAsia="Calibri"/>
          <w:b/>
          <w:bCs/>
        </w:rPr>
        <w:t xml:space="preserve"> </w:t>
      </w:r>
      <w:r w:rsidRPr="00240A1F">
        <w:rPr>
          <w:rFonts w:eastAsia="Calibri"/>
          <w:b/>
          <w:bCs/>
        </w:rPr>
        <w:t xml:space="preserve">Creation of customized catheters for </w:t>
      </w:r>
      <w:r>
        <w:rPr>
          <w:rFonts w:eastAsia="Calibri"/>
          <w:b/>
          <w:bCs/>
        </w:rPr>
        <w:t>IB</w:t>
      </w:r>
      <w:r w:rsidRPr="00240A1F">
        <w:rPr>
          <w:rFonts w:eastAsia="Calibri"/>
          <w:b/>
          <w:bCs/>
        </w:rPr>
        <w:t xml:space="preserve"> administration.</w:t>
      </w:r>
      <w:r w:rsidRPr="00C24DF7">
        <w:rPr>
          <w:rFonts w:eastAsia="Calibri"/>
        </w:rPr>
        <w:t xml:space="preserve"> </w:t>
      </w:r>
      <w:r>
        <w:rPr>
          <w:rFonts w:eastAsia="Calibri"/>
        </w:rPr>
        <w:t>(</w:t>
      </w:r>
      <w:r w:rsidRPr="00AD08C3">
        <w:rPr>
          <w:rFonts w:eastAsia="Calibri"/>
          <w:b/>
        </w:rPr>
        <w:t>Step 1</w:t>
      </w:r>
      <w:r>
        <w:rPr>
          <w:rFonts w:eastAsia="Calibri"/>
        </w:rPr>
        <w:t xml:space="preserve">) </w:t>
      </w:r>
      <w:r w:rsidRPr="00C24DF7">
        <w:rPr>
          <w:rFonts w:eastAsia="Calibri"/>
        </w:rPr>
        <w:t xml:space="preserve">To enable sufficient catheter length to engage the mainstem bronchi, two catheters are combined. </w:t>
      </w:r>
      <w:r>
        <w:rPr>
          <w:rFonts w:eastAsia="Calibri"/>
        </w:rPr>
        <w:t>(</w:t>
      </w:r>
      <w:r w:rsidRPr="00AD08C3">
        <w:rPr>
          <w:rFonts w:eastAsia="Calibri"/>
          <w:b/>
        </w:rPr>
        <w:t>Step 2</w:t>
      </w:r>
      <w:r>
        <w:rPr>
          <w:rFonts w:eastAsia="Calibri"/>
        </w:rPr>
        <w:t xml:space="preserve">) </w:t>
      </w:r>
      <w:r w:rsidRPr="00C24DF7">
        <w:rPr>
          <w:rFonts w:eastAsia="Calibri"/>
        </w:rPr>
        <w:t>Catheters are connected at a slight angle, fa</w:t>
      </w:r>
      <w:r>
        <w:rPr>
          <w:rFonts w:eastAsia="Calibri"/>
        </w:rPr>
        <w:t>cilitating selective intubation to the mainstem bronchi</w:t>
      </w:r>
      <w:r w:rsidRPr="00C24DF7">
        <w:rPr>
          <w:rFonts w:eastAsia="Calibri"/>
        </w:rPr>
        <w:t xml:space="preserve">. </w:t>
      </w:r>
      <w:r>
        <w:rPr>
          <w:rFonts w:eastAsia="Calibri"/>
        </w:rPr>
        <w:t>(</w:t>
      </w:r>
      <w:r w:rsidRPr="00AD08C3">
        <w:rPr>
          <w:rFonts w:eastAsia="Calibri"/>
          <w:b/>
        </w:rPr>
        <w:t>Step 3</w:t>
      </w:r>
      <w:r>
        <w:rPr>
          <w:rFonts w:eastAsia="Calibri"/>
        </w:rPr>
        <w:t xml:space="preserve">) </w:t>
      </w:r>
      <w:r w:rsidRPr="00C24DF7">
        <w:rPr>
          <w:rFonts w:eastAsia="Calibri"/>
        </w:rPr>
        <w:t>Furthermore, the distal catheter tip is beveled</w:t>
      </w:r>
      <w:r>
        <w:rPr>
          <w:rFonts w:eastAsia="Calibri"/>
        </w:rPr>
        <w:t>, allowing better directional control of airway instillation</w:t>
      </w:r>
      <w:r w:rsidRPr="00C24DF7">
        <w:rPr>
          <w:rFonts w:eastAsia="Calibri"/>
        </w:rPr>
        <w:t xml:space="preserve">. </w:t>
      </w:r>
    </w:p>
    <w:p w:rsidR="00392A7C" w:rsidRPr="00C24DF7" w:rsidRDefault="00392A7C">
      <w:pPr>
        <w:jc w:val="left"/>
        <w:rPr>
          <w:rFonts w:eastAsia="Calibri"/>
        </w:rPr>
      </w:pPr>
    </w:p>
    <w:p w:rsidR="00392A7C" w:rsidRDefault="00392A7C">
      <w:pPr>
        <w:jc w:val="left"/>
        <w:rPr>
          <w:rFonts w:eastAsia="Calibri"/>
        </w:rPr>
      </w:pPr>
      <w:r w:rsidRPr="00C24DF7">
        <w:rPr>
          <w:rFonts w:eastAsia="Calibri"/>
          <w:b/>
          <w:bCs/>
        </w:rPr>
        <w:t xml:space="preserve">Figure </w:t>
      </w:r>
      <w:r>
        <w:rPr>
          <w:rFonts w:eastAsia="Calibri"/>
          <w:b/>
          <w:bCs/>
        </w:rPr>
        <w:t>4</w:t>
      </w:r>
      <w:r w:rsidR="00EA23C3">
        <w:rPr>
          <w:rFonts w:eastAsia="Calibri"/>
          <w:b/>
          <w:bCs/>
        </w:rPr>
        <w:t>:</w:t>
      </w:r>
      <w:r w:rsidRPr="00C24DF7">
        <w:rPr>
          <w:rFonts w:eastAsia="Calibri"/>
          <w:b/>
          <w:bCs/>
        </w:rPr>
        <w:t xml:space="preserve"> </w:t>
      </w:r>
      <w:r w:rsidRPr="00696687">
        <w:rPr>
          <w:rFonts w:eastAsia="Calibri"/>
          <w:b/>
          <w:bCs/>
        </w:rPr>
        <w:t xml:space="preserve">Approach for </w:t>
      </w:r>
      <w:r>
        <w:rPr>
          <w:rFonts w:eastAsia="Calibri"/>
          <w:b/>
          <w:bCs/>
        </w:rPr>
        <w:t>selective right</w:t>
      </w:r>
      <w:r w:rsidR="00EA23C3">
        <w:rPr>
          <w:rFonts w:eastAsia="Calibri"/>
          <w:b/>
          <w:bCs/>
        </w:rPr>
        <w:t>/</w:t>
      </w:r>
      <w:r>
        <w:rPr>
          <w:rFonts w:eastAsia="Calibri"/>
          <w:b/>
          <w:bCs/>
        </w:rPr>
        <w:t xml:space="preserve">left lung </w:t>
      </w:r>
      <w:r w:rsidRPr="00696687">
        <w:rPr>
          <w:rFonts w:eastAsia="Calibri"/>
          <w:b/>
          <w:bCs/>
        </w:rPr>
        <w:t xml:space="preserve">lobar </w:t>
      </w:r>
      <w:r>
        <w:rPr>
          <w:rFonts w:eastAsia="Calibri"/>
          <w:b/>
          <w:bCs/>
        </w:rPr>
        <w:t>cannulation and administration</w:t>
      </w:r>
      <w:r w:rsidRPr="00696687">
        <w:rPr>
          <w:rFonts w:eastAsia="Calibri"/>
          <w:b/>
          <w:bCs/>
        </w:rPr>
        <w:t>.</w:t>
      </w:r>
      <w:r w:rsidRPr="00C24DF7">
        <w:rPr>
          <w:rFonts w:eastAsia="Calibri"/>
          <w:b/>
          <w:bCs/>
        </w:rPr>
        <w:t xml:space="preserve"> </w:t>
      </w:r>
      <w:r w:rsidRPr="00C24DF7">
        <w:rPr>
          <w:rFonts w:eastAsia="Calibri"/>
        </w:rPr>
        <w:t>(</w:t>
      </w:r>
      <w:r w:rsidRPr="00DA0882">
        <w:rPr>
          <w:rFonts w:eastAsia="Calibri"/>
          <w:b/>
        </w:rPr>
        <w:t>A</w:t>
      </w:r>
      <w:r>
        <w:rPr>
          <w:rFonts w:eastAsia="Calibri"/>
        </w:rPr>
        <w:t xml:space="preserve">) </w:t>
      </w:r>
      <w:r w:rsidRPr="00C24DF7">
        <w:rPr>
          <w:rFonts w:eastAsia="Calibri"/>
        </w:rPr>
        <w:t>To target the right lung</w:t>
      </w:r>
      <w:r>
        <w:rPr>
          <w:rFonts w:eastAsia="Calibri"/>
        </w:rPr>
        <w:t>, the plastic board is rotated +30°</w:t>
      </w:r>
      <w:r w:rsidRPr="00C24DF7">
        <w:rPr>
          <w:rFonts w:eastAsia="Calibri"/>
        </w:rPr>
        <w:t xml:space="preserve">, improving ease of selectively engaging the right mainstem bronchus. </w:t>
      </w:r>
      <w:r>
        <w:rPr>
          <w:rFonts w:eastAsia="Calibri"/>
        </w:rPr>
        <w:t xml:space="preserve">The catheter is advanced (per distances proposed in </w:t>
      </w:r>
      <w:r w:rsidRPr="00D626B1">
        <w:rPr>
          <w:rFonts w:eastAsia="Calibri"/>
          <w:b/>
        </w:rPr>
        <w:t>Table 1</w:t>
      </w:r>
      <w:r>
        <w:rPr>
          <w:rFonts w:eastAsia="Calibri"/>
        </w:rPr>
        <w:t xml:space="preserve">) to selectively engage right sided lobes. 20 </w:t>
      </w:r>
      <w:r w:rsidRPr="00C24DF7">
        <w:rPr>
          <w:rFonts w:eastAsia="Calibri"/>
        </w:rPr>
        <w:t>µ</w:t>
      </w:r>
      <w:r>
        <w:rPr>
          <w:rFonts w:eastAsia="Calibri"/>
        </w:rPr>
        <w:t>L</w:t>
      </w:r>
      <w:r w:rsidRPr="00C24DF7">
        <w:rPr>
          <w:rFonts w:eastAsia="Calibri"/>
        </w:rPr>
        <w:t xml:space="preserve"> </w:t>
      </w:r>
      <w:r>
        <w:rPr>
          <w:rFonts w:eastAsia="Calibri"/>
        </w:rPr>
        <w:t>of 0.3% EBD was administered</w:t>
      </w:r>
      <w:r w:rsidR="00EA23C3">
        <w:rPr>
          <w:rFonts w:eastAsia="Calibri"/>
        </w:rPr>
        <w:t>.</w:t>
      </w:r>
      <w:r>
        <w:rPr>
          <w:rFonts w:eastAsia="Calibri"/>
        </w:rPr>
        <w:t xml:space="preserve"> </w:t>
      </w:r>
      <w:r w:rsidR="00EA23C3">
        <w:rPr>
          <w:rFonts w:eastAsia="Calibri"/>
        </w:rPr>
        <w:t>I</w:t>
      </w:r>
      <w:r>
        <w:rPr>
          <w:rFonts w:eastAsia="Calibri"/>
        </w:rPr>
        <w:t xml:space="preserve">n </w:t>
      </w:r>
      <w:r w:rsidRPr="0060149A">
        <w:rPr>
          <w:rFonts w:ascii="Arial" w:hAnsi="Arial" w:cs="Arial"/>
          <w:bCs/>
          <w:color w:val="222222"/>
          <w:shd w:val="clear" w:color="auto" w:fill="FFFFFF"/>
        </w:rPr>
        <w:t>~</w:t>
      </w:r>
      <w:r>
        <w:rPr>
          <w:rFonts w:eastAsia="Calibri"/>
        </w:rPr>
        <w:t>90%</w:t>
      </w:r>
      <w:r w:rsidRPr="00C24DF7">
        <w:rPr>
          <w:rFonts w:eastAsia="Calibri"/>
        </w:rPr>
        <w:t xml:space="preserve"> </w:t>
      </w:r>
      <w:r>
        <w:rPr>
          <w:rFonts w:eastAsia="Calibri"/>
        </w:rPr>
        <w:t>of attempts,</w:t>
      </w:r>
      <w:r w:rsidRPr="00C24DF7">
        <w:rPr>
          <w:rFonts w:eastAsia="Calibri"/>
        </w:rPr>
        <w:t xml:space="preserve"> the posterior lobe</w:t>
      </w:r>
      <w:r>
        <w:rPr>
          <w:rFonts w:eastAsia="Calibri"/>
        </w:rPr>
        <w:t xml:space="preserve"> is cannulated. The remaining </w:t>
      </w:r>
      <w:r w:rsidRPr="00C24DF7">
        <w:rPr>
          <w:rFonts w:eastAsia="Calibri"/>
        </w:rPr>
        <w:t>10% of attempts engag</w:t>
      </w:r>
      <w:r>
        <w:rPr>
          <w:rFonts w:eastAsia="Calibri"/>
        </w:rPr>
        <w:t>e</w:t>
      </w:r>
      <w:r w:rsidRPr="00C24DF7">
        <w:rPr>
          <w:rFonts w:eastAsia="Calibri"/>
        </w:rPr>
        <w:t xml:space="preserve"> the inferior lobe</w:t>
      </w:r>
      <w:r>
        <w:rPr>
          <w:rFonts w:eastAsia="Calibri"/>
        </w:rPr>
        <w:t>. (</w:t>
      </w:r>
      <w:r w:rsidRPr="00616D54">
        <w:rPr>
          <w:rFonts w:eastAsia="Calibri"/>
          <w:b/>
        </w:rPr>
        <w:t>B</w:t>
      </w:r>
      <w:r w:rsidRPr="00C24DF7">
        <w:rPr>
          <w:rFonts w:eastAsia="Calibri"/>
        </w:rPr>
        <w:t>) To targe</w:t>
      </w:r>
      <w:r>
        <w:rPr>
          <w:rFonts w:eastAsia="Calibri"/>
        </w:rPr>
        <w:t>t the left lung, the plastic board is first rotated -74°</w:t>
      </w:r>
      <w:r w:rsidRPr="00C24DF7">
        <w:rPr>
          <w:rFonts w:eastAsia="Calibri"/>
        </w:rPr>
        <w:t xml:space="preserve"> for left mainstem engagement</w:t>
      </w:r>
      <w:r>
        <w:rPr>
          <w:rFonts w:eastAsia="Calibri"/>
        </w:rPr>
        <w:t xml:space="preserve">.  </w:t>
      </w:r>
      <w:r w:rsidRPr="00C24DF7">
        <w:rPr>
          <w:rFonts w:eastAsia="Calibri"/>
        </w:rPr>
        <w:t xml:space="preserve">After </w:t>
      </w:r>
      <w:r>
        <w:rPr>
          <w:rFonts w:eastAsia="Calibri"/>
        </w:rPr>
        <w:t>successful intubation</w:t>
      </w:r>
      <w:r w:rsidRPr="00C24DF7">
        <w:rPr>
          <w:rFonts w:eastAsia="Calibri"/>
        </w:rPr>
        <w:t xml:space="preserve"> of the catheter, rotation is then decr</w:t>
      </w:r>
      <w:r>
        <w:rPr>
          <w:rFonts w:eastAsia="Calibri"/>
        </w:rPr>
        <w:t xml:space="preserve">eased to -30° to allow </w:t>
      </w:r>
      <w:r w:rsidR="00EA23C3">
        <w:rPr>
          <w:rFonts w:eastAsia="Calibri"/>
        </w:rPr>
        <w:t xml:space="preserve">for </w:t>
      </w:r>
      <w:r>
        <w:rPr>
          <w:rFonts w:eastAsia="Calibri"/>
        </w:rPr>
        <w:t xml:space="preserve">gravity to assist with agent delivery. </w:t>
      </w:r>
      <w:r w:rsidRPr="00C24DF7">
        <w:rPr>
          <w:rFonts w:eastAsia="Calibri"/>
        </w:rPr>
        <w:t>To prove selectiv</w:t>
      </w:r>
      <w:r>
        <w:rPr>
          <w:rFonts w:eastAsia="Calibri"/>
        </w:rPr>
        <w:t>e engagement of the left side, 4</w:t>
      </w:r>
      <w:r w:rsidRPr="00C24DF7">
        <w:rPr>
          <w:rFonts w:eastAsia="Calibri"/>
        </w:rPr>
        <w:t>0</w:t>
      </w:r>
      <w:r>
        <w:rPr>
          <w:rFonts w:eastAsia="Calibri"/>
        </w:rPr>
        <w:t xml:space="preserve"> </w:t>
      </w:r>
      <w:r w:rsidRPr="00C24DF7">
        <w:rPr>
          <w:rFonts w:eastAsia="Calibri"/>
        </w:rPr>
        <w:t>µ</w:t>
      </w:r>
      <w:r>
        <w:rPr>
          <w:rFonts w:eastAsia="Calibri"/>
        </w:rPr>
        <w:t xml:space="preserve">L </w:t>
      </w:r>
      <w:r w:rsidRPr="00C24DF7">
        <w:rPr>
          <w:rFonts w:eastAsia="Calibri"/>
        </w:rPr>
        <w:t xml:space="preserve">of </w:t>
      </w:r>
      <w:r>
        <w:rPr>
          <w:rFonts w:eastAsia="Calibri"/>
        </w:rPr>
        <w:t xml:space="preserve">0.3% </w:t>
      </w:r>
      <w:r w:rsidRPr="00C24DF7">
        <w:rPr>
          <w:rFonts w:eastAsia="Calibri"/>
        </w:rPr>
        <w:t>EBD was d</w:t>
      </w:r>
      <w:r>
        <w:rPr>
          <w:rFonts w:eastAsia="Calibri"/>
        </w:rPr>
        <w:t>elivered. This approach consistently (100% of attempts) targeted</w:t>
      </w:r>
      <w:r w:rsidRPr="00C24DF7">
        <w:rPr>
          <w:rFonts w:eastAsia="Calibri"/>
        </w:rPr>
        <w:t xml:space="preserve"> left lung basilar segments.</w:t>
      </w:r>
    </w:p>
    <w:p w:rsidR="00392A7C" w:rsidRPr="00C24DF7" w:rsidRDefault="00392A7C">
      <w:pPr>
        <w:jc w:val="left"/>
        <w:rPr>
          <w:rFonts w:eastAsia="Calibri"/>
        </w:rPr>
      </w:pPr>
    </w:p>
    <w:p w:rsidR="00392A7C" w:rsidRDefault="00392A7C">
      <w:pPr>
        <w:jc w:val="left"/>
        <w:rPr>
          <w:rFonts w:eastAsia="Calibri"/>
        </w:rPr>
      </w:pPr>
      <w:r w:rsidRPr="00C24DF7">
        <w:rPr>
          <w:rFonts w:eastAsia="Calibri"/>
          <w:b/>
          <w:bCs/>
        </w:rPr>
        <w:t xml:space="preserve">Figure </w:t>
      </w:r>
      <w:r>
        <w:rPr>
          <w:rFonts w:eastAsia="Calibri"/>
          <w:b/>
          <w:bCs/>
        </w:rPr>
        <w:t>5</w:t>
      </w:r>
      <w:r w:rsidR="00EA23C3">
        <w:rPr>
          <w:rFonts w:eastAsia="Calibri"/>
          <w:b/>
          <w:bCs/>
        </w:rPr>
        <w:t>:</w:t>
      </w:r>
      <w:r>
        <w:rPr>
          <w:rFonts w:eastAsia="Calibri"/>
          <w:b/>
          <w:bCs/>
        </w:rPr>
        <w:t xml:space="preserve"> Symmetric administration approach to unilaterally deliver agents to the entire right lung. </w:t>
      </w:r>
      <w:r w:rsidRPr="00C24DF7">
        <w:rPr>
          <w:rFonts w:eastAsia="Calibri"/>
        </w:rPr>
        <w:t>(</w:t>
      </w:r>
      <w:r w:rsidRPr="00DC2D0F">
        <w:rPr>
          <w:rFonts w:eastAsia="Calibri"/>
          <w:b/>
        </w:rPr>
        <w:t>A</w:t>
      </w:r>
      <w:r w:rsidRPr="00C24DF7">
        <w:rPr>
          <w:rFonts w:eastAsia="Calibri"/>
        </w:rPr>
        <w:t>) Right-side</w:t>
      </w:r>
      <w:r>
        <w:rPr>
          <w:rFonts w:eastAsia="Calibri"/>
        </w:rPr>
        <w:t xml:space="preserve"> IB intubation</w:t>
      </w:r>
      <w:r w:rsidRPr="00C24DF7">
        <w:rPr>
          <w:rFonts w:eastAsia="Calibri"/>
        </w:rPr>
        <w:t xml:space="preserve"> was performed at +30</w:t>
      </w:r>
      <w:r>
        <w:rPr>
          <w:rFonts w:eastAsia="Calibri"/>
        </w:rPr>
        <w:t>°, identical to selective right lung lobar cannulation (</w:t>
      </w:r>
      <w:r w:rsidRPr="004E5A15">
        <w:rPr>
          <w:rFonts w:eastAsia="Calibri"/>
          <w:b/>
        </w:rPr>
        <w:t>Figure 4A</w:t>
      </w:r>
      <w:r>
        <w:rPr>
          <w:rFonts w:eastAsia="Calibri"/>
        </w:rPr>
        <w:t>). (</w:t>
      </w:r>
      <w:r w:rsidRPr="00DC2D0F">
        <w:rPr>
          <w:rFonts w:eastAsia="Calibri"/>
          <w:b/>
        </w:rPr>
        <w:t>B</w:t>
      </w:r>
      <w:r w:rsidRPr="00C24DF7">
        <w:rPr>
          <w:rFonts w:eastAsia="Calibri"/>
        </w:rPr>
        <w:t xml:space="preserve">) </w:t>
      </w:r>
      <w:r>
        <w:rPr>
          <w:rFonts w:eastAsia="Calibri"/>
        </w:rPr>
        <w:t>The plastic board</w:t>
      </w:r>
      <w:r w:rsidRPr="00C24DF7">
        <w:rPr>
          <w:rFonts w:eastAsia="Calibri"/>
        </w:rPr>
        <w:t xml:space="preserve"> was then rotated to -74</w:t>
      </w:r>
      <w:r>
        <w:rPr>
          <w:rFonts w:eastAsia="Calibri"/>
        </w:rPr>
        <w:t>°</w:t>
      </w:r>
      <w:r w:rsidRPr="00C24DF7">
        <w:rPr>
          <w:rFonts w:eastAsia="Calibri"/>
        </w:rPr>
        <w:t xml:space="preserve"> to allow fo</w:t>
      </w:r>
      <w:r>
        <w:rPr>
          <w:rFonts w:eastAsia="Calibri"/>
        </w:rPr>
        <w:t>r gravity assistance during agent</w:t>
      </w:r>
      <w:r w:rsidRPr="00C24DF7">
        <w:rPr>
          <w:rFonts w:eastAsia="Calibri"/>
        </w:rPr>
        <w:t xml:space="preserve"> administration</w:t>
      </w:r>
      <w:r w:rsidRPr="00824275">
        <w:rPr>
          <w:rFonts w:eastAsia="Calibri"/>
        </w:rPr>
        <w:t xml:space="preserve">. The catheter tip is </w:t>
      </w:r>
      <w:r>
        <w:rPr>
          <w:rFonts w:eastAsia="Calibri"/>
        </w:rPr>
        <w:t xml:space="preserve">then withdrawn to depths detailed in </w:t>
      </w:r>
      <w:r w:rsidRPr="00D626B1">
        <w:rPr>
          <w:rFonts w:eastAsia="Calibri"/>
          <w:b/>
        </w:rPr>
        <w:t>Table 1</w:t>
      </w:r>
      <w:r>
        <w:rPr>
          <w:rFonts w:eastAsia="Calibri"/>
        </w:rPr>
        <w:t xml:space="preserve">, corresponding to the right mainstem bronchus. </w:t>
      </w:r>
      <w:r w:rsidRPr="00824275">
        <w:rPr>
          <w:rFonts w:eastAsia="Calibri"/>
        </w:rPr>
        <w:t xml:space="preserve">The bevel of the tip is </w:t>
      </w:r>
      <w:r>
        <w:rPr>
          <w:rFonts w:eastAsia="Calibri"/>
        </w:rPr>
        <w:t>positioned</w:t>
      </w:r>
      <w:r w:rsidRPr="00824275">
        <w:rPr>
          <w:rFonts w:eastAsia="Calibri"/>
        </w:rPr>
        <w:t xml:space="preserve"> downwards by rotating the catheter hub</w:t>
      </w:r>
      <w:r>
        <w:rPr>
          <w:rFonts w:eastAsia="Calibri"/>
        </w:rPr>
        <w:t>. (</w:t>
      </w:r>
      <w:r w:rsidRPr="00DC4E48">
        <w:rPr>
          <w:rFonts w:eastAsia="Calibri"/>
          <w:b/>
        </w:rPr>
        <w:t>C</w:t>
      </w:r>
      <w:r>
        <w:rPr>
          <w:rFonts w:eastAsia="Calibri"/>
        </w:rPr>
        <w:t xml:space="preserve">) 30 </w:t>
      </w:r>
      <w:r w:rsidRPr="00824275">
        <w:rPr>
          <w:rFonts w:eastAsia="Calibri"/>
        </w:rPr>
        <w:t>µ</w:t>
      </w:r>
      <w:r>
        <w:rPr>
          <w:rFonts w:eastAsia="Calibri"/>
        </w:rPr>
        <w:t>L</w:t>
      </w:r>
      <w:r w:rsidRPr="00824275">
        <w:rPr>
          <w:rFonts w:eastAsia="Calibri"/>
        </w:rPr>
        <w:t xml:space="preserve"> of EBD was delivered at -74</w:t>
      </w:r>
      <w:r>
        <w:rPr>
          <w:rFonts w:eastAsia="Calibri"/>
        </w:rPr>
        <w:t>°</w:t>
      </w:r>
      <w:r w:rsidRPr="00824275">
        <w:rPr>
          <w:rFonts w:eastAsia="Calibri"/>
        </w:rPr>
        <w:t>, proving diffuse right</w:t>
      </w:r>
      <w:r>
        <w:rPr>
          <w:rFonts w:eastAsia="Calibri"/>
        </w:rPr>
        <w:t xml:space="preserve"> lung administration of EBD</w:t>
      </w:r>
      <w:r w:rsidRPr="00824275">
        <w:rPr>
          <w:rFonts w:eastAsia="Calibri"/>
        </w:rPr>
        <w:t xml:space="preserve">. </w:t>
      </w:r>
    </w:p>
    <w:p w:rsidR="00392A7C" w:rsidRPr="00824275" w:rsidRDefault="00392A7C">
      <w:pPr>
        <w:jc w:val="left"/>
        <w:rPr>
          <w:rFonts w:eastAsia="Calibri"/>
        </w:rPr>
      </w:pPr>
    </w:p>
    <w:p w:rsidR="00392A7C" w:rsidRDefault="00392A7C">
      <w:pPr>
        <w:jc w:val="left"/>
        <w:rPr>
          <w:rFonts w:eastAsia="Calibri"/>
        </w:rPr>
      </w:pPr>
      <w:r w:rsidRPr="00C24DF7">
        <w:rPr>
          <w:rFonts w:eastAsia="Calibri"/>
          <w:b/>
          <w:bCs/>
        </w:rPr>
        <w:t xml:space="preserve">Figure </w:t>
      </w:r>
      <w:r>
        <w:rPr>
          <w:rFonts w:eastAsia="Calibri"/>
          <w:b/>
          <w:bCs/>
        </w:rPr>
        <w:t>6</w:t>
      </w:r>
      <w:r w:rsidR="00EA23C3">
        <w:rPr>
          <w:rFonts w:eastAsia="Calibri"/>
          <w:b/>
          <w:bCs/>
        </w:rPr>
        <w:t>:</w:t>
      </w:r>
      <w:r w:rsidRPr="00C24DF7">
        <w:rPr>
          <w:rFonts w:eastAsia="Calibri"/>
          <w:b/>
          <w:bCs/>
        </w:rPr>
        <w:t xml:space="preserve"> </w:t>
      </w:r>
      <w:r w:rsidRPr="00DB243C">
        <w:rPr>
          <w:b/>
          <w:shd w:val="clear" w:color="auto" w:fill="FFFFFF"/>
        </w:rPr>
        <w:t>Symmetric administration approach</w:t>
      </w:r>
      <w:r>
        <w:rPr>
          <w:shd w:val="clear" w:color="auto" w:fill="FFFFFF"/>
        </w:rPr>
        <w:t xml:space="preserve"> </w:t>
      </w:r>
      <w:r>
        <w:rPr>
          <w:rFonts w:eastAsia="Calibri"/>
          <w:b/>
          <w:bCs/>
        </w:rPr>
        <w:t xml:space="preserve">to unilaterally </w:t>
      </w:r>
      <w:r w:rsidRPr="000B2560">
        <w:rPr>
          <w:rFonts w:eastAsia="Calibri"/>
          <w:b/>
          <w:bCs/>
        </w:rPr>
        <w:t>administer agents to the entire left lung</w:t>
      </w:r>
      <w:r w:rsidRPr="000B2560">
        <w:rPr>
          <w:rFonts w:eastAsia="Calibri"/>
          <w:b/>
        </w:rPr>
        <w:t>.</w:t>
      </w:r>
      <w:r w:rsidRPr="00C24DF7">
        <w:rPr>
          <w:rFonts w:eastAsia="Calibri"/>
        </w:rPr>
        <w:t xml:space="preserve"> (</w:t>
      </w:r>
      <w:r w:rsidRPr="000B2560">
        <w:rPr>
          <w:rFonts w:eastAsia="Calibri"/>
          <w:b/>
        </w:rPr>
        <w:t>A</w:t>
      </w:r>
      <w:r>
        <w:rPr>
          <w:rFonts w:eastAsia="Calibri"/>
        </w:rPr>
        <w:t xml:space="preserve">) Left-sided IB intubation </w:t>
      </w:r>
      <w:r w:rsidRPr="00C24DF7">
        <w:rPr>
          <w:rFonts w:eastAsia="Calibri"/>
        </w:rPr>
        <w:t>was performed at -74</w:t>
      </w:r>
      <w:r>
        <w:rPr>
          <w:rFonts w:eastAsia="Calibri"/>
        </w:rPr>
        <w:t>°, identical to selective left lung lobar cannulation (</w:t>
      </w:r>
      <w:r w:rsidRPr="004E5A15">
        <w:rPr>
          <w:rFonts w:eastAsia="Calibri"/>
          <w:b/>
        </w:rPr>
        <w:t>Figure 4B</w:t>
      </w:r>
      <w:r>
        <w:rPr>
          <w:rFonts w:eastAsia="Calibri"/>
        </w:rPr>
        <w:t>)</w:t>
      </w:r>
      <w:r w:rsidRPr="00C24DF7">
        <w:rPr>
          <w:rFonts w:eastAsia="Calibri"/>
        </w:rPr>
        <w:t>. (</w:t>
      </w:r>
      <w:r w:rsidRPr="000B2560">
        <w:rPr>
          <w:rFonts w:eastAsia="Calibri"/>
          <w:b/>
        </w:rPr>
        <w:t>B</w:t>
      </w:r>
      <w:r w:rsidRPr="00C24DF7">
        <w:rPr>
          <w:rFonts w:eastAsia="Calibri"/>
        </w:rPr>
        <w:t xml:space="preserve">) </w:t>
      </w:r>
      <w:r>
        <w:rPr>
          <w:rFonts w:eastAsia="Calibri"/>
        </w:rPr>
        <w:t>After a successful intubation, t</w:t>
      </w:r>
      <w:r w:rsidRPr="00C24DF7">
        <w:rPr>
          <w:rFonts w:eastAsia="Calibri"/>
        </w:rPr>
        <w:t>he plastic board wa</w:t>
      </w:r>
      <w:r>
        <w:rPr>
          <w:rFonts w:eastAsia="Calibri"/>
        </w:rPr>
        <w:t>s then rotated +86°</w:t>
      </w:r>
      <w:r w:rsidRPr="00C24DF7">
        <w:rPr>
          <w:rFonts w:eastAsia="Calibri"/>
        </w:rPr>
        <w:t xml:space="preserve"> to allow for gravity assistance during </w:t>
      </w:r>
      <w:r>
        <w:rPr>
          <w:rFonts w:eastAsia="Calibri"/>
        </w:rPr>
        <w:t>agent</w:t>
      </w:r>
      <w:r w:rsidRPr="00C24DF7">
        <w:rPr>
          <w:rFonts w:eastAsia="Calibri"/>
        </w:rPr>
        <w:t xml:space="preserve"> administration.</w:t>
      </w:r>
      <w:r>
        <w:rPr>
          <w:rFonts w:eastAsia="Calibri"/>
        </w:rPr>
        <w:t xml:space="preserve"> The catheter tip is then withdrawn to depth detailed in </w:t>
      </w:r>
      <w:r w:rsidRPr="00D626B1">
        <w:rPr>
          <w:rFonts w:eastAsia="Calibri"/>
          <w:b/>
        </w:rPr>
        <w:t>Table 1</w:t>
      </w:r>
      <w:r>
        <w:rPr>
          <w:rFonts w:eastAsia="Calibri"/>
        </w:rPr>
        <w:t>. The bevel of the tip is shifted downwards by rotating the catheter hub. (</w:t>
      </w:r>
      <w:r>
        <w:rPr>
          <w:rFonts w:eastAsia="Calibri"/>
          <w:b/>
        </w:rPr>
        <w:t>C</w:t>
      </w:r>
      <w:r>
        <w:rPr>
          <w:rFonts w:eastAsia="Calibri"/>
        </w:rPr>
        <w:t>) 3</w:t>
      </w:r>
      <w:r w:rsidRPr="00C24DF7">
        <w:rPr>
          <w:rFonts w:eastAsia="Calibri"/>
        </w:rPr>
        <w:t>0</w:t>
      </w:r>
      <w:r>
        <w:rPr>
          <w:rFonts w:eastAsia="Calibri"/>
        </w:rPr>
        <w:t xml:space="preserve"> </w:t>
      </w:r>
      <w:r w:rsidRPr="00C24DF7">
        <w:rPr>
          <w:rFonts w:eastAsia="Calibri"/>
        </w:rPr>
        <w:t>µ</w:t>
      </w:r>
      <w:r>
        <w:rPr>
          <w:rFonts w:eastAsia="Calibri"/>
        </w:rPr>
        <w:t>L</w:t>
      </w:r>
      <w:r w:rsidRPr="00C24DF7">
        <w:rPr>
          <w:rFonts w:eastAsia="Calibri"/>
        </w:rPr>
        <w:t xml:space="preserve"> of EBD was delivered with gel loading tip</w:t>
      </w:r>
      <w:r>
        <w:rPr>
          <w:rFonts w:eastAsia="Calibri"/>
        </w:rPr>
        <w:t>, proving diffuse left lung administration of EBD</w:t>
      </w:r>
      <w:r w:rsidRPr="00C24DF7">
        <w:rPr>
          <w:rFonts w:eastAsia="Calibri"/>
        </w:rPr>
        <w:t xml:space="preserve">. </w:t>
      </w:r>
    </w:p>
    <w:p w:rsidR="00392A7C" w:rsidRPr="00C24DF7" w:rsidRDefault="00392A7C">
      <w:pPr>
        <w:jc w:val="left"/>
        <w:rPr>
          <w:rFonts w:eastAsia="Calibri"/>
        </w:rPr>
      </w:pPr>
    </w:p>
    <w:p w:rsidR="00392A7C" w:rsidRDefault="00392A7C">
      <w:pPr>
        <w:jc w:val="left"/>
        <w:rPr>
          <w:rFonts w:eastAsia="Calibri"/>
        </w:rPr>
      </w:pPr>
      <w:r w:rsidRPr="00C24DF7">
        <w:rPr>
          <w:rFonts w:eastAsia="Calibri"/>
          <w:b/>
          <w:bCs/>
        </w:rPr>
        <w:t xml:space="preserve">Figure </w:t>
      </w:r>
      <w:r>
        <w:rPr>
          <w:rFonts w:eastAsia="Calibri"/>
          <w:b/>
          <w:bCs/>
        </w:rPr>
        <w:t>7</w:t>
      </w:r>
      <w:r w:rsidR="00EA23C3">
        <w:rPr>
          <w:rFonts w:eastAsia="Calibri"/>
          <w:b/>
          <w:bCs/>
        </w:rPr>
        <w:t>:</w:t>
      </w:r>
      <w:r w:rsidRPr="00C24DF7">
        <w:rPr>
          <w:rFonts w:eastAsia="Calibri"/>
          <w:b/>
          <w:bCs/>
        </w:rPr>
        <w:t xml:space="preserve"> </w:t>
      </w:r>
      <w:r>
        <w:rPr>
          <w:rFonts w:eastAsia="Calibri"/>
          <w:b/>
          <w:bCs/>
        </w:rPr>
        <w:t>IT administration of experimental agents is equally delivered to mainstem bronchi, yet leads to different lung parenchymal concentrations</w:t>
      </w:r>
      <w:r w:rsidRPr="002925BB">
        <w:rPr>
          <w:rFonts w:eastAsia="Calibri"/>
          <w:b/>
          <w:bCs/>
        </w:rPr>
        <w:t>.</w:t>
      </w:r>
      <w:r w:rsidRPr="00C24DF7">
        <w:rPr>
          <w:rFonts w:eastAsia="Calibri"/>
          <w:b/>
          <w:bCs/>
        </w:rPr>
        <w:t xml:space="preserve"> </w:t>
      </w:r>
      <w:r w:rsidRPr="00C24DF7">
        <w:rPr>
          <w:rFonts w:eastAsia="Calibri"/>
        </w:rPr>
        <w:t>(</w:t>
      </w:r>
      <w:r w:rsidRPr="002925BB">
        <w:rPr>
          <w:rFonts w:eastAsia="Calibri"/>
          <w:b/>
        </w:rPr>
        <w:t>A</w:t>
      </w:r>
      <w:r w:rsidRPr="00C24DF7">
        <w:rPr>
          <w:rFonts w:eastAsia="Calibri"/>
        </w:rPr>
        <w:t xml:space="preserve">) </w:t>
      </w:r>
      <w:r>
        <w:rPr>
          <w:rFonts w:eastAsia="Calibri"/>
        </w:rPr>
        <w:t>IT</w:t>
      </w:r>
      <w:r w:rsidRPr="00C24DF7">
        <w:rPr>
          <w:rFonts w:eastAsia="Calibri"/>
        </w:rPr>
        <w:t xml:space="preserve"> administration of 0.05% </w:t>
      </w:r>
      <w:r>
        <w:rPr>
          <w:rFonts w:eastAsia="Calibri"/>
        </w:rPr>
        <w:t xml:space="preserve">FITC-dextran </w:t>
      </w:r>
      <w:r w:rsidRPr="00C24DF7">
        <w:rPr>
          <w:rFonts w:eastAsia="Calibri"/>
        </w:rPr>
        <w:t>(60</w:t>
      </w:r>
      <w:r>
        <w:rPr>
          <w:rFonts w:eastAsia="Calibri"/>
        </w:rPr>
        <w:t xml:space="preserve"> </w:t>
      </w:r>
      <w:r w:rsidRPr="00C24DF7">
        <w:rPr>
          <w:rFonts w:eastAsia="Calibri"/>
        </w:rPr>
        <w:t>µ</w:t>
      </w:r>
      <w:r>
        <w:rPr>
          <w:rFonts w:eastAsia="Calibri"/>
        </w:rPr>
        <w:t>L</w:t>
      </w:r>
      <w:r w:rsidRPr="00C24DF7">
        <w:rPr>
          <w:rFonts w:eastAsia="Calibri"/>
        </w:rPr>
        <w:t xml:space="preserve">) </w:t>
      </w:r>
      <w:r>
        <w:rPr>
          <w:rFonts w:eastAsia="Calibri"/>
        </w:rPr>
        <w:t>imparted higher fluorescence in the</w:t>
      </w:r>
      <w:r w:rsidRPr="00C24DF7">
        <w:rPr>
          <w:rFonts w:eastAsia="Calibri"/>
        </w:rPr>
        <w:t xml:space="preserve"> left lung</w:t>
      </w:r>
      <w:r>
        <w:rPr>
          <w:rFonts w:eastAsia="Calibri"/>
        </w:rPr>
        <w:t>, suggesting uneven lung concentrations of delivered agent. (</w:t>
      </w:r>
      <w:r w:rsidRPr="001D62C7">
        <w:rPr>
          <w:rFonts w:eastAsia="Calibri"/>
          <w:b/>
        </w:rPr>
        <w:t>B</w:t>
      </w:r>
      <w:r>
        <w:rPr>
          <w:rFonts w:eastAsia="Calibri"/>
        </w:rPr>
        <w:t xml:space="preserve">) This unequal lung parenchymal fluorescence persists even when equal volumes </w:t>
      </w:r>
      <w:r w:rsidRPr="00C24DF7">
        <w:rPr>
          <w:rFonts w:eastAsia="Calibri"/>
        </w:rPr>
        <w:t xml:space="preserve">of 0.05% </w:t>
      </w:r>
      <w:r>
        <w:rPr>
          <w:rFonts w:eastAsia="Calibri"/>
        </w:rPr>
        <w:t xml:space="preserve">FITC-dextran </w:t>
      </w:r>
      <w:r w:rsidRPr="00C24DF7">
        <w:rPr>
          <w:rFonts w:eastAsia="Calibri"/>
        </w:rPr>
        <w:t>(</w:t>
      </w:r>
      <w:r>
        <w:rPr>
          <w:rFonts w:eastAsia="Calibri"/>
        </w:rPr>
        <w:t>3</w:t>
      </w:r>
      <w:r w:rsidRPr="00C24DF7">
        <w:rPr>
          <w:rFonts w:eastAsia="Calibri"/>
        </w:rPr>
        <w:t>0</w:t>
      </w:r>
      <w:r>
        <w:rPr>
          <w:rFonts w:eastAsia="Calibri"/>
        </w:rPr>
        <w:t xml:space="preserve"> </w:t>
      </w:r>
      <w:r w:rsidRPr="00C24DF7">
        <w:rPr>
          <w:rFonts w:eastAsia="Calibri"/>
        </w:rPr>
        <w:t>µ</w:t>
      </w:r>
      <w:r>
        <w:rPr>
          <w:rFonts w:eastAsia="Calibri"/>
        </w:rPr>
        <w:t>L) are administered to each mainstem bronchus. This persistent parenchymal imbalance</w:t>
      </w:r>
      <w:r w:rsidR="00EA23C3">
        <w:rPr>
          <w:rFonts w:eastAsia="Calibri"/>
        </w:rPr>
        <w:t xml:space="preserve">, </w:t>
      </w:r>
      <w:r>
        <w:rPr>
          <w:rFonts w:eastAsia="Calibri"/>
        </w:rPr>
        <w:t>despite equal right</w:t>
      </w:r>
      <w:r w:rsidR="00EA23C3">
        <w:rPr>
          <w:rFonts w:eastAsia="Calibri"/>
        </w:rPr>
        <w:t>/</w:t>
      </w:r>
      <w:r>
        <w:rPr>
          <w:rFonts w:eastAsia="Calibri"/>
        </w:rPr>
        <w:t>left mainstem delivery</w:t>
      </w:r>
      <w:r w:rsidR="00EA23C3">
        <w:rPr>
          <w:rFonts w:eastAsia="Calibri"/>
        </w:rPr>
        <w:t xml:space="preserve">, </w:t>
      </w:r>
      <w:r>
        <w:rPr>
          <w:rFonts w:eastAsia="Calibri"/>
        </w:rPr>
        <w:t xml:space="preserve">suggests that differences in lung agent concentrations reflect dilution in the larger right lung </w:t>
      </w:r>
      <w:r w:rsidR="00EA23C3">
        <w:rPr>
          <w:rFonts w:eastAsia="Calibri"/>
        </w:rPr>
        <w:t>(n</w:t>
      </w:r>
      <w:r w:rsidRPr="00C24DF7">
        <w:rPr>
          <w:rFonts w:eastAsia="Calibri"/>
        </w:rPr>
        <w:t xml:space="preserve"> = 10 per group</w:t>
      </w:r>
      <w:r w:rsidR="00EA23C3">
        <w:rPr>
          <w:rFonts w:eastAsia="Calibri"/>
        </w:rPr>
        <w:t>).</w:t>
      </w:r>
    </w:p>
    <w:p w:rsidR="00392A7C" w:rsidRPr="00C24DF7" w:rsidRDefault="00392A7C">
      <w:pPr>
        <w:jc w:val="left"/>
        <w:rPr>
          <w:rFonts w:eastAsia="Calibri"/>
        </w:rPr>
      </w:pPr>
    </w:p>
    <w:p w:rsidR="00392A7C" w:rsidRDefault="00392A7C">
      <w:pPr>
        <w:jc w:val="left"/>
        <w:rPr>
          <w:rFonts w:eastAsia="Calibri"/>
        </w:rPr>
      </w:pPr>
      <w:r w:rsidRPr="00C24DF7">
        <w:rPr>
          <w:rFonts w:eastAsia="Calibri"/>
          <w:b/>
          <w:bCs/>
        </w:rPr>
        <w:t xml:space="preserve">Figure </w:t>
      </w:r>
      <w:r>
        <w:rPr>
          <w:rFonts w:eastAsia="Calibri"/>
          <w:b/>
          <w:bCs/>
        </w:rPr>
        <w:t>8</w:t>
      </w:r>
      <w:r w:rsidR="00EA23C3">
        <w:rPr>
          <w:rFonts w:eastAsia="Calibri"/>
          <w:b/>
          <w:bCs/>
        </w:rPr>
        <w:t>:</w:t>
      </w:r>
      <w:r w:rsidRPr="00C24DF7">
        <w:rPr>
          <w:rFonts w:eastAsia="Calibri"/>
          <w:b/>
          <w:bCs/>
        </w:rPr>
        <w:t xml:space="preserve"> </w:t>
      </w:r>
      <w:r>
        <w:rPr>
          <w:rFonts w:eastAsia="Calibri"/>
          <w:b/>
          <w:bCs/>
        </w:rPr>
        <w:t xml:space="preserve">Improved homogeneity of agent deposition by dose-adjusted IB </w:t>
      </w:r>
      <w:r>
        <w:rPr>
          <w:rFonts w:eastAsia="Calibri"/>
          <w:b/>
        </w:rPr>
        <w:t>administration</w:t>
      </w:r>
      <w:r>
        <w:rPr>
          <w:rFonts w:eastAsia="Calibri"/>
          <w:b/>
          <w:bCs/>
        </w:rPr>
        <w:t>.</w:t>
      </w:r>
      <w:r w:rsidRPr="00C24DF7">
        <w:rPr>
          <w:rFonts w:eastAsia="Calibri"/>
          <w:b/>
          <w:bCs/>
        </w:rPr>
        <w:t xml:space="preserve"> </w:t>
      </w:r>
      <w:r w:rsidRPr="00C24DF7">
        <w:rPr>
          <w:rFonts w:eastAsia="Calibri"/>
        </w:rPr>
        <w:t>(</w:t>
      </w:r>
      <w:r w:rsidRPr="00796AE0">
        <w:rPr>
          <w:rFonts w:eastAsia="Calibri"/>
          <w:b/>
        </w:rPr>
        <w:t>A</w:t>
      </w:r>
      <w:r w:rsidRPr="00C24DF7">
        <w:rPr>
          <w:rFonts w:eastAsia="Calibri"/>
        </w:rPr>
        <w:t xml:space="preserve">) </w:t>
      </w:r>
      <w:r>
        <w:rPr>
          <w:rFonts w:eastAsia="Calibri"/>
        </w:rPr>
        <w:t>Asymmetry</w:t>
      </w:r>
      <w:r w:rsidRPr="00C24DF7">
        <w:rPr>
          <w:rFonts w:eastAsia="Calibri"/>
        </w:rPr>
        <w:t xml:space="preserve"> </w:t>
      </w:r>
      <w:r>
        <w:rPr>
          <w:rFonts w:eastAsia="Calibri"/>
        </w:rPr>
        <w:t xml:space="preserve">of lung parenchymal delivery </w:t>
      </w:r>
      <w:r w:rsidRPr="00C24DF7">
        <w:rPr>
          <w:rFonts w:eastAsia="Calibri"/>
        </w:rPr>
        <w:t xml:space="preserve">is </w:t>
      </w:r>
      <w:r>
        <w:rPr>
          <w:rFonts w:eastAsia="Calibri"/>
        </w:rPr>
        <w:t>improved</w:t>
      </w:r>
      <w:r w:rsidRPr="00C24DF7">
        <w:rPr>
          <w:rFonts w:eastAsia="Calibri"/>
        </w:rPr>
        <w:t xml:space="preserve"> when </w:t>
      </w:r>
      <w:r>
        <w:rPr>
          <w:rFonts w:eastAsia="Calibri"/>
        </w:rPr>
        <w:t>a greater proportion of agent</w:t>
      </w:r>
      <w:r w:rsidRPr="00C24DF7">
        <w:rPr>
          <w:rFonts w:eastAsia="Calibri"/>
        </w:rPr>
        <w:t xml:space="preserve"> (40</w:t>
      </w:r>
      <w:r>
        <w:rPr>
          <w:rFonts w:eastAsia="Calibri"/>
        </w:rPr>
        <w:t xml:space="preserve"> µL</w:t>
      </w:r>
      <w:r w:rsidRPr="00C24DF7">
        <w:rPr>
          <w:rFonts w:eastAsia="Calibri"/>
        </w:rPr>
        <w:t xml:space="preserve"> of 0.05% </w:t>
      </w:r>
      <w:r>
        <w:rPr>
          <w:rFonts w:eastAsia="Calibri"/>
        </w:rPr>
        <w:t>FITC-dextran</w:t>
      </w:r>
      <w:r w:rsidRPr="00C24DF7">
        <w:rPr>
          <w:rFonts w:eastAsia="Calibri"/>
        </w:rPr>
        <w:t>)</w:t>
      </w:r>
      <w:r>
        <w:rPr>
          <w:rFonts w:eastAsia="Calibri"/>
        </w:rPr>
        <w:t xml:space="preserve"> is administered </w:t>
      </w:r>
      <w:r w:rsidRPr="00C24DF7">
        <w:rPr>
          <w:rFonts w:eastAsia="Calibri"/>
        </w:rPr>
        <w:t xml:space="preserve">to the larger right lung </w:t>
      </w:r>
      <w:r>
        <w:rPr>
          <w:rFonts w:eastAsia="Calibri"/>
        </w:rPr>
        <w:t>and a lesser proportion of agent</w:t>
      </w:r>
      <w:r w:rsidRPr="00C24DF7">
        <w:rPr>
          <w:rFonts w:eastAsia="Calibri"/>
        </w:rPr>
        <w:t xml:space="preserve"> (20</w:t>
      </w:r>
      <w:r>
        <w:rPr>
          <w:rFonts w:eastAsia="Calibri"/>
        </w:rPr>
        <w:t xml:space="preserve"> µL</w:t>
      </w:r>
      <w:r w:rsidRPr="00C24DF7">
        <w:rPr>
          <w:rFonts w:eastAsia="Calibri"/>
        </w:rPr>
        <w:t xml:space="preserve"> of 0.05% </w:t>
      </w:r>
      <w:r>
        <w:rPr>
          <w:rFonts w:eastAsia="Calibri"/>
        </w:rPr>
        <w:t xml:space="preserve">FITC-dextran) </w:t>
      </w:r>
      <w:r w:rsidRPr="00C24DF7">
        <w:rPr>
          <w:rFonts w:eastAsia="Calibri"/>
        </w:rPr>
        <w:t xml:space="preserve">to the </w:t>
      </w:r>
      <w:r>
        <w:rPr>
          <w:rFonts w:eastAsia="Calibri"/>
        </w:rPr>
        <w:t xml:space="preserve">smaller </w:t>
      </w:r>
      <w:r w:rsidRPr="00C24DF7">
        <w:rPr>
          <w:rFonts w:eastAsia="Calibri"/>
        </w:rPr>
        <w:t>left lung. (</w:t>
      </w:r>
      <w:r w:rsidRPr="00796AE0">
        <w:rPr>
          <w:rFonts w:eastAsia="Calibri"/>
          <w:b/>
        </w:rPr>
        <w:t>B</w:t>
      </w:r>
      <w:r w:rsidRPr="00C24DF7">
        <w:rPr>
          <w:rFonts w:eastAsia="Calibri"/>
        </w:rPr>
        <w:t>) Despite this improved left-right symmetry, there remains lobar heter</w:t>
      </w:r>
      <w:r>
        <w:rPr>
          <w:rFonts w:eastAsia="Calibri"/>
        </w:rPr>
        <w:t>ogeneity of agent</w:t>
      </w:r>
      <w:r w:rsidRPr="00C24DF7">
        <w:rPr>
          <w:rFonts w:eastAsia="Calibri"/>
        </w:rPr>
        <w:t xml:space="preserve"> deposition</w:t>
      </w:r>
      <w:r>
        <w:rPr>
          <w:rFonts w:eastAsia="Calibri"/>
        </w:rPr>
        <w:t xml:space="preserve"> (</w:t>
      </w:r>
      <w:r w:rsidR="00EA23C3">
        <w:rPr>
          <w:rFonts w:eastAsia="Calibri"/>
        </w:rPr>
        <w:t>b</w:t>
      </w:r>
      <w:r>
        <w:rPr>
          <w:rFonts w:eastAsia="Calibri"/>
        </w:rPr>
        <w:t xml:space="preserve">lack: </w:t>
      </w:r>
      <w:r w:rsidR="00EA23C3">
        <w:rPr>
          <w:rFonts w:eastAsia="Calibri"/>
        </w:rPr>
        <w:t>s</w:t>
      </w:r>
      <w:r>
        <w:rPr>
          <w:rFonts w:eastAsia="Calibri"/>
        </w:rPr>
        <w:t xml:space="preserve">uperior lobe; </w:t>
      </w:r>
      <w:r w:rsidR="00EA23C3">
        <w:rPr>
          <w:rFonts w:eastAsia="Calibri"/>
        </w:rPr>
        <w:t>y</w:t>
      </w:r>
      <w:r>
        <w:rPr>
          <w:rFonts w:eastAsia="Calibri"/>
        </w:rPr>
        <w:t xml:space="preserve">ellow: </w:t>
      </w:r>
      <w:r w:rsidR="00EA23C3">
        <w:rPr>
          <w:rFonts w:eastAsia="Calibri"/>
        </w:rPr>
        <w:t>m</w:t>
      </w:r>
      <w:r>
        <w:rPr>
          <w:rFonts w:eastAsia="Calibri"/>
        </w:rPr>
        <w:t xml:space="preserve">iddle lobe; </w:t>
      </w:r>
      <w:r w:rsidR="00EA23C3">
        <w:rPr>
          <w:rFonts w:eastAsia="Calibri"/>
        </w:rPr>
        <w:t>b</w:t>
      </w:r>
      <w:r>
        <w:rPr>
          <w:rFonts w:eastAsia="Calibri"/>
        </w:rPr>
        <w:t xml:space="preserve">lue: inferior lobe; </w:t>
      </w:r>
      <w:r w:rsidR="00EA23C3">
        <w:rPr>
          <w:rFonts w:eastAsia="Calibri"/>
        </w:rPr>
        <w:t>g</w:t>
      </w:r>
      <w:r>
        <w:rPr>
          <w:rFonts w:eastAsia="Calibri"/>
        </w:rPr>
        <w:t xml:space="preserve">reen: posterior lobe; </w:t>
      </w:r>
      <w:r w:rsidR="00EA23C3">
        <w:rPr>
          <w:rFonts w:eastAsia="Calibri"/>
        </w:rPr>
        <w:t>r</w:t>
      </w:r>
      <w:r>
        <w:rPr>
          <w:rFonts w:eastAsia="Calibri"/>
        </w:rPr>
        <w:t xml:space="preserve">ed: </w:t>
      </w:r>
      <w:r w:rsidR="00EA23C3">
        <w:rPr>
          <w:rFonts w:eastAsia="Calibri"/>
        </w:rPr>
        <w:t>l</w:t>
      </w:r>
      <w:r>
        <w:rPr>
          <w:rFonts w:eastAsia="Calibri"/>
        </w:rPr>
        <w:t>eft lung)</w:t>
      </w:r>
      <w:r w:rsidRPr="00C24DF7">
        <w:rPr>
          <w:rFonts w:eastAsia="Calibri"/>
        </w:rPr>
        <w:t xml:space="preserve">. </w:t>
      </w:r>
    </w:p>
    <w:p w:rsidR="00392A7C" w:rsidRPr="00C24DF7" w:rsidRDefault="00392A7C">
      <w:pPr>
        <w:jc w:val="left"/>
        <w:rPr>
          <w:rFonts w:eastAsia="Calibri"/>
        </w:rPr>
      </w:pPr>
    </w:p>
    <w:p w:rsidR="00392A7C" w:rsidRDefault="00392A7C">
      <w:pPr>
        <w:jc w:val="left"/>
        <w:rPr>
          <w:rFonts w:eastAsia="Calibri"/>
        </w:rPr>
      </w:pPr>
      <w:r w:rsidRPr="00C24DF7">
        <w:rPr>
          <w:rFonts w:eastAsia="Calibri"/>
          <w:b/>
        </w:rPr>
        <w:t xml:space="preserve">Figure </w:t>
      </w:r>
      <w:r>
        <w:rPr>
          <w:rFonts w:eastAsia="Calibri"/>
          <w:b/>
        </w:rPr>
        <w:t>9</w:t>
      </w:r>
      <w:r w:rsidR="00EA23C3">
        <w:rPr>
          <w:rFonts w:eastAsia="Calibri"/>
          <w:b/>
        </w:rPr>
        <w:t>:</w:t>
      </w:r>
      <w:r w:rsidRPr="00C24DF7">
        <w:rPr>
          <w:rFonts w:eastAsia="Calibri"/>
          <w:b/>
        </w:rPr>
        <w:t xml:space="preserve"> </w:t>
      </w:r>
      <w:r>
        <w:rPr>
          <w:rFonts w:eastAsia="Calibri"/>
          <w:b/>
        </w:rPr>
        <w:t>Improvement of mouse BLM-induced lung fibrosis model using dose-adjusted IB administration</w:t>
      </w:r>
      <w:r w:rsidRPr="00886B80">
        <w:rPr>
          <w:rFonts w:eastAsia="Calibri"/>
          <w:b/>
        </w:rPr>
        <w:t>.</w:t>
      </w:r>
      <w:r w:rsidRPr="00C24DF7">
        <w:rPr>
          <w:rFonts w:eastAsia="Calibri"/>
          <w:b/>
        </w:rPr>
        <w:t xml:space="preserve"> </w:t>
      </w:r>
      <w:r w:rsidRPr="00C24DF7">
        <w:rPr>
          <w:rFonts w:eastAsia="Calibri"/>
        </w:rPr>
        <w:t>(</w:t>
      </w:r>
      <w:r w:rsidRPr="005767EE">
        <w:rPr>
          <w:rFonts w:eastAsia="Calibri"/>
          <w:b/>
        </w:rPr>
        <w:t>A</w:t>
      </w:r>
      <w:r w:rsidRPr="00C24DF7">
        <w:rPr>
          <w:rFonts w:eastAsia="Calibri"/>
        </w:rPr>
        <w:t>)</w:t>
      </w:r>
      <w:r w:rsidRPr="00C24DF7">
        <w:rPr>
          <w:rFonts w:eastAsia="Calibri"/>
          <w:b/>
        </w:rPr>
        <w:t xml:space="preserve"> </w:t>
      </w:r>
      <w:r>
        <w:rPr>
          <w:rFonts w:eastAsia="Calibri"/>
        </w:rPr>
        <w:t>IT administration of BLM (1.2 mg/kg in 60 µL solution</w:t>
      </w:r>
      <w:r w:rsidRPr="00C24DF7">
        <w:rPr>
          <w:rFonts w:eastAsia="Calibri"/>
        </w:rPr>
        <w:t>) induces left</w:t>
      </w:r>
      <w:r>
        <w:rPr>
          <w:rFonts w:eastAsia="Calibri"/>
        </w:rPr>
        <w:t>-</w:t>
      </w:r>
      <w:r w:rsidRPr="00C24DF7">
        <w:rPr>
          <w:rFonts w:eastAsia="Calibri"/>
        </w:rPr>
        <w:t>side pred</w:t>
      </w:r>
      <w:r>
        <w:rPr>
          <w:rFonts w:eastAsia="Calibri"/>
        </w:rPr>
        <w:t xml:space="preserve">ominant lung injury/fibrosis </w:t>
      </w:r>
      <w:r w:rsidRPr="00C24DF7">
        <w:rPr>
          <w:rFonts w:eastAsia="Calibri"/>
        </w:rPr>
        <w:t>21 days</w:t>
      </w:r>
      <w:r>
        <w:rPr>
          <w:rFonts w:eastAsia="Calibri"/>
        </w:rPr>
        <w:t xml:space="preserve"> later</w:t>
      </w:r>
      <w:r w:rsidRPr="00C24DF7">
        <w:rPr>
          <w:rFonts w:eastAsia="Calibri"/>
        </w:rPr>
        <w:t xml:space="preserve">, consistent with higher </w:t>
      </w:r>
      <w:r>
        <w:rPr>
          <w:rFonts w:eastAsia="Calibri"/>
        </w:rPr>
        <w:t>lung concentrations of agent</w:t>
      </w:r>
      <w:r w:rsidRPr="00C24DF7">
        <w:rPr>
          <w:rFonts w:eastAsia="Calibri"/>
        </w:rPr>
        <w:t xml:space="preserve"> in this smaller lung. </w:t>
      </w:r>
      <w:r>
        <w:rPr>
          <w:rFonts w:eastAsia="Calibri"/>
        </w:rPr>
        <w:t xml:space="preserve">Left-right symmetry improves by adjusting the volume of BLM to each side of lung: 40 µL of the solution is </w:t>
      </w:r>
      <w:r w:rsidRPr="00C24DF7">
        <w:rPr>
          <w:rFonts w:eastAsia="Calibri"/>
        </w:rPr>
        <w:t xml:space="preserve">administered to the larger </w:t>
      </w:r>
      <w:r>
        <w:rPr>
          <w:rFonts w:eastAsia="Calibri"/>
        </w:rPr>
        <w:t>right lung and 20 µL of the solution</w:t>
      </w:r>
      <w:r w:rsidRPr="00C24DF7">
        <w:rPr>
          <w:rFonts w:eastAsia="Calibri"/>
        </w:rPr>
        <w:t xml:space="preserve"> </w:t>
      </w:r>
      <w:r>
        <w:rPr>
          <w:rFonts w:eastAsia="Calibri"/>
        </w:rPr>
        <w:t xml:space="preserve">is </w:t>
      </w:r>
      <w:r w:rsidRPr="00C24DF7">
        <w:rPr>
          <w:rFonts w:eastAsia="Calibri"/>
        </w:rPr>
        <w:t>administered to</w:t>
      </w:r>
      <w:r>
        <w:rPr>
          <w:rFonts w:eastAsia="Calibri"/>
        </w:rPr>
        <w:t xml:space="preserve"> the smaller left lung. I: </w:t>
      </w:r>
      <w:r w:rsidR="00C34EE1">
        <w:rPr>
          <w:rFonts w:eastAsia="Calibri"/>
        </w:rPr>
        <w:t>i</w:t>
      </w:r>
      <w:r>
        <w:rPr>
          <w:rFonts w:eastAsia="Calibri"/>
        </w:rPr>
        <w:t xml:space="preserve">nferior lobe, M: </w:t>
      </w:r>
      <w:r w:rsidR="00C34EE1">
        <w:rPr>
          <w:rFonts w:eastAsia="Calibri"/>
        </w:rPr>
        <w:t>m</w:t>
      </w:r>
      <w:r>
        <w:rPr>
          <w:rFonts w:eastAsia="Calibri"/>
        </w:rPr>
        <w:t xml:space="preserve">iddle lobe, S: </w:t>
      </w:r>
      <w:r w:rsidR="00C34EE1">
        <w:rPr>
          <w:rFonts w:eastAsia="Calibri"/>
        </w:rPr>
        <w:t>s</w:t>
      </w:r>
      <w:r>
        <w:rPr>
          <w:rFonts w:eastAsia="Calibri"/>
        </w:rPr>
        <w:t xml:space="preserve">uperior lobe, P: </w:t>
      </w:r>
      <w:r w:rsidR="00C34EE1">
        <w:rPr>
          <w:rFonts w:eastAsia="Calibri"/>
        </w:rPr>
        <w:t>p</w:t>
      </w:r>
      <w:r>
        <w:rPr>
          <w:rFonts w:eastAsia="Calibri"/>
        </w:rPr>
        <w:t>osterior lobe. Images represent lobes from a single, representative mouse. (</w:t>
      </w:r>
      <w:r w:rsidRPr="00F651C9">
        <w:rPr>
          <w:rFonts w:eastAsia="Calibri"/>
          <w:b/>
        </w:rPr>
        <w:t>B</w:t>
      </w:r>
      <w:r>
        <w:rPr>
          <w:rFonts w:eastAsia="Calibri"/>
        </w:rPr>
        <w:t xml:space="preserve">) Consistent with improved symmetry of distribution, the dose-adjusted IB administration of BLM improves the </w:t>
      </w:r>
      <w:r w:rsidRPr="00C24DF7">
        <w:rPr>
          <w:rFonts w:eastAsia="Calibri"/>
        </w:rPr>
        <w:t xml:space="preserve">physiologic </w:t>
      </w:r>
      <w:r>
        <w:rPr>
          <w:rFonts w:eastAsia="Calibri"/>
        </w:rPr>
        <w:t>modeling</w:t>
      </w:r>
      <w:r w:rsidRPr="00C24DF7">
        <w:rPr>
          <w:rFonts w:eastAsia="Calibri"/>
        </w:rPr>
        <w:t xml:space="preserve"> of lung fibrosis, with more representative increases in respiratory system elastance (Ers) and decreases in inspiratory capacity (IC) and dynamic respiratory system compliance (Crs).  </w:t>
      </w:r>
    </w:p>
    <w:p w:rsidR="00392A7C" w:rsidRDefault="00392A7C">
      <w:pPr>
        <w:jc w:val="left"/>
        <w:rPr>
          <w:rFonts w:eastAsia="Calibri"/>
        </w:rPr>
      </w:pPr>
    </w:p>
    <w:p w:rsidR="00392A7C" w:rsidRDefault="00392A7C">
      <w:pPr>
        <w:jc w:val="left"/>
        <w:rPr>
          <w:rFonts w:eastAsia="Calibri"/>
        </w:rPr>
      </w:pPr>
      <w:r w:rsidRPr="00B51485">
        <w:rPr>
          <w:rFonts w:eastAsia="Calibri"/>
          <w:b/>
        </w:rPr>
        <w:t>Table 1</w:t>
      </w:r>
      <w:r>
        <w:rPr>
          <w:rFonts w:eastAsia="Calibri"/>
        </w:rPr>
        <w:t xml:space="preserve">: </w:t>
      </w:r>
      <w:r w:rsidRPr="00BD2BCF">
        <w:rPr>
          <w:rFonts w:eastAsia="Calibri"/>
          <w:b/>
        </w:rPr>
        <w:t>Suggested depth of catheter insertion.</w:t>
      </w:r>
      <w:r>
        <w:rPr>
          <w:rFonts w:eastAsia="Calibri"/>
        </w:rPr>
        <w:t xml:space="preserve"> </w:t>
      </w:r>
      <w:r>
        <w:rPr>
          <w:color w:val="auto"/>
        </w:rPr>
        <w:t>Predicted</w:t>
      </w:r>
      <w:r w:rsidRPr="004B23B4">
        <w:rPr>
          <w:color w:val="auto"/>
        </w:rPr>
        <w:t xml:space="preserve"> catheter depths necessary to selectively cannulate the distal </w:t>
      </w:r>
      <w:r>
        <w:rPr>
          <w:color w:val="auto"/>
        </w:rPr>
        <w:t>and proximal lungs were empirically determined using C57BL/6 mice of various weights (</w:t>
      </w:r>
      <w:r>
        <w:rPr>
          <w:rFonts w:eastAsia="Calibri"/>
        </w:rPr>
        <w:t xml:space="preserve">total </w:t>
      </w:r>
      <w:r w:rsidR="002A7884">
        <w:rPr>
          <w:rFonts w:eastAsia="Calibri"/>
        </w:rPr>
        <w:t xml:space="preserve">= </w:t>
      </w:r>
      <w:r>
        <w:rPr>
          <w:rFonts w:eastAsia="Calibri"/>
        </w:rPr>
        <w:t>79 mice).</w:t>
      </w:r>
    </w:p>
    <w:p w:rsidR="00392A7C" w:rsidRDefault="00392A7C">
      <w:pPr>
        <w:jc w:val="left"/>
        <w:rPr>
          <w:rFonts w:eastAsia="Calibri"/>
        </w:rPr>
      </w:pPr>
    </w:p>
    <w:p w:rsidR="00392A7C" w:rsidRDefault="00392A7C">
      <w:pPr>
        <w:jc w:val="left"/>
        <w:rPr>
          <w:rFonts w:eastAsia="Calibri"/>
        </w:rPr>
      </w:pPr>
      <w:r w:rsidRPr="00B51485">
        <w:rPr>
          <w:rFonts w:eastAsia="Calibri"/>
          <w:b/>
        </w:rPr>
        <w:t>Table 2</w:t>
      </w:r>
      <w:r>
        <w:rPr>
          <w:rFonts w:eastAsia="Calibri"/>
        </w:rPr>
        <w:t xml:space="preserve">: </w:t>
      </w:r>
      <w:r w:rsidRPr="00BD2BCF">
        <w:rPr>
          <w:rFonts w:eastAsia="Calibri"/>
          <w:b/>
        </w:rPr>
        <w:t>Right:left lung weight ratios.</w:t>
      </w:r>
      <w:r>
        <w:rPr>
          <w:rFonts w:eastAsia="Calibri"/>
        </w:rPr>
        <w:t xml:space="preserve"> Differences in lung weights observed in 81 C57BL/6 mice demonstrate rationale for corrected IB drug administration. Lungs were dissected and weighed after a lethal dose of </w:t>
      </w:r>
      <w:r>
        <w:rPr>
          <w:color w:val="auto"/>
          <w:shd w:val="clear" w:color="auto" w:fill="FFFFFF"/>
        </w:rPr>
        <w:t>ketamine and xylazine</w:t>
      </w:r>
      <w:r w:rsidRPr="002239FE">
        <w:rPr>
          <w:color w:val="auto"/>
          <w:shd w:val="clear" w:color="auto" w:fill="FFFFFF"/>
        </w:rPr>
        <w:t xml:space="preserve">. </w:t>
      </w:r>
    </w:p>
    <w:p w:rsidR="00392A7C" w:rsidRPr="00C24DF7" w:rsidRDefault="00392A7C">
      <w:pPr>
        <w:jc w:val="left"/>
        <w:rPr>
          <w:shd w:val="clear" w:color="auto" w:fill="FFFFFF"/>
        </w:rPr>
      </w:pPr>
    </w:p>
    <w:p w:rsidR="00392A7C" w:rsidRDefault="00392A7C">
      <w:pPr>
        <w:jc w:val="left"/>
        <w:rPr>
          <w:b/>
          <w:color w:val="auto"/>
        </w:rPr>
      </w:pPr>
      <w:r>
        <w:rPr>
          <w:b/>
          <w:color w:val="auto"/>
        </w:rPr>
        <w:t>DISCUSSION:</w:t>
      </w:r>
    </w:p>
    <w:p w:rsidR="00392A7C" w:rsidRDefault="00392A7C">
      <w:pPr>
        <w:jc w:val="left"/>
        <w:rPr>
          <w:b/>
          <w:color w:val="auto"/>
        </w:rPr>
      </w:pPr>
    </w:p>
    <w:p w:rsidR="00392A7C" w:rsidRDefault="00392A7C">
      <w:pPr>
        <w:jc w:val="left"/>
        <w:rPr>
          <w:color w:val="auto"/>
        </w:rPr>
      </w:pPr>
      <w:r>
        <w:rPr>
          <w:color w:val="auto"/>
        </w:rPr>
        <w:t>Lung injury has been classically modeled in rodents using IT administration of injurious agents such as BLM</w:t>
      </w:r>
      <w:r w:rsidRPr="004A500D">
        <w:rPr>
          <w:noProof/>
          <w:color w:val="auto"/>
          <w:vertAlign w:val="superscript"/>
        </w:rPr>
        <w:t>6</w:t>
      </w:r>
      <w:r>
        <w:rPr>
          <w:color w:val="auto"/>
        </w:rPr>
        <w:t>.  Such IT administration, however, only leads to patchy injury, reflecting the nontargeted nature of lung delivery with this approach</w:t>
      </w:r>
      <w:r w:rsidRPr="004A500D">
        <w:rPr>
          <w:noProof/>
          <w:color w:val="auto"/>
          <w:vertAlign w:val="superscript"/>
        </w:rPr>
        <w:t>7</w:t>
      </w:r>
      <w:r>
        <w:rPr>
          <w:color w:val="auto"/>
        </w:rPr>
        <w:t xml:space="preserve">. These limitations of modeling lung injury are instructive challenges faced when attempting the IT delivery of non-injurious experimental agents, such as drugs, siRNA, or cellular therapies.    </w:t>
      </w:r>
    </w:p>
    <w:p w:rsidR="00392A7C" w:rsidRDefault="00392A7C">
      <w:pPr>
        <w:jc w:val="left"/>
        <w:rPr>
          <w:color w:val="auto"/>
        </w:rPr>
      </w:pPr>
    </w:p>
    <w:p w:rsidR="00392A7C" w:rsidRDefault="00392A7C" w:rsidP="00C35065">
      <w:pPr>
        <w:jc w:val="left"/>
        <w:rPr>
          <w:color w:val="auto"/>
        </w:rPr>
      </w:pPr>
      <w:r>
        <w:rPr>
          <w:color w:val="auto"/>
        </w:rPr>
        <w:t xml:space="preserve">In this report, we describe the direct IB administration of experimental agents. This approach offers two distinct benefits over classic approaches to IT administration. Firstly, </w:t>
      </w:r>
      <w:r w:rsidR="00F04C08">
        <w:rPr>
          <w:color w:val="auto"/>
        </w:rPr>
        <w:t>the</w:t>
      </w:r>
      <w:r>
        <w:rPr>
          <w:color w:val="auto"/>
        </w:rPr>
        <w:t xml:space="preserve"> approach allows for selective unilateral administration to one lung, allowing for sparing of the contralateral lung.  This approach is useful for the selective administration of drugs into a unilaterally</w:t>
      </w:r>
      <w:r w:rsidR="00F04C08">
        <w:rPr>
          <w:color w:val="auto"/>
        </w:rPr>
        <w:t xml:space="preserve"> </w:t>
      </w:r>
      <w:r>
        <w:rPr>
          <w:color w:val="auto"/>
        </w:rPr>
        <w:t>injured lung (</w:t>
      </w:r>
      <w:r w:rsidR="00F04C08">
        <w:rPr>
          <w:color w:val="auto"/>
        </w:rPr>
        <w:t>e.g.</w:t>
      </w:r>
      <w:r>
        <w:rPr>
          <w:color w:val="auto"/>
        </w:rPr>
        <w:t>, ischemia-reperfusion injury</w:t>
      </w:r>
      <w:r w:rsidRPr="004A500D">
        <w:rPr>
          <w:noProof/>
          <w:color w:val="auto"/>
          <w:vertAlign w:val="superscript"/>
        </w:rPr>
        <w:t>8</w:t>
      </w:r>
      <w:r w:rsidR="00F04C08">
        <w:rPr>
          <w:noProof/>
          <w:color w:val="auto"/>
        </w:rPr>
        <w:t>)</w:t>
      </w:r>
      <w:r>
        <w:rPr>
          <w:color w:val="auto"/>
        </w:rPr>
        <w:t xml:space="preserve">, avoiding nonspecific effects in the </w:t>
      </w:r>
      <w:r w:rsidR="00F04C08">
        <w:rPr>
          <w:color w:val="auto"/>
        </w:rPr>
        <w:t>un</w:t>
      </w:r>
      <w:r>
        <w:rPr>
          <w:color w:val="auto"/>
        </w:rPr>
        <w:t>injured lung. Furthermore, directed administration of tumor cells can be used to distinguish primary tumor growth from contralateral, metastatic spread</w:t>
      </w:r>
      <w:r w:rsidR="00F04C08">
        <w:rPr>
          <w:color w:val="auto"/>
        </w:rPr>
        <w:t>ing</w:t>
      </w:r>
      <w:r w:rsidRPr="004A500D">
        <w:rPr>
          <w:noProof/>
          <w:color w:val="auto"/>
          <w:vertAlign w:val="superscript"/>
        </w:rPr>
        <w:t>9,10</w:t>
      </w:r>
      <w:r>
        <w:rPr>
          <w:color w:val="auto"/>
        </w:rPr>
        <w:t xml:space="preserve">.  </w:t>
      </w:r>
    </w:p>
    <w:p w:rsidR="00F04C08" w:rsidRDefault="00F04C08">
      <w:pPr>
        <w:jc w:val="left"/>
        <w:rPr>
          <w:color w:val="auto"/>
        </w:rPr>
      </w:pPr>
    </w:p>
    <w:p w:rsidR="00392A7C" w:rsidRDefault="00392A7C">
      <w:pPr>
        <w:jc w:val="left"/>
        <w:rPr>
          <w:color w:val="auto"/>
        </w:rPr>
      </w:pPr>
      <w:r>
        <w:rPr>
          <w:color w:val="auto"/>
        </w:rPr>
        <w:t xml:space="preserve">Secondly, </w:t>
      </w:r>
      <w:r w:rsidR="00F04C08">
        <w:rPr>
          <w:color w:val="auto"/>
        </w:rPr>
        <w:t>the</w:t>
      </w:r>
      <w:r>
        <w:rPr>
          <w:color w:val="auto"/>
        </w:rPr>
        <w:t xml:space="preserve"> report details a previously</w:t>
      </w:r>
      <w:r w:rsidR="00F04C08">
        <w:rPr>
          <w:color w:val="auto"/>
        </w:rPr>
        <w:t xml:space="preserve"> </w:t>
      </w:r>
      <w:r>
        <w:rPr>
          <w:color w:val="auto"/>
        </w:rPr>
        <w:t xml:space="preserve">unrecognized benefit of IB administration. As detailed in </w:t>
      </w:r>
      <w:r w:rsidRPr="002B2CA5">
        <w:rPr>
          <w:b/>
          <w:color w:val="auto"/>
        </w:rPr>
        <w:t>Figure 7A</w:t>
      </w:r>
      <w:r>
        <w:rPr>
          <w:color w:val="auto"/>
        </w:rPr>
        <w:t>, IT administration relatively concentrates experimental agents within the smaller left lung. This asymmetry can be corrected by administering a relatively larger volume of agent to the larger right lung (</w:t>
      </w:r>
      <w:r w:rsidRPr="002B2CA5">
        <w:rPr>
          <w:b/>
          <w:color w:val="auto"/>
        </w:rPr>
        <w:t xml:space="preserve">Table </w:t>
      </w:r>
      <w:r>
        <w:rPr>
          <w:b/>
          <w:color w:val="auto"/>
        </w:rPr>
        <w:t>2</w:t>
      </w:r>
      <w:r>
        <w:rPr>
          <w:color w:val="auto"/>
        </w:rPr>
        <w:t>), while delivering a smaller volume to the smaller left lung (</w:t>
      </w:r>
      <w:r w:rsidRPr="002B2CA5">
        <w:rPr>
          <w:b/>
          <w:color w:val="auto"/>
        </w:rPr>
        <w:t>Figure 8A</w:t>
      </w:r>
      <w:r>
        <w:rPr>
          <w:color w:val="auto"/>
        </w:rPr>
        <w:t xml:space="preserve">). </w:t>
      </w:r>
      <w:r w:rsidR="00F04C08">
        <w:rPr>
          <w:color w:val="auto"/>
        </w:rPr>
        <w:t>The</w:t>
      </w:r>
      <w:r>
        <w:rPr>
          <w:color w:val="auto"/>
        </w:rPr>
        <w:t xml:space="preserve"> relevance of this dose-adjusted IB administration to BLM-induced fibrotic lung injury</w:t>
      </w:r>
      <w:r w:rsidR="00F04C08">
        <w:rPr>
          <w:color w:val="auto"/>
        </w:rPr>
        <w:t xml:space="preserve"> was demonstrated here</w:t>
      </w:r>
      <w:r>
        <w:rPr>
          <w:color w:val="auto"/>
        </w:rPr>
        <w:t xml:space="preserve">. </w:t>
      </w:r>
      <w:r w:rsidRPr="003B5589">
        <w:rPr>
          <w:color w:val="auto"/>
        </w:rPr>
        <w:t>Dose adjustment</w:t>
      </w:r>
      <w:r>
        <w:rPr>
          <w:color w:val="auto"/>
        </w:rPr>
        <w:t xml:space="preserve"> mitigates the injury to the left lung (which received less BLM), while increasing injury to the right lung (</w:t>
      </w:r>
      <w:r w:rsidRPr="002B2CA5">
        <w:rPr>
          <w:b/>
          <w:color w:val="auto"/>
        </w:rPr>
        <w:t>Figure 9A</w:t>
      </w:r>
      <w:r>
        <w:rPr>
          <w:color w:val="auto"/>
        </w:rPr>
        <w:t>). This increased symmetry coincides with decreased variability of lung injury, as quantified by measurements of pulmonary function (</w:t>
      </w:r>
      <w:r w:rsidRPr="002B2CA5">
        <w:rPr>
          <w:b/>
          <w:color w:val="auto"/>
        </w:rPr>
        <w:t>Figure 9B</w:t>
      </w:r>
      <w:r>
        <w:rPr>
          <w:color w:val="auto"/>
        </w:rPr>
        <w:t xml:space="preserve">).  </w:t>
      </w:r>
    </w:p>
    <w:p w:rsidR="00392A7C" w:rsidRDefault="00392A7C">
      <w:pPr>
        <w:jc w:val="left"/>
        <w:rPr>
          <w:color w:val="auto"/>
        </w:rPr>
      </w:pPr>
    </w:p>
    <w:p w:rsidR="00392A7C" w:rsidRPr="00493FF4" w:rsidRDefault="00392A7C">
      <w:pPr>
        <w:jc w:val="left"/>
      </w:pPr>
      <w:r w:rsidRPr="00493FF4">
        <w:t xml:space="preserve">There are several critical steps in </w:t>
      </w:r>
      <w:r w:rsidR="00F04C08">
        <w:t>the</w:t>
      </w:r>
      <w:r w:rsidRPr="00493FF4">
        <w:t xml:space="preserve"> protocol, including the need to have a stand capable of easily and repeatedly altering animal positioning (i.e.</w:t>
      </w:r>
      <w:r w:rsidR="00F04C08">
        <w:t>,</w:t>
      </w:r>
      <w:r w:rsidRPr="00493FF4">
        <w:t xml:space="preserve"> rotation). More critical is the ability to determine when selective lung cannulation has been achieved. As described in section 4.12, use of a spirometer (in which a water column demonstrates tidal ventilation) ensures successful tracheal cannulation</w:t>
      </w:r>
      <w:r w:rsidRPr="00493FF4">
        <w:rPr>
          <w:noProof/>
          <w:vertAlign w:val="superscript"/>
        </w:rPr>
        <w:t>3</w:t>
      </w:r>
      <w:r w:rsidRPr="00493FF4">
        <w:t xml:space="preserve">. Observation of mouse tachypnea is consistent with distal right lung segment cannulation, while the absence of dyspnea (despite feeling resistance with catheter insertion) suggested cannulation of the left lung. Using these non-operative localization techniques, the operator should be able to accurately guide IB cannulation and experimental agent deposition.  </w:t>
      </w:r>
    </w:p>
    <w:p w:rsidR="00392A7C" w:rsidRDefault="00392A7C">
      <w:pPr>
        <w:jc w:val="left"/>
        <w:rPr>
          <w:color w:val="auto"/>
        </w:rPr>
      </w:pPr>
    </w:p>
    <w:p w:rsidR="00392A7C" w:rsidRDefault="00F04C08">
      <w:pPr>
        <w:jc w:val="left"/>
        <w:rPr>
          <w:color w:val="auto"/>
        </w:rPr>
      </w:pPr>
      <w:r>
        <w:rPr>
          <w:color w:val="auto"/>
        </w:rPr>
        <w:t>This</w:t>
      </w:r>
      <w:r w:rsidR="00392A7C">
        <w:rPr>
          <w:color w:val="auto"/>
        </w:rPr>
        <w:t xml:space="preserve"> approach has several limitations. The IT model of agent delivery is attractive in its simplicity. </w:t>
      </w:r>
      <w:r>
        <w:rPr>
          <w:color w:val="auto"/>
        </w:rPr>
        <w:t>It</w:t>
      </w:r>
      <w:r w:rsidR="00392A7C">
        <w:rPr>
          <w:color w:val="auto"/>
        </w:rPr>
        <w:t xml:space="preserve"> requires a moderate degree of practice and technical skill, although a skilled operator can still rapidly perform this technique within the window of </w:t>
      </w:r>
      <w:r>
        <w:rPr>
          <w:color w:val="auto"/>
        </w:rPr>
        <w:t>i</w:t>
      </w:r>
      <w:r w:rsidR="00392A7C">
        <w:rPr>
          <w:color w:val="auto"/>
        </w:rPr>
        <w:t xml:space="preserve">soflurane anesthesia.  The additional technical skill/practice required, however, may be easily offset by the benefit of this approach in experiments that prioritize either selective agent/siRNA/cell delivery or increased homogeneity of agent deposition. An additional limitation to </w:t>
      </w:r>
      <w:r>
        <w:rPr>
          <w:color w:val="auto"/>
        </w:rPr>
        <w:t>this method</w:t>
      </w:r>
      <w:r w:rsidR="00392A7C">
        <w:rPr>
          <w:color w:val="auto"/>
        </w:rPr>
        <w:t xml:space="preserve"> is the uncertainty regarding length of catheter insertion. As detailed in </w:t>
      </w:r>
      <w:r w:rsidR="00392A7C" w:rsidRPr="000929A6">
        <w:rPr>
          <w:b/>
          <w:color w:val="auto"/>
        </w:rPr>
        <w:t>Table 1</w:t>
      </w:r>
      <w:r w:rsidR="00392A7C">
        <w:rPr>
          <w:color w:val="auto"/>
        </w:rPr>
        <w:t xml:space="preserve">, 79 male and female mice </w:t>
      </w:r>
      <w:r>
        <w:rPr>
          <w:color w:val="auto"/>
        </w:rPr>
        <w:t xml:space="preserve">were measured </w:t>
      </w:r>
      <w:r w:rsidR="00392A7C">
        <w:rPr>
          <w:color w:val="auto"/>
        </w:rPr>
        <w:t>to estimate the depth of catheter insertion necessary for selective IB cannulation. These data serve as a resource to guide the operator to perform our protocol.  However, we cannot confidently extrapolate our resource to other mouse strains (including knockout mice) or morbidly obese mice. In addition, we have not measured if there are differences in airspace volume (lobar, segmental) that vary based on weight</w:t>
      </w:r>
      <w:r>
        <w:rPr>
          <w:color w:val="auto"/>
        </w:rPr>
        <w:t>. A</w:t>
      </w:r>
      <w:r w:rsidR="00392A7C">
        <w:rPr>
          <w:color w:val="auto"/>
        </w:rPr>
        <w:t xml:space="preserve">s such, it is possible that large mice may be able to accommodate larger instillation volumes with IB administration. </w:t>
      </w:r>
      <w:r>
        <w:rPr>
          <w:color w:val="auto"/>
        </w:rPr>
        <w:t>Thus</w:t>
      </w:r>
      <w:r w:rsidR="00392A7C">
        <w:rPr>
          <w:color w:val="auto"/>
        </w:rPr>
        <w:t xml:space="preserve">, the operator should perform an initial optimization/troubleshooting step (using EBD instillation) to ensure that our technique is well-adapted to the desired mouse model.   </w:t>
      </w:r>
    </w:p>
    <w:p w:rsidR="00392A7C" w:rsidRDefault="00392A7C">
      <w:pPr>
        <w:jc w:val="left"/>
        <w:rPr>
          <w:color w:val="auto"/>
        </w:rPr>
      </w:pPr>
    </w:p>
    <w:p w:rsidR="00392A7C" w:rsidRPr="00493FF4" w:rsidRDefault="00392A7C">
      <w:pPr>
        <w:jc w:val="left"/>
      </w:pPr>
      <w:r w:rsidRPr="00493FF4">
        <w:t xml:space="preserve">In summary, </w:t>
      </w:r>
      <w:r w:rsidR="00F04C08">
        <w:t>this report</w:t>
      </w:r>
      <w:r w:rsidRPr="00493FF4">
        <w:t xml:space="preserve"> describe</w:t>
      </w:r>
      <w:r w:rsidR="00F04C08">
        <w:t>s</w:t>
      </w:r>
      <w:r w:rsidRPr="00493FF4">
        <w:t xml:space="preserve"> a novel IB technique that can be used to selectively administer experimental agents to a single lung or adapted to ensure symmetric distribution throughout both lungs. These benefits justify the marginal increase in complexity in comparison to standard IT techniques.  </w:t>
      </w:r>
    </w:p>
    <w:p w:rsidR="00392A7C" w:rsidRPr="00493FF4" w:rsidRDefault="00392A7C">
      <w:pPr>
        <w:jc w:val="left"/>
        <w:rPr>
          <w:shd w:val="clear" w:color="auto" w:fill="FFFFFF"/>
        </w:rPr>
      </w:pPr>
    </w:p>
    <w:p w:rsidR="00392A7C" w:rsidRPr="004F5892" w:rsidRDefault="00392A7C">
      <w:pPr>
        <w:jc w:val="left"/>
      </w:pPr>
      <w:r w:rsidRPr="004F5892">
        <w:rPr>
          <w:b/>
          <w:bCs/>
        </w:rPr>
        <w:t>ACKNOWLEDGEMENTS:</w:t>
      </w:r>
    </w:p>
    <w:p w:rsidR="00392A7C" w:rsidRDefault="00392A7C">
      <w:pPr>
        <w:jc w:val="left"/>
      </w:pPr>
      <w:r>
        <w:t>This work was</w:t>
      </w:r>
      <w:r w:rsidRPr="004F5892">
        <w:t xml:space="preserve"> funded by NHLBI grant HL125371 to E</w:t>
      </w:r>
      <w:r w:rsidR="00F04C08">
        <w:t>.</w:t>
      </w:r>
      <w:r w:rsidRPr="004F5892">
        <w:t>P</w:t>
      </w:r>
      <w:r w:rsidR="00F04C08">
        <w:t>.</w:t>
      </w:r>
      <w:r w:rsidRPr="004F5892">
        <w:t>S</w:t>
      </w:r>
      <w:r w:rsidR="00F04C08">
        <w:t>.</w:t>
      </w:r>
      <w:r w:rsidRPr="004F5892">
        <w:t xml:space="preserve"> </w:t>
      </w:r>
      <w:r w:rsidRPr="00D9042A">
        <w:t>and by DOD (CDMRP) grant W81XWH-17-1-0051 to Y</w:t>
      </w:r>
      <w:r w:rsidR="00F04C08">
        <w:t>.</w:t>
      </w:r>
      <w:r w:rsidRPr="00D9042A">
        <w:t>Y.</w:t>
      </w:r>
    </w:p>
    <w:p w:rsidR="00392A7C" w:rsidRPr="00D9042A" w:rsidRDefault="00392A7C">
      <w:pPr>
        <w:jc w:val="left"/>
      </w:pPr>
    </w:p>
    <w:p w:rsidR="00091AA8" w:rsidRDefault="00392A7C">
      <w:pPr>
        <w:jc w:val="left"/>
        <w:rPr>
          <w:b/>
          <w:bCs/>
        </w:rPr>
      </w:pPr>
      <w:r w:rsidRPr="004F5892">
        <w:rPr>
          <w:b/>
          <w:bCs/>
        </w:rPr>
        <w:t xml:space="preserve">DISCLOSURES: </w:t>
      </w:r>
    </w:p>
    <w:p w:rsidR="00392A7C" w:rsidRPr="004F5892" w:rsidRDefault="00392A7C">
      <w:pPr>
        <w:jc w:val="left"/>
      </w:pPr>
      <w:r w:rsidRPr="004F5892">
        <w:t>The authors declare that they have no competing financial interests.</w:t>
      </w:r>
    </w:p>
    <w:p w:rsidR="00392A7C" w:rsidRDefault="00392A7C">
      <w:pPr>
        <w:jc w:val="left"/>
        <w:rPr>
          <w:b/>
          <w:bCs/>
          <w:color w:val="FF0000"/>
        </w:rPr>
      </w:pPr>
    </w:p>
    <w:p w:rsidR="00392A7C" w:rsidRPr="00A02C42" w:rsidRDefault="00392A7C">
      <w:pPr>
        <w:jc w:val="left"/>
        <w:rPr>
          <w:b/>
          <w:shd w:val="clear" w:color="auto" w:fill="FFFFFF"/>
        </w:rPr>
      </w:pPr>
      <w:r>
        <w:rPr>
          <w:b/>
          <w:shd w:val="clear" w:color="auto" w:fill="FFFFFF"/>
        </w:rPr>
        <w:t>REFERE</w:t>
      </w:r>
      <w:r w:rsidRPr="00E474CB">
        <w:rPr>
          <w:b/>
          <w:shd w:val="clear" w:color="auto" w:fill="FFFFFF"/>
        </w:rPr>
        <w:t>NCES</w:t>
      </w:r>
      <w:r w:rsidR="00F04C08">
        <w:rPr>
          <w:b/>
          <w:shd w:val="clear" w:color="auto" w:fill="FFFFFF"/>
        </w:rPr>
        <w:t>:</w:t>
      </w:r>
    </w:p>
    <w:p w:rsidR="00392A7C" w:rsidRDefault="00392A7C">
      <w:pPr>
        <w:jc w:val="left"/>
        <w:rPr>
          <w:color w:val="808080"/>
        </w:rPr>
      </w:pPr>
    </w:p>
    <w:p w:rsidR="00874713" w:rsidRPr="009C1D96" w:rsidRDefault="00874713">
      <w:pPr>
        <w:pStyle w:val="EndNoteBibliography"/>
        <w:spacing w:after="0"/>
      </w:pPr>
      <w:r w:rsidRPr="009C1D96">
        <w:t>1</w:t>
      </w:r>
      <w:r w:rsidRPr="009C1D96">
        <w:tab/>
        <w:t>MacDonald, K. D., Chang, H. Y.</w:t>
      </w:r>
      <w:r w:rsidR="00E60A51">
        <w:t>,</w:t>
      </w:r>
      <w:r w:rsidRPr="009C1D96">
        <w:t xml:space="preserve"> Mitzner, W. An improved simple method of mouse lung intubation. </w:t>
      </w:r>
      <w:r w:rsidRPr="009C1D96">
        <w:rPr>
          <w:i/>
        </w:rPr>
        <w:t>J</w:t>
      </w:r>
      <w:r>
        <w:rPr>
          <w:i/>
        </w:rPr>
        <w:t>ournal of</w:t>
      </w:r>
      <w:r w:rsidRPr="009C1D96">
        <w:rPr>
          <w:i/>
        </w:rPr>
        <w:t xml:space="preserve"> Appl</w:t>
      </w:r>
      <w:r>
        <w:rPr>
          <w:i/>
        </w:rPr>
        <w:t>ied</w:t>
      </w:r>
      <w:r w:rsidRPr="009C1D96">
        <w:rPr>
          <w:i/>
        </w:rPr>
        <w:t xml:space="preserve"> Physiol</w:t>
      </w:r>
      <w:r>
        <w:rPr>
          <w:i/>
        </w:rPr>
        <w:t>ogy</w:t>
      </w:r>
      <w:r w:rsidRPr="009C1D96">
        <w:rPr>
          <w:i/>
        </w:rPr>
        <w:t>.</w:t>
      </w:r>
      <w:r w:rsidRPr="009C1D96">
        <w:t xml:space="preserve"> </w:t>
      </w:r>
      <w:r w:rsidRPr="009C1D96">
        <w:rPr>
          <w:b/>
        </w:rPr>
        <w:t>106</w:t>
      </w:r>
      <w:r w:rsidRPr="009C1D96">
        <w:t xml:space="preserve"> (3), 984-987</w:t>
      </w:r>
      <w:r w:rsidR="00E60A51">
        <w:t>,</w:t>
      </w:r>
      <w:r w:rsidRPr="009C1D96">
        <w:t xml:space="preserve"> doi:10.1152/japplphysiol.91376.2008 (2009).</w:t>
      </w:r>
    </w:p>
    <w:p w:rsidR="00874713" w:rsidRPr="009C1D96" w:rsidRDefault="00874713">
      <w:pPr>
        <w:pStyle w:val="EndNoteBibliography"/>
        <w:spacing w:after="0"/>
      </w:pPr>
      <w:r w:rsidRPr="009C1D96">
        <w:t>2</w:t>
      </w:r>
      <w:r w:rsidRPr="009C1D96">
        <w:tab/>
        <w:t>Thomas, J. L.</w:t>
      </w:r>
      <w:r w:rsidRPr="009C1D96">
        <w:rPr>
          <w:i/>
        </w:rPr>
        <w:t xml:space="preserve"> et al.</w:t>
      </w:r>
      <w:r w:rsidRPr="009C1D96">
        <w:t xml:space="preserve"> Endotracheal intubation in mice via direct laryngoscopy using an otoscope. </w:t>
      </w:r>
      <w:r w:rsidRPr="009C1D96">
        <w:rPr>
          <w:i/>
        </w:rPr>
        <w:t>J</w:t>
      </w:r>
      <w:r>
        <w:rPr>
          <w:i/>
        </w:rPr>
        <w:t>ournal of</w:t>
      </w:r>
      <w:r w:rsidRPr="009C1D96">
        <w:rPr>
          <w:i/>
        </w:rPr>
        <w:t xml:space="preserve"> Vis</w:t>
      </w:r>
      <w:r>
        <w:rPr>
          <w:i/>
        </w:rPr>
        <w:t>ualized</w:t>
      </w:r>
      <w:r w:rsidRPr="009C1D96">
        <w:rPr>
          <w:i/>
        </w:rPr>
        <w:t xml:space="preserve"> Exp</w:t>
      </w:r>
      <w:r>
        <w:rPr>
          <w:i/>
        </w:rPr>
        <w:t>eriments</w:t>
      </w:r>
      <w:r w:rsidRPr="009C1D96">
        <w:rPr>
          <w:i/>
        </w:rPr>
        <w:t>.</w:t>
      </w:r>
      <w:r w:rsidRPr="009C1D96">
        <w:t xml:space="preserve"> (86), doi:10.3791/50269 (2014).</w:t>
      </w:r>
    </w:p>
    <w:p w:rsidR="00874713" w:rsidRPr="009C1D96" w:rsidRDefault="00874713">
      <w:pPr>
        <w:pStyle w:val="EndNoteBibliography"/>
        <w:spacing w:after="0"/>
      </w:pPr>
      <w:r w:rsidRPr="009C1D96">
        <w:t>3</w:t>
      </w:r>
      <w:r w:rsidRPr="009C1D96">
        <w:tab/>
        <w:t>Vandivort, T. C., An, D.</w:t>
      </w:r>
      <w:r w:rsidR="00E60A51">
        <w:t>,</w:t>
      </w:r>
      <w:r w:rsidRPr="009C1D96">
        <w:t xml:space="preserve"> Parks, W. C. An Improved Method for Rapid Intubation of the Trachea in Mice. </w:t>
      </w:r>
      <w:r w:rsidRPr="009C1D96">
        <w:rPr>
          <w:i/>
        </w:rPr>
        <w:t>J</w:t>
      </w:r>
      <w:r>
        <w:rPr>
          <w:i/>
        </w:rPr>
        <w:t>ournal of</w:t>
      </w:r>
      <w:r w:rsidRPr="009C1D96">
        <w:rPr>
          <w:i/>
        </w:rPr>
        <w:t xml:space="preserve"> Vis</w:t>
      </w:r>
      <w:r>
        <w:rPr>
          <w:i/>
        </w:rPr>
        <w:t>ualized</w:t>
      </w:r>
      <w:r w:rsidRPr="009C1D96">
        <w:rPr>
          <w:i/>
        </w:rPr>
        <w:t xml:space="preserve"> Exp</w:t>
      </w:r>
      <w:r>
        <w:rPr>
          <w:i/>
        </w:rPr>
        <w:t>eriments</w:t>
      </w:r>
      <w:r w:rsidRPr="009C1D96">
        <w:rPr>
          <w:i/>
        </w:rPr>
        <w:t>.</w:t>
      </w:r>
      <w:r w:rsidRPr="009C1D96">
        <w:t xml:space="preserve"> (108), 53771, doi:10.3791/53771 (2016).</w:t>
      </w:r>
    </w:p>
    <w:p w:rsidR="00874713" w:rsidRPr="009C1D96" w:rsidRDefault="00874713">
      <w:pPr>
        <w:pStyle w:val="EndNoteBibliography"/>
        <w:spacing w:after="0"/>
      </w:pPr>
      <w:r w:rsidRPr="009C1D96">
        <w:t>4</w:t>
      </w:r>
      <w:r w:rsidRPr="009C1D96">
        <w:tab/>
        <w:t>McGovern, T. K., Robichaud, A., Fereydoonzad, L., Schuessler, T. F.</w:t>
      </w:r>
      <w:r w:rsidR="00E60A51">
        <w:t>,</w:t>
      </w:r>
      <w:r w:rsidRPr="009C1D96">
        <w:t xml:space="preserve"> Martin, J. G. Evaluation of respiratory system mechanics in mice using the forced oscillation technique. </w:t>
      </w:r>
      <w:r w:rsidRPr="009C1D96">
        <w:rPr>
          <w:i/>
        </w:rPr>
        <w:t>J</w:t>
      </w:r>
      <w:r>
        <w:rPr>
          <w:i/>
        </w:rPr>
        <w:t>ournal of</w:t>
      </w:r>
      <w:r w:rsidRPr="009C1D96">
        <w:rPr>
          <w:i/>
        </w:rPr>
        <w:t xml:space="preserve"> Vis</w:t>
      </w:r>
      <w:r>
        <w:rPr>
          <w:i/>
        </w:rPr>
        <w:t>ualized</w:t>
      </w:r>
      <w:r w:rsidRPr="009C1D96">
        <w:rPr>
          <w:i/>
        </w:rPr>
        <w:t xml:space="preserve"> Exp</w:t>
      </w:r>
      <w:r>
        <w:rPr>
          <w:i/>
        </w:rPr>
        <w:t>eriments</w:t>
      </w:r>
      <w:r w:rsidRPr="009C1D96">
        <w:rPr>
          <w:i/>
        </w:rPr>
        <w:t>.</w:t>
      </w:r>
      <w:r w:rsidRPr="009C1D96">
        <w:t xml:space="preserve"> (75), e50172, doi:10.3791/50172 (2013).</w:t>
      </w:r>
    </w:p>
    <w:p w:rsidR="00874713" w:rsidRPr="009C1D96" w:rsidRDefault="00874713">
      <w:pPr>
        <w:pStyle w:val="EndNoteBibliography"/>
        <w:spacing w:after="0"/>
      </w:pPr>
      <w:r w:rsidRPr="009C1D96">
        <w:t>5</w:t>
      </w:r>
      <w:r w:rsidRPr="009C1D96">
        <w:tab/>
        <w:t>Halbower, A. C., Mason, R. J., Abman, S. H.</w:t>
      </w:r>
      <w:r w:rsidR="00E60A51">
        <w:t>,</w:t>
      </w:r>
      <w:r w:rsidRPr="009C1D96">
        <w:t xml:space="preserve"> Tuder, R. M. Agarose infiltration improves morphology of cryostat sections of lung. </w:t>
      </w:r>
      <w:r>
        <w:rPr>
          <w:i/>
        </w:rPr>
        <w:t>Laboratory Investigation</w:t>
      </w:r>
      <w:r w:rsidRPr="009C1D96">
        <w:rPr>
          <w:i/>
        </w:rPr>
        <w:t>.</w:t>
      </w:r>
      <w:r w:rsidRPr="009C1D96">
        <w:t xml:space="preserve"> </w:t>
      </w:r>
      <w:r w:rsidRPr="009C1D96">
        <w:rPr>
          <w:b/>
        </w:rPr>
        <w:t>71</w:t>
      </w:r>
      <w:r w:rsidRPr="009C1D96">
        <w:t xml:space="preserve"> (1), 149-153 (1994).</w:t>
      </w:r>
    </w:p>
    <w:p w:rsidR="00874713" w:rsidRPr="009C1D96" w:rsidRDefault="00874713">
      <w:pPr>
        <w:pStyle w:val="EndNoteBibliography"/>
        <w:spacing w:after="0"/>
      </w:pPr>
      <w:r w:rsidRPr="009C1D96">
        <w:t>6</w:t>
      </w:r>
      <w:r w:rsidRPr="009C1D96">
        <w:tab/>
        <w:t>Thrall, R. S., McCormick, J. R., Jack, R. M., McReynolds, R. A.</w:t>
      </w:r>
      <w:r w:rsidR="00E60A51">
        <w:t>,</w:t>
      </w:r>
      <w:r w:rsidRPr="009C1D96">
        <w:t xml:space="preserve"> Ward, P. A. Bleomycin-induced pulmonary fibrosis in the rat: inhibition by indomethacin. </w:t>
      </w:r>
      <w:r>
        <w:rPr>
          <w:i/>
        </w:rPr>
        <w:t>American Journal of Pathology</w:t>
      </w:r>
      <w:r w:rsidRPr="009C1D96">
        <w:rPr>
          <w:i/>
        </w:rPr>
        <w:t>.</w:t>
      </w:r>
      <w:r w:rsidRPr="009C1D96">
        <w:t xml:space="preserve"> </w:t>
      </w:r>
      <w:r w:rsidRPr="009C1D96">
        <w:rPr>
          <w:b/>
        </w:rPr>
        <w:t>95</w:t>
      </w:r>
      <w:r w:rsidRPr="009C1D96">
        <w:t xml:space="preserve"> (1), 117-130 (1979).</w:t>
      </w:r>
    </w:p>
    <w:p w:rsidR="00874713" w:rsidRPr="009C1D96" w:rsidRDefault="00874713">
      <w:pPr>
        <w:pStyle w:val="EndNoteBibliography"/>
        <w:spacing w:after="0"/>
      </w:pPr>
      <w:r w:rsidRPr="009C1D96">
        <w:t>7</w:t>
      </w:r>
      <w:r w:rsidRPr="009C1D96">
        <w:tab/>
        <w:t>Matute-Bello, G., Frevert, C. W.</w:t>
      </w:r>
      <w:r w:rsidR="00E60A51">
        <w:t>,</w:t>
      </w:r>
      <w:r w:rsidRPr="009C1D96">
        <w:t xml:space="preserve"> Martin, T. R. Animal models of acute lung injury. </w:t>
      </w:r>
      <w:r>
        <w:rPr>
          <w:i/>
        </w:rPr>
        <w:t>American Journal of Physiology Lung Cellular and Molecular Physiology</w:t>
      </w:r>
      <w:r w:rsidRPr="009C1D96">
        <w:rPr>
          <w:i/>
        </w:rPr>
        <w:t>.</w:t>
      </w:r>
      <w:r w:rsidRPr="009C1D96">
        <w:t xml:space="preserve"> </w:t>
      </w:r>
      <w:r w:rsidRPr="009C1D96">
        <w:rPr>
          <w:b/>
        </w:rPr>
        <w:t>295</w:t>
      </w:r>
      <w:r w:rsidRPr="009C1D96">
        <w:t xml:space="preserve"> (3), L379-399, doi:10.1152/ajplung.00010.2008 (2008).</w:t>
      </w:r>
    </w:p>
    <w:p w:rsidR="00874713" w:rsidRPr="009C1D96" w:rsidRDefault="00874713">
      <w:pPr>
        <w:pStyle w:val="EndNoteBibliography"/>
        <w:spacing w:after="0"/>
      </w:pPr>
      <w:r w:rsidRPr="009C1D96">
        <w:t>8</w:t>
      </w:r>
      <w:r w:rsidRPr="009C1D96">
        <w:tab/>
        <w:t>Del Sorbo, L.</w:t>
      </w:r>
      <w:r w:rsidRPr="009C1D96">
        <w:rPr>
          <w:i/>
        </w:rPr>
        <w:t xml:space="preserve"> et al.</w:t>
      </w:r>
      <w:r w:rsidRPr="009C1D96">
        <w:t xml:space="preserve"> Intratracheal Administration of Small Interfering RNA Targeting Fas Reduces Lung Ischemia-Reperfusion Injury. </w:t>
      </w:r>
      <w:r>
        <w:rPr>
          <w:i/>
        </w:rPr>
        <w:t>Criticial Care Medicine</w:t>
      </w:r>
      <w:r w:rsidRPr="009C1D96">
        <w:rPr>
          <w:i/>
        </w:rPr>
        <w:t>.</w:t>
      </w:r>
      <w:r w:rsidRPr="009C1D96">
        <w:t xml:space="preserve"> </w:t>
      </w:r>
      <w:r w:rsidRPr="009C1D96">
        <w:rPr>
          <w:b/>
        </w:rPr>
        <w:t>44</w:t>
      </w:r>
      <w:r w:rsidRPr="009C1D96">
        <w:t xml:space="preserve"> (8), e604-613, doi:10.1097/ccm.0000000000001601 (2016).</w:t>
      </w:r>
    </w:p>
    <w:p w:rsidR="00874713" w:rsidRPr="009C1D96" w:rsidRDefault="00874713">
      <w:pPr>
        <w:pStyle w:val="EndNoteBibliography"/>
        <w:spacing w:after="0"/>
      </w:pPr>
      <w:r w:rsidRPr="009C1D96">
        <w:t>9</w:t>
      </w:r>
      <w:r w:rsidRPr="009C1D96">
        <w:tab/>
        <w:t>McLemore, T. L.</w:t>
      </w:r>
      <w:r w:rsidRPr="009C1D96">
        <w:rPr>
          <w:i/>
        </w:rPr>
        <w:t xml:space="preserve"> et al.</w:t>
      </w:r>
      <w:r w:rsidRPr="009C1D96">
        <w:t xml:space="preserve"> Novel intrapulmonary model for orthotopic propagation of human lung cancers in athymic nude mice. </w:t>
      </w:r>
      <w:r>
        <w:rPr>
          <w:i/>
        </w:rPr>
        <w:t>Cancer Research</w:t>
      </w:r>
      <w:r w:rsidRPr="009C1D96">
        <w:rPr>
          <w:i/>
        </w:rPr>
        <w:t>.</w:t>
      </w:r>
      <w:r w:rsidRPr="009C1D96">
        <w:t xml:space="preserve"> </w:t>
      </w:r>
      <w:r w:rsidRPr="009C1D96">
        <w:rPr>
          <w:b/>
        </w:rPr>
        <w:t>47</w:t>
      </w:r>
      <w:r w:rsidRPr="009C1D96">
        <w:t xml:space="preserve"> (19), 5132-5140 (1987).</w:t>
      </w:r>
    </w:p>
    <w:p w:rsidR="00874713" w:rsidRPr="009C1D96" w:rsidRDefault="00874713">
      <w:pPr>
        <w:pStyle w:val="EndNoteBibliography"/>
        <w:spacing w:after="0"/>
      </w:pPr>
      <w:r w:rsidRPr="009C1D96">
        <w:t>10</w:t>
      </w:r>
      <w:r w:rsidRPr="009C1D96">
        <w:tab/>
        <w:t>Vertrees, R. A.</w:t>
      </w:r>
      <w:r w:rsidRPr="009C1D96">
        <w:rPr>
          <w:i/>
        </w:rPr>
        <w:t xml:space="preserve"> et al.</w:t>
      </w:r>
      <w:r w:rsidRPr="009C1D96">
        <w:t xml:space="preserve"> Development of a human to murine orthotopic xenotransplanted lung cancer model. </w:t>
      </w:r>
      <w:r w:rsidRPr="009C1D96">
        <w:rPr>
          <w:i/>
        </w:rPr>
        <w:t>J</w:t>
      </w:r>
      <w:r>
        <w:rPr>
          <w:i/>
        </w:rPr>
        <w:t>ournal of Investigative Surgery</w:t>
      </w:r>
      <w:r w:rsidRPr="009C1D96">
        <w:rPr>
          <w:i/>
        </w:rPr>
        <w:t>.</w:t>
      </w:r>
      <w:r w:rsidRPr="009C1D96">
        <w:t xml:space="preserve"> </w:t>
      </w:r>
      <w:r w:rsidRPr="009C1D96">
        <w:rPr>
          <w:b/>
        </w:rPr>
        <w:t>13</w:t>
      </w:r>
      <w:r w:rsidRPr="009C1D96">
        <w:t xml:space="preserve"> (6), 349-358 (2000).</w:t>
      </w:r>
    </w:p>
    <w:p w:rsidR="00392A7C" w:rsidRPr="000A616D" w:rsidRDefault="00392A7C">
      <w:pPr>
        <w:jc w:val="left"/>
        <w:rPr>
          <w:color w:val="808080"/>
        </w:rPr>
      </w:pPr>
    </w:p>
    <w:p w:rsidR="001E108A" w:rsidRDefault="001E108A" w:rsidP="00D626B1">
      <w:pPr>
        <w:jc w:val="left"/>
      </w:pPr>
    </w:p>
    <w:sectPr w:rsidR="001E108A" w:rsidSect="001D6001">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E89" w:rsidRDefault="00286E89">
      <w:r>
        <w:separator/>
      </w:r>
    </w:p>
  </w:endnote>
  <w:endnote w:type="continuationSeparator" w:id="0">
    <w:p w:rsidR="00286E89" w:rsidRDefault="0028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1" w:rsidRDefault="00E60A51">
    <w:pPr>
      <w:pStyle w:val="Footer"/>
      <w:jc w:val="center"/>
    </w:pPr>
    <w:r>
      <w:fldChar w:fldCharType="begin"/>
    </w:r>
    <w:r>
      <w:instrText xml:space="preserve"> PAGE   \* MERGEFORMAT </w:instrText>
    </w:r>
    <w:r>
      <w:fldChar w:fldCharType="separate"/>
    </w:r>
    <w:r>
      <w:rPr>
        <w:noProof/>
      </w:rPr>
      <w:t>18</w:t>
    </w:r>
    <w:r>
      <w:rPr>
        <w:noProof/>
      </w:rPr>
      <w:fldChar w:fldCharType="end"/>
    </w:r>
  </w:p>
  <w:p w:rsidR="00E60A51" w:rsidRPr="00494F77" w:rsidRDefault="00E60A51" w:rsidP="00573E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1" w:rsidRDefault="00E60A51" w:rsidP="00573E6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E89" w:rsidRDefault="00286E89">
      <w:r>
        <w:separator/>
      </w:r>
    </w:p>
  </w:footnote>
  <w:footnote w:type="continuationSeparator" w:id="0">
    <w:p w:rsidR="00286E89" w:rsidRDefault="0028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1" w:rsidRPr="006F06E4" w:rsidRDefault="00E60A51" w:rsidP="00573E64">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1" w:rsidRPr="006F06E4" w:rsidRDefault="00E60A51" w:rsidP="00573E64">
    <w:pPr>
      <w:pStyle w:val="Header"/>
      <w:ind w:right="64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043"/>
    <w:multiLevelType w:val="multilevel"/>
    <w:tmpl w:val="E7B82186"/>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3033111"/>
    <w:multiLevelType w:val="multilevel"/>
    <w:tmpl w:val="26EEF19A"/>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C3BF2"/>
    <w:multiLevelType w:val="multilevel"/>
    <w:tmpl w:val="07CEC87C"/>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B7F3873"/>
    <w:multiLevelType w:val="multilevel"/>
    <w:tmpl w:val="19423F5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CCF1F16"/>
    <w:multiLevelType w:val="hybridMultilevel"/>
    <w:tmpl w:val="2342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C5166"/>
    <w:multiLevelType w:val="hybridMultilevel"/>
    <w:tmpl w:val="0C708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E3454"/>
    <w:multiLevelType w:val="hybridMultilevel"/>
    <w:tmpl w:val="765064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5814C6"/>
    <w:multiLevelType w:val="multilevel"/>
    <w:tmpl w:val="A5B826D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72145"/>
    <w:multiLevelType w:val="multilevel"/>
    <w:tmpl w:val="034022E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E31889"/>
    <w:multiLevelType w:val="multilevel"/>
    <w:tmpl w:val="DFC085C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D674DE"/>
    <w:multiLevelType w:val="hybridMultilevel"/>
    <w:tmpl w:val="890E7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F7C46"/>
    <w:multiLevelType w:val="multilevel"/>
    <w:tmpl w:val="7BA62746"/>
    <w:lvl w:ilvl="0">
      <w:start w:val="5"/>
      <w:numFmt w:val="decimal"/>
      <w:lvlText w:val="%1"/>
      <w:lvlJc w:val="left"/>
      <w:pPr>
        <w:ind w:left="360" w:hanging="360"/>
      </w:pPr>
      <w:rPr>
        <w:rFonts w:hint="default"/>
        <w:u w:val="none"/>
      </w:rPr>
    </w:lvl>
    <w:lvl w:ilvl="1">
      <w:start w:val="1"/>
      <w:numFmt w:val="decimal"/>
      <w:suff w:val="space"/>
      <w:lvlText w:val="%1.%2"/>
      <w:lvlJc w:val="left"/>
      <w:pPr>
        <w:ind w:left="0" w:firstLine="0"/>
      </w:pPr>
      <w:rPr>
        <w:rFonts w:hint="default"/>
        <w:color w:val="000000"/>
        <w:u w:val="none"/>
      </w:rPr>
    </w:lvl>
    <w:lvl w:ilvl="2">
      <w:start w:val="1"/>
      <w:numFmt w:val="decimal"/>
      <w:suff w:val="space"/>
      <w:lvlText w:val="%1.%2.%3"/>
      <w:lvlJc w:val="left"/>
      <w:pPr>
        <w:ind w:left="0" w:firstLine="0"/>
      </w:pPr>
      <w:rPr>
        <w:rFonts w:hint="default"/>
        <w:u w:val="none"/>
      </w:rPr>
    </w:lvl>
    <w:lvl w:ilvl="3">
      <w:start w:val="1"/>
      <w:numFmt w:val="decimal"/>
      <w:lvlText w:val="%1.%2.%3.%4"/>
      <w:lvlJc w:val="left"/>
      <w:pPr>
        <w:ind w:left="1080" w:hanging="720"/>
      </w:pPr>
      <w:rPr>
        <w:rFonts w:hint="default"/>
        <w:u w:val="none"/>
      </w:rPr>
    </w:lvl>
    <w:lvl w:ilvl="4">
      <w:start w:val="1"/>
      <w:numFmt w:val="decimal"/>
      <w:lvlText w:val="%1.%2.%3.%4.%5"/>
      <w:lvlJc w:val="left"/>
      <w:pPr>
        <w:ind w:left="1320" w:hanging="1080"/>
      </w:pPr>
      <w:rPr>
        <w:rFonts w:hint="default"/>
        <w:u w:val="none"/>
      </w:rPr>
    </w:lvl>
    <w:lvl w:ilvl="5">
      <w:start w:val="1"/>
      <w:numFmt w:val="decimal"/>
      <w:lvlText w:val="%1.%2.%3.%4.%5.%6"/>
      <w:lvlJc w:val="left"/>
      <w:pPr>
        <w:ind w:left="1380" w:hanging="1080"/>
      </w:pPr>
      <w:rPr>
        <w:rFonts w:hint="default"/>
        <w:u w:val="none"/>
      </w:rPr>
    </w:lvl>
    <w:lvl w:ilvl="6">
      <w:start w:val="1"/>
      <w:numFmt w:val="decimal"/>
      <w:lvlText w:val="%1.%2.%3.%4.%5.%6.%7"/>
      <w:lvlJc w:val="left"/>
      <w:pPr>
        <w:ind w:left="1800" w:hanging="1440"/>
      </w:pPr>
      <w:rPr>
        <w:rFonts w:hint="default"/>
        <w:u w:val="none"/>
      </w:rPr>
    </w:lvl>
    <w:lvl w:ilvl="7">
      <w:start w:val="1"/>
      <w:numFmt w:val="decimal"/>
      <w:lvlText w:val="%1.%2.%3.%4.%5.%6.%7.%8"/>
      <w:lvlJc w:val="left"/>
      <w:pPr>
        <w:ind w:left="1860" w:hanging="1440"/>
      </w:pPr>
      <w:rPr>
        <w:rFonts w:hint="default"/>
        <w:u w:val="none"/>
      </w:rPr>
    </w:lvl>
    <w:lvl w:ilvl="8">
      <w:start w:val="1"/>
      <w:numFmt w:val="decimal"/>
      <w:lvlText w:val="%1.%2.%3.%4.%5.%6.%7.%8.%9"/>
      <w:lvlJc w:val="left"/>
      <w:pPr>
        <w:ind w:left="2280" w:hanging="1800"/>
      </w:pPr>
      <w:rPr>
        <w:rFonts w:hint="default"/>
        <w:u w:val="none"/>
      </w:rPr>
    </w:lvl>
  </w:abstractNum>
  <w:abstractNum w:abstractNumId="12" w15:restartNumberingAfterBreak="0">
    <w:nsid w:val="2AA94148"/>
    <w:multiLevelType w:val="multilevel"/>
    <w:tmpl w:val="699E4AF8"/>
    <w:lvl w:ilvl="0">
      <w:start w:val="1"/>
      <w:numFmt w:val="none"/>
      <w:lvlText w:val="6.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A6204D"/>
    <w:multiLevelType w:val="hybridMultilevel"/>
    <w:tmpl w:val="0C3491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345A0"/>
    <w:multiLevelType w:val="hybridMultilevel"/>
    <w:tmpl w:val="1BB0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C4A73"/>
    <w:multiLevelType w:val="multilevel"/>
    <w:tmpl w:val="E6B68D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B7B2E"/>
    <w:multiLevelType w:val="hybridMultilevel"/>
    <w:tmpl w:val="C88A0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612DB"/>
    <w:multiLevelType w:val="hybridMultilevel"/>
    <w:tmpl w:val="A9A24C3E"/>
    <w:lvl w:ilvl="0" w:tplc="9C4EC55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A428F"/>
    <w:multiLevelType w:val="hybridMultilevel"/>
    <w:tmpl w:val="0C3491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A6AF4"/>
    <w:multiLevelType w:val="multilevel"/>
    <w:tmpl w:val="3AF2BD00"/>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0" w15:restartNumberingAfterBreak="0">
    <w:nsid w:val="3D327311"/>
    <w:multiLevelType w:val="hybridMultilevel"/>
    <w:tmpl w:val="EED290B8"/>
    <w:lvl w:ilvl="0" w:tplc="9DFE8D86">
      <w:start w:val="3"/>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2A66E296">
      <w:start w:val="1"/>
      <w:numFmt w:val="lowerRoman"/>
      <w:lvlText w:val="%3."/>
      <w:lvlJc w:val="right"/>
      <w:pPr>
        <w:ind w:left="2160" w:hanging="180"/>
      </w:pPr>
      <w:rPr>
        <w:rFonts w:ascii="Calibri" w:eastAsia="SimSun"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6058"/>
    <w:multiLevelType w:val="hybridMultilevel"/>
    <w:tmpl w:val="F7D07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66F23"/>
    <w:multiLevelType w:val="multilevel"/>
    <w:tmpl w:val="9EEA21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911265"/>
    <w:multiLevelType w:val="multilevel"/>
    <w:tmpl w:val="19423F5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C494266"/>
    <w:multiLevelType w:val="multilevel"/>
    <w:tmpl w:val="899A7C7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D63D3D"/>
    <w:multiLevelType w:val="hybridMultilevel"/>
    <w:tmpl w:val="63A8B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B67F0"/>
    <w:multiLevelType w:val="multilevel"/>
    <w:tmpl w:val="699E4AF8"/>
    <w:lvl w:ilvl="0">
      <w:start w:val="1"/>
      <w:numFmt w:val="none"/>
      <w:lvlText w:val="6.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FF520A"/>
    <w:multiLevelType w:val="multilevel"/>
    <w:tmpl w:val="1B3C361C"/>
    <w:lvl w:ilvl="0">
      <w:start w:val="2"/>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8" w15:restartNumberingAfterBreak="0">
    <w:nsid w:val="63836401"/>
    <w:multiLevelType w:val="multilevel"/>
    <w:tmpl w:val="B14EB32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475051"/>
    <w:multiLevelType w:val="multilevel"/>
    <w:tmpl w:val="034022E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6A5AE5"/>
    <w:multiLevelType w:val="hybridMultilevel"/>
    <w:tmpl w:val="B7C485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5156"/>
    <w:multiLevelType w:val="multilevel"/>
    <w:tmpl w:val="8D940A9A"/>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226910"/>
    <w:multiLevelType w:val="multilevel"/>
    <w:tmpl w:val="CF546A74"/>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D6997"/>
    <w:multiLevelType w:val="hybridMultilevel"/>
    <w:tmpl w:val="2DD84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E4875"/>
    <w:multiLevelType w:val="hybridMultilevel"/>
    <w:tmpl w:val="CE30A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6451C"/>
    <w:multiLevelType w:val="multilevel"/>
    <w:tmpl w:val="FB06A068"/>
    <w:lvl w:ilvl="0">
      <w:start w:val="5"/>
      <w:numFmt w:val="decimal"/>
      <w:lvlText w:val="%1"/>
      <w:lvlJc w:val="left"/>
      <w:pPr>
        <w:ind w:left="360" w:hanging="360"/>
      </w:pPr>
      <w:rPr>
        <w:rFonts w:hint="default"/>
        <w:u w:val="none"/>
      </w:rPr>
    </w:lvl>
    <w:lvl w:ilvl="1">
      <w:start w:val="1"/>
      <w:numFmt w:val="decimal"/>
      <w:lvlText w:val="%1.%2"/>
      <w:lvlJc w:val="left"/>
      <w:pPr>
        <w:ind w:left="420" w:hanging="360"/>
      </w:pPr>
      <w:rPr>
        <w:rFonts w:hint="default"/>
        <w:color w:val="000000"/>
        <w:u w:val="none"/>
      </w:rPr>
    </w:lvl>
    <w:lvl w:ilvl="2">
      <w:start w:val="1"/>
      <w:numFmt w:val="decimal"/>
      <w:lvlText w:val="%1.%2.%3"/>
      <w:lvlJc w:val="left"/>
      <w:pPr>
        <w:ind w:left="840" w:hanging="720"/>
      </w:pPr>
      <w:rPr>
        <w:rFonts w:hint="default"/>
        <w:u w:val="none"/>
      </w:rPr>
    </w:lvl>
    <w:lvl w:ilvl="3">
      <w:start w:val="1"/>
      <w:numFmt w:val="decimal"/>
      <w:lvlText w:val="%1.%2.%3.%4"/>
      <w:lvlJc w:val="left"/>
      <w:pPr>
        <w:ind w:left="1080" w:hanging="720"/>
      </w:pPr>
      <w:rPr>
        <w:rFonts w:hint="default"/>
        <w:u w:val="none"/>
      </w:rPr>
    </w:lvl>
    <w:lvl w:ilvl="4">
      <w:start w:val="1"/>
      <w:numFmt w:val="decimal"/>
      <w:lvlText w:val="%1.%2.%3.%4.%5"/>
      <w:lvlJc w:val="left"/>
      <w:pPr>
        <w:ind w:left="1320" w:hanging="1080"/>
      </w:pPr>
      <w:rPr>
        <w:rFonts w:hint="default"/>
        <w:u w:val="none"/>
      </w:rPr>
    </w:lvl>
    <w:lvl w:ilvl="5">
      <w:start w:val="1"/>
      <w:numFmt w:val="decimal"/>
      <w:lvlText w:val="%1.%2.%3.%4.%5.%6"/>
      <w:lvlJc w:val="left"/>
      <w:pPr>
        <w:ind w:left="1380" w:hanging="1080"/>
      </w:pPr>
      <w:rPr>
        <w:rFonts w:hint="default"/>
        <w:u w:val="none"/>
      </w:rPr>
    </w:lvl>
    <w:lvl w:ilvl="6">
      <w:start w:val="1"/>
      <w:numFmt w:val="decimal"/>
      <w:lvlText w:val="%1.%2.%3.%4.%5.%6.%7"/>
      <w:lvlJc w:val="left"/>
      <w:pPr>
        <w:ind w:left="1800" w:hanging="1440"/>
      </w:pPr>
      <w:rPr>
        <w:rFonts w:hint="default"/>
        <w:u w:val="none"/>
      </w:rPr>
    </w:lvl>
    <w:lvl w:ilvl="7">
      <w:start w:val="1"/>
      <w:numFmt w:val="decimal"/>
      <w:lvlText w:val="%1.%2.%3.%4.%5.%6.%7.%8"/>
      <w:lvlJc w:val="left"/>
      <w:pPr>
        <w:ind w:left="1860" w:hanging="1440"/>
      </w:pPr>
      <w:rPr>
        <w:rFonts w:hint="default"/>
        <w:u w:val="none"/>
      </w:rPr>
    </w:lvl>
    <w:lvl w:ilvl="8">
      <w:start w:val="1"/>
      <w:numFmt w:val="decimal"/>
      <w:lvlText w:val="%1.%2.%3.%4.%5.%6.%7.%8.%9"/>
      <w:lvlJc w:val="left"/>
      <w:pPr>
        <w:ind w:left="2280" w:hanging="1800"/>
      </w:pPr>
      <w:rPr>
        <w:rFonts w:hint="default"/>
        <w:u w:val="none"/>
      </w:rPr>
    </w:lvl>
  </w:abstractNum>
  <w:abstractNum w:abstractNumId="36" w15:restartNumberingAfterBreak="0">
    <w:nsid w:val="76D222F0"/>
    <w:multiLevelType w:val="hybridMultilevel"/>
    <w:tmpl w:val="007E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02CD4"/>
    <w:multiLevelType w:val="multilevel"/>
    <w:tmpl w:val="F436698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4"/>
  </w:num>
  <w:num w:numId="3">
    <w:abstractNumId w:val="12"/>
  </w:num>
  <w:num w:numId="4">
    <w:abstractNumId w:val="6"/>
  </w:num>
  <w:num w:numId="5">
    <w:abstractNumId w:val="27"/>
  </w:num>
  <w:num w:numId="6">
    <w:abstractNumId w:val="32"/>
  </w:num>
  <w:num w:numId="7">
    <w:abstractNumId w:val="19"/>
  </w:num>
  <w:num w:numId="8">
    <w:abstractNumId w:val="11"/>
  </w:num>
  <w:num w:numId="9">
    <w:abstractNumId w:val="30"/>
  </w:num>
  <w:num w:numId="10">
    <w:abstractNumId w:val="14"/>
  </w:num>
  <w:num w:numId="11">
    <w:abstractNumId w:val="3"/>
  </w:num>
  <w:num w:numId="12">
    <w:abstractNumId w:val="23"/>
  </w:num>
  <w:num w:numId="13">
    <w:abstractNumId w:val="10"/>
  </w:num>
  <w:num w:numId="14">
    <w:abstractNumId w:val="12"/>
    <w:lvlOverride w:ilvl="0">
      <w:lvl w:ilvl="0">
        <w:start w:val="1"/>
        <w:numFmt w:val="none"/>
        <w:lvlText w:val="6.1"/>
        <w:lvlJc w:val="left"/>
        <w:pPr>
          <w:ind w:left="720" w:hanging="360"/>
        </w:pPr>
        <w:rPr>
          <w:rFonts w:hint="default"/>
        </w:rPr>
      </w:lvl>
    </w:lvlOverride>
    <w:lvlOverride w:ilvl="1">
      <w:lvl w:ilvl="1">
        <w:start w:val="2"/>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26"/>
  </w:num>
  <w:num w:numId="16">
    <w:abstractNumId w:val="37"/>
  </w:num>
  <w:num w:numId="17">
    <w:abstractNumId w:val="9"/>
  </w:num>
  <w:num w:numId="18">
    <w:abstractNumId w:val="34"/>
  </w:num>
  <w:num w:numId="19">
    <w:abstractNumId w:val="29"/>
  </w:num>
  <w:num w:numId="20">
    <w:abstractNumId w:val="17"/>
  </w:num>
  <w:num w:numId="21">
    <w:abstractNumId w:val="31"/>
  </w:num>
  <w:num w:numId="22">
    <w:abstractNumId w:val="4"/>
  </w:num>
  <w:num w:numId="23">
    <w:abstractNumId w:val="5"/>
  </w:num>
  <w:num w:numId="24">
    <w:abstractNumId w:val="21"/>
  </w:num>
  <w:num w:numId="25">
    <w:abstractNumId w:val="25"/>
  </w:num>
  <w:num w:numId="26">
    <w:abstractNumId w:val="28"/>
  </w:num>
  <w:num w:numId="27">
    <w:abstractNumId w:val="8"/>
  </w:num>
  <w:num w:numId="28">
    <w:abstractNumId w:val="20"/>
  </w:num>
  <w:num w:numId="29">
    <w:abstractNumId w:val="2"/>
  </w:num>
  <w:num w:numId="30">
    <w:abstractNumId w:val="0"/>
  </w:num>
  <w:num w:numId="31">
    <w:abstractNumId w:val="15"/>
  </w:num>
  <w:num w:numId="32">
    <w:abstractNumId w:val="35"/>
  </w:num>
  <w:num w:numId="33">
    <w:abstractNumId w:val="33"/>
  </w:num>
  <w:num w:numId="34">
    <w:abstractNumId w:val="18"/>
  </w:num>
  <w:num w:numId="35">
    <w:abstractNumId w:val="13"/>
  </w:num>
  <w:num w:numId="36">
    <w:abstractNumId w:val="1"/>
  </w:num>
  <w:num w:numId="37">
    <w:abstractNumId w:val="36"/>
  </w:num>
  <w:num w:numId="38">
    <w:abstractNumId w:val="2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92A7C"/>
    <w:rsid w:val="000664EC"/>
    <w:rsid w:val="00091AA8"/>
    <w:rsid w:val="00152892"/>
    <w:rsid w:val="001D6001"/>
    <w:rsid w:val="001E108A"/>
    <w:rsid w:val="00200D39"/>
    <w:rsid w:val="00286E89"/>
    <w:rsid w:val="002A7884"/>
    <w:rsid w:val="002F57D8"/>
    <w:rsid w:val="00392A7C"/>
    <w:rsid w:val="00414E5B"/>
    <w:rsid w:val="005314E1"/>
    <w:rsid w:val="00573E64"/>
    <w:rsid w:val="00586D32"/>
    <w:rsid w:val="005E1B17"/>
    <w:rsid w:val="00712094"/>
    <w:rsid w:val="00726968"/>
    <w:rsid w:val="007D7F10"/>
    <w:rsid w:val="00874713"/>
    <w:rsid w:val="008D2FAF"/>
    <w:rsid w:val="00A41341"/>
    <w:rsid w:val="00A731B5"/>
    <w:rsid w:val="00A81D84"/>
    <w:rsid w:val="00C34EE1"/>
    <w:rsid w:val="00C35065"/>
    <w:rsid w:val="00D10283"/>
    <w:rsid w:val="00D40D80"/>
    <w:rsid w:val="00D626B1"/>
    <w:rsid w:val="00E60A51"/>
    <w:rsid w:val="00EA23C3"/>
    <w:rsid w:val="00F04C08"/>
    <w:rsid w:val="00F6087F"/>
    <w:rsid w:val="00FA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60D6AE-265E-40CC-86AB-9539489C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7C"/>
    <w:pPr>
      <w:widowControl w:val="0"/>
      <w:autoSpaceDE w:val="0"/>
      <w:autoSpaceDN w:val="0"/>
      <w:adjustRightInd w:val="0"/>
      <w:spacing w:after="0" w:line="240" w:lineRule="auto"/>
      <w:jc w:val="both"/>
    </w:pPr>
    <w:rPr>
      <w:rFonts w:ascii="Calibri" w:eastAsia="SimSun" w:hAnsi="Calibri" w:cs="Calibri"/>
      <w:color w:val="000000"/>
      <w:sz w:val="24"/>
      <w:szCs w:val="24"/>
    </w:rPr>
  </w:style>
  <w:style w:type="paragraph" w:styleId="Heading1">
    <w:name w:val="heading 1"/>
    <w:basedOn w:val="Normal"/>
    <w:next w:val="Normal"/>
    <w:link w:val="Heading1Char"/>
    <w:qFormat/>
    <w:rsid w:val="00392A7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392A7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92A7C"/>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2A7C"/>
    <w:rPr>
      <w:rFonts w:ascii="Calibri" w:eastAsia="SimSun" w:hAnsi="Calibri" w:cs="Times New Roman"/>
      <w:b/>
      <w:bCs/>
      <w:color w:val="000000"/>
      <w:kern w:val="32"/>
      <w:sz w:val="28"/>
      <w:szCs w:val="32"/>
    </w:rPr>
  </w:style>
  <w:style w:type="character" w:customStyle="1" w:styleId="Heading2Char">
    <w:name w:val="Heading 2 Char"/>
    <w:link w:val="Heading2"/>
    <w:rsid w:val="00392A7C"/>
    <w:rPr>
      <w:rFonts w:ascii="Calibri" w:eastAsia="SimSun" w:hAnsi="Calibri" w:cs="Times New Roman"/>
      <w:b/>
      <w:bCs/>
      <w:iCs/>
      <w:color w:val="000000"/>
      <w:sz w:val="24"/>
      <w:szCs w:val="28"/>
    </w:rPr>
  </w:style>
  <w:style w:type="character" w:customStyle="1" w:styleId="Heading3Char">
    <w:name w:val="Heading 3 Char"/>
    <w:link w:val="Heading3"/>
    <w:uiPriority w:val="9"/>
    <w:rsid w:val="00392A7C"/>
    <w:rPr>
      <w:rFonts w:ascii="Cambria" w:eastAsia="MS Gothic" w:hAnsi="Cambria" w:cs="Times New Roman"/>
      <w:b/>
      <w:bCs/>
      <w:color w:val="4F81BD"/>
      <w:sz w:val="24"/>
      <w:szCs w:val="24"/>
    </w:rPr>
  </w:style>
  <w:style w:type="paragraph" w:styleId="NormalWeb">
    <w:name w:val="Normal (Web)"/>
    <w:basedOn w:val="Normal"/>
    <w:rsid w:val="00392A7C"/>
    <w:pPr>
      <w:spacing w:before="100" w:beforeAutospacing="1" w:after="100" w:afterAutospacing="1"/>
    </w:pPr>
  </w:style>
  <w:style w:type="character" w:styleId="Hyperlink">
    <w:name w:val="Hyperlink"/>
    <w:uiPriority w:val="99"/>
    <w:rsid w:val="00392A7C"/>
    <w:rPr>
      <w:color w:val="0000FF"/>
      <w:u w:val="single"/>
    </w:rPr>
  </w:style>
  <w:style w:type="paragraph" w:styleId="Header">
    <w:name w:val="header"/>
    <w:basedOn w:val="Normal"/>
    <w:link w:val="HeaderChar"/>
    <w:rsid w:val="00392A7C"/>
    <w:pPr>
      <w:tabs>
        <w:tab w:val="center" w:pos="4680"/>
        <w:tab w:val="right" w:pos="9360"/>
      </w:tabs>
    </w:pPr>
  </w:style>
  <w:style w:type="character" w:customStyle="1" w:styleId="HeaderChar">
    <w:name w:val="Header Char"/>
    <w:link w:val="Header"/>
    <w:rsid w:val="00392A7C"/>
    <w:rPr>
      <w:rFonts w:ascii="Calibri" w:eastAsia="SimSun" w:hAnsi="Calibri" w:cs="Calibri"/>
      <w:color w:val="000000"/>
      <w:sz w:val="24"/>
      <w:szCs w:val="24"/>
    </w:rPr>
  </w:style>
  <w:style w:type="paragraph" w:styleId="Footer">
    <w:name w:val="footer"/>
    <w:basedOn w:val="Normal"/>
    <w:link w:val="FooterChar"/>
    <w:uiPriority w:val="99"/>
    <w:rsid w:val="00392A7C"/>
    <w:pPr>
      <w:tabs>
        <w:tab w:val="center" w:pos="4680"/>
        <w:tab w:val="right" w:pos="9360"/>
      </w:tabs>
    </w:pPr>
  </w:style>
  <w:style w:type="character" w:customStyle="1" w:styleId="FooterChar">
    <w:name w:val="Footer Char"/>
    <w:link w:val="Footer"/>
    <w:uiPriority w:val="99"/>
    <w:rsid w:val="00392A7C"/>
    <w:rPr>
      <w:rFonts w:ascii="Calibri" w:eastAsia="SimSun" w:hAnsi="Calibri" w:cs="Calibri"/>
      <w:color w:val="000000"/>
      <w:sz w:val="24"/>
      <w:szCs w:val="24"/>
    </w:rPr>
  </w:style>
  <w:style w:type="character" w:styleId="CommentReference">
    <w:name w:val="annotation reference"/>
    <w:uiPriority w:val="99"/>
    <w:rsid w:val="00392A7C"/>
    <w:rPr>
      <w:sz w:val="18"/>
      <w:szCs w:val="18"/>
    </w:rPr>
  </w:style>
  <w:style w:type="paragraph" w:styleId="CommentText">
    <w:name w:val="annotation text"/>
    <w:basedOn w:val="Normal"/>
    <w:link w:val="CommentTextChar"/>
    <w:uiPriority w:val="99"/>
    <w:rsid w:val="00392A7C"/>
  </w:style>
  <w:style w:type="character" w:customStyle="1" w:styleId="CommentTextChar">
    <w:name w:val="Comment Text Char"/>
    <w:link w:val="CommentText"/>
    <w:uiPriority w:val="99"/>
    <w:rsid w:val="00392A7C"/>
    <w:rPr>
      <w:rFonts w:ascii="Calibri" w:eastAsia="SimSun" w:hAnsi="Calibri" w:cs="Calibri"/>
      <w:color w:val="000000"/>
      <w:sz w:val="24"/>
      <w:szCs w:val="24"/>
    </w:rPr>
  </w:style>
  <w:style w:type="paragraph" w:styleId="CommentSubject">
    <w:name w:val="annotation subject"/>
    <w:basedOn w:val="CommentText"/>
    <w:next w:val="CommentText"/>
    <w:link w:val="CommentSubjectChar"/>
    <w:rsid w:val="00392A7C"/>
    <w:rPr>
      <w:b/>
      <w:bCs/>
      <w:sz w:val="20"/>
      <w:szCs w:val="20"/>
    </w:rPr>
  </w:style>
  <w:style w:type="character" w:customStyle="1" w:styleId="CommentSubjectChar">
    <w:name w:val="Comment Subject Char"/>
    <w:link w:val="CommentSubject"/>
    <w:rsid w:val="00392A7C"/>
    <w:rPr>
      <w:rFonts w:ascii="Calibri" w:eastAsia="SimSun" w:hAnsi="Calibri" w:cs="Calibri"/>
      <w:b/>
      <w:bCs/>
      <w:color w:val="000000"/>
      <w:sz w:val="20"/>
      <w:szCs w:val="20"/>
    </w:rPr>
  </w:style>
  <w:style w:type="paragraph" w:styleId="BalloonText">
    <w:name w:val="Balloon Text"/>
    <w:basedOn w:val="Normal"/>
    <w:link w:val="BalloonTextChar"/>
    <w:rsid w:val="00392A7C"/>
    <w:rPr>
      <w:rFonts w:ascii="Lucida Grande" w:hAnsi="Lucida Grande"/>
      <w:sz w:val="18"/>
      <w:szCs w:val="18"/>
    </w:rPr>
  </w:style>
  <w:style w:type="character" w:customStyle="1" w:styleId="BalloonTextChar">
    <w:name w:val="Balloon Text Char"/>
    <w:link w:val="BalloonText"/>
    <w:rsid w:val="00392A7C"/>
    <w:rPr>
      <w:rFonts w:ascii="Lucida Grande" w:eastAsia="SimSun" w:hAnsi="Lucida Grande" w:cs="Calibri"/>
      <w:color w:val="000000"/>
      <w:sz w:val="18"/>
      <w:szCs w:val="18"/>
    </w:rPr>
  </w:style>
  <w:style w:type="character" w:styleId="PageNumber">
    <w:name w:val="page number"/>
    <w:basedOn w:val="DefaultParagraphFont"/>
    <w:rsid w:val="00392A7C"/>
  </w:style>
  <w:style w:type="character" w:styleId="FollowedHyperlink">
    <w:name w:val="FollowedHyperlink"/>
    <w:rsid w:val="00392A7C"/>
    <w:rPr>
      <w:color w:val="800080"/>
      <w:u w:val="single"/>
    </w:rPr>
  </w:style>
  <w:style w:type="character" w:customStyle="1" w:styleId="apple-converted-space">
    <w:name w:val="apple-converted-space"/>
    <w:basedOn w:val="DefaultParagraphFont"/>
    <w:rsid w:val="00392A7C"/>
  </w:style>
  <w:style w:type="character" w:styleId="IntenseEmphasis">
    <w:name w:val="Intense Emphasis"/>
    <w:qFormat/>
    <w:rsid w:val="00392A7C"/>
    <w:rPr>
      <w:b/>
      <w:bCs/>
      <w:i/>
      <w:iCs/>
      <w:color w:val="4F81BD"/>
    </w:rPr>
  </w:style>
  <w:style w:type="paragraph" w:customStyle="1" w:styleId="Exampletext">
    <w:name w:val="Example text"/>
    <w:basedOn w:val="Normal"/>
    <w:link w:val="ExampletextChar"/>
    <w:qFormat/>
    <w:rsid w:val="00392A7C"/>
    <w:pPr>
      <w:spacing w:after="240"/>
    </w:pPr>
    <w:rPr>
      <w:color w:val="7F7F7F"/>
    </w:rPr>
  </w:style>
  <w:style w:type="character" w:customStyle="1" w:styleId="ExampletextChar">
    <w:name w:val="Example text Char"/>
    <w:link w:val="Exampletext"/>
    <w:rsid w:val="00392A7C"/>
    <w:rPr>
      <w:rFonts w:ascii="Calibri" w:eastAsia="SimSun" w:hAnsi="Calibri" w:cs="Calibri"/>
      <w:color w:val="7F7F7F"/>
      <w:sz w:val="24"/>
      <w:szCs w:val="24"/>
    </w:rPr>
  </w:style>
  <w:style w:type="paragraph" w:styleId="ListParagraph">
    <w:name w:val="List Paragraph"/>
    <w:basedOn w:val="Normal"/>
    <w:uiPriority w:val="34"/>
    <w:qFormat/>
    <w:rsid w:val="00392A7C"/>
    <w:pPr>
      <w:ind w:left="720"/>
      <w:contextualSpacing/>
    </w:pPr>
  </w:style>
  <w:style w:type="paragraph" w:styleId="Revision">
    <w:name w:val="Revision"/>
    <w:hidden/>
    <w:uiPriority w:val="99"/>
    <w:semiHidden/>
    <w:rsid w:val="00392A7C"/>
    <w:pPr>
      <w:spacing w:after="0" w:line="240" w:lineRule="auto"/>
    </w:pPr>
    <w:rPr>
      <w:rFonts w:ascii="Calibri" w:eastAsia="SimSun" w:hAnsi="Calibri" w:cs="Calibri"/>
      <w:color w:val="000000"/>
      <w:sz w:val="24"/>
      <w:szCs w:val="24"/>
    </w:rPr>
  </w:style>
  <w:style w:type="paragraph" w:styleId="BodyText">
    <w:name w:val="Body Text"/>
    <w:basedOn w:val="Normal"/>
    <w:link w:val="BodyTextChar"/>
    <w:uiPriority w:val="1"/>
    <w:qFormat/>
    <w:rsid w:val="00392A7C"/>
    <w:pPr>
      <w:autoSpaceDE/>
      <w:autoSpaceDN/>
      <w:adjustRightInd/>
      <w:jc w:val="left"/>
    </w:pPr>
    <w:rPr>
      <w:rFonts w:eastAsia="Calibri"/>
      <w:color w:val="auto"/>
    </w:rPr>
  </w:style>
  <w:style w:type="character" w:customStyle="1" w:styleId="BodyTextChar">
    <w:name w:val="Body Text Char"/>
    <w:link w:val="BodyText"/>
    <w:uiPriority w:val="1"/>
    <w:rsid w:val="00392A7C"/>
    <w:rPr>
      <w:rFonts w:ascii="Calibri" w:eastAsia="Calibri" w:hAnsi="Calibri" w:cs="Calibri"/>
      <w:sz w:val="24"/>
      <w:szCs w:val="24"/>
    </w:rPr>
  </w:style>
  <w:style w:type="character" w:styleId="Strong">
    <w:name w:val="Strong"/>
    <w:uiPriority w:val="22"/>
    <w:qFormat/>
    <w:rsid w:val="00392A7C"/>
    <w:rPr>
      <w:b/>
      <w:bCs/>
    </w:rPr>
  </w:style>
  <w:style w:type="character" w:styleId="Emphasis">
    <w:name w:val="Emphasis"/>
    <w:uiPriority w:val="20"/>
    <w:qFormat/>
    <w:rsid w:val="00392A7C"/>
    <w:rPr>
      <w:i/>
      <w:iCs/>
    </w:rPr>
  </w:style>
  <w:style w:type="character" w:styleId="LineNumber">
    <w:name w:val="line number"/>
    <w:basedOn w:val="DefaultParagraphFont"/>
    <w:uiPriority w:val="99"/>
    <w:semiHidden/>
    <w:unhideWhenUsed/>
    <w:rsid w:val="00392A7C"/>
  </w:style>
  <w:style w:type="character" w:customStyle="1" w:styleId="UnresolvedMention1">
    <w:name w:val="Unresolved Mention1"/>
    <w:uiPriority w:val="99"/>
    <w:semiHidden/>
    <w:unhideWhenUsed/>
    <w:rsid w:val="00392A7C"/>
    <w:rPr>
      <w:color w:val="808080"/>
      <w:shd w:val="clear" w:color="auto" w:fill="E6E6E6"/>
    </w:rPr>
  </w:style>
  <w:style w:type="paragraph" w:customStyle="1" w:styleId="EndNoteBibliography">
    <w:name w:val="EndNote Bibliography"/>
    <w:basedOn w:val="Normal"/>
    <w:link w:val="EndNoteBibliographyChar"/>
    <w:rsid w:val="00392A7C"/>
    <w:pPr>
      <w:widowControl/>
      <w:autoSpaceDE/>
      <w:autoSpaceDN/>
      <w:adjustRightInd/>
      <w:spacing w:after="160"/>
      <w:jc w:val="left"/>
    </w:pPr>
    <w:rPr>
      <w:noProof/>
      <w:color w:val="auto"/>
      <w:szCs w:val="22"/>
      <w:lang w:eastAsia="zh-CN"/>
    </w:rPr>
  </w:style>
  <w:style w:type="character" w:customStyle="1" w:styleId="EndNoteBibliographyChar">
    <w:name w:val="EndNote Bibliography Char"/>
    <w:link w:val="EndNoteBibliography"/>
    <w:rsid w:val="00392A7C"/>
    <w:rPr>
      <w:rFonts w:ascii="Calibri" w:eastAsia="SimSun" w:hAnsi="Calibri" w:cs="Calibri"/>
      <w:noProof/>
      <w:sz w:val="24"/>
      <w:lang w:eastAsia="zh-CN"/>
    </w:rPr>
  </w:style>
  <w:style w:type="paragraph" w:customStyle="1" w:styleId="Default">
    <w:name w:val="Default"/>
    <w:rsid w:val="00392A7C"/>
    <w:pPr>
      <w:autoSpaceDE w:val="0"/>
      <w:autoSpaceDN w:val="0"/>
      <w:adjustRightInd w:val="0"/>
      <w:spacing w:after="0" w:line="240" w:lineRule="auto"/>
    </w:pPr>
    <w:rPr>
      <w:rFonts w:ascii="Calibri" w:eastAsia="SimSun" w:hAnsi="Calibri" w:cs="Calibri"/>
      <w:color w:val="000000"/>
      <w:sz w:val="24"/>
      <w:szCs w:val="24"/>
      <w:lang w:eastAsia="zh-CN"/>
    </w:rPr>
  </w:style>
  <w:style w:type="paragraph" w:customStyle="1" w:styleId="EndNoteBibliographyTitle">
    <w:name w:val="EndNote Bibliography Title"/>
    <w:basedOn w:val="Normal"/>
    <w:link w:val="EndNoteBibliographyTitleChar"/>
    <w:rsid w:val="00392A7C"/>
    <w:pPr>
      <w:jc w:val="center"/>
    </w:pPr>
    <w:rPr>
      <w:noProof/>
    </w:rPr>
  </w:style>
  <w:style w:type="character" w:customStyle="1" w:styleId="EndNoteBibliographyTitleChar">
    <w:name w:val="EndNote Bibliography Title Char"/>
    <w:link w:val="EndNoteBibliographyTitle"/>
    <w:rsid w:val="00392A7C"/>
    <w:rPr>
      <w:rFonts w:ascii="Calibri" w:eastAsia="SimSu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ei.liao@ucdenver.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yimu.yang@ucdenver.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ric.schmidt@ucdenver.edu" TargetMode="External"/><Relationship Id="rId4" Type="http://schemas.openxmlformats.org/officeDocument/2006/relationships/webSettings" Target="webSettings.xml"/><Relationship Id="rId9" Type="http://schemas.openxmlformats.org/officeDocument/2006/relationships/hyperlink" Target="mailto:oliver.eickelberg@ucdenver.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Sumei</dc:creator>
  <cp:keywords/>
  <dc:description/>
  <cp:lastModifiedBy>Vineeta Bajaj</cp:lastModifiedBy>
  <cp:revision>2</cp:revision>
  <dcterms:created xsi:type="dcterms:W3CDTF">2019-01-18T20:06:00Z</dcterms:created>
  <dcterms:modified xsi:type="dcterms:W3CDTF">2019-01-18T20:06:00Z</dcterms:modified>
</cp:coreProperties>
</file>