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8A7D7" w14:textId="777777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F4284">
        <w:rPr>
          <w:rFonts w:ascii="Helvetica" w:hAnsi="Helvetica" w:cs="Arial"/>
          <w:b/>
          <w:i w:val="0"/>
          <w:sz w:val="22"/>
          <w:szCs w:val="22"/>
        </w:rPr>
        <w:t>59322</w:t>
      </w:r>
    </w:p>
    <w:p w14:paraId="587BC20A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ECFD8CB" w14:textId="77777777" w:rsidR="00BF4284" w:rsidRDefault="00DC058D" w:rsidP="00BF4284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BF4284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http://www.jove.com/files_upload.php?src=18093258</w:t>
        </w:r>
      </w:hyperlink>
    </w:p>
    <w:p w14:paraId="26BCB173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FF04A1E" w14:textId="77777777" w:rsidR="00BF4284" w:rsidRPr="00BF4284" w:rsidRDefault="00FA1A9D" w:rsidP="00BF4284">
      <w:pPr>
        <w:contextualSpacing/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F4284" w:rsidRPr="00BF4284">
        <w:rPr>
          <w:rFonts w:ascii="Helvetica" w:hAnsi="Helvetica" w:cs="Helvetica"/>
          <w:b/>
          <w:i/>
          <w:sz w:val="28"/>
          <w:szCs w:val="28"/>
        </w:rPr>
        <w:t>In Vivo</w:t>
      </w:r>
      <w:r w:rsidR="00BF4284" w:rsidRPr="00BF4284">
        <w:rPr>
          <w:rFonts w:ascii="Helvetica" w:hAnsi="Helvetica" w:cs="Helvetica"/>
          <w:b/>
          <w:sz w:val="28"/>
          <w:szCs w:val="28"/>
        </w:rPr>
        <w:t xml:space="preserve"> Inhibition of MicroRNA to Decrease Tumor Growth in Mice</w:t>
      </w:r>
    </w:p>
    <w:p w14:paraId="3058235C" w14:textId="77777777" w:rsidR="00FA1A9D" w:rsidRPr="00BF4284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40515EAF" w14:textId="77777777" w:rsidR="00BF4284" w:rsidRPr="00BF4284" w:rsidRDefault="001F4C9C" w:rsidP="00BF4284">
      <w:pPr>
        <w:contextualSpacing/>
        <w:rPr>
          <w:rFonts w:ascii="Helvetica" w:hAnsi="Helvetica" w:cs="Helvetica"/>
          <w:b/>
          <w:sz w:val="28"/>
          <w:szCs w:val="28"/>
          <w:lang w:val="es-ES"/>
        </w:rPr>
      </w:pPr>
      <w:r w:rsidRPr="006F45F9">
        <w:rPr>
          <w:rFonts w:ascii="Helvetica" w:hAnsi="Helvetica" w:cs="Helvetica"/>
          <w:b/>
          <w:sz w:val="28"/>
          <w:szCs w:val="28"/>
          <w:lang w:val="es-ES"/>
        </w:rPr>
        <w:t xml:space="preserve">Authors and Affiliations: </w:t>
      </w:r>
      <w:r w:rsidR="00BF4284" w:rsidRPr="00BF4284">
        <w:rPr>
          <w:rFonts w:ascii="Helvetica" w:hAnsi="Helvetica" w:cs="Helvetica"/>
          <w:b/>
          <w:sz w:val="28"/>
          <w:szCs w:val="28"/>
          <w:lang w:val="es-ES"/>
        </w:rPr>
        <w:t>Julia Ramírez-Moya</w:t>
      </w:r>
      <w:r w:rsidR="00BF4284" w:rsidRPr="00BF4284">
        <w:rPr>
          <w:rFonts w:ascii="Helvetica" w:hAnsi="Helvetica" w:cs="Helvetica"/>
          <w:b/>
          <w:sz w:val="28"/>
          <w:szCs w:val="28"/>
          <w:vertAlign w:val="superscript"/>
          <w:lang w:val="es-ES"/>
        </w:rPr>
        <w:t>1,2</w:t>
      </w:r>
      <w:r w:rsidR="00BF4284" w:rsidRPr="00BF4284">
        <w:rPr>
          <w:rFonts w:ascii="Helvetica" w:hAnsi="Helvetica" w:cs="Helvetica"/>
          <w:b/>
          <w:sz w:val="28"/>
          <w:szCs w:val="28"/>
          <w:lang w:val="es-ES"/>
        </w:rPr>
        <w:t>, León Wert-Lamas</w:t>
      </w:r>
      <w:r w:rsidR="00BF4284" w:rsidRPr="00BF4284">
        <w:rPr>
          <w:rFonts w:ascii="Helvetica" w:hAnsi="Helvetica" w:cs="Helvetica"/>
          <w:b/>
          <w:sz w:val="28"/>
          <w:szCs w:val="28"/>
          <w:vertAlign w:val="superscript"/>
          <w:lang w:val="es-ES"/>
        </w:rPr>
        <w:t>1</w:t>
      </w:r>
      <w:r w:rsidR="00BF4284" w:rsidRPr="00BF4284">
        <w:rPr>
          <w:rFonts w:ascii="Helvetica" w:hAnsi="Helvetica" w:cs="Helvetica"/>
          <w:b/>
          <w:sz w:val="28"/>
          <w:szCs w:val="28"/>
          <w:lang w:val="es-ES"/>
        </w:rPr>
        <w:t>, Adrián Acuña-Ruiz</w:t>
      </w:r>
      <w:r w:rsidR="00BF4284" w:rsidRPr="00BF4284">
        <w:rPr>
          <w:rFonts w:ascii="Helvetica" w:hAnsi="Helvetica" w:cs="Helvetica"/>
          <w:b/>
          <w:sz w:val="28"/>
          <w:szCs w:val="28"/>
          <w:vertAlign w:val="superscript"/>
          <w:lang w:val="es-ES"/>
        </w:rPr>
        <w:t>1,2</w:t>
      </w:r>
      <w:r w:rsidR="00BF4284" w:rsidRPr="00BF4284">
        <w:rPr>
          <w:rFonts w:ascii="Helvetica" w:hAnsi="Helvetica" w:cs="Helvetica"/>
          <w:b/>
          <w:sz w:val="28"/>
          <w:szCs w:val="28"/>
          <w:lang w:val="es-ES"/>
        </w:rPr>
        <w:t>, Miguel A. Zaballos</w:t>
      </w:r>
      <w:r w:rsidR="00BF4284" w:rsidRPr="00BF4284">
        <w:rPr>
          <w:rFonts w:ascii="Helvetica" w:hAnsi="Helvetica" w:cs="Helvetica"/>
          <w:b/>
          <w:sz w:val="28"/>
          <w:szCs w:val="28"/>
          <w:vertAlign w:val="superscript"/>
          <w:lang w:val="es-ES"/>
        </w:rPr>
        <w:t xml:space="preserve">1,2 </w:t>
      </w:r>
      <w:r w:rsidR="00BF4284" w:rsidRPr="00BF4284">
        <w:rPr>
          <w:rFonts w:ascii="Helvetica" w:hAnsi="Helvetica" w:cs="Helvetica"/>
          <w:b/>
          <w:sz w:val="28"/>
          <w:szCs w:val="28"/>
          <w:lang w:val="es-ES"/>
        </w:rPr>
        <w:t>and Pilar Santisteban</w:t>
      </w:r>
      <w:r w:rsidR="00BF4284" w:rsidRPr="00BF4284">
        <w:rPr>
          <w:rFonts w:ascii="Helvetica" w:hAnsi="Helvetica" w:cs="Helvetica"/>
          <w:b/>
          <w:sz w:val="28"/>
          <w:szCs w:val="28"/>
          <w:vertAlign w:val="superscript"/>
          <w:lang w:val="es-ES"/>
        </w:rPr>
        <w:t>1,2</w:t>
      </w:r>
    </w:p>
    <w:p w14:paraId="0CAA2663" w14:textId="77777777" w:rsidR="00BF4284" w:rsidRPr="00BF4284" w:rsidRDefault="00BF4284" w:rsidP="00BF4284">
      <w:pPr>
        <w:contextualSpacing/>
        <w:rPr>
          <w:rFonts w:ascii="Helvetica" w:hAnsi="Helvetica" w:cs="Helvetica"/>
          <w:sz w:val="28"/>
          <w:szCs w:val="28"/>
          <w:lang w:val="es-ES"/>
        </w:rPr>
      </w:pPr>
    </w:p>
    <w:p w14:paraId="768F4A07" w14:textId="77777777" w:rsidR="00BF4284" w:rsidRPr="00BF4284" w:rsidRDefault="00BF4284" w:rsidP="00BF4284">
      <w:pPr>
        <w:shd w:val="clear" w:color="auto" w:fill="FFFFFF"/>
        <w:rPr>
          <w:rFonts w:ascii="Helvetica" w:hAnsi="Helvetica" w:cs="Helvetica"/>
          <w:sz w:val="28"/>
          <w:szCs w:val="28"/>
          <w:lang w:val="es-ES"/>
        </w:rPr>
      </w:pPr>
      <w:r w:rsidRPr="00BF4284">
        <w:rPr>
          <w:rFonts w:ascii="Helvetica" w:hAnsi="Helvetica" w:cs="Helvetica"/>
          <w:sz w:val="28"/>
          <w:szCs w:val="28"/>
          <w:lang w:val="es-ES"/>
        </w:rPr>
        <w:t>Instituto de Investigaciones Biomédicas, CSIC-UAM</w:t>
      </w:r>
    </w:p>
    <w:p w14:paraId="7217D2DF" w14:textId="77777777" w:rsidR="0050704D" w:rsidRPr="006F45F9" w:rsidRDefault="00BF4284" w:rsidP="00BF4284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s-ES"/>
        </w:rPr>
      </w:pPr>
      <w:r w:rsidRPr="00BF4284">
        <w:rPr>
          <w:rFonts w:ascii="Helvetica" w:hAnsi="Helvetica" w:cs="Helvetica"/>
          <w:sz w:val="28"/>
          <w:szCs w:val="28"/>
          <w:lang w:val="es-ES"/>
        </w:rPr>
        <w:t>Ciberonc, Instituto de Salud Carlos III</w:t>
      </w:r>
    </w:p>
    <w:p w14:paraId="1701973F" w14:textId="77777777" w:rsidR="00231215" w:rsidRPr="006F45F9" w:rsidRDefault="00231215" w:rsidP="00231215">
      <w:pPr>
        <w:rPr>
          <w:rFonts w:ascii="Helvetica" w:hAnsi="Helvetica" w:cs="Arial"/>
          <w:sz w:val="22"/>
          <w:szCs w:val="22"/>
          <w:lang w:val="es-ES"/>
        </w:rPr>
      </w:pPr>
    </w:p>
    <w:p w14:paraId="33140475" w14:textId="7777777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B48B66F" w14:textId="0EBFFDBF" w:rsidR="00D7440F" w:rsidRPr="00D7440F" w:rsidRDefault="00AA3E83" w:rsidP="00FA1A9D">
      <w:pPr>
        <w:outlineLvl w:val="0"/>
        <w:rPr>
          <w:rFonts w:ascii="Helvetica" w:eastAsia="Times New Roman" w:hAnsi="Helvetica" w:cs="Calibri"/>
          <w:color w:val="000000"/>
          <w:sz w:val="22"/>
          <w:szCs w:val="22"/>
          <w:lang w:val="es-ES"/>
        </w:rPr>
      </w:pPr>
      <w:r w:rsidRPr="00D7440F">
        <w:rPr>
          <w:rFonts w:ascii="Helvetica" w:hAnsi="Helvetica" w:cs="Arial"/>
          <w:sz w:val="22"/>
          <w:szCs w:val="22"/>
          <w:lang w:val="es-ES"/>
        </w:rPr>
        <w:t xml:space="preserve">Pilar Santisteban </w:t>
      </w:r>
      <w:r w:rsidRPr="00D7440F">
        <w:rPr>
          <w:rFonts w:ascii="Helvetica" w:eastAsia="Times New Roman" w:hAnsi="Helvetica" w:cs="Calibri"/>
          <w:color w:val="000000"/>
          <w:sz w:val="22"/>
          <w:szCs w:val="22"/>
          <w:lang w:val="es-ES"/>
        </w:rPr>
        <w:t xml:space="preserve"> </w:t>
      </w:r>
    </w:p>
    <w:p w14:paraId="2AFE2E35" w14:textId="4ED9A5F1" w:rsidR="00FA1A9D" w:rsidRPr="00D7440F" w:rsidRDefault="00124F36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  <w:lang w:val="es-ES"/>
        </w:rPr>
      </w:pPr>
      <w:hyperlink r:id="rId9" w:history="1">
        <w:r w:rsidR="00D7440F" w:rsidRPr="00D7440F">
          <w:rPr>
            <w:rStyle w:val="Hyperlink"/>
            <w:rFonts w:ascii="Helvetica" w:eastAsia="Times New Roman" w:hAnsi="Helvetica" w:cs="Calibri"/>
            <w:sz w:val="22"/>
            <w:szCs w:val="22"/>
            <w:lang w:val="es-ES"/>
          </w:rPr>
          <w:t>psantisteban@iib.uam.es</w:t>
        </w:r>
      </w:hyperlink>
      <w:r w:rsidR="00D7440F" w:rsidRPr="00D7440F">
        <w:rPr>
          <w:rFonts w:ascii="Helvetica" w:eastAsia="Times New Roman" w:hAnsi="Helvetica" w:cs="Calibri"/>
          <w:color w:val="000000"/>
          <w:sz w:val="22"/>
          <w:szCs w:val="22"/>
          <w:lang w:val="es-ES"/>
        </w:rPr>
        <w:t xml:space="preserve"> </w:t>
      </w:r>
    </w:p>
    <w:p w14:paraId="569F1B41" w14:textId="77777777" w:rsidR="00D7440F" w:rsidRPr="00D7440F" w:rsidRDefault="00D7440F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743F69B6" w14:textId="64C437D7" w:rsidR="00FA1A9D" w:rsidRPr="00D7440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D7440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D7440F">
        <w:rPr>
          <w:rFonts w:ascii="Helvetica" w:hAnsi="Helvetica" w:cs="Helvetica"/>
          <w:sz w:val="22"/>
          <w:szCs w:val="22"/>
        </w:rPr>
        <w:t xml:space="preserve"> </w:t>
      </w:r>
    </w:p>
    <w:p w14:paraId="3FC76FBE" w14:textId="0768F022" w:rsidR="00AA3E83" w:rsidRPr="00D7440F" w:rsidRDefault="00124F36" w:rsidP="00BF4284">
      <w:pPr>
        <w:pStyle w:val="NormalWeb"/>
        <w:spacing w:before="0" w:after="0"/>
        <w:contextualSpacing/>
        <w:rPr>
          <w:rFonts w:ascii="Helvetica" w:hAnsi="Helvetica"/>
          <w:sz w:val="22"/>
          <w:szCs w:val="22"/>
        </w:rPr>
      </w:pPr>
      <w:hyperlink r:id="rId10" w:history="1">
        <w:r w:rsidR="00E739A5" w:rsidRPr="00F12987">
          <w:rPr>
            <w:rStyle w:val="Hyperlink"/>
            <w:rFonts w:ascii="Helvetica" w:hAnsi="Helvetica"/>
            <w:sz w:val="22"/>
            <w:szCs w:val="22"/>
          </w:rPr>
          <w:t>jramirez@iib.uam.es</w:t>
        </w:r>
      </w:hyperlink>
      <w:r w:rsidR="00E739A5">
        <w:rPr>
          <w:rFonts w:ascii="Helvetica" w:hAnsi="Helvetica"/>
          <w:sz w:val="22"/>
          <w:szCs w:val="22"/>
        </w:rPr>
        <w:t xml:space="preserve"> </w:t>
      </w:r>
    </w:p>
    <w:p w14:paraId="611692FB" w14:textId="77777777" w:rsidR="00BF4284" w:rsidRPr="00D7440F" w:rsidRDefault="00124F36" w:rsidP="00BF4284">
      <w:pPr>
        <w:pStyle w:val="NormalWeb"/>
        <w:spacing w:before="0" w:after="0"/>
        <w:contextualSpacing/>
        <w:rPr>
          <w:rFonts w:ascii="Helvetica" w:hAnsi="Helvetica" w:cs="Helvetica"/>
          <w:color w:val="auto"/>
          <w:sz w:val="22"/>
          <w:szCs w:val="22"/>
        </w:rPr>
      </w:pPr>
      <w:hyperlink r:id="rId11" w:history="1">
        <w:r w:rsidR="001F4C9C" w:rsidRPr="00D7440F">
          <w:rPr>
            <w:rStyle w:val="Hyperlink"/>
            <w:rFonts w:ascii="Helvetica" w:hAnsi="Helvetica" w:cs="Helvetica"/>
            <w:sz w:val="22"/>
            <w:szCs w:val="22"/>
          </w:rPr>
          <w:t>Leon_WertLamas@DFCI.HARVARD.EDU</w:t>
        </w:r>
      </w:hyperlink>
    </w:p>
    <w:p w14:paraId="3A11818C" w14:textId="77777777" w:rsidR="00BF4284" w:rsidRPr="00D7440F" w:rsidRDefault="00124F36" w:rsidP="00BF4284">
      <w:pPr>
        <w:pStyle w:val="NormalWeb"/>
        <w:spacing w:before="0" w:after="0"/>
        <w:contextualSpacing/>
        <w:rPr>
          <w:rFonts w:ascii="Helvetica" w:hAnsi="Helvetica" w:cs="Helvetica"/>
          <w:color w:val="auto"/>
          <w:sz w:val="22"/>
          <w:szCs w:val="22"/>
        </w:rPr>
      </w:pPr>
      <w:hyperlink r:id="rId12" w:history="1">
        <w:r w:rsidR="001F4C9C" w:rsidRPr="00D7440F">
          <w:rPr>
            <w:rStyle w:val="Hyperlink"/>
            <w:rFonts w:ascii="Helvetica" w:hAnsi="Helvetica" w:cs="Helvetica"/>
            <w:sz w:val="22"/>
            <w:szCs w:val="22"/>
          </w:rPr>
          <w:t>aacuna@iib.uam.es</w:t>
        </w:r>
      </w:hyperlink>
    </w:p>
    <w:p w14:paraId="4CA3B3F2" w14:textId="77777777" w:rsidR="00BF4284" w:rsidRPr="00D7440F" w:rsidRDefault="00124F36" w:rsidP="00BF4284">
      <w:pPr>
        <w:pStyle w:val="NormalWeb"/>
        <w:spacing w:before="0" w:after="0"/>
        <w:contextualSpacing/>
        <w:rPr>
          <w:rFonts w:ascii="Helvetica" w:hAnsi="Helvetica" w:cs="Helvetica"/>
          <w:color w:val="auto"/>
          <w:sz w:val="22"/>
          <w:szCs w:val="22"/>
        </w:rPr>
      </w:pPr>
      <w:hyperlink r:id="rId13" w:history="1">
        <w:r w:rsidR="001F4C9C" w:rsidRPr="00D7440F">
          <w:rPr>
            <w:rStyle w:val="Hyperlink"/>
            <w:rFonts w:ascii="Helvetica" w:hAnsi="Helvetica" w:cs="Helvetica"/>
            <w:sz w:val="22"/>
            <w:szCs w:val="22"/>
          </w:rPr>
          <w:t>mazaballos@iib.uam.es</w:t>
        </w:r>
      </w:hyperlink>
    </w:p>
    <w:p w14:paraId="5C59A223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5D0ABAC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0526C759" w14:textId="654303D7" w:rsidR="00FA1A9D" w:rsidRPr="00624BAC" w:rsidRDefault="00FA1A9D" w:rsidP="00624BA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624BAC">
        <w:rPr>
          <w:rFonts w:ascii="Helvetica" w:hAnsi="Helvetica"/>
          <w:sz w:val="22"/>
        </w:rPr>
        <w:t>require JoVE to film through your microscope?</w:t>
      </w:r>
      <w:r w:rsidR="00637C7D">
        <w:rPr>
          <w:rFonts w:ascii="Helvetica" w:hAnsi="Helvetica"/>
          <w:sz w:val="22"/>
        </w:rPr>
        <w:t xml:space="preserve"> Y</w:t>
      </w:r>
    </w:p>
    <w:p w14:paraId="3BBA62E5" w14:textId="1738883E" w:rsidR="00FA1A9D" w:rsidRDefault="00FA1A9D" w:rsidP="00624BA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usage?</w:t>
      </w:r>
      <w:r w:rsidR="00637C7D">
        <w:rPr>
          <w:rFonts w:ascii="Helvetica" w:hAnsi="Helvetica"/>
          <w:sz w:val="22"/>
        </w:rPr>
        <w:t xml:space="preserve"> N</w:t>
      </w:r>
    </w:p>
    <w:p w14:paraId="18E4B9D9" w14:textId="725B4539" w:rsidR="00FA1A9D" w:rsidRPr="00637C7D" w:rsidRDefault="00FA1A9D" w:rsidP="00637C7D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637C7D">
        <w:rPr>
          <w:rFonts w:ascii="Helvetica" w:hAnsi="Helvetica"/>
          <w:b/>
          <w:color w:val="000000" w:themeColor="text1"/>
          <w:sz w:val="22"/>
        </w:rPr>
        <w:t>3.</w:t>
      </w:r>
      <w:r w:rsidRPr="00637C7D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19BA81D7" w14:textId="3045B66D" w:rsidR="00FA1A9D" w:rsidRPr="008C4B47" w:rsidRDefault="001F4C9C" w:rsidP="00FA1A9D">
      <w:pPr>
        <w:spacing w:before="120" w:line="360" w:lineRule="auto"/>
        <w:rPr>
          <w:rFonts w:ascii="Helvetica" w:hAnsi="Helvetica" w:cs="Helvetica"/>
          <w:color w:val="000000" w:themeColor="text1"/>
          <w:sz w:val="22"/>
          <w:szCs w:val="22"/>
        </w:rPr>
      </w:pPr>
      <w:r w:rsidRPr="008C4B47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2.2</w:t>
      </w:r>
      <w:r w:rsidR="00637C7D" w:rsidRPr="008C4B47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.,</w:t>
      </w:r>
      <w:r w:rsidRPr="008C4B47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 2.</w:t>
      </w:r>
      <w:r w:rsidR="008C4B47" w:rsidRPr="008C4B47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5</w:t>
      </w:r>
      <w:r w:rsidR="00637C7D" w:rsidRPr="008C4B47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.,</w:t>
      </w:r>
      <w:r w:rsidRPr="008C4B47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 3.2</w:t>
      </w:r>
      <w:r w:rsidR="00637C7D" w:rsidRPr="008C4B47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.,</w:t>
      </w:r>
      <w:r w:rsidRPr="008C4B47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 4.4</w:t>
      </w:r>
      <w:r w:rsidR="00637C7D" w:rsidRPr="008C4B47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.,</w:t>
      </w:r>
      <w:r w:rsidRPr="008C4B47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 4.7</w:t>
      </w:r>
      <w:r w:rsidR="00637C7D" w:rsidRPr="008C4B47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.</w:t>
      </w:r>
    </w:p>
    <w:p w14:paraId="4C3608F1" w14:textId="327B8EA6" w:rsidR="00FA1A9D" w:rsidRPr="00637C7D" w:rsidRDefault="00FA1A9D" w:rsidP="00637C7D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637C7D">
        <w:rPr>
          <w:rFonts w:ascii="Helvetica" w:hAnsi="Helvetica"/>
          <w:b/>
          <w:color w:val="000000" w:themeColor="text1"/>
          <w:sz w:val="22"/>
        </w:rPr>
        <w:t>4.</w:t>
      </w:r>
      <w:r w:rsidRPr="00637C7D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5001EDB3" w14:textId="65576EF1" w:rsidR="00FA1A9D" w:rsidRPr="00637C7D" w:rsidRDefault="00344804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637C7D">
        <w:rPr>
          <w:rFonts w:ascii="Helvetica" w:hAnsi="Helvetica"/>
          <w:color w:val="000000" w:themeColor="text1"/>
          <w:sz w:val="22"/>
        </w:rPr>
        <w:t>Thyroid cell inoculation (4.4</w:t>
      </w:r>
      <w:r w:rsidR="00997B45">
        <w:rPr>
          <w:rFonts w:ascii="Helvetica" w:hAnsi="Helvetica"/>
          <w:color w:val="000000" w:themeColor="text1"/>
          <w:sz w:val="22"/>
        </w:rPr>
        <w:t>.</w:t>
      </w:r>
      <w:r w:rsidRPr="00637C7D">
        <w:rPr>
          <w:rFonts w:ascii="Helvetica" w:hAnsi="Helvetica"/>
          <w:color w:val="000000" w:themeColor="text1"/>
          <w:sz w:val="22"/>
        </w:rPr>
        <w:t>): All the cells should be placed in the thyroid gland and the procedure should be equal between mice in order to obtain tumors with the same size.</w:t>
      </w:r>
    </w:p>
    <w:p w14:paraId="7508D84C" w14:textId="4C81E4BF" w:rsidR="00344804" w:rsidRPr="00637C7D" w:rsidRDefault="00344804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637C7D">
        <w:rPr>
          <w:rFonts w:ascii="Helvetica" w:hAnsi="Helvetica"/>
          <w:color w:val="000000" w:themeColor="text1"/>
          <w:sz w:val="22"/>
        </w:rPr>
        <w:t>AntagomiR incoculation (2.</w:t>
      </w:r>
      <w:r w:rsidR="00997B45">
        <w:rPr>
          <w:rFonts w:ascii="Helvetica" w:hAnsi="Helvetica"/>
          <w:color w:val="000000" w:themeColor="text1"/>
          <w:sz w:val="22"/>
        </w:rPr>
        <w:t>5.</w:t>
      </w:r>
      <w:r w:rsidRPr="00637C7D">
        <w:rPr>
          <w:rFonts w:ascii="Helvetica" w:hAnsi="Helvetica"/>
          <w:color w:val="000000" w:themeColor="text1"/>
          <w:sz w:val="22"/>
        </w:rPr>
        <w:t xml:space="preserve"> and 4.7</w:t>
      </w:r>
      <w:r w:rsidR="00997B45">
        <w:rPr>
          <w:rFonts w:ascii="Helvetica" w:hAnsi="Helvetica"/>
          <w:color w:val="000000" w:themeColor="text1"/>
          <w:sz w:val="22"/>
        </w:rPr>
        <w:t>.</w:t>
      </w:r>
      <w:r w:rsidRPr="00637C7D">
        <w:rPr>
          <w:rFonts w:ascii="Helvetica" w:hAnsi="Helvetica"/>
          <w:color w:val="000000" w:themeColor="text1"/>
          <w:sz w:val="22"/>
        </w:rPr>
        <w:t>): It is important to inject all the antagomiR solution in order to administrate the adequate concentration</w:t>
      </w:r>
    </w:p>
    <w:p w14:paraId="22188F49" w14:textId="4DFD0F03" w:rsidR="00F73784" w:rsidRPr="00637C7D" w:rsidRDefault="00FA1A9D" w:rsidP="00637C7D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637C7D">
        <w:rPr>
          <w:rFonts w:ascii="Helvetica" w:hAnsi="Helvetica"/>
          <w:b/>
          <w:color w:val="000000" w:themeColor="text1"/>
          <w:sz w:val="22"/>
        </w:rPr>
        <w:t>5.</w:t>
      </w:r>
      <w:r w:rsidRPr="00637C7D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637C7D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637C7D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</w:t>
      </w:r>
      <w:r w:rsidR="00637C7D" w:rsidRPr="00637C7D">
        <w:rPr>
          <w:rFonts w:ascii="Helvetica" w:hAnsi="Helvetica"/>
          <w:color w:val="000000" w:themeColor="text1"/>
          <w:sz w:val="22"/>
          <w:szCs w:val="22"/>
        </w:rPr>
        <w:t>? N</w:t>
      </w:r>
    </w:p>
    <w:p w14:paraId="233D9AE5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0D6BFF96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0338E068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3805B120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4D68ED12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4D5BB137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E5AAC5E" w14:textId="77777777" w:rsidR="00330F1B" w:rsidRPr="001B3024" w:rsidRDefault="00330F1B" w:rsidP="00637C7D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7936ADD" w14:textId="33E67ED7" w:rsidR="00CE10F2" w:rsidRDefault="00B54E2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Julia Ramírez-Moya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We </w:t>
      </w:r>
      <w:r w:rsidR="00D122CF">
        <w:rPr>
          <w:rFonts w:ascii="Helvetica" w:hAnsi="Helvetica" w:cs="Arial"/>
          <w:sz w:val="22"/>
          <w:szCs w:val="22"/>
        </w:rPr>
        <w:t xml:space="preserve">have </w:t>
      </w:r>
      <w:r>
        <w:rPr>
          <w:rFonts w:ascii="Helvetica" w:hAnsi="Helvetica" w:cs="Arial"/>
          <w:sz w:val="22"/>
          <w:szCs w:val="22"/>
        </w:rPr>
        <w:t>performed the first therapy based on a microRNA inhibitor in a thyroid cancer model. Th</w:t>
      </w:r>
      <w:r w:rsidR="00FB552C">
        <w:rPr>
          <w:rFonts w:ascii="Helvetica" w:hAnsi="Helvetica" w:cs="Arial"/>
          <w:sz w:val="22"/>
          <w:szCs w:val="22"/>
        </w:rPr>
        <w:t>ese</w:t>
      </w:r>
      <w:r>
        <w:rPr>
          <w:rFonts w:ascii="Helvetica" w:hAnsi="Helvetica" w:cs="Arial"/>
          <w:sz w:val="22"/>
          <w:szCs w:val="22"/>
        </w:rPr>
        <w:t xml:space="preserve"> </w:t>
      </w:r>
      <w:r w:rsidR="00D122CF">
        <w:rPr>
          <w:rFonts w:ascii="Helvetica" w:hAnsi="Helvetica" w:cs="Arial"/>
          <w:sz w:val="22"/>
          <w:szCs w:val="22"/>
        </w:rPr>
        <w:t xml:space="preserve">developing </w:t>
      </w:r>
      <w:r>
        <w:rPr>
          <w:rFonts w:ascii="Helvetica" w:hAnsi="Helvetica" w:cs="Arial"/>
          <w:sz w:val="22"/>
          <w:szCs w:val="22"/>
        </w:rPr>
        <w:t xml:space="preserve">therapies </w:t>
      </w:r>
      <w:r w:rsidR="00D122CF">
        <w:rPr>
          <w:rFonts w:ascii="Helvetica" w:hAnsi="Helvetica" w:cs="Arial"/>
          <w:sz w:val="22"/>
          <w:szCs w:val="22"/>
        </w:rPr>
        <w:t>show promise for</w:t>
      </w:r>
      <w:r>
        <w:rPr>
          <w:rFonts w:ascii="Helvetica" w:hAnsi="Helvetica" w:cs="Arial"/>
          <w:sz w:val="22"/>
          <w:szCs w:val="22"/>
        </w:rPr>
        <w:t xml:space="preserve"> the treatment of this disease</w:t>
      </w:r>
      <w:r w:rsidR="00637C7D">
        <w:rPr>
          <w:rFonts w:ascii="Helvetica" w:hAnsi="Helvetica" w:cs="Arial"/>
          <w:sz w:val="22"/>
          <w:szCs w:val="22"/>
        </w:rPr>
        <w:t xml:space="preserve"> </w:t>
      </w:r>
      <w:r w:rsidR="00637C7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D777C86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A14670F" w14:textId="77777777" w:rsidR="00637C7D" w:rsidRPr="00637C7D" w:rsidRDefault="00FD64B9" w:rsidP="00637C7D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1681066" w14:textId="77777777" w:rsidR="00637C7D" w:rsidRPr="00637C7D" w:rsidRDefault="00637C7D" w:rsidP="00637C7D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6B502611" w14:textId="26058814" w:rsidR="00637C7D" w:rsidRDefault="00B54E28" w:rsidP="00637C7D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637C7D">
        <w:rPr>
          <w:rFonts w:ascii="Helvetica" w:hAnsi="Helvetica" w:cs="Arial"/>
          <w:b/>
          <w:sz w:val="22"/>
          <w:szCs w:val="22"/>
          <w:u w:val="single"/>
        </w:rPr>
        <w:t>Pilar Santisteban</w:t>
      </w:r>
      <w:r w:rsidR="000D35D9" w:rsidRPr="00637C7D">
        <w:rPr>
          <w:rFonts w:ascii="Helvetica" w:hAnsi="Helvetica" w:cs="Arial"/>
          <w:sz w:val="22"/>
          <w:szCs w:val="22"/>
        </w:rPr>
        <w:t xml:space="preserve">: </w:t>
      </w:r>
      <w:r w:rsidRPr="00637C7D">
        <w:rPr>
          <w:rFonts w:ascii="Helvetica" w:hAnsi="Helvetica" w:cs="Arial"/>
          <w:sz w:val="22"/>
          <w:szCs w:val="22"/>
        </w:rPr>
        <w:t xml:space="preserve">This </w:t>
      </w:r>
      <w:r w:rsidR="00D122CF" w:rsidRPr="00637C7D">
        <w:rPr>
          <w:rFonts w:ascii="Helvetica" w:hAnsi="Helvetica" w:cs="Arial"/>
          <w:sz w:val="22"/>
          <w:szCs w:val="22"/>
        </w:rPr>
        <w:t xml:space="preserve">thyroid orthotopic model </w:t>
      </w:r>
      <w:r w:rsidR="00D122CF">
        <w:rPr>
          <w:rFonts w:ascii="Helvetica" w:hAnsi="Helvetica" w:cs="Arial"/>
          <w:sz w:val="22"/>
          <w:szCs w:val="22"/>
        </w:rPr>
        <w:t>using a systemic route of treatment delivery facilitates the</w:t>
      </w:r>
      <w:r w:rsidRPr="00637C7D">
        <w:rPr>
          <w:rFonts w:ascii="Helvetica" w:hAnsi="Helvetica" w:cs="Arial"/>
          <w:sz w:val="22"/>
          <w:szCs w:val="22"/>
        </w:rPr>
        <w:t xml:space="preserve"> </w:t>
      </w:r>
      <w:r w:rsidR="00D122CF">
        <w:rPr>
          <w:rFonts w:ascii="Helvetica" w:hAnsi="Helvetica" w:cs="Arial"/>
          <w:sz w:val="22"/>
          <w:szCs w:val="22"/>
        </w:rPr>
        <w:t>validation of</w:t>
      </w:r>
      <w:r w:rsidRPr="00637C7D">
        <w:rPr>
          <w:rFonts w:ascii="Helvetica" w:hAnsi="Helvetica" w:cs="Arial"/>
          <w:sz w:val="22"/>
          <w:szCs w:val="22"/>
        </w:rPr>
        <w:t xml:space="preserve"> new microRNA-based drugs </w:t>
      </w:r>
      <w:r w:rsidR="00637C7D" w:rsidRPr="00637C7D">
        <w:rPr>
          <w:rFonts w:ascii="Helvetica" w:hAnsi="Helvetica" w:cs="Arial"/>
          <w:b/>
          <w:sz w:val="22"/>
          <w:szCs w:val="22"/>
        </w:rPr>
        <w:t>[1]</w:t>
      </w:r>
      <w:r w:rsidR="00637C7D" w:rsidRPr="00637C7D">
        <w:rPr>
          <w:rFonts w:ascii="Helvetica" w:hAnsi="Helvetica" w:cs="Arial"/>
          <w:sz w:val="22"/>
          <w:szCs w:val="22"/>
        </w:rPr>
        <w:t>.</w:t>
      </w:r>
    </w:p>
    <w:p w14:paraId="042C4818" w14:textId="77777777" w:rsidR="00637C7D" w:rsidRPr="00637C7D" w:rsidRDefault="00637C7D" w:rsidP="00637C7D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0320C328" w14:textId="0202043B" w:rsidR="00637C7D" w:rsidRPr="00637C7D" w:rsidRDefault="00FD64B9" w:rsidP="00637C7D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637C7D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8FDF0" w14:textId="77777777" w:rsidR="00637C7D" w:rsidRPr="00637C7D" w:rsidRDefault="00637C7D" w:rsidP="00637C7D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7F841224" w14:textId="77777777" w:rsidR="00637C7D" w:rsidRPr="00637C7D" w:rsidRDefault="00637C7D" w:rsidP="00637C7D">
      <w:pPr>
        <w:rPr>
          <w:rFonts w:ascii="Helvetica" w:hAnsi="Helvetica" w:cs="Arial"/>
          <w:b/>
          <w:sz w:val="22"/>
          <w:szCs w:val="22"/>
        </w:rPr>
      </w:pPr>
      <w:r w:rsidRPr="00637C7D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5B3E4904" w14:textId="77777777" w:rsidR="00637C7D" w:rsidRPr="00637C7D" w:rsidRDefault="00637C7D" w:rsidP="00637C7D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4F254B66" w14:textId="39A7C3D3" w:rsidR="00637C7D" w:rsidRDefault="00783A72" w:rsidP="00637C7D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637C7D">
        <w:rPr>
          <w:rFonts w:ascii="Helvetica" w:hAnsi="Helvetica" w:cs="Arial"/>
          <w:b/>
          <w:sz w:val="22"/>
          <w:szCs w:val="22"/>
          <w:u w:val="single"/>
        </w:rPr>
        <w:t>Adrián Acuña-Ruiz</w:t>
      </w:r>
      <w:r w:rsidR="00DC7D3A" w:rsidRPr="00637C7D">
        <w:rPr>
          <w:rFonts w:ascii="Helvetica" w:hAnsi="Helvetica" w:cs="Arial"/>
          <w:sz w:val="22"/>
          <w:szCs w:val="22"/>
        </w:rPr>
        <w:t xml:space="preserve">: </w:t>
      </w:r>
      <w:r w:rsidR="00D122CF">
        <w:rPr>
          <w:rFonts w:ascii="Helvetica" w:hAnsi="Helvetica" w:cs="Arial"/>
          <w:sz w:val="22"/>
          <w:szCs w:val="22"/>
        </w:rPr>
        <w:t>Although we use</w:t>
      </w:r>
      <w:r w:rsidRPr="00637C7D">
        <w:rPr>
          <w:rFonts w:ascii="Helvetica" w:hAnsi="Helvetica" w:cs="Arial"/>
          <w:sz w:val="22"/>
          <w:szCs w:val="22"/>
        </w:rPr>
        <w:t xml:space="preserve"> an orthotopic </w:t>
      </w:r>
      <w:r w:rsidR="00D122CF">
        <w:rPr>
          <w:rFonts w:ascii="Helvetica" w:hAnsi="Helvetica" w:cs="Arial"/>
          <w:sz w:val="22"/>
          <w:szCs w:val="22"/>
        </w:rPr>
        <w:t>model for implanting</w:t>
      </w:r>
      <w:r w:rsidRPr="00637C7D">
        <w:rPr>
          <w:rFonts w:ascii="Helvetica" w:hAnsi="Helvetica" w:cs="Arial"/>
          <w:sz w:val="22"/>
          <w:szCs w:val="22"/>
        </w:rPr>
        <w:t xml:space="preserve"> human thyroid cancer cells </w:t>
      </w:r>
      <w:r w:rsidR="00D122CF">
        <w:rPr>
          <w:rFonts w:ascii="Helvetica" w:hAnsi="Helvetica" w:cs="Arial"/>
          <w:sz w:val="22"/>
          <w:szCs w:val="22"/>
        </w:rPr>
        <w:t>into mouse thyroids, this</w:t>
      </w:r>
      <w:r w:rsidRPr="00637C7D">
        <w:rPr>
          <w:rFonts w:ascii="Helvetica" w:hAnsi="Helvetica" w:cs="Arial"/>
          <w:sz w:val="22"/>
          <w:szCs w:val="22"/>
        </w:rPr>
        <w:t xml:space="preserve"> model could </w:t>
      </w:r>
      <w:r w:rsidR="00D122CF">
        <w:rPr>
          <w:rFonts w:ascii="Helvetica" w:hAnsi="Helvetica" w:cs="Arial"/>
          <w:sz w:val="22"/>
          <w:szCs w:val="22"/>
        </w:rPr>
        <w:t xml:space="preserve">also </w:t>
      </w:r>
      <w:r w:rsidRPr="00637C7D">
        <w:rPr>
          <w:rFonts w:ascii="Helvetica" w:hAnsi="Helvetica" w:cs="Arial"/>
          <w:sz w:val="22"/>
          <w:szCs w:val="22"/>
        </w:rPr>
        <w:t>be extended to other cancer types</w:t>
      </w:r>
      <w:r w:rsidR="00637C7D">
        <w:rPr>
          <w:rFonts w:ascii="Helvetica" w:hAnsi="Helvetica" w:cs="Arial"/>
          <w:sz w:val="22"/>
          <w:szCs w:val="22"/>
        </w:rPr>
        <w:t xml:space="preserve"> </w:t>
      </w:r>
      <w:r w:rsidR="00637C7D">
        <w:rPr>
          <w:rFonts w:ascii="Helvetica" w:hAnsi="Helvetica" w:cs="Arial"/>
          <w:b/>
          <w:sz w:val="22"/>
          <w:szCs w:val="22"/>
        </w:rPr>
        <w:t>[1]</w:t>
      </w:r>
      <w:r w:rsidR="00637C7D">
        <w:rPr>
          <w:rFonts w:ascii="Helvetica" w:hAnsi="Helvetica" w:cs="Arial"/>
          <w:sz w:val="22"/>
          <w:szCs w:val="22"/>
        </w:rPr>
        <w:t>.</w:t>
      </w:r>
    </w:p>
    <w:p w14:paraId="41C16F62" w14:textId="77777777" w:rsidR="00637C7D" w:rsidRPr="00637C7D" w:rsidRDefault="00637C7D" w:rsidP="00637C7D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01D45B08" w14:textId="3FD062B1" w:rsidR="00637C7D" w:rsidRPr="00637C7D" w:rsidRDefault="008D7A48" w:rsidP="00637C7D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637C7D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866F499" w14:textId="77777777" w:rsidR="00637C7D" w:rsidRPr="00637C7D" w:rsidRDefault="00637C7D" w:rsidP="00637C7D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2EF202B9" w14:textId="69D32A54" w:rsidR="00637C7D" w:rsidRPr="00637C7D" w:rsidRDefault="00637C7D" w:rsidP="00637C7D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637C7D"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1992D529" w14:textId="77777777" w:rsidR="00637C7D" w:rsidRPr="00637C7D" w:rsidRDefault="00637C7D" w:rsidP="00637C7D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03900FA9" w14:textId="032D8EA9" w:rsidR="00637C7D" w:rsidRDefault="00B54E28" w:rsidP="00637C7D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637C7D">
        <w:rPr>
          <w:rFonts w:ascii="Helvetica" w:hAnsi="Helvetica" w:cs="Arial"/>
          <w:b/>
          <w:sz w:val="22"/>
          <w:szCs w:val="22"/>
          <w:u w:val="single"/>
        </w:rPr>
        <w:t>Pilar Santisteban</w:t>
      </w:r>
      <w:r w:rsidR="00FD1497" w:rsidRPr="00637C7D">
        <w:rPr>
          <w:rFonts w:ascii="Helvetica" w:hAnsi="Helvetica" w:cs="Arial"/>
          <w:sz w:val="22"/>
          <w:szCs w:val="22"/>
        </w:rPr>
        <w:t xml:space="preserve">: </w:t>
      </w:r>
      <w:r w:rsidR="00CE10F2" w:rsidRPr="00637C7D">
        <w:rPr>
          <w:rFonts w:ascii="Helvetica" w:hAnsi="Helvetica" w:cs="Arial"/>
          <w:sz w:val="22"/>
          <w:szCs w:val="22"/>
        </w:rPr>
        <w:t xml:space="preserve">Demonstrating the procedure </w:t>
      </w:r>
      <w:r w:rsidR="00D122CF">
        <w:rPr>
          <w:rFonts w:ascii="Helvetica" w:hAnsi="Helvetica" w:cs="Arial"/>
          <w:sz w:val="22"/>
          <w:szCs w:val="22"/>
        </w:rPr>
        <w:t>with</w:t>
      </w:r>
      <w:r w:rsidRPr="00637C7D">
        <w:rPr>
          <w:rFonts w:ascii="Helvetica" w:hAnsi="Helvetica" w:cs="Arial"/>
          <w:sz w:val="22"/>
          <w:szCs w:val="22"/>
        </w:rPr>
        <w:t xml:space="preserve"> </w:t>
      </w:r>
      <w:commentRangeStart w:id="0"/>
      <w:r w:rsidRPr="00637C7D">
        <w:rPr>
          <w:rFonts w:ascii="Helvetica" w:hAnsi="Helvetica" w:cs="Arial"/>
          <w:sz w:val="22"/>
          <w:szCs w:val="22"/>
        </w:rPr>
        <w:t>Julia Ramírez-Moya</w:t>
      </w:r>
      <w:r w:rsidR="00D122CF">
        <w:rPr>
          <w:rFonts w:ascii="Helvetica" w:hAnsi="Helvetica" w:cs="Arial"/>
          <w:sz w:val="22"/>
          <w:szCs w:val="22"/>
        </w:rPr>
        <w:t xml:space="preserve"> and </w:t>
      </w:r>
      <w:r w:rsidRPr="00637C7D">
        <w:rPr>
          <w:rFonts w:ascii="Helvetica" w:hAnsi="Helvetica" w:cs="Arial"/>
          <w:sz w:val="22"/>
          <w:szCs w:val="22"/>
        </w:rPr>
        <w:t xml:space="preserve">Adrian Acuña-Ruiz </w:t>
      </w:r>
      <w:commentRangeEnd w:id="0"/>
      <w:r w:rsidR="00D122CF">
        <w:rPr>
          <w:rStyle w:val="CommentReference"/>
        </w:rPr>
        <w:commentReference w:id="0"/>
      </w:r>
      <w:r w:rsidR="00D122CF">
        <w:rPr>
          <w:rFonts w:ascii="Helvetica" w:hAnsi="Helvetica" w:cs="Arial"/>
          <w:sz w:val="22"/>
          <w:szCs w:val="22"/>
        </w:rPr>
        <w:t>will be</w:t>
      </w:r>
      <w:r w:rsidR="00CE10F2" w:rsidRPr="00637C7D">
        <w:rPr>
          <w:rFonts w:ascii="Helvetica" w:hAnsi="Helvetica" w:cs="Arial"/>
          <w:sz w:val="22"/>
          <w:szCs w:val="22"/>
        </w:rPr>
        <w:t xml:space="preserve"> </w:t>
      </w:r>
      <w:r w:rsidRPr="00D122CF">
        <w:rPr>
          <w:rFonts w:ascii="Helvetica" w:hAnsi="Helvetica" w:cs="Arial"/>
          <w:sz w:val="22"/>
          <w:szCs w:val="22"/>
          <w:u w:val="single"/>
        </w:rPr>
        <w:t>Raquel Arocha Riesco</w:t>
      </w:r>
      <w:r w:rsidRPr="00637C7D">
        <w:rPr>
          <w:rFonts w:ascii="Helvetica" w:hAnsi="Helvetica" w:cs="Arial"/>
          <w:sz w:val="22"/>
          <w:szCs w:val="22"/>
        </w:rPr>
        <w:t>, a technician</w:t>
      </w:r>
      <w:r w:rsidR="00CE10F2" w:rsidRPr="00637C7D">
        <w:rPr>
          <w:rFonts w:ascii="Helvetica" w:hAnsi="Helvetica" w:cs="Arial"/>
          <w:sz w:val="22"/>
          <w:szCs w:val="22"/>
        </w:rPr>
        <w:t xml:space="preserve"> from my laboratory</w:t>
      </w:r>
      <w:r w:rsidR="00637C7D">
        <w:rPr>
          <w:rFonts w:ascii="Helvetica" w:hAnsi="Helvetica" w:cs="Arial"/>
          <w:sz w:val="22"/>
          <w:szCs w:val="22"/>
        </w:rPr>
        <w:t xml:space="preserve"> </w:t>
      </w:r>
      <w:r w:rsidR="00637C7D">
        <w:rPr>
          <w:rFonts w:ascii="Helvetica" w:hAnsi="Helvetica" w:cs="Arial"/>
          <w:b/>
          <w:sz w:val="22"/>
          <w:szCs w:val="22"/>
        </w:rPr>
        <w:t>[1]</w:t>
      </w:r>
      <w:r w:rsidR="00D122CF">
        <w:rPr>
          <w:rFonts w:ascii="Helvetica" w:hAnsi="Helvetica" w:cs="Arial"/>
          <w:b/>
          <w:sz w:val="22"/>
          <w:szCs w:val="22"/>
        </w:rPr>
        <w:t>[2]</w:t>
      </w:r>
      <w:r w:rsidR="00637C7D">
        <w:rPr>
          <w:rFonts w:ascii="Helvetica" w:hAnsi="Helvetica" w:cs="Arial"/>
          <w:sz w:val="22"/>
          <w:szCs w:val="22"/>
        </w:rPr>
        <w:t>.</w:t>
      </w:r>
    </w:p>
    <w:p w14:paraId="7502D254" w14:textId="77777777" w:rsidR="00637C7D" w:rsidRPr="00637C7D" w:rsidRDefault="00637C7D" w:rsidP="00637C7D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7833FA47" w14:textId="77777777" w:rsidR="00637C7D" w:rsidRPr="00637C7D" w:rsidRDefault="00BF42E2" w:rsidP="00637C7D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637C7D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75323CE" w14:textId="1B005E72" w:rsidR="00336C61" w:rsidRPr="00637C7D" w:rsidRDefault="00CE10F2" w:rsidP="00637C7D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637C7D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4B918E65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A109C93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5A536BBF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4D596F01" w14:textId="67439732" w:rsidR="00EA60D4" w:rsidRPr="006A6324" w:rsidRDefault="00EA60D4" w:rsidP="00B54E28">
      <w:pPr>
        <w:numPr>
          <w:ilvl w:val="1"/>
          <w:numId w:val="41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6F45F9">
        <w:rPr>
          <w:rFonts w:ascii="Helvetica" w:hAnsi="Helvetica" w:cs="Arial"/>
          <w:iCs/>
          <w:sz w:val="22"/>
          <w:szCs w:val="22"/>
        </w:rPr>
        <w:t xml:space="preserve">Consejo Superior de Investigaciones Científicas (CSIC, Spain). </w:t>
      </w:r>
    </w:p>
    <w:p w14:paraId="00468274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074C2C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5DFA87D" w14:textId="77777777" w:rsidR="00463AE0" w:rsidRPr="001D0AE5" w:rsidRDefault="001D0AE5" w:rsidP="001D0AE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Flank</w:t>
      </w:r>
      <w:r w:rsidR="00463AE0" w:rsidRPr="001D0AE5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I</w:t>
      </w:r>
      <w:r w:rsidR="00463AE0" w:rsidRPr="001D0AE5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 xml:space="preserve">noculation and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I</w:t>
      </w:r>
      <w:r w:rsidR="00463AE0" w:rsidRPr="001D0AE5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 xml:space="preserve">ntratumoral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A</w:t>
      </w:r>
      <w:r w:rsidR="00463AE0" w:rsidRPr="001D0AE5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 xml:space="preserve">ntagomiR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T</w:t>
      </w:r>
      <w:r w:rsidR="00463AE0" w:rsidRPr="001D0AE5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reatment</w:t>
      </w:r>
    </w:p>
    <w:p w14:paraId="404F7E01" w14:textId="77777777" w:rsidR="001D0AE5" w:rsidRDefault="001D0AE5" w:rsidP="001D0A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After establishing a Cal62 </w:t>
      </w:r>
      <w:r>
        <w:rPr>
          <w:rFonts w:ascii="Helvetica" w:hAnsi="Helvetica" w:cs="Arial"/>
          <w:i w:val="0"/>
          <w:color w:val="FF0000"/>
          <w:sz w:val="22"/>
          <w:szCs w:val="22"/>
        </w:rPr>
        <w:t>(cal-six</w:t>
      </w:r>
      <w:r w:rsidR="00F73784">
        <w:rPr>
          <w:rFonts w:ascii="Helvetica" w:hAnsi="Helvetica" w:cs="Arial"/>
          <w:i w:val="0"/>
          <w:color w:val="FF0000"/>
          <w:sz w:val="22"/>
          <w:szCs w:val="22"/>
        </w:rPr>
        <w:t>ty</w:t>
      </w:r>
      <w:r>
        <w:rPr>
          <w:rFonts w:ascii="Helvetica" w:hAnsi="Helvetica" w:cs="Arial"/>
          <w:i w:val="0"/>
          <w:color w:val="FF0000"/>
          <w:sz w:val="22"/>
          <w:szCs w:val="22"/>
        </w:rPr>
        <w:t>-two)</w:t>
      </w:r>
      <w:r>
        <w:rPr>
          <w:rFonts w:ascii="Helvetica" w:hAnsi="Helvetica" w:cs="Arial"/>
          <w:i w:val="0"/>
          <w:sz w:val="22"/>
          <w:szCs w:val="22"/>
        </w:rPr>
        <w:t xml:space="preserve"> human thyroid cancer cell line in complete medium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>, suspend a 1x10</w:t>
      </w:r>
      <w:r w:rsidRPr="001D0AE5">
        <w:rPr>
          <w:rFonts w:ascii="Helvetica" w:hAnsi="Helvetica" w:cs="Arial"/>
          <w:i w:val="0"/>
          <w:sz w:val="22"/>
          <w:szCs w:val="22"/>
          <w:vertAlign w:val="superscript"/>
        </w:rPr>
        <w:t>6</w:t>
      </w:r>
      <w:r>
        <w:rPr>
          <w:rFonts w:ascii="Helvetica" w:hAnsi="Helvetica" w:cs="Arial"/>
          <w:i w:val="0"/>
          <w:sz w:val="22"/>
          <w:szCs w:val="22"/>
        </w:rPr>
        <w:t xml:space="preserve"> cell aliquot in 50 microliters of PBS at 4 degrees Celsius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 xml:space="preserve"> and mix the cells with an equal volume of basement membrane matrix </w:t>
      </w:r>
      <w:r>
        <w:rPr>
          <w:rFonts w:ascii="Helvetica" w:hAnsi="Helvetica" w:cs="Arial"/>
          <w:b/>
          <w:i w:val="0"/>
          <w:sz w:val="22"/>
          <w:szCs w:val="22"/>
        </w:rPr>
        <w:t>[3]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44A1C7DA" w14:textId="77777777" w:rsidR="001D0AE5" w:rsidRPr="001D0AE5" w:rsidRDefault="001D0AE5" w:rsidP="001D0A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taking flask out of incubator </w:t>
      </w:r>
      <w:r>
        <w:rPr>
          <w:rFonts w:ascii="Helvetica" w:hAnsi="Helvetica" w:cs="Arial"/>
          <w:b/>
          <w:i w:val="0"/>
          <w:sz w:val="22"/>
          <w:szCs w:val="22"/>
        </w:rPr>
        <w:t>TEXT: See text for all cell/medium/reagent preparation details</w:t>
      </w:r>
    </w:p>
    <w:p w14:paraId="0D7CC7B9" w14:textId="77777777" w:rsidR="001D0AE5" w:rsidRDefault="001D0AE5" w:rsidP="001D0A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PBS to cells, with PBS container visible in frame</w:t>
      </w:r>
    </w:p>
    <w:p w14:paraId="0706A94D" w14:textId="77777777" w:rsidR="001D0AE5" w:rsidRDefault="001D0AE5" w:rsidP="001D0A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basement membrane matrix to cells, with basement membrane matrix container visible in frame</w:t>
      </w:r>
    </w:p>
    <w:p w14:paraId="25999F14" w14:textId="77777777" w:rsidR="00463AE0" w:rsidRDefault="00E74773" w:rsidP="00E7477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Arial"/>
          <w:i w:val="0"/>
          <w:sz w:val="22"/>
          <w:szCs w:val="22"/>
        </w:rPr>
        <w:t xml:space="preserve">Load the cells into a 1-milliliter syringe equipped with a 27-gauge, 1/2-inch needle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</w:t>
      </w:r>
      <w:r w:rsidRPr="00E74773">
        <w:rPr>
          <w:rFonts w:ascii="Helvetica" w:hAnsi="Helvetica" w:cs="Helvetica"/>
          <w:i w:val="0"/>
          <w:sz w:val="22"/>
          <w:szCs w:val="22"/>
        </w:rPr>
        <w:t xml:space="preserve">subcutaneously </w:t>
      </w:r>
      <w:r>
        <w:rPr>
          <w:rFonts w:ascii="Helvetica" w:hAnsi="Helvetica" w:cs="Arial"/>
          <w:i w:val="0"/>
          <w:sz w:val="22"/>
          <w:szCs w:val="22"/>
        </w:rPr>
        <w:t>inject 100 microliters of the sample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  <w:r w:rsidR="00463AE0" w:rsidRPr="00E74773">
        <w:rPr>
          <w:rFonts w:ascii="Helvetica" w:hAnsi="Helvetica" w:cs="Helvetica"/>
          <w:i w:val="0"/>
          <w:sz w:val="22"/>
          <w:szCs w:val="22"/>
        </w:rPr>
        <w:t xml:space="preserve">into the left flank of </w:t>
      </w:r>
      <w:r w:rsidR="00624BAC">
        <w:rPr>
          <w:rFonts w:ascii="Helvetica" w:hAnsi="Helvetica" w:cs="Helvetica"/>
          <w:i w:val="0"/>
          <w:sz w:val="22"/>
          <w:szCs w:val="22"/>
        </w:rPr>
        <w:t xml:space="preserve">a </w:t>
      </w:r>
      <w:r w:rsidR="00463AE0" w:rsidRPr="00E74773">
        <w:rPr>
          <w:rFonts w:ascii="Helvetica" w:hAnsi="Helvetica" w:cs="Helvetica"/>
          <w:i w:val="0"/>
          <w:sz w:val="22"/>
          <w:szCs w:val="22"/>
          <w:shd w:val="clear" w:color="auto" w:fill="FFFFFF"/>
        </w:rPr>
        <w:t>6-week-old immunodeficient BALB/c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i w:val="0"/>
          <w:color w:val="FF0000"/>
          <w:sz w:val="22"/>
          <w:szCs w:val="22"/>
          <w:shd w:val="clear" w:color="auto" w:fill="FFFFFF"/>
        </w:rPr>
        <w:t>(</w:t>
      </w:r>
      <w:r w:rsidRPr="00D122CF">
        <w:rPr>
          <w:rFonts w:ascii="Helvetica" w:hAnsi="Helvetica" w:cs="Helvetica"/>
          <w:i w:val="0"/>
          <w:color w:val="FF0000"/>
          <w:sz w:val="22"/>
          <w:szCs w:val="22"/>
          <w:shd w:val="clear" w:color="auto" w:fill="FFFFFF"/>
        </w:rPr>
        <w:t>balb</w:t>
      </w:r>
      <w:r>
        <w:rPr>
          <w:rFonts w:ascii="Helvetica" w:hAnsi="Helvetica" w:cs="Helvetica"/>
          <w:i w:val="0"/>
          <w:color w:val="FF0000"/>
          <w:sz w:val="22"/>
          <w:szCs w:val="22"/>
          <w:shd w:val="clear" w:color="auto" w:fill="FFFFFF"/>
        </w:rPr>
        <w:t>-C)</w:t>
      </w:r>
      <w:r w:rsidR="00463AE0" w:rsidRPr="00E74773">
        <w:rPr>
          <w:rStyle w:val="apple-converted-space"/>
          <w:rFonts w:ascii="Helvetica" w:hAnsi="Helvetica" w:cs="Helvetica"/>
          <w:i w:val="0"/>
          <w:sz w:val="22"/>
          <w:szCs w:val="22"/>
          <w:shd w:val="clear" w:color="auto" w:fill="FFFFFF"/>
        </w:rPr>
        <w:t> </w:t>
      </w:r>
      <w:r>
        <w:rPr>
          <w:rStyle w:val="Emphasis"/>
          <w:rFonts w:ascii="Helvetica" w:hAnsi="Helvetica" w:cs="Helvetica"/>
          <w:sz w:val="22"/>
          <w:szCs w:val="22"/>
          <w:bdr w:val="none" w:sz="0" w:space="0" w:color="auto" w:frame="1"/>
          <w:shd w:val="clear" w:color="auto" w:fill="FFFFFF"/>
        </w:rPr>
        <w:t>nude</w:t>
      </w:r>
      <w:r w:rsidR="00463AE0" w:rsidRPr="00E74773">
        <w:rPr>
          <w:rStyle w:val="apple-converted-space"/>
          <w:rFonts w:ascii="Helvetica" w:hAnsi="Helvetica" w:cs="Helvetica"/>
          <w:i w:val="0"/>
          <w:sz w:val="22"/>
          <w:szCs w:val="22"/>
          <w:shd w:val="clear" w:color="auto" w:fill="FFFFFF"/>
        </w:rPr>
        <w:t> 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mouse</w:t>
      </w:r>
      <w:r w:rsidR="00463AE0" w:rsidRPr="00E74773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463AE0" w:rsidRPr="00E74773">
        <w:rPr>
          <w:rFonts w:ascii="Helvetica" w:hAnsi="Helvetica" w:cs="Helvetica"/>
          <w:i w:val="0"/>
          <w:sz w:val="22"/>
          <w:szCs w:val="22"/>
          <w:shd w:val="clear" w:color="auto" w:fill="FFFFFF"/>
        </w:rPr>
        <w:t>.</w:t>
      </w:r>
    </w:p>
    <w:p w14:paraId="11788D46" w14:textId="77777777" w:rsidR="00E74773" w:rsidRDefault="00E74773" w:rsidP="00E7477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CU: Cells being aspirated into syringe</w:t>
      </w:r>
    </w:p>
    <w:p w14:paraId="58D06316" w14:textId="49D8201E" w:rsidR="00E74773" w:rsidRDefault="00E74773" w:rsidP="00E7477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CU: Cells being injected</w:t>
      </w:r>
      <w:r w:rsidR="008C4B47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  <w:r w:rsidR="008C4B47" w:rsidRPr="008C4B47">
        <w:rPr>
          <w:rFonts w:ascii="Helvetica" w:hAnsi="Helvetica" w:cs="Helvetica"/>
          <w:color w:val="4472C4" w:themeColor="accent1"/>
          <w:sz w:val="22"/>
          <w:szCs w:val="22"/>
          <w:shd w:val="clear" w:color="auto" w:fill="FFFFFF"/>
        </w:rPr>
        <w:t>Videographer: Important step</w:t>
      </w:r>
    </w:p>
    <w:p w14:paraId="12EA8E87" w14:textId="542F0F13" w:rsidR="00E74773" w:rsidRPr="00D122CF" w:rsidRDefault="00E74773" w:rsidP="00D122C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Two weeks after the injection, </w:t>
      </w:r>
      <w:r w:rsidRPr="00D122CF">
        <w:rPr>
          <w:rFonts w:ascii="Helvetica" w:hAnsi="Helvetica" w:cs="Helvetica"/>
          <w:i w:val="0"/>
          <w:sz w:val="22"/>
          <w:szCs w:val="22"/>
          <w:shd w:val="clear" w:color="auto" w:fill="FFFFFF"/>
        </w:rPr>
        <w:t>add the</w:t>
      </w:r>
      <w:r w:rsidR="00D122CF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  <w:r w:rsidR="00D122CF">
        <w:rPr>
          <w:rFonts w:ascii="Helvetica" w:hAnsi="Helvetica" w:cs="Helvetica"/>
          <w:i w:val="0"/>
          <w:sz w:val="22"/>
          <w:szCs w:val="22"/>
        </w:rPr>
        <w:t xml:space="preserve">antagomir </w:t>
      </w:r>
      <w:r w:rsidR="00D122CF">
        <w:rPr>
          <w:rFonts w:ascii="Helvetica" w:hAnsi="Helvetica" w:cs="Helvetica"/>
          <w:i w:val="0"/>
          <w:color w:val="FF0000"/>
          <w:sz w:val="22"/>
          <w:szCs w:val="22"/>
        </w:rPr>
        <w:t>(an-</w:t>
      </w:r>
      <w:r w:rsidR="00D122CF">
        <w:rPr>
          <w:rFonts w:ascii="Helvetica" w:hAnsi="Helvetica" w:cs="Helvetica"/>
          <w:color w:val="FF0000"/>
          <w:sz w:val="22"/>
          <w:szCs w:val="22"/>
        </w:rPr>
        <w:t>tag</w:t>
      </w:r>
      <w:r w:rsidR="00D122CF">
        <w:rPr>
          <w:rFonts w:ascii="Helvetica" w:hAnsi="Helvetica" w:cs="Helvetica"/>
          <w:i w:val="0"/>
          <w:color w:val="FF0000"/>
          <w:sz w:val="22"/>
          <w:szCs w:val="22"/>
        </w:rPr>
        <w:t>-o-meer)</w:t>
      </w:r>
      <w:r w:rsidR="00D122CF">
        <w:rPr>
          <w:rFonts w:ascii="Helvetica" w:hAnsi="Helvetica" w:cs="Helvetica"/>
          <w:i w:val="0"/>
          <w:sz w:val="22"/>
          <w:szCs w:val="22"/>
        </w:rPr>
        <w:t xml:space="preserve"> or control</w:t>
      </w:r>
      <w:r w:rsidRPr="00D122CF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treatment-buffer solution to 160 microliters of room temperature-</w:t>
      </w:r>
      <w:r w:rsidRPr="00D122CF">
        <w:rPr>
          <w:rFonts w:ascii="Helvetica" w:hAnsi="Helvetica" w:cs="Helvetica"/>
          <w:sz w:val="22"/>
          <w:szCs w:val="22"/>
          <w:shd w:val="clear" w:color="auto" w:fill="FFFFFF"/>
        </w:rPr>
        <w:t>in vivo</w:t>
      </w:r>
      <w:r w:rsidRPr="00D122CF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delivery reagent in a 1.5-milliliter tube </w:t>
      </w:r>
      <w:r w:rsidRPr="00D122CF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[1]</w:t>
      </w:r>
      <w:r w:rsidRPr="00D122CF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and immediately vortex the solution for 10 seconds to ensure</w:t>
      </w:r>
      <w:r w:rsidRPr="00D122CF">
        <w:rPr>
          <w:rFonts w:ascii="Helvetica" w:hAnsi="Helvetica" w:cs="Helvetica"/>
          <w:sz w:val="22"/>
          <w:szCs w:val="22"/>
        </w:rPr>
        <w:t xml:space="preserve"> </w:t>
      </w:r>
      <w:r w:rsidRPr="00D122CF">
        <w:rPr>
          <w:rFonts w:ascii="Helvetica" w:hAnsi="Helvetica" w:cs="Helvetica"/>
          <w:i w:val="0"/>
          <w:sz w:val="22"/>
          <w:szCs w:val="22"/>
        </w:rPr>
        <w:t xml:space="preserve">complexation of the mixture </w:t>
      </w:r>
      <w:r w:rsidRPr="00D122CF">
        <w:rPr>
          <w:rFonts w:ascii="Helvetica" w:hAnsi="Helvetica" w:cs="Helvetica"/>
          <w:b/>
          <w:i w:val="0"/>
          <w:sz w:val="22"/>
          <w:szCs w:val="22"/>
        </w:rPr>
        <w:t>[2]</w:t>
      </w:r>
      <w:r w:rsidRPr="00D122CF">
        <w:rPr>
          <w:rFonts w:ascii="Helvetica" w:hAnsi="Helvetica" w:cs="Helvetica"/>
          <w:i w:val="0"/>
          <w:sz w:val="22"/>
          <w:szCs w:val="22"/>
        </w:rPr>
        <w:t>.</w:t>
      </w:r>
    </w:p>
    <w:p w14:paraId="4B6A984D" w14:textId="3D3F2EA5" w:rsidR="00E74773" w:rsidRPr="00E74773" w:rsidRDefault="00E74773" w:rsidP="00E7477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adding solution to reagent, with </w:t>
      </w:r>
      <w:commentRangeStart w:id="1"/>
      <w:r w:rsidR="00D122CF">
        <w:rPr>
          <w:rFonts w:ascii="Helvetica" w:hAnsi="Helvetica" w:cs="Helvetica"/>
          <w:i w:val="0"/>
          <w:sz w:val="22"/>
          <w:szCs w:val="22"/>
        </w:rPr>
        <w:t>antagomir</w:t>
      </w:r>
      <w:r>
        <w:rPr>
          <w:rFonts w:ascii="Helvetica" w:hAnsi="Helvetica" w:cs="Helvetica"/>
          <w:i w:val="0"/>
          <w:sz w:val="22"/>
          <w:szCs w:val="22"/>
        </w:rPr>
        <w:t xml:space="preserve"> container </w:t>
      </w:r>
      <w:commentRangeEnd w:id="1"/>
      <w:r w:rsidR="00D122CF">
        <w:rPr>
          <w:rStyle w:val="CommentReference"/>
          <w:i w:val="0"/>
        </w:rPr>
        <w:commentReference w:id="1"/>
      </w:r>
      <w:r>
        <w:rPr>
          <w:rFonts w:ascii="Helvetica" w:hAnsi="Helvetica" w:cs="Helvetica"/>
          <w:i w:val="0"/>
          <w:sz w:val="22"/>
          <w:szCs w:val="22"/>
        </w:rPr>
        <w:t>visible in frame</w:t>
      </w:r>
    </w:p>
    <w:p w14:paraId="536191D8" w14:textId="77777777" w:rsidR="00E74773" w:rsidRPr="00E74773" w:rsidRDefault="00E74773" w:rsidP="00E7477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</w:rPr>
        <w:t>CU: Solution being vortexed</w:t>
      </w:r>
    </w:p>
    <w:p w14:paraId="6124FD6F" w14:textId="77777777" w:rsidR="00E74773" w:rsidRPr="00E74773" w:rsidRDefault="00463AE0" w:rsidP="00E7477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 w:rsidRPr="00E74773">
        <w:rPr>
          <w:rFonts w:ascii="Helvetica" w:hAnsi="Helvetica" w:cs="Helvetica"/>
          <w:i w:val="0"/>
          <w:sz w:val="22"/>
          <w:szCs w:val="22"/>
        </w:rPr>
        <w:t xml:space="preserve">Incubate the </w:t>
      </w:r>
      <w:r w:rsidR="00E74773">
        <w:rPr>
          <w:rFonts w:ascii="Helvetica" w:hAnsi="Helvetica" w:cs="Helvetica"/>
          <w:i w:val="0"/>
          <w:sz w:val="22"/>
          <w:szCs w:val="22"/>
        </w:rPr>
        <w:t>treatment solution</w:t>
      </w:r>
      <w:r w:rsidRPr="00E74773">
        <w:rPr>
          <w:rFonts w:ascii="Helvetica" w:hAnsi="Helvetica" w:cs="Helvetica"/>
          <w:i w:val="0"/>
          <w:sz w:val="22"/>
          <w:szCs w:val="22"/>
        </w:rPr>
        <w:t xml:space="preserve"> for 30 min</w:t>
      </w:r>
      <w:r w:rsidR="00E74773">
        <w:rPr>
          <w:rFonts w:ascii="Helvetica" w:hAnsi="Helvetica" w:cs="Helvetica"/>
          <w:i w:val="0"/>
          <w:sz w:val="22"/>
          <w:szCs w:val="22"/>
        </w:rPr>
        <w:t>utes</w:t>
      </w:r>
      <w:r w:rsidRPr="00E74773">
        <w:rPr>
          <w:rFonts w:ascii="Helvetica" w:hAnsi="Helvetica" w:cs="Helvetica"/>
          <w:i w:val="0"/>
          <w:sz w:val="22"/>
          <w:szCs w:val="22"/>
        </w:rPr>
        <w:t xml:space="preserve"> at 50 </w:t>
      </w:r>
      <w:r w:rsidR="00E74773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degrees </w:t>
      </w:r>
      <w:r w:rsidRPr="00E74773">
        <w:rPr>
          <w:rFonts w:ascii="Helvetica" w:hAnsi="Helvetica" w:cs="Helvetica"/>
          <w:i w:val="0"/>
          <w:sz w:val="22"/>
          <w:szCs w:val="22"/>
        </w:rPr>
        <w:t>C</w:t>
      </w:r>
      <w:r w:rsidR="00E74773">
        <w:rPr>
          <w:rFonts w:ascii="Helvetica" w:hAnsi="Helvetica" w:cs="Helvetica"/>
          <w:i w:val="0"/>
          <w:sz w:val="22"/>
          <w:szCs w:val="22"/>
        </w:rPr>
        <w:t xml:space="preserve">elsius </w:t>
      </w:r>
      <w:r w:rsidR="00E74773">
        <w:rPr>
          <w:rFonts w:ascii="Helvetica" w:hAnsi="Helvetica" w:cs="Helvetica"/>
          <w:b/>
          <w:i w:val="0"/>
          <w:sz w:val="22"/>
          <w:szCs w:val="22"/>
        </w:rPr>
        <w:t>[1]</w:t>
      </w:r>
      <w:r w:rsidR="00E74773">
        <w:rPr>
          <w:rFonts w:ascii="Helvetica" w:hAnsi="Helvetica" w:cs="Helvetica"/>
          <w:i w:val="0"/>
          <w:sz w:val="22"/>
          <w:szCs w:val="22"/>
        </w:rPr>
        <w:t xml:space="preserve"> followed by a brief centrifugation in a microcentrifuge </w:t>
      </w:r>
      <w:r w:rsidR="00E74773">
        <w:rPr>
          <w:rFonts w:ascii="Helvetica" w:hAnsi="Helvetica" w:cs="Helvetica"/>
          <w:b/>
          <w:i w:val="0"/>
          <w:sz w:val="22"/>
          <w:szCs w:val="22"/>
        </w:rPr>
        <w:t>[2]</w:t>
      </w:r>
      <w:r w:rsidR="00E74773">
        <w:rPr>
          <w:rFonts w:ascii="Helvetica" w:hAnsi="Helvetica" w:cs="Helvetica"/>
          <w:i w:val="0"/>
          <w:sz w:val="22"/>
          <w:szCs w:val="22"/>
        </w:rPr>
        <w:t>.</w:t>
      </w:r>
    </w:p>
    <w:p w14:paraId="631B6FBA" w14:textId="77777777" w:rsidR="00E74773" w:rsidRPr="00E74773" w:rsidRDefault="00E74773" w:rsidP="00E7477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solution at 50 °C</w:t>
      </w:r>
    </w:p>
    <w:p w14:paraId="2E9A1BB2" w14:textId="77777777" w:rsidR="00E74773" w:rsidRPr="002A0054" w:rsidRDefault="00E74773" w:rsidP="00E7477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tube into microcentrifuge</w:t>
      </w:r>
    </w:p>
    <w:p w14:paraId="69254F6F" w14:textId="7876A361" w:rsidR="002A0054" w:rsidRPr="005A1D6A" w:rsidRDefault="005A1D6A" w:rsidP="002A005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Then d</w:t>
      </w:r>
      <w:r w:rsidR="002A0054">
        <w:rPr>
          <w:rFonts w:ascii="Helvetica" w:hAnsi="Helvetica" w:cs="Helvetica"/>
          <w:i w:val="0"/>
          <w:sz w:val="22"/>
          <w:szCs w:val="22"/>
        </w:rPr>
        <w:t>ilute the sediment</w:t>
      </w:r>
      <w:r w:rsidR="00624BAC">
        <w:rPr>
          <w:rFonts w:ascii="Helvetica" w:hAnsi="Helvetica" w:cs="Helvetica"/>
          <w:i w:val="0"/>
          <w:sz w:val="22"/>
          <w:szCs w:val="22"/>
        </w:rPr>
        <w:t xml:space="preserve">ed treatment </w:t>
      </w:r>
      <w:r w:rsidR="002A0054">
        <w:rPr>
          <w:rFonts w:ascii="Helvetica" w:hAnsi="Helvetica" w:cs="Helvetica"/>
          <w:i w:val="0"/>
          <w:sz w:val="22"/>
          <w:szCs w:val="22"/>
        </w:rPr>
        <w:t xml:space="preserve">complex 6-fold with fresh PBS and thorough mixing </w:t>
      </w:r>
      <w:r w:rsidR="002A0054"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inject</w:t>
      </w:r>
      <w:r w:rsidR="008C4B47">
        <w:rPr>
          <w:rFonts w:ascii="Helvetica" w:hAnsi="Helvetica" w:cs="Helvetica"/>
          <w:i w:val="0"/>
          <w:sz w:val="22"/>
          <w:szCs w:val="22"/>
        </w:rPr>
        <w:t xml:space="preserve"> the entire</w:t>
      </w:r>
      <w:r>
        <w:rPr>
          <w:rFonts w:ascii="Helvetica" w:hAnsi="Helvetica" w:cs="Helvetica"/>
          <w:i w:val="0"/>
          <w:sz w:val="22"/>
          <w:szCs w:val="22"/>
        </w:rPr>
        <w:t xml:space="preserve"> 200 microliter</w:t>
      </w:r>
      <w:r w:rsidR="008C4B47">
        <w:rPr>
          <w:rFonts w:ascii="Helvetica" w:hAnsi="Helvetica" w:cs="Helvetica"/>
          <w:i w:val="0"/>
          <w:sz w:val="22"/>
          <w:szCs w:val="22"/>
        </w:rPr>
        <w:t>-volume</w:t>
      </w:r>
      <w:r>
        <w:rPr>
          <w:rFonts w:ascii="Helvetica" w:hAnsi="Helvetica" w:cs="Helvetica"/>
          <w:i w:val="0"/>
          <w:sz w:val="22"/>
          <w:szCs w:val="22"/>
        </w:rPr>
        <w:t xml:space="preserve"> of the treatment </w:t>
      </w:r>
      <w:r w:rsidR="00D122CF">
        <w:rPr>
          <w:rFonts w:ascii="Helvetica" w:hAnsi="Helvetica" w:cs="Helvetica"/>
          <w:i w:val="0"/>
          <w:sz w:val="22"/>
          <w:szCs w:val="22"/>
        </w:rPr>
        <w:t xml:space="preserve">directly </w:t>
      </w:r>
      <w:r>
        <w:rPr>
          <w:rFonts w:ascii="Helvetica" w:hAnsi="Helvetica" w:cs="Helvetica"/>
          <w:i w:val="0"/>
          <w:sz w:val="22"/>
          <w:szCs w:val="22"/>
        </w:rPr>
        <w:t xml:space="preserve">into </w:t>
      </w:r>
      <w:r w:rsidR="00196C2C">
        <w:rPr>
          <w:rFonts w:ascii="Helvetica" w:hAnsi="Helvetica" w:cs="Helvetica"/>
          <w:i w:val="0"/>
          <w:sz w:val="22"/>
          <w:szCs w:val="22"/>
        </w:rPr>
        <w:t>the</w:t>
      </w:r>
      <w:r>
        <w:rPr>
          <w:rFonts w:ascii="Helvetica" w:hAnsi="Helvetica" w:cs="Helvetica"/>
          <w:i w:val="0"/>
          <w:sz w:val="22"/>
          <w:szCs w:val="22"/>
        </w:rPr>
        <w:t xml:space="preserve"> tumor </w:t>
      </w:r>
      <w:r>
        <w:rPr>
          <w:rFonts w:ascii="Helvetica" w:hAnsi="Helvetica" w:cs="Helvetica"/>
          <w:b/>
          <w:i w:val="0"/>
          <w:sz w:val="22"/>
          <w:szCs w:val="22"/>
        </w:rPr>
        <w:t>[2-TXT]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57653202" w14:textId="7EFF9D65" w:rsidR="005A1D6A" w:rsidRPr="005A1D6A" w:rsidRDefault="005A1D6A" w:rsidP="005A1D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</w:rPr>
        <w:t>MED: Talent adding PBS to tube with mixing, with PBS container visible in frame</w:t>
      </w:r>
      <w:r w:rsidR="008C4B47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603C6B03" w14:textId="19A58C2F" w:rsidR="005A1D6A" w:rsidRPr="005A1D6A" w:rsidRDefault="005A1D6A" w:rsidP="005A1D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Treatment being injected </w:t>
      </w:r>
      <w:r>
        <w:rPr>
          <w:rFonts w:ascii="Helvetica" w:hAnsi="Helvetica" w:cs="Helvetica"/>
          <w:b/>
          <w:i w:val="0"/>
          <w:sz w:val="22"/>
          <w:szCs w:val="22"/>
        </w:rPr>
        <w:t>TEXT: Treat tumor 3x/wk/2 wks</w:t>
      </w:r>
      <w:r w:rsidR="008C4B47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8C4B47" w:rsidRPr="008C4B47">
        <w:rPr>
          <w:rFonts w:ascii="Helvetica" w:hAnsi="Helvetica" w:cs="Helvetica"/>
          <w:color w:val="4472C4" w:themeColor="accent1"/>
          <w:sz w:val="22"/>
          <w:szCs w:val="22"/>
          <w:shd w:val="clear" w:color="auto" w:fill="FFFFFF"/>
        </w:rPr>
        <w:t>Videographer: Important step</w:t>
      </w:r>
    </w:p>
    <w:p w14:paraId="08E24EB3" w14:textId="77777777" w:rsidR="005A1D6A" w:rsidRPr="005A1D6A" w:rsidRDefault="005A1D6A" w:rsidP="005A1D6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</w:pPr>
      <w:r w:rsidRPr="005A1D6A">
        <w:rPr>
          <w:rFonts w:ascii="Helvetica" w:hAnsi="Helvetica" w:cs="Helvetica"/>
          <w:b/>
          <w:i w:val="0"/>
          <w:sz w:val="22"/>
          <w:szCs w:val="22"/>
        </w:rPr>
        <w:t>Tumor Growth Analysis</w:t>
      </w:r>
    </w:p>
    <w:p w14:paraId="6CF1DF20" w14:textId="468A8797" w:rsidR="005A1D6A" w:rsidRDefault="00B30160" w:rsidP="005A1D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For bioluminescence imaging analysis,</w:t>
      </w:r>
      <w:r w:rsidR="00942A09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after confirming a lack of response to toe pinch </w:t>
      </w:r>
      <w:r w:rsidR="00942A09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[1-TXT]</w:t>
      </w:r>
      <w:r w:rsidR="00942A09">
        <w:rPr>
          <w:rFonts w:ascii="Helvetica" w:hAnsi="Helvetica" w:cs="Helvetica"/>
          <w:i w:val="0"/>
          <w:sz w:val="22"/>
          <w:szCs w:val="22"/>
          <w:shd w:val="clear" w:color="auto" w:fill="FFFFFF"/>
        </w:rPr>
        <w:t>, inject 50 microliters of a 40 milligram/milliliter D</w:t>
      </w:r>
      <w:r w:rsidR="00942A09" w:rsidRPr="00942A09">
        <w:rPr>
          <w:rFonts w:ascii="Helvetica" w:hAnsi="Helvetica" w:cs="Helvetica"/>
          <w:i w:val="0"/>
          <w:sz w:val="22"/>
          <w:szCs w:val="22"/>
        </w:rPr>
        <w:t xml:space="preserve">-luciferin substrate </w:t>
      </w:r>
      <w:r w:rsidR="00942A09" w:rsidRPr="00942A09">
        <w:rPr>
          <w:rFonts w:ascii="Helvetica" w:hAnsi="Helvetica" w:cs="Helvetica"/>
          <w:i w:val="0"/>
          <w:sz w:val="22"/>
          <w:szCs w:val="22"/>
          <w:shd w:val="clear" w:color="auto" w:fill="FFFFFF"/>
        </w:rPr>
        <w:t>solution</w:t>
      </w:r>
      <w:r w:rsidR="00942A09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subcutaneously</w:t>
      </w:r>
      <w:r w:rsidR="00D122CF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two times a week</w:t>
      </w:r>
      <w:r w:rsidR="00942A09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into the tumor of each experiment</w:t>
      </w:r>
      <w:r w:rsidR="00196C2C">
        <w:rPr>
          <w:rFonts w:ascii="Helvetica" w:hAnsi="Helvetica" w:cs="Helvetica"/>
          <w:i w:val="0"/>
          <w:sz w:val="22"/>
          <w:szCs w:val="22"/>
          <w:shd w:val="clear" w:color="auto" w:fill="FFFFFF"/>
        </w:rPr>
        <w:t>al</w:t>
      </w:r>
      <w:r w:rsidR="00942A09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animal </w:t>
      </w:r>
      <w:r w:rsidR="00942A09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[2]</w:t>
      </w:r>
      <w:r w:rsidR="00942A09">
        <w:rPr>
          <w:rFonts w:ascii="Helvetica" w:hAnsi="Helvetica" w:cs="Helvetica"/>
          <w:i w:val="0"/>
          <w:sz w:val="22"/>
          <w:szCs w:val="22"/>
          <w:shd w:val="clear" w:color="auto" w:fill="FFFFFF"/>
        </w:rPr>
        <w:t>.</w:t>
      </w:r>
    </w:p>
    <w:p w14:paraId="1609AE03" w14:textId="77777777" w:rsidR="00942A09" w:rsidRPr="00942A09" w:rsidRDefault="00942A09" w:rsidP="00942A0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WIDE: Talent pinching toe </w:t>
      </w:r>
      <w:r w:rsidRPr="00942A09">
        <w:rPr>
          <w:rFonts w:ascii="Helvetica" w:hAnsi="Helvetica" w:cs="Helvetica"/>
          <w:color w:val="4472C4" w:themeColor="accent1"/>
          <w:sz w:val="22"/>
          <w:szCs w:val="22"/>
          <w:shd w:val="clear" w:color="auto" w:fill="FFFFFF"/>
        </w:rPr>
        <w:t>Videographer: More Talent than mouse in shot</w:t>
      </w:r>
      <w:r>
        <w:rPr>
          <w:rFonts w:ascii="Helvetica" w:hAnsi="Helvetica" w:cs="Helvetica"/>
          <w:color w:val="4472C4" w:themeColor="accent1"/>
          <w:sz w:val="22"/>
          <w:szCs w:val="22"/>
          <w:shd w:val="clear" w:color="auto" w:fill="FFFFFF"/>
        </w:rPr>
        <w:t xml:space="preserve"> </w:t>
      </w:r>
      <w:r w:rsidRPr="00942A09">
        <w:rPr>
          <w:rFonts w:ascii="Helvetica" w:hAnsi="Helvetica" w:cs="Helvetica"/>
          <w:b/>
          <w:i w:val="0"/>
          <w:color w:val="000000" w:themeColor="text1"/>
          <w:sz w:val="22"/>
          <w:szCs w:val="22"/>
          <w:shd w:val="clear" w:color="auto" w:fill="FFFFFF"/>
        </w:rPr>
        <w:t>TEXT: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  <w:shd w:val="clear" w:color="auto" w:fill="FFFFFF"/>
        </w:rPr>
        <w:t xml:space="preserve"> Anesthesia: 3% isoflurane</w:t>
      </w:r>
    </w:p>
    <w:p w14:paraId="0C656569" w14:textId="77777777" w:rsidR="00942A09" w:rsidRDefault="00942A09" w:rsidP="00942A0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CU: Mouse being injected, with D-luciferin substrate container label visible in frame</w:t>
      </w:r>
    </w:p>
    <w:p w14:paraId="28F02917" w14:textId="77777777" w:rsidR="00463AE0" w:rsidRPr="00942A09" w:rsidRDefault="00942A09" w:rsidP="00942A0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Place the animal in the chamber of </w:t>
      </w:r>
      <w:r w:rsidR="00196C2C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an 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in </w:t>
      </w:r>
      <w:r w:rsidRPr="00942A09">
        <w:rPr>
          <w:rFonts w:ascii="Helvetica" w:hAnsi="Helvetica" w:cs="Helvetica"/>
          <w:sz w:val="22"/>
          <w:szCs w:val="22"/>
          <w:shd w:val="clear" w:color="auto" w:fill="FFFFFF"/>
        </w:rPr>
        <w:t>vivo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  <w:r w:rsidRPr="00942A09">
        <w:rPr>
          <w:rFonts w:ascii="Helvetica" w:hAnsi="Helvetica" w:cs="Helvetica"/>
          <w:i w:val="0"/>
          <w:sz w:val="22"/>
          <w:szCs w:val="22"/>
          <w:shd w:val="clear" w:color="auto" w:fill="FFFFFF"/>
        </w:rPr>
        <w:t>bioluminescence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imaging system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[1]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and image the </w:t>
      </w:r>
      <w:r w:rsidR="00463AE0" w:rsidRPr="00942A09">
        <w:rPr>
          <w:rFonts w:ascii="Helvetica" w:hAnsi="Helvetica" w:cs="Helvetica"/>
          <w:i w:val="0"/>
          <w:sz w:val="22"/>
          <w:szCs w:val="22"/>
        </w:rPr>
        <w:t xml:space="preserve">bioluminescent signal with </w:t>
      </w:r>
      <w:r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463AE0" w:rsidRPr="00942A09">
        <w:rPr>
          <w:rFonts w:ascii="Helvetica" w:hAnsi="Helvetica" w:cs="Helvetica"/>
          <w:sz w:val="22"/>
          <w:szCs w:val="22"/>
        </w:rPr>
        <w:t>in vivo</w:t>
      </w:r>
      <w:r w:rsidR="00463AE0" w:rsidRPr="00942A09">
        <w:rPr>
          <w:rFonts w:ascii="Helvetica" w:hAnsi="Helvetica" w:cs="Helvetica"/>
          <w:i w:val="0"/>
          <w:sz w:val="22"/>
          <w:szCs w:val="22"/>
        </w:rPr>
        <w:t xml:space="preserve"> imaging software </w:t>
      </w:r>
      <w:r>
        <w:rPr>
          <w:rFonts w:ascii="Helvetica" w:hAnsi="Helvetica" w:cs="Helvetica"/>
          <w:i w:val="0"/>
          <w:sz w:val="22"/>
          <w:szCs w:val="22"/>
        </w:rPr>
        <w:t xml:space="preserve">according to standard protocols </w:t>
      </w:r>
      <w:r>
        <w:rPr>
          <w:rFonts w:ascii="Helvetica" w:hAnsi="Helvetica" w:cs="Helvetica"/>
          <w:b/>
          <w:i w:val="0"/>
          <w:sz w:val="22"/>
          <w:szCs w:val="22"/>
        </w:rPr>
        <w:t>[2-TXT]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206516D2" w14:textId="72302ED5" w:rsidR="00942A09" w:rsidRDefault="00942A09" w:rsidP="00942A0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MED: Talent placing mouse into chamber</w:t>
      </w:r>
      <w:r w:rsidR="008C4B47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  <w:r w:rsidR="008C4B47" w:rsidRPr="008C4B47">
        <w:rPr>
          <w:rFonts w:ascii="Helvetica" w:hAnsi="Helvetica" w:cs="Helvetica"/>
          <w:color w:val="4472C4" w:themeColor="accent1"/>
          <w:sz w:val="22"/>
          <w:szCs w:val="22"/>
          <w:shd w:val="clear" w:color="auto" w:fill="FFFFFF"/>
        </w:rPr>
        <w:t>Videographer: Important step</w:t>
      </w:r>
    </w:p>
    <w:p w14:paraId="61294A5B" w14:textId="2CB415D5" w:rsidR="00B30160" w:rsidRDefault="00942A09" w:rsidP="00B301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MED-over the shoulder: Talent imaging mouse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TEXT: Optional: Measure tumor volume</w:t>
      </w:r>
      <w:r w:rsidR="00D122CF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 xml:space="preserve"> and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growth w/ calipers</w:t>
      </w:r>
      <w:r w:rsidR="008C4B47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 xml:space="preserve"> </w:t>
      </w:r>
      <w:r w:rsidR="008C4B47" w:rsidRPr="008C4B47">
        <w:rPr>
          <w:rFonts w:ascii="Helvetica" w:hAnsi="Helvetica" w:cs="Helvetica"/>
          <w:color w:val="4472C4" w:themeColor="accent1"/>
          <w:sz w:val="22"/>
          <w:szCs w:val="22"/>
          <w:shd w:val="clear" w:color="auto" w:fill="FFFFFF"/>
        </w:rPr>
        <w:t>Videographer: Important step</w:t>
      </w:r>
    </w:p>
    <w:p w14:paraId="08167D9F" w14:textId="77777777" w:rsidR="00B30160" w:rsidRDefault="00B30160" w:rsidP="00B301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>Then</w:t>
      </w:r>
      <w:r w:rsidR="00463AE0"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analyze the 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tumor</w:t>
      </w:r>
      <w:r w:rsidR="00463AE0"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growth</w:t>
      </w:r>
      <w:r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>,</w:t>
      </w:r>
      <w:r w:rsidR="00463AE0"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comparing both treatments and determin</w:t>
      </w:r>
      <w:r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>ing</w:t>
      </w:r>
      <w:r w:rsidR="00463AE0"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the significance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in growth differences</w:t>
      </w:r>
      <w:r w:rsidR="00463AE0"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using a t-test</w:t>
      </w:r>
      <w:r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  <w:r w:rsidRPr="00B30160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[1]</w:t>
      </w:r>
      <w:r w:rsidR="00463AE0"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. </w:t>
      </w:r>
    </w:p>
    <w:p w14:paraId="61DDFA34" w14:textId="77777777" w:rsidR="00B30160" w:rsidRDefault="00B30160" w:rsidP="00B301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LAB MEDIA: Figure 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1C</w:t>
      </w:r>
    </w:p>
    <w:p w14:paraId="1BD474A2" w14:textId="77777777" w:rsidR="00463AE0" w:rsidRPr="00C7699D" w:rsidRDefault="00463AE0" w:rsidP="00C7699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 w:rsidRPr="00B30160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 xml:space="preserve">Thyroid </w:t>
      </w:r>
      <w:r w:rsidR="00B30160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O</w:t>
      </w:r>
      <w:r w:rsidRPr="00B30160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 xml:space="preserve">rthotopic </w:t>
      </w:r>
      <w:r w:rsidR="00B30160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I</w:t>
      </w:r>
      <w:r w:rsidRPr="00B30160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 xml:space="preserve">noculation </w:t>
      </w:r>
      <w:r w:rsidR="00C7699D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 xml:space="preserve">and </w:t>
      </w:r>
      <w:r w:rsidR="00C7699D" w:rsidRPr="00C7699D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Systemic AntagomiR Treatment</w:t>
      </w:r>
    </w:p>
    <w:p w14:paraId="408B393A" w14:textId="77777777" w:rsidR="00B30160" w:rsidRDefault="00B30160" w:rsidP="00B301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For orthotopic thyroid tumor cell inoculation, suspend an aliquot of Cal62 cells in 5 microliters of PBS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[1]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and </w:t>
      </w:r>
      <w:r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subcutaneously 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inject</w:t>
      </w:r>
      <w:r w:rsidR="00463AE0"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100 </w:t>
      </w:r>
      <w:r>
        <w:rPr>
          <w:rFonts w:ascii="Helvetica" w:hAnsi="Helvetica" w:cs="Helvetica"/>
          <w:i w:val="0"/>
          <w:sz w:val="22"/>
          <w:szCs w:val="22"/>
        </w:rPr>
        <w:t>microliters</w:t>
      </w:r>
      <w:r w:rsidR="00463AE0"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of analgesic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[2]</w:t>
      </w:r>
      <w:r w:rsidR="00463AE0"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and 100 </w:t>
      </w:r>
      <w:r>
        <w:rPr>
          <w:rFonts w:ascii="Helvetica" w:hAnsi="Helvetica" w:cs="Helvetica"/>
          <w:i w:val="0"/>
          <w:sz w:val="22"/>
          <w:szCs w:val="22"/>
        </w:rPr>
        <w:t>microliters</w:t>
      </w:r>
      <w:r w:rsidR="00463AE0"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of antibiotic </w:t>
      </w:r>
      <w:r w:rsidR="00463AE0" w:rsidRPr="00B30160">
        <w:rPr>
          <w:rFonts w:ascii="Helvetica" w:hAnsi="Helvetica" w:cs="Helvetica"/>
          <w:i w:val="0"/>
          <w:sz w:val="22"/>
          <w:szCs w:val="22"/>
        </w:rPr>
        <w:t>into</w:t>
      </w:r>
      <w:r>
        <w:rPr>
          <w:rFonts w:ascii="Helvetica" w:hAnsi="Helvetica" w:cs="Helvetica"/>
          <w:i w:val="0"/>
          <w:sz w:val="22"/>
          <w:szCs w:val="22"/>
        </w:rPr>
        <w:t xml:space="preserve"> a</w:t>
      </w:r>
      <w:r w:rsidR="00463AE0" w:rsidRPr="00B30160">
        <w:rPr>
          <w:rFonts w:ascii="Helvetica" w:hAnsi="Helvetica" w:cs="Helvetica"/>
          <w:i w:val="0"/>
          <w:sz w:val="22"/>
          <w:szCs w:val="22"/>
        </w:rPr>
        <w:t xml:space="preserve"> </w:t>
      </w:r>
      <w:r w:rsidR="00463AE0"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>7-week-old BALB/c</w:t>
      </w:r>
      <w:r w:rsidR="00463AE0" w:rsidRPr="00B30160">
        <w:rPr>
          <w:rStyle w:val="apple-converted-space"/>
          <w:rFonts w:ascii="Helvetica" w:hAnsi="Helvetica" w:cs="Helvetica"/>
          <w:i w:val="0"/>
          <w:sz w:val="22"/>
          <w:szCs w:val="22"/>
          <w:shd w:val="clear" w:color="auto" w:fill="FFFFFF"/>
        </w:rPr>
        <w:t> </w:t>
      </w:r>
      <w:r>
        <w:rPr>
          <w:rStyle w:val="Emphasis"/>
          <w:rFonts w:ascii="Helvetica" w:hAnsi="Helvetica" w:cs="Helvetica"/>
          <w:sz w:val="22"/>
          <w:szCs w:val="22"/>
          <w:bdr w:val="none" w:sz="0" w:space="0" w:color="auto" w:frame="1"/>
          <w:shd w:val="clear" w:color="auto" w:fill="FFFFFF"/>
        </w:rPr>
        <w:t xml:space="preserve">nude mouse </w:t>
      </w:r>
      <w:r>
        <w:rPr>
          <w:rStyle w:val="Emphasis"/>
          <w:rFonts w:ascii="Helvetica" w:hAnsi="Helvetica" w:cs="Helvetica"/>
          <w:b/>
          <w:sz w:val="22"/>
          <w:szCs w:val="22"/>
          <w:bdr w:val="none" w:sz="0" w:space="0" w:color="auto" w:frame="1"/>
          <w:shd w:val="clear" w:color="auto" w:fill="FFFFFF"/>
        </w:rPr>
        <w:t>[3]</w:t>
      </w:r>
      <w:r w:rsidR="00463AE0"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>.</w:t>
      </w:r>
    </w:p>
    <w:p w14:paraId="381F3FC3" w14:textId="77777777" w:rsidR="00B30160" w:rsidRDefault="00B30160" w:rsidP="00B301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WIDE: Talent suspending cells in PBS, with PBS container visible in frame</w:t>
      </w:r>
    </w:p>
    <w:p w14:paraId="21DDDF94" w14:textId="77777777" w:rsidR="00B30160" w:rsidRDefault="00B30160" w:rsidP="00B301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lastRenderedPageBreak/>
        <w:t>CU: Analgesic being injected, with analgesic container label visible in frame</w:t>
      </w:r>
    </w:p>
    <w:p w14:paraId="57D6EC08" w14:textId="77777777" w:rsidR="00B30160" w:rsidRDefault="00463AE0" w:rsidP="00B301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  <w:r w:rsid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>CU: Antibiotic being injected, with antibiotic container label visible in frame</w:t>
      </w:r>
    </w:p>
    <w:p w14:paraId="139A6425" w14:textId="77777777" w:rsidR="00D122CF" w:rsidRDefault="00B30160" w:rsidP="00B301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After confirming a lack of response to toe pinch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[1]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, </w:t>
      </w:r>
      <w:r w:rsidR="00D122CF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place the animal under a dissecting microscope </w:t>
      </w:r>
      <w:r w:rsidR="00D122CF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[2]</w:t>
      </w:r>
      <w:r w:rsidR="00D122CF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and </w:t>
      </w:r>
      <w:r w:rsidR="00463AE0"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disinfect the neck 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of the animal with</w:t>
      </w:r>
      <w:r w:rsidR="00463AE0"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iodopovidone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</w:t>
      </w:r>
      <w:r w:rsidR="00D122CF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3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]</w:t>
      </w:r>
      <w:r w:rsidR="00D122CF">
        <w:rPr>
          <w:rFonts w:ascii="Helvetica" w:hAnsi="Helvetica" w:cs="Helvetica"/>
          <w:i w:val="0"/>
          <w:sz w:val="22"/>
          <w:szCs w:val="22"/>
          <w:shd w:val="clear" w:color="auto" w:fill="FFFFFF"/>
        </w:rPr>
        <w:t>.</w:t>
      </w:r>
    </w:p>
    <w:p w14:paraId="40EC8C2F" w14:textId="77777777" w:rsidR="00C7699D" w:rsidRDefault="00C7699D" w:rsidP="00C7699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ECU: Toe being pinched</w:t>
      </w:r>
    </w:p>
    <w:p w14:paraId="4DCAB5F9" w14:textId="7BDD4498" w:rsidR="00C7699D" w:rsidRDefault="00C7699D" w:rsidP="00C7699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CU: Disinfectant being applied</w:t>
      </w:r>
    </w:p>
    <w:p w14:paraId="729D66E3" w14:textId="055920CE" w:rsidR="00D122CF" w:rsidRPr="00D122CF" w:rsidRDefault="00D122CF" w:rsidP="00D122C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Next, m</w:t>
      </w:r>
      <w:r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ake 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an</w:t>
      </w:r>
      <w:r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approximat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ely </w:t>
      </w:r>
      <w:r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>2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-centimeter incision</w:t>
      </w:r>
      <w:r w:rsidRPr="00B30160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in the skin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 xml:space="preserve">[1] 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and displace the salivary glands to expose the neck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[2]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.</w:t>
      </w:r>
    </w:p>
    <w:p w14:paraId="74B3F58F" w14:textId="72461F13" w:rsidR="00C7699D" w:rsidRDefault="003A49C0" w:rsidP="00C7699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SCOPE</w:t>
      </w:r>
      <w:r w:rsid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>: Incision being made</w:t>
      </w:r>
    </w:p>
    <w:p w14:paraId="2B616A35" w14:textId="42732829" w:rsidR="00D122CF" w:rsidRPr="00D122CF" w:rsidRDefault="003A49C0" w:rsidP="00D122C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SCOPE</w:t>
      </w:r>
      <w:r w:rsidR="00D122CF">
        <w:rPr>
          <w:rFonts w:ascii="Helvetica" w:hAnsi="Helvetica" w:cs="Helvetica"/>
          <w:i w:val="0"/>
          <w:sz w:val="22"/>
          <w:szCs w:val="22"/>
          <w:shd w:val="clear" w:color="auto" w:fill="FFFFFF"/>
        </w:rPr>
        <w:t>: Glands being displaced</w:t>
      </w:r>
    </w:p>
    <w:p w14:paraId="36E06291" w14:textId="3B7B2B97" w:rsidR="00C7699D" w:rsidRPr="00662F5D" w:rsidRDefault="00D122CF" w:rsidP="00662F5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U</w:t>
      </w:r>
      <w:r w:rsid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>se dissection forceps and/or scissors to dissect the strap muscles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to expose the trachea and thyroid gland</w:t>
      </w:r>
      <w:r w:rsid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  <w:r w:rsidR="00C7699D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1</w:t>
      </w:r>
      <w:r w:rsidR="00C7699D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]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and</w:t>
      </w:r>
      <w:r w:rsidRPr="00D122CF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use</w:t>
      </w:r>
      <w:r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a 10</w:t>
      </w:r>
      <w:r>
        <w:rPr>
          <w:rFonts w:ascii="Helvetica" w:hAnsi="Helvetica" w:cs="Helvetica"/>
          <w:i w:val="0"/>
          <w:sz w:val="22"/>
          <w:szCs w:val="22"/>
        </w:rPr>
        <w:t>-microliter</w:t>
      </w:r>
      <w:r w:rsidRPr="00C7699D">
        <w:rPr>
          <w:rFonts w:ascii="Helvetica" w:hAnsi="Helvetica" w:cs="Helvetica"/>
          <w:i w:val="0"/>
          <w:sz w:val="22"/>
          <w:szCs w:val="22"/>
        </w:rPr>
        <w:t xml:space="preserve"> syringe</w:t>
      </w:r>
      <w:r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to </w:t>
      </w:r>
      <w:r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>inject the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5-microliter volume of tumor</w:t>
      </w:r>
      <w:r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cell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s </w:t>
      </w:r>
      <w:r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>into the right thyroid lobule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,</w:t>
      </w:r>
      <w:r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located at the side of the cricoid cartil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age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[2]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.</w:t>
      </w:r>
    </w:p>
    <w:p w14:paraId="7101FFBB" w14:textId="01752FFC" w:rsidR="00C7699D" w:rsidRDefault="003A49C0" w:rsidP="00C7699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SCOPE</w:t>
      </w:r>
      <w:r w:rsid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>: Muscles being dissected</w:t>
      </w:r>
      <w:r w:rsidR="008C4B47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  <w:r w:rsidR="008C4B47" w:rsidRPr="008C4B47">
        <w:rPr>
          <w:rFonts w:ascii="Helvetica" w:hAnsi="Helvetica" w:cs="Helvetica"/>
          <w:color w:val="4472C4" w:themeColor="accent1"/>
          <w:sz w:val="22"/>
          <w:szCs w:val="22"/>
          <w:shd w:val="clear" w:color="auto" w:fill="FFFFFF"/>
        </w:rPr>
        <w:t>Videographer: Important step</w:t>
      </w:r>
    </w:p>
    <w:p w14:paraId="73CD4F24" w14:textId="4024CC37" w:rsidR="00C7699D" w:rsidRDefault="003A49C0" w:rsidP="00C7699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SCOPE</w:t>
      </w:r>
      <w:r w:rsid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>: Cells being injected</w:t>
      </w:r>
      <w:r w:rsidR="008C4B47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  <w:r w:rsidR="008C4B47" w:rsidRPr="008C4B47">
        <w:rPr>
          <w:rFonts w:ascii="Helvetica" w:hAnsi="Helvetica" w:cs="Helvetica"/>
          <w:color w:val="4472C4" w:themeColor="accent1"/>
          <w:sz w:val="22"/>
          <w:szCs w:val="22"/>
          <w:shd w:val="clear" w:color="auto" w:fill="FFFFFF"/>
        </w:rPr>
        <w:t>Videographer: Important step</w:t>
      </w:r>
    </w:p>
    <w:p w14:paraId="266205C6" w14:textId="53714181" w:rsidR="00C7699D" w:rsidRDefault="00662F5D" w:rsidP="00C7699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When all of the cells have been delivered</w:t>
      </w:r>
      <w:r w:rsid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>, r</w:t>
      </w:r>
      <w:r w:rsidR="00463AE0"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eposition the salivary glands </w:t>
      </w:r>
      <w:r w:rsidR="00C7699D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 xml:space="preserve">[1] </w:t>
      </w:r>
      <w:r w:rsidR="00463AE0"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and 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use</w:t>
      </w:r>
      <w:r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silk, </w:t>
      </w:r>
      <w:r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>braided, coated, non-absorbable sutures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to close</w:t>
      </w:r>
      <w:r w:rsidR="00463AE0"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the incision </w:t>
      </w:r>
      <w:r w:rsidR="00C7699D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[2]</w:t>
      </w:r>
      <w:r w:rsidR="00463AE0"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>.</w:t>
      </w:r>
    </w:p>
    <w:p w14:paraId="198453C6" w14:textId="2E5EEC5A" w:rsidR="00C7699D" w:rsidRDefault="003A49C0" w:rsidP="00C7699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SCOPE</w:t>
      </w:r>
      <w:bookmarkStart w:id="2" w:name="_GoBack"/>
      <w:bookmarkEnd w:id="2"/>
      <w:r w:rsid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>: Glands being replaced</w:t>
      </w:r>
    </w:p>
    <w:p w14:paraId="048E9A6A" w14:textId="77777777" w:rsidR="00C7699D" w:rsidRDefault="00C7699D" w:rsidP="00C7699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CU: Suture being placed</w:t>
      </w:r>
      <w:r w:rsidR="00463AE0"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</w:p>
    <w:p w14:paraId="6DC692EC" w14:textId="77777777" w:rsidR="00C7699D" w:rsidRDefault="00C7699D" w:rsidP="00C7699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Then apply</w:t>
      </w:r>
      <w:r w:rsidR="00463AE0" w:rsidRPr="00C7699D">
        <w:rPr>
          <w:rFonts w:ascii="Helvetica" w:hAnsi="Helvetica" w:cs="Helvetica"/>
          <w:i w:val="0"/>
          <w:color w:val="222222"/>
          <w:sz w:val="22"/>
          <w:szCs w:val="22"/>
          <w:shd w:val="clear" w:color="auto" w:fill="FFFFFF"/>
        </w:rPr>
        <w:t> </w:t>
      </w:r>
      <w:r w:rsidR="00463AE0" w:rsidRPr="00C7699D">
        <w:rPr>
          <w:rFonts w:ascii="Helvetica" w:hAnsi="Helvetica" w:cs="Helvetica"/>
          <w:bCs/>
          <w:i w:val="0"/>
          <w:color w:val="222222"/>
          <w:sz w:val="22"/>
          <w:szCs w:val="22"/>
          <w:shd w:val="clear" w:color="auto" w:fill="FFFFFF"/>
        </w:rPr>
        <w:t>iodopovidone</w:t>
      </w:r>
      <w:r w:rsidR="00463AE0"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to the wound area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 xml:space="preserve">[1] </w:t>
      </w:r>
      <w:r w:rsidR="00463AE0"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and place the mouse on a thermic blanket </w:t>
      </w: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with monitoring until full recovery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[2-TXT]</w:t>
      </w:r>
      <w:r w:rsidR="00463AE0"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>.</w:t>
      </w:r>
    </w:p>
    <w:p w14:paraId="75FF4D56" w14:textId="77777777" w:rsidR="00C7699D" w:rsidRDefault="00C7699D" w:rsidP="00C7699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CU: Disinfectant being applied</w:t>
      </w:r>
    </w:p>
    <w:p w14:paraId="5E46C1C5" w14:textId="77777777" w:rsidR="00C7699D" w:rsidRDefault="00C7699D" w:rsidP="00C7699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MED: Talent placing mouse onto blanket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TEXT: See text for full post-operative care details</w:t>
      </w:r>
      <w:r w:rsidR="00463AE0"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</w:p>
    <w:p w14:paraId="5B848133" w14:textId="5F230571" w:rsidR="00C7699D" w:rsidRDefault="00C7699D" w:rsidP="00C7699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lastRenderedPageBreak/>
        <w:t xml:space="preserve">Two-to-three weeks after the intra-thyroid cell injection, prepare the treatment solution as demonstrated </w:t>
      </w:r>
      <w:r w:rsidRPr="00C7699D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[1]</w:t>
      </w:r>
      <w:r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and deliver the </w:t>
      </w:r>
      <w:r w:rsidR="00463AE0"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solution intravenously by retro-orbital injection of the venous sinus of the </w:t>
      </w:r>
      <w:r w:rsidR="00196C2C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anesthetized, thyroid tumor-bearing </w:t>
      </w:r>
      <w:r w:rsidR="00662F5D">
        <w:rPr>
          <w:rFonts w:ascii="Helvetica" w:hAnsi="Helvetica" w:cs="Helvetica"/>
          <w:i w:val="0"/>
          <w:sz w:val="22"/>
          <w:szCs w:val="22"/>
          <w:shd w:val="clear" w:color="auto" w:fill="FFFFFF"/>
        </w:rPr>
        <w:t>animal</w:t>
      </w:r>
      <w:r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 </w:t>
      </w:r>
      <w:r w:rsidRPr="00C7699D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[2-TXT]</w:t>
      </w:r>
      <w:r w:rsidR="00463AE0" w:rsidRPr="00C7699D">
        <w:rPr>
          <w:rFonts w:ascii="Helvetica" w:hAnsi="Helvetica" w:cs="Helvetica"/>
          <w:i w:val="0"/>
          <w:sz w:val="22"/>
          <w:szCs w:val="22"/>
          <w:shd w:val="clear" w:color="auto" w:fill="FFFFFF"/>
        </w:rPr>
        <w:t>.</w:t>
      </w:r>
    </w:p>
    <w:p w14:paraId="055D6B2E" w14:textId="77777777" w:rsidR="00C7699D" w:rsidRDefault="00BB6C42" w:rsidP="00C7699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>Use 2.3.1. Talent adding inhibitor to water</w:t>
      </w:r>
    </w:p>
    <w:p w14:paraId="6BE57B88" w14:textId="02E40616" w:rsidR="00463AE0" w:rsidRPr="00BB6C42" w:rsidRDefault="00BB6C42" w:rsidP="00BB6C4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i w:val="0"/>
          <w:sz w:val="22"/>
          <w:szCs w:val="22"/>
          <w:shd w:val="clear" w:color="auto" w:fill="FFFFFF"/>
        </w:rPr>
        <w:t xml:space="preserve">CU: Treatment being injected </w:t>
      </w:r>
      <w:r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>TEXT: Treat 3x/wk/2 wks</w:t>
      </w:r>
      <w:r w:rsidR="008C4B47">
        <w:rPr>
          <w:rFonts w:ascii="Helvetica" w:hAnsi="Helvetica" w:cs="Helvetica"/>
          <w:b/>
          <w:i w:val="0"/>
          <w:sz w:val="22"/>
          <w:szCs w:val="22"/>
          <w:shd w:val="clear" w:color="auto" w:fill="FFFFFF"/>
        </w:rPr>
        <w:t xml:space="preserve"> </w:t>
      </w:r>
      <w:r w:rsidR="008C4B47" w:rsidRPr="008C4B47">
        <w:rPr>
          <w:rFonts w:ascii="Helvetica" w:hAnsi="Helvetica" w:cs="Helvetica"/>
          <w:color w:val="4472C4" w:themeColor="accent1"/>
          <w:sz w:val="22"/>
          <w:szCs w:val="22"/>
          <w:shd w:val="clear" w:color="auto" w:fill="FFFFFF"/>
        </w:rPr>
        <w:t>Videographer: Important step</w:t>
      </w:r>
    </w:p>
    <w:p w14:paraId="2C6C2ACA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CB249D8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A96EA86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D0AE5">
        <w:rPr>
          <w:rFonts w:ascii="Helvetica" w:hAnsi="Helvetica" w:cs="Arial"/>
          <w:b/>
          <w:sz w:val="22"/>
          <w:szCs w:val="22"/>
        </w:rPr>
        <w:t xml:space="preserve">Representative Effects of </w:t>
      </w:r>
      <w:r w:rsidR="001D0AE5">
        <w:rPr>
          <w:rFonts w:ascii="Helvetica" w:hAnsi="Helvetica" w:cs="Arial"/>
          <w:b/>
          <w:i/>
          <w:sz w:val="22"/>
          <w:szCs w:val="22"/>
        </w:rPr>
        <w:t>In Vivo</w:t>
      </w:r>
      <w:r w:rsidR="001D0AE5">
        <w:rPr>
          <w:rFonts w:ascii="Helvetica" w:hAnsi="Helvetica" w:cs="Arial"/>
          <w:b/>
          <w:sz w:val="22"/>
          <w:szCs w:val="22"/>
        </w:rPr>
        <w:t xml:space="preserve"> MicroRNA Inhibition on Tumor Growth in Mice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AB001FB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D48C03E" w14:textId="2D2A43C2" w:rsidR="00463AE0" w:rsidRDefault="00463AE0" w:rsidP="00463AE0">
      <w:pPr>
        <w:pStyle w:val="ListParagraph"/>
        <w:numPr>
          <w:ilvl w:val="1"/>
          <w:numId w:val="12"/>
        </w:numPr>
        <w:rPr>
          <w:rFonts w:ascii="Helvetica" w:eastAsia="TimesLTStd-Roman" w:hAnsi="Helvetica" w:cs="Helvetica"/>
          <w:sz w:val="22"/>
          <w:szCs w:val="22"/>
        </w:rPr>
      </w:pPr>
      <w:r>
        <w:rPr>
          <w:rFonts w:ascii="Helvetica" w:eastAsia="TimesLTStd-Roman" w:hAnsi="Helvetica" w:cs="Helvetica"/>
          <w:sz w:val="22"/>
          <w:szCs w:val="22"/>
        </w:rPr>
        <w:t xml:space="preserve">In this representative experiment, </w:t>
      </w:r>
      <w:r w:rsidRPr="00463AE0">
        <w:rPr>
          <w:rFonts w:ascii="Helvetica" w:eastAsia="TimesLTStd-Roman" w:hAnsi="Helvetica" w:cs="Helvetica"/>
          <w:sz w:val="22"/>
          <w:szCs w:val="22"/>
        </w:rPr>
        <w:t xml:space="preserve">the growth of tumors intratumorally injected with </w:t>
      </w:r>
      <w:r w:rsidR="008C4B47">
        <w:rPr>
          <w:rFonts w:ascii="Helvetica" w:eastAsia="TimesLTStd-Roman" w:hAnsi="Helvetica" w:cs="Helvetica"/>
          <w:sz w:val="22"/>
          <w:szCs w:val="22"/>
        </w:rPr>
        <w:t>a</w:t>
      </w:r>
      <w:r w:rsidRPr="00463AE0">
        <w:rPr>
          <w:rFonts w:ascii="Helvetica" w:eastAsia="TimesLTStd-Roman" w:hAnsi="Helvetica" w:cs="Helvetica"/>
          <w:sz w:val="22"/>
          <w:szCs w:val="22"/>
        </w:rPr>
        <w:t xml:space="preserve"> mi</w:t>
      </w:r>
      <w:r w:rsidR="00196C2C">
        <w:rPr>
          <w:rFonts w:ascii="Helvetica" w:eastAsia="TimesLTStd-Roman" w:hAnsi="Helvetica" w:cs="Helvetica"/>
          <w:sz w:val="22"/>
          <w:szCs w:val="22"/>
        </w:rPr>
        <w:t xml:space="preserve">cro </w:t>
      </w:r>
      <w:r w:rsidRPr="00463AE0">
        <w:rPr>
          <w:rFonts w:ascii="Helvetica" w:eastAsia="TimesLTStd-Roman" w:hAnsi="Helvetica" w:cs="Helvetica"/>
          <w:sz w:val="22"/>
          <w:szCs w:val="22"/>
        </w:rPr>
        <w:t>R</w:t>
      </w:r>
      <w:r w:rsidR="00196C2C">
        <w:rPr>
          <w:rFonts w:ascii="Helvetica" w:eastAsia="TimesLTStd-Roman" w:hAnsi="Helvetica" w:cs="Helvetica"/>
          <w:sz w:val="22"/>
          <w:szCs w:val="22"/>
        </w:rPr>
        <w:t>NA</w:t>
      </w:r>
      <w:r w:rsidRPr="00463AE0">
        <w:rPr>
          <w:rFonts w:ascii="Helvetica" w:eastAsia="TimesLTStd-Roman" w:hAnsi="Helvetica" w:cs="Helvetica"/>
          <w:sz w:val="22"/>
          <w:szCs w:val="22"/>
        </w:rPr>
        <w:t>-146b</w:t>
      </w:r>
      <w:r w:rsidR="00196C2C">
        <w:rPr>
          <w:rFonts w:ascii="Helvetica" w:eastAsia="TimesLTStd-Roman" w:hAnsi="Helvetica" w:cs="Helvetica"/>
          <w:sz w:val="22"/>
          <w:szCs w:val="22"/>
        </w:rPr>
        <w:t xml:space="preserve"> </w:t>
      </w:r>
      <w:r w:rsidR="00196C2C">
        <w:rPr>
          <w:rFonts w:ascii="Helvetica" w:eastAsia="TimesLTStd-Roman" w:hAnsi="Helvetica" w:cs="Helvetica"/>
          <w:color w:val="FF0000"/>
          <w:sz w:val="22"/>
          <w:szCs w:val="22"/>
        </w:rPr>
        <w:t>(one</w:t>
      </w:r>
      <w:r w:rsidR="00A9658C">
        <w:rPr>
          <w:rFonts w:ascii="Helvetica" w:eastAsia="TimesLTStd-Roman" w:hAnsi="Helvetica" w:cs="Helvetica"/>
          <w:color w:val="FF0000"/>
          <w:sz w:val="22"/>
          <w:szCs w:val="22"/>
        </w:rPr>
        <w:t xml:space="preserve"> hundred</w:t>
      </w:r>
      <w:r w:rsidR="00196C2C">
        <w:rPr>
          <w:rFonts w:ascii="Helvetica" w:eastAsia="TimesLTStd-Roman" w:hAnsi="Helvetica" w:cs="Helvetica"/>
          <w:color w:val="FF0000"/>
          <w:sz w:val="22"/>
          <w:szCs w:val="22"/>
        </w:rPr>
        <w:t>-forty-six-B)</w:t>
      </w:r>
      <w:r w:rsidRPr="00463AE0">
        <w:rPr>
          <w:rFonts w:ascii="Helvetica" w:eastAsia="TimesLTStd-Roman" w:hAnsi="Helvetica" w:cs="Helvetica"/>
          <w:sz w:val="22"/>
          <w:szCs w:val="22"/>
        </w:rPr>
        <w:t xml:space="preserve">-inhibitor </w:t>
      </w:r>
      <w:r>
        <w:rPr>
          <w:rFonts w:ascii="Helvetica" w:eastAsia="TimesLTStd-Roman" w:hAnsi="Helvetica" w:cs="Helvetica"/>
          <w:b/>
          <w:sz w:val="22"/>
          <w:szCs w:val="22"/>
        </w:rPr>
        <w:t>[1]</w:t>
      </w:r>
      <w:r>
        <w:rPr>
          <w:rFonts w:ascii="Helvetica" w:eastAsia="TimesLTStd-Roman" w:hAnsi="Helvetica" w:cs="Helvetica"/>
          <w:sz w:val="22"/>
          <w:szCs w:val="22"/>
        </w:rPr>
        <w:t xml:space="preserve"> </w:t>
      </w:r>
      <w:r w:rsidRPr="00463AE0">
        <w:rPr>
          <w:rFonts w:ascii="Helvetica" w:eastAsia="TimesLTStd-Roman" w:hAnsi="Helvetica" w:cs="Helvetica"/>
          <w:sz w:val="22"/>
          <w:szCs w:val="22"/>
        </w:rPr>
        <w:t xml:space="preserve">was significantly suppressed with respect to the negative control </w:t>
      </w:r>
      <w:r>
        <w:rPr>
          <w:rFonts w:ascii="Helvetica" w:eastAsia="TimesLTStd-Roman" w:hAnsi="Helvetica" w:cs="Helvetica"/>
          <w:b/>
          <w:sz w:val="22"/>
          <w:szCs w:val="22"/>
        </w:rPr>
        <w:t>[2]</w:t>
      </w:r>
      <w:r w:rsidRPr="00463AE0">
        <w:rPr>
          <w:rFonts w:ascii="Helvetica" w:eastAsia="TimesLTStd-Roman" w:hAnsi="Helvetica" w:cs="Helvetica"/>
          <w:sz w:val="22"/>
          <w:szCs w:val="22"/>
        </w:rPr>
        <w:t>.</w:t>
      </w:r>
    </w:p>
    <w:p w14:paraId="0B03DDFF" w14:textId="77777777" w:rsidR="00463AE0" w:rsidRDefault="00463AE0" w:rsidP="00463AE0">
      <w:pPr>
        <w:pStyle w:val="ListParagraph"/>
        <w:ind w:left="1080"/>
        <w:rPr>
          <w:rFonts w:ascii="Helvetica" w:eastAsia="TimesLTStd-Roman" w:hAnsi="Helvetica" w:cs="Helvetica"/>
          <w:sz w:val="22"/>
          <w:szCs w:val="22"/>
        </w:rPr>
      </w:pPr>
    </w:p>
    <w:p w14:paraId="2E684073" w14:textId="77777777" w:rsidR="00463AE0" w:rsidRDefault="00463AE0" w:rsidP="00463AE0">
      <w:pPr>
        <w:pStyle w:val="ListParagraph"/>
        <w:numPr>
          <w:ilvl w:val="2"/>
          <w:numId w:val="12"/>
        </w:numPr>
        <w:rPr>
          <w:rFonts w:ascii="Helvetica" w:eastAsia="TimesLTStd-Roman" w:hAnsi="Helvetica" w:cs="Helvetica"/>
          <w:sz w:val="22"/>
          <w:szCs w:val="22"/>
        </w:rPr>
      </w:pPr>
      <w:r>
        <w:rPr>
          <w:rFonts w:ascii="Helvetica" w:eastAsia="TimesLTStd-Roman" w:hAnsi="Helvetica" w:cs="Helvetica"/>
          <w:sz w:val="22"/>
          <w:szCs w:val="22"/>
        </w:rPr>
        <w:t>LAB MEDIA: Figure 1B: JoVE Video Editor please emphasize signal in Anti-146b image</w:t>
      </w:r>
    </w:p>
    <w:p w14:paraId="707D5A2F" w14:textId="77777777" w:rsidR="00463AE0" w:rsidRDefault="00463AE0" w:rsidP="00463AE0">
      <w:pPr>
        <w:pStyle w:val="ListParagraph"/>
        <w:numPr>
          <w:ilvl w:val="2"/>
          <w:numId w:val="12"/>
        </w:numPr>
        <w:rPr>
          <w:rFonts w:ascii="Helvetica" w:eastAsia="TimesLTStd-Roman" w:hAnsi="Helvetica" w:cs="Helvetica"/>
          <w:sz w:val="22"/>
          <w:szCs w:val="22"/>
        </w:rPr>
      </w:pPr>
      <w:r>
        <w:rPr>
          <w:rFonts w:ascii="Helvetica" w:eastAsia="TimesLTStd-Roman" w:hAnsi="Helvetica" w:cs="Helvetica"/>
          <w:sz w:val="22"/>
          <w:szCs w:val="22"/>
        </w:rPr>
        <w:t>LAB MEDIA: Figure 1B: JoVE Video Editor please emphasize signal in Control image</w:t>
      </w:r>
    </w:p>
    <w:p w14:paraId="13F9B82F" w14:textId="77777777" w:rsidR="00463AE0" w:rsidRDefault="00463AE0" w:rsidP="00463AE0">
      <w:pPr>
        <w:pStyle w:val="ListParagraph"/>
        <w:ind w:left="1080"/>
        <w:rPr>
          <w:rFonts w:ascii="Helvetica" w:eastAsia="TimesLTStd-Roman" w:hAnsi="Helvetica" w:cs="Helvetica"/>
          <w:sz w:val="22"/>
          <w:szCs w:val="22"/>
        </w:rPr>
      </w:pPr>
    </w:p>
    <w:p w14:paraId="6E1BA755" w14:textId="77777777" w:rsidR="00463AE0" w:rsidRDefault="00463AE0" w:rsidP="00463AE0">
      <w:pPr>
        <w:pStyle w:val="ListParagraph"/>
        <w:numPr>
          <w:ilvl w:val="1"/>
          <w:numId w:val="12"/>
        </w:numPr>
        <w:rPr>
          <w:rFonts w:ascii="Helvetica" w:eastAsia="TimesLTStd-Roman" w:hAnsi="Helvetica" w:cs="Helvetica"/>
          <w:sz w:val="22"/>
          <w:szCs w:val="22"/>
        </w:rPr>
      </w:pPr>
      <w:r>
        <w:rPr>
          <w:rFonts w:ascii="Helvetica" w:eastAsia="TimesLTStd-Roman" w:hAnsi="Helvetica" w:cs="Helvetica"/>
          <w:sz w:val="22"/>
          <w:szCs w:val="22"/>
        </w:rPr>
        <w:t>I</w:t>
      </w:r>
      <w:r w:rsidRPr="00463AE0">
        <w:rPr>
          <w:rFonts w:ascii="Helvetica" w:eastAsia="TimesLTStd-Roman" w:hAnsi="Helvetica" w:cs="Helvetica"/>
          <w:sz w:val="22"/>
          <w:szCs w:val="22"/>
        </w:rPr>
        <w:t xml:space="preserve">ntratumoral expression levels of </w:t>
      </w:r>
      <w:r>
        <w:rPr>
          <w:rFonts w:ascii="Helvetica" w:eastAsia="TimesLTStd-Roman" w:hAnsi="Helvetica" w:cs="Helvetica"/>
          <w:sz w:val="22"/>
          <w:szCs w:val="22"/>
        </w:rPr>
        <w:t>some</w:t>
      </w:r>
      <w:r w:rsidRPr="00463AE0">
        <w:rPr>
          <w:rFonts w:ascii="Helvetica" w:eastAsia="TimesLTStd-Roman" w:hAnsi="Helvetica" w:cs="Helvetica"/>
          <w:sz w:val="22"/>
          <w:szCs w:val="22"/>
        </w:rPr>
        <w:t xml:space="preserve"> proliferation </w:t>
      </w:r>
      <w:r>
        <w:rPr>
          <w:rFonts w:ascii="Helvetica" w:eastAsia="TimesLTStd-Roman" w:hAnsi="Helvetica" w:cs="Helvetica"/>
          <w:sz w:val="22"/>
          <w:szCs w:val="22"/>
        </w:rPr>
        <w:t>markers were also observed in low levels in</w:t>
      </w:r>
      <w:r w:rsidRPr="00463AE0">
        <w:rPr>
          <w:rFonts w:ascii="Helvetica" w:hAnsi="Helvetica" w:cs="Helvetica"/>
          <w:sz w:val="22"/>
          <w:szCs w:val="22"/>
        </w:rPr>
        <w:t xml:space="preserve"> antagomiR</w:t>
      </w:r>
      <w:r w:rsidRPr="00463AE0">
        <w:rPr>
          <w:rFonts w:ascii="Helvetica" w:eastAsia="TimesLTStd-Roman" w:hAnsi="Helvetica" w:cs="Helvetica"/>
          <w:sz w:val="22"/>
          <w:szCs w:val="22"/>
        </w:rPr>
        <w:t>-treated tumors</w:t>
      </w:r>
      <w:r>
        <w:rPr>
          <w:rFonts w:ascii="Helvetica" w:eastAsia="TimesLTStd-Roman" w:hAnsi="Helvetica" w:cs="Helvetica"/>
          <w:sz w:val="22"/>
          <w:szCs w:val="22"/>
        </w:rPr>
        <w:t xml:space="preserve"> </w:t>
      </w:r>
      <w:r>
        <w:rPr>
          <w:rFonts w:ascii="Helvetica" w:eastAsia="TimesLTStd-Roman" w:hAnsi="Helvetica" w:cs="Helvetica"/>
          <w:b/>
          <w:sz w:val="22"/>
          <w:szCs w:val="22"/>
        </w:rPr>
        <w:t>[1]</w:t>
      </w:r>
      <w:r>
        <w:rPr>
          <w:rFonts w:ascii="Helvetica" w:eastAsia="TimesLTStd-Roman" w:hAnsi="Helvetica" w:cs="Helvetica"/>
          <w:sz w:val="22"/>
          <w:szCs w:val="22"/>
        </w:rPr>
        <w:t xml:space="preserve"> compared to in control-treated tumors </w:t>
      </w:r>
      <w:r>
        <w:rPr>
          <w:rFonts w:ascii="Helvetica" w:eastAsia="TimesLTStd-Roman" w:hAnsi="Helvetica" w:cs="Helvetica"/>
          <w:b/>
          <w:sz w:val="22"/>
          <w:szCs w:val="22"/>
        </w:rPr>
        <w:t>[2]</w:t>
      </w:r>
      <w:r>
        <w:rPr>
          <w:rFonts w:ascii="Helvetica" w:eastAsia="TimesLTStd-Roman" w:hAnsi="Helvetica" w:cs="Helvetica"/>
          <w:sz w:val="22"/>
          <w:szCs w:val="22"/>
        </w:rPr>
        <w:t>.</w:t>
      </w:r>
    </w:p>
    <w:p w14:paraId="35EF53ED" w14:textId="77777777" w:rsidR="00463AE0" w:rsidRDefault="00463AE0" w:rsidP="00463AE0">
      <w:pPr>
        <w:pStyle w:val="ListParagraph"/>
        <w:ind w:left="1080"/>
        <w:rPr>
          <w:rFonts w:ascii="Helvetica" w:eastAsia="TimesLTStd-Roman" w:hAnsi="Helvetica" w:cs="Helvetica"/>
          <w:sz w:val="22"/>
          <w:szCs w:val="22"/>
        </w:rPr>
      </w:pPr>
    </w:p>
    <w:p w14:paraId="3973823D" w14:textId="77777777" w:rsidR="00463AE0" w:rsidRDefault="00463AE0" w:rsidP="00463AE0">
      <w:pPr>
        <w:pStyle w:val="ListParagraph"/>
        <w:numPr>
          <w:ilvl w:val="2"/>
          <w:numId w:val="12"/>
        </w:numPr>
        <w:rPr>
          <w:rFonts w:ascii="Helvetica" w:eastAsia="TimesLTStd-Roman" w:hAnsi="Helvetica" w:cs="Helvetica"/>
          <w:sz w:val="22"/>
          <w:szCs w:val="22"/>
        </w:rPr>
      </w:pPr>
      <w:r>
        <w:rPr>
          <w:rFonts w:ascii="Helvetica" w:eastAsia="TimesLTStd-Roman" w:hAnsi="Helvetica" w:cs="Helvetica"/>
          <w:sz w:val="22"/>
          <w:szCs w:val="22"/>
        </w:rPr>
        <w:t>LAB MEDIA: Figure 2: JoVE Video Editor please emphasize PCNA bands in Anti-146b lanes</w:t>
      </w:r>
    </w:p>
    <w:p w14:paraId="1F584184" w14:textId="77777777" w:rsidR="00463AE0" w:rsidRDefault="00463AE0" w:rsidP="00463AE0">
      <w:pPr>
        <w:pStyle w:val="ListParagraph"/>
        <w:numPr>
          <w:ilvl w:val="2"/>
          <w:numId w:val="12"/>
        </w:numPr>
        <w:rPr>
          <w:rFonts w:ascii="Helvetica" w:eastAsia="TimesLTStd-Roman" w:hAnsi="Helvetica" w:cs="Helvetica"/>
          <w:sz w:val="22"/>
          <w:szCs w:val="22"/>
        </w:rPr>
      </w:pPr>
      <w:r>
        <w:rPr>
          <w:rFonts w:ascii="Helvetica" w:eastAsia="TimesLTStd-Roman" w:hAnsi="Helvetica" w:cs="Helvetica"/>
          <w:sz w:val="22"/>
          <w:szCs w:val="22"/>
        </w:rPr>
        <w:t>LAB MEDIA: Figure 2: JoVE Video Editor please emphasize PCNA bands in Control lanes</w:t>
      </w:r>
    </w:p>
    <w:p w14:paraId="17D63940" w14:textId="77777777" w:rsidR="00463AE0" w:rsidRDefault="00463AE0" w:rsidP="00463AE0">
      <w:pPr>
        <w:pStyle w:val="ListParagraph"/>
        <w:ind w:left="1368"/>
        <w:rPr>
          <w:rFonts w:ascii="Helvetica" w:eastAsia="TimesLTStd-Roman" w:hAnsi="Helvetica" w:cs="Helvetica"/>
          <w:sz w:val="22"/>
          <w:szCs w:val="22"/>
        </w:rPr>
      </w:pPr>
    </w:p>
    <w:p w14:paraId="105F0CFE" w14:textId="77777777" w:rsidR="00463AE0" w:rsidRPr="00463AE0" w:rsidRDefault="00463AE0" w:rsidP="00463AE0">
      <w:pPr>
        <w:pStyle w:val="ListParagraph"/>
        <w:numPr>
          <w:ilvl w:val="1"/>
          <w:numId w:val="12"/>
        </w:numPr>
        <w:rPr>
          <w:rFonts w:ascii="Helvetica" w:eastAsia="TimesLTStd-Roman" w:hAnsi="Helvetica" w:cs="Helvetica"/>
          <w:sz w:val="22"/>
          <w:szCs w:val="22"/>
        </w:rPr>
      </w:pPr>
      <w:r>
        <w:rPr>
          <w:rFonts w:ascii="Helvetica" w:eastAsia="TimesLTStd-Roman" w:hAnsi="Helvetica" w:cs="Helvetica"/>
          <w:sz w:val="22"/>
          <w:szCs w:val="22"/>
        </w:rPr>
        <w:t xml:space="preserve">In addition, </w:t>
      </w:r>
      <w:r w:rsidRPr="00463AE0">
        <w:rPr>
          <w:rFonts w:ascii="Helvetica" w:eastAsia="TimesLTStd-Roman" w:hAnsi="Helvetica" w:cs="Helvetica"/>
          <w:sz w:val="22"/>
          <w:szCs w:val="22"/>
        </w:rPr>
        <w:t>the recovery of the mi</w:t>
      </w:r>
      <w:r>
        <w:rPr>
          <w:rFonts w:ascii="Helvetica" w:eastAsia="TimesLTStd-Roman" w:hAnsi="Helvetica" w:cs="Helvetica"/>
          <w:sz w:val="22"/>
          <w:szCs w:val="22"/>
        </w:rPr>
        <w:t xml:space="preserve">cro </w:t>
      </w:r>
      <w:r w:rsidRPr="00463AE0">
        <w:rPr>
          <w:rFonts w:ascii="Helvetica" w:eastAsia="TimesLTStd-Roman" w:hAnsi="Helvetica" w:cs="Helvetica"/>
          <w:sz w:val="22"/>
          <w:szCs w:val="22"/>
        </w:rPr>
        <w:t>RNA-targets can be studied through the analysis of tumor-extracted RNA or protein</w:t>
      </w:r>
      <w:r>
        <w:rPr>
          <w:rFonts w:ascii="Helvetica" w:eastAsia="TimesLTStd-Roman" w:hAnsi="Helvetica" w:cs="Helvetica"/>
          <w:sz w:val="22"/>
          <w:szCs w:val="22"/>
        </w:rPr>
        <w:t xml:space="preserve"> </w:t>
      </w:r>
      <w:r>
        <w:rPr>
          <w:rFonts w:ascii="Helvetica" w:eastAsia="TimesLTStd-Roman" w:hAnsi="Helvetica" w:cs="Helvetica"/>
          <w:b/>
          <w:sz w:val="22"/>
          <w:szCs w:val="22"/>
        </w:rPr>
        <w:t>[1]</w:t>
      </w:r>
      <w:r>
        <w:rPr>
          <w:rFonts w:ascii="Helvetica" w:eastAsia="TimesLTStd-Roman" w:hAnsi="Helvetica" w:cs="Helvetica"/>
          <w:sz w:val="22"/>
          <w:szCs w:val="22"/>
        </w:rPr>
        <w:t xml:space="preserve">, collectively </w:t>
      </w:r>
      <w:r w:rsidRPr="00463AE0">
        <w:rPr>
          <w:rFonts w:ascii="Helvetica" w:eastAsia="TimesLTStd-Roman" w:hAnsi="Helvetica" w:cs="Helvetica"/>
          <w:sz w:val="22"/>
          <w:szCs w:val="22"/>
        </w:rPr>
        <w:t>reveal</w:t>
      </w:r>
      <w:r>
        <w:rPr>
          <w:rFonts w:ascii="Helvetica" w:eastAsia="TimesLTStd-Roman" w:hAnsi="Helvetica" w:cs="Helvetica"/>
          <w:sz w:val="22"/>
          <w:szCs w:val="22"/>
        </w:rPr>
        <w:t>ing</w:t>
      </w:r>
      <w:r w:rsidRPr="00463AE0">
        <w:rPr>
          <w:rFonts w:ascii="Helvetica" w:eastAsia="TimesLTStd-Roman" w:hAnsi="Helvetica" w:cs="Helvetica"/>
          <w:sz w:val="22"/>
          <w:szCs w:val="22"/>
        </w:rPr>
        <w:t xml:space="preserve"> that the </w:t>
      </w:r>
      <w:r w:rsidRPr="00463AE0">
        <w:rPr>
          <w:rFonts w:ascii="Helvetica" w:eastAsia="TimesLTStd-Roman" w:hAnsi="Helvetica" w:cs="Helvetica"/>
          <w:i/>
          <w:sz w:val="22"/>
          <w:szCs w:val="22"/>
        </w:rPr>
        <w:t>in vivo</w:t>
      </w:r>
      <w:r w:rsidRPr="00463AE0">
        <w:rPr>
          <w:rFonts w:ascii="Helvetica" w:eastAsia="TimesLTStd-Roman" w:hAnsi="Helvetica" w:cs="Helvetica"/>
          <w:sz w:val="22"/>
          <w:szCs w:val="22"/>
        </w:rPr>
        <w:t xml:space="preserve"> inhibition of </w:t>
      </w:r>
      <w:r w:rsidR="00196C2C">
        <w:rPr>
          <w:rFonts w:ascii="Helvetica" w:eastAsia="TimesLTStd-Roman" w:hAnsi="Helvetica" w:cs="Helvetica"/>
          <w:sz w:val="22"/>
          <w:szCs w:val="22"/>
        </w:rPr>
        <w:t xml:space="preserve">individual </w:t>
      </w:r>
      <w:r w:rsidRPr="00463AE0">
        <w:rPr>
          <w:rFonts w:ascii="Helvetica" w:eastAsia="TimesLTStd-Roman" w:hAnsi="Helvetica" w:cs="Helvetica"/>
          <w:sz w:val="22"/>
          <w:szCs w:val="22"/>
        </w:rPr>
        <w:t>mi</w:t>
      </w:r>
      <w:r>
        <w:rPr>
          <w:rFonts w:ascii="Helvetica" w:eastAsia="TimesLTStd-Roman" w:hAnsi="Helvetica" w:cs="Helvetica"/>
          <w:sz w:val="22"/>
          <w:szCs w:val="22"/>
        </w:rPr>
        <w:t xml:space="preserve">cro </w:t>
      </w:r>
      <w:r w:rsidRPr="00463AE0">
        <w:rPr>
          <w:rFonts w:ascii="Helvetica" w:eastAsia="TimesLTStd-Roman" w:hAnsi="Helvetica" w:cs="Helvetica"/>
          <w:sz w:val="22"/>
          <w:szCs w:val="22"/>
        </w:rPr>
        <w:t>RNA</w:t>
      </w:r>
      <w:r w:rsidR="00196C2C">
        <w:rPr>
          <w:rFonts w:ascii="Helvetica" w:eastAsia="TimesLTStd-Roman" w:hAnsi="Helvetica" w:cs="Helvetica"/>
          <w:sz w:val="22"/>
          <w:szCs w:val="22"/>
        </w:rPr>
        <w:t>s</w:t>
      </w:r>
      <w:r w:rsidRPr="00463AE0">
        <w:rPr>
          <w:rFonts w:ascii="Helvetica" w:eastAsia="TimesLTStd-Roman" w:hAnsi="Helvetica" w:cs="Helvetica"/>
          <w:sz w:val="22"/>
          <w:szCs w:val="22"/>
        </w:rPr>
        <w:t xml:space="preserve"> is effective and may be exploited therapeutically </w:t>
      </w:r>
      <w:r w:rsidRPr="00463AE0">
        <w:rPr>
          <w:rFonts w:ascii="Helvetica" w:hAnsi="Helvetica" w:cs="Helvetica"/>
          <w:sz w:val="22"/>
          <w:szCs w:val="22"/>
        </w:rPr>
        <w:t>for thyroid cancer treatment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Pr="00463AE0">
        <w:rPr>
          <w:rFonts w:ascii="Helvetica" w:hAnsi="Helvetica" w:cs="Helvetica"/>
          <w:sz w:val="22"/>
          <w:szCs w:val="22"/>
        </w:rPr>
        <w:t xml:space="preserve">. </w:t>
      </w:r>
    </w:p>
    <w:p w14:paraId="29821D5A" w14:textId="77777777" w:rsidR="00463AE0" w:rsidRPr="00463AE0" w:rsidRDefault="00463AE0" w:rsidP="00463AE0">
      <w:pPr>
        <w:pStyle w:val="ListParagraph"/>
        <w:ind w:left="1080"/>
        <w:rPr>
          <w:rFonts w:ascii="Helvetica" w:eastAsia="TimesLTStd-Roman" w:hAnsi="Helvetica" w:cs="Helvetica"/>
          <w:sz w:val="22"/>
          <w:szCs w:val="22"/>
        </w:rPr>
      </w:pPr>
    </w:p>
    <w:p w14:paraId="7FACDE8F" w14:textId="77777777" w:rsidR="00463AE0" w:rsidRDefault="00463AE0" w:rsidP="00463AE0">
      <w:pPr>
        <w:pStyle w:val="ListParagraph"/>
        <w:numPr>
          <w:ilvl w:val="2"/>
          <w:numId w:val="12"/>
        </w:numPr>
        <w:rPr>
          <w:rFonts w:ascii="Helvetica" w:eastAsia="TimesLTStd-Roman" w:hAnsi="Helvetica" w:cs="Helvetica"/>
          <w:sz w:val="22"/>
          <w:szCs w:val="22"/>
        </w:rPr>
      </w:pPr>
      <w:r>
        <w:rPr>
          <w:rFonts w:ascii="Helvetica" w:eastAsia="TimesLTStd-Roman" w:hAnsi="Helvetica" w:cs="Helvetica"/>
          <w:sz w:val="22"/>
          <w:szCs w:val="22"/>
        </w:rPr>
        <w:t>LAB MEDIA: Figure 2:</w:t>
      </w:r>
      <w:r w:rsidRPr="00463AE0">
        <w:rPr>
          <w:rFonts w:ascii="Helvetica" w:eastAsia="TimesLTStd-Roman" w:hAnsi="Helvetica" w:cs="Helvetica"/>
          <w:sz w:val="22"/>
          <w:szCs w:val="22"/>
        </w:rPr>
        <w:t xml:space="preserve"> </w:t>
      </w:r>
      <w:r>
        <w:rPr>
          <w:rFonts w:ascii="Helvetica" w:eastAsia="TimesLTStd-Roman" w:hAnsi="Helvetica" w:cs="Helvetica"/>
          <w:sz w:val="22"/>
          <w:szCs w:val="22"/>
        </w:rPr>
        <w:t>JoVE Video Editor please emphasize PTEN bands in Anti-146b lanes</w:t>
      </w:r>
    </w:p>
    <w:p w14:paraId="25E2FE20" w14:textId="77777777" w:rsidR="00463AE0" w:rsidRPr="00463AE0" w:rsidRDefault="00463AE0" w:rsidP="00463AE0">
      <w:pPr>
        <w:pStyle w:val="ListParagraph"/>
        <w:numPr>
          <w:ilvl w:val="2"/>
          <w:numId w:val="12"/>
        </w:numPr>
        <w:rPr>
          <w:rFonts w:ascii="Helvetica" w:eastAsia="TimesLTStd-Roman" w:hAnsi="Helvetica" w:cs="Helvetica"/>
          <w:sz w:val="22"/>
          <w:szCs w:val="22"/>
        </w:rPr>
      </w:pPr>
      <w:r>
        <w:rPr>
          <w:rFonts w:ascii="Helvetica" w:eastAsia="TimesLTStd-Roman" w:hAnsi="Helvetica" w:cs="Helvetica"/>
          <w:sz w:val="22"/>
          <w:szCs w:val="22"/>
        </w:rPr>
        <w:t>LAB MEDIA: Figure 2</w:t>
      </w:r>
    </w:p>
    <w:p w14:paraId="103BD3F1" w14:textId="77777777" w:rsidR="00463AE0" w:rsidRPr="00463AE0" w:rsidRDefault="00463AE0" w:rsidP="00463AE0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623E6E82" w14:textId="497643B1" w:rsidR="001D0AE5" w:rsidRDefault="001D0AE5" w:rsidP="00463AE0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Histological analysis of</w:t>
      </w:r>
      <w:r w:rsidR="00463AE0" w:rsidRPr="00463AE0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thyroid tumors established in mice as demonstrated allow</w:t>
      </w:r>
      <w:r w:rsidR="008C4B47">
        <w:rPr>
          <w:rFonts w:ascii="Helvetica" w:hAnsi="Helvetica" w:cs="Helvetica"/>
          <w:sz w:val="22"/>
          <w:szCs w:val="22"/>
        </w:rPr>
        <w:t>s</w:t>
      </w:r>
      <w:r>
        <w:rPr>
          <w:rFonts w:ascii="Helvetica" w:hAnsi="Helvetica" w:cs="Helvetica"/>
          <w:sz w:val="22"/>
          <w:szCs w:val="22"/>
        </w:rPr>
        <w:t xml:space="preserve"> staining for the epithelial cells surrounding the tumor, revealing</w:t>
      </w:r>
      <w:r w:rsidR="00463AE0" w:rsidRPr="00463AE0">
        <w:rPr>
          <w:rFonts w:ascii="Helvetica" w:hAnsi="Helvetica" w:cs="Helvetica"/>
          <w:sz w:val="22"/>
          <w:szCs w:val="22"/>
        </w:rPr>
        <w:t xml:space="preserve"> the thyroid follicle architecture </w:t>
      </w:r>
      <w:r>
        <w:rPr>
          <w:rFonts w:ascii="Helvetica" w:hAnsi="Helvetica" w:cs="Helvetica"/>
          <w:sz w:val="22"/>
          <w:szCs w:val="22"/>
        </w:rPr>
        <w:t xml:space="preserve">of the tumor tissue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463AE0" w:rsidRPr="00463AE0">
        <w:rPr>
          <w:rFonts w:ascii="Helvetica" w:hAnsi="Helvetica" w:cs="Helvetica"/>
          <w:sz w:val="22"/>
          <w:szCs w:val="22"/>
        </w:rPr>
        <w:t>.</w:t>
      </w:r>
    </w:p>
    <w:p w14:paraId="102266A4" w14:textId="77777777" w:rsidR="001D0AE5" w:rsidRDefault="001D0AE5" w:rsidP="001D0AE5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2C86D42" w14:textId="77777777" w:rsidR="001D0AE5" w:rsidRDefault="001D0AE5" w:rsidP="001D0AE5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3: JoVE Video Edtior please emphasize purple and/or brown staining in images</w:t>
      </w:r>
    </w:p>
    <w:p w14:paraId="2E1441FD" w14:textId="77777777" w:rsidR="001D0AE5" w:rsidRDefault="001D0AE5" w:rsidP="001D0AE5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239AB0BC" w14:textId="334953D3" w:rsidR="00637C7D" w:rsidRPr="00637C7D" w:rsidRDefault="00637C7D" w:rsidP="00463AE0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Notably, the i</w:t>
      </w:r>
      <w:r w:rsidRPr="00637C7D">
        <w:rPr>
          <w:rFonts w:ascii="Helvetica" w:hAnsi="Helvetica"/>
          <w:sz w:val="22"/>
          <w:szCs w:val="22"/>
        </w:rPr>
        <w:t xml:space="preserve">ntravenous </w:t>
      </w:r>
      <w:r>
        <w:rPr>
          <w:rFonts w:ascii="Helvetica" w:hAnsi="Helvetica"/>
          <w:sz w:val="22"/>
          <w:szCs w:val="22"/>
        </w:rPr>
        <w:t xml:space="preserve">injection of </w:t>
      </w:r>
      <w:r w:rsidRPr="00463AE0">
        <w:rPr>
          <w:rFonts w:ascii="Helvetica" w:eastAsia="TimesLTStd-Roman" w:hAnsi="Helvetica" w:cs="Helvetica"/>
          <w:sz w:val="22"/>
          <w:szCs w:val="22"/>
        </w:rPr>
        <w:t>mi</w:t>
      </w:r>
      <w:r>
        <w:rPr>
          <w:rFonts w:ascii="Helvetica" w:eastAsia="TimesLTStd-Roman" w:hAnsi="Helvetica" w:cs="Helvetica"/>
          <w:sz w:val="22"/>
          <w:szCs w:val="22"/>
        </w:rPr>
        <w:t xml:space="preserve">cro </w:t>
      </w:r>
      <w:r w:rsidRPr="00463AE0">
        <w:rPr>
          <w:rFonts w:ascii="Helvetica" w:eastAsia="TimesLTStd-Roman" w:hAnsi="Helvetica" w:cs="Helvetica"/>
          <w:sz w:val="22"/>
          <w:szCs w:val="22"/>
        </w:rPr>
        <w:t>R</w:t>
      </w:r>
      <w:r>
        <w:rPr>
          <w:rFonts w:ascii="Helvetica" w:eastAsia="TimesLTStd-Roman" w:hAnsi="Helvetica" w:cs="Helvetica"/>
          <w:sz w:val="22"/>
          <w:szCs w:val="22"/>
        </w:rPr>
        <w:t>NA</w:t>
      </w:r>
      <w:r w:rsidRPr="00637C7D">
        <w:rPr>
          <w:rFonts w:ascii="Helvetica" w:hAnsi="Helvetica"/>
          <w:sz w:val="22"/>
          <w:szCs w:val="22"/>
        </w:rPr>
        <w:t xml:space="preserve">-146b-inhibitor </w:t>
      </w:r>
      <w:r>
        <w:rPr>
          <w:rFonts w:ascii="Helvetica" w:hAnsi="Helvetica"/>
          <w:sz w:val="22"/>
          <w:szCs w:val="22"/>
        </w:rPr>
        <w:t>into mice with an established tumor results in</w:t>
      </w:r>
      <w:r w:rsidRPr="00637C7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</w:t>
      </w:r>
      <w:r w:rsidRPr="00637C7D">
        <w:rPr>
          <w:rFonts w:ascii="Helvetica" w:hAnsi="Helvetica"/>
          <w:sz w:val="22"/>
          <w:szCs w:val="22"/>
        </w:rPr>
        <w:t xml:space="preserve"> significant decrease</w:t>
      </w:r>
      <w:r>
        <w:rPr>
          <w:rFonts w:ascii="Helvetica" w:hAnsi="Helvetica"/>
          <w:sz w:val="22"/>
          <w:szCs w:val="22"/>
        </w:rPr>
        <w:t xml:space="preserve"> in the tumor volume </w:t>
      </w:r>
      <w:r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compared to control-treated animals </w:t>
      </w:r>
      <w:r>
        <w:rPr>
          <w:rFonts w:ascii="Helvetica" w:hAnsi="Helvetica"/>
          <w:b/>
          <w:sz w:val="22"/>
          <w:szCs w:val="22"/>
        </w:rPr>
        <w:t>[2]</w:t>
      </w:r>
      <w:r w:rsidRPr="00637C7D">
        <w:rPr>
          <w:rFonts w:ascii="Helvetica" w:hAnsi="Helvetica"/>
          <w:sz w:val="22"/>
          <w:szCs w:val="22"/>
        </w:rPr>
        <w:t>.</w:t>
      </w:r>
    </w:p>
    <w:p w14:paraId="225D065F" w14:textId="77777777" w:rsidR="001D0AE5" w:rsidRDefault="001D0AE5" w:rsidP="001D0AE5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5CA1D50" w14:textId="479F7D51" w:rsidR="00463AE0" w:rsidRDefault="001D0AE5" w:rsidP="001D0AE5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</w:t>
      </w:r>
      <w:r w:rsidR="00637C7D">
        <w:rPr>
          <w:rFonts w:ascii="Helvetica" w:hAnsi="Helvetica" w:cs="Helvetica"/>
          <w:sz w:val="22"/>
          <w:szCs w:val="22"/>
        </w:rPr>
        <w:t>4</w:t>
      </w:r>
      <w:r>
        <w:rPr>
          <w:rFonts w:ascii="Helvetica" w:hAnsi="Helvetica" w:cs="Helvetica"/>
          <w:sz w:val="22"/>
          <w:szCs w:val="22"/>
        </w:rPr>
        <w:t xml:space="preserve">: JoVE Video Editor please emphasize </w:t>
      </w:r>
      <w:r w:rsidR="00637C7D">
        <w:rPr>
          <w:rFonts w:ascii="Helvetica" w:hAnsi="Helvetica" w:cs="Helvetica"/>
          <w:sz w:val="22"/>
          <w:szCs w:val="22"/>
        </w:rPr>
        <w:t>signal in Anti-146b image and blue data line</w:t>
      </w:r>
    </w:p>
    <w:p w14:paraId="48A745A5" w14:textId="77777777" w:rsidR="00637C7D" w:rsidRDefault="00637C7D" w:rsidP="00637C7D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4: JoVE Video Editor please emphasize signal in Control image and green data line</w:t>
      </w:r>
    </w:p>
    <w:p w14:paraId="5427B27E" w14:textId="3313A4F3" w:rsidR="00637C7D" w:rsidRDefault="00637C7D" w:rsidP="00637C7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Further, </w:t>
      </w:r>
      <w:r w:rsidRPr="00463AE0">
        <w:rPr>
          <w:rFonts w:ascii="Helvetica" w:hAnsi="Helvetica" w:cs="Helvetica"/>
          <w:sz w:val="22"/>
          <w:szCs w:val="22"/>
        </w:rPr>
        <w:t>the expression of the newly described mi</w:t>
      </w:r>
      <w:r>
        <w:rPr>
          <w:rFonts w:ascii="Helvetica" w:hAnsi="Helvetica" w:cs="Helvetica"/>
          <w:sz w:val="22"/>
          <w:szCs w:val="22"/>
        </w:rPr>
        <w:t>cro</w:t>
      </w:r>
      <w:r w:rsidRPr="00463AE0">
        <w:rPr>
          <w:rFonts w:ascii="Helvetica" w:hAnsi="Helvetica" w:cs="Helvetica"/>
          <w:sz w:val="22"/>
          <w:szCs w:val="22"/>
        </w:rPr>
        <w:t>R</w:t>
      </w:r>
      <w:r>
        <w:rPr>
          <w:rFonts w:ascii="Helvetica" w:hAnsi="Helvetica" w:cs="Helvetica"/>
          <w:sz w:val="22"/>
          <w:szCs w:val="22"/>
        </w:rPr>
        <w:t>NA</w:t>
      </w:r>
      <w:r w:rsidRPr="00463AE0">
        <w:rPr>
          <w:rFonts w:ascii="Helvetica" w:hAnsi="Helvetica" w:cs="Helvetica"/>
          <w:sz w:val="22"/>
          <w:szCs w:val="22"/>
        </w:rPr>
        <w:t>-146b-target DICER1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color w:val="FF0000"/>
          <w:sz w:val="22"/>
          <w:szCs w:val="22"/>
        </w:rPr>
        <w:t>(dicer-one)</w:t>
      </w:r>
      <w:r w:rsidRPr="00463AE0">
        <w:rPr>
          <w:rFonts w:ascii="Helvetica" w:hAnsi="Helvetica" w:cs="Helvetica"/>
          <w:sz w:val="22"/>
          <w:szCs w:val="22"/>
        </w:rPr>
        <w:t xml:space="preserve"> in the primary tumor increase</w:t>
      </w:r>
      <w:r>
        <w:rPr>
          <w:rFonts w:ascii="Helvetica" w:hAnsi="Helvetica" w:cs="Helvetica"/>
          <w:sz w:val="22"/>
          <w:szCs w:val="22"/>
        </w:rPr>
        <w:t>s</w:t>
      </w:r>
      <w:r w:rsidRPr="00463AE0">
        <w:rPr>
          <w:rFonts w:ascii="Helvetica" w:hAnsi="Helvetica" w:cs="Helvetica"/>
          <w:sz w:val="22"/>
          <w:szCs w:val="22"/>
        </w:rPr>
        <w:t xml:space="preserve"> after anti-mi</w:t>
      </w:r>
      <w:r>
        <w:rPr>
          <w:rFonts w:ascii="Helvetica" w:hAnsi="Helvetica" w:cs="Helvetica"/>
          <w:sz w:val="22"/>
          <w:szCs w:val="22"/>
        </w:rPr>
        <w:t>cro</w:t>
      </w:r>
      <w:r w:rsidRPr="00463AE0">
        <w:rPr>
          <w:rFonts w:ascii="Helvetica" w:hAnsi="Helvetica" w:cs="Helvetica"/>
          <w:sz w:val="22"/>
          <w:szCs w:val="22"/>
        </w:rPr>
        <w:t>R</w:t>
      </w:r>
      <w:r>
        <w:rPr>
          <w:rFonts w:ascii="Helvetica" w:hAnsi="Helvetica" w:cs="Helvetica"/>
          <w:sz w:val="22"/>
          <w:szCs w:val="22"/>
        </w:rPr>
        <w:t>NA</w:t>
      </w:r>
      <w:r w:rsidRPr="00463AE0">
        <w:rPr>
          <w:rFonts w:ascii="Helvetica" w:hAnsi="Helvetica" w:cs="Helvetica"/>
          <w:sz w:val="22"/>
          <w:szCs w:val="22"/>
        </w:rPr>
        <w:t xml:space="preserve">-146b treatment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further underscoring the potential</w:t>
      </w:r>
      <w:r w:rsidRPr="00463AE0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of</w:t>
      </w:r>
      <w:r w:rsidRPr="00463AE0">
        <w:rPr>
          <w:rFonts w:ascii="Helvetica" w:hAnsi="Helvetica" w:cs="Helvetica"/>
          <w:sz w:val="22"/>
          <w:szCs w:val="22"/>
        </w:rPr>
        <w:t xml:space="preserve"> the inhibition of endogenous mi</w:t>
      </w:r>
      <w:r>
        <w:rPr>
          <w:rFonts w:ascii="Helvetica" w:hAnsi="Helvetica" w:cs="Helvetica"/>
          <w:sz w:val="22"/>
          <w:szCs w:val="22"/>
        </w:rPr>
        <w:t>cro</w:t>
      </w:r>
      <w:r w:rsidRPr="00463AE0">
        <w:rPr>
          <w:rFonts w:ascii="Helvetica" w:hAnsi="Helvetica" w:cs="Helvetica"/>
          <w:sz w:val="22"/>
          <w:szCs w:val="22"/>
        </w:rPr>
        <w:t>RNA expression and</w:t>
      </w:r>
      <w:r>
        <w:rPr>
          <w:rFonts w:ascii="Helvetica" w:hAnsi="Helvetica" w:cs="Helvetica"/>
          <w:sz w:val="22"/>
          <w:szCs w:val="22"/>
        </w:rPr>
        <w:t>,</w:t>
      </w:r>
      <w:r w:rsidRPr="00463AE0">
        <w:rPr>
          <w:rFonts w:ascii="Helvetica" w:hAnsi="Helvetica" w:cs="Helvetica"/>
          <w:sz w:val="22"/>
          <w:szCs w:val="22"/>
        </w:rPr>
        <w:t xml:space="preserve"> therefore</w:t>
      </w:r>
      <w:r>
        <w:rPr>
          <w:rFonts w:ascii="Helvetica" w:hAnsi="Helvetica" w:cs="Helvetica"/>
          <w:sz w:val="22"/>
          <w:szCs w:val="22"/>
        </w:rPr>
        <w:t>,</w:t>
      </w:r>
      <w:r w:rsidRPr="00463AE0">
        <w:rPr>
          <w:rFonts w:ascii="Helvetica" w:hAnsi="Helvetica" w:cs="Helvetica"/>
          <w:sz w:val="22"/>
          <w:szCs w:val="22"/>
        </w:rPr>
        <w:t xml:space="preserve"> the restoration of its target genes</w:t>
      </w:r>
      <w:r>
        <w:rPr>
          <w:rFonts w:ascii="Helvetica" w:hAnsi="Helvetica" w:cs="Helvetica"/>
          <w:sz w:val="22"/>
          <w:szCs w:val="22"/>
        </w:rPr>
        <w:t>,</w:t>
      </w:r>
      <w:r w:rsidRPr="00463AE0">
        <w:rPr>
          <w:rFonts w:ascii="Helvetica" w:hAnsi="Helvetica" w:cs="Helvetica"/>
          <w:sz w:val="22"/>
          <w:szCs w:val="22"/>
        </w:rPr>
        <w:t xml:space="preserve"> as a therapy in thyroid cancer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11F766AA" w14:textId="77777777" w:rsidR="00637C7D" w:rsidRDefault="00637C7D" w:rsidP="00637C7D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B2A47E5" w14:textId="3FF6C672" w:rsidR="00637C7D" w:rsidRDefault="00637C7D" w:rsidP="00637C7D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5: JoVE Video Editor please emphasize dark red staining</w:t>
      </w:r>
      <w:r w:rsidRPr="00463AE0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in Anti-146b image</w:t>
      </w:r>
    </w:p>
    <w:p w14:paraId="7927D5AF" w14:textId="3B317B07" w:rsidR="00637C7D" w:rsidRPr="00463AE0" w:rsidRDefault="00637C7D" w:rsidP="00637C7D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</w:t>
      </w:r>
    </w:p>
    <w:p w14:paraId="2F8336F4" w14:textId="19BED2BC" w:rsidR="00637C7D" w:rsidRPr="00637C7D" w:rsidRDefault="00637C7D" w:rsidP="00637C7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637C7D">
        <w:rPr>
          <w:rFonts w:ascii="Helvetica" w:hAnsi="Helvetica"/>
        </w:rPr>
        <w:br w:type="page"/>
      </w:r>
    </w:p>
    <w:p w14:paraId="3065A7B8" w14:textId="1083E8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1ADD2A12" w14:textId="6A677F81" w:rsidR="0034684D" w:rsidRPr="00637C7D" w:rsidRDefault="00CE10F2" w:rsidP="00637C7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9B6758F" w14:textId="08993B0E" w:rsidR="00BF42E2" w:rsidRDefault="00AA3E8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Julia Ramírez-Moya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83A72">
        <w:rPr>
          <w:rFonts w:ascii="Helvetica" w:hAnsi="Helvetica" w:cs="Arial"/>
          <w:sz w:val="22"/>
          <w:szCs w:val="22"/>
        </w:rPr>
        <w:t xml:space="preserve">This technique and the </w:t>
      </w:r>
      <w:r w:rsidR="008C4B47">
        <w:rPr>
          <w:rFonts w:ascii="Helvetica" w:hAnsi="Helvetica" w:cs="Arial"/>
          <w:sz w:val="22"/>
          <w:szCs w:val="22"/>
        </w:rPr>
        <w:t xml:space="preserve">subsequently obtained </w:t>
      </w:r>
      <w:r w:rsidR="00783A72">
        <w:rPr>
          <w:rFonts w:ascii="Helvetica" w:hAnsi="Helvetica" w:cs="Arial"/>
          <w:sz w:val="22"/>
          <w:szCs w:val="22"/>
        </w:rPr>
        <w:t xml:space="preserve">results open the possibility </w:t>
      </w:r>
      <w:r w:rsidR="008C4B47">
        <w:rPr>
          <w:rFonts w:ascii="Helvetica" w:hAnsi="Helvetica" w:cs="Arial"/>
          <w:sz w:val="22"/>
          <w:szCs w:val="22"/>
        </w:rPr>
        <w:t>of</w:t>
      </w:r>
      <w:r w:rsidR="00783A72">
        <w:rPr>
          <w:rFonts w:ascii="Helvetica" w:hAnsi="Helvetica" w:cs="Arial"/>
          <w:sz w:val="22"/>
          <w:szCs w:val="22"/>
        </w:rPr>
        <w:t xml:space="preserve"> explor</w:t>
      </w:r>
      <w:r w:rsidR="008C4B47">
        <w:rPr>
          <w:rFonts w:ascii="Helvetica" w:hAnsi="Helvetica" w:cs="Arial"/>
          <w:sz w:val="22"/>
          <w:szCs w:val="22"/>
        </w:rPr>
        <w:t>ing</w:t>
      </w:r>
      <w:r w:rsidR="00783A72">
        <w:rPr>
          <w:rFonts w:ascii="Helvetica" w:hAnsi="Helvetica" w:cs="Arial"/>
          <w:sz w:val="22"/>
          <w:szCs w:val="22"/>
        </w:rPr>
        <w:t xml:space="preserve"> new therapies based </w:t>
      </w:r>
      <w:r w:rsidR="008C4B47">
        <w:rPr>
          <w:rFonts w:ascii="Helvetica" w:hAnsi="Helvetica" w:cs="Arial"/>
          <w:sz w:val="22"/>
          <w:szCs w:val="22"/>
        </w:rPr>
        <w:t>on</w:t>
      </w:r>
      <w:r w:rsidR="00783A72">
        <w:rPr>
          <w:rFonts w:ascii="Helvetica" w:hAnsi="Helvetica" w:cs="Arial"/>
          <w:sz w:val="22"/>
          <w:szCs w:val="22"/>
        </w:rPr>
        <w:t xml:space="preserve"> non-coding RNAs for the treatment of thyroid cancer</w:t>
      </w:r>
      <w:r w:rsidR="00637C7D">
        <w:rPr>
          <w:rFonts w:ascii="Helvetica" w:hAnsi="Helvetica" w:cs="Arial"/>
          <w:sz w:val="22"/>
          <w:szCs w:val="22"/>
        </w:rPr>
        <w:t xml:space="preserve"> </w:t>
      </w:r>
      <w:r w:rsidR="00637C7D">
        <w:rPr>
          <w:rFonts w:ascii="Helvetica" w:hAnsi="Helvetica" w:cs="Arial"/>
          <w:b/>
          <w:sz w:val="22"/>
          <w:szCs w:val="22"/>
        </w:rPr>
        <w:t>[1]</w:t>
      </w:r>
      <w:r w:rsidR="00783A72">
        <w:rPr>
          <w:rFonts w:ascii="Helvetica" w:hAnsi="Helvetica" w:cs="Arial"/>
          <w:sz w:val="22"/>
          <w:szCs w:val="22"/>
        </w:rPr>
        <w:t>.</w:t>
      </w:r>
    </w:p>
    <w:p w14:paraId="77C8D4B3" w14:textId="7777777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ridget Colvin" w:date="2019-04-22T11:14:00Z" w:initials="BC">
    <w:p w14:paraId="5F230E14" w14:textId="5D0CC459" w:rsidR="00D122CF" w:rsidRDefault="00D122CF">
      <w:pPr>
        <w:pStyle w:val="CommentText"/>
      </w:pPr>
      <w:r>
        <w:rPr>
          <w:rStyle w:val="CommentReference"/>
        </w:rPr>
        <w:annotationRef/>
      </w:r>
      <w:r>
        <w:t>Authors: Julia and Adrian will be introduced during their Introduction statements.</w:t>
      </w:r>
    </w:p>
  </w:comment>
  <w:comment w:id="1" w:author="Bridget Colvin" w:date="2019-04-22T11:16:00Z" w:initials="BC">
    <w:p w14:paraId="3BED57B8" w14:textId="60487742" w:rsidR="00D122CF" w:rsidRDefault="00D122CF">
      <w:pPr>
        <w:pStyle w:val="CommentText"/>
      </w:pPr>
      <w:r>
        <w:rPr>
          <w:rStyle w:val="CommentReference"/>
        </w:rPr>
        <w:annotationRef/>
      </w:r>
      <w:r>
        <w:t>Authors: The commercial containers do not need to be shown. The containers just serve as an extra visual to emphasize that a particular reagent or solution is being used during the demonstrated step.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F230E14" w15:done="0"/>
  <w15:commentEx w15:paraId="3BED57B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230E14" w16cid:durableId="20682086"/>
  <w16cid:commentId w16cid:paraId="3BED57B8" w16cid:durableId="206820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2A3E7" w14:textId="77777777" w:rsidR="00124F36" w:rsidRDefault="00124F36">
      <w:r>
        <w:separator/>
      </w:r>
    </w:p>
  </w:endnote>
  <w:endnote w:type="continuationSeparator" w:id="0">
    <w:p w14:paraId="11559053" w14:textId="77777777" w:rsidR="00124F36" w:rsidRDefault="0012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TimesLTStd-Roman">
    <w:altName w:val="Yu Gothic UI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1374D8" w14:textId="77777777" w:rsidR="00336C61" w:rsidRDefault="001F4C9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36C61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765C4E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A5A0E" w14:textId="331AB36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1F4C9C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1F4C9C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84EE5">
      <w:rPr>
        <w:rFonts w:ascii="Arial" w:hAnsi="Arial" w:cs="Arial"/>
        <w:noProof/>
        <w:color w:val="000000" w:themeColor="text1"/>
        <w:sz w:val="22"/>
        <w:szCs w:val="22"/>
      </w:rPr>
      <w:t>1</w:t>
    </w:r>
    <w:r w:rsidR="001F4C9C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fldSimple w:instr=" NUMPAGES  \* Arabic  \* MERGEFORMAT ">
      <w:r w:rsidR="00C84EE5" w:rsidRPr="00C84EE5">
        <w:rPr>
          <w:rFonts w:ascii="Arial" w:hAnsi="Arial" w:cs="Arial"/>
          <w:noProof/>
          <w:color w:val="000000" w:themeColor="text1"/>
          <w:sz w:val="22"/>
          <w:szCs w:val="22"/>
        </w:rPr>
        <w:t>14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3722F" w14:textId="77777777" w:rsidR="00124F36" w:rsidRDefault="00124F36">
      <w:r>
        <w:separator/>
      </w:r>
    </w:p>
  </w:footnote>
  <w:footnote w:type="continuationSeparator" w:id="0">
    <w:p w14:paraId="162A6E8A" w14:textId="77777777" w:rsidR="00124F36" w:rsidRDefault="0012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383F9" w14:textId="724BECA9" w:rsidR="00336C61" w:rsidRPr="00D7440F" w:rsidRDefault="00336C61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D7440F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val="es-ES" w:eastAsia="es-ES"/>
      </w:rPr>
      <w:drawing>
        <wp:anchor distT="0" distB="0" distL="114300" distR="114300" simplePos="0" relativeHeight="251658240" behindDoc="0" locked="0" layoutInCell="1" allowOverlap="1" wp14:anchorId="43040E8C" wp14:editId="0DAEEAB4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440F" w:rsidRPr="00D7440F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290AEACF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716F47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3D9660BB"/>
    <w:multiLevelType w:val="multilevel"/>
    <w:tmpl w:val="88800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B253190"/>
    <w:multiLevelType w:val="hybridMultilevel"/>
    <w:tmpl w:val="20D29D0A"/>
    <w:lvl w:ilvl="0" w:tplc="01E2A1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1"/>
  </w:num>
  <w:num w:numId="10">
    <w:abstractNumId w:val="38"/>
  </w:num>
  <w:num w:numId="11">
    <w:abstractNumId w:val="24"/>
  </w:num>
  <w:num w:numId="12">
    <w:abstractNumId w:val="33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30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20"/>
  </w:num>
  <w:num w:numId="38">
    <w:abstractNumId w:val="36"/>
  </w:num>
  <w:num w:numId="39">
    <w:abstractNumId w:val="37"/>
  </w:num>
  <w:num w:numId="40">
    <w:abstractNumId w:val="29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E78A6"/>
    <w:rsid w:val="00106F46"/>
    <w:rsid w:val="001115D1"/>
    <w:rsid w:val="00124F36"/>
    <w:rsid w:val="00125924"/>
    <w:rsid w:val="00126973"/>
    <w:rsid w:val="001461AF"/>
    <w:rsid w:val="001462F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96C2C"/>
    <w:rsid w:val="001B3024"/>
    <w:rsid w:val="001B5C46"/>
    <w:rsid w:val="001C7BBC"/>
    <w:rsid w:val="001D0AE5"/>
    <w:rsid w:val="001E230F"/>
    <w:rsid w:val="001E52A3"/>
    <w:rsid w:val="001F0427"/>
    <w:rsid w:val="001F0890"/>
    <w:rsid w:val="001F4C9C"/>
    <w:rsid w:val="00231215"/>
    <w:rsid w:val="00247BFF"/>
    <w:rsid w:val="00251FF1"/>
    <w:rsid w:val="00252DF9"/>
    <w:rsid w:val="0025310D"/>
    <w:rsid w:val="002544F1"/>
    <w:rsid w:val="002617AD"/>
    <w:rsid w:val="00265C44"/>
    <w:rsid w:val="00277C90"/>
    <w:rsid w:val="00283E3E"/>
    <w:rsid w:val="0029128C"/>
    <w:rsid w:val="002A0054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4804"/>
    <w:rsid w:val="0034684D"/>
    <w:rsid w:val="00357606"/>
    <w:rsid w:val="00395684"/>
    <w:rsid w:val="003A1109"/>
    <w:rsid w:val="003A2FF8"/>
    <w:rsid w:val="003A36F5"/>
    <w:rsid w:val="003A49C0"/>
    <w:rsid w:val="003A49C2"/>
    <w:rsid w:val="003B3C2C"/>
    <w:rsid w:val="003B5E26"/>
    <w:rsid w:val="003D0847"/>
    <w:rsid w:val="003E2BC9"/>
    <w:rsid w:val="003E661B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63AE0"/>
    <w:rsid w:val="00472752"/>
    <w:rsid w:val="0047306D"/>
    <w:rsid w:val="00482D4C"/>
    <w:rsid w:val="004924D1"/>
    <w:rsid w:val="004936B3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54730"/>
    <w:rsid w:val="00557116"/>
    <w:rsid w:val="0055763A"/>
    <w:rsid w:val="00565757"/>
    <w:rsid w:val="005A09D8"/>
    <w:rsid w:val="005A1A2B"/>
    <w:rsid w:val="005A1D6A"/>
    <w:rsid w:val="005A1F5E"/>
    <w:rsid w:val="005A3F8F"/>
    <w:rsid w:val="005B6859"/>
    <w:rsid w:val="005D783F"/>
    <w:rsid w:val="005E2B7E"/>
    <w:rsid w:val="005F18A3"/>
    <w:rsid w:val="005F356A"/>
    <w:rsid w:val="00624BAC"/>
    <w:rsid w:val="006346FE"/>
    <w:rsid w:val="00637C7D"/>
    <w:rsid w:val="006402D4"/>
    <w:rsid w:val="00645B93"/>
    <w:rsid w:val="00654735"/>
    <w:rsid w:val="006556DE"/>
    <w:rsid w:val="006617AB"/>
    <w:rsid w:val="00662F5D"/>
    <w:rsid w:val="00664850"/>
    <w:rsid w:val="00672AD3"/>
    <w:rsid w:val="006801B1"/>
    <w:rsid w:val="0069665E"/>
    <w:rsid w:val="006A6324"/>
    <w:rsid w:val="006C08AE"/>
    <w:rsid w:val="006C0E87"/>
    <w:rsid w:val="006F2005"/>
    <w:rsid w:val="006F45F9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3A72"/>
    <w:rsid w:val="00786040"/>
    <w:rsid w:val="007A1023"/>
    <w:rsid w:val="007A395B"/>
    <w:rsid w:val="007B3E0E"/>
    <w:rsid w:val="007C2473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60E9"/>
    <w:rsid w:val="00851B3E"/>
    <w:rsid w:val="00854994"/>
    <w:rsid w:val="0086279F"/>
    <w:rsid w:val="0088113B"/>
    <w:rsid w:val="0089455F"/>
    <w:rsid w:val="008A0177"/>
    <w:rsid w:val="008B76D4"/>
    <w:rsid w:val="008C4B47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42A09"/>
    <w:rsid w:val="00950F4D"/>
    <w:rsid w:val="00951A8E"/>
    <w:rsid w:val="00954870"/>
    <w:rsid w:val="009625B1"/>
    <w:rsid w:val="00982237"/>
    <w:rsid w:val="00985F44"/>
    <w:rsid w:val="00997B45"/>
    <w:rsid w:val="009A0E7C"/>
    <w:rsid w:val="009A3CBD"/>
    <w:rsid w:val="009B2183"/>
    <w:rsid w:val="009B26A0"/>
    <w:rsid w:val="009B3D40"/>
    <w:rsid w:val="009B4EE3"/>
    <w:rsid w:val="009C2062"/>
    <w:rsid w:val="009C7B9A"/>
    <w:rsid w:val="009D06F1"/>
    <w:rsid w:val="009D1911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9658C"/>
    <w:rsid w:val="00AA132F"/>
    <w:rsid w:val="00AA3E83"/>
    <w:rsid w:val="00AC6151"/>
    <w:rsid w:val="00AC63FC"/>
    <w:rsid w:val="00AD2F54"/>
    <w:rsid w:val="00AE11E8"/>
    <w:rsid w:val="00AE7DAA"/>
    <w:rsid w:val="00B13941"/>
    <w:rsid w:val="00B30160"/>
    <w:rsid w:val="00B340A8"/>
    <w:rsid w:val="00B40E12"/>
    <w:rsid w:val="00B435B8"/>
    <w:rsid w:val="00B4499C"/>
    <w:rsid w:val="00B54E28"/>
    <w:rsid w:val="00B54F70"/>
    <w:rsid w:val="00B653B7"/>
    <w:rsid w:val="00B66A14"/>
    <w:rsid w:val="00B67855"/>
    <w:rsid w:val="00B7250F"/>
    <w:rsid w:val="00B73E34"/>
    <w:rsid w:val="00B752FA"/>
    <w:rsid w:val="00BA272D"/>
    <w:rsid w:val="00BB6C42"/>
    <w:rsid w:val="00BC3219"/>
    <w:rsid w:val="00BC613E"/>
    <w:rsid w:val="00BC6DA7"/>
    <w:rsid w:val="00BE051D"/>
    <w:rsid w:val="00BF4284"/>
    <w:rsid w:val="00BF42E2"/>
    <w:rsid w:val="00C1167C"/>
    <w:rsid w:val="00C358D1"/>
    <w:rsid w:val="00C602B2"/>
    <w:rsid w:val="00C70C90"/>
    <w:rsid w:val="00C711E7"/>
    <w:rsid w:val="00C7374B"/>
    <w:rsid w:val="00C7699D"/>
    <w:rsid w:val="00C80762"/>
    <w:rsid w:val="00C8109F"/>
    <w:rsid w:val="00C836F3"/>
    <w:rsid w:val="00C84EE5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22CF"/>
    <w:rsid w:val="00D150D8"/>
    <w:rsid w:val="00D300CE"/>
    <w:rsid w:val="00D3037E"/>
    <w:rsid w:val="00D30ABD"/>
    <w:rsid w:val="00D3616A"/>
    <w:rsid w:val="00D46DEB"/>
    <w:rsid w:val="00D7440F"/>
    <w:rsid w:val="00D8096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2BDB"/>
    <w:rsid w:val="00E71FD9"/>
    <w:rsid w:val="00E720CD"/>
    <w:rsid w:val="00E739A5"/>
    <w:rsid w:val="00E74773"/>
    <w:rsid w:val="00E8076C"/>
    <w:rsid w:val="00E813DB"/>
    <w:rsid w:val="00E943F6"/>
    <w:rsid w:val="00EA20E5"/>
    <w:rsid w:val="00EA2756"/>
    <w:rsid w:val="00EA4B94"/>
    <w:rsid w:val="00EA60D4"/>
    <w:rsid w:val="00EC4C40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6A75"/>
    <w:rsid w:val="00F60B45"/>
    <w:rsid w:val="00F64FB6"/>
    <w:rsid w:val="00F73784"/>
    <w:rsid w:val="00F80CE4"/>
    <w:rsid w:val="00F95E8D"/>
    <w:rsid w:val="00FA1A9D"/>
    <w:rsid w:val="00FA7A79"/>
    <w:rsid w:val="00FA7D51"/>
    <w:rsid w:val="00FB552C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62789D"/>
  <w15:docId w15:val="{19AA4B09-4281-4488-A82F-A152E859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5A1A2B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5A1A2B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A1A2B"/>
    <w:rPr>
      <w:i/>
    </w:rPr>
  </w:style>
  <w:style w:type="paragraph" w:styleId="BodyTextIndent">
    <w:name w:val="Body Text Indent"/>
    <w:basedOn w:val="Normal"/>
    <w:rsid w:val="005A1A2B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5A1A2B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5A1A2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5A1A2B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4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093258" TargetMode="External"/><Relationship Id="rId13" Type="http://schemas.openxmlformats.org/officeDocument/2006/relationships/hyperlink" Target="mailto:mazaballos@iib.uam.e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acuna@iib.uam.e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on_WertLamas@DFCI.HARVARD.EDU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mailto:jramirez@iib.uam.e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psantisteban@iib.uam.es" TargetMode="External"/><Relationship Id="rId14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53FF7-7EA6-204D-B07D-1B5E9C3D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1725</Words>
  <Characters>9837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11539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Bridget Colvin</cp:lastModifiedBy>
  <cp:revision>9</cp:revision>
  <dcterms:created xsi:type="dcterms:W3CDTF">2019-04-22T14:55:00Z</dcterms:created>
  <dcterms:modified xsi:type="dcterms:W3CDTF">2019-05-20T17:25:00Z</dcterms:modified>
</cp:coreProperties>
</file>