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98" w:rsidRPr="006F59FA" w:rsidRDefault="00FD0A98" w:rsidP="00FB19EF">
      <w:pPr>
        <w:pStyle w:val="NormalWeb"/>
        <w:spacing w:before="0" w:beforeAutospacing="0" w:after="0" w:afterAutospacing="0"/>
      </w:pPr>
      <w:r w:rsidRPr="006F59FA">
        <w:rPr>
          <w:b/>
          <w:bCs/>
        </w:rPr>
        <w:t>TITLE:</w:t>
      </w:r>
      <w:r w:rsidRPr="006F59FA">
        <w:t xml:space="preserve"> </w:t>
      </w:r>
    </w:p>
    <w:p w:rsidR="00D76387" w:rsidRPr="006F59FA" w:rsidRDefault="00D76387" w:rsidP="00FB19EF">
      <w:pPr>
        <w:rPr>
          <w:color w:val="auto"/>
          <w:lang w:eastAsia="zh-CN"/>
        </w:rPr>
      </w:pPr>
      <w:r w:rsidRPr="006F59FA">
        <w:rPr>
          <w:color w:val="auto"/>
          <w:lang w:eastAsia="zh-CN"/>
        </w:rPr>
        <w:t xml:space="preserve">Transvenous </w:t>
      </w:r>
      <w:r w:rsidR="00FB19EF" w:rsidRPr="006F59FA">
        <w:rPr>
          <w:color w:val="auto"/>
          <w:lang w:eastAsia="zh-CN"/>
        </w:rPr>
        <w:t xml:space="preserve">Embolization of Carotid Cavernous Fistula </w:t>
      </w:r>
      <w:r w:rsidR="004176E0">
        <w:rPr>
          <w:color w:val="auto"/>
          <w:lang w:eastAsia="zh-CN"/>
        </w:rPr>
        <w:t>t</w:t>
      </w:r>
      <w:r w:rsidR="00FB19EF" w:rsidRPr="006F59FA">
        <w:rPr>
          <w:color w:val="auto"/>
          <w:lang w:eastAsia="zh-CN"/>
        </w:rPr>
        <w:t>hrough Inferior Petrosal Sinus with Detachable Coils and Ethylene Vinyl Alcohol Copolymer</w:t>
      </w:r>
    </w:p>
    <w:p w:rsidR="00FB19EF" w:rsidRPr="006F59FA" w:rsidRDefault="00FB19EF" w:rsidP="00FB19EF">
      <w:pPr>
        <w:rPr>
          <w:b/>
          <w:bCs/>
        </w:rPr>
      </w:pPr>
    </w:p>
    <w:p w:rsidR="00FD0A98" w:rsidRPr="006F59FA" w:rsidRDefault="00FD0A98" w:rsidP="00FB19EF">
      <w:pPr>
        <w:rPr>
          <w:color w:val="808080"/>
        </w:rPr>
      </w:pPr>
      <w:r w:rsidRPr="006F59FA">
        <w:rPr>
          <w:b/>
          <w:bCs/>
        </w:rPr>
        <w:t>AUTHORS &amp; AFFILIATIONS:</w:t>
      </w:r>
    </w:p>
    <w:p w:rsidR="00FD0A98" w:rsidRPr="006F59FA" w:rsidRDefault="00FD0A98" w:rsidP="00FB19EF">
      <w:pPr>
        <w:rPr>
          <w:color w:val="auto"/>
          <w:vertAlign w:val="superscript"/>
          <w:lang w:eastAsia="zh-CN"/>
        </w:rPr>
      </w:pPr>
      <w:r w:rsidRPr="006F59FA">
        <w:rPr>
          <w:color w:val="auto"/>
          <w:lang w:eastAsia="zh-CN"/>
        </w:rPr>
        <w:t>Jun Gu</w:t>
      </w:r>
      <w:r w:rsidR="00322376" w:rsidRPr="006F59FA">
        <w:rPr>
          <w:color w:val="auto"/>
          <w:vertAlign w:val="superscript"/>
          <w:lang w:eastAsia="zh-CN"/>
        </w:rPr>
        <w:t>1</w:t>
      </w:r>
      <w:r w:rsidR="00FB19EF" w:rsidRPr="006F59FA">
        <w:rPr>
          <w:color w:val="auto"/>
          <w:vertAlign w:val="superscript"/>
          <w:lang w:eastAsia="zh-CN"/>
        </w:rPr>
        <w:t>*</w:t>
      </w:r>
      <w:r w:rsidRPr="006F59FA">
        <w:rPr>
          <w:color w:val="auto"/>
          <w:lang w:eastAsia="zh-CN"/>
        </w:rPr>
        <w:t>, Min Yan</w:t>
      </w:r>
      <w:r w:rsidR="00322376" w:rsidRPr="006F59FA">
        <w:rPr>
          <w:color w:val="auto"/>
          <w:vertAlign w:val="superscript"/>
          <w:lang w:eastAsia="zh-CN"/>
        </w:rPr>
        <w:t>1</w:t>
      </w:r>
      <w:r w:rsidR="00FB19EF" w:rsidRPr="006F59FA">
        <w:rPr>
          <w:color w:val="auto"/>
          <w:vertAlign w:val="superscript"/>
          <w:lang w:eastAsia="zh-CN"/>
        </w:rPr>
        <w:t>*</w:t>
      </w:r>
      <w:r w:rsidRPr="006F59FA">
        <w:rPr>
          <w:color w:val="auto"/>
          <w:lang w:eastAsia="zh-CN"/>
        </w:rPr>
        <w:t xml:space="preserve">, </w:t>
      </w:r>
      <w:proofErr w:type="spellStart"/>
      <w:r w:rsidRPr="006F59FA">
        <w:rPr>
          <w:color w:val="auto"/>
          <w:lang w:eastAsia="zh-CN"/>
        </w:rPr>
        <w:t>Weijian</w:t>
      </w:r>
      <w:proofErr w:type="spellEnd"/>
      <w:r w:rsidRPr="006F59FA">
        <w:rPr>
          <w:color w:val="auto"/>
          <w:lang w:eastAsia="zh-CN"/>
        </w:rPr>
        <w:t xml:space="preserve"> Fan</w:t>
      </w:r>
      <w:r w:rsidR="00322376" w:rsidRPr="006F59FA">
        <w:rPr>
          <w:color w:val="auto"/>
          <w:vertAlign w:val="superscript"/>
          <w:lang w:eastAsia="zh-CN"/>
        </w:rPr>
        <w:t>1</w:t>
      </w:r>
      <w:r w:rsidRPr="006F59FA">
        <w:rPr>
          <w:color w:val="auto"/>
          <w:lang w:eastAsia="zh-CN"/>
        </w:rPr>
        <w:t xml:space="preserve">, </w:t>
      </w:r>
      <w:proofErr w:type="spellStart"/>
      <w:r w:rsidRPr="006F59FA">
        <w:rPr>
          <w:color w:val="auto"/>
          <w:lang w:eastAsia="zh-CN"/>
        </w:rPr>
        <w:t>Wenchao</w:t>
      </w:r>
      <w:proofErr w:type="spellEnd"/>
      <w:r w:rsidRPr="006F59FA">
        <w:rPr>
          <w:color w:val="auto"/>
          <w:lang w:eastAsia="zh-CN"/>
        </w:rPr>
        <w:t xml:space="preserve"> Liu</w:t>
      </w:r>
      <w:r w:rsidR="00322376" w:rsidRPr="006F59FA">
        <w:rPr>
          <w:color w:val="auto"/>
          <w:vertAlign w:val="superscript"/>
          <w:lang w:eastAsia="zh-CN"/>
        </w:rPr>
        <w:t>1</w:t>
      </w:r>
      <w:r w:rsidRPr="006F59FA">
        <w:rPr>
          <w:color w:val="auto"/>
          <w:lang w:eastAsia="zh-CN"/>
        </w:rPr>
        <w:t>, Ming</w:t>
      </w:r>
      <w:r w:rsidR="00483F75" w:rsidRPr="006F59FA">
        <w:rPr>
          <w:color w:val="auto"/>
          <w:lang w:eastAsia="zh-CN"/>
        </w:rPr>
        <w:t xml:space="preserve"> Wang</w:t>
      </w:r>
      <w:r w:rsidR="00322376" w:rsidRPr="006F59FA">
        <w:rPr>
          <w:color w:val="auto"/>
          <w:vertAlign w:val="superscript"/>
          <w:lang w:eastAsia="zh-CN"/>
        </w:rPr>
        <w:t>1</w:t>
      </w:r>
      <w:r w:rsidRPr="006F59FA">
        <w:rPr>
          <w:color w:val="auto"/>
          <w:lang w:eastAsia="zh-CN"/>
        </w:rPr>
        <w:t>, Shu Wan</w:t>
      </w:r>
      <w:r w:rsidR="00322376" w:rsidRPr="006F59FA">
        <w:rPr>
          <w:color w:val="auto"/>
          <w:vertAlign w:val="superscript"/>
          <w:lang w:eastAsia="zh-CN"/>
        </w:rPr>
        <w:t>2</w:t>
      </w:r>
    </w:p>
    <w:p w:rsidR="00FB19EF" w:rsidRPr="006F59FA" w:rsidRDefault="00FB19EF" w:rsidP="00FB19EF">
      <w:pPr>
        <w:rPr>
          <w:color w:val="auto"/>
          <w:vertAlign w:val="superscript"/>
          <w:lang w:eastAsia="zh-CN"/>
        </w:rPr>
      </w:pPr>
    </w:p>
    <w:p w:rsidR="00322376" w:rsidRPr="006F59FA" w:rsidRDefault="00322376" w:rsidP="00FB19EF">
      <w:pPr>
        <w:rPr>
          <w:bCs/>
          <w:color w:val="auto"/>
          <w:lang w:eastAsia="zh-CN"/>
        </w:rPr>
      </w:pPr>
      <w:r w:rsidRPr="006F59FA">
        <w:rPr>
          <w:color w:val="auto"/>
          <w:vertAlign w:val="superscript"/>
          <w:lang w:eastAsia="zh-CN"/>
        </w:rPr>
        <w:t>1</w:t>
      </w:r>
      <w:r w:rsidRPr="006F59FA">
        <w:rPr>
          <w:bCs/>
          <w:color w:val="auto"/>
          <w:lang w:eastAsia="zh-CN"/>
        </w:rPr>
        <w:t>Department of Neurosurgery, 1</w:t>
      </w:r>
      <w:r w:rsidRPr="006F59FA">
        <w:rPr>
          <w:bCs/>
          <w:color w:val="auto"/>
          <w:vertAlign w:val="superscript"/>
          <w:lang w:eastAsia="zh-CN"/>
        </w:rPr>
        <w:t>st</w:t>
      </w:r>
      <w:r w:rsidR="009F03E8">
        <w:rPr>
          <w:bCs/>
          <w:color w:val="auto"/>
          <w:lang w:eastAsia="zh-CN"/>
        </w:rPr>
        <w:t xml:space="preserve"> affiliated Hospital</w:t>
      </w:r>
      <w:r w:rsidR="009F03E8">
        <w:rPr>
          <w:rFonts w:hint="eastAsia"/>
          <w:bCs/>
          <w:color w:val="auto"/>
          <w:lang w:eastAsia="zh-CN"/>
        </w:rPr>
        <w:t xml:space="preserve">, </w:t>
      </w:r>
      <w:r w:rsidRPr="006F59FA">
        <w:rPr>
          <w:bCs/>
          <w:color w:val="auto"/>
          <w:lang w:eastAsia="zh-CN"/>
        </w:rPr>
        <w:t>Zhejiang University</w:t>
      </w:r>
      <w:r w:rsidR="009F03E8">
        <w:rPr>
          <w:rFonts w:hint="eastAsia"/>
          <w:bCs/>
          <w:color w:val="auto"/>
          <w:lang w:eastAsia="zh-CN"/>
        </w:rPr>
        <w:t xml:space="preserve"> School of Medicine</w:t>
      </w:r>
      <w:r w:rsidRPr="006F59FA">
        <w:rPr>
          <w:bCs/>
          <w:color w:val="auto"/>
          <w:lang w:eastAsia="zh-CN"/>
        </w:rPr>
        <w:t xml:space="preserve">, Hangzhou, </w:t>
      </w:r>
      <w:r w:rsidR="00D13B7E" w:rsidRPr="006F59FA">
        <w:rPr>
          <w:bCs/>
          <w:color w:val="auto"/>
          <w:lang w:eastAsia="zh-CN"/>
        </w:rPr>
        <w:t>P.R.</w:t>
      </w:r>
      <w:r w:rsidR="005E6071">
        <w:rPr>
          <w:bCs/>
          <w:color w:val="auto"/>
          <w:lang w:eastAsia="zh-CN"/>
        </w:rPr>
        <w:t xml:space="preserve"> </w:t>
      </w:r>
      <w:r w:rsidRPr="006F59FA">
        <w:rPr>
          <w:bCs/>
          <w:color w:val="auto"/>
          <w:lang w:eastAsia="zh-CN"/>
        </w:rPr>
        <w:t>China</w:t>
      </w:r>
    </w:p>
    <w:p w:rsidR="00FD0A98" w:rsidRPr="006F59FA" w:rsidRDefault="00322376" w:rsidP="00FB19EF">
      <w:pPr>
        <w:rPr>
          <w:bCs/>
          <w:color w:val="auto"/>
          <w:lang w:eastAsia="zh-CN"/>
        </w:rPr>
      </w:pPr>
      <w:r w:rsidRPr="006F59FA">
        <w:rPr>
          <w:bCs/>
          <w:color w:val="auto"/>
          <w:vertAlign w:val="superscript"/>
          <w:lang w:eastAsia="zh-CN"/>
        </w:rPr>
        <w:t>2</w:t>
      </w:r>
      <w:r w:rsidR="00872C75" w:rsidRPr="006F59FA">
        <w:rPr>
          <w:bCs/>
          <w:color w:val="auto"/>
          <w:lang w:eastAsia="zh-CN"/>
        </w:rPr>
        <w:t>Brain Center</w:t>
      </w:r>
      <w:r w:rsidR="00FD0A98" w:rsidRPr="006F59FA">
        <w:rPr>
          <w:bCs/>
          <w:color w:val="auto"/>
          <w:lang w:eastAsia="zh-CN"/>
        </w:rPr>
        <w:t>,</w:t>
      </w:r>
      <w:r w:rsidR="00872C75" w:rsidRPr="006F59FA">
        <w:rPr>
          <w:bCs/>
          <w:color w:val="auto"/>
          <w:lang w:eastAsia="zh-CN"/>
        </w:rPr>
        <w:t xml:space="preserve"> Zhejiang Hospital</w:t>
      </w:r>
      <w:r w:rsidR="00FD0A98" w:rsidRPr="006F59FA">
        <w:rPr>
          <w:bCs/>
          <w:color w:val="auto"/>
          <w:lang w:eastAsia="zh-CN"/>
        </w:rPr>
        <w:t>, Hangzhou</w:t>
      </w:r>
      <w:r w:rsidR="00872C75" w:rsidRPr="006F59FA">
        <w:rPr>
          <w:bCs/>
          <w:color w:val="auto"/>
          <w:lang w:eastAsia="zh-CN"/>
        </w:rPr>
        <w:t xml:space="preserve"> 310030</w:t>
      </w:r>
      <w:r w:rsidR="00FD0A98" w:rsidRPr="006F59FA">
        <w:rPr>
          <w:bCs/>
          <w:color w:val="auto"/>
          <w:lang w:eastAsia="zh-CN"/>
        </w:rPr>
        <w:t>,</w:t>
      </w:r>
      <w:r w:rsidR="00872C75" w:rsidRPr="006F59FA">
        <w:rPr>
          <w:bCs/>
          <w:color w:val="auto"/>
          <w:lang w:eastAsia="zh-CN"/>
        </w:rPr>
        <w:t xml:space="preserve"> P.R.</w:t>
      </w:r>
      <w:r w:rsidR="005E6071">
        <w:rPr>
          <w:bCs/>
          <w:color w:val="auto"/>
          <w:lang w:eastAsia="zh-CN"/>
        </w:rPr>
        <w:t xml:space="preserve"> </w:t>
      </w:r>
      <w:r w:rsidR="00FD0A98" w:rsidRPr="006F59FA">
        <w:rPr>
          <w:bCs/>
          <w:color w:val="auto"/>
          <w:lang w:eastAsia="zh-CN"/>
        </w:rPr>
        <w:t>China</w:t>
      </w:r>
    </w:p>
    <w:p w:rsidR="00FD0A98" w:rsidRPr="006F59FA" w:rsidRDefault="00FD0A98" w:rsidP="00FB19EF">
      <w:pPr>
        <w:pStyle w:val="NormalWeb"/>
        <w:spacing w:before="0" w:beforeAutospacing="0" w:after="0" w:afterAutospacing="0"/>
        <w:rPr>
          <w:lang w:eastAsia="zh-CN"/>
        </w:rPr>
      </w:pPr>
    </w:p>
    <w:p w:rsidR="00FD0A98" w:rsidRPr="006F59FA" w:rsidRDefault="00FB19EF" w:rsidP="00FB19EF">
      <w:pPr>
        <w:pStyle w:val="NormalWeb"/>
        <w:spacing w:before="0" w:beforeAutospacing="0" w:after="0" w:afterAutospacing="0"/>
        <w:rPr>
          <w:color w:val="333333"/>
          <w:shd w:val="clear" w:color="auto" w:fill="FFFFFF"/>
          <w:lang w:eastAsia="zh-CN"/>
        </w:rPr>
      </w:pPr>
      <w:r w:rsidRPr="006F59FA">
        <w:rPr>
          <w:color w:val="auto"/>
          <w:lang w:eastAsia="zh-CN"/>
        </w:rPr>
        <w:t>*</w:t>
      </w:r>
      <w:r w:rsidRPr="006F59FA">
        <w:rPr>
          <w:color w:val="333333"/>
          <w:shd w:val="clear" w:color="auto" w:fill="FFFFFF"/>
        </w:rPr>
        <w:t>T</w:t>
      </w:r>
      <w:r w:rsidR="00FD0A98" w:rsidRPr="006F59FA">
        <w:rPr>
          <w:color w:val="333333"/>
          <w:shd w:val="clear" w:color="auto" w:fill="FFFFFF"/>
        </w:rPr>
        <w:t>hese authors contributed equally to this work</w:t>
      </w:r>
    </w:p>
    <w:p w:rsidR="00FD0A98" w:rsidRPr="006F59FA" w:rsidRDefault="00FD0A98" w:rsidP="00FB19EF">
      <w:pPr>
        <w:pStyle w:val="NormalWeb"/>
        <w:spacing w:before="0" w:beforeAutospacing="0" w:after="0" w:afterAutospacing="0"/>
        <w:rPr>
          <w:color w:val="333333"/>
          <w:shd w:val="clear" w:color="auto" w:fill="FFFFFF"/>
          <w:lang w:eastAsia="zh-CN"/>
        </w:rPr>
      </w:pPr>
    </w:p>
    <w:p w:rsidR="00FB19EF" w:rsidRPr="006F59FA" w:rsidRDefault="00FB19EF" w:rsidP="00FB19EF">
      <w:pPr>
        <w:pStyle w:val="NormalWeb"/>
        <w:spacing w:before="0" w:beforeAutospacing="0" w:after="0" w:afterAutospacing="0"/>
        <w:rPr>
          <w:color w:val="333333"/>
          <w:shd w:val="clear" w:color="auto" w:fill="FFFFFF"/>
          <w:lang w:eastAsia="zh-CN"/>
        </w:rPr>
      </w:pPr>
      <w:r w:rsidRPr="006F59FA">
        <w:rPr>
          <w:color w:val="333333"/>
          <w:shd w:val="clear" w:color="auto" w:fill="FFFFFF"/>
          <w:lang w:eastAsia="zh-CN"/>
        </w:rPr>
        <w:t>Email Address of Corresponding Author</w:t>
      </w:r>
    </w:p>
    <w:p w:rsidR="00FB19EF" w:rsidRPr="00BA6215" w:rsidRDefault="00FB19EF" w:rsidP="00FB19EF">
      <w:pPr>
        <w:pStyle w:val="NormalWeb"/>
        <w:spacing w:before="0" w:beforeAutospacing="0" w:after="0" w:afterAutospacing="0"/>
      </w:pPr>
      <w:r w:rsidRPr="00FB19EF">
        <w:rPr>
          <w:color w:val="auto"/>
          <w:lang w:eastAsia="zh-CN"/>
        </w:rPr>
        <w:t xml:space="preserve">Shu </w:t>
      </w:r>
      <w:r w:rsidRPr="00BA6215">
        <w:t xml:space="preserve">Wan </w:t>
      </w:r>
      <w:r w:rsidR="00BA6215">
        <w:tab/>
      </w:r>
      <w:r w:rsidRPr="004176E0">
        <w:rPr>
          <w:color w:val="auto"/>
        </w:rPr>
        <w:t>(</w:t>
      </w:r>
      <w:r w:rsidRPr="004176E0">
        <w:rPr>
          <w:rStyle w:val="Hyperlink"/>
          <w:color w:val="auto"/>
          <w:u w:val="none"/>
        </w:rPr>
        <w:t>wanshu@zju.edu.cn</w:t>
      </w:r>
      <w:r w:rsidRPr="004176E0">
        <w:rPr>
          <w:color w:val="auto"/>
        </w:rPr>
        <w:t>)</w:t>
      </w:r>
    </w:p>
    <w:p w:rsidR="00FB19EF" w:rsidRPr="006F59FA" w:rsidRDefault="00FB19EF" w:rsidP="00FB19EF">
      <w:pPr>
        <w:pStyle w:val="NormalWeb"/>
        <w:spacing w:before="0" w:beforeAutospacing="0" w:after="0" w:afterAutospacing="0"/>
        <w:rPr>
          <w:color w:val="333333"/>
          <w:shd w:val="clear" w:color="auto" w:fill="FFFFFF"/>
          <w:lang w:eastAsia="zh-CN"/>
        </w:rPr>
      </w:pPr>
    </w:p>
    <w:p w:rsidR="00FB19EF" w:rsidRPr="006F59FA" w:rsidRDefault="00FB19EF" w:rsidP="00FB19EF">
      <w:pPr>
        <w:pStyle w:val="NormalWeb"/>
        <w:spacing w:before="0" w:beforeAutospacing="0" w:after="0" w:afterAutospacing="0"/>
        <w:rPr>
          <w:color w:val="333333"/>
          <w:shd w:val="clear" w:color="auto" w:fill="FFFFFF"/>
          <w:lang w:eastAsia="zh-CN"/>
        </w:rPr>
      </w:pPr>
      <w:r w:rsidRPr="006F59FA">
        <w:rPr>
          <w:color w:val="333333"/>
          <w:shd w:val="clear" w:color="auto" w:fill="FFFFFF"/>
          <w:lang w:eastAsia="zh-CN"/>
        </w:rPr>
        <w:t>Email Address</w:t>
      </w:r>
      <w:r w:rsidR="004176E0">
        <w:rPr>
          <w:color w:val="333333"/>
          <w:shd w:val="clear" w:color="auto" w:fill="FFFFFF"/>
          <w:lang w:eastAsia="zh-CN"/>
        </w:rPr>
        <w:t>es</w:t>
      </w:r>
      <w:r w:rsidRPr="006F59FA">
        <w:rPr>
          <w:color w:val="333333"/>
          <w:shd w:val="clear" w:color="auto" w:fill="FFFFFF"/>
          <w:lang w:eastAsia="zh-CN"/>
        </w:rPr>
        <w:t xml:space="preserve"> of Co-Authors:</w:t>
      </w:r>
    </w:p>
    <w:p w:rsidR="00FB19EF" w:rsidRPr="00BA6215" w:rsidRDefault="00FB19EF" w:rsidP="00BA6215">
      <w:r w:rsidRPr="00BA6215">
        <w:t>Jun Gu</w:t>
      </w:r>
      <w:r w:rsidR="00BA6215">
        <w:t xml:space="preserve"> </w:t>
      </w:r>
      <w:r w:rsidR="00BA6215">
        <w:tab/>
      </w:r>
      <w:r w:rsidR="00BA6215">
        <w:tab/>
        <w:t>(</w:t>
      </w:r>
      <w:r w:rsidRPr="00BA6215">
        <w:t>gujun66@163.com</w:t>
      </w:r>
      <w:r w:rsidR="00BA6215">
        <w:t>)</w:t>
      </w:r>
    </w:p>
    <w:p w:rsidR="00BA6215" w:rsidRDefault="00BA6215" w:rsidP="00BA6215">
      <w:r w:rsidRPr="00BA6215">
        <w:t>Min Yan</w:t>
      </w:r>
      <w:r>
        <w:t xml:space="preserve"> </w:t>
      </w:r>
      <w:r>
        <w:tab/>
        <w:t>(</w:t>
      </w:r>
      <w:r w:rsidRPr="00BA6215">
        <w:t>passerym@163.com</w:t>
      </w:r>
      <w:r>
        <w:t>)</w:t>
      </w:r>
    </w:p>
    <w:p w:rsidR="00FD0A98" w:rsidRPr="00BA6215" w:rsidRDefault="00FB19EF" w:rsidP="00BA6215">
      <w:proofErr w:type="spellStart"/>
      <w:r w:rsidRPr="00BA6215">
        <w:t>Weijian</w:t>
      </w:r>
      <w:proofErr w:type="spellEnd"/>
      <w:r w:rsidRPr="00BA6215">
        <w:t xml:space="preserve"> Fan</w:t>
      </w:r>
      <w:r w:rsidR="00BA6215">
        <w:t xml:space="preserve"> </w:t>
      </w:r>
      <w:r w:rsidR="00BA6215">
        <w:tab/>
        <w:t>(</w:t>
      </w:r>
      <w:r w:rsidRPr="00BA6215">
        <w:t>fwj0111@aliyun.com</w:t>
      </w:r>
      <w:r w:rsidR="00BA6215">
        <w:t>)</w:t>
      </w:r>
    </w:p>
    <w:p w:rsidR="00BA6215" w:rsidRDefault="00BA6215" w:rsidP="00BA6215">
      <w:proofErr w:type="spellStart"/>
      <w:r w:rsidRPr="006F59FA">
        <w:rPr>
          <w:color w:val="auto"/>
          <w:lang w:eastAsia="zh-CN"/>
        </w:rPr>
        <w:t>Wenchao</w:t>
      </w:r>
      <w:proofErr w:type="spellEnd"/>
      <w:r w:rsidRPr="006F59FA">
        <w:rPr>
          <w:color w:val="auto"/>
          <w:lang w:eastAsia="zh-CN"/>
        </w:rPr>
        <w:t xml:space="preserve"> Liu</w:t>
      </w:r>
      <w:r w:rsidR="004176E0">
        <w:rPr>
          <w:color w:val="auto"/>
          <w:lang w:eastAsia="zh-CN"/>
        </w:rPr>
        <w:tab/>
        <w:t>(</w:t>
      </w:r>
      <w:r w:rsidR="00806A2D" w:rsidRPr="00806A2D">
        <w:rPr>
          <w:color w:val="auto"/>
          <w:lang w:eastAsia="zh-CN"/>
        </w:rPr>
        <w:t>wenchao0729@126.com</w:t>
      </w:r>
      <w:r w:rsidR="00806A2D">
        <w:rPr>
          <w:color w:val="auto"/>
          <w:lang w:eastAsia="zh-CN"/>
        </w:rPr>
        <w:t>)</w:t>
      </w:r>
    </w:p>
    <w:p w:rsidR="00FB19EF" w:rsidRPr="00BA6215" w:rsidRDefault="00FB19EF" w:rsidP="00BA6215">
      <w:r w:rsidRPr="00BA6215">
        <w:t>Ming Wang</w:t>
      </w:r>
      <w:r w:rsidR="00BA6215">
        <w:t xml:space="preserve"> </w:t>
      </w:r>
      <w:r w:rsidR="00BA6215">
        <w:tab/>
        <w:t>(</w:t>
      </w:r>
      <w:r w:rsidRPr="00BA6215">
        <w:t>wangminghz@yeah.net</w:t>
      </w:r>
      <w:r w:rsidR="00BA6215">
        <w:t>)</w:t>
      </w:r>
    </w:p>
    <w:p w:rsidR="00BA6215" w:rsidRPr="006F59FA" w:rsidRDefault="00BA6215" w:rsidP="00FB19EF">
      <w:pPr>
        <w:pStyle w:val="NormalWeb"/>
        <w:spacing w:before="0" w:beforeAutospacing="0" w:after="0" w:afterAutospacing="0"/>
        <w:rPr>
          <w:lang w:eastAsia="zh-CN"/>
        </w:rPr>
      </w:pPr>
    </w:p>
    <w:p w:rsidR="00FB19EF" w:rsidRPr="00FB19EF" w:rsidRDefault="00FB19EF" w:rsidP="00FB19EF">
      <w:pPr>
        <w:pStyle w:val="NormalWeb"/>
        <w:spacing w:before="0" w:beforeAutospacing="0" w:after="0" w:afterAutospacing="0"/>
      </w:pPr>
      <w:r w:rsidRPr="00FB19EF">
        <w:rPr>
          <w:b/>
          <w:bCs/>
        </w:rPr>
        <w:t>KEYWORDS:</w:t>
      </w:r>
    </w:p>
    <w:p w:rsidR="00FB19EF" w:rsidRPr="00FB19EF" w:rsidRDefault="00FB19EF" w:rsidP="00FB19EF">
      <w:pPr>
        <w:pStyle w:val="NormalWeb"/>
        <w:spacing w:before="0" w:beforeAutospacing="0" w:after="0" w:afterAutospacing="0"/>
        <w:rPr>
          <w:color w:val="auto"/>
          <w:lang w:eastAsia="zh-CN"/>
        </w:rPr>
      </w:pPr>
      <w:r w:rsidRPr="00FB19EF">
        <w:rPr>
          <w:color w:val="auto"/>
          <w:lang w:eastAsia="zh-CN"/>
        </w:rPr>
        <w:t>Carotid cavernous fistula, Endovascular, Inferior petrosal sinus, Transvenous, Embolization, Cavernous sinus</w:t>
      </w:r>
    </w:p>
    <w:p w:rsidR="00FB19EF" w:rsidRPr="006F59FA" w:rsidRDefault="00FB19EF" w:rsidP="00FB19EF">
      <w:pPr>
        <w:pStyle w:val="NormalWeb"/>
        <w:spacing w:before="0" w:beforeAutospacing="0" w:after="0" w:afterAutospacing="0"/>
        <w:rPr>
          <w:lang w:eastAsia="zh-CN"/>
        </w:rPr>
      </w:pPr>
    </w:p>
    <w:p w:rsidR="00FD0A98" w:rsidRPr="006F59FA" w:rsidRDefault="00FD0A98" w:rsidP="00FB19EF">
      <w:r w:rsidRPr="006F59FA">
        <w:rPr>
          <w:b/>
          <w:bCs/>
        </w:rPr>
        <w:t>SHORT ABSTRACT:</w:t>
      </w:r>
      <w:r w:rsidRPr="006F59FA">
        <w:t xml:space="preserve"> </w:t>
      </w:r>
    </w:p>
    <w:p w:rsidR="00B4535A" w:rsidRPr="006F59FA" w:rsidRDefault="00FD0A98" w:rsidP="00FB19EF">
      <w:pPr>
        <w:rPr>
          <w:b/>
          <w:bCs/>
          <w:color w:val="auto"/>
          <w:lang w:eastAsia="zh-CN"/>
        </w:rPr>
      </w:pPr>
      <w:r w:rsidRPr="006F59FA">
        <w:rPr>
          <w:color w:val="auto"/>
          <w:lang w:eastAsia="zh-CN"/>
        </w:rPr>
        <w:t xml:space="preserve">The purpose of the article is to present our experience in </w:t>
      </w:r>
      <w:r w:rsidR="00B4535A" w:rsidRPr="006F59FA">
        <w:rPr>
          <w:color w:val="auto"/>
          <w:lang w:eastAsia="zh-CN"/>
        </w:rPr>
        <w:t>endovascular treatment via the inferior petrosal sinus</w:t>
      </w:r>
      <w:r w:rsidR="00B4535A" w:rsidRPr="006F59FA">
        <w:rPr>
          <w:color w:val="auto"/>
        </w:rPr>
        <w:t xml:space="preserve"> of</w:t>
      </w:r>
      <w:r w:rsidR="00BA298D">
        <w:rPr>
          <w:color w:val="auto"/>
        </w:rPr>
        <w:t xml:space="preserve"> the</w:t>
      </w:r>
      <w:r w:rsidR="00B4535A" w:rsidRPr="006F59FA">
        <w:rPr>
          <w:color w:val="auto"/>
          <w:lang w:eastAsia="zh-CN"/>
        </w:rPr>
        <w:t xml:space="preserve"> carotid cavernous fistula with detachable coils and ethylene-vinyl alcohol copolymer.</w:t>
      </w:r>
    </w:p>
    <w:p w:rsidR="00FD0A98" w:rsidRPr="006F59FA" w:rsidRDefault="00FD0A98" w:rsidP="00FB19EF">
      <w:pPr>
        <w:ind w:firstLineChars="200" w:firstLine="480"/>
        <w:rPr>
          <w:color w:val="auto"/>
          <w:lang w:eastAsia="zh-CN"/>
        </w:rPr>
      </w:pPr>
    </w:p>
    <w:p w:rsidR="00FD0A98" w:rsidRPr="006F59FA" w:rsidRDefault="00FD0A98" w:rsidP="00FB19EF">
      <w:pPr>
        <w:rPr>
          <w:color w:val="808080"/>
          <w:lang w:eastAsia="zh-CN"/>
        </w:rPr>
      </w:pPr>
      <w:r w:rsidRPr="006F59FA">
        <w:rPr>
          <w:b/>
          <w:bCs/>
        </w:rPr>
        <w:t>LONG ABSTRACT:</w:t>
      </w:r>
    </w:p>
    <w:p w:rsidR="00FD0A98" w:rsidRPr="006F59FA" w:rsidRDefault="00FD0A98" w:rsidP="00FB19EF">
      <w:pPr>
        <w:rPr>
          <w:color w:val="auto"/>
          <w:lang w:eastAsia="zh-CN"/>
        </w:rPr>
      </w:pPr>
      <w:r w:rsidRPr="006F59FA">
        <w:rPr>
          <w:color w:val="auto"/>
          <w:lang w:eastAsia="zh-CN"/>
        </w:rPr>
        <w:t>C</w:t>
      </w:r>
      <w:r w:rsidRPr="006F59FA">
        <w:rPr>
          <w:color w:val="auto"/>
        </w:rPr>
        <w:t>arotid</w:t>
      </w:r>
      <w:r w:rsidRPr="006F59FA">
        <w:rPr>
          <w:color w:val="auto"/>
          <w:lang w:eastAsia="zh-CN"/>
        </w:rPr>
        <w:t xml:space="preserve"> </w:t>
      </w:r>
      <w:r w:rsidRPr="006F59FA">
        <w:rPr>
          <w:color w:val="auto"/>
        </w:rPr>
        <w:t>cavernous</w:t>
      </w:r>
      <w:r w:rsidRPr="006F59FA">
        <w:rPr>
          <w:color w:val="auto"/>
          <w:lang w:eastAsia="zh-CN"/>
        </w:rPr>
        <w:t xml:space="preserve"> </w:t>
      </w:r>
      <w:r w:rsidRPr="006F59FA">
        <w:rPr>
          <w:color w:val="auto"/>
        </w:rPr>
        <w:t>fistula</w:t>
      </w:r>
      <w:r w:rsidRPr="006F59FA">
        <w:rPr>
          <w:color w:val="auto"/>
          <w:lang w:eastAsia="zh-CN"/>
        </w:rPr>
        <w:t xml:space="preserve"> (CCF)</w:t>
      </w:r>
      <w:r w:rsidRPr="006F59FA">
        <w:t xml:space="preserve"> </w:t>
      </w:r>
      <w:r w:rsidR="00C21949" w:rsidRPr="006F59FA">
        <w:rPr>
          <w:color w:val="auto"/>
          <w:lang w:eastAsia="zh-CN"/>
        </w:rPr>
        <w:t>is</w:t>
      </w:r>
      <w:r w:rsidRPr="006F59FA">
        <w:rPr>
          <w:color w:val="auto"/>
          <w:lang w:eastAsia="zh-CN"/>
        </w:rPr>
        <w:t xml:space="preserve"> a rare </w:t>
      </w:r>
      <w:r w:rsidR="00C21949" w:rsidRPr="006F59FA">
        <w:rPr>
          <w:color w:val="auto"/>
          <w:lang w:eastAsia="zh-CN"/>
        </w:rPr>
        <w:t>disease</w:t>
      </w:r>
      <w:r w:rsidRPr="006F59FA">
        <w:rPr>
          <w:color w:val="auto"/>
          <w:lang w:eastAsia="zh-CN"/>
        </w:rPr>
        <w:t xml:space="preserve"> caused by abnormal communications between the internal carotid artery</w:t>
      </w:r>
      <w:r w:rsidR="00C21949" w:rsidRPr="006F59FA">
        <w:rPr>
          <w:color w:val="auto"/>
          <w:lang w:eastAsia="zh-CN"/>
        </w:rPr>
        <w:t xml:space="preserve"> (direct fistula)</w:t>
      </w:r>
      <w:r w:rsidRPr="006F59FA">
        <w:rPr>
          <w:color w:val="auto"/>
          <w:lang w:eastAsia="zh-CN"/>
        </w:rPr>
        <w:t xml:space="preserve"> or meningeal branches of the external carotid artery</w:t>
      </w:r>
      <w:r w:rsidR="00C21949" w:rsidRPr="006F59FA">
        <w:rPr>
          <w:color w:val="auto"/>
          <w:lang w:eastAsia="zh-CN"/>
        </w:rPr>
        <w:t xml:space="preserve"> (indirect fistula)</w:t>
      </w:r>
      <w:r w:rsidRPr="006F59FA">
        <w:rPr>
          <w:color w:val="auto"/>
          <w:lang w:eastAsia="zh-CN"/>
        </w:rPr>
        <w:t xml:space="preserve"> and the cavernous sinus (CS). Trauma is the most common cause of CCF. The clinical presentation of CCF </w:t>
      </w:r>
      <w:r w:rsidR="00C21949" w:rsidRPr="006F59FA">
        <w:rPr>
          <w:color w:val="auto"/>
          <w:lang w:eastAsia="zh-CN"/>
        </w:rPr>
        <w:t>is</w:t>
      </w:r>
      <w:r w:rsidRPr="006F59FA">
        <w:rPr>
          <w:color w:val="auto"/>
          <w:lang w:eastAsia="zh-CN"/>
        </w:rPr>
        <w:t xml:space="preserve"> closely related to the venous drainage pattern. </w:t>
      </w:r>
      <w:r w:rsidRPr="006F59FA">
        <w:rPr>
          <w:color w:val="auto"/>
        </w:rPr>
        <w:t>Orbital</w:t>
      </w:r>
      <w:r w:rsidRPr="006F59FA">
        <w:rPr>
          <w:color w:val="auto"/>
          <w:lang w:eastAsia="zh-CN"/>
        </w:rPr>
        <w:t xml:space="preserve"> </w:t>
      </w:r>
      <w:r w:rsidRPr="006F59FA">
        <w:rPr>
          <w:color w:val="auto"/>
        </w:rPr>
        <w:t>and</w:t>
      </w:r>
      <w:r w:rsidRPr="006F59FA">
        <w:rPr>
          <w:color w:val="auto"/>
          <w:lang w:eastAsia="zh-CN"/>
        </w:rPr>
        <w:t xml:space="preserve"> </w:t>
      </w:r>
      <w:r w:rsidRPr="006F59FA">
        <w:rPr>
          <w:color w:val="auto"/>
        </w:rPr>
        <w:t>neuro-ophthalmological</w:t>
      </w:r>
      <w:r w:rsidRPr="006F59FA">
        <w:rPr>
          <w:color w:val="auto"/>
          <w:lang w:eastAsia="zh-CN"/>
        </w:rPr>
        <w:t xml:space="preserve"> </w:t>
      </w:r>
      <w:r w:rsidRPr="006F59FA">
        <w:rPr>
          <w:color w:val="auto"/>
        </w:rPr>
        <w:t>symptoms</w:t>
      </w:r>
      <w:r w:rsidRPr="006F59FA">
        <w:rPr>
          <w:color w:val="auto"/>
          <w:lang w:eastAsia="zh-CN"/>
        </w:rPr>
        <w:t xml:space="preserve"> are </w:t>
      </w:r>
      <w:r w:rsidRPr="006F59FA">
        <w:rPr>
          <w:color w:val="auto"/>
        </w:rPr>
        <w:t>the</w:t>
      </w:r>
      <w:r w:rsidRPr="006F59FA">
        <w:rPr>
          <w:color w:val="auto"/>
          <w:lang w:eastAsia="zh-CN"/>
        </w:rPr>
        <w:t xml:space="preserve"> </w:t>
      </w:r>
      <w:r w:rsidRPr="006F59FA">
        <w:rPr>
          <w:color w:val="auto"/>
        </w:rPr>
        <w:t>most</w:t>
      </w:r>
      <w:r w:rsidRPr="006F59FA">
        <w:rPr>
          <w:color w:val="auto"/>
          <w:lang w:eastAsia="zh-CN"/>
        </w:rPr>
        <w:t xml:space="preserve"> </w:t>
      </w:r>
      <w:r w:rsidRPr="006F59FA">
        <w:rPr>
          <w:color w:val="auto"/>
        </w:rPr>
        <w:t>common</w:t>
      </w:r>
      <w:r w:rsidRPr="006F59FA">
        <w:rPr>
          <w:color w:val="auto"/>
          <w:lang w:eastAsia="zh-CN"/>
        </w:rPr>
        <w:t xml:space="preserve"> </w:t>
      </w:r>
      <w:r w:rsidRPr="006F59FA">
        <w:rPr>
          <w:color w:val="auto"/>
        </w:rPr>
        <w:t>clinical</w:t>
      </w:r>
      <w:r w:rsidRPr="006F59FA">
        <w:rPr>
          <w:color w:val="auto"/>
          <w:lang w:eastAsia="zh-CN"/>
        </w:rPr>
        <w:t xml:space="preserve"> </w:t>
      </w:r>
      <w:r w:rsidRPr="006F59FA">
        <w:rPr>
          <w:color w:val="auto"/>
        </w:rPr>
        <w:t>presentation</w:t>
      </w:r>
      <w:r w:rsidRPr="006F59FA">
        <w:rPr>
          <w:color w:val="auto"/>
          <w:lang w:eastAsia="zh-CN"/>
        </w:rPr>
        <w:t xml:space="preserve"> of CCF with drainage </w:t>
      </w:r>
      <w:r w:rsidR="00C21949" w:rsidRPr="006F59FA">
        <w:rPr>
          <w:color w:val="auto"/>
          <w:lang w:eastAsia="zh-CN"/>
        </w:rPr>
        <w:t>through</w:t>
      </w:r>
      <w:r w:rsidRPr="006F59FA">
        <w:rPr>
          <w:color w:val="auto"/>
          <w:lang w:eastAsia="zh-CN"/>
        </w:rPr>
        <w:t xml:space="preserve"> the superior ophthalmic vein</w:t>
      </w:r>
      <w:r w:rsidR="00881EB6" w:rsidRPr="006F59FA">
        <w:rPr>
          <w:color w:val="auto"/>
          <w:lang w:eastAsia="zh-CN"/>
        </w:rPr>
        <w:t xml:space="preserve"> (SOV)</w:t>
      </w:r>
      <w:r w:rsidRPr="006F59FA">
        <w:rPr>
          <w:color w:val="auto"/>
          <w:lang w:eastAsia="zh-CN"/>
        </w:rPr>
        <w:t xml:space="preserve">. Endovascular </w:t>
      </w:r>
      <w:r w:rsidRPr="006F59FA">
        <w:rPr>
          <w:color w:val="auto"/>
        </w:rPr>
        <w:t>embolization</w:t>
      </w:r>
      <w:r w:rsidRPr="006F59FA">
        <w:rPr>
          <w:color w:val="auto"/>
          <w:lang w:eastAsia="zh-CN"/>
        </w:rPr>
        <w:t xml:space="preserve"> by </w:t>
      </w:r>
      <w:r w:rsidR="00C21949" w:rsidRPr="006F59FA">
        <w:rPr>
          <w:color w:val="auto"/>
          <w:lang w:eastAsia="zh-CN"/>
        </w:rPr>
        <w:t>arterial or venous</w:t>
      </w:r>
      <w:r w:rsidRPr="006F59FA">
        <w:rPr>
          <w:color w:val="auto"/>
          <w:lang w:eastAsia="zh-CN"/>
        </w:rPr>
        <w:t xml:space="preserve"> approach</w:t>
      </w:r>
      <w:r w:rsidR="00C21949" w:rsidRPr="006F59FA">
        <w:rPr>
          <w:color w:val="auto"/>
          <w:lang w:eastAsia="zh-CN"/>
        </w:rPr>
        <w:t>e</w:t>
      </w:r>
      <w:r w:rsidRPr="006F59FA">
        <w:rPr>
          <w:color w:val="auto"/>
          <w:lang w:eastAsia="zh-CN"/>
        </w:rPr>
        <w:t xml:space="preserve">s </w:t>
      </w:r>
      <w:r w:rsidR="00C21949" w:rsidRPr="006F59FA">
        <w:rPr>
          <w:color w:val="auto"/>
          <w:lang w:eastAsia="zh-CN"/>
        </w:rPr>
        <w:t>is the most common</w:t>
      </w:r>
      <w:r w:rsidRPr="006F59FA">
        <w:rPr>
          <w:color w:val="auto"/>
          <w:lang w:eastAsia="zh-CN"/>
        </w:rPr>
        <w:t xml:space="preserve"> management of CCF.</w:t>
      </w:r>
      <w:r w:rsidR="004176E0">
        <w:rPr>
          <w:color w:val="auto"/>
          <w:lang w:eastAsia="zh-CN"/>
        </w:rPr>
        <w:t xml:space="preserve"> </w:t>
      </w:r>
      <w:r w:rsidRPr="006F59FA">
        <w:rPr>
          <w:color w:val="auto"/>
        </w:rPr>
        <w:t>Transvenous embolization</w:t>
      </w:r>
      <w:r w:rsidRPr="006F59FA">
        <w:rPr>
          <w:color w:val="auto"/>
          <w:lang w:eastAsia="zh-CN"/>
        </w:rPr>
        <w:t xml:space="preserve"> using detachable coils and </w:t>
      </w:r>
      <w:r w:rsidR="00C21949" w:rsidRPr="006F59FA">
        <w:rPr>
          <w:color w:val="auto"/>
          <w:lang w:eastAsia="zh-CN"/>
        </w:rPr>
        <w:t>ethylene-vinyl alcohol copolymer (</w:t>
      </w:r>
      <w:r w:rsidR="00DB7534" w:rsidRPr="006F59FA">
        <w:rPr>
          <w:color w:val="auto"/>
          <w:lang w:eastAsia="zh-CN"/>
        </w:rPr>
        <w:t>EVOH</w:t>
      </w:r>
      <w:r w:rsidR="00C21949" w:rsidRPr="006F59FA">
        <w:rPr>
          <w:color w:val="auto"/>
          <w:lang w:eastAsia="zh-CN"/>
        </w:rPr>
        <w:t>)</w:t>
      </w:r>
      <w:r w:rsidRPr="006F59FA">
        <w:rPr>
          <w:color w:val="auto"/>
          <w:lang w:eastAsia="zh-CN"/>
        </w:rPr>
        <w:t xml:space="preserve"> </w:t>
      </w:r>
      <w:r w:rsidRPr="006F59FA">
        <w:rPr>
          <w:color w:val="auto"/>
        </w:rPr>
        <w:t>is</w:t>
      </w:r>
      <w:r w:rsidRPr="006F59FA">
        <w:rPr>
          <w:color w:val="auto"/>
          <w:lang w:eastAsia="zh-CN"/>
        </w:rPr>
        <w:t xml:space="preserve"> </w:t>
      </w:r>
      <w:r w:rsidRPr="006F59FA">
        <w:rPr>
          <w:color w:val="auto"/>
        </w:rPr>
        <w:t>a</w:t>
      </w:r>
      <w:r w:rsidRPr="006F59FA">
        <w:rPr>
          <w:color w:val="auto"/>
          <w:lang w:eastAsia="zh-CN"/>
        </w:rPr>
        <w:t xml:space="preserve">n alternative </w:t>
      </w:r>
      <w:r w:rsidRPr="006F59FA">
        <w:rPr>
          <w:color w:val="auto"/>
        </w:rPr>
        <w:t>method</w:t>
      </w:r>
      <w:r w:rsidRPr="006F59FA">
        <w:rPr>
          <w:color w:val="auto"/>
          <w:lang w:eastAsia="zh-CN"/>
        </w:rPr>
        <w:t xml:space="preserve"> </w:t>
      </w:r>
      <w:r w:rsidRPr="006F59FA">
        <w:rPr>
          <w:color w:val="auto"/>
        </w:rPr>
        <w:t>for</w:t>
      </w:r>
      <w:r w:rsidRPr="006F59FA">
        <w:rPr>
          <w:color w:val="auto"/>
          <w:lang w:eastAsia="zh-CN"/>
        </w:rPr>
        <w:t xml:space="preserve"> </w:t>
      </w:r>
      <w:r w:rsidR="00B90625">
        <w:rPr>
          <w:color w:val="auto"/>
          <w:lang w:eastAsia="zh-CN"/>
        </w:rPr>
        <w:t xml:space="preserve">the </w:t>
      </w:r>
      <w:r w:rsidRPr="006F59FA">
        <w:rPr>
          <w:color w:val="auto"/>
          <w:lang w:eastAsia="zh-CN"/>
        </w:rPr>
        <w:t xml:space="preserve">treatment </w:t>
      </w:r>
      <w:r w:rsidRPr="006F59FA">
        <w:rPr>
          <w:color w:val="auto"/>
        </w:rPr>
        <w:t>of</w:t>
      </w:r>
      <w:r w:rsidRPr="006F59FA">
        <w:rPr>
          <w:color w:val="auto"/>
          <w:lang w:eastAsia="zh-CN"/>
        </w:rPr>
        <w:t xml:space="preserve"> CCF. Endovascular </w:t>
      </w:r>
      <w:r w:rsidR="00881EB6" w:rsidRPr="006F59FA">
        <w:rPr>
          <w:color w:val="auto"/>
        </w:rPr>
        <w:t>embolization</w:t>
      </w:r>
      <w:r w:rsidRPr="006F59FA">
        <w:rPr>
          <w:color w:val="auto"/>
          <w:lang w:eastAsia="zh-CN"/>
        </w:rPr>
        <w:t xml:space="preserve"> offers different options to treat CCF by </w:t>
      </w:r>
      <w:r w:rsidR="00881EB6" w:rsidRPr="006F59FA">
        <w:rPr>
          <w:color w:val="auto"/>
          <w:lang w:eastAsia="zh-CN"/>
        </w:rPr>
        <w:t>minimal</w:t>
      </w:r>
      <w:r w:rsidR="00BA298D">
        <w:rPr>
          <w:color w:val="auto"/>
          <w:lang w:eastAsia="zh-CN"/>
        </w:rPr>
        <w:t>ly</w:t>
      </w:r>
      <w:r w:rsidRPr="006F59FA">
        <w:rPr>
          <w:color w:val="auto"/>
          <w:lang w:eastAsia="zh-CN"/>
        </w:rPr>
        <w:t xml:space="preserve"> invasive approach </w:t>
      </w:r>
      <w:r w:rsidR="00881EB6" w:rsidRPr="006F59FA">
        <w:rPr>
          <w:color w:val="auto"/>
          <w:lang w:eastAsia="zh-CN"/>
        </w:rPr>
        <w:t>decreas</w:t>
      </w:r>
      <w:r w:rsidRPr="006F59FA">
        <w:rPr>
          <w:color w:val="auto"/>
          <w:lang w:eastAsia="zh-CN"/>
        </w:rPr>
        <w:t>ing morbidity and residual fistulas. The purpose of this arti</w:t>
      </w:r>
      <w:r w:rsidR="002135E7" w:rsidRPr="006F59FA">
        <w:rPr>
          <w:color w:val="auto"/>
          <w:lang w:eastAsia="zh-CN"/>
        </w:rPr>
        <w:t>c</w:t>
      </w:r>
      <w:r w:rsidRPr="006F59FA">
        <w:rPr>
          <w:color w:val="auto"/>
          <w:lang w:eastAsia="zh-CN"/>
        </w:rPr>
        <w:t xml:space="preserve">le is to report our </w:t>
      </w:r>
      <w:r w:rsidR="005E44FD" w:rsidRPr="006F59FA">
        <w:rPr>
          <w:color w:val="auto"/>
          <w:lang w:eastAsia="zh-CN"/>
        </w:rPr>
        <w:t xml:space="preserve">treatment </w:t>
      </w:r>
      <w:r w:rsidRPr="006F59FA">
        <w:rPr>
          <w:color w:val="auto"/>
          <w:lang w:eastAsia="zh-CN"/>
        </w:rPr>
        <w:t>experiences via the inferior petrosal sinus</w:t>
      </w:r>
      <w:r w:rsidR="002135E7" w:rsidRPr="006F59FA">
        <w:rPr>
          <w:color w:val="auto"/>
          <w:lang w:eastAsia="zh-CN"/>
        </w:rPr>
        <w:t xml:space="preserve"> </w:t>
      </w:r>
      <w:r w:rsidR="005E44FD" w:rsidRPr="006F59FA">
        <w:rPr>
          <w:color w:val="auto"/>
          <w:lang w:eastAsia="zh-CN"/>
        </w:rPr>
        <w:t>(IPS), and immediate</w:t>
      </w:r>
      <w:r w:rsidRPr="006F59FA">
        <w:rPr>
          <w:color w:val="auto"/>
          <w:lang w:eastAsia="zh-CN"/>
        </w:rPr>
        <w:t xml:space="preserve">-term </w:t>
      </w:r>
      <w:r w:rsidRPr="006F59FA">
        <w:rPr>
          <w:color w:val="auto"/>
          <w:lang w:eastAsia="zh-CN"/>
        </w:rPr>
        <w:lastRenderedPageBreak/>
        <w:t xml:space="preserve">outcomes of endovascular embolization of </w:t>
      </w:r>
      <w:r w:rsidR="00BA6215" w:rsidRPr="006F59FA">
        <w:rPr>
          <w:color w:val="auto"/>
          <w:lang w:eastAsia="zh-CN"/>
        </w:rPr>
        <w:t>CCF by</w:t>
      </w:r>
      <w:r w:rsidRPr="006F59FA">
        <w:rPr>
          <w:color w:val="auto"/>
          <w:lang w:eastAsia="zh-CN"/>
        </w:rPr>
        <w:t xml:space="preserve"> using detachable coils and </w:t>
      </w:r>
      <w:r w:rsidR="00DB7534" w:rsidRPr="006F59FA">
        <w:rPr>
          <w:color w:val="auto"/>
          <w:lang w:eastAsia="zh-CN"/>
        </w:rPr>
        <w:t>EVOH</w:t>
      </w:r>
      <w:r w:rsidRPr="006F59FA">
        <w:rPr>
          <w:color w:val="auto"/>
          <w:lang w:eastAsia="zh-CN"/>
        </w:rPr>
        <w:t>.</w:t>
      </w:r>
    </w:p>
    <w:p w:rsidR="00FD0A98" w:rsidRPr="006F59FA" w:rsidRDefault="00FD0A98" w:rsidP="00FB19EF">
      <w:pPr>
        <w:ind w:firstLineChars="200" w:firstLine="480"/>
        <w:rPr>
          <w:color w:val="auto"/>
          <w:lang w:eastAsia="zh-CN"/>
        </w:rPr>
      </w:pPr>
    </w:p>
    <w:p w:rsidR="00FD0A98" w:rsidRPr="006F59FA" w:rsidRDefault="00FD0A98" w:rsidP="00FB19EF">
      <w:pPr>
        <w:rPr>
          <w:color w:val="808080"/>
          <w:lang w:eastAsia="zh-CN"/>
        </w:rPr>
      </w:pPr>
      <w:r w:rsidRPr="006F59FA">
        <w:rPr>
          <w:b/>
        </w:rPr>
        <w:t>INTRODUCTION</w:t>
      </w:r>
      <w:r w:rsidRPr="006F59FA">
        <w:rPr>
          <w:b/>
          <w:bCs/>
        </w:rPr>
        <w:t>:</w:t>
      </w:r>
      <w:r w:rsidRPr="006F59FA">
        <w:t xml:space="preserve"> </w:t>
      </w:r>
    </w:p>
    <w:p w:rsidR="00FD0A98" w:rsidRDefault="00FD0A98" w:rsidP="00FB19EF">
      <w:pPr>
        <w:rPr>
          <w:color w:val="auto"/>
          <w:lang w:eastAsia="zh-CN"/>
        </w:rPr>
      </w:pPr>
      <w:r w:rsidRPr="006F59FA">
        <w:rPr>
          <w:color w:val="auto"/>
          <w:lang w:eastAsia="zh-CN"/>
        </w:rPr>
        <w:t>C</w:t>
      </w:r>
      <w:r w:rsidRPr="006F59FA">
        <w:rPr>
          <w:color w:val="auto"/>
        </w:rPr>
        <w:t>arotid</w:t>
      </w:r>
      <w:r w:rsidRPr="006F59FA">
        <w:rPr>
          <w:color w:val="auto"/>
          <w:lang w:eastAsia="zh-CN"/>
        </w:rPr>
        <w:t xml:space="preserve"> </w:t>
      </w:r>
      <w:r w:rsidRPr="006F59FA">
        <w:rPr>
          <w:color w:val="auto"/>
        </w:rPr>
        <w:t>cavernous</w:t>
      </w:r>
      <w:r w:rsidRPr="006F59FA">
        <w:rPr>
          <w:color w:val="auto"/>
          <w:lang w:eastAsia="zh-CN"/>
        </w:rPr>
        <w:t xml:space="preserve"> </w:t>
      </w:r>
      <w:r w:rsidRPr="006F59FA">
        <w:rPr>
          <w:color w:val="auto"/>
        </w:rPr>
        <w:t>fistula</w:t>
      </w:r>
      <w:r w:rsidRPr="006F59FA">
        <w:rPr>
          <w:color w:val="auto"/>
          <w:lang w:eastAsia="zh-CN"/>
        </w:rPr>
        <w:t xml:space="preserve"> (CCF) </w:t>
      </w:r>
      <w:r w:rsidR="00183883" w:rsidRPr="006F59FA">
        <w:rPr>
          <w:color w:val="auto"/>
          <w:lang w:eastAsia="zh-CN"/>
        </w:rPr>
        <w:t>is defined as</w:t>
      </w:r>
      <w:r w:rsidRPr="006F59FA">
        <w:rPr>
          <w:color w:val="auto"/>
        </w:rPr>
        <w:t xml:space="preserve"> abnormal arteriovenous communication</w:t>
      </w:r>
      <w:r w:rsidR="00197245" w:rsidRPr="006F59FA">
        <w:rPr>
          <w:color w:val="auto"/>
          <w:lang w:eastAsia="zh-CN"/>
        </w:rPr>
        <w:t>s</w:t>
      </w:r>
      <w:r w:rsidRPr="006F59FA">
        <w:rPr>
          <w:color w:val="auto"/>
        </w:rPr>
        <w:t xml:space="preserve"> between </w:t>
      </w:r>
      <w:r w:rsidRPr="006F59FA">
        <w:rPr>
          <w:color w:val="auto"/>
          <w:lang w:eastAsia="zh-CN"/>
        </w:rPr>
        <w:t>the internal carotid artery or meningeal branches of the external carotid artery and the cavernous sinus</w:t>
      </w:r>
      <w:r w:rsidR="00FD2108" w:rsidRPr="006F59FA">
        <w:rPr>
          <w:color w:val="auto"/>
          <w:vertAlign w:val="superscript"/>
          <w:lang w:eastAsia="zh-CN"/>
        </w:rPr>
        <w:t>1</w:t>
      </w:r>
      <w:r w:rsidRPr="006F59FA">
        <w:rPr>
          <w:color w:val="auto"/>
          <w:lang w:eastAsia="zh-CN"/>
        </w:rPr>
        <w:t xml:space="preserve">. </w:t>
      </w:r>
      <w:r w:rsidRPr="006F59FA">
        <w:rPr>
          <w:color w:val="auto"/>
        </w:rPr>
        <w:t>CCF</w:t>
      </w:r>
      <w:r w:rsidRPr="006F59FA">
        <w:rPr>
          <w:color w:val="auto"/>
          <w:lang w:eastAsia="zh-CN"/>
        </w:rPr>
        <w:t xml:space="preserve"> </w:t>
      </w:r>
      <w:r w:rsidRPr="006F59FA">
        <w:rPr>
          <w:color w:val="auto"/>
        </w:rPr>
        <w:t>can</w:t>
      </w:r>
      <w:r w:rsidRPr="006F59FA">
        <w:rPr>
          <w:color w:val="auto"/>
          <w:lang w:eastAsia="zh-CN"/>
        </w:rPr>
        <w:t xml:space="preserve"> </w:t>
      </w:r>
      <w:r w:rsidRPr="006F59FA">
        <w:rPr>
          <w:color w:val="auto"/>
        </w:rPr>
        <w:t>be</w:t>
      </w:r>
      <w:r w:rsidRPr="006F59FA">
        <w:rPr>
          <w:color w:val="auto"/>
          <w:lang w:eastAsia="zh-CN"/>
        </w:rPr>
        <w:t xml:space="preserve"> </w:t>
      </w:r>
      <w:r w:rsidRPr="006F59FA">
        <w:rPr>
          <w:color w:val="auto"/>
        </w:rPr>
        <w:t>classified</w:t>
      </w:r>
      <w:r w:rsidRPr="006F59FA">
        <w:rPr>
          <w:color w:val="auto"/>
          <w:lang w:eastAsia="zh-CN"/>
        </w:rPr>
        <w:t xml:space="preserve"> </w:t>
      </w:r>
      <w:r w:rsidRPr="006F59FA">
        <w:rPr>
          <w:color w:val="auto"/>
        </w:rPr>
        <w:t>based</w:t>
      </w:r>
      <w:r w:rsidRPr="006F59FA">
        <w:rPr>
          <w:color w:val="auto"/>
          <w:lang w:eastAsia="zh-CN"/>
        </w:rPr>
        <w:t xml:space="preserve"> </w:t>
      </w:r>
      <w:r w:rsidRPr="006F59FA">
        <w:rPr>
          <w:color w:val="auto"/>
        </w:rPr>
        <w:t>on</w:t>
      </w:r>
      <w:r w:rsidRPr="006F59FA">
        <w:rPr>
          <w:color w:val="auto"/>
          <w:lang w:eastAsia="zh-CN"/>
        </w:rPr>
        <w:t xml:space="preserve"> </w:t>
      </w:r>
      <w:r w:rsidR="00BA6215">
        <w:rPr>
          <w:color w:val="auto"/>
          <w:lang w:eastAsia="zh-CN"/>
        </w:rPr>
        <w:t xml:space="preserve">the </w:t>
      </w:r>
      <w:r w:rsidRPr="006F59FA">
        <w:rPr>
          <w:color w:val="auto"/>
        </w:rPr>
        <w:t>etiology</w:t>
      </w:r>
      <w:r w:rsidRPr="006F59FA">
        <w:rPr>
          <w:color w:val="auto"/>
          <w:lang w:eastAsia="zh-CN"/>
        </w:rPr>
        <w:t xml:space="preserve"> </w:t>
      </w:r>
      <w:r w:rsidRPr="006F59FA">
        <w:rPr>
          <w:color w:val="auto"/>
        </w:rPr>
        <w:t>(traumatic</w:t>
      </w:r>
      <w:r w:rsidRPr="006F59FA">
        <w:rPr>
          <w:color w:val="auto"/>
          <w:lang w:eastAsia="zh-CN"/>
        </w:rPr>
        <w:t xml:space="preserve"> </w:t>
      </w:r>
      <w:r w:rsidRPr="006F59FA">
        <w:rPr>
          <w:color w:val="auto"/>
        </w:rPr>
        <w:t>or</w:t>
      </w:r>
      <w:r w:rsidRPr="006F59FA">
        <w:rPr>
          <w:color w:val="auto"/>
          <w:lang w:eastAsia="zh-CN"/>
        </w:rPr>
        <w:t xml:space="preserve"> </w:t>
      </w:r>
      <w:r w:rsidRPr="006F59FA">
        <w:rPr>
          <w:color w:val="auto"/>
        </w:rPr>
        <w:t>spontaneous),</w:t>
      </w:r>
      <w:r w:rsidRPr="006F59FA">
        <w:rPr>
          <w:color w:val="auto"/>
          <w:lang w:eastAsia="zh-CN"/>
        </w:rPr>
        <w:t xml:space="preserve"> </w:t>
      </w:r>
      <w:r w:rsidRPr="006F59FA">
        <w:rPr>
          <w:color w:val="auto"/>
        </w:rPr>
        <w:t>flow</w:t>
      </w:r>
      <w:r w:rsidR="00F40255" w:rsidRPr="006F59FA">
        <w:rPr>
          <w:color w:val="auto"/>
          <w:lang w:eastAsia="zh-CN"/>
        </w:rPr>
        <w:t xml:space="preserve"> rate</w:t>
      </w:r>
      <w:r w:rsidRPr="006F59FA">
        <w:rPr>
          <w:color w:val="auto"/>
          <w:lang w:eastAsia="zh-CN"/>
        </w:rPr>
        <w:t xml:space="preserve"> </w:t>
      </w:r>
      <w:r w:rsidRPr="006F59FA">
        <w:rPr>
          <w:color w:val="auto"/>
        </w:rPr>
        <w:t>(high</w:t>
      </w:r>
      <w:r w:rsidRPr="006F59FA">
        <w:rPr>
          <w:color w:val="auto"/>
          <w:lang w:eastAsia="zh-CN"/>
        </w:rPr>
        <w:t xml:space="preserve"> </w:t>
      </w:r>
      <w:r w:rsidR="00197245" w:rsidRPr="006F59FA">
        <w:rPr>
          <w:color w:val="auto"/>
          <w:lang w:eastAsia="zh-CN"/>
        </w:rPr>
        <w:t>or</w:t>
      </w:r>
      <w:r w:rsidRPr="006F59FA">
        <w:rPr>
          <w:color w:val="auto"/>
          <w:lang w:eastAsia="zh-CN"/>
        </w:rPr>
        <w:t xml:space="preserve"> </w:t>
      </w:r>
      <w:r w:rsidRPr="006F59FA">
        <w:rPr>
          <w:color w:val="auto"/>
        </w:rPr>
        <w:t>low</w:t>
      </w:r>
      <w:r w:rsidRPr="006F59FA">
        <w:rPr>
          <w:color w:val="auto"/>
          <w:lang w:eastAsia="zh-CN"/>
        </w:rPr>
        <w:t xml:space="preserve"> </w:t>
      </w:r>
      <w:r w:rsidRPr="006F59FA">
        <w:rPr>
          <w:color w:val="auto"/>
        </w:rPr>
        <w:t>flow),</w:t>
      </w:r>
      <w:r w:rsidRPr="006F59FA">
        <w:rPr>
          <w:color w:val="auto"/>
          <w:lang w:eastAsia="zh-CN"/>
        </w:rPr>
        <w:t xml:space="preserve"> </w:t>
      </w:r>
      <w:r w:rsidRPr="006F59FA">
        <w:rPr>
          <w:color w:val="auto"/>
        </w:rPr>
        <w:t>or</w:t>
      </w:r>
      <w:r w:rsidRPr="006F59FA">
        <w:rPr>
          <w:color w:val="auto"/>
          <w:lang w:eastAsia="zh-CN"/>
        </w:rPr>
        <w:t xml:space="preserve"> </w:t>
      </w:r>
      <w:r w:rsidRPr="006F59FA">
        <w:rPr>
          <w:color w:val="auto"/>
        </w:rPr>
        <w:t>the</w:t>
      </w:r>
      <w:r w:rsidRPr="006F59FA">
        <w:rPr>
          <w:color w:val="auto"/>
          <w:lang w:eastAsia="zh-CN"/>
        </w:rPr>
        <w:t xml:space="preserve"> </w:t>
      </w:r>
      <w:r w:rsidRPr="006F59FA">
        <w:rPr>
          <w:color w:val="auto"/>
        </w:rPr>
        <w:t>angiographic</w:t>
      </w:r>
      <w:r w:rsidRPr="006F59FA">
        <w:rPr>
          <w:color w:val="auto"/>
          <w:lang w:eastAsia="zh-CN"/>
        </w:rPr>
        <w:t xml:space="preserve"> </w:t>
      </w:r>
      <w:r w:rsidR="00F40255" w:rsidRPr="006F59FA">
        <w:rPr>
          <w:color w:val="auto"/>
        </w:rPr>
        <w:t>composition</w:t>
      </w:r>
      <w:r w:rsidRPr="006F59FA">
        <w:rPr>
          <w:color w:val="auto"/>
          <w:lang w:eastAsia="zh-CN"/>
        </w:rPr>
        <w:t xml:space="preserve"> </w:t>
      </w:r>
      <w:r w:rsidRPr="006F59FA">
        <w:rPr>
          <w:color w:val="auto"/>
        </w:rPr>
        <w:t>(direct</w:t>
      </w:r>
      <w:r w:rsidRPr="006F59FA">
        <w:rPr>
          <w:color w:val="auto"/>
          <w:lang w:eastAsia="zh-CN"/>
        </w:rPr>
        <w:t xml:space="preserve"> </w:t>
      </w:r>
      <w:r w:rsidRPr="006F59FA">
        <w:rPr>
          <w:color w:val="auto"/>
        </w:rPr>
        <w:t>or</w:t>
      </w:r>
      <w:r w:rsidRPr="006F59FA">
        <w:rPr>
          <w:color w:val="auto"/>
          <w:lang w:eastAsia="zh-CN"/>
        </w:rPr>
        <w:t xml:space="preserve"> </w:t>
      </w:r>
      <w:r w:rsidRPr="006F59FA">
        <w:rPr>
          <w:color w:val="auto"/>
        </w:rPr>
        <w:t>indirect)</w:t>
      </w:r>
      <w:r w:rsidR="00FD2108" w:rsidRPr="006F59FA">
        <w:rPr>
          <w:color w:val="auto"/>
          <w:vertAlign w:val="superscript"/>
          <w:lang w:eastAsia="zh-CN"/>
        </w:rPr>
        <w:t>1,2</w:t>
      </w:r>
      <w:r w:rsidRPr="006F59FA">
        <w:rPr>
          <w:color w:val="auto"/>
          <w:lang w:eastAsia="zh-CN"/>
        </w:rPr>
        <w:t xml:space="preserve">. The clinical presentation of CCF </w:t>
      </w:r>
      <w:r w:rsidR="00E1118D" w:rsidRPr="006F59FA">
        <w:rPr>
          <w:color w:val="auto"/>
          <w:lang w:eastAsia="zh-CN"/>
        </w:rPr>
        <w:t>is</w:t>
      </w:r>
      <w:r w:rsidRPr="006F59FA">
        <w:rPr>
          <w:color w:val="auto"/>
          <w:lang w:eastAsia="zh-CN"/>
        </w:rPr>
        <w:t xml:space="preserve"> closely related to the venous drainage pattern: </w:t>
      </w:r>
      <w:r w:rsidR="00E1118D" w:rsidRPr="006F59FA">
        <w:rPr>
          <w:color w:val="auto"/>
          <w:lang w:eastAsia="zh-CN"/>
        </w:rPr>
        <w:t xml:space="preserve">orbital and neuro-ophthalmological symptoms associated with </w:t>
      </w:r>
      <w:r w:rsidRPr="006F59FA">
        <w:rPr>
          <w:color w:val="auto"/>
          <w:lang w:eastAsia="zh-CN"/>
        </w:rPr>
        <w:t xml:space="preserve">drainage via the </w:t>
      </w:r>
      <w:r w:rsidR="00E1118D" w:rsidRPr="006F59FA">
        <w:rPr>
          <w:color w:val="auto"/>
          <w:lang w:eastAsia="zh-CN"/>
        </w:rPr>
        <w:t>SOV</w:t>
      </w:r>
      <w:r w:rsidRPr="006F59FA">
        <w:rPr>
          <w:color w:val="auto"/>
          <w:lang w:eastAsia="zh-CN"/>
        </w:rPr>
        <w:t xml:space="preserve">, whereas </w:t>
      </w:r>
      <w:r w:rsidR="00E1118D" w:rsidRPr="006F59FA">
        <w:rPr>
          <w:color w:val="auto"/>
          <w:lang w:eastAsia="zh-CN"/>
        </w:rPr>
        <w:t>neurolog</w:t>
      </w:r>
      <w:r w:rsidR="00E77362" w:rsidRPr="006F59FA">
        <w:rPr>
          <w:color w:val="auto"/>
          <w:lang w:eastAsia="zh-CN"/>
        </w:rPr>
        <w:t xml:space="preserve">ical symptoms or intracranial </w:t>
      </w:r>
      <w:r w:rsidR="00BA6215" w:rsidRPr="006F59FA">
        <w:rPr>
          <w:color w:val="auto"/>
          <w:lang w:eastAsia="zh-CN"/>
        </w:rPr>
        <w:t>hemorrhage related</w:t>
      </w:r>
      <w:r w:rsidR="00E1118D" w:rsidRPr="006F59FA">
        <w:rPr>
          <w:color w:val="auto"/>
          <w:lang w:eastAsia="zh-CN"/>
        </w:rPr>
        <w:t xml:space="preserve"> to lepto</w:t>
      </w:r>
      <w:r w:rsidRPr="006F59FA">
        <w:rPr>
          <w:color w:val="auto"/>
          <w:lang w:eastAsia="zh-CN"/>
        </w:rPr>
        <w:t>meningeal drainage</w:t>
      </w:r>
      <w:r w:rsidR="00B14FB2" w:rsidRPr="006F59FA">
        <w:rPr>
          <w:color w:val="auto"/>
          <w:vertAlign w:val="superscript"/>
          <w:lang w:eastAsia="zh-CN"/>
        </w:rPr>
        <w:t>3,4</w:t>
      </w:r>
      <w:r w:rsidRPr="006F59FA">
        <w:rPr>
          <w:color w:val="auto"/>
          <w:lang w:eastAsia="zh-CN"/>
        </w:rPr>
        <w:t xml:space="preserve">. </w:t>
      </w:r>
    </w:p>
    <w:p w:rsidR="00BA6215" w:rsidRPr="006F59FA" w:rsidRDefault="00BA6215" w:rsidP="00FB19EF">
      <w:pPr>
        <w:rPr>
          <w:color w:val="auto"/>
          <w:lang w:eastAsia="zh-CN"/>
        </w:rPr>
      </w:pPr>
    </w:p>
    <w:p w:rsidR="00C526A3" w:rsidRPr="006F59FA" w:rsidRDefault="006D3111" w:rsidP="00FB19EF">
      <w:pPr>
        <w:rPr>
          <w:color w:val="auto"/>
          <w:lang w:eastAsia="zh-CN"/>
        </w:rPr>
      </w:pPr>
      <w:r w:rsidRPr="006F59FA">
        <w:rPr>
          <w:color w:val="auto"/>
        </w:rPr>
        <w:t>The main treatment for CCF includes observation, intermittent manual compression of the common carotid artery (CCA), stereotactic radiosurgery and endovascular embolization</w:t>
      </w:r>
      <w:r w:rsidR="00E84481" w:rsidRPr="006F59FA">
        <w:rPr>
          <w:color w:val="auto"/>
          <w:vertAlign w:val="superscript"/>
          <w:lang w:eastAsia="zh-CN"/>
        </w:rPr>
        <w:t>2,</w:t>
      </w:r>
      <w:r w:rsidR="004A04BD" w:rsidRPr="006F59FA">
        <w:rPr>
          <w:color w:val="auto"/>
          <w:vertAlign w:val="superscript"/>
          <w:lang w:eastAsia="zh-CN"/>
        </w:rPr>
        <w:t>3</w:t>
      </w:r>
      <w:r w:rsidRPr="006F59FA">
        <w:rPr>
          <w:color w:val="auto"/>
        </w:rPr>
        <w:t xml:space="preserve">. </w:t>
      </w:r>
      <w:r w:rsidR="00FD0A98" w:rsidRPr="006F59FA">
        <w:rPr>
          <w:color w:val="auto"/>
        </w:rPr>
        <w:t>Ethylene vinyl alcohol copolymer</w:t>
      </w:r>
      <w:r w:rsidR="00480FA1" w:rsidRPr="006F59FA">
        <w:rPr>
          <w:color w:val="auto"/>
        </w:rPr>
        <w:t xml:space="preserve"> </w:t>
      </w:r>
      <w:r w:rsidR="00FD0A98" w:rsidRPr="006F59FA">
        <w:rPr>
          <w:color w:val="auto"/>
        </w:rPr>
        <w:t>(</w:t>
      </w:r>
      <w:r w:rsidR="00DB7534" w:rsidRPr="006F59FA">
        <w:rPr>
          <w:color w:val="auto"/>
        </w:rPr>
        <w:t>EVOH</w:t>
      </w:r>
      <w:r w:rsidR="00FD0A98" w:rsidRPr="006F59FA">
        <w:rPr>
          <w:color w:val="auto"/>
        </w:rPr>
        <w:t xml:space="preserve">) is a non-adhesive liquid embolic </w:t>
      </w:r>
      <w:r w:rsidR="00480FA1" w:rsidRPr="006F59FA">
        <w:rPr>
          <w:color w:val="auto"/>
        </w:rPr>
        <w:t>material</w:t>
      </w:r>
      <w:r w:rsidR="00FD0A98" w:rsidRPr="006F59FA">
        <w:rPr>
          <w:color w:val="auto"/>
        </w:rPr>
        <w:t xml:space="preserve"> that was </w:t>
      </w:r>
      <w:r w:rsidR="00480FA1" w:rsidRPr="006F59FA">
        <w:rPr>
          <w:color w:val="auto"/>
        </w:rPr>
        <w:t xml:space="preserve">firstly </w:t>
      </w:r>
      <w:r w:rsidR="00FD0A98" w:rsidRPr="006F59FA">
        <w:rPr>
          <w:color w:val="auto"/>
        </w:rPr>
        <w:t>evaluated at UCLA</w:t>
      </w:r>
      <w:r w:rsidR="00F31CB4" w:rsidRPr="006F59FA">
        <w:rPr>
          <w:color w:val="auto"/>
        </w:rPr>
        <w:t xml:space="preserve"> Medical Center between January</w:t>
      </w:r>
      <w:r w:rsidR="00EE3636" w:rsidRPr="006F59FA">
        <w:rPr>
          <w:color w:val="auto"/>
        </w:rPr>
        <w:t xml:space="preserve"> </w:t>
      </w:r>
      <w:r w:rsidR="00FD0A98" w:rsidRPr="006F59FA">
        <w:rPr>
          <w:color w:val="auto"/>
        </w:rPr>
        <w:t xml:space="preserve">1998 and </w:t>
      </w:r>
      <w:r w:rsidR="00BA6215" w:rsidRPr="006F59FA">
        <w:rPr>
          <w:color w:val="auto"/>
        </w:rPr>
        <w:t>May 1999</w:t>
      </w:r>
      <w:r w:rsidR="00BA6215" w:rsidRPr="00BA6215">
        <w:rPr>
          <w:color w:val="auto"/>
          <w:vertAlign w:val="superscript"/>
        </w:rPr>
        <w:t>5</w:t>
      </w:r>
      <w:r w:rsidR="00D21B5B" w:rsidRPr="006F59FA">
        <w:rPr>
          <w:color w:val="auto"/>
        </w:rPr>
        <w:t>.</w:t>
      </w:r>
      <w:r w:rsidR="00BA6215">
        <w:rPr>
          <w:color w:val="auto"/>
        </w:rPr>
        <w:t xml:space="preserve"> </w:t>
      </w:r>
      <w:r w:rsidR="00D21B5B" w:rsidRPr="006F59FA">
        <w:rPr>
          <w:color w:val="auto"/>
        </w:rPr>
        <w:t>Th</w:t>
      </w:r>
      <w:r w:rsidR="00FD0A98" w:rsidRPr="006F59FA">
        <w:rPr>
          <w:color w:val="auto"/>
        </w:rPr>
        <w:t xml:space="preserve">e treatment has changed </w:t>
      </w:r>
      <w:r w:rsidR="0011029B" w:rsidRPr="006F59FA">
        <w:rPr>
          <w:color w:val="auto"/>
        </w:rPr>
        <w:t>with</w:t>
      </w:r>
      <w:r w:rsidR="00FD0A98" w:rsidRPr="006F59FA">
        <w:rPr>
          <w:color w:val="auto"/>
        </w:rPr>
        <w:t xml:space="preserve"> the development of the transvenous approach in association with detachable coils and </w:t>
      </w:r>
      <w:r w:rsidR="00DB7534" w:rsidRPr="006F59FA">
        <w:rPr>
          <w:color w:val="auto"/>
        </w:rPr>
        <w:t>EVOH</w:t>
      </w:r>
      <w:r w:rsidR="00FD0A98" w:rsidRPr="006F59FA">
        <w:rPr>
          <w:color w:val="auto"/>
        </w:rPr>
        <w:t>.</w:t>
      </w:r>
      <w:r w:rsidR="00D21B5B" w:rsidRPr="006F59FA">
        <w:rPr>
          <w:color w:val="auto"/>
        </w:rPr>
        <w:t xml:space="preserve"> </w:t>
      </w:r>
      <w:r w:rsidR="00FD0A98" w:rsidRPr="006F59FA">
        <w:rPr>
          <w:color w:val="auto"/>
        </w:rPr>
        <w:t xml:space="preserve">CCF is </w:t>
      </w:r>
      <w:r w:rsidR="00FE6E00" w:rsidRPr="006F59FA">
        <w:rPr>
          <w:color w:val="auto"/>
        </w:rPr>
        <w:t>treated</w:t>
      </w:r>
      <w:r w:rsidR="00FD0A98" w:rsidRPr="006F59FA">
        <w:rPr>
          <w:color w:val="auto"/>
        </w:rPr>
        <w:t xml:space="preserve"> by endovascular techniques evolved from unimodality (</w:t>
      </w:r>
      <w:proofErr w:type="spellStart"/>
      <w:r w:rsidR="00FD0A98" w:rsidRPr="006F59FA">
        <w:rPr>
          <w:color w:val="auto"/>
        </w:rPr>
        <w:t>transarterial</w:t>
      </w:r>
      <w:proofErr w:type="spellEnd"/>
      <w:r w:rsidR="00FD0A98" w:rsidRPr="006F59FA">
        <w:rPr>
          <w:color w:val="auto"/>
        </w:rPr>
        <w:t xml:space="preserve"> detachable balloon occlusion) to multimodality (</w:t>
      </w:r>
      <w:proofErr w:type="spellStart"/>
      <w:r w:rsidR="00FD0A98" w:rsidRPr="006F59FA">
        <w:rPr>
          <w:color w:val="auto"/>
        </w:rPr>
        <w:t>transarterial</w:t>
      </w:r>
      <w:proofErr w:type="spellEnd"/>
      <w:r w:rsidR="00FD0A98" w:rsidRPr="006F59FA">
        <w:rPr>
          <w:color w:val="auto"/>
        </w:rPr>
        <w:t xml:space="preserve">/intravenous coils, detachable balloon, liquid embolic agents, endovascular stent, </w:t>
      </w:r>
      <w:proofErr w:type="spellStart"/>
      <w:r w:rsidR="00FD0A98" w:rsidRPr="006F59FA">
        <w:rPr>
          <w:color w:val="auto"/>
        </w:rPr>
        <w:t>etc</w:t>
      </w:r>
      <w:proofErr w:type="spellEnd"/>
      <w:r w:rsidR="00FD0A98" w:rsidRPr="006F59FA">
        <w:rPr>
          <w:color w:val="auto"/>
        </w:rPr>
        <w:t>)</w:t>
      </w:r>
      <w:r w:rsidR="00A54D9E" w:rsidRPr="006F59FA">
        <w:rPr>
          <w:color w:val="auto"/>
          <w:vertAlign w:val="superscript"/>
          <w:lang w:eastAsia="zh-CN"/>
        </w:rPr>
        <w:t>5,</w:t>
      </w:r>
      <w:r w:rsidR="00B14FB2" w:rsidRPr="006F59FA">
        <w:rPr>
          <w:color w:val="auto"/>
          <w:vertAlign w:val="superscript"/>
        </w:rPr>
        <w:t>6</w:t>
      </w:r>
      <w:r w:rsidR="00A54D9E" w:rsidRPr="006F59FA">
        <w:rPr>
          <w:color w:val="auto"/>
          <w:vertAlign w:val="superscript"/>
          <w:lang w:eastAsia="zh-CN"/>
        </w:rPr>
        <w:t>,7</w:t>
      </w:r>
      <w:r w:rsidR="00FD0A98" w:rsidRPr="006F59FA">
        <w:rPr>
          <w:color w:val="auto"/>
        </w:rPr>
        <w:t xml:space="preserve">. </w:t>
      </w:r>
      <w:r w:rsidR="00D21B5B" w:rsidRPr="006F59FA">
        <w:rPr>
          <w:color w:val="auto"/>
        </w:rPr>
        <w:t xml:space="preserve">Recently, transvenous endovascular embolization has become </w:t>
      </w:r>
      <w:r w:rsidR="00BA6215">
        <w:rPr>
          <w:color w:val="auto"/>
        </w:rPr>
        <w:t>a</w:t>
      </w:r>
      <w:r w:rsidR="00D21B5B" w:rsidRPr="006F59FA">
        <w:rPr>
          <w:color w:val="auto"/>
        </w:rPr>
        <w:t xml:space="preserve"> standard treatment for CCF because of its feasibility and safety</w:t>
      </w:r>
      <w:r w:rsidR="003A23A7" w:rsidRPr="003A23A7">
        <w:rPr>
          <w:color w:val="auto"/>
          <w:vertAlign w:val="superscript"/>
        </w:rPr>
        <w:t>3,6,7</w:t>
      </w:r>
      <w:r w:rsidR="00D21B5B" w:rsidRPr="006F59FA">
        <w:rPr>
          <w:color w:val="auto"/>
        </w:rPr>
        <w:t>.</w:t>
      </w:r>
      <w:r w:rsidR="007C69C4" w:rsidRPr="006F59FA">
        <w:rPr>
          <w:color w:val="auto"/>
        </w:rPr>
        <w:t xml:space="preserve"> There are </w:t>
      </w:r>
      <w:r w:rsidR="007C69C4" w:rsidRPr="006F59FA">
        <w:rPr>
          <w:color w:val="auto"/>
          <w:lang w:eastAsia="zh-CN"/>
        </w:rPr>
        <w:t>several</w:t>
      </w:r>
      <w:r w:rsidR="007C69C4" w:rsidRPr="006F59FA">
        <w:rPr>
          <w:color w:val="auto"/>
        </w:rPr>
        <w:t xml:space="preserve"> venous </w:t>
      </w:r>
      <w:r w:rsidR="007C69C4" w:rsidRPr="006F59FA">
        <w:rPr>
          <w:color w:val="auto"/>
          <w:lang w:eastAsia="zh-CN"/>
        </w:rPr>
        <w:t>approaches</w:t>
      </w:r>
      <w:r w:rsidR="007C69C4" w:rsidRPr="006F59FA">
        <w:rPr>
          <w:color w:val="auto"/>
        </w:rPr>
        <w:t xml:space="preserve"> </w:t>
      </w:r>
      <w:r w:rsidR="007C69C4" w:rsidRPr="006F59FA">
        <w:rPr>
          <w:color w:val="auto"/>
          <w:lang w:eastAsia="zh-CN"/>
        </w:rPr>
        <w:t>based</w:t>
      </w:r>
      <w:r w:rsidR="007C69C4" w:rsidRPr="006F59FA">
        <w:rPr>
          <w:color w:val="auto"/>
        </w:rPr>
        <w:t xml:space="preserve"> on the type of venous drainage. If the </w:t>
      </w:r>
      <w:r w:rsidR="007C69C4" w:rsidRPr="006F59FA">
        <w:rPr>
          <w:color w:val="auto"/>
          <w:lang w:eastAsia="zh-CN"/>
        </w:rPr>
        <w:t>CCF</w:t>
      </w:r>
      <w:r w:rsidR="007C69C4" w:rsidRPr="006F59FA">
        <w:rPr>
          <w:color w:val="auto"/>
        </w:rPr>
        <w:t xml:space="preserve"> has a mainly posterior </w:t>
      </w:r>
      <w:r w:rsidR="007C69C4" w:rsidRPr="006F59FA">
        <w:rPr>
          <w:color w:val="auto"/>
          <w:lang w:eastAsia="zh-CN"/>
        </w:rPr>
        <w:t xml:space="preserve">venous </w:t>
      </w:r>
      <w:r w:rsidR="007C69C4" w:rsidRPr="006F59FA">
        <w:rPr>
          <w:color w:val="auto"/>
        </w:rPr>
        <w:t xml:space="preserve">drainage, through the </w:t>
      </w:r>
      <w:r w:rsidR="007C69C4" w:rsidRPr="006F59FA">
        <w:rPr>
          <w:color w:val="auto"/>
          <w:lang w:eastAsia="zh-CN"/>
        </w:rPr>
        <w:t>inferior petrosal sinus</w:t>
      </w:r>
      <w:r w:rsidR="007C69C4" w:rsidRPr="006F59FA">
        <w:rPr>
          <w:color w:val="auto"/>
        </w:rPr>
        <w:t xml:space="preserve"> </w:t>
      </w:r>
      <w:r w:rsidR="007C69C4" w:rsidRPr="006F59FA">
        <w:rPr>
          <w:color w:val="auto"/>
          <w:lang w:eastAsia="zh-CN"/>
        </w:rPr>
        <w:t>(</w:t>
      </w:r>
      <w:r w:rsidR="007C69C4" w:rsidRPr="006F59FA">
        <w:rPr>
          <w:color w:val="auto"/>
        </w:rPr>
        <w:t>IPS</w:t>
      </w:r>
      <w:r w:rsidR="007C69C4" w:rsidRPr="006F59FA">
        <w:rPr>
          <w:color w:val="auto"/>
          <w:lang w:eastAsia="zh-CN"/>
        </w:rPr>
        <w:t>)</w:t>
      </w:r>
      <w:r w:rsidR="007C69C4" w:rsidRPr="006F59FA">
        <w:rPr>
          <w:color w:val="auto"/>
        </w:rPr>
        <w:t xml:space="preserve">, this route is the simplest and shortest in most patients. Even if it cannot be </w:t>
      </w:r>
      <w:r w:rsidR="007C69C4" w:rsidRPr="006F59FA">
        <w:rPr>
          <w:color w:val="auto"/>
          <w:lang w:eastAsia="zh-CN"/>
        </w:rPr>
        <w:t>shown on</w:t>
      </w:r>
      <w:r w:rsidR="007C69C4" w:rsidRPr="006F59FA">
        <w:rPr>
          <w:color w:val="auto"/>
        </w:rPr>
        <w:t xml:space="preserve"> angiographical</w:t>
      </w:r>
      <w:r w:rsidR="007C69C4" w:rsidRPr="006F59FA">
        <w:rPr>
          <w:color w:val="auto"/>
          <w:lang w:eastAsia="zh-CN"/>
        </w:rPr>
        <w:t xml:space="preserve"> images</w:t>
      </w:r>
      <w:r w:rsidR="007C69C4" w:rsidRPr="006F59FA">
        <w:rPr>
          <w:color w:val="auto"/>
        </w:rPr>
        <w:t xml:space="preserve"> or it is thrombosed, catheter</w:t>
      </w:r>
      <w:r w:rsidR="00480439" w:rsidRPr="006F59FA">
        <w:rPr>
          <w:color w:val="auto"/>
          <w:lang w:eastAsia="zh-CN"/>
        </w:rPr>
        <w:t>s</w:t>
      </w:r>
      <w:r w:rsidR="007C69C4" w:rsidRPr="006F59FA">
        <w:rPr>
          <w:color w:val="auto"/>
        </w:rPr>
        <w:t xml:space="preserve"> can still be </w:t>
      </w:r>
      <w:r w:rsidR="00480439" w:rsidRPr="006F59FA">
        <w:rPr>
          <w:color w:val="auto"/>
          <w:lang w:eastAsia="zh-CN"/>
        </w:rPr>
        <w:t>guided into the CS through it</w:t>
      </w:r>
      <w:r w:rsidR="007C69C4" w:rsidRPr="006F59FA">
        <w:rPr>
          <w:color w:val="auto"/>
          <w:lang w:eastAsia="zh-CN"/>
        </w:rPr>
        <w:t xml:space="preserve">. </w:t>
      </w:r>
    </w:p>
    <w:p w:rsidR="00FB19EF" w:rsidRPr="006F59FA" w:rsidRDefault="00FB19EF" w:rsidP="00FB19EF">
      <w:pPr>
        <w:rPr>
          <w:color w:val="auto"/>
          <w:lang w:eastAsia="zh-CN"/>
        </w:rPr>
      </w:pPr>
    </w:p>
    <w:p w:rsidR="00FD0A98" w:rsidRPr="006F59FA" w:rsidRDefault="00BA6215" w:rsidP="00BA6215">
      <w:pPr>
        <w:rPr>
          <w:color w:val="auto"/>
          <w:lang w:eastAsia="zh-CN"/>
        </w:rPr>
      </w:pPr>
      <w:r w:rsidRPr="006F59FA">
        <w:t xml:space="preserve">We report successful </w:t>
      </w:r>
      <w:r w:rsidRPr="006F59FA">
        <w:rPr>
          <w:color w:val="auto"/>
          <w:lang w:eastAsia="zh-CN"/>
        </w:rPr>
        <w:t>endovascular</w:t>
      </w:r>
      <w:r w:rsidRPr="006F59FA">
        <w:t xml:space="preserve"> </w:t>
      </w:r>
      <w:r w:rsidRPr="006F59FA">
        <w:rPr>
          <w:lang w:eastAsia="zh-CN"/>
        </w:rPr>
        <w:t>treatment</w:t>
      </w:r>
      <w:r w:rsidRPr="006F59FA">
        <w:t xml:space="preserve"> of </w:t>
      </w:r>
      <w:r w:rsidRPr="006F59FA">
        <w:rPr>
          <w:lang w:eastAsia="zh-CN"/>
        </w:rPr>
        <w:t>7</w:t>
      </w:r>
      <w:r w:rsidRPr="006F59FA">
        <w:t xml:space="preserve"> CCF</w:t>
      </w:r>
      <w:r w:rsidRPr="006F59FA">
        <w:rPr>
          <w:lang w:eastAsia="zh-CN"/>
        </w:rPr>
        <w:t xml:space="preserve"> patients using </w:t>
      </w:r>
      <w:r w:rsidRPr="006F59FA">
        <w:rPr>
          <w:color w:val="auto"/>
          <w:lang w:eastAsia="zh-CN"/>
        </w:rPr>
        <w:t xml:space="preserve">detachable coils and EVOH </w:t>
      </w:r>
      <w:r w:rsidRPr="006F59FA">
        <w:rPr>
          <w:color w:val="auto"/>
        </w:rPr>
        <w:t>via the inferior petrosal sinus</w:t>
      </w:r>
      <w:r w:rsidRPr="006F59FA">
        <w:rPr>
          <w:color w:val="auto"/>
          <w:lang w:eastAsia="zh-CN"/>
        </w:rPr>
        <w:t>. The technical details are described in this protocol.</w:t>
      </w:r>
      <w:r>
        <w:rPr>
          <w:color w:val="auto"/>
          <w:lang w:eastAsia="zh-CN"/>
        </w:rPr>
        <w:t xml:space="preserve"> </w:t>
      </w:r>
      <w:r w:rsidR="00E84481" w:rsidRPr="006F59FA">
        <w:rPr>
          <w:lang w:eastAsia="zh-CN"/>
        </w:rPr>
        <w:t xml:space="preserve">The final decision to treat with a </w:t>
      </w:r>
      <w:proofErr w:type="spellStart"/>
      <w:r w:rsidR="00E84481" w:rsidRPr="006F59FA">
        <w:rPr>
          <w:lang w:eastAsia="zh-CN"/>
        </w:rPr>
        <w:t>transarterial</w:t>
      </w:r>
      <w:proofErr w:type="spellEnd"/>
      <w:r w:rsidR="00E84481" w:rsidRPr="006F59FA">
        <w:rPr>
          <w:lang w:eastAsia="zh-CN"/>
        </w:rPr>
        <w:t xml:space="preserve"> or transvenous approach was made after </w:t>
      </w:r>
      <w:r w:rsidR="00E2782B">
        <w:rPr>
          <w:lang w:eastAsia="zh-CN"/>
        </w:rPr>
        <w:t xml:space="preserve">the </w:t>
      </w:r>
      <w:r w:rsidR="00E84481" w:rsidRPr="006F59FA">
        <w:rPr>
          <w:lang w:eastAsia="zh-CN"/>
        </w:rPr>
        <w:t>analysis of the clinical images, and angiographic findings in each case.</w:t>
      </w:r>
      <w:r w:rsidR="00E84481" w:rsidRPr="006F59FA">
        <w:rPr>
          <w:color w:val="auto"/>
        </w:rPr>
        <w:t xml:space="preserve"> </w:t>
      </w:r>
      <w:r w:rsidR="00C526A3" w:rsidRPr="006F59FA">
        <w:rPr>
          <w:color w:val="auto"/>
        </w:rPr>
        <w:t xml:space="preserve">Based on our prior experience </w:t>
      </w:r>
      <w:r w:rsidR="005E6071">
        <w:rPr>
          <w:color w:val="auto"/>
        </w:rPr>
        <w:t xml:space="preserve">of </w:t>
      </w:r>
      <w:r w:rsidR="00C526A3" w:rsidRPr="006F59FA">
        <w:rPr>
          <w:color w:val="auto"/>
          <w:lang w:eastAsia="zh-CN"/>
        </w:rPr>
        <w:t xml:space="preserve">treating CCF procedures </w:t>
      </w:r>
      <w:r w:rsidR="005E6071">
        <w:rPr>
          <w:color w:val="auto"/>
          <w:lang w:eastAsia="zh-CN"/>
        </w:rPr>
        <w:t xml:space="preserve">by </w:t>
      </w:r>
      <w:proofErr w:type="spellStart"/>
      <w:r w:rsidR="00C526A3" w:rsidRPr="006F59FA">
        <w:rPr>
          <w:color w:val="auto"/>
        </w:rPr>
        <w:t>transarterial</w:t>
      </w:r>
      <w:proofErr w:type="spellEnd"/>
      <w:r w:rsidR="00C526A3" w:rsidRPr="006F59FA">
        <w:rPr>
          <w:color w:val="auto"/>
          <w:lang w:eastAsia="zh-CN"/>
        </w:rPr>
        <w:t xml:space="preserve"> or trans</w:t>
      </w:r>
      <w:r w:rsidR="00C526A3" w:rsidRPr="006F59FA">
        <w:rPr>
          <w:color w:val="auto"/>
        </w:rPr>
        <w:t xml:space="preserve">venous </w:t>
      </w:r>
      <w:r w:rsidR="00C526A3" w:rsidRPr="006F59FA">
        <w:rPr>
          <w:color w:val="auto"/>
          <w:lang w:eastAsia="zh-CN"/>
        </w:rPr>
        <w:t xml:space="preserve">approaches, </w:t>
      </w:r>
      <w:r w:rsidR="00C526A3" w:rsidRPr="006F59FA">
        <w:rPr>
          <w:color w:val="auto"/>
        </w:rPr>
        <w:t xml:space="preserve">we have found that </w:t>
      </w:r>
      <w:r w:rsidR="00C526A3" w:rsidRPr="006F59FA">
        <w:rPr>
          <w:color w:val="auto"/>
          <w:lang w:eastAsia="zh-CN"/>
        </w:rPr>
        <w:t>e</w:t>
      </w:r>
      <w:r w:rsidR="00FD0A98" w:rsidRPr="006F59FA">
        <w:rPr>
          <w:color w:val="auto"/>
        </w:rPr>
        <w:t>ndovascular embolization via the inferior petrosal sinus is a very good option with good outcomes</w:t>
      </w:r>
      <w:r w:rsidR="00C526A3" w:rsidRPr="006F59FA">
        <w:rPr>
          <w:color w:val="auto"/>
          <w:lang w:eastAsia="zh-CN"/>
        </w:rPr>
        <w:t xml:space="preserve">, also </w:t>
      </w:r>
      <w:r w:rsidR="00C526A3" w:rsidRPr="006F59FA">
        <w:rPr>
          <w:color w:val="141314"/>
          <w:lang w:eastAsia="zh-CN"/>
        </w:rPr>
        <w:t>safer and more</w:t>
      </w:r>
      <w:r w:rsidR="00E84481" w:rsidRPr="006F59FA">
        <w:rPr>
          <w:color w:val="141314"/>
          <w:lang w:eastAsia="zh-CN"/>
        </w:rPr>
        <w:t xml:space="preserve"> </w:t>
      </w:r>
      <w:r w:rsidR="00C526A3" w:rsidRPr="006F59FA">
        <w:rPr>
          <w:color w:val="141314"/>
          <w:lang w:eastAsia="zh-CN"/>
        </w:rPr>
        <w:t>effective than that via arterial access</w:t>
      </w:r>
      <w:r w:rsidR="003A23A7" w:rsidRPr="003A23A7">
        <w:rPr>
          <w:color w:val="141314"/>
          <w:vertAlign w:val="superscript"/>
          <w:lang w:eastAsia="zh-CN"/>
        </w:rPr>
        <w:t>3,6</w:t>
      </w:r>
      <w:r w:rsidR="00FD0A98" w:rsidRPr="006F59FA">
        <w:rPr>
          <w:color w:val="auto"/>
        </w:rPr>
        <w:t>.</w:t>
      </w:r>
    </w:p>
    <w:p w:rsidR="00FD253E" w:rsidRPr="006F59FA" w:rsidRDefault="00FD253E" w:rsidP="00FB19EF">
      <w:pPr>
        <w:ind w:firstLineChars="200" w:firstLine="480"/>
        <w:rPr>
          <w:color w:val="auto"/>
          <w:lang w:eastAsia="zh-CN"/>
        </w:rPr>
      </w:pPr>
    </w:p>
    <w:p w:rsidR="00677504" w:rsidRPr="006F59FA" w:rsidRDefault="00677504" w:rsidP="00FB19EF">
      <w:pPr>
        <w:rPr>
          <w:b/>
        </w:rPr>
      </w:pPr>
      <w:r w:rsidRPr="006F59FA">
        <w:rPr>
          <w:b/>
        </w:rPr>
        <w:t>PROTOCOL:</w:t>
      </w:r>
    </w:p>
    <w:p w:rsidR="000F69A4" w:rsidRPr="006F59FA" w:rsidRDefault="0039376A" w:rsidP="00FB19EF">
      <w:pPr>
        <w:rPr>
          <w:lang w:eastAsia="zh-CN"/>
        </w:rPr>
      </w:pPr>
      <w:r w:rsidRPr="006F59FA">
        <w:rPr>
          <w:lang w:eastAsia="zh-CN"/>
        </w:rPr>
        <w:t>The protocol has been approved by the local medical and ethics committees</w:t>
      </w:r>
      <w:r w:rsidR="000F69A4" w:rsidRPr="006F59FA">
        <w:rPr>
          <w:lang w:eastAsia="zh-CN"/>
        </w:rPr>
        <w:t>. All patients provided written informed consent.</w:t>
      </w:r>
    </w:p>
    <w:p w:rsidR="00FB19EF" w:rsidRPr="006F59FA" w:rsidRDefault="00FB19EF" w:rsidP="00FB19EF">
      <w:pPr>
        <w:rPr>
          <w:lang w:eastAsia="zh-CN"/>
        </w:rPr>
      </w:pPr>
    </w:p>
    <w:p w:rsidR="00C3466F" w:rsidRPr="00BA6215" w:rsidRDefault="00815A60" w:rsidP="00FB19EF">
      <w:pPr>
        <w:numPr>
          <w:ilvl w:val="0"/>
          <w:numId w:val="30"/>
        </w:numPr>
        <w:rPr>
          <w:b/>
          <w:lang w:eastAsia="zh-CN"/>
        </w:rPr>
      </w:pPr>
      <w:r w:rsidRPr="006F59FA">
        <w:rPr>
          <w:b/>
          <w:bCs/>
          <w:lang w:eastAsia="zh-CN"/>
        </w:rPr>
        <w:t>Preoperative Preparation</w:t>
      </w:r>
    </w:p>
    <w:p w:rsidR="00BA6215" w:rsidRPr="006F59FA" w:rsidRDefault="00BA6215" w:rsidP="00BA6215">
      <w:pPr>
        <w:rPr>
          <w:b/>
          <w:lang w:eastAsia="zh-CN"/>
        </w:rPr>
      </w:pPr>
    </w:p>
    <w:p w:rsidR="00C3466F" w:rsidRPr="006F59FA" w:rsidRDefault="00B90625" w:rsidP="00B90625">
      <w:pPr>
        <w:rPr>
          <w:lang w:eastAsia="zh-CN"/>
        </w:rPr>
      </w:pPr>
      <w:r>
        <w:rPr>
          <w:lang w:eastAsia="zh-CN"/>
        </w:rPr>
        <w:t xml:space="preserve">1.1. </w:t>
      </w:r>
      <w:r w:rsidR="00C3466F" w:rsidRPr="006F59FA">
        <w:rPr>
          <w:lang w:eastAsia="zh-CN"/>
        </w:rPr>
        <w:t>Ensure the patients are diagnosed with CCF</w:t>
      </w:r>
      <w:r w:rsidR="00D70D95" w:rsidRPr="006F59FA">
        <w:rPr>
          <w:lang w:eastAsia="zh-CN"/>
        </w:rPr>
        <w:t xml:space="preserve">: </w:t>
      </w:r>
      <w:r w:rsidR="00815A60" w:rsidRPr="006F59FA">
        <w:rPr>
          <w:lang w:eastAsia="zh-CN"/>
        </w:rPr>
        <w:t xml:space="preserve">All patients undergo digital </w:t>
      </w:r>
      <w:r w:rsidR="008D2D9C" w:rsidRPr="006F59FA">
        <w:rPr>
          <w:lang w:eastAsia="zh-CN"/>
        </w:rPr>
        <w:t>subtraction</w:t>
      </w:r>
      <w:r w:rsidR="00815A60" w:rsidRPr="006F59FA">
        <w:rPr>
          <w:lang w:eastAsia="zh-CN"/>
        </w:rPr>
        <w:t xml:space="preserve"> angiography (DSA), routine bilateral internal and external carotid angiography, vertebral arteriography for assessment of feeding arteries, sizes, venous drainage patterns of CCFs, and carotid artery compression test with three-dimensional rotational angiographic capability.</w:t>
      </w:r>
    </w:p>
    <w:p w:rsidR="00FB19EF" w:rsidRPr="006F59FA" w:rsidRDefault="00FB19EF" w:rsidP="00FB19EF">
      <w:pPr>
        <w:rPr>
          <w:lang w:eastAsia="zh-CN"/>
        </w:rPr>
      </w:pPr>
    </w:p>
    <w:p w:rsidR="0069240F" w:rsidRPr="006F59FA" w:rsidRDefault="00B90625" w:rsidP="00B90625">
      <w:pPr>
        <w:rPr>
          <w:lang w:eastAsia="zh-CN"/>
        </w:rPr>
      </w:pPr>
      <w:r>
        <w:rPr>
          <w:lang w:eastAsia="zh-CN"/>
        </w:rPr>
        <w:t xml:space="preserve">1.2. </w:t>
      </w:r>
      <w:r w:rsidR="004A0168">
        <w:rPr>
          <w:lang w:eastAsia="zh-CN"/>
        </w:rPr>
        <w:t>Ensure a</w:t>
      </w:r>
      <w:r w:rsidR="0069240F" w:rsidRPr="006F59FA">
        <w:rPr>
          <w:lang w:eastAsia="zh-CN"/>
        </w:rPr>
        <w:t>ll the procedures are executed under general anesthesia.</w:t>
      </w:r>
    </w:p>
    <w:p w:rsidR="00FB19EF" w:rsidRPr="006F59FA" w:rsidRDefault="00FB19EF" w:rsidP="00FB19EF">
      <w:pPr>
        <w:rPr>
          <w:lang w:eastAsia="zh-CN"/>
        </w:rPr>
      </w:pPr>
    </w:p>
    <w:p w:rsidR="008962D2" w:rsidRPr="005E6071" w:rsidRDefault="007C0AE3" w:rsidP="00FB19EF">
      <w:pPr>
        <w:numPr>
          <w:ilvl w:val="0"/>
          <w:numId w:val="30"/>
        </w:numPr>
        <w:rPr>
          <w:b/>
          <w:bCs/>
          <w:highlight w:val="yellow"/>
          <w:lang w:eastAsia="zh-CN"/>
        </w:rPr>
      </w:pPr>
      <w:r w:rsidRPr="005E6071">
        <w:rPr>
          <w:b/>
          <w:bCs/>
          <w:highlight w:val="yellow"/>
          <w:lang w:eastAsia="zh-CN"/>
        </w:rPr>
        <w:t>Vascular c</w:t>
      </w:r>
      <w:r w:rsidR="00815A60" w:rsidRPr="005E6071">
        <w:rPr>
          <w:b/>
          <w:bCs/>
          <w:highlight w:val="yellow"/>
          <w:lang w:eastAsia="zh-CN"/>
        </w:rPr>
        <w:t>atheterization</w:t>
      </w:r>
    </w:p>
    <w:p w:rsidR="00FB19EF" w:rsidRPr="006F59FA" w:rsidRDefault="00FB19EF" w:rsidP="00FB19EF">
      <w:pPr>
        <w:rPr>
          <w:b/>
          <w:bCs/>
          <w:lang w:eastAsia="zh-CN"/>
        </w:rPr>
      </w:pPr>
    </w:p>
    <w:p w:rsidR="008962D2" w:rsidRPr="006F59FA" w:rsidRDefault="00B90625" w:rsidP="00B90625">
      <w:pPr>
        <w:rPr>
          <w:lang w:eastAsia="zh-CN"/>
        </w:rPr>
      </w:pPr>
      <w:r>
        <w:rPr>
          <w:lang w:eastAsia="zh-CN"/>
        </w:rPr>
        <w:t xml:space="preserve">2.1. </w:t>
      </w:r>
      <w:r w:rsidR="008962D2" w:rsidRPr="006F59FA">
        <w:rPr>
          <w:lang w:eastAsia="zh-CN"/>
        </w:rPr>
        <w:t>Catheter and sheath preparation</w:t>
      </w:r>
    </w:p>
    <w:p w:rsidR="00FB19EF" w:rsidRPr="006F59FA" w:rsidRDefault="00FB19EF" w:rsidP="00FB19EF">
      <w:pPr>
        <w:rPr>
          <w:lang w:eastAsia="zh-CN"/>
        </w:rPr>
      </w:pPr>
    </w:p>
    <w:p w:rsidR="00FB19EF" w:rsidRPr="005E6071" w:rsidRDefault="00B90625" w:rsidP="00FB19EF">
      <w:pPr>
        <w:rPr>
          <w:lang w:eastAsia="zh-CN"/>
        </w:rPr>
      </w:pPr>
      <w:r w:rsidRPr="005E6071">
        <w:rPr>
          <w:lang w:eastAsia="zh-CN"/>
        </w:rPr>
        <w:t>2.1.1.</w:t>
      </w:r>
      <w:r w:rsidR="008962D2" w:rsidRPr="005E6071">
        <w:rPr>
          <w:lang w:eastAsia="zh-CN"/>
        </w:rPr>
        <w:t xml:space="preserve"> Prepare a 5F vascular sheath and a 6F vascular sheath</w:t>
      </w:r>
      <w:r w:rsidR="00740955" w:rsidRPr="005E6071">
        <w:rPr>
          <w:lang w:eastAsia="zh-CN"/>
        </w:rPr>
        <w:t xml:space="preserve">, a 100-cm length of </w:t>
      </w:r>
      <w:smartTag w:uri="urn:schemas-microsoft-com:office:smarttags" w:element="chmetcnv">
        <w:smartTagPr>
          <w:attr w:name="TCSC" w:val="0"/>
          <w:attr w:name="NumberType" w:val="1"/>
          <w:attr w:name="Negative" w:val="False"/>
          <w:attr w:name="HasSpace" w:val="False"/>
          <w:attr w:name="SourceValue" w:val="4"/>
          <w:attr w:name="UnitName" w:val="F"/>
        </w:smartTagPr>
        <w:r w:rsidR="00740955" w:rsidRPr="005E6071">
          <w:rPr>
            <w:lang w:eastAsia="zh-CN"/>
          </w:rPr>
          <w:t>4F</w:t>
        </w:r>
      </w:smartTag>
      <w:r w:rsidR="00740955" w:rsidRPr="005E6071">
        <w:rPr>
          <w:lang w:eastAsia="zh-CN"/>
        </w:rPr>
        <w:t xml:space="preserve"> H1 catheter and a 90-cm length of </w:t>
      </w:r>
      <w:smartTag w:uri="urn:schemas-microsoft-com:office:smarttags" w:element="chmetcnv">
        <w:smartTagPr>
          <w:attr w:name="TCSC" w:val="0"/>
          <w:attr w:name="NumberType" w:val="1"/>
          <w:attr w:name="Negative" w:val="False"/>
          <w:attr w:name="HasSpace" w:val="False"/>
          <w:attr w:name="SourceValue" w:val="6"/>
          <w:attr w:name="UnitName" w:val="F"/>
        </w:smartTagPr>
        <w:r w:rsidR="00740955" w:rsidRPr="005E6071">
          <w:rPr>
            <w:lang w:eastAsia="zh-CN"/>
          </w:rPr>
          <w:t>6F</w:t>
        </w:r>
      </w:smartTag>
      <w:r w:rsidR="00740955" w:rsidRPr="005E6071">
        <w:rPr>
          <w:lang w:eastAsia="zh-CN"/>
        </w:rPr>
        <w:t xml:space="preserve"> or 5F guiding catheter, two 150-cm length of microcatheters with </w:t>
      </w:r>
      <w:r w:rsidR="00BA298D">
        <w:rPr>
          <w:lang w:eastAsia="zh-CN"/>
        </w:rPr>
        <w:t xml:space="preserve">the </w:t>
      </w:r>
      <w:r w:rsidR="00740955" w:rsidRPr="005E6071">
        <w:rPr>
          <w:lang w:eastAsia="zh-CN"/>
        </w:rPr>
        <w:t>inner diameter of 0.017’</w:t>
      </w:r>
      <w:r w:rsidR="008962D2" w:rsidRPr="005E6071">
        <w:rPr>
          <w:lang w:eastAsia="zh-CN"/>
        </w:rPr>
        <w:t>.</w:t>
      </w:r>
    </w:p>
    <w:p w:rsidR="00FB19EF" w:rsidRPr="005E6071" w:rsidRDefault="00FB19EF" w:rsidP="00FB19EF">
      <w:pPr>
        <w:rPr>
          <w:lang w:eastAsia="zh-CN"/>
        </w:rPr>
      </w:pPr>
    </w:p>
    <w:p w:rsidR="00FB19EF" w:rsidRPr="006F59FA" w:rsidRDefault="00B90625" w:rsidP="00FB19EF">
      <w:pPr>
        <w:rPr>
          <w:lang w:eastAsia="zh-CN"/>
        </w:rPr>
      </w:pPr>
      <w:r w:rsidRPr="005E6071">
        <w:rPr>
          <w:lang w:eastAsia="zh-CN"/>
        </w:rPr>
        <w:t>2.1.2.</w:t>
      </w:r>
      <w:r w:rsidR="008962D2" w:rsidRPr="005E6071">
        <w:rPr>
          <w:lang w:eastAsia="zh-CN"/>
        </w:rPr>
        <w:t xml:space="preserve"> Prepare</w:t>
      </w:r>
      <w:r w:rsidR="00740955" w:rsidRPr="005E6071">
        <w:rPr>
          <w:lang w:eastAsia="zh-CN"/>
        </w:rPr>
        <w:t xml:space="preserve"> a 150-cm guidewire with </w:t>
      </w:r>
      <w:r w:rsidR="00BA298D">
        <w:rPr>
          <w:lang w:eastAsia="zh-CN"/>
        </w:rPr>
        <w:t xml:space="preserve">the </w:t>
      </w:r>
      <w:r w:rsidR="00740955" w:rsidRPr="005E6071">
        <w:rPr>
          <w:lang w:eastAsia="zh-CN"/>
        </w:rPr>
        <w:t xml:space="preserve">diameter of 0.035’ and a 200-cm length of microwire with </w:t>
      </w:r>
      <w:r w:rsidR="00BA298D">
        <w:rPr>
          <w:lang w:eastAsia="zh-CN"/>
        </w:rPr>
        <w:t xml:space="preserve">the </w:t>
      </w:r>
      <w:r w:rsidR="00740955" w:rsidRPr="005E6071">
        <w:rPr>
          <w:lang w:eastAsia="zh-CN"/>
        </w:rPr>
        <w:t>diameter of 0.014’.</w:t>
      </w:r>
    </w:p>
    <w:p w:rsidR="00FB19EF" w:rsidRPr="006F59FA" w:rsidRDefault="00FB19EF" w:rsidP="00FB19EF">
      <w:pPr>
        <w:rPr>
          <w:lang w:eastAsia="zh-CN"/>
        </w:rPr>
      </w:pPr>
    </w:p>
    <w:p w:rsidR="005F62C0" w:rsidRPr="006F59FA" w:rsidRDefault="00B90625" w:rsidP="00B90625">
      <w:pPr>
        <w:rPr>
          <w:lang w:eastAsia="zh-CN"/>
        </w:rPr>
      </w:pPr>
      <w:r w:rsidRPr="005E6071">
        <w:rPr>
          <w:highlight w:val="yellow"/>
          <w:lang w:eastAsia="zh-CN"/>
        </w:rPr>
        <w:t xml:space="preserve">2.2. </w:t>
      </w:r>
      <w:r w:rsidR="005F62C0" w:rsidRPr="005E6071">
        <w:rPr>
          <w:highlight w:val="yellow"/>
          <w:lang w:eastAsia="zh-CN"/>
        </w:rPr>
        <w:t>Confirm the pulse of the femoral artery below the middle segment of</w:t>
      </w:r>
      <w:r w:rsidR="00BA298D">
        <w:rPr>
          <w:highlight w:val="yellow"/>
          <w:lang w:eastAsia="zh-CN"/>
        </w:rPr>
        <w:t xml:space="preserve"> the</w:t>
      </w:r>
      <w:r w:rsidR="005F62C0" w:rsidRPr="005E6071">
        <w:rPr>
          <w:highlight w:val="yellow"/>
          <w:lang w:eastAsia="zh-CN"/>
        </w:rPr>
        <w:t xml:space="preserve"> inguinal ligament, which is the site of puncture.</w:t>
      </w:r>
    </w:p>
    <w:p w:rsidR="00FB19EF" w:rsidRPr="006F59FA" w:rsidRDefault="00FB19EF" w:rsidP="00FB19EF">
      <w:pPr>
        <w:rPr>
          <w:lang w:eastAsia="zh-CN"/>
        </w:rPr>
      </w:pPr>
    </w:p>
    <w:p w:rsidR="00D51866" w:rsidRPr="006F59FA" w:rsidRDefault="00B90625" w:rsidP="00B90625">
      <w:pPr>
        <w:rPr>
          <w:lang w:eastAsia="zh-CN"/>
        </w:rPr>
      </w:pPr>
      <w:r w:rsidRPr="005E6071">
        <w:rPr>
          <w:highlight w:val="yellow"/>
          <w:lang w:eastAsia="zh-CN"/>
        </w:rPr>
        <w:t xml:space="preserve">2.3. </w:t>
      </w:r>
      <w:r w:rsidR="00D51866" w:rsidRPr="005E6071">
        <w:rPr>
          <w:highlight w:val="yellow"/>
          <w:lang w:eastAsia="zh-CN"/>
        </w:rPr>
        <w:t xml:space="preserve">Puncture the left femoral artery </w:t>
      </w:r>
      <w:r w:rsidR="002B1BC0" w:rsidRPr="005E6071">
        <w:rPr>
          <w:highlight w:val="yellow"/>
          <w:lang w:eastAsia="zh-CN"/>
        </w:rPr>
        <w:t xml:space="preserve">via percutaneous approach </w:t>
      </w:r>
      <w:r w:rsidR="00D51866" w:rsidRPr="005E6071">
        <w:rPr>
          <w:highlight w:val="yellow"/>
          <w:lang w:eastAsia="zh-CN"/>
        </w:rPr>
        <w:t xml:space="preserve">and put a 5F vascular sheath into it with modified </w:t>
      </w:r>
      <w:proofErr w:type="spellStart"/>
      <w:r w:rsidR="00D51866" w:rsidRPr="005E6071">
        <w:rPr>
          <w:bCs/>
          <w:highlight w:val="yellow"/>
        </w:rPr>
        <w:t>Seldinger</w:t>
      </w:r>
      <w:proofErr w:type="spellEnd"/>
      <w:r w:rsidR="00D51866" w:rsidRPr="005E6071">
        <w:rPr>
          <w:bCs/>
          <w:highlight w:val="yellow"/>
        </w:rPr>
        <w:t> technique</w:t>
      </w:r>
      <w:r w:rsidR="00D51866" w:rsidRPr="005E6071">
        <w:rPr>
          <w:highlight w:val="yellow"/>
          <w:lang w:eastAsia="zh-CN"/>
        </w:rPr>
        <w:t xml:space="preserve">. </w:t>
      </w:r>
      <w:r w:rsidR="004A0168" w:rsidRPr="005E6071">
        <w:rPr>
          <w:highlight w:val="yellow"/>
          <w:lang w:eastAsia="zh-CN"/>
        </w:rPr>
        <w:t>Position a</w:t>
      </w:r>
      <w:smartTag w:uri="urn:schemas-microsoft-com:office:smarttags" w:element="chmetcnv">
        <w:smartTagPr>
          <w:attr w:name="TCSC" w:val="0"/>
          <w:attr w:name="NumberType" w:val="1"/>
          <w:attr w:name="Negative" w:val="False"/>
          <w:attr w:name="HasSpace" w:val="False"/>
          <w:attr w:name="SourceValue" w:val="4"/>
          <w:attr w:name="UnitName" w:val="F"/>
        </w:smartTagPr>
        <w:r w:rsidR="004A0168" w:rsidRPr="005E6071">
          <w:rPr>
            <w:highlight w:val="yellow"/>
            <w:lang w:eastAsia="zh-CN"/>
          </w:rPr>
          <w:t xml:space="preserve"> </w:t>
        </w:r>
        <w:r w:rsidR="00D51866" w:rsidRPr="005E6071">
          <w:rPr>
            <w:highlight w:val="yellow"/>
            <w:lang w:eastAsia="zh-CN"/>
          </w:rPr>
          <w:t>4F</w:t>
        </w:r>
      </w:smartTag>
      <w:r w:rsidR="00D51866" w:rsidRPr="005E6071">
        <w:rPr>
          <w:highlight w:val="yellow"/>
          <w:lang w:eastAsia="zh-CN"/>
        </w:rPr>
        <w:t xml:space="preserve"> H1 catheter into the common carotid artery related to the CCF through the sheath with continuous </w:t>
      </w:r>
      <w:r w:rsidR="001B7EC9" w:rsidRPr="005E6071">
        <w:rPr>
          <w:highlight w:val="yellow"/>
          <w:lang w:eastAsia="zh-CN"/>
        </w:rPr>
        <w:t xml:space="preserve">heparinized </w:t>
      </w:r>
      <w:r w:rsidR="00D51866" w:rsidRPr="005E6071">
        <w:rPr>
          <w:highlight w:val="yellow"/>
          <w:lang w:eastAsia="zh-CN"/>
        </w:rPr>
        <w:t>saline</w:t>
      </w:r>
      <w:r w:rsidR="005A2409" w:rsidRPr="005E6071">
        <w:rPr>
          <w:highlight w:val="yellow"/>
          <w:lang w:eastAsia="zh-CN"/>
        </w:rPr>
        <w:t xml:space="preserve"> solution (1000</w:t>
      </w:r>
      <w:r w:rsidR="008D2D9C" w:rsidRPr="005E6071">
        <w:rPr>
          <w:highlight w:val="yellow"/>
          <w:lang w:eastAsia="zh-CN"/>
        </w:rPr>
        <w:t xml:space="preserve"> U</w:t>
      </w:r>
      <w:r w:rsidR="005A2409" w:rsidRPr="005E6071">
        <w:rPr>
          <w:highlight w:val="yellow"/>
          <w:lang w:eastAsia="zh-CN"/>
        </w:rPr>
        <w:t xml:space="preserve"> heparin diluted per 500</w:t>
      </w:r>
      <w:r w:rsidR="008D2D9C" w:rsidRPr="005E6071">
        <w:rPr>
          <w:highlight w:val="yellow"/>
          <w:lang w:eastAsia="zh-CN"/>
        </w:rPr>
        <w:t xml:space="preserve"> </w:t>
      </w:r>
      <w:r w:rsidR="005A2409" w:rsidRPr="005E6071">
        <w:rPr>
          <w:highlight w:val="yellow"/>
          <w:lang w:eastAsia="zh-CN"/>
        </w:rPr>
        <w:t>m</w:t>
      </w:r>
      <w:r w:rsidR="008D2D9C" w:rsidRPr="005E6071">
        <w:rPr>
          <w:highlight w:val="yellow"/>
          <w:lang w:eastAsia="zh-CN"/>
        </w:rPr>
        <w:t>L</w:t>
      </w:r>
      <w:r w:rsidR="005A2409" w:rsidRPr="005E6071">
        <w:rPr>
          <w:highlight w:val="yellow"/>
          <w:lang w:eastAsia="zh-CN"/>
        </w:rPr>
        <w:t>)</w:t>
      </w:r>
      <w:r w:rsidR="00D51866" w:rsidRPr="005E6071">
        <w:rPr>
          <w:highlight w:val="yellow"/>
          <w:lang w:eastAsia="zh-CN"/>
        </w:rPr>
        <w:t xml:space="preserve"> perfusion for angiography during the procedure.</w:t>
      </w:r>
    </w:p>
    <w:p w:rsidR="00FB19EF" w:rsidRPr="006F59FA" w:rsidRDefault="00FB19EF" w:rsidP="00FB19EF">
      <w:pPr>
        <w:rPr>
          <w:lang w:eastAsia="zh-CN"/>
        </w:rPr>
      </w:pPr>
    </w:p>
    <w:p w:rsidR="00D51866" w:rsidRPr="006F59FA" w:rsidRDefault="00B90625" w:rsidP="00B90625">
      <w:pPr>
        <w:rPr>
          <w:lang w:eastAsia="zh-CN"/>
        </w:rPr>
      </w:pPr>
      <w:r w:rsidRPr="005E6071">
        <w:rPr>
          <w:highlight w:val="yellow"/>
          <w:lang w:eastAsia="zh-CN"/>
        </w:rPr>
        <w:t xml:space="preserve">2.4. </w:t>
      </w:r>
      <w:r w:rsidR="00D51866" w:rsidRPr="005E6071">
        <w:rPr>
          <w:highlight w:val="yellow"/>
          <w:lang w:eastAsia="zh-CN"/>
        </w:rPr>
        <w:t xml:space="preserve">Puncture the right femoral </w:t>
      </w:r>
      <w:r w:rsidR="00BA298D" w:rsidRPr="005E6071">
        <w:rPr>
          <w:highlight w:val="yellow"/>
          <w:lang w:eastAsia="zh-CN"/>
        </w:rPr>
        <w:t>vein via</w:t>
      </w:r>
      <w:r w:rsidR="002B1BC0" w:rsidRPr="005E6071">
        <w:rPr>
          <w:highlight w:val="yellow"/>
          <w:lang w:eastAsia="zh-CN"/>
        </w:rPr>
        <w:t xml:space="preserve"> percutaneous approach </w:t>
      </w:r>
      <w:r w:rsidR="00D51866" w:rsidRPr="005E6071">
        <w:rPr>
          <w:highlight w:val="yellow"/>
          <w:lang w:eastAsia="zh-CN"/>
        </w:rPr>
        <w:t xml:space="preserve">and put a 6F </w:t>
      </w:r>
      <w:r w:rsidR="004E24ED" w:rsidRPr="005E6071">
        <w:rPr>
          <w:highlight w:val="yellow"/>
          <w:lang w:eastAsia="zh-CN"/>
        </w:rPr>
        <w:t xml:space="preserve">vascular </w:t>
      </w:r>
      <w:r w:rsidR="00D51866" w:rsidRPr="005E6071">
        <w:rPr>
          <w:highlight w:val="yellow"/>
          <w:lang w:eastAsia="zh-CN"/>
        </w:rPr>
        <w:t>sheath into it</w:t>
      </w:r>
      <w:r w:rsidR="004E24ED" w:rsidRPr="005E6071">
        <w:rPr>
          <w:highlight w:val="yellow"/>
          <w:lang w:eastAsia="zh-CN"/>
        </w:rPr>
        <w:t xml:space="preserve"> with modified </w:t>
      </w:r>
      <w:proofErr w:type="spellStart"/>
      <w:r w:rsidR="004E24ED" w:rsidRPr="005E6071">
        <w:rPr>
          <w:bCs/>
          <w:highlight w:val="yellow"/>
        </w:rPr>
        <w:t>Seldinger</w:t>
      </w:r>
      <w:proofErr w:type="spellEnd"/>
      <w:r w:rsidR="004E24ED" w:rsidRPr="005E6071">
        <w:rPr>
          <w:bCs/>
          <w:highlight w:val="yellow"/>
        </w:rPr>
        <w:t> technique</w:t>
      </w:r>
      <w:r w:rsidR="00D51866" w:rsidRPr="005E6071">
        <w:rPr>
          <w:highlight w:val="yellow"/>
          <w:lang w:eastAsia="zh-CN"/>
        </w:rPr>
        <w:t xml:space="preserve">. </w:t>
      </w:r>
      <w:r w:rsidR="005E6071" w:rsidRPr="005E6071">
        <w:rPr>
          <w:highlight w:val="yellow"/>
          <w:lang w:eastAsia="zh-CN"/>
        </w:rPr>
        <w:t>Position a</w:t>
      </w:r>
      <w:r w:rsidR="00D51866" w:rsidRPr="005E6071">
        <w:rPr>
          <w:highlight w:val="yellow"/>
          <w:lang w:eastAsia="zh-CN"/>
        </w:rPr>
        <w:t xml:space="preserve"> </w:t>
      </w:r>
      <w:smartTag w:uri="urn:schemas-microsoft-com:office:smarttags" w:element="chmetcnv">
        <w:smartTagPr>
          <w:attr w:name="TCSC" w:val="0"/>
          <w:attr w:name="NumberType" w:val="1"/>
          <w:attr w:name="Negative" w:val="False"/>
          <w:attr w:name="HasSpace" w:val="False"/>
          <w:attr w:name="SourceValue" w:val="6"/>
          <w:attr w:name="UnitName" w:val="F"/>
        </w:smartTagPr>
        <w:r w:rsidR="00D51866" w:rsidRPr="005E6071">
          <w:rPr>
            <w:highlight w:val="yellow"/>
            <w:lang w:eastAsia="zh-CN"/>
          </w:rPr>
          <w:t>6F</w:t>
        </w:r>
      </w:smartTag>
      <w:r w:rsidR="00D51866" w:rsidRPr="005E6071">
        <w:rPr>
          <w:highlight w:val="yellow"/>
          <w:lang w:eastAsia="zh-CN"/>
        </w:rPr>
        <w:t xml:space="preserve"> or 5F guiding catheter </w:t>
      </w:r>
      <w:r w:rsidR="004E24ED" w:rsidRPr="005E6071">
        <w:rPr>
          <w:highlight w:val="yellow"/>
          <w:lang w:eastAsia="zh-CN"/>
        </w:rPr>
        <w:t xml:space="preserve">through the sheath </w:t>
      </w:r>
      <w:r w:rsidR="00D51866" w:rsidRPr="005E6071">
        <w:rPr>
          <w:highlight w:val="yellow"/>
          <w:lang w:eastAsia="zh-CN"/>
        </w:rPr>
        <w:t xml:space="preserve">with continuous </w:t>
      </w:r>
      <w:r w:rsidR="001B7EC9" w:rsidRPr="005E6071">
        <w:rPr>
          <w:highlight w:val="yellow"/>
          <w:lang w:eastAsia="zh-CN"/>
        </w:rPr>
        <w:t xml:space="preserve">heparinized </w:t>
      </w:r>
      <w:r w:rsidR="00D51866" w:rsidRPr="005E6071">
        <w:rPr>
          <w:highlight w:val="yellow"/>
          <w:lang w:eastAsia="zh-CN"/>
        </w:rPr>
        <w:t>saline</w:t>
      </w:r>
      <w:r w:rsidR="005A2409" w:rsidRPr="005E6071">
        <w:rPr>
          <w:highlight w:val="yellow"/>
          <w:lang w:eastAsia="zh-CN"/>
        </w:rPr>
        <w:t xml:space="preserve"> solution (1000</w:t>
      </w:r>
      <w:r w:rsidR="008D2D9C" w:rsidRPr="005E6071">
        <w:rPr>
          <w:highlight w:val="yellow"/>
          <w:lang w:eastAsia="zh-CN"/>
        </w:rPr>
        <w:t xml:space="preserve"> U</w:t>
      </w:r>
      <w:r w:rsidR="005A2409" w:rsidRPr="005E6071">
        <w:rPr>
          <w:highlight w:val="yellow"/>
          <w:lang w:eastAsia="zh-CN"/>
        </w:rPr>
        <w:t xml:space="preserve"> heparin diluted per 500</w:t>
      </w:r>
      <w:r w:rsidR="008D2D9C" w:rsidRPr="005E6071">
        <w:rPr>
          <w:highlight w:val="yellow"/>
          <w:lang w:eastAsia="zh-CN"/>
        </w:rPr>
        <w:t xml:space="preserve"> </w:t>
      </w:r>
      <w:r w:rsidR="005A2409" w:rsidRPr="005E6071">
        <w:rPr>
          <w:highlight w:val="yellow"/>
          <w:lang w:eastAsia="zh-CN"/>
        </w:rPr>
        <w:t>m</w:t>
      </w:r>
      <w:r w:rsidR="008D2D9C" w:rsidRPr="005E6071">
        <w:rPr>
          <w:highlight w:val="yellow"/>
          <w:lang w:eastAsia="zh-CN"/>
        </w:rPr>
        <w:t>L</w:t>
      </w:r>
      <w:r w:rsidR="005A2409" w:rsidRPr="005E6071">
        <w:rPr>
          <w:highlight w:val="yellow"/>
          <w:lang w:eastAsia="zh-CN"/>
        </w:rPr>
        <w:t>)</w:t>
      </w:r>
      <w:r w:rsidR="00D51866" w:rsidRPr="005E6071">
        <w:rPr>
          <w:highlight w:val="yellow"/>
          <w:lang w:eastAsia="zh-CN"/>
        </w:rPr>
        <w:t xml:space="preserve"> perfusion in the internal jugular vein nearby the </w:t>
      </w:r>
      <w:r w:rsidR="001041D9" w:rsidRPr="005E6071">
        <w:rPr>
          <w:highlight w:val="yellow"/>
          <w:lang w:eastAsia="zh-CN"/>
        </w:rPr>
        <w:t>IPS</w:t>
      </w:r>
      <w:r w:rsidR="00D51866" w:rsidRPr="005E6071">
        <w:rPr>
          <w:highlight w:val="yellow"/>
          <w:lang w:eastAsia="zh-CN"/>
        </w:rPr>
        <w:t>.</w:t>
      </w:r>
    </w:p>
    <w:p w:rsidR="00FB19EF" w:rsidRPr="006F59FA" w:rsidRDefault="00FB19EF" w:rsidP="00FB19EF">
      <w:pPr>
        <w:rPr>
          <w:lang w:eastAsia="zh-CN"/>
        </w:rPr>
      </w:pPr>
    </w:p>
    <w:p w:rsidR="000721BC" w:rsidRPr="006F59FA" w:rsidRDefault="00B90625" w:rsidP="00B90625">
      <w:pPr>
        <w:rPr>
          <w:lang w:eastAsia="zh-CN"/>
        </w:rPr>
      </w:pPr>
      <w:r w:rsidRPr="005E6071">
        <w:rPr>
          <w:highlight w:val="yellow"/>
          <w:lang w:eastAsia="zh-CN"/>
        </w:rPr>
        <w:t xml:space="preserve">2.5. </w:t>
      </w:r>
      <w:r w:rsidR="000721BC" w:rsidRPr="005E6071">
        <w:rPr>
          <w:highlight w:val="yellow"/>
          <w:lang w:eastAsia="zh-CN"/>
        </w:rPr>
        <w:t xml:space="preserve">Confirm the </w:t>
      </w:r>
      <w:r w:rsidR="001041D9" w:rsidRPr="005E6071">
        <w:rPr>
          <w:highlight w:val="yellow"/>
          <w:lang w:eastAsia="zh-CN"/>
        </w:rPr>
        <w:t>IPS</w:t>
      </w:r>
      <w:r w:rsidR="000721BC" w:rsidRPr="005E6071">
        <w:rPr>
          <w:highlight w:val="yellow"/>
          <w:lang w:eastAsia="zh-CN"/>
        </w:rPr>
        <w:t xml:space="preserve"> by delayed arterial roadmap with three-dimensional rotational angiographic capability.</w:t>
      </w:r>
      <w:r w:rsidR="00F8191C" w:rsidRPr="005E6071">
        <w:rPr>
          <w:highlight w:val="yellow"/>
          <w:lang w:eastAsia="zh-CN"/>
        </w:rPr>
        <w:t xml:space="preserve"> The IPS is a main draining vein of CS, which flow</w:t>
      </w:r>
      <w:r w:rsidR="008D2D9C" w:rsidRPr="005E6071">
        <w:rPr>
          <w:highlight w:val="yellow"/>
          <w:lang w:eastAsia="zh-CN"/>
        </w:rPr>
        <w:t>s</w:t>
      </w:r>
      <w:r w:rsidR="00F8191C" w:rsidRPr="005E6071">
        <w:rPr>
          <w:highlight w:val="yellow"/>
          <w:lang w:eastAsia="zh-CN"/>
        </w:rPr>
        <w:t> into the internal jugular vein.</w:t>
      </w:r>
    </w:p>
    <w:p w:rsidR="00FB19EF" w:rsidRPr="006F59FA" w:rsidRDefault="00FB19EF" w:rsidP="00FB19EF">
      <w:pPr>
        <w:rPr>
          <w:lang w:eastAsia="zh-CN"/>
        </w:rPr>
      </w:pPr>
    </w:p>
    <w:p w:rsidR="004A0168" w:rsidRDefault="00B90625" w:rsidP="00B90625">
      <w:pPr>
        <w:rPr>
          <w:lang w:eastAsia="zh-CN"/>
        </w:rPr>
      </w:pPr>
      <w:r w:rsidRPr="005E6071">
        <w:rPr>
          <w:highlight w:val="yellow"/>
          <w:lang w:eastAsia="zh-CN"/>
        </w:rPr>
        <w:t xml:space="preserve">2.6. </w:t>
      </w:r>
      <w:r w:rsidR="00F54DB4" w:rsidRPr="005E6071">
        <w:rPr>
          <w:highlight w:val="yellow"/>
          <w:lang w:eastAsia="zh-CN"/>
        </w:rPr>
        <w:t xml:space="preserve">Coaxially </w:t>
      </w:r>
      <w:r w:rsidR="004A0168" w:rsidRPr="005E6071">
        <w:rPr>
          <w:highlight w:val="yellow"/>
          <w:lang w:eastAsia="zh-CN"/>
        </w:rPr>
        <w:t>n</w:t>
      </w:r>
      <w:r w:rsidR="00F54DB4" w:rsidRPr="005E6071">
        <w:rPr>
          <w:highlight w:val="yellow"/>
          <w:lang w:eastAsia="zh-CN"/>
        </w:rPr>
        <w:t>avigate t</w:t>
      </w:r>
      <w:r w:rsidR="00D51866" w:rsidRPr="005E6071">
        <w:rPr>
          <w:highlight w:val="yellow"/>
          <w:lang w:eastAsia="zh-CN"/>
        </w:rPr>
        <w:t>wo</w:t>
      </w:r>
      <w:r w:rsidR="000721BC" w:rsidRPr="005E6071">
        <w:rPr>
          <w:highlight w:val="yellow"/>
          <w:lang w:eastAsia="zh-CN"/>
        </w:rPr>
        <w:t xml:space="preserve"> </w:t>
      </w:r>
      <w:r w:rsidR="00D51866" w:rsidRPr="005E6071">
        <w:rPr>
          <w:highlight w:val="yellow"/>
          <w:lang w:eastAsia="zh-CN"/>
        </w:rPr>
        <w:t xml:space="preserve">microcatheters with a microwire into the CS through the IPS progressively step by step under </w:t>
      </w:r>
      <w:r w:rsidR="005E6071">
        <w:rPr>
          <w:highlight w:val="yellow"/>
          <w:lang w:eastAsia="zh-CN"/>
        </w:rPr>
        <w:t xml:space="preserve">the </w:t>
      </w:r>
      <w:r w:rsidR="00D51866" w:rsidRPr="005E6071">
        <w:rPr>
          <w:highlight w:val="yellow"/>
          <w:lang w:eastAsia="zh-CN"/>
        </w:rPr>
        <w:t xml:space="preserve">road mapping, and then </w:t>
      </w:r>
      <w:r w:rsidR="00F54DB4" w:rsidRPr="005E6071">
        <w:rPr>
          <w:highlight w:val="yellow"/>
          <w:lang w:eastAsia="zh-CN"/>
        </w:rPr>
        <w:t xml:space="preserve">gently inject the </w:t>
      </w:r>
      <w:r w:rsidR="00D51866" w:rsidRPr="005E6071">
        <w:rPr>
          <w:highlight w:val="yellow"/>
          <w:lang w:eastAsia="zh-CN"/>
        </w:rPr>
        <w:t>contrast medium</w:t>
      </w:r>
      <w:r w:rsidR="00674099" w:rsidRPr="005E6071">
        <w:rPr>
          <w:highlight w:val="yellow"/>
          <w:lang w:eastAsia="zh-CN"/>
        </w:rPr>
        <w:t xml:space="preserve"> </w:t>
      </w:r>
      <w:r w:rsidR="00674CF9" w:rsidRPr="005E6071">
        <w:rPr>
          <w:highlight w:val="yellow"/>
          <w:lang w:eastAsia="zh-CN"/>
        </w:rPr>
        <w:t>(2</w:t>
      </w:r>
      <w:r w:rsidR="005E6071">
        <w:rPr>
          <w:highlight w:val="yellow"/>
          <w:lang w:eastAsia="zh-CN"/>
        </w:rPr>
        <w:t xml:space="preserve"> </w:t>
      </w:r>
      <w:r w:rsidR="00674CF9" w:rsidRPr="005E6071">
        <w:rPr>
          <w:highlight w:val="yellow"/>
          <w:lang w:eastAsia="zh-CN"/>
        </w:rPr>
        <w:t>m</w:t>
      </w:r>
      <w:r w:rsidR="005E6071">
        <w:rPr>
          <w:highlight w:val="yellow"/>
          <w:lang w:eastAsia="zh-CN"/>
        </w:rPr>
        <w:t>L</w:t>
      </w:r>
      <w:r w:rsidR="00674CF9" w:rsidRPr="005E6071">
        <w:rPr>
          <w:highlight w:val="yellow"/>
          <w:lang w:eastAsia="zh-CN"/>
        </w:rPr>
        <w:t xml:space="preserve"> </w:t>
      </w:r>
      <w:r w:rsidR="00674099" w:rsidRPr="005E6071">
        <w:rPr>
          <w:highlight w:val="yellow"/>
          <w:lang w:eastAsia="zh-CN"/>
        </w:rPr>
        <w:t>at</w:t>
      </w:r>
      <w:r w:rsidR="00674CF9" w:rsidRPr="005E6071">
        <w:rPr>
          <w:highlight w:val="yellow"/>
          <w:lang w:eastAsia="zh-CN"/>
        </w:rPr>
        <w:t xml:space="preserve"> 150 pounds per square inch)</w:t>
      </w:r>
      <w:r w:rsidR="00D51866" w:rsidRPr="005E6071">
        <w:rPr>
          <w:highlight w:val="yellow"/>
          <w:lang w:eastAsia="zh-CN"/>
        </w:rPr>
        <w:t xml:space="preserve"> </w:t>
      </w:r>
      <w:r w:rsidR="00674CF9" w:rsidRPr="005E6071">
        <w:rPr>
          <w:highlight w:val="yellow"/>
          <w:lang w:eastAsia="zh-CN"/>
        </w:rPr>
        <w:t xml:space="preserve">with </w:t>
      </w:r>
      <w:r w:rsidR="00BA298D">
        <w:rPr>
          <w:highlight w:val="yellow"/>
          <w:lang w:eastAsia="zh-CN"/>
        </w:rPr>
        <w:t xml:space="preserve">the </w:t>
      </w:r>
      <w:r w:rsidR="00674CF9" w:rsidRPr="005E6071">
        <w:rPr>
          <w:highlight w:val="yellow"/>
          <w:lang w:eastAsia="zh-CN"/>
        </w:rPr>
        <w:t>high</w:t>
      </w:r>
      <w:r w:rsidR="00BA298D">
        <w:rPr>
          <w:highlight w:val="yellow"/>
          <w:lang w:eastAsia="zh-CN"/>
        </w:rPr>
        <w:t>-</w:t>
      </w:r>
      <w:r w:rsidR="00674CF9" w:rsidRPr="005E6071">
        <w:rPr>
          <w:highlight w:val="yellow"/>
          <w:lang w:eastAsia="zh-CN"/>
        </w:rPr>
        <w:t xml:space="preserve">pressure injector </w:t>
      </w:r>
      <w:r w:rsidR="00D51866" w:rsidRPr="005E6071">
        <w:rPr>
          <w:highlight w:val="yellow"/>
          <w:lang w:eastAsia="zh-CN"/>
        </w:rPr>
        <w:t>from the microcatheter (selective venography)</w:t>
      </w:r>
      <w:r w:rsidR="001041D9" w:rsidRPr="005E6071">
        <w:rPr>
          <w:highlight w:val="yellow"/>
          <w:lang w:eastAsia="zh-CN"/>
        </w:rPr>
        <w:t xml:space="preserve"> to confirm the position</w:t>
      </w:r>
      <w:r w:rsidR="00D51866" w:rsidRPr="005E6071">
        <w:rPr>
          <w:highlight w:val="yellow"/>
          <w:lang w:eastAsia="zh-CN"/>
        </w:rPr>
        <w:t>.</w:t>
      </w:r>
      <w:r w:rsidR="00D51866" w:rsidRPr="006F59FA">
        <w:rPr>
          <w:lang w:eastAsia="zh-CN"/>
        </w:rPr>
        <w:t xml:space="preserve"> </w:t>
      </w:r>
    </w:p>
    <w:p w:rsidR="004A0168" w:rsidRDefault="004A0168" w:rsidP="00B90625">
      <w:pPr>
        <w:rPr>
          <w:lang w:eastAsia="zh-CN"/>
        </w:rPr>
      </w:pPr>
    </w:p>
    <w:p w:rsidR="004A0168" w:rsidRPr="005E6071" w:rsidRDefault="004A0168" w:rsidP="00B90625">
      <w:pPr>
        <w:rPr>
          <w:highlight w:val="yellow"/>
          <w:lang w:eastAsia="zh-CN"/>
        </w:rPr>
      </w:pPr>
      <w:r w:rsidRPr="005E6071">
        <w:rPr>
          <w:highlight w:val="yellow"/>
          <w:lang w:eastAsia="zh-CN"/>
        </w:rPr>
        <w:t>2.6.1. To do this</w:t>
      </w:r>
      <w:r w:rsidR="00BA298D">
        <w:rPr>
          <w:highlight w:val="yellow"/>
          <w:lang w:eastAsia="zh-CN"/>
        </w:rPr>
        <w:t>,</w:t>
      </w:r>
      <w:r w:rsidRPr="005E6071">
        <w:rPr>
          <w:highlight w:val="yellow"/>
          <w:lang w:eastAsia="zh-CN"/>
        </w:rPr>
        <w:t xml:space="preserve"> position o</w:t>
      </w:r>
      <w:r w:rsidR="001041D9" w:rsidRPr="005E6071">
        <w:rPr>
          <w:highlight w:val="yellow"/>
          <w:lang w:eastAsia="zh-CN"/>
        </w:rPr>
        <w:t>ne microcatheter into the proximal si</w:t>
      </w:r>
      <w:r w:rsidR="00BA298D">
        <w:rPr>
          <w:highlight w:val="yellow"/>
          <w:lang w:eastAsia="zh-CN"/>
        </w:rPr>
        <w:t>d</w:t>
      </w:r>
      <w:r w:rsidR="001041D9" w:rsidRPr="005E6071">
        <w:rPr>
          <w:highlight w:val="yellow"/>
          <w:lang w:eastAsia="zh-CN"/>
        </w:rPr>
        <w:t xml:space="preserve">e of the superior ophthalmic vein (SOV) through the IPS and another into the middle capacity of the CS. </w:t>
      </w:r>
    </w:p>
    <w:p w:rsidR="004A0168" w:rsidRPr="005E6071" w:rsidRDefault="004A0168" w:rsidP="00B90625">
      <w:pPr>
        <w:rPr>
          <w:highlight w:val="yellow"/>
          <w:lang w:eastAsia="zh-CN"/>
        </w:rPr>
      </w:pPr>
    </w:p>
    <w:p w:rsidR="00D51866" w:rsidRPr="006F59FA" w:rsidRDefault="004A0168" w:rsidP="00B90625">
      <w:pPr>
        <w:rPr>
          <w:lang w:eastAsia="zh-CN"/>
        </w:rPr>
      </w:pPr>
      <w:r w:rsidRPr="005E6071">
        <w:rPr>
          <w:highlight w:val="yellow"/>
          <w:lang w:eastAsia="zh-CN"/>
        </w:rPr>
        <w:t xml:space="preserve">2.6.2. </w:t>
      </w:r>
      <w:r w:rsidR="001041D9" w:rsidRPr="005E6071">
        <w:rPr>
          <w:highlight w:val="yellow"/>
          <w:lang w:eastAsia="zh-CN"/>
        </w:rPr>
        <w:t xml:space="preserve">In cases of occluded IPS, </w:t>
      </w:r>
      <w:r w:rsidRPr="005E6071">
        <w:rPr>
          <w:highlight w:val="yellow"/>
          <w:lang w:eastAsia="zh-CN"/>
        </w:rPr>
        <w:t>use another</w:t>
      </w:r>
      <w:r w:rsidR="00D51866" w:rsidRPr="005E6071">
        <w:rPr>
          <w:highlight w:val="yellow"/>
          <w:lang w:eastAsia="zh-CN"/>
        </w:rPr>
        <w:t xml:space="preserve"> </w:t>
      </w:r>
      <w:r w:rsidR="001041D9" w:rsidRPr="005E6071">
        <w:rPr>
          <w:highlight w:val="yellow"/>
          <w:lang w:eastAsia="zh-CN"/>
        </w:rPr>
        <w:t xml:space="preserve">stiffer </w:t>
      </w:r>
      <w:r w:rsidR="00D51866" w:rsidRPr="005E6071">
        <w:rPr>
          <w:highlight w:val="yellow"/>
          <w:lang w:eastAsia="zh-CN"/>
        </w:rPr>
        <w:t>microwire</w:t>
      </w:r>
      <w:r w:rsidR="001041D9" w:rsidRPr="005E6071">
        <w:rPr>
          <w:highlight w:val="yellow"/>
          <w:lang w:eastAsia="zh-CN"/>
        </w:rPr>
        <w:t xml:space="preserve"> </w:t>
      </w:r>
      <w:r w:rsidR="00D51866" w:rsidRPr="005E6071">
        <w:rPr>
          <w:highlight w:val="yellow"/>
          <w:lang w:eastAsia="zh-CN"/>
        </w:rPr>
        <w:t xml:space="preserve">to pass through the sinus. </w:t>
      </w:r>
      <w:r w:rsidRPr="005E6071">
        <w:rPr>
          <w:highlight w:val="yellow"/>
          <w:lang w:eastAsia="zh-CN"/>
        </w:rPr>
        <w:t xml:space="preserve">Inject </w:t>
      </w:r>
      <w:r w:rsidR="00F55EA9" w:rsidRPr="005E6071">
        <w:rPr>
          <w:highlight w:val="yellow"/>
          <w:lang w:eastAsia="zh-CN"/>
        </w:rPr>
        <w:t>2000</w:t>
      </w:r>
      <w:r w:rsidR="00BA298D">
        <w:rPr>
          <w:highlight w:val="yellow"/>
          <w:lang w:eastAsia="zh-CN"/>
        </w:rPr>
        <w:t xml:space="preserve"> </w:t>
      </w:r>
      <w:r w:rsidR="007044F4" w:rsidRPr="005E6071">
        <w:rPr>
          <w:highlight w:val="yellow"/>
          <w:lang w:eastAsia="zh-CN"/>
        </w:rPr>
        <w:t>U</w:t>
      </w:r>
      <w:r w:rsidR="00F55EA9" w:rsidRPr="005E6071">
        <w:rPr>
          <w:highlight w:val="yellow"/>
          <w:lang w:eastAsia="zh-CN"/>
        </w:rPr>
        <w:t xml:space="preserve"> </w:t>
      </w:r>
      <w:r w:rsidRPr="005E6071">
        <w:rPr>
          <w:highlight w:val="yellow"/>
          <w:lang w:eastAsia="zh-CN"/>
        </w:rPr>
        <w:t>h</w:t>
      </w:r>
      <w:r w:rsidR="00D51866" w:rsidRPr="005E6071">
        <w:rPr>
          <w:highlight w:val="yellow"/>
          <w:lang w:eastAsia="zh-CN"/>
        </w:rPr>
        <w:t>epari</w:t>
      </w:r>
      <w:r w:rsidRPr="005E6071">
        <w:rPr>
          <w:highlight w:val="yellow"/>
          <w:lang w:eastAsia="zh-CN"/>
        </w:rPr>
        <w:t xml:space="preserve">n </w:t>
      </w:r>
      <w:r w:rsidR="00D51866" w:rsidRPr="005E6071">
        <w:rPr>
          <w:highlight w:val="yellow"/>
          <w:lang w:eastAsia="zh-CN"/>
        </w:rPr>
        <w:t xml:space="preserve">after </w:t>
      </w:r>
      <w:r w:rsidR="00BA298D">
        <w:rPr>
          <w:highlight w:val="yellow"/>
          <w:lang w:eastAsia="zh-CN"/>
        </w:rPr>
        <w:t xml:space="preserve">the </w:t>
      </w:r>
      <w:r w:rsidR="00D51866" w:rsidRPr="005E6071">
        <w:rPr>
          <w:highlight w:val="yellow"/>
          <w:lang w:eastAsia="zh-CN"/>
        </w:rPr>
        <w:t>femoral artery puncture.</w:t>
      </w:r>
      <w:r w:rsidR="00D51866" w:rsidRPr="006F59FA">
        <w:rPr>
          <w:lang w:eastAsia="zh-CN"/>
        </w:rPr>
        <w:t xml:space="preserve"> </w:t>
      </w:r>
    </w:p>
    <w:p w:rsidR="00FB19EF" w:rsidRPr="006F59FA" w:rsidRDefault="00FB19EF" w:rsidP="00FB19EF">
      <w:pPr>
        <w:rPr>
          <w:lang w:eastAsia="zh-CN"/>
        </w:rPr>
      </w:pPr>
    </w:p>
    <w:p w:rsidR="00FB19EF" w:rsidRPr="006F59FA" w:rsidRDefault="006F0AB2" w:rsidP="00FB19EF">
      <w:pPr>
        <w:rPr>
          <w:b/>
          <w:lang w:eastAsia="zh-CN"/>
        </w:rPr>
      </w:pPr>
      <w:r w:rsidRPr="005E6071">
        <w:rPr>
          <w:b/>
          <w:highlight w:val="yellow"/>
          <w:lang w:eastAsia="zh-CN"/>
        </w:rPr>
        <w:t xml:space="preserve">3. </w:t>
      </w:r>
      <w:r w:rsidR="0084011F" w:rsidRPr="005E6071">
        <w:rPr>
          <w:b/>
          <w:highlight w:val="yellow"/>
          <w:lang w:eastAsia="zh-CN"/>
        </w:rPr>
        <w:t xml:space="preserve">Embolization of CCF with detachable </w:t>
      </w:r>
      <w:r w:rsidR="00E21606" w:rsidRPr="005E6071">
        <w:rPr>
          <w:b/>
          <w:highlight w:val="yellow"/>
          <w:lang w:eastAsia="zh-CN"/>
        </w:rPr>
        <w:t xml:space="preserve">coils and </w:t>
      </w:r>
      <w:r w:rsidR="00DB7534" w:rsidRPr="005E6071">
        <w:rPr>
          <w:b/>
          <w:highlight w:val="yellow"/>
          <w:lang w:eastAsia="zh-CN"/>
        </w:rPr>
        <w:t>EVOH</w:t>
      </w:r>
    </w:p>
    <w:p w:rsidR="00FB19EF" w:rsidRPr="006F59FA" w:rsidRDefault="00FB19EF" w:rsidP="00FB19EF">
      <w:pPr>
        <w:rPr>
          <w:b/>
          <w:lang w:eastAsia="zh-CN"/>
        </w:rPr>
      </w:pPr>
    </w:p>
    <w:p w:rsidR="0052503D" w:rsidRPr="006F59FA" w:rsidRDefault="00B90625" w:rsidP="00B90625">
      <w:pPr>
        <w:rPr>
          <w:lang w:eastAsia="zh-CN"/>
        </w:rPr>
      </w:pPr>
      <w:r w:rsidRPr="005E6071">
        <w:rPr>
          <w:highlight w:val="yellow"/>
          <w:lang w:eastAsia="zh-CN"/>
        </w:rPr>
        <w:t xml:space="preserve">3.1. </w:t>
      </w:r>
      <w:r w:rsidR="00F54DB4" w:rsidRPr="005E6071">
        <w:rPr>
          <w:highlight w:val="yellow"/>
          <w:lang w:eastAsia="zh-CN"/>
        </w:rPr>
        <w:t>Detach s</w:t>
      </w:r>
      <w:r w:rsidR="006F0AB2" w:rsidRPr="005E6071">
        <w:rPr>
          <w:highlight w:val="yellow"/>
          <w:lang w:eastAsia="zh-CN"/>
        </w:rPr>
        <w:t xml:space="preserve">everal coils </w:t>
      </w:r>
      <w:r w:rsidR="00FD0A98" w:rsidRPr="005E6071">
        <w:rPr>
          <w:highlight w:val="yellow"/>
          <w:lang w:eastAsia="zh-CN"/>
        </w:rPr>
        <w:t xml:space="preserve">into the </w:t>
      </w:r>
      <w:r w:rsidRPr="005E6071">
        <w:rPr>
          <w:highlight w:val="yellow"/>
          <w:lang w:eastAsia="zh-CN"/>
        </w:rPr>
        <w:t>proximal SOV</w:t>
      </w:r>
      <w:r w:rsidR="00FD0A98" w:rsidRPr="005E6071">
        <w:rPr>
          <w:highlight w:val="yellow"/>
          <w:lang w:eastAsia="zh-CN"/>
        </w:rPr>
        <w:t xml:space="preserve"> and the anterior </w:t>
      </w:r>
      <w:r w:rsidR="0084011F" w:rsidRPr="005E6071">
        <w:rPr>
          <w:highlight w:val="yellow"/>
          <w:lang w:eastAsia="zh-CN"/>
        </w:rPr>
        <w:t>position</w:t>
      </w:r>
      <w:r w:rsidR="00FD0A98" w:rsidRPr="005E6071">
        <w:rPr>
          <w:highlight w:val="yellow"/>
          <w:lang w:eastAsia="zh-CN"/>
        </w:rPr>
        <w:t xml:space="preserve"> of the CS</w:t>
      </w:r>
      <w:r w:rsidR="006F0AB2" w:rsidRPr="005E6071">
        <w:rPr>
          <w:highlight w:val="yellow"/>
          <w:lang w:eastAsia="zh-CN"/>
        </w:rPr>
        <w:t xml:space="preserve"> through the microcatheters</w:t>
      </w:r>
      <w:r w:rsidR="00FD0A98" w:rsidRPr="005E6071">
        <w:rPr>
          <w:highlight w:val="yellow"/>
          <w:lang w:eastAsia="zh-CN"/>
        </w:rPr>
        <w:t xml:space="preserve">. However, </w:t>
      </w:r>
      <w:r w:rsidR="00F54DB4" w:rsidRPr="005E6071">
        <w:rPr>
          <w:highlight w:val="yellow"/>
          <w:lang w:eastAsia="zh-CN"/>
        </w:rPr>
        <w:t xml:space="preserve">identify the </w:t>
      </w:r>
      <w:r w:rsidR="00FD0A98" w:rsidRPr="005E6071">
        <w:rPr>
          <w:highlight w:val="yellow"/>
          <w:lang w:eastAsia="zh-CN"/>
        </w:rPr>
        <w:t xml:space="preserve">residual fistulas on the control angiogram after coil </w:t>
      </w:r>
      <w:r w:rsidR="00E21606" w:rsidRPr="005E6071">
        <w:rPr>
          <w:highlight w:val="yellow"/>
          <w:lang w:eastAsia="zh-CN"/>
        </w:rPr>
        <w:t>detach</w:t>
      </w:r>
      <w:r w:rsidR="00FD0A98" w:rsidRPr="005E6071">
        <w:rPr>
          <w:highlight w:val="yellow"/>
          <w:lang w:eastAsia="zh-CN"/>
        </w:rPr>
        <w:t xml:space="preserve">ment. </w:t>
      </w:r>
      <w:r w:rsidR="00F54DB4" w:rsidRPr="005E6071">
        <w:rPr>
          <w:highlight w:val="yellow"/>
          <w:lang w:eastAsia="zh-CN"/>
        </w:rPr>
        <w:t>Place t</w:t>
      </w:r>
      <w:r w:rsidR="00FD0A98" w:rsidRPr="005E6071">
        <w:rPr>
          <w:highlight w:val="yellow"/>
          <w:lang w:eastAsia="zh-CN"/>
        </w:rPr>
        <w:t xml:space="preserve">he tips of the microcatheters </w:t>
      </w:r>
      <w:r w:rsidR="00F54DB4" w:rsidRPr="005E6071">
        <w:rPr>
          <w:highlight w:val="yellow"/>
          <w:lang w:eastAsia="zh-CN"/>
        </w:rPr>
        <w:t xml:space="preserve">among </w:t>
      </w:r>
      <w:r w:rsidR="00FD0A98" w:rsidRPr="005E6071">
        <w:rPr>
          <w:highlight w:val="yellow"/>
          <w:lang w:eastAsia="zh-CN"/>
        </w:rPr>
        <w:t xml:space="preserve">the </w:t>
      </w:r>
      <w:r w:rsidR="0084011F" w:rsidRPr="005E6071">
        <w:rPr>
          <w:highlight w:val="yellow"/>
          <w:lang w:eastAsia="zh-CN"/>
        </w:rPr>
        <w:t>detached</w:t>
      </w:r>
      <w:r w:rsidR="00FD0A98" w:rsidRPr="005E6071">
        <w:rPr>
          <w:highlight w:val="yellow"/>
          <w:lang w:eastAsia="zh-CN"/>
        </w:rPr>
        <w:t xml:space="preserve"> coils</w:t>
      </w:r>
      <w:r w:rsidR="00FB19EF" w:rsidRPr="005E6071">
        <w:rPr>
          <w:highlight w:val="yellow"/>
          <w:lang w:eastAsia="zh-CN"/>
        </w:rPr>
        <w:t>.</w:t>
      </w:r>
    </w:p>
    <w:p w:rsidR="00FB19EF" w:rsidRPr="006F59FA" w:rsidRDefault="00FB19EF" w:rsidP="00FB19EF">
      <w:pPr>
        <w:rPr>
          <w:lang w:eastAsia="zh-CN"/>
        </w:rPr>
      </w:pPr>
    </w:p>
    <w:p w:rsidR="00F54DB4" w:rsidRDefault="00B90625" w:rsidP="00B90625">
      <w:pPr>
        <w:rPr>
          <w:lang w:eastAsia="zh-CN"/>
        </w:rPr>
      </w:pPr>
      <w:r w:rsidRPr="005E6071">
        <w:rPr>
          <w:highlight w:val="yellow"/>
          <w:lang w:eastAsia="zh-CN"/>
        </w:rPr>
        <w:t xml:space="preserve">3.2. </w:t>
      </w:r>
      <w:r w:rsidR="00F54DB4" w:rsidRPr="005E6071">
        <w:rPr>
          <w:highlight w:val="yellow"/>
          <w:lang w:eastAsia="zh-CN"/>
        </w:rPr>
        <w:t>Flush the</w:t>
      </w:r>
      <w:r w:rsidR="00FD0A98" w:rsidRPr="005E6071">
        <w:rPr>
          <w:highlight w:val="yellow"/>
          <w:lang w:eastAsia="zh-CN"/>
        </w:rPr>
        <w:t xml:space="preserve"> microcatheter with </w:t>
      </w:r>
      <w:r w:rsidR="00913842" w:rsidRPr="005E6071">
        <w:rPr>
          <w:highlight w:val="yellow"/>
          <w:lang w:eastAsia="zh-CN"/>
        </w:rPr>
        <w:t>10</w:t>
      </w:r>
      <w:r w:rsidR="005E6071" w:rsidRPr="005E6071">
        <w:rPr>
          <w:highlight w:val="yellow"/>
          <w:lang w:eastAsia="zh-CN"/>
        </w:rPr>
        <w:t xml:space="preserve"> </w:t>
      </w:r>
      <w:r w:rsidR="00913842" w:rsidRPr="005E6071">
        <w:rPr>
          <w:highlight w:val="yellow"/>
          <w:lang w:eastAsia="zh-CN"/>
        </w:rPr>
        <w:t>m</w:t>
      </w:r>
      <w:r w:rsidR="005E6071" w:rsidRPr="005E6071">
        <w:rPr>
          <w:highlight w:val="yellow"/>
          <w:lang w:eastAsia="zh-CN"/>
        </w:rPr>
        <w:t>L</w:t>
      </w:r>
      <w:r w:rsidR="00913842" w:rsidRPr="005E6071">
        <w:rPr>
          <w:rFonts w:hint="eastAsia"/>
          <w:highlight w:val="yellow"/>
          <w:lang w:eastAsia="zh-CN"/>
        </w:rPr>
        <w:t xml:space="preserve"> </w:t>
      </w:r>
      <w:r w:rsidR="00FD0A98" w:rsidRPr="005E6071">
        <w:rPr>
          <w:highlight w:val="yellow"/>
          <w:lang w:eastAsia="zh-CN"/>
        </w:rPr>
        <w:t xml:space="preserve">normal saline, followed by </w:t>
      </w:r>
      <w:r w:rsidR="00913842" w:rsidRPr="005E6071">
        <w:rPr>
          <w:highlight w:val="yellow"/>
          <w:lang w:eastAsia="zh-CN"/>
        </w:rPr>
        <w:t>0.25</w:t>
      </w:r>
      <w:r w:rsidR="005E6071" w:rsidRPr="005E6071">
        <w:rPr>
          <w:highlight w:val="yellow"/>
          <w:lang w:eastAsia="zh-CN"/>
        </w:rPr>
        <w:t xml:space="preserve"> </w:t>
      </w:r>
      <w:r w:rsidR="00913842" w:rsidRPr="005E6071">
        <w:rPr>
          <w:highlight w:val="yellow"/>
          <w:lang w:eastAsia="zh-CN"/>
        </w:rPr>
        <w:t>m</w:t>
      </w:r>
      <w:r w:rsidR="005E6071" w:rsidRPr="005E6071">
        <w:rPr>
          <w:highlight w:val="yellow"/>
          <w:lang w:eastAsia="zh-CN"/>
        </w:rPr>
        <w:t>L</w:t>
      </w:r>
      <w:r w:rsidR="00913842" w:rsidRPr="005E6071">
        <w:rPr>
          <w:highlight w:val="yellow"/>
          <w:lang w:eastAsia="zh-CN"/>
        </w:rPr>
        <w:t xml:space="preserve"> </w:t>
      </w:r>
      <w:r w:rsidR="00FD0A98" w:rsidRPr="005E6071">
        <w:rPr>
          <w:highlight w:val="yellow"/>
          <w:lang w:eastAsia="zh-CN"/>
        </w:rPr>
        <w:t>dimethyl</w:t>
      </w:r>
      <w:r w:rsidR="00DD35C7" w:rsidRPr="005E6071">
        <w:rPr>
          <w:highlight w:val="yellow"/>
          <w:lang w:eastAsia="zh-CN"/>
        </w:rPr>
        <w:t xml:space="preserve"> </w:t>
      </w:r>
      <w:r w:rsidR="00FD0A98" w:rsidRPr="005E6071">
        <w:rPr>
          <w:highlight w:val="yellow"/>
          <w:lang w:eastAsia="zh-CN"/>
        </w:rPr>
        <w:t>su</w:t>
      </w:r>
      <w:r w:rsidR="00DD35C7" w:rsidRPr="005E6071">
        <w:rPr>
          <w:highlight w:val="yellow"/>
          <w:lang w:eastAsia="zh-CN"/>
        </w:rPr>
        <w:t>lf</w:t>
      </w:r>
      <w:r w:rsidR="00FD0A98" w:rsidRPr="005E6071">
        <w:rPr>
          <w:highlight w:val="yellow"/>
          <w:lang w:eastAsia="zh-CN"/>
        </w:rPr>
        <w:t>oxide (DMSO)</w:t>
      </w:r>
      <w:r w:rsidR="0052503D" w:rsidRPr="005E6071">
        <w:rPr>
          <w:highlight w:val="yellow"/>
          <w:lang w:eastAsia="zh-CN"/>
        </w:rPr>
        <w:t xml:space="preserve"> to fill the microcatheter dead space</w:t>
      </w:r>
      <w:r w:rsidR="00FD0A98" w:rsidRPr="005E6071">
        <w:rPr>
          <w:highlight w:val="yellow"/>
          <w:lang w:eastAsia="zh-CN"/>
        </w:rPr>
        <w:t xml:space="preserve">. </w:t>
      </w:r>
      <w:r w:rsidR="00967B1A" w:rsidRPr="005E6071">
        <w:rPr>
          <w:highlight w:val="yellow"/>
          <w:lang w:eastAsia="zh-CN"/>
        </w:rPr>
        <w:t>S</w:t>
      </w:r>
      <w:r w:rsidR="006F0C5E" w:rsidRPr="005E6071">
        <w:rPr>
          <w:highlight w:val="yellow"/>
          <w:lang w:eastAsia="zh-CN"/>
        </w:rPr>
        <w:t xml:space="preserve">lowly </w:t>
      </w:r>
      <w:r w:rsidR="00F54DB4" w:rsidRPr="005E6071">
        <w:rPr>
          <w:highlight w:val="yellow"/>
          <w:lang w:eastAsia="zh-CN"/>
        </w:rPr>
        <w:t xml:space="preserve">inject </w:t>
      </w:r>
      <w:r w:rsidR="00967B1A" w:rsidRPr="005E6071">
        <w:rPr>
          <w:highlight w:val="yellow"/>
          <w:lang w:eastAsia="zh-CN"/>
        </w:rPr>
        <w:t>0.25</w:t>
      </w:r>
      <w:r w:rsidR="005E6071" w:rsidRPr="005E6071">
        <w:rPr>
          <w:highlight w:val="yellow"/>
          <w:lang w:eastAsia="zh-CN"/>
        </w:rPr>
        <w:t xml:space="preserve"> </w:t>
      </w:r>
      <w:r w:rsidR="00967B1A" w:rsidRPr="005E6071">
        <w:rPr>
          <w:highlight w:val="yellow"/>
          <w:lang w:eastAsia="zh-CN"/>
        </w:rPr>
        <w:t>m</w:t>
      </w:r>
      <w:r w:rsidR="005E6071" w:rsidRPr="005E6071">
        <w:rPr>
          <w:highlight w:val="yellow"/>
          <w:lang w:eastAsia="zh-CN"/>
        </w:rPr>
        <w:t>L</w:t>
      </w:r>
      <w:r w:rsidR="00967B1A" w:rsidRPr="005E6071">
        <w:rPr>
          <w:highlight w:val="yellow"/>
          <w:lang w:eastAsia="zh-CN"/>
        </w:rPr>
        <w:t xml:space="preserve"> </w:t>
      </w:r>
      <w:r w:rsidR="00F54DB4" w:rsidRPr="005E6071">
        <w:rPr>
          <w:highlight w:val="yellow"/>
          <w:lang w:eastAsia="zh-CN"/>
        </w:rPr>
        <w:t>E</w:t>
      </w:r>
      <w:r w:rsidR="00DB7534" w:rsidRPr="005E6071">
        <w:rPr>
          <w:highlight w:val="yellow"/>
          <w:lang w:eastAsia="zh-CN"/>
        </w:rPr>
        <w:t>VOH</w:t>
      </w:r>
      <w:r w:rsidR="006F0C5E" w:rsidRPr="005E6071">
        <w:rPr>
          <w:highlight w:val="yellow"/>
          <w:lang w:eastAsia="zh-CN"/>
        </w:rPr>
        <w:t xml:space="preserve"> by hand</w:t>
      </w:r>
      <w:r w:rsidR="00FD0A98" w:rsidRPr="005E6071">
        <w:rPr>
          <w:highlight w:val="yellow"/>
          <w:lang w:eastAsia="zh-CN"/>
        </w:rPr>
        <w:t xml:space="preserve"> into </w:t>
      </w:r>
      <w:r w:rsidR="005E6071" w:rsidRPr="005E6071">
        <w:rPr>
          <w:highlight w:val="yellow"/>
          <w:lang w:eastAsia="zh-CN"/>
        </w:rPr>
        <w:t xml:space="preserve">the </w:t>
      </w:r>
      <w:r w:rsidR="00FD0A98" w:rsidRPr="005E6071">
        <w:rPr>
          <w:highlight w:val="yellow"/>
          <w:lang w:eastAsia="zh-CN"/>
        </w:rPr>
        <w:t>dead space</w:t>
      </w:r>
      <w:r w:rsidR="00E71433" w:rsidRPr="005E6071">
        <w:rPr>
          <w:highlight w:val="yellow"/>
          <w:lang w:eastAsia="zh-CN"/>
        </w:rPr>
        <w:t xml:space="preserve"> of the </w:t>
      </w:r>
      <w:r w:rsidR="00F54DB4" w:rsidRPr="005E6071">
        <w:rPr>
          <w:highlight w:val="yellow"/>
          <w:lang w:eastAsia="zh-CN"/>
        </w:rPr>
        <w:t xml:space="preserve">microcatheter </w:t>
      </w:r>
      <w:r w:rsidR="005E6071" w:rsidRPr="005E6071">
        <w:rPr>
          <w:highlight w:val="yellow"/>
          <w:lang w:eastAsia="zh-CN"/>
        </w:rPr>
        <w:t>and then</w:t>
      </w:r>
      <w:r w:rsidR="00967B1A" w:rsidRPr="005E6071">
        <w:rPr>
          <w:highlight w:val="yellow"/>
          <w:lang w:eastAsia="zh-CN"/>
        </w:rPr>
        <w:t xml:space="preserve"> </w:t>
      </w:r>
      <w:r w:rsidR="005E6071" w:rsidRPr="005E6071">
        <w:rPr>
          <w:highlight w:val="yellow"/>
          <w:lang w:eastAsia="zh-CN"/>
        </w:rPr>
        <w:t xml:space="preserve">start the </w:t>
      </w:r>
      <w:r w:rsidR="00FD0A98" w:rsidRPr="005E6071">
        <w:rPr>
          <w:highlight w:val="yellow"/>
          <w:lang w:eastAsia="zh-CN"/>
        </w:rPr>
        <w:t>embolization</w:t>
      </w:r>
      <w:r w:rsidR="006F0C5E" w:rsidRPr="005E6071">
        <w:rPr>
          <w:highlight w:val="yellow"/>
          <w:lang w:eastAsia="zh-CN"/>
        </w:rPr>
        <w:t xml:space="preserve"> </w:t>
      </w:r>
      <w:r w:rsidR="00967B1A" w:rsidRPr="005E6071">
        <w:rPr>
          <w:highlight w:val="yellow"/>
          <w:lang w:eastAsia="zh-CN"/>
        </w:rPr>
        <w:t xml:space="preserve">with </w:t>
      </w:r>
      <w:r w:rsidR="00BA298D">
        <w:rPr>
          <w:highlight w:val="yellow"/>
          <w:lang w:eastAsia="zh-CN"/>
        </w:rPr>
        <w:t xml:space="preserve">the </w:t>
      </w:r>
      <w:r w:rsidR="00967B1A" w:rsidRPr="005E6071">
        <w:rPr>
          <w:highlight w:val="yellow"/>
          <w:lang w:eastAsia="zh-CN"/>
        </w:rPr>
        <w:t>persistent injection of EVOH</w:t>
      </w:r>
      <w:r w:rsidR="00FD0A98" w:rsidRPr="005E6071">
        <w:rPr>
          <w:highlight w:val="yellow"/>
          <w:lang w:eastAsia="zh-CN"/>
        </w:rPr>
        <w:t xml:space="preserve">. </w:t>
      </w:r>
      <w:r w:rsidR="00967B1A" w:rsidRPr="005E6071">
        <w:rPr>
          <w:highlight w:val="yellow"/>
          <w:lang w:eastAsia="zh-CN"/>
        </w:rPr>
        <w:t>The procedure is shown on angiography.</w:t>
      </w:r>
    </w:p>
    <w:p w:rsidR="00F54DB4" w:rsidRDefault="00F54DB4" w:rsidP="00B90625">
      <w:pPr>
        <w:rPr>
          <w:lang w:eastAsia="zh-CN"/>
        </w:rPr>
      </w:pPr>
    </w:p>
    <w:p w:rsidR="00E15C36" w:rsidRPr="006F59FA" w:rsidRDefault="00F54DB4" w:rsidP="00B90625">
      <w:pPr>
        <w:rPr>
          <w:lang w:eastAsia="zh-CN"/>
        </w:rPr>
      </w:pPr>
      <w:r>
        <w:rPr>
          <w:lang w:eastAsia="zh-CN"/>
        </w:rPr>
        <w:t xml:space="preserve">NOTE: </w:t>
      </w:r>
      <w:r w:rsidR="00FD0A98" w:rsidRPr="006F59FA">
        <w:rPr>
          <w:lang w:eastAsia="zh-CN"/>
        </w:rPr>
        <w:t xml:space="preserve">The </w:t>
      </w:r>
      <w:r w:rsidR="00B90625" w:rsidRPr="006F59FA">
        <w:rPr>
          <w:lang w:eastAsia="zh-CN"/>
        </w:rPr>
        <w:t>EVOH is</w:t>
      </w:r>
      <w:r w:rsidR="00FD0A98" w:rsidRPr="006F59FA">
        <w:rPr>
          <w:lang w:eastAsia="zh-CN"/>
        </w:rPr>
        <w:t xml:space="preserve"> initially injected into the coil mesh and </w:t>
      </w:r>
      <w:r w:rsidR="00587451" w:rsidRPr="006F59FA">
        <w:rPr>
          <w:lang w:eastAsia="zh-CN"/>
        </w:rPr>
        <w:t>proximal position</w:t>
      </w:r>
      <w:r w:rsidR="00FD0A98" w:rsidRPr="006F59FA">
        <w:rPr>
          <w:lang w:eastAsia="zh-CN"/>
        </w:rPr>
        <w:t xml:space="preserve"> of the SOV. It </w:t>
      </w:r>
      <w:r w:rsidR="00BA298D" w:rsidRPr="006F59FA">
        <w:rPr>
          <w:lang w:eastAsia="zh-CN"/>
        </w:rPr>
        <w:t>penetrates</w:t>
      </w:r>
      <w:r w:rsidR="00FD0A98" w:rsidRPr="006F59FA">
        <w:rPr>
          <w:lang w:eastAsia="zh-CN"/>
        </w:rPr>
        <w:t xml:space="preserve"> the anterior compartment followed by </w:t>
      </w:r>
      <w:r w:rsidR="00BA298D">
        <w:rPr>
          <w:lang w:eastAsia="zh-CN"/>
        </w:rPr>
        <w:t xml:space="preserve">the </w:t>
      </w:r>
      <w:r w:rsidR="00FD0A98" w:rsidRPr="006F59FA">
        <w:rPr>
          <w:lang w:eastAsia="zh-CN"/>
        </w:rPr>
        <w:t>posterior compartment of the CS</w:t>
      </w:r>
      <w:r w:rsidR="00BA157C" w:rsidRPr="006F59FA">
        <w:rPr>
          <w:lang w:eastAsia="zh-CN"/>
        </w:rPr>
        <w:t xml:space="preserve"> through two microcatheters</w:t>
      </w:r>
      <w:r w:rsidR="0013784A">
        <w:rPr>
          <w:lang w:eastAsia="zh-CN"/>
        </w:rPr>
        <w:t xml:space="preserve"> with manually </w:t>
      </w:r>
      <w:r w:rsidR="0013784A" w:rsidRPr="00967B1A">
        <w:rPr>
          <w:lang w:eastAsia="zh-CN"/>
        </w:rPr>
        <w:t>persistent</w:t>
      </w:r>
      <w:r w:rsidR="0013784A">
        <w:rPr>
          <w:lang w:eastAsia="zh-CN"/>
        </w:rPr>
        <w:t xml:space="preserve"> injection</w:t>
      </w:r>
      <w:r w:rsidR="00FD0A98" w:rsidRPr="006F59FA">
        <w:rPr>
          <w:lang w:eastAsia="zh-CN"/>
        </w:rPr>
        <w:t>.</w:t>
      </w:r>
    </w:p>
    <w:p w:rsidR="00FB19EF" w:rsidRPr="006F59FA" w:rsidRDefault="00FB19EF" w:rsidP="00FB19EF">
      <w:pPr>
        <w:rPr>
          <w:lang w:eastAsia="zh-CN"/>
        </w:rPr>
      </w:pPr>
    </w:p>
    <w:p w:rsidR="00FD0A98" w:rsidRPr="006F59FA" w:rsidRDefault="00B90625" w:rsidP="00B90625">
      <w:pPr>
        <w:rPr>
          <w:lang w:eastAsia="zh-CN"/>
        </w:rPr>
      </w:pPr>
      <w:r w:rsidRPr="005E6071">
        <w:rPr>
          <w:highlight w:val="yellow"/>
          <w:lang w:eastAsia="zh-CN"/>
        </w:rPr>
        <w:t xml:space="preserve">3.3. </w:t>
      </w:r>
      <w:r w:rsidR="00E15C36" w:rsidRPr="005E6071">
        <w:rPr>
          <w:highlight w:val="yellow"/>
          <w:lang w:eastAsia="zh-CN"/>
        </w:rPr>
        <w:t>Ensure preserving the blood flow of the ICA</w:t>
      </w:r>
      <w:r w:rsidR="009B1AB6" w:rsidRPr="005E6071">
        <w:rPr>
          <w:highlight w:val="yellow"/>
          <w:lang w:eastAsia="zh-CN"/>
        </w:rPr>
        <w:t xml:space="preserve"> by digital </w:t>
      </w:r>
      <w:r w:rsidR="00BA298D" w:rsidRPr="005E6071">
        <w:rPr>
          <w:highlight w:val="yellow"/>
          <w:lang w:eastAsia="zh-CN"/>
        </w:rPr>
        <w:t>subtraction</w:t>
      </w:r>
      <w:r w:rsidR="009B1AB6" w:rsidRPr="005E6071">
        <w:rPr>
          <w:highlight w:val="yellow"/>
          <w:lang w:eastAsia="zh-CN"/>
        </w:rPr>
        <w:t xml:space="preserve"> angiography.</w:t>
      </w:r>
    </w:p>
    <w:p w:rsidR="00FB19EF" w:rsidRPr="006F59FA" w:rsidRDefault="00FB19EF" w:rsidP="00FB19EF">
      <w:pPr>
        <w:rPr>
          <w:lang w:eastAsia="zh-CN"/>
        </w:rPr>
      </w:pPr>
    </w:p>
    <w:p w:rsidR="00056D0D" w:rsidRPr="006F59FA" w:rsidRDefault="00B32F8A" w:rsidP="00FB19EF">
      <w:pPr>
        <w:rPr>
          <w:lang w:eastAsia="zh-CN"/>
        </w:rPr>
      </w:pPr>
      <w:r w:rsidRPr="005E6071">
        <w:rPr>
          <w:b/>
          <w:highlight w:val="yellow"/>
          <w:lang w:eastAsia="zh-CN"/>
        </w:rPr>
        <w:t>4</w:t>
      </w:r>
      <w:r w:rsidR="006772C6" w:rsidRPr="005E6071">
        <w:rPr>
          <w:b/>
          <w:highlight w:val="yellow"/>
          <w:lang w:eastAsia="zh-CN"/>
        </w:rPr>
        <w:t>.</w:t>
      </w:r>
      <w:r w:rsidR="00056D0D" w:rsidRPr="005E6071">
        <w:rPr>
          <w:highlight w:val="yellow"/>
          <w:lang w:eastAsia="zh-CN"/>
        </w:rPr>
        <w:t xml:space="preserve"> </w:t>
      </w:r>
      <w:r w:rsidR="006772C6" w:rsidRPr="005E6071">
        <w:rPr>
          <w:b/>
          <w:highlight w:val="yellow"/>
          <w:lang w:eastAsia="zh-CN"/>
        </w:rPr>
        <w:t>E</w:t>
      </w:r>
      <w:r w:rsidR="00056D0D" w:rsidRPr="005E6071">
        <w:rPr>
          <w:b/>
          <w:highlight w:val="yellow"/>
          <w:lang w:eastAsia="zh-CN"/>
        </w:rPr>
        <w:t>stimation</w:t>
      </w:r>
      <w:r w:rsidR="006772C6" w:rsidRPr="005E6071">
        <w:rPr>
          <w:b/>
          <w:highlight w:val="yellow"/>
          <w:lang w:eastAsia="zh-CN"/>
        </w:rPr>
        <w:t xml:space="preserve"> </w:t>
      </w:r>
      <w:r w:rsidR="000E5FE2" w:rsidRPr="005E6071">
        <w:rPr>
          <w:b/>
          <w:highlight w:val="yellow"/>
          <w:lang w:eastAsia="zh-CN"/>
        </w:rPr>
        <w:t>of treatment</w:t>
      </w:r>
    </w:p>
    <w:p w:rsidR="00B90625" w:rsidRDefault="00B90625" w:rsidP="00FB19EF">
      <w:pPr>
        <w:rPr>
          <w:lang w:eastAsia="zh-CN"/>
        </w:rPr>
      </w:pPr>
    </w:p>
    <w:p w:rsidR="00F54DB4" w:rsidRDefault="00B90625" w:rsidP="00FB19EF">
      <w:pPr>
        <w:rPr>
          <w:lang w:eastAsia="zh-CN"/>
        </w:rPr>
      </w:pPr>
      <w:r w:rsidRPr="005E6071">
        <w:rPr>
          <w:highlight w:val="yellow"/>
          <w:lang w:eastAsia="zh-CN"/>
        </w:rPr>
        <w:t xml:space="preserve">4.1. </w:t>
      </w:r>
      <w:r w:rsidR="00F54DB4" w:rsidRPr="005E6071">
        <w:rPr>
          <w:highlight w:val="yellow"/>
          <w:lang w:eastAsia="zh-CN"/>
        </w:rPr>
        <w:t>Immediately perform a</w:t>
      </w:r>
      <w:r w:rsidR="00FD0A98" w:rsidRPr="005E6071">
        <w:rPr>
          <w:highlight w:val="yellow"/>
          <w:lang w:eastAsia="zh-CN"/>
        </w:rPr>
        <w:t xml:space="preserve">ngiography after the procedure to check for </w:t>
      </w:r>
      <w:r w:rsidR="00F54DB4" w:rsidRPr="005E6071">
        <w:rPr>
          <w:highlight w:val="yellow"/>
          <w:lang w:eastAsia="zh-CN"/>
        </w:rPr>
        <w:t xml:space="preserve">the </w:t>
      </w:r>
      <w:r w:rsidR="00FD0A98" w:rsidRPr="005E6071">
        <w:rPr>
          <w:highlight w:val="yellow"/>
          <w:lang w:eastAsia="zh-CN"/>
        </w:rPr>
        <w:t xml:space="preserve">occlusion of the </w:t>
      </w:r>
      <w:r w:rsidR="00E45563" w:rsidRPr="005E6071">
        <w:rPr>
          <w:highlight w:val="yellow"/>
          <w:lang w:eastAsia="zh-CN"/>
        </w:rPr>
        <w:t>CCF</w:t>
      </w:r>
      <w:r w:rsidR="00F45205" w:rsidRPr="005E6071">
        <w:rPr>
          <w:highlight w:val="yellow"/>
          <w:vertAlign w:val="superscript"/>
          <w:lang w:eastAsia="zh-CN"/>
        </w:rPr>
        <w:t>6,7</w:t>
      </w:r>
      <w:r w:rsidR="00FD0A98" w:rsidRPr="005E6071">
        <w:rPr>
          <w:highlight w:val="yellow"/>
          <w:lang w:eastAsia="zh-CN"/>
        </w:rPr>
        <w:t>.</w:t>
      </w:r>
      <w:r w:rsidR="00FD0A98" w:rsidRPr="006F59FA">
        <w:rPr>
          <w:lang w:eastAsia="zh-CN"/>
        </w:rPr>
        <w:t xml:space="preserve"> </w:t>
      </w:r>
    </w:p>
    <w:p w:rsidR="00F54DB4" w:rsidRDefault="00F54DB4" w:rsidP="00FB19EF">
      <w:pPr>
        <w:rPr>
          <w:lang w:eastAsia="zh-CN"/>
        </w:rPr>
      </w:pPr>
    </w:p>
    <w:p w:rsidR="00FD0A98" w:rsidRPr="006F59FA" w:rsidRDefault="00F54DB4" w:rsidP="00FB19EF">
      <w:pPr>
        <w:rPr>
          <w:lang w:eastAsia="zh-CN"/>
        </w:rPr>
      </w:pPr>
      <w:r>
        <w:rPr>
          <w:lang w:eastAsia="zh-CN"/>
        </w:rPr>
        <w:t xml:space="preserve">NOTE: </w:t>
      </w:r>
      <w:r w:rsidR="00037CFC" w:rsidRPr="00037CFC">
        <w:rPr>
          <w:lang w:eastAsia="zh-CN"/>
        </w:rPr>
        <w:t>The immediate angiographic result</w:t>
      </w:r>
      <w:r w:rsidR="00FD0A98" w:rsidRPr="006F59FA">
        <w:rPr>
          <w:lang w:eastAsia="zh-CN"/>
        </w:rPr>
        <w:t xml:space="preserve"> </w:t>
      </w:r>
      <w:r w:rsidR="00724095">
        <w:rPr>
          <w:rFonts w:hint="eastAsia"/>
          <w:lang w:eastAsia="zh-CN"/>
        </w:rPr>
        <w:t>is</w:t>
      </w:r>
      <w:r w:rsidR="00FD0A98" w:rsidRPr="006F59FA">
        <w:rPr>
          <w:lang w:eastAsia="zh-CN"/>
        </w:rPr>
        <w:t xml:space="preserve"> defi</w:t>
      </w:r>
      <w:r w:rsidR="00B32F8A" w:rsidRPr="006F59FA">
        <w:rPr>
          <w:lang w:eastAsia="zh-CN"/>
        </w:rPr>
        <w:t xml:space="preserve">ned as complete disappearance, </w:t>
      </w:r>
      <w:r w:rsidR="00FD0A98" w:rsidRPr="006F59FA">
        <w:rPr>
          <w:lang w:eastAsia="zh-CN"/>
        </w:rPr>
        <w:t xml:space="preserve">minor residual </w:t>
      </w:r>
      <w:r w:rsidR="00E45563" w:rsidRPr="006F59FA">
        <w:rPr>
          <w:lang w:eastAsia="zh-CN"/>
        </w:rPr>
        <w:t>fistula</w:t>
      </w:r>
      <w:r w:rsidR="00B32F8A" w:rsidRPr="006F59FA">
        <w:rPr>
          <w:lang w:eastAsia="zh-CN"/>
        </w:rPr>
        <w:t xml:space="preserve">, </w:t>
      </w:r>
      <w:r w:rsidR="00FD0A98" w:rsidRPr="006F59FA">
        <w:rPr>
          <w:lang w:eastAsia="zh-CN"/>
        </w:rPr>
        <w:t xml:space="preserve">and significant residual </w:t>
      </w:r>
      <w:r w:rsidR="00E45563" w:rsidRPr="006F59FA">
        <w:rPr>
          <w:lang w:eastAsia="zh-CN"/>
        </w:rPr>
        <w:t>fistula</w:t>
      </w:r>
      <w:r w:rsidR="00F45205" w:rsidRPr="00F45205">
        <w:rPr>
          <w:vertAlign w:val="superscript"/>
          <w:lang w:eastAsia="zh-CN"/>
        </w:rPr>
        <w:t>6,7</w:t>
      </w:r>
      <w:r w:rsidR="00FD0A98" w:rsidRPr="006F59FA">
        <w:rPr>
          <w:lang w:eastAsia="zh-CN"/>
        </w:rPr>
        <w:t xml:space="preserve">. </w:t>
      </w:r>
    </w:p>
    <w:p w:rsidR="00FB19EF" w:rsidRPr="006F59FA" w:rsidRDefault="00FB19EF" w:rsidP="00FB19EF">
      <w:pPr>
        <w:rPr>
          <w:lang w:eastAsia="zh-CN"/>
        </w:rPr>
      </w:pPr>
    </w:p>
    <w:p w:rsidR="00F45205" w:rsidRPr="00F45205" w:rsidRDefault="00B32F8A" w:rsidP="00FB19EF">
      <w:pPr>
        <w:rPr>
          <w:b/>
          <w:bCs/>
          <w:lang w:eastAsia="zh-CN"/>
        </w:rPr>
      </w:pPr>
      <w:r w:rsidRPr="005E6071">
        <w:rPr>
          <w:b/>
          <w:highlight w:val="yellow"/>
          <w:lang w:eastAsia="zh-CN"/>
        </w:rPr>
        <w:t>5</w:t>
      </w:r>
      <w:r w:rsidR="006772C6" w:rsidRPr="005E6071">
        <w:rPr>
          <w:b/>
          <w:highlight w:val="yellow"/>
          <w:lang w:eastAsia="zh-CN"/>
        </w:rPr>
        <w:t>.</w:t>
      </w:r>
      <w:r w:rsidR="00B90625" w:rsidRPr="005E6071">
        <w:rPr>
          <w:b/>
          <w:highlight w:val="yellow"/>
          <w:lang w:eastAsia="zh-CN"/>
        </w:rPr>
        <w:t xml:space="preserve"> </w:t>
      </w:r>
      <w:r w:rsidRPr="005E6071">
        <w:rPr>
          <w:b/>
          <w:bCs/>
          <w:highlight w:val="yellow"/>
          <w:lang w:eastAsia="zh-CN"/>
        </w:rPr>
        <w:t>Postoperative Care</w:t>
      </w:r>
    </w:p>
    <w:p w:rsidR="00B90625" w:rsidRDefault="00B90625" w:rsidP="00FB19EF">
      <w:pPr>
        <w:rPr>
          <w:lang w:eastAsia="zh-CN"/>
        </w:rPr>
      </w:pPr>
    </w:p>
    <w:p w:rsidR="00E96A90" w:rsidRDefault="00B90625" w:rsidP="00FB19EF">
      <w:pPr>
        <w:rPr>
          <w:lang w:eastAsia="zh-CN"/>
        </w:rPr>
      </w:pPr>
      <w:r>
        <w:rPr>
          <w:lang w:eastAsia="zh-CN"/>
        </w:rPr>
        <w:t xml:space="preserve">5.1. </w:t>
      </w:r>
      <w:r w:rsidR="00E96A90">
        <w:rPr>
          <w:lang w:eastAsia="zh-CN"/>
        </w:rPr>
        <w:t xml:space="preserve">Let the patient recover from </w:t>
      </w:r>
      <w:r w:rsidR="00E96A90" w:rsidRPr="006F59FA">
        <w:rPr>
          <w:lang w:eastAsia="zh-CN"/>
        </w:rPr>
        <w:t>general anesthesia.</w:t>
      </w:r>
    </w:p>
    <w:p w:rsidR="00E96A90" w:rsidRDefault="00E96A90" w:rsidP="00E96A90">
      <w:pPr>
        <w:rPr>
          <w:lang w:eastAsia="zh-CN"/>
        </w:rPr>
      </w:pPr>
    </w:p>
    <w:p w:rsidR="00F54DB4" w:rsidRDefault="00E96A90" w:rsidP="00E96A90">
      <w:pPr>
        <w:rPr>
          <w:lang w:eastAsia="zh-CN"/>
        </w:rPr>
      </w:pPr>
      <w:r w:rsidRPr="005E6071">
        <w:rPr>
          <w:highlight w:val="yellow"/>
          <w:lang w:eastAsia="zh-CN"/>
        </w:rPr>
        <w:t xml:space="preserve">5.2. </w:t>
      </w:r>
      <w:r w:rsidR="00B32F8A" w:rsidRPr="005E6071">
        <w:rPr>
          <w:highlight w:val="yellow"/>
          <w:lang w:eastAsia="zh-CN"/>
        </w:rPr>
        <w:t>Check the patient on the following day</w:t>
      </w:r>
      <w:r w:rsidR="00FB788B" w:rsidRPr="005E6071">
        <w:rPr>
          <w:highlight w:val="yellow"/>
          <w:lang w:eastAsia="zh-CN"/>
        </w:rPr>
        <w:t>s</w:t>
      </w:r>
      <w:r w:rsidR="00B32F8A" w:rsidRPr="005E6071">
        <w:rPr>
          <w:highlight w:val="yellow"/>
          <w:lang w:eastAsia="zh-CN"/>
        </w:rPr>
        <w:t xml:space="preserve"> for any discomfort, and for </w:t>
      </w:r>
      <w:r w:rsidR="00F54DB4" w:rsidRPr="005E6071">
        <w:rPr>
          <w:highlight w:val="yellow"/>
          <w:lang w:eastAsia="zh-CN"/>
        </w:rPr>
        <w:t xml:space="preserve">the </w:t>
      </w:r>
      <w:r w:rsidR="00B32F8A" w:rsidRPr="005E6071">
        <w:rPr>
          <w:highlight w:val="yellow"/>
          <w:lang w:eastAsia="zh-CN"/>
        </w:rPr>
        <w:t>improvement of symptoms in</w:t>
      </w:r>
      <w:r w:rsidR="00F54DB4" w:rsidRPr="005E6071">
        <w:rPr>
          <w:highlight w:val="yellow"/>
          <w:lang w:eastAsia="zh-CN"/>
        </w:rPr>
        <w:t xml:space="preserve"> the</w:t>
      </w:r>
      <w:r w:rsidR="00B32F8A" w:rsidRPr="005E6071">
        <w:rPr>
          <w:highlight w:val="yellow"/>
          <w:lang w:eastAsia="zh-CN"/>
        </w:rPr>
        <w:t xml:space="preserve"> hospital.</w:t>
      </w:r>
      <w:r w:rsidR="00B32F8A" w:rsidRPr="006F59FA">
        <w:rPr>
          <w:lang w:eastAsia="zh-CN"/>
        </w:rPr>
        <w:t xml:space="preserve"> </w:t>
      </w:r>
    </w:p>
    <w:p w:rsidR="00F54DB4" w:rsidRDefault="00F54DB4" w:rsidP="00FB19EF">
      <w:pPr>
        <w:rPr>
          <w:lang w:eastAsia="zh-CN"/>
        </w:rPr>
      </w:pPr>
    </w:p>
    <w:p w:rsidR="00FD0A98" w:rsidRPr="006F59FA" w:rsidRDefault="00E96A90" w:rsidP="00FB19EF">
      <w:pPr>
        <w:rPr>
          <w:lang w:eastAsia="zh-CN"/>
        </w:rPr>
      </w:pPr>
      <w:r>
        <w:rPr>
          <w:lang w:eastAsia="zh-CN"/>
        </w:rPr>
        <w:t>5.3</w:t>
      </w:r>
      <w:r w:rsidR="00F54DB4">
        <w:rPr>
          <w:lang w:eastAsia="zh-CN"/>
        </w:rPr>
        <w:t xml:space="preserve">. </w:t>
      </w:r>
      <w:r w:rsidR="00B32F8A" w:rsidRPr="006F59FA">
        <w:rPr>
          <w:lang w:eastAsia="zh-CN"/>
        </w:rPr>
        <w:t xml:space="preserve">Follow up the patients </w:t>
      </w:r>
      <w:r w:rsidR="00FB788B" w:rsidRPr="00FB788B">
        <w:rPr>
          <w:lang w:eastAsia="zh-CN"/>
        </w:rPr>
        <w:t>admitted to hospital</w:t>
      </w:r>
      <w:r w:rsidR="00FB788B" w:rsidRPr="006F59FA">
        <w:rPr>
          <w:lang w:eastAsia="zh-CN"/>
        </w:rPr>
        <w:t xml:space="preserve"> accordingly</w:t>
      </w:r>
      <w:r w:rsidR="00FB788B">
        <w:rPr>
          <w:lang w:eastAsia="zh-CN"/>
        </w:rPr>
        <w:t xml:space="preserve"> for</w:t>
      </w:r>
      <w:r w:rsidR="004176E0">
        <w:rPr>
          <w:lang w:eastAsia="zh-CN"/>
        </w:rPr>
        <w:t xml:space="preserve"> the</w:t>
      </w:r>
      <w:r w:rsidR="00FB788B">
        <w:rPr>
          <w:lang w:eastAsia="zh-CN"/>
        </w:rPr>
        <w:t xml:space="preserve"> </w:t>
      </w:r>
      <w:r w:rsidR="00FB788B" w:rsidRPr="00FB788B">
        <w:rPr>
          <w:lang w:eastAsia="zh-CN"/>
        </w:rPr>
        <w:t xml:space="preserve">digital </w:t>
      </w:r>
      <w:r w:rsidR="004176E0" w:rsidRPr="00FB788B">
        <w:rPr>
          <w:lang w:eastAsia="zh-CN"/>
        </w:rPr>
        <w:t>subtraction</w:t>
      </w:r>
      <w:r w:rsidR="00FB788B" w:rsidRPr="00FB788B">
        <w:rPr>
          <w:lang w:eastAsia="zh-CN"/>
        </w:rPr>
        <w:t xml:space="preserve"> angiography</w:t>
      </w:r>
      <w:r w:rsidR="00FB788B">
        <w:rPr>
          <w:lang w:eastAsia="zh-CN"/>
        </w:rPr>
        <w:t xml:space="preserve"> </w:t>
      </w:r>
      <w:r w:rsidR="00BA76A4">
        <w:rPr>
          <w:lang w:eastAsia="zh-CN"/>
        </w:rPr>
        <w:t xml:space="preserve">at 3-month, 1-year and 2-year after treatment </w:t>
      </w:r>
      <w:r w:rsidR="00B32F8A" w:rsidRPr="006F59FA">
        <w:rPr>
          <w:lang w:eastAsia="zh-CN"/>
        </w:rPr>
        <w:t>to confirm further improvement or recurrence.</w:t>
      </w:r>
    </w:p>
    <w:p w:rsidR="00FD0A98" w:rsidRPr="006F59FA" w:rsidRDefault="00FD0A98" w:rsidP="00FB19EF">
      <w:pPr>
        <w:ind w:firstLineChars="200" w:firstLine="480"/>
        <w:rPr>
          <w:lang w:eastAsia="zh-CN"/>
        </w:rPr>
      </w:pPr>
    </w:p>
    <w:p w:rsidR="00FD0A98" w:rsidRPr="006F59FA" w:rsidRDefault="00FD0A98" w:rsidP="00FB19EF">
      <w:pPr>
        <w:pStyle w:val="NormalWeb"/>
        <w:spacing w:before="0" w:beforeAutospacing="0" w:after="0" w:afterAutospacing="0"/>
        <w:rPr>
          <w:b/>
          <w:bCs/>
          <w:lang w:eastAsia="zh-CN"/>
        </w:rPr>
      </w:pPr>
      <w:r w:rsidRPr="006F59FA">
        <w:rPr>
          <w:b/>
        </w:rPr>
        <w:t>REPRESENTATIVE RESULTS:</w:t>
      </w:r>
      <w:r w:rsidRPr="006F59FA">
        <w:rPr>
          <w:b/>
          <w:bCs/>
        </w:rPr>
        <w:t xml:space="preserve"> </w:t>
      </w:r>
    </w:p>
    <w:p w:rsidR="00FD0A98" w:rsidRPr="006F59FA" w:rsidRDefault="00FD0A98" w:rsidP="00FB19EF">
      <w:pPr>
        <w:pStyle w:val="NormalWeb"/>
        <w:spacing w:before="0" w:beforeAutospacing="0" w:after="0" w:afterAutospacing="0"/>
        <w:rPr>
          <w:color w:val="808080"/>
          <w:lang w:eastAsia="zh-CN"/>
        </w:rPr>
      </w:pPr>
    </w:p>
    <w:p w:rsidR="00FD0A98" w:rsidRPr="006F59FA" w:rsidRDefault="00FD0A98" w:rsidP="00FB19EF">
      <w:pPr>
        <w:rPr>
          <w:lang w:eastAsia="zh-CN"/>
        </w:rPr>
      </w:pPr>
      <w:r w:rsidRPr="006F59FA">
        <w:rPr>
          <w:lang w:eastAsia="zh-CN"/>
        </w:rPr>
        <w:t xml:space="preserve">In our study, all </w:t>
      </w:r>
      <w:r w:rsidR="004F3B2F">
        <w:rPr>
          <w:lang w:eastAsia="zh-CN"/>
        </w:rPr>
        <w:t xml:space="preserve">7 </w:t>
      </w:r>
      <w:r w:rsidRPr="006F59FA">
        <w:rPr>
          <w:lang w:eastAsia="zh-CN"/>
        </w:rPr>
        <w:t xml:space="preserve">patients underwent angiographic evaluation and </w:t>
      </w:r>
      <w:r w:rsidR="00962F67" w:rsidRPr="006F59FA">
        <w:rPr>
          <w:lang w:eastAsia="zh-CN"/>
        </w:rPr>
        <w:t xml:space="preserve">successful </w:t>
      </w:r>
      <w:r w:rsidRPr="006F59FA">
        <w:rPr>
          <w:lang w:eastAsia="zh-CN"/>
        </w:rPr>
        <w:t xml:space="preserve">endovascular </w:t>
      </w:r>
      <w:r w:rsidR="00962F67" w:rsidRPr="006F59FA">
        <w:rPr>
          <w:lang w:eastAsia="zh-CN"/>
        </w:rPr>
        <w:t>embolization</w:t>
      </w:r>
      <w:r w:rsidRPr="006F59FA">
        <w:rPr>
          <w:lang w:eastAsia="zh-CN"/>
        </w:rPr>
        <w:t>.</w:t>
      </w:r>
      <w:r w:rsidRPr="006F59FA">
        <w:t xml:space="preserve"> </w:t>
      </w:r>
      <w:r w:rsidRPr="006F59FA">
        <w:rPr>
          <w:lang w:eastAsia="zh-CN"/>
        </w:rPr>
        <w:t>All p</w:t>
      </w:r>
      <w:r w:rsidRPr="006F59FA">
        <w:t>atients</w:t>
      </w:r>
      <w:r w:rsidRPr="006F59FA">
        <w:rPr>
          <w:lang w:eastAsia="zh-CN"/>
        </w:rPr>
        <w:t xml:space="preserve"> </w:t>
      </w:r>
      <w:r w:rsidRPr="006F59FA">
        <w:t>presented</w:t>
      </w:r>
      <w:r w:rsidRPr="006F59FA">
        <w:rPr>
          <w:lang w:eastAsia="zh-CN"/>
        </w:rPr>
        <w:t xml:space="preserve"> </w:t>
      </w:r>
      <w:r w:rsidRPr="006F59FA">
        <w:t>with</w:t>
      </w:r>
      <w:r w:rsidRPr="006F59FA">
        <w:rPr>
          <w:lang w:eastAsia="zh-CN"/>
        </w:rPr>
        <w:t xml:space="preserve"> </w:t>
      </w:r>
      <w:r w:rsidRPr="006F59FA">
        <w:t>more</w:t>
      </w:r>
      <w:r w:rsidRPr="006F59FA">
        <w:rPr>
          <w:lang w:eastAsia="zh-CN"/>
        </w:rPr>
        <w:t xml:space="preserve"> </w:t>
      </w:r>
      <w:r w:rsidRPr="006F59FA">
        <w:t>than</w:t>
      </w:r>
      <w:r w:rsidRPr="006F59FA">
        <w:rPr>
          <w:lang w:eastAsia="zh-CN"/>
        </w:rPr>
        <w:t xml:space="preserve"> </w:t>
      </w:r>
      <w:r w:rsidRPr="006F59FA">
        <w:t>one</w:t>
      </w:r>
      <w:r w:rsidRPr="006F59FA">
        <w:rPr>
          <w:lang w:eastAsia="zh-CN"/>
        </w:rPr>
        <w:t xml:space="preserve"> </w:t>
      </w:r>
      <w:r w:rsidRPr="006F59FA">
        <w:t>symptom,</w:t>
      </w:r>
      <w:r w:rsidRPr="006F59FA">
        <w:rPr>
          <w:lang w:eastAsia="zh-CN"/>
        </w:rPr>
        <w:t xml:space="preserve"> </w:t>
      </w:r>
      <w:r w:rsidR="00962F67" w:rsidRPr="006F59FA">
        <w:rPr>
          <w:lang w:eastAsia="zh-CN"/>
        </w:rPr>
        <w:t>conjunctival congestion</w:t>
      </w:r>
      <w:r w:rsidRPr="006F59FA">
        <w:rPr>
          <w:lang w:eastAsia="zh-CN"/>
        </w:rPr>
        <w:t xml:space="preserve"> and chemosis were the most common symptoms. No patient presented with seizures or hemorrhagic/ischemic stroke.</w:t>
      </w:r>
    </w:p>
    <w:p w:rsidR="00FB19EF" w:rsidRPr="006F59FA" w:rsidRDefault="00FB19EF" w:rsidP="00FB19EF">
      <w:pPr>
        <w:rPr>
          <w:lang w:eastAsia="zh-CN"/>
        </w:rPr>
      </w:pPr>
    </w:p>
    <w:p w:rsidR="00FD0A98" w:rsidRPr="006F59FA" w:rsidRDefault="00FD0A98" w:rsidP="00FB19EF">
      <w:pPr>
        <w:rPr>
          <w:lang w:eastAsia="zh-CN"/>
        </w:rPr>
      </w:pPr>
      <w:r w:rsidRPr="006F59FA">
        <w:rPr>
          <w:b/>
          <w:lang w:eastAsia="zh-CN"/>
        </w:rPr>
        <w:t>Table 1</w:t>
      </w:r>
      <w:r w:rsidRPr="006F59FA">
        <w:rPr>
          <w:lang w:eastAsia="zh-CN"/>
        </w:rPr>
        <w:t xml:space="preserve"> describes clinical and angiographic baseline characteristics with the technique of transvenous emboli</w:t>
      </w:r>
      <w:r w:rsidR="00282DAD" w:rsidRPr="006F59FA">
        <w:rPr>
          <w:lang w:eastAsia="zh-CN"/>
        </w:rPr>
        <w:t>z</w:t>
      </w:r>
      <w:r w:rsidRPr="006F59FA">
        <w:rPr>
          <w:lang w:eastAsia="zh-CN"/>
        </w:rPr>
        <w:t xml:space="preserve">ation. A transvenous approach </w:t>
      </w:r>
      <w:r w:rsidR="00962F67" w:rsidRPr="006F59FA">
        <w:rPr>
          <w:lang w:eastAsia="zh-CN"/>
        </w:rPr>
        <w:t>via</w:t>
      </w:r>
      <w:r w:rsidRPr="006F59FA">
        <w:rPr>
          <w:lang w:eastAsia="zh-CN"/>
        </w:rPr>
        <w:t xml:space="preserve"> the IPS was successful in 7 patients.</w:t>
      </w:r>
    </w:p>
    <w:p w:rsidR="00FB19EF" w:rsidRPr="006F59FA" w:rsidRDefault="00FB19EF" w:rsidP="00FB19EF">
      <w:pPr>
        <w:rPr>
          <w:lang w:eastAsia="zh-CN"/>
        </w:rPr>
      </w:pPr>
    </w:p>
    <w:p w:rsidR="00FD0A98" w:rsidRPr="006F59FA" w:rsidRDefault="00FD0A98" w:rsidP="00FB19EF">
      <w:pPr>
        <w:rPr>
          <w:lang w:eastAsia="zh-CN"/>
        </w:rPr>
      </w:pPr>
      <w:r w:rsidRPr="006F59FA">
        <w:rPr>
          <w:lang w:eastAsia="zh-CN"/>
        </w:rPr>
        <w:t xml:space="preserve">For </w:t>
      </w:r>
      <w:r w:rsidR="00962F67" w:rsidRPr="006F59FA">
        <w:rPr>
          <w:color w:val="auto"/>
          <w:lang w:eastAsia="zh-CN"/>
        </w:rPr>
        <w:t>endovascular</w:t>
      </w:r>
      <w:r w:rsidRPr="006F59FA">
        <w:rPr>
          <w:lang w:eastAsia="zh-CN"/>
        </w:rPr>
        <w:t xml:space="preserve"> embolization, we </w:t>
      </w:r>
      <w:r w:rsidR="00862411" w:rsidRPr="006F59FA">
        <w:rPr>
          <w:lang w:eastAsia="zh-CN"/>
        </w:rPr>
        <w:t xml:space="preserve">put the </w:t>
      </w:r>
      <w:r w:rsidR="00A26FF7" w:rsidRPr="006F59FA">
        <w:rPr>
          <w:lang w:eastAsia="zh-CN"/>
        </w:rPr>
        <w:t xml:space="preserve">two </w:t>
      </w:r>
      <w:r w:rsidR="00862411" w:rsidRPr="006F59FA">
        <w:rPr>
          <w:lang w:eastAsia="zh-CN"/>
        </w:rPr>
        <w:t>microcatheters into</w:t>
      </w:r>
      <w:r w:rsidRPr="006F59FA">
        <w:rPr>
          <w:lang w:eastAsia="zh-CN"/>
        </w:rPr>
        <w:t xml:space="preserve"> the </w:t>
      </w:r>
      <w:r w:rsidR="00862411" w:rsidRPr="006F59FA">
        <w:rPr>
          <w:lang w:eastAsia="zh-CN"/>
        </w:rPr>
        <w:t>CS</w:t>
      </w:r>
      <w:r w:rsidRPr="006F59FA">
        <w:rPr>
          <w:lang w:eastAsia="zh-CN"/>
        </w:rPr>
        <w:t xml:space="preserve"> through inferior pe</w:t>
      </w:r>
      <w:r w:rsidR="00862411" w:rsidRPr="006F59FA">
        <w:rPr>
          <w:lang w:eastAsia="zh-CN"/>
        </w:rPr>
        <w:t>trosal sinuses.</w:t>
      </w:r>
      <w:r w:rsidRPr="006F59FA">
        <w:rPr>
          <w:lang w:eastAsia="zh-CN"/>
        </w:rPr>
        <w:t xml:space="preserve"> For the embolic materials used for treatment, coiling by venous </w:t>
      </w:r>
      <w:r w:rsidR="00862411" w:rsidRPr="006F59FA">
        <w:rPr>
          <w:lang w:eastAsia="zh-CN"/>
        </w:rPr>
        <w:t>approaches</w:t>
      </w:r>
      <w:r w:rsidRPr="006F59FA">
        <w:rPr>
          <w:lang w:eastAsia="zh-CN"/>
        </w:rPr>
        <w:t xml:space="preserve"> was </w:t>
      </w:r>
      <w:r w:rsidR="00862411" w:rsidRPr="006F59FA">
        <w:rPr>
          <w:lang w:eastAsia="zh-CN"/>
        </w:rPr>
        <w:t>firstly</w:t>
      </w:r>
      <w:r w:rsidRPr="006F59FA">
        <w:rPr>
          <w:lang w:eastAsia="zh-CN"/>
        </w:rPr>
        <w:t xml:space="preserve"> indicated. Then </w:t>
      </w:r>
      <w:r w:rsidR="00DB7534" w:rsidRPr="006F59FA">
        <w:rPr>
          <w:lang w:eastAsia="zh-CN"/>
        </w:rPr>
        <w:t>EVOH</w:t>
      </w:r>
      <w:r w:rsidRPr="006F59FA">
        <w:rPr>
          <w:lang w:eastAsia="zh-CN"/>
        </w:rPr>
        <w:t xml:space="preserve"> was injected through the microcatheter into the residual capacity of </w:t>
      </w:r>
      <w:r w:rsidR="00405082" w:rsidRPr="006F59FA">
        <w:rPr>
          <w:lang w:eastAsia="zh-CN"/>
        </w:rPr>
        <w:t>CS</w:t>
      </w:r>
      <w:r w:rsidRPr="006F59FA">
        <w:rPr>
          <w:lang w:eastAsia="zh-CN"/>
        </w:rPr>
        <w:t xml:space="preserve"> (</w:t>
      </w:r>
      <w:r w:rsidRPr="006F59FA">
        <w:rPr>
          <w:b/>
          <w:lang w:eastAsia="zh-CN"/>
        </w:rPr>
        <w:t>Figure 1</w:t>
      </w:r>
      <w:r w:rsidRPr="006F59FA">
        <w:rPr>
          <w:lang w:eastAsia="zh-CN"/>
        </w:rPr>
        <w:t>).</w:t>
      </w:r>
      <w:r w:rsidR="0078795C" w:rsidRPr="006F59FA">
        <w:rPr>
          <w:lang w:eastAsia="zh-CN"/>
        </w:rPr>
        <w:t xml:space="preserve"> Finally, angiographic complete occlusion was achieved. </w:t>
      </w:r>
    </w:p>
    <w:p w:rsidR="003F7C69" w:rsidRDefault="00FD0A98" w:rsidP="00FB19EF">
      <w:pPr>
        <w:rPr>
          <w:lang w:eastAsia="zh-CN"/>
        </w:rPr>
      </w:pPr>
      <w:r w:rsidRPr="006F59FA">
        <w:rPr>
          <w:lang w:eastAsia="zh-CN"/>
        </w:rPr>
        <w:t xml:space="preserve">       </w:t>
      </w:r>
    </w:p>
    <w:p w:rsidR="00F54DB4" w:rsidRPr="00F54DB4" w:rsidRDefault="00F54DB4" w:rsidP="00FB19EF">
      <w:pPr>
        <w:rPr>
          <w:b/>
          <w:lang w:eastAsia="zh-CN"/>
        </w:rPr>
      </w:pPr>
      <w:r w:rsidRPr="00F54DB4">
        <w:rPr>
          <w:b/>
          <w:lang w:eastAsia="zh-CN"/>
        </w:rPr>
        <w:t xml:space="preserve">FIGURE </w:t>
      </w:r>
      <w:r>
        <w:rPr>
          <w:b/>
          <w:lang w:eastAsia="zh-CN"/>
        </w:rPr>
        <w:t xml:space="preserve">AND TABLE </w:t>
      </w:r>
      <w:r w:rsidRPr="00F54DB4">
        <w:rPr>
          <w:b/>
          <w:lang w:eastAsia="zh-CN"/>
        </w:rPr>
        <w:t>LEGENDS:</w:t>
      </w:r>
    </w:p>
    <w:p w:rsidR="00F131FB" w:rsidRDefault="00F131FB" w:rsidP="00FB19EF">
      <w:pPr>
        <w:rPr>
          <w:b/>
        </w:rPr>
      </w:pPr>
    </w:p>
    <w:p w:rsidR="00F54DB4" w:rsidRDefault="00F131FB" w:rsidP="00FB19EF">
      <w:r w:rsidRPr="00F131FB">
        <w:rPr>
          <w:b/>
        </w:rPr>
        <w:t>Figure 1:</w:t>
      </w:r>
      <w:r w:rsidR="00C42AA3" w:rsidRPr="00C42AA3">
        <w:rPr>
          <w:rFonts w:ascii="Times New Roman" w:hAnsi="Times New Roman"/>
        </w:rPr>
        <w:t xml:space="preserve"> </w:t>
      </w:r>
      <w:r w:rsidR="00C42AA3" w:rsidRPr="00C42AA3">
        <w:rPr>
          <w:b/>
        </w:rPr>
        <w:t>Digital subtract</w:t>
      </w:r>
      <w:r w:rsidR="008D4A73">
        <w:rPr>
          <w:rFonts w:hint="eastAsia"/>
          <w:b/>
          <w:lang w:eastAsia="zh-CN"/>
        </w:rPr>
        <w:t>ion</w:t>
      </w:r>
      <w:r w:rsidR="00C42AA3" w:rsidRPr="00C42AA3">
        <w:rPr>
          <w:b/>
        </w:rPr>
        <w:t xml:space="preserve"> angiography of CCF embolization.</w:t>
      </w:r>
      <w:r w:rsidRPr="00C42AA3">
        <w:rPr>
          <w:b/>
        </w:rPr>
        <w:t xml:space="preserve"> </w:t>
      </w:r>
      <w:r>
        <w:t>(A) and (B) Digital subtract</w:t>
      </w:r>
      <w:r w:rsidR="008D4A73">
        <w:rPr>
          <w:rFonts w:hint="eastAsia"/>
          <w:lang w:eastAsia="zh-CN"/>
        </w:rPr>
        <w:t>ion</w:t>
      </w:r>
      <w:r>
        <w:t xml:space="preserve"> angiography (DSA) of CCF, frontal and lateral view, </w:t>
      </w:r>
      <w:r w:rsidR="00BA298D">
        <w:t xml:space="preserve">the </w:t>
      </w:r>
      <w:r>
        <w:t xml:space="preserve">black arrow shows fistula and cavernous sinus. (C) Selective DSA of the cavernous sinus through the microcatheter to confirm the site of the microcatheter, lateral view. (D) DSA of common carotid arteries, lateral view, showing the image after embolization with coils, lateral view. (E) X-rays showing the final cast of coils and Onyx, lateral view. (F) </w:t>
      </w:r>
      <w:r w:rsidR="00BA298D">
        <w:t xml:space="preserve">the </w:t>
      </w:r>
      <w:r>
        <w:t xml:space="preserve">final image of complete </w:t>
      </w:r>
      <w:r w:rsidR="00BA298D">
        <w:t>occlusion</w:t>
      </w:r>
      <w:r>
        <w:t xml:space="preserve"> of CCF, lateral view.</w:t>
      </w:r>
    </w:p>
    <w:p w:rsidR="004F3B2F" w:rsidRDefault="004F3B2F" w:rsidP="00FB19EF">
      <w:pPr>
        <w:rPr>
          <w:lang w:eastAsia="zh-CN"/>
        </w:rPr>
      </w:pPr>
    </w:p>
    <w:p w:rsidR="004F3B2F" w:rsidRPr="00C42AA3" w:rsidRDefault="004F3B2F" w:rsidP="00FB19EF">
      <w:r w:rsidRPr="00C42AA3">
        <w:rPr>
          <w:b/>
        </w:rPr>
        <w:t xml:space="preserve">Table 1: </w:t>
      </w:r>
      <w:r w:rsidR="00C42AA3" w:rsidRPr="00C42AA3">
        <w:rPr>
          <w:b/>
        </w:rPr>
        <w:t xml:space="preserve"> Summary of information in 7 patients by </w:t>
      </w:r>
      <w:r w:rsidR="00BA298D">
        <w:rPr>
          <w:b/>
        </w:rPr>
        <w:t xml:space="preserve">the </w:t>
      </w:r>
      <w:r w:rsidR="00C42AA3" w:rsidRPr="00C42AA3">
        <w:rPr>
          <w:b/>
        </w:rPr>
        <w:t>transvenous approach via IPS.</w:t>
      </w:r>
      <w:r w:rsidR="00C42AA3">
        <w:rPr>
          <w:b/>
        </w:rPr>
        <w:t xml:space="preserve"> </w:t>
      </w:r>
      <w:r w:rsidR="00856FDD" w:rsidRPr="00856FDD">
        <w:t>The</w:t>
      </w:r>
      <w:r w:rsidR="00856FDD">
        <w:rPr>
          <w:b/>
        </w:rPr>
        <w:t xml:space="preserve"> </w:t>
      </w:r>
      <w:r w:rsidR="00C42AA3" w:rsidRPr="006F59FA">
        <w:t>CCF patients</w:t>
      </w:r>
      <w:r w:rsidR="00C42AA3">
        <w:t xml:space="preserve"> including 4 female</w:t>
      </w:r>
      <w:r w:rsidR="00BA298D">
        <w:t>s</w:t>
      </w:r>
      <w:r w:rsidR="008C21F9">
        <w:t xml:space="preserve"> </w:t>
      </w:r>
      <w:r w:rsidR="00C42AA3">
        <w:t xml:space="preserve">and 3 </w:t>
      </w:r>
      <w:r w:rsidR="00BA298D">
        <w:t>males</w:t>
      </w:r>
      <w:r w:rsidR="00C42AA3">
        <w:t xml:space="preserve"> were all successfully treated </w:t>
      </w:r>
      <w:r w:rsidR="00C42AA3" w:rsidRPr="00C42AA3">
        <w:t xml:space="preserve">by </w:t>
      </w:r>
      <w:r w:rsidR="00BA298D">
        <w:t xml:space="preserve">the </w:t>
      </w:r>
      <w:r w:rsidR="00C42AA3" w:rsidRPr="00C42AA3">
        <w:t>transvenous approach</w:t>
      </w:r>
      <w:r w:rsidR="008C21F9">
        <w:t>.</w:t>
      </w:r>
    </w:p>
    <w:p w:rsidR="00F54DB4" w:rsidRPr="006F59FA" w:rsidRDefault="00F54DB4" w:rsidP="00FB19EF">
      <w:pPr>
        <w:rPr>
          <w:lang w:eastAsia="zh-CN"/>
        </w:rPr>
      </w:pPr>
    </w:p>
    <w:p w:rsidR="00FD0A98" w:rsidRPr="006F59FA" w:rsidRDefault="00FD0A98" w:rsidP="00FB19EF">
      <w:pPr>
        <w:rPr>
          <w:bCs/>
          <w:color w:val="808080"/>
          <w:lang w:eastAsia="zh-CN"/>
        </w:rPr>
      </w:pPr>
      <w:r w:rsidRPr="006F59FA">
        <w:rPr>
          <w:b/>
        </w:rPr>
        <w:t>DISCUSSION</w:t>
      </w:r>
      <w:r w:rsidRPr="006F59FA">
        <w:rPr>
          <w:b/>
          <w:bCs/>
        </w:rPr>
        <w:t xml:space="preserve">: </w:t>
      </w:r>
    </w:p>
    <w:p w:rsidR="00FD0A98" w:rsidRPr="006F59FA" w:rsidRDefault="001524B5" w:rsidP="00FB19EF">
      <w:pPr>
        <w:rPr>
          <w:lang w:eastAsia="zh-CN"/>
        </w:rPr>
      </w:pPr>
      <w:r>
        <w:rPr>
          <w:lang w:eastAsia="zh-CN"/>
        </w:rPr>
        <w:t xml:space="preserve">Recently, </w:t>
      </w:r>
      <w:r w:rsidR="00FD0A98" w:rsidRPr="006F59FA">
        <w:rPr>
          <w:lang w:eastAsia="zh-CN"/>
        </w:rPr>
        <w:t>endovascular treatment</w:t>
      </w:r>
      <w:r>
        <w:rPr>
          <w:lang w:eastAsia="zh-CN"/>
        </w:rPr>
        <w:t xml:space="preserve"> </w:t>
      </w:r>
      <w:r w:rsidR="00FD0A98" w:rsidRPr="006F59FA">
        <w:rPr>
          <w:lang w:eastAsia="zh-CN"/>
        </w:rPr>
        <w:t xml:space="preserve">has become </w:t>
      </w:r>
      <w:r w:rsidR="00BA298D">
        <w:rPr>
          <w:lang w:eastAsia="zh-CN"/>
        </w:rPr>
        <w:t xml:space="preserve">the </w:t>
      </w:r>
      <w:r w:rsidR="00FD0A98" w:rsidRPr="006F59FA">
        <w:rPr>
          <w:lang w:eastAsia="zh-CN"/>
        </w:rPr>
        <w:t xml:space="preserve">most common </w:t>
      </w:r>
      <w:r w:rsidR="005414C6" w:rsidRPr="006F59FA">
        <w:rPr>
          <w:lang w:eastAsia="zh-CN"/>
        </w:rPr>
        <w:t>therapy</w:t>
      </w:r>
      <w:r w:rsidR="00FD0A98" w:rsidRPr="006F59FA">
        <w:rPr>
          <w:lang w:eastAsia="zh-CN"/>
        </w:rPr>
        <w:t xml:space="preserve"> for </w:t>
      </w:r>
      <w:r w:rsidR="005414C6" w:rsidRPr="006F59FA">
        <w:rPr>
          <w:lang w:eastAsia="zh-CN"/>
        </w:rPr>
        <w:t>C</w:t>
      </w:r>
      <w:r w:rsidR="00FD0A98" w:rsidRPr="006F59FA">
        <w:rPr>
          <w:lang w:eastAsia="zh-CN"/>
        </w:rPr>
        <w:t>CF</w:t>
      </w:r>
      <w:r w:rsidR="005414C6" w:rsidRPr="006F59FA">
        <w:rPr>
          <w:lang w:eastAsia="zh-CN"/>
        </w:rPr>
        <w:t>s</w:t>
      </w:r>
      <w:r w:rsidR="00FD0A98" w:rsidRPr="006F59FA">
        <w:rPr>
          <w:lang w:eastAsia="zh-CN"/>
        </w:rPr>
        <w:t xml:space="preserve">. </w:t>
      </w:r>
      <w:r w:rsidR="00711C9F" w:rsidRPr="006F59FA">
        <w:rPr>
          <w:lang w:eastAsia="zh-CN"/>
        </w:rPr>
        <w:t>Successful</w:t>
      </w:r>
      <w:r w:rsidR="00FD0A98" w:rsidRPr="006F59FA">
        <w:rPr>
          <w:lang w:eastAsia="zh-CN"/>
        </w:rPr>
        <w:t xml:space="preserve"> trea</w:t>
      </w:r>
      <w:r w:rsidR="00711C9F" w:rsidRPr="006F59FA">
        <w:rPr>
          <w:lang w:eastAsia="zh-CN"/>
        </w:rPr>
        <w:t xml:space="preserve">tment of CCFs is to occlude the abnormal </w:t>
      </w:r>
      <w:r w:rsidR="008715EF" w:rsidRPr="006F59FA">
        <w:rPr>
          <w:lang w:eastAsia="zh-CN"/>
        </w:rPr>
        <w:t>shunt</w:t>
      </w:r>
      <w:r w:rsidR="00711C9F" w:rsidRPr="006F59FA">
        <w:rPr>
          <w:lang w:eastAsia="zh-CN"/>
        </w:rPr>
        <w:t>s</w:t>
      </w:r>
      <w:r w:rsidR="00FD0A98" w:rsidRPr="006F59FA">
        <w:rPr>
          <w:lang w:eastAsia="zh-CN"/>
        </w:rPr>
        <w:t xml:space="preserve"> between the ICA</w:t>
      </w:r>
      <w:r w:rsidR="002B5B10" w:rsidRPr="006F59FA">
        <w:rPr>
          <w:lang w:eastAsia="zh-CN"/>
        </w:rPr>
        <w:t xml:space="preserve"> or </w:t>
      </w:r>
      <w:r w:rsidR="002B5B10" w:rsidRPr="006F59FA">
        <w:rPr>
          <w:color w:val="auto"/>
          <w:lang w:eastAsia="zh-CN"/>
        </w:rPr>
        <w:t>meningeal branches of the external carotid artery</w:t>
      </w:r>
      <w:r w:rsidR="00FD0A98" w:rsidRPr="006F59FA">
        <w:rPr>
          <w:lang w:eastAsia="zh-CN"/>
        </w:rPr>
        <w:t xml:space="preserve"> and the </w:t>
      </w:r>
      <w:r w:rsidR="00711C9F" w:rsidRPr="006F59FA">
        <w:rPr>
          <w:lang w:eastAsia="zh-CN"/>
        </w:rPr>
        <w:t>CS</w:t>
      </w:r>
      <w:r w:rsidR="00FD0A98" w:rsidRPr="006F59FA">
        <w:rPr>
          <w:lang w:eastAsia="zh-CN"/>
        </w:rPr>
        <w:t xml:space="preserve"> whi</w:t>
      </w:r>
      <w:r w:rsidR="00711C9F" w:rsidRPr="006F59FA">
        <w:rPr>
          <w:lang w:eastAsia="zh-CN"/>
        </w:rPr>
        <w:t xml:space="preserve">le </w:t>
      </w:r>
      <w:r w:rsidR="008715EF" w:rsidRPr="006F59FA">
        <w:rPr>
          <w:lang w:eastAsia="zh-CN"/>
        </w:rPr>
        <w:t>keeping</w:t>
      </w:r>
      <w:r w:rsidR="00711C9F" w:rsidRPr="006F59FA">
        <w:rPr>
          <w:lang w:eastAsia="zh-CN"/>
        </w:rPr>
        <w:t xml:space="preserve"> the ICA</w:t>
      </w:r>
      <w:r w:rsidR="008715EF" w:rsidRPr="006F59FA">
        <w:rPr>
          <w:lang w:eastAsia="zh-CN"/>
        </w:rPr>
        <w:t xml:space="preserve"> unobstructed</w:t>
      </w:r>
      <w:r w:rsidR="00711C9F" w:rsidRPr="006F59FA">
        <w:rPr>
          <w:lang w:eastAsia="zh-CN"/>
        </w:rPr>
        <w:t>. The</w:t>
      </w:r>
      <w:r w:rsidR="00FD0A98" w:rsidRPr="006F59FA">
        <w:rPr>
          <w:lang w:eastAsia="zh-CN"/>
        </w:rPr>
        <w:t xml:space="preserve"> </w:t>
      </w:r>
      <w:r w:rsidR="00711C9F" w:rsidRPr="006F59FA">
        <w:rPr>
          <w:lang w:eastAsia="zh-CN"/>
        </w:rPr>
        <w:t>treatment</w:t>
      </w:r>
      <w:r w:rsidR="00FD0A98" w:rsidRPr="006F59FA">
        <w:rPr>
          <w:lang w:eastAsia="zh-CN"/>
        </w:rPr>
        <w:t xml:space="preserve"> </w:t>
      </w:r>
      <w:r w:rsidR="00711C9F" w:rsidRPr="006F59FA">
        <w:rPr>
          <w:lang w:eastAsia="zh-CN"/>
        </w:rPr>
        <w:t>can be achieved with</w:t>
      </w:r>
      <w:r w:rsidR="00FD0A98" w:rsidRPr="006F59FA">
        <w:rPr>
          <w:lang w:eastAsia="zh-CN"/>
        </w:rPr>
        <w:t xml:space="preserve"> </w:t>
      </w:r>
      <w:proofErr w:type="spellStart"/>
      <w:r w:rsidR="004176E0" w:rsidRPr="006F59FA">
        <w:rPr>
          <w:lang w:eastAsia="zh-CN"/>
        </w:rPr>
        <w:t>transarterial</w:t>
      </w:r>
      <w:proofErr w:type="spellEnd"/>
      <w:r w:rsidR="00FD0A98" w:rsidRPr="006F59FA">
        <w:rPr>
          <w:lang w:eastAsia="zh-CN"/>
        </w:rPr>
        <w:t xml:space="preserve"> or transvenous </w:t>
      </w:r>
      <w:r w:rsidR="004F3B2F" w:rsidRPr="006F59FA">
        <w:rPr>
          <w:lang w:eastAsia="zh-CN"/>
        </w:rPr>
        <w:t>approach</w:t>
      </w:r>
      <w:r w:rsidR="0085348E" w:rsidRPr="006F59FA">
        <w:rPr>
          <w:lang w:eastAsia="zh-CN"/>
        </w:rPr>
        <w:t xml:space="preserve"> to </w:t>
      </w:r>
      <w:r w:rsidR="00FD0A98" w:rsidRPr="006F59FA">
        <w:rPr>
          <w:lang w:eastAsia="zh-CN"/>
        </w:rPr>
        <w:t>obliterat</w:t>
      </w:r>
      <w:r w:rsidR="0085348E" w:rsidRPr="006F59FA">
        <w:rPr>
          <w:lang w:eastAsia="zh-CN"/>
        </w:rPr>
        <w:t>e</w:t>
      </w:r>
      <w:r w:rsidR="00FD0A98" w:rsidRPr="006F59FA">
        <w:rPr>
          <w:lang w:eastAsia="zh-CN"/>
        </w:rPr>
        <w:t xml:space="preserve"> the </w:t>
      </w:r>
      <w:r w:rsidR="00711C9F" w:rsidRPr="006F59FA">
        <w:rPr>
          <w:lang w:eastAsia="zh-CN"/>
        </w:rPr>
        <w:t>affected side CS</w:t>
      </w:r>
      <w:r w:rsidR="00FD0A98" w:rsidRPr="006F59FA">
        <w:rPr>
          <w:lang w:eastAsia="zh-CN"/>
        </w:rPr>
        <w:t xml:space="preserve"> with coil</w:t>
      </w:r>
      <w:r w:rsidR="0085348E" w:rsidRPr="006F59FA">
        <w:rPr>
          <w:lang w:eastAsia="zh-CN"/>
        </w:rPr>
        <w:t>s or other embolic materials. Some patients with direct CCFs can be cured wi</w:t>
      </w:r>
      <w:r w:rsidR="00B14FB2" w:rsidRPr="006F59FA">
        <w:rPr>
          <w:lang w:eastAsia="zh-CN"/>
        </w:rPr>
        <w:t>th</w:t>
      </w:r>
      <w:r w:rsidR="0085348E" w:rsidRPr="006F59FA">
        <w:rPr>
          <w:lang w:eastAsia="zh-CN"/>
        </w:rPr>
        <w:t xml:space="preserve"> </w:t>
      </w:r>
      <w:r w:rsidR="00BA298D">
        <w:rPr>
          <w:lang w:eastAsia="zh-CN"/>
        </w:rPr>
        <w:t xml:space="preserve">the </w:t>
      </w:r>
      <w:r w:rsidR="00FD0A98" w:rsidRPr="006F59FA">
        <w:rPr>
          <w:lang w:eastAsia="zh-CN"/>
        </w:rPr>
        <w:t>deployment of a covered stent across the fistula</w:t>
      </w:r>
      <w:r w:rsidR="005B0846" w:rsidRPr="006F59FA">
        <w:rPr>
          <w:lang w:eastAsia="zh-CN"/>
        </w:rPr>
        <w:t xml:space="preserve"> through ICA</w:t>
      </w:r>
      <w:r w:rsidR="00FD0A98" w:rsidRPr="006F59FA">
        <w:rPr>
          <w:lang w:eastAsia="zh-CN"/>
        </w:rPr>
        <w:t xml:space="preserve">. </w:t>
      </w:r>
      <w:r w:rsidR="007E6729" w:rsidRPr="006F59FA">
        <w:rPr>
          <w:lang w:eastAsia="zh-CN"/>
        </w:rPr>
        <w:t xml:space="preserve">The disadvantage of </w:t>
      </w:r>
      <w:r w:rsidR="004F3B2F">
        <w:rPr>
          <w:lang w:eastAsia="zh-CN"/>
        </w:rPr>
        <w:t xml:space="preserve">the </w:t>
      </w:r>
      <w:r w:rsidR="007E6729" w:rsidRPr="006F59FA">
        <w:rPr>
          <w:lang w:eastAsia="zh-CN"/>
        </w:rPr>
        <w:t>covered stent is its stiffness making it difficult to navigate into the distal segment of ICA, particular</w:t>
      </w:r>
      <w:r w:rsidR="004F3B2F">
        <w:rPr>
          <w:lang w:eastAsia="zh-CN"/>
        </w:rPr>
        <w:t>ly</w:t>
      </w:r>
      <w:r w:rsidR="007E6729" w:rsidRPr="006F59FA">
        <w:rPr>
          <w:lang w:eastAsia="zh-CN"/>
        </w:rPr>
        <w:t xml:space="preserve"> in those patients with tortuous ICAs</w:t>
      </w:r>
      <w:r w:rsidR="007E6729" w:rsidRPr="006F59FA">
        <w:rPr>
          <w:vertAlign w:val="superscript"/>
          <w:lang w:eastAsia="zh-CN"/>
        </w:rPr>
        <w:t>7,8</w:t>
      </w:r>
      <w:r w:rsidR="007E6729" w:rsidRPr="006F59FA">
        <w:rPr>
          <w:lang w:eastAsia="zh-CN"/>
        </w:rPr>
        <w:t>.</w:t>
      </w:r>
      <w:r w:rsidR="007E6729" w:rsidRPr="006F59FA" w:rsidDel="007E33FC">
        <w:rPr>
          <w:lang w:eastAsia="zh-CN"/>
        </w:rPr>
        <w:t xml:space="preserve"> </w:t>
      </w:r>
      <w:r w:rsidR="00BA298D">
        <w:rPr>
          <w:lang w:eastAsia="zh-CN"/>
        </w:rPr>
        <w:t xml:space="preserve">A </w:t>
      </w:r>
      <w:r w:rsidR="007E6729" w:rsidRPr="006F59FA">
        <w:rPr>
          <w:bCs/>
        </w:rPr>
        <w:t>Flow Diverter</w:t>
      </w:r>
      <w:r w:rsidR="009335B5" w:rsidRPr="006F59FA">
        <w:rPr>
          <w:bCs/>
        </w:rPr>
        <w:t xml:space="preserve"> ha</w:t>
      </w:r>
      <w:r w:rsidR="005650CF" w:rsidRPr="006F59FA">
        <w:rPr>
          <w:bCs/>
        </w:rPr>
        <w:t>s</w:t>
      </w:r>
      <w:r w:rsidR="007E6729" w:rsidRPr="006F59FA">
        <w:rPr>
          <w:bCs/>
        </w:rPr>
        <w:t xml:space="preserve"> </w:t>
      </w:r>
      <w:r w:rsidR="00F7201B">
        <w:rPr>
          <w:rFonts w:hint="eastAsia"/>
          <w:bCs/>
          <w:lang w:eastAsia="zh-CN"/>
        </w:rPr>
        <w:t xml:space="preserve">also </w:t>
      </w:r>
      <w:r w:rsidR="007E6729" w:rsidRPr="006F59FA">
        <w:rPr>
          <w:bCs/>
        </w:rPr>
        <w:t xml:space="preserve">been used for the treatment of </w:t>
      </w:r>
      <w:r w:rsidR="007E6729" w:rsidRPr="006F59FA">
        <w:rPr>
          <w:shd w:val="clear" w:color="auto" w:fill="FFFFFF"/>
        </w:rPr>
        <w:t>direct</w:t>
      </w:r>
      <w:r w:rsidR="007E6729" w:rsidRPr="006F59FA">
        <w:rPr>
          <w:lang w:eastAsia="zh-CN"/>
        </w:rPr>
        <w:t> carotid-cavernous sinus fistulas, but it constitutes a new challenge</w:t>
      </w:r>
      <w:r w:rsidR="005650CF" w:rsidRPr="006F59FA">
        <w:rPr>
          <w:lang w:eastAsia="zh-CN"/>
        </w:rPr>
        <w:t xml:space="preserve"> and needs long term follow-up</w:t>
      </w:r>
      <w:r w:rsidR="007E6729" w:rsidRPr="006F59FA">
        <w:rPr>
          <w:vertAlign w:val="superscript"/>
          <w:lang w:eastAsia="zh-CN"/>
        </w:rPr>
        <w:t>9,10</w:t>
      </w:r>
      <w:r w:rsidR="007E6729" w:rsidRPr="006F59FA">
        <w:rPr>
          <w:lang w:eastAsia="zh-CN"/>
        </w:rPr>
        <w:t>.</w:t>
      </w:r>
    </w:p>
    <w:p w:rsidR="00FB19EF" w:rsidRPr="006F59FA" w:rsidRDefault="00FB19EF" w:rsidP="00FB19EF">
      <w:pPr>
        <w:rPr>
          <w:lang w:eastAsia="zh-CN"/>
        </w:rPr>
      </w:pPr>
    </w:p>
    <w:p w:rsidR="00FD0A98" w:rsidRPr="006F59FA" w:rsidRDefault="007E33FC" w:rsidP="00FB19EF">
      <w:pPr>
        <w:rPr>
          <w:strike/>
          <w:lang w:eastAsia="zh-CN"/>
        </w:rPr>
      </w:pPr>
      <w:r w:rsidRPr="006F59FA">
        <w:rPr>
          <w:lang w:eastAsia="zh-CN"/>
        </w:rPr>
        <w:t>Now t</w:t>
      </w:r>
      <w:r w:rsidR="002D09A1" w:rsidRPr="006F59FA">
        <w:rPr>
          <w:lang w:eastAsia="zh-CN"/>
        </w:rPr>
        <w:t xml:space="preserve">he most common transvenous route is via the inferior petrosal sinus. The critical step is to </w:t>
      </w:r>
      <w:r w:rsidR="009335B5" w:rsidRPr="006F59FA">
        <w:rPr>
          <w:lang w:eastAsia="zh-CN"/>
        </w:rPr>
        <w:t>i</w:t>
      </w:r>
      <w:r w:rsidR="002D09A1" w:rsidRPr="006F59FA">
        <w:rPr>
          <w:lang w:eastAsia="zh-CN"/>
        </w:rPr>
        <w:t xml:space="preserve">dentify the </w:t>
      </w:r>
      <w:r w:rsidR="004F3B2F" w:rsidRPr="006F59FA">
        <w:rPr>
          <w:lang w:eastAsia="zh-CN"/>
        </w:rPr>
        <w:t>IPS and</w:t>
      </w:r>
      <w:r w:rsidR="002D09A1" w:rsidRPr="006F59FA">
        <w:rPr>
          <w:lang w:eastAsia="zh-CN"/>
        </w:rPr>
        <w:t xml:space="preserve"> </w:t>
      </w:r>
      <w:r w:rsidR="00EE1B06" w:rsidRPr="006F59FA">
        <w:rPr>
          <w:lang w:eastAsia="zh-CN"/>
        </w:rPr>
        <w:t xml:space="preserve">navigate the </w:t>
      </w:r>
      <w:r w:rsidR="00F63DA3" w:rsidRPr="006F59FA">
        <w:rPr>
          <w:lang w:eastAsia="zh-CN"/>
        </w:rPr>
        <w:t>micro</w:t>
      </w:r>
      <w:r w:rsidR="00EE1B06" w:rsidRPr="006F59FA">
        <w:rPr>
          <w:lang w:eastAsia="zh-CN"/>
        </w:rPr>
        <w:t xml:space="preserve">catheters into the CS through the IPS. </w:t>
      </w:r>
      <w:r w:rsidR="002D09A1" w:rsidRPr="006F59FA">
        <w:rPr>
          <w:lang w:eastAsia="zh-CN"/>
        </w:rPr>
        <w:t xml:space="preserve">However, sometimes this route is not available (either due to anatomic variation or thrombosis). </w:t>
      </w:r>
      <w:r w:rsidR="00EE1B06" w:rsidRPr="006F59FA">
        <w:rPr>
          <w:lang w:eastAsia="zh-CN"/>
        </w:rPr>
        <w:t xml:space="preserve">If </w:t>
      </w:r>
      <w:r w:rsidR="004F3B2F">
        <w:rPr>
          <w:lang w:eastAsia="zh-CN"/>
        </w:rPr>
        <w:t>one</w:t>
      </w:r>
      <w:r w:rsidR="00EE1B06" w:rsidRPr="006F59FA">
        <w:rPr>
          <w:lang w:eastAsia="zh-CN"/>
        </w:rPr>
        <w:t xml:space="preserve"> tr</w:t>
      </w:r>
      <w:r w:rsidR="004F3B2F">
        <w:rPr>
          <w:lang w:eastAsia="zh-CN"/>
        </w:rPr>
        <w:t>ies</w:t>
      </w:r>
      <w:r w:rsidR="00EE1B06" w:rsidRPr="006F59FA">
        <w:rPr>
          <w:lang w:eastAsia="zh-CN"/>
        </w:rPr>
        <w:t xml:space="preserve"> to get through the IPS, complications may occur, especially bleeding. </w:t>
      </w:r>
      <w:r w:rsidR="002D09A1" w:rsidRPr="006F59FA">
        <w:rPr>
          <w:lang w:eastAsia="zh-CN"/>
        </w:rPr>
        <w:t xml:space="preserve">The </w:t>
      </w:r>
      <w:r w:rsidR="00F63DA3" w:rsidRPr="006F59FA">
        <w:rPr>
          <w:lang w:eastAsia="zh-CN"/>
        </w:rPr>
        <w:t>treatment can be completed</w:t>
      </w:r>
      <w:r w:rsidR="002D09A1" w:rsidRPr="006F59FA">
        <w:rPr>
          <w:lang w:eastAsia="zh-CN"/>
        </w:rPr>
        <w:t xml:space="preserve"> via </w:t>
      </w:r>
      <w:r w:rsidR="00F63DA3" w:rsidRPr="006F59FA">
        <w:rPr>
          <w:lang w:eastAsia="zh-CN"/>
        </w:rPr>
        <w:t xml:space="preserve">other </w:t>
      </w:r>
      <w:r w:rsidR="002D09A1" w:rsidRPr="006F59FA">
        <w:rPr>
          <w:lang w:eastAsia="zh-CN"/>
        </w:rPr>
        <w:t>venous routes such as the superior ophthalmic vein (SOV</w:t>
      </w:r>
      <w:r w:rsidR="004F3B2F" w:rsidRPr="006F59FA">
        <w:rPr>
          <w:lang w:eastAsia="zh-CN"/>
        </w:rPr>
        <w:t>),</w:t>
      </w:r>
      <w:r w:rsidR="00DC1FD9" w:rsidRPr="006F59FA">
        <w:rPr>
          <w:lang w:eastAsia="zh-CN"/>
        </w:rPr>
        <w:t xml:space="preserve"> </w:t>
      </w:r>
      <w:r w:rsidR="00BA298D">
        <w:rPr>
          <w:lang w:eastAsia="zh-CN"/>
        </w:rPr>
        <w:t xml:space="preserve">the </w:t>
      </w:r>
      <w:r w:rsidR="00DC1FD9" w:rsidRPr="006F59FA">
        <w:rPr>
          <w:lang w:eastAsia="zh-CN"/>
        </w:rPr>
        <w:t>vein of Labbe</w:t>
      </w:r>
      <w:r w:rsidR="00DC1FD9" w:rsidRPr="006F59FA">
        <w:rPr>
          <w:vertAlign w:val="superscript"/>
          <w:lang w:eastAsia="zh-CN"/>
        </w:rPr>
        <w:t>11,12</w:t>
      </w:r>
      <w:r w:rsidR="002D09A1" w:rsidRPr="006F59FA">
        <w:rPr>
          <w:lang w:eastAsia="zh-CN"/>
        </w:rPr>
        <w:t>.</w:t>
      </w:r>
    </w:p>
    <w:p w:rsidR="00FB19EF" w:rsidRPr="006F59FA" w:rsidRDefault="00FB19EF" w:rsidP="00FB19EF">
      <w:pPr>
        <w:rPr>
          <w:lang w:eastAsia="zh-CN"/>
        </w:rPr>
      </w:pPr>
    </w:p>
    <w:p w:rsidR="00FD0A98" w:rsidRPr="006F59FA" w:rsidRDefault="00530F91" w:rsidP="00FB19EF">
      <w:pPr>
        <w:rPr>
          <w:lang w:eastAsia="zh-CN"/>
        </w:rPr>
      </w:pPr>
      <w:r w:rsidRPr="006F59FA">
        <w:rPr>
          <w:lang w:eastAsia="zh-CN"/>
        </w:rPr>
        <w:t>C</w:t>
      </w:r>
      <w:r w:rsidR="00FD0A98" w:rsidRPr="006F59FA">
        <w:rPr>
          <w:lang w:eastAsia="zh-CN"/>
        </w:rPr>
        <w:t xml:space="preserve">oils can be </w:t>
      </w:r>
      <w:r w:rsidR="001279BE" w:rsidRPr="006F59FA">
        <w:rPr>
          <w:lang w:eastAsia="zh-CN"/>
        </w:rPr>
        <w:t>delivered</w:t>
      </w:r>
      <w:r w:rsidR="00FD0A98" w:rsidRPr="006F59FA">
        <w:rPr>
          <w:lang w:eastAsia="zh-CN"/>
        </w:rPr>
        <w:t xml:space="preserve"> into the CS</w:t>
      </w:r>
      <w:r w:rsidRPr="006F59FA">
        <w:rPr>
          <w:lang w:eastAsia="zh-CN"/>
        </w:rPr>
        <w:t xml:space="preserve"> through the microcatheter into the CS via the IPS,</w:t>
      </w:r>
      <w:r w:rsidR="00FD0A98" w:rsidRPr="006F59FA">
        <w:rPr>
          <w:lang w:eastAsia="zh-CN"/>
        </w:rPr>
        <w:t xml:space="preserve"> leading to fistula occlusion.</w:t>
      </w:r>
      <w:r w:rsidR="00FD0A98" w:rsidRPr="006F59FA">
        <w:t xml:space="preserve"> </w:t>
      </w:r>
      <w:r w:rsidR="00FD0A98" w:rsidRPr="006F59FA">
        <w:rPr>
          <w:lang w:eastAsia="zh-CN"/>
        </w:rPr>
        <w:t xml:space="preserve">However, the disadvantages of </w:t>
      </w:r>
      <w:r w:rsidR="00606485" w:rsidRPr="006F59FA">
        <w:rPr>
          <w:lang w:eastAsia="zh-CN"/>
        </w:rPr>
        <w:t xml:space="preserve">mere </w:t>
      </w:r>
      <w:r w:rsidR="00FD0A98" w:rsidRPr="006F59FA">
        <w:rPr>
          <w:lang w:eastAsia="zh-CN"/>
        </w:rPr>
        <w:t>coils are that</w:t>
      </w:r>
      <w:r w:rsidR="001279BE" w:rsidRPr="006F59FA">
        <w:rPr>
          <w:lang w:eastAsia="zh-CN"/>
        </w:rPr>
        <w:t xml:space="preserve"> they are</w:t>
      </w:r>
      <w:r w:rsidR="00FD0A98" w:rsidRPr="006F59FA">
        <w:rPr>
          <w:lang w:eastAsia="zh-CN"/>
        </w:rPr>
        <w:t xml:space="preserve"> very expensive</w:t>
      </w:r>
      <w:r w:rsidR="00685CDD" w:rsidRPr="006F59FA">
        <w:rPr>
          <w:lang w:eastAsia="zh-CN"/>
        </w:rPr>
        <w:t xml:space="preserve"> in our country</w:t>
      </w:r>
      <w:r w:rsidR="00925350" w:rsidRPr="006F59FA">
        <w:rPr>
          <w:lang w:eastAsia="zh-CN"/>
        </w:rPr>
        <w:t xml:space="preserve"> and </w:t>
      </w:r>
      <w:r w:rsidR="004B55F6" w:rsidRPr="006F59FA">
        <w:rPr>
          <w:lang w:eastAsia="zh-CN"/>
        </w:rPr>
        <w:t xml:space="preserve">because the cavernous sinus often contains multiple </w:t>
      </w:r>
      <w:proofErr w:type="spellStart"/>
      <w:r w:rsidR="004B55F6" w:rsidRPr="006F59FA">
        <w:rPr>
          <w:lang w:eastAsia="zh-CN"/>
        </w:rPr>
        <w:t>septae</w:t>
      </w:r>
      <w:proofErr w:type="spellEnd"/>
      <w:r w:rsidR="004B55F6" w:rsidRPr="006F59FA">
        <w:rPr>
          <w:lang w:eastAsia="zh-CN"/>
        </w:rPr>
        <w:t xml:space="preserve">, </w:t>
      </w:r>
      <w:r w:rsidR="00BA298D">
        <w:rPr>
          <w:lang w:eastAsia="zh-CN"/>
        </w:rPr>
        <w:t xml:space="preserve">the </w:t>
      </w:r>
      <w:r w:rsidR="00FD0A98" w:rsidRPr="006F59FA">
        <w:rPr>
          <w:lang w:eastAsia="zh-CN"/>
        </w:rPr>
        <w:t>residual fistula may occu</w:t>
      </w:r>
      <w:r w:rsidR="00685CDD" w:rsidRPr="006F59FA">
        <w:rPr>
          <w:lang w:eastAsia="zh-CN"/>
        </w:rPr>
        <w:t>r</w:t>
      </w:r>
      <w:r w:rsidR="00FD0A98" w:rsidRPr="006F59FA">
        <w:rPr>
          <w:lang w:eastAsia="zh-CN"/>
        </w:rPr>
        <w:t xml:space="preserve">. Furthermore, in CCFs with large CS, lots of coils are needed and </w:t>
      </w:r>
      <w:r w:rsidR="00606485" w:rsidRPr="006F59FA">
        <w:rPr>
          <w:lang w:eastAsia="zh-CN"/>
        </w:rPr>
        <w:t>space occupying effect of coils</w:t>
      </w:r>
      <w:r w:rsidR="00FD0A98" w:rsidRPr="006F59FA">
        <w:rPr>
          <w:lang w:eastAsia="zh-CN"/>
        </w:rPr>
        <w:t xml:space="preserve"> lead to difficulty in evaluating the patency of the</w:t>
      </w:r>
      <w:r w:rsidR="00ED6E09" w:rsidRPr="006F59FA">
        <w:rPr>
          <w:lang w:eastAsia="zh-CN"/>
        </w:rPr>
        <w:t xml:space="preserve"> nearby</w:t>
      </w:r>
      <w:r w:rsidR="00FD0A98" w:rsidRPr="006F59FA">
        <w:rPr>
          <w:lang w:eastAsia="zh-CN"/>
        </w:rPr>
        <w:t xml:space="preserve"> parent artery</w:t>
      </w:r>
      <w:r w:rsidR="00B14FB2" w:rsidRPr="006F59FA">
        <w:rPr>
          <w:vertAlign w:val="superscript"/>
          <w:lang w:eastAsia="zh-CN"/>
        </w:rPr>
        <w:t>6,1</w:t>
      </w:r>
      <w:r w:rsidR="00DC1FD9" w:rsidRPr="006F59FA">
        <w:rPr>
          <w:vertAlign w:val="superscript"/>
          <w:lang w:eastAsia="zh-CN"/>
        </w:rPr>
        <w:t>4</w:t>
      </w:r>
      <w:r w:rsidR="00FD0A98" w:rsidRPr="006F59FA">
        <w:rPr>
          <w:lang w:eastAsia="zh-CN"/>
        </w:rPr>
        <w:t>.</w:t>
      </w:r>
    </w:p>
    <w:p w:rsidR="00FB19EF" w:rsidRPr="006F59FA" w:rsidRDefault="00FB19EF" w:rsidP="00FB19EF">
      <w:pPr>
        <w:rPr>
          <w:lang w:eastAsia="zh-CN"/>
        </w:rPr>
      </w:pPr>
    </w:p>
    <w:p w:rsidR="00FD0A98" w:rsidRPr="006F59FA" w:rsidRDefault="00FD0A98" w:rsidP="00FB19EF">
      <w:pPr>
        <w:rPr>
          <w:vertAlign w:val="superscript"/>
          <w:lang w:eastAsia="zh-CN"/>
        </w:rPr>
      </w:pPr>
      <w:r w:rsidRPr="006F59FA">
        <w:rPr>
          <w:lang w:eastAsia="zh-CN"/>
        </w:rPr>
        <w:t xml:space="preserve">The physical properties of </w:t>
      </w:r>
      <w:r w:rsidR="000562B1" w:rsidRPr="006F59FA">
        <w:rPr>
          <w:lang w:eastAsia="zh-CN"/>
        </w:rPr>
        <w:t xml:space="preserve">mechanical occlusion but </w:t>
      </w:r>
      <w:r w:rsidR="00F54DB4" w:rsidRPr="006F59FA">
        <w:rPr>
          <w:lang w:eastAsia="zh-CN"/>
        </w:rPr>
        <w:t>non-adherent</w:t>
      </w:r>
      <w:r w:rsidR="000562B1" w:rsidRPr="006F59FA">
        <w:rPr>
          <w:lang w:eastAsia="zh-CN"/>
        </w:rPr>
        <w:t xml:space="preserve"> to the vessel wall of </w:t>
      </w:r>
      <w:r w:rsidR="00DB7534" w:rsidRPr="006F59FA">
        <w:rPr>
          <w:lang w:eastAsia="zh-CN"/>
        </w:rPr>
        <w:t>EVOH</w:t>
      </w:r>
      <w:r w:rsidRPr="006F59FA">
        <w:rPr>
          <w:lang w:eastAsia="zh-CN"/>
        </w:rPr>
        <w:t xml:space="preserve"> are excellent to fill minor fistulous </w:t>
      </w:r>
      <w:r w:rsidR="000562B1" w:rsidRPr="006F59FA">
        <w:rPr>
          <w:lang w:eastAsia="zh-CN"/>
        </w:rPr>
        <w:t>space</w:t>
      </w:r>
      <w:r w:rsidRPr="006F59FA">
        <w:rPr>
          <w:lang w:eastAsia="zh-CN"/>
        </w:rPr>
        <w:t>s in</w:t>
      </w:r>
      <w:r w:rsidR="000562B1" w:rsidRPr="006F59FA">
        <w:rPr>
          <w:lang w:eastAsia="zh-CN"/>
        </w:rPr>
        <w:t xml:space="preserve"> </w:t>
      </w:r>
      <w:r w:rsidR="00C963B0" w:rsidRPr="006F59FA">
        <w:rPr>
          <w:lang w:eastAsia="zh-CN"/>
        </w:rPr>
        <w:t>CCF</w:t>
      </w:r>
      <w:r w:rsidRPr="006F59FA">
        <w:rPr>
          <w:lang w:eastAsia="zh-CN"/>
        </w:rPr>
        <w:t xml:space="preserve">s. The treatment of a CCF </w:t>
      </w:r>
      <w:r w:rsidR="00C963B0" w:rsidRPr="006F59FA">
        <w:rPr>
          <w:lang w:eastAsia="zh-CN"/>
        </w:rPr>
        <w:t xml:space="preserve">case with EVOH </w:t>
      </w:r>
      <w:r w:rsidR="000562B1" w:rsidRPr="006F59FA">
        <w:rPr>
          <w:lang w:eastAsia="zh-CN"/>
        </w:rPr>
        <w:t>was</w:t>
      </w:r>
      <w:r w:rsidRPr="006F59FA">
        <w:rPr>
          <w:lang w:eastAsia="zh-CN"/>
        </w:rPr>
        <w:t xml:space="preserve"> reported by </w:t>
      </w:r>
      <w:proofErr w:type="spellStart"/>
      <w:r w:rsidRPr="006F59FA">
        <w:rPr>
          <w:lang w:eastAsia="zh-CN"/>
        </w:rPr>
        <w:t>Arat</w:t>
      </w:r>
      <w:proofErr w:type="spellEnd"/>
      <w:r w:rsidRPr="006F59FA">
        <w:rPr>
          <w:lang w:eastAsia="zh-CN"/>
        </w:rPr>
        <w:t xml:space="preserve"> et al</w:t>
      </w:r>
      <w:r w:rsidR="00F54DB4">
        <w:rPr>
          <w:lang w:eastAsia="zh-CN"/>
        </w:rPr>
        <w:t>.</w:t>
      </w:r>
      <w:r w:rsidRPr="006F59FA">
        <w:rPr>
          <w:lang w:eastAsia="zh-CN"/>
        </w:rPr>
        <w:t xml:space="preserve"> in</w:t>
      </w:r>
      <w:r w:rsidR="000562B1" w:rsidRPr="006F59FA">
        <w:rPr>
          <w:lang w:eastAsia="zh-CN"/>
        </w:rPr>
        <w:t xml:space="preserve"> </w:t>
      </w:r>
      <w:r w:rsidRPr="006F59FA">
        <w:rPr>
          <w:lang w:eastAsia="zh-CN"/>
        </w:rPr>
        <w:t xml:space="preserve">Turkey, where </w:t>
      </w:r>
      <w:r w:rsidR="00DB7534" w:rsidRPr="006F59FA">
        <w:rPr>
          <w:lang w:eastAsia="zh-CN"/>
        </w:rPr>
        <w:t>EVOH</w:t>
      </w:r>
      <w:r w:rsidRPr="006F59FA">
        <w:rPr>
          <w:lang w:eastAsia="zh-CN"/>
        </w:rPr>
        <w:t xml:space="preserve"> has been approved for clinical use since 1999</w:t>
      </w:r>
      <w:r w:rsidR="00B14FB2" w:rsidRPr="006F59FA">
        <w:rPr>
          <w:vertAlign w:val="superscript"/>
          <w:lang w:eastAsia="zh-CN"/>
        </w:rPr>
        <w:t>7,1</w:t>
      </w:r>
      <w:r w:rsidR="00DC1FD9" w:rsidRPr="006F59FA">
        <w:rPr>
          <w:vertAlign w:val="superscript"/>
          <w:lang w:eastAsia="zh-CN"/>
        </w:rPr>
        <w:t>5</w:t>
      </w:r>
      <w:r w:rsidRPr="006F59FA">
        <w:rPr>
          <w:lang w:eastAsia="zh-CN"/>
        </w:rPr>
        <w:t>.</w:t>
      </w:r>
      <w:r w:rsidR="008D440F" w:rsidRPr="006F59FA">
        <w:rPr>
          <w:vertAlign w:val="superscript"/>
          <w:lang w:eastAsia="zh-CN"/>
        </w:rPr>
        <w:t xml:space="preserve"> </w:t>
      </w:r>
    </w:p>
    <w:p w:rsidR="00FB19EF" w:rsidRPr="006F59FA" w:rsidRDefault="00FB19EF" w:rsidP="00FB19EF"/>
    <w:p w:rsidR="006759BF" w:rsidRPr="006F59FA" w:rsidRDefault="006759BF" w:rsidP="00FB19EF">
      <w:pPr>
        <w:rPr>
          <w:color w:val="auto"/>
          <w:lang w:eastAsia="zh-CN"/>
        </w:rPr>
      </w:pPr>
      <w:r w:rsidRPr="006F59FA">
        <w:t xml:space="preserve">We report successful </w:t>
      </w:r>
      <w:r w:rsidR="008C6492" w:rsidRPr="006F59FA">
        <w:rPr>
          <w:color w:val="auto"/>
          <w:lang w:eastAsia="zh-CN"/>
        </w:rPr>
        <w:t>transvenous</w:t>
      </w:r>
      <w:r w:rsidR="008C6492" w:rsidRPr="006F59FA">
        <w:t xml:space="preserve"> </w:t>
      </w:r>
      <w:r w:rsidRPr="006F59FA">
        <w:rPr>
          <w:lang w:eastAsia="zh-CN"/>
        </w:rPr>
        <w:t>treatment</w:t>
      </w:r>
      <w:r w:rsidRPr="006F59FA">
        <w:t xml:space="preserve"> of </w:t>
      </w:r>
      <w:r w:rsidR="00C363A0" w:rsidRPr="006F59FA">
        <w:rPr>
          <w:lang w:eastAsia="zh-CN"/>
        </w:rPr>
        <w:t>seven</w:t>
      </w:r>
      <w:r w:rsidR="00C363A0" w:rsidRPr="006F59FA">
        <w:t xml:space="preserve"> </w:t>
      </w:r>
      <w:r w:rsidRPr="006F59FA">
        <w:t>CCF</w:t>
      </w:r>
      <w:r w:rsidRPr="006F59FA">
        <w:rPr>
          <w:lang w:eastAsia="zh-CN"/>
        </w:rPr>
        <w:t xml:space="preserve"> patients using </w:t>
      </w:r>
      <w:r w:rsidRPr="006F59FA">
        <w:rPr>
          <w:color w:val="auto"/>
          <w:lang w:eastAsia="zh-CN"/>
        </w:rPr>
        <w:t xml:space="preserve">detachable coils and EVOH, three males and </w:t>
      </w:r>
      <w:r w:rsidR="00C363A0" w:rsidRPr="006F59FA">
        <w:rPr>
          <w:color w:val="auto"/>
          <w:lang w:eastAsia="zh-CN"/>
        </w:rPr>
        <w:t xml:space="preserve">four </w:t>
      </w:r>
      <w:r w:rsidRPr="006F59FA">
        <w:rPr>
          <w:color w:val="auto"/>
          <w:lang w:eastAsia="zh-CN"/>
        </w:rPr>
        <w:t xml:space="preserve">females with a mean age of 48.6 years old admitted into the Department of </w:t>
      </w:r>
      <w:r w:rsidRPr="006F59FA">
        <w:rPr>
          <w:bCs/>
          <w:color w:val="auto"/>
          <w:lang w:eastAsia="zh-CN"/>
        </w:rPr>
        <w:t>Neurosurgery, 1</w:t>
      </w:r>
      <w:r w:rsidRPr="006F59FA">
        <w:rPr>
          <w:bCs/>
          <w:color w:val="auto"/>
          <w:vertAlign w:val="superscript"/>
          <w:lang w:eastAsia="zh-CN"/>
        </w:rPr>
        <w:t>st</w:t>
      </w:r>
      <w:r w:rsidRPr="006F59FA">
        <w:rPr>
          <w:bCs/>
          <w:color w:val="auto"/>
          <w:lang w:eastAsia="zh-CN"/>
        </w:rPr>
        <w:t xml:space="preserve"> </w:t>
      </w:r>
      <w:r w:rsidR="00BA298D">
        <w:rPr>
          <w:bCs/>
          <w:color w:val="auto"/>
          <w:lang w:eastAsia="zh-CN"/>
        </w:rPr>
        <w:t>A</w:t>
      </w:r>
      <w:r w:rsidRPr="006F59FA">
        <w:rPr>
          <w:bCs/>
          <w:color w:val="auto"/>
          <w:lang w:eastAsia="zh-CN"/>
        </w:rPr>
        <w:t xml:space="preserve">ffiliated Hospital of Zhejiang University between 2014 and 2017. </w:t>
      </w:r>
      <w:r w:rsidR="004A535A" w:rsidRPr="006F59FA">
        <w:rPr>
          <w:bCs/>
          <w:color w:val="auto"/>
          <w:lang w:eastAsia="zh-CN"/>
        </w:rPr>
        <w:t xml:space="preserve">The details are shown in </w:t>
      </w:r>
      <w:r w:rsidR="004A535A" w:rsidRPr="006F59FA">
        <w:rPr>
          <w:b/>
          <w:bCs/>
          <w:color w:val="auto"/>
          <w:lang w:eastAsia="zh-CN"/>
        </w:rPr>
        <w:t>Table 1</w:t>
      </w:r>
      <w:r w:rsidRPr="006F59FA">
        <w:rPr>
          <w:color w:val="auto"/>
          <w:lang w:eastAsia="zh-CN"/>
        </w:rPr>
        <w:t xml:space="preserve">. </w:t>
      </w:r>
    </w:p>
    <w:p w:rsidR="00FB19EF" w:rsidRPr="006F59FA" w:rsidRDefault="00FB19EF" w:rsidP="00FB19EF">
      <w:pPr>
        <w:rPr>
          <w:lang w:eastAsia="zh-CN"/>
        </w:rPr>
      </w:pPr>
    </w:p>
    <w:p w:rsidR="006759BF" w:rsidRPr="006F59FA" w:rsidRDefault="006759BF" w:rsidP="00FB19EF">
      <w:pPr>
        <w:rPr>
          <w:lang w:eastAsia="zh-CN"/>
        </w:rPr>
      </w:pPr>
      <w:r w:rsidRPr="006F59FA">
        <w:rPr>
          <w:lang w:eastAsia="zh-CN"/>
        </w:rPr>
        <w:t>The final decision to treat with a trans</w:t>
      </w:r>
      <w:r w:rsidR="00F54DB4">
        <w:rPr>
          <w:lang w:eastAsia="zh-CN"/>
        </w:rPr>
        <w:t>-</w:t>
      </w:r>
      <w:r w:rsidRPr="006F59FA">
        <w:rPr>
          <w:lang w:eastAsia="zh-CN"/>
        </w:rPr>
        <w:t>arterial or transvenous approach was made after analysis of the clinical, images, and angiographic findings in each case.</w:t>
      </w:r>
      <w:r w:rsidRPr="006F59FA">
        <w:rPr>
          <w:color w:val="auto"/>
        </w:rPr>
        <w:t xml:space="preserve"> </w:t>
      </w:r>
      <w:r w:rsidRPr="006F59FA">
        <w:rPr>
          <w:lang w:eastAsia="zh-CN"/>
        </w:rPr>
        <w:t xml:space="preserve">All patients underwent digital </w:t>
      </w:r>
      <w:r w:rsidR="00F54DB4" w:rsidRPr="006F59FA">
        <w:rPr>
          <w:lang w:eastAsia="zh-CN"/>
        </w:rPr>
        <w:t>subtraction</w:t>
      </w:r>
      <w:r w:rsidRPr="006F59FA">
        <w:rPr>
          <w:lang w:eastAsia="zh-CN"/>
        </w:rPr>
        <w:t xml:space="preserve"> angiography (DSA), routine bilateral internal and external carotid angiography, vertebral arteriography for assessment of feeding arteries, sizes, venous drainage patterns of CCFs, and carotid artery compression test, and all the procedures were executed under general anesthesia.</w:t>
      </w:r>
    </w:p>
    <w:p w:rsidR="00FB19EF" w:rsidRPr="006F59FA" w:rsidRDefault="00FB19EF" w:rsidP="00FB19EF">
      <w:pPr>
        <w:rPr>
          <w:lang w:eastAsia="zh-CN"/>
        </w:rPr>
      </w:pPr>
    </w:p>
    <w:p w:rsidR="004F287F" w:rsidRPr="006F59FA" w:rsidRDefault="004F287F" w:rsidP="00FB19EF">
      <w:pPr>
        <w:rPr>
          <w:lang w:eastAsia="zh-CN"/>
        </w:rPr>
      </w:pPr>
      <w:r w:rsidRPr="006F59FA">
        <w:rPr>
          <w:lang w:eastAsia="zh-CN"/>
        </w:rPr>
        <w:t xml:space="preserve">Two microcatheters were navigated coaxially into the CS because of the large capacity of CS. One microcatheter was put </w:t>
      </w:r>
      <w:r w:rsidR="00FB19EF" w:rsidRPr="006F59FA">
        <w:rPr>
          <w:lang w:eastAsia="zh-CN"/>
        </w:rPr>
        <w:t xml:space="preserve">into </w:t>
      </w:r>
      <w:r w:rsidR="00BA298D">
        <w:rPr>
          <w:lang w:eastAsia="zh-CN"/>
        </w:rPr>
        <w:t xml:space="preserve">the </w:t>
      </w:r>
      <w:r w:rsidR="00FB19EF" w:rsidRPr="006F59FA">
        <w:rPr>
          <w:lang w:eastAsia="zh-CN"/>
        </w:rPr>
        <w:t>proximal</w:t>
      </w:r>
      <w:r w:rsidRPr="006F59FA">
        <w:rPr>
          <w:lang w:eastAsia="zh-CN"/>
        </w:rPr>
        <w:t xml:space="preserve"> position of the SOV, and the other into the center of the CS, which could make the coils well-distributed.</w:t>
      </w:r>
    </w:p>
    <w:p w:rsidR="00FB19EF" w:rsidRPr="006F59FA" w:rsidRDefault="00FB19EF" w:rsidP="00FB19EF">
      <w:pPr>
        <w:rPr>
          <w:lang w:eastAsia="zh-CN"/>
        </w:rPr>
      </w:pPr>
    </w:p>
    <w:p w:rsidR="00FD0A98" w:rsidRPr="006F59FA" w:rsidRDefault="00C876F7" w:rsidP="00FB19EF">
      <w:pPr>
        <w:rPr>
          <w:lang w:eastAsia="zh-CN"/>
        </w:rPr>
      </w:pPr>
      <w:r w:rsidRPr="006F59FA">
        <w:rPr>
          <w:lang w:eastAsia="zh-CN"/>
        </w:rPr>
        <w:t xml:space="preserve">Results of our </w:t>
      </w:r>
      <w:r w:rsidR="00D948DA" w:rsidRPr="006F59FA">
        <w:rPr>
          <w:lang w:eastAsia="zh-CN"/>
        </w:rPr>
        <w:t>study</w:t>
      </w:r>
      <w:r w:rsidRPr="006F59FA">
        <w:rPr>
          <w:lang w:eastAsia="zh-CN"/>
        </w:rPr>
        <w:t xml:space="preserve"> suggest that angiographic a</w:t>
      </w:r>
      <w:r w:rsidR="00AC1F63" w:rsidRPr="006F59FA">
        <w:rPr>
          <w:lang w:eastAsia="zh-CN"/>
        </w:rPr>
        <w:t>nd clinical outcomes of endovas</w:t>
      </w:r>
      <w:r w:rsidRPr="006F59FA">
        <w:rPr>
          <w:lang w:eastAsia="zh-CN"/>
        </w:rPr>
        <w:t xml:space="preserve">cular embolization </w:t>
      </w:r>
      <w:r w:rsidR="00D948DA" w:rsidRPr="006F59FA">
        <w:rPr>
          <w:lang w:eastAsia="zh-CN"/>
        </w:rPr>
        <w:t xml:space="preserve">by the transvenous approach </w:t>
      </w:r>
      <w:r w:rsidRPr="006F59FA">
        <w:rPr>
          <w:lang w:eastAsia="zh-CN"/>
        </w:rPr>
        <w:t xml:space="preserve">remain relatively </w:t>
      </w:r>
      <w:r w:rsidR="00D948DA" w:rsidRPr="006F59FA">
        <w:rPr>
          <w:lang w:eastAsia="zh-CN"/>
        </w:rPr>
        <w:t>effective</w:t>
      </w:r>
      <w:r w:rsidRPr="006F59FA">
        <w:rPr>
          <w:lang w:eastAsia="zh-CN"/>
        </w:rPr>
        <w:t xml:space="preserve"> at midterm follow-up, but </w:t>
      </w:r>
      <w:r w:rsidR="00D948DA" w:rsidRPr="006F59FA">
        <w:rPr>
          <w:lang w:eastAsia="zh-CN"/>
        </w:rPr>
        <w:t>more cases</w:t>
      </w:r>
      <w:r w:rsidRPr="006F59FA">
        <w:rPr>
          <w:lang w:eastAsia="zh-CN"/>
        </w:rPr>
        <w:t xml:space="preserve"> and long-term </w:t>
      </w:r>
      <w:r w:rsidR="005B40CF" w:rsidRPr="006F59FA">
        <w:rPr>
          <w:lang w:eastAsia="zh-CN"/>
        </w:rPr>
        <w:t xml:space="preserve">follow-up </w:t>
      </w:r>
      <w:r w:rsidR="00EE444B">
        <w:rPr>
          <w:rFonts w:hint="eastAsia"/>
          <w:lang w:eastAsia="zh-CN"/>
        </w:rPr>
        <w:t xml:space="preserve">for at least 2 years </w:t>
      </w:r>
      <w:r w:rsidR="005B40CF" w:rsidRPr="006F59FA">
        <w:rPr>
          <w:lang w:eastAsia="zh-CN"/>
        </w:rPr>
        <w:t>are needed</w:t>
      </w:r>
      <w:r w:rsidRPr="006F59FA">
        <w:rPr>
          <w:lang w:eastAsia="zh-CN"/>
        </w:rPr>
        <w:t>.</w:t>
      </w:r>
      <w:r w:rsidR="00AD1737" w:rsidRPr="006F59FA">
        <w:t xml:space="preserve"> </w:t>
      </w:r>
      <w:r w:rsidR="00AD1737" w:rsidRPr="006F59FA">
        <w:rPr>
          <w:lang w:eastAsia="zh-CN"/>
        </w:rPr>
        <w:t xml:space="preserve">Fortunately, there are no complications during our procedures. </w:t>
      </w:r>
      <w:r w:rsidR="007D0476" w:rsidRPr="006F59FA">
        <w:rPr>
          <w:lang w:eastAsia="zh-CN"/>
        </w:rPr>
        <w:t xml:space="preserve">But complications are reported in some articles, for example, cranial nerve palsy, ICA dissection, blurred vision </w:t>
      </w:r>
      <w:r w:rsidR="003E31B2">
        <w:rPr>
          <w:rFonts w:hint="eastAsia"/>
          <w:lang w:eastAsia="zh-CN"/>
        </w:rPr>
        <w:t>and so on</w:t>
      </w:r>
      <w:r w:rsidR="007D0476" w:rsidRPr="006F59FA">
        <w:rPr>
          <w:lang w:eastAsia="zh-CN"/>
        </w:rPr>
        <w:t>, and the overall procedure-related complication rate was 10.6%, with a permanent complication rate of 3.5%</w:t>
      </w:r>
      <w:r w:rsidR="00E979C1" w:rsidRPr="006F59FA">
        <w:rPr>
          <w:vertAlign w:val="superscript"/>
          <w:lang w:eastAsia="zh-CN"/>
        </w:rPr>
        <w:t>2,6,16</w:t>
      </w:r>
      <w:r w:rsidR="007D0476" w:rsidRPr="006F59FA">
        <w:rPr>
          <w:lang w:eastAsia="zh-CN"/>
        </w:rPr>
        <w:t>.</w:t>
      </w:r>
    </w:p>
    <w:p w:rsidR="00FB19EF" w:rsidRPr="006F59FA" w:rsidRDefault="00FB19EF" w:rsidP="00FB19EF">
      <w:pPr>
        <w:rPr>
          <w:lang w:eastAsia="zh-CN"/>
        </w:rPr>
      </w:pPr>
    </w:p>
    <w:p w:rsidR="00FD0A98" w:rsidRPr="006F59FA" w:rsidRDefault="00B778C5" w:rsidP="00FB19EF">
      <w:pPr>
        <w:rPr>
          <w:lang w:eastAsia="zh-CN"/>
        </w:rPr>
      </w:pPr>
      <w:r w:rsidRPr="006F59FA">
        <w:rPr>
          <w:lang w:eastAsia="zh-CN"/>
        </w:rPr>
        <w:t>This study presents the technique of endovascular treatment of CCFs by the transvenous approach through IPS, illuminating the feasibility and safety of the approach.</w:t>
      </w:r>
    </w:p>
    <w:p w:rsidR="00FB19EF" w:rsidRPr="006F59FA" w:rsidRDefault="00FB19EF" w:rsidP="00FB19EF">
      <w:pPr>
        <w:pStyle w:val="NormalWeb"/>
        <w:spacing w:before="0" w:beforeAutospacing="0" w:after="0" w:afterAutospacing="0"/>
        <w:rPr>
          <w:b/>
          <w:bCs/>
        </w:rPr>
      </w:pPr>
    </w:p>
    <w:p w:rsidR="00FD0A98" w:rsidRPr="006F59FA" w:rsidRDefault="00FD0A98" w:rsidP="00FB19EF">
      <w:pPr>
        <w:pStyle w:val="NormalWeb"/>
        <w:spacing w:before="0" w:beforeAutospacing="0" w:after="0" w:afterAutospacing="0"/>
        <w:rPr>
          <w:color w:val="808080"/>
        </w:rPr>
      </w:pPr>
      <w:r w:rsidRPr="006F59FA">
        <w:rPr>
          <w:b/>
          <w:bCs/>
        </w:rPr>
        <w:t xml:space="preserve">ACKNOWLEDGMENTS: </w:t>
      </w:r>
      <w:bookmarkStart w:id="0" w:name="_GoBack"/>
      <w:bookmarkEnd w:id="0"/>
    </w:p>
    <w:p w:rsidR="00FD0A98" w:rsidRPr="006F59FA" w:rsidRDefault="00FD0A98" w:rsidP="00FB19EF">
      <w:pPr>
        <w:rPr>
          <w:b/>
          <w:bCs/>
          <w:color w:val="auto"/>
          <w:lang w:eastAsia="zh-CN"/>
        </w:rPr>
      </w:pPr>
      <w:r w:rsidRPr="006F59FA">
        <w:rPr>
          <w:color w:val="auto"/>
        </w:rPr>
        <w:t>We acknowledge</w:t>
      </w:r>
      <w:r w:rsidRPr="006F59FA">
        <w:rPr>
          <w:color w:val="auto"/>
          <w:lang w:eastAsia="zh-CN"/>
        </w:rPr>
        <w:t xml:space="preserve"> fellowship from the Interventional Radiology Center of </w:t>
      </w:r>
      <w:r w:rsidRPr="006F59FA">
        <w:rPr>
          <w:bCs/>
          <w:color w:val="auto"/>
          <w:lang w:eastAsia="zh-CN"/>
        </w:rPr>
        <w:t>1</w:t>
      </w:r>
      <w:r w:rsidRPr="006F59FA">
        <w:rPr>
          <w:bCs/>
          <w:color w:val="auto"/>
          <w:vertAlign w:val="superscript"/>
          <w:lang w:eastAsia="zh-CN"/>
        </w:rPr>
        <w:t>st</w:t>
      </w:r>
      <w:r w:rsidRPr="006F59FA">
        <w:rPr>
          <w:bCs/>
          <w:color w:val="auto"/>
          <w:lang w:eastAsia="zh-CN"/>
        </w:rPr>
        <w:t xml:space="preserve"> </w:t>
      </w:r>
      <w:r w:rsidR="00BA298D">
        <w:rPr>
          <w:bCs/>
          <w:color w:val="auto"/>
          <w:lang w:eastAsia="zh-CN"/>
        </w:rPr>
        <w:t>A</w:t>
      </w:r>
      <w:r w:rsidRPr="006F59FA">
        <w:rPr>
          <w:bCs/>
          <w:color w:val="auto"/>
          <w:lang w:eastAsia="zh-CN"/>
        </w:rPr>
        <w:t>ffiliated Hospital of Zhejiang University.</w:t>
      </w:r>
    </w:p>
    <w:p w:rsidR="00FB19EF" w:rsidRPr="006F59FA" w:rsidRDefault="00FB19EF" w:rsidP="00FB19EF">
      <w:pPr>
        <w:pStyle w:val="NormalWeb"/>
        <w:spacing w:before="0" w:beforeAutospacing="0" w:after="0" w:afterAutospacing="0"/>
        <w:rPr>
          <w:b/>
        </w:rPr>
      </w:pPr>
    </w:p>
    <w:p w:rsidR="00FD0A98" w:rsidRPr="006F59FA" w:rsidRDefault="00FD0A98" w:rsidP="00FB19EF">
      <w:pPr>
        <w:pStyle w:val="NormalWeb"/>
        <w:spacing w:before="0" w:beforeAutospacing="0" w:after="0" w:afterAutospacing="0"/>
        <w:rPr>
          <w:color w:val="808080"/>
        </w:rPr>
      </w:pPr>
      <w:r w:rsidRPr="006F59FA">
        <w:rPr>
          <w:b/>
        </w:rPr>
        <w:t>DISCLOSURES</w:t>
      </w:r>
      <w:r w:rsidRPr="006F59FA">
        <w:rPr>
          <w:b/>
          <w:bCs/>
        </w:rPr>
        <w:t xml:space="preserve">: </w:t>
      </w:r>
    </w:p>
    <w:p w:rsidR="00FD0A98" w:rsidRPr="006F59FA" w:rsidRDefault="00FD0A98" w:rsidP="00FB19EF">
      <w:pPr>
        <w:rPr>
          <w:color w:val="808080"/>
          <w:lang w:eastAsia="zh-CN"/>
        </w:rPr>
      </w:pPr>
      <w:r w:rsidRPr="006F59FA">
        <w:rPr>
          <w:color w:val="auto"/>
        </w:rPr>
        <w:t>The authors have nothing to disclose</w:t>
      </w:r>
      <w:r w:rsidRPr="006F59FA">
        <w:rPr>
          <w:color w:val="808080"/>
        </w:rPr>
        <w:t>.</w:t>
      </w:r>
    </w:p>
    <w:p w:rsidR="003452B9" w:rsidRPr="006F59FA" w:rsidRDefault="003452B9" w:rsidP="00FB19EF">
      <w:pPr>
        <w:rPr>
          <w:color w:val="808080"/>
          <w:lang w:eastAsia="zh-CN"/>
        </w:rPr>
      </w:pPr>
    </w:p>
    <w:p w:rsidR="00FD2108" w:rsidRPr="006F59FA" w:rsidRDefault="00FD0A98" w:rsidP="00FB19EF">
      <w:pPr>
        <w:rPr>
          <w:b/>
          <w:bCs/>
          <w:lang w:eastAsia="zh-CN"/>
        </w:rPr>
      </w:pPr>
      <w:r w:rsidRPr="006F59FA">
        <w:rPr>
          <w:b/>
          <w:bCs/>
        </w:rPr>
        <w:t>REFERENCES:</w:t>
      </w:r>
    </w:p>
    <w:p w:rsidR="00FD2108" w:rsidRPr="006F59FA" w:rsidRDefault="00FD2108" w:rsidP="00BA298D">
      <w:pPr>
        <w:numPr>
          <w:ilvl w:val="0"/>
          <w:numId w:val="29"/>
        </w:numPr>
        <w:ind w:left="0" w:firstLine="0"/>
        <w:rPr>
          <w:lang w:eastAsia="zh-CN"/>
        </w:rPr>
      </w:pPr>
      <w:r w:rsidRPr="006F59FA">
        <w:rPr>
          <w:lang w:eastAsia="zh-CN"/>
        </w:rPr>
        <w:t xml:space="preserve">Barrow DL, Spector RH, Braun IF, et al. Classification and treatment of spontaneous carotid-cavernous sinus fistulas. </w:t>
      </w:r>
      <w:r w:rsidRPr="00161BF8">
        <w:rPr>
          <w:i/>
          <w:lang w:eastAsia="zh-CN"/>
        </w:rPr>
        <w:t xml:space="preserve">Journal </w:t>
      </w:r>
      <w:r w:rsidR="00FB19EF" w:rsidRPr="00161BF8">
        <w:rPr>
          <w:i/>
          <w:lang w:eastAsia="zh-CN"/>
        </w:rPr>
        <w:t>of Neurosurgery</w:t>
      </w:r>
      <w:r w:rsidRPr="006F59FA">
        <w:rPr>
          <w:lang w:eastAsia="zh-CN"/>
        </w:rPr>
        <w:t>. 62:248–56(1985).</w:t>
      </w:r>
    </w:p>
    <w:p w:rsidR="00FD0A98" w:rsidRPr="006F59FA" w:rsidRDefault="00FD0A98" w:rsidP="00BA298D">
      <w:pPr>
        <w:pStyle w:val="ListParagraph"/>
        <w:numPr>
          <w:ilvl w:val="0"/>
          <w:numId w:val="29"/>
        </w:numPr>
        <w:ind w:left="0" w:firstLine="0"/>
        <w:rPr>
          <w:lang w:eastAsia="zh-CN"/>
        </w:rPr>
      </w:pPr>
      <w:r w:rsidRPr="006F59FA">
        <w:rPr>
          <w:lang w:eastAsia="zh-CN"/>
        </w:rPr>
        <w:t>Meyers PM, Halbach VV, Dowd CF, et</w:t>
      </w:r>
      <w:r w:rsidR="00CF471C">
        <w:rPr>
          <w:rFonts w:hint="eastAsia"/>
          <w:lang w:eastAsia="zh-CN"/>
        </w:rPr>
        <w:t xml:space="preserve"> </w:t>
      </w:r>
      <w:r w:rsidRPr="006F59FA">
        <w:rPr>
          <w:lang w:eastAsia="zh-CN"/>
        </w:rPr>
        <w:t xml:space="preserve">al. Dural carotid cavernous fistula: definitive endovascular management and long-term follow-up. </w:t>
      </w:r>
      <w:r w:rsidR="00A953D2" w:rsidRPr="00161BF8">
        <w:rPr>
          <w:i/>
          <w:lang w:eastAsia="zh-CN"/>
        </w:rPr>
        <w:t>American Journal of Ophthalmology</w:t>
      </w:r>
      <w:r w:rsidR="002F3DA1" w:rsidRPr="006F59FA">
        <w:rPr>
          <w:lang w:eastAsia="zh-CN"/>
        </w:rPr>
        <w:t>.</w:t>
      </w:r>
      <w:r w:rsidRPr="006F59FA">
        <w:rPr>
          <w:lang w:eastAsia="zh-CN"/>
        </w:rPr>
        <w:t xml:space="preserve"> 134:85–92</w:t>
      </w:r>
      <w:r w:rsidR="00A953D2" w:rsidRPr="006F59FA">
        <w:rPr>
          <w:lang w:eastAsia="zh-CN"/>
        </w:rPr>
        <w:t>(2002)</w:t>
      </w:r>
      <w:r w:rsidRPr="006F59FA">
        <w:rPr>
          <w:lang w:eastAsia="zh-CN"/>
        </w:rPr>
        <w:t>.</w:t>
      </w:r>
    </w:p>
    <w:p w:rsidR="00FD0A98" w:rsidRPr="006F59FA" w:rsidRDefault="00FD0A98" w:rsidP="00BA298D">
      <w:pPr>
        <w:pStyle w:val="ListParagraph"/>
        <w:numPr>
          <w:ilvl w:val="0"/>
          <w:numId w:val="29"/>
        </w:numPr>
        <w:ind w:left="0" w:firstLine="0"/>
        <w:rPr>
          <w:lang w:eastAsia="zh-CN"/>
        </w:rPr>
      </w:pPr>
      <w:proofErr w:type="spellStart"/>
      <w:r w:rsidRPr="006F59FA">
        <w:rPr>
          <w:lang w:eastAsia="zh-CN"/>
        </w:rPr>
        <w:t>Mitsuhashi</w:t>
      </w:r>
      <w:proofErr w:type="spellEnd"/>
      <w:r w:rsidRPr="006F59FA">
        <w:rPr>
          <w:lang w:eastAsia="zh-CN"/>
        </w:rPr>
        <w:t xml:space="preserve"> Y, </w:t>
      </w:r>
      <w:proofErr w:type="spellStart"/>
      <w:r w:rsidRPr="006F59FA">
        <w:rPr>
          <w:lang w:eastAsia="zh-CN"/>
        </w:rPr>
        <w:t>hayasaki</w:t>
      </w:r>
      <w:proofErr w:type="spellEnd"/>
      <w:r w:rsidRPr="006F59FA">
        <w:rPr>
          <w:lang w:eastAsia="zh-CN"/>
        </w:rPr>
        <w:t xml:space="preserve"> K, Kawakami T, et al. Dural venous system in the cavernous sinus: a literature review and embryological, functional, and endovascular clinical considerations. </w:t>
      </w:r>
      <w:proofErr w:type="spellStart"/>
      <w:r w:rsidR="002F3DA1" w:rsidRPr="00161BF8">
        <w:rPr>
          <w:i/>
          <w:lang w:eastAsia="zh-CN"/>
        </w:rPr>
        <w:t>Neurologia</w:t>
      </w:r>
      <w:proofErr w:type="spellEnd"/>
      <w:r w:rsidR="002F3DA1" w:rsidRPr="00161BF8">
        <w:rPr>
          <w:i/>
          <w:lang w:eastAsia="zh-CN"/>
        </w:rPr>
        <w:t xml:space="preserve"> Medico-chirurgica</w:t>
      </w:r>
      <w:r w:rsidR="002F3DA1" w:rsidRPr="006F59FA">
        <w:rPr>
          <w:lang w:eastAsia="zh-CN"/>
        </w:rPr>
        <w:t>.</w:t>
      </w:r>
      <w:r w:rsidRPr="006F59FA">
        <w:rPr>
          <w:lang w:eastAsia="zh-CN"/>
        </w:rPr>
        <w:t>56:326–39</w:t>
      </w:r>
      <w:r w:rsidR="002F3DA1" w:rsidRPr="006F59FA">
        <w:rPr>
          <w:lang w:eastAsia="zh-CN"/>
        </w:rPr>
        <w:t>(2016)</w:t>
      </w:r>
      <w:r w:rsidRPr="006F59FA">
        <w:rPr>
          <w:lang w:eastAsia="zh-CN"/>
        </w:rPr>
        <w:t>.</w:t>
      </w:r>
    </w:p>
    <w:p w:rsidR="00FD0A98" w:rsidRPr="006F59FA" w:rsidRDefault="00FD0A98" w:rsidP="00BA298D">
      <w:pPr>
        <w:pStyle w:val="ListParagraph"/>
        <w:numPr>
          <w:ilvl w:val="0"/>
          <w:numId w:val="29"/>
        </w:numPr>
        <w:ind w:left="0" w:firstLine="0"/>
        <w:rPr>
          <w:lang w:eastAsia="zh-CN"/>
        </w:rPr>
      </w:pPr>
      <w:proofErr w:type="spellStart"/>
      <w:r w:rsidRPr="006F59FA">
        <w:rPr>
          <w:lang w:eastAsia="zh-CN"/>
        </w:rPr>
        <w:t>Stiebel</w:t>
      </w:r>
      <w:proofErr w:type="spellEnd"/>
      <w:r w:rsidRPr="006F59FA">
        <w:rPr>
          <w:lang w:eastAsia="zh-CN"/>
        </w:rPr>
        <w:t xml:space="preserve">-Kalish h, </w:t>
      </w:r>
      <w:proofErr w:type="spellStart"/>
      <w:r w:rsidRPr="006F59FA">
        <w:rPr>
          <w:lang w:eastAsia="zh-CN"/>
        </w:rPr>
        <w:t>setton</w:t>
      </w:r>
      <w:proofErr w:type="spellEnd"/>
      <w:r w:rsidRPr="006F59FA">
        <w:rPr>
          <w:lang w:eastAsia="zh-CN"/>
        </w:rPr>
        <w:t xml:space="preserve"> A, </w:t>
      </w:r>
      <w:proofErr w:type="spellStart"/>
      <w:r w:rsidRPr="006F59FA">
        <w:rPr>
          <w:lang w:eastAsia="zh-CN"/>
        </w:rPr>
        <w:t>nimii</w:t>
      </w:r>
      <w:proofErr w:type="spellEnd"/>
      <w:r w:rsidRPr="006F59FA">
        <w:rPr>
          <w:lang w:eastAsia="zh-CN"/>
        </w:rPr>
        <w:t xml:space="preserve"> Y, et al. Cavernous sinus </w:t>
      </w:r>
      <w:proofErr w:type="spellStart"/>
      <w:r w:rsidRPr="006F59FA">
        <w:rPr>
          <w:lang w:eastAsia="zh-CN"/>
        </w:rPr>
        <w:t>dural</w:t>
      </w:r>
      <w:proofErr w:type="spellEnd"/>
      <w:r w:rsidRPr="006F59FA">
        <w:rPr>
          <w:lang w:eastAsia="zh-CN"/>
        </w:rPr>
        <w:t xml:space="preserve"> arteriovenous malformations: patterns of venous drainage are related to clinical signs and symptoms. </w:t>
      </w:r>
      <w:r w:rsidRPr="00161BF8">
        <w:rPr>
          <w:i/>
          <w:lang w:eastAsia="zh-CN"/>
        </w:rPr>
        <w:t>Ophthalmology</w:t>
      </w:r>
      <w:r w:rsidR="002F3DA1" w:rsidRPr="00161BF8">
        <w:rPr>
          <w:i/>
          <w:lang w:eastAsia="zh-CN"/>
        </w:rPr>
        <w:t>.</w:t>
      </w:r>
      <w:r w:rsidRPr="006F59FA">
        <w:rPr>
          <w:lang w:eastAsia="zh-CN"/>
        </w:rPr>
        <w:t>109:1685–91</w:t>
      </w:r>
      <w:r w:rsidR="002F3DA1" w:rsidRPr="006F59FA">
        <w:rPr>
          <w:lang w:eastAsia="zh-CN"/>
        </w:rPr>
        <w:t>(2002)</w:t>
      </w:r>
      <w:r w:rsidRPr="006F59FA">
        <w:rPr>
          <w:lang w:eastAsia="zh-CN"/>
        </w:rPr>
        <w:t>.</w:t>
      </w:r>
    </w:p>
    <w:p w:rsidR="00FD0A98" w:rsidRPr="006F59FA" w:rsidRDefault="00FD0A98" w:rsidP="00BA298D">
      <w:pPr>
        <w:pStyle w:val="ListParagraph"/>
        <w:numPr>
          <w:ilvl w:val="0"/>
          <w:numId w:val="29"/>
        </w:numPr>
        <w:ind w:left="0" w:firstLine="0"/>
        <w:rPr>
          <w:lang w:eastAsia="zh-CN"/>
        </w:rPr>
      </w:pPr>
      <w:proofErr w:type="spellStart"/>
      <w:r w:rsidRPr="006F59FA">
        <w:rPr>
          <w:lang w:eastAsia="zh-CN"/>
        </w:rPr>
        <w:t>JahanR</w:t>
      </w:r>
      <w:proofErr w:type="spellEnd"/>
      <w:r w:rsidRPr="006F59FA">
        <w:rPr>
          <w:lang w:eastAsia="zh-CN"/>
        </w:rPr>
        <w:t xml:space="preserve">, </w:t>
      </w:r>
      <w:proofErr w:type="spellStart"/>
      <w:r w:rsidRPr="006F59FA">
        <w:rPr>
          <w:lang w:eastAsia="zh-CN"/>
        </w:rPr>
        <w:t>MurayamaY</w:t>
      </w:r>
      <w:proofErr w:type="spellEnd"/>
      <w:r w:rsidRPr="006F59FA">
        <w:rPr>
          <w:lang w:eastAsia="zh-CN"/>
        </w:rPr>
        <w:t xml:space="preserve">, </w:t>
      </w:r>
      <w:proofErr w:type="spellStart"/>
      <w:r w:rsidRPr="006F59FA">
        <w:rPr>
          <w:lang w:eastAsia="zh-CN"/>
        </w:rPr>
        <w:t>GobinYP</w:t>
      </w:r>
      <w:proofErr w:type="spellEnd"/>
      <w:r w:rsidRPr="006F59FA">
        <w:rPr>
          <w:lang w:eastAsia="zh-CN"/>
        </w:rPr>
        <w:t>, et al. Embolization of arteriovenous</w:t>
      </w:r>
      <w:r w:rsidR="00784711">
        <w:rPr>
          <w:lang w:eastAsia="zh-CN"/>
        </w:rPr>
        <w:t xml:space="preserve"> mal</w:t>
      </w:r>
      <w:r w:rsidRPr="006F59FA">
        <w:rPr>
          <w:lang w:eastAsia="zh-CN"/>
        </w:rPr>
        <w:t xml:space="preserve">formations with </w:t>
      </w:r>
      <w:r w:rsidR="00DB7534" w:rsidRPr="006F59FA">
        <w:rPr>
          <w:lang w:eastAsia="zh-CN"/>
        </w:rPr>
        <w:t>EVOH</w:t>
      </w:r>
      <w:r w:rsidRPr="006F59FA">
        <w:rPr>
          <w:lang w:eastAsia="zh-CN"/>
        </w:rPr>
        <w:t xml:space="preserve">: clinicopathological experience in 23 patients. </w:t>
      </w:r>
      <w:r w:rsidRPr="00161BF8">
        <w:rPr>
          <w:i/>
          <w:lang w:eastAsia="zh-CN"/>
        </w:rPr>
        <w:t>Neurosurgery</w:t>
      </w:r>
      <w:r w:rsidR="002F3DA1" w:rsidRPr="00161BF8">
        <w:rPr>
          <w:i/>
          <w:lang w:eastAsia="zh-CN"/>
        </w:rPr>
        <w:t>.</w:t>
      </w:r>
      <w:r w:rsidR="002F3DA1" w:rsidRPr="006F59FA">
        <w:rPr>
          <w:lang w:eastAsia="zh-CN"/>
        </w:rPr>
        <w:t xml:space="preserve"> </w:t>
      </w:r>
      <w:r w:rsidRPr="006F59FA">
        <w:rPr>
          <w:lang w:eastAsia="zh-CN"/>
        </w:rPr>
        <w:t>48:984–95; discussion 995–87</w:t>
      </w:r>
      <w:r w:rsidR="002F3DA1" w:rsidRPr="006F59FA">
        <w:rPr>
          <w:lang w:eastAsia="zh-CN"/>
        </w:rPr>
        <w:t xml:space="preserve"> (2001)</w:t>
      </w:r>
      <w:r w:rsidRPr="006F59FA">
        <w:rPr>
          <w:lang w:eastAsia="zh-CN"/>
        </w:rPr>
        <w:t>.</w:t>
      </w:r>
    </w:p>
    <w:p w:rsidR="00FD0A98" w:rsidRPr="006F59FA" w:rsidRDefault="00FD0A98" w:rsidP="00BA298D">
      <w:pPr>
        <w:pStyle w:val="ListParagraph"/>
        <w:numPr>
          <w:ilvl w:val="0"/>
          <w:numId w:val="29"/>
        </w:numPr>
        <w:ind w:left="0" w:firstLine="0"/>
        <w:rPr>
          <w:lang w:eastAsia="zh-CN"/>
        </w:rPr>
      </w:pPr>
      <w:r w:rsidRPr="006F59FA">
        <w:rPr>
          <w:lang w:eastAsia="zh-CN"/>
        </w:rPr>
        <w:t xml:space="preserve">Neil R. Miller, Dural carotid-cavernous fistulas epidemiology, clinical presentation, and management. </w:t>
      </w:r>
      <w:r w:rsidRPr="00161BF8">
        <w:rPr>
          <w:i/>
          <w:lang w:eastAsia="zh-CN"/>
        </w:rPr>
        <w:t>Neurosurg</w:t>
      </w:r>
      <w:r w:rsidR="00D274E9" w:rsidRPr="00161BF8">
        <w:rPr>
          <w:i/>
          <w:lang w:eastAsia="zh-CN"/>
        </w:rPr>
        <w:t>e</w:t>
      </w:r>
      <w:r w:rsidR="002F3DA1" w:rsidRPr="00161BF8">
        <w:rPr>
          <w:i/>
          <w:lang w:eastAsia="zh-CN"/>
        </w:rPr>
        <w:t>ry</w:t>
      </w:r>
      <w:r w:rsidRPr="00161BF8">
        <w:rPr>
          <w:i/>
          <w:lang w:eastAsia="zh-CN"/>
        </w:rPr>
        <w:t xml:space="preserve"> Clin</w:t>
      </w:r>
      <w:r w:rsidR="002F3DA1" w:rsidRPr="00161BF8">
        <w:rPr>
          <w:i/>
          <w:lang w:eastAsia="zh-CN"/>
        </w:rPr>
        <w:t>ics of</w:t>
      </w:r>
      <w:r w:rsidRPr="00161BF8">
        <w:rPr>
          <w:i/>
          <w:lang w:eastAsia="zh-CN"/>
        </w:rPr>
        <w:t xml:space="preserve"> N</w:t>
      </w:r>
      <w:r w:rsidR="002F3DA1" w:rsidRPr="00161BF8">
        <w:rPr>
          <w:i/>
          <w:lang w:eastAsia="zh-CN"/>
        </w:rPr>
        <w:t>orth</w:t>
      </w:r>
      <w:r w:rsidRPr="00161BF8">
        <w:rPr>
          <w:i/>
          <w:lang w:eastAsia="zh-CN"/>
        </w:rPr>
        <w:t xml:space="preserve"> Am</w:t>
      </w:r>
      <w:r w:rsidR="002F3DA1" w:rsidRPr="00161BF8">
        <w:rPr>
          <w:i/>
          <w:lang w:eastAsia="zh-CN"/>
        </w:rPr>
        <w:t>erica</w:t>
      </w:r>
      <w:r w:rsidR="002F3DA1" w:rsidRPr="006F59FA">
        <w:rPr>
          <w:lang w:eastAsia="zh-CN"/>
        </w:rPr>
        <w:t xml:space="preserve">. </w:t>
      </w:r>
      <w:r w:rsidRPr="006F59FA">
        <w:rPr>
          <w:lang w:eastAsia="zh-CN"/>
        </w:rPr>
        <w:t>23(1):179-92</w:t>
      </w:r>
      <w:r w:rsidR="002F3DA1" w:rsidRPr="006F59FA">
        <w:rPr>
          <w:lang w:eastAsia="zh-CN"/>
        </w:rPr>
        <w:t xml:space="preserve"> (2012)</w:t>
      </w:r>
      <w:r w:rsidRPr="006F59FA">
        <w:rPr>
          <w:lang w:eastAsia="zh-CN"/>
        </w:rPr>
        <w:t>.</w:t>
      </w:r>
    </w:p>
    <w:p w:rsidR="00FD0A98" w:rsidRPr="006F59FA" w:rsidRDefault="00FD0A98" w:rsidP="00BA298D">
      <w:pPr>
        <w:pStyle w:val="ListParagraph"/>
        <w:numPr>
          <w:ilvl w:val="0"/>
          <w:numId w:val="29"/>
        </w:numPr>
        <w:ind w:left="0" w:firstLine="0"/>
        <w:rPr>
          <w:lang w:eastAsia="zh-CN"/>
        </w:rPr>
      </w:pPr>
      <w:r w:rsidRPr="006F59FA">
        <w:rPr>
          <w:lang w:eastAsia="zh-CN"/>
        </w:rPr>
        <w:t xml:space="preserve">Luo CB, Teng MMH, Chang FC, </w:t>
      </w:r>
      <w:proofErr w:type="spellStart"/>
      <w:r w:rsidRPr="006F59FA">
        <w:rPr>
          <w:lang w:eastAsia="zh-CN"/>
        </w:rPr>
        <w:t>Lirng</w:t>
      </w:r>
      <w:proofErr w:type="spellEnd"/>
      <w:r w:rsidRPr="006F59FA">
        <w:rPr>
          <w:lang w:eastAsia="zh-CN"/>
        </w:rPr>
        <w:t xml:space="preserve"> JF, Chang CY. Endovascular management of the traumatic cerebral aneurysms associated with traumatic carotid cavernous fistula.</w:t>
      </w:r>
      <w:r w:rsidR="002F3DA1" w:rsidRPr="006F59FA">
        <w:t xml:space="preserve"> </w:t>
      </w:r>
      <w:r w:rsidR="002F3DA1" w:rsidRPr="00161BF8">
        <w:rPr>
          <w:i/>
          <w:lang w:eastAsia="zh-CN"/>
        </w:rPr>
        <w:t>American Journal of Neuroradiology</w:t>
      </w:r>
      <w:r w:rsidR="002F3DA1" w:rsidRPr="006F59FA">
        <w:rPr>
          <w:lang w:eastAsia="zh-CN"/>
        </w:rPr>
        <w:t>.</w:t>
      </w:r>
      <w:r w:rsidRPr="006F59FA">
        <w:rPr>
          <w:lang w:eastAsia="zh-CN"/>
        </w:rPr>
        <w:t xml:space="preserve"> 25:501</w:t>
      </w:r>
      <w:r w:rsidR="002F3DA1" w:rsidRPr="006F59FA">
        <w:rPr>
          <w:lang w:eastAsia="zh-CN"/>
        </w:rPr>
        <w:t>(2004)</w:t>
      </w:r>
      <w:r w:rsidRPr="006F59FA">
        <w:rPr>
          <w:lang w:eastAsia="zh-CN"/>
        </w:rPr>
        <w:t>.</w:t>
      </w:r>
    </w:p>
    <w:p w:rsidR="00FD0A98" w:rsidRPr="006F59FA" w:rsidRDefault="00FD0A98" w:rsidP="00BA298D">
      <w:pPr>
        <w:pStyle w:val="ListParagraph"/>
        <w:numPr>
          <w:ilvl w:val="0"/>
          <w:numId w:val="29"/>
        </w:numPr>
        <w:ind w:left="0" w:firstLine="0"/>
        <w:rPr>
          <w:lang w:eastAsia="zh-CN"/>
        </w:rPr>
      </w:pPr>
      <w:r w:rsidRPr="006F59FA">
        <w:rPr>
          <w:lang w:eastAsia="zh-CN"/>
        </w:rPr>
        <w:t xml:space="preserve">Li J, Lan ZG, </w:t>
      </w:r>
      <w:proofErr w:type="spellStart"/>
      <w:r w:rsidRPr="006F59FA">
        <w:rPr>
          <w:lang w:eastAsia="zh-CN"/>
        </w:rPr>
        <w:t>Xie</w:t>
      </w:r>
      <w:proofErr w:type="spellEnd"/>
      <w:r w:rsidRPr="006F59FA">
        <w:rPr>
          <w:lang w:eastAsia="zh-CN"/>
        </w:rPr>
        <w:t xml:space="preserve"> XD, You C, He M. Traumatic carotid-cavernous fistulas treated with covered stents: experience of 12 cases. </w:t>
      </w:r>
      <w:r w:rsidRPr="00161BF8">
        <w:rPr>
          <w:i/>
          <w:lang w:eastAsia="zh-CN"/>
        </w:rPr>
        <w:t>World</w:t>
      </w:r>
      <w:r w:rsidR="009D5E97" w:rsidRPr="00161BF8">
        <w:rPr>
          <w:i/>
          <w:lang w:eastAsia="zh-CN"/>
        </w:rPr>
        <w:t xml:space="preserve"> </w:t>
      </w:r>
      <w:r w:rsidRPr="00161BF8">
        <w:rPr>
          <w:i/>
          <w:lang w:eastAsia="zh-CN"/>
        </w:rPr>
        <w:t>Neurosurg</w:t>
      </w:r>
      <w:r w:rsidR="002F3DA1" w:rsidRPr="00161BF8">
        <w:rPr>
          <w:i/>
          <w:lang w:eastAsia="zh-CN"/>
        </w:rPr>
        <w:t>ery</w:t>
      </w:r>
      <w:r w:rsidR="002F3DA1" w:rsidRPr="006F59FA">
        <w:rPr>
          <w:lang w:eastAsia="zh-CN"/>
        </w:rPr>
        <w:t>.</w:t>
      </w:r>
      <w:r w:rsidRPr="006F59FA">
        <w:rPr>
          <w:lang w:eastAsia="zh-CN"/>
        </w:rPr>
        <w:t xml:space="preserve"> 73:514e9</w:t>
      </w:r>
      <w:r w:rsidR="002F3DA1" w:rsidRPr="006F59FA">
        <w:rPr>
          <w:lang w:eastAsia="zh-CN"/>
        </w:rPr>
        <w:t>(2010)</w:t>
      </w:r>
      <w:r w:rsidRPr="006F59FA">
        <w:rPr>
          <w:lang w:eastAsia="zh-CN"/>
        </w:rPr>
        <w:t>.</w:t>
      </w:r>
    </w:p>
    <w:p w:rsidR="009D5E97" w:rsidRPr="006F59FA" w:rsidRDefault="009D5E97" w:rsidP="00BA298D">
      <w:pPr>
        <w:pStyle w:val="ListParagraph"/>
        <w:numPr>
          <w:ilvl w:val="0"/>
          <w:numId w:val="29"/>
        </w:numPr>
        <w:ind w:left="0" w:firstLine="0"/>
        <w:rPr>
          <w:b/>
          <w:bCs/>
        </w:rPr>
      </w:pPr>
      <w:proofErr w:type="spellStart"/>
      <w:r w:rsidRPr="006F59FA">
        <w:rPr>
          <w:lang w:eastAsia="zh-CN"/>
        </w:rPr>
        <w:t>Ghorbani</w:t>
      </w:r>
      <w:proofErr w:type="spellEnd"/>
      <w:r w:rsidRPr="006F59FA">
        <w:rPr>
          <w:lang w:eastAsia="zh-CN"/>
        </w:rPr>
        <w:t xml:space="preserve"> M,  </w:t>
      </w:r>
      <w:proofErr w:type="spellStart"/>
      <w:r w:rsidR="00881F02">
        <w:fldChar w:fldCharType="begin"/>
      </w:r>
      <w:r w:rsidR="00881F02">
        <w:instrText xml:space="preserve"> HYPERLINK "https://www.ncbi.nlm.nih.gov/pubmed/?term=Motiei-Langroudi%20R%5BAuthor%5D&amp;cauthor=true&amp;cauthor_uid=28647659" </w:instrText>
      </w:r>
      <w:r w:rsidR="00881F02">
        <w:fldChar w:fldCharType="separate"/>
      </w:r>
      <w:r w:rsidRPr="006F59FA">
        <w:t>Motiei-Langroudi</w:t>
      </w:r>
      <w:proofErr w:type="spellEnd"/>
      <w:r w:rsidRPr="006F59FA">
        <w:t xml:space="preserve"> R</w:t>
      </w:r>
      <w:r w:rsidR="00881F02">
        <w:fldChar w:fldCharType="end"/>
      </w:r>
      <w:r w:rsidRPr="006F59FA">
        <w:rPr>
          <w:lang w:eastAsia="zh-CN"/>
        </w:rPr>
        <w:t xml:space="preserve">, </w:t>
      </w:r>
      <w:proofErr w:type="spellStart"/>
      <w:r w:rsidRPr="006F59FA">
        <w:rPr>
          <w:lang w:eastAsia="zh-CN"/>
        </w:rPr>
        <w:t>Ghorbani</w:t>
      </w:r>
      <w:proofErr w:type="spellEnd"/>
      <w:r w:rsidRPr="006F59FA">
        <w:rPr>
          <w:lang w:eastAsia="zh-CN"/>
        </w:rPr>
        <w:t xml:space="preserve"> M, et al.</w:t>
      </w:r>
      <w:r w:rsidRPr="006F59FA">
        <w:rPr>
          <w:kern w:val="36"/>
        </w:rPr>
        <w:t xml:space="preserve"> </w:t>
      </w:r>
      <w:r w:rsidRPr="006F59FA">
        <w:rPr>
          <w:bCs/>
        </w:rPr>
        <w:t xml:space="preserve">Flow Diverters as Useful Adjunct to Traditional Endovascular Techniques in Treatment of Direct Carotid-Cavernous Fistulas. </w:t>
      </w:r>
      <w:r w:rsidRPr="00161BF8">
        <w:rPr>
          <w:i/>
          <w:lang w:eastAsia="zh-CN"/>
        </w:rPr>
        <w:t>World Neurosurgery</w:t>
      </w:r>
      <w:r w:rsidRPr="006F59FA">
        <w:rPr>
          <w:lang w:eastAsia="zh-CN"/>
        </w:rPr>
        <w:t>.</w:t>
      </w:r>
      <w:r w:rsidRPr="006F59FA">
        <w:rPr>
          <w:bCs/>
        </w:rPr>
        <w:t xml:space="preserve"> Sep;105:812-817(2017).</w:t>
      </w:r>
    </w:p>
    <w:p w:rsidR="009D5E97" w:rsidRPr="006F59FA" w:rsidRDefault="009D5E97" w:rsidP="00BA298D">
      <w:pPr>
        <w:pStyle w:val="ListParagraph"/>
        <w:numPr>
          <w:ilvl w:val="0"/>
          <w:numId w:val="29"/>
        </w:numPr>
        <w:ind w:left="0" w:firstLine="0"/>
        <w:rPr>
          <w:lang w:eastAsia="zh-CN"/>
        </w:rPr>
      </w:pPr>
      <w:r w:rsidRPr="006F59FA">
        <w:rPr>
          <w:lang w:eastAsia="zh-CN"/>
        </w:rPr>
        <w:t xml:space="preserve"> </w:t>
      </w:r>
      <w:r w:rsidR="00367BA4" w:rsidRPr="006F59FA">
        <w:rPr>
          <w:lang w:eastAsia="zh-CN"/>
        </w:rPr>
        <w:t xml:space="preserve">Roy AK, Grossberg JA, </w:t>
      </w:r>
      <w:r w:rsidR="008F5686" w:rsidRPr="006F59FA">
        <w:rPr>
          <w:lang w:eastAsia="zh-CN"/>
        </w:rPr>
        <w:t xml:space="preserve"> </w:t>
      </w:r>
      <w:proofErr w:type="spellStart"/>
      <w:r w:rsidR="00367BA4" w:rsidRPr="006F59FA">
        <w:rPr>
          <w:lang w:eastAsia="zh-CN"/>
        </w:rPr>
        <w:t>Osbun</w:t>
      </w:r>
      <w:proofErr w:type="spellEnd"/>
      <w:r w:rsidR="00367BA4" w:rsidRPr="006F59FA">
        <w:rPr>
          <w:lang w:eastAsia="zh-CN"/>
        </w:rPr>
        <w:t xml:space="preserve"> JW, et al. </w:t>
      </w:r>
      <w:r w:rsidR="00367BA4" w:rsidRPr="006F59FA">
        <w:rPr>
          <w:bCs/>
        </w:rPr>
        <w:t>Carotid cavernous fistula after Pipeline placement: a single-center experience and review of the literature.   </w:t>
      </w:r>
      <w:r w:rsidR="00367BA4" w:rsidRPr="00161BF8">
        <w:rPr>
          <w:bCs/>
          <w:i/>
        </w:rPr>
        <w:t>Journal of  </w:t>
      </w:r>
      <w:proofErr w:type="spellStart"/>
      <w:r w:rsidR="00367BA4" w:rsidRPr="00161BF8">
        <w:rPr>
          <w:bCs/>
          <w:i/>
        </w:rPr>
        <w:t>Neurointerventional</w:t>
      </w:r>
      <w:proofErr w:type="spellEnd"/>
      <w:r w:rsidR="00367BA4" w:rsidRPr="00161BF8">
        <w:rPr>
          <w:bCs/>
          <w:i/>
        </w:rPr>
        <w:t xml:space="preserve"> Surgery</w:t>
      </w:r>
      <w:r w:rsidR="00367BA4" w:rsidRPr="006F59FA">
        <w:rPr>
          <w:bCs/>
        </w:rPr>
        <w:t>. Feb;9(2):152-158(2017).</w:t>
      </w:r>
    </w:p>
    <w:p w:rsidR="00C64812" w:rsidRPr="006F59FA" w:rsidRDefault="00C64812" w:rsidP="00BA298D">
      <w:pPr>
        <w:pStyle w:val="ListParagraph"/>
        <w:numPr>
          <w:ilvl w:val="0"/>
          <w:numId w:val="29"/>
        </w:numPr>
        <w:ind w:left="0" w:firstLine="0"/>
        <w:rPr>
          <w:b/>
          <w:bCs/>
        </w:rPr>
      </w:pPr>
      <w:r w:rsidRPr="006F59FA">
        <w:rPr>
          <w:lang w:eastAsia="zh-CN"/>
        </w:rPr>
        <w:t xml:space="preserve">Alexandre AM, Visconti E, </w:t>
      </w:r>
      <w:proofErr w:type="spellStart"/>
      <w:r w:rsidRPr="006F59FA">
        <w:rPr>
          <w:lang w:eastAsia="zh-CN"/>
        </w:rPr>
        <w:t>Lozupone</w:t>
      </w:r>
      <w:proofErr w:type="spellEnd"/>
      <w:r w:rsidRPr="006F59FA">
        <w:rPr>
          <w:lang w:eastAsia="zh-CN"/>
        </w:rPr>
        <w:t xml:space="preserve"> E, et al. </w:t>
      </w:r>
      <w:r w:rsidRPr="006F59FA">
        <w:rPr>
          <w:bCs/>
        </w:rPr>
        <w:t xml:space="preserve">Embolization of Dural Arteriovenous Fistula of the Cavernous Sinus Through Percutaneous Ultrasound-Guided Puncture of the Facial Vein. </w:t>
      </w:r>
      <w:r w:rsidRPr="00161BF8">
        <w:rPr>
          <w:i/>
          <w:lang w:eastAsia="zh-CN"/>
        </w:rPr>
        <w:t>World Neurosurgery.</w:t>
      </w:r>
      <w:r w:rsidRPr="006F59FA">
        <w:rPr>
          <w:bCs/>
        </w:rPr>
        <w:t xml:space="preserve">  Mar;99:812(2017).</w:t>
      </w:r>
    </w:p>
    <w:p w:rsidR="00C64812" w:rsidRPr="006F59FA" w:rsidRDefault="00C64812" w:rsidP="00BA298D">
      <w:pPr>
        <w:pStyle w:val="ListParagraph"/>
        <w:numPr>
          <w:ilvl w:val="0"/>
          <w:numId w:val="29"/>
        </w:numPr>
        <w:ind w:left="0" w:firstLine="0"/>
        <w:rPr>
          <w:lang w:eastAsia="zh-CN"/>
        </w:rPr>
      </w:pPr>
      <w:proofErr w:type="spellStart"/>
      <w:r w:rsidRPr="006F59FA">
        <w:rPr>
          <w:lang w:eastAsia="zh-CN"/>
        </w:rPr>
        <w:t>Konstas</w:t>
      </w:r>
      <w:proofErr w:type="spellEnd"/>
      <w:r w:rsidRPr="006F59FA">
        <w:rPr>
          <w:lang w:eastAsia="zh-CN"/>
        </w:rPr>
        <w:t xml:space="preserve"> AA, Song A, Song J, et al. </w:t>
      </w:r>
      <w:r w:rsidRPr="006F59FA">
        <w:rPr>
          <w:bCs/>
        </w:rPr>
        <w:t xml:space="preserve">Embolization of a cavernous carotid fistula through the vein of </w:t>
      </w:r>
      <w:proofErr w:type="spellStart"/>
      <w:r w:rsidRPr="006F59FA">
        <w:rPr>
          <w:bCs/>
        </w:rPr>
        <w:t>Labbé</w:t>
      </w:r>
      <w:proofErr w:type="spellEnd"/>
      <w:r w:rsidRPr="006F59FA">
        <w:rPr>
          <w:bCs/>
        </w:rPr>
        <w:t xml:space="preserve">: a new alternative transvenous access route. </w:t>
      </w:r>
      <w:r w:rsidRPr="00161BF8">
        <w:rPr>
          <w:bCs/>
          <w:i/>
        </w:rPr>
        <w:t>BMJ Case Reports.</w:t>
      </w:r>
      <w:r w:rsidRPr="006F59FA">
        <w:rPr>
          <w:bCs/>
        </w:rPr>
        <w:t xml:space="preserve"> Sep 28;2017(2017). </w:t>
      </w:r>
    </w:p>
    <w:p w:rsidR="00FD0A98" w:rsidRPr="006F59FA" w:rsidRDefault="00FD0A98" w:rsidP="00BA298D">
      <w:pPr>
        <w:pStyle w:val="ListParagraph"/>
        <w:numPr>
          <w:ilvl w:val="0"/>
          <w:numId w:val="29"/>
        </w:numPr>
        <w:ind w:left="0" w:firstLine="0"/>
        <w:rPr>
          <w:lang w:eastAsia="zh-CN"/>
        </w:rPr>
      </w:pPr>
      <w:r w:rsidRPr="006F59FA">
        <w:rPr>
          <w:lang w:eastAsia="zh-CN"/>
        </w:rPr>
        <w:t xml:space="preserve">La Tessa G, </w:t>
      </w:r>
      <w:proofErr w:type="spellStart"/>
      <w:r w:rsidRPr="006F59FA">
        <w:rPr>
          <w:lang w:eastAsia="zh-CN"/>
        </w:rPr>
        <w:t>Pasqualetto</w:t>
      </w:r>
      <w:proofErr w:type="spellEnd"/>
      <w:r w:rsidRPr="006F59FA">
        <w:rPr>
          <w:lang w:eastAsia="zh-CN"/>
        </w:rPr>
        <w:t xml:space="preserve"> L, Catalano G, Marino M, Gargano C,  Cirillo L, </w:t>
      </w:r>
      <w:proofErr w:type="spellStart"/>
      <w:r w:rsidRPr="006F59FA">
        <w:rPr>
          <w:lang w:eastAsia="zh-CN"/>
        </w:rPr>
        <w:t>etal</w:t>
      </w:r>
      <w:proofErr w:type="spellEnd"/>
      <w:r w:rsidRPr="006F59FA">
        <w:rPr>
          <w:lang w:eastAsia="zh-CN"/>
        </w:rPr>
        <w:t>. Traumatic carotid cavernous fistula: failure of endovascular treatment with two stent grafts.</w:t>
      </w:r>
      <w:r w:rsidR="00CC1C20" w:rsidRPr="006F59FA">
        <w:t xml:space="preserve"> </w:t>
      </w:r>
      <w:r w:rsidR="00CC1C20" w:rsidRPr="00161BF8">
        <w:rPr>
          <w:i/>
          <w:lang w:eastAsia="zh-CN"/>
        </w:rPr>
        <w:t>Interventional Neuroradiology.</w:t>
      </w:r>
      <w:r w:rsidR="00CC1C20" w:rsidRPr="006F59FA">
        <w:rPr>
          <w:lang w:eastAsia="zh-CN"/>
        </w:rPr>
        <w:t xml:space="preserve"> </w:t>
      </w:r>
      <w:r w:rsidRPr="006F59FA">
        <w:rPr>
          <w:lang w:eastAsia="zh-CN"/>
        </w:rPr>
        <w:t>11: 369e75</w:t>
      </w:r>
      <w:r w:rsidR="002F3DA1" w:rsidRPr="006F59FA">
        <w:rPr>
          <w:lang w:eastAsia="zh-CN"/>
        </w:rPr>
        <w:t>(2005)</w:t>
      </w:r>
      <w:r w:rsidRPr="006F59FA">
        <w:rPr>
          <w:lang w:eastAsia="zh-CN"/>
        </w:rPr>
        <w:t>.</w:t>
      </w:r>
    </w:p>
    <w:p w:rsidR="00EE4E8E" w:rsidRPr="006F59FA" w:rsidRDefault="00FD0A98" w:rsidP="00BA298D">
      <w:pPr>
        <w:pStyle w:val="ListParagraph"/>
        <w:numPr>
          <w:ilvl w:val="0"/>
          <w:numId w:val="29"/>
        </w:numPr>
        <w:ind w:left="0" w:firstLine="0"/>
        <w:rPr>
          <w:lang w:eastAsia="zh-CN"/>
        </w:rPr>
      </w:pPr>
      <w:proofErr w:type="spellStart"/>
      <w:r w:rsidRPr="006F59FA">
        <w:rPr>
          <w:lang w:eastAsia="zh-CN"/>
        </w:rPr>
        <w:t>Moro´n</w:t>
      </w:r>
      <w:proofErr w:type="spellEnd"/>
      <w:r w:rsidRPr="006F59FA">
        <w:rPr>
          <w:lang w:eastAsia="zh-CN"/>
        </w:rPr>
        <w:t xml:space="preserve"> FE, </w:t>
      </w:r>
      <w:proofErr w:type="spellStart"/>
      <w:r w:rsidRPr="006F59FA">
        <w:rPr>
          <w:lang w:eastAsia="zh-CN"/>
        </w:rPr>
        <w:t>Klucznik</w:t>
      </w:r>
      <w:proofErr w:type="spellEnd"/>
      <w:r w:rsidRPr="006F59FA">
        <w:rPr>
          <w:lang w:eastAsia="zh-CN"/>
        </w:rPr>
        <w:t xml:space="preserve"> RP, </w:t>
      </w:r>
      <w:proofErr w:type="spellStart"/>
      <w:r w:rsidRPr="006F59FA">
        <w:rPr>
          <w:lang w:eastAsia="zh-CN"/>
        </w:rPr>
        <w:t>Mawad</w:t>
      </w:r>
      <w:proofErr w:type="spellEnd"/>
      <w:r w:rsidRPr="006F59FA">
        <w:rPr>
          <w:lang w:eastAsia="zh-CN"/>
        </w:rPr>
        <w:t xml:space="preserve"> </w:t>
      </w:r>
      <w:proofErr w:type="spellStart"/>
      <w:r w:rsidRPr="006F59FA">
        <w:rPr>
          <w:lang w:eastAsia="zh-CN"/>
        </w:rPr>
        <w:t>ME,Strother</w:t>
      </w:r>
      <w:proofErr w:type="spellEnd"/>
      <w:r w:rsidRPr="006F59FA">
        <w:rPr>
          <w:lang w:eastAsia="zh-CN"/>
        </w:rPr>
        <w:t xml:space="preserve"> CM. Endovascular treatment of high-flow carotid cavernous fistulas by stent-assisted coil placement. </w:t>
      </w:r>
      <w:r w:rsidR="00CC1C20" w:rsidRPr="00161BF8">
        <w:rPr>
          <w:i/>
          <w:lang w:eastAsia="zh-CN"/>
        </w:rPr>
        <w:t>American Journal of Neuroradiology.</w:t>
      </w:r>
      <w:r w:rsidR="00CC1C20" w:rsidRPr="006F59FA">
        <w:rPr>
          <w:lang w:eastAsia="zh-CN"/>
        </w:rPr>
        <w:t xml:space="preserve"> </w:t>
      </w:r>
      <w:r w:rsidRPr="006F59FA">
        <w:rPr>
          <w:lang w:eastAsia="zh-CN"/>
        </w:rPr>
        <w:t>26:1399e404</w:t>
      </w:r>
      <w:r w:rsidR="00CC1C20" w:rsidRPr="006F59FA">
        <w:rPr>
          <w:lang w:eastAsia="zh-CN"/>
        </w:rPr>
        <w:t>(2005)</w:t>
      </w:r>
      <w:r w:rsidRPr="006F59FA">
        <w:rPr>
          <w:lang w:eastAsia="zh-CN"/>
        </w:rPr>
        <w:t>.</w:t>
      </w:r>
    </w:p>
    <w:p w:rsidR="005E6071" w:rsidRDefault="00FD0A98" w:rsidP="00BA298D">
      <w:pPr>
        <w:pStyle w:val="ListParagraph"/>
        <w:numPr>
          <w:ilvl w:val="0"/>
          <w:numId w:val="29"/>
        </w:numPr>
        <w:ind w:left="0" w:firstLine="0"/>
        <w:rPr>
          <w:lang w:eastAsia="zh-CN"/>
        </w:rPr>
      </w:pPr>
      <w:r w:rsidRPr="006F59FA">
        <w:rPr>
          <w:lang w:eastAsia="zh-CN"/>
        </w:rPr>
        <w:t xml:space="preserve">de Castro-Afonso LH, </w:t>
      </w:r>
      <w:proofErr w:type="spellStart"/>
      <w:r w:rsidRPr="006F59FA">
        <w:rPr>
          <w:lang w:eastAsia="zh-CN"/>
        </w:rPr>
        <w:t>Trivelato</w:t>
      </w:r>
      <w:proofErr w:type="spellEnd"/>
      <w:r w:rsidRPr="006F59FA">
        <w:rPr>
          <w:lang w:eastAsia="zh-CN"/>
        </w:rPr>
        <w:t xml:space="preserve"> FP, Rezende MT, et al. Transvenous embolization of </w:t>
      </w:r>
      <w:proofErr w:type="spellStart"/>
      <w:r w:rsidRPr="006F59FA">
        <w:rPr>
          <w:lang w:eastAsia="zh-CN"/>
        </w:rPr>
        <w:t>dural</w:t>
      </w:r>
      <w:proofErr w:type="spellEnd"/>
      <w:r w:rsidRPr="006F59FA">
        <w:rPr>
          <w:lang w:eastAsia="zh-CN"/>
        </w:rPr>
        <w:t xml:space="preserve"> carotid cavernous fistulas: the role of liquid embolic agents in association with coils on patient outcomes. </w:t>
      </w:r>
      <w:r w:rsidR="00CC1C20" w:rsidRPr="00161BF8">
        <w:rPr>
          <w:i/>
          <w:lang w:eastAsia="zh-CN"/>
        </w:rPr>
        <w:t xml:space="preserve">Journal of </w:t>
      </w:r>
      <w:proofErr w:type="spellStart"/>
      <w:r w:rsidR="00CC1C20" w:rsidRPr="00161BF8">
        <w:rPr>
          <w:i/>
          <w:lang w:eastAsia="zh-CN"/>
        </w:rPr>
        <w:t>NeuroInterventional</w:t>
      </w:r>
      <w:proofErr w:type="spellEnd"/>
      <w:r w:rsidR="00CC1C20" w:rsidRPr="00161BF8">
        <w:rPr>
          <w:i/>
          <w:lang w:eastAsia="zh-CN"/>
        </w:rPr>
        <w:t xml:space="preserve"> Surgery</w:t>
      </w:r>
      <w:r w:rsidRPr="006F59FA">
        <w:rPr>
          <w:lang w:eastAsia="zh-CN"/>
        </w:rPr>
        <w:t>. May;10(5):461-462</w:t>
      </w:r>
      <w:r w:rsidR="00CC1C20" w:rsidRPr="006F59FA">
        <w:rPr>
          <w:lang w:eastAsia="zh-CN"/>
        </w:rPr>
        <w:t>(2018)</w:t>
      </w:r>
      <w:r w:rsidRPr="006F59FA">
        <w:rPr>
          <w:lang w:eastAsia="zh-CN"/>
        </w:rPr>
        <w:t>.</w:t>
      </w:r>
    </w:p>
    <w:p w:rsidR="00E979C1" w:rsidRPr="006F59FA" w:rsidRDefault="00E979C1" w:rsidP="00BA298D">
      <w:pPr>
        <w:pStyle w:val="ListParagraph"/>
        <w:numPr>
          <w:ilvl w:val="0"/>
          <w:numId w:val="29"/>
        </w:numPr>
        <w:ind w:left="0" w:firstLine="0"/>
        <w:rPr>
          <w:lang w:eastAsia="zh-CN"/>
        </w:rPr>
      </w:pPr>
      <w:r w:rsidRPr="006F59FA">
        <w:rPr>
          <w:lang w:eastAsia="zh-CN"/>
        </w:rPr>
        <w:t xml:space="preserve">Ryan P. </w:t>
      </w:r>
      <w:proofErr w:type="spellStart"/>
      <w:r w:rsidRPr="006F59FA">
        <w:rPr>
          <w:lang w:eastAsia="zh-CN"/>
        </w:rPr>
        <w:t>Mortona</w:t>
      </w:r>
      <w:proofErr w:type="spellEnd"/>
      <w:r w:rsidRPr="006F59FA">
        <w:rPr>
          <w:lang w:eastAsia="zh-CN"/>
        </w:rPr>
        <w:t xml:space="preserve">, Farzana Tariqa, Michael R. Levitt, et al. Radiographic and clinical outcomes in cavernous carotid fistula with special focus on alternative transvenous access techniques. </w:t>
      </w:r>
      <w:r w:rsidRPr="00161BF8">
        <w:rPr>
          <w:i/>
          <w:lang w:eastAsia="zh-CN"/>
        </w:rPr>
        <w:t>Journal of Clinical Neuroscience</w:t>
      </w:r>
      <w:r w:rsidR="00161BF8">
        <w:rPr>
          <w:i/>
          <w:lang w:eastAsia="zh-CN"/>
        </w:rPr>
        <w:t xml:space="preserve">. </w:t>
      </w:r>
      <w:r w:rsidRPr="006F59FA">
        <w:rPr>
          <w:lang w:eastAsia="zh-CN"/>
        </w:rPr>
        <w:t>22, 859–864 (2015).</w:t>
      </w:r>
    </w:p>
    <w:p w:rsidR="00FD0A98" w:rsidRPr="006F59FA" w:rsidRDefault="00FD0A98" w:rsidP="00FB19EF">
      <w:pPr>
        <w:pStyle w:val="ListParagraph"/>
        <w:ind w:left="0"/>
        <w:rPr>
          <w:color w:val="808080"/>
          <w:lang w:eastAsia="zh-CN"/>
        </w:rPr>
      </w:pPr>
    </w:p>
    <w:sectPr w:rsidR="00FD0A98" w:rsidRPr="006F59FA" w:rsidSect="00FB19EF">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BF6" w:rsidRDefault="005F5BF6" w:rsidP="00621C4E">
      <w:r>
        <w:separator/>
      </w:r>
    </w:p>
  </w:endnote>
  <w:endnote w:type="continuationSeparator" w:id="0">
    <w:p w:rsidR="005F5BF6" w:rsidRDefault="005F5BF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168" w:rsidRDefault="004A01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BF6" w:rsidRDefault="005F5BF6" w:rsidP="00621C4E">
      <w:r>
        <w:separator/>
      </w:r>
    </w:p>
  </w:footnote>
  <w:footnote w:type="continuationSeparator" w:id="0">
    <w:p w:rsidR="005F5BF6" w:rsidRDefault="005F5BF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168" w:rsidRPr="006F06E4" w:rsidRDefault="004A016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168" w:rsidRPr="006F06E4" w:rsidRDefault="004A016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78F1"/>
    <w:multiLevelType w:val="hybridMultilevel"/>
    <w:tmpl w:val="EED275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3012E"/>
    <w:multiLevelType w:val="hybridMultilevel"/>
    <w:tmpl w:val="83F82F26"/>
    <w:lvl w:ilvl="0" w:tplc="2604E5A2">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1563F"/>
    <w:multiLevelType w:val="hybridMultilevel"/>
    <w:tmpl w:val="20BC3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04F4"/>
    <w:multiLevelType w:val="hybridMultilevel"/>
    <w:tmpl w:val="863C211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979C6"/>
    <w:multiLevelType w:val="hybridMultilevel"/>
    <w:tmpl w:val="6C1A9F7A"/>
    <w:lvl w:ilvl="0" w:tplc="097E82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80CF1"/>
    <w:multiLevelType w:val="hybridMultilevel"/>
    <w:tmpl w:val="48EE3184"/>
    <w:lvl w:ilvl="0" w:tplc="1F5A2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360"/>
      </w:pPr>
      <w:rPr>
        <w:rFonts w:cs="Times New Roman" w:hint="default"/>
      </w:rPr>
    </w:lvl>
    <w:lvl w:ilvl="3">
      <w:start w:val="1"/>
      <w:numFmt w:val="decimal"/>
      <w:lvlText w:val="%1.%2.%3.%4."/>
      <w:lvlJc w:val="left"/>
      <w:pPr>
        <w:ind w:left="2520" w:hanging="360"/>
      </w:pPr>
      <w:rPr>
        <w:rFonts w:cs="Times New Roman" w:hint="default"/>
      </w:rPr>
    </w:lvl>
    <w:lvl w:ilvl="4">
      <w:start w:val="1"/>
      <w:numFmt w:val="decimal"/>
      <w:lvlText w:val="%1.%2.%3.%4.%5."/>
      <w:lvlJc w:val="left"/>
      <w:pPr>
        <w:ind w:left="3240" w:hanging="360"/>
      </w:pPr>
      <w:rPr>
        <w:rFonts w:cs="Times New Roman" w:hint="default"/>
      </w:rPr>
    </w:lvl>
    <w:lvl w:ilvl="5">
      <w:start w:val="1"/>
      <w:numFmt w:val="decimal"/>
      <w:lvlText w:val="%1.%2.%3.%4.%5.%6."/>
      <w:lvlJc w:val="left"/>
      <w:pPr>
        <w:ind w:left="3960" w:hanging="360"/>
      </w:pPr>
      <w:rPr>
        <w:rFonts w:cs="Times New Roman" w:hint="default"/>
      </w:rPr>
    </w:lvl>
    <w:lvl w:ilvl="6">
      <w:start w:val="1"/>
      <w:numFmt w:val="decimal"/>
      <w:lvlText w:val="%1.%2.%3.%4.%5.%6.%7."/>
      <w:lvlJc w:val="left"/>
      <w:pPr>
        <w:ind w:left="4680" w:hanging="360"/>
      </w:pPr>
      <w:rPr>
        <w:rFonts w:cs="Times New Roman" w:hint="default"/>
      </w:rPr>
    </w:lvl>
    <w:lvl w:ilvl="7">
      <w:start w:val="1"/>
      <w:numFmt w:val="decimal"/>
      <w:lvlText w:val="%1.%2.%3.%4.%5.%6.%7.%8."/>
      <w:lvlJc w:val="left"/>
      <w:pPr>
        <w:ind w:left="5400" w:hanging="360"/>
      </w:pPr>
      <w:rPr>
        <w:rFonts w:cs="Times New Roman" w:hint="default"/>
      </w:rPr>
    </w:lvl>
    <w:lvl w:ilvl="8">
      <w:start w:val="1"/>
      <w:numFmt w:val="decimal"/>
      <w:lvlText w:val="%1.%2.%3.%4.%5.%6.%7.%8.%9."/>
      <w:lvlJc w:val="left"/>
      <w:pPr>
        <w:ind w:left="6120" w:hanging="360"/>
      </w:pPr>
      <w:rPr>
        <w:rFonts w:cs="Times New Roman" w:hint="default"/>
      </w:rPr>
    </w:lvl>
  </w:abstractNum>
  <w:abstractNum w:abstractNumId="17" w15:restartNumberingAfterBreak="0">
    <w:nsid w:val="4E3B7B49"/>
    <w:multiLevelType w:val="hybridMultilevel"/>
    <w:tmpl w:val="15C6D210"/>
    <w:lvl w:ilvl="0" w:tplc="61824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20099"/>
    <w:multiLevelType w:val="hybridMultilevel"/>
    <w:tmpl w:val="BFC09F6C"/>
    <w:lvl w:ilvl="0" w:tplc="BF9085B4">
      <w:start w:val="1"/>
      <w:numFmt w:val="decimal"/>
      <w:suff w:val="space"/>
      <w:lvlText w:val="%1."/>
      <w:lvlJc w:val="left"/>
      <w:pPr>
        <w:ind w:left="0" w:firstLine="0"/>
      </w:pPr>
      <w:rPr>
        <w:rFonts w:hint="default"/>
      </w:rPr>
    </w:lvl>
    <w:lvl w:ilvl="1" w:tplc="08BEA47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93D92"/>
    <w:multiLevelType w:val="hybridMultilevel"/>
    <w:tmpl w:val="150263A8"/>
    <w:lvl w:ilvl="0" w:tplc="658ACC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770010E6"/>
    <w:multiLevelType w:val="hybridMultilevel"/>
    <w:tmpl w:val="18B086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5"/>
  </w:num>
  <w:num w:numId="4">
    <w:abstractNumId w:val="19"/>
  </w:num>
  <w:num w:numId="5">
    <w:abstractNumId w:val="10"/>
  </w:num>
  <w:num w:numId="6">
    <w:abstractNumId w:val="18"/>
  </w:num>
  <w:num w:numId="7">
    <w:abstractNumId w:val="0"/>
  </w:num>
  <w:num w:numId="8">
    <w:abstractNumId w:val="11"/>
  </w:num>
  <w:num w:numId="9">
    <w:abstractNumId w:val="13"/>
  </w:num>
  <w:num w:numId="10">
    <w:abstractNumId w:val="20"/>
  </w:num>
  <w:num w:numId="11">
    <w:abstractNumId w:val="25"/>
  </w:num>
  <w:num w:numId="12">
    <w:abstractNumId w:val="2"/>
  </w:num>
  <w:num w:numId="13">
    <w:abstractNumId w:val="22"/>
  </w:num>
  <w:num w:numId="14">
    <w:abstractNumId w:val="30"/>
  </w:num>
  <w:num w:numId="15">
    <w:abstractNumId w:val="15"/>
  </w:num>
  <w:num w:numId="16">
    <w:abstractNumId w:val="8"/>
  </w:num>
  <w:num w:numId="17">
    <w:abstractNumId w:val="24"/>
  </w:num>
  <w:num w:numId="18">
    <w:abstractNumId w:val="16"/>
  </w:num>
  <w:num w:numId="19">
    <w:abstractNumId w:val="26"/>
  </w:num>
  <w:num w:numId="20">
    <w:abstractNumId w:val="4"/>
  </w:num>
  <w:num w:numId="21">
    <w:abstractNumId w:val="28"/>
  </w:num>
  <w:num w:numId="22">
    <w:abstractNumId w:val="6"/>
  </w:num>
  <w:num w:numId="23">
    <w:abstractNumId w:val="17"/>
  </w:num>
  <w:num w:numId="24">
    <w:abstractNumId w:val="27"/>
  </w:num>
  <w:num w:numId="25">
    <w:abstractNumId w:val="12"/>
  </w:num>
  <w:num w:numId="26">
    <w:abstractNumId w:val="1"/>
  </w:num>
  <w:num w:numId="27">
    <w:abstractNumId w:val="14"/>
  </w:num>
  <w:num w:numId="28">
    <w:abstractNumId w:val="29"/>
  </w:num>
  <w:num w:numId="29">
    <w:abstractNumId w:val="3"/>
  </w:num>
  <w:num w:numId="30">
    <w:abstractNumId w:val="23"/>
  </w:num>
  <w:num w:numId="3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7B"/>
    <w:rsid w:val="00012FF9"/>
    <w:rsid w:val="00014314"/>
    <w:rsid w:val="00014FA1"/>
    <w:rsid w:val="000204B4"/>
    <w:rsid w:val="00020FC5"/>
    <w:rsid w:val="00021434"/>
    <w:rsid w:val="00021774"/>
    <w:rsid w:val="00021DF3"/>
    <w:rsid w:val="00023869"/>
    <w:rsid w:val="00024598"/>
    <w:rsid w:val="00032769"/>
    <w:rsid w:val="00037B58"/>
    <w:rsid w:val="00037CFC"/>
    <w:rsid w:val="00045081"/>
    <w:rsid w:val="000461E9"/>
    <w:rsid w:val="00046518"/>
    <w:rsid w:val="00047BE6"/>
    <w:rsid w:val="00047F01"/>
    <w:rsid w:val="00051B73"/>
    <w:rsid w:val="00051D49"/>
    <w:rsid w:val="0005489F"/>
    <w:rsid w:val="000562B1"/>
    <w:rsid w:val="00056D0D"/>
    <w:rsid w:val="00057567"/>
    <w:rsid w:val="00060ABE"/>
    <w:rsid w:val="00060D0A"/>
    <w:rsid w:val="00061A50"/>
    <w:rsid w:val="00064104"/>
    <w:rsid w:val="00066025"/>
    <w:rsid w:val="00066059"/>
    <w:rsid w:val="00067E57"/>
    <w:rsid w:val="000701D1"/>
    <w:rsid w:val="000721BC"/>
    <w:rsid w:val="00080A20"/>
    <w:rsid w:val="00082796"/>
    <w:rsid w:val="00087C0A"/>
    <w:rsid w:val="00093BC4"/>
    <w:rsid w:val="00097929"/>
    <w:rsid w:val="000A1E80"/>
    <w:rsid w:val="000A3B70"/>
    <w:rsid w:val="000A5153"/>
    <w:rsid w:val="000B10AE"/>
    <w:rsid w:val="000B2523"/>
    <w:rsid w:val="000B30BF"/>
    <w:rsid w:val="000B566B"/>
    <w:rsid w:val="000B662E"/>
    <w:rsid w:val="000B7294"/>
    <w:rsid w:val="000B75D0"/>
    <w:rsid w:val="000C1CF8"/>
    <w:rsid w:val="000C370F"/>
    <w:rsid w:val="000C49CF"/>
    <w:rsid w:val="000C52E9"/>
    <w:rsid w:val="000C5CDC"/>
    <w:rsid w:val="000C65DC"/>
    <w:rsid w:val="000C66F3"/>
    <w:rsid w:val="000C6900"/>
    <w:rsid w:val="000C6C65"/>
    <w:rsid w:val="000C7C31"/>
    <w:rsid w:val="000D0D61"/>
    <w:rsid w:val="000D31E8"/>
    <w:rsid w:val="000D76E4"/>
    <w:rsid w:val="000E3816"/>
    <w:rsid w:val="000E3B6D"/>
    <w:rsid w:val="000E47C5"/>
    <w:rsid w:val="000E4A5D"/>
    <w:rsid w:val="000E4F77"/>
    <w:rsid w:val="000E5FE2"/>
    <w:rsid w:val="000F265C"/>
    <w:rsid w:val="000F3AFA"/>
    <w:rsid w:val="000F5712"/>
    <w:rsid w:val="000F6611"/>
    <w:rsid w:val="000F69A4"/>
    <w:rsid w:val="000F775C"/>
    <w:rsid w:val="000F7E22"/>
    <w:rsid w:val="001041D9"/>
    <w:rsid w:val="00105DA0"/>
    <w:rsid w:val="0011029B"/>
    <w:rsid w:val="001104F3"/>
    <w:rsid w:val="00112EEB"/>
    <w:rsid w:val="00113205"/>
    <w:rsid w:val="0011386D"/>
    <w:rsid w:val="0012282F"/>
    <w:rsid w:val="0012563A"/>
    <w:rsid w:val="001279BE"/>
    <w:rsid w:val="001313A7"/>
    <w:rsid w:val="0013276F"/>
    <w:rsid w:val="0013621E"/>
    <w:rsid w:val="0013642E"/>
    <w:rsid w:val="0013784A"/>
    <w:rsid w:val="00146A8F"/>
    <w:rsid w:val="001477BC"/>
    <w:rsid w:val="001524B5"/>
    <w:rsid w:val="00152A23"/>
    <w:rsid w:val="00155DCB"/>
    <w:rsid w:val="00156460"/>
    <w:rsid w:val="00161BF8"/>
    <w:rsid w:val="00162CB7"/>
    <w:rsid w:val="001678FC"/>
    <w:rsid w:val="0017110B"/>
    <w:rsid w:val="00171E5B"/>
    <w:rsid w:val="00171F94"/>
    <w:rsid w:val="00175D4E"/>
    <w:rsid w:val="0017668A"/>
    <w:rsid w:val="001766FE"/>
    <w:rsid w:val="001771E7"/>
    <w:rsid w:val="00183883"/>
    <w:rsid w:val="001853B7"/>
    <w:rsid w:val="001911FF"/>
    <w:rsid w:val="00192006"/>
    <w:rsid w:val="00192376"/>
    <w:rsid w:val="00193180"/>
    <w:rsid w:val="001952B9"/>
    <w:rsid w:val="00196AEC"/>
    <w:rsid w:val="00197245"/>
    <w:rsid w:val="001A1342"/>
    <w:rsid w:val="001A2627"/>
    <w:rsid w:val="001B1519"/>
    <w:rsid w:val="001B2E2D"/>
    <w:rsid w:val="001B3CDB"/>
    <w:rsid w:val="001B5CD2"/>
    <w:rsid w:val="001B7EC9"/>
    <w:rsid w:val="001C0BEE"/>
    <w:rsid w:val="001C1E49"/>
    <w:rsid w:val="001C25D3"/>
    <w:rsid w:val="001C2A98"/>
    <w:rsid w:val="001C4F30"/>
    <w:rsid w:val="001D2800"/>
    <w:rsid w:val="001D37D3"/>
    <w:rsid w:val="001D3D7D"/>
    <w:rsid w:val="001D3FFF"/>
    <w:rsid w:val="001D625F"/>
    <w:rsid w:val="001D7576"/>
    <w:rsid w:val="001E14A0"/>
    <w:rsid w:val="001E3992"/>
    <w:rsid w:val="001E4037"/>
    <w:rsid w:val="001E7376"/>
    <w:rsid w:val="001E7FB4"/>
    <w:rsid w:val="001F225C"/>
    <w:rsid w:val="00201CFA"/>
    <w:rsid w:val="0020220D"/>
    <w:rsid w:val="00202448"/>
    <w:rsid w:val="00202D15"/>
    <w:rsid w:val="00205621"/>
    <w:rsid w:val="0020795B"/>
    <w:rsid w:val="00212EAE"/>
    <w:rsid w:val="002135E7"/>
    <w:rsid w:val="00214BEE"/>
    <w:rsid w:val="0021778D"/>
    <w:rsid w:val="002205B8"/>
    <w:rsid w:val="002243E6"/>
    <w:rsid w:val="00225720"/>
    <w:rsid w:val="002259E5"/>
    <w:rsid w:val="00226140"/>
    <w:rsid w:val="002274F3"/>
    <w:rsid w:val="00230788"/>
    <w:rsid w:val="0023094C"/>
    <w:rsid w:val="00233084"/>
    <w:rsid w:val="00234BE3"/>
    <w:rsid w:val="00235A90"/>
    <w:rsid w:val="002365E2"/>
    <w:rsid w:val="00237FB5"/>
    <w:rsid w:val="00241E48"/>
    <w:rsid w:val="0024214E"/>
    <w:rsid w:val="00242623"/>
    <w:rsid w:val="00245583"/>
    <w:rsid w:val="00250558"/>
    <w:rsid w:val="00254C5C"/>
    <w:rsid w:val="00260652"/>
    <w:rsid w:val="00261F25"/>
    <w:rsid w:val="002648A9"/>
    <w:rsid w:val="0026536F"/>
    <w:rsid w:val="0026553C"/>
    <w:rsid w:val="00267DD5"/>
    <w:rsid w:val="00274A0A"/>
    <w:rsid w:val="00277593"/>
    <w:rsid w:val="00280918"/>
    <w:rsid w:val="00282AF6"/>
    <w:rsid w:val="00282DAD"/>
    <w:rsid w:val="00287085"/>
    <w:rsid w:val="00290AF9"/>
    <w:rsid w:val="00295859"/>
    <w:rsid w:val="002967CF"/>
    <w:rsid w:val="00297788"/>
    <w:rsid w:val="00297E3A"/>
    <w:rsid w:val="002A0297"/>
    <w:rsid w:val="002A484B"/>
    <w:rsid w:val="002A5D63"/>
    <w:rsid w:val="002A64A6"/>
    <w:rsid w:val="002B1BC0"/>
    <w:rsid w:val="002B5B10"/>
    <w:rsid w:val="002C47D4"/>
    <w:rsid w:val="002D09A1"/>
    <w:rsid w:val="002D0F38"/>
    <w:rsid w:val="002D77E3"/>
    <w:rsid w:val="002E1802"/>
    <w:rsid w:val="002E3C75"/>
    <w:rsid w:val="002F0A51"/>
    <w:rsid w:val="002F2859"/>
    <w:rsid w:val="002F3DA1"/>
    <w:rsid w:val="002F6E3C"/>
    <w:rsid w:val="00300B7F"/>
    <w:rsid w:val="0030117D"/>
    <w:rsid w:val="00301F30"/>
    <w:rsid w:val="00303C87"/>
    <w:rsid w:val="00306713"/>
    <w:rsid w:val="003108E5"/>
    <w:rsid w:val="00310CB9"/>
    <w:rsid w:val="003120CB"/>
    <w:rsid w:val="00320153"/>
    <w:rsid w:val="00320367"/>
    <w:rsid w:val="00322376"/>
    <w:rsid w:val="00322871"/>
    <w:rsid w:val="00326FB3"/>
    <w:rsid w:val="003316D4"/>
    <w:rsid w:val="00333822"/>
    <w:rsid w:val="00336715"/>
    <w:rsid w:val="00340DFD"/>
    <w:rsid w:val="00344954"/>
    <w:rsid w:val="003452B9"/>
    <w:rsid w:val="00350CD7"/>
    <w:rsid w:val="0035184A"/>
    <w:rsid w:val="00351E9A"/>
    <w:rsid w:val="0035246C"/>
    <w:rsid w:val="0036038D"/>
    <w:rsid w:val="00360C17"/>
    <w:rsid w:val="003621C6"/>
    <w:rsid w:val="003622B8"/>
    <w:rsid w:val="0036684C"/>
    <w:rsid w:val="00366B76"/>
    <w:rsid w:val="00367BA4"/>
    <w:rsid w:val="00371CE5"/>
    <w:rsid w:val="00373051"/>
    <w:rsid w:val="00373B8F"/>
    <w:rsid w:val="00376D95"/>
    <w:rsid w:val="00377FBB"/>
    <w:rsid w:val="00380BEA"/>
    <w:rsid w:val="00385140"/>
    <w:rsid w:val="003854F0"/>
    <w:rsid w:val="00387075"/>
    <w:rsid w:val="003926E0"/>
    <w:rsid w:val="0039376A"/>
    <w:rsid w:val="003A16FC"/>
    <w:rsid w:val="003A23A7"/>
    <w:rsid w:val="003A4FCD"/>
    <w:rsid w:val="003A6BE6"/>
    <w:rsid w:val="003B0944"/>
    <w:rsid w:val="003B1593"/>
    <w:rsid w:val="003B4381"/>
    <w:rsid w:val="003C1043"/>
    <w:rsid w:val="003C1A30"/>
    <w:rsid w:val="003C25E8"/>
    <w:rsid w:val="003C6779"/>
    <w:rsid w:val="003C6870"/>
    <w:rsid w:val="003D2998"/>
    <w:rsid w:val="003D2F0A"/>
    <w:rsid w:val="003D3891"/>
    <w:rsid w:val="003D5D84"/>
    <w:rsid w:val="003D6185"/>
    <w:rsid w:val="003E0F4F"/>
    <w:rsid w:val="003E18AC"/>
    <w:rsid w:val="003E210B"/>
    <w:rsid w:val="003E2618"/>
    <w:rsid w:val="003E2A12"/>
    <w:rsid w:val="003E31B2"/>
    <w:rsid w:val="003E3384"/>
    <w:rsid w:val="003E52F5"/>
    <w:rsid w:val="003E548E"/>
    <w:rsid w:val="003F7C69"/>
    <w:rsid w:val="004045EB"/>
    <w:rsid w:val="00405082"/>
    <w:rsid w:val="004148E1"/>
    <w:rsid w:val="00414CFA"/>
    <w:rsid w:val="004176E0"/>
    <w:rsid w:val="00420BE9"/>
    <w:rsid w:val="00421386"/>
    <w:rsid w:val="00423AD8"/>
    <w:rsid w:val="00424C85"/>
    <w:rsid w:val="00425ED0"/>
    <w:rsid w:val="004260BD"/>
    <w:rsid w:val="0042646E"/>
    <w:rsid w:val="0043012F"/>
    <w:rsid w:val="00430EE9"/>
    <w:rsid w:val="00430F1F"/>
    <w:rsid w:val="0043171D"/>
    <w:rsid w:val="004326EA"/>
    <w:rsid w:val="00434EA0"/>
    <w:rsid w:val="00435C54"/>
    <w:rsid w:val="0044434C"/>
    <w:rsid w:val="0044456B"/>
    <w:rsid w:val="00446B5D"/>
    <w:rsid w:val="00447BD1"/>
    <w:rsid w:val="004507F3"/>
    <w:rsid w:val="00450AF4"/>
    <w:rsid w:val="004671C7"/>
    <w:rsid w:val="00472445"/>
    <w:rsid w:val="00472F4D"/>
    <w:rsid w:val="0047308E"/>
    <w:rsid w:val="004730BF"/>
    <w:rsid w:val="00474DCB"/>
    <w:rsid w:val="0047535C"/>
    <w:rsid w:val="00480439"/>
    <w:rsid w:val="00480FA1"/>
    <w:rsid w:val="00483F75"/>
    <w:rsid w:val="00485870"/>
    <w:rsid w:val="00485FE8"/>
    <w:rsid w:val="00492EB5"/>
    <w:rsid w:val="00494F77"/>
    <w:rsid w:val="00497721"/>
    <w:rsid w:val="004A0168"/>
    <w:rsid w:val="004A0229"/>
    <w:rsid w:val="004A04BD"/>
    <w:rsid w:val="004A35D2"/>
    <w:rsid w:val="004A5256"/>
    <w:rsid w:val="004A535A"/>
    <w:rsid w:val="004A5854"/>
    <w:rsid w:val="004A71E4"/>
    <w:rsid w:val="004A7E1B"/>
    <w:rsid w:val="004B2F00"/>
    <w:rsid w:val="004B39E5"/>
    <w:rsid w:val="004B55F6"/>
    <w:rsid w:val="004B6E31"/>
    <w:rsid w:val="004C1D66"/>
    <w:rsid w:val="004C31D7"/>
    <w:rsid w:val="004C4AD2"/>
    <w:rsid w:val="004D1F21"/>
    <w:rsid w:val="004D2242"/>
    <w:rsid w:val="004D59D8"/>
    <w:rsid w:val="004D5DA1"/>
    <w:rsid w:val="004E150F"/>
    <w:rsid w:val="004E1DCA"/>
    <w:rsid w:val="004E23A1"/>
    <w:rsid w:val="004E24ED"/>
    <w:rsid w:val="004E3489"/>
    <w:rsid w:val="004E358A"/>
    <w:rsid w:val="004E3AFA"/>
    <w:rsid w:val="004E6588"/>
    <w:rsid w:val="004F287F"/>
    <w:rsid w:val="004F3B2F"/>
    <w:rsid w:val="004F5698"/>
    <w:rsid w:val="00502A0A"/>
    <w:rsid w:val="00504301"/>
    <w:rsid w:val="00507234"/>
    <w:rsid w:val="00507C50"/>
    <w:rsid w:val="0051218C"/>
    <w:rsid w:val="00517C3A"/>
    <w:rsid w:val="00522EA0"/>
    <w:rsid w:val="00524505"/>
    <w:rsid w:val="005246A6"/>
    <w:rsid w:val="0052503D"/>
    <w:rsid w:val="00527BF4"/>
    <w:rsid w:val="00530F91"/>
    <w:rsid w:val="00531049"/>
    <w:rsid w:val="005324BE"/>
    <w:rsid w:val="00534F6C"/>
    <w:rsid w:val="00535994"/>
    <w:rsid w:val="0053646D"/>
    <w:rsid w:val="00540AAD"/>
    <w:rsid w:val="005414C6"/>
    <w:rsid w:val="00542D16"/>
    <w:rsid w:val="005432B5"/>
    <w:rsid w:val="00543EC1"/>
    <w:rsid w:val="00546458"/>
    <w:rsid w:val="0055087C"/>
    <w:rsid w:val="00553413"/>
    <w:rsid w:val="00554558"/>
    <w:rsid w:val="005548D1"/>
    <w:rsid w:val="00560452"/>
    <w:rsid w:val="00560E31"/>
    <w:rsid w:val="005650CF"/>
    <w:rsid w:val="00571006"/>
    <w:rsid w:val="00581050"/>
    <w:rsid w:val="00581B23"/>
    <w:rsid w:val="0058219C"/>
    <w:rsid w:val="005845EC"/>
    <w:rsid w:val="0058707F"/>
    <w:rsid w:val="00587451"/>
    <w:rsid w:val="005931FE"/>
    <w:rsid w:val="005979E5"/>
    <w:rsid w:val="005A2409"/>
    <w:rsid w:val="005A298C"/>
    <w:rsid w:val="005A5284"/>
    <w:rsid w:val="005A731B"/>
    <w:rsid w:val="005B0072"/>
    <w:rsid w:val="005B0732"/>
    <w:rsid w:val="005B0846"/>
    <w:rsid w:val="005B38A0"/>
    <w:rsid w:val="005B40CF"/>
    <w:rsid w:val="005B491C"/>
    <w:rsid w:val="005B4DBF"/>
    <w:rsid w:val="005B5DE2"/>
    <w:rsid w:val="005B674C"/>
    <w:rsid w:val="005C7561"/>
    <w:rsid w:val="005D1E57"/>
    <w:rsid w:val="005D2F57"/>
    <w:rsid w:val="005D34F6"/>
    <w:rsid w:val="005D3E48"/>
    <w:rsid w:val="005D4F1A"/>
    <w:rsid w:val="005D5CCF"/>
    <w:rsid w:val="005E1884"/>
    <w:rsid w:val="005E44FD"/>
    <w:rsid w:val="005E6071"/>
    <w:rsid w:val="005F0AA6"/>
    <w:rsid w:val="005F373A"/>
    <w:rsid w:val="005F4F87"/>
    <w:rsid w:val="005F5BF6"/>
    <w:rsid w:val="005F62C0"/>
    <w:rsid w:val="005F6866"/>
    <w:rsid w:val="005F6B0E"/>
    <w:rsid w:val="005F760E"/>
    <w:rsid w:val="005F7B1D"/>
    <w:rsid w:val="0060222A"/>
    <w:rsid w:val="00602810"/>
    <w:rsid w:val="006057AD"/>
    <w:rsid w:val="00605EB5"/>
    <w:rsid w:val="00606485"/>
    <w:rsid w:val="00610C21"/>
    <w:rsid w:val="00611907"/>
    <w:rsid w:val="0061192F"/>
    <w:rsid w:val="00613116"/>
    <w:rsid w:val="006202A6"/>
    <w:rsid w:val="0062054B"/>
    <w:rsid w:val="00621C4E"/>
    <w:rsid w:val="00624EAE"/>
    <w:rsid w:val="006305D7"/>
    <w:rsid w:val="00633A01"/>
    <w:rsid w:val="00633B97"/>
    <w:rsid w:val="006341F7"/>
    <w:rsid w:val="00635014"/>
    <w:rsid w:val="006369CE"/>
    <w:rsid w:val="006411CA"/>
    <w:rsid w:val="00644FD3"/>
    <w:rsid w:val="00657F72"/>
    <w:rsid w:val="006619C8"/>
    <w:rsid w:val="00663493"/>
    <w:rsid w:val="00670F42"/>
    <w:rsid w:val="00671710"/>
    <w:rsid w:val="00673414"/>
    <w:rsid w:val="00674099"/>
    <w:rsid w:val="00674CF9"/>
    <w:rsid w:val="006759BF"/>
    <w:rsid w:val="00676079"/>
    <w:rsid w:val="00676ECD"/>
    <w:rsid w:val="006772C6"/>
    <w:rsid w:val="00677504"/>
    <w:rsid w:val="00677D0A"/>
    <w:rsid w:val="00681397"/>
    <w:rsid w:val="0068185F"/>
    <w:rsid w:val="00685BD9"/>
    <w:rsid w:val="00685CDD"/>
    <w:rsid w:val="0069240F"/>
    <w:rsid w:val="00697D94"/>
    <w:rsid w:val="006A01CF"/>
    <w:rsid w:val="006A60DD"/>
    <w:rsid w:val="006B074C"/>
    <w:rsid w:val="006B0CF9"/>
    <w:rsid w:val="006B3B84"/>
    <w:rsid w:val="006B4E7C"/>
    <w:rsid w:val="006B5D8C"/>
    <w:rsid w:val="006B72D4"/>
    <w:rsid w:val="006C11CC"/>
    <w:rsid w:val="006C1AEB"/>
    <w:rsid w:val="006C57FE"/>
    <w:rsid w:val="006D3111"/>
    <w:rsid w:val="006E3C7B"/>
    <w:rsid w:val="006E4B63"/>
    <w:rsid w:val="006E7CB1"/>
    <w:rsid w:val="006F06E4"/>
    <w:rsid w:val="006F0AB2"/>
    <w:rsid w:val="006F0C5E"/>
    <w:rsid w:val="006F59FA"/>
    <w:rsid w:val="006F7B41"/>
    <w:rsid w:val="00702B5D"/>
    <w:rsid w:val="00703ED2"/>
    <w:rsid w:val="007044F4"/>
    <w:rsid w:val="00707905"/>
    <w:rsid w:val="00707B8D"/>
    <w:rsid w:val="00710387"/>
    <w:rsid w:val="00711C9F"/>
    <w:rsid w:val="00713636"/>
    <w:rsid w:val="00714B8C"/>
    <w:rsid w:val="00716754"/>
    <w:rsid w:val="0071675D"/>
    <w:rsid w:val="00720344"/>
    <w:rsid w:val="00724095"/>
    <w:rsid w:val="00726510"/>
    <w:rsid w:val="00726EB9"/>
    <w:rsid w:val="00732EF2"/>
    <w:rsid w:val="00735CF5"/>
    <w:rsid w:val="0074063A"/>
    <w:rsid w:val="00740955"/>
    <w:rsid w:val="00742AA4"/>
    <w:rsid w:val="00743BA1"/>
    <w:rsid w:val="00745182"/>
    <w:rsid w:val="00745F1E"/>
    <w:rsid w:val="007515FE"/>
    <w:rsid w:val="00752DD9"/>
    <w:rsid w:val="007570EF"/>
    <w:rsid w:val="007601D0"/>
    <w:rsid w:val="0076109D"/>
    <w:rsid w:val="00766D05"/>
    <w:rsid w:val="00767107"/>
    <w:rsid w:val="00773239"/>
    <w:rsid w:val="00773BFD"/>
    <w:rsid w:val="007743B3"/>
    <w:rsid w:val="00774490"/>
    <w:rsid w:val="00777E1B"/>
    <w:rsid w:val="007819FF"/>
    <w:rsid w:val="00784711"/>
    <w:rsid w:val="00784A4C"/>
    <w:rsid w:val="00784BC6"/>
    <w:rsid w:val="0078523D"/>
    <w:rsid w:val="007859DF"/>
    <w:rsid w:val="0078795C"/>
    <w:rsid w:val="007931DF"/>
    <w:rsid w:val="007A0172"/>
    <w:rsid w:val="007A2511"/>
    <w:rsid w:val="007A260E"/>
    <w:rsid w:val="007A2DDD"/>
    <w:rsid w:val="007A4D4C"/>
    <w:rsid w:val="007A4DD6"/>
    <w:rsid w:val="007A5CB9"/>
    <w:rsid w:val="007B0406"/>
    <w:rsid w:val="007B6B07"/>
    <w:rsid w:val="007B6D43"/>
    <w:rsid w:val="007B749A"/>
    <w:rsid w:val="007B7C6E"/>
    <w:rsid w:val="007C0AE3"/>
    <w:rsid w:val="007C4158"/>
    <w:rsid w:val="007C5E34"/>
    <w:rsid w:val="007C69C4"/>
    <w:rsid w:val="007D0476"/>
    <w:rsid w:val="007D268B"/>
    <w:rsid w:val="007D44D7"/>
    <w:rsid w:val="007D621A"/>
    <w:rsid w:val="007D728F"/>
    <w:rsid w:val="007E058A"/>
    <w:rsid w:val="007E2887"/>
    <w:rsid w:val="007E33FC"/>
    <w:rsid w:val="007E355A"/>
    <w:rsid w:val="007E5278"/>
    <w:rsid w:val="007E62A9"/>
    <w:rsid w:val="007E6729"/>
    <w:rsid w:val="007E749C"/>
    <w:rsid w:val="007F1B5C"/>
    <w:rsid w:val="007F353B"/>
    <w:rsid w:val="00801257"/>
    <w:rsid w:val="008014C1"/>
    <w:rsid w:val="00803B0A"/>
    <w:rsid w:val="00804DED"/>
    <w:rsid w:val="008058BE"/>
    <w:rsid w:val="00805B96"/>
    <w:rsid w:val="00806A2D"/>
    <w:rsid w:val="008105BE"/>
    <w:rsid w:val="008115A5"/>
    <w:rsid w:val="00811D46"/>
    <w:rsid w:val="0081415D"/>
    <w:rsid w:val="00815A60"/>
    <w:rsid w:val="00820229"/>
    <w:rsid w:val="00822448"/>
    <w:rsid w:val="00822ABE"/>
    <w:rsid w:val="008244D1"/>
    <w:rsid w:val="008274A7"/>
    <w:rsid w:val="008277DD"/>
    <w:rsid w:val="00827ACE"/>
    <w:rsid w:val="00827F51"/>
    <w:rsid w:val="0083104E"/>
    <w:rsid w:val="008343BE"/>
    <w:rsid w:val="0084011F"/>
    <w:rsid w:val="00840FB4"/>
    <w:rsid w:val="008410B2"/>
    <w:rsid w:val="008500A0"/>
    <w:rsid w:val="0085217E"/>
    <w:rsid w:val="008524E5"/>
    <w:rsid w:val="00852EE1"/>
    <w:rsid w:val="0085348E"/>
    <w:rsid w:val="0085351C"/>
    <w:rsid w:val="008549CA"/>
    <w:rsid w:val="008556C3"/>
    <w:rsid w:val="0085687C"/>
    <w:rsid w:val="00856FDD"/>
    <w:rsid w:val="00860A49"/>
    <w:rsid w:val="00862411"/>
    <w:rsid w:val="0086312E"/>
    <w:rsid w:val="00865D93"/>
    <w:rsid w:val="008706C5"/>
    <w:rsid w:val="00870E53"/>
    <w:rsid w:val="00870F6B"/>
    <w:rsid w:val="00871107"/>
    <w:rsid w:val="008715EF"/>
    <w:rsid w:val="00872C75"/>
    <w:rsid w:val="00873707"/>
    <w:rsid w:val="00874B20"/>
    <w:rsid w:val="00875B18"/>
    <w:rsid w:val="008763E1"/>
    <w:rsid w:val="0087775C"/>
    <w:rsid w:val="00877EC8"/>
    <w:rsid w:val="008808E0"/>
    <w:rsid w:val="00880F36"/>
    <w:rsid w:val="00881EB6"/>
    <w:rsid w:val="00881F02"/>
    <w:rsid w:val="00882189"/>
    <w:rsid w:val="008846E5"/>
    <w:rsid w:val="00884FE6"/>
    <w:rsid w:val="00885530"/>
    <w:rsid w:val="008907A2"/>
    <w:rsid w:val="008910D1"/>
    <w:rsid w:val="0089296C"/>
    <w:rsid w:val="00892C56"/>
    <w:rsid w:val="008962D2"/>
    <w:rsid w:val="00896ABD"/>
    <w:rsid w:val="008A3380"/>
    <w:rsid w:val="008A6103"/>
    <w:rsid w:val="008A7A9C"/>
    <w:rsid w:val="008B0983"/>
    <w:rsid w:val="008B0EB9"/>
    <w:rsid w:val="008B4C02"/>
    <w:rsid w:val="008B5218"/>
    <w:rsid w:val="008B7102"/>
    <w:rsid w:val="008B7DB2"/>
    <w:rsid w:val="008C0148"/>
    <w:rsid w:val="008C21F9"/>
    <w:rsid w:val="008C29C8"/>
    <w:rsid w:val="008C3B7D"/>
    <w:rsid w:val="008C43CD"/>
    <w:rsid w:val="008C4C8E"/>
    <w:rsid w:val="008C6492"/>
    <w:rsid w:val="008D0F90"/>
    <w:rsid w:val="008D16BF"/>
    <w:rsid w:val="008D2D9C"/>
    <w:rsid w:val="008D3715"/>
    <w:rsid w:val="008D4147"/>
    <w:rsid w:val="008D440F"/>
    <w:rsid w:val="008D4A73"/>
    <w:rsid w:val="008D5465"/>
    <w:rsid w:val="008D7EB7"/>
    <w:rsid w:val="008E3684"/>
    <w:rsid w:val="008E57F5"/>
    <w:rsid w:val="008E7606"/>
    <w:rsid w:val="008E7A00"/>
    <w:rsid w:val="008F1DAA"/>
    <w:rsid w:val="008F3EBD"/>
    <w:rsid w:val="008F5686"/>
    <w:rsid w:val="008F60B2"/>
    <w:rsid w:val="008F7C41"/>
    <w:rsid w:val="00901778"/>
    <w:rsid w:val="009031E2"/>
    <w:rsid w:val="0091276C"/>
    <w:rsid w:val="00913842"/>
    <w:rsid w:val="009165AC"/>
    <w:rsid w:val="0092053F"/>
    <w:rsid w:val="00922471"/>
    <w:rsid w:val="00922C8C"/>
    <w:rsid w:val="0092340A"/>
    <w:rsid w:val="00923836"/>
    <w:rsid w:val="00925350"/>
    <w:rsid w:val="009313D9"/>
    <w:rsid w:val="009333E3"/>
    <w:rsid w:val="009335B5"/>
    <w:rsid w:val="00935B7F"/>
    <w:rsid w:val="00941293"/>
    <w:rsid w:val="009455B2"/>
    <w:rsid w:val="00946372"/>
    <w:rsid w:val="00950A4A"/>
    <w:rsid w:val="00950C17"/>
    <w:rsid w:val="00951FAF"/>
    <w:rsid w:val="00954740"/>
    <w:rsid w:val="00955967"/>
    <w:rsid w:val="00962F67"/>
    <w:rsid w:val="00963ABC"/>
    <w:rsid w:val="00965D21"/>
    <w:rsid w:val="00966933"/>
    <w:rsid w:val="00967764"/>
    <w:rsid w:val="00967B1A"/>
    <w:rsid w:val="00970B0E"/>
    <w:rsid w:val="00970BB9"/>
    <w:rsid w:val="009726EE"/>
    <w:rsid w:val="00973FEB"/>
    <w:rsid w:val="00975573"/>
    <w:rsid w:val="00976D03"/>
    <w:rsid w:val="00977B30"/>
    <w:rsid w:val="00982F41"/>
    <w:rsid w:val="00985090"/>
    <w:rsid w:val="00987710"/>
    <w:rsid w:val="009904AB"/>
    <w:rsid w:val="00995688"/>
    <w:rsid w:val="009958A6"/>
    <w:rsid w:val="00996456"/>
    <w:rsid w:val="009A04F5"/>
    <w:rsid w:val="009A15EF"/>
    <w:rsid w:val="009A3546"/>
    <w:rsid w:val="009A38A5"/>
    <w:rsid w:val="009B118B"/>
    <w:rsid w:val="009B1737"/>
    <w:rsid w:val="009B1AB6"/>
    <w:rsid w:val="009B3D4B"/>
    <w:rsid w:val="009B55C0"/>
    <w:rsid w:val="009B5B99"/>
    <w:rsid w:val="009B6EFC"/>
    <w:rsid w:val="009C2DF8"/>
    <w:rsid w:val="009C31BF"/>
    <w:rsid w:val="009C68B7"/>
    <w:rsid w:val="009C6A5E"/>
    <w:rsid w:val="009D0834"/>
    <w:rsid w:val="009D0A1E"/>
    <w:rsid w:val="009D2AE3"/>
    <w:rsid w:val="009D52BC"/>
    <w:rsid w:val="009D5E97"/>
    <w:rsid w:val="009D7D0A"/>
    <w:rsid w:val="009E09D9"/>
    <w:rsid w:val="009E3A8E"/>
    <w:rsid w:val="009F01B1"/>
    <w:rsid w:val="009F03E8"/>
    <w:rsid w:val="009F0DBB"/>
    <w:rsid w:val="009F3887"/>
    <w:rsid w:val="009F3B43"/>
    <w:rsid w:val="009F4E3B"/>
    <w:rsid w:val="009F732B"/>
    <w:rsid w:val="00A01FE0"/>
    <w:rsid w:val="00A10656"/>
    <w:rsid w:val="00A10F38"/>
    <w:rsid w:val="00A113C0"/>
    <w:rsid w:val="00A12FA6"/>
    <w:rsid w:val="00A1339B"/>
    <w:rsid w:val="00A14ABA"/>
    <w:rsid w:val="00A157E8"/>
    <w:rsid w:val="00A24CB6"/>
    <w:rsid w:val="00A26CD2"/>
    <w:rsid w:val="00A26FF7"/>
    <w:rsid w:val="00A27667"/>
    <w:rsid w:val="00A32979"/>
    <w:rsid w:val="00A34A67"/>
    <w:rsid w:val="00A37462"/>
    <w:rsid w:val="00A41058"/>
    <w:rsid w:val="00A4343C"/>
    <w:rsid w:val="00A459E1"/>
    <w:rsid w:val="00A52296"/>
    <w:rsid w:val="00A54D9E"/>
    <w:rsid w:val="00A55661"/>
    <w:rsid w:val="00A61B70"/>
    <w:rsid w:val="00A61FA8"/>
    <w:rsid w:val="00A637F4"/>
    <w:rsid w:val="00A63EE1"/>
    <w:rsid w:val="00A65485"/>
    <w:rsid w:val="00A66E05"/>
    <w:rsid w:val="00A70753"/>
    <w:rsid w:val="00A712D2"/>
    <w:rsid w:val="00A82C8A"/>
    <w:rsid w:val="00A8346B"/>
    <w:rsid w:val="00A852FF"/>
    <w:rsid w:val="00A87337"/>
    <w:rsid w:val="00A90C97"/>
    <w:rsid w:val="00A953D2"/>
    <w:rsid w:val="00A960C8"/>
    <w:rsid w:val="00A96604"/>
    <w:rsid w:val="00AA03DF"/>
    <w:rsid w:val="00AA1B4F"/>
    <w:rsid w:val="00AA21D8"/>
    <w:rsid w:val="00AA3360"/>
    <w:rsid w:val="00AA54F3"/>
    <w:rsid w:val="00AA6B43"/>
    <w:rsid w:val="00AA7138"/>
    <w:rsid w:val="00AB2C25"/>
    <w:rsid w:val="00AB367A"/>
    <w:rsid w:val="00AC01D1"/>
    <w:rsid w:val="00AC0E0D"/>
    <w:rsid w:val="00AC1F63"/>
    <w:rsid w:val="00AC52A5"/>
    <w:rsid w:val="00AC6EFD"/>
    <w:rsid w:val="00AC7151"/>
    <w:rsid w:val="00AD1737"/>
    <w:rsid w:val="00AD23B2"/>
    <w:rsid w:val="00AD460A"/>
    <w:rsid w:val="00AD6A05"/>
    <w:rsid w:val="00AE272B"/>
    <w:rsid w:val="00AE3029"/>
    <w:rsid w:val="00AE3E3A"/>
    <w:rsid w:val="00AE77B4"/>
    <w:rsid w:val="00AE7C1A"/>
    <w:rsid w:val="00AE7DF8"/>
    <w:rsid w:val="00AF0D9C"/>
    <w:rsid w:val="00AF13AB"/>
    <w:rsid w:val="00AF1D36"/>
    <w:rsid w:val="00AF280B"/>
    <w:rsid w:val="00AF5F75"/>
    <w:rsid w:val="00AF6001"/>
    <w:rsid w:val="00AF675A"/>
    <w:rsid w:val="00B01A16"/>
    <w:rsid w:val="00B07F11"/>
    <w:rsid w:val="00B07F45"/>
    <w:rsid w:val="00B1021A"/>
    <w:rsid w:val="00B11FD7"/>
    <w:rsid w:val="00B1481A"/>
    <w:rsid w:val="00B14FB2"/>
    <w:rsid w:val="00B15A1F"/>
    <w:rsid w:val="00B15FE9"/>
    <w:rsid w:val="00B16D57"/>
    <w:rsid w:val="00B2148A"/>
    <w:rsid w:val="00B21FA0"/>
    <w:rsid w:val="00B220C2"/>
    <w:rsid w:val="00B241E1"/>
    <w:rsid w:val="00B24602"/>
    <w:rsid w:val="00B25B32"/>
    <w:rsid w:val="00B2642B"/>
    <w:rsid w:val="00B310D9"/>
    <w:rsid w:val="00B32616"/>
    <w:rsid w:val="00B32F8A"/>
    <w:rsid w:val="00B36C42"/>
    <w:rsid w:val="00B42BF5"/>
    <w:rsid w:val="00B42EA7"/>
    <w:rsid w:val="00B4535A"/>
    <w:rsid w:val="00B52725"/>
    <w:rsid w:val="00B5337C"/>
    <w:rsid w:val="00B53FDE"/>
    <w:rsid w:val="00B55232"/>
    <w:rsid w:val="00B56397"/>
    <w:rsid w:val="00B6027B"/>
    <w:rsid w:val="00B65EDB"/>
    <w:rsid w:val="00B67AFF"/>
    <w:rsid w:val="00B70B59"/>
    <w:rsid w:val="00B73265"/>
    <w:rsid w:val="00B73657"/>
    <w:rsid w:val="00B755E4"/>
    <w:rsid w:val="00B778C5"/>
    <w:rsid w:val="00B77905"/>
    <w:rsid w:val="00B90625"/>
    <w:rsid w:val="00BA157C"/>
    <w:rsid w:val="00BA1735"/>
    <w:rsid w:val="00BA19FA"/>
    <w:rsid w:val="00BA298D"/>
    <w:rsid w:val="00BA34E8"/>
    <w:rsid w:val="00BA4288"/>
    <w:rsid w:val="00BA6215"/>
    <w:rsid w:val="00BA76A4"/>
    <w:rsid w:val="00BB2623"/>
    <w:rsid w:val="00BB48E5"/>
    <w:rsid w:val="00BB5607"/>
    <w:rsid w:val="00BB5ACA"/>
    <w:rsid w:val="00BB627F"/>
    <w:rsid w:val="00BC3823"/>
    <w:rsid w:val="00BC5841"/>
    <w:rsid w:val="00BC7B8D"/>
    <w:rsid w:val="00BD0406"/>
    <w:rsid w:val="00BD37DC"/>
    <w:rsid w:val="00BD60B4"/>
    <w:rsid w:val="00BD796B"/>
    <w:rsid w:val="00BE40C0"/>
    <w:rsid w:val="00BE5F4A"/>
    <w:rsid w:val="00BE7AEF"/>
    <w:rsid w:val="00BF09B0"/>
    <w:rsid w:val="00BF1544"/>
    <w:rsid w:val="00BF1B53"/>
    <w:rsid w:val="00BF246D"/>
    <w:rsid w:val="00BF6857"/>
    <w:rsid w:val="00C06F06"/>
    <w:rsid w:val="00C10BF0"/>
    <w:rsid w:val="00C173DF"/>
    <w:rsid w:val="00C20826"/>
    <w:rsid w:val="00C20FAD"/>
    <w:rsid w:val="00C21949"/>
    <w:rsid w:val="00C2375F"/>
    <w:rsid w:val="00C247CB"/>
    <w:rsid w:val="00C25A01"/>
    <w:rsid w:val="00C30E16"/>
    <w:rsid w:val="00C32E66"/>
    <w:rsid w:val="00C3355F"/>
    <w:rsid w:val="00C3466F"/>
    <w:rsid w:val="00C3569A"/>
    <w:rsid w:val="00C35CBC"/>
    <w:rsid w:val="00C363A0"/>
    <w:rsid w:val="00C42AA3"/>
    <w:rsid w:val="00C43F48"/>
    <w:rsid w:val="00C448FF"/>
    <w:rsid w:val="00C45697"/>
    <w:rsid w:val="00C45E57"/>
    <w:rsid w:val="00C50473"/>
    <w:rsid w:val="00C51003"/>
    <w:rsid w:val="00C526A3"/>
    <w:rsid w:val="00C52F29"/>
    <w:rsid w:val="00C56CE6"/>
    <w:rsid w:val="00C5745F"/>
    <w:rsid w:val="00C60005"/>
    <w:rsid w:val="00C61A98"/>
    <w:rsid w:val="00C6206B"/>
    <w:rsid w:val="00C63201"/>
    <w:rsid w:val="00C64812"/>
    <w:rsid w:val="00C64E62"/>
    <w:rsid w:val="00C651D5"/>
    <w:rsid w:val="00C65CCC"/>
    <w:rsid w:val="00C71AED"/>
    <w:rsid w:val="00C7618F"/>
    <w:rsid w:val="00C765A9"/>
    <w:rsid w:val="00C77214"/>
    <w:rsid w:val="00C80ACA"/>
    <w:rsid w:val="00C815B9"/>
    <w:rsid w:val="00C8162D"/>
    <w:rsid w:val="00C83A0B"/>
    <w:rsid w:val="00C842D0"/>
    <w:rsid w:val="00C84ED1"/>
    <w:rsid w:val="00C876F7"/>
    <w:rsid w:val="00C9038F"/>
    <w:rsid w:val="00C92AAB"/>
    <w:rsid w:val="00C94561"/>
    <w:rsid w:val="00C963B0"/>
    <w:rsid w:val="00CA2435"/>
    <w:rsid w:val="00CA4068"/>
    <w:rsid w:val="00CB07A8"/>
    <w:rsid w:val="00CB1E21"/>
    <w:rsid w:val="00CB37F8"/>
    <w:rsid w:val="00CB7DC3"/>
    <w:rsid w:val="00CC1C20"/>
    <w:rsid w:val="00CC396F"/>
    <w:rsid w:val="00CD0E2F"/>
    <w:rsid w:val="00CD1D49"/>
    <w:rsid w:val="00CD2F20"/>
    <w:rsid w:val="00CD6B20"/>
    <w:rsid w:val="00CE1339"/>
    <w:rsid w:val="00CE31C6"/>
    <w:rsid w:val="00CE55FA"/>
    <w:rsid w:val="00CE5B25"/>
    <w:rsid w:val="00CE61CC"/>
    <w:rsid w:val="00CE6E42"/>
    <w:rsid w:val="00CF060C"/>
    <w:rsid w:val="00CF2049"/>
    <w:rsid w:val="00CF20B7"/>
    <w:rsid w:val="00CF471C"/>
    <w:rsid w:val="00CF6692"/>
    <w:rsid w:val="00CF7441"/>
    <w:rsid w:val="00D00D16"/>
    <w:rsid w:val="00D02A42"/>
    <w:rsid w:val="00D03C6C"/>
    <w:rsid w:val="00D04760"/>
    <w:rsid w:val="00D04A95"/>
    <w:rsid w:val="00D06288"/>
    <w:rsid w:val="00D068C7"/>
    <w:rsid w:val="00D10B67"/>
    <w:rsid w:val="00D1185F"/>
    <w:rsid w:val="00D128A4"/>
    <w:rsid w:val="00D13B7E"/>
    <w:rsid w:val="00D15131"/>
    <w:rsid w:val="00D16FA2"/>
    <w:rsid w:val="00D20954"/>
    <w:rsid w:val="00D21B5B"/>
    <w:rsid w:val="00D21C39"/>
    <w:rsid w:val="00D21FC6"/>
    <w:rsid w:val="00D2243A"/>
    <w:rsid w:val="00D26F1E"/>
    <w:rsid w:val="00D274E9"/>
    <w:rsid w:val="00D32095"/>
    <w:rsid w:val="00D32528"/>
    <w:rsid w:val="00D32E7C"/>
    <w:rsid w:val="00D33393"/>
    <w:rsid w:val="00D33D36"/>
    <w:rsid w:val="00D34D94"/>
    <w:rsid w:val="00D409E2"/>
    <w:rsid w:val="00D427D7"/>
    <w:rsid w:val="00D4454D"/>
    <w:rsid w:val="00D44E62"/>
    <w:rsid w:val="00D51570"/>
    <w:rsid w:val="00D51866"/>
    <w:rsid w:val="00D556AD"/>
    <w:rsid w:val="00D60381"/>
    <w:rsid w:val="00D60AC1"/>
    <w:rsid w:val="00D616DE"/>
    <w:rsid w:val="00D62201"/>
    <w:rsid w:val="00D62858"/>
    <w:rsid w:val="00D63C78"/>
    <w:rsid w:val="00D651D1"/>
    <w:rsid w:val="00D65378"/>
    <w:rsid w:val="00D70D95"/>
    <w:rsid w:val="00D717BB"/>
    <w:rsid w:val="00D7226B"/>
    <w:rsid w:val="00D72707"/>
    <w:rsid w:val="00D74034"/>
    <w:rsid w:val="00D75A9C"/>
    <w:rsid w:val="00D76387"/>
    <w:rsid w:val="00D77204"/>
    <w:rsid w:val="00D90871"/>
    <w:rsid w:val="00D9155F"/>
    <w:rsid w:val="00D9403F"/>
    <w:rsid w:val="00D948DA"/>
    <w:rsid w:val="00D959B4"/>
    <w:rsid w:val="00DA44DE"/>
    <w:rsid w:val="00DB60F3"/>
    <w:rsid w:val="00DB620A"/>
    <w:rsid w:val="00DB7534"/>
    <w:rsid w:val="00DC1FD9"/>
    <w:rsid w:val="00DC3832"/>
    <w:rsid w:val="00DC55FC"/>
    <w:rsid w:val="00DC7A51"/>
    <w:rsid w:val="00DD35C7"/>
    <w:rsid w:val="00DD3B1E"/>
    <w:rsid w:val="00DE0AAC"/>
    <w:rsid w:val="00DE5B5F"/>
    <w:rsid w:val="00DF2C5D"/>
    <w:rsid w:val="00DF7FCC"/>
    <w:rsid w:val="00E00696"/>
    <w:rsid w:val="00E02C4B"/>
    <w:rsid w:val="00E03651"/>
    <w:rsid w:val="00E03808"/>
    <w:rsid w:val="00E060C2"/>
    <w:rsid w:val="00E06324"/>
    <w:rsid w:val="00E10A16"/>
    <w:rsid w:val="00E1118D"/>
    <w:rsid w:val="00E12FB0"/>
    <w:rsid w:val="00E14814"/>
    <w:rsid w:val="00E1591B"/>
    <w:rsid w:val="00E15C36"/>
    <w:rsid w:val="00E16A50"/>
    <w:rsid w:val="00E21606"/>
    <w:rsid w:val="00E249D5"/>
    <w:rsid w:val="00E26F73"/>
    <w:rsid w:val="00E2782B"/>
    <w:rsid w:val="00E3324A"/>
    <w:rsid w:val="00E33500"/>
    <w:rsid w:val="00E33C68"/>
    <w:rsid w:val="00E34EEB"/>
    <w:rsid w:val="00E3687C"/>
    <w:rsid w:val="00E44E15"/>
    <w:rsid w:val="00E44EB9"/>
    <w:rsid w:val="00E45563"/>
    <w:rsid w:val="00E46358"/>
    <w:rsid w:val="00E471DC"/>
    <w:rsid w:val="00E5002F"/>
    <w:rsid w:val="00E50EB4"/>
    <w:rsid w:val="00E532FC"/>
    <w:rsid w:val="00E559B4"/>
    <w:rsid w:val="00E55BB0"/>
    <w:rsid w:val="00E60548"/>
    <w:rsid w:val="00E609E5"/>
    <w:rsid w:val="00E60F27"/>
    <w:rsid w:val="00E6230C"/>
    <w:rsid w:val="00E62F7E"/>
    <w:rsid w:val="00E64D93"/>
    <w:rsid w:val="00E65CFE"/>
    <w:rsid w:val="00E65D3B"/>
    <w:rsid w:val="00E65EDB"/>
    <w:rsid w:val="00E66927"/>
    <w:rsid w:val="00E67386"/>
    <w:rsid w:val="00E677B8"/>
    <w:rsid w:val="00E67FA1"/>
    <w:rsid w:val="00E71433"/>
    <w:rsid w:val="00E71517"/>
    <w:rsid w:val="00E7387D"/>
    <w:rsid w:val="00E73D53"/>
    <w:rsid w:val="00E75111"/>
    <w:rsid w:val="00E762ED"/>
    <w:rsid w:val="00E77296"/>
    <w:rsid w:val="00E77362"/>
    <w:rsid w:val="00E84481"/>
    <w:rsid w:val="00E860AA"/>
    <w:rsid w:val="00E929AC"/>
    <w:rsid w:val="00E93763"/>
    <w:rsid w:val="00E96A90"/>
    <w:rsid w:val="00E96C4C"/>
    <w:rsid w:val="00E979C1"/>
    <w:rsid w:val="00EA2AAE"/>
    <w:rsid w:val="00EA2EC0"/>
    <w:rsid w:val="00EA427A"/>
    <w:rsid w:val="00EA723B"/>
    <w:rsid w:val="00EB0A4D"/>
    <w:rsid w:val="00EB5F43"/>
    <w:rsid w:val="00EB6350"/>
    <w:rsid w:val="00EB687A"/>
    <w:rsid w:val="00EB7253"/>
    <w:rsid w:val="00EC2F62"/>
    <w:rsid w:val="00EC5533"/>
    <w:rsid w:val="00EC62EB"/>
    <w:rsid w:val="00EC6E9F"/>
    <w:rsid w:val="00ED44F0"/>
    <w:rsid w:val="00ED45A0"/>
    <w:rsid w:val="00ED4B33"/>
    <w:rsid w:val="00ED6E09"/>
    <w:rsid w:val="00ED7DD6"/>
    <w:rsid w:val="00EE060B"/>
    <w:rsid w:val="00EE15A1"/>
    <w:rsid w:val="00EE1B06"/>
    <w:rsid w:val="00EE2A7C"/>
    <w:rsid w:val="00EE2C42"/>
    <w:rsid w:val="00EE341B"/>
    <w:rsid w:val="00EE3636"/>
    <w:rsid w:val="00EE444B"/>
    <w:rsid w:val="00EE4453"/>
    <w:rsid w:val="00EE4E8E"/>
    <w:rsid w:val="00EE5108"/>
    <w:rsid w:val="00EE5FCE"/>
    <w:rsid w:val="00EE6BBD"/>
    <w:rsid w:val="00EE6E1E"/>
    <w:rsid w:val="00EE705F"/>
    <w:rsid w:val="00EF1462"/>
    <w:rsid w:val="00EF4D64"/>
    <w:rsid w:val="00EF54FD"/>
    <w:rsid w:val="00F0749E"/>
    <w:rsid w:val="00F13112"/>
    <w:rsid w:val="00F131FB"/>
    <w:rsid w:val="00F132BA"/>
    <w:rsid w:val="00F16FE6"/>
    <w:rsid w:val="00F21369"/>
    <w:rsid w:val="00F238BD"/>
    <w:rsid w:val="00F2418C"/>
    <w:rsid w:val="00F24992"/>
    <w:rsid w:val="00F31CB4"/>
    <w:rsid w:val="00F32F2F"/>
    <w:rsid w:val="00F33F3F"/>
    <w:rsid w:val="00F35BDD"/>
    <w:rsid w:val="00F400B9"/>
    <w:rsid w:val="00F40255"/>
    <w:rsid w:val="00F403FD"/>
    <w:rsid w:val="00F408D3"/>
    <w:rsid w:val="00F41E72"/>
    <w:rsid w:val="00F43504"/>
    <w:rsid w:val="00F44273"/>
    <w:rsid w:val="00F45205"/>
    <w:rsid w:val="00F45BDF"/>
    <w:rsid w:val="00F478DB"/>
    <w:rsid w:val="00F50300"/>
    <w:rsid w:val="00F54DB4"/>
    <w:rsid w:val="00F55674"/>
    <w:rsid w:val="00F55EA9"/>
    <w:rsid w:val="00F56E39"/>
    <w:rsid w:val="00F623E9"/>
    <w:rsid w:val="00F63951"/>
    <w:rsid w:val="00F63C86"/>
    <w:rsid w:val="00F63DA3"/>
    <w:rsid w:val="00F67E37"/>
    <w:rsid w:val="00F7201B"/>
    <w:rsid w:val="00F7577A"/>
    <w:rsid w:val="00F766BE"/>
    <w:rsid w:val="00F76BAF"/>
    <w:rsid w:val="00F77368"/>
    <w:rsid w:val="00F77EB9"/>
    <w:rsid w:val="00F80635"/>
    <w:rsid w:val="00F815D1"/>
    <w:rsid w:val="00F8191C"/>
    <w:rsid w:val="00F81E7E"/>
    <w:rsid w:val="00F81F0F"/>
    <w:rsid w:val="00F825F4"/>
    <w:rsid w:val="00F8291A"/>
    <w:rsid w:val="00F92AA1"/>
    <w:rsid w:val="00F932DE"/>
    <w:rsid w:val="00F963DD"/>
    <w:rsid w:val="00F9641A"/>
    <w:rsid w:val="00F97004"/>
    <w:rsid w:val="00FA2045"/>
    <w:rsid w:val="00FA35BD"/>
    <w:rsid w:val="00FA400A"/>
    <w:rsid w:val="00FA50AF"/>
    <w:rsid w:val="00FA7A66"/>
    <w:rsid w:val="00FB19EF"/>
    <w:rsid w:val="00FB1AA9"/>
    <w:rsid w:val="00FB38B4"/>
    <w:rsid w:val="00FB4B5A"/>
    <w:rsid w:val="00FB5963"/>
    <w:rsid w:val="00FB5DAA"/>
    <w:rsid w:val="00FB788B"/>
    <w:rsid w:val="00FC000B"/>
    <w:rsid w:val="00FC04B9"/>
    <w:rsid w:val="00FC161A"/>
    <w:rsid w:val="00FC23D5"/>
    <w:rsid w:val="00FC3CCD"/>
    <w:rsid w:val="00FC4C1A"/>
    <w:rsid w:val="00FC6468"/>
    <w:rsid w:val="00FC662A"/>
    <w:rsid w:val="00FC6D49"/>
    <w:rsid w:val="00FD0A98"/>
    <w:rsid w:val="00FD1863"/>
    <w:rsid w:val="00FD2108"/>
    <w:rsid w:val="00FD253E"/>
    <w:rsid w:val="00FD4922"/>
    <w:rsid w:val="00FD6461"/>
    <w:rsid w:val="00FE0281"/>
    <w:rsid w:val="00FE6E00"/>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2FC1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eastAsia="zh-CN"/>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eastAsia="zh-CN"/>
    </w:rPr>
  </w:style>
  <w:style w:type="paragraph" w:styleId="Heading3">
    <w:name w:val="heading 3"/>
    <w:basedOn w:val="Normal"/>
    <w:next w:val="Normal"/>
    <w:link w:val="Heading3Char"/>
    <w:uiPriority w:val="9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3715"/>
    <w:rPr>
      <w:rFonts w:ascii="Calibri" w:hAnsi="Calibri"/>
      <w:b/>
      <w:kern w:val="32"/>
      <w:sz w:val="32"/>
    </w:rPr>
  </w:style>
  <w:style w:type="character" w:customStyle="1" w:styleId="Heading2Char">
    <w:name w:val="Heading 2 Char"/>
    <w:link w:val="Heading2"/>
    <w:uiPriority w:val="99"/>
    <w:locked/>
    <w:rsid w:val="007A4D4C"/>
    <w:rPr>
      <w:rFonts w:ascii="Calibri" w:hAnsi="Calibri"/>
      <w:b/>
      <w:sz w:val="28"/>
    </w:rPr>
  </w:style>
  <w:style w:type="character" w:customStyle="1" w:styleId="Heading3Char">
    <w:name w:val="Heading 3 Char"/>
    <w:link w:val="Heading3"/>
    <w:uiPriority w:val="99"/>
    <w:locked/>
    <w:rsid w:val="00366B76"/>
    <w:rPr>
      <w:rFonts w:ascii="Cambria" w:eastAsia="SimSun"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rFonts w:cs="Times New Roman"/>
      <w:color w:val="0000FF"/>
      <w:u w:val="single"/>
    </w:rPr>
  </w:style>
  <w:style w:type="paragraph" w:styleId="Header">
    <w:name w:val="header"/>
    <w:basedOn w:val="Normal"/>
    <w:link w:val="HeaderChar"/>
    <w:uiPriority w:val="99"/>
    <w:rsid w:val="00430EE9"/>
    <w:pPr>
      <w:tabs>
        <w:tab w:val="center" w:pos="4680"/>
        <w:tab w:val="right" w:pos="9360"/>
      </w:tabs>
    </w:pPr>
    <w:rPr>
      <w:rFonts w:ascii="Times New Roman" w:hAnsi="Times New Roman" w:cs="Times New Roman"/>
      <w:color w:val="auto"/>
      <w:lang w:eastAsia="zh-CN"/>
    </w:rPr>
  </w:style>
  <w:style w:type="character" w:customStyle="1" w:styleId="HeaderChar">
    <w:name w:val="Header Char"/>
    <w:link w:val="Header"/>
    <w:uiPriority w:val="99"/>
    <w:locked/>
    <w:rsid w:val="00430EE9"/>
    <w:rPr>
      <w:sz w:val="24"/>
    </w:rPr>
  </w:style>
  <w:style w:type="paragraph" w:styleId="Footer">
    <w:name w:val="footer"/>
    <w:basedOn w:val="Normal"/>
    <w:link w:val="FooterChar"/>
    <w:uiPriority w:val="99"/>
    <w:rsid w:val="00430EE9"/>
    <w:pPr>
      <w:tabs>
        <w:tab w:val="center" w:pos="4680"/>
        <w:tab w:val="right" w:pos="9360"/>
      </w:tabs>
    </w:pPr>
    <w:rPr>
      <w:rFonts w:ascii="Times New Roman" w:hAnsi="Times New Roman" w:cs="Times New Roman"/>
      <w:color w:val="auto"/>
      <w:lang w:eastAsia="zh-CN"/>
    </w:rPr>
  </w:style>
  <w:style w:type="character" w:customStyle="1" w:styleId="FooterChar">
    <w:name w:val="Footer Char"/>
    <w:link w:val="Footer"/>
    <w:uiPriority w:val="99"/>
    <w:locked/>
    <w:rsid w:val="00430EE9"/>
    <w:rPr>
      <w:sz w:val="24"/>
    </w:rPr>
  </w:style>
  <w:style w:type="character" w:styleId="CommentReference">
    <w:name w:val="annotation reference"/>
    <w:uiPriority w:val="99"/>
    <w:rsid w:val="00430EE9"/>
    <w:rPr>
      <w:rFonts w:cs="Times New Roman"/>
      <w:sz w:val="18"/>
    </w:rPr>
  </w:style>
  <w:style w:type="paragraph" w:styleId="CommentText">
    <w:name w:val="annotation text"/>
    <w:basedOn w:val="Normal"/>
    <w:link w:val="CommentTextChar"/>
    <w:uiPriority w:val="99"/>
    <w:rsid w:val="00430EE9"/>
    <w:rPr>
      <w:rFonts w:ascii="Times New Roman" w:hAnsi="Times New Roman" w:cs="Times New Roman"/>
      <w:color w:val="auto"/>
      <w:lang w:eastAsia="zh-CN"/>
    </w:rPr>
  </w:style>
  <w:style w:type="character" w:customStyle="1" w:styleId="CommentTextChar">
    <w:name w:val="Comment Text Char"/>
    <w:link w:val="CommentText"/>
    <w:uiPriority w:val="99"/>
    <w:locked/>
    <w:rsid w:val="00430EE9"/>
    <w:rPr>
      <w:sz w:val="24"/>
      <w:lang w:val="en-US"/>
    </w:rPr>
  </w:style>
  <w:style w:type="paragraph" w:styleId="CommentSubject">
    <w:name w:val="annotation subject"/>
    <w:basedOn w:val="CommentText"/>
    <w:next w:val="CommentText"/>
    <w:link w:val="CommentSubjectChar"/>
    <w:uiPriority w:val="99"/>
    <w:rsid w:val="00430EE9"/>
    <w:rPr>
      <w:b/>
      <w:bCs/>
    </w:rPr>
  </w:style>
  <w:style w:type="character" w:customStyle="1" w:styleId="CommentSubjectChar">
    <w:name w:val="Comment Subject Char"/>
    <w:link w:val="CommentSubject"/>
    <w:uiPriority w:val="99"/>
    <w:locked/>
    <w:rsid w:val="00430EE9"/>
    <w:rPr>
      <w:b/>
      <w:sz w:val="24"/>
      <w:lang w:val="en-US"/>
    </w:rPr>
  </w:style>
  <w:style w:type="paragraph" w:styleId="BalloonText">
    <w:name w:val="Balloon Text"/>
    <w:basedOn w:val="Normal"/>
    <w:link w:val="BalloonTextChar"/>
    <w:uiPriority w:val="99"/>
    <w:rsid w:val="00430EE9"/>
    <w:rPr>
      <w:rFonts w:ascii="Lucida Grande" w:hAnsi="Lucida Grande" w:cs="Times New Roman"/>
      <w:color w:val="auto"/>
      <w:sz w:val="18"/>
      <w:szCs w:val="18"/>
      <w:lang w:eastAsia="zh-CN"/>
    </w:rPr>
  </w:style>
  <w:style w:type="character" w:customStyle="1" w:styleId="BalloonTextChar">
    <w:name w:val="Balloon Text Char"/>
    <w:link w:val="BalloonText"/>
    <w:uiPriority w:val="99"/>
    <w:locked/>
    <w:rsid w:val="00430EE9"/>
    <w:rPr>
      <w:rFonts w:ascii="Lucida Grande" w:hAnsi="Lucida Grande"/>
      <w:sz w:val="18"/>
      <w:lang w:val="en-US"/>
    </w:rPr>
  </w:style>
  <w:style w:type="character" w:styleId="PageNumber">
    <w:name w:val="page number"/>
    <w:uiPriority w:val="99"/>
    <w:rsid w:val="00430EE9"/>
    <w:rPr>
      <w:rFonts w:cs="Times New Roman"/>
    </w:rPr>
  </w:style>
  <w:style w:type="character" w:styleId="FollowedHyperlink">
    <w:name w:val="FollowedHyperlink"/>
    <w:uiPriority w:val="99"/>
    <w:rsid w:val="00D9403F"/>
    <w:rPr>
      <w:rFonts w:cs="Times New Roman"/>
      <w:color w:val="800080"/>
      <w:u w:val="single"/>
    </w:rPr>
  </w:style>
  <w:style w:type="character" w:customStyle="1" w:styleId="apple-converted-space">
    <w:name w:val="apple-converted-space"/>
    <w:uiPriority w:val="99"/>
    <w:rsid w:val="008D3715"/>
    <w:rPr>
      <w:rFonts w:cs="Times New Roman"/>
    </w:rPr>
  </w:style>
  <w:style w:type="character" w:styleId="IntenseEmphasis">
    <w:name w:val="Intense Emphasis"/>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link w:val="BodyText"/>
    <w:uiPriority w:val="99"/>
    <w:locked/>
    <w:rsid w:val="00AF280B"/>
    <w:rPr>
      <w:rFonts w:ascii="Calibri" w:eastAsia="Times New Roman" w:hAnsi="Calibri" w:cs="Calibri"/>
      <w:sz w:val="24"/>
      <w:szCs w:val="24"/>
    </w:rPr>
  </w:style>
  <w:style w:type="character" w:styleId="Strong">
    <w:name w:val="Strong"/>
    <w:uiPriority w:val="99"/>
    <w:qFormat/>
    <w:rsid w:val="007E058A"/>
    <w:rPr>
      <w:rFonts w:cs="Times New Roman"/>
      <w:b/>
      <w:bCs/>
    </w:rPr>
  </w:style>
  <w:style w:type="character" w:styleId="Emphasis">
    <w:name w:val="Emphasis"/>
    <w:uiPriority w:val="99"/>
    <w:qFormat/>
    <w:rsid w:val="00225720"/>
    <w:rPr>
      <w:rFonts w:cs="Times New Roman"/>
      <w:i/>
      <w:iCs/>
    </w:rPr>
  </w:style>
  <w:style w:type="character" w:customStyle="1" w:styleId="highlight">
    <w:name w:val="highlight"/>
    <w:rsid w:val="007E6729"/>
  </w:style>
  <w:style w:type="character" w:styleId="LineNumber">
    <w:name w:val="line number"/>
    <w:uiPriority w:val="99"/>
    <w:semiHidden/>
    <w:unhideWhenUsed/>
    <w:rsid w:val="00FB19EF"/>
  </w:style>
  <w:style w:type="character" w:customStyle="1" w:styleId="UnresolvedMention1">
    <w:name w:val="Unresolved Mention1"/>
    <w:uiPriority w:val="99"/>
    <w:semiHidden/>
    <w:unhideWhenUsed/>
    <w:rsid w:val="00FB1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0652">
      <w:bodyDiv w:val="1"/>
      <w:marLeft w:val="0"/>
      <w:marRight w:val="0"/>
      <w:marTop w:val="0"/>
      <w:marBottom w:val="0"/>
      <w:divBdr>
        <w:top w:val="none" w:sz="0" w:space="0" w:color="auto"/>
        <w:left w:val="none" w:sz="0" w:space="0" w:color="auto"/>
        <w:bottom w:val="none" w:sz="0" w:space="0" w:color="auto"/>
        <w:right w:val="none" w:sz="0" w:space="0" w:color="auto"/>
      </w:divBdr>
    </w:div>
    <w:div w:id="318383775">
      <w:bodyDiv w:val="1"/>
      <w:marLeft w:val="0"/>
      <w:marRight w:val="0"/>
      <w:marTop w:val="0"/>
      <w:marBottom w:val="0"/>
      <w:divBdr>
        <w:top w:val="none" w:sz="0" w:space="0" w:color="auto"/>
        <w:left w:val="none" w:sz="0" w:space="0" w:color="auto"/>
        <w:bottom w:val="none" w:sz="0" w:space="0" w:color="auto"/>
        <w:right w:val="none" w:sz="0" w:space="0" w:color="auto"/>
      </w:divBdr>
    </w:div>
    <w:div w:id="575631777">
      <w:bodyDiv w:val="1"/>
      <w:marLeft w:val="0"/>
      <w:marRight w:val="0"/>
      <w:marTop w:val="0"/>
      <w:marBottom w:val="0"/>
      <w:divBdr>
        <w:top w:val="none" w:sz="0" w:space="0" w:color="auto"/>
        <w:left w:val="none" w:sz="0" w:space="0" w:color="auto"/>
        <w:bottom w:val="none" w:sz="0" w:space="0" w:color="auto"/>
        <w:right w:val="none" w:sz="0" w:space="0" w:color="auto"/>
      </w:divBdr>
    </w:div>
    <w:div w:id="578951071">
      <w:bodyDiv w:val="1"/>
      <w:marLeft w:val="0"/>
      <w:marRight w:val="0"/>
      <w:marTop w:val="0"/>
      <w:marBottom w:val="0"/>
      <w:divBdr>
        <w:top w:val="none" w:sz="0" w:space="0" w:color="auto"/>
        <w:left w:val="none" w:sz="0" w:space="0" w:color="auto"/>
        <w:bottom w:val="none" w:sz="0" w:space="0" w:color="auto"/>
        <w:right w:val="none" w:sz="0" w:space="0" w:color="auto"/>
      </w:divBdr>
    </w:div>
    <w:div w:id="724110621">
      <w:bodyDiv w:val="1"/>
      <w:marLeft w:val="0"/>
      <w:marRight w:val="0"/>
      <w:marTop w:val="0"/>
      <w:marBottom w:val="0"/>
      <w:divBdr>
        <w:top w:val="none" w:sz="0" w:space="0" w:color="auto"/>
        <w:left w:val="none" w:sz="0" w:space="0" w:color="auto"/>
        <w:bottom w:val="none" w:sz="0" w:space="0" w:color="auto"/>
        <w:right w:val="none" w:sz="0" w:space="0" w:color="auto"/>
      </w:divBdr>
    </w:div>
    <w:div w:id="921379253">
      <w:bodyDiv w:val="1"/>
      <w:marLeft w:val="0"/>
      <w:marRight w:val="0"/>
      <w:marTop w:val="0"/>
      <w:marBottom w:val="0"/>
      <w:divBdr>
        <w:top w:val="none" w:sz="0" w:space="0" w:color="auto"/>
        <w:left w:val="none" w:sz="0" w:space="0" w:color="auto"/>
        <w:bottom w:val="none" w:sz="0" w:space="0" w:color="auto"/>
        <w:right w:val="none" w:sz="0" w:space="0" w:color="auto"/>
      </w:divBdr>
    </w:div>
    <w:div w:id="1131171155">
      <w:bodyDiv w:val="1"/>
      <w:marLeft w:val="0"/>
      <w:marRight w:val="0"/>
      <w:marTop w:val="0"/>
      <w:marBottom w:val="0"/>
      <w:divBdr>
        <w:top w:val="none" w:sz="0" w:space="0" w:color="auto"/>
        <w:left w:val="none" w:sz="0" w:space="0" w:color="auto"/>
        <w:bottom w:val="none" w:sz="0" w:space="0" w:color="auto"/>
        <w:right w:val="none" w:sz="0" w:space="0" w:color="auto"/>
      </w:divBdr>
    </w:div>
    <w:div w:id="1176920963">
      <w:bodyDiv w:val="1"/>
      <w:marLeft w:val="0"/>
      <w:marRight w:val="0"/>
      <w:marTop w:val="0"/>
      <w:marBottom w:val="0"/>
      <w:divBdr>
        <w:top w:val="none" w:sz="0" w:space="0" w:color="auto"/>
        <w:left w:val="none" w:sz="0" w:space="0" w:color="auto"/>
        <w:bottom w:val="none" w:sz="0" w:space="0" w:color="auto"/>
        <w:right w:val="none" w:sz="0" w:space="0" w:color="auto"/>
      </w:divBdr>
    </w:div>
    <w:div w:id="1218979964">
      <w:bodyDiv w:val="1"/>
      <w:marLeft w:val="0"/>
      <w:marRight w:val="0"/>
      <w:marTop w:val="0"/>
      <w:marBottom w:val="0"/>
      <w:divBdr>
        <w:top w:val="none" w:sz="0" w:space="0" w:color="auto"/>
        <w:left w:val="none" w:sz="0" w:space="0" w:color="auto"/>
        <w:bottom w:val="none" w:sz="0" w:space="0" w:color="auto"/>
        <w:right w:val="none" w:sz="0" w:space="0" w:color="auto"/>
      </w:divBdr>
    </w:div>
    <w:div w:id="1289773999">
      <w:bodyDiv w:val="1"/>
      <w:marLeft w:val="0"/>
      <w:marRight w:val="0"/>
      <w:marTop w:val="0"/>
      <w:marBottom w:val="0"/>
      <w:divBdr>
        <w:top w:val="none" w:sz="0" w:space="0" w:color="auto"/>
        <w:left w:val="none" w:sz="0" w:space="0" w:color="auto"/>
        <w:bottom w:val="none" w:sz="0" w:space="0" w:color="auto"/>
        <w:right w:val="none" w:sz="0" w:space="0" w:color="auto"/>
      </w:divBdr>
    </w:div>
    <w:div w:id="1798596522">
      <w:marLeft w:val="0"/>
      <w:marRight w:val="0"/>
      <w:marTop w:val="0"/>
      <w:marBottom w:val="0"/>
      <w:divBdr>
        <w:top w:val="none" w:sz="0" w:space="0" w:color="auto"/>
        <w:left w:val="none" w:sz="0" w:space="0" w:color="auto"/>
        <w:bottom w:val="none" w:sz="0" w:space="0" w:color="auto"/>
        <w:right w:val="none" w:sz="0" w:space="0" w:color="auto"/>
      </w:divBdr>
    </w:div>
    <w:div w:id="1798596523">
      <w:marLeft w:val="0"/>
      <w:marRight w:val="0"/>
      <w:marTop w:val="0"/>
      <w:marBottom w:val="0"/>
      <w:divBdr>
        <w:top w:val="none" w:sz="0" w:space="0" w:color="auto"/>
        <w:left w:val="none" w:sz="0" w:space="0" w:color="auto"/>
        <w:bottom w:val="none" w:sz="0" w:space="0" w:color="auto"/>
        <w:right w:val="none" w:sz="0" w:space="0" w:color="auto"/>
      </w:divBdr>
      <w:divsChild>
        <w:div w:id="1798596526">
          <w:marLeft w:val="120"/>
          <w:marRight w:val="120"/>
          <w:marTop w:val="120"/>
          <w:marBottom w:val="120"/>
          <w:divBdr>
            <w:top w:val="none" w:sz="0" w:space="0" w:color="auto"/>
            <w:left w:val="none" w:sz="0" w:space="0" w:color="auto"/>
            <w:bottom w:val="none" w:sz="0" w:space="0" w:color="auto"/>
            <w:right w:val="none" w:sz="0" w:space="0" w:color="auto"/>
          </w:divBdr>
          <w:divsChild>
            <w:div w:id="17985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6525">
      <w:marLeft w:val="0"/>
      <w:marRight w:val="0"/>
      <w:marTop w:val="0"/>
      <w:marBottom w:val="0"/>
      <w:divBdr>
        <w:top w:val="none" w:sz="0" w:space="0" w:color="auto"/>
        <w:left w:val="none" w:sz="0" w:space="0" w:color="auto"/>
        <w:bottom w:val="none" w:sz="0" w:space="0" w:color="auto"/>
        <w:right w:val="none" w:sz="0" w:space="0" w:color="auto"/>
      </w:divBdr>
    </w:div>
    <w:div w:id="1798596527">
      <w:marLeft w:val="0"/>
      <w:marRight w:val="0"/>
      <w:marTop w:val="0"/>
      <w:marBottom w:val="0"/>
      <w:divBdr>
        <w:top w:val="none" w:sz="0" w:space="0" w:color="auto"/>
        <w:left w:val="none" w:sz="0" w:space="0" w:color="auto"/>
        <w:bottom w:val="none" w:sz="0" w:space="0" w:color="auto"/>
        <w:right w:val="none" w:sz="0" w:space="0" w:color="auto"/>
      </w:divBdr>
    </w:div>
    <w:div w:id="1798596528">
      <w:marLeft w:val="0"/>
      <w:marRight w:val="0"/>
      <w:marTop w:val="0"/>
      <w:marBottom w:val="0"/>
      <w:divBdr>
        <w:top w:val="none" w:sz="0" w:space="0" w:color="auto"/>
        <w:left w:val="none" w:sz="0" w:space="0" w:color="auto"/>
        <w:bottom w:val="none" w:sz="0" w:space="0" w:color="auto"/>
        <w:right w:val="none" w:sz="0" w:space="0" w:color="auto"/>
      </w:divBdr>
    </w:div>
    <w:div w:id="1798596530">
      <w:marLeft w:val="0"/>
      <w:marRight w:val="0"/>
      <w:marTop w:val="0"/>
      <w:marBottom w:val="0"/>
      <w:divBdr>
        <w:top w:val="none" w:sz="0" w:space="0" w:color="auto"/>
        <w:left w:val="none" w:sz="0" w:space="0" w:color="auto"/>
        <w:bottom w:val="none" w:sz="0" w:space="0" w:color="auto"/>
        <w:right w:val="none" w:sz="0" w:space="0" w:color="auto"/>
      </w:divBdr>
      <w:divsChild>
        <w:div w:id="1798596524">
          <w:marLeft w:val="0"/>
          <w:marRight w:val="0"/>
          <w:marTop w:val="0"/>
          <w:marBottom w:val="0"/>
          <w:divBdr>
            <w:top w:val="none" w:sz="0" w:space="0" w:color="auto"/>
            <w:left w:val="none" w:sz="0" w:space="0" w:color="auto"/>
            <w:bottom w:val="none" w:sz="0" w:space="0" w:color="auto"/>
            <w:right w:val="none" w:sz="0" w:space="0" w:color="auto"/>
          </w:divBdr>
        </w:div>
      </w:divsChild>
    </w:div>
    <w:div w:id="1798596531">
      <w:marLeft w:val="0"/>
      <w:marRight w:val="0"/>
      <w:marTop w:val="0"/>
      <w:marBottom w:val="0"/>
      <w:divBdr>
        <w:top w:val="none" w:sz="0" w:space="0" w:color="auto"/>
        <w:left w:val="none" w:sz="0" w:space="0" w:color="auto"/>
        <w:bottom w:val="none" w:sz="0" w:space="0" w:color="auto"/>
        <w:right w:val="none" w:sz="0" w:space="0" w:color="auto"/>
      </w:divBdr>
    </w:div>
    <w:div w:id="1798596532">
      <w:marLeft w:val="0"/>
      <w:marRight w:val="0"/>
      <w:marTop w:val="0"/>
      <w:marBottom w:val="0"/>
      <w:divBdr>
        <w:top w:val="none" w:sz="0" w:space="0" w:color="auto"/>
        <w:left w:val="none" w:sz="0" w:space="0" w:color="auto"/>
        <w:bottom w:val="none" w:sz="0" w:space="0" w:color="auto"/>
        <w:right w:val="none" w:sz="0" w:space="0" w:color="auto"/>
      </w:divBdr>
    </w:div>
    <w:div w:id="1850368945">
      <w:bodyDiv w:val="1"/>
      <w:marLeft w:val="0"/>
      <w:marRight w:val="0"/>
      <w:marTop w:val="0"/>
      <w:marBottom w:val="0"/>
      <w:divBdr>
        <w:top w:val="none" w:sz="0" w:space="0" w:color="auto"/>
        <w:left w:val="none" w:sz="0" w:space="0" w:color="auto"/>
        <w:bottom w:val="none" w:sz="0" w:space="0" w:color="auto"/>
        <w:right w:val="none" w:sz="0" w:space="0" w:color="auto"/>
      </w:divBdr>
    </w:div>
    <w:div w:id="1881044002">
      <w:bodyDiv w:val="1"/>
      <w:marLeft w:val="0"/>
      <w:marRight w:val="0"/>
      <w:marTop w:val="0"/>
      <w:marBottom w:val="0"/>
      <w:divBdr>
        <w:top w:val="none" w:sz="0" w:space="0" w:color="auto"/>
        <w:left w:val="none" w:sz="0" w:space="0" w:color="auto"/>
        <w:bottom w:val="none" w:sz="0" w:space="0" w:color="auto"/>
        <w:right w:val="none" w:sz="0" w:space="0" w:color="auto"/>
      </w:divBdr>
    </w:div>
    <w:div w:id="1943876608">
      <w:bodyDiv w:val="1"/>
      <w:marLeft w:val="0"/>
      <w:marRight w:val="0"/>
      <w:marTop w:val="0"/>
      <w:marBottom w:val="0"/>
      <w:divBdr>
        <w:top w:val="none" w:sz="0" w:space="0" w:color="auto"/>
        <w:left w:val="none" w:sz="0" w:space="0" w:color="auto"/>
        <w:bottom w:val="none" w:sz="0" w:space="0" w:color="auto"/>
        <w:right w:val="none" w:sz="0" w:space="0" w:color="auto"/>
      </w:divBdr>
    </w:div>
    <w:div w:id="1975141254">
      <w:bodyDiv w:val="1"/>
      <w:marLeft w:val="0"/>
      <w:marRight w:val="0"/>
      <w:marTop w:val="0"/>
      <w:marBottom w:val="0"/>
      <w:divBdr>
        <w:top w:val="none" w:sz="0" w:space="0" w:color="auto"/>
        <w:left w:val="none" w:sz="0" w:space="0" w:color="auto"/>
        <w:bottom w:val="none" w:sz="0" w:space="0" w:color="auto"/>
        <w:right w:val="none" w:sz="0" w:space="0" w:color="auto"/>
      </w:divBdr>
    </w:div>
    <w:div w:id="199649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B1F641-8681-4957-ACE0-DCE0B8EF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2019-02-07T16:22:00Z</dcterms:created>
  <dcterms:modified xsi:type="dcterms:W3CDTF">2019-02-08T18:51:00Z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