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46945" w14:textId="43C1415E" w:rsidR="00171427" w:rsidRDefault="00171427" w:rsidP="00171427">
      <w:r>
        <w:t>1. Please take this opportunity to thoroughly proofread the manuscript to ensure that there are no spelling or grammar issues.</w:t>
      </w:r>
    </w:p>
    <w:p w14:paraId="67F57A8E" w14:textId="0CB37163" w:rsidR="007E1AF8" w:rsidRPr="007E1AF8" w:rsidRDefault="007E1AF8" w:rsidP="00171427">
      <w:pPr>
        <w:rPr>
          <w:color w:val="FF0000"/>
        </w:rPr>
      </w:pPr>
      <w:r w:rsidRPr="007E1AF8">
        <w:rPr>
          <w:color w:val="FF0000"/>
        </w:rPr>
        <w:t>The manuscript has been proofread</w:t>
      </w:r>
    </w:p>
    <w:p w14:paraId="1A87463F" w14:textId="68444BBF" w:rsidR="00171427" w:rsidRDefault="00171427" w:rsidP="00171427">
      <w:r>
        <w:t>2. Please do not abbreviate journal titles for all references.</w:t>
      </w:r>
    </w:p>
    <w:p w14:paraId="1F1ADBE5" w14:textId="233BAF4F" w:rsidR="007E1AF8" w:rsidRPr="007E1AF8" w:rsidRDefault="007E1AF8" w:rsidP="00171427">
      <w:pPr>
        <w:rPr>
          <w:color w:val="FF0000"/>
        </w:rPr>
      </w:pPr>
      <w:r>
        <w:rPr>
          <w:color w:val="FF0000"/>
        </w:rPr>
        <w:t xml:space="preserve">Full journal titles for each reference have been added. </w:t>
      </w:r>
    </w:p>
    <w:p w14:paraId="529EB1FB" w14:textId="4E72E129" w:rsidR="00171427" w:rsidRDefault="00171427" w:rsidP="00171427">
      <w:r>
        <w:t>3. Please provide at least 6 keywords or phrases.</w:t>
      </w:r>
    </w:p>
    <w:p w14:paraId="4D40D929" w14:textId="014A4DD6" w:rsidR="007E1AF8" w:rsidRPr="007E1AF8" w:rsidRDefault="007E1AF8" w:rsidP="00171427">
      <w:pPr>
        <w:rPr>
          <w:color w:val="FF0000"/>
        </w:rPr>
      </w:pPr>
      <w:r w:rsidRPr="007E1AF8">
        <w:rPr>
          <w:color w:val="FF0000"/>
        </w:rPr>
        <w:t>There are 8 key words/phrases in the manuscript</w:t>
      </w:r>
    </w:p>
    <w:p w14:paraId="2D1ED4E2" w14:textId="1A98ABB7" w:rsidR="00171427" w:rsidRDefault="00171427" w:rsidP="00171427">
      <w:r>
        <w:t>4. Please define all abbreviations before use, e.g., PBS, etc.</w:t>
      </w:r>
    </w:p>
    <w:p w14:paraId="6E003BF5" w14:textId="49EB7D0A" w:rsidR="007E1AF8" w:rsidRPr="007E1AF8" w:rsidRDefault="007E1AF8" w:rsidP="00171427">
      <w:pPr>
        <w:rPr>
          <w:color w:val="FF0000"/>
        </w:rPr>
      </w:pPr>
      <w:r w:rsidRPr="007E1AF8">
        <w:rPr>
          <w:color w:val="FF0000"/>
        </w:rPr>
        <w:t>Additional abbreviations have been provided</w:t>
      </w:r>
    </w:p>
    <w:p w14:paraId="12D9AEC2" w14:textId="6A28BA61" w:rsidR="00171427" w:rsidRDefault="00171427" w:rsidP="00171427">
      <w:r>
        <w:t>5. Please use no more than 1 note per step.</w:t>
      </w:r>
    </w:p>
    <w:p w14:paraId="3782FB99" w14:textId="2540EB61" w:rsidR="007E1AF8" w:rsidRPr="007E1AF8" w:rsidRDefault="007E1AF8" w:rsidP="00171427">
      <w:pPr>
        <w:rPr>
          <w:color w:val="FF0000"/>
        </w:rPr>
      </w:pPr>
      <w:r w:rsidRPr="007E1AF8">
        <w:rPr>
          <w:color w:val="FF0000"/>
        </w:rPr>
        <w:t>The manuscript has been revised so that there is no more than 1 note per step.</w:t>
      </w:r>
    </w:p>
    <w:p w14:paraId="4411F4FC" w14:textId="4692A514" w:rsidR="00171427" w:rsidRDefault="00171427" w:rsidP="00171427">
      <w:r>
        <w:t>6. Step 1: The Protocol should contain only action items that direct the reader to do something. Please delete this step form protocol and include such information in Table of Materials.</w:t>
      </w:r>
    </w:p>
    <w:p w14:paraId="02D3DCFE" w14:textId="7908266C" w:rsidR="007E1AF8" w:rsidRPr="007E1AF8" w:rsidRDefault="007E1AF8" w:rsidP="00171427">
      <w:pPr>
        <w:rPr>
          <w:color w:val="FF0000"/>
        </w:rPr>
      </w:pPr>
      <w:r w:rsidRPr="007E1AF8">
        <w:rPr>
          <w:color w:val="FF0000"/>
        </w:rPr>
        <w:t>Step one has been deleted and the Table of Materials revised.</w:t>
      </w:r>
    </w:p>
    <w:p w14:paraId="7FF03D56" w14:textId="48B6F0A0" w:rsidR="00171427" w:rsidRDefault="00171427" w:rsidP="00171427">
      <w:r>
        <w:t>7. 2.3: What’s the size of the bottle?</w:t>
      </w:r>
    </w:p>
    <w:p w14:paraId="2D39F97A" w14:textId="58C87FC4" w:rsidR="007E1AF8" w:rsidRPr="007E1AF8" w:rsidRDefault="007E1AF8" w:rsidP="00171427">
      <w:pPr>
        <w:rPr>
          <w:color w:val="FF0000"/>
        </w:rPr>
      </w:pPr>
      <w:r w:rsidRPr="007E1AF8">
        <w:rPr>
          <w:color w:val="FF0000"/>
        </w:rPr>
        <w:t xml:space="preserve">The bottle is 500 </w:t>
      </w:r>
      <w:proofErr w:type="spellStart"/>
      <w:r w:rsidRPr="007E1AF8">
        <w:rPr>
          <w:color w:val="FF0000"/>
        </w:rPr>
        <w:t>mL.</w:t>
      </w:r>
      <w:proofErr w:type="spellEnd"/>
      <w:r w:rsidRPr="007E1AF8">
        <w:rPr>
          <w:color w:val="FF0000"/>
        </w:rPr>
        <w:t xml:space="preserve"> This information has been added to the manuscript.</w:t>
      </w:r>
    </w:p>
    <w:p w14:paraId="3C544949" w14:textId="442F14D5" w:rsidR="007E1AF8" w:rsidRDefault="00171427" w:rsidP="00171427">
      <w:r>
        <w:t>8. 3.1: Please write this step in the imperative tense.</w:t>
      </w:r>
    </w:p>
    <w:p w14:paraId="1EC0A483" w14:textId="77777777" w:rsidR="00171427" w:rsidRDefault="00171427" w:rsidP="00171427">
      <w:r>
        <w:t>9. 3.2: Please write this step in the imperative tense.</w:t>
      </w:r>
    </w:p>
    <w:p w14:paraId="5F73EF95" w14:textId="77777777" w:rsidR="00171427" w:rsidRDefault="00171427" w:rsidP="00171427">
      <w:r>
        <w:t>10. 5.2: Please ensure that all text is written in the imperative tense.</w:t>
      </w:r>
    </w:p>
    <w:p w14:paraId="7DBB1798" w14:textId="77777777" w:rsidR="00171427" w:rsidRDefault="00171427" w:rsidP="00171427">
      <w:r>
        <w:t>11. 6.1: Please ensure that all text is written in the imperative tense.</w:t>
      </w:r>
    </w:p>
    <w:p w14:paraId="0D8514B6" w14:textId="77777777" w:rsidR="00171427" w:rsidRDefault="00171427" w:rsidP="00171427">
      <w:r>
        <w:t>12. 6.2.6: Please ensure that all text is written in the imperative tense.</w:t>
      </w:r>
    </w:p>
    <w:p w14:paraId="45785293" w14:textId="5D3F029F" w:rsidR="00171427" w:rsidRDefault="00171427" w:rsidP="00171427">
      <w:r>
        <w:t>13. 7.1: Please ensure that all text is written in the imperative tense.</w:t>
      </w:r>
    </w:p>
    <w:p w14:paraId="55548665" w14:textId="55B40287" w:rsidR="007E1AF8" w:rsidRPr="007E1AF8" w:rsidRDefault="007E1AF8" w:rsidP="00171427">
      <w:pPr>
        <w:rPr>
          <w:color w:val="FF0000"/>
        </w:rPr>
      </w:pPr>
      <w:r w:rsidRPr="007E1AF8">
        <w:rPr>
          <w:color w:val="FF0000"/>
        </w:rPr>
        <w:t>The manuscript has been revised so that  these steps are writing in the imperative tense.</w:t>
      </w:r>
    </w:p>
    <w:p w14:paraId="34049DAE" w14:textId="766AA38C" w:rsidR="00171427" w:rsidRDefault="00171427" w:rsidP="00171427">
      <w:r>
        <w:t>14.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74111D9A" w14:textId="7F399769" w:rsidR="007E1AF8" w:rsidRPr="007E1AF8" w:rsidRDefault="007E1AF8" w:rsidP="00171427">
      <w:pPr>
        <w:rPr>
          <w:color w:val="FF0000"/>
        </w:rPr>
      </w:pPr>
      <w:r w:rsidRPr="007E1AF8">
        <w:rPr>
          <w:color w:val="FF0000"/>
        </w:rPr>
        <w:t>Sections of text have been hi-lighted in the manuscript.</w:t>
      </w:r>
    </w:p>
    <w:p w14:paraId="3021F29B" w14:textId="5F728703" w:rsidR="000A26FD" w:rsidRDefault="00171427" w:rsidP="00171427">
      <w:r>
        <w:t>15. Please include at least one paragraph of text to explain the Representative Results in the context of the technique you have described, e.g., how do these results show the technique, suggestions about how to analyze the outcome, etc.</w:t>
      </w:r>
    </w:p>
    <w:p w14:paraId="7BD804E0" w14:textId="29400FC5" w:rsidR="00943516" w:rsidRPr="00943516" w:rsidRDefault="007E1AF8" w:rsidP="00171427">
      <w:pPr>
        <w:rPr>
          <w:color w:val="FF0000"/>
        </w:rPr>
      </w:pPr>
      <w:bookmarkStart w:id="0" w:name="_GoBack"/>
      <w:r w:rsidRPr="00943516">
        <w:rPr>
          <w:color w:val="FF0000"/>
        </w:rPr>
        <w:t>We have added discussion regarding the representative results to the manuscript.</w:t>
      </w:r>
    </w:p>
    <w:bookmarkEnd w:id="0"/>
    <w:p w14:paraId="29162E48" w14:textId="10497F8E" w:rsidR="007E1AF8" w:rsidRPr="00943516" w:rsidRDefault="007E1AF8" w:rsidP="00171427">
      <w:pPr>
        <w:rPr>
          <w:color w:val="FF0000"/>
        </w:rPr>
      </w:pPr>
      <w:r w:rsidRPr="00943516">
        <w:rPr>
          <w:color w:val="FF0000"/>
        </w:rPr>
        <w:lastRenderedPageBreak/>
        <w:t>“</w:t>
      </w:r>
      <w:r w:rsidR="00943516" w:rsidRPr="00943516">
        <w:rPr>
          <w:color w:val="FF0000"/>
        </w:rPr>
        <w:t>As figure 1 demonstrates, this protocol produces neuronal cultures that display thioflavin positive tau aggregates. For initial experiments, it is recommended that neuronal differentiation be confirmed by immunolabeling the neuron specific marker beta tubulin III in cultures. Importantly, fluorescently tagged secondary antibodies should have an excitation/emission spectra that does not overlap with that of YPF (Cy3 for example). Although yellow fluorescent tau aggregates will be visible in the absence of staining, thioflavin should also be used for imaging in order to confirm that the fluorescent signal is aggregated tau and not cellular debris. Additionally, the example in figure 1 does not include DAPI staining to label cell nuclei as the excitation/emission DAPI overlaps with that of Thioflavin S, alternative nuclei stains should be used with Thioflavin S if desired.</w:t>
      </w:r>
      <w:r w:rsidR="00943516" w:rsidRPr="00943516">
        <w:rPr>
          <w:color w:val="FF0000"/>
        </w:rPr>
        <w:t>”</w:t>
      </w:r>
    </w:p>
    <w:sectPr w:rsidR="007E1AF8" w:rsidRPr="00943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27"/>
    <w:rsid w:val="000A26FD"/>
    <w:rsid w:val="00136406"/>
    <w:rsid w:val="00171427"/>
    <w:rsid w:val="007172E3"/>
    <w:rsid w:val="007E1AF8"/>
    <w:rsid w:val="0094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B756"/>
  <w15:chartTrackingRefBased/>
  <w15:docId w15:val="{87EAD5B3-4C42-48A3-8F8B-4073013F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Aulston, Brent</dc:creator>
  <cp:keywords/>
  <dc:description/>
  <cp:lastModifiedBy>Aulston, Brent</cp:lastModifiedBy>
  <cp:revision>2</cp:revision>
  <dcterms:created xsi:type="dcterms:W3CDTF">2019-01-31T22:13:00Z</dcterms:created>
  <dcterms:modified xsi:type="dcterms:W3CDTF">2019-02-01T20:13:00Z</dcterms:modified>
</cp:coreProperties>
</file>