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229E9" w14:textId="1D3CC457" w:rsidR="000411E0" w:rsidRPr="00FC3AF4" w:rsidRDefault="006305D7" w:rsidP="00194B04">
      <w:pPr>
        <w:pStyle w:val="NormalWeb"/>
        <w:tabs>
          <w:tab w:val="left" w:pos="180"/>
        </w:tabs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C3AF4">
        <w:rPr>
          <w:rFonts w:asciiTheme="minorHAnsi" w:hAnsiTheme="minorHAnsi" w:cstheme="minorHAnsi"/>
          <w:b/>
          <w:bCs/>
        </w:rPr>
        <w:t>TITLE</w:t>
      </w:r>
      <w:r w:rsidR="00AC0300">
        <w:rPr>
          <w:rFonts w:asciiTheme="minorHAnsi" w:hAnsiTheme="minorHAnsi" w:cstheme="minorHAnsi"/>
          <w:b/>
          <w:bCs/>
        </w:rPr>
        <w:t>:</w:t>
      </w:r>
    </w:p>
    <w:p w14:paraId="2E300B21" w14:textId="0A1D3B4D" w:rsidR="007A4DD6" w:rsidRPr="00B0489D" w:rsidRDefault="00141D63" w:rsidP="00194B04">
      <w:pPr>
        <w:tabs>
          <w:tab w:val="left" w:pos="180"/>
        </w:tabs>
        <w:rPr>
          <w:rFonts w:asciiTheme="minorHAnsi" w:hAnsiTheme="minorHAnsi" w:cstheme="minorHAnsi"/>
          <w:b/>
        </w:rPr>
      </w:pPr>
      <w:proofErr w:type="spellStart"/>
      <w:r w:rsidRPr="00B0489D">
        <w:rPr>
          <w:rFonts w:asciiTheme="minorHAnsi" w:hAnsiTheme="minorHAnsi" w:cstheme="minorHAnsi"/>
          <w:b/>
        </w:rPr>
        <w:t>L</w:t>
      </w:r>
      <w:r w:rsidR="00B94FD7" w:rsidRPr="00B0489D">
        <w:rPr>
          <w:rFonts w:asciiTheme="minorHAnsi" w:hAnsiTheme="minorHAnsi" w:cstheme="minorHAnsi"/>
          <w:b/>
        </w:rPr>
        <w:t>ipidomics</w:t>
      </w:r>
      <w:proofErr w:type="spellEnd"/>
      <w:r w:rsidR="00B94FD7" w:rsidRPr="00B0489D">
        <w:rPr>
          <w:rFonts w:asciiTheme="minorHAnsi" w:hAnsiTheme="minorHAnsi" w:cstheme="minorHAnsi"/>
          <w:b/>
        </w:rPr>
        <w:t xml:space="preserve"> </w:t>
      </w:r>
      <w:r w:rsidR="00FC3AF4" w:rsidRPr="00B0489D">
        <w:rPr>
          <w:rFonts w:asciiTheme="minorHAnsi" w:hAnsiTheme="minorHAnsi" w:cstheme="minorHAnsi"/>
          <w:b/>
        </w:rPr>
        <w:t xml:space="preserve">and </w:t>
      </w:r>
      <w:r w:rsidRPr="00B0489D">
        <w:rPr>
          <w:rFonts w:asciiTheme="minorHAnsi" w:hAnsiTheme="minorHAnsi" w:cstheme="minorHAnsi"/>
          <w:b/>
        </w:rPr>
        <w:t>T</w:t>
      </w:r>
      <w:r w:rsidR="00FC3AF4" w:rsidRPr="00B0489D">
        <w:rPr>
          <w:rFonts w:asciiTheme="minorHAnsi" w:hAnsiTheme="minorHAnsi" w:cstheme="minorHAnsi"/>
          <w:b/>
        </w:rPr>
        <w:t>ranscriptomics in Neurological Diseases</w:t>
      </w:r>
    </w:p>
    <w:p w14:paraId="004FA51D" w14:textId="77777777" w:rsidR="0014568A" w:rsidRPr="00FC3AF4" w:rsidRDefault="0014568A" w:rsidP="00194B04">
      <w:pPr>
        <w:tabs>
          <w:tab w:val="left" w:pos="180"/>
        </w:tabs>
        <w:rPr>
          <w:rFonts w:asciiTheme="minorHAnsi" w:hAnsiTheme="minorHAnsi" w:cstheme="minorHAnsi"/>
          <w:b/>
          <w:bCs/>
        </w:rPr>
      </w:pPr>
    </w:p>
    <w:p w14:paraId="3D080DA3" w14:textId="70FB59AC" w:rsidR="006305D7" w:rsidRPr="00FC3AF4" w:rsidRDefault="006305D7" w:rsidP="00194B04">
      <w:pPr>
        <w:tabs>
          <w:tab w:val="left" w:pos="180"/>
        </w:tabs>
        <w:rPr>
          <w:rFonts w:asciiTheme="minorHAnsi" w:hAnsiTheme="minorHAnsi" w:cstheme="minorHAnsi"/>
          <w:color w:val="808080" w:themeColor="background1" w:themeShade="80"/>
        </w:rPr>
      </w:pPr>
      <w:r w:rsidRPr="00FC3AF4">
        <w:rPr>
          <w:rFonts w:asciiTheme="minorHAnsi" w:hAnsiTheme="minorHAnsi" w:cstheme="minorHAnsi"/>
          <w:b/>
          <w:bCs/>
        </w:rPr>
        <w:t>AUTHORS</w:t>
      </w:r>
      <w:r w:rsidR="000B662E" w:rsidRPr="00FC3AF4">
        <w:rPr>
          <w:rFonts w:asciiTheme="minorHAnsi" w:hAnsiTheme="minorHAnsi" w:cstheme="minorHAnsi"/>
          <w:b/>
          <w:bCs/>
        </w:rPr>
        <w:t xml:space="preserve"> </w:t>
      </w:r>
      <w:r w:rsidR="004C511C" w:rsidRPr="00BD4D5E">
        <w:rPr>
          <w:b/>
          <w:bCs/>
          <w:color w:val="auto"/>
        </w:rPr>
        <w:t xml:space="preserve">AND </w:t>
      </w:r>
      <w:r w:rsidR="000B662E" w:rsidRPr="00FC3AF4">
        <w:rPr>
          <w:rFonts w:asciiTheme="minorHAnsi" w:hAnsiTheme="minorHAnsi" w:cstheme="minorHAnsi"/>
          <w:b/>
          <w:bCs/>
        </w:rPr>
        <w:t>AFFILIATIONS</w:t>
      </w:r>
      <w:r w:rsidR="00AC0300">
        <w:rPr>
          <w:rFonts w:asciiTheme="minorHAnsi" w:hAnsiTheme="minorHAnsi" w:cstheme="minorHAnsi"/>
          <w:b/>
          <w:bCs/>
        </w:rPr>
        <w:t>:</w:t>
      </w:r>
    </w:p>
    <w:p w14:paraId="4C6E4ED5" w14:textId="6F5FA092" w:rsidR="00DC05CB" w:rsidRPr="00FC3AF4" w:rsidRDefault="00DC05CB" w:rsidP="00194B04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  <w:r w:rsidRPr="00FC3AF4">
        <w:rPr>
          <w:rFonts w:asciiTheme="minorHAnsi" w:hAnsiTheme="minorHAnsi" w:cstheme="minorHAnsi"/>
          <w:color w:val="000000" w:themeColor="text1"/>
        </w:rPr>
        <w:t>Julia M Post</w:t>
      </w:r>
      <w:r w:rsidR="00964A5B" w:rsidRPr="00964A5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FC3AF4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FC3AF4">
        <w:rPr>
          <w:rFonts w:asciiTheme="minorHAnsi" w:hAnsiTheme="minorHAnsi" w:cstheme="minorHAnsi"/>
          <w:color w:val="000000" w:themeColor="text1"/>
        </w:rPr>
        <w:t>Raissa</w:t>
      </w:r>
      <w:proofErr w:type="spellEnd"/>
      <w:r w:rsidRPr="00FC3AF4">
        <w:rPr>
          <w:rFonts w:asciiTheme="minorHAnsi" w:hAnsiTheme="minorHAnsi" w:cstheme="minorHAnsi"/>
          <w:color w:val="000000" w:themeColor="text1"/>
        </w:rPr>
        <w:t xml:space="preserve"> Lerner</w:t>
      </w:r>
      <w:r w:rsidR="00964A5B" w:rsidRPr="00964A5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FC3AF4">
        <w:rPr>
          <w:rFonts w:asciiTheme="minorHAnsi" w:hAnsiTheme="minorHAnsi" w:cstheme="minorHAnsi"/>
          <w:color w:val="000000" w:themeColor="text1"/>
        </w:rPr>
        <w:t>, Claudia Schwitter</w:t>
      </w:r>
      <w:r w:rsidR="00964A5B" w:rsidRPr="00964A5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FC3AF4">
        <w:rPr>
          <w:rFonts w:asciiTheme="minorHAnsi" w:hAnsiTheme="minorHAnsi" w:cstheme="minorHAnsi"/>
          <w:color w:val="000000" w:themeColor="text1"/>
        </w:rPr>
        <w:t xml:space="preserve">, </w:t>
      </w:r>
      <w:r w:rsidR="003D2B1B" w:rsidRPr="00FC3AF4">
        <w:rPr>
          <w:rFonts w:asciiTheme="minorHAnsi" w:hAnsiTheme="minorHAnsi" w:cstheme="minorHAnsi"/>
          <w:color w:val="000000" w:themeColor="text1"/>
        </w:rPr>
        <w:t>Beat Lutz</w:t>
      </w:r>
      <w:r w:rsidR="00964A5B" w:rsidRPr="00964A5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3D2B1B" w:rsidRPr="00FC3AF4">
        <w:rPr>
          <w:rFonts w:asciiTheme="minorHAnsi" w:hAnsiTheme="minorHAnsi" w:cstheme="minorHAnsi"/>
          <w:color w:val="000000" w:themeColor="text1"/>
        </w:rPr>
        <w:t xml:space="preserve">, Ermelinda </w:t>
      </w:r>
      <w:r w:rsidR="0014568A" w:rsidRPr="00FC3AF4">
        <w:rPr>
          <w:rFonts w:asciiTheme="minorHAnsi" w:hAnsiTheme="minorHAnsi" w:cstheme="minorHAnsi"/>
          <w:color w:val="000000" w:themeColor="text1"/>
        </w:rPr>
        <w:t>Lomazzo</w:t>
      </w:r>
      <w:r w:rsidR="00964A5B" w:rsidRPr="00964A5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964A5B">
        <w:rPr>
          <w:rFonts w:asciiTheme="minorHAnsi" w:hAnsiTheme="minorHAnsi" w:cstheme="minorHAnsi"/>
          <w:color w:val="000000" w:themeColor="text1"/>
        </w:rPr>
        <w:t xml:space="preserve">, </w:t>
      </w:r>
      <w:r w:rsidRPr="00FC3AF4">
        <w:rPr>
          <w:rFonts w:asciiTheme="minorHAnsi" w:hAnsiTheme="minorHAnsi" w:cstheme="minorHAnsi"/>
          <w:color w:val="000000" w:themeColor="text1"/>
        </w:rPr>
        <w:t>Laura Bindila</w:t>
      </w:r>
      <w:r w:rsidR="00964A5B" w:rsidRPr="00964A5B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5F284071" w14:textId="77777777" w:rsidR="00FC3AF4" w:rsidRDefault="00FC3AF4" w:rsidP="00194B04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</w:p>
    <w:p w14:paraId="32B171D0" w14:textId="066363F8" w:rsidR="007A4DD6" w:rsidRDefault="00B94FD7" w:rsidP="00194B04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  <w:r w:rsidRPr="00FC3AF4">
        <w:rPr>
          <w:rFonts w:asciiTheme="minorHAnsi" w:hAnsiTheme="minorHAnsi" w:cstheme="minorHAnsi"/>
          <w:color w:val="000000" w:themeColor="text1"/>
        </w:rPr>
        <w:t>Institute of Physiological Chemistry, University Medical Center of the Johannes</w:t>
      </w:r>
      <w:r w:rsidR="004E2213">
        <w:rPr>
          <w:rFonts w:asciiTheme="minorHAnsi" w:hAnsiTheme="minorHAnsi" w:cstheme="minorHAnsi"/>
          <w:color w:val="000000" w:themeColor="text1"/>
        </w:rPr>
        <w:t xml:space="preserve"> </w:t>
      </w:r>
      <w:r w:rsidRPr="00FC3AF4">
        <w:rPr>
          <w:rFonts w:asciiTheme="minorHAnsi" w:hAnsiTheme="minorHAnsi" w:cstheme="minorHAnsi"/>
          <w:color w:val="000000" w:themeColor="text1"/>
        </w:rPr>
        <w:t>Gutenberg University Mainz</w:t>
      </w:r>
    </w:p>
    <w:p w14:paraId="10D57609" w14:textId="77777777" w:rsidR="004C511C" w:rsidRDefault="004C511C" w:rsidP="004C511C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</w:p>
    <w:p w14:paraId="36A0C882" w14:textId="1213130A" w:rsidR="004C511C" w:rsidRPr="00B0489D" w:rsidRDefault="004C511C" w:rsidP="004C511C">
      <w:pPr>
        <w:tabs>
          <w:tab w:val="left" w:pos="180"/>
        </w:tabs>
        <w:rPr>
          <w:rFonts w:asciiTheme="minorHAnsi" w:hAnsiTheme="minorHAnsi" w:cstheme="minorHAnsi"/>
          <w:b/>
          <w:bCs/>
          <w:color w:val="000000" w:themeColor="text1"/>
        </w:rPr>
      </w:pPr>
      <w:r w:rsidRPr="00B0489D">
        <w:rPr>
          <w:rFonts w:asciiTheme="minorHAnsi" w:hAnsiTheme="minorHAnsi" w:cstheme="minorHAnsi"/>
          <w:b/>
          <w:bCs/>
          <w:color w:val="000000" w:themeColor="text1"/>
        </w:rPr>
        <w:t>Corresponding Author:</w:t>
      </w:r>
    </w:p>
    <w:p w14:paraId="5138F4D3" w14:textId="77777777" w:rsidR="004C511C" w:rsidRPr="00DF7FCF" w:rsidRDefault="004C511C" w:rsidP="004C511C">
      <w:pPr>
        <w:tabs>
          <w:tab w:val="left" w:pos="180"/>
        </w:tabs>
        <w:rPr>
          <w:rFonts w:asciiTheme="minorHAnsi" w:hAnsiTheme="minorHAnsi" w:cstheme="minorHAnsi"/>
          <w:color w:val="000000" w:themeColor="text1"/>
          <w:vertAlign w:val="superscript"/>
          <w:lang w:val="de-DE"/>
        </w:rPr>
      </w:pPr>
      <w:r w:rsidRPr="004E2213">
        <w:rPr>
          <w:rFonts w:asciiTheme="minorHAnsi" w:hAnsiTheme="minorHAnsi" w:cstheme="minorHAnsi"/>
          <w:color w:val="000000" w:themeColor="text1"/>
          <w:lang w:val="de-DE"/>
        </w:rPr>
        <w:t xml:space="preserve">Laura Bindila </w:t>
      </w:r>
      <w:r w:rsidRPr="004E2213">
        <w:rPr>
          <w:rFonts w:asciiTheme="minorHAnsi" w:hAnsiTheme="minorHAnsi" w:cstheme="minorHAnsi"/>
          <w:color w:val="000000" w:themeColor="text1"/>
          <w:lang w:val="de-DE"/>
        </w:rPr>
        <w:tab/>
      </w:r>
      <w:r w:rsidRPr="004E2213">
        <w:rPr>
          <w:rFonts w:asciiTheme="minorHAnsi" w:hAnsiTheme="minorHAnsi" w:cstheme="minorHAnsi"/>
          <w:color w:val="000000" w:themeColor="text1"/>
          <w:lang w:val="de-DE"/>
        </w:rPr>
        <w:tab/>
        <w:t>(</w:t>
      </w:r>
      <w:r w:rsidRPr="00DF7FCF">
        <w:rPr>
          <w:rFonts w:asciiTheme="minorHAnsi" w:hAnsiTheme="minorHAnsi" w:cstheme="minorHAnsi"/>
          <w:color w:val="000000" w:themeColor="text1"/>
          <w:lang w:val="de-DE"/>
        </w:rPr>
        <w:t>bindila@uni-ma</w:t>
      </w:r>
      <w:r>
        <w:rPr>
          <w:rFonts w:asciiTheme="minorHAnsi" w:hAnsiTheme="minorHAnsi" w:cstheme="minorHAnsi"/>
          <w:color w:val="000000" w:themeColor="text1"/>
          <w:lang w:val="de-DE"/>
        </w:rPr>
        <w:t>inz.de)</w:t>
      </w:r>
    </w:p>
    <w:p w14:paraId="429D1868" w14:textId="1CA81807" w:rsidR="00141D63" w:rsidRDefault="00141D63" w:rsidP="00194B04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</w:p>
    <w:p w14:paraId="416C58D9" w14:textId="1FB27D62" w:rsidR="00141D63" w:rsidRPr="00B0489D" w:rsidRDefault="00141D63" w:rsidP="00194B04">
      <w:pPr>
        <w:tabs>
          <w:tab w:val="left" w:pos="180"/>
        </w:tabs>
        <w:rPr>
          <w:rFonts w:asciiTheme="minorHAnsi" w:hAnsiTheme="minorHAnsi" w:cstheme="minorHAnsi"/>
          <w:b/>
          <w:bCs/>
          <w:color w:val="000000" w:themeColor="text1"/>
        </w:rPr>
      </w:pPr>
      <w:r w:rsidRPr="00B0489D">
        <w:rPr>
          <w:rFonts w:asciiTheme="minorHAnsi" w:hAnsiTheme="minorHAnsi" w:cstheme="minorHAnsi"/>
          <w:b/>
          <w:bCs/>
          <w:color w:val="000000" w:themeColor="text1"/>
        </w:rPr>
        <w:t>Email Addresses of Co-Authors:</w:t>
      </w:r>
    </w:p>
    <w:p w14:paraId="1D80D9F1" w14:textId="436675D0" w:rsidR="00141D63" w:rsidRPr="004E2213" w:rsidRDefault="00141D63" w:rsidP="00194B04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  <w:r w:rsidRPr="004E2213">
        <w:rPr>
          <w:rFonts w:asciiTheme="minorHAnsi" w:hAnsiTheme="minorHAnsi" w:cstheme="minorHAnsi"/>
          <w:color w:val="000000" w:themeColor="text1"/>
        </w:rPr>
        <w:t>Julia M Post</w:t>
      </w:r>
      <w:r w:rsidR="00335432" w:rsidRPr="004E2213">
        <w:rPr>
          <w:rFonts w:asciiTheme="minorHAnsi" w:hAnsiTheme="minorHAnsi" w:cstheme="minorHAnsi"/>
          <w:color w:val="000000" w:themeColor="text1"/>
        </w:rPr>
        <w:tab/>
      </w:r>
      <w:r w:rsidR="00335432" w:rsidRPr="004E2213">
        <w:rPr>
          <w:rFonts w:asciiTheme="minorHAnsi" w:hAnsiTheme="minorHAnsi" w:cstheme="minorHAnsi"/>
          <w:color w:val="000000" w:themeColor="text1"/>
        </w:rPr>
        <w:tab/>
        <w:t>(</w:t>
      </w:r>
      <w:r w:rsidR="004E2213" w:rsidRPr="004E2213">
        <w:rPr>
          <w:rFonts w:asciiTheme="minorHAnsi" w:hAnsiTheme="minorHAnsi" w:cstheme="minorHAnsi"/>
          <w:color w:val="000000" w:themeColor="text1"/>
        </w:rPr>
        <w:t>julia.po</w:t>
      </w:r>
      <w:r w:rsidR="004E2213">
        <w:rPr>
          <w:rFonts w:asciiTheme="minorHAnsi" w:hAnsiTheme="minorHAnsi" w:cstheme="minorHAnsi"/>
          <w:color w:val="000000" w:themeColor="text1"/>
        </w:rPr>
        <w:t>st@uni-mainz.de)</w:t>
      </w:r>
    </w:p>
    <w:p w14:paraId="4A6A9B6F" w14:textId="4254C638" w:rsidR="00141D63" w:rsidRPr="004E2213" w:rsidRDefault="00141D63" w:rsidP="00194B04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  <w:proofErr w:type="spellStart"/>
      <w:r w:rsidRPr="004E2213">
        <w:rPr>
          <w:rFonts w:asciiTheme="minorHAnsi" w:hAnsiTheme="minorHAnsi" w:cstheme="minorHAnsi"/>
          <w:color w:val="000000" w:themeColor="text1"/>
        </w:rPr>
        <w:t>Raissa</w:t>
      </w:r>
      <w:proofErr w:type="spellEnd"/>
      <w:r w:rsidRPr="004E2213">
        <w:rPr>
          <w:rFonts w:asciiTheme="minorHAnsi" w:hAnsiTheme="minorHAnsi" w:cstheme="minorHAnsi"/>
          <w:color w:val="000000" w:themeColor="text1"/>
        </w:rPr>
        <w:t xml:space="preserve"> Lerner</w:t>
      </w:r>
      <w:r w:rsidR="00335432" w:rsidRPr="004E2213">
        <w:rPr>
          <w:rFonts w:asciiTheme="minorHAnsi" w:hAnsiTheme="minorHAnsi" w:cstheme="minorHAnsi"/>
          <w:color w:val="000000" w:themeColor="text1"/>
        </w:rPr>
        <w:tab/>
      </w:r>
      <w:r w:rsidR="00335432" w:rsidRPr="004E2213">
        <w:rPr>
          <w:rFonts w:asciiTheme="minorHAnsi" w:hAnsiTheme="minorHAnsi" w:cstheme="minorHAnsi"/>
          <w:color w:val="000000" w:themeColor="text1"/>
        </w:rPr>
        <w:tab/>
        <w:t>(</w:t>
      </w:r>
      <w:r w:rsidR="004E2213" w:rsidRPr="000E623D">
        <w:rPr>
          <w:rFonts w:asciiTheme="minorHAnsi" w:hAnsiTheme="minorHAnsi" w:cstheme="minorHAnsi"/>
          <w:color w:val="000000" w:themeColor="text1"/>
        </w:rPr>
        <w:t>l</w:t>
      </w:r>
      <w:r w:rsidR="004E2213" w:rsidRPr="00DF7FCF">
        <w:rPr>
          <w:rFonts w:asciiTheme="minorHAnsi" w:hAnsiTheme="minorHAnsi" w:cstheme="minorHAnsi"/>
          <w:color w:val="000000" w:themeColor="text1"/>
        </w:rPr>
        <w:t>ernerr@uni-mainz</w:t>
      </w:r>
      <w:r w:rsidR="004E2213">
        <w:rPr>
          <w:rFonts w:asciiTheme="minorHAnsi" w:hAnsiTheme="minorHAnsi" w:cstheme="minorHAnsi"/>
          <w:color w:val="000000" w:themeColor="text1"/>
        </w:rPr>
        <w:t>.de)</w:t>
      </w:r>
      <w:r w:rsidR="00335432" w:rsidRPr="004E2213">
        <w:rPr>
          <w:rFonts w:asciiTheme="minorHAnsi" w:hAnsiTheme="minorHAnsi" w:cstheme="minorHAnsi"/>
          <w:color w:val="000000" w:themeColor="text1"/>
        </w:rPr>
        <w:tab/>
      </w:r>
    </w:p>
    <w:p w14:paraId="60FCB589" w14:textId="562698FB" w:rsidR="00D04A95" w:rsidRPr="004E2213" w:rsidRDefault="00141D63" w:rsidP="004E2213">
      <w:pPr>
        <w:tabs>
          <w:tab w:val="left" w:pos="180"/>
        </w:tabs>
        <w:jc w:val="left"/>
        <w:rPr>
          <w:rFonts w:asciiTheme="minorHAnsi" w:hAnsiTheme="minorHAnsi" w:cstheme="minorHAnsi"/>
          <w:color w:val="000000" w:themeColor="text1"/>
          <w:vertAlign w:val="superscript"/>
        </w:rPr>
      </w:pPr>
      <w:r w:rsidRPr="004E2213">
        <w:rPr>
          <w:rFonts w:asciiTheme="minorHAnsi" w:hAnsiTheme="minorHAnsi" w:cstheme="minorHAnsi"/>
          <w:color w:val="000000" w:themeColor="text1"/>
        </w:rPr>
        <w:t xml:space="preserve">Claudia </w:t>
      </w:r>
      <w:proofErr w:type="spellStart"/>
      <w:r w:rsidRPr="004E2213">
        <w:rPr>
          <w:rFonts w:asciiTheme="minorHAnsi" w:hAnsiTheme="minorHAnsi" w:cstheme="minorHAnsi"/>
          <w:color w:val="000000" w:themeColor="text1"/>
        </w:rPr>
        <w:t>Schwitter</w:t>
      </w:r>
      <w:proofErr w:type="spellEnd"/>
      <w:r w:rsidR="00335432" w:rsidRPr="004E2213">
        <w:rPr>
          <w:rFonts w:asciiTheme="minorHAnsi" w:hAnsiTheme="minorHAnsi" w:cstheme="minorHAnsi"/>
          <w:color w:val="000000" w:themeColor="text1"/>
        </w:rPr>
        <w:tab/>
        <w:t>(</w:t>
      </w:r>
      <w:r w:rsidR="004E2213">
        <w:rPr>
          <w:rFonts w:asciiTheme="minorHAnsi" w:hAnsiTheme="minorHAnsi" w:cstheme="minorHAnsi"/>
          <w:color w:val="000000" w:themeColor="text1"/>
        </w:rPr>
        <w:t>schwitte@uni-mainz.de)</w:t>
      </w:r>
    </w:p>
    <w:p w14:paraId="17FFA978" w14:textId="74641032" w:rsidR="00141D63" w:rsidRPr="004E2213" w:rsidRDefault="00141D63" w:rsidP="00194B04">
      <w:pPr>
        <w:tabs>
          <w:tab w:val="left" w:pos="180"/>
        </w:tabs>
        <w:rPr>
          <w:rFonts w:asciiTheme="minorHAnsi" w:hAnsiTheme="minorHAnsi" w:cstheme="minorHAnsi"/>
          <w:color w:val="000000" w:themeColor="text1"/>
          <w:vertAlign w:val="superscript"/>
        </w:rPr>
      </w:pPr>
      <w:r w:rsidRPr="004E2213">
        <w:rPr>
          <w:rFonts w:asciiTheme="minorHAnsi" w:hAnsiTheme="minorHAnsi" w:cstheme="minorHAnsi"/>
          <w:color w:val="000000" w:themeColor="text1"/>
        </w:rPr>
        <w:t>Beat Lutz</w:t>
      </w:r>
      <w:r w:rsidR="00335432" w:rsidRPr="004E2213">
        <w:rPr>
          <w:rFonts w:asciiTheme="minorHAnsi" w:hAnsiTheme="minorHAnsi" w:cstheme="minorHAnsi"/>
          <w:color w:val="000000" w:themeColor="text1"/>
        </w:rPr>
        <w:tab/>
      </w:r>
      <w:r w:rsidR="00335432" w:rsidRPr="004E2213">
        <w:rPr>
          <w:rFonts w:asciiTheme="minorHAnsi" w:hAnsiTheme="minorHAnsi" w:cstheme="minorHAnsi"/>
          <w:color w:val="000000" w:themeColor="text1"/>
        </w:rPr>
        <w:tab/>
        <w:t>(</w:t>
      </w:r>
      <w:r w:rsidR="004E2213" w:rsidRPr="000E623D">
        <w:rPr>
          <w:rFonts w:asciiTheme="minorHAnsi" w:hAnsiTheme="minorHAnsi" w:cstheme="minorHAnsi"/>
          <w:color w:val="000000" w:themeColor="text1"/>
        </w:rPr>
        <w:t>beat.lu</w:t>
      </w:r>
      <w:r w:rsidR="004E2213" w:rsidRPr="00DF7FCF">
        <w:rPr>
          <w:rFonts w:asciiTheme="minorHAnsi" w:hAnsiTheme="minorHAnsi" w:cstheme="minorHAnsi"/>
          <w:color w:val="000000" w:themeColor="text1"/>
        </w:rPr>
        <w:t>tz@uni</w:t>
      </w:r>
      <w:r w:rsidR="004E2213">
        <w:rPr>
          <w:rFonts w:asciiTheme="minorHAnsi" w:hAnsiTheme="minorHAnsi" w:cstheme="minorHAnsi"/>
          <w:color w:val="000000" w:themeColor="text1"/>
        </w:rPr>
        <w:t>-mainz.de)</w:t>
      </w:r>
    </w:p>
    <w:p w14:paraId="0CBDC87C" w14:textId="6192C3C1" w:rsidR="00141D63" w:rsidRPr="004E2213" w:rsidRDefault="00141D63" w:rsidP="00194B04">
      <w:pPr>
        <w:tabs>
          <w:tab w:val="left" w:pos="180"/>
        </w:tabs>
        <w:rPr>
          <w:rFonts w:asciiTheme="minorHAnsi" w:hAnsiTheme="minorHAnsi" w:cstheme="minorHAnsi"/>
          <w:color w:val="000000" w:themeColor="text1"/>
          <w:lang w:val="de-DE"/>
        </w:rPr>
      </w:pPr>
      <w:r w:rsidRPr="004E2213">
        <w:rPr>
          <w:rFonts w:asciiTheme="minorHAnsi" w:hAnsiTheme="minorHAnsi" w:cstheme="minorHAnsi"/>
          <w:color w:val="000000" w:themeColor="text1"/>
          <w:lang w:val="de-DE"/>
        </w:rPr>
        <w:t>Ermelinda Lomazzo</w:t>
      </w:r>
      <w:r w:rsidR="00335432" w:rsidRPr="004E2213">
        <w:rPr>
          <w:rFonts w:asciiTheme="minorHAnsi" w:hAnsiTheme="minorHAnsi" w:cstheme="minorHAnsi"/>
          <w:color w:val="000000" w:themeColor="text1"/>
          <w:lang w:val="de-DE"/>
        </w:rPr>
        <w:tab/>
        <w:t>(</w:t>
      </w:r>
      <w:r w:rsidR="004E2213">
        <w:rPr>
          <w:rFonts w:asciiTheme="minorHAnsi" w:hAnsiTheme="minorHAnsi" w:cstheme="minorHAnsi"/>
          <w:color w:val="000000" w:themeColor="text1"/>
          <w:lang w:val="de-DE"/>
        </w:rPr>
        <w:t>lomazzo@uni-mainz.de)</w:t>
      </w:r>
    </w:p>
    <w:p w14:paraId="6C4FAFEC" w14:textId="36DB8A08" w:rsidR="00335432" w:rsidRPr="004E2213" w:rsidRDefault="00335432" w:rsidP="00194B04">
      <w:pPr>
        <w:tabs>
          <w:tab w:val="left" w:pos="180"/>
        </w:tabs>
        <w:rPr>
          <w:rFonts w:asciiTheme="minorHAnsi" w:hAnsiTheme="minorHAnsi" w:cstheme="minorHAnsi"/>
          <w:color w:val="000000" w:themeColor="text1"/>
          <w:lang w:val="de-DE"/>
        </w:rPr>
      </w:pPr>
    </w:p>
    <w:p w14:paraId="09F408A9" w14:textId="77777777" w:rsidR="004E2213" w:rsidRPr="004E2213" w:rsidRDefault="004E2213" w:rsidP="00194B04">
      <w:pPr>
        <w:tabs>
          <w:tab w:val="left" w:pos="180"/>
        </w:tabs>
        <w:rPr>
          <w:rFonts w:asciiTheme="minorHAnsi" w:hAnsiTheme="minorHAnsi" w:cstheme="minorHAnsi"/>
          <w:bCs/>
          <w:color w:val="808080" w:themeColor="background1" w:themeShade="80"/>
          <w:lang w:val="de-DE"/>
        </w:rPr>
      </w:pPr>
    </w:p>
    <w:p w14:paraId="71B79AC9" w14:textId="19E239EE" w:rsidR="006305D7" w:rsidRPr="00FC3AF4" w:rsidRDefault="006305D7" w:rsidP="00194B04">
      <w:pPr>
        <w:pStyle w:val="NormalWeb"/>
        <w:tabs>
          <w:tab w:val="left" w:pos="18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FC3AF4">
        <w:rPr>
          <w:rFonts w:asciiTheme="minorHAnsi" w:hAnsiTheme="minorHAnsi" w:cstheme="minorHAnsi"/>
          <w:b/>
          <w:bCs/>
        </w:rPr>
        <w:t>KEYWORDS</w:t>
      </w:r>
      <w:r w:rsidR="00AC0300">
        <w:rPr>
          <w:rFonts w:asciiTheme="minorHAnsi" w:hAnsiTheme="minorHAnsi" w:cstheme="minorHAnsi"/>
          <w:b/>
          <w:bCs/>
        </w:rPr>
        <w:t>:</w:t>
      </w:r>
    </w:p>
    <w:p w14:paraId="6C0B0781" w14:textId="3B33F8D2" w:rsidR="007A4DD6" w:rsidRPr="00FC3AF4" w:rsidRDefault="004C511C" w:rsidP="00194B04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l</w:t>
      </w:r>
      <w:r w:rsidR="00B94FD7" w:rsidRPr="00FC3AF4">
        <w:rPr>
          <w:rFonts w:asciiTheme="minorHAnsi" w:hAnsiTheme="minorHAnsi" w:cstheme="minorHAnsi"/>
          <w:color w:val="000000" w:themeColor="text1"/>
        </w:rPr>
        <w:t>ipidomics</w:t>
      </w:r>
      <w:proofErr w:type="spellEnd"/>
      <w:r w:rsidR="00B94FD7" w:rsidRPr="00FC3AF4">
        <w:rPr>
          <w:rFonts w:asciiTheme="minorHAnsi" w:hAnsiTheme="minorHAnsi" w:cstheme="minorHAnsi"/>
          <w:color w:val="000000" w:themeColor="text1"/>
        </w:rPr>
        <w:t xml:space="preserve">, </w:t>
      </w:r>
      <w:r w:rsidR="000933B3" w:rsidRPr="00FC3AF4">
        <w:rPr>
          <w:rFonts w:asciiTheme="minorHAnsi" w:hAnsiTheme="minorHAnsi" w:cstheme="minorHAnsi"/>
          <w:color w:val="000000" w:themeColor="text1"/>
        </w:rPr>
        <w:t>transcriptomics</w:t>
      </w:r>
      <w:r w:rsidR="00B94FD7" w:rsidRPr="00FC3AF4">
        <w:rPr>
          <w:rFonts w:asciiTheme="minorHAnsi" w:hAnsiTheme="minorHAnsi" w:cstheme="minorHAnsi"/>
          <w:color w:val="000000" w:themeColor="text1"/>
        </w:rPr>
        <w:t xml:space="preserve">, brain regions, animal models </w:t>
      </w:r>
      <w:r w:rsidR="0014568A" w:rsidRPr="00FC3AF4">
        <w:rPr>
          <w:rFonts w:asciiTheme="minorHAnsi" w:hAnsiTheme="minorHAnsi" w:cstheme="minorHAnsi"/>
          <w:color w:val="000000" w:themeColor="text1"/>
        </w:rPr>
        <w:t xml:space="preserve">of neurological diseases, brain </w:t>
      </w:r>
      <w:r w:rsidR="00B94FD7" w:rsidRPr="00FC3AF4">
        <w:rPr>
          <w:rFonts w:asciiTheme="minorHAnsi" w:hAnsiTheme="minorHAnsi" w:cstheme="minorHAnsi"/>
          <w:color w:val="000000" w:themeColor="text1"/>
        </w:rPr>
        <w:t>high spatial resolution</w:t>
      </w:r>
      <w:r w:rsidR="0014568A" w:rsidRPr="00FC3AF4">
        <w:rPr>
          <w:rFonts w:asciiTheme="minorHAnsi" w:hAnsiTheme="minorHAnsi" w:cstheme="minorHAnsi"/>
          <w:color w:val="000000" w:themeColor="text1"/>
        </w:rPr>
        <w:t>,</w:t>
      </w:r>
      <w:r w:rsidR="00B94FD7" w:rsidRPr="00FC3AF4">
        <w:rPr>
          <w:rFonts w:asciiTheme="minorHAnsi" w:hAnsiTheme="minorHAnsi" w:cstheme="minorHAnsi"/>
          <w:color w:val="000000" w:themeColor="text1"/>
        </w:rPr>
        <w:t xml:space="preserve"> quantitative </w:t>
      </w:r>
      <w:proofErr w:type="spellStart"/>
      <w:r w:rsidR="00B94FD7" w:rsidRPr="00FC3AF4">
        <w:rPr>
          <w:rFonts w:asciiTheme="minorHAnsi" w:hAnsiTheme="minorHAnsi" w:cstheme="minorHAnsi"/>
          <w:color w:val="000000" w:themeColor="text1"/>
        </w:rPr>
        <w:t>lipidomics</w:t>
      </w:r>
      <w:proofErr w:type="spellEnd"/>
    </w:p>
    <w:p w14:paraId="1CB4E390" w14:textId="77777777" w:rsidR="006305D7" w:rsidRPr="00FC3AF4" w:rsidRDefault="006305D7" w:rsidP="00194B04">
      <w:pPr>
        <w:pStyle w:val="NormalWeb"/>
        <w:tabs>
          <w:tab w:val="left" w:pos="180"/>
        </w:tabs>
        <w:spacing w:before="0" w:beforeAutospacing="0" w:after="0" w:afterAutospacing="0"/>
        <w:rPr>
          <w:rFonts w:asciiTheme="minorHAnsi" w:hAnsiTheme="minorHAnsi" w:cstheme="minorHAnsi"/>
        </w:rPr>
      </w:pPr>
    </w:p>
    <w:p w14:paraId="486AA1DB" w14:textId="77777777" w:rsidR="00AC0300" w:rsidRPr="00BD4D5E" w:rsidRDefault="00AC0300" w:rsidP="00AC0300">
      <w:pPr>
        <w:rPr>
          <w:b/>
          <w:bCs/>
          <w:color w:val="auto"/>
        </w:rPr>
      </w:pPr>
      <w:r w:rsidRPr="00BD4D5E">
        <w:rPr>
          <w:b/>
          <w:bCs/>
          <w:color w:val="auto"/>
        </w:rPr>
        <w:t>SUMMARY:</w:t>
      </w:r>
    </w:p>
    <w:p w14:paraId="5C1415E8" w14:textId="7D179628" w:rsidR="00957ABD" w:rsidRPr="00957ABD" w:rsidRDefault="00613E97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article presents</w:t>
      </w:r>
      <w:r w:rsidR="00957ABD" w:rsidRPr="00957ABD">
        <w:rPr>
          <w:rFonts w:asciiTheme="minorHAnsi" w:hAnsiTheme="minorHAnsi" w:cstheme="minorHAnsi"/>
        </w:rPr>
        <w:t xml:space="preserve"> a </w:t>
      </w:r>
      <w:r w:rsidR="00803B3D">
        <w:rPr>
          <w:rFonts w:asciiTheme="minorHAnsi" w:hAnsiTheme="minorHAnsi" w:cstheme="minorHAnsi"/>
        </w:rPr>
        <w:t xml:space="preserve">modular </w:t>
      </w:r>
      <w:r w:rsidR="00957ABD" w:rsidRPr="00957ABD">
        <w:rPr>
          <w:rFonts w:asciiTheme="minorHAnsi" w:hAnsiTheme="minorHAnsi" w:cstheme="minorHAnsi"/>
        </w:rPr>
        <w:t>protocol for</w:t>
      </w:r>
      <w:r w:rsidR="00803B3D">
        <w:rPr>
          <w:rFonts w:asciiTheme="minorHAnsi" w:hAnsiTheme="minorHAnsi" w:cstheme="minorHAnsi"/>
        </w:rPr>
        <w:t xml:space="preserve"> tissue</w:t>
      </w:r>
      <w:r w:rsidR="00957ABD" w:rsidRPr="00957ABD">
        <w:rPr>
          <w:rFonts w:asciiTheme="minorHAnsi" w:hAnsiTheme="minorHAnsi" w:cstheme="minorHAnsi"/>
        </w:rPr>
        <w:t xml:space="preserve"> </w:t>
      </w:r>
      <w:proofErr w:type="spellStart"/>
      <w:r w:rsidR="00957ABD" w:rsidRPr="00957ABD">
        <w:rPr>
          <w:rFonts w:asciiTheme="minorHAnsi" w:hAnsiTheme="minorHAnsi" w:cstheme="minorHAnsi"/>
        </w:rPr>
        <w:t>lipid</w:t>
      </w:r>
      <w:r w:rsidR="00803B3D">
        <w:rPr>
          <w:rFonts w:asciiTheme="minorHAnsi" w:hAnsiTheme="minorHAnsi" w:cstheme="minorHAnsi"/>
        </w:rPr>
        <w:t>omics</w:t>
      </w:r>
      <w:proofErr w:type="spellEnd"/>
      <w:r w:rsidR="00957ABD" w:rsidRPr="00957ABD">
        <w:rPr>
          <w:rFonts w:asciiTheme="minorHAnsi" w:hAnsiTheme="minorHAnsi" w:cstheme="minorHAnsi"/>
        </w:rPr>
        <w:t xml:space="preserve"> and transcriptomic</w:t>
      </w:r>
      <w:r w:rsidR="00803B3D">
        <w:rPr>
          <w:rFonts w:asciiTheme="minorHAnsi" w:hAnsiTheme="minorHAnsi" w:cstheme="minorHAnsi"/>
        </w:rPr>
        <w:t>s</w:t>
      </w:r>
      <w:r w:rsidR="00141D63">
        <w:rPr>
          <w:rFonts w:asciiTheme="minorHAnsi" w:hAnsiTheme="minorHAnsi" w:cstheme="minorHAnsi"/>
        </w:rPr>
        <w:t>,</w:t>
      </w:r>
      <w:r w:rsidR="00957ABD" w:rsidRPr="00957ABD">
        <w:rPr>
          <w:rFonts w:asciiTheme="minorHAnsi" w:hAnsiTheme="minorHAnsi" w:cstheme="minorHAnsi"/>
        </w:rPr>
        <w:t xml:space="preserve"> and</w:t>
      </w:r>
      <w:r w:rsidR="00803B3D">
        <w:rPr>
          <w:rFonts w:asciiTheme="minorHAnsi" w:hAnsiTheme="minorHAnsi" w:cstheme="minorHAnsi"/>
        </w:rPr>
        <w:t xml:space="preserve"> </w:t>
      </w:r>
      <w:r w:rsidR="00957ABD" w:rsidRPr="00957ABD">
        <w:rPr>
          <w:rFonts w:asciiTheme="minorHAnsi" w:hAnsiTheme="minorHAnsi" w:cstheme="minorHAnsi"/>
        </w:rPr>
        <w:t xml:space="preserve">plasma </w:t>
      </w:r>
      <w:proofErr w:type="spellStart"/>
      <w:r w:rsidR="00803B3D">
        <w:rPr>
          <w:rFonts w:asciiTheme="minorHAnsi" w:hAnsiTheme="minorHAnsi" w:cstheme="minorHAnsi"/>
        </w:rPr>
        <w:t>lipidomics</w:t>
      </w:r>
      <w:proofErr w:type="spellEnd"/>
      <w:r w:rsidR="00803B3D">
        <w:rPr>
          <w:rFonts w:asciiTheme="minorHAnsi" w:hAnsiTheme="minorHAnsi" w:cstheme="minorHAnsi"/>
        </w:rPr>
        <w:t xml:space="preserve"> in neurological </w:t>
      </w:r>
      <w:r w:rsidR="00957ABD" w:rsidRPr="00957ABD">
        <w:rPr>
          <w:rFonts w:asciiTheme="minorHAnsi" w:hAnsiTheme="minorHAnsi" w:cstheme="minorHAnsi"/>
        </w:rPr>
        <w:t>disease</w:t>
      </w:r>
      <w:r w:rsidR="00803B3D">
        <w:rPr>
          <w:rFonts w:asciiTheme="minorHAnsi" w:hAnsiTheme="minorHAnsi" w:cstheme="minorHAnsi"/>
        </w:rPr>
        <w:t xml:space="preserve"> mouse models targeting</w:t>
      </w:r>
      <w:r w:rsidR="00913A28">
        <w:rPr>
          <w:rFonts w:asciiTheme="minorHAnsi" w:hAnsiTheme="minorHAnsi" w:cstheme="minorHAnsi"/>
        </w:rPr>
        <w:t xml:space="preserve"> </w:t>
      </w:r>
      <w:r w:rsidR="00750C2D" w:rsidRPr="00957ABD">
        <w:rPr>
          <w:rFonts w:asciiTheme="minorHAnsi" w:hAnsiTheme="minorHAnsi" w:cstheme="minorHAnsi"/>
        </w:rPr>
        <w:t>lipid</w:t>
      </w:r>
      <w:r w:rsidR="00750C2D">
        <w:rPr>
          <w:rFonts w:asciiTheme="minorHAnsi" w:hAnsiTheme="minorHAnsi" w:cstheme="minorHAnsi"/>
        </w:rPr>
        <w:t>s</w:t>
      </w:r>
      <w:r w:rsidR="00750C2D" w:rsidRPr="00957ABD">
        <w:rPr>
          <w:rFonts w:asciiTheme="minorHAnsi" w:hAnsiTheme="minorHAnsi" w:cstheme="minorHAnsi"/>
        </w:rPr>
        <w:t xml:space="preserve"> </w:t>
      </w:r>
      <w:r w:rsidR="00750C2D">
        <w:rPr>
          <w:rFonts w:asciiTheme="minorHAnsi" w:hAnsiTheme="minorHAnsi" w:cstheme="minorHAnsi"/>
        </w:rPr>
        <w:t xml:space="preserve">underlying </w:t>
      </w:r>
      <w:r w:rsidR="00803B3D">
        <w:rPr>
          <w:rFonts w:asciiTheme="minorHAnsi" w:hAnsiTheme="minorHAnsi" w:cstheme="minorHAnsi"/>
        </w:rPr>
        <w:t>inflammat</w:t>
      </w:r>
      <w:r w:rsidR="00750C2D">
        <w:rPr>
          <w:rFonts w:asciiTheme="minorHAnsi" w:hAnsiTheme="minorHAnsi" w:cstheme="minorHAnsi"/>
        </w:rPr>
        <w:t>ion</w:t>
      </w:r>
      <w:r w:rsidR="00803B3D">
        <w:rPr>
          <w:rFonts w:asciiTheme="minorHAnsi" w:hAnsiTheme="minorHAnsi" w:cstheme="minorHAnsi"/>
        </w:rPr>
        <w:t xml:space="preserve"> and neuronal activity</w:t>
      </w:r>
      <w:r w:rsidR="00964A5B">
        <w:rPr>
          <w:rFonts w:asciiTheme="minorHAnsi" w:hAnsiTheme="minorHAnsi" w:cstheme="minorHAnsi"/>
        </w:rPr>
        <w:t>,</w:t>
      </w:r>
      <w:r w:rsidR="00803B3D" w:rsidRPr="00957ABD">
        <w:rPr>
          <w:rFonts w:asciiTheme="minorHAnsi" w:hAnsiTheme="minorHAnsi" w:cstheme="minorHAnsi"/>
        </w:rPr>
        <w:t xml:space="preserve"> membrane lipids</w:t>
      </w:r>
      <w:r w:rsidR="00E22291">
        <w:rPr>
          <w:rFonts w:asciiTheme="minorHAnsi" w:hAnsiTheme="minorHAnsi" w:cstheme="minorHAnsi"/>
        </w:rPr>
        <w:t>,</w:t>
      </w:r>
      <w:r w:rsidR="00803B3D" w:rsidRPr="00957ABD">
        <w:rPr>
          <w:rFonts w:asciiTheme="minorHAnsi" w:hAnsiTheme="minorHAnsi" w:cstheme="minorHAnsi"/>
        </w:rPr>
        <w:t xml:space="preserve"> downstream messengers</w:t>
      </w:r>
      <w:r w:rsidR="00D026A9">
        <w:rPr>
          <w:rFonts w:asciiTheme="minorHAnsi" w:hAnsiTheme="minorHAnsi" w:cstheme="minorHAnsi"/>
        </w:rPr>
        <w:t>,</w:t>
      </w:r>
      <w:r w:rsidR="00803B3D" w:rsidRPr="00957ABD">
        <w:rPr>
          <w:rFonts w:asciiTheme="minorHAnsi" w:hAnsiTheme="minorHAnsi" w:cstheme="minorHAnsi"/>
        </w:rPr>
        <w:t xml:space="preserve"> </w:t>
      </w:r>
      <w:r w:rsidR="00750C2D">
        <w:rPr>
          <w:rFonts w:asciiTheme="minorHAnsi" w:hAnsiTheme="minorHAnsi" w:cstheme="minorHAnsi"/>
        </w:rPr>
        <w:t>and</w:t>
      </w:r>
      <w:r w:rsidR="00E22291">
        <w:rPr>
          <w:rFonts w:asciiTheme="minorHAnsi" w:hAnsiTheme="minorHAnsi" w:cstheme="minorHAnsi"/>
        </w:rPr>
        <w:t xml:space="preserve"> mRNA-</w:t>
      </w:r>
      <w:r w:rsidR="00803B3D" w:rsidRPr="00957ABD">
        <w:rPr>
          <w:rFonts w:asciiTheme="minorHAnsi" w:hAnsiTheme="minorHAnsi" w:cstheme="minorHAnsi"/>
        </w:rPr>
        <w:t>encoding enzymes</w:t>
      </w:r>
      <w:r w:rsidR="00E22291">
        <w:rPr>
          <w:rFonts w:asciiTheme="minorHAnsi" w:hAnsiTheme="minorHAnsi" w:cstheme="minorHAnsi"/>
        </w:rPr>
        <w:t>/</w:t>
      </w:r>
      <w:r w:rsidR="00803B3D" w:rsidRPr="00957ABD">
        <w:rPr>
          <w:rFonts w:asciiTheme="minorHAnsi" w:hAnsiTheme="minorHAnsi" w:cstheme="minorHAnsi"/>
        </w:rPr>
        <w:t xml:space="preserve">receptors </w:t>
      </w:r>
      <w:r w:rsidR="00750C2D">
        <w:rPr>
          <w:rFonts w:asciiTheme="minorHAnsi" w:hAnsiTheme="minorHAnsi" w:cstheme="minorHAnsi"/>
        </w:rPr>
        <w:t>underlying lipid function</w:t>
      </w:r>
      <w:r w:rsidR="00803B3D" w:rsidRPr="00957ABD">
        <w:rPr>
          <w:rFonts w:asciiTheme="minorHAnsi" w:hAnsiTheme="minorHAnsi" w:cstheme="minorHAnsi"/>
        </w:rPr>
        <w:t>.</w:t>
      </w:r>
      <w:r w:rsidR="00F97F52">
        <w:rPr>
          <w:rFonts w:asciiTheme="minorHAnsi" w:hAnsiTheme="minorHAnsi" w:cstheme="minorHAnsi"/>
        </w:rPr>
        <w:t xml:space="preserve"> </w:t>
      </w:r>
      <w:r w:rsidR="00803B3D">
        <w:rPr>
          <w:rFonts w:asciiTheme="minorHAnsi" w:hAnsiTheme="minorHAnsi" w:cstheme="minorHAnsi"/>
        </w:rPr>
        <w:t>Sampling, s</w:t>
      </w:r>
      <w:r w:rsidR="00957ABD" w:rsidRPr="00957ABD">
        <w:rPr>
          <w:rFonts w:asciiTheme="minorHAnsi" w:hAnsiTheme="minorHAnsi" w:cstheme="minorHAnsi"/>
        </w:rPr>
        <w:t>ample processing, extraction</w:t>
      </w:r>
      <w:r w:rsidR="00F13C04">
        <w:rPr>
          <w:rFonts w:asciiTheme="minorHAnsi" w:hAnsiTheme="minorHAnsi" w:cstheme="minorHAnsi"/>
        </w:rPr>
        <w:t>,</w:t>
      </w:r>
      <w:r w:rsidR="00957ABD" w:rsidRPr="00957ABD">
        <w:rPr>
          <w:rFonts w:asciiTheme="minorHAnsi" w:hAnsiTheme="minorHAnsi" w:cstheme="minorHAnsi"/>
        </w:rPr>
        <w:t xml:space="preserve"> and quantification procedures </w:t>
      </w:r>
      <w:r w:rsidR="00803B3D">
        <w:rPr>
          <w:rFonts w:asciiTheme="minorHAnsi" w:hAnsiTheme="minorHAnsi" w:cstheme="minorHAnsi"/>
        </w:rPr>
        <w:t>are</w:t>
      </w:r>
      <w:r w:rsidR="00E91885">
        <w:rPr>
          <w:rFonts w:asciiTheme="minorHAnsi" w:hAnsiTheme="minorHAnsi" w:cstheme="minorHAnsi"/>
        </w:rPr>
        <w:t xml:space="preserve"> </w:t>
      </w:r>
      <w:r w:rsidR="00803B3D">
        <w:rPr>
          <w:rFonts w:asciiTheme="minorHAnsi" w:hAnsiTheme="minorHAnsi" w:cstheme="minorHAnsi"/>
        </w:rPr>
        <w:t>outlined.</w:t>
      </w:r>
      <w:r w:rsidR="00957ABD" w:rsidRPr="00957ABD">
        <w:rPr>
          <w:rFonts w:asciiTheme="minorHAnsi" w:hAnsiTheme="minorHAnsi" w:cstheme="minorHAnsi"/>
        </w:rPr>
        <w:t xml:space="preserve"> </w:t>
      </w:r>
    </w:p>
    <w:p w14:paraId="33AC2144" w14:textId="77777777" w:rsidR="00957ABD" w:rsidRDefault="00957ABD" w:rsidP="00194B04">
      <w:pPr>
        <w:tabs>
          <w:tab w:val="left" w:pos="180"/>
        </w:tabs>
        <w:rPr>
          <w:rFonts w:asciiTheme="minorHAnsi" w:hAnsiTheme="minorHAnsi" w:cstheme="minorHAnsi"/>
          <w:b/>
          <w:bCs/>
        </w:rPr>
      </w:pPr>
    </w:p>
    <w:p w14:paraId="016AF9C6" w14:textId="0CE866DC" w:rsidR="009503EE" w:rsidRPr="00FC3AF4" w:rsidRDefault="006305D7" w:rsidP="00194B04">
      <w:p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FC3AF4">
        <w:rPr>
          <w:rFonts w:asciiTheme="minorHAnsi" w:hAnsiTheme="minorHAnsi" w:cstheme="minorHAnsi"/>
          <w:b/>
          <w:bCs/>
        </w:rPr>
        <w:t>ABSTRACT</w:t>
      </w:r>
      <w:r w:rsidR="00AC0300">
        <w:rPr>
          <w:rFonts w:asciiTheme="minorHAnsi" w:hAnsiTheme="minorHAnsi" w:cstheme="minorHAnsi"/>
          <w:b/>
          <w:bCs/>
        </w:rPr>
        <w:t>:</w:t>
      </w:r>
    </w:p>
    <w:p w14:paraId="6AF56C2C" w14:textId="022667BD" w:rsidR="00FC3AF4" w:rsidRDefault="001E48B0" w:rsidP="00194B04">
      <w:pPr>
        <w:tabs>
          <w:tab w:val="left" w:pos="0"/>
          <w:tab w:val="left" w:pos="180"/>
        </w:tabs>
        <w:rPr>
          <w:rFonts w:asciiTheme="minorHAnsi" w:hAnsiTheme="minorHAnsi" w:cstheme="minorHAnsi"/>
          <w:color w:val="000000" w:themeColor="text1"/>
        </w:rPr>
      </w:pPr>
      <w:r w:rsidRPr="00FC3AF4">
        <w:rPr>
          <w:rFonts w:asciiTheme="minorHAnsi" w:hAnsiTheme="minorHAnsi" w:cstheme="minorHAnsi"/>
          <w:color w:val="000000" w:themeColor="text1"/>
        </w:rPr>
        <w:t>Lipids serve as</w:t>
      </w:r>
      <w:r w:rsidR="00F331D9">
        <w:rPr>
          <w:rFonts w:asciiTheme="minorHAnsi" w:hAnsiTheme="minorHAnsi" w:cstheme="minorHAnsi"/>
          <w:color w:val="000000" w:themeColor="text1"/>
        </w:rPr>
        <w:t xml:space="preserve"> the</w:t>
      </w:r>
      <w:r w:rsidRPr="00FC3AF4">
        <w:rPr>
          <w:rFonts w:asciiTheme="minorHAnsi" w:hAnsiTheme="minorHAnsi" w:cstheme="minorHAnsi"/>
          <w:color w:val="000000" w:themeColor="text1"/>
        </w:rPr>
        <w:t xml:space="preserve"> primary interface to brain insults or stimuli conducive to neurological diseases</w:t>
      </w:r>
      <w:r w:rsidR="00FC3AF4">
        <w:rPr>
          <w:rFonts w:asciiTheme="minorHAnsi" w:hAnsiTheme="minorHAnsi" w:cstheme="minorHAnsi"/>
          <w:color w:val="000000" w:themeColor="text1"/>
        </w:rPr>
        <w:t xml:space="preserve"> </w:t>
      </w:r>
      <w:r w:rsidRPr="00FC3AF4">
        <w:rPr>
          <w:rFonts w:asciiTheme="minorHAnsi" w:hAnsiTheme="minorHAnsi" w:cstheme="minorHAnsi"/>
          <w:color w:val="000000" w:themeColor="text1"/>
        </w:rPr>
        <w:t>and are a reservoir for</w:t>
      </w:r>
      <w:r w:rsidR="00913A28">
        <w:rPr>
          <w:rFonts w:asciiTheme="minorHAnsi" w:hAnsiTheme="minorHAnsi" w:cstheme="minorHAnsi"/>
          <w:color w:val="000000" w:themeColor="text1"/>
        </w:rPr>
        <w:t xml:space="preserve"> the</w:t>
      </w:r>
      <w:r w:rsidRPr="00FC3AF4">
        <w:rPr>
          <w:rFonts w:asciiTheme="minorHAnsi" w:hAnsiTheme="minorHAnsi" w:cstheme="minorHAnsi"/>
          <w:color w:val="000000" w:themeColor="text1"/>
        </w:rPr>
        <w:t xml:space="preserve"> synthesis of lipids with various signaling or ligand </w:t>
      </w:r>
      <w:r w:rsidR="0014568A" w:rsidRPr="00FC3AF4">
        <w:rPr>
          <w:rFonts w:asciiTheme="minorHAnsi" w:hAnsiTheme="minorHAnsi" w:cstheme="minorHAnsi"/>
          <w:color w:val="000000" w:themeColor="text1"/>
        </w:rPr>
        <w:t xml:space="preserve">function that </w:t>
      </w:r>
      <w:r w:rsidR="009D2403" w:rsidRPr="00FC3AF4">
        <w:rPr>
          <w:rFonts w:asciiTheme="minorHAnsi" w:hAnsiTheme="minorHAnsi" w:cstheme="minorHAnsi"/>
          <w:color w:val="000000" w:themeColor="text1"/>
        </w:rPr>
        <w:t xml:space="preserve">can </w:t>
      </w:r>
      <w:r w:rsidR="0014568A" w:rsidRPr="00FC3AF4">
        <w:rPr>
          <w:rFonts w:asciiTheme="minorHAnsi" w:hAnsiTheme="minorHAnsi" w:cstheme="minorHAnsi"/>
          <w:color w:val="000000" w:themeColor="text1"/>
        </w:rPr>
        <w:t>underscore the on</w:t>
      </w:r>
      <w:r w:rsidRPr="00FC3AF4">
        <w:rPr>
          <w:rFonts w:asciiTheme="minorHAnsi" w:hAnsiTheme="minorHAnsi" w:cstheme="minorHAnsi"/>
          <w:color w:val="000000" w:themeColor="text1"/>
        </w:rPr>
        <w:t>set and progression of disease</w:t>
      </w:r>
      <w:r w:rsidR="002121DF" w:rsidRPr="00FC3AF4">
        <w:rPr>
          <w:rFonts w:asciiTheme="minorHAnsi" w:hAnsiTheme="minorHAnsi" w:cstheme="minorHAnsi"/>
          <w:color w:val="000000" w:themeColor="text1"/>
        </w:rPr>
        <w:t>s</w:t>
      </w:r>
      <w:r w:rsidRPr="00FC3AF4">
        <w:rPr>
          <w:rFonts w:asciiTheme="minorHAnsi" w:hAnsiTheme="minorHAnsi" w:cstheme="minorHAnsi"/>
          <w:color w:val="000000" w:themeColor="text1"/>
        </w:rPr>
        <w:t xml:space="preserve">. Often changing at </w:t>
      </w:r>
      <w:r w:rsidR="00D026A9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Pr="00FC3AF4">
        <w:rPr>
          <w:rFonts w:asciiTheme="minorHAnsi" w:hAnsiTheme="minorHAnsi" w:cstheme="minorHAnsi"/>
          <w:color w:val="000000" w:themeColor="text1"/>
        </w:rPr>
        <w:t>presymptomatic</w:t>
      </w:r>
      <w:proofErr w:type="spellEnd"/>
      <w:r w:rsidRPr="00FC3AF4">
        <w:rPr>
          <w:rFonts w:asciiTheme="minorHAnsi" w:hAnsiTheme="minorHAnsi" w:cstheme="minorHAnsi"/>
          <w:color w:val="000000" w:themeColor="text1"/>
        </w:rPr>
        <w:t xml:space="preserve"> level, lipids are an emerging source </w:t>
      </w:r>
      <w:r w:rsidR="00DE40AF" w:rsidRPr="00FC3AF4">
        <w:rPr>
          <w:rFonts w:asciiTheme="minorHAnsi" w:hAnsiTheme="minorHAnsi" w:cstheme="minorHAnsi"/>
          <w:color w:val="000000" w:themeColor="text1"/>
        </w:rPr>
        <w:t>of drug targets and biomarkers.</w:t>
      </w:r>
      <w:r w:rsidR="002702DE">
        <w:rPr>
          <w:rFonts w:asciiTheme="minorHAnsi" w:hAnsiTheme="minorHAnsi" w:cstheme="minorHAnsi"/>
          <w:color w:val="000000" w:themeColor="text1"/>
        </w:rPr>
        <w:t xml:space="preserve"> </w:t>
      </w:r>
      <w:r w:rsidRPr="00FC3AF4">
        <w:rPr>
          <w:rFonts w:asciiTheme="minorHAnsi" w:hAnsiTheme="minorHAnsi" w:cstheme="minorHAnsi"/>
          <w:color w:val="000000" w:themeColor="text1"/>
        </w:rPr>
        <w:t>Many neurological diseases exhibit neuroinflammation, neurodegeneration</w:t>
      </w:r>
      <w:r w:rsidR="00D026A9">
        <w:rPr>
          <w:rFonts w:asciiTheme="minorHAnsi" w:hAnsiTheme="minorHAnsi" w:cstheme="minorHAnsi"/>
          <w:color w:val="000000" w:themeColor="text1"/>
        </w:rPr>
        <w:t>,</w:t>
      </w:r>
      <w:r w:rsidRPr="00FC3AF4">
        <w:rPr>
          <w:rFonts w:asciiTheme="minorHAnsi" w:hAnsiTheme="minorHAnsi" w:cstheme="minorHAnsi"/>
          <w:color w:val="000000" w:themeColor="text1"/>
        </w:rPr>
        <w:t xml:space="preserve"> and neuronal excitability as common hallmarks, partly modulated by specific lipid signaling systems.</w:t>
      </w:r>
      <w:r w:rsidR="009254F2">
        <w:rPr>
          <w:rFonts w:asciiTheme="minorHAnsi" w:hAnsiTheme="minorHAnsi" w:cstheme="minorHAnsi"/>
          <w:color w:val="000000" w:themeColor="text1"/>
        </w:rPr>
        <w:t xml:space="preserve"> </w:t>
      </w:r>
      <w:r w:rsidRPr="00FC3AF4">
        <w:rPr>
          <w:rFonts w:asciiTheme="minorHAnsi" w:hAnsiTheme="minorHAnsi" w:cstheme="minorHAnsi"/>
          <w:color w:val="000000" w:themeColor="text1"/>
        </w:rPr>
        <w:t>The interdependence and interrelation of synthesis of</w:t>
      </w:r>
      <w:r w:rsidR="0014568A" w:rsidRPr="00FC3AF4">
        <w:rPr>
          <w:rFonts w:asciiTheme="minorHAnsi" w:hAnsiTheme="minorHAnsi" w:cstheme="minorHAnsi"/>
          <w:color w:val="000000" w:themeColor="text1"/>
        </w:rPr>
        <w:t xml:space="preserve"> various lipids prompts a </w:t>
      </w:r>
      <w:proofErr w:type="spellStart"/>
      <w:r w:rsidR="00464F2A">
        <w:rPr>
          <w:rFonts w:asciiTheme="minorHAnsi" w:hAnsiTheme="minorHAnsi" w:cstheme="minorHAnsi"/>
          <w:color w:val="000000" w:themeColor="text1"/>
        </w:rPr>
        <w:t>multilipid</w:t>
      </w:r>
      <w:proofErr w:type="spellEnd"/>
      <w:r w:rsidRPr="00FC3AF4">
        <w:rPr>
          <w:rFonts w:asciiTheme="minorHAnsi" w:hAnsiTheme="minorHAnsi" w:cstheme="minorHAnsi"/>
          <w:color w:val="000000" w:themeColor="text1"/>
        </w:rPr>
        <w:t xml:space="preserve">, </w:t>
      </w:r>
      <w:r w:rsidR="00613E97">
        <w:rPr>
          <w:rFonts w:asciiTheme="minorHAnsi" w:hAnsiTheme="minorHAnsi" w:cstheme="minorHAnsi"/>
          <w:color w:val="000000" w:themeColor="text1"/>
        </w:rPr>
        <w:t>multi</w:t>
      </w:r>
      <w:r w:rsidRPr="00FC3AF4">
        <w:rPr>
          <w:rFonts w:asciiTheme="minorHAnsi" w:hAnsiTheme="minorHAnsi" w:cstheme="minorHAnsi"/>
          <w:color w:val="000000" w:themeColor="text1"/>
        </w:rPr>
        <w:t xml:space="preserve">enzyme, and </w:t>
      </w:r>
      <w:proofErr w:type="spellStart"/>
      <w:r w:rsidR="00613E97">
        <w:rPr>
          <w:rFonts w:asciiTheme="minorHAnsi" w:hAnsiTheme="minorHAnsi" w:cstheme="minorHAnsi"/>
          <w:color w:val="000000" w:themeColor="text1"/>
        </w:rPr>
        <w:t>multi</w:t>
      </w:r>
      <w:r w:rsidRPr="00FC3AF4">
        <w:rPr>
          <w:rFonts w:asciiTheme="minorHAnsi" w:hAnsiTheme="minorHAnsi" w:cstheme="minorHAnsi"/>
          <w:color w:val="000000" w:themeColor="text1"/>
        </w:rPr>
        <w:t>receptor</w:t>
      </w:r>
      <w:proofErr w:type="spellEnd"/>
      <w:r w:rsidRPr="00FC3AF4">
        <w:rPr>
          <w:rFonts w:asciiTheme="minorHAnsi" w:hAnsiTheme="minorHAnsi" w:cstheme="minorHAnsi"/>
          <w:color w:val="000000" w:themeColor="text1"/>
        </w:rPr>
        <w:t xml:space="preserve"> analysis in order to derive the commonalities and specificities of </w:t>
      </w:r>
      <w:r w:rsidR="00FC3AF4" w:rsidRPr="00FC3AF4">
        <w:rPr>
          <w:rFonts w:asciiTheme="minorHAnsi" w:hAnsiTheme="minorHAnsi" w:cstheme="minorHAnsi"/>
          <w:color w:val="000000" w:themeColor="text1"/>
        </w:rPr>
        <w:t>neurological</w:t>
      </w:r>
      <w:r w:rsidRPr="00FC3AF4">
        <w:rPr>
          <w:rFonts w:asciiTheme="minorHAnsi" w:hAnsiTheme="minorHAnsi" w:cstheme="minorHAnsi"/>
          <w:color w:val="000000" w:themeColor="text1"/>
        </w:rPr>
        <w:t xml:space="preserve"> contexts and </w:t>
      </w:r>
      <w:r w:rsidR="009D2403" w:rsidRPr="00FC3AF4">
        <w:rPr>
          <w:rFonts w:asciiTheme="minorHAnsi" w:hAnsiTheme="minorHAnsi" w:cstheme="minorHAnsi"/>
          <w:color w:val="000000" w:themeColor="text1"/>
        </w:rPr>
        <w:t xml:space="preserve">to </w:t>
      </w:r>
      <w:r w:rsidRPr="00FC3AF4">
        <w:rPr>
          <w:rFonts w:asciiTheme="minorHAnsi" w:hAnsiTheme="minorHAnsi" w:cstheme="minorHAnsi"/>
          <w:color w:val="000000" w:themeColor="text1"/>
        </w:rPr>
        <w:t>expedite the unravelling of me</w:t>
      </w:r>
      <w:r w:rsidR="000D1964" w:rsidRPr="00FC3AF4">
        <w:rPr>
          <w:rFonts w:asciiTheme="minorHAnsi" w:hAnsiTheme="minorHAnsi" w:cstheme="minorHAnsi"/>
          <w:color w:val="000000" w:themeColor="text1"/>
        </w:rPr>
        <w:t>chanistic aspects of disease on</w:t>
      </w:r>
      <w:r w:rsidRPr="00FC3AF4">
        <w:rPr>
          <w:rFonts w:asciiTheme="minorHAnsi" w:hAnsiTheme="minorHAnsi" w:cstheme="minorHAnsi"/>
          <w:color w:val="000000" w:themeColor="text1"/>
        </w:rPr>
        <w:t xml:space="preserve">set and progression. </w:t>
      </w:r>
      <w:r w:rsidR="0057085C">
        <w:rPr>
          <w:rFonts w:asciiTheme="minorHAnsi" w:hAnsiTheme="minorHAnsi" w:cstheme="minorHAnsi"/>
          <w:color w:val="000000" w:themeColor="text1"/>
        </w:rPr>
        <w:t>A</w:t>
      </w:r>
      <w:r w:rsidRPr="00FC3AF4">
        <w:rPr>
          <w:rFonts w:asciiTheme="minorHAnsi" w:hAnsiTheme="minorHAnsi" w:cstheme="minorHAnsi"/>
          <w:color w:val="000000" w:themeColor="text1"/>
        </w:rPr>
        <w:t xml:space="preserve">scribing lipid roles </w:t>
      </w:r>
      <w:r w:rsidR="00613E97">
        <w:rPr>
          <w:rFonts w:asciiTheme="minorHAnsi" w:hAnsiTheme="minorHAnsi" w:cstheme="minorHAnsi"/>
          <w:color w:val="000000" w:themeColor="text1"/>
        </w:rPr>
        <w:t>to</w:t>
      </w:r>
      <w:r w:rsidRPr="00FC3AF4">
        <w:rPr>
          <w:rFonts w:asciiTheme="minorHAnsi" w:hAnsiTheme="minorHAnsi" w:cstheme="minorHAnsi"/>
          <w:color w:val="000000" w:themeColor="text1"/>
        </w:rPr>
        <w:t xml:space="preserve"> distinct brain regions advances the determination of lipid molecular phenotype and morphology associated with a neurological disease. </w:t>
      </w:r>
    </w:p>
    <w:p w14:paraId="3F42F0C5" w14:textId="77777777" w:rsidR="00FC3AF4" w:rsidRPr="00FC3AF4" w:rsidRDefault="00FC3AF4" w:rsidP="00194B04">
      <w:pPr>
        <w:tabs>
          <w:tab w:val="left" w:pos="0"/>
          <w:tab w:val="left" w:pos="180"/>
        </w:tabs>
        <w:rPr>
          <w:rFonts w:asciiTheme="minorHAnsi" w:hAnsiTheme="minorHAnsi" w:cstheme="minorHAnsi"/>
          <w:color w:val="000000" w:themeColor="text1"/>
        </w:rPr>
      </w:pPr>
    </w:p>
    <w:p w14:paraId="3E0E783B" w14:textId="4B6A3EBE" w:rsidR="001E48B0" w:rsidRPr="00FC3AF4" w:rsidRDefault="004101C8" w:rsidP="00194B04">
      <w:pPr>
        <w:tabs>
          <w:tab w:val="left" w:pos="0"/>
          <w:tab w:val="left" w:pos="180"/>
        </w:tabs>
        <w:rPr>
          <w:rFonts w:asciiTheme="minorHAnsi" w:hAnsiTheme="minorHAnsi" w:cstheme="minorHAnsi"/>
          <w:color w:val="000000" w:themeColor="text1"/>
        </w:rPr>
      </w:pPr>
      <w:r w:rsidRPr="00FC3AF4">
        <w:rPr>
          <w:rFonts w:asciiTheme="minorHAnsi" w:hAnsiTheme="minorHAnsi" w:cstheme="minorHAnsi"/>
          <w:color w:val="000000" w:themeColor="text1"/>
        </w:rPr>
        <w:lastRenderedPageBreak/>
        <w:t>Present</w:t>
      </w:r>
      <w:r>
        <w:rPr>
          <w:rFonts w:asciiTheme="minorHAnsi" w:hAnsiTheme="minorHAnsi" w:cstheme="minorHAnsi"/>
          <w:color w:val="000000" w:themeColor="text1"/>
        </w:rPr>
        <w:t xml:space="preserve">ed </w:t>
      </w:r>
      <w:r w:rsidR="00E22291">
        <w:rPr>
          <w:rFonts w:asciiTheme="minorHAnsi" w:hAnsiTheme="minorHAnsi" w:cstheme="minorHAnsi"/>
          <w:color w:val="000000" w:themeColor="text1"/>
        </w:rPr>
        <w:t>here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is </w:t>
      </w:r>
      <w:r w:rsidR="001E48B0" w:rsidRPr="00FC3AF4">
        <w:rPr>
          <w:rFonts w:asciiTheme="minorHAnsi" w:hAnsiTheme="minorHAnsi" w:cstheme="minorHAnsi"/>
          <w:color w:val="000000" w:themeColor="text1"/>
        </w:rPr>
        <w:t>a</w:t>
      </w:r>
      <w:r w:rsidR="00F13C04">
        <w:rPr>
          <w:rFonts w:asciiTheme="minorHAnsi" w:hAnsiTheme="minorHAnsi" w:cstheme="minorHAnsi"/>
          <w:color w:val="000000" w:themeColor="text1"/>
        </w:rPr>
        <w:t xml:space="preserve"> modular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protocol suitable for</w:t>
      </w:r>
      <w:r w:rsidR="00913A28">
        <w:rPr>
          <w:rFonts w:asciiTheme="minorHAnsi" w:hAnsiTheme="minorHAnsi" w:cstheme="minorHAnsi"/>
          <w:color w:val="000000" w:themeColor="text1"/>
        </w:rPr>
        <w:t xml:space="preserve"> the</w:t>
      </w:r>
      <w:r w:rsidR="002702DE">
        <w:rPr>
          <w:rFonts w:asciiTheme="minorHAnsi" w:hAnsiTheme="minorHAnsi" w:cstheme="minorHAnsi"/>
          <w:color w:val="000000" w:themeColor="text1"/>
        </w:rPr>
        <w:t xml:space="preserve"> </w:t>
      </w:r>
      <w:r w:rsidR="00F331D9">
        <w:rPr>
          <w:rFonts w:asciiTheme="minorHAnsi" w:hAnsiTheme="minorHAnsi" w:cstheme="minorHAnsi"/>
          <w:color w:val="000000" w:themeColor="text1"/>
        </w:rPr>
        <w:t xml:space="preserve">analysis of lipids in </w:t>
      </w:r>
      <w:r w:rsidR="001E48B0" w:rsidRPr="00FC3AF4">
        <w:rPr>
          <w:rFonts w:asciiTheme="minorHAnsi" w:hAnsiTheme="minorHAnsi" w:cstheme="minorHAnsi"/>
          <w:color w:val="000000" w:themeColor="text1"/>
        </w:rPr>
        <w:t>discrete brain region</w:t>
      </w:r>
      <w:r w:rsidR="00FB5526">
        <w:rPr>
          <w:rFonts w:asciiTheme="minorHAnsi" w:hAnsiTheme="minorHAnsi" w:cstheme="minorHAnsi"/>
          <w:color w:val="000000" w:themeColor="text1"/>
        </w:rPr>
        <w:t>s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D026A9" w:rsidRPr="00010200">
        <w:rPr>
          <w:rFonts w:asciiTheme="minorHAnsi" w:hAnsiTheme="minorHAnsi" w:cstheme="minorHAnsi"/>
          <w:color w:val="000000" w:themeColor="text1"/>
        </w:rPr>
        <w:t>that</w:t>
      </w:r>
      <w:r w:rsidR="00D026A9">
        <w:rPr>
          <w:rFonts w:asciiTheme="minorHAnsi" w:hAnsiTheme="minorHAnsi" w:cstheme="minorHAnsi"/>
          <w:color w:val="000000" w:themeColor="text1"/>
        </w:rPr>
        <w:t xml:space="preserve"> </w:t>
      </w:r>
      <w:r w:rsidR="00750C2D">
        <w:rPr>
          <w:rFonts w:asciiTheme="minorHAnsi" w:hAnsiTheme="minorHAnsi" w:cstheme="minorHAnsi"/>
          <w:color w:val="000000" w:themeColor="text1"/>
        </w:rPr>
        <w:t>are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involved in inflammation and neuronal activity </w:t>
      </w:r>
      <w:r w:rsidR="00D026A9">
        <w:rPr>
          <w:rFonts w:asciiTheme="minorHAnsi" w:hAnsiTheme="minorHAnsi" w:cstheme="minorHAnsi"/>
          <w:color w:val="000000" w:themeColor="text1"/>
        </w:rPr>
        <w:t xml:space="preserve">(i.e., </w:t>
      </w:r>
      <w:r w:rsidR="00F331D9">
        <w:rPr>
          <w:rFonts w:asciiTheme="minorHAnsi" w:hAnsiTheme="minorHAnsi" w:cstheme="minorHAnsi"/>
          <w:color w:val="000000" w:themeColor="text1"/>
        </w:rPr>
        <w:t xml:space="preserve">in </w:t>
      </w:r>
      <w:r w:rsidR="001E48B0" w:rsidRPr="00FC3AF4">
        <w:rPr>
          <w:rFonts w:asciiTheme="minorHAnsi" w:hAnsiTheme="minorHAnsi" w:cstheme="minorHAnsi"/>
          <w:color w:val="000000" w:themeColor="text1"/>
        </w:rPr>
        <w:t>membrane</w:t>
      </w:r>
      <w:r w:rsidR="00F331D9">
        <w:rPr>
          <w:rFonts w:asciiTheme="minorHAnsi" w:hAnsiTheme="minorHAnsi" w:cstheme="minorHAnsi"/>
          <w:color w:val="000000" w:themeColor="text1"/>
        </w:rPr>
        <w:t>s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and downstream </w:t>
      </w:r>
      <w:r w:rsidR="00E22291">
        <w:rPr>
          <w:rFonts w:asciiTheme="minorHAnsi" w:hAnsiTheme="minorHAnsi" w:cstheme="minorHAnsi"/>
          <w:color w:val="000000" w:themeColor="text1"/>
        </w:rPr>
        <w:t xml:space="preserve">lipid 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signaling along with mRNA of enzymes and mediators </w:t>
      </w:r>
      <w:r w:rsidR="00E22291">
        <w:rPr>
          <w:rFonts w:asciiTheme="minorHAnsi" w:hAnsiTheme="minorHAnsi" w:cstheme="minorHAnsi"/>
          <w:color w:val="000000" w:themeColor="text1"/>
        </w:rPr>
        <w:t>underlying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their functionality</w:t>
      </w:r>
      <w:r w:rsidR="00D026A9">
        <w:rPr>
          <w:rFonts w:asciiTheme="minorHAnsi" w:hAnsiTheme="minorHAnsi" w:cstheme="minorHAnsi"/>
          <w:color w:val="000000" w:themeColor="text1"/>
        </w:rPr>
        <w:t>)</w:t>
      </w:r>
      <w:r w:rsidR="001E48B0" w:rsidRPr="00FC3AF4">
        <w:rPr>
          <w:rFonts w:asciiTheme="minorHAnsi" w:hAnsiTheme="minorHAnsi" w:cstheme="minorHAnsi"/>
          <w:color w:val="000000" w:themeColor="text1"/>
        </w:rPr>
        <w:t>. To ensure accurate comparative lipidomic profiling</w:t>
      </w:r>
      <w:r w:rsidR="000E3F83">
        <w:rPr>
          <w:rFonts w:asciiTheme="minorHAnsi" w:hAnsiTheme="minorHAnsi" w:cstheme="minorHAnsi"/>
          <w:color w:val="000000" w:themeColor="text1"/>
        </w:rPr>
        <w:t>,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the workflow</w:t>
      </w:r>
      <w:r w:rsidR="00E22291">
        <w:rPr>
          <w:rFonts w:asciiTheme="minorHAnsi" w:hAnsiTheme="minorHAnsi" w:cstheme="minorHAnsi"/>
          <w:color w:val="000000" w:themeColor="text1"/>
        </w:rPr>
        <w:t>s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and operating criteria </w:t>
      </w:r>
      <w:r w:rsidR="00D026A9">
        <w:rPr>
          <w:rFonts w:asciiTheme="minorHAnsi" w:hAnsiTheme="minorHAnsi" w:cstheme="minorHAnsi"/>
          <w:color w:val="000000" w:themeColor="text1"/>
        </w:rPr>
        <w:t xml:space="preserve">were </w:t>
      </w:r>
      <w:r w:rsidR="00D026A9" w:rsidRPr="00FC3AF4">
        <w:rPr>
          <w:rFonts w:asciiTheme="minorHAnsi" w:hAnsiTheme="minorHAnsi" w:cstheme="minorHAnsi"/>
          <w:color w:val="000000" w:themeColor="text1"/>
        </w:rPr>
        <w:t xml:space="preserve">optimized </w:t>
      </w:r>
      <w:r w:rsidR="00D026A9">
        <w:rPr>
          <w:rFonts w:asciiTheme="minorHAnsi" w:hAnsiTheme="minorHAnsi" w:cstheme="minorHAnsi"/>
          <w:color w:val="000000" w:themeColor="text1"/>
        </w:rPr>
        <w:t>for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brain sampling and dissection of regions of interest, </w:t>
      </w:r>
      <w:r w:rsidR="00F13C04" w:rsidRPr="00FC3AF4">
        <w:rPr>
          <w:rFonts w:asciiTheme="minorHAnsi" w:hAnsiTheme="minorHAnsi" w:cstheme="minorHAnsi"/>
          <w:color w:val="000000" w:themeColor="text1"/>
        </w:rPr>
        <w:t xml:space="preserve">extraction </w:t>
      </w:r>
      <w:r w:rsidR="00F13C04">
        <w:rPr>
          <w:rFonts w:asciiTheme="minorHAnsi" w:hAnsiTheme="minorHAnsi" w:cstheme="minorHAnsi"/>
          <w:color w:val="000000" w:themeColor="text1"/>
        </w:rPr>
        <w:t xml:space="preserve">of </w:t>
      </w:r>
      <w:r w:rsidR="001E48B0" w:rsidRPr="00FC3AF4">
        <w:rPr>
          <w:rFonts w:asciiTheme="minorHAnsi" w:hAnsiTheme="minorHAnsi" w:cstheme="minorHAnsi"/>
          <w:color w:val="000000" w:themeColor="text1"/>
        </w:rPr>
        <w:t>multiple lipid signals</w:t>
      </w:r>
      <w:r w:rsidR="00750C2D">
        <w:rPr>
          <w:rFonts w:asciiTheme="minorHAnsi" w:hAnsiTheme="minorHAnsi" w:cstheme="minorHAnsi"/>
          <w:color w:val="000000" w:themeColor="text1"/>
        </w:rPr>
        <w:t xml:space="preserve"> and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dual lipid/mRNA</w:t>
      </w:r>
      <w:r w:rsidR="0041590C">
        <w:rPr>
          <w:rFonts w:asciiTheme="minorHAnsi" w:hAnsiTheme="minorHAnsi" w:cstheme="minorHAnsi"/>
          <w:color w:val="000000" w:themeColor="text1"/>
        </w:rPr>
        <w:t xml:space="preserve"> </w:t>
      </w:r>
      <w:r w:rsidR="00F13C04">
        <w:rPr>
          <w:rFonts w:asciiTheme="minorHAnsi" w:hAnsiTheme="minorHAnsi" w:cstheme="minorHAnsi"/>
          <w:color w:val="000000" w:themeColor="text1"/>
        </w:rPr>
        <w:t>extraction</w:t>
      </w:r>
      <w:r w:rsidR="000E3F83">
        <w:rPr>
          <w:rFonts w:asciiTheme="minorHAnsi" w:hAnsiTheme="minorHAnsi" w:cstheme="minorHAnsi"/>
          <w:color w:val="000000" w:themeColor="text1"/>
        </w:rPr>
        <w:t>,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quantification by liquid chromatography multiple reaction monitoring (LC/MRM)</w:t>
      </w:r>
      <w:r w:rsidR="000E3F83">
        <w:rPr>
          <w:rFonts w:asciiTheme="minorHAnsi" w:hAnsiTheme="minorHAnsi" w:cstheme="minorHAnsi"/>
          <w:color w:val="000000" w:themeColor="text1"/>
        </w:rPr>
        <w:t>,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and standard mRNA profiling. This workflow is amenable for</w:t>
      </w:r>
      <w:r w:rsidR="00FE19DF">
        <w:rPr>
          <w:rFonts w:asciiTheme="minorHAnsi" w:hAnsiTheme="minorHAnsi" w:cstheme="minorHAnsi"/>
          <w:color w:val="000000" w:themeColor="text1"/>
        </w:rPr>
        <w:t xml:space="preserve"> the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low tissue amounts obtained by sampling of </w:t>
      </w:r>
      <w:r w:rsidR="00FB5526">
        <w:rPr>
          <w:rFonts w:asciiTheme="minorHAnsi" w:hAnsiTheme="minorHAnsi" w:cstheme="minorHAnsi"/>
          <w:color w:val="000000" w:themeColor="text1"/>
        </w:rPr>
        <w:t xml:space="preserve">the 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functionally discrete brain </w:t>
      </w:r>
      <w:r w:rsidR="000E3F83" w:rsidRPr="00FC3AF4">
        <w:rPr>
          <w:rFonts w:asciiTheme="minorHAnsi" w:hAnsiTheme="minorHAnsi" w:cstheme="minorHAnsi"/>
          <w:color w:val="000000" w:themeColor="text1"/>
        </w:rPr>
        <w:t>subregions,</w:t>
      </w:r>
      <w:r w:rsidR="008376D6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F331D9">
        <w:rPr>
          <w:rFonts w:asciiTheme="minorHAnsi" w:hAnsiTheme="minorHAnsi" w:cstheme="minorHAnsi"/>
          <w:color w:val="000000" w:themeColor="text1"/>
        </w:rPr>
        <w:t xml:space="preserve">thus </w:t>
      </w:r>
      <w:r w:rsidR="00E22291">
        <w:rPr>
          <w:rFonts w:asciiTheme="minorHAnsi" w:hAnsiTheme="minorHAnsi" w:cstheme="minorHAnsi"/>
          <w:color w:val="000000" w:themeColor="text1"/>
        </w:rPr>
        <w:t>preventing</w:t>
      </w:r>
      <w:r w:rsidR="00DC05CB" w:rsidRPr="00FC3AF4">
        <w:rPr>
          <w:rFonts w:asciiTheme="minorHAnsi" w:hAnsiTheme="minorHAnsi" w:cstheme="minorHAnsi"/>
          <w:color w:val="000000" w:themeColor="text1"/>
        </w:rPr>
        <w:t xml:space="preserve"> bias</w:t>
      </w:r>
      <w:r w:rsidR="008376D6" w:rsidRPr="00FC3AF4">
        <w:rPr>
          <w:rFonts w:asciiTheme="minorHAnsi" w:hAnsiTheme="minorHAnsi" w:cstheme="minorHAnsi"/>
          <w:color w:val="000000" w:themeColor="text1"/>
        </w:rPr>
        <w:t xml:space="preserve"> in </w:t>
      </w:r>
      <w:r w:rsidR="00010200">
        <w:rPr>
          <w:rFonts w:asciiTheme="minorHAnsi" w:hAnsiTheme="minorHAnsi" w:cstheme="minorHAnsi"/>
          <w:color w:val="000000" w:themeColor="text1"/>
        </w:rPr>
        <w:t>multimolecular</w:t>
      </w:r>
      <w:r w:rsidR="008376D6" w:rsidRPr="00FC3AF4">
        <w:rPr>
          <w:rFonts w:asciiTheme="minorHAnsi" w:hAnsiTheme="minorHAnsi" w:cstheme="minorHAnsi"/>
          <w:color w:val="000000" w:themeColor="text1"/>
        </w:rPr>
        <w:t xml:space="preserve"> analysis</w:t>
      </w:r>
      <w:r w:rsidR="00DC05CB" w:rsidRPr="00FC3AF4">
        <w:rPr>
          <w:rFonts w:asciiTheme="minorHAnsi" w:hAnsiTheme="minorHAnsi" w:cstheme="minorHAnsi"/>
          <w:color w:val="000000" w:themeColor="text1"/>
        </w:rPr>
        <w:t xml:space="preserve"> due to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tissue</w:t>
      </w:r>
      <w:r w:rsidR="00DC05CB" w:rsidRPr="00FC3AF4">
        <w:rPr>
          <w:rFonts w:asciiTheme="minorHAnsi" w:hAnsiTheme="minorHAnsi" w:cstheme="minorHAnsi"/>
          <w:color w:val="000000" w:themeColor="text1"/>
        </w:rPr>
        <w:t xml:space="preserve"> heterogeneity </w:t>
      </w:r>
      <w:r w:rsidR="00F13C04">
        <w:rPr>
          <w:rFonts w:asciiTheme="minorHAnsi" w:hAnsiTheme="minorHAnsi" w:cstheme="minorHAnsi"/>
          <w:color w:val="000000" w:themeColor="text1"/>
        </w:rPr>
        <w:t>and/</w:t>
      </w:r>
      <w:r w:rsidR="00DC05CB" w:rsidRPr="00FC3AF4">
        <w:rPr>
          <w:rFonts w:asciiTheme="minorHAnsi" w:hAnsiTheme="minorHAnsi" w:cstheme="minorHAnsi"/>
          <w:color w:val="000000" w:themeColor="text1"/>
        </w:rPr>
        <w:t>or animal variability</w:t>
      </w:r>
      <w:r w:rsidR="001E48B0" w:rsidRPr="00FC3AF4">
        <w:rPr>
          <w:rFonts w:asciiTheme="minorHAnsi" w:hAnsiTheme="minorHAnsi" w:cstheme="minorHAnsi"/>
          <w:color w:val="000000" w:themeColor="text1"/>
        </w:rPr>
        <w:t>.</w:t>
      </w:r>
      <w:r w:rsidR="00FB5526">
        <w:rPr>
          <w:rFonts w:asciiTheme="minorHAnsi" w:hAnsiTheme="minorHAnsi" w:cstheme="minorHAnsi"/>
          <w:color w:val="000000" w:themeColor="text1"/>
        </w:rPr>
        <w:t xml:space="preserve"> </w:t>
      </w:r>
      <w:r w:rsidR="001E48B0" w:rsidRPr="00FC3AF4">
        <w:rPr>
          <w:rFonts w:asciiTheme="minorHAnsi" w:hAnsiTheme="minorHAnsi" w:cstheme="minorHAnsi"/>
          <w:color w:val="000000" w:themeColor="text1"/>
        </w:rPr>
        <w:t>To reveal peripheral consequences of neurological diseases</w:t>
      </w:r>
      <w:r w:rsidR="00F13C04">
        <w:rPr>
          <w:rFonts w:asciiTheme="minorHAnsi" w:hAnsiTheme="minorHAnsi" w:cstheme="minorHAnsi"/>
          <w:color w:val="000000" w:themeColor="text1"/>
        </w:rPr>
        <w:t xml:space="preserve"> and establish </w:t>
      </w:r>
      <w:r w:rsidR="00E91885">
        <w:rPr>
          <w:rFonts w:asciiTheme="minorHAnsi" w:hAnsiTheme="minorHAnsi" w:cstheme="minorHAnsi"/>
          <w:color w:val="000000" w:themeColor="text1"/>
        </w:rPr>
        <w:t xml:space="preserve">translational </w:t>
      </w:r>
      <w:r w:rsidR="00F13C04">
        <w:rPr>
          <w:rFonts w:asciiTheme="minorHAnsi" w:hAnsiTheme="minorHAnsi" w:cstheme="minorHAnsi"/>
          <w:color w:val="000000" w:themeColor="text1"/>
        </w:rPr>
        <w:t xml:space="preserve">molecular </w:t>
      </w:r>
      <w:r w:rsidR="00010200">
        <w:rPr>
          <w:rFonts w:asciiTheme="minorHAnsi" w:hAnsiTheme="minorHAnsi" w:cstheme="minorHAnsi"/>
          <w:color w:val="000000" w:themeColor="text1"/>
        </w:rPr>
        <w:t>readout</w:t>
      </w:r>
      <w:r w:rsidR="00F13C04">
        <w:rPr>
          <w:rFonts w:asciiTheme="minorHAnsi" w:hAnsiTheme="minorHAnsi" w:cstheme="minorHAnsi"/>
          <w:color w:val="000000" w:themeColor="text1"/>
        </w:rPr>
        <w:t xml:space="preserve">s of neurological disease states, </w:t>
      </w:r>
      <w:r w:rsidR="001E48B0" w:rsidRPr="00FC3AF4">
        <w:rPr>
          <w:rFonts w:asciiTheme="minorHAnsi" w:hAnsiTheme="minorHAnsi" w:cstheme="minorHAnsi"/>
          <w:color w:val="000000" w:themeColor="text1"/>
        </w:rPr>
        <w:t>peripheral organ sampling</w:t>
      </w:r>
      <w:r w:rsidR="00F13C04">
        <w:rPr>
          <w:rFonts w:asciiTheme="minorHAnsi" w:hAnsiTheme="minorHAnsi" w:cstheme="minorHAnsi"/>
          <w:color w:val="000000" w:themeColor="text1"/>
        </w:rPr>
        <w:t>,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processing</w:t>
      </w:r>
      <w:r w:rsidR="00613E97">
        <w:rPr>
          <w:rFonts w:asciiTheme="minorHAnsi" w:hAnsiTheme="minorHAnsi" w:cstheme="minorHAnsi"/>
          <w:color w:val="000000" w:themeColor="text1"/>
        </w:rPr>
        <w:t>,</w:t>
      </w:r>
      <w:r w:rsidR="00F13C04">
        <w:rPr>
          <w:rFonts w:asciiTheme="minorHAnsi" w:hAnsiTheme="minorHAnsi" w:cstheme="minorHAnsi"/>
          <w:color w:val="000000" w:themeColor="text1"/>
        </w:rPr>
        <w:t xml:space="preserve"> and their lipidomic analysis</w:t>
      </w:r>
      <w:r w:rsidR="001E3757" w:rsidRPr="00FC3AF4">
        <w:rPr>
          <w:rFonts w:asciiTheme="minorHAnsi" w:hAnsiTheme="minorHAnsi" w:cstheme="minorHAnsi"/>
          <w:color w:val="000000" w:themeColor="text1"/>
        </w:rPr>
        <w:t>,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as well as plasma </w:t>
      </w:r>
      <w:proofErr w:type="spellStart"/>
      <w:r w:rsidR="002702DE" w:rsidRPr="00FC3AF4">
        <w:rPr>
          <w:rFonts w:asciiTheme="minorHAnsi" w:hAnsiTheme="minorHAnsi" w:cstheme="minorHAnsi"/>
          <w:color w:val="000000" w:themeColor="text1"/>
        </w:rPr>
        <w:t>lipidomic</w:t>
      </w:r>
      <w:r w:rsidR="00F13C04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="002702DE">
        <w:rPr>
          <w:rFonts w:asciiTheme="minorHAnsi" w:hAnsiTheme="minorHAnsi" w:cstheme="minorHAnsi"/>
          <w:color w:val="000000" w:themeColor="text1"/>
        </w:rPr>
        <w:t>,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E91885">
        <w:rPr>
          <w:rFonts w:asciiTheme="minorHAnsi" w:hAnsiTheme="minorHAnsi" w:cstheme="minorHAnsi"/>
          <w:color w:val="000000" w:themeColor="text1"/>
        </w:rPr>
        <w:t>are</w:t>
      </w:r>
      <w:r w:rsidR="00E91885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also pursued and described. </w:t>
      </w:r>
      <w:r w:rsidR="00010200" w:rsidRPr="00FC3AF4">
        <w:rPr>
          <w:rFonts w:asciiTheme="minorHAnsi" w:hAnsiTheme="minorHAnsi" w:cstheme="minorHAnsi"/>
          <w:color w:val="000000" w:themeColor="text1"/>
        </w:rPr>
        <w:t xml:space="preserve">The 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protocol </w:t>
      </w:r>
      <w:r w:rsidR="00010200">
        <w:rPr>
          <w:rFonts w:asciiTheme="minorHAnsi" w:hAnsiTheme="minorHAnsi" w:cstheme="minorHAnsi"/>
          <w:color w:val="000000" w:themeColor="text1"/>
        </w:rPr>
        <w:t xml:space="preserve">is demonstrated </w:t>
      </w:r>
      <w:r w:rsidR="001E48B0" w:rsidRPr="00FC3AF4">
        <w:rPr>
          <w:rFonts w:asciiTheme="minorHAnsi" w:hAnsiTheme="minorHAnsi" w:cstheme="minorHAnsi"/>
          <w:color w:val="000000" w:themeColor="text1"/>
        </w:rPr>
        <w:t xml:space="preserve">on </w:t>
      </w:r>
      <w:r w:rsidR="00010200">
        <w:rPr>
          <w:rFonts w:asciiTheme="minorHAnsi" w:hAnsiTheme="minorHAnsi" w:cstheme="minorHAnsi"/>
          <w:color w:val="000000" w:themeColor="text1"/>
        </w:rPr>
        <w:t xml:space="preserve">an </w:t>
      </w:r>
      <w:r w:rsidR="00914E99" w:rsidRPr="00FC3AF4">
        <w:rPr>
          <w:rFonts w:asciiTheme="minorHAnsi" w:hAnsiTheme="minorHAnsi" w:cstheme="minorHAnsi"/>
          <w:color w:val="000000" w:themeColor="text1"/>
        </w:rPr>
        <w:t xml:space="preserve">acute </w:t>
      </w:r>
      <w:r w:rsidR="000D1964" w:rsidRPr="00FC3AF4">
        <w:rPr>
          <w:rFonts w:asciiTheme="minorHAnsi" w:hAnsiTheme="minorHAnsi" w:cstheme="minorHAnsi"/>
          <w:color w:val="000000" w:themeColor="text1"/>
        </w:rPr>
        <w:t>epilepsy mouse model.</w:t>
      </w:r>
    </w:p>
    <w:p w14:paraId="1A4B0DB4" w14:textId="77777777" w:rsidR="00040F08" w:rsidRPr="00FC3AF4" w:rsidRDefault="00040F08" w:rsidP="00194B04">
      <w:pPr>
        <w:tabs>
          <w:tab w:val="left" w:pos="0"/>
          <w:tab w:val="left" w:pos="180"/>
        </w:tabs>
        <w:rPr>
          <w:rFonts w:asciiTheme="minorHAnsi" w:hAnsiTheme="minorHAnsi" w:cstheme="minorHAnsi"/>
          <w:color w:val="000000" w:themeColor="text1"/>
        </w:rPr>
      </w:pPr>
    </w:p>
    <w:p w14:paraId="12DD32B8" w14:textId="73DCBE96" w:rsidR="009503EE" w:rsidRPr="00FC3AF4" w:rsidRDefault="006305D7" w:rsidP="00194B04">
      <w:pPr>
        <w:tabs>
          <w:tab w:val="left" w:pos="180"/>
        </w:tabs>
        <w:rPr>
          <w:rFonts w:asciiTheme="minorHAnsi" w:hAnsiTheme="minorHAnsi" w:cstheme="minorHAnsi"/>
          <w:b/>
        </w:rPr>
      </w:pPr>
      <w:r w:rsidRPr="00FC3AF4">
        <w:rPr>
          <w:rFonts w:asciiTheme="minorHAnsi" w:hAnsiTheme="minorHAnsi" w:cstheme="minorHAnsi"/>
          <w:b/>
        </w:rPr>
        <w:t>INTRODUCTION</w:t>
      </w:r>
      <w:r w:rsidR="00AC0300">
        <w:rPr>
          <w:rFonts w:asciiTheme="minorHAnsi" w:hAnsiTheme="minorHAnsi" w:cstheme="minorHAnsi"/>
          <w:b/>
          <w:bCs/>
        </w:rPr>
        <w:t>:</w:t>
      </w:r>
    </w:p>
    <w:p w14:paraId="35C5D878" w14:textId="0F4F8E89" w:rsidR="006E1DC0" w:rsidRDefault="003B2A3B" w:rsidP="00194B04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  <w:r w:rsidRPr="00FC3AF4">
        <w:rPr>
          <w:rFonts w:asciiTheme="minorHAnsi" w:hAnsiTheme="minorHAnsi" w:cstheme="minorHAnsi"/>
          <w:color w:val="000000" w:themeColor="text1"/>
        </w:rPr>
        <w:t xml:space="preserve">Recent advances in </w:t>
      </w:r>
      <w:r w:rsidR="00010200">
        <w:rPr>
          <w:rFonts w:asciiTheme="minorHAnsi" w:hAnsiTheme="minorHAnsi" w:cstheme="minorHAnsi"/>
          <w:color w:val="000000" w:themeColor="text1"/>
        </w:rPr>
        <w:t xml:space="preserve">the </w:t>
      </w:r>
      <w:r w:rsidR="00010200" w:rsidRPr="00FC3AF4">
        <w:rPr>
          <w:rFonts w:asciiTheme="minorHAnsi" w:hAnsiTheme="minorHAnsi" w:cstheme="minorHAnsi"/>
          <w:color w:val="000000" w:themeColor="text1"/>
        </w:rPr>
        <w:t xml:space="preserve">function </w:t>
      </w:r>
      <w:r w:rsidR="00010200">
        <w:rPr>
          <w:rFonts w:asciiTheme="minorHAnsi" w:hAnsiTheme="minorHAnsi" w:cstheme="minorHAnsi"/>
          <w:color w:val="000000" w:themeColor="text1"/>
        </w:rPr>
        <w:t xml:space="preserve">of </w:t>
      </w:r>
      <w:r w:rsidRPr="00FC3AF4">
        <w:rPr>
          <w:rFonts w:asciiTheme="minorHAnsi" w:hAnsiTheme="minorHAnsi" w:cstheme="minorHAnsi"/>
          <w:color w:val="000000" w:themeColor="text1"/>
        </w:rPr>
        <w:t>lipid</w:t>
      </w:r>
      <w:r w:rsidR="00010200">
        <w:rPr>
          <w:rFonts w:asciiTheme="minorHAnsi" w:hAnsiTheme="minorHAnsi" w:cstheme="minorHAnsi"/>
          <w:color w:val="000000" w:themeColor="text1"/>
        </w:rPr>
        <w:t>s and their</w:t>
      </w:r>
      <w:r w:rsidRPr="00FC3AF4">
        <w:rPr>
          <w:rFonts w:asciiTheme="minorHAnsi" w:hAnsiTheme="minorHAnsi" w:cstheme="minorHAnsi"/>
          <w:color w:val="000000" w:themeColor="text1"/>
        </w:rPr>
        <w:t xml:space="preserve"> role in </w:t>
      </w:r>
      <w:r w:rsidR="002702DE">
        <w:rPr>
          <w:rFonts w:asciiTheme="minorHAnsi" w:hAnsiTheme="minorHAnsi" w:cstheme="minorHAnsi"/>
          <w:color w:val="000000" w:themeColor="text1"/>
        </w:rPr>
        <w:t xml:space="preserve">the </w:t>
      </w:r>
      <w:r w:rsidR="00010200">
        <w:rPr>
          <w:rFonts w:asciiTheme="minorHAnsi" w:hAnsiTheme="minorHAnsi" w:cstheme="minorHAnsi"/>
          <w:color w:val="000000" w:themeColor="text1"/>
        </w:rPr>
        <w:t>onset</w:t>
      </w:r>
      <w:r w:rsidRPr="00FC3AF4">
        <w:rPr>
          <w:rFonts w:asciiTheme="minorHAnsi" w:hAnsiTheme="minorHAnsi" w:cstheme="minorHAnsi"/>
          <w:color w:val="000000" w:themeColor="text1"/>
        </w:rPr>
        <w:t xml:space="preserve"> and progression of neurological diseases open new research and development venues of new therapeutic targets </w:t>
      </w:r>
      <w:r w:rsidR="000E3F83">
        <w:rPr>
          <w:rFonts w:asciiTheme="minorHAnsi" w:hAnsiTheme="minorHAnsi" w:cstheme="minorHAnsi"/>
          <w:color w:val="000000" w:themeColor="text1"/>
        </w:rPr>
        <w:t>and</w:t>
      </w:r>
      <w:r w:rsidRPr="00FC3AF4">
        <w:rPr>
          <w:rFonts w:asciiTheme="minorHAnsi" w:hAnsiTheme="minorHAnsi" w:cstheme="minorHAnsi"/>
          <w:color w:val="000000" w:themeColor="text1"/>
        </w:rPr>
        <w:t xml:space="preserve"> disease mechanism elucidation</w:t>
      </w:r>
      <w:r w:rsidR="000D4DF4" w:rsidRPr="000D4DF4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Pr="00FC3AF4">
        <w:rPr>
          <w:rFonts w:asciiTheme="minorHAnsi" w:hAnsiTheme="minorHAnsi" w:cstheme="minorHAnsi"/>
          <w:color w:val="000000" w:themeColor="text1"/>
        </w:rPr>
        <w:t xml:space="preserve">. </w:t>
      </w:r>
      <w:r w:rsidR="00010200" w:rsidRPr="00FC3AF4">
        <w:rPr>
          <w:rFonts w:asciiTheme="minorHAnsi" w:hAnsiTheme="minorHAnsi" w:cstheme="minorHAnsi"/>
          <w:color w:val="000000" w:themeColor="text1"/>
        </w:rPr>
        <w:t xml:space="preserve">Documented </w:t>
      </w:r>
      <w:r w:rsidR="00010200">
        <w:rPr>
          <w:rFonts w:asciiTheme="minorHAnsi" w:hAnsiTheme="minorHAnsi" w:cstheme="minorHAnsi"/>
          <w:color w:val="000000" w:themeColor="text1"/>
        </w:rPr>
        <w:t xml:space="preserve">differences in </w:t>
      </w:r>
      <w:r w:rsidR="003322BA" w:rsidRPr="00FC3AF4">
        <w:rPr>
          <w:rFonts w:asciiTheme="minorHAnsi" w:hAnsiTheme="minorHAnsi" w:cstheme="minorHAnsi"/>
          <w:color w:val="000000" w:themeColor="text1"/>
        </w:rPr>
        <w:t>lipid composition</w:t>
      </w:r>
      <w:r w:rsidR="00010200" w:rsidRPr="00010200">
        <w:rPr>
          <w:rFonts w:asciiTheme="minorHAnsi" w:hAnsiTheme="minorHAnsi" w:cstheme="minorHAnsi"/>
          <w:color w:val="000000" w:themeColor="text1"/>
        </w:rPr>
        <w:t xml:space="preserve"> </w:t>
      </w:r>
      <w:r w:rsidR="00010200">
        <w:rPr>
          <w:rFonts w:asciiTheme="minorHAnsi" w:hAnsiTheme="minorHAnsi" w:cstheme="minorHAnsi"/>
          <w:color w:val="000000" w:themeColor="text1"/>
        </w:rPr>
        <w:t xml:space="preserve">in different </w:t>
      </w:r>
      <w:r w:rsidR="00010200" w:rsidRPr="00FC3AF4">
        <w:rPr>
          <w:rFonts w:asciiTheme="minorHAnsi" w:hAnsiTheme="minorHAnsi" w:cstheme="minorHAnsi"/>
          <w:color w:val="000000" w:themeColor="text1"/>
        </w:rPr>
        <w:t>brain region</w:t>
      </w:r>
      <w:r w:rsidR="00010200">
        <w:rPr>
          <w:rFonts w:asciiTheme="minorHAnsi" w:hAnsiTheme="minorHAnsi" w:cstheme="minorHAnsi"/>
          <w:color w:val="000000" w:themeColor="text1"/>
        </w:rPr>
        <w:t>s</w:t>
      </w:r>
      <w:r w:rsidR="00A96040" w:rsidRPr="00FC3AF4">
        <w:rPr>
          <w:rFonts w:asciiTheme="minorHAnsi" w:hAnsiTheme="minorHAnsi" w:cstheme="minorHAnsi"/>
          <w:color w:val="000000" w:themeColor="text1"/>
        </w:rPr>
        <w:t>,</w:t>
      </w:r>
      <w:r w:rsidR="001E3757" w:rsidRPr="00FC3AF4">
        <w:rPr>
          <w:rFonts w:asciiTheme="minorHAnsi" w:hAnsiTheme="minorHAnsi" w:cstheme="minorHAnsi"/>
          <w:color w:val="000000" w:themeColor="text1"/>
        </w:rPr>
        <w:t xml:space="preserve"> emphasized</w:t>
      </w:r>
      <w:r w:rsidR="003322BA" w:rsidRPr="00FC3AF4">
        <w:rPr>
          <w:rFonts w:asciiTheme="minorHAnsi" w:hAnsiTheme="minorHAnsi" w:cstheme="minorHAnsi"/>
          <w:color w:val="000000" w:themeColor="text1"/>
        </w:rPr>
        <w:t xml:space="preserve"> by modern molecular imaging techniques su</w:t>
      </w:r>
      <w:r w:rsidR="00A96040" w:rsidRPr="00FC3AF4">
        <w:rPr>
          <w:rFonts w:asciiTheme="minorHAnsi" w:hAnsiTheme="minorHAnsi" w:cstheme="minorHAnsi"/>
          <w:color w:val="000000" w:themeColor="text1"/>
        </w:rPr>
        <w:t>ch as mass spectrometry imaging</w:t>
      </w:r>
      <w:r w:rsidR="003322BA" w:rsidRPr="00FC3AF4">
        <w:rPr>
          <w:rFonts w:asciiTheme="minorHAnsi" w:hAnsiTheme="minorHAnsi" w:cstheme="minorHAnsi"/>
          <w:color w:val="000000" w:themeColor="text1"/>
        </w:rPr>
        <w:t xml:space="preserve"> and advanced mass spectrometry profiling</w:t>
      </w:r>
      <w:r w:rsidR="00A96040" w:rsidRPr="00FC3AF4">
        <w:rPr>
          <w:rFonts w:asciiTheme="minorHAnsi" w:hAnsiTheme="minorHAnsi" w:cstheme="minorHAnsi"/>
          <w:color w:val="000000" w:themeColor="text1"/>
        </w:rPr>
        <w:t>,</w:t>
      </w:r>
      <w:r w:rsidR="003322BA" w:rsidRPr="00FC3AF4">
        <w:rPr>
          <w:rFonts w:asciiTheme="minorHAnsi" w:hAnsiTheme="minorHAnsi" w:cstheme="minorHAnsi"/>
          <w:color w:val="000000" w:themeColor="text1"/>
        </w:rPr>
        <w:t xml:space="preserve"> shifts the paradigm of lipid investigation from whole brain toward functionally distinct and discrete brain regions. The </w:t>
      </w:r>
      <w:r w:rsidR="00010200">
        <w:rPr>
          <w:rFonts w:asciiTheme="minorHAnsi" w:hAnsiTheme="minorHAnsi" w:cstheme="minorHAnsi"/>
          <w:color w:val="000000" w:themeColor="text1"/>
        </w:rPr>
        <w:t xml:space="preserve">fact that </w:t>
      </w:r>
      <w:r w:rsidR="003322BA" w:rsidRPr="00FC3AF4">
        <w:rPr>
          <w:rFonts w:asciiTheme="minorHAnsi" w:hAnsiTheme="minorHAnsi" w:cstheme="minorHAnsi"/>
          <w:color w:val="000000" w:themeColor="text1"/>
        </w:rPr>
        <w:t xml:space="preserve">lipid composition </w:t>
      </w:r>
      <w:r w:rsidR="00010200">
        <w:rPr>
          <w:rFonts w:asciiTheme="minorHAnsi" w:hAnsiTheme="minorHAnsi" w:cstheme="minorHAnsi"/>
          <w:color w:val="000000" w:themeColor="text1"/>
        </w:rPr>
        <w:t xml:space="preserve">varies in different </w:t>
      </w:r>
      <w:r w:rsidR="00010200" w:rsidRPr="00FC3AF4">
        <w:rPr>
          <w:rFonts w:asciiTheme="minorHAnsi" w:hAnsiTheme="minorHAnsi" w:cstheme="minorHAnsi"/>
          <w:color w:val="000000" w:themeColor="text1"/>
        </w:rPr>
        <w:t>brain region</w:t>
      </w:r>
      <w:r w:rsidR="00010200">
        <w:rPr>
          <w:rFonts w:asciiTheme="minorHAnsi" w:hAnsiTheme="minorHAnsi" w:cstheme="minorHAnsi"/>
          <w:color w:val="000000" w:themeColor="text1"/>
        </w:rPr>
        <w:t>s</w:t>
      </w:r>
      <w:r w:rsidR="00010200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3322BA" w:rsidRPr="00FC3AF4">
        <w:rPr>
          <w:rFonts w:asciiTheme="minorHAnsi" w:hAnsiTheme="minorHAnsi" w:cstheme="minorHAnsi"/>
          <w:color w:val="000000" w:themeColor="text1"/>
        </w:rPr>
        <w:t xml:space="preserve">prompts new conceptualization of both membrane lipid sensitivity and downstream lipid signaling in response to a </w:t>
      </w:r>
      <w:r w:rsidR="00964A5B" w:rsidRPr="00FC3AF4">
        <w:rPr>
          <w:rFonts w:asciiTheme="minorHAnsi" w:hAnsiTheme="minorHAnsi" w:cstheme="minorHAnsi"/>
          <w:color w:val="000000" w:themeColor="text1"/>
        </w:rPr>
        <w:t>brain</w:t>
      </w:r>
      <w:r w:rsidR="003322BA" w:rsidRPr="00FC3AF4">
        <w:rPr>
          <w:rFonts w:asciiTheme="minorHAnsi" w:hAnsiTheme="minorHAnsi" w:cstheme="minorHAnsi"/>
          <w:color w:val="000000" w:themeColor="text1"/>
        </w:rPr>
        <w:t xml:space="preserve"> insult or stimuli</w:t>
      </w:r>
      <w:r w:rsidR="009614CC" w:rsidRPr="00FC3AF4">
        <w:rPr>
          <w:rFonts w:asciiTheme="minorHAnsi" w:hAnsiTheme="minorHAnsi" w:cstheme="minorHAnsi"/>
          <w:color w:val="000000" w:themeColor="text1"/>
        </w:rPr>
        <w:t xml:space="preserve"> across the functionally distinct brain regions. Hence, lipid </w:t>
      </w:r>
      <w:r w:rsidR="00010200">
        <w:rPr>
          <w:rFonts w:asciiTheme="minorHAnsi" w:hAnsiTheme="minorHAnsi" w:cstheme="minorHAnsi"/>
          <w:color w:val="000000" w:themeColor="text1"/>
        </w:rPr>
        <w:t>protocols</w:t>
      </w:r>
      <w:r w:rsidR="00010200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9614CC" w:rsidRPr="00FC3AF4">
        <w:rPr>
          <w:rFonts w:asciiTheme="minorHAnsi" w:hAnsiTheme="minorHAnsi" w:cstheme="minorHAnsi"/>
          <w:color w:val="000000" w:themeColor="text1"/>
        </w:rPr>
        <w:t xml:space="preserve">require new developments to address the challenge of low tissue amounts for higher spatial resolution detection and quantification, and concurrently, analysis of multiple lipid components of </w:t>
      </w:r>
      <w:r w:rsidR="00192F02" w:rsidRPr="00FC3AF4">
        <w:rPr>
          <w:rFonts w:asciiTheme="minorHAnsi" w:hAnsiTheme="minorHAnsi" w:cstheme="minorHAnsi"/>
          <w:color w:val="000000" w:themeColor="text1"/>
        </w:rPr>
        <w:t xml:space="preserve">cell </w:t>
      </w:r>
      <w:r w:rsidR="009614CC" w:rsidRPr="00FC3AF4">
        <w:rPr>
          <w:rFonts w:asciiTheme="minorHAnsi" w:hAnsiTheme="minorHAnsi" w:cstheme="minorHAnsi"/>
          <w:color w:val="000000" w:themeColor="text1"/>
        </w:rPr>
        <w:t>membrane</w:t>
      </w:r>
      <w:r w:rsidR="00FB5526">
        <w:rPr>
          <w:rFonts w:asciiTheme="minorHAnsi" w:hAnsiTheme="minorHAnsi" w:cstheme="minorHAnsi"/>
          <w:color w:val="000000" w:themeColor="text1"/>
        </w:rPr>
        <w:t>s</w:t>
      </w:r>
      <w:r w:rsidR="009614CC" w:rsidRPr="00FC3AF4">
        <w:rPr>
          <w:rFonts w:asciiTheme="minorHAnsi" w:hAnsiTheme="minorHAnsi" w:cstheme="minorHAnsi"/>
          <w:color w:val="000000" w:themeColor="text1"/>
        </w:rPr>
        <w:t xml:space="preserve"> and signaling pathways. </w:t>
      </w:r>
      <w:r w:rsidR="00010200">
        <w:rPr>
          <w:rFonts w:asciiTheme="minorHAnsi" w:hAnsiTheme="minorHAnsi" w:cstheme="minorHAnsi"/>
          <w:color w:val="000000" w:themeColor="text1"/>
        </w:rPr>
        <w:t>Also</w:t>
      </w:r>
      <w:r w:rsidR="009614CC" w:rsidRPr="00FC3AF4">
        <w:rPr>
          <w:rFonts w:asciiTheme="minorHAnsi" w:hAnsiTheme="minorHAnsi" w:cstheme="minorHAnsi"/>
          <w:color w:val="000000" w:themeColor="text1"/>
        </w:rPr>
        <w:t>, enzymes</w:t>
      </w:r>
      <w:r w:rsidR="005F7833">
        <w:rPr>
          <w:rFonts w:asciiTheme="minorHAnsi" w:hAnsiTheme="minorHAnsi" w:cstheme="minorHAnsi"/>
          <w:color w:val="000000" w:themeColor="text1"/>
        </w:rPr>
        <w:t>,</w:t>
      </w:r>
      <w:r w:rsidR="009614CC" w:rsidRPr="00FC3AF4">
        <w:rPr>
          <w:rFonts w:asciiTheme="minorHAnsi" w:hAnsiTheme="minorHAnsi" w:cstheme="minorHAnsi"/>
          <w:color w:val="000000" w:themeColor="text1"/>
        </w:rPr>
        <w:t xml:space="preserve"> lipid ligands</w:t>
      </w:r>
      <w:r w:rsidR="00010200">
        <w:rPr>
          <w:rFonts w:asciiTheme="minorHAnsi" w:hAnsiTheme="minorHAnsi" w:cstheme="minorHAnsi"/>
          <w:color w:val="000000" w:themeColor="text1"/>
        </w:rPr>
        <w:t>,</w:t>
      </w:r>
      <w:r w:rsidR="00192F02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AF512B">
        <w:rPr>
          <w:rFonts w:asciiTheme="minorHAnsi" w:hAnsiTheme="minorHAnsi" w:cstheme="minorHAnsi"/>
          <w:color w:val="000000" w:themeColor="text1"/>
        </w:rPr>
        <w:t xml:space="preserve">and </w:t>
      </w:r>
      <w:r w:rsidR="00192F02" w:rsidRPr="00FC3AF4">
        <w:rPr>
          <w:rFonts w:asciiTheme="minorHAnsi" w:hAnsiTheme="minorHAnsi" w:cstheme="minorHAnsi"/>
          <w:color w:val="000000" w:themeColor="text1"/>
        </w:rPr>
        <w:t>receptors involved in the regulation of their levels</w:t>
      </w:r>
      <w:r w:rsidR="001E3757" w:rsidRPr="00FC3AF4">
        <w:rPr>
          <w:rFonts w:asciiTheme="minorHAnsi" w:hAnsiTheme="minorHAnsi" w:cstheme="minorHAnsi"/>
          <w:color w:val="000000" w:themeColor="text1"/>
        </w:rPr>
        <w:t xml:space="preserve"> and function</w:t>
      </w:r>
      <w:r w:rsidR="00636B78" w:rsidRPr="00FC3AF4">
        <w:rPr>
          <w:rFonts w:asciiTheme="minorHAnsi" w:hAnsiTheme="minorHAnsi" w:cstheme="minorHAnsi"/>
          <w:color w:val="000000" w:themeColor="text1"/>
        </w:rPr>
        <w:t xml:space="preserve"> are param</w:t>
      </w:r>
      <w:r w:rsidR="00192F02" w:rsidRPr="00FC3AF4">
        <w:rPr>
          <w:rFonts w:asciiTheme="minorHAnsi" w:hAnsiTheme="minorHAnsi" w:cstheme="minorHAnsi"/>
          <w:color w:val="000000" w:themeColor="text1"/>
        </w:rPr>
        <w:t>ount to elucidate the signaling pathways affected in a neurological disease and guide new mechanistic investigations</w:t>
      </w:r>
      <w:r w:rsidR="00010200" w:rsidRPr="00010200">
        <w:rPr>
          <w:rFonts w:asciiTheme="minorHAnsi" w:hAnsiTheme="minorHAnsi" w:cstheme="minorHAnsi"/>
          <w:color w:val="000000" w:themeColor="text1"/>
        </w:rPr>
        <w:t xml:space="preserve"> </w:t>
      </w:r>
      <w:r w:rsidR="00010200" w:rsidRPr="00FC3AF4">
        <w:rPr>
          <w:rFonts w:asciiTheme="minorHAnsi" w:hAnsiTheme="minorHAnsi" w:cstheme="minorHAnsi"/>
          <w:color w:val="000000" w:themeColor="text1"/>
        </w:rPr>
        <w:t>in a pathophysiological context</w:t>
      </w:r>
      <w:r w:rsidR="00192F02" w:rsidRPr="00FC3AF4">
        <w:rPr>
          <w:rFonts w:asciiTheme="minorHAnsi" w:hAnsiTheme="minorHAnsi" w:cstheme="minorHAnsi"/>
          <w:color w:val="000000" w:themeColor="text1"/>
        </w:rPr>
        <w:t>.</w:t>
      </w:r>
      <w:r w:rsidR="00204020">
        <w:rPr>
          <w:rFonts w:asciiTheme="minorHAnsi" w:hAnsiTheme="minorHAnsi" w:cstheme="minorHAnsi"/>
          <w:color w:val="000000" w:themeColor="text1"/>
        </w:rPr>
        <w:t xml:space="preserve"> </w:t>
      </w:r>
    </w:p>
    <w:p w14:paraId="609C783B" w14:textId="77777777" w:rsidR="002702DE" w:rsidRPr="00FC3AF4" w:rsidRDefault="002702DE" w:rsidP="00194B04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</w:p>
    <w:p w14:paraId="490C207D" w14:textId="12C64B62" w:rsidR="003B2A3B" w:rsidRDefault="001B5641" w:rsidP="00194B04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  <w:r w:rsidRPr="00FC3AF4">
        <w:rPr>
          <w:rFonts w:asciiTheme="minorHAnsi" w:hAnsiTheme="minorHAnsi" w:cstheme="minorHAnsi"/>
          <w:color w:val="000000" w:themeColor="text1"/>
        </w:rPr>
        <w:t xml:space="preserve">In addition to </w:t>
      </w:r>
      <w:r w:rsidR="00FB5526">
        <w:rPr>
          <w:rFonts w:asciiTheme="minorHAnsi" w:hAnsiTheme="minorHAnsi" w:cstheme="minorHAnsi"/>
          <w:color w:val="000000" w:themeColor="text1"/>
        </w:rPr>
        <w:t xml:space="preserve">the </w:t>
      </w:r>
      <w:r w:rsidRPr="00FC3AF4">
        <w:rPr>
          <w:rFonts w:asciiTheme="minorHAnsi" w:hAnsiTheme="minorHAnsi" w:cstheme="minorHAnsi"/>
          <w:color w:val="000000" w:themeColor="text1"/>
        </w:rPr>
        <w:t>increased brain spatial resolution</w:t>
      </w:r>
      <w:r w:rsidR="001E3757" w:rsidRPr="00FC3AF4">
        <w:rPr>
          <w:rFonts w:asciiTheme="minorHAnsi" w:hAnsiTheme="minorHAnsi" w:cstheme="minorHAnsi"/>
          <w:color w:val="000000" w:themeColor="text1"/>
        </w:rPr>
        <w:t>,</w:t>
      </w:r>
      <w:r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2F0179">
        <w:rPr>
          <w:rFonts w:asciiTheme="minorHAnsi" w:hAnsiTheme="minorHAnsi" w:cstheme="minorHAnsi"/>
          <w:color w:val="000000" w:themeColor="text1"/>
        </w:rPr>
        <w:t xml:space="preserve">there are </w:t>
      </w:r>
      <w:r w:rsidRPr="00FC3AF4">
        <w:rPr>
          <w:rFonts w:asciiTheme="minorHAnsi" w:hAnsiTheme="minorHAnsi" w:cstheme="minorHAnsi"/>
          <w:color w:val="000000" w:themeColor="text1"/>
        </w:rPr>
        <w:t>t</w:t>
      </w:r>
      <w:r w:rsidR="006E1DC0" w:rsidRPr="00FC3AF4">
        <w:rPr>
          <w:rFonts w:asciiTheme="minorHAnsi" w:hAnsiTheme="minorHAnsi" w:cstheme="minorHAnsi"/>
          <w:color w:val="000000" w:themeColor="text1"/>
        </w:rPr>
        <w:t xml:space="preserve">wo major </w:t>
      </w:r>
      <w:r w:rsidR="002F0179">
        <w:rPr>
          <w:rFonts w:asciiTheme="minorHAnsi" w:hAnsiTheme="minorHAnsi" w:cstheme="minorHAnsi"/>
          <w:color w:val="000000" w:themeColor="text1"/>
        </w:rPr>
        <w:t>difficulties</w:t>
      </w:r>
      <w:r w:rsidR="002F0179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6E1DC0" w:rsidRPr="00FC3AF4">
        <w:rPr>
          <w:rFonts w:asciiTheme="minorHAnsi" w:hAnsiTheme="minorHAnsi" w:cstheme="minorHAnsi"/>
          <w:color w:val="000000" w:themeColor="text1"/>
        </w:rPr>
        <w:t xml:space="preserve">challenging </w:t>
      </w:r>
      <w:r w:rsidR="000E3F83">
        <w:rPr>
          <w:rFonts w:asciiTheme="minorHAnsi" w:hAnsiTheme="minorHAnsi" w:cstheme="minorHAnsi"/>
          <w:color w:val="000000" w:themeColor="text1"/>
        </w:rPr>
        <w:t xml:space="preserve">the </w:t>
      </w:r>
      <w:r w:rsidR="006E1DC0" w:rsidRPr="00FC3AF4">
        <w:rPr>
          <w:rFonts w:asciiTheme="minorHAnsi" w:hAnsiTheme="minorHAnsi" w:cstheme="minorHAnsi"/>
          <w:color w:val="000000" w:themeColor="text1"/>
        </w:rPr>
        <w:t xml:space="preserve">development of new </w:t>
      </w:r>
      <w:proofErr w:type="spellStart"/>
      <w:r w:rsidR="006E1DC0" w:rsidRPr="00FC3AF4">
        <w:rPr>
          <w:rFonts w:asciiTheme="minorHAnsi" w:hAnsiTheme="minorHAnsi" w:cstheme="minorHAnsi"/>
          <w:color w:val="000000" w:themeColor="text1"/>
        </w:rPr>
        <w:t>neurolipidomic</w:t>
      </w:r>
      <w:proofErr w:type="spellEnd"/>
      <w:r w:rsidR="006E1DC0" w:rsidRPr="00FC3AF4">
        <w:rPr>
          <w:rFonts w:asciiTheme="minorHAnsi" w:hAnsiTheme="minorHAnsi" w:cstheme="minorHAnsi"/>
          <w:color w:val="000000" w:themeColor="text1"/>
        </w:rPr>
        <w:t xml:space="preserve"> approaches</w:t>
      </w:r>
      <w:r w:rsidR="00F331D9">
        <w:rPr>
          <w:rFonts w:asciiTheme="minorHAnsi" w:hAnsiTheme="minorHAnsi" w:cstheme="minorHAnsi"/>
          <w:color w:val="000000" w:themeColor="text1"/>
        </w:rPr>
        <w:t>. First</w:t>
      </w:r>
      <w:r w:rsidR="002F0179">
        <w:rPr>
          <w:rFonts w:asciiTheme="minorHAnsi" w:hAnsiTheme="minorHAnsi" w:cstheme="minorHAnsi"/>
          <w:color w:val="000000" w:themeColor="text1"/>
        </w:rPr>
        <w:t>,</w:t>
      </w:r>
      <w:r w:rsidR="00F331D9">
        <w:rPr>
          <w:rFonts w:asciiTheme="minorHAnsi" w:hAnsiTheme="minorHAnsi" w:cstheme="minorHAnsi"/>
          <w:color w:val="000000" w:themeColor="text1"/>
        </w:rPr>
        <w:t xml:space="preserve"> the </w:t>
      </w:r>
      <w:r w:rsidR="006E1DC0" w:rsidRPr="00FC3AF4">
        <w:rPr>
          <w:rFonts w:asciiTheme="minorHAnsi" w:hAnsiTheme="minorHAnsi" w:cstheme="minorHAnsi"/>
          <w:color w:val="000000" w:themeColor="text1"/>
        </w:rPr>
        <w:t xml:space="preserve">lipid signaling molecules are </w:t>
      </w:r>
      <w:r w:rsidR="00AF512B" w:rsidRPr="00FC3AF4">
        <w:rPr>
          <w:rFonts w:asciiTheme="minorHAnsi" w:hAnsiTheme="minorHAnsi" w:cstheme="minorHAnsi"/>
          <w:color w:val="000000" w:themeColor="text1"/>
        </w:rPr>
        <w:t xml:space="preserve">typically </w:t>
      </w:r>
      <w:r w:rsidR="006E1DC0" w:rsidRPr="00FC3AF4">
        <w:rPr>
          <w:rFonts w:asciiTheme="minorHAnsi" w:hAnsiTheme="minorHAnsi" w:cstheme="minorHAnsi"/>
          <w:color w:val="000000" w:themeColor="text1"/>
        </w:rPr>
        <w:t xml:space="preserve">of very low abundance compared </w:t>
      </w:r>
      <w:r w:rsidR="00894B2B">
        <w:rPr>
          <w:rFonts w:asciiTheme="minorHAnsi" w:hAnsiTheme="minorHAnsi" w:cstheme="minorHAnsi"/>
          <w:color w:val="000000" w:themeColor="text1"/>
        </w:rPr>
        <w:t>to membrane constitutive lipids</w:t>
      </w:r>
      <w:r w:rsidR="002F0179">
        <w:rPr>
          <w:rFonts w:asciiTheme="minorHAnsi" w:hAnsiTheme="minorHAnsi" w:cstheme="minorHAnsi"/>
          <w:color w:val="000000" w:themeColor="text1"/>
        </w:rPr>
        <w:t>.</w:t>
      </w:r>
      <w:r w:rsidR="00AC0E63">
        <w:rPr>
          <w:rFonts w:asciiTheme="minorHAnsi" w:hAnsiTheme="minorHAnsi" w:cstheme="minorHAnsi"/>
          <w:color w:val="000000" w:themeColor="text1"/>
        </w:rPr>
        <w:t xml:space="preserve"> </w:t>
      </w:r>
      <w:r w:rsidR="002F0179">
        <w:rPr>
          <w:rFonts w:asciiTheme="minorHAnsi" w:hAnsiTheme="minorHAnsi" w:cstheme="minorHAnsi"/>
          <w:color w:val="000000" w:themeColor="text1"/>
        </w:rPr>
        <w:t xml:space="preserve">Second, </w:t>
      </w:r>
      <w:r w:rsidR="004B4983">
        <w:rPr>
          <w:rFonts w:asciiTheme="minorHAnsi" w:hAnsiTheme="minorHAnsi" w:cstheme="minorHAnsi"/>
          <w:color w:val="000000" w:themeColor="text1"/>
        </w:rPr>
        <w:t xml:space="preserve">the </w:t>
      </w:r>
      <w:r w:rsidR="006E1DC0" w:rsidRPr="00FC3AF4">
        <w:rPr>
          <w:rFonts w:asciiTheme="minorHAnsi" w:hAnsiTheme="minorHAnsi" w:cstheme="minorHAnsi"/>
          <w:color w:val="000000" w:themeColor="text1"/>
        </w:rPr>
        <w:t>lipid</w:t>
      </w:r>
      <w:r w:rsidR="00AF512B">
        <w:rPr>
          <w:rFonts w:asciiTheme="minorHAnsi" w:hAnsiTheme="minorHAnsi" w:cstheme="minorHAnsi"/>
          <w:color w:val="000000" w:themeColor="text1"/>
        </w:rPr>
        <w:t>ome exhibits a high structural</w:t>
      </w:r>
      <w:r w:rsidR="006E1DC0" w:rsidRPr="00FC3AF4">
        <w:rPr>
          <w:rFonts w:asciiTheme="minorHAnsi" w:hAnsiTheme="minorHAnsi" w:cstheme="minorHAnsi"/>
          <w:color w:val="000000" w:themeColor="text1"/>
        </w:rPr>
        <w:t xml:space="preserve"> heterogeneity</w:t>
      </w:r>
      <w:r w:rsidR="001E3757" w:rsidRPr="00FC3AF4">
        <w:rPr>
          <w:rFonts w:asciiTheme="minorHAnsi" w:hAnsiTheme="minorHAnsi" w:cstheme="minorHAnsi"/>
          <w:color w:val="000000" w:themeColor="text1"/>
        </w:rPr>
        <w:t>,</w:t>
      </w:r>
      <w:r w:rsidR="006E1DC0" w:rsidRPr="00FC3AF4">
        <w:rPr>
          <w:rFonts w:asciiTheme="minorHAnsi" w:hAnsiTheme="minorHAnsi" w:cstheme="minorHAnsi"/>
          <w:color w:val="000000" w:themeColor="text1"/>
        </w:rPr>
        <w:t xml:space="preserve"> difficult to dissect using a single analytical approach. Hence, extraction and analytical methods are tailored to different lipid categories and </w:t>
      </w:r>
      <w:r w:rsidR="00AF512B">
        <w:rPr>
          <w:rFonts w:asciiTheme="minorHAnsi" w:hAnsiTheme="minorHAnsi" w:cstheme="minorHAnsi"/>
          <w:color w:val="000000" w:themeColor="text1"/>
        </w:rPr>
        <w:t>commonly</w:t>
      </w:r>
      <w:r w:rsidR="006E1DC0" w:rsidRPr="00FC3AF4">
        <w:rPr>
          <w:rFonts w:asciiTheme="minorHAnsi" w:hAnsiTheme="minorHAnsi" w:cstheme="minorHAnsi"/>
          <w:color w:val="000000" w:themeColor="text1"/>
        </w:rPr>
        <w:t xml:space="preserve"> performed in distinct tissue </w:t>
      </w:r>
      <w:r w:rsidR="00D420C7" w:rsidRPr="00FC3AF4">
        <w:rPr>
          <w:rFonts w:asciiTheme="minorHAnsi" w:hAnsiTheme="minorHAnsi" w:cstheme="minorHAnsi"/>
          <w:color w:val="000000" w:themeColor="text1"/>
        </w:rPr>
        <w:t>samples</w:t>
      </w:r>
      <w:r w:rsidR="000D4DF4" w:rsidRPr="000D4DF4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D420C7" w:rsidRPr="00FC3AF4">
        <w:rPr>
          <w:rFonts w:asciiTheme="minorHAnsi" w:hAnsiTheme="minorHAnsi" w:cstheme="minorHAnsi"/>
          <w:color w:val="000000" w:themeColor="text1"/>
        </w:rPr>
        <w:t xml:space="preserve">. </w:t>
      </w:r>
      <w:r w:rsidR="000D1964" w:rsidRPr="00FC3AF4">
        <w:rPr>
          <w:rFonts w:asciiTheme="minorHAnsi" w:hAnsiTheme="minorHAnsi" w:cstheme="minorHAnsi"/>
          <w:color w:val="000000" w:themeColor="text1"/>
        </w:rPr>
        <w:t>Shot</w:t>
      </w:r>
      <w:r w:rsidRPr="00FC3AF4">
        <w:rPr>
          <w:rFonts w:asciiTheme="minorHAnsi" w:hAnsiTheme="minorHAnsi" w:cstheme="minorHAnsi"/>
          <w:color w:val="000000" w:themeColor="text1"/>
        </w:rPr>
        <w:t>gun lipidomic methods</w:t>
      </w:r>
      <w:r w:rsidR="000D4DF4" w:rsidRPr="000D4DF4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B90332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Pr="00FC3AF4">
        <w:rPr>
          <w:rFonts w:asciiTheme="minorHAnsi" w:hAnsiTheme="minorHAnsi" w:cstheme="minorHAnsi"/>
          <w:color w:val="000000" w:themeColor="text1"/>
        </w:rPr>
        <w:t xml:space="preserve">are excellent tools to reveal a broad profile of membrane lipids, while increased sensitivity and selectivity afforded by </w:t>
      </w:r>
      <w:r w:rsidR="007B146C">
        <w:rPr>
          <w:rFonts w:asciiTheme="minorHAnsi" w:hAnsiTheme="minorHAnsi" w:cstheme="minorHAnsi"/>
          <w:color w:val="000000" w:themeColor="text1"/>
        </w:rPr>
        <w:t xml:space="preserve">the </w:t>
      </w:r>
      <w:r w:rsidRPr="00FC3AF4">
        <w:rPr>
          <w:rFonts w:asciiTheme="minorHAnsi" w:hAnsiTheme="minorHAnsi" w:cstheme="minorHAnsi"/>
          <w:color w:val="000000" w:themeColor="text1"/>
        </w:rPr>
        <w:t xml:space="preserve">targeted discovery and quantification methods are capitalized upon for </w:t>
      </w:r>
      <w:r w:rsidR="00D27219">
        <w:rPr>
          <w:rFonts w:asciiTheme="minorHAnsi" w:hAnsiTheme="minorHAnsi" w:cstheme="minorHAnsi"/>
          <w:color w:val="000000" w:themeColor="text1"/>
        </w:rPr>
        <w:t xml:space="preserve">low abundant </w:t>
      </w:r>
      <w:r w:rsidRPr="00FC3AF4">
        <w:rPr>
          <w:rFonts w:asciiTheme="minorHAnsi" w:hAnsiTheme="minorHAnsi" w:cstheme="minorHAnsi"/>
          <w:color w:val="000000" w:themeColor="text1"/>
        </w:rPr>
        <w:t xml:space="preserve">signaling lipids </w:t>
      </w:r>
      <w:r w:rsidR="00E91885">
        <w:rPr>
          <w:rFonts w:asciiTheme="minorHAnsi" w:hAnsiTheme="minorHAnsi" w:cstheme="minorHAnsi"/>
          <w:color w:val="000000" w:themeColor="text1"/>
        </w:rPr>
        <w:t>including</w:t>
      </w:r>
      <w:r w:rsidR="00E91885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Pr="00FC3AF4">
        <w:rPr>
          <w:rFonts w:asciiTheme="minorHAnsi" w:hAnsiTheme="minorHAnsi" w:cstheme="minorHAnsi"/>
          <w:color w:val="000000" w:themeColor="text1"/>
        </w:rPr>
        <w:t>inflammatory lipids,</w:t>
      </w:r>
      <w:r w:rsidR="002F0179">
        <w:rPr>
          <w:rFonts w:asciiTheme="minorHAnsi" w:hAnsiTheme="minorHAnsi" w:cstheme="minorHAnsi"/>
          <w:color w:val="000000" w:themeColor="text1"/>
        </w:rPr>
        <w:t xml:space="preserve"> as well as</w:t>
      </w:r>
      <w:r w:rsidRPr="00FC3AF4">
        <w:rPr>
          <w:rFonts w:asciiTheme="minorHAnsi" w:hAnsiTheme="minorHAnsi" w:cstheme="minorHAnsi"/>
          <w:color w:val="000000" w:themeColor="text1"/>
        </w:rPr>
        <w:t xml:space="preserve"> lipids involved in </w:t>
      </w:r>
      <w:r w:rsidR="00FB5526">
        <w:rPr>
          <w:rFonts w:asciiTheme="minorHAnsi" w:hAnsiTheme="minorHAnsi" w:cstheme="minorHAnsi"/>
          <w:color w:val="000000" w:themeColor="text1"/>
        </w:rPr>
        <w:t xml:space="preserve">the </w:t>
      </w:r>
      <w:r w:rsidRPr="00FC3AF4">
        <w:rPr>
          <w:rFonts w:asciiTheme="minorHAnsi" w:hAnsiTheme="minorHAnsi" w:cstheme="minorHAnsi"/>
          <w:color w:val="000000" w:themeColor="text1"/>
        </w:rPr>
        <w:t>modulation of neuronal activity</w:t>
      </w:r>
      <w:r w:rsidR="002F0179">
        <w:rPr>
          <w:rFonts w:asciiTheme="minorHAnsi" w:hAnsiTheme="minorHAnsi" w:cstheme="minorHAnsi"/>
          <w:color w:val="000000" w:themeColor="text1"/>
        </w:rPr>
        <w:t>,</w:t>
      </w:r>
      <w:r w:rsidRPr="00FC3AF4">
        <w:rPr>
          <w:rFonts w:asciiTheme="minorHAnsi" w:hAnsiTheme="minorHAnsi" w:cstheme="minorHAnsi"/>
          <w:color w:val="000000" w:themeColor="text1"/>
        </w:rPr>
        <w:t xml:space="preserve"> such as endo</w:t>
      </w:r>
      <w:r w:rsidR="0089349D" w:rsidRPr="00FC3AF4">
        <w:rPr>
          <w:rFonts w:asciiTheme="minorHAnsi" w:hAnsiTheme="minorHAnsi" w:cstheme="minorHAnsi"/>
          <w:color w:val="000000" w:themeColor="text1"/>
        </w:rPr>
        <w:t xml:space="preserve">cannabinoids </w:t>
      </w:r>
      <w:r w:rsidR="000D1964" w:rsidRPr="00FC3AF4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0D1964" w:rsidRPr="00FC3AF4">
        <w:rPr>
          <w:rFonts w:asciiTheme="minorHAnsi" w:hAnsiTheme="minorHAnsi" w:cstheme="minorHAnsi"/>
          <w:color w:val="000000" w:themeColor="text1"/>
        </w:rPr>
        <w:t>eCBs</w:t>
      </w:r>
      <w:proofErr w:type="spellEnd"/>
      <w:r w:rsidR="000D1964" w:rsidRPr="00FC3AF4">
        <w:rPr>
          <w:rFonts w:asciiTheme="minorHAnsi" w:hAnsiTheme="minorHAnsi" w:cstheme="minorHAnsi"/>
          <w:color w:val="000000" w:themeColor="text1"/>
        </w:rPr>
        <w:t>)</w:t>
      </w:r>
      <w:r w:rsidR="00A96040" w:rsidRPr="00FC3AF4">
        <w:rPr>
          <w:rFonts w:asciiTheme="minorHAnsi" w:hAnsiTheme="minorHAnsi" w:cstheme="minorHAnsi"/>
          <w:color w:val="000000" w:themeColor="text1"/>
        </w:rPr>
        <w:t>,</w:t>
      </w:r>
      <w:r w:rsidRPr="00FC3AF4">
        <w:rPr>
          <w:rFonts w:asciiTheme="minorHAnsi" w:hAnsiTheme="minorHAnsi" w:cstheme="minorHAnsi"/>
          <w:color w:val="000000" w:themeColor="text1"/>
        </w:rPr>
        <w:t xml:space="preserve"> amino acid</w:t>
      </w:r>
      <w:r w:rsidR="00D27219">
        <w:rPr>
          <w:rFonts w:asciiTheme="minorHAnsi" w:hAnsiTheme="minorHAnsi" w:cstheme="minorHAnsi"/>
          <w:color w:val="000000" w:themeColor="text1"/>
        </w:rPr>
        <w:t>-</w:t>
      </w:r>
      <w:r w:rsidRPr="00FC3AF4">
        <w:rPr>
          <w:rFonts w:asciiTheme="minorHAnsi" w:hAnsiTheme="minorHAnsi" w:cstheme="minorHAnsi"/>
          <w:color w:val="000000" w:themeColor="text1"/>
        </w:rPr>
        <w:t>linked lipids</w:t>
      </w:r>
      <w:r w:rsidR="00A96040" w:rsidRPr="00FC3AF4">
        <w:rPr>
          <w:rFonts w:asciiTheme="minorHAnsi" w:hAnsiTheme="minorHAnsi" w:cstheme="minorHAnsi"/>
          <w:color w:val="000000" w:themeColor="text1"/>
        </w:rPr>
        <w:t xml:space="preserve">, </w:t>
      </w:r>
      <w:r w:rsidR="00A96040" w:rsidRPr="002F0179">
        <w:rPr>
          <w:rFonts w:asciiTheme="minorHAnsi" w:hAnsiTheme="minorHAnsi" w:cstheme="minorHAnsi"/>
          <w:color w:val="000000" w:themeColor="text1"/>
        </w:rPr>
        <w:t>etc</w:t>
      </w:r>
      <w:r w:rsidR="000E3F83">
        <w:rPr>
          <w:rFonts w:asciiTheme="minorHAnsi" w:hAnsiTheme="minorHAnsi" w:cstheme="minorHAnsi"/>
          <w:color w:val="000000" w:themeColor="text1"/>
        </w:rPr>
        <w:t>.</w:t>
      </w:r>
      <w:r w:rsidR="000D4DF4" w:rsidRPr="000D4DF4">
        <w:rPr>
          <w:rFonts w:asciiTheme="minorHAnsi" w:hAnsiTheme="minorHAnsi" w:cstheme="minorHAnsi"/>
          <w:noProof/>
          <w:color w:val="000000" w:themeColor="text1"/>
          <w:vertAlign w:val="superscript"/>
        </w:rPr>
        <w:t>4,5</w:t>
      </w:r>
      <w:r w:rsidR="000E3F83">
        <w:rPr>
          <w:rFonts w:asciiTheme="minorHAnsi" w:hAnsiTheme="minorHAnsi" w:cstheme="minorHAnsi"/>
          <w:color w:val="000000" w:themeColor="text1"/>
        </w:rPr>
        <w:t>.</w:t>
      </w:r>
      <w:r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FB119A" w:rsidRPr="00FC3AF4">
        <w:rPr>
          <w:rFonts w:asciiTheme="minorHAnsi" w:hAnsiTheme="minorHAnsi" w:cstheme="minorHAnsi"/>
          <w:color w:val="000000" w:themeColor="text1"/>
        </w:rPr>
        <w:t xml:space="preserve">Accordingly, to encompass lipid changes </w:t>
      </w:r>
      <w:r w:rsidR="00D27219">
        <w:rPr>
          <w:rFonts w:asciiTheme="minorHAnsi" w:hAnsiTheme="minorHAnsi" w:cstheme="minorHAnsi"/>
          <w:color w:val="000000" w:themeColor="text1"/>
        </w:rPr>
        <w:t>of</w:t>
      </w:r>
      <w:r w:rsidR="00D27219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FB119A" w:rsidRPr="00FC3AF4">
        <w:rPr>
          <w:rFonts w:asciiTheme="minorHAnsi" w:hAnsiTheme="minorHAnsi" w:cstheme="minorHAnsi"/>
          <w:color w:val="000000" w:themeColor="text1"/>
        </w:rPr>
        <w:t xml:space="preserve">membrane composition and downstream signaling in brain regions of neurological disease models, extraction and analysis are </w:t>
      </w:r>
      <w:r w:rsidR="00D27219">
        <w:rPr>
          <w:rFonts w:asciiTheme="minorHAnsi" w:hAnsiTheme="minorHAnsi" w:cstheme="minorHAnsi"/>
          <w:color w:val="000000" w:themeColor="text1"/>
        </w:rPr>
        <w:t xml:space="preserve">typically </w:t>
      </w:r>
      <w:r w:rsidR="00FB119A" w:rsidRPr="00FC3AF4">
        <w:rPr>
          <w:rFonts w:asciiTheme="minorHAnsi" w:hAnsiTheme="minorHAnsi" w:cstheme="minorHAnsi"/>
          <w:color w:val="000000" w:themeColor="text1"/>
        </w:rPr>
        <w:t>carried out in distinct tissue samples, obtained from distinct animal batches or from different hemisphere</w:t>
      </w:r>
      <w:r w:rsidR="00A96040" w:rsidRPr="00FC3AF4">
        <w:rPr>
          <w:rFonts w:asciiTheme="minorHAnsi" w:hAnsiTheme="minorHAnsi" w:cstheme="minorHAnsi"/>
          <w:color w:val="000000" w:themeColor="text1"/>
        </w:rPr>
        <w:t xml:space="preserve">s, </w:t>
      </w:r>
      <w:r w:rsidR="00FB119A" w:rsidRPr="00FC3AF4">
        <w:rPr>
          <w:rFonts w:asciiTheme="minorHAnsi" w:hAnsiTheme="minorHAnsi" w:cstheme="minorHAnsi"/>
          <w:color w:val="000000" w:themeColor="text1"/>
        </w:rPr>
        <w:t xml:space="preserve">or by dissecting </w:t>
      </w:r>
      <w:r w:rsidR="00D27219" w:rsidRPr="00FC3AF4">
        <w:rPr>
          <w:rFonts w:asciiTheme="minorHAnsi" w:hAnsiTheme="minorHAnsi" w:cstheme="minorHAnsi"/>
          <w:color w:val="000000" w:themeColor="text1"/>
        </w:rPr>
        <w:t xml:space="preserve">a larger </w:t>
      </w:r>
      <w:r w:rsidR="00E91885">
        <w:rPr>
          <w:rFonts w:asciiTheme="minorHAnsi" w:hAnsiTheme="minorHAnsi" w:cstheme="minorHAnsi"/>
          <w:color w:val="000000" w:themeColor="text1"/>
        </w:rPr>
        <w:t>tissue</w:t>
      </w:r>
      <w:r w:rsidR="00E91885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D27219" w:rsidRPr="00FC3AF4">
        <w:rPr>
          <w:rFonts w:asciiTheme="minorHAnsi" w:hAnsiTheme="minorHAnsi" w:cstheme="minorHAnsi"/>
          <w:color w:val="000000" w:themeColor="text1"/>
        </w:rPr>
        <w:t xml:space="preserve">region </w:t>
      </w:r>
      <w:r w:rsidR="00FB119A" w:rsidRPr="00FC3AF4">
        <w:rPr>
          <w:rFonts w:asciiTheme="minorHAnsi" w:hAnsiTheme="minorHAnsi" w:cstheme="minorHAnsi"/>
          <w:color w:val="000000" w:themeColor="text1"/>
        </w:rPr>
        <w:t>in</w:t>
      </w:r>
      <w:r w:rsidR="002F0179">
        <w:rPr>
          <w:rFonts w:asciiTheme="minorHAnsi" w:hAnsiTheme="minorHAnsi" w:cstheme="minorHAnsi"/>
          <w:color w:val="000000" w:themeColor="text1"/>
        </w:rPr>
        <w:t>to</w:t>
      </w:r>
      <w:r w:rsidR="00FB119A" w:rsidRPr="00FC3AF4">
        <w:rPr>
          <w:rFonts w:asciiTheme="minorHAnsi" w:hAnsiTheme="minorHAnsi" w:cstheme="minorHAnsi"/>
          <w:color w:val="000000" w:themeColor="text1"/>
        </w:rPr>
        <w:t xml:space="preserve"> multiple pieces.</w:t>
      </w:r>
      <w:r w:rsidR="003F7B2D" w:rsidRPr="00FC3AF4">
        <w:rPr>
          <w:rFonts w:asciiTheme="minorHAnsi" w:hAnsiTheme="minorHAnsi" w:cstheme="minorHAnsi"/>
          <w:color w:val="000000" w:themeColor="text1"/>
        </w:rPr>
        <w:t xml:space="preserve"> When mRNA levels of enzyme receptors are also of </w:t>
      </w:r>
      <w:r w:rsidR="003F7B2D" w:rsidRPr="00FC3AF4">
        <w:rPr>
          <w:rFonts w:asciiTheme="minorHAnsi" w:hAnsiTheme="minorHAnsi" w:cstheme="minorHAnsi"/>
          <w:color w:val="000000" w:themeColor="text1"/>
        </w:rPr>
        <w:lastRenderedPageBreak/>
        <w:t xml:space="preserve">interest, </w:t>
      </w:r>
      <w:r w:rsidR="00A96040" w:rsidRPr="00FC3AF4">
        <w:rPr>
          <w:rFonts w:asciiTheme="minorHAnsi" w:hAnsiTheme="minorHAnsi" w:cstheme="minorHAnsi"/>
          <w:color w:val="000000" w:themeColor="text1"/>
        </w:rPr>
        <w:t xml:space="preserve">their investigation </w:t>
      </w:r>
      <w:r w:rsidR="005F7833">
        <w:rPr>
          <w:rFonts w:asciiTheme="minorHAnsi" w:hAnsiTheme="minorHAnsi" w:cstheme="minorHAnsi"/>
          <w:color w:val="000000" w:themeColor="text1"/>
        </w:rPr>
        <w:t xml:space="preserve">typically </w:t>
      </w:r>
      <w:r w:rsidR="003F7B2D" w:rsidRPr="00FC3AF4">
        <w:rPr>
          <w:rFonts w:asciiTheme="minorHAnsi" w:hAnsiTheme="minorHAnsi" w:cstheme="minorHAnsi"/>
          <w:color w:val="000000" w:themeColor="text1"/>
        </w:rPr>
        <w:t>require</w:t>
      </w:r>
      <w:r w:rsidR="005479C4" w:rsidRPr="00FC3AF4">
        <w:rPr>
          <w:rFonts w:asciiTheme="minorHAnsi" w:hAnsiTheme="minorHAnsi" w:cstheme="minorHAnsi"/>
          <w:color w:val="000000" w:themeColor="text1"/>
        </w:rPr>
        <w:t>s</w:t>
      </w:r>
      <w:r w:rsidR="003F7B2D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5479C4" w:rsidRPr="00FC3AF4">
        <w:rPr>
          <w:rFonts w:asciiTheme="minorHAnsi" w:hAnsiTheme="minorHAnsi" w:cstheme="minorHAnsi"/>
          <w:color w:val="000000" w:themeColor="text1"/>
        </w:rPr>
        <w:t>the procurement of</w:t>
      </w:r>
      <w:r w:rsidR="003F7B2D" w:rsidRPr="00FC3AF4">
        <w:rPr>
          <w:rFonts w:asciiTheme="minorHAnsi" w:hAnsiTheme="minorHAnsi" w:cstheme="minorHAnsi"/>
          <w:color w:val="000000" w:themeColor="text1"/>
        </w:rPr>
        <w:t xml:space="preserve"> a distinct tissue sample. </w:t>
      </w:r>
      <w:r w:rsidR="00C8394B">
        <w:rPr>
          <w:rFonts w:asciiTheme="minorHAnsi" w:hAnsiTheme="minorHAnsi" w:cstheme="minorHAnsi"/>
          <w:color w:val="000000" w:themeColor="text1"/>
        </w:rPr>
        <w:t>For example, t</w:t>
      </w:r>
      <w:r w:rsidR="004B4983">
        <w:rPr>
          <w:rFonts w:asciiTheme="minorHAnsi" w:hAnsiTheme="minorHAnsi" w:cstheme="minorHAnsi"/>
          <w:color w:val="000000" w:themeColor="text1"/>
        </w:rPr>
        <w:t>he i</w:t>
      </w:r>
      <w:r w:rsidR="00216EFC" w:rsidRPr="00FC3AF4">
        <w:rPr>
          <w:rFonts w:asciiTheme="minorHAnsi" w:hAnsiTheme="minorHAnsi" w:cstheme="minorHAnsi"/>
          <w:color w:val="000000" w:themeColor="text1"/>
        </w:rPr>
        <w:t>nvestigation of membrane lipids, endogenous cannabinoids, and mRNA would require three different tissue samples,</w:t>
      </w:r>
      <w:r w:rsidR="005479C4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7B146C">
        <w:rPr>
          <w:rFonts w:asciiTheme="minorHAnsi" w:hAnsiTheme="minorHAnsi" w:cstheme="minorHAnsi"/>
          <w:color w:val="000000" w:themeColor="text1"/>
        </w:rPr>
        <w:t xml:space="preserve">(e.g., for </w:t>
      </w:r>
      <w:r w:rsidR="00216EFC" w:rsidRPr="00FC3AF4">
        <w:rPr>
          <w:rFonts w:asciiTheme="minorHAnsi" w:hAnsiTheme="minorHAnsi" w:cstheme="minorHAnsi"/>
          <w:color w:val="000000" w:themeColor="text1"/>
        </w:rPr>
        <w:t>two lipid extraction methods and</w:t>
      </w:r>
      <w:r w:rsidR="00C70F6B" w:rsidRPr="00FC3AF4">
        <w:rPr>
          <w:rFonts w:asciiTheme="minorHAnsi" w:hAnsiTheme="minorHAnsi" w:cstheme="minorHAnsi"/>
          <w:color w:val="000000" w:themeColor="text1"/>
        </w:rPr>
        <w:t xml:space="preserve"> two lipid analysis methods</w:t>
      </w:r>
      <w:r w:rsidR="007B146C">
        <w:rPr>
          <w:rFonts w:asciiTheme="minorHAnsi" w:hAnsiTheme="minorHAnsi" w:cstheme="minorHAnsi"/>
          <w:color w:val="000000" w:themeColor="text1"/>
        </w:rPr>
        <w:t>)</w:t>
      </w:r>
      <w:r w:rsidR="002F0179">
        <w:rPr>
          <w:rFonts w:asciiTheme="minorHAnsi" w:hAnsiTheme="minorHAnsi" w:cstheme="minorHAnsi"/>
          <w:color w:val="000000" w:themeColor="text1"/>
        </w:rPr>
        <w:t>.</w:t>
      </w:r>
      <w:r w:rsidR="00C70F6B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2F0179" w:rsidRPr="00FC3AF4">
        <w:rPr>
          <w:rFonts w:asciiTheme="minorHAnsi" w:hAnsiTheme="minorHAnsi" w:cstheme="minorHAnsi"/>
          <w:color w:val="000000" w:themeColor="text1"/>
        </w:rPr>
        <w:t xml:space="preserve">Investigation </w:t>
      </w:r>
      <w:r w:rsidR="00C70F6B" w:rsidRPr="00FC3AF4">
        <w:rPr>
          <w:rFonts w:asciiTheme="minorHAnsi" w:hAnsiTheme="minorHAnsi" w:cstheme="minorHAnsi"/>
          <w:color w:val="000000" w:themeColor="text1"/>
        </w:rPr>
        <w:t xml:space="preserve">of inflammatory </w:t>
      </w:r>
      <w:r w:rsidR="00216EFC" w:rsidRPr="00FC3AF4">
        <w:rPr>
          <w:rFonts w:asciiTheme="minorHAnsi" w:hAnsiTheme="minorHAnsi" w:cstheme="minorHAnsi"/>
          <w:color w:val="000000" w:themeColor="text1"/>
        </w:rPr>
        <w:t xml:space="preserve">lipids and </w:t>
      </w:r>
      <w:r w:rsidR="000933B3" w:rsidRPr="00FC3AF4">
        <w:rPr>
          <w:rFonts w:asciiTheme="minorHAnsi" w:hAnsiTheme="minorHAnsi" w:cstheme="minorHAnsi"/>
          <w:color w:val="000000" w:themeColor="text1"/>
        </w:rPr>
        <w:t>endogenous</w:t>
      </w:r>
      <w:r w:rsidR="00216EFC" w:rsidRPr="00FC3AF4">
        <w:rPr>
          <w:rFonts w:asciiTheme="minorHAnsi" w:hAnsiTheme="minorHAnsi" w:cstheme="minorHAnsi"/>
          <w:color w:val="000000" w:themeColor="text1"/>
        </w:rPr>
        <w:t xml:space="preserve"> cannabinoids requi</w:t>
      </w:r>
      <w:r w:rsidR="00AF512B">
        <w:rPr>
          <w:rFonts w:asciiTheme="minorHAnsi" w:hAnsiTheme="minorHAnsi" w:cstheme="minorHAnsi"/>
          <w:color w:val="000000" w:themeColor="text1"/>
        </w:rPr>
        <w:t xml:space="preserve">re two distinct tissue samples, </w:t>
      </w:r>
      <w:r w:rsidR="00216EFC" w:rsidRPr="00FC3AF4">
        <w:rPr>
          <w:rFonts w:asciiTheme="minorHAnsi" w:hAnsiTheme="minorHAnsi" w:cstheme="minorHAnsi"/>
          <w:color w:val="000000" w:themeColor="text1"/>
        </w:rPr>
        <w:t>extraction</w:t>
      </w:r>
      <w:r w:rsidR="00AF512B">
        <w:rPr>
          <w:rFonts w:asciiTheme="minorHAnsi" w:hAnsiTheme="minorHAnsi" w:cstheme="minorHAnsi"/>
          <w:color w:val="000000" w:themeColor="text1"/>
        </w:rPr>
        <w:t xml:space="preserve"> methods</w:t>
      </w:r>
      <w:r w:rsidR="005479C4" w:rsidRPr="00FC3AF4">
        <w:rPr>
          <w:rFonts w:asciiTheme="minorHAnsi" w:hAnsiTheme="minorHAnsi" w:cstheme="minorHAnsi"/>
          <w:color w:val="000000" w:themeColor="text1"/>
        </w:rPr>
        <w:t>,</w:t>
      </w:r>
      <w:r w:rsidR="00216EFC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5F7833">
        <w:rPr>
          <w:rFonts w:asciiTheme="minorHAnsi" w:hAnsiTheme="minorHAnsi" w:cstheme="minorHAnsi"/>
          <w:color w:val="000000" w:themeColor="text1"/>
        </w:rPr>
        <w:t xml:space="preserve">and </w:t>
      </w:r>
      <w:r w:rsidR="00C70F6B" w:rsidRPr="00FC3AF4">
        <w:rPr>
          <w:rFonts w:asciiTheme="minorHAnsi" w:hAnsiTheme="minorHAnsi" w:cstheme="minorHAnsi"/>
          <w:color w:val="000000" w:themeColor="text1"/>
        </w:rPr>
        <w:t>analysis methods,</w:t>
      </w:r>
      <w:r w:rsidR="005479C4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AF512B">
        <w:rPr>
          <w:rFonts w:asciiTheme="minorHAnsi" w:hAnsiTheme="minorHAnsi" w:cstheme="minorHAnsi"/>
          <w:color w:val="000000" w:themeColor="text1"/>
        </w:rPr>
        <w:t xml:space="preserve">respectively, </w:t>
      </w:r>
      <w:r w:rsidR="005479C4" w:rsidRPr="00FC3AF4">
        <w:rPr>
          <w:rFonts w:asciiTheme="minorHAnsi" w:hAnsiTheme="minorHAnsi" w:cstheme="minorHAnsi"/>
          <w:color w:val="000000" w:themeColor="text1"/>
        </w:rPr>
        <w:t>and</w:t>
      </w:r>
      <w:r w:rsidR="00216EFC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5479C4" w:rsidRPr="00FC3AF4">
        <w:rPr>
          <w:rFonts w:asciiTheme="minorHAnsi" w:hAnsiTheme="minorHAnsi" w:cstheme="minorHAnsi"/>
          <w:color w:val="000000" w:themeColor="text1"/>
        </w:rPr>
        <w:t xml:space="preserve">investigation of </w:t>
      </w:r>
      <w:r w:rsidR="00216EFC" w:rsidRPr="00FC3AF4">
        <w:rPr>
          <w:rFonts w:asciiTheme="minorHAnsi" w:hAnsiTheme="minorHAnsi" w:cstheme="minorHAnsi"/>
          <w:color w:val="000000" w:themeColor="text1"/>
        </w:rPr>
        <w:t>mRNA and any lipid category in a brain punch or laser microdissection</w:t>
      </w:r>
      <w:r w:rsidR="005479C4" w:rsidRPr="00FC3AF4">
        <w:rPr>
          <w:rFonts w:asciiTheme="minorHAnsi" w:hAnsiTheme="minorHAnsi" w:cstheme="minorHAnsi"/>
          <w:color w:val="000000" w:themeColor="text1"/>
        </w:rPr>
        <w:t xml:space="preserve"> sample</w:t>
      </w:r>
      <w:r w:rsidR="00216EFC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1B7F6B" w:rsidRPr="00FC3AF4">
        <w:rPr>
          <w:rFonts w:asciiTheme="minorHAnsi" w:hAnsiTheme="minorHAnsi" w:cstheme="minorHAnsi"/>
          <w:color w:val="000000" w:themeColor="text1"/>
        </w:rPr>
        <w:t xml:space="preserve">consequently </w:t>
      </w:r>
      <w:r w:rsidR="00216EFC" w:rsidRPr="00FC3AF4">
        <w:rPr>
          <w:rFonts w:asciiTheme="minorHAnsi" w:hAnsiTheme="minorHAnsi" w:cstheme="minorHAnsi"/>
          <w:color w:val="000000" w:themeColor="text1"/>
        </w:rPr>
        <w:t>require</w:t>
      </w:r>
      <w:r w:rsidR="002F0179">
        <w:rPr>
          <w:rFonts w:asciiTheme="minorHAnsi" w:hAnsiTheme="minorHAnsi" w:cstheme="minorHAnsi"/>
          <w:color w:val="000000" w:themeColor="text1"/>
        </w:rPr>
        <w:t>s</w:t>
      </w:r>
      <w:r w:rsidR="00216EFC" w:rsidRPr="00FC3AF4">
        <w:rPr>
          <w:rFonts w:asciiTheme="minorHAnsi" w:hAnsiTheme="minorHAnsi" w:cstheme="minorHAnsi"/>
          <w:color w:val="000000" w:themeColor="text1"/>
        </w:rPr>
        <w:t xml:space="preserve"> two distinct animals.</w:t>
      </w:r>
      <w:r w:rsidR="00042FF0">
        <w:rPr>
          <w:rFonts w:asciiTheme="minorHAnsi" w:hAnsiTheme="minorHAnsi" w:cstheme="minorHAnsi"/>
          <w:color w:val="000000" w:themeColor="text1"/>
        </w:rPr>
        <w:t xml:space="preserve"> A substantial extent of v</w:t>
      </w:r>
      <w:r w:rsidR="00D27219" w:rsidRPr="00FC3AF4">
        <w:rPr>
          <w:rFonts w:asciiTheme="minorHAnsi" w:hAnsiTheme="minorHAnsi" w:cstheme="minorHAnsi"/>
          <w:color w:val="000000" w:themeColor="text1"/>
        </w:rPr>
        <w:t xml:space="preserve">ariability </w:t>
      </w:r>
      <w:r w:rsidR="00042FF0">
        <w:rPr>
          <w:rFonts w:asciiTheme="minorHAnsi" w:hAnsiTheme="minorHAnsi" w:cstheme="minorHAnsi"/>
          <w:color w:val="000000" w:themeColor="text1"/>
        </w:rPr>
        <w:t>and/</w:t>
      </w:r>
      <w:r w:rsidR="00D27219" w:rsidRPr="00FC3AF4">
        <w:rPr>
          <w:rFonts w:asciiTheme="minorHAnsi" w:hAnsiTheme="minorHAnsi" w:cstheme="minorHAnsi"/>
          <w:color w:val="000000" w:themeColor="text1"/>
        </w:rPr>
        <w:t xml:space="preserve">or </w:t>
      </w:r>
      <w:r w:rsidR="00042FF0">
        <w:rPr>
          <w:rFonts w:asciiTheme="minorHAnsi" w:hAnsiTheme="minorHAnsi" w:cstheme="minorHAnsi"/>
          <w:color w:val="000000" w:themeColor="text1"/>
        </w:rPr>
        <w:t xml:space="preserve">poor </w:t>
      </w:r>
      <w:r w:rsidR="00D27219" w:rsidRPr="00FC3AF4">
        <w:rPr>
          <w:rFonts w:asciiTheme="minorHAnsi" w:hAnsiTheme="minorHAnsi" w:cstheme="minorHAnsi"/>
          <w:color w:val="000000" w:themeColor="text1"/>
        </w:rPr>
        <w:t xml:space="preserve">reproducibility of the results </w:t>
      </w:r>
      <w:r w:rsidR="0017739D">
        <w:rPr>
          <w:rFonts w:asciiTheme="minorHAnsi" w:hAnsiTheme="minorHAnsi" w:cstheme="minorHAnsi"/>
          <w:color w:val="000000" w:themeColor="text1"/>
        </w:rPr>
        <w:t xml:space="preserve">frequently </w:t>
      </w:r>
      <w:r w:rsidR="00D27219" w:rsidRPr="00FC3AF4">
        <w:rPr>
          <w:rFonts w:asciiTheme="minorHAnsi" w:hAnsiTheme="minorHAnsi" w:cstheme="minorHAnsi"/>
          <w:color w:val="000000" w:themeColor="text1"/>
        </w:rPr>
        <w:t>occur</w:t>
      </w:r>
      <w:r w:rsidR="002F0179">
        <w:rPr>
          <w:rFonts w:asciiTheme="minorHAnsi" w:hAnsiTheme="minorHAnsi" w:cstheme="minorHAnsi"/>
          <w:color w:val="000000" w:themeColor="text1"/>
        </w:rPr>
        <w:t>,</w:t>
      </w:r>
      <w:r w:rsidR="00D27219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042FF0">
        <w:rPr>
          <w:rFonts w:asciiTheme="minorHAnsi" w:hAnsiTheme="minorHAnsi" w:cstheme="minorHAnsi"/>
          <w:color w:val="000000" w:themeColor="text1"/>
        </w:rPr>
        <w:t>originating from</w:t>
      </w:r>
      <w:r w:rsidR="00D27219" w:rsidRPr="00FC3AF4">
        <w:rPr>
          <w:rFonts w:asciiTheme="minorHAnsi" w:hAnsiTheme="minorHAnsi" w:cstheme="minorHAnsi"/>
          <w:color w:val="000000" w:themeColor="text1"/>
        </w:rPr>
        <w:t xml:space="preserve"> biological variability and/or tissue heterogeneity.</w:t>
      </w:r>
    </w:p>
    <w:p w14:paraId="33C4B277" w14:textId="77777777" w:rsidR="00141D63" w:rsidRPr="00FC3AF4" w:rsidRDefault="00141D63" w:rsidP="00194B04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</w:p>
    <w:p w14:paraId="7449F28C" w14:textId="3518EA7B" w:rsidR="00711D08" w:rsidRDefault="00FE7F41" w:rsidP="00194B04">
      <w:pPr>
        <w:tabs>
          <w:tab w:val="left" w:pos="180"/>
        </w:tabs>
        <w:rPr>
          <w:rFonts w:asciiTheme="minorHAnsi" w:hAnsiTheme="minorHAnsi" w:cstheme="minorHAnsi"/>
        </w:rPr>
      </w:pPr>
      <w:r w:rsidRPr="00FC3AF4">
        <w:rPr>
          <w:rFonts w:asciiTheme="minorHAnsi" w:hAnsiTheme="minorHAnsi" w:cstheme="minorHAnsi"/>
          <w:color w:val="000000" w:themeColor="text1"/>
        </w:rPr>
        <w:t>Guided by the</w:t>
      </w:r>
      <w:r w:rsidR="00216EFC" w:rsidRPr="00FC3AF4">
        <w:rPr>
          <w:rFonts w:asciiTheme="minorHAnsi" w:hAnsiTheme="minorHAnsi" w:cstheme="minorHAnsi"/>
          <w:color w:val="000000" w:themeColor="text1"/>
        </w:rPr>
        <w:t>s</w:t>
      </w:r>
      <w:r w:rsidRPr="00FC3AF4">
        <w:rPr>
          <w:rFonts w:asciiTheme="minorHAnsi" w:hAnsiTheme="minorHAnsi" w:cstheme="minorHAnsi"/>
          <w:color w:val="000000" w:themeColor="text1"/>
        </w:rPr>
        <w:t>e</w:t>
      </w:r>
      <w:r w:rsidR="00C70F6B" w:rsidRPr="00FC3AF4">
        <w:rPr>
          <w:rFonts w:asciiTheme="minorHAnsi" w:hAnsiTheme="minorHAnsi" w:cstheme="minorHAnsi"/>
          <w:color w:val="000000" w:themeColor="text1"/>
        </w:rPr>
        <w:t xml:space="preserve"> practical limitations of </w:t>
      </w:r>
      <w:r w:rsidR="00010200">
        <w:rPr>
          <w:rFonts w:asciiTheme="minorHAnsi" w:hAnsiTheme="minorHAnsi" w:cstheme="minorHAnsi"/>
          <w:color w:val="000000" w:themeColor="text1"/>
        </w:rPr>
        <w:t>multimolecular</w:t>
      </w:r>
      <w:r w:rsidR="00216EFC" w:rsidRPr="00FC3AF4">
        <w:rPr>
          <w:rFonts w:asciiTheme="minorHAnsi" w:hAnsiTheme="minorHAnsi" w:cstheme="minorHAnsi"/>
          <w:color w:val="000000" w:themeColor="text1"/>
        </w:rPr>
        <w:t xml:space="preserve"> analysis, </w:t>
      </w:r>
      <w:r w:rsidR="00042FF0">
        <w:rPr>
          <w:rFonts w:asciiTheme="minorHAnsi" w:hAnsiTheme="minorHAnsi" w:cstheme="minorHAnsi"/>
          <w:color w:val="000000" w:themeColor="text1"/>
        </w:rPr>
        <w:t xml:space="preserve">occurring </w:t>
      </w:r>
      <w:r w:rsidR="00216EFC" w:rsidRPr="00FC3AF4">
        <w:rPr>
          <w:rFonts w:asciiTheme="minorHAnsi" w:hAnsiTheme="minorHAnsi" w:cstheme="minorHAnsi"/>
          <w:color w:val="000000" w:themeColor="text1"/>
        </w:rPr>
        <w:t>particularly at high spatial resolution in the brain</w:t>
      </w:r>
      <w:r w:rsidR="00EC4620">
        <w:rPr>
          <w:rFonts w:asciiTheme="minorHAnsi" w:hAnsiTheme="minorHAnsi" w:cstheme="minorHAnsi"/>
          <w:color w:val="000000" w:themeColor="text1"/>
        </w:rPr>
        <w:t>,</w:t>
      </w:r>
      <w:r w:rsidR="00216EFC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1E3757" w:rsidRPr="00FC3AF4">
        <w:rPr>
          <w:rFonts w:asciiTheme="minorHAnsi" w:hAnsiTheme="minorHAnsi" w:cstheme="minorHAnsi"/>
          <w:color w:val="000000" w:themeColor="text1"/>
        </w:rPr>
        <w:t>a three-</w:t>
      </w:r>
      <w:r w:rsidR="00CC674D" w:rsidRPr="00FC3AF4">
        <w:rPr>
          <w:rFonts w:asciiTheme="minorHAnsi" w:hAnsiTheme="minorHAnsi" w:cstheme="minorHAnsi"/>
          <w:color w:val="000000" w:themeColor="text1"/>
        </w:rPr>
        <w:t>module</w:t>
      </w:r>
      <w:r w:rsidRPr="00FC3AF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51BC8" w:rsidRPr="00FC3AF4">
        <w:rPr>
          <w:rFonts w:asciiTheme="minorHAnsi" w:hAnsiTheme="minorHAnsi" w:cstheme="minorHAnsi"/>
          <w:color w:val="000000" w:themeColor="text1"/>
        </w:rPr>
        <w:t>neurolipidomics</w:t>
      </w:r>
      <w:proofErr w:type="spellEnd"/>
      <w:r w:rsidR="00042FF0">
        <w:rPr>
          <w:rFonts w:asciiTheme="minorHAnsi" w:hAnsiTheme="minorHAnsi" w:cstheme="minorHAnsi"/>
          <w:color w:val="000000" w:themeColor="text1"/>
        </w:rPr>
        <w:t xml:space="preserve"> </w:t>
      </w:r>
      <w:r w:rsidR="00042FF0" w:rsidRPr="00FC3AF4">
        <w:rPr>
          <w:rFonts w:asciiTheme="minorHAnsi" w:hAnsiTheme="minorHAnsi" w:cstheme="minorHAnsi"/>
          <w:color w:val="000000" w:themeColor="text1"/>
        </w:rPr>
        <w:t>protocol</w:t>
      </w:r>
      <w:r w:rsidR="00042FF0">
        <w:rPr>
          <w:rFonts w:asciiTheme="minorHAnsi" w:hAnsiTheme="minorHAnsi" w:cstheme="minorHAnsi"/>
          <w:color w:val="000000" w:themeColor="text1"/>
        </w:rPr>
        <w:t xml:space="preserve"> </w:t>
      </w:r>
      <w:r w:rsidR="002F0179">
        <w:rPr>
          <w:rFonts w:asciiTheme="minorHAnsi" w:hAnsiTheme="minorHAnsi" w:cstheme="minorHAnsi"/>
          <w:color w:val="000000" w:themeColor="text1"/>
        </w:rPr>
        <w:t xml:space="preserve">was designed </w:t>
      </w:r>
      <w:r w:rsidR="00042FF0">
        <w:rPr>
          <w:rFonts w:asciiTheme="minorHAnsi" w:hAnsiTheme="minorHAnsi" w:cstheme="minorHAnsi"/>
          <w:color w:val="000000" w:themeColor="text1"/>
        </w:rPr>
        <w:t>encompassing</w:t>
      </w:r>
      <w:r w:rsidR="00151BC8" w:rsidRPr="00FC3AF4">
        <w:rPr>
          <w:rFonts w:asciiTheme="minorHAnsi" w:hAnsiTheme="minorHAnsi" w:cstheme="minorHAnsi"/>
          <w:color w:val="000000" w:themeColor="text1"/>
        </w:rPr>
        <w:t xml:space="preserve">: </w:t>
      </w:r>
      <w:r w:rsidR="004B4983">
        <w:rPr>
          <w:rFonts w:asciiTheme="minorHAnsi" w:hAnsiTheme="minorHAnsi" w:cstheme="minorHAnsi"/>
          <w:color w:val="000000" w:themeColor="text1"/>
        </w:rPr>
        <w:t xml:space="preserve">1) </w:t>
      </w:r>
      <w:r w:rsidR="00151BC8" w:rsidRPr="00FC3AF4">
        <w:rPr>
          <w:rFonts w:asciiTheme="minorHAnsi" w:hAnsiTheme="minorHAnsi" w:cstheme="minorHAnsi"/>
          <w:color w:val="000000" w:themeColor="text1"/>
        </w:rPr>
        <w:t xml:space="preserve">co-extraction and co-analysis by LC/MRM of inflammatory lipids </w:t>
      </w:r>
      <w:r w:rsidR="002F0179">
        <w:rPr>
          <w:rFonts w:asciiTheme="minorHAnsi" w:hAnsiTheme="minorHAnsi" w:cstheme="minorHAnsi"/>
          <w:color w:val="000000" w:themeColor="text1"/>
        </w:rPr>
        <w:t>(</w:t>
      </w:r>
      <w:r w:rsidR="00151BC8" w:rsidRPr="00FC3AF4">
        <w:rPr>
          <w:rFonts w:asciiTheme="minorHAnsi" w:hAnsiTheme="minorHAnsi" w:cstheme="minorHAnsi"/>
          <w:color w:val="000000" w:themeColor="text1"/>
        </w:rPr>
        <w:t>e.g.</w:t>
      </w:r>
      <w:r w:rsidR="00913A28">
        <w:rPr>
          <w:rFonts w:asciiTheme="minorHAnsi" w:hAnsiTheme="minorHAnsi" w:cstheme="minorHAnsi"/>
          <w:color w:val="000000" w:themeColor="text1"/>
        </w:rPr>
        <w:t>,</w:t>
      </w:r>
      <w:r w:rsidR="00151BC8" w:rsidRPr="00FC3AF4">
        <w:rPr>
          <w:rFonts w:asciiTheme="minorHAnsi" w:hAnsiTheme="minorHAnsi" w:cstheme="minorHAnsi"/>
          <w:color w:val="000000" w:themeColor="text1"/>
        </w:rPr>
        <w:t xml:space="preserve"> eicosanoids</w:t>
      </w:r>
      <w:r w:rsidR="000D1964" w:rsidRPr="00FC3AF4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0D1964" w:rsidRPr="00FC3AF4">
        <w:rPr>
          <w:rFonts w:asciiTheme="minorHAnsi" w:hAnsiTheme="minorHAnsi" w:cstheme="minorHAnsi"/>
          <w:color w:val="000000" w:themeColor="text1"/>
        </w:rPr>
        <w:t>eiCs</w:t>
      </w:r>
      <w:proofErr w:type="spellEnd"/>
      <w:r w:rsidR="000D1964" w:rsidRPr="00FC3AF4">
        <w:rPr>
          <w:rFonts w:asciiTheme="minorHAnsi" w:hAnsiTheme="minorHAnsi" w:cstheme="minorHAnsi"/>
          <w:color w:val="000000" w:themeColor="text1"/>
        </w:rPr>
        <w:t>)</w:t>
      </w:r>
      <w:r w:rsidR="00151BC8" w:rsidRPr="00FC3AF4">
        <w:rPr>
          <w:rFonts w:asciiTheme="minorHAnsi" w:hAnsiTheme="minorHAnsi" w:cstheme="minorHAnsi"/>
          <w:color w:val="000000" w:themeColor="text1"/>
        </w:rPr>
        <w:t xml:space="preserve"> and lipids involved in modulation of neuronal activity, </w:t>
      </w:r>
      <w:r w:rsidR="002F0179">
        <w:rPr>
          <w:rFonts w:asciiTheme="minorHAnsi" w:hAnsiTheme="minorHAnsi" w:cstheme="minorHAnsi"/>
          <w:color w:val="000000" w:themeColor="text1"/>
        </w:rPr>
        <w:t>such as</w:t>
      </w:r>
      <w:r w:rsidR="00151BC8" w:rsidRPr="00FC3AF4">
        <w:rPr>
          <w:rFonts w:asciiTheme="minorHAnsi" w:hAnsiTheme="minorHAnsi" w:cstheme="minorHAnsi"/>
          <w:color w:val="000000" w:themeColor="text1"/>
        </w:rPr>
        <w:t xml:space="preserve"> e</w:t>
      </w:r>
      <w:r w:rsidR="00C70F6B" w:rsidRPr="00FC3AF4">
        <w:rPr>
          <w:rFonts w:asciiTheme="minorHAnsi" w:hAnsiTheme="minorHAnsi" w:cstheme="minorHAnsi"/>
          <w:color w:val="000000" w:themeColor="text1"/>
        </w:rPr>
        <w:t>CBs</w:t>
      </w:r>
      <w:r w:rsidR="000D4DF4" w:rsidRPr="000D4DF4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2F0179">
        <w:rPr>
          <w:rFonts w:asciiTheme="minorHAnsi" w:hAnsiTheme="minorHAnsi" w:cstheme="minorHAnsi"/>
          <w:noProof/>
          <w:color w:val="000000" w:themeColor="text1"/>
        </w:rPr>
        <w:t>)</w:t>
      </w:r>
      <w:r w:rsidR="002F0179">
        <w:rPr>
          <w:rFonts w:asciiTheme="minorHAnsi" w:hAnsiTheme="minorHAnsi" w:cstheme="minorHAnsi"/>
          <w:color w:val="000000" w:themeColor="text1"/>
        </w:rPr>
        <w:t>;</w:t>
      </w:r>
      <w:r w:rsidR="00042FF0">
        <w:rPr>
          <w:rFonts w:asciiTheme="minorHAnsi" w:hAnsiTheme="minorHAnsi" w:cstheme="minorHAnsi"/>
          <w:color w:val="000000" w:themeColor="text1"/>
        </w:rPr>
        <w:t xml:space="preserve"> </w:t>
      </w:r>
      <w:r w:rsidR="004B4983">
        <w:rPr>
          <w:rFonts w:asciiTheme="minorHAnsi" w:hAnsiTheme="minorHAnsi" w:cstheme="minorHAnsi"/>
          <w:color w:val="000000" w:themeColor="text1"/>
        </w:rPr>
        <w:t xml:space="preserve">2) </w:t>
      </w:r>
      <w:r w:rsidR="00CC674D" w:rsidRPr="00FC3AF4">
        <w:rPr>
          <w:rFonts w:asciiTheme="minorHAnsi" w:hAnsiTheme="minorHAnsi" w:cstheme="minorHAnsi"/>
          <w:color w:val="000000" w:themeColor="text1"/>
        </w:rPr>
        <w:t>co-extraction of phospholipids</w:t>
      </w:r>
      <w:r w:rsidR="000D1964" w:rsidRPr="00FC3AF4">
        <w:rPr>
          <w:rFonts w:asciiTheme="minorHAnsi" w:hAnsiTheme="minorHAnsi" w:cstheme="minorHAnsi"/>
          <w:color w:val="000000" w:themeColor="text1"/>
        </w:rPr>
        <w:t xml:space="preserve"> (PLs)</w:t>
      </w:r>
      <w:r w:rsidR="00CC674D" w:rsidRPr="00FC3AF4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C70F6B" w:rsidRPr="00FC3AF4">
        <w:rPr>
          <w:rFonts w:asciiTheme="minorHAnsi" w:hAnsiTheme="minorHAnsi" w:cstheme="minorHAnsi"/>
          <w:color w:val="000000" w:themeColor="text1"/>
        </w:rPr>
        <w:t>eCBs</w:t>
      </w:r>
      <w:proofErr w:type="spellEnd"/>
      <w:r w:rsidR="00C70F6B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CC674D" w:rsidRPr="00FC3AF4">
        <w:rPr>
          <w:rFonts w:asciiTheme="minorHAnsi" w:hAnsiTheme="minorHAnsi" w:cstheme="minorHAnsi"/>
          <w:color w:val="000000" w:themeColor="text1"/>
        </w:rPr>
        <w:t xml:space="preserve">with subsequent </w:t>
      </w:r>
      <w:proofErr w:type="spellStart"/>
      <w:r w:rsidR="002F0179">
        <w:rPr>
          <w:rFonts w:asciiTheme="minorHAnsi" w:hAnsiTheme="minorHAnsi" w:cstheme="minorHAnsi"/>
          <w:color w:val="000000" w:themeColor="text1"/>
        </w:rPr>
        <w:t>multiscan</w:t>
      </w:r>
      <w:proofErr w:type="spellEnd"/>
      <w:r w:rsidR="00CC674D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4D237F" w:rsidRPr="00FC3AF4">
        <w:rPr>
          <w:rFonts w:asciiTheme="minorHAnsi" w:hAnsiTheme="minorHAnsi" w:cstheme="minorHAnsi"/>
          <w:color w:val="000000" w:themeColor="text1"/>
        </w:rPr>
        <w:t xml:space="preserve">LC/MRM and precursor/neutral loss scan </w:t>
      </w:r>
      <w:r w:rsidR="00CC674D" w:rsidRPr="00FC3AF4">
        <w:rPr>
          <w:rFonts w:asciiTheme="minorHAnsi" w:hAnsiTheme="minorHAnsi" w:cstheme="minorHAnsi"/>
          <w:color w:val="000000" w:themeColor="text1"/>
        </w:rPr>
        <w:t>analysis</w:t>
      </w:r>
      <w:r w:rsidR="000D4DF4" w:rsidRPr="000D4DF4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2F0179">
        <w:rPr>
          <w:rFonts w:asciiTheme="minorHAnsi" w:hAnsiTheme="minorHAnsi" w:cstheme="minorHAnsi"/>
          <w:color w:val="000000" w:themeColor="text1"/>
        </w:rPr>
        <w:t>;</w:t>
      </w:r>
      <w:r w:rsidR="001E3757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4D237F" w:rsidRPr="00FC3AF4">
        <w:rPr>
          <w:rFonts w:asciiTheme="minorHAnsi" w:hAnsiTheme="minorHAnsi" w:cstheme="minorHAnsi"/>
          <w:color w:val="000000" w:themeColor="text1"/>
        </w:rPr>
        <w:t>and</w:t>
      </w:r>
      <w:r w:rsidR="0057085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B4983" w:rsidRPr="004B4983">
        <w:rPr>
          <w:rFonts w:asciiTheme="minorHAnsi" w:hAnsiTheme="minorHAnsi" w:cstheme="minorHAnsi"/>
          <w:bCs/>
          <w:color w:val="000000" w:themeColor="text1"/>
        </w:rPr>
        <w:t xml:space="preserve">3) </w:t>
      </w:r>
      <w:r w:rsidR="00151BC8" w:rsidRPr="00FC3AF4">
        <w:rPr>
          <w:rFonts w:asciiTheme="minorHAnsi" w:hAnsiTheme="minorHAnsi" w:cstheme="minorHAnsi"/>
          <w:color w:val="000000" w:themeColor="text1"/>
        </w:rPr>
        <w:t>dual extraction of membrane (</w:t>
      </w:r>
      <w:proofErr w:type="spellStart"/>
      <w:r w:rsidR="00CC674D" w:rsidRPr="00FC3AF4">
        <w:rPr>
          <w:rFonts w:asciiTheme="minorHAnsi" w:hAnsiTheme="minorHAnsi" w:cstheme="minorHAnsi"/>
          <w:color w:val="000000" w:themeColor="text1"/>
        </w:rPr>
        <w:t>phospho</w:t>
      </w:r>
      <w:proofErr w:type="spellEnd"/>
      <w:r w:rsidR="00151BC8" w:rsidRPr="00FC3AF4">
        <w:rPr>
          <w:rFonts w:asciiTheme="minorHAnsi" w:hAnsiTheme="minorHAnsi" w:cstheme="minorHAnsi"/>
          <w:color w:val="000000" w:themeColor="text1"/>
        </w:rPr>
        <w:t xml:space="preserve">)lipids and endocannabinoids </w:t>
      </w:r>
      <w:r w:rsidR="00AF512B">
        <w:rPr>
          <w:rFonts w:asciiTheme="minorHAnsi" w:hAnsiTheme="minorHAnsi" w:cstheme="minorHAnsi"/>
          <w:color w:val="000000" w:themeColor="text1"/>
        </w:rPr>
        <w:t>as well as</w:t>
      </w:r>
      <w:r w:rsidR="00151BC8" w:rsidRPr="00FC3AF4">
        <w:rPr>
          <w:rFonts w:asciiTheme="minorHAnsi" w:hAnsiTheme="minorHAnsi" w:cstheme="minorHAnsi"/>
          <w:color w:val="000000" w:themeColor="text1"/>
        </w:rPr>
        <w:t xml:space="preserve"> mRNA</w:t>
      </w:r>
      <w:r w:rsidR="001E3757" w:rsidRPr="00FC3AF4">
        <w:rPr>
          <w:rFonts w:asciiTheme="minorHAnsi" w:hAnsiTheme="minorHAnsi" w:cstheme="minorHAnsi"/>
          <w:color w:val="000000" w:themeColor="text1"/>
        </w:rPr>
        <w:t>,</w:t>
      </w:r>
      <w:r w:rsidR="00151BC8" w:rsidRPr="00FC3AF4">
        <w:rPr>
          <w:rFonts w:asciiTheme="minorHAnsi" w:hAnsiTheme="minorHAnsi" w:cstheme="minorHAnsi"/>
          <w:color w:val="000000" w:themeColor="text1"/>
        </w:rPr>
        <w:t xml:space="preserve"> with subsequent LC/MRM and </w:t>
      </w:r>
      <w:r w:rsidR="00B90332" w:rsidRPr="00FC3AF4">
        <w:rPr>
          <w:rFonts w:asciiTheme="minorHAnsi" w:hAnsiTheme="minorHAnsi" w:cstheme="minorHAnsi"/>
          <w:color w:val="000000" w:themeColor="text1"/>
        </w:rPr>
        <w:t>qPCR or RNA sequencing analysis</w:t>
      </w:r>
      <w:r w:rsidR="000D4DF4" w:rsidRPr="000D4DF4">
        <w:rPr>
          <w:rFonts w:asciiTheme="minorHAnsi" w:hAnsiTheme="minorHAnsi" w:cstheme="minorHAnsi"/>
          <w:noProof/>
          <w:color w:val="000000" w:themeColor="text1"/>
          <w:vertAlign w:val="superscript"/>
        </w:rPr>
        <w:t>6</w:t>
      </w:r>
      <w:r w:rsidR="00151BC8" w:rsidRPr="00FC3AF4">
        <w:rPr>
          <w:rFonts w:asciiTheme="minorHAnsi" w:hAnsiTheme="minorHAnsi" w:cstheme="minorHAnsi"/>
          <w:color w:val="000000" w:themeColor="text1"/>
        </w:rPr>
        <w:t>. Depending on the biological question to be addressed in a neurological disease and the b</w:t>
      </w:r>
      <w:r w:rsidR="000B2E2A" w:rsidRPr="00FC3AF4">
        <w:rPr>
          <w:rFonts w:asciiTheme="minorHAnsi" w:hAnsiTheme="minorHAnsi" w:cstheme="minorHAnsi"/>
          <w:color w:val="000000" w:themeColor="text1"/>
        </w:rPr>
        <w:t>rain regions of interest</w:t>
      </w:r>
      <w:r w:rsidR="005F7833">
        <w:rPr>
          <w:rFonts w:asciiTheme="minorHAnsi" w:hAnsiTheme="minorHAnsi" w:cstheme="minorHAnsi"/>
          <w:color w:val="000000" w:themeColor="text1"/>
        </w:rPr>
        <w:t>,</w:t>
      </w:r>
      <w:r w:rsidR="000B2E2A" w:rsidRPr="00FC3AF4">
        <w:rPr>
          <w:rFonts w:asciiTheme="minorHAnsi" w:hAnsiTheme="minorHAnsi" w:cstheme="minorHAnsi"/>
          <w:color w:val="000000" w:themeColor="text1"/>
        </w:rPr>
        <w:t xml:space="preserve"> the</w:t>
      </w:r>
      <w:r w:rsidR="004D237F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7B146C">
        <w:rPr>
          <w:rFonts w:asciiTheme="minorHAnsi" w:hAnsiTheme="minorHAnsi" w:cstheme="minorHAnsi"/>
          <w:color w:val="000000" w:themeColor="text1"/>
        </w:rPr>
        <w:t xml:space="preserve">first and the second </w:t>
      </w:r>
      <w:r w:rsidR="00151BC8" w:rsidRPr="00FC3AF4">
        <w:rPr>
          <w:rFonts w:asciiTheme="minorHAnsi" w:hAnsiTheme="minorHAnsi" w:cstheme="minorHAnsi"/>
          <w:color w:val="000000" w:themeColor="text1"/>
        </w:rPr>
        <w:t>protocols</w:t>
      </w:r>
      <w:r w:rsidR="004D237F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2830BA">
        <w:rPr>
          <w:rFonts w:asciiTheme="minorHAnsi" w:hAnsiTheme="minorHAnsi" w:cstheme="minorHAnsi"/>
          <w:color w:val="000000" w:themeColor="text1"/>
        </w:rPr>
        <w:t>or</w:t>
      </w:r>
      <w:r w:rsidR="0077688F">
        <w:rPr>
          <w:rFonts w:asciiTheme="minorHAnsi" w:hAnsiTheme="minorHAnsi" w:cstheme="minorHAnsi"/>
          <w:color w:val="000000" w:themeColor="text1"/>
        </w:rPr>
        <w:t xml:space="preserve"> </w:t>
      </w:r>
      <w:r w:rsidR="002830BA">
        <w:rPr>
          <w:rFonts w:asciiTheme="minorHAnsi" w:hAnsiTheme="minorHAnsi" w:cstheme="minorHAnsi"/>
          <w:color w:val="000000" w:themeColor="text1"/>
        </w:rPr>
        <w:t xml:space="preserve">the </w:t>
      </w:r>
      <w:r w:rsidR="0077688F">
        <w:rPr>
          <w:rFonts w:asciiTheme="minorHAnsi" w:hAnsiTheme="minorHAnsi" w:cstheme="minorHAnsi"/>
          <w:color w:val="000000" w:themeColor="text1"/>
        </w:rPr>
        <w:t xml:space="preserve">first and the third protocols </w:t>
      </w:r>
      <w:r w:rsidR="00151BC8" w:rsidRPr="00FC3AF4">
        <w:rPr>
          <w:rFonts w:asciiTheme="minorHAnsi" w:hAnsiTheme="minorHAnsi" w:cstheme="minorHAnsi"/>
          <w:color w:val="000000" w:themeColor="text1"/>
        </w:rPr>
        <w:t xml:space="preserve">can be </w:t>
      </w:r>
      <w:r w:rsidR="001E3757" w:rsidRPr="00FC3AF4">
        <w:rPr>
          <w:rFonts w:asciiTheme="minorHAnsi" w:hAnsiTheme="minorHAnsi" w:cstheme="minorHAnsi"/>
          <w:color w:val="000000" w:themeColor="text1"/>
        </w:rPr>
        <w:t xml:space="preserve">both </w:t>
      </w:r>
      <w:r w:rsidR="00151BC8" w:rsidRPr="00FC3AF4">
        <w:rPr>
          <w:rFonts w:asciiTheme="minorHAnsi" w:hAnsiTheme="minorHAnsi" w:cstheme="minorHAnsi"/>
          <w:color w:val="000000" w:themeColor="text1"/>
        </w:rPr>
        <w:t>applied</w:t>
      </w:r>
      <w:r w:rsidR="001E3757" w:rsidRPr="00FC3AF4">
        <w:rPr>
          <w:rFonts w:asciiTheme="minorHAnsi" w:hAnsiTheme="minorHAnsi" w:cstheme="minorHAnsi"/>
          <w:color w:val="000000" w:themeColor="text1"/>
        </w:rPr>
        <w:t xml:space="preserve"> on the same tissue specimen </w:t>
      </w:r>
      <w:r w:rsidR="00042FF0">
        <w:rPr>
          <w:rFonts w:asciiTheme="minorHAnsi" w:hAnsiTheme="minorHAnsi" w:cstheme="minorHAnsi"/>
          <w:color w:val="000000" w:themeColor="text1"/>
        </w:rPr>
        <w:t xml:space="preserve">for tissues </w:t>
      </w:r>
      <w:r w:rsidR="00AF512B">
        <w:rPr>
          <w:rFonts w:asciiTheme="minorHAnsi" w:hAnsiTheme="minorHAnsi" w:cstheme="minorHAnsi"/>
          <w:color w:val="000000" w:themeColor="text1"/>
        </w:rPr>
        <w:t>weigh</w:t>
      </w:r>
      <w:r w:rsidR="00042FF0">
        <w:rPr>
          <w:rFonts w:asciiTheme="minorHAnsi" w:hAnsiTheme="minorHAnsi" w:cstheme="minorHAnsi"/>
          <w:color w:val="000000" w:themeColor="text1"/>
        </w:rPr>
        <w:t>ing</w:t>
      </w:r>
      <w:r w:rsidR="00AF512B">
        <w:rPr>
          <w:rFonts w:asciiTheme="minorHAnsi" w:hAnsiTheme="minorHAnsi" w:cstheme="minorHAnsi"/>
          <w:color w:val="000000" w:themeColor="text1"/>
        </w:rPr>
        <w:t xml:space="preserve"> around 4 mg</w:t>
      </w:r>
      <w:r w:rsidR="00042FF0">
        <w:rPr>
          <w:rFonts w:asciiTheme="minorHAnsi" w:hAnsiTheme="minorHAnsi" w:cstheme="minorHAnsi"/>
          <w:color w:val="000000" w:themeColor="text1"/>
        </w:rPr>
        <w:t xml:space="preserve">. </w:t>
      </w:r>
      <w:r w:rsidR="002830BA">
        <w:rPr>
          <w:rFonts w:asciiTheme="minorHAnsi" w:hAnsiTheme="minorHAnsi" w:cstheme="minorHAnsi"/>
          <w:color w:val="000000" w:themeColor="text1"/>
        </w:rPr>
        <w:t>The f</w:t>
      </w:r>
      <w:r w:rsidR="0077688F">
        <w:rPr>
          <w:rFonts w:asciiTheme="minorHAnsi" w:hAnsiTheme="minorHAnsi" w:cstheme="minorHAnsi"/>
          <w:color w:val="000000" w:themeColor="text1"/>
        </w:rPr>
        <w:t>irst and third protocol</w:t>
      </w:r>
      <w:r w:rsidR="00151BC8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AF512B">
        <w:rPr>
          <w:rFonts w:asciiTheme="minorHAnsi" w:hAnsiTheme="minorHAnsi" w:cstheme="minorHAnsi"/>
          <w:color w:val="000000" w:themeColor="text1"/>
        </w:rPr>
        <w:t xml:space="preserve">can be independently applied </w:t>
      </w:r>
      <w:r w:rsidR="00151BC8" w:rsidRPr="00FC3AF4">
        <w:rPr>
          <w:rFonts w:asciiTheme="minorHAnsi" w:hAnsiTheme="minorHAnsi" w:cstheme="minorHAnsi"/>
          <w:color w:val="000000" w:themeColor="text1"/>
        </w:rPr>
        <w:t>for tissues around 2 mg</w:t>
      </w:r>
      <w:r w:rsidR="00042FF0">
        <w:rPr>
          <w:rFonts w:asciiTheme="minorHAnsi" w:hAnsiTheme="minorHAnsi" w:cstheme="minorHAnsi"/>
          <w:color w:val="000000" w:themeColor="text1"/>
        </w:rPr>
        <w:t xml:space="preserve">. </w:t>
      </w:r>
      <w:r w:rsidR="002830BA">
        <w:rPr>
          <w:rFonts w:asciiTheme="minorHAnsi" w:hAnsiTheme="minorHAnsi" w:cstheme="minorHAnsi"/>
          <w:color w:val="000000" w:themeColor="text1"/>
        </w:rPr>
        <w:t>The s</w:t>
      </w:r>
      <w:r w:rsidR="0077688F">
        <w:rPr>
          <w:rFonts w:asciiTheme="minorHAnsi" w:hAnsiTheme="minorHAnsi" w:cstheme="minorHAnsi"/>
          <w:color w:val="000000" w:themeColor="text1"/>
        </w:rPr>
        <w:t>econd protocol</w:t>
      </w:r>
      <w:r w:rsidR="00042FF0">
        <w:rPr>
          <w:rFonts w:asciiTheme="minorHAnsi" w:hAnsiTheme="minorHAnsi" w:cstheme="minorHAnsi"/>
          <w:color w:val="000000" w:themeColor="text1"/>
        </w:rPr>
        <w:t xml:space="preserve"> can be applied </w:t>
      </w:r>
      <w:r w:rsidR="00151BC8" w:rsidRPr="00FC3AF4">
        <w:rPr>
          <w:rFonts w:asciiTheme="minorHAnsi" w:hAnsiTheme="minorHAnsi" w:cstheme="minorHAnsi"/>
          <w:color w:val="000000" w:themeColor="text1"/>
        </w:rPr>
        <w:t xml:space="preserve">for tissues </w:t>
      </w:r>
      <w:r w:rsidR="002830BA">
        <w:rPr>
          <w:rFonts w:asciiTheme="minorHAnsi" w:hAnsiTheme="minorHAnsi" w:cstheme="minorHAnsi"/>
          <w:color w:val="000000" w:themeColor="text1"/>
        </w:rPr>
        <w:t xml:space="preserve">weighing </w:t>
      </w:r>
      <w:r w:rsidR="00151BC8" w:rsidRPr="00FC3AF4">
        <w:rPr>
          <w:rFonts w:asciiTheme="minorHAnsi" w:hAnsiTheme="minorHAnsi" w:cstheme="minorHAnsi"/>
          <w:color w:val="000000" w:themeColor="text1"/>
        </w:rPr>
        <w:t xml:space="preserve">as </w:t>
      </w:r>
      <w:r w:rsidR="002830BA">
        <w:rPr>
          <w:rFonts w:asciiTheme="minorHAnsi" w:hAnsiTheme="minorHAnsi" w:cstheme="minorHAnsi"/>
          <w:color w:val="000000" w:themeColor="text1"/>
        </w:rPr>
        <w:t xml:space="preserve">little </w:t>
      </w:r>
      <w:r w:rsidR="00151BC8" w:rsidRPr="00FC3AF4">
        <w:rPr>
          <w:rFonts w:asciiTheme="minorHAnsi" w:hAnsiTheme="minorHAnsi" w:cstheme="minorHAnsi"/>
          <w:color w:val="000000" w:themeColor="text1"/>
        </w:rPr>
        <w:t xml:space="preserve">as 0.5 mg. </w:t>
      </w:r>
      <w:r w:rsidR="00B20C8D" w:rsidRPr="00FC3AF4">
        <w:rPr>
          <w:rFonts w:asciiTheme="minorHAnsi" w:hAnsiTheme="minorHAnsi" w:cstheme="minorHAnsi"/>
          <w:color w:val="000000" w:themeColor="text1"/>
        </w:rPr>
        <w:t xml:space="preserve">Irrespective of the method applied, the </w:t>
      </w:r>
      <w:r w:rsidR="00711D08">
        <w:rPr>
          <w:rFonts w:asciiTheme="minorHAnsi" w:hAnsiTheme="minorHAnsi" w:cstheme="minorHAnsi"/>
          <w:color w:val="000000" w:themeColor="text1"/>
        </w:rPr>
        <w:t xml:space="preserve">tissue </w:t>
      </w:r>
      <w:r w:rsidR="001E3757" w:rsidRPr="00FC3AF4">
        <w:rPr>
          <w:rFonts w:asciiTheme="minorHAnsi" w:hAnsiTheme="minorHAnsi" w:cstheme="minorHAnsi"/>
          <w:color w:val="000000" w:themeColor="text1"/>
        </w:rPr>
        <w:t xml:space="preserve">sampling and </w:t>
      </w:r>
      <w:r w:rsidR="00B20C8D" w:rsidRPr="00FC3AF4">
        <w:rPr>
          <w:rFonts w:asciiTheme="minorHAnsi" w:hAnsiTheme="minorHAnsi" w:cstheme="minorHAnsi"/>
          <w:color w:val="000000" w:themeColor="text1"/>
        </w:rPr>
        <w:t xml:space="preserve">handling, brain dissection and region isolation, </w:t>
      </w:r>
      <w:r w:rsidR="00AF512B" w:rsidRPr="00FC3AF4">
        <w:rPr>
          <w:rFonts w:asciiTheme="minorHAnsi" w:hAnsiTheme="minorHAnsi" w:cstheme="minorHAnsi"/>
          <w:color w:val="000000" w:themeColor="text1"/>
        </w:rPr>
        <w:t>sample processing</w:t>
      </w:r>
      <w:r w:rsidR="004B4983">
        <w:rPr>
          <w:rFonts w:asciiTheme="minorHAnsi" w:hAnsiTheme="minorHAnsi" w:cstheme="minorHAnsi"/>
          <w:color w:val="000000" w:themeColor="text1"/>
        </w:rPr>
        <w:t>,</w:t>
      </w:r>
      <w:r w:rsidR="00AF512B">
        <w:rPr>
          <w:rFonts w:asciiTheme="minorHAnsi" w:hAnsiTheme="minorHAnsi" w:cstheme="minorHAnsi"/>
          <w:color w:val="000000" w:themeColor="text1"/>
        </w:rPr>
        <w:t xml:space="preserve"> </w:t>
      </w:r>
      <w:r w:rsidR="00B20C8D" w:rsidRPr="00FC3AF4">
        <w:rPr>
          <w:rFonts w:asciiTheme="minorHAnsi" w:hAnsiTheme="minorHAnsi" w:cstheme="minorHAnsi"/>
          <w:color w:val="000000" w:themeColor="text1"/>
        </w:rPr>
        <w:t xml:space="preserve">as well as </w:t>
      </w:r>
      <w:r w:rsidR="002830BA">
        <w:rPr>
          <w:rFonts w:asciiTheme="minorHAnsi" w:hAnsiTheme="minorHAnsi" w:cstheme="minorHAnsi"/>
          <w:color w:val="000000" w:themeColor="text1"/>
        </w:rPr>
        <w:t xml:space="preserve">the </w:t>
      </w:r>
      <w:r w:rsidR="00B20C8D" w:rsidRPr="00FC3AF4">
        <w:rPr>
          <w:rFonts w:asciiTheme="minorHAnsi" w:hAnsiTheme="minorHAnsi" w:cstheme="minorHAnsi"/>
          <w:color w:val="000000" w:themeColor="text1"/>
        </w:rPr>
        <w:t xml:space="preserve">procedure for </w:t>
      </w:r>
      <w:r w:rsidR="002830BA" w:rsidRPr="00FC3AF4">
        <w:rPr>
          <w:rFonts w:asciiTheme="minorHAnsi" w:hAnsiTheme="minorHAnsi" w:cstheme="minorHAnsi"/>
          <w:color w:val="000000" w:themeColor="text1"/>
        </w:rPr>
        <w:t xml:space="preserve">sacrificing </w:t>
      </w:r>
      <w:r w:rsidR="002830BA">
        <w:rPr>
          <w:rFonts w:asciiTheme="minorHAnsi" w:hAnsiTheme="minorHAnsi" w:cstheme="minorHAnsi"/>
          <w:color w:val="000000" w:themeColor="text1"/>
        </w:rPr>
        <w:t xml:space="preserve">the </w:t>
      </w:r>
      <w:r w:rsidR="00B20C8D" w:rsidRPr="00FC3AF4">
        <w:rPr>
          <w:rFonts w:asciiTheme="minorHAnsi" w:hAnsiTheme="minorHAnsi" w:cstheme="minorHAnsi"/>
          <w:color w:val="000000" w:themeColor="text1"/>
        </w:rPr>
        <w:t>animal model</w:t>
      </w:r>
      <w:r w:rsidR="00C8394B">
        <w:rPr>
          <w:rFonts w:asciiTheme="minorHAnsi" w:hAnsiTheme="minorHAnsi" w:cstheme="minorHAnsi"/>
          <w:color w:val="000000" w:themeColor="text1"/>
        </w:rPr>
        <w:t>,</w:t>
      </w:r>
      <w:r w:rsidR="00B20C8D" w:rsidRPr="00FC3AF4">
        <w:rPr>
          <w:rFonts w:asciiTheme="minorHAnsi" w:hAnsiTheme="minorHAnsi" w:cstheme="minorHAnsi"/>
          <w:color w:val="000000" w:themeColor="text1"/>
        </w:rPr>
        <w:t xml:space="preserve"> are identical for the t</w:t>
      </w:r>
      <w:r w:rsidR="001E3757" w:rsidRPr="00FC3AF4">
        <w:rPr>
          <w:rFonts w:asciiTheme="minorHAnsi" w:hAnsiTheme="minorHAnsi" w:cstheme="minorHAnsi"/>
          <w:color w:val="000000" w:themeColor="text1"/>
        </w:rPr>
        <w:t>hree</w:t>
      </w:r>
      <w:r w:rsidR="00B20C8D" w:rsidRPr="00FC3AF4">
        <w:rPr>
          <w:rFonts w:asciiTheme="minorHAnsi" w:hAnsiTheme="minorHAnsi" w:cstheme="minorHAnsi"/>
          <w:color w:val="000000" w:themeColor="text1"/>
        </w:rPr>
        <w:t xml:space="preserve"> methods. </w:t>
      </w:r>
      <w:r w:rsidR="00F3394E">
        <w:rPr>
          <w:rFonts w:asciiTheme="minorHAnsi" w:hAnsiTheme="minorHAnsi" w:cstheme="minorHAnsi"/>
          <w:color w:val="000000" w:themeColor="text1"/>
        </w:rPr>
        <w:t>I</w:t>
      </w:r>
      <w:r w:rsidR="00B20C8D" w:rsidRPr="00FC3AF4">
        <w:rPr>
          <w:rFonts w:asciiTheme="minorHAnsi" w:hAnsiTheme="minorHAnsi" w:cstheme="minorHAnsi"/>
          <w:color w:val="000000" w:themeColor="text1"/>
        </w:rPr>
        <w:t xml:space="preserve">n </w:t>
      </w:r>
      <w:r w:rsidR="002830BA">
        <w:rPr>
          <w:rFonts w:asciiTheme="minorHAnsi" w:hAnsiTheme="minorHAnsi" w:cstheme="minorHAnsi"/>
          <w:color w:val="000000" w:themeColor="text1"/>
        </w:rPr>
        <w:t xml:space="preserve">the </w:t>
      </w:r>
      <w:r w:rsidR="00B20C8D" w:rsidRPr="00FC3AF4">
        <w:rPr>
          <w:rFonts w:asciiTheme="minorHAnsi" w:hAnsiTheme="minorHAnsi" w:cstheme="minorHAnsi"/>
          <w:color w:val="000000" w:themeColor="text1"/>
        </w:rPr>
        <w:t xml:space="preserve">investigation of neurological diseases, </w:t>
      </w:r>
      <w:r w:rsidR="002830BA">
        <w:rPr>
          <w:rFonts w:asciiTheme="minorHAnsi" w:hAnsiTheme="minorHAnsi" w:cstheme="minorHAnsi"/>
          <w:color w:val="000000" w:themeColor="text1"/>
        </w:rPr>
        <w:t xml:space="preserve">the </w:t>
      </w:r>
      <w:r w:rsidR="00B20C8D" w:rsidRPr="00FC3AF4">
        <w:rPr>
          <w:rFonts w:asciiTheme="minorHAnsi" w:hAnsiTheme="minorHAnsi" w:cstheme="minorHAnsi"/>
          <w:color w:val="000000" w:themeColor="text1"/>
        </w:rPr>
        <w:t>peripheral organs relevant for the lipids in a neurological disease</w:t>
      </w:r>
      <w:r w:rsidR="002830BA" w:rsidRPr="002830BA">
        <w:rPr>
          <w:rFonts w:asciiTheme="minorHAnsi" w:hAnsiTheme="minorHAnsi" w:cstheme="minorHAnsi"/>
          <w:color w:val="000000" w:themeColor="text1"/>
        </w:rPr>
        <w:t xml:space="preserve"> </w:t>
      </w:r>
      <w:r w:rsidR="002830BA">
        <w:rPr>
          <w:rFonts w:asciiTheme="minorHAnsi" w:hAnsiTheme="minorHAnsi" w:cstheme="minorHAnsi"/>
          <w:color w:val="000000" w:themeColor="text1"/>
        </w:rPr>
        <w:t>are always</w:t>
      </w:r>
      <w:r w:rsidR="002830BA" w:rsidRPr="00FC3AF4">
        <w:rPr>
          <w:rFonts w:asciiTheme="minorHAnsi" w:hAnsiTheme="minorHAnsi" w:cstheme="minorHAnsi"/>
          <w:color w:val="000000" w:themeColor="text1"/>
        </w:rPr>
        <w:t xml:space="preserve"> collect</w:t>
      </w:r>
      <w:r w:rsidR="002830BA">
        <w:rPr>
          <w:rFonts w:asciiTheme="minorHAnsi" w:hAnsiTheme="minorHAnsi" w:cstheme="minorHAnsi"/>
          <w:color w:val="000000" w:themeColor="text1"/>
        </w:rPr>
        <w:t>ed</w:t>
      </w:r>
      <w:r w:rsidR="002830BA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2830BA">
        <w:rPr>
          <w:rFonts w:asciiTheme="minorHAnsi" w:hAnsiTheme="minorHAnsi" w:cstheme="minorHAnsi"/>
          <w:color w:val="000000" w:themeColor="text1"/>
        </w:rPr>
        <w:t>and analyzed using the modular protocols</w:t>
      </w:r>
      <w:r w:rsidR="00F3394E">
        <w:rPr>
          <w:rFonts w:asciiTheme="minorHAnsi" w:hAnsiTheme="minorHAnsi" w:cstheme="minorHAnsi"/>
          <w:color w:val="000000" w:themeColor="text1"/>
        </w:rPr>
        <w:t xml:space="preserve">. Additionally, </w:t>
      </w:r>
      <w:r w:rsidR="00B20C8D" w:rsidRPr="00FC3AF4">
        <w:rPr>
          <w:rFonts w:asciiTheme="minorHAnsi" w:hAnsiTheme="minorHAnsi" w:cstheme="minorHAnsi"/>
          <w:color w:val="000000" w:themeColor="text1"/>
        </w:rPr>
        <w:t>blood</w:t>
      </w:r>
      <w:r w:rsidR="00F3394E">
        <w:rPr>
          <w:rFonts w:asciiTheme="minorHAnsi" w:hAnsiTheme="minorHAnsi" w:cstheme="minorHAnsi"/>
          <w:color w:val="000000" w:themeColor="text1"/>
        </w:rPr>
        <w:t xml:space="preserve"> is </w:t>
      </w:r>
      <w:r w:rsidR="002830BA">
        <w:rPr>
          <w:rFonts w:asciiTheme="minorHAnsi" w:hAnsiTheme="minorHAnsi" w:cstheme="minorHAnsi"/>
          <w:color w:val="000000" w:themeColor="text1"/>
        </w:rPr>
        <w:t>regularly</w:t>
      </w:r>
      <w:r w:rsidR="002830BA" w:rsidDel="002830BA">
        <w:rPr>
          <w:rFonts w:asciiTheme="minorHAnsi" w:hAnsiTheme="minorHAnsi" w:cstheme="minorHAnsi"/>
          <w:color w:val="000000" w:themeColor="text1"/>
        </w:rPr>
        <w:t xml:space="preserve"> </w:t>
      </w:r>
      <w:r w:rsidR="00F3394E">
        <w:rPr>
          <w:rFonts w:asciiTheme="minorHAnsi" w:hAnsiTheme="minorHAnsi" w:cstheme="minorHAnsi"/>
          <w:color w:val="000000" w:themeColor="text1"/>
        </w:rPr>
        <w:t>sampled</w:t>
      </w:r>
      <w:r w:rsidR="00B20C8D" w:rsidRPr="00FC3AF4">
        <w:rPr>
          <w:rFonts w:asciiTheme="minorHAnsi" w:hAnsiTheme="minorHAnsi" w:cstheme="minorHAnsi"/>
          <w:color w:val="000000" w:themeColor="text1"/>
        </w:rPr>
        <w:t xml:space="preserve"> for plasma </w:t>
      </w:r>
      <w:proofErr w:type="spellStart"/>
      <w:r w:rsidR="00B20C8D" w:rsidRPr="00FC3AF4">
        <w:rPr>
          <w:rFonts w:asciiTheme="minorHAnsi" w:hAnsiTheme="minorHAnsi" w:cstheme="minorHAnsi"/>
          <w:color w:val="000000" w:themeColor="text1"/>
        </w:rPr>
        <w:t>lipidomic</w:t>
      </w:r>
      <w:r w:rsidR="00042FF0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="00B20C8D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F3394E">
        <w:rPr>
          <w:rFonts w:asciiTheme="minorHAnsi" w:hAnsiTheme="minorHAnsi" w:cstheme="minorHAnsi"/>
          <w:color w:val="000000" w:themeColor="text1"/>
        </w:rPr>
        <w:t xml:space="preserve">to serve </w:t>
      </w:r>
      <w:r w:rsidR="00B20C8D" w:rsidRPr="00FC3AF4">
        <w:rPr>
          <w:rFonts w:asciiTheme="minorHAnsi" w:hAnsiTheme="minorHAnsi" w:cstheme="minorHAnsi"/>
          <w:color w:val="000000" w:themeColor="text1"/>
        </w:rPr>
        <w:t xml:space="preserve">as a </w:t>
      </w:r>
      <w:r w:rsidR="00010200">
        <w:rPr>
          <w:rFonts w:asciiTheme="minorHAnsi" w:hAnsiTheme="minorHAnsi" w:cstheme="minorHAnsi"/>
          <w:color w:val="000000" w:themeColor="text1"/>
        </w:rPr>
        <w:t>readout</w:t>
      </w:r>
      <w:r w:rsidR="00B20C8D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4D496C" w:rsidRPr="00FC3AF4">
        <w:rPr>
          <w:rFonts w:asciiTheme="minorHAnsi" w:hAnsiTheme="minorHAnsi" w:cstheme="minorHAnsi"/>
          <w:color w:val="000000" w:themeColor="text1"/>
        </w:rPr>
        <w:t xml:space="preserve">tool </w:t>
      </w:r>
      <w:r w:rsidR="00B20C8D" w:rsidRPr="00FC3AF4">
        <w:rPr>
          <w:rFonts w:asciiTheme="minorHAnsi" w:hAnsiTheme="minorHAnsi" w:cstheme="minorHAnsi"/>
          <w:color w:val="000000" w:themeColor="text1"/>
        </w:rPr>
        <w:t>of neurological disease in vie</w:t>
      </w:r>
      <w:r w:rsidR="000D1964" w:rsidRPr="00FC3AF4">
        <w:rPr>
          <w:rFonts w:asciiTheme="minorHAnsi" w:hAnsiTheme="minorHAnsi" w:cstheme="minorHAnsi"/>
          <w:color w:val="000000" w:themeColor="text1"/>
        </w:rPr>
        <w:t xml:space="preserve">w of </w:t>
      </w:r>
      <w:r w:rsidR="00EC4620">
        <w:rPr>
          <w:rFonts w:asciiTheme="minorHAnsi" w:hAnsiTheme="minorHAnsi" w:cstheme="minorHAnsi"/>
          <w:color w:val="000000" w:themeColor="text1"/>
        </w:rPr>
        <w:t xml:space="preserve">prospective </w:t>
      </w:r>
      <w:r w:rsidR="000D1964" w:rsidRPr="00FC3AF4">
        <w:rPr>
          <w:rFonts w:asciiTheme="minorHAnsi" w:hAnsiTheme="minorHAnsi" w:cstheme="minorHAnsi"/>
          <w:color w:val="000000" w:themeColor="text1"/>
        </w:rPr>
        <w:t>translational application</w:t>
      </w:r>
      <w:r w:rsidR="004D496C" w:rsidRPr="00FC3AF4">
        <w:rPr>
          <w:rFonts w:asciiTheme="minorHAnsi" w:hAnsiTheme="minorHAnsi" w:cstheme="minorHAnsi"/>
          <w:color w:val="000000" w:themeColor="text1"/>
        </w:rPr>
        <w:t>s</w:t>
      </w:r>
      <w:r w:rsidR="000D1964" w:rsidRPr="00FC3AF4">
        <w:rPr>
          <w:rFonts w:asciiTheme="minorHAnsi" w:hAnsiTheme="minorHAnsi" w:cstheme="minorHAnsi"/>
          <w:color w:val="000000" w:themeColor="text1"/>
        </w:rPr>
        <w:t>.</w:t>
      </w:r>
      <w:r w:rsidR="000306CE">
        <w:rPr>
          <w:rFonts w:asciiTheme="minorHAnsi" w:hAnsiTheme="minorHAnsi" w:cstheme="minorHAnsi"/>
          <w:color w:val="000000" w:themeColor="text1"/>
        </w:rPr>
        <w:t xml:space="preserve"> </w:t>
      </w:r>
      <w:r w:rsidR="00D63C4D">
        <w:rPr>
          <w:rFonts w:asciiTheme="minorHAnsi" w:hAnsiTheme="minorHAnsi" w:cstheme="minorHAnsi"/>
          <w:color w:val="000000" w:themeColor="text1"/>
        </w:rPr>
        <w:t xml:space="preserve">The modular </w:t>
      </w:r>
      <w:proofErr w:type="spellStart"/>
      <w:r w:rsidR="00F3394E">
        <w:rPr>
          <w:rFonts w:asciiTheme="minorHAnsi" w:hAnsiTheme="minorHAnsi" w:cstheme="minorHAnsi"/>
          <w:color w:val="000000" w:themeColor="text1"/>
        </w:rPr>
        <w:t>lipidomics</w:t>
      </w:r>
      <w:proofErr w:type="spellEnd"/>
      <w:r w:rsidR="00F3394E">
        <w:rPr>
          <w:rFonts w:asciiTheme="minorHAnsi" w:hAnsiTheme="minorHAnsi" w:cstheme="minorHAnsi"/>
          <w:color w:val="000000" w:themeColor="text1"/>
        </w:rPr>
        <w:t xml:space="preserve"> protocol is readily applicable</w:t>
      </w:r>
      <w:r w:rsidR="00D63C4D">
        <w:rPr>
          <w:rFonts w:asciiTheme="minorHAnsi" w:hAnsiTheme="minorHAnsi" w:cstheme="minorHAnsi"/>
          <w:color w:val="000000" w:themeColor="text1"/>
        </w:rPr>
        <w:t xml:space="preserve"> and adaptable</w:t>
      </w:r>
      <w:r w:rsidR="00F3394E">
        <w:rPr>
          <w:rFonts w:asciiTheme="minorHAnsi" w:hAnsiTheme="minorHAnsi" w:cstheme="minorHAnsi"/>
          <w:color w:val="000000" w:themeColor="text1"/>
        </w:rPr>
        <w:t xml:space="preserve"> for </w:t>
      </w:r>
      <w:r w:rsidR="00D63C4D">
        <w:rPr>
          <w:rFonts w:asciiTheme="minorHAnsi" w:hAnsiTheme="minorHAnsi" w:cstheme="minorHAnsi"/>
          <w:color w:val="000000" w:themeColor="text1"/>
        </w:rPr>
        <w:t xml:space="preserve">virtually any tissue type. </w:t>
      </w:r>
      <w:r w:rsidR="00ED5856" w:rsidRPr="00FC3AF4">
        <w:rPr>
          <w:rFonts w:asciiTheme="minorHAnsi" w:hAnsiTheme="minorHAnsi" w:cstheme="minorHAnsi"/>
        </w:rPr>
        <w:t xml:space="preserve">For </w:t>
      </w:r>
      <w:r w:rsidR="00D63C4D">
        <w:rPr>
          <w:rFonts w:asciiTheme="minorHAnsi" w:hAnsiTheme="minorHAnsi" w:cstheme="minorHAnsi"/>
        </w:rPr>
        <w:t>application of the</w:t>
      </w:r>
      <w:r w:rsidR="00D63C4D" w:rsidRPr="00FC3AF4">
        <w:rPr>
          <w:rFonts w:asciiTheme="minorHAnsi" w:hAnsiTheme="minorHAnsi" w:cstheme="minorHAnsi"/>
        </w:rPr>
        <w:t xml:space="preserve"> </w:t>
      </w:r>
      <w:r w:rsidR="004D496C" w:rsidRPr="00FC3AF4">
        <w:rPr>
          <w:rFonts w:asciiTheme="minorHAnsi" w:hAnsiTheme="minorHAnsi" w:cstheme="minorHAnsi"/>
        </w:rPr>
        <w:t xml:space="preserve">modular </w:t>
      </w:r>
      <w:r w:rsidR="00D63C4D">
        <w:rPr>
          <w:rFonts w:asciiTheme="minorHAnsi" w:hAnsiTheme="minorHAnsi" w:cstheme="minorHAnsi"/>
        </w:rPr>
        <w:t>protoco</w:t>
      </w:r>
      <w:r w:rsidR="000306CE">
        <w:rPr>
          <w:rFonts w:asciiTheme="minorHAnsi" w:hAnsiTheme="minorHAnsi" w:cstheme="minorHAnsi"/>
        </w:rPr>
        <w:t>l</w:t>
      </w:r>
      <w:r w:rsidR="00D63C4D">
        <w:rPr>
          <w:rFonts w:asciiTheme="minorHAnsi" w:hAnsiTheme="minorHAnsi" w:cstheme="minorHAnsi"/>
        </w:rPr>
        <w:t xml:space="preserve"> (</w:t>
      </w:r>
      <w:r w:rsidR="00D63C4D" w:rsidRPr="00C35856">
        <w:rPr>
          <w:rFonts w:asciiTheme="minorHAnsi" w:hAnsiTheme="minorHAnsi" w:cstheme="minorHAnsi"/>
          <w:b/>
          <w:bCs/>
        </w:rPr>
        <w:t>Figure 1</w:t>
      </w:r>
      <w:r w:rsidR="00D63C4D">
        <w:rPr>
          <w:rFonts w:asciiTheme="minorHAnsi" w:hAnsiTheme="minorHAnsi" w:cstheme="minorHAnsi"/>
        </w:rPr>
        <w:t>) in neurological diseases</w:t>
      </w:r>
      <w:r w:rsidR="0077688F">
        <w:rPr>
          <w:rFonts w:asciiTheme="minorHAnsi" w:hAnsiTheme="minorHAnsi" w:cstheme="minorHAnsi"/>
        </w:rPr>
        <w:t>,</w:t>
      </w:r>
      <w:r w:rsidR="007612FC">
        <w:rPr>
          <w:rFonts w:asciiTheme="minorHAnsi" w:hAnsiTheme="minorHAnsi" w:cstheme="minorHAnsi"/>
        </w:rPr>
        <w:t xml:space="preserve"> </w:t>
      </w:r>
      <w:r w:rsidR="00ED5856" w:rsidRPr="00FC3AF4">
        <w:rPr>
          <w:rFonts w:asciiTheme="minorHAnsi" w:hAnsiTheme="minorHAnsi" w:cstheme="minorHAnsi"/>
        </w:rPr>
        <w:t xml:space="preserve">any standardized </w:t>
      </w:r>
      <w:r w:rsidR="001B7F6B" w:rsidRPr="00FC3AF4">
        <w:rPr>
          <w:rFonts w:asciiTheme="minorHAnsi" w:hAnsiTheme="minorHAnsi" w:cstheme="minorHAnsi"/>
        </w:rPr>
        <w:t xml:space="preserve">rodent </w:t>
      </w:r>
      <w:r w:rsidR="00ED5856" w:rsidRPr="00FC3AF4">
        <w:rPr>
          <w:rFonts w:asciiTheme="minorHAnsi" w:hAnsiTheme="minorHAnsi" w:cstheme="minorHAnsi"/>
        </w:rPr>
        <w:t>model of onset and progression of neurological disorders, such as traumatic brain injury,</w:t>
      </w:r>
      <w:r w:rsidR="0077688F">
        <w:rPr>
          <w:rFonts w:asciiTheme="minorHAnsi" w:hAnsiTheme="minorHAnsi" w:cstheme="minorHAnsi"/>
        </w:rPr>
        <w:t xml:space="preserve"> </w:t>
      </w:r>
      <w:r w:rsidR="00ED5856" w:rsidRPr="00FC3AF4">
        <w:rPr>
          <w:rFonts w:asciiTheme="minorHAnsi" w:hAnsiTheme="minorHAnsi" w:cstheme="minorHAnsi"/>
        </w:rPr>
        <w:t>Parkinson</w:t>
      </w:r>
      <w:r w:rsidR="002830BA">
        <w:rPr>
          <w:rFonts w:asciiTheme="minorHAnsi" w:hAnsiTheme="minorHAnsi" w:cstheme="minorHAnsi"/>
        </w:rPr>
        <w:t>'s</w:t>
      </w:r>
      <w:r w:rsidR="00ED5856" w:rsidRPr="00FC3AF4">
        <w:rPr>
          <w:rFonts w:asciiTheme="minorHAnsi" w:hAnsiTheme="minorHAnsi" w:cstheme="minorHAnsi"/>
        </w:rPr>
        <w:t xml:space="preserve"> disease, </w:t>
      </w:r>
      <w:r w:rsidR="00ED5856" w:rsidRPr="000306CE">
        <w:rPr>
          <w:rFonts w:asciiTheme="minorHAnsi" w:hAnsiTheme="minorHAnsi" w:cstheme="minorHAnsi"/>
        </w:rPr>
        <w:t>Alzh</w:t>
      </w:r>
      <w:r w:rsidR="00ED5856" w:rsidRPr="00FC3AF4">
        <w:rPr>
          <w:rFonts w:asciiTheme="minorHAnsi" w:hAnsiTheme="minorHAnsi" w:cstheme="minorHAnsi"/>
        </w:rPr>
        <w:t>eimer</w:t>
      </w:r>
      <w:r w:rsidR="002830BA">
        <w:rPr>
          <w:rFonts w:asciiTheme="minorHAnsi" w:hAnsiTheme="minorHAnsi" w:cstheme="minorHAnsi"/>
        </w:rPr>
        <w:t>'s</w:t>
      </w:r>
      <w:r w:rsidR="00ED5856" w:rsidRPr="00FC3AF4">
        <w:rPr>
          <w:rFonts w:asciiTheme="minorHAnsi" w:hAnsiTheme="minorHAnsi" w:cstheme="minorHAnsi"/>
        </w:rPr>
        <w:t xml:space="preserve"> disease</w:t>
      </w:r>
      <w:r w:rsidR="002830BA">
        <w:rPr>
          <w:rFonts w:asciiTheme="minorHAnsi" w:hAnsiTheme="minorHAnsi" w:cstheme="minorHAnsi"/>
        </w:rPr>
        <w:t>,</w:t>
      </w:r>
      <w:r w:rsidR="00ED5856" w:rsidRPr="00FC3AF4">
        <w:rPr>
          <w:rFonts w:asciiTheme="minorHAnsi" w:hAnsiTheme="minorHAnsi" w:cstheme="minorHAnsi"/>
        </w:rPr>
        <w:t xml:space="preserve"> or epilepsy are amenable.</w:t>
      </w:r>
      <w:r w:rsidR="005A33A4">
        <w:rPr>
          <w:rFonts w:asciiTheme="minorHAnsi" w:hAnsiTheme="minorHAnsi" w:cstheme="minorHAnsi"/>
        </w:rPr>
        <w:t xml:space="preserve"> </w:t>
      </w:r>
    </w:p>
    <w:p w14:paraId="451D1185" w14:textId="77777777" w:rsidR="00141D63" w:rsidRDefault="00141D63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2D077528" w14:textId="4E11AA7A" w:rsidR="00957ABD" w:rsidRDefault="00100DE7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These </w:t>
      </w:r>
      <w:r w:rsidR="00EC4620">
        <w:rPr>
          <w:rFonts w:asciiTheme="minorHAnsi" w:hAnsiTheme="minorHAnsi" w:cstheme="minorHAnsi"/>
        </w:rPr>
        <w:t xml:space="preserve">protocols </w:t>
      </w:r>
      <w:r>
        <w:rPr>
          <w:rFonts w:asciiTheme="minorHAnsi" w:hAnsiTheme="minorHAnsi" w:cstheme="minorHAnsi"/>
        </w:rPr>
        <w:t xml:space="preserve">have been extensively applied </w:t>
      </w:r>
      <w:r w:rsidR="00EC4620">
        <w:rPr>
          <w:rFonts w:asciiTheme="minorHAnsi" w:hAnsiTheme="minorHAnsi" w:cstheme="minorHAnsi"/>
        </w:rPr>
        <w:t xml:space="preserve">to study </w:t>
      </w:r>
      <w:r w:rsidR="00D63C4D">
        <w:rPr>
          <w:rFonts w:asciiTheme="minorHAnsi" w:hAnsiTheme="minorHAnsi" w:cstheme="minorHAnsi"/>
        </w:rPr>
        <w:t xml:space="preserve">changes in </w:t>
      </w:r>
      <w:r w:rsidR="007B146C">
        <w:rPr>
          <w:rFonts w:asciiTheme="minorHAnsi" w:hAnsiTheme="minorHAnsi" w:cstheme="minorHAnsi"/>
        </w:rPr>
        <w:t xml:space="preserve">the </w:t>
      </w:r>
      <w:r w:rsidR="00EC4620">
        <w:rPr>
          <w:rFonts w:asciiTheme="minorHAnsi" w:hAnsiTheme="minorHAnsi" w:cstheme="minorHAnsi"/>
        </w:rPr>
        <w:t>tissue lipid</w:t>
      </w:r>
      <w:r w:rsidR="00D63C4D">
        <w:rPr>
          <w:rFonts w:asciiTheme="minorHAnsi" w:hAnsiTheme="minorHAnsi" w:cstheme="minorHAnsi"/>
        </w:rPr>
        <w:t>ome</w:t>
      </w:r>
      <w:r w:rsidR="00EC4620">
        <w:rPr>
          <w:rFonts w:asciiTheme="minorHAnsi" w:hAnsiTheme="minorHAnsi" w:cstheme="minorHAnsi"/>
        </w:rPr>
        <w:t xml:space="preserve"> and/or transcriptome </w:t>
      </w:r>
      <w:r w:rsidR="00711D08">
        <w:rPr>
          <w:rFonts w:asciiTheme="minorHAnsi" w:hAnsiTheme="minorHAnsi" w:cstheme="minorHAnsi"/>
        </w:rPr>
        <w:t xml:space="preserve">at the </w:t>
      </w:r>
      <w:r w:rsidR="00BC1085">
        <w:rPr>
          <w:rFonts w:asciiTheme="minorHAnsi" w:hAnsiTheme="minorHAnsi" w:cstheme="minorHAnsi"/>
        </w:rPr>
        <w:t xml:space="preserve">acute phase of epilepsy in </w:t>
      </w:r>
      <w:r>
        <w:rPr>
          <w:rFonts w:asciiTheme="minorHAnsi" w:hAnsiTheme="minorHAnsi" w:cstheme="minorHAnsi"/>
        </w:rPr>
        <w:t xml:space="preserve">the </w:t>
      </w:r>
      <w:r w:rsidR="00E944B4">
        <w:rPr>
          <w:rFonts w:asciiTheme="minorHAnsi" w:hAnsiTheme="minorHAnsi" w:cstheme="minorHAnsi"/>
        </w:rPr>
        <w:t>kainic acid (KA)-induced mouse model of epilepsy</w:t>
      </w:r>
      <w:r w:rsidR="000D4DF4" w:rsidRPr="000D4DF4">
        <w:rPr>
          <w:rFonts w:asciiTheme="minorHAnsi" w:hAnsiTheme="minorHAnsi" w:cstheme="minorHAnsi"/>
          <w:noProof/>
          <w:vertAlign w:val="superscript"/>
        </w:rPr>
        <w:t>2,7</w:t>
      </w:r>
      <w:r>
        <w:rPr>
          <w:rFonts w:asciiTheme="minorHAnsi" w:hAnsiTheme="minorHAnsi" w:cstheme="minorHAnsi"/>
          <w:noProof/>
        </w:rPr>
        <w:t>,</w:t>
      </w:r>
      <w:r w:rsidR="005A33A4">
        <w:rPr>
          <w:rFonts w:asciiTheme="minorHAnsi" w:hAnsiTheme="minorHAnsi" w:cstheme="minorHAnsi"/>
        </w:rPr>
        <w:t xml:space="preserve"> </w:t>
      </w:r>
      <w:r w:rsidR="00E944B4">
        <w:rPr>
          <w:rFonts w:asciiTheme="minorHAnsi" w:hAnsiTheme="minorHAnsi" w:cstheme="minorHAnsi"/>
        </w:rPr>
        <w:t>a</w:t>
      </w:r>
      <w:r w:rsidR="00E944B4" w:rsidRPr="00E944B4">
        <w:rPr>
          <w:rFonts w:asciiTheme="minorHAnsi" w:hAnsiTheme="minorHAnsi" w:cstheme="minorHAnsi"/>
        </w:rPr>
        <w:t xml:space="preserve"> </w:t>
      </w:r>
      <w:r w:rsidR="00E944B4" w:rsidRPr="0008687B">
        <w:rPr>
          <w:rFonts w:asciiTheme="minorHAnsi" w:hAnsiTheme="minorHAnsi" w:cstheme="minorHAnsi"/>
        </w:rPr>
        <w:t>model widely used</w:t>
      </w:r>
      <w:r w:rsidR="00E944B4">
        <w:rPr>
          <w:rFonts w:asciiTheme="minorHAnsi" w:hAnsiTheme="minorHAnsi" w:cstheme="minorHAnsi"/>
        </w:rPr>
        <w:t xml:space="preserve"> in </w:t>
      </w:r>
      <w:r>
        <w:rPr>
          <w:rFonts w:asciiTheme="minorHAnsi" w:hAnsiTheme="minorHAnsi" w:cstheme="minorHAnsi"/>
        </w:rPr>
        <w:t>preclinical</w:t>
      </w:r>
      <w:r w:rsidR="00E944B4">
        <w:rPr>
          <w:rFonts w:asciiTheme="minorHAnsi" w:hAnsiTheme="minorHAnsi" w:cstheme="minorHAnsi"/>
        </w:rPr>
        <w:t xml:space="preserve"> studies</w:t>
      </w:r>
      <w:r w:rsidR="00E944B4" w:rsidRPr="0008687B">
        <w:rPr>
          <w:rFonts w:asciiTheme="minorHAnsi" w:hAnsiTheme="minorHAnsi" w:cstheme="minorHAnsi"/>
        </w:rPr>
        <w:t xml:space="preserve"> </w:t>
      </w:r>
      <w:r w:rsidR="00E944B4">
        <w:rPr>
          <w:rFonts w:asciiTheme="minorHAnsi" w:hAnsiTheme="minorHAnsi" w:cstheme="minorHAnsi"/>
        </w:rPr>
        <w:t xml:space="preserve">due to </w:t>
      </w:r>
      <w:r w:rsidR="0077688F">
        <w:rPr>
          <w:rFonts w:asciiTheme="minorHAnsi" w:hAnsiTheme="minorHAnsi" w:cstheme="minorHAnsi"/>
        </w:rPr>
        <w:t xml:space="preserve">the </w:t>
      </w:r>
      <w:r w:rsidR="00E944B4">
        <w:rPr>
          <w:rFonts w:asciiTheme="minorHAnsi" w:hAnsiTheme="minorHAnsi" w:cstheme="minorHAnsi"/>
        </w:rPr>
        <w:t>resem</w:t>
      </w:r>
      <w:r w:rsidR="00711D08">
        <w:rPr>
          <w:rFonts w:asciiTheme="minorHAnsi" w:hAnsiTheme="minorHAnsi" w:cstheme="minorHAnsi"/>
        </w:rPr>
        <w:t>blance to</w:t>
      </w:r>
      <w:r w:rsidR="00E944B4">
        <w:rPr>
          <w:rFonts w:asciiTheme="minorHAnsi" w:hAnsiTheme="minorHAnsi" w:cstheme="minorHAnsi"/>
        </w:rPr>
        <w:t xml:space="preserve"> human </w:t>
      </w:r>
      <w:r w:rsidR="00711D08">
        <w:rPr>
          <w:rFonts w:asciiTheme="minorHAnsi" w:hAnsiTheme="minorHAnsi" w:cstheme="minorHAnsi"/>
        </w:rPr>
        <w:t>temporal lobe epilepsy (</w:t>
      </w:r>
      <w:r w:rsidR="00E944B4">
        <w:rPr>
          <w:rFonts w:asciiTheme="minorHAnsi" w:hAnsiTheme="minorHAnsi" w:cstheme="minorHAnsi"/>
        </w:rPr>
        <w:t>TLE</w:t>
      </w:r>
      <w:r w:rsidR="00D63C4D">
        <w:rPr>
          <w:rFonts w:asciiTheme="minorHAnsi" w:hAnsiTheme="minorHAnsi" w:cstheme="minorHAnsi"/>
        </w:rPr>
        <w:t>)</w:t>
      </w:r>
      <w:r w:rsidR="000D4DF4" w:rsidRPr="000D4DF4">
        <w:rPr>
          <w:rFonts w:asciiTheme="minorHAnsi" w:hAnsiTheme="minorHAnsi" w:cstheme="minorHAnsi"/>
          <w:noProof/>
          <w:vertAlign w:val="superscript"/>
        </w:rPr>
        <w:t>8–11</w:t>
      </w:r>
      <w:r w:rsidR="0077688F">
        <w:rPr>
          <w:rFonts w:asciiTheme="minorHAnsi" w:hAnsiTheme="minorHAnsi" w:cstheme="minorHAnsi"/>
        </w:rPr>
        <w:t>.</w:t>
      </w:r>
      <w:r w:rsidR="00E944B4">
        <w:rPr>
          <w:rFonts w:asciiTheme="minorHAnsi" w:hAnsiTheme="minorHAnsi" w:cstheme="minorHAnsi"/>
        </w:rPr>
        <w:t xml:space="preserve"> </w:t>
      </w:r>
      <w:r w:rsidR="00C8394B">
        <w:rPr>
          <w:rFonts w:asciiTheme="minorHAnsi" w:hAnsiTheme="minorHAnsi" w:cstheme="minorHAnsi"/>
        </w:rPr>
        <w:t xml:space="preserve">Using </w:t>
      </w:r>
      <w:r w:rsidR="00D63C4D">
        <w:rPr>
          <w:rFonts w:asciiTheme="minorHAnsi" w:hAnsiTheme="minorHAnsi" w:cstheme="minorHAnsi"/>
        </w:rPr>
        <w:t>these protocols</w:t>
      </w:r>
      <w:r w:rsidR="00C8394B">
        <w:rPr>
          <w:rFonts w:asciiTheme="minorHAnsi" w:hAnsiTheme="minorHAnsi" w:cstheme="minorHAnsi"/>
        </w:rPr>
        <w:t>,</w:t>
      </w:r>
      <w:r w:rsidR="00D63C4D">
        <w:rPr>
          <w:rFonts w:asciiTheme="minorHAnsi" w:hAnsiTheme="minorHAnsi" w:cstheme="minorHAnsi"/>
        </w:rPr>
        <w:t xml:space="preserve"> </w:t>
      </w:r>
      <w:r w:rsidR="00E944B4">
        <w:rPr>
          <w:rFonts w:asciiTheme="minorHAnsi" w:hAnsiTheme="minorHAnsi" w:cstheme="minorHAnsi"/>
        </w:rPr>
        <w:t xml:space="preserve">the </w:t>
      </w:r>
      <w:r w:rsidR="00BC1085">
        <w:rPr>
          <w:rFonts w:asciiTheme="minorHAnsi" w:hAnsiTheme="minorHAnsi" w:cstheme="minorHAnsi"/>
        </w:rPr>
        <w:t xml:space="preserve">therapeutic potential of drugs such as </w:t>
      </w:r>
      <w:proofErr w:type="spellStart"/>
      <w:r w:rsidR="00BC1085" w:rsidRPr="0008687B">
        <w:rPr>
          <w:rFonts w:asciiTheme="minorHAnsi" w:hAnsiTheme="minorHAnsi" w:cstheme="minorHAnsi"/>
        </w:rPr>
        <w:t>Palmitoylethanolamide</w:t>
      </w:r>
      <w:proofErr w:type="spellEnd"/>
      <w:r w:rsidR="00BC1085" w:rsidRPr="0008687B">
        <w:rPr>
          <w:rFonts w:asciiTheme="minorHAnsi" w:hAnsiTheme="minorHAnsi" w:cstheme="minorHAnsi"/>
        </w:rPr>
        <w:t xml:space="preserve"> (PEA</w:t>
      </w:r>
      <w:r w:rsidR="00BC1085">
        <w:rPr>
          <w:rFonts w:asciiTheme="minorHAnsi" w:hAnsiTheme="minorHAnsi" w:cstheme="minorHAnsi"/>
        </w:rPr>
        <w:t>)</w:t>
      </w:r>
      <w:r w:rsidR="000D4DF4" w:rsidRPr="000D4DF4">
        <w:rPr>
          <w:rFonts w:asciiTheme="minorHAnsi" w:hAnsiTheme="minorHAnsi" w:cstheme="minorHAnsi"/>
          <w:noProof/>
          <w:vertAlign w:val="superscript"/>
        </w:rPr>
        <w:t>12,13</w:t>
      </w:r>
      <w:r w:rsidRPr="00100D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was assessed</w:t>
      </w:r>
      <w:r w:rsidRPr="00100D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 the same mouse model of epilepsy</w:t>
      </w:r>
      <w:r w:rsidR="005A33A4">
        <w:rPr>
          <w:rFonts w:asciiTheme="minorHAnsi" w:hAnsiTheme="minorHAnsi" w:cstheme="minorHAnsi"/>
        </w:rPr>
        <w:t xml:space="preserve">. </w:t>
      </w:r>
      <w:r w:rsidR="001265B1">
        <w:rPr>
          <w:rFonts w:asciiTheme="minorHAnsi" w:hAnsiTheme="minorHAnsi" w:cstheme="minorHAnsi"/>
        </w:rPr>
        <w:t xml:space="preserve">The study </w:t>
      </w:r>
      <w:r w:rsidR="00E944B4">
        <w:rPr>
          <w:rFonts w:asciiTheme="minorHAnsi" w:hAnsiTheme="minorHAnsi" w:cstheme="minorHAnsi"/>
        </w:rPr>
        <w:t xml:space="preserve">identified </w:t>
      </w:r>
      <w:r w:rsidR="001265B1">
        <w:rPr>
          <w:rFonts w:asciiTheme="minorHAnsi" w:hAnsiTheme="minorHAnsi" w:cstheme="minorHAnsi"/>
        </w:rPr>
        <w:t xml:space="preserve">lipid </w:t>
      </w:r>
      <w:r w:rsidR="00E944B4">
        <w:rPr>
          <w:rFonts w:asciiTheme="minorHAnsi" w:hAnsiTheme="minorHAnsi" w:cstheme="minorHAnsi"/>
        </w:rPr>
        <w:t xml:space="preserve">and </w:t>
      </w:r>
      <w:r w:rsidR="00D63C4D">
        <w:rPr>
          <w:rFonts w:asciiTheme="minorHAnsi" w:hAnsiTheme="minorHAnsi" w:cstheme="minorHAnsi"/>
        </w:rPr>
        <w:t xml:space="preserve">mRNA </w:t>
      </w:r>
      <w:r w:rsidR="00E944B4">
        <w:rPr>
          <w:rFonts w:asciiTheme="minorHAnsi" w:hAnsiTheme="minorHAnsi" w:cstheme="minorHAnsi"/>
        </w:rPr>
        <w:t xml:space="preserve">changes at high and low spatial resolution in </w:t>
      </w:r>
      <w:r w:rsidR="001265B1">
        <w:rPr>
          <w:rFonts w:asciiTheme="minorHAnsi" w:hAnsiTheme="minorHAnsi" w:cstheme="minorHAnsi"/>
        </w:rPr>
        <w:t xml:space="preserve">the </w:t>
      </w:r>
      <w:r w:rsidR="00E944B4">
        <w:rPr>
          <w:rFonts w:asciiTheme="minorHAnsi" w:hAnsiTheme="minorHAnsi" w:cstheme="minorHAnsi"/>
        </w:rPr>
        <w:t>brain</w:t>
      </w:r>
      <w:r w:rsidR="00D63C4D">
        <w:rPr>
          <w:rFonts w:asciiTheme="minorHAnsi" w:hAnsiTheme="minorHAnsi" w:cstheme="minorHAnsi"/>
        </w:rPr>
        <w:t xml:space="preserve"> and</w:t>
      </w:r>
      <w:r w:rsidR="007D1490">
        <w:rPr>
          <w:rFonts w:asciiTheme="minorHAnsi" w:hAnsiTheme="minorHAnsi" w:cstheme="minorHAnsi"/>
        </w:rPr>
        <w:t xml:space="preserve"> periphery </w:t>
      </w:r>
      <w:r w:rsidR="00E944B4">
        <w:rPr>
          <w:rFonts w:asciiTheme="minorHAnsi" w:hAnsiTheme="minorHAnsi" w:cstheme="minorHAnsi"/>
        </w:rPr>
        <w:t>at</w:t>
      </w:r>
      <w:r w:rsidR="0057085C">
        <w:rPr>
          <w:rFonts w:asciiTheme="minorHAnsi" w:hAnsiTheme="minorHAnsi" w:cstheme="minorHAnsi"/>
        </w:rPr>
        <w:t xml:space="preserve"> </w:t>
      </w:r>
      <w:r w:rsidR="001265B1">
        <w:rPr>
          <w:rFonts w:asciiTheme="minorHAnsi" w:hAnsiTheme="minorHAnsi" w:cstheme="minorHAnsi"/>
        </w:rPr>
        <w:t xml:space="preserve">the </w:t>
      </w:r>
      <w:r w:rsidR="007D1490">
        <w:rPr>
          <w:rFonts w:asciiTheme="minorHAnsi" w:hAnsiTheme="minorHAnsi" w:cstheme="minorHAnsi"/>
        </w:rPr>
        <w:t>time point</w:t>
      </w:r>
      <w:r w:rsidR="000306CE">
        <w:rPr>
          <w:rFonts w:asciiTheme="minorHAnsi" w:hAnsiTheme="minorHAnsi" w:cstheme="minorHAnsi"/>
        </w:rPr>
        <w:t xml:space="preserve"> of maximal acute seizure intensities (</w:t>
      </w:r>
      <w:r w:rsidR="006F4D16">
        <w:rPr>
          <w:rFonts w:asciiTheme="minorHAnsi" w:hAnsiTheme="minorHAnsi" w:cstheme="minorHAnsi"/>
        </w:rPr>
        <w:t xml:space="preserve">at </w:t>
      </w:r>
      <w:r w:rsidR="00E944B4">
        <w:rPr>
          <w:rFonts w:asciiTheme="minorHAnsi" w:hAnsiTheme="minorHAnsi" w:cstheme="minorHAnsi"/>
        </w:rPr>
        <w:t>6</w:t>
      </w:r>
      <w:r w:rsidR="007D1490">
        <w:rPr>
          <w:rFonts w:asciiTheme="minorHAnsi" w:hAnsiTheme="minorHAnsi" w:cstheme="minorHAnsi"/>
        </w:rPr>
        <w:t xml:space="preserve">0 min </w:t>
      </w:r>
      <w:proofErr w:type="spellStart"/>
      <w:r w:rsidR="001265B1">
        <w:rPr>
          <w:rFonts w:asciiTheme="minorHAnsi" w:hAnsiTheme="minorHAnsi" w:cstheme="minorHAnsi"/>
        </w:rPr>
        <w:t>postseizure</w:t>
      </w:r>
      <w:proofErr w:type="spellEnd"/>
      <w:r w:rsidR="007D1490">
        <w:rPr>
          <w:rFonts w:asciiTheme="minorHAnsi" w:hAnsiTheme="minorHAnsi" w:cstheme="minorHAnsi"/>
        </w:rPr>
        <w:t xml:space="preserve"> induction</w:t>
      </w:r>
      <w:r w:rsidR="000306CE">
        <w:rPr>
          <w:rFonts w:asciiTheme="minorHAnsi" w:hAnsiTheme="minorHAnsi" w:cstheme="minorHAnsi"/>
        </w:rPr>
        <w:t>)</w:t>
      </w:r>
      <w:r w:rsidR="007D1490">
        <w:rPr>
          <w:rFonts w:asciiTheme="minorHAnsi" w:hAnsiTheme="minorHAnsi" w:cstheme="minorHAnsi"/>
        </w:rPr>
        <w:t xml:space="preserve"> and upon </w:t>
      </w:r>
      <w:proofErr w:type="spellStart"/>
      <w:r w:rsidR="007D1490">
        <w:rPr>
          <w:rFonts w:asciiTheme="minorHAnsi" w:hAnsiTheme="minorHAnsi" w:cstheme="minorHAnsi"/>
        </w:rPr>
        <w:t>subchronic</w:t>
      </w:r>
      <w:proofErr w:type="spellEnd"/>
      <w:r w:rsidR="007D1490">
        <w:rPr>
          <w:rFonts w:asciiTheme="minorHAnsi" w:hAnsiTheme="minorHAnsi" w:cstheme="minorHAnsi"/>
        </w:rPr>
        <w:t xml:space="preserve"> and acute treatment with PEA at </w:t>
      </w:r>
      <w:r w:rsidR="00335CEE">
        <w:rPr>
          <w:rFonts w:asciiTheme="minorHAnsi" w:hAnsiTheme="minorHAnsi" w:cstheme="minorHAnsi"/>
        </w:rPr>
        <w:t>four</w:t>
      </w:r>
      <w:r w:rsidR="007D1490">
        <w:rPr>
          <w:rFonts w:asciiTheme="minorHAnsi" w:hAnsiTheme="minorHAnsi" w:cstheme="minorHAnsi"/>
        </w:rPr>
        <w:t xml:space="preserve"> different </w:t>
      </w:r>
      <w:r w:rsidR="001265B1">
        <w:rPr>
          <w:rFonts w:asciiTheme="minorHAnsi" w:hAnsiTheme="minorHAnsi" w:cstheme="minorHAnsi"/>
        </w:rPr>
        <w:t>timepoint</w:t>
      </w:r>
      <w:r w:rsidR="007D1490">
        <w:rPr>
          <w:rFonts w:asciiTheme="minorHAnsi" w:hAnsiTheme="minorHAnsi" w:cstheme="minorHAnsi"/>
        </w:rPr>
        <w:t xml:space="preserve">s </w:t>
      </w:r>
      <w:r w:rsidR="001265B1">
        <w:rPr>
          <w:rFonts w:asciiTheme="minorHAnsi" w:hAnsiTheme="minorHAnsi" w:cstheme="minorHAnsi"/>
        </w:rPr>
        <w:t>(</w:t>
      </w:r>
      <w:r w:rsidR="007D1490">
        <w:rPr>
          <w:rFonts w:asciiTheme="minorHAnsi" w:hAnsiTheme="minorHAnsi" w:cstheme="minorHAnsi"/>
        </w:rPr>
        <w:t>20, 60,</w:t>
      </w:r>
      <w:r w:rsidR="007D1490" w:rsidRPr="0008687B">
        <w:rPr>
          <w:rFonts w:asciiTheme="minorHAnsi" w:hAnsiTheme="minorHAnsi" w:cstheme="minorHAnsi"/>
        </w:rPr>
        <w:t xml:space="preserve"> 120</w:t>
      </w:r>
      <w:r w:rsidR="001265B1">
        <w:rPr>
          <w:rFonts w:asciiTheme="minorHAnsi" w:hAnsiTheme="minorHAnsi" w:cstheme="minorHAnsi"/>
        </w:rPr>
        <w:t>,</w:t>
      </w:r>
      <w:r w:rsidR="007D1490">
        <w:rPr>
          <w:rFonts w:asciiTheme="minorHAnsi" w:hAnsiTheme="minorHAnsi" w:cstheme="minorHAnsi"/>
        </w:rPr>
        <w:t xml:space="preserve"> and 180 min</w:t>
      </w:r>
      <w:r w:rsidR="001265B1">
        <w:rPr>
          <w:rFonts w:asciiTheme="minorHAnsi" w:hAnsiTheme="minorHAnsi" w:cstheme="minorHAnsi"/>
        </w:rPr>
        <w:t>)</w:t>
      </w:r>
      <w:r w:rsidR="00D63C4D">
        <w:rPr>
          <w:rFonts w:asciiTheme="minorHAnsi" w:hAnsiTheme="minorHAnsi" w:cstheme="minorHAnsi"/>
        </w:rPr>
        <w:t xml:space="preserve"> post </w:t>
      </w:r>
      <w:r w:rsidR="000306CE">
        <w:rPr>
          <w:rFonts w:asciiTheme="minorHAnsi" w:hAnsiTheme="minorHAnsi" w:cstheme="minorHAnsi"/>
        </w:rPr>
        <w:t>KA-seizure induction,</w:t>
      </w:r>
      <w:r w:rsidR="005A33A4">
        <w:rPr>
          <w:rFonts w:asciiTheme="minorHAnsi" w:hAnsiTheme="minorHAnsi" w:cstheme="minorHAnsi"/>
        </w:rPr>
        <w:t xml:space="preserve"> </w:t>
      </w:r>
      <w:r w:rsidR="00D63C4D">
        <w:rPr>
          <w:rFonts w:asciiTheme="minorHAnsi" w:hAnsiTheme="minorHAnsi" w:cstheme="minorHAnsi"/>
        </w:rPr>
        <w:t xml:space="preserve">a time-window covering the acute phase of epilepsy. </w:t>
      </w:r>
      <w:r w:rsidR="00711D08">
        <w:rPr>
          <w:rFonts w:asciiTheme="minorHAnsi" w:hAnsiTheme="minorHAnsi" w:cstheme="minorHAnsi"/>
        </w:rPr>
        <w:t>P</w:t>
      </w:r>
      <w:r w:rsidR="00957ABD" w:rsidRPr="0008687B">
        <w:rPr>
          <w:rFonts w:asciiTheme="minorHAnsi" w:hAnsiTheme="minorHAnsi" w:cstheme="minorHAnsi"/>
        </w:rPr>
        <w:t>lasma, brains</w:t>
      </w:r>
      <w:r w:rsidR="001265B1">
        <w:rPr>
          <w:rFonts w:asciiTheme="minorHAnsi" w:hAnsiTheme="minorHAnsi" w:cstheme="minorHAnsi"/>
        </w:rPr>
        <w:t>,</w:t>
      </w:r>
      <w:r w:rsidR="00957ABD" w:rsidRPr="0008687B">
        <w:rPr>
          <w:rFonts w:asciiTheme="minorHAnsi" w:hAnsiTheme="minorHAnsi" w:cstheme="minorHAnsi"/>
        </w:rPr>
        <w:t xml:space="preserve"> and peripheral organs of untreated KA-injected mice</w:t>
      </w:r>
      <w:r w:rsidR="007D1490">
        <w:rPr>
          <w:rFonts w:asciiTheme="minorHAnsi" w:hAnsiTheme="minorHAnsi" w:cstheme="minorHAnsi"/>
        </w:rPr>
        <w:t xml:space="preserve">, acute and </w:t>
      </w:r>
      <w:proofErr w:type="spellStart"/>
      <w:r w:rsidR="007D1490">
        <w:rPr>
          <w:rFonts w:asciiTheme="minorHAnsi" w:hAnsiTheme="minorHAnsi" w:cstheme="minorHAnsi"/>
        </w:rPr>
        <w:t>subchronically</w:t>
      </w:r>
      <w:proofErr w:type="spellEnd"/>
      <w:r w:rsidR="00957ABD" w:rsidRPr="0008687B">
        <w:rPr>
          <w:rFonts w:asciiTheme="minorHAnsi" w:hAnsiTheme="minorHAnsi" w:cstheme="minorHAnsi"/>
        </w:rPr>
        <w:t xml:space="preserve"> PEA-treated mice</w:t>
      </w:r>
      <w:r w:rsidR="007D1490">
        <w:rPr>
          <w:rFonts w:asciiTheme="minorHAnsi" w:hAnsiTheme="minorHAnsi" w:cstheme="minorHAnsi"/>
        </w:rPr>
        <w:t>, as well as</w:t>
      </w:r>
      <w:r w:rsidR="007D5A1A">
        <w:rPr>
          <w:rFonts w:asciiTheme="minorHAnsi" w:hAnsiTheme="minorHAnsi" w:cstheme="minorHAnsi"/>
        </w:rPr>
        <w:t xml:space="preserve"> </w:t>
      </w:r>
      <w:r w:rsidR="00C346D7">
        <w:rPr>
          <w:rFonts w:asciiTheme="minorHAnsi" w:hAnsiTheme="minorHAnsi" w:cstheme="minorHAnsi"/>
        </w:rPr>
        <w:t>vehicle</w:t>
      </w:r>
      <w:r w:rsidR="00957ABD" w:rsidRPr="0008687B">
        <w:rPr>
          <w:rFonts w:asciiTheme="minorHAnsi" w:hAnsiTheme="minorHAnsi" w:cstheme="minorHAnsi"/>
        </w:rPr>
        <w:t xml:space="preserve"> </w:t>
      </w:r>
      <w:r w:rsidR="007D1490">
        <w:rPr>
          <w:rFonts w:asciiTheme="minorHAnsi" w:hAnsiTheme="minorHAnsi" w:cstheme="minorHAnsi"/>
        </w:rPr>
        <w:t>and</w:t>
      </w:r>
      <w:r w:rsidR="00957ABD" w:rsidRPr="0008687B">
        <w:rPr>
          <w:rFonts w:asciiTheme="minorHAnsi" w:hAnsiTheme="minorHAnsi" w:cstheme="minorHAnsi"/>
        </w:rPr>
        <w:t xml:space="preserve"> </w:t>
      </w:r>
      <w:r w:rsidR="007D1490">
        <w:rPr>
          <w:rFonts w:asciiTheme="minorHAnsi" w:hAnsiTheme="minorHAnsi" w:cstheme="minorHAnsi"/>
        </w:rPr>
        <w:t>PEA-</w:t>
      </w:r>
      <w:r w:rsidR="00711D08">
        <w:rPr>
          <w:rFonts w:asciiTheme="minorHAnsi" w:hAnsiTheme="minorHAnsi" w:cstheme="minorHAnsi"/>
        </w:rPr>
        <w:t xml:space="preserve">vehicle </w:t>
      </w:r>
      <w:r w:rsidR="00957ABD" w:rsidRPr="0008687B">
        <w:rPr>
          <w:rFonts w:asciiTheme="minorHAnsi" w:hAnsiTheme="minorHAnsi" w:cstheme="minorHAnsi"/>
        </w:rPr>
        <w:t>control mice,</w:t>
      </w:r>
      <w:r w:rsidR="007D1490">
        <w:rPr>
          <w:rFonts w:asciiTheme="minorHAnsi" w:hAnsiTheme="minorHAnsi" w:cstheme="minorHAnsi"/>
        </w:rPr>
        <w:t xml:space="preserve"> were collected </w:t>
      </w:r>
      <w:r w:rsidR="00711D08">
        <w:rPr>
          <w:rFonts w:asciiTheme="minorHAnsi" w:hAnsiTheme="minorHAnsi" w:cstheme="minorHAnsi"/>
        </w:rPr>
        <w:t>at each time poin</w:t>
      </w:r>
      <w:r w:rsidR="00711D08" w:rsidRPr="00711D08">
        <w:rPr>
          <w:rFonts w:asciiTheme="minorHAnsi" w:hAnsiTheme="minorHAnsi" w:cstheme="minorHAnsi"/>
        </w:rPr>
        <w:t>t</w:t>
      </w:r>
      <w:r w:rsidR="00711D08" w:rsidRPr="003D4623">
        <w:rPr>
          <w:rFonts w:asciiTheme="minorHAnsi" w:hAnsiTheme="minorHAnsi" w:cstheme="minorHAnsi"/>
          <w:noProof/>
          <w:vertAlign w:val="superscript"/>
        </w:rPr>
        <w:t>12,13</w:t>
      </w:r>
      <w:r w:rsidR="001265B1">
        <w:rPr>
          <w:rFonts w:asciiTheme="minorHAnsi" w:hAnsiTheme="minorHAnsi" w:cstheme="minorHAnsi"/>
          <w:noProof/>
        </w:rPr>
        <w:t>,</w:t>
      </w:r>
      <w:r w:rsidR="00711D08">
        <w:rPr>
          <w:rFonts w:asciiTheme="minorHAnsi" w:hAnsiTheme="minorHAnsi" w:cstheme="minorHAnsi"/>
        </w:rPr>
        <w:t xml:space="preserve"> </w:t>
      </w:r>
      <w:r w:rsidR="007D1490">
        <w:rPr>
          <w:rFonts w:asciiTheme="minorHAnsi" w:hAnsiTheme="minorHAnsi" w:cstheme="minorHAnsi"/>
        </w:rPr>
        <w:t xml:space="preserve">and </w:t>
      </w:r>
      <w:r w:rsidR="007D1490">
        <w:rPr>
          <w:rFonts w:asciiTheme="minorHAnsi" w:hAnsiTheme="minorHAnsi" w:cstheme="minorHAnsi"/>
        </w:rPr>
        <w:lastRenderedPageBreak/>
        <w:t xml:space="preserve">investigated </w:t>
      </w:r>
      <w:r w:rsidR="001265B1">
        <w:rPr>
          <w:rFonts w:asciiTheme="minorHAnsi" w:hAnsiTheme="minorHAnsi" w:cstheme="minorHAnsi"/>
        </w:rPr>
        <w:t xml:space="preserve">with </w:t>
      </w:r>
      <w:r w:rsidR="007D1490">
        <w:rPr>
          <w:rFonts w:asciiTheme="minorHAnsi" w:hAnsiTheme="minorHAnsi" w:cstheme="minorHAnsi"/>
        </w:rPr>
        <w:t>molecular analysis</w:t>
      </w:r>
      <w:r w:rsidR="00957ABD" w:rsidRPr="0008687B">
        <w:rPr>
          <w:rFonts w:asciiTheme="minorHAnsi" w:hAnsiTheme="minorHAnsi" w:cstheme="minorHAnsi"/>
        </w:rPr>
        <w:t xml:space="preserve">. </w:t>
      </w:r>
      <w:r w:rsidR="00335CEE">
        <w:rPr>
          <w:rFonts w:asciiTheme="minorHAnsi" w:hAnsiTheme="minorHAnsi" w:cstheme="minorHAnsi"/>
        </w:rPr>
        <w:t xml:space="preserve">The molecular data </w:t>
      </w:r>
      <w:r w:rsidR="00C346D7">
        <w:rPr>
          <w:rFonts w:asciiTheme="minorHAnsi" w:hAnsiTheme="minorHAnsi" w:cstheme="minorHAnsi"/>
        </w:rPr>
        <w:t>were correlated</w:t>
      </w:r>
      <w:r w:rsidR="00335CEE">
        <w:rPr>
          <w:rFonts w:asciiTheme="minorHAnsi" w:hAnsiTheme="minorHAnsi" w:cstheme="minorHAnsi"/>
        </w:rPr>
        <w:t xml:space="preserve"> with </w:t>
      </w:r>
      <w:r w:rsidR="005A33A4">
        <w:rPr>
          <w:rFonts w:asciiTheme="minorHAnsi" w:hAnsiTheme="minorHAnsi" w:cstheme="minorHAnsi"/>
        </w:rPr>
        <w:t>behavioral</w:t>
      </w:r>
      <w:r w:rsidR="00335CEE">
        <w:rPr>
          <w:rFonts w:asciiTheme="minorHAnsi" w:hAnsiTheme="minorHAnsi" w:cstheme="minorHAnsi"/>
        </w:rPr>
        <w:t xml:space="preserve"> </w:t>
      </w:r>
      <w:r w:rsidR="00C346D7">
        <w:rPr>
          <w:rFonts w:asciiTheme="minorHAnsi" w:hAnsiTheme="minorHAnsi" w:cstheme="minorHAnsi"/>
        </w:rPr>
        <w:t>phenotype</w:t>
      </w:r>
      <w:r w:rsidR="00C8394B">
        <w:rPr>
          <w:rFonts w:asciiTheme="minorHAnsi" w:hAnsiTheme="minorHAnsi" w:cstheme="minorHAnsi"/>
        </w:rPr>
        <w:t>s</w:t>
      </w:r>
      <w:r w:rsidR="00C346D7">
        <w:rPr>
          <w:rFonts w:asciiTheme="minorHAnsi" w:hAnsiTheme="minorHAnsi" w:cstheme="minorHAnsi"/>
        </w:rPr>
        <w:t xml:space="preserve"> obtained </w:t>
      </w:r>
      <w:r w:rsidR="00335CEE">
        <w:rPr>
          <w:rFonts w:asciiTheme="minorHAnsi" w:hAnsiTheme="minorHAnsi" w:cstheme="minorHAnsi"/>
        </w:rPr>
        <w:t>by seizure scoring</w:t>
      </w:r>
      <w:r w:rsidR="00711D08">
        <w:rPr>
          <w:rFonts w:asciiTheme="minorHAnsi" w:hAnsiTheme="minorHAnsi" w:cstheme="minorHAnsi"/>
        </w:rPr>
        <w:t>,</w:t>
      </w:r>
      <w:r w:rsidR="00335CEE">
        <w:rPr>
          <w:rFonts w:asciiTheme="minorHAnsi" w:hAnsiTheme="minorHAnsi" w:cstheme="minorHAnsi"/>
        </w:rPr>
        <w:t xml:space="preserve"> as well as </w:t>
      </w:r>
      <w:r w:rsidR="00AC0E63">
        <w:rPr>
          <w:rFonts w:asciiTheme="minorHAnsi" w:hAnsiTheme="minorHAnsi" w:cstheme="minorHAnsi"/>
        </w:rPr>
        <w:t xml:space="preserve">with </w:t>
      </w:r>
      <w:r w:rsidR="00335CEE">
        <w:rPr>
          <w:rFonts w:asciiTheme="minorHAnsi" w:hAnsiTheme="minorHAnsi" w:cstheme="minorHAnsi"/>
        </w:rPr>
        <w:t>immunohistochemistry-derived data</w:t>
      </w:r>
      <w:r w:rsidR="00E22291">
        <w:rPr>
          <w:rFonts w:asciiTheme="minorHAnsi" w:hAnsiTheme="minorHAnsi" w:cstheme="minorHAnsi"/>
        </w:rPr>
        <w:t xml:space="preserve"> on neurodegenerative process</w:t>
      </w:r>
      <w:r w:rsidR="001265B1">
        <w:rPr>
          <w:rFonts w:asciiTheme="minorHAnsi" w:hAnsiTheme="minorHAnsi" w:cstheme="minorHAnsi"/>
        </w:rPr>
        <w:t>es</w:t>
      </w:r>
      <w:r w:rsidR="00AC0E63">
        <w:rPr>
          <w:rFonts w:asciiTheme="minorHAnsi" w:hAnsiTheme="minorHAnsi" w:cstheme="minorHAnsi"/>
        </w:rPr>
        <w:t xml:space="preserve">, to unravel </w:t>
      </w:r>
      <w:r w:rsidR="001265B1">
        <w:rPr>
          <w:rFonts w:asciiTheme="minorHAnsi" w:hAnsiTheme="minorHAnsi" w:cstheme="minorHAnsi"/>
        </w:rPr>
        <w:t xml:space="preserve">the </w:t>
      </w:r>
      <w:r w:rsidR="00AC0E63">
        <w:rPr>
          <w:rFonts w:asciiTheme="minorHAnsi" w:hAnsiTheme="minorHAnsi" w:cstheme="minorHAnsi"/>
        </w:rPr>
        <w:t xml:space="preserve">progression of </w:t>
      </w:r>
      <w:r w:rsidR="001265B1">
        <w:rPr>
          <w:rFonts w:asciiTheme="minorHAnsi" w:hAnsiTheme="minorHAnsi" w:cstheme="minorHAnsi"/>
        </w:rPr>
        <w:t xml:space="preserve">the </w:t>
      </w:r>
      <w:r w:rsidR="00AC0E63">
        <w:rPr>
          <w:rFonts w:asciiTheme="minorHAnsi" w:hAnsiTheme="minorHAnsi" w:cstheme="minorHAnsi"/>
        </w:rPr>
        <w:t>acute epilepsy phase and PEA</w:t>
      </w:r>
      <w:r w:rsidR="004C511C" w:rsidRPr="004C511C">
        <w:rPr>
          <w:rFonts w:asciiTheme="minorHAnsi" w:hAnsiTheme="minorHAnsi" w:cstheme="minorHAnsi"/>
        </w:rPr>
        <w:t>’s</w:t>
      </w:r>
      <w:r w:rsidR="00AC0E63">
        <w:rPr>
          <w:rFonts w:asciiTheme="minorHAnsi" w:hAnsiTheme="minorHAnsi" w:cstheme="minorHAnsi"/>
        </w:rPr>
        <w:t xml:space="preserve"> potential to alleviate it. </w:t>
      </w:r>
    </w:p>
    <w:p w14:paraId="5997F4EE" w14:textId="77777777" w:rsidR="00957ABD" w:rsidRPr="00FC3AF4" w:rsidRDefault="00957ABD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2FF6C3C5" w14:textId="1739E0B9" w:rsidR="00CE7CCE" w:rsidRDefault="006305D7" w:rsidP="00194B04">
      <w:pPr>
        <w:tabs>
          <w:tab w:val="left" w:pos="180"/>
        </w:tabs>
        <w:rPr>
          <w:rFonts w:asciiTheme="minorHAnsi" w:hAnsiTheme="minorHAnsi" w:cstheme="minorHAnsi"/>
          <w:b/>
          <w:sz w:val="26"/>
          <w:szCs w:val="26"/>
        </w:rPr>
      </w:pPr>
      <w:bookmarkStart w:id="0" w:name="_Hlk9333521"/>
      <w:r w:rsidRPr="00F97F52">
        <w:rPr>
          <w:rFonts w:asciiTheme="minorHAnsi" w:hAnsiTheme="minorHAnsi" w:cstheme="minorHAnsi"/>
          <w:b/>
          <w:sz w:val="26"/>
          <w:szCs w:val="26"/>
        </w:rPr>
        <w:t>PROTOCO</w:t>
      </w:r>
      <w:r w:rsidR="001226DF" w:rsidRPr="00F97F52">
        <w:rPr>
          <w:rFonts w:asciiTheme="minorHAnsi" w:hAnsiTheme="minorHAnsi" w:cstheme="minorHAnsi"/>
          <w:b/>
          <w:sz w:val="26"/>
          <w:szCs w:val="26"/>
        </w:rPr>
        <w:t>L</w:t>
      </w:r>
      <w:r w:rsidR="00AC0300">
        <w:rPr>
          <w:rFonts w:asciiTheme="minorHAnsi" w:hAnsiTheme="minorHAnsi" w:cstheme="minorHAnsi"/>
          <w:b/>
          <w:bCs/>
        </w:rPr>
        <w:t>:</w:t>
      </w:r>
    </w:p>
    <w:p w14:paraId="0A1F084D" w14:textId="7D7FEEBD" w:rsidR="007F7F18" w:rsidRPr="00F97F52" w:rsidRDefault="007F7F18" w:rsidP="00194B04">
      <w:pPr>
        <w:tabs>
          <w:tab w:val="left" w:pos="180"/>
        </w:tabs>
        <w:rPr>
          <w:rFonts w:asciiTheme="minorHAnsi" w:hAnsiTheme="minorHAnsi" w:cstheme="minorHAnsi"/>
          <w:b/>
          <w:sz w:val="26"/>
          <w:szCs w:val="26"/>
        </w:rPr>
      </w:pPr>
    </w:p>
    <w:p w14:paraId="670C6701" w14:textId="16C5EB48" w:rsidR="00913A28" w:rsidRDefault="00913A28" w:rsidP="00913A28">
      <w:pPr>
        <w:tabs>
          <w:tab w:val="left" w:pos="180"/>
        </w:tabs>
        <w:rPr>
          <w:rFonts w:asciiTheme="minorHAnsi" w:hAnsiTheme="minorHAnsi" w:cstheme="minorHAnsi"/>
        </w:rPr>
      </w:pPr>
      <w:r w:rsidRPr="0008687B">
        <w:rPr>
          <w:rFonts w:asciiTheme="minorHAnsi" w:hAnsiTheme="minorHAnsi" w:cstheme="minorHAnsi"/>
        </w:rPr>
        <w:t>All experimental procedures described here are in accordance with The European Community</w:t>
      </w:r>
      <w:r w:rsidR="004C511C" w:rsidRPr="004C511C">
        <w:rPr>
          <w:rFonts w:asciiTheme="minorHAnsi" w:hAnsiTheme="minorHAnsi" w:cstheme="minorHAnsi"/>
        </w:rPr>
        <w:t>’s</w:t>
      </w:r>
      <w:r w:rsidRPr="0008687B">
        <w:rPr>
          <w:rFonts w:asciiTheme="minorHAnsi" w:hAnsiTheme="minorHAnsi" w:cstheme="minorHAnsi"/>
        </w:rPr>
        <w:t xml:space="preserve"> Council Directive of 22 September 2010 (2010/63EU) and were approved by the local animal committee of the state Rhineland-Palatinate, Germany (file reference: 23 177-07/G16-1-075).</w:t>
      </w:r>
    </w:p>
    <w:p w14:paraId="4CE21B88" w14:textId="77777777" w:rsidR="004112E8" w:rsidRDefault="004112E8" w:rsidP="00913A28">
      <w:pPr>
        <w:tabs>
          <w:tab w:val="left" w:pos="180"/>
        </w:tabs>
        <w:rPr>
          <w:rFonts w:asciiTheme="minorHAnsi" w:hAnsiTheme="minorHAnsi" w:cstheme="minorHAnsi"/>
        </w:rPr>
      </w:pPr>
    </w:p>
    <w:p w14:paraId="357FCE20" w14:textId="0866C835" w:rsidR="00051809" w:rsidRDefault="00051809" w:rsidP="00194B04">
      <w:p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711D08">
        <w:rPr>
          <w:rFonts w:asciiTheme="minorHAnsi" w:hAnsiTheme="minorHAnsi" w:cstheme="minorHAnsi"/>
          <w:b/>
        </w:rPr>
        <w:t>. Animal m</w:t>
      </w:r>
      <w:r>
        <w:rPr>
          <w:rFonts w:asciiTheme="minorHAnsi" w:hAnsiTheme="minorHAnsi" w:cstheme="minorHAnsi"/>
          <w:b/>
        </w:rPr>
        <w:t xml:space="preserve">odel of acute </w:t>
      </w:r>
      <w:r w:rsidR="00711D08">
        <w:rPr>
          <w:rFonts w:asciiTheme="minorHAnsi" w:hAnsiTheme="minorHAnsi" w:cstheme="minorHAnsi"/>
          <w:b/>
        </w:rPr>
        <w:t xml:space="preserve">and prophylactically </w:t>
      </w:r>
      <w:r w:rsidR="0057085C">
        <w:rPr>
          <w:rFonts w:asciiTheme="minorHAnsi" w:hAnsiTheme="minorHAnsi" w:cstheme="minorHAnsi"/>
          <w:b/>
        </w:rPr>
        <w:t>treated KA</w:t>
      </w:r>
      <w:r w:rsidR="00711D08">
        <w:rPr>
          <w:rFonts w:asciiTheme="minorHAnsi" w:hAnsiTheme="minorHAnsi" w:cstheme="minorHAnsi"/>
          <w:b/>
        </w:rPr>
        <w:t xml:space="preserve">-induced </w:t>
      </w:r>
      <w:r>
        <w:rPr>
          <w:rFonts w:asciiTheme="minorHAnsi" w:hAnsiTheme="minorHAnsi" w:cstheme="minorHAnsi"/>
          <w:b/>
        </w:rPr>
        <w:t>epilepsy</w:t>
      </w:r>
      <w:r w:rsidR="00711D08">
        <w:rPr>
          <w:rFonts w:asciiTheme="minorHAnsi" w:hAnsiTheme="minorHAnsi" w:cstheme="minorHAnsi"/>
          <w:b/>
        </w:rPr>
        <w:t xml:space="preserve"> </w:t>
      </w:r>
    </w:p>
    <w:p w14:paraId="5547E4E7" w14:textId="77777777" w:rsidR="00051809" w:rsidRDefault="00051809" w:rsidP="00194B04">
      <w:pPr>
        <w:tabs>
          <w:tab w:val="left" w:pos="180"/>
        </w:tabs>
        <w:rPr>
          <w:rFonts w:asciiTheme="minorHAnsi" w:hAnsiTheme="minorHAnsi" w:cstheme="minorHAnsi"/>
          <w:b/>
        </w:rPr>
      </w:pPr>
    </w:p>
    <w:p w14:paraId="4A0F026F" w14:textId="41DFDE48" w:rsidR="001770FF" w:rsidRPr="00B0489D" w:rsidRDefault="001265B1" w:rsidP="00964A5B">
      <w:pPr>
        <w:pStyle w:val="ListParagraph"/>
        <w:numPr>
          <w:ilvl w:val="1"/>
          <w:numId w:val="34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Perform </w:t>
      </w:r>
      <w:r w:rsidRPr="00A75EB4">
        <w:rPr>
          <w:rFonts w:asciiTheme="minorHAnsi" w:hAnsiTheme="minorHAnsi" w:cstheme="minorHAnsi"/>
          <w:bCs/>
        </w:rPr>
        <w:t xml:space="preserve">seizure </w:t>
      </w:r>
      <w:r w:rsidR="00957ABD" w:rsidRPr="00B0489D">
        <w:rPr>
          <w:rFonts w:asciiTheme="minorHAnsi" w:hAnsiTheme="minorHAnsi" w:cstheme="minorHAnsi"/>
          <w:bCs/>
        </w:rPr>
        <w:t>induction</w:t>
      </w:r>
      <w:r w:rsidR="006E2E4B" w:rsidRPr="00B0489D">
        <w:rPr>
          <w:rFonts w:asciiTheme="minorHAnsi" w:hAnsiTheme="minorHAnsi" w:cstheme="minorHAnsi"/>
          <w:bCs/>
        </w:rPr>
        <w:t>, treatment</w:t>
      </w:r>
      <w:r w:rsidR="00204020" w:rsidRPr="00B0489D">
        <w:rPr>
          <w:rFonts w:asciiTheme="minorHAnsi" w:hAnsiTheme="minorHAnsi" w:cstheme="minorHAnsi"/>
          <w:bCs/>
        </w:rPr>
        <w:t>,</w:t>
      </w:r>
      <w:r w:rsidR="00957ABD" w:rsidRPr="00B0489D">
        <w:rPr>
          <w:rFonts w:asciiTheme="minorHAnsi" w:hAnsiTheme="minorHAnsi" w:cstheme="minorHAnsi"/>
          <w:bCs/>
        </w:rPr>
        <w:t xml:space="preserve"> and behavioral scoring</w:t>
      </w:r>
      <w:r>
        <w:rPr>
          <w:rFonts w:asciiTheme="minorHAnsi" w:hAnsiTheme="minorHAnsi" w:cstheme="minorHAnsi"/>
          <w:bCs/>
        </w:rPr>
        <w:t>.</w:t>
      </w:r>
    </w:p>
    <w:p w14:paraId="63349BC5" w14:textId="77777777" w:rsidR="001E2FD4" w:rsidRPr="00964A5B" w:rsidRDefault="001E2FD4" w:rsidP="00964A5B">
      <w:pPr>
        <w:pStyle w:val="ListParagraph"/>
        <w:tabs>
          <w:tab w:val="left" w:pos="180"/>
        </w:tabs>
        <w:ind w:left="360"/>
        <w:rPr>
          <w:rFonts w:asciiTheme="minorHAnsi" w:hAnsiTheme="minorHAnsi" w:cstheme="minorHAnsi"/>
          <w:b/>
        </w:rPr>
      </w:pPr>
    </w:p>
    <w:p w14:paraId="5D8C843B" w14:textId="445F41AE" w:rsidR="00647843" w:rsidRPr="001770FF" w:rsidRDefault="00913A28" w:rsidP="00194B04">
      <w:pPr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1.1.1.</w:t>
      </w:r>
      <w:r w:rsidRPr="001770FF">
        <w:rPr>
          <w:rFonts w:asciiTheme="minorHAnsi" w:hAnsiTheme="minorHAnsi" w:cstheme="minorHAnsi"/>
        </w:rPr>
        <w:t xml:space="preserve"> Separate</w:t>
      </w:r>
      <w:r w:rsidR="00957ABD" w:rsidRPr="001770FF">
        <w:rPr>
          <w:rFonts w:asciiTheme="minorHAnsi" w:hAnsiTheme="minorHAnsi" w:cstheme="minorHAnsi"/>
        </w:rPr>
        <w:t xml:space="preserve"> mice</w:t>
      </w:r>
      <w:r w:rsidR="007177AC" w:rsidRPr="001770FF">
        <w:rPr>
          <w:rFonts w:asciiTheme="minorHAnsi" w:hAnsiTheme="minorHAnsi" w:cstheme="minorHAnsi"/>
        </w:rPr>
        <w:t xml:space="preserve"> (minimum n</w:t>
      </w:r>
      <w:r w:rsidR="00204020">
        <w:rPr>
          <w:rFonts w:asciiTheme="minorHAnsi" w:hAnsiTheme="minorHAnsi" w:cstheme="minorHAnsi"/>
        </w:rPr>
        <w:t xml:space="preserve"> = </w:t>
      </w:r>
      <w:r w:rsidR="007177AC" w:rsidRPr="001770FF">
        <w:rPr>
          <w:rFonts w:asciiTheme="minorHAnsi" w:hAnsiTheme="minorHAnsi" w:cstheme="minorHAnsi"/>
        </w:rPr>
        <w:t>6 mice per group)</w:t>
      </w:r>
      <w:r w:rsidR="00957ABD" w:rsidRPr="001770FF">
        <w:rPr>
          <w:rFonts w:asciiTheme="minorHAnsi" w:hAnsiTheme="minorHAnsi" w:cstheme="minorHAnsi"/>
        </w:rPr>
        <w:t xml:space="preserve"> in single cages</w:t>
      </w:r>
      <w:r w:rsidR="00AC5B61" w:rsidRPr="001770FF">
        <w:rPr>
          <w:rFonts w:asciiTheme="minorHAnsi" w:hAnsiTheme="minorHAnsi" w:cstheme="minorHAnsi"/>
        </w:rPr>
        <w:t xml:space="preserve">. </w:t>
      </w:r>
    </w:p>
    <w:p w14:paraId="2754A8CB" w14:textId="77777777" w:rsidR="00AC5B61" w:rsidRPr="00AC5B61" w:rsidRDefault="00AC5B61" w:rsidP="00194B04">
      <w:pPr>
        <w:pStyle w:val="ListParagraph"/>
        <w:tabs>
          <w:tab w:val="left" w:pos="360"/>
        </w:tabs>
        <w:ind w:hanging="810"/>
        <w:rPr>
          <w:rFonts w:asciiTheme="minorHAnsi" w:hAnsiTheme="minorHAnsi" w:cstheme="minorHAnsi"/>
        </w:rPr>
      </w:pPr>
    </w:p>
    <w:p w14:paraId="207DF0ED" w14:textId="3BCD1EA3" w:rsidR="00647843" w:rsidRDefault="00913A28" w:rsidP="00665BF6">
      <w:pPr>
        <w:pStyle w:val="ListParagraph"/>
        <w:tabs>
          <w:tab w:val="left" w:pos="36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1.1.</w:t>
      </w:r>
      <w:r w:rsidR="001770FF">
        <w:rPr>
          <w:rFonts w:asciiTheme="minorHAnsi" w:hAnsiTheme="minorHAnsi" w:cstheme="minorHAnsi"/>
        </w:rPr>
        <w:t xml:space="preserve">2. </w:t>
      </w:r>
      <w:r w:rsidR="006E2E4B">
        <w:rPr>
          <w:rFonts w:asciiTheme="minorHAnsi" w:hAnsiTheme="minorHAnsi" w:cstheme="minorHAnsi"/>
        </w:rPr>
        <w:t xml:space="preserve">Prepare </w:t>
      </w:r>
      <w:r w:rsidR="00647843">
        <w:rPr>
          <w:rFonts w:asciiTheme="minorHAnsi" w:hAnsiTheme="minorHAnsi" w:cstheme="minorHAnsi"/>
        </w:rPr>
        <w:t>seizure</w:t>
      </w:r>
      <w:r w:rsidR="00711D08">
        <w:rPr>
          <w:rFonts w:asciiTheme="minorHAnsi" w:hAnsiTheme="minorHAnsi" w:cstheme="minorHAnsi"/>
        </w:rPr>
        <w:t>-induction</w:t>
      </w:r>
      <w:r w:rsidR="00647843">
        <w:rPr>
          <w:rFonts w:asciiTheme="minorHAnsi" w:hAnsiTheme="minorHAnsi" w:cstheme="minorHAnsi"/>
        </w:rPr>
        <w:t xml:space="preserve"> </w:t>
      </w:r>
      <w:r w:rsidR="006E2E4B">
        <w:rPr>
          <w:rFonts w:asciiTheme="minorHAnsi" w:hAnsiTheme="minorHAnsi" w:cstheme="minorHAnsi"/>
        </w:rPr>
        <w:t xml:space="preserve">injection solution and </w:t>
      </w:r>
      <w:r w:rsidR="001265B1">
        <w:rPr>
          <w:rFonts w:asciiTheme="minorHAnsi" w:hAnsiTheme="minorHAnsi" w:cstheme="minorHAnsi"/>
        </w:rPr>
        <w:t xml:space="preserve">the </w:t>
      </w:r>
      <w:r w:rsidR="006E2E4B">
        <w:rPr>
          <w:rFonts w:asciiTheme="minorHAnsi" w:hAnsiTheme="minorHAnsi" w:cstheme="minorHAnsi"/>
        </w:rPr>
        <w:t>corresponding vehicle</w:t>
      </w:r>
      <w:r w:rsidR="00826D3D">
        <w:rPr>
          <w:rFonts w:asciiTheme="minorHAnsi" w:hAnsiTheme="minorHAnsi" w:cstheme="minorHAnsi"/>
        </w:rPr>
        <w:t xml:space="preserve"> </w:t>
      </w:r>
      <w:r w:rsidR="003036F2">
        <w:rPr>
          <w:rFonts w:asciiTheme="minorHAnsi" w:hAnsiTheme="minorHAnsi" w:cstheme="minorHAnsi"/>
        </w:rPr>
        <w:t xml:space="preserve">(see </w:t>
      </w:r>
      <w:r w:rsidR="003036F2" w:rsidRPr="005D6B56">
        <w:rPr>
          <w:rFonts w:asciiTheme="minorHAnsi" w:hAnsiTheme="minorHAnsi" w:cstheme="minorHAnsi"/>
          <w:b/>
          <w:bCs/>
        </w:rPr>
        <w:t>Table 1</w:t>
      </w:r>
      <w:r w:rsidR="003036F2">
        <w:rPr>
          <w:rFonts w:asciiTheme="minorHAnsi" w:hAnsiTheme="minorHAnsi" w:cstheme="minorHAnsi"/>
        </w:rPr>
        <w:t>)</w:t>
      </w:r>
      <w:r w:rsidR="006E2E4B">
        <w:rPr>
          <w:rFonts w:asciiTheme="minorHAnsi" w:hAnsiTheme="minorHAnsi" w:cstheme="minorHAnsi"/>
        </w:rPr>
        <w:t xml:space="preserve">, as well as </w:t>
      </w:r>
      <w:r w:rsidR="00647843">
        <w:rPr>
          <w:rFonts w:asciiTheme="minorHAnsi" w:hAnsiTheme="minorHAnsi" w:cstheme="minorHAnsi"/>
        </w:rPr>
        <w:t>treatment</w:t>
      </w:r>
      <w:r w:rsidR="003036F2">
        <w:rPr>
          <w:rFonts w:asciiTheme="minorHAnsi" w:hAnsiTheme="minorHAnsi" w:cstheme="minorHAnsi"/>
        </w:rPr>
        <w:t xml:space="preserve"> injection </w:t>
      </w:r>
      <w:r w:rsidR="00647843">
        <w:rPr>
          <w:rFonts w:asciiTheme="minorHAnsi" w:hAnsiTheme="minorHAnsi" w:cstheme="minorHAnsi"/>
        </w:rPr>
        <w:t xml:space="preserve">solution and </w:t>
      </w:r>
      <w:r w:rsidR="001265B1">
        <w:rPr>
          <w:rFonts w:asciiTheme="minorHAnsi" w:hAnsiTheme="minorHAnsi" w:cstheme="minorHAnsi"/>
        </w:rPr>
        <w:t xml:space="preserve">the </w:t>
      </w:r>
      <w:r w:rsidR="00647843">
        <w:rPr>
          <w:rFonts w:asciiTheme="minorHAnsi" w:hAnsiTheme="minorHAnsi" w:cstheme="minorHAnsi"/>
        </w:rPr>
        <w:t>corresponding vehicle</w:t>
      </w:r>
      <w:r w:rsidR="00711D08">
        <w:rPr>
          <w:rFonts w:asciiTheme="minorHAnsi" w:hAnsiTheme="minorHAnsi" w:cstheme="minorHAnsi"/>
        </w:rPr>
        <w:t xml:space="preserve"> (</w:t>
      </w:r>
      <w:r w:rsidR="003036F2">
        <w:rPr>
          <w:rFonts w:asciiTheme="minorHAnsi" w:hAnsiTheme="minorHAnsi" w:cstheme="minorHAnsi"/>
        </w:rPr>
        <w:t xml:space="preserve">see </w:t>
      </w:r>
      <w:r w:rsidR="003036F2" w:rsidRPr="005D6B56">
        <w:rPr>
          <w:rFonts w:asciiTheme="minorHAnsi" w:hAnsiTheme="minorHAnsi" w:cstheme="minorHAnsi"/>
          <w:b/>
          <w:bCs/>
        </w:rPr>
        <w:t>Table 2</w:t>
      </w:r>
      <w:r w:rsidR="00711D08">
        <w:rPr>
          <w:rFonts w:asciiTheme="minorHAnsi" w:hAnsiTheme="minorHAnsi" w:cstheme="minorHAnsi"/>
        </w:rPr>
        <w:t>)</w:t>
      </w:r>
      <w:r w:rsidR="00647843">
        <w:rPr>
          <w:rFonts w:asciiTheme="minorHAnsi" w:hAnsiTheme="minorHAnsi" w:cstheme="minorHAnsi"/>
        </w:rPr>
        <w:t xml:space="preserve">. </w:t>
      </w:r>
    </w:p>
    <w:p w14:paraId="7A2B7DEC" w14:textId="77777777" w:rsidR="00051809" w:rsidRDefault="00051809" w:rsidP="00194B04">
      <w:pPr>
        <w:pStyle w:val="ListParagraph"/>
        <w:tabs>
          <w:tab w:val="left" w:pos="180"/>
        </w:tabs>
        <w:rPr>
          <w:rFonts w:asciiTheme="minorHAnsi" w:hAnsiTheme="minorHAnsi" w:cstheme="minorHAnsi"/>
        </w:rPr>
      </w:pPr>
    </w:p>
    <w:p w14:paraId="0AC9271E" w14:textId="20EF1F13" w:rsidR="001770FF" w:rsidRDefault="00913A28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695DF7">
        <w:rPr>
          <w:rFonts w:asciiTheme="minorHAnsi" w:hAnsiTheme="minorHAnsi" w:cstheme="minorHAnsi"/>
        </w:rPr>
        <w:t>1</w:t>
      </w:r>
      <w:r w:rsidR="00C5526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</w:t>
      </w:r>
      <w:r w:rsidR="001E2FD4">
        <w:rPr>
          <w:rFonts w:asciiTheme="minorHAnsi" w:hAnsiTheme="minorHAnsi" w:cstheme="minorHAnsi"/>
        </w:rPr>
        <w:t>.</w:t>
      </w:r>
      <w:r w:rsidR="00C5526A">
        <w:rPr>
          <w:rFonts w:asciiTheme="minorHAnsi" w:hAnsiTheme="minorHAnsi" w:cstheme="minorHAnsi"/>
        </w:rPr>
        <w:t xml:space="preserve"> </w:t>
      </w:r>
      <w:r w:rsidR="00957ABD" w:rsidRPr="00957ABD">
        <w:rPr>
          <w:rFonts w:asciiTheme="minorHAnsi" w:hAnsiTheme="minorHAnsi" w:cstheme="minorHAnsi"/>
        </w:rPr>
        <w:t xml:space="preserve">Inject mice </w:t>
      </w:r>
      <w:r w:rsidR="001770FF">
        <w:rPr>
          <w:rFonts w:asciiTheme="minorHAnsi" w:hAnsiTheme="minorHAnsi" w:cstheme="minorHAnsi"/>
        </w:rPr>
        <w:t>intraperitoneally</w:t>
      </w:r>
      <w:r w:rsidR="00CA17F1">
        <w:rPr>
          <w:rFonts w:asciiTheme="minorHAnsi" w:hAnsiTheme="minorHAnsi" w:cstheme="minorHAnsi"/>
        </w:rPr>
        <w:t xml:space="preserve"> (</w:t>
      </w:r>
      <w:proofErr w:type="spellStart"/>
      <w:r w:rsidR="00CA17F1">
        <w:rPr>
          <w:rFonts w:asciiTheme="minorHAnsi" w:hAnsiTheme="minorHAnsi" w:cstheme="minorHAnsi"/>
        </w:rPr>
        <w:t>i.p.</w:t>
      </w:r>
      <w:proofErr w:type="spellEnd"/>
      <w:r w:rsidR="00CA17F1">
        <w:rPr>
          <w:rFonts w:asciiTheme="minorHAnsi" w:hAnsiTheme="minorHAnsi" w:cstheme="minorHAnsi"/>
        </w:rPr>
        <w:t>)</w:t>
      </w:r>
      <w:r w:rsidR="00CA5349">
        <w:rPr>
          <w:rFonts w:asciiTheme="minorHAnsi" w:hAnsiTheme="minorHAnsi" w:cstheme="minorHAnsi"/>
        </w:rPr>
        <w:t xml:space="preserve"> </w:t>
      </w:r>
      <w:r w:rsidR="00957ABD" w:rsidRPr="00957ABD">
        <w:rPr>
          <w:rFonts w:asciiTheme="minorHAnsi" w:hAnsiTheme="minorHAnsi" w:cstheme="minorHAnsi"/>
        </w:rPr>
        <w:t>(10 mL/kg</w:t>
      </w:r>
      <w:r w:rsidR="00CA5349">
        <w:rPr>
          <w:rFonts w:asciiTheme="minorHAnsi" w:hAnsiTheme="minorHAnsi" w:cstheme="minorHAnsi"/>
        </w:rPr>
        <w:t xml:space="preserve"> mouse body mass</w:t>
      </w:r>
      <w:r w:rsidR="00957ABD" w:rsidRPr="00957ABD">
        <w:rPr>
          <w:rFonts w:asciiTheme="minorHAnsi" w:hAnsiTheme="minorHAnsi" w:cstheme="minorHAnsi"/>
        </w:rPr>
        <w:t>) without anesthe</w:t>
      </w:r>
      <w:r w:rsidR="00B433F6">
        <w:rPr>
          <w:rFonts w:asciiTheme="minorHAnsi" w:hAnsiTheme="minorHAnsi" w:cstheme="minorHAnsi"/>
        </w:rPr>
        <w:t>sia according to their group</w:t>
      </w:r>
      <w:r w:rsidR="00CA5349">
        <w:rPr>
          <w:rFonts w:asciiTheme="minorHAnsi" w:hAnsiTheme="minorHAnsi" w:cstheme="minorHAnsi"/>
        </w:rPr>
        <w:t xml:space="preserve"> identity:</w:t>
      </w:r>
      <w:r w:rsidR="00CA5349" w:rsidRPr="00964A5B">
        <w:rPr>
          <w:rFonts w:asciiTheme="minorHAnsi" w:hAnsiTheme="minorHAnsi" w:cstheme="minorHAnsi"/>
          <w:b/>
        </w:rPr>
        <w:t xml:space="preserve"> </w:t>
      </w:r>
      <w:r w:rsidR="001265B1">
        <w:rPr>
          <w:rFonts w:asciiTheme="minorHAnsi" w:hAnsiTheme="minorHAnsi" w:cstheme="minorHAnsi"/>
        </w:rPr>
        <w:t>disease</w:t>
      </w:r>
      <w:r w:rsidR="00CA5349">
        <w:rPr>
          <w:rFonts w:asciiTheme="minorHAnsi" w:hAnsiTheme="minorHAnsi" w:cstheme="minorHAnsi"/>
        </w:rPr>
        <w:t>, treated</w:t>
      </w:r>
      <w:r w:rsidR="001265B1">
        <w:rPr>
          <w:rFonts w:asciiTheme="minorHAnsi" w:hAnsiTheme="minorHAnsi" w:cstheme="minorHAnsi"/>
        </w:rPr>
        <w:t>,</w:t>
      </w:r>
      <w:r w:rsidR="00CA5349">
        <w:rPr>
          <w:rFonts w:asciiTheme="minorHAnsi" w:hAnsiTheme="minorHAnsi" w:cstheme="minorHAnsi"/>
        </w:rPr>
        <w:t xml:space="preserve"> </w:t>
      </w:r>
      <w:r w:rsidR="00CE7CCE">
        <w:rPr>
          <w:rFonts w:asciiTheme="minorHAnsi" w:hAnsiTheme="minorHAnsi" w:cstheme="minorHAnsi"/>
        </w:rPr>
        <w:t>or</w:t>
      </w:r>
      <w:r w:rsidR="00CA5349">
        <w:rPr>
          <w:rFonts w:asciiTheme="minorHAnsi" w:hAnsiTheme="minorHAnsi" w:cstheme="minorHAnsi"/>
        </w:rPr>
        <w:t xml:space="preserve"> vehicle</w:t>
      </w:r>
      <w:r w:rsidR="0057085C">
        <w:rPr>
          <w:rFonts w:asciiTheme="minorHAnsi" w:hAnsiTheme="minorHAnsi" w:cstheme="minorHAnsi"/>
        </w:rPr>
        <w:t xml:space="preserve"> treated</w:t>
      </w:r>
      <w:r w:rsidR="001265B1">
        <w:rPr>
          <w:rFonts w:asciiTheme="minorHAnsi" w:hAnsiTheme="minorHAnsi" w:cstheme="minorHAnsi"/>
        </w:rPr>
        <w:t xml:space="preserve"> (i.e.,</w:t>
      </w:r>
      <w:r w:rsidR="00CE7CCE">
        <w:rPr>
          <w:rFonts w:asciiTheme="minorHAnsi" w:hAnsiTheme="minorHAnsi" w:cstheme="minorHAnsi"/>
        </w:rPr>
        <w:t xml:space="preserve"> </w:t>
      </w:r>
      <w:r w:rsidR="00B433F6">
        <w:rPr>
          <w:rFonts w:asciiTheme="minorHAnsi" w:hAnsiTheme="minorHAnsi" w:cstheme="minorHAnsi"/>
        </w:rPr>
        <w:t>KA</w:t>
      </w:r>
      <w:r w:rsidR="00CA5349">
        <w:rPr>
          <w:rFonts w:asciiTheme="minorHAnsi" w:hAnsiTheme="minorHAnsi" w:cstheme="minorHAnsi"/>
        </w:rPr>
        <w:t>, PEA</w:t>
      </w:r>
      <w:r w:rsidR="001C55C4">
        <w:rPr>
          <w:rFonts w:asciiTheme="minorHAnsi" w:hAnsiTheme="minorHAnsi" w:cstheme="minorHAnsi"/>
        </w:rPr>
        <w:t>-treated KA,</w:t>
      </w:r>
      <w:r w:rsidR="00EE104A">
        <w:rPr>
          <w:rFonts w:asciiTheme="minorHAnsi" w:hAnsiTheme="minorHAnsi" w:cstheme="minorHAnsi"/>
        </w:rPr>
        <w:t xml:space="preserve"> </w:t>
      </w:r>
      <w:r w:rsidR="00CA5349">
        <w:rPr>
          <w:rFonts w:asciiTheme="minorHAnsi" w:hAnsiTheme="minorHAnsi" w:cstheme="minorHAnsi"/>
        </w:rPr>
        <w:t>and</w:t>
      </w:r>
      <w:r w:rsidR="00CA17F1">
        <w:rPr>
          <w:rFonts w:asciiTheme="minorHAnsi" w:hAnsiTheme="minorHAnsi" w:cstheme="minorHAnsi"/>
        </w:rPr>
        <w:t xml:space="preserve"> the two </w:t>
      </w:r>
      <w:r w:rsidR="00B433F6">
        <w:rPr>
          <w:rFonts w:asciiTheme="minorHAnsi" w:hAnsiTheme="minorHAnsi" w:cstheme="minorHAnsi"/>
        </w:rPr>
        <w:t>vehicle</w:t>
      </w:r>
      <w:r w:rsidR="00CA17F1">
        <w:rPr>
          <w:rFonts w:asciiTheme="minorHAnsi" w:hAnsiTheme="minorHAnsi" w:cstheme="minorHAnsi"/>
        </w:rPr>
        <w:t xml:space="preserve"> groups</w:t>
      </w:r>
      <w:r w:rsidR="001265B1">
        <w:rPr>
          <w:rFonts w:asciiTheme="minorHAnsi" w:hAnsiTheme="minorHAnsi" w:cstheme="minorHAnsi"/>
        </w:rPr>
        <w:t>).</w:t>
      </w:r>
      <w:r w:rsidR="00EE104A">
        <w:rPr>
          <w:rFonts w:asciiTheme="minorHAnsi" w:hAnsiTheme="minorHAnsi" w:cstheme="minorHAnsi"/>
        </w:rPr>
        <w:t xml:space="preserve"> </w:t>
      </w:r>
      <w:r w:rsidR="001265B1">
        <w:rPr>
          <w:rFonts w:asciiTheme="minorHAnsi" w:hAnsiTheme="minorHAnsi" w:cstheme="minorHAnsi"/>
        </w:rPr>
        <w:t xml:space="preserve">See </w:t>
      </w:r>
      <w:r w:rsidR="001770FF" w:rsidRPr="00964A5B">
        <w:rPr>
          <w:rFonts w:asciiTheme="minorHAnsi" w:hAnsiTheme="minorHAnsi" w:cstheme="minorHAnsi"/>
          <w:b/>
          <w:bCs/>
        </w:rPr>
        <w:t xml:space="preserve">Figure </w:t>
      </w:r>
      <w:r w:rsidR="007612FC">
        <w:rPr>
          <w:rFonts w:asciiTheme="minorHAnsi" w:hAnsiTheme="minorHAnsi" w:cstheme="minorHAnsi"/>
          <w:b/>
          <w:bCs/>
        </w:rPr>
        <w:t>2</w:t>
      </w:r>
      <w:r w:rsidR="00EE104A">
        <w:rPr>
          <w:rFonts w:asciiTheme="minorHAnsi" w:hAnsiTheme="minorHAnsi" w:cstheme="minorHAnsi"/>
        </w:rPr>
        <w:t xml:space="preserve">, </w:t>
      </w:r>
      <w:r w:rsidR="00EE104A" w:rsidRPr="00964A5B">
        <w:rPr>
          <w:rFonts w:asciiTheme="minorHAnsi" w:hAnsiTheme="minorHAnsi" w:cstheme="minorHAnsi"/>
          <w:b/>
          <w:bCs/>
        </w:rPr>
        <w:t>Table 1</w:t>
      </w:r>
      <w:r w:rsidR="00FE0D0A">
        <w:rPr>
          <w:rFonts w:asciiTheme="minorHAnsi" w:hAnsiTheme="minorHAnsi" w:cstheme="minorHAnsi"/>
        </w:rPr>
        <w:t>,</w:t>
      </w:r>
      <w:r w:rsidR="00EE104A">
        <w:rPr>
          <w:rFonts w:asciiTheme="minorHAnsi" w:hAnsiTheme="minorHAnsi" w:cstheme="minorHAnsi"/>
        </w:rPr>
        <w:t xml:space="preserve"> and </w:t>
      </w:r>
      <w:r w:rsidR="001265B1" w:rsidRPr="00964A5B">
        <w:rPr>
          <w:rFonts w:asciiTheme="minorHAnsi" w:hAnsiTheme="minorHAnsi" w:cstheme="minorHAnsi"/>
          <w:b/>
          <w:bCs/>
        </w:rPr>
        <w:t xml:space="preserve">Table </w:t>
      </w:r>
      <w:r w:rsidR="00EE104A" w:rsidRPr="00964A5B">
        <w:rPr>
          <w:rFonts w:asciiTheme="minorHAnsi" w:hAnsiTheme="minorHAnsi" w:cstheme="minorHAnsi"/>
          <w:b/>
          <w:bCs/>
        </w:rPr>
        <w:t>2</w:t>
      </w:r>
      <w:r w:rsidR="00695DF7" w:rsidRPr="00B0489D">
        <w:rPr>
          <w:rFonts w:asciiTheme="minorHAnsi" w:hAnsiTheme="minorHAnsi" w:cstheme="minorHAnsi"/>
        </w:rPr>
        <w:t>.</w:t>
      </w:r>
      <w:r w:rsidR="00EE104A" w:rsidRPr="00964A5B">
        <w:rPr>
          <w:rFonts w:asciiTheme="minorHAnsi" w:hAnsiTheme="minorHAnsi" w:cstheme="minorHAnsi"/>
          <w:b/>
          <w:bCs/>
        </w:rPr>
        <w:t xml:space="preserve"> </w:t>
      </w:r>
    </w:p>
    <w:p w14:paraId="007FE25D" w14:textId="77777777" w:rsidR="001770FF" w:rsidRDefault="001770FF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0C915CF0" w14:textId="3D830085" w:rsidR="00957ABD" w:rsidRDefault="00913A28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695DF7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.4</w:t>
      </w:r>
      <w:r w:rsidR="001E2FD4">
        <w:rPr>
          <w:rFonts w:asciiTheme="minorHAnsi" w:hAnsiTheme="minorHAnsi" w:cstheme="minorHAnsi"/>
        </w:rPr>
        <w:t>.</w:t>
      </w:r>
      <w:r w:rsidR="005D6B56">
        <w:rPr>
          <w:rFonts w:asciiTheme="minorHAnsi" w:hAnsiTheme="minorHAnsi" w:cstheme="minorHAnsi"/>
        </w:rPr>
        <w:t xml:space="preserve"> </w:t>
      </w:r>
      <w:r w:rsidR="00957ABD" w:rsidRPr="00957ABD">
        <w:rPr>
          <w:rFonts w:asciiTheme="minorHAnsi" w:hAnsiTheme="minorHAnsi" w:cstheme="minorHAnsi"/>
        </w:rPr>
        <w:t xml:space="preserve">Monitor </w:t>
      </w:r>
      <w:r w:rsidR="00C5526A">
        <w:rPr>
          <w:rFonts w:asciiTheme="minorHAnsi" w:hAnsiTheme="minorHAnsi" w:cstheme="minorHAnsi"/>
        </w:rPr>
        <w:t xml:space="preserve">and score </w:t>
      </w:r>
      <w:r w:rsidR="004B4983">
        <w:rPr>
          <w:rFonts w:asciiTheme="minorHAnsi" w:hAnsiTheme="minorHAnsi" w:cstheme="minorHAnsi"/>
        </w:rPr>
        <w:t xml:space="preserve">the </w:t>
      </w:r>
      <w:r w:rsidR="00957ABD" w:rsidRPr="00957ABD">
        <w:rPr>
          <w:rFonts w:asciiTheme="minorHAnsi" w:hAnsiTheme="minorHAnsi" w:cstheme="minorHAnsi"/>
        </w:rPr>
        <w:t>behavior according to the following standardized seizure intensity scale: 0</w:t>
      </w:r>
      <w:r w:rsidR="00204020">
        <w:rPr>
          <w:rFonts w:asciiTheme="minorHAnsi" w:hAnsiTheme="minorHAnsi" w:cstheme="minorHAnsi"/>
        </w:rPr>
        <w:t xml:space="preserve"> = </w:t>
      </w:r>
      <w:r w:rsidR="00957ABD" w:rsidRPr="00957ABD">
        <w:rPr>
          <w:rFonts w:asciiTheme="minorHAnsi" w:hAnsiTheme="minorHAnsi" w:cstheme="minorHAnsi"/>
        </w:rPr>
        <w:t xml:space="preserve">no response; 1 </w:t>
      </w:r>
      <w:r w:rsidR="00204020">
        <w:rPr>
          <w:rFonts w:asciiTheme="minorHAnsi" w:hAnsiTheme="minorHAnsi" w:cstheme="minorHAnsi"/>
        </w:rPr>
        <w:t xml:space="preserve"> = </w:t>
      </w:r>
      <w:r w:rsidR="00957ABD" w:rsidRPr="00957ABD">
        <w:rPr>
          <w:rFonts w:asciiTheme="minorHAnsi" w:hAnsiTheme="minorHAnsi" w:cstheme="minorHAnsi"/>
        </w:rPr>
        <w:t xml:space="preserve">immobility and staring; 2 </w:t>
      </w:r>
      <w:r w:rsidR="00204020">
        <w:rPr>
          <w:rFonts w:asciiTheme="minorHAnsi" w:hAnsiTheme="minorHAnsi" w:cstheme="minorHAnsi"/>
        </w:rPr>
        <w:t xml:space="preserve"> = </w:t>
      </w:r>
      <w:r w:rsidR="00957ABD" w:rsidRPr="00957ABD">
        <w:rPr>
          <w:rFonts w:asciiTheme="minorHAnsi" w:hAnsiTheme="minorHAnsi" w:cstheme="minorHAnsi"/>
        </w:rPr>
        <w:t xml:space="preserve">forelimb and/or tail extension, rigid posture; 3 </w:t>
      </w:r>
      <w:r w:rsidR="00204020">
        <w:rPr>
          <w:rFonts w:asciiTheme="minorHAnsi" w:hAnsiTheme="minorHAnsi" w:cstheme="minorHAnsi"/>
        </w:rPr>
        <w:t xml:space="preserve"> = </w:t>
      </w:r>
      <w:r w:rsidR="00957ABD" w:rsidRPr="00957ABD">
        <w:rPr>
          <w:rFonts w:asciiTheme="minorHAnsi" w:hAnsiTheme="minorHAnsi" w:cstheme="minorHAnsi"/>
        </w:rPr>
        <w:t xml:space="preserve">repetitive movements, head bobbing; 4 </w:t>
      </w:r>
      <w:r w:rsidR="00204020">
        <w:rPr>
          <w:rFonts w:asciiTheme="minorHAnsi" w:hAnsiTheme="minorHAnsi" w:cstheme="minorHAnsi"/>
        </w:rPr>
        <w:t xml:space="preserve"> = </w:t>
      </w:r>
      <w:r w:rsidR="00957ABD" w:rsidRPr="00957ABD">
        <w:rPr>
          <w:rFonts w:asciiTheme="minorHAnsi" w:hAnsiTheme="minorHAnsi" w:cstheme="minorHAnsi"/>
        </w:rPr>
        <w:t xml:space="preserve">rearing and falling; 5 </w:t>
      </w:r>
      <w:r w:rsidR="00204020">
        <w:rPr>
          <w:rFonts w:asciiTheme="minorHAnsi" w:hAnsiTheme="minorHAnsi" w:cstheme="minorHAnsi"/>
        </w:rPr>
        <w:t xml:space="preserve"> = </w:t>
      </w:r>
      <w:r w:rsidR="00957ABD" w:rsidRPr="00957ABD">
        <w:rPr>
          <w:rFonts w:asciiTheme="minorHAnsi" w:hAnsiTheme="minorHAnsi" w:cstheme="minorHAnsi"/>
        </w:rPr>
        <w:t xml:space="preserve">continuous rearing and falling; 6 </w:t>
      </w:r>
      <w:r w:rsidR="00204020">
        <w:rPr>
          <w:rFonts w:asciiTheme="minorHAnsi" w:hAnsiTheme="minorHAnsi" w:cstheme="minorHAnsi"/>
        </w:rPr>
        <w:t xml:space="preserve"> = </w:t>
      </w:r>
      <w:r w:rsidR="00957ABD" w:rsidRPr="00957ABD">
        <w:rPr>
          <w:rFonts w:asciiTheme="minorHAnsi" w:hAnsiTheme="minorHAnsi" w:cstheme="minorHAnsi"/>
        </w:rPr>
        <w:t xml:space="preserve">severe </w:t>
      </w:r>
      <w:proofErr w:type="spellStart"/>
      <w:r w:rsidR="00957ABD" w:rsidRPr="00957ABD">
        <w:rPr>
          <w:rFonts w:asciiTheme="minorHAnsi" w:hAnsiTheme="minorHAnsi" w:cstheme="minorHAnsi"/>
        </w:rPr>
        <w:t>clonic</w:t>
      </w:r>
      <w:proofErr w:type="spellEnd"/>
      <w:r w:rsidR="00957ABD" w:rsidRPr="00957ABD">
        <w:rPr>
          <w:rFonts w:asciiTheme="minorHAnsi" w:hAnsiTheme="minorHAnsi" w:cstheme="minorHAnsi"/>
        </w:rPr>
        <w:t>-tonic seizures; 7</w:t>
      </w:r>
      <w:r w:rsidR="00204020">
        <w:rPr>
          <w:rFonts w:asciiTheme="minorHAnsi" w:hAnsiTheme="minorHAnsi" w:cstheme="minorHAnsi"/>
        </w:rPr>
        <w:t xml:space="preserve"> = </w:t>
      </w:r>
      <w:r w:rsidR="00957ABD" w:rsidRPr="00957ABD">
        <w:rPr>
          <w:rFonts w:asciiTheme="minorHAnsi" w:hAnsiTheme="minorHAnsi" w:cstheme="minorHAnsi"/>
        </w:rPr>
        <w:t xml:space="preserve"> death</w:t>
      </w:r>
      <w:r w:rsidR="000D4DF4" w:rsidRPr="000D4DF4">
        <w:rPr>
          <w:rFonts w:asciiTheme="minorHAnsi" w:hAnsiTheme="minorHAnsi" w:cstheme="minorHAnsi"/>
          <w:noProof/>
          <w:vertAlign w:val="superscript"/>
        </w:rPr>
        <w:t>14,15</w:t>
      </w:r>
      <w:r w:rsidR="007612FC">
        <w:rPr>
          <w:rFonts w:asciiTheme="minorHAnsi" w:hAnsiTheme="minorHAnsi" w:cstheme="minorHAnsi"/>
        </w:rPr>
        <w:t xml:space="preserve"> (</w:t>
      </w:r>
      <w:r w:rsidR="005D6B56" w:rsidRPr="00964A5B">
        <w:rPr>
          <w:rFonts w:asciiTheme="minorHAnsi" w:hAnsiTheme="minorHAnsi" w:cstheme="minorHAnsi"/>
          <w:b/>
          <w:bCs/>
        </w:rPr>
        <w:t>Figure</w:t>
      </w:r>
      <w:r w:rsidR="007612FC" w:rsidRPr="00964A5B">
        <w:rPr>
          <w:rFonts w:asciiTheme="minorHAnsi" w:hAnsiTheme="minorHAnsi" w:cstheme="minorHAnsi"/>
          <w:b/>
          <w:bCs/>
        </w:rPr>
        <w:t xml:space="preserve"> 3</w:t>
      </w:r>
      <w:r w:rsidR="007612FC">
        <w:rPr>
          <w:rFonts w:asciiTheme="minorHAnsi" w:hAnsiTheme="minorHAnsi" w:cstheme="minorHAnsi"/>
        </w:rPr>
        <w:t>).</w:t>
      </w:r>
    </w:p>
    <w:p w14:paraId="0FE091F4" w14:textId="76FD4745" w:rsidR="00051809" w:rsidRDefault="00051809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6DA41A8C" w14:textId="6962F868" w:rsidR="00642E88" w:rsidRPr="00FE0D0A" w:rsidRDefault="00642E88" w:rsidP="00194B04">
      <w:pPr>
        <w:tabs>
          <w:tab w:val="left" w:pos="180"/>
        </w:tabs>
        <w:rPr>
          <w:rFonts w:asciiTheme="minorHAnsi" w:hAnsiTheme="minorHAnsi" w:cstheme="minorHAnsi"/>
          <w:bCs/>
        </w:rPr>
      </w:pPr>
      <w:r w:rsidRPr="00FE0D0A">
        <w:rPr>
          <w:rFonts w:asciiTheme="minorHAnsi" w:hAnsiTheme="minorHAnsi" w:cstheme="minorHAnsi"/>
          <w:bCs/>
        </w:rPr>
        <w:t xml:space="preserve">1.2 </w:t>
      </w:r>
      <w:r w:rsidR="00FE0D0A">
        <w:rPr>
          <w:rFonts w:asciiTheme="minorHAnsi" w:hAnsiTheme="minorHAnsi" w:cstheme="minorHAnsi"/>
          <w:bCs/>
        </w:rPr>
        <w:t>Perform s</w:t>
      </w:r>
      <w:r w:rsidRPr="00FE0D0A">
        <w:rPr>
          <w:rFonts w:asciiTheme="minorHAnsi" w:hAnsiTheme="minorHAnsi" w:cstheme="minorHAnsi"/>
          <w:bCs/>
        </w:rPr>
        <w:t>acrificing procedure for lipidomic and transcriptomic analysis</w:t>
      </w:r>
      <w:r w:rsidR="00FE0D0A">
        <w:rPr>
          <w:rFonts w:asciiTheme="minorHAnsi" w:hAnsiTheme="minorHAnsi" w:cstheme="minorHAnsi"/>
          <w:bCs/>
        </w:rPr>
        <w:t>.</w:t>
      </w:r>
    </w:p>
    <w:p w14:paraId="042E873B" w14:textId="77777777" w:rsidR="00642E88" w:rsidRPr="00964A5B" w:rsidRDefault="00642E88" w:rsidP="00194B04">
      <w:pPr>
        <w:tabs>
          <w:tab w:val="left" w:pos="180"/>
        </w:tabs>
        <w:rPr>
          <w:rFonts w:asciiTheme="minorHAnsi" w:hAnsiTheme="minorHAnsi" w:cstheme="minorHAnsi"/>
          <w:b/>
        </w:rPr>
      </w:pPr>
    </w:p>
    <w:p w14:paraId="1351D1E6" w14:textId="70A87D9B" w:rsidR="0047301B" w:rsidRPr="0047301B" w:rsidRDefault="005A2EF6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A149C0">
        <w:rPr>
          <w:rFonts w:asciiTheme="minorHAnsi" w:hAnsiTheme="minorHAnsi" w:cstheme="minorHAnsi"/>
        </w:rPr>
        <w:t>2</w:t>
      </w:r>
      <w:r w:rsidR="00642E88">
        <w:rPr>
          <w:rFonts w:asciiTheme="minorHAnsi" w:hAnsiTheme="minorHAnsi" w:cstheme="minorHAnsi"/>
        </w:rPr>
        <w:t>.1</w:t>
      </w:r>
      <w:r w:rsidR="001E2FD4">
        <w:rPr>
          <w:rFonts w:asciiTheme="minorHAnsi" w:hAnsiTheme="minorHAnsi" w:cstheme="minorHAnsi"/>
        </w:rPr>
        <w:t>.</w:t>
      </w:r>
      <w:r w:rsidR="00A149C0">
        <w:rPr>
          <w:rFonts w:asciiTheme="minorHAnsi" w:hAnsiTheme="minorHAnsi" w:cstheme="minorHAnsi"/>
        </w:rPr>
        <w:t xml:space="preserve"> </w:t>
      </w:r>
      <w:r w:rsidR="00EE104A">
        <w:rPr>
          <w:rFonts w:asciiTheme="minorHAnsi" w:hAnsiTheme="minorHAnsi" w:cstheme="minorHAnsi"/>
        </w:rPr>
        <w:t xml:space="preserve">At </w:t>
      </w:r>
      <w:r w:rsidR="00F90FDB">
        <w:rPr>
          <w:rFonts w:asciiTheme="minorHAnsi" w:hAnsiTheme="minorHAnsi" w:cstheme="minorHAnsi"/>
        </w:rPr>
        <w:t xml:space="preserve">four </w:t>
      </w:r>
      <w:r w:rsidR="001265B1">
        <w:rPr>
          <w:rFonts w:asciiTheme="minorHAnsi" w:hAnsiTheme="minorHAnsi" w:cstheme="minorHAnsi"/>
        </w:rPr>
        <w:t>timepoint</w:t>
      </w:r>
      <w:r w:rsidR="00F90FDB">
        <w:rPr>
          <w:rFonts w:asciiTheme="minorHAnsi" w:hAnsiTheme="minorHAnsi" w:cstheme="minorHAnsi"/>
        </w:rPr>
        <w:t>s</w:t>
      </w:r>
      <w:r w:rsidR="00CE7CCE">
        <w:rPr>
          <w:rFonts w:asciiTheme="minorHAnsi" w:hAnsiTheme="minorHAnsi" w:cstheme="minorHAnsi"/>
        </w:rPr>
        <w:t xml:space="preserve"> </w:t>
      </w:r>
      <w:r w:rsidR="001265B1">
        <w:rPr>
          <w:rFonts w:asciiTheme="minorHAnsi" w:hAnsiTheme="minorHAnsi" w:cstheme="minorHAnsi"/>
        </w:rPr>
        <w:t xml:space="preserve">(i.e., </w:t>
      </w:r>
      <w:r w:rsidR="00EE104A">
        <w:rPr>
          <w:rFonts w:asciiTheme="minorHAnsi" w:hAnsiTheme="minorHAnsi" w:cstheme="minorHAnsi"/>
        </w:rPr>
        <w:t>20</w:t>
      </w:r>
      <w:r w:rsidR="005D4656">
        <w:rPr>
          <w:rFonts w:asciiTheme="minorHAnsi" w:hAnsiTheme="minorHAnsi" w:cstheme="minorHAnsi"/>
        </w:rPr>
        <w:t>,</w:t>
      </w:r>
      <w:r w:rsidR="00EE104A">
        <w:rPr>
          <w:rFonts w:asciiTheme="minorHAnsi" w:hAnsiTheme="minorHAnsi" w:cstheme="minorHAnsi"/>
        </w:rPr>
        <w:t xml:space="preserve"> 60</w:t>
      </w:r>
      <w:r w:rsidR="005D4656">
        <w:rPr>
          <w:rFonts w:asciiTheme="minorHAnsi" w:hAnsiTheme="minorHAnsi" w:cstheme="minorHAnsi"/>
        </w:rPr>
        <w:t>,</w:t>
      </w:r>
      <w:r w:rsidR="00EE104A">
        <w:rPr>
          <w:rFonts w:asciiTheme="minorHAnsi" w:hAnsiTheme="minorHAnsi" w:cstheme="minorHAnsi"/>
        </w:rPr>
        <w:t xml:space="preserve"> 120</w:t>
      </w:r>
      <w:r w:rsidR="005D4656">
        <w:rPr>
          <w:rFonts w:asciiTheme="minorHAnsi" w:hAnsiTheme="minorHAnsi" w:cstheme="minorHAnsi"/>
        </w:rPr>
        <w:t>,</w:t>
      </w:r>
      <w:r w:rsidR="00EE104A">
        <w:rPr>
          <w:rFonts w:asciiTheme="minorHAnsi" w:hAnsiTheme="minorHAnsi" w:cstheme="minorHAnsi"/>
        </w:rPr>
        <w:t xml:space="preserve"> and 180 min</w:t>
      </w:r>
      <w:r w:rsidR="005D4656">
        <w:rPr>
          <w:rFonts w:asciiTheme="minorHAnsi" w:hAnsiTheme="minorHAnsi" w:cstheme="minorHAnsi"/>
        </w:rPr>
        <w:t xml:space="preserve"> post KA- or vehicle injection respectively</w:t>
      </w:r>
      <w:r w:rsidR="001265B1">
        <w:rPr>
          <w:rFonts w:asciiTheme="minorHAnsi" w:hAnsiTheme="minorHAnsi" w:cstheme="minorHAnsi"/>
        </w:rPr>
        <w:t>)</w:t>
      </w:r>
      <w:r w:rsidR="00A2513E">
        <w:rPr>
          <w:rFonts w:asciiTheme="minorHAnsi" w:hAnsiTheme="minorHAnsi" w:cstheme="minorHAnsi"/>
        </w:rPr>
        <w:t>,</w:t>
      </w:r>
      <w:r w:rsidR="004B4983">
        <w:rPr>
          <w:rFonts w:asciiTheme="minorHAnsi" w:hAnsiTheme="minorHAnsi" w:cstheme="minorHAnsi"/>
        </w:rPr>
        <w:t xml:space="preserve"> s</w:t>
      </w:r>
      <w:r w:rsidR="00F90FDB">
        <w:rPr>
          <w:rFonts w:asciiTheme="minorHAnsi" w:hAnsiTheme="minorHAnsi" w:cstheme="minorHAnsi"/>
        </w:rPr>
        <w:t>acrifice</w:t>
      </w:r>
      <w:r w:rsidR="00EE104A">
        <w:rPr>
          <w:rFonts w:asciiTheme="minorHAnsi" w:hAnsiTheme="minorHAnsi" w:cstheme="minorHAnsi"/>
        </w:rPr>
        <w:t xml:space="preserve"> </w:t>
      </w:r>
      <w:r w:rsidR="001265B1" w:rsidRPr="00A75EB4">
        <w:rPr>
          <w:rFonts w:asciiTheme="minorHAnsi" w:hAnsiTheme="minorHAnsi" w:cstheme="minorHAnsi"/>
        </w:rPr>
        <w:t>six</w:t>
      </w:r>
      <w:r w:rsidR="001265B1">
        <w:rPr>
          <w:rFonts w:asciiTheme="minorHAnsi" w:hAnsiTheme="minorHAnsi" w:cstheme="minorHAnsi"/>
        </w:rPr>
        <w:t xml:space="preserve"> </w:t>
      </w:r>
      <w:r w:rsidR="00EE104A">
        <w:rPr>
          <w:rFonts w:asciiTheme="minorHAnsi" w:hAnsiTheme="minorHAnsi" w:cstheme="minorHAnsi"/>
        </w:rPr>
        <w:t xml:space="preserve">mice </w:t>
      </w:r>
      <w:r w:rsidR="001265B1">
        <w:rPr>
          <w:rFonts w:asciiTheme="minorHAnsi" w:hAnsiTheme="minorHAnsi" w:cstheme="minorHAnsi"/>
        </w:rPr>
        <w:t xml:space="preserve">from each </w:t>
      </w:r>
      <w:r w:rsidR="00EE104A">
        <w:rPr>
          <w:rFonts w:asciiTheme="minorHAnsi" w:hAnsiTheme="minorHAnsi" w:cstheme="minorHAnsi"/>
        </w:rPr>
        <w:t>of the</w:t>
      </w:r>
      <w:r w:rsidR="00C346D7">
        <w:rPr>
          <w:rFonts w:asciiTheme="minorHAnsi" w:hAnsiTheme="minorHAnsi" w:cstheme="minorHAnsi"/>
        </w:rPr>
        <w:t xml:space="preserve"> following</w:t>
      </w:r>
      <w:r w:rsidR="00EE104A">
        <w:rPr>
          <w:rFonts w:asciiTheme="minorHAnsi" w:hAnsiTheme="minorHAnsi" w:cstheme="minorHAnsi"/>
        </w:rPr>
        <w:t xml:space="preserve"> </w:t>
      </w:r>
      <w:r w:rsidR="00C346D7">
        <w:rPr>
          <w:rFonts w:asciiTheme="minorHAnsi" w:hAnsiTheme="minorHAnsi" w:cstheme="minorHAnsi"/>
        </w:rPr>
        <w:t xml:space="preserve">groups: </w:t>
      </w:r>
      <w:r w:rsidR="00F90FDB">
        <w:rPr>
          <w:rFonts w:asciiTheme="minorHAnsi" w:hAnsiTheme="minorHAnsi" w:cstheme="minorHAnsi"/>
        </w:rPr>
        <w:t xml:space="preserve">PEA </w:t>
      </w:r>
      <w:r w:rsidR="00EE104A">
        <w:rPr>
          <w:rFonts w:asciiTheme="minorHAnsi" w:hAnsiTheme="minorHAnsi" w:cstheme="minorHAnsi"/>
        </w:rPr>
        <w:t xml:space="preserve">treated, </w:t>
      </w:r>
      <w:r w:rsidR="001265B1">
        <w:rPr>
          <w:rFonts w:asciiTheme="minorHAnsi" w:hAnsiTheme="minorHAnsi" w:cstheme="minorHAnsi"/>
        </w:rPr>
        <w:t>PEA</w:t>
      </w:r>
      <w:r w:rsidR="00F90FDB">
        <w:rPr>
          <w:rFonts w:asciiTheme="minorHAnsi" w:hAnsiTheme="minorHAnsi" w:cstheme="minorHAnsi"/>
        </w:rPr>
        <w:t>-</w:t>
      </w:r>
      <w:r w:rsidR="00EE104A">
        <w:rPr>
          <w:rFonts w:asciiTheme="minorHAnsi" w:hAnsiTheme="minorHAnsi" w:cstheme="minorHAnsi"/>
        </w:rPr>
        <w:t>untreated epileptic</w:t>
      </w:r>
      <w:r w:rsidR="0057085C">
        <w:rPr>
          <w:rFonts w:asciiTheme="minorHAnsi" w:hAnsiTheme="minorHAnsi" w:cstheme="minorHAnsi"/>
        </w:rPr>
        <w:t xml:space="preserve"> </w:t>
      </w:r>
      <w:r w:rsidR="00EE104A">
        <w:rPr>
          <w:rFonts w:asciiTheme="minorHAnsi" w:hAnsiTheme="minorHAnsi" w:cstheme="minorHAnsi"/>
        </w:rPr>
        <w:t>vehicle 1</w:t>
      </w:r>
      <w:r w:rsidR="001265B1">
        <w:rPr>
          <w:rFonts w:asciiTheme="minorHAnsi" w:hAnsiTheme="minorHAnsi" w:cstheme="minorHAnsi"/>
        </w:rPr>
        <w:t>,</w:t>
      </w:r>
      <w:r w:rsidR="00EE104A">
        <w:rPr>
          <w:rFonts w:asciiTheme="minorHAnsi" w:hAnsiTheme="minorHAnsi" w:cstheme="minorHAnsi"/>
        </w:rPr>
        <w:t xml:space="preserve"> and</w:t>
      </w:r>
      <w:r w:rsidR="00695DF7">
        <w:rPr>
          <w:rFonts w:asciiTheme="minorHAnsi" w:hAnsiTheme="minorHAnsi" w:cstheme="minorHAnsi"/>
        </w:rPr>
        <w:t xml:space="preserve"> </w:t>
      </w:r>
      <w:r w:rsidR="00695DF7" w:rsidRPr="001265B1">
        <w:rPr>
          <w:rFonts w:asciiTheme="minorHAnsi" w:hAnsiTheme="minorHAnsi" w:cstheme="minorHAnsi"/>
        </w:rPr>
        <w:t>vehicle</w:t>
      </w:r>
      <w:r w:rsidR="00EE104A">
        <w:rPr>
          <w:rFonts w:asciiTheme="minorHAnsi" w:hAnsiTheme="minorHAnsi" w:cstheme="minorHAnsi"/>
        </w:rPr>
        <w:t xml:space="preserve"> 2</w:t>
      </w:r>
      <w:r w:rsidR="001265B1">
        <w:rPr>
          <w:rFonts w:asciiTheme="minorHAnsi" w:hAnsiTheme="minorHAnsi" w:cstheme="minorHAnsi"/>
        </w:rPr>
        <w:t>,</w:t>
      </w:r>
      <w:r w:rsidR="00D35C50">
        <w:rPr>
          <w:rFonts w:asciiTheme="minorHAnsi" w:hAnsiTheme="minorHAnsi" w:cstheme="minorHAnsi"/>
        </w:rPr>
        <w:t xml:space="preserve"> following IACUC approved protocols</w:t>
      </w:r>
      <w:r w:rsidR="00C346D7">
        <w:rPr>
          <w:rFonts w:asciiTheme="minorHAnsi" w:hAnsiTheme="minorHAnsi" w:cstheme="minorHAnsi"/>
        </w:rPr>
        <w:t>.</w:t>
      </w:r>
      <w:r w:rsidR="00A149C0" w:rsidRPr="00957ABD" w:rsidDel="00A149C0">
        <w:rPr>
          <w:rFonts w:asciiTheme="minorHAnsi" w:hAnsiTheme="minorHAnsi" w:cstheme="minorHAnsi"/>
        </w:rPr>
        <w:t xml:space="preserve"> </w:t>
      </w:r>
    </w:p>
    <w:p w14:paraId="44EE290A" w14:textId="77777777" w:rsidR="0047301B" w:rsidRPr="0047301B" w:rsidRDefault="0047301B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4CDD11C9" w14:textId="631CDD70" w:rsidR="0047301B" w:rsidRDefault="0038636E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47301B" w:rsidRPr="0047301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2.2.</w:t>
      </w:r>
      <w:r w:rsidR="0047301B" w:rsidRPr="0047301B">
        <w:rPr>
          <w:rFonts w:asciiTheme="minorHAnsi" w:hAnsiTheme="minorHAnsi" w:cstheme="minorHAnsi"/>
        </w:rPr>
        <w:t xml:space="preserve"> </w:t>
      </w:r>
      <w:r w:rsidR="00C8394B">
        <w:rPr>
          <w:rFonts w:asciiTheme="minorHAnsi" w:hAnsiTheme="minorHAnsi" w:cstheme="minorHAnsi"/>
        </w:rPr>
        <w:t xml:space="preserve">Ten seconds </w:t>
      </w:r>
      <w:r w:rsidR="00A75EB4">
        <w:rPr>
          <w:rFonts w:asciiTheme="minorHAnsi" w:hAnsiTheme="minorHAnsi" w:cstheme="minorHAnsi"/>
        </w:rPr>
        <w:t xml:space="preserve">after each time point is reached, </w:t>
      </w:r>
      <w:r w:rsidR="00D35C50" w:rsidRPr="0047301B">
        <w:rPr>
          <w:rFonts w:asciiTheme="minorHAnsi" w:hAnsiTheme="minorHAnsi" w:cstheme="minorHAnsi"/>
        </w:rPr>
        <w:t xml:space="preserve">anesthetize </w:t>
      </w:r>
      <w:r w:rsidR="00A75EB4">
        <w:rPr>
          <w:rFonts w:asciiTheme="minorHAnsi" w:hAnsiTheme="minorHAnsi" w:cstheme="minorHAnsi"/>
        </w:rPr>
        <w:t xml:space="preserve">the </w:t>
      </w:r>
      <w:r w:rsidR="00D35C50">
        <w:rPr>
          <w:rFonts w:asciiTheme="minorHAnsi" w:hAnsiTheme="minorHAnsi" w:cstheme="minorHAnsi"/>
        </w:rPr>
        <w:t xml:space="preserve">mice </w:t>
      </w:r>
      <w:r w:rsidR="00D35C50" w:rsidRPr="0047301B">
        <w:rPr>
          <w:rFonts w:asciiTheme="minorHAnsi" w:hAnsiTheme="minorHAnsi" w:cstheme="minorHAnsi"/>
        </w:rPr>
        <w:t xml:space="preserve">using an isoflurane-soaked tissue in a glass chamber. Confirm anesthesia by the loss of </w:t>
      </w:r>
      <w:r w:rsidR="00A75EB4">
        <w:rPr>
          <w:rFonts w:asciiTheme="minorHAnsi" w:hAnsiTheme="minorHAnsi" w:cstheme="minorHAnsi"/>
        </w:rPr>
        <w:t xml:space="preserve">the </w:t>
      </w:r>
      <w:r w:rsidR="00D35C50" w:rsidRPr="0047301B">
        <w:rPr>
          <w:rFonts w:asciiTheme="minorHAnsi" w:hAnsiTheme="minorHAnsi" w:cstheme="minorHAnsi"/>
        </w:rPr>
        <w:t xml:space="preserve">righting reflex, indicated by the inability to move while slowly overturning the glass chamber. </w:t>
      </w:r>
      <w:r w:rsidR="0047301B" w:rsidRPr="0047301B">
        <w:rPr>
          <w:rFonts w:asciiTheme="minorHAnsi" w:hAnsiTheme="minorHAnsi" w:cstheme="minorHAnsi"/>
        </w:rPr>
        <w:t xml:space="preserve">Decapitate </w:t>
      </w:r>
      <w:r w:rsidR="00CA17F1">
        <w:rPr>
          <w:rFonts w:asciiTheme="minorHAnsi" w:hAnsiTheme="minorHAnsi" w:cstheme="minorHAnsi"/>
        </w:rPr>
        <w:t xml:space="preserve">mice </w:t>
      </w:r>
      <w:r w:rsidR="002E265E">
        <w:rPr>
          <w:rFonts w:asciiTheme="minorHAnsi" w:hAnsiTheme="minorHAnsi" w:cstheme="minorHAnsi"/>
        </w:rPr>
        <w:t>using surgical scissor</w:t>
      </w:r>
      <w:r w:rsidR="00A75EB4">
        <w:rPr>
          <w:rFonts w:asciiTheme="minorHAnsi" w:hAnsiTheme="minorHAnsi" w:cstheme="minorHAnsi"/>
        </w:rPr>
        <w:t>s</w:t>
      </w:r>
      <w:r w:rsidR="002E265E">
        <w:rPr>
          <w:rFonts w:asciiTheme="minorHAnsi" w:hAnsiTheme="minorHAnsi" w:cstheme="minorHAnsi"/>
        </w:rPr>
        <w:t xml:space="preserve"> and collect plasma, brain, and peripheral </w:t>
      </w:r>
      <w:r w:rsidR="002E265E" w:rsidRPr="009879FE">
        <w:rPr>
          <w:rFonts w:asciiTheme="minorHAnsi" w:hAnsiTheme="minorHAnsi" w:cstheme="minorHAnsi"/>
        </w:rPr>
        <w:t xml:space="preserve">organs </w:t>
      </w:r>
      <w:r w:rsidR="0047301B" w:rsidRPr="009879FE">
        <w:rPr>
          <w:rFonts w:asciiTheme="minorHAnsi" w:hAnsiTheme="minorHAnsi" w:cstheme="minorHAnsi"/>
        </w:rPr>
        <w:t xml:space="preserve">(see </w:t>
      </w:r>
      <w:r w:rsidR="00942F68">
        <w:rPr>
          <w:rFonts w:asciiTheme="minorHAnsi" w:hAnsiTheme="minorHAnsi" w:cstheme="minorHAnsi"/>
        </w:rPr>
        <w:t xml:space="preserve">steps </w:t>
      </w:r>
      <w:r w:rsidR="00357B0A">
        <w:rPr>
          <w:rFonts w:asciiTheme="minorHAnsi" w:hAnsiTheme="minorHAnsi" w:cstheme="minorHAnsi"/>
        </w:rPr>
        <w:t>2</w:t>
      </w:r>
      <w:r w:rsidR="0099494B">
        <w:rPr>
          <w:rFonts w:asciiTheme="minorHAnsi" w:hAnsiTheme="minorHAnsi" w:cstheme="minorHAnsi"/>
        </w:rPr>
        <w:t>.</w:t>
      </w:r>
      <w:r w:rsidR="00051809" w:rsidRPr="009879FE">
        <w:rPr>
          <w:rFonts w:asciiTheme="minorHAnsi" w:hAnsiTheme="minorHAnsi" w:cstheme="minorHAnsi"/>
        </w:rPr>
        <w:t>2</w:t>
      </w:r>
      <w:r w:rsidR="0047301B" w:rsidRPr="009879FE">
        <w:rPr>
          <w:rFonts w:asciiTheme="minorHAnsi" w:hAnsiTheme="minorHAnsi" w:cstheme="minorHAnsi"/>
        </w:rPr>
        <w:t>.</w:t>
      </w:r>
      <w:r w:rsidR="00051809" w:rsidRPr="009879FE">
        <w:rPr>
          <w:rFonts w:asciiTheme="minorHAnsi" w:hAnsiTheme="minorHAnsi" w:cstheme="minorHAnsi"/>
        </w:rPr>
        <w:t>2</w:t>
      </w:r>
      <w:r w:rsidR="00A75EB4" w:rsidRPr="000601D8">
        <w:rPr>
          <w:rFonts w:asciiTheme="minorHAnsi" w:hAnsiTheme="minorHAnsi" w:cstheme="minorHAnsi"/>
        </w:rPr>
        <w:t>−</w:t>
      </w:r>
      <w:r w:rsidR="00357B0A">
        <w:rPr>
          <w:rFonts w:asciiTheme="minorHAnsi" w:hAnsiTheme="minorHAnsi" w:cstheme="minorHAnsi"/>
        </w:rPr>
        <w:t>2</w:t>
      </w:r>
      <w:r w:rsidR="0047301B" w:rsidRPr="009879FE">
        <w:rPr>
          <w:rFonts w:asciiTheme="minorHAnsi" w:hAnsiTheme="minorHAnsi" w:cstheme="minorHAnsi"/>
        </w:rPr>
        <w:t>.</w:t>
      </w:r>
      <w:r w:rsidR="00051809" w:rsidRPr="009879FE">
        <w:rPr>
          <w:rFonts w:asciiTheme="minorHAnsi" w:hAnsiTheme="minorHAnsi" w:cstheme="minorHAnsi"/>
        </w:rPr>
        <w:t>2</w:t>
      </w:r>
      <w:r w:rsidR="0047301B" w:rsidRPr="009879FE">
        <w:rPr>
          <w:rFonts w:asciiTheme="minorHAnsi" w:hAnsiTheme="minorHAnsi" w:cstheme="minorHAnsi"/>
        </w:rPr>
        <w:t>.</w:t>
      </w:r>
      <w:r w:rsidR="00051809" w:rsidRPr="009879FE">
        <w:rPr>
          <w:rFonts w:asciiTheme="minorHAnsi" w:hAnsiTheme="minorHAnsi" w:cstheme="minorHAnsi"/>
        </w:rPr>
        <w:t>4</w:t>
      </w:r>
      <w:r w:rsidR="0092297D">
        <w:rPr>
          <w:rFonts w:asciiTheme="minorHAnsi" w:hAnsiTheme="minorHAnsi" w:cstheme="minorHAnsi"/>
        </w:rPr>
        <w:t>)</w:t>
      </w:r>
      <w:r w:rsidR="0047301B" w:rsidRPr="009879FE">
        <w:rPr>
          <w:rFonts w:asciiTheme="minorHAnsi" w:hAnsiTheme="minorHAnsi" w:cstheme="minorHAnsi"/>
        </w:rPr>
        <w:t>.</w:t>
      </w:r>
      <w:r w:rsidR="0047301B" w:rsidRPr="0047301B">
        <w:rPr>
          <w:rFonts w:asciiTheme="minorHAnsi" w:hAnsiTheme="minorHAnsi" w:cstheme="minorHAnsi"/>
        </w:rPr>
        <w:t xml:space="preserve"> </w:t>
      </w:r>
    </w:p>
    <w:p w14:paraId="08E857E4" w14:textId="77777777" w:rsidR="002811B5" w:rsidRPr="00705983" w:rsidRDefault="002811B5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6A5A7877" w14:textId="1B8380C5" w:rsidR="002811B5" w:rsidRPr="0057085C" w:rsidRDefault="00705983" w:rsidP="00194B04">
      <w:pPr>
        <w:tabs>
          <w:tab w:val="left" w:pos="180"/>
        </w:tabs>
        <w:rPr>
          <w:rFonts w:asciiTheme="minorHAnsi" w:hAnsiTheme="minorHAnsi" w:cstheme="minorHAnsi"/>
          <w:iCs/>
        </w:rPr>
      </w:pPr>
      <w:r w:rsidRPr="0057085C">
        <w:rPr>
          <w:rFonts w:asciiTheme="minorHAnsi" w:hAnsiTheme="minorHAnsi" w:cstheme="minorHAnsi"/>
          <w:iCs/>
        </w:rPr>
        <w:t>CAUTION:</w:t>
      </w:r>
      <w:r w:rsidR="00204020">
        <w:rPr>
          <w:rFonts w:asciiTheme="minorHAnsi" w:hAnsiTheme="minorHAnsi" w:cstheme="minorHAnsi"/>
          <w:iCs/>
        </w:rPr>
        <w:t xml:space="preserve"> </w:t>
      </w:r>
      <w:r w:rsidR="002811B5" w:rsidRPr="0057085C">
        <w:rPr>
          <w:rFonts w:asciiTheme="minorHAnsi" w:hAnsiTheme="minorHAnsi" w:cstheme="minorHAnsi"/>
          <w:iCs/>
        </w:rPr>
        <w:t xml:space="preserve">Ethical regulations for </w:t>
      </w:r>
      <w:r w:rsidR="00CA17F1" w:rsidRPr="0057085C">
        <w:rPr>
          <w:rFonts w:asciiTheme="minorHAnsi" w:hAnsiTheme="minorHAnsi" w:cstheme="minorHAnsi"/>
          <w:iCs/>
        </w:rPr>
        <w:t>sacrificing</w:t>
      </w:r>
      <w:r w:rsidR="002811B5" w:rsidRPr="0057085C">
        <w:rPr>
          <w:rFonts w:asciiTheme="minorHAnsi" w:hAnsiTheme="minorHAnsi" w:cstheme="minorHAnsi"/>
          <w:iCs/>
        </w:rPr>
        <w:t xml:space="preserve"> procedures vary between local animal committees. </w:t>
      </w:r>
      <w:r w:rsidR="00EE7E66">
        <w:rPr>
          <w:rFonts w:asciiTheme="minorHAnsi" w:hAnsiTheme="minorHAnsi" w:cstheme="minorHAnsi"/>
          <w:iCs/>
        </w:rPr>
        <w:t xml:space="preserve">Make sure </w:t>
      </w:r>
      <w:r w:rsidR="002811B5" w:rsidRPr="0057085C">
        <w:rPr>
          <w:rFonts w:asciiTheme="minorHAnsi" w:hAnsiTheme="minorHAnsi" w:cstheme="minorHAnsi"/>
          <w:iCs/>
        </w:rPr>
        <w:t xml:space="preserve">to check </w:t>
      </w:r>
      <w:r w:rsidR="00C346D7" w:rsidRPr="0057085C">
        <w:rPr>
          <w:rFonts w:asciiTheme="minorHAnsi" w:hAnsiTheme="minorHAnsi" w:cstheme="minorHAnsi"/>
          <w:iCs/>
        </w:rPr>
        <w:t>and follow the regulations issued by the</w:t>
      </w:r>
      <w:r w:rsidR="002811B5" w:rsidRPr="0057085C">
        <w:rPr>
          <w:rFonts w:asciiTheme="minorHAnsi" w:hAnsiTheme="minorHAnsi" w:cstheme="minorHAnsi"/>
          <w:iCs/>
        </w:rPr>
        <w:t xml:space="preserve"> local animal committee</w:t>
      </w:r>
      <w:r w:rsidR="00C346D7" w:rsidRPr="0057085C">
        <w:rPr>
          <w:rFonts w:asciiTheme="minorHAnsi" w:hAnsiTheme="minorHAnsi" w:cstheme="minorHAnsi"/>
          <w:iCs/>
        </w:rPr>
        <w:t xml:space="preserve">. </w:t>
      </w:r>
    </w:p>
    <w:p w14:paraId="6C7B5953" w14:textId="76EC6E3E" w:rsidR="00D10C02" w:rsidRDefault="00D10C02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674E260D" w14:textId="08F07C30" w:rsidR="00642E88" w:rsidRPr="00B0489D" w:rsidRDefault="00642E88" w:rsidP="00194B04">
      <w:pPr>
        <w:tabs>
          <w:tab w:val="left" w:pos="180"/>
        </w:tabs>
        <w:rPr>
          <w:rFonts w:asciiTheme="minorHAnsi" w:hAnsiTheme="minorHAnsi" w:cstheme="minorHAnsi"/>
          <w:bCs/>
        </w:rPr>
      </w:pPr>
      <w:r w:rsidRPr="00B0489D">
        <w:rPr>
          <w:rFonts w:asciiTheme="minorHAnsi" w:hAnsiTheme="minorHAnsi" w:cstheme="minorHAnsi"/>
          <w:bCs/>
        </w:rPr>
        <w:t xml:space="preserve">1.3 </w:t>
      </w:r>
      <w:r w:rsidR="00EE7E66" w:rsidRPr="00B0489D">
        <w:rPr>
          <w:rFonts w:asciiTheme="minorHAnsi" w:hAnsiTheme="minorHAnsi" w:cstheme="minorHAnsi"/>
          <w:bCs/>
        </w:rPr>
        <w:t xml:space="preserve">Follow sacrificing </w:t>
      </w:r>
      <w:r w:rsidRPr="00B0489D">
        <w:rPr>
          <w:rFonts w:asciiTheme="minorHAnsi" w:hAnsiTheme="minorHAnsi" w:cstheme="minorHAnsi"/>
          <w:bCs/>
        </w:rPr>
        <w:t xml:space="preserve">procedure for immunohistochemistry </w:t>
      </w:r>
      <w:r w:rsidR="00EE7E66">
        <w:rPr>
          <w:rFonts w:asciiTheme="minorHAnsi" w:hAnsiTheme="minorHAnsi" w:cstheme="minorHAnsi"/>
          <w:bCs/>
        </w:rPr>
        <w:t>analysis.</w:t>
      </w:r>
    </w:p>
    <w:p w14:paraId="000E97FB" w14:textId="77777777" w:rsidR="00642E88" w:rsidRDefault="00642E88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0EA50AB0" w14:textId="78EE8C6D" w:rsidR="00D10C02" w:rsidRPr="00705983" w:rsidRDefault="00D10C02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1.3</w:t>
      </w:r>
      <w:r w:rsidR="00642E88">
        <w:rPr>
          <w:rFonts w:asciiTheme="minorHAnsi" w:hAnsiTheme="minorHAnsi" w:cstheme="minorHAnsi"/>
        </w:rPr>
        <w:t>.1</w:t>
      </w:r>
      <w:r w:rsidR="001E2FD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For immunohistochemical staining</w:t>
      </w:r>
      <w:r w:rsidR="00354752" w:rsidRPr="00964A5B">
        <w:rPr>
          <w:rFonts w:asciiTheme="minorHAnsi" w:hAnsiTheme="minorHAnsi" w:cstheme="minorHAnsi"/>
          <w:vertAlign w:val="superscript"/>
        </w:rPr>
        <w:t>13</w:t>
      </w:r>
      <w:r w:rsidR="00D35C50">
        <w:rPr>
          <w:rFonts w:asciiTheme="minorHAnsi" w:hAnsiTheme="minorHAnsi" w:cstheme="minorHAnsi"/>
        </w:rPr>
        <w:t>,</w:t>
      </w:r>
      <w:r w:rsidR="00D35C50">
        <w:rPr>
          <w:rFonts w:asciiTheme="minorHAnsi" w:hAnsiTheme="minorHAnsi" w:cstheme="minorHAnsi"/>
          <w:vertAlign w:val="superscript"/>
        </w:rPr>
        <w:t xml:space="preserve"> </w:t>
      </w:r>
      <w:r w:rsidR="00D35C50">
        <w:rPr>
          <w:rFonts w:asciiTheme="minorHAnsi" w:hAnsiTheme="minorHAnsi" w:cstheme="minorHAnsi"/>
        </w:rPr>
        <w:t>behaviorally</w:t>
      </w:r>
      <w:r w:rsidR="00C346D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="00F90FDB">
        <w:rPr>
          <w:rFonts w:asciiTheme="minorHAnsi" w:hAnsiTheme="minorHAnsi" w:cstheme="minorHAnsi"/>
        </w:rPr>
        <w:t>core</w:t>
      </w:r>
      <w:r>
        <w:rPr>
          <w:rFonts w:asciiTheme="minorHAnsi" w:hAnsiTheme="minorHAnsi" w:cstheme="minorHAnsi"/>
        </w:rPr>
        <w:t xml:space="preserve"> </w:t>
      </w:r>
      <w:r w:rsidR="00EE7E66" w:rsidRPr="000601D8">
        <w:rPr>
          <w:rFonts w:asciiTheme="minorHAnsi" w:hAnsiTheme="minorHAnsi" w:cstheme="minorHAnsi"/>
        </w:rPr>
        <w:t>three</w:t>
      </w:r>
      <w:r w:rsidR="00EE7E66">
        <w:rPr>
          <w:rFonts w:asciiTheme="minorHAnsi" w:hAnsiTheme="minorHAnsi" w:cstheme="minorHAnsi"/>
        </w:rPr>
        <w:t xml:space="preserve"> </w:t>
      </w:r>
      <w:r w:rsidR="00F90FDB">
        <w:rPr>
          <w:rFonts w:asciiTheme="minorHAnsi" w:hAnsiTheme="minorHAnsi" w:cstheme="minorHAnsi"/>
        </w:rPr>
        <w:t xml:space="preserve">mice </w:t>
      </w:r>
      <w:r w:rsidR="00EE7E66">
        <w:rPr>
          <w:rFonts w:asciiTheme="minorHAnsi" w:hAnsiTheme="minorHAnsi" w:cstheme="minorHAnsi"/>
        </w:rPr>
        <w:t xml:space="preserve">from each </w:t>
      </w:r>
      <w:r w:rsidR="00F90FDB">
        <w:rPr>
          <w:rFonts w:asciiTheme="minorHAnsi" w:hAnsiTheme="minorHAnsi" w:cstheme="minorHAnsi"/>
        </w:rPr>
        <w:t>of the</w:t>
      </w:r>
      <w:r w:rsidR="00C346D7">
        <w:rPr>
          <w:rFonts w:asciiTheme="minorHAnsi" w:hAnsiTheme="minorHAnsi" w:cstheme="minorHAnsi"/>
        </w:rPr>
        <w:t xml:space="preserve"> following groups:</w:t>
      </w:r>
      <w:r w:rsidR="00F90FDB">
        <w:rPr>
          <w:rFonts w:asciiTheme="minorHAnsi" w:hAnsiTheme="minorHAnsi" w:cstheme="minorHAnsi"/>
        </w:rPr>
        <w:t xml:space="preserve"> PEA treated, </w:t>
      </w:r>
      <w:r w:rsidR="00EE7E66">
        <w:rPr>
          <w:rFonts w:asciiTheme="minorHAnsi" w:hAnsiTheme="minorHAnsi" w:cstheme="minorHAnsi"/>
        </w:rPr>
        <w:t>PEA</w:t>
      </w:r>
      <w:r w:rsidR="00F90FDB">
        <w:rPr>
          <w:rFonts w:asciiTheme="minorHAnsi" w:hAnsiTheme="minorHAnsi" w:cstheme="minorHAnsi"/>
        </w:rPr>
        <w:t>-untreated epilep</w:t>
      </w:r>
      <w:r w:rsidR="00EE7E66">
        <w:rPr>
          <w:rFonts w:asciiTheme="minorHAnsi" w:hAnsiTheme="minorHAnsi" w:cstheme="minorHAnsi"/>
        </w:rPr>
        <w:t>sy</w:t>
      </w:r>
      <w:r w:rsidR="00F90FDB">
        <w:rPr>
          <w:rFonts w:asciiTheme="minorHAnsi" w:hAnsiTheme="minorHAnsi" w:cstheme="minorHAnsi"/>
        </w:rPr>
        <w:t>, and vehicle group</w:t>
      </w:r>
      <w:r w:rsidR="00EE7E66">
        <w:rPr>
          <w:rFonts w:asciiTheme="minorHAnsi" w:hAnsiTheme="minorHAnsi" w:cstheme="minorHAnsi"/>
        </w:rPr>
        <w:t>s,</w:t>
      </w:r>
      <w:r w:rsidR="00F90FDB">
        <w:rPr>
          <w:rFonts w:asciiTheme="minorHAnsi" w:hAnsiTheme="minorHAnsi" w:cstheme="minorHAnsi"/>
        </w:rPr>
        <w:t xml:space="preserve"> over the entire </w:t>
      </w:r>
      <w:r w:rsidR="00EE7E66">
        <w:rPr>
          <w:rFonts w:asciiTheme="minorHAnsi" w:hAnsiTheme="minorHAnsi" w:cstheme="minorHAnsi"/>
        </w:rPr>
        <w:t>time course</w:t>
      </w:r>
      <w:r w:rsidR="00F90FDB">
        <w:rPr>
          <w:rFonts w:asciiTheme="minorHAnsi" w:hAnsiTheme="minorHAnsi" w:cstheme="minorHAnsi"/>
        </w:rPr>
        <w:t xml:space="preserve"> (180 min)</w:t>
      </w:r>
      <w:r w:rsidR="00C346D7">
        <w:rPr>
          <w:rFonts w:asciiTheme="minorHAnsi" w:hAnsiTheme="minorHAnsi" w:cstheme="minorHAnsi"/>
        </w:rPr>
        <w:t>.</w:t>
      </w:r>
      <w:r w:rsidR="00F90FDB">
        <w:rPr>
          <w:rFonts w:asciiTheme="minorHAnsi" w:hAnsiTheme="minorHAnsi" w:cstheme="minorHAnsi"/>
        </w:rPr>
        <w:t xml:space="preserve"> </w:t>
      </w:r>
    </w:p>
    <w:p w14:paraId="58001DFD" w14:textId="77777777" w:rsidR="0047301B" w:rsidRPr="0047301B" w:rsidRDefault="0047301B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56E32080" w14:textId="728E2B6E" w:rsidR="0047301B" w:rsidRPr="0047301B" w:rsidRDefault="000138C1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1.3.2</w:t>
      </w:r>
      <w:r w:rsidR="001E2FD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CE7CCE">
        <w:rPr>
          <w:rFonts w:asciiTheme="minorHAnsi" w:hAnsiTheme="minorHAnsi" w:cstheme="minorHAnsi"/>
        </w:rPr>
        <w:t xml:space="preserve">Sacrifice and perfuse mice </w:t>
      </w:r>
      <w:r w:rsidR="00942F68" w:rsidRPr="00942F68">
        <w:rPr>
          <w:rFonts w:asciiTheme="minorHAnsi" w:hAnsiTheme="minorHAnsi" w:cstheme="minorHAnsi"/>
        </w:rPr>
        <w:t>5</w:t>
      </w:r>
      <w:r w:rsidR="00EE7E66">
        <w:rPr>
          <w:rFonts w:asciiTheme="minorHAnsi" w:hAnsiTheme="minorHAnsi" w:cstheme="minorHAnsi"/>
        </w:rPr>
        <w:t xml:space="preserve"> </w:t>
      </w:r>
      <w:r w:rsidR="00CE7CCE">
        <w:rPr>
          <w:rFonts w:asciiTheme="minorHAnsi" w:hAnsiTheme="minorHAnsi" w:cstheme="minorHAnsi"/>
        </w:rPr>
        <w:t>days later</w:t>
      </w:r>
      <w:r w:rsidR="00A2513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CE7CCE">
        <w:rPr>
          <w:rFonts w:asciiTheme="minorHAnsi" w:hAnsiTheme="minorHAnsi" w:cstheme="minorHAnsi"/>
        </w:rPr>
        <w:t>D</w:t>
      </w:r>
      <w:r w:rsidR="0047301B" w:rsidRPr="0047301B">
        <w:rPr>
          <w:rFonts w:asciiTheme="minorHAnsi" w:hAnsiTheme="minorHAnsi" w:cstheme="minorHAnsi"/>
        </w:rPr>
        <w:t xml:space="preserve">eeply anesthetize </w:t>
      </w:r>
      <w:r w:rsidR="005D4656">
        <w:rPr>
          <w:rFonts w:asciiTheme="minorHAnsi" w:hAnsiTheme="minorHAnsi" w:cstheme="minorHAnsi"/>
        </w:rPr>
        <w:t xml:space="preserve">mice (see </w:t>
      </w:r>
      <w:r w:rsidR="00942F68">
        <w:rPr>
          <w:rFonts w:asciiTheme="minorHAnsi" w:hAnsiTheme="minorHAnsi" w:cstheme="minorHAnsi"/>
        </w:rPr>
        <w:t xml:space="preserve">step </w:t>
      </w:r>
      <w:r w:rsidR="005D4656">
        <w:rPr>
          <w:rFonts w:asciiTheme="minorHAnsi" w:hAnsiTheme="minorHAnsi" w:cstheme="minorHAnsi"/>
        </w:rPr>
        <w:t>1.3.1 for the mouse groups)</w:t>
      </w:r>
      <w:r w:rsidR="005D4656" w:rsidRPr="0047301B">
        <w:rPr>
          <w:rFonts w:asciiTheme="minorHAnsi" w:hAnsiTheme="minorHAnsi" w:cstheme="minorHAnsi"/>
        </w:rPr>
        <w:t xml:space="preserve"> </w:t>
      </w:r>
      <w:r w:rsidR="0047301B" w:rsidRPr="0047301B">
        <w:rPr>
          <w:rFonts w:asciiTheme="minorHAnsi" w:hAnsiTheme="minorHAnsi" w:cstheme="minorHAnsi"/>
        </w:rPr>
        <w:t xml:space="preserve">by </w:t>
      </w:r>
      <w:proofErr w:type="spellStart"/>
      <w:r w:rsidR="002811B5">
        <w:rPr>
          <w:rFonts w:asciiTheme="minorHAnsi" w:hAnsiTheme="minorHAnsi" w:cstheme="minorHAnsi"/>
        </w:rPr>
        <w:t>i.p</w:t>
      </w:r>
      <w:r w:rsidR="000E668F">
        <w:rPr>
          <w:rFonts w:asciiTheme="minorHAnsi" w:hAnsiTheme="minorHAnsi" w:cstheme="minorHAnsi"/>
        </w:rPr>
        <w:t>.</w:t>
      </w:r>
      <w:proofErr w:type="spellEnd"/>
      <w:r w:rsidR="002811B5">
        <w:rPr>
          <w:rFonts w:asciiTheme="minorHAnsi" w:hAnsiTheme="minorHAnsi" w:cstheme="minorHAnsi"/>
        </w:rPr>
        <w:t xml:space="preserve"> </w:t>
      </w:r>
      <w:r w:rsidR="0047301B" w:rsidRPr="0047301B">
        <w:rPr>
          <w:rFonts w:asciiTheme="minorHAnsi" w:hAnsiTheme="minorHAnsi" w:cstheme="minorHAnsi"/>
        </w:rPr>
        <w:t>injecti</w:t>
      </w:r>
      <w:r w:rsidR="00CA17F1">
        <w:rPr>
          <w:rFonts w:asciiTheme="minorHAnsi" w:hAnsiTheme="minorHAnsi" w:cstheme="minorHAnsi"/>
        </w:rPr>
        <w:t>on of</w:t>
      </w:r>
      <w:r w:rsidR="0047301B" w:rsidRPr="0047301B">
        <w:rPr>
          <w:rFonts w:asciiTheme="minorHAnsi" w:hAnsiTheme="minorHAnsi" w:cstheme="minorHAnsi"/>
        </w:rPr>
        <w:t xml:space="preserve"> pentobarbital (100 mg/kg) and buprenorphine (0.1 mg/kg) as narcotic drugs. Confirm deep anesthesia by </w:t>
      </w:r>
      <w:r w:rsidR="00D35C50">
        <w:rPr>
          <w:rFonts w:asciiTheme="minorHAnsi" w:hAnsiTheme="minorHAnsi" w:cstheme="minorHAnsi"/>
        </w:rPr>
        <w:t xml:space="preserve">the </w:t>
      </w:r>
      <w:r w:rsidR="0047301B" w:rsidRPr="0047301B">
        <w:rPr>
          <w:rFonts w:asciiTheme="minorHAnsi" w:hAnsiTheme="minorHAnsi" w:cstheme="minorHAnsi"/>
        </w:rPr>
        <w:t xml:space="preserve">loss of reflex between </w:t>
      </w:r>
      <w:r w:rsidR="00EE7E66">
        <w:rPr>
          <w:rFonts w:asciiTheme="minorHAnsi" w:hAnsiTheme="minorHAnsi" w:cstheme="minorHAnsi"/>
        </w:rPr>
        <w:t xml:space="preserve">the </w:t>
      </w:r>
      <w:r w:rsidR="0047301B" w:rsidRPr="0047301B">
        <w:rPr>
          <w:rFonts w:asciiTheme="minorHAnsi" w:hAnsiTheme="minorHAnsi" w:cstheme="minorHAnsi"/>
        </w:rPr>
        <w:t>toes</w:t>
      </w:r>
      <w:r w:rsidR="002E265E">
        <w:rPr>
          <w:rFonts w:asciiTheme="minorHAnsi" w:hAnsiTheme="minorHAnsi" w:cstheme="minorHAnsi"/>
        </w:rPr>
        <w:t>.</w:t>
      </w:r>
    </w:p>
    <w:p w14:paraId="6262AA83" w14:textId="77777777" w:rsidR="0047301B" w:rsidRPr="0047301B" w:rsidRDefault="0047301B" w:rsidP="00D35C50">
      <w:pPr>
        <w:tabs>
          <w:tab w:val="left" w:pos="180"/>
        </w:tabs>
        <w:rPr>
          <w:rFonts w:asciiTheme="minorHAnsi" w:hAnsiTheme="minorHAnsi" w:cstheme="minorHAnsi"/>
        </w:rPr>
      </w:pPr>
    </w:p>
    <w:p w14:paraId="7E343F86" w14:textId="1FCC3A58" w:rsidR="0047301B" w:rsidRPr="00D35C50" w:rsidRDefault="0047301B" w:rsidP="00D35C50">
      <w:pPr>
        <w:pStyle w:val="ListParagraph"/>
        <w:numPr>
          <w:ilvl w:val="2"/>
          <w:numId w:val="28"/>
        </w:numPr>
        <w:tabs>
          <w:tab w:val="left" w:pos="180"/>
        </w:tabs>
        <w:ind w:left="0" w:firstLine="0"/>
        <w:rPr>
          <w:rFonts w:asciiTheme="minorHAnsi" w:hAnsiTheme="minorHAnsi" w:cstheme="minorHAnsi"/>
        </w:rPr>
      </w:pPr>
      <w:r w:rsidRPr="00D35C50">
        <w:rPr>
          <w:rFonts w:asciiTheme="minorHAnsi" w:hAnsiTheme="minorHAnsi" w:cstheme="minorHAnsi"/>
        </w:rPr>
        <w:t xml:space="preserve">Fix the mouse on a polystyrene plate and immediately </w:t>
      </w:r>
      <w:r w:rsidR="002E265E" w:rsidRPr="00D35C50">
        <w:rPr>
          <w:rFonts w:asciiTheme="minorHAnsi" w:hAnsiTheme="minorHAnsi" w:cstheme="minorHAnsi"/>
        </w:rPr>
        <w:t>open</w:t>
      </w:r>
      <w:r w:rsidRPr="00D35C50">
        <w:rPr>
          <w:rFonts w:asciiTheme="minorHAnsi" w:hAnsiTheme="minorHAnsi" w:cstheme="minorHAnsi"/>
        </w:rPr>
        <w:t xml:space="preserve"> the thorax using fine scissors and standard forceps. Set</w:t>
      </w:r>
      <w:r w:rsidR="009674B2">
        <w:rPr>
          <w:rFonts w:asciiTheme="minorHAnsi" w:hAnsiTheme="minorHAnsi" w:cstheme="minorHAnsi"/>
        </w:rPr>
        <w:t xml:space="preserve"> the</w:t>
      </w:r>
      <w:r w:rsidRPr="00D35C50">
        <w:rPr>
          <w:rFonts w:asciiTheme="minorHAnsi" w:hAnsiTheme="minorHAnsi" w:cstheme="minorHAnsi"/>
        </w:rPr>
        <w:t xml:space="preserve"> butterfly in the left heart ventricle and cut the right atrium using fine scissors.</w:t>
      </w:r>
    </w:p>
    <w:p w14:paraId="1B7313B3" w14:textId="77777777" w:rsidR="00D35C50" w:rsidRPr="00D35C50" w:rsidRDefault="00D35C50" w:rsidP="00D35C50">
      <w:pPr>
        <w:pStyle w:val="ListParagraph"/>
        <w:tabs>
          <w:tab w:val="left" w:pos="180"/>
        </w:tabs>
        <w:ind w:left="1080"/>
        <w:rPr>
          <w:rFonts w:asciiTheme="minorHAnsi" w:hAnsiTheme="minorHAnsi" w:cstheme="minorHAnsi"/>
        </w:rPr>
      </w:pPr>
    </w:p>
    <w:p w14:paraId="08F89355" w14:textId="160C6F06" w:rsidR="0047301B" w:rsidRPr="0047301B" w:rsidRDefault="00F46D92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2811B5">
        <w:rPr>
          <w:rFonts w:asciiTheme="minorHAnsi" w:hAnsiTheme="minorHAnsi" w:cstheme="minorHAnsi"/>
        </w:rPr>
        <w:t>3</w:t>
      </w:r>
      <w:r w:rsidR="0047301B" w:rsidRPr="0047301B">
        <w:rPr>
          <w:rFonts w:asciiTheme="minorHAnsi" w:hAnsiTheme="minorHAnsi" w:cstheme="minorHAnsi"/>
        </w:rPr>
        <w:t>.</w:t>
      </w:r>
      <w:r w:rsidR="000138C1">
        <w:rPr>
          <w:rFonts w:asciiTheme="minorHAnsi" w:hAnsiTheme="minorHAnsi" w:cstheme="minorHAnsi"/>
        </w:rPr>
        <w:t>4</w:t>
      </w:r>
      <w:r w:rsidR="0038636E">
        <w:rPr>
          <w:rFonts w:asciiTheme="minorHAnsi" w:hAnsiTheme="minorHAnsi" w:cstheme="minorHAnsi"/>
        </w:rPr>
        <w:t>.</w:t>
      </w:r>
      <w:r w:rsidR="0047301B" w:rsidRPr="0047301B">
        <w:rPr>
          <w:rFonts w:asciiTheme="minorHAnsi" w:hAnsiTheme="minorHAnsi" w:cstheme="minorHAnsi"/>
        </w:rPr>
        <w:t xml:space="preserve"> Adjust </w:t>
      </w:r>
      <w:r w:rsidR="00D35C50">
        <w:rPr>
          <w:rFonts w:asciiTheme="minorHAnsi" w:hAnsiTheme="minorHAnsi" w:cstheme="minorHAnsi"/>
        </w:rPr>
        <w:t xml:space="preserve">the </w:t>
      </w:r>
      <w:r w:rsidR="0047301B" w:rsidRPr="0047301B">
        <w:rPr>
          <w:rFonts w:asciiTheme="minorHAnsi" w:hAnsiTheme="minorHAnsi" w:cstheme="minorHAnsi"/>
        </w:rPr>
        <w:t xml:space="preserve">speed and pressure of the pump </w:t>
      </w:r>
      <w:r w:rsidR="002E265E">
        <w:rPr>
          <w:rFonts w:asciiTheme="minorHAnsi" w:hAnsiTheme="minorHAnsi" w:cstheme="minorHAnsi"/>
        </w:rPr>
        <w:t>to</w:t>
      </w:r>
      <w:r w:rsidR="0047301B" w:rsidRPr="0047301B">
        <w:rPr>
          <w:rFonts w:asciiTheme="minorHAnsi" w:hAnsiTheme="minorHAnsi" w:cstheme="minorHAnsi"/>
        </w:rPr>
        <w:t xml:space="preserve"> a</w:t>
      </w:r>
      <w:r w:rsidR="00A91C86">
        <w:rPr>
          <w:rFonts w:asciiTheme="minorHAnsi" w:hAnsiTheme="minorHAnsi" w:cstheme="minorHAnsi"/>
        </w:rPr>
        <w:t xml:space="preserve"> </w:t>
      </w:r>
      <w:r w:rsidR="002811B5">
        <w:rPr>
          <w:rFonts w:asciiTheme="minorHAnsi" w:hAnsiTheme="minorHAnsi" w:cstheme="minorHAnsi"/>
        </w:rPr>
        <w:t>constant</w:t>
      </w:r>
      <w:r w:rsidR="0047301B" w:rsidRPr="0047301B">
        <w:rPr>
          <w:rFonts w:asciiTheme="minorHAnsi" w:hAnsiTheme="minorHAnsi" w:cstheme="minorHAnsi"/>
        </w:rPr>
        <w:t xml:space="preserve"> peristaltic flow with a rate of 2</w:t>
      </w:r>
      <w:r w:rsidR="00EE7E66" w:rsidRPr="00613E97">
        <w:rPr>
          <w:rFonts w:asciiTheme="minorHAnsi" w:hAnsiTheme="minorHAnsi" w:cstheme="minorHAnsi"/>
        </w:rPr>
        <w:t>−</w:t>
      </w:r>
      <w:r w:rsidR="0047301B" w:rsidRPr="0047301B">
        <w:rPr>
          <w:rFonts w:asciiTheme="minorHAnsi" w:hAnsiTheme="minorHAnsi" w:cstheme="minorHAnsi"/>
        </w:rPr>
        <w:t>3 mL/min</w:t>
      </w:r>
      <w:r w:rsidR="00CA17F1">
        <w:rPr>
          <w:rFonts w:asciiTheme="minorHAnsi" w:hAnsiTheme="minorHAnsi" w:cstheme="minorHAnsi"/>
        </w:rPr>
        <w:t>.</w:t>
      </w:r>
      <w:r w:rsidR="0047301B" w:rsidRPr="0047301B">
        <w:rPr>
          <w:rFonts w:asciiTheme="minorHAnsi" w:hAnsiTheme="minorHAnsi" w:cstheme="minorHAnsi"/>
        </w:rPr>
        <w:t xml:space="preserve"> </w:t>
      </w:r>
      <w:r w:rsidR="002E265E">
        <w:rPr>
          <w:rFonts w:asciiTheme="minorHAnsi" w:hAnsiTheme="minorHAnsi" w:cstheme="minorHAnsi"/>
        </w:rPr>
        <w:t>P</w:t>
      </w:r>
      <w:r w:rsidR="0047301B" w:rsidRPr="0047301B">
        <w:rPr>
          <w:rFonts w:asciiTheme="minorHAnsi" w:hAnsiTheme="minorHAnsi" w:cstheme="minorHAnsi"/>
        </w:rPr>
        <w:t xml:space="preserve">erfuse with ice-cold phosphate </w:t>
      </w:r>
      <w:r w:rsidR="0057085C" w:rsidRPr="0047301B">
        <w:rPr>
          <w:rFonts w:asciiTheme="minorHAnsi" w:hAnsiTheme="minorHAnsi" w:cstheme="minorHAnsi"/>
        </w:rPr>
        <w:t>buffered saline</w:t>
      </w:r>
      <w:r w:rsidR="0047301B" w:rsidRPr="0047301B">
        <w:rPr>
          <w:rFonts w:asciiTheme="minorHAnsi" w:hAnsiTheme="minorHAnsi" w:cstheme="minorHAnsi"/>
        </w:rPr>
        <w:t xml:space="preserve"> (PBS) </w:t>
      </w:r>
      <w:r w:rsidR="00EE7E66">
        <w:rPr>
          <w:rFonts w:asciiTheme="minorHAnsi" w:hAnsiTheme="minorHAnsi" w:cstheme="minorHAnsi"/>
        </w:rPr>
        <w:t>for ~</w:t>
      </w:r>
      <w:r w:rsidR="0047301B" w:rsidRPr="0047301B">
        <w:rPr>
          <w:rFonts w:asciiTheme="minorHAnsi" w:hAnsiTheme="minorHAnsi" w:cstheme="minorHAnsi"/>
        </w:rPr>
        <w:t>5 min</w:t>
      </w:r>
      <w:r w:rsidR="00CA17F1">
        <w:rPr>
          <w:rFonts w:asciiTheme="minorHAnsi" w:hAnsiTheme="minorHAnsi" w:cstheme="minorHAnsi"/>
        </w:rPr>
        <w:t>. I</w:t>
      </w:r>
      <w:r w:rsidR="0047301B" w:rsidRPr="0047301B">
        <w:rPr>
          <w:rFonts w:asciiTheme="minorHAnsi" w:hAnsiTheme="minorHAnsi" w:cstheme="minorHAnsi"/>
        </w:rPr>
        <w:t xml:space="preserve">f necessary, replace </w:t>
      </w:r>
      <w:r w:rsidR="0077688F">
        <w:rPr>
          <w:rFonts w:asciiTheme="minorHAnsi" w:hAnsiTheme="minorHAnsi" w:cstheme="minorHAnsi"/>
        </w:rPr>
        <w:t xml:space="preserve">the </w:t>
      </w:r>
      <w:r w:rsidR="0047301B" w:rsidRPr="0047301B">
        <w:rPr>
          <w:rFonts w:asciiTheme="minorHAnsi" w:hAnsiTheme="minorHAnsi" w:cstheme="minorHAnsi"/>
        </w:rPr>
        <w:t>butterfly.</w:t>
      </w:r>
    </w:p>
    <w:p w14:paraId="4338E42B" w14:textId="77777777" w:rsidR="0047301B" w:rsidRPr="004B4983" w:rsidRDefault="0047301B" w:rsidP="00194B04">
      <w:pPr>
        <w:tabs>
          <w:tab w:val="left" w:pos="180"/>
        </w:tabs>
        <w:rPr>
          <w:rFonts w:asciiTheme="minorHAnsi" w:hAnsiTheme="minorHAnsi" w:cstheme="minorHAnsi"/>
          <w:iCs/>
        </w:rPr>
      </w:pPr>
    </w:p>
    <w:p w14:paraId="7896199D" w14:textId="448263AF" w:rsidR="0047301B" w:rsidRPr="004B4983" w:rsidRDefault="00705983" w:rsidP="00194B04">
      <w:pPr>
        <w:tabs>
          <w:tab w:val="left" w:pos="180"/>
        </w:tabs>
        <w:rPr>
          <w:rFonts w:asciiTheme="minorHAnsi" w:hAnsiTheme="minorHAnsi" w:cstheme="minorHAnsi"/>
          <w:iCs/>
        </w:rPr>
      </w:pPr>
      <w:r w:rsidRPr="004B4983">
        <w:rPr>
          <w:rFonts w:asciiTheme="minorHAnsi" w:hAnsiTheme="minorHAnsi" w:cstheme="minorHAnsi"/>
          <w:iCs/>
        </w:rPr>
        <w:t xml:space="preserve">NOTE: </w:t>
      </w:r>
      <w:r w:rsidR="00EE7E66">
        <w:rPr>
          <w:rFonts w:asciiTheme="minorHAnsi" w:hAnsiTheme="minorHAnsi" w:cstheme="minorHAnsi"/>
          <w:iCs/>
        </w:rPr>
        <w:t>With</w:t>
      </w:r>
      <w:r w:rsidR="0047301B" w:rsidRPr="004B4983">
        <w:rPr>
          <w:rFonts w:asciiTheme="minorHAnsi" w:hAnsiTheme="minorHAnsi" w:cstheme="minorHAnsi"/>
          <w:iCs/>
        </w:rPr>
        <w:t xml:space="preserve"> proper perfusion, </w:t>
      </w:r>
      <w:r w:rsidR="00EE7E66">
        <w:rPr>
          <w:rFonts w:asciiTheme="minorHAnsi" w:hAnsiTheme="minorHAnsi" w:cstheme="minorHAnsi"/>
          <w:iCs/>
        </w:rPr>
        <w:t xml:space="preserve">the </w:t>
      </w:r>
      <w:r w:rsidR="0047301B" w:rsidRPr="004B4983">
        <w:rPr>
          <w:rFonts w:asciiTheme="minorHAnsi" w:hAnsiTheme="minorHAnsi" w:cstheme="minorHAnsi"/>
          <w:iCs/>
        </w:rPr>
        <w:t xml:space="preserve">inner organs (except </w:t>
      </w:r>
      <w:r w:rsidR="00EE7E66">
        <w:rPr>
          <w:rFonts w:asciiTheme="minorHAnsi" w:hAnsiTheme="minorHAnsi" w:cstheme="minorHAnsi"/>
          <w:iCs/>
        </w:rPr>
        <w:t xml:space="preserve">the </w:t>
      </w:r>
      <w:r w:rsidR="0047301B" w:rsidRPr="004B4983">
        <w:rPr>
          <w:rFonts w:asciiTheme="minorHAnsi" w:hAnsiTheme="minorHAnsi" w:cstheme="minorHAnsi"/>
          <w:iCs/>
        </w:rPr>
        <w:t>spleen) start to bleach out within 1</w:t>
      </w:r>
      <w:r w:rsidR="00EE7E66" w:rsidRPr="000601D8">
        <w:rPr>
          <w:rFonts w:asciiTheme="minorHAnsi" w:hAnsiTheme="minorHAnsi" w:cstheme="minorHAnsi"/>
          <w:iCs/>
        </w:rPr>
        <w:t>−</w:t>
      </w:r>
      <w:r w:rsidR="0047301B" w:rsidRPr="004B4983">
        <w:rPr>
          <w:rFonts w:asciiTheme="minorHAnsi" w:hAnsiTheme="minorHAnsi" w:cstheme="minorHAnsi"/>
          <w:iCs/>
        </w:rPr>
        <w:t>2 min.</w:t>
      </w:r>
    </w:p>
    <w:p w14:paraId="31618DA1" w14:textId="77777777" w:rsidR="0047301B" w:rsidRPr="00705983" w:rsidRDefault="0047301B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06831B0E" w14:textId="2ED3DEFA" w:rsidR="0047301B" w:rsidRPr="0047301B" w:rsidRDefault="00F46D92" w:rsidP="00B048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1.3.</w:t>
      </w:r>
      <w:r w:rsidR="000138C1">
        <w:rPr>
          <w:rFonts w:asciiTheme="minorHAnsi" w:hAnsiTheme="minorHAnsi" w:cstheme="minorHAnsi"/>
        </w:rPr>
        <w:t>5</w:t>
      </w:r>
      <w:r w:rsidR="0038636E">
        <w:rPr>
          <w:rFonts w:asciiTheme="minorHAnsi" w:hAnsiTheme="minorHAnsi" w:cstheme="minorHAnsi"/>
        </w:rPr>
        <w:t>.</w:t>
      </w:r>
      <w:r w:rsidR="0047301B" w:rsidRPr="0047301B">
        <w:rPr>
          <w:rFonts w:asciiTheme="minorHAnsi" w:hAnsiTheme="minorHAnsi" w:cstheme="minorHAnsi"/>
        </w:rPr>
        <w:t xml:space="preserve"> </w:t>
      </w:r>
      <w:r w:rsidR="002E265E">
        <w:rPr>
          <w:rFonts w:asciiTheme="minorHAnsi" w:hAnsiTheme="minorHAnsi" w:cstheme="minorHAnsi"/>
        </w:rPr>
        <w:t xml:space="preserve">Switch perfusion to </w:t>
      </w:r>
      <w:r w:rsidR="0047301B" w:rsidRPr="0047301B">
        <w:rPr>
          <w:rFonts w:asciiTheme="minorHAnsi" w:hAnsiTheme="minorHAnsi" w:cstheme="minorHAnsi"/>
        </w:rPr>
        <w:t xml:space="preserve">ice-cold 4% paraformaldehyde (PFA) solution </w:t>
      </w:r>
      <w:r w:rsidR="00D35C50">
        <w:rPr>
          <w:rFonts w:asciiTheme="minorHAnsi" w:hAnsiTheme="minorHAnsi" w:cstheme="minorHAnsi"/>
        </w:rPr>
        <w:t xml:space="preserve">for </w:t>
      </w:r>
      <w:r w:rsidR="00EE7E66">
        <w:rPr>
          <w:rFonts w:asciiTheme="minorHAnsi" w:hAnsiTheme="minorHAnsi" w:cstheme="minorHAnsi"/>
        </w:rPr>
        <w:t>~</w:t>
      </w:r>
      <w:r w:rsidR="0047301B" w:rsidRPr="0047301B">
        <w:rPr>
          <w:rFonts w:asciiTheme="minorHAnsi" w:hAnsiTheme="minorHAnsi" w:cstheme="minorHAnsi"/>
        </w:rPr>
        <w:t xml:space="preserve">5 min. </w:t>
      </w:r>
      <w:r w:rsidR="00CA17F1">
        <w:rPr>
          <w:rFonts w:asciiTheme="minorHAnsi" w:hAnsiTheme="minorHAnsi" w:cstheme="minorHAnsi"/>
        </w:rPr>
        <w:t>Isolate whole</w:t>
      </w:r>
      <w:r w:rsidR="00E12E34">
        <w:rPr>
          <w:rFonts w:asciiTheme="minorHAnsi" w:hAnsiTheme="minorHAnsi" w:cstheme="minorHAnsi"/>
        </w:rPr>
        <w:t xml:space="preserve"> brains as described in step </w:t>
      </w:r>
      <w:r w:rsidR="006443C6">
        <w:rPr>
          <w:rFonts w:asciiTheme="minorHAnsi" w:hAnsiTheme="minorHAnsi" w:cstheme="minorHAnsi"/>
        </w:rPr>
        <w:t>2</w:t>
      </w:r>
      <w:r w:rsidR="00E12E34">
        <w:rPr>
          <w:rFonts w:asciiTheme="minorHAnsi" w:hAnsiTheme="minorHAnsi" w:cstheme="minorHAnsi"/>
        </w:rPr>
        <w:t>.2.2</w:t>
      </w:r>
      <w:r w:rsidR="0047301B" w:rsidRPr="0047301B">
        <w:rPr>
          <w:rFonts w:asciiTheme="minorHAnsi" w:hAnsiTheme="minorHAnsi" w:cstheme="minorHAnsi"/>
        </w:rPr>
        <w:t xml:space="preserve"> and fix for 24 h in 4% PFA solution at 4</w:t>
      </w:r>
      <w:r w:rsidR="00D35C50">
        <w:rPr>
          <w:rFonts w:asciiTheme="minorHAnsi" w:hAnsiTheme="minorHAnsi" w:cstheme="minorHAnsi"/>
        </w:rPr>
        <w:t xml:space="preserve"> </w:t>
      </w:r>
      <w:r w:rsidR="0047301B" w:rsidRPr="0047301B">
        <w:rPr>
          <w:rFonts w:asciiTheme="minorHAnsi" w:hAnsiTheme="minorHAnsi" w:cstheme="minorHAnsi"/>
        </w:rPr>
        <w:t>°C.</w:t>
      </w:r>
    </w:p>
    <w:p w14:paraId="6EB19916" w14:textId="77777777" w:rsidR="0047301B" w:rsidRPr="0047301B" w:rsidRDefault="0047301B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2E4AD941" w14:textId="111DDB8A" w:rsidR="0047301B" w:rsidRPr="0047301B" w:rsidRDefault="00F46D92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1.3</w:t>
      </w:r>
      <w:r w:rsidR="0038636E">
        <w:rPr>
          <w:rFonts w:asciiTheme="minorHAnsi" w:hAnsiTheme="minorHAnsi" w:cstheme="minorHAnsi"/>
        </w:rPr>
        <w:t>.</w:t>
      </w:r>
      <w:r w:rsidR="000138C1">
        <w:rPr>
          <w:rFonts w:asciiTheme="minorHAnsi" w:hAnsiTheme="minorHAnsi" w:cstheme="minorHAnsi"/>
        </w:rPr>
        <w:t>6</w:t>
      </w:r>
      <w:r w:rsidR="0038636E">
        <w:rPr>
          <w:rFonts w:asciiTheme="minorHAnsi" w:hAnsiTheme="minorHAnsi" w:cstheme="minorHAnsi"/>
        </w:rPr>
        <w:t>.</w:t>
      </w:r>
      <w:r w:rsidR="0047301B" w:rsidRPr="00CA17F1">
        <w:rPr>
          <w:rFonts w:asciiTheme="minorHAnsi" w:hAnsiTheme="minorHAnsi" w:cstheme="minorHAnsi"/>
        </w:rPr>
        <w:t xml:space="preserve"> Incubate brains in 30% sucrose solution for 48 h at 4</w:t>
      </w:r>
      <w:r w:rsidR="00705983">
        <w:rPr>
          <w:rFonts w:asciiTheme="minorHAnsi" w:hAnsiTheme="minorHAnsi" w:cstheme="minorHAnsi"/>
        </w:rPr>
        <w:t xml:space="preserve"> </w:t>
      </w:r>
      <w:r w:rsidR="0047301B" w:rsidRPr="00CA17F1">
        <w:rPr>
          <w:rFonts w:asciiTheme="minorHAnsi" w:hAnsiTheme="minorHAnsi" w:cstheme="minorHAnsi"/>
        </w:rPr>
        <w:t>°C</w:t>
      </w:r>
      <w:r w:rsidR="00D77A3A">
        <w:rPr>
          <w:rFonts w:asciiTheme="minorHAnsi" w:hAnsiTheme="minorHAnsi" w:cstheme="minorHAnsi"/>
        </w:rPr>
        <w:t>.</w:t>
      </w:r>
      <w:r w:rsidR="0047301B" w:rsidRPr="00CA17F1">
        <w:rPr>
          <w:rFonts w:asciiTheme="minorHAnsi" w:hAnsiTheme="minorHAnsi" w:cstheme="minorHAnsi"/>
        </w:rPr>
        <w:t xml:space="preserve"> </w:t>
      </w:r>
      <w:r w:rsidR="00D77A3A" w:rsidRPr="00CA17F1">
        <w:rPr>
          <w:rFonts w:asciiTheme="minorHAnsi" w:hAnsiTheme="minorHAnsi" w:cstheme="minorHAnsi"/>
        </w:rPr>
        <w:t xml:space="preserve">Remove </w:t>
      </w:r>
      <w:r w:rsidR="009674B2">
        <w:rPr>
          <w:rFonts w:asciiTheme="minorHAnsi" w:hAnsiTheme="minorHAnsi" w:cstheme="minorHAnsi"/>
        </w:rPr>
        <w:t xml:space="preserve">the </w:t>
      </w:r>
      <w:r w:rsidR="0047301B" w:rsidRPr="00CA17F1">
        <w:rPr>
          <w:rFonts w:asciiTheme="minorHAnsi" w:hAnsiTheme="minorHAnsi" w:cstheme="minorHAnsi"/>
        </w:rPr>
        <w:t xml:space="preserve">leftover sucrose with </w:t>
      </w:r>
      <w:r w:rsidR="00705983">
        <w:rPr>
          <w:rFonts w:asciiTheme="minorHAnsi" w:hAnsiTheme="minorHAnsi" w:cstheme="minorHAnsi"/>
        </w:rPr>
        <w:t xml:space="preserve">a </w:t>
      </w:r>
      <w:r w:rsidR="0047301B" w:rsidRPr="00CA17F1">
        <w:rPr>
          <w:rFonts w:asciiTheme="minorHAnsi" w:hAnsiTheme="minorHAnsi" w:cstheme="minorHAnsi"/>
        </w:rPr>
        <w:t>dry tissue paper and</w:t>
      </w:r>
      <w:r w:rsidR="002E265E" w:rsidRPr="00CA17F1">
        <w:rPr>
          <w:rFonts w:asciiTheme="minorHAnsi" w:hAnsiTheme="minorHAnsi" w:cstheme="minorHAnsi"/>
        </w:rPr>
        <w:t xml:space="preserve"> freeze </w:t>
      </w:r>
      <w:r w:rsidR="00D77A3A">
        <w:rPr>
          <w:rFonts w:asciiTheme="minorHAnsi" w:hAnsiTheme="minorHAnsi" w:cstheme="minorHAnsi"/>
        </w:rPr>
        <w:t xml:space="preserve">the </w:t>
      </w:r>
      <w:r w:rsidR="00CA17F1">
        <w:rPr>
          <w:rFonts w:asciiTheme="minorHAnsi" w:hAnsiTheme="minorHAnsi" w:cstheme="minorHAnsi"/>
        </w:rPr>
        <w:t>brains on a metal plate (-80</w:t>
      </w:r>
      <w:r w:rsidR="00705983">
        <w:rPr>
          <w:rFonts w:asciiTheme="minorHAnsi" w:hAnsiTheme="minorHAnsi" w:cstheme="minorHAnsi"/>
        </w:rPr>
        <w:t xml:space="preserve"> </w:t>
      </w:r>
      <w:r w:rsidR="00CA17F1">
        <w:rPr>
          <w:rFonts w:asciiTheme="minorHAnsi" w:hAnsiTheme="minorHAnsi" w:cstheme="minorHAnsi"/>
        </w:rPr>
        <w:t>°C). S</w:t>
      </w:r>
      <w:r w:rsidR="0047301B" w:rsidRPr="00CA17F1">
        <w:rPr>
          <w:rFonts w:asciiTheme="minorHAnsi" w:hAnsiTheme="minorHAnsi" w:cstheme="minorHAnsi"/>
        </w:rPr>
        <w:t xml:space="preserve">tore </w:t>
      </w:r>
      <w:r w:rsidR="00D77A3A">
        <w:rPr>
          <w:rFonts w:asciiTheme="minorHAnsi" w:hAnsiTheme="minorHAnsi" w:cstheme="minorHAnsi"/>
        </w:rPr>
        <w:t xml:space="preserve">the </w:t>
      </w:r>
      <w:r w:rsidR="0047301B" w:rsidRPr="00CA17F1">
        <w:rPr>
          <w:rFonts w:asciiTheme="minorHAnsi" w:hAnsiTheme="minorHAnsi" w:cstheme="minorHAnsi"/>
        </w:rPr>
        <w:t>brains at -80</w:t>
      </w:r>
      <w:r w:rsidR="00705983">
        <w:rPr>
          <w:rFonts w:asciiTheme="minorHAnsi" w:hAnsiTheme="minorHAnsi" w:cstheme="minorHAnsi"/>
        </w:rPr>
        <w:t xml:space="preserve"> </w:t>
      </w:r>
      <w:r w:rsidR="0047301B" w:rsidRPr="00CA17F1">
        <w:rPr>
          <w:rFonts w:asciiTheme="minorHAnsi" w:hAnsiTheme="minorHAnsi" w:cstheme="minorHAnsi"/>
        </w:rPr>
        <w:t>°C for</w:t>
      </w:r>
      <w:r w:rsidR="007612FC">
        <w:rPr>
          <w:rFonts w:asciiTheme="minorHAnsi" w:hAnsiTheme="minorHAnsi" w:cstheme="minorHAnsi"/>
        </w:rPr>
        <w:t xml:space="preserve"> </w:t>
      </w:r>
      <w:r w:rsidR="00D77A3A">
        <w:rPr>
          <w:rFonts w:asciiTheme="minorHAnsi" w:hAnsiTheme="minorHAnsi" w:cstheme="minorHAnsi"/>
        </w:rPr>
        <w:t xml:space="preserve">the </w:t>
      </w:r>
      <w:r w:rsidR="006443C6">
        <w:rPr>
          <w:rFonts w:asciiTheme="minorHAnsi" w:hAnsiTheme="minorHAnsi" w:cstheme="minorHAnsi"/>
        </w:rPr>
        <w:t>staining procedures</w:t>
      </w:r>
      <w:r w:rsidR="00642E88">
        <w:rPr>
          <w:rFonts w:asciiTheme="minorHAnsi" w:hAnsiTheme="minorHAnsi" w:cstheme="minorHAnsi"/>
          <w:vertAlign w:val="superscript"/>
        </w:rPr>
        <w:t>13</w:t>
      </w:r>
      <w:r w:rsidR="006443C6">
        <w:rPr>
          <w:rFonts w:asciiTheme="minorHAnsi" w:hAnsiTheme="minorHAnsi" w:cstheme="minorHAnsi"/>
        </w:rPr>
        <w:t>.</w:t>
      </w:r>
      <w:r w:rsidR="0047301B" w:rsidRPr="00CA17F1">
        <w:rPr>
          <w:rFonts w:asciiTheme="minorHAnsi" w:hAnsiTheme="minorHAnsi" w:cstheme="minorHAnsi"/>
        </w:rPr>
        <w:t xml:space="preserve"> </w:t>
      </w:r>
    </w:p>
    <w:p w14:paraId="0D8667D3" w14:textId="77777777" w:rsidR="00162641" w:rsidRPr="00FC3AF4" w:rsidRDefault="00162641" w:rsidP="00194B04">
      <w:pPr>
        <w:pStyle w:val="ListParagraph"/>
        <w:widowControl/>
        <w:tabs>
          <w:tab w:val="left" w:pos="180"/>
          <w:tab w:val="left" w:pos="630"/>
          <w:tab w:val="left" w:pos="99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18518C84" w14:textId="6E1779C0" w:rsidR="007701BF" w:rsidRDefault="00357B0A" w:rsidP="00194B04">
      <w:pPr>
        <w:widowControl/>
        <w:tabs>
          <w:tab w:val="left" w:pos="180"/>
          <w:tab w:val="left" w:pos="270"/>
        </w:tabs>
        <w:autoSpaceDE/>
        <w:autoSpaceDN/>
        <w:adjustRightInd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A5302A" w:rsidRPr="00FC3AF4">
        <w:rPr>
          <w:rFonts w:asciiTheme="minorHAnsi" w:hAnsiTheme="minorHAnsi" w:cstheme="minorHAnsi"/>
          <w:b/>
        </w:rPr>
        <w:t xml:space="preserve">. </w:t>
      </w:r>
      <w:r w:rsidR="007701BF" w:rsidRPr="00FC3AF4">
        <w:rPr>
          <w:rFonts w:asciiTheme="minorHAnsi" w:hAnsiTheme="minorHAnsi" w:cstheme="minorHAnsi"/>
          <w:b/>
        </w:rPr>
        <w:t>Sampling procedures for lipidomic/transcriptomic analysis</w:t>
      </w:r>
    </w:p>
    <w:p w14:paraId="736046A6" w14:textId="77777777" w:rsidR="00677DB3" w:rsidRPr="00FC3AF4" w:rsidRDefault="00677DB3" w:rsidP="00194B04">
      <w:pPr>
        <w:widowControl/>
        <w:tabs>
          <w:tab w:val="left" w:pos="180"/>
          <w:tab w:val="left" w:pos="270"/>
        </w:tabs>
        <w:autoSpaceDE/>
        <w:autoSpaceDN/>
        <w:adjustRightInd/>
        <w:rPr>
          <w:rFonts w:asciiTheme="minorHAnsi" w:hAnsiTheme="minorHAnsi" w:cstheme="minorHAnsi"/>
          <w:b/>
        </w:rPr>
      </w:pPr>
    </w:p>
    <w:p w14:paraId="0B8868F7" w14:textId="50D744F5" w:rsidR="007701BF" w:rsidRPr="00942F68" w:rsidRDefault="00357B0A" w:rsidP="00194B04">
      <w:pPr>
        <w:tabs>
          <w:tab w:val="left" w:pos="180"/>
        </w:tabs>
        <w:rPr>
          <w:rFonts w:asciiTheme="minorHAnsi" w:hAnsiTheme="minorHAnsi" w:cstheme="minorHAnsi"/>
          <w:bCs/>
        </w:rPr>
      </w:pPr>
      <w:r w:rsidRPr="00942F68">
        <w:rPr>
          <w:rFonts w:asciiTheme="minorHAnsi" w:hAnsiTheme="minorHAnsi" w:cstheme="minorHAnsi"/>
          <w:bCs/>
        </w:rPr>
        <w:t>2</w:t>
      </w:r>
      <w:r w:rsidR="009E0693" w:rsidRPr="00942F68">
        <w:rPr>
          <w:rFonts w:asciiTheme="minorHAnsi" w:hAnsiTheme="minorHAnsi" w:cstheme="minorHAnsi"/>
          <w:bCs/>
        </w:rPr>
        <w:t xml:space="preserve">.1 </w:t>
      </w:r>
      <w:r w:rsidR="00942F68">
        <w:rPr>
          <w:rFonts w:asciiTheme="minorHAnsi" w:hAnsiTheme="minorHAnsi" w:cstheme="minorHAnsi"/>
          <w:bCs/>
        </w:rPr>
        <w:t xml:space="preserve">Prepare for </w:t>
      </w:r>
      <w:r w:rsidR="00942F68" w:rsidRPr="00942F68">
        <w:rPr>
          <w:rFonts w:asciiTheme="minorHAnsi" w:hAnsiTheme="minorHAnsi" w:cstheme="minorHAnsi"/>
          <w:bCs/>
        </w:rPr>
        <w:t>sampling</w:t>
      </w:r>
      <w:r w:rsidR="00942F68">
        <w:rPr>
          <w:rFonts w:asciiTheme="minorHAnsi" w:hAnsiTheme="minorHAnsi" w:cstheme="minorHAnsi"/>
          <w:bCs/>
        </w:rPr>
        <w:t>.</w:t>
      </w:r>
    </w:p>
    <w:p w14:paraId="482CE965" w14:textId="29F4C7AF" w:rsidR="00FA6B9A" w:rsidRDefault="00FA6B9A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1986EA2D" w14:textId="45DC8A92" w:rsidR="00FA6B9A" w:rsidRPr="00FA6B9A" w:rsidRDefault="00F46D92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 w:rsidR="00FA6B9A" w:rsidRPr="00FA6B9A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>1</w:t>
      </w:r>
      <w:r w:rsidR="0038636E">
        <w:rPr>
          <w:rFonts w:asciiTheme="minorHAnsi" w:hAnsiTheme="minorHAnsi" w:cstheme="minorHAnsi"/>
        </w:rPr>
        <w:t>.</w:t>
      </w:r>
      <w:r w:rsidR="00FA6B9A" w:rsidRPr="00FA6B9A">
        <w:rPr>
          <w:rFonts w:asciiTheme="minorHAnsi" w:hAnsiTheme="minorHAnsi" w:cstheme="minorHAnsi"/>
        </w:rPr>
        <w:t xml:space="preserve"> </w:t>
      </w:r>
      <w:r w:rsidR="00D77A3A">
        <w:rPr>
          <w:rFonts w:asciiTheme="minorHAnsi" w:hAnsiTheme="minorHAnsi" w:cstheme="minorHAnsi"/>
        </w:rPr>
        <w:t>Precool</w:t>
      </w:r>
      <w:r w:rsidR="000138C1">
        <w:rPr>
          <w:rFonts w:asciiTheme="minorHAnsi" w:hAnsiTheme="minorHAnsi" w:cstheme="minorHAnsi"/>
        </w:rPr>
        <w:t xml:space="preserve"> </w:t>
      </w:r>
      <w:r w:rsidR="00FA6B9A" w:rsidRPr="00FA6B9A">
        <w:rPr>
          <w:rFonts w:asciiTheme="minorHAnsi" w:hAnsiTheme="minorHAnsi" w:cstheme="minorHAnsi"/>
        </w:rPr>
        <w:t xml:space="preserve">EDTA-tubes </w:t>
      </w:r>
      <w:r w:rsidR="000138C1">
        <w:rPr>
          <w:rFonts w:asciiTheme="minorHAnsi" w:hAnsiTheme="minorHAnsi" w:cstheme="minorHAnsi"/>
        </w:rPr>
        <w:t xml:space="preserve">for </w:t>
      </w:r>
      <w:r w:rsidR="00FA6B9A" w:rsidRPr="00FA6B9A">
        <w:rPr>
          <w:rFonts w:asciiTheme="minorHAnsi" w:hAnsiTheme="minorHAnsi" w:cstheme="minorHAnsi"/>
        </w:rPr>
        <w:t>plasma sampling</w:t>
      </w:r>
      <w:r w:rsidR="000138C1" w:rsidRPr="000138C1">
        <w:rPr>
          <w:rFonts w:asciiTheme="minorHAnsi" w:hAnsiTheme="minorHAnsi" w:cstheme="minorHAnsi"/>
        </w:rPr>
        <w:t xml:space="preserve"> </w:t>
      </w:r>
      <w:r w:rsidR="000138C1">
        <w:rPr>
          <w:rFonts w:asciiTheme="minorHAnsi" w:hAnsiTheme="minorHAnsi" w:cstheme="minorHAnsi"/>
        </w:rPr>
        <w:t>t</w:t>
      </w:r>
      <w:r w:rsidR="00D35C50">
        <w:rPr>
          <w:rFonts w:asciiTheme="minorHAnsi" w:hAnsiTheme="minorHAnsi" w:cstheme="minorHAnsi"/>
        </w:rPr>
        <w:t>o</w:t>
      </w:r>
      <w:r w:rsidR="000138C1">
        <w:rPr>
          <w:rFonts w:asciiTheme="minorHAnsi" w:hAnsiTheme="minorHAnsi" w:cstheme="minorHAnsi"/>
        </w:rPr>
        <w:t xml:space="preserve"> 4</w:t>
      </w:r>
      <w:r w:rsidR="00D35C50">
        <w:rPr>
          <w:rFonts w:asciiTheme="minorHAnsi" w:hAnsiTheme="minorHAnsi" w:cstheme="minorHAnsi"/>
        </w:rPr>
        <w:t xml:space="preserve"> </w:t>
      </w:r>
      <w:r w:rsidR="000138C1">
        <w:rPr>
          <w:rFonts w:asciiTheme="minorHAnsi" w:hAnsiTheme="minorHAnsi" w:cstheme="minorHAnsi"/>
        </w:rPr>
        <w:t xml:space="preserve">°C. </w:t>
      </w:r>
      <w:r w:rsidR="00D77A3A">
        <w:rPr>
          <w:rFonts w:asciiTheme="minorHAnsi" w:hAnsiTheme="minorHAnsi" w:cstheme="minorHAnsi"/>
        </w:rPr>
        <w:t>Precool</w:t>
      </w:r>
      <w:r w:rsidR="000138C1">
        <w:rPr>
          <w:rFonts w:asciiTheme="minorHAnsi" w:hAnsiTheme="minorHAnsi" w:cstheme="minorHAnsi"/>
        </w:rPr>
        <w:t xml:space="preserve"> the </w:t>
      </w:r>
      <w:r w:rsidR="00FA6B9A" w:rsidRPr="00FA6B9A">
        <w:rPr>
          <w:rFonts w:asciiTheme="minorHAnsi" w:hAnsiTheme="minorHAnsi" w:cstheme="minorHAnsi"/>
        </w:rPr>
        <w:t>centrifuge</w:t>
      </w:r>
      <w:r w:rsidR="001A1710">
        <w:rPr>
          <w:rFonts w:asciiTheme="minorHAnsi" w:hAnsiTheme="minorHAnsi" w:cstheme="minorHAnsi"/>
        </w:rPr>
        <w:t xml:space="preserve"> and vortex </w:t>
      </w:r>
      <w:r w:rsidR="00705983">
        <w:rPr>
          <w:rFonts w:asciiTheme="minorHAnsi" w:hAnsiTheme="minorHAnsi" w:cstheme="minorHAnsi"/>
        </w:rPr>
        <w:t>apparatus</w:t>
      </w:r>
      <w:r w:rsidR="00D35C50">
        <w:rPr>
          <w:rFonts w:asciiTheme="minorHAnsi" w:hAnsiTheme="minorHAnsi" w:cstheme="minorHAnsi"/>
        </w:rPr>
        <w:t xml:space="preserve"> to 4 °C</w:t>
      </w:r>
      <w:r w:rsidR="000138C1">
        <w:rPr>
          <w:rFonts w:asciiTheme="minorHAnsi" w:hAnsiTheme="minorHAnsi" w:cstheme="minorHAnsi"/>
        </w:rPr>
        <w:t>.</w:t>
      </w:r>
      <w:r w:rsidR="00204020">
        <w:rPr>
          <w:rFonts w:asciiTheme="minorHAnsi" w:hAnsiTheme="minorHAnsi" w:cstheme="minorHAnsi"/>
        </w:rPr>
        <w:t xml:space="preserve"> </w:t>
      </w:r>
      <w:r w:rsidR="00D77A3A">
        <w:rPr>
          <w:rFonts w:asciiTheme="minorHAnsi" w:hAnsiTheme="minorHAnsi" w:cstheme="minorHAnsi"/>
        </w:rPr>
        <w:t>Precool</w:t>
      </w:r>
      <w:r w:rsidR="000138C1">
        <w:rPr>
          <w:rFonts w:asciiTheme="minorHAnsi" w:hAnsiTheme="minorHAnsi" w:cstheme="minorHAnsi"/>
        </w:rPr>
        <w:t xml:space="preserve"> </w:t>
      </w:r>
      <w:r w:rsidR="00D35C50">
        <w:rPr>
          <w:rFonts w:asciiTheme="minorHAnsi" w:hAnsiTheme="minorHAnsi" w:cstheme="minorHAnsi"/>
        </w:rPr>
        <w:t xml:space="preserve">the </w:t>
      </w:r>
      <w:r w:rsidR="00FA6B9A" w:rsidRPr="00FA6B9A">
        <w:rPr>
          <w:rFonts w:asciiTheme="minorHAnsi" w:hAnsiTheme="minorHAnsi" w:cstheme="minorHAnsi"/>
        </w:rPr>
        <w:t>metal plate</w:t>
      </w:r>
      <w:r w:rsidR="001A1710" w:rsidRPr="001A1710">
        <w:rPr>
          <w:rFonts w:asciiTheme="minorHAnsi" w:hAnsiTheme="minorHAnsi" w:cstheme="minorHAnsi"/>
        </w:rPr>
        <w:t xml:space="preserve"> </w:t>
      </w:r>
      <w:r w:rsidR="00FA6B9A" w:rsidRPr="00FA6B9A">
        <w:rPr>
          <w:rFonts w:asciiTheme="minorHAnsi" w:hAnsiTheme="minorHAnsi" w:cstheme="minorHAnsi"/>
        </w:rPr>
        <w:t xml:space="preserve">covered with aluminum foil </w:t>
      </w:r>
      <w:r w:rsidR="00D35C50">
        <w:rPr>
          <w:rFonts w:asciiTheme="minorHAnsi" w:hAnsiTheme="minorHAnsi" w:cstheme="minorHAnsi"/>
        </w:rPr>
        <w:t>(</w:t>
      </w:r>
      <w:r w:rsidR="00FA6B9A" w:rsidRPr="00FA6B9A">
        <w:rPr>
          <w:rFonts w:asciiTheme="minorHAnsi" w:hAnsiTheme="minorHAnsi" w:cstheme="minorHAnsi"/>
        </w:rPr>
        <w:t xml:space="preserve">to snap </w:t>
      </w:r>
      <w:r w:rsidR="00D77A3A">
        <w:rPr>
          <w:rFonts w:asciiTheme="minorHAnsi" w:hAnsiTheme="minorHAnsi" w:cstheme="minorHAnsi"/>
        </w:rPr>
        <w:t>frozen</w:t>
      </w:r>
      <w:r w:rsidR="00D77A3A" w:rsidRPr="00FA6B9A">
        <w:rPr>
          <w:rFonts w:asciiTheme="minorHAnsi" w:hAnsiTheme="minorHAnsi" w:cstheme="minorHAnsi"/>
        </w:rPr>
        <w:t xml:space="preserve"> </w:t>
      </w:r>
      <w:r w:rsidR="00FA6B9A" w:rsidRPr="00FA6B9A">
        <w:rPr>
          <w:rFonts w:asciiTheme="minorHAnsi" w:hAnsiTheme="minorHAnsi" w:cstheme="minorHAnsi"/>
        </w:rPr>
        <w:t>brain and</w:t>
      </w:r>
      <w:r w:rsidR="00D77A3A">
        <w:rPr>
          <w:rFonts w:asciiTheme="minorHAnsi" w:hAnsiTheme="minorHAnsi" w:cstheme="minorHAnsi"/>
        </w:rPr>
        <w:t>/</w:t>
      </w:r>
      <w:r w:rsidR="00FA6B9A" w:rsidRPr="00FA6B9A">
        <w:rPr>
          <w:rFonts w:asciiTheme="minorHAnsi" w:hAnsiTheme="minorHAnsi" w:cstheme="minorHAnsi"/>
        </w:rPr>
        <w:t>or other tissues of interest)</w:t>
      </w:r>
      <w:r w:rsidR="00D35C50">
        <w:rPr>
          <w:rFonts w:asciiTheme="minorHAnsi" w:hAnsiTheme="minorHAnsi" w:cstheme="minorHAnsi"/>
        </w:rPr>
        <w:t xml:space="preserve"> </w:t>
      </w:r>
      <w:r w:rsidR="00D35C50" w:rsidRPr="00FA6B9A">
        <w:rPr>
          <w:rFonts w:asciiTheme="minorHAnsi" w:hAnsiTheme="minorHAnsi" w:cstheme="minorHAnsi"/>
        </w:rPr>
        <w:t>on dry ice (-80</w:t>
      </w:r>
      <w:r w:rsidR="009F4273">
        <w:rPr>
          <w:rFonts w:asciiTheme="minorHAnsi" w:hAnsiTheme="minorHAnsi" w:cstheme="minorHAnsi"/>
        </w:rPr>
        <w:t xml:space="preserve"> </w:t>
      </w:r>
      <w:r w:rsidR="00D35C50" w:rsidRPr="00FA6B9A">
        <w:rPr>
          <w:rFonts w:asciiTheme="minorHAnsi" w:hAnsiTheme="minorHAnsi" w:cstheme="minorHAnsi"/>
        </w:rPr>
        <w:t>°C)</w:t>
      </w:r>
      <w:r w:rsidR="000138C1">
        <w:rPr>
          <w:rFonts w:asciiTheme="minorHAnsi" w:hAnsiTheme="minorHAnsi" w:cstheme="minorHAnsi"/>
        </w:rPr>
        <w:t xml:space="preserve">. </w:t>
      </w:r>
      <w:r w:rsidR="00D77A3A">
        <w:rPr>
          <w:rFonts w:asciiTheme="minorHAnsi" w:hAnsiTheme="minorHAnsi" w:cstheme="minorHAnsi"/>
        </w:rPr>
        <w:t>Precool</w:t>
      </w:r>
      <w:r w:rsidR="000138C1">
        <w:rPr>
          <w:rFonts w:asciiTheme="minorHAnsi" w:hAnsiTheme="minorHAnsi" w:cstheme="minorHAnsi"/>
        </w:rPr>
        <w:t xml:space="preserve"> </w:t>
      </w:r>
      <w:r w:rsidR="00D35C50">
        <w:rPr>
          <w:rFonts w:asciiTheme="minorHAnsi" w:hAnsiTheme="minorHAnsi" w:cstheme="minorHAnsi"/>
        </w:rPr>
        <w:t>the</w:t>
      </w:r>
      <w:r w:rsidR="00B70D4F">
        <w:rPr>
          <w:rFonts w:asciiTheme="minorHAnsi" w:hAnsiTheme="minorHAnsi" w:cstheme="minorHAnsi"/>
        </w:rPr>
        <w:t xml:space="preserve"> </w:t>
      </w:r>
      <w:r w:rsidR="00705983">
        <w:rPr>
          <w:rFonts w:asciiTheme="minorHAnsi" w:hAnsiTheme="minorHAnsi" w:cstheme="minorHAnsi"/>
        </w:rPr>
        <w:t>l</w:t>
      </w:r>
      <w:r w:rsidR="00FA6B9A" w:rsidRPr="00FA6B9A">
        <w:rPr>
          <w:rFonts w:asciiTheme="minorHAnsi" w:hAnsiTheme="minorHAnsi" w:cstheme="minorHAnsi"/>
        </w:rPr>
        <w:t xml:space="preserve">abeled </w:t>
      </w:r>
      <w:r w:rsidR="00D35C50" w:rsidRPr="00FA6B9A">
        <w:rPr>
          <w:rFonts w:asciiTheme="minorHAnsi" w:hAnsiTheme="minorHAnsi" w:cstheme="minorHAnsi"/>
        </w:rPr>
        <w:t xml:space="preserve">2 </w:t>
      </w:r>
      <w:r w:rsidR="00D77A3A">
        <w:rPr>
          <w:rFonts w:asciiTheme="minorHAnsi" w:hAnsiTheme="minorHAnsi" w:cstheme="minorHAnsi"/>
        </w:rPr>
        <w:t xml:space="preserve">mL </w:t>
      </w:r>
      <w:r w:rsidR="00D35C50" w:rsidRPr="00FA6B9A">
        <w:rPr>
          <w:rFonts w:asciiTheme="minorHAnsi" w:hAnsiTheme="minorHAnsi" w:cstheme="minorHAnsi"/>
        </w:rPr>
        <w:t>and 5</w:t>
      </w:r>
      <w:r w:rsidR="00D77A3A">
        <w:rPr>
          <w:rFonts w:asciiTheme="minorHAnsi" w:hAnsiTheme="minorHAnsi" w:cstheme="minorHAnsi"/>
        </w:rPr>
        <w:t xml:space="preserve"> </w:t>
      </w:r>
      <w:r w:rsidR="00D35C50" w:rsidRPr="00FA6B9A">
        <w:rPr>
          <w:rFonts w:asciiTheme="minorHAnsi" w:hAnsiTheme="minorHAnsi" w:cstheme="minorHAnsi"/>
        </w:rPr>
        <w:t>mL</w:t>
      </w:r>
      <w:r w:rsidR="00FA6B9A" w:rsidRPr="00FA6B9A">
        <w:rPr>
          <w:rFonts w:asciiTheme="minorHAnsi" w:hAnsiTheme="minorHAnsi" w:cstheme="minorHAnsi"/>
        </w:rPr>
        <w:t xml:space="preserve"> tubes </w:t>
      </w:r>
      <w:r w:rsidR="00D35C50" w:rsidRPr="00FA6B9A">
        <w:rPr>
          <w:rFonts w:asciiTheme="minorHAnsi" w:hAnsiTheme="minorHAnsi" w:cstheme="minorHAnsi"/>
        </w:rPr>
        <w:t>on dry ice (-80</w:t>
      </w:r>
      <w:r w:rsidR="009F4273">
        <w:rPr>
          <w:rFonts w:asciiTheme="minorHAnsi" w:hAnsiTheme="minorHAnsi" w:cstheme="minorHAnsi"/>
        </w:rPr>
        <w:t xml:space="preserve"> </w:t>
      </w:r>
      <w:r w:rsidR="00D35C50" w:rsidRPr="00FA6B9A">
        <w:rPr>
          <w:rFonts w:asciiTheme="minorHAnsi" w:hAnsiTheme="minorHAnsi" w:cstheme="minorHAnsi"/>
        </w:rPr>
        <w:t xml:space="preserve">°C) </w:t>
      </w:r>
      <w:r w:rsidR="00FA6B9A" w:rsidRPr="00FA6B9A">
        <w:rPr>
          <w:rFonts w:asciiTheme="minorHAnsi" w:hAnsiTheme="minorHAnsi" w:cstheme="minorHAnsi"/>
        </w:rPr>
        <w:t xml:space="preserve">for plasma aliquots, </w:t>
      </w:r>
      <w:r w:rsidR="000138C1">
        <w:rPr>
          <w:rFonts w:asciiTheme="minorHAnsi" w:hAnsiTheme="minorHAnsi" w:cstheme="minorHAnsi"/>
        </w:rPr>
        <w:t>frozen tissue</w:t>
      </w:r>
      <w:r w:rsidR="00D77A3A">
        <w:rPr>
          <w:rFonts w:asciiTheme="minorHAnsi" w:hAnsiTheme="minorHAnsi" w:cstheme="minorHAnsi"/>
        </w:rPr>
        <w:t>,</w:t>
      </w:r>
      <w:r w:rsidR="000138C1">
        <w:rPr>
          <w:rFonts w:asciiTheme="minorHAnsi" w:hAnsiTheme="minorHAnsi" w:cstheme="minorHAnsi"/>
        </w:rPr>
        <w:t xml:space="preserve"> and brain collection</w:t>
      </w:r>
      <w:r w:rsidR="001A1710">
        <w:rPr>
          <w:rFonts w:asciiTheme="minorHAnsi" w:hAnsiTheme="minorHAnsi" w:cstheme="minorHAnsi"/>
        </w:rPr>
        <w:t>, respectively.</w:t>
      </w:r>
      <w:r w:rsidR="00FA6B9A" w:rsidRPr="00FA6B9A">
        <w:rPr>
          <w:rFonts w:asciiTheme="minorHAnsi" w:hAnsiTheme="minorHAnsi" w:cstheme="minorHAnsi"/>
        </w:rPr>
        <w:t xml:space="preserve"> </w:t>
      </w:r>
      <w:r w:rsidR="00D77A3A">
        <w:rPr>
          <w:rFonts w:asciiTheme="minorHAnsi" w:hAnsiTheme="minorHAnsi" w:cstheme="minorHAnsi"/>
        </w:rPr>
        <w:t xml:space="preserve">Use amber tubes </w:t>
      </w:r>
      <w:r w:rsidR="00D77A3A" w:rsidRPr="00FA6B9A">
        <w:rPr>
          <w:rFonts w:asciiTheme="minorHAnsi" w:hAnsiTheme="minorHAnsi" w:cstheme="minorHAnsi"/>
        </w:rPr>
        <w:t>to protect light sensitive molecules</w:t>
      </w:r>
      <w:r w:rsidR="00D77A3A">
        <w:rPr>
          <w:rFonts w:asciiTheme="minorHAnsi" w:hAnsiTheme="minorHAnsi" w:cstheme="minorHAnsi"/>
        </w:rPr>
        <w:t xml:space="preserve">, such as </w:t>
      </w:r>
      <w:proofErr w:type="spellStart"/>
      <w:r w:rsidR="00D77A3A">
        <w:rPr>
          <w:rFonts w:asciiTheme="minorHAnsi" w:hAnsiTheme="minorHAnsi" w:cstheme="minorHAnsi"/>
        </w:rPr>
        <w:t>eiCs</w:t>
      </w:r>
      <w:proofErr w:type="spellEnd"/>
      <w:r w:rsidR="00D77A3A">
        <w:rPr>
          <w:rFonts w:asciiTheme="minorHAnsi" w:hAnsiTheme="minorHAnsi" w:cstheme="minorHAnsi"/>
        </w:rPr>
        <w:t>.</w:t>
      </w:r>
    </w:p>
    <w:p w14:paraId="67D26D3A" w14:textId="77777777" w:rsidR="00FA6B9A" w:rsidRPr="00FA6B9A" w:rsidRDefault="00FA6B9A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0EB542B5" w14:textId="408F341E" w:rsidR="00FA6B9A" w:rsidRPr="001A1710" w:rsidRDefault="00FA6B9A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1A1710">
        <w:rPr>
          <w:rFonts w:asciiTheme="minorHAnsi" w:hAnsiTheme="minorHAnsi" w:cstheme="minorHAnsi"/>
          <w:color w:val="auto"/>
        </w:rPr>
        <w:t>2.</w:t>
      </w:r>
      <w:r w:rsidR="00F46D92">
        <w:rPr>
          <w:rFonts w:asciiTheme="minorHAnsi" w:hAnsiTheme="minorHAnsi" w:cstheme="minorHAnsi"/>
          <w:color w:val="auto"/>
        </w:rPr>
        <w:t>1.2</w:t>
      </w:r>
      <w:r w:rsidR="0038636E">
        <w:rPr>
          <w:rFonts w:asciiTheme="minorHAnsi" w:hAnsiTheme="minorHAnsi" w:cstheme="minorHAnsi"/>
          <w:color w:val="auto"/>
        </w:rPr>
        <w:t>.</w:t>
      </w:r>
      <w:r w:rsidRPr="001A1710">
        <w:rPr>
          <w:rFonts w:asciiTheme="minorHAnsi" w:hAnsiTheme="minorHAnsi" w:cstheme="minorHAnsi"/>
          <w:color w:val="auto"/>
        </w:rPr>
        <w:t xml:space="preserve"> </w:t>
      </w:r>
      <w:r w:rsidR="001A1710" w:rsidRPr="001A1710">
        <w:rPr>
          <w:rFonts w:asciiTheme="minorHAnsi" w:hAnsiTheme="minorHAnsi" w:cstheme="minorHAnsi"/>
          <w:color w:val="auto"/>
        </w:rPr>
        <w:t xml:space="preserve">Clean </w:t>
      </w:r>
      <w:r w:rsidR="000138C1">
        <w:rPr>
          <w:rFonts w:asciiTheme="minorHAnsi" w:hAnsiTheme="minorHAnsi" w:cstheme="minorHAnsi"/>
          <w:color w:val="auto"/>
        </w:rPr>
        <w:t xml:space="preserve">the </w:t>
      </w:r>
      <w:r w:rsidR="001A1710" w:rsidRPr="001A1710">
        <w:rPr>
          <w:rFonts w:asciiTheme="minorHAnsi" w:hAnsiTheme="minorHAnsi" w:cstheme="minorHAnsi"/>
          <w:color w:val="auto"/>
        </w:rPr>
        <w:t xml:space="preserve">tissue sampling and isolation equipment </w:t>
      </w:r>
      <w:r w:rsidR="00705983">
        <w:rPr>
          <w:rFonts w:asciiTheme="minorHAnsi" w:hAnsiTheme="minorHAnsi" w:cstheme="minorHAnsi"/>
          <w:color w:val="auto"/>
        </w:rPr>
        <w:t>(</w:t>
      </w:r>
      <w:r w:rsidR="00705983" w:rsidRPr="001A1710">
        <w:rPr>
          <w:rFonts w:asciiTheme="minorHAnsi" w:hAnsiTheme="minorHAnsi" w:cstheme="minorHAnsi"/>
          <w:color w:val="auto"/>
        </w:rPr>
        <w:t xml:space="preserve">surgical scissors, </w:t>
      </w:r>
      <w:r w:rsidR="00D77A3A" w:rsidRPr="001A1710">
        <w:rPr>
          <w:rFonts w:asciiTheme="minorHAnsi" w:hAnsiTheme="minorHAnsi" w:cstheme="minorHAnsi"/>
          <w:color w:val="auto"/>
        </w:rPr>
        <w:t xml:space="preserve">straight sharp </w:t>
      </w:r>
      <w:r w:rsidR="00705983" w:rsidRPr="001A1710">
        <w:rPr>
          <w:rFonts w:asciiTheme="minorHAnsi" w:hAnsiTheme="minorHAnsi" w:cstheme="minorHAnsi"/>
          <w:color w:val="auto"/>
        </w:rPr>
        <w:t xml:space="preserve">fine scissors, </w:t>
      </w:r>
      <w:r w:rsidR="00D77A3A" w:rsidRPr="001A1710">
        <w:rPr>
          <w:rFonts w:asciiTheme="minorHAnsi" w:hAnsiTheme="minorHAnsi" w:cstheme="minorHAnsi"/>
          <w:color w:val="auto"/>
        </w:rPr>
        <w:t xml:space="preserve">straight smooth </w:t>
      </w:r>
      <w:r w:rsidR="00705983" w:rsidRPr="001A1710">
        <w:rPr>
          <w:rFonts w:asciiTheme="minorHAnsi" w:hAnsiTheme="minorHAnsi" w:cstheme="minorHAnsi"/>
          <w:color w:val="auto"/>
        </w:rPr>
        <w:t xml:space="preserve">standard forceps, fine forceps </w:t>
      </w:r>
      <w:r w:rsidR="00D77A3A">
        <w:rPr>
          <w:rFonts w:asciiTheme="minorHAnsi" w:hAnsiTheme="minorHAnsi" w:cstheme="minorHAnsi"/>
          <w:color w:val="auto"/>
        </w:rPr>
        <w:t xml:space="preserve">with </w:t>
      </w:r>
      <w:r w:rsidR="00705983" w:rsidRPr="001A1710">
        <w:rPr>
          <w:rFonts w:asciiTheme="minorHAnsi" w:hAnsiTheme="minorHAnsi" w:cstheme="minorHAnsi"/>
          <w:color w:val="auto"/>
        </w:rPr>
        <w:t xml:space="preserve">mirror finish, curved forceps and spatula, </w:t>
      </w:r>
      <w:r w:rsidR="00335432">
        <w:rPr>
          <w:rFonts w:asciiTheme="minorHAnsi" w:hAnsiTheme="minorHAnsi" w:cstheme="minorHAnsi"/>
          <w:color w:val="auto"/>
        </w:rPr>
        <w:t xml:space="preserve">polystyrene </w:t>
      </w:r>
      <w:r w:rsidR="00705983" w:rsidRPr="001A1710">
        <w:rPr>
          <w:rFonts w:asciiTheme="minorHAnsi" w:hAnsiTheme="minorHAnsi" w:cstheme="minorHAnsi"/>
          <w:color w:val="auto"/>
        </w:rPr>
        <w:t>foam plate</w:t>
      </w:r>
      <w:r w:rsidR="00D77A3A">
        <w:rPr>
          <w:rFonts w:asciiTheme="minorHAnsi" w:hAnsiTheme="minorHAnsi" w:cstheme="minorHAnsi"/>
          <w:color w:val="auto"/>
        </w:rPr>
        <w:t>,</w:t>
      </w:r>
      <w:r w:rsidR="00705983" w:rsidRPr="001A1710">
        <w:rPr>
          <w:rFonts w:asciiTheme="minorHAnsi" w:hAnsiTheme="minorHAnsi" w:cstheme="minorHAnsi"/>
          <w:color w:val="auto"/>
        </w:rPr>
        <w:t xml:space="preserve"> and needles for </w:t>
      </w:r>
      <w:r w:rsidR="00D35C50" w:rsidRPr="001A1710">
        <w:rPr>
          <w:rFonts w:asciiTheme="minorHAnsi" w:hAnsiTheme="minorHAnsi" w:cstheme="minorHAnsi"/>
          <w:color w:val="auto"/>
        </w:rPr>
        <w:t>fixation)</w:t>
      </w:r>
      <w:r w:rsidR="00D35C50">
        <w:rPr>
          <w:rFonts w:asciiTheme="minorHAnsi" w:hAnsiTheme="minorHAnsi" w:cstheme="minorHAnsi"/>
          <w:color w:val="auto"/>
        </w:rPr>
        <w:t xml:space="preserve"> with</w:t>
      </w:r>
      <w:r w:rsidR="00D35C50" w:rsidRPr="001A1710">
        <w:rPr>
          <w:rFonts w:asciiTheme="minorHAnsi" w:hAnsiTheme="minorHAnsi" w:cstheme="minorHAnsi"/>
          <w:color w:val="auto"/>
        </w:rPr>
        <w:t xml:space="preserve"> </w:t>
      </w:r>
      <w:r w:rsidR="00D35C50">
        <w:rPr>
          <w:rFonts w:asciiTheme="minorHAnsi" w:hAnsiTheme="minorHAnsi" w:cstheme="minorHAnsi"/>
          <w:color w:val="auto"/>
        </w:rPr>
        <w:t xml:space="preserve">a </w:t>
      </w:r>
      <w:r w:rsidR="00D35C50" w:rsidRPr="001A1710">
        <w:rPr>
          <w:rFonts w:asciiTheme="minorHAnsi" w:hAnsiTheme="minorHAnsi" w:cstheme="minorHAnsi"/>
          <w:color w:val="auto"/>
        </w:rPr>
        <w:t>disinfect</w:t>
      </w:r>
      <w:r w:rsidR="00D35C50">
        <w:rPr>
          <w:rFonts w:asciiTheme="minorHAnsi" w:hAnsiTheme="minorHAnsi" w:cstheme="minorHAnsi"/>
          <w:color w:val="auto"/>
        </w:rPr>
        <w:t>ant (</w:t>
      </w:r>
      <w:r w:rsidR="009674B2">
        <w:rPr>
          <w:rFonts w:asciiTheme="minorHAnsi" w:hAnsiTheme="minorHAnsi" w:cstheme="minorHAnsi"/>
          <w:color w:val="auto"/>
        </w:rPr>
        <w:t>e.g., 70% e</w:t>
      </w:r>
      <w:r w:rsidR="00D35C50">
        <w:rPr>
          <w:rFonts w:asciiTheme="minorHAnsi" w:hAnsiTheme="minorHAnsi" w:cstheme="minorHAnsi"/>
          <w:color w:val="auto"/>
        </w:rPr>
        <w:t>thanol)</w:t>
      </w:r>
      <w:r w:rsidR="00D77A3A">
        <w:rPr>
          <w:rFonts w:asciiTheme="minorHAnsi" w:hAnsiTheme="minorHAnsi" w:cstheme="minorHAnsi"/>
          <w:color w:val="auto"/>
        </w:rPr>
        <w:t>.</w:t>
      </w:r>
    </w:p>
    <w:p w14:paraId="69C4E23E" w14:textId="74690E5E" w:rsidR="007701BF" w:rsidRPr="00F97F52" w:rsidRDefault="007701BF" w:rsidP="00194B04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b/>
          <w:sz w:val="26"/>
          <w:szCs w:val="26"/>
        </w:rPr>
      </w:pPr>
    </w:p>
    <w:p w14:paraId="39C67E3D" w14:textId="09B0B45A" w:rsidR="009545DE" w:rsidRPr="00492E00" w:rsidRDefault="00357B0A" w:rsidP="00194B04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bCs/>
        </w:rPr>
      </w:pPr>
      <w:r w:rsidRPr="00492E00">
        <w:rPr>
          <w:rFonts w:asciiTheme="minorHAnsi" w:hAnsiTheme="minorHAnsi" w:cstheme="minorHAnsi"/>
          <w:bCs/>
        </w:rPr>
        <w:t>2</w:t>
      </w:r>
      <w:r w:rsidR="00162641" w:rsidRPr="00492E00">
        <w:rPr>
          <w:rFonts w:asciiTheme="minorHAnsi" w:hAnsiTheme="minorHAnsi" w:cstheme="minorHAnsi"/>
          <w:bCs/>
        </w:rPr>
        <w:t>.</w:t>
      </w:r>
      <w:r w:rsidR="00E14FE1" w:rsidRPr="00492E00">
        <w:rPr>
          <w:rFonts w:asciiTheme="minorHAnsi" w:hAnsiTheme="minorHAnsi" w:cstheme="minorHAnsi"/>
          <w:bCs/>
        </w:rPr>
        <w:t>2</w:t>
      </w:r>
      <w:r w:rsidR="00162641" w:rsidRPr="00492E00">
        <w:rPr>
          <w:rFonts w:asciiTheme="minorHAnsi" w:hAnsiTheme="minorHAnsi" w:cstheme="minorHAnsi"/>
          <w:bCs/>
        </w:rPr>
        <w:t xml:space="preserve"> </w:t>
      </w:r>
      <w:r w:rsidR="007701BF" w:rsidRPr="00492E00">
        <w:rPr>
          <w:rFonts w:asciiTheme="minorHAnsi" w:hAnsiTheme="minorHAnsi" w:cstheme="minorHAnsi"/>
          <w:bCs/>
        </w:rPr>
        <w:t>Sampling protocols</w:t>
      </w:r>
    </w:p>
    <w:p w14:paraId="04D987B9" w14:textId="77777777" w:rsidR="00677DB3" w:rsidRPr="00FC3AF4" w:rsidRDefault="00677DB3" w:rsidP="00194B04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b/>
        </w:rPr>
      </w:pPr>
    </w:p>
    <w:p w14:paraId="444A1B82" w14:textId="50CF3971" w:rsidR="00E14FE1" w:rsidRPr="00B0489D" w:rsidRDefault="00357B0A" w:rsidP="00194B04">
      <w:pPr>
        <w:tabs>
          <w:tab w:val="left" w:pos="180"/>
        </w:tabs>
        <w:rPr>
          <w:rFonts w:asciiTheme="minorHAnsi" w:hAnsiTheme="minorHAnsi" w:cstheme="minorHAnsi"/>
          <w:bCs/>
        </w:rPr>
      </w:pPr>
      <w:r w:rsidRPr="00B0489D">
        <w:rPr>
          <w:rFonts w:asciiTheme="minorHAnsi" w:hAnsiTheme="minorHAnsi" w:cstheme="minorHAnsi"/>
          <w:bCs/>
        </w:rPr>
        <w:t>2</w:t>
      </w:r>
      <w:r w:rsidR="00E14FE1" w:rsidRPr="00B0489D">
        <w:rPr>
          <w:rFonts w:asciiTheme="minorHAnsi" w:hAnsiTheme="minorHAnsi" w:cstheme="minorHAnsi"/>
          <w:bCs/>
        </w:rPr>
        <w:t xml:space="preserve">.2.1 </w:t>
      </w:r>
      <w:r w:rsidR="00D77A3A">
        <w:rPr>
          <w:rFonts w:asciiTheme="minorHAnsi" w:hAnsiTheme="minorHAnsi" w:cstheme="minorHAnsi"/>
          <w:bCs/>
        </w:rPr>
        <w:t>Determine the o</w:t>
      </w:r>
      <w:r w:rsidR="00E14FE1" w:rsidRPr="00B0489D">
        <w:rPr>
          <w:rFonts w:asciiTheme="minorHAnsi" w:hAnsiTheme="minorHAnsi" w:cstheme="minorHAnsi"/>
          <w:bCs/>
        </w:rPr>
        <w:t>rder of sampling</w:t>
      </w:r>
      <w:r w:rsidR="00D77A3A">
        <w:rPr>
          <w:rFonts w:asciiTheme="minorHAnsi" w:hAnsiTheme="minorHAnsi" w:cstheme="minorHAnsi"/>
          <w:bCs/>
        </w:rPr>
        <w:t>.</w:t>
      </w:r>
    </w:p>
    <w:p w14:paraId="6A0E355F" w14:textId="77777777" w:rsidR="00E14FE1" w:rsidRPr="00FC3AF4" w:rsidRDefault="00E14FE1" w:rsidP="00194B04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b/>
        </w:rPr>
      </w:pPr>
    </w:p>
    <w:p w14:paraId="3E2273F9" w14:textId="38DB7606" w:rsidR="00E14FE1" w:rsidRDefault="00357B0A" w:rsidP="00194B04">
      <w:pPr>
        <w:pStyle w:val="ListParagraph"/>
        <w:widowControl/>
        <w:tabs>
          <w:tab w:val="left" w:pos="180"/>
          <w:tab w:val="right" w:pos="9360"/>
        </w:tabs>
        <w:autoSpaceDE/>
        <w:autoSpaceDN/>
        <w:adjustRightInd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1E2FD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2.</w:t>
      </w:r>
      <w:r w:rsidR="00705983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>1</w:t>
      </w:r>
      <w:r w:rsidR="0038636E">
        <w:rPr>
          <w:rFonts w:asciiTheme="minorHAnsi" w:hAnsiTheme="minorHAnsi" w:cstheme="minorHAnsi"/>
        </w:rPr>
        <w:t>.</w:t>
      </w:r>
      <w:r w:rsidR="00E14FE1">
        <w:rPr>
          <w:rFonts w:asciiTheme="minorHAnsi" w:hAnsiTheme="minorHAnsi" w:cstheme="minorHAnsi"/>
        </w:rPr>
        <w:t xml:space="preserve"> </w:t>
      </w:r>
      <w:r w:rsidR="00E14FE1" w:rsidRPr="00FC3AF4">
        <w:rPr>
          <w:rFonts w:asciiTheme="minorHAnsi" w:hAnsiTheme="minorHAnsi" w:cstheme="minorHAnsi"/>
        </w:rPr>
        <w:t>Collect blood immediately after decapitation in precooled 1 mL</w:t>
      </w:r>
      <w:r w:rsidR="00E14FE1">
        <w:rPr>
          <w:rFonts w:asciiTheme="minorHAnsi" w:hAnsiTheme="minorHAnsi" w:cstheme="minorHAnsi"/>
        </w:rPr>
        <w:t xml:space="preserve"> EDTA tubes (see </w:t>
      </w:r>
      <w:r w:rsidR="00403EEA">
        <w:rPr>
          <w:rFonts w:asciiTheme="minorHAnsi" w:hAnsiTheme="minorHAnsi" w:cstheme="minorHAnsi"/>
        </w:rPr>
        <w:t xml:space="preserve">step </w:t>
      </w:r>
      <w:r w:rsidR="006443C6">
        <w:rPr>
          <w:rFonts w:asciiTheme="minorHAnsi" w:hAnsiTheme="minorHAnsi" w:cstheme="minorHAnsi"/>
        </w:rPr>
        <w:t>2</w:t>
      </w:r>
      <w:r w:rsidR="00E14FE1">
        <w:rPr>
          <w:rFonts w:asciiTheme="minorHAnsi" w:hAnsiTheme="minorHAnsi" w:cstheme="minorHAnsi"/>
        </w:rPr>
        <w:t>.2</w:t>
      </w:r>
      <w:r w:rsidR="00E14FE1" w:rsidRPr="00FC3AF4">
        <w:rPr>
          <w:rFonts w:asciiTheme="minorHAnsi" w:hAnsiTheme="minorHAnsi" w:cstheme="minorHAnsi"/>
        </w:rPr>
        <w:t>.</w:t>
      </w:r>
      <w:r w:rsidR="00E14FE1">
        <w:rPr>
          <w:rFonts w:asciiTheme="minorHAnsi" w:hAnsiTheme="minorHAnsi" w:cstheme="minorHAnsi"/>
        </w:rPr>
        <w:t>3</w:t>
      </w:r>
      <w:r w:rsidR="00E14FE1" w:rsidRPr="00FC3AF4">
        <w:rPr>
          <w:rFonts w:asciiTheme="minorHAnsi" w:hAnsiTheme="minorHAnsi" w:cstheme="minorHAnsi"/>
        </w:rPr>
        <w:t>).</w:t>
      </w:r>
      <w:r w:rsidR="00051809">
        <w:rPr>
          <w:rFonts w:asciiTheme="minorHAnsi" w:hAnsiTheme="minorHAnsi" w:cstheme="minorHAnsi"/>
        </w:rPr>
        <w:tab/>
      </w:r>
    </w:p>
    <w:p w14:paraId="55B996B0" w14:textId="77777777" w:rsidR="00051809" w:rsidRDefault="00051809" w:rsidP="00194B04">
      <w:pPr>
        <w:pStyle w:val="ListParagraph"/>
        <w:widowControl/>
        <w:tabs>
          <w:tab w:val="left" w:pos="180"/>
          <w:tab w:val="right" w:pos="9360"/>
        </w:tabs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4AC7F7F7" w14:textId="564B9314" w:rsidR="00E14FE1" w:rsidRDefault="00357B0A" w:rsidP="00194B04">
      <w:pPr>
        <w:pStyle w:val="ListParagraph"/>
        <w:widowControl/>
        <w:tabs>
          <w:tab w:val="left" w:pos="180"/>
        </w:tabs>
        <w:autoSpaceDE/>
        <w:autoSpaceDN/>
        <w:adjustRightInd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2.2.</w:t>
      </w:r>
      <w:r w:rsidR="00F46D9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E14FE1">
        <w:rPr>
          <w:rFonts w:asciiTheme="minorHAnsi" w:hAnsiTheme="minorHAnsi" w:cstheme="minorHAnsi"/>
        </w:rPr>
        <w:t>2</w:t>
      </w:r>
      <w:r w:rsidR="0038636E">
        <w:rPr>
          <w:rFonts w:asciiTheme="minorHAnsi" w:hAnsiTheme="minorHAnsi" w:cstheme="minorHAnsi"/>
        </w:rPr>
        <w:t>.</w:t>
      </w:r>
      <w:r w:rsidR="00E14FE1">
        <w:rPr>
          <w:rFonts w:asciiTheme="minorHAnsi" w:hAnsiTheme="minorHAnsi" w:cstheme="minorHAnsi"/>
        </w:rPr>
        <w:t xml:space="preserve"> Remove</w:t>
      </w:r>
      <w:r w:rsidR="00A2513E">
        <w:rPr>
          <w:rFonts w:asciiTheme="minorHAnsi" w:hAnsiTheme="minorHAnsi" w:cstheme="minorHAnsi"/>
        </w:rPr>
        <w:t xml:space="preserve"> the</w:t>
      </w:r>
      <w:r w:rsidR="00E14FE1">
        <w:rPr>
          <w:rFonts w:asciiTheme="minorHAnsi" w:hAnsiTheme="minorHAnsi" w:cstheme="minorHAnsi"/>
        </w:rPr>
        <w:t xml:space="preserve"> </w:t>
      </w:r>
      <w:r w:rsidR="001A1710">
        <w:rPr>
          <w:rFonts w:asciiTheme="minorHAnsi" w:hAnsiTheme="minorHAnsi" w:cstheme="minorHAnsi"/>
        </w:rPr>
        <w:t xml:space="preserve">whole </w:t>
      </w:r>
      <w:r w:rsidR="00E14FE1">
        <w:rPr>
          <w:rFonts w:asciiTheme="minorHAnsi" w:hAnsiTheme="minorHAnsi" w:cstheme="minorHAnsi"/>
        </w:rPr>
        <w:t>brain and s</w:t>
      </w:r>
      <w:r w:rsidR="00E14FE1" w:rsidRPr="00FC3AF4">
        <w:rPr>
          <w:rFonts w:asciiTheme="minorHAnsi" w:hAnsiTheme="minorHAnsi" w:cstheme="minorHAnsi"/>
        </w:rPr>
        <w:t xml:space="preserve">nap freeze </w:t>
      </w:r>
      <w:r w:rsidR="00135F48">
        <w:rPr>
          <w:rFonts w:asciiTheme="minorHAnsi" w:hAnsiTheme="minorHAnsi" w:cstheme="minorHAnsi"/>
        </w:rPr>
        <w:t xml:space="preserve">immediately </w:t>
      </w:r>
      <w:r w:rsidR="00E14FE1" w:rsidRPr="00FC3AF4">
        <w:rPr>
          <w:rFonts w:asciiTheme="minorHAnsi" w:hAnsiTheme="minorHAnsi" w:cstheme="minorHAnsi"/>
        </w:rPr>
        <w:t>after removal</w:t>
      </w:r>
      <w:r w:rsidR="00135F48">
        <w:rPr>
          <w:rFonts w:asciiTheme="minorHAnsi" w:hAnsiTheme="minorHAnsi" w:cstheme="minorHAnsi"/>
        </w:rPr>
        <w:t xml:space="preserve">. This step </w:t>
      </w:r>
      <w:r w:rsidR="009674B2">
        <w:rPr>
          <w:rFonts w:asciiTheme="minorHAnsi" w:hAnsiTheme="minorHAnsi" w:cstheme="minorHAnsi"/>
        </w:rPr>
        <w:t>will</w:t>
      </w:r>
      <w:r w:rsidR="00135F48">
        <w:rPr>
          <w:rFonts w:asciiTheme="minorHAnsi" w:hAnsiTheme="minorHAnsi" w:cstheme="minorHAnsi"/>
        </w:rPr>
        <w:t xml:space="preserve"> take 1</w:t>
      </w:r>
      <w:r w:rsidR="00D77A3A" w:rsidRPr="000601D8">
        <w:rPr>
          <w:rFonts w:asciiTheme="minorHAnsi" w:hAnsiTheme="minorHAnsi" w:cstheme="minorHAnsi"/>
        </w:rPr>
        <w:t>−</w:t>
      </w:r>
      <w:r w:rsidR="00135F48">
        <w:rPr>
          <w:rFonts w:asciiTheme="minorHAnsi" w:hAnsiTheme="minorHAnsi" w:cstheme="minorHAnsi"/>
        </w:rPr>
        <w:t>2 min. Store frozen brains at</w:t>
      </w:r>
      <w:r w:rsidR="00E14FE1" w:rsidRPr="00FC3AF4">
        <w:rPr>
          <w:rFonts w:asciiTheme="minorHAnsi" w:hAnsiTheme="minorHAnsi" w:cstheme="minorHAnsi"/>
        </w:rPr>
        <w:t xml:space="preserve"> -80</w:t>
      </w:r>
      <w:r w:rsidR="00705983">
        <w:rPr>
          <w:rFonts w:asciiTheme="minorHAnsi" w:hAnsiTheme="minorHAnsi" w:cstheme="minorHAnsi"/>
        </w:rPr>
        <w:t xml:space="preserve"> </w:t>
      </w:r>
      <w:r w:rsidR="00E14FE1" w:rsidRPr="00FC3AF4">
        <w:rPr>
          <w:rFonts w:asciiTheme="minorHAnsi" w:hAnsiTheme="minorHAnsi" w:cstheme="minorHAnsi"/>
        </w:rPr>
        <w:t xml:space="preserve">°C for further processing </w:t>
      </w:r>
      <w:r w:rsidR="00E14FE1" w:rsidRPr="009879FE">
        <w:rPr>
          <w:rFonts w:asciiTheme="minorHAnsi" w:hAnsiTheme="minorHAnsi" w:cstheme="minorHAnsi"/>
        </w:rPr>
        <w:t xml:space="preserve">(see </w:t>
      </w:r>
      <w:r w:rsidR="00403EEA">
        <w:rPr>
          <w:rFonts w:asciiTheme="minorHAnsi" w:hAnsiTheme="minorHAnsi" w:cstheme="minorHAnsi"/>
        </w:rPr>
        <w:t xml:space="preserve">step </w:t>
      </w:r>
      <w:r w:rsidR="0099494B">
        <w:rPr>
          <w:rFonts w:asciiTheme="minorHAnsi" w:hAnsiTheme="minorHAnsi" w:cstheme="minorHAnsi"/>
        </w:rPr>
        <w:t>2</w:t>
      </w:r>
      <w:r w:rsidR="00E14FE1" w:rsidRPr="009879FE">
        <w:rPr>
          <w:rFonts w:asciiTheme="minorHAnsi" w:hAnsiTheme="minorHAnsi" w:cstheme="minorHAnsi"/>
        </w:rPr>
        <w:t>.</w:t>
      </w:r>
      <w:r w:rsidR="00051809" w:rsidRPr="009879FE">
        <w:rPr>
          <w:rFonts w:asciiTheme="minorHAnsi" w:hAnsiTheme="minorHAnsi" w:cstheme="minorHAnsi"/>
        </w:rPr>
        <w:t>2</w:t>
      </w:r>
      <w:r w:rsidR="00E14FE1" w:rsidRPr="009879FE">
        <w:rPr>
          <w:rFonts w:asciiTheme="minorHAnsi" w:hAnsiTheme="minorHAnsi" w:cstheme="minorHAnsi"/>
        </w:rPr>
        <w:t>.</w:t>
      </w:r>
      <w:r w:rsidR="00051809" w:rsidRPr="009879FE">
        <w:rPr>
          <w:rFonts w:asciiTheme="minorHAnsi" w:hAnsiTheme="minorHAnsi" w:cstheme="minorHAnsi"/>
        </w:rPr>
        <w:t>2</w:t>
      </w:r>
      <w:r w:rsidR="00E14FE1" w:rsidRPr="009879FE">
        <w:rPr>
          <w:rFonts w:asciiTheme="minorHAnsi" w:hAnsiTheme="minorHAnsi" w:cstheme="minorHAnsi"/>
        </w:rPr>
        <w:t>).</w:t>
      </w:r>
      <w:r w:rsidR="000333CA">
        <w:rPr>
          <w:rFonts w:asciiTheme="minorHAnsi" w:hAnsiTheme="minorHAnsi" w:cstheme="minorHAnsi"/>
        </w:rPr>
        <w:t xml:space="preserve"> </w:t>
      </w:r>
    </w:p>
    <w:p w14:paraId="748096C5" w14:textId="77777777" w:rsidR="00E14FE1" w:rsidRDefault="00E14FE1" w:rsidP="00194B04">
      <w:pPr>
        <w:pStyle w:val="ListParagraph"/>
        <w:widowControl/>
        <w:tabs>
          <w:tab w:val="left" w:pos="180"/>
        </w:tabs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0424EDD2" w14:textId="31B47C18" w:rsidR="00E14FE1" w:rsidRDefault="00357B0A" w:rsidP="00194B04">
      <w:pPr>
        <w:pStyle w:val="ListParagraph"/>
        <w:widowControl/>
        <w:tabs>
          <w:tab w:val="left" w:pos="180"/>
        </w:tabs>
        <w:autoSpaceDE/>
        <w:autoSpaceDN/>
        <w:adjustRightInd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2.2.</w:t>
      </w:r>
      <w:r w:rsidR="00F46D9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E14FE1">
        <w:rPr>
          <w:rFonts w:asciiTheme="minorHAnsi" w:hAnsiTheme="minorHAnsi" w:cstheme="minorHAnsi"/>
        </w:rPr>
        <w:t>3</w:t>
      </w:r>
      <w:r w:rsidR="0038636E">
        <w:rPr>
          <w:rFonts w:asciiTheme="minorHAnsi" w:hAnsiTheme="minorHAnsi" w:cstheme="minorHAnsi"/>
        </w:rPr>
        <w:t>.</w:t>
      </w:r>
      <w:r w:rsidR="00E14FE1">
        <w:rPr>
          <w:rFonts w:asciiTheme="minorHAnsi" w:hAnsiTheme="minorHAnsi" w:cstheme="minorHAnsi"/>
        </w:rPr>
        <w:t xml:space="preserve"> </w:t>
      </w:r>
      <w:r w:rsidR="00E14FE1" w:rsidRPr="00FC3AF4">
        <w:rPr>
          <w:rFonts w:asciiTheme="minorHAnsi" w:hAnsiTheme="minorHAnsi" w:cstheme="minorHAnsi"/>
        </w:rPr>
        <w:t xml:space="preserve">Remove peripheral organs of interest </w:t>
      </w:r>
      <w:r w:rsidR="00D77A3A">
        <w:rPr>
          <w:rFonts w:asciiTheme="minorHAnsi" w:hAnsiTheme="minorHAnsi" w:cstheme="minorHAnsi"/>
        </w:rPr>
        <w:t>(</w:t>
      </w:r>
      <w:r w:rsidR="00135F48">
        <w:rPr>
          <w:rFonts w:asciiTheme="minorHAnsi" w:hAnsiTheme="minorHAnsi" w:cstheme="minorHAnsi"/>
        </w:rPr>
        <w:t>e</w:t>
      </w:r>
      <w:r w:rsidR="001A1710">
        <w:rPr>
          <w:rFonts w:asciiTheme="minorHAnsi" w:hAnsiTheme="minorHAnsi" w:cstheme="minorHAnsi"/>
        </w:rPr>
        <w:t>.</w:t>
      </w:r>
      <w:r w:rsidR="00135F48">
        <w:rPr>
          <w:rFonts w:asciiTheme="minorHAnsi" w:hAnsiTheme="minorHAnsi" w:cstheme="minorHAnsi"/>
        </w:rPr>
        <w:t>g</w:t>
      </w:r>
      <w:r w:rsidR="001A1710">
        <w:rPr>
          <w:rFonts w:asciiTheme="minorHAnsi" w:hAnsiTheme="minorHAnsi" w:cstheme="minorHAnsi"/>
        </w:rPr>
        <w:t>.</w:t>
      </w:r>
      <w:r w:rsidR="009674B2">
        <w:rPr>
          <w:rFonts w:asciiTheme="minorHAnsi" w:hAnsiTheme="minorHAnsi" w:cstheme="minorHAnsi"/>
        </w:rPr>
        <w:t>,</w:t>
      </w:r>
      <w:r w:rsidR="001A1710">
        <w:rPr>
          <w:rFonts w:asciiTheme="minorHAnsi" w:hAnsiTheme="minorHAnsi" w:cstheme="minorHAnsi"/>
        </w:rPr>
        <w:t xml:space="preserve"> </w:t>
      </w:r>
      <w:r w:rsidR="00E14FE1" w:rsidRPr="00FC3AF4">
        <w:rPr>
          <w:rFonts w:asciiTheme="minorHAnsi" w:hAnsiTheme="minorHAnsi" w:cstheme="minorHAnsi"/>
        </w:rPr>
        <w:t>lung, heart, liver</w:t>
      </w:r>
      <w:r w:rsidR="00D77A3A">
        <w:rPr>
          <w:rFonts w:asciiTheme="minorHAnsi" w:hAnsiTheme="minorHAnsi" w:cstheme="minorHAnsi"/>
        </w:rPr>
        <w:t>)</w:t>
      </w:r>
      <w:r w:rsidR="00135F48">
        <w:rPr>
          <w:rFonts w:asciiTheme="minorHAnsi" w:hAnsiTheme="minorHAnsi" w:cstheme="minorHAnsi"/>
        </w:rPr>
        <w:t xml:space="preserve">, </w:t>
      </w:r>
      <w:r w:rsidR="00E14FE1" w:rsidRPr="00FC3AF4">
        <w:rPr>
          <w:rFonts w:asciiTheme="minorHAnsi" w:hAnsiTheme="minorHAnsi" w:cstheme="minorHAnsi"/>
        </w:rPr>
        <w:t xml:space="preserve">within </w:t>
      </w:r>
      <w:r w:rsidR="00E14FE1">
        <w:rPr>
          <w:rFonts w:asciiTheme="minorHAnsi" w:hAnsiTheme="minorHAnsi" w:cstheme="minorHAnsi"/>
        </w:rPr>
        <w:t>5</w:t>
      </w:r>
      <w:r w:rsidR="00DB5EEF">
        <w:rPr>
          <w:rFonts w:asciiTheme="minorHAnsi" w:hAnsiTheme="minorHAnsi" w:cstheme="minorHAnsi"/>
        </w:rPr>
        <w:t xml:space="preserve"> </w:t>
      </w:r>
      <w:r w:rsidR="00E14FE1" w:rsidRPr="00FC3AF4">
        <w:rPr>
          <w:rFonts w:asciiTheme="minorHAnsi" w:hAnsiTheme="minorHAnsi" w:cstheme="minorHAnsi"/>
        </w:rPr>
        <w:t xml:space="preserve">min </w:t>
      </w:r>
      <w:r w:rsidR="001A1710" w:rsidRPr="000333CA">
        <w:rPr>
          <w:rFonts w:asciiTheme="minorHAnsi" w:hAnsiTheme="minorHAnsi" w:cstheme="minorHAnsi"/>
        </w:rPr>
        <w:t>post brain</w:t>
      </w:r>
      <w:r w:rsidR="001A1710">
        <w:rPr>
          <w:rFonts w:asciiTheme="minorHAnsi" w:hAnsiTheme="minorHAnsi" w:cstheme="minorHAnsi"/>
        </w:rPr>
        <w:t xml:space="preserve"> removal</w:t>
      </w:r>
      <w:r w:rsidR="00135F48">
        <w:rPr>
          <w:rFonts w:asciiTheme="minorHAnsi" w:hAnsiTheme="minorHAnsi" w:cstheme="minorHAnsi"/>
        </w:rPr>
        <w:t>,</w:t>
      </w:r>
      <w:r w:rsidR="001A1710">
        <w:rPr>
          <w:rFonts w:asciiTheme="minorHAnsi" w:hAnsiTheme="minorHAnsi" w:cstheme="minorHAnsi"/>
        </w:rPr>
        <w:t xml:space="preserve"> </w:t>
      </w:r>
      <w:r w:rsidR="00E14FE1" w:rsidRPr="00FC3AF4">
        <w:rPr>
          <w:rFonts w:asciiTheme="minorHAnsi" w:hAnsiTheme="minorHAnsi" w:cstheme="minorHAnsi"/>
        </w:rPr>
        <w:t>and snap freeze</w:t>
      </w:r>
      <w:r w:rsidR="00135F48">
        <w:rPr>
          <w:rFonts w:asciiTheme="minorHAnsi" w:hAnsiTheme="minorHAnsi" w:cstheme="minorHAnsi"/>
        </w:rPr>
        <w:t xml:space="preserve"> and store at -80 °C</w:t>
      </w:r>
      <w:r w:rsidR="00DB5EEF">
        <w:rPr>
          <w:rFonts w:asciiTheme="minorHAnsi" w:hAnsiTheme="minorHAnsi" w:cstheme="minorHAnsi"/>
        </w:rPr>
        <w:t xml:space="preserve"> for further </w:t>
      </w:r>
      <w:r w:rsidR="00D77A3A" w:rsidRPr="00FC3AF4">
        <w:rPr>
          <w:rFonts w:asciiTheme="minorHAnsi" w:hAnsiTheme="minorHAnsi" w:cstheme="minorHAnsi"/>
        </w:rPr>
        <w:t xml:space="preserve">processing </w:t>
      </w:r>
      <w:r w:rsidR="00DB5EEF" w:rsidRPr="009879FE">
        <w:rPr>
          <w:rFonts w:asciiTheme="minorHAnsi" w:hAnsiTheme="minorHAnsi" w:cstheme="minorHAnsi"/>
        </w:rPr>
        <w:t xml:space="preserve">(see </w:t>
      </w:r>
      <w:r w:rsidR="00403EEA">
        <w:rPr>
          <w:rFonts w:asciiTheme="minorHAnsi" w:hAnsiTheme="minorHAnsi" w:cstheme="minorHAnsi"/>
        </w:rPr>
        <w:t xml:space="preserve">step </w:t>
      </w:r>
      <w:r w:rsidR="006443C6">
        <w:rPr>
          <w:rFonts w:asciiTheme="minorHAnsi" w:hAnsiTheme="minorHAnsi" w:cstheme="minorHAnsi"/>
        </w:rPr>
        <w:t>2</w:t>
      </w:r>
      <w:r w:rsidR="00DB5EEF" w:rsidRPr="009879FE">
        <w:rPr>
          <w:rFonts w:asciiTheme="minorHAnsi" w:hAnsiTheme="minorHAnsi" w:cstheme="minorHAnsi"/>
        </w:rPr>
        <w:t>.2.4</w:t>
      </w:r>
      <w:r w:rsidR="00E14FE1" w:rsidRPr="009879FE">
        <w:rPr>
          <w:rFonts w:asciiTheme="minorHAnsi" w:hAnsiTheme="minorHAnsi" w:cstheme="minorHAnsi"/>
        </w:rPr>
        <w:t>).</w:t>
      </w:r>
      <w:r w:rsidR="00E14FE1" w:rsidRPr="00FC3AF4">
        <w:rPr>
          <w:rFonts w:asciiTheme="minorHAnsi" w:hAnsiTheme="minorHAnsi" w:cstheme="minorHAnsi"/>
        </w:rPr>
        <w:t xml:space="preserve"> </w:t>
      </w:r>
    </w:p>
    <w:p w14:paraId="19429022" w14:textId="77777777" w:rsidR="00051809" w:rsidRDefault="00051809" w:rsidP="00194B04">
      <w:pPr>
        <w:pStyle w:val="ListParagraph"/>
        <w:widowControl/>
        <w:tabs>
          <w:tab w:val="left" w:pos="180"/>
        </w:tabs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45AD053E" w14:textId="26AF4F3D" w:rsidR="007701BF" w:rsidRPr="00B0489D" w:rsidRDefault="00357B0A" w:rsidP="00194B04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bCs/>
        </w:rPr>
      </w:pPr>
      <w:r w:rsidRPr="00B0489D">
        <w:rPr>
          <w:rFonts w:asciiTheme="minorHAnsi" w:hAnsiTheme="minorHAnsi" w:cstheme="minorHAnsi"/>
          <w:bCs/>
        </w:rPr>
        <w:t>2.</w:t>
      </w:r>
      <w:r w:rsidR="00E14FE1" w:rsidRPr="00B0489D">
        <w:rPr>
          <w:rFonts w:asciiTheme="minorHAnsi" w:hAnsiTheme="minorHAnsi" w:cstheme="minorHAnsi"/>
          <w:bCs/>
        </w:rPr>
        <w:t>2</w:t>
      </w:r>
      <w:r w:rsidR="00B7778C" w:rsidRPr="00B0489D">
        <w:rPr>
          <w:rFonts w:asciiTheme="minorHAnsi" w:hAnsiTheme="minorHAnsi" w:cstheme="minorHAnsi"/>
          <w:bCs/>
        </w:rPr>
        <w:t>.</w:t>
      </w:r>
      <w:r w:rsidR="00E14FE1" w:rsidRPr="00B0489D">
        <w:rPr>
          <w:rFonts w:asciiTheme="minorHAnsi" w:hAnsiTheme="minorHAnsi" w:cstheme="minorHAnsi"/>
          <w:bCs/>
        </w:rPr>
        <w:t>2</w:t>
      </w:r>
      <w:r w:rsidR="00B7778C" w:rsidRPr="00B0489D">
        <w:rPr>
          <w:rFonts w:asciiTheme="minorHAnsi" w:hAnsiTheme="minorHAnsi" w:cstheme="minorHAnsi"/>
          <w:bCs/>
        </w:rPr>
        <w:t xml:space="preserve"> </w:t>
      </w:r>
      <w:r w:rsidR="00D77A3A" w:rsidRPr="000601D8">
        <w:rPr>
          <w:rFonts w:asciiTheme="minorHAnsi" w:hAnsiTheme="minorHAnsi" w:cstheme="minorHAnsi"/>
          <w:bCs/>
        </w:rPr>
        <w:t>Remov</w:t>
      </w:r>
      <w:r w:rsidR="00D77A3A">
        <w:rPr>
          <w:rFonts w:asciiTheme="minorHAnsi" w:hAnsiTheme="minorHAnsi" w:cstheme="minorHAnsi"/>
          <w:bCs/>
        </w:rPr>
        <w:t>e</w:t>
      </w:r>
      <w:r w:rsidR="00D77A3A" w:rsidRPr="000601D8">
        <w:rPr>
          <w:rFonts w:asciiTheme="minorHAnsi" w:hAnsiTheme="minorHAnsi" w:cstheme="minorHAnsi"/>
          <w:bCs/>
        </w:rPr>
        <w:t xml:space="preserve"> </w:t>
      </w:r>
      <w:r w:rsidR="00D77A3A" w:rsidRPr="005F51D9">
        <w:rPr>
          <w:rFonts w:asciiTheme="minorHAnsi" w:hAnsiTheme="minorHAnsi" w:cstheme="minorHAnsi"/>
          <w:bCs/>
        </w:rPr>
        <w:t xml:space="preserve">brain </w:t>
      </w:r>
      <w:r w:rsidR="007701BF" w:rsidRPr="00B0489D">
        <w:rPr>
          <w:rFonts w:asciiTheme="minorHAnsi" w:hAnsiTheme="minorHAnsi" w:cstheme="minorHAnsi"/>
          <w:bCs/>
        </w:rPr>
        <w:t>for dissection or punching procedures</w:t>
      </w:r>
      <w:r w:rsidR="00D77A3A">
        <w:rPr>
          <w:rFonts w:asciiTheme="minorHAnsi" w:hAnsiTheme="minorHAnsi" w:cstheme="minorHAnsi"/>
          <w:bCs/>
        </w:rPr>
        <w:t>. This procedure takes</w:t>
      </w:r>
      <w:r w:rsidR="007701BF" w:rsidRPr="00B0489D">
        <w:rPr>
          <w:rFonts w:asciiTheme="minorHAnsi" w:hAnsiTheme="minorHAnsi" w:cstheme="minorHAnsi"/>
          <w:bCs/>
        </w:rPr>
        <w:t xml:space="preserve"> 1</w:t>
      </w:r>
      <w:r w:rsidR="00D77A3A" w:rsidRPr="000601D8">
        <w:rPr>
          <w:rFonts w:asciiTheme="minorHAnsi" w:hAnsiTheme="minorHAnsi" w:cstheme="minorHAnsi"/>
          <w:bCs/>
        </w:rPr>
        <w:t>−</w:t>
      </w:r>
      <w:r w:rsidR="007701BF" w:rsidRPr="00B0489D">
        <w:rPr>
          <w:rFonts w:asciiTheme="minorHAnsi" w:hAnsiTheme="minorHAnsi" w:cstheme="minorHAnsi"/>
          <w:bCs/>
        </w:rPr>
        <w:t>2 min/brain</w:t>
      </w:r>
      <w:r w:rsidR="00D77A3A">
        <w:rPr>
          <w:rFonts w:asciiTheme="minorHAnsi" w:hAnsiTheme="minorHAnsi" w:cstheme="minorHAnsi"/>
          <w:bCs/>
        </w:rPr>
        <w:t>.</w:t>
      </w:r>
    </w:p>
    <w:p w14:paraId="7252CF10" w14:textId="77777777" w:rsidR="00FA6B9A" w:rsidRPr="00FC3AF4" w:rsidRDefault="00FA6B9A" w:rsidP="00194B04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b/>
        </w:rPr>
      </w:pPr>
    </w:p>
    <w:p w14:paraId="16E23239" w14:textId="48F87928" w:rsidR="00CA3274" w:rsidRPr="00335432" w:rsidRDefault="00357B0A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 w:rsidR="00335432">
        <w:rPr>
          <w:rFonts w:asciiTheme="minorHAnsi" w:hAnsiTheme="minorHAnsi" w:cstheme="minorHAnsi"/>
        </w:rPr>
        <w:t>2.2.</w:t>
      </w:r>
      <w:r w:rsidR="00DB5EEF">
        <w:rPr>
          <w:rFonts w:asciiTheme="minorHAnsi" w:hAnsiTheme="minorHAnsi" w:cstheme="minorHAnsi"/>
        </w:rPr>
        <w:t>1</w:t>
      </w:r>
      <w:r w:rsidR="0038636E">
        <w:rPr>
          <w:rFonts w:asciiTheme="minorHAnsi" w:hAnsiTheme="minorHAnsi" w:cstheme="minorHAnsi"/>
        </w:rPr>
        <w:t>.</w:t>
      </w:r>
      <w:r w:rsidR="00DB5EEF">
        <w:rPr>
          <w:rFonts w:asciiTheme="minorHAnsi" w:hAnsiTheme="minorHAnsi" w:cstheme="minorHAnsi"/>
        </w:rPr>
        <w:t xml:space="preserve"> </w:t>
      </w:r>
      <w:r w:rsidR="007701BF" w:rsidRPr="00FC3AF4">
        <w:rPr>
          <w:rFonts w:asciiTheme="minorHAnsi" w:hAnsiTheme="minorHAnsi" w:cstheme="minorHAnsi"/>
        </w:rPr>
        <w:t xml:space="preserve">After </w:t>
      </w:r>
      <w:r w:rsidR="007804AF" w:rsidRPr="00FC3AF4">
        <w:rPr>
          <w:rFonts w:asciiTheme="minorHAnsi" w:hAnsiTheme="minorHAnsi" w:cstheme="minorHAnsi"/>
        </w:rPr>
        <w:t>decapitation</w:t>
      </w:r>
      <w:r>
        <w:rPr>
          <w:rFonts w:asciiTheme="minorHAnsi" w:hAnsiTheme="minorHAnsi" w:cstheme="minorHAnsi"/>
        </w:rPr>
        <w:t xml:space="preserve"> (see </w:t>
      </w:r>
      <w:r w:rsidR="00403EEA">
        <w:rPr>
          <w:rFonts w:asciiTheme="minorHAnsi" w:hAnsiTheme="minorHAnsi" w:cstheme="minorHAnsi"/>
        </w:rPr>
        <w:t xml:space="preserve">step </w:t>
      </w:r>
      <w:r>
        <w:rPr>
          <w:rFonts w:asciiTheme="minorHAnsi" w:hAnsiTheme="minorHAnsi" w:cstheme="minorHAnsi"/>
        </w:rPr>
        <w:t>1.2)</w:t>
      </w:r>
      <w:r w:rsidR="007804AF" w:rsidRPr="00FC3AF4">
        <w:rPr>
          <w:rFonts w:asciiTheme="minorHAnsi" w:hAnsiTheme="minorHAnsi" w:cstheme="minorHAnsi"/>
        </w:rPr>
        <w:t xml:space="preserve">, </w:t>
      </w:r>
      <w:r w:rsidR="007701BF" w:rsidRPr="00FC3AF4">
        <w:rPr>
          <w:rFonts w:asciiTheme="minorHAnsi" w:hAnsiTheme="minorHAnsi" w:cstheme="minorHAnsi"/>
        </w:rPr>
        <w:t xml:space="preserve">start </w:t>
      </w:r>
      <w:r w:rsidR="00D77A3A">
        <w:rPr>
          <w:rFonts w:asciiTheme="minorHAnsi" w:hAnsiTheme="minorHAnsi" w:cstheme="minorHAnsi"/>
        </w:rPr>
        <w:t xml:space="preserve">making </w:t>
      </w:r>
      <w:r w:rsidR="007701BF" w:rsidRPr="00FC3AF4">
        <w:rPr>
          <w:rFonts w:asciiTheme="minorHAnsi" w:hAnsiTheme="minorHAnsi" w:cstheme="minorHAnsi"/>
        </w:rPr>
        <w:t>a midline incision in t</w:t>
      </w:r>
      <w:r w:rsidR="00B7778C" w:rsidRPr="00FC3AF4">
        <w:rPr>
          <w:rFonts w:asciiTheme="minorHAnsi" w:hAnsiTheme="minorHAnsi" w:cstheme="minorHAnsi"/>
        </w:rPr>
        <w:t xml:space="preserve">he skin using </w:t>
      </w:r>
      <w:r w:rsidR="0006458F" w:rsidRPr="00FC3AF4">
        <w:rPr>
          <w:rFonts w:asciiTheme="minorHAnsi" w:hAnsiTheme="minorHAnsi" w:cstheme="minorHAnsi"/>
        </w:rPr>
        <w:t>fine scissors</w:t>
      </w:r>
      <w:r w:rsidR="003E30DC" w:rsidRPr="00FC3AF4">
        <w:rPr>
          <w:rFonts w:asciiTheme="minorHAnsi" w:hAnsiTheme="minorHAnsi" w:cstheme="minorHAnsi"/>
        </w:rPr>
        <w:t>.</w:t>
      </w:r>
      <w:r w:rsidR="0006458F" w:rsidRPr="00FC3AF4">
        <w:rPr>
          <w:rFonts w:asciiTheme="minorHAnsi" w:hAnsiTheme="minorHAnsi" w:cstheme="minorHAnsi"/>
        </w:rPr>
        <w:t xml:space="preserve"> </w:t>
      </w:r>
      <w:r w:rsidR="009F4273">
        <w:rPr>
          <w:rFonts w:asciiTheme="minorHAnsi" w:hAnsiTheme="minorHAnsi" w:cstheme="minorHAnsi"/>
        </w:rPr>
        <w:t>Free the skull by f</w:t>
      </w:r>
      <w:r w:rsidR="007701BF" w:rsidRPr="00281054">
        <w:rPr>
          <w:rFonts w:asciiTheme="minorHAnsi" w:hAnsiTheme="minorHAnsi" w:cstheme="minorHAnsi"/>
        </w:rPr>
        <w:t>lip</w:t>
      </w:r>
      <w:r w:rsidR="009F4273">
        <w:rPr>
          <w:rFonts w:asciiTheme="minorHAnsi" w:hAnsiTheme="minorHAnsi" w:cstheme="minorHAnsi"/>
        </w:rPr>
        <w:t>ping</w:t>
      </w:r>
      <w:r w:rsidR="007701BF" w:rsidRPr="00281054">
        <w:rPr>
          <w:rFonts w:asciiTheme="minorHAnsi" w:hAnsiTheme="minorHAnsi" w:cstheme="minorHAnsi"/>
        </w:rPr>
        <w:t xml:space="preserve"> the skin over the eyes.</w:t>
      </w:r>
      <w:r w:rsidR="00281054" w:rsidRPr="00281054">
        <w:rPr>
          <w:rFonts w:asciiTheme="minorHAnsi" w:hAnsiTheme="minorHAnsi" w:cstheme="minorHAnsi"/>
        </w:rPr>
        <w:t xml:space="preserve"> </w:t>
      </w:r>
      <w:r w:rsidR="009F4273">
        <w:rPr>
          <w:rFonts w:asciiTheme="minorHAnsi" w:hAnsiTheme="minorHAnsi" w:cstheme="minorHAnsi"/>
        </w:rPr>
        <w:t>Reach to</w:t>
      </w:r>
      <w:r w:rsidR="007701BF" w:rsidRPr="00E14FE1">
        <w:rPr>
          <w:rFonts w:asciiTheme="minorHAnsi" w:hAnsiTheme="minorHAnsi" w:cstheme="minorHAnsi"/>
        </w:rPr>
        <w:t xml:space="preserve"> </w:t>
      </w:r>
      <w:r w:rsidR="00335432">
        <w:rPr>
          <w:rFonts w:asciiTheme="minorHAnsi" w:hAnsiTheme="minorHAnsi" w:cstheme="minorHAnsi"/>
        </w:rPr>
        <w:t xml:space="preserve">the </w:t>
      </w:r>
      <w:r w:rsidR="007701BF" w:rsidRPr="00E14FE1">
        <w:rPr>
          <w:rFonts w:asciiTheme="minorHAnsi" w:hAnsiTheme="minorHAnsi" w:cstheme="minorHAnsi"/>
        </w:rPr>
        <w:t xml:space="preserve">top of the skull </w:t>
      </w:r>
      <w:r w:rsidR="009F4273">
        <w:rPr>
          <w:rFonts w:asciiTheme="minorHAnsi" w:hAnsiTheme="minorHAnsi" w:cstheme="minorHAnsi"/>
        </w:rPr>
        <w:t xml:space="preserve">and make a small </w:t>
      </w:r>
      <w:r w:rsidR="00D77A3A" w:rsidRPr="00D77A3A">
        <w:rPr>
          <w:rFonts w:asciiTheme="minorHAnsi" w:hAnsiTheme="minorHAnsi" w:cstheme="minorHAnsi"/>
        </w:rPr>
        <w:t>caudal</w:t>
      </w:r>
      <w:r w:rsidR="00D77A3A" w:rsidRPr="00E14FE1">
        <w:rPr>
          <w:rFonts w:asciiTheme="minorHAnsi" w:hAnsiTheme="minorHAnsi" w:cstheme="minorHAnsi"/>
        </w:rPr>
        <w:t xml:space="preserve"> </w:t>
      </w:r>
      <w:r w:rsidR="009F4273">
        <w:rPr>
          <w:rFonts w:asciiTheme="minorHAnsi" w:hAnsiTheme="minorHAnsi" w:cstheme="minorHAnsi"/>
        </w:rPr>
        <w:t xml:space="preserve">incision </w:t>
      </w:r>
      <w:r w:rsidR="007701BF" w:rsidRPr="00D77A3A">
        <w:rPr>
          <w:rFonts w:asciiTheme="minorHAnsi" w:hAnsiTheme="minorHAnsi" w:cstheme="minorHAnsi"/>
        </w:rPr>
        <w:t xml:space="preserve">starting </w:t>
      </w:r>
      <w:r w:rsidR="007701BF" w:rsidRPr="00E14FE1">
        <w:rPr>
          <w:rFonts w:asciiTheme="minorHAnsi" w:hAnsiTheme="minorHAnsi" w:cstheme="minorHAnsi"/>
        </w:rPr>
        <w:t xml:space="preserve">at the </w:t>
      </w:r>
      <w:r w:rsidR="00D0341B" w:rsidRPr="00E14FE1">
        <w:rPr>
          <w:rFonts w:asciiTheme="minorHAnsi" w:hAnsiTheme="minorHAnsi" w:cstheme="minorHAnsi"/>
        </w:rPr>
        <w:t>level of the intraparietal bone.</w:t>
      </w:r>
      <w:r w:rsidR="00E14FE1" w:rsidRPr="00E14FE1">
        <w:rPr>
          <w:rFonts w:asciiTheme="minorHAnsi" w:hAnsiTheme="minorHAnsi" w:cstheme="minorHAnsi"/>
        </w:rPr>
        <w:t xml:space="preserve"> </w:t>
      </w:r>
      <w:r w:rsidR="0037203C" w:rsidRPr="00335432">
        <w:rPr>
          <w:rFonts w:asciiTheme="minorHAnsi" w:hAnsiTheme="minorHAnsi" w:cstheme="minorHAnsi"/>
        </w:rPr>
        <w:t>Avoid cutting through the brain</w:t>
      </w:r>
      <w:r w:rsidR="00162641" w:rsidRPr="00335432">
        <w:rPr>
          <w:rFonts w:asciiTheme="minorHAnsi" w:hAnsiTheme="minorHAnsi" w:cstheme="minorHAnsi"/>
        </w:rPr>
        <w:t>.</w:t>
      </w:r>
    </w:p>
    <w:p w14:paraId="4583F622" w14:textId="77777777" w:rsidR="00162641" w:rsidRPr="00FC3AF4" w:rsidRDefault="00162641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7DE4AADD" w14:textId="0D57B310" w:rsidR="00281054" w:rsidRDefault="00357B0A" w:rsidP="00194B04">
      <w:pPr>
        <w:pStyle w:val="ListParagraph"/>
        <w:widowControl/>
        <w:tabs>
          <w:tab w:val="left" w:pos="180"/>
          <w:tab w:val="left" w:pos="360"/>
        </w:tabs>
        <w:autoSpaceDE/>
        <w:autoSpaceDN/>
        <w:adjustRightInd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35432">
        <w:rPr>
          <w:rFonts w:asciiTheme="minorHAnsi" w:hAnsiTheme="minorHAnsi" w:cstheme="minorHAnsi"/>
        </w:rPr>
        <w:t>.2.2.</w:t>
      </w:r>
      <w:r w:rsidR="00135F48">
        <w:rPr>
          <w:rFonts w:asciiTheme="minorHAnsi" w:hAnsiTheme="minorHAnsi" w:cstheme="minorHAnsi"/>
        </w:rPr>
        <w:t>2</w:t>
      </w:r>
      <w:r w:rsidR="0038636E">
        <w:rPr>
          <w:rFonts w:asciiTheme="minorHAnsi" w:hAnsiTheme="minorHAnsi" w:cstheme="minorHAnsi"/>
        </w:rPr>
        <w:t>.</w:t>
      </w:r>
      <w:r w:rsidR="00281054">
        <w:rPr>
          <w:rFonts w:asciiTheme="minorHAnsi" w:hAnsiTheme="minorHAnsi" w:cstheme="minorHAnsi"/>
        </w:rPr>
        <w:t xml:space="preserve"> </w:t>
      </w:r>
      <w:r w:rsidR="007701BF" w:rsidRPr="00FC3AF4">
        <w:rPr>
          <w:rFonts w:asciiTheme="minorHAnsi" w:hAnsiTheme="minorHAnsi" w:cstheme="minorHAnsi"/>
        </w:rPr>
        <w:t>Cut firmly through the most anterior part of the skull between</w:t>
      </w:r>
      <w:r w:rsidR="00F67D33" w:rsidRPr="00FC3AF4">
        <w:rPr>
          <w:rFonts w:asciiTheme="minorHAnsi" w:hAnsiTheme="minorHAnsi" w:cstheme="minorHAnsi"/>
        </w:rPr>
        <w:t xml:space="preserve"> the eyes to ease</w:t>
      </w:r>
      <w:r w:rsidR="009674B2">
        <w:rPr>
          <w:rFonts w:asciiTheme="minorHAnsi" w:hAnsiTheme="minorHAnsi" w:cstheme="minorHAnsi"/>
        </w:rPr>
        <w:t xml:space="preserve"> </w:t>
      </w:r>
      <w:r w:rsidR="00F67D33" w:rsidRPr="00FC3AF4">
        <w:rPr>
          <w:rFonts w:asciiTheme="minorHAnsi" w:hAnsiTheme="minorHAnsi" w:cstheme="minorHAnsi"/>
        </w:rPr>
        <w:t>brain removal</w:t>
      </w:r>
      <w:r w:rsidR="00D0341B" w:rsidRPr="00FC3AF4">
        <w:rPr>
          <w:rFonts w:asciiTheme="minorHAnsi" w:hAnsiTheme="minorHAnsi" w:cstheme="minorHAnsi"/>
        </w:rPr>
        <w:t>.</w:t>
      </w:r>
      <w:r w:rsidR="00281054">
        <w:rPr>
          <w:rFonts w:asciiTheme="minorHAnsi" w:hAnsiTheme="minorHAnsi" w:cstheme="minorHAnsi"/>
        </w:rPr>
        <w:t xml:space="preserve"> </w:t>
      </w:r>
      <w:r w:rsidR="007701BF" w:rsidRPr="00281054">
        <w:rPr>
          <w:rFonts w:asciiTheme="minorHAnsi" w:hAnsiTheme="minorHAnsi" w:cstheme="minorHAnsi"/>
        </w:rPr>
        <w:t>Tilt one side of the parietal bone using curved narrow pattern forceps and break off</w:t>
      </w:r>
      <w:r w:rsidR="00516B6E" w:rsidRPr="00281054">
        <w:rPr>
          <w:rFonts w:asciiTheme="minorHAnsi" w:hAnsiTheme="minorHAnsi" w:cstheme="minorHAnsi"/>
        </w:rPr>
        <w:t xml:space="preserve">. </w:t>
      </w:r>
      <w:r w:rsidR="007701BF" w:rsidRPr="00281054">
        <w:rPr>
          <w:rFonts w:asciiTheme="minorHAnsi" w:hAnsiTheme="minorHAnsi" w:cstheme="minorHAnsi"/>
        </w:rPr>
        <w:t xml:space="preserve">Repeat </w:t>
      </w:r>
      <w:r w:rsidR="00A2513E">
        <w:rPr>
          <w:rFonts w:asciiTheme="minorHAnsi" w:hAnsiTheme="minorHAnsi" w:cstheme="minorHAnsi"/>
        </w:rPr>
        <w:t xml:space="preserve">the </w:t>
      </w:r>
      <w:r w:rsidR="007701BF" w:rsidRPr="00281054">
        <w:rPr>
          <w:rFonts w:asciiTheme="minorHAnsi" w:hAnsiTheme="minorHAnsi" w:cstheme="minorHAnsi"/>
        </w:rPr>
        <w:t>last step for the other side</w:t>
      </w:r>
      <w:r w:rsidR="00516B6E" w:rsidRPr="00281054">
        <w:rPr>
          <w:rFonts w:asciiTheme="minorHAnsi" w:hAnsiTheme="minorHAnsi" w:cstheme="minorHAnsi"/>
        </w:rPr>
        <w:t>.</w:t>
      </w:r>
      <w:r w:rsidR="00281054" w:rsidRPr="00281054">
        <w:rPr>
          <w:rFonts w:asciiTheme="minorHAnsi" w:hAnsiTheme="minorHAnsi" w:cstheme="minorHAnsi"/>
        </w:rPr>
        <w:t xml:space="preserve"> </w:t>
      </w:r>
    </w:p>
    <w:p w14:paraId="4F088FA5" w14:textId="77777777" w:rsidR="00281054" w:rsidRDefault="00281054" w:rsidP="00194B04">
      <w:pPr>
        <w:pStyle w:val="ListParagraph"/>
        <w:widowControl/>
        <w:tabs>
          <w:tab w:val="left" w:pos="180"/>
          <w:tab w:val="left" w:pos="360"/>
        </w:tabs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594D6CB9" w14:textId="0BD54632" w:rsidR="00281054" w:rsidRDefault="00F46D92" w:rsidP="00194B04">
      <w:pPr>
        <w:pStyle w:val="ListParagraph"/>
        <w:widowControl/>
        <w:tabs>
          <w:tab w:val="left" w:pos="180"/>
          <w:tab w:val="left" w:pos="360"/>
        </w:tabs>
        <w:autoSpaceDE/>
        <w:autoSpaceDN/>
        <w:adjustRightInd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35432">
        <w:rPr>
          <w:rFonts w:asciiTheme="minorHAnsi" w:hAnsiTheme="minorHAnsi" w:cstheme="minorHAnsi"/>
        </w:rPr>
        <w:t>.2.2.</w:t>
      </w:r>
      <w:r w:rsidR="00135F48">
        <w:rPr>
          <w:rFonts w:asciiTheme="minorHAnsi" w:hAnsiTheme="minorHAnsi" w:cstheme="minorHAnsi"/>
        </w:rPr>
        <w:t>3</w:t>
      </w:r>
      <w:r w:rsidR="0038636E">
        <w:rPr>
          <w:rFonts w:asciiTheme="minorHAnsi" w:hAnsiTheme="minorHAnsi" w:cstheme="minorHAnsi"/>
        </w:rPr>
        <w:t>.</w:t>
      </w:r>
      <w:r w:rsidR="00281054">
        <w:rPr>
          <w:rFonts w:asciiTheme="minorHAnsi" w:hAnsiTheme="minorHAnsi" w:cstheme="minorHAnsi"/>
        </w:rPr>
        <w:t xml:space="preserve"> R</w:t>
      </w:r>
      <w:r w:rsidR="000B2E2A" w:rsidRPr="00281054">
        <w:rPr>
          <w:rFonts w:asciiTheme="minorHAnsi" w:hAnsiTheme="minorHAnsi" w:cstheme="minorHAnsi"/>
        </w:rPr>
        <w:t>emov</w:t>
      </w:r>
      <w:r w:rsidR="00281054">
        <w:rPr>
          <w:rFonts w:asciiTheme="minorHAnsi" w:hAnsiTheme="minorHAnsi" w:cstheme="minorHAnsi"/>
        </w:rPr>
        <w:t>e</w:t>
      </w:r>
      <w:r w:rsidR="007701BF" w:rsidRPr="00281054">
        <w:rPr>
          <w:rFonts w:asciiTheme="minorHAnsi" w:hAnsiTheme="minorHAnsi" w:cstheme="minorHAnsi"/>
        </w:rPr>
        <w:t xml:space="preserve"> the brain meninges</w:t>
      </w:r>
      <w:r w:rsidR="0028646E">
        <w:rPr>
          <w:rFonts w:asciiTheme="minorHAnsi" w:hAnsiTheme="minorHAnsi" w:cstheme="minorHAnsi"/>
        </w:rPr>
        <w:t>. S</w:t>
      </w:r>
      <w:r w:rsidR="007701BF" w:rsidRPr="00281054">
        <w:rPr>
          <w:rFonts w:asciiTheme="minorHAnsi" w:hAnsiTheme="minorHAnsi" w:cstheme="minorHAnsi"/>
        </w:rPr>
        <w:t>lide a spatula under the anterior part of the brain (</w:t>
      </w:r>
      <w:r w:rsidR="00464F2A">
        <w:rPr>
          <w:rFonts w:asciiTheme="minorHAnsi" w:hAnsiTheme="minorHAnsi" w:cstheme="minorHAnsi"/>
        </w:rPr>
        <w:t xml:space="preserve">i.e., </w:t>
      </w:r>
      <w:r w:rsidR="0092297D">
        <w:rPr>
          <w:rFonts w:asciiTheme="minorHAnsi" w:hAnsiTheme="minorHAnsi" w:cstheme="minorHAnsi"/>
        </w:rPr>
        <w:t xml:space="preserve">the </w:t>
      </w:r>
      <w:r w:rsidR="007701BF" w:rsidRPr="00281054">
        <w:rPr>
          <w:rFonts w:asciiTheme="minorHAnsi" w:hAnsiTheme="minorHAnsi" w:cstheme="minorHAnsi"/>
        </w:rPr>
        <w:t>olfactory bulb) and tilt the brain gently upward</w:t>
      </w:r>
      <w:r w:rsidR="00516B6E" w:rsidRPr="00281054">
        <w:rPr>
          <w:rFonts w:asciiTheme="minorHAnsi" w:hAnsiTheme="minorHAnsi" w:cstheme="minorHAnsi"/>
        </w:rPr>
        <w:t>.</w:t>
      </w:r>
      <w:r w:rsidR="00281054">
        <w:rPr>
          <w:rFonts w:asciiTheme="minorHAnsi" w:hAnsiTheme="minorHAnsi" w:cstheme="minorHAnsi"/>
        </w:rPr>
        <w:t xml:space="preserve"> </w:t>
      </w:r>
      <w:r w:rsidR="007701BF" w:rsidRPr="00BD547B">
        <w:rPr>
          <w:rFonts w:asciiTheme="minorHAnsi" w:hAnsiTheme="minorHAnsi" w:cstheme="minorHAnsi"/>
        </w:rPr>
        <w:t xml:space="preserve">Slide the spatula further down to break </w:t>
      </w:r>
      <w:r w:rsidR="00A2513E">
        <w:rPr>
          <w:rFonts w:asciiTheme="minorHAnsi" w:hAnsiTheme="minorHAnsi" w:cstheme="minorHAnsi"/>
        </w:rPr>
        <w:t xml:space="preserve">the </w:t>
      </w:r>
      <w:r w:rsidR="007701BF" w:rsidRPr="00BD547B">
        <w:rPr>
          <w:rFonts w:asciiTheme="minorHAnsi" w:hAnsiTheme="minorHAnsi" w:cstheme="minorHAnsi"/>
        </w:rPr>
        <w:t>optic and other cranial nerves</w:t>
      </w:r>
      <w:r w:rsidR="00516B6E" w:rsidRPr="00BD547B">
        <w:rPr>
          <w:rFonts w:asciiTheme="minorHAnsi" w:hAnsiTheme="minorHAnsi" w:cstheme="minorHAnsi"/>
        </w:rPr>
        <w:t>.</w:t>
      </w:r>
    </w:p>
    <w:p w14:paraId="244B3D1E" w14:textId="77777777" w:rsidR="00BD547B" w:rsidRPr="00BD547B" w:rsidRDefault="00BD547B" w:rsidP="00194B04">
      <w:pPr>
        <w:pStyle w:val="ListParagraph"/>
        <w:widowControl/>
        <w:tabs>
          <w:tab w:val="left" w:pos="180"/>
          <w:tab w:val="left" w:pos="360"/>
        </w:tabs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7ECDBCA6" w14:textId="72B42F68" w:rsidR="0037203C" w:rsidRDefault="00F46D92" w:rsidP="00194B04">
      <w:pPr>
        <w:pStyle w:val="ListParagraph"/>
        <w:widowControl/>
        <w:tabs>
          <w:tab w:val="left" w:pos="180"/>
          <w:tab w:val="left" w:pos="360"/>
        </w:tabs>
        <w:autoSpaceDE/>
        <w:autoSpaceDN/>
        <w:adjustRightInd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35432">
        <w:rPr>
          <w:rFonts w:asciiTheme="minorHAnsi" w:hAnsiTheme="minorHAnsi" w:cstheme="minorHAnsi"/>
        </w:rPr>
        <w:t>.2.2.</w:t>
      </w:r>
      <w:r w:rsidR="00135F48">
        <w:rPr>
          <w:rFonts w:asciiTheme="minorHAnsi" w:hAnsiTheme="minorHAnsi" w:cstheme="minorHAnsi"/>
        </w:rPr>
        <w:t>4</w:t>
      </w:r>
      <w:r w:rsidR="0038636E">
        <w:rPr>
          <w:rFonts w:asciiTheme="minorHAnsi" w:hAnsiTheme="minorHAnsi" w:cstheme="minorHAnsi"/>
        </w:rPr>
        <w:t>.</w:t>
      </w:r>
      <w:r w:rsidR="00DB5EEF">
        <w:rPr>
          <w:rFonts w:asciiTheme="minorHAnsi" w:hAnsiTheme="minorHAnsi" w:cstheme="minorHAnsi"/>
        </w:rPr>
        <w:t xml:space="preserve"> </w:t>
      </w:r>
      <w:r w:rsidR="007701BF" w:rsidRPr="00FC3AF4">
        <w:rPr>
          <w:rFonts w:asciiTheme="minorHAnsi" w:hAnsiTheme="minorHAnsi" w:cstheme="minorHAnsi"/>
        </w:rPr>
        <w:t>Lift the brain out of the skull</w:t>
      </w:r>
      <w:r w:rsidR="00BD547B">
        <w:rPr>
          <w:rFonts w:asciiTheme="minorHAnsi" w:hAnsiTheme="minorHAnsi" w:cstheme="minorHAnsi"/>
        </w:rPr>
        <w:t xml:space="preserve"> and s</w:t>
      </w:r>
      <w:r w:rsidR="007701BF" w:rsidRPr="00BD547B">
        <w:rPr>
          <w:rFonts w:asciiTheme="minorHAnsi" w:hAnsiTheme="minorHAnsi" w:cstheme="minorHAnsi"/>
        </w:rPr>
        <w:t>nap freeze the</w:t>
      </w:r>
      <w:r w:rsidR="001A1710">
        <w:rPr>
          <w:rFonts w:asciiTheme="minorHAnsi" w:hAnsiTheme="minorHAnsi" w:cstheme="minorHAnsi"/>
        </w:rPr>
        <w:t xml:space="preserve"> whole</w:t>
      </w:r>
      <w:r w:rsidR="007701BF" w:rsidRPr="00BD547B">
        <w:rPr>
          <w:rFonts w:asciiTheme="minorHAnsi" w:hAnsiTheme="minorHAnsi" w:cstheme="minorHAnsi"/>
        </w:rPr>
        <w:t xml:space="preserve"> brain immediately on </w:t>
      </w:r>
      <w:r w:rsidR="009674B2">
        <w:rPr>
          <w:rFonts w:asciiTheme="minorHAnsi" w:hAnsiTheme="minorHAnsi" w:cstheme="minorHAnsi"/>
        </w:rPr>
        <w:t xml:space="preserve">a </w:t>
      </w:r>
      <w:r w:rsidR="007701BF" w:rsidRPr="00BD547B">
        <w:rPr>
          <w:rFonts w:asciiTheme="minorHAnsi" w:hAnsiTheme="minorHAnsi" w:cstheme="minorHAnsi"/>
        </w:rPr>
        <w:t>precooled</w:t>
      </w:r>
      <w:r w:rsidR="001A1710">
        <w:rPr>
          <w:rFonts w:asciiTheme="minorHAnsi" w:hAnsiTheme="minorHAnsi" w:cstheme="minorHAnsi"/>
        </w:rPr>
        <w:t xml:space="preserve"> </w:t>
      </w:r>
      <w:r w:rsidR="00281054">
        <w:rPr>
          <w:rFonts w:asciiTheme="minorHAnsi" w:hAnsiTheme="minorHAnsi" w:cstheme="minorHAnsi"/>
        </w:rPr>
        <w:t>(-80</w:t>
      </w:r>
      <w:r w:rsidR="00135F48">
        <w:rPr>
          <w:rFonts w:asciiTheme="minorHAnsi" w:hAnsiTheme="minorHAnsi" w:cstheme="minorHAnsi"/>
        </w:rPr>
        <w:t xml:space="preserve"> </w:t>
      </w:r>
      <w:r w:rsidR="00281054">
        <w:rPr>
          <w:rFonts w:asciiTheme="minorHAnsi" w:hAnsiTheme="minorHAnsi" w:cstheme="minorHAnsi"/>
        </w:rPr>
        <w:t>°C)</w:t>
      </w:r>
      <w:r w:rsidR="007701BF" w:rsidRPr="00BD547B">
        <w:rPr>
          <w:rFonts w:asciiTheme="minorHAnsi" w:hAnsiTheme="minorHAnsi" w:cstheme="minorHAnsi"/>
        </w:rPr>
        <w:t xml:space="preserve"> metal plate</w:t>
      </w:r>
      <w:r w:rsidR="00281054">
        <w:rPr>
          <w:rFonts w:asciiTheme="minorHAnsi" w:hAnsiTheme="minorHAnsi" w:cstheme="minorHAnsi"/>
        </w:rPr>
        <w:t xml:space="preserve"> </w:t>
      </w:r>
      <w:r w:rsidR="007701BF" w:rsidRPr="00BD547B">
        <w:rPr>
          <w:rFonts w:asciiTheme="minorHAnsi" w:hAnsiTheme="minorHAnsi" w:cstheme="minorHAnsi"/>
        </w:rPr>
        <w:t>with the ventral side fac</w:t>
      </w:r>
      <w:r w:rsidR="001A1710">
        <w:rPr>
          <w:rFonts w:asciiTheme="minorHAnsi" w:hAnsiTheme="minorHAnsi" w:cstheme="minorHAnsi"/>
        </w:rPr>
        <w:t>ing</w:t>
      </w:r>
      <w:r w:rsidR="007701BF" w:rsidRPr="00BD547B">
        <w:rPr>
          <w:rFonts w:asciiTheme="minorHAnsi" w:hAnsiTheme="minorHAnsi" w:cstheme="minorHAnsi"/>
        </w:rPr>
        <w:t xml:space="preserve"> the metal plate (dorsal up)</w:t>
      </w:r>
      <w:r w:rsidR="00516B6E" w:rsidRPr="00BD547B">
        <w:rPr>
          <w:rFonts w:asciiTheme="minorHAnsi" w:hAnsiTheme="minorHAnsi" w:cstheme="minorHAnsi"/>
        </w:rPr>
        <w:t>.</w:t>
      </w:r>
    </w:p>
    <w:p w14:paraId="53C8B22B" w14:textId="77777777" w:rsidR="00BD547B" w:rsidRPr="00BD547B" w:rsidRDefault="00BD547B" w:rsidP="00194B04">
      <w:pPr>
        <w:pStyle w:val="ListParagraph"/>
        <w:widowControl/>
        <w:tabs>
          <w:tab w:val="left" w:pos="180"/>
          <w:tab w:val="left" w:pos="360"/>
        </w:tabs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6AD05580" w14:textId="058B9CD9" w:rsidR="0037203C" w:rsidRPr="00FC3AF4" w:rsidRDefault="00F46D92" w:rsidP="00964A5B">
      <w:pPr>
        <w:pStyle w:val="ListParagraph"/>
        <w:widowControl/>
        <w:tabs>
          <w:tab w:val="left" w:pos="180"/>
          <w:tab w:val="left" w:pos="360"/>
        </w:tabs>
        <w:autoSpaceDE/>
        <w:autoSpaceDN/>
        <w:adjustRightInd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35432">
        <w:rPr>
          <w:rFonts w:asciiTheme="minorHAnsi" w:hAnsiTheme="minorHAnsi" w:cstheme="minorHAnsi"/>
        </w:rPr>
        <w:t>.2.2.</w:t>
      </w:r>
      <w:r w:rsidR="00135F48">
        <w:rPr>
          <w:rFonts w:asciiTheme="minorHAnsi" w:hAnsiTheme="minorHAnsi" w:cstheme="minorHAnsi"/>
        </w:rPr>
        <w:t>5</w:t>
      </w:r>
      <w:r w:rsidR="00DB5EEF">
        <w:rPr>
          <w:rFonts w:asciiTheme="minorHAnsi" w:hAnsiTheme="minorHAnsi" w:cstheme="minorHAnsi"/>
        </w:rPr>
        <w:t xml:space="preserve">. </w:t>
      </w:r>
      <w:r w:rsidR="00281054">
        <w:rPr>
          <w:rFonts w:asciiTheme="minorHAnsi" w:hAnsiTheme="minorHAnsi" w:cstheme="minorHAnsi"/>
        </w:rPr>
        <w:t>Allow</w:t>
      </w:r>
      <w:r w:rsidR="007701BF" w:rsidRPr="00FC3AF4">
        <w:rPr>
          <w:rFonts w:asciiTheme="minorHAnsi" w:hAnsiTheme="minorHAnsi" w:cstheme="minorHAnsi"/>
        </w:rPr>
        <w:t xml:space="preserve"> </w:t>
      </w:r>
      <w:r w:rsidR="00464F2A">
        <w:rPr>
          <w:rFonts w:asciiTheme="minorHAnsi" w:hAnsiTheme="minorHAnsi" w:cstheme="minorHAnsi"/>
        </w:rPr>
        <w:t xml:space="preserve">the </w:t>
      </w:r>
      <w:r w:rsidR="007701BF" w:rsidRPr="00FC3AF4">
        <w:rPr>
          <w:rFonts w:asciiTheme="minorHAnsi" w:hAnsiTheme="minorHAnsi" w:cstheme="minorHAnsi"/>
        </w:rPr>
        <w:t>brain</w:t>
      </w:r>
      <w:r w:rsidR="001A1710">
        <w:rPr>
          <w:rFonts w:asciiTheme="minorHAnsi" w:hAnsiTheme="minorHAnsi" w:cstheme="minorHAnsi"/>
        </w:rPr>
        <w:t>s</w:t>
      </w:r>
      <w:r w:rsidR="007701BF" w:rsidRPr="00FC3AF4">
        <w:rPr>
          <w:rFonts w:asciiTheme="minorHAnsi" w:hAnsiTheme="minorHAnsi" w:cstheme="minorHAnsi"/>
        </w:rPr>
        <w:t xml:space="preserve"> </w:t>
      </w:r>
      <w:r w:rsidR="00281054">
        <w:rPr>
          <w:rFonts w:asciiTheme="minorHAnsi" w:hAnsiTheme="minorHAnsi" w:cstheme="minorHAnsi"/>
        </w:rPr>
        <w:t>to</w:t>
      </w:r>
      <w:r w:rsidR="007701BF" w:rsidRPr="00FC3AF4">
        <w:rPr>
          <w:rFonts w:asciiTheme="minorHAnsi" w:hAnsiTheme="minorHAnsi" w:cstheme="minorHAnsi"/>
        </w:rPr>
        <w:t xml:space="preserve"> completely fr</w:t>
      </w:r>
      <w:r w:rsidR="00281054">
        <w:rPr>
          <w:rFonts w:asciiTheme="minorHAnsi" w:hAnsiTheme="minorHAnsi" w:cstheme="minorHAnsi"/>
        </w:rPr>
        <w:t>eeze</w:t>
      </w:r>
      <w:r w:rsidR="007701BF" w:rsidRPr="00FC3AF4">
        <w:rPr>
          <w:rFonts w:asciiTheme="minorHAnsi" w:hAnsiTheme="minorHAnsi" w:cstheme="minorHAnsi"/>
        </w:rPr>
        <w:t xml:space="preserve"> </w:t>
      </w:r>
      <w:r w:rsidR="00281054">
        <w:rPr>
          <w:rFonts w:asciiTheme="minorHAnsi" w:hAnsiTheme="minorHAnsi" w:cstheme="minorHAnsi"/>
        </w:rPr>
        <w:t>and</w:t>
      </w:r>
      <w:r w:rsidR="007701BF" w:rsidRPr="00FC3AF4">
        <w:rPr>
          <w:rFonts w:asciiTheme="minorHAnsi" w:hAnsiTheme="minorHAnsi" w:cstheme="minorHAnsi"/>
        </w:rPr>
        <w:t xml:space="preserve"> transfer into </w:t>
      </w:r>
      <w:r w:rsidR="00464F2A" w:rsidRPr="000601D8">
        <w:rPr>
          <w:rFonts w:asciiTheme="minorHAnsi" w:hAnsiTheme="minorHAnsi" w:cstheme="minorHAnsi"/>
        </w:rPr>
        <w:t>pre</w:t>
      </w:r>
      <w:r w:rsidR="007701BF" w:rsidRPr="00FC3AF4">
        <w:rPr>
          <w:rFonts w:asciiTheme="minorHAnsi" w:hAnsiTheme="minorHAnsi" w:cstheme="minorHAnsi"/>
        </w:rPr>
        <w:t>cooled 5 mL tubes</w:t>
      </w:r>
      <w:r w:rsidR="00BD547B">
        <w:rPr>
          <w:rFonts w:asciiTheme="minorHAnsi" w:hAnsiTheme="minorHAnsi" w:cstheme="minorHAnsi"/>
        </w:rPr>
        <w:t xml:space="preserve"> and s</w:t>
      </w:r>
      <w:r w:rsidR="007701BF" w:rsidRPr="00FC3AF4">
        <w:rPr>
          <w:rFonts w:asciiTheme="minorHAnsi" w:hAnsiTheme="minorHAnsi" w:cstheme="minorHAnsi"/>
        </w:rPr>
        <w:t>tore at -80</w:t>
      </w:r>
      <w:r w:rsidR="00A2513E">
        <w:rPr>
          <w:rFonts w:asciiTheme="minorHAnsi" w:hAnsiTheme="minorHAnsi" w:cstheme="minorHAnsi"/>
        </w:rPr>
        <w:t xml:space="preserve"> </w:t>
      </w:r>
      <w:r w:rsidR="007701BF" w:rsidRPr="00FC3AF4">
        <w:rPr>
          <w:rFonts w:asciiTheme="minorHAnsi" w:hAnsiTheme="minorHAnsi" w:cstheme="minorHAnsi"/>
        </w:rPr>
        <w:t xml:space="preserve">°C until </w:t>
      </w:r>
      <w:r w:rsidR="0077688F">
        <w:rPr>
          <w:rFonts w:asciiTheme="minorHAnsi" w:hAnsiTheme="minorHAnsi" w:cstheme="minorHAnsi"/>
        </w:rPr>
        <w:t xml:space="preserve">the </w:t>
      </w:r>
      <w:r w:rsidR="007701BF" w:rsidRPr="00FC3AF4">
        <w:rPr>
          <w:rFonts w:asciiTheme="minorHAnsi" w:hAnsiTheme="minorHAnsi" w:cstheme="minorHAnsi"/>
        </w:rPr>
        <w:t>dissection of the brain region</w:t>
      </w:r>
      <w:r w:rsidR="001A1710">
        <w:rPr>
          <w:rFonts w:asciiTheme="minorHAnsi" w:hAnsiTheme="minorHAnsi" w:cstheme="minorHAnsi"/>
        </w:rPr>
        <w:t>s</w:t>
      </w:r>
      <w:r w:rsidR="007701BF" w:rsidRPr="00FC3AF4">
        <w:rPr>
          <w:rFonts w:asciiTheme="minorHAnsi" w:hAnsiTheme="minorHAnsi" w:cstheme="minorHAnsi"/>
        </w:rPr>
        <w:t xml:space="preserve"> or </w:t>
      </w:r>
      <w:r w:rsidR="00464F2A">
        <w:rPr>
          <w:rFonts w:asciiTheme="minorHAnsi" w:hAnsiTheme="minorHAnsi" w:cstheme="minorHAnsi"/>
        </w:rPr>
        <w:t xml:space="preserve">the </w:t>
      </w:r>
      <w:r w:rsidR="007701BF" w:rsidRPr="00FC3AF4">
        <w:rPr>
          <w:rFonts w:asciiTheme="minorHAnsi" w:hAnsiTheme="minorHAnsi" w:cstheme="minorHAnsi"/>
        </w:rPr>
        <w:t>punching procedure</w:t>
      </w:r>
      <w:r w:rsidR="001A1710">
        <w:rPr>
          <w:rFonts w:asciiTheme="minorHAnsi" w:hAnsiTheme="minorHAnsi" w:cstheme="minorHAnsi"/>
        </w:rPr>
        <w:t xml:space="preserve"> </w:t>
      </w:r>
      <w:r w:rsidR="007701BF" w:rsidRPr="00FC3AF4">
        <w:rPr>
          <w:rFonts w:asciiTheme="minorHAnsi" w:hAnsiTheme="minorHAnsi" w:cstheme="minorHAnsi"/>
        </w:rPr>
        <w:t>(</w:t>
      </w:r>
      <w:r w:rsidR="00F67D33" w:rsidRPr="00FC3AF4">
        <w:rPr>
          <w:rFonts w:asciiTheme="minorHAnsi" w:hAnsiTheme="minorHAnsi" w:cstheme="minorHAnsi"/>
        </w:rPr>
        <w:t xml:space="preserve">see </w:t>
      </w:r>
      <w:r w:rsidR="003659BD">
        <w:rPr>
          <w:rFonts w:asciiTheme="minorHAnsi" w:hAnsiTheme="minorHAnsi" w:cstheme="minorHAnsi"/>
        </w:rPr>
        <w:t xml:space="preserve">steps </w:t>
      </w:r>
      <w:r w:rsidR="006443C6">
        <w:rPr>
          <w:rFonts w:asciiTheme="minorHAnsi" w:hAnsiTheme="minorHAnsi" w:cstheme="minorHAnsi"/>
        </w:rPr>
        <w:t>3</w:t>
      </w:r>
      <w:r w:rsidR="007701BF" w:rsidRPr="00FC3AF4">
        <w:rPr>
          <w:rFonts w:asciiTheme="minorHAnsi" w:hAnsiTheme="minorHAnsi" w:cstheme="minorHAnsi"/>
        </w:rPr>
        <w:t>.1</w:t>
      </w:r>
      <w:r w:rsidR="00F67D33" w:rsidRPr="00FC3AF4">
        <w:rPr>
          <w:rFonts w:asciiTheme="minorHAnsi" w:hAnsiTheme="minorHAnsi" w:cstheme="minorHAnsi"/>
        </w:rPr>
        <w:t xml:space="preserve">. and </w:t>
      </w:r>
      <w:r w:rsidR="006443C6">
        <w:rPr>
          <w:rFonts w:asciiTheme="minorHAnsi" w:hAnsiTheme="minorHAnsi" w:cstheme="minorHAnsi"/>
        </w:rPr>
        <w:t>3</w:t>
      </w:r>
      <w:r w:rsidR="007701BF" w:rsidRPr="00FC3AF4">
        <w:rPr>
          <w:rFonts w:asciiTheme="minorHAnsi" w:hAnsiTheme="minorHAnsi" w:cstheme="minorHAnsi"/>
        </w:rPr>
        <w:t>.2)</w:t>
      </w:r>
      <w:r w:rsidR="00516B6E" w:rsidRPr="00FC3AF4">
        <w:rPr>
          <w:rFonts w:asciiTheme="minorHAnsi" w:hAnsiTheme="minorHAnsi" w:cstheme="minorHAnsi"/>
        </w:rPr>
        <w:t>.</w:t>
      </w:r>
      <w:r w:rsidR="007701BF" w:rsidRPr="00FC3AF4">
        <w:rPr>
          <w:rFonts w:asciiTheme="minorHAnsi" w:hAnsiTheme="minorHAnsi" w:cstheme="minorHAnsi"/>
        </w:rPr>
        <w:t xml:space="preserve"> </w:t>
      </w:r>
    </w:p>
    <w:p w14:paraId="3DEA4037" w14:textId="77777777" w:rsidR="00B81161" w:rsidRDefault="00B81161" w:rsidP="00194B04">
      <w:pPr>
        <w:tabs>
          <w:tab w:val="left" w:pos="180"/>
        </w:tabs>
        <w:rPr>
          <w:rFonts w:asciiTheme="minorHAnsi" w:hAnsiTheme="minorHAnsi" w:cstheme="minorHAnsi"/>
          <w:b/>
        </w:rPr>
      </w:pPr>
    </w:p>
    <w:p w14:paraId="5083CB19" w14:textId="2A18588A" w:rsidR="0006458F" w:rsidRPr="00B0489D" w:rsidRDefault="00F46D92" w:rsidP="00194B04">
      <w:pPr>
        <w:tabs>
          <w:tab w:val="left" w:pos="180"/>
        </w:tabs>
        <w:rPr>
          <w:rFonts w:asciiTheme="minorHAnsi" w:hAnsiTheme="minorHAnsi" w:cstheme="minorHAnsi"/>
          <w:bCs/>
        </w:rPr>
      </w:pPr>
      <w:r w:rsidRPr="00B0489D">
        <w:rPr>
          <w:rFonts w:asciiTheme="minorHAnsi" w:hAnsiTheme="minorHAnsi" w:cstheme="minorHAnsi"/>
          <w:bCs/>
        </w:rPr>
        <w:t>2</w:t>
      </w:r>
      <w:r w:rsidR="00162641" w:rsidRPr="00B0489D">
        <w:rPr>
          <w:rFonts w:asciiTheme="minorHAnsi" w:hAnsiTheme="minorHAnsi" w:cstheme="minorHAnsi"/>
          <w:bCs/>
        </w:rPr>
        <w:t>.</w:t>
      </w:r>
      <w:r w:rsidR="00E14FE1" w:rsidRPr="00B0489D">
        <w:rPr>
          <w:rFonts w:asciiTheme="minorHAnsi" w:hAnsiTheme="minorHAnsi" w:cstheme="minorHAnsi"/>
          <w:bCs/>
        </w:rPr>
        <w:t>2</w:t>
      </w:r>
      <w:r w:rsidR="00162641" w:rsidRPr="00B0489D">
        <w:rPr>
          <w:rFonts w:asciiTheme="minorHAnsi" w:hAnsiTheme="minorHAnsi" w:cstheme="minorHAnsi"/>
          <w:bCs/>
        </w:rPr>
        <w:t>.</w:t>
      </w:r>
      <w:r w:rsidR="00E14FE1" w:rsidRPr="00B0489D">
        <w:rPr>
          <w:rFonts w:asciiTheme="minorHAnsi" w:hAnsiTheme="minorHAnsi" w:cstheme="minorHAnsi"/>
          <w:bCs/>
        </w:rPr>
        <w:t>3</w:t>
      </w:r>
      <w:r w:rsidR="00162641" w:rsidRPr="00B0489D">
        <w:rPr>
          <w:rFonts w:asciiTheme="minorHAnsi" w:hAnsiTheme="minorHAnsi" w:cstheme="minorHAnsi"/>
          <w:bCs/>
        </w:rPr>
        <w:t xml:space="preserve"> </w:t>
      </w:r>
      <w:r w:rsidR="007701BF" w:rsidRPr="00B0489D">
        <w:rPr>
          <w:rFonts w:asciiTheme="minorHAnsi" w:hAnsiTheme="minorHAnsi" w:cstheme="minorHAnsi"/>
          <w:bCs/>
        </w:rPr>
        <w:t>P</w:t>
      </w:r>
      <w:r w:rsidR="00464F2A">
        <w:rPr>
          <w:rFonts w:asciiTheme="minorHAnsi" w:hAnsiTheme="minorHAnsi" w:cstheme="minorHAnsi"/>
          <w:bCs/>
        </w:rPr>
        <w:t>erform p</w:t>
      </w:r>
      <w:r w:rsidR="007701BF" w:rsidRPr="00B0489D">
        <w:rPr>
          <w:rFonts w:asciiTheme="minorHAnsi" w:hAnsiTheme="minorHAnsi" w:cstheme="minorHAnsi"/>
          <w:bCs/>
        </w:rPr>
        <w:t>lasma sampling</w:t>
      </w:r>
      <w:r w:rsidR="00464F2A">
        <w:rPr>
          <w:rFonts w:asciiTheme="minorHAnsi" w:hAnsiTheme="minorHAnsi" w:cstheme="minorHAnsi"/>
          <w:bCs/>
        </w:rPr>
        <w:t>.</w:t>
      </w:r>
    </w:p>
    <w:p w14:paraId="21AB8B34" w14:textId="77777777" w:rsidR="00BD547B" w:rsidRPr="00FC3AF4" w:rsidRDefault="00BD547B" w:rsidP="00194B04">
      <w:pPr>
        <w:tabs>
          <w:tab w:val="left" w:pos="180"/>
        </w:tabs>
        <w:rPr>
          <w:rFonts w:asciiTheme="minorHAnsi" w:hAnsiTheme="minorHAnsi" w:cstheme="minorHAnsi"/>
          <w:b/>
        </w:rPr>
      </w:pPr>
    </w:p>
    <w:p w14:paraId="469F021A" w14:textId="580CF23E" w:rsidR="00BD547B" w:rsidRPr="00194B04" w:rsidRDefault="00F46D92" w:rsidP="00194B04">
      <w:p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2</w:t>
      </w:r>
      <w:r w:rsidR="00335432">
        <w:rPr>
          <w:rFonts w:asciiTheme="minorHAnsi" w:hAnsiTheme="minorHAnsi" w:cstheme="minorHAnsi"/>
        </w:rPr>
        <w:t>.2.3.</w:t>
      </w:r>
      <w:r w:rsidR="00BD547B">
        <w:rPr>
          <w:rFonts w:asciiTheme="minorHAnsi" w:hAnsiTheme="minorHAnsi" w:cstheme="minorHAnsi"/>
        </w:rPr>
        <w:t>1</w:t>
      </w:r>
      <w:r w:rsidR="0038636E">
        <w:rPr>
          <w:rFonts w:asciiTheme="minorHAnsi" w:hAnsiTheme="minorHAnsi" w:cstheme="minorHAnsi"/>
        </w:rPr>
        <w:t>.</w:t>
      </w:r>
      <w:r w:rsidR="00BD547B">
        <w:rPr>
          <w:rFonts w:asciiTheme="minorHAnsi" w:hAnsiTheme="minorHAnsi" w:cstheme="minorHAnsi"/>
        </w:rPr>
        <w:t xml:space="preserve"> </w:t>
      </w:r>
      <w:r w:rsidR="0006458F" w:rsidRPr="00FC3AF4">
        <w:rPr>
          <w:rFonts w:asciiTheme="minorHAnsi" w:hAnsiTheme="minorHAnsi" w:cstheme="minorHAnsi"/>
        </w:rPr>
        <w:t xml:space="preserve">Spike </w:t>
      </w:r>
      <w:r w:rsidR="00464F2A" w:rsidRPr="000601D8">
        <w:rPr>
          <w:rFonts w:asciiTheme="minorHAnsi" w:hAnsiTheme="minorHAnsi" w:cstheme="minorHAnsi"/>
        </w:rPr>
        <w:t>pre</w:t>
      </w:r>
      <w:r w:rsidR="0006458F" w:rsidRPr="00FC3AF4">
        <w:rPr>
          <w:rFonts w:asciiTheme="minorHAnsi" w:hAnsiTheme="minorHAnsi" w:cstheme="minorHAnsi"/>
        </w:rPr>
        <w:t xml:space="preserve">cooled EDTA-tubes </w:t>
      </w:r>
      <w:r w:rsidR="008F6DD9" w:rsidRPr="00554891">
        <w:rPr>
          <w:rFonts w:asciiTheme="minorHAnsi" w:hAnsiTheme="minorHAnsi" w:cstheme="minorHAnsi"/>
        </w:rPr>
        <w:t xml:space="preserve">with 10 µL </w:t>
      </w:r>
      <w:r w:rsidR="00335432">
        <w:rPr>
          <w:rFonts w:asciiTheme="minorHAnsi" w:hAnsiTheme="minorHAnsi" w:cstheme="minorHAnsi"/>
        </w:rPr>
        <w:t xml:space="preserve">of </w:t>
      </w:r>
      <w:r w:rsidR="008F6DD9" w:rsidRPr="00554891">
        <w:rPr>
          <w:rFonts w:asciiTheme="minorHAnsi" w:hAnsiTheme="minorHAnsi" w:cstheme="minorHAnsi"/>
        </w:rPr>
        <w:t>freshly prepared indomethacin-dilution to a target concentration of 10 µM</w:t>
      </w:r>
      <w:r w:rsidR="008F6DD9" w:rsidRPr="00FC3AF4">
        <w:rPr>
          <w:rFonts w:asciiTheme="minorHAnsi" w:hAnsiTheme="minorHAnsi" w:cstheme="minorHAnsi"/>
        </w:rPr>
        <w:t>.</w:t>
      </w:r>
    </w:p>
    <w:p w14:paraId="51964EAC" w14:textId="3C1C67A2" w:rsidR="00BD547B" w:rsidRPr="00FC3AF4" w:rsidRDefault="00BD547B" w:rsidP="00194B04">
      <w:pPr>
        <w:widowControl/>
        <w:tabs>
          <w:tab w:val="left" w:pos="0"/>
          <w:tab w:val="left" w:pos="180"/>
        </w:tabs>
        <w:autoSpaceDE/>
        <w:autoSpaceDN/>
        <w:adjustRightInd/>
        <w:rPr>
          <w:rFonts w:asciiTheme="minorHAnsi" w:hAnsiTheme="minorHAnsi" w:cstheme="minorHAnsi"/>
        </w:rPr>
      </w:pPr>
    </w:p>
    <w:p w14:paraId="2133A0E2" w14:textId="7D9C1190" w:rsidR="00516B6E" w:rsidRPr="00FC3AF4" w:rsidRDefault="00F46D92" w:rsidP="00194B04">
      <w:pPr>
        <w:widowControl/>
        <w:tabs>
          <w:tab w:val="left" w:pos="0"/>
          <w:tab w:val="left" w:pos="180"/>
        </w:tabs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35432">
        <w:rPr>
          <w:rFonts w:asciiTheme="minorHAnsi" w:hAnsiTheme="minorHAnsi" w:cstheme="minorHAnsi"/>
        </w:rPr>
        <w:t>.2.3.</w:t>
      </w:r>
      <w:r w:rsidR="00BD547B">
        <w:rPr>
          <w:rFonts w:asciiTheme="minorHAnsi" w:hAnsiTheme="minorHAnsi" w:cstheme="minorHAnsi"/>
        </w:rPr>
        <w:t>2</w:t>
      </w:r>
      <w:r w:rsidR="0038636E">
        <w:rPr>
          <w:rFonts w:asciiTheme="minorHAnsi" w:hAnsiTheme="minorHAnsi" w:cstheme="minorHAnsi"/>
        </w:rPr>
        <w:t>.</w:t>
      </w:r>
      <w:r w:rsidR="00BD547B">
        <w:rPr>
          <w:rFonts w:asciiTheme="minorHAnsi" w:hAnsiTheme="minorHAnsi" w:cstheme="minorHAnsi"/>
        </w:rPr>
        <w:t xml:space="preserve"> </w:t>
      </w:r>
      <w:r w:rsidR="00E14FE1">
        <w:rPr>
          <w:rFonts w:asciiTheme="minorHAnsi" w:hAnsiTheme="minorHAnsi" w:cstheme="minorHAnsi"/>
        </w:rPr>
        <w:t>C</w:t>
      </w:r>
      <w:r w:rsidR="00E14FE1" w:rsidRPr="00FC3AF4">
        <w:rPr>
          <w:rFonts w:asciiTheme="minorHAnsi" w:hAnsiTheme="minorHAnsi" w:cstheme="minorHAnsi"/>
        </w:rPr>
        <w:t xml:space="preserve">ollect the trunk blood </w:t>
      </w:r>
      <w:r w:rsidR="00E14FE1">
        <w:rPr>
          <w:rFonts w:asciiTheme="minorHAnsi" w:hAnsiTheme="minorHAnsi" w:cstheme="minorHAnsi"/>
        </w:rPr>
        <w:t>i</w:t>
      </w:r>
      <w:r w:rsidR="008C6998" w:rsidRPr="00FC3AF4">
        <w:rPr>
          <w:rFonts w:asciiTheme="minorHAnsi" w:hAnsiTheme="minorHAnsi" w:cstheme="minorHAnsi"/>
        </w:rPr>
        <w:t xml:space="preserve">mmediately after </w:t>
      </w:r>
      <w:r w:rsidR="0006458F" w:rsidRPr="00FC3AF4">
        <w:rPr>
          <w:rFonts w:asciiTheme="minorHAnsi" w:hAnsiTheme="minorHAnsi" w:cstheme="minorHAnsi"/>
        </w:rPr>
        <w:t>decapitation</w:t>
      </w:r>
      <w:r w:rsidR="001A1710">
        <w:rPr>
          <w:rFonts w:asciiTheme="minorHAnsi" w:hAnsiTheme="minorHAnsi" w:cstheme="minorHAnsi"/>
        </w:rPr>
        <w:t xml:space="preserve"> </w:t>
      </w:r>
      <w:r w:rsidR="002760EB" w:rsidRPr="00FC3AF4">
        <w:rPr>
          <w:rFonts w:asciiTheme="minorHAnsi" w:hAnsiTheme="minorHAnsi" w:cstheme="minorHAnsi"/>
        </w:rPr>
        <w:t xml:space="preserve">by gentle </w:t>
      </w:r>
      <w:r w:rsidR="00F67D33" w:rsidRPr="00FC3AF4">
        <w:rPr>
          <w:rFonts w:asciiTheme="minorHAnsi" w:hAnsiTheme="minorHAnsi" w:cstheme="minorHAnsi"/>
        </w:rPr>
        <w:t>squeezing of</w:t>
      </w:r>
      <w:r w:rsidR="002760EB" w:rsidRPr="00FC3AF4">
        <w:rPr>
          <w:rFonts w:asciiTheme="minorHAnsi" w:hAnsiTheme="minorHAnsi" w:cstheme="minorHAnsi"/>
        </w:rPr>
        <w:t xml:space="preserve"> the body into </w:t>
      </w:r>
      <w:r w:rsidR="00464F2A" w:rsidRPr="000601D8">
        <w:rPr>
          <w:rFonts w:asciiTheme="minorHAnsi" w:hAnsiTheme="minorHAnsi" w:cstheme="minorHAnsi"/>
        </w:rPr>
        <w:t>pre</w:t>
      </w:r>
      <w:r w:rsidR="002760EB" w:rsidRPr="00FC3AF4">
        <w:rPr>
          <w:rFonts w:asciiTheme="minorHAnsi" w:hAnsiTheme="minorHAnsi" w:cstheme="minorHAnsi"/>
        </w:rPr>
        <w:t>cooled EDTA</w:t>
      </w:r>
      <w:r w:rsidR="00464F2A">
        <w:rPr>
          <w:rFonts w:asciiTheme="minorHAnsi" w:hAnsiTheme="minorHAnsi" w:cstheme="minorHAnsi"/>
        </w:rPr>
        <w:t xml:space="preserve"> </w:t>
      </w:r>
      <w:r w:rsidR="002760EB" w:rsidRPr="00FC3AF4">
        <w:rPr>
          <w:rFonts w:asciiTheme="minorHAnsi" w:hAnsiTheme="minorHAnsi" w:cstheme="minorHAnsi"/>
        </w:rPr>
        <w:t>tubes</w:t>
      </w:r>
      <w:r w:rsidR="008C6998" w:rsidRPr="00FC3AF4">
        <w:rPr>
          <w:rFonts w:asciiTheme="minorHAnsi" w:hAnsiTheme="minorHAnsi" w:cstheme="minorHAnsi"/>
        </w:rPr>
        <w:t xml:space="preserve"> to </w:t>
      </w:r>
      <w:r w:rsidR="003E30DC" w:rsidRPr="00FC3AF4">
        <w:rPr>
          <w:rFonts w:asciiTheme="minorHAnsi" w:hAnsiTheme="minorHAnsi" w:cstheme="minorHAnsi"/>
        </w:rPr>
        <w:t>a</w:t>
      </w:r>
      <w:r w:rsidR="008C6998" w:rsidRPr="00FC3AF4">
        <w:rPr>
          <w:rFonts w:asciiTheme="minorHAnsi" w:hAnsiTheme="minorHAnsi" w:cstheme="minorHAnsi"/>
        </w:rPr>
        <w:t xml:space="preserve"> maximum </w:t>
      </w:r>
      <w:r w:rsidR="006762C7">
        <w:rPr>
          <w:rFonts w:asciiTheme="minorHAnsi" w:hAnsiTheme="minorHAnsi" w:cstheme="minorHAnsi"/>
        </w:rPr>
        <w:t xml:space="preserve">blood </w:t>
      </w:r>
      <w:r w:rsidR="008C6998" w:rsidRPr="00FC3AF4">
        <w:rPr>
          <w:rFonts w:asciiTheme="minorHAnsi" w:hAnsiTheme="minorHAnsi" w:cstheme="minorHAnsi"/>
        </w:rPr>
        <w:t xml:space="preserve">volume of 1 </w:t>
      </w:r>
      <w:proofErr w:type="spellStart"/>
      <w:r w:rsidR="008C6998" w:rsidRPr="00FC3AF4">
        <w:rPr>
          <w:rFonts w:asciiTheme="minorHAnsi" w:hAnsiTheme="minorHAnsi" w:cstheme="minorHAnsi"/>
        </w:rPr>
        <w:t>mL</w:t>
      </w:r>
      <w:r w:rsidR="00516B6E" w:rsidRPr="00FC3AF4">
        <w:rPr>
          <w:rFonts w:asciiTheme="minorHAnsi" w:hAnsiTheme="minorHAnsi" w:cstheme="minorHAnsi"/>
        </w:rPr>
        <w:t>.</w:t>
      </w:r>
      <w:proofErr w:type="spellEnd"/>
    </w:p>
    <w:p w14:paraId="59FE66E7" w14:textId="77777777" w:rsidR="00F67D33" w:rsidRPr="00335432" w:rsidRDefault="00F67D33" w:rsidP="00194B04">
      <w:pPr>
        <w:widowControl/>
        <w:tabs>
          <w:tab w:val="left" w:pos="0"/>
          <w:tab w:val="left" w:pos="180"/>
        </w:tabs>
        <w:autoSpaceDE/>
        <w:autoSpaceDN/>
        <w:adjustRightInd/>
        <w:rPr>
          <w:rFonts w:asciiTheme="minorHAnsi" w:hAnsiTheme="minorHAnsi" w:cstheme="minorHAnsi"/>
        </w:rPr>
      </w:pPr>
    </w:p>
    <w:p w14:paraId="4DDBB668" w14:textId="3FDFC81A" w:rsidR="0037203C" w:rsidRPr="00335432" w:rsidRDefault="00335432" w:rsidP="00194B04">
      <w:pPr>
        <w:pStyle w:val="ListParagraph"/>
        <w:widowControl/>
        <w:tabs>
          <w:tab w:val="left" w:pos="180"/>
        </w:tabs>
        <w:autoSpaceDE/>
        <w:autoSpaceDN/>
        <w:adjustRightInd/>
        <w:ind w:left="0"/>
        <w:rPr>
          <w:rFonts w:asciiTheme="minorHAnsi" w:hAnsiTheme="minorHAnsi" w:cstheme="minorHAnsi"/>
        </w:rPr>
      </w:pPr>
      <w:r w:rsidRPr="00335432">
        <w:rPr>
          <w:rFonts w:asciiTheme="minorHAnsi" w:hAnsiTheme="minorHAnsi" w:cstheme="minorHAnsi"/>
        </w:rPr>
        <w:t>NOTE:</w:t>
      </w:r>
      <w:r w:rsidRPr="00335432">
        <w:rPr>
          <w:rFonts w:asciiTheme="minorHAnsi" w:hAnsiTheme="minorHAnsi" w:cstheme="minorHAnsi"/>
          <w:b/>
        </w:rPr>
        <w:t xml:space="preserve"> </w:t>
      </w:r>
      <w:r w:rsidR="003E30DC" w:rsidRPr="00335432">
        <w:rPr>
          <w:rFonts w:asciiTheme="minorHAnsi" w:hAnsiTheme="minorHAnsi" w:cstheme="minorHAnsi"/>
        </w:rPr>
        <w:t xml:space="preserve">In case of proper blood </w:t>
      </w:r>
      <w:r w:rsidR="00F67D33" w:rsidRPr="00335432">
        <w:rPr>
          <w:rFonts w:asciiTheme="minorHAnsi" w:hAnsiTheme="minorHAnsi" w:cstheme="minorHAnsi"/>
        </w:rPr>
        <w:t>pressure,</w:t>
      </w:r>
      <w:r w:rsidR="003E30DC" w:rsidRPr="00335432">
        <w:rPr>
          <w:rFonts w:asciiTheme="minorHAnsi" w:hAnsiTheme="minorHAnsi" w:cstheme="minorHAnsi"/>
        </w:rPr>
        <w:t xml:space="preserve"> squeezing is not required</w:t>
      </w:r>
      <w:r w:rsidR="00162641" w:rsidRPr="00335432">
        <w:rPr>
          <w:rFonts w:asciiTheme="minorHAnsi" w:hAnsiTheme="minorHAnsi" w:cstheme="minorHAnsi"/>
        </w:rPr>
        <w:t xml:space="preserve">. </w:t>
      </w:r>
      <w:r w:rsidR="00F67D33" w:rsidRPr="00335432">
        <w:rPr>
          <w:rFonts w:asciiTheme="minorHAnsi" w:hAnsiTheme="minorHAnsi" w:cstheme="minorHAnsi"/>
        </w:rPr>
        <w:t>I</w:t>
      </w:r>
      <w:r w:rsidR="008C6998" w:rsidRPr="00335432">
        <w:rPr>
          <w:rFonts w:asciiTheme="minorHAnsi" w:hAnsiTheme="minorHAnsi" w:cstheme="minorHAnsi"/>
        </w:rPr>
        <w:t xml:space="preserve">f blood volume is less than 1 </w:t>
      </w:r>
      <w:r w:rsidR="00F67D33" w:rsidRPr="00335432">
        <w:rPr>
          <w:rFonts w:asciiTheme="minorHAnsi" w:hAnsiTheme="minorHAnsi" w:cstheme="minorHAnsi"/>
        </w:rPr>
        <w:t>mL</w:t>
      </w:r>
      <w:r w:rsidR="009F4273">
        <w:rPr>
          <w:rFonts w:asciiTheme="minorHAnsi" w:hAnsiTheme="minorHAnsi" w:cstheme="minorHAnsi"/>
        </w:rPr>
        <w:t>,</w:t>
      </w:r>
      <w:r w:rsidR="008C6998" w:rsidRPr="00335432">
        <w:rPr>
          <w:rFonts w:asciiTheme="minorHAnsi" w:hAnsiTheme="minorHAnsi" w:cstheme="minorHAnsi"/>
        </w:rPr>
        <w:t xml:space="preserve"> decreas</w:t>
      </w:r>
      <w:r w:rsidR="00F67D33" w:rsidRPr="00335432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the </w:t>
      </w:r>
      <w:r w:rsidR="00F67D33" w:rsidRPr="00335432">
        <w:rPr>
          <w:rFonts w:asciiTheme="minorHAnsi" w:hAnsiTheme="minorHAnsi" w:cstheme="minorHAnsi"/>
        </w:rPr>
        <w:t xml:space="preserve">isoflurane incubation time to </w:t>
      </w:r>
      <w:r w:rsidR="008C6998" w:rsidRPr="00335432">
        <w:rPr>
          <w:rFonts w:asciiTheme="minorHAnsi" w:hAnsiTheme="minorHAnsi" w:cstheme="minorHAnsi"/>
        </w:rPr>
        <w:t xml:space="preserve">enable proper blood flow. </w:t>
      </w:r>
    </w:p>
    <w:p w14:paraId="1E9D9044" w14:textId="77777777" w:rsidR="00BD547B" w:rsidRPr="00FC3AF4" w:rsidRDefault="00BD547B" w:rsidP="00194B04">
      <w:pPr>
        <w:pStyle w:val="ListParagraph"/>
        <w:widowControl/>
        <w:tabs>
          <w:tab w:val="left" w:pos="180"/>
        </w:tabs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37346CA3" w14:textId="1CF7E516" w:rsidR="0037203C" w:rsidRPr="00FC3AF4" w:rsidRDefault="00F46D92" w:rsidP="00194B04">
      <w:pPr>
        <w:widowControl/>
        <w:tabs>
          <w:tab w:val="left" w:pos="180"/>
          <w:tab w:val="left" w:pos="360"/>
        </w:tabs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35432">
        <w:rPr>
          <w:rFonts w:asciiTheme="minorHAnsi" w:hAnsiTheme="minorHAnsi" w:cstheme="minorHAnsi"/>
        </w:rPr>
        <w:t>.2.3.</w:t>
      </w:r>
      <w:r w:rsidR="00F67D33" w:rsidRPr="00FC3AF4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 w:rsidR="00BD547B">
        <w:rPr>
          <w:rFonts w:asciiTheme="minorHAnsi" w:hAnsiTheme="minorHAnsi" w:cstheme="minorHAnsi"/>
        </w:rPr>
        <w:t xml:space="preserve"> </w:t>
      </w:r>
      <w:r w:rsidR="00335432">
        <w:rPr>
          <w:rFonts w:asciiTheme="minorHAnsi" w:hAnsiTheme="minorHAnsi" w:cstheme="minorHAnsi"/>
        </w:rPr>
        <w:t>Immediately c</w:t>
      </w:r>
      <w:r w:rsidR="007701BF" w:rsidRPr="00FC3AF4">
        <w:rPr>
          <w:rFonts w:asciiTheme="minorHAnsi" w:hAnsiTheme="minorHAnsi" w:cstheme="minorHAnsi"/>
        </w:rPr>
        <w:t>entrifuge blood tubes at 2</w:t>
      </w:r>
      <w:r w:rsidR="009674B2">
        <w:rPr>
          <w:rFonts w:asciiTheme="minorHAnsi" w:hAnsiTheme="minorHAnsi" w:cstheme="minorHAnsi"/>
        </w:rPr>
        <w:t>,</w:t>
      </w:r>
      <w:r w:rsidR="007701BF" w:rsidRPr="00FC3AF4">
        <w:rPr>
          <w:rFonts w:asciiTheme="minorHAnsi" w:hAnsiTheme="minorHAnsi" w:cstheme="minorHAnsi"/>
        </w:rPr>
        <w:t xml:space="preserve">000 </w:t>
      </w:r>
      <w:r w:rsidR="00335432" w:rsidRPr="00B0489D">
        <w:rPr>
          <w:rFonts w:asciiTheme="minorHAnsi" w:hAnsiTheme="minorHAnsi" w:cstheme="minorHAnsi"/>
        </w:rPr>
        <w:t>x</w:t>
      </w:r>
      <w:r w:rsidR="00335432" w:rsidRPr="009674B2">
        <w:rPr>
          <w:rFonts w:asciiTheme="minorHAnsi" w:hAnsiTheme="minorHAnsi" w:cstheme="minorHAnsi"/>
          <w:i/>
          <w:iCs/>
        </w:rPr>
        <w:t xml:space="preserve"> </w:t>
      </w:r>
      <w:r w:rsidR="007701BF" w:rsidRPr="009674B2">
        <w:rPr>
          <w:rFonts w:asciiTheme="minorHAnsi" w:hAnsiTheme="minorHAnsi" w:cstheme="minorHAnsi"/>
          <w:i/>
          <w:iCs/>
        </w:rPr>
        <w:t>g</w:t>
      </w:r>
      <w:r w:rsidR="007701BF" w:rsidRPr="00FC3AF4">
        <w:rPr>
          <w:rFonts w:asciiTheme="minorHAnsi" w:hAnsiTheme="minorHAnsi" w:cstheme="minorHAnsi"/>
        </w:rPr>
        <w:t xml:space="preserve"> for 10 min at 4</w:t>
      </w:r>
      <w:r w:rsidR="00335432">
        <w:rPr>
          <w:rFonts w:asciiTheme="minorHAnsi" w:hAnsiTheme="minorHAnsi" w:cstheme="minorHAnsi"/>
        </w:rPr>
        <w:t xml:space="preserve"> </w:t>
      </w:r>
      <w:r w:rsidR="007701BF" w:rsidRPr="00FC3AF4">
        <w:rPr>
          <w:rFonts w:asciiTheme="minorHAnsi" w:hAnsiTheme="minorHAnsi" w:cstheme="minorHAnsi"/>
        </w:rPr>
        <w:t>°C</w:t>
      </w:r>
      <w:r w:rsidR="00516B6E" w:rsidRPr="00FC3AF4">
        <w:rPr>
          <w:rFonts w:asciiTheme="minorHAnsi" w:hAnsiTheme="minorHAnsi" w:cstheme="minorHAnsi"/>
        </w:rPr>
        <w:t>.</w:t>
      </w:r>
    </w:p>
    <w:p w14:paraId="715FA05D" w14:textId="77777777" w:rsidR="00BD547B" w:rsidRDefault="00BD547B" w:rsidP="00194B04">
      <w:pPr>
        <w:widowControl/>
        <w:tabs>
          <w:tab w:val="left" w:pos="180"/>
          <w:tab w:val="left" w:pos="450"/>
        </w:tabs>
        <w:autoSpaceDE/>
        <w:autoSpaceDN/>
        <w:adjustRightInd/>
        <w:rPr>
          <w:rFonts w:asciiTheme="minorHAnsi" w:hAnsiTheme="minorHAnsi" w:cstheme="minorHAnsi"/>
        </w:rPr>
      </w:pPr>
    </w:p>
    <w:p w14:paraId="6688C7A4" w14:textId="6BEF8CFD" w:rsidR="00BD547B" w:rsidRPr="00FC3AF4" w:rsidRDefault="00F46D92" w:rsidP="00194B04">
      <w:pPr>
        <w:widowControl/>
        <w:tabs>
          <w:tab w:val="left" w:pos="180"/>
          <w:tab w:val="left" w:pos="450"/>
        </w:tabs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35432">
        <w:rPr>
          <w:rFonts w:asciiTheme="minorHAnsi" w:hAnsiTheme="minorHAnsi" w:cstheme="minorHAnsi"/>
        </w:rPr>
        <w:t>.2.3.</w:t>
      </w:r>
      <w:r w:rsidR="00BD547B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BD547B">
        <w:rPr>
          <w:rFonts w:asciiTheme="minorHAnsi" w:hAnsiTheme="minorHAnsi" w:cstheme="minorHAnsi"/>
        </w:rPr>
        <w:t xml:space="preserve"> </w:t>
      </w:r>
      <w:r w:rsidR="007701BF" w:rsidRPr="00FC3AF4">
        <w:rPr>
          <w:rFonts w:asciiTheme="minorHAnsi" w:hAnsiTheme="minorHAnsi" w:cstheme="minorHAnsi"/>
        </w:rPr>
        <w:t xml:space="preserve">Remove </w:t>
      </w:r>
      <w:r w:rsidR="000B2E2A" w:rsidRPr="00FC3AF4">
        <w:rPr>
          <w:rFonts w:asciiTheme="minorHAnsi" w:hAnsiTheme="minorHAnsi" w:cstheme="minorHAnsi"/>
        </w:rPr>
        <w:t xml:space="preserve">the </w:t>
      </w:r>
      <w:r w:rsidR="007701BF" w:rsidRPr="00FC3AF4">
        <w:rPr>
          <w:rFonts w:asciiTheme="minorHAnsi" w:hAnsiTheme="minorHAnsi" w:cstheme="minorHAnsi"/>
        </w:rPr>
        <w:t>resulting upper plasma phase and</w:t>
      </w:r>
      <w:r w:rsidR="005D4656">
        <w:rPr>
          <w:rFonts w:asciiTheme="minorHAnsi" w:hAnsiTheme="minorHAnsi" w:cstheme="minorHAnsi"/>
        </w:rPr>
        <w:t xml:space="preserve"> for the purpose of </w:t>
      </w:r>
      <w:proofErr w:type="spellStart"/>
      <w:r w:rsidR="00464F2A">
        <w:rPr>
          <w:rFonts w:asciiTheme="minorHAnsi" w:hAnsiTheme="minorHAnsi" w:cstheme="minorHAnsi"/>
        </w:rPr>
        <w:t>multilipid</w:t>
      </w:r>
      <w:proofErr w:type="spellEnd"/>
      <w:r w:rsidR="005D4656">
        <w:rPr>
          <w:rFonts w:asciiTheme="minorHAnsi" w:hAnsiTheme="minorHAnsi" w:cstheme="minorHAnsi"/>
        </w:rPr>
        <w:t xml:space="preserve"> analysis</w:t>
      </w:r>
      <w:r w:rsidR="007701BF" w:rsidRPr="00FC3AF4">
        <w:rPr>
          <w:rFonts w:asciiTheme="minorHAnsi" w:hAnsiTheme="minorHAnsi" w:cstheme="minorHAnsi"/>
        </w:rPr>
        <w:t xml:space="preserve"> aliquot</w:t>
      </w:r>
      <w:r w:rsidR="005D4656">
        <w:rPr>
          <w:rFonts w:asciiTheme="minorHAnsi" w:hAnsiTheme="minorHAnsi" w:cstheme="minorHAnsi"/>
        </w:rPr>
        <w:t xml:space="preserve"> defined plasma volumes</w:t>
      </w:r>
      <w:r w:rsidR="007701BF" w:rsidRPr="00FC3AF4">
        <w:rPr>
          <w:rFonts w:asciiTheme="minorHAnsi" w:hAnsiTheme="minorHAnsi" w:cstheme="minorHAnsi"/>
        </w:rPr>
        <w:t xml:space="preserve"> </w:t>
      </w:r>
      <w:r w:rsidR="006762C7" w:rsidRPr="00FC3AF4">
        <w:rPr>
          <w:rFonts w:asciiTheme="minorHAnsi" w:hAnsiTheme="minorHAnsi" w:cstheme="minorHAnsi"/>
        </w:rPr>
        <w:t xml:space="preserve">in </w:t>
      </w:r>
      <w:r w:rsidR="00464F2A" w:rsidRPr="000601D8">
        <w:rPr>
          <w:rFonts w:asciiTheme="minorHAnsi" w:hAnsiTheme="minorHAnsi" w:cstheme="minorHAnsi"/>
        </w:rPr>
        <w:t>pre</w:t>
      </w:r>
      <w:r w:rsidR="006762C7" w:rsidRPr="00FC3AF4">
        <w:rPr>
          <w:rFonts w:asciiTheme="minorHAnsi" w:hAnsiTheme="minorHAnsi" w:cstheme="minorHAnsi"/>
        </w:rPr>
        <w:t>cooled 2</w:t>
      </w:r>
      <w:r w:rsidR="00335432">
        <w:rPr>
          <w:rFonts w:asciiTheme="minorHAnsi" w:hAnsiTheme="minorHAnsi" w:cstheme="minorHAnsi"/>
        </w:rPr>
        <w:t xml:space="preserve"> </w:t>
      </w:r>
      <w:r w:rsidR="006762C7" w:rsidRPr="00FC3AF4">
        <w:rPr>
          <w:rFonts w:asciiTheme="minorHAnsi" w:hAnsiTheme="minorHAnsi" w:cstheme="minorHAnsi"/>
        </w:rPr>
        <w:t>m</w:t>
      </w:r>
      <w:r w:rsidR="00335432">
        <w:rPr>
          <w:rFonts w:asciiTheme="minorHAnsi" w:hAnsiTheme="minorHAnsi" w:cstheme="minorHAnsi"/>
        </w:rPr>
        <w:t xml:space="preserve">L </w:t>
      </w:r>
      <w:r w:rsidR="009674B2" w:rsidRPr="00FC3AF4">
        <w:rPr>
          <w:rFonts w:asciiTheme="minorHAnsi" w:hAnsiTheme="minorHAnsi" w:cstheme="minorHAnsi"/>
        </w:rPr>
        <w:t>tubes</w:t>
      </w:r>
      <w:r w:rsidR="009674B2">
        <w:rPr>
          <w:rFonts w:asciiTheme="minorHAnsi" w:hAnsiTheme="minorHAnsi" w:cstheme="minorHAnsi"/>
        </w:rPr>
        <w:t xml:space="preserve"> as</w:t>
      </w:r>
      <w:r w:rsidR="005D4656">
        <w:rPr>
          <w:rFonts w:asciiTheme="minorHAnsi" w:hAnsiTheme="minorHAnsi" w:cstheme="minorHAnsi"/>
        </w:rPr>
        <w:t xml:space="preserve"> follows:</w:t>
      </w:r>
      <w:r w:rsidR="00204020">
        <w:rPr>
          <w:rFonts w:asciiTheme="minorHAnsi" w:hAnsiTheme="minorHAnsi" w:cstheme="minorHAnsi"/>
        </w:rPr>
        <w:t xml:space="preserve"> </w:t>
      </w:r>
      <w:r w:rsidR="007701BF" w:rsidRPr="00304656">
        <w:rPr>
          <w:rFonts w:asciiTheme="minorHAnsi" w:hAnsiTheme="minorHAnsi" w:cstheme="minorHAnsi"/>
        </w:rPr>
        <w:t xml:space="preserve">50 μL for </w:t>
      </w:r>
      <w:proofErr w:type="spellStart"/>
      <w:r w:rsidR="007701BF" w:rsidRPr="00304656">
        <w:rPr>
          <w:rFonts w:asciiTheme="minorHAnsi" w:hAnsiTheme="minorHAnsi" w:cstheme="minorHAnsi"/>
        </w:rPr>
        <w:t>eCBs</w:t>
      </w:r>
      <w:proofErr w:type="spellEnd"/>
      <w:r w:rsidR="007701BF" w:rsidRPr="00304656">
        <w:rPr>
          <w:rFonts w:asciiTheme="minorHAnsi" w:hAnsiTheme="minorHAnsi" w:cstheme="minorHAnsi"/>
        </w:rPr>
        <w:t>/</w:t>
      </w:r>
      <w:proofErr w:type="spellStart"/>
      <w:r w:rsidR="007701BF" w:rsidRPr="00304656">
        <w:rPr>
          <w:rFonts w:asciiTheme="minorHAnsi" w:hAnsiTheme="minorHAnsi" w:cstheme="minorHAnsi"/>
        </w:rPr>
        <w:t>eiCs</w:t>
      </w:r>
      <w:proofErr w:type="spellEnd"/>
      <w:r w:rsidR="00135F48">
        <w:rPr>
          <w:rFonts w:asciiTheme="minorHAnsi" w:hAnsiTheme="minorHAnsi" w:cstheme="minorHAnsi"/>
        </w:rPr>
        <w:t xml:space="preserve"> analysis</w:t>
      </w:r>
      <w:r w:rsidR="009674B2">
        <w:rPr>
          <w:rFonts w:asciiTheme="minorHAnsi" w:hAnsiTheme="minorHAnsi" w:cstheme="minorHAnsi"/>
        </w:rPr>
        <w:t xml:space="preserve">, </w:t>
      </w:r>
      <w:r w:rsidR="00304656" w:rsidRPr="00304656">
        <w:rPr>
          <w:rFonts w:asciiTheme="minorHAnsi" w:hAnsiTheme="minorHAnsi" w:cstheme="minorHAnsi"/>
        </w:rPr>
        <w:t>3</w:t>
      </w:r>
      <w:r w:rsidR="00E14FE1" w:rsidRPr="00304656">
        <w:rPr>
          <w:rFonts w:asciiTheme="minorHAnsi" w:hAnsiTheme="minorHAnsi" w:cstheme="minorHAnsi"/>
        </w:rPr>
        <w:t>0</w:t>
      </w:r>
      <w:r w:rsidR="007701BF" w:rsidRPr="00304656">
        <w:rPr>
          <w:rFonts w:asciiTheme="minorHAnsi" w:hAnsiTheme="minorHAnsi" w:cstheme="minorHAnsi"/>
        </w:rPr>
        <w:t xml:space="preserve"> μL for PLs</w:t>
      </w:r>
      <w:r w:rsidR="00443354">
        <w:rPr>
          <w:rFonts w:asciiTheme="minorHAnsi" w:hAnsiTheme="minorHAnsi" w:cstheme="minorHAnsi"/>
        </w:rPr>
        <w:t xml:space="preserve"> analysis, and</w:t>
      </w:r>
      <w:r w:rsidR="005D4656">
        <w:rPr>
          <w:rFonts w:asciiTheme="minorHAnsi" w:hAnsiTheme="minorHAnsi" w:cstheme="minorHAnsi"/>
        </w:rPr>
        <w:t xml:space="preserve"> </w:t>
      </w:r>
      <w:r w:rsidR="009674B2">
        <w:rPr>
          <w:rFonts w:asciiTheme="minorHAnsi" w:hAnsiTheme="minorHAnsi" w:cstheme="minorHAnsi"/>
        </w:rPr>
        <w:t>the</w:t>
      </w:r>
      <w:r w:rsidR="00443354">
        <w:rPr>
          <w:rFonts w:asciiTheme="minorHAnsi" w:hAnsiTheme="minorHAnsi" w:cstheme="minorHAnsi"/>
        </w:rPr>
        <w:t xml:space="preserve"> </w:t>
      </w:r>
      <w:r w:rsidR="005D4656">
        <w:rPr>
          <w:rFonts w:asciiTheme="minorHAnsi" w:hAnsiTheme="minorHAnsi" w:cstheme="minorHAnsi"/>
        </w:rPr>
        <w:t>r</w:t>
      </w:r>
      <w:r w:rsidR="00443354">
        <w:rPr>
          <w:rFonts w:asciiTheme="minorHAnsi" w:hAnsiTheme="minorHAnsi" w:cstheme="minorHAnsi"/>
        </w:rPr>
        <w:t>emaining plasma volume</w:t>
      </w:r>
      <w:r w:rsidR="00204A16">
        <w:rPr>
          <w:rFonts w:asciiTheme="minorHAnsi" w:hAnsiTheme="minorHAnsi" w:cstheme="minorHAnsi"/>
        </w:rPr>
        <w:t xml:space="preserve"> </w:t>
      </w:r>
      <w:r w:rsidR="005D4656">
        <w:rPr>
          <w:rFonts w:asciiTheme="minorHAnsi" w:hAnsiTheme="minorHAnsi" w:cstheme="minorHAnsi"/>
        </w:rPr>
        <w:t xml:space="preserve">as </w:t>
      </w:r>
      <w:r w:rsidR="009674B2">
        <w:rPr>
          <w:rFonts w:asciiTheme="minorHAnsi" w:hAnsiTheme="minorHAnsi" w:cstheme="minorHAnsi"/>
        </w:rPr>
        <w:t xml:space="preserve">the </w:t>
      </w:r>
      <w:r w:rsidR="0017159E">
        <w:rPr>
          <w:rFonts w:asciiTheme="minorHAnsi" w:hAnsiTheme="minorHAnsi" w:cstheme="minorHAnsi"/>
        </w:rPr>
        <w:t>backup</w:t>
      </w:r>
      <w:r w:rsidR="005D4656">
        <w:rPr>
          <w:rFonts w:asciiTheme="minorHAnsi" w:hAnsiTheme="minorHAnsi" w:cstheme="minorHAnsi"/>
        </w:rPr>
        <w:t xml:space="preserve"> sample or for other types of analysis.</w:t>
      </w:r>
    </w:p>
    <w:p w14:paraId="5D82811A" w14:textId="77777777" w:rsidR="00194B04" w:rsidRDefault="00194B04" w:rsidP="00194B04">
      <w:pPr>
        <w:widowControl/>
        <w:tabs>
          <w:tab w:val="left" w:pos="180"/>
          <w:tab w:val="left" w:pos="450"/>
        </w:tabs>
        <w:autoSpaceDE/>
        <w:autoSpaceDN/>
        <w:adjustRightInd/>
        <w:rPr>
          <w:rFonts w:asciiTheme="minorHAnsi" w:hAnsiTheme="minorHAnsi" w:cstheme="minorHAnsi"/>
        </w:rPr>
      </w:pPr>
    </w:p>
    <w:p w14:paraId="7D81B1C9" w14:textId="141CCD91" w:rsidR="007701BF" w:rsidRDefault="00F46D92" w:rsidP="00194B04">
      <w:pPr>
        <w:widowControl/>
        <w:tabs>
          <w:tab w:val="left" w:pos="180"/>
          <w:tab w:val="left" w:pos="450"/>
        </w:tabs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35432">
        <w:rPr>
          <w:rFonts w:asciiTheme="minorHAnsi" w:hAnsiTheme="minorHAnsi" w:cstheme="minorHAnsi"/>
        </w:rPr>
        <w:t>.2.3.</w:t>
      </w:r>
      <w:r w:rsidR="00F67D33" w:rsidRPr="00FC3AF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 w:rsidR="00BD547B">
        <w:rPr>
          <w:rFonts w:asciiTheme="minorHAnsi" w:hAnsiTheme="minorHAnsi" w:cstheme="minorHAnsi"/>
        </w:rPr>
        <w:t xml:space="preserve"> </w:t>
      </w:r>
      <w:r w:rsidR="007701BF" w:rsidRPr="00FC3AF4">
        <w:rPr>
          <w:rFonts w:asciiTheme="minorHAnsi" w:hAnsiTheme="minorHAnsi" w:cstheme="minorHAnsi"/>
        </w:rPr>
        <w:t xml:space="preserve">Store </w:t>
      </w:r>
      <w:r w:rsidR="00335432">
        <w:rPr>
          <w:rFonts w:asciiTheme="minorHAnsi" w:hAnsiTheme="minorHAnsi" w:cstheme="minorHAnsi"/>
        </w:rPr>
        <w:t xml:space="preserve">the </w:t>
      </w:r>
      <w:r w:rsidR="007701BF" w:rsidRPr="00FC3AF4">
        <w:rPr>
          <w:rFonts w:asciiTheme="minorHAnsi" w:hAnsiTheme="minorHAnsi" w:cstheme="minorHAnsi"/>
        </w:rPr>
        <w:t>plasma samples at -80</w:t>
      </w:r>
      <w:r w:rsidR="00335432">
        <w:rPr>
          <w:rFonts w:asciiTheme="minorHAnsi" w:hAnsiTheme="minorHAnsi" w:cstheme="minorHAnsi"/>
        </w:rPr>
        <w:t xml:space="preserve"> </w:t>
      </w:r>
      <w:r w:rsidR="007701BF" w:rsidRPr="00FC3AF4">
        <w:rPr>
          <w:rFonts w:asciiTheme="minorHAnsi" w:hAnsiTheme="minorHAnsi" w:cstheme="minorHAnsi"/>
        </w:rPr>
        <w:t>°C for further extraction</w:t>
      </w:r>
      <w:r w:rsidR="00F67D33" w:rsidRPr="00FC3AF4">
        <w:rPr>
          <w:rFonts w:asciiTheme="minorHAnsi" w:hAnsiTheme="minorHAnsi" w:cstheme="minorHAnsi"/>
        </w:rPr>
        <w:t xml:space="preserve"> (see </w:t>
      </w:r>
      <w:r w:rsidR="00C833BF">
        <w:rPr>
          <w:rFonts w:asciiTheme="minorHAnsi" w:hAnsiTheme="minorHAnsi" w:cstheme="minorHAnsi"/>
        </w:rPr>
        <w:t xml:space="preserve">steps </w:t>
      </w:r>
      <w:r w:rsidR="006443C6">
        <w:rPr>
          <w:rFonts w:asciiTheme="minorHAnsi" w:hAnsiTheme="minorHAnsi" w:cstheme="minorHAnsi"/>
        </w:rPr>
        <w:t>4</w:t>
      </w:r>
      <w:r w:rsidR="00F67D33" w:rsidRPr="00FC3AF4">
        <w:rPr>
          <w:rFonts w:asciiTheme="minorHAnsi" w:hAnsiTheme="minorHAnsi" w:cstheme="minorHAnsi"/>
        </w:rPr>
        <w:t>.1</w:t>
      </w:r>
      <w:r w:rsidR="006443C6">
        <w:rPr>
          <w:rFonts w:asciiTheme="minorHAnsi" w:hAnsiTheme="minorHAnsi" w:cstheme="minorHAnsi"/>
        </w:rPr>
        <w:t>.2 and 4.1.4</w:t>
      </w:r>
      <w:r w:rsidR="00F67D33" w:rsidRPr="00FC3AF4">
        <w:rPr>
          <w:rFonts w:asciiTheme="minorHAnsi" w:hAnsiTheme="minorHAnsi" w:cstheme="minorHAnsi"/>
        </w:rPr>
        <w:t>)</w:t>
      </w:r>
      <w:r w:rsidR="003C664A">
        <w:rPr>
          <w:rFonts w:asciiTheme="minorHAnsi" w:hAnsiTheme="minorHAnsi" w:cstheme="minorHAnsi"/>
        </w:rPr>
        <w:t>.</w:t>
      </w:r>
      <w:r w:rsidR="00204020">
        <w:rPr>
          <w:rFonts w:asciiTheme="minorHAnsi" w:hAnsiTheme="minorHAnsi" w:cstheme="minorHAnsi"/>
        </w:rPr>
        <w:t xml:space="preserve"> </w:t>
      </w:r>
    </w:p>
    <w:p w14:paraId="0D23BC22" w14:textId="225F17A8" w:rsidR="00162641" w:rsidRPr="00964A5B" w:rsidRDefault="00162641" w:rsidP="00194B04">
      <w:pPr>
        <w:pStyle w:val="ListParagraph"/>
        <w:tabs>
          <w:tab w:val="left" w:pos="180"/>
          <w:tab w:val="left" w:pos="360"/>
        </w:tabs>
        <w:ind w:left="0"/>
        <w:rPr>
          <w:rFonts w:asciiTheme="minorHAnsi" w:hAnsiTheme="minorHAnsi" w:cstheme="minorHAnsi"/>
          <w:i/>
        </w:rPr>
      </w:pPr>
    </w:p>
    <w:p w14:paraId="4A70EC33" w14:textId="760131D4" w:rsidR="001E2FD4" w:rsidRPr="00B0489D" w:rsidRDefault="00902352" w:rsidP="00194B04">
      <w:pPr>
        <w:pStyle w:val="ListParagraph"/>
        <w:tabs>
          <w:tab w:val="left" w:pos="180"/>
          <w:tab w:val="left" w:pos="360"/>
        </w:tabs>
        <w:ind w:left="0"/>
        <w:rPr>
          <w:rFonts w:asciiTheme="minorHAnsi" w:hAnsiTheme="minorHAnsi" w:cstheme="minorHAnsi"/>
          <w:bCs/>
        </w:rPr>
      </w:pPr>
      <w:r w:rsidRPr="00B0489D">
        <w:rPr>
          <w:rFonts w:asciiTheme="minorHAnsi" w:hAnsiTheme="minorHAnsi" w:cstheme="minorHAnsi"/>
          <w:bCs/>
        </w:rPr>
        <w:t>2</w:t>
      </w:r>
      <w:r w:rsidR="00162641" w:rsidRPr="00B0489D">
        <w:rPr>
          <w:rFonts w:asciiTheme="minorHAnsi" w:hAnsiTheme="minorHAnsi" w:cstheme="minorHAnsi"/>
          <w:bCs/>
        </w:rPr>
        <w:t>.</w:t>
      </w:r>
      <w:r w:rsidR="00E14FE1" w:rsidRPr="00B0489D">
        <w:rPr>
          <w:rFonts w:asciiTheme="minorHAnsi" w:hAnsiTheme="minorHAnsi" w:cstheme="minorHAnsi"/>
          <w:bCs/>
        </w:rPr>
        <w:t>2</w:t>
      </w:r>
      <w:r w:rsidR="00162641" w:rsidRPr="00B0489D">
        <w:rPr>
          <w:rFonts w:asciiTheme="minorHAnsi" w:hAnsiTheme="minorHAnsi" w:cstheme="minorHAnsi"/>
          <w:bCs/>
        </w:rPr>
        <w:t>.</w:t>
      </w:r>
      <w:r w:rsidR="00E14FE1" w:rsidRPr="00B0489D">
        <w:rPr>
          <w:rFonts w:asciiTheme="minorHAnsi" w:hAnsiTheme="minorHAnsi" w:cstheme="minorHAnsi"/>
          <w:bCs/>
        </w:rPr>
        <w:t>4</w:t>
      </w:r>
      <w:r w:rsidR="00162641" w:rsidRPr="000601D8">
        <w:rPr>
          <w:rFonts w:asciiTheme="minorHAnsi" w:hAnsiTheme="minorHAnsi" w:cstheme="minorHAnsi"/>
          <w:bCs/>
        </w:rPr>
        <w:t xml:space="preserve"> </w:t>
      </w:r>
      <w:r w:rsidR="007701BF" w:rsidRPr="00B0489D">
        <w:rPr>
          <w:rFonts w:asciiTheme="minorHAnsi" w:hAnsiTheme="minorHAnsi" w:cstheme="minorHAnsi"/>
          <w:bCs/>
        </w:rPr>
        <w:t>P</w:t>
      </w:r>
      <w:r w:rsidR="00464F2A">
        <w:rPr>
          <w:rFonts w:asciiTheme="minorHAnsi" w:hAnsiTheme="minorHAnsi" w:cstheme="minorHAnsi"/>
          <w:bCs/>
        </w:rPr>
        <w:t>erform p</w:t>
      </w:r>
      <w:r w:rsidR="007701BF" w:rsidRPr="00B0489D">
        <w:rPr>
          <w:rFonts w:asciiTheme="minorHAnsi" w:hAnsiTheme="minorHAnsi" w:cstheme="minorHAnsi"/>
          <w:bCs/>
        </w:rPr>
        <w:t>eripheral organ sampling</w:t>
      </w:r>
      <w:r w:rsidR="00464F2A">
        <w:rPr>
          <w:rFonts w:asciiTheme="minorHAnsi" w:hAnsiTheme="minorHAnsi" w:cstheme="minorHAnsi"/>
          <w:bCs/>
        </w:rPr>
        <w:t>.</w:t>
      </w:r>
      <w:r w:rsidR="007701BF" w:rsidRPr="00B0489D">
        <w:rPr>
          <w:rFonts w:asciiTheme="minorHAnsi" w:hAnsiTheme="minorHAnsi" w:cstheme="minorHAnsi"/>
          <w:bCs/>
        </w:rPr>
        <w:t xml:space="preserve"> </w:t>
      </w:r>
    </w:p>
    <w:p w14:paraId="1463BAC1" w14:textId="77777777" w:rsidR="00BD547B" w:rsidRPr="00964A5B" w:rsidRDefault="00BD547B" w:rsidP="00194B04">
      <w:pPr>
        <w:pStyle w:val="ListParagraph"/>
        <w:tabs>
          <w:tab w:val="left" w:pos="180"/>
          <w:tab w:val="left" w:pos="360"/>
        </w:tabs>
        <w:ind w:left="0"/>
        <w:rPr>
          <w:rFonts w:asciiTheme="minorHAnsi" w:hAnsiTheme="minorHAnsi" w:cstheme="minorHAnsi"/>
          <w:b/>
          <w:i/>
        </w:rPr>
      </w:pPr>
    </w:p>
    <w:p w14:paraId="0C1BDCDB" w14:textId="5653D3C4" w:rsidR="00BD547B" w:rsidRPr="0057085C" w:rsidRDefault="00335432" w:rsidP="00194B04">
      <w:pPr>
        <w:pStyle w:val="ListParagraph"/>
        <w:tabs>
          <w:tab w:val="left" w:pos="180"/>
          <w:tab w:val="left" w:pos="540"/>
        </w:tabs>
        <w:ind w:left="0"/>
        <w:rPr>
          <w:rFonts w:asciiTheme="minorHAnsi" w:hAnsiTheme="minorHAnsi" w:cstheme="minorHAnsi"/>
          <w:iCs/>
        </w:rPr>
      </w:pPr>
      <w:r w:rsidRPr="0057085C">
        <w:rPr>
          <w:rFonts w:asciiTheme="minorHAnsi" w:hAnsiTheme="minorHAnsi" w:cstheme="minorHAnsi"/>
          <w:iCs/>
        </w:rPr>
        <w:t xml:space="preserve">NOTE: </w:t>
      </w:r>
      <w:r w:rsidR="00BD547B" w:rsidRPr="0057085C">
        <w:rPr>
          <w:rFonts w:asciiTheme="minorHAnsi" w:hAnsiTheme="minorHAnsi" w:cstheme="minorHAnsi"/>
          <w:iCs/>
        </w:rPr>
        <w:t>Use mouse anatomy references</w:t>
      </w:r>
      <w:r w:rsidR="000D4DF4" w:rsidRPr="0057085C">
        <w:rPr>
          <w:rFonts w:asciiTheme="minorHAnsi" w:hAnsiTheme="minorHAnsi" w:cstheme="minorHAnsi"/>
          <w:iCs/>
          <w:noProof/>
          <w:vertAlign w:val="superscript"/>
        </w:rPr>
        <w:t>16</w:t>
      </w:r>
      <w:r w:rsidR="00BD547B" w:rsidRPr="0057085C">
        <w:rPr>
          <w:rFonts w:asciiTheme="minorHAnsi" w:hAnsiTheme="minorHAnsi" w:cstheme="minorHAnsi"/>
          <w:iCs/>
        </w:rPr>
        <w:t xml:space="preserve"> and documentation provided </w:t>
      </w:r>
      <w:r w:rsidR="00C833BF">
        <w:rPr>
          <w:rFonts w:asciiTheme="minorHAnsi" w:hAnsiTheme="minorHAnsi" w:cstheme="minorHAnsi"/>
          <w:iCs/>
        </w:rPr>
        <w:t>for</w:t>
      </w:r>
      <w:r w:rsidR="00BD547B" w:rsidRPr="0057085C">
        <w:rPr>
          <w:rFonts w:asciiTheme="minorHAnsi" w:hAnsiTheme="minorHAnsi" w:cstheme="minorHAnsi"/>
          <w:iCs/>
        </w:rPr>
        <w:t xml:space="preserve"> the obligatory courses (FELASA) attended by </w:t>
      </w:r>
      <w:r w:rsidR="0017159E" w:rsidRPr="0057085C">
        <w:rPr>
          <w:rFonts w:asciiTheme="minorHAnsi" w:hAnsiTheme="minorHAnsi" w:cstheme="minorHAnsi"/>
          <w:iCs/>
        </w:rPr>
        <w:t xml:space="preserve">animal </w:t>
      </w:r>
      <w:r w:rsidR="0017159E">
        <w:rPr>
          <w:rFonts w:asciiTheme="minorHAnsi" w:hAnsiTheme="minorHAnsi" w:cstheme="minorHAnsi"/>
          <w:iCs/>
        </w:rPr>
        <w:t>investigators</w:t>
      </w:r>
      <w:r w:rsidR="0017159E" w:rsidRPr="0057085C">
        <w:rPr>
          <w:rFonts w:asciiTheme="minorHAnsi" w:hAnsiTheme="minorHAnsi" w:cstheme="minorHAnsi"/>
          <w:iCs/>
        </w:rPr>
        <w:t xml:space="preserve"> </w:t>
      </w:r>
      <w:r w:rsidR="00BD547B" w:rsidRPr="0057085C">
        <w:rPr>
          <w:rFonts w:asciiTheme="minorHAnsi" w:hAnsiTheme="minorHAnsi" w:cstheme="minorHAnsi"/>
          <w:iCs/>
        </w:rPr>
        <w:t>to identify the individual organs, their connective tissues</w:t>
      </w:r>
      <w:r w:rsidR="0017159E">
        <w:rPr>
          <w:rFonts w:asciiTheme="minorHAnsi" w:hAnsiTheme="minorHAnsi" w:cstheme="minorHAnsi"/>
          <w:iCs/>
        </w:rPr>
        <w:t>,</w:t>
      </w:r>
      <w:r w:rsidR="00BD547B" w:rsidRPr="0057085C">
        <w:rPr>
          <w:rFonts w:asciiTheme="minorHAnsi" w:hAnsiTheme="minorHAnsi" w:cstheme="minorHAnsi"/>
          <w:iCs/>
        </w:rPr>
        <w:t xml:space="preserve"> and/or blood vessels.</w:t>
      </w:r>
      <w:r w:rsidR="00204020">
        <w:rPr>
          <w:rFonts w:asciiTheme="minorHAnsi" w:hAnsiTheme="minorHAnsi" w:cstheme="minorHAnsi"/>
          <w:iCs/>
        </w:rPr>
        <w:t xml:space="preserve"> </w:t>
      </w:r>
    </w:p>
    <w:p w14:paraId="0C368D6B" w14:textId="77777777" w:rsidR="00BD547B" w:rsidRPr="00FC3AF4" w:rsidRDefault="00BD547B" w:rsidP="00194B04">
      <w:pPr>
        <w:pStyle w:val="ListParagraph"/>
        <w:tabs>
          <w:tab w:val="left" w:pos="180"/>
          <w:tab w:val="left" w:pos="360"/>
        </w:tabs>
        <w:ind w:left="0"/>
        <w:rPr>
          <w:rFonts w:asciiTheme="minorHAnsi" w:hAnsiTheme="minorHAnsi" w:cstheme="minorHAnsi"/>
          <w:b/>
        </w:rPr>
      </w:pPr>
    </w:p>
    <w:p w14:paraId="16C9C415" w14:textId="68EFF458" w:rsidR="00BD547B" w:rsidRPr="00FC3AF4" w:rsidRDefault="00902352" w:rsidP="00194B04">
      <w:pPr>
        <w:pStyle w:val="ListParagraph"/>
        <w:tabs>
          <w:tab w:val="left" w:pos="180"/>
          <w:tab w:val="left" w:pos="360"/>
        </w:tabs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2</w:t>
      </w:r>
      <w:r w:rsidR="00335432">
        <w:rPr>
          <w:rFonts w:asciiTheme="minorHAnsi" w:hAnsiTheme="minorHAnsi" w:cstheme="minorHAnsi"/>
        </w:rPr>
        <w:t>.2.4.</w:t>
      </w:r>
      <w:r w:rsidR="00E14FE1">
        <w:rPr>
          <w:rFonts w:asciiTheme="minorHAnsi" w:hAnsiTheme="minorHAnsi" w:cstheme="minorHAnsi"/>
        </w:rPr>
        <w:t>1</w:t>
      </w:r>
      <w:r w:rsidR="00F46D92">
        <w:rPr>
          <w:rFonts w:asciiTheme="minorHAnsi" w:hAnsiTheme="minorHAnsi" w:cstheme="minorHAnsi"/>
        </w:rPr>
        <w:t>.</w:t>
      </w:r>
      <w:r w:rsidR="00E14FE1">
        <w:rPr>
          <w:rFonts w:asciiTheme="minorHAnsi" w:hAnsiTheme="minorHAnsi" w:cstheme="minorHAnsi"/>
        </w:rPr>
        <w:t xml:space="preserve"> I</w:t>
      </w:r>
      <w:r w:rsidR="00E14FE1" w:rsidRPr="008B00FA">
        <w:rPr>
          <w:rFonts w:asciiTheme="minorHAnsi" w:hAnsiTheme="minorHAnsi" w:cstheme="minorHAnsi"/>
        </w:rPr>
        <w:t>mmobilize the mouse torso to ease organ removal</w:t>
      </w:r>
      <w:r w:rsidR="00E14FE1">
        <w:rPr>
          <w:rFonts w:asciiTheme="minorHAnsi" w:hAnsiTheme="minorHAnsi" w:cstheme="minorHAnsi"/>
        </w:rPr>
        <w:t xml:space="preserve"> using </w:t>
      </w:r>
      <w:r w:rsidR="006762C7">
        <w:rPr>
          <w:rFonts w:asciiTheme="minorHAnsi" w:hAnsiTheme="minorHAnsi" w:cstheme="minorHAnsi"/>
        </w:rPr>
        <w:t xml:space="preserve">needles. </w:t>
      </w:r>
      <w:r w:rsidR="007701BF" w:rsidRPr="008B00FA">
        <w:rPr>
          <w:rFonts w:asciiTheme="minorHAnsi" w:hAnsiTheme="minorHAnsi" w:cstheme="minorHAnsi"/>
        </w:rPr>
        <w:t>Make a</w:t>
      </w:r>
      <w:r w:rsidR="000B2E2A" w:rsidRPr="008B00FA">
        <w:rPr>
          <w:rFonts w:asciiTheme="minorHAnsi" w:hAnsiTheme="minorHAnsi" w:cstheme="minorHAnsi"/>
        </w:rPr>
        <w:t xml:space="preserve"> ventral</w:t>
      </w:r>
      <w:r w:rsidR="007701BF" w:rsidRPr="008B00FA">
        <w:rPr>
          <w:rFonts w:asciiTheme="minorHAnsi" w:hAnsiTheme="minorHAnsi" w:cstheme="minorHAnsi"/>
        </w:rPr>
        <w:t xml:space="preserve"> midline incision using a </w:t>
      </w:r>
      <w:r w:rsidR="008C6998" w:rsidRPr="008B00FA">
        <w:rPr>
          <w:rFonts w:asciiTheme="minorHAnsi" w:hAnsiTheme="minorHAnsi" w:cstheme="minorHAnsi"/>
        </w:rPr>
        <w:t xml:space="preserve">straight </w:t>
      </w:r>
      <w:r w:rsidR="007701BF" w:rsidRPr="008B00FA">
        <w:rPr>
          <w:rFonts w:asciiTheme="minorHAnsi" w:hAnsiTheme="minorHAnsi" w:cstheme="minorHAnsi"/>
        </w:rPr>
        <w:t>sharp sci</w:t>
      </w:r>
      <w:r w:rsidR="0037203C" w:rsidRPr="008B00FA">
        <w:rPr>
          <w:rFonts w:asciiTheme="minorHAnsi" w:hAnsiTheme="minorHAnsi" w:cstheme="minorHAnsi"/>
        </w:rPr>
        <w:t>ssor at the height of the pubis</w:t>
      </w:r>
      <w:r w:rsidR="00F806B6" w:rsidRPr="008B00FA">
        <w:rPr>
          <w:rFonts w:asciiTheme="minorHAnsi" w:hAnsiTheme="minorHAnsi" w:cstheme="minorHAnsi"/>
        </w:rPr>
        <w:t>.</w:t>
      </w:r>
      <w:r w:rsidR="00C6718F" w:rsidRPr="00C6718F">
        <w:rPr>
          <w:rFonts w:asciiTheme="minorHAnsi" w:hAnsiTheme="minorHAnsi" w:cstheme="minorHAnsi"/>
        </w:rPr>
        <w:t xml:space="preserve"> </w:t>
      </w:r>
      <w:r w:rsidR="00C6718F">
        <w:rPr>
          <w:rFonts w:asciiTheme="minorHAnsi" w:hAnsiTheme="minorHAnsi" w:cstheme="minorHAnsi"/>
        </w:rPr>
        <w:t>U</w:t>
      </w:r>
      <w:r w:rsidR="00C6718F" w:rsidRPr="00FC3AF4">
        <w:rPr>
          <w:rFonts w:asciiTheme="minorHAnsi" w:hAnsiTheme="minorHAnsi" w:cstheme="minorHAnsi"/>
        </w:rPr>
        <w:t>se blunt standard forceps to fixate the abdominal wall while cutting to open the abdominal cavity.</w:t>
      </w:r>
    </w:p>
    <w:p w14:paraId="291858BE" w14:textId="77777777" w:rsidR="00BD547B" w:rsidRPr="00BD547B" w:rsidRDefault="00BD547B" w:rsidP="00194B04">
      <w:pPr>
        <w:pStyle w:val="ListParagraph"/>
        <w:tabs>
          <w:tab w:val="left" w:pos="180"/>
          <w:tab w:val="left" w:pos="360"/>
        </w:tabs>
        <w:ind w:left="0"/>
        <w:rPr>
          <w:rFonts w:asciiTheme="minorHAnsi" w:hAnsiTheme="minorHAnsi" w:cstheme="minorHAnsi"/>
          <w:b/>
        </w:rPr>
      </w:pPr>
    </w:p>
    <w:p w14:paraId="294D4A05" w14:textId="6E52ACE1" w:rsidR="007701BF" w:rsidRDefault="00902352" w:rsidP="00194B04">
      <w:pPr>
        <w:pStyle w:val="ListParagraph"/>
        <w:tabs>
          <w:tab w:val="left" w:pos="180"/>
          <w:tab w:val="left" w:pos="36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35432">
        <w:rPr>
          <w:rFonts w:asciiTheme="minorHAnsi" w:hAnsiTheme="minorHAnsi" w:cstheme="minorHAnsi"/>
        </w:rPr>
        <w:t>.2.4.</w:t>
      </w:r>
      <w:r w:rsidR="00051809">
        <w:rPr>
          <w:rFonts w:asciiTheme="minorHAnsi" w:hAnsiTheme="minorHAnsi" w:cstheme="minorHAnsi"/>
        </w:rPr>
        <w:t>2</w:t>
      </w:r>
      <w:r w:rsidR="00F46D92">
        <w:rPr>
          <w:rFonts w:asciiTheme="minorHAnsi" w:hAnsiTheme="minorHAnsi" w:cstheme="minorHAnsi"/>
        </w:rPr>
        <w:t>.</w:t>
      </w:r>
      <w:r w:rsidR="00194B04">
        <w:rPr>
          <w:rFonts w:asciiTheme="minorHAnsi" w:hAnsiTheme="minorHAnsi" w:cstheme="minorHAnsi"/>
        </w:rPr>
        <w:t xml:space="preserve"> </w:t>
      </w:r>
      <w:r w:rsidR="000B2E2A" w:rsidRPr="00C6718F">
        <w:rPr>
          <w:rFonts w:asciiTheme="minorHAnsi" w:hAnsiTheme="minorHAnsi" w:cstheme="minorHAnsi"/>
        </w:rPr>
        <w:t>Immobilize</w:t>
      </w:r>
      <w:r w:rsidR="007701BF" w:rsidRPr="00C6718F">
        <w:rPr>
          <w:rFonts w:asciiTheme="minorHAnsi" w:hAnsiTheme="minorHAnsi" w:cstheme="minorHAnsi"/>
        </w:rPr>
        <w:t xml:space="preserve"> </w:t>
      </w:r>
      <w:r w:rsidR="0017159E">
        <w:rPr>
          <w:rFonts w:asciiTheme="minorHAnsi" w:hAnsiTheme="minorHAnsi" w:cstheme="minorHAnsi"/>
        </w:rPr>
        <w:t xml:space="preserve">the </w:t>
      </w:r>
      <w:r w:rsidR="007701BF" w:rsidRPr="00C6718F">
        <w:rPr>
          <w:rFonts w:asciiTheme="minorHAnsi" w:hAnsiTheme="minorHAnsi" w:cstheme="minorHAnsi"/>
        </w:rPr>
        <w:t xml:space="preserve">skin to </w:t>
      </w:r>
      <w:r w:rsidR="000B2E2A" w:rsidRPr="00C6718F">
        <w:rPr>
          <w:rFonts w:asciiTheme="minorHAnsi" w:hAnsiTheme="minorHAnsi" w:cstheme="minorHAnsi"/>
        </w:rPr>
        <w:t>allow</w:t>
      </w:r>
      <w:r w:rsidR="007701BF" w:rsidRPr="00C6718F">
        <w:rPr>
          <w:rFonts w:asciiTheme="minorHAnsi" w:hAnsiTheme="minorHAnsi" w:cstheme="minorHAnsi"/>
        </w:rPr>
        <w:t xml:space="preserve"> abdominal organ removal using blunt </w:t>
      </w:r>
      <w:r w:rsidR="00516B6E" w:rsidRPr="00C6718F">
        <w:rPr>
          <w:rFonts w:asciiTheme="minorHAnsi" w:hAnsiTheme="minorHAnsi" w:cstheme="minorHAnsi"/>
        </w:rPr>
        <w:t>forceps</w:t>
      </w:r>
      <w:r w:rsidR="009406BA" w:rsidRPr="00C6718F">
        <w:rPr>
          <w:rFonts w:asciiTheme="minorHAnsi" w:hAnsiTheme="minorHAnsi" w:cstheme="minorHAnsi"/>
        </w:rPr>
        <w:t>.</w:t>
      </w:r>
      <w:r w:rsidR="006762C7">
        <w:rPr>
          <w:rFonts w:asciiTheme="minorHAnsi" w:hAnsiTheme="minorHAnsi" w:cstheme="minorHAnsi"/>
        </w:rPr>
        <w:t xml:space="preserve"> </w:t>
      </w:r>
      <w:r w:rsidR="007701BF" w:rsidRPr="00FC3AF4">
        <w:rPr>
          <w:rFonts w:asciiTheme="minorHAnsi" w:hAnsiTheme="minorHAnsi" w:cstheme="minorHAnsi"/>
        </w:rPr>
        <w:t xml:space="preserve">For heart or lung removal, continue medial </w:t>
      </w:r>
      <w:r w:rsidR="004212DD" w:rsidRPr="00FC3AF4">
        <w:rPr>
          <w:rFonts w:asciiTheme="minorHAnsi" w:hAnsiTheme="minorHAnsi" w:cstheme="minorHAnsi"/>
        </w:rPr>
        <w:t xml:space="preserve">cut in </w:t>
      </w:r>
      <w:r w:rsidR="0017159E">
        <w:rPr>
          <w:rFonts w:asciiTheme="minorHAnsi" w:hAnsiTheme="minorHAnsi" w:cstheme="minorHAnsi"/>
        </w:rPr>
        <w:t xml:space="preserve">the </w:t>
      </w:r>
      <w:r w:rsidR="004212DD" w:rsidRPr="00FC3AF4">
        <w:rPr>
          <w:rFonts w:asciiTheme="minorHAnsi" w:hAnsiTheme="minorHAnsi" w:cstheme="minorHAnsi"/>
        </w:rPr>
        <w:t xml:space="preserve">direction of </w:t>
      </w:r>
      <w:r w:rsidR="0017159E">
        <w:rPr>
          <w:rFonts w:asciiTheme="minorHAnsi" w:hAnsiTheme="minorHAnsi" w:cstheme="minorHAnsi"/>
        </w:rPr>
        <w:t xml:space="preserve">the </w:t>
      </w:r>
      <w:r w:rsidR="004212DD" w:rsidRPr="00FC3AF4">
        <w:rPr>
          <w:rFonts w:asciiTheme="minorHAnsi" w:hAnsiTheme="minorHAnsi" w:cstheme="minorHAnsi"/>
        </w:rPr>
        <w:t>breast cave</w:t>
      </w:r>
      <w:r w:rsidR="009406BA" w:rsidRPr="00FC3AF4">
        <w:rPr>
          <w:rFonts w:asciiTheme="minorHAnsi" w:hAnsiTheme="minorHAnsi" w:cstheme="minorHAnsi"/>
        </w:rPr>
        <w:t>.</w:t>
      </w:r>
      <w:r w:rsidR="00C6718F" w:rsidRPr="00C6718F">
        <w:rPr>
          <w:rFonts w:asciiTheme="minorHAnsi" w:hAnsiTheme="minorHAnsi" w:cstheme="minorHAnsi"/>
        </w:rPr>
        <w:t xml:space="preserve"> </w:t>
      </w:r>
      <w:r w:rsidR="00C6718F">
        <w:rPr>
          <w:rFonts w:asciiTheme="minorHAnsi" w:hAnsiTheme="minorHAnsi" w:cstheme="minorHAnsi"/>
        </w:rPr>
        <w:t>Remove</w:t>
      </w:r>
      <w:r w:rsidR="0017159E">
        <w:rPr>
          <w:rFonts w:asciiTheme="minorHAnsi" w:hAnsiTheme="minorHAnsi" w:cstheme="minorHAnsi"/>
        </w:rPr>
        <w:t xml:space="preserve"> the </w:t>
      </w:r>
      <w:r w:rsidR="00C6718F" w:rsidRPr="00BD547B">
        <w:rPr>
          <w:rFonts w:asciiTheme="minorHAnsi" w:hAnsiTheme="minorHAnsi" w:cstheme="minorHAnsi"/>
        </w:rPr>
        <w:t>lung</w:t>
      </w:r>
      <w:r w:rsidR="0017159E">
        <w:rPr>
          <w:rFonts w:asciiTheme="minorHAnsi" w:hAnsiTheme="minorHAnsi" w:cstheme="minorHAnsi"/>
        </w:rPr>
        <w:t xml:space="preserve"> and/or </w:t>
      </w:r>
      <w:r w:rsidR="00C6718F" w:rsidRPr="00BD547B">
        <w:rPr>
          <w:rFonts w:asciiTheme="minorHAnsi" w:hAnsiTheme="minorHAnsi" w:cstheme="minorHAnsi"/>
        </w:rPr>
        <w:t>heart using fine forceps.</w:t>
      </w:r>
    </w:p>
    <w:p w14:paraId="79CE9B0B" w14:textId="77777777" w:rsidR="0077688F" w:rsidRPr="00F97F52" w:rsidRDefault="0077688F" w:rsidP="00194B04">
      <w:pPr>
        <w:pStyle w:val="ListParagraph"/>
        <w:tabs>
          <w:tab w:val="left" w:pos="180"/>
          <w:tab w:val="left" w:pos="360"/>
        </w:tabs>
        <w:ind w:left="0"/>
        <w:rPr>
          <w:rFonts w:asciiTheme="minorHAnsi" w:hAnsiTheme="minorHAnsi" w:cstheme="minorHAnsi"/>
          <w:b/>
        </w:rPr>
      </w:pPr>
    </w:p>
    <w:p w14:paraId="2C4AEFCF" w14:textId="3E186542" w:rsidR="00CA41FA" w:rsidRDefault="00902352" w:rsidP="00E12E34">
      <w:pPr>
        <w:tabs>
          <w:tab w:val="left" w:pos="180"/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35432">
        <w:rPr>
          <w:rFonts w:asciiTheme="minorHAnsi" w:hAnsiTheme="minorHAnsi" w:cstheme="minorHAnsi"/>
        </w:rPr>
        <w:t>.2.4.</w:t>
      </w:r>
      <w:r w:rsidR="00051809">
        <w:rPr>
          <w:rFonts w:asciiTheme="minorHAnsi" w:hAnsiTheme="minorHAnsi" w:cstheme="minorHAnsi"/>
        </w:rPr>
        <w:t>3</w:t>
      </w:r>
      <w:r w:rsidR="00F46D92">
        <w:rPr>
          <w:rFonts w:asciiTheme="minorHAnsi" w:hAnsiTheme="minorHAnsi" w:cstheme="minorHAnsi"/>
        </w:rPr>
        <w:t>.</w:t>
      </w:r>
      <w:r w:rsidR="00C6718F">
        <w:rPr>
          <w:rFonts w:asciiTheme="minorHAnsi" w:hAnsiTheme="minorHAnsi" w:cstheme="minorHAnsi"/>
        </w:rPr>
        <w:t xml:space="preserve"> </w:t>
      </w:r>
      <w:r w:rsidR="007701BF" w:rsidRPr="00F97F52">
        <w:rPr>
          <w:rFonts w:asciiTheme="minorHAnsi" w:hAnsiTheme="minorHAnsi" w:cstheme="minorHAnsi"/>
        </w:rPr>
        <w:t xml:space="preserve">Open </w:t>
      </w:r>
      <w:r w:rsidR="009674B2">
        <w:rPr>
          <w:rFonts w:asciiTheme="minorHAnsi" w:hAnsiTheme="minorHAnsi" w:cstheme="minorHAnsi"/>
        </w:rPr>
        <w:t xml:space="preserve">the </w:t>
      </w:r>
      <w:r w:rsidR="007701BF" w:rsidRPr="00F97F52">
        <w:rPr>
          <w:rFonts w:asciiTheme="minorHAnsi" w:hAnsiTheme="minorHAnsi" w:cstheme="minorHAnsi"/>
        </w:rPr>
        <w:t>breast cav</w:t>
      </w:r>
      <w:r w:rsidR="00443354">
        <w:rPr>
          <w:rFonts w:asciiTheme="minorHAnsi" w:hAnsiTheme="minorHAnsi" w:cstheme="minorHAnsi"/>
        </w:rPr>
        <w:t>ity</w:t>
      </w:r>
      <w:r w:rsidR="007701BF" w:rsidRPr="00F97F52">
        <w:rPr>
          <w:rFonts w:asciiTheme="minorHAnsi" w:hAnsiTheme="minorHAnsi" w:cstheme="minorHAnsi"/>
        </w:rPr>
        <w:t xml:space="preserve"> carefully to avoid bleeding</w:t>
      </w:r>
      <w:r w:rsidR="00135F48">
        <w:rPr>
          <w:rFonts w:asciiTheme="minorHAnsi" w:hAnsiTheme="minorHAnsi" w:cstheme="minorHAnsi"/>
        </w:rPr>
        <w:t>. C</w:t>
      </w:r>
      <w:r w:rsidR="00BD547B" w:rsidRPr="00F97F52">
        <w:rPr>
          <w:rFonts w:asciiTheme="minorHAnsi" w:hAnsiTheme="minorHAnsi" w:cstheme="minorHAnsi"/>
        </w:rPr>
        <w:t>ut the connective tissues and blood vessels anchoring the respective organ without cutting through the organ.</w:t>
      </w:r>
    </w:p>
    <w:p w14:paraId="4504370D" w14:textId="77777777" w:rsidR="006762C7" w:rsidRPr="00E12E34" w:rsidRDefault="006762C7" w:rsidP="00E12E34">
      <w:pPr>
        <w:tabs>
          <w:tab w:val="left" w:pos="180"/>
          <w:tab w:val="left" w:pos="360"/>
        </w:tabs>
      </w:pPr>
    </w:p>
    <w:p w14:paraId="2F054E7E" w14:textId="5F075E20" w:rsidR="00204A16" w:rsidRDefault="00902352" w:rsidP="00017C4C">
      <w:pPr>
        <w:pStyle w:val="ListParagraph"/>
        <w:tabs>
          <w:tab w:val="left" w:pos="180"/>
          <w:tab w:val="left" w:pos="36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35432">
        <w:rPr>
          <w:rFonts w:asciiTheme="minorHAnsi" w:hAnsiTheme="minorHAnsi" w:cstheme="minorHAnsi"/>
        </w:rPr>
        <w:t>.2.4.</w:t>
      </w:r>
      <w:r w:rsidR="00051809">
        <w:rPr>
          <w:rFonts w:asciiTheme="minorHAnsi" w:hAnsiTheme="minorHAnsi" w:cstheme="minorHAnsi"/>
        </w:rPr>
        <w:t>4</w:t>
      </w:r>
      <w:r w:rsidR="00F46D92">
        <w:rPr>
          <w:rFonts w:asciiTheme="minorHAnsi" w:hAnsiTheme="minorHAnsi" w:cstheme="minorHAnsi"/>
        </w:rPr>
        <w:t>.</w:t>
      </w:r>
      <w:r w:rsidR="00194B04">
        <w:rPr>
          <w:rFonts w:asciiTheme="minorHAnsi" w:hAnsiTheme="minorHAnsi" w:cstheme="minorHAnsi"/>
        </w:rPr>
        <w:t xml:space="preserve"> </w:t>
      </w:r>
      <w:r w:rsidR="007701BF" w:rsidRPr="00FC3AF4">
        <w:rPr>
          <w:rFonts w:asciiTheme="minorHAnsi" w:hAnsiTheme="minorHAnsi" w:cstheme="minorHAnsi"/>
        </w:rPr>
        <w:t xml:space="preserve">Transfer tissue pieces immediately on </w:t>
      </w:r>
      <w:r w:rsidR="0017159E" w:rsidRPr="000601D8">
        <w:rPr>
          <w:rFonts w:asciiTheme="minorHAnsi" w:hAnsiTheme="minorHAnsi" w:cstheme="minorHAnsi"/>
        </w:rPr>
        <w:t>pre</w:t>
      </w:r>
      <w:r w:rsidR="007701BF" w:rsidRPr="00FC3AF4">
        <w:rPr>
          <w:rFonts w:asciiTheme="minorHAnsi" w:hAnsiTheme="minorHAnsi" w:cstheme="minorHAnsi"/>
        </w:rPr>
        <w:t>cooled metal plates (-80</w:t>
      </w:r>
      <w:r w:rsidR="00AB0CAB" w:rsidRPr="00FC3AF4">
        <w:rPr>
          <w:rFonts w:asciiTheme="minorHAnsi" w:hAnsiTheme="minorHAnsi" w:cstheme="minorHAnsi"/>
        </w:rPr>
        <w:t xml:space="preserve"> </w:t>
      </w:r>
      <w:r w:rsidR="007701BF" w:rsidRPr="00FC3AF4">
        <w:rPr>
          <w:rFonts w:asciiTheme="minorHAnsi" w:hAnsiTheme="minorHAnsi" w:cstheme="minorHAnsi"/>
        </w:rPr>
        <w:t xml:space="preserve">°C) and </w:t>
      </w:r>
      <w:r w:rsidR="00135F48">
        <w:rPr>
          <w:rFonts w:asciiTheme="minorHAnsi" w:hAnsiTheme="minorHAnsi" w:cstheme="minorHAnsi"/>
        </w:rPr>
        <w:t>allow to</w:t>
      </w:r>
      <w:r w:rsidR="007701BF" w:rsidRPr="00FC3AF4">
        <w:rPr>
          <w:rFonts w:asciiTheme="minorHAnsi" w:hAnsiTheme="minorHAnsi" w:cstheme="minorHAnsi"/>
        </w:rPr>
        <w:t xml:space="preserve"> completely fr</w:t>
      </w:r>
      <w:r w:rsidR="00135F48">
        <w:rPr>
          <w:rFonts w:asciiTheme="minorHAnsi" w:hAnsiTheme="minorHAnsi" w:cstheme="minorHAnsi"/>
        </w:rPr>
        <w:t>eeze. T</w:t>
      </w:r>
      <w:r w:rsidR="00CA41FA">
        <w:rPr>
          <w:rFonts w:asciiTheme="minorHAnsi" w:hAnsiTheme="minorHAnsi" w:cstheme="minorHAnsi"/>
        </w:rPr>
        <w:t xml:space="preserve">ransfer </w:t>
      </w:r>
      <w:r w:rsidR="00135F48">
        <w:rPr>
          <w:rFonts w:asciiTheme="minorHAnsi" w:hAnsiTheme="minorHAnsi" w:cstheme="minorHAnsi"/>
        </w:rPr>
        <w:t>tissue</w:t>
      </w:r>
      <w:r w:rsidR="007701BF" w:rsidRPr="00FC3AF4">
        <w:rPr>
          <w:rFonts w:asciiTheme="minorHAnsi" w:hAnsiTheme="minorHAnsi" w:cstheme="minorHAnsi"/>
        </w:rPr>
        <w:t xml:space="preserve"> pieces </w:t>
      </w:r>
      <w:r w:rsidR="0017159E">
        <w:rPr>
          <w:rFonts w:asciiTheme="minorHAnsi" w:hAnsiTheme="minorHAnsi" w:cstheme="minorHAnsi"/>
        </w:rPr>
        <w:t>to</w:t>
      </w:r>
      <w:r w:rsidR="0017159E" w:rsidRPr="00FC3AF4">
        <w:rPr>
          <w:rFonts w:asciiTheme="minorHAnsi" w:hAnsiTheme="minorHAnsi" w:cstheme="minorHAnsi"/>
        </w:rPr>
        <w:t xml:space="preserve"> </w:t>
      </w:r>
      <w:r w:rsidR="0017159E" w:rsidRPr="000601D8">
        <w:rPr>
          <w:rFonts w:asciiTheme="minorHAnsi" w:hAnsiTheme="minorHAnsi" w:cstheme="minorHAnsi"/>
        </w:rPr>
        <w:t>pre</w:t>
      </w:r>
      <w:r w:rsidR="007701BF" w:rsidRPr="00FC3AF4">
        <w:rPr>
          <w:rFonts w:asciiTheme="minorHAnsi" w:hAnsiTheme="minorHAnsi" w:cstheme="minorHAnsi"/>
        </w:rPr>
        <w:t>cooled tubes and store at -80</w:t>
      </w:r>
      <w:r w:rsidR="00AB0CAB" w:rsidRPr="00FC3AF4">
        <w:rPr>
          <w:rFonts w:asciiTheme="minorHAnsi" w:hAnsiTheme="minorHAnsi" w:cstheme="minorHAnsi"/>
        </w:rPr>
        <w:t xml:space="preserve"> </w:t>
      </w:r>
      <w:r w:rsidR="007701BF" w:rsidRPr="00FC3AF4">
        <w:rPr>
          <w:rFonts w:asciiTheme="minorHAnsi" w:hAnsiTheme="minorHAnsi" w:cstheme="minorHAnsi"/>
        </w:rPr>
        <w:t xml:space="preserve">°C for further processing </w:t>
      </w:r>
      <w:r w:rsidR="007701BF" w:rsidRPr="00606FE3">
        <w:rPr>
          <w:rFonts w:asciiTheme="minorHAnsi" w:hAnsiTheme="minorHAnsi" w:cstheme="minorHAnsi"/>
        </w:rPr>
        <w:t>(</w:t>
      </w:r>
      <w:r w:rsidR="00F67D33" w:rsidRPr="00606FE3">
        <w:rPr>
          <w:rFonts w:asciiTheme="minorHAnsi" w:hAnsiTheme="minorHAnsi" w:cstheme="minorHAnsi"/>
        </w:rPr>
        <w:t xml:space="preserve">see </w:t>
      </w:r>
      <w:r w:rsidR="00C833BF">
        <w:rPr>
          <w:rFonts w:asciiTheme="minorHAnsi" w:hAnsiTheme="minorHAnsi" w:cstheme="minorHAnsi"/>
        </w:rPr>
        <w:t xml:space="preserve">step </w:t>
      </w:r>
      <w:r w:rsidR="000C5CEC">
        <w:rPr>
          <w:rFonts w:asciiTheme="minorHAnsi" w:hAnsiTheme="minorHAnsi" w:cstheme="minorHAnsi"/>
        </w:rPr>
        <w:t>4</w:t>
      </w:r>
      <w:r w:rsidR="00F67D33" w:rsidRPr="00606FE3">
        <w:rPr>
          <w:rFonts w:asciiTheme="minorHAnsi" w:hAnsiTheme="minorHAnsi" w:cstheme="minorHAnsi"/>
        </w:rPr>
        <w:t>.1</w:t>
      </w:r>
      <w:r w:rsidR="007701BF" w:rsidRPr="00606FE3">
        <w:rPr>
          <w:rFonts w:asciiTheme="minorHAnsi" w:hAnsiTheme="minorHAnsi" w:cstheme="minorHAnsi"/>
        </w:rPr>
        <w:t>).</w:t>
      </w:r>
    </w:p>
    <w:p w14:paraId="3A5A8B3F" w14:textId="1BDAF83A" w:rsidR="0099494B" w:rsidRPr="00017C4C" w:rsidRDefault="007701BF" w:rsidP="00017C4C">
      <w:pPr>
        <w:pStyle w:val="ListParagraph"/>
        <w:tabs>
          <w:tab w:val="left" w:pos="180"/>
          <w:tab w:val="left" w:pos="360"/>
        </w:tabs>
        <w:ind w:left="0"/>
        <w:rPr>
          <w:rFonts w:asciiTheme="minorHAnsi" w:hAnsiTheme="minorHAnsi" w:cstheme="minorHAnsi"/>
          <w:b/>
        </w:rPr>
      </w:pPr>
      <w:r w:rsidRPr="00FC3AF4">
        <w:rPr>
          <w:rFonts w:asciiTheme="minorHAnsi" w:hAnsiTheme="minorHAnsi" w:cstheme="minorHAnsi"/>
        </w:rPr>
        <w:t xml:space="preserve"> </w:t>
      </w:r>
    </w:p>
    <w:p w14:paraId="0E69733C" w14:textId="3319669D" w:rsidR="007701BF" w:rsidRPr="00335432" w:rsidRDefault="00902352" w:rsidP="00194B04">
      <w:pPr>
        <w:pStyle w:val="ListParagraph"/>
        <w:widowControl/>
        <w:tabs>
          <w:tab w:val="left" w:pos="180"/>
        </w:tabs>
        <w:autoSpaceDE/>
        <w:autoSpaceDN/>
        <w:adjustRightInd/>
        <w:ind w:left="0"/>
        <w:rPr>
          <w:rFonts w:asciiTheme="minorHAnsi" w:hAnsiTheme="minorHAnsi" w:cstheme="minorHAnsi"/>
          <w:b/>
          <w:color w:val="auto"/>
        </w:rPr>
      </w:pPr>
      <w:r w:rsidRPr="00492E00">
        <w:rPr>
          <w:rFonts w:asciiTheme="minorHAnsi" w:hAnsiTheme="minorHAnsi" w:cstheme="minorHAnsi"/>
          <w:b/>
          <w:color w:val="auto"/>
          <w:highlight w:val="yellow"/>
        </w:rPr>
        <w:t>3</w:t>
      </w:r>
      <w:r w:rsidR="0099494B" w:rsidRPr="00492E00">
        <w:rPr>
          <w:rFonts w:asciiTheme="minorHAnsi" w:hAnsiTheme="minorHAnsi" w:cstheme="minorHAnsi"/>
          <w:b/>
          <w:color w:val="auto"/>
          <w:highlight w:val="yellow"/>
        </w:rPr>
        <w:t>.</w:t>
      </w:r>
      <w:r w:rsidR="0037203C" w:rsidRPr="00492E00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7701BF" w:rsidRPr="00492E00">
        <w:rPr>
          <w:rFonts w:asciiTheme="minorHAnsi" w:hAnsiTheme="minorHAnsi" w:cstheme="minorHAnsi"/>
          <w:b/>
          <w:color w:val="auto"/>
          <w:highlight w:val="yellow"/>
        </w:rPr>
        <w:t>Biological material processing</w:t>
      </w:r>
      <w:r w:rsidR="007701BF" w:rsidRPr="00335432">
        <w:rPr>
          <w:rFonts w:asciiTheme="minorHAnsi" w:hAnsiTheme="minorHAnsi" w:cstheme="minorHAnsi"/>
          <w:b/>
          <w:color w:val="auto"/>
        </w:rPr>
        <w:t xml:space="preserve"> </w:t>
      </w:r>
    </w:p>
    <w:p w14:paraId="1CA00D2A" w14:textId="77777777" w:rsidR="0037203C" w:rsidRPr="00964A5B" w:rsidRDefault="0037203C" w:rsidP="00194B04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b/>
          <w:i/>
          <w:color w:val="auto"/>
        </w:rPr>
      </w:pPr>
    </w:p>
    <w:p w14:paraId="7E766DEE" w14:textId="288B9310" w:rsidR="007701BF" w:rsidRPr="00A2513E" w:rsidRDefault="00335432" w:rsidP="00194B04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iCs/>
          <w:color w:val="auto"/>
        </w:rPr>
      </w:pPr>
      <w:r w:rsidRPr="00A2513E">
        <w:rPr>
          <w:rFonts w:asciiTheme="minorHAnsi" w:hAnsiTheme="minorHAnsi" w:cstheme="minorHAnsi"/>
          <w:iCs/>
          <w:color w:val="auto"/>
        </w:rPr>
        <w:t>NOTE:</w:t>
      </w:r>
      <w:r w:rsidRPr="00A2513E">
        <w:rPr>
          <w:rFonts w:asciiTheme="minorHAnsi" w:hAnsiTheme="minorHAnsi" w:cstheme="minorHAnsi"/>
          <w:b/>
          <w:iCs/>
          <w:color w:val="auto"/>
        </w:rPr>
        <w:t xml:space="preserve"> </w:t>
      </w:r>
      <w:r w:rsidR="007701BF" w:rsidRPr="00A2513E">
        <w:rPr>
          <w:rFonts w:asciiTheme="minorHAnsi" w:hAnsiTheme="minorHAnsi" w:cstheme="minorHAnsi"/>
          <w:iCs/>
          <w:color w:val="auto"/>
        </w:rPr>
        <w:t xml:space="preserve">For </w:t>
      </w:r>
      <w:r w:rsidR="00055089" w:rsidRPr="00A2513E">
        <w:rPr>
          <w:rFonts w:asciiTheme="minorHAnsi" w:hAnsiTheme="minorHAnsi" w:cstheme="minorHAnsi"/>
          <w:iCs/>
          <w:color w:val="auto"/>
        </w:rPr>
        <w:t xml:space="preserve">co-extraction </w:t>
      </w:r>
      <w:r w:rsidR="007701BF" w:rsidRPr="00A2513E">
        <w:rPr>
          <w:rFonts w:asciiTheme="minorHAnsi" w:hAnsiTheme="minorHAnsi" w:cstheme="minorHAnsi"/>
          <w:iCs/>
          <w:color w:val="auto"/>
        </w:rPr>
        <w:t xml:space="preserve">of </w:t>
      </w:r>
      <w:proofErr w:type="spellStart"/>
      <w:r w:rsidR="007701BF" w:rsidRPr="00A2513E">
        <w:rPr>
          <w:rFonts w:asciiTheme="minorHAnsi" w:hAnsiTheme="minorHAnsi" w:cstheme="minorHAnsi"/>
          <w:iCs/>
          <w:color w:val="auto"/>
        </w:rPr>
        <w:t>eCBs</w:t>
      </w:r>
      <w:proofErr w:type="spellEnd"/>
      <w:r w:rsidR="007701BF" w:rsidRPr="00A2513E">
        <w:rPr>
          <w:rFonts w:asciiTheme="minorHAnsi" w:hAnsiTheme="minorHAnsi" w:cstheme="minorHAnsi"/>
          <w:iCs/>
          <w:color w:val="auto"/>
        </w:rPr>
        <w:t>/</w:t>
      </w:r>
      <w:proofErr w:type="spellStart"/>
      <w:r w:rsidR="007701BF" w:rsidRPr="00A2513E">
        <w:rPr>
          <w:rFonts w:asciiTheme="minorHAnsi" w:hAnsiTheme="minorHAnsi" w:cstheme="minorHAnsi"/>
          <w:iCs/>
          <w:color w:val="auto"/>
        </w:rPr>
        <w:t>eiCs</w:t>
      </w:r>
      <w:proofErr w:type="spellEnd"/>
      <w:r w:rsidR="007701BF" w:rsidRPr="00A2513E">
        <w:rPr>
          <w:rFonts w:asciiTheme="minorHAnsi" w:hAnsiTheme="minorHAnsi" w:cstheme="minorHAnsi"/>
          <w:iCs/>
          <w:color w:val="auto"/>
        </w:rPr>
        <w:t xml:space="preserve"> </w:t>
      </w:r>
      <w:r w:rsidR="004B3EED" w:rsidRPr="00A2513E">
        <w:rPr>
          <w:rFonts w:asciiTheme="minorHAnsi" w:hAnsiTheme="minorHAnsi" w:cstheme="minorHAnsi"/>
          <w:iCs/>
          <w:color w:val="auto"/>
        </w:rPr>
        <w:t>use</w:t>
      </w:r>
      <w:r w:rsidR="007701BF" w:rsidRPr="00A2513E">
        <w:rPr>
          <w:rFonts w:asciiTheme="minorHAnsi" w:hAnsiTheme="minorHAnsi" w:cstheme="minorHAnsi"/>
          <w:iCs/>
          <w:color w:val="auto"/>
        </w:rPr>
        <w:t xml:space="preserve"> 2 mL amber tubes as extraction tubes and </w:t>
      </w:r>
      <w:r w:rsidR="00561968" w:rsidRPr="00A2513E">
        <w:rPr>
          <w:rFonts w:asciiTheme="minorHAnsi" w:hAnsiTheme="minorHAnsi" w:cstheme="minorHAnsi"/>
          <w:iCs/>
          <w:color w:val="auto"/>
        </w:rPr>
        <w:t xml:space="preserve">add in </w:t>
      </w:r>
      <w:r w:rsidR="007701BF" w:rsidRPr="00A2513E">
        <w:rPr>
          <w:rFonts w:asciiTheme="minorHAnsi" w:hAnsiTheme="minorHAnsi" w:cstheme="minorHAnsi"/>
          <w:iCs/>
          <w:color w:val="auto"/>
        </w:rPr>
        <w:t xml:space="preserve">each tube seven </w:t>
      </w:r>
      <w:r w:rsidR="0017159E" w:rsidRPr="000601D8">
        <w:rPr>
          <w:rFonts w:asciiTheme="minorHAnsi" w:hAnsiTheme="minorHAnsi" w:cstheme="minorHAnsi"/>
          <w:iCs/>
          <w:color w:val="auto"/>
        </w:rPr>
        <w:t>pre</w:t>
      </w:r>
      <w:r w:rsidR="007701BF" w:rsidRPr="00A2513E">
        <w:rPr>
          <w:rFonts w:asciiTheme="minorHAnsi" w:hAnsiTheme="minorHAnsi" w:cstheme="minorHAnsi"/>
          <w:iCs/>
          <w:color w:val="auto"/>
        </w:rPr>
        <w:t>cooled stee</w:t>
      </w:r>
      <w:r w:rsidR="00F71AED" w:rsidRPr="00A2513E">
        <w:rPr>
          <w:rFonts w:asciiTheme="minorHAnsi" w:hAnsiTheme="minorHAnsi" w:cstheme="minorHAnsi"/>
          <w:iCs/>
          <w:color w:val="auto"/>
        </w:rPr>
        <w:t xml:space="preserve">l balls. For </w:t>
      </w:r>
      <w:r w:rsidR="00055089" w:rsidRPr="00A2513E">
        <w:rPr>
          <w:rFonts w:asciiTheme="minorHAnsi" w:hAnsiTheme="minorHAnsi" w:cstheme="minorHAnsi"/>
          <w:iCs/>
          <w:color w:val="auto"/>
        </w:rPr>
        <w:t xml:space="preserve">co-extraction </w:t>
      </w:r>
      <w:r w:rsidR="00F71AED" w:rsidRPr="00A2513E">
        <w:rPr>
          <w:rFonts w:asciiTheme="minorHAnsi" w:hAnsiTheme="minorHAnsi" w:cstheme="minorHAnsi"/>
          <w:iCs/>
          <w:color w:val="auto"/>
        </w:rPr>
        <w:t>of PLs/</w:t>
      </w:r>
      <w:proofErr w:type="spellStart"/>
      <w:r w:rsidR="00F71AED" w:rsidRPr="00A2513E">
        <w:rPr>
          <w:rFonts w:asciiTheme="minorHAnsi" w:hAnsiTheme="minorHAnsi" w:cstheme="minorHAnsi"/>
          <w:iCs/>
          <w:color w:val="auto"/>
        </w:rPr>
        <w:t>eCBs</w:t>
      </w:r>
      <w:proofErr w:type="spellEnd"/>
      <w:r w:rsidR="00F71AED" w:rsidRPr="00A2513E">
        <w:rPr>
          <w:rFonts w:asciiTheme="minorHAnsi" w:hAnsiTheme="minorHAnsi" w:cstheme="minorHAnsi"/>
          <w:iCs/>
          <w:color w:val="auto"/>
        </w:rPr>
        <w:t xml:space="preserve"> </w:t>
      </w:r>
      <w:r w:rsidR="00055089" w:rsidRPr="00A2513E">
        <w:rPr>
          <w:rFonts w:asciiTheme="minorHAnsi" w:hAnsiTheme="minorHAnsi" w:cstheme="minorHAnsi"/>
          <w:iCs/>
          <w:color w:val="auto"/>
        </w:rPr>
        <w:t xml:space="preserve">and </w:t>
      </w:r>
      <w:r w:rsidR="006762C7" w:rsidRPr="00A2513E">
        <w:rPr>
          <w:rFonts w:asciiTheme="minorHAnsi" w:hAnsiTheme="minorHAnsi" w:cstheme="minorHAnsi"/>
          <w:iCs/>
          <w:color w:val="auto"/>
        </w:rPr>
        <w:t xml:space="preserve">for </w:t>
      </w:r>
      <w:r w:rsidR="00055089" w:rsidRPr="00A2513E">
        <w:rPr>
          <w:rFonts w:asciiTheme="minorHAnsi" w:hAnsiTheme="minorHAnsi" w:cstheme="minorHAnsi"/>
          <w:iCs/>
          <w:color w:val="auto"/>
        </w:rPr>
        <w:t>d</w:t>
      </w:r>
      <w:r w:rsidR="007701BF" w:rsidRPr="00A2513E">
        <w:rPr>
          <w:rFonts w:asciiTheme="minorHAnsi" w:hAnsiTheme="minorHAnsi" w:cstheme="minorHAnsi"/>
          <w:iCs/>
          <w:color w:val="auto"/>
        </w:rPr>
        <w:t>ual</w:t>
      </w:r>
      <w:r w:rsidR="00F71AED" w:rsidRPr="00A2513E">
        <w:rPr>
          <w:rFonts w:asciiTheme="minorHAnsi" w:hAnsiTheme="minorHAnsi" w:cstheme="minorHAnsi"/>
          <w:iCs/>
          <w:color w:val="auto"/>
        </w:rPr>
        <w:t xml:space="preserve"> lipid and RNA co-</w:t>
      </w:r>
      <w:r w:rsidR="007701BF" w:rsidRPr="00A2513E">
        <w:rPr>
          <w:rFonts w:asciiTheme="minorHAnsi" w:hAnsiTheme="minorHAnsi" w:cstheme="minorHAnsi"/>
          <w:iCs/>
          <w:color w:val="auto"/>
        </w:rPr>
        <w:t xml:space="preserve">extraction, </w:t>
      </w:r>
      <w:r w:rsidR="004B3EED" w:rsidRPr="00A2513E">
        <w:rPr>
          <w:rFonts w:asciiTheme="minorHAnsi" w:hAnsiTheme="minorHAnsi" w:cstheme="minorHAnsi"/>
          <w:iCs/>
          <w:color w:val="auto"/>
        </w:rPr>
        <w:t>use</w:t>
      </w:r>
      <w:r w:rsidR="007701BF" w:rsidRPr="00A2513E">
        <w:rPr>
          <w:rFonts w:asciiTheme="minorHAnsi" w:hAnsiTheme="minorHAnsi" w:cstheme="minorHAnsi"/>
          <w:iCs/>
          <w:color w:val="auto"/>
        </w:rPr>
        <w:t xml:space="preserve"> </w:t>
      </w:r>
      <w:r w:rsidR="006F4D16" w:rsidRPr="00A2513E">
        <w:rPr>
          <w:rFonts w:asciiTheme="minorHAnsi" w:hAnsiTheme="minorHAnsi" w:cstheme="minorHAnsi"/>
          <w:iCs/>
          <w:color w:val="auto"/>
        </w:rPr>
        <w:t>2 mL</w:t>
      </w:r>
      <w:r w:rsidR="0037020C" w:rsidRPr="0037020C">
        <w:rPr>
          <w:rFonts w:asciiTheme="minorHAnsi" w:hAnsiTheme="minorHAnsi" w:cstheme="minorHAnsi"/>
          <w:iCs/>
          <w:color w:val="auto"/>
        </w:rPr>
        <w:t xml:space="preserve"> </w:t>
      </w:r>
      <w:r w:rsidR="0017159E">
        <w:rPr>
          <w:rFonts w:asciiTheme="minorHAnsi" w:hAnsiTheme="minorHAnsi" w:cstheme="minorHAnsi"/>
          <w:iCs/>
          <w:color w:val="auto"/>
        </w:rPr>
        <w:t xml:space="preserve">of </w:t>
      </w:r>
      <w:proofErr w:type="spellStart"/>
      <w:r w:rsidR="006F4D16" w:rsidRPr="00A2513E">
        <w:rPr>
          <w:rFonts w:asciiTheme="minorHAnsi" w:hAnsiTheme="minorHAnsi" w:cstheme="minorHAnsi"/>
          <w:iCs/>
          <w:color w:val="auto"/>
        </w:rPr>
        <w:t>RNAse</w:t>
      </w:r>
      <w:proofErr w:type="spellEnd"/>
      <w:r w:rsidR="0017159E">
        <w:rPr>
          <w:rFonts w:asciiTheme="minorHAnsi" w:hAnsiTheme="minorHAnsi" w:cstheme="minorHAnsi"/>
          <w:iCs/>
          <w:color w:val="auto"/>
        </w:rPr>
        <w:t>-</w:t>
      </w:r>
      <w:r w:rsidR="006F4D16" w:rsidRPr="00A2513E">
        <w:rPr>
          <w:rFonts w:asciiTheme="minorHAnsi" w:hAnsiTheme="minorHAnsi" w:cstheme="minorHAnsi"/>
          <w:iCs/>
          <w:color w:val="auto"/>
        </w:rPr>
        <w:t xml:space="preserve">free extraction </w:t>
      </w:r>
      <w:r w:rsidR="007701BF" w:rsidRPr="00A2513E">
        <w:rPr>
          <w:rFonts w:asciiTheme="minorHAnsi" w:hAnsiTheme="minorHAnsi" w:cstheme="minorHAnsi"/>
          <w:iCs/>
          <w:color w:val="auto"/>
        </w:rPr>
        <w:t xml:space="preserve">tubes </w:t>
      </w:r>
      <w:r w:rsidR="006F4D16" w:rsidRPr="00A2513E">
        <w:rPr>
          <w:rFonts w:asciiTheme="minorHAnsi" w:hAnsiTheme="minorHAnsi" w:cstheme="minorHAnsi"/>
          <w:iCs/>
          <w:color w:val="auto"/>
        </w:rPr>
        <w:t>spiked with</w:t>
      </w:r>
      <w:r w:rsidR="007701BF" w:rsidRPr="00A2513E">
        <w:rPr>
          <w:rFonts w:asciiTheme="minorHAnsi" w:hAnsiTheme="minorHAnsi" w:cstheme="minorHAnsi"/>
          <w:iCs/>
          <w:color w:val="auto"/>
        </w:rPr>
        <w:t xml:space="preserve"> ceramic beads</w:t>
      </w:r>
      <w:r w:rsidR="006F4D16" w:rsidRPr="00A2513E">
        <w:rPr>
          <w:rFonts w:asciiTheme="minorHAnsi" w:hAnsiTheme="minorHAnsi" w:cstheme="minorHAnsi"/>
          <w:iCs/>
          <w:color w:val="auto"/>
        </w:rPr>
        <w:t xml:space="preserve"> (</w:t>
      </w:r>
      <w:r w:rsidR="006F4D16" w:rsidRPr="009674B2">
        <w:rPr>
          <w:rFonts w:asciiTheme="minorHAnsi" w:hAnsiTheme="minorHAnsi" w:cstheme="minorHAnsi"/>
          <w:b/>
          <w:bCs/>
          <w:iCs/>
          <w:color w:val="auto"/>
        </w:rPr>
        <w:t>Table of Materials</w:t>
      </w:r>
      <w:r w:rsidR="006F4D16" w:rsidRPr="00A2513E">
        <w:rPr>
          <w:rFonts w:asciiTheme="minorHAnsi" w:hAnsiTheme="minorHAnsi" w:cstheme="minorHAnsi"/>
          <w:iCs/>
          <w:color w:val="auto"/>
        </w:rPr>
        <w:t>)</w:t>
      </w:r>
      <w:r w:rsidR="007701BF" w:rsidRPr="00A2513E">
        <w:rPr>
          <w:rFonts w:asciiTheme="minorHAnsi" w:hAnsiTheme="minorHAnsi" w:cstheme="minorHAnsi"/>
          <w:iCs/>
          <w:color w:val="auto"/>
        </w:rPr>
        <w:t xml:space="preserve">. </w:t>
      </w:r>
    </w:p>
    <w:p w14:paraId="19883DF6" w14:textId="77777777" w:rsidR="00204A16" w:rsidRPr="00A648D8" w:rsidRDefault="00204A16" w:rsidP="00194B04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color w:val="auto"/>
        </w:rPr>
      </w:pPr>
    </w:p>
    <w:p w14:paraId="3FE994EC" w14:textId="0D95A29C" w:rsidR="007701BF" w:rsidRPr="00492E00" w:rsidRDefault="0038636E" w:rsidP="00194B04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bCs/>
          <w:color w:val="auto"/>
        </w:rPr>
      </w:pPr>
      <w:r w:rsidRPr="00492E00">
        <w:rPr>
          <w:rFonts w:asciiTheme="minorHAnsi" w:hAnsiTheme="minorHAnsi" w:cstheme="minorHAnsi"/>
          <w:bCs/>
          <w:color w:val="auto"/>
        </w:rPr>
        <w:t>3</w:t>
      </w:r>
      <w:r w:rsidR="007804AF" w:rsidRPr="00492E00">
        <w:rPr>
          <w:rFonts w:asciiTheme="minorHAnsi" w:hAnsiTheme="minorHAnsi" w:cstheme="minorHAnsi"/>
          <w:bCs/>
          <w:color w:val="auto"/>
        </w:rPr>
        <w:t xml:space="preserve">.1 </w:t>
      </w:r>
      <w:r w:rsidR="0017159E" w:rsidRPr="00492E00">
        <w:rPr>
          <w:rFonts w:asciiTheme="minorHAnsi" w:hAnsiTheme="minorHAnsi" w:cstheme="minorHAnsi"/>
          <w:bCs/>
          <w:color w:val="auto"/>
        </w:rPr>
        <w:t>Perform b</w:t>
      </w:r>
      <w:r w:rsidR="007701BF" w:rsidRPr="00492E00">
        <w:rPr>
          <w:rFonts w:asciiTheme="minorHAnsi" w:hAnsiTheme="minorHAnsi" w:cstheme="minorHAnsi"/>
          <w:bCs/>
          <w:color w:val="auto"/>
        </w:rPr>
        <w:t>rain dissection</w:t>
      </w:r>
      <w:r w:rsidR="004941F8" w:rsidRPr="00492E00">
        <w:rPr>
          <w:rFonts w:asciiTheme="minorHAnsi" w:hAnsiTheme="minorHAnsi" w:cstheme="minorHAnsi"/>
          <w:bCs/>
          <w:color w:val="auto"/>
        </w:rPr>
        <w:t xml:space="preserve"> and peripheral organ processing</w:t>
      </w:r>
      <w:r w:rsidR="0017159E" w:rsidRPr="00492E00">
        <w:rPr>
          <w:rFonts w:asciiTheme="minorHAnsi" w:hAnsiTheme="minorHAnsi" w:cstheme="minorHAnsi"/>
          <w:bCs/>
          <w:color w:val="auto"/>
        </w:rPr>
        <w:t>.</w:t>
      </w:r>
    </w:p>
    <w:p w14:paraId="21A47F05" w14:textId="3B652CEB" w:rsidR="0040603D" w:rsidRPr="009674B2" w:rsidRDefault="0040603D" w:rsidP="00194B04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b/>
          <w:iCs/>
          <w:color w:val="auto"/>
        </w:rPr>
      </w:pPr>
    </w:p>
    <w:p w14:paraId="12BDC5F3" w14:textId="52C7242A" w:rsidR="0040603D" w:rsidRPr="009674B2" w:rsidRDefault="0040603D" w:rsidP="00194B04">
      <w:pPr>
        <w:pStyle w:val="ListParagraph"/>
        <w:widowControl/>
        <w:tabs>
          <w:tab w:val="left" w:pos="180"/>
          <w:tab w:val="left" w:pos="990"/>
        </w:tabs>
        <w:autoSpaceDE/>
        <w:autoSpaceDN/>
        <w:adjustRightInd/>
        <w:ind w:left="0"/>
        <w:rPr>
          <w:rFonts w:asciiTheme="minorHAnsi" w:hAnsiTheme="minorHAnsi" w:cstheme="minorHAnsi"/>
          <w:iCs/>
          <w:color w:val="auto"/>
        </w:rPr>
      </w:pPr>
      <w:r w:rsidRPr="009674B2">
        <w:rPr>
          <w:rFonts w:asciiTheme="minorHAnsi" w:hAnsiTheme="minorHAnsi" w:cstheme="minorHAnsi"/>
          <w:iCs/>
          <w:color w:val="auto"/>
        </w:rPr>
        <w:t>N</w:t>
      </w:r>
      <w:r w:rsidR="00204A16" w:rsidRPr="009674B2">
        <w:rPr>
          <w:rFonts w:asciiTheme="minorHAnsi" w:hAnsiTheme="minorHAnsi" w:cstheme="minorHAnsi"/>
          <w:iCs/>
          <w:color w:val="auto"/>
        </w:rPr>
        <w:t>OTE</w:t>
      </w:r>
      <w:r w:rsidRPr="009674B2">
        <w:rPr>
          <w:rFonts w:asciiTheme="minorHAnsi" w:hAnsiTheme="minorHAnsi" w:cstheme="minorHAnsi"/>
          <w:iCs/>
          <w:color w:val="auto"/>
        </w:rPr>
        <w:t xml:space="preserve">: Use magnifying lamps to increase </w:t>
      </w:r>
      <w:r w:rsidR="009674B2">
        <w:rPr>
          <w:rFonts w:asciiTheme="minorHAnsi" w:hAnsiTheme="minorHAnsi" w:cstheme="minorHAnsi"/>
          <w:iCs/>
          <w:color w:val="auto"/>
        </w:rPr>
        <w:t xml:space="preserve">the </w:t>
      </w:r>
      <w:r w:rsidRPr="009674B2">
        <w:rPr>
          <w:rFonts w:asciiTheme="minorHAnsi" w:hAnsiTheme="minorHAnsi" w:cstheme="minorHAnsi"/>
          <w:iCs/>
          <w:color w:val="auto"/>
        </w:rPr>
        <w:t>visibility of the brain for dissection.</w:t>
      </w:r>
    </w:p>
    <w:p w14:paraId="028A36B5" w14:textId="77777777" w:rsidR="00204A16" w:rsidRPr="00964A5B" w:rsidRDefault="00204A16" w:rsidP="00194B04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b/>
          <w:i/>
          <w:color w:val="auto"/>
        </w:rPr>
      </w:pPr>
    </w:p>
    <w:p w14:paraId="492D2F55" w14:textId="01D809EB" w:rsidR="007804AF" w:rsidRPr="00204A16" w:rsidRDefault="0038636E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204A16">
        <w:rPr>
          <w:rFonts w:asciiTheme="minorHAnsi" w:hAnsiTheme="minorHAnsi" w:cstheme="minorHAnsi"/>
          <w:color w:val="auto"/>
        </w:rPr>
        <w:t>3</w:t>
      </w:r>
      <w:r w:rsidR="00335432" w:rsidRPr="00204A16">
        <w:rPr>
          <w:rFonts w:asciiTheme="minorHAnsi" w:hAnsiTheme="minorHAnsi" w:cstheme="minorHAnsi"/>
          <w:color w:val="auto"/>
        </w:rPr>
        <w:t>.1.</w:t>
      </w:r>
      <w:r w:rsidR="0040603D" w:rsidRPr="00204A16">
        <w:rPr>
          <w:rFonts w:asciiTheme="minorHAnsi" w:hAnsiTheme="minorHAnsi" w:cstheme="minorHAnsi"/>
          <w:color w:val="auto"/>
        </w:rPr>
        <w:t>1</w:t>
      </w:r>
      <w:r w:rsidR="00F46D92" w:rsidRPr="00204A16">
        <w:rPr>
          <w:rFonts w:asciiTheme="minorHAnsi" w:hAnsiTheme="minorHAnsi" w:cstheme="minorHAnsi"/>
          <w:color w:val="auto"/>
        </w:rPr>
        <w:t xml:space="preserve">. </w:t>
      </w:r>
      <w:r w:rsidR="00C6718F" w:rsidRPr="00204A16">
        <w:rPr>
          <w:rFonts w:asciiTheme="minorHAnsi" w:hAnsiTheme="minorHAnsi" w:cstheme="minorHAnsi"/>
          <w:color w:val="auto"/>
        </w:rPr>
        <w:t xml:space="preserve">Clean </w:t>
      </w:r>
      <w:r w:rsidR="009674B2">
        <w:rPr>
          <w:rFonts w:asciiTheme="minorHAnsi" w:hAnsiTheme="minorHAnsi" w:cstheme="minorHAnsi"/>
          <w:color w:val="auto"/>
        </w:rPr>
        <w:t xml:space="preserve">the </w:t>
      </w:r>
      <w:r w:rsidR="008C6998" w:rsidRPr="00204A16">
        <w:rPr>
          <w:rFonts w:asciiTheme="minorHAnsi" w:hAnsiTheme="minorHAnsi" w:cstheme="minorHAnsi"/>
          <w:color w:val="auto"/>
        </w:rPr>
        <w:t>surgical to</w:t>
      </w:r>
      <w:r w:rsidR="007D4018" w:rsidRPr="00204A16">
        <w:rPr>
          <w:rFonts w:asciiTheme="minorHAnsi" w:hAnsiTheme="minorHAnsi" w:cstheme="minorHAnsi"/>
          <w:color w:val="auto"/>
        </w:rPr>
        <w:t>ols</w:t>
      </w:r>
      <w:r w:rsidR="00802212">
        <w:rPr>
          <w:rFonts w:asciiTheme="minorHAnsi" w:hAnsiTheme="minorHAnsi" w:cstheme="minorHAnsi"/>
          <w:color w:val="auto"/>
        </w:rPr>
        <w:t>, including the</w:t>
      </w:r>
      <w:r w:rsidR="007D4018" w:rsidRPr="00204A16">
        <w:rPr>
          <w:rFonts w:asciiTheme="minorHAnsi" w:hAnsiTheme="minorHAnsi" w:cstheme="minorHAnsi"/>
          <w:color w:val="auto"/>
        </w:rPr>
        <w:t xml:space="preserve"> for</w:t>
      </w:r>
      <w:r w:rsidR="002124CA" w:rsidRPr="00204A16">
        <w:rPr>
          <w:rFonts w:asciiTheme="minorHAnsi" w:hAnsiTheme="minorHAnsi" w:cstheme="minorHAnsi"/>
          <w:color w:val="auto"/>
        </w:rPr>
        <w:t>ce</w:t>
      </w:r>
      <w:r w:rsidR="007D4018" w:rsidRPr="00204A16">
        <w:rPr>
          <w:rFonts w:asciiTheme="minorHAnsi" w:hAnsiTheme="minorHAnsi" w:cstheme="minorHAnsi"/>
          <w:color w:val="auto"/>
        </w:rPr>
        <w:t xml:space="preserve">ps </w:t>
      </w:r>
      <w:r w:rsidR="00802212">
        <w:rPr>
          <w:rFonts w:asciiTheme="minorHAnsi" w:hAnsiTheme="minorHAnsi" w:cstheme="minorHAnsi"/>
          <w:color w:val="auto"/>
        </w:rPr>
        <w:t xml:space="preserve">with </w:t>
      </w:r>
      <w:r w:rsidR="007D4018" w:rsidRPr="00204A16">
        <w:rPr>
          <w:rFonts w:asciiTheme="minorHAnsi" w:hAnsiTheme="minorHAnsi" w:cstheme="minorHAnsi"/>
          <w:color w:val="auto"/>
        </w:rPr>
        <w:t>super fine tip</w:t>
      </w:r>
      <w:r w:rsidR="00802212">
        <w:rPr>
          <w:rFonts w:asciiTheme="minorHAnsi" w:hAnsiTheme="minorHAnsi" w:cstheme="minorHAnsi"/>
          <w:color w:val="auto"/>
        </w:rPr>
        <w:t>s,</w:t>
      </w:r>
      <w:r w:rsidR="009674B2">
        <w:rPr>
          <w:rFonts w:asciiTheme="minorHAnsi" w:hAnsiTheme="minorHAnsi" w:cstheme="minorHAnsi"/>
          <w:color w:val="auto"/>
        </w:rPr>
        <w:t xml:space="preserve"> </w:t>
      </w:r>
      <w:r w:rsidR="00802212" w:rsidRPr="00204A16">
        <w:rPr>
          <w:rFonts w:asciiTheme="minorHAnsi" w:hAnsiTheme="minorHAnsi" w:cstheme="minorHAnsi"/>
          <w:color w:val="auto"/>
        </w:rPr>
        <w:t xml:space="preserve">2x </w:t>
      </w:r>
      <w:r w:rsidR="009674B2">
        <w:rPr>
          <w:rFonts w:asciiTheme="minorHAnsi" w:hAnsiTheme="minorHAnsi" w:cstheme="minorHAnsi"/>
          <w:color w:val="auto"/>
        </w:rPr>
        <w:t>with 70% e</w:t>
      </w:r>
      <w:r w:rsidR="009674B2" w:rsidRPr="00204A16">
        <w:rPr>
          <w:rFonts w:asciiTheme="minorHAnsi" w:hAnsiTheme="minorHAnsi" w:cstheme="minorHAnsi"/>
          <w:color w:val="auto"/>
        </w:rPr>
        <w:t>thanol</w:t>
      </w:r>
      <w:r w:rsidR="009406BA" w:rsidRPr="00204A16">
        <w:rPr>
          <w:rFonts w:asciiTheme="minorHAnsi" w:hAnsiTheme="minorHAnsi" w:cstheme="minorHAnsi"/>
          <w:color w:val="auto"/>
        </w:rPr>
        <w:t>.</w:t>
      </w:r>
    </w:p>
    <w:p w14:paraId="6B9C8575" w14:textId="77777777" w:rsidR="007804AF" w:rsidRPr="00A648D8" w:rsidRDefault="007804AF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684E8435" w14:textId="751E299F" w:rsidR="009674B2" w:rsidRDefault="0038636E" w:rsidP="00194B04">
      <w:pPr>
        <w:widowControl/>
        <w:tabs>
          <w:tab w:val="left" w:pos="180"/>
          <w:tab w:val="left" w:pos="990"/>
        </w:tabs>
        <w:autoSpaceDE/>
        <w:autoSpaceDN/>
        <w:adjustRightInd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3</w:t>
      </w:r>
      <w:r w:rsidR="00335432">
        <w:rPr>
          <w:rFonts w:asciiTheme="minorHAnsi" w:hAnsiTheme="minorHAnsi" w:cstheme="minorHAnsi"/>
          <w:color w:val="auto"/>
        </w:rPr>
        <w:t>.1.</w:t>
      </w:r>
      <w:r w:rsidR="0002377A" w:rsidRPr="00A648D8">
        <w:rPr>
          <w:rFonts w:asciiTheme="minorHAnsi" w:hAnsiTheme="minorHAnsi" w:cstheme="minorHAnsi"/>
          <w:color w:val="auto"/>
        </w:rPr>
        <w:t>2</w:t>
      </w:r>
      <w:r w:rsidR="00F46D92">
        <w:rPr>
          <w:rFonts w:asciiTheme="minorHAnsi" w:hAnsiTheme="minorHAnsi" w:cstheme="minorHAnsi"/>
          <w:color w:val="auto"/>
        </w:rPr>
        <w:t>.</w:t>
      </w:r>
      <w:r w:rsidR="0040603D" w:rsidRPr="00A648D8">
        <w:rPr>
          <w:rFonts w:asciiTheme="minorHAnsi" w:hAnsiTheme="minorHAnsi" w:cstheme="minorHAnsi"/>
          <w:color w:val="auto"/>
        </w:rPr>
        <w:t xml:space="preserve"> </w:t>
      </w:r>
      <w:r w:rsidR="007701BF" w:rsidRPr="00A648D8">
        <w:rPr>
          <w:rFonts w:asciiTheme="minorHAnsi" w:hAnsiTheme="minorHAnsi" w:cstheme="minorHAnsi"/>
          <w:color w:val="auto"/>
        </w:rPr>
        <w:t xml:space="preserve">Transfer </w:t>
      </w:r>
      <w:r w:rsidR="00802212">
        <w:rPr>
          <w:rFonts w:asciiTheme="minorHAnsi" w:hAnsiTheme="minorHAnsi" w:cstheme="minorHAnsi"/>
          <w:color w:val="auto"/>
        </w:rPr>
        <w:t xml:space="preserve">the </w:t>
      </w:r>
      <w:r w:rsidR="007701BF" w:rsidRPr="00A648D8">
        <w:rPr>
          <w:rFonts w:asciiTheme="minorHAnsi" w:hAnsiTheme="minorHAnsi" w:cstheme="minorHAnsi"/>
          <w:color w:val="auto"/>
        </w:rPr>
        <w:t>frozen brains from</w:t>
      </w:r>
      <w:r w:rsidR="00561968" w:rsidRPr="00A648D8">
        <w:rPr>
          <w:rFonts w:asciiTheme="minorHAnsi" w:hAnsiTheme="minorHAnsi" w:cstheme="minorHAnsi"/>
          <w:color w:val="auto"/>
        </w:rPr>
        <w:t xml:space="preserve"> -80</w:t>
      </w:r>
      <w:r w:rsidR="009674B2">
        <w:rPr>
          <w:rFonts w:asciiTheme="minorHAnsi" w:hAnsiTheme="minorHAnsi" w:cstheme="minorHAnsi"/>
          <w:color w:val="auto"/>
        </w:rPr>
        <w:t xml:space="preserve"> </w:t>
      </w:r>
      <w:r w:rsidR="00561968" w:rsidRPr="00A648D8">
        <w:rPr>
          <w:rFonts w:asciiTheme="minorHAnsi" w:hAnsiTheme="minorHAnsi" w:cstheme="minorHAnsi"/>
          <w:color w:val="auto"/>
        </w:rPr>
        <w:t xml:space="preserve">°C </w:t>
      </w:r>
      <w:r w:rsidR="009674B2">
        <w:rPr>
          <w:rFonts w:asciiTheme="minorHAnsi" w:hAnsiTheme="minorHAnsi" w:cstheme="minorHAnsi"/>
          <w:color w:val="auto"/>
        </w:rPr>
        <w:t>to</w:t>
      </w:r>
      <w:r w:rsidR="00561968" w:rsidRPr="00A648D8">
        <w:rPr>
          <w:rFonts w:asciiTheme="minorHAnsi" w:hAnsiTheme="minorHAnsi" w:cstheme="minorHAnsi"/>
          <w:color w:val="auto"/>
        </w:rPr>
        <w:t xml:space="preserve"> a </w:t>
      </w:r>
      <w:r w:rsidR="00802212">
        <w:rPr>
          <w:rFonts w:asciiTheme="minorHAnsi" w:hAnsiTheme="minorHAnsi" w:cstheme="minorHAnsi"/>
          <w:color w:val="auto"/>
        </w:rPr>
        <w:t xml:space="preserve">Petri </w:t>
      </w:r>
      <w:r w:rsidR="0002377A" w:rsidRPr="00A648D8">
        <w:rPr>
          <w:rFonts w:asciiTheme="minorHAnsi" w:hAnsiTheme="minorHAnsi" w:cstheme="minorHAnsi"/>
          <w:color w:val="auto"/>
        </w:rPr>
        <w:t xml:space="preserve">dish containing </w:t>
      </w:r>
      <w:r w:rsidR="00802212" w:rsidRPr="000601D8">
        <w:rPr>
          <w:rFonts w:asciiTheme="minorHAnsi" w:hAnsiTheme="minorHAnsi" w:cstheme="minorHAnsi"/>
          <w:color w:val="auto"/>
        </w:rPr>
        <w:t>pre</w:t>
      </w:r>
      <w:r w:rsidR="0002377A" w:rsidRPr="00A648D8">
        <w:rPr>
          <w:rFonts w:asciiTheme="minorHAnsi" w:hAnsiTheme="minorHAnsi" w:cstheme="minorHAnsi"/>
          <w:color w:val="auto"/>
        </w:rPr>
        <w:t xml:space="preserve">cooled </w:t>
      </w:r>
      <w:r w:rsidR="00516B6E" w:rsidRPr="00A648D8">
        <w:rPr>
          <w:rFonts w:asciiTheme="minorHAnsi" w:hAnsiTheme="minorHAnsi" w:cstheme="minorHAnsi"/>
          <w:color w:val="auto"/>
        </w:rPr>
        <w:t>phy</w:t>
      </w:r>
      <w:r w:rsidR="007804AF" w:rsidRPr="00A648D8">
        <w:rPr>
          <w:rFonts w:asciiTheme="minorHAnsi" w:hAnsiTheme="minorHAnsi" w:cstheme="minorHAnsi"/>
          <w:color w:val="auto"/>
        </w:rPr>
        <w:t xml:space="preserve">siological buffer (pH 5.5) </w:t>
      </w:r>
      <w:r w:rsidR="00135F48">
        <w:rPr>
          <w:rFonts w:asciiTheme="minorHAnsi" w:hAnsiTheme="minorHAnsi" w:cstheme="minorHAnsi"/>
          <w:color w:val="auto"/>
        </w:rPr>
        <w:t>E</w:t>
      </w:r>
      <w:r w:rsidR="008A1A0E" w:rsidRPr="00A648D8">
        <w:rPr>
          <w:rFonts w:asciiTheme="minorHAnsi" w:hAnsiTheme="minorHAnsi" w:cstheme="minorHAnsi"/>
          <w:color w:val="auto"/>
        </w:rPr>
        <w:t>nsure</w:t>
      </w:r>
      <w:r w:rsidR="00561968" w:rsidRPr="00A648D8">
        <w:rPr>
          <w:rFonts w:asciiTheme="minorHAnsi" w:hAnsiTheme="minorHAnsi" w:cstheme="minorHAnsi"/>
          <w:color w:val="auto"/>
        </w:rPr>
        <w:t xml:space="preserve"> the </w:t>
      </w:r>
      <w:r w:rsidR="00802212">
        <w:rPr>
          <w:rFonts w:asciiTheme="minorHAnsi" w:hAnsiTheme="minorHAnsi" w:cstheme="minorHAnsi"/>
          <w:color w:val="auto"/>
        </w:rPr>
        <w:t xml:space="preserve">Petri </w:t>
      </w:r>
      <w:r w:rsidR="00561968" w:rsidRPr="00A648D8">
        <w:rPr>
          <w:rFonts w:asciiTheme="minorHAnsi" w:hAnsiTheme="minorHAnsi" w:cstheme="minorHAnsi"/>
          <w:color w:val="auto"/>
        </w:rPr>
        <w:t xml:space="preserve">dish </w:t>
      </w:r>
      <w:r w:rsidR="008A1A0E" w:rsidRPr="00A648D8">
        <w:rPr>
          <w:rFonts w:asciiTheme="minorHAnsi" w:hAnsiTheme="minorHAnsi" w:cstheme="minorHAnsi"/>
          <w:color w:val="auto"/>
        </w:rPr>
        <w:t xml:space="preserve">is </w:t>
      </w:r>
      <w:r w:rsidR="00561968" w:rsidRPr="00A648D8">
        <w:rPr>
          <w:rFonts w:asciiTheme="minorHAnsi" w:hAnsiTheme="minorHAnsi" w:cstheme="minorHAnsi"/>
          <w:color w:val="auto"/>
        </w:rPr>
        <w:t>at 4</w:t>
      </w:r>
      <w:r w:rsidR="00335432">
        <w:rPr>
          <w:rFonts w:asciiTheme="minorHAnsi" w:hAnsiTheme="minorHAnsi" w:cstheme="minorHAnsi"/>
          <w:color w:val="auto"/>
        </w:rPr>
        <w:t xml:space="preserve"> </w:t>
      </w:r>
      <w:r w:rsidR="00561968" w:rsidRPr="00A648D8">
        <w:rPr>
          <w:rFonts w:asciiTheme="minorHAnsi" w:hAnsiTheme="minorHAnsi" w:cstheme="minorHAnsi"/>
          <w:color w:val="auto"/>
        </w:rPr>
        <w:t>°C</w:t>
      </w:r>
      <w:r w:rsidR="00E12E34">
        <w:rPr>
          <w:rFonts w:asciiTheme="minorHAnsi" w:hAnsiTheme="minorHAnsi" w:cstheme="minorHAnsi"/>
          <w:color w:val="auto"/>
        </w:rPr>
        <w:t>.</w:t>
      </w:r>
      <w:r w:rsidR="00204020">
        <w:rPr>
          <w:rFonts w:asciiTheme="minorHAnsi" w:hAnsiTheme="minorHAnsi" w:cstheme="minorHAnsi"/>
          <w:color w:val="auto"/>
        </w:rPr>
        <w:t xml:space="preserve"> </w:t>
      </w:r>
      <w:r w:rsidR="00E12E34">
        <w:rPr>
          <w:rFonts w:asciiTheme="minorHAnsi" w:hAnsiTheme="minorHAnsi" w:cstheme="minorHAnsi"/>
          <w:color w:val="auto"/>
        </w:rPr>
        <w:t>Allow brains to completely</w:t>
      </w:r>
      <w:r w:rsidR="00C6718F" w:rsidRPr="00A648D8">
        <w:rPr>
          <w:rFonts w:asciiTheme="minorHAnsi" w:hAnsiTheme="minorHAnsi" w:cstheme="minorHAnsi"/>
          <w:color w:val="auto"/>
        </w:rPr>
        <w:t xml:space="preserve"> unfreeze </w:t>
      </w:r>
      <w:r w:rsidR="00335432" w:rsidRPr="00A648D8">
        <w:rPr>
          <w:rFonts w:asciiTheme="minorHAnsi" w:hAnsiTheme="minorHAnsi" w:cstheme="minorHAnsi"/>
          <w:color w:val="auto"/>
        </w:rPr>
        <w:t>to</w:t>
      </w:r>
      <w:r w:rsidR="00C6718F" w:rsidRPr="00A648D8">
        <w:rPr>
          <w:rFonts w:asciiTheme="minorHAnsi" w:hAnsiTheme="minorHAnsi" w:cstheme="minorHAnsi"/>
          <w:color w:val="auto"/>
        </w:rPr>
        <w:t xml:space="preserve"> allow dissection</w:t>
      </w:r>
      <w:r w:rsidR="00802212">
        <w:rPr>
          <w:rFonts w:asciiTheme="minorHAnsi" w:hAnsiTheme="minorHAnsi" w:cstheme="minorHAnsi"/>
          <w:color w:val="auto"/>
        </w:rPr>
        <w:t>.</w:t>
      </w:r>
      <w:r w:rsidR="00C6718F" w:rsidRPr="00A648D8">
        <w:rPr>
          <w:rFonts w:asciiTheme="minorHAnsi" w:hAnsiTheme="minorHAnsi" w:cstheme="minorHAnsi"/>
          <w:color w:val="auto"/>
        </w:rPr>
        <w:t xml:space="preserve"> </w:t>
      </w:r>
      <w:r w:rsidR="00802212" w:rsidRPr="00A648D8">
        <w:rPr>
          <w:rFonts w:asciiTheme="minorHAnsi" w:hAnsiTheme="minorHAnsi" w:cstheme="minorHAnsi"/>
          <w:color w:val="auto"/>
        </w:rPr>
        <w:t xml:space="preserve">Test </w:t>
      </w:r>
      <w:r w:rsidR="00C6718F" w:rsidRPr="00A648D8">
        <w:rPr>
          <w:rFonts w:asciiTheme="minorHAnsi" w:hAnsiTheme="minorHAnsi" w:cstheme="minorHAnsi"/>
          <w:color w:val="auto"/>
        </w:rPr>
        <w:t>carefully using forceps</w:t>
      </w:r>
      <w:r w:rsidR="00135F48">
        <w:rPr>
          <w:rFonts w:asciiTheme="minorHAnsi" w:hAnsiTheme="minorHAnsi" w:cstheme="minorHAnsi"/>
          <w:color w:val="auto"/>
        </w:rPr>
        <w:t xml:space="preserve">. </w:t>
      </w:r>
    </w:p>
    <w:p w14:paraId="71D9324C" w14:textId="77777777" w:rsidR="009674B2" w:rsidRDefault="009674B2" w:rsidP="00194B04">
      <w:pPr>
        <w:widowControl/>
        <w:tabs>
          <w:tab w:val="left" w:pos="180"/>
          <w:tab w:val="left" w:pos="990"/>
        </w:tabs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2E20AA23" w14:textId="7860BDAD" w:rsidR="00C6718F" w:rsidRPr="00A648D8" w:rsidRDefault="009674B2" w:rsidP="00194B04">
      <w:pPr>
        <w:widowControl/>
        <w:tabs>
          <w:tab w:val="left" w:pos="180"/>
          <w:tab w:val="left" w:pos="990"/>
        </w:tabs>
        <w:autoSpaceDE/>
        <w:autoSpaceDN/>
        <w:adjustRightInd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CAUTION: D</w:t>
      </w:r>
      <w:r w:rsidR="00135F48">
        <w:rPr>
          <w:rFonts w:asciiTheme="minorHAnsi" w:hAnsiTheme="minorHAnsi" w:cstheme="minorHAnsi"/>
          <w:color w:val="auto"/>
        </w:rPr>
        <w:t xml:space="preserve">o </w:t>
      </w:r>
      <w:r w:rsidR="00C6718F" w:rsidRPr="00A648D8">
        <w:rPr>
          <w:rFonts w:asciiTheme="minorHAnsi" w:hAnsiTheme="minorHAnsi" w:cstheme="minorHAnsi"/>
          <w:color w:val="auto"/>
        </w:rPr>
        <w:t>not keep brains at 4</w:t>
      </w:r>
      <w:r w:rsidR="00335432">
        <w:rPr>
          <w:rFonts w:asciiTheme="minorHAnsi" w:hAnsiTheme="minorHAnsi" w:cstheme="minorHAnsi"/>
          <w:color w:val="auto"/>
        </w:rPr>
        <w:t xml:space="preserve"> </w:t>
      </w:r>
      <w:r w:rsidR="00C6718F" w:rsidRPr="00A648D8">
        <w:rPr>
          <w:rFonts w:asciiTheme="minorHAnsi" w:hAnsiTheme="minorHAnsi" w:cstheme="minorHAnsi"/>
          <w:color w:val="auto"/>
        </w:rPr>
        <w:t xml:space="preserve">°C longer than required for thawing. </w:t>
      </w:r>
    </w:p>
    <w:p w14:paraId="16B9E85F" w14:textId="360DDA72" w:rsidR="00051809" w:rsidRPr="00A648D8" w:rsidRDefault="00051809" w:rsidP="00194B04">
      <w:pPr>
        <w:widowControl/>
        <w:tabs>
          <w:tab w:val="left" w:pos="180"/>
          <w:tab w:val="left" w:pos="990"/>
        </w:tabs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4C821DCE" w14:textId="24E35333" w:rsidR="00051809" w:rsidRPr="00A648D8" w:rsidRDefault="0038636E" w:rsidP="00194B04">
      <w:pPr>
        <w:widowControl/>
        <w:tabs>
          <w:tab w:val="left" w:pos="180"/>
          <w:tab w:val="left" w:pos="990"/>
        </w:tabs>
        <w:autoSpaceDE/>
        <w:autoSpaceDN/>
        <w:adjustRightInd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</w:t>
      </w:r>
      <w:r w:rsidR="00335432">
        <w:rPr>
          <w:rFonts w:asciiTheme="minorHAnsi" w:hAnsiTheme="minorHAnsi" w:cstheme="minorHAnsi"/>
          <w:color w:val="auto"/>
        </w:rPr>
        <w:t>.1.</w:t>
      </w:r>
      <w:r w:rsidR="00051809" w:rsidRPr="00A648D8">
        <w:rPr>
          <w:rFonts w:asciiTheme="minorHAnsi" w:hAnsiTheme="minorHAnsi" w:cstheme="minorHAnsi"/>
          <w:color w:val="auto"/>
        </w:rPr>
        <w:t>3</w:t>
      </w:r>
      <w:r w:rsidR="00F46D92">
        <w:rPr>
          <w:rFonts w:asciiTheme="minorHAnsi" w:hAnsiTheme="minorHAnsi" w:cstheme="minorHAnsi"/>
          <w:color w:val="auto"/>
        </w:rPr>
        <w:t>.</w:t>
      </w:r>
      <w:r w:rsidR="00051809" w:rsidRPr="00A648D8">
        <w:rPr>
          <w:rFonts w:asciiTheme="minorHAnsi" w:hAnsiTheme="minorHAnsi" w:cstheme="minorHAnsi"/>
          <w:color w:val="auto"/>
        </w:rPr>
        <w:t xml:space="preserve"> </w:t>
      </w:r>
      <w:r w:rsidR="00D77A3A">
        <w:rPr>
          <w:rFonts w:asciiTheme="minorHAnsi" w:hAnsiTheme="minorHAnsi" w:cstheme="minorHAnsi"/>
          <w:color w:val="auto"/>
        </w:rPr>
        <w:t>Precool</w:t>
      </w:r>
      <w:r w:rsidR="00051809" w:rsidRPr="00A648D8">
        <w:rPr>
          <w:rFonts w:asciiTheme="minorHAnsi" w:hAnsiTheme="minorHAnsi" w:cstheme="minorHAnsi"/>
          <w:color w:val="auto"/>
        </w:rPr>
        <w:t xml:space="preserve"> a metal plate on ice (4</w:t>
      </w:r>
      <w:r w:rsidR="00802212">
        <w:rPr>
          <w:rFonts w:asciiTheme="minorHAnsi" w:hAnsiTheme="minorHAnsi" w:cstheme="minorHAnsi"/>
          <w:color w:val="auto"/>
        </w:rPr>
        <w:t xml:space="preserve"> </w:t>
      </w:r>
      <w:r w:rsidR="00051809" w:rsidRPr="00A648D8">
        <w:rPr>
          <w:rFonts w:asciiTheme="minorHAnsi" w:hAnsiTheme="minorHAnsi" w:cstheme="minorHAnsi"/>
          <w:color w:val="auto"/>
        </w:rPr>
        <w:t>°C) and cover it with wet tissues soaked in ice-cold physiological buffer (pH 5.5</w:t>
      </w:r>
      <w:r w:rsidR="0092297D">
        <w:rPr>
          <w:rFonts w:asciiTheme="minorHAnsi" w:hAnsiTheme="minorHAnsi" w:cstheme="minorHAnsi"/>
          <w:color w:val="auto"/>
        </w:rPr>
        <w:t>)</w:t>
      </w:r>
      <w:r w:rsidR="00051809" w:rsidRPr="00A648D8">
        <w:rPr>
          <w:rFonts w:asciiTheme="minorHAnsi" w:hAnsiTheme="minorHAnsi" w:cstheme="minorHAnsi"/>
          <w:color w:val="auto"/>
        </w:rPr>
        <w:t xml:space="preserve"> and transfer the brain with ventral side up carefully onto a </w:t>
      </w:r>
      <w:r w:rsidR="00802212" w:rsidRPr="00613E97">
        <w:rPr>
          <w:rFonts w:asciiTheme="minorHAnsi" w:hAnsiTheme="minorHAnsi" w:cstheme="minorHAnsi"/>
          <w:color w:val="auto"/>
        </w:rPr>
        <w:t>pre</w:t>
      </w:r>
      <w:r w:rsidR="00051809" w:rsidRPr="00A648D8">
        <w:rPr>
          <w:rFonts w:asciiTheme="minorHAnsi" w:hAnsiTheme="minorHAnsi" w:cstheme="minorHAnsi"/>
          <w:color w:val="auto"/>
        </w:rPr>
        <w:t>cooled (4</w:t>
      </w:r>
      <w:r w:rsidR="0077688F">
        <w:rPr>
          <w:rFonts w:asciiTheme="minorHAnsi" w:hAnsiTheme="minorHAnsi" w:cstheme="minorHAnsi"/>
          <w:color w:val="auto"/>
        </w:rPr>
        <w:t xml:space="preserve"> </w:t>
      </w:r>
      <w:r w:rsidR="00051809" w:rsidRPr="00A648D8">
        <w:rPr>
          <w:rFonts w:asciiTheme="minorHAnsi" w:hAnsiTheme="minorHAnsi" w:cstheme="minorHAnsi"/>
          <w:color w:val="auto"/>
        </w:rPr>
        <w:t>°C) metal plate on ice</w:t>
      </w:r>
      <w:r w:rsidR="0077688F">
        <w:rPr>
          <w:rFonts w:asciiTheme="minorHAnsi" w:hAnsiTheme="minorHAnsi" w:cstheme="minorHAnsi"/>
          <w:color w:val="auto"/>
        </w:rPr>
        <w:t>. C</w:t>
      </w:r>
      <w:r w:rsidR="00051809" w:rsidRPr="00A648D8">
        <w:rPr>
          <w:rFonts w:asciiTheme="minorHAnsi" w:hAnsiTheme="minorHAnsi" w:cstheme="minorHAnsi"/>
          <w:color w:val="auto"/>
        </w:rPr>
        <w:t>over it with wet tissues soaked in ice-cold physiological buffer (pH 5.5</w:t>
      </w:r>
      <w:r w:rsidR="003C664A">
        <w:rPr>
          <w:rFonts w:asciiTheme="minorHAnsi" w:hAnsiTheme="minorHAnsi" w:cstheme="minorHAnsi"/>
          <w:color w:val="auto"/>
        </w:rPr>
        <w:t>)</w:t>
      </w:r>
      <w:r w:rsidR="00051809" w:rsidRPr="00A648D8">
        <w:rPr>
          <w:rFonts w:asciiTheme="minorHAnsi" w:hAnsiTheme="minorHAnsi" w:cstheme="minorHAnsi"/>
          <w:color w:val="auto"/>
        </w:rPr>
        <w:t xml:space="preserve">. </w:t>
      </w:r>
    </w:p>
    <w:p w14:paraId="0F88D835" w14:textId="77777777" w:rsidR="0040603D" w:rsidRPr="00A648D8" w:rsidRDefault="0040603D" w:rsidP="00194B04">
      <w:pPr>
        <w:widowControl/>
        <w:tabs>
          <w:tab w:val="left" w:pos="180"/>
          <w:tab w:val="left" w:pos="990"/>
        </w:tabs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3F356E80" w14:textId="27FAF196" w:rsidR="001E2FD4" w:rsidRPr="009674B2" w:rsidRDefault="0038636E" w:rsidP="00194B04">
      <w:pPr>
        <w:widowControl/>
        <w:tabs>
          <w:tab w:val="left" w:pos="180"/>
          <w:tab w:val="left" w:pos="990"/>
        </w:tabs>
        <w:autoSpaceDE/>
        <w:autoSpaceDN/>
        <w:adjustRightInd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</w:t>
      </w:r>
      <w:r w:rsidR="00335432">
        <w:rPr>
          <w:rFonts w:asciiTheme="minorHAnsi" w:hAnsiTheme="minorHAnsi" w:cstheme="minorHAnsi"/>
          <w:color w:val="auto"/>
        </w:rPr>
        <w:t>.1.</w:t>
      </w:r>
      <w:r w:rsidR="00051809" w:rsidRPr="00A648D8">
        <w:rPr>
          <w:rFonts w:asciiTheme="minorHAnsi" w:hAnsiTheme="minorHAnsi" w:cstheme="minorHAnsi"/>
          <w:color w:val="auto"/>
        </w:rPr>
        <w:t>4</w:t>
      </w:r>
      <w:r w:rsidR="00F46D92">
        <w:rPr>
          <w:rFonts w:asciiTheme="minorHAnsi" w:hAnsiTheme="minorHAnsi" w:cstheme="minorHAnsi"/>
          <w:color w:val="auto"/>
        </w:rPr>
        <w:t>.</w:t>
      </w:r>
      <w:r w:rsidR="0040603D" w:rsidRPr="00A648D8">
        <w:rPr>
          <w:rFonts w:asciiTheme="minorHAnsi" w:hAnsiTheme="minorHAnsi" w:cstheme="minorHAnsi"/>
          <w:color w:val="auto"/>
        </w:rPr>
        <w:t xml:space="preserve"> </w:t>
      </w:r>
      <w:r w:rsidR="007701BF" w:rsidRPr="00A648D8">
        <w:rPr>
          <w:rFonts w:asciiTheme="minorHAnsi" w:hAnsiTheme="minorHAnsi" w:cstheme="minorHAnsi"/>
          <w:color w:val="auto"/>
        </w:rPr>
        <w:t>Dissect brain regions</w:t>
      </w:r>
      <w:r w:rsidR="0040603D" w:rsidRPr="00A648D8">
        <w:rPr>
          <w:rFonts w:asciiTheme="minorHAnsi" w:hAnsiTheme="minorHAnsi" w:cstheme="minorHAnsi"/>
          <w:color w:val="auto"/>
        </w:rPr>
        <w:t xml:space="preserve"> within</w:t>
      </w:r>
      <w:r w:rsidR="00802212">
        <w:rPr>
          <w:rFonts w:asciiTheme="minorHAnsi" w:hAnsiTheme="minorHAnsi" w:cstheme="minorHAnsi"/>
          <w:color w:val="auto"/>
        </w:rPr>
        <w:t xml:space="preserve"> a maximum of</w:t>
      </w:r>
      <w:r w:rsidR="0040603D" w:rsidRPr="00A648D8">
        <w:rPr>
          <w:rFonts w:asciiTheme="minorHAnsi" w:hAnsiTheme="minorHAnsi" w:cstheme="minorHAnsi"/>
          <w:color w:val="auto"/>
        </w:rPr>
        <w:t xml:space="preserve"> 5 min</w:t>
      </w:r>
      <w:r w:rsidR="007701BF" w:rsidRPr="00A648D8">
        <w:rPr>
          <w:rFonts w:asciiTheme="minorHAnsi" w:hAnsiTheme="minorHAnsi" w:cstheme="minorHAnsi"/>
          <w:color w:val="auto"/>
        </w:rPr>
        <w:t xml:space="preserve"> using </w:t>
      </w:r>
      <w:r w:rsidR="007D4018" w:rsidRPr="00A648D8">
        <w:rPr>
          <w:rFonts w:asciiTheme="minorHAnsi" w:hAnsiTheme="minorHAnsi" w:cstheme="minorHAnsi"/>
          <w:color w:val="auto"/>
        </w:rPr>
        <w:t xml:space="preserve">super </w:t>
      </w:r>
      <w:r w:rsidR="00D7150B" w:rsidRPr="00A648D8">
        <w:rPr>
          <w:rFonts w:asciiTheme="minorHAnsi" w:hAnsiTheme="minorHAnsi" w:cstheme="minorHAnsi"/>
          <w:color w:val="auto"/>
        </w:rPr>
        <w:t xml:space="preserve">fine </w:t>
      </w:r>
      <w:r w:rsidR="007D4018" w:rsidRPr="00A648D8">
        <w:rPr>
          <w:rFonts w:asciiTheme="minorHAnsi" w:hAnsiTheme="minorHAnsi" w:cstheme="minorHAnsi"/>
          <w:color w:val="auto"/>
        </w:rPr>
        <w:t xml:space="preserve">tip </w:t>
      </w:r>
      <w:r w:rsidR="007701BF" w:rsidRPr="00A648D8">
        <w:rPr>
          <w:rFonts w:asciiTheme="minorHAnsi" w:hAnsiTheme="minorHAnsi" w:cstheme="minorHAnsi"/>
          <w:color w:val="auto"/>
        </w:rPr>
        <w:t>forceps</w:t>
      </w:r>
      <w:r w:rsidR="00F9218A">
        <w:rPr>
          <w:rFonts w:asciiTheme="minorHAnsi" w:hAnsiTheme="minorHAnsi" w:cstheme="minorHAnsi"/>
          <w:color w:val="auto"/>
        </w:rPr>
        <w:t>.</w:t>
      </w:r>
      <w:r w:rsidR="009674B2">
        <w:rPr>
          <w:rFonts w:asciiTheme="minorHAnsi" w:hAnsiTheme="minorHAnsi" w:cstheme="minorHAnsi"/>
          <w:color w:val="auto"/>
        </w:rPr>
        <w:t xml:space="preserve"> </w:t>
      </w:r>
      <w:r w:rsidR="00A149C0">
        <w:rPr>
          <w:rFonts w:asciiTheme="minorHAnsi" w:eastAsia="BatangChe" w:hAnsiTheme="minorHAnsi" w:cstheme="minorHAnsi"/>
          <w:color w:val="auto"/>
        </w:rPr>
        <w:t xml:space="preserve">Start with the </w:t>
      </w:r>
      <w:r w:rsidR="00802212" w:rsidRPr="00A648D8">
        <w:rPr>
          <w:rFonts w:asciiTheme="minorHAnsi" w:eastAsia="BatangChe" w:hAnsiTheme="minorHAnsi" w:cstheme="minorHAnsi"/>
          <w:color w:val="auto"/>
        </w:rPr>
        <w:t xml:space="preserve">hypothalamus </w:t>
      </w:r>
      <w:r w:rsidR="004212DD" w:rsidRPr="00A648D8">
        <w:rPr>
          <w:rFonts w:asciiTheme="minorHAnsi" w:eastAsia="BatangChe" w:hAnsiTheme="minorHAnsi" w:cstheme="minorHAnsi"/>
          <w:color w:val="auto"/>
        </w:rPr>
        <w:t>(HYP)</w:t>
      </w:r>
      <w:r w:rsidR="00D10C02">
        <w:rPr>
          <w:rFonts w:asciiTheme="minorHAnsi" w:eastAsia="BatangChe" w:hAnsiTheme="minorHAnsi" w:cstheme="minorHAnsi"/>
          <w:color w:val="auto"/>
        </w:rPr>
        <w:t xml:space="preserve"> </w:t>
      </w:r>
      <w:r w:rsidR="009674B2">
        <w:rPr>
          <w:rFonts w:asciiTheme="minorHAnsi" w:eastAsia="BatangChe" w:hAnsiTheme="minorHAnsi" w:cstheme="minorHAnsi"/>
          <w:color w:val="auto"/>
        </w:rPr>
        <w:t xml:space="preserve">and </w:t>
      </w:r>
      <w:r w:rsidR="009674B2" w:rsidRPr="00A648D8">
        <w:rPr>
          <w:rFonts w:asciiTheme="minorHAnsi" w:eastAsia="BatangChe" w:hAnsiTheme="minorHAnsi" w:cstheme="minorHAnsi"/>
          <w:color w:val="auto"/>
        </w:rPr>
        <w:t>turn</w:t>
      </w:r>
      <w:r w:rsidR="00A149C0">
        <w:rPr>
          <w:rFonts w:asciiTheme="minorHAnsi" w:eastAsia="BatangChe" w:hAnsiTheme="minorHAnsi" w:cstheme="minorHAnsi"/>
          <w:color w:val="auto"/>
        </w:rPr>
        <w:t xml:space="preserve"> </w:t>
      </w:r>
      <w:r w:rsidR="009674B2">
        <w:rPr>
          <w:rFonts w:asciiTheme="minorHAnsi" w:eastAsia="BatangChe" w:hAnsiTheme="minorHAnsi" w:cstheme="minorHAnsi"/>
          <w:color w:val="auto"/>
        </w:rPr>
        <w:t xml:space="preserve">the </w:t>
      </w:r>
      <w:r w:rsidR="004212DD" w:rsidRPr="00A648D8">
        <w:rPr>
          <w:rFonts w:asciiTheme="minorHAnsi" w:eastAsia="BatangChe" w:hAnsiTheme="minorHAnsi" w:cstheme="minorHAnsi"/>
          <w:color w:val="auto"/>
        </w:rPr>
        <w:t>dorsal side up</w:t>
      </w:r>
      <w:r w:rsidR="00A149C0">
        <w:rPr>
          <w:rFonts w:asciiTheme="minorHAnsi" w:eastAsia="BatangChe" w:hAnsiTheme="minorHAnsi" w:cstheme="minorHAnsi"/>
          <w:color w:val="auto"/>
        </w:rPr>
        <w:t xml:space="preserve"> </w:t>
      </w:r>
      <w:r w:rsidR="00D10C02">
        <w:rPr>
          <w:rFonts w:asciiTheme="minorHAnsi" w:eastAsia="BatangChe" w:hAnsiTheme="minorHAnsi" w:cstheme="minorHAnsi"/>
          <w:color w:val="auto"/>
        </w:rPr>
        <w:t>to</w:t>
      </w:r>
      <w:r w:rsidR="00A149C0">
        <w:rPr>
          <w:rFonts w:asciiTheme="minorHAnsi" w:eastAsia="BatangChe" w:hAnsiTheme="minorHAnsi" w:cstheme="minorHAnsi"/>
          <w:color w:val="auto"/>
        </w:rPr>
        <w:t xml:space="preserve"> proceed with </w:t>
      </w:r>
      <w:r w:rsidR="009674B2">
        <w:rPr>
          <w:rFonts w:asciiTheme="minorHAnsi" w:eastAsia="BatangChe" w:hAnsiTheme="minorHAnsi" w:cstheme="minorHAnsi"/>
          <w:color w:val="auto"/>
        </w:rPr>
        <w:t xml:space="preserve">the </w:t>
      </w:r>
      <w:r w:rsidR="00A149C0">
        <w:rPr>
          <w:rFonts w:asciiTheme="minorHAnsi" w:eastAsia="BatangChe" w:hAnsiTheme="minorHAnsi" w:cstheme="minorHAnsi"/>
          <w:color w:val="auto"/>
        </w:rPr>
        <w:t>right side</w:t>
      </w:r>
      <w:r w:rsidR="009674B2">
        <w:rPr>
          <w:rFonts w:asciiTheme="minorHAnsi" w:eastAsia="BatangChe" w:hAnsiTheme="minorHAnsi" w:cstheme="minorHAnsi"/>
          <w:color w:val="auto"/>
        </w:rPr>
        <w:t>.</w:t>
      </w:r>
      <w:r w:rsidR="004212DD" w:rsidRPr="00A648D8">
        <w:rPr>
          <w:rFonts w:asciiTheme="minorHAnsi" w:eastAsia="BatangChe" w:hAnsiTheme="minorHAnsi" w:cstheme="minorHAnsi"/>
          <w:color w:val="auto"/>
        </w:rPr>
        <w:t xml:space="preserve"> </w:t>
      </w:r>
      <w:r w:rsidR="009674B2">
        <w:rPr>
          <w:rFonts w:asciiTheme="minorHAnsi" w:eastAsia="BatangChe" w:hAnsiTheme="minorHAnsi" w:cstheme="minorHAnsi"/>
          <w:color w:val="auto"/>
        </w:rPr>
        <w:t>I</w:t>
      </w:r>
      <w:r w:rsidR="00354752">
        <w:rPr>
          <w:rFonts w:asciiTheme="minorHAnsi" w:eastAsia="BatangChe" w:hAnsiTheme="minorHAnsi" w:cstheme="minorHAnsi"/>
          <w:color w:val="auto"/>
        </w:rPr>
        <w:t xml:space="preserve">solate </w:t>
      </w:r>
      <w:r w:rsidR="00802212">
        <w:rPr>
          <w:rFonts w:asciiTheme="minorHAnsi" w:eastAsia="BatangChe" w:hAnsiTheme="minorHAnsi" w:cstheme="minorHAnsi"/>
          <w:color w:val="auto"/>
        </w:rPr>
        <w:t>the h</w:t>
      </w:r>
      <w:r w:rsidR="00802212" w:rsidRPr="00A648D8">
        <w:rPr>
          <w:rFonts w:asciiTheme="minorHAnsi" w:eastAsia="BatangChe" w:hAnsiTheme="minorHAnsi" w:cstheme="minorHAnsi"/>
          <w:color w:val="auto"/>
        </w:rPr>
        <w:t xml:space="preserve">ippocampus </w:t>
      </w:r>
      <w:r w:rsidR="009674B2" w:rsidRPr="00A648D8">
        <w:rPr>
          <w:rFonts w:asciiTheme="minorHAnsi" w:eastAsia="BatangChe" w:hAnsiTheme="minorHAnsi" w:cstheme="minorHAnsi"/>
          <w:color w:val="auto"/>
        </w:rPr>
        <w:t>(</w:t>
      </w:r>
      <w:proofErr w:type="spellStart"/>
      <w:r w:rsidR="004212DD" w:rsidRPr="00A648D8">
        <w:rPr>
          <w:rFonts w:asciiTheme="minorHAnsi" w:eastAsia="BatangChe" w:hAnsiTheme="minorHAnsi" w:cstheme="minorHAnsi"/>
          <w:color w:val="auto"/>
        </w:rPr>
        <w:t>HCr</w:t>
      </w:r>
      <w:proofErr w:type="spellEnd"/>
      <w:r w:rsidR="004212DD" w:rsidRPr="00A648D8">
        <w:rPr>
          <w:rFonts w:asciiTheme="minorHAnsi" w:eastAsia="BatangChe" w:hAnsiTheme="minorHAnsi" w:cstheme="minorHAnsi"/>
          <w:color w:val="auto"/>
        </w:rPr>
        <w:t xml:space="preserve">), </w:t>
      </w:r>
      <w:r w:rsidR="00802212" w:rsidRPr="00A648D8">
        <w:rPr>
          <w:rFonts w:asciiTheme="minorHAnsi" w:eastAsia="BatangChe" w:hAnsiTheme="minorHAnsi" w:cstheme="minorHAnsi"/>
          <w:color w:val="auto"/>
        </w:rPr>
        <w:t xml:space="preserve">prefrontal </w:t>
      </w:r>
      <w:r w:rsidR="00891112" w:rsidRPr="00A648D8">
        <w:rPr>
          <w:rFonts w:asciiTheme="minorHAnsi" w:eastAsia="BatangChe" w:hAnsiTheme="minorHAnsi" w:cstheme="minorHAnsi"/>
          <w:color w:val="auto"/>
        </w:rPr>
        <w:t>cortex (</w:t>
      </w:r>
      <w:proofErr w:type="spellStart"/>
      <w:r w:rsidR="00891112" w:rsidRPr="00A648D8">
        <w:rPr>
          <w:rFonts w:asciiTheme="minorHAnsi" w:eastAsia="BatangChe" w:hAnsiTheme="minorHAnsi" w:cstheme="minorHAnsi"/>
          <w:color w:val="auto"/>
        </w:rPr>
        <w:t>PFCr</w:t>
      </w:r>
      <w:proofErr w:type="spellEnd"/>
      <w:r w:rsidR="00891112" w:rsidRPr="00A648D8">
        <w:rPr>
          <w:rFonts w:asciiTheme="minorHAnsi" w:eastAsia="BatangChe" w:hAnsiTheme="minorHAnsi" w:cstheme="minorHAnsi"/>
          <w:color w:val="auto"/>
        </w:rPr>
        <w:t>)</w:t>
      </w:r>
      <w:r w:rsidR="00A149C0">
        <w:rPr>
          <w:rFonts w:asciiTheme="minorHAnsi" w:eastAsia="BatangChe" w:hAnsiTheme="minorHAnsi" w:cstheme="minorHAnsi"/>
          <w:color w:val="auto"/>
        </w:rPr>
        <w:t>,</w:t>
      </w:r>
      <w:r w:rsidR="004212DD" w:rsidRPr="00A648D8">
        <w:rPr>
          <w:rFonts w:asciiTheme="minorHAnsi" w:eastAsia="BatangChe" w:hAnsiTheme="minorHAnsi" w:cstheme="minorHAnsi"/>
          <w:color w:val="auto"/>
        </w:rPr>
        <w:t xml:space="preserve"> </w:t>
      </w:r>
      <w:r w:rsidR="00802212" w:rsidRPr="00A648D8">
        <w:rPr>
          <w:rFonts w:asciiTheme="minorHAnsi" w:eastAsia="BatangChe" w:hAnsiTheme="minorHAnsi" w:cstheme="minorHAnsi"/>
          <w:color w:val="auto"/>
        </w:rPr>
        <w:t>striatum</w:t>
      </w:r>
      <w:r w:rsidR="00802212">
        <w:rPr>
          <w:rFonts w:asciiTheme="minorHAnsi" w:eastAsia="BatangChe" w:hAnsiTheme="minorHAnsi" w:cstheme="minorHAnsi"/>
          <w:color w:val="auto"/>
        </w:rPr>
        <w:t xml:space="preserve"> </w:t>
      </w:r>
      <w:r w:rsidR="00891112" w:rsidRPr="00A648D8">
        <w:rPr>
          <w:rFonts w:asciiTheme="minorHAnsi" w:eastAsia="BatangChe" w:hAnsiTheme="minorHAnsi" w:cstheme="minorHAnsi"/>
          <w:color w:val="auto"/>
        </w:rPr>
        <w:t>(</w:t>
      </w:r>
      <w:proofErr w:type="spellStart"/>
      <w:r w:rsidR="00891112" w:rsidRPr="00A648D8">
        <w:rPr>
          <w:rFonts w:asciiTheme="minorHAnsi" w:eastAsia="BatangChe" w:hAnsiTheme="minorHAnsi" w:cstheme="minorHAnsi"/>
          <w:color w:val="auto"/>
        </w:rPr>
        <w:t>STRr</w:t>
      </w:r>
      <w:proofErr w:type="spellEnd"/>
      <w:r w:rsidR="00891112" w:rsidRPr="00A648D8">
        <w:rPr>
          <w:rFonts w:asciiTheme="minorHAnsi" w:eastAsia="BatangChe" w:hAnsiTheme="minorHAnsi" w:cstheme="minorHAnsi"/>
          <w:color w:val="auto"/>
        </w:rPr>
        <w:t>)</w:t>
      </w:r>
      <w:r w:rsidR="00802212">
        <w:rPr>
          <w:rFonts w:asciiTheme="minorHAnsi" w:eastAsia="BatangChe" w:hAnsiTheme="minorHAnsi" w:cstheme="minorHAnsi"/>
          <w:color w:val="auto"/>
        </w:rPr>
        <w:t>, and</w:t>
      </w:r>
      <w:r w:rsidR="004212DD" w:rsidRPr="00A648D8">
        <w:rPr>
          <w:rFonts w:asciiTheme="minorHAnsi" w:eastAsia="BatangChe" w:hAnsiTheme="minorHAnsi" w:cstheme="minorHAnsi"/>
          <w:color w:val="auto"/>
        </w:rPr>
        <w:t xml:space="preserve"> </w:t>
      </w:r>
      <w:r w:rsidR="00802212" w:rsidRPr="00A648D8">
        <w:rPr>
          <w:rFonts w:asciiTheme="minorHAnsi" w:eastAsia="BatangChe" w:hAnsiTheme="minorHAnsi" w:cstheme="minorHAnsi"/>
          <w:color w:val="auto"/>
        </w:rPr>
        <w:t>cerebral cortex</w:t>
      </w:r>
      <w:r w:rsidR="00802212">
        <w:rPr>
          <w:rFonts w:asciiTheme="minorHAnsi" w:eastAsia="BatangChe" w:hAnsiTheme="minorHAnsi" w:cstheme="minorHAnsi"/>
          <w:color w:val="auto"/>
        </w:rPr>
        <w:t xml:space="preserve"> </w:t>
      </w:r>
      <w:r w:rsidR="00891112" w:rsidRPr="00A648D8">
        <w:rPr>
          <w:rFonts w:asciiTheme="minorHAnsi" w:eastAsia="BatangChe" w:hAnsiTheme="minorHAnsi" w:cstheme="minorHAnsi"/>
          <w:color w:val="auto"/>
        </w:rPr>
        <w:t>(</w:t>
      </w:r>
      <w:proofErr w:type="spellStart"/>
      <w:r w:rsidR="00891112" w:rsidRPr="00A648D8">
        <w:rPr>
          <w:rFonts w:asciiTheme="minorHAnsi" w:eastAsia="BatangChe" w:hAnsiTheme="minorHAnsi" w:cstheme="minorHAnsi"/>
          <w:color w:val="auto"/>
        </w:rPr>
        <w:t>cCTXr</w:t>
      </w:r>
      <w:proofErr w:type="spellEnd"/>
      <w:r w:rsidR="00891112" w:rsidRPr="00A648D8">
        <w:rPr>
          <w:rFonts w:asciiTheme="minorHAnsi" w:eastAsia="BatangChe" w:hAnsiTheme="minorHAnsi" w:cstheme="minorHAnsi"/>
          <w:color w:val="auto"/>
        </w:rPr>
        <w:t>)</w:t>
      </w:r>
      <w:r w:rsidR="009674B2">
        <w:rPr>
          <w:rFonts w:asciiTheme="minorHAnsi" w:eastAsia="BatangChe" w:hAnsiTheme="minorHAnsi" w:cstheme="minorHAnsi"/>
          <w:color w:val="auto"/>
        </w:rPr>
        <w:t>.</w:t>
      </w:r>
      <w:r w:rsidR="00D10C02">
        <w:rPr>
          <w:rFonts w:asciiTheme="minorHAnsi" w:eastAsia="BatangChe" w:hAnsiTheme="minorHAnsi" w:cstheme="minorHAnsi"/>
          <w:color w:val="auto"/>
        </w:rPr>
        <w:t xml:space="preserve"> </w:t>
      </w:r>
      <w:r w:rsidR="009674B2">
        <w:rPr>
          <w:rFonts w:asciiTheme="minorHAnsi" w:eastAsia="BatangChe" w:hAnsiTheme="minorHAnsi" w:cstheme="minorHAnsi"/>
          <w:color w:val="auto"/>
        </w:rPr>
        <w:t>T</w:t>
      </w:r>
      <w:r w:rsidR="00D10C02">
        <w:rPr>
          <w:rFonts w:asciiTheme="minorHAnsi" w:eastAsia="BatangChe" w:hAnsiTheme="minorHAnsi" w:cstheme="minorHAnsi"/>
          <w:color w:val="auto"/>
        </w:rPr>
        <w:t xml:space="preserve">hen dissect </w:t>
      </w:r>
      <w:r w:rsidR="009674B2">
        <w:rPr>
          <w:rFonts w:asciiTheme="minorHAnsi" w:eastAsia="BatangChe" w:hAnsiTheme="minorHAnsi" w:cstheme="minorHAnsi"/>
          <w:color w:val="auto"/>
        </w:rPr>
        <w:t xml:space="preserve">the </w:t>
      </w:r>
      <w:r w:rsidR="00D10C02">
        <w:rPr>
          <w:rFonts w:asciiTheme="minorHAnsi" w:eastAsia="BatangChe" w:hAnsiTheme="minorHAnsi" w:cstheme="minorHAnsi"/>
          <w:color w:val="auto"/>
        </w:rPr>
        <w:t>left side</w:t>
      </w:r>
      <w:r w:rsidR="009674B2">
        <w:rPr>
          <w:rFonts w:asciiTheme="minorHAnsi" w:eastAsia="BatangChe" w:hAnsiTheme="minorHAnsi" w:cstheme="minorHAnsi"/>
          <w:color w:val="auto"/>
        </w:rPr>
        <w:t>.</w:t>
      </w:r>
      <w:r w:rsidR="004212DD" w:rsidRPr="00A648D8">
        <w:rPr>
          <w:rFonts w:asciiTheme="minorHAnsi" w:eastAsia="BatangChe" w:hAnsiTheme="minorHAnsi" w:cstheme="minorHAnsi"/>
          <w:color w:val="auto"/>
        </w:rPr>
        <w:t xml:space="preserve"> </w:t>
      </w:r>
      <w:r w:rsidR="009674B2">
        <w:rPr>
          <w:rFonts w:asciiTheme="minorHAnsi" w:eastAsia="BatangChe" w:hAnsiTheme="minorHAnsi" w:cstheme="minorHAnsi"/>
          <w:color w:val="auto"/>
        </w:rPr>
        <w:t xml:space="preserve">Isolate </w:t>
      </w:r>
      <w:r w:rsidR="00802212">
        <w:rPr>
          <w:rFonts w:asciiTheme="minorHAnsi" w:eastAsia="BatangChe" w:hAnsiTheme="minorHAnsi" w:cstheme="minorHAnsi"/>
          <w:color w:val="auto"/>
        </w:rPr>
        <w:t xml:space="preserve">the </w:t>
      </w:r>
      <w:r w:rsidR="00802212" w:rsidRPr="00A648D8">
        <w:rPr>
          <w:rFonts w:asciiTheme="minorHAnsi" w:eastAsia="BatangChe" w:hAnsiTheme="minorHAnsi" w:cstheme="minorHAnsi"/>
          <w:color w:val="auto"/>
        </w:rPr>
        <w:t xml:space="preserve">hippocampus </w:t>
      </w:r>
      <w:r w:rsidR="009674B2" w:rsidRPr="00A648D8">
        <w:rPr>
          <w:rFonts w:asciiTheme="minorHAnsi" w:eastAsia="BatangChe" w:hAnsiTheme="minorHAnsi" w:cstheme="minorHAnsi"/>
          <w:color w:val="auto"/>
        </w:rPr>
        <w:t>(</w:t>
      </w:r>
      <w:r w:rsidR="00891112" w:rsidRPr="00A648D8">
        <w:rPr>
          <w:rFonts w:asciiTheme="minorHAnsi" w:eastAsia="BatangChe" w:hAnsiTheme="minorHAnsi" w:cstheme="minorHAnsi"/>
          <w:color w:val="auto"/>
        </w:rPr>
        <w:t>HCl)</w:t>
      </w:r>
      <w:r w:rsidR="00802212">
        <w:rPr>
          <w:rFonts w:asciiTheme="minorHAnsi" w:eastAsia="BatangChe" w:hAnsiTheme="minorHAnsi" w:cstheme="minorHAnsi"/>
          <w:color w:val="auto"/>
        </w:rPr>
        <w:t>,</w:t>
      </w:r>
      <w:r w:rsidR="004212DD" w:rsidRPr="00A648D8">
        <w:rPr>
          <w:rFonts w:asciiTheme="minorHAnsi" w:eastAsia="BatangChe" w:hAnsiTheme="minorHAnsi" w:cstheme="minorHAnsi"/>
          <w:color w:val="auto"/>
        </w:rPr>
        <w:t xml:space="preserve"> </w:t>
      </w:r>
      <w:r w:rsidR="00802212" w:rsidRPr="00A648D8">
        <w:rPr>
          <w:rFonts w:asciiTheme="minorHAnsi" w:eastAsia="BatangChe" w:hAnsiTheme="minorHAnsi" w:cstheme="minorHAnsi"/>
          <w:color w:val="auto"/>
        </w:rPr>
        <w:t xml:space="preserve">prefrontal </w:t>
      </w:r>
      <w:r w:rsidR="00891112" w:rsidRPr="00A648D8">
        <w:rPr>
          <w:rFonts w:asciiTheme="minorHAnsi" w:eastAsia="BatangChe" w:hAnsiTheme="minorHAnsi" w:cstheme="minorHAnsi"/>
          <w:color w:val="auto"/>
        </w:rPr>
        <w:t>cortex (</w:t>
      </w:r>
      <w:proofErr w:type="spellStart"/>
      <w:r w:rsidR="00891112" w:rsidRPr="00A648D8">
        <w:rPr>
          <w:rFonts w:asciiTheme="minorHAnsi" w:eastAsia="BatangChe" w:hAnsiTheme="minorHAnsi" w:cstheme="minorHAnsi"/>
          <w:color w:val="auto"/>
        </w:rPr>
        <w:t>PFCl</w:t>
      </w:r>
      <w:proofErr w:type="spellEnd"/>
      <w:r w:rsidR="00891112" w:rsidRPr="00A648D8">
        <w:rPr>
          <w:rFonts w:asciiTheme="minorHAnsi" w:eastAsia="BatangChe" w:hAnsiTheme="minorHAnsi" w:cstheme="minorHAnsi"/>
          <w:color w:val="auto"/>
        </w:rPr>
        <w:t>)</w:t>
      </w:r>
      <w:r w:rsidR="00802212">
        <w:rPr>
          <w:rFonts w:asciiTheme="minorHAnsi" w:eastAsia="BatangChe" w:hAnsiTheme="minorHAnsi" w:cstheme="minorHAnsi"/>
          <w:color w:val="auto"/>
        </w:rPr>
        <w:t>,</w:t>
      </w:r>
      <w:r w:rsidR="004212DD" w:rsidRPr="00A648D8">
        <w:rPr>
          <w:rFonts w:asciiTheme="minorHAnsi" w:eastAsia="BatangChe" w:hAnsiTheme="minorHAnsi" w:cstheme="minorHAnsi"/>
          <w:color w:val="auto"/>
        </w:rPr>
        <w:t xml:space="preserve"> </w:t>
      </w:r>
      <w:r w:rsidR="00802212" w:rsidRPr="00A648D8">
        <w:rPr>
          <w:rFonts w:asciiTheme="minorHAnsi" w:eastAsia="BatangChe" w:hAnsiTheme="minorHAnsi" w:cstheme="minorHAnsi"/>
          <w:color w:val="auto"/>
        </w:rPr>
        <w:t xml:space="preserve">striatum </w:t>
      </w:r>
      <w:r w:rsidR="004212DD" w:rsidRPr="00A648D8">
        <w:rPr>
          <w:rFonts w:asciiTheme="minorHAnsi" w:eastAsia="BatangChe" w:hAnsiTheme="minorHAnsi" w:cstheme="minorHAnsi"/>
          <w:color w:val="auto"/>
        </w:rPr>
        <w:t>(</w:t>
      </w:r>
      <w:proofErr w:type="spellStart"/>
      <w:r w:rsidR="004212DD" w:rsidRPr="00A648D8">
        <w:rPr>
          <w:rFonts w:asciiTheme="minorHAnsi" w:eastAsia="BatangChe" w:hAnsiTheme="minorHAnsi" w:cstheme="minorHAnsi"/>
          <w:color w:val="auto"/>
        </w:rPr>
        <w:t>STRl</w:t>
      </w:r>
      <w:proofErr w:type="spellEnd"/>
      <w:r w:rsidR="004212DD" w:rsidRPr="00A648D8">
        <w:rPr>
          <w:rFonts w:asciiTheme="minorHAnsi" w:eastAsia="BatangChe" w:hAnsiTheme="minorHAnsi" w:cstheme="minorHAnsi"/>
          <w:color w:val="auto"/>
        </w:rPr>
        <w:t xml:space="preserve">), </w:t>
      </w:r>
      <w:r w:rsidR="00802212">
        <w:rPr>
          <w:rFonts w:asciiTheme="minorHAnsi" w:eastAsia="BatangChe" w:hAnsiTheme="minorHAnsi" w:cstheme="minorHAnsi"/>
          <w:color w:val="auto"/>
        </w:rPr>
        <w:t xml:space="preserve">and </w:t>
      </w:r>
      <w:r w:rsidR="00802212" w:rsidRPr="00A648D8">
        <w:rPr>
          <w:rFonts w:asciiTheme="minorHAnsi" w:eastAsia="BatangChe" w:hAnsiTheme="minorHAnsi" w:cstheme="minorHAnsi"/>
          <w:color w:val="auto"/>
        </w:rPr>
        <w:t xml:space="preserve">cerebral cortex </w:t>
      </w:r>
      <w:r w:rsidR="009674B2" w:rsidRPr="00A648D8">
        <w:rPr>
          <w:rFonts w:asciiTheme="minorHAnsi" w:eastAsia="BatangChe" w:hAnsiTheme="minorHAnsi" w:cstheme="minorHAnsi"/>
          <w:color w:val="auto"/>
        </w:rPr>
        <w:t>(</w:t>
      </w:r>
      <w:proofErr w:type="spellStart"/>
      <w:r w:rsidR="00891112" w:rsidRPr="00A648D8">
        <w:rPr>
          <w:rFonts w:asciiTheme="minorHAnsi" w:eastAsia="BatangChe" w:hAnsiTheme="minorHAnsi" w:cstheme="minorHAnsi"/>
          <w:color w:val="auto"/>
        </w:rPr>
        <w:t>cCTXl</w:t>
      </w:r>
      <w:proofErr w:type="spellEnd"/>
      <w:r w:rsidR="00891112" w:rsidRPr="00A648D8">
        <w:rPr>
          <w:rFonts w:asciiTheme="minorHAnsi" w:eastAsia="BatangChe" w:hAnsiTheme="minorHAnsi" w:cstheme="minorHAnsi"/>
          <w:color w:val="auto"/>
        </w:rPr>
        <w:t>)</w:t>
      </w:r>
      <w:r w:rsidR="009674B2">
        <w:rPr>
          <w:rFonts w:asciiTheme="minorHAnsi" w:eastAsia="BatangChe" w:hAnsiTheme="minorHAnsi" w:cstheme="minorHAnsi"/>
          <w:color w:val="auto"/>
        </w:rPr>
        <w:t>. D</w:t>
      </w:r>
      <w:r w:rsidR="00D10C02">
        <w:rPr>
          <w:rFonts w:asciiTheme="minorHAnsi" w:eastAsia="BatangChe" w:hAnsiTheme="minorHAnsi" w:cstheme="minorHAnsi"/>
          <w:color w:val="auto"/>
        </w:rPr>
        <w:t xml:space="preserve">issect </w:t>
      </w:r>
      <w:r w:rsidR="00802212">
        <w:rPr>
          <w:rFonts w:asciiTheme="minorHAnsi" w:eastAsia="BatangChe" w:hAnsiTheme="minorHAnsi" w:cstheme="minorHAnsi"/>
          <w:color w:val="auto"/>
        </w:rPr>
        <w:t xml:space="preserve">the </w:t>
      </w:r>
      <w:r w:rsidR="00802212" w:rsidRPr="00A648D8">
        <w:rPr>
          <w:rFonts w:asciiTheme="minorHAnsi" w:eastAsia="BatangChe" w:hAnsiTheme="minorHAnsi" w:cstheme="minorHAnsi"/>
          <w:color w:val="auto"/>
        </w:rPr>
        <w:t xml:space="preserve">cerebellum </w:t>
      </w:r>
      <w:r w:rsidR="004212DD" w:rsidRPr="00A648D8">
        <w:rPr>
          <w:rFonts w:asciiTheme="minorHAnsi" w:eastAsia="BatangChe" w:hAnsiTheme="minorHAnsi" w:cstheme="minorHAnsi"/>
          <w:color w:val="auto"/>
        </w:rPr>
        <w:t xml:space="preserve">and </w:t>
      </w:r>
      <w:r w:rsidR="00802212">
        <w:rPr>
          <w:rFonts w:asciiTheme="minorHAnsi" w:eastAsia="BatangChe" w:hAnsiTheme="minorHAnsi" w:cstheme="minorHAnsi"/>
          <w:color w:val="auto"/>
        </w:rPr>
        <w:t xml:space="preserve">the </w:t>
      </w:r>
      <w:r w:rsidR="00802212" w:rsidRPr="00A648D8">
        <w:rPr>
          <w:rFonts w:asciiTheme="minorHAnsi" w:hAnsiTheme="minorHAnsi" w:cstheme="minorHAnsi"/>
          <w:color w:val="auto"/>
        </w:rPr>
        <w:t xml:space="preserve">thalamic </w:t>
      </w:r>
      <w:r w:rsidR="007701BF" w:rsidRPr="00A648D8">
        <w:rPr>
          <w:rFonts w:asciiTheme="minorHAnsi" w:hAnsiTheme="minorHAnsi" w:cstheme="minorHAnsi"/>
          <w:color w:val="auto"/>
        </w:rPr>
        <w:t>region</w:t>
      </w:r>
      <w:r w:rsidR="00561968" w:rsidRPr="00A648D8">
        <w:rPr>
          <w:rFonts w:asciiTheme="minorHAnsi" w:hAnsiTheme="minorHAnsi" w:cstheme="minorHAnsi"/>
          <w:color w:val="auto"/>
        </w:rPr>
        <w:t>.</w:t>
      </w:r>
      <w:r w:rsidR="008B00FA" w:rsidRPr="00A648D8">
        <w:rPr>
          <w:rFonts w:asciiTheme="minorHAnsi" w:hAnsiTheme="minorHAnsi" w:cstheme="minorHAnsi"/>
          <w:i/>
          <w:color w:val="auto"/>
        </w:rPr>
        <w:t xml:space="preserve"> </w:t>
      </w:r>
      <w:r w:rsidR="008B00FA" w:rsidRPr="009674B2">
        <w:rPr>
          <w:rFonts w:asciiTheme="minorHAnsi" w:hAnsiTheme="minorHAnsi" w:cstheme="minorHAnsi"/>
          <w:iCs/>
          <w:color w:val="auto"/>
        </w:rPr>
        <w:t>Use published anatomical references</w:t>
      </w:r>
      <w:r w:rsidR="000D4DF4" w:rsidRPr="009674B2">
        <w:rPr>
          <w:rFonts w:asciiTheme="minorHAnsi" w:hAnsiTheme="minorHAnsi" w:cstheme="minorHAnsi"/>
          <w:iCs/>
          <w:noProof/>
          <w:color w:val="auto"/>
          <w:vertAlign w:val="superscript"/>
        </w:rPr>
        <w:t>16,17</w:t>
      </w:r>
      <w:r w:rsidR="008B00FA" w:rsidRPr="009674B2">
        <w:rPr>
          <w:rFonts w:asciiTheme="minorHAnsi" w:hAnsiTheme="minorHAnsi" w:cstheme="minorHAnsi"/>
          <w:iCs/>
          <w:color w:val="auto"/>
        </w:rPr>
        <w:t xml:space="preserve"> for brain region identification</w:t>
      </w:r>
      <w:r w:rsidR="00610EA0">
        <w:rPr>
          <w:rFonts w:asciiTheme="minorHAnsi" w:hAnsiTheme="minorHAnsi" w:cstheme="minorHAnsi"/>
          <w:i/>
          <w:color w:val="auto"/>
        </w:rPr>
        <w:t>.</w:t>
      </w:r>
    </w:p>
    <w:p w14:paraId="7EA499AE" w14:textId="5756FD04" w:rsidR="004212DD" w:rsidRPr="00A648D8" w:rsidRDefault="004212DD" w:rsidP="00194B04">
      <w:pPr>
        <w:widowControl/>
        <w:tabs>
          <w:tab w:val="left" w:pos="180"/>
          <w:tab w:val="left" w:pos="990"/>
        </w:tabs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309D0324" w14:textId="29A68AB8" w:rsidR="00FC5C2C" w:rsidRPr="00A648D8" w:rsidRDefault="0038636E" w:rsidP="00194B04">
      <w:pPr>
        <w:widowControl/>
        <w:tabs>
          <w:tab w:val="left" w:pos="180"/>
          <w:tab w:val="left" w:pos="360"/>
        </w:tabs>
        <w:autoSpaceDE/>
        <w:autoSpaceDN/>
        <w:adjustRightInd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</w:t>
      </w:r>
      <w:r w:rsidR="00335432">
        <w:rPr>
          <w:rFonts w:asciiTheme="minorHAnsi" w:hAnsiTheme="minorHAnsi" w:cstheme="minorHAnsi"/>
          <w:color w:val="auto"/>
        </w:rPr>
        <w:t>.1.</w:t>
      </w:r>
      <w:r w:rsidR="00DB5EEF">
        <w:rPr>
          <w:rFonts w:asciiTheme="minorHAnsi" w:hAnsiTheme="minorHAnsi" w:cstheme="minorHAnsi"/>
          <w:color w:val="auto"/>
        </w:rPr>
        <w:t>5</w:t>
      </w:r>
      <w:r w:rsidR="00F46D92">
        <w:rPr>
          <w:rFonts w:asciiTheme="minorHAnsi" w:hAnsiTheme="minorHAnsi" w:cstheme="minorHAnsi"/>
          <w:color w:val="auto"/>
        </w:rPr>
        <w:t xml:space="preserve">. </w:t>
      </w:r>
      <w:r w:rsidR="004212DD" w:rsidRPr="00A648D8">
        <w:rPr>
          <w:rFonts w:asciiTheme="minorHAnsi" w:hAnsiTheme="minorHAnsi" w:cstheme="minorHAnsi"/>
          <w:color w:val="auto"/>
        </w:rPr>
        <w:t xml:space="preserve">Transfer each dissected piece </w:t>
      </w:r>
      <w:r w:rsidR="00D7150B" w:rsidRPr="00A648D8">
        <w:rPr>
          <w:rFonts w:asciiTheme="minorHAnsi" w:hAnsiTheme="minorHAnsi" w:cstheme="minorHAnsi"/>
          <w:color w:val="auto"/>
        </w:rPr>
        <w:t>directly on a</w:t>
      </w:r>
      <w:r w:rsidR="008B00FA" w:rsidRPr="00A648D8">
        <w:rPr>
          <w:rFonts w:asciiTheme="minorHAnsi" w:hAnsiTheme="minorHAnsi" w:cstheme="minorHAnsi"/>
          <w:color w:val="auto"/>
        </w:rPr>
        <w:t>n</w:t>
      </w:r>
      <w:r w:rsidR="00D7150B" w:rsidRPr="00A648D8">
        <w:rPr>
          <w:rFonts w:asciiTheme="minorHAnsi" w:hAnsiTheme="minorHAnsi" w:cstheme="minorHAnsi"/>
          <w:color w:val="auto"/>
        </w:rPr>
        <w:t xml:space="preserve"> </w:t>
      </w:r>
      <w:r w:rsidR="008B00FA" w:rsidRPr="00A648D8">
        <w:rPr>
          <w:rFonts w:asciiTheme="minorHAnsi" w:hAnsiTheme="minorHAnsi" w:cstheme="minorHAnsi"/>
          <w:color w:val="auto"/>
        </w:rPr>
        <w:t xml:space="preserve">aluminum foil-covered, </w:t>
      </w:r>
      <w:r w:rsidR="00802212" w:rsidRPr="000601D8">
        <w:rPr>
          <w:rFonts w:asciiTheme="minorHAnsi" w:hAnsiTheme="minorHAnsi" w:cstheme="minorHAnsi"/>
          <w:color w:val="auto"/>
        </w:rPr>
        <w:t>pre</w:t>
      </w:r>
      <w:r w:rsidR="00561968" w:rsidRPr="00A648D8">
        <w:rPr>
          <w:rFonts w:asciiTheme="minorHAnsi" w:hAnsiTheme="minorHAnsi" w:cstheme="minorHAnsi"/>
          <w:color w:val="auto"/>
        </w:rPr>
        <w:t>coole</w:t>
      </w:r>
      <w:r w:rsidR="007701BF" w:rsidRPr="00A648D8">
        <w:rPr>
          <w:rFonts w:asciiTheme="minorHAnsi" w:hAnsiTheme="minorHAnsi" w:cstheme="minorHAnsi"/>
          <w:color w:val="auto"/>
        </w:rPr>
        <w:t>d metal plate (-80</w:t>
      </w:r>
      <w:r w:rsidR="00335432">
        <w:rPr>
          <w:rFonts w:asciiTheme="minorHAnsi" w:hAnsiTheme="minorHAnsi" w:cstheme="minorHAnsi"/>
          <w:color w:val="auto"/>
        </w:rPr>
        <w:t xml:space="preserve"> </w:t>
      </w:r>
      <w:r w:rsidR="007701BF" w:rsidRPr="00A648D8">
        <w:rPr>
          <w:rFonts w:asciiTheme="minorHAnsi" w:hAnsiTheme="minorHAnsi" w:cstheme="minorHAnsi"/>
          <w:color w:val="auto"/>
        </w:rPr>
        <w:t>°C</w:t>
      </w:r>
      <w:r w:rsidR="000006A2" w:rsidRPr="00A648D8">
        <w:rPr>
          <w:rFonts w:asciiTheme="minorHAnsi" w:hAnsiTheme="minorHAnsi" w:cstheme="minorHAnsi"/>
          <w:color w:val="auto"/>
        </w:rPr>
        <w:t>)</w:t>
      </w:r>
      <w:r w:rsidR="00F9218A">
        <w:rPr>
          <w:rFonts w:asciiTheme="minorHAnsi" w:hAnsiTheme="minorHAnsi" w:cstheme="minorHAnsi"/>
          <w:color w:val="auto"/>
        </w:rPr>
        <w:t>. A</w:t>
      </w:r>
      <w:r w:rsidR="008B00FA" w:rsidRPr="00A648D8">
        <w:rPr>
          <w:rFonts w:asciiTheme="minorHAnsi" w:hAnsiTheme="minorHAnsi" w:cstheme="minorHAnsi"/>
          <w:color w:val="auto"/>
        </w:rPr>
        <w:t>llow freezing and</w:t>
      </w:r>
      <w:r w:rsidR="007701BF" w:rsidRPr="00A648D8">
        <w:rPr>
          <w:rFonts w:asciiTheme="minorHAnsi" w:hAnsiTheme="minorHAnsi" w:cstheme="minorHAnsi"/>
          <w:color w:val="auto"/>
        </w:rPr>
        <w:t xml:space="preserve"> transfer </w:t>
      </w:r>
      <w:r w:rsidR="00DF6745" w:rsidRPr="00A648D8">
        <w:rPr>
          <w:rFonts w:asciiTheme="minorHAnsi" w:hAnsiTheme="minorHAnsi" w:cstheme="minorHAnsi"/>
          <w:color w:val="auto"/>
        </w:rPr>
        <w:t xml:space="preserve">the isolated brain regions </w:t>
      </w:r>
      <w:r w:rsidR="007701BF" w:rsidRPr="00A648D8">
        <w:rPr>
          <w:rFonts w:asciiTheme="minorHAnsi" w:hAnsiTheme="minorHAnsi" w:cstheme="minorHAnsi"/>
          <w:color w:val="auto"/>
        </w:rPr>
        <w:t xml:space="preserve">in </w:t>
      </w:r>
      <w:r w:rsidR="00781C05">
        <w:rPr>
          <w:rFonts w:asciiTheme="minorHAnsi" w:hAnsiTheme="minorHAnsi" w:cstheme="minorHAnsi"/>
          <w:color w:val="auto"/>
        </w:rPr>
        <w:t xml:space="preserve">the </w:t>
      </w:r>
      <w:r w:rsidR="007701BF" w:rsidRPr="00A648D8">
        <w:rPr>
          <w:rFonts w:asciiTheme="minorHAnsi" w:hAnsiTheme="minorHAnsi" w:cstheme="minorHAnsi"/>
          <w:color w:val="auto"/>
        </w:rPr>
        <w:t xml:space="preserve">labeled </w:t>
      </w:r>
      <w:r w:rsidR="00802212" w:rsidRPr="000601D8">
        <w:rPr>
          <w:rFonts w:asciiTheme="minorHAnsi" w:hAnsiTheme="minorHAnsi" w:cstheme="minorHAnsi"/>
          <w:color w:val="auto"/>
        </w:rPr>
        <w:t>pre</w:t>
      </w:r>
      <w:r w:rsidR="007701BF" w:rsidRPr="00A648D8">
        <w:rPr>
          <w:rFonts w:asciiTheme="minorHAnsi" w:hAnsiTheme="minorHAnsi" w:cstheme="minorHAnsi"/>
          <w:color w:val="auto"/>
        </w:rPr>
        <w:t xml:space="preserve">cooled 2 mL tubes. </w:t>
      </w:r>
    </w:p>
    <w:p w14:paraId="287EBA74" w14:textId="77777777" w:rsidR="000A2F97" w:rsidRPr="00A648D8" w:rsidRDefault="000A2F97" w:rsidP="00194B04">
      <w:pPr>
        <w:widowControl/>
        <w:tabs>
          <w:tab w:val="left" w:pos="180"/>
          <w:tab w:val="left" w:pos="360"/>
        </w:tabs>
        <w:autoSpaceDE/>
        <w:autoSpaceDN/>
        <w:adjustRightInd/>
        <w:rPr>
          <w:rFonts w:asciiTheme="minorHAnsi" w:eastAsia="BatangChe" w:hAnsiTheme="minorHAnsi" w:cstheme="minorHAnsi"/>
          <w:color w:val="auto"/>
        </w:rPr>
      </w:pPr>
    </w:p>
    <w:p w14:paraId="022E7B7F" w14:textId="752489F6" w:rsidR="00C6718F" w:rsidRPr="00610EA0" w:rsidRDefault="0038636E" w:rsidP="00610EA0">
      <w:pPr>
        <w:pStyle w:val="ListParagraph"/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</w:t>
      </w:r>
      <w:r w:rsidR="00335432">
        <w:rPr>
          <w:rFonts w:asciiTheme="minorHAnsi" w:hAnsiTheme="minorHAnsi" w:cstheme="minorHAnsi"/>
          <w:color w:val="auto"/>
        </w:rPr>
        <w:t>.1.</w:t>
      </w:r>
      <w:r w:rsidR="00DB5EEF">
        <w:rPr>
          <w:rFonts w:asciiTheme="minorHAnsi" w:hAnsiTheme="minorHAnsi" w:cstheme="minorHAnsi"/>
          <w:color w:val="auto"/>
        </w:rPr>
        <w:t>6</w:t>
      </w:r>
      <w:r w:rsidR="007E3DCA" w:rsidRPr="00A648D8">
        <w:rPr>
          <w:rFonts w:asciiTheme="minorHAnsi" w:hAnsiTheme="minorHAnsi" w:cstheme="minorHAnsi"/>
          <w:color w:val="auto"/>
        </w:rPr>
        <w:t xml:space="preserve">. </w:t>
      </w:r>
      <w:r w:rsidR="00C6718F" w:rsidRPr="00A648D8">
        <w:rPr>
          <w:rFonts w:asciiTheme="minorHAnsi" w:hAnsiTheme="minorHAnsi" w:cstheme="minorHAnsi"/>
          <w:color w:val="auto"/>
        </w:rPr>
        <w:t>Pulverize</w:t>
      </w:r>
      <w:r w:rsidR="0077688F">
        <w:rPr>
          <w:rFonts w:asciiTheme="minorHAnsi" w:hAnsiTheme="minorHAnsi" w:cstheme="minorHAnsi"/>
          <w:color w:val="auto"/>
        </w:rPr>
        <w:t xml:space="preserve"> the</w:t>
      </w:r>
      <w:r w:rsidR="00C6718F" w:rsidRPr="00A648D8">
        <w:rPr>
          <w:rFonts w:asciiTheme="minorHAnsi" w:hAnsiTheme="minorHAnsi" w:cstheme="minorHAnsi"/>
          <w:color w:val="auto"/>
        </w:rPr>
        <w:t xml:space="preserve"> tissue pieces</w:t>
      </w:r>
      <w:r w:rsidR="00610EA0" w:rsidRPr="00610EA0">
        <w:rPr>
          <w:rFonts w:asciiTheme="minorHAnsi" w:hAnsiTheme="minorHAnsi" w:cstheme="minorHAnsi"/>
          <w:color w:val="auto"/>
        </w:rPr>
        <w:t xml:space="preserve"> </w:t>
      </w:r>
      <w:r w:rsidR="00610EA0">
        <w:rPr>
          <w:rFonts w:asciiTheme="minorHAnsi" w:hAnsiTheme="minorHAnsi" w:cstheme="minorHAnsi"/>
          <w:color w:val="auto"/>
        </w:rPr>
        <w:t xml:space="preserve">using a tissue </w:t>
      </w:r>
      <w:proofErr w:type="spellStart"/>
      <w:r w:rsidR="00610EA0">
        <w:rPr>
          <w:rFonts w:asciiTheme="minorHAnsi" w:hAnsiTheme="minorHAnsi" w:cstheme="minorHAnsi"/>
          <w:color w:val="auto"/>
        </w:rPr>
        <w:t>pulverizer</w:t>
      </w:r>
      <w:proofErr w:type="spellEnd"/>
      <w:r w:rsidR="00610EA0">
        <w:rPr>
          <w:rFonts w:asciiTheme="minorHAnsi" w:hAnsiTheme="minorHAnsi" w:cstheme="minorHAnsi"/>
          <w:color w:val="auto"/>
        </w:rPr>
        <w:t xml:space="preserve"> (at</w:t>
      </w:r>
      <w:r w:rsidR="00802212">
        <w:rPr>
          <w:rFonts w:asciiTheme="minorHAnsi" w:hAnsiTheme="minorHAnsi" w:cstheme="minorHAnsi"/>
          <w:color w:val="auto"/>
        </w:rPr>
        <w:t xml:space="preserve"> </w:t>
      </w:r>
      <w:r w:rsidR="00610EA0">
        <w:rPr>
          <w:rFonts w:asciiTheme="minorHAnsi" w:hAnsiTheme="minorHAnsi" w:cstheme="minorHAnsi"/>
          <w:color w:val="auto"/>
        </w:rPr>
        <w:t>-80</w:t>
      </w:r>
      <w:r w:rsidR="00335432">
        <w:rPr>
          <w:rFonts w:asciiTheme="minorHAnsi" w:hAnsiTheme="minorHAnsi" w:cstheme="minorHAnsi"/>
          <w:color w:val="auto"/>
        </w:rPr>
        <w:t xml:space="preserve"> </w:t>
      </w:r>
      <w:r w:rsidR="00610EA0">
        <w:rPr>
          <w:rFonts w:asciiTheme="minorHAnsi" w:hAnsiTheme="minorHAnsi" w:cstheme="minorHAnsi"/>
          <w:color w:val="auto"/>
        </w:rPr>
        <w:t>°C)</w:t>
      </w:r>
      <w:r w:rsidR="00802212">
        <w:rPr>
          <w:rFonts w:asciiTheme="minorHAnsi" w:hAnsiTheme="minorHAnsi" w:cstheme="minorHAnsi"/>
          <w:color w:val="auto"/>
        </w:rPr>
        <w:t>,</w:t>
      </w:r>
      <w:r w:rsidR="00610EA0">
        <w:rPr>
          <w:rFonts w:asciiTheme="minorHAnsi" w:hAnsiTheme="minorHAnsi" w:cstheme="minorHAnsi"/>
          <w:color w:val="auto"/>
        </w:rPr>
        <w:t xml:space="preserve"> </w:t>
      </w:r>
      <w:r w:rsidR="00610EA0" w:rsidRPr="00A648D8">
        <w:rPr>
          <w:rFonts w:asciiTheme="minorHAnsi" w:hAnsiTheme="minorHAnsi" w:cstheme="minorHAnsi"/>
          <w:color w:val="auto"/>
        </w:rPr>
        <w:t>avoid</w:t>
      </w:r>
      <w:r w:rsidR="00781C05">
        <w:rPr>
          <w:rFonts w:asciiTheme="minorHAnsi" w:hAnsiTheme="minorHAnsi" w:cstheme="minorHAnsi"/>
          <w:color w:val="auto"/>
        </w:rPr>
        <w:t>ing</w:t>
      </w:r>
      <w:r w:rsidR="00610EA0" w:rsidRPr="00A648D8">
        <w:rPr>
          <w:rFonts w:asciiTheme="minorHAnsi" w:hAnsiTheme="minorHAnsi" w:cstheme="minorHAnsi"/>
          <w:color w:val="auto"/>
        </w:rPr>
        <w:t xml:space="preserve"> </w:t>
      </w:r>
      <w:r w:rsidR="00B54127">
        <w:rPr>
          <w:rFonts w:asciiTheme="minorHAnsi" w:hAnsiTheme="minorHAnsi" w:cstheme="minorHAnsi"/>
          <w:color w:val="auto"/>
        </w:rPr>
        <w:t xml:space="preserve">the </w:t>
      </w:r>
      <w:r w:rsidR="00610EA0" w:rsidRPr="00A648D8">
        <w:rPr>
          <w:rFonts w:asciiTheme="minorHAnsi" w:hAnsiTheme="minorHAnsi" w:cstheme="minorHAnsi"/>
          <w:color w:val="auto"/>
        </w:rPr>
        <w:t>thawing of the tissue</w:t>
      </w:r>
      <w:r w:rsidR="00F9218A">
        <w:rPr>
          <w:rFonts w:asciiTheme="minorHAnsi" w:hAnsiTheme="minorHAnsi" w:cstheme="minorHAnsi"/>
          <w:color w:val="auto"/>
        </w:rPr>
        <w:t>. I</w:t>
      </w:r>
      <w:r w:rsidR="00F9218A" w:rsidRPr="00A648D8">
        <w:rPr>
          <w:rFonts w:asciiTheme="minorHAnsi" w:hAnsiTheme="minorHAnsi" w:cstheme="minorHAnsi"/>
          <w:color w:val="auto"/>
        </w:rPr>
        <w:t>n the cold room</w:t>
      </w:r>
      <w:r w:rsidR="00B54127">
        <w:rPr>
          <w:rFonts w:asciiTheme="minorHAnsi" w:hAnsiTheme="minorHAnsi" w:cstheme="minorHAnsi"/>
          <w:color w:val="auto"/>
        </w:rPr>
        <w:t>,</w:t>
      </w:r>
      <w:r w:rsidR="00F9218A" w:rsidRPr="00A648D8">
        <w:rPr>
          <w:rFonts w:asciiTheme="minorHAnsi" w:hAnsiTheme="minorHAnsi" w:cstheme="minorHAnsi"/>
          <w:color w:val="auto"/>
        </w:rPr>
        <w:t xml:space="preserve"> </w:t>
      </w:r>
      <w:r w:rsidR="00F9218A">
        <w:rPr>
          <w:rFonts w:asciiTheme="minorHAnsi" w:hAnsiTheme="minorHAnsi" w:cstheme="minorHAnsi"/>
          <w:color w:val="auto"/>
        </w:rPr>
        <w:t>a</w:t>
      </w:r>
      <w:r w:rsidR="00C6718F" w:rsidRPr="00A648D8">
        <w:rPr>
          <w:rFonts w:asciiTheme="minorHAnsi" w:hAnsiTheme="minorHAnsi" w:cstheme="minorHAnsi"/>
          <w:color w:val="auto"/>
        </w:rPr>
        <w:t>liquot tissue powder in labeled</w:t>
      </w:r>
      <w:r w:rsidR="00F9218A">
        <w:rPr>
          <w:rFonts w:asciiTheme="minorHAnsi" w:hAnsiTheme="minorHAnsi" w:cstheme="minorHAnsi"/>
          <w:color w:val="auto"/>
        </w:rPr>
        <w:t>,</w:t>
      </w:r>
      <w:r w:rsidR="00C6718F" w:rsidRPr="00A648D8">
        <w:rPr>
          <w:rFonts w:asciiTheme="minorHAnsi" w:hAnsiTheme="minorHAnsi" w:cstheme="minorHAnsi"/>
          <w:color w:val="auto"/>
        </w:rPr>
        <w:t xml:space="preserve"> </w:t>
      </w:r>
      <w:r w:rsidR="00802212" w:rsidRPr="000601D8">
        <w:rPr>
          <w:rFonts w:asciiTheme="minorHAnsi" w:hAnsiTheme="minorHAnsi" w:cstheme="minorHAnsi"/>
          <w:color w:val="auto"/>
        </w:rPr>
        <w:t>pre</w:t>
      </w:r>
      <w:r w:rsidR="00C6718F" w:rsidRPr="00A648D8">
        <w:rPr>
          <w:rFonts w:asciiTheme="minorHAnsi" w:hAnsiTheme="minorHAnsi" w:cstheme="minorHAnsi"/>
          <w:color w:val="auto"/>
        </w:rPr>
        <w:t xml:space="preserve">cooled extraction tubes </w:t>
      </w:r>
      <w:r w:rsidR="00610EA0">
        <w:rPr>
          <w:rFonts w:asciiTheme="minorHAnsi" w:hAnsiTheme="minorHAnsi" w:cstheme="minorHAnsi"/>
          <w:color w:val="auto"/>
        </w:rPr>
        <w:t>containing</w:t>
      </w:r>
      <w:r w:rsidR="00C6718F" w:rsidRPr="00A648D8">
        <w:rPr>
          <w:rFonts w:asciiTheme="minorHAnsi" w:hAnsiTheme="minorHAnsi" w:cstheme="minorHAnsi"/>
          <w:color w:val="auto"/>
        </w:rPr>
        <w:t xml:space="preserve"> ceramic beads or steel balls. </w:t>
      </w:r>
      <w:r w:rsidR="00610EA0" w:rsidRPr="00610EA0">
        <w:rPr>
          <w:rFonts w:asciiTheme="minorHAnsi" w:hAnsiTheme="minorHAnsi" w:cstheme="minorHAnsi"/>
          <w:color w:val="auto"/>
        </w:rPr>
        <w:t xml:space="preserve">For </w:t>
      </w:r>
      <w:r w:rsidR="00781C05">
        <w:rPr>
          <w:rFonts w:asciiTheme="minorHAnsi" w:hAnsiTheme="minorHAnsi" w:cstheme="minorHAnsi"/>
          <w:color w:val="auto"/>
        </w:rPr>
        <w:t xml:space="preserve">the </w:t>
      </w:r>
      <w:r w:rsidR="00610EA0" w:rsidRPr="00610EA0">
        <w:rPr>
          <w:rFonts w:asciiTheme="minorHAnsi" w:hAnsiTheme="minorHAnsi" w:cstheme="minorHAnsi"/>
          <w:color w:val="auto"/>
        </w:rPr>
        <w:t xml:space="preserve">dual </w:t>
      </w:r>
      <w:proofErr w:type="spellStart"/>
      <w:r w:rsidR="00781C05" w:rsidRPr="00610EA0">
        <w:rPr>
          <w:rFonts w:asciiTheme="minorHAnsi" w:hAnsiTheme="minorHAnsi" w:cstheme="minorHAnsi"/>
          <w:color w:val="auto"/>
        </w:rPr>
        <w:t>lipidomics</w:t>
      </w:r>
      <w:proofErr w:type="spellEnd"/>
      <w:r w:rsidR="00610EA0" w:rsidRPr="00610EA0">
        <w:rPr>
          <w:rFonts w:asciiTheme="minorHAnsi" w:hAnsiTheme="minorHAnsi" w:cstheme="minorHAnsi"/>
          <w:color w:val="auto"/>
        </w:rPr>
        <w:t>/transcriptomics analysis</w:t>
      </w:r>
      <w:r w:rsidR="00802212">
        <w:rPr>
          <w:rFonts w:asciiTheme="minorHAnsi" w:hAnsiTheme="minorHAnsi" w:cstheme="minorHAnsi"/>
          <w:color w:val="auto"/>
        </w:rPr>
        <w:t>,</w:t>
      </w:r>
      <w:r w:rsidR="00610EA0" w:rsidRPr="00610EA0">
        <w:rPr>
          <w:rFonts w:asciiTheme="minorHAnsi" w:hAnsiTheme="minorHAnsi" w:cstheme="minorHAnsi"/>
          <w:color w:val="auto"/>
        </w:rPr>
        <w:t xml:space="preserve"> weigh </w:t>
      </w:r>
      <w:r w:rsidR="00781C05" w:rsidRPr="00610EA0">
        <w:rPr>
          <w:rFonts w:asciiTheme="minorHAnsi" w:hAnsiTheme="minorHAnsi" w:cstheme="minorHAnsi"/>
          <w:color w:val="auto"/>
        </w:rPr>
        <w:t>the tissue</w:t>
      </w:r>
      <w:r w:rsidR="00610EA0" w:rsidRPr="00610EA0">
        <w:rPr>
          <w:rFonts w:asciiTheme="minorHAnsi" w:hAnsiTheme="minorHAnsi" w:cstheme="minorHAnsi"/>
          <w:color w:val="auto"/>
        </w:rPr>
        <w:t xml:space="preserve"> powder</w:t>
      </w:r>
      <w:r w:rsidR="00F9218A">
        <w:rPr>
          <w:rFonts w:asciiTheme="minorHAnsi" w:hAnsiTheme="minorHAnsi" w:cstheme="minorHAnsi"/>
          <w:color w:val="auto"/>
        </w:rPr>
        <w:t xml:space="preserve"> aliquots</w:t>
      </w:r>
      <w:r w:rsidR="00610EA0" w:rsidRPr="00610EA0">
        <w:rPr>
          <w:rFonts w:asciiTheme="minorHAnsi" w:hAnsiTheme="minorHAnsi" w:cstheme="minorHAnsi"/>
          <w:color w:val="auto"/>
        </w:rPr>
        <w:t xml:space="preserve"> in </w:t>
      </w:r>
      <w:r w:rsidR="00C833BF">
        <w:rPr>
          <w:rFonts w:asciiTheme="minorHAnsi" w:hAnsiTheme="minorHAnsi" w:cstheme="minorHAnsi"/>
          <w:color w:val="auto"/>
        </w:rPr>
        <w:t xml:space="preserve">the </w:t>
      </w:r>
      <w:r w:rsidR="00610EA0" w:rsidRPr="00610EA0">
        <w:rPr>
          <w:rFonts w:asciiTheme="minorHAnsi" w:hAnsiTheme="minorHAnsi" w:cstheme="minorHAnsi"/>
          <w:color w:val="auto"/>
        </w:rPr>
        <w:t xml:space="preserve">cold room. For </w:t>
      </w:r>
      <w:proofErr w:type="spellStart"/>
      <w:r w:rsidR="00610EA0" w:rsidRPr="00610EA0">
        <w:rPr>
          <w:rFonts w:asciiTheme="minorHAnsi" w:hAnsiTheme="minorHAnsi" w:cstheme="minorHAnsi"/>
          <w:color w:val="auto"/>
        </w:rPr>
        <w:t>lipidomics</w:t>
      </w:r>
      <w:proofErr w:type="spellEnd"/>
      <w:r w:rsidR="00610EA0" w:rsidRPr="00610EA0">
        <w:rPr>
          <w:rFonts w:asciiTheme="minorHAnsi" w:hAnsiTheme="minorHAnsi" w:cstheme="minorHAnsi"/>
          <w:color w:val="auto"/>
        </w:rPr>
        <w:t xml:space="preserve">-only analysis, choose between normalization to </w:t>
      </w:r>
      <w:r w:rsidR="00802212">
        <w:rPr>
          <w:rFonts w:asciiTheme="minorHAnsi" w:hAnsiTheme="minorHAnsi" w:cstheme="minorHAnsi"/>
          <w:color w:val="auto"/>
        </w:rPr>
        <w:t xml:space="preserve">the </w:t>
      </w:r>
      <w:r w:rsidR="00610EA0" w:rsidRPr="00610EA0">
        <w:rPr>
          <w:rFonts w:asciiTheme="minorHAnsi" w:hAnsiTheme="minorHAnsi" w:cstheme="minorHAnsi"/>
          <w:color w:val="auto"/>
        </w:rPr>
        <w:t>tissue weight or protein content. For the la</w:t>
      </w:r>
      <w:r w:rsidR="00B54127">
        <w:rPr>
          <w:rFonts w:asciiTheme="minorHAnsi" w:hAnsiTheme="minorHAnsi" w:cstheme="minorHAnsi"/>
          <w:color w:val="auto"/>
        </w:rPr>
        <w:t>t</w:t>
      </w:r>
      <w:r w:rsidR="00610EA0" w:rsidRPr="00610EA0">
        <w:rPr>
          <w:rFonts w:asciiTheme="minorHAnsi" w:hAnsiTheme="minorHAnsi" w:cstheme="minorHAnsi"/>
          <w:color w:val="auto"/>
        </w:rPr>
        <w:t>ter, proceed further without tissue weighing.</w:t>
      </w:r>
    </w:p>
    <w:p w14:paraId="771AE981" w14:textId="77777777" w:rsidR="00051809" w:rsidRPr="00A648D8" w:rsidRDefault="00051809" w:rsidP="00194B04">
      <w:pPr>
        <w:pStyle w:val="ListParagraph"/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11751026" w14:textId="091CB83E" w:rsidR="00781C05" w:rsidRDefault="00BB25A4" w:rsidP="004941F8">
      <w:pPr>
        <w:pStyle w:val="ListParagraph"/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</w:t>
      </w:r>
      <w:r w:rsidR="00335432">
        <w:rPr>
          <w:rFonts w:asciiTheme="minorHAnsi" w:hAnsiTheme="minorHAnsi" w:cstheme="minorHAnsi"/>
          <w:color w:val="auto"/>
        </w:rPr>
        <w:t>.1.</w:t>
      </w:r>
      <w:r w:rsidR="00DB5EEF">
        <w:rPr>
          <w:rFonts w:asciiTheme="minorHAnsi" w:hAnsiTheme="minorHAnsi" w:cstheme="minorHAnsi"/>
          <w:color w:val="auto"/>
        </w:rPr>
        <w:t>7</w:t>
      </w:r>
      <w:r w:rsidR="00C6718F" w:rsidRPr="00A648D8">
        <w:rPr>
          <w:rFonts w:asciiTheme="minorHAnsi" w:hAnsiTheme="minorHAnsi" w:cstheme="minorHAnsi"/>
          <w:color w:val="auto"/>
        </w:rPr>
        <w:t xml:space="preserve">. </w:t>
      </w:r>
      <w:r w:rsidR="004941F8" w:rsidRPr="004941F8">
        <w:rPr>
          <w:rFonts w:asciiTheme="minorHAnsi" w:hAnsiTheme="minorHAnsi" w:cstheme="minorHAnsi"/>
          <w:color w:val="auto"/>
        </w:rPr>
        <w:t xml:space="preserve">Cut </w:t>
      </w:r>
      <w:r w:rsidR="00781C05">
        <w:rPr>
          <w:rFonts w:asciiTheme="minorHAnsi" w:hAnsiTheme="minorHAnsi" w:cstheme="minorHAnsi"/>
          <w:color w:val="auto"/>
        </w:rPr>
        <w:t xml:space="preserve">the </w:t>
      </w:r>
      <w:r w:rsidR="004941F8" w:rsidRPr="004941F8">
        <w:rPr>
          <w:rFonts w:asciiTheme="minorHAnsi" w:hAnsiTheme="minorHAnsi" w:cstheme="minorHAnsi"/>
          <w:color w:val="auto"/>
        </w:rPr>
        <w:t>peripheral organ tissues in pieces with a max</w:t>
      </w:r>
      <w:r w:rsidR="00F9218A">
        <w:rPr>
          <w:rFonts w:asciiTheme="minorHAnsi" w:hAnsiTheme="minorHAnsi" w:cstheme="minorHAnsi"/>
          <w:color w:val="auto"/>
        </w:rPr>
        <w:t>imum</w:t>
      </w:r>
      <w:r w:rsidR="004941F8" w:rsidRPr="004941F8">
        <w:rPr>
          <w:rFonts w:asciiTheme="minorHAnsi" w:hAnsiTheme="minorHAnsi" w:cstheme="minorHAnsi"/>
          <w:color w:val="auto"/>
        </w:rPr>
        <w:t xml:space="preserve"> weight of 20 mg</w:t>
      </w:r>
      <w:r w:rsidR="00F9218A">
        <w:rPr>
          <w:rFonts w:asciiTheme="minorHAnsi" w:hAnsiTheme="minorHAnsi" w:cstheme="minorHAnsi"/>
          <w:color w:val="auto"/>
        </w:rPr>
        <w:t>. P</w:t>
      </w:r>
      <w:r w:rsidR="004941F8" w:rsidRPr="004941F8">
        <w:rPr>
          <w:rFonts w:asciiTheme="minorHAnsi" w:hAnsiTheme="minorHAnsi" w:cstheme="minorHAnsi"/>
          <w:color w:val="auto"/>
        </w:rPr>
        <w:t xml:space="preserve">roceed with </w:t>
      </w:r>
      <w:r w:rsidR="00F9218A">
        <w:rPr>
          <w:rFonts w:asciiTheme="minorHAnsi" w:hAnsiTheme="minorHAnsi" w:cstheme="minorHAnsi"/>
          <w:color w:val="auto"/>
        </w:rPr>
        <w:t xml:space="preserve">tissue </w:t>
      </w:r>
      <w:r w:rsidR="004941F8" w:rsidRPr="004941F8">
        <w:rPr>
          <w:rFonts w:asciiTheme="minorHAnsi" w:hAnsiTheme="minorHAnsi" w:cstheme="minorHAnsi"/>
          <w:color w:val="auto"/>
        </w:rPr>
        <w:t>pulverization</w:t>
      </w:r>
      <w:r w:rsidR="00F9218A">
        <w:rPr>
          <w:rFonts w:asciiTheme="minorHAnsi" w:hAnsiTheme="minorHAnsi" w:cstheme="minorHAnsi"/>
          <w:color w:val="auto"/>
        </w:rPr>
        <w:t xml:space="preserve"> as </w:t>
      </w:r>
      <w:r w:rsidR="00781C05">
        <w:rPr>
          <w:rFonts w:asciiTheme="minorHAnsi" w:hAnsiTheme="minorHAnsi" w:cstheme="minorHAnsi"/>
          <w:color w:val="auto"/>
        </w:rPr>
        <w:t xml:space="preserve">in </w:t>
      </w:r>
      <w:r w:rsidR="00802212">
        <w:rPr>
          <w:rFonts w:asciiTheme="minorHAnsi" w:hAnsiTheme="minorHAnsi" w:cstheme="minorHAnsi"/>
          <w:color w:val="auto"/>
        </w:rPr>
        <w:t xml:space="preserve">step </w:t>
      </w:r>
      <w:r w:rsidR="004941F8" w:rsidRPr="004941F8">
        <w:rPr>
          <w:rFonts w:asciiTheme="minorHAnsi" w:hAnsiTheme="minorHAnsi" w:cstheme="minorHAnsi"/>
          <w:color w:val="auto"/>
        </w:rPr>
        <w:t>3.1.6.</w:t>
      </w:r>
    </w:p>
    <w:p w14:paraId="3A2F54F3" w14:textId="77777777" w:rsidR="00781C05" w:rsidRDefault="00781C05" w:rsidP="004941F8">
      <w:pPr>
        <w:pStyle w:val="ListParagraph"/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79E2E555" w14:textId="21C3B4FA" w:rsidR="004941F8" w:rsidRDefault="004941F8" w:rsidP="004941F8">
      <w:pPr>
        <w:pStyle w:val="ListParagraph"/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3.1.8. </w:t>
      </w:r>
      <w:r w:rsidRPr="004941F8">
        <w:rPr>
          <w:rFonts w:asciiTheme="minorHAnsi" w:hAnsiTheme="minorHAnsi" w:cstheme="minorHAnsi"/>
          <w:color w:val="auto"/>
        </w:rPr>
        <w:t xml:space="preserve">Proceed with </w:t>
      </w:r>
      <w:r w:rsidR="00781C05">
        <w:rPr>
          <w:rFonts w:asciiTheme="minorHAnsi" w:hAnsiTheme="minorHAnsi" w:cstheme="minorHAnsi"/>
          <w:color w:val="auto"/>
        </w:rPr>
        <w:t xml:space="preserve">the </w:t>
      </w:r>
      <w:r w:rsidRPr="004941F8">
        <w:rPr>
          <w:rFonts w:asciiTheme="minorHAnsi" w:hAnsiTheme="minorHAnsi" w:cstheme="minorHAnsi"/>
          <w:color w:val="auto"/>
        </w:rPr>
        <w:t>extraction of tissue samples (</w:t>
      </w:r>
      <w:r w:rsidR="00FE0D0A">
        <w:rPr>
          <w:rFonts w:asciiTheme="minorHAnsi" w:hAnsiTheme="minorHAnsi" w:cstheme="minorHAnsi"/>
          <w:color w:val="auto"/>
        </w:rPr>
        <w:t xml:space="preserve">see </w:t>
      </w:r>
      <w:r w:rsidR="00FE0D0A">
        <w:rPr>
          <w:rFonts w:asciiTheme="minorHAnsi" w:hAnsiTheme="minorHAnsi" w:cstheme="minorHAnsi"/>
        </w:rPr>
        <w:t>steps</w:t>
      </w:r>
      <w:r w:rsidR="00FE0D0A" w:rsidRPr="004941F8">
        <w:rPr>
          <w:rFonts w:asciiTheme="minorHAnsi" w:hAnsiTheme="minorHAnsi" w:cstheme="minorHAnsi"/>
          <w:color w:val="auto"/>
        </w:rPr>
        <w:t xml:space="preserve"> </w:t>
      </w:r>
      <w:r w:rsidRPr="004941F8">
        <w:rPr>
          <w:rFonts w:asciiTheme="minorHAnsi" w:hAnsiTheme="minorHAnsi" w:cstheme="minorHAnsi"/>
          <w:color w:val="auto"/>
        </w:rPr>
        <w:t>4.1.1</w:t>
      </w:r>
      <w:r w:rsidR="0092297D">
        <w:rPr>
          <w:rFonts w:asciiTheme="minorHAnsi" w:hAnsiTheme="minorHAnsi" w:cstheme="minorHAnsi"/>
          <w:color w:val="auto"/>
        </w:rPr>
        <w:t xml:space="preserve">, </w:t>
      </w:r>
      <w:r w:rsidRPr="004941F8">
        <w:rPr>
          <w:rFonts w:asciiTheme="minorHAnsi" w:hAnsiTheme="minorHAnsi" w:cstheme="minorHAnsi"/>
          <w:color w:val="auto"/>
        </w:rPr>
        <w:t>4.1.3</w:t>
      </w:r>
      <w:r w:rsidR="0092297D">
        <w:rPr>
          <w:rFonts w:asciiTheme="minorHAnsi" w:hAnsiTheme="minorHAnsi" w:cstheme="minorHAnsi"/>
          <w:color w:val="auto"/>
        </w:rPr>
        <w:t xml:space="preserve">, </w:t>
      </w:r>
      <w:r w:rsidRPr="004941F8">
        <w:rPr>
          <w:rFonts w:asciiTheme="minorHAnsi" w:hAnsiTheme="minorHAnsi" w:cstheme="minorHAnsi"/>
          <w:color w:val="auto"/>
        </w:rPr>
        <w:t>or 4.1.5</w:t>
      </w:r>
      <w:r w:rsidR="0092297D">
        <w:rPr>
          <w:rFonts w:asciiTheme="minorHAnsi" w:hAnsiTheme="minorHAnsi" w:cstheme="minorHAnsi"/>
          <w:color w:val="auto"/>
        </w:rPr>
        <w:t>)</w:t>
      </w:r>
      <w:r w:rsidRPr="00A648D8">
        <w:rPr>
          <w:rFonts w:asciiTheme="minorHAnsi" w:hAnsiTheme="minorHAnsi" w:cstheme="minorHAnsi"/>
          <w:color w:val="auto"/>
        </w:rPr>
        <w:t xml:space="preserve"> or store tubes at -80</w:t>
      </w:r>
      <w:r>
        <w:rPr>
          <w:rFonts w:asciiTheme="minorHAnsi" w:hAnsiTheme="minorHAnsi" w:cstheme="minorHAnsi"/>
          <w:color w:val="auto"/>
        </w:rPr>
        <w:t xml:space="preserve"> </w:t>
      </w:r>
      <w:r w:rsidRPr="00A648D8">
        <w:rPr>
          <w:rFonts w:asciiTheme="minorHAnsi" w:hAnsiTheme="minorHAnsi" w:cstheme="minorHAnsi"/>
          <w:color w:val="auto"/>
        </w:rPr>
        <w:t xml:space="preserve">°C for </w:t>
      </w:r>
      <w:r w:rsidR="00F9218A">
        <w:rPr>
          <w:rFonts w:asciiTheme="minorHAnsi" w:hAnsiTheme="minorHAnsi" w:cstheme="minorHAnsi"/>
          <w:color w:val="auto"/>
        </w:rPr>
        <w:t>later</w:t>
      </w:r>
      <w:r w:rsidRPr="00A648D8">
        <w:rPr>
          <w:rFonts w:asciiTheme="minorHAnsi" w:hAnsiTheme="minorHAnsi" w:cstheme="minorHAnsi"/>
          <w:color w:val="auto"/>
        </w:rPr>
        <w:t xml:space="preserve"> extraction.</w:t>
      </w:r>
    </w:p>
    <w:p w14:paraId="5B2385ED" w14:textId="77777777" w:rsidR="00E12E34" w:rsidRPr="00781C05" w:rsidRDefault="00E12E34" w:rsidP="00E12E34">
      <w:pPr>
        <w:pStyle w:val="ListParagraph"/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iCs/>
          <w:color w:val="auto"/>
        </w:rPr>
      </w:pPr>
    </w:p>
    <w:p w14:paraId="4656B083" w14:textId="250F6661" w:rsidR="0040603D" w:rsidRPr="00781C05" w:rsidRDefault="00335432" w:rsidP="00194B04">
      <w:pPr>
        <w:widowControl/>
        <w:tabs>
          <w:tab w:val="left" w:pos="180"/>
          <w:tab w:val="left" w:pos="990"/>
        </w:tabs>
        <w:autoSpaceDE/>
        <w:autoSpaceDN/>
        <w:adjustRightInd/>
        <w:rPr>
          <w:rFonts w:asciiTheme="minorHAnsi" w:hAnsiTheme="minorHAnsi" w:cstheme="minorHAnsi"/>
          <w:iCs/>
          <w:color w:val="auto"/>
        </w:rPr>
      </w:pPr>
      <w:r w:rsidRPr="00781C05">
        <w:rPr>
          <w:rFonts w:asciiTheme="minorHAnsi" w:hAnsiTheme="minorHAnsi" w:cstheme="minorHAnsi"/>
          <w:iCs/>
          <w:color w:val="auto"/>
        </w:rPr>
        <w:t xml:space="preserve">NOTE: </w:t>
      </w:r>
      <w:r w:rsidR="0040603D" w:rsidRPr="00781C05">
        <w:rPr>
          <w:rFonts w:asciiTheme="minorHAnsi" w:hAnsiTheme="minorHAnsi" w:cstheme="minorHAnsi"/>
          <w:iCs/>
          <w:color w:val="auto"/>
        </w:rPr>
        <w:t xml:space="preserve">The brain matrix can also be </w:t>
      </w:r>
      <w:r w:rsidR="00FE0D0A" w:rsidRPr="00781C05">
        <w:rPr>
          <w:rFonts w:asciiTheme="minorHAnsi" w:hAnsiTheme="minorHAnsi" w:cstheme="minorHAnsi"/>
          <w:iCs/>
          <w:color w:val="auto"/>
        </w:rPr>
        <w:t>use</w:t>
      </w:r>
      <w:r w:rsidR="00FE0D0A">
        <w:rPr>
          <w:rFonts w:asciiTheme="minorHAnsi" w:hAnsiTheme="minorHAnsi" w:cstheme="minorHAnsi"/>
          <w:iCs/>
          <w:color w:val="auto"/>
        </w:rPr>
        <w:t>d</w:t>
      </w:r>
      <w:r w:rsidR="00FE0D0A" w:rsidRPr="00781C05">
        <w:rPr>
          <w:rFonts w:asciiTheme="minorHAnsi" w:hAnsiTheme="minorHAnsi" w:cstheme="minorHAnsi"/>
          <w:iCs/>
          <w:color w:val="auto"/>
        </w:rPr>
        <w:t xml:space="preserve"> </w:t>
      </w:r>
      <w:r w:rsidR="0040603D" w:rsidRPr="00781C05">
        <w:rPr>
          <w:rFonts w:asciiTheme="minorHAnsi" w:hAnsiTheme="minorHAnsi" w:cstheme="minorHAnsi"/>
          <w:iCs/>
          <w:color w:val="auto"/>
        </w:rPr>
        <w:t>if the study design permits</w:t>
      </w:r>
      <w:r w:rsidR="00802212">
        <w:rPr>
          <w:rFonts w:asciiTheme="minorHAnsi" w:hAnsiTheme="minorHAnsi" w:cstheme="minorHAnsi"/>
          <w:iCs/>
          <w:color w:val="auto"/>
        </w:rPr>
        <w:t>.</w:t>
      </w:r>
      <w:r w:rsidR="0040603D" w:rsidRPr="00781C05">
        <w:rPr>
          <w:rFonts w:asciiTheme="minorHAnsi" w:hAnsiTheme="minorHAnsi" w:cstheme="minorHAnsi"/>
          <w:iCs/>
          <w:color w:val="auto"/>
        </w:rPr>
        <w:t xml:space="preserve"> </w:t>
      </w:r>
      <w:r w:rsidR="00802212" w:rsidRPr="00781C05">
        <w:rPr>
          <w:rFonts w:asciiTheme="minorHAnsi" w:hAnsiTheme="minorHAnsi" w:cstheme="minorHAnsi"/>
          <w:iCs/>
          <w:color w:val="auto"/>
        </w:rPr>
        <w:t>However</w:t>
      </w:r>
      <w:r w:rsidR="0040603D" w:rsidRPr="00781C05">
        <w:rPr>
          <w:rFonts w:asciiTheme="minorHAnsi" w:hAnsiTheme="minorHAnsi" w:cstheme="minorHAnsi"/>
          <w:iCs/>
          <w:color w:val="auto"/>
        </w:rPr>
        <w:t xml:space="preserve">, the method is more suitable for </w:t>
      </w:r>
      <w:r w:rsidR="00802212">
        <w:rPr>
          <w:rFonts w:asciiTheme="minorHAnsi" w:hAnsiTheme="minorHAnsi" w:cstheme="minorHAnsi"/>
          <w:iCs/>
          <w:color w:val="auto"/>
        </w:rPr>
        <w:t xml:space="preserve">a </w:t>
      </w:r>
      <w:r w:rsidR="0040603D" w:rsidRPr="00781C05">
        <w:rPr>
          <w:rFonts w:asciiTheme="minorHAnsi" w:hAnsiTheme="minorHAnsi" w:cstheme="minorHAnsi"/>
          <w:iCs/>
          <w:color w:val="auto"/>
        </w:rPr>
        <w:t>discrete and limited number of brain regions</w:t>
      </w:r>
      <w:r w:rsidR="00802212">
        <w:rPr>
          <w:rFonts w:asciiTheme="minorHAnsi" w:hAnsiTheme="minorHAnsi" w:cstheme="minorHAnsi"/>
          <w:iCs/>
          <w:color w:val="auto"/>
        </w:rPr>
        <w:t>,</w:t>
      </w:r>
      <w:r w:rsidR="0040603D" w:rsidRPr="00781C05">
        <w:rPr>
          <w:rFonts w:asciiTheme="minorHAnsi" w:hAnsiTheme="minorHAnsi" w:cstheme="minorHAnsi"/>
          <w:iCs/>
          <w:color w:val="auto"/>
        </w:rPr>
        <w:t xml:space="preserve"> and it is not practical to dissect and isolate all of the </w:t>
      </w:r>
      <w:r w:rsidR="00B0489D" w:rsidRPr="00781C05">
        <w:rPr>
          <w:rFonts w:asciiTheme="minorHAnsi" w:hAnsiTheme="minorHAnsi" w:cstheme="minorHAnsi"/>
          <w:iCs/>
          <w:color w:val="auto"/>
        </w:rPr>
        <w:t>above-mentioned</w:t>
      </w:r>
      <w:r w:rsidR="0040603D" w:rsidRPr="00781C05">
        <w:rPr>
          <w:rFonts w:asciiTheme="minorHAnsi" w:hAnsiTheme="minorHAnsi" w:cstheme="minorHAnsi"/>
          <w:iCs/>
          <w:color w:val="auto"/>
        </w:rPr>
        <w:t xml:space="preserve"> brain regions within the set </w:t>
      </w:r>
      <w:proofErr w:type="gramStart"/>
      <w:r w:rsidR="0040603D" w:rsidRPr="00781C05">
        <w:rPr>
          <w:rFonts w:asciiTheme="minorHAnsi" w:hAnsiTheme="minorHAnsi" w:cstheme="minorHAnsi"/>
          <w:iCs/>
          <w:color w:val="auto"/>
        </w:rPr>
        <w:t>time</w:t>
      </w:r>
      <w:r w:rsidR="0092745A" w:rsidRPr="00781C05">
        <w:rPr>
          <w:rFonts w:asciiTheme="minorHAnsi" w:hAnsiTheme="minorHAnsi" w:cstheme="minorHAnsi"/>
          <w:iCs/>
          <w:color w:val="auto"/>
        </w:rPr>
        <w:t>-</w:t>
      </w:r>
      <w:r w:rsidR="0040603D" w:rsidRPr="00781C05">
        <w:rPr>
          <w:rFonts w:asciiTheme="minorHAnsi" w:hAnsiTheme="minorHAnsi" w:cstheme="minorHAnsi"/>
          <w:iCs/>
          <w:color w:val="auto"/>
        </w:rPr>
        <w:t>frame</w:t>
      </w:r>
      <w:proofErr w:type="gramEnd"/>
      <w:r w:rsidR="0040603D" w:rsidRPr="00781C05">
        <w:rPr>
          <w:rFonts w:asciiTheme="minorHAnsi" w:hAnsiTheme="minorHAnsi" w:cstheme="minorHAnsi"/>
          <w:iCs/>
          <w:color w:val="auto"/>
        </w:rPr>
        <w:t xml:space="preserve">. </w:t>
      </w:r>
    </w:p>
    <w:p w14:paraId="628346AB" w14:textId="77777777" w:rsidR="008D44D3" w:rsidRPr="00964A5B" w:rsidRDefault="008D44D3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b/>
          <w:i/>
          <w:color w:val="FF0000"/>
        </w:rPr>
      </w:pPr>
    </w:p>
    <w:p w14:paraId="73A6612E" w14:textId="03D985C6" w:rsidR="00FC5C2C" w:rsidRPr="00492E00" w:rsidRDefault="00BB25A4" w:rsidP="00194B04">
      <w:pPr>
        <w:tabs>
          <w:tab w:val="left" w:pos="0"/>
          <w:tab w:val="left" w:pos="180"/>
          <w:tab w:val="left" w:pos="630"/>
        </w:tabs>
        <w:rPr>
          <w:rFonts w:asciiTheme="minorHAnsi" w:hAnsiTheme="minorHAnsi" w:cstheme="minorHAnsi"/>
          <w:bCs/>
          <w:color w:val="auto"/>
          <w:highlight w:val="yellow"/>
        </w:rPr>
      </w:pPr>
      <w:r w:rsidRPr="00492E00">
        <w:rPr>
          <w:rFonts w:asciiTheme="minorHAnsi" w:hAnsiTheme="minorHAnsi" w:cstheme="minorHAnsi"/>
          <w:bCs/>
          <w:color w:val="auto"/>
          <w:highlight w:val="yellow"/>
        </w:rPr>
        <w:t>3</w:t>
      </w:r>
      <w:r w:rsidR="000D33F6" w:rsidRPr="00492E00">
        <w:rPr>
          <w:rFonts w:asciiTheme="minorHAnsi" w:hAnsiTheme="minorHAnsi" w:cstheme="minorHAnsi"/>
          <w:bCs/>
          <w:color w:val="auto"/>
          <w:highlight w:val="yellow"/>
        </w:rPr>
        <w:t xml:space="preserve">.2 </w:t>
      </w:r>
      <w:r w:rsidR="00802212" w:rsidRPr="00492E00">
        <w:rPr>
          <w:rFonts w:asciiTheme="minorHAnsi" w:hAnsiTheme="minorHAnsi" w:cstheme="minorHAnsi"/>
          <w:bCs/>
          <w:color w:val="auto"/>
          <w:highlight w:val="yellow"/>
        </w:rPr>
        <w:t>Perform b</w:t>
      </w:r>
      <w:r w:rsidR="007701BF" w:rsidRPr="00492E00">
        <w:rPr>
          <w:rFonts w:asciiTheme="minorHAnsi" w:hAnsiTheme="minorHAnsi" w:cstheme="minorHAnsi"/>
          <w:bCs/>
          <w:color w:val="auto"/>
          <w:highlight w:val="yellow"/>
        </w:rPr>
        <w:t>rain punching</w:t>
      </w:r>
    </w:p>
    <w:p w14:paraId="59E10A82" w14:textId="42200EF0" w:rsidR="000A2F97" w:rsidRPr="00335432" w:rsidRDefault="000A2F97" w:rsidP="00194B04">
      <w:pPr>
        <w:pStyle w:val="ListParagraph"/>
        <w:widowControl/>
        <w:tabs>
          <w:tab w:val="left" w:pos="180"/>
          <w:tab w:val="left" w:pos="360"/>
          <w:tab w:val="left" w:pos="45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BBE9BE4" w14:textId="296D432D" w:rsidR="00051809" w:rsidRPr="00B54127" w:rsidRDefault="00BB25A4" w:rsidP="00194B04">
      <w:pPr>
        <w:pStyle w:val="ListParagraph"/>
        <w:widowControl/>
        <w:tabs>
          <w:tab w:val="left" w:pos="180"/>
          <w:tab w:val="left" w:pos="360"/>
          <w:tab w:val="left" w:pos="45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3</w:t>
      </w:r>
      <w:r w:rsidR="00335432" w:rsidRPr="00335432">
        <w:rPr>
          <w:rFonts w:asciiTheme="minorHAnsi" w:hAnsiTheme="minorHAnsi" w:cstheme="minorHAnsi"/>
          <w:color w:val="auto"/>
          <w:highlight w:val="yellow"/>
        </w:rPr>
        <w:t>.2.</w:t>
      </w:r>
      <w:r w:rsidR="00134D21" w:rsidRPr="00335432">
        <w:rPr>
          <w:rFonts w:asciiTheme="minorHAnsi" w:hAnsiTheme="minorHAnsi" w:cstheme="minorHAnsi"/>
          <w:color w:val="auto"/>
          <w:highlight w:val="yellow"/>
        </w:rPr>
        <w:t xml:space="preserve">1.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Mount </w:t>
      </w:r>
      <w:r w:rsidR="0080221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whole</w:t>
      </w:r>
      <w:r w:rsidR="006028EC">
        <w:rPr>
          <w:rFonts w:asciiTheme="minorHAnsi" w:hAnsiTheme="minorHAnsi" w:cstheme="minorHAnsi"/>
          <w:color w:val="auto"/>
          <w:highlight w:val="yellow"/>
        </w:rPr>
        <w:t>,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frozen brains </w:t>
      </w:r>
      <w:r w:rsidR="007538F6" w:rsidRPr="00335432">
        <w:rPr>
          <w:rFonts w:asciiTheme="minorHAnsi" w:hAnsiTheme="minorHAnsi" w:cstheme="minorHAnsi"/>
          <w:color w:val="auto"/>
          <w:highlight w:val="yellow"/>
        </w:rPr>
        <w:t>onto</w:t>
      </w:r>
      <w:r w:rsidR="000A2F97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221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0A2F97" w:rsidRPr="00335432">
        <w:rPr>
          <w:rFonts w:asciiTheme="minorHAnsi" w:hAnsiTheme="minorHAnsi" w:cstheme="minorHAnsi"/>
          <w:color w:val="auto"/>
          <w:highlight w:val="yellow"/>
        </w:rPr>
        <w:t xml:space="preserve">mounting </w:t>
      </w:r>
      <w:r w:rsidR="007538F6" w:rsidRPr="00335432">
        <w:rPr>
          <w:rFonts w:asciiTheme="minorHAnsi" w:hAnsiTheme="minorHAnsi" w:cstheme="minorHAnsi"/>
          <w:color w:val="auto"/>
          <w:highlight w:val="yellow"/>
        </w:rPr>
        <w:t>system</w:t>
      </w:r>
      <w:r w:rsidR="000A2F97" w:rsidRPr="00335432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0A2F97" w:rsidRPr="00E7275B">
        <w:rPr>
          <w:rFonts w:asciiTheme="minorHAnsi" w:hAnsiTheme="minorHAnsi" w:cstheme="minorHAnsi"/>
          <w:b/>
          <w:color w:val="auto"/>
          <w:highlight w:val="yellow"/>
        </w:rPr>
        <w:t>Table of Materials)</w:t>
      </w:r>
      <w:r w:rsidR="00051809" w:rsidRPr="00335432">
        <w:rPr>
          <w:rFonts w:asciiTheme="minorHAnsi" w:hAnsiTheme="minorHAnsi" w:cstheme="minorHAnsi"/>
          <w:color w:val="auto"/>
          <w:highlight w:val="yellow"/>
        </w:rPr>
        <w:t xml:space="preserve"> in the cryostat</w:t>
      </w:r>
      <w:r w:rsidR="006028EC">
        <w:rPr>
          <w:rFonts w:asciiTheme="minorHAnsi" w:hAnsiTheme="minorHAnsi" w:cstheme="minorHAnsi"/>
          <w:color w:val="auto"/>
          <w:highlight w:val="yellow"/>
        </w:rPr>
        <w:t>. S</w:t>
      </w:r>
      <w:r w:rsidR="006028EC">
        <w:rPr>
          <w:rFonts w:asciiTheme="minorHAnsi" w:hAnsiTheme="minorHAnsi" w:cstheme="minorHAnsi"/>
          <w:color w:val="auto"/>
          <w:sz w:val="22"/>
          <w:highlight w:val="yellow"/>
        </w:rPr>
        <w:t xml:space="preserve">et </w:t>
      </w:r>
      <w:r w:rsidR="00B54127">
        <w:rPr>
          <w:rFonts w:asciiTheme="minorHAnsi" w:hAnsiTheme="minorHAnsi" w:cstheme="minorHAnsi"/>
          <w:color w:val="auto"/>
          <w:sz w:val="22"/>
          <w:highlight w:val="yellow"/>
        </w:rPr>
        <w:t xml:space="preserve">the </w:t>
      </w:r>
      <w:r w:rsidR="006028EC" w:rsidRPr="00B54127">
        <w:rPr>
          <w:rFonts w:asciiTheme="minorHAnsi" w:hAnsiTheme="minorHAnsi" w:cstheme="minorHAnsi"/>
          <w:color w:val="auto"/>
          <w:highlight w:val="yellow"/>
        </w:rPr>
        <w:t xml:space="preserve">thickness to 50 µm </w:t>
      </w:r>
      <w:r w:rsidR="00051809" w:rsidRPr="00B54127">
        <w:rPr>
          <w:rFonts w:asciiTheme="minorHAnsi" w:hAnsiTheme="minorHAnsi" w:cstheme="minorHAnsi"/>
          <w:color w:val="auto"/>
          <w:highlight w:val="yellow"/>
        </w:rPr>
        <w:t>and slice in trim-mode</w:t>
      </w:r>
      <w:r w:rsidR="00F7405F" w:rsidRPr="00B5412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538F6" w:rsidRPr="00B54127">
        <w:rPr>
          <w:rFonts w:asciiTheme="minorHAnsi" w:hAnsiTheme="minorHAnsi" w:cstheme="minorHAnsi"/>
          <w:color w:val="auto"/>
          <w:highlight w:val="yellow"/>
        </w:rPr>
        <w:t>close to</w:t>
      </w:r>
      <w:r w:rsidR="00B54127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7538F6" w:rsidRPr="00B54127">
        <w:rPr>
          <w:rFonts w:asciiTheme="minorHAnsi" w:hAnsiTheme="minorHAnsi" w:cstheme="minorHAnsi"/>
          <w:color w:val="auto"/>
          <w:highlight w:val="yellow"/>
        </w:rPr>
        <w:t xml:space="preserve"> region of interest. </w:t>
      </w:r>
    </w:p>
    <w:p w14:paraId="5754D612" w14:textId="46C220C3" w:rsidR="00051809" w:rsidRPr="00335432" w:rsidRDefault="00051809" w:rsidP="00194B04">
      <w:pPr>
        <w:pStyle w:val="ListParagraph"/>
        <w:widowControl/>
        <w:tabs>
          <w:tab w:val="left" w:pos="180"/>
          <w:tab w:val="left" w:pos="360"/>
          <w:tab w:val="left" w:pos="45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5F9E683" w14:textId="6873D64C" w:rsidR="00966954" w:rsidRPr="00335432" w:rsidRDefault="00BB25A4" w:rsidP="00194B04">
      <w:pPr>
        <w:pStyle w:val="ListParagraph"/>
        <w:widowControl/>
        <w:tabs>
          <w:tab w:val="left" w:pos="180"/>
          <w:tab w:val="left" w:pos="360"/>
          <w:tab w:val="left" w:pos="45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3</w:t>
      </w:r>
      <w:r w:rsidR="00335432" w:rsidRPr="00335432">
        <w:rPr>
          <w:rFonts w:asciiTheme="minorHAnsi" w:hAnsiTheme="minorHAnsi" w:cstheme="minorHAnsi"/>
          <w:color w:val="auto"/>
          <w:highlight w:val="yellow"/>
        </w:rPr>
        <w:t>.2.</w:t>
      </w:r>
      <w:r w:rsidR="00051809" w:rsidRPr="00335432">
        <w:rPr>
          <w:rFonts w:asciiTheme="minorHAnsi" w:hAnsiTheme="minorHAnsi" w:cstheme="minorHAnsi"/>
          <w:color w:val="auto"/>
          <w:highlight w:val="yellow"/>
        </w:rPr>
        <w:t>2.</w:t>
      </w:r>
      <w:r w:rsidR="004B3EED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538F6" w:rsidRPr="00335432">
        <w:rPr>
          <w:rFonts w:asciiTheme="minorHAnsi" w:hAnsiTheme="minorHAnsi" w:cstheme="minorHAnsi"/>
          <w:color w:val="auto"/>
          <w:highlight w:val="yellow"/>
        </w:rPr>
        <w:t>Stain brain slice</w:t>
      </w:r>
      <w:r w:rsidR="00F7405F">
        <w:rPr>
          <w:rFonts w:asciiTheme="minorHAnsi" w:hAnsiTheme="minorHAnsi" w:cstheme="minorHAnsi"/>
          <w:color w:val="auto"/>
          <w:highlight w:val="yellow"/>
        </w:rPr>
        <w:t xml:space="preserve"> (18</w:t>
      </w:r>
      <w:r w:rsidR="00802212" w:rsidRPr="000601D8">
        <w:rPr>
          <w:rFonts w:asciiTheme="minorHAnsi" w:hAnsiTheme="minorHAnsi" w:cstheme="minorHAnsi"/>
          <w:color w:val="auto"/>
          <w:highlight w:val="yellow"/>
        </w:rPr>
        <w:t>−</w:t>
      </w:r>
      <w:r w:rsidR="00F7405F">
        <w:rPr>
          <w:rFonts w:asciiTheme="minorHAnsi" w:hAnsiTheme="minorHAnsi" w:cstheme="minorHAnsi"/>
          <w:color w:val="auto"/>
          <w:highlight w:val="yellow"/>
        </w:rPr>
        <w:t xml:space="preserve">20 </w:t>
      </w:r>
      <w:r w:rsidR="00F7405F">
        <w:rPr>
          <w:rFonts w:asciiTheme="minorHAnsi" w:hAnsiTheme="minorHAnsi" w:cstheme="minorHAnsi"/>
          <w:color w:val="auto"/>
          <w:sz w:val="22"/>
          <w:highlight w:val="yellow"/>
        </w:rPr>
        <w:t>µm)</w:t>
      </w:r>
      <w:r w:rsidR="00F7405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10C02">
        <w:rPr>
          <w:rFonts w:asciiTheme="minorHAnsi" w:hAnsiTheme="minorHAnsi" w:cstheme="minorHAnsi"/>
          <w:color w:val="auto"/>
          <w:highlight w:val="yellow"/>
        </w:rPr>
        <w:t>using</w:t>
      </w:r>
      <w:r w:rsidR="007538F6" w:rsidRPr="00335432">
        <w:rPr>
          <w:rFonts w:asciiTheme="minorHAnsi" w:hAnsiTheme="minorHAnsi" w:cstheme="minorHAnsi"/>
          <w:color w:val="auto"/>
          <w:highlight w:val="yellow"/>
        </w:rPr>
        <w:t xml:space="preserve"> toluidine blue (0.1%</w:t>
      </w:r>
      <w:r w:rsidR="00802212">
        <w:rPr>
          <w:rFonts w:asciiTheme="minorHAnsi" w:hAnsiTheme="minorHAnsi" w:cstheme="minorHAnsi"/>
          <w:color w:val="auto"/>
          <w:highlight w:val="yellow"/>
        </w:rPr>
        <w:t>−</w:t>
      </w:r>
      <w:r w:rsidR="007538F6" w:rsidRPr="00335432">
        <w:rPr>
          <w:rFonts w:asciiTheme="minorHAnsi" w:hAnsiTheme="minorHAnsi" w:cstheme="minorHAnsi"/>
          <w:color w:val="auto"/>
          <w:highlight w:val="yellow"/>
        </w:rPr>
        <w:t xml:space="preserve">1%) as </w:t>
      </w:r>
      <w:r w:rsidR="00B54127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7538F6" w:rsidRPr="00335432">
        <w:rPr>
          <w:rFonts w:asciiTheme="minorHAnsi" w:hAnsiTheme="minorHAnsi" w:cstheme="minorHAnsi"/>
          <w:color w:val="auto"/>
          <w:highlight w:val="yellow"/>
        </w:rPr>
        <w:t xml:space="preserve">reference to localize </w:t>
      </w:r>
      <w:r w:rsidR="0080221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538F6" w:rsidRPr="00335432">
        <w:rPr>
          <w:rFonts w:asciiTheme="minorHAnsi" w:hAnsiTheme="minorHAnsi" w:cstheme="minorHAnsi"/>
          <w:color w:val="auto"/>
          <w:highlight w:val="yellow"/>
        </w:rPr>
        <w:t xml:space="preserve">subregion of interest. </w:t>
      </w:r>
      <w:r w:rsidR="0085108E" w:rsidRPr="00335432">
        <w:rPr>
          <w:rFonts w:asciiTheme="minorHAnsi" w:hAnsiTheme="minorHAnsi" w:cstheme="minorHAnsi"/>
          <w:color w:val="auto"/>
          <w:highlight w:val="yellow"/>
        </w:rPr>
        <w:t xml:space="preserve">Inspect </w:t>
      </w:r>
      <w:r w:rsidR="0080221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5108E" w:rsidRPr="00335432">
        <w:rPr>
          <w:rFonts w:asciiTheme="minorHAnsi" w:hAnsiTheme="minorHAnsi" w:cstheme="minorHAnsi"/>
          <w:color w:val="auto"/>
          <w:highlight w:val="yellow"/>
        </w:rPr>
        <w:t xml:space="preserve">stained slices using a microscope to identify the regions of </w:t>
      </w:r>
      <w:r w:rsidR="0085108E" w:rsidRPr="00335432">
        <w:rPr>
          <w:rFonts w:asciiTheme="minorHAnsi" w:hAnsiTheme="minorHAnsi" w:cstheme="minorHAnsi"/>
          <w:color w:val="auto"/>
          <w:highlight w:val="yellow"/>
        </w:rPr>
        <w:lastRenderedPageBreak/>
        <w:t>interest to be punched</w:t>
      </w:r>
      <w:r w:rsidR="007538F6" w:rsidRPr="00335432">
        <w:rPr>
          <w:rFonts w:asciiTheme="minorHAnsi" w:hAnsiTheme="minorHAnsi" w:cstheme="minorHAnsi"/>
          <w:color w:val="auto"/>
          <w:highlight w:val="yellow"/>
        </w:rPr>
        <w:t xml:space="preserve">. Use </w:t>
      </w:r>
      <w:r w:rsidR="00802212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7538F6" w:rsidRPr="00335432">
        <w:rPr>
          <w:rFonts w:asciiTheme="minorHAnsi" w:hAnsiTheme="minorHAnsi" w:cstheme="minorHAnsi"/>
          <w:color w:val="auto"/>
          <w:highlight w:val="yellow"/>
        </w:rPr>
        <w:t xml:space="preserve">mouse atlas as reference </w:t>
      </w:r>
      <w:r w:rsidR="00802212">
        <w:rPr>
          <w:rFonts w:asciiTheme="minorHAnsi" w:hAnsiTheme="minorHAnsi" w:cstheme="minorHAnsi"/>
          <w:color w:val="auto"/>
          <w:highlight w:val="yellow"/>
        </w:rPr>
        <w:t>to find the appropriate</w:t>
      </w:r>
      <w:r w:rsidR="00802212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538F6" w:rsidRPr="00335432">
        <w:rPr>
          <w:rFonts w:asciiTheme="minorHAnsi" w:hAnsiTheme="minorHAnsi" w:cstheme="minorHAnsi"/>
          <w:color w:val="auto"/>
          <w:highlight w:val="yellow"/>
        </w:rPr>
        <w:t>brain anatomical regions</w:t>
      </w:r>
      <w:r w:rsidR="007538F6" w:rsidRPr="00335432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16</w:t>
      </w:r>
      <w:r w:rsidR="00335432">
        <w:rPr>
          <w:rFonts w:asciiTheme="minorHAnsi" w:hAnsiTheme="minorHAnsi" w:cstheme="minorHAnsi"/>
          <w:color w:val="auto"/>
          <w:highlight w:val="yellow"/>
        </w:rPr>
        <w:t>.</w:t>
      </w:r>
      <w:r w:rsidR="007538F6" w:rsidRPr="00335432">
        <w:rPr>
          <w:rFonts w:asciiTheme="minorHAnsi" w:hAnsiTheme="minorHAnsi" w:cstheme="minorHAnsi"/>
          <w:color w:val="auto"/>
          <w:highlight w:val="yellow"/>
        </w:rPr>
        <w:t xml:space="preserve"> T</w:t>
      </w:r>
      <w:r w:rsidR="00F71AED" w:rsidRPr="00335432">
        <w:rPr>
          <w:rFonts w:asciiTheme="minorHAnsi" w:hAnsiTheme="minorHAnsi" w:cstheme="minorHAnsi"/>
          <w:color w:val="auto"/>
          <w:highlight w:val="yellow"/>
        </w:rPr>
        <w:t>ake punches with a 0.8</w:t>
      </w:r>
      <w:r w:rsidR="00802212">
        <w:rPr>
          <w:rFonts w:asciiTheme="minorHAnsi" w:hAnsiTheme="minorHAnsi" w:cstheme="minorHAnsi"/>
          <w:color w:val="auto"/>
          <w:highlight w:val="yellow"/>
        </w:rPr>
        <w:t>−</w:t>
      </w:r>
      <w:r w:rsidR="00F71AED" w:rsidRPr="00335432">
        <w:rPr>
          <w:rFonts w:asciiTheme="minorHAnsi" w:hAnsiTheme="minorHAnsi" w:cstheme="minorHAnsi"/>
          <w:color w:val="auto"/>
          <w:highlight w:val="yellow"/>
        </w:rPr>
        <w:t xml:space="preserve">1.0 </w:t>
      </w:r>
      <w:r w:rsidR="00804633" w:rsidRPr="00335432">
        <w:rPr>
          <w:rFonts w:asciiTheme="minorHAnsi" w:hAnsiTheme="minorHAnsi" w:cstheme="minorHAnsi"/>
          <w:color w:val="auto"/>
          <w:highlight w:val="yellow"/>
        </w:rPr>
        <w:t xml:space="preserve">mm diameter using sample corers in </w:t>
      </w:r>
      <w:r w:rsidR="00802212" w:rsidRPr="00613E97">
        <w:rPr>
          <w:rFonts w:asciiTheme="minorHAnsi" w:hAnsiTheme="minorHAnsi" w:cstheme="minorHAnsi"/>
          <w:color w:val="auto"/>
          <w:highlight w:val="yellow"/>
        </w:rPr>
        <w:t>pre</w:t>
      </w:r>
      <w:r w:rsidR="00804633" w:rsidRPr="00335432">
        <w:rPr>
          <w:rFonts w:asciiTheme="minorHAnsi" w:hAnsiTheme="minorHAnsi" w:cstheme="minorHAnsi"/>
          <w:color w:val="auto"/>
          <w:highlight w:val="yellow"/>
        </w:rPr>
        <w:t>cooled tubes.</w:t>
      </w:r>
      <w:r w:rsidR="00204020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EA733F2" w14:textId="77777777" w:rsidR="00335432" w:rsidRPr="00335432" w:rsidRDefault="00335432" w:rsidP="00194B04">
      <w:pPr>
        <w:pStyle w:val="ListParagraph"/>
        <w:widowControl/>
        <w:tabs>
          <w:tab w:val="left" w:pos="180"/>
          <w:tab w:val="left" w:pos="360"/>
          <w:tab w:val="left" w:pos="45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7488225" w14:textId="42CAC452" w:rsidR="007701BF" w:rsidRPr="00335432" w:rsidRDefault="00BB25A4" w:rsidP="00194B04">
      <w:pPr>
        <w:pStyle w:val="ListParagraph"/>
        <w:widowControl/>
        <w:tabs>
          <w:tab w:val="left" w:pos="180"/>
          <w:tab w:val="left" w:pos="360"/>
          <w:tab w:val="left" w:pos="45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3</w:t>
      </w:r>
      <w:r w:rsidR="00335432" w:rsidRPr="00335432">
        <w:rPr>
          <w:rFonts w:asciiTheme="minorHAnsi" w:hAnsiTheme="minorHAnsi" w:cstheme="minorHAnsi"/>
          <w:color w:val="auto"/>
          <w:highlight w:val="yellow"/>
        </w:rPr>
        <w:t>.2.</w:t>
      </w:r>
      <w:r w:rsidR="00051809" w:rsidRPr="00335432">
        <w:rPr>
          <w:rFonts w:asciiTheme="minorHAnsi" w:hAnsiTheme="minorHAnsi" w:cstheme="minorHAnsi"/>
          <w:color w:val="auto"/>
          <w:highlight w:val="yellow"/>
        </w:rPr>
        <w:t>3</w:t>
      </w:r>
      <w:r w:rsidR="00134D21" w:rsidRPr="00335432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Weigh </w:t>
      </w:r>
      <w:r w:rsidR="006028EC" w:rsidRPr="00335432">
        <w:rPr>
          <w:rFonts w:asciiTheme="minorHAnsi" w:hAnsiTheme="minorHAnsi" w:cstheme="minorHAnsi"/>
          <w:color w:val="auto"/>
          <w:highlight w:val="yellow"/>
        </w:rPr>
        <w:t xml:space="preserve">frozen punches </w:t>
      </w:r>
      <w:r w:rsidR="004B3EED" w:rsidRPr="00335432">
        <w:rPr>
          <w:rFonts w:asciiTheme="minorHAnsi" w:hAnsiTheme="minorHAnsi" w:cstheme="minorHAnsi"/>
          <w:color w:val="auto"/>
          <w:highlight w:val="yellow"/>
        </w:rPr>
        <w:t>in the cold room in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labeled</w:t>
      </w:r>
      <w:r w:rsidR="006028EC">
        <w:rPr>
          <w:rFonts w:asciiTheme="minorHAnsi" w:hAnsiTheme="minorHAnsi" w:cstheme="minorHAnsi"/>
          <w:color w:val="auto"/>
          <w:highlight w:val="yellow"/>
        </w:rPr>
        <w:t>,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2212" w:rsidRPr="000601D8">
        <w:rPr>
          <w:rFonts w:asciiTheme="minorHAnsi" w:hAnsiTheme="minorHAnsi" w:cstheme="minorHAnsi"/>
          <w:color w:val="auto"/>
          <w:highlight w:val="yellow"/>
        </w:rPr>
        <w:t>pre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cooled 2 mL extraction tubes</w:t>
      </w:r>
      <w:r w:rsidR="004B3EED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4633" w:rsidRPr="00335432">
        <w:rPr>
          <w:rFonts w:asciiTheme="minorHAnsi" w:hAnsiTheme="minorHAnsi" w:cstheme="minorHAnsi"/>
          <w:color w:val="auto"/>
          <w:highlight w:val="yellow"/>
        </w:rPr>
        <w:t>containing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ceramic beads or steel balls.</w:t>
      </w:r>
      <w:r w:rsidR="00802212" w:rsidRPr="0080221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2212" w:rsidRPr="00335432">
        <w:rPr>
          <w:rFonts w:asciiTheme="minorHAnsi" w:hAnsiTheme="minorHAnsi" w:cstheme="minorHAnsi"/>
          <w:color w:val="auto"/>
          <w:highlight w:val="yellow"/>
        </w:rPr>
        <w:t xml:space="preserve">Use amber tubes for </w:t>
      </w:r>
      <w:proofErr w:type="spellStart"/>
      <w:r w:rsidR="00802212" w:rsidRPr="00335432">
        <w:rPr>
          <w:rFonts w:asciiTheme="minorHAnsi" w:hAnsiTheme="minorHAnsi" w:cstheme="minorHAnsi"/>
          <w:color w:val="auto"/>
          <w:highlight w:val="yellow"/>
        </w:rPr>
        <w:t>eCBs</w:t>
      </w:r>
      <w:proofErr w:type="spellEnd"/>
      <w:r w:rsidR="00802212" w:rsidRPr="00335432">
        <w:rPr>
          <w:rFonts w:asciiTheme="minorHAnsi" w:hAnsiTheme="minorHAnsi" w:cstheme="minorHAnsi"/>
          <w:color w:val="auto"/>
          <w:highlight w:val="yellow"/>
        </w:rPr>
        <w:t xml:space="preserve"> and </w:t>
      </w:r>
      <w:proofErr w:type="spellStart"/>
      <w:r w:rsidR="00802212" w:rsidRPr="00335432">
        <w:rPr>
          <w:rFonts w:asciiTheme="minorHAnsi" w:hAnsiTheme="minorHAnsi" w:cstheme="minorHAnsi"/>
          <w:color w:val="auto"/>
          <w:highlight w:val="yellow"/>
        </w:rPr>
        <w:t>eiCs</w:t>
      </w:r>
      <w:proofErr w:type="spellEnd"/>
      <w:r w:rsidR="00802212" w:rsidRPr="00335432">
        <w:rPr>
          <w:rFonts w:asciiTheme="minorHAnsi" w:hAnsiTheme="minorHAnsi" w:cstheme="minorHAnsi"/>
          <w:color w:val="auto"/>
          <w:highlight w:val="yellow"/>
        </w:rPr>
        <w:t xml:space="preserve"> co-extraction</w:t>
      </w:r>
      <w:r w:rsidR="00802212">
        <w:rPr>
          <w:rFonts w:asciiTheme="minorHAnsi" w:hAnsiTheme="minorHAnsi" w:cstheme="minorHAnsi"/>
          <w:color w:val="auto"/>
          <w:highlight w:val="yellow"/>
        </w:rPr>
        <w:t>.</w:t>
      </w:r>
    </w:p>
    <w:p w14:paraId="240BE951" w14:textId="77777777" w:rsidR="00134D21" w:rsidRPr="00335432" w:rsidRDefault="00134D21" w:rsidP="00194B04">
      <w:pPr>
        <w:pStyle w:val="ListParagraph"/>
        <w:widowControl/>
        <w:tabs>
          <w:tab w:val="left" w:pos="180"/>
          <w:tab w:val="left" w:pos="360"/>
          <w:tab w:val="left" w:pos="45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491361C" w14:textId="24C9FAE1" w:rsidR="00BB25A4" w:rsidRDefault="00BB25A4" w:rsidP="000C5CEC">
      <w:pPr>
        <w:widowControl/>
        <w:tabs>
          <w:tab w:val="left" w:pos="180"/>
          <w:tab w:val="left" w:pos="360"/>
          <w:tab w:val="left" w:pos="450"/>
        </w:tabs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3</w:t>
      </w:r>
      <w:r w:rsidR="00335432" w:rsidRPr="00335432">
        <w:rPr>
          <w:rFonts w:asciiTheme="minorHAnsi" w:hAnsiTheme="minorHAnsi" w:cstheme="minorHAnsi"/>
          <w:color w:val="auto"/>
          <w:highlight w:val="yellow"/>
        </w:rPr>
        <w:t>.2.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4</w:t>
      </w:r>
      <w:r w:rsidR="004B3EED" w:rsidRPr="00335432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Start </w:t>
      </w:r>
      <w:r w:rsidR="0033543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701BF" w:rsidRPr="00B0489D">
        <w:rPr>
          <w:rFonts w:asciiTheme="minorHAnsi" w:hAnsiTheme="minorHAnsi" w:cstheme="minorHAnsi"/>
          <w:color w:val="auto"/>
          <w:highlight w:val="yellow"/>
        </w:rPr>
        <w:t xml:space="preserve">extraction </w:t>
      </w:r>
      <w:r w:rsidR="006443C6" w:rsidRPr="00B0489D">
        <w:rPr>
          <w:rFonts w:asciiTheme="minorHAnsi" w:hAnsiTheme="minorHAnsi" w:cstheme="minorHAnsi"/>
          <w:color w:val="auto"/>
          <w:highlight w:val="yellow"/>
        </w:rPr>
        <w:t>(</w:t>
      </w:r>
      <w:r w:rsidR="00FE0D0A" w:rsidRPr="00B0489D">
        <w:rPr>
          <w:rFonts w:asciiTheme="minorHAnsi" w:hAnsiTheme="minorHAnsi" w:cstheme="minorHAnsi"/>
          <w:color w:val="auto"/>
          <w:highlight w:val="yellow"/>
        </w:rPr>
        <w:t xml:space="preserve">see </w:t>
      </w:r>
      <w:r w:rsidR="00FE0D0A" w:rsidRPr="00B0489D">
        <w:rPr>
          <w:rFonts w:asciiTheme="minorHAnsi" w:hAnsiTheme="minorHAnsi" w:cstheme="minorHAnsi"/>
          <w:highlight w:val="yellow"/>
        </w:rPr>
        <w:t>steps</w:t>
      </w:r>
      <w:r w:rsidR="00FE0D0A" w:rsidRPr="00B048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94E53" w:rsidRPr="00B0489D">
        <w:rPr>
          <w:rFonts w:asciiTheme="minorHAnsi" w:hAnsiTheme="minorHAnsi" w:cstheme="minorHAnsi"/>
          <w:color w:val="auto"/>
          <w:highlight w:val="yellow"/>
        </w:rPr>
        <w:t>4.1.1</w:t>
      </w:r>
      <w:r w:rsidR="0092297D" w:rsidRPr="00B0489D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B94E53" w:rsidRPr="00B0489D">
        <w:rPr>
          <w:rFonts w:asciiTheme="minorHAnsi" w:hAnsiTheme="minorHAnsi" w:cstheme="minorHAnsi"/>
          <w:color w:val="auto"/>
          <w:highlight w:val="yellow"/>
        </w:rPr>
        <w:t>4.1.3</w:t>
      </w:r>
      <w:r w:rsidR="0092297D" w:rsidRPr="00B0489D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B94E53" w:rsidRPr="00B0489D">
        <w:rPr>
          <w:rFonts w:asciiTheme="minorHAnsi" w:hAnsiTheme="minorHAnsi" w:cstheme="minorHAnsi"/>
          <w:color w:val="auto"/>
          <w:highlight w:val="yellow"/>
        </w:rPr>
        <w:t>or 4.1.5</w:t>
      </w:r>
      <w:r w:rsidR="0092297D">
        <w:rPr>
          <w:rFonts w:asciiTheme="minorHAnsi" w:hAnsiTheme="minorHAnsi" w:cstheme="minorHAnsi"/>
          <w:color w:val="auto"/>
          <w:highlight w:val="yellow"/>
        </w:rPr>
        <w:t>)</w:t>
      </w:r>
      <w:r w:rsidR="00B94E5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or store tubes at -80</w:t>
      </w:r>
      <w:r w:rsid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°C for further extraction. </w:t>
      </w:r>
    </w:p>
    <w:p w14:paraId="3A0B235A" w14:textId="77777777" w:rsidR="00BB25A4" w:rsidRDefault="00BB25A4" w:rsidP="00BB25A4">
      <w:pPr>
        <w:widowControl/>
        <w:tabs>
          <w:tab w:val="left" w:pos="180"/>
          <w:tab w:val="left" w:pos="360"/>
          <w:tab w:val="left" w:pos="450"/>
        </w:tabs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06376C40" w14:textId="73AA5F9A" w:rsidR="007701BF" w:rsidRPr="000601D8" w:rsidRDefault="00BB25A4" w:rsidP="00BB25A4">
      <w:pPr>
        <w:widowControl/>
        <w:tabs>
          <w:tab w:val="left" w:pos="180"/>
          <w:tab w:val="left" w:pos="360"/>
          <w:tab w:val="left" w:pos="450"/>
        </w:tabs>
        <w:autoSpaceDE/>
        <w:autoSpaceDN/>
        <w:adjustRightInd/>
        <w:rPr>
          <w:rFonts w:asciiTheme="minorHAnsi" w:hAnsiTheme="minorHAnsi" w:cstheme="minorHAnsi"/>
          <w:bCs/>
          <w:color w:val="auto"/>
          <w:highlight w:val="yellow"/>
        </w:rPr>
      </w:pPr>
      <w:r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3.3 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>P</w:t>
      </w:r>
      <w:r w:rsidR="00802212">
        <w:rPr>
          <w:rFonts w:asciiTheme="minorHAnsi" w:hAnsiTheme="minorHAnsi" w:cstheme="minorHAnsi"/>
          <w:bCs/>
          <w:color w:val="auto"/>
          <w:highlight w:val="yellow"/>
        </w:rPr>
        <w:t>erform p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>lasm</w:t>
      </w:r>
      <w:r w:rsidR="004941F8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a 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>processing</w:t>
      </w:r>
      <w:r w:rsidR="00802212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03140C18" w14:textId="77777777" w:rsidR="00A648D8" w:rsidRPr="00335432" w:rsidRDefault="00A648D8" w:rsidP="00A648D8">
      <w:pPr>
        <w:pStyle w:val="ListParagraph"/>
        <w:tabs>
          <w:tab w:val="left" w:pos="-90"/>
          <w:tab w:val="left" w:pos="0"/>
          <w:tab w:val="left" w:pos="180"/>
          <w:tab w:val="left" w:pos="630"/>
        </w:tabs>
        <w:rPr>
          <w:rFonts w:asciiTheme="minorHAnsi" w:hAnsiTheme="minorHAnsi" w:cstheme="minorHAnsi"/>
          <w:b/>
          <w:color w:val="auto"/>
          <w:highlight w:val="yellow"/>
        </w:rPr>
      </w:pPr>
    </w:p>
    <w:p w14:paraId="3320A726" w14:textId="4CF913F2" w:rsidR="00A648D8" w:rsidRPr="00335432" w:rsidRDefault="00BB25A4" w:rsidP="00A648D8">
      <w:pPr>
        <w:pStyle w:val="ListParagraph"/>
        <w:tabs>
          <w:tab w:val="left" w:pos="-90"/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3</w:t>
      </w:r>
      <w:r w:rsidR="00E7275B">
        <w:rPr>
          <w:rFonts w:asciiTheme="minorHAnsi" w:hAnsiTheme="minorHAnsi" w:cstheme="minorHAnsi"/>
          <w:color w:val="auto"/>
          <w:highlight w:val="yellow"/>
        </w:rPr>
        <w:t>.3.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 xml:space="preserve">1. </w:t>
      </w:r>
      <w:r w:rsidR="00B54127">
        <w:rPr>
          <w:rFonts w:asciiTheme="minorHAnsi" w:hAnsiTheme="minorHAnsi" w:cstheme="minorHAnsi"/>
          <w:color w:val="auto"/>
          <w:highlight w:val="yellow"/>
        </w:rPr>
        <w:t>P</w:t>
      </w:r>
      <w:r w:rsidR="006028EC">
        <w:rPr>
          <w:rFonts w:asciiTheme="minorHAnsi" w:hAnsiTheme="minorHAnsi" w:cstheme="minorHAnsi"/>
          <w:color w:val="auto"/>
          <w:highlight w:val="yellow"/>
        </w:rPr>
        <w:t xml:space="preserve">lace </w:t>
      </w:r>
      <w:r w:rsidR="00B5412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028EC">
        <w:rPr>
          <w:rFonts w:asciiTheme="minorHAnsi" w:hAnsiTheme="minorHAnsi" w:cstheme="minorHAnsi"/>
          <w:color w:val="auto"/>
          <w:highlight w:val="yellow"/>
        </w:rPr>
        <w:t>frozen</w:t>
      </w:r>
      <w:r w:rsidR="006028EC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>plasma samples on ice (4</w:t>
      </w:r>
      <w:r w:rsidR="009F427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>°C) and let them thaw (</w:t>
      </w:r>
      <w:r w:rsidR="00D762CC">
        <w:rPr>
          <w:rFonts w:asciiTheme="minorHAnsi" w:hAnsiTheme="minorHAnsi" w:cstheme="minorHAnsi"/>
          <w:color w:val="auto"/>
          <w:highlight w:val="yellow"/>
        </w:rPr>
        <w:t>~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>20 min).</w:t>
      </w:r>
    </w:p>
    <w:p w14:paraId="06B919A7" w14:textId="77777777" w:rsidR="00A648D8" w:rsidRPr="00335432" w:rsidRDefault="00A648D8" w:rsidP="00A648D8">
      <w:pPr>
        <w:pStyle w:val="ListParagraph"/>
        <w:tabs>
          <w:tab w:val="left" w:pos="-90"/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4EBC442" w14:textId="71C0C9B2" w:rsidR="00335432" w:rsidRDefault="00BB25A4" w:rsidP="008D44D3">
      <w:pPr>
        <w:pStyle w:val="ListParagraph"/>
        <w:tabs>
          <w:tab w:val="left" w:pos="-90"/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>3</w:t>
      </w:r>
      <w:r w:rsidR="00E7275B">
        <w:rPr>
          <w:rFonts w:asciiTheme="minorHAnsi" w:hAnsiTheme="minorHAnsi" w:cstheme="minorHAnsi"/>
          <w:color w:val="auto"/>
          <w:highlight w:val="yellow"/>
        </w:rPr>
        <w:t>.3.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 xml:space="preserve">2. </w:t>
      </w:r>
      <w:r w:rsidR="00804633" w:rsidRPr="00335432">
        <w:rPr>
          <w:rFonts w:asciiTheme="minorHAnsi" w:hAnsiTheme="minorHAnsi" w:cstheme="minorHAnsi"/>
          <w:color w:val="auto"/>
          <w:highlight w:val="yellow"/>
        </w:rPr>
        <w:t>Ensure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 xml:space="preserve"> that </w:t>
      </w:r>
      <w:r w:rsidR="00B5412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>plasma is entirely unfrozen before starting extraction</w:t>
      </w:r>
      <w:r w:rsidR="00804633" w:rsidRPr="00335432">
        <w:rPr>
          <w:rFonts w:asciiTheme="minorHAnsi" w:hAnsiTheme="minorHAnsi" w:cstheme="minorHAnsi"/>
          <w:color w:val="auto"/>
          <w:highlight w:val="yellow"/>
        </w:rPr>
        <w:t>.</w:t>
      </w:r>
      <w:r w:rsidR="00A648D8" w:rsidRPr="00335432">
        <w:rPr>
          <w:rFonts w:asciiTheme="minorHAnsi" w:hAnsiTheme="minorHAnsi" w:cstheme="minorHAnsi"/>
          <w:color w:val="auto"/>
        </w:rPr>
        <w:t xml:space="preserve"> </w:t>
      </w:r>
    </w:p>
    <w:p w14:paraId="19A6F787" w14:textId="49ADED95" w:rsidR="006443C6" w:rsidRDefault="006443C6" w:rsidP="008D44D3">
      <w:pPr>
        <w:pStyle w:val="ListParagraph"/>
        <w:tabs>
          <w:tab w:val="left" w:pos="-90"/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auto"/>
        </w:rPr>
      </w:pPr>
    </w:p>
    <w:p w14:paraId="3080598D" w14:textId="7E163632" w:rsidR="006443C6" w:rsidRPr="00335432" w:rsidRDefault="006443C6" w:rsidP="008D44D3">
      <w:pPr>
        <w:pStyle w:val="ListParagraph"/>
        <w:tabs>
          <w:tab w:val="left" w:pos="-90"/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3.3.3. Proceed with </w:t>
      </w:r>
      <w:r w:rsidR="00C16AD4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plasma extraction procedure (</w:t>
      </w:r>
      <w:r w:rsidR="00FE0D0A">
        <w:rPr>
          <w:rFonts w:asciiTheme="minorHAnsi" w:hAnsiTheme="minorHAnsi" w:cstheme="minorHAnsi"/>
          <w:color w:val="auto"/>
        </w:rPr>
        <w:t xml:space="preserve">see </w:t>
      </w:r>
      <w:r w:rsidR="00FE0D0A">
        <w:rPr>
          <w:rFonts w:asciiTheme="minorHAnsi" w:hAnsiTheme="minorHAnsi" w:cstheme="minorHAnsi"/>
        </w:rPr>
        <w:t>steps</w:t>
      </w:r>
      <w:r w:rsidR="00FE0D0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4.1.2 or 4.1.4)</w:t>
      </w:r>
      <w:r w:rsidR="00C16AD4">
        <w:rPr>
          <w:rFonts w:asciiTheme="minorHAnsi" w:hAnsiTheme="minorHAnsi" w:cstheme="minorHAnsi"/>
          <w:color w:val="auto"/>
        </w:rPr>
        <w:t>.</w:t>
      </w:r>
    </w:p>
    <w:p w14:paraId="4DC4FA76" w14:textId="77777777" w:rsidR="00335432" w:rsidRDefault="00335432" w:rsidP="008D44D3">
      <w:pPr>
        <w:pStyle w:val="ListParagraph"/>
        <w:tabs>
          <w:tab w:val="left" w:pos="-90"/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b/>
          <w:i/>
          <w:color w:val="auto"/>
        </w:rPr>
      </w:pPr>
    </w:p>
    <w:p w14:paraId="0619D2AB" w14:textId="47F9F9DC" w:rsidR="00A648D8" w:rsidRPr="00B54127" w:rsidRDefault="00335432" w:rsidP="00A648D8">
      <w:pPr>
        <w:pStyle w:val="ListParagraph"/>
        <w:tabs>
          <w:tab w:val="left" w:pos="-90"/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iCs/>
          <w:color w:val="auto"/>
        </w:rPr>
      </w:pPr>
      <w:r w:rsidRPr="00B54127">
        <w:rPr>
          <w:rFonts w:asciiTheme="minorHAnsi" w:hAnsiTheme="minorHAnsi" w:cstheme="minorHAnsi"/>
          <w:iCs/>
          <w:color w:val="auto"/>
        </w:rPr>
        <w:t xml:space="preserve">NOTE: </w:t>
      </w:r>
      <w:r w:rsidR="008D44D3" w:rsidRPr="00B54127">
        <w:rPr>
          <w:rFonts w:asciiTheme="minorHAnsi" w:hAnsiTheme="minorHAnsi" w:cstheme="minorHAnsi"/>
          <w:iCs/>
          <w:color w:val="auto"/>
        </w:rPr>
        <w:t>Plasma samples should remain at -80°C until extraction</w:t>
      </w:r>
      <w:r w:rsidR="00C16AD4">
        <w:rPr>
          <w:rFonts w:asciiTheme="minorHAnsi" w:hAnsiTheme="minorHAnsi" w:cstheme="minorHAnsi"/>
          <w:iCs/>
          <w:color w:val="auto"/>
        </w:rPr>
        <w:t xml:space="preserve">. </w:t>
      </w:r>
      <w:r w:rsidR="00C16AD4" w:rsidRPr="00B54127">
        <w:rPr>
          <w:rFonts w:asciiTheme="minorHAnsi" w:hAnsiTheme="minorHAnsi" w:cstheme="minorHAnsi"/>
          <w:iCs/>
          <w:color w:val="auto"/>
        </w:rPr>
        <w:t xml:space="preserve">Avoid </w:t>
      </w:r>
      <w:r w:rsidR="008D44D3" w:rsidRPr="00B54127">
        <w:rPr>
          <w:rFonts w:asciiTheme="minorHAnsi" w:hAnsiTheme="minorHAnsi" w:cstheme="minorHAnsi"/>
          <w:iCs/>
          <w:color w:val="auto"/>
        </w:rPr>
        <w:t>cycles of thawing and refreezing.</w:t>
      </w:r>
    </w:p>
    <w:p w14:paraId="180F51BC" w14:textId="77777777" w:rsidR="00204A16" w:rsidRDefault="00204A16" w:rsidP="00194B04">
      <w:pPr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rPr>
          <w:rFonts w:asciiTheme="minorHAnsi" w:hAnsiTheme="minorHAnsi" w:cstheme="minorHAnsi"/>
          <w:b/>
          <w:color w:val="auto"/>
          <w:highlight w:val="yellow"/>
        </w:rPr>
      </w:pPr>
    </w:p>
    <w:p w14:paraId="43FAAFDA" w14:textId="07927140" w:rsidR="007701BF" w:rsidRPr="00335432" w:rsidRDefault="00902352" w:rsidP="00194B04">
      <w:pPr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rPr>
          <w:rFonts w:asciiTheme="minorHAnsi" w:hAnsiTheme="minorHAnsi" w:cstheme="minorHAnsi"/>
          <w:b/>
          <w:color w:val="auto"/>
          <w:highlight w:val="yellow"/>
        </w:rPr>
      </w:pPr>
      <w:r>
        <w:rPr>
          <w:rFonts w:asciiTheme="minorHAnsi" w:hAnsiTheme="minorHAnsi" w:cstheme="minorHAnsi"/>
          <w:b/>
          <w:color w:val="auto"/>
          <w:highlight w:val="yellow"/>
        </w:rPr>
        <w:t>4</w:t>
      </w:r>
      <w:r w:rsidR="000D33F6" w:rsidRPr="00335432">
        <w:rPr>
          <w:rFonts w:asciiTheme="minorHAnsi" w:hAnsiTheme="minorHAnsi" w:cstheme="minorHAnsi"/>
          <w:b/>
          <w:color w:val="auto"/>
          <w:highlight w:val="yellow"/>
        </w:rPr>
        <w:t xml:space="preserve">. </w:t>
      </w:r>
      <w:r w:rsidR="007701BF" w:rsidRPr="00335432">
        <w:rPr>
          <w:rFonts w:asciiTheme="minorHAnsi" w:hAnsiTheme="minorHAnsi" w:cstheme="minorHAnsi"/>
          <w:b/>
          <w:color w:val="auto"/>
          <w:highlight w:val="yellow"/>
        </w:rPr>
        <w:t>Extraction procedures</w:t>
      </w:r>
    </w:p>
    <w:p w14:paraId="5D5A5B6A" w14:textId="77777777" w:rsidR="002D350F" w:rsidRPr="00335432" w:rsidRDefault="002D350F" w:rsidP="00194B04">
      <w:pPr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rPr>
          <w:rFonts w:asciiTheme="minorHAnsi" w:hAnsiTheme="minorHAnsi" w:cstheme="minorHAnsi"/>
          <w:b/>
          <w:color w:val="auto"/>
          <w:highlight w:val="yellow"/>
        </w:rPr>
      </w:pPr>
    </w:p>
    <w:p w14:paraId="03390681" w14:textId="5BF34B2E" w:rsidR="007701BF" w:rsidRPr="00B0489D" w:rsidRDefault="00902352" w:rsidP="00194B04">
      <w:pPr>
        <w:tabs>
          <w:tab w:val="left" w:pos="-90"/>
          <w:tab w:val="left" w:pos="180"/>
          <w:tab w:val="left" w:pos="630"/>
          <w:tab w:val="left" w:pos="720"/>
        </w:tabs>
        <w:rPr>
          <w:rFonts w:asciiTheme="minorHAnsi" w:hAnsiTheme="minorHAnsi" w:cstheme="minorHAnsi"/>
          <w:bCs/>
          <w:color w:val="auto"/>
          <w:highlight w:val="yellow"/>
        </w:rPr>
      </w:pPr>
      <w:r w:rsidRPr="00B0489D">
        <w:rPr>
          <w:rFonts w:asciiTheme="minorHAnsi" w:hAnsiTheme="minorHAnsi" w:cstheme="minorHAnsi"/>
          <w:bCs/>
          <w:color w:val="auto"/>
          <w:highlight w:val="yellow"/>
        </w:rPr>
        <w:t>4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.1 </w:t>
      </w:r>
      <w:r w:rsidR="00C16AD4">
        <w:rPr>
          <w:rFonts w:asciiTheme="minorHAnsi" w:hAnsiTheme="minorHAnsi" w:cstheme="minorHAnsi"/>
          <w:bCs/>
          <w:color w:val="auto"/>
          <w:highlight w:val="yellow"/>
        </w:rPr>
        <w:t xml:space="preserve">Carry out 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Liquid-Liquid </w:t>
      </w:r>
      <w:r w:rsidR="00E07655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(LLE) lipid co-extraction 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>protocols</w:t>
      </w:r>
      <w:r w:rsidR="00C16AD4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2688717F" w14:textId="77777777" w:rsidR="00A648D8" w:rsidRPr="00B0489D" w:rsidRDefault="00A648D8" w:rsidP="00194B04">
      <w:pPr>
        <w:tabs>
          <w:tab w:val="left" w:pos="-90"/>
          <w:tab w:val="left" w:pos="180"/>
          <w:tab w:val="left" w:pos="630"/>
          <w:tab w:val="left" w:pos="720"/>
        </w:tabs>
        <w:rPr>
          <w:rFonts w:asciiTheme="minorHAnsi" w:hAnsiTheme="minorHAnsi" w:cstheme="minorHAnsi"/>
          <w:bCs/>
          <w:color w:val="auto"/>
          <w:highlight w:val="yellow"/>
        </w:rPr>
      </w:pPr>
    </w:p>
    <w:p w14:paraId="3DBB4134" w14:textId="1F9810E2" w:rsidR="007701BF" w:rsidRPr="00B0489D" w:rsidRDefault="00BB25A4" w:rsidP="00902352">
      <w:pPr>
        <w:tabs>
          <w:tab w:val="left" w:pos="-90"/>
          <w:tab w:val="left" w:pos="180"/>
          <w:tab w:val="left" w:pos="630"/>
          <w:tab w:val="left" w:pos="720"/>
        </w:tabs>
        <w:rPr>
          <w:rFonts w:asciiTheme="minorHAnsi" w:hAnsiTheme="minorHAnsi" w:cstheme="minorHAnsi"/>
          <w:bCs/>
          <w:color w:val="auto"/>
          <w:highlight w:val="yellow"/>
        </w:rPr>
      </w:pPr>
      <w:r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4.1.1 </w:t>
      </w:r>
      <w:r w:rsidR="00C16AD4">
        <w:rPr>
          <w:rFonts w:asciiTheme="minorHAnsi" w:hAnsiTheme="minorHAnsi" w:cstheme="minorHAnsi"/>
          <w:bCs/>
          <w:color w:val="auto"/>
          <w:highlight w:val="yellow"/>
        </w:rPr>
        <w:t>Perform c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o-extraction of </w:t>
      </w:r>
      <w:proofErr w:type="spellStart"/>
      <w:r w:rsidR="000D33F6" w:rsidRPr="00B0489D">
        <w:rPr>
          <w:rFonts w:asciiTheme="minorHAnsi" w:hAnsiTheme="minorHAnsi" w:cstheme="minorHAnsi"/>
          <w:bCs/>
          <w:color w:val="auto"/>
          <w:highlight w:val="yellow"/>
        </w:rPr>
        <w:t>eCBs</w:t>
      </w:r>
      <w:proofErr w:type="spellEnd"/>
      <w:r w:rsidR="000D33F6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proofErr w:type="spellStart"/>
      <w:r w:rsidR="000D33F6" w:rsidRPr="00B0489D">
        <w:rPr>
          <w:rFonts w:asciiTheme="minorHAnsi" w:hAnsiTheme="minorHAnsi" w:cstheme="minorHAnsi"/>
          <w:bCs/>
          <w:color w:val="auto"/>
          <w:highlight w:val="yellow"/>
        </w:rPr>
        <w:t>eiCs</w:t>
      </w:r>
      <w:proofErr w:type="spellEnd"/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 from brain pieces, punches</w:t>
      </w:r>
      <w:r w:rsidR="00C16AD4">
        <w:rPr>
          <w:rFonts w:asciiTheme="minorHAnsi" w:hAnsiTheme="minorHAnsi" w:cstheme="minorHAnsi"/>
          <w:bCs/>
          <w:color w:val="auto"/>
          <w:highlight w:val="yellow"/>
        </w:rPr>
        <w:t>,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 or tissue powder samples</w:t>
      </w:r>
      <w:r w:rsidR="00C16AD4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</w:p>
    <w:p w14:paraId="65921BF5" w14:textId="77777777" w:rsidR="002D350F" w:rsidRPr="00335432" w:rsidRDefault="002D350F" w:rsidP="00194B04">
      <w:pPr>
        <w:tabs>
          <w:tab w:val="left" w:pos="-90"/>
          <w:tab w:val="left" w:pos="180"/>
          <w:tab w:val="left" w:pos="630"/>
          <w:tab w:val="left" w:pos="720"/>
        </w:tabs>
        <w:rPr>
          <w:rFonts w:asciiTheme="minorHAnsi" w:hAnsiTheme="minorHAnsi" w:cstheme="minorHAnsi"/>
          <w:b/>
          <w:color w:val="auto"/>
          <w:highlight w:val="yellow"/>
        </w:rPr>
      </w:pPr>
    </w:p>
    <w:p w14:paraId="6CBF6DAF" w14:textId="60A2AEFF" w:rsidR="00216F97" w:rsidRPr="00B54127" w:rsidRDefault="00335432" w:rsidP="00194B04">
      <w:pPr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rPr>
          <w:rFonts w:asciiTheme="minorHAnsi" w:hAnsiTheme="minorHAnsi" w:cstheme="minorHAnsi"/>
          <w:iCs/>
          <w:color w:val="auto"/>
          <w:highlight w:val="yellow"/>
        </w:rPr>
      </w:pPr>
      <w:r w:rsidRPr="00B54127">
        <w:rPr>
          <w:rFonts w:asciiTheme="minorHAnsi" w:hAnsiTheme="minorHAnsi" w:cstheme="minorHAnsi"/>
          <w:iCs/>
          <w:color w:val="auto"/>
          <w:highlight w:val="yellow"/>
        </w:rPr>
        <w:t xml:space="preserve">NOTE: </w:t>
      </w:r>
      <w:r w:rsidR="00216F97" w:rsidRPr="00B54127">
        <w:rPr>
          <w:rFonts w:asciiTheme="minorHAnsi" w:hAnsiTheme="minorHAnsi" w:cstheme="minorHAnsi"/>
          <w:iCs/>
          <w:color w:val="auto"/>
          <w:highlight w:val="yellow"/>
        </w:rPr>
        <w:t>Accurate pipetting is required throughout the procedure.</w:t>
      </w:r>
    </w:p>
    <w:p w14:paraId="6CE9CEE1" w14:textId="4EA00123" w:rsidR="002D350F" w:rsidRPr="00335432" w:rsidRDefault="002D350F" w:rsidP="00194B04">
      <w:pPr>
        <w:pStyle w:val="ListParagraph"/>
        <w:tabs>
          <w:tab w:val="left" w:pos="-90"/>
          <w:tab w:val="left" w:pos="180"/>
          <w:tab w:val="left" w:pos="630"/>
          <w:tab w:val="left" w:pos="720"/>
        </w:tabs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59F08978" w14:textId="60D802DD" w:rsidR="00CB4228" w:rsidRPr="00335432" w:rsidRDefault="00BB25A4" w:rsidP="00194B04">
      <w:pPr>
        <w:pStyle w:val="ListParagraph"/>
        <w:widowControl/>
        <w:tabs>
          <w:tab w:val="left" w:pos="-90"/>
          <w:tab w:val="left" w:pos="180"/>
          <w:tab w:val="left" w:pos="630"/>
          <w:tab w:val="left" w:pos="72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>
        <w:rPr>
          <w:rFonts w:asciiTheme="minorHAnsi" w:hAnsiTheme="minorHAnsi" w:cstheme="minorHAnsi"/>
          <w:color w:val="auto"/>
          <w:highlight w:val="yellow"/>
        </w:rPr>
        <w:t>.1.1.</w:t>
      </w:r>
      <w:r w:rsidR="00216F97" w:rsidRPr="00335432">
        <w:rPr>
          <w:rFonts w:asciiTheme="minorHAnsi" w:hAnsiTheme="minorHAnsi" w:cstheme="minorHAnsi"/>
          <w:color w:val="auto"/>
          <w:highlight w:val="yellow"/>
        </w:rPr>
        <w:t xml:space="preserve">1.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P</w:t>
      </w:r>
      <w:r w:rsidR="006028EC">
        <w:rPr>
          <w:rFonts w:asciiTheme="minorHAnsi" w:hAnsiTheme="minorHAnsi" w:cstheme="minorHAnsi"/>
          <w:color w:val="auto"/>
          <w:highlight w:val="yellow"/>
        </w:rPr>
        <w:t>lace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16AD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extraction tubes containing </w:t>
      </w:r>
      <w:r w:rsidR="00C16AD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ti</w:t>
      </w:r>
      <w:r w:rsidR="004D237F" w:rsidRPr="00335432">
        <w:rPr>
          <w:rFonts w:asciiTheme="minorHAnsi" w:hAnsiTheme="minorHAnsi" w:cstheme="minorHAnsi"/>
          <w:color w:val="auto"/>
          <w:highlight w:val="yellow"/>
        </w:rPr>
        <w:t xml:space="preserve">ssue samples and </w:t>
      </w:r>
      <w:r w:rsidR="00597B3D" w:rsidRPr="00335432">
        <w:rPr>
          <w:rFonts w:asciiTheme="minorHAnsi" w:hAnsiTheme="minorHAnsi" w:cstheme="minorHAnsi"/>
          <w:color w:val="auto"/>
          <w:highlight w:val="yellow"/>
        </w:rPr>
        <w:t>seven</w:t>
      </w:r>
      <w:r w:rsidR="004D237F" w:rsidRPr="00335432">
        <w:rPr>
          <w:rFonts w:asciiTheme="minorHAnsi" w:hAnsiTheme="minorHAnsi" w:cstheme="minorHAnsi"/>
          <w:color w:val="auto"/>
          <w:highlight w:val="yellow"/>
        </w:rPr>
        <w:t xml:space="preserve"> steel balls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on ice (4</w:t>
      </w:r>
      <w:r w:rsidR="00C16AD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°C)</w:t>
      </w:r>
      <w:r w:rsidR="006028EC">
        <w:rPr>
          <w:rFonts w:asciiTheme="minorHAnsi" w:hAnsiTheme="minorHAnsi" w:cstheme="minorHAnsi"/>
          <w:color w:val="auto"/>
          <w:highlight w:val="yellow"/>
        </w:rPr>
        <w:t>.</w:t>
      </w:r>
      <w:r w:rsidR="0020402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028EC">
        <w:rPr>
          <w:rFonts w:asciiTheme="minorHAnsi" w:hAnsiTheme="minorHAnsi" w:cstheme="minorHAnsi"/>
          <w:color w:val="auto"/>
          <w:highlight w:val="yellow"/>
        </w:rPr>
        <w:t>A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dd 600 μL</w:t>
      </w:r>
      <w:r w:rsidR="00C16AD4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ice-cold MTBE and 50 μL</w:t>
      </w:r>
      <w:r w:rsidR="00C16AD4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ACN/H</w:t>
      </w:r>
      <w:r w:rsidR="007701BF" w:rsidRPr="00335432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O (1:1; v/v) containing the internal standards</w:t>
      </w:r>
      <w:r w:rsidR="00CB4228" w:rsidRPr="00335432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9406BA" w:rsidRPr="00335432">
        <w:rPr>
          <w:rFonts w:asciiTheme="minorHAnsi" w:hAnsiTheme="minorHAnsi" w:cstheme="minorHAnsi"/>
          <w:color w:val="auto"/>
          <w:highlight w:val="yellow"/>
        </w:rPr>
        <w:t>The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target concentration</w:t>
      </w:r>
      <w:r w:rsidR="009406BA" w:rsidRPr="00335432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C16AD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406BA" w:rsidRPr="00335432">
        <w:rPr>
          <w:rFonts w:asciiTheme="minorHAnsi" w:hAnsiTheme="minorHAnsi" w:cstheme="minorHAnsi"/>
          <w:color w:val="auto"/>
          <w:highlight w:val="yellow"/>
        </w:rPr>
        <w:t>internal standards</w:t>
      </w:r>
      <w:r w:rsidR="00597B3D" w:rsidRPr="00335432">
        <w:rPr>
          <w:rFonts w:asciiTheme="minorHAnsi" w:hAnsiTheme="minorHAnsi" w:cstheme="minorHAnsi"/>
          <w:color w:val="auto"/>
          <w:highlight w:val="yellow"/>
        </w:rPr>
        <w:t xml:space="preserve"> in the final volume for analysis (50 µL) </w:t>
      </w:r>
      <w:r w:rsidR="009406BA" w:rsidRPr="00335432">
        <w:rPr>
          <w:rFonts w:asciiTheme="minorHAnsi" w:hAnsiTheme="minorHAnsi" w:cstheme="minorHAnsi"/>
          <w:color w:val="auto"/>
          <w:highlight w:val="yellow"/>
        </w:rPr>
        <w:t>is as follows</w:t>
      </w:r>
      <w:r w:rsidR="00CB4228" w:rsidRPr="00335432">
        <w:rPr>
          <w:rFonts w:asciiTheme="minorHAnsi" w:hAnsiTheme="minorHAnsi" w:cstheme="minorHAnsi"/>
          <w:color w:val="auto"/>
          <w:highlight w:val="yellow"/>
        </w:rPr>
        <w:t>: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1 ng/mL AEA-d4, 125 ng/mL 2-AG-d5, 3</w:t>
      </w:r>
      <w:r w:rsidR="00C16AD4">
        <w:rPr>
          <w:rFonts w:asciiTheme="minorHAnsi" w:hAnsiTheme="minorHAnsi" w:cstheme="minorHAnsi"/>
          <w:color w:val="auto"/>
          <w:highlight w:val="yellow"/>
        </w:rPr>
        <w:t>,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000 ng/mL AA-d8, 2 ng/mL OEA-d4; PEA-d4, 12.5 ng/mL 1-AG-d5,</w:t>
      </w:r>
      <w:r w:rsidR="001F60D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2.5</w:t>
      </w:r>
      <w:r w:rsidR="001F60D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ng/mL PGF2α-d4 and 5 ng/mL for PGD2-d4</w:t>
      </w:r>
      <w:r w:rsidR="001F60D0">
        <w:rPr>
          <w:rFonts w:asciiTheme="minorHAnsi" w:hAnsiTheme="minorHAnsi" w:cstheme="minorHAnsi"/>
          <w:color w:val="auto"/>
          <w:highlight w:val="yellow"/>
        </w:rPr>
        <w:t>;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PGE2-d9</w:t>
      </w:r>
      <w:r w:rsidR="001F60D0">
        <w:rPr>
          <w:rFonts w:asciiTheme="minorHAnsi" w:hAnsiTheme="minorHAnsi" w:cstheme="minorHAnsi"/>
          <w:color w:val="auto"/>
          <w:highlight w:val="yellow"/>
        </w:rPr>
        <w:t>;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5(S)-HETE-d8</w:t>
      </w:r>
      <w:r w:rsidR="001F60D0">
        <w:rPr>
          <w:rFonts w:asciiTheme="minorHAnsi" w:hAnsiTheme="minorHAnsi" w:cstheme="minorHAnsi"/>
          <w:color w:val="auto"/>
          <w:highlight w:val="yellow"/>
        </w:rPr>
        <w:t>;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12(S)-HETE-d8</w:t>
      </w:r>
      <w:r w:rsidR="001F60D0">
        <w:rPr>
          <w:rFonts w:asciiTheme="minorHAnsi" w:hAnsiTheme="minorHAnsi" w:cstheme="minorHAnsi"/>
          <w:color w:val="auto"/>
          <w:highlight w:val="yellow"/>
        </w:rPr>
        <w:t>;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20-HETE-d6</w:t>
      </w:r>
      <w:r w:rsidR="006028EC">
        <w:rPr>
          <w:rFonts w:asciiTheme="minorHAnsi" w:hAnsiTheme="minorHAnsi" w:cstheme="minorHAnsi"/>
          <w:color w:val="auto"/>
          <w:highlight w:val="yellow"/>
        </w:rPr>
        <w:t>,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and TXB2-d4, respectively. </w:t>
      </w:r>
    </w:p>
    <w:p w14:paraId="5FD31A68" w14:textId="77777777" w:rsidR="00194B04" w:rsidRPr="00335432" w:rsidRDefault="00194B04" w:rsidP="00194B04">
      <w:pPr>
        <w:pStyle w:val="ListParagraph"/>
        <w:widowControl/>
        <w:tabs>
          <w:tab w:val="left" w:pos="-90"/>
          <w:tab w:val="left" w:pos="180"/>
          <w:tab w:val="left" w:pos="630"/>
          <w:tab w:val="left" w:pos="720"/>
        </w:tabs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4D6CE7F5" w14:textId="5134C9F0" w:rsidR="00194B04" w:rsidRPr="00335432" w:rsidRDefault="00BB25A4" w:rsidP="00194B04">
      <w:pPr>
        <w:pStyle w:val="ListParagraph"/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>
        <w:rPr>
          <w:rFonts w:asciiTheme="minorHAnsi" w:hAnsiTheme="minorHAnsi" w:cstheme="minorHAnsi"/>
          <w:color w:val="auto"/>
          <w:highlight w:val="yellow"/>
        </w:rPr>
        <w:t>.1.1.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 xml:space="preserve">2. Add 400 μL of 0.1 M formic acid and homogenize with </w:t>
      </w:r>
      <w:r w:rsidR="00E7275B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tissue</w:t>
      </w:r>
      <w:r w:rsidR="00B54127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194B04" w:rsidRPr="00335432">
        <w:rPr>
          <w:rFonts w:asciiTheme="minorHAnsi" w:hAnsiTheme="minorHAnsi" w:cstheme="minorHAnsi"/>
          <w:color w:val="auto"/>
          <w:highlight w:val="yellow"/>
        </w:rPr>
        <w:t>ly</w:t>
      </w:r>
      <w:r w:rsidR="00B54127">
        <w:rPr>
          <w:rFonts w:asciiTheme="minorHAnsi" w:hAnsiTheme="minorHAnsi" w:cstheme="minorHAnsi"/>
          <w:color w:val="auto"/>
          <w:highlight w:val="yellow"/>
        </w:rPr>
        <w:t>s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er</w:t>
      </w:r>
      <w:proofErr w:type="spellEnd"/>
      <w:r w:rsidR="00194B04" w:rsidRPr="00335432">
        <w:rPr>
          <w:rFonts w:asciiTheme="minorHAnsi" w:hAnsiTheme="minorHAnsi" w:cstheme="minorHAnsi"/>
          <w:color w:val="auto"/>
          <w:highlight w:val="yellow"/>
        </w:rPr>
        <w:t xml:space="preserve"> (30 s–1 m</w:t>
      </w:r>
      <w:r w:rsidR="00804633" w:rsidRPr="00335432">
        <w:rPr>
          <w:rFonts w:asciiTheme="minorHAnsi" w:hAnsiTheme="minorHAnsi" w:cstheme="minorHAnsi"/>
          <w:color w:val="auto"/>
          <w:highlight w:val="yellow"/>
        </w:rPr>
        <w:t>in)</w:t>
      </w:r>
      <w:r w:rsidR="00617A73">
        <w:rPr>
          <w:rFonts w:asciiTheme="minorHAnsi" w:hAnsiTheme="minorHAnsi" w:cstheme="minorHAnsi"/>
          <w:color w:val="auto"/>
          <w:highlight w:val="yellow"/>
        </w:rPr>
        <w:t>. C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entrifuge</w:t>
      </w:r>
      <w:r w:rsidR="00617A73">
        <w:rPr>
          <w:rFonts w:asciiTheme="minorHAnsi" w:hAnsiTheme="minorHAnsi" w:cstheme="minorHAnsi"/>
          <w:color w:val="auto"/>
          <w:highlight w:val="yellow"/>
        </w:rPr>
        <w:t xml:space="preserve"> the homogenate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 xml:space="preserve"> for 15 min at 5</w:t>
      </w:r>
      <w:r w:rsidR="00B54127">
        <w:rPr>
          <w:rFonts w:asciiTheme="minorHAnsi" w:hAnsiTheme="minorHAnsi" w:cstheme="minorHAnsi"/>
          <w:color w:val="auto"/>
          <w:highlight w:val="yellow"/>
        </w:rPr>
        <w:t>,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 xml:space="preserve">000 </w:t>
      </w:r>
      <w:r w:rsidR="00E7275B" w:rsidRPr="00B0489D">
        <w:rPr>
          <w:rFonts w:asciiTheme="minorHAnsi" w:hAnsiTheme="minorHAnsi" w:cstheme="minorHAnsi"/>
          <w:color w:val="auto"/>
          <w:highlight w:val="yellow"/>
        </w:rPr>
        <w:t>x</w:t>
      </w:r>
      <w:r w:rsidR="00E7275B" w:rsidRPr="00B54127">
        <w:rPr>
          <w:rFonts w:asciiTheme="minorHAnsi" w:hAnsiTheme="minorHAnsi" w:cstheme="minorHAnsi"/>
          <w:i/>
          <w:iCs/>
          <w:color w:val="auto"/>
          <w:highlight w:val="yellow"/>
        </w:rPr>
        <w:t xml:space="preserve"> </w:t>
      </w:r>
      <w:r w:rsidR="00194B04" w:rsidRPr="00B54127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54127">
        <w:rPr>
          <w:rFonts w:asciiTheme="minorHAnsi" w:hAnsiTheme="minorHAnsi" w:cstheme="minorHAnsi"/>
          <w:color w:val="auto"/>
          <w:highlight w:val="yellow"/>
        </w:rPr>
        <w:t>at</w:t>
      </w:r>
      <w:r w:rsidR="00804633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4</w:t>
      </w:r>
      <w:r w:rsidR="00E7275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°C</w:t>
      </w:r>
      <w:r w:rsidR="00804633" w:rsidRPr="00335432">
        <w:rPr>
          <w:rFonts w:asciiTheme="minorHAnsi" w:hAnsiTheme="minorHAnsi" w:cstheme="minorHAnsi"/>
          <w:color w:val="auto"/>
          <w:highlight w:val="yellow"/>
        </w:rPr>
        <w:t>. Allow freezing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4633" w:rsidRPr="00335432">
        <w:rPr>
          <w:rFonts w:asciiTheme="minorHAnsi" w:hAnsiTheme="minorHAnsi" w:cstheme="minorHAnsi"/>
          <w:color w:val="auto"/>
          <w:highlight w:val="yellow"/>
        </w:rPr>
        <w:t xml:space="preserve">of the 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 xml:space="preserve">aqueous lower phase </w:t>
      </w:r>
      <w:r w:rsidR="00B54127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10 min at -80</w:t>
      </w:r>
      <w:r w:rsid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 xml:space="preserve">°C to ease </w:t>
      </w:r>
      <w:r w:rsidR="00E7275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 xml:space="preserve">transfer of </w:t>
      </w:r>
      <w:r w:rsidR="0033543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upper organic phase.</w:t>
      </w:r>
    </w:p>
    <w:p w14:paraId="660B72C6" w14:textId="77777777" w:rsidR="00194B04" w:rsidRPr="00335432" w:rsidRDefault="00194B04" w:rsidP="00194B04">
      <w:pPr>
        <w:pStyle w:val="ListParagraph"/>
        <w:widowControl/>
        <w:tabs>
          <w:tab w:val="left" w:pos="-90"/>
          <w:tab w:val="left" w:pos="90"/>
          <w:tab w:val="left" w:pos="180"/>
          <w:tab w:val="left" w:pos="630"/>
        </w:tabs>
        <w:autoSpaceDE/>
        <w:autoSpaceDN/>
        <w:adjustRightInd/>
        <w:ind w:left="90"/>
        <w:rPr>
          <w:rFonts w:asciiTheme="minorHAnsi" w:hAnsiTheme="minorHAnsi" w:cstheme="minorHAnsi"/>
          <w:color w:val="auto"/>
          <w:highlight w:val="yellow"/>
        </w:rPr>
      </w:pPr>
    </w:p>
    <w:p w14:paraId="603F0ECA" w14:textId="701ED440" w:rsidR="00194B04" w:rsidRPr="00335432" w:rsidRDefault="00BB25A4" w:rsidP="00194B04">
      <w:pPr>
        <w:pStyle w:val="ListParagraph"/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>
        <w:rPr>
          <w:rFonts w:asciiTheme="minorHAnsi" w:hAnsiTheme="minorHAnsi" w:cstheme="minorHAnsi"/>
          <w:color w:val="auto"/>
          <w:highlight w:val="yellow"/>
        </w:rPr>
        <w:t>.1.1.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 xml:space="preserve">3. Transfer </w:t>
      </w:r>
      <w:r w:rsidR="00E7275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organic phase in new tubes</w:t>
      </w:r>
      <w:r w:rsidR="00617A73">
        <w:rPr>
          <w:rFonts w:asciiTheme="minorHAnsi" w:hAnsiTheme="minorHAnsi" w:cstheme="minorHAnsi"/>
          <w:color w:val="auto"/>
          <w:highlight w:val="yellow"/>
        </w:rPr>
        <w:t>. E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vaporate under a gentle stream of N</w:t>
      </w:r>
      <w:r w:rsidR="00194B04" w:rsidRPr="00E7275B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 xml:space="preserve"> at 37</w:t>
      </w:r>
      <w:r w:rsidR="00E7275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°C</w:t>
      </w:r>
      <w:r w:rsidR="00617A73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804633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7A73">
        <w:rPr>
          <w:rFonts w:asciiTheme="minorHAnsi" w:hAnsiTheme="minorHAnsi" w:cstheme="minorHAnsi"/>
          <w:color w:val="auto"/>
          <w:highlight w:val="yellow"/>
        </w:rPr>
        <w:t>r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econstitute in 50 μL</w:t>
      </w:r>
      <w:r w:rsidR="003D1D3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7020C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ACN/H</w:t>
      </w:r>
      <w:r w:rsidR="00194B04" w:rsidRPr="00E7275B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O (1:1; v/v) for further analysis.</w:t>
      </w:r>
    </w:p>
    <w:p w14:paraId="6E2734B2" w14:textId="77777777" w:rsidR="00194B04" w:rsidRPr="00335432" w:rsidRDefault="00194B04" w:rsidP="00194B04">
      <w:pPr>
        <w:pStyle w:val="ListParagraph"/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F8B0774" w14:textId="424A9056" w:rsidR="00194B04" w:rsidRPr="00335432" w:rsidRDefault="00BB25A4" w:rsidP="00194B04">
      <w:pPr>
        <w:pStyle w:val="ListParagraph"/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>
        <w:rPr>
          <w:rFonts w:asciiTheme="minorHAnsi" w:hAnsiTheme="minorHAnsi" w:cstheme="minorHAnsi"/>
          <w:color w:val="auto"/>
          <w:highlight w:val="yellow"/>
        </w:rPr>
        <w:t>.1.1.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 xml:space="preserve">4. Store </w:t>
      </w:r>
      <w:r w:rsidR="00E7275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aqueous phase at -20</w:t>
      </w:r>
      <w:r w:rsidR="00C16AD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16AD4" w:rsidRPr="00335432">
        <w:rPr>
          <w:rFonts w:asciiTheme="minorHAnsi" w:hAnsiTheme="minorHAnsi" w:cstheme="minorHAnsi"/>
          <w:color w:val="auto"/>
          <w:highlight w:val="yellow"/>
        </w:rPr>
        <w:t>°C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 xml:space="preserve"> or -80</w:t>
      </w:r>
      <w:r w:rsid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94B04" w:rsidRPr="00335432">
        <w:rPr>
          <w:rFonts w:asciiTheme="minorHAnsi" w:hAnsiTheme="minorHAnsi" w:cstheme="minorHAnsi"/>
          <w:color w:val="auto"/>
          <w:highlight w:val="yellow"/>
        </w:rPr>
        <w:t>°C for further protein content analysis.</w:t>
      </w:r>
    </w:p>
    <w:p w14:paraId="2119697D" w14:textId="461747DF" w:rsidR="007701BF" w:rsidRPr="00335432" w:rsidRDefault="007701BF" w:rsidP="00194B04">
      <w:pPr>
        <w:pStyle w:val="ListParagraph"/>
        <w:tabs>
          <w:tab w:val="left" w:pos="-90"/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3B981C39" w14:textId="41901A32" w:rsidR="00447C75" w:rsidRPr="00B0489D" w:rsidRDefault="00BB25A4" w:rsidP="00194B04">
      <w:pPr>
        <w:tabs>
          <w:tab w:val="left" w:pos="180"/>
        </w:tabs>
        <w:rPr>
          <w:rFonts w:asciiTheme="minorHAnsi" w:hAnsiTheme="minorHAnsi" w:cstheme="minorHAnsi"/>
          <w:bCs/>
          <w:color w:val="auto"/>
          <w:highlight w:val="yellow"/>
        </w:rPr>
      </w:pPr>
      <w:r w:rsidRPr="00B0489D">
        <w:rPr>
          <w:rFonts w:asciiTheme="minorHAnsi" w:hAnsiTheme="minorHAnsi" w:cstheme="minorHAnsi"/>
          <w:bCs/>
          <w:color w:val="auto"/>
          <w:highlight w:val="yellow"/>
        </w:rPr>
        <w:t>4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.1.2. </w:t>
      </w:r>
      <w:r w:rsidR="00C16AD4">
        <w:rPr>
          <w:rFonts w:asciiTheme="minorHAnsi" w:hAnsiTheme="minorHAnsi" w:cstheme="minorHAnsi"/>
          <w:bCs/>
          <w:color w:val="auto"/>
          <w:highlight w:val="yellow"/>
        </w:rPr>
        <w:t>Perform c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o-extraction of </w:t>
      </w:r>
      <w:proofErr w:type="spellStart"/>
      <w:r w:rsidR="00795B5D" w:rsidRPr="00B0489D">
        <w:rPr>
          <w:rFonts w:asciiTheme="minorHAnsi" w:hAnsiTheme="minorHAnsi" w:cstheme="minorHAnsi"/>
          <w:bCs/>
          <w:color w:val="auto"/>
          <w:highlight w:val="yellow"/>
        </w:rPr>
        <w:t>eCBs</w:t>
      </w:r>
      <w:proofErr w:type="spellEnd"/>
      <w:r w:rsidR="00795B5D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proofErr w:type="spellStart"/>
      <w:r w:rsidR="00795B5D" w:rsidRPr="00B0489D">
        <w:rPr>
          <w:rFonts w:asciiTheme="minorHAnsi" w:hAnsiTheme="minorHAnsi" w:cstheme="minorHAnsi"/>
          <w:bCs/>
          <w:color w:val="auto"/>
          <w:highlight w:val="yellow"/>
        </w:rPr>
        <w:t>eiCs</w:t>
      </w:r>
      <w:proofErr w:type="spellEnd"/>
      <w:r w:rsidR="00795B5D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E07655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from 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>plasma</w:t>
      </w:r>
      <w:r w:rsidR="00E07655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 samples</w:t>
      </w:r>
      <w:r w:rsidR="00C16AD4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1E5D2877" w14:textId="77777777" w:rsidR="00447C75" w:rsidRPr="00335432" w:rsidRDefault="00447C75" w:rsidP="00194B04">
      <w:pPr>
        <w:tabs>
          <w:tab w:val="left" w:pos="180"/>
        </w:tabs>
        <w:rPr>
          <w:rFonts w:asciiTheme="minorHAnsi" w:hAnsiTheme="minorHAnsi" w:cstheme="minorHAnsi"/>
          <w:b/>
          <w:i/>
          <w:color w:val="auto"/>
          <w:highlight w:val="yellow"/>
        </w:rPr>
      </w:pPr>
    </w:p>
    <w:p w14:paraId="59DC10C2" w14:textId="5049B9AB" w:rsidR="00B34F1A" w:rsidRPr="00335432" w:rsidRDefault="00BB25A4" w:rsidP="00194B04">
      <w:pPr>
        <w:tabs>
          <w:tab w:val="left" w:pos="-90"/>
          <w:tab w:val="left" w:pos="90"/>
          <w:tab w:val="left" w:pos="180"/>
          <w:tab w:val="left" w:pos="540"/>
          <w:tab w:val="left" w:pos="630"/>
        </w:tabs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>
        <w:rPr>
          <w:rFonts w:asciiTheme="minorHAnsi" w:hAnsiTheme="minorHAnsi" w:cstheme="minorHAnsi"/>
          <w:color w:val="auto"/>
          <w:highlight w:val="yellow"/>
        </w:rPr>
        <w:t>.1.2.</w:t>
      </w:r>
      <w:r w:rsidR="008C4197" w:rsidRPr="00335432">
        <w:rPr>
          <w:rFonts w:asciiTheme="minorHAnsi" w:hAnsiTheme="minorHAnsi" w:cstheme="minorHAnsi"/>
          <w:color w:val="auto"/>
          <w:highlight w:val="yellow"/>
        </w:rPr>
        <w:t>1</w:t>
      </w:r>
      <w:r w:rsidR="00216F97" w:rsidRPr="00335432">
        <w:rPr>
          <w:rFonts w:asciiTheme="minorHAnsi" w:hAnsiTheme="minorHAnsi" w:cstheme="minorHAnsi"/>
          <w:color w:val="auto"/>
          <w:highlight w:val="yellow"/>
        </w:rPr>
        <w:t>.</w:t>
      </w:r>
      <w:r w:rsidR="008C4197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643E" w:rsidRPr="00335432">
        <w:rPr>
          <w:rFonts w:asciiTheme="minorHAnsi" w:hAnsiTheme="minorHAnsi" w:cstheme="minorHAnsi"/>
          <w:color w:val="auto"/>
          <w:highlight w:val="yellow"/>
        </w:rPr>
        <w:t xml:space="preserve">Thaw </w:t>
      </w:r>
      <w:r w:rsidR="008C4197" w:rsidRPr="00335432">
        <w:rPr>
          <w:rFonts w:asciiTheme="minorHAnsi" w:hAnsiTheme="minorHAnsi" w:cstheme="minorHAnsi"/>
          <w:color w:val="auto"/>
          <w:highlight w:val="yellow"/>
        </w:rPr>
        <w:t xml:space="preserve">plasma aliquots </w:t>
      </w:r>
      <w:r w:rsidR="0041643E" w:rsidRPr="00335432">
        <w:rPr>
          <w:rFonts w:asciiTheme="minorHAnsi" w:hAnsiTheme="minorHAnsi" w:cstheme="minorHAnsi"/>
          <w:color w:val="auto"/>
          <w:highlight w:val="yellow"/>
        </w:rPr>
        <w:t>at 4</w:t>
      </w:r>
      <w:r w:rsidR="00B5412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643E" w:rsidRPr="00335432">
        <w:rPr>
          <w:rFonts w:asciiTheme="minorHAnsi" w:hAnsiTheme="minorHAnsi" w:cstheme="minorHAnsi"/>
          <w:color w:val="auto"/>
          <w:highlight w:val="yellow"/>
        </w:rPr>
        <w:t>°C. A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dd 800 μL </w:t>
      </w:r>
      <w:r w:rsidR="00C16AD4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7701BF" w:rsidRPr="00B0489D">
        <w:rPr>
          <w:rFonts w:asciiTheme="minorHAnsi" w:hAnsiTheme="minorHAnsi" w:cstheme="minorHAnsi"/>
          <w:color w:val="auto"/>
          <w:highlight w:val="yellow"/>
        </w:rPr>
        <w:t>MTBE and 50 μL</w:t>
      </w:r>
      <w:r w:rsidR="0037020C" w:rsidRPr="00B048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16AD4" w:rsidRPr="00B0489D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7701BF" w:rsidRPr="00B0489D">
        <w:rPr>
          <w:rFonts w:asciiTheme="minorHAnsi" w:hAnsiTheme="minorHAnsi" w:cstheme="minorHAnsi"/>
          <w:color w:val="auto"/>
          <w:highlight w:val="yellow"/>
        </w:rPr>
        <w:t>ACN/H</w:t>
      </w:r>
      <w:r w:rsidR="007701BF" w:rsidRPr="00B0489D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7701BF" w:rsidRPr="00B0489D">
        <w:rPr>
          <w:rFonts w:asciiTheme="minorHAnsi" w:hAnsiTheme="minorHAnsi" w:cstheme="minorHAnsi"/>
          <w:color w:val="auto"/>
          <w:highlight w:val="yellow"/>
        </w:rPr>
        <w:t>O (1:1; v/v) co</w:t>
      </w:r>
      <w:r w:rsidR="004E7EE8" w:rsidRPr="00B0489D">
        <w:rPr>
          <w:rFonts w:asciiTheme="minorHAnsi" w:hAnsiTheme="minorHAnsi" w:cstheme="minorHAnsi"/>
          <w:color w:val="auto"/>
          <w:highlight w:val="yellow"/>
        </w:rPr>
        <w:t>ntaining the internal standards</w:t>
      </w:r>
      <w:r w:rsidR="00C91D45" w:rsidRPr="00B0489D">
        <w:rPr>
          <w:rFonts w:asciiTheme="minorHAnsi" w:hAnsiTheme="minorHAnsi" w:cstheme="minorHAnsi"/>
          <w:color w:val="auto"/>
          <w:highlight w:val="yellow"/>
        </w:rPr>
        <w:t xml:space="preserve"> (analog</w:t>
      </w:r>
      <w:r w:rsidR="00C16AD4" w:rsidRPr="00B0489D">
        <w:rPr>
          <w:rFonts w:asciiTheme="minorHAnsi" w:hAnsiTheme="minorHAnsi" w:cstheme="minorHAnsi"/>
          <w:color w:val="auto"/>
          <w:highlight w:val="yellow"/>
        </w:rPr>
        <w:t>ous</w:t>
      </w:r>
      <w:r w:rsidR="00C91D45" w:rsidRPr="00B0489D">
        <w:rPr>
          <w:rFonts w:asciiTheme="minorHAnsi" w:hAnsiTheme="minorHAnsi" w:cstheme="minorHAnsi"/>
          <w:color w:val="auto"/>
          <w:highlight w:val="yellow"/>
        </w:rPr>
        <w:t xml:space="preserve"> to those used for tissue analysis</w:t>
      </w:r>
      <w:r w:rsidR="0041643E" w:rsidRPr="00B0489D">
        <w:rPr>
          <w:rFonts w:asciiTheme="minorHAnsi" w:hAnsiTheme="minorHAnsi" w:cstheme="minorHAnsi"/>
          <w:color w:val="auto"/>
          <w:highlight w:val="yellow"/>
        </w:rPr>
        <w:t xml:space="preserve">, see </w:t>
      </w:r>
      <w:r w:rsidR="00FE0D0A" w:rsidRPr="00B0489D">
        <w:rPr>
          <w:rFonts w:asciiTheme="minorHAnsi" w:hAnsiTheme="minorHAnsi" w:cstheme="minorHAnsi"/>
          <w:highlight w:val="yellow"/>
        </w:rPr>
        <w:t>step</w:t>
      </w:r>
      <w:r w:rsidR="00FE0D0A" w:rsidRPr="00B048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643E" w:rsidRPr="00B0489D">
        <w:rPr>
          <w:rFonts w:asciiTheme="minorHAnsi" w:hAnsiTheme="minorHAnsi" w:cstheme="minorHAnsi"/>
          <w:color w:val="auto"/>
          <w:highlight w:val="yellow"/>
        </w:rPr>
        <w:t>5.1.1</w:t>
      </w:r>
      <w:r w:rsidR="00C91D45" w:rsidRPr="00B0489D">
        <w:rPr>
          <w:rFonts w:asciiTheme="minorHAnsi" w:hAnsiTheme="minorHAnsi" w:cstheme="minorHAnsi"/>
          <w:color w:val="auto"/>
          <w:highlight w:val="yellow"/>
        </w:rPr>
        <w:t>)</w:t>
      </w:r>
      <w:r w:rsidR="009406BA" w:rsidRPr="00B0489D">
        <w:rPr>
          <w:rFonts w:asciiTheme="minorHAnsi" w:hAnsiTheme="minorHAnsi" w:cstheme="minorHAnsi"/>
          <w:color w:val="auto"/>
          <w:highlight w:val="yellow"/>
        </w:rPr>
        <w:t>.</w:t>
      </w:r>
      <w:r w:rsidR="0041643E" w:rsidRPr="00B048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02C9F" w:rsidRPr="00B0489D">
        <w:rPr>
          <w:rFonts w:asciiTheme="minorHAnsi" w:hAnsiTheme="minorHAnsi" w:cstheme="minorHAnsi"/>
          <w:color w:val="auto"/>
          <w:highlight w:val="yellow"/>
        </w:rPr>
        <w:t>Optimize</w:t>
      </w:r>
      <w:r w:rsidR="00B54127" w:rsidRPr="00B0489D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702C9F" w:rsidRPr="00B048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643E" w:rsidRPr="00B0489D">
        <w:rPr>
          <w:rFonts w:asciiTheme="minorHAnsi" w:hAnsiTheme="minorHAnsi" w:cstheme="minorHAnsi"/>
          <w:color w:val="auto"/>
          <w:highlight w:val="yellow"/>
        </w:rPr>
        <w:t xml:space="preserve">internal standard </w:t>
      </w:r>
      <w:r w:rsidR="00702C9F" w:rsidRPr="00B0489D">
        <w:rPr>
          <w:rFonts w:asciiTheme="minorHAnsi" w:hAnsiTheme="minorHAnsi" w:cstheme="minorHAnsi"/>
          <w:color w:val="auto"/>
          <w:highlight w:val="yellow"/>
        </w:rPr>
        <w:t xml:space="preserve">concentration for spiking using reference plasma samples. </w:t>
      </w:r>
    </w:p>
    <w:p w14:paraId="34F3C7D5" w14:textId="195DAC3E" w:rsidR="002D350F" w:rsidRPr="00335432" w:rsidRDefault="002D350F" w:rsidP="00194B04">
      <w:pPr>
        <w:tabs>
          <w:tab w:val="left" w:pos="-90"/>
          <w:tab w:val="left" w:pos="90"/>
          <w:tab w:val="left" w:pos="180"/>
          <w:tab w:val="left" w:pos="540"/>
          <w:tab w:val="left" w:pos="630"/>
        </w:tabs>
        <w:rPr>
          <w:rFonts w:asciiTheme="minorHAnsi" w:hAnsiTheme="minorHAnsi" w:cstheme="minorHAnsi"/>
          <w:color w:val="auto"/>
          <w:highlight w:val="yellow"/>
        </w:rPr>
      </w:pPr>
    </w:p>
    <w:p w14:paraId="3612BB3F" w14:textId="3764B63B" w:rsidR="00B34F1A" w:rsidRPr="00335432" w:rsidRDefault="00BB25A4" w:rsidP="00194B04">
      <w:pPr>
        <w:tabs>
          <w:tab w:val="left" w:pos="-90"/>
          <w:tab w:val="left" w:pos="180"/>
          <w:tab w:val="left" w:pos="540"/>
          <w:tab w:val="left" w:pos="630"/>
          <w:tab w:val="left" w:pos="1170"/>
        </w:tabs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>
        <w:rPr>
          <w:rFonts w:asciiTheme="minorHAnsi" w:hAnsiTheme="minorHAnsi" w:cstheme="minorHAnsi"/>
          <w:color w:val="auto"/>
          <w:highlight w:val="yellow"/>
        </w:rPr>
        <w:t>.1.2.</w:t>
      </w:r>
      <w:r w:rsidR="008C4197" w:rsidRPr="00335432">
        <w:rPr>
          <w:rFonts w:asciiTheme="minorHAnsi" w:hAnsiTheme="minorHAnsi" w:cstheme="minorHAnsi"/>
          <w:color w:val="auto"/>
          <w:highlight w:val="yellow"/>
        </w:rPr>
        <w:t>2</w:t>
      </w:r>
      <w:r w:rsidR="004E7EE8" w:rsidRPr="00335432">
        <w:rPr>
          <w:rFonts w:asciiTheme="minorHAnsi" w:hAnsiTheme="minorHAnsi" w:cstheme="minorHAnsi"/>
          <w:color w:val="auto"/>
          <w:highlight w:val="yellow"/>
        </w:rPr>
        <w:t>.</w:t>
      </w:r>
      <w:r w:rsidR="004E7EE8" w:rsidRPr="00335432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Add 600 μL of 0.1 M formic acid and vortex samples at 4</w:t>
      </w:r>
      <w:r w:rsidR="00B5412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°C for 2 min</w:t>
      </w:r>
      <w:r w:rsidR="00C16AD4">
        <w:rPr>
          <w:rFonts w:asciiTheme="minorHAnsi" w:hAnsiTheme="minorHAnsi" w:cstheme="minorHAnsi"/>
          <w:color w:val="auto"/>
          <w:highlight w:val="yellow"/>
        </w:rPr>
        <w:t>.</w:t>
      </w:r>
      <w:r w:rsidR="00DB5EEF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16AD4" w:rsidRPr="00335432">
        <w:rPr>
          <w:rFonts w:asciiTheme="minorHAnsi" w:hAnsiTheme="minorHAnsi" w:cstheme="minorHAnsi"/>
          <w:color w:val="auto"/>
          <w:highlight w:val="yellow"/>
        </w:rPr>
        <w:t xml:space="preserve">Centrifuge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sam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>ples at 4</w:t>
      </w:r>
      <w:r w:rsidR="00B54127">
        <w:rPr>
          <w:rFonts w:asciiTheme="minorHAnsi" w:hAnsiTheme="minorHAnsi" w:cstheme="minorHAnsi"/>
          <w:color w:val="auto"/>
          <w:highlight w:val="yellow"/>
        </w:rPr>
        <w:t>,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>000</w:t>
      </w:r>
      <w:r w:rsidR="00E7275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7275B" w:rsidRPr="00B0489D">
        <w:rPr>
          <w:rFonts w:asciiTheme="minorHAnsi" w:hAnsiTheme="minorHAnsi" w:cstheme="minorHAnsi"/>
          <w:color w:val="auto"/>
          <w:highlight w:val="yellow"/>
        </w:rPr>
        <w:t>x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648D8" w:rsidRPr="00B54127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 xml:space="preserve"> for 15 min at 4</w:t>
      </w:r>
      <w:r w:rsidR="00B5412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>°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C.</w:t>
      </w:r>
    </w:p>
    <w:p w14:paraId="698D5686" w14:textId="77777777" w:rsidR="00216F97" w:rsidRPr="00335432" w:rsidRDefault="00216F97" w:rsidP="00194B04">
      <w:pPr>
        <w:tabs>
          <w:tab w:val="left" w:pos="-90"/>
          <w:tab w:val="left" w:pos="180"/>
          <w:tab w:val="left" w:pos="540"/>
          <w:tab w:val="left" w:pos="630"/>
          <w:tab w:val="left" w:pos="1170"/>
        </w:tabs>
        <w:rPr>
          <w:rFonts w:asciiTheme="minorHAnsi" w:hAnsiTheme="minorHAnsi" w:cstheme="minorHAnsi"/>
          <w:color w:val="auto"/>
          <w:highlight w:val="yellow"/>
        </w:rPr>
      </w:pPr>
    </w:p>
    <w:p w14:paraId="30A6E5EC" w14:textId="2DAFB87F" w:rsidR="007701BF" w:rsidRPr="00335432" w:rsidRDefault="00BB25A4" w:rsidP="00194B04">
      <w:pPr>
        <w:tabs>
          <w:tab w:val="left" w:pos="-90"/>
          <w:tab w:val="left" w:pos="0"/>
          <w:tab w:val="left" w:pos="180"/>
          <w:tab w:val="left" w:pos="540"/>
          <w:tab w:val="left" w:pos="630"/>
          <w:tab w:val="left" w:pos="1170"/>
        </w:tabs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>
        <w:rPr>
          <w:rFonts w:asciiTheme="minorHAnsi" w:hAnsiTheme="minorHAnsi" w:cstheme="minorHAnsi"/>
          <w:color w:val="auto"/>
          <w:highlight w:val="yellow"/>
        </w:rPr>
        <w:t>.1.2.</w:t>
      </w:r>
      <w:r w:rsidR="00216F97" w:rsidRPr="00335432">
        <w:rPr>
          <w:rFonts w:asciiTheme="minorHAnsi" w:hAnsiTheme="minorHAnsi" w:cstheme="minorHAnsi"/>
          <w:color w:val="auto"/>
          <w:highlight w:val="yellow"/>
        </w:rPr>
        <w:t>3</w:t>
      </w:r>
      <w:r w:rsidR="0085108E" w:rsidRPr="00335432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Transfer </w:t>
      </w:r>
      <w:r w:rsidR="0060109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organic phase in</w:t>
      </w:r>
      <w:r w:rsidR="00C16AD4">
        <w:rPr>
          <w:rFonts w:asciiTheme="minorHAnsi" w:hAnsiTheme="minorHAnsi" w:cstheme="minorHAnsi"/>
          <w:color w:val="auto"/>
          <w:highlight w:val="yellow"/>
        </w:rPr>
        <w:t>to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new tubes</w:t>
      </w:r>
      <w:r w:rsidR="00617A73">
        <w:rPr>
          <w:rFonts w:asciiTheme="minorHAnsi" w:hAnsiTheme="minorHAnsi" w:cstheme="minorHAnsi"/>
          <w:color w:val="auto"/>
          <w:highlight w:val="yellow"/>
        </w:rPr>
        <w:t>,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evaporate under a gentle stream of N</w:t>
      </w:r>
      <w:r w:rsidR="007701BF" w:rsidRPr="00335432">
        <w:rPr>
          <w:rFonts w:asciiTheme="minorHAnsi" w:hAnsiTheme="minorHAnsi" w:cstheme="minorHAnsi"/>
          <w:color w:val="auto"/>
          <w:highlight w:val="yellow"/>
          <w:vertAlign w:val="subscript"/>
        </w:rPr>
        <w:t xml:space="preserve">2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at 37</w:t>
      </w:r>
      <w:r w:rsidR="006010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°C</w:t>
      </w:r>
      <w:r w:rsidR="00C16AD4">
        <w:rPr>
          <w:rFonts w:asciiTheme="minorHAnsi" w:hAnsiTheme="minorHAnsi" w:cstheme="minorHAnsi"/>
          <w:color w:val="auto"/>
          <w:highlight w:val="yellow"/>
        </w:rPr>
        <w:t>,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4197" w:rsidRPr="00335432">
        <w:rPr>
          <w:rFonts w:asciiTheme="minorHAnsi" w:hAnsiTheme="minorHAnsi" w:cstheme="minorHAnsi"/>
          <w:color w:val="auto"/>
          <w:highlight w:val="yellow"/>
        </w:rPr>
        <w:t>and r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econstitute </w:t>
      </w:r>
      <w:r w:rsidR="007701BF" w:rsidRPr="00B0489D">
        <w:rPr>
          <w:rFonts w:asciiTheme="minorHAnsi" w:hAnsiTheme="minorHAnsi" w:cstheme="minorHAnsi"/>
          <w:color w:val="auto"/>
          <w:highlight w:val="yellow"/>
        </w:rPr>
        <w:t>in 50 μL</w:t>
      </w:r>
      <w:r w:rsidR="0037020C" w:rsidRPr="00B048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16AD4" w:rsidRPr="00B0489D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7701BF" w:rsidRPr="00B0489D">
        <w:rPr>
          <w:rFonts w:asciiTheme="minorHAnsi" w:hAnsiTheme="minorHAnsi" w:cstheme="minorHAnsi"/>
          <w:color w:val="auto"/>
          <w:highlight w:val="yellow"/>
        </w:rPr>
        <w:t>ACN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/H</w:t>
      </w:r>
      <w:r w:rsidR="007701BF" w:rsidRPr="00601092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O (1:1; v/v) for </w:t>
      </w:r>
      <w:r w:rsidR="00CB4228" w:rsidRPr="00335432">
        <w:rPr>
          <w:rFonts w:asciiTheme="minorHAnsi" w:hAnsiTheme="minorHAnsi" w:cstheme="minorHAnsi"/>
          <w:color w:val="auto"/>
          <w:highlight w:val="yellow"/>
        </w:rPr>
        <w:t>LC/MRM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analysis. </w:t>
      </w:r>
    </w:p>
    <w:p w14:paraId="785A9503" w14:textId="77777777" w:rsidR="00702C9F" w:rsidRPr="00335432" w:rsidRDefault="00702C9F" w:rsidP="00194B04">
      <w:pPr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rPr>
          <w:rFonts w:asciiTheme="minorHAnsi" w:hAnsiTheme="minorHAnsi" w:cstheme="minorHAnsi"/>
          <w:b/>
          <w:color w:val="auto"/>
          <w:highlight w:val="yellow"/>
        </w:rPr>
      </w:pPr>
    </w:p>
    <w:p w14:paraId="43A7918B" w14:textId="1B872CC8" w:rsidR="00702C9F" w:rsidRPr="00781C05" w:rsidRDefault="00335432" w:rsidP="00194B04">
      <w:pPr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rPr>
          <w:rFonts w:asciiTheme="minorHAnsi" w:hAnsiTheme="minorHAnsi" w:cstheme="minorHAnsi"/>
          <w:iCs/>
          <w:color w:val="auto"/>
        </w:rPr>
      </w:pPr>
      <w:r w:rsidRPr="00781C05">
        <w:rPr>
          <w:rFonts w:asciiTheme="minorHAnsi" w:hAnsiTheme="minorHAnsi" w:cstheme="minorHAnsi"/>
          <w:iCs/>
          <w:color w:val="auto"/>
        </w:rPr>
        <w:t xml:space="preserve">NOTE: </w:t>
      </w:r>
      <w:r w:rsidR="00702C9F" w:rsidRPr="00781C05">
        <w:rPr>
          <w:rFonts w:asciiTheme="minorHAnsi" w:hAnsiTheme="minorHAnsi" w:cstheme="minorHAnsi"/>
          <w:iCs/>
          <w:color w:val="auto"/>
        </w:rPr>
        <w:t xml:space="preserve">If possible, avoid storage of dried extracts of </w:t>
      </w:r>
      <w:proofErr w:type="spellStart"/>
      <w:r w:rsidR="00702C9F" w:rsidRPr="00781C05">
        <w:rPr>
          <w:rFonts w:asciiTheme="minorHAnsi" w:hAnsiTheme="minorHAnsi" w:cstheme="minorHAnsi"/>
          <w:iCs/>
          <w:color w:val="auto"/>
        </w:rPr>
        <w:t>eiCs</w:t>
      </w:r>
      <w:proofErr w:type="spellEnd"/>
      <w:r w:rsidR="00702C9F" w:rsidRPr="00781C05">
        <w:rPr>
          <w:rFonts w:asciiTheme="minorHAnsi" w:hAnsiTheme="minorHAnsi" w:cstheme="minorHAnsi"/>
          <w:iCs/>
          <w:color w:val="auto"/>
        </w:rPr>
        <w:t xml:space="preserve"> </w:t>
      </w:r>
      <w:r w:rsidR="00C16AD4">
        <w:rPr>
          <w:rFonts w:asciiTheme="minorHAnsi" w:hAnsiTheme="minorHAnsi" w:cstheme="minorHAnsi"/>
          <w:iCs/>
          <w:color w:val="auto"/>
        </w:rPr>
        <w:t>and</w:t>
      </w:r>
      <w:r w:rsidR="00702C9F" w:rsidRPr="00781C05">
        <w:rPr>
          <w:rFonts w:asciiTheme="minorHAnsi" w:hAnsiTheme="minorHAnsi" w:cstheme="minorHAnsi"/>
          <w:iCs/>
          <w:color w:val="auto"/>
        </w:rPr>
        <w:t xml:space="preserve"> proceed immediately to LC/MRM analysis. If storage cannot be avoided, resort to short-time storage</w:t>
      </w:r>
      <w:r w:rsidR="00F56230" w:rsidRPr="00781C05">
        <w:rPr>
          <w:rFonts w:asciiTheme="minorHAnsi" w:hAnsiTheme="minorHAnsi" w:cstheme="minorHAnsi"/>
          <w:iCs/>
          <w:color w:val="auto"/>
        </w:rPr>
        <w:t xml:space="preserve"> for </w:t>
      </w:r>
      <w:r w:rsidR="00C16AD4">
        <w:rPr>
          <w:rFonts w:asciiTheme="minorHAnsi" w:hAnsiTheme="minorHAnsi" w:cstheme="minorHAnsi"/>
          <w:iCs/>
          <w:color w:val="auto"/>
        </w:rPr>
        <w:t xml:space="preserve">only </w:t>
      </w:r>
      <w:r w:rsidR="00F56230" w:rsidRPr="00781C05">
        <w:rPr>
          <w:rFonts w:asciiTheme="minorHAnsi" w:hAnsiTheme="minorHAnsi" w:cstheme="minorHAnsi"/>
          <w:iCs/>
          <w:color w:val="auto"/>
        </w:rPr>
        <w:t>2</w:t>
      </w:r>
      <w:r w:rsidR="00C16AD4" w:rsidRPr="000601D8">
        <w:rPr>
          <w:rFonts w:asciiTheme="minorHAnsi" w:hAnsiTheme="minorHAnsi" w:cstheme="minorHAnsi"/>
          <w:iCs/>
          <w:color w:val="auto"/>
        </w:rPr>
        <w:t>−</w:t>
      </w:r>
      <w:r w:rsidR="00F56230" w:rsidRPr="00781C05">
        <w:rPr>
          <w:rFonts w:asciiTheme="minorHAnsi" w:hAnsiTheme="minorHAnsi" w:cstheme="minorHAnsi"/>
          <w:iCs/>
          <w:color w:val="auto"/>
        </w:rPr>
        <w:t>3 days</w:t>
      </w:r>
      <w:r w:rsidR="00D23966" w:rsidRPr="00781C05">
        <w:rPr>
          <w:rFonts w:asciiTheme="minorHAnsi" w:hAnsiTheme="minorHAnsi" w:cstheme="minorHAnsi"/>
          <w:iCs/>
          <w:color w:val="auto"/>
        </w:rPr>
        <w:t xml:space="preserve"> at 4°</w:t>
      </w:r>
      <w:r w:rsidR="00A648D8" w:rsidRPr="00781C05">
        <w:rPr>
          <w:rFonts w:asciiTheme="minorHAnsi" w:hAnsiTheme="minorHAnsi" w:cstheme="minorHAnsi"/>
          <w:iCs/>
          <w:color w:val="auto"/>
        </w:rPr>
        <w:t xml:space="preserve"> </w:t>
      </w:r>
      <w:r w:rsidR="00D23966" w:rsidRPr="00781C05">
        <w:rPr>
          <w:rFonts w:asciiTheme="minorHAnsi" w:hAnsiTheme="minorHAnsi" w:cstheme="minorHAnsi"/>
          <w:iCs/>
          <w:color w:val="auto"/>
        </w:rPr>
        <w:t>C</w:t>
      </w:r>
      <w:r w:rsidR="00C16AD4">
        <w:rPr>
          <w:rFonts w:asciiTheme="minorHAnsi" w:hAnsiTheme="minorHAnsi" w:cstheme="minorHAnsi"/>
          <w:iCs/>
          <w:color w:val="auto"/>
        </w:rPr>
        <w:t xml:space="preserve"> with</w:t>
      </w:r>
      <w:r w:rsidR="00F56230" w:rsidRPr="00781C05">
        <w:rPr>
          <w:rFonts w:asciiTheme="minorHAnsi" w:hAnsiTheme="minorHAnsi" w:cstheme="minorHAnsi"/>
          <w:iCs/>
          <w:color w:val="auto"/>
        </w:rPr>
        <w:t xml:space="preserve"> samples in LC injection solvent</w:t>
      </w:r>
      <w:r w:rsidR="00702C9F" w:rsidRPr="00781C05">
        <w:rPr>
          <w:rFonts w:asciiTheme="minorHAnsi" w:hAnsiTheme="minorHAnsi" w:cstheme="minorHAnsi"/>
          <w:iCs/>
          <w:color w:val="auto"/>
        </w:rPr>
        <w:t xml:space="preserve">. </w:t>
      </w:r>
    </w:p>
    <w:p w14:paraId="0DCF4C7B" w14:textId="77777777" w:rsidR="007701BF" w:rsidRPr="00335432" w:rsidRDefault="007701BF" w:rsidP="00194B04">
      <w:pPr>
        <w:pStyle w:val="ListParagraph"/>
        <w:tabs>
          <w:tab w:val="left" w:pos="-90"/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4B5B192" w14:textId="2BCDB339" w:rsidR="007701BF" w:rsidRPr="00B0489D" w:rsidRDefault="00902352" w:rsidP="00194B04">
      <w:pPr>
        <w:tabs>
          <w:tab w:val="left" w:pos="180"/>
        </w:tabs>
        <w:rPr>
          <w:rFonts w:asciiTheme="minorHAnsi" w:hAnsiTheme="minorHAnsi" w:cstheme="minorHAnsi"/>
          <w:bCs/>
          <w:color w:val="auto"/>
          <w:highlight w:val="yellow"/>
        </w:rPr>
      </w:pPr>
      <w:r w:rsidRPr="00B0489D">
        <w:rPr>
          <w:rFonts w:asciiTheme="minorHAnsi" w:hAnsiTheme="minorHAnsi" w:cstheme="minorHAnsi"/>
          <w:bCs/>
          <w:color w:val="auto"/>
          <w:highlight w:val="yellow"/>
        </w:rPr>
        <w:t>4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.1.3 </w:t>
      </w:r>
      <w:r w:rsidR="00C16AD4">
        <w:rPr>
          <w:rFonts w:asciiTheme="minorHAnsi" w:hAnsiTheme="minorHAnsi" w:cstheme="minorHAnsi"/>
          <w:bCs/>
          <w:color w:val="auto"/>
          <w:highlight w:val="yellow"/>
        </w:rPr>
        <w:t>Perform c</w:t>
      </w:r>
      <w:r w:rsidR="00E07655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o-extraction of </w:t>
      </w:r>
      <w:r w:rsidR="00B34F1A" w:rsidRPr="00B0489D">
        <w:rPr>
          <w:rFonts w:asciiTheme="minorHAnsi" w:hAnsiTheme="minorHAnsi" w:cstheme="minorHAnsi"/>
          <w:bCs/>
          <w:color w:val="auto"/>
          <w:highlight w:val="yellow"/>
        </w:rPr>
        <w:t>PLs</w:t>
      </w:r>
      <w:r w:rsidR="00E07655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proofErr w:type="spellStart"/>
      <w:r w:rsidR="00B34F1A" w:rsidRPr="00B0489D">
        <w:rPr>
          <w:rFonts w:asciiTheme="minorHAnsi" w:hAnsiTheme="minorHAnsi" w:cstheme="minorHAnsi"/>
          <w:bCs/>
          <w:color w:val="auto"/>
          <w:highlight w:val="yellow"/>
        </w:rPr>
        <w:t>eCBs</w:t>
      </w:r>
      <w:proofErr w:type="spellEnd"/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 from brain </w:t>
      </w:r>
      <w:r w:rsidR="00CB4228" w:rsidRPr="00B0489D">
        <w:rPr>
          <w:rFonts w:asciiTheme="minorHAnsi" w:hAnsiTheme="minorHAnsi" w:cstheme="minorHAnsi"/>
          <w:bCs/>
          <w:color w:val="auto"/>
          <w:highlight w:val="yellow"/>
        </w:rPr>
        <w:t>regions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>, punches</w:t>
      </w:r>
      <w:r w:rsidR="00C16AD4">
        <w:rPr>
          <w:rFonts w:asciiTheme="minorHAnsi" w:hAnsiTheme="minorHAnsi" w:cstheme="minorHAnsi"/>
          <w:bCs/>
          <w:color w:val="auto"/>
          <w:highlight w:val="yellow"/>
        </w:rPr>
        <w:t>,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 or </w:t>
      </w:r>
      <w:r w:rsidR="00CB4228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other </w:t>
      </w:r>
      <w:r w:rsidR="007701BF" w:rsidRPr="00B0489D">
        <w:rPr>
          <w:rFonts w:asciiTheme="minorHAnsi" w:hAnsiTheme="minorHAnsi" w:cstheme="minorHAnsi"/>
          <w:bCs/>
          <w:color w:val="auto"/>
          <w:highlight w:val="yellow"/>
        </w:rPr>
        <w:t>tissue powder samples</w:t>
      </w:r>
      <w:r w:rsidR="00C16AD4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0E4B7BE9" w14:textId="77777777" w:rsidR="00216F97" w:rsidRPr="00335432" w:rsidRDefault="00216F97" w:rsidP="00194B04">
      <w:pPr>
        <w:tabs>
          <w:tab w:val="left" w:pos="180"/>
        </w:tabs>
        <w:rPr>
          <w:rFonts w:asciiTheme="minorHAnsi" w:hAnsiTheme="minorHAnsi" w:cstheme="minorHAnsi"/>
          <w:b/>
          <w:color w:val="auto"/>
          <w:highlight w:val="yellow"/>
        </w:rPr>
      </w:pPr>
    </w:p>
    <w:p w14:paraId="674D5082" w14:textId="2B115C17" w:rsidR="00C91D45" w:rsidRPr="00335432" w:rsidRDefault="00BB25A4" w:rsidP="00194B04">
      <w:pPr>
        <w:pStyle w:val="ListParagraph"/>
        <w:widowControl/>
        <w:tabs>
          <w:tab w:val="left" w:pos="-90"/>
          <w:tab w:val="left" w:pos="90"/>
          <w:tab w:val="left" w:pos="18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>
        <w:rPr>
          <w:rFonts w:asciiTheme="minorHAnsi" w:hAnsiTheme="minorHAnsi" w:cstheme="minorHAnsi"/>
          <w:color w:val="auto"/>
          <w:highlight w:val="yellow"/>
        </w:rPr>
        <w:t>.1.3.</w:t>
      </w:r>
      <w:r w:rsidR="00B34F1A" w:rsidRPr="00335432">
        <w:rPr>
          <w:rFonts w:asciiTheme="minorHAnsi" w:hAnsiTheme="minorHAnsi" w:cstheme="minorHAnsi"/>
          <w:color w:val="auto"/>
          <w:highlight w:val="yellow"/>
        </w:rPr>
        <w:t>1</w:t>
      </w:r>
      <w:r w:rsidR="00B34F1A" w:rsidRPr="00B0489D">
        <w:rPr>
          <w:rFonts w:asciiTheme="minorHAnsi" w:hAnsiTheme="minorHAnsi" w:cstheme="minorHAnsi"/>
          <w:color w:val="auto"/>
          <w:highlight w:val="yellow"/>
        </w:rPr>
        <w:t>.</w:t>
      </w:r>
      <w:r w:rsidR="00216F97" w:rsidRPr="00B048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35807" w:rsidRPr="00B0489D">
        <w:rPr>
          <w:rFonts w:asciiTheme="minorHAnsi" w:hAnsiTheme="minorHAnsi" w:cstheme="minorHAnsi"/>
          <w:color w:val="auto"/>
          <w:highlight w:val="yellow"/>
        </w:rPr>
        <w:t>Place</w:t>
      </w:r>
      <w:r w:rsidR="007701BF" w:rsidRPr="00B048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16AD4" w:rsidRPr="00B0489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701BF" w:rsidRPr="00B0489D">
        <w:rPr>
          <w:rFonts w:asciiTheme="minorHAnsi" w:hAnsiTheme="minorHAnsi" w:cstheme="minorHAnsi"/>
          <w:color w:val="auto"/>
          <w:highlight w:val="yellow"/>
        </w:rPr>
        <w:t xml:space="preserve">extraction tubes containing </w:t>
      </w:r>
      <w:r w:rsidR="00C16AD4" w:rsidRPr="00B0489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701BF" w:rsidRPr="00B0489D">
        <w:rPr>
          <w:rFonts w:asciiTheme="minorHAnsi" w:hAnsiTheme="minorHAnsi" w:cstheme="minorHAnsi"/>
          <w:color w:val="auto"/>
          <w:highlight w:val="yellow"/>
        </w:rPr>
        <w:t>tissue samples and ceramic beads on ice (4°</w:t>
      </w:r>
      <w:r w:rsidR="00A648D8" w:rsidRPr="00B048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01BF" w:rsidRPr="00B0489D">
        <w:rPr>
          <w:rFonts w:asciiTheme="minorHAnsi" w:hAnsiTheme="minorHAnsi" w:cstheme="minorHAnsi"/>
          <w:color w:val="auto"/>
          <w:highlight w:val="yellow"/>
        </w:rPr>
        <w:t>C)</w:t>
      </w:r>
      <w:r w:rsidR="00617A73" w:rsidRPr="00B0489D">
        <w:rPr>
          <w:rFonts w:asciiTheme="minorHAnsi" w:hAnsiTheme="minorHAnsi" w:cstheme="minorHAnsi"/>
          <w:color w:val="auto"/>
          <w:highlight w:val="yellow"/>
        </w:rPr>
        <w:t>. A</w:t>
      </w:r>
      <w:r w:rsidR="007701BF" w:rsidRPr="00B0489D">
        <w:rPr>
          <w:rFonts w:asciiTheme="minorHAnsi" w:hAnsiTheme="minorHAnsi" w:cstheme="minorHAnsi"/>
          <w:color w:val="auto"/>
          <w:highlight w:val="yellow"/>
        </w:rPr>
        <w:t>dd 800 μL</w:t>
      </w:r>
      <w:r w:rsidR="0037020C" w:rsidRPr="00B048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16AD4" w:rsidRPr="00B0489D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7701BF" w:rsidRPr="00B0489D">
        <w:rPr>
          <w:rFonts w:asciiTheme="minorHAnsi" w:hAnsiTheme="minorHAnsi" w:cstheme="minorHAnsi"/>
          <w:color w:val="auto"/>
          <w:highlight w:val="yellow"/>
        </w:rPr>
        <w:t>MTBE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/MeOH (10:3; v/v)</w:t>
      </w:r>
      <w:r w:rsidR="0092297D" w:rsidRPr="0092297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containing </w:t>
      </w:r>
      <w:r w:rsidR="00C16AD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internal standards</w:t>
      </w:r>
      <w:r w:rsidR="0092297D">
        <w:rPr>
          <w:rFonts w:asciiTheme="minorHAnsi" w:hAnsiTheme="minorHAnsi" w:cstheme="minorHAnsi"/>
          <w:color w:val="auto"/>
          <w:highlight w:val="yellow"/>
        </w:rPr>
        <w:t>.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297D" w:rsidRPr="00335432">
        <w:rPr>
          <w:rFonts w:asciiTheme="minorHAnsi" w:hAnsiTheme="minorHAnsi" w:cstheme="minorHAnsi"/>
          <w:color w:val="auto"/>
          <w:highlight w:val="yellow"/>
        </w:rPr>
        <w:t xml:space="preserve">The target concentration of </w:t>
      </w:r>
      <w:r w:rsidR="0092297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2297D" w:rsidRPr="00335432">
        <w:rPr>
          <w:rFonts w:asciiTheme="minorHAnsi" w:hAnsiTheme="minorHAnsi" w:cstheme="minorHAnsi"/>
          <w:color w:val="auto"/>
          <w:highlight w:val="yellow"/>
        </w:rPr>
        <w:t>internal standards in the final volume for analysis (</w:t>
      </w:r>
      <w:r w:rsidR="0092297D">
        <w:rPr>
          <w:rFonts w:asciiTheme="minorHAnsi" w:hAnsiTheme="minorHAnsi" w:cstheme="minorHAnsi"/>
          <w:color w:val="auto"/>
          <w:highlight w:val="yellow"/>
        </w:rPr>
        <w:t>100</w:t>
      </w:r>
      <w:r w:rsidR="0092297D" w:rsidRPr="00335432">
        <w:rPr>
          <w:rFonts w:asciiTheme="minorHAnsi" w:hAnsiTheme="minorHAnsi" w:cstheme="minorHAnsi"/>
          <w:color w:val="auto"/>
          <w:highlight w:val="yellow"/>
        </w:rPr>
        <w:t xml:space="preserve"> µL) is </w:t>
      </w:r>
      <w:r w:rsidR="0092297D" w:rsidRPr="00B0489D">
        <w:rPr>
          <w:rFonts w:asciiTheme="minorHAnsi" w:hAnsiTheme="minorHAnsi" w:cstheme="minorHAnsi"/>
          <w:color w:val="auto"/>
          <w:highlight w:val="yellow"/>
        </w:rPr>
        <w:t>as follows:</w:t>
      </w:r>
      <w:r w:rsidR="0037020C" w:rsidRPr="00B048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01BF" w:rsidRPr="00B0489D">
        <w:rPr>
          <w:rFonts w:asciiTheme="minorHAnsi" w:hAnsiTheme="minorHAnsi" w:cstheme="minorHAnsi"/>
          <w:color w:val="auto"/>
          <w:highlight w:val="yellow"/>
        </w:rPr>
        <w:t xml:space="preserve">150 ng/mL for PC 17:0/14:1, PE 17:0/14:1, PA 17:0/14:1, 100 ng/mL PG 17:0/14:1; PS 17:0/14:1;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PI 17:0/14:1; LPC 17:0; LPA 17:0; SM d18:1/12:</w:t>
      </w:r>
      <w:r w:rsidR="00617A7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0,1 ng/m</w:t>
      </w:r>
      <w:r w:rsidR="00B54127">
        <w:rPr>
          <w:rFonts w:asciiTheme="minorHAnsi" w:hAnsiTheme="minorHAnsi" w:cstheme="minorHAnsi"/>
          <w:color w:val="auto"/>
          <w:highlight w:val="yellow"/>
        </w:rPr>
        <w:t>L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AEA-d4, 60 ng/m</w:t>
      </w:r>
      <w:r w:rsidR="00B54127">
        <w:rPr>
          <w:rFonts w:asciiTheme="minorHAnsi" w:hAnsiTheme="minorHAnsi" w:cstheme="minorHAnsi"/>
          <w:color w:val="auto"/>
          <w:highlight w:val="yellow"/>
        </w:rPr>
        <w:t>L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2-AG-d5, 4</w:t>
      </w:r>
      <w:r w:rsidR="00C16AD4">
        <w:rPr>
          <w:rFonts w:asciiTheme="minorHAnsi" w:hAnsiTheme="minorHAnsi" w:cstheme="minorHAnsi"/>
          <w:color w:val="auto"/>
          <w:highlight w:val="yellow"/>
        </w:rPr>
        <w:t>,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000 ng/m</w:t>
      </w:r>
      <w:r w:rsidR="00B54127">
        <w:rPr>
          <w:rFonts w:asciiTheme="minorHAnsi" w:hAnsiTheme="minorHAnsi" w:cstheme="minorHAnsi"/>
          <w:color w:val="auto"/>
          <w:highlight w:val="yellow"/>
        </w:rPr>
        <w:t>L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AA-d8, 2 ng/m</w:t>
      </w:r>
      <w:r w:rsidR="00B54127">
        <w:rPr>
          <w:rFonts w:asciiTheme="minorHAnsi" w:hAnsiTheme="minorHAnsi" w:cstheme="minorHAnsi"/>
          <w:color w:val="auto"/>
          <w:highlight w:val="yellow"/>
        </w:rPr>
        <w:t>L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OEA-d2 and 3 ng/m</w:t>
      </w:r>
      <w:r w:rsidR="00B54127">
        <w:rPr>
          <w:rFonts w:asciiTheme="minorHAnsi" w:hAnsiTheme="minorHAnsi" w:cstheme="minorHAnsi"/>
          <w:color w:val="auto"/>
          <w:highlight w:val="yellow"/>
        </w:rPr>
        <w:t>L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PEA- d4 respectively.</w:t>
      </w:r>
    </w:p>
    <w:p w14:paraId="2C0B2F44" w14:textId="77777777" w:rsidR="00702C9F" w:rsidRPr="00335432" w:rsidRDefault="00702C9F" w:rsidP="00194B04">
      <w:pPr>
        <w:pStyle w:val="ListParagraph"/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B4B5C4E" w14:textId="1EDB3E99" w:rsidR="00DE4FE6" w:rsidRPr="00335432" w:rsidRDefault="00BB25A4" w:rsidP="00194B04">
      <w:pPr>
        <w:pStyle w:val="ListParagraph"/>
        <w:widowControl/>
        <w:tabs>
          <w:tab w:val="left" w:pos="-90"/>
          <w:tab w:val="left" w:pos="90"/>
          <w:tab w:val="left" w:pos="180"/>
          <w:tab w:val="left" w:pos="45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>
        <w:rPr>
          <w:rFonts w:asciiTheme="minorHAnsi" w:hAnsiTheme="minorHAnsi" w:cstheme="minorHAnsi"/>
          <w:color w:val="auto"/>
          <w:highlight w:val="yellow"/>
        </w:rPr>
        <w:t>.1.3.</w:t>
      </w:r>
      <w:r w:rsidR="00B34F1A" w:rsidRPr="00335432">
        <w:rPr>
          <w:rFonts w:asciiTheme="minorHAnsi" w:hAnsiTheme="minorHAnsi" w:cstheme="minorHAnsi"/>
          <w:color w:val="auto"/>
          <w:highlight w:val="yellow"/>
        </w:rPr>
        <w:t xml:space="preserve">2.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Add 200 </w:t>
      </w:r>
      <w:r w:rsidR="00CC674D" w:rsidRPr="00335432">
        <w:rPr>
          <w:rFonts w:asciiTheme="minorHAnsi" w:hAnsiTheme="minorHAnsi" w:cstheme="minorHAnsi"/>
          <w:color w:val="auto"/>
          <w:highlight w:val="yellow"/>
        </w:rPr>
        <w:t xml:space="preserve">μL </w:t>
      </w:r>
      <w:r w:rsidR="00235807" w:rsidRPr="00335432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0.1</w:t>
      </w:r>
      <w:r w:rsidR="0092297D">
        <w:rPr>
          <w:rFonts w:asciiTheme="minorHAnsi" w:hAnsiTheme="minorHAnsi" w:cstheme="minorHAnsi"/>
          <w:color w:val="auto"/>
          <w:highlight w:val="yellow"/>
        </w:rPr>
        <w:t xml:space="preserve">%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formic acid containing 25 </w:t>
      </w:r>
      <w:proofErr w:type="spellStart"/>
      <w:r w:rsidR="007701BF" w:rsidRPr="00335432">
        <w:rPr>
          <w:rFonts w:asciiTheme="minorHAnsi" w:hAnsiTheme="minorHAnsi" w:cstheme="minorHAnsi"/>
          <w:color w:val="auto"/>
          <w:highlight w:val="yellow"/>
        </w:rPr>
        <w:t>μM</w:t>
      </w:r>
      <w:proofErr w:type="spellEnd"/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7701BF" w:rsidRPr="00335432">
        <w:rPr>
          <w:rFonts w:asciiTheme="minorHAnsi" w:hAnsiTheme="minorHAnsi" w:cstheme="minorHAnsi"/>
          <w:color w:val="auto"/>
          <w:highlight w:val="yellow"/>
        </w:rPr>
        <w:t>tetrahydrolipstatin</w:t>
      </w:r>
      <w:proofErr w:type="spellEnd"/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/URB597 and 50 </w:t>
      </w:r>
      <w:proofErr w:type="spellStart"/>
      <w:r w:rsidR="007701BF" w:rsidRPr="00335432">
        <w:rPr>
          <w:rFonts w:asciiTheme="minorHAnsi" w:hAnsiTheme="minorHAnsi" w:cstheme="minorHAnsi"/>
          <w:color w:val="auto"/>
          <w:highlight w:val="yellow"/>
        </w:rPr>
        <w:t>μg</w:t>
      </w:r>
      <w:proofErr w:type="spellEnd"/>
      <w:r w:rsidR="007701BF" w:rsidRPr="00335432">
        <w:rPr>
          <w:rFonts w:asciiTheme="minorHAnsi" w:hAnsiTheme="minorHAnsi" w:cstheme="minorHAnsi"/>
          <w:color w:val="auto"/>
          <w:highlight w:val="yellow"/>
        </w:rPr>
        <w:t>/mL BHT</w:t>
      </w:r>
      <w:r w:rsidR="00617A73">
        <w:rPr>
          <w:rFonts w:asciiTheme="minorHAnsi" w:hAnsiTheme="minorHAnsi" w:cstheme="minorHAnsi"/>
          <w:color w:val="auto"/>
          <w:highlight w:val="yellow"/>
        </w:rPr>
        <w:t>. H</w:t>
      </w:r>
      <w:r w:rsidR="00DE4FE6" w:rsidRPr="00335432">
        <w:rPr>
          <w:rFonts w:asciiTheme="minorHAnsi" w:hAnsiTheme="minorHAnsi" w:cstheme="minorHAnsi"/>
          <w:color w:val="auto"/>
          <w:highlight w:val="yellow"/>
        </w:rPr>
        <w:t>omogenize with</w:t>
      </w:r>
      <w:r w:rsidR="00A648D8" w:rsidRPr="00335432">
        <w:rPr>
          <w:color w:val="auto"/>
          <w:highlight w:val="yellow"/>
        </w:rPr>
        <w:t xml:space="preserve"> </w:t>
      </w:r>
      <w:r w:rsidR="00601092">
        <w:rPr>
          <w:color w:val="auto"/>
          <w:highlight w:val="yellow"/>
        </w:rPr>
        <w:t xml:space="preserve">the 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>tissue homogenizer (</w:t>
      </w:r>
      <w:r w:rsidR="00A648D8" w:rsidRPr="00964A5B">
        <w:rPr>
          <w:rFonts w:asciiTheme="minorHAnsi" w:hAnsiTheme="minorHAnsi" w:cstheme="minorHAnsi"/>
          <w:b/>
          <w:bCs/>
          <w:color w:val="auto"/>
          <w:highlight w:val="yellow"/>
        </w:rPr>
        <w:t>Table of Materials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="00E4258F" w:rsidRPr="00335432">
        <w:rPr>
          <w:rFonts w:asciiTheme="minorHAnsi" w:hAnsiTheme="minorHAnsi" w:cstheme="minorHAnsi"/>
          <w:color w:val="auto"/>
          <w:highlight w:val="yellow"/>
        </w:rPr>
        <w:t xml:space="preserve">and centrifuge </w:t>
      </w:r>
      <w:r w:rsidR="00216F97" w:rsidRPr="00335432">
        <w:rPr>
          <w:rFonts w:asciiTheme="minorHAnsi" w:hAnsiTheme="minorHAnsi" w:cstheme="minorHAnsi"/>
          <w:color w:val="auto"/>
          <w:highlight w:val="yellow"/>
        </w:rPr>
        <w:t xml:space="preserve">at </w:t>
      </w:r>
      <w:r w:rsidR="00DE4FE6" w:rsidRPr="00335432">
        <w:rPr>
          <w:rFonts w:asciiTheme="minorHAnsi" w:hAnsiTheme="minorHAnsi" w:cstheme="minorHAnsi"/>
          <w:color w:val="auto"/>
          <w:highlight w:val="yellow"/>
        </w:rPr>
        <w:t>5</w:t>
      </w:r>
      <w:r w:rsidR="00B54127">
        <w:rPr>
          <w:rFonts w:asciiTheme="minorHAnsi" w:hAnsiTheme="minorHAnsi" w:cstheme="minorHAnsi"/>
          <w:color w:val="auto"/>
          <w:highlight w:val="yellow"/>
        </w:rPr>
        <w:t>,</w:t>
      </w:r>
      <w:r w:rsidR="00DE4FE6" w:rsidRPr="00335432">
        <w:rPr>
          <w:rFonts w:asciiTheme="minorHAnsi" w:hAnsiTheme="minorHAnsi" w:cstheme="minorHAnsi"/>
          <w:color w:val="auto"/>
          <w:highlight w:val="yellow"/>
        </w:rPr>
        <w:t>000</w:t>
      </w:r>
      <w:r w:rsidR="00B5412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54127" w:rsidRPr="00B0489D">
        <w:rPr>
          <w:rFonts w:asciiTheme="minorHAnsi" w:hAnsiTheme="minorHAnsi" w:cstheme="minorHAnsi"/>
          <w:color w:val="auto"/>
          <w:highlight w:val="yellow"/>
        </w:rPr>
        <w:t>x</w:t>
      </w:r>
      <w:r w:rsidR="00DE4FE6" w:rsidRPr="00B54127">
        <w:rPr>
          <w:rFonts w:asciiTheme="minorHAnsi" w:hAnsiTheme="minorHAnsi" w:cstheme="minorHAnsi"/>
          <w:i/>
          <w:iCs/>
          <w:color w:val="auto"/>
          <w:highlight w:val="yellow"/>
        </w:rPr>
        <w:t xml:space="preserve"> g</w:t>
      </w:r>
      <w:r w:rsidR="00DE4FE6" w:rsidRPr="00335432">
        <w:rPr>
          <w:rFonts w:asciiTheme="minorHAnsi" w:hAnsiTheme="minorHAnsi" w:cstheme="minorHAnsi"/>
          <w:color w:val="auto"/>
          <w:highlight w:val="yellow"/>
        </w:rPr>
        <w:t xml:space="preserve"> and 4</w:t>
      </w:r>
      <w:r w:rsidR="00B5412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E4FE6" w:rsidRPr="00335432">
        <w:rPr>
          <w:rFonts w:asciiTheme="minorHAnsi" w:hAnsiTheme="minorHAnsi" w:cstheme="minorHAnsi"/>
          <w:color w:val="auto"/>
          <w:highlight w:val="yellow"/>
        </w:rPr>
        <w:t>°C for 15 min.</w:t>
      </w:r>
    </w:p>
    <w:p w14:paraId="287B094E" w14:textId="77777777" w:rsidR="00216F97" w:rsidRPr="00335432" w:rsidRDefault="00216F97" w:rsidP="00194B04">
      <w:pPr>
        <w:pStyle w:val="ListParagraph"/>
        <w:widowControl/>
        <w:tabs>
          <w:tab w:val="left" w:pos="-90"/>
          <w:tab w:val="left" w:pos="90"/>
          <w:tab w:val="left" w:pos="180"/>
          <w:tab w:val="left" w:pos="45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BAFCFAE" w14:textId="5BFD4960" w:rsidR="00645821" w:rsidRPr="00335432" w:rsidRDefault="00BB25A4" w:rsidP="00194B04">
      <w:pPr>
        <w:widowControl/>
        <w:tabs>
          <w:tab w:val="left" w:pos="90"/>
          <w:tab w:val="left" w:pos="180"/>
          <w:tab w:val="left" w:pos="450"/>
          <w:tab w:val="left" w:pos="630"/>
        </w:tabs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>
        <w:rPr>
          <w:rFonts w:asciiTheme="minorHAnsi" w:hAnsiTheme="minorHAnsi" w:cstheme="minorHAnsi"/>
          <w:color w:val="auto"/>
          <w:highlight w:val="yellow"/>
        </w:rPr>
        <w:t>.1.3.</w:t>
      </w:r>
      <w:r w:rsidR="008C4197" w:rsidRPr="00335432">
        <w:rPr>
          <w:rFonts w:asciiTheme="minorHAnsi" w:hAnsiTheme="minorHAnsi" w:cstheme="minorHAnsi"/>
          <w:color w:val="auto"/>
          <w:highlight w:val="yellow"/>
        </w:rPr>
        <w:t>3</w:t>
      </w:r>
      <w:r w:rsidR="00DE4FE6" w:rsidRPr="00335432">
        <w:rPr>
          <w:rFonts w:asciiTheme="minorHAnsi" w:hAnsiTheme="minorHAnsi" w:cstheme="minorHAnsi"/>
          <w:color w:val="auto"/>
          <w:highlight w:val="yellow"/>
        </w:rPr>
        <w:t xml:space="preserve">. Recover </w:t>
      </w:r>
      <w:r w:rsidR="0060109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DE4FE6" w:rsidRPr="00335432">
        <w:rPr>
          <w:rFonts w:asciiTheme="minorHAnsi" w:hAnsiTheme="minorHAnsi" w:cstheme="minorHAnsi"/>
          <w:color w:val="auto"/>
          <w:highlight w:val="yellow"/>
        </w:rPr>
        <w:t>upper organic phase in new tubes and evaporate under a gentle stream of N</w:t>
      </w:r>
      <w:r w:rsidR="00DE4FE6" w:rsidRPr="00335432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DE4FE6" w:rsidRPr="00335432">
        <w:rPr>
          <w:rFonts w:asciiTheme="minorHAnsi" w:hAnsiTheme="minorHAnsi" w:cstheme="minorHAnsi"/>
          <w:color w:val="auto"/>
          <w:highlight w:val="yellow"/>
        </w:rPr>
        <w:t xml:space="preserve"> at 37</w:t>
      </w:r>
      <w:r w:rsidR="006010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E4FE6" w:rsidRPr="00335432">
        <w:rPr>
          <w:rFonts w:asciiTheme="minorHAnsi" w:hAnsiTheme="minorHAnsi" w:cstheme="minorHAnsi"/>
          <w:color w:val="auto"/>
          <w:highlight w:val="yellow"/>
        </w:rPr>
        <w:t>°C</w:t>
      </w:r>
      <w:r w:rsidR="00617A73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B54127">
        <w:rPr>
          <w:rFonts w:asciiTheme="minorHAnsi" w:hAnsiTheme="minorHAnsi" w:cstheme="minorHAnsi"/>
          <w:color w:val="auto"/>
          <w:highlight w:val="yellow"/>
        </w:rPr>
        <w:t>R</w:t>
      </w:r>
      <w:r w:rsidR="00B54127" w:rsidRPr="00335432">
        <w:rPr>
          <w:rFonts w:asciiTheme="minorHAnsi" w:hAnsiTheme="minorHAnsi" w:cstheme="minorHAnsi"/>
          <w:color w:val="auto"/>
          <w:highlight w:val="yellow"/>
        </w:rPr>
        <w:t>econstitute</w:t>
      </w:r>
      <w:r w:rsidR="00DE4FE6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E4FE6" w:rsidRPr="00B0489D">
        <w:rPr>
          <w:rFonts w:asciiTheme="minorHAnsi" w:hAnsiTheme="minorHAnsi" w:cstheme="minorHAnsi"/>
          <w:color w:val="auto"/>
          <w:highlight w:val="yellow"/>
        </w:rPr>
        <w:t>in 90 µ</w:t>
      </w:r>
      <w:r w:rsidR="00B54127" w:rsidRPr="00B0489D">
        <w:rPr>
          <w:rFonts w:asciiTheme="minorHAnsi" w:hAnsiTheme="minorHAnsi" w:cstheme="minorHAnsi"/>
          <w:color w:val="auto"/>
          <w:highlight w:val="yellow"/>
        </w:rPr>
        <w:t>L</w:t>
      </w:r>
      <w:r w:rsidR="0037020C" w:rsidRPr="00B048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297D" w:rsidRPr="00B0489D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DE4FE6" w:rsidRPr="00B0489D">
        <w:rPr>
          <w:rFonts w:asciiTheme="minorHAnsi" w:hAnsiTheme="minorHAnsi" w:cstheme="minorHAnsi"/>
          <w:color w:val="auto"/>
          <w:highlight w:val="yellow"/>
        </w:rPr>
        <w:t>MeOH</w:t>
      </w:r>
      <w:r w:rsidR="00617A73" w:rsidRPr="00B0489D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92297D" w:rsidRPr="00B048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297D">
        <w:rPr>
          <w:rFonts w:asciiTheme="minorHAnsi" w:hAnsiTheme="minorHAnsi" w:cstheme="minorHAnsi"/>
          <w:color w:val="auto"/>
          <w:highlight w:val="yellow"/>
        </w:rPr>
        <w:t xml:space="preserve">either </w:t>
      </w:r>
      <w:r w:rsidR="00617A73">
        <w:rPr>
          <w:rFonts w:asciiTheme="minorHAnsi" w:hAnsiTheme="minorHAnsi" w:cstheme="minorHAnsi"/>
          <w:color w:val="auto"/>
          <w:highlight w:val="yellow"/>
        </w:rPr>
        <w:t>s</w:t>
      </w:r>
      <w:r w:rsidR="00645821" w:rsidRPr="00335432">
        <w:rPr>
          <w:rFonts w:asciiTheme="minorHAnsi" w:hAnsiTheme="minorHAnsi" w:cstheme="minorHAnsi"/>
          <w:color w:val="auto"/>
          <w:highlight w:val="yellow"/>
        </w:rPr>
        <w:t>tore at -20</w:t>
      </w:r>
      <w:r w:rsidR="00B5412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45821" w:rsidRPr="00335432">
        <w:rPr>
          <w:rFonts w:asciiTheme="minorHAnsi" w:hAnsiTheme="minorHAnsi" w:cstheme="minorHAnsi"/>
          <w:color w:val="auto"/>
          <w:highlight w:val="yellow"/>
        </w:rPr>
        <w:t>°C or -80</w:t>
      </w:r>
      <w:r w:rsidR="00B5412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45821" w:rsidRPr="00335432">
        <w:rPr>
          <w:rFonts w:asciiTheme="minorHAnsi" w:hAnsiTheme="minorHAnsi" w:cstheme="minorHAnsi"/>
          <w:color w:val="auto"/>
          <w:highlight w:val="yellow"/>
        </w:rPr>
        <w:t xml:space="preserve">°C or </w:t>
      </w:r>
      <w:r w:rsidR="00781C05" w:rsidRPr="00335432">
        <w:rPr>
          <w:rFonts w:asciiTheme="minorHAnsi" w:hAnsiTheme="minorHAnsi" w:cstheme="minorHAnsi"/>
          <w:color w:val="auto"/>
          <w:highlight w:val="yellow"/>
        </w:rPr>
        <w:t xml:space="preserve">proceed </w:t>
      </w:r>
      <w:r w:rsidR="00781C05">
        <w:rPr>
          <w:rFonts w:asciiTheme="minorHAnsi" w:hAnsiTheme="minorHAnsi" w:cstheme="minorHAnsi"/>
          <w:color w:val="auto"/>
          <w:highlight w:val="yellow"/>
        </w:rPr>
        <w:t>with</w:t>
      </w:r>
      <w:r w:rsidR="00B94E53">
        <w:rPr>
          <w:rFonts w:asciiTheme="minorHAnsi" w:hAnsiTheme="minorHAnsi" w:cstheme="minorHAnsi"/>
          <w:color w:val="auto"/>
          <w:highlight w:val="yellow"/>
        </w:rPr>
        <w:t xml:space="preserve"> next step</w:t>
      </w:r>
      <w:r w:rsidR="00645821" w:rsidRPr="00335432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432C4F29" w14:textId="77777777" w:rsidR="00216F97" w:rsidRPr="00335432" w:rsidRDefault="00216F97" w:rsidP="00194B04">
      <w:pPr>
        <w:widowControl/>
        <w:tabs>
          <w:tab w:val="left" w:pos="90"/>
          <w:tab w:val="left" w:pos="180"/>
          <w:tab w:val="left" w:pos="450"/>
          <w:tab w:val="left" w:pos="630"/>
        </w:tabs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4A663B12" w14:textId="1EF4C0E4" w:rsidR="00DE4FE6" w:rsidRPr="00335432" w:rsidRDefault="00BB25A4" w:rsidP="00194B04">
      <w:pPr>
        <w:widowControl/>
        <w:tabs>
          <w:tab w:val="left" w:pos="90"/>
          <w:tab w:val="left" w:pos="180"/>
          <w:tab w:val="left" w:pos="450"/>
          <w:tab w:val="left" w:pos="630"/>
        </w:tabs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>
        <w:rPr>
          <w:rFonts w:asciiTheme="minorHAnsi" w:hAnsiTheme="minorHAnsi" w:cstheme="minorHAnsi"/>
          <w:color w:val="auto"/>
          <w:highlight w:val="yellow"/>
        </w:rPr>
        <w:t>.1.3.</w:t>
      </w:r>
      <w:r w:rsidR="008C4197" w:rsidRPr="00335432">
        <w:rPr>
          <w:rFonts w:asciiTheme="minorHAnsi" w:hAnsiTheme="minorHAnsi" w:cstheme="minorHAnsi"/>
          <w:color w:val="auto"/>
          <w:highlight w:val="yellow"/>
        </w:rPr>
        <w:t>4.</w:t>
      </w:r>
      <w:r w:rsidR="00A648D8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4197" w:rsidRPr="00335432">
        <w:rPr>
          <w:rFonts w:asciiTheme="minorHAnsi" w:hAnsiTheme="minorHAnsi" w:cstheme="minorHAnsi"/>
          <w:color w:val="auto"/>
          <w:highlight w:val="yellow"/>
        </w:rPr>
        <w:t>Add 10% H</w:t>
      </w:r>
      <w:r w:rsidR="008C4197" w:rsidRPr="00335432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8C4197" w:rsidRPr="00335432">
        <w:rPr>
          <w:rFonts w:asciiTheme="minorHAnsi" w:hAnsiTheme="minorHAnsi" w:cstheme="minorHAnsi"/>
          <w:color w:val="auto"/>
          <w:highlight w:val="yellow"/>
        </w:rPr>
        <w:t xml:space="preserve">O to an aliquot of lipid extract </w:t>
      </w:r>
      <w:r w:rsidR="00781C05" w:rsidRPr="00335432">
        <w:rPr>
          <w:rFonts w:asciiTheme="minorHAnsi" w:hAnsiTheme="minorHAnsi" w:cstheme="minorHAnsi"/>
          <w:color w:val="auto"/>
          <w:highlight w:val="yellow"/>
        </w:rPr>
        <w:t>(4.1.3.3</w:t>
      </w:r>
      <w:r w:rsidR="008C4197" w:rsidRPr="00335432">
        <w:rPr>
          <w:rFonts w:asciiTheme="minorHAnsi" w:hAnsiTheme="minorHAnsi" w:cstheme="minorHAnsi"/>
          <w:color w:val="auto"/>
          <w:highlight w:val="yellow"/>
        </w:rPr>
        <w:t>) and inject 10 µ</w:t>
      </w:r>
      <w:r w:rsidR="00B54127">
        <w:rPr>
          <w:rFonts w:asciiTheme="minorHAnsi" w:hAnsiTheme="minorHAnsi" w:cstheme="minorHAnsi"/>
          <w:color w:val="auto"/>
          <w:highlight w:val="yellow"/>
        </w:rPr>
        <w:t>L</w:t>
      </w:r>
      <w:r w:rsidR="008C4197" w:rsidRPr="00335432">
        <w:rPr>
          <w:rFonts w:asciiTheme="minorHAnsi" w:hAnsiTheme="minorHAnsi" w:cstheme="minorHAnsi"/>
          <w:color w:val="auto"/>
          <w:highlight w:val="yellow"/>
        </w:rPr>
        <w:t xml:space="preserve"> in the LC/MS f</w:t>
      </w:r>
      <w:r w:rsidR="00DE4FE6" w:rsidRPr="00335432">
        <w:rPr>
          <w:rFonts w:asciiTheme="minorHAnsi" w:hAnsiTheme="minorHAnsi" w:cstheme="minorHAnsi"/>
          <w:color w:val="auto"/>
          <w:highlight w:val="yellow"/>
        </w:rPr>
        <w:t>or PLs analysis.</w:t>
      </w:r>
    </w:p>
    <w:p w14:paraId="6B17813D" w14:textId="77777777" w:rsidR="00216F97" w:rsidRPr="00335432" w:rsidRDefault="00216F97" w:rsidP="00194B04">
      <w:pPr>
        <w:widowControl/>
        <w:tabs>
          <w:tab w:val="left" w:pos="90"/>
          <w:tab w:val="left" w:pos="180"/>
          <w:tab w:val="left" w:pos="450"/>
          <w:tab w:val="left" w:pos="630"/>
        </w:tabs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619D5134" w14:textId="518DD50A" w:rsidR="007D39EE" w:rsidRPr="00335432" w:rsidRDefault="00BB25A4" w:rsidP="00194B04">
      <w:pPr>
        <w:pStyle w:val="ListParagraph"/>
        <w:widowControl/>
        <w:tabs>
          <w:tab w:val="left" w:pos="90"/>
          <w:tab w:val="left" w:pos="180"/>
          <w:tab w:val="left" w:pos="45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>
        <w:rPr>
          <w:rFonts w:asciiTheme="minorHAnsi" w:hAnsiTheme="minorHAnsi" w:cstheme="minorHAnsi"/>
          <w:color w:val="auto"/>
          <w:highlight w:val="yellow"/>
        </w:rPr>
        <w:t>.1.3.</w:t>
      </w:r>
      <w:r w:rsidR="008C4197" w:rsidRPr="00335432">
        <w:rPr>
          <w:rFonts w:asciiTheme="minorHAnsi" w:hAnsiTheme="minorHAnsi" w:cstheme="minorHAnsi"/>
          <w:color w:val="auto"/>
          <w:highlight w:val="yellow"/>
        </w:rPr>
        <w:t>5</w:t>
      </w:r>
      <w:r w:rsidR="00554891" w:rsidRPr="00335432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8C4197" w:rsidRPr="00335432">
        <w:rPr>
          <w:rFonts w:asciiTheme="minorHAnsi" w:hAnsiTheme="minorHAnsi" w:cstheme="minorHAnsi"/>
          <w:color w:val="auto"/>
          <w:highlight w:val="yellow"/>
        </w:rPr>
        <w:t xml:space="preserve">Add 10% water to an aliquot of lipid extract </w:t>
      </w:r>
      <w:r w:rsidR="007D39EE" w:rsidRPr="00335432">
        <w:rPr>
          <w:rFonts w:asciiTheme="minorHAnsi" w:hAnsiTheme="minorHAnsi" w:cstheme="minorHAnsi"/>
          <w:color w:val="auto"/>
          <w:highlight w:val="yellow"/>
        </w:rPr>
        <w:t>(</w:t>
      </w:r>
      <w:r w:rsidR="00B94E53">
        <w:rPr>
          <w:rFonts w:asciiTheme="minorHAnsi" w:hAnsiTheme="minorHAnsi" w:cstheme="minorHAnsi"/>
          <w:color w:val="auto"/>
          <w:highlight w:val="yellow"/>
        </w:rPr>
        <w:t>4.1.</w:t>
      </w:r>
      <w:r w:rsidR="008C4197" w:rsidRPr="00335432">
        <w:rPr>
          <w:rFonts w:asciiTheme="minorHAnsi" w:hAnsiTheme="minorHAnsi" w:cstheme="minorHAnsi"/>
          <w:color w:val="auto"/>
          <w:highlight w:val="yellow"/>
        </w:rPr>
        <w:t>3</w:t>
      </w:r>
      <w:r w:rsidR="00B94E53">
        <w:rPr>
          <w:rFonts w:asciiTheme="minorHAnsi" w:hAnsiTheme="minorHAnsi" w:cstheme="minorHAnsi"/>
          <w:color w:val="auto"/>
          <w:highlight w:val="yellow"/>
        </w:rPr>
        <w:t>.3</w:t>
      </w:r>
      <w:r w:rsidR="007D39EE" w:rsidRPr="00335432">
        <w:rPr>
          <w:rFonts w:asciiTheme="minorHAnsi" w:hAnsiTheme="minorHAnsi" w:cstheme="minorHAnsi"/>
          <w:color w:val="auto"/>
          <w:highlight w:val="yellow"/>
        </w:rPr>
        <w:t xml:space="preserve">), evaporate </w:t>
      </w:r>
      <w:r w:rsidR="0092297D">
        <w:rPr>
          <w:rFonts w:asciiTheme="minorHAnsi" w:hAnsiTheme="minorHAnsi" w:cstheme="minorHAnsi"/>
          <w:color w:val="auto"/>
          <w:highlight w:val="yellow"/>
        </w:rPr>
        <w:t>until</w:t>
      </w:r>
      <w:r w:rsidR="0092297D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D39EE" w:rsidRPr="00335432">
        <w:rPr>
          <w:rFonts w:asciiTheme="minorHAnsi" w:hAnsiTheme="minorHAnsi" w:cstheme="minorHAnsi"/>
          <w:color w:val="auto"/>
          <w:highlight w:val="yellow"/>
        </w:rPr>
        <w:t>dry</w:t>
      </w:r>
      <w:r w:rsidR="0092297D">
        <w:rPr>
          <w:rFonts w:asciiTheme="minorHAnsi" w:hAnsiTheme="minorHAnsi" w:cstheme="minorHAnsi"/>
          <w:color w:val="auto"/>
          <w:highlight w:val="yellow"/>
        </w:rPr>
        <w:t>,</w:t>
      </w:r>
      <w:r w:rsidR="007D39EE" w:rsidRPr="00335432">
        <w:rPr>
          <w:rFonts w:asciiTheme="minorHAnsi" w:hAnsiTheme="minorHAnsi" w:cstheme="minorHAnsi"/>
          <w:color w:val="auto"/>
          <w:highlight w:val="yellow"/>
        </w:rPr>
        <w:t xml:space="preserve"> and reconstitute in 50% ACN/H</w:t>
      </w:r>
      <w:r w:rsidR="007D39EE" w:rsidRPr="00335432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7D39EE" w:rsidRPr="00335432">
        <w:rPr>
          <w:rFonts w:asciiTheme="minorHAnsi" w:hAnsiTheme="minorHAnsi" w:cstheme="minorHAnsi"/>
          <w:color w:val="auto"/>
          <w:highlight w:val="yellow"/>
        </w:rPr>
        <w:t>O (1:1; v/v). Use 20 µL for LC/MS injection</w:t>
      </w:r>
      <w:r w:rsidR="00235807" w:rsidRPr="00335432">
        <w:rPr>
          <w:rFonts w:asciiTheme="minorHAnsi" w:hAnsiTheme="minorHAnsi" w:cstheme="minorHAnsi"/>
          <w:color w:val="auto"/>
          <w:highlight w:val="yellow"/>
        </w:rPr>
        <w:t xml:space="preserve"> for </w:t>
      </w:r>
      <w:proofErr w:type="spellStart"/>
      <w:r w:rsidR="00235807" w:rsidRPr="00335432">
        <w:rPr>
          <w:rFonts w:asciiTheme="minorHAnsi" w:hAnsiTheme="minorHAnsi" w:cstheme="minorHAnsi"/>
          <w:color w:val="auto"/>
          <w:highlight w:val="yellow"/>
        </w:rPr>
        <w:t>eCB</w:t>
      </w:r>
      <w:proofErr w:type="spellEnd"/>
      <w:r w:rsidR="00235807" w:rsidRPr="00335432">
        <w:rPr>
          <w:rFonts w:asciiTheme="minorHAnsi" w:hAnsiTheme="minorHAnsi" w:cstheme="minorHAnsi"/>
          <w:color w:val="auto"/>
          <w:highlight w:val="yellow"/>
        </w:rPr>
        <w:t xml:space="preserve"> analysis</w:t>
      </w:r>
      <w:r w:rsidR="007D39EE" w:rsidRPr="00335432">
        <w:rPr>
          <w:rFonts w:asciiTheme="minorHAnsi" w:hAnsiTheme="minorHAnsi" w:cstheme="minorHAnsi"/>
          <w:color w:val="auto"/>
          <w:highlight w:val="yellow"/>
        </w:rPr>
        <w:t>.</w:t>
      </w:r>
      <w:r w:rsidR="007D39EE" w:rsidRPr="00335432">
        <w:rPr>
          <w:rFonts w:asciiTheme="minorHAnsi" w:hAnsiTheme="minorHAnsi" w:cstheme="minorHAnsi"/>
          <w:color w:val="auto"/>
        </w:rPr>
        <w:t xml:space="preserve"> </w:t>
      </w:r>
    </w:p>
    <w:p w14:paraId="7748FD3C" w14:textId="1F0A1A3D" w:rsidR="00DE4FE6" w:rsidRPr="00FC3AF4" w:rsidRDefault="00DE4FE6" w:rsidP="00194B04">
      <w:pPr>
        <w:widowControl/>
        <w:tabs>
          <w:tab w:val="left" w:pos="0"/>
          <w:tab w:val="left" w:pos="180"/>
          <w:tab w:val="left" w:pos="630"/>
        </w:tabs>
        <w:autoSpaceDE/>
        <w:autoSpaceDN/>
        <w:adjustRightInd/>
        <w:rPr>
          <w:rFonts w:asciiTheme="minorHAnsi" w:hAnsiTheme="minorHAnsi" w:cstheme="minorHAnsi"/>
        </w:rPr>
      </w:pPr>
    </w:p>
    <w:p w14:paraId="3314262D" w14:textId="3D4D616B" w:rsidR="007701BF" w:rsidRPr="00B0489D" w:rsidRDefault="00BB25A4" w:rsidP="00194B04">
      <w:pPr>
        <w:tabs>
          <w:tab w:val="left" w:pos="180"/>
        </w:tabs>
        <w:rPr>
          <w:rFonts w:asciiTheme="minorHAnsi" w:hAnsiTheme="minorHAnsi" w:cstheme="minorHAnsi"/>
          <w:bCs/>
        </w:rPr>
      </w:pPr>
      <w:r w:rsidRPr="00B0489D">
        <w:rPr>
          <w:rFonts w:asciiTheme="minorHAnsi" w:hAnsiTheme="minorHAnsi" w:cstheme="minorHAnsi"/>
          <w:bCs/>
        </w:rPr>
        <w:t>4</w:t>
      </w:r>
      <w:r w:rsidR="007701BF" w:rsidRPr="00B0489D">
        <w:rPr>
          <w:rFonts w:asciiTheme="minorHAnsi" w:hAnsiTheme="minorHAnsi" w:cstheme="minorHAnsi"/>
          <w:bCs/>
        </w:rPr>
        <w:t xml:space="preserve">.1.4 </w:t>
      </w:r>
      <w:r w:rsidR="0092297D">
        <w:rPr>
          <w:rFonts w:asciiTheme="minorHAnsi" w:hAnsiTheme="minorHAnsi" w:cstheme="minorHAnsi"/>
          <w:bCs/>
        </w:rPr>
        <w:t>Perform c</w:t>
      </w:r>
      <w:r w:rsidR="00795B5D" w:rsidRPr="00B0489D">
        <w:rPr>
          <w:rFonts w:asciiTheme="minorHAnsi" w:hAnsiTheme="minorHAnsi" w:cstheme="minorHAnsi"/>
          <w:bCs/>
        </w:rPr>
        <w:t xml:space="preserve">o-extraction of PLs and </w:t>
      </w:r>
      <w:proofErr w:type="spellStart"/>
      <w:r w:rsidR="00795B5D" w:rsidRPr="00B0489D">
        <w:rPr>
          <w:rFonts w:asciiTheme="minorHAnsi" w:hAnsiTheme="minorHAnsi" w:cstheme="minorHAnsi"/>
          <w:bCs/>
        </w:rPr>
        <w:t>eCBs</w:t>
      </w:r>
      <w:proofErr w:type="spellEnd"/>
      <w:r w:rsidR="00795B5D" w:rsidRPr="00B0489D">
        <w:rPr>
          <w:rFonts w:asciiTheme="minorHAnsi" w:hAnsiTheme="minorHAnsi" w:cstheme="minorHAnsi"/>
          <w:bCs/>
        </w:rPr>
        <w:t xml:space="preserve"> </w:t>
      </w:r>
      <w:r w:rsidR="007701BF" w:rsidRPr="00B0489D">
        <w:rPr>
          <w:rFonts w:asciiTheme="minorHAnsi" w:hAnsiTheme="minorHAnsi" w:cstheme="minorHAnsi"/>
          <w:bCs/>
        </w:rPr>
        <w:t>from plasma samples</w:t>
      </w:r>
      <w:r w:rsidR="0092297D">
        <w:rPr>
          <w:rFonts w:asciiTheme="minorHAnsi" w:hAnsiTheme="minorHAnsi" w:cstheme="minorHAnsi"/>
          <w:bCs/>
        </w:rPr>
        <w:t>.</w:t>
      </w:r>
    </w:p>
    <w:p w14:paraId="291D1DA8" w14:textId="77777777" w:rsidR="00F862F8" w:rsidRPr="00FC3AF4" w:rsidRDefault="00F862F8" w:rsidP="00194B04">
      <w:pPr>
        <w:tabs>
          <w:tab w:val="left" w:pos="180"/>
        </w:tabs>
        <w:rPr>
          <w:rFonts w:asciiTheme="minorHAnsi" w:hAnsiTheme="minorHAnsi" w:cstheme="minorHAnsi"/>
          <w:b/>
        </w:rPr>
      </w:pPr>
    </w:p>
    <w:p w14:paraId="146B3365" w14:textId="74D8B975" w:rsidR="00B34F1A" w:rsidRDefault="00BB25A4" w:rsidP="00194B04">
      <w:pPr>
        <w:pStyle w:val="ListParagraph"/>
        <w:widowControl/>
        <w:tabs>
          <w:tab w:val="left" w:pos="0"/>
          <w:tab w:val="left" w:pos="90"/>
          <w:tab w:val="left" w:pos="180"/>
        </w:tabs>
        <w:autoSpaceDE/>
        <w:autoSpaceDN/>
        <w:adjustRightInd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</w:t>
      </w:r>
      <w:r w:rsidR="00335432" w:rsidRPr="00335432">
        <w:rPr>
          <w:rFonts w:asciiTheme="minorHAnsi" w:hAnsiTheme="minorHAnsi" w:cstheme="minorHAnsi"/>
        </w:rPr>
        <w:t>.1.4.</w:t>
      </w:r>
      <w:r w:rsidR="00B34F1A" w:rsidRPr="00FC3AF4">
        <w:rPr>
          <w:rFonts w:asciiTheme="minorHAnsi" w:hAnsiTheme="minorHAnsi" w:cstheme="minorHAnsi"/>
        </w:rPr>
        <w:t xml:space="preserve">1. </w:t>
      </w:r>
      <w:r w:rsidR="00235807">
        <w:rPr>
          <w:rFonts w:asciiTheme="minorHAnsi" w:hAnsiTheme="minorHAnsi" w:cstheme="minorHAnsi"/>
        </w:rPr>
        <w:t>Thaw</w:t>
      </w:r>
      <w:r w:rsidR="008C4197">
        <w:rPr>
          <w:rFonts w:asciiTheme="minorHAnsi" w:hAnsiTheme="minorHAnsi" w:cstheme="minorHAnsi"/>
        </w:rPr>
        <w:t xml:space="preserve"> </w:t>
      </w:r>
      <w:r w:rsidR="00235807">
        <w:rPr>
          <w:rFonts w:asciiTheme="minorHAnsi" w:hAnsiTheme="minorHAnsi" w:cstheme="minorHAnsi"/>
        </w:rPr>
        <w:t xml:space="preserve">plasma aliquots at </w:t>
      </w:r>
      <w:r w:rsidR="008C4197">
        <w:rPr>
          <w:rFonts w:asciiTheme="minorHAnsi" w:hAnsiTheme="minorHAnsi" w:cstheme="minorHAnsi"/>
        </w:rPr>
        <w:t>4</w:t>
      </w:r>
      <w:r w:rsidR="00B54127">
        <w:rPr>
          <w:rFonts w:asciiTheme="minorHAnsi" w:hAnsiTheme="minorHAnsi" w:cstheme="minorHAnsi"/>
        </w:rPr>
        <w:t xml:space="preserve"> </w:t>
      </w:r>
      <w:r w:rsidR="008C4197">
        <w:rPr>
          <w:rFonts w:asciiTheme="minorHAnsi" w:hAnsiTheme="minorHAnsi" w:cstheme="minorHAnsi"/>
        </w:rPr>
        <w:t>°C</w:t>
      </w:r>
      <w:r w:rsidR="00601092">
        <w:rPr>
          <w:rFonts w:asciiTheme="minorHAnsi" w:hAnsiTheme="minorHAnsi" w:cstheme="minorHAnsi"/>
        </w:rPr>
        <w:t xml:space="preserve">, </w:t>
      </w:r>
      <w:r w:rsidR="008C4197">
        <w:rPr>
          <w:rFonts w:asciiTheme="minorHAnsi" w:hAnsiTheme="minorHAnsi" w:cstheme="minorHAnsi"/>
        </w:rPr>
        <w:t>a</w:t>
      </w:r>
      <w:r w:rsidR="007701BF" w:rsidRPr="00FC3AF4">
        <w:rPr>
          <w:rFonts w:asciiTheme="minorHAnsi" w:hAnsiTheme="minorHAnsi" w:cstheme="minorHAnsi"/>
        </w:rPr>
        <w:t>dd 1</w:t>
      </w:r>
      <w:r w:rsidR="00601092">
        <w:rPr>
          <w:rFonts w:asciiTheme="minorHAnsi" w:hAnsiTheme="minorHAnsi" w:cstheme="minorHAnsi"/>
        </w:rPr>
        <w:t>,</w:t>
      </w:r>
      <w:r w:rsidR="007701BF" w:rsidRPr="00FC3AF4">
        <w:rPr>
          <w:rFonts w:asciiTheme="minorHAnsi" w:hAnsiTheme="minorHAnsi" w:cstheme="minorHAnsi"/>
        </w:rPr>
        <w:t>000 μL</w:t>
      </w:r>
      <w:r w:rsidR="003D1D3F">
        <w:rPr>
          <w:rFonts w:asciiTheme="minorHAnsi" w:hAnsiTheme="minorHAnsi" w:cstheme="minorHAnsi"/>
        </w:rPr>
        <w:t xml:space="preserve"> </w:t>
      </w:r>
      <w:r w:rsidR="0037020C">
        <w:rPr>
          <w:rFonts w:asciiTheme="minorHAnsi" w:hAnsiTheme="minorHAnsi" w:cstheme="minorHAnsi"/>
        </w:rPr>
        <w:t xml:space="preserve">of </w:t>
      </w:r>
      <w:r w:rsidR="007701BF" w:rsidRPr="00FC3AF4">
        <w:rPr>
          <w:rFonts w:asciiTheme="minorHAnsi" w:hAnsiTheme="minorHAnsi" w:cstheme="minorHAnsi"/>
        </w:rPr>
        <w:t>MTBE/methanol (10:3; v/v) spiked with internal standards (</w:t>
      </w:r>
      <w:r w:rsidR="00DE4FE6" w:rsidRPr="00FC3AF4">
        <w:rPr>
          <w:rFonts w:asciiTheme="minorHAnsi" w:hAnsiTheme="minorHAnsi" w:cstheme="minorHAnsi"/>
        </w:rPr>
        <w:t>analog</w:t>
      </w:r>
      <w:r w:rsidR="0092297D">
        <w:rPr>
          <w:rFonts w:asciiTheme="minorHAnsi" w:hAnsiTheme="minorHAnsi" w:cstheme="minorHAnsi"/>
        </w:rPr>
        <w:t>ous</w:t>
      </w:r>
      <w:r w:rsidR="00DE4FE6" w:rsidRPr="00FC3AF4">
        <w:rPr>
          <w:rFonts w:asciiTheme="minorHAnsi" w:hAnsiTheme="minorHAnsi" w:cstheme="minorHAnsi"/>
        </w:rPr>
        <w:t xml:space="preserve"> to</w:t>
      </w:r>
      <w:r w:rsidR="00FE0D0A" w:rsidRPr="00FE0D0A">
        <w:rPr>
          <w:rFonts w:asciiTheme="minorHAnsi" w:hAnsiTheme="minorHAnsi" w:cstheme="minorHAnsi"/>
        </w:rPr>
        <w:t xml:space="preserve"> </w:t>
      </w:r>
      <w:r w:rsidR="00FE0D0A">
        <w:rPr>
          <w:rFonts w:asciiTheme="minorHAnsi" w:hAnsiTheme="minorHAnsi" w:cstheme="minorHAnsi"/>
        </w:rPr>
        <w:t>step</w:t>
      </w:r>
      <w:r w:rsidR="00DE4FE6" w:rsidRPr="00FC3AF4">
        <w:rPr>
          <w:rFonts w:asciiTheme="minorHAnsi" w:hAnsiTheme="minorHAnsi" w:cstheme="minorHAnsi"/>
        </w:rPr>
        <w:t xml:space="preserve"> </w:t>
      </w:r>
      <w:r w:rsidR="00B94E53">
        <w:rPr>
          <w:rFonts w:asciiTheme="minorHAnsi" w:hAnsiTheme="minorHAnsi" w:cstheme="minorHAnsi"/>
        </w:rPr>
        <w:t>4</w:t>
      </w:r>
      <w:r w:rsidR="00235807">
        <w:rPr>
          <w:rFonts w:asciiTheme="minorHAnsi" w:hAnsiTheme="minorHAnsi" w:cstheme="minorHAnsi"/>
        </w:rPr>
        <w:t>.1.3</w:t>
      </w:r>
      <w:r w:rsidR="00DE4FE6" w:rsidRPr="00FC3AF4">
        <w:rPr>
          <w:rFonts w:asciiTheme="minorHAnsi" w:hAnsiTheme="minorHAnsi" w:cstheme="minorHAnsi"/>
        </w:rPr>
        <w:t>)</w:t>
      </w:r>
      <w:r w:rsidR="008C4197">
        <w:rPr>
          <w:rFonts w:asciiTheme="minorHAnsi" w:hAnsiTheme="minorHAnsi" w:cstheme="minorHAnsi"/>
        </w:rPr>
        <w:t xml:space="preserve"> and</w:t>
      </w:r>
      <w:r w:rsidR="008C4197" w:rsidRPr="008C4197">
        <w:rPr>
          <w:rFonts w:asciiTheme="minorHAnsi" w:hAnsiTheme="minorHAnsi" w:cstheme="minorHAnsi"/>
        </w:rPr>
        <w:t xml:space="preserve"> </w:t>
      </w:r>
      <w:r w:rsidR="008C4197" w:rsidRPr="00FC3AF4">
        <w:rPr>
          <w:rFonts w:asciiTheme="minorHAnsi" w:hAnsiTheme="minorHAnsi" w:cstheme="minorHAnsi"/>
        </w:rPr>
        <w:t>vortex at 4 °C for 1 min</w:t>
      </w:r>
      <w:r w:rsidR="00E22291">
        <w:rPr>
          <w:rFonts w:asciiTheme="minorHAnsi" w:hAnsiTheme="minorHAnsi" w:cstheme="minorHAnsi"/>
        </w:rPr>
        <w:t>.</w:t>
      </w:r>
    </w:p>
    <w:p w14:paraId="5D21C8AC" w14:textId="77777777" w:rsidR="00F862F8" w:rsidRPr="00FC3AF4" w:rsidRDefault="00F862F8" w:rsidP="00194B04">
      <w:pPr>
        <w:pStyle w:val="ListParagraph"/>
        <w:widowControl/>
        <w:tabs>
          <w:tab w:val="left" w:pos="0"/>
          <w:tab w:val="left" w:pos="90"/>
          <w:tab w:val="left" w:pos="180"/>
        </w:tabs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00DA5CE4" w14:textId="18943F06" w:rsidR="00F862F8" w:rsidRPr="00A648D8" w:rsidRDefault="00BB25A4" w:rsidP="00194B04">
      <w:r>
        <w:rPr>
          <w:rFonts w:asciiTheme="minorHAnsi" w:hAnsiTheme="minorHAnsi" w:cstheme="minorHAnsi"/>
        </w:rPr>
        <w:t>4</w:t>
      </w:r>
      <w:r w:rsidR="00335432" w:rsidRPr="00335432">
        <w:rPr>
          <w:rFonts w:asciiTheme="minorHAnsi" w:hAnsiTheme="minorHAnsi" w:cstheme="minorHAnsi"/>
        </w:rPr>
        <w:t>.1.4</w:t>
      </w:r>
      <w:r w:rsidR="001E2FD4">
        <w:rPr>
          <w:rFonts w:asciiTheme="minorHAnsi" w:hAnsiTheme="minorHAnsi" w:cstheme="minorHAnsi"/>
          <w:b/>
        </w:rPr>
        <w:t>.</w:t>
      </w:r>
      <w:r w:rsidR="00DE4FE6" w:rsidRPr="00FC3AF4">
        <w:rPr>
          <w:rFonts w:asciiTheme="minorHAnsi" w:hAnsiTheme="minorHAnsi" w:cstheme="minorHAnsi"/>
        </w:rPr>
        <w:t>2</w:t>
      </w:r>
      <w:r w:rsidR="00B34F1A" w:rsidRPr="00FC3AF4">
        <w:rPr>
          <w:rFonts w:asciiTheme="minorHAnsi" w:hAnsiTheme="minorHAnsi" w:cstheme="minorHAnsi"/>
        </w:rPr>
        <w:t xml:space="preserve">. </w:t>
      </w:r>
      <w:r w:rsidR="007701BF" w:rsidRPr="00FC3AF4">
        <w:rPr>
          <w:rFonts w:asciiTheme="minorHAnsi" w:hAnsiTheme="minorHAnsi" w:cstheme="minorHAnsi"/>
        </w:rPr>
        <w:t>Add 250 μL</w:t>
      </w:r>
      <w:r w:rsidR="0037020C" w:rsidRPr="0037020C">
        <w:rPr>
          <w:rFonts w:asciiTheme="minorHAnsi" w:hAnsiTheme="minorHAnsi" w:cstheme="minorHAnsi"/>
        </w:rPr>
        <w:t xml:space="preserve"> </w:t>
      </w:r>
      <w:r w:rsidR="0092297D">
        <w:rPr>
          <w:rFonts w:asciiTheme="minorHAnsi" w:hAnsiTheme="minorHAnsi" w:cstheme="minorHAnsi"/>
        </w:rPr>
        <w:t xml:space="preserve">of </w:t>
      </w:r>
      <w:r w:rsidR="007701BF" w:rsidRPr="00FC3AF4">
        <w:rPr>
          <w:rFonts w:asciiTheme="minorHAnsi" w:hAnsiTheme="minorHAnsi" w:cstheme="minorHAnsi"/>
        </w:rPr>
        <w:t>H</w:t>
      </w:r>
      <w:r w:rsidR="007701BF" w:rsidRPr="00FC3AF4">
        <w:rPr>
          <w:rFonts w:asciiTheme="minorHAnsi" w:hAnsiTheme="minorHAnsi" w:cstheme="minorHAnsi"/>
          <w:vertAlign w:val="subscript"/>
        </w:rPr>
        <w:t>2</w:t>
      </w:r>
      <w:r w:rsidR="007701BF" w:rsidRPr="00FC3AF4">
        <w:rPr>
          <w:rFonts w:asciiTheme="minorHAnsi" w:hAnsiTheme="minorHAnsi" w:cstheme="minorHAnsi"/>
        </w:rPr>
        <w:t>O and</w:t>
      </w:r>
      <w:r w:rsidR="008C4197">
        <w:rPr>
          <w:rFonts w:asciiTheme="minorHAnsi" w:hAnsiTheme="minorHAnsi" w:cstheme="minorHAnsi"/>
        </w:rPr>
        <w:t xml:space="preserve"> v</w:t>
      </w:r>
      <w:r w:rsidR="00DE4FE6" w:rsidRPr="00FC3AF4">
        <w:rPr>
          <w:rFonts w:asciiTheme="minorHAnsi" w:hAnsiTheme="minorHAnsi" w:cstheme="minorHAnsi"/>
        </w:rPr>
        <w:t>ortex for 45 min at 4 °C</w:t>
      </w:r>
      <w:r w:rsidR="00617A73">
        <w:rPr>
          <w:rFonts w:asciiTheme="minorHAnsi" w:hAnsiTheme="minorHAnsi" w:cstheme="minorHAnsi"/>
        </w:rPr>
        <w:t>. C</w:t>
      </w:r>
      <w:r w:rsidR="007701BF" w:rsidRPr="00FC3AF4">
        <w:rPr>
          <w:rFonts w:asciiTheme="minorHAnsi" w:hAnsiTheme="minorHAnsi" w:cstheme="minorHAnsi"/>
        </w:rPr>
        <w:t xml:space="preserve">entrifuge samples for 15 min </w:t>
      </w:r>
      <w:r w:rsidR="00B54127">
        <w:rPr>
          <w:rFonts w:asciiTheme="minorHAnsi" w:hAnsiTheme="minorHAnsi" w:cstheme="minorHAnsi"/>
        </w:rPr>
        <w:t xml:space="preserve">at </w:t>
      </w:r>
      <w:r w:rsidR="007701BF" w:rsidRPr="00FC3AF4">
        <w:rPr>
          <w:rFonts w:asciiTheme="minorHAnsi" w:hAnsiTheme="minorHAnsi" w:cstheme="minorHAnsi"/>
        </w:rPr>
        <w:t>5</w:t>
      </w:r>
      <w:r w:rsidR="00B54127">
        <w:rPr>
          <w:rFonts w:asciiTheme="minorHAnsi" w:hAnsiTheme="minorHAnsi" w:cstheme="minorHAnsi"/>
        </w:rPr>
        <w:t>,</w:t>
      </w:r>
      <w:r w:rsidR="007701BF" w:rsidRPr="00FC3AF4">
        <w:rPr>
          <w:rFonts w:asciiTheme="minorHAnsi" w:hAnsiTheme="minorHAnsi" w:cstheme="minorHAnsi"/>
        </w:rPr>
        <w:t xml:space="preserve">000 </w:t>
      </w:r>
      <w:r w:rsidR="00B54127" w:rsidRPr="00B0489D">
        <w:rPr>
          <w:rFonts w:asciiTheme="minorHAnsi" w:hAnsiTheme="minorHAnsi" w:cstheme="minorHAnsi"/>
        </w:rPr>
        <w:t>x</w:t>
      </w:r>
      <w:r w:rsidR="00B54127" w:rsidRPr="00B54127">
        <w:rPr>
          <w:rFonts w:asciiTheme="minorHAnsi" w:hAnsiTheme="minorHAnsi" w:cstheme="minorHAnsi"/>
          <w:i/>
          <w:iCs/>
        </w:rPr>
        <w:t xml:space="preserve"> </w:t>
      </w:r>
      <w:r w:rsidR="007701BF" w:rsidRPr="00B54127">
        <w:rPr>
          <w:rFonts w:asciiTheme="minorHAnsi" w:hAnsiTheme="minorHAnsi" w:cstheme="minorHAnsi"/>
          <w:i/>
          <w:iCs/>
        </w:rPr>
        <w:t>g</w:t>
      </w:r>
      <w:r w:rsidR="007701BF" w:rsidRPr="00FC3AF4">
        <w:rPr>
          <w:rFonts w:asciiTheme="minorHAnsi" w:hAnsiTheme="minorHAnsi" w:cstheme="minorHAnsi"/>
        </w:rPr>
        <w:t xml:space="preserve"> and 4 °C</w:t>
      </w:r>
      <w:r w:rsidR="00235807">
        <w:t>. R</w:t>
      </w:r>
      <w:r w:rsidR="00F862F8" w:rsidRPr="00A648D8">
        <w:t>ecover the up</w:t>
      </w:r>
      <w:r w:rsidR="00235807">
        <w:t>per organic phase</w:t>
      </w:r>
      <w:r w:rsidR="00617A73">
        <w:t>,</w:t>
      </w:r>
      <w:r w:rsidR="00235807">
        <w:t xml:space="preserve"> evaporate</w:t>
      </w:r>
      <w:r w:rsidR="00F862F8" w:rsidRPr="00A648D8">
        <w:t xml:space="preserve"> under a gentle stream of N</w:t>
      </w:r>
      <w:r w:rsidR="00F862F8" w:rsidRPr="00A648D8">
        <w:rPr>
          <w:vertAlign w:val="subscript"/>
        </w:rPr>
        <w:t xml:space="preserve">2 </w:t>
      </w:r>
      <w:r w:rsidR="00235807">
        <w:t>at 37 °C</w:t>
      </w:r>
      <w:r w:rsidR="0092297D">
        <w:t>,</w:t>
      </w:r>
      <w:r w:rsidR="00235807">
        <w:t xml:space="preserve"> and reconstitute</w:t>
      </w:r>
      <w:r w:rsidR="00F862F8" w:rsidRPr="00A648D8">
        <w:t xml:space="preserve"> in 90 μL</w:t>
      </w:r>
      <w:r w:rsidR="0037020C" w:rsidRPr="0037020C">
        <w:t xml:space="preserve"> </w:t>
      </w:r>
      <w:r w:rsidR="0092297D">
        <w:t xml:space="preserve">of </w:t>
      </w:r>
      <w:r w:rsidR="00F862F8" w:rsidRPr="00A648D8">
        <w:t>methanol for further LC/MS analysis. Store at -20</w:t>
      </w:r>
      <w:r w:rsidR="00B54127">
        <w:t xml:space="preserve"> </w:t>
      </w:r>
      <w:r w:rsidR="00F862F8" w:rsidRPr="00A648D8">
        <w:t>°C or -80</w:t>
      </w:r>
      <w:r w:rsidR="00B54127">
        <w:t xml:space="preserve"> </w:t>
      </w:r>
      <w:r w:rsidR="00F862F8" w:rsidRPr="00A648D8">
        <w:t>°C or proceed to</w:t>
      </w:r>
      <w:r w:rsidR="00B54127">
        <w:t xml:space="preserve"> the</w:t>
      </w:r>
      <w:r w:rsidR="00F862F8" w:rsidRPr="00A648D8">
        <w:t xml:space="preserve"> </w:t>
      </w:r>
      <w:r w:rsidR="00B94E53">
        <w:t>next step.</w:t>
      </w:r>
      <w:r w:rsidR="00F862F8" w:rsidRPr="00A648D8">
        <w:t xml:space="preserve"> </w:t>
      </w:r>
    </w:p>
    <w:p w14:paraId="542A3A6B" w14:textId="77777777" w:rsidR="00F862F8" w:rsidRPr="00A648D8" w:rsidRDefault="00F862F8" w:rsidP="00194B04">
      <w:pPr>
        <w:widowControl/>
        <w:tabs>
          <w:tab w:val="left" w:pos="-90"/>
          <w:tab w:val="left" w:pos="0"/>
          <w:tab w:val="left" w:pos="180"/>
          <w:tab w:val="left" w:pos="630"/>
        </w:tabs>
        <w:autoSpaceDE/>
        <w:autoSpaceDN/>
        <w:adjustRightInd/>
        <w:rPr>
          <w:rFonts w:asciiTheme="minorHAnsi" w:hAnsiTheme="minorHAnsi" w:cstheme="minorHAnsi"/>
        </w:rPr>
      </w:pPr>
    </w:p>
    <w:p w14:paraId="730FFF6C" w14:textId="33DD48E5" w:rsidR="00F862F8" w:rsidRPr="00A648D8" w:rsidRDefault="00BB25A4" w:rsidP="00194B04">
      <w:pPr>
        <w:pStyle w:val="ListParagraph"/>
        <w:widowControl/>
        <w:tabs>
          <w:tab w:val="left" w:pos="0"/>
          <w:tab w:val="left" w:pos="180"/>
        </w:tabs>
        <w:autoSpaceDE/>
        <w:autoSpaceDN/>
        <w:adjustRightInd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335432" w:rsidRPr="00335432">
        <w:rPr>
          <w:rFonts w:asciiTheme="minorHAnsi" w:hAnsiTheme="minorHAnsi" w:cstheme="minorHAnsi"/>
        </w:rPr>
        <w:t>.1.4</w:t>
      </w:r>
      <w:r w:rsidR="001E2FD4">
        <w:rPr>
          <w:rFonts w:asciiTheme="minorHAnsi" w:hAnsiTheme="minorHAnsi" w:cstheme="minorHAnsi"/>
          <w:b/>
        </w:rPr>
        <w:t>.</w:t>
      </w:r>
      <w:r w:rsidR="00F862F8" w:rsidRPr="00A648D8">
        <w:rPr>
          <w:rFonts w:asciiTheme="minorHAnsi" w:hAnsiTheme="minorHAnsi" w:cstheme="minorHAnsi"/>
        </w:rPr>
        <w:t>3. For PLs analysis</w:t>
      </w:r>
      <w:r w:rsidR="00235807">
        <w:rPr>
          <w:rFonts w:asciiTheme="minorHAnsi" w:hAnsiTheme="minorHAnsi" w:cstheme="minorHAnsi"/>
        </w:rPr>
        <w:t>,</w:t>
      </w:r>
      <w:r w:rsidR="00F862F8" w:rsidRPr="00A648D8">
        <w:rPr>
          <w:rFonts w:asciiTheme="minorHAnsi" w:hAnsiTheme="minorHAnsi" w:cstheme="minorHAnsi"/>
        </w:rPr>
        <w:t xml:space="preserve"> add 10% water to an aliquot of lipid extract (</w:t>
      </w:r>
      <w:r w:rsidR="00B94E53">
        <w:rPr>
          <w:rFonts w:asciiTheme="minorHAnsi" w:hAnsiTheme="minorHAnsi" w:cstheme="minorHAnsi"/>
        </w:rPr>
        <w:t>4.1.2.</w:t>
      </w:r>
      <w:r w:rsidR="00235807">
        <w:rPr>
          <w:rFonts w:asciiTheme="minorHAnsi" w:hAnsiTheme="minorHAnsi" w:cstheme="minorHAnsi"/>
        </w:rPr>
        <w:t>2</w:t>
      </w:r>
      <w:r w:rsidR="00F862F8" w:rsidRPr="00A648D8">
        <w:rPr>
          <w:rFonts w:asciiTheme="minorHAnsi" w:hAnsiTheme="minorHAnsi" w:cstheme="minorHAnsi"/>
        </w:rPr>
        <w:t>)</w:t>
      </w:r>
      <w:r w:rsidR="00617A73">
        <w:rPr>
          <w:rFonts w:asciiTheme="minorHAnsi" w:hAnsiTheme="minorHAnsi" w:cstheme="minorHAnsi"/>
        </w:rPr>
        <w:t>.</w:t>
      </w:r>
    </w:p>
    <w:p w14:paraId="47C6D4C2" w14:textId="77777777" w:rsidR="00F862F8" w:rsidRPr="00A648D8" w:rsidRDefault="00F862F8" w:rsidP="00194B04">
      <w:pPr>
        <w:pStyle w:val="ListParagraph"/>
        <w:widowControl/>
        <w:tabs>
          <w:tab w:val="left" w:pos="0"/>
          <w:tab w:val="left" w:pos="180"/>
        </w:tabs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31DD0080" w14:textId="468F7305" w:rsidR="00F862F8" w:rsidRPr="00FC3AF4" w:rsidRDefault="00BB25A4" w:rsidP="00194B04">
      <w:pPr>
        <w:pStyle w:val="ListParagraph"/>
        <w:widowControl/>
        <w:tabs>
          <w:tab w:val="left" w:pos="0"/>
          <w:tab w:val="left" w:pos="18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4</w:t>
      </w:r>
      <w:r w:rsidR="00335432" w:rsidRPr="00335432">
        <w:rPr>
          <w:rFonts w:asciiTheme="minorHAnsi" w:hAnsiTheme="minorHAnsi" w:cstheme="minorHAnsi"/>
        </w:rPr>
        <w:t>.1.4</w:t>
      </w:r>
      <w:r w:rsidR="00335432">
        <w:rPr>
          <w:rFonts w:asciiTheme="minorHAnsi" w:hAnsiTheme="minorHAnsi" w:cstheme="minorHAnsi"/>
          <w:b/>
        </w:rPr>
        <w:t>.</w:t>
      </w:r>
      <w:r w:rsidR="00F862F8" w:rsidRPr="00A648D8">
        <w:rPr>
          <w:rFonts w:asciiTheme="minorHAnsi" w:hAnsiTheme="minorHAnsi" w:cstheme="minorHAnsi"/>
        </w:rPr>
        <w:t xml:space="preserve">4. For </w:t>
      </w:r>
      <w:proofErr w:type="spellStart"/>
      <w:r w:rsidR="00F862F8" w:rsidRPr="00A648D8">
        <w:rPr>
          <w:rFonts w:asciiTheme="minorHAnsi" w:hAnsiTheme="minorHAnsi" w:cstheme="minorHAnsi"/>
        </w:rPr>
        <w:t>eCB</w:t>
      </w:r>
      <w:proofErr w:type="spellEnd"/>
      <w:r w:rsidR="00F862F8" w:rsidRPr="00A648D8">
        <w:rPr>
          <w:rFonts w:asciiTheme="minorHAnsi" w:hAnsiTheme="minorHAnsi" w:cstheme="minorHAnsi"/>
        </w:rPr>
        <w:t xml:space="preserve"> analysis, add 10% water to an aliquot of </w:t>
      </w:r>
      <w:r w:rsidR="00601092">
        <w:rPr>
          <w:rFonts w:asciiTheme="minorHAnsi" w:hAnsiTheme="minorHAnsi" w:cstheme="minorHAnsi"/>
        </w:rPr>
        <w:t xml:space="preserve">the </w:t>
      </w:r>
      <w:r w:rsidR="00F862F8" w:rsidRPr="00A648D8">
        <w:rPr>
          <w:rFonts w:asciiTheme="minorHAnsi" w:hAnsiTheme="minorHAnsi" w:cstheme="minorHAnsi"/>
        </w:rPr>
        <w:t xml:space="preserve">lipid extract (see </w:t>
      </w:r>
      <w:r w:rsidR="00B94E53">
        <w:rPr>
          <w:rFonts w:asciiTheme="minorHAnsi" w:hAnsiTheme="minorHAnsi" w:cstheme="minorHAnsi"/>
        </w:rPr>
        <w:t>4.1.4.</w:t>
      </w:r>
      <w:r w:rsidR="00F862F8" w:rsidRPr="00A648D8">
        <w:rPr>
          <w:rFonts w:asciiTheme="minorHAnsi" w:hAnsiTheme="minorHAnsi" w:cstheme="minorHAnsi"/>
        </w:rPr>
        <w:t>3</w:t>
      </w:r>
      <w:r w:rsidR="0092297D">
        <w:rPr>
          <w:rFonts w:asciiTheme="minorHAnsi" w:hAnsiTheme="minorHAnsi" w:cstheme="minorHAnsi"/>
        </w:rPr>
        <w:t>)</w:t>
      </w:r>
      <w:r w:rsidR="00F862F8" w:rsidRPr="00A648D8">
        <w:rPr>
          <w:rFonts w:asciiTheme="minorHAnsi" w:hAnsiTheme="minorHAnsi" w:cstheme="minorHAnsi"/>
        </w:rPr>
        <w:t>, evaporate to dryness</w:t>
      </w:r>
      <w:r w:rsidR="00FE0D0A">
        <w:rPr>
          <w:rFonts w:asciiTheme="minorHAnsi" w:hAnsiTheme="minorHAnsi" w:cstheme="minorHAnsi"/>
        </w:rPr>
        <w:t>,</w:t>
      </w:r>
      <w:r w:rsidR="00F862F8" w:rsidRPr="00A648D8">
        <w:rPr>
          <w:rFonts w:asciiTheme="minorHAnsi" w:hAnsiTheme="minorHAnsi" w:cstheme="minorHAnsi"/>
        </w:rPr>
        <w:t xml:space="preserve"> and reconstitute in </w:t>
      </w:r>
      <w:r w:rsidR="00F862F8" w:rsidRPr="00A648D8">
        <w:rPr>
          <w:rFonts w:asciiTheme="minorHAnsi" w:hAnsiTheme="minorHAnsi" w:cstheme="minorHAnsi"/>
          <w:color w:val="auto"/>
        </w:rPr>
        <w:t>50% ACN/H</w:t>
      </w:r>
      <w:r w:rsidR="00F862F8" w:rsidRPr="00A648D8">
        <w:rPr>
          <w:rFonts w:asciiTheme="minorHAnsi" w:hAnsiTheme="minorHAnsi" w:cstheme="minorHAnsi"/>
          <w:color w:val="auto"/>
          <w:vertAlign w:val="subscript"/>
        </w:rPr>
        <w:t>2</w:t>
      </w:r>
      <w:r w:rsidR="00F862F8" w:rsidRPr="00A648D8">
        <w:rPr>
          <w:rFonts w:asciiTheme="minorHAnsi" w:hAnsiTheme="minorHAnsi" w:cstheme="minorHAnsi"/>
          <w:color w:val="auto"/>
        </w:rPr>
        <w:t xml:space="preserve">O (1:1; v/v). </w:t>
      </w:r>
    </w:p>
    <w:p w14:paraId="7255E37A" w14:textId="77777777" w:rsidR="00F862F8" w:rsidRDefault="00F862F8" w:rsidP="00194B04">
      <w:pPr>
        <w:tabs>
          <w:tab w:val="left" w:pos="180"/>
        </w:tabs>
        <w:rPr>
          <w:rFonts w:asciiTheme="minorHAnsi" w:hAnsiTheme="minorHAnsi" w:cstheme="minorHAnsi"/>
          <w:b/>
        </w:rPr>
      </w:pPr>
    </w:p>
    <w:p w14:paraId="00E49786" w14:textId="083C653B" w:rsidR="00F862F8" w:rsidRPr="00B0489D" w:rsidRDefault="00BB25A4" w:rsidP="00194B04">
      <w:pPr>
        <w:tabs>
          <w:tab w:val="left" w:pos="180"/>
        </w:tabs>
        <w:rPr>
          <w:rFonts w:asciiTheme="minorHAnsi" w:hAnsiTheme="minorHAnsi" w:cstheme="minorHAnsi"/>
          <w:bCs/>
          <w:color w:val="auto"/>
        </w:rPr>
      </w:pPr>
      <w:r w:rsidRPr="00B0489D">
        <w:rPr>
          <w:rFonts w:asciiTheme="minorHAnsi" w:hAnsiTheme="minorHAnsi" w:cstheme="minorHAnsi"/>
          <w:bCs/>
          <w:color w:val="auto"/>
          <w:highlight w:val="yellow"/>
        </w:rPr>
        <w:t>4</w:t>
      </w:r>
      <w:r w:rsidR="00F862F8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.1.5 </w:t>
      </w:r>
      <w:r w:rsidR="0092297D">
        <w:rPr>
          <w:rFonts w:asciiTheme="minorHAnsi" w:hAnsiTheme="minorHAnsi" w:cstheme="minorHAnsi"/>
          <w:bCs/>
          <w:color w:val="auto"/>
          <w:highlight w:val="yellow"/>
        </w:rPr>
        <w:t xml:space="preserve">Perform </w:t>
      </w:r>
      <w:r w:rsidR="0092297D" w:rsidRPr="000601D8">
        <w:rPr>
          <w:rFonts w:asciiTheme="minorHAnsi" w:hAnsiTheme="minorHAnsi" w:cstheme="minorHAnsi"/>
          <w:bCs/>
          <w:color w:val="auto"/>
          <w:highlight w:val="yellow"/>
        </w:rPr>
        <w:t>dual</w:t>
      </w:r>
      <w:r w:rsidR="0092297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F862F8" w:rsidRPr="00B0489D">
        <w:rPr>
          <w:rFonts w:asciiTheme="minorHAnsi" w:hAnsiTheme="minorHAnsi" w:cstheme="minorHAnsi"/>
          <w:bCs/>
          <w:color w:val="auto"/>
          <w:highlight w:val="yellow"/>
        </w:rPr>
        <w:t xml:space="preserve">extraction of RNA and lipids (co-extraction of PLs and </w:t>
      </w:r>
      <w:proofErr w:type="spellStart"/>
      <w:r w:rsidR="00F862F8" w:rsidRPr="00B0489D">
        <w:rPr>
          <w:rFonts w:asciiTheme="minorHAnsi" w:hAnsiTheme="minorHAnsi" w:cstheme="minorHAnsi"/>
          <w:bCs/>
          <w:color w:val="auto"/>
          <w:highlight w:val="yellow"/>
        </w:rPr>
        <w:t>eCBs</w:t>
      </w:r>
      <w:proofErr w:type="spellEnd"/>
      <w:r w:rsidR="00F862F8" w:rsidRPr="00B0489D">
        <w:rPr>
          <w:rFonts w:asciiTheme="minorHAnsi" w:hAnsiTheme="minorHAnsi" w:cstheme="minorHAnsi"/>
          <w:bCs/>
          <w:color w:val="auto"/>
          <w:highlight w:val="yellow"/>
        </w:rPr>
        <w:t>) from tissue samples</w:t>
      </w:r>
      <w:r w:rsidR="0037020C">
        <w:rPr>
          <w:rFonts w:asciiTheme="minorHAnsi" w:hAnsiTheme="minorHAnsi" w:cstheme="minorHAnsi"/>
          <w:bCs/>
          <w:color w:val="auto"/>
        </w:rPr>
        <w:t>.</w:t>
      </w:r>
    </w:p>
    <w:p w14:paraId="5C95B104" w14:textId="77777777" w:rsidR="00F862F8" w:rsidRPr="00FC3AF4" w:rsidRDefault="00F862F8" w:rsidP="00194B04">
      <w:pPr>
        <w:tabs>
          <w:tab w:val="left" w:pos="180"/>
        </w:tabs>
        <w:rPr>
          <w:rFonts w:asciiTheme="minorHAnsi" w:hAnsiTheme="minorHAnsi" w:cstheme="minorHAnsi"/>
          <w:b/>
        </w:rPr>
      </w:pPr>
    </w:p>
    <w:p w14:paraId="46A580F8" w14:textId="35AF49DA" w:rsidR="007701BF" w:rsidRPr="00B54127" w:rsidRDefault="00335432" w:rsidP="00194B04">
      <w:pPr>
        <w:tabs>
          <w:tab w:val="left" w:pos="180"/>
        </w:tabs>
        <w:rPr>
          <w:rFonts w:asciiTheme="minorHAnsi" w:hAnsiTheme="minorHAnsi" w:cstheme="minorHAnsi"/>
          <w:iCs/>
        </w:rPr>
      </w:pPr>
      <w:r w:rsidRPr="00B54127">
        <w:rPr>
          <w:rFonts w:asciiTheme="minorHAnsi" w:hAnsiTheme="minorHAnsi" w:cstheme="minorHAnsi"/>
          <w:iCs/>
        </w:rPr>
        <w:t xml:space="preserve">CAUTION: </w:t>
      </w:r>
      <w:r w:rsidR="00F862F8" w:rsidRPr="00B54127">
        <w:rPr>
          <w:rFonts w:asciiTheme="minorHAnsi" w:hAnsiTheme="minorHAnsi" w:cstheme="minorHAnsi"/>
          <w:iCs/>
        </w:rPr>
        <w:t xml:space="preserve">Ensure working under RNA-free conditions to avoid RNA degradation. </w:t>
      </w:r>
    </w:p>
    <w:p w14:paraId="2239EBE7" w14:textId="77777777" w:rsidR="00F862F8" w:rsidRPr="00FC3AF4" w:rsidRDefault="00F862F8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231BD3B0" w14:textId="100436D1" w:rsidR="00F862F8" w:rsidRPr="00B0489D" w:rsidRDefault="00BB25A4" w:rsidP="00194B04">
      <w:pPr>
        <w:pStyle w:val="ListParagraph"/>
        <w:widowControl/>
        <w:tabs>
          <w:tab w:val="left" w:pos="180"/>
          <w:tab w:val="left" w:pos="810"/>
          <w:tab w:val="left" w:pos="99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 w:rsidRPr="00335432">
        <w:rPr>
          <w:rFonts w:asciiTheme="minorHAnsi" w:hAnsiTheme="minorHAnsi" w:cstheme="minorHAnsi"/>
          <w:color w:val="auto"/>
          <w:highlight w:val="yellow"/>
        </w:rPr>
        <w:t>.1.5.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 xml:space="preserve">1. </w:t>
      </w:r>
      <w:r w:rsidR="00235807" w:rsidRPr="00335432">
        <w:rPr>
          <w:rFonts w:asciiTheme="minorHAnsi" w:hAnsiTheme="minorHAnsi" w:cstheme="minorHAnsi"/>
          <w:color w:val="auto"/>
          <w:highlight w:val="yellow"/>
        </w:rPr>
        <w:t>Thaw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 xml:space="preserve"> tissue p</w:t>
      </w:r>
      <w:r w:rsidR="00D7664C" w:rsidRPr="00335432">
        <w:rPr>
          <w:rFonts w:asciiTheme="minorHAnsi" w:hAnsiTheme="minorHAnsi" w:cstheme="minorHAnsi"/>
          <w:color w:val="auto"/>
          <w:highlight w:val="yellow"/>
        </w:rPr>
        <w:t>owder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 xml:space="preserve"> aliquots</w:t>
      </w:r>
      <w:r w:rsidR="00235807" w:rsidRPr="00335432">
        <w:rPr>
          <w:rFonts w:asciiTheme="minorHAnsi" w:hAnsiTheme="minorHAnsi" w:cstheme="minorHAnsi"/>
          <w:color w:val="auto"/>
          <w:highlight w:val="yellow"/>
        </w:rPr>
        <w:t xml:space="preserve"> or brain bunches (at 4</w:t>
      </w:r>
      <w:r w:rsidR="00B5412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35807" w:rsidRPr="00335432">
        <w:rPr>
          <w:rFonts w:asciiTheme="minorHAnsi" w:hAnsiTheme="minorHAnsi" w:cstheme="minorHAnsi"/>
          <w:color w:val="auto"/>
          <w:highlight w:val="yellow"/>
        </w:rPr>
        <w:t xml:space="preserve">°C) 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>and add 600 µL of RLT buffer containing 5 µM THL/URB597, 10 µg/mL BHT</w:t>
      </w:r>
      <w:r w:rsidR="0037020C">
        <w:rPr>
          <w:rFonts w:asciiTheme="minorHAnsi" w:hAnsiTheme="minorHAnsi" w:cstheme="minorHAnsi"/>
          <w:color w:val="auto"/>
          <w:highlight w:val="yellow"/>
        </w:rPr>
        <w:t>,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 xml:space="preserve"> and 1% β-</w:t>
      </w:r>
      <w:proofErr w:type="spellStart"/>
      <w:r w:rsidR="00F862F8" w:rsidRPr="00335432">
        <w:rPr>
          <w:rFonts w:asciiTheme="minorHAnsi" w:hAnsiTheme="minorHAnsi" w:cstheme="minorHAnsi"/>
          <w:color w:val="auto"/>
          <w:highlight w:val="yellow"/>
        </w:rPr>
        <w:t>mercaptoethanol</w:t>
      </w:r>
      <w:proofErr w:type="spellEnd"/>
      <w:r w:rsidR="00F862F8" w:rsidRPr="00335432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37020C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>percentage</w:t>
      </w:r>
      <w:r w:rsidR="0037020C">
        <w:rPr>
          <w:rFonts w:asciiTheme="minorHAnsi" w:hAnsiTheme="minorHAnsi" w:cstheme="minorHAnsi"/>
          <w:color w:val="auto"/>
          <w:highlight w:val="yellow"/>
        </w:rPr>
        <w:t>s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35807" w:rsidRPr="00335432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 xml:space="preserve">the final volume of </w:t>
      </w:r>
      <w:r w:rsidR="00F862F8" w:rsidRPr="00B0489D">
        <w:rPr>
          <w:rFonts w:asciiTheme="minorHAnsi" w:hAnsiTheme="minorHAnsi" w:cstheme="minorHAnsi"/>
          <w:color w:val="auto"/>
          <w:highlight w:val="yellow"/>
        </w:rPr>
        <w:t xml:space="preserve">homogenization buffer, see </w:t>
      </w:r>
      <w:r w:rsidR="00FE0D0A" w:rsidRPr="00B0489D">
        <w:rPr>
          <w:rFonts w:asciiTheme="minorHAnsi" w:hAnsiTheme="minorHAnsi" w:cstheme="minorHAnsi"/>
          <w:highlight w:val="yellow"/>
        </w:rPr>
        <w:t>step</w:t>
      </w:r>
      <w:r w:rsidR="00FE0D0A" w:rsidRPr="00B048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C5CEC" w:rsidRPr="00B0489D">
        <w:rPr>
          <w:rFonts w:asciiTheme="minorHAnsi" w:hAnsiTheme="minorHAnsi" w:cstheme="minorHAnsi"/>
          <w:color w:val="auto"/>
          <w:highlight w:val="yellow"/>
        </w:rPr>
        <w:t>4</w:t>
      </w:r>
      <w:r w:rsidR="001D4D50" w:rsidRPr="00B0489D">
        <w:rPr>
          <w:rFonts w:asciiTheme="minorHAnsi" w:hAnsiTheme="minorHAnsi" w:cstheme="minorHAnsi"/>
          <w:color w:val="auto"/>
          <w:highlight w:val="yellow"/>
        </w:rPr>
        <w:t>.1</w:t>
      </w:r>
      <w:r w:rsidR="00F862F8" w:rsidRPr="00B0489D">
        <w:rPr>
          <w:rFonts w:asciiTheme="minorHAnsi" w:hAnsiTheme="minorHAnsi" w:cstheme="minorHAnsi"/>
          <w:color w:val="auto"/>
          <w:highlight w:val="yellow"/>
        </w:rPr>
        <w:t>) together with 200 µL</w:t>
      </w:r>
      <w:r w:rsidR="0037020C" w:rsidRPr="00B0489D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F862F8" w:rsidRPr="00B0489D">
        <w:rPr>
          <w:rFonts w:asciiTheme="minorHAnsi" w:hAnsiTheme="minorHAnsi" w:cstheme="minorHAnsi"/>
          <w:color w:val="auto"/>
          <w:highlight w:val="yellow"/>
        </w:rPr>
        <w:t>chloroform to extraction tubes containing frozen brain punches and ceramic beads.</w:t>
      </w:r>
    </w:p>
    <w:p w14:paraId="7D94C773" w14:textId="77777777" w:rsidR="00F862F8" w:rsidRPr="00B0489D" w:rsidRDefault="00F862F8" w:rsidP="00194B04">
      <w:pPr>
        <w:pStyle w:val="ListParagraph"/>
        <w:widowControl/>
        <w:tabs>
          <w:tab w:val="left" w:pos="180"/>
          <w:tab w:val="left" w:pos="810"/>
          <w:tab w:val="left" w:pos="99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FB46FAD" w14:textId="55555B4A" w:rsidR="00F862F8" w:rsidRPr="00335432" w:rsidRDefault="00BB25A4" w:rsidP="00194B04">
      <w:pPr>
        <w:pStyle w:val="ListParagraph"/>
        <w:widowControl/>
        <w:tabs>
          <w:tab w:val="left" w:pos="180"/>
          <w:tab w:val="left" w:pos="810"/>
          <w:tab w:val="left" w:pos="99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 w:rsidRPr="00335432">
        <w:rPr>
          <w:rFonts w:asciiTheme="minorHAnsi" w:hAnsiTheme="minorHAnsi" w:cstheme="minorHAnsi"/>
          <w:color w:val="auto"/>
          <w:highlight w:val="yellow"/>
        </w:rPr>
        <w:t>.1.5.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 xml:space="preserve">2. Spike samples with 10 µL </w:t>
      </w:r>
      <w:r w:rsidR="0037020C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235807" w:rsidRPr="00335432">
        <w:rPr>
          <w:rFonts w:asciiTheme="minorHAnsi" w:hAnsiTheme="minorHAnsi" w:cstheme="minorHAnsi"/>
          <w:color w:val="auto"/>
          <w:highlight w:val="yellow"/>
        </w:rPr>
        <w:t>internal standard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 xml:space="preserve"> mixture for PLs and </w:t>
      </w:r>
      <w:proofErr w:type="spellStart"/>
      <w:r w:rsidR="00F862F8" w:rsidRPr="00335432">
        <w:rPr>
          <w:rFonts w:asciiTheme="minorHAnsi" w:hAnsiTheme="minorHAnsi" w:cstheme="minorHAnsi"/>
          <w:color w:val="auto"/>
          <w:highlight w:val="yellow"/>
        </w:rPr>
        <w:t>eCB</w:t>
      </w:r>
      <w:proofErr w:type="spellEnd"/>
      <w:r w:rsidR="00F862F8" w:rsidRPr="00335432">
        <w:rPr>
          <w:rFonts w:asciiTheme="minorHAnsi" w:hAnsiTheme="minorHAnsi" w:cstheme="minorHAnsi"/>
          <w:color w:val="auto"/>
          <w:highlight w:val="yellow"/>
        </w:rPr>
        <w:t xml:space="preserve"> co-extraction</w:t>
      </w:r>
      <w:r w:rsidR="00D7664C" w:rsidRPr="00335432">
        <w:rPr>
          <w:rFonts w:asciiTheme="minorHAnsi" w:hAnsiTheme="minorHAnsi" w:cstheme="minorHAnsi"/>
          <w:color w:val="auto"/>
          <w:highlight w:val="yellow"/>
        </w:rPr>
        <w:t xml:space="preserve"> (see </w:t>
      </w:r>
      <w:r w:rsidR="00FE0D0A" w:rsidRPr="00665BF6">
        <w:rPr>
          <w:rFonts w:asciiTheme="minorHAnsi" w:hAnsiTheme="minorHAnsi" w:cstheme="minorHAnsi"/>
          <w:highlight w:val="yellow"/>
        </w:rPr>
        <w:t>step</w:t>
      </w:r>
      <w:r w:rsidR="00FE0D0A" w:rsidRPr="00665BF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94E53" w:rsidRPr="00665BF6">
        <w:rPr>
          <w:rFonts w:asciiTheme="minorHAnsi" w:hAnsiTheme="minorHAnsi" w:cstheme="minorHAnsi"/>
          <w:color w:val="auto"/>
          <w:highlight w:val="yellow"/>
        </w:rPr>
        <w:t>4</w:t>
      </w:r>
      <w:r w:rsidR="00D7664C" w:rsidRPr="00665BF6">
        <w:rPr>
          <w:rFonts w:asciiTheme="minorHAnsi" w:hAnsiTheme="minorHAnsi" w:cstheme="minorHAnsi"/>
          <w:color w:val="auto"/>
          <w:highlight w:val="yellow"/>
        </w:rPr>
        <w:t>.1.3</w:t>
      </w:r>
      <w:r w:rsidR="00D7664C" w:rsidRPr="00335432">
        <w:rPr>
          <w:rFonts w:asciiTheme="minorHAnsi" w:hAnsiTheme="minorHAnsi" w:cstheme="minorHAnsi"/>
          <w:color w:val="auto"/>
          <w:highlight w:val="yellow"/>
        </w:rPr>
        <w:t>)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 xml:space="preserve"> and homogenize via </w:t>
      </w:r>
      <w:r w:rsidR="00D7664C" w:rsidRPr="00335432">
        <w:rPr>
          <w:rFonts w:asciiTheme="minorHAnsi" w:hAnsiTheme="minorHAnsi" w:cstheme="minorHAnsi"/>
          <w:color w:val="auto"/>
          <w:highlight w:val="yellow"/>
        </w:rPr>
        <w:t>tissue h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 xml:space="preserve">omogenizer (high speed, 20 s). </w:t>
      </w:r>
    </w:p>
    <w:p w14:paraId="582D2513" w14:textId="77777777" w:rsidR="00F862F8" w:rsidRPr="00335432" w:rsidRDefault="00F862F8" w:rsidP="00194B04">
      <w:pPr>
        <w:pStyle w:val="ListParagraph"/>
        <w:widowControl/>
        <w:tabs>
          <w:tab w:val="left" w:pos="180"/>
          <w:tab w:val="left" w:pos="810"/>
          <w:tab w:val="left" w:pos="99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6F432F3" w14:textId="7C6448BF" w:rsidR="00F862F8" w:rsidRPr="00335432" w:rsidRDefault="00BB25A4" w:rsidP="00194B04">
      <w:pPr>
        <w:pStyle w:val="ListParagraph"/>
        <w:widowControl/>
        <w:tabs>
          <w:tab w:val="left" w:pos="180"/>
          <w:tab w:val="left" w:pos="810"/>
          <w:tab w:val="left" w:pos="99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 w:rsidRPr="00335432">
        <w:rPr>
          <w:rFonts w:asciiTheme="minorHAnsi" w:hAnsiTheme="minorHAnsi" w:cstheme="minorHAnsi"/>
          <w:color w:val="auto"/>
          <w:highlight w:val="yellow"/>
        </w:rPr>
        <w:t>.1.5.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>3. Transfer lysates into new centrifuge tubes and centrifuge for 5 min at full speed and 4</w:t>
      </w:r>
      <w:r w:rsidR="00E7275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 xml:space="preserve">°C to enable </w:t>
      </w:r>
      <w:r w:rsidR="00E7275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>phase separation.</w:t>
      </w:r>
    </w:p>
    <w:p w14:paraId="71538770" w14:textId="77777777" w:rsidR="00F862F8" w:rsidRPr="00335432" w:rsidRDefault="00F862F8" w:rsidP="00194B04">
      <w:pPr>
        <w:pStyle w:val="ListParagraph"/>
        <w:widowControl/>
        <w:tabs>
          <w:tab w:val="left" w:pos="180"/>
          <w:tab w:val="left" w:pos="810"/>
          <w:tab w:val="left" w:pos="99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D78A536" w14:textId="7E857B3F" w:rsidR="00017C4C" w:rsidRPr="00335432" w:rsidRDefault="00BB25A4" w:rsidP="00194B04">
      <w:pPr>
        <w:pStyle w:val="ListParagraph"/>
        <w:widowControl/>
        <w:tabs>
          <w:tab w:val="left" w:pos="180"/>
          <w:tab w:val="left" w:pos="810"/>
          <w:tab w:val="left" w:pos="99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 w:rsidRPr="00335432">
        <w:rPr>
          <w:rFonts w:asciiTheme="minorHAnsi" w:hAnsiTheme="minorHAnsi" w:cstheme="minorHAnsi"/>
          <w:color w:val="auto"/>
          <w:highlight w:val="yellow"/>
        </w:rPr>
        <w:t>.1.5.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>4. Recover and use</w:t>
      </w:r>
      <w:r w:rsidR="00601092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 xml:space="preserve"> upper </w:t>
      </w:r>
      <w:r w:rsidR="00F862F8" w:rsidRPr="00B0489D">
        <w:rPr>
          <w:rFonts w:asciiTheme="minorHAnsi" w:hAnsiTheme="minorHAnsi" w:cstheme="minorHAnsi"/>
          <w:color w:val="auto"/>
          <w:highlight w:val="yellow"/>
        </w:rPr>
        <w:t xml:space="preserve">phase for RNA extraction using </w:t>
      </w:r>
      <w:r w:rsidR="005D4656" w:rsidRPr="00B0489D">
        <w:rPr>
          <w:rFonts w:asciiTheme="minorHAnsi" w:hAnsiTheme="minorHAnsi" w:cstheme="minorHAnsi"/>
          <w:color w:val="auto"/>
          <w:highlight w:val="yellow"/>
        </w:rPr>
        <w:t xml:space="preserve">standard RNA extraction </w:t>
      </w:r>
      <w:r w:rsidR="00B54127" w:rsidRPr="00B0489D">
        <w:rPr>
          <w:rFonts w:asciiTheme="minorHAnsi" w:hAnsiTheme="minorHAnsi" w:cstheme="minorHAnsi"/>
          <w:color w:val="auto"/>
          <w:highlight w:val="yellow"/>
        </w:rPr>
        <w:t xml:space="preserve">procedure </w:t>
      </w:r>
      <w:r w:rsidR="0037020C" w:rsidRPr="00B0489D">
        <w:rPr>
          <w:rFonts w:asciiTheme="minorHAnsi" w:hAnsiTheme="minorHAnsi" w:cstheme="minorHAnsi"/>
          <w:color w:val="auto"/>
          <w:highlight w:val="yellow"/>
        </w:rPr>
        <w:t xml:space="preserve">kits </w:t>
      </w:r>
      <w:r w:rsidR="00B54127" w:rsidRPr="00B0489D">
        <w:rPr>
          <w:rFonts w:asciiTheme="minorHAnsi" w:hAnsiTheme="minorHAnsi" w:cstheme="minorHAnsi"/>
          <w:color w:val="auto"/>
          <w:highlight w:val="yellow"/>
        </w:rPr>
        <w:t>(</w:t>
      </w:r>
      <w:r w:rsidR="00F862F8" w:rsidRPr="00B0489D">
        <w:rPr>
          <w:rFonts w:asciiTheme="minorHAnsi" w:hAnsiTheme="minorHAnsi" w:cstheme="minorHAnsi"/>
          <w:b/>
          <w:bCs/>
          <w:color w:val="auto"/>
          <w:highlight w:val="yellow"/>
        </w:rPr>
        <w:t xml:space="preserve">Table </w:t>
      </w:r>
      <w:r w:rsidR="0037020C" w:rsidRPr="00B0489D">
        <w:rPr>
          <w:rFonts w:asciiTheme="minorHAnsi" w:hAnsiTheme="minorHAnsi" w:cstheme="minorHAnsi"/>
          <w:b/>
          <w:bCs/>
          <w:color w:val="auto"/>
          <w:highlight w:val="yellow"/>
        </w:rPr>
        <w:t xml:space="preserve">of </w:t>
      </w:r>
      <w:r w:rsidR="00F862F8" w:rsidRPr="00B0489D">
        <w:rPr>
          <w:rFonts w:asciiTheme="minorHAnsi" w:hAnsiTheme="minorHAnsi" w:cstheme="minorHAnsi"/>
          <w:b/>
          <w:bCs/>
          <w:color w:val="auto"/>
          <w:highlight w:val="yellow"/>
        </w:rPr>
        <w:t>Materials</w:t>
      </w:r>
      <w:r w:rsidR="00F862F8" w:rsidRPr="00B0489D">
        <w:rPr>
          <w:rFonts w:asciiTheme="minorHAnsi" w:hAnsiTheme="minorHAnsi" w:cstheme="minorHAnsi"/>
          <w:color w:val="auto"/>
          <w:highlight w:val="yellow"/>
        </w:rPr>
        <w:t>). Elute RNA in a total volume of 50 µL</w:t>
      </w:r>
      <w:r w:rsidR="0037020C" w:rsidRPr="00B0489D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F862F8" w:rsidRPr="00B0489D">
        <w:rPr>
          <w:rFonts w:asciiTheme="minorHAnsi" w:hAnsiTheme="minorHAnsi" w:cstheme="minorHAnsi"/>
          <w:color w:val="auto"/>
          <w:highlight w:val="yellow"/>
        </w:rPr>
        <w:t xml:space="preserve">RNase-free water 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>and store at -80</w:t>
      </w:r>
      <w:r w:rsid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862F8" w:rsidRPr="00335432">
        <w:rPr>
          <w:rFonts w:asciiTheme="minorHAnsi" w:hAnsiTheme="minorHAnsi" w:cstheme="minorHAnsi"/>
          <w:color w:val="auto"/>
          <w:highlight w:val="yellow"/>
        </w:rPr>
        <w:t>°C.</w:t>
      </w:r>
    </w:p>
    <w:p w14:paraId="559FAA95" w14:textId="77777777" w:rsidR="00017C4C" w:rsidRPr="00B3168A" w:rsidRDefault="00017C4C" w:rsidP="00194B04">
      <w:pPr>
        <w:pStyle w:val="ListParagraph"/>
        <w:widowControl/>
        <w:tabs>
          <w:tab w:val="left" w:pos="180"/>
          <w:tab w:val="left" w:pos="810"/>
          <w:tab w:val="left" w:pos="990"/>
        </w:tabs>
        <w:autoSpaceDE/>
        <w:autoSpaceDN/>
        <w:adjustRightInd/>
        <w:ind w:left="0"/>
        <w:rPr>
          <w:rFonts w:asciiTheme="minorHAnsi" w:hAnsiTheme="minorHAnsi" w:cstheme="minorHAnsi"/>
          <w:iCs/>
          <w:color w:val="FF0000"/>
        </w:rPr>
      </w:pPr>
    </w:p>
    <w:p w14:paraId="2C7FDADC" w14:textId="6ECAC1D4" w:rsidR="00F862F8" w:rsidRPr="00B3168A" w:rsidRDefault="00335432" w:rsidP="00194B04">
      <w:pPr>
        <w:pStyle w:val="ListParagraph"/>
        <w:widowControl/>
        <w:tabs>
          <w:tab w:val="left" w:pos="180"/>
          <w:tab w:val="left" w:pos="810"/>
          <w:tab w:val="left" w:pos="990"/>
        </w:tabs>
        <w:autoSpaceDE/>
        <w:autoSpaceDN/>
        <w:adjustRightInd/>
        <w:ind w:left="0"/>
        <w:rPr>
          <w:rFonts w:asciiTheme="minorHAnsi" w:hAnsiTheme="minorHAnsi" w:cstheme="minorHAnsi"/>
          <w:iCs/>
          <w:color w:val="FF0000"/>
        </w:rPr>
      </w:pPr>
      <w:r w:rsidRPr="00B3168A">
        <w:rPr>
          <w:rFonts w:asciiTheme="minorHAnsi" w:hAnsiTheme="minorHAnsi" w:cstheme="minorHAnsi"/>
          <w:iCs/>
          <w:color w:val="auto"/>
        </w:rPr>
        <w:t xml:space="preserve">NOTE: </w:t>
      </w:r>
      <w:r w:rsidR="00F862F8" w:rsidRPr="00B3168A">
        <w:rPr>
          <w:rFonts w:asciiTheme="minorHAnsi" w:hAnsiTheme="minorHAnsi" w:cstheme="minorHAnsi"/>
          <w:iCs/>
          <w:color w:val="auto"/>
        </w:rPr>
        <w:t>The sample</w:t>
      </w:r>
      <w:r w:rsidR="003C664A" w:rsidRPr="00B3168A">
        <w:rPr>
          <w:rFonts w:asciiTheme="minorHAnsi" w:hAnsiTheme="minorHAnsi" w:cstheme="minorHAnsi"/>
          <w:iCs/>
          <w:color w:val="auto"/>
        </w:rPr>
        <w:t xml:space="preserve"> at step </w:t>
      </w:r>
      <w:r w:rsidR="00925C51" w:rsidRPr="00B3168A">
        <w:rPr>
          <w:rFonts w:asciiTheme="minorHAnsi" w:hAnsiTheme="minorHAnsi" w:cstheme="minorHAnsi"/>
          <w:iCs/>
          <w:color w:val="auto"/>
        </w:rPr>
        <w:t>4.</w:t>
      </w:r>
      <w:r w:rsidR="001F60D0" w:rsidRPr="00B3168A">
        <w:rPr>
          <w:rFonts w:asciiTheme="minorHAnsi" w:hAnsiTheme="minorHAnsi" w:cstheme="minorHAnsi"/>
          <w:iCs/>
          <w:color w:val="auto"/>
        </w:rPr>
        <w:t>1.5.</w:t>
      </w:r>
      <w:r w:rsidR="003C664A" w:rsidRPr="00B3168A">
        <w:rPr>
          <w:rFonts w:asciiTheme="minorHAnsi" w:hAnsiTheme="minorHAnsi" w:cstheme="minorHAnsi"/>
          <w:iCs/>
          <w:color w:val="auto"/>
        </w:rPr>
        <w:t>4</w:t>
      </w:r>
      <w:r w:rsidR="00F862F8" w:rsidRPr="00B3168A">
        <w:rPr>
          <w:rFonts w:asciiTheme="minorHAnsi" w:hAnsiTheme="minorHAnsi" w:cstheme="minorHAnsi"/>
          <w:iCs/>
          <w:color w:val="auto"/>
        </w:rPr>
        <w:t xml:space="preserve"> is amenable for both RNA sequencing and qPCR using </w:t>
      </w:r>
      <w:r w:rsidR="0037020C">
        <w:rPr>
          <w:rFonts w:asciiTheme="minorHAnsi" w:hAnsiTheme="minorHAnsi" w:cstheme="minorHAnsi"/>
          <w:iCs/>
          <w:color w:val="auto"/>
        </w:rPr>
        <w:t xml:space="preserve">the appropriate </w:t>
      </w:r>
      <w:r w:rsidR="00F862F8" w:rsidRPr="00B3168A">
        <w:rPr>
          <w:rFonts w:asciiTheme="minorHAnsi" w:hAnsiTheme="minorHAnsi" w:cstheme="minorHAnsi"/>
          <w:iCs/>
          <w:color w:val="auto"/>
        </w:rPr>
        <w:t>methods and instrumentation</w:t>
      </w:r>
      <w:r w:rsidR="00F862F8" w:rsidRPr="00B3168A">
        <w:rPr>
          <w:rFonts w:asciiTheme="minorHAnsi" w:hAnsiTheme="minorHAnsi" w:cstheme="minorHAnsi"/>
          <w:iCs/>
          <w:color w:val="FF0000"/>
        </w:rPr>
        <w:t>.</w:t>
      </w:r>
    </w:p>
    <w:p w14:paraId="6B1C2A31" w14:textId="40044C63" w:rsidR="007701BF" w:rsidRPr="00AE193B" w:rsidRDefault="007701BF" w:rsidP="00194B04">
      <w:pPr>
        <w:pStyle w:val="ListParagraph"/>
        <w:widowControl/>
        <w:tabs>
          <w:tab w:val="left" w:pos="180"/>
          <w:tab w:val="left" w:pos="360"/>
          <w:tab w:val="left" w:pos="630"/>
          <w:tab w:val="left" w:pos="810"/>
          <w:tab w:val="left" w:pos="990"/>
        </w:tabs>
        <w:autoSpaceDE/>
        <w:autoSpaceDN/>
        <w:adjustRightInd/>
        <w:ind w:left="0"/>
        <w:rPr>
          <w:rFonts w:asciiTheme="minorHAnsi" w:hAnsiTheme="minorHAnsi" w:cstheme="minorHAnsi"/>
          <w:color w:val="FF0000"/>
        </w:rPr>
      </w:pPr>
    </w:p>
    <w:p w14:paraId="7AB32518" w14:textId="737AC212" w:rsidR="00453C08" w:rsidRPr="00335432" w:rsidRDefault="00BB25A4" w:rsidP="00194B04">
      <w:pPr>
        <w:widowControl/>
        <w:tabs>
          <w:tab w:val="left" w:pos="180"/>
          <w:tab w:val="left" w:pos="630"/>
          <w:tab w:val="left" w:pos="810"/>
          <w:tab w:val="left" w:pos="990"/>
        </w:tabs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 w:rsidRPr="00335432">
        <w:rPr>
          <w:rFonts w:asciiTheme="minorHAnsi" w:hAnsiTheme="minorHAnsi" w:cstheme="minorHAnsi"/>
          <w:color w:val="auto"/>
          <w:highlight w:val="yellow"/>
        </w:rPr>
        <w:t>.1.5.</w:t>
      </w:r>
      <w:r w:rsidR="00AE193B" w:rsidRPr="00335432">
        <w:rPr>
          <w:rFonts w:asciiTheme="minorHAnsi" w:hAnsiTheme="minorHAnsi" w:cstheme="minorHAnsi"/>
          <w:color w:val="auto"/>
          <w:highlight w:val="yellow"/>
        </w:rPr>
        <w:t>5</w:t>
      </w:r>
      <w:r w:rsidR="004111FA" w:rsidRPr="00335432">
        <w:rPr>
          <w:rFonts w:asciiTheme="minorHAnsi" w:hAnsiTheme="minorHAnsi" w:cstheme="minorHAnsi"/>
          <w:color w:val="auto"/>
          <w:highlight w:val="yellow"/>
        </w:rPr>
        <w:t>.</w:t>
      </w:r>
      <w:r w:rsidR="00453C08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Use the lower chloroform-containing phase for lipid extraction.</w:t>
      </w:r>
      <w:r w:rsidR="00AE193B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7664C" w:rsidRPr="00335432">
        <w:rPr>
          <w:rFonts w:asciiTheme="minorHAnsi" w:hAnsiTheme="minorHAnsi" w:cstheme="minorHAnsi"/>
          <w:color w:val="auto"/>
          <w:highlight w:val="yellow"/>
        </w:rPr>
        <w:t>A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dd 800 µL of MTBE/methanol (10:3; v/v) and 200 µL of 0.1</w:t>
      </w:r>
      <w:r w:rsidR="0092297D">
        <w:rPr>
          <w:rFonts w:asciiTheme="minorHAnsi" w:hAnsiTheme="minorHAnsi" w:cstheme="minorHAnsi"/>
          <w:color w:val="auto"/>
          <w:highlight w:val="yellow"/>
        </w:rPr>
        <w:t xml:space="preserve">%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formic acid</w:t>
      </w:r>
      <w:r w:rsidR="00D7664C" w:rsidRPr="00335432">
        <w:rPr>
          <w:rFonts w:asciiTheme="minorHAnsi" w:hAnsiTheme="minorHAnsi" w:cstheme="minorHAnsi"/>
          <w:color w:val="auto"/>
          <w:highlight w:val="yellow"/>
        </w:rPr>
        <w:t xml:space="preserve"> and v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>ortex for 45 min at 4</w:t>
      </w:r>
      <w:r w:rsidR="00B3168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01BF" w:rsidRPr="00335432">
        <w:rPr>
          <w:rFonts w:asciiTheme="minorHAnsi" w:hAnsiTheme="minorHAnsi" w:cstheme="minorHAnsi"/>
          <w:color w:val="auto"/>
          <w:highlight w:val="yellow"/>
        </w:rPr>
        <w:t xml:space="preserve">°C. </w:t>
      </w:r>
      <w:r w:rsidR="00AE193B" w:rsidRPr="00335432">
        <w:rPr>
          <w:rFonts w:asciiTheme="minorHAnsi" w:hAnsiTheme="minorHAnsi" w:cstheme="minorHAnsi"/>
          <w:color w:val="auto"/>
          <w:highlight w:val="yellow"/>
        </w:rPr>
        <w:t>Recover</w:t>
      </w:r>
      <w:r w:rsidR="00B3168A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AE193B" w:rsidRPr="00335432">
        <w:rPr>
          <w:rFonts w:asciiTheme="minorHAnsi" w:hAnsiTheme="minorHAnsi" w:cstheme="minorHAnsi"/>
          <w:color w:val="auto"/>
          <w:highlight w:val="yellow"/>
        </w:rPr>
        <w:t xml:space="preserve"> upper organic phase and evaporate under a gentle stream of N</w:t>
      </w:r>
      <w:r w:rsidR="00AE193B" w:rsidRPr="00335432">
        <w:rPr>
          <w:rFonts w:asciiTheme="minorHAnsi" w:hAnsiTheme="minorHAnsi" w:cstheme="minorHAnsi"/>
          <w:color w:val="auto"/>
          <w:highlight w:val="yellow"/>
          <w:vertAlign w:val="subscript"/>
        </w:rPr>
        <w:t xml:space="preserve">2 </w:t>
      </w:r>
      <w:r w:rsidR="00AE193B" w:rsidRPr="00335432">
        <w:rPr>
          <w:rFonts w:asciiTheme="minorHAnsi" w:hAnsiTheme="minorHAnsi" w:cstheme="minorHAnsi"/>
          <w:color w:val="auto"/>
          <w:highlight w:val="yellow"/>
        </w:rPr>
        <w:t>at 37 °C.</w:t>
      </w:r>
    </w:p>
    <w:p w14:paraId="24652510" w14:textId="77777777" w:rsidR="00453C08" w:rsidRPr="00335432" w:rsidRDefault="00453C08" w:rsidP="00194B04">
      <w:pPr>
        <w:widowControl/>
        <w:tabs>
          <w:tab w:val="left" w:pos="180"/>
          <w:tab w:val="left" w:pos="630"/>
          <w:tab w:val="left" w:pos="810"/>
          <w:tab w:val="left" w:pos="990"/>
        </w:tabs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1758837C" w14:textId="4E21CF90" w:rsidR="007D39EE" w:rsidRPr="00335432" w:rsidRDefault="00BB25A4" w:rsidP="00194B04">
      <w:pPr>
        <w:widowControl/>
        <w:tabs>
          <w:tab w:val="left" w:pos="180"/>
          <w:tab w:val="left" w:pos="630"/>
          <w:tab w:val="left" w:pos="810"/>
          <w:tab w:val="left" w:pos="990"/>
        </w:tabs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 w:rsidRPr="00335432">
        <w:rPr>
          <w:rFonts w:asciiTheme="minorHAnsi" w:hAnsiTheme="minorHAnsi" w:cstheme="minorHAnsi"/>
          <w:color w:val="auto"/>
          <w:highlight w:val="yellow"/>
        </w:rPr>
        <w:t>.1.5.</w:t>
      </w:r>
      <w:r w:rsidR="00AE193B" w:rsidRPr="00335432">
        <w:rPr>
          <w:rFonts w:asciiTheme="minorHAnsi" w:hAnsiTheme="minorHAnsi" w:cstheme="minorHAnsi"/>
          <w:color w:val="auto"/>
          <w:highlight w:val="yellow"/>
        </w:rPr>
        <w:t>6.</w:t>
      </w:r>
      <w:r w:rsidR="00453C08" w:rsidRPr="0033543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45821" w:rsidRPr="00335432">
        <w:rPr>
          <w:rFonts w:asciiTheme="minorHAnsi" w:hAnsiTheme="minorHAnsi" w:cstheme="minorHAnsi"/>
          <w:color w:val="auto"/>
          <w:highlight w:val="yellow"/>
        </w:rPr>
        <w:t>Reconstitute</w:t>
      </w:r>
      <w:r w:rsidR="007D39EE" w:rsidRPr="00335432">
        <w:rPr>
          <w:rFonts w:asciiTheme="minorHAnsi" w:hAnsiTheme="minorHAnsi" w:cstheme="minorHAnsi"/>
          <w:color w:val="auto"/>
          <w:highlight w:val="yellow"/>
        </w:rPr>
        <w:t xml:space="preserve"> in 90 μL</w:t>
      </w:r>
      <w:r w:rsidR="003D1D3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7020C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7D39EE" w:rsidRPr="00335432">
        <w:rPr>
          <w:rFonts w:asciiTheme="minorHAnsi" w:hAnsiTheme="minorHAnsi" w:cstheme="minorHAnsi"/>
          <w:color w:val="auto"/>
          <w:highlight w:val="yellow"/>
        </w:rPr>
        <w:t>methanol for further LC/MS analysis.</w:t>
      </w:r>
      <w:r w:rsidR="00645821" w:rsidRPr="00335432">
        <w:rPr>
          <w:rFonts w:asciiTheme="minorHAnsi" w:hAnsiTheme="minorHAnsi" w:cstheme="minorHAnsi"/>
          <w:color w:val="auto"/>
          <w:highlight w:val="yellow"/>
        </w:rPr>
        <w:t xml:space="preserve"> Store at</w:t>
      </w:r>
      <w:r w:rsidR="00D84012" w:rsidRPr="00335432">
        <w:rPr>
          <w:rFonts w:asciiTheme="minorHAnsi" w:hAnsiTheme="minorHAnsi" w:cstheme="minorHAnsi"/>
          <w:color w:val="auto"/>
          <w:highlight w:val="yellow"/>
        </w:rPr>
        <w:t xml:space="preserve"> -20</w:t>
      </w:r>
      <w:r w:rsidR="00B3168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84012" w:rsidRPr="00335432">
        <w:rPr>
          <w:rFonts w:asciiTheme="minorHAnsi" w:hAnsiTheme="minorHAnsi" w:cstheme="minorHAnsi"/>
          <w:color w:val="auto"/>
          <w:highlight w:val="yellow"/>
        </w:rPr>
        <w:t>°C or -80</w:t>
      </w:r>
      <w:r w:rsidR="00B3168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84012" w:rsidRPr="00335432">
        <w:rPr>
          <w:rFonts w:asciiTheme="minorHAnsi" w:hAnsiTheme="minorHAnsi" w:cstheme="minorHAnsi"/>
          <w:color w:val="auto"/>
          <w:highlight w:val="yellow"/>
        </w:rPr>
        <w:t xml:space="preserve">°C or proceed to </w:t>
      </w:r>
      <w:r w:rsidR="0037020C">
        <w:rPr>
          <w:rFonts w:asciiTheme="minorHAnsi" w:hAnsiTheme="minorHAnsi" w:cstheme="minorHAnsi"/>
          <w:color w:val="auto"/>
          <w:highlight w:val="yellow"/>
        </w:rPr>
        <w:t xml:space="preserve">step </w:t>
      </w:r>
      <w:r w:rsidR="00617A73">
        <w:rPr>
          <w:rFonts w:asciiTheme="minorHAnsi" w:hAnsiTheme="minorHAnsi" w:cstheme="minorHAnsi"/>
          <w:color w:val="auto"/>
          <w:highlight w:val="yellow"/>
        </w:rPr>
        <w:t>5</w:t>
      </w:r>
      <w:r w:rsidR="00645821" w:rsidRPr="00335432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73FB457C" w14:textId="77777777" w:rsidR="00453C08" w:rsidRPr="00335432" w:rsidRDefault="00453C08" w:rsidP="00194B04">
      <w:pPr>
        <w:widowControl/>
        <w:tabs>
          <w:tab w:val="left" w:pos="180"/>
          <w:tab w:val="left" w:pos="630"/>
          <w:tab w:val="left" w:pos="810"/>
          <w:tab w:val="left" w:pos="990"/>
        </w:tabs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03903F06" w14:textId="3B8062EE" w:rsidR="00453C08" w:rsidRPr="00335432" w:rsidRDefault="00BB25A4" w:rsidP="00194B04">
      <w:pPr>
        <w:pStyle w:val="ListParagraph"/>
        <w:widowControl/>
        <w:tabs>
          <w:tab w:val="left" w:pos="180"/>
          <w:tab w:val="left" w:pos="36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 w:rsidRPr="00335432">
        <w:rPr>
          <w:rFonts w:asciiTheme="minorHAnsi" w:hAnsiTheme="minorHAnsi" w:cstheme="minorHAnsi"/>
          <w:color w:val="auto"/>
          <w:highlight w:val="yellow"/>
        </w:rPr>
        <w:t>.1.5.</w:t>
      </w:r>
      <w:r w:rsidR="00AE193B" w:rsidRPr="00335432">
        <w:rPr>
          <w:rFonts w:asciiTheme="minorHAnsi" w:hAnsiTheme="minorHAnsi" w:cstheme="minorHAnsi"/>
          <w:color w:val="auto"/>
          <w:highlight w:val="yellow"/>
        </w:rPr>
        <w:t>7</w:t>
      </w:r>
      <w:r w:rsidR="00453C08" w:rsidRPr="00335432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AE193B" w:rsidRPr="00335432">
        <w:rPr>
          <w:rFonts w:asciiTheme="minorHAnsi" w:hAnsiTheme="minorHAnsi" w:cstheme="minorHAnsi"/>
          <w:color w:val="auto"/>
          <w:highlight w:val="yellow"/>
        </w:rPr>
        <w:t xml:space="preserve">Add 10% water to an aliquot of lipid extract </w:t>
      </w:r>
      <w:r w:rsidR="00AE193B" w:rsidRPr="00B0489D">
        <w:rPr>
          <w:rFonts w:asciiTheme="minorHAnsi" w:hAnsiTheme="minorHAnsi" w:cstheme="minorHAnsi"/>
          <w:color w:val="auto"/>
          <w:highlight w:val="yellow"/>
        </w:rPr>
        <w:t xml:space="preserve">(see above </w:t>
      </w:r>
      <w:r w:rsidR="001C321C" w:rsidRPr="00B0489D">
        <w:rPr>
          <w:rFonts w:asciiTheme="minorHAnsi" w:hAnsiTheme="minorHAnsi" w:cstheme="minorHAnsi"/>
          <w:highlight w:val="yellow"/>
        </w:rPr>
        <w:t>step</w:t>
      </w:r>
      <w:r w:rsidR="001C321C" w:rsidRPr="00B0489D" w:rsidDel="003702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94E53" w:rsidRPr="00B0489D">
        <w:rPr>
          <w:rFonts w:asciiTheme="minorHAnsi" w:hAnsiTheme="minorHAnsi" w:cstheme="minorHAnsi"/>
          <w:color w:val="auto"/>
          <w:highlight w:val="yellow"/>
        </w:rPr>
        <w:t>4.1.5.</w:t>
      </w:r>
      <w:r w:rsidR="00AE193B" w:rsidRPr="00B0489D">
        <w:rPr>
          <w:rFonts w:asciiTheme="minorHAnsi" w:hAnsiTheme="minorHAnsi" w:cstheme="minorHAnsi"/>
          <w:color w:val="auto"/>
          <w:highlight w:val="yellow"/>
        </w:rPr>
        <w:t>6</w:t>
      </w:r>
      <w:r w:rsidR="0092297D" w:rsidRPr="00B0489D">
        <w:rPr>
          <w:rFonts w:asciiTheme="minorHAnsi" w:hAnsiTheme="minorHAnsi" w:cstheme="minorHAnsi"/>
          <w:color w:val="auto"/>
          <w:highlight w:val="yellow"/>
        </w:rPr>
        <w:t>)</w:t>
      </w:r>
      <w:r w:rsidR="00617A73" w:rsidRPr="00B0489D">
        <w:rPr>
          <w:rFonts w:asciiTheme="minorHAnsi" w:hAnsiTheme="minorHAnsi" w:cstheme="minorHAnsi"/>
          <w:color w:val="auto"/>
          <w:highlight w:val="yellow"/>
        </w:rPr>
        <w:t>.</w:t>
      </w:r>
    </w:p>
    <w:p w14:paraId="39B8F0E8" w14:textId="47862B42" w:rsidR="007D39EE" w:rsidRPr="00335432" w:rsidRDefault="007D39EE" w:rsidP="00194B04">
      <w:pPr>
        <w:pStyle w:val="ListParagraph"/>
        <w:widowControl/>
        <w:tabs>
          <w:tab w:val="left" w:pos="180"/>
          <w:tab w:val="left" w:pos="36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  <w:r w:rsidRPr="00335432">
        <w:rPr>
          <w:rFonts w:asciiTheme="minorHAnsi" w:hAnsiTheme="minorHAnsi" w:cstheme="minorHAnsi"/>
          <w:color w:val="auto"/>
          <w:highlight w:val="yellow"/>
        </w:rPr>
        <w:lastRenderedPageBreak/>
        <w:t xml:space="preserve"> </w:t>
      </w:r>
    </w:p>
    <w:p w14:paraId="06FECB5A" w14:textId="59EFD933" w:rsidR="007D39EE" w:rsidRPr="00335432" w:rsidRDefault="00BB25A4" w:rsidP="00194B04">
      <w:pPr>
        <w:pStyle w:val="ListParagraph"/>
        <w:widowControl/>
        <w:tabs>
          <w:tab w:val="left" w:pos="180"/>
          <w:tab w:val="left" w:pos="360"/>
          <w:tab w:val="left" w:pos="630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>4</w:t>
      </w:r>
      <w:r w:rsidR="00335432" w:rsidRPr="00335432">
        <w:rPr>
          <w:rFonts w:asciiTheme="minorHAnsi" w:hAnsiTheme="minorHAnsi" w:cstheme="minorHAnsi"/>
          <w:color w:val="auto"/>
          <w:highlight w:val="yellow"/>
        </w:rPr>
        <w:t>.1.5.</w:t>
      </w:r>
      <w:r w:rsidR="00AE193B" w:rsidRPr="00335432">
        <w:rPr>
          <w:rFonts w:asciiTheme="minorHAnsi" w:hAnsiTheme="minorHAnsi" w:cstheme="minorHAnsi"/>
          <w:color w:val="auto"/>
          <w:highlight w:val="yellow"/>
        </w:rPr>
        <w:t>8</w:t>
      </w:r>
      <w:r w:rsidR="007D39EE" w:rsidRPr="00335432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AE193B" w:rsidRPr="00335432">
        <w:rPr>
          <w:rFonts w:asciiTheme="minorHAnsi" w:hAnsiTheme="minorHAnsi" w:cstheme="minorHAnsi"/>
          <w:color w:val="auto"/>
          <w:highlight w:val="yellow"/>
        </w:rPr>
        <w:t xml:space="preserve">Add 10% water to an aliquot of </w:t>
      </w:r>
      <w:r w:rsidR="00AE193B" w:rsidRPr="00B0489D">
        <w:rPr>
          <w:rFonts w:asciiTheme="minorHAnsi" w:hAnsiTheme="minorHAnsi" w:cstheme="minorHAnsi"/>
          <w:color w:val="auto"/>
          <w:highlight w:val="yellow"/>
        </w:rPr>
        <w:t xml:space="preserve">lipid extract (see above </w:t>
      </w:r>
      <w:r w:rsidR="001C321C" w:rsidRPr="00B0489D">
        <w:rPr>
          <w:rFonts w:asciiTheme="minorHAnsi" w:hAnsiTheme="minorHAnsi" w:cstheme="minorHAnsi"/>
          <w:highlight w:val="yellow"/>
        </w:rPr>
        <w:t>step</w:t>
      </w:r>
      <w:r w:rsidR="001C321C" w:rsidRPr="00B0489D" w:rsidDel="003702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94E53" w:rsidRPr="00B0489D">
        <w:rPr>
          <w:rFonts w:asciiTheme="minorHAnsi" w:hAnsiTheme="minorHAnsi" w:cstheme="minorHAnsi"/>
          <w:color w:val="auto"/>
          <w:highlight w:val="yellow"/>
        </w:rPr>
        <w:t>4.1.5.</w:t>
      </w:r>
      <w:r w:rsidR="00AE193B" w:rsidRPr="00B0489D">
        <w:rPr>
          <w:rFonts w:asciiTheme="minorHAnsi" w:hAnsiTheme="minorHAnsi" w:cstheme="minorHAnsi"/>
          <w:color w:val="auto"/>
          <w:highlight w:val="yellow"/>
        </w:rPr>
        <w:t>6</w:t>
      </w:r>
      <w:r w:rsidR="0092297D" w:rsidRPr="00B0489D">
        <w:rPr>
          <w:rFonts w:asciiTheme="minorHAnsi" w:hAnsiTheme="minorHAnsi" w:cstheme="minorHAnsi"/>
          <w:color w:val="auto"/>
          <w:highlight w:val="yellow"/>
        </w:rPr>
        <w:t>)</w:t>
      </w:r>
      <w:r w:rsidR="00AE193B" w:rsidRPr="00B0489D">
        <w:rPr>
          <w:rFonts w:asciiTheme="minorHAnsi" w:hAnsiTheme="minorHAnsi" w:cstheme="minorHAnsi"/>
          <w:color w:val="auto"/>
          <w:highlight w:val="yellow"/>
        </w:rPr>
        <w:t xml:space="preserve">, evaporate </w:t>
      </w:r>
      <w:r w:rsidR="0037020C" w:rsidRPr="00B0489D">
        <w:rPr>
          <w:rFonts w:asciiTheme="minorHAnsi" w:hAnsiTheme="minorHAnsi" w:cstheme="minorHAnsi"/>
          <w:color w:val="auto"/>
          <w:highlight w:val="yellow"/>
        </w:rPr>
        <w:t xml:space="preserve">until </w:t>
      </w:r>
      <w:r w:rsidR="00AE193B" w:rsidRPr="00B0489D">
        <w:rPr>
          <w:rFonts w:asciiTheme="minorHAnsi" w:hAnsiTheme="minorHAnsi" w:cstheme="minorHAnsi"/>
          <w:color w:val="auto"/>
          <w:highlight w:val="yellow"/>
        </w:rPr>
        <w:t>dry</w:t>
      </w:r>
      <w:r w:rsidR="0037020C" w:rsidRPr="00B0489D">
        <w:rPr>
          <w:rFonts w:asciiTheme="minorHAnsi" w:hAnsiTheme="minorHAnsi" w:cstheme="minorHAnsi"/>
          <w:color w:val="auto"/>
          <w:highlight w:val="yellow"/>
        </w:rPr>
        <w:t>,</w:t>
      </w:r>
      <w:r w:rsidR="00AE193B" w:rsidRPr="00B0489D">
        <w:rPr>
          <w:rFonts w:asciiTheme="minorHAnsi" w:hAnsiTheme="minorHAnsi" w:cstheme="minorHAnsi"/>
          <w:color w:val="auto"/>
          <w:highlight w:val="yellow"/>
        </w:rPr>
        <w:t xml:space="preserve"> and reconstitute in 50% ACN/H</w:t>
      </w:r>
      <w:r w:rsidR="00AE193B" w:rsidRPr="00B0489D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AE193B" w:rsidRPr="00B0489D">
        <w:rPr>
          <w:rFonts w:asciiTheme="minorHAnsi" w:hAnsiTheme="minorHAnsi" w:cstheme="minorHAnsi"/>
          <w:color w:val="auto"/>
          <w:highlight w:val="yellow"/>
        </w:rPr>
        <w:t xml:space="preserve">O (1:1; v/v). </w:t>
      </w:r>
    </w:p>
    <w:p w14:paraId="66F41ADB" w14:textId="48A4D9B7" w:rsidR="004111FA" w:rsidRPr="00FC3AF4" w:rsidRDefault="004111FA" w:rsidP="00977215">
      <w:pPr>
        <w:pStyle w:val="ListParagraph"/>
        <w:widowControl/>
        <w:tabs>
          <w:tab w:val="left" w:pos="0"/>
          <w:tab w:val="left" w:pos="180"/>
          <w:tab w:val="left" w:pos="1379"/>
        </w:tabs>
        <w:autoSpaceDE/>
        <w:autoSpaceDN/>
        <w:adjustRightInd/>
        <w:ind w:left="0"/>
        <w:rPr>
          <w:rFonts w:asciiTheme="minorHAnsi" w:hAnsiTheme="minorHAnsi" w:cstheme="minorHAnsi"/>
          <w:color w:val="FF0000"/>
        </w:rPr>
      </w:pPr>
      <w:r w:rsidRPr="00FC3AF4">
        <w:rPr>
          <w:rFonts w:asciiTheme="minorHAnsi" w:hAnsiTheme="minorHAnsi" w:cstheme="minorHAnsi"/>
          <w:color w:val="FF0000"/>
        </w:rPr>
        <w:tab/>
      </w:r>
    </w:p>
    <w:p w14:paraId="32C5B97F" w14:textId="11063F4B" w:rsidR="00F71AED" w:rsidRPr="00FC3AF4" w:rsidRDefault="00BB25A4" w:rsidP="00194B04">
      <w:pPr>
        <w:widowControl/>
        <w:tabs>
          <w:tab w:val="left" w:pos="0"/>
          <w:tab w:val="left" w:pos="180"/>
          <w:tab w:val="left" w:pos="630"/>
          <w:tab w:val="left" w:pos="990"/>
        </w:tabs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r w:rsidR="00C91D45" w:rsidRPr="00FC3AF4">
        <w:rPr>
          <w:rFonts w:asciiTheme="minorHAnsi" w:hAnsiTheme="minorHAnsi" w:cstheme="minorHAnsi"/>
          <w:b/>
          <w:color w:val="auto"/>
        </w:rPr>
        <w:t xml:space="preserve">. </w:t>
      </w:r>
      <w:r w:rsidR="00A649EB" w:rsidRPr="00FC3AF4">
        <w:rPr>
          <w:rFonts w:asciiTheme="minorHAnsi" w:hAnsiTheme="minorHAnsi" w:cstheme="minorHAnsi"/>
          <w:b/>
          <w:color w:val="auto"/>
        </w:rPr>
        <w:t xml:space="preserve">LC/MRM qualitative and quantitative profiling </w:t>
      </w:r>
    </w:p>
    <w:p w14:paraId="673A923E" w14:textId="2EC4D8E9" w:rsidR="00C91D45" w:rsidRDefault="00C91D45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50C2379D" w14:textId="1622B3AA" w:rsidR="00EE005A" w:rsidRPr="00B0489D" w:rsidRDefault="00EE005A" w:rsidP="00194B04">
      <w:pPr>
        <w:tabs>
          <w:tab w:val="left" w:pos="180"/>
        </w:tabs>
        <w:rPr>
          <w:rFonts w:asciiTheme="minorHAnsi" w:hAnsiTheme="minorHAnsi" w:cstheme="minorHAnsi"/>
          <w:bCs/>
        </w:rPr>
      </w:pPr>
      <w:r w:rsidRPr="00B0489D">
        <w:rPr>
          <w:rFonts w:asciiTheme="minorHAnsi" w:hAnsiTheme="minorHAnsi" w:cstheme="minorHAnsi"/>
          <w:bCs/>
        </w:rPr>
        <w:t xml:space="preserve">5.1 </w:t>
      </w:r>
      <w:r w:rsidR="0037020C" w:rsidRPr="00B0489D">
        <w:rPr>
          <w:rFonts w:asciiTheme="minorHAnsi" w:hAnsiTheme="minorHAnsi" w:cstheme="minorHAnsi"/>
          <w:bCs/>
        </w:rPr>
        <w:t>Prepar</w:t>
      </w:r>
      <w:r w:rsidR="0037020C">
        <w:rPr>
          <w:rFonts w:asciiTheme="minorHAnsi" w:hAnsiTheme="minorHAnsi" w:cstheme="minorHAnsi"/>
          <w:bCs/>
        </w:rPr>
        <w:t>e</w:t>
      </w:r>
      <w:r w:rsidR="0037020C" w:rsidRPr="00B0489D">
        <w:rPr>
          <w:rFonts w:asciiTheme="minorHAnsi" w:hAnsiTheme="minorHAnsi" w:cstheme="minorHAnsi"/>
          <w:bCs/>
        </w:rPr>
        <w:t xml:space="preserve"> </w:t>
      </w:r>
      <w:r w:rsidRPr="00B0489D">
        <w:rPr>
          <w:rFonts w:asciiTheme="minorHAnsi" w:hAnsiTheme="minorHAnsi" w:cstheme="minorHAnsi"/>
          <w:bCs/>
        </w:rPr>
        <w:t>LC solvent systems, calibration solutions</w:t>
      </w:r>
      <w:r w:rsidR="0037020C">
        <w:rPr>
          <w:rFonts w:asciiTheme="minorHAnsi" w:hAnsiTheme="minorHAnsi" w:cstheme="minorHAnsi"/>
          <w:bCs/>
        </w:rPr>
        <w:t>,</w:t>
      </w:r>
      <w:r w:rsidRPr="00B0489D">
        <w:rPr>
          <w:rFonts w:asciiTheme="minorHAnsi" w:hAnsiTheme="minorHAnsi" w:cstheme="minorHAnsi"/>
          <w:bCs/>
        </w:rPr>
        <w:t xml:space="preserve"> and quality control samples.</w:t>
      </w:r>
    </w:p>
    <w:p w14:paraId="2DCD58DC" w14:textId="77777777" w:rsidR="00204A16" w:rsidRDefault="00204A16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1B8E9D2F" w14:textId="31801705" w:rsidR="00EE005A" w:rsidRDefault="00EE005A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5.1.</w:t>
      </w:r>
      <w:r w:rsidR="00204A16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For PLs, prepare </w:t>
      </w:r>
      <w:r w:rsidRPr="00FC3AF4">
        <w:rPr>
          <w:rFonts w:asciiTheme="minorHAnsi" w:hAnsiTheme="minorHAnsi" w:cstheme="minorHAnsi"/>
        </w:rPr>
        <w:t>mobile phase A</w:t>
      </w:r>
      <w:r>
        <w:rPr>
          <w:rFonts w:asciiTheme="minorHAnsi" w:hAnsiTheme="minorHAnsi" w:cstheme="minorHAnsi"/>
        </w:rPr>
        <w:t xml:space="preserve">: </w:t>
      </w:r>
      <w:r w:rsidRPr="00FC3AF4">
        <w:rPr>
          <w:rFonts w:asciiTheme="minorHAnsi" w:hAnsiTheme="minorHAnsi" w:cstheme="minorHAnsi"/>
        </w:rPr>
        <w:t xml:space="preserve">methanol/water (1:1; v/v) containing 7.5 mM ammonium </w:t>
      </w:r>
      <w:proofErr w:type="spellStart"/>
      <w:r w:rsidRPr="00FC3AF4">
        <w:rPr>
          <w:rFonts w:asciiTheme="minorHAnsi" w:hAnsiTheme="minorHAnsi" w:cstheme="minorHAnsi"/>
        </w:rPr>
        <w:t>formate</w:t>
      </w:r>
      <w:proofErr w:type="spellEnd"/>
      <w:r w:rsidRPr="00FC3AF4">
        <w:rPr>
          <w:rFonts w:asciiTheme="minorHAnsi" w:hAnsiTheme="minorHAnsi" w:cstheme="minorHAnsi"/>
        </w:rPr>
        <w:t xml:space="preserve"> and 0.1% TEA</w:t>
      </w:r>
      <w:r>
        <w:rPr>
          <w:rFonts w:asciiTheme="minorHAnsi" w:hAnsiTheme="minorHAnsi" w:cstheme="minorHAnsi"/>
        </w:rPr>
        <w:t xml:space="preserve">. Prepare mobile phase B: </w:t>
      </w:r>
      <w:r w:rsidRPr="00FC3AF4">
        <w:rPr>
          <w:rFonts w:asciiTheme="minorHAnsi" w:hAnsiTheme="minorHAnsi" w:cstheme="minorHAnsi"/>
        </w:rPr>
        <w:t xml:space="preserve">methanol/isopropanol (2:8; v/v) containing 7.5 mM ammonium </w:t>
      </w:r>
      <w:proofErr w:type="spellStart"/>
      <w:r w:rsidRPr="00FC3AF4">
        <w:rPr>
          <w:rFonts w:asciiTheme="minorHAnsi" w:hAnsiTheme="minorHAnsi" w:cstheme="minorHAnsi"/>
        </w:rPr>
        <w:t>formate</w:t>
      </w:r>
      <w:proofErr w:type="spellEnd"/>
      <w:r w:rsidRPr="00FC3AF4">
        <w:rPr>
          <w:rFonts w:asciiTheme="minorHAnsi" w:hAnsiTheme="minorHAnsi" w:cstheme="minorHAnsi"/>
        </w:rPr>
        <w:t xml:space="preserve"> and 0.1% TEA</w:t>
      </w:r>
      <w:r>
        <w:rPr>
          <w:rFonts w:asciiTheme="minorHAnsi" w:hAnsiTheme="minorHAnsi" w:cstheme="minorHAnsi"/>
        </w:rPr>
        <w:t>.</w:t>
      </w:r>
      <w:r w:rsidR="00E860D0">
        <w:rPr>
          <w:rFonts w:asciiTheme="minorHAnsi" w:hAnsiTheme="minorHAnsi" w:cstheme="minorHAnsi"/>
        </w:rPr>
        <w:t xml:space="preserve"> </w:t>
      </w:r>
      <w:r w:rsidR="0037020C">
        <w:rPr>
          <w:rFonts w:asciiTheme="minorHAnsi" w:hAnsiTheme="minorHAnsi" w:cstheme="minorHAnsi"/>
        </w:rPr>
        <w:t xml:space="preserve">Store </w:t>
      </w:r>
      <w:r w:rsidR="00E860D0">
        <w:rPr>
          <w:rFonts w:asciiTheme="minorHAnsi" w:hAnsiTheme="minorHAnsi" w:cstheme="minorHAnsi"/>
        </w:rPr>
        <w:t xml:space="preserve">solvents in LC bottles. </w:t>
      </w:r>
    </w:p>
    <w:p w14:paraId="7DF3BDB3" w14:textId="5CF26D55" w:rsidR="00EE005A" w:rsidRDefault="00EE005A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1EBF887C" w14:textId="73650415" w:rsidR="00EE005A" w:rsidRDefault="00EE005A" w:rsidP="00EE005A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204A1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1.2. For </w:t>
      </w:r>
      <w:proofErr w:type="spellStart"/>
      <w:r>
        <w:rPr>
          <w:rFonts w:asciiTheme="minorHAnsi" w:hAnsiTheme="minorHAnsi" w:cstheme="minorHAnsi"/>
        </w:rPr>
        <w:t>eCB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>
        <w:rPr>
          <w:rFonts w:asciiTheme="minorHAnsi" w:hAnsiTheme="minorHAnsi" w:cstheme="minorHAnsi"/>
        </w:rPr>
        <w:t>eiC</w:t>
      </w:r>
      <w:proofErr w:type="spellEnd"/>
      <w:r>
        <w:rPr>
          <w:rFonts w:asciiTheme="minorHAnsi" w:hAnsiTheme="minorHAnsi" w:cstheme="minorHAnsi"/>
        </w:rPr>
        <w:t xml:space="preserve"> separation, prepare</w:t>
      </w:r>
      <w:r w:rsidR="00B3168A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following LC-solvents:</w:t>
      </w:r>
      <w:r w:rsidR="00204020">
        <w:rPr>
          <w:rFonts w:asciiTheme="minorHAnsi" w:hAnsiTheme="minorHAnsi" w:cstheme="minorHAnsi"/>
        </w:rPr>
        <w:t xml:space="preserve"> </w:t>
      </w:r>
      <w:r w:rsidRPr="00FC3AF4">
        <w:rPr>
          <w:rFonts w:asciiTheme="minorHAnsi" w:hAnsiTheme="minorHAnsi" w:cstheme="minorHAnsi"/>
        </w:rPr>
        <w:t>0.1% formic acid as mobile phase A</w:t>
      </w:r>
      <w:r>
        <w:rPr>
          <w:rFonts w:asciiTheme="minorHAnsi" w:hAnsiTheme="minorHAnsi" w:cstheme="minorHAnsi"/>
        </w:rPr>
        <w:t>,</w:t>
      </w:r>
      <w:r w:rsidRPr="00FC3AF4">
        <w:rPr>
          <w:rFonts w:asciiTheme="minorHAnsi" w:hAnsiTheme="minorHAnsi" w:cstheme="minorHAnsi"/>
        </w:rPr>
        <w:t xml:space="preserve"> and 100% ACN containing 0.1% formic acid as </w:t>
      </w:r>
      <w:r>
        <w:rPr>
          <w:rFonts w:asciiTheme="minorHAnsi" w:hAnsiTheme="minorHAnsi" w:cstheme="minorHAnsi"/>
        </w:rPr>
        <w:t xml:space="preserve">mobile phase </w:t>
      </w:r>
      <w:r w:rsidRPr="00FC3AF4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.</w:t>
      </w:r>
      <w:r w:rsidR="00204020">
        <w:rPr>
          <w:rFonts w:asciiTheme="minorHAnsi" w:hAnsiTheme="minorHAnsi" w:cstheme="minorHAnsi"/>
        </w:rPr>
        <w:t xml:space="preserve"> </w:t>
      </w:r>
      <w:r w:rsidR="0037020C">
        <w:rPr>
          <w:rFonts w:asciiTheme="minorHAnsi" w:hAnsiTheme="minorHAnsi" w:cstheme="minorHAnsi"/>
        </w:rPr>
        <w:t xml:space="preserve">Store </w:t>
      </w:r>
      <w:r w:rsidR="00E860D0">
        <w:rPr>
          <w:rFonts w:asciiTheme="minorHAnsi" w:hAnsiTheme="minorHAnsi" w:cstheme="minorHAnsi"/>
        </w:rPr>
        <w:t>solvents in LC bottles.</w:t>
      </w:r>
      <w:r w:rsidR="00204020">
        <w:rPr>
          <w:rFonts w:asciiTheme="minorHAnsi" w:hAnsiTheme="minorHAnsi" w:cstheme="minorHAnsi"/>
        </w:rPr>
        <w:t xml:space="preserve"> </w:t>
      </w:r>
    </w:p>
    <w:p w14:paraId="34E3BB3D" w14:textId="77777777" w:rsidR="00EE005A" w:rsidRDefault="00EE005A" w:rsidP="00EE005A">
      <w:pPr>
        <w:tabs>
          <w:tab w:val="left" w:pos="180"/>
        </w:tabs>
        <w:rPr>
          <w:rFonts w:asciiTheme="minorHAnsi" w:hAnsiTheme="minorHAnsi" w:cstheme="minorHAnsi"/>
        </w:rPr>
      </w:pPr>
    </w:p>
    <w:p w14:paraId="70E7A1E5" w14:textId="3490C817" w:rsidR="00EE005A" w:rsidRDefault="00EE005A" w:rsidP="00EE005A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5.1.3 </w:t>
      </w:r>
      <w:r w:rsidRPr="00FC3AF4">
        <w:rPr>
          <w:rFonts w:asciiTheme="minorHAnsi" w:hAnsiTheme="minorHAnsi" w:cstheme="minorHAnsi"/>
        </w:rPr>
        <w:t xml:space="preserve">Prepare quality controls using the calibration standards and internal standards </w:t>
      </w:r>
      <w:r>
        <w:rPr>
          <w:rFonts w:asciiTheme="minorHAnsi" w:hAnsiTheme="minorHAnsi" w:cstheme="minorHAnsi"/>
        </w:rPr>
        <w:t>(</w:t>
      </w:r>
      <w:r w:rsidRPr="00722A56">
        <w:rPr>
          <w:rFonts w:asciiTheme="minorHAnsi" w:hAnsiTheme="minorHAnsi" w:cstheme="minorHAnsi"/>
          <w:b/>
          <w:bCs/>
        </w:rPr>
        <w:t>Table 3</w:t>
      </w:r>
      <w:r w:rsidRPr="00B0489D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in an equimolar or user-</w:t>
      </w:r>
      <w:r w:rsidRPr="00FC3AF4">
        <w:rPr>
          <w:rFonts w:asciiTheme="minorHAnsi" w:hAnsiTheme="minorHAnsi" w:cstheme="minorHAnsi"/>
        </w:rPr>
        <w:t xml:space="preserve">defined concentration. </w:t>
      </w:r>
    </w:p>
    <w:p w14:paraId="14E8AA99" w14:textId="77777777" w:rsidR="00EE005A" w:rsidRDefault="00EE005A" w:rsidP="00EE005A">
      <w:pPr>
        <w:tabs>
          <w:tab w:val="left" w:pos="180"/>
        </w:tabs>
        <w:rPr>
          <w:rFonts w:asciiTheme="minorHAnsi" w:hAnsiTheme="minorHAnsi" w:cstheme="minorHAnsi"/>
        </w:rPr>
      </w:pPr>
    </w:p>
    <w:p w14:paraId="608CE573" w14:textId="3D1928F3" w:rsidR="00EE005A" w:rsidRDefault="00EE005A" w:rsidP="00EE005A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5.1.4</w:t>
      </w:r>
      <w:r w:rsidRPr="00FC3AF4">
        <w:rPr>
          <w:rFonts w:asciiTheme="minorHAnsi" w:hAnsiTheme="minorHAnsi" w:cstheme="minorHAnsi"/>
        </w:rPr>
        <w:t xml:space="preserve"> Prepare calibration curves with</w:t>
      </w:r>
      <w:r>
        <w:rPr>
          <w:rFonts w:asciiTheme="minorHAnsi" w:hAnsiTheme="minorHAnsi" w:cstheme="minorHAnsi"/>
        </w:rPr>
        <w:t xml:space="preserve"> seven</w:t>
      </w:r>
      <w:r w:rsidRPr="00FC3AF4">
        <w:rPr>
          <w:rFonts w:asciiTheme="minorHAnsi" w:hAnsiTheme="minorHAnsi" w:cstheme="minorHAnsi"/>
        </w:rPr>
        <w:t xml:space="preserve"> concentration points</w:t>
      </w:r>
      <w:r w:rsidR="0037020C">
        <w:rPr>
          <w:rFonts w:asciiTheme="minorHAnsi" w:hAnsiTheme="minorHAnsi" w:cstheme="minorHAnsi"/>
        </w:rPr>
        <w:t>.</w:t>
      </w:r>
      <w:r w:rsidRPr="00FC3AF4">
        <w:rPr>
          <w:rFonts w:asciiTheme="minorHAnsi" w:hAnsiTheme="minorHAnsi" w:cstheme="minorHAnsi"/>
        </w:rPr>
        <w:t xml:space="preserve"> </w:t>
      </w:r>
      <w:r w:rsidR="0037020C" w:rsidRPr="00FC3AF4">
        <w:rPr>
          <w:rFonts w:asciiTheme="minorHAnsi" w:hAnsiTheme="minorHAnsi" w:cstheme="minorHAnsi"/>
        </w:rPr>
        <w:t xml:space="preserve">Use </w:t>
      </w:r>
      <w:r w:rsidRPr="00FC3AF4">
        <w:rPr>
          <w:rFonts w:asciiTheme="minorHAnsi" w:hAnsiTheme="minorHAnsi" w:cstheme="minorHAnsi"/>
        </w:rPr>
        <w:t xml:space="preserve">the same internal standard batch </w:t>
      </w:r>
      <w:r w:rsidR="00E860D0">
        <w:rPr>
          <w:rFonts w:asciiTheme="minorHAnsi" w:hAnsiTheme="minorHAnsi" w:cstheme="minorHAnsi"/>
        </w:rPr>
        <w:t xml:space="preserve">to </w:t>
      </w:r>
      <w:r w:rsidRPr="00FC3AF4">
        <w:rPr>
          <w:rFonts w:asciiTheme="minorHAnsi" w:hAnsiTheme="minorHAnsi" w:cstheme="minorHAnsi"/>
        </w:rPr>
        <w:t>spik</w:t>
      </w:r>
      <w:r w:rsidR="00E860D0">
        <w:rPr>
          <w:rFonts w:asciiTheme="minorHAnsi" w:hAnsiTheme="minorHAnsi" w:cstheme="minorHAnsi"/>
        </w:rPr>
        <w:t>e</w:t>
      </w:r>
      <w:r w:rsidRPr="00FC3AF4">
        <w:rPr>
          <w:rFonts w:asciiTheme="minorHAnsi" w:hAnsiTheme="minorHAnsi" w:cstheme="minorHAnsi"/>
        </w:rPr>
        <w:t xml:space="preserve"> in the calibration curve solution </w:t>
      </w:r>
      <w:r w:rsidR="00E860D0">
        <w:rPr>
          <w:rFonts w:asciiTheme="minorHAnsi" w:hAnsiTheme="minorHAnsi" w:cstheme="minorHAnsi"/>
        </w:rPr>
        <w:t>and</w:t>
      </w:r>
      <w:r w:rsidRPr="00FC3AF4">
        <w:rPr>
          <w:rFonts w:asciiTheme="minorHAnsi" w:hAnsiTheme="minorHAnsi" w:cstheme="minorHAnsi"/>
        </w:rPr>
        <w:t xml:space="preserve"> </w:t>
      </w:r>
      <w:r w:rsidR="00E860D0">
        <w:rPr>
          <w:rFonts w:asciiTheme="minorHAnsi" w:hAnsiTheme="minorHAnsi" w:cstheme="minorHAnsi"/>
        </w:rPr>
        <w:t xml:space="preserve">in </w:t>
      </w:r>
      <w:r w:rsidRPr="00FC3AF4">
        <w:rPr>
          <w:rFonts w:asciiTheme="minorHAnsi" w:hAnsiTheme="minorHAnsi" w:cstheme="minorHAnsi"/>
        </w:rPr>
        <w:t>samples to be analyzed.</w:t>
      </w:r>
      <w:r w:rsidR="0037020C" w:rsidRPr="0037020C">
        <w:rPr>
          <w:rFonts w:asciiTheme="minorHAnsi" w:hAnsiTheme="minorHAnsi" w:cstheme="minorHAnsi"/>
        </w:rPr>
        <w:t xml:space="preserve"> </w:t>
      </w:r>
    </w:p>
    <w:p w14:paraId="139CAAFA" w14:textId="77777777" w:rsidR="00EE005A" w:rsidRPr="00FC3AF4" w:rsidRDefault="00EE005A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6C74457C" w14:textId="51E6FDCF" w:rsidR="00AE193B" w:rsidRPr="00B0489D" w:rsidRDefault="00BB25A4" w:rsidP="00194B04">
      <w:pPr>
        <w:tabs>
          <w:tab w:val="left" w:pos="180"/>
        </w:tabs>
        <w:rPr>
          <w:rFonts w:asciiTheme="minorHAnsi" w:hAnsiTheme="minorHAnsi" w:cstheme="minorHAnsi"/>
          <w:bCs/>
        </w:rPr>
      </w:pPr>
      <w:r w:rsidRPr="00B0489D">
        <w:rPr>
          <w:rFonts w:asciiTheme="minorHAnsi" w:hAnsiTheme="minorHAnsi" w:cstheme="minorHAnsi"/>
          <w:bCs/>
        </w:rPr>
        <w:t>5</w:t>
      </w:r>
      <w:r w:rsidR="005411C8" w:rsidRPr="00B0489D">
        <w:rPr>
          <w:rFonts w:asciiTheme="minorHAnsi" w:hAnsiTheme="minorHAnsi" w:cstheme="minorHAnsi"/>
          <w:bCs/>
        </w:rPr>
        <w:t>.</w:t>
      </w:r>
      <w:r w:rsidR="00EE005A" w:rsidRPr="00B0489D">
        <w:rPr>
          <w:rFonts w:asciiTheme="minorHAnsi" w:hAnsiTheme="minorHAnsi" w:cstheme="minorHAnsi"/>
          <w:bCs/>
        </w:rPr>
        <w:t>2</w:t>
      </w:r>
      <w:r w:rsidR="00E67AED" w:rsidRPr="000601D8">
        <w:rPr>
          <w:rFonts w:asciiTheme="minorHAnsi" w:hAnsiTheme="minorHAnsi" w:cstheme="minorHAnsi"/>
          <w:bCs/>
        </w:rPr>
        <w:t xml:space="preserve"> </w:t>
      </w:r>
      <w:r w:rsidR="0037020C">
        <w:rPr>
          <w:rFonts w:asciiTheme="minorHAnsi" w:hAnsiTheme="minorHAnsi" w:cstheme="minorHAnsi"/>
          <w:bCs/>
        </w:rPr>
        <w:t xml:space="preserve">Use the </w:t>
      </w:r>
      <w:r w:rsidR="00417F6E" w:rsidRPr="00B0489D">
        <w:rPr>
          <w:rFonts w:asciiTheme="minorHAnsi" w:hAnsiTheme="minorHAnsi" w:cstheme="minorHAnsi"/>
          <w:bCs/>
        </w:rPr>
        <w:t>LC-</w:t>
      </w:r>
      <w:r w:rsidR="00EE005A" w:rsidRPr="00B0489D">
        <w:rPr>
          <w:rFonts w:asciiTheme="minorHAnsi" w:hAnsiTheme="minorHAnsi" w:cstheme="minorHAnsi"/>
          <w:bCs/>
        </w:rPr>
        <w:t xml:space="preserve">MRM </w:t>
      </w:r>
      <w:r w:rsidR="0037020C" w:rsidRPr="000601D8">
        <w:rPr>
          <w:rFonts w:asciiTheme="minorHAnsi" w:hAnsiTheme="minorHAnsi" w:cstheme="minorHAnsi"/>
          <w:bCs/>
        </w:rPr>
        <w:t xml:space="preserve">method </w:t>
      </w:r>
      <w:r w:rsidR="00D57C6C" w:rsidRPr="00B0489D">
        <w:rPr>
          <w:rFonts w:asciiTheme="minorHAnsi" w:hAnsiTheme="minorHAnsi" w:cstheme="minorHAnsi"/>
          <w:bCs/>
        </w:rPr>
        <w:t>for qualitative and quantitative lipid profiling</w:t>
      </w:r>
      <w:r w:rsidR="0037020C">
        <w:rPr>
          <w:rFonts w:asciiTheme="minorHAnsi" w:hAnsiTheme="minorHAnsi" w:cstheme="minorHAnsi"/>
          <w:bCs/>
        </w:rPr>
        <w:t>.</w:t>
      </w:r>
    </w:p>
    <w:p w14:paraId="76963BF7" w14:textId="77777777" w:rsidR="00453C08" w:rsidRDefault="00453C08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7F9473F0" w14:textId="0944B5A4" w:rsidR="00B26854" w:rsidRDefault="00BB25A4" w:rsidP="00B2685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E7275B">
        <w:rPr>
          <w:rFonts w:asciiTheme="minorHAnsi" w:hAnsiTheme="minorHAnsi" w:cstheme="minorHAnsi"/>
        </w:rPr>
        <w:t>.</w:t>
      </w:r>
      <w:r w:rsidR="00B26854">
        <w:rPr>
          <w:rFonts w:asciiTheme="minorHAnsi" w:hAnsiTheme="minorHAnsi" w:cstheme="minorHAnsi"/>
        </w:rPr>
        <w:t>2</w:t>
      </w:r>
      <w:r w:rsidR="00E7275B">
        <w:rPr>
          <w:rFonts w:asciiTheme="minorHAnsi" w:hAnsiTheme="minorHAnsi" w:cstheme="minorHAnsi"/>
        </w:rPr>
        <w:t xml:space="preserve">.1. </w:t>
      </w:r>
      <w:r w:rsidR="00B26854">
        <w:rPr>
          <w:rFonts w:asciiTheme="minorHAnsi" w:hAnsiTheme="minorHAnsi" w:cstheme="minorHAnsi"/>
        </w:rPr>
        <w:t>Open</w:t>
      </w:r>
      <w:r w:rsidR="0037020C">
        <w:rPr>
          <w:rFonts w:asciiTheme="minorHAnsi" w:hAnsiTheme="minorHAnsi" w:cstheme="minorHAnsi"/>
        </w:rPr>
        <w:t xml:space="preserve"> the </w:t>
      </w:r>
      <w:r w:rsidR="00B26854" w:rsidRPr="00B3168A">
        <w:rPr>
          <w:rFonts w:asciiTheme="minorHAnsi" w:hAnsiTheme="minorHAnsi" w:cstheme="minorHAnsi"/>
          <w:b/>
          <w:bCs/>
        </w:rPr>
        <w:t xml:space="preserve">Build </w:t>
      </w:r>
      <w:r w:rsidR="0037020C" w:rsidRPr="00B3168A">
        <w:rPr>
          <w:rFonts w:asciiTheme="minorHAnsi" w:hAnsiTheme="minorHAnsi" w:cstheme="minorHAnsi"/>
          <w:b/>
          <w:bCs/>
        </w:rPr>
        <w:t>Acquisition Method</w:t>
      </w:r>
      <w:r w:rsidR="0037020C">
        <w:rPr>
          <w:rFonts w:asciiTheme="minorHAnsi" w:hAnsiTheme="minorHAnsi" w:cstheme="minorHAnsi"/>
        </w:rPr>
        <w:t xml:space="preserve"> </w:t>
      </w:r>
      <w:r w:rsidR="00B26854">
        <w:rPr>
          <w:rFonts w:asciiTheme="minorHAnsi" w:hAnsiTheme="minorHAnsi" w:cstheme="minorHAnsi"/>
        </w:rPr>
        <w:t xml:space="preserve">tab in the </w:t>
      </w:r>
      <w:r w:rsidR="00B3168A">
        <w:rPr>
          <w:rFonts w:asciiTheme="minorHAnsi" w:hAnsiTheme="minorHAnsi" w:cstheme="minorHAnsi"/>
        </w:rPr>
        <w:t xml:space="preserve">commercial </w:t>
      </w:r>
      <w:r w:rsidR="00B26854">
        <w:rPr>
          <w:rFonts w:asciiTheme="minorHAnsi" w:hAnsiTheme="minorHAnsi" w:cstheme="minorHAnsi"/>
        </w:rPr>
        <w:t>software</w:t>
      </w:r>
      <w:r w:rsidR="00B3168A">
        <w:rPr>
          <w:rFonts w:asciiTheme="minorHAnsi" w:hAnsiTheme="minorHAnsi" w:cstheme="minorHAnsi"/>
        </w:rPr>
        <w:t xml:space="preserve"> (e.g., Analyst)</w:t>
      </w:r>
      <w:r w:rsidR="00B26854">
        <w:rPr>
          <w:rFonts w:asciiTheme="minorHAnsi" w:hAnsiTheme="minorHAnsi" w:cstheme="minorHAnsi"/>
        </w:rPr>
        <w:t xml:space="preserve"> and select </w:t>
      </w:r>
      <w:r w:rsidR="00B26854" w:rsidRPr="009F4273">
        <w:rPr>
          <w:rFonts w:asciiTheme="minorHAnsi" w:hAnsiTheme="minorHAnsi" w:cstheme="minorHAnsi"/>
        </w:rPr>
        <w:t>LC/MRM</w:t>
      </w:r>
      <w:r w:rsidR="00B26854" w:rsidRPr="00FC3AF4">
        <w:rPr>
          <w:rFonts w:asciiTheme="minorHAnsi" w:hAnsiTheme="minorHAnsi" w:cstheme="minorHAnsi"/>
        </w:rPr>
        <w:t xml:space="preserve"> mode with polarity switching</w:t>
      </w:r>
      <w:r w:rsidR="00B26854">
        <w:rPr>
          <w:rFonts w:asciiTheme="minorHAnsi" w:hAnsiTheme="minorHAnsi" w:cstheme="minorHAnsi"/>
        </w:rPr>
        <w:t xml:space="preserve">. </w:t>
      </w:r>
      <w:r w:rsidR="00D57C6C">
        <w:rPr>
          <w:rFonts w:asciiTheme="minorHAnsi" w:hAnsiTheme="minorHAnsi" w:cstheme="minorHAnsi"/>
        </w:rPr>
        <w:t>S</w:t>
      </w:r>
      <w:r w:rsidR="00B26854">
        <w:rPr>
          <w:rFonts w:asciiTheme="minorHAnsi" w:hAnsiTheme="minorHAnsi" w:cstheme="minorHAnsi"/>
        </w:rPr>
        <w:t xml:space="preserve">et in the method the ion transitions (as given in </w:t>
      </w:r>
      <w:r w:rsidR="00B26854" w:rsidRPr="00E83BBF">
        <w:rPr>
          <w:rFonts w:asciiTheme="minorHAnsi" w:hAnsiTheme="minorHAnsi" w:cstheme="minorHAnsi"/>
          <w:b/>
          <w:bCs/>
        </w:rPr>
        <w:t>Table 3</w:t>
      </w:r>
      <w:r w:rsidR="00B26854">
        <w:rPr>
          <w:rFonts w:asciiTheme="minorHAnsi" w:hAnsiTheme="minorHAnsi" w:cstheme="minorHAnsi"/>
        </w:rPr>
        <w:t>) for quantitative profiling. Se</w:t>
      </w:r>
      <w:r w:rsidR="00D57C6C">
        <w:rPr>
          <w:rFonts w:asciiTheme="minorHAnsi" w:hAnsiTheme="minorHAnsi" w:cstheme="minorHAnsi"/>
        </w:rPr>
        <w:t>t</w:t>
      </w:r>
      <w:r w:rsidR="00B26854">
        <w:rPr>
          <w:rFonts w:asciiTheme="minorHAnsi" w:hAnsiTheme="minorHAnsi" w:cstheme="minorHAnsi"/>
        </w:rPr>
        <w:t xml:space="preserve"> settling time </w:t>
      </w:r>
      <w:r w:rsidR="00D57C6C">
        <w:rPr>
          <w:rFonts w:asciiTheme="minorHAnsi" w:hAnsiTheme="minorHAnsi" w:cstheme="minorHAnsi"/>
        </w:rPr>
        <w:t xml:space="preserve">to </w:t>
      </w:r>
      <w:r w:rsidR="00B26854">
        <w:rPr>
          <w:rFonts w:asciiTheme="minorHAnsi" w:hAnsiTheme="minorHAnsi" w:cstheme="minorHAnsi"/>
        </w:rPr>
        <w:t xml:space="preserve">50 </w:t>
      </w:r>
      <w:proofErr w:type="spellStart"/>
      <w:r w:rsidR="00B26854">
        <w:rPr>
          <w:rFonts w:asciiTheme="minorHAnsi" w:hAnsiTheme="minorHAnsi" w:cstheme="minorHAnsi"/>
        </w:rPr>
        <w:t>ms.</w:t>
      </w:r>
      <w:proofErr w:type="spellEnd"/>
      <w:r w:rsidR="00B26854">
        <w:rPr>
          <w:rFonts w:asciiTheme="minorHAnsi" w:hAnsiTheme="minorHAnsi" w:cstheme="minorHAnsi"/>
        </w:rPr>
        <w:t xml:space="preserve"> </w:t>
      </w:r>
    </w:p>
    <w:p w14:paraId="7D30A85C" w14:textId="77777777" w:rsidR="00B26854" w:rsidRDefault="00B26854" w:rsidP="00B26854">
      <w:pPr>
        <w:tabs>
          <w:tab w:val="left" w:pos="180"/>
        </w:tabs>
        <w:rPr>
          <w:rFonts w:asciiTheme="minorHAnsi" w:hAnsiTheme="minorHAnsi" w:cstheme="minorHAnsi"/>
        </w:rPr>
      </w:pPr>
      <w:r w:rsidRPr="00FC3AF4">
        <w:rPr>
          <w:rFonts w:asciiTheme="minorHAnsi" w:hAnsiTheme="minorHAnsi" w:cstheme="minorHAnsi"/>
        </w:rPr>
        <w:t xml:space="preserve"> </w:t>
      </w:r>
    </w:p>
    <w:p w14:paraId="4EB7BA19" w14:textId="36A8DB99" w:rsidR="00B26854" w:rsidRDefault="00B26854" w:rsidP="00B2685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5.2.2</w:t>
      </w:r>
      <w:r w:rsidR="001E2FD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For PLs profiling</w:t>
      </w:r>
      <w:r w:rsidR="00E804E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set the following ion source parameters: </w:t>
      </w:r>
      <w:r w:rsidRPr="00B3168A">
        <w:rPr>
          <w:rFonts w:asciiTheme="minorHAnsi" w:hAnsiTheme="minorHAnsi" w:cstheme="minorHAnsi"/>
        </w:rPr>
        <w:t>curtain gas</w:t>
      </w:r>
      <w:r w:rsidRPr="00FC3AF4">
        <w:rPr>
          <w:rFonts w:asciiTheme="minorHAnsi" w:hAnsiTheme="minorHAnsi" w:cstheme="minorHAnsi"/>
        </w:rPr>
        <w:t xml:space="preserve"> </w:t>
      </w:r>
      <w:r w:rsidR="00E804E3">
        <w:rPr>
          <w:rFonts w:asciiTheme="minorHAnsi" w:hAnsiTheme="minorHAnsi" w:cstheme="minorHAnsi"/>
        </w:rPr>
        <w:t xml:space="preserve">= </w:t>
      </w:r>
      <w:r w:rsidRPr="00FC3AF4">
        <w:rPr>
          <w:rFonts w:asciiTheme="minorHAnsi" w:hAnsiTheme="minorHAnsi" w:cstheme="minorHAnsi"/>
        </w:rPr>
        <w:t xml:space="preserve">40 psi; </w:t>
      </w:r>
      <w:r w:rsidRPr="00B3168A">
        <w:rPr>
          <w:rFonts w:asciiTheme="minorHAnsi" w:hAnsiTheme="minorHAnsi" w:cstheme="minorHAnsi"/>
        </w:rPr>
        <w:t>source heater</w:t>
      </w:r>
      <w:r w:rsidRPr="00FC3AF4">
        <w:rPr>
          <w:rFonts w:asciiTheme="minorHAnsi" w:hAnsiTheme="minorHAnsi" w:cstheme="minorHAnsi"/>
        </w:rPr>
        <w:t xml:space="preserve"> temperature </w:t>
      </w:r>
      <w:r w:rsidR="00E804E3">
        <w:rPr>
          <w:rFonts w:asciiTheme="minorHAnsi" w:hAnsiTheme="minorHAnsi" w:cstheme="minorHAnsi"/>
        </w:rPr>
        <w:t xml:space="preserve">= </w:t>
      </w:r>
      <w:r w:rsidRPr="00FC3AF4">
        <w:rPr>
          <w:rFonts w:asciiTheme="minorHAnsi" w:hAnsiTheme="minorHAnsi" w:cstheme="minorHAnsi"/>
        </w:rPr>
        <w:t xml:space="preserve">550 °C; </w:t>
      </w:r>
      <w:r w:rsidRPr="00B3168A">
        <w:rPr>
          <w:rFonts w:asciiTheme="minorHAnsi" w:hAnsiTheme="minorHAnsi" w:cstheme="minorHAnsi"/>
        </w:rPr>
        <w:t xml:space="preserve">ion spray voltage </w:t>
      </w:r>
      <w:r w:rsidR="00E804E3">
        <w:rPr>
          <w:rFonts w:asciiTheme="minorHAnsi" w:hAnsiTheme="minorHAnsi" w:cstheme="minorHAnsi"/>
        </w:rPr>
        <w:t>=</w:t>
      </w:r>
      <w:r w:rsidR="00E804E3" w:rsidRPr="00FC3AF4">
        <w:rPr>
          <w:rFonts w:asciiTheme="minorHAnsi" w:hAnsiTheme="minorHAnsi" w:cstheme="minorHAnsi"/>
        </w:rPr>
        <w:t xml:space="preserve"> </w:t>
      </w:r>
      <w:r w:rsidR="00E804E3">
        <w:rPr>
          <w:rFonts w:asciiTheme="minorHAnsi" w:hAnsiTheme="minorHAnsi" w:cstheme="minorHAnsi"/>
        </w:rPr>
        <w:t>-</w:t>
      </w:r>
      <w:r w:rsidRPr="00FC3AF4">
        <w:rPr>
          <w:rFonts w:asciiTheme="minorHAnsi" w:hAnsiTheme="minorHAnsi" w:cstheme="minorHAnsi"/>
        </w:rPr>
        <w:t>4</w:t>
      </w:r>
      <w:r w:rsidR="003659BD">
        <w:rPr>
          <w:rFonts w:asciiTheme="minorHAnsi" w:hAnsiTheme="minorHAnsi" w:cstheme="minorHAnsi"/>
        </w:rPr>
        <w:t>,</w:t>
      </w:r>
      <w:r w:rsidRPr="00FC3AF4">
        <w:rPr>
          <w:rFonts w:asciiTheme="minorHAnsi" w:hAnsiTheme="minorHAnsi" w:cstheme="minorHAnsi"/>
        </w:rPr>
        <w:t xml:space="preserve">500 V in negative ion mode and </w:t>
      </w:r>
      <w:r w:rsidR="00E804E3">
        <w:rPr>
          <w:rFonts w:asciiTheme="minorHAnsi" w:hAnsiTheme="minorHAnsi" w:cstheme="minorHAnsi"/>
        </w:rPr>
        <w:t xml:space="preserve">= </w:t>
      </w:r>
      <w:r w:rsidRPr="00FC3AF4">
        <w:rPr>
          <w:rFonts w:asciiTheme="minorHAnsi" w:hAnsiTheme="minorHAnsi" w:cstheme="minorHAnsi"/>
        </w:rPr>
        <w:t>+5</w:t>
      </w:r>
      <w:r w:rsidR="003659BD">
        <w:rPr>
          <w:rFonts w:asciiTheme="minorHAnsi" w:hAnsiTheme="minorHAnsi" w:cstheme="minorHAnsi"/>
        </w:rPr>
        <w:t>,</w:t>
      </w:r>
      <w:r w:rsidRPr="00FC3AF4">
        <w:rPr>
          <w:rFonts w:asciiTheme="minorHAnsi" w:hAnsiTheme="minorHAnsi" w:cstheme="minorHAnsi"/>
        </w:rPr>
        <w:t>200 V in posi</w:t>
      </w:r>
      <w:r>
        <w:rPr>
          <w:rFonts w:asciiTheme="minorHAnsi" w:hAnsiTheme="minorHAnsi" w:cstheme="minorHAnsi"/>
        </w:rPr>
        <w:t>tive ion mode.</w:t>
      </w:r>
    </w:p>
    <w:p w14:paraId="796B217A" w14:textId="77777777" w:rsidR="00B26854" w:rsidRDefault="00B26854" w:rsidP="00B26854">
      <w:pPr>
        <w:tabs>
          <w:tab w:val="left" w:pos="180"/>
        </w:tabs>
        <w:rPr>
          <w:rFonts w:asciiTheme="minorHAnsi" w:hAnsiTheme="minorHAnsi" w:cstheme="minorHAnsi"/>
        </w:rPr>
      </w:pPr>
    </w:p>
    <w:p w14:paraId="1DF041B4" w14:textId="5C7478FB" w:rsidR="00B26854" w:rsidRDefault="00B26854" w:rsidP="00B2685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5.2.3</w:t>
      </w:r>
      <w:r w:rsidR="001E2FD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For co-analysis of </w:t>
      </w:r>
      <w:proofErr w:type="spellStart"/>
      <w:r>
        <w:rPr>
          <w:rFonts w:asciiTheme="minorHAnsi" w:hAnsiTheme="minorHAnsi" w:cstheme="minorHAnsi"/>
        </w:rPr>
        <w:t>eCB</w:t>
      </w:r>
      <w:r w:rsidR="00B70D4F">
        <w:rPr>
          <w:rFonts w:asciiTheme="minorHAnsi" w:hAnsiTheme="minorHAnsi" w:cstheme="minorHAnsi"/>
        </w:rPr>
        <w:t>s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>
        <w:rPr>
          <w:rFonts w:asciiTheme="minorHAnsi" w:hAnsiTheme="minorHAnsi" w:cstheme="minorHAnsi"/>
        </w:rPr>
        <w:t>eiC</w:t>
      </w:r>
      <w:r w:rsidR="00B70D4F">
        <w:rPr>
          <w:rFonts w:asciiTheme="minorHAnsi" w:hAnsiTheme="minorHAnsi" w:cstheme="minorHAnsi"/>
        </w:rPr>
        <w:t>s</w:t>
      </w:r>
      <w:proofErr w:type="spellEnd"/>
      <w:r>
        <w:rPr>
          <w:rFonts w:asciiTheme="minorHAnsi" w:hAnsiTheme="minorHAnsi" w:cstheme="minorHAnsi"/>
        </w:rPr>
        <w:t>,</w:t>
      </w:r>
      <w:r w:rsidRPr="00FC3AF4">
        <w:rPr>
          <w:rFonts w:asciiTheme="minorHAnsi" w:hAnsiTheme="minorHAnsi" w:cstheme="minorHAnsi"/>
        </w:rPr>
        <w:t xml:space="preserve"> </w:t>
      </w:r>
      <w:r w:rsidRPr="00B3168A">
        <w:rPr>
          <w:rFonts w:asciiTheme="minorHAnsi" w:hAnsiTheme="minorHAnsi" w:cstheme="minorHAnsi"/>
        </w:rPr>
        <w:t xml:space="preserve">set </w:t>
      </w:r>
      <w:r w:rsidR="00E804E3">
        <w:rPr>
          <w:rFonts w:asciiTheme="minorHAnsi" w:hAnsiTheme="minorHAnsi" w:cstheme="minorHAnsi"/>
        </w:rPr>
        <w:t>the following parameters: c</w:t>
      </w:r>
      <w:r w:rsidR="00E804E3" w:rsidRPr="00FC3AF4">
        <w:rPr>
          <w:rFonts w:asciiTheme="minorHAnsi" w:hAnsiTheme="minorHAnsi" w:cstheme="minorHAnsi"/>
        </w:rPr>
        <w:t xml:space="preserve">urtain gas </w:t>
      </w:r>
      <w:r w:rsidR="00E804E3">
        <w:rPr>
          <w:rFonts w:asciiTheme="minorHAnsi" w:hAnsiTheme="minorHAnsi" w:cstheme="minorHAnsi"/>
        </w:rPr>
        <w:t xml:space="preserve">= </w:t>
      </w:r>
      <w:r w:rsidR="00E804E3" w:rsidRPr="00FC3AF4">
        <w:rPr>
          <w:rFonts w:asciiTheme="minorHAnsi" w:hAnsiTheme="minorHAnsi" w:cstheme="minorHAnsi"/>
        </w:rPr>
        <w:t>40 psi</w:t>
      </w:r>
      <w:r w:rsidR="00E804E3">
        <w:rPr>
          <w:rFonts w:asciiTheme="minorHAnsi" w:hAnsiTheme="minorHAnsi" w:cstheme="minorHAnsi"/>
        </w:rPr>
        <w:t>;</w:t>
      </w:r>
      <w:r w:rsidR="00E804E3" w:rsidRPr="00B3168A">
        <w:rPr>
          <w:rFonts w:asciiTheme="minorHAnsi" w:hAnsiTheme="minorHAnsi" w:cstheme="minorHAnsi"/>
        </w:rPr>
        <w:t xml:space="preserve"> </w:t>
      </w:r>
      <w:r w:rsidR="00E804E3" w:rsidRPr="00FC3AF4">
        <w:rPr>
          <w:rFonts w:asciiTheme="minorHAnsi" w:hAnsiTheme="minorHAnsi" w:cstheme="minorHAnsi"/>
        </w:rPr>
        <w:t>source heater temperature</w:t>
      </w:r>
      <w:r w:rsidR="00E804E3">
        <w:rPr>
          <w:rFonts w:asciiTheme="minorHAnsi" w:hAnsiTheme="minorHAnsi" w:cstheme="minorHAnsi"/>
        </w:rPr>
        <w:t xml:space="preserve"> = </w:t>
      </w:r>
      <w:r w:rsidR="00E804E3" w:rsidRPr="00FC3AF4">
        <w:rPr>
          <w:rFonts w:asciiTheme="minorHAnsi" w:hAnsiTheme="minorHAnsi" w:cstheme="minorHAnsi"/>
        </w:rPr>
        <w:t>550 °C</w:t>
      </w:r>
      <w:r w:rsidR="00E804E3">
        <w:rPr>
          <w:rFonts w:asciiTheme="minorHAnsi" w:hAnsiTheme="minorHAnsi" w:cstheme="minorHAnsi"/>
        </w:rPr>
        <w:t>;</w:t>
      </w:r>
      <w:r w:rsidR="00E804E3" w:rsidRPr="00B3168A">
        <w:rPr>
          <w:rFonts w:asciiTheme="minorHAnsi" w:hAnsiTheme="minorHAnsi" w:cstheme="minorHAnsi"/>
        </w:rPr>
        <w:t xml:space="preserve"> </w:t>
      </w:r>
      <w:r w:rsidRPr="00B3168A">
        <w:rPr>
          <w:rFonts w:asciiTheme="minorHAnsi" w:hAnsiTheme="minorHAnsi" w:cstheme="minorHAnsi"/>
        </w:rPr>
        <w:t>ion spray voltage</w:t>
      </w:r>
      <w:r w:rsidRPr="00FC3AF4">
        <w:rPr>
          <w:rFonts w:asciiTheme="minorHAnsi" w:hAnsiTheme="minorHAnsi" w:cstheme="minorHAnsi"/>
        </w:rPr>
        <w:t xml:space="preserve"> </w:t>
      </w:r>
      <w:r w:rsidR="00E804E3">
        <w:rPr>
          <w:rFonts w:asciiTheme="minorHAnsi" w:hAnsiTheme="minorHAnsi" w:cstheme="minorHAnsi"/>
        </w:rPr>
        <w:t>= -</w:t>
      </w:r>
      <w:r w:rsidRPr="00FC3AF4">
        <w:rPr>
          <w:rFonts w:asciiTheme="minorHAnsi" w:hAnsiTheme="minorHAnsi" w:cstheme="minorHAnsi"/>
        </w:rPr>
        <w:t>4</w:t>
      </w:r>
      <w:r w:rsidR="003659BD">
        <w:rPr>
          <w:rFonts w:asciiTheme="minorHAnsi" w:hAnsiTheme="minorHAnsi" w:cstheme="minorHAnsi"/>
        </w:rPr>
        <w:t>,</w:t>
      </w:r>
      <w:r w:rsidRPr="00FC3AF4">
        <w:rPr>
          <w:rFonts w:asciiTheme="minorHAnsi" w:hAnsiTheme="minorHAnsi" w:cstheme="minorHAnsi"/>
        </w:rPr>
        <w:t xml:space="preserve">500 V in negative ion mode and </w:t>
      </w:r>
      <w:r w:rsidR="00E804E3">
        <w:rPr>
          <w:rFonts w:asciiTheme="minorHAnsi" w:hAnsiTheme="minorHAnsi" w:cstheme="minorHAnsi"/>
        </w:rPr>
        <w:t xml:space="preserve">= </w:t>
      </w:r>
      <w:r w:rsidRPr="00FC3AF4">
        <w:rPr>
          <w:rFonts w:asciiTheme="minorHAnsi" w:hAnsiTheme="minorHAnsi" w:cstheme="minorHAnsi"/>
        </w:rPr>
        <w:t>+4</w:t>
      </w:r>
      <w:r w:rsidR="003659BD">
        <w:rPr>
          <w:rFonts w:asciiTheme="minorHAnsi" w:hAnsiTheme="minorHAnsi" w:cstheme="minorHAnsi"/>
        </w:rPr>
        <w:t>,</w:t>
      </w:r>
      <w:r w:rsidRPr="00FC3AF4">
        <w:rPr>
          <w:rFonts w:asciiTheme="minorHAnsi" w:hAnsiTheme="minorHAnsi" w:cstheme="minorHAnsi"/>
        </w:rPr>
        <w:t>500 V in positive ion mode.</w:t>
      </w:r>
    </w:p>
    <w:p w14:paraId="25155DF3" w14:textId="77777777" w:rsidR="00B26854" w:rsidRDefault="00B26854" w:rsidP="00B26854">
      <w:pPr>
        <w:tabs>
          <w:tab w:val="left" w:pos="180"/>
        </w:tabs>
        <w:rPr>
          <w:rFonts w:asciiTheme="minorHAnsi" w:hAnsiTheme="minorHAnsi" w:cstheme="minorHAnsi"/>
        </w:rPr>
      </w:pPr>
    </w:p>
    <w:p w14:paraId="269F3CA8" w14:textId="58269C67" w:rsidR="00C91D45" w:rsidRPr="00FC3AF4" w:rsidRDefault="00B26854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5.2.4</w:t>
      </w:r>
      <w:r w:rsidR="001E2FD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For PL analysis</w:t>
      </w:r>
      <w:r w:rsidR="00E804E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set the column heating to 45 °C and flow rate to 200 µ</w:t>
      </w:r>
      <w:r w:rsidR="00B3168A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/min and set </w:t>
      </w:r>
      <w:r w:rsidR="001C321C">
        <w:rPr>
          <w:rFonts w:asciiTheme="minorHAnsi" w:hAnsiTheme="minorHAnsi" w:cstheme="minorHAnsi"/>
        </w:rPr>
        <w:t xml:space="preserve">the </w:t>
      </w:r>
      <w:r w:rsidR="00D7664C">
        <w:rPr>
          <w:rFonts w:asciiTheme="minorHAnsi" w:hAnsiTheme="minorHAnsi" w:cstheme="minorHAnsi"/>
        </w:rPr>
        <w:t xml:space="preserve">following </w:t>
      </w:r>
      <w:r w:rsidR="00417F6E" w:rsidRPr="00FC3AF4">
        <w:rPr>
          <w:rFonts w:asciiTheme="minorHAnsi" w:hAnsiTheme="minorHAnsi" w:cstheme="minorHAnsi"/>
        </w:rPr>
        <w:t>gradient</w:t>
      </w:r>
      <w:r w:rsidR="00D7664C">
        <w:rPr>
          <w:rFonts w:asciiTheme="minorHAnsi" w:hAnsiTheme="minorHAnsi" w:cstheme="minorHAnsi"/>
        </w:rPr>
        <w:t>: min 0</w:t>
      </w:r>
      <w:r w:rsidR="00E804E3">
        <w:rPr>
          <w:rFonts w:asciiTheme="minorHAnsi" w:hAnsiTheme="minorHAnsi" w:cstheme="minorHAnsi"/>
        </w:rPr>
        <w:t xml:space="preserve"> =</w:t>
      </w:r>
      <w:r w:rsidR="00417F6E" w:rsidRPr="00FC3AF4">
        <w:rPr>
          <w:rFonts w:asciiTheme="minorHAnsi" w:hAnsiTheme="minorHAnsi" w:cstheme="minorHAnsi"/>
        </w:rPr>
        <w:t xml:space="preserve"> 40% B</w:t>
      </w:r>
      <w:r w:rsidR="00D7664C">
        <w:rPr>
          <w:rFonts w:asciiTheme="minorHAnsi" w:hAnsiTheme="minorHAnsi" w:cstheme="minorHAnsi"/>
        </w:rPr>
        <w:t>;</w:t>
      </w:r>
      <w:r w:rsidR="00417F6E" w:rsidRPr="00FC3AF4">
        <w:rPr>
          <w:rFonts w:asciiTheme="minorHAnsi" w:hAnsiTheme="minorHAnsi" w:cstheme="minorHAnsi"/>
        </w:rPr>
        <w:t xml:space="preserve"> </w:t>
      </w:r>
      <w:r w:rsidR="00D7664C">
        <w:rPr>
          <w:rFonts w:asciiTheme="minorHAnsi" w:hAnsiTheme="minorHAnsi" w:cstheme="minorHAnsi"/>
        </w:rPr>
        <w:t>min 3</w:t>
      </w:r>
      <w:r w:rsidR="00E804E3">
        <w:rPr>
          <w:rFonts w:asciiTheme="minorHAnsi" w:hAnsiTheme="minorHAnsi" w:cstheme="minorHAnsi"/>
        </w:rPr>
        <w:t xml:space="preserve"> =</w:t>
      </w:r>
      <w:r w:rsidR="00D7664C">
        <w:rPr>
          <w:rFonts w:asciiTheme="minorHAnsi" w:hAnsiTheme="minorHAnsi" w:cstheme="minorHAnsi"/>
        </w:rPr>
        <w:t xml:space="preserve"> 40% B; min 42</w:t>
      </w:r>
      <w:r w:rsidR="00E804E3">
        <w:rPr>
          <w:rFonts w:asciiTheme="minorHAnsi" w:hAnsiTheme="minorHAnsi" w:cstheme="minorHAnsi"/>
        </w:rPr>
        <w:t xml:space="preserve"> =</w:t>
      </w:r>
      <w:r w:rsidR="00D7664C">
        <w:rPr>
          <w:rFonts w:asciiTheme="minorHAnsi" w:hAnsiTheme="minorHAnsi" w:cstheme="minorHAnsi"/>
        </w:rPr>
        <w:t xml:space="preserve"> 90% B; min 43</w:t>
      </w:r>
      <w:r w:rsidR="00E804E3">
        <w:rPr>
          <w:rFonts w:asciiTheme="minorHAnsi" w:hAnsiTheme="minorHAnsi" w:cstheme="minorHAnsi"/>
        </w:rPr>
        <w:t xml:space="preserve"> =</w:t>
      </w:r>
      <w:r w:rsidR="00D7664C">
        <w:rPr>
          <w:rFonts w:asciiTheme="minorHAnsi" w:hAnsiTheme="minorHAnsi" w:cstheme="minorHAnsi"/>
        </w:rPr>
        <w:t xml:space="preserve"> 99% B;</w:t>
      </w:r>
      <w:r w:rsidR="00417F6E" w:rsidRPr="00FC3AF4">
        <w:rPr>
          <w:rFonts w:asciiTheme="minorHAnsi" w:hAnsiTheme="minorHAnsi" w:cstheme="minorHAnsi"/>
        </w:rPr>
        <w:t xml:space="preserve"> </w:t>
      </w:r>
      <w:r w:rsidR="00D7664C">
        <w:rPr>
          <w:rFonts w:asciiTheme="minorHAnsi" w:hAnsiTheme="minorHAnsi" w:cstheme="minorHAnsi"/>
        </w:rPr>
        <w:t>min 50</w:t>
      </w:r>
      <w:r w:rsidR="00E804E3">
        <w:rPr>
          <w:rFonts w:asciiTheme="minorHAnsi" w:hAnsiTheme="minorHAnsi" w:cstheme="minorHAnsi"/>
        </w:rPr>
        <w:t xml:space="preserve"> =</w:t>
      </w:r>
      <w:r w:rsidR="00D7664C">
        <w:rPr>
          <w:rFonts w:asciiTheme="minorHAnsi" w:hAnsiTheme="minorHAnsi" w:cstheme="minorHAnsi"/>
        </w:rPr>
        <w:t xml:space="preserve"> 99%B, </w:t>
      </w:r>
      <w:r w:rsidR="00417F6E" w:rsidRPr="00FC3AF4">
        <w:rPr>
          <w:rFonts w:asciiTheme="minorHAnsi" w:hAnsiTheme="minorHAnsi" w:cstheme="minorHAnsi"/>
        </w:rPr>
        <w:t xml:space="preserve">and </w:t>
      </w:r>
      <w:r w:rsidR="00D7664C">
        <w:rPr>
          <w:rFonts w:asciiTheme="minorHAnsi" w:hAnsiTheme="minorHAnsi" w:cstheme="minorHAnsi"/>
        </w:rPr>
        <w:t>min 52</w:t>
      </w:r>
      <w:r w:rsidR="00E804E3">
        <w:rPr>
          <w:rFonts w:asciiTheme="minorHAnsi" w:hAnsiTheme="minorHAnsi" w:cstheme="minorHAnsi"/>
        </w:rPr>
        <w:t xml:space="preserve"> =</w:t>
      </w:r>
      <w:r w:rsidR="00D7664C">
        <w:rPr>
          <w:rFonts w:asciiTheme="minorHAnsi" w:hAnsiTheme="minorHAnsi" w:cstheme="minorHAnsi"/>
        </w:rPr>
        <w:t xml:space="preserve"> </w:t>
      </w:r>
      <w:r w:rsidR="00417F6E" w:rsidRPr="00FC3AF4">
        <w:rPr>
          <w:rFonts w:asciiTheme="minorHAnsi" w:hAnsiTheme="minorHAnsi" w:cstheme="minorHAnsi"/>
        </w:rPr>
        <w:t>40% B.</w:t>
      </w:r>
      <w:r w:rsidR="00617A73">
        <w:rPr>
          <w:rFonts w:asciiTheme="minorHAnsi" w:hAnsiTheme="minorHAnsi" w:cstheme="minorHAnsi"/>
        </w:rPr>
        <w:t xml:space="preserve"> Set injection volume to 10 µL.</w:t>
      </w:r>
      <w:r w:rsidR="00417F6E" w:rsidRPr="00FC3AF4">
        <w:rPr>
          <w:rFonts w:asciiTheme="minorHAnsi" w:hAnsiTheme="minorHAnsi" w:cstheme="minorHAnsi"/>
        </w:rPr>
        <w:t xml:space="preserve"> </w:t>
      </w:r>
    </w:p>
    <w:p w14:paraId="158BBE2F" w14:textId="77777777" w:rsidR="00E67AED" w:rsidRDefault="00E67AED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5FCBC5CA" w14:textId="0B7BC93B" w:rsidR="00417F6E" w:rsidRPr="00FC3AF4" w:rsidRDefault="00BB25A4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E7275B">
        <w:rPr>
          <w:rFonts w:asciiTheme="minorHAnsi" w:hAnsiTheme="minorHAnsi" w:cstheme="minorHAnsi"/>
        </w:rPr>
        <w:t>.2.</w:t>
      </w:r>
      <w:r w:rsidR="00B26854">
        <w:rPr>
          <w:rFonts w:asciiTheme="minorHAnsi" w:hAnsiTheme="minorHAnsi" w:cstheme="minorHAnsi"/>
        </w:rPr>
        <w:t>5</w:t>
      </w:r>
      <w:r w:rsidR="001E2FD4">
        <w:rPr>
          <w:rFonts w:asciiTheme="minorHAnsi" w:hAnsiTheme="minorHAnsi" w:cstheme="minorHAnsi"/>
        </w:rPr>
        <w:t>.</w:t>
      </w:r>
      <w:r w:rsidR="00B26854">
        <w:rPr>
          <w:rFonts w:asciiTheme="minorHAnsi" w:hAnsiTheme="minorHAnsi" w:cstheme="minorHAnsi"/>
        </w:rPr>
        <w:t xml:space="preserve"> For </w:t>
      </w:r>
      <w:proofErr w:type="spellStart"/>
      <w:r w:rsidR="00B26854">
        <w:rPr>
          <w:rFonts w:asciiTheme="minorHAnsi" w:hAnsiTheme="minorHAnsi" w:cstheme="minorHAnsi"/>
        </w:rPr>
        <w:t>eCBs</w:t>
      </w:r>
      <w:proofErr w:type="spellEnd"/>
      <w:r w:rsidR="00B26854">
        <w:rPr>
          <w:rFonts w:asciiTheme="minorHAnsi" w:hAnsiTheme="minorHAnsi" w:cstheme="minorHAnsi"/>
        </w:rPr>
        <w:t xml:space="preserve"> and </w:t>
      </w:r>
      <w:proofErr w:type="spellStart"/>
      <w:r w:rsidR="00B26854">
        <w:rPr>
          <w:rFonts w:asciiTheme="minorHAnsi" w:hAnsiTheme="minorHAnsi" w:cstheme="minorHAnsi"/>
        </w:rPr>
        <w:t>eiCs</w:t>
      </w:r>
      <w:proofErr w:type="spellEnd"/>
      <w:r w:rsidR="00B26854">
        <w:rPr>
          <w:rFonts w:asciiTheme="minorHAnsi" w:hAnsiTheme="minorHAnsi" w:cstheme="minorHAnsi"/>
        </w:rPr>
        <w:t xml:space="preserve"> analysis</w:t>
      </w:r>
      <w:r w:rsidR="0072764C">
        <w:rPr>
          <w:rFonts w:asciiTheme="minorHAnsi" w:hAnsiTheme="minorHAnsi" w:cstheme="minorHAnsi"/>
        </w:rPr>
        <w:t>,</w:t>
      </w:r>
      <w:r w:rsidR="00B26854">
        <w:rPr>
          <w:rFonts w:asciiTheme="minorHAnsi" w:hAnsiTheme="minorHAnsi" w:cstheme="minorHAnsi"/>
        </w:rPr>
        <w:t xml:space="preserve"> set the column temperature at room temperature and s</w:t>
      </w:r>
      <w:r w:rsidR="00FF41C8">
        <w:rPr>
          <w:rFonts w:asciiTheme="minorHAnsi" w:hAnsiTheme="minorHAnsi" w:cstheme="minorHAnsi"/>
        </w:rPr>
        <w:t xml:space="preserve">et </w:t>
      </w:r>
      <w:r w:rsidR="00B26854">
        <w:rPr>
          <w:rFonts w:asciiTheme="minorHAnsi" w:hAnsiTheme="minorHAnsi" w:cstheme="minorHAnsi"/>
        </w:rPr>
        <w:t xml:space="preserve">the </w:t>
      </w:r>
      <w:r w:rsidR="001C321C">
        <w:rPr>
          <w:rFonts w:asciiTheme="minorHAnsi" w:hAnsiTheme="minorHAnsi" w:cstheme="minorHAnsi"/>
        </w:rPr>
        <w:t xml:space="preserve">following </w:t>
      </w:r>
      <w:r w:rsidR="00417F6E" w:rsidRPr="00FC3AF4">
        <w:rPr>
          <w:rFonts w:asciiTheme="minorHAnsi" w:hAnsiTheme="minorHAnsi" w:cstheme="minorHAnsi"/>
        </w:rPr>
        <w:t>gradient</w:t>
      </w:r>
      <w:r w:rsidR="00FF41C8">
        <w:rPr>
          <w:rFonts w:asciiTheme="minorHAnsi" w:hAnsiTheme="minorHAnsi" w:cstheme="minorHAnsi"/>
        </w:rPr>
        <w:t>: min 0</w:t>
      </w:r>
      <w:r w:rsidR="0072764C">
        <w:rPr>
          <w:rFonts w:asciiTheme="minorHAnsi" w:hAnsiTheme="minorHAnsi" w:cstheme="minorHAnsi"/>
        </w:rPr>
        <w:t xml:space="preserve"> =</w:t>
      </w:r>
      <w:r w:rsidR="00FF41C8">
        <w:rPr>
          <w:rFonts w:asciiTheme="minorHAnsi" w:hAnsiTheme="minorHAnsi" w:cstheme="minorHAnsi"/>
        </w:rPr>
        <w:t xml:space="preserve"> 20% B; min 1</w:t>
      </w:r>
      <w:r w:rsidR="0072764C">
        <w:rPr>
          <w:rFonts w:asciiTheme="minorHAnsi" w:hAnsiTheme="minorHAnsi" w:cstheme="minorHAnsi"/>
        </w:rPr>
        <w:t xml:space="preserve"> =</w:t>
      </w:r>
      <w:r w:rsidR="00FF41C8">
        <w:rPr>
          <w:rFonts w:asciiTheme="minorHAnsi" w:hAnsiTheme="minorHAnsi" w:cstheme="minorHAnsi"/>
        </w:rPr>
        <w:t xml:space="preserve"> 20%</w:t>
      </w:r>
      <w:r w:rsidR="00BD278D">
        <w:rPr>
          <w:rFonts w:asciiTheme="minorHAnsi" w:hAnsiTheme="minorHAnsi" w:cstheme="minorHAnsi"/>
        </w:rPr>
        <w:t xml:space="preserve"> </w:t>
      </w:r>
      <w:r w:rsidR="00FF41C8">
        <w:rPr>
          <w:rFonts w:asciiTheme="minorHAnsi" w:hAnsiTheme="minorHAnsi" w:cstheme="minorHAnsi"/>
        </w:rPr>
        <w:t xml:space="preserve">B; </w:t>
      </w:r>
      <w:r w:rsidR="00417F6E" w:rsidRPr="00FC3AF4">
        <w:rPr>
          <w:rFonts w:asciiTheme="minorHAnsi" w:hAnsiTheme="minorHAnsi" w:cstheme="minorHAnsi"/>
        </w:rPr>
        <w:t>min</w:t>
      </w:r>
      <w:r w:rsidR="00FF41C8">
        <w:rPr>
          <w:rFonts w:asciiTheme="minorHAnsi" w:hAnsiTheme="minorHAnsi" w:cstheme="minorHAnsi"/>
        </w:rPr>
        <w:t xml:space="preserve"> 5</w:t>
      </w:r>
      <w:r w:rsidR="0072764C">
        <w:rPr>
          <w:rFonts w:asciiTheme="minorHAnsi" w:hAnsiTheme="minorHAnsi" w:cstheme="minorHAnsi"/>
        </w:rPr>
        <w:t xml:space="preserve"> =</w:t>
      </w:r>
      <w:r w:rsidR="00FF41C8">
        <w:rPr>
          <w:rFonts w:asciiTheme="minorHAnsi" w:hAnsiTheme="minorHAnsi" w:cstheme="minorHAnsi"/>
        </w:rPr>
        <w:t xml:space="preserve"> </w:t>
      </w:r>
      <w:r w:rsidR="00417F6E" w:rsidRPr="00FC3AF4">
        <w:rPr>
          <w:rFonts w:asciiTheme="minorHAnsi" w:hAnsiTheme="minorHAnsi" w:cstheme="minorHAnsi"/>
        </w:rPr>
        <w:t xml:space="preserve">50% B, </w:t>
      </w:r>
      <w:r w:rsidR="00FF41C8">
        <w:rPr>
          <w:rFonts w:asciiTheme="minorHAnsi" w:hAnsiTheme="minorHAnsi" w:cstheme="minorHAnsi"/>
        </w:rPr>
        <w:t>min 12</w:t>
      </w:r>
      <w:r w:rsidR="0072764C">
        <w:rPr>
          <w:rFonts w:asciiTheme="minorHAnsi" w:hAnsiTheme="minorHAnsi" w:cstheme="minorHAnsi"/>
        </w:rPr>
        <w:t xml:space="preserve"> =</w:t>
      </w:r>
      <w:r w:rsidR="00FF41C8">
        <w:rPr>
          <w:rFonts w:asciiTheme="minorHAnsi" w:hAnsiTheme="minorHAnsi" w:cstheme="minorHAnsi"/>
        </w:rPr>
        <w:t xml:space="preserve"> </w:t>
      </w:r>
      <w:r w:rsidR="00FF41C8" w:rsidRPr="00FC3AF4">
        <w:rPr>
          <w:rFonts w:asciiTheme="minorHAnsi" w:hAnsiTheme="minorHAnsi" w:cstheme="minorHAnsi"/>
        </w:rPr>
        <w:t>50% B</w:t>
      </w:r>
      <w:r w:rsidR="00FF41C8">
        <w:rPr>
          <w:rFonts w:asciiTheme="minorHAnsi" w:hAnsiTheme="minorHAnsi" w:cstheme="minorHAnsi"/>
        </w:rPr>
        <w:t>; min 13</w:t>
      </w:r>
      <w:r w:rsidR="0072764C">
        <w:rPr>
          <w:rFonts w:asciiTheme="minorHAnsi" w:hAnsiTheme="minorHAnsi" w:cstheme="minorHAnsi"/>
        </w:rPr>
        <w:t xml:space="preserve"> =</w:t>
      </w:r>
      <w:r w:rsidR="00417F6E" w:rsidRPr="00FC3AF4">
        <w:rPr>
          <w:rFonts w:asciiTheme="minorHAnsi" w:hAnsiTheme="minorHAnsi" w:cstheme="minorHAnsi"/>
        </w:rPr>
        <w:t xml:space="preserve"> 90% B, </w:t>
      </w:r>
      <w:r w:rsidR="00FF41C8">
        <w:rPr>
          <w:rFonts w:asciiTheme="minorHAnsi" w:hAnsiTheme="minorHAnsi" w:cstheme="minorHAnsi"/>
        </w:rPr>
        <w:t>min 17</w:t>
      </w:r>
      <w:r w:rsidR="0072764C">
        <w:rPr>
          <w:rFonts w:asciiTheme="minorHAnsi" w:hAnsiTheme="minorHAnsi" w:cstheme="minorHAnsi"/>
        </w:rPr>
        <w:t xml:space="preserve"> =</w:t>
      </w:r>
      <w:r w:rsidR="00FF41C8" w:rsidRPr="00FF41C8">
        <w:rPr>
          <w:rFonts w:asciiTheme="minorHAnsi" w:hAnsiTheme="minorHAnsi" w:cstheme="minorHAnsi"/>
        </w:rPr>
        <w:t xml:space="preserve"> </w:t>
      </w:r>
      <w:r w:rsidR="00FF41C8" w:rsidRPr="00FC3AF4">
        <w:rPr>
          <w:rFonts w:asciiTheme="minorHAnsi" w:hAnsiTheme="minorHAnsi" w:cstheme="minorHAnsi"/>
        </w:rPr>
        <w:t>90% B</w:t>
      </w:r>
      <w:r w:rsidR="00FF41C8">
        <w:rPr>
          <w:rFonts w:asciiTheme="minorHAnsi" w:hAnsiTheme="minorHAnsi" w:cstheme="minorHAnsi"/>
        </w:rPr>
        <w:t>;</w:t>
      </w:r>
      <w:r w:rsidR="00417F6E" w:rsidRPr="00FC3AF4">
        <w:rPr>
          <w:rFonts w:asciiTheme="minorHAnsi" w:hAnsiTheme="minorHAnsi" w:cstheme="minorHAnsi"/>
        </w:rPr>
        <w:t xml:space="preserve"> </w:t>
      </w:r>
      <w:r w:rsidR="00FF41C8">
        <w:rPr>
          <w:rFonts w:asciiTheme="minorHAnsi" w:hAnsiTheme="minorHAnsi" w:cstheme="minorHAnsi"/>
        </w:rPr>
        <w:t>min 17.5</w:t>
      </w:r>
      <w:r w:rsidR="0072764C">
        <w:rPr>
          <w:rFonts w:asciiTheme="minorHAnsi" w:hAnsiTheme="minorHAnsi" w:cstheme="minorHAnsi"/>
        </w:rPr>
        <w:t xml:space="preserve"> =</w:t>
      </w:r>
      <w:r w:rsidR="00FF41C8">
        <w:rPr>
          <w:rFonts w:asciiTheme="minorHAnsi" w:hAnsiTheme="minorHAnsi" w:cstheme="minorHAnsi"/>
        </w:rPr>
        <w:t xml:space="preserve"> 20</w:t>
      </w:r>
      <w:r w:rsidR="0092297D">
        <w:rPr>
          <w:rFonts w:asciiTheme="minorHAnsi" w:hAnsiTheme="minorHAnsi" w:cstheme="minorHAnsi"/>
        </w:rPr>
        <w:t xml:space="preserve">% </w:t>
      </w:r>
      <w:r w:rsidR="00FF41C8">
        <w:rPr>
          <w:rFonts w:asciiTheme="minorHAnsi" w:hAnsiTheme="minorHAnsi" w:cstheme="minorHAnsi"/>
        </w:rPr>
        <w:t>B; min 20</w:t>
      </w:r>
      <w:r w:rsidR="0072764C">
        <w:rPr>
          <w:rFonts w:asciiTheme="minorHAnsi" w:hAnsiTheme="minorHAnsi" w:cstheme="minorHAnsi"/>
        </w:rPr>
        <w:t xml:space="preserve"> =</w:t>
      </w:r>
      <w:r w:rsidR="00FF41C8">
        <w:rPr>
          <w:rFonts w:asciiTheme="minorHAnsi" w:hAnsiTheme="minorHAnsi" w:cstheme="minorHAnsi"/>
        </w:rPr>
        <w:t xml:space="preserve"> </w:t>
      </w:r>
      <w:r w:rsidR="00417F6E" w:rsidRPr="00FC3AF4">
        <w:rPr>
          <w:rFonts w:asciiTheme="minorHAnsi" w:hAnsiTheme="minorHAnsi" w:cstheme="minorHAnsi"/>
        </w:rPr>
        <w:t>20% B.</w:t>
      </w:r>
      <w:r w:rsidR="00617A73">
        <w:rPr>
          <w:rFonts w:asciiTheme="minorHAnsi" w:hAnsiTheme="minorHAnsi" w:cstheme="minorHAnsi"/>
        </w:rPr>
        <w:t xml:space="preserve"> Set injection volume to 20 µL.</w:t>
      </w:r>
      <w:r w:rsidR="00617A73" w:rsidRPr="00FC3AF4">
        <w:rPr>
          <w:rFonts w:asciiTheme="minorHAnsi" w:hAnsiTheme="minorHAnsi" w:cstheme="minorHAnsi"/>
        </w:rPr>
        <w:t xml:space="preserve"> </w:t>
      </w:r>
    </w:p>
    <w:p w14:paraId="4D9FE142" w14:textId="4B0817D0" w:rsidR="001743E2" w:rsidRDefault="001743E2" w:rsidP="00151854">
      <w:pPr>
        <w:tabs>
          <w:tab w:val="left" w:pos="180"/>
        </w:tabs>
        <w:rPr>
          <w:rFonts w:asciiTheme="minorHAnsi" w:hAnsiTheme="minorHAnsi" w:cstheme="minorHAnsi"/>
        </w:rPr>
      </w:pPr>
    </w:p>
    <w:p w14:paraId="10866487" w14:textId="1E11A5D4" w:rsidR="00977A8E" w:rsidRPr="00781C05" w:rsidRDefault="00204A16" w:rsidP="00194B04">
      <w:pPr>
        <w:tabs>
          <w:tab w:val="left" w:pos="180"/>
        </w:tabs>
        <w:rPr>
          <w:rFonts w:asciiTheme="minorHAnsi" w:hAnsiTheme="minorHAnsi" w:cstheme="minorHAnsi"/>
          <w:iCs/>
        </w:rPr>
      </w:pPr>
      <w:r w:rsidRPr="00781C05">
        <w:rPr>
          <w:rFonts w:asciiTheme="minorHAnsi" w:hAnsiTheme="minorHAnsi" w:cstheme="minorHAnsi"/>
          <w:iCs/>
        </w:rPr>
        <w:lastRenderedPageBreak/>
        <w:t>NOTE</w:t>
      </w:r>
      <w:r w:rsidR="00977A8E" w:rsidRPr="00781C05">
        <w:rPr>
          <w:rFonts w:asciiTheme="minorHAnsi" w:hAnsiTheme="minorHAnsi" w:cstheme="minorHAnsi"/>
          <w:iCs/>
        </w:rPr>
        <w:t>: MRM conditions may vary between instrumental platforms, hence f</w:t>
      </w:r>
      <w:r w:rsidR="00637ED0" w:rsidRPr="00781C05">
        <w:rPr>
          <w:rFonts w:asciiTheme="minorHAnsi" w:hAnsiTheme="minorHAnsi" w:cstheme="minorHAnsi"/>
          <w:iCs/>
        </w:rPr>
        <w:t xml:space="preserve">ragmentation and MRM conditions </w:t>
      </w:r>
      <w:proofErr w:type="gramStart"/>
      <w:r w:rsidR="00637ED0" w:rsidRPr="00781C05">
        <w:rPr>
          <w:rFonts w:asciiTheme="minorHAnsi" w:hAnsiTheme="minorHAnsi" w:cstheme="minorHAnsi"/>
          <w:iCs/>
        </w:rPr>
        <w:t>have to</w:t>
      </w:r>
      <w:proofErr w:type="gramEnd"/>
      <w:r w:rsidR="00637ED0" w:rsidRPr="00781C05">
        <w:rPr>
          <w:rFonts w:asciiTheme="minorHAnsi" w:hAnsiTheme="minorHAnsi" w:cstheme="minorHAnsi"/>
          <w:iCs/>
        </w:rPr>
        <w:t xml:space="preserve"> be</w:t>
      </w:r>
      <w:r w:rsidR="00977A8E" w:rsidRPr="00781C05">
        <w:rPr>
          <w:rFonts w:asciiTheme="minorHAnsi" w:hAnsiTheme="minorHAnsi" w:cstheme="minorHAnsi"/>
          <w:iCs/>
        </w:rPr>
        <w:t xml:space="preserve"> </w:t>
      </w:r>
      <w:r w:rsidR="00B55AE6" w:rsidRPr="00781C05">
        <w:rPr>
          <w:rFonts w:asciiTheme="minorHAnsi" w:hAnsiTheme="minorHAnsi" w:cstheme="minorHAnsi"/>
          <w:iCs/>
        </w:rPr>
        <w:t>experimentally inferred</w:t>
      </w:r>
      <w:r w:rsidR="00977A8E" w:rsidRPr="00781C05">
        <w:rPr>
          <w:rFonts w:asciiTheme="minorHAnsi" w:hAnsiTheme="minorHAnsi" w:cstheme="minorHAnsi"/>
          <w:iCs/>
        </w:rPr>
        <w:t xml:space="preserve"> </w:t>
      </w:r>
      <w:r w:rsidR="00637ED0" w:rsidRPr="00781C05">
        <w:rPr>
          <w:rFonts w:asciiTheme="minorHAnsi" w:hAnsiTheme="minorHAnsi" w:cstheme="minorHAnsi"/>
          <w:iCs/>
        </w:rPr>
        <w:t>and ionization parameters should be tested and adjusted if need</w:t>
      </w:r>
      <w:r w:rsidR="00D57C6C" w:rsidRPr="00781C05">
        <w:rPr>
          <w:rFonts w:asciiTheme="minorHAnsi" w:hAnsiTheme="minorHAnsi" w:cstheme="minorHAnsi"/>
          <w:iCs/>
        </w:rPr>
        <w:t>ed</w:t>
      </w:r>
      <w:r w:rsidR="00637ED0" w:rsidRPr="00781C05">
        <w:rPr>
          <w:rFonts w:asciiTheme="minorHAnsi" w:hAnsiTheme="minorHAnsi" w:cstheme="minorHAnsi"/>
          <w:iCs/>
        </w:rPr>
        <w:t xml:space="preserve"> in order </w:t>
      </w:r>
      <w:r w:rsidR="00977A8E" w:rsidRPr="00781C05">
        <w:rPr>
          <w:rFonts w:asciiTheme="minorHAnsi" w:hAnsiTheme="minorHAnsi" w:cstheme="minorHAnsi"/>
          <w:iCs/>
        </w:rPr>
        <w:t>to get maximum sensitivity and selectivity.</w:t>
      </w:r>
      <w:r w:rsidR="00204020">
        <w:rPr>
          <w:rFonts w:asciiTheme="minorHAnsi" w:hAnsiTheme="minorHAnsi" w:cstheme="minorHAnsi"/>
          <w:iCs/>
        </w:rPr>
        <w:t xml:space="preserve">  </w:t>
      </w:r>
    </w:p>
    <w:p w14:paraId="2FC4DE05" w14:textId="43652B80" w:rsidR="001743E2" w:rsidRDefault="001743E2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410BE8A8" w14:textId="5166DC95" w:rsidR="00204A16" w:rsidRPr="00B0489D" w:rsidRDefault="00BB25A4" w:rsidP="00194B04">
      <w:pPr>
        <w:tabs>
          <w:tab w:val="left" w:pos="180"/>
        </w:tabs>
        <w:rPr>
          <w:rFonts w:asciiTheme="minorHAnsi" w:hAnsiTheme="minorHAnsi" w:cstheme="minorHAnsi"/>
          <w:bCs/>
        </w:rPr>
      </w:pPr>
      <w:r w:rsidRPr="00B0489D">
        <w:rPr>
          <w:rFonts w:asciiTheme="minorHAnsi" w:hAnsiTheme="minorHAnsi" w:cstheme="minorHAnsi"/>
          <w:bCs/>
        </w:rPr>
        <w:t>5</w:t>
      </w:r>
      <w:r w:rsidR="009952DD" w:rsidRPr="00B0489D">
        <w:rPr>
          <w:rFonts w:asciiTheme="minorHAnsi" w:hAnsiTheme="minorHAnsi" w:cstheme="minorHAnsi"/>
          <w:bCs/>
        </w:rPr>
        <w:t>.</w:t>
      </w:r>
      <w:r w:rsidR="0015252F" w:rsidRPr="00B0489D">
        <w:rPr>
          <w:rFonts w:asciiTheme="minorHAnsi" w:hAnsiTheme="minorHAnsi" w:cstheme="minorHAnsi"/>
          <w:bCs/>
        </w:rPr>
        <w:t>3</w:t>
      </w:r>
      <w:r w:rsidR="009952DD" w:rsidRPr="00B0489D">
        <w:rPr>
          <w:rFonts w:asciiTheme="minorHAnsi" w:hAnsiTheme="minorHAnsi" w:cstheme="minorHAnsi"/>
          <w:bCs/>
        </w:rPr>
        <w:t xml:space="preserve"> </w:t>
      </w:r>
      <w:r w:rsidR="00FC75CD">
        <w:rPr>
          <w:rFonts w:asciiTheme="minorHAnsi" w:hAnsiTheme="minorHAnsi" w:cstheme="minorHAnsi"/>
          <w:bCs/>
        </w:rPr>
        <w:t>Perform b</w:t>
      </w:r>
      <w:r w:rsidR="004111FA" w:rsidRPr="00B0489D">
        <w:rPr>
          <w:rFonts w:asciiTheme="minorHAnsi" w:hAnsiTheme="minorHAnsi" w:cstheme="minorHAnsi"/>
          <w:bCs/>
        </w:rPr>
        <w:t>atch analysis</w:t>
      </w:r>
      <w:r w:rsidR="00FC75CD">
        <w:rPr>
          <w:rFonts w:asciiTheme="minorHAnsi" w:hAnsiTheme="minorHAnsi" w:cstheme="minorHAnsi"/>
          <w:bCs/>
        </w:rPr>
        <w:t>.</w:t>
      </w:r>
    </w:p>
    <w:p w14:paraId="62F33340" w14:textId="0C732AE4" w:rsidR="00E67AED" w:rsidRDefault="00E67AED" w:rsidP="00194B04">
      <w:pPr>
        <w:tabs>
          <w:tab w:val="left" w:pos="180"/>
        </w:tabs>
        <w:rPr>
          <w:rFonts w:asciiTheme="minorHAnsi" w:hAnsiTheme="minorHAnsi" w:cstheme="minorHAnsi"/>
          <w:b/>
        </w:rPr>
      </w:pPr>
    </w:p>
    <w:p w14:paraId="418E1B73" w14:textId="03A8C9A7" w:rsidR="00E32CFF" w:rsidRPr="00964A5B" w:rsidRDefault="00E32CFF" w:rsidP="00194B04">
      <w:pPr>
        <w:tabs>
          <w:tab w:val="left" w:pos="180"/>
        </w:tabs>
        <w:rPr>
          <w:rFonts w:asciiTheme="minorHAnsi" w:hAnsiTheme="minorHAnsi" w:cstheme="minorHAnsi"/>
          <w:shd w:val="clear" w:color="auto" w:fill="CDFFFF"/>
        </w:rPr>
      </w:pPr>
      <w:r w:rsidRPr="00964A5B">
        <w:rPr>
          <w:rFonts w:asciiTheme="minorHAnsi" w:hAnsiTheme="minorHAnsi" w:cstheme="minorHAnsi"/>
        </w:rPr>
        <w:t>5.3.1</w:t>
      </w:r>
      <w:r w:rsidR="001E2FD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</w:rPr>
        <w:t xml:space="preserve"> </w:t>
      </w:r>
      <w:r w:rsidRPr="00964A5B">
        <w:rPr>
          <w:rFonts w:asciiTheme="minorHAnsi" w:hAnsiTheme="minorHAnsi" w:cstheme="minorHAnsi"/>
        </w:rPr>
        <w:t xml:space="preserve">Open </w:t>
      </w:r>
      <w:r w:rsidR="00A465D9" w:rsidRPr="00B0489D">
        <w:rPr>
          <w:rFonts w:asciiTheme="minorHAnsi" w:hAnsiTheme="minorHAnsi" w:cstheme="minorHAnsi"/>
          <w:b/>
          <w:bCs/>
        </w:rPr>
        <w:t>Build Acquisition</w:t>
      </w:r>
      <w:r w:rsidR="00A465D9" w:rsidRPr="00601092">
        <w:rPr>
          <w:rFonts w:asciiTheme="minorHAnsi" w:hAnsiTheme="minorHAnsi" w:cstheme="minorHAnsi"/>
        </w:rPr>
        <w:t xml:space="preserve"> batch</w:t>
      </w:r>
      <w:r w:rsidR="00A465D9" w:rsidRPr="00964A5B">
        <w:rPr>
          <w:rFonts w:asciiTheme="minorHAnsi" w:hAnsiTheme="minorHAnsi" w:cstheme="minorHAnsi"/>
        </w:rPr>
        <w:t xml:space="preserve"> and fill in the required parameters</w:t>
      </w:r>
      <w:r w:rsidR="00D57C6C">
        <w:rPr>
          <w:rFonts w:asciiTheme="minorHAnsi" w:hAnsiTheme="minorHAnsi" w:cstheme="minorHAnsi"/>
        </w:rPr>
        <w:t xml:space="preserve"> for sample description, location in autosampler</w:t>
      </w:r>
      <w:r w:rsidR="004C511C" w:rsidRPr="004C511C">
        <w:rPr>
          <w:rFonts w:asciiTheme="minorHAnsi" w:hAnsiTheme="minorHAnsi" w:cstheme="minorHAnsi"/>
        </w:rPr>
        <w:t>’s</w:t>
      </w:r>
      <w:r w:rsidR="00D57C6C">
        <w:rPr>
          <w:rFonts w:asciiTheme="minorHAnsi" w:hAnsiTheme="minorHAnsi" w:cstheme="minorHAnsi"/>
        </w:rPr>
        <w:t xml:space="preserve"> sample rack</w:t>
      </w:r>
      <w:r w:rsidR="003D1D3F">
        <w:rPr>
          <w:rFonts w:asciiTheme="minorHAnsi" w:hAnsiTheme="minorHAnsi" w:cstheme="minorHAnsi"/>
        </w:rPr>
        <w:t>,</w:t>
      </w:r>
      <w:r w:rsidR="00D57C6C">
        <w:rPr>
          <w:rFonts w:asciiTheme="minorHAnsi" w:hAnsiTheme="minorHAnsi" w:cstheme="minorHAnsi"/>
        </w:rPr>
        <w:t xml:space="preserve"> and acquisition method (set a</w:t>
      </w:r>
      <w:r w:rsidR="003D1D3F">
        <w:rPr>
          <w:rFonts w:asciiTheme="minorHAnsi" w:hAnsiTheme="minorHAnsi" w:cstheme="minorHAnsi"/>
        </w:rPr>
        <w:t>s</w:t>
      </w:r>
      <w:r w:rsidR="00D57C6C">
        <w:rPr>
          <w:rFonts w:asciiTheme="minorHAnsi" w:hAnsiTheme="minorHAnsi" w:cstheme="minorHAnsi"/>
        </w:rPr>
        <w:t xml:space="preserve"> </w:t>
      </w:r>
      <w:r w:rsidR="001C321C">
        <w:rPr>
          <w:rFonts w:asciiTheme="minorHAnsi" w:hAnsiTheme="minorHAnsi" w:cstheme="minorHAnsi"/>
        </w:rPr>
        <w:t xml:space="preserve">step </w:t>
      </w:r>
      <w:r w:rsidR="00D57C6C">
        <w:rPr>
          <w:rFonts w:asciiTheme="minorHAnsi" w:hAnsiTheme="minorHAnsi" w:cstheme="minorHAnsi"/>
        </w:rPr>
        <w:t>5.2)</w:t>
      </w:r>
      <w:r w:rsidR="00E860D0">
        <w:rPr>
          <w:rFonts w:asciiTheme="minorHAnsi" w:hAnsiTheme="minorHAnsi" w:cstheme="minorHAnsi"/>
        </w:rPr>
        <w:t>.</w:t>
      </w:r>
      <w:r w:rsidR="00204020">
        <w:rPr>
          <w:rFonts w:asciiTheme="minorHAnsi" w:hAnsiTheme="minorHAnsi" w:cstheme="minorHAnsi"/>
        </w:rPr>
        <w:t xml:space="preserve"> </w:t>
      </w:r>
    </w:p>
    <w:p w14:paraId="1DAAAB8D" w14:textId="16559DAD" w:rsidR="00E67AED" w:rsidRDefault="00E67AED" w:rsidP="00194B04">
      <w:pPr>
        <w:tabs>
          <w:tab w:val="left" w:pos="180"/>
        </w:tabs>
        <w:rPr>
          <w:rFonts w:asciiTheme="minorHAnsi" w:hAnsiTheme="minorHAnsi" w:cstheme="minorHAnsi"/>
          <w:b/>
          <w:shd w:val="clear" w:color="auto" w:fill="CDFFFF"/>
        </w:rPr>
      </w:pPr>
    </w:p>
    <w:p w14:paraId="1F45462E" w14:textId="27ECDB01" w:rsidR="002E444F" w:rsidRDefault="00A465D9" w:rsidP="00194B04">
      <w:pPr>
        <w:tabs>
          <w:tab w:val="left" w:pos="180"/>
        </w:tabs>
        <w:rPr>
          <w:rFonts w:asciiTheme="minorHAnsi" w:hAnsiTheme="minorHAnsi" w:cstheme="minorHAnsi"/>
        </w:rPr>
      </w:pPr>
      <w:r w:rsidRPr="00964A5B">
        <w:rPr>
          <w:rFonts w:asciiTheme="minorHAnsi" w:hAnsiTheme="minorHAnsi" w:cstheme="minorHAnsi"/>
          <w:color w:val="auto"/>
        </w:rPr>
        <w:t>5.3.2</w:t>
      </w:r>
      <w:r w:rsidR="001E2FD4" w:rsidRPr="00964A5B">
        <w:rPr>
          <w:rFonts w:asciiTheme="minorHAnsi" w:hAnsiTheme="minorHAnsi" w:cstheme="minorHAnsi"/>
          <w:color w:val="auto"/>
        </w:rPr>
        <w:t>.</w:t>
      </w:r>
      <w:r w:rsidRPr="00964A5B">
        <w:rPr>
          <w:rFonts w:asciiTheme="minorHAnsi" w:hAnsiTheme="minorHAnsi" w:cstheme="minorHAnsi"/>
          <w:b/>
          <w:color w:val="auto"/>
        </w:rPr>
        <w:t xml:space="preserve"> </w:t>
      </w:r>
      <w:r w:rsidR="003D1D3F">
        <w:rPr>
          <w:rFonts w:asciiTheme="minorHAnsi" w:hAnsiTheme="minorHAnsi" w:cstheme="minorHAnsi"/>
          <w:color w:val="auto"/>
        </w:rPr>
        <w:t xml:space="preserve">Always </w:t>
      </w:r>
      <w:r w:rsidRPr="00964A5B">
        <w:rPr>
          <w:rFonts w:asciiTheme="minorHAnsi" w:hAnsiTheme="minorHAnsi" w:cstheme="minorHAnsi"/>
          <w:color w:val="auto"/>
        </w:rPr>
        <w:t xml:space="preserve">include </w:t>
      </w:r>
      <w:r w:rsidR="00E67AED" w:rsidRPr="00964A5B">
        <w:rPr>
          <w:rFonts w:asciiTheme="minorHAnsi" w:hAnsiTheme="minorHAnsi" w:cstheme="minorHAnsi"/>
          <w:color w:val="auto"/>
        </w:rPr>
        <w:t xml:space="preserve">quality </w:t>
      </w:r>
      <w:r w:rsidR="00E67AED" w:rsidRPr="00FC3AF4">
        <w:rPr>
          <w:rFonts w:asciiTheme="minorHAnsi" w:hAnsiTheme="minorHAnsi" w:cstheme="minorHAnsi"/>
        </w:rPr>
        <w:t>controls at the beginning and end of</w:t>
      </w:r>
      <w:r w:rsidR="00977A8E">
        <w:rPr>
          <w:rFonts w:asciiTheme="minorHAnsi" w:hAnsiTheme="minorHAnsi" w:cstheme="minorHAnsi"/>
        </w:rPr>
        <w:t xml:space="preserve"> </w:t>
      </w:r>
      <w:r w:rsidR="003D1D3F">
        <w:rPr>
          <w:rFonts w:asciiTheme="minorHAnsi" w:hAnsiTheme="minorHAnsi" w:cstheme="minorHAnsi"/>
        </w:rPr>
        <w:t xml:space="preserve">the </w:t>
      </w:r>
      <w:r w:rsidR="00977A8E">
        <w:rPr>
          <w:rFonts w:asciiTheme="minorHAnsi" w:hAnsiTheme="minorHAnsi" w:cstheme="minorHAnsi"/>
        </w:rPr>
        <w:t>analysis and within the batch</w:t>
      </w:r>
      <w:r w:rsidR="003D1D3F">
        <w:rPr>
          <w:rFonts w:asciiTheme="minorHAnsi" w:hAnsiTheme="minorHAnsi" w:cstheme="minorHAnsi"/>
        </w:rPr>
        <w:t xml:space="preserve">. </w:t>
      </w:r>
      <w:r w:rsidR="003D1D3F" w:rsidRPr="00FC3AF4">
        <w:rPr>
          <w:rFonts w:asciiTheme="minorHAnsi" w:hAnsiTheme="minorHAnsi" w:cstheme="minorHAnsi"/>
        </w:rPr>
        <w:t xml:space="preserve">After </w:t>
      </w:r>
      <w:r w:rsidR="00E67AED" w:rsidRPr="00FC3AF4">
        <w:rPr>
          <w:rFonts w:asciiTheme="minorHAnsi" w:hAnsiTheme="minorHAnsi" w:cstheme="minorHAnsi"/>
        </w:rPr>
        <w:t>every 25</w:t>
      </w:r>
      <w:r w:rsidR="003D1D3F" w:rsidRPr="000601D8">
        <w:rPr>
          <w:rFonts w:asciiTheme="minorHAnsi" w:hAnsiTheme="minorHAnsi" w:cstheme="minorHAnsi"/>
        </w:rPr>
        <w:t>−</w:t>
      </w:r>
      <w:r w:rsidR="00E67AED" w:rsidRPr="00FC3AF4">
        <w:rPr>
          <w:rFonts w:asciiTheme="minorHAnsi" w:hAnsiTheme="minorHAnsi" w:cstheme="minorHAnsi"/>
        </w:rPr>
        <w:t>30 sample</w:t>
      </w:r>
      <w:r w:rsidR="003D1D3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, include</w:t>
      </w:r>
      <w:r w:rsidR="00E67AED" w:rsidRPr="00FC3AF4">
        <w:rPr>
          <w:rFonts w:asciiTheme="minorHAnsi" w:hAnsiTheme="minorHAnsi" w:cstheme="minorHAnsi"/>
        </w:rPr>
        <w:t xml:space="preserve"> at least </w:t>
      </w:r>
      <w:r w:rsidR="003D1D3F" w:rsidRPr="000601D8">
        <w:rPr>
          <w:rFonts w:asciiTheme="minorHAnsi" w:hAnsiTheme="minorHAnsi" w:cstheme="minorHAnsi"/>
        </w:rPr>
        <w:t>three</w:t>
      </w:r>
      <w:r w:rsidR="003D1D3F" w:rsidRPr="00FC3AF4">
        <w:rPr>
          <w:rFonts w:asciiTheme="minorHAnsi" w:hAnsiTheme="minorHAnsi" w:cstheme="minorHAnsi"/>
        </w:rPr>
        <w:t xml:space="preserve"> </w:t>
      </w:r>
      <w:r w:rsidR="00E67AED" w:rsidRPr="00FC3AF4">
        <w:rPr>
          <w:rFonts w:asciiTheme="minorHAnsi" w:hAnsiTheme="minorHAnsi" w:cstheme="minorHAnsi"/>
        </w:rPr>
        <w:t xml:space="preserve">calibration curves within </w:t>
      </w:r>
      <w:r w:rsidR="003D1D3F">
        <w:rPr>
          <w:rFonts w:asciiTheme="minorHAnsi" w:hAnsiTheme="minorHAnsi" w:cstheme="minorHAnsi"/>
        </w:rPr>
        <w:t xml:space="preserve">the </w:t>
      </w:r>
      <w:r w:rsidR="00E67AED" w:rsidRPr="00FC3AF4">
        <w:rPr>
          <w:rFonts w:asciiTheme="minorHAnsi" w:hAnsiTheme="minorHAnsi" w:cstheme="minorHAnsi"/>
        </w:rPr>
        <w:t>batch</w:t>
      </w:r>
      <w:r w:rsidR="00B3168A">
        <w:rPr>
          <w:rFonts w:asciiTheme="minorHAnsi" w:hAnsiTheme="minorHAnsi" w:cstheme="minorHAnsi"/>
        </w:rPr>
        <w:t xml:space="preserve"> and</w:t>
      </w:r>
      <w:r w:rsidR="002040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include a wash step with </w:t>
      </w:r>
      <w:r w:rsidR="003D1D3F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solvent of choice after every quality control sample, calibration curve, and at the end of the sample batch</w:t>
      </w:r>
      <w:r w:rsidR="00B70D4F">
        <w:rPr>
          <w:rFonts w:asciiTheme="minorHAnsi" w:hAnsiTheme="minorHAnsi" w:cstheme="minorHAnsi"/>
        </w:rPr>
        <w:t>.</w:t>
      </w:r>
    </w:p>
    <w:p w14:paraId="67A84D9E" w14:textId="4B9F3B7F" w:rsidR="00E67AED" w:rsidRDefault="00E67AED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1C535501" w14:textId="449A8247" w:rsidR="002E444F" w:rsidRDefault="00614AD6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5.3.3</w:t>
      </w:r>
      <w:r w:rsidR="001E2FD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Transfer samples obtained at step 4 in LC/MS vials</w:t>
      </w:r>
      <w:r w:rsidR="003D1D3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3D1D3F">
        <w:rPr>
          <w:rFonts w:asciiTheme="minorHAnsi" w:hAnsiTheme="minorHAnsi" w:cstheme="minorHAnsi"/>
        </w:rPr>
        <w:t xml:space="preserve">Place </w:t>
      </w:r>
      <w:r>
        <w:rPr>
          <w:rFonts w:asciiTheme="minorHAnsi" w:hAnsiTheme="minorHAnsi" w:cstheme="minorHAnsi"/>
        </w:rPr>
        <w:t xml:space="preserve">the samples in the loading racks of the LC autosampler according to the position defined in the batch and load the sample rack in the LC autosampler. </w:t>
      </w:r>
    </w:p>
    <w:p w14:paraId="2DCBF8F2" w14:textId="77777777" w:rsidR="002E444F" w:rsidRDefault="002E444F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6279666E" w14:textId="7684B5DE" w:rsidR="00614AD6" w:rsidRPr="00F604C7" w:rsidRDefault="00614AD6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5.3.4 Submit batch and start queue analysis.</w:t>
      </w:r>
      <w:r w:rsidR="00204020">
        <w:rPr>
          <w:rFonts w:asciiTheme="minorHAnsi" w:hAnsiTheme="minorHAnsi" w:cstheme="minorHAnsi"/>
        </w:rPr>
        <w:t xml:space="preserve"> </w:t>
      </w:r>
    </w:p>
    <w:p w14:paraId="1AB06DD8" w14:textId="77777777" w:rsidR="00E67AED" w:rsidRDefault="00E67AED" w:rsidP="00194B04">
      <w:pPr>
        <w:tabs>
          <w:tab w:val="left" w:pos="180"/>
        </w:tabs>
        <w:rPr>
          <w:rFonts w:asciiTheme="minorHAnsi" w:hAnsiTheme="minorHAnsi" w:cstheme="minorHAnsi"/>
          <w:b/>
          <w:shd w:val="clear" w:color="auto" w:fill="CDFFFF"/>
        </w:rPr>
      </w:pPr>
    </w:p>
    <w:p w14:paraId="3AF63BEB" w14:textId="3A659CAA" w:rsidR="004111FA" w:rsidRPr="00492E00" w:rsidRDefault="00BB25A4" w:rsidP="00194B04">
      <w:pPr>
        <w:tabs>
          <w:tab w:val="left" w:pos="180"/>
        </w:tabs>
        <w:rPr>
          <w:rFonts w:asciiTheme="minorHAnsi" w:hAnsiTheme="minorHAnsi" w:cstheme="minorHAnsi"/>
          <w:bCs/>
        </w:rPr>
      </w:pPr>
      <w:bookmarkStart w:id="1" w:name="_GoBack"/>
      <w:r w:rsidRPr="00492E00">
        <w:rPr>
          <w:rFonts w:asciiTheme="minorHAnsi" w:hAnsiTheme="minorHAnsi" w:cstheme="minorHAnsi"/>
          <w:bCs/>
        </w:rPr>
        <w:t>5</w:t>
      </w:r>
      <w:r w:rsidR="009952DD" w:rsidRPr="00492E00">
        <w:rPr>
          <w:rFonts w:asciiTheme="minorHAnsi" w:hAnsiTheme="minorHAnsi" w:cstheme="minorHAnsi"/>
          <w:bCs/>
        </w:rPr>
        <w:t>.</w:t>
      </w:r>
      <w:r w:rsidR="002E444F" w:rsidRPr="00492E00">
        <w:rPr>
          <w:rFonts w:asciiTheme="minorHAnsi" w:hAnsiTheme="minorHAnsi" w:cstheme="minorHAnsi"/>
          <w:bCs/>
        </w:rPr>
        <w:t>4</w:t>
      </w:r>
      <w:r w:rsidR="009952DD" w:rsidRPr="00492E00">
        <w:rPr>
          <w:rFonts w:asciiTheme="minorHAnsi" w:hAnsiTheme="minorHAnsi" w:cstheme="minorHAnsi"/>
          <w:bCs/>
        </w:rPr>
        <w:t xml:space="preserve"> </w:t>
      </w:r>
      <w:r w:rsidR="004111FA" w:rsidRPr="00492E00">
        <w:rPr>
          <w:rFonts w:asciiTheme="minorHAnsi" w:hAnsiTheme="minorHAnsi" w:cstheme="minorHAnsi"/>
          <w:bCs/>
        </w:rPr>
        <w:t>Lipid quantification</w:t>
      </w:r>
    </w:p>
    <w:bookmarkEnd w:id="1"/>
    <w:p w14:paraId="42B69BFD" w14:textId="77777777" w:rsidR="00E67AED" w:rsidRPr="00FC3AF4" w:rsidRDefault="00E67AED" w:rsidP="00194B04">
      <w:pPr>
        <w:tabs>
          <w:tab w:val="left" w:pos="180"/>
        </w:tabs>
        <w:rPr>
          <w:rFonts w:asciiTheme="minorHAnsi" w:hAnsiTheme="minorHAnsi" w:cstheme="minorHAnsi"/>
          <w:b/>
        </w:rPr>
      </w:pPr>
    </w:p>
    <w:p w14:paraId="113DAC35" w14:textId="223DB5CB" w:rsidR="008C0BE0" w:rsidRDefault="00BB25A4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E7275B">
        <w:rPr>
          <w:rFonts w:asciiTheme="minorHAnsi" w:hAnsiTheme="minorHAnsi" w:cstheme="minorHAnsi"/>
        </w:rPr>
        <w:t>.</w:t>
      </w:r>
      <w:r w:rsidR="002E444F">
        <w:rPr>
          <w:rFonts w:asciiTheme="minorHAnsi" w:hAnsiTheme="minorHAnsi" w:cstheme="minorHAnsi"/>
        </w:rPr>
        <w:t>4</w:t>
      </w:r>
      <w:r w:rsidR="00E7275B">
        <w:rPr>
          <w:rFonts w:asciiTheme="minorHAnsi" w:hAnsiTheme="minorHAnsi" w:cstheme="minorHAnsi"/>
        </w:rPr>
        <w:t>.</w:t>
      </w:r>
      <w:r w:rsidR="00E67AED" w:rsidRPr="00FC3AF4">
        <w:rPr>
          <w:rFonts w:asciiTheme="minorHAnsi" w:hAnsiTheme="minorHAnsi" w:cstheme="minorHAnsi"/>
        </w:rPr>
        <w:t>1.</w:t>
      </w:r>
      <w:r w:rsidR="00E67AED">
        <w:rPr>
          <w:rFonts w:asciiTheme="minorHAnsi" w:hAnsiTheme="minorHAnsi" w:cstheme="minorHAnsi"/>
        </w:rPr>
        <w:t xml:space="preserve"> </w:t>
      </w:r>
      <w:r w:rsidR="009F5BEB">
        <w:rPr>
          <w:rFonts w:asciiTheme="minorHAnsi" w:hAnsiTheme="minorHAnsi" w:cstheme="minorHAnsi"/>
        </w:rPr>
        <w:t>U</w:t>
      </w:r>
      <w:r w:rsidR="009F5BEB" w:rsidRPr="00FC3AF4">
        <w:rPr>
          <w:rFonts w:asciiTheme="minorHAnsi" w:hAnsiTheme="minorHAnsi" w:cstheme="minorHAnsi"/>
        </w:rPr>
        <w:t xml:space="preserve">se the </w:t>
      </w:r>
      <w:r w:rsidR="00B3168A">
        <w:rPr>
          <w:rFonts w:asciiTheme="minorHAnsi" w:hAnsiTheme="minorHAnsi" w:cstheme="minorHAnsi"/>
        </w:rPr>
        <w:t xml:space="preserve">commercial </w:t>
      </w:r>
      <w:r w:rsidR="009F5BEB" w:rsidRPr="00FC3AF4">
        <w:rPr>
          <w:rFonts w:asciiTheme="minorHAnsi" w:hAnsiTheme="minorHAnsi" w:cstheme="minorHAnsi"/>
        </w:rPr>
        <w:t>software</w:t>
      </w:r>
      <w:r w:rsidR="00B3168A">
        <w:rPr>
          <w:rFonts w:asciiTheme="minorHAnsi" w:hAnsiTheme="minorHAnsi" w:cstheme="minorHAnsi"/>
        </w:rPr>
        <w:t xml:space="preserve"> (e.g., Analyst)</w:t>
      </w:r>
      <w:r w:rsidR="009F5BEB" w:rsidRPr="00FC3AF4">
        <w:rPr>
          <w:rFonts w:asciiTheme="minorHAnsi" w:hAnsiTheme="minorHAnsi" w:cstheme="minorHAnsi"/>
        </w:rPr>
        <w:t xml:space="preserve"> and the</w:t>
      </w:r>
      <w:r w:rsidR="009F5BEB">
        <w:rPr>
          <w:rFonts w:asciiTheme="minorHAnsi" w:hAnsiTheme="minorHAnsi" w:cstheme="minorHAnsi"/>
        </w:rPr>
        <w:t xml:space="preserve"> embedded quantification module for</w:t>
      </w:r>
      <w:r w:rsidR="009F5BEB" w:rsidRPr="00FC3AF4">
        <w:rPr>
          <w:rFonts w:asciiTheme="minorHAnsi" w:hAnsiTheme="minorHAnsi" w:cstheme="minorHAnsi"/>
        </w:rPr>
        <w:t xml:space="preserve"> </w:t>
      </w:r>
      <w:proofErr w:type="spellStart"/>
      <w:r w:rsidR="00E67AED" w:rsidRPr="00FC3AF4">
        <w:rPr>
          <w:rFonts w:asciiTheme="minorHAnsi" w:hAnsiTheme="minorHAnsi" w:cstheme="minorHAnsi"/>
        </w:rPr>
        <w:t>eCBs</w:t>
      </w:r>
      <w:proofErr w:type="spellEnd"/>
      <w:r w:rsidR="00E67AED" w:rsidRPr="00FC3AF4">
        <w:rPr>
          <w:rFonts w:asciiTheme="minorHAnsi" w:hAnsiTheme="minorHAnsi" w:cstheme="minorHAnsi"/>
        </w:rPr>
        <w:t xml:space="preserve"> and </w:t>
      </w:r>
      <w:proofErr w:type="spellStart"/>
      <w:r w:rsidR="00E67AED" w:rsidRPr="00FC3AF4">
        <w:rPr>
          <w:rFonts w:asciiTheme="minorHAnsi" w:hAnsiTheme="minorHAnsi" w:cstheme="minorHAnsi"/>
        </w:rPr>
        <w:t>eiC</w:t>
      </w:r>
      <w:r w:rsidR="009F5BEB">
        <w:rPr>
          <w:rFonts w:asciiTheme="minorHAnsi" w:hAnsiTheme="minorHAnsi" w:cstheme="minorHAnsi"/>
        </w:rPr>
        <w:t>s</w:t>
      </w:r>
      <w:proofErr w:type="spellEnd"/>
      <w:r w:rsidR="00E67AED" w:rsidRPr="00FC3AF4">
        <w:rPr>
          <w:rFonts w:asciiTheme="minorHAnsi" w:hAnsiTheme="minorHAnsi" w:cstheme="minorHAnsi"/>
        </w:rPr>
        <w:t xml:space="preserve"> quantification</w:t>
      </w:r>
      <w:r w:rsidR="009F5BEB">
        <w:rPr>
          <w:rFonts w:asciiTheme="minorHAnsi" w:hAnsiTheme="minorHAnsi" w:cstheme="minorHAnsi"/>
        </w:rPr>
        <w:t xml:space="preserve"> and </w:t>
      </w:r>
      <w:r w:rsidR="00B3168A">
        <w:rPr>
          <w:rFonts w:asciiTheme="minorHAnsi" w:hAnsiTheme="minorHAnsi" w:cstheme="minorHAnsi"/>
        </w:rPr>
        <w:t xml:space="preserve">commercial </w:t>
      </w:r>
      <w:r w:rsidR="009F5BEB" w:rsidRPr="00FC3AF4">
        <w:rPr>
          <w:rFonts w:asciiTheme="minorHAnsi" w:hAnsiTheme="minorHAnsi" w:cstheme="minorHAnsi"/>
        </w:rPr>
        <w:t>software</w:t>
      </w:r>
      <w:r w:rsidR="00B3168A">
        <w:rPr>
          <w:rFonts w:asciiTheme="minorHAnsi" w:hAnsiTheme="minorHAnsi" w:cstheme="minorHAnsi"/>
        </w:rPr>
        <w:t xml:space="preserve"> (e.g., </w:t>
      </w:r>
      <w:proofErr w:type="spellStart"/>
      <w:r w:rsidR="00B3168A" w:rsidRPr="00FC3AF4">
        <w:rPr>
          <w:rFonts w:asciiTheme="minorHAnsi" w:hAnsiTheme="minorHAnsi" w:cstheme="minorHAnsi"/>
        </w:rPr>
        <w:t>Multiquant</w:t>
      </w:r>
      <w:proofErr w:type="spellEnd"/>
      <w:r w:rsidR="00B3168A">
        <w:rPr>
          <w:rFonts w:asciiTheme="minorHAnsi" w:hAnsiTheme="minorHAnsi" w:cstheme="minorHAnsi"/>
        </w:rPr>
        <w:t>)</w:t>
      </w:r>
      <w:r w:rsidR="009F5BEB">
        <w:rPr>
          <w:rFonts w:asciiTheme="minorHAnsi" w:hAnsiTheme="minorHAnsi" w:cstheme="minorHAnsi"/>
        </w:rPr>
        <w:t xml:space="preserve"> for</w:t>
      </w:r>
      <w:r w:rsidR="009F5BEB" w:rsidRPr="00FC3AF4">
        <w:rPr>
          <w:rFonts w:asciiTheme="minorHAnsi" w:hAnsiTheme="minorHAnsi" w:cstheme="minorHAnsi"/>
        </w:rPr>
        <w:t xml:space="preserve"> PLs quantification</w:t>
      </w:r>
      <w:r w:rsidR="009F5BEB">
        <w:rPr>
          <w:rFonts w:asciiTheme="minorHAnsi" w:hAnsiTheme="minorHAnsi" w:cstheme="minorHAnsi"/>
        </w:rPr>
        <w:t xml:space="preserve">. </w:t>
      </w:r>
    </w:p>
    <w:p w14:paraId="633AB6BE" w14:textId="77777777" w:rsidR="008C0BE0" w:rsidRDefault="008C0BE0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2CF3E575" w14:textId="5C420686" w:rsidR="00D57C6C" w:rsidRPr="00B3168A" w:rsidRDefault="00E860D0" w:rsidP="00194B04">
      <w:pPr>
        <w:tabs>
          <w:tab w:val="left" w:pos="180"/>
        </w:tabs>
        <w:rPr>
          <w:rFonts w:asciiTheme="minorHAnsi" w:hAnsiTheme="minorHAnsi" w:cstheme="minorHAnsi"/>
          <w:iCs/>
        </w:rPr>
      </w:pPr>
      <w:r w:rsidRPr="00B3168A">
        <w:rPr>
          <w:rFonts w:asciiTheme="minorHAnsi" w:hAnsiTheme="minorHAnsi" w:cstheme="minorHAnsi"/>
          <w:iCs/>
        </w:rPr>
        <w:t>N</w:t>
      </w:r>
      <w:r w:rsidR="008C0BE0" w:rsidRPr="00B3168A">
        <w:rPr>
          <w:rFonts w:asciiTheme="minorHAnsi" w:hAnsiTheme="minorHAnsi" w:cstheme="minorHAnsi"/>
          <w:iCs/>
        </w:rPr>
        <w:t>OTE</w:t>
      </w:r>
      <w:r w:rsidRPr="00B3168A">
        <w:rPr>
          <w:rFonts w:asciiTheme="minorHAnsi" w:hAnsiTheme="minorHAnsi" w:cstheme="minorHAnsi"/>
          <w:iCs/>
        </w:rPr>
        <w:t xml:space="preserve">: </w:t>
      </w:r>
      <w:r w:rsidR="00B3168A">
        <w:rPr>
          <w:rFonts w:asciiTheme="minorHAnsi" w:hAnsiTheme="minorHAnsi" w:cstheme="minorHAnsi"/>
          <w:iCs/>
        </w:rPr>
        <w:t xml:space="preserve">The second </w:t>
      </w:r>
      <w:r w:rsidRPr="00B3168A">
        <w:rPr>
          <w:rFonts w:asciiTheme="minorHAnsi" w:hAnsiTheme="minorHAnsi" w:cstheme="minorHAnsi"/>
          <w:iCs/>
        </w:rPr>
        <w:t xml:space="preserve">software can also be used for </w:t>
      </w:r>
      <w:proofErr w:type="spellStart"/>
      <w:r w:rsidRPr="00B3168A">
        <w:rPr>
          <w:rFonts w:asciiTheme="minorHAnsi" w:hAnsiTheme="minorHAnsi" w:cstheme="minorHAnsi"/>
          <w:iCs/>
        </w:rPr>
        <w:t>eCBs</w:t>
      </w:r>
      <w:proofErr w:type="spellEnd"/>
      <w:r w:rsidRPr="00B3168A">
        <w:rPr>
          <w:rFonts w:asciiTheme="minorHAnsi" w:hAnsiTheme="minorHAnsi" w:cstheme="minorHAnsi"/>
          <w:iCs/>
        </w:rPr>
        <w:t xml:space="preserve"> and </w:t>
      </w:r>
      <w:proofErr w:type="spellStart"/>
      <w:r w:rsidRPr="00B3168A">
        <w:rPr>
          <w:rFonts w:asciiTheme="minorHAnsi" w:hAnsiTheme="minorHAnsi" w:cstheme="minorHAnsi"/>
          <w:iCs/>
        </w:rPr>
        <w:t>e</w:t>
      </w:r>
      <w:r w:rsidR="001E2FD4" w:rsidRPr="00B3168A">
        <w:rPr>
          <w:rFonts w:asciiTheme="minorHAnsi" w:hAnsiTheme="minorHAnsi" w:cstheme="minorHAnsi"/>
          <w:iCs/>
        </w:rPr>
        <w:t>i</w:t>
      </w:r>
      <w:r w:rsidRPr="00B3168A">
        <w:rPr>
          <w:rFonts w:asciiTheme="minorHAnsi" w:hAnsiTheme="minorHAnsi" w:cstheme="minorHAnsi"/>
          <w:iCs/>
        </w:rPr>
        <w:t>Cs</w:t>
      </w:r>
      <w:proofErr w:type="spellEnd"/>
      <w:r w:rsidR="003D1D3F">
        <w:rPr>
          <w:rFonts w:asciiTheme="minorHAnsi" w:hAnsiTheme="minorHAnsi" w:cstheme="minorHAnsi"/>
          <w:iCs/>
        </w:rPr>
        <w:t>,</w:t>
      </w:r>
      <w:r w:rsidRPr="00B3168A">
        <w:rPr>
          <w:rFonts w:asciiTheme="minorHAnsi" w:hAnsiTheme="minorHAnsi" w:cstheme="minorHAnsi"/>
          <w:iCs/>
        </w:rPr>
        <w:t xml:space="preserve"> particularly when one internal standard is </w:t>
      </w:r>
      <w:r w:rsidR="003D1D3F">
        <w:rPr>
          <w:rFonts w:asciiTheme="minorHAnsi" w:hAnsiTheme="minorHAnsi" w:cstheme="minorHAnsi"/>
          <w:iCs/>
        </w:rPr>
        <w:t>used</w:t>
      </w:r>
      <w:r w:rsidR="003D1D3F" w:rsidRPr="00B3168A">
        <w:rPr>
          <w:rFonts w:asciiTheme="minorHAnsi" w:hAnsiTheme="minorHAnsi" w:cstheme="minorHAnsi"/>
          <w:iCs/>
        </w:rPr>
        <w:t xml:space="preserve"> </w:t>
      </w:r>
      <w:r w:rsidRPr="00B3168A">
        <w:rPr>
          <w:rFonts w:asciiTheme="minorHAnsi" w:hAnsiTheme="minorHAnsi" w:cstheme="minorHAnsi"/>
          <w:iCs/>
        </w:rPr>
        <w:t xml:space="preserve">for </w:t>
      </w:r>
      <w:r w:rsidR="003D1D3F">
        <w:rPr>
          <w:rFonts w:asciiTheme="minorHAnsi" w:hAnsiTheme="minorHAnsi" w:cstheme="minorHAnsi"/>
          <w:iCs/>
        </w:rPr>
        <w:t xml:space="preserve">the </w:t>
      </w:r>
      <w:r w:rsidRPr="00B3168A">
        <w:rPr>
          <w:rFonts w:asciiTheme="minorHAnsi" w:hAnsiTheme="minorHAnsi" w:cstheme="minorHAnsi"/>
          <w:iCs/>
        </w:rPr>
        <w:t>quantification of multiple analytes.</w:t>
      </w:r>
    </w:p>
    <w:p w14:paraId="41C9AA8E" w14:textId="77777777" w:rsidR="00E860D0" w:rsidRPr="00964A5B" w:rsidRDefault="00E860D0" w:rsidP="00194B04">
      <w:pPr>
        <w:tabs>
          <w:tab w:val="left" w:pos="180"/>
        </w:tabs>
        <w:rPr>
          <w:rFonts w:asciiTheme="minorHAnsi" w:hAnsiTheme="minorHAnsi" w:cstheme="minorHAnsi"/>
          <w:i/>
        </w:rPr>
      </w:pPr>
    </w:p>
    <w:p w14:paraId="5A55B8B3" w14:textId="4D722B9B" w:rsidR="00E67AED" w:rsidRPr="00FC3AF4" w:rsidRDefault="00D57C6C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BA28CC">
        <w:rPr>
          <w:rFonts w:asciiTheme="minorHAnsi" w:hAnsiTheme="minorHAnsi" w:cstheme="minorHAnsi"/>
        </w:rPr>
        <w:t>.4.2</w:t>
      </w:r>
      <w:r w:rsidR="001E2FD4">
        <w:rPr>
          <w:rFonts w:asciiTheme="minorHAnsi" w:hAnsiTheme="minorHAnsi" w:cstheme="minorHAnsi"/>
        </w:rPr>
        <w:t>.</w:t>
      </w:r>
      <w:r w:rsidR="00BA28CC">
        <w:rPr>
          <w:rFonts w:asciiTheme="minorHAnsi" w:hAnsiTheme="minorHAnsi" w:cstheme="minorHAnsi"/>
        </w:rPr>
        <w:t xml:space="preserve"> Open </w:t>
      </w:r>
      <w:r w:rsidR="00BA28CC" w:rsidRPr="00B0489D">
        <w:rPr>
          <w:rFonts w:asciiTheme="minorHAnsi" w:hAnsiTheme="minorHAnsi" w:cstheme="minorHAnsi"/>
          <w:b/>
          <w:bCs/>
        </w:rPr>
        <w:t>Build Quantification M</w:t>
      </w:r>
      <w:r w:rsidRPr="00B0489D">
        <w:rPr>
          <w:rFonts w:asciiTheme="minorHAnsi" w:hAnsiTheme="minorHAnsi" w:cstheme="minorHAnsi"/>
          <w:b/>
          <w:bCs/>
        </w:rPr>
        <w:t>ethod</w:t>
      </w:r>
      <w:r>
        <w:rPr>
          <w:rFonts w:asciiTheme="minorHAnsi" w:hAnsiTheme="minorHAnsi" w:cstheme="minorHAnsi"/>
        </w:rPr>
        <w:t xml:space="preserve"> and fill in the </w:t>
      </w:r>
      <w:r w:rsidR="00BA28CC">
        <w:rPr>
          <w:rFonts w:asciiTheme="minorHAnsi" w:hAnsiTheme="minorHAnsi" w:cstheme="minorHAnsi"/>
        </w:rPr>
        <w:t>parameters for analytes, internal standards</w:t>
      </w:r>
      <w:r w:rsidR="00E860D0">
        <w:rPr>
          <w:rFonts w:asciiTheme="minorHAnsi" w:hAnsiTheme="minorHAnsi" w:cstheme="minorHAnsi"/>
        </w:rPr>
        <w:t>,</w:t>
      </w:r>
      <w:r w:rsidR="00BA28CC">
        <w:rPr>
          <w:rFonts w:asciiTheme="minorHAnsi" w:hAnsiTheme="minorHAnsi" w:cstheme="minorHAnsi"/>
        </w:rPr>
        <w:t xml:space="preserve"> MRM transitions</w:t>
      </w:r>
      <w:r w:rsidR="00E860D0">
        <w:rPr>
          <w:rFonts w:asciiTheme="minorHAnsi" w:hAnsiTheme="minorHAnsi" w:cstheme="minorHAnsi"/>
        </w:rPr>
        <w:t>,</w:t>
      </w:r>
      <w:r w:rsidR="00BA28CC">
        <w:rPr>
          <w:rFonts w:asciiTheme="minorHAnsi" w:hAnsiTheme="minorHAnsi" w:cstheme="minorHAnsi"/>
        </w:rPr>
        <w:t xml:space="preserve"> and ascribe the internal standards to the analytes to be quantified</w:t>
      </w:r>
      <w:r w:rsidR="00F13CE2">
        <w:rPr>
          <w:rFonts w:asciiTheme="minorHAnsi" w:hAnsiTheme="minorHAnsi" w:cstheme="minorHAnsi"/>
        </w:rPr>
        <w:t xml:space="preserve"> (</w:t>
      </w:r>
      <w:r w:rsidR="00B3168A" w:rsidRPr="00B3168A">
        <w:rPr>
          <w:rFonts w:asciiTheme="minorHAnsi" w:hAnsiTheme="minorHAnsi" w:cstheme="minorHAnsi"/>
          <w:b/>
          <w:bCs/>
        </w:rPr>
        <w:t>Table 3</w:t>
      </w:r>
      <w:r w:rsidR="00F13CE2">
        <w:rPr>
          <w:rFonts w:asciiTheme="minorHAnsi" w:hAnsiTheme="minorHAnsi" w:cstheme="minorHAnsi"/>
        </w:rPr>
        <w:t xml:space="preserve">). </w:t>
      </w:r>
      <w:r w:rsidR="00BA28CC">
        <w:rPr>
          <w:rFonts w:asciiTheme="minorHAnsi" w:hAnsiTheme="minorHAnsi" w:cstheme="minorHAnsi"/>
        </w:rPr>
        <w:t>Set the minimum peak height to 500 cps</w:t>
      </w:r>
      <w:r w:rsidR="00FF4ADE">
        <w:rPr>
          <w:rFonts w:asciiTheme="minorHAnsi" w:hAnsiTheme="minorHAnsi" w:cstheme="minorHAnsi"/>
        </w:rPr>
        <w:t xml:space="preserve">. </w:t>
      </w:r>
    </w:p>
    <w:p w14:paraId="5C27F498" w14:textId="77777777" w:rsidR="00E67AED" w:rsidRPr="00FC3AF4" w:rsidRDefault="00E67AED" w:rsidP="00194B04">
      <w:pPr>
        <w:tabs>
          <w:tab w:val="left" w:pos="180"/>
        </w:tabs>
        <w:rPr>
          <w:rFonts w:asciiTheme="minorHAnsi" w:hAnsiTheme="minorHAnsi" w:cstheme="minorHAnsi"/>
        </w:rPr>
      </w:pPr>
    </w:p>
    <w:p w14:paraId="410783D7" w14:textId="52F7B155" w:rsidR="009F5BEB" w:rsidRDefault="00BB25A4" w:rsidP="009F5BEB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E7275B">
        <w:rPr>
          <w:rFonts w:asciiTheme="minorHAnsi" w:hAnsiTheme="minorHAnsi" w:cstheme="minorHAnsi"/>
        </w:rPr>
        <w:t>.</w:t>
      </w:r>
      <w:r w:rsidR="002E444F">
        <w:rPr>
          <w:rFonts w:asciiTheme="minorHAnsi" w:hAnsiTheme="minorHAnsi" w:cstheme="minorHAnsi"/>
        </w:rPr>
        <w:t>4</w:t>
      </w:r>
      <w:r w:rsidR="00E7275B">
        <w:rPr>
          <w:rFonts w:asciiTheme="minorHAnsi" w:hAnsiTheme="minorHAnsi" w:cstheme="minorHAnsi"/>
        </w:rPr>
        <w:t>.</w:t>
      </w:r>
      <w:r w:rsidR="00B70D4F">
        <w:rPr>
          <w:rFonts w:asciiTheme="minorHAnsi" w:hAnsiTheme="minorHAnsi" w:cstheme="minorHAnsi"/>
        </w:rPr>
        <w:t>3</w:t>
      </w:r>
      <w:r w:rsidR="00E67AED" w:rsidRPr="00FC3AF4">
        <w:rPr>
          <w:rFonts w:asciiTheme="minorHAnsi" w:hAnsiTheme="minorHAnsi" w:cstheme="minorHAnsi"/>
        </w:rPr>
        <w:t xml:space="preserve">. Use </w:t>
      </w:r>
      <w:r w:rsidR="00A612FE">
        <w:rPr>
          <w:rFonts w:asciiTheme="minorHAnsi" w:hAnsiTheme="minorHAnsi" w:cstheme="minorHAnsi"/>
        </w:rPr>
        <w:t xml:space="preserve">the </w:t>
      </w:r>
      <w:r w:rsidR="00E67AED" w:rsidRPr="00FC3AF4">
        <w:rPr>
          <w:rFonts w:asciiTheme="minorHAnsi" w:hAnsiTheme="minorHAnsi" w:cstheme="minorHAnsi"/>
        </w:rPr>
        <w:t>following criteria or combination thereof for lipid identity assignment and subsequent quantification</w:t>
      </w:r>
      <w:r w:rsidR="000D4DF4" w:rsidRPr="000D4DF4">
        <w:rPr>
          <w:rFonts w:asciiTheme="minorHAnsi" w:hAnsiTheme="minorHAnsi" w:cstheme="minorHAnsi"/>
          <w:noProof/>
          <w:vertAlign w:val="superscript"/>
        </w:rPr>
        <w:t>6</w:t>
      </w:r>
      <w:r w:rsidR="00A612FE">
        <w:rPr>
          <w:rFonts w:asciiTheme="minorHAnsi" w:hAnsiTheme="minorHAnsi" w:cstheme="minorHAnsi"/>
          <w:noProof/>
        </w:rPr>
        <w:t>:</w:t>
      </w:r>
      <w:r w:rsidR="00204020">
        <w:rPr>
          <w:rFonts w:asciiTheme="minorHAnsi" w:hAnsiTheme="minorHAnsi" w:cstheme="minorHAnsi"/>
        </w:rPr>
        <w:t xml:space="preserve"> </w:t>
      </w:r>
      <w:r w:rsidR="00E67AED" w:rsidRPr="00FC3AF4">
        <w:rPr>
          <w:rFonts w:asciiTheme="minorHAnsi" w:hAnsiTheme="minorHAnsi" w:cstheme="minorHAnsi"/>
        </w:rPr>
        <w:t xml:space="preserve">retention time matching of lipid endogenous analytes with calibration standards, and/or deuterated internal standards, where available; fragment ion matching by positive and negative ion mode fragmentation for a given </w:t>
      </w:r>
      <w:r w:rsidR="00E67AED" w:rsidRPr="00FC3AF4">
        <w:rPr>
          <w:rFonts w:asciiTheme="minorHAnsi" w:hAnsiTheme="minorHAnsi" w:cstheme="minorHAnsi"/>
          <w:i/>
        </w:rPr>
        <w:t>m/z</w:t>
      </w:r>
      <w:r w:rsidR="00E67AED" w:rsidRPr="00FC3AF4">
        <w:rPr>
          <w:rFonts w:asciiTheme="minorHAnsi" w:hAnsiTheme="minorHAnsi" w:cstheme="minorHAnsi"/>
        </w:rPr>
        <w:t xml:space="preserve"> of lipid analytes for which no standards are</w:t>
      </w:r>
      <w:r w:rsidR="00A612FE">
        <w:rPr>
          <w:rFonts w:asciiTheme="minorHAnsi" w:hAnsiTheme="minorHAnsi" w:cstheme="minorHAnsi"/>
        </w:rPr>
        <w:t xml:space="preserve"> provided</w:t>
      </w:r>
      <w:r w:rsidR="00E67AED" w:rsidRPr="00FC3AF4">
        <w:rPr>
          <w:rFonts w:asciiTheme="minorHAnsi" w:hAnsiTheme="minorHAnsi" w:cstheme="minorHAnsi"/>
        </w:rPr>
        <w:t>; literature-inferred elution behavior of lipids under similarly employed LC conditions to dissect isomeric and/or isobaric structures</w:t>
      </w:r>
      <w:r w:rsidR="00A612FE">
        <w:rPr>
          <w:rFonts w:asciiTheme="minorHAnsi" w:hAnsiTheme="minorHAnsi" w:cstheme="minorHAnsi"/>
        </w:rPr>
        <w:t>;</w:t>
      </w:r>
      <w:r w:rsidR="00E67AED" w:rsidRPr="00FC3AF4">
        <w:rPr>
          <w:rFonts w:asciiTheme="minorHAnsi" w:hAnsiTheme="minorHAnsi" w:cstheme="minorHAnsi"/>
        </w:rPr>
        <w:t xml:space="preserve"> and</w:t>
      </w:r>
      <w:r w:rsidR="001C321C">
        <w:rPr>
          <w:rFonts w:asciiTheme="minorHAnsi" w:hAnsiTheme="minorHAnsi" w:cstheme="minorHAnsi"/>
        </w:rPr>
        <w:t>,</w:t>
      </w:r>
      <w:r w:rsidR="00E67AED" w:rsidRPr="00FC3AF4">
        <w:rPr>
          <w:rFonts w:asciiTheme="minorHAnsi" w:hAnsiTheme="minorHAnsi" w:cstheme="minorHAnsi"/>
        </w:rPr>
        <w:t xml:space="preserve"> where available, LC/MS an</w:t>
      </w:r>
      <w:r w:rsidR="000601D8">
        <w:rPr>
          <w:rFonts w:asciiTheme="minorHAnsi" w:hAnsiTheme="minorHAnsi" w:cstheme="minorHAnsi"/>
        </w:rPr>
        <w:t>d</w:t>
      </w:r>
      <w:r w:rsidR="00E67AED" w:rsidRPr="00FC3AF4">
        <w:rPr>
          <w:rFonts w:asciiTheme="minorHAnsi" w:hAnsiTheme="minorHAnsi" w:cstheme="minorHAnsi"/>
        </w:rPr>
        <w:t xml:space="preserve"> MS/MS analysis with high resolution mass spectrometry, using similar LC conditions as for targeted analysis (using LC/MRM), to accurately identify the identity and elution behavior of endogenous lipids of interest</w:t>
      </w:r>
      <w:r w:rsidR="000D4DF4" w:rsidRPr="000D4DF4">
        <w:rPr>
          <w:rFonts w:asciiTheme="minorHAnsi" w:hAnsiTheme="minorHAnsi" w:cstheme="minorHAnsi"/>
          <w:noProof/>
          <w:vertAlign w:val="superscript"/>
        </w:rPr>
        <w:t>18</w:t>
      </w:r>
      <w:r w:rsidR="00E67AED" w:rsidRPr="00FC3AF4">
        <w:rPr>
          <w:rFonts w:asciiTheme="minorHAnsi" w:hAnsiTheme="minorHAnsi" w:cstheme="minorHAnsi"/>
          <w:vertAlign w:val="superscript"/>
        </w:rPr>
        <w:t>,</w:t>
      </w:r>
      <w:r w:rsidR="000D4DF4" w:rsidRPr="000D4DF4">
        <w:rPr>
          <w:rFonts w:asciiTheme="minorHAnsi" w:hAnsiTheme="minorHAnsi" w:cstheme="minorHAnsi"/>
          <w:noProof/>
          <w:vertAlign w:val="superscript"/>
        </w:rPr>
        <w:t>19</w:t>
      </w:r>
      <w:r w:rsidR="00E67AED" w:rsidRPr="00FC3AF4">
        <w:rPr>
          <w:rFonts w:asciiTheme="minorHAnsi" w:hAnsiTheme="minorHAnsi" w:cstheme="minorHAnsi"/>
        </w:rPr>
        <w:t>.</w:t>
      </w:r>
    </w:p>
    <w:p w14:paraId="4DF33BCC" w14:textId="77777777" w:rsidR="009F5BEB" w:rsidRDefault="009F5BEB" w:rsidP="009F5BEB">
      <w:pPr>
        <w:tabs>
          <w:tab w:val="left" w:pos="180"/>
        </w:tabs>
        <w:rPr>
          <w:rFonts w:asciiTheme="minorHAnsi" w:hAnsiTheme="minorHAnsi" w:cstheme="minorHAnsi"/>
        </w:rPr>
      </w:pPr>
    </w:p>
    <w:p w14:paraId="03DF42D0" w14:textId="54993094" w:rsidR="00E67AED" w:rsidRDefault="009F5BEB" w:rsidP="00194B04">
      <w:p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 w:rsidR="002E444F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1E2FD4">
        <w:rPr>
          <w:rFonts w:asciiTheme="minorHAnsi" w:hAnsiTheme="minorHAnsi" w:cstheme="minorHAnsi"/>
        </w:rPr>
        <w:t>4</w:t>
      </w:r>
      <w:r w:rsidRPr="00FC3AF4">
        <w:rPr>
          <w:rFonts w:asciiTheme="minorHAnsi" w:hAnsiTheme="minorHAnsi" w:cstheme="minorHAnsi"/>
        </w:rPr>
        <w:t xml:space="preserve">. For </w:t>
      </w:r>
      <w:r w:rsidR="00601092">
        <w:rPr>
          <w:rFonts w:asciiTheme="minorHAnsi" w:hAnsiTheme="minorHAnsi" w:cstheme="minorHAnsi"/>
        </w:rPr>
        <w:t xml:space="preserve">the </w:t>
      </w:r>
      <w:r w:rsidRPr="00FC3AF4">
        <w:rPr>
          <w:rFonts w:asciiTheme="minorHAnsi" w:hAnsiTheme="minorHAnsi" w:cstheme="minorHAnsi"/>
        </w:rPr>
        <w:t>validation of batch analysis</w:t>
      </w:r>
      <w:r w:rsidR="00601092">
        <w:rPr>
          <w:rFonts w:asciiTheme="minorHAnsi" w:hAnsiTheme="minorHAnsi" w:cstheme="minorHAnsi"/>
        </w:rPr>
        <w:t>,</w:t>
      </w:r>
      <w:r w:rsidRPr="00FC3AF4">
        <w:rPr>
          <w:rFonts w:asciiTheme="minorHAnsi" w:hAnsiTheme="minorHAnsi" w:cstheme="minorHAnsi"/>
        </w:rPr>
        <w:t xml:space="preserve"> use the following criteria: accuracy of quantification</w:t>
      </w:r>
      <w:r w:rsidR="000601D8">
        <w:rPr>
          <w:rFonts w:asciiTheme="minorHAnsi" w:hAnsiTheme="minorHAnsi" w:cstheme="minorHAnsi"/>
        </w:rPr>
        <w:t xml:space="preserve"> </w:t>
      </w:r>
      <w:r w:rsidRPr="00FC3AF4">
        <w:rPr>
          <w:rFonts w:asciiTheme="minorHAnsi" w:hAnsiTheme="minorHAnsi" w:cstheme="minorHAnsi"/>
        </w:rPr>
        <w:t>≤</w:t>
      </w:r>
      <w:r w:rsidR="000601D8">
        <w:rPr>
          <w:rFonts w:asciiTheme="minorHAnsi" w:hAnsiTheme="minorHAnsi" w:cstheme="minorHAnsi"/>
        </w:rPr>
        <w:t xml:space="preserve"> </w:t>
      </w:r>
      <w:r w:rsidRPr="00FC3AF4">
        <w:rPr>
          <w:rFonts w:asciiTheme="minorHAnsi" w:hAnsiTheme="minorHAnsi" w:cstheme="minorHAnsi"/>
        </w:rPr>
        <w:t>±20</w:t>
      </w:r>
      <w:r>
        <w:rPr>
          <w:rFonts w:asciiTheme="minorHAnsi" w:hAnsiTheme="minorHAnsi" w:cstheme="minorHAnsi"/>
        </w:rPr>
        <w:t>%</w:t>
      </w:r>
      <w:r w:rsidR="000601D8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regression coefficient ≥0.97 (</w:t>
      </w:r>
      <w:r w:rsidRPr="00FC3AF4">
        <w:rPr>
          <w:rFonts w:asciiTheme="minorHAnsi" w:hAnsiTheme="minorHAnsi" w:cstheme="minorHAnsi"/>
        </w:rPr>
        <w:t>ideally</w:t>
      </w:r>
      <w:r>
        <w:rPr>
          <w:rFonts w:asciiTheme="minorHAnsi" w:hAnsiTheme="minorHAnsi" w:cstheme="minorHAnsi"/>
        </w:rPr>
        <w:t xml:space="preserve"> </w:t>
      </w:r>
      <w:r w:rsidRPr="00FC3AF4">
        <w:rPr>
          <w:rFonts w:asciiTheme="minorHAnsi" w:hAnsiTheme="minorHAnsi" w:cstheme="minorHAnsi"/>
        </w:rPr>
        <w:t>≥0.9</w:t>
      </w:r>
      <w:r>
        <w:rPr>
          <w:rFonts w:asciiTheme="minorHAnsi" w:hAnsiTheme="minorHAnsi" w:cstheme="minorHAnsi"/>
        </w:rPr>
        <w:t xml:space="preserve">9). </w:t>
      </w:r>
    </w:p>
    <w:p w14:paraId="54933738" w14:textId="028B7229" w:rsidR="00E67AED" w:rsidRPr="00B3168A" w:rsidRDefault="00E67AED" w:rsidP="00194B04">
      <w:pPr>
        <w:tabs>
          <w:tab w:val="left" w:pos="180"/>
        </w:tabs>
        <w:rPr>
          <w:rFonts w:asciiTheme="minorHAnsi" w:hAnsiTheme="minorHAnsi" w:cstheme="minorHAnsi"/>
          <w:iCs/>
        </w:rPr>
      </w:pPr>
    </w:p>
    <w:p w14:paraId="3458902B" w14:textId="4F35CE65" w:rsidR="00E22291" w:rsidRPr="00B3168A" w:rsidRDefault="00E7275B" w:rsidP="00194B04">
      <w:pPr>
        <w:tabs>
          <w:tab w:val="left" w:pos="180"/>
        </w:tabs>
        <w:rPr>
          <w:rFonts w:asciiTheme="minorHAnsi" w:hAnsiTheme="minorHAnsi" w:cstheme="minorHAnsi"/>
          <w:iCs/>
        </w:rPr>
      </w:pPr>
      <w:r w:rsidRPr="00B3168A">
        <w:rPr>
          <w:rFonts w:asciiTheme="minorHAnsi" w:hAnsiTheme="minorHAnsi" w:cstheme="minorHAnsi"/>
          <w:iCs/>
        </w:rPr>
        <w:t xml:space="preserve">NOTE: </w:t>
      </w:r>
      <w:r w:rsidR="00E67AED" w:rsidRPr="00B3168A">
        <w:rPr>
          <w:rFonts w:asciiTheme="minorHAnsi" w:hAnsiTheme="minorHAnsi" w:cstheme="minorHAnsi"/>
          <w:iCs/>
        </w:rPr>
        <w:t xml:space="preserve">Follow </w:t>
      </w:r>
      <w:r w:rsidR="000601D8">
        <w:rPr>
          <w:rFonts w:asciiTheme="minorHAnsi" w:hAnsiTheme="minorHAnsi" w:cstheme="minorHAnsi"/>
          <w:iCs/>
        </w:rPr>
        <w:t xml:space="preserve">the </w:t>
      </w:r>
      <w:r w:rsidR="00E67AED" w:rsidRPr="00B3168A">
        <w:rPr>
          <w:rFonts w:asciiTheme="minorHAnsi" w:hAnsiTheme="minorHAnsi" w:cstheme="minorHAnsi"/>
          <w:iCs/>
        </w:rPr>
        <w:t xml:space="preserve">guidelines for bioanalytical method development and validation to ensure a reliable, reproducible analysis of </w:t>
      </w:r>
      <w:r w:rsidR="00665BF6">
        <w:rPr>
          <w:rFonts w:asciiTheme="minorHAnsi" w:hAnsiTheme="minorHAnsi" w:cstheme="minorHAnsi"/>
          <w:iCs/>
        </w:rPr>
        <w:t xml:space="preserve">the </w:t>
      </w:r>
      <w:r w:rsidR="00E67AED" w:rsidRPr="00B3168A">
        <w:rPr>
          <w:rFonts w:asciiTheme="minorHAnsi" w:hAnsiTheme="minorHAnsi" w:cstheme="minorHAnsi"/>
          <w:iCs/>
        </w:rPr>
        <w:t xml:space="preserve">target molecules. </w:t>
      </w:r>
    </w:p>
    <w:bookmarkEnd w:id="0"/>
    <w:p w14:paraId="700373B3" w14:textId="77777777" w:rsidR="0057085C" w:rsidRDefault="0057085C" w:rsidP="00194B04">
      <w:pPr>
        <w:pStyle w:val="NormalWeb"/>
        <w:tabs>
          <w:tab w:val="left" w:pos="180"/>
        </w:tabs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06AB8E9C" w14:textId="1ABE8E6D" w:rsidR="008623ED" w:rsidRPr="00FC3AF4" w:rsidRDefault="006305D7" w:rsidP="00B0489D">
      <w:pPr>
        <w:pStyle w:val="NormalWeb"/>
        <w:tabs>
          <w:tab w:val="left" w:pos="180"/>
        </w:tabs>
        <w:spacing w:before="0" w:beforeAutospacing="0" w:after="0" w:afterAutospacing="0"/>
      </w:pPr>
      <w:r w:rsidRPr="00FC3AF4">
        <w:rPr>
          <w:rFonts w:asciiTheme="minorHAnsi" w:hAnsiTheme="minorHAnsi" w:cstheme="minorHAnsi"/>
          <w:b/>
        </w:rPr>
        <w:t>REPRESENTATIVE RESULTS</w:t>
      </w:r>
      <w:r w:rsidR="00AC0300">
        <w:rPr>
          <w:rFonts w:asciiTheme="minorHAnsi" w:hAnsiTheme="minorHAnsi" w:cstheme="minorHAnsi"/>
          <w:b/>
          <w:bCs/>
        </w:rPr>
        <w:t>:</w:t>
      </w:r>
    </w:p>
    <w:p w14:paraId="4BBFE8DF" w14:textId="77777777" w:rsidR="008C0BE0" w:rsidRDefault="008C4BB6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000000" w:themeColor="text1"/>
        </w:rPr>
      </w:pPr>
      <w:r w:rsidRPr="00FC3AF4">
        <w:rPr>
          <w:rFonts w:asciiTheme="minorHAnsi" w:hAnsiTheme="minorHAnsi" w:cstheme="minorHAnsi"/>
          <w:color w:val="000000" w:themeColor="text1"/>
        </w:rPr>
        <w:t>The set of de</w:t>
      </w:r>
      <w:r w:rsidR="001272D0" w:rsidRPr="00FC3AF4">
        <w:rPr>
          <w:rFonts w:asciiTheme="minorHAnsi" w:hAnsiTheme="minorHAnsi" w:cstheme="minorHAnsi"/>
          <w:color w:val="000000" w:themeColor="text1"/>
        </w:rPr>
        <w:t xml:space="preserve">scribed protocols may be </w:t>
      </w:r>
      <w:r w:rsidR="00CA3274" w:rsidRPr="00FC3AF4">
        <w:rPr>
          <w:rFonts w:asciiTheme="minorHAnsi" w:hAnsiTheme="minorHAnsi" w:cstheme="minorHAnsi"/>
          <w:color w:val="000000" w:themeColor="text1"/>
        </w:rPr>
        <w:t>combined on different levels in an aim-specific fashion</w:t>
      </w:r>
      <w:r w:rsidRPr="00FC3AF4">
        <w:rPr>
          <w:rFonts w:asciiTheme="minorHAnsi" w:hAnsiTheme="minorHAnsi" w:cstheme="minorHAnsi"/>
          <w:color w:val="000000" w:themeColor="text1"/>
        </w:rPr>
        <w:t>, such as choice of animal model, route of sampli</w:t>
      </w:r>
      <w:r w:rsidR="008C0522" w:rsidRPr="00FC3AF4">
        <w:rPr>
          <w:rFonts w:asciiTheme="minorHAnsi" w:hAnsiTheme="minorHAnsi" w:cstheme="minorHAnsi"/>
          <w:color w:val="000000" w:themeColor="text1"/>
        </w:rPr>
        <w:t xml:space="preserve">ng, </w:t>
      </w:r>
      <w:r w:rsidR="001272D0" w:rsidRPr="00FC3AF4">
        <w:rPr>
          <w:rFonts w:asciiTheme="minorHAnsi" w:hAnsiTheme="minorHAnsi" w:cstheme="minorHAnsi"/>
          <w:color w:val="000000" w:themeColor="text1"/>
        </w:rPr>
        <w:t>method</w:t>
      </w:r>
      <w:r w:rsidR="008C0522" w:rsidRPr="00FC3AF4">
        <w:rPr>
          <w:rFonts w:asciiTheme="minorHAnsi" w:hAnsiTheme="minorHAnsi" w:cstheme="minorHAnsi"/>
          <w:color w:val="000000" w:themeColor="text1"/>
        </w:rPr>
        <w:t xml:space="preserve"> of extraction and profiling (</w:t>
      </w:r>
      <w:r w:rsidR="008C0522" w:rsidRPr="004C7B62">
        <w:rPr>
          <w:rFonts w:asciiTheme="minorHAnsi" w:hAnsiTheme="minorHAnsi" w:cstheme="minorHAnsi"/>
          <w:b/>
          <w:color w:val="000000" w:themeColor="text1"/>
        </w:rPr>
        <w:t>Figure 1</w:t>
      </w:r>
      <w:r w:rsidR="008C0522" w:rsidRPr="00FC3AF4">
        <w:rPr>
          <w:rFonts w:asciiTheme="minorHAnsi" w:hAnsiTheme="minorHAnsi" w:cstheme="minorHAnsi"/>
          <w:color w:val="000000" w:themeColor="text1"/>
        </w:rPr>
        <w:t>).</w:t>
      </w:r>
      <w:r w:rsidR="008C0BE0">
        <w:rPr>
          <w:rFonts w:asciiTheme="minorHAnsi" w:hAnsiTheme="minorHAnsi" w:cstheme="minorHAnsi"/>
          <w:color w:val="000000" w:themeColor="text1"/>
        </w:rPr>
        <w:t xml:space="preserve"> </w:t>
      </w:r>
    </w:p>
    <w:p w14:paraId="081DD636" w14:textId="77777777" w:rsidR="008C0BE0" w:rsidRDefault="008C0BE0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000000" w:themeColor="text1"/>
        </w:rPr>
      </w:pPr>
    </w:p>
    <w:p w14:paraId="42024214" w14:textId="1B6AAB4A" w:rsidR="00395592" w:rsidRPr="00FC3AF4" w:rsidRDefault="008C0BE0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="008623ED" w:rsidRPr="00FC3AF4">
        <w:rPr>
          <w:rFonts w:asciiTheme="minorHAnsi" w:hAnsiTheme="minorHAnsi" w:cstheme="minorHAnsi"/>
          <w:color w:val="000000" w:themeColor="text1"/>
        </w:rPr>
        <w:t>n order to</w:t>
      </w:r>
      <w:r w:rsidR="00395592" w:rsidRPr="00FC3AF4">
        <w:rPr>
          <w:rFonts w:asciiTheme="minorHAnsi" w:hAnsiTheme="minorHAnsi" w:cstheme="minorHAnsi"/>
          <w:color w:val="000000" w:themeColor="text1"/>
        </w:rPr>
        <w:t xml:space="preserve"> determine lipid level changes in </w:t>
      </w:r>
      <w:r w:rsidR="000601D8">
        <w:rPr>
          <w:rFonts w:asciiTheme="minorHAnsi" w:hAnsiTheme="minorHAnsi" w:cstheme="minorHAnsi"/>
          <w:color w:val="000000" w:themeColor="text1"/>
        </w:rPr>
        <w:t xml:space="preserve">the </w:t>
      </w:r>
      <w:r w:rsidR="00395592" w:rsidRPr="00FC3AF4">
        <w:rPr>
          <w:rFonts w:asciiTheme="minorHAnsi" w:hAnsiTheme="minorHAnsi" w:cstheme="minorHAnsi"/>
          <w:color w:val="000000" w:themeColor="text1"/>
        </w:rPr>
        <w:t xml:space="preserve">brain and periphery over a time course of </w:t>
      </w:r>
      <w:r w:rsidR="000601D8">
        <w:rPr>
          <w:rFonts w:asciiTheme="minorHAnsi" w:hAnsiTheme="minorHAnsi" w:cstheme="minorHAnsi"/>
          <w:color w:val="000000" w:themeColor="text1"/>
        </w:rPr>
        <w:t xml:space="preserve">an </w:t>
      </w:r>
      <w:r w:rsidR="00395592" w:rsidRPr="00FC3AF4">
        <w:rPr>
          <w:rFonts w:asciiTheme="minorHAnsi" w:hAnsiTheme="minorHAnsi" w:cstheme="minorHAnsi"/>
          <w:color w:val="000000" w:themeColor="text1"/>
        </w:rPr>
        <w:t>acute epileptic seizure state and to unravel the potential antiepileptic effect</w:t>
      </w:r>
      <w:r w:rsidR="000D4DF4" w:rsidRPr="000D4DF4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395592" w:rsidRPr="00FC3AF4">
        <w:rPr>
          <w:rFonts w:asciiTheme="minorHAnsi" w:hAnsiTheme="minorHAnsi" w:cstheme="minorHAnsi"/>
          <w:color w:val="000000" w:themeColor="text1"/>
        </w:rPr>
        <w:t xml:space="preserve"> of</w:t>
      </w:r>
      <w:r w:rsidR="0037435B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E01996">
        <w:rPr>
          <w:rFonts w:asciiTheme="minorHAnsi" w:hAnsiTheme="minorHAnsi" w:cstheme="minorHAnsi"/>
          <w:color w:val="000000" w:themeColor="text1"/>
        </w:rPr>
        <w:t>PEA and its</w:t>
      </w:r>
      <w:r w:rsidR="001E2FD4">
        <w:rPr>
          <w:rFonts w:asciiTheme="minorHAnsi" w:hAnsiTheme="minorHAnsi" w:cstheme="minorHAnsi"/>
          <w:color w:val="000000" w:themeColor="text1"/>
        </w:rPr>
        <w:t xml:space="preserve"> </w:t>
      </w:r>
      <w:r w:rsidR="00395592" w:rsidRPr="00FC3AF4">
        <w:rPr>
          <w:rFonts w:asciiTheme="minorHAnsi" w:hAnsiTheme="minorHAnsi" w:cstheme="minorHAnsi"/>
          <w:color w:val="000000" w:themeColor="text1"/>
        </w:rPr>
        <w:t xml:space="preserve">impact on </w:t>
      </w:r>
      <w:r w:rsidR="008623ED" w:rsidRPr="00FC3AF4">
        <w:rPr>
          <w:rFonts w:asciiTheme="minorHAnsi" w:hAnsiTheme="minorHAnsi" w:cstheme="minorHAnsi"/>
          <w:color w:val="000000" w:themeColor="text1"/>
        </w:rPr>
        <w:t>lip</w:t>
      </w:r>
      <w:r w:rsidR="0037435B" w:rsidRPr="00FC3AF4">
        <w:rPr>
          <w:rFonts w:asciiTheme="minorHAnsi" w:hAnsiTheme="minorHAnsi" w:cstheme="minorHAnsi"/>
          <w:color w:val="000000" w:themeColor="text1"/>
        </w:rPr>
        <w:t>idome</w:t>
      </w:r>
      <w:r w:rsidR="00CA3274" w:rsidRPr="00FC3AF4">
        <w:rPr>
          <w:rFonts w:asciiTheme="minorHAnsi" w:hAnsiTheme="minorHAnsi" w:cstheme="minorHAnsi"/>
          <w:color w:val="000000" w:themeColor="text1"/>
        </w:rPr>
        <w:t xml:space="preserve"> changes</w:t>
      </w:r>
      <w:r w:rsidR="0037435B" w:rsidRPr="00FC3AF4">
        <w:rPr>
          <w:rFonts w:asciiTheme="minorHAnsi" w:hAnsiTheme="minorHAnsi" w:cstheme="minorHAnsi"/>
          <w:color w:val="000000" w:themeColor="text1"/>
        </w:rPr>
        <w:t xml:space="preserve"> in brain and periphery</w:t>
      </w:r>
      <w:r w:rsidR="008B5F08" w:rsidRPr="00FC3AF4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A3274" w:rsidRPr="00FC3AF4">
        <w:rPr>
          <w:rFonts w:asciiTheme="minorHAnsi" w:hAnsiTheme="minorHAnsi" w:cstheme="minorHAnsi"/>
          <w:color w:val="000000" w:themeColor="text1"/>
        </w:rPr>
        <w:t>t</w:t>
      </w:r>
      <w:r w:rsidR="00395592" w:rsidRPr="00FC3AF4">
        <w:rPr>
          <w:rFonts w:asciiTheme="minorHAnsi" w:hAnsiTheme="minorHAnsi" w:cstheme="minorHAnsi"/>
          <w:color w:val="000000" w:themeColor="text1"/>
        </w:rPr>
        <w:t xml:space="preserve">hree experimental </w:t>
      </w:r>
      <w:r w:rsidR="00CA3274" w:rsidRPr="00FC3AF4">
        <w:rPr>
          <w:rFonts w:asciiTheme="minorHAnsi" w:hAnsiTheme="minorHAnsi" w:cstheme="minorHAnsi"/>
          <w:color w:val="000000" w:themeColor="text1"/>
        </w:rPr>
        <w:t xml:space="preserve">animal </w:t>
      </w:r>
      <w:r w:rsidR="00395592" w:rsidRPr="00FC3AF4">
        <w:rPr>
          <w:rFonts w:asciiTheme="minorHAnsi" w:hAnsiTheme="minorHAnsi" w:cstheme="minorHAnsi"/>
          <w:color w:val="000000" w:themeColor="text1"/>
        </w:rPr>
        <w:t xml:space="preserve">groups </w:t>
      </w:r>
      <w:r w:rsidR="0037435B" w:rsidRPr="00FC3AF4">
        <w:rPr>
          <w:rFonts w:asciiTheme="minorHAnsi" w:hAnsiTheme="minorHAnsi" w:cstheme="minorHAnsi"/>
          <w:color w:val="000000" w:themeColor="text1"/>
        </w:rPr>
        <w:t xml:space="preserve">were </w:t>
      </w:r>
      <w:r w:rsidR="00395592" w:rsidRPr="00FC3AF4">
        <w:rPr>
          <w:rFonts w:asciiTheme="minorHAnsi" w:hAnsiTheme="minorHAnsi" w:cstheme="minorHAnsi"/>
          <w:color w:val="000000" w:themeColor="text1"/>
        </w:rPr>
        <w:t>treated with</w:t>
      </w:r>
      <w:r w:rsidR="00B3168A">
        <w:rPr>
          <w:rFonts w:asciiTheme="minorHAnsi" w:hAnsiTheme="minorHAnsi" w:cstheme="minorHAnsi"/>
          <w:color w:val="000000" w:themeColor="text1"/>
        </w:rPr>
        <w:t xml:space="preserve"> </w:t>
      </w:r>
      <w:r w:rsidR="00E01996">
        <w:rPr>
          <w:rFonts w:asciiTheme="minorHAnsi" w:hAnsiTheme="minorHAnsi" w:cstheme="minorHAnsi"/>
          <w:color w:val="000000" w:themeColor="text1"/>
        </w:rPr>
        <w:t>vehicle</w:t>
      </w:r>
      <w:r w:rsidR="00B3168A">
        <w:rPr>
          <w:rFonts w:asciiTheme="minorHAnsi" w:hAnsiTheme="minorHAnsi" w:cstheme="minorHAnsi"/>
          <w:color w:val="000000" w:themeColor="text1"/>
        </w:rPr>
        <w:t>,</w:t>
      </w:r>
      <w:r w:rsidR="00CA3274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395592" w:rsidRPr="00FC3AF4">
        <w:rPr>
          <w:rFonts w:asciiTheme="minorHAnsi" w:hAnsiTheme="minorHAnsi" w:cstheme="minorHAnsi"/>
          <w:color w:val="000000" w:themeColor="text1"/>
        </w:rPr>
        <w:t xml:space="preserve">KA </w:t>
      </w:r>
      <w:r w:rsidR="0037435B" w:rsidRPr="00FC3AF4">
        <w:rPr>
          <w:rFonts w:asciiTheme="minorHAnsi" w:hAnsiTheme="minorHAnsi" w:cstheme="minorHAnsi"/>
          <w:color w:val="000000" w:themeColor="text1"/>
        </w:rPr>
        <w:t>to induce acute epilepsy,</w:t>
      </w:r>
      <w:r w:rsidR="00395592" w:rsidRPr="00FC3AF4">
        <w:rPr>
          <w:rFonts w:asciiTheme="minorHAnsi" w:hAnsiTheme="minorHAnsi" w:cstheme="minorHAnsi"/>
          <w:color w:val="000000" w:themeColor="text1"/>
        </w:rPr>
        <w:t xml:space="preserve"> and </w:t>
      </w:r>
      <w:r w:rsidR="00E860D0">
        <w:rPr>
          <w:rFonts w:asciiTheme="minorHAnsi" w:hAnsiTheme="minorHAnsi" w:cstheme="minorHAnsi"/>
          <w:color w:val="000000" w:themeColor="text1"/>
        </w:rPr>
        <w:t>PEA</w:t>
      </w:r>
      <w:r w:rsidR="0028646E">
        <w:rPr>
          <w:rFonts w:asciiTheme="minorHAnsi" w:hAnsiTheme="minorHAnsi" w:cstheme="minorHAnsi"/>
          <w:color w:val="000000" w:themeColor="text1"/>
        </w:rPr>
        <w:t xml:space="preserve"> as an antiepileptic drug candidate</w:t>
      </w:r>
      <w:r w:rsidR="00DF6A05">
        <w:rPr>
          <w:rFonts w:asciiTheme="minorHAnsi" w:hAnsiTheme="minorHAnsi" w:cstheme="minorHAnsi"/>
          <w:color w:val="000000" w:themeColor="text1"/>
        </w:rPr>
        <w:t>. PEA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DF6A05">
        <w:rPr>
          <w:rFonts w:asciiTheme="minorHAnsi" w:hAnsiTheme="minorHAnsi" w:cstheme="minorHAnsi"/>
          <w:color w:val="000000" w:themeColor="text1"/>
        </w:rPr>
        <w:t xml:space="preserve">was </w:t>
      </w:r>
      <w:r w:rsidR="0028646E">
        <w:rPr>
          <w:rFonts w:asciiTheme="minorHAnsi" w:hAnsiTheme="minorHAnsi" w:cstheme="minorHAnsi"/>
          <w:color w:val="000000" w:themeColor="text1"/>
        </w:rPr>
        <w:t xml:space="preserve">administered </w:t>
      </w:r>
      <w:r w:rsidR="00B3168A">
        <w:rPr>
          <w:rFonts w:asciiTheme="minorHAnsi" w:hAnsiTheme="minorHAnsi" w:cstheme="minorHAnsi"/>
          <w:color w:val="000000" w:themeColor="text1"/>
        </w:rPr>
        <w:t xml:space="preserve">via </w:t>
      </w:r>
      <w:proofErr w:type="spellStart"/>
      <w:r w:rsidR="00DF6A05">
        <w:rPr>
          <w:rFonts w:asciiTheme="minorHAnsi" w:hAnsiTheme="minorHAnsi" w:cstheme="minorHAnsi"/>
          <w:color w:val="000000" w:themeColor="text1"/>
        </w:rPr>
        <w:t>i.p</w:t>
      </w:r>
      <w:r>
        <w:rPr>
          <w:rFonts w:asciiTheme="minorHAnsi" w:hAnsiTheme="minorHAnsi" w:cstheme="minorHAnsi"/>
          <w:color w:val="000000" w:themeColor="text1"/>
        </w:rPr>
        <w:t>.</w:t>
      </w:r>
      <w:proofErr w:type="spellEnd"/>
      <w:r w:rsidR="00DF6A05">
        <w:rPr>
          <w:rFonts w:asciiTheme="minorHAnsi" w:hAnsiTheme="minorHAnsi" w:cstheme="minorHAnsi"/>
          <w:color w:val="000000" w:themeColor="text1"/>
        </w:rPr>
        <w:t xml:space="preserve"> </w:t>
      </w:r>
      <w:r w:rsidR="00E01996">
        <w:rPr>
          <w:rFonts w:asciiTheme="minorHAnsi" w:hAnsiTheme="minorHAnsi" w:cstheme="minorHAnsi"/>
          <w:color w:val="000000" w:themeColor="text1"/>
        </w:rPr>
        <w:t>prior to</w:t>
      </w:r>
      <w:r w:rsidR="00B3168A">
        <w:rPr>
          <w:rFonts w:asciiTheme="minorHAnsi" w:hAnsiTheme="minorHAnsi" w:cstheme="minorHAnsi"/>
          <w:color w:val="000000" w:themeColor="text1"/>
        </w:rPr>
        <w:t xml:space="preserve"> the</w:t>
      </w:r>
      <w:r w:rsidR="00E01996">
        <w:rPr>
          <w:rFonts w:asciiTheme="minorHAnsi" w:hAnsiTheme="minorHAnsi" w:cstheme="minorHAnsi"/>
          <w:color w:val="000000" w:themeColor="text1"/>
        </w:rPr>
        <w:t xml:space="preserve"> KA-injection</w:t>
      </w:r>
      <w:r w:rsidR="00D501EB">
        <w:rPr>
          <w:rFonts w:asciiTheme="minorHAnsi" w:hAnsiTheme="minorHAnsi" w:cstheme="minorHAnsi"/>
          <w:color w:val="000000" w:themeColor="text1"/>
        </w:rPr>
        <w:t xml:space="preserve"> </w:t>
      </w:r>
      <w:r w:rsidR="000601D8">
        <w:rPr>
          <w:rFonts w:asciiTheme="minorHAnsi" w:hAnsiTheme="minorHAnsi" w:cstheme="minorHAnsi"/>
          <w:color w:val="000000" w:themeColor="text1"/>
        </w:rPr>
        <w:t>(</w:t>
      </w:r>
      <w:r w:rsidR="00D501EB">
        <w:rPr>
          <w:rFonts w:asciiTheme="minorHAnsi" w:hAnsiTheme="minorHAnsi" w:cstheme="minorHAnsi"/>
          <w:color w:val="000000" w:themeColor="text1"/>
        </w:rPr>
        <w:t>e.g.</w:t>
      </w:r>
      <w:r w:rsidR="00601092">
        <w:rPr>
          <w:rFonts w:asciiTheme="minorHAnsi" w:hAnsiTheme="minorHAnsi" w:cstheme="minorHAnsi"/>
          <w:color w:val="000000" w:themeColor="text1"/>
        </w:rPr>
        <w:t>,</w:t>
      </w:r>
      <w:r w:rsidR="00D501EB">
        <w:rPr>
          <w:rFonts w:asciiTheme="minorHAnsi" w:hAnsiTheme="minorHAnsi" w:cstheme="minorHAnsi"/>
          <w:color w:val="000000" w:themeColor="text1"/>
        </w:rPr>
        <w:t xml:space="preserve"> with a single PEA injection for</w:t>
      </w:r>
      <w:r w:rsidR="0028646E">
        <w:rPr>
          <w:rFonts w:asciiTheme="minorHAnsi" w:hAnsiTheme="minorHAnsi" w:cstheme="minorHAnsi"/>
          <w:color w:val="000000" w:themeColor="text1"/>
        </w:rPr>
        <w:t xml:space="preserve"> acute</w:t>
      </w:r>
      <w:r w:rsidR="00D501EB">
        <w:rPr>
          <w:rFonts w:asciiTheme="minorHAnsi" w:hAnsiTheme="minorHAnsi" w:cstheme="minorHAnsi"/>
          <w:color w:val="000000" w:themeColor="text1"/>
        </w:rPr>
        <w:t xml:space="preserve"> treatment</w:t>
      </w:r>
      <w:r w:rsidR="0028646E">
        <w:rPr>
          <w:rFonts w:asciiTheme="minorHAnsi" w:hAnsiTheme="minorHAnsi" w:cstheme="minorHAnsi"/>
          <w:color w:val="000000" w:themeColor="text1"/>
        </w:rPr>
        <w:t xml:space="preserve"> and</w:t>
      </w:r>
      <w:r w:rsidR="00D501EB">
        <w:rPr>
          <w:rFonts w:asciiTheme="minorHAnsi" w:hAnsiTheme="minorHAnsi" w:cstheme="minorHAnsi"/>
          <w:color w:val="000000" w:themeColor="text1"/>
        </w:rPr>
        <w:t xml:space="preserve"> two PEA injections for </w:t>
      </w:r>
      <w:proofErr w:type="spellStart"/>
      <w:r w:rsidR="0028646E">
        <w:rPr>
          <w:rFonts w:asciiTheme="minorHAnsi" w:hAnsiTheme="minorHAnsi" w:cstheme="minorHAnsi"/>
          <w:color w:val="000000" w:themeColor="text1"/>
        </w:rPr>
        <w:t>subchronic</w:t>
      </w:r>
      <w:proofErr w:type="spellEnd"/>
      <w:r w:rsidR="0028646E">
        <w:rPr>
          <w:rFonts w:asciiTheme="minorHAnsi" w:hAnsiTheme="minorHAnsi" w:cstheme="minorHAnsi"/>
          <w:color w:val="000000" w:themeColor="text1"/>
        </w:rPr>
        <w:t xml:space="preserve"> </w:t>
      </w:r>
      <w:r w:rsidR="00D501EB">
        <w:rPr>
          <w:rFonts w:asciiTheme="minorHAnsi" w:hAnsiTheme="minorHAnsi" w:cstheme="minorHAnsi"/>
          <w:color w:val="000000" w:themeColor="text1"/>
        </w:rPr>
        <w:t>treatment</w:t>
      </w:r>
      <w:r w:rsidR="000601D8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E01996">
        <w:rPr>
          <w:rFonts w:asciiTheme="minorHAnsi" w:hAnsiTheme="minorHAnsi" w:cstheme="minorHAnsi"/>
          <w:color w:val="000000" w:themeColor="text1"/>
        </w:rPr>
        <w:t>F</w:t>
      </w:r>
      <w:r w:rsidR="00395592" w:rsidRPr="00FC3AF4">
        <w:rPr>
          <w:rFonts w:asciiTheme="minorHAnsi" w:hAnsiTheme="minorHAnsi" w:cstheme="minorHAnsi"/>
          <w:color w:val="000000" w:themeColor="text1"/>
        </w:rPr>
        <w:t>or the purpose of multiple</w:t>
      </w:r>
      <w:r w:rsidR="00DF6A05">
        <w:rPr>
          <w:rFonts w:asciiTheme="minorHAnsi" w:hAnsiTheme="minorHAnsi" w:cstheme="minorHAnsi"/>
          <w:color w:val="000000" w:themeColor="text1"/>
        </w:rPr>
        <w:t xml:space="preserve"> molecular</w:t>
      </w:r>
      <w:r w:rsidR="00395592" w:rsidRPr="00FC3AF4">
        <w:rPr>
          <w:rFonts w:asciiTheme="minorHAnsi" w:hAnsiTheme="minorHAnsi" w:cstheme="minorHAnsi"/>
          <w:color w:val="000000" w:themeColor="text1"/>
        </w:rPr>
        <w:t xml:space="preserve"> a</w:t>
      </w:r>
      <w:r w:rsidR="008B5F08" w:rsidRPr="00FC3AF4">
        <w:rPr>
          <w:rFonts w:asciiTheme="minorHAnsi" w:hAnsiTheme="minorHAnsi" w:cstheme="minorHAnsi"/>
          <w:color w:val="000000" w:themeColor="text1"/>
        </w:rPr>
        <w:t xml:space="preserve">nalysis </w:t>
      </w:r>
      <w:r w:rsidR="00DF6A05">
        <w:rPr>
          <w:rFonts w:asciiTheme="minorHAnsi" w:hAnsiTheme="minorHAnsi" w:cstheme="minorHAnsi"/>
          <w:color w:val="000000" w:themeColor="text1"/>
        </w:rPr>
        <w:t>and/</w:t>
      </w:r>
      <w:r w:rsidR="008B5F08" w:rsidRPr="00FC3AF4">
        <w:rPr>
          <w:rFonts w:asciiTheme="minorHAnsi" w:hAnsiTheme="minorHAnsi" w:cstheme="minorHAnsi"/>
          <w:color w:val="000000" w:themeColor="text1"/>
        </w:rPr>
        <w:t>or immunohistochemistry</w:t>
      </w:r>
      <w:r w:rsidR="00395592" w:rsidRPr="00FC3AF4">
        <w:rPr>
          <w:rFonts w:asciiTheme="minorHAnsi" w:hAnsiTheme="minorHAnsi" w:cstheme="minorHAnsi"/>
          <w:color w:val="000000" w:themeColor="text1"/>
        </w:rPr>
        <w:t xml:space="preserve"> stain</w:t>
      </w:r>
      <w:r w:rsidR="00DF6A05">
        <w:rPr>
          <w:rFonts w:asciiTheme="minorHAnsi" w:hAnsiTheme="minorHAnsi" w:cstheme="minorHAnsi"/>
          <w:color w:val="000000" w:themeColor="text1"/>
        </w:rPr>
        <w:t xml:space="preserve">ing </w:t>
      </w:r>
      <w:r w:rsidR="00B3168A">
        <w:rPr>
          <w:rFonts w:asciiTheme="minorHAnsi" w:hAnsiTheme="minorHAnsi" w:cstheme="minorHAnsi"/>
          <w:color w:val="000000" w:themeColor="text1"/>
        </w:rPr>
        <w:t xml:space="preserve">at </w:t>
      </w:r>
      <w:r w:rsidR="00B3168A" w:rsidRPr="00FC3AF4">
        <w:rPr>
          <w:rFonts w:asciiTheme="minorHAnsi" w:hAnsiTheme="minorHAnsi" w:cstheme="minorHAnsi"/>
          <w:color w:val="000000" w:themeColor="text1"/>
        </w:rPr>
        <w:t>5</w:t>
      </w:r>
      <w:r w:rsidR="000C7ABA" w:rsidRPr="00FC3AF4">
        <w:rPr>
          <w:rFonts w:asciiTheme="minorHAnsi" w:hAnsiTheme="minorHAnsi" w:cstheme="minorHAnsi"/>
          <w:color w:val="000000" w:themeColor="text1"/>
        </w:rPr>
        <w:t xml:space="preserve"> days after treatment</w:t>
      </w:r>
      <w:r w:rsidR="00DF6A05">
        <w:rPr>
          <w:rFonts w:asciiTheme="minorHAnsi" w:hAnsiTheme="minorHAnsi" w:cstheme="minorHAnsi"/>
          <w:color w:val="000000" w:themeColor="text1"/>
        </w:rPr>
        <w:t>,</w:t>
      </w:r>
      <w:r w:rsidR="00CA3274" w:rsidRPr="00FC3AF4">
        <w:rPr>
          <w:rFonts w:asciiTheme="minorHAnsi" w:hAnsiTheme="minorHAnsi" w:cstheme="minorHAnsi"/>
          <w:color w:val="000000" w:themeColor="text1"/>
        </w:rPr>
        <w:t xml:space="preserve"> the</w:t>
      </w:r>
      <w:r w:rsidR="00395592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CA3274" w:rsidRPr="00FC3AF4">
        <w:rPr>
          <w:rFonts w:asciiTheme="minorHAnsi" w:hAnsiTheme="minorHAnsi" w:cstheme="minorHAnsi"/>
          <w:color w:val="000000" w:themeColor="text1"/>
        </w:rPr>
        <w:t>animal experiment</w:t>
      </w:r>
      <w:r w:rsidR="00DF6A05">
        <w:rPr>
          <w:rFonts w:asciiTheme="minorHAnsi" w:hAnsiTheme="minorHAnsi" w:cstheme="minorHAnsi"/>
          <w:color w:val="000000" w:themeColor="text1"/>
        </w:rPr>
        <w:t>s</w:t>
      </w:r>
      <w:r w:rsidR="00CA3274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395592" w:rsidRPr="00FC3AF4">
        <w:rPr>
          <w:rFonts w:asciiTheme="minorHAnsi" w:hAnsiTheme="minorHAnsi" w:cstheme="minorHAnsi"/>
          <w:color w:val="000000" w:themeColor="text1"/>
        </w:rPr>
        <w:t>w</w:t>
      </w:r>
      <w:r w:rsidR="00DF6A05">
        <w:rPr>
          <w:rFonts w:asciiTheme="minorHAnsi" w:hAnsiTheme="minorHAnsi" w:cstheme="minorHAnsi"/>
          <w:color w:val="000000" w:themeColor="text1"/>
        </w:rPr>
        <w:t>ere</w:t>
      </w:r>
      <w:r w:rsidR="00395592" w:rsidRPr="00FC3AF4">
        <w:rPr>
          <w:rFonts w:asciiTheme="minorHAnsi" w:hAnsiTheme="minorHAnsi" w:cstheme="minorHAnsi"/>
          <w:color w:val="000000" w:themeColor="text1"/>
        </w:rPr>
        <w:t xml:space="preserve"> repeated as needed</w:t>
      </w:r>
      <w:r w:rsidR="00E67AED">
        <w:rPr>
          <w:rFonts w:asciiTheme="minorHAnsi" w:hAnsiTheme="minorHAnsi" w:cstheme="minorHAnsi"/>
          <w:color w:val="000000" w:themeColor="text1"/>
        </w:rPr>
        <w:t xml:space="preserve"> </w:t>
      </w:r>
      <w:r w:rsidR="00E67AED" w:rsidRPr="00FC3AF4">
        <w:rPr>
          <w:rFonts w:asciiTheme="minorHAnsi" w:hAnsiTheme="minorHAnsi" w:cstheme="minorHAnsi"/>
          <w:color w:val="000000" w:themeColor="text1"/>
        </w:rPr>
        <w:t>(</w:t>
      </w:r>
      <w:r w:rsidR="00E67AED" w:rsidRPr="004C7B62">
        <w:rPr>
          <w:rFonts w:asciiTheme="minorHAnsi" w:hAnsiTheme="minorHAnsi" w:cstheme="minorHAnsi"/>
          <w:b/>
          <w:color w:val="000000" w:themeColor="text1"/>
        </w:rPr>
        <w:t>Figure 2</w:t>
      </w:r>
      <w:r w:rsidR="00E67AED" w:rsidRPr="00FC3AF4">
        <w:rPr>
          <w:rFonts w:asciiTheme="minorHAnsi" w:hAnsiTheme="minorHAnsi" w:cstheme="minorHAnsi"/>
          <w:color w:val="000000" w:themeColor="text1"/>
        </w:rPr>
        <w:t>)</w:t>
      </w:r>
      <w:r w:rsidR="00E67AED">
        <w:rPr>
          <w:rFonts w:asciiTheme="minorHAnsi" w:hAnsiTheme="minorHAnsi" w:cstheme="minorHAnsi"/>
          <w:color w:val="000000" w:themeColor="text1"/>
        </w:rPr>
        <w:t>.</w:t>
      </w:r>
    </w:p>
    <w:p w14:paraId="62FACE56" w14:textId="77777777" w:rsidR="00487F08" w:rsidRPr="00FC3AF4" w:rsidRDefault="00487F08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000000" w:themeColor="text1"/>
        </w:rPr>
      </w:pPr>
    </w:p>
    <w:p w14:paraId="0995A716" w14:textId="5AB8221E" w:rsidR="008623ED" w:rsidRPr="00FC3AF4" w:rsidRDefault="00487F08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000000" w:themeColor="text1"/>
        </w:rPr>
      </w:pPr>
      <w:r w:rsidRPr="00FC3AF4">
        <w:rPr>
          <w:rFonts w:asciiTheme="minorHAnsi" w:hAnsiTheme="minorHAnsi" w:cstheme="minorHAnsi"/>
          <w:color w:val="000000" w:themeColor="text1"/>
        </w:rPr>
        <w:t xml:space="preserve">KA-induction of </w:t>
      </w:r>
      <w:r w:rsidR="006C23C8" w:rsidRPr="00FC3AF4">
        <w:rPr>
          <w:rFonts w:asciiTheme="minorHAnsi" w:hAnsiTheme="minorHAnsi" w:cstheme="minorHAnsi"/>
          <w:color w:val="000000" w:themeColor="text1"/>
        </w:rPr>
        <w:t xml:space="preserve">acute epileptic seizures </w:t>
      </w:r>
      <w:r w:rsidRPr="00FC3AF4">
        <w:rPr>
          <w:rFonts w:asciiTheme="minorHAnsi" w:hAnsiTheme="minorHAnsi" w:cstheme="minorHAnsi"/>
          <w:color w:val="000000" w:themeColor="text1"/>
        </w:rPr>
        <w:t>l</w:t>
      </w:r>
      <w:r w:rsidR="006C23C8" w:rsidRPr="00FC3AF4">
        <w:rPr>
          <w:rFonts w:asciiTheme="minorHAnsi" w:hAnsiTheme="minorHAnsi" w:cstheme="minorHAnsi"/>
          <w:color w:val="000000" w:themeColor="text1"/>
        </w:rPr>
        <w:t>ead to a maximum seizure intensit</w:t>
      </w:r>
      <w:r w:rsidR="00B3168A">
        <w:rPr>
          <w:rFonts w:asciiTheme="minorHAnsi" w:hAnsiTheme="minorHAnsi" w:cstheme="minorHAnsi"/>
          <w:color w:val="000000" w:themeColor="text1"/>
        </w:rPr>
        <w:t>y</w:t>
      </w:r>
      <w:r w:rsidR="006C23C8" w:rsidRPr="00FC3AF4">
        <w:rPr>
          <w:rFonts w:asciiTheme="minorHAnsi" w:hAnsiTheme="minorHAnsi" w:cstheme="minorHAnsi"/>
          <w:color w:val="000000" w:themeColor="text1"/>
        </w:rPr>
        <w:t xml:space="preserve"> 1 h post-injection</w:t>
      </w:r>
      <w:r w:rsidR="000D4DF4" w:rsidRPr="000D4DF4">
        <w:rPr>
          <w:rFonts w:asciiTheme="minorHAnsi" w:hAnsiTheme="minorHAnsi" w:cstheme="minorHAnsi"/>
          <w:noProof/>
          <w:color w:val="000000" w:themeColor="text1"/>
          <w:vertAlign w:val="superscript"/>
        </w:rPr>
        <w:t>15</w:t>
      </w:r>
      <w:r w:rsidR="000601D8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7612FC" w:rsidRPr="00B0489D">
        <w:rPr>
          <w:rFonts w:asciiTheme="minorHAnsi" w:hAnsiTheme="minorHAnsi" w:cstheme="minorHAnsi"/>
          <w:color w:val="000000" w:themeColor="text1"/>
        </w:rPr>
        <w:t>(</w:t>
      </w:r>
      <w:r w:rsidR="007612FC" w:rsidRPr="00964A5B">
        <w:rPr>
          <w:rFonts w:asciiTheme="minorHAnsi" w:hAnsiTheme="minorHAnsi" w:cstheme="minorHAnsi"/>
          <w:b/>
          <w:bCs/>
          <w:color w:val="000000" w:themeColor="text1"/>
        </w:rPr>
        <w:t>Figure 3</w:t>
      </w:r>
      <w:r w:rsidR="007612FC" w:rsidRPr="00B0489D">
        <w:rPr>
          <w:rFonts w:asciiTheme="minorHAnsi" w:hAnsiTheme="minorHAnsi" w:cstheme="minorHAnsi"/>
          <w:color w:val="000000" w:themeColor="text1"/>
        </w:rPr>
        <w:t>)</w:t>
      </w:r>
      <w:r w:rsidR="006C23C8" w:rsidRPr="00B0489D">
        <w:rPr>
          <w:rFonts w:asciiTheme="minorHAnsi" w:hAnsiTheme="minorHAnsi" w:cstheme="minorHAnsi"/>
          <w:color w:val="000000" w:themeColor="text1"/>
        </w:rPr>
        <w:t>.</w:t>
      </w:r>
      <w:r w:rsidR="006C23C8" w:rsidRPr="00FC3AF4">
        <w:rPr>
          <w:rFonts w:asciiTheme="minorHAnsi" w:hAnsiTheme="minorHAnsi" w:cstheme="minorHAnsi"/>
          <w:color w:val="000000" w:themeColor="text1"/>
        </w:rPr>
        <w:t xml:space="preserve"> To unravel brain and periph</w:t>
      </w:r>
      <w:r w:rsidR="00CA3274" w:rsidRPr="00FC3AF4">
        <w:rPr>
          <w:rFonts w:asciiTheme="minorHAnsi" w:hAnsiTheme="minorHAnsi" w:cstheme="minorHAnsi"/>
          <w:color w:val="000000" w:themeColor="text1"/>
        </w:rPr>
        <w:t>eral lipid level changes at the</w:t>
      </w:r>
      <w:r w:rsidR="006C23C8" w:rsidRPr="00FC3AF4">
        <w:rPr>
          <w:rFonts w:asciiTheme="minorHAnsi" w:hAnsiTheme="minorHAnsi" w:cstheme="minorHAnsi"/>
          <w:color w:val="000000" w:themeColor="text1"/>
        </w:rPr>
        <w:t xml:space="preserve"> state of maximal seizure intensities</w:t>
      </w:r>
      <w:r w:rsidR="004E751D">
        <w:rPr>
          <w:rFonts w:asciiTheme="minorHAnsi" w:hAnsiTheme="minorHAnsi" w:cstheme="minorHAnsi"/>
          <w:color w:val="000000" w:themeColor="text1"/>
        </w:rPr>
        <w:t>,</w:t>
      </w:r>
      <w:r w:rsidR="006C23C8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8623ED" w:rsidRPr="00FC3AF4">
        <w:rPr>
          <w:rFonts w:asciiTheme="minorHAnsi" w:hAnsiTheme="minorHAnsi" w:cstheme="minorHAnsi"/>
          <w:color w:val="000000" w:themeColor="text1"/>
        </w:rPr>
        <w:t xml:space="preserve">mice were sacrificed </w:t>
      </w:r>
      <w:r w:rsidR="00CA3274" w:rsidRPr="00FC3AF4">
        <w:rPr>
          <w:rFonts w:asciiTheme="minorHAnsi" w:hAnsiTheme="minorHAnsi" w:cstheme="minorHAnsi"/>
          <w:color w:val="000000" w:themeColor="text1"/>
        </w:rPr>
        <w:t xml:space="preserve">at </w:t>
      </w:r>
      <w:r w:rsidR="008623ED" w:rsidRPr="00FC3AF4">
        <w:rPr>
          <w:rFonts w:asciiTheme="minorHAnsi" w:hAnsiTheme="minorHAnsi" w:cstheme="minorHAnsi"/>
          <w:color w:val="000000" w:themeColor="text1"/>
        </w:rPr>
        <w:t>1 h post KA-injection</w:t>
      </w:r>
      <w:r w:rsidR="00CA3274" w:rsidRPr="00FC3AF4">
        <w:rPr>
          <w:rFonts w:asciiTheme="minorHAnsi" w:hAnsiTheme="minorHAnsi" w:cstheme="minorHAnsi"/>
          <w:color w:val="000000" w:themeColor="text1"/>
        </w:rPr>
        <w:t>,</w:t>
      </w:r>
      <w:r w:rsidR="008623ED" w:rsidRPr="00FC3AF4">
        <w:rPr>
          <w:rFonts w:asciiTheme="minorHAnsi" w:hAnsiTheme="minorHAnsi" w:cstheme="minorHAnsi"/>
          <w:color w:val="000000" w:themeColor="text1"/>
        </w:rPr>
        <w:t xml:space="preserve"> followed by </w:t>
      </w:r>
      <w:r w:rsidRPr="00FC3AF4">
        <w:rPr>
          <w:rFonts w:asciiTheme="minorHAnsi" w:hAnsiTheme="minorHAnsi" w:cstheme="minorHAnsi"/>
          <w:color w:val="000000" w:themeColor="text1"/>
        </w:rPr>
        <w:t>plasma, brain</w:t>
      </w:r>
      <w:r w:rsidR="000601D8">
        <w:rPr>
          <w:rFonts w:asciiTheme="minorHAnsi" w:hAnsiTheme="minorHAnsi" w:cstheme="minorHAnsi"/>
          <w:color w:val="000000" w:themeColor="text1"/>
        </w:rPr>
        <w:t>,</w:t>
      </w:r>
      <w:r w:rsidRPr="00FC3AF4">
        <w:rPr>
          <w:rFonts w:asciiTheme="minorHAnsi" w:hAnsiTheme="minorHAnsi" w:cstheme="minorHAnsi"/>
          <w:color w:val="000000" w:themeColor="text1"/>
        </w:rPr>
        <w:t xml:space="preserve"> and peripheral organ</w:t>
      </w:r>
      <w:r w:rsidR="008B5F08" w:rsidRPr="00FC3AF4">
        <w:rPr>
          <w:rFonts w:asciiTheme="minorHAnsi" w:hAnsiTheme="minorHAnsi" w:cstheme="minorHAnsi"/>
          <w:color w:val="000000" w:themeColor="text1"/>
        </w:rPr>
        <w:t xml:space="preserve"> sampling</w:t>
      </w:r>
      <w:r w:rsidR="008623ED" w:rsidRPr="00FC3AF4">
        <w:rPr>
          <w:rFonts w:asciiTheme="minorHAnsi" w:hAnsiTheme="minorHAnsi" w:cstheme="minorHAnsi"/>
          <w:color w:val="000000" w:themeColor="text1"/>
        </w:rPr>
        <w:t xml:space="preserve">. </w:t>
      </w:r>
      <w:r w:rsidRPr="00FC3AF4">
        <w:rPr>
          <w:rFonts w:asciiTheme="minorHAnsi" w:hAnsiTheme="minorHAnsi" w:cstheme="minorHAnsi"/>
          <w:color w:val="000000" w:themeColor="text1"/>
        </w:rPr>
        <w:t>Frozen b</w:t>
      </w:r>
      <w:r w:rsidR="008623ED" w:rsidRPr="00FC3AF4">
        <w:rPr>
          <w:rFonts w:asciiTheme="minorHAnsi" w:hAnsiTheme="minorHAnsi" w:cstheme="minorHAnsi"/>
          <w:color w:val="000000" w:themeColor="text1"/>
        </w:rPr>
        <w:t>rains were dissected in six brain regions</w:t>
      </w:r>
      <w:r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516F2A" w:rsidRPr="00FC3AF4">
        <w:rPr>
          <w:rFonts w:asciiTheme="minorHAnsi" w:hAnsiTheme="minorHAnsi" w:cstheme="minorHAnsi"/>
          <w:color w:val="000000" w:themeColor="text1"/>
        </w:rPr>
        <w:t>(</w:t>
      </w:r>
      <w:r w:rsidR="000C5CEC">
        <w:rPr>
          <w:rFonts w:asciiTheme="minorHAnsi" w:hAnsiTheme="minorHAnsi" w:cstheme="minorHAnsi"/>
          <w:color w:val="000000" w:themeColor="text1"/>
        </w:rPr>
        <w:t xml:space="preserve">see </w:t>
      </w:r>
      <w:r w:rsidR="001C321C">
        <w:rPr>
          <w:rFonts w:asciiTheme="minorHAnsi" w:hAnsiTheme="minorHAnsi" w:cstheme="minorHAnsi"/>
        </w:rPr>
        <w:t>step</w:t>
      </w:r>
      <w:r w:rsidR="001C321C">
        <w:rPr>
          <w:rFonts w:asciiTheme="minorHAnsi" w:hAnsiTheme="minorHAnsi" w:cstheme="minorHAnsi"/>
          <w:color w:val="000000" w:themeColor="text1"/>
        </w:rPr>
        <w:t xml:space="preserve"> </w:t>
      </w:r>
      <w:r w:rsidR="004941F8">
        <w:rPr>
          <w:rFonts w:asciiTheme="minorHAnsi" w:hAnsiTheme="minorHAnsi" w:cstheme="minorHAnsi"/>
          <w:color w:val="000000" w:themeColor="text1"/>
        </w:rPr>
        <w:t>3</w:t>
      </w:r>
      <w:r w:rsidRPr="00FC3AF4">
        <w:rPr>
          <w:rFonts w:asciiTheme="minorHAnsi" w:hAnsiTheme="minorHAnsi" w:cstheme="minorHAnsi"/>
          <w:color w:val="000000" w:themeColor="text1"/>
        </w:rPr>
        <w:t>.1)</w:t>
      </w:r>
      <w:r w:rsidR="008130A9" w:rsidRPr="00FC3AF4">
        <w:rPr>
          <w:rFonts w:asciiTheme="minorHAnsi" w:hAnsiTheme="minorHAnsi" w:cstheme="minorHAnsi"/>
          <w:color w:val="000000" w:themeColor="text1"/>
        </w:rPr>
        <w:t>. B</w:t>
      </w:r>
      <w:r w:rsidR="008623ED" w:rsidRPr="00FC3AF4">
        <w:rPr>
          <w:rFonts w:asciiTheme="minorHAnsi" w:hAnsiTheme="minorHAnsi" w:cstheme="minorHAnsi"/>
          <w:color w:val="000000" w:themeColor="text1"/>
        </w:rPr>
        <w:t>rain region</w:t>
      </w:r>
      <w:r w:rsidRPr="00FC3AF4">
        <w:rPr>
          <w:rFonts w:asciiTheme="minorHAnsi" w:hAnsiTheme="minorHAnsi" w:cstheme="minorHAnsi"/>
          <w:color w:val="000000" w:themeColor="text1"/>
        </w:rPr>
        <w:t>s and</w:t>
      </w:r>
      <w:r w:rsidR="008623ED" w:rsidRPr="00FC3AF4">
        <w:rPr>
          <w:rFonts w:asciiTheme="minorHAnsi" w:hAnsiTheme="minorHAnsi" w:cstheme="minorHAnsi"/>
          <w:color w:val="000000" w:themeColor="text1"/>
        </w:rPr>
        <w:t xml:space="preserve"> peripheral organ (heart and lung) tissues were </w:t>
      </w:r>
      <w:r w:rsidR="0057085C" w:rsidRPr="00FC3AF4">
        <w:rPr>
          <w:rFonts w:asciiTheme="minorHAnsi" w:hAnsiTheme="minorHAnsi" w:cstheme="minorHAnsi"/>
          <w:color w:val="000000" w:themeColor="text1"/>
        </w:rPr>
        <w:t>pulverized to</w:t>
      </w:r>
      <w:r w:rsidR="008623ED" w:rsidRPr="00FC3AF4">
        <w:rPr>
          <w:rFonts w:asciiTheme="minorHAnsi" w:hAnsiTheme="minorHAnsi" w:cstheme="minorHAnsi"/>
          <w:color w:val="000000" w:themeColor="text1"/>
        </w:rPr>
        <w:t xml:space="preserve"> obtain homogenous tissue samples </w:t>
      </w:r>
      <w:r w:rsidRPr="00FC3AF4">
        <w:rPr>
          <w:rFonts w:asciiTheme="minorHAnsi" w:hAnsiTheme="minorHAnsi" w:cstheme="minorHAnsi"/>
          <w:color w:val="000000" w:themeColor="text1"/>
        </w:rPr>
        <w:t xml:space="preserve">and </w:t>
      </w:r>
      <w:r w:rsidR="004C1C4D" w:rsidRPr="00FC3AF4">
        <w:rPr>
          <w:rFonts w:asciiTheme="minorHAnsi" w:hAnsiTheme="minorHAnsi" w:cstheme="minorHAnsi"/>
          <w:color w:val="000000" w:themeColor="text1"/>
        </w:rPr>
        <w:t xml:space="preserve">subsequently </w:t>
      </w:r>
      <w:r w:rsidRPr="00FC3AF4">
        <w:rPr>
          <w:rFonts w:asciiTheme="minorHAnsi" w:hAnsiTheme="minorHAnsi" w:cstheme="minorHAnsi"/>
          <w:color w:val="000000" w:themeColor="text1"/>
        </w:rPr>
        <w:t>aliquoted</w:t>
      </w:r>
      <w:r w:rsidR="008623ED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Pr="00FC3AF4">
        <w:rPr>
          <w:rFonts w:asciiTheme="minorHAnsi" w:hAnsiTheme="minorHAnsi" w:cstheme="minorHAnsi"/>
          <w:color w:val="000000" w:themeColor="text1"/>
        </w:rPr>
        <w:t xml:space="preserve">for the two </w:t>
      </w:r>
      <w:r w:rsidR="008623ED" w:rsidRPr="00FC3AF4">
        <w:rPr>
          <w:rFonts w:asciiTheme="minorHAnsi" w:hAnsiTheme="minorHAnsi" w:cstheme="minorHAnsi"/>
          <w:color w:val="000000" w:themeColor="text1"/>
        </w:rPr>
        <w:t>lipidomic profiling of</w:t>
      </w:r>
      <w:r w:rsidR="00B3168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4568A" w:rsidRPr="00FC3AF4">
        <w:rPr>
          <w:rFonts w:asciiTheme="minorHAnsi" w:hAnsiTheme="minorHAnsi" w:cstheme="minorHAnsi"/>
          <w:color w:val="000000" w:themeColor="text1"/>
        </w:rPr>
        <w:t>eCBs</w:t>
      </w:r>
      <w:proofErr w:type="spellEnd"/>
      <w:r w:rsidR="0014568A" w:rsidRPr="00FC3AF4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14568A" w:rsidRPr="00FC3AF4">
        <w:rPr>
          <w:rFonts w:asciiTheme="minorHAnsi" w:hAnsiTheme="minorHAnsi" w:cstheme="minorHAnsi"/>
          <w:color w:val="000000" w:themeColor="text1"/>
        </w:rPr>
        <w:t>ei</w:t>
      </w:r>
      <w:r w:rsidRPr="00FC3AF4">
        <w:rPr>
          <w:rFonts w:asciiTheme="minorHAnsi" w:hAnsiTheme="minorHAnsi" w:cstheme="minorHAnsi"/>
          <w:color w:val="000000" w:themeColor="text1"/>
        </w:rPr>
        <w:t>Cs</w:t>
      </w:r>
      <w:proofErr w:type="spellEnd"/>
      <w:r w:rsidR="000C7ABA" w:rsidRPr="00FC3AF4">
        <w:rPr>
          <w:rFonts w:asciiTheme="minorHAnsi" w:hAnsiTheme="minorHAnsi" w:cstheme="minorHAnsi"/>
          <w:color w:val="000000" w:themeColor="text1"/>
        </w:rPr>
        <w:t xml:space="preserve"> (</w:t>
      </w:r>
      <w:r w:rsidR="000C7ABA" w:rsidRPr="00DF39C9">
        <w:rPr>
          <w:rFonts w:asciiTheme="minorHAnsi" w:hAnsiTheme="minorHAnsi" w:cstheme="minorHAnsi"/>
          <w:b/>
          <w:color w:val="auto"/>
        </w:rPr>
        <w:t xml:space="preserve">Figure </w:t>
      </w:r>
      <w:r w:rsidR="001726BC">
        <w:rPr>
          <w:rFonts w:asciiTheme="minorHAnsi" w:hAnsiTheme="minorHAnsi" w:cstheme="minorHAnsi"/>
          <w:b/>
          <w:color w:val="auto"/>
        </w:rPr>
        <w:t>4</w:t>
      </w:r>
      <w:r w:rsidRPr="00DF39C9">
        <w:rPr>
          <w:rFonts w:asciiTheme="minorHAnsi" w:hAnsiTheme="minorHAnsi" w:cstheme="minorHAnsi"/>
          <w:b/>
          <w:color w:val="auto"/>
        </w:rPr>
        <w:t>A</w:t>
      </w:r>
      <w:r w:rsidR="00516F2A" w:rsidRPr="00FC3AF4">
        <w:rPr>
          <w:rFonts w:asciiTheme="minorHAnsi" w:hAnsiTheme="minorHAnsi" w:cstheme="minorHAnsi"/>
          <w:color w:val="000000" w:themeColor="text1"/>
        </w:rPr>
        <w:t xml:space="preserve"> and </w:t>
      </w:r>
      <w:r w:rsidR="000601D8">
        <w:rPr>
          <w:rFonts w:asciiTheme="minorHAnsi" w:hAnsiTheme="minorHAnsi" w:cstheme="minorHAnsi"/>
          <w:color w:val="000000" w:themeColor="text1"/>
        </w:rPr>
        <w:t xml:space="preserve">step </w:t>
      </w:r>
      <w:r w:rsidR="002E444F">
        <w:rPr>
          <w:rFonts w:asciiTheme="minorHAnsi" w:hAnsiTheme="minorHAnsi" w:cstheme="minorHAnsi"/>
          <w:color w:val="000000" w:themeColor="text1"/>
        </w:rPr>
        <w:t>4</w:t>
      </w:r>
      <w:r w:rsidR="0014568A" w:rsidRPr="00FC3AF4">
        <w:rPr>
          <w:rFonts w:asciiTheme="minorHAnsi" w:hAnsiTheme="minorHAnsi" w:cstheme="minorHAnsi"/>
          <w:color w:val="000000" w:themeColor="text1"/>
        </w:rPr>
        <w:t>.1.1</w:t>
      </w:r>
      <w:r w:rsidRPr="00FC3AF4">
        <w:rPr>
          <w:rFonts w:asciiTheme="minorHAnsi" w:hAnsiTheme="minorHAnsi" w:cstheme="minorHAnsi"/>
          <w:color w:val="000000" w:themeColor="text1"/>
        </w:rPr>
        <w:t>) and PLs</w:t>
      </w:r>
      <w:r w:rsidR="000C7ABA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1272D0" w:rsidRPr="00FC3AF4">
        <w:rPr>
          <w:rFonts w:asciiTheme="minorHAnsi" w:hAnsiTheme="minorHAnsi" w:cstheme="minorHAnsi"/>
          <w:color w:val="000000" w:themeColor="text1"/>
        </w:rPr>
        <w:t xml:space="preserve">and </w:t>
      </w:r>
      <w:proofErr w:type="spellStart"/>
      <w:r w:rsidR="001272D0" w:rsidRPr="00FC3AF4">
        <w:rPr>
          <w:rFonts w:asciiTheme="minorHAnsi" w:hAnsiTheme="minorHAnsi" w:cstheme="minorHAnsi"/>
          <w:color w:val="000000" w:themeColor="text1"/>
        </w:rPr>
        <w:t>eCBs</w:t>
      </w:r>
      <w:proofErr w:type="spellEnd"/>
      <w:r w:rsidR="001272D0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0C7ABA" w:rsidRPr="00FC3AF4">
        <w:rPr>
          <w:rFonts w:asciiTheme="minorHAnsi" w:hAnsiTheme="minorHAnsi" w:cstheme="minorHAnsi"/>
          <w:color w:val="000000" w:themeColor="text1"/>
        </w:rPr>
        <w:t>(</w:t>
      </w:r>
      <w:r w:rsidR="000C7ABA" w:rsidRPr="00DF39C9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1726BC">
        <w:rPr>
          <w:rFonts w:asciiTheme="minorHAnsi" w:hAnsiTheme="minorHAnsi" w:cstheme="minorHAnsi"/>
          <w:b/>
          <w:color w:val="000000" w:themeColor="text1"/>
        </w:rPr>
        <w:t>4</w:t>
      </w:r>
      <w:r w:rsidRPr="00DF39C9">
        <w:rPr>
          <w:rFonts w:asciiTheme="minorHAnsi" w:hAnsiTheme="minorHAnsi" w:cstheme="minorHAnsi"/>
          <w:b/>
          <w:color w:val="000000" w:themeColor="text1"/>
        </w:rPr>
        <w:t>B</w:t>
      </w:r>
      <w:r w:rsidR="00516F2A" w:rsidRPr="00FC3AF4">
        <w:rPr>
          <w:rFonts w:asciiTheme="minorHAnsi" w:hAnsiTheme="minorHAnsi" w:cstheme="minorHAnsi"/>
          <w:color w:val="000000" w:themeColor="text1"/>
        </w:rPr>
        <w:t xml:space="preserve"> and </w:t>
      </w:r>
      <w:r w:rsidR="000601D8">
        <w:rPr>
          <w:rFonts w:asciiTheme="minorHAnsi" w:hAnsiTheme="minorHAnsi" w:cstheme="minorHAnsi"/>
          <w:color w:val="000000" w:themeColor="text1"/>
        </w:rPr>
        <w:t xml:space="preserve">step </w:t>
      </w:r>
      <w:r w:rsidR="002E444F">
        <w:rPr>
          <w:rFonts w:asciiTheme="minorHAnsi" w:hAnsiTheme="minorHAnsi" w:cstheme="minorHAnsi"/>
          <w:color w:val="000000" w:themeColor="text1"/>
        </w:rPr>
        <w:t>4</w:t>
      </w:r>
      <w:r w:rsidR="0014568A" w:rsidRPr="00FC3AF4">
        <w:rPr>
          <w:rFonts w:asciiTheme="minorHAnsi" w:hAnsiTheme="minorHAnsi" w:cstheme="minorHAnsi"/>
          <w:color w:val="000000" w:themeColor="text1"/>
        </w:rPr>
        <w:t>.1.3</w:t>
      </w:r>
      <w:r w:rsidRPr="00FC3AF4">
        <w:rPr>
          <w:rFonts w:asciiTheme="minorHAnsi" w:hAnsiTheme="minorHAnsi" w:cstheme="minorHAnsi"/>
          <w:color w:val="000000" w:themeColor="text1"/>
        </w:rPr>
        <w:t>)</w:t>
      </w:r>
      <w:r w:rsidR="008623ED" w:rsidRPr="00FC3AF4">
        <w:rPr>
          <w:rFonts w:asciiTheme="minorHAnsi" w:hAnsiTheme="minorHAnsi" w:cstheme="minorHAnsi"/>
          <w:color w:val="000000" w:themeColor="text1"/>
        </w:rPr>
        <w:t xml:space="preserve">. </w:t>
      </w:r>
    </w:p>
    <w:p w14:paraId="328392A1" w14:textId="31468DBA" w:rsidR="00744D8E" w:rsidRPr="00FC3AF4" w:rsidRDefault="00744D8E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000000" w:themeColor="text1"/>
        </w:rPr>
      </w:pPr>
    </w:p>
    <w:p w14:paraId="1E0FF867" w14:textId="0EEA9A8C" w:rsidR="00E03453" w:rsidRPr="00FC3AF4" w:rsidRDefault="004C1C4D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000000" w:themeColor="text1"/>
        </w:rPr>
      </w:pPr>
      <w:r w:rsidRPr="00FC3AF4">
        <w:rPr>
          <w:rFonts w:asciiTheme="minorHAnsi" w:hAnsiTheme="minorHAnsi" w:cstheme="minorHAnsi"/>
          <w:color w:val="000000" w:themeColor="text1"/>
        </w:rPr>
        <w:t>The d</w:t>
      </w:r>
      <w:r w:rsidR="00744D8E" w:rsidRPr="00FC3AF4">
        <w:rPr>
          <w:rFonts w:asciiTheme="minorHAnsi" w:hAnsiTheme="minorHAnsi" w:cstheme="minorHAnsi"/>
          <w:color w:val="000000" w:themeColor="text1"/>
        </w:rPr>
        <w:t>ual extraction protocol</w:t>
      </w:r>
      <w:r w:rsidR="00E03453" w:rsidRPr="00FC3AF4">
        <w:rPr>
          <w:rFonts w:asciiTheme="minorHAnsi" w:hAnsiTheme="minorHAnsi" w:cstheme="minorHAnsi"/>
          <w:color w:val="000000" w:themeColor="text1"/>
        </w:rPr>
        <w:t xml:space="preserve"> (</w:t>
      </w:r>
      <w:r w:rsidR="00516F2A" w:rsidRPr="00FC3AF4">
        <w:rPr>
          <w:rFonts w:asciiTheme="minorHAnsi" w:hAnsiTheme="minorHAnsi" w:cstheme="minorHAnsi"/>
          <w:color w:val="000000" w:themeColor="text1"/>
        </w:rPr>
        <w:t xml:space="preserve">see </w:t>
      </w:r>
      <w:r w:rsidR="001C321C">
        <w:rPr>
          <w:rFonts w:asciiTheme="minorHAnsi" w:hAnsiTheme="minorHAnsi" w:cstheme="minorHAnsi"/>
        </w:rPr>
        <w:t>step</w:t>
      </w:r>
      <w:r w:rsidR="001C321C">
        <w:rPr>
          <w:rFonts w:asciiTheme="minorHAnsi" w:hAnsiTheme="minorHAnsi" w:cstheme="minorHAnsi"/>
          <w:color w:val="000000" w:themeColor="text1"/>
        </w:rPr>
        <w:t xml:space="preserve"> </w:t>
      </w:r>
      <w:r w:rsidR="000C5CEC">
        <w:rPr>
          <w:rFonts w:asciiTheme="minorHAnsi" w:hAnsiTheme="minorHAnsi" w:cstheme="minorHAnsi"/>
          <w:color w:val="000000" w:themeColor="text1"/>
        </w:rPr>
        <w:t>4</w:t>
      </w:r>
      <w:r w:rsidR="00516F2A" w:rsidRPr="00FC3AF4">
        <w:rPr>
          <w:rFonts w:asciiTheme="minorHAnsi" w:hAnsiTheme="minorHAnsi" w:cstheme="minorHAnsi"/>
          <w:color w:val="000000" w:themeColor="text1"/>
        </w:rPr>
        <w:t>.1.5</w:t>
      </w:r>
      <w:r w:rsidR="00E03453" w:rsidRPr="00FC3AF4">
        <w:rPr>
          <w:rFonts w:asciiTheme="minorHAnsi" w:hAnsiTheme="minorHAnsi" w:cstheme="minorHAnsi"/>
          <w:color w:val="000000" w:themeColor="text1"/>
        </w:rPr>
        <w:t xml:space="preserve">) </w:t>
      </w:r>
      <w:r w:rsidR="00744D8E" w:rsidRPr="00FC3AF4">
        <w:rPr>
          <w:rFonts w:asciiTheme="minorHAnsi" w:hAnsiTheme="minorHAnsi" w:cstheme="minorHAnsi"/>
          <w:color w:val="000000" w:themeColor="text1"/>
        </w:rPr>
        <w:t>was applied to per</w:t>
      </w:r>
      <w:r w:rsidR="00E03453" w:rsidRPr="00FC3AF4">
        <w:rPr>
          <w:rFonts w:asciiTheme="minorHAnsi" w:hAnsiTheme="minorHAnsi" w:cstheme="minorHAnsi"/>
          <w:color w:val="000000" w:themeColor="text1"/>
        </w:rPr>
        <w:t>form PLs/</w:t>
      </w:r>
      <w:proofErr w:type="spellStart"/>
      <w:r w:rsidR="00E03453" w:rsidRPr="00FC3AF4">
        <w:rPr>
          <w:rFonts w:asciiTheme="minorHAnsi" w:hAnsiTheme="minorHAnsi" w:cstheme="minorHAnsi"/>
          <w:color w:val="000000" w:themeColor="text1"/>
        </w:rPr>
        <w:t>eCBs</w:t>
      </w:r>
      <w:proofErr w:type="spellEnd"/>
      <w:r w:rsidR="00E03453" w:rsidRPr="00FC3AF4">
        <w:rPr>
          <w:rFonts w:asciiTheme="minorHAnsi" w:hAnsiTheme="minorHAnsi" w:cstheme="minorHAnsi"/>
          <w:color w:val="000000" w:themeColor="text1"/>
        </w:rPr>
        <w:t xml:space="preserve"> and RNA</w:t>
      </w:r>
      <w:r w:rsidR="008C4BB6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1272D0" w:rsidRPr="00FC3AF4">
        <w:rPr>
          <w:rFonts w:asciiTheme="minorHAnsi" w:hAnsiTheme="minorHAnsi" w:cstheme="minorHAnsi"/>
          <w:color w:val="000000" w:themeColor="text1"/>
        </w:rPr>
        <w:t xml:space="preserve">at </w:t>
      </w:r>
      <w:r w:rsidR="008C4BB6" w:rsidRPr="00FC3AF4">
        <w:rPr>
          <w:rFonts w:asciiTheme="minorHAnsi" w:hAnsiTheme="minorHAnsi" w:cstheme="minorHAnsi"/>
          <w:color w:val="000000" w:themeColor="text1"/>
        </w:rPr>
        <w:t xml:space="preserve">a higher spatial resolution via </w:t>
      </w:r>
      <w:r w:rsidR="00E03453" w:rsidRPr="00FC3AF4">
        <w:rPr>
          <w:rFonts w:asciiTheme="minorHAnsi" w:hAnsiTheme="minorHAnsi" w:cstheme="minorHAnsi"/>
          <w:color w:val="000000" w:themeColor="text1"/>
        </w:rPr>
        <w:t xml:space="preserve">profiling from brain punches </w:t>
      </w:r>
      <w:r w:rsidR="001272D0" w:rsidRPr="00FC3AF4">
        <w:rPr>
          <w:rFonts w:asciiTheme="minorHAnsi" w:hAnsiTheme="minorHAnsi" w:cstheme="minorHAnsi"/>
          <w:color w:val="000000" w:themeColor="text1"/>
        </w:rPr>
        <w:t xml:space="preserve">in different </w:t>
      </w:r>
      <w:r w:rsidR="00E03453" w:rsidRPr="00FC3AF4">
        <w:rPr>
          <w:rFonts w:asciiTheme="minorHAnsi" w:hAnsiTheme="minorHAnsi" w:cstheme="minorHAnsi"/>
          <w:color w:val="000000" w:themeColor="text1"/>
        </w:rPr>
        <w:t>regions:</w:t>
      </w:r>
      <w:r w:rsidR="00613E97">
        <w:rPr>
          <w:rFonts w:asciiTheme="minorHAnsi" w:hAnsiTheme="minorHAnsi" w:cstheme="minorHAnsi"/>
          <w:color w:val="000000" w:themeColor="text1"/>
        </w:rPr>
        <w:t xml:space="preserve"> </w:t>
      </w:r>
      <w:r w:rsidR="000601D8">
        <w:rPr>
          <w:rFonts w:asciiTheme="minorHAnsi" w:hAnsiTheme="minorHAnsi" w:cstheme="minorHAnsi"/>
          <w:color w:val="000000" w:themeColor="text1"/>
        </w:rPr>
        <w:t xml:space="preserve">the </w:t>
      </w:r>
      <w:r w:rsidR="00E03453" w:rsidRPr="00FC3AF4">
        <w:rPr>
          <w:rFonts w:asciiTheme="minorHAnsi" w:hAnsiTheme="minorHAnsi" w:cstheme="minorHAnsi"/>
          <w:color w:val="000000" w:themeColor="text1"/>
        </w:rPr>
        <w:t>hypothalamus (HYP), basolateral amygdala (BLA) and the ventral (</w:t>
      </w:r>
      <w:proofErr w:type="spellStart"/>
      <w:r w:rsidR="00E03453" w:rsidRPr="00FC3AF4">
        <w:rPr>
          <w:rFonts w:asciiTheme="minorHAnsi" w:hAnsiTheme="minorHAnsi" w:cstheme="minorHAnsi"/>
          <w:color w:val="000000" w:themeColor="text1"/>
        </w:rPr>
        <w:t>vHC</w:t>
      </w:r>
      <w:proofErr w:type="spellEnd"/>
      <w:r w:rsidR="00E03453" w:rsidRPr="00FC3AF4">
        <w:rPr>
          <w:rFonts w:asciiTheme="minorHAnsi" w:hAnsiTheme="minorHAnsi" w:cstheme="minorHAnsi"/>
          <w:color w:val="000000" w:themeColor="text1"/>
        </w:rPr>
        <w:t>) and dorsal (</w:t>
      </w:r>
      <w:proofErr w:type="spellStart"/>
      <w:r w:rsidR="00E03453" w:rsidRPr="00FC3AF4">
        <w:rPr>
          <w:rFonts w:asciiTheme="minorHAnsi" w:hAnsiTheme="minorHAnsi" w:cstheme="minorHAnsi"/>
          <w:color w:val="000000" w:themeColor="text1"/>
        </w:rPr>
        <w:t>dHC</w:t>
      </w:r>
      <w:proofErr w:type="spellEnd"/>
      <w:r w:rsidR="00E03453" w:rsidRPr="00FC3AF4">
        <w:rPr>
          <w:rFonts w:asciiTheme="minorHAnsi" w:hAnsiTheme="minorHAnsi" w:cstheme="minorHAnsi"/>
          <w:color w:val="000000" w:themeColor="text1"/>
        </w:rPr>
        <w:t>) hippocampus</w:t>
      </w:r>
      <w:r w:rsidR="000C7ABA" w:rsidRPr="00FC3AF4">
        <w:rPr>
          <w:rFonts w:asciiTheme="minorHAnsi" w:hAnsiTheme="minorHAnsi" w:cstheme="minorHAnsi"/>
          <w:color w:val="000000" w:themeColor="text1"/>
        </w:rPr>
        <w:t xml:space="preserve"> (</w:t>
      </w:r>
      <w:r w:rsidR="00516F2A" w:rsidRPr="00DF39C9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1726BC">
        <w:rPr>
          <w:rFonts w:asciiTheme="minorHAnsi" w:hAnsiTheme="minorHAnsi" w:cstheme="minorHAnsi"/>
          <w:b/>
          <w:color w:val="000000" w:themeColor="text1"/>
        </w:rPr>
        <w:t>5</w:t>
      </w:r>
      <w:r w:rsidR="000C7ABA" w:rsidRPr="00FC3AF4">
        <w:rPr>
          <w:rFonts w:asciiTheme="minorHAnsi" w:hAnsiTheme="minorHAnsi" w:cstheme="minorHAnsi"/>
          <w:color w:val="000000" w:themeColor="text1"/>
        </w:rPr>
        <w:t>).</w:t>
      </w:r>
      <w:r w:rsidR="00E03453" w:rsidRPr="00FC3AF4">
        <w:rPr>
          <w:rFonts w:asciiTheme="minorHAnsi" w:hAnsiTheme="minorHAnsi" w:cstheme="minorHAnsi"/>
          <w:color w:val="000000" w:themeColor="text1"/>
        </w:rPr>
        <w:t xml:space="preserve"> Punches were sampled</w:t>
      </w:r>
      <w:r w:rsidR="000C7ABA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516F2A" w:rsidRPr="00FC3AF4">
        <w:rPr>
          <w:rFonts w:asciiTheme="minorHAnsi" w:hAnsiTheme="minorHAnsi" w:cstheme="minorHAnsi"/>
          <w:color w:val="000000" w:themeColor="text1"/>
        </w:rPr>
        <w:t xml:space="preserve">(see </w:t>
      </w:r>
      <w:r w:rsidR="000601D8">
        <w:rPr>
          <w:rFonts w:asciiTheme="minorHAnsi" w:hAnsiTheme="minorHAnsi" w:cstheme="minorHAnsi"/>
          <w:color w:val="000000" w:themeColor="text1"/>
        </w:rPr>
        <w:t xml:space="preserve">step </w:t>
      </w:r>
      <w:r w:rsidR="000C5CEC">
        <w:rPr>
          <w:rFonts w:asciiTheme="minorHAnsi" w:hAnsiTheme="minorHAnsi" w:cstheme="minorHAnsi"/>
          <w:color w:val="000000" w:themeColor="text1"/>
        </w:rPr>
        <w:t>3</w:t>
      </w:r>
      <w:r w:rsidR="000C7ABA" w:rsidRPr="00FC3AF4">
        <w:rPr>
          <w:rFonts w:asciiTheme="minorHAnsi" w:hAnsiTheme="minorHAnsi" w:cstheme="minorHAnsi"/>
          <w:color w:val="000000" w:themeColor="text1"/>
        </w:rPr>
        <w:t xml:space="preserve">.2) </w:t>
      </w:r>
      <w:r w:rsidR="00E03453" w:rsidRPr="00FC3AF4">
        <w:rPr>
          <w:rFonts w:asciiTheme="minorHAnsi" w:hAnsiTheme="minorHAnsi" w:cstheme="minorHAnsi"/>
          <w:color w:val="000000" w:themeColor="text1"/>
        </w:rPr>
        <w:t xml:space="preserve">from KA-induced epileptic mice </w:t>
      </w:r>
      <w:r w:rsidR="000C7ABA" w:rsidRPr="00FC3AF4">
        <w:rPr>
          <w:rFonts w:asciiTheme="minorHAnsi" w:hAnsiTheme="minorHAnsi" w:cstheme="minorHAnsi"/>
          <w:color w:val="000000" w:themeColor="text1"/>
        </w:rPr>
        <w:t xml:space="preserve">and control mice at </w:t>
      </w:r>
      <w:r w:rsidR="000601D8">
        <w:rPr>
          <w:rFonts w:asciiTheme="minorHAnsi" w:hAnsiTheme="minorHAnsi" w:cstheme="minorHAnsi"/>
          <w:color w:val="000000" w:themeColor="text1"/>
        </w:rPr>
        <w:t xml:space="preserve">the </w:t>
      </w:r>
      <w:r w:rsidR="000C7ABA" w:rsidRPr="00FC3AF4">
        <w:rPr>
          <w:rFonts w:asciiTheme="minorHAnsi" w:hAnsiTheme="minorHAnsi" w:cstheme="minorHAnsi"/>
          <w:color w:val="000000" w:themeColor="text1"/>
        </w:rPr>
        <w:t>maximal seizure state</w:t>
      </w:r>
      <w:r w:rsidR="008C0BE0">
        <w:rPr>
          <w:rFonts w:asciiTheme="minorHAnsi" w:hAnsiTheme="minorHAnsi" w:cstheme="minorHAnsi"/>
          <w:color w:val="000000" w:themeColor="text1"/>
        </w:rPr>
        <w:t xml:space="preserve"> at</w:t>
      </w:r>
      <w:r w:rsidR="000C7ABA" w:rsidRPr="00FC3AF4">
        <w:rPr>
          <w:rFonts w:asciiTheme="minorHAnsi" w:hAnsiTheme="minorHAnsi" w:cstheme="minorHAnsi"/>
          <w:color w:val="000000" w:themeColor="text1"/>
        </w:rPr>
        <w:t xml:space="preserve"> 1 h post-KA injection (</w:t>
      </w:r>
      <w:r w:rsidR="000C7ABA" w:rsidRPr="00DF39C9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516F2A" w:rsidRPr="00DF39C9">
        <w:rPr>
          <w:rFonts w:asciiTheme="minorHAnsi" w:hAnsiTheme="minorHAnsi" w:cstheme="minorHAnsi"/>
          <w:b/>
          <w:color w:val="000000" w:themeColor="text1"/>
        </w:rPr>
        <w:t>2</w:t>
      </w:r>
      <w:r w:rsidR="000C7ABA" w:rsidRPr="00FC3AF4">
        <w:rPr>
          <w:rFonts w:asciiTheme="minorHAnsi" w:hAnsiTheme="minorHAnsi" w:cstheme="minorHAnsi"/>
          <w:color w:val="000000" w:themeColor="text1"/>
        </w:rPr>
        <w:t xml:space="preserve">). </w:t>
      </w:r>
    </w:p>
    <w:p w14:paraId="2F1795FA" w14:textId="3C5F0188" w:rsidR="008130A9" w:rsidRPr="00FC3AF4" w:rsidRDefault="008130A9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000000" w:themeColor="text1"/>
        </w:rPr>
      </w:pPr>
    </w:p>
    <w:p w14:paraId="087547D1" w14:textId="7925FC6D" w:rsidR="008130A9" w:rsidRPr="00FC3AF4" w:rsidRDefault="008130A9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000000" w:themeColor="text1"/>
        </w:rPr>
      </w:pPr>
      <w:r w:rsidRPr="00FC3AF4">
        <w:rPr>
          <w:rFonts w:asciiTheme="minorHAnsi" w:hAnsiTheme="minorHAnsi" w:cstheme="minorHAnsi"/>
          <w:color w:val="000000" w:themeColor="text1"/>
        </w:rPr>
        <w:t xml:space="preserve">To </w:t>
      </w:r>
      <w:r w:rsidR="00A24025" w:rsidRPr="00FC3AF4">
        <w:rPr>
          <w:rFonts w:asciiTheme="minorHAnsi" w:hAnsiTheme="minorHAnsi" w:cstheme="minorHAnsi"/>
          <w:color w:val="000000" w:themeColor="text1"/>
        </w:rPr>
        <w:t xml:space="preserve">assess </w:t>
      </w:r>
      <w:r w:rsidR="004C1C4D" w:rsidRPr="00FC3AF4">
        <w:rPr>
          <w:rFonts w:asciiTheme="minorHAnsi" w:hAnsiTheme="minorHAnsi" w:cstheme="minorHAnsi"/>
          <w:color w:val="000000" w:themeColor="text1"/>
        </w:rPr>
        <w:t xml:space="preserve">the </w:t>
      </w:r>
      <w:r w:rsidR="00A24025" w:rsidRPr="00FC3AF4">
        <w:rPr>
          <w:rFonts w:asciiTheme="minorHAnsi" w:hAnsiTheme="minorHAnsi" w:cstheme="minorHAnsi"/>
          <w:color w:val="000000" w:themeColor="text1"/>
        </w:rPr>
        <w:t>neurodegeneration extent</w:t>
      </w:r>
      <w:r w:rsidR="00D420C7" w:rsidRPr="00FC3AF4">
        <w:rPr>
          <w:rFonts w:asciiTheme="minorHAnsi" w:hAnsiTheme="minorHAnsi" w:cstheme="minorHAnsi"/>
          <w:color w:val="000000" w:themeColor="text1"/>
        </w:rPr>
        <w:t xml:space="preserve"> and ascribe lipid changes to neurodegeneration extent</w:t>
      </w:r>
      <w:r w:rsidR="00A24025" w:rsidRPr="00FC3AF4">
        <w:rPr>
          <w:rFonts w:asciiTheme="minorHAnsi" w:hAnsiTheme="minorHAnsi" w:cstheme="minorHAnsi"/>
          <w:color w:val="000000" w:themeColor="text1"/>
        </w:rPr>
        <w:t xml:space="preserve"> with epilepsy and upon new epilepsy-treatment</w:t>
      </w:r>
      <w:r w:rsidR="00D501EB">
        <w:rPr>
          <w:rFonts w:asciiTheme="minorHAnsi" w:hAnsiTheme="minorHAnsi" w:cstheme="minorHAnsi"/>
          <w:color w:val="000000" w:themeColor="text1"/>
        </w:rPr>
        <w:t xml:space="preserve"> with PEA</w:t>
      </w:r>
      <w:r w:rsidR="00A24025" w:rsidRPr="00FC3AF4">
        <w:rPr>
          <w:rFonts w:asciiTheme="minorHAnsi" w:hAnsiTheme="minorHAnsi" w:cstheme="minorHAnsi"/>
          <w:color w:val="000000" w:themeColor="text1"/>
        </w:rPr>
        <w:t xml:space="preserve">, </w:t>
      </w:r>
      <w:r w:rsidR="00F6492D" w:rsidRPr="00FC3AF4">
        <w:rPr>
          <w:rFonts w:asciiTheme="minorHAnsi" w:hAnsiTheme="minorHAnsi" w:cstheme="minorHAnsi"/>
          <w:color w:val="000000" w:themeColor="text1"/>
        </w:rPr>
        <w:t>immunohistochemical double staining</w:t>
      </w:r>
      <w:r w:rsidR="006A591C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F6492D" w:rsidRPr="00FC3AF4">
        <w:rPr>
          <w:rFonts w:asciiTheme="minorHAnsi" w:hAnsiTheme="minorHAnsi" w:cstheme="minorHAnsi"/>
          <w:color w:val="000000" w:themeColor="text1"/>
        </w:rPr>
        <w:t>was</w:t>
      </w:r>
      <w:r w:rsidRPr="00FC3AF4">
        <w:rPr>
          <w:rFonts w:asciiTheme="minorHAnsi" w:hAnsiTheme="minorHAnsi" w:cstheme="minorHAnsi"/>
          <w:color w:val="000000" w:themeColor="text1"/>
        </w:rPr>
        <w:t xml:space="preserve"> performed on brain sections</w:t>
      </w:r>
      <w:r w:rsidR="006A591C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516F2A" w:rsidRPr="00FC3AF4">
        <w:rPr>
          <w:rFonts w:asciiTheme="minorHAnsi" w:hAnsiTheme="minorHAnsi" w:cstheme="minorHAnsi"/>
          <w:color w:val="000000" w:themeColor="text1"/>
        </w:rPr>
        <w:t>(see</w:t>
      </w:r>
      <w:r w:rsidR="000601D8">
        <w:rPr>
          <w:rFonts w:asciiTheme="minorHAnsi" w:hAnsiTheme="minorHAnsi" w:cstheme="minorHAnsi"/>
          <w:color w:val="000000" w:themeColor="text1"/>
        </w:rPr>
        <w:t xml:space="preserve"> step</w:t>
      </w:r>
      <w:r w:rsidR="00516F2A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0C5CEC">
        <w:rPr>
          <w:rFonts w:asciiTheme="minorHAnsi" w:hAnsiTheme="minorHAnsi" w:cstheme="minorHAnsi"/>
          <w:color w:val="000000" w:themeColor="text1"/>
        </w:rPr>
        <w:t>1</w:t>
      </w:r>
      <w:r w:rsidR="00516F2A" w:rsidRPr="00FC3AF4">
        <w:rPr>
          <w:rFonts w:asciiTheme="minorHAnsi" w:hAnsiTheme="minorHAnsi" w:cstheme="minorHAnsi"/>
          <w:color w:val="000000" w:themeColor="text1"/>
        </w:rPr>
        <w:t>.3</w:t>
      </w:r>
      <w:r w:rsidR="006A591C" w:rsidRPr="00FC3AF4">
        <w:rPr>
          <w:rFonts w:asciiTheme="minorHAnsi" w:hAnsiTheme="minorHAnsi" w:cstheme="minorHAnsi"/>
          <w:color w:val="000000" w:themeColor="text1"/>
        </w:rPr>
        <w:t>)</w:t>
      </w:r>
      <w:r w:rsidRPr="00FC3AF4">
        <w:rPr>
          <w:rFonts w:asciiTheme="minorHAnsi" w:hAnsiTheme="minorHAnsi" w:cstheme="minorHAnsi"/>
          <w:color w:val="000000" w:themeColor="text1"/>
        </w:rPr>
        <w:t xml:space="preserve"> sampled 5 days post KA-induced epileptic sei</w:t>
      </w:r>
      <w:r w:rsidR="00487F08" w:rsidRPr="00FC3AF4">
        <w:rPr>
          <w:rFonts w:asciiTheme="minorHAnsi" w:hAnsiTheme="minorHAnsi" w:cstheme="minorHAnsi"/>
          <w:color w:val="000000" w:themeColor="text1"/>
        </w:rPr>
        <w:t>zures</w:t>
      </w:r>
      <w:r w:rsidR="006A591C" w:rsidRPr="00FC3AF4">
        <w:rPr>
          <w:rFonts w:asciiTheme="minorHAnsi" w:hAnsiTheme="minorHAnsi" w:cstheme="minorHAnsi"/>
          <w:color w:val="000000" w:themeColor="text1"/>
        </w:rPr>
        <w:t xml:space="preserve"> (</w:t>
      </w:r>
      <w:r w:rsidR="00516F2A" w:rsidRPr="00DF39C9">
        <w:rPr>
          <w:rFonts w:asciiTheme="minorHAnsi" w:hAnsiTheme="minorHAnsi" w:cstheme="minorHAnsi"/>
          <w:b/>
          <w:color w:val="000000" w:themeColor="text1"/>
        </w:rPr>
        <w:t>Figure 2</w:t>
      </w:r>
      <w:r w:rsidR="004C1C4D" w:rsidRPr="00FC3AF4">
        <w:rPr>
          <w:rFonts w:asciiTheme="minorHAnsi" w:hAnsiTheme="minorHAnsi" w:cstheme="minorHAnsi"/>
          <w:color w:val="000000" w:themeColor="text1"/>
        </w:rPr>
        <w:t>)</w:t>
      </w:r>
      <w:r w:rsidR="006A591C"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487F08" w:rsidRPr="00FC3AF4">
        <w:rPr>
          <w:rFonts w:asciiTheme="minorHAnsi" w:hAnsiTheme="minorHAnsi" w:cstheme="minorHAnsi"/>
          <w:color w:val="000000" w:themeColor="text1"/>
        </w:rPr>
        <w:t xml:space="preserve">in mice without </w:t>
      </w:r>
      <w:proofErr w:type="spellStart"/>
      <w:r w:rsidRPr="00FC3AF4">
        <w:rPr>
          <w:rFonts w:asciiTheme="minorHAnsi" w:hAnsiTheme="minorHAnsi" w:cstheme="minorHAnsi"/>
          <w:color w:val="000000" w:themeColor="text1"/>
        </w:rPr>
        <w:t>subchronic</w:t>
      </w:r>
      <w:proofErr w:type="spellEnd"/>
      <w:r w:rsidRPr="00FC3AF4">
        <w:rPr>
          <w:rFonts w:asciiTheme="minorHAnsi" w:hAnsiTheme="minorHAnsi" w:cstheme="minorHAnsi"/>
          <w:color w:val="000000" w:themeColor="text1"/>
        </w:rPr>
        <w:t xml:space="preserve"> PEA treatment (middle), with </w:t>
      </w:r>
      <w:proofErr w:type="spellStart"/>
      <w:r w:rsidRPr="00FC3AF4">
        <w:rPr>
          <w:rFonts w:asciiTheme="minorHAnsi" w:hAnsiTheme="minorHAnsi" w:cstheme="minorHAnsi"/>
          <w:color w:val="000000" w:themeColor="text1"/>
        </w:rPr>
        <w:t>subchronic</w:t>
      </w:r>
      <w:proofErr w:type="spellEnd"/>
      <w:r w:rsidRPr="00FC3AF4">
        <w:rPr>
          <w:rFonts w:asciiTheme="minorHAnsi" w:hAnsiTheme="minorHAnsi" w:cstheme="minorHAnsi"/>
          <w:color w:val="000000" w:themeColor="text1"/>
        </w:rPr>
        <w:t xml:space="preserve"> PEA </w:t>
      </w:r>
      <w:r w:rsidR="004C1C4D" w:rsidRPr="00FC3AF4">
        <w:rPr>
          <w:rFonts w:asciiTheme="minorHAnsi" w:hAnsiTheme="minorHAnsi" w:cstheme="minorHAnsi"/>
          <w:color w:val="000000" w:themeColor="text1"/>
        </w:rPr>
        <w:t>treatment (right)</w:t>
      </w:r>
      <w:r w:rsidR="000601D8">
        <w:rPr>
          <w:rFonts w:asciiTheme="minorHAnsi" w:hAnsiTheme="minorHAnsi" w:cstheme="minorHAnsi"/>
          <w:color w:val="000000" w:themeColor="text1"/>
        </w:rPr>
        <w:t>,</w:t>
      </w:r>
      <w:r w:rsidR="004C1C4D" w:rsidRPr="00FC3AF4">
        <w:rPr>
          <w:rFonts w:asciiTheme="minorHAnsi" w:hAnsiTheme="minorHAnsi" w:cstheme="minorHAnsi"/>
          <w:color w:val="000000" w:themeColor="text1"/>
        </w:rPr>
        <w:t xml:space="preserve"> and </w:t>
      </w:r>
      <w:r w:rsidR="00DF6A05">
        <w:rPr>
          <w:rFonts w:asciiTheme="minorHAnsi" w:hAnsiTheme="minorHAnsi" w:cstheme="minorHAnsi"/>
          <w:color w:val="000000" w:themeColor="text1"/>
        </w:rPr>
        <w:t>in</w:t>
      </w:r>
      <w:r w:rsidR="004C1C4D" w:rsidRPr="00FC3AF4">
        <w:rPr>
          <w:rFonts w:asciiTheme="minorHAnsi" w:hAnsiTheme="minorHAnsi" w:cstheme="minorHAnsi"/>
          <w:color w:val="000000" w:themeColor="text1"/>
        </w:rPr>
        <w:t xml:space="preserve"> saline-</w:t>
      </w:r>
      <w:r w:rsidRPr="00FC3AF4">
        <w:rPr>
          <w:rFonts w:asciiTheme="minorHAnsi" w:hAnsiTheme="minorHAnsi" w:cstheme="minorHAnsi"/>
          <w:color w:val="000000" w:themeColor="text1"/>
        </w:rPr>
        <w:t xml:space="preserve">injected </w:t>
      </w:r>
      <w:r w:rsidR="00DF6A05">
        <w:rPr>
          <w:rFonts w:asciiTheme="minorHAnsi" w:hAnsiTheme="minorHAnsi" w:cstheme="minorHAnsi"/>
          <w:color w:val="000000" w:themeColor="text1"/>
        </w:rPr>
        <w:t>mice</w:t>
      </w:r>
      <w:r w:rsidR="000601D8">
        <w:rPr>
          <w:rFonts w:asciiTheme="minorHAnsi" w:hAnsiTheme="minorHAnsi" w:cstheme="minorHAnsi"/>
          <w:color w:val="000000" w:themeColor="text1"/>
        </w:rPr>
        <w:t xml:space="preserve"> </w:t>
      </w:r>
      <w:r w:rsidRPr="00FC3AF4">
        <w:rPr>
          <w:rFonts w:asciiTheme="minorHAnsi" w:hAnsiTheme="minorHAnsi" w:cstheme="minorHAnsi"/>
          <w:color w:val="000000" w:themeColor="text1"/>
        </w:rPr>
        <w:t>(</w:t>
      </w:r>
      <w:r w:rsidR="006A591C" w:rsidRPr="00FC3AF4">
        <w:rPr>
          <w:rFonts w:asciiTheme="minorHAnsi" w:hAnsiTheme="minorHAnsi" w:cstheme="minorHAnsi"/>
          <w:color w:val="000000" w:themeColor="text1"/>
        </w:rPr>
        <w:t>left) (</w:t>
      </w:r>
      <w:r w:rsidR="006A591C" w:rsidRPr="00D12534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7612FC" w:rsidRPr="00D12534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6A591C" w:rsidRPr="00FC3AF4">
        <w:rPr>
          <w:rFonts w:asciiTheme="minorHAnsi" w:hAnsiTheme="minorHAnsi" w:cstheme="minorHAnsi"/>
          <w:color w:val="000000" w:themeColor="text1"/>
        </w:rPr>
        <w:t>).</w:t>
      </w:r>
      <w:r w:rsidR="00204020">
        <w:rPr>
          <w:rFonts w:asciiTheme="minorHAnsi" w:hAnsiTheme="minorHAnsi" w:cstheme="minorHAnsi"/>
          <w:color w:val="000000" w:themeColor="text1"/>
        </w:rPr>
        <w:t xml:space="preserve"> </w:t>
      </w:r>
      <w:r w:rsidRPr="00FC3AF4">
        <w:rPr>
          <w:rFonts w:asciiTheme="minorHAnsi" w:hAnsiTheme="minorHAnsi" w:cstheme="minorHAnsi"/>
          <w:color w:val="000000" w:themeColor="text1"/>
        </w:rPr>
        <w:t xml:space="preserve">KA-induced </w:t>
      </w:r>
      <w:r w:rsidR="004C1C4D" w:rsidRPr="00FC3AF4">
        <w:rPr>
          <w:rFonts w:asciiTheme="minorHAnsi" w:hAnsiTheme="minorHAnsi" w:cstheme="minorHAnsi"/>
          <w:color w:val="000000" w:themeColor="text1"/>
        </w:rPr>
        <w:t>status epilepticus (SE)</w:t>
      </w:r>
      <w:r w:rsidRPr="00FC3AF4">
        <w:rPr>
          <w:rFonts w:asciiTheme="minorHAnsi" w:hAnsiTheme="minorHAnsi" w:cstheme="minorHAnsi"/>
          <w:color w:val="000000" w:themeColor="text1"/>
        </w:rPr>
        <w:t xml:space="preserve"> cause</w:t>
      </w:r>
      <w:r w:rsidR="000601D8">
        <w:rPr>
          <w:rFonts w:asciiTheme="minorHAnsi" w:hAnsiTheme="minorHAnsi" w:cstheme="minorHAnsi"/>
          <w:color w:val="000000" w:themeColor="text1"/>
        </w:rPr>
        <w:t>d</w:t>
      </w:r>
      <w:r w:rsidRPr="00FC3AF4">
        <w:rPr>
          <w:rFonts w:asciiTheme="minorHAnsi" w:hAnsiTheme="minorHAnsi" w:cstheme="minorHAnsi"/>
          <w:color w:val="000000" w:themeColor="text1"/>
        </w:rPr>
        <w:t xml:space="preserve"> massive loss of </w:t>
      </w:r>
      <w:proofErr w:type="spellStart"/>
      <w:r w:rsidRPr="00FC3AF4">
        <w:rPr>
          <w:rFonts w:asciiTheme="minorHAnsi" w:hAnsiTheme="minorHAnsi" w:cstheme="minorHAnsi"/>
          <w:color w:val="000000" w:themeColor="text1"/>
        </w:rPr>
        <w:t>NeuN</w:t>
      </w:r>
      <w:proofErr w:type="spellEnd"/>
      <w:r w:rsidRPr="00FC3AF4">
        <w:rPr>
          <w:rFonts w:asciiTheme="minorHAnsi" w:hAnsiTheme="minorHAnsi" w:cstheme="minorHAnsi"/>
          <w:color w:val="000000" w:themeColor="text1"/>
        </w:rPr>
        <w:t xml:space="preserve"> signal, predominantly in the CA1, CA3</w:t>
      </w:r>
      <w:r w:rsidR="000601D8">
        <w:rPr>
          <w:rFonts w:asciiTheme="minorHAnsi" w:hAnsiTheme="minorHAnsi" w:cstheme="minorHAnsi"/>
          <w:color w:val="000000" w:themeColor="text1"/>
        </w:rPr>
        <w:t>,</w:t>
      </w:r>
      <w:r w:rsidRPr="00FC3AF4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Pr="00FC3AF4">
        <w:rPr>
          <w:rFonts w:asciiTheme="minorHAnsi" w:hAnsiTheme="minorHAnsi" w:cstheme="minorHAnsi"/>
          <w:color w:val="000000" w:themeColor="text1"/>
        </w:rPr>
        <w:t>hilus</w:t>
      </w:r>
      <w:proofErr w:type="spellEnd"/>
      <w:r w:rsidRPr="00FC3AF4">
        <w:rPr>
          <w:rFonts w:asciiTheme="minorHAnsi" w:hAnsiTheme="minorHAnsi" w:cstheme="minorHAnsi"/>
          <w:color w:val="000000" w:themeColor="text1"/>
        </w:rPr>
        <w:t xml:space="preserve"> region of </w:t>
      </w:r>
      <w:r w:rsidR="000601D8">
        <w:rPr>
          <w:rFonts w:asciiTheme="minorHAnsi" w:hAnsiTheme="minorHAnsi" w:cstheme="minorHAnsi"/>
          <w:color w:val="000000" w:themeColor="text1"/>
        </w:rPr>
        <w:t xml:space="preserve">the </w:t>
      </w:r>
      <w:r w:rsidRPr="00FC3AF4">
        <w:rPr>
          <w:rFonts w:asciiTheme="minorHAnsi" w:hAnsiTheme="minorHAnsi" w:cstheme="minorHAnsi"/>
          <w:color w:val="000000" w:themeColor="text1"/>
        </w:rPr>
        <w:t xml:space="preserve">hippocampus, accompanied by apoptotic events indicated by </w:t>
      </w:r>
      <w:r w:rsidR="00B70D4F">
        <w:rPr>
          <w:rFonts w:asciiTheme="minorHAnsi" w:hAnsiTheme="minorHAnsi" w:cstheme="minorHAnsi"/>
          <w:color w:val="000000" w:themeColor="text1"/>
        </w:rPr>
        <w:t>caspase-3 (</w:t>
      </w:r>
      <w:r w:rsidRPr="00FC3AF4">
        <w:rPr>
          <w:rFonts w:asciiTheme="minorHAnsi" w:hAnsiTheme="minorHAnsi" w:cstheme="minorHAnsi"/>
          <w:color w:val="000000" w:themeColor="text1"/>
        </w:rPr>
        <w:t>CASP3</w:t>
      </w:r>
      <w:r w:rsidR="00B70D4F">
        <w:rPr>
          <w:rFonts w:asciiTheme="minorHAnsi" w:hAnsiTheme="minorHAnsi" w:cstheme="minorHAnsi"/>
          <w:color w:val="000000" w:themeColor="text1"/>
        </w:rPr>
        <w:t>)</w:t>
      </w:r>
      <w:r w:rsidRPr="00FC3AF4">
        <w:rPr>
          <w:rFonts w:asciiTheme="minorHAnsi" w:hAnsiTheme="minorHAnsi" w:cstheme="minorHAnsi"/>
          <w:color w:val="000000" w:themeColor="text1"/>
        </w:rPr>
        <w:t xml:space="preserve"> signal (</w:t>
      </w:r>
      <w:r w:rsidR="00B545F8" w:rsidRPr="00DF39C9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1726BC">
        <w:rPr>
          <w:rFonts w:asciiTheme="minorHAnsi" w:hAnsiTheme="minorHAnsi" w:cstheme="minorHAnsi"/>
          <w:b/>
          <w:color w:val="000000" w:themeColor="text1"/>
        </w:rPr>
        <w:t>6</w:t>
      </w:r>
      <w:r w:rsidR="00B545F8" w:rsidRPr="00FC3AF4">
        <w:rPr>
          <w:rFonts w:asciiTheme="minorHAnsi" w:hAnsiTheme="minorHAnsi" w:cstheme="minorHAnsi"/>
          <w:color w:val="000000" w:themeColor="text1"/>
        </w:rPr>
        <w:t xml:space="preserve">, </w:t>
      </w:r>
      <w:r w:rsidRPr="00FC3AF4">
        <w:rPr>
          <w:rFonts w:asciiTheme="minorHAnsi" w:hAnsiTheme="minorHAnsi" w:cstheme="minorHAnsi"/>
          <w:color w:val="000000" w:themeColor="text1"/>
        </w:rPr>
        <w:t>middle imag</w:t>
      </w:r>
      <w:r w:rsidR="00487F08" w:rsidRPr="00FC3AF4">
        <w:rPr>
          <w:rFonts w:asciiTheme="minorHAnsi" w:hAnsiTheme="minorHAnsi" w:cstheme="minorHAnsi"/>
          <w:color w:val="000000" w:themeColor="text1"/>
        </w:rPr>
        <w:t xml:space="preserve">e) compared to </w:t>
      </w:r>
      <w:r w:rsidR="009254F2">
        <w:rPr>
          <w:rFonts w:asciiTheme="minorHAnsi" w:hAnsiTheme="minorHAnsi" w:cstheme="minorHAnsi"/>
          <w:color w:val="000000" w:themeColor="text1"/>
        </w:rPr>
        <w:t xml:space="preserve">the </w:t>
      </w:r>
      <w:r w:rsidR="00487F08" w:rsidRPr="00FC3AF4">
        <w:rPr>
          <w:rFonts w:asciiTheme="minorHAnsi" w:hAnsiTheme="minorHAnsi" w:cstheme="minorHAnsi"/>
          <w:color w:val="000000" w:themeColor="text1"/>
        </w:rPr>
        <w:t>control (</w:t>
      </w:r>
      <w:r w:rsidR="00B545F8" w:rsidRPr="009254F2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0C5CEC" w:rsidRPr="009254F2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B545F8" w:rsidRPr="00FC3AF4">
        <w:rPr>
          <w:rFonts w:asciiTheme="minorHAnsi" w:hAnsiTheme="minorHAnsi" w:cstheme="minorHAnsi"/>
          <w:color w:val="000000" w:themeColor="text1"/>
        </w:rPr>
        <w:t>, l</w:t>
      </w:r>
      <w:r w:rsidRPr="00FC3AF4">
        <w:rPr>
          <w:rFonts w:asciiTheme="minorHAnsi" w:hAnsiTheme="minorHAnsi" w:cstheme="minorHAnsi"/>
          <w:color w:val="000000" w:themeColor="text1"/>
        </w:rPr>
        <w:t xml:space="preserve">eft image). </w:t>
      </w:r>
      <w:proofErr w:type="spellStart"/>
      <w:r w:rsidRPr="00FC3AF4">
        <w:rPr>
          <w:rFonts w:asciiTheme="minorHAnsi" w:hAnsiTheme="minorHAnsi" w:cstheme="minorHAnsi"/>
          <w:color w:val="000000" w:themeColor="text1"/>
        </w:rPr>
        <w:t>Su</w:t>
      </w:r>
      <w:r w:rsidR="00487F08" w:rsidRPr="00FC3AF4">
        <w:rPr>
          <w:rFonts w:asciiTheme="minorHAnsi" w:hAnsiTheme="minorHAnsi" w:cstheme="minorHAnsi"/>
          <w:color w:val="000000" w:themeColor="text1"/>
        </w:rPr>
        <w:t>bchronic</w:t>
      </w:r>
      <w:proofErr w:type="spellEnd"/>
      <w:r w:rsidR="00487F08" w:rsidRPr="00FC3AF4">
        <w:rPr>
          <w:rFonts w:asciiTheme="minorHAnsi" w:hAnsiTheme="minorHAnsi" w:cstheme="minorHAnsi"/>
          <w:color w:val="000000" w:themeColor="text1"/>
        </w:rPr>
        <w:t xml:space="preserve"> PEA-treatment (</w:t>
      </w:r>
      <w:r w:rsidRPr="00FC3AF4">
        <w:rPr>
          <w:rFonts w:asciiTheme="minorHAnsi" w:hAnsiTheme="minorHAnsi" w:cstheme="minorHAnsi"/>
          <w:color w:val="000000" w:themeColor="text1"/>
        </w:rPr>
        <w:t>right image) notably preserve</w:t>
      </w:r>
      <w:r w:rsidR="000601D8">
        <w:rPr>
          <w:rFonts w:asciiTheme="minorHAnsi" w:hAnsiTheme="minorHAnsi" w:cstheme="minorHAnsi"/>
          <w:color w:val="000000" w:themeColor="text1"/>
        </w:rPr>
        <w:t>d</w:t>
      </w:r>
      <w:r w:rsidRPr="00FC3AF4">
        <w:rPr>
          <w:rFonts w:asciiTheme="minorHAnsi" w:hAnsiTheme="minorHAnsi" w:cstheme="minorHAnsi"/>
          <w:color w:val="000000" w:themeColor="text1"/>
        </w:rPr>
        <w:t xml:space="preserve"> </w:t>
      </w:r>
      <w:r w:rsidR="000601D8" w:rsidRPr="00FC3AF4">
        <w:rPr>
          <w:rFonts w:asciiTheme="minorHAnsi" w:hAnsiTheme="minorHAnsi" w:cstheme="minorHAnsi"/>
          <w:color w:val="000000" w:themeColor="text1"/>
        </w:rPr>
        <w:t xml:space="preserve">neuronal </w:t>
      </w:r>
      <w:r w:rsidRPr="00FC3AF4">
        <w:rPr>
          <w:rFonts w:asciiTheme="minorHAnsi" w:hAnsiTheme="minorHAnsi" w:cstheme="minorHAnsi"/>
          <w:color w:val="000000" w:themeColor="text1"/>
        </w:rPr>
        <w:t>nuclei protein (</w:t>
      </w:r>
      <w:proofErr w:type="spellStart"/>
      <w:r w:rsidRPr="00FC3AF4">
        <w:rPr>
          <w:rFonts w:asciiTheme="minorHAnsi" w:hAnsiTheme="minorHAnsi" w:cstheme="minorHAnsi"/>
          <w:color w:val="000000" w:themeColor="text1"/>
        </w:rPr>
        <w:t>NeuN</w:t>
      </w:r>
      <w:proofErr w:type="spellEnd"/>
      <w:r w:rsidRPr="00FC3AF4">
        <w:rPr>
          <w:rFonts w:asciiTheme="minorHAnsi" w:hAnsiTheme="minorHAnsi" w:cstheme="minorHAnsi"/>
          <w:color w:val="000000" w:themeColor="text1"/>
        </w:rPr>
        <w:t>) signal, whereas (CASP3) signal is barely detectable.</w:t>
      </w:r>
    </w:p>
    <w:p w14:paraId="08C8FC74" w14:textId="77777777" w:rsidR="00395592" w:rsidRPr="00FC3AF4" w:rsidRDefault="00395592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808080"/>
        </w:rPr>
      </w:pPr>
    </w:p>
    <w:p w14:paraId="200151FF" w14:textId="4151E792" w:rsidR="004E2213" w:rsidRPr="00FC3AF4" w:rsidRDefault="00B32616" w:rsidP="00194B04">
      <w:pPr>
        <w:tabs>
          <w:tab w:val="left" w:pos="180"/>
        </w:tabs>
        <w:rPr>
          <w:rFonts w:asciiTheme="minorHAnsi" w:hAnsiTheme="minorHAnsi" w:cstheme="minorHAnsi"/>
          <w:bCs/>
          <w:color w:val="808080"/>
        </w:rPr>
      </w:pPr>
      <w:r w:rsidRPr="00FC3AF4">
        <w:rPr>
          <w:rFonts w:asciiTheme="minorHAnsi" w:hAnsiTheme="minorHAnsi" w:cstheme="minorHAnsi"/>
          <w:b/>
        </w:rPr>
        <w:t xml:space="preserve">FIGURE </w:t>
      </w:r>
      <w:r w:rsidR="0013621E" w:rsidRPr="00FC3AF4">
        <w:rPr>
          <w:rFonts w:asciiTheme="minorHAnsi" w:hAnsiTheme="minorHAnsi" w:cstheme="minorHAnsi"/>
          <w:b/>
        </w:rPr>
        <w:t xml:space="preserve">AND TABLE </w:t>
      </w:r>
      <w:r w:rsidRPr="00FC3AF4">
        <w:rPr>
          <w:rFonts w:asciiTheme="minorHAnsi" w:hAnsiTheme="minorHAnsi" w:cstheme="minorHAnsi"/>
          <w:b/>
        </w:rPr>
        <w:t>LEGENDS:</w:t>
      </w:r>
      <w:r w:rsidRPr="00FC3AF4">
        <w:rPr>
          <w:rFonts w:asciiTheme="minorHAnsi" w:hAnsiTheme="minorHAnsi" w:cstheme="minorHAnsi"/>
          <w:color w:val="808080"/>
        </w:rPr>
        <w:t xml:space="preserve"> </w:t>
      </w:r>
    </w:p>
    <w:p w14:paraId="128379A1" w14:textId="33DE5E02" w:rsidR="004E2213" w:rsidRPr="0093451C" w:rsidRDefault="004E2213" w:rsidP="004E2213">
      <w:pPr>
        <w:rPr>
          <w:rFonts w:asciiTheme="minorHAnsi" w:hAnsiTheme="minorHAnsi" w:cstheme="minorHAnsi"/>
        </w:rPr>
      </w:pPr>
      <w:r w:rsidRPr="0093451C">
        <w:rPr>
          <w:rFonts w:asciiTheme="minorHAnsi" w:hAnsiTheme="minorHAnsi" w:cstheme="minorHAnsi"/>
          <w:b/>
          <w:bCs/>
        </w:rPr>
        <w:t>Table</w:t>
      </w:r>
      <w:r w:rsidR="001E2FD4">
        <w:rPr>
          <w:rFonts w:asciiTheme="minorHAnsi" w:hAnsiTheme="minorHAnsi" w:cstheme="minorHAnsi"/>
          <w:b/>
          <w:bCs/>
        </w:rPr>
        <w:t xml:space="preserve"> </w:t>
      </w:r>
      <w:r w:rsidRPr="0093451C">
        <w:rPr>
          <w:rFonts w:asciiTheme="minorHAnsi" w:hAnsiTheme="minorHAnsi" w:cstheme="minorHAnsi"/>
          <w:b/>
          <w:bCs/>
        </w:rPr>
        <w:t>1</w:t>
      </w:r>
      <w:r w:rsidR="004C511C">
        <w:rPr>
          <w:rFonts w:asciiTheme="minorHAnsi" w:hAnsiTheme="minorHAnsi" w:cstheme="minorHAnsi"/>
          <w:b/>
          <w:bCs/>
        </w:rPr>
        <w:t>:</w:t>
      </w:r>
      <w:r w:rsidR="004C511C" w:rsidRPr="0093451C">
        <w:rPr>
          <w:rFonts w:asciiTheme="minorHAnsi" w:hAnsiTheme="minorHAnsi" w:cstheme="minorHAnsi"/>
          <w:b/>
          <w:bCs/>
        </w:rPr>
        <w:t xml:space="preserve"> </w:t>
      </w:r>
      <w:r w:rsidRPr="00F33454">
        <w:rPr>
          <w:rFonts w:asciiTheme="minorHAnsi" w:hAnsiTheme="minorHAnsi" w:cstheme="minorHAnsi"/>
          <w:b/>
          <w:bCs/>
        </w:rPr>
        <w:t>Preparation</w:t>
      </w:r>
      <w:r w:rsidR="001C321C">
        <w:rPr>
          <w:rFonts w:asciiTheme="minorHAnsi" w:hAnsiTheme="minorHAnsi" w:cstheme="minorHAnsi"/>
          <w:b/>
          <w:bCs/>
        </w:rPr>
        <w:t xml:space="preserve"> of</w:t>
      </w:r>
      <w:r w:rsidRPr="00F33454">
        <w:rPr>
          <w:rFonts w:asciiTheme="minorHAnsi" w:hAnsiTheme="minorHAnsi" w:cstheme="minorHAnsi"/>
          <w:b/>
          <w:bCs/>
        </w:rPr>
        <w:t xml:space="preserve"> seizure</w:t>
      </w:r>
      <w:r w:rsidR="000601D8">
        <w:rPr>
          <w:rFonts w:asciiTheme="minorHAnsi" w:hAnsiTheme="minorHAnsi" w:cstheme="minorHAnsi"/>
          <w:b/>
          <w:bCs/>
        </w:rPr>
        <w:t>-</w:t>
      </w:r>
      <w:r w:rsidRPr="00F33454">
        <w:rPr>
          <w:rFonts w:asciiTheme="minorHAnsi" w:hAnsiTheme="minorHAnsi" w:cstheme="minorHAnsi"/>
          <w:b/>
          <w:bCs/>
        </w:rPr>
        <w:t>inducing drug and vehicle 1 application</w:t>
      </w:r>
      <w:r w:rsidR="004C511C">
        <w:rPr>
          <w:rFonts w:asciiTheme="minorHAnsi" w:hAnsiTheme="minorHAnsi" w:cstheme="minorHAnsi"/>
          <w:b/>
          <w:bCs/>
        </w:rPr>
        <w:t>.</w:t>
      </w:r>
      <w:r w:rsidRPr="0093451C">
        <w:rPr>
          <w:rFonts w:asciiTheme="minorHAnsi" w:hAnsiTheme="minorHAnsi" w:cstheme="minorHAnsi"/>
        </w:rPr>
        <w:t xml:space="preserve"> </w:t>
      </w:r>
      <w:r w:rsidR="000601D8">
        <w:rPr>
          <w:rFonts w:asciiTheme="minorHAnsi" w:hAnsiTheme="minorHAnsi" w:cstheme="minorHAnsi"/>
        </w:rPr>
        <w:t>S</w:t>
      </w:r>
      <w:r w:rsidR="000601D8" w:rsidRPr="0093451C">
        <w:rPr>
          <w:rFonts w:asciiTheme="minorHAnsi" w:hAnsiTheme="minorHAnsi" w:cstheme="minorHAnsi"/>
        </w:rPr>
        <w:t xml:space="preserve">teps </w:t>
      </w:r>
      <w:r w:rsidRPr="0093451C">
        <w:rPr>
          <w:rFonts w:asciiTheme="minorHAnsi" w:hAnsiTheme="minorHAnsi" w:cstheme="minorHAnsi"/>
        </w:rPr>
        <w:t xml:space="preserve">to prepare </w:t>
      </w:r>
      <w:r w:rsidR="000601D8">
        <w:rPr>
          <w:rFonts w:asciiTheme="minorHAnsi" w:hAnsiTheme="minorHAnsi" w:cstheme="minorHAnsi"/>
        </w:rPr>
        <w:t xml:space="preserve">the </w:t>
      </w:r>
      <w:r w:rsidRPr="0093451C">
        <w:rPr>
          <w:rFonts w:asciiTheme="minorHAnsi" w:hAnsiTheme="minorHAnsi" w:cstheme="minorHAnsi"/>
        </w:rPr>
        <w:t>Kainic acid (KA) injection</w:t>
      </w:r>
      <w:r>
        <w:rPr>
          <w:rFonts w:asciiTheme="minorHAnsi" w:hAnsiTheme="minorHAnsi" w:cstheme="minorHAnsi"/>
        </w:rPr>
        <w:t xml:space="preserve"> </w:t>
      </w:r>
      <w:r w:rsidRPr="0093451C">
        <w:rPr>
          <w:rFonts w:asciiTheme="minorHAnsi" w:hAnsiTheme="minorHAnsi" w:cstheme="minorHAnsi"/>
        </w:rPr>
        <w:t>solution for 24 intraperitoneal</w:t>
      </w:r>
      <w:r>
        <w:rPr>
          <w:rFonts w:asciiTheme="minorHAnsi" w:hAnsiTheme="minorHAnsi" w:cstheme="minorHAnsi"/>
        </w:rPr>
        <w:t xml:space="preserve"> </w:t>
      </w:r>
      <w:r w:rsidRPr="0093451C">
        <w:rPr>
          <w:rFonts w:asciiTheme="minorHAnsi" w:hAnsiTheme="minorHAnsi" w:cstheme="minorHAnsi"/>
        </w:rPr>
        <w:t>injections</w:t>
      </w:r>
      <w:r>
        <w:rPr>
          <w:rFonts w:asciiTheme="minorHAnsi" w:hAnsiTheme="minorHAnsi" w:cstheme="minorHAnsi"/>
        </w:rPr>
        <w:t xml:space="preserve"> (10 mL/kg)</w:t>
      </w:r>
      <w:r w:rsidRPr="0093451C">
        <w:rPr>
          <w:rFonts w:asciiTheme="minorHAnsi" w:hAnsiTheme="minorHAnsi" w:cstheme="minorHAnsi"/>
        </w:rPr>
        <w:t xml:space="preserve"> in a final </w:t>
      </w:r>
      <w:r w:rsidRPr="0093451C">
        <w:rPr>
          <w:rFonts w:asciiTheme="minorHAnsi" w:hAnsiTheme="minorHAnsi" w:cstheme="minorHAnsi"/>
        </w:rPr>
        <w:lastRenderedPageBreak/>
        <w:t xml:space="preserve">concentration of </w:t>
      </w:r>
      <w:r>
        <w:rPr>
          <w:rFonts w:asciiTheme="minorHAnsi" w:hAnsiTheme="minorHAnsi" w:cstheme="minorHAnsi"/>
        </w:rPr>
        <w:t>3</w:t>
      </w:r>
      <w:r w:rsidRPr="0093451C">
        <w:rPr>
          <w:rFonts w:asciiTheme="minorHAnsi" w:hAnsiTheme="minorHAnsi" w:cstheme="minorHAnsi"/>
        </w:rPr>
        <w:t>0 mg/kg and</w:t>
      </w:r>
      <w:r>
        <w:rPr>
          <w:rFonts w:asciiTheme="minorHAnsi" w:hAnsiTheme="minorHAnsi" w:cstheme="minorHAnsi"/>
        </w:rPr>
        <w:t xml:space="preserve"> the corresponding vehicle injection solution (vehicle 1)</w:t>
      </w:r>
      <w:r w:rsidRPr="0093451C">
        <w:rPr>
          <w:rFonts w:asciiTheme="minorHAnsi" w:hAnsiTheme="minorHAnsi" w:cstheme="minorHAnsi"/>
          <w:vertAlign w:val="superscript"/>
        </w:rPr>
        <w:t>1</w:t>
      </w:r>
      <w:r w:rsidR="004C511C">
        <w:rPr>
          <w:rFonts w:asciiTheme="minorHAnsi" w:hAnsiTheme="minorHAnsi" w:cstheme="minorHAnsi"/>
        </w:rPr>
        <w:t>.</w:t>
      </w:r>
      <w:r w:rsidRPr="0093451C">
        <w:rPr>
          <w:rFonts w:asciiTheme="minorHAnsi" w:hAnsiTheme="minorHAnsi" w:cstheme="minorHAnsi"/>
          <w:vertAlign w:val="superscript"/>
        </w:rPr>
        <w:t xml:space="preserve"> </w:t>
      </w:r>
    </w:p>
    <w:p w14:paraId="58DDCEF5" w14:textId="77777777" w:rsidR="004E2213" w:rsidRDefault="004E2213" w:rsidP="004E2213">
      <w:pPr>
        <w:tabs>
          <w:tab w:val="left" w:pos="180"/>
        </w:tabs>
        <w:rPr>
          <w:rFonts w:asciiTheme="minorHAnsi" w:hAnsiTheme="minorHAnsi" w:cstheme="minorHAnsi"/>
          <w:bCs/>
          <w:color w:val="808080"/>
        </w:rPr>
      </w:pPr>
    </w:p>
    <w:p w14:paraId="5059730E" w14:textId="175264DE" w:rsidR="004E2213" w:rsidRPr="0093451C" w:rsidRDefault="004E2213" w:rsidP="004E2213">
      <w:pPr>
        <w:rPr>
          <w:rFonts w:asciiTheme="minorHAnsi" w:hAnsiTheme="minorHAnsi" w:cstheme="minorHAnsi"/>
        </w:rPr>
      </w:pPr>
      <w:r w:rsidRPr="0093451C">
        <w:rPr>
          <w:rFonts w:asciiTheme="minorHAnsi" w:hAnsiTheme="minorHAnsi" w:cstheme="minorHAnsi"/>
          <w:b/>
          <w:bCs/>
        </w:rPr>
        <w:t>Table 2</w:t>
      </w:r>
      <w:r w:rsidR="004C511C">
        <w:rPr>
          <w:rFonts w:asciiTheme="minorHAnsi" w:hAnsiTheme="minorHAnsi" w:cstheme="minorHAnsi"/>
          <w:b/>
          <w:bCs/>
        </w:rPr>
        <w:t xml:space="preserve">: </w:t>
      </w:r>
      <w:r w:rsidRPr="00F33454">
        <w:rPr>
          <w:rFonts w:asciiTheme="minorHAnsi" w:hAnsiTheme="minorHAnsi" w:cstheme="minorHAnsi"/>
          <w:b/>
          <w:bCs/>
        </w:rPr>
        <w:t xml:space="preserve">Preparation </w:t>
      </w:r>
      <w:r w:rsidR="000601D8">
        <w:rPr>
          <w:rFonts w:asciiTheme="minorHAnsi" w:hAnsiTheme="minorHAnsi" w:cstheme="minorHAnsi"/>
          <w:b/>
          <w:bCs/>
        </w:rPr>
        <w:t xml:space="preserve">of </w:t>
      </w:r>
      <w:r w:rsidRPr="00F33454">
        <w:rPr>
          <w:rFonts w:asciiTheme="minorHAnsi" w:hAnsiTheme="minorHAnsi" w:cstheme="minorHAnsi"/>
          <w:b/>
          <w:bCs/>
        </w:rPr>
        <w:t>antiepileptic drug and vehicle 2 application</w:t>
      </w:r>
      <w:r w:rsidR="004C511C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93451C">
        <w:rPr>
          <w:rFonts w:asciiTheme="minorHAnsi" w:hAnsiTheme="minorHAnsi" w:cstheme="minorHAnsi"/>
        </w:rPr>
        <w:t>Exemplified steps to prepare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Palmitoylethanolamide</w:t>
      </w:r>
      <w:proofErr w:type="spellEnd"/>
      <w:r>
        <w:rPr>
          <w:rFonts w:asciiTheme="minorHAnsi" w:hAnsiTheme="minorHAnsi" w:cstheme="minorHAnsi"/>
        </w:rPr>
        <w:t xml:space="preserve"> (PEA) injection </w:t>
      </w:r>
      <w:r w:rsidRPr="0093451C">
        <w:rPr>
          <w:rFonts w:asciiTheme="minorHAnsi" w:hAnsiTheme="minorHAnsi" w:cstheme="minorHAnsi"/>
        </w:rPr>
        <w:t>solution for 24 intraperitoneal injections</w:t>
      </w:r>
      <w:r>
        <w:rPr>
          <w:rFonts w:asciiTheme="minorHAnsi" w:hAnsiTheme="minorHAnsi" w:cstheme="minorHAnsi"/>
        </w:rPr>
        <w:t xml:space="preserve"> (10 mL/kg)</w:t>
      </w:r>
      <w:r w:rsidRPr="0093451C">
        <w:rPr>
          <w:rFonts w:asciiTheme="minorHAnsi" w:hAnsiTheme="minorHAnsi" w:cstheme="minorHAnsi"/>
        </w:rPr>
        <w:t xml:space="preserve"> in a final concentration of </w:t>
      </w:r>
      <w:r>
        <w:rPr>
          <w:rFonts w:asciiTheme="minorHAnsi" w:hAnsiTheme="minorHAnsi" w:cstheme="minorHAnsi"/>
        </w:rPr>
        <w:t>4</w:t>
      </w:r>
      <w:r w:rsidRPr="0093451C">
        <w:rPr>
          <w:rFonts w:asciiTheme="minorHAnsi" w:hAnsiTheme="minorHAnsi" w:cstheme="minorHAnsi"/>
        </w:rPr>
        <w:t>0 mg</w:t>
      </w:r>
      <w:r w:rsidR="00D36051">
        <w:rPr>
          <w:rFonts w:asciiTheme="minorHAnsi" w:hAnsiTheme="minorHAnsi" w:cstheme="minorHAnsi"/>
        </w:rPr>
        <w:t>/kg</w:t>
      </w:r>
      <w:r>
        <w:rPr>
          <w:rFonts w:asciiTheme="minorHAnsi" w:hAnsiTheme="minorHAnsi" w:cstheme="minorHAnsi"/>
        </w:rPr>
        <w:t xml:space="preserve"> and the corresponding vehicle injection solution (vehicle 2)</w:t>
      </w:r>
      <w:r w:rsidRPr="0093451C">
        <w:rPr>
          <w:rFonts w:asciiTheme="minorHAnsi" w:hAnsiTheme="minorHAnsi" w:cstheme="minorHAnsi"/>
          <w:vertAlign w:val="superscript"/>
        </w:rPr>
        <w:t>1</w:t>
      </w:r>
      <w:r w:rsidR="00B0489D">
        <w:rPr>
          <w:rFonts w:asciiTheme="minorHAnsi" w:hAnsiTheme="minorHAnsi" w:cstheme="minorHAnsi"/>
        </w:rPr>
        <w:t>.</w:t>
      </w:r>
      <w:r w:rsidRPr="0093451C">
        <w:rPr>
          <w:rFonts w:asciiTheme="minorHAnsi" w:hAnsiTheme="minorHAnsi" w:cstheme="minorHAnsi"/>
          <w:vertAlign w:val="superscript"/>
        </w:rPr>
        <w:t xml:space="preserve"> </w:t>
      </w:r>
    </w:p>
    <w:p w14:paraId="7E355B47" w14:textId="77777777" w:rsidR="004E2213" w:rsidRDefault="004E2213" w:rsidP="00194B04">
      <w:pPr>
        <w:tabs>
          <w:tab w:val="left" w:pos="180"/>
        </w:tabs>
        <w:rPr>
          <w:rFonts w:asciiTheme="minorHAnsi" w:hAnsiTheme="minorHAnsi" w:cstheme="minorHAnsi"/>
          <w:b/>
          <w:color w:val="auto"/>
        </w:rPr>
      </w:pPr>
    </w:p>
    <w:p w14:paraId="4BEF42C5" w14:textId="7C09B672" w:rsidR="00AB0CAB" w:rsidRPr="00964A5B" w:rsidRDefault="00AB0CAB" w:rsidP="00194B04">
      <w:pPr>
        <w:tabs>
          <w:tab w:val="left" w:pos="180"/>
        </w:tabs>
        <w:rPr>
          <w:rFonts w:asciiTheme="minorHAnsi" w:hAnsiTheme="minorHAnsi" w:cstheme="minorHAnsi"/>
          <w:b/>
          <w:i/>
          <w:color w:val="auto"/>
        </w:rPr>
      </w:pPr>
      <w:r w:rsidRPr="00FC3AF4">
        <w:rPr>
          <w:rFonts w:asciiTheme="minorHAnsi" w:hAnsiTheme="minorHAnsi" w:cstheme="minorHAnsi"/>
          <w:b/>
          <w:color w:val="auto"/>
        </w:rPr>
        <w:t xml:space="preserve">Table </w:t>
      </w:r>
      <w:r w:rsidR="004E2213">
        <w:rPr>
          <w:rFonts w:asciiTheme="minorHAnsi" w:hAnsiTheme="minorHAnsi" w:cstheme="minorHAnsi"/>
          <w:b/>
          <w:color w:val="auto"/>
        </w:rPr>
        <w:t>3</w:t>
      </w:r>
      <w:r w:rsidR="004C511C">
        <w:rPr>
          <w:rFonts w:asciiTheme="minorHAnsi" w:hAnsiTheme="minorHAnsi" w:cstheme="minorHAnsi"/>
          <w:b/>
          <w:color w:val="auto"/>
        </w:rPr>
        <w:t>:</w:t>
      </w:r>
      <w:r w:rsidRPr="00FC3AF4">
        <w:rPr>
          <w:rFonts w:asciiTheme="minorHAnsi" w:hAnsiTheme="minorHAnsi" w:cstheme="minorHAnsi"/>
          <w:b/>
          <w:color w:val="auto"/>
        </w:rPr>
        <w:t xml:space="preserve"> Lipid standards and MRM transitions for targeted </w:t>
      </w:r>
      <w:proofErr w:type="spellStart"/>
      <w:r w:rsidRPr="00FC3AF4">
        <w:rPr>
          <w:rFonts w:asciiTheme="minorHAnsi" w:hAnsiTheme="minorHAnsi" w:cstheme="minorHAnsi"/>
          <w:b/>
          <w:color w:val="auto"/>
        </w:rPr>
        <w:t>lipidomics</w:t>
      </w:r>
      <w:proofErr w:type="spellEnd"/>
      <w:r w:rsidRPr="00FC3AF4">
        <w:rPr>
          <w:rFonts w:asciiTheme="minorHAnsi" w:hAnsiTheme="minorHAnsi" w:cstheme="minorHAnsi"/>
          <w:b/>
          <w:color w:val="auto"/>
        </w:rPr>
        <w:t xml:space="preserve"> analysis</w:t>
      </w:r>
      <w:r w:rsidR="00925C51">
        <w:rPr>
          <w:rFonts w:asciiTheme="minorHAnsi" w:hAnsiTheme="minorHAnsi" w:cstheme="minorHAnsi"/>
          <w:b/>
          <w:color w:val="auto"/>
        </w:rPr>
        <w:t xml:space="preserve">. </w:t>
      </w:r>
      <w:r w:rsidR="00925C51" w:rsidRPr="0057085C">
        <w:rPr>
          <w:rFonts w:asciiTheme="minorHAnsi" w:hAnsiTheme="minorHAnsi" w:cstheme="minorHAnsi"/>
          <w:iCs/>
          <w:color w:val="auto"/>
        </w:rPr>
        <w:t xml:space="preserve">Table content was originally published in </w:t>
      </w:r>
      <w:r w:rsidR="00925C51" w:rsidRPr="0057085C">
        <w:rPr>
          <w:rFonts w:asciiTheme="minorHAnsi" w:hAnsiTheme="minorHAnsi" w:cstheme="minorHAnsi"/>
          <w:iCs/>
        </w:rPr>
        <w:t>Lerner et al.</w:t>
      </w:r>
      <w:r w:rsidR="00925C51" w:rsidRPr="0057085C">
        <w:rPr>
          <w:rFonts w:asciiTheme="minorHAnsi" w:hAnsiTheme="minorHAnsi" w:cstheme="minorHAnsi"/>
          <w:iCs/>
          <w:noProof/>
          <w:vertAlign w:val="superscript"/>
        </w:rPr>
        <w:t>2</w:t>
      </w:r>
      <w:r w:rsidR="00925C51" w:rsidRPr="0057085C">
        <w:rPr>
          <w:rFonts w:asciiTheme="minorHAnsi" w:hAnsiTheme="minorHAnsi" w:cstheme="minorHAnsi"/>
          <w:iCs/>
        </w:rPr>
        <w:t xml:space="preserve">. </w:t>
      </w:r>
    </w:p>
    <w:p w14:paraId="4CD01124" w14:textId="77777777" w:rsidR="000B2E2A" w:rsidRPr="00964A5B" w:rsidRDefault="000B2E2A" w:rsidP="00194B04">
      <w:pPr>
        <w:tabs>
          <w:tab w:val="left" w:pos="180"/>
        </w:tabs>
        <w:rPr>
          <w:rFonts w:asciiTheme="minorHAnsi" w:hAnsiTheme="minorHAnsi" w:cstheme="minorHAnsi"/>
          <w:b/>
          <w:i/>
          <w:color w:val="auto"/>
        </w:rPr>
      </w:pPr>
    </w:p>
    <w:p w14:paraId="2D3BF5C3" w14:textId="4F506937" w:rsidR="00C97182" w:rsidRPr="00FC3AF4" w:rsidRDefault="003D2B1B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FC3AF4">
        <w:rPr>
          <w:rFonts w:asciiTheme="minorHAnsi" w:hAnsiTheme="minorHAnsi" w:cstheme="minorHAnsi"/>
          <w:b/>
          <w:color w:val="auto"/>
        </w:rPr>
        <w:t>Figure 1</w:t>
      </w:r>
      <w:r w:rsidR="004C511C">
        <w:rPr>
          <w:rFonts w:asciiTheme="minorHAnsi" w:hAnsiTheme="minorHAnsi" w:cstheme="minorHAnsi"/>
          <w:b/>
          <w:color w:val="auto"/>
        </w:rPr>
        <w:t>:</w:t>
      </w:r>
      <w:r w:rsidRPr="00FC3AF4">
        <w:rPr>
          <w:rFonts w:asciiTheme="minorHAnsi" w:hAnsiTheme="minorHAnsi" w:cstheme="minorHAnsi"/>
          <w:b/>
          <w:color w:val="auto"/>
        </w:rPr>
        <w:t xml:space="preserve"> Overview </w:t>
      </w:r>
      <w:r w:rsidR="002F16B4" w:rsidRPr="00FC3AF4">
        <w:rPr>
          <w:rFonts w:asciiTheme="minorHAnsi" w:hAnsiTheme="minorHAnsi" w:cstheme="minorHAnsi"/>
          <w:b/>
          <w:color w:val="auto"/>
        </w:rPr>
        <w:t xml:space="preserve">of the </w:t>
      </w:r>
      <w:r w:rsidRPr="00FC3AF4">
        <w:rPr>
          <w:rFonts w:asciiTheme="minorHAnsi" w:hAnsiTheme="minorHAnsi" w:cstheme="minorHAnsi"/>
          <w:b/>
          <w:color w:val="auto"/>
        </w:rPr>
        <w:t xml:space="preserve">workflow </w:t>
      </w:r>
      <w:r w:rsidR="002F16B4" w:rsidRPr="00FC3AF4">
        <w:rPr>
          <w:rFonts w:asciiTheme="minorHAnsi" w:hAnsiTheme="minorHAnsi" w:cstheme="minorHAnsi"/>
          <w:b/>
          <w:color w:val="auto"/>
        </w:rPr>
        <w:t>modules</w:t>
      </w:r>
      <w:r w:rsidR="00C97182" w:rsidRPr="00FC3AF4">
        <w:rPr>
          <w:rFonts w:asciiTheme="minorHAnsi" w:hAnsiTheme="minorHAnsi" w:cstheme="minorHAnsi"/>
          <w:b/>
          <w:color w:val="auto"/>
        </w:rPr>
        <w:t xml:space="preserve">. </w:t>
      </w:r>
      <w:r w:rsidR="002733E6" w:rsidRPr="00FC3AF4">
        <w:rPr>
          <w:rFonts w:asciiTheme="minorHAnsi" w:hAnsiTheme="minorHAnsi" w:cstheme="minorHAnsi"/>
          <w:color w:val="auto"/>
        </w:rPr>
        <w:t>Depending on the study aim</w:t>
      </w:r>
      <w:r w:rsidR="004E0918">
        <w:rPr>
          <w:rFonts w:asciiTheme="minorHAnsi" w:hAnsiTheme="minorHAnsi" w:cstheme="minorHAnsi"/>
          <w:color w:val="auto"/>
        </w:rPr>
        <w:t xml:space="preserve"> and</w:t>
      </w:r>
      <w:r w:rsidR="002733E6" w:rsidRPr="00FC3AF4">
        <w:rPr>
          <w:rFonts w:asciiTheme="minorHAnsi" w:hAnsiTheme="minorHAnsi" w:cstheme="minorHAnsi"/>
          <w:color w:val="auto"/>
        </w:rPr>
        <w:t xml:space="preserve"> different routes of sampling, extraction and profiling </w:t>
      </w:r>
      <w:r w:rsidR="00DF6A05">
        <w:rPr>
          <w:rFonts w:asciiTheme="minorHAnsi" w:hAnsiTheme="minorHAnsi" w:cstheme="minorHAnsi"/>
          <w:color w:val="auto"/>
        </w:rPr>
        <w:t>can</w:t>
      </w:r>
      <w:r w:rsidR="00DF6A05" w:rsidRPr="00FC3AF4">
        <w:rPr>
          <w:rFonts w:asciiTheme="minorHAnsi" w:hAnsiTheme="minorHAnsi" w:cstheme="minorHAnsi"/>
          <w:color w:val="auto"/>
        </w:rPr>
        <w:t xml:space="preserve"> </w:t>
      </w:r>
      <w:r w:rsidR="002733E6" w:rsidRPr="00FC3AF4">
        <w:rPr>
          <w:rFonts w:asciiTheme="minorHAnsi" w:hAnsiTheme="minorHAnsi" w:cstheme="minorHAnsi"/>
          <w:color w:val="auto"/>
        </w:rPr>
        <w:t xml:space="preserve">be combined to enable a </w:t>
      </w:r>
      <w:r w:rsidR="004E0918">
        <w:rPr>
          <w:rFonts w:asciiTheme="minorHAnsi" w:hAnsiTheme="minorHAnsi" w:cstheme="minorHAnsi"/>
          <w:color w:val="auto"/>
        </w:rPr>
        <w:t>significant</w:t>
      </w:r>
      <w:r w:rsidR="004E0918" w:rsidRPr="00FC3AF4" w:rsidDel="004E0918">
        <w:rPr>
          <w:rFonts w:asciiTheme="minorHAnsi" w:hAnsiTheme="minorHAnsi" w:cstheme="minorHAnsi"/>
          <w:color w:val="auto"/>
        </w:rPr>
        <w:t xml:space="preserve"> </w:t>
      </w:r>
      <w:r w:rsidR="007E3DCA" w:rsidRPr="00FC3AF4">
        <w:rPr>
          <w:rFonts w:asciiTheme="minorHAnsi" w:hAnsiTheme="minorHAnsi" w:cstheme="minorHAnsi"/>
          <w:color w:val="auto"/>
        </w:rPr>
        <w:t xml:space="preserve">outcome </w:t>
      </w:r>
      <w:r w:rsidR="004E0918">
        <w:rPr>
          <w:rFonts w:asciiTheme="minorHAnsi" w:hAnsiTheme="minorHAnsi" w:cstheme="minorHAnsi"/>
          <w:color w:val="auto"/>
        </w:rPr>
        <w:t>for</w:t>
      </w:r>
      <w:r w:rsidR="004E0918" w:rsidRPr="00FC3AF4">
        <w:rPr>
          <w:rFonts w:asciiTheme="minorHAnsi" w:hAnsiTheme="minorHAnsi" w:cstheme="minorHAnsi"/>
          <w:color w:val="auto"/>
        </w:rPr>
        <w:t xml:space="preserve"> </w:t>
      </w:r>
      <w:r w:rsidR="007E3DCA" w:rsidRPr="00FC3AF4">
        <w:rPr>
          <w:rFonts w:asciiTheme="minorHAnsi" w:hAnsiTheme="minorHAnsi" w:cstheme="minorHAnsi"/>
          <w:color w:val="auto"/>
        </w:rPr>
        <w:t>the study.</w:t>
      </w:r>
      <w:r w:rsidR="00204020">
        <w:rPr>
          <w:rFonts w:asciiTheme="minorHAnsi" w:hAnsiTheme="minorHAnsi" w:cstheme="minorHAnsi"/>
          <w:color w:val="auto"/>
        </w:rPr>
        <w:t xml:space="preserve"> </w:t>
      </w:r>
    </w:p>
    <w:p w14:paraId="2A0A2605" w14:textId="77777777" w:rsidR="003D2B1B" w:rsidRPr="00FC3AF4" w:rsidRDefault="003D2B1B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76BCECD4" w14:textId="5AE13999" w:rsidR="00395592" w:rsidRPr="00FC3AF4" w:rsidRDefault="00C42C83" w:rsidP="00194B04">
      <w:pPr>
        <w:tabs>
          <w:tab w:val="left" w:pos="180"/>
        </w:tabs>
        <w:rPr>
          <w:rFonts w:asciiTheme="minorHAnsi" w:hAnsiTheme="minorHAnsi" w:cstheme="minorHAnsi"/>
          <w:b/>
          <w:color w:val="auto"/>
        </w:rPr>
      </w:pPr>
      <w:r w:rsidRPr="00FC3AF4">
        <w:rPr>
          <w:rFonts w:asciiTheme="minorHAnsi" w:hAnsiTheme="minorHAnsi" w:cstheme="minorHAnsi"/>
          <w:b/>
          <w:color w:val="auto"/>
        </w:rPr>
        <w:t>F</w:t>
      </w:r>
      <w:r w:rsidR="003D2B1B" w:rsidRPr="00FC3AF4">
        <w:rPr>
          <w:rFonts w:asciiTheme="minorHAnsi" w:hAnsiTheme="minorHAnsi" w:cstheme="minorHAnsi"/>
          <w:b/>
          <w:color w:val="auto"/>
        </w:rPr>
        <w:t>igure 2</w:t>
      </w:r>
      <w:r w:rsidR="004E0918">
        <w:rPr>
          <w:rFonts w:asciiTheme="minorHAnsi" w:hAnsiTheme="minorHAnsi" w:cstheme="minorHAnsi"/>
          <w:b/>
          <w:color w:val="auto"/>
        </w:rPr>
        <w:t>:</w:t>
      </w:r>
      <w:r w:rsidRPr="00FC3AF4">
        <w:rPr>
          <w:rFonts w:asciiTheme="minorHAnsi" w:hAnsiTheme="minorHAnsi" w:cstheme="minorHAnsi"/>
          <w:b/>
          <w:color w:val="auto"/>
        </w:rPr>
        <w:t xml:space="preserve"> Experimental design of acute kainic acid (KA)-induced epileptic seizure model in mice. </w:t>
      </w:r>
    </w:p>
    <w:p w14:paraId="018AE2F3" w14:textId="33B6DEF3" w:rsidR="006C23C8" w:rsidRPr="00FC3AF4" w:rsidRDefault="00395592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808080"/>
        </w:rPr>
      </w:pPr>
      <w:r w:rsidRPr="00FC3AF4">
        <w:rPr>
          <w:rFonts w:asciiTheme="minorHAnsi" w:hAnsiTheme="minorHAnsi" w:cstheme="minorHAnsi"/>
          <w:color w:val="auto"/>
        </w:rPr>
        <w:t xml:space="preserve">Mice </w:t>
      </w:r>
      <w:r w:rsidR="0037435B" w:rsidRPr="00FC3AF4">
        <w:rPr>
          <w:rFonts w:asciiTheme="minorHAnsi" w:hAnsiTheme="minorHAnsi" w:cstheme="minorHAnsi"/>
          <w:color w:val="auto"/>
        </w:rPr>
        <w:t xml:space="preserve">are either treated </w:t>
      </w:r>
      <w:r w:rsidR="00B0489D" w:rsidRPr="00FC3AF4">
        <w:rPr>
          <w:rFonts w:asciiTheme="minorHAnsi" w:hAnsiTheme="minorHAnsi" w:cstheme="minorHAnsi"/>
          <w:color w:val="auto"/>
        </w:rPr>
        <w:t>with</w:t>
      </w:r>
      <w:r w:rsidR="0037435B" w:rsidRPr="00FC3AF4">
        <w:rPr>
          <w:rFonts w:asciiTheme="minorHAnsi" w:hAnsiTheme="minorHAnsi" w:cstheme="minorHAnsi"/>
          <w:color w:val="auto"/>
        </w:rPr>
        <w:t xml:space="preserve"> </w:t>
      </w:r>
      <w:r w:rsidR="004E0918">
        <w:rPr>
          <w:rFonts w:asciiTheme="minorHAnsi" w:hAnsiTheme="minorHAnsi" w:cstheme="minorHAnsi"/>
          <w:color w:val="auto"/>
        </w:rPr>
        <w:t>1</w:t>
      </w:r>
      <w:r w:rsidR="0037435B" w:rsidRPr="00FC3AF4">
        <w:rPr>
          <w:rFonts w:asciiTheme="minorHAnsi" w:hAnsiTheme="minorHAnsi" w:cstheme="minorHAnsi"/>
          <w:color w:val="auto"/>
        </w:rPr>
        <w:t xml:space="preserve">) Saline (10 mL/kg </w:t>
      </w:r>
      <w:proofErr w:type="spellStart"/>
      <w:r w:rsidR="0037435B" w:rsidRPr="00FC3AF4">
        <w:rPr>
          <w:rFonts w:asciiTheme="minorHAnsi" w:hAnsiTheme="minorHAnsi" w:cstheme="minorHAnsi"/>
          <w:color w:val="auto"/>
        </w:rPr>
        <w:t>i</w:t>
      </w:r>
      <w:r w:rsidR="00F604C7">
        <w:rPr>
          <w:rFonts w:asciiTheme="minorHAnsi" w:hAnsiTheme="minorHAnsi" w:cstheme="minorHAnsi"/>
          <w:color w:val="auto"/>
        </w:rPr>
        <w:t>.</w:t>
      </w:r>
      <w:r w:rsidR="0037435B" w:rsidRPr="00FC3AF4">
        <w:rPr>
          <w:rFonts w:asciiTheme="minorHAnsi" w:hAnsiTheme="minorHAnsi" w:cstheme="minorHAnsi"/>
          <w:color w:val="auto"/>
        </w:rPr>
        <w:t>p</w:t>
      </w:r>
      <w:r w:rsidR="00F604C7">
        <w:rPr>
          <w:rFonts w:asciiTheme="minorHAnsi" w:hAnsiTheme="minorHAnsi" w:cstheme="minorHAnsi"/>
          <w:color w:val="auto"/>
        </w:rPr>
        <w:t>.</w:t>
      </w:r>
      <w:proofErr w:type="spellEnd"/>
      <w:r w:rsidR="0037435B" w:rsidRPr="00FC3AF4">
        <w:rPr>
          <w:rFonts w:asciiTheme="minorHAnsi" w:hAnsiTheme="minorHAnsi" w:cstheme="minorHAnsi"/>
          <w:color w:val="auto"/>
        </w:rPr>
        <w:t>)</w:t>
      </w:r>
      <w:r w:rsidR="004E0918">
        <w:rPr>
          <w:rFonts w:asciiTheme="minorHAnsi" w:hAnsiTheme="minorHAnsi" w:cstheme="minorHAnsi"/>
          <w:color w:val="auto"/>
        </w:rPr>
        <w:t>;</w:t>
      </w:r>
      <w:r w:rsidR="0037435B" w:rsidRPr="00FC3AF4">
        <w:rPr>
          <w:rFonts w:asciiTheme="minorHAnsi" w:hAnsiTheme="minorHAnsi" w:cstheme="minorHAnsi"/>
          <w:color w:val="auto"/>
        </w:rPr>
        <w:t xml:space="preserve"> </w:t>
      </w:r>
      <w:r w:rsidR="004E0918">
        <w:rPr>
          <w:rFonts w:asciiTheme="minorHAnsi" w:hAnsiTheme="minorHAnsi" w:cstheme="minorHAnsi"/>
          <w:color w:val="auto"/>
        </w:rPr>
        <w:t>2</w:t>
      </w:r>
      <w:r w:rsidR="0037435B" w:rsidRPr="00FC3AF4">
        <w:rPr>
          <w:rFonts w:asciiTheme="minorHAnsi" w:hAnsiTheme="minorHAnsi" w:cstheme="minorHAnsi"/>
          <w:color w:val="auto"/>
        </w:rPr>
        <w:t>)</w:t>
      </w:r>
      <w:r w:rsidRPr="00FC3AF4">
        <w:rPr>
          <w:rFonts w:asciiTheme="minorHAnsi" w:hAnsiTheme="minorHAnsi" w:cstheme="minorHAnsi"/>
          <w:color w:val="auto"/>
        </w:rPr>
        <w:t xml:space="preserve"> </w:t>
      </w:r>
      <w:r w:rsidR="000D560D">
        <w:rPr>
          <w:rFonts w:asciiTheme="minorHAnsi" w:hAnsiTheme="minorHAnsi" w:cstheme="minorHAnsi"/>
          <w:color w:val="auto"/>
        </w:rPr>
        <w:t>KA</w:t>
      </w:r>
      <w:r w:rsidRPr="00FC3AF4">
        <w:rPr>
          <w:rFonts w:asciiTheme="minorHAnsi" w:hAnsiTheme="minorHAnsi" w:cstheme="minorHAnsi"/>
          <w:color w:val="auto"/>
        </w:rPr>
        <w:t xml:space="preserve"> (30</w:t>
      </w:r>
      <w:r w:rsidR="00354672">
        <w:rPr>
          <w:rFonts w:asciiTheme="minorHAnsi" w:hAnsiTheme="minorHAnsi" w:cstheme="minorHAnsi"/>
          <w:color w:val="auto"/>
        </w:rPr>
        <w:t xml:space="preserve"> </w:t>
      </w:r>
      <w:r w:rsidRPr="00FC3AF4">
        <w:rPr>
          <w:rFonts w:asciiTheme="minorHAnsi" w:hAnsiTheme="minorHAnsi" w:cstheme="minorHAnsi"/>
          <w:color w:val="auto"/>
        </w:rPr>
        <w:t xml:space="preserve">mg/kg </w:t>
      </w:r>
      <w:proofErr w:type="spellStart"/>
      <w:r w:rsidRPr="00FC3AF4">
        <w:rPr>
          <w:rFonts w:asciiTheme="minorHAnsi" w:hAnsiTheme="minorHAnsi" w:cstheme="minorHAnsi"/>
          <w:color w:val="auto"/>
        </w:rPr>
        <w:t>i</w:t>
      </w:r>
      <w:r w:rsidR="00F604C7">
        <w:rPr>
          <w:rFonts w:asciiTheme="minorHAnsi" w:hAnsiTheme="minorHAnsi" w:cstheme="minorHAnsi"/>
          <w:color w:val="auto"/>
        </w:rPr>
        <w:t>.</w:t>
      </w:r>
      <w:r w:rsidRPr="00FC3AF4">
        <w:rPr>
          <w:rFonts w:asciiTheme="minorHAnsi" w:hAnsiTheme="minorHAnsi" w:cstheme="minorHAnsi"/>
          <w:color w:val="auto"/>
        </w:rPr>
        <w:t>p</w:t>
      </w:r>
      <w:r w:rsidR="00F604C7">
        <w:rPr>
          <w:rFonts w:asciiTheme="minorHAnsi" w:hAnsiTheme="minorHAnsi" w:cstheme="minorHAnsi"/>
          <w:color w:val="auto"/>
        </w:rPr>
        <w:t>.</w:t>
      </w:r>
      <w:proofErr w:type="spellEnd"/>
      <w:r w:rsidRPr="00FC3AF4">
        <w:rPr>
          <w:rFonts w:asciiTheme="minorHAnsi" w:hAnsiTheme="minorHAnsi" w:cstheme="minorHAnsi"/>
          <w:color w:val="auto"/>
        </w:rPr>
        <w:t>)</w:t>
      </w:r>
      <w:r w:rsidR="004E0918">
        <w:rPr>
          <w:rFonts w:asciiTheme="minorHAnsi" w:hAnsiTheme="minorHAnsi" w:cstheme="minorHAnsi"/>
          <w:color w:val="auto"/>
        </w:rPr>
        <w:t>;</w:t>
      </w:r>
      <w:r w:rsidR="002B3411" w:rsidRPr="00FC3AF4">
        <w:rPr>
          <w:rFonts w:asciiTheme="minorHAnsi" w:hAnsiTheme="minorHAnsi" w:cstheme="minorHAnsi"/>
          <w:color w:val="auto"/>
        </w:rPr>
        <w:t xml:space="preserve"> and/</w:t>
      </w:r>
      <w:r w:rsidRPr="00FC3AF4">
        <w:rPr>
          <w:rFonts w:asciiTheme="minorHAnsi" w:hAnsiTheme="minorHAnsi" w:cstheme="minorHAnsi"/>
          <w:color w:val="auto"/>
        </w:rPr>
        <w:t xml:space="preserve">or </w:t>
      </w:r>
      <w:r w:rsidR="004E0918">
        <w:rPr>
          <w:rFonts w:asciiTheme="minorHAnsi" w:hAnsiTheme="minorHAnsi" w:cstheme="minorHAnsi"/>
          <w:color w:val="auto"/>
        </w:rPr>
        <w:t>3</w:t>
      </w:r>
      <w:r w:rsidR="0037435B" w:rsidRPr="00FC3AF4">
        <w:rPr>
          <w:rFonts w:asciiTheme="minorHAnsi" w:hAnsiTheme="minorHAnsi" w:cstheme="minorHAnsi"/>
          <w:color w:val="auto"/>
        </w:rPr>
        <w:t>) (</w:t>
      </w:r>
      <w:r w:rsidRPr="00FC3AF4">
        <w:rPr>
          <w:rFonts w:asciiTheme="minorHAnsi" w:hAnsiTheme="minorHAnsi" w:cstheme="minorHAnsi"/>
          <w:color w:val="auto"/>
        </w:rPr>
        <w:t>sub</w:t>
      </w:r>
      <w:r w:rsidR="00327F75" w:rsidRPr="00FC3AF4">
        <w:rPr>
          <w:rFonts w:asciiTheme="minorHAnsi" w:hAnsiTheme="minorHAnsi" w:cstheme="minorHAnsi"/>
          <w:color w:val="auto"/>
        </w:rPr>
        <w:t>) chronically</w:t>
      </w:r>
      <w:r w:rsidRPr="00FC3AF4">
        <w:rPr>
          <w:rFonts w:asciiTheme="minorHAnsi" w:hAnsiTheme="minorHAnsi" w:cstheme="minorHAnsi"/>
          <w:color w:val="auto"/>
        </w:rPr>
        <w:t xml:space="preserve"> pretreated (</w:t>
      </w:r>
      <w:r w:rsidR="0037435B" w:rsidRPr="00FC3AF4">
        <w:rPr>
          <w:rFonts w:asciiTheme="minorHAnsi" w:hAnsiTheme="minorHAnsi" w:cstheme="minorHAnsi"/>
          <w:color w:val="auto"/>
        </w:rPr>
        <w:t>1</w:t>
      </w:r>
      <w:r w:rsidR="004E0918" w:rsidRPr="00613E97">
        <w:rPr>
          <w:rFonts w:asciiTheme="minorHAnsi" w:hAnsiTheme="minorHAnsi" w:cstheme="minorHAnsi"/>
          <w:color w:val="auto"/>
        </w:rPr>
        <w:t>−</w:t>
      </w:r>
      <w:r w:rsidRPr="00FC3AF4">
        <w:rPr>
          <w:rFonts w:asciiTheme="minorHAnsi" w:hAnsiTheme="minorHAnsi" w:cstheme="minorHAnsi"/>
          <w:color w:val="auto"/>
        </w:rPr>
        <w:t>2x 40</w:t>
      </w:r>
      <w:r w:rsidR="00354672">
        <w:rPr>
          <w:rFonts w:asciiTheme="minorHAnsi" w:hAnsiTheme="minorHAnsi" w:cstheme="minorHAnsi"/>
          <w:color w:val="auto"/>
        </w:rPr>
        <w:t xml:space="preserve"> </w:t>
      </w:r>
      <w:r w:rsidRPr="00FC3AF4">
        <w:rPr>
          <w:rFonts w:asciiTheme="minorHAnsi" w:hAnsiTheme="minorHAnsi" w:cstheme="minorHAnsi"/>
          <w:color w:val="auto"/>
        </w:rPr>
        <w:t xml:space="preserve">mg/kg </w:t>
      </w:r>
      <w:proofErr w:type="spellStart"/>
      <w:r w:rsidRPr="00FC3AF4">
        <w:rPr>
          <w:rFonts w:asciiTheme="minorHAnsi" w:hAnsiTheme="minorHAnsi" w:cstheme="minorHAnsi"/>
          <w:color w:val="auto"/>
        </w:rPr>
        <w:t>i</w:t>
      </w:r>
      <w:r w:rsidR="00F604C7">
        <w:rPr>
          <w:rFonts w:asciiTheme="minorHAnsi" w:hAnsiTheme="minorHAnsi" w:cstheme="minorHAnsi"/>
          <w:color w:val="auto"/>
        </w:rPr>
        <w:t>.</w:t>
      </w:r>
      <w:r w:rsidRPr="00FC3AF4">
        <w:rPr>
          <w:rFonts w:asciiTheme="minorHAnsi" w:hAnsiTheme="minorHAnsi" w:cstheme="minorHAnsi"/>
          <w:color w:val="auto"/>
        </w:rPr>
        <w:t>p</w:t>
      </w:r>
      <w:r w:rsidR="00F604C7">
        <w:rPr>
          <w:rFonts w:asciiTheme="minorHAnsi" w:hAnsiTheme="minorHAnsi" w:cstheme="minorHAnsi"/>
          <w:color w:val="auto"/>
        </w:rPr>
        <w:t>.</w:t>
      </w:r>
      <w:proofErr w:type="spellEnd"/>
      <w:r w:rsidRPr="00FC3AF4">
        <w:rPr>
          <w:rFonts w:asciiTheme="minorHAnsi" w:hAnsiTheme="minorHAnsi" w:cstheme="minorHAnsi"/>
          <w:color w:val="auto"/>
        </w:rPr>
        <w:t xml:space="preserve">) with </w:t>
      </w:r>
      <w:r w:rsidR="004E0918">
        <w:rPr>
          <w:rFonts w:asciiTheme="minorHAnsi" w:hAnsiTheme="minorHAnsi" w:cstheme="minorHAnsi"/>
          <w:color w:val="auto"/>
        </w:rPr>
        <w:t xml:space="preserve">the </w:t>
      </w:r>
      <w:r w:rsidRPr="00FC3AF4">
        <w:rPr>
          <w:rFonts w:asciiTheme="minorHAnsi" w:hAnsiTheme="minorHAnsi" w:cstheme="minorHAnsi"/>
          <w:color w:val="auto"/>
        </w:rPr>
        <w:t xml:space="preserve">potential antiepileptic compound </w:t>
      </w:r>
      <w:proofErr w:type="spellStart"/>
      <w:r w:rsidRPr="00FC3AF4">
        <w:rPr>
          <w:rFonts w:asciiTheme="minorHAnsi" w:hAnsiTheme="minorHAnsi" w:cstheme="minorHAnsi"/>
          <w:color w:val="auto"/>
        </w:rPr>
        <w:t>Palmitoylethanolamide</w:t>
      </w:r>
      <w:proofErr w:type="spellEnd"/>
      <w:r w:rsidRPr="00FC3AF4">
        <w:rPr>
          <w:rFonts w:asciiTheme="minorHAnsi" w:hAnsiTheme="minorHAnsi" w:cstheme="minorHAnsi"/>
          <w:color w:val="auto"/>
        </w:rPr>
        <w:t xml:space="preserve"> (PEA)</w:t>
      </w:r>
      <w:r w:rsidR="0037435B" w:rsidRPr="00FC3AF4">
        <w:rPr>
          <w:rFonts w:asciiTheme="minorHAnsi" w:hAnsiTheme="minorHAnsi" w:cstheme="minorHAnsi"/>
          <w:color w:val="auto"/>
        </w:rPr>
        <w:t xml:space="preserve">. </w:t>
      </w:r>
      <w:r w:rsidR="004E0918">
        <w:rPr>
          <w:rFonts w:asciiTheme="minorHAnsi" w:hAnsiTheme="minorHAnsi" w:cstheme="minorHAnsi"/>
          <w:color w:val="auto"/>
        </w:rPr>
        <w:t>Twenty-four</w:t>
      </w:r>
      <w:r w:rsidR="004E0918" w:rsidRPr="00FC3AF4">
        <w:rPr>
          <w:rFonts w:asciiTheme="minorHAnsi" w:hAnsiTheme="minorHAnsi" w:cstheme="minorHAnsi"/>
          <w:color w:val="auto"/>
        </w:rPr>
        <w:t xml:space="preserve"> </w:t>
      </w:r>
      <w:r w:rsidR="002B3411" w:rsidRPr="00FC3AF4">
        <w:rPr>
          <w:rFonts w:asciiTheme="minorHAnsi" w:hAnsiTheme="minorHAnsi" w:cstheme="minorHAnsi"/>
          <w:color w:val="auto"/>
        </w:rPr>
        <w:t>mice p</w:t>
      </w:r>
      <w:r w:rsidR="0037435B" w:rsidRPr="00FC3AF4">
        <w:rPr>
          <w:rFonts w:asciiTheme="minorHAnsi" w:hAnsiTheme="minorHAnsi" w:cstheme="minorHAnsi"/>
          <w:color w:val="auto"/>
        </w:rPr>
        <w:t>er group</w:t>
      </w:r>
      <w:r w:rsidRPr="00FC3AF4">
        <w:rPr>
          <w:rFonts w:asciiTheme="minorHAnsi" w:hAnsiTheme="minorHAnsi" w:cstheme="minorHAnsi"/>
          <w:color w:val="auto"/>
        </w:rPr>
        <w:t xml:space="preserve"> were treated</w:t>
      </w:r>
      <w:r w:rsidR="002B3411" w:rsidRPr="00FC3AF4">
        <w:rPr>
          <w:rFonts w:asciiTheme="minorHAnsi" w:hAnsiTheme="minorHAnsi" w:cstheme="minorHAnsi"/>
          <w:color w:val="auto"/>
        </w:rPr>
        <w:t xml:space="preserve"> as above</w:t>
      </w:r>
      <w:r w:rsidRPr="00FC3AF4">
        <w:rPr>
          <w:rFonts w:asciiTheme="minorHAnsi" w:hAnsiTheme="minorHAnsi" w:cstheme="minorHAnsi"/>
          <w:color w:val="auto"/>
        </w:rPr>
        <w:t xml:space="preserve"> and behavior was scored to evaluate seiz</w:t>
      </w:r>
      <w:r w:rsidR="0037435B" w:rsidRPr="00FC3AF4">
        <w:rPr>
          <w:rFonts w:asciiTheme="minorHAnsi" w:hAnsiTheme="minorHAnsi" w:cstheme="minorHAnsi"/>
          <w:color w:val="auto"/>
        </w:rPr>
        <w:t xml:space="preserve">ure intensities. </w:t>
      </w:r>
      <w:r w:rsidR="004E0918" w:rsidRPr="00613E97">
        <w:rPr>
          <w:rFonts w:asciiTheme="minorHAnsi" w:hAnsiTheme="minorHAnsi" w:cstheme="minorHAnsi"/>
          <w:color w:val="auto"/>
        </w:rPr>
        <w:t>Six</w:t>
      </w:r>
      <w:r w:rsidR="004E0918" w:rsidRPr="00FC3AF4">
        <w:rPr>
          <w:rFonts w:asciiTheme="minorHAnsi" w:hAnsiTheme="minorHAnsi" w:cstheme="minorHAnsi"/>
          <w:color w:val="auto"/>
        </w:rPr>
        <w:t xml:space="preserve"> </w:t>
      </w:r>
      <w:r w:rsidR="002B3411" w:rsidRPr="00FC3AF4">
        <w:rPr>
          <w:rFonts w:asciiTheme="minorHAnsi" w:hAnsiTheme="minorHAnsi" w:cstheme="minorHAnsi"/>
          <w:color w:val="auto"/>
        </w:rPr>
        <w:t>mice p</w:t>
      </w:r>
      <w:r w:rsidR="0037435B" w:rsidRPr="00FC3AF4">
        <w:rPr>
          <w:rFonts w:asciiTheme="minorHAnsi" w:hAnsiTheme="minorHAnsi" w:cstheme="minorHAnsi"/>
          <w:color w:val="auto"/>
        </w:rPr>
        <w:t>er group</w:t>
      </w:r>
      <w:r w:rsidRPr="00FC3AF4">
        <w:rPr>
          <w:rFonts w:asciiTheme="minorHAnsi" w:hAnsiTheme="minorHAnsi" w:cstheme="minorHAnsi"/>
          <w:color w:val="auto"/>
        </w:rPr>
        <w:t xml:space="preserve"> were sacrificed at </w:t>
      </w:r>
      <w:r w:rsidR="002B3411" w:rsidRPr="00FC3AF4">
        <w:rPr>
          <w:rFonts w:asciiTheme="minorHAnsi" w:hAnsiTheme="minorHAnsi" w:cstheme="minorHAnsi"/>
          <w:color w:val="auto"/>
        </w:rPr>
        <w:t xml:space="preserve">each of the </w:t>
      </w:r>
      <w:r w:rsidRPr="00FC3AF4">
        <w:rPr>
          <w:rFonts w:asciiTheme="minorHAnsi" w:hAnsiTheme="minorHAnsi" w:cstheme="minorHAnsi"/>
          <w:color w:val="auto"/>
        </w:rPr>
        <w:t xml:space="preserve">four different </w:t>
      </w:r>
      <w:r w:rsidR="001265B1">
        <w:rPr>
          <w:rFonts w:asciiTheme="minorHAnsi" w:hAnsiTheme="minorHAnsi" w:cstheme="minorHAnsi"/>
          <w:color w:val="auto"/>
        </w:rPr>
        <w:t>timepoint</w:t>
      </w:r>
      <w:r w:rsidRPr="00FC3AF4">
        <w:rPr>
          <w:rFonts w:asciiTheme="minorHAnsi" w:hAnsiTheme="minorHAnsi" w:cstheme="minorHAnsi"/>
          <w:color w:val="auto"/>
        </w:rPr>
        <w:t>s (T1</w:t>
      </w:r>
      <w:r w:rsidR="004E0918" w:rsidRPr="00613E97">
        <w:rPr>
          <w:rFonts w:asciiTheme="minorHAnsi" w:hAnsiTheme="minorHAnsi" w:cstheme="minorHAnsi"/>
          <w:color w:val="auto"/>
        </w:rPr>
        <w:t>−</w:t>
      </w:r>
      <w:r w:rsidRPr="00FC3AF4">
        <w:rPr>
          <w:rFonts w:asciiTheme="minorHAnsi" w:hAnsiTheme="minorHAnsi" w:cstheme="minorHAnsi"/>
          <w:color w:val="auto"/>
        </w:rPr>
        <w:t xml:space="preserve">T4) to determine lipid level changes over a time course of acute epileptic seizure state in </w:t>
      </w:r>
      <w:r w:rsidR="004E0918">
        <w:rPr>
          <w:rFonts w:asciiTheme="minorHAnsi" w:hAnsiTheme="minorHAnsi" w:cstheme="minorHAnsi"/>
          <w:color w:val="auto"/>
        </w:rPr>
        <w:t xml:space="preserve">the </w:t>
      </w:r>
      <w:r w:rsidRPr="00FC3AF4">
        <w:rPr>
          <w:rFonts w:asciiTheme="minorHAnsi" w:hAnsiTheme="minorHAnsi" w:cstheme="minorHAnsi"/>
          <w:color w:val="auto"/>
        </w:rPr>
        <w:t>brain, peripheral organs</w:t>
      </w:r>
      <w:r w:rsidR="004E0918">
        <w:rPr>
          <w:rFonts w:asciiTheme="minorHAnsi" w:hAnsiTheme="minorHAnsi" w:cstheme="minorHAnsi"/>
          <w:color w:val="auto"/>
        </w:rPr>
        <w:t>,</w:t>
      </w:r>
      <w:r w:rsidRPr="00FC3AF4">
        <w:rPr>
          <w:rFonts w:asciiTheme="minorHAnsi" w:hAnsiTheme="minorHAnsi" w:cstheme="minorHAnsi"/>
          <w:color w:val="auto"/>
        </w:rPr>
        <w:t xml:space="preserve"> and plasma. </w:t>
      </w:r>
    </w:p>
    <w:p w14:paraId="21716202" w14:textId="57708306" w:rsidR="00D573D9" w:rsidRDefault="00D573D9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b/>
          <w:color w:val="auto"/>
        </w:rPr>
      </w:pPr>
    </w:p>
    <w:p w14:paraId="5940DC88" w14:textId="041D0FA4" w:rsidR="00902352" w:rsidRPr="00B0489D" w:rsidRDefault="00902352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 w:cstheme="minorHAnsi"/>
          <w:b/>
          <w:color w:val="auto"/>
        </w:rPr>
        <w:t>Figure 3</w:t>
      </w:r>
      <w:r w:rsidR="004E0918">
        <w:rPr>
          <w:rFonts w:asciiTheme="minorHAnsi" w:hAnsiTheme="minorHAnsi" w:cstheme="minorHAnsi"/>
          <w:b/>
          <w:color w:val="auto"/>
        </w:rPr>
        <w:t>: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0D560D">
        <w:rPr>
          <w:rFonts w:asciiTheme="minorHAnsi" w:hAnsiTheme="minorHAnsi" w:cstheme="minorHAnsi"/>
          <w:b/>
          <w:color w:val="auto"/>
        </w:rPr>
        <w:t>Behavioral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4E0918">
        <w:rPr>
          <w:rFonts w:asciiTheme="minorHAnsi" w:hAnsiTheme="minorHAnsi" w:cstheme="minorHAnsi"/>
          <w:b/>
          <w:color w:val="auto"/>
        </w:rPr>
        <w:t xml:space="preserve">scoring </w:t>
      </w:r>
      <w:r>
        <w:rPr>
          <w:rFonts w:asciiTheme="minorHAnsi" w:hAnsiTheme="minorHAnsi" w:cstheme="minorHAnsi"/>
          <w:b/>
          <w:color w:val="auto"/>
        </w:rPr>
        <w:t xml:space="preserve">over a </w:t>
      </w:r>
      <w:r w:rsidR="00EE7E66">
        <w:rPr>
          <w:rFonts w:asciiTheme="minorHAnsi" w:hAnsiTheme="minorHAnsi" w:cstheme="minorHAnsi"/>
          <w:b/>
          <w:color w:val="auto"/>
        </w:rPr>
        <w:t>time course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3226A5">
        <w:rPr>
          <w:rFonts w:asciiTheme="minorHAnsi" w:hAnsiTheme="minorHAnsi" w:cstheme="minorHAnsi"/>
          <w:b/>
          <w:color w:val="auto"/>
        </w:rPr>
        <w:t>of acute kainic acid (KA)-induced epilepsy vs. controls</w:t>
      </w:r>
      <w:r>
        <w:rPr>
          <w:rFonts w:asciiTheme="minorHAnsi" w:hAnsiTheme="minorHAnsi" w:cstheme="minorHAnsi"/>
          <w:b/>
          <w:color w:val="auto"/>
        </w:rPr>
        <w:t>.</w:t>
      </w:r>
      <w:r w:rsidR="003226A5">
        <w:rPr>
          <w:rFonts w:asciiTheme="minorHAnsi" w:hAnsiTheme="minorHAnsi" w:cstheme="minorHAnsi"/>
          <w:bCs/>
          <w:color w:val="auto"/>
        </w:rPr>
        <w:t xml:space="preserve"> Assessment of seizure intensities</w:t>
      </w:r>
      <w:r w:rsidR="00364DFB" w:rsidRPr="001726BC">
        <w:rPr>
          <w:rFonts w:asciiTheme="minorHAnsi" w:hAnsiTheme="minorHAnsi" w:cstheme="minorHAnsi"/>
          <w:bCs/>
          <w:color w:val="auto"/>
        </w:rPr>
        <w:t xml:space="preserve"> over a </w:t>
      </w:r>
      <w:r w:rsidR="00EE7E66">
        <w:rPr>
          <w:rFonts w:asciiTheme="minorHAnsi" w:hAnsiTheme="minorHAnsi" w:cstheme="minorHAnsi"/>
          <w:bCs/>
          <w:color w:val="auto"/>
        </w:rPr>
        <w:t>time course</w:t>
      </w:r>
      <w:r w:rsidR="003226A5">
        <w:rPr>
          <w:rFonts w:asciiTheme="minorHAnsi" w:hAnsiTheme="minorHAnsi" w:cstheme="minorHAnsi"/>
          <w:bCs/>
          <w:color w:val="auto"/>
        </w:rPr>
        <w:t xml:space="preserve"> of 180 min post KA-seizure induction (n</w:t>
      </w:r>
      <w:r w:rsidR="00204020">
        <w:rPr>
          <w:rFonts w:asciiTheme="minorHAnsi" w:hAnsiTheme="minorHAnsi" w:cstheme="minorHAnsi"/>
          <w:bCs/>
          <w:color w:val="auto"/>
        </w:rPr>
        <w:t xml:space="preserve"> = </w:t>
      </w:r>
      <w:r w:rsidR="003226A5">
        <w:rPr>
          <w:rFonts w:asciiTheme="minorHAnsi" w:hAnsiTheme="minorHAnsi" w:cstheme="minorHAnsi"/>
          <w:bCs/>
          <w:color w:val="auto"/>
        </w:rPr>
        <w:t>24) or saline injection (n</w:t>
      </w:r>
      <w:r w:rsidR="00204020">
        <w:rPr>
          <w:rFonts w:asciiTheme="minorHAnsi" w:hAnsiTheme="minorHAnsi" w:cstheme="minorHAnsi"/>
          <w:bCs/>
          <w:color w:val="auto"/>
        </w:rPr>
        <w:t xml:space="preserve"> = </w:t>
      </w:r>
      <w:r w:rsidR="003226A5">
        <w:rPr>
          <w:rFonts w:asciiTheme="minorHAnsi" w:hAnsiTheme="minorHAnsi" w:cstheme="minorHAnsi"/>
          <w:bCs/>
          <w:color w:val="auto"/>
        </w:rPr>
        <w:t>24) given as m</w:t>
      </w:r>
      <w:r w:rsidR="00364DFB" w:rsidRPr="001726BC">
        <w:rPr>
          <w:rFonts w:asciiTheme="minorHAnsi" w:hAnsiTheme="minorHAnsi" w:cstheme="minorHAnsi"/>
          <w:bCs/>
          <w:color w:val="auto"/>
        </w:rPr>
        <w:t xml:space="preserve">ean </w:t>
      </w:r>
      <w:r w:rsidR="003226A5" w:rsidRPr="003226A5">
        <w:rPr>
          <w:rFonts w:asciiTheme="minorHAnsi" w:hAnsiTheme="minorHAnsi" w:cstheme="minorHAnsi"/>
          <w:bCs/>
          <w:color w:val="auto"/>
        </w:rPr>
        <w:t>behavioral</w:t>
      </w:r>
      <w:r w:rsidR="00364DFB" w:rsidRPr="001726BC">
        <w:rPr>
          <w:rFonts w:asciiTheme="minorHAnsi" w:hAnsiTheme="minorHAnsi" w:cstheme="minorHAnsi"/>
          <w:bCs/>
          <w:color w:val="auto"/>
        </w:rPr>
        <w:t xml:space="preserve"> scores</w:t>
      </w:r>
      <w:r w:rsidR="004E0918">
        <w:rPr>
          <w:rFonts w:asciiTheme="minorHAnsi" w:hAnsiTheme="minorHAnsi" w:cstheme="minorHAnsi"/>
          <w:bCs/>
          <w:color w:val="auto"/>
        </w:rPr>
        <w:t>.</w:t>
      </w:r>
      <w:r w:rsidR="003226A5">
        <w:rPr>
          <w:rFonts w:asciiTheme="minorHAnsi" w:hAnsiTheme="minorHAnsi" w:cstheme="minorHAnsi"/>
          <w:bCs/>
          <w:color w:val="auto"/>
        </w:rPr>
        <w:t xml:space="preserve"> </w:t>
      </w:r>
      <w:r w:rsidR="004E0918">
        <w:rPr>
          <w:rFonts w:asciiTheme="minorHAnsi" w:hAnsiTheme="minorHAnsi" w:cstheme="minorHAnsi"/>
          <w:bCs/>
          <w:color w:val="auto"/>
        </w:rPr>
        <w:t xml:space="preserve">No </w:t>
      </w:r>
      <w:r w:rsidR="003226A5">
        <w:rPr>
          <w:rFonts w:asciiTheme="minorHAnsi" w:hAnsiTheme="minorHAnsi" w:cstheme="minorHAnsi"/>
          <w:bCs/>
          <w:color w:val="auto"/>
        </w:rPr>
        <w:t xml:space="preserve">differences were found between </w:t>
      </w:r>
      <w:r w:rsidR="004E0918">
        <w:rPr>
          <w:rFonts w:asciiTheme="minorHAnsi" w:hAnsiTheme="minorHAnsi" w:cstheme="minorHAnsi"/>
          <w:bCs/>
          <w:color w:val="auto"/>
        </w:rPr>
        <w:t xml:space="preserve">the </w:t>
      </w:r>
      <w:r w:rsidR="003226A5">
        <w:rPr>
          <w:rFonts w:asciiTheme="minorHAnsi" w:hAnsiTheme="minorHAnsi" w:cstheme="minorHAnsi"/>
          <w:bCs/>
          <w:color w:val="auto"/>
        </w:rPr>
        <w:t>vehicle 1 and vehicle 2 injected group</w:t>
      </w:r>
      <w:r w:rsidR="004E0918">
        <w:rPr>
          <w:rFonts w:asciiTheme="minorHAnsi" w:hAnsiTheme="minorHAnsi" w:cstheme="minorHAnsi"/>
          <w:bCs/>
          <w:color w:val="auto"/>
        </w:rPr>
        <w:t>s</w:t>
      </w:r>
      <w:r w:rsidR="00364DFB" w:rsidRPr="001726BC">
        <w:rPr>
          <w:rFonts w:asciiTheme="minorHAnsi" w:hAnsiTheme="minorHAnsi" w:cstheme="minorHAnsi"/>
          <w:bCs/>
          <w:color w:val="auto"/>
        </w:rPr>
        <w:t xml:space="preserve">. Error bars </w:t>
      </w:r>
      <w:r w:rsidR="004E0918">
        <w:rPr>
          <w:rFonts w:asciiTheme="minorHAnsi" w:hAnsiTheme="minorHAnsi" w:cstheme="minorHAnsi"/>
          <w:bCs/>
          <w:color w:val="auto"/>
        </w:rPr>
        <w:t xml:space="preserve">= </w:t>
      </w:r>
      <w:r w:rsidR="00364DFB" w:rsidRPr="001726BC">
        <w:rPr>
          <w:rFonts w:asciiTheme="minorHAnsi" w:hAnsiTheme="minorHAnsi" w:cstheme="minorHAnsi"/>
          <w:bCs/>
          <w:color w:val="auto"/>
        </w:rPr>
        <w:t xml:space="preserve">SEM. ANOVA repeated measurement yielded significant interactions between </w:t>
      </w:r>
      <w:r w:rsidR="004E0918">
        <w:rPr>
          <w:rFonts w:asciiTheme="minorHAnsi" w:hAnsiTheme="minorHAnsi" w:cstheme="minorHAnsi"/>
          <w:bCs/>
          <w:color w:val="auto"/>
        </w:rPr>
        <w:t xml:space="preserve">the </w:t>
      </w:r>
      <w:r w:rsidR="00364DFB" w:rsidRPr="001726BC">
        <w:rPr>
          <w:rFonts w:asciiTheme="minorHAnsi" w:hAnsiTheme="minorHAnsi" w:cstheme="minorHAnsi"/>
          <w:bCs/>
          <w:color w:val="auto"/>
        </w:rPr>
        <w:t xml:space="preserve">time points of </w:t>
      </w:r>
      <w:r w:rsidR="004E0918">
        <w:rPr>
          <w:rFonts w:asciiTheme="minorHAnsi" w:hAnsiTheme="minorHAnsi" w:cstheme="minorHAnsi"/>
          <w:bCs/>
          <w:color w:val="auto"/>
        </w:rPr>
        <w:t xml:space="preserve">the </w:t>
      </w:r>
      <w:r w:rsidR="00364DFB" w:rsidRPr="001726BC">
        <w:rPr>
          <w:rFonts w:asciiTheme="minorHAnsi" w:hAnsiTheme="minorHAnsi" w:cstheme="minorHAnsi"/>
          <w:bCs/>
          <w:color w:val="auto"/>
        </w:rPr>
        <w:t xml:space="preserve">measurements and </w:t>
      </w:r>
      <w:r w:rsidR="004E0918">
        <w:rPr>
          <w:rFonts w:asciiTheme="minorHAnsi" w:hAnsiTheme="minorHAnsi" w:cstheme="minorHAnsi"/>
          <w:bCs/>
          <w:color w:val="auto"/>
        </w:rPr>
        <w:t xml:space="preserve">the </w:t>
      </w:r>
      <w:r w:rsidR="00364DFB" w:rsidRPr="001726BC">
        <w:rPr>
          <w:rFonts w:asciiTheme="minorHAnsi" w:hAnsiTheme="minorHAnsi" w:cstheme="minorHAnsi"/>
          <w:bCs/>
          <w:color w:val="auto"/>
        </w:rPr>
        <w:t>test groups, indicating significant effects of</w:t>
      </w:r>
      <w:r w:rsidR="003226A5">
        <w:rPr>
          <w:rFonts w:asciiTheme="minorHAnsi" w:hAnsiTheme="minorHAnsi" w:cstheme="minorHAnsi"/>
          <w:bCs/>
          <w:color w:val="auto"/>
        </w:rPr>
        <w:t xml:space="preserve"> </w:t>
      </w:r>
      <w:r w:rsidR="003226A5" w:rsidRPr="003226A5">
        <w:rPr>
          <w:rFonts w:asciiTheme="minorHAnsi" w:hAnsiTheme="minorHAnsi" w:cstheme="minorHAnsi"/>
          <w:bCs/>
          <w:color w:val="auto"/>
        </w:rPr>
        <w:t xml:space="preserve">KA treatment on </w:t>
      </w:r>
      <w:r w:rsidR="003226A5" w:rsidRPr="004C511C">
        <w:rPr>
          <w:rFonts w:asciiTheme="minorHAnsi" w:hAnsiTheme="minorHAnsi" w:cstheme="minorHAnsi"/>
          <w:bCs/>
          <w:color w:val="auto"/>
        </w:rPr>
        <w:t xml:space="preserve">behavioral </w:t>
      </w:r>
      <w:r w:rsidR="003226A5" w:rsidRPr="003226A5">
        <w:rPr>
          <w:rFonts w:asciiTheme="minorHAnsi" w:hAnsiTheme="minorHAnsi" w:cstheme="minorHAnsi"/>
          <w:bCs/>
          <w:color w:val="auto"/>
        </w:rPr>
        <w:t>scores.</w:t>
      </w:r>
      <w:r w:rsidR="005E0FA4">
        <w:rPr>
          <w:rFonts w:asciiTheme="minorHAnsi" w:hAnsiTheme="minorHAnsi" w:cstheme="minorHAnsi"/>
          <w:bCs/>
          <w:color w:val="auto"/>
        </w:rPr>
        <w:t xml:space="preserve"> </w:t>
      </w:r>
      <w:r w:rsidR="005E0FA4" w:rsidRPr="0057085C">
        <w:rPr>
          <w:rFonts w:asciiTheme="minorHAnsi" w:hAnsiTheme="minorHAnsi" w:cstheme="minorHAnsi"/>
          <w:bCs/>
          <w:iCs/>
          <w:color w:val="auto"/>
        </w:rPr>
        <w:t xml:space="preserve">Seizure intensities of KA-treated mice were originally published in Post et. </w:t>
      </w:r>
      <w:r w:rsidR="004E0918">
        <w:rPr>
          <w:rFonts w:asciiTheme="minorHAnsi" w:hAnsiTheme="minorHAnsi" w:cstheme="minorHAnsi"/>
          <w:bCs/>
          <w:iCs/>
          <w:color w:val="auto"/>
        </w:rPr>
        <w:t>a</w:t>
      </w:r>
      <w:r w:rsidR="005E0FA4" w:rsidRPr="0057085C">
        <w:rPr>
          <w:rFonts w:asciiTheme="minorHAnsi" w:hAnsiTheme="minorHAnsi" w:cstheme="minorHAnsi"/>
          <w:bCs/>
          <w:iCs/>
          <w:color w:val="auto"/>
        </w:rPr>
        <w:t>l</w:t>
      </w:r>
      <w:r w:rsidR="004E0918">
        <w:rPr>
          <w:rFonts w:asciiTheme="minorHAnsi" w:hAnsiTheme="minorHAnsi" w:cstheme="minorHAnsi"/>
          <w:bCs/>
          <w:iCs/>
          <w:color w:val="auto"/>
        </w:rPr>
        <w:t>.</w:t>
      </w:r>
      <w:r w:rsidR="005E0FA4" w:rsidRPr="0057085C">
        <w:rPr>
          <w:rFonts w:asciiTheme="minorHAnsi" w:hAnsiTheme="minorHAnsi" w:cstheme="minorHAnsi"/>
          <w:bCs/>
          <w:iCs/>
          <w:color w:val="auto"/>
          <w:vertAlign w:val="superscript"/>
        </w:rPr>
        <w:t>13</w:t>
      </w:r>
      <w:r w:rsidR="004C511C">
        <w:rPr>
          <w:rFonts w:asciiTheme="minorHAnsi" w:hAnsiTheme="minorHAnsi" w:cstheme="minorHAnsi"/>
          <w:bCs/>
          <w:iCs/>
          <w:color w:val="auto"/>
        </w:rPr>
        <w:t>.</w:t>
      </w:r>
    </w:p>
    <w:p w14:paraId="20943299" w14:textId="77777777" w:rsidR="00902352" w:rsidRPr="00964A5B" w:rsidRDefault="00902352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bCs/>
          <w:i/>
          <w:color w:val="auto"/>
        </w:rPr>
      </w:pPr>
    </w:p>
    <w:p w14:paraId="6040A0D0" w14:textId="5746FE45" w:rsidR="00925C51" w:rsidRDefault="003D2B1B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i/>
        </w:rPr>
      </w:pPr>
      <w:r w:rsidRPr="00FC3AF4">
        <w:rPr>
          <w:rFonts w:asciiTheme="minorHAnsi" w:hAnsiTheme="minorHAnsi" w:cstheme="minorHAnsi"/>
          <w:b/>
          <w:color w:val="auto"/>
        </w:rPr>
        <w:t xml:space="preserve">Figure </w:t>
      </w:r>
      <w:r w:rsidR="001726BC">
        <w:rPr>
          <w:rFonts w:asciiTheme="minorHAnsi" w:hAnsiTheme="minorHAnsi" w:cstheme="minorHAnsi"/>
          <w:b/>
          <w:color w:val="auto"/>
        </w:rPr>
        <w:t>4</w:t>
      </w:r>
      <w:r w:rsidR="004E0918">
        <w:rPr>
          <w:rFonts w:asciiTheme="minorHAnsi" w:hAnsiTheme="minorHAnsi" w:cstheme="minorHAnsi"/>
          <w:b/>
          <w:color w:val="auto"/>
        </w:rPr>
        <w:t>:</w:t>
      </w:r>
      <w:r w:rsidR="006C23C8" w:rsidRPr="00FC3AF4">
        <w:rPr>
          <w:rFonts w:asciiTheme="minorHAnsi" w:hAnsiTheme="minorHAnsi" w:cstheme="minorHAnsi"/>
          <w:b/>
          <w:color w:val="auto"/>
        </w:rPr>
        <w:t xml:space="preserve"> Brain and peripheral tissue lipid levels at </w:t>
      </w:r>
      <w:r w:rsidR="004E0918">
        <w:rPr>
          <w:rFonts w:asciiTheme="minorHAnsi" w:hAnsiTheme="minorHAnsi" w:cstheme="minorHAnsi"/>
          <w:b/>
          <w:color w:val="auto"/>
        </w:rPr>
        <w:t xml:space="preserve">the </w:t>
      </w:r>
      <w:r w:rsidR="006C23C8" w:rsidRPr="00FC3AF4">
        <w:rPr>
          <w:rFonts w:asciiTheme="minorHAnsi" w:hAnsiTheme="minorHAnsi" w:cstheme="minorHAnsi"/>
          <w:b/>
          <w:color w:val="auto"/>
        </w:rPr>
        <w:t>acu</w:t>
      </w:r>
      <w:r w:rsidR="008623ED" w:rsidRPr="00FC3AF4">
        <w:rPr>
          <w:rFonts w:asciiTheme="minorHAnsi" w:hAnsiTheme="minorHAnsi" w:cstheme="minorHAnsi"/>
          <w:b/>
          <w:color w:val="auto"/>
        </w:rPr>
        <w:t>te epileptic seizure state</w:t>
      </w:r>
      <w:r w:rsidR="008130A9" w:rsidRPr="00FC3AF4">
        <w:rPr>
          <w:rFonts w:asciiTheme="minorHAnsi" w:hAnsiTheme="minorHAnsi" w:cstheme="minorHAnsi"/>
          <w:b/>
          <w:color w:val="auto"/>
        </w:rPr>
        <w:t>.</w:t>
      </w:r>
      <w:r w:rsidR="008623ED" w:rsidRPr="00FC3AF4">
        <w:rPr>
          <w:rFonts w:asciiTheme="minorHAnsi" w:hAnsiTheme="minorHAnsi" w:cstheme="minorHAnsi"/>
          <w:color w:val="auto"/>
        </w:rPr>
        <w:t xml:space="preserve"> </w:t>
      </w:r>
      <w:r w:rsidR="008D29FB" w:rsidRPr="00FC3AF4">
        <w:rPr>
          <w:rFonts w:asciiTheme="minorHAnsi" w:hAnsiTheme="minorHAnsi" w:cstheme="minorHAnsi"/>
          <w:color w:val="auto"/>
        </w:rPr>
        <w:t xml:space="preserve">Lipid level changes </w:t>
      </w:r>
      <w:r w:rsidR="004E0918" w:rsidRPr="00FC3AF4">
        <w:rPr>
          <w:rFonts w:asciiTheme="minorHAnsi" w:hAnsiTheme="minorHAnsi" w:cstheme="minorHAnsi"/>
          <w:color w:val="auto"/>
        </w:rPr>
        <w:t xml:space="preserve">presented as mean value ± SEM at </w:t>
      </w:r>
      <w:r w:rsidR="008D29FB" w:rsidRPr="00FC3AF4">
        <w:rPr>
          <w:rFonts w:asciiTheme="minorHAnsi" w:hAnsiTheme="minorHAnsi" w:cstheme="minorHAnsi"/>
          <w:color w:val="auto"/>
        </w:rPr>
        <w:t>maximum seizure intensity</w:t>
      </w:r>
      <w:r w:rsidR="00F35072">
        <w:rPr>
          <w:rFonts w:asciiTheme="minorHAnsi" w:hAnsiTheme="minorHAnsi" w:cstheme="minorHAnsi"/>
          <w:color w:val="auto"/>
        </w:rPr>
        <w:t xml:space="preserve"> </w:t>
      </w:r>
      <w:r w:rsidR="004E0918">
        <w:rPr>
          <w:rFonts w:asciiTheme="minorHAnsi" w:hAnsiTheme="minorHAnsi" w:cstheme="minorHAnsi"/>
          <w:color w:val="auto"/>
        </w:rPr>
        <w:t>(</w:t>
      </w:r>
      <w:r w:rsidR="00F35072">
        <w:rPr>
          <w:rFonts w:asciiTheme="minorHAnsi" w:hAnsiTheme="minorHAnsi" w:cstheme="minorHAnsi"/>
          <w:color w:val="auto"/>
        </w:rPr>
        <w:t>e.g.</w:t>
      </w:r>
      <w:r w:rsidR="009F4273">
        <w:rPr>
          <w:rFonts w:asciiTheme="minorHAnsi" w:hAnsiTheme="minorHAnsi" w:cstheme="minorHAnsi"/>
          <w:color w:val="auto"/>
        </w:rPr>
        <w:t>,</w:t>
      </w:r>
      <w:r w:rsidR="000D560D">
        <w:rPr>
          <w:rFonts w:asciiTheme="minorHAnsi" w:hAnsiTheme="minorHAnsi" w:cstheme="minorHAnsi"/>
          <w:color w:val="auto"/>
        </w:rPr>
        <w:t xml:space="preserve"> </w:t>
      </w:r>
      <w:r w:rsidR="008623ED" w:rsidRPr="00FC3AF4">
        <w:rPr>
          <w:rFonts w:asciiTheme="minorHAnsi" w:hAnsiTheme="minorHAnsi" w:cstheme="minorHAnsi"/>
          <w:color w:val="auto"/>
        </w:rPr>
        <w:t>1 h post-KA injection</w:t>
      </w:r>
      <w:r w:rsidR="004E0918">
        <w:rPr>
          <w:rFonts w:asciiTheme="minorHAnsi" w:hAnsiTheme="minorHAnsi" w:cstheme="minorHAnsi"/>
          <w:color w:val="auto"/>
        </w:rPr>
        <w:t>)</w:t>
      </w:r>
      <w:r w:rsidR="008623ED" w:rsidRPr="00FC3AF4">
        <w:rPr>
          <w:rFonts w:asciiTheme="minorHAnsi" w:hAnsiTheme="minorHAnsi" w:cstheme="minorHAnsi"/>
          <w:color w:val="auto"/>
        </w:rPr>
        <w:t xml:space="preserve"> across six brain regions</w:t>
      </w:r>
      <w:r w:rsidR="0068127C" w:rsidRPr="00FC3AF4">
        <w:rPr>
          <w:rFonts w:asciiTheme="minorHAnsi" w:hAnsiTheme="minorHAnsi" w:cstheme="minorHAnsi"/>
          <w:color w:val="auto"/>
        </w:rPr>
        <w:t xml:space="preserve"> (n </w:t>
      </w:r>
      <w:r w:rsidR="00204020">
        <w:rPr>
          <w:rFonts w:asciiTheme="minorHAnsi" w:hAnsiTheme="minorHAnsi" w:cstheme="minorHAnsi"/>
          <w:color w:val="auto"/>
        </w:rPr>
        <w:t xml:space="preserve"> = </w:t>
      </w:r>
      <w:r w:rsidR="0068127C" w:rsidRPr="00FC3AF4">
        <w:rPr>
          <w:rFonts w:asciiTheme="minorHAnsi" w:hAnsiTheme="minorHAnsi" w:cstheme="minorHAnsi"/>
          <w:color w:val="auto"/>
        </w:rPr>
        <w:t>9)</w:t>
      </w:r>
      <w:r w:rsidR="008623ED" w:rsidRPr="00FC3AF4">
        <w:rPr>
          <w:rFonts w:asciiTheme="minorHAnsi" w:hAnsiTheme="minorHAnsi" w:cstheme="minorHAnsi"/>
          <w:color w:val="auto"/>
        </w:rPr>
        <w:t xml:space="preserve">: </w:t>
      </w:r>
      <w:r w:rsidR="004E0918" w:rsidRPr="00FC3AF4">
        <w:rPr>
          <w:rFonts w:asciiTheme="minorHAnsi" w:hAnsiTheme="minorHAnsi" w:cstheme="minorHAnsi"/>
          <w:color w:val="auto"/>
        </w:rPr>
        <w:t xml:space="preserve">cerebral </w:t>
      </w:r>
      <w:r w:rsidR="008623ED" w:rsidRPr="00FC3AF4">
        <w:rPr>
          <w:rFonts w:asciiTheme="minorHAnsi" w:hAnsiTheme="minorHAnsi" w:cstheme="minorHAnsi"/>
          <w:color w:val="auto"/>
        </w:rPr>
        <w:t>cortex (</w:t>
      </w:r>
      <w:proofErr w:type="spellStart"/>
      <w:r w:rsidR="008623ED" w:rsidRPr="00FC3AF4">
        <w:rPr>
          <w:rFonts w:asciiTheme="minorHAnsi" w:hAnsiTheme="minorHAnsi" w:cstheme="minorHAnsi"/>
          <w:color w:val="auto"/>
        </w:rPr>
        <w:t>cCTX</w:t>
      </w:r>
      <w:proofErr w:type="spellEnd"/>
      <w:r w:rsidR="008623ED" w:rsidRPr="00FC3AF4">
        <w:rPr>
          <w:rFonts w:asciiTheme="minorHAnsi" w:hAnsiTheme="minorHAnsi" w:cstheme="minorHAnsi"/>
          <w:color w:val="auto"/>
        </w:rPr>
        <w:t>), striatum (STR), thalamic region (THL), hippocampus (HC), hypothalamus (HYP), cerebellum</w:t>
      </w:r>
      <w:r w:rsidR="008E2AE9">
        <w:rPr>
          <w:rFonts w:asciiTheme="minorHAnsi" w:hAnsiTheme="minorHAnsi" w:cstheme="minorHAnsi"/>
          <w:color w:val="auto"/>
        </w:rPr>
        <w:t xml:space="preserve"> </w:t>
      </w:r>
      <w:r w:rsidR="008623ED" w:rsidRPr="00FC3AF4">
        <w:rPr>
          <w:rFonts w:asciiTheme="minorHAnsi" w:hAnsiTheme="minorHAnsi" w:cstheme="minorHAnsi"/>
          <w:color w:val="auto"/>
        </w:rPr>
        <w:t xml:space="preserve">(CER), as well as heart and lung tissue in KA-induced epileptic mice (upper value) and controls (lower value). The </w:t>
      </w:r>
      <w:r w:rsidR="00487F08" w:rsidRPr="00FC3AF4">
        <w:rPr>
          <w:rFonts w:asciiTheme="minorHAnsi" w:hAnsiTheme="minorHAnsi" w:cstheme="minorHAnsi"/>
          <w:color w:val="auto"/>
        </w:rPr>
        <w:t>basa</w:t>
      </w:r>
      <w:r w:rsidR="008623ED" w:rsidRPr="00FC3AF4">
        <w:rPr>
          <w:rFonts w:asciiTheme="minorHAnsi" w:hAnsiTheme="minorHAnsi" w:cstheme="minorHAnsi"/>
          <w:color w:val="auto"/>
        </w:rPr>
        <w:t xml:space="preserve">l lipid levels </w:t>
      </w:r>
      <w:r w:rsidR="00487F08" w:rsidRPr="00FC3AF4">
        <w:rPr>
          <w:rFonts w:asciiTheme="minorHAnsi" w:hAnsiTheme="minorHAnsi" w:cstheme="minorHAnsi"/>
          <w:color w:val="auto"/>
        </w:rPr>
        <w:t xml:space="preserve">in </w:t>
      </w:r>
      <w:r w:rsidR="008623ED" w:rsidRPr="00FC3AF4">
        <w:rPr>
          <w:rFonts w:asciiTheme="minorHAnsi" w:hAnsiTheme="minorHAnsi" w:cstheme="minorHAnsi"/>
          <w:color w:val="auto"/>
        </w:rPr>
        <w:t>tissues are depicted in grey. The values of PLs, 2-AG</w:t>
      </w:r>
      <w:r w:rsidR="004E0918">
        <w:rPr>
          <w:rFonts w:asciiTheme="minorHAnsi" w:hAnsiTheme="minorHAnsi" w:cstheme="minorHAnsi"/>
          <w:color w:val="auto"/>
        </w:rPr>
        <w:t>,</w:t>
      </w:r>
      <w:r w:rsidR="008623ED" w:rsidRPr="00FC3AF4">
        <w:rPr>
          <w:rFonts w:asciiTheme="minorHAnsi" w:hAnsiTheme="minorHAnsi" w:cstheme="minorHAnsi"/>
          <w:color w:val="auto"/>
        </w:rPr>
        <w:t xml:space="preserve"> and AA are given in nmol/g</w:t>
      </w:r>
      <w:r w:rsidR="004E0918">
        <w:rPr>
          <w:rFonts w:asciiTheme="minorHAnsi" w:hAnsiTheme="minorHAnsi" w:cstheme="minorHAnsi"/>
          <w:color w:val="auto"/>
        </w:rPr>
        <w:t>.</w:t>
      </w:r>
      <w:r w:rsidR="008623ED" w:rsidRPr="00FC3AF4">
        <w:rPr>
          <w:rFonts w:asciiTheme="minorHAnsi" w:hAnsiTheme="minorHAnsi" w:cstheme="minorHAnsi"/>
          <w:color w:val="auto"/>
        </w:rPr>
        <w:t xml:space="preserve"> and the </w:t>
      </w:r>
      <w:r w:rsidR="004E0918">
        <w:rPr>
          <w:rFonts w:asciiTheme="minorHAnsi" w:hAnsiTheme="minorHAnsi" w:cstheme="minorHAnsi"/>
          <w:color w:val="auto"/>
        </w:rPr>
        <w:t xml:space="preserve">values for </w:t>
      </w:r>
      <w:r w:rsidR="008623ED" w:rsidRPr="00FC3AF4">
        <w:rPr>
          <w:rFonts w:asciiTheme="minorHAnsi" w:hAnsiTheme="minorHAnsi" w:cstheme="minorHAnsi"/>
          <w:color w:val="auto"/>
        </w:rPr>
        <w:t xml:space="preserve">NAEs, </w:t>
      </w:r>
      <w:proofErr w:type="spellStart"/>
      <w:r w:rsidR="008623ED" w:rsidRPr="00FC3AF4">
        <w:rPr>
          <w:rFonts w:asciiTheme="minorHAnsi" w:hAnsiTheme="minorHAnsi" w:cstheme="minorHAnsi"/>
          <w:color w:val="auto"/>
        </w:rPr>
        <w:t>eiCs</w:t>
      </w:r>
      <w:proofErr w:type="spellEnd"/>
      <w:r w:rsidR="004E0918">
        <w:rPr>
          <w:rFonts w:asciiTheme="minorHAnsi" w:hAnsiTheme="minorHAnsi" w:cstheme="minorHAnsi"/>
          <w:color w:val="auto"/>
        </w:rPr>
        <w:t>,</w:t>
      </w:r>
      <w:r w:rsidR="008623ED" w:rsidRPr="00FC3AF4">
        <w:rPr>
          <w:rFonts w:asciiTheme="minorHAnsi" w:hAnsiTheme="minorHAnsi" w:cstheme="minorHAnsi"/>
          <w:color w:val="auto"/>
        </w:rPr>
        <w:t xml:space="preserve"> </w:t>
      </w:r>
      <w:r w:rsidR="008D29FB" w:rsidRPr="00FC3AF4">
        <w:rPr>
          <w:rFonts w:asciiTheme="minorHAnsi" w:hAnsiTheme="minorHAnsi" w:cstheme="minorHAnsi"/>
          <w:color w:val="auto"/>
        </w:rPr>
        <w:t xml:space="preserve">and AEA in </w:t>
      </w:r>
      <w:proofErr w:type="spellStart"/>
      <w:r w:rsidR="008D29FB" w:rsidRPr="00FC3AF4">
        <w:rPr>
          <w:rFonts w:asciiTheme="minorHAnsi" w:hAnsiTheme="minorHAnsi" w:cstheme="minorHAnsi"/>
          <w:color w:val="auto"/>
        </w:rPr>
        <w:t>pmol</w:t>
      </w:r>
      <w:proofErr w:type="spellEnd"/>
      <w:r w:rsidR="008D29FB" w:rsidRPr="00FC3AF4">
        <w:rPr>
          <w:rFonts w:asciiTheme="minorHAnsi" w:hAnsiTheme="minorHAnsi" w:cstheme="minorHAnsi"/>
          <w:color w:val="auto"/>
        </w:rPr>
        <w:t xml:space="preserve">/g, respectively. All lipid levels are </w:t>
      </w:r>
      <w:r w:rsidR="008623ED" w:rsidRPr="00FC3AF4">
        <w:rPr>
          <w:rFonts w:asciiTheme="minorHAnsi" w:hAnsiTheme="minorHAnsi" w:cstheme="minorHAnsi"/>
          <w:color w:val="auto"/>
        </w:rPr>
        <w:t>normalized to the tissue weight. To highlight the specific molecular changes, the lipid levels of the KA-</w:t>
      </w:r>
      <w:r w:rsidR="00B0489D">
        <w:rPr>
          <w:rFonts w:asciiTheme="minorHAnsi" w:hAnsiTheme="minorHAnsi" w:cstheme="minorHAnsi"/>
          <w:color w:val="auto"/>
        </w:rPr>
        <w:t>treated mice are represented as percentage of the saline-injected (KA/</w:t>
      </w:r>
      <w:proofErr w:type="spellStart"/>
      <w:r w:rsidR="00B0489D">
        <w:rPr>
          <w:rFonts w:asciiTheme="minorHAnsi" w:hAnsiTheme="minorHAnsi" w:cstheme="minorHAnsi"/>
          <w:color w:val="auto"/>
        </w:rPr>
        <w:t>sal</w:t>
      </w:r>
      <w:proofErr w:type="spellEnd"/>
      <w:r w:rsidR="00B0489D">
        <w:rPr>
          <w:rFonts w:asciiTheme="minorHAnsi" w:hAnsiTheme="minorHAnsi" w:cstheme="minorHAnsi"/>
          <w:color w:val="auto"/>
        </w:rPr>
        <w:t>) in a heat map displaying</w:t>
      </w:r>
      <w:r w:rsidR="008D29FB" w:rsidRPr="00FC3AF4">
        <w:rPr>
          <w:rFonts w:asciiTheme="minorHAnsi" w:hAnsiTheme="minorHAnsi" w:cstheme="minorHAnsi"/>
          <w:color w:val="auto"/>
        </w:rPr>
        <w:t xml:space="preserve"> </w:t>
      </w:r>
      <w:r w:rsidR="008623ED" w:rsidRPr="00FC3AF4">
        <w:rPr>
          <w:rFonts w:asciiTheme="minorHAnsi" w:hAnsiTheme="minorHAnsi" w:cstheme="minorHAnsi"/>
          <w:color w:val="auto"/>
        </w:rPr>
        <w:t>decreased values</w:t>
      </w:r>
      <w:r w:rsidR="0068127C" w:rsidRPr="00FC3AF4">
        <w:rPr>
          <w:rFonts w:asciiTheme="minorHAnsi" w:hAnsiTheme="minorHAnsi" w:cstheme="minorHAnsi"/>
          <w:color w:val="auto"/>
        </w:rPr>
        <w:t xml:space="preserve"> at acute seizure</w:t>
      </w:r>
      <w:r w:rsidR="008623ED" w:rsidRPr="00FC3AF4">
        <w:rPr>
          <w:rFonts w:asciiTheme="minorHAnsi" w:hAnsiTheme="minorHAnsi" w:cstheme="minorHAnsi"/>
          <w:color w:val="auto"/>
        </w:rPr>
        <w:t xml:space="preserve"> </w:t>
      </w:r>
      <w:r w:rsidR="004E0918">
        <w:rPr>
          <w:rFonts w:asciiTheme="minorHAnsi" w:hAnsiTheme="minorHAnsi" w:cstheme="minorHAnsi"/>
          <w:color w:val="auto"/>
        </w:rPr>
        <w:t xml:space="preserve">intensity </w:t>
      </w:r>
      <w:r w:rsidR="008623ED" w:rsidRPr="00FC3AF4">
        <w:rPr>
          <w:rFonts w:asciiTheme="minorHAnsi" w:hAnsiTheme="minorHAnsi" w:cstheme="minorHAnsi"/>
          <w:color w:val="auto"/>
        </w:rPr>
        <w:t xml:space="preserve">compared to </w:t>
      </w:r>
      <w:r w:rsidR="004E0918">
        <w:rPr>
          <w:rFonts w:asciiTheme="minorHAnsi" w:hAnsiTheme="minorHAnsi" w:cstheme="minorHAnsi"/>
          <w:color w:val="auto"/>
        </w:rPr>
        <w:t xml:space="preserve">the </w:t>
      </w:r>
      <w:r w:rsidR="008623ED" w:rsidRPr="00FC3AF4">
        <w:rPr>
          <w:rFonts w:asciiTheme="minorHAnsi" w:hAnsiTheme="minorHAnsi" w:cstheme="minorHAnsi"/>
          <w:color w:val="auto"/>
        </w:rPr>
        <w:t>control</w:t>
      </w:r>
      <w:r w:rsidR="0068127C" w:rsidRPr="00FC3AF4">
        <w:rPr>
          <w:rFonts w:asciiTheme="minorHAnsi" w:hAnsiTheme="minorHAnsi" w:cstheme="minorHAnsi"/>
          <w:color w:val="auto"/>
        </w:rPr>
        <w:t xml:space="preserve"> are depicted </w:t>
      </w:r>
      <w:r w:rsidR="008623ED" w:rsidRPr="00FC3AF4">
        <w:rPr>
          <w:rFonts w:asciiTheme="minorHAnsi" w:hAnsiTheme="minorHAnsi" w:cstheme="minorHAnsi"/>
          <w:color w:val="auto"/>
        </w:rPr>
        <w:t xml:space="preserve">in light blue and </w:t>
      </w:r>
      <w:r w:rsidR="008D29FB" w:rsidRPr="00FC3AF4">
        <w:rPr>
          <w:rFonts w:asciiTheme="minorHAnsi" w:hAnsiTheme="minorHAnsi" w:cstheme="minorHAnsi"/>
          <w:color w:val="auto"/>
        </w:rPr>
        <w:t xml:space="preserve">the </w:t>
      </w:r>
      <w:r w:rsidR="008623ED" w:rsidRPr="00FC3AF4">
        <w:rPr>
          <w:rFonts w:asciiTheme="minorHAnsi" w:hAnsiTheme="minorHAnsi" w:cstheme="minorHAnsi"/>
          <w:color w:val="auto"/>
        </w:rPr>
        <w:t>increased levels compared to control in red, respectively</w:t>
      </w:r>
      <w:r w:rsidR="002B1975">
        <w:rPr>
          <w:rFonts w:asciiTheme="minorHAnsi" w:hAnsiTheme="minorHAnsi" w:cstheme="minorHAnsi"/>
          <w:color w:val="auto"/>
        </w:rPr>
        <w:t>.</w:t>
      </w:r>
      <w:r w:rsidR="0068127C" w:rsidRPr="00FC3AF4">
        <w:rPr>
          <w:rFonts w:asciiTheme="minorHAnsi" w:hAnsiTheme="minorHAnsi" w:cstheme="minorHAnsi"/>
          <w:color w:val="auto"/>
        </w:rPr>
        <w:t xml:space="preserve"> </w:t>
      </w:r>
      <w:r w:rsidR="002B1975" w:rsidRPr="00FC3AF4">
        <w:rPr>
          <w:rFonts w:asciiTheme="minorHAnsi" w:hAnsiTheme="minorHAnsi" w:cstheme="minorHAnsi"/>
          <w:color w:val="auto"/>
        </w:rPr>
        <w:t xml:space="preserve">They </w:t>
      </w:r>
      <w:r w:rsidR="008623ED" w:rsidRPr="00FC3AF4">
        <w:rPr>
          <w:rFonts w:asciiTheme="minorHAnsi" w:hAnsiTheme="minorHAnsi" w:cstheme="minorHAnsi"/>
          <w:color w:val="auto"/>
        </w:rPr>
        <w:t>are consi</w:t>
      </w:r>
      <w:r w:rsidR="00487F08" w:rsidRPr="00FC3AF4">
        <w:rPr>
          <w:rFonts w:asciiTheme="minorHAnsi" w:hAnsiTheme="minorHAnsi" w:cstheme="minorHAnsi"/>
          <w:color w:val="auto"/>
        </w:rPr>
        <w:t>dered significant at a p</w:t>
      </w:r>
      <w:r w:rsidR="002B1975">
        <w:rPr>
          <w:rFonts w:asciiTheme="minorHAnsi" w:hAnsiTheme="minorHAnsi" w:cstheme="minorHAnsi"/>
          <w:color w:val="auto"/>
        </w:rPr>
        <w:t xml:space="preserve"> </w:t>
      </w:r>
      <w:r w:rsidR="00487F08" w:rsidRPr="00FC3AF4">
        <w:rPr>
          <w:rFonts w:asciiTheme="minorHAnsi" w:hAnsiTheme="minorHAnsi" w:cstheme="minorHAnsi"/>
          <w:color w:val="auto"/>
        </w:rPr>
        <w:t xml:space="preserve">value </w:t>
      </w:r>
      <w:r w:rsidR="002B1975">
        <w:rPr>
          <w:rFonts w:asciiTheme="minorHAnsi" w:hAnsiTheme="minorHAnsi" w:cstheme="minorHAnsi"/>
          <w:color w:val="auto"/>
        </w:rPr>
        <w:t>&lt;</w:t>
      </w:r>
      <w:r w:rsidR="008623ED" w:rsidRPr="00FC3AF4">
        <w:rPr>
          <w:rFonts w:asciiTheme="minorHAnsi" w:hAnsiTheme="minorHAnsi" w:cstheme="minorHAnsi"/>
          <w:color w:val="auto"/>
        </w:rPr>
        <w:t>0.05</w:t>
      </w:r>
      <w:r w:rsidR="00925C51">
        <w:rPr>
          <w:rFonts w:asciiTheme="minorHAnsi" w:hAnsiTheme="minorHAnsi" w:cstheme="minorHAnsi"/>
          <w:color w:val="auto"/>
        </w:rPr>
        <w:t xml:space="preserve">. </w:t>
      </w:r>
      <w:r w:rsidR="00925C51" w:rsidRPr="0057085C">
        <w:rPr>
          <w:rFonts w:asciiTheme="minorHAnsi" w:hAnsiTheme="minorHAnsi" w:cstheme="minorHAnsi"/>
          <w:iCs/>
          <w:color w:val="auto"/>
        </w:rPr>
        <w:t xml:space="preserve">These data were originally published in </w:t>
      </w:r>
      <w:r w:rsidR="00E67AED" w:rsidRPr="0057085C">
        <w:rPr>
          <w:rFonts w:asciiTheme="minorHAnsi" w:hAnsiTheme="minorHAnsi" w:cstheme="minorHAnsi"/>
          <w:iCs/>
        </w:rPr>
        <w:t>Lerner et al.</w:t>
      </w:r>
      <w:r w:rsidR="000D4DF4" w:rsidRPr="0057085C">
        <w:rPr>
          <w:rFonts w:asciiTheme="minorHAnsi" w:hAnsiTheme="minorHAnsi" w:cstheme="minorHAnsi"/>
          <w:iCs/>
          <w:noProof/>
          <w:vertAlign w:val="superscript"/>
        </w:rPr>
        <w:t>2</w:t>
      </w:r>
      <w:r w:rsidR="00925C51" w:rsidRPr="0057085C">
        <w:rPr>
          <w:rFonts w:asciiTheme="minorHAnsi" w:hAnsiTheme="minorHAnsi" w:cstheme="minorHAnsi"/>
          <w:iCs/>
        </w:rPr>
        <w:t>.</w:t>
      </w:r>
      <w:r w:rsidR="00E67AED" w:rsidRPr="00FC3AF4">
        <w:rPr>
          <w:rFonts w:asciiTheme="minorHAnsi" w:hAnsiTheme="minorHAnsi" w:cstheme="minorHAnsi"/>
          <w:i/>
        </w:rPr>
        <w:t xml:space="preserve"> </w:t>
      </w:r>
    </w:p>
    <w:p w14:paraId="66C73B5C" w14:textId="77777777" w:rsidR="00354672" w:rsidRPr="00925C51" w:rsidRDefault="00354672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i/>
        </w:rPr>
      </w:pPr>
    </w:p>
    <w:p w14:paraId="49108846" w14:textId="4DCDBC06" w:rsidR="00E67AED" w:rsidRPr="0057085C" w:rsidRDefault="009B48EA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iCs/>
        </w:rPr>
      </w:pPr>
      <w:r w:rsidRPr="00FC3AF4">
        <w:rPr>
          <w:rFonts w:asciiTheme="minorHAnsi" w:hAnsiTheme="minorHAnsi" w:cstheme="minorHAnsi"/>
          <w:b/>
          <w:color w:val="auto"/>
        </w:rPr>
        <w:t xml:space="preserve">Figure </w:t>
      </w:r>
      <w:r w:rsidR="001726BC">
        <w:rPr>
          <w:rFonts w:asciiTheme="minorHAnsi" w:hAnsiTheme="minorHAnsi" w:cstheme="minorHAnsi"/>
          <w:b/>
          <w:color w:val="auto"/>
        </w:rPr>
        <w:t>5</w:t>
      </w:r>
      <w:r w:rsidR="00204020">
        <w:rPr>
          <w:rFonts w:asciiTheme="minorHAnsi" w:hAnsiTheme="minorHAnsi" w:cstheme="minorHAnsi"/>
          <w:b/>
          <w:color w:val="auto"/>
        </w:rPr>
        <w:t>:</w:t>
      </w:r>
      <w:r w:rsidRPr="00FC3AF4">
        <w:rPr>
          <w:rFonts w:asciiTheme="minorHAnsi" w:hAnsiTheme="minorHAnsi" w:cstheme="minorHAnsi"/>
          <w:b/>
          <w:color w:val="auto"/>
        </w:rPr>
        <w:t xml:space="preserve"> </w:t>
      </w:r>
      <w:r w:rsidR="0057085C" w:rsidRPr="00FC3AF4">
        <w:rPr>
          <w:rFonts w:asciiTheme="minorHAnsi" w:hAnsiTheme="minorHAnsi" w:cstheme="minorHAnsi"/>
          <w:b/>
          <w:color w:val="auto"/>
        </w:rPr>
        <w:t>Dual extraction</w:t>
      </w:r>
      <w:r w:rsidRPr="00FC3AF4">
        <w:rPr>
          <w:rFonts w:asciiTheme="minorHAnsi" w:hAnsiTheme="minorHAnsi" w:cstheme="minorHAnsi"/>
          <w:b/>
          <w:color w:val="auto"/>
        </w:rPr>
        <w:t xml:space="preserve"> of </w:t>
      </w:r>
      <w:proofErr w:type="spellStart"/>
      <w:r w:rsidRPr="00FC3AF4">
        <w:rPr>
          <w:rFonts w:asciiTheme="minorHAnsi" w:hAnsiTheme="minorHAnsi" w:cstheme="minorHAnsi"/>
          <w:b/>
          <w:color w:val="auto"/>
        </w:rPr>
        <w:t>eCBs</w:t>
      </w:r>
      <w:proofErr w:type="spellEnd"/>
      <w:r w:rsidRPr="00FC3AF4">
        <w:rPr>
          <w:rFonts w:asciiTheme="minorHAnsi" w:hAnsiTheme="minorHAnsi" w:cstheme="minorHAnsi"/>
          <w:b/>
          <w:color w:val="auto"/>
        </w:rPr>
        <w:t xml:space="preserve">/PLs and RNA for quantitative profiling from mouse brain </w:t>
      </w:r>
      <w:r w:rsidRPr="00FC3AF4">
        <w:rPr>
          <w:rFonts w:asciiTheme="minorHAnsi" w:hAnsiTheme="minorHAnsi" w:cstheme="minorHAnsi"/>
          <w:b/>
          <w:color w:val="auto"/>
        </w:rPr>
        <w:lastRenderedPageBreak/>
        <w:t>punches.</w:t>
      </w:r>
      <w:r w:rsidRPr="00FC3AF4">
        <w:rPr>
          <w:rFonts w:asciiTheme="minorHAnsi" w:hAnsiTheme="minorHAnsi" w:cstheme="minorHAnsi"/>
          <w:color w:val="auto"/>
        </w:rPr>
        <w:t xml:space="preserve"> </w:t>
      </w:r>
      <w:r w:rsidR="009F4273">
        <w:rPr>
          <w:rFonts w:asciiTheme="minorHAnsi" w:hAnsiTheme="minorHAnsi" w:cstheme="minorHAnsi"/>
          <w:color w:val="auto"/>
        </w:rPr>
        <w:t>(</w:t>
      </w:r>
      <w:r w:rsidRPr="00FC3AF4">
        <w:rPr>
          <w:rFonts w:asciiTheme="minorHAnsi" w:hAnsiTheme="minorHAnsi" w:cstheme="minorHAnsi"/>
          <w:b/>
          <w:color w:val="auto"/>
        </w:rPr>
        <w:t>A</w:t>
      </w:r>
      <w:r w:rsidRPr="009F4273">
        <w:rPr>
          <w:rFonts w:asciiTheme="minorHAnsi" w:hAnsiTheme="minorHAnsi" w:cstheme="minorHAnsi"/>
          <w:bCs/>
          <w:color w:val="auto"/>
        </w:rPr>
        <w:t xml:space="preserve">) </w:t>
      </w:r>
      <w:r w:rsidRPr="00FC3AF4">
        <w:rPr>
          <w:rFonts w:asciiTheme="minorHAnsi" w:hAnsiTheme="minorHAnsi" w:cstheme="minorHAnsi"/>
          <w:color w:val="auto"/>
        </w:rPr>
        <w:t xml:space="preserve">Quantitative distribution of selected PLs and </w:t>
      </w:r>
      <w:proofErr w:type="spellStart"/>
      <w:r w:rsidRPr="00FC3AF4">
        <w:rPr>
          <w:rFonts w:asciiTheme="minorHAnsi" w:hAnsiTheme="minorHAnsi" w:cstheme="minorHAnsi"/>
          <w:color w:val="auto"/>
        </w:rPr>
        <w:t>eCBs</w:t>
      </w:r>
      <w:proofErr w:type="spellEnd"/>
      <w:r w:rsidRPr="00FC3AF4">
        <w:rPr>
          <w:rFonts w:asciiTheme="minorHAnsi" w:hAnsiTheme="minorHAnsi" w:cstheme="minorHAnsi"/>
          <w:color w:val="auto"/>
        </w:rPr>
        <w:t xml:space="preserve"> across</w:t>
      </w:r>
      <w:r w:rsidR="003F61E2" w:rsidRPr="00FC3AF4">
        <w:rPr>
          <w:rFonts w:asciiTheme="minorHAnsi" w:hAnsiTheme="minorHAnsi" w:cstheme="minorHAnsi"/>
          <w:color w:val="auto"/>
        </w:rPr>
        <w:t xml:space="preserve">: </w:t>
      </w:r>
      <w:r w:rsidR="002B1975">
        <w:rPr>
          <w:rFonts w:asciiTheme="minorHAnsi" w:hAnsiTheme="minorHAnsi" w:cstheme="minorHAnsi"/>
          <w:color w:val="auto"/>
        </w:rPr>
        <w:t>1</w:t>
      </w:r>
      <w:r w:rsidR="003F61E2" w:rsidRPr="00FC3AF4">
        <w:rPr>
          <w:rFonts w:asciiTheme="minorHAnsi" w:hAnsiTheme="minorHAnsi" w:cstheme="minorHAnsi"/>
          <w:color w:val="auto"/>
        </w:rPr>
        <w:t>)</w:t>
      </w:r>
      <w:r w:rsidRPr="00FC3AF4">
        <w:rPr>
          <w:rFonts w:asciiTheme="minorHAnsi" w:hAnsiTheme="minorHAnsi" w:cstheme="minorHAnsi"/>
          <w:color w:val="auto"/>
        </w:rPr>
        <w:t xml:space="preserve"> </w:t>
      </w:r>
      <w:r w:rsidR="003F61E2" w:rsidRPr="00FC3AF4">
        <w:rPr>
          <w:rFonts w:asciiTheme="minorHAnsi" w:hAnsiTheme="minorHAnsi" w:cstheme="minorHAnsi"/>
          <w:color w:val="auto"/>
        </w:rPr>
        <w:t xml:space="preserve">a </w:t>
      </w:r>
      <w:r w:rsidR="001C56E8" w:rsidRPr="00FC3AF4">
        <w:rPr>
          <w:rFonts w:asciiTheme="minorHAnsi" w:hAnsiTheme="minorHAnsi" w:cstheme="minorHAnsi"/>
          <w:color w:val="auto"/>
        </w:rPr>
        <w:t>sub</w:t>
      </w:r>
      <w:r w:rsidR="003F61E2" w:rsidRPr="00FC3AF4">
        <w:rPr>
          <w:rFonts w:asciiTheme="minorHAnsi" w:hAnsiTheme="minorHAnsi" w:cstheme="minorHAnsi"/>
          <w:color w:val="auto"/>
        </w:rPr>
        <w:t>region</w:t>
      </w:r>
      <w:r w:rsidR="001C56E8" w:rsidRPr="00FC3AF4">
        <w:rPr>
          <w:rFonts w:asciiTheme="minorHAnsi" w:hAnsiTheme="minorHAnsi" w:cstheme="minorHAnsi"/>
          <w:color w:val="auto"/>
        </w:rPr>
        <w:t xml:space="preserve"> of</w:t>
      </w:r>
      <w:r w:rsidRPr="00FC3AF4">
        <w:rPr>
          <w:rFonts w:asciiTheme="minorHAnsi" w:hAnsiTheme="minorHAnsi" w:cstheme="minorHAnsi"/>
          <w:color w:val="auto"/>
        </w:rPr>
        <w:t xml:space="preserve"> </w:t>
      </w:r>
      <w:r w:rsidR="002B1975">
        <w:rPr>
          <w:rFonts w:asciiTheme="minorHAnsi" w:hAnsiTheme="minorHAnsi" w:cstheme="minorHAnsi"/>
          <w:color w:val="auto"/>
        </w:rPr>
        <w:t xml:space="preserve">the </w:t>
      </w:r>
      <w:r w:rsidRPr="00FC3AF4">
        <w:rPr>
          <w:rFonts w:asciiTheme="minorHAnsi" w:hAnsiTheme="minorHAnsi" w:cstheme="minorHAnsi"/>
          <w:color w:val="auto"/>
        </w:rPr>
        <w:t>hypothalamus (HYP)</w:t>
      </w:r>
      <w:r w:rsidR="002B1975">
        <w:rPr>
          <w:rFonts w:asciiTheme="minorHAnsi" w:hAnsiTheme="minorHAnsi" w:cstheme="minorHAnsi"/>
          <w:color w:val="auto"/>
        </w:rPr>
        <w:t>;</w:t>
      </w:r>
      <w:r w:rsidR="001C56E8" w:rsidRPr="00FC3AF4">
        <w:rPr>
          <w:rFonts w:asciiTheme="minorHAnsi" w:hAnsiTheme="minorHAnsi" w:cstheme="minorHAnsi"/>
          <w:color w:val="auto"/>
        </w:rPr>
        <w:t xml:space="preserve"> </w:t>
      </w:r>
      <w:r w:rsidR="002B1975">
        <w:rPr>
          <w:rFonts w:asciiTheme="minorHAnsi" w:hAnsiTheme="minorHAnsi" w:cstheme="minorHAnsi"/>
          <w:color w:val="auto"/>
        </w:rPr>
        <w:t>2</w:t>
      </w:r>
      <w:r w:rsidR="003F61E2" w:rsidRPr="00FC3AF4">
        <w:rPr>
          <w:rFonts w:asciiTheme="minorHAnsi" w:hAnsiTheme="minorHAnsi" w:cstheme="minorHAnsi"/>
          <w:color w:val="auto"/>
        </w:rPr>
        <w:t xml:space="preserve">) </w:t>
      </w:r>
      <w:r w:rsidR="001C56E8" w:rsidRPr="00FC3AF4">
        <w:rPr>
          <w:rFonts w:asciiTheme="minorHAnsi" w:hAnsiTheme="minorHAnsi" w:cstheme="minorHAnsi"/>
          <w:color w:val="auto"/>
        </w:rPr>
        <w:t>the</w:t>
      </w:r>
      <w:r w:rsidRPr="00FC3AF4">
        <w:rPr>
          <w:rFonts w:asciiTheme="minorHAnsi" w:hAnsiTheme="minorHAnsi" w:cstheme="minorHAnsi"/>
          <w:color w:val="auto"/>
        </w:rPr>
        <w:t xml:space="preserve"> basolateral amygdala (BLA)</w:t>
      </w:r>
      <w:r w:rsidR="002B1975">
        <w:rPr>
          <w:rFonts w:asciiTheme="minorHAnsi" w:hAnsiTheme="minorHAnsi" w:cstheme="minorHAnsi"/>
          <w:color w:val="auto"/>
        </w:rPr>
        <w:t>;</w:t>
      </w:r>
      <w:r w:rsidRPr="00FC3AF4">
        <w:rPr>
          <w:rFonts w:asciiTheme="minorHAnsi" w:hAnsiTheme="minorHAnsi" w:cstheme="minorHAnsi"/>
          <w:color w:val="auto"/>
        </w:rPr>
        <w:t xml:space="preserve"> and </w:t>
      </w:r>
      <w:r w:rsidR="002B1975">
        <w:rPr>
          <w:rFonts w:asciiTheme="minorHAnsi" w:hAnsiTheme="minorHAnsi" w:cstheme="minorHAnsi"/>
          <w:color w:val="auto"/>
        </w:rPr>
        <w:t>3</w:t>
      </w:r>
      <w:r w:rsidR="003F61E2" w:rsidRPr="00FC3AF4">
        <w:rPr>
          <w:rFonts w:asciiTheme="minorHAnsi" w:hAnsiTheme="minorHAnsi" w:cstheme="minorHAnsi"/>
          <w:color w:val="auto"/>
        </w:rPr>
        <w:t>)</w:t>
      </w:r>
      <w:r w:rsidR="00F56230" w:rsidRPr="00FC3AF4">
        <w:rPr>
          <w:rFonts w:asciiTheme="minorHAnsi" w:hAnsiTheme="minorHAnsi" w:cstheme="minorHAnsi"/>
          <w:color w:val="auto"/>
        </w:rPr>
        <w:t xml:space="preserve"> </w:t>
      </w:r>
      <w:r w:rsidR="003F61E2" w:rsidRPr="00FC3AF4">
        <w:rPr>
          <w:rFonts w:asciiTheme="minorHAnsi" w:hAnsiTheme="minorHAnsi" w:cstheme="minorHAnsi"/>
          <w:color w:val="auto"/>
        </w:rPr>
        <w:t xml:space="preserve">the </w:t>
      </w:r>
      <w:r w:rsidRPr="00FC3AF4">
        <w:rPr>
          <w:rFonts w:asciiTheme="minorHAnsi" w:hAnsiTheme="minorHAnsi" w:cstheme="minorHAnsi"/>
          <w:color w:val="auto"/>
        </w:rPr>
        <w:t>ventral (</w:t>
      </w:r>
      <w:proofErr w:type="spellStart"/>
      <w:r w:rsidRPr="00FC3AF4">
        <w:rPr>
          <w:rFonts w:asciiTheme="minorHAnsi" w:hAnsiTheme="minorHAnsi" w:cstheme="minorHAnsi"/>
          <w:color w:val="auto"/>
        </w:rPr>
        <w:t>vHC</w:t>
      </w:r>
      <w:proofErr w:type="spellEnd"/>
      <w:r w:rsidRPr="00FC3AF4">
        <w:rPr>
          <w:rFonts w:asciiTheme="minorHAnsi" w:hAnsiTheme="minorHAnsi" w:cstheme="minorHAnsi"/>
          <w:color w:val="auto"/>
        </w:rPr>
        <w:t>) and dorsal (</w:t>
      </w:r>
      <w:proofErr w:type="spellStart"/>
      <w:r w:rsidRPr="00FC3AF4">
        <w:rPr>
          <w:rFonts w:asciiTheme="minorHAnsi" w:hAnsiTheme="minorHAnsi" w:cstheme="minorHAnsi"/>
          <w:color w:val="auto"/>
        </w:rPr>
        <w:t>dHC</w:t>
      </w:r>
      <w:proofErr w:type="spellEnd"/>
      <w:r w:rsidRPr="00FC3AF4">
        <w:rPr>
          <w:rFonts w:asciiTheme="minorHAnsi" w:hAnsiTheme="minorHAnsi" w:cstheme="minorHAnsi"/>
          <w:color w:val="auto"/>
        </w:rPr>
        <w:t xml:space="preserve">) </w:t>
      </w:r>
      <w:r w:rsidR="003F61E2" w:rsidRPr="00FC3AF4">
        <w:rPr>
          <w:rFonts w:asciiTheme="minorHAnsi" w:hAnsiTheme="minorHAnsi" w:cstheme="minorHAnsi"/>
          <w:color w:val="auto"/>
        </w:rPr>
        <w:t xml:space="preserve">subregions of </w:t>
      </w:r>
      <w:r w:rsidR="002B1975">
        <w:rPr>
          <w:rFonts w:asciiTheme="minorHAnsi" w:hAnsiTheme="minorHAnsi" w:cstheme="minorHAnsi"/>
          <w:color w:val="auto"/>
        </w:rPr>
        <w:t xml:space="preserve">the </w:t>
      </w:r>
      <w:r w:rsidRPr="00FC3AF4">
        <w:rPr>
          <w:rFonts w:asciiTheme="minorHAnsi" w:hAnsiTheme="minorHAnsi" w:cstheme="minorHAnsi"/>
          <w:color w:val="auto"/>
        </w:rPr>
        <w:t xml:space="preserve">hippocampus, from </w:t>
      </w:r>
      <w:r w:rsidR="002B1975">
        <w:rPr>
          <w:rFonts w:asciiTheme="minorHAnsi" w:hAnsiTheme="minorHAnsi" w:cstheme="minorHAnsi"/>
          <w:color w:val="auto"/>
        </w:rPr>
        <w:t xml:space="preserve">the </w:t>
      </w:r>
      <w:r w:rsidRPr="00FC3AF4">
        <w:rPr>
          <w:rFonts w:asciiTheme="minorHAnsi" w:hAnsiTheme="minorHAnsi" w:cstheme="minorHAnsi"/>
          <w:color w:val="auto"/>
        </w:rPr>
        <w:t xml:space="preserve">KA-induced epileptic seizure mice (upper value) versus </w:t>
      </w:r>
      <w:r w:rsidR="002B1975">
        <w:rPr>
          <w:rFonts w:asciiTheme="minorHAnsi" w:hAnsiTheme="minorHAnsi" w:cstheme="minorHAnsi"/>
          <w:color w:val="auto"/>
        </w:rPr>
        <w:t xml:space="preserve">the </w:t>
      </w:r>
      <w:r w:rsidRPr="00FC3AF4">
        <w:rPr>
          <w:rFonts w:asciiTheme="minorHAnsi" w:hAnsiTheme="minorHAnsi" w:cstheme="minorHAnsi"/>
          <w:color w:val="auto"/>
        </w:rPr>
        <w:t>controls (lower value)</w:t>
      </w:r>
      <w:r w:rsidR="0068127C" w:rsidRPr="00FC3AF4">
        <w:rPr>
          <w:rFonts w:asciiTheme="minorHAnsi" w:hAnsiTheme="minorHAnsi" w:cstheme="minorHAnsi"/>
          <w:color w:val="auto"/>
        </w:rPr>
        <w:t xml:space="preserve"> (n</w:t>
      </w:r>
      <w:r w:rsidR="00204020">
        <w:rPr>
          <w:rFonts w:asciiTheme="minorHAnsi" w:hAnsiTheme="minorHAnsi" w:cstheme="minorHAnsi"/>
          <w:color w:val="auto"/>
        </w:rPr>
        <w:t xml:space="preserve"> = </w:t>
      </w:r>
      <w:r w:rsidR="0068127C" w:rsidRPr="00FC3AF4">
        <w:rPr>
          <w:rFonts w:asciiTheme="minorHAnsi" w:hAnsiTheme="minorHAnsi" w:cstheme="minorHAnsi"/>
          <w:color w:val="auto"/>
        </w:rPr>
        <w:t>10)</w:t>
      </w:r>
      <w:r w:rsidR="003F61E2" w:rsidRPr="00FC3AF4">
        <w:rPr>
          <w:rFonts w:asciiTheme="minorHAnsi" w:hAnsiTheme="minorHAnsi" w:cstheme="minorHAnsi"/>
          <w:color w:val="auto"/>
        </w:rPr>
        <w:t>. Levels are normalized to the tissue weight (punches correspond to approximately 0.5</w:t>
      </w:r>
      <w:r w:rsidR="002B1975" w:rsidRPr="002B1975">
        <w:rPr>
          <w:rFonts w:asciiTheme="minorHAnsi" w:hAnsiTheme="minorHAnsi" w:cstheme="minorHAnsi"/>
          <w:color w:val="auto"/>
        </w:rPr>
        <w:t>−</w:t>
      </w:r>
      <w:r w:rsidR="003F61E2" w:rsidRPr="00FC3AF4">
        <w:rPr>
          <w:rFonts w:asciiTheme="minorHAnsi" w:hAnsiTheme="minorHAnsi" w:cstheme="minorHAnsi"/>
          <w:color w:val="auto"/>
        </w:rPr>
        <w:t>1.5 mg) and expressed in nmol/g</w:t>
      </w:r>
      <w:r w:rsidR="002B1975">
        <w:rPr>
          <w:rFonts w:asciiTheme="minorHAnsi" w:hAnsiTheme="minorHAnsi" w:cstheme="minorHAnsi"/>
          <w:color w:val="auto"/>
        </w:rPr>
        <w:t>.</w:t>
      </w:r>
      <w:r w:rsidR="003F61E2" w:rsidRPr="00FC3AF4">
        <w:rPr>
          <w:rFonts w:asciiTheme="minorHAnsi" w:hAnsiTheme="minorHAnsi" w:cstheme="minorHAnsi"/>
          <w:color w:val="auto"/>
        </w:rPr>
        <w:t xml:space="preserve"> </w:t>
      </w:r>
      <w:r w:rsidR="002B1975" w:rsidRPr="00FC3AF4">
        <w:rPr>
          <w:rFonts w:asciiTheme="minorHAnsi" w:hAnsiTheme="minorHAnsi" w:cstheme="minorHAnsi"/>
          <w:color w:val="auto"/>
        </w:rPr>
        <w:t xml:space="preserve">Only </w:t>
      </w:r>
      <w:r w:rsidRPr="00FC3AF4">
        <w:rPr>
          <w:rFonts w:asciiTheme="minorHAnsi" w:hAnsiTheme="minorHAnsi" w:cstheme="minorHAnsi"/>
          <w:color w:val="auto"/>
        </w:rPr>
        <w:t xml:space="preserve">AEA </w:t>
      </w:r>
      <w:r w:rsidR="003F61E2" w:rsidRPr="00FC3AF4">
        <w:rPr>
          <w:rFonts w:asciiTheme="minorHAnsi" w:hAnsiTheme="minorHAnsi" w:cstheme="minorHAnsi"/>
          <w:color w:val="auto"/>
        </w:rPr>
        <w:t xml:space="preserve">is expressed in </w:t>
      </w:r>
      <w:proofErr w:type="spellStart"/>
      <w:r w:rsidRPr="00FC3AF4">
        <w:rPr>
          <w:rFonts w:asciiTheme="minorHAnsi" w:hAnsiTheme="minorHAnsi" w:cstheme="minorHAnsi"/>
          <w:color w:val="auto"/>
        </w:rPr>
        <w:t>pmol</w:t>
      </w:r>
      <w:proofErr w:type="spellEnd"/>
      <w:r w:rsidRPr="00FC3AF4">
        <w:rPr>
          <w:rFonts w:asciiTheme="minorHAnsi" w:hAnsiTheme="minorHAnsi" w:cstheme="minorHAnsi"/>
          <w:color w:val="auto"/>
        </w:rPr>
        <w:t>/g</w:t>
      </w:r>
      <w:r w:rsidR="00D501EB">
        <w:rPr>
          <w:rFonts w:asciiTheme="minorHAnsi" w:hAnsiTheme="minorHAnsi" w:cstheme="minorHAnsi"/>
          <w:color w:val="auto"/>
        </w:rPr>
        <w:t>. T</w:t>
      </w:r>
      <w:r w:rsidR="003F61E2" w:rsidRPr="00FC3AF4">
        <w:rPr>
          <w:rFonts w:asciiTheme="minorHAnsi" w:hAnsiTheme="minorHAnsi" w:cstheme="minorHAnsi"/>
          <w:color w:val="auto"/>
        </w:rPr>
        <w:t xml:space="preserve">he lipid levels are </w:t>
      </w:r>
      <w:r w:rsidRPr="00FC3AF4">
        <w:rPr>
          <w:rFonts w:asciiTheme="minorHAnsi" w:hAnsiTheme="minorHAnsi" w:cstheme="minorHAnsi"/>
          <w:color w:val="auto"/>
        </w:rPr>
        <w:t>presented as mean value ± SEM. Mean variation per punched brain region (SEM as percentage of mean, av</w:t>
      </w:r>
      <w:r w:rsidR="0068127C" w:rsidRPr="00FC3AF4">
        <w:rPr>
          <w:rFonts w:asciiTheme="minorHAnsi" w:hAnsiTheme="minorHAnsi" w:cstheme="minorHAnsi"/>
          <w:color w:val="auto"/>
        </w:rPr>
        <w:t>eraged over all lipids) is: HYP</w:t>
      </w:r>
      <w:r w:rsidR="002B1975">
        <w:rPr>
          <w:rFonts w:asciiTheme="minorHAnsi" w:hAnsiTheme="minorHAnsi" w:cstheme="minorHAnsi"/>
          <w:color w:val="auto"/>
        </w:rPr>
        <w:t xml:space="preserve"> =</w:t>
      </w:r>
      <w:r w:rsidR="0068127C" w:rsidRPr="00FC3AF4">
        <w:rPr>
          <w:rFonts w:asciiTheme="minorHAnsi" w:hAnsiTheme="minorHAnsi" w:cstheme="minorHAnsi"/>
          <w:color w:val="auto"/>
        </w:rPr>
        <w:t xml:space="preserve"> 7.83%; BLA</w:t>
      </w:r>
      <w:r w:rsidR="002B1975">
        <w:rPr>
          <w:rFonts w:asciiTheme="minorHAnsi" w:hAnsiTheme="minorHAnsi" w:cstheme="minorHAnsi"/>
          <w:color w:val="auto"/>
        </w:rPr>
        <w:t xml:space="preserve"> =</w:t>
      </w:r>
      <w:r w:rsidR="0068127C" w:rsidRPr="00FC3AF4">
        <w:rPr>
          <w:rFonts w:asciiTheme="minorHAnsi" w:hAnsiTheme="minorHAnsi" w:cstheme="minorHAnsi"/>
          <w:color w:val="auto"/>
        </w:rPr>
        <w:t xml:space="preserve"> 7.80%; </w:t>
      </w:r>
      <w:proofErr w:type="spellStart"/>
      <w:r w:rsidR="0068127C" w:rsidRPr="00FC3AF4">
        <w:rPr>
          <w:rFonts w:asciiTheme="minorHAnsi" w:hAnsiTheme="minorHAnsi" w:cstheme="minorHAnsi"/>
          <w:color w:val="auto"/>
        </w:rPr>
        <w:t>vHC</w:t>
      </w:r>
      <w:proofErr w:type="spellEnd"/>
      <w:r w:rsidR="002B1975">
        <w:rPr>
          <w:rFonts w:asciiTheme="minorHAnsi" w:hAnsiTheme="minorHAnsi" w:cstheme="minorHAnsi"/>
          <w:color w:val="auto"/>
        </w:rPr>
        <w:t xml:space="preserve"> = </w:t>
      </w:r>
      <w:r w:rsidRPr="00FC3AF4">
        <w:rPr>
          <w:rFonts w:asciiTheme="minorHAnsi" w:hAnsiTheme="minorHAnsi" w:cstheme="minorHAnsi"/>
          <w:color w:val="auto"/>
        </w:rPr>
        <w:t>6.28%</w:t>
      </w:r>
      <w:r w:rsidR="0068127C" w:rsidRPr="00FC3AF4">
        <w:rPr>
          <w:rFonts w:asciiTheme="minorHAnsi" w:hAnsiTheme="minorHAnsi" w:cstheme="minorHAnsi"/>
          <w:color w:val="auto"/>
        </w:rPr>
        <w:t xml:space="preserve">; and </w:t>
      </w:r>
      <w:proofErr w:type="spellStart"/>
      <w:r w:rsidR="0068127C" w:rsidRPr="00FC3AF4">
        <w:rPr>
          <w:rFonts w:asciiTheme="minorHAnsi" w:hAnsiTheme="minorHAnsi" w:cstheme="minorHAnsi"/>
          <w:color w:val="auto"/>
        </w:rPr>
        <w:t>dHC</w:t>
      </w:r>
      <w:proofErr w:type="spellEnd"/>
      <w:r w:rsidR="002B1975">
        <w:rPr>
          <w:rFonts w:asciiTheme="minorHAnsi" w:hAnsiTheme="minorHAnsi" w:cstheme="minorHAnsi"/>
          <w:color w:val="auto"/>
        </w:rPr>
        <w:t xml:space="preserve"> =</w:t>
      </w:r>
      <w:r w:rsidRPr="00FC3AF4">
        <w:rPr>
          <w:rFonts w:asciiTheme="minorHAnsi" w:hAnsiTheme="minorHAnsi" w:cstheme="minorHAnsi"/>
          <w:color w:val="auto"/>
        </w:rPr>
        <w:t xml:space="preserve"> 7.90%, respectively. </w:t>
      </w:r>
      <w:r w:rsidR="009F4273">
        <w:rPr>
          <w:rFonts w:asciiTheme="minorHAnsi" w:hAnsiTheme="minorHAnsi" w:cstheme="minorHAnsi"/>
          <w:color w:val="auto"/>
        </w:rPr>
        <w:t>(</w:t>
      </w:r>
      <w:r w:rsidRPr="00FC3AF4">
        <w:rPr>
          <w:rFonts w:asciiTheme="minorHAnsi" w:hAnsiTheme="minorHAnsi" w:cstheme="minorHAnsi"/>
          <w:b/>
          <w:color w:val="auto"/>
        </w:rPr>
        <w:t>B</w:t>
      </w:r>
      <w:r w:rsidRPr="009F4273">
        <w:rPr>
          <w:rFonts w:asciiTheme="minorHAnsi" w:hAnsiTheme="minorHAnsi" w:cstheme="minorHAnsi"/>
          <w:bCs/>
          <w:color w:val="auto"/>
        </w:rPr>
        <w:t>)</w:t>
      </w:r>
      <w:r w:rsidRPr="00FC3AF4">
        <w:rPr>
          <w:rFonts w:asciiTheme="minorHAnsi" w:hAnsiTheme="minorHAnsi" w:cstheme="minorHAnsi"/>
          <w:color w:val="auto"/>
        </w:rPr>
        <w:t xml:space="preserve"> Relative expression levels of endogenous enzymes and receptors involved in lipid signaling, as well as markers for brain activity investigated at </w:t>
      </w:r>
      <w:r w:rsidR="002B1975">
        <w:rPr>
          <w:rFonts w:asciiTheme="minorHAnsi" w:hAnsiTheme="minorHAnsi" w:cstheme="minorHAnsi"/>
          <w:color w:val="auto"/>
        </w:rPr>
        <w:t xml:space="preserve">the </w:t>
      </w:r>
      <w:r w:rsidRPr="00FC3AF4">
        <w:rPr>
          <w:rFonts w:asciiTheme="minorHAnsi" w:hAnsiTheme="minorHAnsi" w:cstheme="minorHAnsi"/>
          <w:color w:val="auto"/>
        </w:rPr>
        <w:t xml:space="preserve">mRNA level in different brain regions/subregions from mice subjected to </w:t>
      </w:r>
      <w:r w:rsidR="005E0FA4">
        <w:rPr>
          <w:rFonts w:asciiTheme="minorHAnsi" w:hAnsiTheme="minorHAnsi" w:cstheme="minorHAnsi"/>
          <w:color w:val="auto"/>
        </w:rPr>
        <w:t>KA-</w:t>
      </w:r>
      <w:r w:rsidRPr="00FC3AF4">
        <w:rPr>
          <w:rFonts w:asciiTheme="minorHAnsi" w:hAnsiTheme="minorHAnsi" w:cstheme="minorHAnsi"/>
          <w:color w:val="auto"/>
        </w:rPr>
        <w:t>induced epileptic seizure (red) and control</w:t>
      </w:r>
      <w:r w:rsidR="003F61E2" w:rsidRPr="00FC3AF4">
        <w:rPr>
          <w:rFonts w:asciiTheme="minorHAnsi" w:hAnsiTheme="minorHAnsi" w:cstheme="minorHAnsi"/>
          <w:color w:val="auto"/>
        </w:rPr>
        <w:t>s</w:t>
      </w:r>
      <w:r w:rsidRPr="00FC3AF4">
        <w:rPr>
          <w:rFonts w:asciiTheme="minorHAnsi" w:hAnsiTheme="minorHAnsi" w:cstheme="minorHAnsi"/>
          <w:color w:val="auto"/>
        </w:rPr>
        <w:t xml:space="preserve"> (light grey). Statistical analyses of the difference between group means were carried out by using </w:t>
      </w:r>
      <w:r w:rsidR="002B1975">
        <w:rPr>
          <w:rFonts w:asciiTheme="minorHAnsi" w:hAnsiTheme="minorHAnsi" w:cstheme="minorHAnsi"/>
          <w:color w:val="auto"/>
        </w:rPr>
        <w:t xml:space="preserve">the </w:t>
      </w:r>
      <w:r w:rsidRPr="00FC3AF4">
        <w:rPr>
          <w:rFonts w:asciiTheme="minorHAnsi" w:hAnsiTheme="minorHAnsi" w:cstheme="minorHAnsi"/>
          <w:color w:val="auto"/>
        </w:rPr>
        <w:t>two-tailed unpaired Student</w:t>
      </w:r>
      <w:r w:rsidR="004C511C" w:rsidRPr="004C511C">
        <w:rPr>
          <w:rFonts w:asciiTheme="minorHAnsi" w:hAnsiTheme="minorHAnsi" w:cstheme="minorHAnsi"/>
          <w:color w:val="auto"/>
        </w:rPr>
        <w:t>’s</w:t>
      </w:r>
      <w:r w:rsidRPr="00FC3AF4">
        <w:rPr>
          <w:rFonts w:asciiTheme="minorHAnsi" w:hAnsiTheme="minorHAnsi" w:cstheme="minorHAnsi"/>
          <w:color w:val="auto"/>
        </w:rPr>
        <w:t xml:space="preserve"> t-test and considered significant at a p</w:t>
      </w:r>
      <w:r w:rsidR="002B1975">
        <w:rPr>
          <w:rFonts w:asciiTheme="minorHAnsi" w:hAnsiTheme="minorHAnsi" w:cstheme="minorHAnsi"/>
          <w:color w:val="auto"/>
        </w:rPr>
        <w:t xml:space="preserve"> </w:t>
      </w:r>
      <w:r w:rsidRPr="00FC3AF4">
        <w:rPr>
          <w:rFonts w:asciiTheme="minorHAnsi" w:hAnsiTheme="minorHAnsi" w:cstheme="minorHAnsi"/>
          <w:color w:val="auto"/>
        </w:rPr>
        <w:t>value &lt;0.05</w:t>
      </w:r>
      <w:r w:rsidR="0068127C" w:rsidRPr="00FC3AF4">
        <w:rPr>
          <w:rFonts w:asciiTheme="minorHAnsi" w:hAnsiTheme="minorHAnsi" w:cstheme="minorHAnsi"/>
          <w:color w:val="auto"/>
        </w:rPr>
        <w:t xml:space="preserve"> (n</w:t>
      </w:r>
      <w:r w:rsidR="00204020">
        <w:rPr>
          <w:rFonts w:asciiTheme="minorHAnsi" w:hAnsiTheme="minorHAnsi" w:cstheme="minorHAnsi"/>
          <w:color w:val="auto"/>
        </w:rPr>
        <w:t xml:space="preserve"> = </w:t>
      </w:r>
      <w:r w:rsidR="0068127C" w:rsidRPr="00FC3AF4">
        <w:rPr>
          <w:rFonts w:asciiTheme="minorHAnsi" w:hAnsiTheme="minorHAnsi" w:cstheme="minorHAnsi"/>
          <w:color w:val="auto"/>
        </w:rPr>
        <w:t>10)</w:t>
      </w:r>
      <w:r w:rsidRPr="00FC3AF4">
        <w:rPr>
          <w:rFonts w:asciiTheme="minorHAnsi" w:hAnsiTheme="minorHAnsi" w:cstheme="minorHAnsi"/>
          <w:color w:val="auto"/>
        </w:rPr>
        <w:t>.</w:t>
      </w:r>
      <w:r w:rsidR="00E67AED" w:rsidRPr="00E67AED">
        <w:rPr>
          <w:rFonts w:asciiTheme="minorHAnsi" w:hAnsiTheme="minorHAnsi" w:cstheme="minorHAnsi"/>
          <w:i/>
        </w:rPr>
        <w:t xml:space="preserve"> </w:t>
      </w:r>
      <w:r w:rsidR="00E67AED" w:rsidRPr="0057085C">
        <w:rPr>
          <w:rFonts w:asciiTheme="minorHAnsi" w:hAnsiTheme="minorHAnsi" w:cstheme="minorHAnsi"/>
          <w:iCs/>
        </w:rPr>
        <w:t>These data were originally published in Lerner et al.</w:t>
      </w:r>
      <w:r w:rsidR="00667A89" w:rsidRPr="0057085C">
        <w:rPr>
          <w:rFonts w:asciiTheme="minorHAnsi" w:hAnsiTheme="minorHAnsi" w:cstheme="minorHAnsi"/>
          <w:iCs/>
          <w:noProof/>
          <w:vertAlign w:val="superscript"/>
        </w:rPr>
        <w:t>7</w:t>
      </w:r>
      <w:r w:rsidR="00E67AED" w:rsidRPr="0057085C">
        <w:rPr>
          <w:rFonts w:asciiTheme="minorHAnsi" w:hAnsiTheme="minorHAnsi" w:cstheme="minorHAnsi"/>
          <w:iCs/>
        </w:rPr>
        <w:t>.</w:t>
      </w:r>
    </w:p>
    <w:p w14:paraId="6A472568" w14:textId="0FAA813C" w:rsidR="008130A9" w:rsidRPr="00FC3AF4" w:rsidRDefault="008130A9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auto"/>
        </w:rPr>
      </w:pPr>
    </w:p>
    <w:p w14:paraId="12E2CD71" w14:textId="0EB66466" w:rsidR="005A2EF6" w:rsidRPr="0057085C" w:rsidRDefault="009B48EA" w:rsidP="005A2EF6">
      <w:pPr>
        <w:tabs>
          <w:tab w:val="left" w:pos="180"/>
        </w:tabs>
        <w:rPr>
          <w:rFonts w:asciiTheme="minorHAnsi" w:hAnsiTheme="minorHAnsi" w:cstheme="minorHAnsi"/>
          <w:iCs/>
        </w:rPr>
      </w:pPr>
      <w:r w:rsidRPr="00FC3AF4">
        <w:rPr>
          <w:rFonts w:asciiTheme="minorHAnsi" w:hAnsiTheme="minorHAnsi" w:cstheme="minorHAnsi"/>
          <w:b/>
          <w:color w:val="auto"/>
        </w:rPr>
        <w:t xml:space="preserve">Figure </w:t>
      </w:r>
      <w:r w:rsidR="001726BC">
        <w:rPr>
          <w:rFonts w:asciiTheme="minorHAnsi" w:hAnsiTheme="minorHAnsi" w:cstheme="minorHAnsi"/>
          <w:b/>
          <w:color w:val="auto"/>
        </w:rPr>
        <w:t>6</w:t>
      </w:r>
      <w:r w:rsidR="00204020">
        <w:rPr>
          <w:rFonts w:asciiTheme="minorHAnsi" w:hAnsiTheme="minorHAnsi" w:cstheme="minorHAnsi"/>
          <w:b/>
          <w:color w:val="auto"/>
        </w:rPr>
        <w:t>:</w:t>
      </w:r>
      <w:r w:rsidR="004112E8">
        <w:rPr>
          <w:rFonts w:asciiTheme="minorHAnsi" w:hAnsiTheme="minorHAnsi" w:cstheme="minorHAnsi"/>
          <w:b/>
          <w:color w:val="auto"/>
        </w:rPr>
        <w:t xml:space="preserve"> </w:t>
      </w:r>
      <w:r w:rsidR="006A591C" w:rsidRPr="00FC3AF4">
        <w:rPr>
          <w:rFonts w:asciiTheme="minorHAnsi" w:hAnsiTheme="minorHAnsi" w:cstheme="minorHAnsi"/>
          <w:b/>
          <w:color w:val="auto"/>
        </w:rPr>
        <w:t xml:space="preserve">Immunohistochemical </w:t>
      </w:r>
      <w:proofErr w:type="spellStart"/>
      <w:r w:rsidR="00F6492D" w:rsidRPr="00FC3AF4">
        <w:rPr>
          <w:rFonts w:asciiTheme="minorHAnsi" w:hAnsiTheme="minorHAnsi" w:cstheme="minorHAnsi"/>
          <w:b/>
          <w:color w:val="auto"/>
        </w:rPr>
        <w:t>NeuN</w:t>
      </w:r>
      <w:proofErr w:type="spellEnd"/>
      <w:r w:rsidR="00F6492D" w:rsidRPr="00FC3AF4">
        <w:rPr>
          <w:rFonts w:asciiTheme="minorHAnsi" w:hAnsiTheme="minorHAnsi" w:cstheme="minorHAnsi"/>
          <w:b/>
          <w:color w:val="auto"/>
        </w:rPr>
        <w:t xml:space="preserve"> and CASP3 </w:t>
      </w:r>
      <w:r w:rsidR="009F4273" w:rsidRPr="00FC3AF4">
        <w:rPr>
          <w:rFonts w:asciiTheme="minorHAnsi" w:hAnsiTheme="minorHAnsi" w:cstheme="minorHAnsi"/>
          <w:b/>
          <w:color w:val="auto"/>
        </w:rPr>
        <w:t>double stain</w:t>
      </w:r>
      <w:r w:rsidR="00F6492D" w:rsidRPr="00FC3AF4">
        <w:rPr>
          <w:rFonts w:asciiTheme="minorHAnsi" w:hAnsiTheme="minorHAnsi" w:cstheme="minorHAnsi"/>
          <w:b/>
          <w:color w:val="auto"/>
        </w:rPr>
        <w:t>.</w:t>
      </w:r>
      <w:r w:rsidR="00F6492D" w:rsidRPr="00FC3AF4">
        <w:rPr>
          <w:rFonts w:asciiTheme="minorHAnsi" w:hAnsiTheme="minorHAnsi" w:cstheme="minorHAnsi"/>
          <w:color w:val="auto"/>
        </w:rPr>
        <w:t xml:space="preserve"> </w:t>
      </w:r>
      <w:r w:rsidR="00204020" w:rsidRPr="00010200">
        <w:rPr>
          <w:rFonts w:asciiTheme="minorHAnsi" w:hAnsiTheme="minorHAnsi" w:cstheme="minorHAnsi"/>
          <w:color w:val="auto"/>
        </w:rPr>
        <w:t>Five</w:t>
      </w:r>
      <w:r w:rsidR="00204020" w:rsidRPr="00FC3AF4">
        <w:rPr>
          <w:rFonts w:asciiTheme="minorHAnsi" w:hAnsiTheme="minorHAnsi" w:cstheme="minorHAnsi"/>
          <w:color w:val="auto"/>
        </w:rPr>
        <w:t xml:space="preserve"> </w:t>
      </w:r>
      <w:r w:rsidR="00F6492D" w:rsidRPr="00FC3AF4">
        <w:rPr>
          <w:rFonts w:asciiTheme="minorHAnsi" w:hAnsiTheme="minorHAnsi" w:cstheme="minorHAnsi"/>
          <w:color w:val="auto"/>
        </w:rPr>
        <w:t xml:space="preserve">days post-KA injection </w:t>
      </w:r>
      <w:r w:rsidR="002B1975">
        <w:rPr>
          <w:rFonts w:asciiTheme="minorHAnsi" w:hAnsiTheme="minorHAnsi" w:cstheme="minorHAnsi"/>
          <w:color w:val="auto"/>
        </w:rPr>
        <w:t>immunohistochemistry</w:t>
      </w:r>
      <w:r w:rsidR="002B1975" w:rsidRPr="00FC3AF4">
        <w:rPr>
          <w:rFonts w:asciiTheme="minorHAnsi" w:hAnsiTheme="minorHAnsi" w:cstheme="minorHAnsi"/>
          <w:color w:val="auto"/>
        </w:rPr>
        <w:t xml:space="preserve"> </w:t>
      </w:r>
      <w:r w:rsidR="00F6492D" w:rsidRPr="00FC3AF4">
        <w:rPr>
          <w:rFonts w:asciiTheme="minorHAnsi" w:hAnsiTheme="minorHAnsi" w:cstheme="minorHAnsi"/>
          <w:color w:val="auto"/>
        </w:rPr>
        <w:t>was performed on brain sections</w:t>
      </w:r>
      <w:r w:rsidR="006A591C" w:rsidRPr="00FC3AF4">
        <w:rPr>
          <w:rFonts w:asciiTheme="minorHAnsi" w:hAnsiTheme="minorHAnsi" w:cstheme="minorHAnsi"/>
          <w:color w:val="auto"/>
        </w:rPr>
        <w:t xml:space="preserve"> </w:t>
      </w:r>
      <w:r w:rsidR="00F6492D" w:rsidRPr="00FC3AF4">
        <w:rPr>
          <w:rFonts w:asciiTheme="minorHAnsi" w:hAnsiTheme="minorHAnsi" w:cstheme="minorHAnsi"/>
          <w:color w:val="auto"/>
        </w:rPr>
        <w:t>from untreated saline</w:t>
      </w:r>
      <w:r w:rsidR="002B1975">
        <w:rPr>
          <w:rFonts w:asciiTheme="minorHAnsi" w:hAnsiTheme="minorHAnsi" w:cstheme="minorHAnsi"/>
          <w:color w:val="auto"/>
        </w:rPr>
        <w:t>-</w:t>
      </w:r>
      <w:r w:rsidR="00F6492D" w:rsidRPr="00FC3AF4">
        <w:rPr>
          <w:rFonts w:asciiTheme="minorHAnsi" w:hAnsiTheme="minorHAnsi" w:cstheme="minorHAnsi"/>
          <w:color w:val="auto"/>
        </w:rPr>
        <w:t xml:space="preserve">injected mice (left), </w:t>
      </w:r>
      <w:proofErr w:type="spellStart"/>
      <w:r w:rsidR="00204020">
        <w:rPr>
          <w:rFonts w:asciiTheme="minorHAnsi" w:hAnsiTheme="minorHAnsi" w:cstheme="minorHAnsi"/>
          <w:color w:val="auto"/>
        </w:rPr>
        <w:t>subchronically</w:t>
      </w:r>
      <w:proofErr w:type="spellEnd"/>
      <w:r w:rsidR="00F6492D" w:rsidRPr="00FC3AF4">
        <w:rPr>
          <w:rFonts w:asciiTheme="minorHAnsi" w:hAnsiTheme="minorHAnsi" w:cstheme="minorHAnsi"/>
          <w:color w:val="auto"/>
        </w:rPr>
        <w:t xml:space="preserve"> </w:t>
      </w:r>
      <w:r w:rsidR="00664D5D" w:rsidRPr="00FC3AF4">
        <w:rPr>
          <w:rFonts w:asciiTheme="minorHAnsi" w:hAnsiTheme="minorHAnsi" w:cstheme="minorHAnsi"/>
          <w:color w:val="auto"/>
        </w:rPr>
        <w:t xml:space="preserve">PEA </w:t>
      </w:r>
      <w:r w:rsidR="002B1975">
        <w:rPr>
          <w:rFonts w:asciiTheme="minorHAnsi" w:hAnsiTheme="minorHAnsi" w:cstheme="minorHAnsi"/>
          <w:color w:val="auto"/>
        </w:rPr>
        <w:t>pretreat</w:t>
      </w:r>
      <w:r w:rsidR="00F6492D" w:rsidRPr="00FC3AF4">
        <w:rPr>
          <w:rFonts w:asciiTheme="minorHAnsi" w:hAnsiTheme="minorHAnsi" w:cstheme="minorHAnsi"/>
          <w:color w:val="auto"/>
        </w:rPr>
        <w:t>ed mice (middle</w:t>
      </w:r>
      <w:r w:rsidR="0057085C" w:rsidRPr="00FC3AF4">
        <w:rPr>
          <w:rFonts w:asciiTheme="minorHAnsi" w:hAnsiTheme="minorHAnsi" w:cstheme="minorHAnsi"/>
          <w:color w:val="auto"/>
        </w:rPr>
        <w:t>),</w:t>
      </w:r>
      <w:r w:rsidR="00F6492D" w:rsidRPr="00FC3AF4">
        <w:rPr>
          <w:rFonts w:asciiTheme="minorHAnsi" w:hAnsiTheme="minorHAnsi" w:cstheme="minorHAnsi"/>
          <w:color w:val="auto"/>
        </w:rPr>
        <w:t xml:space="preserve"> and epileptic mic</w:t>
      </w:r>
      <w:r w:rsidRPr="00FC3AF4">
        <w:rPr>
          <w:rFonts w:asciiTheme="minorHAnsi" w:hAnsiTheme="minorHAnsi" w:cstheme="minorHAnsi"/>
          <w:color w:val="auto"/>
        </w:rPr>
        <w:t xml:space="preserve">e without </w:t>
      </w:r>
      <w:r w:rsidR="002B1975">
        <w:rPr>
          <w:rFonts w:asciiTheme="minorHAnsi" w:hAnsiTheme="minorHAnsi" w:cstheme="minorHAnsi"/>
          <w:color w:val="auto"/>
        </w:rPr>
        <w:t>pretreat</w:t>
      </w:r>
      <w:r w:rsidRPr="00FC3AF4">
        <w:rPr>
          <w:rFonts w:asciiTheme="minorHAnsi" w:hAnsiTheme="minorHAnsi" w:cstheme="minorHAnsi"/>
          <w:color w:val="auto"/>
        </w:rPr>
        <w:t xml:space="preserve">ment (right). PEA </w:t>
      </w:r>
      <w:r w:rsidR="002B1975">
        <w:rPr>
          <w:rFonts w:asciiTheme="minorHAnsi" w:hAnsiTheme="minorHAnsi" w:cstheme="minorHAnsi"/>
          <w:color w:val="auto"/>
        </w:rPr>
        <w:t>pretreat</w:t>
      </w:r>
      <w:r w:rsidR="006A591C" w:rsidRPr="00FC3AF4">
        <w:rPr>
          <w:rFonts w:asciiTheme="minorHAnsi" w:hAnsiTheme="minorHAnsi" w:cstheme="minorHAnsi"/>
          <w:color w:val="auto"/>
        </w:rPr>
        <w:t>ment shows neuroprotective effects in comparison to</w:t>
      </w:r>
      <w:r w:rsidR="00664D5D" w:rsidRPr="00FC3AF4">
        <w:rPr>
          <w:rFonts w:asciiTheme="minorHAnsi" w:hAnsiTheme="minorHAnsi" w:cstheme="minorHAnsi"/>
          <w:color w:val="auto"/>
        </w:rPr>
        <w:t xml:space="preserve"> untreated epileptic mice (n</w:t>
      </w:r>
      <w:r w:rsidR="00204020">
        <w:rPr>
          <w:rFonts w:asciiTheme="minorHAnsi" w:hAnsiTheme="minorHAnsi" w:cstheme="minorHAnsi"/>
          <w:color w:val="auto"/>
        </w:rPr>
        <w:t xml:space="preserve"> = </w:t>
      </w:r>
      <w:r w:rsidR="00664D5D" w:rsidRPr="00FC3AF4">
        <w:rPr>
          <w:rFonts w:asciiTheme="minorHAnsi" w:hAnsiTheme="minorHAnsi" w:cstheme="minorHAnsi"/>
          <w:color w:val="auto"/>
        </w:rPr>
        <w:t>3)</w:t>
      </w:r>
      <w:r w:rsidR="006A591C" w:rsidRPr="00FC3AF4">
        <w:rPr>
          <w:rFonts w:asciiTheme="minorHAnsi" w:hAnsiTheme="minorHAnsi" w:cstheme="minorHAnsi"/>
          <w:color w:val="auto"/>
        </w:rPr>
        <w:t>.</w:t>
      </w:r>
      <w:r w:rsidR="00E67AED">
        <w:rPr>
          <w:rFonts w:asciiTheme="minorHAnsi" w:hAnsiTheme="minorHAnsi" w:cstheme="minorHAnsi"/>
          <w:i/>
        </w:rPr>
        <w:t xml:space="preserve"> </w:t>
      </w:r>
      <w:r w:rsidR="00E67AED" w:rsidRPr="0057085C">
        <w:rPr>
          <w:rFonts w:asciiTheme="minorHAnsi" w:hAnsiTheme="minorHAnsi" w:cstheme="minorHAnsi"/>
          <w:iCs/>
        </w:rPr>
        <w:t>These data were originally published in Post et. al</w:t>
      </w:r>
      <w:r w:rsidR="002B1975">
        <w:rPr>
          <w:rFonts w:asciiTheme="minorHAnsi" w:hAnsiTheme="minorHAnsi" w:cstheme="minorHAnsi"/>
          <w:iCs/>
        </w:rPr>
        <w:t>.</w:t>
      </w:r>
      <w:r w:rsidR="00667A89" w:rsidRPr="0057085C">
        <w:rPr>
          <w:rFonts w:asciiTheme="minorHAnsi" w:hAnsiTheme="minorHAnsi" w:cstheme="minorHAnsi"/>
          <w:iCs/>
          <w:noProof/>
          <w:vertAlign w:val="superscript"/>
        </w:rPr>
        <w:t>13</w:t>
      </w:r>
      <w:r w:rsidR="00E67AED" w:rsidRPr="0057085C">
        <w:rPr>
          <w:rFonts w:asciiTheme="minorHAnsi" w:hAnsiTheme="minorHAnsi" w:cstheme="minorHAnsi"/>
          <w:iCs/>
        </w:rPr>
        <w:t xml:space="preserve">. </w:t>
      </w:r>
    </w:p>
    <w:p w14:paraId="5B33B1B2" w14:textId="77777777" w:rsidR="008130A9" w:rsidRPr="00FC3AF4" w:rsidRDefault="008130A9" w:rsidP="00194B04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Theme="minorHAnsi" w:hAnsiTheme="minorHAnsi" w:cstheme="minorHAnsi"/>
          <w:color w:val="auto"/>
        </w:rPr>
      </w:pPr>
    </w:p>
    <w:p w14:paraId="64B8CF78" w14:textId="06364D63" w:rsidR="006305D7" w:rsidRPr="00FC3AF4" w:rsidRDefault="006305D7" w:rsidP="00194B04">
      <w:pPr>
        <w:tabs>
          <w:tab w:val="left" w:pos="180"/>
        </w:tabs>
        <w:rPr>
          <w:rFonts w:asciiTheme="minorHAnsi" w:hAnsiTheme="minorHAnsi" w:cstheme="minorHAnsi"/>
          <w:color w:val="auto"/>
          <w:u w:val="single"/>
        </w:rPr>
      </w:pPr>
      <w:r w:rsidRPr="00FC3AF4">
        <w:rPr>
          <w:rFonts w:asciiTheme="minorHAnsi" w:hAnsiTheme="minorHAnsi" w:cstheme="minorHAnsi"/>
          <w:b/>
          <w:color w:val="auto"/>
        </w:rPr>
        <w:t>DISCUSSION</w:t>
      </w:r>
      <w:r w:rsidR="004C511C">
        <w:rPr>
          <w:rFonts w:asciiTheme="minorHAnsi" w:hAnsiTheme="minorHAnsi" w:cstheme="minorHAnsi"/>
          <w:b/>
          <w:bCs/>
          <w:color w:val="auto"/>
        </w:rPr>
        <w:t>:</w:t>
      </w:r>
    </w:p>
    <w:p w14:paraId="051FC176" w14:textId="6F938452" w:rsidR="00593A50" w:rsidRDefault="00F86386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FC3AF4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FC3AF4">
        <w:rPr>
          <w:rFonts w:asciiTheme="minorHAnsi" w:hAnsiTheme="minorHAnsi" w:cstheme="minorHAnsi"/>
          <w:color w:val="auto"/>
        </w:rPr>
        <w:t>neurolipidomic</w:t>
      </w:r>
      <w:proofErr w:type="spellEnd"/>
      <w:r w:rsidRPr="00FC3AF4">
        <w:rPr>
          <w:rFonts w:asciiTheme="minorHAnsi" w:hAnsiTheme="minorHAnsi" w:cstheme="minorHAnsi"/>
          <w:color w:val="auto"/>
        </w:rPr>
        <w:t xml:space="preserve"> and transcriptomic methodology described here is a viable </w:t>
      </w:r>
      <w:r w:rsidR="00660585" w:rsidRPr="00FC3AF4">
        <w:rPr>
          <w:rFonts w:asciiTheme="minorHAnsi" w:hAnsiTheme="minorHAnsi" w:cstheme="minorHAnsi"/>
          <w:color w:val="auto"/>
        </w:rPr>
        <w:t>mean for investigation of any disease or healthy development at high and low spatial resolution</w:t>
      </w:r>
      <w:r w:rsidR="00866EB2" w:rsidRPr="00FC3AF4">
        <w:rPr>
          <w:rFonts w:asciiTheme="minorHAnsi" w:hAnsiTheme="minorHAnsi" w:cstheme="minorHAnsi"/>
          <w:color w:val="auto"/>
        </w:rPr>
        <w:t xml:space="preserve"> in </w:t>
      </w:r>
      <w:r w:rsidR="001C321C">
        <w:rPr>
          <w:rFonts w:asciiTheme="minorHAnsi" w:hAnsiTheme="minorHAnsi" w:cstheme="minorHAnsi"/>
          <w:color w:val="auto"/>
        </w:rPr>
        <w:t xml:space="preserve">the </w:t>
      </w:r>
      <w:r w:rsidR="00866EB2" w:rsidRPr="00FC3AF4">
        <w:rPr>
          <w:rFonts w:asciiTheme="minorHAnsi" w:hAnsiTheme="minorHAnsi" w:cstheme="minorHAnsi"/>
          <w:color w:val="auto"/>
        </w:rPr>
        <w:t xml:space="preserve">brain and peripheral organs. </w:t>
      </w:r>
      <w:r w:rsidR="003D652A" w:rsidRPr="00FC3AF4">
        <w:rPr>
          <w:rFonts w:asciiTheme="minorHAnsi" w:hAnsiTheme="minorHAnsi" w:cstheme="minorHAnsi"/>
          <w:color w:val="auto"/>
        </w:rPr>
        <w:t>Due to the optimized plasma sampling and handling</w:t>
      </w:r>
      <w:r w:rsidR="001D60DB">
        <w:rPr>
          <w:rFonts w:asciiTheme="minorHAnsi" w:hAnsiTheme="minorHAnsi" w:cstheme="minorHAnsi"/>
          <w:color w:val="auto"/>
        </w:rPr>
        <w:t xml:space="preserve"> procedures,</w:t>
      </w:r>
      <w:r w:rsidR="003D652A" w:rsidRPr="00FC3AF4">
        <w:rPr>
          <w:rFonts w:asciiTheme="minorHAnsi" w:hAnsiTheme="minorHAnsi" w:cstheme="minorHAnsi"/>
          <w:color w:val="auto"/>
        </w:rPr>
        <w:t xml:space="preserve"> plasma lipidomic</w:t>
      </w:r>
      <w:r w:rsidR="00DF6A05">
        <w:rPr>
          <w:rFonts w:asciiTheme="minorHAnsi" w:hAnsiTheme="minorHAnsi" w:cstheme="minorHAnsi"/>
          <w:color w:val="auto"/>
        </w:rPr>
        <w:t xml:space="preserve"> analysis</w:t>
      </w:r>
      <w:r w:rsidR="003D652A" w:rsidRPr="00FC3AF4">
        <w:rPr>
          <w:rFonts w:asciiTheme="minorHAnsi" w:hAnsiTheme="minorHAnsi" w:cstheme="minorHAnsi"/>
          <w:color w:val="auto"/>
        </w:rPr>
        <w:t xml:space="preserve"> can be carried out from the </w:t>
      </w:r>
      <w:r w:rsidR="001D60DB">
        <w:rPr>
          <w:rFonts w:asciiTheme="minorHAnsi" w:hAnsiTheme="minorHAnsi" w:cstheme="minorHAnsi"/>
          <w:color w:val="auto"/>
        </w:rPr>
        <w:t xml:space="preserve">same animals sacrificed for tissue </w:t>
      </w:r>
      <w:proofErr w:type="spellStart"/>
      <w:r w:rsidR="001D60DB">
        <w:rPr>
          <w:rFonts w:asciiTheme="minorHAnsi" w:hAnsiTheme="minorHAnsi" w:cstheme="minorHAnsi"/>
          <w:color w:val="auto"/>
        </w:rPr>
        <w:t>lipidomics</w:t>
      </w:r>
      <w:proofErr w:type="spellEnd"/>
      <w:r w:rsidR="001D60DB">
        <w:rPr>
          <w:rFonts w:asciiTheme="minorHAnsi" w:hAnsiTheme="minorHAnsi" w:cstheme="minorHAnsi"/>
          <w:color w:val="auto"/>
        </w:rPr>
        <w:t xml:space="preserve"> and transcriptomics</w:t>
      </w:r>
      <w:r w:rsidR="003D652A" w:rsidRPr="00FC3AF4">
        <w:rPr>
          <w:rFonts w:asciiTheme="minorHAnsi" w:hAnsiTheme="minorHAnsi" w:cstheme="minorHAnsi"/>
          <w:color w:val="auto"/>
        </w:rPr>
        <w:t xml:space="preserve">, </w:t>
      </w:r>
      <w:r w:rsidR="00D33315" w:rsidRPr="00FC3AF4">
        <w:rPr>
          <w:rFonts w:asciiTheme="minorHAnsi" w:hAnsiTheme="minorHAnsi" w:cstheme="minorHAnsi"/>
          <w:color w:val="auto"/>
        </w:rPr>
        <w:t xml:space="preserve">thus </w:t>
      </w:r>
      <w:r w:rsidR="003D652A" w:rsidRPr="00FC3AF4">
        <w:rPr>
          <w:rFonts w:asciiTheme="minorHAnsi" w:hAnsiTheme="minorHAnsi" w:cstheme="minorHAnsi"/>
          <w:color w:val="auto"/>
        </w:rPr>
        <w:t>improving the reliability of tissue-blood molecular correlat</w:t>
      </w:r>
      <w:r w:rsidR="00D501EB">
        <w:rPr>
          <w:rFonts w:asciiTheme="minorHAnsi" w:hAnsiTheme="minorHAnsi" w:cstheme="minorHAnsi"/>
          <w:color w:val="auto"/>
        </w:rPr>
        <w:t>es</w:t>
      </w:r>
      <w:r w:rsidR="003D652A" w:rsidRPr="00FC3AF4">
        <w:rPr>
          <w:rFonts w:asciiTheme="minorHAnsi" w:hAnsiTheme="minorHAnsi" w:cstheme="minorHAnsi"/>
          <w:color w:val="auto"/>
        </w:rPr>
        <w:t xml:space="preserve"> and biomarker discovery. </w:t>
      </w:r>
      <w:r w:rsidR="00660585" w:rsidRPr="00FC3AF4">
        <w:rPr>
          <w:rFonts w:asciiTheme="minorHAnsi" w:hAnsiTheme="minorHAnsi" w:cstheme="minorHAnsi"/>
          <w:color w:val="auto"/>
        </w:rPr>
        <w:t>The provision of a broad set of data by application of either of the three protocols or combinations thereof</w:t>
      </w:r>
      <w:r w:rsidR="00E601D4" w:rsidRPr="00FC3AF4">
        <w:rPr>
          <w:rFonts w:asciiTheme="minorHAnsi" w:hAnsiTheme="minorHAnsi" w:cstheme="minorHAnsi"/>
          <w:color w:val="auto"/>
        </w:rPr>
        <w:t>,</w:t>
      </w:r>
      <w:r w:rsidR="00660585" w:rsidRPr="00FC3AF4">
        <w:rPr>
          <w:rFonts w:asciiTheme="minorHAnsi" w:hAnsiTheme="minorHAnsi" w:cstheme="minorHAnsi"/>
          <w:color w:val="auto"/>
        </w:rPr>
        <w:t xml:space="preserve"> </w:t>
      </w:r>
      <w:r w:rsidR="001D60DB">
        <w:rPr>
          <w:rFonts w:asciiTheme="minorHAnsi" w:hAnsiTheme="minorHAnsi" w:cstheme="minorHAnsi"/>
          <w:color w:val="auto"/>
        </w:rPr>
        <w:t>is</w:t>
      </w:r>
      <w:r w:rsidR="00660585" w:rsidRPr="00FC3AF4">
        <w:rPr>
          <w:rFonts w:asciiTheme="minorHAnsi" w:hAnsiTheme="minorHAnsi" w:cstheme="minorHAnsi"/>
          <w:color w:val="auto"/>
        </w:rPr>
        <w:t xml:space="preserve"> of value to investigate</w:t>
      </w:r>
      <w:r w:rsidR="00D501EB">
        <w:rPr>
          <w:rFonts w:asciiTheme="minorHAnsi" w:hAnsiTheme="minorHAnsi" w:cstheme="minorHAnsi"/>
          <w:color w:val="auto"/>
        </w:rPr>
        <w:t xml:space="preserve"> not only</w:t>
      </w:r>
      <w:r w:rsidR="00660585" w:rsidRPr="00FC3AF4">
        <w:rPr>
          <w:rFonts w:asciiTheme="minorHAnsi" w:hAnsiTheme="minorHAnsi" w:cstheme="minorHAnsi"/>
          <w:color w:val="auto"/>
        </w:rPr>
        <w:t xml:space="preserve"> a neurological disease within a context (animal model experiment) but also across and between experimental model context</w:t>
      </w:r>
      <w:r w:rsidR="00E601D4" w:rsidRPr="00FC3AF4">
        <w:rPr>
          <w:rFonts w:asciiTheme="minorHAnsi" w:hAnsiTheme="minorHAnsi" w:cstheme="minorHAnsi"/>
          <w:color w:val="auto"/>
        </w:rPr>
        <w:t>s</w:t>
      </w:r>
      <w:r w:rsidR="001D60DB">
        <w:rPr>
          <w:rFonts w:asciiTheme="minorHAnsi" w:hAnsiTheme="minorHAnsi" w:cstheme="minorHAnsi"/>
          <w:color w:val="auto"/>
        </w:rPr>
        <w:t xml:space="preserve">. </w:t>
      </w:r>
      <w:r w:rsidR="0057085C">
        <w:rPr>
          <w:rFonts w:asciiTheme="minorHAnsi" w:hAnsiTheme="minorHAnsi" w:cstheme="minorHAnsi"/>
          <w:color w:val="auto"/>
        </w:rPr>
        <w:t>Moreover,</w:t>
      </w:r>
      <w:r w:rsidR="001D60DB">
        <w:rPr>
          <w:rFonts w:asciiTheme="minorHAnsi" w:hAnsiTheme="minorHAnsi" w:cstheme="minorHAnsi"/>
          <w:color w:val="auto"/>
        </w:rPr>
        <w:t xml:space="preserve"> a high level of standardization of sampling, processing</w:t>
      </w:r>
      <w:r w:rsidR="00D33315">
        <w:rPr>
          <w:rFonts w:asciiTheme="minorHAnsi" w:hAnsiTheme="minorHAnsi" w:cstheme="minorHAnsi"/>
          <w:color w:val="auto"/>
        </w:rPr>
        <w:t>,</w:t>
      </w:r>
      <w:r w:rsidR="001D60DB">
        <w:rPr>
          <w:rFonts w:asciiTheme="minorHAnsi" w:hAnsiTheme="minorHAnsi" w:cstheme="minorHAnsi"/>
          <w:color w:val="auto"/>
        </w:rPr>
        <w:t xml:space="preserve"> and molecular analysis facilitates high reproducibility</w:t>
      </w:r>
      <w:r w:rsidR="00D501EB">
        <w:rPr>
          <w:rFonts w:asciiTheme="minorHAnsi" w:hAnsiTheme="minorHAnsi" w:cstheme="minorHAnsi"/>
          <w:color w:val="auto"/>
        </w:rPr>
        <w:t xml:space="preserve"> of molecular data,</w:t>
      </w:r>
      <w:r w:rsidR="001D60DB">
        <w:rPr>
          <w:rFonts w:asciiTheme="minorHAnsi" w:hAnsiTheme="minorHAnsi" w:cstheme="minorHAnsi"/>
          <w:color w:val="auto"/>
        </w:rPr>
        <w:t xml:space="preserve"> hence reliabl</w:t>
      </w:r>
      <w:r w:rsidR="001C321C">
        <w:rPr>
          <w:rFonts w:asciiTheme="minorHAnsi" w:hAnsiTheme="minorHAnsi" w:cstheme="minorHAnsi"/>
          <w:color w:val="auto"/>
        </w:rPr>
        <w:t>y</w:t>
      </w:r>
      <w:r w:rsidR="001D60DB">
        <w:rPr>
          <w:rFonts w:asciiTheme="minorHAnsi" w:hAnsiTheme="minorHAnsi" w:cstheme="minorHAnsi"/>
          <w:color w:val="auto"/>
        </w:rPr>
        <w:t xml:space="preserve"> </w:t>
      </w:r>
      <w:r w:rsidR="00660585" w:rsidRPr="00FC3AF4">
        <w:rPr>
          <w:rFonts w:asciiTheme="minorHAnsi" w:hAnsiTheme="minorHAnsi" w:cstheme="minorHAnsi"/>
          <w:color w:val="auto"/>
        </w:rPr>
        <w:t xml:space="preserve">referencing molecular changes </w:t>
      </w:r>
      <w:r w:rsidR="00D33315">
        <w:rPr>
          <w:rFonts w:asciiTheme="minorHAnsi" w:hAnsiTheme="minorHAnsi" w:cstheme="minorHAnsi"/>
          <w:color w:val="auto"/>
        </w:rPr>
        <w:t xml:space="preserve">between and within </w:t>
      </w:r>
      <w:r w:rsidR="00E601D4" w:rsidRPr="00FC3AF4">
        <w:rPr>
          <w:rFonts w:asciiTheme="minorHAnsi" w:hAnsiTheme="minorHAnsi" w:cstheme="minorHAnsi"/>
          <w:color w:val="auto"/>
        </w:rPr>
        <w:t>studies and laboratories</w:t>
      </w:r>
      <w:r w:rsidR="00660585" w:rsidRPr="00FC3AF4">
        <w:rPr>
          <w:rFonts w:asciiTheme="minorHAnsi" w:hAnsiTheme="minorHAnsi" w:cstheme="minorHAnsi"/>
          <w:color w:val="auto"/>
        </w:rPr>
        <w:t xml:space="preserve">. </w:t>
      </w:r>
    </w:p>
    <w:p w14:paraId="21AE1908" w14:textId="77777777" w:rsidR="00593A50" w:rsidRDefault="00593A50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073D1C8E" w14:textId="75D8D03F" w:rsidR="00593A50" w:rsidRDefault="00D33315" w:rsidP="00593A50">
      <w:r w:rsidRPr="00FC3AF4">
        <w:rPr>
          <w:rFonts w:asciiTheme="minorHAnsi" w:hAnsiTheme="minorHAnsi" w:cstheme="minorHAnsi"/>
          <w:color w:val="auto"/>
        </w:rPr>
        <w:t>However</w:t>
      </w:r>
      <w:r>
        <w:rPr>
          <w:rFonts w:asciiTheme="minorHAnsi" w:hAnsiTheme="minorHAnsi" w:cstheme="minorHAnsi"/>
          <w:color w:val="auto"/>
        </w:rPr>
        <w:t>,</w:t>
      </w:r>
      <w:r w:rsidRPr="00FC3AF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</w:t>
      </w:r>
      <w:r w:rsidR="00660585" w:rsidRPr="00FC3AF4">
        <w:rPr>
          <w:rFonts w:asciiTheme="minorHAnsi" w:hAnsiTheme="minorHAnsi" w:cstheme="minorHAnsi"/>
          <w:color w:val="auto"/>
        </w:rPr>
        <w:t xml:space="preserve"> attain this</w:t>
      </w:r>
      <w:r w:rsidR="00D420C7" w:rsidRPr="00FC3AF4">
        <w:rPr>
          <w:rFonts w:asciiTheme="minorHAnsi" w:hAnsiTheme="minorHAnsi" w:cstheme="minorHAnsi"/>
          <w:color w:val="auto"/>
        </w:rPr>
        <w:t>,</w:t>
      </w:r>
      <w:r w:rsidR="00593A50" w:rsidRPr="003108CA">
        <w:t xml:space="preserve"> </w:t>
      </w:r>
      <w:r w:rsidR="00601092">
        <w:t xml:space="preserve">the </w:t>
      </w:r>
      <w:r w:rsidR="00601092" w:rsidRPr="003108CA">
        <w:t>setup</w:t>
      </w:r>
      <w:r w:rsidR="00601092">
        <w:t xml:space="preserve"> of</w:t>
      </w:r>
      <w:r w:rsidR="00593A50" w:rsidRPr="003108CA">
        <w:t xml:space="preserve"> an experimental design </w:t>
      </w:r>
      <w:r w:rsidRPr="00D33315">
        <w:t>that</w:t>
      </w:r>
      <w:r w:rsidR="00593A50" w:rsidRPr="003108CA">
        <w:t xml:space="preserve"> offers the maximum readout potential </w:t>
      </w:r>
      <w:r>
        <w:t>for</w:t>
      </w:r>
      <w:r w:rsidR="00593A50" w:rsidRPr="003108CA">
        <w:t xml:space="preserve"> the defined study aim</w:t>
      </w:r>
      <w:r>
        <w:t xml:space="preserve"> is critical</w:t>
      </w:r>
      <w:r w:rsidR="00593A50" w:rsidRPr="003108CA">
        <w:t xml:space="preserve">. To attain a reliable comparison of the molecular changes between experimental groups, </w:t>
      </w:r>
      <w:r>
        <w:t xml:space="preserve">it is recommended to </w:t>
      </w:r>
      <w:r w:rsidR="00593A50" w:rsidRPr="003108CA">
        <w:t>use a minimum of ten animals</w:t>
      </w:r>
      <w:r w:rsidR="00593A50">
        <w:t xml:space="preserve"> </w:t>
      </w:r>
      <w:r w:rsidR="00593A50" w:rsidRPr="003108CA">
        <w:t xml:space="preserve">to </w:t>
      </w:r>
      <w:r>
        <w:t xml:space="preserve">compensate </w:t>
      </w:r>
      <w:r w:rsidR="00593A50" w:rsidRPr="003108CA">
        <w:t>for animal variability and the biological range of lipid levels. When procurement of animals and/or logistic</w:t>
      </w:r>
      <w:r w:rsidR="002911B9">
        <w:t>s</w:t>
      </w:r>
      <w:r w:rsidR="00593A50" w:rsidRPr="003108CA">
        <w:t xml:space="preserve"> of animal handling are restrictive</w:t>
      </w:r>
      <w:r w:rsidR="00593A50">
        <w:t>,</w:t>
      </w:r>
      <w:r w:rsidR="00593A50" w:rsidRPr="003108CA">
        <w:t xml:space="preserve"> use</w:t>
      </w:r>
      <w:r w:rsidR="002911B9">
        <w:t xml:space="preserve"> of</w:t>
      </w:r>
      <w:r w:rsidR="00593A50" w:rsidRPr="003108CA">
        <w:t xml:space="preserve"> a minimum of six animals per group</w:t>
      </w:r>
      <w:r w:rsidR="002911B9">
        <w:t xml:space="preserve"> is imperative to afford confident statistical analysis.</w:t>
      </w:r>
      <w:r w:rsidR="008E2AE9">
        <w:t xml:space="preserve"> </w:t>
      </w:r>
      <w:r w:rsidR="008E255B">
        <w:t>G</w:t>
      </w:r>
      <w:r w:rsidR="00593A50" w:rsidRPr="003108CA">
        <w:t>roup size</w:t>
      </w:r>
      <w:r w:rsidR="008E255B">
        <w:t xml:space="preserve"> calculations</w:t>
      </w:r>
      <w:r w:rsidR="00593A50" w:rsidRPr="003108CA">
        <w:t xml:space="preserve"> </w:t>
      </w:r>
      <w:r w:rsidR="008E255B">
        <w:t>need to</w:t>
      </w:r>
      <w:r w:rsidR="00593A50" w:rsidRPr="003108CA">
        <w:t xml:space="preserve"> compensate for model-related mortality rates </w:t>
      </w:r>
      <w:r w:rsidR="008F382F">
        <w:t>(</w:t>
      </w:r>
      <w:r w:rsidR="00593A50" w:rsidRPr="003108CA">
        <w:t>i.e., a minimum of six</w:t>
      </w:r>
      <w:r w:rsidR="008F382F">
        <w:t xml:space="preserve">, </w:t>
      </w:r>
      <w:r w:rsidR="00593A50" w:rsidRPr="003108CA">
        <w:t xml:space="preserve">ideally </w:t>
      </w:r>
      <w:r w:rsidR="008E2AE9">
        <w:t>ten</w:t>
      </w:r>
      <w:r w:rsidR="008F382F">
        <w:t>,</w:t>
      </w:r>
      <w:r w:rsidR="00593A50" w:rsidRPr="003108CA">
        <w:t xml:space="preserve"> animals per group </w:t>
      </w:r>
      <w:r w:rsidR="008E255B">
        <w:t xml:space="preserve">are required </w:t>
      </w:r>
      <w:r w:rsidR="008F382F">
        <w:t>for</w:t>
      </w:r>
      <w:r w:rsidR="00593A50" w:rsidRPr="003108CA">
        <w:t xml:space="preserve"> the study despite the possible mortality rate of the model</w:t>
      </w:r>
      <w:r w:rsidR="008F382F">
        <w:t>)</w:t>
      </w:r>
      <w:r w:rsidR="00593A50" w:rsidRPr="003108CA">
        <w:t xml:space="preserve">. </w:t>
      </w:r>
      <w:r w:rsidR="008E255B">
        <w:t>A critical requisite is to ensure</w:t>
      </w:r>
      <w:r w:rsidR="00593A50" w:rsidRPr="003108CA">
        <w:t xml:space="preserve"> age-, gender-, and strain-matched animals per experimental group. </w:t>
      </w:r>
      <w:r w:rsidR="002911B9">
        <w:t>For the discovery phase</w:t>
      </w:r>
      <w:r w:rsidR="009254F2">
        <w:t>,</w:t>
      </w:r>
      <w:r w:rsidR="002911B9">
        <w:t xml:space="preserve"> </w:t>
      </w:r>
      <w:r w:rsidR="008E255B">
        <w:t>it</w:t>
      </w:r>
      <w:r w:rsidR="002911B9">
        <w:t xml:space="preserve"> is</w:t>
      </w:r>
      <w:r w:rsidR="008E255B">
        <w:t xml:space="preserve"> </w:t>
      </w:r>
      <w:r w:rsidR="008F382F">
        <w:t>essential</w:t>
      </w:r>
      <w:r w:rsidR="008E255B">
        <w:t xml:space="preserve"> to u</w:t>
      </w:r>
      <w:r w:rsidR="00593A50" w:rsidRPr="003108CA">
        <w:t>se the same provider</w:t>
      </w:r>
      <w:r w:rsidR="008E255B">
        <w:t xml:space="preserve"> for experimental animals</w:t>
      </w:r>
      <w:r w:rsidR="00593A50" w:rsidRPr="003108CA">
        <w:t xml:space="preserve"> </w:t>
      </w:r>
      <w:r w:rsidR="008F382F">
        <w:t>for all</w:t>
      </w:r>
      <w:r w:rsidR="008F382F" w:rsidRPr="003108CA">
        <w:t xml:space="preserve"> stud</w:t>
      </w:r>
      <w:r w:rsidR="008F382F">
        <w:t>ies</w:t>
      </w:r>
      <w:r w:rsidR="008F382F" w:rsidRPr="003108CA">
        <w:t xml:space="preserve"> </w:t>
      </w:r>
      <w:r w:rsidR="00593A50" w:rsidRPr="003108CA">
        <w:t>and</w:t>
      </w:r>
      <w:r w:rsidR="008F382F">
        <w:t xml:space="preserve"> </w:t>
      </w:r>
      <w:r w:rsidR="00593A50" w:rsidRPr="003108CA">
        <w:t>the same animal batch</w:t>
      </w:r>
      <w:r w:rsidR="008F382F" w:rsidRPr="008F382F">
        <w:t xml:space="preserve"> </w:t>
      </w:r>
      <w:r w:rsidR="008F382F">
        <w:t xml:space="preserve">if </w:t>
      </w:r>
      <w:r w:rsidR="008F382F" w:rsidRPr="003108CA">
        <w:t>possible</w:t>
      </w:r>
      <w:r w:rsidR="002911B9">
        <w:t xml:space="preserve">, </w:t>
      </w:r>
      <w:r w:rsidR="008E255B">
        <w:t xml:space="preserve">in order to ensure no bias of the findings due to possible </w:t>
      </w:r>
      <w:r w:rsidR="008E255B">
        <w:lastRenderedPageBreak/>
        <w:t>behavioral and molecular phenotype differences between animal batches. T</w:t>
      </w:r>
      <w:r w:rsidR="008E255B" w:rsidRPr="003108CA">
        <w:t>o ensure reliability and reproducibility of the molecular an</w:t>
      </w:r>
      <w:r w:rsidR="008E255B">
        <w:t>d behavior</w:t>
      </w:r>
      <w:r w:rsidR="008F382F">
        <w:t>al</w:t>
      </w:r>
      <w:r w:rsidR="008E255B">
        <w:t xml:space="preserve"> phenotype determined in the studies</w:t>
      </w:r>
      <w:r w:rsidR="00D137C5">
        <w:t>,</w:t>
      </w:r>
      <w:r w:rsidR="008E255B">
        <w:t xml:space="preserve"> it is critical to carry out a </w:t>
      </w:r>
      <w:r w:rsidR="00593A50" w:rsidRPr="003108CA">
        <w:t xml:space="preserve">biological replicate </w:t>
      </w:r>
      <w:r w:rsidR="008E255B">
        <w:t>analysis whenever possible.</w:t>
      </w:r>
      <w:r w:rsidR="00204020">
        <w:t xml:space="preserve"> </w:t>
      </w:r>
    </w:p>
    <w:p w14:paraId="3398EAD6" w14:textId="77777777" w:rsidR="005A2EF6" w:rsidRDefault="005A2EF6" w:rsidP="00593A50"/>
    <w:p w14:paraId="4E7D16BA" w14:textId="19B9E5D1" w:rsidR="00593A50" w:rsidRDefault="00593A50" w:rsidP="00593A50">
      <w:r w:rsidRPr="003108CA">
        <w:t>Another crucial step is to set</w:t>
      </w:r>
      <w:r w:rsidR="008F382F">
        <w:t xml:space="preserve"> </w:t>
      </w:r>
      <w:r w:rsidR="008E255B">
        <w:t>up</w:t>
      </w:r>
      <w:r w:rsidRPr="003108CA">
        <w:t xml:space="preserve"> scheduled experim</w:t>
      </w:r>
      <w:r>
        <w:t xml:space="preserve">ental work with animal groups. </w:t>
      </w:r>
      <w:r w:rsidR="00D137C5">
        <w:t>I</w:t>
      </w:r>
      <w:r w:rsidRPr="003108CA">
        <w:t xml:space="preserve">t is </w:t>
      </w:r>
      <w:r w:rsidR="00D137C5">
        <w:t>imperative</w:t>
      </w:r>
      <w:r w:rsidR="00D137C5" w:rsidRPr="003108CA">
        <w:t xml:space="preserve"> </w:t>
      </w:r>
      <w:r w:rsidRPr="003108CA">
        <w:t xml:space="preserve">to treat the animals within the same time-window of the day to circumvent circadian </w:t>
      </w:r>
      <w:r>
        <w:t xml:space="preserve">molecular </w:t>
      </w:r>
      <w:r w:rsidRPr="003108CA">
        <w:t xml:space="preserve">variability. </w:t>
      </w:r>
      <w:r w:rsidR="008E255B">
        <w:t>T</w:t>
      </w:r>
      <w:r w:rsidRPr="003108CA">
        <w:t xml:space="preserve">he time of the day </w:t>
      </w:r>
      <w:r w:rsidR="008E255B">
        <w:t xml:space="preserve">should be set </w:t>
      </w:r>
      <w:r w:rsidRPr="003108CA">
        <w:t xml:space="preserve">according to the known impact of circadian rhythm on synthesis and degradation of the target </w:t>
      </w:r>
      <w:r w:rsidR="009254F2" w:rsidRPr="003108CA">
        <w:t>molecules</w:t>
      </w:r>
      <w:r w:rsidR="009254F2">
        <w:t xml:space="preserve"> or</w:t>
      </w:r>
      <w:r w:rsidR="005C2214">
        <w:t xml:space="preserve"> kept consistent for all experimental groups when no information on circadian rhythm effects is available. Similarly, the </w:t>
      </w:r>
      <w:r w:rsidR="00354672">
        <w:t>housing and feeding conditions</w:t>
      </w:r>
      <w:r w:rsidR="005C2214">
        <w:t xml:space="preserve"> prior to animal sacrifice </w:t>
      </w:r>
      <w:r w:rsidR="00601092">
        <w:t>must</w:t>
      </w:r>
      <w:r w:rsidR="005C2214">
        <w:t xml:space="preserve"> be maintained consistent and strictly controlled across experim</w:t>
      </w:r>
      <w:r w:rsidR="0006714B">
        <w:t>ental models</w:t>
      </w:r>
      <w:r w:rsidR="008F382F">
        <w:t>.</w:t>
      </w:r>
      <w:r w:rsidR="0006714B">
        <w:t xml:space="preserve"> </w:t>
      </w:r>
      <w:r w:rsidR="008F382F">
        <w:t xml:space="preserve">This </w:t>
      </w:r>
      <w:r w:rsidR="0006714B">
        <w:t>is particula</w:t>
      </w:r>
      <w:r w:rsidR="005C2214">
        <w:t xml:space="preserve">rly relevant for lipidomic profiling due to influence of nutrition on lipid </w:t>
      </w:r>
      <w:r w:rsidR="004545DE">
        <w:t>plasma and tissue metabolism.</w:t>
      </w:r>
      <w:r w:rsidR="00601092">
        <w:t xml:space="preserve"> </w:t>
      </w:r>
      <w:r w:rsidR="0006714B">
        <w:t>A</w:t>
      </w:r>
      <w:r w:rsidRPr="003108CA">
        <w:t>dministration of therapeutic or disease-inducing drugs</w:t>
      </w:r>
      <w:r w:rsidR="0006714B">
        <w:t xml:space="preserve"> should </w:t>
      </w:r>
      <w:r w:rsidR="00D137C5">
        <w:t xml:space="preserve">invariably </w:t>
      </w:r>
      <w:r w:rsidR="0006714B">
        <w:t>be carried out</w:t>
      </w:r>
      <w:r w:rsidRPr="003108CA">
        <w:t xml:space="preserve"> in parallel with vehicle a</w:t>
      </w:r>
      <w:r w:rsidR="0006714B">
        <w:t xml:space="preserve">dministration in control groups, </w:t>
      </w:r>
      <w:r w:rsidRPr="003108CA">
        <w:t>whereby the vehicle must be the same as</w:t>
      </w:r>
      <w:r w:rsidR="00D137C5">
        <w:t xml:space="preserve"> the one used</w:t>
      </w:r>
      <w:r w:rsidRPr="003108CA">
        <w:t xml:space="preserve"> for the drug administration.</w:t>
      </w:r>
      <w:r>
        <w:t xml:space="preserve"> </w:t>
      </w:r>
      <w:r w:rsidR="00D137C5">
        <w:t>I</w:t>
      </w:r>
      <w:r w:rsidR="00D137C5" w:rsidRPr="003108CA">
        <w:t xml:space="preserve">n order to choose the most suitable rodent strain and/or </w:t>
      </w:r>
      <w:proofErr w:type="spellStart"/>
      <w:r w:rsidR="008F382F" w:rsidRPr="008F382F">
        <w:t>sub</w:t>
      </w:r>
      <w:r w:rsidR="00D137C5" w:rsidRPr="003108CA">
        <w:t>strains</w:t>
      </w:r>
      <w:proofErr w:type="spellEnd"/>
      <w:r w:rsidR="00D137C5" w:rsidRPr="003108CA">
        <w:t xml:space="preserve"> for the purpose of </w:t>
      </w:r>
      <w:r w:rsidR="00D137C5">
        <w:t>the study, the d</w:t>
      </w:r>
      <w:r w:rsidRPr="003108CA">
        <w:t>rug-based treatment strategies should be carried out according to drug specificity in terms of time and frequency of administration, dos</w:t>
      </w:r>
      <w:r w:rsidR="0006714B">
        <w:t xml:space="preserve">es and route of administration, </w:t>
      </w:r>
      <w:r w:rsidR="008F382F">
        <w:t xml:space="preserve">and the </w:t>
      </w:r>
      <w:r w:rsidR="00D137C5" w:rsidRPr="003108CA">
        <w:t xml:space="preserve">specific susceptibilities to drugs of different strains </w:t>
      </w:r>
      <w:r w:rsidRPr="003108CA">
        <w:t>infer</w:t>
      </w:r>
      <w:r w:rsidR="00D137C5">
        <w:t>red</w:t>
      </w:r>
      <w:r w:rsidRPr="003108CA">
        <w:t xml:space="preserve"> from literature and/or prior experience</w:t>
      </w:r>
      <w:r w:rsidR="008F382F">
        <w:t>.</w:t>
      </w:r>
      <w:r w:rsidRPr="003108CA">
        <w:t xml:space="preserve"> </w:t>
      </w:r>
      <w:r w:rsidR="008F382F">
        <w:t xml:space="preserve">A </w:t>
      </w:r>
      <w:r w:rsidR="00EE7E66">
        <w:t>time course</w:t>
      </w:r>
      <w:r w:rsidR="006768F6">
        <w:t xml:space="preserve"> investigation of a disease and response to therapy</w:t>
      </w:r>
      <w:r w:rsidR="008F382F">
        <w:t xml:space="preserve"> involving</w:t>
      </w:r>
      <w:r w:rsidR="006768F6">
        <w:t xml:space="preserve"> l</w:t>
      </w:r>
      <w:r w:rsidRPr="003108CA">
        <w:t>arge cohort groups or multiple animal groups</w:t>
      </w:r>
      <w:r w:rsidR="006768F6">
        <w:t xml:space="preserve"> is </w:t>
      </w:r>
      <w:r w:rsidR="008F382F">
        <w:t>impossible to carry out</w:t>
      </w:r>
      <w:r w:rsidR="006768F6" w:rsidRPr="006768F6">
        <w:t xml:space="preserve"> </w:t>
      </w:r>
      <w:r w:rsidR="006768F6" w:rsidRPr="003108CA">
        <w:t>in one day</w:t>
      </w:r>
      <w:r w:rsidR="008F382F" w:rsidRPr="008F382F">
        <w:t xml:space="preserve"> </w:t>
      </w:r>
      <w:r w:rsidR="008F382F">
        <w:t>in terms of treatment, sacrificing, and sampling</w:t>
      </w:r>
      <w:r w:rsidR="006768F6">
        <w:t xml:space="preserve">. In such cases, </w:t>
      </w:r>
      <w:r w:rsidR="00522E4C">
        <w:t>animal group</w:t>
      </w:r>
      <w:r w:rsidR="006768F6">
        <w:t xml:space="preserve"> </w:t>
      </w:r>
      <w:r w:rsidR="00522E4C">
        <w:t xml:space="preserve">processing </w:t>
      </w:r>
      <w:r w:rsidR="009F4273">
        <w:t>must</w:t>
      </w:r>
      <w:r w:rsidR="00522E4C">
        <w:t xml:space="preserve"> be scheduled and carr</w:t>
      </w:r>
      <w:r w:rsidR="00354672">
        <w:t>ied</w:t>
      </w:r>
      <w:r w:rsidR="00522E4C">
        <w:t xml:space="preserve"> out in</w:t>
      </w:r>
      <w:r w:rsidRPr="003108CA">
        <w:t xml:space="preserve"> consecutive days</w:t>
      </w:r>
      <w:r w:rsidR="00522E4C">
        <w:t>,</w:t>
      </w:r>
      <w:r w:rsidR="00354672">
        <w:t xml:space="preserve"> </w:t>
      </w:r>
      <w:r w:rsidR="00D137C5">
        <w:t xml:space="preserve">but </w:t>
      </w:r>
      <w:r w:rsidR="00522E4C">
        <w:t>maintaining</w:t>
      </w:r>
      <w:r w:rsidR="00522E4C" w:rsidRPr="003108CA">
        <w:t xml:space="preserve"> </w:t>
      </w:r>
      <w:r w:rsidRPr="003108CA">
        <w:t xml:space="preserve">the same conditions in terms of time of the day, </w:t>
      </w:r>
      <w:r w:rsidR="00522E4C">
        <w:t xml:space="preserve">experimental </w:t>
      </w:r>
      <w:r w:rsidRPr="003108CA">
        <w:t xml:space="preserve">design, </w:t>
      </w:r>
      <w:r w:rsidR="00522E4C">
        <w:t xml:space="preserve">processing time, </w:t>
      </w:r>
      <w:r w:rsidR="008F382F">
        <w:t>researchers</w:t>
      </w:r>
      <w:r w:rsidR="00D026A9">
        <w:t>,</w:t>
      </w:r>
      <w:r w:rsidRPr="003108CA">
        <w:t xml:space="preserve"> </w:t>
      </w:r>
      <w:r w:rsidRPr="00D026A9">
        <w:t>etc</w:t>
      </w:r>
      <w:r w:rsidRPr="003108CA">
        <w:t>. The preparation of chemical inject</w:t>
      </w:r>
      <w:r>
        <w:t>ions is another critical step</w:t>
      </w:r>
      <w:r w:rsidR="00522E4C">
        <w:t>. D</w:t>
      </w:r>
      <w:r w:rsidRPr="003108CA">
        <w:t>rug</w:t>
      </w:r>
      <w:r w:rsidR="00D137C5">
        <w:t>-</w:t>
      </w:r>
      <w:r w:rsidRPr="003108CA">
        <w:t xml:space="preserve"> or disease-inducing compounds </w:t>
      </w:r>
      <w:r w:rsidR="009F4273">
        <w:t>must</w:t>
      </w:r>
      <w:r w:rsidR="0006714B">
        <w:t xml:space="preserve"> be freshly prepared </w:t>
      </w:r>
      <w:r w:rsidRPr="003108CA">
        <w:t>prior to administration</w:t>
      </w:r>
      <w:r w:rsidR="0006714B">
        <w:t xml:space="preserve"> and </w:t>
      </w:r>
      <w:r w:rsidR="00522E4C">
        <w:t>according to</w:t>
      </w:r>
      <w:r w:rsidR="00522E4C" w:rsidRPr="003108CA">
        <w:t xml:space="preserve"> </w:t>
      </w:r>
      <w:r w:rsidRPr="003108CA">
        <w:t xml:space="preserve">drug specifications. </w:t>
      </w:r>
      <w:r w:rsidR="0006714B">
        <w:t>The use of</w:t>
      </w:r>
      <w:r w:rsidRPr="003108CA">
        <w:t xml:space="preserve"> the same production batch of </w:t>
      </w:r>
      <w:r w:rsidR="008F382F">
        <w:t xml:space="preserve">the </w:t>
      </w:r>
      <w:r w:rsidRPr="003108CA">
        <w:t xml:space="preserve">drug is </w:t>
      </w:r>
      <w:r w:rsidR="0006714B">
        <w:t>recommended</w:t>
      </w:r>
      <w:r w:rsidRPr="003108CA">
        <w:t xml:space="preserve"> for</w:t>
      </w:r>
      <w:r w:rsidR="00354672">
        <w:t xml:space="preserve"> </w:t>
      </w:r>
      <w:r w:rsidR="00D137C5">
        <w:t>all</w:t>
      </w:r>
      <w:r w:rsidRPr="003108CA">
        <w:t xml:space="preserve"> cohorts to be compared. </w:t>
      </w:r>
      <w:r w:rsidR="0006714B">
        <w:t>This</w:t>
      </w:r>
      <w:r w:rsidRPr="003108CA">
        <w:t xml:space="preserve"> is especially important in the case of natural compound formulations such as kainic acid (KA) used in thi</w:t>
      </w:r>
      <w:r>
        <w:t xml:space="preserve">s study for epilepsy induction. </w:t>
      </w:r>
    </w:p>
    <w:p w14:paraId="71CF0E05" w14:textId="77777777" w:rsidR="005A2EF6" w:rsidRDefault="005A2EF6" w:rsidP="00593A50"/>
    <w:p w14:paraId="2FDDBEAE" w14:textId="0BB2502E" w:rsidR="00593A50" w:rsidRDefault="00593A50" w:rsidP="00593A50">
      <w:r w:rsidRPr="003108CA">
        <w:t>To enable reliable lipidomic and or transcriptomic profiling</w:t>
      </w:r>
      <w:r w:rsidR="00D137C5">
        <w:t>,</w:t>
      </w:r>
      <w:r w:rsidRPr="003108CA">
        <w:t xml:space="preserve"> </w:t>
      </w:r>
      <w:r w:rsidR="003255D2">
        <w:t>the</w:t>
      </w:r>
      <w:r w:rsidRPr="003108CA">
        <w:t xml:space="preserve"> </w:t>
      </w:r>
      <w:r>
        <w:t xml:space="preserve">animal </w:t>
      </w:r>
      <w:r w:rsidRPr="003108CA">
        <w:t>sacrificing procedure</w:t>
      </w:r>
      <w:r w:rsidR="003255D2">
        <w:t xml:space="preserve"> </w:t>
      </w:r>
      <w:r w:rsidR="00601092">
        <w:t>must</w:t>
      </w:r>
      <w:r w:rsidR="003255D2">
        <w:t xml:space="preserve"> be performed consistently across the animal groups</w:t>
      </w:r>
      <w:r w:rsidRPr="003108CA">
        <w:t xml:space="preserve"> within a </w:t>
      </w:r>
      <w:r w:rsidR="00601092" w:rsidRPr="003108CA">
        <w:t>time</w:t>
      </w:r>
      <w:r w:rsidR="00601092">
        <w:t>frame</w:t>
      </w:r>
      <w:r w:rsidRPr="003108CA">
        <w:t xml:space="preserve"> of </w:t>
      </w:r>
      <w:r w:rsidR="0064782A" w:rsidRPr="0064782A">
        <w:t>5</w:t>
      </w:r>
      <w:r w:rsidRPr="003108CA">
        <w:t xml:space="preserve"> minutes. If blood is collected after decapitation</w:t>
      </w:r>
      <w:r w:rsidR="00D137C5">
        <w:t>,</w:t>
      </w:r>
      <w:r w:rsidRPr="003108CA">
        <w:t xml:space="preserve"> it is </w:t>
      </w:r>
      <w:r w:rsidR="00BE7496">
        <w:t>important</w:t>
      </w:r>
      <w:r w:rsidRPr="003108CA">
        <w:t xml:space="preserve"> to maintain a constant amount of isoflurane in the glass chamber</w:t>
      </w:r>
      <w:r w:rsidR="00BE7496">
        <w:t>. F</w:t>
      </w:r>
      <w:r w:rsidRPr="003108CA">
        <w:t>or this purpose</w:t>
      </w:r>
      <w:r w:rsidR="00BE7496">
        <w:t>,</w:t>
      </w:r>
      <w:r w:rsidRPr="003108CA">
        <w:t xml:space="preserve"> soak frequently (after five </w:t>
      </w:r>
      <w:r w:rsidR="007C3A8B">
        <w:t>uses</w:t>
      </w:r>
      <w:r w:rsidRPr="003108CA">
        <w:t xml:space="preserve">) with isoflurane and </w:t>
      </w:r>
      <w:r>
        <w:t>d</w:t>
      </w:r>
      <w:r w:rsidRPr="003108CA">
        <w:t>o not exceed 10 s</w:t>
      </w:r>
      <w:r w:rsidR="00601092">
        <w:t xml:space="preserve"> </w:t>
      </w:r>
      <w:r w:rsidRPr="003108CA">
        <w:t>for the duration of anesthesia using isoflurane</w:t>
      </w:r>
      <w:r w:rsidR="00BE7496">
        <w:t>,</w:t>
      </w:r>
      <w:r w:rsidRPr="003108CA">
        <w:t xml:space="preserve"> in order to avoid onset of arrhythmia and palpitations and ensure proper blood pressure for plasma sampling.</w:t>
      </w:r>
      <w:r w:rsidR="00204020">
        <w:t xml:space="preserve"> </w:t>
      </w:r>
    </w:p>
    <w:p w14:paraId="3404F93A" w14:textId="77777777" w:rsidR="005A2EF6" w:rsidRPr="003108CA" w:rsidRDefault="005A2EF6" w:rsidP="00593A50"/>
    <w:p w14:paraId="0CFEA9E4" w14:textId="490ADFF9" w:rsidR="00614AD6" w:rsidRPr="004E751D" w:rsidRDefault="00593A50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</w:t>
      </w:r>
      <w:r w:rsidR="00660585" w:rsidRPr="00FC3AF4">
        <w:rPr>
          <w:rFonts w:asciiTheme="minorHAnsi" w:hAnsiTheme="minorHAnsi" w:cstheme="minorHAnsi"/>
          <w:color w:val="auto"/>
        </w:rPr>
        <w:t xml:space="preserve">onditions for biological material sampling and handling </w:t>
      </w:r>
      <w:r w:rsidR="008F382F">
        <w:rPr>
          <w:rFonts w:asciiTheme="minorHAnsi" w:hAnsiTheme="minorHAnsi" w:cstheme="minorHAnsi"/>
          <w:color w:val="auto"/>
        </w:rPr>
        <w:t>(</w:t>
      </w:r>
      <w:r w:rsidR="00BE7496">
        <w:rPr>
          <w:rFonts w:asciiTheme="minorHAnsi" w:hAnsiTheme="minorHAnsi" w:cstheme="minorHAnsi"/>
          <w:color w:val="auto"/>
        </w:rPr>
        <w:t>e.g.</w:t>
      </w:r>
      <w:r w:rsidR="00601092">
        <w:rPr>
          <w:rFonts w:asciiTheme="minorHAnsi" w:hAnsiTheme="minorHAnsi" w:cstheme="minorHAnsi"/>
          <w:color w:val="auto"/>
        </w:rPr>
        <w:t>,</w:t>
      </w:r>
      <w:r w:rsidR="00BE7496">
        <w:rPr>
          <w:rFonts w:asciiTheme="minorHAnsi" w:hAnsiTheme="minorHAnsi" w:cstheme="minorHAnsi"/>
          <w:color w:val="auto"/>
        </w:rPr>
        <w:t xml:space="preserve"> </w:t>
      </w:r>
      <w:r w:rsidR="008F382F">
        <w:rPr>
          <w:rFonts w:asciiTheme="minorHAnsi" w:hAnsiTheme="minorHAnsi" w:cstheme="minorHAnsi"/>
          <w:color w:val="auto"/>
        </w:rPr>
        <w:t xml:space="preserve">the </w:t>
      </w:r>
      <w:r w:rsidR="00660585" w:rsidRPr="00FC3AF4">
        <w:rPr>
          <w:rFonts w:asciiTheme="minorHAnsi" w:hAnsiTheme="minorHAnsi" w:cstheme="minorHAnsi"/>
          <w:color w:val="auto"/>
        </w:rPr>
        <w:t xml:space="preserve">time window and </w:t>
      </w:r>
      <w:r w:rsidR="00E601D4" w:rsidRPr="00FC3AF4">
        <w:rPr>
          <w:rFonts w:asciiTheme="minorHAnsi" w:hAnsiTheme="minorHAnsi" w:cstheme="minorHAnsi"/>
          <w:color w:val="auto"/>
        </w:rPr>
        <w:t xml:space="preserve">the </w:t>
      </w:r>
      <w:r w:rsidR="00660585" w:rsidRPr="00FC3AF4">
        <w:rPr>
          <w:rFonts w:asciiTheme="minorHAnsi" w:hAnsiTheme="minorHAnsi" w:cstheme="minorHAnsi"/>
          <w:color w:val="auto"/>
        </w:rPr>
        <w:t>order of biological material sampling and handling</w:t>
      </w:r>
      <w:r w:rsidR="008F382F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 </w:t>
      </w:r>
      <w:r w:rsidR="004C31A1">
        <w:rPr>
          <w:rFonts w:asciiTheme="minorHAnsi" w:hAnsiTheme="minorHAnsi" w:cstheme="minorHAnsi"/>
          <w:color w:val="auto"/>
        </w:rPr>
        <w:t>must</w:t>
      </w:r>
      <w:r>
        <w:rPr>
          <w:rFonts w:asciiTheme="minorHAnsi" w:hAnsiTheme="minorHAnsi" w:cstheme="minorHAnsi"/>
          <w:color w:val="auto"/>
        </w:rPr>
        <w:t xml:space="preserve"> be strictly followed and maintain</w:t>
      </w:r>
      <w:r w:rsidR="00011BBE">
        <w:rPr>
          <w:rFonts w:asciiTheme="minorHAnsi" w:hAnsiTheme="minorHAnsi" w:cstheme="minorHAnsi"/>
          <w:color w:val="auto"/>
        </w:rPr>
        <w:t>ed</w:t>
      </w:r>
      <w:r>
        <w:rPr>
          <w:rFonts w:asciiTheme="minorHAnsi" w:hAnsiTheme="minorHAnsi" w:cstheme="minorHAnsi"/>
          <w:color w:val="auto"/>
        </w:rPr>
        <w:t xml:space="preserve"> identical for all groups. </w:t>
      </w:r>
      <w:r w:rsidR="00011BBE">
        <w:rPr>
          <w:rFonts w:asciiTheme="minorHAnsi" w:hAnsiTheme="minorHAnsi" w:cstheme="minorHAnsi"/>
          <w:color w:val="auto"/>
        </w:rPr>
        <w:t>T</w:t>
      </w:r>
      <w:r w:rsidR="00E601D4" w:rsidRPr="00FC3AF4">
        <w:rPr>
          <w:rFonts w:asciiTheme="minorHAnsi" w:hAnsiTheme="minorHAnsi" w:cstheme="minorHAnsi"/>
          <w:color w:val="auto"/>
        </w:rPr>
        <w:t>o avoid variable degree</w:t>
      </w:r>
      <w:r w:rsidR="00BE7496">
        <w:rPr>
          <w:rFonts w:asciiTheme="minorHAnsi" w:hAnsiTheme="minorHAnsi" w:cstheme="minorHAnsi"/>
          <w:color w:val="auto"/>
        </w:rPr>
        <w:t>s</w:t>
      </w:r>
      <w:r w:rsidR="00E601D4" w:rsidRPr="00FC3AF4">
        <w:rPr>
          <w:rFonts w:asciiTheme="minorHAnsi" w:hAnsiTheme="minorHAnsi" w:cstheme="minorHAnsi"/>
          <w:color w:val="auto"/>
        </w:rPr>
        <w:t xml:space="preserve"> of tissue</w:t>
      </w:r>
      <w:r w:rsidR="00BE7496" w:rsidRPr="00FC3AF4">
        <w:rPr>
          <w:rFonts w:asciiTheme="minorHAnsi" w:hAnsiTheme="minorHAnsi" w:cstheme="minorHAnsi"/>
          <w:color w:val="auto"/>
        </w:rPr>
        <w:t xml:space="preserve"> thawing</w:t>
      </w:r>
      <w:r w:rsidR="00E601D4" w:rsidRPr="00FC3AF4">
        <w:rPr>
          <w:rFonts w:asciiTheme="minorHAnsi" w:hAnsiTheme="minorHAnsi" w:cstheme="minorHAnsi"/>
          <w:color w:val="auto"/>
        </w:rPr>
        <w:t xml:space="preserve"> </w:t>
      </w:r>
      <w:r w:rsidR="00BE7496" w:rsidRPr="00FC3AF4">
        <w:rPr>
          <w:rFonts w:asciiTheme="minorHAnsi" w:hAnsiTheme="minorHAnsi" w:cstheme="minorHAnsi"/>
          <w:color w:val="auto"/>
        </w:rPr>
        <w:t>and</w:t>
      </w:r>
      <w:r w:rsidR="00BE7496">
        <w:rPr>
          <w:rFonts w:asciiTheme="minorHAnsi" w:hAnsiTheme="minorHAnsi" w:cstheme="minorHAnsi"/>
          <w:color w:val="auto"/>
        </w:rPr>
        <w:t xml:space="preserve"> hence </w:t>
      </w:r>
      <w:r w:rsidR="00E601D4" w:rsidRPr="00FC3AF4">
        <w:rPr>
          <w:rFonts w:asciiTheme="minorHAnsi" w:hAnsiTheme="minorHAnsi" w:cstheme="minorHAnsi"/>
          <w:color w:val="auto"/>
        </w:rPr>
        <w:t>inconsistent ex</w:t>
      </w:r>
      <w:r w:rsidR="008F382F">
        <w:rPr>
          <w:rFonts w:asciiTheme="minorHAnsi" w:hAnsiTheme="minorHAnsi" w:cstheme="minorHAnsi"/>
          <w:color w:val="auto"/>
        </w:rPr>
        <w:t xml:space="preserve"> </w:t>
      </w:r>
      <w:r w:rsidR="00E601D4" w:rsidRPr="00FC3AF4">
        <w:rPr>
          <w:rFonts w:asciiTheme="minorHAnsi" w:hAnsiTheme="minorHAnsi" w:cstheme="minorHAnsi"/>
          <w:color w:val="auto"/>
        </w:rPr>
        <w:t xml:space="preserve">vivo tissue changes of lipid and/or mRNA </w:t>
      </w:r>
      <w:r w:rsidR="00BE7496">
        <w:rPr>
          <w:rFonts w:asciiTheme="minorHAnsi" w:hAnsiTheme="minorHAnsi" w:cstheme="minorHAnsi"/>
          <w:color w:val="auto"/>
        </w:rPr>
        <w:t xml:space="preserve">levels, </w:t>
      </w:r>
      <w:r w:rsidR="00011BBE">
        <w:rPr>
          <w:rFonts w:asciiTheme="minorHAnsi" w:hAnsiTheme="minorHAnsi" w:cstheme="minorHAnsi"/>
          <w:color w:val="auto"/>
        </w:rPr>
        <w:t xml:space="preserve">it </w:t>
      </w:r>
      <w:r w:rsidR="00E601D4" w:rsidRPr="00FC3AF4">
        <w:rPr>
          <w:rFonts w:asciiTheme="minorHAnsi" w:hAnsiTheme="minorHAnsi" w:cstheme="minorHAnsi"/>
          <w:color w:val="auto"/>
        </w:rPr>
        <w:t xml:space="preserve">is </w:t>
      </w:r>
      <w:r w:rsidR="00011BBE">
        <w:rPr>
          <w:rFonts w:asciiTheme="minorHAnsi" w:hAnsiTheme="minorHAnsi" w:cstheme="minorHAnsi"/>
          <w:color w:val="auto"/>
        </w:rPr>
        <w:t xml:space="preserve">essential </w:t>
      </w:r>
      <w:r w:rsidR="00E601D4" w:rsidRPr="00FC3AF4">
        <w:rPr>
          <w:rFonts w:asciiTheme="minorHAnsi" w:hAnsiTheme="minorHAnsi" w:cstheme="minorHAnsi"/>
          <w:color w:val="auto"/>
        </w:rPr>
        <w:t>to maintain strictly controlled</w:t>
      </w:r>
      <w:r w:rsidR="00151854">
        <w:rPr>
          <w:rFonts w:asciiTheme="minorHAnsi" w:hAnsiTheme="minorHAnsi" w:cstheme="minorHAnsi"/>
          <w:color w:val="auto"/>
        </w:rPr>
        <w:t xml:space="preserve"> time and</w:t>
      </w:r>
      <w:r w:rsidR="00E601D4" w:rsidRPr="00FC3AF4">
        <w:rPr>
          <w:rFonts w:asciiTheme="minorHAnsi" w:hAnsiTheme="minorHAnsi" w:cstheme="minorHAnsi"/>
          <w:color w:val="auto"/>
        </w:rPr>
        <w:t xml:space="preserve"> </w:t>
      </w:r>
      <w:r w:rsidR="00660585" w:rsidRPr="00FC3AF4">
        <w:rPr>
          <w:rFonts w:asciiTheme="minorHAnsi" w:hAnsiTheme="minorHAnsi" w:cstheme="minorHAnsi"/>
          <w:color w:val="auto"/>
        </w:rPr>
        <w:t xml:space="preserve">temperature conditions for </w:t>
      </w:r>
      <w:r w:rsidR="00151854">
        <w:rPr>
          <w:rFonts w:asciiTheme="minorHAnsi" w:hAnsiTheme="minorHAnsi" w:cstheme="minorHAnsi"/>
          <w:color w:val="auto"/>
        </w:rPr>
        <w:t xml:space="preserve">post-sampling storage or </w:t>
      </w:r>
      <w:r w:rsidR="00660585" w:rsidRPr="00FC3AF4">
        <w:rPr>
          <w:rFonts w:asciiTheme="minorHAnsi" w:hAnsiTheme="minorHAnsi" w:cstheme="minorHAnsi"/>
          <w:color w:val="auto"/>
        </w:rPr>
        <w:t xml:space="preserve">tissue </w:t>
      </w:r>
      <w:r w:rsidR="00E601D4" w:rsidRPr="00FC3AF4">
        <w:rPr>
          <w:rFonts w:asciiTheme="minorHAnsi" w:hAnsiTheme="minorHAnsi" w:cstheme="minorHAnsi"/>
          <w:color w:val="auto"/>
        </w:rPr>
        <w:t>dissection,</w:t>
      </w:r>
      <w:r w:rsidR="00660585" w:rsidRPr="00FC3AF4">
        <w:rPr>
          <w:rFonts w:asciiTheme="minorHAnsi" w:hAnsiTheme="minorHAnsi" w:cstheme="minorHAnsi"/>
          <w:color w:val="auto"/>
        </w:rPr>
        <w:t xml:space="preserve"> punching</w:t>
      </w:r>
      <w:r w:rsidR="008F382F">
        <w:rPr>
          <w:rFonts w:asciiTheme="minorHAnsi" w:hAnsiTheme="minorHAnsi" w:cstheme="minorHAnsi"/>
          <w:color w:val="auto"/>
        </w:rPr>
        <w:t>,</w:t>
      </w:r>
      <w:r w:rsidR="00E601D4" w:rsidRPr="00FC3AF4">
        <w:rPr>
          <w:rFonts w:asciiTheme="minorHAnsi" w:hAnsiTheme="minorHAnsi" w:cstheme="minorHAnsi"/>
          <w:color w:val="auto"/>
        </w:rPr>
        <w:t xml:space="preserve"> and subsequent sample processing and analysis</w:t>
      </w:r>
      <w:r w:rsidR="00CC6A88">
        <w:rPr>
          <w:rFonts w:asciiTheme="minorHAnsi" w:hAnsiTheme="minorHAnsi" w:cstheme="minorHAnsi"/>
          <w:color w:val="auto"/>
        </w:rPr>
        <w:t xml:space="preserve"> </w:t>
      </w:r>
      <w:r w:rsidR="00CC6A88" w:rsidRPr="008D0DE9">
        <w:rPr>
          <w:rFonts w:asciiTheme="minorHAnsi" w:hAnsiTheme="minorHAnsi" w:cstheme="minorHAnsi"/>
          <w:color w:val="auto"/>
        </w:rPr>
        <w:t>(see</w:t>
      </w:r>
      <w:r w:rsidR="008D0DE9" w:rsidRPr="008D0DE9">
        <w:rPr>
          <w:rFonts w:asciiTheme="minorHAnsi" w:hAnsiTheme="minorHAnsi" w:cstheme="minorHAnsi"/>
          <w:color w:val="auto"/>
        </w:rPr>
        <w:t xml:space="preserve"> section</w:t>
      </w:r>
      <w:r w:rsidR="00D026A9">
        <w:rPr>
          <w:rFonts w:asciiTheme="minorHAnsi" w:hAnsiTheme="minorHAnsi" w:cstheme="minorHAnsi"/>
          <w:color w:val="auto"/>
        </w:rPr>
        <w:t>s</w:t>
      </w:r>
      <w:r w:rsidR="00CC6A88" w:rsidRPr="008D0DE9">
        <w:rPr>
          <w:rFonts w:asciiTheme="minorHAnsi" w:hAnsiTheme="minorHAnsi" w:cstheme="minorHAnsi"/>
          <w:color w:val="auto"/>
        </w:rPr>
        <w:t xml:space="preserve"> </w:t>
      </w:r>
      <w:r w:rsidR="000C5CEC">
        <w:rPr>
          <w:rFonts w:asciiTheme="minorHAnsi" w:hAnsiTheme="minorHAnsi" w:cstheme="minorHAnsi"/>
          <w:color w:val="auto"/>
        </w:rPr>
        <w:t>3</w:t>
      </w:r>
      <w:r w:rsidR="008D0DE9" w:rsidRPr="008D0DE9">
        <w:rPr>
          <w:rFonts w:asciiTheme="minorHAnsi" w:hAnsiTheme="minorHAnsi" w:cstheme="minorHAnsi"/>
          <w:color w:val="auto"/>
        </w:rPr>
        <w:t xml:space="preserve"> and </w:t>
      </w:r>
      <w:r w:rsidR="000C5CEC">
        <w:rPr>
          <w:rFonts w:asciiTheme="minorHAnsi" w:hAnsiTheme="minorHAnsi" w:cstheme="minorHAnsi"/>
          <w:color w:val="auto"/>
        </w:rPr>
        <w:t>4</w:t>
      </w:r>
      <w:r w:rsidR="00CC6A88" w:rsidRPr="004E751D">
        <w:rPr>
          <w:rFonts w:asciiTheme="minorHAnsi" w:hAnsiTheme="minorHAnsi" w:cstheme="minorHAnsi"/>
          <w:color w:val="auto"/>
        </w:rPr>
        <w:t>)</w:t>
      </w:r>
      <w:r w:rsidR="00CF0F30" w:rsidRPr="004E751D">
        <w:rPr>
          <w:rFonts w:asciiTheme="minorHAnsi" w:hAnsiTheme="minorHAnsi" w:cstheme="minorHAnsi"/>
          <w:color w:val="auto"/>
        </w:rPr>
        <w:t>.</w:t>
      </w:r>
      <w:r w:rsidR="00614AD6" w:rsidRPr="004E751D">
        <w:rPr>
          <w:rFonts w:asciiTheme="minorHAnsi" w:hAnsiTheme="minorHAnsi" w:cstheme="minorHAnsi"/>
          <w:color w:val="auto"/>
        </w:rPr>
        <w:t xml:space="preserve"> </w:t>
      </w:r>
      <w:r w:rsidR="00614AD6" w:rsidRPr="00964A5B">
        <w:rPr>
          <w:rFonts w:asciiTheme="minorHAnsi" w:hAnsiTheme="minorHAnsi" w:cstheme="minorHAnsi"/>
        </w:rPr>
        <w:t xml:space="preserve">Freshly sampled whole brains can be immediately dissected on a </w:t>
      </w:r>
      <w:r w:rsidR="008F382F" w:rsidRPr="008F382F">
        <w:rPr>
          <w:rFonts w:asciiTheme="minorHAnsi" w:hAnsiTheme="minorHAnsi" w:cstheme="minorHAnsi"/>
        </w:rPr>
        <w:t>pre</w:t>
      </w:r>
      <w:r w:rsidR="00614AD6" w:rsidRPr="00964A5B">
        <w:rPr>
          <w:rFonts w:asciiTheme="minorHAnsi" w:hAnsiTheme="minorHAnsi" w:cstheme="minorHAnsi"/>
        </w:rPr>
        <w:t>cooled metal plate (4</w:t>
      </w:r>
      <w:r w:rsidR="009F4273">
        <w:rPr>
          <w:rFonts w:asciiTheme="minorHAnsi" w:hAnsiTheme="minorHAnsi" w:cstheme="minorHAnsi"/>
        </w:rPr>
        <w:t xml:space="preserve"> </w:t>
      </w:r>
      <w:r w:rsidR="00614AD6" w:rsidRPr="00964A5B">
        <w:rPr>
          <w:rFonts w:asciiTheme="minorHAnsi" w:hAnsiTheme="minorHAnsi" w:cstheme="minorHAnsi"/>
        </w:rPr>
        <w:t xml:space="preserve">°C) without prior snap-freezing if the size of the experimental animal groups </w:t>
      </w:r>
      <w:r w:rsidR="00B279C0">
        <w:rPr>
          <w:rFonts w:asciiTheme="minorHAnsi" w:hAnsiTheme="minorHAnsi" w:cstheme="minorHAnsi"/>
        </w:rPr>
        <w:t>allows for</w:t>
      </w:r>
      <w:r w:rsidR="00614AD6" w:rsidRPr="00964A5B">
        <w:rPr>
          <w:rFonts w:asciiTheme="minorHAnsi" w:hAnsiTheme="minorHAnsi" w:cstheme="minorHAnsi"/>
        </w:rPr>
        <w:t xml:space="preserve"> animal sacrifice, removal</w:t>
      </w:r>
      <w:r w:rsidR="00B279C0">
        <w:rPr>
          <w:rFonts w:asciiTheme="minorHAnsi" w:hAnsiTheme="minorHAnsi" w:cstheme="minorHAnsi"/>
        </w:rPr>
        <w:t>,</w:t>
      </w:r>
      <w:r w:rsidR="00614AD6" w:rsidRPr="00964A5B">
        <w:rPr>
          <w:rFonts w:asciiTheme="minorHAnsi" w:hAnsiTheme="minorHAnsi" w:cstheme="minorHAnsi"/>
        </w:rPr>
        <w:t xml:space="preserve"> and dissection without altering the </w:t>
      </w:r>
      <w:r w:rsidR="004C31A1" w:rsidRPr="00964A5B">
        <w:rPr>
          <w:rFonts w:asciiTheme="minorHAnsi" w:hAnsiTheme="minorHAnsi" w:cstheme="minorHAnsi"/>
        </w:rPr>
        <w:t>time</w:t>
      </w:r>
      <w:r w:rsidR="004C31A1">
        <w:rPr>
          <w:rFonts w:asciiTheme="minorHAnsi" w:hAnsiTheme="minorHAnsi" w:cstheme="minorHAnsi"/>
        </w:rPr>
        <w:t>frame</w:t>
      </w:r>
      <w:r w:rsidR="00614AD6" w:rsidRPr="00964A5B">
        <w:rPr>
          <w:rFonts w:asciiTheme="minorHAnsi" w:hAnsiTheme="minorHAnsi" w:cstheme="minorHAnsi"/>
        </w:rPr>
        <w:t xml:space="preserve"> indicated here for each of these procedures. If the size of experimental </w:t>
      </w:r>
      <w:r w:rsidR="00614AD6" w:rsidRPr="00964A5B">
        <w:rPr>
          <w:rFonts w:asciiTheme="minorHAnsi" w:hAnsiTheme="minorHAnsi" w:cstheme="minorHAnsi"/>
        </w:rPr>
        <w:lastRenderedPageBreak/>
        <w:t xml:space="preserve">groups is not practical for these procedures, snap-freezing of the brains and subsequent dissection is recommended to allow comparable and controlled time for processing. When </w:t>
      </w:r>
      <w:r w:rsidR="0034205F">
        <w:rPr>
          <w:rFonts w:asciiTheme="minorHAnsi" w:hAnsiTheme="minorHAnsi" w:cstheme="minorHAnsi"/>
        </w:rPr>
        <w:t xml:space="preserve">strictly </w:t>
      </w:r>
      <w:r w:rsidR="00614AD6" w:rsidRPr="00964A5B">
        <w:rPr>
          <w:rFonts w:asciiTheme="minorHAnsi" w:hAnsiTheme="minorHAnsi" w:cstheme="minorHAnsi"/>
        </w:rPr>
        <w:t xml:space="preserve">following the protocols and timeline guidelines indicated here, </w:t>
      </w:r>
      <w:r w:rsidR="00B279C0">
        <w:rPr>
          <w:rFonts w:asciiTheme="minorHAnsi" w:hAnsiTheme="minorHAnsi" w:cstheme="minorHAnsi"/>
        </w:rPr>
        <w:t xml:space="preserve">no </w:t>
      </w:r>
      <w:r w:rsidR="00354672" w:rsidRPr="00354672">
        <w:rPr>
          <w:rFonts w:asciiTheme="minorHAnsi" w:hAnsiTheme="minorHAnsi" w:cstheme="minorHAnsi"/>
        </w:rPr>
        <w:t>di</w:t>
      </w:r>
      <w:r w:rsidR="00354672">
        <w:rPr>
          <w:rFonts w:asciiTheme="minorHAnsi" w:hAnsiTheme="minorHAnsi" w:cstheme="minorHAnsi"/>
        </w:rPr>
        <w:t>screpancies</w:t>
      </w:r>
      <w:r w:rsidR="00614AD6" w:rsidRPr="00964A5B">
        <w:rPr>
          <w:rFonts w:asciiTheme="minorHAnsi" w:hAnsiTheme="minorHAnsi" w:cstheme="minorHAnsi"/>
        </w:rPr>
        <w:t xml:space="preserve"> </w:t>
      </w:r>
      <w:r w:rsidR="00B279C0">
        <w:rPr>
          <w:rFonts w:asciiTheme="minorHAnsi" w:hAnsiTheme="minorHAnsi" w:cstheme="minorHAnsi"/>
        </w:rPr>
        <w:t xml:space="preserve">were </w:t>
      </w:r>
      <w:r w:rsidR="00B279C0" w:rsidRPr="00964A5B">
        <w:rPr>
          <w:rFonts w:asciiTheme="minorHAnsi" w:hAnsiTheme="minorHAnsi" w:cstheme="minorHAnsi"/>
        </w:rPr>
        <w:t>observe</w:t>
      </w:r>
      <w:r w:rsidR="00B279C0">
        <w:rPr>
          <w:rFonts w:asciiTheme="minorHAnsi" w:hAnsiTheme="minorHAnsi" w:cstheme="minorHAnsi"/>
        </w:rPr>
        <w:t>d</w:t>
      </w:r>
      <w:r w:rsidR="00B279C0" w:rsidRPr="00964A5B">
        <w:rPr>
          <w:rFonts w:asciiTheme="minorHAnsi" w:hAnsiTheme="minorHAnsi" w:cstheme="minorHAnsi"/>
        </w:rPr>
        <w:t xml:space="preserve"> </w:t>
      </w:r>
      <w:r w:rsidR="00614AD6" w:rsidRPr="00964A5B">
        <w:rPr>
          <w:rFonts w:asciiTheme="minorHAnsi" w:hAnsiTheme="minorHAnsi" w:cstheme="minorHAnsi"/>
        </w:rPr>
        <w:t>between molecular levels obtain</w:t>
      </w:r>
      <w:r w:rsidR="0034205F">
        <w:rPr>
          <w:rFonts w:asciiTheme="minorHAnsi" w:hAnsiTheme="minorHAnsi" w:cstheme="minorHAnsi"/>
        </w:rPr>
        <w:t>ed</w:t>
      </w:r>
      <w:r w:rsidR="00614AD6" w:rsidRPr="00964A5B">
        <w:rPr>
          <w:rFonts w:asciiTheme="minorHAnsi" w:hAnsiTheme="minorHAnsi" w:cstheme="minorHAnsi"/>
        </w:rPr>
        <w:t xml:space="preserve"> by extraction </w:t>
      </w:r>
      <w:r w:rsidR="0034205F">
        <w:rPr>
          <w:rFonts w:asciiTheme="minorHAnsi" w:hAnsiTheme="minorHAnsi" w:cstheme="minorHAnsi"/>
        </w:rPr>
        <w:t>of freshly</w:t>
      </w:r>
      <w:r w:rsidR="00614AD6" w:rsidRPr="00964A5B">
        <w:rPr>
          <w:rFonts w:asciiTheme="minorHAnsi" w:hAnsiTheme="minorHAnsi" w:cstheme="minorHAnsi"/>
        </w:rPr>
        <w:t xml:space="preserve"> dissected brain regions </w:t>
      </w:r>
      <w:r w:rsidR="0034205F">
        <w:rPr>
          <w:rFonts w:asciiTheme="minorHAnsi" w:hAnsiTheme="minorHAnsi" w:cstheme="minorHAnsi"/>
        </w:rPr>
        <w:t>and</w:t>
      </w:r>
      <w:r w:rsidR="00614AD6" w:rsidRPr="00964A5B">
        <w:rPr>
          <w:rFonts w:asciiTheme="minorHAnsi" w:hAnsiTheme="minorHAnsi" w:cstheme="minorHAnsi"/>
        </w:rPr>
        <w:t xml:space="preserve"> brain regions dissected from frozen brains</w:t>
      </w:r>
      <w:r w:rsidR="004E751D">
        <w:rPr>
          <w:rFonts w:asciiTheme="minorHAnsi" w:hAnsiTheme="minorHAnsi" w:cstheme="minorHAnsi"/>
        </w:rPr>
        <w:t>.</w:t>
      </w:r>
    </w:p>
    <w:p w14:paraId="26F669C1" w14:textId="77777777" w:rsidR="00614AD6" w:rsidRDefault="00614AD6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53E8DE2D" w14:textId="713790B8" w:rsidR="007A4DD6" w:rsidRDefault="00E601D4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FC3AF4">
        <w:rPr>
          <w:rFonts w:asciiTheme="minorHAnsi" w:hAnsiTheme="minorHAnsi" w:cstheme="minorHAnsi"/>
          <w:color w:val="auto"/>
        </w:rPr>
        <w:t>A</w:t>
      </w:r>
      <w:r w:rsidR="00CF0F30" w:rsidRPr="00FC3AF4">
        <w:rPr>
          <w:rFonts w:asciiTheme="minorHAnsi" w:hAnsiTheme="minorHAnsi" w:cstheme="minorHAnsi"/>
          <w:color w:val="auto"/>
        </w:rPr>
        <w:t xml:space="preserve"> critical aspect </w:t>
      </w:r>
      <w:r w:rsidR="00BE7496">
        <w:rPr>
          <w:rFonts w:asciiTheme="minorHAnsi" w:hAnsiTheme="minorHAnsi" w:cstheme="minorHAnsi"/>
          <w:color w:val="auto"/>
        </w:rPr>
        <w:t>for</w:t>
      </w:r>
      <w:r w:rsidR="00BE7496" w:rsidRPr="00FC3AF4">
        <w:rPr>
          <w:rFonts w:asciiTheme="minorHAnsi" w:hAnsiTheme="minorHAnsi" w:cstheme="minorHAnsi"/>
          <w:color w:val="auto"/>
        </w:rPr>
        <w:t xml:space="preserve"> </w:t>
      </w:r>
      <w:r w:rsidR="00CF0F30" w:rsidRPr="00FC3AF4">
        <w:rPr>
          <w:rFonts w:asciiTheme="minorHAnsi" w:hAnsiTheme="minorHAnsi" w:cstheme="minorHAnsi"/>
          <w:color w:val="auto"/>
        </w:rPr>
        <w:t>attaining reproducible and minimal variability of the lipid l</w:t>
      </w:r>
      <w:r w:rsidR="00593A50">
        <w:rPr>
          <w:rFonts w:asciiTheme="minorHAnsi" w:hAnsiTheme="minorHAnsi" w:cstheme="minorHAnsi"/>
          <w:color w:val="auto"/>
        </w:rPr>
        <w:t>evels within and between groups</w:t>
      </w:r>
      <w:r w:rsidRPr="00FC3AF4">
        <w:rPr>
          <w:rFonts w:asciiTheme="minorHAnsi" w:hAnsiTheme="minorHAnsi" w:cstheme="minorHAnsi"/>
          <w:color w:val="auto"/>
        </w:rPr>
        <w:t>,</w:t>
      </w:r>
      <w:r w:rsidR="00CF0F30" w:rsidRPr="00FC3AF4">
        <w:rPr>
          <w:rFonts w:asciiTheme="minorHAnsi" w:hAnsiTheme="minorHAnsi" w:cstheme="minorHAnsi"/>
          <w:color w:val="auto"/>
        </w:rPr>
        <w:t xml:space="preserve"> </w:t>
      </w:r>
      <w:r w:rsidRPr="00FC3AF4">
        <w:rPr>
          <w:rFonts w:asciiTheme="minorHAnsi" w:hAnsiTheme="minorHAnsi" w:cstheme="minorHAnsi"/>
          <w:color w:val="auto"/>
        </w:rPr>
        <w:t>apart from t</w:t>
      </w:r>
      <w:r w:rsidR="00CF0F30" w:rsidRPr="00FC3AF4">
        <w:rPr>
          <w:rFonts w:asciiTheme="minorHAnsi" w:hAnsiTheme="minorHAnsi" w:cstheme="minorHAnsi"/>
          <w:color w:val="auto"/>
        </w:rPr>
        <w:t>he sample processing under strict</w:t>
      </w:r>
      <w:r w:rsidRPr="00FC3AF4">
        <w:rPr>
          <w:rFonts w:asciiTheme="minorHAnsi" w:hAnsiTheme="minorHAnsi" w:cstheme="minorHAnsi"/>
          <w:color w:val="auto"/>
        </w:rPr>
        <w:t>ly co</w:t>
      </w:r>
      <w:r w:rsidR="00593A50">
        <w:rPr>
          <w:rFonts w:asciiTheme="minorHAnsi" w:hAnsiTheme="minorHAnsi" w:cstheme="minorHAnsi"/>
          <w:color w:val="auto"/>
        </w:rPr>
        <w:t>ntrolled temperature conditions</w:t>
      </w:r>
      <w:r w:rsidR="0034205F">
        <w:rPr>
          <w:rFonts w:asciiTheme="minorHAnsi" w:hAnsiTheme="minorHAnsi" w:cstheme="minorHAnsi"/>
          <w:color w:val="auto"/>
        </w:rPr>
        <w:t>,</w:t>
      </w:r>
      <w:r w:rsidR="00593A50">
        <w:rPr>
          <w:rFonts w:asciiTheme="minorHAnsi" w:hAnsiTheme="minorHAnsi" w:cstheme="minorHAnsi"/>
          <w:color w:val="auto"/>
        </w:rPr>
        <w:t xml:space="preserve"> is </w:t>
      </w:r>
      <w:r w:rsidRPr="00FC3AF4">
        <w:rPr>
          <w:rFonts w:asciiTheme="minorHAnsi" w:hAnsiTheme="minorHAnsi" w:cstheme="minorHAnsi"/>
          <w:color w:val="auto"/>
        </w:rPr>
        <w:t>the</w:t>
      </w:r>
      <w:r w:rsidR="00CF0F30" w:rsidRPr="00FC3AF4">
        <w:rPr>
          <w:rFonts w:asciiTheme="minorHAnsi" w:hAnsiTheme="minorHAnsi" w:cstheme="minorHAnsi"/>
          <w:color w:val="auto"/>
        </w:rPr>
        <w:t xml:space="preserve"> provision of </w:t>
      </w:r>
      <w:r w:rsidR="00CF0F30" w:rsidRPr="008D0DE9">
        <w:rPr>
          <w:rFonts w:asciiTheme="minorHAnsi" w:hAnsiTheme="minorHAnsi" w:cstheme="minorHAnsi"/>
          <w:color w:val="auto"/>
        </w:rPr>
        <w:t xml:space="preserve">antioxidants </w:t>
      </w:r>
      <w:r w:rsidR="00447C75" w:rsidRPr="008D0DE9">
        <w:rPr>
          <w:rFonts w:asciiTheme="minorHAnsi" w:hAnsiTheme="minorHAnsi" w:cstheme="minorHAnsi"/>
          <w:color w:val="auto"/>
        </w:rPr>
        <w:t>(see section</w:t>
      </w:r>
      <w:r w:rsidR="00015D10">
        <w:rPr>
          <w:rFonts w:asciiTheme="minorHAnsi" w:hAnsiTheme="minorHAnsi" w:cstheme="minorHAnsi"/>
          <w:color w:val="auto"/>
        </w:rPr>
        <w:t>s</w:t>
      </w:r>
      <w:r w:rsidR="008D0DE9" w:rsidRPr="008D0DE9">
        <w:rPr>
          <w:rFonts w:asciiTheme="minorHAnsi" w:hAnsiTheme="minorHAnsi" w:cstheme="minorHAnsi"/>
          <w:color w:val="auto"/>
        </w:rPr>
        <w:t xml:space="preserve"> </w:t>
      </w:r>
      <w:r w:rsidR="000C5CEC">
        <w:rPr>
          <w:rFonts w:asciiTheme="minorHAnsi" w:hAnsiTheme="minorHAnsi" w:cstheme="minorHAnsi"/>
          <w:color w:val="auto"/>
        </w:rPr>
        <w:t>2</w:t>
      </w:r>
      <w:r w:rsidR="008D0DE9" w:rsidRPr="008D0DE9">
        <w:rPr>
          <w:rFonts w:asciiTheme="minorHAnsi" w:hAnsiTheme="minorHAnsi" w:cstheme="minorHAnsi"/>
          <w:color w:val="auto"/>
        </w:rPr>
        <w:t xml:space="preserve"> and </w:t>
      </w:r>
      <w:r w:rsidR="000C5CEC">
        <w:rPr>
          <w:rFonts w:asciiTheme="minorHAnsi" w:hAnsiTheme="minorHAnsi" w:cstheme="minorHAnsi"/>
          <w:color w:val="auto"/>
        </w:rPr>
        <w:t>3</w:t>
      </w:r>
      <w:r w:rsidR="00447C75" w:rsidRPr="008D0DE9">
        <w:rPr>
          <w:rFonts w:asciiTheme="minorHAnsi" w:hAnsiTheme="minorHAnsi" w:cstheme="minorHAnsi"/>
          <w:color w:val="auto"/>
        </w:rPr>
        <w:t>)</w:t>
      </w:r>
      <w:r w:rsidR="00593A50">
        <w:rPr>
          <w:rFonts w:asciiTheme="minorHAnsi" w:hAnsiTheme="minorHAnsi" w:cstheme="minorHAnsi"/>
          <w:color w:val="auto"/>
        </w:rPr>
        <w:t xml:space="preserve">. </w:t>
      </w:r>
      <w:r w:rsidR="00CF0F30" w:rsidRPr="00FC3AF4">
        <w:rPr>
          <w:rFonts w:asciiTheme="minorHAnsi" w:hAnsiTheme="minorHAnsi" w:cstheme="minorHAnsi"/>
          <w:color w:val="auto"/>
        </w:rPr>
        <w:t>Avoiding any stress factors</w:t>
      </w:r>
      <w:r w:rsidR="00354672">
        <w:rPr>
          <w:rFonts w:asciiTheme="minorHAnsi" w:hAnsiTheme="minorHAnsi" w:cstheme="minorHAnsi"/>
          <w:color w:val="auto"/>
        </w:rPr>
        <w:t xml:space="preserve"> (e.g.</w:t>
      </w:r>
      <w:r w:rsidR="004C31A1">
        <w:rPr>
          <w:rFonts w:asciiTheme="minorHAnsi" w:hAnsiTheme="minorHAnsi" w:cstheme="minorHAnsi"/>
          <w:color w:val="auto"/>
        </w:rPr>
        <w:t>,</w:t>
      </w:r>
      <w:r w:rsidR="00354672">
        <w:rPr>
          <w:rFonts w:asciiTheme="minorHAnsi" w:hAnsiTheme="minorHAnsi" w:cstheme="minorHAnsi"/>
          <w:color w:val="auto"/>
        </w:rPr>
        <w:t xml:space="preserve"> </w:t>
      </w:r>
      <w:r w:rsidR="00015D10">
        <w:rPr>
          <w:rFonts w:asciiTheme="minorHAnsi" w:hAnsiTheme="minorHAnsi" w:cstheme="minorHAnsi"/>
          <w:color w:val="auto"/>
        </w:rPr>
        <w:t xml:space="preserve">the </w:t>
      </w:r>
      <w:r w:rsidR="00354672">
        <w:rPr>
          <w:rFonts w:asciiTheme="minorHAnsi" w:hAnsiTheme="minorHAnsi" w:cstheme="minorHAnsi"/>
          <w:color w:val="auto"/>
        </w:rPr>
        <w:t>smell of blood)</w:t>
      </w:r>
      <w:r w:rsidR="00CF0F30" w:rsidRPr="00FC3AF4">
        <w:rPr>
          <w:rFonts w:asciiTheme="minorHAnsi" w:hAnsiTheme="minorHAnsi" w:cstheme="minorHAnsi"/>
          <w:color w:val="auto"/>
        </w:rPr>
        <w:t xml:space="preserve"> of the animals prior to sacrificing </w:t>
      </w:r>
      <w:r w:rsidR="00E77102" w:rsidRPr="00FC3AF4">
        <w:rPr>
          <w:rFonts w:asciiTheme="minorHAnsi" w:hAnsiTheme="minorHAnsi" w:cstheme="minorHAnsi"/>
          <w:color w:val="auto"/>
        </w:rPr>
        <w:t xml:space="preserve">is of paramount importance, since </w:t>
      </w:r>
      <w:r w:rsidRPr="00FC3AF4">
        <w:rPr>
          <w:rFonts w:asciiTheme="minorHAnsi" w:hAnsiTheme="minorHAnsi" w:cstheme="minorHAnsi"/>
          <w:color w:val="auto"/>
        </w:rPr>
        <w:t xml:space="preserve">many </w:t>
      </w:r>
      <w:r w:rsidR="00E77102" w:rsidRPr="00FC3AF4">
        <w:rPr>
          <w:rFonts w:asciiTheme="minorHAnsi" w:hAnsiTheme="minorHAnsi" w:cstheme="minorHAnsi"/>
          <w:color w:val="auto"/>
        </w:rPr>
        <w:t xml:space="preserve">lipids involved in neuronal activity such as </w:t>
      </w:r>
      <w:proofErr w:type="spellStart"/>
      <w:r w:rsidR="008E2AE9" w:rsidRPr="00FC3AF4">
        <w:rPr>
          <w:rFonts w:asciiTheme="minorHAnsi" w:hAnsiTheme="minorHAnsi" w:cstheme="minorHAnsi"/>
          <w:color w:val="auto"/>
        </w:rPr>
        <w:t>e</w:t>
      </w:r>
      <w:r w:rsidR="008E2AE9">
        <w:rPr>
          <w:rFonts w:asciiTheme="minorHAnsi" w:hAnsiTheme="minorHAnsi" w:cstheme="minorHAnsi"/>
          <w:color w:val="auto"/>
        </w:rPr>
        <w:t>CBs</w:t>
      </w:r>
      <w:proofErr w:type="spellEnd"/>
      <w:r w:rsidR="008E2AE9" w:rsidRPr="00FC3AF4">
        <w:rPr>
          <w:rFonts w:asciiTheme="minorHAnsi" w:hAnsiTheme="minorHAnsi" w:cstheme="minorHAnsi"/>
          <w:color w:val="auto"/>
        </w:rPr>
        <w:t xml:space="preserve"> </w:t>
      </w:r>
      <w:r w:rsidR="00E77102" w:rsidRPr="00FC3AF4">
        <w:rPr>
          <w:rFonts w:asciiTheme="minorHAnsi" w:hAnsiTheme="minorHAnsi" w:cstheme="minorHAnsi"/>
          <w:color w:val="auto"/>
        </w:rPr>
        <w:t>can rapidly change</w:t>
      </w:r>
      <w:r w:rsidR="00CF0F30" w:rsidRPr="00FC3AF4">
        <w:rPr>
          <w:rFonts w:asciiTheme="minorHAnsi" w:hAnsiTheme="minorHAnsi" w:cstheme="minorHAnsi"/>
          <w:color w:val="auto"/>
        </w:rPr>
        <w:t xml:space="preserve"> </w:t>
      </w:r>
      <w:r w:rsidR="00E77102" w:rsidRPr="00FC3AF4">
        <w:rPr>
          <w:rFonts w:asciiTheme="minorHAnsi" w:hAnsiTheme="minorHAnsi" w:cstheme="minorHAnsi"/>
          <w:color w:val="auto"/>
        </w:rPr>
        <w:t>in response to stress.</w:t>
      </w:r>
      <w:r w:rsidR="0037020C" w:rsidRPr="0037020C">
        <w:rPr>
          <w:rFonts w:asciiTheme="minorHAnsi" w:hAnsiTheme="minorHAnsi" w:cstheme="minorHAnsi"/>
          <w:color w:val="auto"/>
        </w:rPr>
        <w:t xml:space="preserve"> </w:t>
      </w:r>
    </w:p>
    <w:p w14:paraId="0F01C7DE" w14:textId="77777777" w:rsidR="005A2EF6" w:rsidRDefault="005A2EF6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205F23F7" w14:textId="44698A0C" w:rsidR="008E2AE9" w:rsidRDefault="00F604C7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For</w:t>
      </w:r>
      <w:r w:rsidR="00593A50">
        <w:rPr>
          <w:rFonts w:asciiTheme="minorHAnsi" w:hAnsiTheme="minorHAnsi" w:cstheme="minorHAnsi"/>
          <w:color w:val="auto"/>
        </w:rPr>
        <w:t xml:space="preserve"> lipid </w:t>
      </w:r>
      <w:r>
        <w:rPr>
          <w:rFonts w:asciiTheme="minorHAnsi" w:hAnsiTheme="minorHAnsi" w:cstheme="minorHAnsi"/>
          <w:color w:val="auto"/>
        </w:rPr>
        <w:t xml:space="preserve">extraction </w:t>
      </w:r>
      <w:r w:rsidR="00593A50">
        <w:rPr>
          <w:rFonts w:asciiTheme="minorHAnsi" w:hAnsiTheme="minorHAnsi" w:cstheme="minorHAnsi"/>
          <w:color w:val="auto"/>
        </w:rPr>
        <w:t>and analysis</w:t>
      </w:r>
      <w:r w:rsidR="00BE7496">
        <w:rPr>
          <w:rFonts w:asciiTheme="minorHAnsi" w:hAnsiTheme="minorHAnsi" w:cstheme="minorHAnsi"/>
          <w:color w:val="auto"/>
        </w:rPr>
        <w:t xml:space="preserve">, </w:t>
      </w:r>
      <w:r w:rsidR="00593A50">
        <w:rPr>
          <w:rFonts w:asciiTheme="minorHAnsi" w:hAnsiTheme="minorHAnsi" w:cstheme="minorHAnsi"/>
          <w:color w:val="auto"/>
        </w:rPr>
        <w:t xml:space="preserve">it is </w:t>
      </w:r>
      <w:r w:rsidR="00BE7496">
        <w:rPr>
          <w:rFonts w:asciiTheme="minorHAnsi" w:hAnsiTheme="minorHAnsi" w:cstheme="minorHAnsi"/>
          <w:color w:val="auto"/>
        </w:rPr>
        <w:t xml:space="preserve">essential </w:t>
      </w:r>
      <w:r w:rsidR="00593A50">
        <w:rPr>
          <w:rFonts w:asciiTheme="minorHAnsi" w:hAnsiTheme="minorHAnsi" w:cstheme="minorHAnsi"/>
          <w:color w:val="auto"/>
        </w:rPr>
        <w:t>to freshly prepare</w:t>
      </w:r>
      <w:r w:rsidR="00604CBF">
        <w:rPr>
          <w:rFonts w:asciiTheme="minorHAnsi" w:hAnsiTheme="minorHAnsi" w:cstheme="minorHAnsi"/>
          <w:color w:val="auto"/>
        </w:rPr>
        <w:t xml:space="preserve"> </w:t>
      </w:r>
      <w:r w:rsidR="00BE7496">
        <w:rPr>
          <w:rFonts w:asciiTheme="minorHAnsi" w:hAnsiTheme="minorHAnsi" w:cstheme="minorHAnsi"/>
          <w:color w:val="auto"/>
        </w:rPr>
        <w:t xml:space="preserve">the </w:t>
      </w:r>
      <w:r w:rsidR="00593A50">
        <w:rPr>
          <w:rFonts w:asciiTheme="minorHAnsi" w:hAnsiTheme="minorHAnsi" w:cstheme="minorHAnsi"/>
          <w:color w:val="auto"/>
        </w:rPr>
        <w:t xml:space="preserve">internal standards, </w:t>
      </w:r>
      <w:r w:rsidR="004E751D">
        <w:rPr>
          <w:rFonts w:asciiTheme="minorHAnsi" w:hAnsiTheme="minorHAnsi" w:cstheme="minorHAnsi"/>
          <w:color w:val="auto"/>
        </w:rPr>
        <w:t>calibration solutions</w:t>
      </w:r>
      <w:r w:rsidR="00604CBF">
        <w:rPr>
          <w:rFonts w:asciiTheme="minorHAnsi" w:hAnsiTheme="minorHAnsi" w:cstheme="minorHAnsi"/>
          <w:color w:val="auto"/>
        </w:rPr>
        <w:t>,</w:t>
      </w:r>
      <w:r w:rsidR="00593A50">
        <w:rPr>
          <w:rFonts w:asciiTheme="minorHAnsi" w:hAnsiTheme="minorHAnsi" w:cstheme="minorHAnsi"/>
          <w:color w:val="auto"/>
        </w:rPr>
        <w:t xml:space="preserve"> and extraction solvents</w:t>
      </w:r>
      <w:r w:rsidR="00604CBF" w:rsidRPr="00604CBF">
        <w:rPr>
          <w:rFonts w:asciiTheme="minorHAnsi" w:hAnsiTheme="minorHAnsi" w:cstheme="minorHAnsi"/>
          <w:color w:val="auto"/>
        </w:rPr>
        <w:t xml:space="preserve"> </w:t>
      </w:r>
      <w:r w:rsidR="00604CBF">
        <w:rPr>
          <w:rFonts w:asciiTheme="minorHAnsi" w:hAnsiTheme="minorHAnsi" w:cstheme="minorHAnsi"/>
          <w:color w:val="auto"/>
        </w:rPr>
        <w:t>on the day of the extraction</w:t>
      </w:r>
      <w:r w:rsidR="00593A50">
        <w:rPr>
          <w:rFonts w:asciiTheme="minorHAnsi" w:hAnsiTheme="minorHAnsi" w:cstheme="minorHAnsi"/>
          <w:color w:val="auto"/>
        </w:rPr>
        <w:t xml:space="preserve">. The same source of internal standards </w:t>
      </w:r>
      <w:r w:rsidR="004C31A1">
        <w:rPr>
          <w:rFonts w:asciiTheme="minorHAnsi" w:hAnsiTheme="minorHAnsi" w:cstheme="minorHAnsi"/>
          <w:color w:val="auto"/>
        </w:rPr>
        <w:t>must</w:t>
      </w:r>
      <w:r w:rsidR="00593A50">
        <w:rPr>
          <w:rFonts w:asciiTheme="minorHAnsi" w:hAnsiTheme="minorHAnsi" w:cstheme="minorHAnsi"/>
          <w:color w:val="auto"/>
        </w:rPr>
        <w:t xml:space="preserve"> be used for </w:t>
      </w:r>
      <w:r w:rsidR="00604CBF">
        <w:rPr>
          <w:rFonts w:asciiTheme="minorHAnsi" w:hAnsiTheme="minorHAnsi" w:cstheme="minorHAnsi"/>
          <w:color w:val="auto"/>
        </w:rPr>
        <w:t xml:space="preserve">both </w:t>
      </w:r>
      <w:r w:rsidR="00593A50">
        <w:rPr>
          <w:rFonts w:asciiTheme="minorHAnsi" w:hAnsiTheme="minorHAnsi" w:cstheme="minorHAnsi"/>
          <w:color w:val="auto"/>
        </w:rPr>
        <w:t xml:space="preserve">calibration curve preparation and for sample extractions. </w:t>
      </w:r>
      <w:r w:rsidR="00015D10">
        <w:rPr>
          <w:rFonts w:asciiTheme="minorHAnsi" w:hAnsiTheme="minorHAnsi" w:cstheme="minorHAnsi"/>
          <w:color w:val="auto"/>
        </w:rPr>
        <w:t>Also</w:t>
      </w:r>
      <w:r w:rsidR="00D67F88">
        <w:rPr>
          <w:rFonts w:asciiTheme="minorHAnsi" w:hAnsiTheme="minorHAnsi" w:cstheme="minorHAnsi"/>
          <w:color w:val="auto"/>
        </w:rPr>
        <w:t>,</w:t>
      </w:r>
      <w:r w:rsidR="00593A50">
        <w:rPr>
          <w:rFonts w:asciiTheme="minorHAnsi" w:hAnsiTheme="minorHAnsi" w:cstheme="minorHAnsi"/>
          <w:color w:val="auto"/>
        </w:rPr>
        <w:t xml:space="preserve"> </w:t>
      </w:r>
      <w:r w:rsidR="00D67F88">
        <w:rPr>
          <w:rFonts w:asciiTheme="minorHAnsi" w:hAnsiTheme="minorHAnsi" w:cstheme="minorHAnsi"/>
          <w:color w:val="auto"/>
        </w:rPr>
        <w:t xml:space="preserve">following </w:t>
      </w:r>
      <w:r w:rsidR="00593A50">
        <w:rPr>
          <w:rFonts w:asciiTheme="minorHAnsi" w:hAnsiTheme="minorHAnsi" w:cstheme="minorHAnsi"/>
          <w:color w:val="auto"/>
        </w:rPr>
        <w:t>strictly controlled temperature conditions for sample extraction, storage</w:t>
      </w:r>
      <w:r w:rsidR="00604CBF">
        <w:rPr>
          <w:rFonts w:asciiTheme="minorHAnsi" w:hAnsiTheme="minorHAnsi" w:cstheme="minorHAnsi"/>
          <w:color w:val="auto"/>
        </w:rPr>
        <w:t>,</w:t>
      </w:r>
      <w:r w:rsidR="00593A50">
        <w:rPr>
          <w:rFonts w:asciiTheme="minorHAnsi" w:hAnsiTheme="minorHAnsi" w:cstheme="minorHAnsi"/>
          <w:color w:val="auto"/>
        </w:rPr>
        <w:t xml:space="preserve"> and analysis</w:t>
      </w:r>
      <w:r w:rsidR="00D67F88">
        <w:rPr>
          <w:rFonts w:asciiTheme="minorHAnsi" w:hAnsiTheme="minorHAnsi" w:cstheme="minorHAnsi"/>
          <w:color w:val="auto"/>
        </w:rPr>
        <w:t xml:space="preserve"> is </w:t>
      </w:r>
      <w:r w:rsidR="00593A50">
        <w:rPr>
          <w:rFonts w:asciiTheme="minorHAnsi" w:hAnsiTheme="minorHAnsi" w:cstheme="minorHAnsi"/>
          <w:color w:val="auto"/>
        </w:rPr>
        <w:t>paramount to minimize and control ex</w:t>
      </w:r>
      <w:r w:rsidR="00604CBF">
        <w:rPr>
          <w:rFonts w:asciiTheme="minorHAnsi" w:hAnsiTheme="minorHAnsi" w:cstheme="minorHAnsi"/>
          <w:color w:val="auto"/>
        </w:rPr>
        <w:t xml:space="preserve"> </w:t>
      </w:r>
      <w:r w:rsidR="00593A50">
        <w:rPr>
          <w:rFonts w:asciiTheme="minorHAnsi" w:hAnsiTheme="minorHAnsi" w:cstheme="minorHAnsi"/>
          <w:color w:val="auto"/>
        </w:rPr>
        <w:t>vivo enzymatic or chemical alteration</w:t>
      </w:r>
      <w:r w:rsidR="00604CBF">
        <w:rPr>
          <w:rFonts w:asciiTheme="minorHAnsi" w:hAnsiTheme="minorHAnsi" w:cstheme="minorHAnsi"/>
          <w:color w:val="auto"/>
        </w:rPr>
        <w:t>s</w:t>
      </w:r>
      <w:r w:rsidR="00593A50">
        <w:rPr>
          <w:rFonts w:asciiTheme="minorHAnsi" w:hAnsiTheme="minorHAnsi" w:cstheme="minorHAnsi"/>
          <w:color w:val="auto"/>
        </w:rPr>
        <w:t xml:space="preserve"> of molecules. </w:t>
      </w:r>
      <w:r w:rsidR="00CC6A88">
        <w:rPr>
          <w:rFonts w:asciiTheme="minorHAnsi" w:hAnsiTheme="minorHAnsi" w:cstheme="minorHAnsi"/>
          <w:color w:val="auto"/>
        </w:rPr>
        <w:t xml:space="preserve">For LC/MRM analysis, the set of targeted lipids can be </w:t>
      </w:r>
      <w:r w:rsidR="0034205F">
        <w:rPr>
          <w:rFonts w:asciiTheme="minorHAnsi" w:hAnsiTheme="minorHAnsi" w:cstheme="minorHAnsi"/>
          <w:color w:val="auto"/>
        </w:rPr>
        <w:t xml:space="preserve">tailored </w:t>
      </w:r>
      <w:r w:rsidR="00CC6A88">
        <w:rPr>
          <w:rFonts w:asciiTheme="minorHAnsi" w:hAnsiTheme="minorHAnsi" w:cstheme="minorHAnsi"/>
          <w:color w:val="auto"/>
        </w:rPr>
        <w:t xml:space="preserve">to the study aim by adding or removing targets and correspondingly internal standards and </w:t>
      </w:r>
      <w:r w:rsidR="00354672">
        <w:rPr>
          <w:rFonts w:asciiTheme="minorHAnsi" w:hAnsiTheme="minorHAnsi" w:cstheme="minorHAnsi"/>
          <w:color w:val="auto"/>
        </w:rPr>
        <w:t>calibrates</w:t>
      </w:r>
      <w:r w:rsidR="00CC6A88">
        <w:rPr>
          <w:rFonts w:asciiTheme="minorHAnsi" w:hAnsiTheme="minorHAnsi" w:cstheme="minorHAnsi"/>
          <w:color w:val="auto"/>
        </w:rPr>
        <w:t>, provided that the separation, detection</w:t>
      </w:r>
      <w:r w:rsidR="00604CBF">
        <w:rPr>
          <w:rFonts w:asciiTheme="minorHAnsi" w:hAnsiTheme="minorHAnsi" w:cstheme="minorHAnsi"/>
          <w:color w:val="auto"/>
        </w:rPr>
        <w:t>,</w:t>
      </w:r>
      <w:r w:rsidR="00CC6A88">
        <w:rPr>
          <w:rFonts w:asciiTheme="minorHAnsi" w:hAnsiTheme="minorHAnsi" w:cstheme="minorHAnsi"/>
          <w:color w:val="auto"/>
        </w:rPr>
        <w:t xml:space="preserve"> and MRM transitions for a new set of lipids are optimized. The presented extraction protocols allow the provision of two LC/MRM replicates for </w:t>
      </w:r>
      <w:proofErr w:type="spellStart"/>
      <w:r w:rsidR="00CC6A88">
        <w:rPr>
          <w:rFonts w:asciiTheme="minorHAnsi" w:hAnsiTheme="minorHAnsi" w:cstheme="minorHAnsi"/>
          <w:color w:val="auto"/>
        </w:rPr>
        <w:t>e</w:t>
      </w:r>
      <w:r w:rsidR="008E2AE9">
        <w:rPr>
          <w:rFonts w:asciiTheme="minorHAnsi" w:hAnsiTheme="minorHAnsi" w:cstheme="minorHAnsi"/>
          <w:color w:val="auto"/>
        </w:rPr>
        <w:t>C</w:t>
      </w:r>
      <w:r w:rsidR="00CC6A88">
        <w:rPr>
          <w:rFonts w:asciiTheme="minorHAnsi" w:hAnsiTheme="minorHAnsi" w:cstheme="minorHAnsi"/>
          <w:color w:val="auto"/>
        </w:rPr>
        <w:t>Bs</w:t>
      </w:r>
      <w:proofErr w:type="spellEnd"/>
      <w:r w:rsidR="00CC6A88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CC6A88">
        <w:rPr>
          <w:rFonts w:asciiTheme="minorHAnsi" w:hAnsiTheme="minorHAnsi" w:cstheme="minorHAnsi"/>
          <w:color w:val="auto"/>
        </w:rPr>
        <w:t>eiCs</w:t>
      </w:r>
      <w:proofErr w:type="spellEnd"/>
      <w:r w:rsidR="00162C02">
        <w:rPr>
          <w:rFonts w:asciiTheme="minorHAnsi" w:hAnsiTheme="minorHAnsi" w:cstheme="minorHAnsi"/>
          <w:color w:val="auto"/>
        </w:rPr>
        <w:t>, which is instrumental for cases of technical failure or when replicate analysis is of significance to the study. PL extraction protocol</w:t>
      </w:r>
      <w:r w:rsidR="00BE7496">
        <w:rPr>
          <w:rFonts w:asciiTheme="minorHAnsi" w:hAnsiTheme="minorHAnsi" w:cstheme="minorHAnsi"/>
          <w:color w:val="auto"/>
        </w:rPr>
        <w:t>s</w:t>
      </w:r>
      <w:r w:rsidR="00162C02">
        <w:rPr>
          <w:rFonts w:asciiTheme="minorHAnsi" w:hAnsiTheme="minorHAnsi" w:cstheme="minorHAnsi"/>
          <w:color w:val="auto"/>
        </w:rPr>
        <w:t xml:space="preserve"> </w:t>
      </w:r>
      <w:r w:rsidR="0034205F">
        <w:rPr>
          <w:rFonts w:asciiTheme="minorHAnsi" w:hAnsiTheme="minorHAnsi" w:cstheme="minorHAnsi"/>
          <w:color w:val="auto"/>
        </w:rPr>
        <w:t xml:space="preserve">render sample/extract amounts </w:t>
      </w:r>
      <w:r w:rsidR="00604CBF">
        <w:rPr>
          <w:rFonts w:asciiTheme="minorHAnsi" w:hAnsiTheme="minorHAnsi" w:cstheme="minorHAnsi"/>
          <w:color w:val="auto"/>
        </w:rPr>
        <w:t xml:space="preserve">suitable </w:t>
      </w:r>
      <w:r w:rsidR="0034205F">
        <w:rPr>
          <w:rFonts w:asciiTheme="minorHAnsi" w:hAnsiTheme="minorHAnsi" w:cstheme="minorHAnsi"/>
          <w:color w:val="auto"/>
        </w:rPr>
        <w:t xml:space="preserve">for </w:t>
      </w:r>
      <w:r w:rsidR="00162C02">
        <w:rPr>
          <w:rFonts w:asciiTheme="minorHAnsi" w:hAnsiTheme="minorHAnsi" w:cstheme="minorHAnsi"/>
          <w:color w:val="auto"/>
        </w:rPr>
        <w:t>at least 10 analys</w:t>
      </w:r>
      <w:r w:rsidR="0034205F">
        <w:rPr>
          <w:rFonts w:asciiTheme="minorHAnsi" w:hAnsiTheme="minorHAnsi" w:cstheme="minorHAnsi"/>
          <w:color w:val="auto"/>
        </w:rPr>
        <w:t>e</w:t>
      </w:r>
      <w:r w:rsidR="00162C02">
        <w:rPr>
          <w:rFonts w:asciiTheme="minorHAnsi" w:hAnsiTheme="minorHAnsi" w:cstheme="minorHAnsi"/>
          <w:color w:val="auto"/>
        </w:rPr>
        <w:t xml:space="preserve">s </w:t>
      </w:r>
      <w:r w:rsidR="0034205F">
        <w:rPr>
          <w:rFonts w:asciiTheme="minorHAnsi" w:hAnsiTheme="minorHAnsi" w:cstheme="minorHAnsi"/>
          <w:color w:val="auto"/>
        </w:rPr>
        <w:t>per</w:t>
      </w:r>
      <w:r w:rsidR="00162C02">
        <w:rPr>
          <w:rFonts w:asciiTheme="minorHAnsi" w:hAnsiTheme="minorHAnsi" w:cstheme="minorHAnsi"/>
          <w:color w:val="auto"/>
        </w:rPr>
        <w:t xml:space="preserve"> extract </w:t>
      </w:r>
      <w:r w:rsidR="00604CBF">
        <w:rPr>
          <w:rFonts w:asciiTheme="minorHAnsi" w:hAnsiTheme="minorHAnsi" w:cstheme="minorHAnsi"/>
          <w:color w:val="auto"/>
        </w:rPr>
        <w:t>(</w:t>
      </w:r>
      <w:r w:rsidR="0034205F">
        <w:rPr>
          <w:rFonts w:asciiTheme="minorHAnsi" w:hAnsiTheme="minorHAnsi" w:cstheme="minorHAnsi"/>
          <w:color w:val="auto"/>
        </w:rPr>
        <w:t xml:space="preserve">e.g. </w:t>
      </w:r>
      <w:r w:rsidR="00162C02">
        <w:rPr>
          <w:rFonts w:asciiTheme="minorHAnsi" w:hAnsiTheme="minorHAnsi" w:cstheme="minorHAnsi"/>
          <w:color w:val="auto"/>
        </w:rPr>
        <w:t xml:space="preserve">multiple scan experiments based on precursor ion and neutral loss </w:t>
      </w:r>
      <w:r w:rsidR="00162C02" w:rsidRPr="00CF767A">
        <w:rPr>
          <w:rFonts w:asciiTheme="minorHAnsi" w:hAnsiTheme="minorHAnsi" w:cstheme="minorHAnsi"/>
          <w:color w:val="auto"/>
        </w:rPr>
        <w:t>scanning</w:t>
      </w:r>
      <w:r w:rsidR="008D0DE9" w:rsidRPr="00CF767A">
        <w:rPr>
          <w:rFonts w:asciiTheme="minorHAnsi" w:hAnsiTheme="minorHAnsi" w:cstheme="minorHAnsi"/>
          <w:color w:val="auto"/>
          <w:vertAlign w:val="superscript"/>
        </w:rPr>
        <w:t>2</w:t>
      </w:r>
      <w:r w:rsidR="00162C02" w:rsidRPr="00CF767A">
        <w:rPr>
          <w:rFonts w:asciiTheme="minorHAnsi" w:hAnsiTheme="minorHAnsi" w:cstheme="minorHAnsi"/>
          <w:color w:val="auto"/>
        </w:rPr>
        <w:t>,</w:t>
      </w:r>
      <w:r w:rsidR="00162C02">
        <w:rPr>
          <w:rFonts w:asciiTheme="minorHAnsi" w:hAnsiTheme="minorHAnsi" w:cstheme="minorHAnsi"/>
          <w:color w:val="auto"/>
        </w:rPr>
        <w:t xml:space="preserve"> respectively</w:t>
      </w:r>
      <w:r w:rsidR="00604CBF">
        <w:rPr>
          <w:rFonts w:asciiTheme="minorHAnsi" w:hAnsiTheme="minorHAnsi" w:cstheme="minorHAnsi"/>
          <w:color w:val="auto"/>
        </w:rPr>
        <w:t>;</w:t>
      </w:r>
      <w:r w:rsidR="00D67F88">
        <w:rPr>
          <w:rFonts w:asciiTheme="minorHAnsi" w:hAnsiTheme="minorHAnsi" w:cstheme="minorHAnsi"/>
          <w:color w:val="auto"/>
        </w:rPr>
        <w:t xml:space="preserve"> additional </w:t>
      </w:r>
      <w:r w:rsidR="00162C02">
        <w:rPr>
          <w:rFonts w:asciiTheme="minorHAnsi" w:hAnsiTheme="minorHAnsi" w:cstheme="minorHAnsi"/>
          <w:color w:val="auto"/>
        </w:rPr>
        <w:t xml:space="preserve">LC/MRM </w:t>
      </w:r>
      <w:r w:rsidR="00D67F88">
        <w:rPr>
          <w:rFonts w:asciiTheme="minorHAnsi" w:hAnsiTheme="minorHAnsi" w:cstheme="minorHAnsi"/>
          <w:color w:val="auto"/>
        </w:rPr>
        <w:t>analyses</w:t>
      </w:r>
      <w:r w:rsidR="00604CBF">
        <w:rPr>
          <w:rFonts w:asciiTheme="minorHAnsi" w:hAnsiTheme="minorHAnsi" w:cstheme="minorHAnsi"/>
          <w:color w:val="auto"/>
        </w:rPr>
        <w:t>;</w:t>
      </w:r>
      <w:r w:rsidR="00162C02">
        <w:rPr>
          <w:rFonts w:asciiTheme="minorHAnsi" w:hAnsiTheme="minorHAnsi" w:cstheme="minorHAnsi"/>
          <w:color w:val="auto"/>
        </w:rPr>
        <w:t xml:space="preserve"> or </w:t>
      </w:r>
      <w:r w:rsidR="00D67F88">
        <w:rPr>
          <w:rFonts w:asciiTheme="minorHAnsi" w:hAnsiTheme="minorHAnsi" w:cstheme="minorHAnsi"/>
          <w:color w:val="auto"/>
        </w:rPr>
        <w:t xml:space="preserve">LC/MRM replicates </w:t>
      </w:r>
      <w:r w:rsidR="00162C02">
        <w:rPr>
          <w:rFonts w:asciiTheme="minorHAnsi" w:hAnsiTheme="minorHAnsi" w:cstheme="minorHAnsi"/>
          <w:color w:val="auto"/>
        </w:rPr>
        <w:t xml:space="preserve">to compensate </w:t>
      </w:r>
      <w:r w:rsidR="00604CBF">
        <w:rPr>
          <w:rFonts w:asciiTheme="minorHAnsi" w:hAnsiTheme="minorHAnsi" w:cstheme="minorHAnsi"/>
          <w:color w:val="auto"/>
        </w:rPr>
        <w:t xml:space="preserve">for </w:t>
      </w:r>
      <w:r w:rsidR="00162C02">
        <w:rPr>
          <w:rFonts w:asciiTheme="minorHAnsi" w:hAnsiTheme="minorHAnsi" w:cstheme="minorHAnsi"/>
          <w:color w:val="auto"/>
        </w:rPr>
        <w:t>technical failure during a run</w:t>
      </w:r>
      <w:r w:rsidR="00604CBF">
        <w:rPr>
          <w:rFonts w:asciiTheme="minorHAnsi" w:hAnsiTheme="minorHAnsi" w:cstheme="minorHAnsi"/>
          <w:color w:val="auto"/>
        </w:rPr>
        <w:t>)</w:t>
      </w:r>
      <w:r w:rsidR="00162C02">
        <w:rPr>
          <w:rFonts w:asciiTheme="minorHAnsi" w:hAnsiTheme="minorHAnsi" w:cstheme="minorHAnsi"/>
          <w:color w:val="auto"/>
        </w:rPr>
        <w:t>. Except for brain punches or minute amount of tissue</w:t>
      </w:r>
      <w:r w:rsidR="00BE7496">
        <w:rPr>
          <w:rFonts w:asciiTheme="minorHAnsi" w:hAnsiTheme="minorHAnsi" w:cstheme="minorHAnsi"/>
          <w:color w:val="auto"/>
        </w:rPr>
        <w:t>s</w:t>
      </w:r>
      <w:r w:rsidR="00162C02">
        <w:rPr>
          <w:rFonts w:asciiTheme="minorHAnsi" w:hAnsiTheme="minorHAnsi" w:cstheme="minorHAnsi"/>
          <w:color w:val="auto"/>
        </w:rPr>
        <w:t xml:space="preserve"> obtained from discrete </w:t>
      </w:r>
      <w:r w:rsidR="00162C02" w:rsidRPr="008D0DE9">
        <w:rPr>
          <w:rFonts w:asciiTheme="minorHAnsi" w:hAnsiTheme="minorHAnsi" w:cstheme="minorHAnsi"/>
          <w:color w:val="auto"/>
        </w:rPr>
        <w:t>regions (</w:t>
      </w:r>
      <w:r w:rsidR="008D0DE9" w:rsidRPr="008D0DE9">
        <w:rPr>
          <w:rFonts w:asciiTheme="minorHAnsi" w:hAnsiTheme="minorHAnsi" w:cstheme="minorHAnsi"/>
          <w:color w:val="auto"/>
        </w:rPr>
        <w:t>less th</w:t>
      </w:r>
      <w:r w:rsidR="008D0DE9">
        <w:rPr>
          <w:rFonts w:asciiTheme="minorHAnsi" w:hAnsiTheme="minorHAnsi" w:cstheme="minorHAnsi"/>
          <w:color w:val="auto"/>
        </w:rPr>
        <w:t>a</w:t>
      </w:r>
      <w:r w:rsidR="008D0DE9" w:rsidRPr="008D0DE9">
        <w:rPr>
          <w:rFonts w:asciiTheme="minorHAnsi" w:hAnsiTheme="minorHAnsi" w:cstheme="minorHAnsi"/>
          <w:color w:val="auto"/>
        </w:rPr>
        <w:t>n 3 mg</w:t>
      </w:r>
      <w:r w:rsidR="00162C02" w:rsidRPr="008D0DE9">
        <w:rPr>
          <w:rFonts w:asciiTheme="minorHAnsi" w:hAnsiTheme="minorHAnsi" w:cstheme="minorHAnsi"/>
          <w:color w:val="auto"/>
        </w:rPr>
        <w:t>), f</w:t>
      </w:r>
      <w:r w:rsidR="00162C02">
        <w:rPr>
          <w:rFonts w:asciiTheme="minorHAnsi" w:hAnsiTheme="minorHAnsi" w:cstheme="minorHAnsi"/>
          <w:color w:val="auto"/>
        </w:rPr>
        <w:t>rozen pulverized tissue</w:t>
      </w:r>
      <w:r w:rsidR="00BE7496">
        <w:rPr>
          <w:rFonts w:asciiTheme="minorHAnsi" w:hAnsiTheme="minorHAnsi" w:cstheme="minorHAnsi"/>
          <w:color w:val="auto"/>
        </w:rPr>
        <w:t>s of regions larger than 2</w:t>
      </w:r>
      <w:r w:rsidR="00604CBF" w:rsidRPr="00604CBF">
        <w:rPr>
          <w:rFonts w:asciiTheme="minorHAnsi" w:hAnsiTheme="minorHAnsi" w:cstheme="minorHAnsi"/>
          <w:color w:val="auto"/>
        </w:rPr>
        <w:t>−</w:t>
      </w:r>
      <w:r w:rsidR="00BE7496">
        <w:rPr>
          <w:rFonts w:asciiTheme="minorHAnsi" w:hAnsiTheme="minorHAnsi" w:cstheme="minorHAnsi"/>
          <w:color w:val="auto"/>
        </w:rPr>
        <w:t>3 mg</w:t>
      </w:r>
      <w:r w:rsidR="00162C02">
        <w:rPr>
          <w:rFonts w:asciiTheme="minorHAnsi" w:hAnsiTheme="minorHAnsi" w:cstheme="minorHAnsi"/>
          <w:color w:val="auto"/>
        </w:rPr>
        <w:t xml:space="preserve"> can be </w:t>
      </w:r>
      <w:r w:rsidR="009F4273">
        <w:rPr>
          <w:rFonts w:asciiTheme="minorHAnsi" w:hAnsiTheme="minorHAnsi" w:cstheme="minorHAnsi"/>
          <w:color w:val="auto"/>
        </w:rPr>
        <w:t>aliquoted</w:t>
      </w:r>
      <w:r w:rsidR="00BE7496">
        <w:rPr>
          <w:rFonts w:asciiTheme="minorHAnsi" w:hAnsiTheme="minorHAnsi" w:cstheme="minorHAnsi"/>
          <w:color w:val="auto"/>
        </w:rPr>
        <w:t xml:space="preserve"> and </w:t>
      </w:r>
      <w:r w:rsidR="00162C02">
        <w:rPr>
          <w:rFonts w:asciiTheme="minorHAnsi" w:hAnsiTheme="minorHAnsi" w:cstheme="minorHAnsi"/>
          <w:color w:val="auto"/>
        </w:rPr>
        <w:t xml:space="preserve">used for </w:t>
      </w:r>
      <w:r w:rsidR="00BE7496">
        <w:rPr>
          <w:rFonts w:asciiTheme="minorHAnsi" w:hAnsiTheme="minorHAnsi" w:cstheme="minorHAnsi"/>
          <w:color w:val="auto"/>
        </w:rPr>
        <w:t xml:space="preserve">multiple </w:t>
      </w:r>
      <w:r w:rsidR="00162C02">
        <w:rPr>
          <w:rFonts w:asciiTheme="minorHAnsi" w:hAnsiTheme="minorHAnsi" w:cstheme="minorHAnsi"/>
          <w:color w:val="auto"/>
        </w:rPr>
        <w:t>extraction module</w:t>
      </w:r>
      <w:r w:rsidR="00BE7496">
        <w:rPr>
          <w:rFonts w:asciiTheme="minorHAnsi" w:hAnsiTheme="minorHAnsi" w:cstheme="minorHAnsi"/>
          <w:color w:val="auto"/>
        </w:rPr>
        <w:t>s</w:t>
      </w:r>
      <w:r w:rsidR="00162C02">
        <w:rPr>
          <w:rFonts w:asciiTheme="minorHAnsi" w:hAnsiTheme="minorHAnsi" w:cstheme="minorHAnsi"/>
          <w:color w:val="auto"/>
        </w:rPr>
        <w:t xml:space="preserve"> </w:t>
      </w:r>
      <w:r w:rsidR="00BE7496">
        <w:rPr>
          <w:rFonts w:asciiTheme="minorHAnsi" w:hAnsiTheme="minorHAnsi" w:cstheme="minorHAnsi"/>
          <w:color w:val="auto"/>
        </w:rPr>
        <w:t xml:space="preserve">as </w:t>
      </w:r>
      <w:r w:rsidR="00162C02">
        <w:rPr>
          <w:rFonts w:asciiTheme="minorHAnsi" w:hAnsiTheme="minorHAnsi" w:cstheme="minorHAnsi"/>
          <w:color w:val="auto"/>
        </w:rPr>
        <w:t>described here</w:t>
      </w:r>
      <w:r w:rsidR="00BE7496">
        <w:rPr>
          <w:rFonts w:asciiTheme="minorHAnsi" w:hAnsiTheme="minorHAnsi" w:cstheme="minorHAnsi"/>
          <w:color w:val="auto"/>
        </w:rPr>
        <w:t xml:space="preserve"> </w:t>
      </w:r>
      <w:r w:rsidR="00C94B68">
        <w:rPr>
          <w:rFonts w:asciiTheme="minorHAnsi" w:hAnsiTheme="minorHAnsi" w:cstheme="minorHAnsi"/>
          <w:color w:val="auto"/>
        </w:rPr>
        <w:t xml:space="preserve">for replicate analysis </w:t>
      </w:r>
      <w:r w:rsidR="0034205F">
        <w:rPr>
          <w:rFonts w:asciiTheme="minorHAnsi" w:hAnsiTheme="minorHAnsi" w:cstheme="minorHAnsi"/>
          <w:color w:val="auto"/>
        </w:rPr>
        <w:t>and/</w:t>
      </w:r>
      <w:r w:rsidR="00C94B68">
        <w:rPr>
          <w:rFonts w:asciiTheme="minorHAnsi" w:hAnsiTheme="minorHAnsi" w:cstheme="minorHAnsi"/>
          <w:color w:val="auto"/>
        </w:rPr>
        <w:t xml:space="preserve">or for other investigations amenable in tissue powder. </w:t>
      </w:r>
    </w:p>
    <w:p w14:paraId="6DB2747F" w14:textId="329A1F5F" w:rsidR="00E77102" w:rsidRPr="00FC3AF4" w:rsidRDefault="00E77102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174277EE" w14:textId="63608293" w:rsidR="00CC6A88" w:rsidRDefault="00E77102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FC3AF4">
        <w:rPr>
          <w:rFonts w:asciiTheme="minorHAnsi" w:hAnsiTheme="minorHAnsi" w:cstheme="minorHAnsi"/>
          <w:color w:val="auto"/>
        </w:rPr>
        <w:t>A general advantage of the protocols described here</w:t>
      </w:r>
      <w:r w:rsidR="001E6D61" w:rsidRPr="00FC3AF4">
        <w:rPr>
          <w:rFonts w:asciiTheme="minorHAnsi" w:hAnsiTheme="minorHAnsi" w:cstheme="minorHAnsi"/>
          <w:color w:val="auto"/>
        </w:rPr>
        <w:t xml:space="preserve"> compared to commonly used ones is the increased overall time-</w:t>
      </w:r>
      <w:r w:rsidRPr="00FC3AF4">
        <w:rPr>
          <w:rFonts w:asciiTheme="minorHAnsi" w:hAnsiTheme="minorHAnsi" w:cstheme="minorHAnsi"/>
          <w:color w:val="auto"/>
        </w:rPr>
        <w:t xml:space="preserve">effectiveness and sensitivity for </w:t>
      </w:r>
      <w:proofErr w:type="spellStart"/>
      <w:r w:rsidR="00604CBF" w:rsidRPr="00604CBF">
        <w:rPr>
          <w:rFonts w:asciiTheme="minorHAnsi" w:hAnsiTheme="minorHAnsi" w:cstheme="minorHAnsi"/>
          <w:color w:val="auto"/>
        </w:rPr>
        <w:t>multi</w:t>
      </w:r>
      <w:r w:rsidRPr="00FC3AF4">
        <w:rPr>
          <w:rFonts w:asciiTheme="minorHAnsi" w:hAnsiTheme="minorHAnsi" w:cstheme="minorHAnsi"/>
          <w:color w:val="auto"/>
        </w:rPr>
        <w:t>compound</w:t>
      </w:r>
      <w:proofErr w:type="spellEnd"/>
      <w:r w:rsidRPr="00FC3AF4">
        <w:rPr>
          <w:rFonts w:asciiTheme="minorHAnsi" w:hAnsiTheme="minorHAnsi" w:cstheme="minorHAnsi"/>
          <w:color w:val="auto"/>
        </w:rPr>
        <w:t xml:space="preserve"> extraction and analysis at decreased expenditure of animal resources, consumables</w:t>
      </w:r>
      <w:r w:rsidR="00B53744">
        <w:rPr>
          <w:rFonts w:asciiTheme="minorHAnsi" w:hAnsiTheme="minorHAnsi" w:cstheme="minorHAnsi"/>
          <w:color w:val="auto"/>
        </w:rPr>
        <w:t>,</w:t>
      </w:r>
      <w:r w:rsidRPr="00FC3AF4">
        <w:rPr>
          <w:rFonts w:asciiTheme="minorHAnsi" w:hAnsiTheme="minorHAnsi" w:cstheme="minorHAnsi"/>
          <w:color w:val="auto"/>
        </w:rPr>
        <w:t xml:space="preserve"> and analysis costs. </w:t>
      </w:r>
      <w:r w:rsidR="00604CBF" w:rsidRPr="00FC3AF4">
        <w:rPr>
          <w:rFonts w:asciiTheme="minorHAnsi" w:hAnsiTheme="minorHAnsi" w:cstheme="minorHAnsi"/>
          <w:color w:val="auto"/>
        </w:rPr>
        <w:t>Important</w:t>
      </w:r>
      <w:r w:rsidR="00604CBF">
        <w:rPr>
          <w:rFonts w:asciiTheme="minorHAnsi" w:hAnsiTheme="minorHAnsi" w:cstheme="minorHAnsi"/>
          <w:color w:val="auto"/>
        </w:rPr>
        <w:t>ly,</w:t>
      </w:r>
      <w:r w:rsidRPr="00FC3AF4">
        <w:rPr>
          <w:rFonts w:asciiTheme="minorHAnsi" w:hAnsiTheme="minorHAnsi" w:cstheme="minorHAnsi"/>
          <w:color w:val="auto"/>
        </w:rPr>
        <w:t xml:space="preserve"> the dual lipid/mRNA extraction protocol also </w:t>
      </w:r>
      <w:r w:rsidR="00604CBF" w:rsidRPr="00FC3AF4">
        <w:rPr>
          <w:rFonts w:asciiTheme="minorHAnsi" w:hAnsiTheme="minorHAnsi" w:cstheme="minorHAnsi"/>
          <w:color w:val="auto"/>
        </w:rPr>
        <w:t xml:space="preserve">affords </w:t>
      </w:r>
      <w:r w:rsidRPr="00FC3AF4">
        <w:rPr>
          <w:rFonts w:asciiTheme="minorHAnsi" w:hAnsiTheme="minorHAnsi" w:cstheme="minorHAnsi"/>
          <w:color w:val="auto"/>
        </w:rPr>
        <w:t xml:space="preserve">a higher efficiency of mRNA </w:t>
      </w:r>
      <w:r w:rsidRPr="00CF767A">
        <w:rPr>
          <w:rFonts w:asciiTheme="minorHAnsi" w:hAnsiTheme="minorHAnsi" w:cstheme="minorHAnsi"/>
          <w:color w:val="auto"/>
        </w:rPr>
        <w:t>extraction</w:t>
      </w:r>
      <w:r w:rsidR="00667A89" w:rsidRPr="00667A89">
        <w:rPr>
          <w:rFonts w:asciiTheme="minorHAnsi" w:hAnsiTheme="minorHAnsi" w:cstheme="minorHAnsi"/>
          <w:noProof/>
          <w:color w:val="auto"/>
          <w:vertAlign w:val="superscript"/>
        </w:rPr>
        <w:t>20,21</w:t>
      </w:r>
      <w:r w:rsidR="001E6D61" w:rsidRPr="00FC3AF4">
        <w:rPr>
          <w:rFonts w:asciiTheme="minorHAnsi" w:hAnsiTheme="minorHAnsi" w:cstheme="minorHAnsi"/>
          <w:color w:val="auto"/>
        </w:rPr>
        <w:t xml:space="preserve"> </w:t>
      </w:r>
      <w:r w:rsidRPr="00FC3AF4">
        <w:rPr>
          <w:rFonts w:asciiTheme="minorHAnsi" w:hAnsiTheme="minorHAnsi" w:cstheme="minorHAnsi"/>
          <w:color w:val="auto"/>
        </w:rPr>
        <w:t>and integrity of the mRNA compared to</w:t>
      </w:r>
      <w:r w:rsidR="001E6D61" w:rsidRPr="00FC3AF4">
        <w:rPr>
          <w:rFonts w:asciiTheme="minorHAnsi" w:hAnsiTheme="minorHAnsi" w:cstheme="minorHAnsi"/>
          <w:color w:val="auto"/>
        </w:rPr>
        <w:t xml:space="preserve"> corresponding available </w:t>
      </w:r>
      <w:r w:rsidRPr="00FC3AF4">
        <w:rPr>
          <w:rFonts w:asciiTheme="minorHAnsi" w:hAnsiTheme="minorHAnsi" w:cstheme="minorHAnsi"/>
          <w:color w:val="auto"/>
        </w:rPr>
        <w:t>standard protocol</w:t>
      </w:r>
      <w:r w:rsidR="00604CBF">
        <w:rPr>
          <w:rFonts w:asciiTheme="minorHAnsi" w:hAnsiTheme="minorHAnsi" w:cstheme="minorHAnsi"/>
          <w:color w:val="auto"/>
        </w:rPr>
        <w:t>s</w:t>
      </w:r>
      <w:r w:rsidR="00F3211E" w:rsidRPr="00FC3AF4">
        <w:rPr>
          <w:rFonts w:asciiTheme="minorHAnsi" w:hAnsiTheme="minorHAnsi" w:cstheme="minorHAnsi"/>
          <w:color w:val="auto"/>
        </w:rPr>
        <w:t>, and simultaneously increased eff</w:t>
      </w:r>
      <w:r w:rsidR="008D0DE9">
        <w:rPr>
          <w:rFonts w:asciiTheme="minorHAnsi" w:hAnsiTheme="minorHAnsi" w:cstheme="minorHAnsi"/>
          <w:color w:val="auto"/>
        </w:rPr>
        <w:t>iciency of the lipid extract</w:t>
      </w:r>
      <w:r w:rsidR="008D0DE9" w:rsidRPr="00CF767A">
        <w:rPr>
          <w:rFonts w:asciiTheme="minorHAnsi" w:hAnsiTheme="minorHAnsi" w:cstheme="minorHAnsi"/>
          <w:color w:val="auto"/>
        </w:rPr>
        <w:t>ion</w:t>
      </w:r>
      <w:r w:rsidR="008D0DE9" w:rsidRPr="00CF767A">
        <w:rPr>
          <w:rFonts w:asciiTheme="minorHAnsi" w:hAnsiTheme="minorHAnsi" w:cstheme="minorHAnsi"/>
          <w:color w:val="auto"/>
          <w:vertAlign w:val="superscript"/>
        </w:rPr>
        <w:t>7</w:t>
      </w:r>
      <w:r w:rsidR="00F3211E" w:rsidRPr="00FC3AF4">
        <w:rPr>
          <w:rFonts w:asciiTheme="minorHAnsi" w:hAnsiTheme="minorHAnsi" w:cstheme="minorHAnsi"/>
          <w:color w:val="auto"/>
        </w:rPr>
        <w:t>. This is likely also due to the decreased matrix effect for each of the lipid and mRNA fractions when dually extracted</w:t>
      </w:r>
      <w:r w:rsidR="00604CBF">
        <w:rPr>
          <w:rFonts w:asciiTheme="minorHAnsi" w:hAnsiTheme="minorHAnsi" w:cstheme="minorHAnsi"/>
          <w:color w:val="auto"/>
        </w:rPr>
        <w:t>.</w:t>
      </w:r>
      <w:r w:rsidR="00F3211E" w:rsidRPr="00FC3AF4">
        <w:rPr>
          <w:rFonts w:asciiTheme="minorHAnsi" w:hAnsiTheme="minorHAnsi" w:cstheme="minorHAnsi"/>
          <w:color w:val="auto"/>
        </w:rPr>
        <w:t xml:space="preserve"> </w:t>
      </w:r>
      <w:r w:rsidR="00604CBF">
        <w:rPr>
          <w:rFonts w:asciiTheme="minorHAnsi" w:hAnsiTheme="minorHAnsi" w:cstheme="minorHAnsi"/>
          <w:color w:val="auto"/>
        </w:rPr>
        <w:t>Due</w:t>
      </w:r>
      <w:r w:rsidR="00F3211E" w:rsidRPr="00FC3AF4">
        <w:rPr>
          <w:rFonts w:asciiTheme="minorHAnsi" w:hAnsiTheme="minorHAnsi" w:cstheme="minorHAnsi"/>
          <w:color w:val="auto"/>
        </w:rPr>
        <w:t xml:space="preserve"> to this</w:t>
      </w:r>
      <w:r w:rsidR="001E6D61" w:rsidRPr="00FC3AF4">
        <w:rPr>
          <w:rFonts w:asciiTheme="minorHAnsi" w:hAnsiTheme="minorHAnsi" w:cstheme="minorHAnsi"/>
          <w:color w:val="auto"/>
        </w:rPr>
        <w:t>,</w:t>
      </w:r>
      <w:r w:rsidR="00F3211E" w:rsidRPr="00FC3AF4">
        <w:rPr>
          <w:rFonts w:asciiTheme="minorHAnsi" w:hAnsiTheme="minorHAnsi" w:cstheme="minorHAnsi"/>
          <w:color w:val="auto"/>
        </w:rPr>
        <w:t xml:space="preserve"> </w:t>
      </w:r>
      <w:r w:rsidR="001E6D61" w:rsidRPr="00FC3AF4">
        <w:rPr>
          <w:rFonts w:asciiTheme="minorHAnsi" w:hAnsiTheme="minorHAnsi" w:cstheme="minorHAnsi"/>
          <w:color w:val="auto"/>
        </w:rPr>
        <w:t>the method is</w:t>
      </w:r>
      <w:r w:rsidR="00F3211E" w:rsidRPr="00FC3AF4">
        <w:rPr>
          <w:rFonts w:asciiTheme="minorHAnsi" w:hAnsiTheme="minorHAnsi" w:cstheme="minorHAnsi"/>
          <w:color w:val="auto"/>
        </w:rPr>
        <w:t xml:space="preserve"> readily applicab</w:t>
      </w:r>
      <w:r w:rsidR="001E6D61" w:rsidRPr="00FC3AF4">
        <w:rPr>
          <w:rFonts w:asciiTheme="minorHAnsi" w:hAnsiTheme="minorHAnsi" w:cstheme="minorHAnsi"/>
          <w:color w:val="auto"/>
        </w:rPr>
        <w:t>le</w:t>
      </w:r>
      <w:r w:rsidR="00F3211E" w:rsidRPr="00FC3AF4">
        <w:rPr>
          <w:rFonts w:asciiTheme="minorHAnsi" w:hAnsiTheme="minorHAnsi" w:cstheme="minorHAnsi"/>
          <w:color w:val="auto"/>
        </w:rPr>
        <w:t xml:space="preserve"> for high spatial resolution profiling</w:t>
      </w:r>
      <w:r w:rsidR="001E6D61" w:rsidRPr="00FC3AF4">
        <w:rPr>
          <w:rFonts w:asciiTheme="minorHAnsi" w:hAnsiTheme="minorHAnsi" w:cstheme="minorHAnsi"/>
          <w:color w:val="auto"/>
        </w:rPr>
        <w:t xml:space="preserve"> such as in brain punches</w:t>
      </w:r>
      <w:r w:rsidR="00F3211E" w:rsidRPr="00FC3AF4">
        <w:rPr>
          <w:rFonts w:asciiTheme="minorHAnsi" w:hAnsiTheme="minorHAnsi" w:cstheme="minorHAnsi"/>
          <w:color w:val="auto"/>
        </w:rPr>
        <w:t xml:space="preserve">. </w:t>
      </w:r>
    </w:p>
    <w:p w14:paraId="6ACE658A" w14:textId="77777777" w:rsidR="00CC6A88" w:rsidRDefault="00CC6A88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618BE52A" w14:textId="3C7A47D6" w:rsidR="00B317C3" w:rsidRPr="00FC3AF4" w:rsidRDefault="00604CBF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FC3AF4">
        <w:rPr>
          <w:rFonts w:asciiTheme="minorHAnsi" w:hAnsiTheme="minorHAnsi" w:cstheme="minorHAnsi"/>
          <w:color w:val="auto"/>
        </w:rPr>
        <w:t>However</w:t>
      </w:r>
      <w:r>
        <w:rPr>
          <w:rFonts w:asciiTheme="minorHAnsi" w:hAnsiTheme="minorHAnsi" w:cstheme="minorHAnsi"/>
          <w:color w:val="auto"/>
        </w:rPr>
        <w:t>,</w:t>
      </w:r>
      <w:r w:rsidRPr="00FC3AF4">
        <w:rPr>
          <w:rFonts w:asciiTheme="minorHAnsi" w:hAnsiTheme="minorHAnsi" w:cstheme="minorHAnsi"/>
          <w:color w:val="auto"/>
        </w:rPr>
        <w:t xml:space="preserve"> a </w:t>
      </w:r>
      <w:r w:rsidR="00FF2C54" w:rsidRPr="00FC3AF4">
        <w:rPr>
          <w:rFonts w:asciiTheme="minorHAnsi" w:hAnsiTheme="minorHAnsi" w:cstheme="minorHAnsi"/>
          <w:color w:val="auto"/>
        </w:rPr>
        <w:t>current limitation of the protocol</w:t>
      </w:r>
      <w:r w:rsidR="001E6D61" w:rsidRPr="00FC3AF4">
        <w:rPr>
          <w:rFonts w:asciiTheme="minorHAnsi" w:hAnsiTheme="minorHAnsi" w:cstheme="minorHAnsi"/>
          <w:color w:val="auto"/>
        </w:rPr>
        <w:t xml:space="preserve"> </w:t>
      </w:r>
      <w:r w:rsidR="00FF2C54" w:rsidRPr="00FC3AF4">
        <w:rPr>
          <w:rFonts w:asciiTheme="minorHAnsi" w:hAnsiTheme="minorHAnsi" w:cstheme="minorHAnsi"/>
          <w:color w:val="auto"/>
        </w:rPr>
        <w:t>is</w:t>
      </w:r>
      <w:r w:rsidR="001E6D61" w:rsidRPr="00FC3AF4">
        <w:rPr>
          <w:rFonts w:asciiTheme="minorHAnsi" w:hAnsiTheme="minorHAnsi" w:cstheme="minorHAnsi"/>
          <w:color w:val="auto"/>
        </w:rPr>
        <w:t xml:space="preserve"> </w:t>
      </w:r>
      <w:r w:rsidR="00FF2C54" w:rsidRPr="00FC3AF4">
        <w:rPr>
          <w:rFonts w:asciiTheme="minorHAnsi" w:hAnsiTheme="minorHAnsi" w:cstheme="minorHAnsi"/>
          <w:color w:val="auto"/>
        </w:rPr>
        <w:t>that the inflammatory lipids are not amenable for analysis and quantification using the dual lipid/mRNA extraction</w:t>
      </w:r>
      <w:r>
        <w:rPr>
          <w:rFonts w:asciiTheme="minorHAnsi" w:hAnsiTheme="minorHAnsi" w:cstheme="minorHAnsi"/>
          <w:color w:val="auto"/>
        </w:rPr>
        <w:t xml:space="preserve">. Thus, the protocol is </w:t>
      </w:r>
      <w:r w:rsidR="00FF2C54" w:rsidRPr="00FC3AF4">
        <w:rPr>
          <w:rFonts w:asciiTheme="minorHAnsi" w:hAnsiTheme="minorHAnsi" w:cstheme="minorHAnsi"/>
          <w:color w:val="auto"/>
        </w:rPr>
        <w:t xml:space="preserve">subject for further </w:t>
      </w:r>
      <w:r w:rsidR="00ED3FBE">
        <w:rPr>
          <w:rFonts w:asciiTheme="minorHAnsi" w:hAnsiTheme="minorHAnsi" w:cstheme="minorHAnsi"/>
          <w:color w:val="auto"/>
        </w:rPr>
        <w:t>refinement</w:t>
      </w:r>
      <w:r w:rsidR="00FF2C54" w:rsidRPr="00FC3AF4">
        <w:rPr>
          <w:rFonts w:asciiTheme="minorHAnsi" w:hAnsiTheme="minorHAnsi" w:cstheme="minorHAnsi"/>
          <w:color w:val="auto"/>
        </w:rPr>
        <w:t>.</w:t>
      </w:r>
      <w:r w:rsidR="001E6D61" w:rsidRPr="00FC3AF4">
        <w:rPr>
          <w:rFonts w:asciiTheme="minorHAnsi" w:hAnsiTheme="minorHAnsi" w:cstheme="minorHAnsi"/>
          <w:color w:val="auto"/>
        </w:rPr>
        <w:t xml:space="preserve"> To this end, </w:t>
      </w:r>
      <w:r w:rsidR="00B53744">
        <w:rPr>
          <w:rFonts w:asciiTheme="minorHAnsi" w:hAnsiTheme="minorHAnsi" w:cstheme="minorHAnsi"/>
          <w:color w:val="auto"/>
        </w:rPr>
        <w:t xml:space="preserve">tissue and plasma </w:t>
      </w:r>
      <w:r w:rsidR="001E6D61" w:rsidRPr="00FC3AF4">
        <w:rPr>
          <w:rFonts w:asciiTheme="minorHAnsi" w:hAnsiTheme="minorHAnsi" w:cstheme="minorHAnsi"/>
          <w:color w:val="auto"/>
        </w:rPr>
        <w:t>i</w:t>
      </w:r>
      <w:r w:rsidR="00B317C3" w:rsidRPr="00FC3AF4">
        <w:rPr>
          <w:rFonts w:asciiTheme="minorHAnsi" w:hAnsiTheme="minorHAnsi" w:cstheme="minorHAnsi"/>
          <w:color w:val="auto"/>
        </w:rPr>
        <w:t>nflammatory lipids</w:t>
      </w:r>
      <w:r w:rsidR="00B53744">
        <w:rPr>
          <w:rFonts w:asciiTheme="minorHAnsi" w:hAnsiTheme="minorHAnsi" w:cstheme="minorHAnsi"/>
          <w:color w:val="auto"/>
        </w:rPr>
        <w:t xml:space="preserve"> and endocannabinoids</w:t>
      </w:r>
      <w:r w:rsidR="00B317C3" w:rsidRPr="00FC3AF4">
        <w:rPr>
          <w:rFonts w:asciiTheme="minorHAnsi" w:hAnsiTheme="minorHAnsi" w:cstheme="minorHAnsi"/>
          <w:color w:val="auto"/>
        </w:rPr>
        <w:t xml:space="preserve"> can be </w:t>
      </w:r>
      <w:r w:rsidR="00B53744">
        <w:rPr>
          <w:rFonts w:asciiTheme="minorHAnsi" w:hAnsiTheme="minorHAnsi" w:cstheme="minorHAnsi"/>
          <w:color w:val="auto"/>
        </w:rPr>
        <w:t>co-</w:t>
      </w:r>
      <w:r w:rsidR="00B317C3" w:rsidRPr="00FC3AF4">
        <w:rPr>
          <w:rFonts w:asciiTheme="minorHAnsi" w:hAnsiTheme="minorHAnsi" w:cstheme="minorHAnsi"/>
          <w:color w:val="auto"/>
        </w:rPr>
        <w:t>extracted</w:t>
      </w:r>
      <w:r w:rsidR="00B53744">
        <w:rPr>
          <w:rFonts w:asciiTheme="minorHAnsi" w:hAnsiTheme="minorHAnsi" w:cstheme="minorHAnsi"/>
          <w:color w:val="auto"/>
        </w:rPr>
        <w:t xml:space="preserve"> and co-</w:t>
      </w:r>
      <w:r w:rsidR="00354672">
        <w:rPr>
          <w:rFonts w:asciiTheme="minorHAnsi" w:hAnsiTheme="minorHAnsi" w:cstheme="minorHAnsi"/>
          <w:color w:val="auto"/>
        </w:rPr>
        <w:t>analyzed</w:t>
      </w:r>
      <w:r>
        <w:rPr>
          <w:rFonts w:asciiTheme="minorHAnsi" w:hAnsiTheme="minorHAnsi" w:cstheme="minorHAnsi"/>
          <w:color w:val="auto"/>
        </w:rPr>
        <w:t>,</w:t>
      </w:r>
      <w:r w:rsidR="00B317C3" w:rsidRPr="00FC3AF4">
        <w:rPr>
          <w:rFonts w:asciiTheme="minorHAnsi" w:hAnsiTheme="minorHAnsi" w:cstheme="minorHAnsi"/>
          <w:color w:val="auto"/>
        </w:rPr>
        <w:t xml:space="preserve"> which is an optimized tool to </w:t>
      </w:r>
      <w:r w:rsidR="00B53744">
        <w:rPr>
          <w:rFonts w:asciiTheme="minorHAnsi" w:hAnsiTheme="minorHAnsi" w:cstheme="minorHAnsi"/>
          <w:color w:val="auto"/>
        </w:rPr>
        <w:t xml:space="preserve">concurrently </w:t>
      </w:r>
      <w:r w:rsidR="00B317C3" w:rsidRPr="00FC3AF4">
        <w:rPr>
          <w:rFonts w:asciiTheme="minorHAnsi" w:hAnsiTheme="minorHAnsi" w:cstheme="minorHAnsi"/>
          <w:color w:val="auto"/>
        </w:rPr>
        <w:t xml:space="preserve">investigate neuroinflammatory processes and </w:t>
      </w:r>
      <w:r w:rsidR="00B53744" w:rsidRPr="00FC3AF4">
        <w:rPr>
          <w:rFonts w:asciiTheme="minorHAnsi" w:hAnsiTheme="minorHAnsi" w:cstheme="minorHAnsi"/>
          <w:color w:val="auto"/>
        </w:rPr>
        <w:t>endocannabinoids</w:t>
      </w:r>
      <w:r w:rsidR="00B53744">
        <w:rPr>
          <w:rFonts w:asciiTheme="minorHAnsi" w:hAnsiTheme="minorHAnsi" w:cstheme="minorHAnsi"/>
          <w:color w:val="auto"/>
        </w:rPr>
        <w:t>-</w:t>
      </w:r>
      <w:r w:rsidR="00B53744" w:rsidRPr="00FC3AF4">
        <w:rPr>
          <w:rFonts w:asciiTheme="minorHAnsi" w:hAnsiTheme="minorHAnsi" w:cstheme="minorHAnsi"/>
          <w:color w:val="auto"/>
        </w:rPr>
        <w:t xml:space="preserve">modulated </w:t>
      </w:r>
      <w:r w:rsidR="00B317C3" w:rsidRPr="00FC3AF4">
        <w:rPr>
          <w:rFonts w:asciiTheme="minorHAnsi" w:hAnsiTheme="minorHAnsi" w:cstheme="minorHAnsi"/>
          <w:color w:val="auto"/>
        </w:rPr>
        <w:t xml:space="preserve">neuronal activity </w:t>
      </w:r>
      <w:r w:rsidR="001E6D61" w:rsidRPr="00FC3AF4">
        <w:rPr>
          <w:rFonts w:asciiTheme="minorHAnsi" w:hAnsiTheme="minorHAnsi" w:cstheme="minorHAnsi"/>
          <w:color w:val="auto"/>
        </w:rPr>
        <w:t>(see co-</w:t>
      </w:r>
      <w:r w:rsidR="001E6D61" w:rsidRPr="00FC3AF4">
        <w:rPr>
          <w:rFonts w:asciiTheme="minorHAnsi" w:hAnsiTheme="minorHAnsi" w:cstheme="minorHAnsi"/>
          <w:color w:val="auto"/>
        </w:rPr>
        <w:lastRenderedPageBreak/>
        <w:t xml:space="preserve">extraction of </w:t>
      </w:r>
      <w:proofErr w:type="spellStart"/>
      <w:r w:rsidR="001E6D61" w:rsidRPr="00FC3AF4">
        <w:rPr>
          <w:rFonts w:asciiTheme="minorHAnsi" w:hAnsiTheme="minorHAnsi" w:cstheme="minorHAnsi"/>
          <w:color w:val="auto"/>
        </w:rPr>
        <w:t>eiCs</w:t>
      </w:r>
      <w:proofErr w:type="spellEnd"/>
      <w:r w:rsidR="001E6D61" w:rsidRPr="00FC3AF4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1E6D61" w:rsidRPr="00FC3AF4">
        <w:rPr>
          <w:rFonts w:asciiTheme="minorHAnsi" w:hAnsiTheme="minorHAnsi" w:cstheme="minorHAnsi"/>
          <w:color w:val="auto"/>
        </w:rPr>
        <w:t>eCBs</w:t>
      </w:r>
      <w:proofErr w:type="spellEnd"/>
      <w:r w:rsidR="001E6D61" w:rsidRPr="00FC3AF4">
        <w:rPr>
          <w:rFonts w:asciiTheme="minorHAnsi" w:hAnsiTheme="minorHAnsi" w:cstheme="minorHAnsi"/>
          <w:color w:val="auto"/>
        </w:rPr>
        <w:t>)</w:t>
      </w:r>
      <w:r w:rsidR="00B317C3" w:rsidRPr="00FC3AF4">
        <w:rPr>
          <w:rFonts w:asciiTheme="minorHAnsi" w:hAnsiTheme="minorHAnsi" w:cstheme="minorHAnsi"/>
          <w:color w:val="auto"/>
        </w:rPr>
        <w:t xml:space="preserve">. Inclusion </w:t>
      </w:r>
      <w:r w:rsidR="00B53744" w:rsidRPr="00FC3AF4">
        <w:rPr>
          <w:rFonts w:asciiTheme="minorHAnsi" w:hAnsiTheme="minorHAnsi" w:cstheme="minorHAnsi"/>
          <w:color w:val="auto"/>
        </w:rPr>
        <w:t xml:space="preserve">of phospholipids </w:t>
      </w:r>
      <w:r w:rsidR="00B317C3" w:rsidRPr="00FC3AF4">
        <w:rPr>
          <w:rFonts w:asciiTheme="minorHAnsi" w:hAnsiTheme="minorHAnsi" w:cstheme="minorHAnsi"/>
          <w:color w:val="auto"/>
        </w:rPr>
        <w:t>in</w:t>
      </w:r>
      <w:r w:rsidR="00D420C7" w:rsidRPr="00FC3AF4">
        <w:rPr>
          <w:rFonts w:asciiTheme="minorHAnsi" w:hAnsiTheme="minorHAnsi" w:cstheme="minorHAnsi"/>
          <w:color w:val="auto"/>
        </w:rPr>
        <w:t xml:space="preserve"> this </w:t>
      </w:r>
      <w:r w:rsidR="00CC6A88">
        <w:rPr>
          <w:rFonts w:asciiTheme="minorHAnsi" w:hAnsiTheme="minorHAnsi" w:cstheme="minorHAnsi"/>
          <w:color w:val="auto"/>
        </w:rPr>
        <w:t xml:space="preserve">latter </w:t>
      </w:r>
      <w:r w:rsidR="00D420C7" w:rsidRPr="00FC3AF4">
        <w:rPr>
          <w:rFonts w:asciiTheme="minorHAnsi" w:hAnsiTheme="minorHAnsi" w:cstheme="minorHAnsi"/>
          <w:color w:val="auto"/>
        </w:rPr>
        <w:t xml:space="preserve">assay is </w:t>
      </w:r>
      <w:r>
        <w:rPr>
          <w:rFonts w:asciiTheme="minorHAnsi" w:hAnsiTheme="minorHAnsi" w:cstheme="minorHAnsi"/>
          <w:color w:val="auto"/>
        </w:rPr>
        <w:t>expected</w:t>
      </w:r>
      <w:r w:rsidRPr="00FC3AF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to be </w:t>
      </w:r>
      <w:r w:rsidR="00B317C3" w:rsidRPr="00FC3AF4">
        <w:rPr>
          <w:rFonts w:asciiTheme="minorHAnsi" w:hAnsiTheme="minorHAnsi" w:cstheme="minorHAnsi"/>
          <w:color w:val="auto"/>
        </w:rPr>
        <w:t xml:space="preserve">feasible. </w:t>
      </w:r>
    </w:p>
    <w:p w14:paraId="1B1BF89D" w14:textId="77777777" w:rsidR="001272D0" w:rsidRPr="00FC3AF4" w:rsidRDefault="001272D0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5DB25860" w14:textId="2339614F" w:rsidR="00E77102" w:rsidRPr="00FC3AF4" w:rsidRDefault="00B317C3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FC3AF4">
        <w:rPr>
          <w:rFonts w:asciiTheme="minorHAnsi" w:hAnsiTheme="minorHAnsi" w:cstheme="minorHAnsi"/>
          <w:color w:val="auto"/>
        </w:rPr>
        <w:t>In view of prospective multi-</w:t>
      </w:r>
      <w:proofErr w:type="spellStart"/>
      <w:r w:rsidRPr="00FC3AF4">
        <w:rPr>
          <w:rFonts w:asciiTheme="minorHAnsi" w:hAnsiTheme="minorHAnsi" w:cstheme="minorHAnsi"/>
          <w:color w:val="auto"/>
        </w:rPr>
        <w:t>omic</w:t>
      </w:r>
      <w:proofErr w:type="spellEnd"/>
      <w:r w:rsidRPr="00FC3AF4">
        <w:rPr>
          <w:rFonts w:asciiTheme="minorHAnsi" w:hAnsiTheme="minorHAnsi" w:cstheme="minorHAnsi"/>
          <w:color w:val="auto"/>
        </w:rPr>
        <w:t xml:space="preserve"> approaches for neurological diseases, the </w:t>
      </w:r>
      <w:r w:rsidR="003C0A19" w:rsidRPr="00FC3AF4">
        <w:rPr>
          <w:rFonts w:asciiTheme="minorHAnsi" w:hAnsiTheme="minorHAnsi" w:cstheme="minorHAnsi"/>
          <w:color w:val="auto"/>
        </w:rPr>
        <w:t xml:space="preserve">proteomic </w:t>
      </w:r>
      <w:r w:rsidRPr="00FC3AF4">
        <w:rPr>
          <w:rFonts w:asciiTheme="minorHAnsi" w:hAnsiTheme="minorHAnsi" w:cstheme="minorHAnsi"/>
          <w:color w:val="auto"/>
        </w:rPr>
        <w:t>analysis of protein fraction</w:t>
      </w:r>
      <w:r w:rsidR="00B20E76">
        <w:rPr>
          <w:rFonts w:asciiTheme="minorHAnsi" w:hAnsiTheme="minorHAnsi" w:cstheme="minorHAnsi"/>
          <w:color w:val="auto"/>
        </w:rPr>
        <w:t>s</w:t>
      </w:r>
      <w:r w:rsidRPr="00FC3AF4">
        <w:rPr>
          <w:rFonts w:asciiTheme="minorHAnsi" w:hAnsiTheme="minorHAnsi" w:cstheme="minorHAnsi"/>
          <w:color w:val="auto"/>
        </w:rPr>
        <w:t xml:space="preserve"> </w:t>
      </w:r>
      <w:r w:rsidR="00CD55F4">
        <w:rPr>
          <w:rFonts w:asciiTheme="minorHAnsi" w:hAnsiTheme="minorHAnsi" w:cstheme="minorHAnsi"/>
          <w:color w:val="auto"/>
        </w:rPr>
        <w:t>obtained</w:t>
      </w:r>
      <w:r w:rsidR="00CD55F4" w:rsidRPr="00FC3AF4">
        <w:rPr>
          <w:rFonts w:asciiTheme="minorHAnsi" w:hAnsiTheme="minorHAnsi" w:cstheme="minorHAnsi"/>
          <w:color w:val="auto"/>
        </w:rPr>
        <w:t xml:space="preserve"> </w:t>
      </w:r>
      <w:r w:rsidR="003C0A19" w:rsidRPr="00FC3AF4">
        <w:rPr>
          <w:rFonts w:asciiTheme="minorHAnsi" w:hAnsiTheme="minorHAnsi" w:cstheme="minorHAnsi"/>
          <w:color w:val="auto"/>
        </w:rPr>
        <w:t>after</w:t>
      </w:r>
      <w:r w:rsidRPr="00FC3AF4">
        <w:rPr>
          <w:rFonts w:asciiTheme="minorHAnsi" w:hAnsiTheme="minorHAnsi" w:cstheme="minorHAnsi"/>
          <w:color w:val="auto"/>
        </w:rPr>
        <w:t xml:space="preserve"> </w:t>
      </w:r>
      <w:r w:rsidR="00B20E76">
        <w:rPr>
          <w:rFonts w:asciiTheme="minorHAnsi" w:hAnsiTheme="minorHAnsi" w:cstheme="minorHAnsi"/>
          <w:color w:val="auto"/>
        </w:rPr>
        <w:t xml:space="preserve">the </w:t>
      </w:r>
      <w:r w:rsidR="00CD55F4" w:rsidRPr="00FC3AF4">
        <w:rPr>
          <w:rFonts w:asciiTheme="minorHAnsi" w:hAnsiTheme="minorHAnsi" w:cstheme="minorHAnsi"/>
          <w:color w:val="auto"/>
        </w:rPr>
        <w:t xml:space="preserve">lipid </w:t>
      </w:r>
      <w:r w:rsidR="00CD55F4">
        <w:rPr>
          <w:rFonts w:asciiTheme="minorHAnsi" w:hAnsiTheme="minorHAnsi" w:cstheme="minorHAnsi"/>
          <w:color w:val="auto"/>
        </w:rPr>
        <w:t>extraction protocol</w:t>
      </w:r>
      <w:r w:rsidRPr="00FC3AF4">
        <w:rPr>
          <w:rFonts w:asciiTheme="minorHAnsi" w:hAnsiTheme="minorHAnsi" w:cstheme="minorHAnsi"/>
          <w:color w:val="auto"/>
        </w:rPr>
        <w:t xml:space="preserve"> (</w:t>
      </w:r>
      <w:r w:rsidR="00B20E76">
        <w:rPr>
          <w:rFonts w:asciiTheme="minorHAnsi" w:hAnsiTheme="minorHAnsi" w:cstheme="minorHAnsi"/>
          <w:color w:val="auto"/>
        </w:rPr>
        <w:t xml:space="preserve">i.e., </w:t>
      </w:r>
      <w:r w:rsidRPr="00FC3AF4">
        <w:rPr>
          <w:rFonts w:asciiTheme="minorHAnsi" w:hAnsiTheme="minorHAnsi" w:cstheme="minorHAnsi"/>
          <w:color w:val="auto"/>
        </w:rPr>
        <w:t xml:space="preserve">co-extraction of </w:t>
      </w:r>
      <w:proofErr w:type="spellStart"/>
      <w:r w:rsidR="008E2AE9">
        <w:rPr>
          <w:rFonts w:asciiTheme="minorHAnsi" w:hAnsiTheme="minorHAnsi" w:cstheme="minorHAnsi"/>
          <w:color w:val="auto"/>
        </w:rPr>
        <w:t>eCBs</w:t>
      </w:r>
      <w:proofErr w:type="spellEnd"/>
      <w:r w:rsidR="008E2AE9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8E2AE9">
        <w:rPr>
          <w:rFonts w:asciiTheme="minorHAnsi" w:hAnsiTheme="minorHAnsi" w:cstheme="minorHAnsi"/>
          <w:color w:val="auto"/>
        </w:rPr>
        <w:t>eiCs</w:t>
      </w:r>
      <w:proofErr w:type="spellEnd"/>
      <w:r w:rsidRPr="00FC3AF4">
        <w:rPr>
          <w:rFonts w:asciiTheme="minorHAnsi" w:hAnsiTheme="minorHAnsi" w:cstheme="minorHAnsi"/>
          <w:color w:val="auto"/>
        </w:rPr>
        <w:t xml:space="preserve">, as well as co-extraction of </w:t>
      </w:r>
      <w:r w:rsidR="008E2AE9">
        <w:rPr>
          <w:rFonts w:asciiTheme="minorHAnsi" w:hAnsiTheme="minorHAnsi" w:cstheme="minorHAnsi"/>
          <w:color w:val="auto"/>
        </w:rPr>
        <w:t xml:space="preserve">PLs and </w:t>
      </w:r>
      <w:proofErr w:type="spellStart"/>
      <w:r w:rsidR="008E2AE9">
        <w:rPr>
          <w:rFonts w:asciiTheme="minorHAnsi" w:hAnsiTheme="minorHAnsi" w:cstheme="minorHAnsi"/>
          <w:color w:val="auto"/>
        </w:rPr>
        <w:t>eCBs</w:t>
      </w:r>
      <w:proofErr w:type="spellEnd"/>
      <w:r w:rsidR="003C0A19" w:rsidRPr="00FC3AF4">
        <w:rPr>
          <w:rFonts w:asciiTheme="minorHAnsi" w:hAnsiTheme="minorHAnsi" w:cstheme="minorHAnsi"/>
          <w:color w:val="auto"/>
        </w:rPr>
        <w:t xml:space="preserve">) is </w:t>
      </w:r>
      <w:r w:rsidR="00B20E76">
        <w:rPr>
          <w:rFonts w:asciiTheme="minorHAnsi" w:hAnsiTheme="minorHAnsi" w:cstheme="minorHAnsi"/>
          <w:color w:val="auto"/>
        </w:rPr>
        <w:t>expected</w:t>
      </w:r>
      <w:r w:rsidR="00B20E76" w:rsidRPr="00FC3AF4">
        <w:rPr>
          <w:rFonts w:asciiTheme="minorHAnsi" w:hAnsiTheme="minorHAnsi" w:cstheme="minorHAnsi"/>
          <w:color w:val="auto"/>
        </w:rPr>
        <w:t xml:space="preserve"> </w:t>
      </w:r>
      <w:r w:rsidR="00B20E76">
        <w:rPr>
          <w:rFonts w:asciiTheme="minorHAnsi" w:hAnsiTheme="minorHAnsi" w:cstheme="minorHAnsi"/>
          <w:color w:val="auto"/>
        </w:rPr>
        <w:t xml:space="preserve">to be </w:t>
      </w:r>
      <w:r w:rsidR="003C0A19" w:rsidRPr="00FC3AF4">
        <w:rPr>
          <w:rFonts w:asciiTheme="minorHAnsi" w:hAnsiTheme="minorHAnsi" w:cstheme="minorHAnsi"/>
          <w:color w:val="auto"/>
        </w:rPr>
        <w:t xml:space="preserve">feasible. </w:t>
      </w:r>
      <w:r w:rsidR="00B20E76" w:rsidRPr="00FC3AF4">
        <w:rPr>
          <w:rFonts w:asciiTheme="minorHAnsi" w:hAnsiTheme="minorHAnsi" w:cstheme="minorHAnsi"/>
          <w:color w:val="auto"/>
        </w:rPr>
        <w:t>However</w:t>
      </w:r>
      <w:r w:rsidR="00B20E76">
        <w:rPr>
          <w:rFonts w:asciiTheme="minorHAnsi" w:hAnsiTheme="minorHAnsi" w:cstheme="minorHAnsi"/>
          <w:color w:val="auto"/>
        </w:rPr>
        <w:t>,</w:t>
      </w:r>
      <w:r w:rsidR="00B20E76" w:rsidRPr="00FC3AF4">
        <w:rPr>
          <w:rFonts w:asciiTheme="minorHAnsi" w:hAnsiTheme="minorHAnsi" w:cstheme="minorHAnsi"/>
          <w:color w:val="auto"/>
        </w:rPr>
        <w:t xml:space="preserve"> this </w:t>
      </w:r>
      <w:r w:rsidR="003C0A19" w:rsidRPr="00FC3AF4">
        <w:rPr>
          <w:rFonts w:asciiTheme="minorHAnsi" w:hAnsiTheme="minorHAnsi" w:cstheme="minorHAnsi"/>
          <w:color w:val="auto"/>
        </w:rPr>
        <w:t>is</w:t>
      </w:r>
      <w:r w:rsidRPr="00FC3AF4">
        <w:rPr>
          <w:rFonts w:asciiTheme="minorHAnsi" w:hAnsiTheme="minorHAnsi" w:cstheme="minorHAnsi"/>
          <w:color w:val="auto"/>
        </w:rPr>
        <w:t xml:space="preserve"> not</w:t>
      </w:r>
      <w:r w:rsidR="003C0A19" w:rsidRPr="00FC3AF4">
        <w:rPr>
          <w:rFonts w:asciiTheme="minorHAnsi" w:hAnsiTheme="minorHAnsi" w:cstheme="minorHAnsi"/>
          <w:color w:val="auto"/>
        </w:rPr>
        <w:t xml:space="preserve"> </w:t>
      </w:r>
      <w:r w:rsidR="00B20E76">
        <w:rPr>
          <w:rFonts w:asciiTheme="minorHAnsi" w:hAnsiTheme="minorHAnsi" w:cstheme="minorHAnsi"/>
          <w:color w:val="auto"/>
        </w:rPr>
        <w:t xml:space="preserve">yet </w:t>
      </w:r>
      <w:r w:rsidR="003C0A19" w:rsidRPr="00FC3AF4">
        <w:rPr>
          <w:rFonts w:asciiTheme="minorHAnsi" w:hAnsiTheme="minorHAnsi" w:cstheme="minorHAnsi"/>
          <w:color w:val="auto"/>
        </w:rPr>
        <w:t>possible when</w:t>
      </w:r>
      <w:r w:rsidRPr="00FC3AF4">
        <w:rPr>
          <w:rFonts w:asciiTheme="minorHAnsi" w:hAnsiTheme="minorHAnsi" w:cstheme="minorHAnsi"/>
          <w:color w:val="auto"/>
        </w:rPr>
        <w:t xml:space="preserve"> using the dual lipid/mRNA protocol. For the latter, the chemical environment of the extraction </w:t>
      </w:r>
      <w:r w:rsidR="00CD55F4">
        <w:rPr>
          <w:rFonts w:asciiTheme="minorHAnsi" w:hAnsiTheme="minorHAnsi" w:cstheme="minorHAnsi"/>
          <w:color w:val="auto"/>
        </w:rPr>
        <w:t>precludes</w:t>
      </w:r>
      <w:r w:rsidRPr="00FC3AF4">
        <w:rPr>
          <w:rFonts w:asciiTheme="minorHAnsi" w:hAnsiTheme="minorHAnsi" w:cstheme="minorHAnsi"/>
          <w:color w:val="auto"/>
        </w:rPr>
        <w:t xml:space="preserve"> even protein amount determination using standard protein assays such as </w:t>
      </w:r>
      <w:r w:rsidR="00B20E76">
        <w:rPr>
          <w:rFonts w:asciiTheme="minorHAnsi" w:hAnsiTheme="minorHAnsi" w:cstheme="minorHAnsi"/>
          <w:color w:val="auto"/>
        </w:rPr>
        <w:t xml:space="preserve">the </w:t>
      </w:r>
      <w:r w:rsidR="00B20E76" w:rsidRPr="00B20E76">
        <w:rPr>
          <w:rFonts w:asciiTheme="minorHAnsi" w:hAnsiTheme="minorHAnsi" w:cstheme="minorHAnsi"/>
          <w:color w:val="auto"/>
        </w:rPr>
        <w:t>bicinchoninic acid assay</w:t>
      </w:r>
      <w:r w:rsidR="00B20E76">
        <w:rPr>
          <w:rFonts w:ascii="Arial" w:hAnsi="Arial" w:cs="Arial"/>
          <w:color w:val="545454"/>
          <w:shd w:val="clear" w:color="auto" w:fill="FFFFFF"/>
        </w:rPr>
        <w:t> </w:t>
      </w:r>
      <w:r w:rsidR="00B20E76">
        <w:rPr>
          <w:rFonts w:asciiTheme="minorHAnsi" w:hAnsiTheme="minorHAnsi" w:cstheme="minorHAnsi"/>
          <w:color w:val="auto"/>
        </w:rPr>
        <w:t>(</w:t>
      </w:r>
      <w:r w:rsidRPr="00FC3AF4">
        <w:rPr>
          <w:rFonts w:asciiTheme="minorHAnsi" w:hAnsiTheme="minorHAnsi" w:cstheme="minorHAnsi"/>
          <w:color w:val="auto"/>
        </w:rPr>
        <w:t>BCA</w:t>
      </w:r>
      <w:r w:rsidR="00B20E76">
        <w:rPr>
          <w:rFonts w:asciiTheme="minorHAnsi" w:hAnsiTheme="minorHAnsi" w:cstheme="minorHAnsi"/>
          <w:color w:val="auto"/>
        </w:rPr>
        <w:t>)</w:t>
      </w:r>
      <w:r w:rsidRPr="00FC3AF4">
        <w:rPr>
          <w:rFonts w:asciiTheme="minorHAnsi" w:hAnsiTheme="minorHAnsi" w:cstheme="minorHAnsi"/>
          <w:color w:val="auto"/>
        </w:rPr>
        <w:t xml:space="preserve">. Further developments to overcome this limitation and </w:t>
      </w:r>
      <w:r w:rsidR="00354672" w:rsidRPr="00FC3AF4">
        <w:rPr>
          <w:rFonts w:asciiTheme="minorHAnsi" w:hAnsiTheme="minorHAnsi" w:cstheme="minorHAnsi"/>
          <w:color w:val="auto"/>
        </w:rPr>
        <w:t>expedite the</w:t>
      </w:r>
      <w:r w:rsidR="003C0A19" w:rsidRPr="00FC3AF4">
        <w:rPr>
          <w:rFonts w:asciiTheme="minorHAnsi" w:hAnsiTheme="minorHAnsi" w:cstheme="minorHAnsi"/>
          <w:color w:val="auto"/>
        </w:rPr>
        <w:t xml:space="preserve"> </w:t>
      </w:r>
      <w:r w:rsidRPr="00FC3AF4">
        <w:rPr>
          <w:rFonts w:asciiTheme="minorHAnsi" w:hAnsiTheme="minorHAnsi" w:cstheme="minorHAnsi"/>
          <w:color w:val="auto"/>
        </w:rPr>
        <w:t>inclus</w:t>
      </w:r>
      <w:r w:rsidR="00D151F3" w:rsidRPr="00FC3AF4">
        <w:rPr>
          <w:rFonts w:asciiTheme="minorHAnsi" w:hAnsiTheme="minorHAnsi" w:cstheme="minorHAnsi"/>
          <w:color w:val="auto"/>
        </w:rPr>
        <w:t>ion of proteomic p</w:t>
      </w:r>
      <w:r w:rsidR="00D420C7" w:rsidRPr="00FC3AF4">
        <w:rPr>
          <w:rFonts w:asciiTheme="minorHAnsi" w:hAnsiTheme="minorHAnsi" w:cstheme="minorHAnsi"/>
          <w:color w:val="auto"/>
        </w:rPr>
        <w:t>rofiling in these protocols are</w:t>
      </w:r>
      <w:r w:rsidR="00634BA5" w:rsidRPr="00FC3AF4">
        <w:rPr>
          <w:rFonts w:asciiTheme="minorHAnsi" w:hAnsiTheme="minorHAnsi" w:cstheme="minorHAnsi"/>
          <w:color w:val="auto"/>
        </w:rPr>
        <w:t xml:space="preserve"> </w:t>
      </w:r>
      <w:r w:rsidR="00D151F3" w:rsidRPr="00FC3AF4">
        <w:rPr>
          <w:rFonts w:asciiTheme="minorHAnsi" w:hAnsiTheme="minorHAnsi" w:cstheme="minorHAnsi"/>
          <w:color w:val="auto"/>
        </w:rPr>
        <w:t>planned.</w:t>
      </w:r>
      <w:r w:rsidR="0037020C" w:rsidRPr="0037020C">
        <w:rPr>
          <w:rFonts w:asciiTheme="minorHAnsi" w:hAnsiTheme="minorHAnsi" w:cstheme="minorHAnsi"/>
          <w:color w:val="auto"/>
        </w:rPr>
        <w:t xml:space="preserve"> </w:t>
      </w:r>
    </w:p>
    <w:p w14:paraId="2EF0E682" w14:textId="0F5D0977" w:rsidR="00E77102" w:rsidRPr="00FC3AF4" w:rsidRDefault="00E77102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7F40D2DF" w14:textId="4DAB262D" w:rsidR="00E77102" w:rsidRPr="00FC3AF4" w:rsidRDefault="00D151F3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FC3AF4">
        <w:rPr>
          <w:rFonts w:asciiTheme="minorHAnsi" w:hAnsiTheme="minorHAnsi" w:cstheme="minorHAnsi"/>
          <w:color w:val="auto"/>
        </w:rPr>
        <w:t xml:space="preserve">Using the </w:t>
      </w:r>
      <w:r w:rsidR="00BA64EF">
        <w:rPr>
          <w:rFonts w:asciiTheme="minorHAnsi" w:hAnsiTheme="minorHAnsi" w:cstheme="minorHAnsi"/>
          <w:color w:val="auto"/>
        </w:rPr>
        <w:t xml:space="preserve">modular </w:t>
      </w:r>
      <w:r w:rsidRPr="00FC3AF4">
        <w:rPr>
          <w:rFonts w:asciiTheme="minorHAnsi" w:hAnsiTheme="minorHAnsi" w:cstheme="minorHAnsi"/>
          <w:color w:val="auto"/>
        </w:rPr>
        <w:t xml:space="preserve">protocol </w:t>
      </w:r>
      <w:r w:rsidR="004C31A1" w:rsidRPr="00FC3AF4">
        <w:rPr>
          <w:rFonts w:asciiTheme="minorHAnsi" w:hAnsiTheme="minorHAnsi" w:cstheme="minorHAnsi"/>
          <w:color w:val="auto"/>
        </w:rPr>
        <w:t>described here</w:t>
      </w:r>
      <w:r w:rsidR="004C31A1">
        <w:rPr>
          <w:rFonts w:asciiTheme="minorHAnsi" w:hAnsiTheme="minorHAnsi" w:cstheme="minorHAnsi"/>
          <w:color w:val="auto"/>
        </w:rPr>
        <w:t>,</w:t>
      </w:r>
      <w:r w:rsidR="004C31A1" w:rsidRPr="00FC3AF4">
        <w:rPr>
          <w:rFonts w:asciiTheme="minorHAnsi" w:hAnsiTheme="minorHAnsi" w:cstheme="minorHAnsi"/>
          <w:color w:val="auto"/>
        </w:rPr>
        <w:t xml:space="preserve"> </w:t>
      </w:r>
      <w:r w:rsidR="00B20E76">
        <w:rPr>
          <w:rFonts w:asciiTheme="minorHAnsi" w:hAnsiTheme="minorHAnsi" w:cstheme="minorHAnsi"/>
          <w:color w:val="auto"/>
        </w:rPr>
        <w:t xml:space="preserve">it was possible </w:t>
      </w:r>
      <w:r w:rsidRPr="00FC3AF4">
        <w:rPr>
          <w:rFonts w:asciiTheme="minorHAnsi" w:hAnsiTheme="minorHAnsi" w:cstheme="minorHAnsi"/>
          <w:color w:val="auto"/>
        </w:rPr>
        <w:t>to</w:t>
      </w:r>
      <w:r w:rsidR="004C31A1">
        <w:rPr>
          <w:rFonts w:asciiTheme="minorHAnsi" w:hAnsiTheme="minorHAnsi" w:cstheme="minorHAnsi"/>
          <w:color w:val="auto"/>
        </w:rPr>
        <w:t xml:space="preserve"> </w:t>
      </w:r>
      <w:r w:rsidRPr="00FC3AF4">
        <w:rPr>
          <w:rFonts w:asciiTheme="minorHAnsi" w:hAnsiTheme="minorHAnsi" w:cstheme="minorHAnsi"/>
          <w:color w:val="auto"/>
        </w:rPr>
        <w:t xml:space="preserve">attain a brain regional map of </w:t>
      </w:r>
      <w:proofErr w:type="spellStart"/>
      <w:r w:rsidR="00D420C7" w:rsidRPr="00FC3AF4">
        <w:rPr>
          <w:rFonts w:asciiTheme="minorHAnsi" w:hAnsiTheme="minorHAnsi" w:cstheme="minorHAnsi"/>
          <w:color w:val="auto"/>
        </w:rPr>
        <w:t>eiCs</w:t>
      </w:r>
      <w:proofErr w:type="spellEnd"/>
      <w:r w:rsidRPr="00FC3AF4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FC3AF4">
        <w:rPr>
          <w:rFonts w:asciiTheme="minorHAnsi" w:hAnsiTheme="minorHAnsi" w:cstheme="minorHAnsi"/>
          <w:color w:val="auto"/>
        </w:rPr>
        <w:t>e</w:t>
      </w:r>
      <w:r w:rsidR="00D420C7" w:rsidRPr="00FC3AF4">
        <w:rPr>
          <w:rFonts w:asciiTheme="minorHAnsi" w:hAnsiTheme="minorHAnsi" w:cstheme="minorHAnsi"/>
          <w:color w:val="auto"/>
        </w:rPr>
        <w:t>CBs</w:t>
      </w:r>
      <w:proofErr w:type="spellEnd"/>
      <w:r w:rsidR="00B20E76">
        <w:rPr>
          <w:rFonts w:asciiTheme="minorHAnsi" w:hAnsiTheme="minorHAnsi" w:cstheme="minorHAnsi"/>
          <w:color w:val="auto"/>
        </w:rPr>
        <w:t>,</w:t>
      </w:r>
      <w:r w:rsidR="00D420C7" w:rsidRPr="00FC3AF4">
        <w:rPr>
          <w:rFonts w:asciiTheme="minorHAnsi" w:hAnsiTheme="minorHAnsi" w:cstheme="minorHAnsi"/>
          <w:color w:val="auto"/>
        </w:rPr>
        <w:t xml:space="preserve"> and PLs</w:t>
      </w:r>
      <w:r w:rsidRPr="00FC3AF4">
        <w:rPr>
          <w:rFonts w:asciiTheme="minorHAnsi" w:hAnsiTheme="minorHAnsi" w:cstheme="minorHAnsi"/>
          <w:color w:val="auto"/>
        </w:rPr>
        <w:t xml:space="preserve"> in an animal model of acute epileptic seizures (</w:t>
      </w:r>
      <w:r w:rsidR="001272D0" w:rsidRPr="004C7B62">
        <w:rPr>
          <w:rFonts w:asciiTheme="minorHAnsi" w:hAnsiTheme="minorHAnsi" w:cstheme="minorHAnsi"/>
          <w:b/>
          <w:color w:val="auto"/>
        </w:rPr>
        <w:t xml:space="preserve">Figure </w:t>
      </w:r>
      <w:r w:rsidR="001726BC">
        <w:rPr>
          <w:rFonts w:asciiTheme="minorHAnsi" w:hAnsiTheme="minorHAnsi" w:cstheme="minorHAnsi"/>
          <w:b/>
          <w:color w:val="auto"/>
        </w:rPr>
        <w:t>4</w:t>
      </w:r>
      <w:r w:rsidR="004C31A1" w:rsidRPr="00B0489D">
        <w:rPr>
          <w:rFonts w:asciiTheme="minorHAnsi" w:hAnsiTheme="minorHAnsi" w:cstheme="minorHAnsi"/>
          <w:bCs/>
          <w:color w:val="auto"/>
        </w:rPr>
        <w:t>).</w:t>
      </w:r>
      <w:r w:rsidRPr="00FC3AF4">
        <w:rPr>
          <w:rFonts w:asciiTheme="minorHAnsi" w:hAnsiTheme="minorHAnsi" w:cstheme="minorHAnsi"/>
          <w:color w:val="auto"/>
        </w:rPr>
        <w:t xml:space="preserve"> </w:t>
      </w:r>
      <w:r w:rsidR="004C31A1">
        <w:rPr>
          <w:rFonts w:asciiTheme="minorHAnsi" w:hAnsiTheme="minorHAnsi" w:cstheme="minorHAnsi"/>
          <w:color w:val="auto"/>
        </w:rPr>
        <w:t>The protocol showed the h</w:t>
      </w:r>
      <w:r w:rsidRPr="00FC3AF4">
        <w:rPr>
          <w:rFonts w:asciiTheme="minorHAnsi" w:hAnsiTheme="minorHAnsi" w:cstheme="minorHAnsi"/>
          <w:color w:val="auto"/>
        </w:rPr>
        <w:t xml:space="preserve">ippocampal modulation of inflammatory processes by </w:t>
      </w:r>
      <w:proofErr w:type="spellStart"/>
      <w:r w:rsidR="003C0A19" w:rsidRPr="00FC3AF4">
        <w:rPr>
          <w:rFonts w:asciiTheme="minorHAnsi" w:hAnsiTheme="minorHAnsi" w:cstheme="minorHAnsi"/>
          <w:color w:val="auto"/>
        </w:rPr>
        <w:t>eiCs</w:t>
      </w:r>
      <w:proofErr w:type="spellEnd"/>
      <w:r w:rsidRPr="00FC3AF4">
        <w:rPr>
          <w:rFonts w:asciiTheme="minorHAnsi" w:hAnsiTheme="minorHAnsi" w:cstheme="minorHAnsi"/>
          <w:color w:val="auto"/>
        </w:rPr>
        <w:t xml:space="preserve"> and of neuronal activity modulat</w:t>
      </w:r>
      <w:r w:rsidR="00CD55F4">
        <w:rPr>
          <w:rFonts w:asciiTheme="minorHAnsi" w:hAnsiTheme="minorHAnsi" w:cstheme="minorHAnsi"/>
          <w:color w:val="auto"/>
        </w:rPr>
        <w:t>ion</w:t>
      </w:r>
      <w:r w:rsidRPr="00FC3AF4">
        <w:rPr>
          <w:rFonts w:asciiTheme="minorHAnsi" w:hAnsiTheme="minorHAnsi" w:cstheme="minorHAnsi"/>
          <w:color w:val="auto"/>
        </w:rPr>
        <w:t xml:space="preserve"> by </w:t>
      </w:r>
      <w:proofErr w:type="spellStart"/>
      <w:r w:rsidR="003C0A19" w:rsidRPr="00FC3AF4">
        <w:rPr>
          <w:rFonts w:asciiTheme="minorHAnsi" w:hAnsiTheme="minorHAnsi" w:cstheme="minorHAnsi"/>
          <w:color w:val="auto"/>
        </w:rPr>
        <w:t>eCBs</w:t>
      </w:r>
      <w:proofErr w:type="spellEnd"/>
      <w:r w:rsidRPr="00FC3AF4">
        <w:rPr>
          <w:rFonts w:asciiTheme="minorHAnsi" w:hAnsiTheme="minorHAnsi" w:cstheme="minorHAnsi"/>
          <w:color w:val="auto"/>
        </w:rPr>
        <w:t xml:space="preserve"> </w:t>
      </w:r>
      <w:r w:rsidR="00CD55F4">
        <w:rPr>
          <w:rFonts w:asciiTheme="minorHAnsi" w:hAnsiTheme="minorHAnsi" w:cstheme="minorHAnsi"/>
          <w:color w:val="auto"/>
        </w:rPr>
        <w:t xml:space="preserve">in treated and </w:t>
      </w:r>
      <w:r w:rsidR="00B20E76" w:rsidRPr="00B20E76">
        <w:rPr>
          <w:rFonts w:asciiTheme="minorHAnsi" w:hAnsiTheme="minorHAnsi" w:cstheme="minorHAnsi"/>
          <w:color w:val="auto"/>
        </w:rPr>
        <w:t>un</w:t>
      </w:r>
      <w:r w:rsidR="00CD55F4">
        <w:rPr>
          <w:rFonts w:asciiTheme="minorHAnsi" w:hAnsiTheme="minorHAnsi" w:cstheme="minorHAnsi"/>
          <w:color w:val="auto"/>
        </w:rPr>
        <w:t xml:space="preserve">treated mice with KA-induced </w:t>
      </w:r>
      <w:r w:rsidRPr="00FC3AF4">
        <w:rPr>
          <w:rFonts w:asciiTheme="minorHAnsi" w:hAnsiTheme="minorHAnsi" w:cstheme="minorHAnsi"/>
          <w:color w:val="auto"/>
        </w:rPr>
        <w:t>acute seizure</w:t>
      </w:r>
      <w:r w:rsidR="00CD55F4">
        <w:rPr>
          <w:rFonts w:asciiTheme="minorHAnsi" w:hAnsiTheme="minorHAnsi" w:cstheme="minorHAnsi"/>
          <w:color w:val="auto"/>
        </w:rPr>
        <w:t>s</w:t>
      </w:r>
      <w:r w:rsidR="000D4DF4" w:rsidRPr="000D4DF4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4C31A1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C3291D" w:rsidRPr="00FC3AF4">
        <w:rPr>
          <w:rFonts w:asciiTheme="minorHAnsi" w:hAnsiTheme="minorHAnsi" w:cstheme="minorHAnsi"/>
          <w:color w:val="auto"/>
        </w:rPr>
        <w:t>Subregional</w:t>
      </w:r>
      <w:proofErr w:type="spellEnd"/>
      <w:r w:rsidR="00C3291D" w:rsidRPr="00FC3AF4">
        <w:rPr>
          <w:rFonts w:asciiTheme="minorHAnsi" w:hAnsiTheme="minorHAnsi" w:cstheme="minorHAnsi"/>
          <w:color w:val="auto"/>
        </w:rPr>
        <w:t xml:space="preserve"> </w:t>
      </w:r>
      <w:r w:rsidRPr="00FC3AF4">
        <w:rPr>
          <w:rFonts w:asciiTheme="minorHAnsi" w:hAnsiTheme="minorHAnsi" w:cstheme="minorHAnsi"/>
          <w:color w:val="auto"/>
        </w:rPr>
        <w:t>brain localization of phospholipid, endocannabinoid</w:t>
      </w:r>
      <w:r w:rsidR="00B20E76">
        <w:rPr>
          <w:rFonts w:asciiTheme="minorHAnsi" w:hAnsiTheme="minorHAnsi" w:cstheme="minorHAnsi"/>
          <w:color w:val="auto"/>
        </w:rPr>
        <w:t>,</w:t>
      </w:r>
      <w:r w:rsidRPr="00FC3AF4">
        <w:rPr>
          <w:rFonts w:asciiTheme="minorHAnsi" w:hAnsiTheme="minorHAnsi" w:cstheme="minorHAnsi"/>
          <w:color w:val="auto"/>
        </w:rPr>
        <w:t xml:space="preserve"> and mRNA changes</w:t>
      </w:r>
      <w:r w:rsidR="00354672">
        <w:rPr>
          <w:rFonts w:asciiTheme="minorHAnsi" w:hAnsiTheme="minorHAnsi" w:cstheme="minorHAnsi"/>
          <w:color w:val="auto"/>
        </w:rPr>
        <w:t xml:space="preserve"> </w:t>
      </w:r>
      <w:r w:rsidRPr="00FC3AF4">
        <w:rPr>
          <w:rFonts w:asciiTheme="minorHAnsi" w:hAnsiTheme="minorHAnsi" w:cstheme="minorHAnsi"/>
          <w:color w:val="auto"/>
        </w:rPr>
        <w:t>at acute epileptic seizure states</w:t>
      </w:r>
      <w:r w:rsidR="00CD55F4" w:rsidRPr="00FC3AF4">
        <w:rPr>
          <w:rFonts w:asciiTheme="minorHAnsi" w:hAnsiTheme="minorHAnsi" w:cstheme="minorHAnsi"/>
          <w:color w:val="auto"/>
        </w:rPr>
        <w:t>, respectively</w:t>
      </w:r>
      <w:r w:rsidR="00C3291D">
        <w:rPr>
          <w:rFonts w:asciiTheme="minorHAnsi" w:hAnsiTheme="minorHAnsi" w:cstheme="minorHAnsi"/>
          <w:color w:val="auto"/>
        </w:rPr>
        <w:t xml:space="preserve">, were also observed </w:t>
      </w:r>
      <w:r w:rsidRPr="00FC3AF4">
        <w:rPr>
          <w:rFonts w:asciiTheme="minorHAnsi" w:hAnsiTheme="minorHAnsi" w:cstheme="minorHAnsi"/>
          <w:color w:val="auto"/>
        </w:rPr>
        <w:t>(</w:t>
      </w:r>
      <w:r w:rsidRPr="005A2EF6">
        <w:rPr>
          <w:rFonts w:asciiTheme="minorHAnsi" w:hAnsiTheme="minorHAnsi" w:cstheme="minorHAnsi"/>
          <w:b/>
          <w:color w:val="auto"/>
        </w:rPr>
        <w:t xml:space="preserve">Figure </w:t>
      </w:r>
      <w:r w:rsidR="001726BC">
        <w:rPr>
          <w:rFonts w:asciiTheme="minorHAnsi" w:hAnsiTheme="minorHAnsi" w:cstheme="minorHAnsi"/>
          <w:b/>
          <w:color w:val="auto"/>
        </w:rPr>
        <w:t>5</w:t>
      </w:r>
      <w:r w:rsidRPr="00FC3AF4">
        <w:rPr>
          <w:rFonts w:asciiTheme="minorHAnsi" w:hAnsiTheme="minorHAnsi" w:cstheme="minorHAnsi"/>
          <w:color w:val="auto"/>
        </w:rPr>
        <w:t xml:space="preserve">). These results highlight the value and applicability of the methods described here in advancing the knowledge on a broad spectrum of </w:t>
      </w:r>
      <w:r w:rsidR="003C0A19" w:rsidRPr="00FC3AF4">
        <w:rPr>
          <w:rFonts w:asciiTheme="minorHAnsi" w:hAnsiTheme="minorHAnsi" w:cstheme="minorHAnsi"/>
          <w:color w:val="auto"/>
        </w:rPr>
        <w:t xml:space="preserve">lipids involved in </w:t>
      </w:r>
      <w:r w:rsidRPr="00FC3AF4">
        <w:rPr>
          <w:rFonts w:asciiTheme="minorHAnsi" w:hAnsiTheme="minorHAnsi" w:cstheme="minorHAnsi"/>
          <w:color w:val="auto"/>
        </w:rPr>
        <w:t>modulation of a complex neurological disease</w:t>
      </w:r>
      <w:r w:rsidR="003C0A19" w:rsidRPr="00FC3AF4">
        <w:rPr>
          <w:rFonts w:asciiTheme="minorHAnsi" w:hAnsiTheme="minorHAnsi" w:cstheme="minorHAnsi"/>
          <w:color w:val="auto"/>
        </w:rPr>
        <w:t>s</w:t>
      </w:r>
      <w:r w:rsidRPr="00FC3AF4">
        <w:rPr>
          <w:rFonts w:asciiTheme="minorHAnsi" w:hAnsiTheme="minorHAnsi" w:cstheme="minorHAnsi"/>
          <w:color w:val="auto"/>
        </w:rPr>
        <w:t xml:space="preserve"> such as epilepsy</w:t>
      </w:r>
      <w:r w:rsidR="00BA64EF" w:rsidRPr="00FC3AF4">
        <w:rPr>
          <w:rFonts w:asciiTheme="minorHAnsi" w:hAnsiTheme="minorHAnsi" w:cstheme="minorHAnsi"/>
          <w:color w:val="auto"/>
        </w:rPr>
        <w:t xml:space="preserve"> </w:t>
      </w:r>
      <w:r w:rsidR="00BA64EF">
        <w:rPr>
          <w:rFonts w:asciiTheme="minorHAnsi" w:hAnsiTheme="minorHAnsi" w:cstheme="minorHAnsi"/>
          <w:color w:val="auto"/>
        </w:rPr>
        <w:t>in brain regions</w:t>
      </w:r>
      <w:r w:rsidR="00BA64EF" w:rsidRPr="00FC3AF4">
        <w:rPr>
          <w:rFonts w:asciiTheme="minorHAnsi" w:hAnsiTheme="minorHAnsi" w:cstheme="minorHAnsi"/>
          <w:color w:val="auto"/>
        </w:rPr>
        <w:t xml:space="preserve"> and subregion</w:t>
      </w:r>
      <w:r w:rsidR="00BA64EF">
        <w:rPr>
          <w:rFonts w:asciiTheme="minorHAnsi" w:hAnsiTheme="minorHAnsi" w:cstheme="minorHAnsi"/>
          <w:color w:val="auto"/>
        </w:rPr>
        <w:t>s</w:t>
      </w:r>
      <w:r w:rsidRPr="00FC3AF4">
        <w:rPr>
          <w:rFonts w:asciiTheme="minorHAnsi" w:hAnsiTheme="minorHAnsi" w:cstheme="minorHAnsi"/>
          <w:color w:val="auto"/>
        </w:rPr>
        <w:t xml:space="preserve">. </w:t>
      </w:r>
      <w:r w:rsidR="004101C8" w:rsidRPr="00FC3AF4">
        <w:rPr>
          <w:rFonts w:asciiTheme="minorHAnsi" w:hAnsiTheme="minorHAnsi" w:cstheme="minorHAnsi"/>
          <w:color w:val="auto"/>
        </w:rPr>
        <w:t xml:space="preserve">These </w:t>
      </w:r>
      <w:r w:rsidR="00B84187" w:rsidRPr="00FC3AF4">
        <w:rPr>
          <w:rFonts w:asciiTheme="minorHAnsi" w:hAnsiTheme="minorHAnsi" w:cstheme="minorHAnsi"/>
          <w:color w:val="auto"/>
        </w:rPr>
        <w:t>protocols are of general applicability in neurological disease investigation and beyond while further development</w:t>
      </w:r>
      <w:r w:rsidRPr="00FC3AF4">
        <w:rPr>
          <w:rFonts w:asciiTheme="minorHAnsi" w:hAnsiTheme="minorHAnsi" w:cstheme="minorHAnsi"/>
          <w:color w:val="auto"/>
        </w:rPr>
        <w:t xml:space="preserve"> of the protocol</w:t>
      </w:r>
      <w:r w:rsidR="00B84187" w:rsidRPr="00FC3AF4">
        <w:rPr>
          <w:rFonts w:asciiTheme="minorHAnsi" w:hAnsiTheme="minorHAnsi" w:cstheme="minorHAnsi"/>
          <w:color w:val="auto"/>
        </w:rPr>
        <w:t>s and applications for</w:t>
      </w:r>
      <w:r w:rsidR="00F35072">
        <w:rPr>
          <w:rFonts w:asciiTheme="minorHAnsi" w:hAnsiTheme="minorHAnsi" w:cstheme="minorHAnsi"/>
          <w:color w:val="auto"/>
        </w:rPr>
        <w:t xml:space="preserve"> </w:t>
      </w:r>
      <w:r w:rsidR="00B84187" w:rsidRPr="00FC3AF4">
        <w:rPr>
          <w:rFonts w:asciiTheme="minorHAnsi" w:hAnsiTheme="minorHAnsi" w:cstheme="minorHAnsi"/>
          <w:color w:val="auto"/>
        </w:rPr>
        <w:t xml:space="preserve">cell populations </w:t>
      </w:r>
      <w:r w:rsidR="00B20E76">
        <w:rPr>
          <w:rFonts w:asciiTheme="minorHAnsi" w:hAnsiTheme="minorHAnsi" w:cstheme="minorHAnsi"/>
          <w:color w:val="auto"/>
        </w:rPr>
        <w:t>continues</w:t>
      </w:r>
      <w:r w:rsidR="00B84187" w:rsidRPr="00FC3AF4">
        <w:rPr>
          <w:rFonts w:asciiTheme="minorHAnsi" w:hAnsiTheme="minorHAnsi" w:cstheme="minorHAnsi"/>
          <w:color w:val="auto"/>
        </w:rPr>
        <w:t xml:space="preserve">. </w:t>
      </w:r>
    </w:p>
    <w:p w14:paraId="78728D18" w14:textId="66B66E22" w:rsidR="00014314" w:rsidRPr="00FC3AF4" w:rsidRDefault="00014314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54A303D5" w14:textId="6B56DACE" w:rsidR="004A644E" w:rsidRPr="00FC3AF4" w:rsidRDefault="00AA03DF" w:rsidP="00B0489D">
      <w:pPr>
        <w:pStyle w:val="NormalWeb"/>
        <w:tabs>
          <w:tab w:val="left" w:pos="180"/>
        </w:tabs>
        <w:spacing w:before="0" w:beforeAutospacing="0" w:after="0" w:afterAutospacing="0"/>
      </w:pPr>
      <w:r w:rsidRPr="00FC3AF4">
        <w:rPr>
          <w:rFonts w:asciiTheme="minorHAnsi" w:hAnsiTheme="minorHAnsi" w:cstheme="minorHAnsi"/>
          <w:b/>
          <w:bCs/>
        </w:rPr>
        <w:t xml:space="preserve">ACKNOWLEDGMENTS: </w:t>
      </w:r>
    </w:p>
    <w:p w14:paraId="6040D242" w14:textId="12996D6A" w:rsidR="00873C34" w:rsidRPr="00FC3AF4" w:rsidRDefault="009D2403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FC3AF4">
        <w:rPr>
          <w:rFonts w:asciiTheme="minorHAnsi" w:hAnsiTheme="minorHAnsi" w:cstheme="minorHAnsi"/>
          <w:color w:val="auto"/>
        </w:rPr>
        <w:t>We dedicate t</w:t>
      </w:r>
      <w:r w:rsidR="00E13CDA" w:rsidRPr="00FC3AF4">
        <w:rPr>
          <w:rFonts w:asciiTheme="minorHAnsi" w:hAnsiTheme="minorHAnsi" w:cstheme="minorHAnsi"/>
          <w:color w:val="auto"/>
        </w:rPr>
        <w:t xml:space="preserve">his article to Dr. Ermelinda </w:t>
      </w:r>
      <w:proofErr w:type="spellStart"/>
      <w:r w:rsidR="00E13CDA" w:rsidRPr="00FC3AF4">
        <w:rPr>
          <w:rFonts w:asciiTheme="minorHAnsi" w:hAnsiTheme="minorHAnsi" w:cstheme="minorHAnsi"/>
          <w:color w:val="auto"/>
        </w:rPr>
        <w:t>Lomazzo</w:t>
      </w:r>
      <w:proofErr w:type="spellEnd"/>
      <w:r w:rsidR="00E13CDA" w:rsidRPr="00FC3AF4">
        <w:rPr>
          <w:rFonts w:asciiTheme="minorHAnsi" w:hAnsiTheme="minorHAnsi" w:cstheme="minorHAnsi"/>
          <w:color w:val="auto"/>
        </w:rPr>
        <w:t xml:space="preserve">. </w:t>
      </w:r>
      <w:r w:rsidR="00873C34" w:rsidRPr="00FC3AF4">
        <w:rPr>
          <w:rFonts w:asciiTheme="minorHAnsi" w:hAnsiTheme="minorHAnsi" w:cstheme="minorHAnsi"/>
          <w:color w:val="auto"/>
        </w:rPr>
        <w:t xml:space="preserve">During the finalization of this manuscript, Dr. Ermelinda </w:t>
      </w:r>
      <w:proofErr w:type="spellStart"/>
      <w:r w:rsidR="00873C34" w:rsidRPr="00FC3AF4">
        <w:rPr>
          <w:rFonts w:asciiTheme="minorHAnsi" w:hAnsiTheme="minorHAnsi" w:cstheme="minorHAnsi"/>
          <w:color w:val="auto"/>
        </w:rPr>
        <w:t>Lomazzo</w:t>
      </w:r>
      <w:proofErr w:type="spellEnd"/>
      <w:r w:rsidR="00873C34" w:rsidRPr="00FC3AF4">
        <w:rPr>
          <w:rFonts w:asciiTheme="minorHAnsi" w:hAnsiTheme="minorHAnsi" w:cstheme="minorHAnsi"/>
          <w:color w:val="auto"/>
        </w:rPr>
        <w:t xml:space="preserve"> passed away. She is </w:t>
      </w:r>
      <w:r w:rsidR="00E13CDA" w:rsidRPr="00FC3AF4">
        <w:rPr>
          <w:rFonts w:asciiTheme="minorHAnsi" w:hAnsiTheme="minorHAnsi" w:cstheme="minorHAnsi"/>
          <w:color w:val="auto"/>
        </w:rPr>
        <w:t xml:space="preserve">the embodiment of passion for science and selfless engagement in team work to </w:t>
      </w:r>
      <w:r w:rsidR="0099166B" w:rsidRPr="00FC3AF4">
        <w:rPr>
          <w:rFonts w:asciiTheme="minorHAnsi" w:hAnsiTheme="minorHAnsi" w:cstheme="minorHAnsi"/>
          <w:color w:val="auto"/>
        </w:rPr>
        <w:t>fulfill</w:t>
      </w:r>
      <w:r w:rsidR="00E13CDA" w:rsidRPr="00FC3AF4">
        <w:rPr>
          <w:rFonts w:asciiTheme="minorHAnsi" w:hAnsiTheme="minorHAnsi" w:cstheme="minorHAnsi"/>
          <w:color w:val="auto"/>
        </w:rPr>
        <w:t xml:space="preserve"> a meaningful research purpose. She always dreamed of contributing meaningfully to the greater well-being of humans. Her good-hearted nature was never compromised by the strenuous</w:t>
      </w:r>
      <w:r w:rsidR="0099166B" w:rsidRPr="00FC3AF4">
        <w:rPr>
          <w:rFonts w:asciiTheme="minorHAnsi" w:hAnsiTheme="minorHAnsi" w:cstheme="minorHAnsi"/>
          <w:color w:val="auto"/>
        </w:rPr>
        <w:t xml:space="preserve"> roads of science and life. She will remain</w:t>
      </w:r>
      <w:r w:rsidR="00E13CDA" w:rsidRPr="00FC3AF4">
        <w:rPr>
          <w:rFonts w:asciiTheme="minorHAnsi" w:hAnsiTheme="minorHAnsi" w:cstheme="minorHAnsi"/>
          <w:color w:val="auto"/>
        </w:rPr>
        <w:t xml:space="preserve"> invaluable</w:t>
      </w:r>
      <w:r w:rsidR="0099166B" w:rsidRPr="00FC3AF4">
        <w:rPr>
          <w:rFonts w:asciiTheme="minorHAnsi" w:hAnsiTheme="minorHAnsi" w:cstheme="minorHAnsi"/>
          <w:color w:val="auto"/>
        </w:rPr>
        <w:t>, and forever,</w:t>
      </w:r>
      <w:r w:rsidR="00E13CDA" w:rsidRPr="00FC3AF4">
        <w:rPr>
          <w:rFonts w:asciiTheme="minorHAnsi" w:hAnsiTheme="minorHAnsi" w:cstheme="minorHAnsi"/>
          <w:color w:val="auto"/>
        </w:rPr>
        <w:t xml:space="preserve"> in our</w:t>
      </w:r>
      <w:r w:rsidR="00040F08" w:rsidRPr="00FC3AF4">
        <w:rPr>
          <w:rFonts w:asciiTheme="minorHAnsi" w:hAnsiTheme="minorHAnsi" w:cstheme="minorHAnsi"/>
          <w:color w:val="auto"/>
        </w:rPr>
        <w:t xml:space="preserve"> hearts</w:t>
      </w:r>
      <w:r w:rsidR="00E13CDA" w:rsidRPr="00FC3AF4">
        <w:rPr>
          <w:rFonts w:asciiTheme="minorHAnsi" w:hAnsiTheme="minorHAnsi" w:cstheme="minorHAnsi"/>
          <w:color w:val="auto"/>
        </w:rPr>
        <w:t xml:space="preserve">. </w:t>
      </w:r>
    </w:p>
    <w:p w14:paraId="6D7F317F" w14:textId="77777777" w:rsidR="004A644E" w:rsidRPr="00FC3AF4" w:rsidRDefault="004A644E" w:rsidP="00194B04">
      <w:pPr>
        <w:tabs>
          <w:tab w:val="left" w:pos="180"/>
        </w:tabs>
        <w:rPr>
          <w:rFonts w:asciiTheme="minorHAnsi" w:hAnsiTheme="minorHAnsi" w:cstheme="minorHAnsi"/>
          <w:color w:val="808080"/>
        </w:rPr>
      </w:pPr>
    </w:p>
    <w:p w14:paraId="7058E038" w14:textId="1FF2383F" w:rsidR="0099166B" w:rsidRPr="00FC3AF4" w:rsidRDefault="0099166B" w:rsidP="00194B04">
      <w:pPr>
        <w:tabs>
          <w:tab w:val="left" w:pos="180"/>
        </w:tabs>
        <w:rPr>
          <w:rFonts w:asciiTheme="minorHAnsi" w:hAnsiTheme="minorHAnsi" w:cstheme="minorHAnsi"/>
          <w:color w:val="808080"/>
        </w:rPr>
      </w:pPr>
      <w:r w:rsidRPr="00FC3AF4">
        <w:rPr>
          <w:rFonts w:asciiTheme="minorHAnsi" w:hAnsiTheme="minorHAnsi" w:cstheme="minorHAnsi"/>
          <w:color w:val="auto"/>
        </w:rPr>
        <w:t>Julia M</w:t>
      </w:r>
      <w:r w:rsidR="009D2403" w:rsidRPr="00FC3AF4">
        <w:rPr>
          <w:rFonts w:asciiTheme="minorHAnsi" w:hAnsiTheme="minorHAnsi" w:cstheme="minorHAnsi"/>
          <w:color w:val="auto"/>
        </w:rPr>
        <w:t>.</w:t>
      </w:r>
      <w:r w:rsidRPr="00FC3AF4">
        <w:rPr>
          <w:rFonts w:asciiTheme="minorHAnsi" w:hAnsiTheme="minorHAnsi" w:cstheme="minorHAnsi"/>
          <w:color w:val="auto"/>
        </w:rPr>
        <w:t xml:space="preserve"> Post is funded by Focus Program for Translational Neuroscience</w:t>
      </w:r>
      <w:r w:rsidR="00040F08" w:rsidRPr="00FC3AF4">
        <w:rPr>
          <w:rFonts w:asciiTheme="minorHAnsi" w:hAnsiTheme="minorHAnsi" w:cstheme="minorHAnsi"/>
          <w:color w:val="auto"/>
        </w:rPr>
        <w:t xml:space="preserve"> (FTN)</w:t>
      </w:r>
      <w:r w:rsidRPr="00FC3AF4">
        <w:rPr>
          <w:rFonts w:asciiTheme="minorHAnsi" w:hAnsiTheme="minorHAnsi" w:cstheme="minorHAnsi"/>
          <w:color w:val="auto"/>
        </w:rPr>
        <w:t xml:space="preserve"> at University Medical Center of the Johannes Gutenberg University</w:t>
      </w:r>
      <w:r w:rsidR="006210EB">
        <w:rPr>
          <w:rFonts w:asciiTheme="minorHAnsi" w:hAnsiTheme="minorHAnsi" w:cstheme="minorHAnsi"/>
          <w:color w:val="auto"/>
        </w:rPr>
        <w:t xml:space="preserve"> </w:t>
      </w:r>
      <w:r w:rsidRPr="00FC3AF4">
        <w:rPr>
          <w:rFonts w:asciiTheme="minorHAnsi" w:hAnsiTheme="minorHAnsi" w:cstheme="minorHAnsi"/>
          <w:color w:val="auto"/>
        </w:rPr>
        <w:t xml:space="preserve">Mainz. Partial funding for these studies was provided by the </w:t>
      </w:r>
      <w:proofErr w:type="spellStart"/>
      <w:r w:rsidRPr="00FC3AF4">
        <w:rPr>
          <w:rFonts w:asciiTheme="minorHAnsi" w:hAnsiTheme="minorHAnsi" w:cstheme="minorHAnsi"/>
          <w:color w:val="auto"/>
        </w:rPr>
        <w:t>Lipidomics</w:t>
      </w:r>
      <w:proofErr w:type="spellEnd"/>
      <w:r w:rsidRPr="00FC3AF4">
        <w:rPr>
          <w:rFonts w:asciiTheme="minorHAnsi" w:hAnsiTheme="minorHAnsi" w:cstheme="minorHAnsi"/>
          <w:color w:val="auto"/>
        </w:rPr>
        <w:t xml:space="preserve"> Core Facility, Institute of Physiological Chemistry, and Intramural funds (to LB) from the University Medical Center of the Johannes Gutenberg University Mainz</w:t>
      </w:r>
      <w:r w:rsidRPr="00FC3AF4">
        <w:rPr>
          <w:rFonts w:asciiTheme="minorHAnsi" w:hAnsiTheme="minorHAnsi" w:cstheme="minorHAnsi"/>
          <w:color w:val="808080"/>
        </w:rPr>
        <w:t xml:space="preserve">. </w:t>
      </w:r>
    </w:p>
    <w:p w14:paraId="6A241050" w14:textId="77777777" w:rsidR="004A644E" w:rsidRPr="00FC3AF4" w:rsidRDefault="004A644E" w:rsidP="00194B04">
      <w:pPr>
        <w:tabs>
          <w:tab w:val="left" w:pos="180"/>
        </w:tabs>
        <w:rPr>
          <w:rFonts w:asciiTheme="minorHAnsi" w:hAnsiTheme="minorHAnsi" w:cstheme="minorHAnsi"/>
          <w:color w:val="808080" w:themeColor="background1" w:themeShade="80"/>
        </w:rPr>
      </w:pPr>
    </w:p>
    <w:p w14:paraId="2D96E92E" w14:textId="72F287DC" w:rsidR="00AA03DF" w:rsidRPr="00FC3AF4" w:rsidRDefault="00AA03DF" w:rsidP="00194B04">
      <w:pPr>
        <w:tabs>
          <w:tab w:val="left" w:pos="180"/>
        </w:tabs>
        <w:rPr>
          <w:rFonts w:asciiTheme="minorHAnsi" w:hAnsiTheme="minorHAnsi" w:cstheme="minorHAnsi"/>
          <w:b/>
          <w:bCs/>
        </w:rPr>
      </w:pPr>
    </w:p>
    <w:p w14:paraId="5061B23A" w14:textId="77777777" w:rsidR="00D573D9" w:rsidRPr="00FC3AF4" w:rsidRDefault="00AA03DF" w:rsidP="00194B04">
      <w:pPr>
        <w:pStyle w:val="NormalWeb"/>
        <w:tabs>
          <w:tab w:val="left" w:pos="180"/>
        </w:tabs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FC3AF4">
        <w:rPr>
          <w:rFonts w:asciiTheme="minorHAnsi" w:hAnsiTheme="minorHAnsi" w:cstheme="minorHAnsi"/>
          <w:b/>
        </w:rPr>
        <w:t>DISCLOSURES</w:t>
      </w:r>
      <w:r w:rsidRPr="00FC3AF4">
        <w:rPr>
          <w:rFonts w:asciiTheme="minorHAnsi" w:hAnsiTheme="minorHAnsi" w:cstheme="minorHAnsi"/>
          <w:b/>
          <w:bCs/>
        </w:rPr>
        <w:t xml:space="preserve">: </w:t>
      </w:r>
    </w:p>
    <w:p w14:paraId="5D52ED8B" w14:textId="2FA51E33" w:rsidR="00AA03DF" w:rsidRPr="00FC3AF4" w:rsidRDefault="00327F75" w:rsidP="00194B04">
      <w:pPr>
        <w:pStyle w:val="NormalWeb"/>
        <w:tabs>
          <w:tab w:val="left" w:pos="180"/>
        </w:tabs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FC3AF4">
        <w:rPr>
          <w:rFonts w:asciiTheme="minorHAnsi" w:hAnsiTheme="minorHAnsi" w:cstheme="minorHAnsi"/>
          <w:bCs/>
        </w:rPr>
        <w:t>The authors declare no conflict of interest</w:t>
      </w:r>
      <w:r w:rsidR="00DA4339" w:rsidRPr="00FC3AF4">
        <w:rPr>
          <w:rFonts w:asciiTheme="minorHAnsi" w:hAnsiTheme="minorHAnsi" w:cstheme="minorHAnsi"/>
          <w:bCs/>
        </w:rPr>
        <w:t>.</w:t>
      </w:r>
    </w:p>
    <w:p w14:paraId="33764DF8" w14:textId="47891619" w:rsidR="00AC2FC4" w:rsidRDefault="00AC2FC4" w:rsidP="00194B04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74B50145" w14:textId="42C1399E" w:rsidR="00AC2FC4" w:rsidRPr="00E70E3D" w:rsidRDefault="00AC2FC4" w:rsidP="00AC2FC4">
      <w:pPr>
        <w:tabs>
          <w:tab w:val="left" w:pos="180"/>
        </w:tabs>
        <w:rPr>
          <w:rFonts w:asciiTheme="minorHAnsi" w:hAnsiTheme="minorHAnsi" w:cstheme="minorHAnsi"/>
          <w:b/>
          <w:color w:val="808080"/>
        </w:rPr>
      </w:pPr>
      <w:r w:rsidRPr="00AC2FC4">
        <w:rPr>
          <w:rFonts w:asciiTheme="minorHAnsi" w:hAnsiTheme="minorHAnsi" w:cstheme="minorHAnsi"/>
          <w:b/>
          <w:bCs/>
        </w:rPr>
        <w:t>REFERENCES:</w:t>
      </w:r>
      <w:r w:rsidRPr="00AC2FC4">
        <w:rPr>
          <w:rFonts w:asciiTheme="minorHAnsi" w:hAnsiTheme="minorHAnsi" w:cstheme="minorHAnsi"/>
        </w:rPr>
        <w:t xml:space="preserve"> </w:t>
      </w:r>
    </w:p>
    <w:p w14:paraId="3F7D0809" w14:textId="2522C02E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7E02D6">
        <w:rPr>
          <w:rFonts w:cs="Times New Roman"/>
          <w:noProof/>
        </w:rPr>
        <w:t>1.</w:t>
      </w:r>
      <w:r w:rsidRPr="007E02D6">
        <w:rPr>
          <w:rFonts w:cs="Times New Roman"/>
          <w:noProof/>
        </w:rPr>
        <w:tab/>
        <w:t>Aronica, E.,</w:t>
      </w:r>
      <w:r w:rsidRPr="004C31A1">
        <w:rPr>
          <w:rFonts w:cs="Times New Roman"/>
          <w:noProof/>
        </w:rPr>
        <w:t xml:space="preserve"> et al. </w:t>
      </w:r>
      <w:r w:rsidRPr="00E70E3D">
        <w:rPr>
          <w:rFonts w:cs="Times New Roman"/>
          <w:noProof/>
        </w:rPr>
        <w:t xml:space="preserve">Neuroinflammatory targets and treatments for epilepsy validated in experimental models. </w:t>
      </w:r>
      <w:r w:rsidRPr="00E70E3D">
        <w:rPr>
          <w:rFonts w:cs="Times New Roman"/>
          <w:i/>
          <w:iCs/>
          <w:noProof/>
        </w:rPr>
        <w:t>Epilepsia</w:t>
      </w:r>
      <w:r w:rsidR="00470BF4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58</w:t>
      </w:r>
      <w:r w:rsidRPr="00E70E3D">
        <w:rPr>
          <w:rFonts w:cs="Times New Roman"/>
          <w:noProof/>
        </w:rPr>
        <w:t>, 27–38 (2017).</w:t>
      </w:r>
    </w:p>
    <w:p w14:paraId="3AAA230D" w14:textId="76597042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2.</w:t>
      </w:r>
      <w:r w:rsidRPr="00E70E3D">
        <w:rPr>
          <w:rFonts w:cs="Times New Roman"/>
          <w:noProof/>
        </w:rPr>
        <w:tab/>
        <w:t>Lerner, R., Post, J., Loch, S., Lutz, B.</w:t>
      </w:r>
      <w:r w:rsidR="004C31A1">
        <w:rPr>
          <w:rFonts w:cs="Times New Roman"/>
          <w:noProof/>
        </w:rPr>
        <w:t>,</w:t>
      </w:r>
      <w:r w:rsidRPr="00E70E3D">
        <w:rPr>
          <w:rFonts w:cs="Times New Roman"/>
          <w:noProof/>
        </w:rPr>
        <w:t xml:space="preserve"> Bindila, L. Targeting brain and peripheral plasticity of </w:t>
      </w:r>
      <w:r w:rsidRPr="00E70E3D">
        <w:rPr>
          <w:rFonts w:cs="Times New Roman"/>
          <w:noProof/>
        </w:rPr>
        <w:lastRenderedPageBreak/>
        <w:t xml:space="preserve">the lipidome in acute kainic acid-induced epileptic seizures in mice via quantitative mass spectrometry. </w:t>
      </w:r>
      <w:r w:rsidRPr="00E70E3D">
        <w:rPr>
          <w:rFonts w:cs="Times New Roman"/>
          <w:i/>
          <w:iCs/>
          <w:noProof/>
        </w:rPr>
        <w:t>Biochimica et Biophysica Acta - Molecular and Cell Biology of Lipids</w:t>
      </w:r>
      <w:r w:rsidR="00470BF4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1862</w:t>
      </w:r>
      <w:r>
        <w:rPr>
          <w:rFonts w:cs="Times New Roman"/>
          <w:noProof/>
        </w:rPr>
        <w:t xml:space="preserve"> (2), </w:t>
      </w:r>
      <w:r w:rsidRPr="00E70E3D">
        <w:rPr>
          <w:rFonts w:cs="Times New Roman"/>
          <w:noProof/>
        </w:rPr>
        <w:t>255–267 (2017).</w:t>
      </w:r>
    </w:p>
    <w:p w14:paraId="2C0F8523" w14:textId="2EA07CBE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3.</w:t>
      </w:r>
      <w:r w:rsidRPr="00E70E3D">
        <w:rPr>
          <w:rFonts w:cs="Times New Roman"/>
          <w:noProof/>
        </w:rPr>
        <w:tab/>
        <w:t>Schuhmann, K., Almeida, R., Baumert, M., Herzog, R., Bornstein, S. R.</w:t>
      </w:r>
      <w:r w:rsidR="004C31A1">
        <w:rPr>
          <w:rFonts w:cs="Times New Roman"/>
          <w:noProof/>
        </w:rPr>
        <w:t>,</w:t>
      </w:r>
      <w:r w:rsidRPr="00E70E3D">
        <w:rPr>
          <w:rFonts w:cs="Times New Roman"/>
          <w:noProof/>
        </w:rPr>
        <w:t xml:space="preserve"> Shevchenko, A. Shotgun lipidomics on a LTQ Orbitrap mass spectrometer by successive switching between acquisition polarity modes. </w:t>
      </w:r>
      <w:r w:rsidRPr="00E70E3D">
        <w:rPr>
          <w:rFonts w:cs="Times New Roman"/>
          <w:i/>
          <w:iCs/>
          <w:noProof/>
        </w:rPr>
        <w:t>Journal of Mass Spectrometry</w:t>
      </w:r>
      <w:r w:rsidR="004C31A1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47</w:t>
      </w:r>
      <w:r>
        <w:rPr>
          <w:rFonts w:cs="Times New Roman"/>
          <w:noProof/>
        </w:rPr>
        <w:t xml:space="preserve"> (1), </w:t>
      </w:r>
      <w:r w:rsidRPr="00E70E3D">
        <w:rPr>
          <w:rFonts w:cs="Times New Roman"/>
          <w:noProof/>
        </w:rPr>
        <w:t>96–104 (2012).</w:t>
      </w:r>
    </w:p>
    <w:p w14:paraId="6A735A44" w14:textId="3C59E840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4.</w:t>
      </w:r>
      <w:r w:rsidRPr="00E70E3D">
        <w:rPr>
          <w:rFonts w:cs="Times New Roman"/>
          <w:noProof/>
        </w:rPr>
        <w:tab/>
        <w:t>Puppolo, M., Varma, D.</w:t>
      </w:r>
      <w:r w:rsidR="004C31A1">
        <w:rPr>
          <w:rFonts w:cs="Times New Roman"/>
          <w:noProof/>
        </w:rPr>
        <w:t xml:space="preserve">, </w:t>
      </w:r>
      <w:r w:rsidRPr="00E70E3D">
        <w:rPr>
          <w:rFonts w:cs="Times New Roman"/>
          <w:noProof/>
        </w:rPr>
        <w:t xml:space="preserve">Jansen, S. A. A review of analytical methods for eicosanoids in brain tissue. </w:t>
      </w:r>
      <w:r w:rsidRPr="00E70E3D">
        <w:rPr>
          <w:rFonts w:cs="Times New Roman"/>
          <w:i/>
          <w:iCs/>
          <w:noProof/>
        </w:rPr>
        <w:t>Journal of Chromatography B: Analytical Technologies in the Biomedical and Life Sciences</w:t>
      </w:r>
      <w:r w:rsidR="004C31A1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964</w:t>
      </w:r>
      <w:r w:rsidRPr="00E70E3D">
        <w:rPr>
          <w:rFonts w:cs="Times New Roman"/>
          <w:noProof/>
        </w:rPr>
        <w:t>, 50–64 (2014).</w:t>
      </w:r>
    </w:p>
    <w:p w14:paraId="665AD8A3" w14:textId="32019EF4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5.</w:t>
      </w:r>
      <w:r w:rsidRPr="00E70E3D">
        <w:rPr>
          <w:rFonts w:cs="Times New Roman"/>
          <w:noProof/>
        </w:rPr>
        <w:tab/>
        <w:t>Blewett, A. J., Varma, D., Gilles, T., Libonati, J. R.</w:t>
      </w:r>
      <w:r w:rsidR="004C31A1">
        <w:rPr>
          <w:rFonts w:cs="Times New Roman"/>
          <w:noProof/>
        </w:rPr>
        <w:t xml:space="preserve">, </w:t>
      </w:r>
      <w:r w:rsidRPr="00E70E3D">
        <w:rPr>
          <w:rFonts w:cs="Times New Roman"/>
          <w:noProof/>
        </w:rPr>
        <w:t xml:space="preserve">Jansen, S. A. Development and validation of a high-performance liquid chromatography-electrospray mass spectrometry method for the simultaneous determination of 23 eicosanoids. </w:t>
      </w:r>
      <w:r w:rsidRPr="00E70E3D">
        <w:rPr>
          <w:rFonts w:cs="Times New Roman"/>
          <w:i/>
          <w:iCs/>
          <w:noProof/>
        </w:rPr>
        <w:t>Journal of Pharmaceutical and Biomedical Analysis</w:t>
      </w:r>
      <w:r w:rsidR="004C31A1">
        <w:rPr>
          <w:rFonts w:cs="Times New Roman"/>
          <w:noProof/>
        </w:rPr>
        <w:t xml:space="preserve">. </w:t>
      </w:r>
      <w:r w:rsidRPr="00E70E3D">
        <w:rPr>
          <w:rFonts w:cs="Times New Roman"/>
          <w:b/>
          <w:bCs/>
          <w:noProof/>
        </w:rPr>
        <w:t>46</w:t>
      </w:r>
      <w:r>
        <w:rPr>
          <w:rFonts w:cs="Times New Roman"/>
          <w:noProof/>
        </w:rPr>
        <w:t xml:space="preserve"> (4), </w:t>
      </w:r>
      <w:r w:rsidRPr="00E70E3D">
        <w:rPr>
          <w:rFonts w:cs="Times New Roman"/>
          <w:noProof/>
        </w:rPr>
        <w:t>653–662 (2008).</w:t>
      </w:r>
    </w:p>
    <w:p w14:paraId="4635E1AC" w14:textId="28230200" w:rsidR="00E70E3D" w:rsidRPr="0077482A" w:rsidRDefault="00E70E3D" w:rsidP="00E70E3D">
      <w:pPr>
        <w:ind w:left="640" w:hanging="640"/>
        <w:rPr>
          <w:rFonts w:cs="Times New Roman"/>
          <w:noProof/>
          <w:lang w:val="de-DE"/>
        </w:rPr>
      </w:pPr>
      <w:r w:rsidRPr="00E70E3D">
        <w:rPr>
          <w:rFonts w:cs="Times New Roman"/>
          <w:noProof/>
        </w:rPr>
        <w:t>6.</w:t>
      </w:r>
      <w:r w:rsidRPr="00E70E3D">
        <w:rPr>
          <w:rFonts w:cs="Times New Roman"/>
          <w:noProof/>
        </w:rPr>
        <w:tab/>
        <w:t>Lerner, R.</w:t>
      </w:r>
      <w:r w:rsidR="004C31A1">
        <w:rPr>
          <w:rFonts w:cs="Times New Roman"/>
          <w:noProof/>
        </w:rPr>
        <w:t xml:space="preserve"> </w:t>
      </w:r>
      <w:r w:rsidRPr="004C31A1">
        <w:rPr>
          <w:rFonts w:cs="Times New Roman"/>
          <w:noProof/>
        </w:rPr>
        <w:t>et al.</w:t>
      </w:r>
      <w:r w:rsidRPr="00E70E3D">
        <w:rPr>
          <w:rFonts w:cs="Times New Roman"/>
          <w:noProof/>
        </w:rPr>
        <w:t xml:space="preserve"> Simultaneous lipidomic and transcriptomic profiling in mouse brain punches of acute epileptic seizure model compared to controls. </w:t>
      </w:r>
      <w:r w:rsidRPr="0077482A">
        <w:rPr>
          <w:rFonts w:cs="Times New Roman"/>
          <w:i/>
          <w:iCs/>
          <w:noProof/>
          <w:lang w:val="de-DE"/>
        </w:rPr>
        <w:t>J</w:t>
      </w:r>
      <w:r w:rsidR="004C31A1">
        <w:rPr>
          <w:rFonts w:cs="Times New Roman"/>
          <w:i/>
          <w:iCs/>
          <w:noProof/>
          <w:lang w:val="de-DE"/>
        </w:rPr>
        <w:t xml:space="preserve">ournal of </w:t>
      </w:r>
      <w:r w:rsidRPr="0077482A">
        <w:rPr>
          <w:rFonts w:cs="Times New Roman"/>
          <w:i/>
          <w:iCs/>
          <w:noProof/>
          <w:lang w:val="de-DE"/>
        </w:rPr>
        <w:t>Lipid Res</w:t>
      </w:r>
      <w:r w:rsidR="004C31A1">
        <w:rPr>
          <w:rFonts w:cs="Times New Roman"/>
          <w:i/>
          <w:iCs/>
          <w:noProof/>
          <w:lang w:val="de-DE"/>
        </w:rPr>
        <w:t>earch</w:t>
      </w:r>
      <w:r w:rsidRPr="0077482A">
        <w:rPr>
          <w:rFonts w:cs="Times New Roman"/>
          <w:i/>
          <w:iCs/>
          <w:noProof/>
          <w:lang w:val="de-DE"/>
        </w:rPr>
        <w:t>.</w:t>
      </w:r>
      <w:r w:rsidRPr="0077482A">
        <w:rPr>
          <w:rFonts w:cs="Times New Roman"/>
          <w:noProof/>
          <w:lang w:val="de-DE"/>
        </w:rPr>
        <w:t xml:space="preserve"> </w:t>
      </w:r>
      <w:r w:rsidRPr="0077482A">
        <w:rPr>
          <w:rFonts w:cs="Times New Roman"/>
          <w:b/>
          <w:bCs/>
          <w:noProof/>
          <w:lang w:val="de-DE"/>
        </w:rPr>
        <w:t>59</w:t>
      </w:r>
      <w:r w:rsidRPr="0077482A">
        <w:rPr>
          <w:rFonts w:cs="Times New Roman"/>
          <w:noProof/>
          <w:lang w:val="de-DE"/>
        </w:rPr>
        <w:t>, 283–297 (2017).</w:t>
      </w:r>
    </w:p>
    <w:p w14:paraId="1C1F5203" w14:textId="22105AE6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77482A">
        <w:rPr>
          <w:rFonts w:cs="Times New Roman"/>
          <w:noProof/>
          <w:lang w:val="de-DE"/>
        </w:rPr>
        <w:t>7.</w:t>
      </w:r>
      <w:r w:rsidRPr="0077482A">
        <w:rPr>
          <w:rFonts w:cs="Times New Roman"/>
          <w:noProof/>
          <w:lang w:val="de-DE"/>
        </w:rPr>
        <w:tab/>
        <w:t>Lerner, R.</w:t>
      </w:r>
      <w:r w:rsidR="004C31A1">
        <w:rPr>
          <w:rFonts w:cs="Times New Roman"/>
          <w:noProof/>
          <w:lang w:val="de-DE"/>
        </w:rPr>
        <w:t xml:space="preserve"> </w:t>
      </w:r>
      <w:r w:rsidRPr="004C31A1">
        <w:rPr>
          <w:rFonts w:cs="Times New Roman"/>
          <w:noProof/>
          <w:lang w:val="de-DE"/>
        </w:rPr>
        <w:t xml:space="preserve">et al. </w:t>
      </w:r>
      <w:r w:rsidRPr="00E70E3D">
        <w:rPr>
          <w:rFonts w:cs="Times New Roman"/>
          <w:noProof/>
        </w:rPr>
        <w:t xml:space="preserve">Simultaneous lipidomic and transcriptomic profiling in mouse brain punches of acute epileptic seizure model compared to controls. </w:t>
      </w:r>
      <w:r w:rsidRPr="00E70E3D">
        <w:rPr>
          <w:rFonts w:cs="Times New Roman"/>
          <w:i/>
          <w:iCs/>
          <w:noProof/>
        </w:rPr>
        <w:t>Journal of Lipid Research</w:t>
      </w:r>
      <w:r w:rsidR="004C31A1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1–48 (2018).</w:t>
      </w:r>
    </w:p>
    <w:p w14:paraId="7899FE59" w14:textId="536187FB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8.</w:t>
      </w:r>
      <w:r w:rsidRPr="00E70E3D">
        <w:rPr>
          <w:rFonts w:cs="Times New Roman"/>
          <w:noProof/>
        </w:rPr>
        <w:tab/>
        <w:t>Lévesque, M., Avoli, M.</w:t>
      </w:r>
      <w:r w:rsidR="004C31A1">
        <w:rPr>
          <w:rFonts w:cs="Times New Roman"/>
          <w:noProof/>
        </w:rPr>
        <w:t>,</w:t>
      </w:r>
      <w:r w:rsidRPr="00E70E3D">
        <w:rPr>
          <w:rFonts w:cs="Times New Roman"/>
          <w:noProof/>
        </w:rPr>
        <w:t xml:space="preserve"> Bernard, C. Animal models of temporal lobe epilepsy following systemic chemoconvulsant administration. </w:t>
      </w:r>
      <w:r w:rsidRPr="00E70E3D">
        <w:rPr>
          <w:rFonts w:cs="Times New Roman"/>
          <w:i/>
          <w:iCs/>
          <w:noProof/>
        </w:rPr>
        <w:t>Journal of Neuroscience Methods</w:t>
      </w:r>
      <w:r w:rsidR="004C31A1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260</w:t>
      </w:r>
      <w:r>
        <w:rPr>
          <w:rFonts w:cs="Times New Roman"/>
          <w:noProof/>
        </w:rPr>
        <w:t xml:space="preserve">, </w:t>
      </w:r>
      <w:r w:rsidRPr="00E70E3D">
        <w:rPr>
          <w:rFonts w:cs="Times New Roman"/>
          <w:noProof/>
        </w:rPr>
        <w:t>(2016).</w:t>
      </w:r>
    </w:p>
    <w:p w14:paraId="46BFA48D" w14:textId="230C5FB4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9.</w:t>
      </w:r>
      <w:r w:rsidRPr="00E70E3D">
        <w:rPr>
          <w:rFonts w:cs="Times New Roman"/>
          <w:noProof/>
        </w:rPr>
        <w:tab/>
        <w:t>Eyo, U. B., Murugan, M.</w:t>
      </w:r>
      <w:r w:rsidR="004C31A1">
        <w:rPr>
          <w:rFonts w:cs="Times New Roman"/>
          <w:noProof/>
        </w:rPr>
        <w:t xml:space="preserve">, </w:t>
      </w:r>
      <w:r w:rsidRPr="00E70E3D">
        <w:rPr>
          <w:rFonts w:cs="Times New Roman"/>
          <w:noProof/>
        </w:rPr>
        <w:t xml:space="preserve">Wu, L. J. Microglia–Neuron Communication in Epilepsy. </w:t>
      </w:r>
      <w:r w:rsidRPr="00E70E3D">
        <w:rPr>
          <w:rFonts w:cs="Times New Roman"/>
          <w:i/>
          <w:iCs/>
          <w:noProof/>
        </w:rPr>
        <w:t>Glia</w:t>
      </w:r>
      <w:r w:rsidR="004C31A1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65</w:t>
      </w:r>
      <w:r>
        <w:rPr>
          <w:rFonts w:cs="Times New Roman"/>
          <w:noProof/>
        </w:rPr>
        <w:t xml:space="preserve"> (</w:t>
      </w:r>
      <w:r w:rsidRPr="00E70E3D">
        <w:rPr>
          <w:rFonts w:cs="Times New Roman"/>
          <w:noProof/>
        </w:rPr>
        <w:t>1</w:t>
      </w:r>
      <w:r>
        <w:rPr>
          <w:rFonts w:cs="Times New Roman"/>
          <w:noProof/>
        </w:rPr>
        <w:t xml:space="preserve">), </w:t>
      </w:r>
      <w:r w:rsidRPr="00E70E3D">
        <w:rPr>
          <w:rFonts w:cs="Times New Roman"/>
          <w:noProof/>
        </w:rPr>
        <w:t>5–18 (2017).</w:t>
      </w:r>
    </w:p>
    <w:p w14:paraId="411897C1" w14:textId="2AF3B90D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10.</w:t>
      </w:r>
      <w:r w:rsidRPr="00E70E3D">
        <w:rPr>
          <w:rFonts w:cs="Times New Roman"/>
          <w:noProof/>
        </w:rPr>
        <w:tab/>
        <w:t>Zhu, J., Zheng, X. Y., Zhang, H. L.</w:t>
      </w:r>
      <w:r w:rsidR="004C31A1">
        <w:rPr>
          <w:rFonts w:cs="Times New Roman"/>
          <w:noProof/>
        </w:rPr>
        <w:t xml:space="preserve">, </w:t>
      </w:r>
      <w:r w:rsidRPr="00E70E3D">
        <w:rPr>
          <w:rFonts w:cs="Times New Roman"/>
          <w:noProof/>
        </w:rPr>
        <w:t xml:space="preserve">Luo, Q. Kainic acid-induced neurodegenerative model: Potentials and limitations. </w:t>
      </w:r>
      <w:r w:rsidRPr="00E70E3D">
        <w:rPr>
          <w:rFonts w:cs="Times New Roman"/>
          <w:i/>
          <w:iCs/>
          <w:noProof/>
        </w:rPr>
        <w:t>Journal of Biomedicine and Biotechnology</w:t>
      </w:r>
      <w:r w:rsidR="004C31A1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="008C2892" w:rsidRPr="008C2892">
        <w:rPr>
          <w:rFonts w:cs="Times New Roman"/>
          <w:b/>
          <w:bCs/>
          <w:noProof/>
        </w:rPr>
        <w:t>2011</w:t>
      </w:r>
      <w:r w:rsidR="008C2892">
        <w:rPr>
          <w:rFonts w:cs="Times New Roman"/>
          <w:noProof/>
        </w:rPr>
        <w:t xml:space="preserve">, 457079 </w:t>
      </w:r>
      <w:r>
        <w:rPr>
          <w:rFonts w:cs="Times New Roman"/>
          <w:noProof/>
        </w:rPr>
        <w:t>(</w:t>
      </w:r>
      <w:r w:rsidRPr="00E70E3D">
        <w:rPr>
          <w:rFonts w:cs="Times New Roman"/>
          <w:bCs/>
          <w:noProof/>
        </w:rPr>
        <w:t>2011</w:t>
      </w:r>
      <w:r>
        <w:rPr>
          <w:rFonts w:cs="Times New Roman"/>
          <w:bCs/>
          <w:noProof/>
        </w:rPr>
        <w:t>)</w:t>
      </w:r>
      <w:r w:rsidRPr="00E70E3D">
        <w:rPr>
          <w:rFonts w:cs="Times New Roman"/>
          <w:noProof/>
        </w:rPr>
        <w:t>.</w:t>
      </w:r>
    </w:p>
    <w:p w14:paraId="67829B7B" w14:textId="3BE6F79D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11.</w:t>
      </w:r>
      <w:r w:rsidRPr="00E70E3D">
        <w:rPr>
          <w:rFonts w:cs="Times New Roman"/>
          <w:noProof/>
        </w:rPr>
        <w:tab/>
        <w:t>Park, S. H., Sim, Y. B., Kim, C. H., Lee, J. K., Lee, J. H.</w:t>
      </w:r>
      <w:r w:rsidR="008C2892">
        <w:rPr>
          <w:rFonts w:cs="Times New Roman"/>
          <w:noProof/>
        </w:rPr>
        <w:t xml:space="preserve">, </w:t>
      </w:r>
      <w:r w:rsidRPr="00E70E3D">
        <w:rPr>
          <w:rFonts w:cs="Times New Roman"/>
          <w:noProof/>
        </w:rPr>
        <w:t xml:space="preserve">Suh, H. W. Role of α-CGRP in the regulation of neurotoxic responses induced by kainic acid in mice. </w:t>
      </w:r>
      <w:r w:rsidRPr="00E70E3D">
        <w:rPr>
          <w:rFonts w:cs="Times New Roman"/>
          <w:i/>
          <w:iCs/>
          <w:noProof/>
        </w:rPr>
        <w:t>Peptides</w:t>
      </w:r>
      <w:r w:rsidR="008C2892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44</w:t>
      </w:r>
      <w:r>
        <w:rPr>
          <w:rFonts w:cs="Times New Roman"/>
          <w:noProof/>
        </w:rPr>
        <w:t xml:space="preserve">, </w:t>
      </w:r>
      <w:r w:rsidRPr="00E70E3D">
        <w:rPr>
          <w:rFonts w:cs="Times New Roman"/>
          <w:noProof/>
        </w:rPr>
        <w:t>158–162 (2013).</w:t>
      </w:r>
    </w:p>
    <w:p w14:paraId="1893ABC2" w14:textId="4DEE9BD4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12.</w:t>
      </w:r>
      <w:r w:rsidRPr="00E70E3D">
        <w:rPr>
          <w:rFonts w:cs="Times New Roman"/>
          <w:noProof/>
        </w:rPr>
        <w:tab/>
        <w:t>Lerner, R., Cuadrado, D. P., Post, J. M., Lutz, B.</w:t>
      </w:r>
      <w:r w:rsidR="008C2892">
        <w:rPr>
          <w:rFonts w:cs="Times New Roman"/>
          <w:noProof/>
        </w:rPr>
        <w:t xml:space="preserve">, </w:t>
      </w:r>
      <w:r w:rsidRPr="00E70E3D">
        <w:rPr>
          <w:rFonts w:cs="Times New Roman"/>
          <w:noProof/>
        </w:rPr>
        <w:t xml:space="preserve">Bindila, L. Broad lipidomic and transcriptional changes of prophylactic PEA administration in control mice. </w:t>
      </w:r>
      <w:r w:rsidRPr="00E70E3D">
        <w:rPr>
          <w:rFonts w:cs="Times New Roman"/>
          <w:i/>
          <w:iCs/>
          <w:noProof/>
        </w:rPr>
        <w:t>Frontiers in Neuroscience</w:t>
      </w:r>
      <w:r w:rsidR="008C2892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13</w:t>
      </w:r>
      <w:r w:rsidRPr="00E70E3D">
        <w:rPr>
          <w:rFonts w:cs="Times New Roman"/>
          <w:noProof/>
        </w:rPr>
        <w:t>, 527 (2019).</w:t>
      </w:r>
    </w:p>
    <w:p w14:paraId="7430DE6E" w14:textId="7E14F922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13.</w:t>
      </w:r>
      <w:r w:rsidRPr="00E70E3D">
        <w:rPr>
          <w:rFonts w:cs="Times New Roman"/>
          <w:noProof/>
        </w:rPr>
        <w:tab/>
        <w:t>Post, J. M.</w:t>
      </w:r>
      <w:r w:rsidRPr="008C2892">
        <w:rPr>
          <w:rFonts w:cs="Times New Roman"/>
          <w:noProof/>
        </w:rPr>
        <w:t xml:space="preserve"> et al. </w:t>
      </w:r>
      <w:r w:rsidRPr="00E70E3D">
        <w:rPr>
          <w:rFonts w:cs="Times New Roman"/>
          <w:noProof/>
        </w:rPr>
        <w:t xml:space="preserve">Antiepileptogenic Effect of Subchronic Palmitoylethanolamide Treatment in a Mouse Model of Acute Epilepsy. </w:t>
      </w:r>
      <w:r w:rsidRPr="00E70E3D">
        <w:rPr>
          <w:rFonts w:cs="Times New Roman"/>
          <w:i/>
          <w:iCs/>
          <w:noProof/>
        </w:rPr>
        <w:t>Frontiers in Molecular Neuroscience</w:t>
      </w:r>
      <w:r w:rsidR="008C2892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11</w:t>
      </w:r>
      <w:r w:rsidRPr="00E70E3D">
        <w:rPr>
          <w:rFonts w:cs="Times New Roman"/>
          <w:noProof/>
        </w:rPr>
        <w:t>,</w:t>
      </w:r>
      <w:r w:rsidR="00204020">
        <w:rPr>
          <w:rFonts w:cs="Times New Roman"/>
          <w:noProof/>
        </w:rPr>
        <w:t xml:space="preserve"> </w:t>
      </w:r>
      <w:r w:rsidRPr="00E70E3D">
        <w:rPr>
          <w:rFonts w:cs="Times New Roman"/>
          <w:noProof/>
        </w:rPr>
        <w:t>(2018).</w:t>
      </w:r>
    </w:p>
    <w:p w14:paraId="11D22191" w14:textId="3272B3D3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14.</w:t>
      </w:r>
      <w:r w:rsidRPr="00E70E3D">
        <w:rPr>
          <w:rFonts w:cs="Times New Roman"/>
          <w:noProof/>
        </w:rPr>
        <w:tab/>
        <w:t>Schauwecker, P. E.</w:t>
      </w:r>
      <w:r w:rsidR="008C2892">
        <w:rPr>
          <w:rFonts w:cs="Times New Roman"/>
          <w:noProof/>
        </w:rPr>
        <w:t xml:space="preserve">, </w:t>
      </w:r>
      <w:r w:rsidRPr="00E70E3D">
        <w:rPr>
          <w:rFonts w:cs="Times New Roman"/>
          <w:noProof/>
        </w:rPr>
        <w:t xml:space="preserve">Steward, O. Genetic determinants of susceptibility to excitotoxic cell death: Implications for gene targeting approaches. </w:t>
      </w:r>
      <w:r w:rsidRPr="00E70E3D">
        <w:rPr>
          <w:rFonts w:cs="Times New Roman"/>
          <w:i/>
          <w:iCs/>
          <w:noProof/>
        </w:rPr>
        <w:t>Proceedings of the National Academy of Sciences</w:t>
      </w:r>
      <w:r w:rsidR="008C2892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94</w:t>
      </w:r>
      <w:r>
        <w:rPr>
          <w:rFonts w:cs="Times New Roman"/>
          <w:noProof/>
        </w:rPr>
        <w:t xml:space="preserve"> (8), </w:t>
      </w:r>
      <w:r w:rsidRPr="00E70E3D">
        <w:rPr>
          <w:rFonts w:cs="Times New Roman"/>
          <w:noProof/>
        </w:rPr>
        <w:t>4103–4108 (2002).</w:t>
      </w:r>
    </w:p>
    <w:p w14:paraId="455E780A" w14:textId="5AC093E4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15.</w:t>
      </w:r>
      <w:r w:rsidRPr="00E70E3D">
        <w:rPr>
          <w:rFonts w:cs="Times New Roman"/>
          <w:noProof/>
        </w:rPr>
        <w:tab/>
        <w:t>Monory, K.</w:t>
      </w:r>
      <w:r w:rsidR="008C2892">
        <w:rPr>
          <w:rFonts w:cs="Times New Roman"/>
          <w:noProof/>
        </w:rPr>
        <w:t xml:space="preserve"> </w:t>
      </w:r>
      <w:r w:rsidRPr="008C2892">
        <w:rPr>
          <w:rFonts w:cs="Times New Roman"/>
          <w:noProof/>
        </w:rPr>
        <w:t>et al. T</w:t>
      </w:r>
      <w:r w:rsidRPr="00E70E3D">
        <w:rPr>
          <w:rFonts w:cs="Times New Roman"/>
          <w:noProof/>
        </w:rPr>
        <w:t xml:space="preserve">he Endocannabinoid System Controls Key Epileptogenic Circuits in the Hippocampus. </w:t>
      </w:r>
      <w:r w:rsidRPr="00E70E3D">
        <w:rPr>
          <w:rFonts w:cs="Times New Roman"/>
          <w:i/>
          <w:iCs/>
          <w:noProof/>
        </w:rPr>
        <w:t>Neuron</w:t>
      </w:r>
      <w:r w:rsidR="008C2892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51</w:t>
      </w:r>
      <w:r>
        <w:rPr>
          <w:rFonts w:cs="Times New Roman"/>
          <w:noProof/>
        </w:rPr>
        <w:t xml:space="preserve"> (4), </w:t>
      </w:r>
      <w:r w:rsidRPr="00E70E3D">
        <w:rPr>
          <w:rFonts w:cs="Times New Roman"/>
          <w:noProof/>
        </w:rPr>
        <w:t>455–466 (2006).</w:t>
      </w:r>
    </w:p>
    <w:p w14:paraId="542FF298" w14:textId="6E0C7AC0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16.</w:t>
      </w:r>
      <w:r w:rsidRPr="00E70E3D">
        <w:rPr>
          <w:rFonts w:cs="Times New Roman"/>
          <w:noProof/>
        </w:rPr>
        <w:tab/>
        <w:t xml:space="preserve">Konsman, J.-P. </w:t>
      </w:r>
      <w:r w:rsidRPr="00E70E3D">
        <w:rPr>
          <w:rFonts w:cs="Times New Roman"/>
          <w:i/>
          <w:iCs/>
          <w:noProof/>
        </w:rPr>
        <w:t xml:space="preserve">The mouse </w:t>
      </w:r>
      <w:r w:rsidR="008C2892">
        <w:rPr>
          <w:rFonts w:cs="Times New Roman"/>
          <w:i/>
          <w:iCs/>
          <w:noProof/>
        </w:rPr>
        <w:t>B</w:t>
      </w:r>
      <w:r w:rsidRPr="00E70E3D">
        <w:rPr>
          <w:rFonts w:cs="Times New Roman"/>
          <w:i/>
          <w:iCs/>
          <w:noProof/>
        </w:rPr>
        <w:t xml:space="preserve">rain in </w:t>
      </w:r>
      <w:r w:rsidR="008C2892">
        <w:rPr>
          <w:rFonts w:cs="Times New Roman"/>
          <w:i/>
          <w:iCs/>
          <w:noProof/>
        </w:rPr>
        <w:t>S</w:t>
      </w:r>
      <w:r w:rsidRPr="00E70E3D">
        <w:rPr>
          <w:rFonts w:cs="Times New Roman"/>
          <w:i/>
          <w:iCs/>
          <w:noProof/>
        </w:rPr>
        <w:t xml:space="preserve">tereotaxic </w:t>
      </w:r>
      <w:r w:rsidR="008C2892">
        <w:rPr>
          <w:rFonts w:cs="Times New Roman"/>
          <w:i/>
          <w:iCs/>
          <w:noProof/>
        </w:rPr>
        <w:t>C</w:t>
      </w:r>
      <w:r w:rsidRPr="00E70E3D">
        <w:rPr>
          <w:rFonts w:cs="Times New Roman"/>
          <w:i/>
          <w:iCs/>
          <w:noProof/>
        </w:rPr>
        <w:t>oordinates</w:t>
      </w:r>
      <w:r w:rsidRPr="00E70E3D">
        <w:rPr>
          <w:rFonts w:cs="Times New Roman"/>
          <w:noProof/>
        </w:rPr>
        <w:t xml:space="preserve">. </w:t>
      </w:r>
      <w:r w:rsidRPr="00E70E3D">
        <w:rPr>
          <w:rFonts w:cs="Times New Roman"/>
          <w:i/>
          <w:iCs/>
          <w:noProof/>
        </w:rPr>
        <w:t>Psychoneuroendocrinology</w:t>
      </w:r>
      <w:r w:rsidR="008C2892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28</w:t>
      </w:r>
      <w:r>
        <w:rPr>
          <w:rFonts w:cs="Times New Roman"/>
          <w:noProof/>
        </w:rPr>
        <w:t xml:space="preserve"> (6), </w:t>
      </w:r>
      <w:r w:rsidRPr="00E70E3D">
        <w:rPr>
          <w:rFonts w:cs="Times New Roman"/>
          <w:noProof/>
        </w:rPr>
        <w:t>(2003).</w:t>
      </w:r>
    </w:p>
    <w:p w14:paraId="4E7A9EB0" w14:textId="0331771F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17.</w:t>
      </w:r>
      <w:r w:rsidRPr="00E70E3D">
        <w:rPr>
          <w:rFonts w:cs="Times New Roman"/>
          <w:noProof/>
        </w:rPr>
        <w:tab/>
      </w:r>
      <w:r w:rsidR="00341721" w:rsidRPr="00E70E3D">
        <w:rPr>
          <w:rFonts w:cs="Times New Roman"/>
          <w:noProof/>
        </w:rPr>
        <w:t xml:space="preserve">Spijker, S. </w:t>
      </w:r>
      <w:r w:rsidR="00341721">
        <w:rPr>
          <w:rFonts w:cs="Times New Roman"/>
          <w:noProof/>
        </w:rPr>
        <w:t xml:space="preserve">Dissection of Rondent Brain Regions. </w:t>
      </w:r>
      <w:r w:rsidR="00341721" w:rsidRPr="0066384B">
        <w:rPr>
          <w:rFonts w:cs="Times New Roman"/>
          <w:i/>
          <w:iCs/>
          <w:noProof/>
        </w:rPr>
        <w:t xml:space="preserve">Neuroproteomics. </w:t>
      </w:r>
      <w:r w:rsidR="00341721" w:rsidRPr="0066384B">
        <w:t>Ka Wan Li (ed.)</w:t>
      </w:r>
      <w:r w:rsidR="00341721">
        <w:t>.</w:t>
      </w:r>
      <w:r w:rsidR="00341721" w:rsidRPr="0066384B">
        <w:t>57</w:t>
      </w:r>
      <w:r w:rsidR="00341721" w:rsidRPr="00E70E3D">
        <w:rPr>
          <w:rFonts w:cs="Times New Roman"/>
          <w:noProof/>
        </w:rPr>
        <w:t>, 13–27 (2011).</w:t>
      </w:r>
    </w:p>
    <w:p w14:paraId="5126AE3D" w14:textId="2DED4ADB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18.</w:t>
      </w:r>
      <w:r w:rsidRPr="00E70E3D">
        <w:rPr>
          <w:rFonts w:cs="Times New Roman"/>
          <w:noProof/>
        </w:rPr>
        <w:tab/>
        <w:t xml:space="preserve">Gross, R. W. The evolution of lipidomics through space and time. </w:t>
      </w:r>
      <w:r w:rsidRPr="00E70E3D">
        <w:rPr>
          <w:rFonts w:cs="Times New Roman"/>
          <w:i/>
          <w:iCs/>
          <w:noProof/>
        </w:rPr>
        <w:t>Biochimica et Biophysica Acta - Molecular and Cell Biology of Lipids</w:t>
      </w:r>
      <w:r w:rsidR="008C2892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1862</w:t>
      </w:r>
      <w:r>
        <w:rPr>
          <w:rFonts w:cs="Times New Roman"/>
          <w:noProof/>
        </w:rPr>
        <w:t xml:space="preserve"> (8), </w:t>
      </w:r>
      <w:r w:rsidRPr="00E70E3D">
        <w:rPr>
          <w:rFonts w:cs="Times New Roman"/>
          <w:noProof/>
        </w:rPr>
        <w:t>731–739 (2017).</w:t>
      </w:r>
    </w:p>
    <w:p w14:paraId="53F72E01" w14:textId="05A68790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lastRenderedPageBreak/>
        <w:t>19.</w:t>
      </w:r>
      <w:r w:rsidRPr="00E70E3D">
        <w:rPr>
          <w:rFonts w:cs="Times New Roman"/>
          <w:noProof/>
        </w:rPr>
        <w:tab/>
        <w:t>Wang, M., Wang, C., Han, R. H.</w:t>
      </w:r>
      <w:r w:rsidR="00D026A9">
        <w:rPr>
          <w:rFonts w:cs="Times New Roman"/>
          <w:noProof/>
        </w:rPr>
        <w:t>,</w:t>
      </w:r>
      <w:r w:rsidRPr="00E70E3D">
        <w:rPr>
          <w:rFonts w:cs="Times New Roman"/>
          <w:noProof/>
        </w:rPr>
        <w:t xml:space="preserve"> Han, X. Novel advances in shotgun lipidomics for biology and medicine. </w:t>
      </w:r>
      <w:r w:rsidRPr="00E70E3D">
        <w:rPr>
          <w:rFonts w:cs="Times New Roman"/>
          <w:i/>
          <w:iCs/>
          <w:noProof/>
        </w:rPr>
        <w:t>Progress in Lipid Research</w:t>
      </w:r>
      <w:r w:rsidR="008C2892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61</w:t>
      </w:r>
      <w:r w:rsidRPr="00E70E3D">
        <w:rPr>
          <w:rFonts w:cs="Times New Roman"/>
          <w:noProof/>
        </w:rPr>
        <w:t>, 83–108 (2016).</w:t>
      </w:r>
    </w:p>
    <w:p w14:paraId="4CACC004" w14:textId="60AB5CAD" w:rsidR="00E70E3D" w:rsidRPr="00E70E3D" w:rsidRDefault="00E70E3D" w:rsidP="00E70E3D">
      <w:pPr>
        <w:ind w:left="640" w:hanging="640"/>
        <w:rPr>
          <w:rFonts w:cs="Times New Roman"/>
          <w:noProof/>
        </w:rPr>
      </w:pPr>
      <w:r w:rsidRPr="00E70E3D">
        <w:rPr>
          <w:rFonts w:cs="Times New Roman"/>
          <w:noProof/>
        </w:rPr>
        <w:t>20.</w:t>
      </w:r>
      <w:r w:rsidRPr="00E70E3D">
        <w:rPr>
          <w:rFonts w:cs="Times New Roman"/>
          <w:noProof/>
        </w:rPr>
        <w:tab/>
        <w:t>Abbott, S. K.</w:t>
      </w:r>
      <w:r w:rsidR="00D026A9">
        <w:rPr>
          <w:rFonts w:cs="Times New Roman"/>
          <w:noProof/>
        </w:rPr>
        <w:t xml:space="preserve"> et al</w:t>
      </w:r>
      <w:r w:rsidRPr="00E70E3D">
        <w:rPr>
          <w:rFonts w:cs="Times New Roman"/>
          <w:noProof/>
        </w:rPr>
        <w:t xml:space="preserve">. An improved high-throughput lipid extraction method for the analysis of human brain lipids. </w:t>
      </w:r>
      <w:r w:rsidRPr="00E70E3D">
        <w:rPr>
          <w:rFonts w:cs="Times New Roman"/>
          <w:i/>
          <w:iCs/>
          <w:noProof/>
        </w:rPr>
        <w:t>Lipids</w:t>
      </w:r>
      <w:r w:rsidR="008C2892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48</w:t>
      </w:r>
      <w:r>
        <w:rPr>
          <w:rFonts w:cs="Times New Roman"/>
          <w:noProof/>
        </w:rPr>
        <w:t xml:space="preserve"> (3), </w:t>
      </w:r>
      <w:r w:rsidRPr="00E70E3D">
        <w:rPr>
          <w:rFonts w:cs="Times New Roman"/>
          <w:noProof/>
        </w:rPr>
        <w:t>307–318 (2013).</w:t>
      </w:r>
    </w:p>
    <w:p w14:paraId="1A4F49A0" w14:textId="7924ABDF" w:rsidR="00E70E3D" w:rsidRPr="00E70E3D" w:rsidRDefault="00E70E3D" w:rsidP="00E70E3D">
      <w:pPr>
        <w:ind w:left="640" w:hanging="640"/>
        <w:rPr>
          <w:noProof/>
        </w:rPr>
      </w:pPr>
      <w:r w:rsidRPr="00E70E3D">
        <w:rPr>
          <w:rFonts w:cs="Times New Roman"/>
          <w:noProof/>
        </w:rPr>
        <w:t>21.</w:t>
      </w:r>
      <w:r w:rsidRPr="00E70E3D">
        <w:rPr>
          <w:rFonts w:cs="Times New Roman"/>
          <w:noProof/>
        </w:rPr>
        <w:tab/>
        <w:t>Matyash, V., Liebisch, G., Kurzchalia, T. V, Shevchenko, A.</w:t>
      </w:r>
      <w:r w:rsidR="008C2892">
        <w:rPr>
          <w:rFonts w:cs="Times New Roman"/>
          <w:noProof/>
        </w:rPr>
        <w:t xml:space="preserve">, </w:t>
      </w:r>
      <w:r w:rsidRPr="00E70E3D">
        <w:rPr>
          <w:rFonts w:cs="Times New Roman"/>
          <w:noProof/>
        </w:rPr>
        <w:t xml:space="preserve">Schwudke, D. Lipid extraction by methyl-tert-butyl ether for high-throughput lipidomics. </w:t>
      </w:r>
      <w:r w:rsidRPr="00E70E3D">
        <w:rPr>
          <w:rFonts w:cs="Times New Roman"/>
          <w:i/>
          <w:iCs/>
          <w:noProof/>
        </w:rPr>
        <w:t xml:space="preserve">Journal of </w:t>
      </w:r>
      <w:r w:rsidR="008C2892">
        <w:rPr>
          <w:rFonts w:cs="Times New Roman"/>
          <w:i/>
          <w:iCs/>
          <w:noProof/>
        </w:rPr>
        <w:t>L</w:t>
      </w:r>
      <w:r w:rsidRPr="00E70E3D">
        <w:rPr>
          <w:rFonts w:cs="Times New Roman"/>
          <w:i/>
          <w:iCs/>
          <w:noProof/>
        </w:rPr>
        <w:t xml:space="preserve">ipid </w:t>
      </w:r>
      <w:r w:rsidR="008C2892">
        <w:rPr>
          <w:rFonts w:cs="Times New Roman"/>
          <w:i/>
          <w:iCs/>
          <w:noProof/>
        </w:rPr>
        <w:t>R</w:t>
      </w:r>
      <w:r w:rsidRPr="00E70E3D">
        <w:rPr>
          <w:rFonts w:cs="Times New Roman"/>
          <w:i/>
          <w:iCs/>
          <w:noProof/>
        </w:rPr>
        <w:t>esearch</w:t>
      </w:r>
      <w:r w:rsidR="008C2892">
        <w:rPr>
          <w:rFonts w:cs="Times New Roman"/>
          <w:i/>
          <w:iCs/>
          <w:noProof/>
        </w:rPr>
        <w:t>.</w:t>
      </w:r>
      <w:r w:rsidRPr="00E70E3D">
        <w:rPr>
          <w:rFonts w:cs="Times New Roman"/>
          <w:noProof/>
        </w:rPr>
        <w:t xml:space="preserve"> </w:t>
      </w:r>
      <w:r w:rsidRPr="00E70E3D">
        <w:rPr>
          <w:rFonts w:cs="Times New Roman"/>
          <w:b/>
          <w:bCs/>
          <w:noProof/>
        </w:rPr>
        <w:t>49</w:t>
      </w:r>
      <w:r>
        <w:rPr>
          <w:rFonts w:cs="Times New Roman"/>
          <w:noProof/>
        </w:rPr>
        <w:t xml:space="preserve"> (5), </w:t>
      </w:r>
      <w:r w:rsidRPr="00E70E3D">
        <w:rPr>
          <w:rFonts w:cs="Times New Roman"/>
          <w:noProof/>
        </w:rPr>
        <w:t>1137–46 (2008).</w:t>
      </w:r>
    </w:p>
    <w:p w14:paraId="79BE4139" w14:textId="7B6D249E" w:rsidR="001523B0" w:rsidRPr="00FC3AF4" w:rsidRDefault="00E70E3D" w:rsidP="00E70E3D">
      <w:pPr>
        <w:tabs>
          <w:tab w:val="left" w:pos="180"/>
        </w:tabs>
        <w:rPr>
          <w:rFonts w:asciiTheme="minorHAnsi" w:hAnsiTheme="minorHAnsi" w:cstheme="minorHAnsi"/>
          <w:b/>
          <w:color w:val="808080"/>
        </w:rPr>
      </w:pPr>
      <w:r w:rsidRPr="00E70E3D">
        <w:rPr>
          <w:rFonts w:asciiTheme="minorHAnsi" w:hAnsiTheme="minorHAnsi" w:cstheme="minorHAnsi"/>
          <w:b/>
          <w:color w:val="808080"/>
        </w:rPr>
        <w:t xml:space="preserve"> </w:t>
      </w:r>
    </w:p>
    <w:sectPr w:rsidR="001523B0" w:rsidRPr="00FC3AF4" w:rsidSect="00FB5526">
      <w:head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605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50AA0" w14:textId="77777777" w:rsidR="00AD0B71" w:rsidRDefault="00AD0B71" w:rsidP="00621C4E">
      <w:r>
        <w:separator/>
      </w:r>
    </w:p>
  </w:endnote>
  <w:endnote w:type="continuationSeparator" w:id="0">
    <w:p w14:paraId="38DE1FA5" w14:textId="77777777" w:rsidR="00AD0B71" w:rsidRDefault="00AD0B7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D33315" w:rsidRDefault="00D3331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4641F" w14:textId="77777777" w:rsidR="00AD0B71" w:rsidRDefault="00AD0B71" w:rsidP="00621C4E">
      <w:r>
        <w:separator/>
      </w:r>
    </w:p>
  </w:footnote>
  <w:footnote w:type="continuationSeparator" w:id="0">
    <w:p w14:paraId="1F9A473F" w14:textId="77777777" w:rsidR="00AD0B71" w:rsidRDefault="00AD0B7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D33315" w:rsidRPr="006F06E4" w:rsidRDefault="00D33315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0693C16" w:rsidR="00D33315" w:rsidRPr="006F06E4" w:rsidRDefault="00D33315" w:rsidP="006F06E4">
    <w:pPr>
      <w:pStyle w:val="Header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</w:rPr>
      <w:drawing>
        <wp:anchor distT="0" distB="0" distL="114300" distR="114300" simplePos="0" relativeHeight="251657216" behindDoc="1" locked="0" layoutInCell="1" allowOverlap="1" wp14:anchorId="4072EC3F" wp14:editId="7AE1AA4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color w:val="1F497D"/>
        <w:sz w:val="32"/>
        <w:szCs w:val="32"/>
      </w:rPr>
      <w:t>Standard Manuscript Template</w:t>
    </w:r>
    <w:r>
      <w:rPr>
        <w:b/>
        <w:color w:val="1F497D"/>
        <w:sz w:val="32"/>
        <w:szCs w:val="32"/>
      </w:rPr>
      <w:br/>
    </w:r>
    <w:r w:rsidRPr="0087775C">
      <w:rPr>
        <w:b/>
        <w:color w:val="1F497D"/>
        <w:szCs w:val="32"/>
      </w:rPr>
      <w:t>Please Remove all Grey Text before Submitting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15F3"/>
    <w:multiLevelType w:val="multilevel"/>
    <w:tmpl w:val="0E1E13CE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  <w:sz w:val="28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30" w:hanging="1800"/>
      </w:pPr>
      <w:rPr>
        <w:rFonts w:hint="default"/>
      </w:rPr>
    </w:lvl>
  </w:abstractNum>
  <w:abstractNum w:abstractNumId="1" w15:restartNumberingAfterBreak="0">
    <w:nsid w:val="0C6650FF"/>
    <w:multiLevelType w:val="hybridMultilevel"/>
    <w:tmpl w:val="623634A0"/>
    <w:lvl w:ilvl="0" w:tplc="A5100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42573"/>
    <w:multiLevelType w:val="hybridMultilevel"/>
    <w:tmpl w:val="8E528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A2805"/>
    <w:multiLevelType w:val="hybridMultilevel"/>
    <w:tmpl w:val="B74A239E"/>
    <w:lvl w:ilvl="0" w:tplc="EBCA37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E3BAF"/>
    <w:multiLevelType w:val="multilevel"/>
    <w:tmpl w:val="DED8A1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726AC7"/>
    <w:multiLevelType w:val="hybridMultilevel"/>
    <w:tmpl w:val="A8BE13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96CFA"/>
    <w:multiLevelType w:val="hybridMultilevel"/>
    <w:tmpl w:val="C57CC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36CA"/>
    <w:multiLevelType w:val="hybridMultilevel"/>
    <w:tmpl w:val="3EB88358"/>
    <w:lvl w:ilvl="0" w:tplc="2710FA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3A1540"/>
    <w:multiLevelType w:val="hybridMultilevel"/>
    <w:tmpl w:val="72140AE8"/>
    <w:lvl w:ilvl="0" w:tplc="A7DE9172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="Calibri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A482D21"/>
    <w:multiLevelType w:val="hybridMultilevel"/>
    <w:tmpl w:val="8DA0BD36"/>
    <w:lvl w:ilvl="0" w:tplc="4E184A9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525BE0"/>
    <w:multiLevelType w:val="multilevel"/>
    <w:tmpl w:val="CCDCCD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b/>
      </w:rPr>
    </w:lvl>
  </w:abstractNum>
  <w:abstractNum w:abstractNumId="12" w15:restartNumberingAfterBreak="0">
    <w:nsid w:val="3E20174A"/>
    <w:multiLevelType w:val="multilevel"/>
    <w:tmpl w:val="439E8A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A21216"/>
    <w:multiLevelType w:val="multilevel"/>
    <w:tmpl w:val="1E5884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3855EE"/>
    <w:multiLevelType w:val="multilevel"/>
    <w:tmpl w:val="CCE296C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86622E"/>
    <w:multiLevelType w:val="multilevel"/>
    <w:tmpl w:val="B998A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BA528D"/>
    <w:multiLevelType w:val="hybridMultilevel"/>
    <w:tmpl w:val="71E4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F0A1E"/>
    <w:multiLevelType w:val="multilevel"/>
    <w:tmpl w:val="8DEC30C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F4E33B6"/>
    <w:multiLevelType w:val="multilevel"/>
    <w:tmpl w:val="F1F04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F13381"/>
    <w:multiLevelType w:val="hybridMultilevel"/>
    <w:tmpl w:val="9C5AAF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36C1D"/>
    <w:multiLevelType w:val="multilevel"/>
    <w:tmpl w:val="C1E2A7F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306E05"/>
    <w:multiLevelType w:val="multilevel"/>
    <w:tmpl w:val="E6C26764"/>
    <w:lvl w:ilvl="0">
      <w:start w:val="3"/>
      <w:numFmt w:val="decimal"/>
      <w:lvlText w:val="%1."/>
      <w:lvlJc w:val="left"/>
      <w:pPr>
        <w:ind w:left="409" w:hanging="40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9" w:hanging="409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5371B7"/>
    <w:multiLevelType w:val="hybridMultilevel"/>
    <w:tmpl w:val="A1FA9C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417A03"/>
    <w:multiLevelType w:val="hybridMultilevel"/>
    <w:tmpl w:val="A2B6C6A2"/>
    <w:lvl w:ilvl="0" w:tplc="F3326104">
      <w:start w:val="1"/>
      <w:numFmt w:val="decimal"/>
      <w:lvlText w:val="%1."/>
      <w:lvlJc w:val="left"/>
      <w:pPr>
        <w:ind w:left="3240" w:hanging="360"/>
      </w:pPr>
      <w:rPr>
        <w:rFonts w:asciiTheme="minorHAnsi" w:eastAsia="Times New Roman" w:hAnsiTheme="minorHAnsi" w:cs="Calibri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65F53976"/>
    <w:multiLevelType w:val="multilevel"/>
    <w:tmpl w:val="244C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75A9"/>
    <w:multiLevelType w:val="hybridMultilevel"/>
    <w:tmpl w:val="7642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F1D65"/>
    <w:multiLevelType w:val="multilevel"/>
    <w:tmpl w:val="D9808C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E674B6"/>
    <w:multiLevelType w:val="multilevel"/>
    <w:tmpl w:val="88B4E6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3C3BC6"/>
    <w:multiLevelType w:val="hybridMultilevel"/>
    <w:tmpl w:val="F1C6B79E"/>
    <w:lvl w:ilvl="0" w:tplc="DA9A09E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1115B"/>
    <w:multiLevelType w:val="multilevel"/>
    <w:tmpl w:val="951A9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7A671009"/>
    <w:multiLevelType w:val="multilevel"/>
    <w:tmpl w:val="D396A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96" w:hanging="636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07397E"/>
    <w:multiLevelType w:val="multilevel"/>
    <w:tmpl w:val="A9D61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E445D2"/>
    <w:multiLevelType w:val="multilevel"/>
    <w:tmpl w:val="120A6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4"/>
  </w:num>
  <w:num w:numId="8">
    <w:abstractNumId w:val="30"/>
  </w:num>
  <w:num w:numId="9">
    <w:abstractNumId w:val="33"/>
  </w:num>
  <w:num w:numId="10">
    <w:abstractNumId w:val="29"/>
  </w:num>
  <w:num w:numId="11">
    <w:abstractNumId w:val="2"/>
  </w:num>
  <w:num w:numId="12">
    <w:abstractNumId w:val="12"/>
  </w:num>
  <w:num w:numId="13">
    <w:abstractNumId w:val="6"/>
  </w:num>
  <w:num w:numId="14">
    <w:abstractNumId w:val="27"/>
  </w:num>
  <w:num w:numId="15">
    <w:abstractNumId w:val="16"/>
  </w:num>
  <w:num w:numId="16">
    <w:abstractNumId w:val="28"/>
  </w:num>
  <w:num w:numId="17">
    <w:abstractNumId w:val="20"/>
  </w:num>
  <w:num w:numId="18">
    <w:abstractNumId w:val="0"/>
  </w:num>
  <w:num w:numId="19">
    <w:abstractNumId w:val="18"/>
  </w:num>
  <w:num w:numId="20">
    <w:abstractNumId w:val="22"/>
  </w:num>
  <w:num w:numId="21">
    <w:abstractNumId w:val="5"/>
  </w:num>
  <w:num w:numId="22">
    <w:abstractNumId w:val="24"/>
  </w:num>
  <w:num w:numId="23">
    <w:abstractNumId w:val="19"/>
  </w:num>
  <w:num w:numId="24">
    <w:abstractNumId w:val="1"/>
  </w:num>
  <w:num w:numId="25">
    <w:abstractNumId w:val="7"/>
  </w:num>
  <w:num w:numId="26">
    <w:abstractNumId w:val="15"/>
  </w:num>
  <w:num w:numId="27">
    <w:abstractNumId w:val="25"/>
  </w:num>
  <w:num w:numId="28">
    <w:abstractNumId w:val="31"/>
  </w:num>
  <w:num w:numId="29">
    <w:abstractNumId w:val="26"/>
  </w:num>
  <w:num w:numId="30">
    <w:abstractNumId w:val="17"/>
  </w:num>
  <w:num w:numId="31">
    <w:abstractNumId w:val="14"/>
  </w:num>
  <w:num w:numId="32">
    <w:abstractNumId w:val="13"/>
  </w:num>
  <w:num w:numId="33">
    <w:abstractNumId w:val="21"/>
  </w:num>
  <w:num w:numId="34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6A2"/>
    <w:rsid w:val="00001169"/>
    <w:rsid w:val="00001806"/>
    <w:rsid w:val="00005815"/>
    <w:rsid w:val="00007DBC"/>
    <w:rsid w:val="00007EA1"/>
    <w:rsid w:val="000100F0"/>
    <w:rsid w:val="00010200"/>
    <w:rsid w:val="00011BBE"/>
    <w:rsid w:val="00012FF9"/>
    <w:rsid w:val="000138C1"/>
    <w:rsid w:val="00014314"/>
    <w:rsid w:val="00015D10"/>
    <w:rsid w:val="00017C4C"/>
    <w:rsid w:val="00021434"/>
    <w:rsid w:val="00021774"/>
    <w:rsid w:val="00021DF3"/>
    <w:rsid w:val="0002377A"/>
    <w:rsid w:val="00023869"/>
    <w:rsid w:val="00024598"/>
    <w:rsid w:val="000306CE"/>
    <w:rsid w:val="00032769"/>
    <w:rsid w:val="00033099"/>
    <w:rsid w:val="000333CA"/>
    <w:rsid w:val="00037B58"/>
    <w:rsid w:val="00040F08"/>
    <w:rsid w:val="000411E0"/>
    <w:rsid w:val="00042FF0"/>
    <w:rsid w:val="0004388C"/>
    <w:rsid w:val="00047EEB"/>
    <w:rsid w:val="00051809"/>
    <w:rsid w:val="00051B73"/>
    <w:rsid w:val="00053A55"/>
    <w:rsid w:val="00055089"/>
    <w:rsid w:val="000601D8"/>
    <w:rsid w:val="00060655"/>
    <w:rsid w:val="00060ABE"/>
    <w:rsid w:val="00061A50"/>
    <w:rsid w:val="00064104"/>
    <w:rsid w:val="0006458D"/>
    <w:rsid w:val="0006458F"/>
    <w:rsid w:val="00066025"/>
    <w:rsid w:val="00067080"/>
    <w:rsid w:val="0006714B"/>
    <w:rsid w:val="000701D1"/>
    <w:rsid w:val="00070862"/>
    <w:rsid w:val="00076725"/>
    <w:rsid w:val="00080A20"/>
    <w:rsid w:val="00082796"/>
    <w:rsid w:val="00084CD1"/>
    <w:rsid w:val="00087C0A"/>
    <w:rsid w:val="000933B3"/>
    <w:rsid w:val="00093BC4"/>
    <w:rsid w:val="00093DAB"/>
    <w:rsid w:val="00097929"/>
    <w:rsid w:val="000A1E80"/>
    <w:rsid w:val="000A2F97"/>
    <w:rsid w:val="000A308F"/>
    <w:rsid w:val="000A3B70"/>
    <w:rsid w:val="000A3DE5"/>
    <w:rsid w:val="000A4736"/>
    <w:rsid w:val="000A5153"/>
    <w:rsid w:val="000B10AE"/>
    <w:rsid w:val="000B2E2A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5CEC"/>
    <w:rsid w:val="000C65DC"/>
    <w:rsid w:val="000C66F3"/>
    <w:rsid w:val="000C6900"/>
    <w:rsid w:val="000C7A12"/>
    <w:rsid w:val="000C7ABA"/>
    <w:rsid w:val="000D00FF"/>
    <w:rsid w:val="000D1964"/>
    <w:rsid w:val="000D31E8"/>
    <w:rsid w:val="000D33F6"/>
    <w:rsid w:val="000D4DF4"/>
    <w:rsid w:val="000D560D"/>
    <w:rsid w:val="000D76E4"/>
    <w:rsid w:val="000E1756"/>
    <w:rsid w:val="000E3816"/>
    <w:rsid w:val="000E3F83"/>
    <w:rsid w:val="000E4F77"/>
    <w:rsid w:val="000E668F"/>
    <w:rsid w:val="000F1D57"/>
    <w:rsid w:val="000F265C"/>
    <w:rsid w:val="000F3AFA"/>
    <w:rsid w:val="000F5712"/>
    <w:rsid w:val="000F6611"/>
    <w:rsid w:val="000F7E22"/>
    <w:rsid w:val="00100DE7"/>
    <w:rsid w:val="001104F3"/>
    <w:rsid w:val="00112BEE"/>
    <w:rsid w:val="00112EEB"/>
    <w:rsid w:val="001226DF"/>
    <w:rsid w:val="0012563A"/>
    <w:rsid w:val="001265B1"/>
    <w:rsid w:val="001272D0"/>
    <w:rsid w:val="001313A7"/>
    <w:rsid w:val="0013276F"/>
    <w:rsid w:val="00134D21"/>
    <w:rsid w:val="00135F48"/>
    <w:rsid w:val="0013621E"/>
    <w:rsid w:val="0013642E"/>
    <w:rsid w:val="00141D63"/>
    <w:rsid w:val="00142AF4"/>
    <w:rsid w:val="0014568A"/>
    <w:rsid w:val="00151854"/>
    <w:rsid w:val="00151BC8"/>
    <w:rsid w:val="001523B0"/>
    <w:rsid w:val="0015252F"/>
    <w:rsid w:val="00152A23"/>
    <w:rsid w:val="0015363E"/>
    <w:rsid w:val="00162641"/>
    <w:rsid w:val="00162C02"/>
    <w:rsid w:val="00162CB7"/>
    <w:rsid w:val="00162F44"/>
    <w:rsid w:val="0016412F"/>
    <w:rsid w:val="0017159E"/>
    <w:rsid w:val="00171DE5"/>
    <w:rsid w:val="00171E5B"/>
    <w:rsid w:val="00171F94"/>
    <w:rsid w:val="001726BC"/>
    <w:rsid w:val="001743E2"/>
    <w:rsid w:val="00175D4E"/>
    <w:rsid w:val="0017668A"/>
    <w:rsid w:val="001766FE"/>
    <w:rsid w:val="001770FF"/>
    <w:rsid w:val="001771E7"/>
    <w:rsid w:val="0017739D"/>
    <w:rsid w:val="001911FF"/>
    <w:rsid w:val="00192006"/>
    <w:rsid w:val="00192F02"/>
    <w:rsid w:val="00193180"/>
    <w:rsid w:val="00194B04"/>
    <w:rsid w:val="001A1710"/>
    <w:rsid w:val="001B1519"/>
    <w:rsid w:val="001B2E2D"/>
    <w:rsid w:val="001B5641"/>
    <w:rsid w:val="001B5CD2"/>
    <w:rsid w:val="001B7F6B"/>
    <w:rsid w:val="001C0BEE"/>
    <w:rsid w:val="001C1E49"/>
    <w:rsid w:val="001C2A98"/>
    <w:rsid w:val="001C3088"/>
    <w:rsid w:val="001C321C"/>
    <w:rsid w:val="001C55C4"/>
    <w:rsid w:val="001C56E8"/>
    <w:rsid w:val="001C61C7"/>
    <w:rsid w:val="001D3D7D"/>
    <w:rsid w:val="001D3FFF"/>
    <w:rsid w:val="001D4D50"/>
    <w:rsid w:val="001D60DB"/>
    <w:rsid w:val="001D625F"/>
    <w:rsid w:val="001D7576"/>
    <w:rsid w:val="001E14A0"/>
    <w:rsid w:val="001E2FD4"/>
    <w:rsid w:val="001E3757"/>
    <w:rsid w:val="001E48B0"/>
    <w:rsid w:val="001E6049"/>
    <w:rsid w:val="001E6D61"/>
    <w:rsid w:val="001E7376"/>
    <w:rsid w:val="001F225C"/>
    <w:rsid w:val="001F2A7B"/>
    <w:rsid w:val="001F60D0"/>
    <w:rsid w:val="00201CFA"/>
    <w:rsid w:val="0020220D"/>
    <w:rsid w:val="00202448"/>
    <w:rsid w:val="00202D15"/>
    <w:rsid w:val="00204020"/>
    <w:rsid w:val="00204A16"/>
    <w:rsid w:val="002121DF"/>
    <w:rsid w:val="002124CA"/>
    <w:rsid w:val="00212EAE"/>
    <w:rsid w:val="002141B7"/>
    <w:rsid w:val="002147DF"/>
    <w:rsid w:val="00214BEE"/>
    <w:rsid w:val="00216EFC"/>
    <w:rsid w:val="00216F97"/>
    <w:rsid w:val="002205B8"/>
    <w:rsid w:val="0022297C"/>
    <w:rsid w:val="00225720"/>
    <w:rsid w:val="002259E5"/>
    <w:rsid w:val="00225CE7"/>
    <w:rsid w:val="00226140"/>
    <w:rsid w:val="002274F3"/>
    <w:rsid w:val="0023094C"/>
    <w:rsid w:val="00234BE3"/>
    <w:rsid w:val="00235807"/>
    <w:rsid w:val="00235A90"/>
    <w:rsid w:val="00241E48"/>
    <w:rsid w:val="0024214E"/>
    <w:rsid w:val="00242623"/>
    <w:rsid w:val="00244848"/>
    <w:rsid w:val="00246B22"/>
    <w:rsid w:val="00250558"/>
    <w:rsid w:val="00260652"/>
    <w:rsid w:val="002615FD"/>
    <w:rsid w:val="00261F25"/>
    <w:rsid w:val="002648A9"/>
    <w:rsid w:val="0026536F"/>
    <w:rsid w:val="0026553C"/>
    <w:rsid w:val="00267DD5"/>
    <w:rsid w:val="002702DE"/>
    <w:rsid w:val="00270757"/>
    <w:rsid w:val="002733E6"/>
    <w:rsid w:val="00274990"/>
    <w:rsid w:val="00274A0A"/>
    <w:rsid w:val="002760EB"/>
    <w:rsid w:val="00277593"/>
    <w:rsid w:val="00280918"/>
    <w:rsid w:val="00281054"/>
    <w:rsid w:val="002811B5"/>
    <w:rsid w:val="00282AF6"/>
    <w:rsid w:val="002830BA"/>
    <w:rsid w:val="0028646E"/>
    <w:rsid w:val="00287085"/>
    <w:rsid w:val="00290AF9"/>
    <w:rsid w:val="002911B9"/>
    <w:rsid w:val="002967CF"/>
    <w:rsid w:val="00297788"/>
    <w:rsid w:val="002A484B"/>
    <w:rsid w:val="002A64A6"/>
    <w:rsid w:val="002B1975"/>
    <w:rsid w:val="002B3411"/>
    <w:rsid w:val="002C1032"/>
    <w:rsid w:val="002C2D6D"/>
    <w:rsid w:val="002C3317"/>
    <w:rsid w:val="002C47D4"/>
    <w:rsid w:val="002D0F38"/>
    <w:rsid w:val="002D350F"/>
    <w:rsid w:val="002D4842"/>
    <w:rsid w:val="002D77E3"/>
    <w:rsid w:val="002E21FE"/>
    <w:rsid w:val="002E265E"/>
    <w:rsid w:val="002E444F"/>
    <w:rsid w:val="002E54AC"/>
    <w:rsid w:val="002F0179"/>
    <w:rsid w:val="002F16B4"/>
    <w:rsid w:val="002F2859"/>
    <w:rsid w:val="002F6E3C"/>
    <w:rsid w:val="0030117D"/>
    <w:rsid w:val="00301F30"/>
    <w:rsid w:val="003036F2"/>
    <w:rsid w:val="00303C87"/>
    <w:rsid w:val="00304656"/>
    <w:rsid w:val="003108E5"/>
    <w:rsid w:val="003120CB"/>
    <w:rsid w:val="00320153"/>
    <w:rsid w:val="00320367"/>
    <w:rsid w:val="003226A5"/>
    <w:rsid w:val="00322871"/>
    <w:rsid w:val="00324DD6"/>
    <w:rsid w:val="003255D2"/>
    <w:rsid w:val="00326FB3"/>
    <w:rsid w:val="00327F75"/>
    <w:rsid w:val="003316D4"/>
    <w:rsid w:val="003322BA"/>
    <w:rsid w:val="00333822"/>
    <w:rsid w:val="00335432"/>
    <w:rsid w:val="00335CEE"/>
    <w:rsid w:val="00336715"/>
    <w:rsid w:val="00340DFD"/>
    <w:rsid w:val="00341721"/>
    <w:rsid w:val="0034205F"/>
    <w:rsid w:val="003426B1"/>
    <w:rsid w:val="00344954"/>
    <w:rsid w:val="00347497"/>
    <w:rsid w:val="00350CD7"/>
    <w:rsid w:val="003534CE"/>
    <w:rsid w:val="00354672"/>
    <w:rsid w:val="00354752"/>
    <w:rsid w:val="00357B0A"/>
    <w:rsid w:val="00360C17"/>
    <w:rsid w:val="003621C6"/>
    <w:rsid w:val="003622B8"/>
    <w:rsid w:val="00364DFB"/>
    <w:rsid w:val="003659BD"/>
    <w:rsid w:val="00366B76"/>
    <w:rsid w:val="0037020C"/>
    <w:rsid w:val="00370F7A"/>
    <w:rsid w:val="0037203C"/>
    <w:rsid w:val="00373051"/>
    <w:rsid w:val="00373B8F"/>
    <w:rsid w:val="0037435B"/>
    <w:rsid w:val="00376D95"/>
    <w:rsid w:val="00377FBB"/>
    <w:rsid w:val="003802E1"/>
    <w:rsid w:val="00385140"/>
    <w:rsid w:val="0038636E"/>
    <w:rsid w:val="00395592"/>
    <w:rsid w:val="003A16FC"/>
    <w:rsid w:val="003A4FCD"/>
    <w:rsid w:val="003B0944"/>
    <w:rsid w:val="003B1593"/>
    <w:rsid w:val="003B2A3B"/>
    <w:rsid w:val="003B4381"/>
    <w:rsid w:val="003C0A19"/>
    <w:rsid w:val="003C1043"/>
    <w:rsid w:val="003C1A30"/>
    <w:rsid w:val="003C44E9"/>
    <w:rsid w:val="003C664A"/>
    <w:rsid w:val="003C6779"/>
    <w:rsid w:val="003C75C5"/>
    <w:rsid w:val="003C7D2D"/>
    <w:rsid w:val="003D11AF"/>
    <w:rsid w:val="003D1D3F"/>
    <w:rsid w:val="003D2998"/>
    <w:rsid w:val="003D2B1B"/>
    <w:rsid w:val="003D2F0A"/>
    <w:rsid w:val="003D3891"/>
    <w:rsid w:val="003D4623"/>
    <w:rsid w:val="003D5D84"/>
    <w:rsid w:val="003D624D"/>
    <w:rsid w:val="003D652A"/>
    <w:rsid w:val="003E0F4F"/>
    <w:rsid w:val="003E18AC"/>
    <w:rsid w:val="003E210B"/>
    <w:rsid w:val="003E2A12"/>
    <w:rsid w:val="003E30DC"/>
    <w:rsid w:val="003E3384"/>
    <w:rsid w:val="003E548E"/>
    <w:rsid w:val="003F61E2"/>
    <w:rsid w:val="003F7B2D"/>
    <w:rsid w:val="004009DD"/>
    <w:rsid w:val="00403D51"/>
    <w:rsid w:val="00403EEA"/>
    <w:rsid w:val="0040603D"/>
    <w:rsid w:val="004101C8"/>
    <w:rsid w:val="004111FA"/>
    <w:rsid w:val="004112E8"/>
    <w:rsid w:val="00412F60"/>
    <w:rsid w:val="004148E1"/>
    <w:rsid w:val="00414CFA"/>
    <w:rsid w:val="0041590C"/>
    <w:rsid w:val="0041643E"/>
    <w:rsid w:val="00417F6E"/>
    <w:rsid w:val="00420BE9"/>
    <w:rsid w:val="004212DD"/>
    <w:rsid w:val="00423AD8"/>
    <w:rsid w:val="00424C85"/>
    <w:rsid w:val="004260BD"/>
    <w:rsid w:val="0043012F"/>
    <w:rsid w:val="00430F1F"/>
    <w:rsid w:val="00431582"/>
    <w:rsid w:val="004326EA"/>
    <w:rsid w:val="00443354"/>
    <w:rsid w:val="0044434C"/>
    <w:rsid w:val="0044456B"/>
    <w:rsid w:val="00447BD1"/>
    <w:rsid w:val="00447C75"/>
    <w:rsid w:val="004507F3"/>
    <w:rsid w:val="00450AF4"/>
    <w:rsid w:val="00453C08"/>
    <w:rsid w:val="004545DE"/>
    <w:rsid w:val="00456622"/>
    <w:rsid w:val="00464F2A"/>
    <w:rsid w:val="004671C7"/>
    <w:rsid w:val="00470BF4"/>
    <w:rsid w:val="00472F4D"/>
    <w:rsid w:val="0047301B"/>
    <w:rsid w:val="004730BF"/>
    <w:rsid w:val="00473F4F"/>
    <w:rsid w:val="00474DCB"/>
    <w:rsid w:val="0047535C"/>
    <w:rsid w:val="004827BC"/>
    <w:rsid w:val="00485870"/>
    <w:rsid w:val="00485FE8"/>
    <w:rsid w:val="00487F08"/>
    <w:rsid w:val="00492E00"/>
    <w:rsid w:val="00492EB5"/>
    <w:rsid w:val="004941F8"/>
    <w:rsid w:val="00494F77"/>
    <w:rsid w:val="00497721"/>
    <w:rsid w:val="004A0229"/>
    <w:rsid w:val="004A35D2"/>
    <w:rsid w:val="004A644E"/>
    <w:rsid w:val="004A71E4"/>
    <w:rsid w:val="004B0113"/>
    <w:rsid w:val="004B2F00"/>
    <w:rsid w:val="004B3EED"/>
    <w:rsid w:val="004B4983"/>
    <w:rsid w:val="004B6E31"/>
    <w:rsid w:val="004C1C4D"/>
    <w:rsid w:val="004C1D66"/>
    <w:rsid w:val="004C31A1"/>
    <w:rsid w:val="004C31D7"/>
    <w:rsid w:val="004C4AD2"/>
    <w:rsid w:val="004C511C"/>
    <w:rsid w:val="004C7B62"/>
    <w:rsid w:val="004D1F21"/>
    <w:rsid w:val="004D237F"/>
    <w:rsid w:val="004D496C"/>
    <w:rsid w:val="004D59D8"/>
    <w:rsid w:val="004D5DA1"/>
    <w:rsid w:val="004D7B75"/>
    <w:rsid w:val="004E0918"/>
    <w:rsid w:val="004E138D"/>
    <w:rsid w:val="004E150F"/>
    <w:rsid w:val="004E1DCA"/>
    <w:rsid w:val="004E2213"/>
    <w:rsid w:val="004E23A1"/>
    <w:rsid w:val="004E3489"/>
    <w:rsid w:val="004E358A"/>
    <w:rsid w:val="004E3AFA"/>
    <w:rsid w:val="004E5916"/>
    <w:rsid w:val="004E6588"/>
    <w:rsid w:val="004E751D"/>
    <w:rsid w:val="004E7910"/>
    <w:rsid w:val="004E7EE8"/>
    <w:rsid w:val="004F28D7"/>
    <w:rsid w:val="004F3AA9"/>
    <w:rsid w:val="00502A0A"/>
    <w:rsid w:val="00507C50"/>
    <w:rsid w:val="00515006"/>
    <w:rsid w:val="00516B6E"/>
    <w:rsid w:val="00516F2A"/>
    <w:rsid w:val="00517C3A"/>
    <w:rsid w:val="00522E4C"/>
    <w:rsid w:val="00525703"/>
    <w:rsid w:val="00527825"/>
    <w:rsid w:val="00527BF4"/>
    <w:rsid w:val="005324BE"/>
    <w:rsid w:val="00534F6C"/>
    <w:rsid w:val="00535994"/>
    <w:rsid w:val="0053646D"/>
    <w:rsid w:val="00540AAD"/>
    <w:rsid w:val="005411C8"/>
    <w:rsid w:val="005437A1"/>
    <w:rsid w:val="00543C1D"/>
    <w:rsid w:val="00543EC1"/>
    <w:rsid w:val="00546458"/>
    <w:rsid w:val="005475C2"/>
    <w:rsid w:val="005479C4"/>
    <w:rsid w:val="0055087C"/>
    <w:rsid w:val="00553413"/>
    <w:rsid w:val="00554891"/>
    <w:rsid w:val="00560E31"/>
    <w:rsid w:val="00561968"/>
    <w:rsid w:val="00562B41"/>
    <w:rsid w:val="0057085C"/>
    <w:rsid w:val="005723FB"/>
    <w:rsid w:val="0057678E"/>
    <w:rsid w:val="00581B23"/>
    <w:rsid w:val="0058219C"/>
    <w:rsid w:val="00583D15"/>
    <w:rsid w:val="0058707F"/>
    <w:rsid w:val="0059218B"/>
    <w:rsid w:val="005931FE"/>
    <w:rsid w:val="00593A50"/>
    <w:rsid w:val="00596453"/>
    <w:rsid w:val="00597B3D"/>
    <w:rsid w:val="005A0E85"/>
    <w:rsid w:val="005A2EF6"/>
    <w:rsid w:val="005A33A4"/>
    <w:rsid w:val="005A553D"/>
    <w:rsid w:val="005B0072"/>
    <w:rsid w:val="005B0732"/>
    <w:rsid w:val="005B1427"/>
    <w:rsid w:val="005B38A0"/>
    <w:rsid w:val="005B491C"/>
    <w:rsid w:val="005B4DBF"/>
    <w:rsid w:val="005B5037"/>
    <w:rsid w:val="005B5DE2"/>
    <w:rsid w:val="005B674C"/>
    <w:rsid w:val="005C2214"/>
    <w:rsid w:val="005C7561"/>
    <w:rsid w:val="005D1E57"/>
    <w:rsid w:val="005D2F57"/>
    <w:rsid w:val="005D34F6"/>
    <w:rsid w:val="005D4656"/>
    <w:rsid w:val="005D4F1A"/>
    <w:rsid w:val="005D6B56"/>
    <w:rsid w:val="005E0FA4"/>
    <w:rsid w:val="005E1884"/>
    <w:rsid w:val="005E7358"/>
    <w:rsid w:val="005E7827"/>
    <w:rsid w:val="005F0557"/>
    <w:rsid w:val="005F373A"/>
    <w:rsid w:val="005F4F87"/>
    <w:rsid w:val="005F6B0E"/>
    <w:rsid w:val="005F760E"/>
    <w:rsid w:val="005F7833"/>
    <w:rsid w:val="005F7B1D"/>
    <w:rsid w:val="00601092"/>
    <w:rsid w:val="0060222A"/>
    <w:rsid w:val="006028EC"/>
    <w:rsid w:val="00604CBF"/>
    <w:rsid w:val="00606FE3"/>
    <w:rsid w:val="00610C21"/>
    <w:rsid w:val="00610EA0"/>
    <w:rsid w:val="00611907"/>
    <w:rsid w:val="00613116"/>
    <w:rsid w:val="00613E97"/>
    <w:rsid w:val="00614AD6"/>
    <w:rsid w:val="00614FED"/>
    <w:rsid w:val="00615D03"/>
    <w:rsid w:val="00616B93"/>
    <w:rsid w:val="00617A73"/>
    <w:rsid w:val="006202A6"/>
    <w:rsid w:val="0062054B"/>
    <w:rsid w:val="006210EB"/>
    <w:rsid w:val="00621C4E"/>
    <w:rsid w:val="00624EAE"/>
    <w:rsid w:val="006305D7"/>
    <w:rsid w:val="00633A01"/>
    <w:rsid w:val="00633B97"/>
    <w:rsid w:val="006341F7"/>
    <w:rsid w:val="00634BA5"/>
    <w:rsid w:val="00635014"/>
    <w:rsid w:val="006369CE"/>
    <w:rsid w:val="00636AF7"/>
    <w:rsid w:val="00636B78"/>
    <w:rsid w:val="00637ED0"/>
    <w:rsid w:val="006411CA"/>
    <w:rsid w:val="00642E88"/>
    <w:rsid w:val="006443C6"/>
    <w:rsid w:val="00645821"/>
    <w:rsid w:val="0064782A"/>
    <w:rsid w:val="00647843"/>
    <w:rsid w:val="00660585"/>
    <w:rsid w:val="006619C8"/>
    <w:rsid w:val="0066245B"/>
    <w:rsid w:val="00664D5D"/>
    <w:rsid w:val="00665BF6"/>
    <w:rsid w:val="00667A89"/>
    <w:rsid w:val="00671710"/>
    <w:rsid w:val="00673414"/>
    <w:rsid w:val="00676079"/>
    <w:rsid w:val="006762C7"/>
    <w:rsid w:val="006768F6"/>
    <w:rsid w:val="00676ECD"/>
    <w:rsid w:val="00677D0A"/>
    <w:rsid w:val="00677DB3"/>
    <w:rsid w:val="0068127C"/>
    <w:rsid w:val="0068185F"/>
    <w:rsid w:val="006916EC"/>
    <w:rsid w:val="00695DF7"/>
    <w:rsid w:val="006A01CF"/>
    <w:rsid w:val="006A591C"/>
    <w:rsid w:val="006A60DD"/>
    <w:rsid w:val="006B074C"/>
    <w:rsid w:val="006B1D3D"/>
    <w:rsid w:val="006B3B84"/>
    <w:rsid w:val="006B4E7C"/>
    <w:rsid w:val="006B5D8C"/>
    <w:rsid w:val="006B72D4"/>
    <w:rsid w:val="006C11CC"/>
    <w:rsid w:val="006C1AEB"/>
    <w:rsid w:val="006C23C8"/>
    <w:rsid w:val="006C57FE"/>
    <w:rsid w:val="006C5A78"/>
    <w:rsid w:val="006E1DC0"/>
    <w:rsid w:val="006E2E4B"/>
    <w:rsid w:val="006E486E"/>
    <w:rsid w:val="006E4B63"/>
    <w:rsid w:val="006E5260"/>
    <w:rsid w:val="006F06E4"/>
    <w:rsid w:val="006F4D16"/>
    <w:rsid w:val="006F7B41"/>
    <w:rsid w:val="00702B5D"/>
    <w:rsid w:val="00702C9F"/>
    <w:rsid w:val="00703ED2"/>
    <w:rsid w:val="00705983"/>
    <w:rsid w:val="00707B8D"/>
    <w:rsid w:val="00711D08"/>
    <w:rsid w:val="00713636"/>
    <w:rsid w:val="00714B8C"/>
    <w:rsid w:val="0071675D"/>
    <w:rsid w:val="007177AC"/>
    <w:rsid w:val="00724C37"/>
    <w:rsid w:val="007271F6"/>
    <w:rsid w:val="0072764C"/>
    <w:rsid w:val="007279ED"/>
    <w:rsid w:val="00735CF5"/>
    <w:rsid w:val="0074063A"/>
    <w:rsid w:val="00742AA4"/>
    <w:rsid w:val="00743BA1"/>
    <w:rsid w:val="00744D8E"/>
    <w:rsid w:val="00745F1E"/>
    <w:rsid w:val="00750C2D"/>
    <w:rsid w:val="007515FE"/>
    <w:rsid w:val="007538F6"/>
    <w:rsid w:val="007601D0"/>
    <w:rsid w:val="00760273"/>
    <w:rsid w:val="00760E31"/>
    <w:rsid w:val="0076109D"/>
    <w:rsid w:val="007612FC"/>
    <w:rsid w:val="00767107"/>
    <w:rsid w:val="007701BF"/>
    <w:rsid w:val="007711A1"/>
    <w:rsid w:val="00773BFD"/>
    <w:rsid w:val="007743B3"/>
    <w:rsid w:val="00774490"/>
    <w:rsid w:val="0077482A"/>
    <w:rsid w:val="007759EC"/>
    <w:rsid w:val="0077688F"/>
    <w:rsid w:val="00776E36"/>
    <w:rsid w:val="007804AF"/>
    <w:rsid w:val="007819FF"/>
    <w:rsid w:val="00781C05"/>
    <w:rsid w:val="00784A4C"/>
    <w:rsid w:val="00784BC6"/>
    <w:rsid w:val="0078523D"/>
    <w:rsid w:val="007931DF"/>
    <w:rsid w:val="00795B5D"/>
    <w:rsid w:val="007A0172"/>
    <w:rsid w:val="007A2511"/>
    <w:rsid w:val="007A260E"/>
    <w:rsid w:val="007A34B4"/>
    <w:rsid w:val="007A4D4C"/>
    <w:rsid w:val="007A4DD6"/>
    <w:rsid w:val="007A5CB9"/>
    <w:rsid w:val="007A7529"/>
    <w:rsid w:val="007B146C"/>
    <w:rsid w:val="007B3DBE"/>
    <w:rsid w:val="007B6B07"/>
    <w:rsid w:val="007B6D43"/>
    <w:rsid w:val="007B749A"/>
    <w:rsid w:val="007B7C6E"/>
    <w:rsid w:val="007C3A8B"/>
    <w:rsid w:val="007D1490"/>
    <w:rsid w:val="007D39EE"/>
    <w:rsid w:val="007D4018"/>
    <w:rsid w:val="007D44D7"/>
    <w:rsid w:val="007D5A1A"/>
    <w:rsid w:val="007D621A"/>
    <w:rsid w:val="007D62A9"/>
    <w:rsid w:val="007D7DBB"/>
    <w:rsid w:val="007E02D6"/>
    <w:rsid w:val="007E058A"/>
    <w:rsid w:val="007E2887"/>
    <w:rsid w:val="007E3DCA"/>
    <w:rsid w:val="007E5278"/>
    <w:rsid w:val="007E749C"/>
    <w:rsid w:val="007F1B5C"/>
    <w:rsid w:val="007F56D2"/>
    <w:rsid w:val="007F7F18"/>
    <w:rsid w:val="00801257"/>
    <w:rsid w:val="00802212"/>
    <w:rsid w:val="00803B0A"/>
    <w:rsid w:val="00803B3D"/>
    <w:rsid w:val="00804633"/>
    <w:rsid w:val="00804DED"/>
    <w:rsid w:val="00805B96"/>
    <w:rsid w:val="008105BE"/>
    <w:rsid w:val="008115A5"/>
    <w:rsid w:val="00811D46"/>
    <w:rsid w:val="008130A9"/>
    <w:rsid w:val="0081415D"/>
    <w:rsid w:val="00817A55"/>
    <w:rsid w:val="00820229"/>
    <w:rsid w:val="00822448"/>
    <w:rsid w:val="00822ABE"/>
    <w:rsid w:val="008244D1"/>
    <w:rsid w:val="008265C4"/>
    <w:rsid w:val="00826748"/>
    <w:rsid w:val="00826D3D"/>
    <w:rsid w:val="00827F51"/>
    <w:rsid w:val="0083104E"/>
    <w:rsid w:val="008343BE"/>
    <w:rsid w:val="008376D6"/>
    <w:rsid w:val="00840FB4"/>
    <w:rsid w:val="008410B2"/>
    <w:rsid w:val="00842B27"/>
    <w:rsid w:val="008500A0"/>
    <w:rsid w:val="0085108E"/>
    <w:rsid w:val="008524E5"/>
    <w:rsid w:val="0085311E"/>
    <w:rsid w:val="0085351C"/>
    <w:rsid w:val="008549CA"/>
    <w:rsid w:val="008556C3"/>
    <w:rsid w:val="0085680D"/>
    <w:rsid w:val="0085687C"/>
    <w:rsid w:val="008623ED"/>
    <w:rsid w:val="008641FE"/>
    <w:rsid w:val="0086433D"/>
    <w:rsid w:val="00866EB2"/>
    <w:rsid w:val="008706C5"/>
    <w:rsid w:val="00871407"/>
    <w:rsid w:val="00873707"/>
    <w:rsid w:val="00873C34"/>
    <w:rsid w:val="00874B20"/>
    <w:rsid w:val="008763E1"/>
    <w:rsid w:val="00877316"/>
    <w:rsid w:val="0087775C"/>
    <w:rsid w:val="00877EC8"/>
    <w:rsid w:val="00880F36"/>
    <w:rsid w:val="00885530"/>
    <w:rsid w:val="00886A21"/>
    <w:rsid w:val="008910D1"/>
    <w:rsid w:val="00891112"/>
    <w:rsid w:val="0089296C"/>
    <w:rsid w:val="0089349D"/>
    <w:rsid w:val="00893662"/>
    <w:rsid w:val="00894B2B"/>
    <w:rsid w:val="00894CF3"/>
    <w:rsid w:val="00896ABD"/>
    <w:rsid w:val="008979C7"/>
    <w:rsid w:val="008A1A0E"/>
    <w:rsid w:val="008A3380"/>
    <w:rsid w:val="008A57D4"/>
    <w:rsid w:val="008A7A9C"/>
    <w:rsid w:val="008B00FA"/>
    <w:rsid w:val="008B2184"/>
    <w:rsid w:val="008B5218"/>
    <w:rsid w:val="008B5F08"/>
    <w:rsid w:val="008B7102"/>
    <w:rsid w:val="008C0522"/>
    <w:rsid w:val="008C0BE0"/>
    <w:rsid w:val="008C2892"/>
    <w:rsid w:val="008C3B7D"/>
    <w:rsid w:val="008C4197"/>
    <w:rsid w:val="008C4BB6"/>
    <w:rsid w:val="008C6998"/>
    <w:rsid w:val="008D0DE9"/>
    <w:rsid w:val="008D0F90"/>
    <w:rsid w:val="008D22B6"/>
    <w:rsid w:val="008D29FB"/>
    <w:rsid w:val="008D3715"/>
    <w:rsid w:val="008D44D3"/>
    <w:rsid w:val="008D5465"/>
    <w:rsid w:val="008D7EB7"/>
    <w:rsid w:val="008E255B"/>
    <w:rsid w:val="008E2AE9"/>
    <w:rsid w:val="008E3684"/>
    <w:rsid w:val="008E57F5"/>
    <w:rsid w:val="008E7606"/>
    <w:rsid w:val="008F1DAA"/>
    <w:rsid w:val="008F382F"/>
    <w:rsid w:val="008F3EBD"/>
    <w:rsid w:val="008F60B2"/>
    <w:rsid w:val="008F6DD9"/>
    <w:rsid w:val="008F7C41"/>
    <w:rsid w:val="00902352"/>
    <w:rsid w:val="009031E2"/>
    <w:rsid w:val="009060A3"/>
    <w:rsid w:val="0091276C"/>
    <w:rsid w:val="00913A28"/>
    <w:rsid w:val="00914E99"/>
    <w:rsid w:val="00915BA3"/>
    <w:rsid w:val="009165AC"/>
    <w:rsid w:val="0092053F"/>
    <w:rsid w:val="0092297D"/>
    <w:rsid w:val="0092340A"/>
    <w:rsid w:val="009254F2"/>
    <w:rsid w:val="00925B47"/>
    <w:rsid w:val="00925C51"/>
    <w:rsid w:val="0092745A"/>
    <w:rsid w:val="00930BD2"/>
    <w:rsid w:val="009313D9"/>
    <w:rsid w:val="00935B4A"/>
    <w:rsid w:val="00935B7F"/>
    <w:rsid w:val="009406BA"/>
    <w:rsid w:val="00941293"/>
    <w:rsid w:val="00942F68"/>
    <w:rsid w:val="00946372"/>
    <w:rsid w:val="009503EE"/>
    <w:rsid w:val="00950C17"/>
    <w:rsid w:val="00951FAF"/>
    <w:rsid w:val="009545DE"/>
    <w:rsid w:val="00954740"/>
    <w:rsid w:val="00956678"/>
    <w:rsid w:val="00957ABD"/>
    <w:rsid w:val="00957FC3"/>
    <w:rsid w:val="009600F2"/>
    <w:rsid w:val="009614CC"/>
    <w:rsid w:val="00963ABC"/>
    <w:rsid w:val="00964A5B"/>
    <w:rsid w:val="00965D21"/>
    <w:rsid w:val="00966954"/>
    <w:rsid w:val="009674B2"/>
    <w:rsid w:val="00967764"/>
    <w:rsid w:val="00967D86"/>
    <w:rsid w:val="00970B0E"/>
    <w:rsid w:val="00970BB9"/>
    <w:rsid w:val="009726EE"/>
    <w:rsid w:val="00975573"/>
    <w:rsid w:val="00976D03"/>
    <w:rsid w:val="00977215"/>
    <w:rsid w:val="00977A8E"/>
    <w:rsid w:val="00977B30"/>
    <w:rsid w:val="00982F41"/>
    <w:rsid w:val="00985090"/>
    <w:rsid w:val="00987710"/>
    <w:rsid w:val="009879FE"/>
    <w:rsid w:val="009904AB"/>
    <w:rsid w:val="0099166B"/>
    <w:rsid w:val="00993B2F"/>
    <w:rsid w:val="00993BC8"/>
    <w:rsid w:val="0099494B"/>
    <w:rsid w:val="009952DD"/>
    <w:rsid w:val="00995688"/>
    <w:rsid w:val="009958A6"/>
    <w:rsid w:val="00996456"/>
    <w:rsid w:val="009A04F5"/>
    <w:rsid w:val="009A15EF"/>
    <w:rsid w:val="009A216B"/>
    <w:rsid w:val="009A38A5"/>
    <w:rsid w:val="009A46FA"/>
    <w:rsid w:val="009A56D4"/>
    <w:rsid w:val="009B118B"/>
    <w:rsid w:val="009B1737"/>
    <w:rsid w:val="009B24BA"/>
    <w:rsid w:val="009B3D4B"/>
    <w:rsid w:val="009B48EA"/>
    <w:rsid w:val="009B5B99"/>
    <w:rsid w:val="009B6EFC"/>
    <w:rsid w:val="009B707A"/>
    <w:rsid w:val="009C2DF8"/>
    <w:rsid w:val="009C31BF"/>
    <w:rsid w:val="009C68B7"/>
    <w:rsid w:val="009D0834"/>
    <w:rsid w:val="009D0A1E"/>
    <w:rsid w:val="009D2403"/>
    <w:rsid w:val="009D2AE3"/>
    <w:rsid w:val="009D52BC"/>
    <w:rsid w:val="009D7D0A"/>
    <w:rsid w:val="009E0693"/>
    <w:rsid w:val="009E09D9"/>
    <w:rsid w:val="009E3C05"/>
    <w:rsid w:val="009E63B7"/>
    <w:rsid w:val="009F0028"/>
    <w:rsid w:val="009F01B1"/>
    <w:rsid w:val="009F0DBB"/>
    <w:rsid w:val="009F3887"/>
    <w:rsid w:val="009F4273"/>
    <w:rsid w:val="009F5BEB"/>
    <w:rsid w:val="009F732B"/>
    <w:rsid w:val="00A01FE0"/>
    <w:rsid w:val="00A02397"/>
    <w:rsid w:val="00A063B5"/>
    <w:rsid w:val="00A10656"/>
    <w:rsid w:val="00A113C0"/>
    <w:rsid w:val="00A12FA6"/>
    <w:rsid w:val="00A1339B"/>
    <w:rsid w:val="00A149C0"/>
    <w:rsid w:val="00A14ABA"/>
    <w:rsid w:val="00A16A25"/>
    <w:rsid w:val="00A24025"/>
    <w:rsid w:val="00A24CB6"/>
    <w:rsid w:val="00A2513E"/>
    <w:rsid w:val="00A26193"/>
    <w:rsid w:val="00A26CD2"/>
    <w:rsid w:val="00A27667"/>
    <w:rsid w:val="00A3042A"/>
    <w:rsid w:val="00A3081F"/>
    <w:rsid w:val="00A30843"/>
    <w:rsid w:val="00A32979"/>
    <w:rsid w:val="00A32E37"/>
    <w:rsid w:val="00A34A67"/>
    <w:rsid w:val="00A37462"/>
    <w:rsid w:val="00A459E1"/>
    <w:rsid w:val="00A465D9"/>
    <w:rsid w:val="00A52296"/>
    <w:rsid w:val="00A5302A"/>
    <w:rsid w:val="00A53ADC"/>
    <w:rsid w:val="00A55661"/>
    <w:rsid w:val="00A57454"/>
    <w:rsid w:val="00A612FE"/>
    <w:rsid w:val="00A618AF"/>
    <w:rsid w:val="00A61B70"/>
    <w:rsid w:val="00A61FA8"/>
    <w:rsid w:val="00A637F4"/>
    <w:rsid w:val="00A63FB2"/>
    <w:rsid w:val="00A648D8"/>
    <w:rsid w:val="00A649EB"/>
    <w:rsid w:val="00A65485"/>
    <w:rsid w:val="00A66E05"/>
    <w:rsid w:val="00A70753"/>
    <w:rsid w:val="00A712D2"/>
    <w:rsid w:val="00A75EB4"/>
    <w:rsid w:val="00A809EE"/>
    <w:rsid w:val="00A82C8A"/>
    <w:rsid w:val="00A82CCD"/>
    <w:rsid w:val="00A8346B"/>
    <w:rsid w:val="00A852FF"/>
    <w:rsid w:val="00A87337"/>
    <w:rsid w:val="00A90C97"/>
    <w:rsid w:val="00A91C86"/>
    <w:rsid w:val="00A95229"/>
    <w:rsid w:val="00A96040"/>
    <w:rsid w:val="00A960C8"/>
    <w:rsid w:val="00A96604"/>
    <w:rsid w:val="00AA03DF"/>
    <w:rsid w:val="00AA1B4F"/>
    <w:rsid w:val="00AA203D"/>
    <w:rsid w:val="00AA21D8"/>
    <w:rsid w:val="00AA4363"/>
    <w:rsid w:val="00AA5355"/>
    <w:rsid w:val="00AA54F3"/>
    <w:rsid w:val="00AA6B43"/>
    <w:rsid w:val="00AB0CAB"/>
    <w:rsid w:val="00AB105C"/>
    <w:rsid w:val="00AB1E74"/>
    <w:rsid w:val="00AB367A"/>
    <w:rsid w:val="00AC01D1"/>
    <w:rsid w:val="00AC0300"/>
    <w:rsid w:val="00AC0E63"/>
    <w:rsid w:val="00AC2FC4"/>
    <w:rsid w:val="00AC3B26"/>
    <w:rsid w:val="00AC52A5"/>
    <w:rsid w:val="00AC5B61"/>
    <w:rsid w:val="00AC6EFD"/>
    <w:rsid w:val="00AC7151"/>
    <w:rsid w:val="00AD0B71"/>
    <w:rsid w:val="00AD460A"/>
    <w:rsid w:val="00AD6A05"/>
    <w:rsid w:val="00AE193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4C66"/>
    <w:rsid w:val="00AF512B"/>
    <w:rsid w:val="00AF5F75"/>
    <w:rsid w:val="00AF6001"/>
    <w:rsid w:val="00B01A16"/>
    <w:rsid w:val="00B0489D"/>
    <w:rsid w:val="00B07F45"/>
    <w:rsid w:val="00B1021A"/>
    <w:rsid w:val="00B10854"/>
    <w:rsid w:val="00B1481A"/>
    <w:rsid w:val="00B15A1F"/>
    <w:rsid w:val="00B15FE9"/>
    <w:rsid w:val="00B20C8D"/>
    <w:rsid w:val="00B20E76"/>
    <w:rsid w:val="00B2148A"/>
    <w:rsid w:val="00B220C2"/>
    <w:rsid w:val="00B25B32"/>
    <w:rsid w:val="00B26854"/>
    <w:rsid w:val="00B279C0"/>
    <w:rsid w:val="00B3168A"/>
    <w:rsid w:val="00B317C3"/>
    <w:rsid w:val="00B32616"/>
    <w:rsid w:val="00B34F1A"/>
    <w:rsid w:val="00B36C42"/>
    <w:rsid w:val="00B37955"/>
    <w:rsid w:val="00B42EA7"/>
    <w:rsid w:val="00B433F6"/>
    <w:rsid w:val="00B44D21"/>
    <w:rsid w:val="00B45631"/>
    <w:rsid w:val="00B5337C"/>
    <w:rsid w:val="00B53744"/>
    <w:rsid w:val="00B53FDE"/>
    <w:rsid w:val="00B54127"/>
    <w:rsid w:val="00B545F8"/>
    <w:rsid w:val="00B55AE6"/>
    <w:rsid w:val="00B56397"/>
    <w:rsid w:val="00B6027B"/>
    <w:rsid w:val="00B63B54"/>
    <w:rsid w:val="00B65EDB"/>
    <w:rsid w:val="00B67AFF"/>
    <w:rsid w:val="00B70B59"/>
    <w:rsid w:val="00B70D4F"/>
    <w:rsid w:val="00B71239"/>
    <w:rsid w:val="00B73657"/>
    <w:rsid w:val="00B77402"/>
    <w:rsid w:val="00B7778C"/>
    <w:rsid w:val="00B81161"/>
    <w:rsid w:val="00B84187"/>
    <w:rsid w:val="00B90332"/>
    <w:rsid w:val="00B94E53"/>
    <w:rsid w:val="00B94FD7"/>
    <w:rsid w:val="00B9553C"/>
    <w:rsid w:val="00BA1735"/>
    <w:rsid w:val="00BA19FA"/>
    <w:rsid w:val="00BA28CC"/>
    <w:rsid w:val="00BA4288"/>
    <w:rsid w:val="00BA64EF"/>
    <w:rsid w:val="00BB25A4"/>
    <w:rsid w:val="00BB48E5"/>
    <w:rsid w:val="00BB5607"/>
    <w:rsid w:val="00BB5ACA"/>
    <w:rsid w:val="00BB627F"/>
    <w:rsid w:val="00BC1085"/>
    <w:rsid w:val="00BC319B"/>
    <w:rsid w:val="00BC3823"/>
    <w:rsid w:val="00BC5841"/>
    <w:rsid w:val="00BD278D"/>
    <w:rsid w:val="00BD547B"/>
    <w:rsid w:val="00BD60B4"/>
    <w:rsid w:val="00BD796B"/>
    <w:rsid w:val="00BE0626"/>
    <w:rsid w:val="00BE40C0"/>
    <w:rsid w:val="00BE5F4A"/>
    <w:rsid w:val="00BE7496"/>
    <w:rsid w:val="00BE7AEF"/>
    <w:rsid w:val="00BF09B0"/>
    <w:rsid w:val="00BF1544"/>
    <w:rsid w:val="00BF1ABE"/>
    <w:rsid w:val="00BF1B53"/>
    <w:rsid w:val="00BF246D"/>
    <w:rsid w:val="00C01E6B"/>
    <w:rsid w:val="00C04BC4"/>
    <w:rsid w:val="00C06F06"/>
    <w:rsid w:val="00C16AD4"/>
    <w:rsid w:val="00C20FAD"/>
    <w:rsid w:val="00C21540"/>
    <w:rsid w:val="00C2375F"/>
    <w:rsid w:val="00C247CB"/>
    <w:rsid w:val="00C24846"/>
    <w:rsid w:val="00C3291D"/>
    <w:rsid w:val="00C32E66"/>
    <w:rsid w:val="00C3355F"/>
    <w:rsid w:val="00C346D7"/>
    <w:rsid w:val="00C3569A"/>
    <w:rsid w:val="00C42C83"/>
    <w:rsid w:val="00C43F48"/>
    <w:rsid w:val="00C448FF"/>
    <w:rsid w:val="00C45E57"/>
    <w:rsid w:val="00C52F29"/>
    <w:rsid w:val="00C5526A"/>
    <w:rsid w:val="00C56CE6"/>
    <w:rsid w:val="00C5745F"/>
    <w:rsid w:val="00C60005"/>
    <w:rsid w:val="00C61A98"/>
    <w:rsid w:val="00C63201"/>
    <w:rsid w:val="00C64E62"/>
    <w:rsid w:val="00C651D5"/>
    <w:rsid w:val="00C65CCC"/>
    <w:rsid w:val="00C6718F"/>
    <w:rsid w:val="00C70F6B"/>
    <w:rsid w:val="00C7618F"/>
    <w:rsid w:val="00C765A9"/>
    <w:rsid w:val="00C76C67"/>
    <w:rsid w:val="00C8162D"/>
    <w:rsid w:val="00C833BF"/>
    <w:rsid w:val="00C8394B"/>
    <w:rsid w:val="00C83A0B"/>
    <w:rsid w:val="00C842D0"/>
    <w:rsid w:val="00C84ED1"/>
    <w:rsid w:val="00C9038F"/>
    <w:rsid w:val="00C91D45"/>
    <w:rsid w:val="00C92AAB"/>
    <w:rsid w:val="00C93C29"/>
    <w:rsid w:val="00C94B68"/>
    <w:rsid w:val="00C94E12"/>
    <w:rsid w:val="00C97182"/>
    <w:rsid w:val="00CA044D"/>
    <w:rsid w:val="00CA1438"/>
    <w:rsid w:val="00CA17F1"/>
    <w:rsid w:val="00CA2435"/>
    <w:rsid w:val="00CA3274"/>
    <w:rsid w:val="00CA4068"/>
    <w:rsid w:val="00CA41FA"/>
    <w:rsid w:val="00CA5349"/>
    <w:rsid w:val="00CA786B"/>
    <w:rsid w:val="00CB37F8"/>
    <w:rsid w:val="00CB4228"/>
    <w:rsid w:val="00CB751F"/>
    <w:rsid w:val="00CB76E2"/>
    <w:rsid w:val="00CB7DC3"/>
    <w:rsid w:val="00CC22B1"/>
    <w:rsid w:val="00CC674D"/>
    <w:rsid w:val="00CC6A88"/>
    <w:rsid w:val="00CD0E2F"/>
    <w:rsid w:val="00CD1D49"/>
    <w:rsid w:val="00CD2F20"/>
    <w:rsid w:val="00CD55F4"/>
    <w:rsid w:val="00CD6B20"/>
    <w:rsid w:val="00CE1339"/>
    <w:rsid w:val="00CE61CC"/>
    <w:rsid w:val="00CE6E42"/>
    <w:rsid w:val="00CE7CCE"/>
    <w:rsid w:val="00CF0F30"/>
    <w:rsid w:val="00CF20B7"/>
    <w:rsid w:val="00CF6692"/>
    <w:rsid w:val="00CF7441"/>
    <w:rsid w:val="00CF767A"/>
    <w:rsid w:val="00D00D16"/>
    <w:rsid w:val="00D026A9"/>
    <w:rsid w:val="00D0341B"/>
    <w:rsid w:val="00D03C6C"/>
    <w:rsid w:val="00D04760"/>
    <w:rsid w:val="00D04A95"/>
    <w:rsid w:val="00D06288"/>
    <w:rsid w:val="00D068C7"/>
    <w:rsid w:val="00D07D18"/>
    <w:rsid w:val="00D10C02"/>
    <w:rsid w:val="00D12534"/>
    <w:rsid w:val="00D128A4"/>
    <w:rsid w:val="00D137C5"/>
    <w:rsid w:val="00D15131"/>
    <w:rsid w:val="00D151F3"/>
    <w:rsid w:val="00D16FA2"/>
    <w:rsid w:val="00D20954"/>
    <w:rsid w:val="00D21C39"/>
    <w:rsid w:val="00D21FC6"/>
    <w:rsid w:val="00D2243A"/>
    <w:rsid w:val="00D23553"/>
    <w:rsid w:val="00D23966"/>
    <w:rsid w:val="00D27219"/>
    <w:rsid w:val="00D33315"/>
    <w:rsid w:val="00D33393"/>
    <w:rsid w:val="00D33D36"/>
    <w:rsid w:val="00D34A2F"/>
    <w:rsid w:val="00D34D94"/>
    <w:rsid w:val="00D35C50"/>
    <w:rsid w:val="00D36051"/>
    <w:rsid w:val="00D409E2"/>
    <w:rsid w:val="00D420C7"/>
    <w:rsid w:val="00D427D7"/>
    <w:rsid w:val="00D44E62"/>
    <w:rsid w:val="00D4693F"/>
    <w:rsid w:val="00D46F7F"/>
    <w:rsid w:val="00D479EE"/>
    <w:rsid w:val="00D501EB"/>
    <w:rsid w:val="00D51230"/>
    <w:rsid w:val="00D51570"/>
    <w:rsid w:val="00D53E3A"/>
    <w:rsid w:val="00D556AD"/>
    <w:rsid w:val="00D573D9"/>
    <w:rsid w:val="00D57C6C"/>
    <w:rsid w:val="00D60381"/>
    <w:rsid w:val="00D616DE"/>
    <w:rsid w:val="00D62201"/>
    <w:rsid w:val="00D63C4D"/>
    <w:rsid w:val="00D651D1"/>
    <w:rsid w:val="00D65D20"/>
    <w:rsid w:val="00D67F88"/>
    <w:rsid w:val="00D710BD"/>
    <w:rsid w:val="00D7150B"/>
    <w:rsid w:val="00D717BB"/>
    <w:rsid w:val="00D7226B"/>
    <w:rsid w:val="00D72707"/>
    <w:rsid w:val="00D75A9C"/>
    <w:rsid w:val="00D762CC"/>
    <w:rsid w:val="00D7664C"/>
    <w:rsid w:val="00D77A3A"/>
    <w:rsid w:val="00D801B1"/>
    <w:rsid w:val="00D84012"/>
    <w:rsid w:val="00D90871"/>
    <w:rsid w:val="00D9155F"/>
    <w:rsid w:val="00D9403F"/>
    <w:rsid w:val="00D951A5"/>
    <w:rsid w:val="00D959B4"/>
    <w:rsid w:val="00DA27AC"/>
    <w:rsid w:val="00DA4339"/>
    <w:rsid w:val="00DA44DE"/>
    <w:rsid w:val="00DB2C3C"/>
    <w:rsid w:val="00DB5EEF"/>
    <w:rsid w:val="00DB620A"/>
    <w:rsid w:val="00DC05CB"/>
    <w:rsid w:val="00DC3832"/>
    <w:rsid w:val="00DC4D70"/>
    <w:rsid w:val="00DC7A51"/>
    <w:rsid w:val="00DD3B1E"/>
    <w:rsid w:val="00DD416D"/>
    <w:rsid w:val="00DE1795"/>
    <w:rsid w:val="00DE40AF"/>
    <w:rsid w:val="00DE4FE6"/>
    <w:rsid w:val="00DE5B5F"/>
    <w:rsid w:val="00DF39C9"/>
    <w:rsid w:val="00DF6745"/>
    <w:rsid w:val="00DF6A05"/>
    <w:rsid w:val="00E00696"/>
    <w:rsid w:val="00E01996"/>
    <w:rsid w:val="00E03453"/>
    <w:rsid w:val="00E03651"/>
    <w:rsid w:val="00E03808"/>
    <w:rsid w:val="00E060C2"/>
    <w:rsid w:val="00E06324"/>
    <w:rsid w:val="00E07655"/>
    <w:rsid w:val="00E07B62"/>
    <w:rsid w:val="00E12E34"/>
    <w:rsid w:val="00E12FB0"/>
    <w:rsid w:val="00E13CDA"/>
    <w:rsid w:val="00E14814"/>
    <w:rsid w:val="00E14FE1"/>
    <w:rsid w:val="00E1591B"/>
    <w:rsid w:val="00E16A50"/>
    <w:rsid w:val="00E22291"/>
    <w:rsid w:val="00E249D5"/>
    <w:rsid w:val="00E26F73"/>
    <w:rsid w:val="00E32C50"/>
    <w:rsid w:val="00E32CFF"/>
    <w:rsid w:val="00E3394D"/>
    <w:rsid w:val="00E33C68"/>
    <w:rsid w:val="00E34EEB"/>
    <w:rsid w:val="00E36000"/>
    <w:rsid w:val="00E362CA"/>
    <w:rsid w:val="00E3687C"/>
    <w:rsid w:val="00E41A9C"/>
    <w:rsid w:val="00E4258F"/>
    <w:rsid w:val="00E44A0D"/>
    <w:rsid w:val="00E44EB9"/>
    <w:rsid w:val="00E46358"/>
    <w:rsid w:val="00E471DC"/>
    <w:rsid w:val="00E50EB4"/>
    <w:rsid w:val="00E532FC"/>
    <w:rsid w:val="00E559B4"/>
    <w:rsid w:val="00E55BB0"/>
    <w:rsid w:val="00E601D4"/>
    <w:rsid w:val="00E609E5"/>
    <w:rsid w:val="00E60F27"/>
    <w:rsid w:val="00E64D93"/>
    <w:rsid w:val="00E65EDB"/>
    <w:rsid w:val="00E66927"/>
    <w:rsid w:val="00E677B8"/>
    <w:rsid w:val="00E67AED"/>
    <w:rsid w:val="00E67FA1"/>
    <w:rsid w:val="00E70BDB"/>
    <w:rsid w:val="00E70E3D"/>
    <w:rsid w:val="00E7275B"/>
    <w:rsid w:val="00E7387D"/>
    <w:rsid w:val="00E73D53"/>
    <w:rsid w:val="00E75111"/>
    <w:rsid w:val="00E77102"/>
    <w:rsid w:val="00E77296"/>
    <w:rsid w:val="00E804E3"/>
    <w:rsid w:val="00E80974"/>
    <w:rsid w:val="00E860D0"/>
    <w:rsid w:val="00E911A0"/>
    <w:rsid w:val="00E91885"/>
    <w:rsid w:val="00E93763"/>
    <w:rsid w:val="00E944B4"/>
    <w:rsid w:val="00E96C4C"/>
    <w:rsid w:val="00EA1D7C"/>
    <w:rsid w:val="00EA2AAE"/>
    <w:rsid w:val="00EA2EC0"/>
    <w:rsid w:val="00EA427A"/>
    <w:rsid w:val="00EA4BCE"/>
    <w:rsid w:val="00EA723B"/>
    <w:rsid w:val="00EB490D"/>
    <w:rsid w:val="00EB6350"/>
    <w:rsid w:val="00EB687A"/>
    <w:rsid w:val="00EC2F62"/>
    <w:rsid w:val="00EC3580"/>
    <w:rsid w:val="00EC4620"/>
    <w:rsid w:val="00EC62EB"/>
    <w:rsid w:val="00EC6E9F"/>
    <w:rsid w:val="00ED2094"/>
    <w:rsid w:val="00ED3FBE"/>
    <w:rsid w:val="00ED44F0"/>
    <w:rsid w:val="00ED4B33"/>
    <w:rsid w:val="00ED5856"/>
    <w:rsid w:val="00ED6636"/>
    <w:rsid w:val="00ED7DD6"/>
    <w:rsid w:val="00EE005A"/>
    <w:rsid w:val="00EE060B"/>
    <w:rsid w:val="00EE104A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E7E66"/>
    <w:rsid w:val="00EF1462"/>
    <w:rsid w:val="00EF237F"/>
    <w:rsid w:val="00EF54FD"/>
    <w:rsid w:val="00EF61F6"/>
    <w:rsid w:val="00F01F99"/>
    <w:rsid w:val="00F02F15"/>
    <w:rsid w:val="00F11BC1"/>
    <w:rsid w:val="00F13112"/>
    <w:rsid w:val="00F138D6"/>
    <w:rsid w:val="00F13C04"/>
    <w:rsid w:val="00F13CE2"/>
    <w:rsid w:val="00F16FE6"/>
    <w:rsid w:val="00F238BD"/>
    <w:rsid w:val="00F24992"/>
    <w:rsid w:val="00F270D0"/>
    <w:rsid w:val="00F3211E"/>
    <w:rsid w:val="00F32F2F"/>
    <w:rsid w:val="00F331D9"/>
    <w:rsid w:val="00F3394E"/>
    <w:rsid w:val="00F33F3F"/>
    <w:rsid w:val="00F35072"/>
    <w:rsid w:val="00F35BDD"/>
    <w:rsid w:val="00F403FD"/>
    <w:rsid w:val="00F41E72"/>
    <w:rsid w:val="00F423FD"/>
    <w:rsid w:val="00F45BDF"/>
    <w:rsid w:val="00F46D92"/>
    <w:rsid w:val="00F50300"/>
    <w:rsid w:val="00F56230"/>
    <w:rsid w:val="00F566E8"/>
    <w:rsid w:val="00F56E39"/>
    <w:rsid w:val="00F604C7"/>
    <w:rsid w:val="00F623E9"/>
    <w:rsid w:val="00F63951"/>
    <w:rsid w:val="00F63C86"/>
    <w:rsid w:val="00F6492D"/>
    <w:rsid w:val="00F67D33"/>
    <w:rsid w:val="00F71AED"/>
    <w:rsid w:val="00F72FF9"/>
    <w:rsid w:val="00F7405F"/>
    <w:rsid w:val="00F74F3A"/>
    <w:rsid w:val="00F75FDF"/>
    <w:rsid w:val="00F76226"/>
    <w:rsid w:val="00F766BE"/>
    <w:rsid w:val="00F77EB9"/>
    <w:rsid w:val="00F80635"/>
    <w:rsid w:val="00F806B6"/>
    <w:rsid w:val="00F815D1"/>
    <w:rsid w:val="00F81E7E"/>
    <w:rsid w:val="00F81F0F"/>
    <w:rsid w:val="00F825F4"/>
    <w:rsid w:val="00F862F8"/>
    <w:rsid w:val="00F86386"/>
    <w:rsid w:val="00F90FDB"/>
    <w:rsid w:val="00F9218A"/>
    <w:rsid w:val="00F92AA1"/>
    <w:rsid w:val="00F932DE"/>
    <w:rsid w:val="00F963DD"/>
    <w:rsid w:val="00F9641A"/>
    <w:rsid w:val="00F97004"/>
    <w:rsid w:val="00F97F52"/>
    <w:rsid w:val="00FA2045"/>
    <w:rsid w:val="00FA6B9A"/>
    <w:rsid w:val="00FA7A66"/>
    <w:rsid w:val="00FB0533"/>
    <w:rsid w:val="00FB119A"/>
    <w:rsid w:val="00FB1AA9"/>
    <w:rsid w:val="00FB4B5A"/>
    <w:rsid w:val="00FB5526"/>
    <w:rsid w:val="00FB5963"/>
    <w:rsid w:val="00FB5DAA"/>
    <w:rsid w:val="00FB655D"/>
    <w:rsid w:val="00FC04B9"/>
    <w:rsid w:val="00FC161A"/>
    <w:rsid w:val="00FC23D5"/>
    <w:rsid w:val="00FC3AF4"/>
    <w:rsid w:val="00FC4C1A"/>
    <w:rsid w:val="00FC5C2C"/>
    <w:rsid w:val="00FC6468"/>
    <w:rsid w:val="00FC6D49"/>
    <w:rsid w:val="00FC75CD"/>
    <w:rsid w:val="00FD4922"/>
    <w:rsid w:val="00FD5CFB"/>
    <w:rsid w:val="00FD6461"/>
    <w:rsid w:val="00FE0281"/>
    <w:rsid w:val="00FE0D0A"/>
    <w:rsid w:val="00FE19DF"/>
    <w:rsid w:val="00FE20DB"/>
    <w:rsid w:val="00FE7083"/>
    <w:rsid w:val="00FE7F41"/>
    <w:rsid w:val="00FF019F"/>
    <w:rsid w:val="00FF1B2A"/>
    <w:rsid w:val="00FF2C54"/>
    <w:rsid w:val="00FF30DE"/>
    <w:rsid w:val="00FF41C8"/>
    <w:rsid w:val="00FF4A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A3081F"/>
  </w:style>
  <w:style w:type="character" w:customStyle="1" w:styleId="tlid-translation">
    <w:name w:val="tlid-translation"/>
    <w:basedOn w:val="DefaultParagraphFont"/>
    <w:rsid w:val="00DA27AC"/>
  </w:style>
  <w:style w:type="character" w:customStyle="1" w:styleId="name">
    <w:name w:val="name"/>
    <w:basedOn w:val="DefaultParagraphFont"/>
    <w:rsid w:val="00FB655D"/>
  </w:style>
  <w:style w:type="character" w:customStyle="1" w:styleId="xref-sep">
    <w:name w:val="xref-sep"/>
    <w:basedOn w:val="DefaultParagraphFont"/>
    <w:rsid w:val="00FB655D"/>
  </w:style>
  <w:style w:type="character" w:customStyle="1" w:styleId="title-text">
    <w:name w:val="title-text"/>
    <w:basedOn w:val="DefaultParagraphFont"/>
    <w:rsid w:val="00C91D45"/>
  </w:style>
  <w:style w:type="paragraph" w:styleId="FootnoteText">
    <w:name w:val="footnote text"/>
    <w:basedOn w:val="Normal"/>
    <w:link w:val="FootnoteTextChar"/>
    <w:uiPriority w:val="99"/>
    <w:semiHidden/>
    <w:unhideWhenUsed/>
    <w:rsid w:val="00B955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553C"/>
    <w:rPr>
      <w:rFonts w:ascii="Calibri" w:hAnsi="Calibri" w:cs="Calibri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B9553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F0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2835">
          <w:marLeft w:val="0"/>
          <w:marRight w:val="0"/>
          <w:marTop w:val="150"/>
          <w:marBottom w:val="0"/>
          <w:divBdr>
            <w:top w:val="single" w:sz="6" w:space="0" w:color="B7D5A5"/>
            <w:left w:val="single" w:sz="6" w:space="0" w:color="B7D5A5"/>
            <w:bottom w:val="single" w:sz="6" w:space="0" w:color="B7D5A5"/>
            <w:right w:val="single" w:sz="6" w:space="0" w:color="B7D5A5"/>
          </w:divBdr>
          <w:divsChild>
            <w:div w:id="5669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7D5A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79AD101-EF89-420C-B486-9BDC8528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8630</Words>
  <Characters>49194</Characters>
  <Application>Microsoft Office Word</Application>
  <DocSecurity>0</DocSecurity>
  <Lines>409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57709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2018-11-21T15:49:00Z</cp:lastPrinted>
  <dcterms:created xsi:type="dcterms:W3CDTF">2019-08-09T17:52:00Z</dcterms:created>
  <dcterms:modified xsi:type="dcterms:W3CDTF">2019-08-09T18:27:00Z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Document_1">
    <vt:lpwstr>True</vt:lpwstr>
  </property>
  <property fmtid="{D5CDD505-2E9C-101B-9397-08002B2CF9AE}" pid="9" name="Mendeley Unique User Id_1">
    <vt:lpwstr>610a61d9-63b9-3dbe-96b7-b100260caf02</vt:lpwstr>
  </property>
  <property fmtid="{D5CDD505-2E9C-101B-9397-08002B2CF9AE}" pid="10" name="Mendeley Citation Style_1">
    <vt:lpwstr>http://www.zotero.org/styles/journal-of-visualized-experiments</vt:lpwstr>
  </property>
  <property fmtid="{D5CDD505-2E9C-101B-9397-08002B2CF9AE}" pid="11" name="Mendeley Recent Style Id 0_1">
    <vt:lpwstr>http://www.zotero.org/styles/american-society-for-pharmacology-and-experimental-therapeutics</vt:lpwstr>
  </property>
  <property fmtid="{D5CDD505-2E9C-101B-9397-08002B2CF9AE}" pid="12" name="Mendeley Recent Style Name 0_1">
    <vt:lpwstr>American Society for Pharmacology and Experimental Therapeutics</vt:lpwstr>
  </property>
  <property fmtid="{D5CDD505-2E9C-101B-9397-08002B2CF9AE}" pid="13" name="Mendeley Recent Style Id 1_1">
    <vt:lpwstr>http://www.zotero.org/styles/journal-of-psychiatry-and-neuroscience</vt:lpwstr>
  </property>
  <property fmtid="{D5CDD505-2E9C-101B-9397-08002B2CF9AE}" pid="14" name="Mendeley Recent Style Name 1_1">
    <vt:lpwstr>Journal of Psychiatry &amp; Neuroscience</vt:lpwstr>
  </property>
  <property fmtid="{D5CDD505-2E9C-101B-9397-08002B2CF9AE}" pid="15" name="Mendeley Recent Style Id 2_1">
    <vt:lpwstr>http://www.zotero.org/styles/journal-of-visualized-experiments</vt:lpwstr>
  </property>
  <property fmtid="{D5CDD505-2E9C-101B-9397-08002B2CF9AE}" pid="16" name="Mendeley Recent Style Name 2_1">
    <vt:lpwstr>Journal of Visualized Experiments</vt:lpwstr>
  </property>
  <property fmtid="{D5CDD505-2E9C-101B-9397-08002B2CF9AE}" pid="17" name="Mendeley Recent Style Id 3_1">
    <vt:lpwstr>http://www.zotero.org/styles/molecular-neurobiology</vt:lpwstr>
  </property>
  <property fmtid="{D5CDD505-2E9C-101B-9397-08002B2CF9AE}" pid="18" name="Mendeley Recent Style Name 3_1">
    <vt:lpwstr>Molecular Neurobiology</vt:lpwstr>
  </property>
  <property fmtid="{D5CDD505-2E9C-101B-9397-08002B2CF9AE}" pid="19" name="Mendeley Recent Style Id 4_1">
    <vt:lpwstr>http://www.zotero.org/styles/nature</vt:lpwstr>
  </property>
  <property fmtid="{D5CDD505-2E9C-101B-9397-08002B2CF9AE}" pid="20" name="Mendeley Recent Style Name 4_1">
    <vt:lpwstr>Nature</vt:lpwstr>
  </property>
  <property fmtid="{D5CDD505-2E9C-101B-9397-08002B2CF9AE}" pid="21" name="Mendeley Recent Style Id 5_1">
    <vt:lpwstr>http://www.zotero.org/styles/nature-neuroscience</vt:lpwstr>
  </property>
  <property fmtid="{D5CDD505-2E9C-101B-9397-08002B2CF9AE}" pid="22" name="Mendeley Recent Style Name 5_1">
    <vt:lpwstr>Nature Neuroscience</vt:lpwstr>
  </property>
  <property fmtid="{D5CDD505-2E9C-101B-9397-08002B2CF9AE}" pid="23" name="Mendeley Recent Style Id 6_1">
    <vt:lpwstr>http://www.zotero.org/styles/nature-neuroscience-brief-communications</vt:lpwstr>
  </property>
  <property fmtid="{D5CDD505-2E9C-101B-9397-08002B2CF9AE}" pid="24" name="Mendeley Recent Style Name 6_1">
    <vt:lpwstr>Nature Neuroscience (brief communications)</vt:lpwstr>
  </property>
  <property fmtid="{D5CDD505-2E9C-101B-9397-08002B2CF9AE}" pid="25" name="Mendeley Recent Style Id 7_1">
    <vt:lpwstr>http://www.zotero.org/styles/nature-reviews-neuroscience</vt:lpwstr>
  </property>
  <property fmtid="{D5CDD505-2E9C-101B-9397-08002B2CF9AE}" pid="26" name="Mendeley Recent Style Name 7_1">
    <vt:lpwstr>Nature Reviews Neuroscience</vt:lpwstr>
  </property>
  <property fmtid="{D5CDD505-2E9C-101B-9397-08002B2CF9AE}" pid="27" name="Mendeley Recent Style Id 8_1">
    <vt:lpwstr>http://www.zotero.org/styles/neuroscience</vt:lpwstr>
  </property>
  <property fmtid="{D5CDD505-2E9C-101B-9397-08002B2CF9AE}" pid="28" name="Mendeley Recent Style Name 8_1">
    <vt:lpwstr>Neuroscience</vt:lpwstr>
  </property>
  <property fmtid="{D5CDD505-2E9C-101B-9397-08002B2CF9AE}" pid="29" name="Mendeley Recent Style Id 9_1">
    <vt:lpwstr>http://www.zotero.org/styles/neuroscience-research</vt:lpwstr>
  </property>
  <property fmtid="{D5CDD505-2E9C-101B-9397-08002B2CF9AE}" pid="30" name="Mendeley Recent Style Name 9_1">
    <vt:lpwstr>Neuroscience Research</vt:lpwstr>
  </property>
</Properties>
</file>