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4E7" w:rsidRDefault="003A14E7" w:rsidP="002B13E3">
      <w:pPr>
        <w:spacing w:after="120" w:line="276" w:lineRule="auto"/>
        <w:jc w:val="both"/>
        <w:rPr>
          <w:szCs w:val="24"/>
          <w:lang w:val="en-US"/>
        </w:rPr>
      </w:pPr>
      <w:r w:rsidRPr="007B21B3">
        <w:rPr>
          <w:szCs w:val="24"/>
          <w:lang w:val="en-US"/>
        </w:rPr>
        <w:t xml:space="preserve">Dr Sophie </w:t>
      </w:r>
      <w:proofErr w:type="spellStart"/>
      <w:r w:rsidRPr="007B21B3">
        <w:rPr>
          <w:szCs w:val="24"/>
          <w:lang w:val="en-US"/>
        </w:rPr>
        <w:t>Outh-Gauer</w:t>
      </w:r>
      <w:proofErr w:type="spellEnd"/>
      <w:r w:rsidR="00CA1338">
        <w:rPr>
          <w:szCs w:val="24"/>
          <w:lang w:val="en-US"/>
        </w:rPr>
        <w:tab/>
      </w:r>
      <w:bookmarkStart w:id="0" w:name="_GoBack"/>
      <w:bookmarkEnd w:id="0"/>
      <w:r w:rsidRPr="007B21B3">
        <w:rPr>
          <w:szCs w:val="24"/>
          <w:lang w:val="en-US"/>
        </w:rPr>
        <w:br/>
      </w:r>
      <w:proofErr w:type="spellStart"/>
      <w:r w:rsidRPr="007B21B3">
        <w:rPr>
          <w:szCs w:val="24"/>
          <w:lang w:val="en-US"/>
        </w:rPr>
        <w:t>Hôpital</w:t>
      </w:r>
      <w:proofErr w:type="spellEnd"/>
      <w:r w:rsidRPr="007B21B3">
        <w:rPr>
          <w:szCs w:val="24"/>
          <w:lang w:val="en-US"/>
        </w:rPr>
        <w:t xml:space="preserve"> </w:t>
      </w:r>
      <w:proofErr w:type="spellStart"/>
      <w:r w:rsidRPr="007B21B3">
        <w:rPr>
          <w:szCs w:val="24"/>
          <w:lang w:val="en-US"/>
        </w:rPr>
        <w:t>Européen</w:t>
      </w:r>
      <w:proofErr w:type="spellEnd"/>
      <w:r w:rsidRPr="007B21B3">
        <w:rPr>
          <w:szCs w:val="24"/>
          <w:lang w:val="en-US"/>
        </w:rPr>
        <w:t xml:space="preserve"> Georges Pompidou, APHP</w:t>
      </w:r>
      <w:r w:rsidR="00CA1338">
        <w:rPr>
          <w:szCs w:val="24"/>
          <w:lang w:val="en-US"/>
        </w:rPr>
        <w:tab/>
      </w:r>
      <w:r w:rsidRPr="007B21B3">
        <w:rPr>
          <w:szCs w:val="24"/>
          <w:lang w:val="en-US"/>
        </w:rPr>
        <w:br/>
        <w:t>Department of Pathology</w:t>
      </w:r>
      <w:r w:rsidR="00CA1338">
        <w:rPr>
          <w:szCs w:val="24"/>
          <w:lang w:val="en-US"/>
        </w:rPr>
        <w:tab/>
      </w:r>
      <w:r w:rsidRPr="007B21B3">
        <w:rPr>
          <w:szCs w:val="24"/>
          <w:lang w:val="en-US"/>
        </w:rPr>
        <w:br/>
        <w:t>Paris, France</w:t>
      </w:r>
      <w:r w:rsidR="00CA1338">
        <w:rPr>
          <w:szCs w:val="24"/>
          <w:lang w:val="en-US"/>
        </w:rPr>
        <w:tab/>
      </w:r>
      <w:r w:rsidRPr="007B21B3">
        <w:rPr>
          <w:szCs w:val="24"/>
          <w:lang w:val="en-US"/>
        </w:rPr>
        <w:br/>
      </w:r>
      <w:hyperlink r:id="rId6" w:history="1">
        <w:r w:rsidR="00CA1338" w:rsidRPr="005F772C">
          <w:rPr>
            <w:rStyle w:val="Lienhypertexte"/>
            <w:szCs w:val="24"/>
            <w:lang w:val="en-US"/>
          </w:rPr>
          <w:t>sophieouthgauer@gmail.com</w:t>
        </w:r>
      </w:hyperlink>
    </w:p>
    <w:p w:rsidR="00CA1338" w:rsidRDefault="00CA1338" w:rsidP="002B13E3">
      <w:pPr>
        <w:spacing w:after="120" w:line="276" w:lineRule="auto"/>
        <w:jc w:val="both"/>
        <w:rPr>
          <w:szCs w:val="24"/>
          <w:lang w:val="en-US"/>
        </w:rPr>
      </w:pPr>
    </w:p>
    <w:p w:rsidR="00CA1338" w:rsidRPr="007B21B3" w:rsidRDefault="00CA1338" w:rsidP="002B13E3">
      <w:pPr>
        <w:spacing w:after="120" w:line="276" w:lineRule="auto"/>
        <w:jc w:val="both"/>
        <w:rPr>
          <w:szCs w:val="24"/>
          <w:lang w:val="en-US"/>
        </w:rPr>
      </w:pPr>
    </w:p>
    <w:p w:rsidR="003A14E7" w:rsidRPr="007B21B3" w:rsidRDefault="003A14E7" w:rsidP="002B13E3">
      <w:pPr>
        <w:spacing w:after="120" w:line="276" w:lineRule="auto"/>
        <w:jc w:val="both"/>
        <w:rPr>
          <w:szCs w:val="24"/>
          <w:lang w:val="en-US"/>
        </w:rPr>
      </w:pPr>
      <w:r w:rsidRPr="007B21B3">
        <w:rPr>
          <w:szCs w:val="24"/>
          <w:lang w:val="en-US"/>
        </w:rPr>
        <w:t>Corresponding author</w:t>
      </w:r>
    </w:p>
    <w:p w:rsidR="003A14E7" w:rsidRPr="007B21B3" w:rsidRDefault="003A14E7" w:rsidP="002B13E3">
      <w:pPr>
        <w:spacing w:after="120" w:line="276" w:lineRule="auto"/>
        <w:jc w:val="both"/>
        <w:rPr>
          <w:szCs w:val="24"/>
          <w:lang w:val="en-US"/>
        </w:rPr>
      </w:pPr>
      <w:proofErr w:type="spellStart"/>
      <w:r w:rsidRPr="007B21B3">
        <w:rPr>
          <w:szCs w:val="24"/>
          <w:lang w:val="en-US"/>
        </w:rPr>
        <w:t>Pr</w:t>
      </w:r>
      <w:proofErr w:type="spellEnd"/>
      <w:r w:rsidRPr="007B21B3">
        <w:rPr>
          <w:szCs w:val="24"/>
          <w:lang w:val="en-US"/>
        </w:rPr>
        <w:t xml:space="preserve"> Cécile </w:t>
      </w:r>
      <w:proofErr w:type="spellStart"/>
      <w:r w:rsidRPr="007B21B3">
        <w:rPr>
          <w:szCs w:val="24"/>
          <w:lang w:val="en-US"/>
        </w:rPr>
        <w:t>Badoual</w:t>
      </w:r>
      <w:proofErr w:type="spellEnd"/>
    </w:p>
    <w:p w:rsidR="003A14E7" w:rsidRPr="001C0103" w:rsidRDefault="003A14E7" w:rsidP="002B13E3">
      <w:pPr>
        <w:spacing w:after="120" w:line="276" w:lineRule="auto"/>
        <w:jc w:val="both"/>
        <w:rPr>
          <w:szCs w:val="24"/>
          <w:lang w:val="en-US"/>
        </w:rPr>
      </w:pPr>
      <w:proofErr w:type="spellStart"/>
      <w:r w:rsidRPr="007B21B3">
        <w:rPr>
          <w:szCs w:val="24"/>
          <w:lang w:val="en-US"/>
        </w:rPr>
        <w:t>Hôpital</w:t>
      </w:r>
      <w:proofErr w:type="spellEnd"/>
      <w:r w:rsidRPr="007B21B3">
        <w:rPr>
          <w:szCs w:val="24"/>
          <w:lang w:val="en-US"/>
        </w:rPr>
        <w:t xml:space="preserve"> </w:t>
      </w:r>
      <w:proofErr w:type="spellStart"/>
      <w:r w:rsidRPr="007B21B3">
        <w:rPr>
          <w:szCs w:val="24"/>
          <w:lang w:val="en-US"/>
        </w:rPr>
        <w:t>Européen</w:t>
      </w:r>
      <w:proofErr w:type="spellEnd"/>
      <w:r w:rsidRPr="007B21B3">
        <w:rPr>
          <w:szCs w:val="24"/>
          <w:lang w:val="en-US"/>
        </w:rPr>
        <w:t xml:space="preserve"> Georges Pompidou, APHP</w:t>
      </w:r>
      <w:r w:rsidR="00CA1338">
        <w:rPr>
          <w:szCs w:val="24"/>
          <w:lang w:val="en-US"/>
        </w:rPr>
        <w:tab/>
      </w:r>
      <w:r w:rsidRPr="007B21B3">
        <w:rPr>
          <w:szCs w:val="24"/>
          <w:lang w:val="en-US"/>
        </w:rPr>
        <w:br/>
        <w:t>Department of Pathology</w:t>
      </w:r>
      <w:r w:rsidR="00CA1338">
        <w:rPr>
          <w:szCs w:val="24"/>
          <w:lang w:val="en-US"/>
        </w:rPr>
        <w:tab/>
      </w:r>
      <w:r w:rsidR="00CA1338">
        <w:rPr>
          <w:szCs w:val="24"/>
          <w:lang w:val="en-US"/>
        </w:rPr>
        <w:tab/>
      </w:r>
      <w:r w:rsidRPr="007B21B3">
        <w:rPr>
          <w:szCs w:val="24"/>
          <w:lang w:val="en-US"/>
        </w:rPr>
        <w:br/>
        <w:t>Paris, France</w:t>
      </w:r>
      <w:r w:rsidR="00CA1338">
        <w:rPr>
          <w:szCs w:val="24"/>
          <w:lang w:val="en-US"/>
        </w:rPr>
        <w:tab/>
      </w:r>
      <w:r w:rsidRPr="007B21B3">
        <w:rPr>
          <w:szCs w:val="24"/>
          <w:lang w:val="en-US"/>
        </w:rPr>
        <w:br/>
        <w:t>cecile.badoual@aphp.fr</w:t>
      </w:r>
    </w:p>
    <w:p w:rsidR="003A14E7" w:rsidRDefault="003A14E7" w:rsidP="002B13E3">
      <w:pPr>
        <w:spacing w:after="120"/>
        <w:jc w:val="both"/>
        <w:rPr>
          <w:rStyle w:val="lev"/>
          <w:rFonts w:ascii="Arial" w:hAnsi="Arial" w:cs="Arial"/>
          <w:b w:val="0"/>
          <w:color w:val="222222"/>
          <w:shd w:val="clear" w:color="auto" w:fill="FFFFFF"/>
          <w:lang w:val="en-US"/>
        </w:rPr>
      </w:pP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Pr>
          <w:rStyle w:val="lev"/>
          <w:rFonts w:ascii="Arial" w:hAnsi="Arial" w:cs="Arial"/>
          <w:b w:val="0"/>
          <w:color w:val="222222"/>
          <w:shd w:val="clear" w:color="auto" w:fill="FFFFFF"/>
          <w:lang w:val="en-US"/>
        </w:rPr>
        <w:tab/>
      </w:r>
      <w:r w:rsidRPr="003A14E7">
        <w:rPr>
          <w:bCs/>
          <w:szCs w:val="24"/>
        </w:rPr>
        <w:tab/>
        <w:t>Paris, January 23rd 2019</w:t>
      </w:r>
    </w:p>
    <w:p w:rsidR="003A14E7" w:rsidRDefault="003A14E7" w:rsidP="002B13E3">
      <w:pPr>
        <w:spacing w:after="120"/>
        <w:jc w:val="both"/>
        <w:rPr>
          <w:rStyle w:val="lev"/>
          <w:rFonts w:ascii="Arial" w:hAnsi="Arial" w:cs="Arial"/>
          <w:b w:val="0"/>
          <w:color w:val="222222"/>
          <w:shd w:val="clear" w:color="auto" w:fill="FFFFFF"/>
          <w:lang w:val="en-US"/>
        </w:rPr>
      </w:pPr>
    </w:p>
    <w:p w:rsidR="003A14E7" w:rsidRDefault="003A14E7" w:rsidP="002B13E3">
      <w:pPr>
        <w:spacing w:after="120"/>
        <w:jc w:val="both"/>
        <w:rPr>
          <w:rStyle w:val="lev"/>
          <w:rFonts w:ascii="Arial" w:hAnsi="Arial" w:cs="Arial"/>
          <w:b w:val="0"/>
          <w:color w:val="222222"/>
          <w:shd w:val="clear" w:color="auto" w:fill="FFFFFF"/>
          <w:lang w:val="en-US"/>
        </w:rPr>
      </w:pPr>
    </w:p>
    <w:p w:rsidR="003A14E7" w:rsidRPr="003A14E7" w:rsidRDefault="003A14E7" w:rsidP="002B13E3">
      <w:pPr>
        <w:spacing w:after="120"/>
        <w:ind w:firstLine="708"/>
        <w:jc w:val="both"/>
        <w:rPr>
          <w:bCs/>
          <w:szCs w:val="24"/>
        </w:rPr>
      </w:pPr>
      <w:r w:rsidRPr="003A14E7">
        <w:rPr>
          <w:bCs/>
          <w:szCs w:val="24"/>
        </w:rPr>
        <w:t xml:space="preserve">Dear Dr </w:t>
      </w:r>
      <w:proofErr w:type="spellStart"/>
      <w:r w:rsidRPr="003A14E7">
        <w:rPr>
          <w:bCs/>
          <w:szCs w:val="24"/>
        </w:rPr>
        <w:t>Steindel</w:t>
      </w:r>
      <w:proofErr w:type="spellEnd"/>
      <w:r w:rsidRPr="003A14E7">
        <w:rPr>
          <w:bCs/>
          <w:szCs w:val="24"/>
        </w:rPr>
        <w:t>, dear reviewers,</w:t>
      </w:r>
    </w:p>
    <w:p w:rsidR="003A14E7" w:rsidRDefault="003A14E7" w:rsidP="002B13E3">
      <w:pPr>
        <w:spacing w:after="120" w:line="276" w:lineRule="auto"/>
        <w:ind w:firstLine="708"/>
        <w:jc w:val="both"/>
        <w:rPr>
          <w:szCs w:val="24"/>
          <w:lang w:val="en-US"/>
        </w:rPr>
      </w:pPr>
      <w:r w:rsidRPr="003A14E7">
        <w:rPr>
          <w:szCs w:val="24"/>
          <w:lang w:val="en-US"/>
        </w:rPr>
        <w:t>Many thanks for the short review process and for the time and consideration you allocated to our manuscript entitled “</w:t>
      </w:r>
      <w:r w:rsidRPr="00CA1338">
        <w:rPr>
          <w:b/>
          <w:szCs w:val="24"/>
          <w:lang w:val="en-US"/>
        </w:rPr>
        <w:t xml:space="preserve">E6 and E7 RNA Chromogenic </w:t>
      </w:r>
      <w:proofErr w:type="gramStart"/>
      <w:r w:rsidRPr="00CA1338">
        <w:rPr>
          <w:b/>
          <w:szCs w:val="24"/>
          <w:lang w:val="en-US"/>
        </w:rPr>
        <w:t>In</w:t>
      </w:r>
      <w:proofErr w:type="gramEnd"/>
      <w:r w:rsidRPr="00CA1338">
        <w:rPr>
          <w:b/>
          <w:szCs w:val="24"/>
          <w:lang w:val="en-US"/>
        </w:rPr>
        <w:t xml:space="preserve"> Situ Hybridization as a tool for HPV-related Head and Neck Cancer diagnosis</w:t>
      </w:r>
      <w:r w:rsidRPr="003A14E7">
        <w:rPr>
          <w:szCs w:val="24"/>
          <w:lang w:val="en-US"/>
        </w:rPr>
        <w:t xml:space="preserve">”. We are happy to discuss the </w:t>
      </w:r>
      <w:r w:rsidR="00CA1338">
        <w:rPr>
          <w:szCs w:val="24"/>
          <w:lang w:val="en-US"/>
        </w:rPr>
        <w:t xml:space="preserve">editorial comments and the </w:t>
      </w:r>
      <w:proofErr w:type="gramStart"/>
      <w:r w:rsidRPr="003A14E7">
        <w:rPr>
          <w:szCs w:val="24"/>
          <w:lang w:val="en-US"/>
        </w:rPr>
        <w:t>reviewers</w:t>
      </w:r>
      <w:proofErr w:type="gramEnd"/>
      <w:r w:rsidRPr="003A14E7">
        <w:rPr>
          <w:szCs w:val="24"/>
          <w:lang w:val="en-US"/>
        </w:rPr>
        <w:t xml:space="preserve"> comments and to modify and improve our manuscript according to the concerns and suggestions. All changes in the manuscript are </w:t>
      </w:r>
      <w:r>
        <w:rPr>
          <w:szCs w:val="24"/>
          <w:lang w:val="en-US"/>
        </w:rPr>
        <w:t>tracked in the MS Word Revision Mode</w:t>
      </w:r>
      <w:r w:rsidRPr="003A14E7">
        <w:rPr>
          <w:szCs w:val="24"/>
          <w:lang w:val="en-US"/>
        </w:rPr>
        <w:t xml:space="preserve">. </w:t>
      </w:r>
    </w:p>
    <w:p w:rsidR="00CA1338" w:rsidRPr="003A14E7" w:rsidRDefault="00CA1338" w:rsidP="002B13E3">
      <w:pPr>
        <w:spacing w:after="120" w:line="276" w:lineRule="auto"/>
        <w:ind w:firstLine="708"/>
        <w:jc w:val="both"/>
        <w:rPr>
          <w:szCs w:val="24"/>
          <w:lang w:val="en-US"/>
        </w:rPr>
      </w:pPr>
    </w:p>
    <w:p w:rsidR="003A14E7" w:rsidRDefault="003A14E7" w:rsidP="002B13E3">
      <w:pPr>
        <w:spacing w:after="120"/>
        <w:jc w:val="both"/>
        <w:rPr>
          <w:i/>
          <w:szCs w:val="24"/>
          <w:lang w:val="en-US"/>
        </w:rPr>
      </w:pPr>
      <w:r w:rsidRPr="003A14E7">
        <w:rPr>
          <w:b/>
          <w:bCs/>
          <w:i/>
          <w:szCs w:val="24"/>
          <w:lang w:val="en-US"/>
        </w:rPr>
        <w:t>Editorial comments:</w:t>
      </w:r>
      <w:r w:rsidR="00CA1338">
        <w:rPr>
          <w:b/>
          <w:bCs/>
          <w:i/>
          <w:szCs w:val="24"/>
          <w:lang w:val="en-US"/>
        </w:rPr>
        <w:tab/>
      </w:r>
      <w:r w:rsidRPr="003A14E7">
        <w:rPr>
          <w:i/>
          <w:szCs w:val="24"/>
          <w:lang w:val="en-US"/>
        </w:rPr>
        <w:br/>
        <w:t>Changes to be made by the author(s) regarding the manuscript:</w:t>
      </w:r>
      <w:r w:rsidR="00CA1338">
        <w:rPr>
          <w:i/>
          <w:szCs w:val="24"/>
          <w:lang w:val="en-US"/>
        </w:rPr>
        <w:tab/>
      </w:r>
      <w:r w:rsidRPr="003A14E7">
        <w:rPr>
          <w:i/>
          <w:szCs w:val="24"/>
          <w:lang w:val="en-US"/>
        </w:rPr>
        <w:br/>
        <w:t>1. Please take this opportunity to thoroughly proofread the manuscript to ensure that there are no spelling or grammar issues</w:t>
      </w:r>
      <w:r>
        <w:rPr>
          <w:i/>
          <w:szCs w:val="24"/>
          <w:lang w:val="en-US"/>
        </w:rPr>
        <w:t xml:space="preserve">: </w:t>
      </w:r>
    </w:p>
    <w:p w:rsidR="003A14E7" w:rsidRPr="003A14E7" w:rsidRDefault="00E71A8D" w:rsidP="002B13E3">
      <w:pPr>
        <w:spacing w:after="120"/>
        <w:jc w:val="both"/>
        <w:rPr>
          <w:bCs/>
          <w:szCs w:val="24"/>
          <w:lang w:val="en-US"/>
        </w:rPr>
      </w:pPr>
      <w:r w:rsidRPr="005D6F70">
        <w:rPr>
          <w:b/>
          <w:szCs w:val="24"/>
          <w:lang w:val="en-US"/>
        </w:rPr>
        <w:t>Response:</w:t>
      </w:r>
      <w:r>
        <w:rPr>
          <w:szCs w:val="24"/>
          <w:lang w:val="en-US"/>
        </w:rPr>
        <w:t xml:space="preserve"> </w:t>
      </w:r>
      <w:r w:rsidR="003A14E7" w:rsidRPr="003A14E7">
        <w:rPr>
          <w:bCs/>
          <w:szCs w:val="24"/>
          <w:lang w:val="en-US"/>
        </w:rPr>
        <w:t xml:space="preserve">Spelling and grammar issues have been addressed thanks to </w:t>
      </w:r>
      <w:proofErr w:type="spellStart"/>
      <w:r w:rsidR="003A14E7" w:rsidRPr="003A14E7">
        <w:rPr>
          <w:bCs/>
          <w:szCs w:val="24"/>
          <w:lang w:val="en-US"/>
        </w:rPr>
        <w:t>Ms</w:t>
      </w:r>
      <w:proofErr w:type="spellEnd"/>
      <w:r w:rsidR="003A14E7" w:rsidRPr="003A14E7">
        <w:rPr>
          <w:bCs/>
          <w:szCs w:val="24"/>
          <w:lang w:val="en-US"/>
        </w:rPr>
        <w:t xml:space="preserve"> Clark, who is an English teacher.</w:t>
      </w:r>
    </w:p>
    <w:p w:rsidR="003A14E7" w:rsidRDefault="003A14E7" w:rsidP="002B13E3">
      <w:pPr>
        <w:spacing w:after="120"/>
        <w:jc w:val="both"/>
        <w:rPr>
          <w:i/>
          <w:szCs w:val="24"/>
          <w:lang w:val="en-US"/>
        </w:rPr>
      </w:pPr>
      <w:r w:rsidRPr="003A14E7">
        <w:rPr>
          <w:i/>
          <w:szCs w:val="24"/>
          <w:lang w:val="en-US"/>
        </w:rPr>
        <w:br/>
        <w:t>2. Authors submitted an open access ALA but indicated standard access in the submission questionnaire. Please be consistent.</w:t>
      </w:r>
    </w:p>
    <w:p w:rsidR="003A14E7" w:rsidRDefault="00CA1338" w:rsidP="002B13E3">
      <w:pPr>
        <w:spacing w:after="120"/>
        <w:jc w:val="both"/>
        <w:rPr>
          <w:szCs w:val="24"/>
          <w:lang w:val="en-US"/>
        </w:rPr>
      </w:pPr>
      <w:r>
        <w:rPr>
          <w:b/>
          <w:szCs w:val="24"/>
          <w:lang w:val="en-US"/>
        </w:rPr>
        <w:t>Response:</w:t>
      </w:r>
      <w:r w:rsidR="00E71A8D">
        <w:rPr>
          <w:szCs w:val="24"/>
          <w:lang w:val="en-US"/>
        </w:rPr>
        <w:t xml:space="preserve"> </w:t>
      </w:r>
      <w:r w:rsidR="003A14E7">
        <w:rPr>
          <w:szCs w:val="24"/>
          <w:lang w:val="en-US"/>
        </w:rPr>
        <w:t>Sorry for this mistake, we meant to choose standard access.</w:t>
      </w:r>
    </w:p>
    <w:p w:rsidR="006524E0" w:rsidRDefault="003A14E7" w:rsidP="002B13E3">
      <w:pPr>
        <w:spacing w:after="120"/>
        <w:jc w:val="both"/>
        <w:rPr>
          <w:i/>
          <w:szCs w:val="24"/>
          <w:lang w:val="en-US"/>
        </w:rPr>
      </w:pPr>
      <w:r w:rsidRPr="003A14E7">
        <w:rPr>
          <w:i/>
          <w:szCs w:val="24"/>
          <w:lang w:val="en-US"/>
        </w:rPr>
        <w:br/>
        <w:t>3. Please revise lines 95-99, 110-113, 202, 204, 206, 225, 227, 229-230, 247-248, 273-274, 291-292, 297-298, 305-306, 311-312, 318-328, 332-333, 335-337 to avoid text from a commercial website (manufacturer’s instructions).</w:t>
      </w:r>
      <w:r w:rsidR="006524E0">
        <w:rPr>
          <w:i/>
          <w:szCs w:val="24"/>
          <w:lang w:val="en-US"/>
        </w:rPr>
        <w:t xml:space="preserve"> </w:t>
      </w:r>
    </w:p>
    <w:p w:rsidR="006524E0" w:rsidRDefault="006524E0" w:rsidP="002B13E3">
      <w:pPr>
        <w:spacing w:after="120"/>
        <w:jc w:val="both"/>
        <w:rPr>
          <w:i/>
          <w:szCs w:val="24"/>
          <w:lang w:val="en-US"/>
        </w:rPr>
      </w:pPr>
      <w:r w:rsidRPr="003A14E7">
        <w:rPr>
          <w:i/>
          <w:szCs w:val="24"/>
          <w:lang w:val="en-US"/>
        </w:rPr>
        <w:t xml:space="preserve">7. Title: Please remove “Tips for the use of </w:t>
      </w:r>
      <w:proofErr w:type="spellStart"/>
      <w:r w:rsidRPr="003A14E7">
        <w:rPr>
          <w:i/>
          <w:szCs w:val="24"/>
          <w:lang w:val="en-US"/>
        </w:rPr>
        <w:t>RNAscope</w:t>
      </w:r>
      <w:proofErr w:type="spellEnd"/>
      <w:r w:rsidRPr="003A14E7">
        <w:rPr>
          <w:i/>
          <w:szCs w:val="24"/>
          <w:lang w:val="en-US"/>
        </w:rPr>
        <w:t xml:space="preserve">® kit” as </w:t>
      </w:r>
      <w:proofErr w:type="spellStart"/>
      <w:r w:rsidRPr="003A14E7">
        <w:rPr>
          <w:i/>
          <w:szCs w:val="24"/>
          <w:lang w:val="en-US"/>
        </w:rPr>
        <w:t>JoVE</w:t>
      </w:r>
      <w:proofErr w:type="spellEnd"/>
      <w:r w:rsidRPr="003A14E7">
        <w:rPr>
          <w:i/>
          <w:szCs w:val="24"/>
          <w:lang w:val="en-US"/>
        </w:rPr>
        <w:t xml:space="preserve"> cannot publish manuscripts containing commercial language.</w:t>
      </w:r>
    </w:p>
    <w:p w:rsidR="003A14E7" w:rsidRDefault="006524E0" w:rsidP="002B13E3">
      <w:pPr>
        <w:spacing w:after="120"/>
        <w:jc w:val="both"/>
        <w:rPr>
          <w:i/>
          <w:szCs w:val="24"/>
          <w:lang w:val="en-US"/>
        </w:rPr>
      </w:pPr>
      <w:r w:rsidRPr="003A14E7">
        <w:rPr>
          <w:i/>
          <w:szCs w:val="24"/>
          <w:lang w:val="en-US"/>
        </w:rPr>
        <w:lastRenderedPageBreak/>
        <w:t xml:space="preserve">10. </w:t>
      </w:r>
      <w:proofErr w:type="spellStart"/>
      <w:r w:rsidRPr="003A14E7">
        <w:rPr>
          <w:i/>
          <w:szCs w:val="24"/>
          <w:lang w:val="en-US"/>
        </w:rPr>
        <w:t>JoVE</w:t>
      </w:r>
      <w:proofErr w:type="spellEnd"/>
      <w:r w:rsidRPr="003A14E7">
        <w:rPr>
          <w:i/>
          <w:szCs w:val="24"/>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3A14E7">
        <w:rPr>
          <w:i/>
          <w:szCs w:val="24"/>
          <w:lang w:val="en-US"/>
        </w:rPr>
        <w:t>RNAscope</w:t>
      </w:r>
      <w:proofErr w:type="spellEnd"/>
      <w:r w:rsidRPr="003A14E7">
        <w:rPr>
          <w:i/>
          <w:szCs w:val="24"/>
          <w:lang w:val="en-US"/>
        </w:rPr>
        <w:t xml:space="preserve">, </w:t>
      </w:r>
      <w:proofErr w:type="spellStart"/>
      <w:r w:rsidRPr="003A14E7">
        <w:rPr>
          <w:i/>
          <w:szCs w:val="24"/>
          <w:lang w:val="en-US"/>
        </w:rPr>
        <w:t>HybEZ</w:t>
      </w:r>
      <w:proofErr w:type="spellEnd"/>
      <w:r w:rsidRPr="003A14E7">
        <w:rPr>
          <w:i/>
          <w:szCs w:val="24"/>
          <w:lang w:val="en-US"/>
        </w:rPr>
        <w:t xml:space="preserve">, </w:t>
      </w:r>
      <w:proofErr w:type="spellStart"/>
      <w:r w:rsidRPr="003A14E7">
        <w:rPr>
          <w:i/>
          <w:szCs w:val="24"/>
          <w:lang w:val="en-US"/>
        </w:rPr>
        <w:t>HybEZ</w:t>
      </w:r>
      <w:proofErr w:type="spellEnd"/>
      <w:r w:rsidRPr="003A14E7">
        <w:rPr>
          <w:i/>
          <w:szCs w:val="24"/>
          <w:lang w:val="en-US"/>
        </w:rPr>
        <w:t xml:space="preserve">™, </w:t>
      </w:r>
      <w:proofErr w:type="spellStart"/>
      <w:r w:rsidRPr="003A14E7">
        <w:rPr>
          <w:i/>
          <w:szCs w:val="24"/>
          <w:lang w:val="en-US"/>
        </w:rPr>
        <w:t>Cytoseal</w:t>
      </w:r>
      <w:proofErr w:type="spellEnd"/>
      <w:r w:rsidRPr="003A14E7">
        <w:rPr>
          <w:i/>
          <w:szCs w:val="24"/>
          <w:lang w:val="en-US"/>
        </w:rPr>
        <w:t>, etc.</w:t>
      </w:r>
    </w:p>
    <w:p w:rsidR="003A14E7" w:rsidRDefault="00CA1338" w:rsidP="002B13E3">
      <w:pPr>
        <w:spacing w:after="120"/>
        <w:jc w:val="both"/>
        <w:rPr>
          <w:szCs w:val="24"/>
          <w:lang w:val="en-US"/>
        </w:rPr>
      </w:pPr>
      <w:r>
        <w:rPr>
          <w:b/>
          <w:szCs w:val="24"/>
          <w:lang w:val="en-US"/>
        </w:rPr>
        <w:t>Response:</w:t>
      </w:r>
      <w:r w:rsidR="00E71A8D">
        <w:rPr>
          <w:szCs w:val="24"/>
          <w:lang w:val="en-US"/>
        </w:rPr>
        <w:t xml:space="preserve"> </w:t>
      </w:r>
      <w:r w:rsidR="003A14E7">
        <w:rPr>
          <w:szCs w:val="24"/>
          <w:lang w:val="en-US"/>
        </w:rPr>
        <w:t>Commercial mentions have been removed accordingly.</w:t>
      </w:r>
    </w:p>
    <w:p w:rsidR="006524E0" w:rsidRDefault="003A14E7" w:rsidP="002B13E3">
      <w:pPr>
        <w:spacing w:after="120"/>
        <w:jc w:val="both"/>
        <w:rPr>
          <w:i/>
          <w:szCs w:val="24"/>
          <w:lang w:val="en-US"/>
        </w:rPr>
      </w:pPr>
      <w:r w:rsidRPr="003A14E7">
        <w:rPr>
          <w:i/>
          <w:szCs w:val="24"/>
          <w:lang w:val="en-US"/>
        </w:rPr>
        <w:br/>
        <w:t>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6524E0" w:rsidRDefault="00CA1338" w:rsidP="002B13E3">
      <w:pPr>
        <w:spacing w:after="120"/>
        <w:jc w:val="both"/>
        <w:rPr>
          <w:szCs w:val="24"/>
          <w:lang w:val="en-US"/>
        </w:rPr>
      </w:pPr>
      <w:r>
        <w:rPr>
          <w:b/>
          <w:szCs w:val="24"/>
          <w:lang w:val="en-US"/>
        </w:rPr>
        <w:t>Response:</w:t>
      </w:r>
      <w:r w:rsidR="005D6F70">
        <w:rPr>
          <w:szCs w:val="24"/>
          <w:lang w:val="en-US"/>
        </w:rPr>
        <w:t xml:space="preserve"> </w:t>
      </w:r>
      <w:r w:rsidR="006524E0">
        <w:rPr>
          <w:szCs w:val="24"/>
          <w:lang w:val="en-US"/>
        </w:rPr>
        <w:t>Please find attached the copyright permission.</w:t>
      </w:r>
    </w:p>
    <w:p w:rsidR="006524E0" w:rsidRDefault="003A14E7" w:rsidP="002B13E3">
      <w:pPr>
        <w:spacing w:after="120"/>
        <w:jc w:val="both"/>
        <w:rPr>
          <w:i/>
          <w:szCs w:val="24"/>
          <w:lang w:val="en-US"/>
        </w:rPr>
      </w:pPr>
      <w:r w:rsidRPr="003A14E7">
        <w:rPr>
          <w:i/>
          <w:szCs w:val="24"/>
          <w:lang w:val="en-US"/>
        </w:rPr>
        <w:br/>
        <w:t>5. Figure 1: Please include a scale bar for all images taken with a microscope to provide context to the magnification used. Define the scale in the appropriate figure Legend.</w:t>
      </w:r>
    </w:p>
    <w:p w:rsidR="006524E0" w:rsidRDefault="00CA1338" w:rsidP="002B13E3">
      <w:pPr>
        <w:spacing w:after="120"/>
        <w:jc w:val="both"/>
        <w:rPr>
          <w:szCs w:val="24"/>
          <w:lang w:val="en-US"/>
        </w:rPr>
      </w:pPr>
      <w:r>
        <w:rPr>
          <w:b/>
          <w:szCs w:val="24"/>
          <w:lang w:val="en-US"/>
        </w:rPr>
        <w:t>Response:</w:t>
      </w:r>
      <w:r w:rsidR="005D6F70">
        <w:rPr>
          <w:szCs w:val="24"/>
          <w:lang w:val="en-US"/>
        </w:rPr>
        <w:t xml:space="preserve"> </w:t>
      </w:r>
      <w:r w:rsidR="006524E0">
        <w:rPr>
          <w:szCs w:val="24"/>
          <w:lang w:val="en-US"/>
        </w:rPr>
        <w:t>A scale bar has been added.</w:t>
      </w:r>
    </w:p>
    <w:p w:rsidR="006524E0" w:rsidRDefault="003A14E7" w:rsidP="002B13E3">
      <w:pPr>
        <w:spacing w:after="120"/>
        <w:jc w:val="both"/>
        <w:rPr>
          <w:i/>
          <w:szCs w:val="24"/>
          <w:lang w:val="en-US"/>
        </w:rPr>
      </w:pPr>
      <w:r w:rsidRPr="003A14E7">
        <w:rPr>
          <w:i/>
          <w:szCs w:val="24"/>
          <w:lang w:val="en-US"/>
        </w:rPr>
        <w:br/>
        <w:t>6. Table of Materials: Please sort the items in alphabetical order according to the name of material/equipment.</w:t>
      </w:r>
    </w:p>
    <w:p w:rsidR="006524E0" w:rsidRDefault="00CA1338" w:rsidP="002B13E3">
      <w:pPr>
        <w:spacing w:after="120"/>
        <w:jc w:val="both"/>
        <w:rPr>
          <w:szCs w:val="24"/>
          <w:lang w:val="en-US"/>
        </w:rPr>
      </w:pPr>
      <w:r>
        <w:rPr>
          <w:b/>
          <w:szCs w:val="24"/>
          <w:lang w:val="en-US"/>
        </w:rPr>
        <w:t>Response:</w:t>
      </w:r>
      <w:r w:rsidR="005D6F70">
        <w:rPr>
          <w:szCs w:val="24"/>
          <w:lang w:val="en-US"/>
        </w:rPr>
        <w:t xml:space="preserve"> </w:t>
      </w:r>
      <w:r w:rsidR="006524E0" w:rsidRPr="006524E0">
        <w:rPr>
          <w:szCs w:val="24"/>
          <w:lang w:val="en-US"/>
        </w:rPr>
        <w:t>They have been sorted in the alphabetical order.</w:t>
      </w:r>
    </w:p>
    <w:p w:rsidR="006524E0" w:rsidRPr="006524E0" w:rsidRDefault="003A14E7" w:rsidP="002B13E3">
      <w:pPr>
        <w:spacing w:after="120"/>
        <w:jc w:val="both"/>
        <w:rPr>
          <w:szCs w:val="24"/>
          <w:lang w:val="en-US"/>
        </w:rPr>
      </w:pPr>
      <w:r w:rsidRPr="003A14E7">
        <w:rPr>
          <w:i/>
          <w:szCs w:val="24"/>
          <w:lang w:val="en-US"/>
        </w:rPr>
        <w:br/>
        <w:t>8. Please define all abbreviations before use.</w:t>
      </w:r>
    </w:p>
    <w:p w:rsidR="006524E0" w:rsidRDefault="00CA1338" w:rsidP="002B13E3">
      <w:pPr>
        <w:spacing w:after="120"/>
        <w:jc w:val="both"/>
        <w:rPr>
          <w:szCs w:val="24"/>
          <w:lang w:val="en-US"/>
        </w:rPr>
      </w:pPr>
      <w:r>
        <w:rPr>
          <w:b/>
          <w:szCs w:val="24"/>
          <w:lang w:val="en-US"/>
        </w:rPr>
        <w:t>Response:</w:t>
      </w:r>
      <w:r w:rsidR="005D6F70">
        <w:rPr>
          <w:szCs w:val="24"/>
          <w:lang w:val="en-US"/>
        </w:rPr>
        <w:t xml:space="preserve"> </w:t>
      </w:r>
      <w:r w:rsidR="006524E0">
        <w:rPr>
          <w:szCs w:val="24"/>
          <w:lang w:val="en-US"/>
        </w:rPr>
        <w:t>All abbreviations have been defined.</w:t>
      </w:r>
    </w:p>
    <w:p w:rsidR="005D6F70" w:rsidRPr="005D6F70" w:rsidRDefault="003A14E7" w:rsidP="002B13E3">
      <w:pPr>
        <w:spacing w:after="120"/>
        <w:jc w:val="both"/>
        <w:rPr>
          <w:i/>
          <w:szCs w:val="24"/>
          <w:lang w:val="en-US"/>
        </w:rPr>
      </w:pPr>
      <w:r w:rsidRPr="003A14E7">
        <w:rPr>
          <w:i/>
          <w:szCs w:val="24"/>
          <w:lang w:val="en-US"/>
        </w:rPr>
        <w:br/>
        <w:t>9. Please revise the Introduction to include all of the following</w:t>
      </w:r>
      <w:r w:rsidRPr="003A14E7">
        <w:rPr>
          <w:i/>
          <w:szCs w:val="24"/>
          <w:lang w:val="en-US"/>
        </w:rPr>
        <w:br/>
        <w:t xml:space="preserve">a) A clear statement of the overall goal of this </w:t>
      </w:r>
      <w:proofErr w:type="gramStart"/>
      <w:r w:rsidRPr="003A14E7">
        <w:rPr>
          <w:i/>
          <w:szCs w:val="24"/>
          <w:lang w:val="en-US"/>
        </w:rPr>
        <w:t>method</w:t>
      </w:r>
      <w:r w:rsidR="006524E0">
        <w:rPr>
          <w:i/>
          <w:szCs w:val="24"/>
          <w:lang w:val="en-US"/>
        </w:rPr>
        <w:t xml:space="preserve"> :</w:t>
      </w:r>
      <w:proofErr w:type="gramEnd"/>
      <w:r w:rsidR="005D6F70" w:rsidRPr="005D6F70">
        <w:rPr>
          <w:b/>
          <w:szCs w:val="24"/>
          <w:lang w:val="en-US"/>
        </w:rPr>
        <w:t xml:space="preserve"> </w:t>
      </w:r>
    </w:p>
    <w:p w:rsidR="005D6F70" w:rsidRDefault="00CA1338" w:rsidP="002B13E3">
      <w:pPr>
        <w:spacing w:after="120"/>
        <w:jc w:val="both"/>
        <w:rPr>
          <w:szCs w:val="24"/>
          <w:lang w:val="en-US"/>
        </w:rPr>
      </w:pPr>
      <w:r>
        <w:rPr>
          <w:b/>
          <w:szCs w:val="24"/>
          <w:lang w:val="en-US"/>
        </w:rPr>
        <w:t>Response:</w:t>
      </w:r>
      <w:r w:rsidR="006524E0">
        <w:rPr>
          <w:i/>
          <w:szCs w:val="24"/>
          <w:lang w:val="en-US"/>
        </w:rPr>
        <w:t xml:space="preserve"> </w:t>
      </w:r>
      <w:r w:rsidR="00C4783E">
        <w:rPr>
          <w:szCs w:val="24"/>
          <w:lang w:val="en-US"/>
        </w:rPr>
        <w:t>see lines 62-63</w:t>
      </w:r>
    </w:p>
    <w:p w:rsidR="005D6F70" w:rsidRDefault="003A14E7" w:rsidP="002B13E3">
      <w:pPr>
        <w:spacing w:after="120"/>
        <w:jc w:val="both"/>
        <w:rPr>
          <w:i/>
          <w:szCs w:val="24"/>
          <w:lang w:val="en-US"/>
        </w:rPr>
      </w:pPr>
      <w:r w:rsidRPr="003A14E7">
        <w:rPr>
          <w:i/>
          <w:szCs w:val="24"/>
          <w:lang w:val="en-US"/>
        </w:rPr>
        <w:br/>
        <w:t xml:space="preserve">b) The rationale behind the development and/or use of this </w:t>
      </w:r>
      <w:proofErr w:type="gramStart"/>
      <w:r w:rsidRPr="003A14E7">
        <w:rPr>
          <w:i/>
          <w:szCs w:val="24"/>
          <w:lang w:val="en-US"/>
        </w:rPr>
        <w:t>technique</w:t>
      </w:r>
      <w:r w:rsidR="00C4783E">
        <w:rPr>
          <w:i/>
          <w:szCs w:val="24"/>
          <w:lang w:val="en-US"/>
        </w:rPr>
        <w:t xml:space="preserve"> :</w:t>
      </w:r>
      <w:proofErr w:type="gramEnd"/>
      <w:r w:rsidR="00C4783E">
        <w:rPr>
          <w:i/>
          <w:szCs w:val="24"/>
          <w:lang w:val="en-US"/>
        </w:rPr>
        <w:t xml:space="preserve"> </w:t>
      </w:r>
    </w:p>
    <w:p w:rsidR="005D6F70" w:rsidRDefault="00CA1338" w:rsidP="002B13E3">
      <w:pPr>
        <w:spacing w:after="120"/>
        <w:jc w:val="both"/>
        <w:rPr>
          <w:szCs w:val="24"/>
          <w:lang w:val="en-US"/>
        </w:rPr>
      </w:pPr>
      <w:r>
        <w:rPr>
          <w:b/>
          <w:szCs w:val="24"/>
          <w:lang w:val="en-US"/>
        </w:rPr>
        <w:t>Response:</w:t>
      </w:r>
      <w:r w:rsidR="005D6F70">
        <w:rPr>
          <w:szCs w:val="24"/>
          <w:lang w:val="en-US"/>
        </w:rPr>
        <w:t xml:space="preserve"> </w:t>
      </w:r>
      <w:r w:rsidR="00C4783E">
        <w:rPr>
          <w:szCs w:val="24"/>
          <w:lang w:val="en-US"/>
        </w:rPr>
        <w:t>see lines 72-75</w:t>
      </w:r>
    </w:p>
    <w:p w:rsidR="005D6F70" w:rsidRDefault="003A14E7" w:rsidP="002B13E3">
      <w:pPr>
        <w:spacing w:after="120"/>
        <w:jc w:val="both"/>
        <w:rPr>
          <w:i/>
          <w:szCs w:val="24"/>
          <w:lang w:val="en-US"/>
        </w:rPr>
      </w:pPr>
      <w:r w:rsidRPr="003A14E7">
        <w:rPr>
          <w:i/>
          <w:szCs w:val="24"/>
          <w:lang w:val="en-US"/>
        </w:rPr>
        <w:br/>
        <w:t xml:space="preserve">c) The advantages over alternative techniques with applicable references to previous </w:t>
      </w:r>
      <w:proofErr w:type="gramStart"/>
      <w:r w:rsidRPr="003A14E7">
        <w:rPr>
          <w:i/>
          <w:szCs w:val="24"/>
          <w:lang w:val="en-US"/>
        </w:rPr>
        <w:t>studies</w:t>
      </w:r>
      <w:r w:rsidR="00C4783E">
        <w:rPr>
          <w:i/>
          <w:szCs w:val="24"/>
          <w:lang w:val="en-US"/>
        </w:rPr>
        <w:t xml:space="preserve"> :</w:t>
      </w:r>
      <w:proofErr w:type="gramEnd"/>
    </w:p>
    <w:p w:rsidR="005D6F70" w:rsidRDefault="00CA1338" w:rsidP="002B13E3">
      <w:pPr>
        <w:spacing w:after="120"/>
        <w:jc w:val="both"/>
        <w:rPr>
          <w:szCs w:val="24"/>
          <w:lang w:val="en-US"/>
        </w:rPr>
      </w:pPr>
      <w:r>
        <w:rPr>
          <w:b/>
          <w:szCs w:val="24"/>
          <w:lang w:val="en-US"/>
        </w:rPr>
        <w:t>Response:</w:t>
      </w:r>
      <w:r w:rsidR="005D6F70">
        <w:rPr>
          <w:szCs w:val="24"/>
          <w:lang w:val="en-US"/>
        </w:rPr>
        <w:t xml:space="preserve"> </w:t>
      </w:r>
      <w:r w:rsidR="00C4783E">
        <w:rPr>
          <w:i/>
          <w:szCs w:val="24"/>
          <w:lang w:val="en-US"/>
        </w:rPr>
        <w:t xml:space="preserve"> </w:t>
      </w:r>
      <w:r w:rsidR="00C4783E">
        <w:rPr>
          <w:szCs w:val="24"/>
          <w:lang w:val="en-US"/>
        </w:rPr>
        <w:t>see lines 79-89</w:t>
      </w:r>
    </w:p>
    <w:p w:rsidR="005D6F70" w:rsidRDefault="003A14E7" w:rsidP="002B13E3">
      <w:pPr>
        <w:spacing w:after="120"/>
        <w:jc w:val="both"/>
        <w:rPr>
          <w:i/>
          <w:szCs w:val="24"/>
          <w:lang w:val="en-US"/>
        </w:rPr>
      </w:pPr>
      <w:r w:rsidRPr="003A14E7">
        <w:rPr>
          <w:i/>
          <w:szCs w:val="24"/>
          <w:lang w:val="en-US"/>
        </w:rPr>
        <w:br/>
        <w:t>d) A description of the context of the technique in the wider body of literature</w:t>
      </w:r>
      <w:r w:rsidR="00C4783E">
        <w:rPr>
          <w:i/>
          <w:szCs w:val="24"/>
          <w:lang w:val="en-US"/>
        </w:rPr>
        <w:t xml:space="preserve"> </w:t>
      </w:r>
    </w:p>
    <w:p w:rsidR="005D6F70" w:rsidRDefault="00CA1338" w:rsidP="002B13E3">
      <w:pPr>
        <w:spacing w:after="120"/>
        <w:jc w:val="both"/>
        <w:rPr>
          <w:szCs w:val="24"/>
          <w:lang w:val="en-US"/>
        </w:rPr>
      </w:pPr>
      <w:r>
        <w:rPr>
          <w:b/>
          <w:szCs w:val="24"/>
          <w:lang w:val="en-US"/>
        </w:rPr>
        <w:t>Response:</w:t>
      </w:r>
      <w:r w:rsidR="005D6F70">
        <w:rPr>
          <w:szCs w:val="24"/>
          <w:lang w:val="en-US"/>
        </w:rPr>
        <w:t xml:space="preserve"> </w:t>
      </w:r>
      <w:r w:rsidR="00C4783E">
        <w:rPr>
          <w:szCs w:val="24"/>
          <w:lang w:val="en-US"/>
        </w:rPr>
        <w:t>see lines 94-107</w:t>
      </w:r>
    </w:p>
    <w:p w:rsidR="005D6F70" w:rsidRDefault="003A14E7" w:rsidP="002B13E3">
      <w:pPr>
        <w:spacing w:after="120"/>
        <w:jc w:val="both"/>
        <w:rPr>
          <w:i/>
          <w:szCs w:val="24"/>
          <w:lang w:val="en-US"/>
        </w:rPr>
      </w:pPr>
      <w:r w:rsidRPr="003A14E7">
        <w:rPr>
          <w:i/>
          <w:szCs w:val="24"/>
          <w:lang w:val="en-US"/>
        </w:rPr>
        <w:lastRenderedPageBreak/>
        <w:br/>
        <w:t>e) Information to help readers to determine whether the method is appropriate for their application</w:t>
      </w:r>
      <w:r w:rsidR="00C4783E">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C4783E">
        <w:rPr>
          <w:szCs w:val="24"/>
          <w:lang w:val="en-US"/>
        </w:rPr>
        <w:t>see lines 72-84</w:t>
      </w:r>
    </w:p>
    <w:p w:rsidR="00557494" w:rsidRDefault="003A14E7" w:rsidP="002B13E3">
      <w:pPr>
        <w:spacing w:after="120"/>
        <w:jc w:val="both"/>
        <w:rPr>
          <w:i/>
          <w:szCs w:val="24"/>
          <w:lang w:val="en-US"/>
        </w:rPr>
      </w:pPr>
      <w:r w:rsidRPr="003A14E7">
        <w:rPr>
          <w:i/>
          <w:szCs w:val="24"/>
          <w:lang w:val="en-US"/>
        </w:rPr>
        <w:br/>
        <w:t>11. Please revise the protocol text to avoid the use of any personal pronouns (e.g., "we", "you", "our" etc.)</w:t>
      </w:r>
      <w:proofErr w:type="gramStart"/>
      <w:r w:rsidRPr="003A14E7">
        <w:rPr>
          <w:i/>
          <w:szCs w:val="24"/>
          <w:lang w:val="en-US"/>
        </w:rPr>
        <w:t>.</w:t>
      </w:r>
      <w:r w:rsidR="00C4783E">
        <w:rPr>
          <w:i/>
          <w:szCs w:val="24"/>
          <w:lang w:val="en-US"/>
        </w:rPr>
        <w:t xml:space="preserve"> :</w:t>
      </w:r>
      <w:proofErr w:type="gramEnd"/>
      <w:r w:rsidR="00C4783E">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557494">
        <w:rPr>
          <w:szCs w:val="24"/>
          <w:lang w:val="en-US"/>
        </w:rPr>
        <w:t>I</w:t>
      </w:r>
      <w:r w:rsidR="00C4783E">
        <w:rPr>
          <w:szCs w:val="24"/>
          <w:lang w:val="en-US"/>
        </w:rPr>
        <w:t>t has been revised.</w:t>
      </w:r>
    </w:p>
    <w:p w:rsidR="005D6F70" w:rsidRDefault="003A14E7" w:rsidP="002B13E3">
      <w:pPr>
        <w:spacing w:after="120"/>
        <w:jc w:val="both"/>
        <w:rPr>
          <w:i/>
          <w:szCs w:val="24"/>
          <w:lang w:val="en-US"/>
        </w:rPr>
      </w:pPr>
      <w:r w:rsidRPr="003A14E7">
        <w:rPr>
          <w:i/>
          <w:szCs w:val="24"/>
          <w:lang w:val="en-US"/>
        </w:rPr>
        <w:br/>
        <w:t>12. 1.4.1: Please reference Table of Materials for the composition of the Target Retrieval reagent.</w:t>
      </w:r>
      <w:r w:rsidR="00C4783E">
        <w:rPr>
          <w:i/>
          <w:szCs w:val="24"/>
          <w:lang w:val="en-US"/>
        </w:rPr>
        <w:t xml:space="preserve"> </w:t>
      </w:r>
    </w:p>
    <w:p w:rsidR="00557494" w:rsidRDefault="00CA1338" w:rsidP="002B13E3">
      <w:pPr>
        <w:spacing w:after="120"/>
        <w:jc w:val="both"/>
        <w:rPr>
          <w:szCs w:val="24"/>
          <w:lang w:val="en-US"/>
        </w:rPr>
      </w:pPr>
      <w:r>
        <w:rPr>
          <w:b/>
          <w:szCs w:val="24"/>
          <w:lang w:val="en-US"/>
        </w:rPr>
        <w:t>Response:</w:t>
      </w:r>
      <w:r w:rsidR="00C4783E">
        <w:rPr>
          <w:i/>
          <w:szCs w:val="24"/>
          <w:lang w:val="en-US"/>
        </w:rPr>
        <w:t xml:space="preserve"> </w:t>
      </w:r>
      <w:r w:rsidR="00C4783E">
        <w:rPr>
          <w:szCs w:val="24"/>
          <w:lang w:val="en-US"/>
        </w:rPr>
        <w:t>see line 145</w:t>
      </w:r>
    </w:p>
    <w:p w:rsidR="005D6F70" w:rsidRDefault="003A14E7" w:rsidP="002B13E3">
      <w:pPr>
        <w:spacing w:after="120"/>
        <w:jc w:val="both"/>
        <w:rPr>
          <w:i/>
          <w:szCs w:val="24"/>
          <w:lang w:val="en-US"/>
        </w:rPr>
      </w:pPr>
      <w:r w:rsidRPr="003A14E7">
        <w:rPr>
          <w:i/>
          <w:szCs w:val="24"/>
          <w:lang w:val="en-US"/>
        </w:rPr>
        <w:br/>
        <w:t xml:space="preserve">13. 2.1: Does the slide rack have slides containing samples? Please specify the source of sample. It is otherwise </w:t>
      </w:r>
      <w:proofErr w:type="gramStart"/>
      <w:r w:rsidRPr="003A14E7">
        <w:rPr>
          <w:i/>
          <w:szCs w:val="24"/>
          <w:lang w:val="en-US"/>
        </w:rPr>
        <w:t>unclear</w:t>
      </w:r>
      <w:r w:rsidR="00C4783E">
        <w:rPr>
          <w:i/>
          <w:szCs w:val="24"/>
          <w:lang w:val="en-US"/>
        </w:rPr>
        <w:t xml:space="preserve"> :</w:t>
      </w:r>
      <w:proofErr w:type="gramEnd"/>
      <w:r w:rsidR="00C4783E">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C4783E">
        <w:rPr>
          <w:szCs w:val="24"/>
          <w:lang w:val="en-US"/>
        </w:rPr>
        <w:t>see lines 169 and 174.</w:t>
      </w:r>
    </w:p>
    <w:p w:rsidR="005D6F70" w:rsidRDefault="003A14E7" w:rsidP="002B13E3">
      <w:pPr>
        <w:spacing w:after="120"/>
        <w:jc w:val="both"/>
        <w:rPr>
          <w:i/>
          <w:szCs w:val="24"/>
          <w:lang w:val="en-US"/>
        </w:rPr>
      </w:pPr>
      <w:r w:rsidRPr="003A14E7">
        <w:rPr>
          <w:i/>
          <w:szCs w:val="24"/>
          <w:lang w:val="en-US"/>
        </w:rPr>
        <w:br/>
        <w:t>14. 3.2.1: Does the slide have samples on it?</w:t>
      </w:r>
      <w:r w:rsidR="00557494">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557494">
        <w:rPr>
          <w:szCs w:val="24"/>
          <w:lang w:val="en-US"/>
        </w:rPr>
        <w:t>see line 169</w:t>
      </w:r>
    </w:p>
    <w:p w:rsidR="005D6F70" w:rsidRDefault="003A14E7" w:rsidP="002B13E3">
      <w:pPr>
        <w:spacing w:after="120"/>
        <w:jc w:val="both"/>
        <w:rPr>
          <w:i/>
          <w:szCs w:val="24"/>
          <w:lang w:val="en-US"/>
        </w:rPr>
      </w:pPr>
      <w:r w:rsidRPr="003A14E7">
        <w:rPr>
          <w:i/>
          <w:szCs w:val="24"/>
          <w:lang w:val="en-US"/>
        </w:rPr>
        <w:br/>
        <w:t>15. Please spell out AMP1/2/3/4/5/6 and DAB and provide their composition. If purchased, please reference the Table of Materials</w:t>
      </w:r>
      <w:proofErr w:type="gramStart"/>
      <w:r w:rsidRPr="003A14E7">
        <w:rPr>
          <w:i/>
          <w:szCs w:val="24"/>
          <w:lang w:val="en-US"/>
        </w:rPr>
        <w:t>.</w:t>
      </w:r>
      <w:r w:rsidR="00557494">
        <w:rPr>
          <w:i/>
          <w:szCs w:val="24"/>
          <w:lang w:val="en-US"/>
        </w:rPr>
        <w:t xml:space="preserve"> :</w:t>
      </w:r>
      <w:proofErr w:type="gramEnd"/>
      <w:r w:rsidR="00557494">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557494">
        <w:rPr>
          <w:szCs w:val="24"/>
          <w:lang w:val="en-US"/>
        </w:rPr>
        <w:t>see lines 303, 304, 371 and Table of Materials</w:t>
      </w:r>
    </w:p>
    <w:p w:rsidR="00557494" w:rsidRDefault="003A14E7" w:rsidP="002B13E3">
      <w:pPr>
        <w:spacing w:after="120"/>
        <w:jc w:val="both"/>
        <w:rPr>
          <w:szCs w:val="24"/>
          <w:lang w:val="en-US"/>
        </w:rPr>
      </w:pPr>
      <w:r w:rsidRPr="003A14E7">
        <w:rPr>
          <w:i/>
          <w:szCs w:val="24"/>
          <w:lang w:val="en-US"/>
        </w:rPr>
        <w:br/>
        <w:t>16. Please ensure that the highlighted portion identifies the essential steps of the protocol for the video, i.e., the steps that should be visualized to tell the most cohesive story of the Protocol</w:t>
      </w:r>
      <w:proofErr w:type="gramStart"/>
      <w:r w:rsidRPr="003A14E7">
        <w:rPr>
          <w:i/>
          <w:szCs w:val="24"/>
          <w:lang w:val="en-US"/>
        </w:rPr>
        <w:t>.</w:t>
      </w:r>
      <w:r w:rsidR="00557494">
        <w:rPr>
          <w:i/>
          <w:szCs w:val="24"/>
          <w:lang w:val="en-US"/>
        </w:rPr>
        <w:t xml:space="preserve"> :</w:t>
      </w:r>
      <w:proofErr w:type="gramEnd"/>
      <w:r w:rsidR="00557494">
        <w:rPr>
          <w:i/>
          <w:szCs w:val="24"/>
          <w:lang w:val="en-US"/>
        </w:rPr>
        <w:t xml:space="preserve"> </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557494">
        <w:rPr>
          <w:szCs w:val="24"/>
          <w:lang w:val="en-US"/>
        </w:rPr>
        <w:t>It has been modified.</w:t>
      </w:r>
    </w:p>
    <w:p w:rsidR="00557494" w:rsidRDefault="003A14E7" w:rsidP="002B13E3">
      <w:pPr>
        <w:spacing w:after="120"/>
        <w:jc w:val="both"/>
        <w:rPr>
          <w:i/>
          <w:szCs w:val="24"/>
          <w:lang w:val="en-US"/>
        </w:rPr>
      </w:pPr>
      <w:r w:rsidRPr="003A14E7">
        <w:rPr>
          <w:i/>
          <w:szCs w:val="24"/>
          <w:lang w:val="en-US"/>
        </w:rPr>
        <w:br/>
        <w:t>17. Please highlight complete sentences (not parts of sentences). Please ensure that the highlighted part of the step includes at least one action that is written in imperative tense. Notes cannot usually be filmed and should be excluded from the highlighting.</w:t>
      </w:r>
      <w:r w:rsidRPr="003A14E7">
        <w:rPr>
          <w:i/>
          <w:szCs w:val="24"/>
          <w:lang w:val="en-US"/>
        </w:rPr>
        <w:b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57494" w:rsidRDefault="00CA1338" w:rsidP="002B13E3">
      <w:pPr>
        <w:spacing w:after="120"/>
        <w:jc w:val="both"/>
        <w:rPr>
          <w:szCs w:val="24"/>
          <w:lang w:val="en-US"/>
        </w:rPr>
      </w:pPr>
      <w:r>
        <w:rPr>
          <w:b/>
          <w:szCs w:val="24"/>
          <w:lang w:val="en-US"/>
        </w:rPr>
        <w:t>Response:</w:t>
      </w:r>
      <w:r w:rsidR="005D6F70">
        <w:rPr>
          <w:szCs w:val="24"/>
          <w:lang w:val="en-US"/>
        </w:rPr>
        <w:t xml:space="preserve"> </w:t>
      </w:r>
      <w:r w:rsidR="00557494">
        <w:rPr>
          <w:szCs w:val="24"/>
          <w:lang w:val="en-US"/>
        </w:rPr>
        <w:t>High lightening has been modified.</w:t>
      </w:r>
    </w:p>
    <w:p w:rsidR="005D6F70" w:rsidRDefault="003A14E7" w:rsidP="002B13E3">
      <w:pPr>
        <w:spacing w:after="120"/>
        <w:jc w:val="both"/>
        <w:rPr>
          <w:i/>
          <w:szCs w:val="24"/>
          <w:lang w:val="en-US"/>
        </w:rPr>
      </w:pPr>
      <w:r w:rsidRPr="003A14E7">
        <w:rPr>
          <w:i/>
          <w:szCs w:val="24"/>
          <w:lang w:val="en-US"/>
        </w:rPr>
        <w:br/>
        <w:t xml:space="preserve">19. Please revise to explain the Representative Results in the context of the technique you have described, e.g., how do these results show the technique, suggestions about how to analyze the outcome, </w:t>
      </w:r>
      <w:proofErr w:type="gramStart"/>
      <w:r w:rsidRPr="003A14E7">
        <w:rPr>
          <w:i/>
          <w:szCs w:val="24"/>
          <w:lang w:val="en-US"/>
        </w:rPr>
        <w:t>etc.</w:t>
      </w:r>
      <w:r w:rsidR="005D6F70">
        <w:rPr>
          <w:i/>
          <w:szCs w:val="24"/>
          <w:lang w:val="en-US"/>
        </w:rPr>
        <w:t xml:space="preserve"> :</w:t>
      </w:r>
      <w:proofErr w:type="gramEnd"/>
      <w:r w:rsidR="005D6F70">
        <w:rPr>
          <w:i/>
          <w:szCs w:val="24"/>
          <w:lang w:val="en-US"/>
        </w:rPr>
        <w:t xml:space="preserve"> </w:t>
      </w:r>
    </w:p>
    <w:p w:rsidR="005D6F70" w:rsidRDefault="00CA1338" w:rsidP="002B13E3">
      <w:pPr>
        <w:spacing w:after="120"/>
        <w:jc w:val="both"/>
        <w:rPr>
          <w:szCs w:val="24"/>
          <w:lang w:val="en-US"/>
        </w:rPr>
      </w:pPr>
      <w:r>
        <w:rPr>
          <w:b/>
          <w:szCs w:val="24"/>
          <w:lang w:val="en-US"/>
        </w:rPr>
        <w:t>Response:</w:t>
      </w:r>
      <w:r w:rsidR="005D6F70">
        <w:rPr>
          <w:szCs w:val="24"/>
          <w:lang w:val="en-US"/>
        </w:rPr>
        <w:t xml:space="preserve"> </w:t>
      </w:r>
      <w:r w:rsidR="005D6F70">
        <w:rPr>
          <w:szCs w:val="24"/>
          <w:lang w:val="en-US"/>
        </w:rPr>
        <w:t>see lines 434-441</w:t>
      </w:r>
    </w:p>
    <w:p w:rsidR="005D6F70" w:rsidRDefault="003A14E7" w:rsidP="002B13E3">
      <w:pPr>
        <w:spacing w:after="120"/>
        <w:jc w:val="both"/>
        <w:rPr>
          <w:i/>
          <w:szCs w:val="24"/>
          <w:lang w:val="en-US"/>
        </w:rPr>
      </w:pPr>
      <w:r w:rsidRPr="003A14E7">
        <w:rPr>
          <w:i/>
          <w:szCs w:val="24"/>
          <w:lang w:val="en-US"/>
        </w:rPr>
        <w:lastRenderedPageBreak/>
        <w:br/>
        <w:t>20. Discussion: As we are a methods journal, please also discuss critical steps within the protocol, any modifications and troubleshooting of the technique, and any limitations of the technique</w:t>
      </w:r>
      <w:proofErr w:type="gramStart"/>
      <w:r w:rsidRPr="003A14E7">
        <w:rPr>
          <w:i/>
          <w:szCs w:val="24"/>
          <w:lang w:val="en-US"/>
        </w:rPr>
        <w:t>.</w:t>
      </w:r>
      <w:r w:rsidR="005D6F70">
        <w:rPr>
          <w:i/>
          <w:szCs w:val="24"/>
          <w:lang w:val="en-US"/>
        </w:rPr>
        <w:t xml:space="preserve"> :</w:t>
      </w:r>
      <w:proofErr w:type="gramEnd"/>
      <w:r w:rsidR="005D6F70">
        <w:rPr>
          <w:i/>
          <w:szCs w:val="24"/>
          <w:lang w:val="en-US"/>
        </w:rPr>
        <w:t xml:space="preserve"> </w:t>
      </w:r>
    </w:p>
    <w:p w:rsidR="005D6F70" w:rsidRDefault="00CA1338" w:rsidP="002B13E3">
      <w:pPr>
        <w:spacing w:after="120"/>
        <w:jc w:val="both"/>
        <w:rPr>
          <w:szCs w:val="24"/>
          <w:lang w:val="en-US"/>
        </w:rPr>
      </w:pPr>
      <w:r>
        <w:rPr>
          <w:b/>
          <w:szCs w:val="24"/>
          <w:lang w:val="en-US"/>
        </w:rPr>
        <w:t>Response:</w:t>
      </w:r>
      <w:r w:rsidR="005D6F70">
        <w:rPr>
          <w:szCs w:val="24"/>
          <w:lang w:val="en-US"/>
        </w:rPr>
        <w:t xml:space="preserve"> </w:t>
      </w:r>
      <w:r w:rsidR="005D6F70">
        <w:rPr>
          <w:szCs w:val="24"/>
          <w:lang w:val="en-US"/>
        </w:rPr>
        <w:t>see lines 473-478 and 482-489.</w:t>
      </w:r>
    </w:p>
    <w:p w:rsidR="005D6F70" w:rsidRDefault="005D6F70" w:rsidP="002B13E3">
      <w:pPr>
        <w:spacing w:after="120"/>
        <w:jc w:val="both"/>
        <w:rPr>
          <w:i/>
          <w:szCs w:val="24"/>
          <w:lang w:val="en-US"/>
        </w:rPr>
      </w:pPr>
    </w:p>
    <w:p w:rsidR="005D6F70" w:rsidRDefault="003A14E7" w:rsidP="002B13E3">
      <w:pPr>
        <w:spacing w:after="120"/>
        <w:jc w:val="both"/>
        <w:rPr>
          <w:i/>
          <w:szCs w:val="24"/>
          <w:lang w:val="en-US"/>
        </w:rPr>
      </w:pPr>
      <w:r w:rsidRPr="003A14E7">
        <w:rPr>
          <w:i/>
          <w:szCs w:val="24"/>
          <w:lang w:val="en-US"/>
        </w:rPr>
        <w:br/>
      </w:r>
      <w:r w:rsidRPr="003A14E7">
        <w:rPr>
          <w:i/>
          <w:szCs w:val="24"/>
          <w:lang w:val="en-US"/>
        </w:rPr>
        <w:br/>
      </w:r>
      <w:r w:rsidRPr="003A14E7">
        <w:rPr>
          <w:b/>
          <w:bCs/>
          <w:i/>
          <w:szCs w:val="24"/>
          <w:lang w:val="en-US"/>
        </w:rPr>
        <w:t>Reviewers' comments:</w:t>
      </w:r>
      <w:r w:rsidR="002B13E3">
        <w:rPr>
          <w:b/>
          <w:bCs/>
          <w:i/>
          <w:szCs w:val="24"/>
          <w:lang w:val="en-US"/>
        </w:rPr>
        <w:tab/>
      </w:r>
      <w:r w:rsidRPr="003A14E7">
        <w:rPr>
          <w:i/>
          <w:szCs w:val="24"/>
          <w:lang w:val="en-US"/>
        </w:rPr>
        <w:br/>
      </w:r>
      <w:r w:rsidRPr="003A14E7">
        <w:rPr>
          <w:i/>
          <w:szCs w:val="24"/>
          <w:lang w:val="en-US"/>
        </w:rPr>
        <w:br/>
        <w:t>Reviewer #1:</w:t>
      </w:r>
      <w:r w:rsidR="002B13E3">
        <w:rPr>
          <w:i/>
          <w:szCs w:val="24"/>
          <w:lang w:val="en-US"/>
        </w:rPr>
        <w:tab/>
      </w:r>
      <w:r w:rsidRPr="003A14E7">
        <w:rPr>
          <w:i/>
          <w:szCs w:val="24"/>
          <w:lang w:val="en-US"/>
        </w:rPr>
        <w:br/>
      </w:r>
      <w:r w:rsidRPr="003A14E7">
        <w:rPr>
          <w:i/>
          <w:szCs w:val="24"/>
          <w:lang w:val="en-US"/>
        </w:rPr>
        <w:br/>
        <w:t>Thank you for the opportunity to review this manuscript presenting suggested modifications for the detection of HPV mRNA in paraffin embedded tissue of oropharyngeal carcinomas. The manuscript is well designed and presented. Publications of these modifications would be useful to other researchers in this field. Interestingly, I had just read their paper (reference 19) on the clinical applications of this technique; and the present manuscript dovetails into it very appropriately. Apart from grammatical/syntax edits, the manuscript is otherwise appropriate for publication.</w:t>
      </w:r>
    </w:p>
    <w:p w:rsidR="002B13E3" w:rsidRDefault="00CA1338" w:rsidP="002B13E3">
      <w:pPr>
        <w:spacing w:after="120"/>
        <w:jc w:val="both"/>
        <w:rPr>
          <w:szCs w:val="24"/>
          <w:lang w:val="en-US"/>
        </w:rPr>
      </w:pPr>
      <w:r>
        <w:rPr>
          <w:b/>
          <w:szCs w:val="24"/>
          <w:lang w:val="en-US"/>
        </w:rPr>
        <w:t>Response:</w:t>
      </w:r>
      <w:r w:rsidR="005D6F70">
        <w:rPr>
          <w:szCs w:val="24"/>
          <w:lang w:val="en-US"/>
        </w:rPr>
        <w:t xml:space="preserve"> Thank you very much for your comments. The manuscript has been corrected for grammar and spelling mistakes.</w:t>
      </w:r>
      <w:r w:rsidR="002B13E3">
        <w:rPr>
          <w:szCs w:val="24"/>
          <w:lang w:val="en-US"/>
        </w:rPr>
        <w:tab/>
      </w:r>
    </w:p>
    <w:p w:rsidR="002B13E3" w:rsidRDefault="002B13E3" w:rsidP="002B13E3">
      <w:pPr>
        <w:spacing w:after="120"/>
        <w:jc w:val="both"/>
        <w:rPr>
          <w:i/>
          <w:szCs w:val="24"/>
          <w:lang w:val="en-US"/>
        </w:rPr>
      </w:pPr>
    </w:p>
    <w:p w:rsidR="00E71A8D" w:rsidRDefault="003A14E7" w:rsidP="002B13E3">
      <w:pPr>
        <w:spacing w:after="120"/>
        <w:jc w:val="both"/>
        <w:rPr>
          <w:i/>
          <w:szCs w:val="24"/>
          <w:lang w:val="en-US"/>
        </w:rPr>
      </w:pPr>
      <w:r w:rsidRPr="003A14E7">
        <w:rPr>
          <w:i/>
          <w:szCs w:val="24"/>
          <w:lang w:val="en-US"/>
        </w:rPr>
        <w:br/>
      </w:r>
      <w:r w:rsidRPr="003A14E7">
        <w:rPr>
          <w:i/>
          <w:szCs w:val="24"/>
          <w:lang w:val="en-US"/>
        </w:rPr>
        <w:br/>
        <w:t>Reviewer #2:</w:t>
      </w:r>
      <w:r w:rsidR="002B13E3">
        <w:rPr>
          <w:i/>
          <w:szCs w:val="24"/>
          <w:lang w:val="en-US"/>
        </w:rPr>
        <w:tab/>
      </w:r>
      <w:r w:rsidRPr="003A14E7">
        <w:rPr>
          <w:i/>
          <w:szCs w:val="24"/>
          <w:lang w:val="en-US"/>
        </w:rPr>
        <w:br/>
      </w:r>
      <w:r w:rsidRPr="003A14E7">
        <w:rPr>
          <w:i/>
          <w:szCs w:val="24"/>
          <w:lang w:val="en-US"/>
        </w:rPr>
        <w:br/>
        <w:t>Manuscript Summary:</w:t>
      </w:r>
      <w:r w:rsidR="002B13E3">
        <w:rPr>
          <w:i/>
          <w:szCs w:val="24"/>
          <w:lang w:val="en-US"/>
        </w:rPr>
        <w:tab/>
      </w:r>
      <w:r w:rsidRPr="003A14E7">
        <w:rPr>
          <w:i/>
          <w:szCs w:val="24"/>
          <w:lang w:val="en-US"/>
        </w:rPr>
        <w:br/>
        <w:t>The manuscript describes chromogenic in situ hybridization assay for HPV detection</w:t>
      </w:r>
      <w:r w:rsidRPr="003A14E7">
        <w:rPr>
          <w:i/>
          <w:szCs w:val="24"/>
          <w:lang w:val="en-US"/>
        </w:rPr>
        <w:br/>
      </w:r>
      <w:r w:rsidRPr="003A14E7">
        <w:rPr>
          <w:i/>
          <w:szCs w:val="24"/>
          <w:lang w:val="en-US"/>
        </w:rPr>
        <w:br/>
        <w:t>Major Concerns:</w:t>
      </w:r>
      <w:r w:rsidR="002B13E3">
        <w:rPr>
          <w:i/>
          <w:szCs w:val="24"/>
          <w:lang w:val="en-US"/>
        </w:rPr>
        <w:tab/>
      </w:r>
      <w:r w:rsidRPr="003A14E7">
        <w:rPr>
          <w:i/>
          <w:szCs w:val="24"/>
          <w:lang w:val="en-US"/>
        </w:rPr>
        <w:br/>
      </w:r>
      <w:r w:rsidRPr="003A14E7">
        <w:rPr>
          <w:i/>
          <w:szCs w:val="24"/>
          <w:lang w:val="en-US"/>
        </w:rPr>
        <w:br/>
        <w:t>There are grammatical and language usage errors. For example, "…this technique may also be declined with fluorescent expose and/or combined…" it is not clear what the authors meant</w:t>
      </w:r>
      <w:r w:rsidRPr="003A14E7">
        <w:rPr>
          <w:i/>
          <w:szCs w:val="24"/>
          <w:lang w:val="en-US"/>
        </w:rPr>
        <w:br/>
        <w:t>"Diagnosing a Human Papillomavirus (HPV) infection may be crucial in several benign or malignant…" perhaps it is better to use the term "Detection" of HPV ….</w:t>
      </w:r>
      <w:r w:rsidRPr="003A14E7">
        <w:rPr>
          <w:i/>
          <w:szCs w:val="24"/>
          <w:lang w:val="en-US"/>
        </w:rPr>
        <w:br/>
      </w:r>
      <w:r w:rsidRPr="003A14E7">
        <w:rPr>
          <w:i/>
          <w:szCs w:val="24"/>
          <w:lang w:val="en-US"/>
        </w:rPr>
        <w:br/>
        <w:t>The manuscript would benefit from review by a native speaker of English language familiar with biomedical literature.</w:t>
      </w:r>
    </w:p>
    <w:p w:rsidR="002B13E3" w:rsidRDefault="00E71A8D" w:rsidP="002B13E3">
      <w:pPr>
        <w:spacing w:after="120"/>
        <w:jc w:val="both"/>
        <w:rPr>
          <w:i/>
          <w:szCs w:val="24"/>
          <w:lang w:val="en-US"/>
        </w:rPr>
      </w:pPr>
      <w:r w:rsidRPr="005D6F70">
        <w:rPr>
          <w:b/>
          <w:szCs w:val="24"/>
          <w:lang w:val="en-US"/>
        </w:rPr>
        <w:t>Response:</w:t>
      </w:r>
      <w:r>
        <w:rPr>
          <w:b/>
          <w:szCs w:val="24"/>
          <w:lang w:val="en-US"/>
        </w:rPr>
        <w:t xml:space="preserve"> </w:t>
      </w:r>
      <w:r w:rsidRPr="00E71A8D">
        <w:rPr>
          <w:szCs w:val="24"/>
          <w:lang w:val="en-US"/>
        </w:rPr>
        <w:t>Thank you very much for your comments.</w:t>
      </w:r>
      <w:r>
        <w:rPr>
          <w:b/>
          <w:szCs w:val="24"/>
          <w:lang w:val="en-US"/>
        </w:rPr>
        <w:t xml:space="preserve"> </w:t>
      </w:r>
      <w:r>
        <w:rPr>
          <w:szCs w:val="24"/>
          <w:lang w:val="en-US"/>
        </w:rPr>
        <w:t>The manuscript has been corrected for grammar and spelling mistakes.</w:t>
      </w:r>
      <w:r w:rsidR="002B13E3">
        <w:rPr>
          <w:szCs w:val="24"/>
          <w:lang w:val="en-US"/>
        </w:rPr>
        <w:tab/>
      </w:r>
    </w:p>
    <w:p w:rsidR="00E71A8D" w:rsidRDefault="003A14E7" w:rsidP="002B13E3">
      <w:pPr>
        <w:spacing w:after="120"/>
        <w:jc w:val="both"/>
        <w:rPr>
          <w:i/>
          <w:szCs w:val="24"/>
          <w:lang w:val="en-US"/>
        </w:rPr>
      </w:pPr>
      <w:r w:rsidRPr="003A14E7">
        <w:rPr>
          <w:i/>
          <w:szCs w:val="24"/>
          <w:lang w:val="en-US"/>
        </w:rPr>
        <w:br/>
        <w:t>The protocol has been adapted from the documentation provided by the manufacturer; however, some of the important steps such as slide preparation (baking) have been omitted.</w:t>
      </w:r>
    </w:p>
    <w:p w:rsidR="00E71A8D" w:rsidRDefault="00E71A8D" w:rsidP="002B13E3">
      <w:pPr>
        <w:spacing w:after="120"/>
        <w:jc w:val="both"/>
        <w:rPr>
          <w:i/>
          <w:szCs w:val="24"/>
          <w:lang w:val="en-US"/>
        </w:rPr>
      </w:pPr>
      <w:r w:rsidRPr="005D6F70">
        <w:rPr>
          <w:b/>
          <w:szCs w:val="24"/>
          <w:lang w:val="en-US"/>
        </w:rPr>
        <w:t>Response:</w:t>
      </w:r>
      <w:r>
        <w:rPr>
          <w:b/>
          <w:szCs w:val="24"/>
          <w:lang w:val="en-US"/>
        </w:rPr>
        <w:t xml:space="preserve"> </w:t>
      </w:r>
      <w:r>
        <w:rPr>
          <w:szCs w:val="24"/>
          <w:lang w:val="en-US"/>
        </w:rPr>
        <w:t>The baking step has been added to the protocol, please see lines 171-172</w:t>
      </w:r>
      <w:r w:rsidR="002B13E3">
        <w:rPr>
          <w:szCs w:val="24"/>
          <w:lang w:val="en-US"/>
        </w:rPr>
        <w:tab/>
      </w:r>
      <w:r w:rsidR="003A14E7" w:rsidRPr="003A14E7">
        <w:rPr>
          <w:i/>
          <w:szCs w:val="24"/>
          <w:lang w:val="en-US"/>
        </w:rPr>
        <w:br/>
      </w:r>
      <w:r w:rsidR="003A14E7" w:rsidRPr="003A14E7">
        <w:rPr>
          <w:i/>
          <w:szCs w:val="24"/>
          <w:lang w:val="en-US"/>
        </w:rPr>
        <w:br/>
      </w:r>
      <w:r w:rsidR="003A14E7" w:rsidRPr="003A14E7">
        <w:rPr>
          <w:i/>
          <w:szCs w:val="24"/>
          <w:lang w:val="en-US"/>
        </w:rPr>
        <w:lastRenderedPageBreak/>
        <w:t>It also should be noted that the target retrieval solution step timing needs to be optimized based on the tissue used. The recommended 15 minutes may be too much of too little for different tissue types.</w:t>
      </w:r>
    </w:p>
    <w:p w:rsidR="00E71A8D" w:rsidRDefault="00E71A8D" w:rsidP="002B13E3">
      <w:pPr>
        <w:spacing w:after="120"/>
        <w:jc w:val="both"/>
        <w:rPr>
          <w:i/>
          <w:szCs w:val="24"/>
          <w:lang w:val="en-US"/>
        </w:rPr>
      </w:pPr>
      <w:r w:rsidRPr="005D6F70">
        <w:rPr>
          <w:b/>
          <w:szCs w:val="24"/>
          <w:lang w:val="en-US"/>
        </w:rPr>
        <w:t>Response:</w:t>
      </w:r>
      <w:r>
        <w:rPr>
          <w:b/>
          <w:szCs w:val="24"/>
          <w:lang w:val="en-US"/>
        </w:rPr>
        <w:t xml:space="preserve"> </w:t>
      </w:r>
      <w:r w:rsidRPr="00E71A8D">
        <w:rPr>
          <w:szCs w:val="24"/>
          <w:lang w:val="en-US"/>
        </w:rPr>
        <w:t>You</w:t>
      </w:r>
      <w:r w:rsidR="00CA1338">
        <w:rPr>
          <w:szCs w:val="24"/>
          <w:lang w:val="en-US"/>
        </w:rPr>
        <w:t xml:space="preserve"> a</w:t>
      </w:r>
      <w:r w:rsidRPr="00E71A8D">
        <w:rPr>
          <w:szCs w:val="24"/>
          <w:lang w:val="en-US"/>
        </w:rPr>
        <w:t>re absolutely</w:t>
      </w:r>
      <w:r>
        <w:rPr>
          <w:szCs w:val="24"/>
          <w:lang w:val="en-US"/>
        </w:rPr>
        <w:t xml:space="preserve"> right</w:t>
      </w:r>
      <w:r w:rsidRPr="00E71A8D">
        <w:rPr>
          <w:szCs w:val="24"/>
          <w:lang w:val="en-US"/>
        </w:rPr>
        <w:t>. This paper is mainly focused on head and neck cancer. However,</w:t>
      </w:r>
      <w:r>
        <w:rPr>
          <w:b/>
          <w:szCs w:val="24"/>
          <w:lang w:val="en-US"/>
        </w:rPr>
        <w:t xml:space="preserve"> </w:t>
      </w:r>
      <w:r w:rsidRPr="00E71A8D">
        <w:rPr>
          <w:szCs w:val="24"/>
          <w:lang w:val="en-US"/>
        </w:rPr>
        <w:t xml:space="preserve">this point has been stretched out in lines 192-194 and </w:t>
      </w:r>
      <w:r>
        <w:rPr>
          <w:szCs w:val="24"/>
          <w:lang w:val="en-US"/>
        </w:rPr>
        <w:t>478.</w:t>
      </w:r>
      <w:r w:rsidR="002B13E3">
        <w:rPr>
          <w:szCs w:val="24"/>
          <w:lang w:val="en-US"/>
        </w:rPr>
        <w:tab/>
      </w:r>
      <w:r w:rsidR="003A14E7" w:rsidRPr="00E71A8D">
        <w:rPr>
          <w:i/>
          <w:szCs w:val="24"/>
          <w:lang w:val="en-US"/>
        </w:rPr>
        <w:br/>
      </w:r>
      <w:r w:rsidR="003A14E7" w:rsidRPr="003A14E7">
        <w:rPr>
          <w:i/>
          <w:szCs w:val="24"/>
          <w:lang w:val="en-US"/>
        </w:rPr>
        <w:br/>
        <w:t>It should be noted that both cytoplasmic and nuclear signals are considered positive. The attempts to quantify the signal on oropharyngeal squamous cell carcinomas ("low" vs. "high") are meaningless. It should be reported as positive or not detected.</w:t>
      </w:r>
    </w:p>
    <w:p w:rsidR="002B13E3" w:rsidRDefault="00E71A8D" w:rsidP="002B13E3">
      <w:pPr>
        <w:spacing w:after="120"/>
        <w:jc w:val="both"/>
        <w:rPr>
          <w:szCs w:val="24"/>
          <w:lang w:val="en-US"/>
        </w:rPr>
      </w:pPr>
      <w:r w:rsidRPr="005D6F70">
        <w:rPr>
          <w:b/>
          <w:szCs w:val="24"/>
          <w:lang w:val="en-US"/>
        </w:rPr>
        <w:t>Response:</w:t>
      </w:r>
      <w:r>
        <w:rPr>
          <w:b/>
          <w:szCs w:val="24"/>
          <w:lang w:val="en-US"/>
        </w:rPr>
        <w:t xml:space="preserve"> </w:t>
      </w:r>
      <w:r>
        <w:rPr>
          <w:szCs w:val="24"/>
          <w:lang w:val="en-US"/>
        </w:rPr>
        <w:t xml:space="preserve">Indeed, both nuclear and cytoplasmic signals are considered positive and this point has been mentioned in lines 435-436. </w:t>
      </w:r>
      <w:r w:rsidR="00B167A1">
        <w:rPr>
          <w:szCs w:val="24"/>
          <w:lang w:val="en-US"/>
        </w:rPr>
        <w:t>While we agree regarding the lack of recommendation regarding the semi-quantitative approach, we believe in</w:t>
      </w:r>
      <w:r>
        <w:rPr>
          <w:szCs w:val="24"/>
          <w:lang w:val="en-US"/>
        </w:rPr>
        <w:t xml:space="preserve"> </w:t>
      </w:r>
      <w:r w:rsidR="00B167A1">
        <w:rPr>
          <w:szCs w:val="24"/>
          <w:lang w:val="en-US"/>
        </w:rPr>
        <w:t xml:space="preserve">its clinical </w:t>
      </w:r>
      <w:r>
        <w:rPr>
          <w:szCs w:val="24"/>
          <w:lang w:val="en-US"/>
        </w:rPr>
        <w:t>relevance. We cite two studies with a semi-quantitative approach</w:t>
      </w:r>
      <w:r w:rsidR="0001507C">
        <w:rPr>
          <w:szCs w:val="24"/>
          <w:lang w:val="en-US"/>
        </w:rPr>
        <w:t xml:space="preserve"> in head and neck cancers </w:t>
      </w:r>
      <w:r w:rsidR="0001507C">
        <w:rPr>
          <w:szCs w:val="24"/>
          <w:lang w:val="en-US"/>
        </w:rPr>
        <w:fldChar w:fldCharType="begin" w:fldLock="1"/>
      </w:r>
      <w:r w:rsidR="00B167A1">
        <w:rPr>
          <w:szCs w:val="24"/>
          <w:lang w:val="en-US"/>
        </w:rPr>
        <w:instrText>ADDIN CSL_CITATION {"citationItems":[{"id":"ITEM-1","itemData":{"DOI":"10.1016/j.humpath.2017.02.021","ISSN":"00468177","PMID":"28302536","abstract":"Detection of active human papillomavirus (HPV) is clinically important because its presence has been shown to correlate with favorable clinical outcomes and better response to treatment in oropharyngeal squamous cell carcinomas. Using a clinical automated platform, we compared the performance of commercially available HPV DNA and RNA in situ hybridization (ISH) probes in archival tissues of 57 squamous cell carcinomas. Importantly, a clinical automated platform gives (1) consistent and reproducible results for HPV ISH and (2) better standardization across clinical laboratories. Compared with polymerase chain reaction results, RNA ISH exhibited 93% concordance versus 81% of DNA ISH. RNA ISH was more sensitive than DNA ISH (100% versus 88%) and more specific (87% versus 74%). When only accounting for 2+-3+ positivity, sensitivity was 92% for RNA ISH versus 73% for DNA ISH, highlighting the ease of interpretation. p16 exhibited 96% sensitivity, whereas specificity was only 55%. In 3 cases, both RNA and DNA ISH were positive, whereas polymerase chain reaction results were negative, suggesting that ISH methods might be a more sensitive method. Performing on a clinical automated platform, RNA ISH is sensitive in determining high-risk HPV status in formalin-fixed, paraffin-embedded tissues and has the potential of being a standalone clinical test.","author":[{"dropping-particle":"","family":"Mendez-Pena","given":"Javier E.","non-dropping-particle":"","parse-names":false,"suffix":""},{"dropping-particle":"","family":"Sadow","given":"Peter M.","non-dropping-particle":"","parse-names":false,"suffix":""},{"dropping-particle":"","family":"Nose","given":"Vania","non-dropping-particle":"","parse-names":false,"suffix":""},{"dropping-particle":"","family":"Hoang","given":"Mai P.","non-dropping-particle":"","parse-names":false,"suffix":""}],"container-title":"Human Pathology","id":"ITEM-1","issued":{"date-parts":[["2017","5"]]},"page":"184-189","title":"RNA chromogenic in situ hybridization assay with clinical automated platform is a sensitive method in detecting high-risk human papillomavirus in squamous cell carcinoma","type":"article-journal","volume":"63"},"uris":["http://www.mendeley.com/documents/?uuid=01912b2b-64ad-3b31-a524-44e3f4deed9a"]},{"id":"ITEM-2","itemData":{"DOI":"10.1038/s41379-018-0090-y","ISSN":"0893-3952","PMID":"29925856","abstract":"HPV-related and HPV-unrelated oropharyngeal squamous cell carcinomas are two distinct entities according to the Union for International Cancer Control, with a better prognosis conferred to HPV-related oropharyngeal squamous cell carcinomas. However, variable clinical outcomes are observed among patients with p16 positive oropharyngeal squamous cell carcinoma, which is a surrogate marker of HPV infection. We aimed to investigate the prognostic value of RNA CISH against E6 and E7 transcripts (HPV RNA CISH) to predict such variability. We retrospectively included 50 histologically confirmed p16 positive oropharyngeal squamous cell carcinomas (p16 positive immunostaining was defined by a strong staining in 70% or more of tumor cells). HPV RNA CISH staining was assessed semi-quantitatively to define two scores: RNA CISH \"low\" and RNA CISH \"high\". Negative HPV RNA CISH cases were scored as RNA CISH \"low\". This series contained 29 RNA CISH low cases (58%) and 21 RNA CISH high cases (42%). Clinical and pathologic baseline characteristics were similar between the two groups. RNA CISH high staining was associated with a better overall survival in both univariate and multivariate analyses (p = 0.033 and p = 0.042, respectively). Other recorded parameters had no prognostic value. In conclusion, HPV RNA CISH might be an independent prognostic marker in p16 positive oropharyngeal squamous cell carcinomas and might help guide therapeutics.","author":[{"dropping-particle":"","family":"Augustin","given":"Jérémy","non-dropping-particle":"","parse-names":false,"suffix":""},{"dropping-particle":"","family":"Mandavit","given":"Marion","non-dropping-particle":"","parse-names":false,"suffix":""},{"dropping-particle":"","family":"Outh-Gauer","given":"Sophie","non-dropping-particle":"","parse-names":false,"suffix":""},{"dropping-particle":"","family":"Grard","given":"Ophélie","non-dropping-particle":"","parse-names":false,"suffix":""},{"dropping-particle":"","family":"Gasne","given":"Cassandre","non-dropping-particle":"","parse-names":false,"suffix":""},{"dropping-particle":"","family":"Lépine","given":"Charles","non-dropping-particle":"","parse-names":false,"suffix":""},{"dropping-particle":"","family":"Mirghani","given":"Haïtham","non-dropping-particle":"","parse-names":false,"suffix":""},{"dropping-particle":"","family":"Hans","given":"Stéphane","non-dropping-particle":"","parse-names":false,"suffix":""},{"dropping-particle":"","family":"Bonfils","given":"Pierre","non-dropping-particle":"","parse-names":false,"suffix":""},{"dropping-particle":"","family":"Denize","given":"Thomas","non-dropping-particle":"","parse-names":false,"suffix":""},{"dropping-particle":"","family":"Bruneval","given":"Patrick","non-dropping-particle":"","parse-names":false,"suffix":""},{"dropping-particle":"","family":"Bishop","given":"Justin A.","non-dropping-particle":"","parse-names":false,"suffix":""},{"dropping-particle":"","family":"Fontugne","given":"Jacqueline","non-dropping-particle":"","parse-names":false,"suffix":""},{"dropping-particle":"","family":"Péré","given":"Hélène","non-dropping-particle":"","parse-names":false,"suffix":""},{"dropping-particle":"","family":"Tartour","given":"Eric","non-dropping-particle":"","parse-names":false,"suffix":""},{"dropping-particle":"","family":"Badoual","given":"Cécile","non-dropping-particle":"","parse-names":false,"suffix":""}],"container-title":"Modern Pathology","id":"ITEM-2","issued":{"date-parts":[["2018","6","20"]]},"title":"HPV RNA CISH score identifies two prognostic groups in a p16 positive oropharyngeal squamous cell carcinoma population","type":"article-journal"},"uris":["http://www.mendeley.com/documents/?uuid=5fb85fe2-80de-3b6f-97d1-65084e28ad93"]}],"mendeley":{"formattedCitation":"(Augustin et al., 2018; Mendez-Pena, Sadow, Nose, &amp; Hoang, 2017)","plainTextFormattedCitation":"(Augustin et al., 2018; Mendez-Pena, Sadow, Nose, &amp; Hoang, 2017)","previouslyFormattedCitation":"(Augustin et al., 2018; Mendez-Pena, Sadow, Nose, &amp; Hoang, 2017)"},"properties":{"noteIndex":0},"schema":"https://github.com/citation-style-language/schema/raw/master/csl-citation.json"}</w:instrText>
      </w:r>
      <w:r w:rsidR="0001507C">
        <w:rPr>
          <w:szCs w:val="24"/>
          <w:lang w:val="en-US"/>
        </w:rPr>
        <w:fldChar w:fldCharType="separate"/>
      </w:r>
      <w:r w:rsidR="0001507C" w:rsidRPr="0001507C">
        <w:rPr>
          <w:noProof/>
          <w:szCs w:val="24"/>
          <w:lang w:val="en-US"/>
        </w:rPr>
        <w:t>(Augustin et al., 2018; Mendez-Pena, Sadow, Nose, &amp; Hoang, 2017)</w:t>
      </w:r>
      <w:r w:rsidR="0001507C">
        <w:rPr>
          <w:szCs w:val="24"/>
          <w:lang w:val="en-US"/>
        </w:rPr>
        <w:fldChar w:fldCharType="end"/>
      </w:r>
      <w:r w:rsidR="0001507C">
        <w:rPr>
          <w:szCs w:val="24"/>
          <w:lang w:val="en-US"/>
        </w:rPr>
        <w:t>. The study by Augustin and al. shows that this approach is clinically relevant, as it allows the identification of two subgroups of patients with different prognosis.</w:t>
      </w:r>
      <w:r w:rsidR="00CA1338">
        <w:rPr>
          <w:i/>
          <w:szCs w:val="24"/>
          <w:lang w:val="en-US"/>
        </w:rPr>
        <w:t xml:space="preserve"> </w:t>
      </w:r>
      <w:r w:rsidR="00B167A1">
        <w:rPr>
          <w:szCs w:val="24"/>
          <w:lang w:val="en-US"/>
        </w:rPr>
        <w:t xml:space="preserve">Besides HPV, the literature provides other examples of the clinical relevance of the </w:t>
      </w:r>
      <w:r w:rsidR="00CA1338">
        <w:rPr>
          <w:szCs w:val="24"/>
          <w:lang w:val="en-US"/>
        </w:rPr>
        <w:t>semi-</w:t>
      </w:r>
      <w:r w:rsidR="00B167A1">
        <w:rPr>
          <w:szCs w:val="24"/>
          <w:lang w:val="en-US"/>
        </w:rPr>
        <w:t xml:space="preserve">quantification of the transcription of viruses or genes: among them, high levels of Epstein-Barr virus (EBV) RNA assessed by </w:t>
      </w:r>
      <w:r w:rsidR="00B167A1">
        <w:rPr>
          <w:i/>
          <w:szCs w:val="24"/>
          <w:lang w:val="en-US"/>
        </w:rPr>
        <w:t>in situ</w:t>
      </w:r>
      <w:r w:rsidR="00B167A1">
        <w:rPr>
          <w:szCs w:val="24"/>
          <w:lang w:val="en-US"/>
        </w:rPr>
        <w:t xml:space="preserve"> hybridization (EBER) correlate with a better prognosis in EBV-related nasopharyngeal carcinomas</w:t>
      </w:r>
      <w:r w:rsidR="00CA1338">
        <w:rPr>
          <w:szCs w:val="24"/>
          <w:lang w:val="en-US"/>
        </w:rPr>
        <w:t xml:space="preserve"> </w:t>
      </w:r>
      <w:r w:rsidR="00B167A1">
        <w:rPr>
          <w:szCs w:val="24"/>
          <w:lang w:val="en-US"/>
        </w:rPr>
        <w:fldChar w:fldCharType="begin" w:fldLock="1"/>
      </w:r>
      <w:r w:rsidR="00CA1338">
        <w:rPr>
          <w:szCs w:val="24"/>
          <w:lang w:val="en-US"/>
        </w:rPr>
        <w:instrText>ADDIN CSL_CITATION {"citationItems":[{"id":"ITEM-1","itemData":{"ISSN":"0366-6999","PMID":"24438619","abstract":"BACKGROUND Epstein-Barr virus (EBV) infection is one of the most important factors of nasopharyngeal carcinoma (NPC) endemic areas. Transcription of EBV-encoded non-polyadenylated RNAs (EBERs) are presented in most of NPC tumors. Exploring EBERs as a prognostic marker for NPC might further be informative about the biology and the progression of the disease. The aim of this study was to analyze the role of EBV latency in the clinical management of nasopharyngeal carcinoma (NPC), by detecting EBERs. METHODS RNA in situ hybridization (ISH) for detecting EBERs was carried out on 908 NPC tumor tissues. Overall survival (OS) curves were analyzed with the Kaplan-Meier method and the Cox proportional-hazards regression models. RESULTS The median follow-up time was 70 months (1-120 months). Eight hundred and sixteen (89.9%) from a total of 908 consecutive NPC cases were found to be EBV-EBER positive. EBER-ISH staining revealed nuclear localization in NPC cells. In the Kaplan-Meier analysis for OS, high EBER expression levels in NPC patients were statistically significant positive prognostic factors for survival (log-rank, P = 0.022), especially in adults aged 17-40 years (P = 0.023) and in those with advanced stage disease (log-rank, P = 0.002). Cox proportional-hazards regression model analysis showed that the EBER expression level was an independent risk factor for OS (hazard ratio 0.724, P = 0.005). CONCLUSIONS EBERs were frequently detected in NPC tumor tissues, and high-level EBER expression correlated with good prognosis in NPC patients, especially in adult patients and in those with advanced stage disease. EBER may serve as a potential prognostic predictor in NPC.","author":[{"dropping-particle":"","family":"Ke","given":"Kengjian","non-dropping-particle":"","parse-names":false,"suffix":""},{"dropping-particle":"","family":"Wang","given":"Haiyun","non-dropping-particle":"","parse-names":false,"suffix":""},{"dropping-particle":"","family":"Fu","given":"Sha","non-dropping-particle":"","parse-names":false,"suffix":""},{"dropping-particle":"","family":"Zhang","given":"Zichen","non-dropping-particle":"","parse-names":false,"suffix":""},{"dropping-particle":"","family":"Duan","given":"Liping","non-dropping-particle":"","parse-names":false,"suffix":""},{"dropping-particle":"","family":"Liu","given":"Dabo","non-dropping-particle":"","parse-names":false,"suffix":""},{"dropping-particle":"","family":"Ye","given":"Jin","non-dropping-particle":"","parse-names":false,"suffix":""}],"container-title":"Chinese medical journal","id":"ITEM-1","issue":"2","issued":{"date-parts":[["2014"]]},"page":"294-9","title":"Epstein-Barr virus-encoded RNAs as a survival predictor in nasopharyngeal carcinoma.","type":"article-journal","volume":"127"},"uris":["http://www.mendeley.com/documents/?uuid=c3b477a0-507b-3cd0-8741-50c81a7ae58f"]}],"mendeley":{"formattedCitation":"(Ke et al., 2014)","plainTextFormattedCitation":"(Ke et al., 2014)","previouslyFormattedCitation":"(Ke et al., 2014)"},"properties":{"noteIndex":0},"schema":"https://github.com/citation-style-language/schema/raw/master/csl-citation.json"}</w:instrText>
      </w:r>
      <w:r w:rsidR="00B167A1">
        <w:rPr>
          <w:szCs w:val="24"/>
          <w:lang w:val="en-US"/>
        </w:rPr>
        <w:fldChar w:fldCharType="separate"/>
      </w:r>
      <w:r w:rsidR="00B167A1" w:rsidRPr="00B167A1">
        <w:rPr>
          <w:noProof/>
          <w:szCs w:val="24"/>
          <w:lang w:val="en-US"/>
        </w:rPr>
        <w:t>(Ke et al., 2014)</w:t>
      </w:r>
      <w:r w:rsidR="00B167A1">
        <w:rPr>
          <w:szCs w:val="24"/>
          <w:lang w:val="en-US"/>
        </w:rPr>
        <w:fldChar w:fldCharType="end"/>
      </w:r>
      <w:r w:rsidR="00CA1338">
        <w:rPr>
          <w:szCs w:val="24"/>
          <w:lang w:val="en-US"/>
        </w:rPr>
        <w:t>.</w:t>
      </w:r>
    </w:p>
    <w:p w:rsidR="00553D97" w:rsidRPr="002B13E3" w:rsidRDefault="003A14E7" w:rsidP="002B13E3">
      <w:pPr>
        <w:spacing w:after="120"/>
        <w:jc w:val="both"/>
        <w:rPr>
          <w:szCs w:val="24"/>
          <w:lang w:val="en-US"/>
        </w:rPr>
      </w:pPr>
      <w:r w:rsidRPr="003A14E7">
        <w:rPr>
          <w:i/>
          <w:szCs w:val="24"/>
          <w:lang w:val="en-US"/>
        </w:rPr>
        <w:br/>
        <w:t>It is well known that the RNA preservation in FFPE can significantly affect the extent of the detected signal. Therefore, recommendations to use this assay as quantitative, particularly without normalization to the housekeeping gene control probe may not be valid.</w:t>
      </w:r>
    </w:p>
    <w:p w:rsidR="00CA1338" w:rsidRDefault="00CA1338" w:rsidP="002B13E3">
      <w:pPr>
        <w:spacing w:after="120"/>
        <w:jc w:val="both"/>
        <w:rPr>
          <w:szCs w:val="24"/>
          <w:lang w:val="en-US"/>
        </w:rPr>
      </w:pPr>
      <w:r w:rsidRPr="00CA1338">
        <w:rPr>
          <w:b/>
          <w:szCs w:val="24"/>
          <w:lang w:val="en-US"/>
        </w:rPr>
        <w:t>Response:</w:t>
      </w:r>
      <w:r>
        <w:rPr>
          <w:b/>
          <w:szCs w:val="24"/>
          <w:lang w:val="en-US"/>
        </w:rPr>
        <w:t xml:space="preserve"> </w:t>
      </w:r>
      <w:r>
        <w:rPr>
          <w:szCs w:val="24"/>
          <w:lang w:val="en-US"/>
        </w:rPr>
        <w:t xml:space="preserve">Absolutely. This was not clear enough in the previous manuscript but in has been explicated in lines 511-529. The normalization to the housekeeping gene control probe levels had been done in the study we refer to </w:t>
      </w:r>
      <w:r>
        <w:rPr>
          <w:szCs w:val="24"/>
          <w:lang w:val="en-US"/>
        </w:rPr>
        <w:fldChar w:fldCharType="begin" w:fldLock="1"/>
      </w:r>
      <w:r>
        <w:rPr>
          <w:szCs w:val="24"/>
          <w:lang w:val="en-US"/>
        </w:rPr>
        <w:instrText>ADDIN CSL_CITATION {"citationItems":[{"id":"ITEM-1","itemData":{"DOI":"10.1038/s41379-018-0090-y","ISSN":"0893-3952","PMID":"29925856","abstract":"HPV-related and HPV-unrelated oropharyngeal squamous cell carcinomas are two distinct entities according to the Union for International Cancer Control, with a better prognosis conferred to HPV-related oropharyngeal squamous cell carcinomas. However, variable clinical outcomes are observed among patients with p16 positive oropharyngeal squamous cell carcinoma, which is a surrogate marker of HPV infection. We aimed to investigate the prognostic value of RNA CISH against E6 and E7 transcripts (HPV RNA CISH) to predict such variability. We retrospectively included 50 histologically confirmed p16 positive oropharyngeal squamous cell carcinomas (p16 positive immunostaining was defined by a strong staining in 70% or more of tumor cells). HPV RNA CISH staining was assessed semi-quantitatively to define two scores: RNA CISH \"low\" and RNA CISH \"high\". Negative HPV RNA CISH cases were scored as RNA CISH \"low\". This series contained 29 RNA CISH low cases (58%) and 21 RNA CISH high cases (42%). Clinical and pathologic baseline characteristics were similar between the two groups. RNA CISH high staining was associated with a better overall survival in both univariate and multivariate analyses (p = 0.033 and p = 0.042, respectively). Other recorded parameters had no prognostic value. In conclusion, HPV RNA CISH might be an independent prognostic marker in p16 positive oropharyngeal squamous cell carcinomas and might help guide therapeutics.","author":[{"dropping-particle":"","family":"Augustin","given":"Jérémy","non-dropping-particle":"","parse-names":false,"suffix":""},{"dropping-particle":"","family":"Mandavit","given":"Marion","non-dropping-particle":"","parse-names":false,"suffix":""},{"dropping-particle":"","family":"Outh-Gauer","given":"Sophie","non-dropping-particle":"","parse-names":false,"suffix":""},{"dropping-particle":"","family":"Grard","given":"Ophélie","non-dropping-particle":"","parse-names":false,"suffix":""},{"dropping-particle":"","family":"Gasne","given":"Cassandre","non-dropping-particle":"","parse-names":false,"suffix":""},{"dropping-particle":"","family":"Lépine","given":"Charles","non-dropping-particle":"","parse-names":false,"suffix":""},{"dropping-particle":"","family":"Mirghani","given":"Haïtham","non-dropping-particle":"","parse-names":false,"suffix":""},{"dropping-particle":"","family":"Hans","given":"Stéphane","non-dropping-particle":"","parse-names":false,"suffix":""},{"dropping-particle":"","family":"Bonfils","given":"Pierre","non-dropping-particle":"","parse-names":false,"suffix":""},{"dropping-particle":"","family":"Denize","given":"Thomas","non-dropping-particle":"","parse-names":false,"suffix":""},{"dropping-particle":"","family":"Bruneval","given":"Patrick","non-dropping-particle":"","parse-names":false,"suffix":""},{"dropping-particle":"","family":"Bishop","given":"Justin A.","non-dropping-particle":"","parse-names":false,"suffix":""},{"dropping-particle":"","family":"Fontugne","given":"Jacqueline","non-dropping-particle":"","parse-names":false,"suffix":""},{"dropping-particle":"","family":"Péré","given":"Hélène","non-dropping-particle":"","parse-names":false,"suffix":""},{"dropping-particle":"","family":"Tartour","given":"Eric","non-dropping-particle":"","parse-names":false,"suffix":""},{"dropping-particle":"","family":"Badoual","given":"Cécile","non-dropping-particle":"","parse-names":false,"suffix":""}],"container-title":"Modern Pathology","id":"ITEM-1","issued":{"date-parts":[["2018","6","20"]]},"title":"HPV RNA CISH score identifies two prognostic groups in a p16 positive oropharyngeal squamous cell carcinoma population","type":"article-journal"},"uris":["http://www.mendeley.com/documents/?uuid=5fb85fe2-80de-3b6f-97d1-65084e28ad93"]}],"mendeley":{"formattedCitation":"(Augustin et al., 2018)","plainTextFormattedCitation":"(Augustin et al., 2018)"},"properties":{"noteIndex":0},"schema":"https://github.com/citation-style-language/schema/raw/master/csl-citation.json"}</w:instrText>
      </w:r>
      <w:r>
        <w:rPr>
          <w:szCs w:val="24"/>
          <w:lang w:val="en-US"/>
        </w:rPr>
        <w:fldChar w:fldCharType="separate"/>
      </w:r>
      <w:r w:rsidRPr="00CA1338">
        <w:rPr>
          <w:noProof/>
          <w:szCs w:val="24"/>
          <w:lang w:val="en-US"/>
        </w:rPr>
        <w:t>(Augustin et al., 2018)</w:t>
      </w:r>
      <w:r>
        <w:rPr>
          <w:szCs w:val="24"/>
          <w:lang w:val="en-US"/>
        </w:rPr>
        <w:fldChar w:fldCharType="end"/>
      </w:r>
      <w:r>
        <w:rPr>
          <w:szCs w:val="24"/>
          <w:lang w:val="en-US"/>
        </w:rPr>
        <w:t>.</w:t>
      </w:r>
    </w:p>
    <w:p w:rsidR="00CA1338" w:rsidRDefault="00CA1338" w:rsidP="002B13E3">
      <w:pPr>
        <w:spacing w:after="120"/>
        <w:jc w:val="both"/>
        <w:rPr>
          <w:szCs w:val="24"/>
          <w:lang w:val="en-US"/>
        </w:rPr>
      </w:pPr>
    </w:p>
    <w:p w:rsidR="00CA1338" w:rsidRPr="007B21B3" w:rsidRDefault="00CA1338" w:rsidP="002B13E3">
      <w:pPr>
        <w:spacing w:after="120" w:line="276" w:lineRule="auto"/>
        <w:jc w:val="both"/>
        <w:rPr>
          <w:rFonts w:cstheme="minorHAnsi"/>
          <w:sz w:val="24"/>
          <w:szCs w:val="24"/>
          <w:lang w:val="en-US"/>
        </w:rPr>
      </w:pPr>
      <w:r>
        <w:rPr>
          <w:rFonts w:cstheme="minorHAnsi"/>
          <w:sz w:val="24"/>
          <w:szCs w:val="24"/>
          <w:lang w:val="en-US"/>
        </w:rPr>
        <w:t>We would like to thank you again for your consideration and we look</w:t>
      </w:r>
      <w:r w:rsidRPr="007B21B3">
        <w:rPr>
          <w:rFonts w:cstheme="minorHAnsi"/>
          <w:sz w:val="24"/>
          <w:szCs w:val="24"/>
          <w:lang w:val="en-US"/>
        </w:rPr>
        <w:t xml:space="preserve"> forward to hearing from you</w:t>
      </w:r>
      <w:r>
        <w:rPr>
          <w:rFonts w:cstheme="minorHAnsi"/>
          <w:sz w:val="24"/>
          <w:szCs w:val="24"/>
          <w:lang w:val="en-US"/>
        </w:rPr>
        <w:t>.</w:t>
      </w:r>
    </w:p>
    <w:p w:rsidR="00CA1338" w:rsidRPr="007B21B3" w:rsidRDefault="00CA1338" w:rsidP="002B13E3">
      <w:pPr>
        <w:spacing w:after="120" w:line="276" w:lineRule="auto"/>
        <w:ind w:firstLine="708"/>
        <w:jc w:val="both"/>
        <w:rPr>
          <w:rFonts w:cstheme="minorHAnsi"/>
          <w:sz w:val="24"/>
          <w:szCs w:val="24"/>
          <w:lang w:val="en-US"/>
        </w:rPr>
      </w:pPr>
      <w:r w:rsidRPr="007B21B3">
        <w:rPr>
          <w:rFonts w:cstheme="minorHAnsi"/>
          <w:sz w:val="24"/>
          <w:szCs w:val="24"/>
          <w:lang w:val="en-US"/>
        </w:rPr>
        <w:t>Best regards,</w:t>
      </w:r>
    </w:p>
    <w:p w:rsidR="00CA1338" w:rsidRPr="007B21B3" w:rsidRDefault="00CA1338" w:rsidP="002B13E3">
      <w:pPr>
        <w:spacing w:after="120" w:line="276" w:lineRule="auto"/>
        <w:jc w:val="both"/>
        <w:rPr>
          <w:rFonts w:cstheme="minorHAnsi"/>
          <w:sz w:val="24"/>
          <w:szCs w:val="24"/>
          <w:lang w:val="en-US"/>
        </w:rPr>
      </w:pPr>
    </w:p>
    <w:p w:rsidR="00CA1338" w:rsidRPr="007B21B3" w:rsidRDefault="00CA1338" w:rsidP="002B13E3">
      <w:pPr>
        <w:spacing w:after="120" w:line="276" w:lineRule="auto"/>
        <w:jc w:val="both"/>
        <w:rPr>
          <w:rFonts w:cstheme="minorHAnsi"/>
          <w:sz w:val="24"/>
          <w:szCs w:val="24"/>
          <w:lang w:val="en-US"/>
        </w:rPr>
      </w:pPr>
      <w:r>
        <w:rPr>
          <w:rFonts w:cstheme="minorHAnsi"/>
          <w:sz w:val="24"/>
          <w:szCs w:val="24"/>
          <w:lang w:val="en-US"/>
        </w:rPr>
        <w:t xml:space="preserve">Sophie </w:t>
      </w:r>
      <w:proofErr w:type="spellStart"/>
      <w:r>
        <w:rPr>
          <w:rFonts w:cstheme="minorHAnsi"/>
          <w:sz w:val="24"/>
          <w:szCs w:val="24"/>
          <w:lang w:val="en-US"/>
        </w:rPr>
        <w:t>Outh-Gauer</w:t>
      </w:r>
      <w:proofErr w:type="spellEnd"/>
      <w:r>
        <w:rPr>
          <w:rFonts w:cstheme="minorHAnsi"/>
          <w:sz w:val="24"/>
          <w:szCs w:val="24"/>
          <w:lang w:val="en-US"/>
        </w:rPr>
        <w:t xml:space="preserve"> and </w:t>
      </w:r>
      <w:r w:rsidRPr="007B21B3">
        <w:rPr>
          <w:rFonts w:cstheme="minorHAnsi"/>
          <w:sz w:val="24"/>
          <w:szCs w:val="24"/>
          <w:lang w:val="en-US"/>
        </w:rPr>
        <w:t xml:space="preserve">Cécile </w:t>
      </w:r>
      <w:proofErr w:type="spellStart"/>
      <w:r w:rsidRPr="007B21B3">
        <w:rPr>
          <w:rFonts w:cstheme="minorHAnsi"/>
          <w:sz w:val="24"/>
          <w:szCs w:val="24"/>
          <w:lang w:val="en-US"/>
        </w:rPr>
        <w:t>Badoual</w:t>
      </w:r>
      <w:proofErr w:type="spellEnd"/>
    </w:p>
    <w:p w:rsidR="00CA1338" w:rsidRPr="00CA1338" w:rsidRDefault="00CA1338" w:rsidP="002B13E3">
      <w:pPr>
        <w:spacing w:after="120"/>
        <w:jc w:val="both"/>
        <w:rPr>
          <w:szCs w:val="24"/>
          <w:lang w:val="en-US"/>
        </w:rPr>
      </w:pPr>
    </w:p>
    <w:sectPr w:rsidR="00CA1338" w:rsidRPr="00CA1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06466"/>
    <w:multiLevelType w:val="hybridMultilevel"/>
    <w:tmpl w:val="D0C4A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E7"/>
    <w:rsid w:val="0001507C"/>
    <w:rsid w:val="002B13E3"/>
    <w:rsid w:val="003A14E7"/>
    <w:rsid w:val="00553D97"/>
    <w:rsid w:val="00557494"/>
    <w:rsid w:val="005D6F70"/>
    <w:rsid w:val="006524E0"/>
    <w:rsid w:val="00B167A1"/>
    <w:rsid w:val="00C4783E"/>
    <w:rsid w:val="00C508ED"/>
    <w:rsid w:val="00CA1338"/>
    <w:rsid w:val="00E71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1431"/>
  <w15:chartTrackingRefBased/>
  <w15:docId w15:val="{B14D75E1-FA66-4BD1-9127-BCDDBCB2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A14E7"/>
    <w:rPr>
      <w:b/>
      <w:bCs/>
    </w:rPr>
  </w:style>
  <w:style w:type="paragraph" w:styleId="Paragraphedeliste">
    <w:name w:val="List Paragraph"/>
    <w:basedOn w:val="Normal"/>
    <w:uiPriority w:val="34"/>
    <w:qFormat/>
    <w:rsid w:val="003A14E7"/>
    <w:pPr>
      <w:ind w:left="720"/>
      <w:contextualSpacing/>
    </w:pPr>
  </w:style>
  <w:style w:type="character" w:styleId="Lienhypertexte">
    <w:name w:val="Hyperlink"/>
    <w:basedOn w:val="Policepardfaut"/>
    <w:uiPriority w:val="99"/>
    <w:unhideWhenUsed/>
    <w:rsid w:val="00CA1338"/>
    <w:rPr>
      <w:color w:val="0563C1" w:themeColor="hyperlink"/>
      <w:u w:val="single"/>
    </w:rPr>
  </w:style>
  <w:style w:type="character" w:styleId="Mentionnonrsolue">
    <w:name w:val="Unresolved Mention"/>
    <w:basedOn w:val="Policepardfaut"/>
    <w:uiPriority w:val="99"/>
    <w:semiHidden/>
    <w:unhideWhenUsed/>
    <w:rsid w:val="00CA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phieouthgau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87FF-DCBA-4A9F-9DB6-251FA7C9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3682</Words>
  <Characters>20253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dc:creator>
  <cp:keywords/>
  <dc:description/>
  <cp:lastModifiedBy>Tous</cp:lastModifiedBy>
  <cp:revision>2</cp:revision>
  <dcterms:created xsi:type="dcterms:W3CDTF">2019-01-23T17:12:00Z</dcterms:created>
  <dcterms:modified xsi:type="dcterms:W3CDTF">2019-01-23T19:05:00Z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0e8ec9e6-5477-3ab7-9e7e-d3be908f5c47</vt:lpwstr>
  </property>
  <property fmtid="{D5CDD505-2E9C-101B-9397-08002B2CF9AE}" pid="24" name="Mendeley Citation Style_1">
    <vt:lpwstr>http://www.zotero.org/styles/apa</vt:lpwstr>
  </property>
</Properties>
</file>