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7AE3" w14:textId="77777777" w:rsidR="00F179B9" w:rsidRDefault="00F179B9" w:rsidP="00F179B9">
      <w:pPr>
        <w:pStyle w:val="NormalWeb"/>
        <w:spacing w:before="0" w:beforeAutospacing="0" w:after="0" w:afterAutospacing="0"/>
        <w:rPr>
          <w:rFonts w:asciiTheme="minorHAnsi" w:hAnsiTheme="minorHAnsi" w:cstheme="minorBidi"/>
          <w:b/>
          <w:bCs/>
        </w:rPr>
      </w:pPr>
      <w:r>
        <w:rPr>
          <w:rFonts w:asciiTheme="minorHAnsi" w:hAnsiTheme="minorHAnsi" w:cstheme="minorBidi"/>
          <w:b/>
          <w:bCs/>
        </w:rPr>
        <w:t>TITLE:</w:t>
      </w:r>
    </w:p>
    <w:p w14:paraId="4607345A" w14:textId="77777777" w:rsidR="00F179B9" w:rsidRPr="00FE3952" w:rsidRDefault="00F179B9" w:rsidP="00F179B9">
      <w:pPr>
        <w:pStyle w:val="NormalWeb"/>
        <w:spacing w:before="0" w:beforeAutospacing="0" w:after="0" w:afterAutospacing="0"/>
        <w:rPr>
          <w:rFonts w:asciiTheme="minorHAnsi" w:hAnsiTheme="minorHAnsi" w:cstheme="minorBidi"/>
        </w:rPr>
      </w:pPr>
      <w:r w:rsidRPr="00FE3952">
        <w:rPr>
          <w:rFonts w:asciiTheme="minorHAnsi" w:hAnsiTheme="minorHAnsi" w:cstheme="minorBidi"/>
          <w:bCs/>
        </w:rPr>
        <w:t xml:space="preserve">Use of Single Molecule Fluorescent </w:t>
      </w:r>
      <w:r w:rsidRPr="00FE3952">
        <w:rPr>
          <w:rFonts w:asciiTheme="minorHAnsi" w:hAnsiTheme="minorHAnsi" w:cstheme="minorBidi"/>
          <w:bCs/>
          <w:i/>
          <w:iCs/>
        </w:rPr>
        <w:t>in Situ</w:t>
      </w:r>
      <w:r w:rsidRPr="00FE3952">
        <w:rPr>
          <w:rFonts w:asciiTheme="minorHAnsi" w:hAnsiTheme="minorHAnsi" w:cstheme="minorBidi"/>
          <w:bCs/>
        </w:rPr>
        <w:t xml:space="preserve"> Hybridization (SM-FISH) to Quantify and Localize mRNAs in Murine Oocytes </w:t>
      </w:r>
    </w:p>
    <w:p w14:paraId="1D702B07" w14:textId="77777777" w:rsidR="00F179B9" w:rsidRPr="009A27A5" w:rsidRDefault="00F179B9" w:rsidP="00F179B9">
      <w:pPr>
        <w:rPr>
          <w:rFonts w:asciiTheme="minorHAnsi" w:hAnsiTheme="minorHAnsi" w:cstheme="minorHAnsi"/>
          <w:bCs/>
        </w:rPr>
      </w:pPr>
    </w:p>
    <w:p w14:paraId="732F6636" w14:textId="77777777" w:rsidR="00F179B9" w:rsidRDefault="00F179B9" w:rsidP="00F179B9">
      <w:pPr>
        <w:rPr>
          <w:rFonts w:asciiTheme="minorHAnsi" w:hAnsiTheme="minorHAnsi" w:cstheme="minorHAnsi"/>
          <w:b/>
          <w:bCs/>
        </w:rPr>
      </w:pPr>
      <w:r>
        <w:rPr>
          <w:rFonts w:asciiTheme="minorHAnsi" w:hAnsiTheme="minorHAnsi" w:cstheme="minorHAnsi"/>
          <w:b/>
          <w:bCs/>
        </w:rPr>
        <w:t>AUTHORS:</w:t>
      </w:r>
    </w:p>
    <w:p w14:paraId="7C710812" w14:textId="77777777" w:rsidR="00F179B9" w:rsidRDefault="00F179B9" w:rsidP="00F179B9">
      <w:pPr>
        <w:rPr>
          <w:rFonts w:asciiTheme="minorHAnsi" w:hAnsiTheme="minorHAnsi" w:cstheme="minorHAnsi"/>
          <w:bCs/>
          <w:vertAlign w:val="superscript"/>
        </w:rPr>
      </w:pPr>
      <w:r w:rsidRPr="00A23130">
        <w:rPr>
          <w:rFonts w:asciiTheme="minorHAnsi" w:hAnsiTheme="minorHAnsi" w:cstheme="minorHAnsi"/>
          <w:bCs/>
        </w:rPr>
        <w:t>Kelsey R. Timme</w:t>
      </w:r>
      <w:r w:rsidRPr="00AB7752">
        <w:rPr>
          <w:rFonts w:asciiTheme="minorHAnsi" w:hAnsiTheme="minorHAnsi" w:cstheme="minorHAnsi"/>
          <w:bCs/>
          <w:vertAlign w:val="superscript"/>
        </w:rPr>
        <w:t>1</w:t>
      </w:r>
      <w:r w:rsidRPr="00A23130">
        <w:rPr>
          <w:rFonts w:asciiTheme="minorHAnsi" w:hAnsiTheme="minorHAnsi" w:cstheme="minorHAnsi"/>
          <w:bCs/>
        </w:rPr>
        <w:t xml:space="preserve"> </w:t>
      </w:r>
      <w:r>
        <w:rPr>
          <w:rFonts w:asciiTheme="minorHAnsi" w:hAnsiTheme="minorHAnsi" w:cstheme="minorHAnsi"/>
          <w:bCs/>
        </w:rPr>
        <w:t>and</w:t>
      </w:r>
      <w:r w:rsidRPr="00A23130">
        <w:rPr>
          <w:rFonts w:asciiTheme="minorHAnsi" w:hAnsiTheme="minorHAnsi" w:cstheme="minorHAnsi"/>
          <w:bCs/>
        </w:rPr>
        <w:t xml:space="preserve"> Jennifer R. Wood</w:t>
      </w:r>
      <w:r w:rsidRPr="00AB7752">
        <w:rPr>
          <w:rFonts w:asciiTheme="minorHAnsi" w:hAnsiTheme="minorHAnsi" w:cstheme="minorHAnsi"/>
          <w:bCs/>
          <w:vertAlign w:val="superscript"/>
        </w:rPr>
        <w:t>1</w:t>
      </w:r>
    </w:p>
    <w:p w14:paraId="174F8E75" w14:textId="77777777" w:rsidR="00F179B9" w:rsidRDefault="00F179B9" w:rsidP="00F179B9">
      <w:pPr>
        <w:rPr>
          <w:rFonts w:asciiTheme="minorHAnsi" w:hAnsiTheme="minorHAnsi" w:cstheme="minorHAnsi"/>
          <w:b/>
          <w:bCs/>
        </w:rPr>
      </w:pPr>
    </w:p>
    <w:p w14:paraId="6218D1FA" w14:textId="77777777" w:rsidR="00F179B9" w:rsidRPr="00AB7752" w:rsidRDefault="00F179B9" w:rsidP="00F179B9">
      <w:pPr>
        <w:rPr>
          <w:rFonts w:asciiTheme="minorHAnsi" w:hAnsiTheme="minorHAnsi" w:cstheme="minorHAnsi"/>
          <w:bCs/>
        </w:rPr>
      </w:pPr>
      <w:r w:rsidRPr="00AB7752">
        <w:rPr>
          <w:rFonts w:asciiTheme="minorHAnsi" w:hAnsiTheme="minorHAnsi" w:cstheme="minorHAnsi"/>
          <w:bCs/>
          <w:vertAlign w:val="superscript"/>
        </w:rPr>
        <w:t>1</w:t>
      </w:r>
      <w:r w:rsidRPr="00AB7752">
        <w:rPr>
          <w:rFonts w:asciiTheme="minorHAnsi" w:hAnsiTheme="minorHAnsi" w:cstheme="minorHAnsi"/>
          <w:bCs/>
        </w:rPr>
        <w:t>Department of Animal Science, University of Nebraska-Lincoln</w:t>
      </w:r>
      <w:r>
        <w:rPr>
          <w:rFonts w:asciiTheme="minorHAnsi" w:hAnsiTheme="minorHAnsi" w:cstheme="minorHAnsi"/>
          <w:bCs/>
        </w:rPr>
        <w:t>, Lincoln, NE, USA</w:t>
      </w:r>
    </w:p>
    <w:p w14:paraId="6D3C5BDA" w14:textId="77777777" w:rsidR="00F179B9" w:rsidRDefault="00F179B9" w:rsidP="00F179B9">
      <w:pPr>
        <w:rPr>
          <w:rFonts w:asciiTheme="minorHAnsi" w:hAnsiTheme="minorHAnsi" w:cstheme="minorHAnsi"/>
          <w:bCs/>
        </w:rPr>
      </w:pPr>
    </w:p>
    <w:p w14:paraId="3F9CB9F3" w14:textId="77777777" w:rsidR="00F179B9" w:rsidRDefault="00F179B9" w:rsidP="00F179B9">
      <w:pPr>
        <w:rPr>
          <w:rFonts w:asciiTheme="minorHAnsi" w:hAnsiTheme="minorHAnsi" w:cstheme="minorHAnsi"/>
          <w:bCs/>
        </w:rPr>
      </w:pPr>
      <w:r>
        <w:rPr>
          <w:rFonts w:asciiTheme="minorHAnsi" w:hAnsiTheme="minorHAnsi" w:cstheme="minorHAnsi"/>
          <w:bCs/>
        </w:rPr>
        <w:t>Corresponding Author:</w:t>
      </w:r>
    </w:p>
    <w:p w14:paraId="7A966D93" w14:textId="1247D200" w:rsidR="00F179B9" w:rsidRDefault="00F179B9" w:rsidP="00F179B9">
      <w:pPr>
        <w:rPr>
          <w:rFonts w:asciiTheme="minorHAnsi" w:hAnsiTheme="minorHAnsi" w:cstheme="minorHAnsi"/>
          <w:bCs/>
        </w:rPr>
      </w:pPr>
      <w:r>
        <w:rPr>
          <w:rFonts w:asciiTheme="minorHAnsi" w:hAnsiTheme="minorHAnsi" w:cstheme="minorHAnsi"/>
          <w:bCs/>
        </w:rPr>
        <w:t>Jennifer R. Wood</w:t>
      </w:r>
      <w:r>
        <w:rPr>
          <w:rFonts w:asciiTheme="minorHAnsi" w:hAnsiTheme="minorHAnsi" w:cstheme="minorHAnsi"/>
          <w:bCs/>
        </w:rPr>
        <w:tab/>
        <w:t>(</w:t>
      </w:r>
      <w:r w:rsidRPr="00076B03">
        <w:rPr>
          <w:rStyle w:val="Hyperlink"/>
          <w:rFonts w:asciiTheme="minorHAnsi" w:hAnsiTheme="minorHAnsi" w:cstheme="minorHAnsi"/>
          <w:bCs/>
        </w:rPr>
        <w:t>jwood5@unl.edu</w:t>
      </w:r>
      <w:r>
        <w:rPr>
          <w:rStyle w:val="Hyperlink"/>
          <w:rFonts w:asciiTheme="minorHAnsi" w:hAnsiTheme="minorHAnsi" w:cstheme="minorHAnsi"/>
          <w:bCs/>
        </w:rPr>
        <w:t>)</w:t>
      </w:r>
    </w:p>
    <w:p w14:paraId="77F6997C" w14:textId="77777777" w:rsidR="00F179B9" w:rsidRDefault="00F179B9" w:rsidP="00F179B9">
      <w:pPr>
        <w:rPr>
          <w:rFonts w:asciiTheme="minorHAnsi" w:hAnsiTheme="minorHAnsi" w:cstheme="minorHAnsi"/>
          <w:bCs/>
        </w:rPr>
      </w:pPr>
    </w:p>
    <w:p w14:paraId="4A6B1844" w14:textId="77777777" w:rsidR="00F179B9" w:rsidRDefault="00F179B9" w:rsidP="00F179B9">
      <w:pPr>
        <w:rPr>
          <w:rFonts w:asciiTheme="minorHAnsi" w:hAnsiTheme="minorHAnsi" w:cstheme="minorHAnsi"/>
          <w:bCs/>
        </w:rPr>
      </w:pPr>
      <w:r>
        <w:rPr>
          <w:rFonts w:asciiTheme="minorHAnsi" w:hAnsiTheme="minorHAnsi" w:cstheme="minorHAnsi"/>
          <w:bCs/>
        </w:rPr>
        <w:t>Email Addresses of Co-authors:</w:t>
      </w:r>
    </w:p>
    <w:p w14:paraId="098ECA0A" w14:textId="77777777" w:rsidR="00F179B9" w:rsidRDefault="00F179B9" w:rsidP="00F179B9">
      <w:pPr>
        <w:rPr>
          <w:rFonts w:asciiTheme="minorHAnsi" w:hAnsiTheme="minorHAnsi" w:cstheme="minorHAnsi"/>
          <w:bCs/>
        </w:rPr>
      </w:pPr>
      <w:r>
        <w:rPr>
          <w:rFonts w:asciiTheme="minorHAnsi" w:hAnsiTheme="minorHAnsi" w:cstheme="minorHAnsi"/>
          <w:bCs/>
        </w:rPr>
        <w:t xml:space="preserve">Kelsey R. Timme </w:t>
      </w:r>
      <w:r>
        <w:rPr>
          <w:rFonts w:asciiTheme="minorHAnsi" w:hAnsiTheme="minorHAnsi" w:cstheme="minorHAnsi"/>
          <w:bCs/>
        </w:rPr>
        <w:tab/>
        <w:t>(</w:t>
      </w:r>
      <w:r w:rsidRPr="005F6B3D">
        <w:rPr>
          <w:rFonts w:asciiTheme="minorHAnsi" w:hAnsiTheme="minorHAnsi" w:cstheme="minorHAnsi"/>
          <w:bCs/>
        </w:rPr>
        <w:t>kelsey.timme@huskers.unl.edu</w:t>
      </w:r>
      <w:r>
        <w:rPr>
          <w:rFonts w:asciiTheme="minorHAnsi" w:hAnsiTheme="minorHAnsi" w:cstheme="minorHAnsi"/>
          <w:bCs/>
        </w:rPr>
        <w:t>)</w:t>
      </w:r>
    </w:p>
    <w:p w14:paraId="45E9933C" w14:textId="77777777" w:rsidR="00F179B9" w:rsidRPr="00A23130" w:rsidRDefault="00F179B9" w:rsidP="00F179B9">
      <w:pPr>
        <w:rPr>
          <w:rFonts w:asciiTheme="minorHAnsi" w:hAnsiTheme="minorHAnsi" w:cstheme="minorHAnsi"/>
          <w:color w:val="808080" w:themeColor="background1" w:themeShade="80"/>
        </w:rPr>
      </w:pPr>
    </w:p>
    <w:p w14:paraId="2CC24814" w14:textId="77777777" w:rsidR="00F179B9" w:rsidRDefault="00F179B9" w:rsidP="00F179B9">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KEYWORDS</w:t>
      </w:r>
    </w:p>
    <w:p w14:paraId="3453F498" w14:textId="77777777" w:rsidR="00F179B9" w:rsidRPr="001B1519" w:rsidRDefault="00F179B9" w:rsidP="00F179B9">
      <w:pPr>
        <w:pStyle w:val="NormalWeb"/>
        <w:spacing w:before="0" w:beforeAutospacing="0" w:after="0" w:afterAutospacing="0"/>
        <w:rPr>
          <w:rFonts w:asciiTheme="minorHAnsi" w:hAnsiTheme="minorHAnsi" w:cstheme="minorBidi"/>
        </w:rPr>
      </w:pPr>
      <w:r w:rsidRPr="26DADBF0">
        <w:rPr>
          <w:rFonts w:asciiTheme="minorHAnsi" w:hAnsiTheme="minorHAnsi" w:cstheme="minorBidi"/>
        </w:rPr>
        <w:t>Oocyte, mRNA quantification, mRNA localization</w:t>
      </w:r>
      <w:r>
        <w:rPr>
          <w:rFonts w:asciiTheme="minorHAnsi" w:hAnsiTheme="minorHAnsi" w:cstheme="minorBidi"/>
        </w:rPr>
        <w:t xml:space="preserve">, non-adherent cells, fluorescence </w:t>
      </w:r>
      <w:r w:rsidRPr="00FE3952">
        <w:rPr>
          <w:rFonts w:asciiTheme="minorHAnsi" w:hAnsiTheme="minorHAnsi" w:cstheme="minorBidi"/>
          <w:i/>
        </w:rPr>
        <w:t>in situ</w:t>
      </w:r>
      <w:r>
        <w:rPr>
          <w:rFonts w:asciiTheme="minorHAnsi" w:hAnsiTheme="minorHAnsi" w:cstheme="minorBidi"/>
        </w:rPr>
        <w:t xml:space="preserve"> hybridization, branched DNA</w:t>
      </w:r>
    </w:p>
    <w:p w14:paraId="13DB3015" w14:textId="77777777" w:rsidR="00F179B9" w:rsidRPr="001B1519" w:rsidRDefault="00F179B9" w:rsidP="00F179B9">
      <w:pPr>
        <w:pStyle w:val="NormalWeb"/>
        <w:spacing w:before="0" w:beforeAutospacing="0" w:after="0" w:afterAutospacing="0"/>
        <w:rPr>
          <w:rFonts w:asciiTheme="minorHAnsi" w:hAnsiTheme="minorHAnsi" w:cstheme="minorHAnsi"/>
        </w:rPr>
      </w:pPr>
    </w:p>
    <w:p w14:paraId="5AD04655" w14:textId="77777777" w:rsidR="00F179B9" w:rsidRDefault="00F179B9" w:rsidP="00F179B9">
      <w:pPr>
        <w:rPr>
          <w:rFonts w:asciiTheme="minorHAnsi" w:hAnsiTheme="minorHAnsi" w:cstheme="minorHAnsi"/>
          <w:b/>
          <w:bCs/>
        </w:rPr>
      </w:pPr>
      <w:r>
        <w:rPr>
          <w:rFonts w:asciiTheme="minorHAnsi" w:hAnsiTheme="minorHAnsi" w:cstheme="minorHAnsi"/>
          <w:b/>
          <w:bCs/>
        </w:rPr>
        <w:t>SUMMARY</w:t>
      </w:r>
    </w:p>
    <w:p w14:paraId="03270745" w14:textId="26E3D52A" w:rsidR="00F179B9" w:rsidRPr="0083616B" w:rsidRDefault="00F179B9" w:rsidP="00F179B9">
      <w:pPr>
        <w:rPr>
          <w:rFonts w:asciiTheme="minorHAnsi" w:hAnsiTheme="minorHAnsi" w:cstheme="minorBidi"/>
        </w:rPr>
      </w:pPr>
      <w:r>
        <w:rPr>
          <w:rFonts w:asciiTheme="minorHAnsi" w:hAnsiTheme="minorHAnsi" w:cstheme="minorBidi"/>
        </w:rPr>
        <w:t>To reproducibly count the numbers of mRNAs in individual oocytes, s</w:t>
      </w:r>
      <w:r w:rsidRPr="26DADBF0">
        <w:rPr>
          <w:rFonts w:asciiTheme="minorHAnsi" w:hAnsiTheme="minorHAnsi" w:cstheme="minorBidi"/>
        </w:rPr>
        <w:t xml:space="preserve">ingle molecule RNA fluorescence </w:t>
      </w:r>
      <w:r w:rsidRPr="26DADBF0">
        <w:rPr>
          <w:rFonts w:asciiTheme="minorHAnsi" w:hAnsiTheme="minorHAnsi" w:cstheme="minorBidi"/>
          <w:i/>
          <w:iCs/>
        </w:rPr>
        <w:t>in situ</w:t>
      </w:r>
      <w:r w:rsidRPr="26DADBF0">
        <w:rPr>
          <w:rFonts w:asciiTheme="minorHAnsi" w:hAnsiTheme="minorHAnsi" w:cstheme="minorBidi"/>
        </w:rPr>
        <w:t xml:space="preserve"> hybridization (RNA-FISH)</w:t>
      </w:r>
      <w:r>
        <w:rPr>
          <w:rFonts w:asciiTheme="minorHAnsi" w:hAnsiTheme="minorHAnsi" w:cstheme="minorBidi"/>
        </w:rPr>
        <w:t xml:space="preserve"> was optimized for non-adherent cells. Oocytes were collected, hybridized with </w:t>
      </w:r>
      <w:r w:rsidR="00F15282">
        <w:rPr>
          <w:rFonts w:asciiTheme="minorHAnsi" w:hAnsiTheme="minorHAnsi" w:cstheme="minorBidi"/>
        </w:rPr>
        <w:t xml:space="preserve">the </w:t>
      </w:r>
      <w:r>
        <w:rPr>
          <w:rFonts w:asciiTheme="minorHAnsi" w:hAnsiTheme="minorHAnsi" w:cstheme="minorBidi"/>
        </w:rPr>
        <w:t xml:space="preserve">transcript specific probes, and quantified using an image quantification software. </w:t>
      </w:r>
    </w:p>
    <w:p w14:paraId="0B4E941F" w14:textId="77777777" w:rsidR="00F179B9" w:rsidRPr="001B1519" w:rsidRDefault="00F179B9" w:rsidP="00F179B9">
      <w:pPr>
        <w:rPr>
          <w:rFonts w:asciiTheme="minorHAnsi" w:hAnsiTheme="minorHAnsi" w:cstheme="minorHAnsi"/>
        </w:rPr>
      </w:pPr>
    </w:p>
    <w:p w14:paraId="2CEF96AB" w14:textId="77777777" w:rsidR="008A1D4C" w:rsidRDefault="008A1D4C" w:rsidP="008A1D4C">
      <w:pPr>
        <w:rPr>
          <w:rFonts w:asciiTheme="minorHAnsi" w:hAnsiTheme="minorHAnsi" w:cstheme="minorHAnsi"/>
          <w:b/>
          <w:bCs/>
        </w:rPr>
      </w:pPr>
      <w:r w:rsidRPr="001B1519">
        <w:rPr>
          <w:rFonts w:asciiTheme="minorHAnsi" w:hAnsiTheme="minorHAnsi" w:cstheme="minorHAnsi"/>
          <w:b/>
          <w:bCs/>
        </w:rPr>
        <w:t>ABSTRACT</w:t>
      </w:r>
    </w:p>
    <w:p w14:paraId="556AD115" w14:textId="1AF2C275" w:rsidR="00F179B9" w:rsidRDefault="008A1D4C" w:rsidP="008A1D4C">
      <w:pPr>
        <w:rPr>
          <w:rFonts w:asciiTheme="minorHAnsi" w:hAnsiTheme="minorHAnsi" w:cstheme="minorHAnsi"/>
        </w:rPr>
      </w:pPr>
      <w:r>
        <w:rPr>
          <w:rFonts w:asciiTheme="minorHAnsi" w:hAnsiTheme="minorHAnsi" w:cstheme="minorBidi"/>
        </w:rPr>
        <w:t>Current methods routinely used to quantify mRNA in oocytes and embryos include droplet digital reverse-transcription polymerase chain reaction (RT-PCR), quantitative, real-time RT-PCR (RT-qPCR) and RNA sequencing</w:t>
      </w:r>
      <w:r w:rsidRPr="26DADBF0">
        <w:rPr>
          <w:rFonts w:asciiTheme="minorHAnsi" w:hAnsiTheme="minorHAnsi" w:cstheme="minorBidi"/>
        </w:rPr>
        <w:t>.</w:t>
      </w:r>
      <w:r>
        <w:rPr>
          <w:rFonts w:asciiTheme="minorHAnsi" w:hAnsiTheme="minorHAnsi" w:cstheme="minorBidi"/>
        </w:rPr>
        <w:t xml:space="preserve"> When these techniques are performed using a single oocyte or embryo, low-copy mRNAs are not reliably detected. To overcome this problem, oocytes or embryos can be pooled together for analysis; however, this often leads to high variability amongst samples. In this protocol, we describe the use of fluorescence </w:t>
      </w:r>
      <w:r w:rsidRPr="00AB7752">
        <w:rPr>
          <w:rFonts w:asciiTheme="minorHAnsi" w:hAnsiTheme="minorHAnsi" w:cstheme="minorBidi"/>
          <w:i/>
        </w:rPr>
        <w:t>in situ</w:t>
      </w:r>
      <w:r>
        <w:rPr>
          <w:rFonts w:asciiTheme="minorHAnsi" w:hAnsiTheme="minorHAnsi" w:cstheme="minorBidi"/>
        </w:rPr>
        <w:t xml:space="preserve"> hybridization (FISH) using branched DNA chemistry.</w:t>
      </w:r>
      <w:r w:rsidR="00036B78">
        <w:rPr>
          <w:rFonts w:asciiTheme="minorHAnsi" w:hAnsiTheme="minorHAnsi" w:cstheme="minorBidi"/>
        </w:rPr>
        <w:t xml:space="preserve"> </w:t>
      </w:r>
      <w:r>
        <w:rPr>
          <w:rFonts w:asciiTheme="minorHAnsi" w:hAnsiTheme="minorHAnsi" w:cstheme="minorBidi"/>
        </w:rPr>
        <w:t>This technique identifies the spatial pattern of mRNAs in individual cells. When the technique is coupled with Localize computer software, the abundance of mRNAs in the cell can also be quantified. Using this technique, there is reduced variability within an experimental group and fewer oocytes and embryos are required to detect significant differences between experimental groups. Commercially available branched-DNA SM-FISH kits have been optimized to</w:t>
      </w:r>
      <w:r w:rsidRPr="26DADBF0">
        <w:rPr>
          <w:rFonts w:asciiTheme="minorHAnsi" w:hAnsiTheme="minorHAnsi" w:cstheme="minorBidi"/>
        </w:rPr>
        <w:t xml:space="preserve"> </w:t>
      </w:r>
      <w:r>
        <w:rPr>
          <w:rFonts w:asciiTheme="minorHAnsi" w:hAnsiTheme="minorHAnsi" w:cstheme="minorBidi"/>
        </w:rPr>
        <w:t>detect</w:t>
      </w:r>
      <w:r w:rsidRPr="26DADBF0">
        <w:rPr>
          <w:rFonts w:asciiTheme="minorHAnsi" w:hAnsiTheme="minorHAnsi" w:cstheme="minorBidi"/>
        </w:rPr>
        <w:t xml:space="preserve"> </w:t>
      </w:r>
      <w:r>
        <w:rPr>
          <w:rFonts w:asciiTheme="minorHAnsi" w:hAnsiTheme="minorHAnsi" w:cstheme="minorBidi"/>
        </w:rPr>
        <w:t>m</w:t>
      </w:r>
      <w:r w:rsidRPr="26DADBF0">
        <w:rPr>
          <w:rFonts w:asciiTheme="minorHAnsi" w:hAnsiTheme="minorHAnsi" w:cstheme="minorBidi"/>
        </w:rPr>
        <w:t xml:space="preserve">RNAs in </w:t>
      </w:r>
      <w:r>
        <w:rPr>
          <w:rFonts w:asciiTheme="minorHAnsi" w:hAnsiTheme="minorHAnsi" w:cstheme="minorBidi"/>
        </w:rPr>
        <w:t xml:space="preserve">sectioned </w:t>
      </w:r>
      <w:r w:rsidRPr="26DADBF0">
        <w:rPr>
          <w:rFonts w:asciiTheme="minorHAnsi" w:hAnsiTheme="minorHAnsi" w:cstheme="minorBidi"/>
        </w:rPr>
        <w:t>tissue</w:t>
      </w:r>
      <w:r>
        <w:rPr>
          <w:rFonts w:asciiTheme="minorHAnsi" w:hAnsiTheme="minorHAnsi" w:cstheme="minorBidi"/>
        </w:rPr>
        <w:t>s</w:t>
      </w:r>
      <w:r w:rsidRPr="26DADBF0">
        <w:rPr>
          <w:rFonts w:asciiTheme="minorHAnsi" w:hAnsiTheme="minorHAnsi" w:cstheme="minorBidi"/>
        </w:rPr>
        <w:t xml:space="preserve"> </w:t>
      </w:r>
      <w:r>
        <w:rPr>
          <w:rFonts w:asciiTheme="minorHAnsi" w:hAnsiTheme="minorHAnsi" w:cstheme="minorBidi"/>
        </w:rPr>
        <w:t xml:space="preserve">or adherent cells on slides. However, oocytes do not effectively adhere to slides and some reagents in the kit were too harsh resulting in oocyte lysis. To prevent this lysis, several modifications were made to the FISH kit. Specifically, oocyte permeabilization and washes buffers designed for </w:t>
      </w:r>
      <w:r w:rsidR="00F15282">
        <w:rPr>
          <w:rFonts w:asciiTheme="minorHAnsi" w:hAnsiTheme="minorHAnsi" w:cstheme="minorBidi"/>
        </w:rPr>
        <w:t xml:space="preserve">the </w:t>
      </w:r>
      <w:r>
        <w:rPr>
          <w:rFonts w:asciiTheme="minorHAnsi" w:hAnsiTheme="minorHAnsi" w:cstheme="minorBidi"/>
        </w:rPr>
        <w:t>immunofluorescence of oocyte</w:t>
      </w:r>
      <w:r w:rsidR="00F15282">
        <w:rPr>
          <w:rFonts w:asciiTheme="minorHAnsi" w:hAnsiTheme="minorHAnsi" w:cstheme="minorBidi"/>
        </w:rPr>
        <w:t>s</w:t>
      </w:r>
      <w:r>
        <w:rPr>
          <w:rFonts w:asciiTheme="minorHAnsi" w:hAnsiTheme="minorHAnsi" w:cstheme="minorBidi"/>
        </w:rPr>
        <w:t xml:space="preserve"> and embryos replaced the proprietary buffers. The permeabilization, washes, and incubations with probes and amplifier were performed in 6-well plates and oocytes were placed on slides at the end of the protocol using mounting media. These modifications were able to overcome the </w:t>
      </w:r>
      <w:r>
        <w:rPr>
          <w:rFonts w:asciiTheme="minorHAnsi" w:hAnsiTheme="minorHAnsi" w:cstheme="minorBidi"/>
        </w:rPr>
        <w:lastRenderedPageBreak/>
        <w:t>limitations of the commercially available kit</w:t>
      </w:r>
      <w:proofErr w:type="gramStart"/>
      <w:r>
        <w:rPr>
          <w:rFonts w:asciiTheme="minorHAnsi" w:hAnsiTheme="minorHAnsi" w:cstheme="minorBidi"/>
        </w:rPr>
        <w:t>, in particular</w:t>
      </w:r>
      <w:r w:rsidR="00F15282">
        <w:rPr>
          <w:rFonts w:asciiTheme="minorHAnsi" w:hAnsiTheme="minorHAnsi" w:cstheme="minorBidi"/>
        </w:rPr>
        <w:t>, the</w:t>
      </w:r>
      <w:proofErr w:type="gramEnd"/>
      <w:r>
        <w:rPr>
          <w:rFonts w:asciiTheme="minorHAnsi" w:hAnsiTheme="minorHAnsi" w:cstheme="minorBidi"/>
        </w:rPr>
        <w:t xml:space="preserve"> oocyte lysis. To accurately and reproducibly count the number of mRNAs in individual oocytes, computer software was used.</w:t>
      </w:r>
      <w:r>
        <w:rPr>
          <w:rFonts w:asciiTheme="minorHAnsi" w:hAnsiTheme="minorHAnsi" w:cstheme="minorHAnsi"/>
        </w:rPr>
        <w:t xml:space="preserve"> Together, this protocol represents an alternative to PCR and sequencing </w:t>
      </w:r>
      <w:r>
        <w:rPr>
          <w:rFonts w:asciiTheme="minorHAnsi" w:hAnsiTheme="minorHAnsi" w:cstheme="minorBidi"/>
        </w:rPr>
        <w:t>to compare the expression of specific transcripts in single cells</w:t>
      </w:r>
      <w:r w:rsidRPr="26DADBF0">
        <w:rPr>
          <w:rFonts w:asciiTheme="minorHAnsi" w:hAnsiTheme="minorHAnsi" w:cstheme="minorBidi"/>
        </w:rPr>
        <w:t>.</w:t>
      </w:r>
    </w:p>
    <w:p w14:paraId="43E1529D" w14:textId="33F884F7" w:rsidR="00F179B9" w:rsidRDefault="00F179B9" w:rsidP="00F179B9">
      <w:pPr>
        <w:rPr>
          <w:rFonts w:asciiTheme="minorHAnsi" w:hAnsiTheme="minorHAnsi" w:cstheme="minorHAnsi"/>
        </w:rPr>
      </w:pPr>
    </w:p>
    <w:p w14:paraId="6011B432" w14:textId="6C245C58" w:rsidR="00123CBE" w:rsidRPr="00123CBE" w:rsidRDefault="00123CBE" w:rsidP="00F179B9">
      <w:pPr>
        <w:rPr>
          <w:rFonts w:asciiTheme="minorHAnsi" w:hAnsiTheme="minorHAnsi" w:cstheme="minorHAnsi"/>
          <w:b/>
        </w:rPr>
      </w:pPr>
      <w:r w:rsidRPr="00123CBE">
        <w:rPr>
          <w:rFonts w:asciiTheme="minorHAnsi" w:hAnsiTheme="minorHAnsi" w:cstheme="minorHAnsi"/>
          <w:b/>
        </w:rPr>
        <w:t>INTRODUCTION:</w:t>
      </w:r>
    </w:p>
    <w:p w14:paraId="0D507285" w14:textId="79E7495B" w:rsidR="008A1D4C" w:rsidRDefault="008A1D4C" w:rsidP="008A1D4C">
      <w:pPr>
        <w:rPr>
          <w:rFonts w:asciiTheme="minorHAnsi" w:hAnsiTheme="minorHAnsi" w:cstheme="minorBidi"/>
        </w:rPr>
      </w:pPr>
      <w:r>
        <w:rPr>
          <w:rFonts w:asciiTheme="minorHAnsi" w:hAnsiTheme="minorHAnsi" w:cstheme="minorBidi"/>
        </w:rPr>
        <w:t>Reverse-transcriptase polymerase chain reaction (PCR) has been the gold standard for mRNA quantitation. Two assays, digital PCR (</w:t>
      </w:r>
      <w:proofErr w:type="spellStart"/>
      <w:r>
        <w:rPr>
          <w:rFonts w:asciiTheme="minorHAnsi" w:hAnsiTheme="minorHAnsi" w:cstheme="minorBidi"/>
        </w:rPr>
        <w:t>dPCR</w:t>
      </w:r>
      <w:proofErr w:type="spellEnd"/>
      <w:r>
        <w:rPr>
          <w:rFonts w:asciiTheme="minorHAnsi" w:hAnsiTheme="minorHAnsi" w:cstheme="minorBidi"/>
        </w:rPr>
        <w:t>)</w:t>
      </w:r>
      <w:r w:rsidR="00F96D6A">
        <w:rPr>
          <w:rFonts w:asciiTheme="minorHAnsi" w:hAnsiTheme="minorHAnsi" w:cstheme="minorBidi"/>
        </w:rPr>
        <w:fldChar w:fldCharType="begin" w:fldLock="1"/>
      </w:r>
      <w:r w:rsidR="00057ECE">
        <w:rPr>
          <w:rFonts w:asciiTheme="minorHAnsi" w:hAnsiTheme="minorHAnsi" w:cstheme="minorBidi"/>
        </w:rPr>
        <w:instrText>ADDIN CSL_CITATION {"citationItems":[{"id":"ITEM-1","itemData":{"DOI":"10.1073/PNAS.96.16.9236","ISSN":"0027-8424","PMID":"10430926","abstract":"The identification of predefined mutations expected to be present in a minor fraction of a cell population is important for a variety of basic research and clinical applications. Here, we describe an approach for transforming the exponential, analog nature of the PCR into a linear, digital signal suitable for this purpose. Single molecules are isolated by dilution and individually amplified by PCR; each product is then analyzed separately for the presence of mutations by using fluorescent probes. The feasibility of the approach is demonstrated through the detection of a mutant ras oncogene in the stool of patients with colorectal cancer. The process provides a reliable and quantitative measure of the proportion of variant sequences within a DNA sample.\n\n*   Dig-PCR,\n    :   digital PCR;\n    MB,\n    :   molecular beacon;\n    SFU,\n    :   specific fluorescence unit;\n    WT,\n    :   wild-type","author":[{"dropping-particle":"","family":"Vogelstein","given":"Bert","non-dropping-particle":"","parse-names":false,"suffix":""},{"dropping-particle":"","family":"Kinzler","given":"Kenneth W.","non-dropping-particle":"","parse-names":false,"suffix":""}],"container-title":"Proceedings of the National Academy of Sciences","id":"ITEM-1","issue":"16","issued":{"date-parts":[["1999","8","3"]]},"page":"9236-9241","publisher":"National Academy of Sciences","title":"Digital PCR","type":"article-journal","volume":"96"},"uris":["http://www.mendeley.com/documents/?uuid=87d5f674-0397-3739-8545-f7953d00200b"]}],"mendeley":{"formattedCitation":"&lt;sup&gt;1&lt;/sup&gt;","plainTextFormattedCitation":"1","previouslyFormattedCitation":"&lt;sup&gt;1&lt;/sup&gt;"},"properties":{"noteIndex":0},"schema":"https://github.com/citation-style-language/schema/raw/master/csl-citation.json"}</w:instrText>
      </w:r>
      <w:r w:rsidR="00F96D6A">
        <w:rPr>
          <w:rFonts w:asciiTheme="minorHAnsi" w:hAnsiTheme="minorHAnsi" w:cstheme="minorBidi"/>
        </w:rPr>
        <w:fldChar w:fldCharType="separate"/>
      </w:r>
      <w:r w:rsidR="00F96D6A" w:rsidRPr="00F96D6A">
        <w:rPr>
          <w:rFonts w:asciiTheme="minorHAnsi" w:hAnsiTheme="minorHAnsi" w:cstheme="minorBidi"/>
          <w:noProof/>
          <w:vertAlign w:val="superscript"/>
        </w:rPr>
        <w:t>1</w:t>
      </w:r>
      <w:r w:rsidR="00F96D6A">
        <w:rPr>
          <w:rFonts w:asciiTheme="minorHAnsi" w:hAnsiTheme="minorHAnsi" w:cstheme="minorBidi"/>
        </w:rPr>
        <w:fldChar w:fldCharType="end"/>
      </w:r>
      <w:r w:rsidR="00F96D6A">
        <w:rPr>
          <w:rFonts w:asciiTheme="minorHAnsi" w:hAnsiTheme="minorHAnsi" w:cstheme="minorBidi"/>
        </w:rPr>
        <w:t xml:space="preserve"> and </w:t>
      </w:r>
      <w:r>
        <w:rPr>
          <w:rFonts w:asciiTheme="minorHAnsi" w:hAnsiTheme="minorHAnsi" w:cstheme="minorBidi"/>
        </w:rPr>
        <w:t>quantitative, real time PCR (qPCR)</w:t>
      </w:r>
      <w:r w:rsidR="00F96D6A">
        <w:rPr>
          <w:rFonts w:asciiTheme="minorHAnsi" w:hAnsiTheme="minorHAnsi" w:cstheme="minorBidi"/>
        </w:rPr>
        <w:fldChar w:fldCharType="begin" w:fldLock="1"/>
      </w:r>
      <w:r w:rsidR="00057ECE">
        <w:rPr>
          <w:rFonts w:asciiTheme="minorHAnsi" w:hAnsiTheme="minorHAnsi" w:cstheme="minorBidi"/>
        </w:rPr>
        <w:instrText>ADDIN CSL_CITATION {"citationItems":[{"id":"ITEM-1","itemData":{"DOI":"10.1530/REP-12-0225","ISSN":"14701626","PMID":"22956516","abstract":"Granulosa cells play a crucial role as mediator of the LH-dependent ovulatory response. The intraovarian factor IGF1 is produced by ovarian somatic cells of healthy follicles during the ovulatory response. The objective of this study was to identify mechanisms by which IGF1, alone or in combination with LH, regulates the expression of genes in granulosa cells, which are crucial for ovulation. To achieve this objective, short-term, primary murine granulosa cell cultures were treated for 2-8  h with 1 mM 8-bromoadenosine 3',5'-cAMP to mimic the LH surge and/or 100  ng/ml IGF1. While cAMP induced significant increases in the expression of important ovulatory response genes including amphiregulin (Areg), epiregulin (Ereg), betacellulin (Btc), or interleukin 6 (Il6), IGF1 alone had no effect. However, co-treatment of cells with IGF1 and cAMP had a synergistic effect on Areg, Ereg, Btc, and Il6 mRNA abundance. Pretreatment of granulosa cells with the MEK1/2 inhibitor U0126 demonstrated that cAMP-dependent increases in Areg, Ereg, Btc, and Il6 were mediated by extracellular regulated kinase 1/2 phosphorylation. However, western blot analyses coupled with pretreatment of cells with the PI3K inhibitor LY294002 indicated that the synergistic effect of cAMP and IGF1 on transcript levels was due in part to cooperative increases in Akt phosphorylation. Western blot analyses also demonstrated that IGF1 and the combined treatment of cAMP and IGF1 decreased NF-κB p65 phosphorylation and increased NF-κB p52 levels. Together, these data indicate that IGF1 may amplify cAMP-dependent regulation of ovulatory response gene expression above an important threshold level and therefore represents a novel role for IGF1 during ovulation.","author":[{"dropping-particle":"","family":"MacK","given":"Elizabeth M.","non-dropping-particle":"","parse-names":false,"suffix":""},{"dropping-particle":"","family":"Smith","given":"Jacqueline E.","non-dropping-particle":"","parse-names":false,"suffix":""},{"dropping-particle":"","family":"Kurz","given":"Scott G.","non-dropping-particle":"","parse-names":false,"suffix":""},{"dropping-particle":"","family":"Wood","given":"Jennifer R.","non-dropping-particle":"","parse-names":false,"suffix":""}],"container-title":"Reproduction","id":"ITEM-1","issue":"5","issued":{"date-parts":[["2012"]]},"page":"595-602","title":"CAMP-dependent regulation of ovulatory response genes is amplified by IGF1 due to synergistic effects on Akt phosphorylation and NF-kB transcription factors","type":"article-journal","volume":"144"},"uris":["http://www.mendeley.com/documents/?uuid=7de8b854-8b5c-4ac6-8d02-efd1d91e8aa3"]}],"mendeley":{"formattedCitation":"&lt;sup&gt;2&lt;/sup&gt;","plainTextFormattedCitation":"2","previouslyFormattedCitation":"&lt;sup&gt;2&lt;/sup&gt;"},"properties":{"noteIndex":0},"schema":"https://github.com/citation-style-language/schema/raw/master/csl-citation.json"}</w:instrText>
      </w:r>
      <w:r w:rsidR="00F96D6A">
        <w:rPr>
          <w:rFonts w:asciiTheme="minorHAnsi" w:hAnsiTheme="minorHAnsi" w:cstheme="minorBidi"/>
        </w:rPr>
        <w:fldChar w:fldCharType="separate"/>
      </w:r>
      <w:r w:rsidR="00F96D6A" w:rsidRPr="00F96D6A">
        <w:rPr>
          <w:rFonts w:asciiTheme="minorHAnsi" w:hAnsiTheme="minorHAnsi" w:cstheme="minorBidi"/>
          <w:noProof/>
          <w:vertAlign w:val="superscript"/>
        </w:rPr>
        <w:t>2</w:t>
      </w:r>
      <w:r w:rsidR="00F96D6A">
        <w:rPr>
          <w:rFonts w:asciiTheme="minorHAnsi" w:hAnsiTheme="minorHAnsi" w:cstheme="minorBidi"/>
        </w:rPr>
        <w:fldChar w:fldCharType="end"/>
      </w:r>
      <w:r>
        <w:rPr>
          <w:rFonts w:asciiTheme="minorHAnsi" w:hAnsiTheme="minorHAnsi" w:cstheme="minorBidi"/>
        </w:rPr>
        <w:t xml:space="preserve"> are currently used. Of the two PCR techniques, dPCR has greater sensitivity than qPCR suggesting that it could be used to measure mRNA abundance in single cells. However, in our hands, dPCR analysis of low abundance mRNAs in pools of 5 to 10 oocytes per each experimental sample has produced data with low reproducibility and high variation</w:t>
      </w:r>
      <w:r w:rsidR="00057ECE">
        <w:rPr>
          <w:rFonts w:asciiTheme="minorHAnsi" w:hAnsiTheme="minorHAnsi" w:cstheme="minorBidi"/>
        </w:rPr>
        <w:fldChar w:fldCharType="begin" w:fldLock="1"/>
      </w:r>
      <w:r w:rsidR="00057ECE">
        <w:rPr>
          <w:rFonts w:asciiTheme="minorHAnsi" w:hAnsiTheme="minorHAnsi" w:cstheme="minorBid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mendeley":{"formattedCitation":"&lt;sup&gt;3&lt;/sup&gt;","plainTextFormattedCitation":"3","previouslyFormattedCitation":"&lt;sup&gt;3&lt;/sup&gt;"},"properties":{"noteIndex":0},"schema":"https://github.com/citation-style-language/schema/raw/master/csl-citation.json"}</w:instrText>
      </w:r>
      <w:r w:rsidR="00057ECE">
        <w:rPr>
          <w:rFonts w:asciiTheme="minorHAnsi" w:hAnsiTheme="minorHAnsi" w:cstheme="minorBidi"/>
        </w:rPr>
        <w:fldChar w:fldCharType="separate"/>
      </w:r>
      <w:r w:rsidR="00057ECE" w:rsidRPr="00057ECE">
        <w:rPr>
          <w:rFonts w:asciiTheme="minorHAnsi" w:hAnsiTheme="minorHAnsi" w:cstheme="minorBidi"/>
          <w:noProof/>
          <w:vertAlign w:val="superscript"/>
        </w:rPr>
        <w:t>3</w:t>
      </w:r>
      <w:r w:rsidR="00057ECE">
        <w:rPr>
          <w:rFonts w:asciiTheme="minorHAnsi" w:hAnsiTheme="minorHAnsi" w:cstheme="minorBidi"/>
        </w:rPr>
        <w:fldChar w:fldCharType="end"/>
      </w:r>
      <w:r>
        <w:rPr>
          <w:rFonts w:asciiTheme="minorHAnsi" w:hAnsiTheme="minorHAnsi" w:cstheme="minorBidi"/>
        </w:rPr>
        <w:t xml:space="preserve">.  This is likely due to the experimental error associated with RNA extraction and reverse transcription efficiency. </w:t>
      </w:r>
      <w:r w:rsidRPr="000F5A2A">
        <w:rPr>
          <w:rFonts w:asciiTheme="minorHAnsi" w:hAnsiTheme="minorHAnsi" w:cstheme="minorBidi"/>
        </w:rPr>
        <w:t xml:space="preserve">RNA sequencing has </w:t>
      </w:r>
      <w:r w:rsidRPr="00CE3C27">
        <w:rPr>
          <w:rFonts w:asciiTheme="minorHAnsi" w:hAnsiTheme="minorHAnsi" w:cstheme="minorBidi"/>
        </w:rPr>
        <w:t xml:space="preserve">also </w:t>
      </w:r>
      <w:r w:rsidRPr="000F5A2A">
        <w:rPr>
          <w:rFonts w:asciiTheme="minorHAnsi" w:hAnsiTheme="minorHAnsi" w:cstheme="minorBidi"/>
        </w:rPr>
        <w:t>been performed using</w:t>
      </w:r>
      <w:r w:rsidR="00F15282">
        <w:rPr>
          <w:rFonts w:asciiTheme="minorHAnsi" w:hAnsiTheme="minorHAnsi" w:cstheme="minorBidi"/>
        </w:rPr>
        <w:t xml:space="preserve"> a</w:t>
      </w:r>
      <w:r w:rsidRPr="000F5A2A">
        <w:rPr>
          <w:rFonts w:asciiTheme="minorHAnsi" w:hAnsiTheme="minorHAnsi" w:cstheme="minorBidi"/>
        </w:rPr>
        <w:t xml:space="preserve"> single mouse and human oocytes</w:t>
      </w:r>
      <w:r w:rsidR="00057ECE">
        <w:rPr>
          <w:rFonts w:asciiTheme="minorHAnsi" w:hAnsiTheme="minorHAnsi" w:cstheme="minorBidi"/>
        </w:rPr>
        <w:fldChar w:fldCharType="begin" w:fldLock="1"/>
      </w:r>
      <w:r w:rsidR="00FA4369">
        <w:rPr>
          <w:rFonts w:asciiTheme="minorHAnsi" w:hAnsiTheme="minorHAnsi" w:cstheme="minorBidi"/>
        </w:rPr>
        <w:instrText>ADDIN CSL_CITATION {"citationItems":[{"id":"ITEM-1","itemData":{"DOI":"10.1210/jc.2016-3524","ISBN":"978-968-18-1954-5","ISSN":"19457197","PMID":"4102335","abstract":"Granules characterized as poly-beta-hydroxybutyric acid are described in Chlorogloea fritschii, a blue-green alga. They are generally spherical inclusions of slight electron density which are limited by a membrane approximately 3 nm in thickness.","author":[{"dropping-particle":"","family":"Ruebel","given":"Meghan L.","non-dropping-particle":"","parse-names":false,"suffix":""},{"dropping-particle":"","family":"Cotter","given":"Matthew","non-dropping-particle":"","parse-names":false,"suffix":""},{"dropping-particle":"","family":"Sims","given":"Clark R.","non-dropping-particle":"","parse-names":false,"suffix":""},{"dropping-particle":"","family":"Moutos","given":"Dean M.","non-dropping-particle":"","parse-names":false,"suffix":""},{"dropping-particle":"","family":"Badger","given":"Thomas M.","non-dropping-particle":"","parse-names":false,"suffix":""},{"dropping-particle":"","family":"Cleves","given":"Mario A.","non-dropping-particle":"","parse-names":false,"suffix":""},{"dropping-particle":"","family":"Shankar","given":"Kartik","non-dropping-particle":"","parse-names":false,"suffix":""},{"dropping-particle":"","family":"Andres","given":"Aline","non-dropping-particle":"","parse-names":false,"suffix":""}],"container-title":"Journal of Clinical Endocrinology and Metabolism","id":"ITEM-1","issue":"6","issued":{"date-parts":[["2017"]]},"page":"2029-2038","title":"Obesity modulates inflammation and lipidmetabolism oocyte gene expression: A single-cell transcriptome perspective","type":"article-journal","volume":"102"},"uris":["http://www.mendeley.com/documents/?uuid=4aa68882-9fce-4488-8cde-bd91d3de660b"]},{"id":"ITEM-2","itemData":{"DOI":"10.1007/978-1-4939-8603-3","ISBN":"978-1-4939-8602-6","author":[{"dropping-particle":"","family":"Borensztein","given":"Maud","non-dropping-particle":"","parse-names":false,"suffix":""},{"dropping-particle":"","family":"Syx","given":"Laurène","non-dropping-particle":"","parse-names":false,"suffix":""},{"dropping-particle":"","family":"Servant","given":"Nicolas","non-dropping-particle":"","parse-names":false,"suffix":""},{"dropping-particle":"","family":"Heard","given":"Edith","non-dropping-particle":"","parse-names":false,"suffix":""}],"id":"ITEM-2","issued":{"date-parts":[["2018"]]},"page":"51-65","title":"Mouse Oocyte Development","type":"article-journal","volume":"1818"},"uris":["http://www.mendeley.com/documents/?uuid=f8a16fb1-50d5-48b7-b7d7-a796cb0cc02f"]}],"mendeley":{"formattedCitation":"&lt;sup&gt;4, 5&lt;/sup&gt;","plainTextFormattedCitation":"4, 5","previouslyFormattedCitation":"&lt;sup&gt;4, 5&lt;/sup&gt;"},"properties":{"noteIndex":0},"schema":"https://github.com/citation-style-language/schema/raw/master/csl-citation.json"}</w:instrText>
      </w:r>
      <w:r w:rsidR="00057ECE">
        <w:rPr>
          <w:rFonts w:asciiTheme="minorHAnsi" w:hAnsiTheme="minorHAnsi" w:cstheme="minorBidi"/>
        </w:rPr>
        <w:fldChar w:fldCharType="separate"/>
      </w:r>
      <w:r w:rsidR="00057ECE" w:rsidRPr="00057ECE">
        <w:rPr>
          <w:rFonts w:asciiTheme="minorHAnsi" w:hAnsiTheme="minorHAnsi" w:cstheme="minorBidi"/>
          <w:noProof/>
          <w:vertAlign w:val="superscript"/>
        </w:rPr>
        <w:t>4,5</w:t>
      </w:r>
      <w:r w:rsidR="00057ECE">
        <w:rPr>
          <w:rFonts w:asciiTheme="minorHAnsi" w:hAnsiTheme="minorHAnsi" w:cstheme="minorBidi"/>
        </w:rPr>
        <w:fldChar w:fldCharType="end"/>
      </w:r>
      <w:r>
        <w:rPr>
          <w:rFonts w:asciiTheme="minorHAnsi" w:hAnsiTheme="minorHAnsi" w:cstheme="minorBidi"/>
        </w:rPr>
        <w:t>. This technique requires</w:t>
      </w:r>
      <w:r w:rsidRPr="000F5A2A">
        <w:rPr>
          <w:rFonts w:asciiTheme="minorHAnsi" w:hAnsiTheme="minorHAnsi" w:cstheme="minorBidi"/>
        </w:rPr>
        <w:t xml:space="preserve"> cDNA amplification steps required for</w:t>
      </w:r>
      <w:r w:rsidR="00123CBE">
        <w:rPr>
          <w:rFonts w:asciiTheme="minorHAnsi" w:hAnsiTheme="minorHAnsi" w:cstheme="minorBidi"/>
        </w:rPr>
        <w:t xml:space="preserve"> the</w:t>
      </w:r>
      <w:r w:rsidRPr="000F5A2A">
        <w:rPr>
          <w:rFonts w:asciiTheme="minorHAnsi" w:hAnsiTheme="minorHAnsi" w:cstheme="minorBidi"/>
        </w:rPr>
        <w:t xml:space="preserve"> library generation which </w:t>
      </w:r>
      <w:r w:rsidRPr="00CE3C27">
        <w:rPr>
          <w:rFonts w:asciiTheme="minorHAnsi" w:hAnsiTheme="minorHAnsi" w:cstheme="minorBidi"/>
        </w:rPr>
        <w:t>likely</w:t>
      </w:r>
      <w:r w:rsidRPr="000F5A2A">
        <w:rPr>
          <w:rFonts w:asciiTheme="minorHAnsi" w:hAnsiTheme="minorHAnsi" w:cstheme="minorBidi"/>
        </w:rPr>
        <w:t xml:space="preserve"> </w:t>
      </w:r>
      <w:r>
        <w:rPr>
          <w:rFonts w:asciiTheme="minorHAnsi" w:hAnsiTheme="minorHAnsi" w:cstheme="minorBidi"/>
        </w:rPr>
        <w:t xml:space="preserve">increases variability within an experimental group. Furthermore, </w:t>
      </w:r>
      <w:r w:rsidRPr="000F5A2A">
        <w:rPr>
          <w:rFonts w:asciiTheme="minorHAnsi" w:hAnsiTheme="minorHAnsi" w:cstheme="minorBidi"/>
        </w:rPr>
        <w:t>low abundance transcripts</w:t>
      </w:r>
      <w:r>
        <w:rPr>
          <w:rFonts w:asciiTheme="minorHAnsi" w:hAnsiTheme="minorHAnsi" w:cstheme="minorBidi"/>
        </w:rPr>
        <w:t xml:space="preserve"> may not be detectable</w:t>
      </w:r>
      <w:r w:rsidRPr="000F5A2A">
        <w:rPr>
          <w:rFonts w:asciiTheme="minorHAnsi" w:hAnsiTheme="minorHAnsi" w:cstheme="minorBidi"/>
        </w:rPr>
        <w:t xml:space="preserve">. </w:t>
      </w:r>
      <w:r>
        <w:rPr>
          <w:rFonts w:asciiTheme="minorHAnsi" w:hAnsiTheme="minorHAnsi" w:cstheme="minorBidi"/>
        </w:rPr>
        <w:t>Although sequencing prices have gone down since the last few years</w:t>
      </w:r>
      <w:r w:rsidRPr="000F5A2A">
        <w:rPr>
          <w:rFonts w:asciiTheme="minorHAnsi" w:hAnsiTheme="minorHAnsi" w:cstheme="minorBidi"/>
        </w:rPr>
        <w:t xml:space="preserve">, it can </w:t>
      </w:r>
      <w:r>
        <w:rPr>
          <w:rFonts w:asciiTheme="minorHAnsi" w:hAnsiTheme="minorHAnsi" w:cstheme="minorBidi"/>
        </w:rPr>
        <w:t xml:space="preserve">still </w:t>
      </w:r>
      <w:r w:rsidRPr="000F5A2A">
        <w:rPr>
          <w:rFonts w:asciiTheme="minorHAnsi" w:hAnsiTheme="minorHAnsi" w:cstheme="minorBidi"/>
        </w:rPr>
        <w:t xml:space="preserve">be cost prohibitive due to the high cost of bioinformatics analyses. Finally, mRNA localization is a dynamic </w:t>
      </w:r>
      <w:r w:rsidRPr="00CE3C27">
        <w:rPr>
          <w:rFonts w:asciiTheme="minorHAnsi" w:hAnsiTheme="minorHAnsi" w:cstheme="minorBidi"/>
        </w:rPr>
        <w:t>process with spatial changes contributing to protein function</w:t>
      </w:r>
      <w:r w:rsidR="00057ECE">
        <w:rPr>
          <w:rFonts w:asciiTheme="minorHAnsi" w:hAnsiTheme="minorHAnsi" w:cstheme="minorBidi"/>
        </w:rPr>
        <w:fldChar w:fldCharType="begin" w:fldLock="1"/>
      </w:r>
      <w:r w:rsidR="00FA4369">
        <w:rPr>
          <w:rFonts w:asciiTheme="minorHAnsi" w:hAnsiTheme="minorHAnsi" w:cstheme="minorBidi"/>
        </w:rPr>
        <w:instrText>ADDIN CSL_CITATION {"citationItems":[{"id":"ITEM-1","itemData":{"DOI":"10.1371/journal.pone.0192544","ISBN":"1111111111","ISSN":"19326203","PMID":"29529035","abstract":"The tight correlation between mRNA distribution and subsequent protein localization and function indicate a major role for mRNA localization within the cell. RNA localization, followed by local translation, presents a mechanism for spatial and temporal gene expression regulation utilized by various cell types. However, little is known about mRNA localization and translation in the mammalian oocyte and early embryo. Importantly, fully-grown oocyte becomes transcriptionally inactive and only utilizes transcripts previously synthesized and stored during earlier development. We discovered an abundant RNA population in the oocyte and early embryo nucleus together with RNA binding proteins. We also characterized specific ribosomal proteins, which contribute to translation in the oocyte and embryo. By applying selected markers to mouse and human oocytes, we found that there might be a similar mechanism of RNA metabolism in both species. In conclusion, we visualized the localization of RNAs and translation machinery in the oocyte, that could shed light on this terra incognita of these unique cell types in mouse and human.","author":[{"dropping-particle":"","family":"Jansova","given":"Denisa","non-dropping-particle":"","parse-names":false,"suffix":""},{"dropping-particle":"","family":"Tetkova","given":"Anna","non-dropping-particle":"","parse-names":false,"suffix":""},{"dropping-particle":"","family":"Koncicka","given":"Marketa","non-dropping-particle":"","parse-names":false,"suffix":""},{"dropping-particle":"","family":"Kubelka","given":"Michal","non-dropping-particle":"","parse-names":false,"suffix":""},{"dropping-particle":"","family":"Susor","given":"Andrej","non-dropping-particle":"","parse-names":false,"suffix":""}],"container-title":"PLoS ONE","id":"ITEM-1","issue":"3","issued":{"date-parts":[["2018"]]},"page":"1-25","title":"Localization of RNA and translation in the mammalian oocyte and embryo","type":"article-journal","volume":"13"},"uris":["http://www.mendeley.com/documents/?uuid=d9e97de4-019f-431f-afb4-0f3f34984dc0"]}],"mendeley":{"formattedCitation":"&lt;sup&gt;6&lt;/sup&gt;","plainTextFormattedCitation":"6","previouslyFormattedCitation":"&lt;sup&gt;6&lt;/sup&gt;"},"properties":{"noteIndex":0},"schema":"https://github.com/citation-style-language/schema/raw/master/csl-citation.json"}</w:instrText>
      </w:r>
      <w:r w:rsidR="00057ECE">
        <w:rPr>
          <w:rFonts w:asciiTheme="minorHAnsi" w:hAnsiTheme="minorHAnsi" w:cstheme="minorBidi"/>
        </w:rPr>
        <w:fldChar w:fldCharType="separate"/>
      </w:r>
      <w:r w:rsidR="00057ECE" w:rsidRPr="00057ECE">
        <w:rPr>
          <w:rFonts w:asciiTheme="minorHAnsi" w:hAnsiTheme="minorHAnsi" w:cstheme="minorBidi"/>
          <w:noProof/>
          <w:vertAlign w:val="superscript"/>
        </w:rPr>
        <w:t>6</w:t>
      </w:r>
      <w:r w:rsidR="00057ECE">
        <w:rPr>
          <w:rFonts w:asciiTheme="minorHAnsi" w:hAnsiTheme="minorHAnsi" w:cstheme="minorBidi"/>
        </w:rPr>
        <w:fldChar w:fldCharType="end"/>
      </w:r>
      <w:r w:rsidRPr="00CE3C27">
        <w:rPr>
          <w:rFonts w:asciiTheme="minorHAnsi" w:hAnsiTheme="minorHAnsi" w:cstheme="minorBidi"/>
        </w:rPr>
        <w:t xml:space="preserve">. </w:t>
      </w:r>
      <w:r w:rsidRPr="000F5A2A">
        <w:rPr>
          <w:rFonts w:asciiTheme="minorHAnsi" w:hAnsiTheme="minorHAnsi" w:cstheme="minorBidi"/>
        </w:rPr>
        <w:t>Therefore, we set out to ad</w:t>
      </w:r>
      <w:r w:rsidR="00F15282">
        <w:rPr>
          <w:rFonts w:asciiTheme="minorHAnsi" w:hAnsiTheme="minorHAnsi" w:cstheme="minorBidi"/>
        </w:rPr>
        <w:t>o</w:t>
      </w:r>
      <w:r w:rsidRPr="000F5A2A">
        <w:rPr>
          <w:rFonts w:asciiTheme="minorHAnsi" w:hAnsiTheme="minorHAnsi" w:cstheme="minorBidi"/>
        </w:rPr>
        <w:t>pt a technique that would produce accurate</w:t>
      </w:r>
      <w:r>
        <w:rPr>
          <w:rFonts w:asciiTheme="minorHAnsi" w:hAnsiTheme="minorHAnsi" w:cstheme="minorBidi"/>
        </w:rPr>
        <w:t xml:space="preserve"> and reproducible quantitative measures and localization of individual mRNAs in single oocytes. </w:t>
      </w:r>
    </w:p>
    <w:p w14:paraId="62461515" w14:textId="77777777" w:rsidR="008A1D4C" w:rsidRPr="00D56698" w:rsidRDefault="008A1D4C" w:rsidP="008A1D4C">
      <w:pPr>
        <w:rPr>
          <w:rFonts w:asciiTheme="minorHAnsi" w:hAnsiTheme="minorHAnsi" w:cstheme="minorBidi"/>
        </w:rPr>
      </w:pPr>
    </w:p>
    <w:p w14:paraId="35A3AC62" w14:textId="5D6CF527" w:rsidR="008A1D4C" w:rsidRDefault="008A1D4C" w:rsidP="008A1D4C">
      <w:pPr>
        <w:rPr>
          <w:rFonts w:asciiTheme="minorHAnsi" w:hAnsiTheme="minorHAnsi" w:cstheme="minorBidi"/>
        </w:rPr>
      </w:pPr>
      <w:r>
        <w:rPr>
          <w:rFonts w:asciiTheme="minorHAnsi" w:hAnsiTheme="minorHAnsi" w:cstheme="minorHAnsi"/>
        </w:rPr>
        <w:t xml:space="preserve">Branched DNA coupled to fluorescence </w:t>
      </w:r>
      <w:r w:rsidRPr="001B11E1">
        <w:rPr>
          <w:rFonts w:asciiTheme="minorHAnsi" w:hAnsiTheme="minorHAnsi" w:cstheme="minorHAnsi"/>
          <w:i/>
        </w:rPr>
        <w:t>in situ</w:t>
      </w:r>
      <w:r>
        <w:rPr>
          <w:rFonts w:asciiTheme="minorHAnsi" w:hAnsiTheme="minorHAnsi" w:cstheme="minorHAnsi"/>
        </w:rPr>
        <w:t xml:space="preserve"> hybridization amplifies fluorescence signal rather than amplifying RNA/cDNA enabling detection of single mRNAs in individual cells</w:t>
      </w:r>
      <w:r w:rsidR="00057ECE">
        <w:rPr>
          <w:rFonts w:asciiTheme="minorHAnsi" w:hAnsiTheme="minorHAnsi" w:cstheme="minorHAnsi"/>
        </w:rPr>
        <w:t xml:space="preserve"> </w:t>
      </w:r>
      <w:r w:rsidR="00FA4369">
        <w:rPr>
          <w:rFonts w:asciiTheme="minorHAnsi" w:hAnsiTheme="minorHAnsi" w:cstheme="minorHAnsi"/>
        </w:rPr>
        <w:fldChar w:fldCharType="begin" w:fldLock="1"/>
      </w:r>
      <w:r w:rsidR="00FA4369">
        <w:rPr>
          <w:rFonts w:asciiTheme="minorHAnsi" w:hAnsiTheme="minorHAnsi" w:cstheme="minorHAnsi"/>
        </w:rPr>
        <w:instrText>ADDIN CSL_CITATION {"citationItems":[{"id":"ITEM-1","itemData":{"DOI":"10.1177/002215540104900507","ISBN":"0022-1554","ISSN":"00221554","PMID":"11304798","abstract":"We have developed a branched DNA in situ hybridization (bDNA ISH) method for detection of human papillomavirus (HPV) DNA in whole cells. Using human cervical cancer cell lines with known copies of HPV DNA, we show that the bDNA ISH method is highly sensitive, detecting as few as one or two copies of HPV DNA per cell. By modifying sample pretreatment, viral mRNA or DNA sequences can be detected using the same set of oligonucleotide probes. In experiments performed on mixed populations of cells, the bDNA ISH method is highly specific and can distinguish cells with HPV-16 from cells with HPV-18 DNA. Furthermore, we demonstrate that the bDNA ISH method provides precise localization, yielding positive signals retained within the subcellular compartments in which the target nucleic acid sequences are localized. As an effective and convenient means for nucleic acid detection, the bDNA ISH method is applicable to the detection of cancers and infectious agents. (J Histochem Cytochem 49:603-611, 2001)","author":[{"dropping-particle":"","family":"Player","given":"Audrey N.","non-dropping-particle":"","parse-names":false,"suffix":""},{"dropping-particle":"","family":"Shen","given":"Lu Ping","non-dropping-particle":"","parse-names":false,"suffix":""},{"dropping-particle":"","family":"Kenny","given":"Daryn","non-dropping-particle":"","parse-names":false,"suffix":""},{"dropping-particle":"","family":"Antao","given":"Vincent P.","non-dropping-particle":"","parse-names":false,"suffix":""},{"dropping-particle":"","family":"Kolberg","given":"Janice A.","non-dropping-particle":"","parse-names":false,"suffix":""}],"container-title":"Journal of Histochemistry and Cytochemistry","id":"ITEM-1","issue":"5","issued":{"date-parts":[["2001"]]},"page":"603-611","title":"Single-copy gene detection using branched DNA (bDNA) in situ hybridization","type":"article-journal","volume":"49"},"uris":["http://www.mendeley.com/documents/?uuid=979b9698-1808-48eb-9109-ba5b9fb7fc7b"]},{"id":"ITEM-2","itemData":{"DOI":"10.1016/j.jmoldx.2011.08.002","ISBN":"1943-7811 (Electronic)\\r1525-1578 (Linking)","ISSN":"15251578","PMID":"22166544","abstract":"In situ analysis of biomarkers is highly desirable in molecular pathology because it allows the examination of biomarker status within the histopathological context of clinical specimens. Immunohistochemistry and DNA in situ hybridization (ISH) are widely used in clinical settings to assess protein and DNA biomarkers, respectively, but clinical use of in situ RNA analysis is rare. This disparity is especially notable when considering the abundance of RNA biomarkers discovered through whole-genome expression profiling. This is largely due to the high degree of technical complexity and insufficient sensitivity and specificity of current RNA ISH techniques. Here, we describe RNAscope, a novel RNA ISH technology with a unique probe design strategy that allows simultaneous signal amplification and background suppression to achieve single-molecule visualization while preserving tissue morphology. RNAscope is compatible with routine formalin-fixed, paraffin-embedded tissue specimens and can use either conventional chromogenic dyes for bright-field microscopy or fluorescent dyes for multiplex analysis. Unlike grind-and-bind RNA analysis methods such as real-time RT-PCR, RNAscope brings the benefits of in situ analysis to RNA biomarkers and may enable rapid development of RNA ISH-based molecular diagnostic assays. © 2012 American Society for Investigative Pathology and the Association for Molecular Pathology. Published by Elsevier Inc. All rights reserved.","author":[{"dropping-particle":"","family":"Wang","given":"Fay","non-dropping-particle":"","parse-names":false,"suffix":""},{"dropping-particle":"","family":"Flanagan","given":"John","non-dropping-particle":"","parse-names":false,"suffix":""},{"dropping-particle":"","family":"Su","given":"Nan","non-dropping-particle":"","parse-names":false,"suffix":""},{"dropping-particle":"","family":"Wang","given":"Li Chong","non-dropping-particle":"","parse-names":false,"suffix":""},{"dropping-particle":"","family":"Bui","given":"Son","non-dropping-particle":"","parse-names":false,"suffix":""},{"dropping-particle":"","family":"Nielson","given":"Allissa","non-dropping-particle":"","parse-names":false,"suffix":""},{"dropping-particle":"","family":"Wu","given":"Xingyong","non-dropping-particle":"","parse-names":false,"suffix":""},{"dropping-particle":"","family":"Vo","given":"Hong Thuy","non-dropping-particle":"","parse-names":false,"suffix":""},{"dropping-particle":"","family":"Ma","given":"Xiao Jun","non-dropping-particle":"","parse-names":false,"suffix":""},{"dropping-particle":"","family":"Luo","given":"Yuling","non-dropping-particle":"","parse-names":false,"suffix":""}],"container-title":"Journal of Molecular Diagnostics","id":"ITEM-2","issue":"1","issued":{"date-parts":[["2012"]]},"page":"22-29","title":"RNAscope: A novel in situ RNA analysis platform for formalin-fixed, paraffin-embedded tissues","type":"article-journal","volume":"14"},"uris":["http://www.mendeley.com/documents/?uuid=bc5cba2d-a1a0-40f8-9171-303824b4f527"]},{"id":"ITEM-3","itemData":{"DOI":"10.1038/nmeth.1573","ISBN":"1548-7105 (Electronic)\\r1548-7091 (Linking)","ISSN":"15487105","PMID":"21451512","abstract":"High-throughput gene expression screens provide a quantitative picture of the average expression signature of biological samples. However, the analysis of spatial gene expression patterns with single-cell resolution requires quantitative in situ measurement techniques. Here we describe recent technological advances in RNA fluorescence in situ hybridization (FISH) techniques that facilitate detection of individual fluorescently labeled mRNA molecules of practically any endogenous gene. These methods, which are based on advances in probe design, imaging technology and image processing, enable the absolute measurement of transcript abundance in individual cells with single-molecule resolution.","author":[{"dropping-particle":"","family":"Itzkovitz","given":"Shalev","non-dropping-particle":"","parse-names":false,"suffix":""},{"dropping-particle":"","family":"Oudenaarden","given":"Alexander","non-dropping-particle":"van","parse-names":false,"suffix":""}],"container-title":"Nature Methods","id":"ITEM-3","issue":"4","issued":{"date-parts":[["2011"]]},"page":"S12-S19","title":"Validating transcripts with probes and imaging technology","type":"article-journal","volume":"8"},"uris":["http://www.mendeley.com/documents/?uuid=2b33409f-e0bc-48c6-ab0c-785fec080491"]}],"mendeley":{"formattedCitation":"&lt;sup&gt;7–9&lt;/sup&gt;","plainTextFormattedCitation":"7–9","previouslyFormattedCitation":"&lt;sup&gt;7–9&lt;/sup&gt;"},"properties":{"noteIndex":0},"schema":"https://github.com/citation-style-language/schema/raw/master/csl-citation.json"}</w:instrText>
      </w:r>
      <w:r w:rsidR="00FA4369">
        <w:rPr>
          <w:rFonts w:asciiTheme="minorHAnsi" w:hAnsiTheme="minorHAnsi" w:cstheme="minorHAnsi"/>
        </w:rPr>
        <w:fldChar w:fldCharType="separate"/>
      </w:r>
      <w:r w:rsidR="00FA4369" w:rsidRPr="00FA4369">
        <w:rPr>
          <w:rFonts w:asciiTheme="minorHAnsi" w:hAnsiTheme="minorHAnsi" w:cstheme="minorHAnsi"/>
          <w:noProof/>
          <w:vertAlign w:val="superscript"/>
        </w:rPr>
        <w:t>7–9</w:t>
      </w:r>
      <w:r w:rsidR="00FA4369">
        <w:rPr>
          <w:rFonts w:asciiTheme="minorHAnsi" w:hAnsiTheme="minorHAnsi" w:cstheme="minorHAnsi"/>
        </w:rPr>
        <w:fldChar w:fldCharType="end"/>
      </w:r>
      <w:r>
        <w:rPr>
          <w:rFonts w:asciiTheme="minorHAnsi" w:hAnsiTheme="minorHAnsi" w:cstheme="minorHAnsi"/>
        </w:rPr>
        <w:t xml:space="preserve">. The assay is performed through a series of </w:t>
      </w:r>
      <w:r w:rsidRPr="1B6666D7">
        <w:rPr>
          <w:rFonts w:asciiTheme="minorHAnsi" w:hAnsiTheme="minorHAnsi" w:cstheme="minorBidi"/>
        </w:rPr>
        <w:t>hybridization, amplification</w:t>
      </w:r>
      <w:r>
        <w:rPr>
          <w:rFonts w:asciiTheme="minorHAnsi" w:hAnsiTheme="minorHAnsi" w:cstheme="minorBidi"/>
        </w:rPr>
        <w:t xml:space="preserve"> (using branched DNA)</w:t>
      </w:r>
      <w:r w:rsidRPr="1B6666D7">
        <w:rPr>
          <w:rFonts w:asciiTheme="minorHAnsi" w:hAnsiTheme="minorHAnsi" w:cstheme="minorBidi"/>
        </w:rPr>
        <w:t xml:space="preserve">, and </w:t>
      </w:r>
      <w:r>
        <w:rPr>
          <w:rFonts w:asciiTheme="minorHAnsi" w:hAnsiTheme="minorHAnsi" w:cstheme="minorBidi"/>
        </w:rPr>
        <w:t xml:space="preserve">fluorescence labeling steps </w:t>
      </w:r>
      <w:r w:rsidRPr="1B6666D7">
        <w:rPr>
          <w:rFonts w:asciiTheme="minorHAnsi" w:hAnsiTheme="minorHAnsi" w:cstheme="minorBidi"/>
        </w:rPr>
        <w:t>in order to amplify the fluorescen</w:t>
      </w:r>
      <w:r>
        <w:rPr>
          <w:rFonts w:asciiTheme="minorHAnsi" w:hAnsiTheme="minorHAnsi" w:cstheme="minorBidi"/>
        </w:rPr>
        <w:t>ce</w:t>
      </w:r>
      <w:r w:rsidRPr="1B6666D7">
        <w:rPr>
          <w:rFonts w:asciiTheme="minorHAnsi" w:hAnsiTheme="minorHAnsi" w:cstheme="minorBidi"/>
        </w:rPr>
        <w:t xml:space="preserve"> signal</w:t>
      </w:r>
      <w:r w:rsidR="00FA4369">
        <w:rPr>
          <w:rFonts w:asciiTheme="minorHAnsi" w:hAnsiTheme="minorHAnsi" w:cstheme="minorBidi"/>
        </w:rPr>
        <w:fldChar w:fldCharType="begin" w:fldLock="1"/>
      </w:r>
      <w:r w:rsidR="00FA4369">
        <w:rPr>
          <w:rFonts w:asciiTheme="minorHAnsi" w:hAnsiTheme="minorHAnsi" w:cstheme="minorBidi"/>
        </w:rPr>
        <w:instrText>ADDIN CSL_CITATION {"citationItems":[{"id":"ITEM-1","itemData":{"DOI":"10.1177/002215540104900507","ISBN":"0022-1554","ISSN":"00221554","PMID":"11304798","abstract":"We have developed a branched DNA in situ hybridization (bDNA ISH) method for detection of human papillomavirus (HPV) DNA in whole cells. Using human cervical cancer cell lines with known copies of HPV DNA, we show that the bDNA ISH method is highly sensitive, detecting as few as one or two copies of HPV DNA per cell. By modifying sample pretreatment, viral mRNA or DNA sequences can be detected using the same set of oligonucleotide probes. In experiments performed on mixed populations of cells, the bDNA ISH method is highly specific and can distinguish cells with HPV-16 from cells with HPV-18 DNA. Furthermore, we demonstrate that the bDNA ISH method provides precise localization, yielding positive signals retained within the subcellular compartments in which the target nucleic acid sequences are localized. As an effective and convenient means for nucleic acid detection, the bDNA ISH method is applicable to the detection of cancers and infectious agents. (J Histochem Cytochem 49:603-611, 2001)","author":[{"dropping-particle":"","family":"Player","given":"Audrey N.","non-dropping-particle":"","parse-names":false,"suffix":""},{"dropping-particle":"","family":"Shen","given":"Lu Ping","non-dropping-particle":"","parse-names":false,"suffix":""},{"dropping-particle":"","family":"Kenny","given":"Daryn","non-dropping-particle":"","parse-names":false,"suffix":""},{"dropping-particle":"","family":"Antao","given":"Vincent P.","non-dropping-particle":"","parse-names":false,"suffix":""},{"dropping-particle":"","family":"Kolberg","given":"Janice A.","non-dropping-particle":"","parse-names":false,"suffix":""}],"container-title":"Journal of Histochemistry and Cytochemistry","id":"ITEM-1","issue":"5","issued":{"date-parts":[["2001"]]},"page":"603-611","title":"Single-copy gene detection using branched DNA (bDNA) in situ hybridization","type":"article-journal","volume":"49"},"uris":["http://www.mendeley.com/documents/?uuid=979b9698-1808-48eb-9109-ba5b9fb7fc7b"]}],"mendeley":{"formattedCitation":"&lt;sup&gt;7&lt;/sup&gt;","plainTextFormattedCitation":"7","previouslyFormattedCitation":"&lt;sup&gt;7&lt;/sup&gt;"},"properties":{"noteIndex":0},"schema":"https://github.com/citation-style-language/schema/raw/master/csl-citation.json"}</w:instrText>
      </w:r>
      <w:r w:rsidR="00FA4369">
        <w:rPr>
          <w:rFonts w:asciiTheme="minorHAnsi" w:hAnsiTheme="minorHAnsi" w:cstheme="minorBidi"/>
        </w:rPr>
        <w:fldChar w:fldCharType="separate"/>
      </w:r>
      <w:r w:rsidR="00FA4369" w:rsidRPr="00FA4369">
        <w:rPr>
          <w:rFonts w:asciiTheme="minorHAnsi" w:hAnsiTheme="minorHAnsi" w:cstheme="minorBidi"/>
          <w:noProof/>
          <w:vertAlign w:val="superscript"/>
        </w:rPr>
        <w:t>7</w:t>
      </w:r>
      <w:r w:rsidR="00FA4369">
        <w:rPr>
          <w:rFonts w:asciiTheme="minorHAnsi" w:hAnsiTheme="minorHAnsi" w:cstheme="minorBidi"/>
        </w:rPr>
        <w:fldChar w:fldCharType="end"/>
      </w:r>
      <w:r w:rsidRPr="1B6666D7">
        <w:rPr>
          <w:rFonts w:asciiTheme="minorHAnsi" w:hAnsiTheme="minorHAnsi" w:cstheme="minorBidi"/>
        </w:rPr>
        <w:t>.</w:t>
      </w:r>
      <w:r>
        <w:rPr>
          <w:rFonts w:asciiTheme="minorHAnsi" w:hAnsiTheme="minorHAnsi" w:cstheme="minorBidi"/>
        </w:rPr>
        <w:t xml:space="preserve"> The technique begins with binding of </w:t>
      </w:r>
      <w:r w:rsidRPr="1B6666D7">
        <w:rPr>
          <w:rFonts w:asciiTheme="minorHAnsi" w:hAnsiTheme="minorHAnsi" w:cstheme="minorBidi"/>
        </w:rPr>
        <w:t>18</w:t>
      </w:r>
      <w:r>
        <w:rPr>
          <w:rFonts w:asciiTheme="minorHAnsi" w:hAnsiTheme="minorHAnsi" w:cstheme="minorBidi"/>
        </w:rPr>
        <w:t>-</w:t>
      </w:r>
      <w:r w:rsidRPr="1B6666D7">
        <w:rPr>
          <w:rFonts w:asciiTheme="minorHAnsi" w:hAnsiTheme="minorHAnsi" w:cstheme="minorBidi"/>
        </w:rPr>
        <w:t xml:space="preserve"> to 25</w:t>
      </w:r>
      <w:r>
        <w:rPr>
          <w:rFonts w:asciiTheme="minorHAnsi" w:hAnsiTheme="minorHAnsi" w:cstheme="minorBidi"/>
        </w:rPr>
        <w:t>-</w:t>
      </w:r>
      <w:r w:rsidRPr="1B6666D7">
        <w:rPr>
          <w:rFonts w:asciiTheme="minorHAnsi" w:hAnsiTheme="minorHAnsi" w:cstheme="minorBidi"/>
        </w:rPr>
        <w:t>base</w:t>
      </w:r>
      <w:r>
        <w:rPr>
          <w:rFonts w:asciiTheme="minorHAnsi" w:hAnsiTheme="minorHAnsi" w:cstheme="minorBidi"/>
        </w:rPr>
        <w:t xml:space="preserve"> </w:t>
      </w:r>
      <w:r w:rsidRPr="1B6666D7">
        <w:rPr>
          <w:rFonts w:asciiTheme="minorHAnsi" w:hAnsiTheme="minorHAnsi" w:cstheme="minorBidi"/>
        </w:rPr>
        <w:t>oligonucleotide probe pairs</w:t>
      </w:r>
      <w:r>
        <w:rPr>
          <w:rFonts w:asciiTheme="minorHAnsi" w:hAnsiTheme="minorHAnsi" w:cstheme="minorBidi"/>
        </w:rPr>
        <w:t xml:space="preserve"> that are compl</w:t>
      </w:r>
      <w:r w:rsidR="00F15282">
        <w:rPr>
          <w:rFonts w:asciiTheme="minorHAnsi" w:hAnsiTheme="minorHAnsi" w:cstheme="minorBidi"/>
        </w:rPr>
        <w:t>e</w:t>
      </w:r>
      <w:r>
        <w:rPr>
          <w:rFonts w:asciiTheme="minorHAnsi" w:hAnsiTheme="minorHAnsi" w:cstheme="minorBidi"/>
        </w:rPr>
        <w:t>mentary to a specific</w:t>
      </w:r>
      <w:r w:rsidRPr="1B6666D7">
        <w:rPr>
          <w:rFonts w:asciiTheme="minorHAnsi" w:hAnsiTheme="minorHAnsi" w:cstheme="minorBidi"/>
        </w:rPr>
        <w:t xml:space="preserve"> </w:t>
      </w:r>
      <w:r>
        <w:rPr>
          <w:rFonts w:asciiTheme="minorHAnsi" w:hAnsiTheme="minorHAnsi" w:cstheme="minorBidi"/>
        </w:rPr>
        <w:t>mRNA</w:t>
      </w:r>
      <w:r w:rsidR="00BB4B18">
        <w:rPr>
          <w:rFonts w:asciiTheme="minorHAnsi" w:hAnsiTheme="minorHAnsi" w:cstheme="minorBidi"/>
        </w:rPr>
        <w:fldChar w:fldCharType="begin" w:fldLock="1"/>
      </w:r>
      <w:r w:rsidR="00BB4B18">
        <w:rPr>
          <w:rFonts w:asciiTheme="minorHAnsi" w:hAnsiTheme="minorHAnsi" w:cstheme="minorBid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Embryos","type":"article-journal","volume":"8"},"uris":["http://www.mendeley.com/documents/?uuid=13e89891-43d4-3d0b-a9bd-78fc164044c7"]},{"id":"ITEM-2","itemData":{"DOI":"10.1016/j.jmoldx.2011.08.002","ISBN":"1943-7811 (Electronic)\\r1525-1578 (Linking)","ISSN":"15251578","PMID":"22166544","abstract":"In situ analysis of biomarkers is highly desirable in molecular pathology because it allows the examination of biomarker status within the histopathological context of clinical specimens. Immunohistochemistry and DNA in situ hybridization (ISH) are widely used in clinical settings to assess protein and DNA biomarkers, respectively, but clinical use of in situ RNA analysis is rare. This disparity is especially notable when considering the abundance of RNA biomarkers discovered through whole-genome expression profiling. This is largely due to the high degree of technical complexity and insufficient sensitivity and specificity of current RNA ISH techniques. Here, we describe RNAscope, a novel RNA ISH technology with a unique probe design strategy that allows simultaneous signal amplification and background suppression to achieve single-molecule visualization while preserving tissue morphology. RNAscope is compatible with routine formalin-fixed, paraffin-embedded tissue specimens and can use either conventional chromogenic dyes for bright-field microscopy or fluorescent dyes for multiplex analysis. Unlike grind-and-bind RNA analysis methods such as real-time RT-PCR, RNAscope brings the benefits of in situ analysis to RNA biomarkers and may enable rapid development of RNA ISH-based molecular diagnostic assays. © 2012 American Society for Investigative Pathology and the Association for Molecular Pathology. Published by Elsevier Inc. All rights reserved.","author":[{"dropping-particle":"","family":"Wang","given":"Fay","non-dropping-particle":"","parse-names":false,"suffix":""},{"dropping-particle":"","family":"Flanagan","given":"John","non-dropping-particle":"","parse-names":false,"suffix":""},{"dropping-particle":"","family":"Su","given":"Nan","non-dropping-particle":"","parse-names":false,"suffix":""},{"dropping-particle":"","family":"Wang","given":"Li Chong","non-dropping-particle":"","parse-names":false,"suffix":""},{"dropping-particle":"","family":"Bui","given":"Son","non-dropping-particle":"","parse-names":false,"suffix":""},{"dropping-particle":"","family":"Nielson","given":"Allissa","non-dropping-particle":"","parse-names":false,"suffix":""},{"dropping-particle":"","family":"Wu","given":"Xingyong","non-dropping-particle":"","parse-names":false,"suffix":""},{"dropping-particle":"","family":"Vo","given":"Hong Thuy","non-dropping-particle":"","parse-names":false,"suffix":""},{"dropping-particle":"","family":"Ma","given":"Xiao Jun","non-dropping-particle":"","parse-names":false,"suffix":""},{"dropping-particle":"","family":"Luo","given":"Yuling","non-dropping-particle":"","parse-names":false,"suffix":""}],"container-title":"Journal of Molecular Diagnostics","id":"ITEM-2","issue":"1","issued":{"date-parts":[["2012"]]},"page":"22-29","title":"RNAscope: A novel in situ RNA analysis platform for formalin-fixed, paraffin-embedded tissues","type":"article-journal","volume":"14"},"uris":["http://www.mendeley.com/documents/?uuid=bc5cba2d-a1a0-40f8-9171-303824b4f527"]},{"id":"ITEM-3","itemData":{"DOI":"10.1093/bioinformatics/15.5.348","ISSN":"1367-4803","abstract":"MOTIVATION: The sensitivity and specificity of branched DNA (bDNA) assays are derived in part through the judicious design of the capture and label extender probes. To minimize non-specific hybridization (NSH) events, which elevate assay background, candidate probes must be computer screened for complementarity with generic sequences present in the assay. RESULTS: We present a software application which allows for rapid and flexible design of bDNA probesets for novel targets. It includes an algorithm for estimating the magnitude of NSH contribution to background, a mechanism for removing probes with elevated contributions, a methodology for the simultaneous design of probesets for multiple targets, and a graphical user interface which guides the user through the design steps. AVAILABILITY: The program is available as a commercial package through the Pharmaceutical Drug Discovery program at Chiron Diagnostics.","author":[{"dropping-particle":"","family":"Derti","given":"A","non-dropping-particle":"","parse-names":false,"suffix":""},{"dropping-particle":"","family":"Molino","given":"G","non-dropping-particle":"","parse-names":false,"suffix":""},{"dropping-particle":"","family":"Budde","given":"J","non-dropping-particle":"","parse-names":false,"suffix":""},{"dropping-particle":"","family":"Cole","given":"J","non-dropping-particle":"","parse-names":false,"suffix":""},{"dropping-particle":"","family":"Monahan","given":"J","non-dropping-particle":"","parse-names":false,"suffix":""},{"dropping-particle":"","family":"Urdea","given":"M","non-dropping-particle":"","parse-names":false,"suffix":""},{"dropping-particle":"","family":"Collins","given":"M L","non-dropping-particle":"","parse-names":false,"suffix":""},{"dropping-particle":"","family":"Sheridan","given":"P","non-dropping-particle":"","parse-names":false,"suffix":""},{"dropping-particle":"","family":"Kelso","given":"R","non-dropping-particle":"","parse-names":false,"suffix":""},{"dropping-particle":"","family":"Bushnell","given":"S","non-dropping-particle":"","parse-names":false,"suffix":""},{"dropping-particle":"","family":"Catino","given":"T","non-dropping-particle":"","parse-names":false,"suffix":""}],"container-title":"Bioinformatics","id":"ITEM-3","issue":"5","issued":{"date-parts":[["1999"]]},"page":"348-355","title":"ProbeDesigner: for the design of probesets for branched DNA (bDNA) signal amplification assays.","type":"article-journal","volume":"15"},"uris":["http://www.mendeley.com/documents/?uuid=6a06da00-79ee-4e59-a87a-c3db08adef37"]}],"mendeley":{"formattedCitation":"&lt;sup&gt;3, 8, 10&lt;/sup&gt;","plainTextFormattedCitation":"3, 8, 10","previouslyFormattedCitation":"&lt;sup&gt;3, 8, 10&lt;/sup&gt;"},"properties":{"noteIndex":0},"schema":"https://github.com/citation-style-language/schema/raw/master/csl-citation.json"}</w:instrText>
      </w:r>
      <w:r w:rsidR="00BB4B18">
        <w:rPr>
          <w:rFonts w:asciiTheme="minorHAnsi" w:hAnsiTheme="minorHAnsi" w:cstheme="minorBidi"/>
        </w:rPr>
        <w:fldChar w:fldCharType="separate"/>
      </w:r>
      <w:r w:rsidR="00BB4B18" w:rsidRPr="00BB4B18">
        <w:rPr>
          <w:rFonts w:asciiTheme="minorHAnsi" w:hAnsiTheme="minorHAnsi" w:cstheme="minorBidi"/>
          <w:noProof/>
          <w:vertAlign w:val="superscript"/>
        </w:rPr>
        <w:t>3,8,10</w:t>
      </w:r>
      <w:r w:rsidR="00BB4B18">
        <w:rPr>
          <w:rFonts w:asciiTheme="minorHAnsi" w:hAnsiTheme="minorHAnsi" w:cstheme="minorBidi"/>
        </w:rPr>
        <w:fldChar w:fldCharType="end"/>
      </w:r>
      <w:r>
        <w:rPr>
          <w:rFonts w:asciiTheme="minorHAnsi" w:hAnsiTheme="minorHAnsi" w:cstheme="minorBidi"/>
        </w:rPr>
        <w:t xml:space="preserve">. Fifteen to twenty probe pairs are designed for each transcript ensuring specificity for the target transcript. The mRNA-specific hybridization is </w:t>
      </w:r>
      <w:r w:rsidRPr="1B6666D7">
        <w:rPr>
          <w:rFonts w:asciiTheme="minorHAnsi" w:hAnsiTheme="minorHAnsi" w:cstheme="minorBidi"/>
        </w:rPr>
        <w:t>followed by pre-amplifier and amplifier pr</w:t>
      </w:r>
      <w:r>
        <w:rPr>
          <w:rFonts w:asciiTheme="minorHAnsi" w:hAnsiTheme="minorHAnsi" w:cstheme="minorBidi"/>
        </w:rPr>
        <w:t xml:space="preserve">obes that form a branched configuration. Approximately, </w:t>
      </w:r>
      <w:r w:rsidRPr="1B6666D7">
        <w:rPr>
          <w:rFonts w:asciiTheme="minorHAnsi" w:hAnsiTheme="minorHAnsi" w:cstheme="minorBidi"/>
        </w:rPr>
        <w:t xml:space="preserve">400 label fluorophores bind to each amplifier, resulting in an 8000-fold increase in fluorescence </w:t>
      </w:r>
      <w:r>
        <w:rPr>
          <w:rFonts w:asciiTheme="minorHAnsi" w:hAnsiTheme="minorHAnsi" w:cstheme="minorBidi"/>
        </w:rPr>
        <w:t xml:space="preserve">allowing detection of individual </w:t>
      </w:r>
      <w:r w:rsidRPr="1B6666D7">
        <w:rPr>
          <w:rFonts w:asciiTheme="minorHAnsi" w:hAnsiTheme="minorHAnsi" w:cstheme="minorBidi"/>
        </w:rPr>
        <w:t>mRNA</w:t>
      </w:r>
      <w:r>
        <w:rPr>
          <w:rFonts w:asciiTheme="minorHAnsi" w:hAnsiTheme="minorHAnsi" w:cstheme="minorBidi"/>
        </w:rPr>
        <w:t>s (</w:t>
      </w:r>
      <w:r w:rsidRPr="00FE3952">
        <w:rPr>
          <w:rFonts w:asciiTheme="minorHAnsi" w:hAnsiTheme="minorHAnsi" w:cstheme="minorBidi"/>
          <w:b/>
        </w:rPr>
        <w:t>Figure 1</w:t>
      </w:r>
      <w:r>
        <w:rPr>
          <w:rFonts w:asciiTheme="minorHAnsi" w:hAnsiTheme="minorHAnsi" w:cstheme="minorBidi"/>
        </w:rPr>
        <w:t>)</w:t>
      </w:r>
      <w:r w:rsidR="00BB4B18">
        <w:rPr>
          <w:rFonts w:asciiTheme="minorHAnsi" w:hAnsiTheme="minorHAnsi" w:cstheme="minorBidi"/>
        </w:rPr>
        <w:fldChar w:fldCharType="begin" w:fldLock="1"/>
      </w:r>
      <w:r w:rsidR="00BB4B18">
        <w:rPr>
          <w:rFonts w:asciiTheme="minorHAnsi" w:hAnsiTheme="minorHAnsi" w:cstheme="minorBidi"/>
        </w:rPr>
        <w:instrText>ADDIN CSL_CITATION {"citationItems":[{"id":"ITEM-1","itemData":{"author":[{"dropping-particle":"","family":"Larson","given":"Brad","non-dropping-particle":"","parse-names":false,"suffix":""},{"dropping-particle":"","family":"Malayter","given":"Dylan.","non-dropping-particle":"","parse-names":false,"suffix":""},{"dropping-particle":"","family":"Shure","given":"Michael.","non-dropping-particle":"","parse-names":false,"suffix":""}],"container-title":"BioTek Application Notes","id":"ITEM-1","issued":{"date-parts":[["2016"]]},"page":"1-5","title":"Multiplexed Detection of Cytokine Cancer Biomarkers using Fluorescence RNA In Situ Hybridization and Cellular Imaging","type":"article-journal"},"uris":["http://www.mendeley.com/documents/?uuid=7236e093-076e-48d4-b81c-448f37f5ffad"]}],"mendeley":{"formattedCitation":"&lt;sup&gt;11&lt;/sup&gt;","plainTextFormattedCitation":"11","previouslyFormattedCitation":"&lt;sup&gt;11&lt;/sup&gt;"},"properties":{"noteIndex":0},"schema":"https://github.com/citation-style-language/schema/raw/master/csl-citation.json"}</w:instrText>
      </w:r>
      <w:r w:rsidR="00BB4B18">
        <w:rPr>
          <w:rFonts w:asciiTheme="minorHAnsi" w:hAnsiTheme="minorHAnsi" w:cstheme="minorBidi"/>
        </w:rPr>
        <w:fldChar w:fldCharType="separate"/>
      </w:r>
      <w:r w:rsidR="00BB4B18" w:rsidRPr="00BB4B18">
        <w:rPr>
          <w:rFonts w:asciiTheme="minorHAnsi" w:hAnsiTheme="minorHAnsi" w:cstheme="minorBidi"/>
          <w:noProof/>
          <w:vertAlign w:val="superscript"/>
        </w:rPr>
        <w:t>11</w:t>
      </w:r>
      <w:r w:rsidR="00BB4B18">
        <w:rPr>
          <w:rFonts w:asciiTheme="minorHAnsi" w:hAnsiTheme="minorHAnsi" w:cstheme="minorBidi"/>
        </w:rPr>
        <w:fldChar w:fldCharType="end"/>
      </w:r>
      <w:r>
        <w:rPr>
          <w:rFonts w:asciiTheme="minorHAnsi" w:hAnsiTheme="minorHAnsi" w:cstheme="minorBidi"/>
        </w:rPr>
        <w:t xml:space="preserve">. </w:t>
      </w:r>
    </w:p>
    <w:p w14:paraId="6318F8B3" w14:textId="77777777" w:rsidR="008A1D4C" w:rsidRDefault="008A1D4C" w:rsidP="008A1D4C">
      <w:pPr>
        <w:rPr>
          <w:rFonts w:asciiTheme="minorHAnsi" w:hAnsiTheme="minorHAnsi" w:cstheme="minorBidi"/>
        </w:rPr>
      </w:pPr>
    </w:p>
    <w:p w14:paraId="5009E7B5" w14:textId="77777777" w:rsidR="008A1D4C" w:rsidRDefault="008A1D4C" w:rsidP="008A1D4C">
      <w:pPr>
        <w:rPr>
          <w:rFonts w:asciiTheme="minorHAnsi" w:hAnsiTheme="minorHAnsi" w:cstheme="minorBidi"/>
        </w:rPr>
      </w:pPr>
      <w:r>
        <w:rPr>
          <w:rFonts w:asciiTheme="minorHAnsi" w:hAnsiTheme="minorHAnsi" w:cstheme="minorBidi"/>
        </w:rPr>
        <w:t xml:space="preserve">[Place </w:t>
      </w:r>
      <w:r w:rsidRPr="00FE3952">
        <w:rPr>
          <w:rFonts w:asciiTheme="minorHAnsi" w:hAnsiTheme="minorHAnsi" w:cstheme="minorBidi"/>
          <w:b/>
        </w:rPr>
        <w:t>Figure 1</w:t>
      </w:r>
      <w:r>
        <w:rPr>
          <w:rFonts w:asciiTheme="minorHAnsi" w:hAnsiTheme="minorHAnsi" w:cstheme="minorBidi"/>
        </w:rPr>
        <w:t xml:space="preserve"> here]. </w:t>
      </w:r>
    </w:p>
    <w:p w14:paraId="0EDFEA11" w14:textId="77777777" w:rsidR="00F179B9" w:rsidRDefault="00F179B9" w:rsidP="00F179B9">
      <w:pPr>
        <w:rPr>
          <w:rFonts w:asciiTheme="minorHAnsi" w:hAnsiTheme="minorHAnsi" w:cstheme="minorBidi"/>
        </w:rPr>
      </w:pPr>
    </w:p>
    <w:p w14:paraId="4EFB1568" w14:textId="206E3D1D" w:rsidR="008A1D4C" w:rsidRDefault="008A1D4C" w:rsidP="008A1D4C">
      <w:pPr>
        <w:rPr>
          <w:rFonts w:asciiTheme="minorHAnsi" w:hAnsiTheme="minorHAnsi" w:cstheme="minorHAnsi"/>
        </w:rPr>
      </w:pPr>
      <w:r>
        <w:rPr>
          <w:rFonts w:asciiTheme="minorHAnsi" w:hAnsiTheme="minorHAnsi" w:cstheme="minorBidi"/>
        </w:rPr>
        <w:t xml:space="preserve">Previous studies using single molecule fluorescence in situ hybridization (SM-FISH) </w:t>
      </w:r>
      <w:r>
        <w:rPr>
          <w:rFonts w:asciiTheme="minorHAnsi" w:hAnsiTheme="minorHAnsi" w:cstheme="minorHAnsi"/>
        </w:rPr>
        <w:t>localized</w:t>
      </w:r>
      <w:r w:rsidRPr="001B11E1">
        <w:rPr>
          <w:rFonts w:asciiTheme="minorHAnsi" w:hAnsiTheme="minorHAnsi" w:cstheme="minorHAnsi"/>
        </w:rPr>
        <w:t xml:space="preserve"> </w:t>
      </w:r>
      <w:r w:rsidRPr="001B11E1">
        <w:rPr>
          <w:rFonts w:ascii="Symbol" w:hAnsi="Symbol" w:cstheme="minorHAnsi"/>
        </w:rPr>
        <w:t></w:t>
      </w:r>
      <w:r w:rsidRPr="001B11E1">
        <w:rPr>
          <w:rFonts w:asciiTheme="minorHAnsi" w:hAnsiTheme="minorHAnsi" w:cstheme="minorHAnsi"/>
        </w:rPr>
        <w:t xml:space="preserve">-actin </w:t>
      </w:r>
      <w:r w:rsidRPr="00F24C42">
        <w:rPr>
          <w:rFonts w:asciiTheme="minorHAnsi" w:hAnsiTheme="minorHAnsi" w:cstheme="minorHAnsi"/>
        </w:rPr>
        <w:t>mRNA</w:t>
      </w:r>
      <w:r>
        <w:rPr>
          <w:rFonts w:asciiTheme="minorHAnsi" w:hAnsiTheme="minorHAnsi" w:cstheme="minorHAnsi"/>
        </w:rPr>
        <w:t xml:space="preserve">s </w:t>
      </w:r>
      <w:r w:rsidRPr="001B11E1">
        <w:rPr>
          <w:rFonts w:asciiTheme="minorHAnsi" w:hAnsiTheme="minorHAnsi" w:cstheme="minorHAnsi"/>
        </w:rPr>
        <w:t>in individual neurons</w:t>
      </w:r>
      <w:r w:rsidR="005C409D">
        <w:rPr>
          <w:rFonts w:asciiTheme="minorHAnsi" w:hAnsiTheme="minorHAnsi" w:cstheme="minorHAnsi"/>
        </w:rPr>
        <w:fldChar w:fldCharType="begin" w:fldLock="1"/>
      </w:r>
      <w:r w:rsidR="005C409D">
        <w:rPr>
          <w:rFonts w:asciiTheme="minorHAnsi" w:hAnsiTheme="minorHAnsi" w:cstheme="minorHAnsi"/>
        </w:rPr>
        <w:instrText>ADDIN CSL_CITATION {"citationItems":[{"id":"ITEM-1","itemData":{"DOI":"10.1126/science.1242939","abstract":"The physical manifestation of learning and memory formation in the brain can be expressed by strengthening or weakening of synaptic connections through morphological changes. Local actin remodeling underlies some forms of plasticity and may be facilitated by local β-actin synthesis, but dynamic information is lacking. In this work, we use single-molecule in situ hybridization to demonstrate that dendritic β-actin messenger RNA (mRNA) and ribosomes are in a masked, neuron-specific form. Chemically induced long-term potentiation prompts transient mRNA unmasking, which depends on factors active during synaptic activity. Ribosomes and single β-actin mRNA motility increase after stimulation, indicative of release from complexes. Hence, the single-molecule assays we developed allow for the quantification of activity-induced unmasking and availability for active translation. Further, our work demonstrates that β-actin mRNA and ribosomes are in a masked state that is alleviated by stimulation.In order to elucidate the dynamics of individual components in the cell, single-molecule technologies are being developed (see the Perspective by Akbalik and Schuman). Park et al. (p. 422) used a mouse expressing fluorescent β-actin messenger RNAs (mRNAs) to visualize mRNA movements in living cells and tissues. Buxbaum et al. (p. 419) showed that neurons contain β-actin mRNAs and ribosomes packaged in a dense structure, impenetrable by oligonucleotide probes. This effectively masks the mRNAs until neuronal stimulation exposes the mRNA and ribosomes briefly, presumably reflecting the local stimulation and translation involved, for example, in the generation of memories.","author":[{"dropping-particle":"","family":"Buxbaum","given":"Adina R","non-dropping-particle":"","parse-names":false,"suffix":""},{"dropping-particle":"","family":"Wu","given":"Bin","non-dropping-particle":"","parse-names":false,"suffix":""},{"dropping-particle":"","family":"Singer","given":"Robert H","non-dropping-particle":"","parse-names":false,"suffix":""}],"container-title":"Science","id":"ITEM-1","issue":"6169","issued":{"date-parts":[["2014","1","24"]]},"page":"419 LP  - 422","title":"Single β-Actin mRNA Detection in Neurons Reveals a Mechanism for Regulating Its Translatability","type":"article-journal","volume":"343"},"uris":["http://www.mendeley.com/documents/?uuid=306ab846-e717-4723-9448-7e511acdb5bd"]}],"mendeley":{"formattedCitation":"&lt;sup&gt;12&lt;/sup&gt;","plainTextFormattedCitation":"12","previouslyFormattedCitation":"&lt;sup&gt;12&lt;/sup&gt;"},"properties":{"noteIndex":0},"schema":"https://github.com/citation-style-language/schema/raw/master/csl-citation.json"}</w:instrText>
      </w:r>
      <w:r w:rsidR="005C409D">
        <w:rPr>
          <w:rFonts w:asciiTheme="minorHAnsi" w:hAnsiTheme="minorHAnsi" w:cstheme="minorHAnsi"/>
        </w:rPr>
        <w:fldChar w:fldCharType="separate"/>
      </w:r>
      <w:r w:rsidR="005C409D" w:rsidRPr="005C409D">
        <w:rPr>
          <w:rFonts w:asciiTheme="minorHAnsi" w:hAnsiTheme="minorHAnsi" w:cstheme="minorHAnsi"/>
          <w:noProof/>
          <w:vertAlign w:val="superscript"/>
        </w:rPr>
        <w:t>12</w:t>
      </w:r>
      <w:r w:rsidR="005C409D">
        <w:rPr>
          <w:rFonts w:asciiTheme="minorHAnsi" w:hAnsiTheme="minorHAnsi" w:cstheme="minorHAnsi"/>
        </w:rPr>
        <w:fldChar w:fldCharType="end"/>
      </w:r>
      <w:r>
        <w:rPr>
          <w:rFonts w:asciiTheme="minorHAnsi" w:hAnsiTheme="minorHAnsi" w:cstheme="minorHAnsi"/>
        </w:rPr>
        <w:t xml:space="preserve"> </w:t>
      </w:r>
      <w:r w:rsidRPr="001B11E1">
        <w:rPr>
          <w:rFonts w:asciiTheme="minorHAnsi" w:hAnsiTheme="minorHAnsi" w:cstheme="minorHAnsi"/>
        </w:rPr>
        <w:t>and human papillomavirus DNA</w:t>
      </w:r>
      <w:r>
        <w:rPr>
          <w:rFonts w:asciiTheme="minorHAnsi" w:hAnsiTheme="minorHAnsi" w:cstheme="minorHAnsi"/>
        </w:rPr>
        <w:t xml:space="preserve"> </w:t>
      </w:r>
      <w:r w:rsidRPr="001B11E1">
        <w:rPr>
          <w:rFonts w:asciiTheme="minorHAnsi" w:hAnsiTheme="minorHAnsi" w:cstheme="minorHAnsi"/>
        </w:rPr>
        <w:t>in cervical cancer cell lines</w:t>
      </w:r>
      <w:r w:rsidR="005C409D">
        <w:rPr>
          <w:rFonts w:asciiTheme="minorHAnsi" w:hAnsiTheme="minorHAnsi" w:cstheme="minorHAnsi"/>
        </w:rPr>
        <w:fldChar w:fldCharType="begin" w:fldLock="1"/>
      </w:r>
      <w:r w:rsidR="005C409D">
        <w:rPr>
          <w:rFonts w:asciiTheme="minorHAnsi" w:hAnsiTheme="minorHAnsi" w:cstheme="minorHAnsi"/>
        </w:rPr>
        <w:instrText>ADDIN CSL_CITATION {"citationItems":[{"id":"ITEM-1","itemData":{"DOI":"10.1177/002215540104900507","ISBN":"0022-1554","ISSN":"00221554","PMID":"11304798","abstract":"We have developed a branched DNA in situ hybridization (bDNA ISH) method for detection of human papillomavirus (HPV) DNA in whole cells. Using human cervical cancer cell lines with known copies of HPV DNA, we show that the bDNA ISH method is highly sensitive, detecting as few as one or two copies of HPV DNA per cell. By modifying sample pretreatment, viral mRNA or DNA sequences can be detected using the same set of oligonucleotide probes. In experiments performed on mixed populations of cells, the bDNA ISH method is highly specific and can distinguish cells with HPV-16 from cells with HPV-18 DNA. Furthermore, we demonstrate that the bDNA ISH method provides precise localization, yielding positive signals retained within the subcellular compartments in which the target nucleic acid sequences are localized. As an effective and convenient means for nucleic acid detection, the bDNA ISH method is applicable to the detection of cancers and infectious agents. (J Histochem Cytochem 49:603-611, 2001)","author":[{"dropping-particle":"","family":"Player","given":"Audrey N.","non-dropping-particle":"","parse-names":false,"suffix":""},{"dropping-particle":"","family":"Shen","given":"Lu Ping","non-dropping-particle":"","parse-names":false,"suffix":""},{"dropping-particle":"","family":"Kenny","given":"Daryn","non-dropping-particle":"","parse-names":false,"suffix":""},{"dropping-particle":"","family":"Antao","given":"Vincent P.","non-dropping-particle":"","parse-names":false,"suffix":""},{"dropping-particle":"","family":"Kolberg","given":"Janice A.","non-dropping-particle":"","parse-names":false,"suffix":""}],"container-title":"Journal of Histochemistry and Cytochemistry","id":"ITEM-1","issue":"5","issued":{"date-parts":[["2001"]]},"page":"603-611","title":"Single-copy gene detection using branched DNA (bDNA) in situ hybridization","type":"article-journal","volume":"49"},"uris":["http://www.mendeley.com/documents/?uuid=979b9698-1808-48eb-9109-ba5b9fb7fc7b"]}],"mendeley":{"formattedCitation":"&lt;sup&gt;7&lt;/sup&gt;","plainTextFormattedCitation":"7","previouslyFormattedCitation":"&lt;sup&gt;7&lt;/sup&gt;"},"properties":{"noteIndex":0},"schema":"https://github.com/citation-style-language/schema/raw/master/csl-citation.json"}</w:instrText>
      </w:r>
      <w:r w:rsidR="005C409D">
        <w:rPr>
          <w:rFonts w:asciiTheme="minorHAnsi" w:hAnsiTheme="minorHAnsi" w:cstheme="minorHAnsi"/>
        </w:rPr>
        <w:fldChar w:fldCharType="separate"/>
      </w:r>
      <w:r w:rsidR="005C409D" w:rsidRPr="005C409D">
        <w:rPr>
          <w:rFonts w:asciiTheme="minorHAnsi" w:hAnsiTheme="minorHAnsi" w:cstheme="minorHAnsi"/>
          <w:noProof/>
          <w:vertAlign w:val="superscript"/>
        </w:rPr>
        <w:t>7</w:t>
      </w:r>
      <w:r w:rsidR="005C409D">
        <w:rPr>
          <w:rFonts w:asciiTheme="minorHAnsi" w:hAnsiTheme="minorHAnsi" w:cstheme="minorHAnsi"/>
        </w:rPr>
        <w:fldChar w:fldCharType="end"/>
      </w:r>
      <w:r w:rsidRPr="001B11E1">
        <w:rPr>
          <w:rFonts w:asciiTheme="minorHAnsi" w:hAnsiTheme="minorHAnsi" w:cstheme="minorHAnsi"/>
        </w:rPr>
        <w:t>.</w:t>
      </w:r>
      <w:r>
        <w:rPr>
          <w:rFonts w:asciiTheme="minorHAnsi" w:hAnsiTheme="minorHAnsi" w:cstheme="minorHAnsi"/>
        </w:rPr>
        <w:t xml:space="preserve"> The computer software Spot Finding and Tracking Program identifies individual punctate fluorescent signal and has been successfully used to quantify the number of mRNAs in each cell</w:t>
      </w:r>
      <w:r w:rsidR="005C409D">
        <w:rPr>
          <w:rFonts w:asciiTheme="minorHAnsi" w:hAnsiTheme="minorHAnsi" w:cstheme="minorHAnsi"/>
        </w:rPr>
        <w:fldChar w:fldCharType="begin" w:fldLock="1"/>
      </w:r>
      <w:r w:rsidR="005C409D">
        <w:rPr>
          <w:rFonts w:asciiTheme="minorHAnsi" w:hAnsiTheme="minorHAnsi" w:cstheme="minorHAns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id":"ITEM-2","itemData":{"DOI":"10.1016/S0006-3495(02)75618-X","ISBN":"0006-3495","ISSN":"00063495","PMID":"11964263","abstract":"Calculation of the centroid of the images of individual fluorescent particles and molecules allows localization and tracking in light microscopes to a precision about an order of magnitude greater than the microscope resolution. The factors that limit the precision of these techniques are examined and a simple equation derived that describes the precision of localization over a wide range of conditions. In addition, a localization algorithm motivated from least-squares fitting theory is constructed and tested both on image stacks of 30-nm fluorescent beads and on computer-generated images (Monte Carlo simulations). Results from the algorithm show good agreement with the derived precision equation for both the simulations and actual images. The availability of a simple equation to describe localization precision helps investigators both in assessing the quality of an experimental apparatus and in directing attention to the factors that limit further improvement. The precision of localization scales as the inverse square root of the number of photons in the spot for the shot noise limited case and as the inverse of the number of photons for the background noise limited case. The optimal image magnification depends on the expected number of photons and background noise, but, for most cases of interest, the pixel size should be about equal to the standard deviation of the point spread function.","author":[{"dropping-particle":"","family":"Thompson","given":"Russell E.","non-dropping-particle":"","parse-names":false,"suffix":""},{"dropping-particle":"","family":"Larson","given":"Daniel R.","non-dropping-particle":"","parse-names":false,"suffix":""},{"dropping-particle":"","family":"Webb","given":"Watt W.","non-dropping-particle":"","parse-names":false,"suffix":""}],"container-title":"Biophysical Journal","id":"ITEM-2","issue":"5","issued":{"date-parts":[["2002"]]},"page":"2775-2783","publisher":"Elsevier","title":"Precise nanometer localization analysis for individual fluorescent probes","type":"article-journal","volume":"82"},"uris":["http://www.mendeley.com/documents/?uuid=f0f7ba87-250f-49f4-90c5-5d292a6e7727"]}],"mendeley":{"formattedCitation":"&lt;sup&gt;3, 13&lt;/sup&gt;","plainTextFormattedCitation":"3, 13","previouslyFormattedCitation":"&lt;sup&gt;3, 13&lt;/sup&gt;"},"properties":{"noteIndex":0},"schema":"https://github.com/citation-style-language/schema/raw/master/csl-citation.json"}</w:instrText>
      </w:r>
      <w:r w:rsidR="005C409D">
        <w:rPr>
          <w:rFonts w:asciiTheme="minorHAnsi" w:hAnsiTheme="minorHAnsi" w:cstheme="minorHAnsi"/>
        </w:rPr>
        <w:fldChar w:fldCharType="separate"/>
      </w:r>
      <w:r w:rsidR="005C409D" w:rsidRPr="005C409D">
        <w:rPr>
          <w:rFonts w:asciiTheme="minorHAnsi" w:hAnsiTheme="minorHAnsi" w:cstheme="minorHAnsi"/>
          <w:noProof/>
          <w:vertAlign w:val="superscript"/>
        </w:rPr>
        <w:t>3,13</w:t>
      </w:r>
      <w:r w:rsidR="005C409D">
        <w:rPr>
          <w:rFonts w:asciiTheme="minorHAnsi" w:hAnsiTheme="minorHAnsi" w:cstheme="minorHAnsi"/>
        </w:rPr>
        <w:fldChar w:fldCharType="end"/>
      </w:r>
      <w:r>
        <w:rPr>
          <w:rFonts w:asciiTheme="minorHAnsi" w:hAnsiTheme="minorHAnsi" w:cstheme="minorHAnsi"/>
        </w:rPr>
        <w:t xml:space="preserve">.  </w:t>
      </w:r>
    </w:p>
    <w:p w14:paraId="1171224E" w14:textId="77777777" w:rsidR="008A1D4C" w:rsidRPr="00D56698" w:rsidRDefault="008A1D4C" w:rsidP="008A1D4C">
      <w:pPr>
        <w:rPr>
          <w:rFonts w:asciiTheme="minorHAnsi" w:hAnsiTheme="minorHAnsi" w:cstheme="minorHAnsi"/>
        </w:rPr>
      </w:pPr>
    </w:p>
    <w:p w14:paraId="3C3DD6EA" w14:textId="0D7D71C4" w:rsidR="008A1D4C" w:rsidRDefault="008A1D4C" w:rsidP="008A1D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cstheme="minorHAnsi"/>
          <w:b/>
        </w:rPr>
      </w:pPr>
      <w:r>
        <w:rPr>
          <w:rFonts w:asciiTheme="minorHAnsi" w:hAnsiTheme="minorHAnsi" w:cstheme="minorHAnsi"/>
        </w:rPr>
        <w:t>Based on the results of mRNA detection in neurons</w:t>
      </w:r>
      <w:r w:rsidR="005C409D">
        <w:rPr>
          <w:rFonts w:asciiTheme="minorHAnsi" w:hAnsiTheme="minorHAnsi" w:cstheme="minorHAnsi"/>
        </w:rPr>
        <w:fldChar w:fldCharType="begin" w:fldLock="1"/>
      </w:r>
      <w:r w:rsidR="005C409D">
        <w:rPr>
          <w:rFonts w:asciiTheme="minorHAnsi" w:hAnsiTheme="minorHAnsi" w:cstheme="minorHAnsi"/>
        </w:rPr>
        <w:instrText>ADDIN CSL_CITATION {"citationItems":[{"id":"ITEM-1","itemData":{"DOI":"10.1126/science.1242939","abstract":"The physical manifestation of learning and memory formation in the brain can be expressed by strengthening or weakening of synaptic connections through morphological changes. Local actin remodeling underlies some forms of plasticity and may be facilitated by local β-actin synthesis, but dynamic information is lacking. In this work, we use single-molecule in situ hybridization to demonstrate that dendritic β-actin messenger RNA (mRNA) and ribosomes are in a masked, neuron-specific form. Chemically induced long-term potentiation prompts transient mRNA unmasking, which depends on factors active during synaptic activity. Ribosomes and single β-actin mRNA motility increase after stimulation, indicative of release from complexes. Hence, the single-molecule assays we developed allow for the quantification of activity-induced unmasking and availability for active translation. Further, our work demonstrates that β-actin mRNA and ribosomes are in a masked state that is alleviated by stimulation.In order to elucidate the dynamics of individual components in the cell, single-molecule technologies are being developed (see the Perspective by Akbalik and Schuman). Park et al. (p. 422) used a mouse expressing fluorescent β-actin messenger RNAs (mRNAs) to visualize mRNA movements in living cells and tissues. Buxbaum et al. (p. 419) showed that neurons contain β-actin mRNAs and ribosomes packaged in a dense structure, impenetrable by oligonucleotide probes. This effectively masks the mRNAs until neuronal stimulation exposes the mRNA and ribosomes briefly, presumably reflecting the local stimulation and translation involved, for example, in the generation of memories.","author":[{"dropping-particle":"","family":"Buxbaum","given":"Adina R","non-dropping-particle":"","parse-names":false,"suffix":""},{"dropping-particle":"","family":"Wu","given":"Bin","non-dropping-particle":"","parse-names":false,"suffix":""},{"dropping-particle":"","family":"Singer","given":"Robert H","non-dropping-particle":"","parse-names":false,"suffix":""}],"container-title":"Science","id":"ITEM-1","issue":"6169","issued":{"date-parts":[["2014","1","24"]]},"page":"419 LP  - 422","title":"Single β-Actin mRNA Detection in Neurons Reveals a Mechanism for Regulating Its Translatability","type":"article-journal","volume":"343"},"uris":["http://www.mendeley.com/documents/?uuid=306ab846-e717-4723-9448-7e511acdb5bd"]}],"mendeley":{"formattedCitation":"&lt;sup&gt;12&lt;/sup&gt;","plainTextFormattedCitation":"12","previouslyFormattedCitation":"&lt;sup&gt;12&lt;/sup&gt;"},"properties":{"noteIndex":0},"schema":"https://github.com/citation-style-language/schema/raw/master/csl-citation.json"}</w:instrText>
      </w:r>
      <w:r w:rsidR="005C409D">
        <w:rPr>
          <w:rFonts w:asciiTheme="minorHAnsi" w:hAnsiTheme="minorHAnsi" w:cstheme="minorHAnsi"/>
        </w:rPr>
        <w:fldChar w:fldCharType="separate"/>
      </w:r>
      <w:r w:rsidR="005C409D" w:rsidRPr="005C409D">
        <w:rPr>
          <w:rFonts w:asciiTheme="minorHAnsi" w:hAnsiTheme="minorHAnsi" w:cstheme="minorHAnsi"/>
          <w:noProof/>
          <w:vertAlign w:val="superscript"/>
        </w:rPr>
        <w:t>12</w:t>
      </w:r>
      <w:r w:rsidR="005C409D">
        <w:rPr>
          <w:rFonts w:asciiTheme="minorHAnsi" w:hAnsiTheme="minorHAnsi" w:cstheme="minorHAnsi"/>
        </w:rPr>
        <w:fldChar w:fldCharType="end"/>
      </w:r>
      <w:r>
        <w:rPr>
          <w:rFonts w:asciiTheme="minorHAnsi" w:hAnsiTheme="minorHAnsi" w:cstheme="minorHAnsi"/>
        </w:rPr>
        <w:t xml:space="preserve">, we hypothesized that </w:t>
      </w:r>
      <w:r>
        <w:rPr>
          <w:rFonts w:asciiTheme="minorHAnsi" w:hAnsiTheme="minorHAnsi" w:cstheme="minorBidi"/>
        </w:rPr>
        <w:t>SM</w:t>
      </w:r>
      <w:r w:rsidRPr="1B6666D7">
        <w:rPr>
          <w:rFonts w:asciiTheme="minorHAnsi" w:hAnsiTheme="minorHAnsi" w:cstheme="minorBidi"/>
        </w:rPr>
        <w:t xml:space="preserve">-FISH </w:t>
      </w:r>
      <w:r>
        <w:rPr>
          <w:rFonts w:asciiTheme="minorHAnsi" w:hAnsiTheme="minorHAnsi" w:cstheme="minorBidi"/>
        </w:rPr>
        <w:t xml:space="preserve">would prove a </w:t>
      </w:r>
      <w:r w:rsidRPr="1B6666D7">
        <w:rPr>
          <w:rFonts w:asciiTheme="minorHAnsi" w:hAnsiTheme="minorHAnsi" w:cstheme="minorBidi"/>
        </w:rPr>
        <w:t xml:space="preserve">useful tool </w:t>
      </w:r>
      <w:r>
        <w:rPr>
          <w:rFonts w:asciiTheme="minorHAnsi" w:hAnsiTheme="minorHAnsi" w:cstheme="minorBidi"/>
        </w:rPr>
        <w:t>to quantitate transcript levels in murine oocytes and embryos including low abundance mRNAs. However,</w:t>
      </w:r>
      <w:r>
        <w:rPr>
          <w:rFonts w:asciiTheme="minorHAnsi" w:hAnsiTheme="minorHAnsi" w:cstheme="minorHAnsi"/>
        </w:rPr>
        <w:t xml:space="preserve"> the technique is optimized for the use with </w:t>
      </w:r>
      <w:r w:rsidRPr="009A1479">
        <w:rPr>
          <w:rFonts w:asciiTheme="minorHAnsi" w:hAnsiTheme="minorHAnsi" w:cstheme="minorHAnsi"/>
        </w:rPr>
        <w:t xml:space="preserve">adherent fixed cells </w:t>
      </w:r>
      <w:r>
        <w:rPr>
          <w:rFonts w:asciiTheme="minorHAnsi" w:hAnsiTheme="minorHAnsi" w:cstheme="minorHAnsi"/>
        </w:rPr>
        <w:t xml:space="preserve">and </w:t>
      </w:r>
      <w:r w:rsidRPr="009A1479">
        <w:rPr>
          <w:rFonts w:asciiTheme="minorHAnsi" w:hAnsiTheme="minorHAnsi" w:cstheme="minorHAnsi"/>
        </w:rPr>
        <w:t>formaldehyde fixed paraffin embedded (FFPE) tissue sections.</w:t>
      </w:r>
      <w:r w:rsidRPr="00772E22">
        <w:rPr>
          <w:rFonts w:asciiTheme="minorHAnsi" w:hAnsiTheme="minorHAnsi" w:cstheme="minorBidi"/>
        </w:rPr>
        <w:t xml:space="preserve"> </w:t>
      </w:r>
      <w:r>
        <w:rPr>
          <w:rFonts w:asciiTheme="minorHAnsi" w:hAnsiTheme="minorHAnsi" w:cstheme="minorBidi"/>
        </w:rPr>
        <w:t>Oocytes cannot adhere to a slide, even when they are coated with Poly-L-lysine. Furthermore, they are more fragile than somatic cells and tissue sections resulting in cell lysis when subjected to some of the proprietary buffers in commercially available kits</w:t>
      </w:r>
      <w:r w:rsidR="005C409D">
        <w:rPr>
          <w:rFonts w:asciiTheme="minorHAnsi" w:hAnsiTheme="minorHAnsi" w:cstheme="minorBidi"/>
        </w:rPr>
        <w:fldChar w:fldCharType="begin" w:fldLock="1"/>
      </w:r>
      <w:r w:rsidR="005C409D">
        <w:rPr>
          <w:rFonts w:asciiTheme="minorHAnsi" w:hAnsiTheme="minorHAnsi" w:cstheme="minorBid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mendeley":{"formattedCitation":"&lt;sup&gt;3&lt;/sup&gt;","plainTextFormattedCitation":"3","previouslyFormattedCitation":"&lt;sup&gt;3&lt;/sup&gt;"},"properties":{"noteIndex":0},"schema":"https://github.com/citation-style-language/schema/raw/master/csl-citation.json"}</w:instrText>
      </w:r>
      <w:r w:rsidR="005C409D">
        <w:rPr>
          <w:rFonts w:asciiTheme="minorHAnsi" w:hAnsiTheme="minorHAnsi" w:cstheme="minorBidi"/>
        </w:rPr>
        <w:fldChar w:fldCharType="separate"/>
      </w:r>
      <w:r w:rsidR="005C409D" w:rsidRPr="005C409D">
        <w:rPr>
          <w:rFonts w:asciiTheme="minorHAnsi" w:hAnsiTheme="minorHAnsi" w:cstheme="minorBidi"/>
          <w:noProof/>
          <w:vertAlign w:val="superscript"/>
        </w:rPr>
        <w:t>3</w:t>
      </w:r>
      <w:r w:rsidR="005C409D">
        <w:rPr>
          <w:rFonts w:asciiTheme="minorHAnsi" w:hAnsiTheme="minorHAnsi" w:cstheme="minorBidi"/>
        </w:rPr>
        <w:fldChar w:fldCharType="end"/>
      </w:r>
      <w:r>
        <w:rPr>
          <w:rFonts w:asciiTheme="minorHAnsi" w:hAnsiTheme="minorHAnsi" w:cstheme="minorBidi"/>
        </w:rPr>
        <w:t xml:space="preserve">. To overcome these challenges, </w:t>
      </w:r>
      <w:r w:rsidRPr="39158D8D">
        <w:rPr>
          <w:rFonts w:asciiTheme="minorHAnsi" w:hAnsiTheme="minorHAnsi" w:cstheme="minorBidi"/>
        </w:rPr>
        <w:t xml:space="preserve">oocytes </w:t>
      </w:r>
      <w:r>
        <w:rPr>
          <w:rFonts w:asciiTheme="minorHAnsi" w:hAnsiTheme="minorHAnsi" w:cstheme="minorBidi"/>
        </w:rPr>
        <w:t xml:space="preserve">were fixed and </w:t>
      </w:r>
      <w:r w:rsidRPr="39158D8D">
        <w:rPr>
          <w:rFonts w:asciiTheme="minorHAnsi" w:hAnsiTheme="minorHAnsi" w:cstheme="minorBidi"/>
        </w:rPr>
        <w:t xml:space="preserve">manually transferred between drops of </w:t>
      </w:r>
      <w:r>
        <w:rPr>
          <w:rFonts w:asciiTheme="minorHAnsi" w:hAnsiTheme="minorHAnsi" w:cstheme="minorBidi"/>
        </w:rPr>
        <w:t>the buffers. Furthermore, permeabilization and wash buffers in the kits were replaced to reduce the cell lysis.</w:t>
      </w:r>
      <w:r w:rsidR="00123CBE">
        <w:rPr>
          <w:rFonts w:asciiTheme="minorHAnsi" w:hAnsiTheme="minorHAnsi" w:cstheme="minorBidi"/>
        </w:rPr>
        <w:t xml:space="preserve"> </w:t>
      </w:r>
      <w:r>
        <w:rPr>
          <w:rFonts w:asciiTheme="minorHAnsi" w:hAnsiTheme="minorHAnsi" w:cstheme="minorBidi"/>
        </w:rPr>
        <w:t>Predesigned probes are purchased alongside the FISH kit or specific transcripts can be requested. E</w:t>
      </w:r>
      <w:r w:rsidRPr="00904CD2">
        <w:rPr>
          <w:rFonts w:asciiTheme="minorHAnsi" w:hAnsiTheme="minorHAnsi" w:cstheme="minorBidi"/>
        </w:rPr>
        <w:t>ach proprietary probe set is available in one of three fluorescence channels (C1, C2, and C3</w:t>
      </w:r>
      <w:r>
        <w:rPr>
          <w:rFonts w:asciiTheme="minorHAnsi" w:hAnsiTheme="minorHAnsi" w:cstheme="minorBidi"/>
        </w:rPr>
        <w:t>) to allow for multiplexing</w:t>
      </w:r>
      <w:r w:rsidRPr="00904CD2">
        <w:rPr>
          <w:rFonts w:asciiTheme="minorHAnsi" w:hAnsiTheme="minorHAnsi" w:cstheme="minorBidi"/>
        </w:rPr>
        <w:t>.</w:t>
      </w:r>
      <w:r>
        <w:rPr>
          <w:rFonts w:asciiTheme="minorHAnsi" w:hAnsiTheme="minorHAnsi" w:cstheme="minorBidi"/>
        </w:rPr>
        <w:t xml:space="preserve">  In the current experiment, murine oocytes were dual-stained and quantified using a C2 </w:t>
      </w:r>
      <w:r w:rsidRPr="0082717F">
        <w:rPr>
          <w:rFonts w:asciiTheme="minorHAnsi" w:hAnsiTheme="minorHAnsi" w:cstheme="minorBidi"/>
          <w:i/>
        </w:rPr>
        <w:t>Nanog</w:t>
      </w:r>
      <w:r>
        <w:rPr>
          <w:rFonts w:asciiTheme="minorHAnsi" w:hAnsiTheme="minorHAnsi" w:cstheme="minorBidi"/>
        </w:rPr>
        <w:t xml:space="preserve"> probe and a C3 </w:t>
      </w:r>
      <w:r w:rsidRPr="0082717F">
        <w:rPr>
          <w:rFonts w:asciiTheme="minorHAnsi" w:hAnsiTheme="minorHAnsi" w:cstheme="minorBidi"/>
          <w:i/>
        </w:rPr>
        <w:t>Pou5f1</w:t>
      </w:r>
      <w:r>
        <w:rPr>
          <w:rFonts w:asciiTheme="minorHAnsi" w:hAnsiTheme="minorHAnsi" w:cstheme="minorBidi"/>
        </w:rPr>
        <w:t xml:space="preserve"> probe. These probes were selected based on the reported expression of </w:t>
      </w:r>
      <w:r w:rsidRPr="00800831">
        <w:rPr>
          <w:rFonts w:asciiTheme="minorHAnsi" w:hAnsiTheme="minorHAnsi" w:cstheme="minorBidi"/>
          <w:i/>
        </w:rPr>
        <w:t xml:space="preserve">Nanog </w:t>
      </w:r>
      <w:r>
        <w:rPr>
          <w:rFonts w:asciiTheme="minorHAnsi" w:hAnsiTheme="minorHAnsi" w:cstheme="minorBidi"/>
        </w:rPr>
        <w:t xml:space="preserve">and </w:t>
      </w:r>
      <w:r w:rsidRPr="00800831">
        <w:rPr>
          <w:rFonts w:asciiTheme="minorHAnsi" w:hAnsiTheme="minorHAnsi" w:cstheme="minorBidi"/>
          <w:i/>
        </w:rPr>
        <w:t>Pou5f1</w:t>
      </w:r>
      <w:r>
        <w:rPr>
          <w:rFonts w:asciiTheme="minorHAnsi" w:hAnsiTheme="minorHAnsi" w:cstheme="minorBidi"/>
        </w:rPr>
        <w:t xml:space="preserve"> in oocytes and embryos. At the conclusion of the hybridization steps, oocytes were placed in drops of anti-fade mounting media for application to histological slides.</w:t>
      </w:r>
      <w:r w:rsidR="00123CBE">
        <w:rPr>
          <w:rFonts w:asciiTheme="minorHAnsi" w:hAnsiTheme="minorHAnsi" w:cstheme="minorBidi"/>
        </w:rPr>
        <w:t xml:space="preserve"> </w:t>
      </w:r>
      <w:r>
        <w:rPr>
          <w:rFonts w:asciiTheme="minorHAnsi" w:hAnsiTheme="minorHAnsi" w:cstheme="minorBidi"/>
        </w:rPr>
        <w:t>Confocal images were used to quantify the number of punctate fluorescent signals which represent individual mRNAs. In addition to quantifying the mRNAs, imaging also showed the spatial distribution of the specific m</w:t>
      </w:r>
      <w:r w:rsidRPr="1B6666D7">
        <w:rPr>
          <w:rFonts w:asciiTheme="minorHAnsi" w:hAnsiTheme="minorHAnsi" w:cstheme="minorBidi"/>
        </w:rPr>
        <w:t xml:space="preserve">RNA </w:t>
      </w:r>
      <w:r>
        <w:rPr>
          <w:rFonts w:asciiTheme="minorHAnsi" w:hAnsiTheme="minorHAnsi" w:cstheme="minorBidi"/>
        </w:rPr>
        <w:t>in the cell</w:t>
      </w:r>
      <w:r w:rsidRPr="1B6666D7">
        <w:rPr>
          <w:rFonts w:asciiTheme="minorHAnsi" w:hAnsiTheme="minorHAnsi" w:cstheme="minorBidi"/>
        </w:rPr>
        <w:t>, which other RNA quantification methods are unable to achieve</w:t>
      </w:r>
      <w:r>
        <w:rPr>
          <w:rFonts w:asciiTheme="minorHAnsi" w:hAnsiTheme="minorHAnsi" w:cstheme="minorBidi"/>
        </w:rPr>
        <w:t>. This technique proved to have low variability within an experimental group allowing the use of smaller numbers of oocytes in each experimental group to identify significant differences between experimental groups</w:t>
      </w:r>
      <w:r w:rsidR="005C409D">
        <w:rPr>
          <w:rFonts w:asciiTheme="minorHAnsi" w:hAnsiTheme="minorHAnsi" w:cstheme="minorBidi"/>
        </w:rPr>
        <w:fldChar w:fldCharType="begin" w:fldLock="1"/>
      </w:r>
      <w:r w:rsidR="005C409D">
        <w:rPr>
          <w:rFonts w:asciiTheme="minorHAnsi" w:hAnsiTheme="minorHAnsi" w:cstheme="minorBid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mendeley":{"formattedCitation":"&lt;sup&gt;3&lt;/sup&gt;","plainTextFormattedCitation":"3","previouslyFormattedCitation":"&lt;sup&gt;3&lt;/sup&gt;"},"properties":{"noteIndex":0},"schema":"https://github.com/citation-style-language/schema/raw/master/csl-citation.json"}</w:instrText>
      </w:r>
      <w:r w:rsidR="005C409D">
        <w:rPr>
          <w:rFonts w:asciiTheme="minorHAnsi" w:hAnsiTheme="minorHAnsi" w:cstheme="minorBidi"/>
        </w:rPr>
        <w:fldChar w:fldCharType="separate"/>
      </w:r>
      <w:r w:rsidR="005C409D" w:rsidRPr="005C409D">
        <w:rPr>
          <w:rFonts w:asciiTheme="minorHAnsi" w:hAnsiTheme="minorHAnsi" w:cstheme="minorBidi"/>
          <w:noProof/>
          <w:vertAlign w:val="superscript"/>
        </w:rPr>
        <w:t>3</w:t>
      </w:r>
      <w:r w:rsidR="005C409D">
        <w:rPr>
          <w:rFonts w:asciiTheme="minorHAnsi" w:hAnsiTheme="minorHAnsi" w:cstheme="minorBidi"/>
        </w:rPr>
        <w:fldChar w:fldCharType="end"/>
      </w:r>
      <w:r>
        <w:rPr>
          <w:rFonts w:asciiTheme="minorHAnsi" w:hAnsiTheme="minorHAnsi" w:cstheme="minorBidi"/>
        </w:rPr>
        <w:t xml:space="preserve">.  </w:t>
      </w:r>
    </w:p>
    <w:p w14:paraId="3A627D8F" w14:textId="77777777" w:rsidR="00F179B9" w:rsidRPr="009A27A5" w:rsidRDefault="00F179B9" w:rsidP="00F179B9">
      <w:pPr>
        <w:rPr>
          <w:rFonts w:asciiTheme="minorHAnsi" w:hAnsiTheme="minorHAnsi" w:cstheme="minorHAnsi"/>
          <w:b/>
          <w:sz w:val="12"/>
        </w:rPr>
      </w:pPr>
    </w:p>
    <w:p w14:paraId="44538DA6" w14:textId="77777777" w:rsidR="008A1D4C" w:rsidRPr="00B97399" w:rsidRDefault="008A1D4C" w:rsidP="008A1D4C">
      <w:pPr>
        <w:rPr>
          <w:rFonts w:asciiTheme="minorHAnsi" w:hAnsiTheme="minorHAnsi" w:cstheme="minorHAnsi"/>
          <w:b/>
        </w:rPr>
      </w:pPr>
      <w:r w:rsidRPr="001B1519">
        <w:rPr>
          <w:rFonts w:asciiTheme="minorHAnsi" w:hAnsiTheme="minorHAnsi" w:cstheme="minorHAnsi"/>
          <w:b/>
        </w:rPr>
        <w:t>PROTOCOL</w:t>
      </w:r>
    </w:p>
    <w:p w14:paraId="546E0427" w14:textId="06540C3C" w:rsidR="008A1D4C" w:rsidRDefault="008A1D4C" w:rsidP="008A1D4C">
      <w:pPr>
        <w:rPr>
          <w:rFonts w:asciiTheme="minorHAnsi" w:hAnsiTheme="minorHAnsi" w:cstheme="minorHAnsi"/>
          <w:b/>
        </w:rPr>
      </w:pPr>
      <w:r>
        <w:rPr>
          <w:rFonts w:asciiTheme="minorHAnsi" w:hAnsiTheme="minorHAnsi" w:cstheme="minorHAnsi"/>
        </w:rPr>
        <w:t xml:space="preserve">Animal procedures were reviewed and approved by the Institutional Animal Care and Use Committee at the University of Nebraska-Lincoln and all methods were performed in accordance with relevant guidelines and regulations.  For this study, CD-1 outbred mice had ad libitum access to normal rodent chow and water; they were maintained in a 12:12 </w:t>
      </w:r>
      <w:r w:rsidR="000539F5">
        <w:rPr>
          <w:rFonts w:asciiTheme="minorHAnsi" w:hAnsiTheme="minorHAnsi" w:cstheme="minorHAnsi"/>
        </w:rPr>
        <w:t>dark: light</w:t>
      </w:r>
      <w:r>
        <w:rPr>
          <w:rFonts w:asciiTheme="minorHAnsi" w:hAnsiTheme="minorHAnsi" w:cstheme="minorHAnsi"/>
        </w:rPr>
        <w:t xml:space="preserve"> cycle.</w:t>
      </w:r>
    </w:p>
    <w:p w14:paraId="1BA226C2" w14:textId="77777777" w:rsidR="008A1D4C" w:rsidRPr="00D56698" w:rsidRDefault="008A1D4C" w:rsidP="008A1D4C">
      <w:pPr>
        <w:rPr>
          <w:rFonts w:asciiTheme="minorHAnsi" w:hAnsiTheme="minorHAnsi" w:cstheme="minorHAnsi"/>
          <w:b/>
        </w:rPr>
      </w:pPr>
    </w:p>
    <w:p w14:paraId="36B5AB1B" w14:textId="77777777" w:rsidR="008A1D4C" w:rsidRDefault="008A1D4C" w:rsidP="008A1D4C">
      <w:pPr>
        <w:rPr>
          <w:rFonts w:asciiTheme="minorHAnsi" w:hAnsiTheme="minorHAnsi" w:cstheme="minorBidi"/>
          <w:b/>
          <w:bCs/>
        </w:rPr>
      </w:pPr>
      <w:r w:rsidRPr="26DADBF0">
        <w:rPr>
          <w:rFonts w:asciiTheme="minorHAnsi" w:hAnsiTheme="minorHAnsi" w:cstheme="minorBidi"/>
          <w:b/>
          <w:bCs/>
        </w:rPr>
        <w:t xml:space="preserve">1. </w:t>
      </w:r>
      <w:r>
        <w:rPr>
          <w:rFonts w:asciiTheme="minorHAnsi" w:hAnsiTheme="minorHAnsi" w:cstheme="minorBidi"/>
          <w:b/>
          <w:bCs/>
        </w:rPr>
        <w:t>Preparation of required media</w:t>
      </w:r>
    </w:p>
    <w:p w14:paraId="72720159" w14:textId="77777777" w:rsidR="008A1D4C" w:rsidRPr="00D56698" w:rsidRDefault="008A1D4C" w:rsidP="008A1D4C">
      <w:pPr>
        <w:rPr>
          <w:rFonts w:asciiTheme="minorHAnsi" w:hAnsiTheme="minorHAnsi" w:cstheme="minorBidi"/>
          <w:b/>
          <w:bCs/>
        </w:rPr>
      </w:pPr>
    </w:p>
    <w:p w14:paraId="1AAAABAB" w14:textId="77777777" w:rsidR="008A1D4C" w:rsidRDefault="008A1D4C" w:rsidP="008A1D4C">
      <w:pPr>
        <w:rPr>
          <w:rFonts w:asciiTheme="minorHAnsi" w:hAnsiTheme="minorHAnsi" w:cstheme="minorHAnsi"/>
        </w:rPr>
      </w:pPr>
      <w:r>
        <w:rPr>
          <w:rFonts w:asciiTheme="minorHAnsi" w:hAnsiTheme="minorHAnsi" w:cstheme="minorHAnsi"/>
        </w:rPr>
        <w:t>1.1. For base media (OMM), add 100</w:t>
      </w:r>
      <w:r w:rsidRPr="00094C43">
        <w:rPr>
          <w:rFonts w:asciiTheme="minorHAnsi" w:hAnsiTheme="minorHAnsi" w:cstheme="minorHAnsi"/>
        </w:rPr>
        <w:t xml:space="preserve"> mM NaCl, 5 mM KCl, 0.5 mM KH</w:t>
      </w:r>
      <w:r w:rsidRPr="00094C43">
        <w:rPr>
          <w:rFonts w:asciiTheme="minorHAnsi" w:hAnsiTheme="minorHAnsi" w:cstheme="minorHAnsi"/>
          <w:vertAlign w:val="subscript"/>
        </w:rPr>
        <w:t>2</w:t>
      </w:r>
      <w:r w:rsidRPr="00094C43">
        <w:rPr>
          <w:rFonts w:asciiTheme="minorHAnsi" w:hAnsiTheme="minorHAnsi" w:cstheme="minorHAnsi"/>
        </w:rPr>
        <w:t>PO</w:t>
      </w:r>
      <w:r w:rsidRPr="00094C43">
        <w:rPr>
          <w:rFonts w:asciiTheme="minorHAnsi" w:hAnsiTheme="minorHAnsi" w:cstheme="minorHAnsi"/>
          <w:vertAlign w:val="subscript"/>
        </w:rPr>
        <w:t>4</w:t>
      </w:r>
      <w:r w:rsidRPr="00094C43">
        <w:rPr>
          <w:rFonts w:asciiTheme="minorHAnsi" w:hAnsiTheme="minorHAnsi" w:cstheme="minorHAnsi"/>
        </w:rPr>
        <w:t>, and 1.7 mM CaCl</w:t>
      </w:r>
      <w:r w:rsidRPr="00094C43">
        <w:rPr>
          <w:rFonts w:asciiTheme="minorHAnsi" w:hAnsiTheme="minorHAnsi" w:cstheme="minorHAnsi"/>
          <w:vertAlign w:val="subscript"/>
        </w:rPr>
        <w:t>2</w:t>
      </w:r>
      <w:r w:rsidRPr="00094C43">
        <w:rPr>
          <w:rFonts w:asciiTheme="minorHAnsi" w:hAnsiTheme="minorHAnsi" w:cstheme="minorHAnsi"/>
        </w:rPr>
        <w:t>-2H</w:t>
      </w:r>
      <w:r w:rsidRPr="00094C43">
        <w:rPr>
          <w:rFonts w:asciiTheme="minorHAnsi" w:hAnsiTheme="minorHAnsi" w:cstheme="minorHAnsi"/>
          <w:vertAlign w:val="subscript"/>
        </w:rPr>
        <w:t>2</w:t>
      </w:r>
      <w:r w:rsidRPr="00094C43">
        <w:rPr>
          <w:rFonts w:asciiTheme="minorHAnsi" w:hAnsiTheme="minorHAnsi" w:cstheme="minorHAnsi"/>
        </w:rPr>
        <w:t>O</w:t>
      </w:r>
      <w:r>
        <w:rPr>
          <w:rFonts w:asciiTheme="minorHAnsi" w:hAnsiTheme="minorHAnsi" w:cstheme="minorHAnsi"/>
        </w:rPr>
        <w:t xml:space="preserve"> to 100 mL sterile water</w:t>
      </w:r>
      <w:r w:rsidRPr="00094C43">
        <w:rPr>
          <w:rFonts w:asciiTheme="minorHAnsi" w:hAnsiTheme="minorHAnsi" w:cstheme="minorHAnsi"/>
        </w:rPr>
        <w:t xml:space="preserve">. </w:t>
      </w:r>
    </w:p>
    <w:p w14:paraId="20888E2C" w14:textId="77777777" w:rsidR="008A1D4C" w:rsidRDefault="008A1D4C" w:rsidP="008A1D4C">
      <w:pPr>
        <w:rPr>
          <w:rFonts w:asciiTheme="minorHAnsi" w:hAnsiTheme="minorHAnsi" w:cstheme="minorHAnsi"/>
          <w:b/>
        </w:rPr>
      </w:pPr>
    </w:p>
    <w:p w14:paraId="31C2F9AA" w14:textId="77777777" w:rsidR="008A1D4C" w:rsidRDefault="008A1D4C" w:rsidP="008A1D4C">
      <w:pPr>
        <w:rPr>
          <w:rFonts w:asciiTheme="minorHAnsi" w:hAnsiTheme="minorHAnsi" w:cstheme="minorHAnsi"/>
        </w:rPr>
      </w:pPr>
      <w:r w:rsidRPr="00FE3952">
        <w:rPr>
          <w:rFonts w:asciiTheme="minorHAnsi" w:hAnsiTheme="minorHAnsi" w:cstheme="minorHAnsi"/>
        </w:rPr>
        <w:t xml:space="preserve">NOTE: OMM medium can be </w:t>
      </w:r>
      <w:r>
        <w:rPr>
          <w:rFonts w:asciiTheme="minorHAnsi" w:hAnsiTheme="minorHAnsi" w:cstheme="minorHAnsi"/>
        </w:rPr>
        <w:t>stored for up</w:t>
      </w:r>
      <w:r w:rsidRPr="00FE3952">
        <w:rPr>
          <w:rFonts w:asciiTheme="minorHAnsi" w:hAnsiTheme="minorHAnsi" w:cstheme="minorHAnsi"/>
        </w:rPr>
        <w:t xml:space="preserve"> to 1 month.</w:t>
      </w:r>
    </w:p>
    <w:p w14:paraId="1FF0B3C5" w14:textId="77777777" w:rsidR="008A1D4C" w:rsidRPr="00D56698" w:rsidRDefault="008A1D4C" w:rsidP="008A1D4C">
      <w:pPr>
        <w:rPr>
          <w:rFonts w:asciiTheme="minorHAnsi" w:hAnsiTheme="minorHAnsi" w:cstheme="minorHAnsi"/>
        </w:rPr>
      </w:pPr>
    </w:p>
    <w:p w14:paraId="702D4B34" w14:textId="77777777" w:rsidR="008A1D4C" w:rsidRDefault="008A1D4C" w:rsidP="008A1D4C">
      <w:pPr>
        <w:rPr>
          <w:rFonts w:asciiTheme="minorHAnsi" w:hAnsiTheme="minorHAnsi" w:cstheme="minorHAnsi"/>
        </w:rPr>
      </w:pPr>
      <w:r w:rsidRPr="00072A27">
        <w:rPr>
          <w:rFonts w:asciiTheme="minorHAnsi" w:hAnsiTheme="minorHAnsi" w:cstheme="minorHAnsi"/>
        </w:rPr>
        <w:t>1.2</w:t>
      </w:r>
      <w:r>
        <w:rPr>
          <w:rFonts w:asciiTheme="minorHAnsi" w:hAnsiTheme="minorHAnsi" w:cstheme="minorHAnsi"/>
        </w:rPr>
        <w:t>.</w:t>
      </w:r>
      <w:r w:rsidRPr="00072A27">
        <w:rPr>
          <w:rFonts w:asciiTheme="minorHAnsi" w:hAnsiTheme="minorHAnsi" w:cstheme="minorHAnsi"/>
        </w:rPr>
        <w:t xml:space="preserve"> </w:t>
      </w:r>
      <w:r>
        <w:rPr>
          <w:rFonts w:asciiTheme="minorHAnsi" w:hAnsiTheme="minorHAnsi" w:cstheme="minorHAnsi"/>
        </w:rPr>
        <w:t xml:space="preserve">For complete media (OMOPS), add 20 mM </w:t>
      </w:r>
      <w:r w:rsidRPr="00072A27">
        <w:rPr>
          <w:rStyle w:val="lrzxr"/>
        </w:rPr>
        <w:t>3-morpholinopropane-1-sulfonic acid (</w:t>
      </w:r>
      <w:r w:rsidRPr="00072A27">
        <w:rPr>
          <w:rFonts w:asciiTheme="minorHAnsi" w:hAnsiTheme="minorHAnsi" w:cstheme="minorHAnsi"/>
        </w:rPr>
        <w:t>MOPS)</w:t>
      </w:r>
      <w:r>
        <w:rPr>
          <w:rFonts w:asciiTheme="minorHAnsi" w:hAnsiTheme="minorHAnsi" w:cstheme="minorHAnsi"/>
        </w:rPr>
        <w:t>,</w:t>
      </w:r>
      <w:r w:rsidRPr="00072A27">
        <w:rPr>
          <w:rFonts w:asciiTheme="minorHAnsi" w:hAnsiTheme="minorHAnsi" w:cstheme="minorHAnsi"/>
        </w:rPr>
        <w:t xml:space="preserve"> 1.2 mM MgSO</w:t>
      </w:r>
      <w:r w:rsidRPr="00072A27">
        <w:rPr>
          <w:rFonts w:asciiTheme="minorHAnsi" w:hAnsiTheme="minorHAnsi" w:cstheme="minorHAnsi"/>
          <w:vertAlign w:val="subscript"/>
        </w:rPr>
        <w:t>4</w:t>
      </w:r>
      <w:r w:rsidRPr="00072A27">
        <w:rPr>
          <w:rFonts w:asciiTheme="minorHAnsi" w:hAnsiTheme="minorHAnsi" w:cstheme="minorHAnsi"/>
        </w:rPr>
        <w:t>-7H</w:t>
      </w:r>
      <w:r w:rsidRPr="00072A27">
        <w:rPr>
          <w:rFonts w:asciiTheme="minorHAnsi" w:hAnsiTheme="minorHAnsi" w:cstheme="minorHAnsi"/>
          <w:vertAlign w:val="subscript"/>
        </w:rPr>
        <w:t>2</w:t>
      </w:r>
      <w:r w:rsidRPr="00072A27">
        <w:rPr>
          <w:rFonts w:asciiTheme="minorHAnsi" w:hAnsiTheme="minorHAnsi" w:cstheme="minorHAnsi"/>
        </w:rPr>
        <w:t xml:space="preserve">O, 0.5 mM </w:t>
      </w:r>
      <w:r>
        <w:rPr>
          <w:rFonts w:asciiTheme="minorHAnsi" w:hAnsiTheme="minorHAnsi" w:cstheme="minorHAnsi"/>
        </w:rPr>
        <w:t>g</w:t>
      </w:r>
      <w:r w:rsidRPr="00072A27">
        <w:rPr>
          <w:rFonts w:asciiTheme="minorHAnsi" w:hAnsiTheme="minorHAnsi" w:cstheme="minorHAnsi"/>
        </w:rPr>
        <w:t>lucose, 6 mM L-</w:t>
      </w:r>
      <w:r>
        <w:rPr>
          <w:rFonts w:asciiTheme="minorHAnsi" w:hAnsiTheme="minorHAnsi" w:cstheme="minorHAnsi"/>
        </w:rPr>
        <w:t>l</w:t>
      </w:r>
      <w:r w:rsidRPr="00072A27">
        <w:rPr>
          <w:rFonts w:asciiTheme="minorHAnsi" w:hAnsiTheme="minorHAnsi" w:cstheme="minorHAnsi"/>
        </w:rPr>
        <w:t xml:space="preserve">actate, 1 mM </w:t>
      </w:r>
      <w:r>
        <w:rPr>
          <w:rFonts w:asciiTheme="minorHAnsi" w:hAnsiTheme="minorHAnsi" w:cstheme="minorHAnsi"/>
        </w:rPr>
        <w:t>a</w:t>
      </w:r>
      <w:r w:rsidRPr="00072A27">
        <w:rPr>
          <w:rFonts w:asciiTheme="minorHAnsi" w:hAnsiTheme="minorHAnsi" w:cstheme="minorHAnsi"/>
        </w:rPr>
        <w:t>la-</w:t>
      </w:r>
      <w:r>
        <w:rPr>
          <w:rFonts w:asciiTheme="minorHAnsi" w:hAnsiTheme="minorHAnsi" w:cstheme="minorHAnsi"/>
        </w:rPr>
        <w:t>g</w:t>
      </w:r>
      <w:r w:rsidRPr="00072A27">
        <w:rPr>
          <w:rFonts w:asciiTheme="minorHAnsi" w:hAnsiTheme="minorHAnsi" w:cstheme="minorHAnsi"/>
        </w:rPr>
        <w:t xml:space="preserve">ln, 0.1 mM </w:t>
      </w:r>
      <w:r>
        <w:rPr>
          <w:rFonts w:asciiTheme="minorHAnsi" w:hAnsiTheme="minorHAnsi" w:cstheme="minorHAnsi"/>
        </w:rPr>
        <w:t>t</w:t>
      </w:r>
      <w:r w:rsidRPr="00072A27">
        <w:rPr>
          <w:rFonts w:asciiTheme="minorHAnsi" w:hAnsiTheme="minorHAnsi" w:cstheme="minorHAnsi"/>
        </w:rPr>
        <w:t>aurine, 1</w:t>
      </w:r>
      <w:r>
        <w:rPr>
          <w:rFonts w:asciiTheme="minorHAnsi" w:hAnsiTheme="minorHAnsi" w:cstheme="minorHAnsi"/>
        </w:rPr>
        <w:t>x</w:t>
      </w:r>
      <w:r w:rsidRPr="00072A27">
        <w:rPr>
          <w:rFonts w:asciiTheme="minorHAnsi" w:hAnsiTheme="minorHAnsi" w:cstheme="minorHAnsi"/>
        </w:rPr>
        <w:t xml:space="preserve"> </w:t>
      </w:r>
      <w:r>
        <w:rPr>
          <w:rFonts w:asciiTheme="minorHAnsi" w:hAnsiTheme="minorHAnsi" w:cstheme="minorHAnsi"/>
        </w:rPr>
        <w:t>non-essential amino acids (</w:t>
      </w:r>
      <w:r w:rsidRPr="00072A27">
        <w:rPr>
          <w:rFonts w:asciiTheme="minorHAnsi" w:hAnsiTheme="minorHAnsi" w:cstheme="minorHAnsi"/>
        </w:rPr>
        <w:t>NEAA</w:t>
      </w:r>
      <w:r>
        <w:rPr>
          <w:rFonts w:asciiTheme="minorHAnsi" w:hAnsiTheme="minorHAnsi" w:cstheme="minorHAnsi"/>
        </w:rPr>
        <w:t>)</w:t>
      </w:r>
      <w:r w:rsidRPr="00072A27">
        <w:rPr>
          <w:rFonts w:asciiTheme="minorHAnsi" w:hAnsiTheme="minorHAnsi" w:cstheme="minorHAnsi"/>
        </w:rPr>
        <w:t>, 0.01</w:t>
      </w:r>
      <w:r>
        <w:rPr>
          <w:rFonts w:asciiTheme="minorHAnsi" w:hAnsiTheme="minorHAnsi" w:cstheme="minorHAnsi"/>
        </w:rPr>
        <w:t xml:space="preserve"> </w:t>
      </w:r>
      <w:r w:rsidRPr="00072A27">
        <w:rPr>
          <w:rFonts w:asciiTheme="minorHAnsi" w:hAnsiTheme="minorHAnsi" w:cstheme="minorHAnsi"/>
        </w:rPr>
        <w:t xml:space="preserve">mM </w:t>
      </w:r>
      <w:r>
        <w:rPr>
          <w:rFonts w:asciiTheme="minorHAnsi" w:hAnsiTheme="minorHAnsi" w:cstheme="minorHAnsi"/>
        </w:rPr>
        <w:t>e</w:t>
      </w:r>
      <w:r w:rsidRPr="00072A27">
        <w:rPr>
          <w:rFonts w:asciiTheme="minorHAnsi" w:hAnsiTheme="minorHAnsi" w:cstheme="minorHAnsi"/>
        </w:rPr>
        <w:t>thylenediaminetetraacetic acid</w:t>
      </w:r>
      <w:r w:rsidRPr="00072A27">
        <w:t xml:space="preserve"> (</w:t>
      </w:r>
      <w:r w:rsidRPr="00072A27">
        <w:rPr>
          <w:rFonts w:asciiTheme="minorHAnsi" w:hAnsiTheme="minorHAnsi" w:cstheme="minorHAnsi"/>
        </w:rPr>
        <w:t xml:space="preserve">EDTA), 10 </w:t>
      </w:r>
      <w:r>
        <w:rPr>
          <w:rFonts w:asciiTheme="minorHAnsi" w:hAnsiTheme="minorHAnsi" w:cstheme="minorHAnsi"/>
        </w:rPr>
        <w:t>µ</w:t>
      </w:r>
      <w:r w:rsidRPr="00072A27">
        <w:rPr>
          <w:rFonts w:asciiTheme="minorHAnsi" w:hAnsiTheme="minorHAnsi" w:cstheme="minorHAnsi"/>
        </w:rPr>
        <w:t xml:space="preserve">M </w:t>
      </w:r>
      <w:r>
        <w:rPr>
          <w:rFonts w:asciiTheme="minorHAnsi" w:hAnsiTheme="minorHAnsi" w:cstheme="minorHAnsi"/>
        </w:rPr>
        <w:t>a</w:t>
      </w:r>
      <w:r w:rsidRPr="00072A27">
        <w:rPr>
          <w:rFonts w:asciiTheme="minorHAnsi" w:hAnsiTheme="minorHAnsi" w:cstheme="minorHAnsi"/>
        </w:rPr>
        <w:t xml:space="preserve">lpha </w:t>
      </w:r>
      <w:r>
        <w:rPr>
          <w:rFonts w:asciiTheme="minorHAnsi" w:hAnsiTheme="minorHAnsi" w:cstheme="minorHAnsi"/>
        </w:rPr>
        <w:t>l</w:t>
      </w:r>
      <w:r w:rsidRPr="00072A27">
        <w:rPr>
          <w:rFonts w:asciiTheme="minorHAnsi" w:hAnsiTheme="minorHAnsi" w:cstheme="minorHAnsi"/>
        </w:rPr>
        <w:t xml:space="preserve">ipoic </w:t>
      </w:r>
      <w:r>
        <w:rPr>
          <w:rFonts w:asciiTheme="minorHAnsi" w:hAnsiTheme="minorHAnsi" w:cstheme="minorHAnsi"/>
        </w:rPr>
        <w:t>a</w:t>
      </w:r>
      <w:r w:rsidRPr="00072A27">
        <w:rPr>
          <w:rFonts w:asciiTheme="minorHAnsi" w:hAnsiTheme="minorHAnsi" w:cstheme="minorHAnsi"/>
        </w:rPr>
        <w:t xml:space="preserve">cid, 10 </w:t>
      </w:r>
      <w:r>
        <w:rPr>
          <w:rFonts w:asciiTheme="minorHAnsi" w:hAnsiTheme="minorHAnsi" w:cstheme="minorHAnsi"/>
        </w:rPr>
        <w:t>µ</w:t>
      </w:r>
      <w:r w:rsidRPr="00072A27">
        <w:rPr>
          <w:rFonts w:asciiTheme="minorHAnsi" w:hAnsiTheme="minorHAnsi" w:cstheme="minorHAnsi"/>
        </w:rPr>
        <w:t xml:space="preserve">g/mL undiluted </w:t>
      </w:r>
      <w:r>
        <w:rPr>
          <w:rFonts w:asciiTheme="minorHAnsi" w:hAnsiTheme="minorHAnsi" w:cstheme="minorHAnsi"/>
        </w:rPr>
        <w:t>g</w:t>
      </w:r>
      <w:r w:rsidRPr="00072A27">
        <w:rPr>
          <w:rFonts w:asciiTheme="minorHAnsi" w:hAnsiTheme="minorHAnsi" w:cstheme="minorHAnsi"/>
        </w:rPr>
        <w:t xml:space="preserve">entamicin, </w:t>
      </w:r>
      <w:r>
        <w:rPr>
          <w:rFonts w:asciiTheme="minorHAnsi" w:hAnsiTheme="minorHAnsi" w:cstheme="minorHAnsi"/>
        </w:rPr>
        <w:t>21 mM</w:t>
      </w:r>
      <w:r w:rsidRPr="00072A27">
        <w:rPr>
          <w:rFonts w:asciiTheme="minorHAnsi" w:hAnsiTheme="minorHAnsi" w:cstheme="minorHAnsi"/>
        </w:rPr>
        <w:t xml:space="preserve"> 1 M NaOH, 5 mM NaHCO</w:t>
      </w:r>
      <w:r w:rsidRPr="00072A27">
        <w:rPr>
          <w:rFonts w:asciiTheme="minorHAnsi" w:hAnsiTheme="minorHAnsi" w:cstheme="minorHAnsi"/>
          <w:vertAlign w:val="subscript"/>
        </w:rPr>
        <w:t>3</w:t>
      </w:r>
      <w:r w:rsidRPr="00072A27">
        <w:rPr>
          <w:rFonts w:asciiTheme="minorHAnsi" w:hAnsiTheme="minorHAnsi" w:cstheme="minorHAnsi"/>
        </w:rPr>
        <w:t xml:space="preserve">, 0.2 mM Pyruvate, 0.5 mM Citrate, 4 mg/mL FAF BSA to </w:t>
      </w:r>
      <w:r>
        <w:rPr>
          <w:rFonts w:asciiTheme="minorHAnsi" w:hAnsiTheme="minorHAnsi" w:cstheme="minorHAnsi"/>
        </w:rPr>
        <w:t>a 1:10 dilution of OMM in sterile water for a total volume of 100 mL</w:t>
      </w:r>
      <w:r w:rsidRPr="00072A27">
        <w:rPr>
          <w:rFonts w:asciiTheme="minorHAnsi" w:hAnsiTheme="minorHAnsi" w:cstheme="minorHAnsi"/>
        </w:rPr>
        <w:t xml:space="preserve">. </w:t>
      </w:r>
      <w:r>
        <w:rPr>
          <w:rFonts w:asciiTheme="minorHAnsi" w:hAnsiTheme="minorHAnsi" w:cstheme="minorHAnsi"/>
        </w:rPr>
        <w:t>Sterilize t</w:t>
      </w:r>
      <w:r w:rsidRPr="00072A27">
        <w:rPr>
          <w:rFonts w:asciiTheme="minorHAnsi" w:hAnsiTheme="minorHAnsi" w:cstheme="minorHAnsi"/>
        </w:rPr>
        <w:t>he medium with</w:t>
      </w:r>
      <w:r>
        <w:rPr>
          <w:rFonts w:asciiTheme="minorHAnsi" w:hAnsiTheme="minorHAnsi" w:cstheme="minorHAnsi"/>
        </w:rPr>
        <w:t xml:space="preserve"> a</w:t>
      </w:r>
      <w:r w:rsidRPr="00072A27">
        <w:rPr>
          <w:rFonts w:asciiTheme="minorHAnsi" w:hAnsiTheme="minorHAnsi" w:cstheme="minorHAnsi"/>
        </w:rPr>
        <w:t xml:space="preserve"> 0.22 </w:t>
      </w:r>
      <w:r>
        <w:rPr>
          <w:rFonts w:asciiTheme="minorHAnsi" w:hAnsiTheme="minorHAnsi" w:cstheme="minorHAnsi"/>
        </w:rPr>
        <w:t>µ</w:t>
      </w:r>
      <w:r w:rsidRPr="00072A27">
        <w:rPr>
          <w:rFonts w:asciiTheme="minorHAnsi" w:hAnsiTheme="minorHAnsi" w:cstheme="minorHAnsi"/>
        </w:rPr>
        <w:t xml:space="preserve">M filter. </w:t>
      </w:r>
    </w:p>
    <w:p w14:paraId="14AB0467" w14:textId="77777777" w:rsidR="008A1D4C" w:rsidRDefault="008A1D4C" w:rsidP="008A1D4C">
      <w:pPr>
        <w:rPr>
          <w:rFonts w:asciiTheme="minorHAnsi" w:hAnsiTheme="minorHAnsi" w:cstheme="minorHAnsi"/>
          <w:b/>
        </w:rPr>
      </w:pPr>
    </w:p>
    <w:p w14:paraId="7FD4964A" w14:textId="77777777" w:rsidR="008A1D4C" w:rsidRDefault="008A1D4C" w:rsidP="008A1D4C">
      <w:pPr>
        <w:rPr>
          <w:rFonts w:asciiTheme="minorHAnsi" w:hAnsiTheme="minorHAnsi" w:cstheme="minorHAnsi"/>
        </w:rPr>
      </w:pPr>
      <w:r w:rsidRPr="00FE3952">
        <w:rPr>
          <w:rFonts w:asciiTheme="minorHAnsi" w:hAnsiTheme="minorHAnsi" w:cstheme="minorHAnsi"/>
        </w:rPr>
        <w:t>NOTE</w:t>
      </w:r>
      <w:r>
        <w:rPr>
          <w:rFonts w:asciiTheme="minorHAnsi" w:hAnsiTheme="minorHAnsi" w:cstheme="minorHAnsi"/>
          <w:b/>
        </w:rPr>
        <w:t xml:space="preserve">: </w:t>
      </w:r>
      <w:r w:rsidRPr="00FE3952">
        <w:rPr>
          <w:rFonts w:asciiTheme="minorHAnsi" w:hAnsiTheme="minorHAnsi" w:cstheme="minorHAnsi"/>
        </w:rPr>
        <w:t xml:space="preserve">OMOPS can be </w:t>
      </w:r>
      <w:r>
        <w:rPr>
          <w:rFonts w:asciiTheme="minorHAnsi" w:hAnsiTheme="minorHAnsi" w:cstheme="minorHAnsi"/>
        </w:rPr>
        <w:t>stored</w:t>
      </w:r>
      <w:r w:rsidRPr="00FE3952">
        <w:rPr>
          <w:rFonts w:asciiTheme="minorHAnsi" w:hAnsiTheme="minorHAnsi" w:cstheme="minorHAnsi"/>
        </w:rPr>
        <w:t xml:space="preserve"> for up to 1 week</w:t>
      </w:r>
      <w:r w:rsidRPr="00072A27">
        <w:rPr>
          <w:rFonts w:asciiTheme="minorHAnsi" w:hAnsiTheme="minorHAnsi" w:cstheme="minorHAnsi"/>
        </w:rPr>
        <w:t xml:space="preserve">. </w:t>
      </w:r>
    </w:p>
    <w:p w14:paraId="1996A1E7" w14:textId="77777777" w:rsidR="008A1D4C" w:rsidRPr="00D56698" w:rsidRDefault="008A1D4C" w:rsidP="008A1D4C">
      <w:pPr>
        <w:rPr>
          <w:rFonts w:asciiTheme="minorHAnsi" w:hAnsiTheme="minorHAnsi" w:cstheme="minorHAnsi"/>
        </w:rPr>
      </w:pPr>
    </w:p>
    <w:p w14:paraId="42CDC8B3" w14:textId="714FEFA5" w:rsidR="008A1D4C" w:rsidRDefault="008A1D4C" w:rsidP="008A1D4C">
      <w:pPr>
        <w:widowControl/>
        <w:autoSpaceDE/>
        <w:autoSpaceDN/>
        <w:adjustRightInd/>
        <w:rPr>
          <w:rFonts w:asciiTheme="minorHAnsi" w:hAnsiTheme="minorHAnsi" w:cstheme="minorHAnsi"/>
        </w:rPr>
      </w:pPr>
      <w:r>
        <w:rPr>
          <w:rFonts w:asciiTheme="minorHAnsi" w:hAnsiTheme="minorHAnsi" w:cstheme="minorHAnsi"/>
        </w:rPr>
        <w:t xml:space="preserve">1.3. For </w:t>
      </w:r>
      <w:r w:rsidR="00F15282">
        <w:rPr>
          <w:rFonts w:asciiTheme="minorHAnsi" w:hAnsiTheme="minorHAnsi" w:cstheme="minorHAnsi"/>
        </w:rPr>
        <w:t xml:space="preserve">the </w:t>
      </w:r>
      <w:r>
        <w:rPr>
          <w:rFonts w:asciiTheme="minorHAnsi" w:hAnsiTheme="minorHAnsi" w:cstheme="minorHAnsi"/>
        </w:rPr>
        <w:t>holding medium (HM) add 5% fetal bovine serum to OMOPS.  Make 2 mL HM per mouse.</w:t>
      </w:r>
    </w:p>
    <w:p w14:paraId="6B995431" w14:textId="77777777" w:rsidR="008A1D4C" w:rsidRDefault="008A1D4C" w:rsidP="008A1D4C">
      <w:pPr>
        <w:widowControl/>
        <w:autoSpaceDE/>
        <w:autoSpaceDN/>
        <w:adjustRightInd/>
        <w:rPr>
          <w:rFonts w:asciiTheme="minorHAnsi" w:hAnsiTheme="minorHAnsi" w:cstheme="minorHAnsi"/>
        </w:rPr>
      </w:pPr>
    </w:p>
    <w:p w14:paraId="743FBB7B" w14:textId="77777777" w:rsidR="008A1D4C" w:rsidRDefault="008A1D4C" w:rsidP="008A1D4C">
      <w:pPr>
        <w:widowControl/>
        <w:autoSpaceDE/>
        <w:autoSpaceDN/>
        <w:adjustRightInd/>
        <w:rPr>
          <w:rFonts w:asciiTheme="minorHAnsi" w:hAnsiTheme="minorHAnsi" w:cstheme="minorHAnsi"/>
        </w:rPr>
      </w:pPr>
      <w:r>
        <w:rPr>
          <w:rFonts w:asciiTheme="minorHAnsi" w:hAnsiTheme="minorHAnsi" w:cstheme="minorHAnsi"/>
        </w:rPr>
        <w:t>1.4. For hyaluronidase solution add 0.1 mg/mL of hyaluronidase derived from bovine testes, to 1 mL HM.</w:t>
      </w:r>
      <w:r w:rsidRPr="008F0C62">
        <w:rPr>
          <w:rFonts w:asciiTheme="minorHAnsi" w:hAnsiTheme="minorHAnsi" w:cstheme="minorHAnsi"/>
        </w:rPr>
        <w:t xml:space="preserve"> </w:t>
      </w:r>
    </w:p>
    <w:p w14:paraId="4C085C3D" w14:textId="77777777" w:rsidR="008A1D4C" w:rsidRPr="00D56698" w:rsidRDefault="008A1D4C" w:rsidP="008A1D4C">
      <w:pPr>
        <w:widowControl/>
        <w:autoSpaceDE/>
        <w:autoSpaceDN/>
        <w:adjustRightInd/>
        <w:rPr>
          <w:rFonts w:asciiTheme="minorHAnsi" w:hAnsiTheme="minorHAnsi" w:cstheme="minorHAnsi"/>
        </w:rPr>
      </w:pPr>
    </w:p>
    <w:p w14:paraId="77C7620E" w14:textId="15F103B7" w:rsidR="008A1D4C" w:rsidRDefault="008A1D4C" w:rsidP="008A1D4C">
      <w:pPr>
        <w:widowControl/>
        <w:autoSpaceDE/>
        <w:autoSpaceDN/>
        <w:adjustRightInd/>
        <w:rPr>
          <w:rFonts w:asciiTheme="minorHAnsi" w:hAnsiTheme="minorHAnsi" w:cstheme="minorHAnsi"/>
        </w:rPr>
      </w:pPr>
      <w:r>
        <w:rPr>
          <w:rFonts w:asciiTheme="minorHAnsi" w:hAnsiTheme="minorHAnsi" w:cstheme="minorHAnsi"/>
        </w:rPr>
        <w:t xml:space="preserve">1.5. For </w:t>
      </w:r>
      <w:r w:rsidR="00123CBE">
        <w:rPr>
          <w:rFonts w:asciiTheme="minorHAnsi" w:hAnsiTheme="minorHAnsi" w:cstheme="minorHAnsi"/>
        </w:rPr>
        <w:t xml:space="preserve">the </w:t>
      </w:r>
      <w:r>
        <w:rPr>
          <w:rFonts w:asciiTheme="minorHAnsi" w:hAnsiTheme="minorHAnsi" w:cstheme="minorHAnsi"/>
        </w:rPr>
        <w:t>fixation buffer combine 4% paraformaldehyde in 10 mL of 1x PBS along with 0.1% embryo grade polyvinylpyrrolidone (PVP)</w:t>
      </w:r>
      <w:r w:rsidR="005C409D">
        <w:rPr>
          <w:rFonts w:asciiTheme="minorHAnsi" w:hAnsiTheme="minorHAnsi" w:cstheme="minorHAnsi"/>
        </w:rPr>
        <w:fldChar w:fldCharType="begin" w:fldLock="1"/>
      </w:r>
      <w:r w:rsidR="005C409D">
        <w:rPr>
          <w:rFonts w:asciiTheme="minorHAnsi" w:hAnsiTheme="minorHAnsi" w:cstheme="minorHAnsi"/>
        </w:rPr>
        <w:instrText>ADDIN CSL_CITATION {"citationItems":[{"id":"ITEM-1","itemData":{"DOI":"10.1007/s10815-015-0623-y","ISSN":"15737330","abstract":"Diel activity rhythms of the prawn Palaemon serratus from Alfacs Bay, Ebro Delta, Spain, were studied under laboratory conditions by time-lapse video recording. The activity pattern showed endogenous rhythmicity of a circadian period with maximum activity at night. The feeding habits of P. serratus were studied using the frequency-of-occurrence method and the points method. The food of this species mainly consists of molluscs and crustaceans, and the remains of gastropods, amphipods, isopods, bivalves, mysids, copepods, and decapods were identified. The remaining items consisted of cnidarians, polychaetes, ophiuroids, plant material, sand, and unidentified organic debris. Results indicate that P, serratus is a predator of benthic invertebrates rather than a scavenger or detritus feeder. Diet composition changes with the size of the prawn.","author":[{"dropping-particle":"","family":"Herrick","given":"Jason R.","non-dropping-particle":"","parse-names":false,"suffix":""},{"dropping-particle":"","family":"Paik","given":"Trevor","non-dropping-particle":"","parse-names":false,"suffix":""},{"dropping-particle":"","family":"Strauss","given":"Kevin J.","non-dropping-particle":"","parse-names":false,"suffix":""},{"dropping-particle":"","family":"Schoolcraft","given":"William B.","non-dropping-particle":"","parse-names":false,"suffix":""},{"dropping-particle":"","family":"Krisher","given":"Rebecca L.","non-dropping-particle":"","parse-names":false,"suffix":""}],"container-title":"Journal of Assisted Reproduction and Genetics","id":"ITEM-1","issue":"2","issued":{"date-parts":[["2016"]]},"page":"237-245","publisher":"Journal of Assisted Reproduction and Genetics","title":"Building a better mouse embryo assay: effects of mouse strain and in vitro maturation on sensitivity to contaminants of the culture environment","type":"article-journal","volume":"33"},"uris":["http://www.mendeley.com/documents/?uuid=32b87e23-7332-4c9c-a7e7-ad4763bc4b3c"]}],"mendeley":{"formattedCitation":"&lt;sup&gt;14&lt;/sup&gt;","plainTextFormattedCitation":"14","previouslyFormattedCitation":"&lt;sup&gt;14&lt;/sup&gt;"},"properties":{"noteIndex":0},"schema":"https://github.com/citation-style-language/schema/raw/master/csl-citation.json"}</w:instrText>
      </w:r>
      <w:r w:rsidR="005C409D">
        <w:rPr>
          <w:rFonts w:asciiTheme="minorHAnsi" w:hAnsiTheme="minorHAnsi" w:cstheme="minorHAnsi"/>
        </w:rPr>
        <w:fldChar w:fldCharType="separate"/>
      </w:r>
      <w:r w:rsidR="005C409D" w:rsidRPr="005C409D">
        <w:rPr>
          <w:rFonts w:asciiTheme="minorHAnsi" w:hAnsiTheme="minorHAnsi" w:cstheme="minorHAnsi"/>
          <w:noProof/>
          <w:vertAlign w:val="superscript"/>
        </w:rPr>
        <w:t>14</w:t>
      </w:r>
      <w:r w:rsidR="005C409D">
        <w:rPr>
          <w:rFonts w:asciiTheme="minorHAnsi" w:hAnsiTheme="minorHAnsi" w:cstheme="minorHAnsi"/>
        </w:rPr>
        <w:fldChar w:fldCharType="end"/>
      </w:r>
      <w:r>
        <w:rPr>
          <w:rFonts w:asciiTheme="minorHAnsi" w:hAnsiTheme="minorHAnsi" w:cstheme="minorHAnsi"/>
        </w:rPr>
        <w:t>.</w:t>
      </w:r>
    </w:p>
    <w:p w14:paraId="3709A162" w14:textId="77777777" w:rsidR="008A1D4C" w:rsidRPr="00D56698" w:rsidRDefault="008A1D4C" w:rsidP="008A1D4C">
      <w:pPr>
        <w:widowControl/>
        <w:autoSpaceDE/>
        <w:autoSpaceDN/>
        <w:adjustRightInd/>
        <w:rPr>
          <w:rFonts w:asciiTheme="minorHAnsi" w:hAnsiTheme="minorHAnsi" w:cstheme="minorHAnsi"/>
        </w:rPr>
      </w:pPr>
    </w:p>
    <w:p w14:paraId="0780EE78" w14:textId="7BA056C6" w:rsidR="008A1D4C" w:rsidRDefault="008A1D4C" w:rsidP="008A1D4C">
      <w:pPr>
        <w:widowControl/>
        <w:autoSpaceDE/>
        <w:autoSpaceDN/>
        <w:adjustRightInd/>
        <w:rPr>
          <w:rFonts w:asciiTheme="minorHAnsi" w:hAnsiTheme="minorHAnsi" w:cstheme="minorHAnsi"/>
        </w:rPr>
      </w:pPr>
      <w:r>
        <w:rPr>
          <w:rFonts w:asciiTheme="minorHAnsi" w:hAnsiTheme="minorHAnsi" w:cstheme="minorHAnsi"/>
        </w:rPr>
        <w:t>1.6. To prepare 50 mL wash buffer (WB), add 0.1% non-ionic surfactant and 0.1% PVP to 1x PBS</w:t>
      </w:r>
      <w:r w:rsidR="005C409D">
        <w:rPr>
          <w:rFonts w:asciiTheme="minorHAnsi" w:hAnsiTheme="minorHAnsi" w:cstheme="minorHAnsi"/>
        </w:rPr>
        <w:fldChar w:fldCharType="begin" w:fldLock="1"/>
      </w:r>
      <w:r w:rsidR="005C409D">
        <w:rPr>
          <w:rFonts w:asciiTheme="minorHAnsi" w:hAnsiTheme="minorHAnsi" w:cstheme="minorHAnsi"/>
        </w:rPr>
        <w:instrText>ADDIN CSL_CITATION {"citationItems":[{"id":"ITEM-1","itemData":{"DOI":"10.1007/s10815-015-0623-y","ISSN":"15737330","abstract":"Diel activity rhythms of the prawn Palaemon serratus from Alfacs Bay, Ebro Delta, Spain, were studied under laboratory conditions by time-lapse video recording. The activity pattern showed endogenous rhythmicity of a circadian period with maximum activity at night. The feeding habits of P. serratus were studied using the frequency-of-occurrence method and the points method. The food of this species mainly consists of molluscs and crustaceans, and the remains of gastropods, amphipods, isopods, bivalves, mysids, copepods, and decapods were identified. The remaining items consisted of cnidarians, polychaetes, ophiuroids, plant material, sand, and unidentified organic debris. Results indicate that P, serratus is a predator of benthic invertebrates rather than a scavenger or detritus feeder. Diet composition changes with the size of the prawn.","author":[{"dropping-particle":"","family":"Herrick","given":"Jason R.","non-dropping-particle":"","parse-names":false,"suffix":""},{"dropping-particle":"","family":"Paik","given":"Trevor","non-dropping-particle":"","parse-names":false,"suffix":""},{"dropping-particle":"","family":"Strauss","given":"Kevin J.","non-dropping-particle":"","parse-names":false,"suffix":""},{"dropping-particle":"","family":"Schoolcraft","given":"William B.","non-dropping-particle":"","parse-names":false,"suffix":""},{"dropping-particle":"","family":"Krisher","given":"Rebecca L.","non-dropping-particle":"","parse-names":false,"suffix":""}],"container-title":"Journal of Assisted Reproduction and Genetics","id":"ITEM-1","issue":"2","issued":{"date-parts":[["2016"]]},"page":"237-245","publisher":"Journal of Assisted Reproduction and Genetics","title":"Building a better mouse embryo assay: effects of mouse strain and in vitro maturation on sensitivity to contaminants of the culture environment","type":"article-journal","volume":"33"},"uris":["http://www.mendeley.com/documents/?uuid=32b87e23-7332-4c9c-a7e7-ad4763bc4b3c"]}],"mendeley":{"formattedCitation":"&lt;sup&gt;14&lt;/sup&gt;","plainTextFormattedCitation":"14","previouslyFormattedCitation":"&lt;sup&gt;14&lt;/sup&gt;"},"properties":{"noteIndex":0},"schema":"https://github.com/citation-style-language/schema/raw/master/csl-citation.json"}</w:instrText>
      </w:r>
      <w:r w:rsidR="005C409D">
        <w:rPr>
          <w:rFonts w:asciiTheme="minorHAnsi" w:hAnsiTheme="minorHAnsi" w:cstheme="minorHAnsi"/>
        </w:rPr>
        <w:fldChar w:fldCharType="separate"/>
      </w:r>
      <w:r w:rsidR="005C409D" w:rsidRPr="005C409D">
        <w:rPr>
          <w:rFonts w:asciiTheme="minorHAnsi" w:hAnsiTheme="minorHAnsi" w:cstheme="minorHAnsi"/>
          <w:noProof/>
          <w:vertAlign w:val="superscript"/>
        </w:rPr>
        <w:t>14</w:t>
      </w:r>
      <w:r w:rsidR="005C409D">
        <w:rPr>
          <w:rFonts w:asciiTheme="minorHAnsi" w:hAnsiTheme="minorHAnsi" w:cstheme="minorHAnsi"/>
        </w:rPr>
        <w:fldChar w:fldCharType="end"/>
      </w:r>
      <w:r>
        <w:rPr>
          <w:rFonts w:asciiTheme="minorHAnsi" w:hAnsiTheme="minorHAnsi" w:cstheme="minorHAnsi"/>
        </w:rPr>
        <w:t>.</w:t>
      </w:r>
    </w:p>
    <w:p w14:paraId="7849181B" w14:textId="77777777" w:rsidR="008A1D4C" w:rsidRPr="009A27A5" w:rsidRDefault="008A1D4C" w:rsidP="008A1D4C">
      <w:pPr>
        <w:widowControl/>
        <w:autoSpaceDE/>
        <w:autoSpaceDN/>
        <w:adjustRightInd/>
        <w:rPr>
          <w:rFonts w:asciiTheme="minorHAnsi" w:hAnsiTheme="minorHAnsi" w:cstheme="minorHAnsi"/>
          <w:sz w:val="12"/>
        </w:rPr>
      </w:pPr>
    </w:p>
    <w:p w14:paraId="272EAB96" w14:textId="54897752" w:rsidR="008A1D4C" w:rsidRDefault="008A1D4C" w:rsidP="008A1D4C">
      <w:pPr>
        <w:widowControl/>
        <w:autoSpaceDE/>
        <w:autoSpaceDN/>
        <w:adjustRightInd/>
        <w:rPr>
          <w:rFonts w:asciiTheme="minorHAnsi" w:hAnsiTheme="minorHAnsi" w:cstheme="minorBidi"/>
        </w:rPr>
      </w:pPr>
      <w:r>
        <w:rPr>
          <w:rFonts w:asciiTheme="minorHAnsi" w:hAnsiTheme="minorHAnsi" w:cstheme="minorHAnsi"/>
        </w:rPr>
        <w:t xml:space="preserve">1.7. To Prepare 10 mL permeabilization buffer, add </w:t>
      </w:r>
      <w:r w:rsidRPr="1B6666D7">
        <w:rPr>
          <w:rFonts w:asciiTheme="minorHAnsi" w:hAnsiTheme="minorHAnsi" w:cstheme="minorBidi"/>
        </w:rPr>
        <w:t xml:space="preserve">1% </w:t>
      </w:r>
      <w:r>
        <w:rPr>
          <w:rFonts w:asciiTheme="minorHAnsi" w:hAnsiTheme="minorHAnsi" w:cstheme="minorBidi"/>
        </w:rPr>
        <w:t>non- ionic surfactant to 1x PBS</w:t>
      </w:r>
      <w:r w:rsidR="005C409D">
        <w:rPr>
          <w:rFonts w:asciiTheme="minorHAnsi" w:hAnsiTheme="minorHAnsi" w:cstheme="minorBidi"/>
        </w:rPr>
        <w:fldChar w:fldCharType="begin" w:fldLock="1"/>
      </w:r>
      <w:r w:rsidR="005C409D">
        <w:rPr>
          <w:rFonts w:asciiTheme="minorHAnsi" w:hAnsiTheme="minorHAnsi" w:cstheme="minorBidi"/>
        </w:rPr>
        <w:instrText>ADDIN CSL_CITATION {"citationItems":[{"id":"ITEM-1","itemData":{"DOI":"10.1007/s10815-015-0623-y","ISSN":"15737330","abstract":"Diel activity rhythms of the prawn Palaemon serratus from Alfacs Bay, Ebro Delta, Spain, were studied under laboratory conditions by time-lapse video recording. The activity pattern showed endogenous rhythmicity of a circadian period with maximum activity at night. The feeding habits of P. serratus were studied using the frequency-of-occurrence method and the points method. The food of this species mainly consists of molluscs and crustaceans, and the remains of gastropods, amphipods, isopods, bivalves, mysids, copepods, and decapods were identified. The remaining items consisted of cnidarians, polychaetes, ophiuroids, plant material, sand, and unidentified organic debris. Results indicate that P, serratus is a predator of benthic invertebrates rather than a scavenger or detritus feeder. Diet composition changes with the size of the prawn.","author":[{"dropping-particle":"","family":"Herrick","given":"Jason R.","non-dropping-particle":"","parse-names":false,"suffix":""},{"dropping-particle":"","family":"Paik","given":"Trevor","non-dropping-particle":"","parse-names":false,"suffix":""},{"dropping-particle":"","family":"Strauss","given":"Kevin J.","non-dropping-particle":"","parse-names":false,"suffix":""},{"dropping-particle":"","family":"Schoolcraft","given":"William B.","non-dropping-particle":"","parse-names":false,"suffix":""},{"dropping-particle":"","family":"Krisher","given":"Rebecca L.","non-dropping-particle":"","parse-names":false,"suffix":""}],"container-title":"Journal of Assisted Reproduction and Genetics","id":"ITEM-1","issue":"2","issued":{"date-parts":[["2016"]]},"page":"237-245","publisher":"Journal of Assisted Reproduction and Genetics","title":"Building a better mouse embryo assay: effects of mouse strain and in vitro maturation on sensitivity to contaminants of the culture environment","type":"article-journal","volume":"33"},"uris":["http://www.mendeley.com/documents/?uuid=32b87e23-7332-4c9c-a7e7-ad4763bc4b3c"]}],"mendeley":{"formattedCitation":"&lt;sup&gt;14&lt;/sup&gt;","plainTextFormattedCitation":"14","previouslyFormattedCitation":"&lt;sup&gt;14&lt;/sup&gt;"},"properties":{"noteIndex":0},"schema":"https://github.com/citation-style-language/schema/raw/master/csl-citation.json"}</w:instrText>
      </w:r>
      <w:r w:rsidR="005C409D">
        <w:rPr>
          <w:rFonts w:asciiTheme="minorHAnsi" w:hAnsiTheme="minorHAnsi" w:cstheme="minorBidi"/>
        </w:rPr>
        <w:fldChar w:fldCharType="separate"/>
      </w:r>
      <w:r w:rsidR="005C409D" w:rsidRPr="005C409D">
        <w:rPr>
          <w:rFonts w:asciiTheme="minorHAnsi" w:hAnsiTheme="minorHAnsi" w:cstheme="minorBidi"/>
          <w:noProof/>
          <w:vertAlign w:val="superscript"/>
        </w:rPr>
        <w:t>14</w:t>
      </w:r>
      <w:r w:rsidR="005C409D">
        <w:rPr>
          <w:rFonts w:asciiTheme="minorHAnsi" w:hAnsiTheme="minorHAnsi" w:cstheme="minorBidi"/>
        </w:rPr>
        <w:fldChar w:fldCharType="end"/>
      </w:r>
      <w:r>
        <w:rPr>
          <w:rFonts w:asciiTheme="minorHAnsi" w:hAnsiTheme="minorHAnsi" w:cstheme="minorBidi"/>
        </w:rPr>
        <w:t xml:space="preserve">. </w:t>
      </w:r>
    </w:p>
    <w:p w14:paraId="447962FF" w14:textId="77777777" w:rsidR="008A1D4C" w:rsidRPr="00D56698" w:rsidRDefault="008A1D4C" w:rsidP="008A1D4C">
      <w:pPr>
        <w:widowControl/>
        <w:autoSpaceDE/>
        <w:autoSpaceDN/>
        <w:adjustRightInd/>
        <w:rPr>
          <w:rFonts w:asciiTheme="minorHAnsi" w:hAnsiTheme="minorHAnsi" w:cstheme="minorBidi"/>
        </w:rPr>
      </w:pPr>
    </w:p>
    <w:p w14:paraId="7FD7B1BD" w14:textId="77777777" w:rsidR="008A1D4C" w:rsidRDefault="008A1D4C" w:rsidP="008A1D4C">
      <w:pPr>
        <w:widowControl/>
        <w:autoSpaceDE/>
        <w:autoSpaceDN/>
        <w:adjustRightInd/>
        <w:rPr>
          <w:rFonts w:asciiTheme="minorHAnsi" w:hAnsiTheme="minorHAnsi" w:cstheme="minorBidi"/>
        </w:rPr>
      </w:pPr>
      <w:r>
        <w:rPr>
          <w:rFonts w:asciiTheme="minorHAnsi" w:hAnsiTheme="minorHAnsi" w:cstheme="minorBidi"/>
        </w:rPr>
        <w:t>NOTE: The wash and permeabilization buffers described above replace the proprietary buffers in the commercially available kits.</w:t>
      </w:r>
    </w:p>
    <w:p w14:paraId="775897C5" w14:textId="77777777" w:rsidR="00F179B9" w:rsidRPr="002E26F4" w:rsidRDefault="00F179B9" w:rsidP="00F179B9">
      <w:pPr>
        <w:widowControl/>
        <w:autoSpaceDE/>
        <w:autoSpaceDN/>
        <w:adjustRightInd/>
        <w:rPr>
          <w:rFonts w:asciiTheme="minorHAnsi" w:hAnsiTheme="minorHAnsi" w:cstheme="minorBidi"/>
        </w:rPr>
      </w:pPr>
    </w:p>
    <w:p w14:paraId="67A35309" w14:textId="77777777" w:rsidR="008A1D4C" w:rsidRDefault="008A1D4C" w:rsidP="008A1D4C">
      <w:pPr>
        <w:rPr>
          <w:rFonts w:asciiTheme="minorHAnsi" w:hAnsiTheme="minorHAnsi" w:cstheme="minorHAnsi"/>
          <w:sz w:val="12"/>
          <w:szCs w:val="12"/>
        </w:rPr>
      </w:pPr>
      <w:r w:rsidRPr="006B792E">
        <w:rPr>
          <w:rFonts w:asciiTheme="minorHAnsi" w:hAnsiTheme="minorHAnsi" w:cstheme="minorHAnsi"/>
          <w:b/>
          <w:highlight w:val="yellow"/>
        </w:rPr>
        <w:t>2. Collection of ovulated oocytes from female mice</w:t>
      </w:r>
    </w:p>
    <w:p w14:paraId="7FB580B1" w14:textId="77777777" w:rsidR="008A1D4C" w:rsidRDefault="008A1D4C" w:rsidP="008A1D4C">
      <w:pPr>
        <w:rPr>
          <w:rFonts w:asciiTheme="minorHAnsi" w:hAnsiTheme="minorHAnsi" w:cstheme="minorBidi"/>
        </w:rPr>
      </w:pPr>
    </w:p>
    <w:p w14:paraId="7117133D" w14:textId="77777777" w:rsidR="008A1D4C" w:rsidRDefault="008A1D4C" w:rsidP="008A1D4C">
      <w:pPr>
        <w:rPr>
          <w:rFonts w:asciiTheme="minorHAnsi" w:hAnsiTheme="minorHAnsi" w:cstheme="minorBidi"/>
        </w:rPr>
      </w:pPr>
      <w:r w:rsidRPr="1B6666D7">
        <w:rPr>
          <w:rFonts w:asciiTheme="minorHAnsi" w:hAnsiTheme="minorHAnsi" w:cstheme="minorBidi"/>
        </w:rPr>
        <w:t>2.</w:t>
      </w:r>
      <w:r>
        <w:rPr>
          <w:rFonts w:asciiTheme="minorHAnsi" w:hAnsiTheme="minorHAnsi" w:cstheme="minorBidi"/>
        </w:rPr>
        <w:t>1.</w:t>
      </w:r>
      <w:r w:rsidRPr="1B6666D7">
        <w:rPr>
          <w:rFonts w:asciiTheme="minorHAnsi" w:hAnsiTheme="minorHAnsi" w:cstheme="minorBidi"/>
        </w:rPr>
        <w:t xml:space="preserve"> </w:t>
      </w:r>
      <w:r>
        <w:rPr>
          <w:rFonts w:asciiTheme="minorHAnsi" w:hAnsiTheme="minorHAnsi" w:cstheme="minorBidi"/>
        </w:rPr>
        <w:t xml:space="preserve">Preparation: </w:t>
      </w:r>
    </w:p>
    <w:p w14:paraId="1D49FEA1" w14:textId="77777777" w:rsidR="008A1D4C" w:rsidRDefault="008A1D4C" w:rsidP="008A1D4C">
      <w:pPr>
        <w:rPr>
          <w:rFonts w:asciiTheme="minorHAnsi" w:hAnsiTheme="minorHAnsi" w:cstheme="minorBidi"/>
        </w:rPr>
      </w:pPr>
    </w:p>
    <w:p w14:paraId="3ABA1685" w14:textId="70F93A7E" w:rsidR="008A1D4C" w:rsidRPr="002E26F4" w:rsidRDefault="008A1D4C" w:rsidP="008A1D4C">
      <w:pPr>
        <w:rPr>
          <w:rFonts w:asciiTheme="minorHAnsi" w:hAnsiTheme="minorHAnsi" w:cstheme="minorHAnsi"/>
          <w:sz w:val="12"/>
          <w:szCs w:val="12"/>
        </w:rPr>
      </w:pPr>
      <w:r>
        <w:rPr>
          <w:rFonts w:asciiTheme="minorHAnsi" w:hAnsiTheme="minorHAnsi" w:cstheme="minorBidi"/>
        </w:rPr>
        <w:t>2.1.1. Stimulate f</w:t>
      </w:r>
      <w:r w:rsidRPr="1B6666D7">
        <w:rPr>
          <w:rFonts w:asciiTheme="minorHAnsi" w:hAnsiTheme="minorHAnsi" w:cstheme="minorBidi"/>
        </w:rPr>
        <w:t>emale mice</w:t>
      </w:r>
      <w:r>
        <w:rPr>
          <w:rFonts w:asciiTheme="minorHAnsi" w:hAnsiTheme="minorHAnsi" w:cstheme="minorBidi"/>
        </w:rPr>
        <w:t xml:space="preserve"> </w:t>
      </w:r>
      <w:r w:rsidRPr="1B6666D7">
        <w:rPr>
          <w:rFonts w:asciiTheme="minorHAnsi" w:hAnsiTheme="minorHAnsi" w:cstheme="minorBidi"/>
        </w:rPr>
        <w:t xml:space="preserve">at 5-8 weeks of age </w:t>
      </w:r>
      <w:r>
        <w:rPr>
          <w:rFonts w:asciiTheme="minorHAnsi" w:hAnsiTheme="minorHAnsi" w:cstheme="minorBidi"/>
        </w:rPr>
        <w:t>by intraperitoneal (IP) injection of</w:t>
      </w:r>
      <w:r w:rsidRPr="1B6666D7">
        <w:rPr>
          <w:rFonts w:asciiTheme="minorHAnsi" w:hAnsiTheme="minorHAnsi" w:cstheme="minorBidi"/>
        </w:rPr>
        <w:t xml:space="preserve"> 5 IU equine chorionic gonadotropin (eCG) followed by 5 IU human chorionic gonadotropin (hCG) </w:t>
      </w:r>
      <w:r>
        <w:rPr>
          <w:rFonts w:asciiTheme="minorHAnsi" w:hAnsiTheme="minorHAnsi" w:cstheme="minorBidi"/>
        </w:rPr>
        <w:t>44-</w:t>
      </w:r>
      <w:r w:rsidRPr="1B6666D7">
        <w:rPr>
          <w:rFonts w:asciiTheme="minorHAnsi" w:hAnsiTheme="minorHAnsi" w:cstheme="minorBidi"/>
        </w:rPr>
        <w:t>48 h later</w:t>
      </w:r>
      <w:r w:rsidR="005C409D">
        <w:rPr>
          <w:rFonts w:asciiTheme="minorHAnsi" w:hAnsiTheme="minorHAnsi" w:cstheme="minorBidi"/>
        </w:rPr>
        <w:fldChar w:fldCharType="begin" w:fldLock="1"/>
      </w:r>
      <w:r w:rsidR="00F71ADD">
        <w:rPr>
          <w:rFonts w:asciiTheme="minorHAnsi" w:hAnsiTheme="minorHAnsi" w:cstheme="minorBidi"/>
        </w:rPr>
        <w:instrText>ADDIN CSL_CITATION {"citationItems":[{"id":"ITEM-1","itemData":{"DOI":"10.1002/mrd.22342","ISSN":"10982795","PMID":"24824196","abstract":"Obese women who are able to attain pregnancy are at increased risk for early-pregnancy loss due, in part, to reduced oocyte quality. We and others have demonstrated that female Lethal Yellow (LY) mice and female C57BL/6 mice fed a high fat diet (B6-HFD) exhibit phenotypes consistent with human obesity. These studies also showed that zygotes collected from LY and B6-HFD females have reduced developmental competence. The current hypothesis is that LY and B6-HFD females exhibit an abnormal response to gonadotropin stimulation compared to C57BL/6 controls fed normal rodent chow (B6-ND), resulting in the ovulation of oocytes with an altered molecular phenotype which may contribute to its reduced developmental competence. To test this hypothesis, age-matched B6-ND, B6-HFD, and LY females were stimulated with exogenous gonadotropins, then circulating hormone levels and the phenotypes of ovulated oocytes were analyzed. There was no difference in ovulation rate or in the percentage of morphologically abnormal oocytes collected from the oviduct of any females. Progesterone and progesterone/estradiol ratios, however, were increased in B6-HFD and LY compared to B6-ND females 16 hr post-human chorionic gonadotropin treatment. The transcript abundance of several candidate oocyte genes was also increased in B6-HFD- and LY-derived oocytes compared to B6-ND-derived oocytes. These data suggest that increased insulin and leptin levels of obese females elevated circulating progesterone concentrations, altered transcriptional activity during oocyte growth, and/or impaired mechanisms of RNA translation and degradation during oocyte maturation. These changes in mRNA abundance likely contribute to reduced oocyte quality and the subsequent poor embryogenesis associated with obesity. Mol. Reprod. Dev. 81: 735–747, 2014. © 2014 Wiley Periodicals, Inc.","author":[{"dropping-particle":"","family":"Pohlmeier","given":"William E.","non-dropping-particle":"","parse-names":false,"suffix":""},{"dropping-particle":"","family":"Xie","given":"Fang","non-dropping-particle":"","parse-names":false,"suffix":""},{"dropping-particle":"","family":"Kurz","given":"Scott G.","non-dropping-particle":"","parse-names":false,"suffix":""},{"dropping-particle":"","family":"Lu","given":"Ningxia","non-dropping-particle":"","parse-names":false,"suffix":""},{"dropping-particle":"","family":"Wood","given":"Jennifer R.","non-dropping-particle":"","parse-names":false,"suffix":""}],"container-title":"Molecular Reproduction and Development","id":"ITEM-1","issue":"8","issued":{"date-parts":[["2014"]]},"page":"735-747","title":"Progressive obesity alters the steroidogenic response to ovulatory stimulation and increases the abundance of mRNAs stored in the ovulated oocyte","type":"article-journal","volume":"81"},"uris":["http://www.mendeley.com/documents/?uuid=29a0c03b-513f-42f4-91c6-88415a3f9090"]},{"id":"ITEM-2","itemData":{"DOI":"10.1210/en.2015-1851","ISSN":"19457170","PMID":"26881311","abstract":"RNAs stored in the metaphase II-arrested oocyte play important roles in successful embryonic devel-opment. Their abundance is defined by transcriptional activity during oocyte growth and selective degradation of transcripts during LH-induced oocyte maturation. Our previous studies demonstrated that mRNA abundance is increased in mature ovulated oocytes collected from obese humans and mice and therefore may contribute to reduced oocyte developmental competence associated with meta-bolic dysfunction. In the current study mouse models of diet-induced obesity were used to determine whether obesity-dependent increases in proinflammatory signaling regulate ovarian abundance of oocyte-specific mRNAs. The abundance of oocyte-specific Bnc1, Dppa3, and Pou5f1 mRNAs as well as markers of proinflammatory signaling were significantly increased in ovaries of obese compared with lean mice which were depleted of fully grown preovulatory follicles. Chromatin-immunoprecipitation analyses also demonstrated increased association of phosphorylated signal transducer and activator of transcription 3 with the Pou5f1 promoter in ovaries of obese mice suggesting that proinflammatory signaling regulates transcription of this gene in the oocyte. The cecum microbial content of lean and obese female mice was subsequently examined to identify potential relationships between microbial composition and proinflammatory signaling in the ovary. Multivariate Association with Linear Models identified significant positive correlations between cecum abundance of the bacterial family Lachno-spiraceae and ovarian abundance of Tnfa as well as Dppa3, Bnc1, and Pou5f1 mRNAs. Together, these data suggest that diet-induced changes in gut microbial composition may be contributing to ovarian inflammation which in turn alters ovarian gene expression and ultimately contributes to obesity-dependent reduction in oocyte quality and development of infertility in obese patients.","author":[{"dropping-particle":"","family":"Xie","given":"Fang","non-dropping-particle":"","parse-names":false,"suffix":""},{"dropping-particle":"","family":"Anderson","given":"Christopher L.","non-dropping-particle":"","parse-names":false,"suffix":""},{"dropping-particle":"","family":"Timme","given":"Kelsey R.","non-dropping-particle":"","parse-names":false,"suffix":""},{"dropping-particle":"","family":"Kurz","given":"Scott G.","non-dropping-particle":"","parse-names":false,"suffix":""},{"dropping-particle":"","family":"Fernando","given":"Samodha C.","non-dropping-particle":"","parse-names":false,"suffix":""},{"dropping-particle":"","family":"Wood","given":"Jennifer R.","non-dropping-particle":"","parse-names":false,"suffix":""}],"container-title":"Endocrinology","id":"ITEM-2","issue":"4","issued":{"date-parts":[["2016"]]},"page":"1630-1643","title":"Obesity-dependent increases in oocyte mRNAs are associated with increases in proinflammatory signaling and gut microbial abundance of lachnospiraceae in female mice","type":"article-journal","volume":"157"},"uris":["http://www.mendeley.com/documents/?uuid=175eb547-a487-405d-90f4-2c15619a5749"]}],"mendeley":{"formattedCitation":"&lt;sup&gt;15, 16&lt;/sup&gt;","plainTextFormattedCitation":"15, 16","previouslyFormattedCitation":"&lt;sup&gt;15, 16&lt;/sup&gt;"},"properties":{"noteIndex":0},"schema":"https://github.com/citation-style-language/schema/raw/master/csl-citation.json"}</w:instrText>
      </w:r>
      <w:r w:rsidR="005C409D">
        <w:rPr>
          <w:rFonts w:asciiTheme="minorHAnsi" w:hAnsiTheme="minorHAnsi" w:cstheme="minorBidi"/>
        </w:rPr>
        <w:fldChar w:fldCharType="separate"/>
      </w:r>
      <w:r w:rsidR="005C409D" w:rsidRPr="005C409D">
        <w:rPr>
          <w:rFonts w:asciiTheme="minorHAnsi" w:hAnsiTheme="minorHAnsi" w:cstheme="minorBidi"/>
          <w:noProof/>
          <w:vertAlign w:val="superscript"/>
        </w:rPr>
        <w:t>15,16</w:t>
      </w:r>
      <w:r w:rsidR="005C409D">
        <w:rPr>
          <w:rFonts w:asciiTheme="minorHAnsi" w:hAnsiTheme="minorHAnsi" w:cstheme="minorBidi"/>
        </w:rPr>
        <w:fldChar w:fldCharType="end"/>
      </w:r>
      <w:r w:rsidRPr="00574900">
        <w:rPr>
          <w:rFonts w:asciiTheme="minorHAnsi" w:hAnsiTheme="minorHAnsi" w:cstheme="minorBidi"/>
        </w:rPr>
        <w:t>.</w:t>
      </w:r>
      <w:r w:rsidRPr="1B6666D7">
        <w:rPr>
          <w:rFonts w:asciiTheme="minorHAnsi" w:hAnsiTheme="minorHAnsi" w:cstheme="minorBidi"/>
        </w:rPr>
        <w:t xml:space="preserve">  </w:t>
      </w:r>
    </w:p>
    <w:p w14:paraId="0FFEB05B" w14:textId="77777777" w:rsidR="008A1D4C" w:rsidRPr="00D56698" w:rsidRDefault="008A1D4C" w:rsidP="008A1D4C">
      <w:pPr>
        <w:rPr>
          <w:rFonts w:asciiTheme="minorHAnsi" w:hAnsiTheme="minorHAnsi" w:cstheme="minorBidi"/>
        </w:rPr>
      </w:pPr>
    </w:p>
    <w:p w14:paraId="38C043D6" w14:textId="3460FBB3" w:rsidR="008A1D4C" w:rsidRDefault="008A1D4C" w:rsidP="008A1D4C">
      <w:pPr>
        <w:rPr>
          <w:rFonts w:asciiTheme="minorHAnsi" w:hAnsiTheme="minorHAnsi" w:cstheme="minorBidi"/>
        </w:rPr>
      </w:pPr>
      <w:r w:rsidRPr="26DADBF0">
        <w:rPr>
          <w:rFonts w:asciiTheme="minorHAnsi" w:hAnsiTheme="minorHAnsi" w:cstheme="minorBidi"/>
        </w:rPr>
        <w:t>2.</w:t>
      </w:r>
      <w:r>
        <w:rPr>
          <w:rFonts w:asciiTheme="minorHAnsi" w:hAnsiTheme="minorHAnsi" w:cstheme="minorBidi"/>
        </w:rPr>
        <w:t>1</w:t>
      </w:r>
      <w:r w:rsidRPr="26DADBF0">
        <w:rPr>
          <w:rFonts w:asciiTheme="minorHAnsi" w:hAnsiTheme="minorHAnsi" w:cstheme="minorBidi"/>
        </w:rPr>
        <w:t>.</w:t>
      </w:r>
      <w:r>
        <w:rPr>
          <w:rFonts w:asciiTheme="minorHAnsi" w:hAnsiTheme="minorHAnsi" w:cstheme="minorBidi"/>
        </w:rPr>
        <w:t>2.</w:t>
      </w:r>
      <w:r w:rsidRPr="26DADBF0">
        <w:rPr>
          <w:rFonts w:asciiTheme="minorHAnsi" w:hAnsiTheme="minorHAnsi" w:cstheme="minorBidi"/>
        </w:rPr>
        <w:t xml:space="preserve"> </w:t>
      </w:r>
      <w:r>
        <w:rPr>
          <w:rFonts w:asciiTheme="minorHAnsi" w:hAnsiTheme="minorHAnsi" w:cstheme="minorBidi"/>
        </w:rPr>
        <w:t xml:space="preserve">Keep </w:t>
      </w:r>
      <w:r w:rsidRPr="26DADBF0">
        <w:rPr>
          <w:rFonts w:asciiTheme="minorHAnsi" w:hAnsiTheme="minorHAnsi" w:cstheme="minorBidi"/>
        </w:rPr>
        <w:t xml:space="preserve">35 mm </w:t>
      </w:r>
      <w:r w:rsidR="00123CBE">
        <w:rPr>
          <w:rFonts w:asciiTheme="minorHAnsi" w:hAnsiTheme="minorHAnsi" w:cstheme="minorBidi"/>
        </w:rPr>
        <w:t>P</w:t>
      </w:r>
      <w:r>
        <w:rPr>
          <w:rFonts w:asciiTheme="minorHAnsi" w:hAnsiTheme="minorHAnsi" w:cstheme="minorBidi"/>
        </w:rPr>
        <w:t>etri</w:t>
      </w:r>
      <w:r w:rsidRPr="26DADBF0">
        <w:rPr>
          <w:rFonts w:asciiTheme="minorHAnsi" w:hAnsiTheme="minorHAnsi" w:cstheme="minorBidi"/>
        </w:rPr>
        <w:t xml:space="preserve"> dishes </w:t>
      </w:r>
      <w:r>
        <w:rPr>
          <w:rFonts w:asciiTheme="minorHAnsi" w:hAnsiTheme="minorHAnsi" w:cstheme="minorBidi"/>
        </w:rPr>
        <w:t xml:space="preserve">containing 2 mL of HM </w:t>
      </w:r>
      <w:r w:rsidRPr="26DADBF0">
        <w:rPr>
          <w:rFonts w:asciiTheme="minorHAnsi" w:hAnsiTheme="minorHAnsi" w:cstheme="minorBidi"/>
        </w:rPr>
        <w:t>on</w:t>
      </w:r>
      <w:r>
        <w:rPr>
          <w:rFonts w:asciiTheme="minorHAnsi" w:hAnsiTheme="minorHAnsi" w:cstheme="minorBidi"/>
        </w:rPr>
        <w:t xml:space="preserve"> a </w:t>
      </w:r>
      <w:r w:rsidRPr="26DADBF0">
        <w:rPr>
          <w:rFonts w:asciiTheme="minorHAnsi" w:hAnsiTheme="minorHAnsi" w:cstheme="minorBidi"/>
        </w:rPr>
        <w:t>37</w:t>
      </w:r>
      <w:r w:rsidR="00036B78">
        <w:rPr>
          <w:rFonts w:asciiTheme="minorHAnsi" w:hAnsiTheme="minorHAnsi" w:cstheme="minorBidi"/>
        </w:rPr>
        <w:t xml:space="preserve"> </w:t>
      </w:r>
      <w:r w:rsidRPr="26DADBF0">
        <w:rPr>
          <w:rFonts w:asciiTheme="minorHAnsi" w:hAnsiTheme="minorHAnsi" w:cstheme="minorBidi"/>
        </w:rPr>
        <w:t>°</w:t>
      </w:r>
      <w:r>
        <w:rPr>
          <w:rFonts w:asciiTheme="minorHAnsi" w:hAnsiTheme="minorHAnsi" w:cstheme="minorBidi"/>
        </w:rPr>
        <w:t>C</w:t>
      </w:r>
      <w:r w:rsidRPr="26DADBF0">
        <w:rPr>
          <w:rFonts w:asciiTheme="minorHAnsi" w:hAnsiTheme="minorHAnsi" w:cstheme="minorBidi"/>
        </w:rPr>
        <w:t xml:space="preserve"> warming plate. </w:t>
      </w:r>
      <w:r>
        <w:rPr>
          <w:rFonts w:asciiTheme="minorHAnsi" w:hAnsiTheme="minorHAnsi" w:cstheme="minorBidi"/>
        </w:rPr>
        <w:t>Pipette</w:t>
      </w:r>
      <w:r w:rsidRPr="26DADBF0">
        <w:rPr>
          <w:rFonts w:asciiTheme="minorHAnsi" w:hAnsiTheme="minorHAnsi" w:cstheme="minorBidi"/>
        </w:rPr>
        <w:t xml:space="preserve"> </w:t>
      </w:r>
      <w:r>
        <w:rPr>
          <w:rFonts w:asciiTheme="minorHAnsi" w:hAnsiTheme="minorHAnsi" w:cstheme="minorBidi"/>
        </w:rPr>
        <w:t xml:space="preserve">one, </w:t>
      </w:r>
      <w:r w:rsidRPr="26DADBF0">
        <w:rPr>
          <w:rFonts w:asciiTheme="minorHAnsi" w:hAnsiTheme="minorHAnsi" w:cstheme="minorBidi"/>
        </w:rPr>
        <w:t xml:space="preserve">100-µL drop of </w:t>
      </w:r>
      <w:r>
        <w:rPr>
          <w:rFonts w:asciiTheme="minorHAnsi" w:hAnsiTheme="minorHAnsi" w:cstheme="minorBidi"/>
        </w:rPr>
        <w:t xml:space="preserve">HM containing </w:t>
      </w:r>
      <w:r w:rsidRPr="26DADBF0">
        <w:rPr>
          <w:rFonts w:asciiTheme="minorHAnsi" w:hAnsiTheme="minorHAnsi" w:cstheme="minorBidi"/>
        </w:rPr>
        <w:t xml:space="preserve">diluted hyaluronidase followed by </w:t>
      </w:r>
      <w:r>
        <w:rPr>
          <w:rFonts w:asciiTheme="minorHAnsi" w:hAnsiTheme="minorHAnsi" w:cstheme="minorBidi"/>
        </w:rPr>
        <w:t>three,</w:t>
      </w:r>
      <w:r w:rsidRPr="26DADBF0">
        <w:rPr>
          <w:rFonts w:asciiTheme="minorHAnsi" w:hAnsiTheme="minorHAnsi" w:cstheme="minorBidi"/>
        </w:rPr>
        <w:t xml:space="preserve"> 50 µL drops of </w:t>
      </w:r>
      <w:r>
        <w:rPr>
          <w:rFonts w:asciiTheme="minorHAnsi" w:hAnsiTheme="minorHAnsi" w:cstheme="minorBidi"/>
        </w:rPr>
        <w:t>HM without hyaluronidase</w:t>
      </w:r>
      <w:r w:rsidRPr="26DADBF0">
        <w:rPr>
          <w:rFonts w:asciiTheme="minorHAnsi" w:hAnsiTheme="minorHAnsi" w:cstheme="minorBidi"/>
        </w:rPr>
        <w:t xml:space="preserve"> </w:t>
      </w:r>
      <w:r>
        <w:rPr>
          <w:rFonts w:asciiTheme="minorHAnsi" w:hAnsiTheme="minorHAnsi" w:cstheme="minorBidi"/>
        </w:rPr>
        <w:t>i</w:t>
      </w:r>
      <w:r w:rsidRPr="26DADBF0">
        <w:rPr>
          <w:rFonts w:asciiTheme="minorHAnsi" w:hAnsiTheme="minorHAnsi" w:cstheme="minorBidi"/>
        </w:rPr>
        <w:t xml:space="preserve">n a 60 mm </w:t>
      </w:r>
      <w:r>
        <w:rPr>
          <w:rFonts w:asciiTheme="minorHAnsi" w:hAnsiTheme="minorHAnsi" w:cstheme="minorBidi"/>
        </w:rPr>
        <w:t xml:space="preserve">petri dish. Place plates containing drops on the </w:t>
      </w:r>
      <w:r w:rsidRPr="26DADBF0">
        <w:rPr>
          <w:rFonts w:asciiTheme="minorHAnsi" w:hAnsiTheme="minorHAnsi" w:cstheme="minorBidi"/>
        </w:rPr>
        <w:t>37</w:t>
      </w:r>
      <w:r>
        <w:rPr>
          <w:rFonts w:asciiTheme="minorHAnsi" w:hAnsiTheme="minorHAnsi" w:cstheme="minorBidi"/>
        </w:rPr>
        <w:t xml:space="preserve"> </w:t>
      </w:r>
      <w:r w:rsidRPr="26DADBF0">
        <w:rPr>
          <w:rFonts w:asciiTheme="minorHAnsi" w:hAnsiTheme="minorHAnsi" w:cstheme="minorBidi"/>
        </w:rPr>
        <w:t>°</w:t>
      </w:r>
      <w:r>
        <w:rPr>
          <w:rFonts w:asciiTheme="minorHAnsi" w:hAnsiTheme="minorHAnsi" w:cstheme="minorBidi"/>
        </w:rPr>
        <w:t>C</w:t>
      </w:r>
      <w:r w:rsidRPr="26DADBF0">
        <w:rPr>
          <w:rFonts w:asciiTheme="minorHAnsi" w:hAnsiTheme="minorHAnsi" w:cstheme="minorBidi"/>
        </w:rPr>
        <w:t xml:space="preserve"> warming plate</w:t>
      </w:r>
      <w:r w:rsidRPr="26DADBF0" w:rsidDel="00B470F9">
        <w:rPr>
          <w:rFonts w:asciiTheme="minorHAnsi" w:hAnsiTheme="minorHAnsi" w:cstheme="minorBidi"/>
        </w:rPr>
        <w:t xml:space="preserve"> </w:t>
      </w:r>
      <w:r>
        <w:rPr>
          <w:rFonts w:asciiTheme="minorHAnsi" w:hAnsiTheme="minorHAnsi" w:cstheme="minorBidi"/>
        </w:rPr>
        <w:t xml:space="preserve">prior to use. </w:t>
      </w:r>
    </w:p>
    <w:p w14:paraId="42F74C19" w14:textId="77777777" w:rsidR="008A1D4C" w:rsidRPr="00D56698" w:rsidRDefault="008A1D4C" w:rsidP="008A1D4C">
      <w:pPr>
        <w:rPr>
          <w:rFonts w:asciiTheme="minorHAnsi" w:hAnsiTheme="minorHAnsi" w:cstheme="minorBidi"/>
        </w:rPr>
      </w:pPr>
    </w:p>
    <w:p w14:paraId="242F2F61" w14:textId="77777777" w:rsidR="008A1D4C" w:rsidRDefault="008A1D4C" w:rsidP="008A1D4C">
      <w:pPr>
        <w:rPr>
          <w:rFonts w:asciiTheme="minorHAnsi" w:hAnsiTheme="minorHAnsi" w:cstheme="minorBidi"/>
        </w:rPr>
      </w:pPr>
      <w:r>
        <w:rPr>
          <w:rFonts w:asciiTheme="minorHAnsi" w:hAnsiTheme="minorHAnsi" w:cstheme="minorBidi"/>
        </w:rPr>
        <w:t>NOTE: The hyaluronidase</w:t>
      </w:r>
      <w:r w:rsidRPr="00CE3C27">
        <w:rPr>
          <w:rFonts w:asciiTheme="minorHAnsi" w:hAnsiTheme="minorHAnsi" w:cstheme="minorBidi"/>
        </w:rPr>
        <w:t xml:space="preserve"> drops should be made just prior to </w:t>
      </w:r>
      <w:r>
        <w:rPr>
          <w:rFonts w:asciiTheme="minorHAnsi" w:hAnsiTheme="minorHAnsi" w:cstheme="minorBidi"/>
        </w:rPr>
        <w:t xml:space="preserve">the </w:t>
      </w:r>
      <w:r w:rsidRPr="00CE3C27">
        <w:rPr>
          <w:rFonts w:asciiTheme="minorHAnsi" w:hAnsiTheme="minorHAnsi" w:cstheme="minorBidi"/>
        </w:rPr>
        <w:t>dissection of each oviduct pair</w:t>
      </w:r>
      <w:r>
        <w:rPr>
          <w:rFonts w:asciiTheme="minorHAnsi" w:hAnsiTheme="minorHAnsi" w:cstheme="minorBidi"/>
        </w:rPr>
        <w:t xml:space="preserve"> to prevent the evaporation and concentration of the components of HM with or without hyaluronidase</w:t>
      </w:r>
      <w:r w:rsidRPr="26DADBF0">
        <w:rPr>
          <w:rFonts w:asciiTheme="minorHAnsi" w:hAnsiTheme="minorHAnsi" w:cstheme="minorBidi"/>
        </w:rPr>
        <w:t xml:space="preserve">.  </w:t>
      </w:r>
    </w:p>
    <w:p w14:paraId="41395CFA" w14:textId="77777777" w:rsidR="008A1D4C" w:rsidRPr="00D56698" w:rsidRDefault="008A1D4C" w:rsidP="008A1D4C">
      <w:pPr>
        <w:rPr>
          <w:rFonts w:asciiTheme="minorHAnsi" w:hAnsiTheme="minorHAnsi" w:cstheme="minorBidi"/>
        </w:rPr>
      </w:pPr>
    </w:p>
    <w:p w14:paraId="50B0BA43" w14:textId="18669D85" w:rsidR="008A1D4C" w:rsidRDefault="008A1D4C" w:rsidP="008A1D4C">
      <w:pPr>
        <w:rPr>
          <w:rFonts w:asciiTheme="minorHAnsi" w:hAnsiTheme="minorHAnsi" w:cstheme="minorBidi"/>
        </w:rPr>
      </w:pPr>
      <w:r w:rsidRPr="009A27A5">
        <w:rPr>
          <w:rFonts w:asciiTheme="minorHAnsi" w:hAnsiTheme="minorHAnsi" w:cstheme="minorBidi"/>
        </w:rPr>
        <w:t>2.2</w:t>
      </w:r>
      <w:r>
        <w:rPr>
          <w:rFonts w:asciiTheme="minorHAnsi" w:hAnsiTheme="minorHAnsi" w:cstheme="minorBidi"/>
        </w:rPr>
        <w:t>.</w:t>
      </w:r>
      <w:r w:rsidRPr="009A27A5">
        <w:rPr>
          <w:rFonts w:asciiTheme="minorHAnsi" w:hAnsiTheme="minorHAnsi" w:cstheme="minorBidi"/>
        </w:rPr>
        <w:t xml:space="preserve"> </w:t>
      </w:r>
      <w:r>
        <w:rPr>
          <w:rFonts w:asciiTheme="minorHAnsi" w:hAnsiTheme="minorHAnsi" w:cstheme="minorBidi"/>
        </w:rPr>
        <w:t xml:space="preserve">Euthanize </w:t>
      </w:r>
      <w:r w:rsidRPr="009A27A5">
        <w:rPr>
          <w:rFonts w:asciiTheme="minorHAnsi" w:hAnsiTheme="minorHAnsi" w:cstheme="minorBidi"/>
        </w:rPr>
        <w:t>mice</w:t>
      </w:r>
      <w:r>
        <w:rPr>
          <w:rFonts w:asciiTheme="minorHAnsi" w:hAnsiTheme="minorHAnsi" w:cstheme="minorBidi"/>
        </w:rPr>
        <w:t>,</w:t>
      </w:r>
      <w:r w:rsidRPr="009A27A5">
        <w:rPr>
          <w:rFonts w:asciiTheme="minorHAnsi" w:hAnsiTheme="minorHAnsi" w:cstheme="minorBidi"/>
        </w:rPr>
        <w:t xml:space="preserve"> </w:t>
      </w:r>
      <w:r>
        <w:rPr>
          <w:rFonts w:asciiTheme="minorHAnsi" w:hAnsiTheme="minorHAnsi" w:cstheme="minorBidi"/>
        </w:rPr>
        <w:t>16</w:t>
      </w:r>
      <w:r w:rsidRPr="009A27A5">
        <w:rPr>
          <w:rFonts w:asciiTheme="minorHAnsi" w:hAnsiTheme="minorHAnsi" w:cstheme="minorBidi"/>
        </w:rPr>
        <w:t xml:space="preserve"> h after the IP injection of hCG, </w:t>
      </w:r>
      <w:r>
        <w:rPr>
          <w:rFonts w:asciiTheme="minorHAnsi" w:hAnsiTheme="minorHAnsi" w:cstheme="minorBidi"/>
        </w:rPr>
        <w:t>using</w:t>
      </w:r>
      <w:r w:rsidRPr="009A27A5">
        <w:rPr>
          <w:rFonts w:asciiTheme="minorHAnsi" w:hAnsiTheme="minorHAnsi" w:cstheme="minorBidi"/>
        </w:rPr>
        <w:t xml:space="preserve"> </w:t>
      </w:r>
      <w:r>
        <w:rPr>
          <w:rFonts w:asciiTheme="minorHAnsi" w:hAnsiTheme="minorHAnsi" w:cstheme="minorBidi"/>
        </w:rPr>
        <w:t xml:space="preserve">isoflurane overdose followed by </w:t>
      </w:r>
      <w:r w:rsidRPr="009A27A5">
        <w:rPr>
          <w:rFonts w:asciiTheme="minorHAnsi" w:hAnsiTheme="minorHAnsi" w:cstheme="minorBidi"/>
        </w:rPr>
        <w:t>cervical dislocation.</w:t>
      </w:r>
    </w:p>
    <w:p w14:paraId="26E67535" w14:textId="77777777" w:rsidR="008A1D4C" w:rsidRPr="00D56698" w:rsidRDefault="008A1D4C" w:rsidP="008A1D4C">
      <w:pPr>
        <w:rPr>
          <w:rFonts w:asciiTheme="minorHAnsi" w:hAnsiTheme="minorHAnsi" w:cstheme="minorBidi"/>
        </w:rPr>
      </w:pPr>
    </w:p>
    <w:p w14:paraId="722B3610" w14:textId="60704FEF" w:rsidR="008A1D4C" w:rsidRDefault="008A1D4C" w:rsidP="008A1D4C">
      <w:pPr>
        <w:rPr>
          <w:rFonts w:asciiTheme="minorHAnsi" w:hAnsiTheme="minorHAnsi" w:cstheme="minorBidi"/>
          <w:highlight w:val="yellow"/>
        </w:rPr>
      </w:pPr>
      <w:r w:rsidRPr="00564B2A">
        <w:rPr>
          <w:rFonts w:asciiTheme="minorHAnsi" w:hAnsiTheme="minorHAnsi" w:cstheme="minorBidi"/>
          <w:highlight w:val="yellow"/>
        </w:rPr>
        <w:t xml:space="preserve">2.3. </w:t>
      </w:r>
      <w:r w:rsidR="00F96D6A">
        <w:rPr>
          <w:rFonts w:asciiTheme="minorHAnsi" w:hAnsiTheme="minorHAnsi" w:cstheme="minorBidi"/>
          <w:highlight w:val="yellow"/>
        </w:rPr>
        <w:t xml:space="preserve">Clean the mouse using 70% ethanol. </w:t>
      </w:r>
      <w:r w:rsidRPr="00E84E22">
        <w:rPr>
          <w:rFonts w:asciiTheme="minorHAnsi" w:hAnsiTheme="minorHAnsi" w:cstheme="minorBidi"/>
          <w:highlight w:val="yellow"/>
        </w:rPr>
        <w:t xml:space="preserve">Expose </w:t>
      </w:r>
      <w:r w:rsidRPr="00450B1D">
        <w:rPr>
          <w:rFonts w:asciiTheme="minorHAnsi" w:hAnsiTheme="minorHAnsi" w:cstheme="minorBidi"/>
          <w:highlight w:val="yellow"/>
        </w:rPr>
        <w:t xml:space="preserve">the abdominal cavity and visualize the female reproductive tract. Hold </w:t>
      </w:r>
      <w:r>
        <w:rPr>
          <w:rFonts w:asciiTheme="minorHAnsi" w:hAnsiTheme="minorHAnsi" w:cstheme="minorBidi"/>
          <w:highlight w:val="yellow"/>
        </w:rPr>
        <w:t>the ovary with forceps and remove the uterine ligaments and excess adipose tissue from around the ovary.</w:t>
      </w:r>
      <w:r w:rsidR="00036B78">
        <w:rPr>
          <w:rFonts w:asciiTheme="minorHAnsi" w:hAnsiTheme="minorHAnsi" w:cstheme="minorBidi"/>
          <w:highlight w:val="yellow"/>
        </w:rPr>
        <w:t xml:space="preserve"> </w:t>
      </w:r>
      <w:r>
        <w:rPr>
          <w:rFonts w:asciiTheme="minorHAnsi" w:hAnsiTheme="minorHAnsi" w:cstheme="minorBidi"/>
          <w:highlight w:val="yellow"/>
        </w:rPr>
        <w:t xml:space="preserve">Cut the oviduct from the uterus and place the ovary-oviduct pair in the </w:t>
      </w:r>
      <w:r w:rsidRPr="1B6666D7">
        <w:rPr>
          <w:rFonts w:asciiTheme="minorHAnsi" w:hAnsiTheme="minorHAnsi" w:cstheme="minorBidi"/>
          <w:highlight w:val="yellow"/>
        </w:rPr>
        <w:t xml:space="preserve">warm </w:t>
      </w:r>
      <w:r>
        <w:rPr>
          <w:rFonts w:asciiTheme="minorHAnsi" w:hAnsiTheme="minorHAnsi" w:cstheme="minorBidi"/>
          <w:highlight w:val="yellow"/>
        </w:rPr>
        <w:t>HM in the 35 mm dish</w:t>
      </w:r>
      <w:r w:rsidRPr="1B6666D7">
        <w:rPr>
          <w:rFonts w:asciiTheme="minorHAnsi" w:hAnsiTheme="minorHAnsi" w:cstheme="minorBidi"/>
          <w:highlight w:val="yellow"/>
        </w:rPr>
        <w:t xml:space="preserve">.  </w:t>
      </w:r>
    </w:p>
    <w:p w14:paraId="7EC5EC69" w14:textId="77777777" w:rsidR="008A1D4C" w:rsidRPr="00D56698" w:rsidRDefault="008A1D4C" w:rsidP="008A1D4C">
      <w:pPr>
        <w:rPr>
          <w:rFonts w:asciiTheme="minorHAnsi" w:hAnsiTheme="minorHAnsi" w:cstheme="minorBidi"/>
          <w:highlight w:val="yellow"/>
        </w:rPr>
      </w:pPr>
    </w:p>
    <w:p w14:paraId="0A0B67DE" w14:textId="1BA999C0" w:rsidR="008A1D4C" w:rsidRDefault="008A1D4C" w:rsidP="008A1D4C">
      <w:pPr>
        <w:rPr>
          <w:rFonts w:asciiTheme="minorHAnsi" w:hAnsiTheme="minorHAnsi" w:cstheme="minorBidi"/>
        </w:rPr>
      </w:pPr>
      <w:r w:rsidRPr="00564B2A">
        <w:rPr>
          <w:rFonts w:asciiTheme="minorHAnsi" w:hAnsiTheme="minorHAnsi" w:cstheme="minorBidi"/>
          <w:highlight w:val="yellow"/>
        </w:rPr>
        <w:t xml:space="preserve">2.4. </w:t>
      </w:r>
      <w:r w:rsidRPr="00E84E22">
        <w:rPr>
          <w:rFonts w:asciiTheme="minorHAnsi" w:hAnsiTheme="minorHAnsi" w:cstheme="minorBidi"/>
          <w:highlight w:val="yellow"/>
        </w:rPr>
        <w:t xml:space="preserve">Remove </w:t>
      </w:r>
      <w:r>
        <w:rPr>
          <w:rFonts w:asciiTheme="minorHAnsi" w:hAnsiTheme="minorHAnsi" w:cstheme="minorBidi"/>
          <w:highlight w:val="yellow"/>
        </w:rPr>
        <w:t xml:space="preserve">the </w:t>
      </w:r>
      <w:r w:rsidRPr="1B6666D7">
        <w:rPr>
          <w:rFonts w:asciiTheme="minorHAnsi" w:hAnsiTheme="minorHAnsi" w:cstheme="minorBidi"/>
          <w:highlight w:val="yellow"/>
        </w:rPr>
        <w:t xml:space="preserve">ovary and </w:t>
      </w:r>
      <w:r>
        <w:rPr>
          <w:rFonts w:asciiTheme="minorHAnsi" w:hAnsiTheme="minorHAnsi" w:cstheme="minorBidi"/>
          <w:highlight w:val="yellow"/>
        </w:rPr>
        <w:t xml:space="preserve">any surrounding </w:t>
      </w:r>
      <w:r w:rsidRPr="1B6666D7">
        <w:rPr>
          <w:rFonts w:asciiTheme="minorHAnsi" w:hAnsiTheme="minorHAnsi" w:cstheme="minorBidi"/>
          <w:highlight w:val="yellow"/>
        </w:rPr>
        <w:t>adipose</w:t>
      </w:r>
      <w:r>
        <w:rPr>
          <w:rFonts w:asciiTheme="minorHAnsi" w:hAnsiTheme="minorHAnsi" w:cstheme="minorBidi"/>
          <w:highlight w:val="yellow"/>
        </w:rPr>
        <w:t xml:space="preserve"> tissue. Tear</w:t>
      </w:r>
      <w:r w:rsidRPr="1B6666D7">
        <w:rPr>
          <w:rFonts w:asciiTheme="minorHAnsi" w:hAnsiTheme="minorHAnsi" w:cstheme="minorBidi"/>
          <w:highlight w:val="yellow"/>
        </w:rPr>
        <w:t xml:space="preserve"> the swollen ampulla</w:t>
      </w:r>
      <w:r>
        <w:rPr>
          <w:rFonts w:asciiTheme="minorHAnsi" w:hAnsiTheme="minorHAnsi" w:cstheme="minorBidi"/>
          <w:highlight w:val="yellow"/>
        </w:rPr>
        <w:t xml:space="preserve"> of the oviduct u</w:t>
      </w:r>
      <w:r w:rsidRPr="1B6666D7">
        <w:rPr>
          <w:rFonts w:asciiTheme="minorHAnsi" w:hAnsiTheme="minorHAnsi" w:cstheme="minorBidi"/>
          <w:highlight w:val="yellow"/>
        </w:rPr>
        <w:t>s</w:t>
      </w:r>
      <w:r>
        <w:rPr>
          <w:rFonts w:asciiTheme="minorHAnsi" w:hAnsiTheme="minorHAnsi" w:cstheme="minorBidi"/>
          <w:highlight w:val="yellow"/>
        </w:rPr>
        <w:t>ing</w:t>
      </w:r>
      <w:r w:rsidRPr="1B6666D7">
        <w:rPr>
          <w:rFonts w:asciiTheme="minorHAnsi" w:hAnsiTheme="minorHAnsi" w:cstheme="minorBidi"/>
          <w:highlight w:val="yellow"/>
        </w:rPr>
        <w:t xml:space="preserve"> </w:t>
      </w:r>
      <w:r>
        <w:rPr>
          <w:rFonts w:asciiTheme="minorHAnsi" w:hAnsiTheme="minorHAnsi" w:cstheme="minorBidi"/>
          <w:highlight w:val="yellow"/>
        </w:rPr>
        <w:t xml:space="preserve">a </w:t>
      </w:r>
      <w:r w:rsidRPr="1B6666D7">
        <w:rPr>
          <w:rFonts w:asciiTheme="minorHAnsi" w:hAnsiTheme="minorHAnsi" w:cstheme="minorBidi"/>
          <w:highlight w:val="yellow"/>
        </w:rPr>
        <w:t>½</w:t>
      </w:r>
      <w:r>
        <w:rPr>
          <w:rFonts w:asciiTheme="minorHAnsi" w:hAnsiTheme="minorHAnsi" w:cstheme="minorBidi"/>
          <w:highlight w:val="yellow"/>
        </w:rPr>
        <w:t xml:space="preserve"> inch </w:t>
      </w:r>
      <w:r w:rsidRPr="1B6666D7">
        <w:rPr>
          <w:rFonts w:asciiTheme="minorHAnsi" w:hAnsiTheme="minorHAnsi" w:cstheme="minorBidi"/>
          <w:highlight w:val="yellow"/>
        </w:rPr>
        <w:t>27</w:t>
      </w:r>
      <w:r>
        <w:rPr>
          <w:rFonts w:asciiTheme="minorHAnsi" w:hAnsiTheme="minorHAnsi" w:cstheme="minorBidi"/>
          <w:highlight w:val="yellow"/>
        </w:rPr>
        <w:t>-</w:t>
      </w:r>
      <w:r w:rsidRPr="1B6666D7">
        <w:rPr>
          <w:rFonts w:asciiTheme="minorHAnsi" w:hAnsiTheme="minorHAnsi" w:cstheme="minorBidi"/>
          <w:highlight w:val="yellow"/>
        </w:rPr>
        <w:t>gauge needle</w:t>
      </w:r>
      <w:r>
        <w:rPr>
          <w:rFonts w:asciiTheme="minorHAnsi" w:hAnsiTheme="minorHAnsi" w:cstheme="minorBidi"/>
          <w:highlight w:val="yellow"/>
        </w:rPr>
        <w:t>. Push the oviduct at the site of the tear and</w:t>
      </w:r>
      <w:r w:rsidRPr="1B6666D7">
        <w:rPr>
          <w:rFonts w:asciiTheme="minorHAnsi" w:hAnsiTheme="minorHAnsi" w:cstheme="minorBidi"/>
          <w:highlight w:val="yellow"/>
        </w:rPr>
        <w:t xml:space="preserve"> </w:t>
      </w:r>
      <w:r>
        <w:rPr>
          <w:rFonts w:asciiTheme="minorHAnsi" w:hAnsiTheme="minorHAnsi" w:cstheme="minorBidi"/>
          <w:highlight w:val="yellow"/>
        </w:rPr>
        <w:t>the cumulus cell-oocyte complexes (COCs) will be expelled</w:t>
      </w:r>
      <w:r w:rsidRPr="1B6666D7">
        <w:rPr>
          <w:rFonts w:asciiTheme="minorHAnsi" w:hAnsiTheme="minorHAnsi" w:cstheme="minorBidi"/>
          <w:highlight w:val="yellow"/>
        </w:rPr>
        <w:t>.</w:t>
      </w:r>
      <w:r w:rsidR="00036B78">
        <w:rPr>
          <w:rFonts w:asciiTheme="minorHAnsi" w:hAnsiTheme="minorHAnsi" w:cstheme="minorBidi"/>
          <w:highlight w:val="yellow"/>
        </w:rPr>
        <w:t xml:space="preserve"> </w:t>
      </w:r>
      <w:r>
        <w:rPr>
          <w:rFonts w:asciiTheme="minorHAnsi" w:hAnsiTheme="minorHAnsi" w:cstheme="minorBidi"/>
          <w:highlight w:val="yellow"/>
        </w:rPr>
        <w:t>Transfer the o</w:t>
      </w:r>
      <w:r w:rsidRPr="009A27A5">
        <w:rPr>
          <w:rFonts w:asciiTheme="minorHAnsi" w:hAnsiTheme="minorHAnsi" w:cstheme="minorBidi"/>
          <w:highlight w:val="yellow"/>
        </w:rPr>
        <w:t>vulated oocytes</w:t>
      </w:r>
      <w:r>
        <w:rPr>
          <w:rFonts w:asciiTheme="minorHAnsi" w:hAnsiTheme="minorHAnsi" w:cstheme="minorBidi"/>
          <w:highlight w:val="yellow"/>
        </w:rPr>
        <w:t>, which</w:t>
      </w:r>
      <w:r w:rsidRPr="009A27A5">
        <w:rPr>
          <w:rFonts w:asciiTheme="minorHAnsi" w:hAnsiTheme="minorHAnsi" w:cstheme="minorBidi"/>
          <w:highlight w:val="yellow"/>
        </w:rPr>
        <w:t xml:space="preserve"> are presumed to be in metaphase II (MII) </w:t>
      </w:r>
      <w:r>
        <w:rPr>
          <w:rFonts w:asciiTheme="minorHAnsi" w:hAnsiTheme="minorHAnsi" w:cstheme="minorBidi"/>
          <w:highlight w:val="yellow"/>
        </w:rPr>
        <w:t xml:space="preserve">of meiosis, to </w:t>
      </w:r>
      <w:r w:rsidRPr="009A27A5">
        <w:rPr>
          <w:rFonts w:asciiTheme="minorHAnsi" w:hAnsiTheme="minorHAnsi" w:cstheme="minorBidi"/>
          <w:highlight w:val="yellow"/>
        </w:rPr>
        <w:t>the</w:t>
      </w:r>
      <w:r>
        <w:rPr>
          <w:rFonts w:asciiTheme="minorHAnsi" w:hAnsiTheme="minorHAnsi" w:cstheme="minorBidi"/>
          <w:highlight w:val="yellow"/>
        </w:rPr>
        <w:t xml:space="preserve"> 100 </w:t>
      </w:r>
      <w:r w:rsidRPr="00CE3C27">
        <w:rPr>
          <w:rFonts w:ascii="Symbol" w:hAnsi="Symbol" w:cstheme="minorBidi"/>
          <w:highlight w:val="yellow"/>
        </w:rPr>
        <w:t></w:t>
      </w:r>
      <w:r>
        <w:rPr>
          <w:rFonts w:asciiTheme="minorHAnsi" w:hAnsiTheme="minorHAnsi" w:cstheme="minorBidi"/>
          <w:highlight w:val="yellow"/>
        </w:rPr>
        <w:t xml:space="preserve">L drop containing HM media with hyaluronidase </w:t>
      </w:r>
      <w:r w:rsidRPr="009A27A5">
        <w:rPr>
          <w:rFonts w:asciiTheme="minorHAnsi" w:hAnsiTheme="minorHAnsi" w:cstheme="minorBidi"/>
          <w:highlight w:val="yellow"/>
        </w:rPr>
        <w:t xml:space="preserve">using a mouth </w:t>
      </w:r>
      <w:r w:rsidRPr="00E84E22">
        <w:rPr>
          <w:rFonts w:asciiTheme="minorHAnsi" w:hAnsiTheme="minorHAnsi" w:cstheme="minorBidi"/>
          <w:highlight w:val="yellow"/>
        </w:rPr>
        <w:t>pipette</w:t>
      </w:r>
      <w:r w:rsidRPr="00564B2A">
        <w:rPr>
          <w:rFonts w:asciiTheme="minorHAnsi" w:hAnsiTheme="minorHAnsi" w:cstheme="minorBidi"/>
          <w:highlight w:val="yellow"/>
        </w:rPr>
        <w:t xml:space="preserve"> (</w:t>
      </w:r>
      <w:r w:rsidRPr="00564B2A">
        <w:rPr>
          <w:rFonts w:asciiTheme="minorHAnsi" w:hAnsiTheme="minorHAnsi" w:cstheme="minorBidi"/>
          <w:b/>
          <w:highlight w:val="yellow"/>
        </w:rPr>
        <w:t>Figure 2</w:t>
      </w:r>
      <w:r w:rsidRPr="00564B2A">
        <w:rPr>
          <w:rFonts w:asciiTheme="minorHAnsi" w:hAnsiTheme="minorHAnsi" w:cstheme="minorBidi"/>
          <w:highlight w:val="yellow"/>
        </w:rPr>
        <w:t>).</w:t>
      </w:r>
      <w:r>
        <w:rPr>
          <w:rFonts w:asciiTheme="minorHAnsi" w:hAnsiTheme="minorHAnsi" w:cstheme="minorBidi"/>
        </w:rPr>
        <w:t xml:space="preserve"> </w:t>
      </w:r>
    </w:p>
    <w:p w14:paraId="729C5C87" w14:textId="77777777" w:rsidR="008A1D4C" w:rsidRDefault="008A1D4C" w:rsidP="008A1D4C">
      <w:pPr>
        <w:rPr>
          <w:rFonts w:asciiTheme="minorHAnsi" w:hAnsiTheme="minorHAnsi" w:cstheme="minorBidi"/>
        </w:rPr>
      </w:pPr>
    </w:p>
    <w:p w14:paraId="73969FAD" w14:textId="77777777" w:rsidR="008A1D4C" w:rsidRDefault="008A1D4C" w:rsidP="008A1D4C">
      <w:pPr>
        <w:rPr>
          <w:rFonts w:asciiTheme="minorHAnsi" w:hAnsiTheme="minorHAnsi" w:cstheme="minorBidi"/>
        </w:rPr>
      </w:pPr>
      <w:r w:rsidRPr="00B97399">
        <w:rPr>
          <w:rFonts w:asciiTheme="minorHAnsi" w:hAnsiTheme="minorHAnsi" w:cstheme="minorBidi"/>
        </w:rPr>
        <w:t xml:space="preserve">[Place </w:t>
      </w:r>
      <w:r w:rsidRPr="002E26F4">
        <w:rPr>
          <w:rFonts w:asciiTheme="minorHAnsi" w:hAnsiTheme="minorHAnsi" w:cstheme="minorBidi"/>
          <w:b/>
        </w:rPr>
        <w:t>Figure 2</w:t>
      </w:r>
      <w:r w:rsidRPr="00B97399">
        <w:rPr>
          <w:rFonts w:asciiTheme="minorHAnsi" w:hAnsiTheme="minorHAnsi" w:cstheme="minorBidi"/>
        </w:rPr>
        <w:t xml:space="preserve"> here]</w:t>
      </w:r>
      <w:r w:rsidRPr="009A27A5">
        <w:rPr>
          <w:rFonts w:asciiTheme="minorHAnsi" w:hAnsiTheme="minorHAnsi" w:cstheme="minorBidi"/>
        </w:rPr>
        <w:t xml:space="preserve"> </w:t>
      </w:r>
    </w:p>
    <w:p w14:paraId="74789AC4" w14:textId="77777777" w:rsidR="008A1D4C" w:rsidRPr="00D56698" w:rsidRDefault="008A1D4C" w:rsidP="008A1D4C">
      <w:pPr>
        <w:rPr>
          <w:rFonts w:asciiTheme="minorHAnsi" w:hAnsiTheme="minorHAnsi" w:cstheme="minorBidi"/>
        </w:rPr>
      </w:pPr>
    </w:p>
    <w:p w14:paraId="51D65932" w14:textId="3DDDBFFC" w:rsidR="008A1D4C" w:rsidRDefault="008A1D4C" w:rsidP="008A1D4C">
      <w:pPr>
        <w:rPr>
          <w:rFonts w:asciiTheme="minorHAnsi" w:hAnsiTheme="minorHAnsi" w:cstheme="minorBidi"/>
          <w:highlight w:val="yellow"/>
        </w:rPr>
      </w:pPr>
      <w:r w:rsidRPr="00564B2A">
        <w:rPr>
          <w:rFonts w:asciiTheme="minorHAnsi" w:hAnsiTheme="minorHAnsi" w:cstheme="minorBidi"/>
          <w:highlight w:val="yellow"/>
        </w:rPr>
        <w:t xml:space="preserve">2.5. </w:t>
      </w:r>
      <w:r w:rsidRPr="00E84E22">
        <w:rPr>
          <w:rFonts w:asciiTheme="minorHAnsi" w:hAnsiTheme="minorHAnsi" w:cstheme="minorBidi"/>
          <w:highlight w:val="yellow"/>
        </w:rPr>
        <w:t xml:space="preserve">Pipette </w:t>
      </w:r>
      <w:r w:rsidRPr="006B792E">
        <w:rPr>
          <w:rFonts w:asciiTheme="minorHAnsi" w:hAnsiTheme="minorHAnsi" w:cstheme="minorBidi"/>
          <w:highlight w:val="yellow"/>
        </w:rPr>
        <w:t xml:space="preserve">the MII oocyte-cumulus cell complexes up and down in the hyaluronidase containing HM with the mouth pipette to dislodge cumulus cells. </w:t>
      </w:r>
      <w:r>
        <w:rPr>
          <w:rFonts w:asciiTheme="minorHAnsi" w:hAnsiTheme="minorHAnsi" w:cstheme="minorBidi"/>
          <w:highlight w:val="yellow"/>
        </w:rPr>
        <w:t xml:space="preserve">Transfer each oocyte, once they are devoid of cumulus cells </w:t>
      </w:r>
      <w:r w:rsidRPr="006B792E">
        <w:rPr>
          <w:rFonts w:asciiTheme="minorHAnsi" w:hAnsiTheme="minorHAnsi" w:cstheme="minorBidi"/>
          <w:highlight w:val="yellow"/>
        </w:rPr>
        <w:t xml:space="preserve">to </w:t>
      </w:r>
      <w:r>
        <w:rPr>
          <w:rFonts w:asciiTheme="minorHAnsi" w:hAnsiTheme="minorHAnsi" w:cstheme="minorBidi"/>
          <w:highlight w:val="yellow"/>
        </w:rPr>
        <w:t>a wash drop containing</w:t>
      </w:r>
      <w:r w:rsidRPr="006B792E">
        <w:rPr>
          <w:rFonts w:asciiTheme="minorHAnsi" w:hAnsiTheme="minorHAnsi" w:cstheme="minorBidi"/>
          <w:highlight w:val="yellow"/>
        </w:rPr>
        <w:t xml:space="preserve"> </w:t>
      </w:r>
      <w:r>
        <w:rPr>
          <w:rFonts w:asciiTheme="minorHAnsi" w:hAnsiTheme="minorHAnsi" w:cstheme="minorBidi"/>
          <w:highlight w:val="yellow"/>
        </w:rPr>
        <w:t>HM only using the mouth pipette. Repeat this for each wash droplet.</w:t>
      </w:r>
      <w:r w:rsidRPr="006B792E">
        <w:rPr>
          <w:rFonts w:asciiTheme="minorHAnsi" w:hAnsiTheme="minorHAnsi" w:cstheme="minorBidi"/>
          <w:highlight w:val="yellow"/>
        </w:rPr>
        <w:t xml:space="preserve"> </w:t>
      </w:r>
      <w:r>
        <w:rPr>
          <w:rFonts w:asciiTheme="minorHAnsi" w:hAnsiTheme="minorHAnsi" w:cstheme="minorBidi"/>
          <w:highlight w:val="yellow"/>
        </w:rPr>
        <w:t>Do not transfer fragmented or transparent</w:t>
      </w:r>
      <w:r w:rsidRPr="1B6666D7">
        <w:rPr>
          <w:rFonts w:asciiTheme="minorHAnsi" w:hAnsiTheme="minorHAnsi" w:cstheme="minorBidi"/>
          <w:highlight w:val="yellow"/>
        </w:rPr>
        <w:t xml:space="preserve"> </w:t>
      </w:r>
      <w:r>
        <w:rPr>
          <w:rFonts w:asciiTheme="minorHAnsi" w:hAnsiTheme="minorHAnsi" w:cstheme="minorBidi"/>
          <w:highlight w:val="yellow"/>
        </w:rPr>
        <w:t>oocytes</w:t>
      </w:r>
      <w:r w:rsidR="00F71ADD">
        <w:rPr>
          <w:rFonts w:asciiTheme="minorHAnsi" w:hAnsiTheme="minorHAnsi" w:cstheme="minorBidi"/>
          <w:highlight w:val="yellow"/>
        </w:rPr>
        <w:fldChar w:fldCharType="begin" w:fldLock="1"/>
      </w:r>
      <w:r w:rsidR="00F71ADD">
        <w:rPr>
          <w:rFonts w:asciiTheme="minorHAnsi" w:hAnsiTheme="minorHAnsi" w:cstheme="minorBidi"/>
          <w:highlight w:val="yellow"/>
        </w:rPr>
        <w:instrText>ADDIN CSL_CITATION {"citationItems":[{"id":"ITEM-1","itemData":{"DOI":"10.1002/mrd.22342","ISSN":"10982795","PMID":"24824196","abstract":"Obese women who are able to attain pregnancy are at increased risk for early-pregnancy loss due, in part, to reduced oocyte quality. We and others have demonstrated that female Lethal Yellow (LY) mice and female C57BL/6 mice fed a high fat diet (B6-HFD) exhibit phenotypes consistent with human obesity. These studies also showed that zygotes collected from LY and B6-HFD females have reduced developmental competence. The current hypothesis is that LY and B6-HFD females exhibit an abnormal response to gonadotropin stimulation compared to C57BL/6 controls fed normal rodent chow (B6-ND), resulting in the ovulation of oocytes with an altered molecular phenotype which may contribute to its reduced developmental competence. To test this hypothesis, age-matched B6-ND, B6-HFD, and LY females were stimulated with exogenous gonadotropins, then circulating hormone levels and the phenotypes of ovulated oocytes were analyzed. There was no difference in ovulation rate or in the percentage of morphologically abnormal oocytes collected from the oviduct of any females. Progesterone and progesterone/estradiol ratios, however, were increased in B6-HFD and LY compared to B6-ND females 16 hr post-human chorionic gonadotropin treatment. The transcript abundance of several candidate oocyte genes was also increased in B6-HFD- and LY-derived oocytes compared to B6-ND-derived oocytes. These data suggest that increased insulin and leptin levels of obese females elevated circulating progesterone concentrations, altered transcriptional activity during oocyte growth, and/or impaired mechanisms of RNA translation and degradation during oocyte maturation. These changes in mRNA abundance likely contribute to reduced oocyte quality and the subsequent poor embryogenesis associated with obesity. Mol. Reprod. Dev. 81: 735–747, 2014. © 2014 Wiley Periodicals, Inc.","author":[{"dropping-particle":"","family":"Pohlmeier","given":"William E.","non-dropping-particle":"","parse-names":false,"suffix":""},{"dropping-particle":"","family":"Xie","given":"Fang","non-dropping-particle":"","parse-names":false,"suffix":""},{"dropping-particle":"","family":"Kurz","given":"Scott G.","non-dropping-particle":"","parse-names":false,"suffix":""},{"dropping-particle":"","family":"Lu","given":"Ningxia","non-dropping-particle":"","parse-names":false,"suffix":""},{"dropping-particle":"","family":"Wood","given":"Jennifer R.","non-dropping-particle":"","parse-names":false,"suffix":""}],"container-title":"Molecular Reproduction and Development","id":"ITEM-1","issue":"8","issued":{"date-parts":[["2014"]]},"page":"735-747","title":"Progressive obesity alters the steroidogenic response to ovulatory stimulation and increases the abundance of mRNAs stored in the ovulated oocyte","type":"article-journal","volume":"81"},"uris":["http://www.mendeley.com/documents/?uuid=29a0c03b-513f-42f4-91c6-88415a3f9090"]}],"mendeley":{"formattedCitation":"&lt;sup&gt;15&lt;/sup&gt;","plainTextFormattedCitation":"15","previouslyFormattedCitation":"&lt;sup&gt;15&lt;/sup&gt;"},"properties":{"noteIndex":0},"schema":"https://github.com/citation-style-language/schema/raw/master/csl-citation.json"}</w:instrText>
      </w:r>
      <w:r w:rsidR="00F71ADD">
        <w:rPr>
          <w:rFonts w:asciiTheme="minorHAnsi" w:hAnsiTheme="minorHAnsi" w:cstheme="minorBidi"/>
          <w:highlight w:val="yellow"/>
        </w:rPr>
        <w:fldChar w:fldCharType="separate"/>
      </w:r>
      <w:r w:rsidR="00F71ADD" w:rsidRPr="00F71ADD">
        <w:rPr>
          <w:rFonts w:asciiTheme="minorHAnsi" w:hAnsiTheme="minorHAnsi" w:cstheme="minorBidi"/>
          <w:noProof/>
          <w:highlight w:val="yellow"/>
          <w:vertAlign w:val="superscript"/>
        </w:rPr>
        <w:t>15</w:t>
      </w:r>
      <w:r w:rsidR="00F71ADD">
        <w:rPr>
          <w:rFonts w:asciiTheme="minorHAnsi" w:hAnsiTheme="minorHAnsi" w:cstheme="minorBidi"/>
          <w:highlight w:val="yellow"/>
        </w:rPr>
        <w:fldChar w:fldCharType="end"/>
      </w:r>
      <w:r>
        <w:rPr>
          <w:rFonts w:asciiTheme="minorHAnsi" w:hAnsiTheme="minorHAnsi" w:cstheme="minorBidi"/>
          <w:highlight w:val="yellow"/>
        </w:rPr>
        <w:t>.</w:t>
      </w:r>
    </w:p>
    <w:p w14:paraId="2728C714" w14:textId="77777777" w:rsidR="008A1D4C" w:rsidRPr="002E26F4" w:rsidRDefault="008A1D4C" w:rsidP="008A1D4C">
      <w:pPr>
        <w:rPr>
          <w:rFonts w:asciiTheme="minorHAnsi" w:hAnsiTheme="minorHAnsi" w:cstheme="minorBidi"/>
          <w:highlight w:val="yellow"/>
        </w:rPr>
      </w:pPr>
    </w:p>
    <w:p w14:paraId="626A2407" w14:textId="77777777" w:rsidR="008A1D4C" w:rsidRPr="002E26F4" w:rsidRDefault="008A1D4C" w:rsidP="008A1D4C">
      <w:pPr>
        <w:rPr>
          <w:rFonts w:asciiTheme="minorHAnsi" w:hAnsiTheme="minorHAnsi" w:cstheme="minorBidi"/>
        </w:rPr>
      </w:pPr>
      <w:r w:rsidRPr="002E26F4">
        <w:rPr>
          <w:rFonts w:asciiTheme="minorHAnsi" w:hAnsiTheme="minorHAnsi" w:cstheme="minorBidi"/>
        </w:rPr>
        <w:t xml:space="preserve">NOTE: It is important to transfer the oocytes from each drop in the 35 mm dish with as little HM as possible. This is true for every transfer in the protocol. The MII oocytes must not remain in the hyaluronidase containing HM medium for more than one minute.    </w:t>
      </w:r>
    </w:p>
    <w:p w14:paraId="43D8C018" w14:textId="77777777" w:rsidR="00F179B9" w:rsidRPr="00D56698" w:rsidRDefault="00F179B9" w:rsidP="00F179B9">
      <w:pPr>
        <w:rPr>
          <w:rFonts w:asciiTheme="minorHAnsi" w:hAnsiTheme="minorHAnsi" w:cstheme="minorBidi"/>
        </w:rPr>
      </w:pPr>
    </w:p>
    <w:p w14:paraId="40825977" w14:textId="77777777" w:rsidR="008A1D4C" w:rsidRDefault="008A1D4C" w:rsidP="008A1D4C">
      <w:pPr>
        <w:rPr>
          <w:rFonts w:asciiTheme="minorHAnsi" w:hAnsiTheme="minorHAnsi" w:cstheme="minorBidi"/>
          <w:sz w:val="12"/>
          <w:szCs w:val="12"/>
        </w:rPr>
      </w:pPr>
      <w:r w:rsidRPr="006B792E">
        <w:rPr>
          <w:rFonts w:asciiTheme="minorHAnsi" w:hAnsiTheme="minorHAnsi" w:cstheme="minorBidi"/>
          <w:b/>
          <w:bCs/>
          <w:highlight w:val="yellow"/>
        </w:rPr>
        <w:t>3. SM-FISH Staining of Oocytes</w:t>
      </w:r>
    </w:p>
    <w:p w14:paraId="63AEF3F5" w14:textId="77777777" w:rsidR="008A1D4C" w:rsidRDefault="008A1D4C" w:rsidP="008A1D4C">
      <w:pPr>
        <w:rPr>
          <w:rFonts w:asciiTheme="minorHAnsi" w:hAnsiTheme="minorHAnsi" w:cstheme="minorBidi"/>
        </w:rPr>
      </w:pPr>
    </w:p>
    <w:p w14:paraId="49D1F404" w14:textId="23FADC64" w:rsidR="008A1D4C" w:rsidRDefault="008A1D4C" w:rsidP="008A1D4C">
      <w:pPr>
        <w:rPr>
          <w:rFonts w:asciiTheme="minorHAnsi" w:hAnsiTheme="minorHAnsi" w:cstheme="minorBidi"/>
          <w:highlight w:val="yellow"/>
        </w:rPr>
      </w:pPr>
      <w:r w:rsidRPr="00564B2A">
        <w:rPr>
          <w:rFonts w:asciiTheme="minorHAnsi" w:hAnsiTheme="minorHAnsi" w:cstheme="minorBidi"/>
          <w:highlight w:val="yellow"/>
        </w:rPr>
        <w:t xml:space="preserve">3.1. </w:t>
      </w:r>
      <w:r w:rsidR="00F96D6A">
        <w:rPr>
          <w:rFonts w:asciiTheme="minorHAnsi" w:hAnsiTheme="minorHAnsi" w:cstheme="minorBidi"/>
          <w:highlight w:val="yellow"/>
        </w:rPr>
        <w:t xml:space="preserve">Fix oocytes in an individual well of a 6-well plate containing </w:t>
      </w:r>
      <w:r w:rsidR="00F96D6A" w:rsidRPr="00A23244">
        <w:rPr>
          <w:rFonts w:asciiTheme="minorHAnsi" w:hAnsiTheme="minorHAnsi" w:cstheme="minorBidi"/>
          <w:highlight w:val="yellow"/>
        </w:rPr>
        <w:t>500</w:t>
      </w:r>
      <w:r w:rsidRPr="009509FB">
        <w:rPr>
          <w:rFonts w:asciiTheme="minorHAnsi" w:hAnsiTheme="minorHAnsi" w:cstheme="minorBidi"/>
          <w:highlight w:val="yellow"/>
        </w:rPr>
        <w:t xml:space="preserve"> </w:t>
      </w:r>
      <w:r w:rsidRPr="1B6666D7">
        <w:rPr>
          <w:rFonts w:asciiTheme="minorHAnsi" w:hAnsiTheme="minorHAnsi" w:cstheme="minorBidi"/>
          <w:highlight w:val="yellow"/>
        </w:rPr>
        <w:t xml:space="preserve">µL of </w:t>
      </w:r>
      <w:r>
        <w:rPr>
          <w:rFonts w:asciiTheme="minorHAnsi" w:hAnsiTheme="minorHAnsi" w:cstheme="minorBidi"/>
          <w:highlight w:val="yellow"/>
        </w:rPr>
        <w:t xml:space="preserve">Fixation Buffer. Submerge 20 oocytes or less in the well.  Incubate </w:t>
      </w:r>
      <w:r w:rsidRPr="1B6666D7">
        <w:rPr>
          <w:rFonts w:asciiTheme="minorHAnsi" w:hAnsiTheme="minorHAnsi" w:cstheme="minorBidi"/>
          <w:highlight w:val="yellow"/>
        </w:rPr>
        <w:t xml:space="preserve">for 20 min at room </w:t>
      </w:r>
      <w:r w:rsidRPr="00874F09">
        <w:rPr>
          <w:rFonts w:asciiTheme="minorHAnsi" w:hAnsiTheme="minorHAnsi" w:cstheme="minorBidi"/>
          <w:highlight w:val="yellow"/>
        </w:rPr>
        <w:t>temperature</w:t>
      </w:r>
      <w:r w:rsidRPr="00A23244">
        <w:rPr>
          <w:rFonts w:asciiTheme="minorHAnsi" w:hAnsiTheme="minorHAnsi" w:cstheme="minorBidi"/>
          <w:highlight w:val="yellow"/>
        </w:rPr>
        <w:t xml:space="preserve">. </w:t>
      </w:r>
    </w:p>
    <w:p w14:paraId="168B1A84" w14:textId="77777777" w:rsidR="008A1D4C" w:rsidRDefault="008A1D4C" w:rsidP="008A1D4C">
      <w:pPr>
        <w:rPr>
          <w:rFonts w:asciiTheme="minorHAnsi" w:hAnsiTheme="minorHAnsi" w:cstheme="minorBidi"/>
          <w:highlight w:val="yellow"/>
        </w:rPr>
      </w:pPr>
    </w:p>
    <w:p w14:paraId="7185045B" w14:textId="77777777" w:rsidR="008A1D4C" w:rsidRPr="001C1D8A" w:rsidRDefault="008A1D4C" w:rsidP="008A1D4C">
      <w:pPr>
        <w:rPr>
          <w:rFonts w:asciiTheme="minorHAnsi" w:hAnsiTheme="minorHAnsi" w:cstheme="minorBidi"/>
        </w:rPr>
      </w:pPr>
      <w:r w:rsidRPr="001C1D8A">
        <w:rPr>
          <w:rFonts w:asciiTheme="minorHAnsi" w:hAnsiTheme="minorHAnsi" w:cstheme="minorBidi"/>
        </w:rPr>
        <w:t xml:space="preserve">NOTE: </w:t>
      </w:r>
      <w:r>
        <w:rPr>
          <w:rFonts w:asciiTheme="minorHAnsi" w:hAnsiTheme="minorHAnsi" w:cstheme="minorBidi"/>
        </w:rPr>
        <w:t>Each</w:t>
      </w:r>
      <w:r w:rsidRPr="001C1D8A">
        <w:rPr>
          <w:rFonts w:asciiTheme="minorHAnsi" w:hAnsiTheme="minorHAnsi" w:cstheme="minorBidi"/>
        </w:rPr>
        <w:t xml:space="preserve"> SM-FISH </w:t>
      </w:r>
      <w:r>
        <w:rPr>
          <w:rFonts w:asciiTheme="minorHAnsi" w:hAnsiTheme="minorHAnsi" w:cstheme="minorBidi"/>
        </w:rPr>
        <w:t>staining step</w:t>
      </w:r>
      <w:r w:rsidRPr="001C1D8A">
        <w:rPr>
          <w:rFonts w:asciiTheme="minorHAnsi" w:hAnsiTheme="minorHAnsi" w:cstheme="minorBidi"/>
        </w:rPr>
        <w:t xml:space="preserve"> occur</w:t>
      </w:r>
      <w:r>
        <w:rPr>
          <w:rFonts w:asciiTheme="minorHAnsi" w:hAnsiTheme="minorHAnsi" w:cstheme="minorBidi"/>
        </w:rPr>
        <w:t>s</w:t>
      </w:r>
      <w:r w:rsidRPr="001C1D8A">
        <w:rPr>
          <w:rFonts w:asciiTheme="minorHAnsi" w:hAnsiTheme="minorHAnsi" w:cstheme="minorBidi"/>
        </w:rPr>
        <w:t xml:space="preserve"> within </w:t>
      </w:r>
      <w:r>
        <w:rPr>
          <w:rFonts w:asciiTheme="minorHAnsi" w:hAnsiTheme="minorHAnsi" w:cstheme="minorBidi"/>
        </w:rPr>
        <w:t>an individual well in a 6-well conical plate</w:t>
      </w:r>
      <w:r w:rsidRPr="001C1D8A">
        <w:rPr>
          <w:rFonts w:asciiTheme="minorHAnsi" w:hAnsiTheme="minorHAnsi" w:cstheme="minorBidi"/>
        </w:rPr>
        <w:t xml:space="preserve">.  </w:t>
      </w:r>
      <w:r>
        <w:rPr>
          <w:rFonts w:asciiTheme="minorHAnsi" w:hAnsiTheme="minorHAnsi" w:cstheme="minorBidi"/>
        </w:rPr>
        <w:t>Ensure that oocytes are completely submerged in buffers and not floating on top of the buffer.</w:t>
      </w:r>
      <w:r w:rsidRPr="001C1D8A">
        <w:rPr>
          <w:rFonts w:asciiTheme="minorHAnsi" w:hAnsiTheme="minorHAnsi" w:cstheme="minorBidi"/>
        </w:rPr>
        <w:t xml:space="preserve">  </w:t>
      </w:r>
      <w:r>
        <w:rPr>
          <w:rFonts w:asciiTheme="minorHAnsi" w:hAnsiTheme="minorHAnsi" w:cstheme="minorBidi"/>
        </w:rPr>
        <w:t>Each step should be performed with 20 oocytes or less in each well.</w:t>
      </w:r>
    </w:p>
    <w:p w14:paraId="1704FF10" w14:textId="77777777" w:rsidR="008A1D4C" w:rsidRPr="001C1D8A" w:rsidRDefault="008A1D4C" w:rsidP="008A1D4C">
      <w:pPr>
        <w:rPr>
          <w:rFonts w:asciiTheme="minorHAnsi" w:hAnsiTheme="minorHAnsi" w:cstheme="minorBidi"/>
          <w:szCs w:val="12"/>
        </w:rPr>
      </w:pPr>
    </w:p>
    <w:p w14:paraId="35B9C0C9" w14:textId="77777777" w:rsidR="008A1D4C" w:rsidRDefault="008A1D4C" w:rsidP="008A1D4C">
      <w:pPr>
        <w:rPr>
          <w:rFonts w:asciiTheme="minorHAnsi" w:hAnsiTheme="minorHAnsi" w:cstheme="minorHAnsi"/>
        </w:rPr>
      </w:pPr>
      <w:r>
        <w:rPr>
          <w:rFonts w:asciiTheme="minorHAnsi" w:hAnsiTheme="minorHAnsi" w:cstheme="minorBidi"/>
        </w:rPr>
        <w:t xml:space="preserve">3.2. Transfer fixed oocytes to 500 </w:t>
      </w:r>
      <w:r w:rsidRPr="00435E14">
        <w:rPr>
          <w:rFonts w:ascii="Symbol" w:hAnsi="Symbol" w:cstheme="minorBidi"/>
        </w:rPr>
        <w:t></w:t>
      </w:r>
      <w:r>
        <w:rPr>
          <w:rFonts w:asciiTheme="minorHAnsi" w:hAnsiTheme="minorHAnsi" w:cstheme="minorBidi"/>
        </w:rPr>
        <w:t xml:space="preserve">L of wash buffer (WB described in step 1.6) </w:t>
      </w:r>
      <w:r>
        <w:rPr>
          <w:rFonts w:asciiTheme="minorHAnsi" w:hAnsiTheme="minorHAnsi" w:cstheme="minorHAnsi"/>
        </w:rPr>
        <w:t>for 10 min each. Repeat 2 more times.</w:t>
      </w:r>
    </w:p>
    <w:p w14:paraId="3225ACCC" w14:textId="77777777" w:rsidR="008A1D4C" w:rsidRPr="00D56698" w:rsidRDefault="008A1D4C" w:rsidP="008A1D4C">
      <w:pPr>
        <w:rPr>
          <w:rFonts w:asciiTheme="minorHAnsi" w:hAnsiTheme="minorHAnsi" w:cstheme="minorHAnsi"/>
        </w:rPr>
      </w:pPr>
    </w:p>
    <w:p w14:paraId="6A62D66A" w14:textId="77777777" w:rsidR="008A1D4C" w:rsidRDefault="008A1D4C" w:rsidP="008A1D4C">
      <w:pPr>
        <w:rPr>
          <w:rFonts w:asciiTheme="minorHAnsi" w:hAnsiTheme="minorHAnsi" w:cstheme="minorBidi"/>
          <w:highlight w:val="yellow"/>
        </w:rPr>
      </w:pPr>
      <w:r w:rsidRPr="00564B2A">
        <w:rPr>
          <w:rFonts w:asciiTheme="minorHAnsi" w:hAnsiTheme="minorHAnsi" w:cstheme="minorBidi"/>
          <w:highlight w:val="yellow"/>
        </w:rPr>
        <w:t xml:space="preserve">3.3. </w:t>
      </w:r>
      <w:r w:rsidRPr="00E84E22">
        <w:rPr>
          <w:rFonts w:asciiTheme="minorHAnsi" w:hAnsiTheme="minorHAnsi" w:cstheme="minorBidi"/>
          <w:highlight w:val="yellow"/>
        </w:rPr>
        <w:t xml:space="preserve">Incubate </w:t>
      </w:r>
      <w:r>
        <w:rPr>
          <w:rFonts w:asciiTheme="minorHAnsi" w:hAnsiTheme="minorHAnsi" w:cstheme="minorBidi"/>
          <w:highlight w:val="yellow"/>
        </w:rPr>
        <w:t>oocytes</w:t>
      </w:r>
      <w:r w:rsidRPr="1B6666D7">
        <w:rPr>
          <w:rFonts w:asciiTheme="minorHAnsi" w:hAnsiTheme="minorHAnsi" w:cstheme="minorBidi"/>
          <w:highlight w:val="yellow"/>
        </w:rPr>
        <w:t xml:space="preserve"> in </w:t>
      </w:r>
      <w:r>
        <w:rPr>
          <w:rFonts w:asciiTheme="minorHAnsi" w:hAnsiTheme="minorHAnsi" w:cstheme="minorBidi"/>
          <w:highlight w:val="yellow"/>
        </w:rPr>
        <w:t>p</w:t>
      </w:r>
      <w:r w:rsidRPr="1B6666D7">
        <w:rPr>
          <w:rFonts w:asciiTheme="minorHAnsi" w:hAnsiTheme="minorHAnsi" w:cstheme="minorBidi"/>
          <w:highlight w:val="yellow"/>
        </w:rPr>
        <w:t xml:space="preserve">ermeabilization </w:t>
      </w:r>
      <w:r>
        <w:rPr>
          <w:rFonts w:asciiTheme="minorHAnsi" w:hAnsiTheme="minorHAnsi" w:cstheme="minorBidi"/>
          <w:highlight w:val="yellow"/>
        </w:rPr>
        <w:t>b</w:t>
      </w:r>
      <w:r w:rsidRPr="1B6666D7">
        <w:rPr>
          <w:rFonts w:asciiTheme="minorHAnsi" w:hAnsiTheme="minorHAnsi" w:cstheme="minorBidi"/>
          <w:highlight w:val="yellow"/>
        </w:rPr>
        <w:t>uffer</w:t>
      </w:r>
      <w:r>
        <w:rPr>
          <w:rFonts w:asciiTheme="minorHAnsi" w:hAnsiTheme="minorHAnsi" w:cstheme="minorBidi"/>
          <w:highlight w:val="yellow"/>
        </w:rPr>
        <w:t xml:space="preserve"> </w:t>
      </w:r>
      <w:r w:rsidRPr="1B6666D7">
        <w:rPr>
          <w:rFonts w:asciiTheme="minorHAnsi" w:hAnsiTheme="minorHAnsi" w:cstheme="minorBidi"/>
          <w:highlight w:val="yellow"/>
        </w:rPr>
        <w:t>for 30 min</w:t>
      </w:r>
      <w:r>
        <w:rPr>
          <w:rFonts w:asciiTheme="minorHAnsi" w:hAnsiTheme="minorHAnsi" w:cstheme="minorBidi"/>
          <w:highlight w:val="yellow"/>
        </w:rPr>
        <w:t xml:space="preserve"> at room temperature. </w:t>
      </w:r>
    </w:p>
    <w:p w14:paraId="6CC88536" w14:textId="77777777" w:rsidR="008A1D4C" w:rsidRDefault="008A1D4C" w:rsidP="008A1D4C">
      <w:pPr>
        <w:rPr>
          <w:rFonts w:asciiTheme="minorHAnsi" w:hAnsiTheme="minorHAnsi" w:cstheme="minorBidi"/>
          <w:highlight w:val="yellow"/>
        </w:rPr>
      </w:pPr>
    </w:p>
    <w:p w14:paraId="63AB4740" w14:textId="77777777" w:rsidR="008A1D4C" w:rsidRDefault="008A1D4C" w:rsidP="008A1D4C">
      <w:pPr>
        <w:rPr>
          <w:rFonts w:asciiTheme="minorHAnsi" w:hAnsiTheme="minorHAnsi" w:cstheme="minorBidi"/>
        </w:rPr>
      </w:pPr>
      <w:r w:rsidRPr="00BE71AB">
        <w:rPr>
          <w:rFonts w:asciiTheme="minorHAnsi" w:hAnsiTheme="minorHAnsi" w:cstheme="minorBidi"/>
        </w:rPr>
        <w:t>NOTE: The permeabilization buffer described in step 1.7 replaces the propriety permeabilization buffer.</w:t>
      </w:r>
      <w:r w:rsidRPr="009A27A5">
        <w:rPr>
          <w:rFonts w:asciiTheme="minorHAnsi" w:hAnsiTheme="minorHAnsi" w:cstheme="minorBidi"/>
        </w:rPr>
        <w:t xml:space="preserve">  </w:t>
      </w:r>
    </w:p>
    <w:p w14:paraId="3CD94BF9" w14:textId="77777777" w:rsidR="008A1D4C" w:rsidRDefault="008A1D4C" w:rsidP="008A1D4C">
      <w:pPr>
        <w:rPr>
          <w:rFonts w:asciiTheme="minorHAnsi" w:hAnsiTheme="minorHAnsi" w:cstheme="minorBidi"/>
        </w:rPr>
      </w:pPr>
    </w:p>
    <w:p w14:paraId="7744749B" w14:textId="3F6720ED" w:rsidR="008A1D4C" w:rsidRDefault="008A1D4C" w:rsidP="008A1D4C">
      <w:pPr>
        <w:rPr>
          <w:rFonts w:asciiTheme="minorHAnsi" w:hAnsiTheme="minorHAnsi" w:cstheme="minorBidi"/>
        </w:rPr>
      </w:pPr>
      <w:r w:rsidRPr="00E84E22">
        <w:rPr>
          <w:rFonts w:asciiTheme="minorHAnsi" w:hAnsiTheme="minorHAnsi" w:cstheme="minorBidi"/>
        </w:rPr>
        <w:t xml:space="preserve">3.3.1. </w:t>
      </w:r>
      <w:r w:rsidRPr="00564B2A">
        <w:rPr>
          <w:rFonts w:asciiTheme="minorHAnsi" w:hAnsiTheme="minorHAnsi" w:cstheme="minorBidi"/>
        </w:rPr>
        <w:t xml:space="preserve">Gather probe sets and </w:t>
      </w:r>
      <w:r w:rsidR="00123CBE">
        <w:rPr>
          <w:rFonts w:asciiTheme="minorHAnsi" w:hAnsiTheme="minorHAnsi" w:cstheme="minorBidi"/>
        </w:rPr>
        <w:t xml:space="preserve">quickly </w:t>
      </w:r>
      <w:r w:rsidRPr="00564B2A">
        <w:rPr>
          <w:rFonts w:asciiTheme="minorHAnsi" w:hAnsiTheme="minorHAnsi" w:cstheme="minorBidi"/>
        </w:rPr>
        <w:t xml:space="preserve">spin them down in a microcentrifuge. Warm each probe set for 10 min in a 40 °C water bath or incubator. Cool to </w:t>
      </w:r>
      <w:r w:rsidR="00123CBE">
        <w:rPr>
          <w:rFonts w:asciiTheme="minorHAnsi" w:hAnsiTheme="minorHAnsi" w:cstheme="minorBidi"/>
        </w:rPr>
        <w:t xml:space="preserve">the </w:t>
      </w:r>
      <w:r w:rsidRPr="00564B2A">
        <w:rPr>
          <w:rFonts w:asciiTheme="minorHAnsi" w:hAnsiTheme="minorHAnsi" w:cstheme="minorBidi"/>
        </w:rPr>
        <w:t xml:space="preserve">room temperature. </w:t>
      </w:r>
    </w:p>
    <w:p w14:paraId="183A66C1" w14:textId="77777777" w:rsidR="008A1D4C" w:rsidRDefault="008A1D4C" w:rsidP="008A1D4C">
      <w:pPr>
        <w:rPr>
          <w:rFonts w:asciiTheme="minorHAnsi" w:hAnsiTheme="minorHAnsi" w:cstheme="minorBidi"/>
        </w:rPr>
      </w:pPr>
    </w:p>
    <w:p w14:paraId="1384CB1D" w14:textId="77777777" w:rsidR="008A1D4C" w:rsidRDefault="008A1D4C" w:rsidP="008A1D4C">
      <w:pPr>
        <w:rPr>
          <w:rFonts w:asciiTheme="minorHAnsi" w:hAnsiTheme="minorHAnsi" w:cstheme="minorBidi"/>
        </w:rPr>
      </w:pPr>
      <w:r>
        <w:rPr>
          <w:rFonts w:asciiTheme="minorHAnsi" w:hAnsiTheme="minorHAnsi" w:cstheme="minorBidi"/>
        </w:rPr>
        <w:t>NOTE: This step should be performed during the permeabilization incubation</w:t>
      </w:r>
    </w:p>
    <w:p w14:paraId="6870D892" w14:textId="77777777" w:rsidR="008A1D4C" w:rsidRPr="00D56698" w:rsidRDefault="008A1D4C" w:rsidP="008A1D4C">
      <w:pPr>
        <w:rPr>
          <w:rFonts w:asciiTheme="minorHAnsi" w:hAnsiTheme="minorHAnsi" w:cstheme="minorBidi"/>
          <w:highlight w:val="yellow"/>
        </w:rPr>
      </w:pPr>
      <w:r w:rsidRPr="00D56698">
        <w:rPr>
          <w:rFonts w:asciiTheme="minorHAnsi" w:hAnsiTheme="minorHAnsi" w:cstheme="minorBidi"/>
          <w:highlight w:val="yellow"/>
        </w:rPr>
        <w:t xml:space="preserve"> </w:t>
      </w:r>
    </w:p>
    <w:p w14:paraId="4C314C5A" w14:textId="77777777" w:rsidR="008A1D4C" w:rsidRDefault="008A1D4C" w:rsidP="008A1D4C">
      <w:pPr>
        <w:rPr>
          <w:rFonts w:asciiTheme="minorHAnsi" w:hAnsiTheme="minorHAnsi" w:cstheme="minorBidi"/>
        </w:rPr>
      </w:pPr>
      <w:r w:rsidRPr="3C7B0972">
        <w:rPr>
          <w:rFonts w:asciiTheme="minorHAnsi" w:hAnsiTheme="minorHAnsi" w:cstheme="minorBidi"/>
        </w:rPr>
        <w:t>3.</w:t>
      </w:r>
      <w:r>
        <w:rPr>
          <w:rFonts w:asciiTheme="minorHAnsi" w:hAnsiTheme="minorHAnsi" w:cstheme="minorBidi"/>
        </w:rPr>
        <w:t>4.</w:t>
      </w:r>
      <w:r w:rsidRPr="3C7B0972">
        <w:rPr>
          <w:rFonts w:asciiTheme="minorHAnsi" w:hAnsiTheme="minorHAnsi" w:cstheme="minorBidi"/>
        </w:rPr>
        <w:t xml:space="preserve"> </w:t>
      </w:r>
      <w:r>
        <w:rPr>
          <w:rFonts w:asciiTheme="minorHAnsi" w:hAnsiTheme="minorHAnsi" w:cstheme="minorBidi"/>
        </w:rPr>
        <w:t xml:space="preserve">Wash oocytes in </w:t>
      </w:r>
      <w:r w:rsidRPr="3C7B0972">
        <w:rPr>
          <w:rFonts w:asciiTheme="minorHAnsi" w:hAnsiTheme="minorHAnsi" w:cstheme="minorBidi"/>
        </w:rPr>
        <w:t xml:space="preserve">500 µL of </w:t>
      </w:r>
      <w:r>
        <w:rPr>
          <w:rFonts w:asciiTheme="minorHAnsi" w:hAnsiTheme="minorHAnsi" w:cstheme="minorBidi"/>
        </w:rPr>
        <w:t>WB</w:t>
      </w:r>
      <w:r w:rsidRPr="3C7B0972">
        <w:rPr>
          <w:rFonts w:asciiTheme="minorHAnsi" w:hAnsiTheme="minorHAnsi" w:cstheme="minorBidi"/>
        </w:rPr>
        <w:t xml:space="preserve"> for 10 min at room temperature</w:t>
      </w:r>
      <w:r w:rsidRPr="00F771F6">
        <w:rPr>
          <w:rFonts w:asciiTheme="minorHAnsi" w:hAnsiTheme="minorHAnsi" w:cstheme="minorBidi"/>
        </w:rPr>
        <w:t xml:space="preserve">.  </w:t>
      </w:r>
    </w:p>
    <w:p w14:paraId="1A4B0771" w14:textId="77777777" w:rsidR="008A1D4C" w:rsidRPr="00D56698" w:rsidRDefault="008A1D4C" w:rsidP="008A1D4C">
      <w:pPr>
        <w:rPr>
          <w:rFonts w:asciiTheme="minorHAnsi" w:hAnsiTheme="minorHAnsi" w:cstheme="minorBidi"/>
        </w:rPr>
      </w:pPr>
    </w:p>
    <w:p w14:paraId="4B693F5C" w14:textId="77777777" w:rsidR="008A1D4C" w:rsidRDefault="008A1D4C" w:rsidP="008A1D4C">
      <w:pPr>
        <w:rPr>
          <w:rFonts w:asciiTheme="minorHAnsi" w:hAnsiTheme="minorHAnsi" w:cstheme="minorBidi"/>
        </w:rPr>
      </w:pPr>
      <w:r w:rsidRPr="00564B2A">
        <w:rPr>
          <w:rFonts w:asciiTheme="minorHAnsi" w:hAnsiTheme="minorHAnsi" w:cstheme="minorBidi"/>
          <w:highlight w:val="yellow"/>
        </w:rPr>
        <w:t xml:space="preserve">3.5. </w:t>
      </w:r>
      <w:r w:rsidRPr="00E84E22">
        <w:rPr>
          <w:rFonts w:asciiTheme="minorHAnsi" w:hAnsiTheme="minorHAnsi" w:cstheme="minorBidi"/>
          <w:highlight w:val="yellow"/>
        </w:rPr>
        <w:t xml:space="preserve">Transfer oocytes to 80 </w:t>
      </w:r>
      <w:r w:rsidRPr="00E84E22">
        <w:rPr>
          <w:rFonts w:ascii="Symbol" w:hAnsi="Symbol" w:cstheme="minorBidi"/>
          <w:highlight w:val="yellow"/>
        </w:rPr>
        <w:t></w:t>
      </w:r>
      <w:r w:rsidRPr="00E84E22">
        <w:rPr>
          <w:rFonts w:asciiTheme="minorHAnsi" w:hAnsiTheme="minorHAnsi" w:cstheme="minorBidi"/>
          <w:highlight w:val="yellow"/>
        </w:rPr>
        <w:t xml:space="preserve">L of Protease III Buffer (available from the kit), that is diluted 1:8 in </w:t>
      </w:r>
      <w:r>
        <w:rPr>
          <w:rFonts w:asciiTheme="minorHAnsi" w:hAnsiTheme="minorHAnsi" w:cstheme="minorBidi"/>
          <w:highlight w:val="yellow"/>
        </w:rPr>
        <w:t>1X PBS,</w:t>
      </w:r>
      <w:r w:rsidRPr="00155CBD">
        <w:rPr>
          <w:rFonts w:asciiTheme="minorHAnsi" w:hAnsiTheme="minorHAnsi" w:cstheme="minorBidi"/>
          <w:highlight w:val="yellow"/>
        </w:rPr>
        <w:t xml:space="preserve"> </w:t>
      </w:r>
      <w:r w:rsidRPr="1B6666D7">
        <w:rPr>
          <w:rFonts w:asciiTheme="minorHAnsi" w:hAnsiTheme="minorHAnsi" w:cstheme="minorBidi"/>
          <w:highlight w:val="yellow"/>
        </w:rPr>
        <w:t>for 30 min at room temperature</w:t>
      </w:r>
      <w:r>
        <w:rPr>
          <w:rFonts w:asciiTheme="minorHAnsi" w:hAnsiTheme="minorHAnsi" w:cstheme="minorBidi"/>
          <w:highlight w:val="yellow"/>
        </w:rPr>
        <w:t xml:space="preserve">. </w:t>
      </w:r>
    </w:p>
    <w:p w14:paraId="1FB086F0" w14:textId="77777777" w:rsidR="008A1D4C" w:rsidRDefault="008A1D4C" w:rsidP="008A1D4C">
      <w:pPr>
        <w:rPr>
          <w:rFonts w:asciiTheme="minorHAnsi" w:hAnsiTheme="minorHAnsi" w:cstheme="minorBidi"/>
        </w:rPr>
      </w:pPr>
    </w:p>
    <w:p w14:paraId="523568D9" w14:textId="77777777" w:rsidR="008A1D4C" w:rsidRDefault="008A1D4C" w:rsidP="008A1D4C">
      <w:pPr>
        <w:rPr>
          <w:rFonts w:asciiTheme="minorHAnsi" w:hAnsiTheme="minorHAnsi" w:cstheme="minorBidi"/>
        </w:rPr>
      </w:pPr>
      <w:r w:rsidRPr="00904CD2">
        <w:rPr>
          <w:rFonts w:asciiTheme="minorHAnsi" w:hAnsiTheme="minorHAnsi" w:cstheme="minorBidi"/>
        </w:rPr>
        <w:t>NOTE</w:t>
      </w:r>
      <w:r>
        <w:rPr>
          <w:rFonts w:asciiTheme="minorHAnsi" w:hAnsiTheme="minorHAnsi" w:cstheme="minorBidi"/>
        </w:rPr>
        <w:t>:</w:t>
      </w:r>
      <w:r w:rsidRPr="00904CD2">
        <w:rPr>
          <w:rFonts w:asciiTheme="minorHAnsi" w:hAnsiTheme="minorHAnsi" w:cstheme="minorBidi"/>
        </w:rPr>
        <w:t xml:space="preserve"> </w:t>
      </w:r>
      <w:r>
        <w:rPr>
          <w:rFonts w:asciiTheme="minorHAnsi" w:hAnsiTheme="minorHAnsi" w:cstheme="minorBidi"/>
        </w:rPr>
        <w:t>T</w:t>
      </w:r>
      <w:r w:rsidRPr="00904CD2">
        <w:rPr>
          <w:rFonts w:asciiTheme="minorHAnsi" w:hAnsiTheme="minorHAnsi" w:cstheme="minorBidi"/>
        </w:rPr>
        <w:t>he 80 µL volume adequately covers the bottom of a</w:t>
      </w:r>
      <w:r>
        <w:rPr>
          <w:rFonts w:asciiTheme="minorHAnsi" w:hAnsiTheme="minorHAnsi" w:cstheme="minorBidi"/>
        </w:rPr>
        <w:t>n individual</w:t>
      </w:r>
      <w:r w:rsidRPr="00904CD2">
        <w:rPr>
          <w:rFonts w:asciiTheme="minorHAnsi" w:hAnsiTheme="minorHAnsi" w:cstheme="minorBidi"/>
        </w:rPr>
        <w:t xml:space="preserve"> well</w:t>
      </w:r>
      <w:r>
        <w:rPr>
          <w:rFonts w:asciiTheme="minorHAnsi" w:hAnsiTheme="minorHAnsi" w:cstheme="minorBidi"/>
        </w:rPr>
        <w:t xml:space="preserve"> in a 6-well plate</w:t>
      </w:r>
      <w:r w:rsidRPr="00904CD2">
        <w:rPr>
          <w:rFonts w:asciiTheme="minorHAnsi" w:hAnsiTheme="minorHAnsi" w:cstheme="minorBidi"/>
        </w:rPr>
        <w:t>.</w:t>
      </w:r>
    </w:p>
    <w:p w14:paraId="6604277E" w14:textId="77777777" w:rsidR="008A1D4C" w:rsidRPr="00D56698" w:rsidRDefault="008A1D4C" w:rsidP="008A1D4C">
      <w:pPr>
        <w:rPr>
          <w:rFonts w:asciiTheme="minorHAnsi" w:hAnsiTheme="minorHAnsi" w:cstheme="minorBidi"/>
        </w:rPr>
      </w:pPr>
    </w:p>
    <w:p w14:paraId="486C04BC" w14:textId="77777777" w:rsidR="008A1D4C" w:rsidRDefault="008A1D4C" w:rsidP="008A1D4C">
      <w:pPr>
        <w:rPr>
          <w:rFonts w:asciiTheme="minorHAnsi" w:hAnsiTheme="minorHAnsi" w:cstheme="minorBidi"/>
          <w:highlight w:val="yellow"/>
        </w:rPr>
      </w:pPr>
      <w:r w:rsidRPr="009A27A5">
        <w:rPr>
          <w:rFonts w:asciiTheme="minorHAnsi" w:hAnsiTheme="minorHAnsi" w:cstheme="minorBidi"/>
        </w:rPr>
        <w:t>3.6</w:t>
      </w:r>
      <w:r>
        <w:rPr>
          <w:rFonts w:asciiTheme="minorHAnsi" w:hAnsiTheme="minorHAnsi" w:cstheme="minorBidi"/>
        </w:rPr>
        <w:t>.</w:t>
      </w:r>
      <w:r w:rsidRPr="009A27A5">
        <w:rPr>
          <w:rFonts w:asciiTheme="minorHAnsi" w:hAnsiTheme="minorHAnsi" w:cstheme="minorBidi"/>
        </w:rPr>
        <w:t xml:space="preserve"> </w:t>
      </w:r>
      <w:r>
        <w:rPr>
          <w:rFonts w:asciiTheme="minorHAnsi" w:hAnsiTheme="minorHAnsi" w:cstheme="minorBidi"/>
        </w:rPr>
        <w:t>Wash oocytes</w:t>
      </w:r>
      <w:r w:rsidRPr="00072A27">
        <w:rPr>
          <w:rFonts w:asciiTheme="minorHAnsi" w:hAnsiTheme="minorHAnsi" w:cstheme="minorBidi"/>
        </w:rPr>
        <w:t xml:space="preserve"> in </w:t>
      </w:r>
      <w:r>
        <w:rPr>
          <w:rFonts w:asciiTheme="minorHAnsi" w:hAnsiTheme="minorHAnsi" w:cstheme="minorBidi"/>
        </w:rPr>
        <w:t>500 µL of WB for 10 min at room temperature.</w:t>
      </w:r>
    </w:p>
    <w:p w14:paraId="72FE72B7" w14:textId="77777777" w:rsidR="008A1D4C" w:rsidRPr="00D56698" w:rsidRDefault="008A1D4C" w:rsidP="008A1D4C">
      <w:pPr>
        <w:rPr>
          <w:rFonts w:asciiTheme="minorHAnsi" w:hAnsiTheme="minorHAnsi" w:cstheme="minorBidi"/>
          <w:highlight w:val="yellow"/>
        </w:rPr>
      </w:pPr>
    </w:p>
    <w:p w14:paraId="2683CF31" w14:textId="77777777" w:rsidR="008A1D4C" w:rsidRDefault="008A1D4C" w:rsidP="008A1D4C">
      <w:pPr>
        <w:rPr>
          <w:rFonts w:asciiTheme="minorHAnsi" w:hAnsiTheme="minorHAnsi" w:cstheme="minorBidi"/>
        </w:rPr>
      </w:pPr>
      <w:r w:rsidRPr="00564B2A">
        <w:rPr>
          <w:rFonts w:asciiTheme="minorHAnsi" w:hAnsiTheme="minorHAnsi" w:cstheme="minorBidi"/>
          <w:highlight w:val="yellow"/>
        </w:rPr>
        <w:t xml:space="preserve">3.7. </w:t>
      </w:r>
      <w:r w:rsidRPr="00E84E22">
        <w:rPr>
          <w:rFonts w:asciiTheme="minorHAnsi" w:hAnsiTheme="minorHAnsi" w:cstheme="minorBidi"/>
          <w:highlight w:val="yellow"/>
        </w:rPr>
        <w:t xml:space="preserve">Dilute </w:t>
      </w:r>
      <w:r w:rsidRPr="006B792E">
        <w:rPr>
          <w:rFonts w:asciiTheme="minorHAnsi" w:hAnsiTheme="minorHAnsi" w:cstheme="minorBidi"/>
          <w:highlight w:val="yellow"/>
        </w:rPr>
        <w:t>the warmed probe</w:t>
      </w:r>
      <w:r>
        <w:rPr>
          <w:rFonts w:asciiTheme="minorHAnsi" w:hAnsiTheme="minorHAnsi" w:cstheme="minorBidi"/>
          <w:highlight w:val="yellow"/>
        </w:rPr>
        <w:t xml:space="preserve"> sets for </w:t>
      </w:r>
      <w:r w:rsidRPr="0021631D">
        <w:rPr>
          <w:rFonts w:asciiTheme="minorHAnsi" w:hAnsiTheme="minorHAnsi" w:cstheme="minorBidi"/>
          <w:i/>
          <w:highlight w:val="yellow"/>
        </w:rPr>
        <w:t>Nanog</w:t>
      </w:r>
      <w:r>
        <w:rPr>
          <w:rFonts w:asciiTheme="minorHAnsi" w:hAnsiTheme="minorHAnsi" w:cstheme="minorBidi"/>
          <w:i/>
          <w:highlight w:val="yellow"/>
        </w:rPr>
        <w:t>,</w:t>
      </w:r>
      <w:r>
        <w:rPr>
          <w:rFonts w:asciiTheme="minorHAnsi" w:hAnsiTheme="minorHAnsi" w:cstheme="minorBidi"/>
          <w:highlight w:val="yellow"/>
        </w:rPr>
        <w:t xml:space="preserve"> </w:t>
      </w:r>
      <w:r w:rsidRPr="0021631D">
        <w:rPr>
          <w:rFonts w:asciiTheme="minorHAnsi" w:hAnsiTheme="minorHAnsi" w:cstheme="minorBidi"/>
          <w:i/>
          <w:highlight w:val="yellow"/>
        </w:rPr>
        <w:t>Pou5f</w:t>
      </w:r>
      <w:r>
        <w:rPr>
          <w:rFonts w:asciiTheme="minorHAnsi" w:hAnsiTheme="minorHAnsi" w:cstheme="minorBidi"/>
          <w:i/>
          <w:highlight w:val="yellow"/>
        </w:rPr>
        <w:t xml:space="preserve">1, </w:t>
      </w:r>
      <w:r w:rsidRPr="00800831">
        <w:rPr>
          <w:rFonts w:asciiTheme="minorHAnsi" w:hAnsiTheme="minorHAnsi" w:cstheme="minorBidi"/>
          <w:highlight w:val="yellow"/>
        </w:rPr>
        <w:t xml:space="preserve">and </w:t>
      </w:r>
      <w:r w:rsidRPr="00800831">
        <w:rPr>
          <w:rFonts w:asciiTheme="minorHAnsi" w:hAnsiTheme="minorHAnsi" w:cstheme="minorBidi"/>
          <w:i/>
          <w:highlight w:val="yellow"/>
        </w:rPr>
        <w:t>DapB</w:t>
      </w:r>
      <w:r w:rsidRPr="00800831">
        <w:rPr>
          <w:rFonts w:asciiTheme="minorHAnsi" w:hAnsiTheme="minorHAnsi" w:cstheme="minorBidi"/>
          <w:highlight w:val="yellow"/>
        </w:rPr>
        <w:t xml:space="preserve"> (a negative control gene)</w:t>
      </w:r>
      <w:r>
        <w:rPr>
          <w:rFonts w:asciiTheme="minorHAnsi" w:hAnsiTheme="minorHAnsi" w:cstheme="minorBidi"/>
          <w:i/>
          <w:highlight w:val="yellow"/>
        </w:rPr>
        <w:t>,</w:t>
      </w:r>
      <w:r>
        <w:rPr>
          <w:rFonts w:asciiTheme="minorHAnsi" w:hAnsiTheme="minorHAnsi" w:cstheme="minorBidi"/>
          <w:highlight w:val="yellow"/>
        </w:rPr>
        <w:t xml:space="preserve"> 1:50 in probe diluent</w:t>
      </w:r>
      <w:r w:rsidRPr="006B792E">
        <w:rPr>
          <w:rFonts w:asciiTheme="minorHAnsi" w:hAnsiTheme="minorHAnsi" w:cstheme="minorBidi"/>
          <w:highlight w:val="yellow"/>
        </w:rPr>
        <w:t xml:space="preserve">. Incubate oocytes </w:t>
      </w:r>
      <w:r w:rsidRPr="00072A27">
        <w:rPr>
          <w:rFonts w:asciiTheme="minorHAnsi" w:hAnsiTheme="minorHAnsi" w:cstheme="minorBidi"/>
          <w:highlight w:val="yellow"/>
        </w:rPr>
        <w:t xml:space="preserve">in 80 </w:t>
      </w:r>
      <w:r w:rsidRPr="00072A27">
        <w:rPr>
          <w:rFonts w:ascii="Symbol" w:hAnsi="Symbol" w:cstheme="minorBidi"/>
          <w:highlight w:val="yellow"/>
        </w:rPr>
        <w:t></w:t>
      </w:r>
      <w:r w:rsidRPr="00072A27">
        <w:rPr>
          <w:rFonts w:asciiTheme="minorHAnsi" w:hAnsiTheme="minorHAnsi" w:cstheme="minorBidi"/>
          <w:highlight w:val="yellow"/>
        </w:rPr>
        <w:t xml:space="preserve">L of the transcript-specific probe for 2 hours at 40° C. </w:t>
      </w:r>
    </w:p>
    <w:p w14:paraId="29B05641" w14:textId="77777777" w:rsidR="008A1D4C" w:rsidRDefault="008A1D4C" w:rsidP="008A1D4C">
      <w:pPr>
        <w:rPr>
          <w:rFonts w:asciiTheme="minorHAnsi" w:hAnsiTheme="minorHAnsi" w:cstheme="minorBidi"/>
        </w:rPr>
      </w:pPr>
    </w:p>
    <w:p w14:paraId="6CE9D214" w14:textId="77777777" w:rsidR="008A1D4C" w:rsidRDefault="008A1D4C" w:rsidP="008A1D4C">
      <w:pPr>
        <w:rPr>
          <w:rFonts w:asciiTheme="minorHAnsi" w:hAnsiTheme="minorHAnsi" w:cstheme="minorBidi"/>
        </w:rPr>
      </w:pPr>
      <w:r w:rsidRPr="00904CD2">
        <w:rPr>
          <w:rFonts w:asciiTheme="minorHAnsi" w:hAnsiTheme="minorHAnsi" w:cstheme="minorBidi"/>
        </w:rPr>
        <w:t>NOTE</w:t>
      </w:r>
      <w:r>
        <w:rPr>
          <w:rFonts w:asciiTheme="minorHAnsi" w:hAnsiTheme="minorHAnsi" w:cstheme="minorBidi"/>
        </w:rPr>
        <w:t>: E</w:t>
      </w:r>
      <w:r w:rsidRPr="00904CD2">
        <w:rPr>
          <w:rFonts w:asciiTheme="minorHAnsi" w:hAnsiTheme="minorHAnsi" w:cstheme="minorBidi"/>
        </w:rPr>
        <w:t>ach proprietary probe set is available in one of three fluorescence channels (C1, C2, and C3</w:t>
      </w:r>
      <w:r>
        <w:rPr>
          <w:rFonts w:asciiTheme="minorHAnsi" w:hAnsiTheme="minorHAnsi" w:cstheme="minorBidi"/>
        </w:rPr>
        <w:t>)</w:t>
      </w:r>
      <w:r w:rsidRPr="00904CD2">
        <w:rPr>
          <w:rFonts w:asciiTheme="minorHAnsi" w:hAnsiTheme="minorHAnsi" w:cstheme="minorBidi"/>
        </w:rPr>
        <w:t>.</w:t>
      </w:r>
      <w:r>
        <w:rPr>
          <w:rFonts w:asciiTheme="minorHAnsi" w:hAnsiTheme="minorHAnsi" w:cstheme="minorBidi"/>
        </w:rPr>
        <w:t xml:space="preserve"> The </w:t>
      </w:r>
      <w:r w:rsidRPr="00800831">
        <w:rPr>
          <w:rFonts w:asciiTheme="minorHAnsi" w:hAnsiTheme="minorHAnsi" w:cstheme="minorBidi"/>
          <w:i/>
        </w:rPr>
        <w:t>Nanog</w:t>
      </w:r>
      <w:r>
        <w:rPr>
          <w:rFonts w:asciiTheme="minorHAnsi" w:hAnsiTheme="minorHAnsi" w:cstheme="minorBidi"/>
        </w:rPr>
        <w:t xml:space="preserve"> and </w:t>
      </w:r>
      <w:r w:rsidRPr="00800831">
        <w:rPr>
          <w:rFonts w:asciiTheme="minorHAnsi" w:hAnsiTheme="minorHAnsi" w:cstheme="minorBidi"/>
          <w:i/>
        </w:rPr>
        <w:t>Pou5f1</w:t>
      </w:r>
      <w:r>
        <w:rPr>
          <w:rFonts w:asciiTheme="minorHAnsi" w:hAnsiTheme="minorHAnsi" w:cstheme="minorBidi"/>
        </w:rPr>
        <w:t xml:space="preserve"> probes were tagged with C2 and C3, respectively.</w:t>
      </w:r>
    </w:p>
    <w:p w14:paraId="612D3AA1" w14:textId="77777777" w:rsidR="008A1D4C" w:rsidRPr="00D56698" w:rsidRDefault="008A1D4C" w:rsidP="008A1D4C">
      <w:pPr>
        <w:rPr>
          <w:rFonts w:asciiTheme="minorHAnsi" w:hAnsiTheme="minorHAnsi" w:cstheme="minorBidi"/>
        </w:rPr>
      </w:pPr>
    </w:p>
    <w:p w14:paraId="1F2F2BF3" w14:textId="77777777" w:rsidR="008A1D4C" w:rsidRDefault="008A1D4C" w:rsidP="008A1D4C">
      <w:pPr>
        <w:rPr>
          <w:rFonts w:asciiTheme="minorHAnsi" w:hAnsiTheme="minorHAnsi" w:cstheme="minorBidi"/>
        </w:rPr>
      </w:pPr>
      <w:r>
        <w:rPr>
          <w:rFonts w:asciiTheme="minorHAnsi" w:hAnsiTheme="minorHAnsi" w:cstheme="minorBidi"/>
        </w:rPr>
        <w:t>3.8. Warm the proprietary, Amplifier 1 (AMP 1), Amplifier 2 (AMP2), Amplifier 3 (AMP3) and Amplifier 4-fluorescence (AMP 4-FL) at room temperature.</w:t>
      </w:r>
    </w:p>
    <w:p w14:paraId="6FB5CD9C" w14:textId="77777777" w:rsidR="008A1D4C" w:rsidRDefault="008A1D4C" w:rsidP="008A1D4C">
      <w:pPr>
        <w:rPr>
          <w:rFonts w:asciiTheme="minorHAnsi" w:hAnsiTheme="minorHAnsi" w:cstheme="minorBidi"/>
        </w:rPr>
      </w:pPr>
    </w:p>
    <w:p w14:paraId="2C9DCCB0" w14:textId="77777777" w:rsidR="008A1D4C" w:rsidRDefault="008A1D4C" w:rsidP="008A1D4C">
      <w:pPr>
        <w:rPr>
          <w:rFonts w:asciiTheme="minorHAnsi" w:hAnsiTheme="minorHAnsi" w:cstheme="minorBidi"/>
        </w:rPr>
      </w:pPr>
      <w:r>
        <w:rPr>
          <w:rFonts w:asciiTheme="minorHAnsi" w:hAnsiTheme="minorHAnsi" w:cstheme="minorBidi"/>
        </w:rPr>
        <w:t>NOTE: This step should be performed during the 2-hour transcript-specific probe incubation.</w:t>
      </w:r>
    </w:p>
    <w:p w14:paraId="3CC24EE2" w14:textId="77777777" w:rsidR="008A1D4C" w:rsidRDefault="008A1D4C" w:rsidP="008A1D4C">
      <w:pPr>
        <w:rPr>
          <w:rFonts w:asciiTheme="minorHAnsi" w:hAnsiTheme="minorHAnsi" w:cstheme="minorBidi"/>
        </w:rPr>
      </w:pPr>
    </w:p>
    <w:p w14:paraId="055910DE" w14:textId="3082F50D" w:rsidR="008A1D4C" w:rsidRPr="0014109F" w:rsidRDefault="008A1D4C" w:rsidP="008A1D4C">
      <w:pPr>
        <w:rPr>
          <w:rFonts w:asciiTheme="minorHAnsi" w:hAnsiTheme="minorHAnsi" w:cstheme="minorBidi"/>
          <w:highlight w:val="yellow"/>
        </w:rPr>
      </w:pPr>
      <w:r w:rsidRPr="0014109F">
        <w:rPr>
          <w:rFonts w:asciiTheme="minorHAnsi" w:hAnsiTheme="minorHAnsi" w:cstheme="minorBidi"/>
          <w:highlight w:val="yellow"/>
        </w:rPr>
        <w:t xml:space="preserve">3.9. Transfer the oocytes to 500 </w:t>
      </w:r>
      <w:r w:rsidRPr="0014109F">
        <w:rPr>
          <w:rFonts w:ascii="Symbol" w:hAnsi="Symbol" w:cstheme="minorBidi"/>
          <w:highlight w:val="yellow"/>
        </w:rPr>
        <w:t></w:t>
      </w:r>
      <w:r w:rsidRPr="0014109F">
        <w:rPr>
          <w:rFonts w:asciiTheme="minorHAnsi" w:hAnsiTheme="minorHAnsi" w:cstheme="minorBidi"/>
          <w:highlight w:val="yellow"/>
        </w:rPr>
        <w:t>L of WB and incubate for 10 min at room temperature.</w:t>
      </w:r>
    </w:p>
    <w:p w14:paraId="44E8C32E" w14:textId="77777777" w:rsidR="008A1D4C" w:rsidRPr="0014109F" w:rsidRDefault="008A1D4C" w:rsidP="008A1D4C">
      <w:pPr>
        <w:rPr>
          <w:rFonts w:asciiTheme="minorHAnsi" w:hAnsiTheme="minorHAnsi" w:cstheme="minorBidi"/>
          <w:highlight w:val="yellow"/>
        </w:rPr>
      </w:pPr>
    </w:p>
    <w:p w14:paraId="30948DD5" w14:textId="77777777" w:rsidR="008A1D4C" w:rsidRPr="0014109F" w:rsidRDefault="008A1D4C" w:rsidP="008A1D4C">
      <w:pPr>
        <w:rPr>
          <w:rFonts w:asciiTheme="minorHAnsi" w:hAnsiTheme="minorHAnsi" w:cstheme="minorBidi"/>
          <w:highlight w:val="yellow"/>
        </w:rPr>
      </w:pPr>
      <w:r w:rsidRPr="0014109F">
        <w:rPr>
          <w:rFonts w:asciiTheme="minorHAnsi" w:hAnsiTheme="minorHAnsi" w:cstheme="minorBidi"/>
          <w:highlight w:val="yellow"/>
        </w:rPr>
        <w:t xml:space="preserve">3.10. Incubate oocytes sequentially in amplification buffers. </w:t>
      </w:r>
    </w:p>
    <w:p w14:paraId="4E120137" w14:textId="77777777" w:rsidR="008A1D4C" w:rsidRDefault="008A1D4C" w:rsidP="008A1D4C">
      <w:pPr>
        <w:rPr>
          <w:rFonts w:asciiTheme="minorHAnsi" w:hAnsiTheme="minorHAnsi" w:cstheme="minorBidi"/>
          <w:highlight w:val="yellow"/>
        </w:rPr>
      </w:pPr>
    </w:p>
    <w:p w14:paraId="23C576D8" w14:textId="118DA9A5" w:rsidR="008A1D4C" w:rsidRDefault="008A1D4C" w:rsidP="008A1D4C">
      <w:pPr>
        <w:rPr>
          <w:rFonts w:asciiTheme="minorHAnsi" w:hAnsiTheme="minorHAnsi" w:cstheme="minorBidi"/>
          <w:highlight w:val="yellow"/>
        </w:rPr>
      </w:pPr>
      <w:r>
        <w:rPr>
          <w:rFonts w:asciiTheme="minorHAnsi" w:hAnsiTheme="minorHAnsi" w:cstheme="minorBidi"/>
          <w:highlight w:val="yellow"/>
        </w:rPr>
        <w:t xml:space="preserve">3.10.1. Incubate oocytes in </w:t>
      </w:r>
      <w:r w:rsidRPr="1B6666D7">
        <w:rPr>
          <w:rFonts w:asciiTheme="minorHAnsi" w:hAnsiTheme="minorHAnsi" w:cstheme="minorBidi"/>
          <w:highlight w:val="yellow"/>
        </w:rPr>
        <w:t>80 µL</w:t>
      </w:r>
      <w:r>
        <w:rPr>
          <w:rFonts w:asciiTheme="minorHAnsi" w:hAnsiTheme="minorHAnsi" w:cstheme="minorBidi"/>
          <w:highlight w:val="yellow"/>
        </w:rPr>
        <w:t xml:space="preserve"> of AMP1</w:t>
      </w:r>
      <w:r w:rsidRPr="00A10181">
        <w:rPr>
          <w:rFonts w:asciiTheme="minorHAnsi" w:hAnsiTheme="minorHAnsi" w:cstheme="minorBidi"/>
          <w:highlight w:val="yellow"/>
        </w:rPr>
        <w:t xml:space="preserve"> </w:t>
      </w:r>
      <w:r w:rsidRPr="1B6666D7">
        <w:rPr>
          <w:rFonts w:asciiTheme="minorHAnsi" w:hAnsiTheme="minorHAnsi" w:cstheme="minorBidi"/>
          <w:highlight w:val="yellow"/>
        </w:rPr>
        <w:t>for 30 min</w:t>
      </w:r>
      <w:r w:rsidRPr="00A10181">
        <w:rPr>
          <w:rFonts w:asciiTheme="minorHAnsi" w:hAnsiTheme="minorHAnsi" w:cstheme="minorBidi"/>
          <w:highlight w:val="yellow"/>
        </w:rPr>
        <w:t xml:space="preserve"> </w:t>
      </w:r>
      <w:r>
        <w:rPr>
          <w:rFonts w:asciiTheme="minorHAnsi" w:hAnsiTheme="minorHAnsi" w:cstheme="minorBidi"/>
          <w:highlight w:val="yellow"/>
        </w:rPr>
        <w:t>at</w:t>
      </w:r>
      <w:r w:rsidRPr="1B6666D7">
        <w:rPr>
          <w:rFonts w:asciiTheme="minorHAnsi" w:hAnsiTheme="minorHAnsi" w:cstheme="minorBidi"/>
          <w:highlight w:val="yellow"/>
        </w:rPr>
        <w:t xml:space="preserve"> 40° C</w:t>
      </w:r>
      <w:r>
        <w:rPr>
          <w:rFonts w:asciiTheme="minorHAnsi" w:hAnsiTheme="minorHAnsi" w:cstheme="minorBidi"/>
          <w:highlight w:val="yellow"/>
        </w:rPr>
        <w:t xml:space="preserve">. Transfer oocytes to </w:t>
      </w:r>
      <w:r w:rsidRPr="00072A27">
        <w:rPr>
          <w:rFonts w:asciiTheme="minorHAnsi" w:hAnsiTheme="minorHAnsi" w:cstheme="minorBidi"/>
          <w:highlight w:val="yellow"/>
        </w:rPr>
        <w:t xml:space="preserve">500 µL of </w:t>
      </w:r>
      <w:r>
        <w:rPr>
          <w:rFonts w:asciiTheme="minorHAnsi" w:hAnsiTheme="minorHAnsi" w:cstheme="minorBidi"/>
          <w:highlight w:val="yellow"/>
        </w:rPr>
        <w:t xml:space="preserve">WB </w:t>
      </w:r>
      <w:r w:rsidRPr="00072A27">
        <w:rPr>
          <w:rFonts w:asciiTheme="minorHAnsi" w:hAnsiTheme="minorHAnsi" w:cstheme="minorBidi"/>
          <w:highlight w:val="yellow"/>
        </w:rPr>
        <w:t>for 10 min at room temperature.</w:t>
      </w:r>
      <w:r>
        <w:rPr>
          <w:rFonts w:asciiTheme="minorHAnsi" w:hAnsiTheme="minorHAnsi" w:cstheme="minorBidi"/>
          <w:highlight w:val="yellow"/>
        </w:rPr>
        <w:t xml:space="preserve">  </w:t>
      </w:r>
    </w:p>
    <w:p w14:paraId="696D0A78" w14:textId="77777777" w:rsidR="008A1D4C" w:rsidRPr="00D56698" w:rsidRDefault="008A1D4C" w:rsidP="008A1D4C">
      <w:pPr>
        <w:rPr>
          <w:rFonts w:asciiTheme="minorHAnsi" w:hAnsiTheme="minorHAnsi" w:cstheme="minorBidi"/>
          <w:highlight w:val="yellow"/>
        </w:rPr>
      </w:pPr>
    </w:p>
    <w:p w14:paraId="17377ACF" w14:textId="7B1813B3" w:rsidR="008A1D4C" w:rsidRDefault="008A1D4C" w:rsidP="008A1D4C">
      <w:pPr>
        <w:rPr>
          <w:rFonts w:asciiTheme="minorHAnsi" w:hAnsiTheme="minorHAnsi" w:cstheme="minorBidi"/>
          <w:highlight w:val="yellow"/>
        </w:rPr>
      </w:pPr>
      <w:r w:rsidRPr="00F82055">
        <w:rPr>
          <w:rFonts w:asciiTheme="minorHAnsi" w:hAnsiTheme="minorHAnsi" w:cstheme="minorBidi"/>
          <w:highlight w:val="yellow"/>
        </w:rPr>
        <w:t>3.</w:t>
      </w:r>
      <w:r>
        <w:rPr>
          <w:rFonts w:asciiTheme="minorHAnsi" w:hAnsiTheme="minorHAnsi" w:cstheme="minorBidi"/>
          <w:highlight w:val="yellow"/>
        </w:rPr>
        <w:t>10</w:t>
      </w:r>
      <w:r w:rsidRPr="00F82055">
        <w:rPr>
          <w:rFonts w:asciiTheme="minorHAnsi" w:hAnsiTheme="minorHAnsi" w:cstheme="minorBidi"/>
          <w:highlight w:val="yellow"/>
        </w:rPr>
        <w:t xml:space="preserve">.2. Incubate </w:t>
      </w:r>
      <w:r w:rsidRPr="00627AE8">
        <w:rPr>
          <w:rFonts w:asciiTheme="minorHAnsi" w:hAnsiTheme="minorHAnsi" w:cstheme="minorBidi"/>
          <w:highlight w:val="yellow"/>
        </w:rPr>
        <w:t xml:space="preserve">oocytes </w:t>
      </w:r>
      <w:r>
        <w:rPr>
          <w:rFonts w:asciiTheme="minorHAnsi" w:hAnsiTheme="minorHAnsi" w:cstheme="minorBidi"/>
          <w:highlight w:val="yellow"/>
        </w:rPr>
        <w:t xml:space="preserve">in </w:t>
      </w:r>
      <w:r w:rsidRPr="1B6666D7">
        <w:rPr>
          <w:rFonts w:asciiTheme="minorHAnsi" w:hAnsiTheme="minorHAnsi" w:cstheme="minorBidi"/>
          <w:highlight w:val="yellow"/>
        </w:rPr>
        <w:t>80 µL</w:t>
      </w:r>
      <w:r>
        <w:rPr>
          <w:rFonts w:asciiTheme="minorHAnsi" w:hAnsiTheme="minorHAnsi" w:cstheme="minorBidi"/>
          <w:highlight w:val="yellow"/>
        </w:rPr>
        <w:t xml:space="preserve"> of AMP2</w:t>
      </w:r>
      <w:r w:rsidRPr="00A10181">
        <w:rPr>
          <w:rFonts w:asciiTheme="minorHAnsi" w:hAnsiTheme="minorHAnsi" w:cstheme="minorBidi"/>
          <w:highlight w:val="yellow"/>
        </w:rPr>
        <w:t xml:space="preserve"> </w:t>
      </w:r>
      <w:r>
        <w:rPr>
          <w:rFonts w:asciiTheme="minorHAnsi" w:hAnsiTheme="minorHAnsi" w:cstheme="minorBidi"/>
          <w:highlight w:val="yellow"/>
        </w:rPr>
        <w:t>for 15</w:t>
      </w:r>
      <w:r w:rsidRPr="1B6666D7">
        <w:rPr>
          <w:rFonts w:asciiTheme="minorHAnsi" w:hAnsiTheme="minorHAnsi" w:cstheme="minorBidi"/>
          <w:highlight w:val="yellow"/>
        </w:rPr>
        <w:t xml:space="preserve"> min</w:t>
      </w:r>
      <w:r w:rsidRPr="00A10181">
        <w:rPr>
          <w:rFonts w:asciiTheme="minorHAnsi" w:hAnsiTheme="minorHAnsi" w:cstheme="minorBidi"/>
          <w:highlight w:val="yellow"/>
        </w:rPr>
        <w:t xml:space="preserve"> </w:t>
      </w:r>
      <w:r>
        <w:rPr>
          <w:rFonts w:asciiTheme="minorHAnsi" w:hAnsiTheme="minorHAnsi" w:cstheme="minorBidi"/>
          <w:highlight w:val="yellow"/>
        </w:rPr>
        <w:t>at</w:t>
      </w:r>
      <w:r w:rsidRPr="1B6666D7">
        <w:rPr>
          <w:rFonts w:asciiTheme="minorHAnsi" w:hAnsiTheme="minorHAnsi" w:cstheme="minorBidi"/>
          <w:highlight w:val="yellow"/>
        </w:rPr>
        <w:t xml:space="preserve"> 40</w:t>
      </w:r>
      <w:r w:rsidR="00036B78">
        <w:rPr>
          <w:rFonts w:asciiTheme="minorHAnsi" w:hAnsiTheme="minorHAnsi" w:cstheme="minorBidi"/>
          <w:highlight w:val="yellow"/>
        </w:rPr>
        <w:t xml:space="preserve"> </w:t>
      </w:r>
      <w:r w:rsidRPr="1B6666D7">
        <w:rPr>
          <w:rFonts w:asciiTheme="minorHAnsi" w:hAnsiTheme="minorHAnsi" w:cstheme="minorBidi"/>
          <w:highlight w:val="yellow"/>
        </w:rPr>
        <w:t>°C</w:t>
      </w:r>
      <w:r>
        <w:rPr>
          <w:rFonts w:asciiTheme="minorHAnsi" w:hAnsiTheme="minorHAnsi" w:cstheme="minorBidi"/>
          <w:highlight w:val="yellow"/>
        </w:rPr>
        <w:t xml:space="preserve">. </w:t>
      </w:r>
      <w:r w:rsidRPr="1B6666D7">
        <w:rPr>
          <w:rFonts w:asciiTheme="minorHAnsi" w:hAnsiTheme="minorHAnsi" w:cstheme="minorBidi"/>
          <w:highlight w:val="yellow"/>
        </w:rPr>
        <w:t xml:space="preserve"> </w:t>
      </w:r>
      <w:r>
        <w:rPr>
          <w:rFonts w:asciiTheme="minorHAnsi" w:hAnsiTheme="minorHAnsi" w:cstheme="minorBidi"/>
          <w:highlight w:val="yellow"/>
        </w:rPr>
        <w:t xml:space="preserve">Transfer oocytes to </w:t>
      </w:r>
      <w:r w:rsidRPr="00072A27">
        <w:rPr>
          <w:rFonts w:asciiTheme="minorHAnsi" w:hAnsiTheme="minorHAnsi" w:cstheme="minorBidi"/>
          <w:highlight w:val="yellow"/>
        </w:rPr>
        <w:t xml:space="preserve">500 µL of </w:t>
      </w:r>
      <w:r>
        <w:rPr>
          <w:rFonts w:asciiTheme="minorHAnsi" w:hAnsiTheme="minorHAnsi" w:cstheme="minorBidi"/>
          <w:highlight w:val="yellow"/>
        </w:rPr>
        <w:t xml:space="preserve">WB </w:t>
      </w:r>
      <w:r w:rsidRPr="00072A27">
        <w:rPr>
          <w:rFonts w:asciiTheme="minorHAnsi" w:hAnsiTheme="minorHAnsi" w:cstheme="minorBidi"/>
          <w:highlight w:val="yellow"/>
        </w:rPr>
        <w:t>for 10 min at room temperature.</w:t>
      </w:r>
      <w:r>
        <w:rPr>
          <w:rFonts w:asciiTheme="minorHAnsi" w:hAnsiTheme="minorHAnsi" w:cstheme="minorBidi"/>
          <w:highlight w:val="yellow"/>
        </w:rPr>
        <w:t xml:space="preserve">  </w:t>
      </w:r>
    </w:p>
    <w:p w14:paraId="466F092D" w14:textId="77777777" w:rsidR="008A1D4C" w:rsidRPr="00D56698" w:rsidRDefault="008A1D4C" w:rsidP="008A1D4C">
      <w:pPr>
        <w:rPr>
          <w:rFonts w:asciiTheme="minorHAnsi" w:hAnsiTheme="minorHAnsi" w:cstheme="minorBidi"/>
          <w:highlight w:val="yellow"/>
        </w:rPr>
      </w:pPr>
    </w:p>
    <w:p w14:paraId="2CBFE31C" w14:textId="0F8D8CCE" w:rsidR="008A1D4C" w:rsidRDefault="008A1D4C" w:rsidP="008A1D4C">
      <w:pPr>
        <w:rPr>
          <w:rFonts w:asciiTheme="minorHAnsi" w:hAnsiTheme="minorHAnsi" w:cstheme="minorBidi"/>
        </w:rPr>
      </w:pPr>
      <w:r w:rsidRPr="00F82055">
        <w:rPr>
          <w:rFonts w:asciiTheme="minorHAnsi" w:hAnsiTheme="minorHAnsi" w:cstheme="minorBidi"/>
          <w:highlight w:val="yellow"/>
        </w:rPr>
        <w:t>3.</w:t>
      </w:r>
      <w:r>
        <w:rPr>
          <w:rFonts w:asciiTheme="minorHAnsi" w:hAnsiTheme="minorHAnsi" w:cstheme="minorBidi"/>
          <w:highlight w:val="yellow"/>
        </w:rPr>
        <w:t>10</w:t>
      </w:r>
      <w:r w:rsidRPr="00F82055">
        <w:rPr>
          <w:rFonts w:asciiTheme="minorHAnsi" w:hAnsiTheme="minorHAnsi" w:cstheme="minorBidi"/>
          <w:highlight w:val="yellow"/>
        </w:rPr>
        <w:t xml:space="preserve">.3. Incubate </w:t>
      </w:r>
      <w:r w:rsidRPr="00627AE8">
        <w:rPr>
          <w:rFonts w:asciiTheme="minorHAnsi" w:hAnsiTheme="minorHAnsi" w:cstheme="minorBidi"/>
          <w:highlight w:val="yellow"/>
        </w:rPr>
        <w:t xml:space="preserve">the oocytes </w:t>
      </w:r>
      <w:r>
        <w:rPr>
          <w:rFonts w:asciiTheme="minorHAnsi" w:hAnsiTheme="minorHAnsi" w:cstheme="minorBidi"/>
          <w:highlight w:val="yellow"/>
        </w:rPr>
        <w:t xml:space="preserve">in </w:t>
      </w:r>
      <w:r w:rsidRPr="1B6666D7">
        <w:rPr>
          <w:rFonts w:asciiTheme="minorHAnsi" w:hAnsiTheme="minorHAnsi" w:cstheme="minorBidi"/>
          <w:highlight w:val="yellow"/>
        </w:rPr>
        <w:t>80 µL</w:t>
      </w:r>
      <w:r>
        <w:rPr>
          <w:rFonts w:asciiTheme="minorHAnsi" w:hAnsiTheme="minorHAnsi" w:cstheme="minorBidi"/>
          <w:highlight w:val="yellow"/>
        </w:rPr>
        <w:t xml:space="preserve"> of AMP3</w:t>
      </w:r>
      <w:r w:rsidRPr="00A10181">
        <w:rPr>
          <w:rFonts w:asciiTheme="minorHAnsi" w:hAnsiTheme="minorHAnsi" w:cstheme="minorBidi"/>
          <w:highlight w:val="yellow"/>
        </w:rPr>
        <w:t xml:space="preserve"> </w:t>
      </w:r>
      <w:r w:rsidRPr="1B6666D7">
        <w:rPr>
          <w:rFonts w:asciiTheme="minorHAnsi" w:hAnsiTheme="minorHAnsi" w:cstheme="minorBidi"/>
          <w:highlight w:val="yellow"/>
        </w:rPr>
        <w:t>for 30 min</w:t>
      </w:r>
      <w:r w:rsidRPr="00A10181">
        <w:rPr>
          <w:rFonts w:asciiTheme="minorHAnsi" w:hAnsiTheme="minorHAnsi" w:cstheme="minorBidi"/>
          <w:highlight w:val="yellow"/>
        </w:rPr>
        <w:t xml:space="preserve"> </w:t>
      </w:r>
      <w:r>
        <w:rPr>
          <w:rFonts w:asciiTheme="minorHAnsi" w:hAnsiTheme="minorHAnsi" w:cstheme="minorBidi"/>
          <w:highlight w:val="yellow"/>
        </w:rPr>
        <w:t>at 40</w:t>
      </w:r>
      <w:r w:rsidR="00036B78">
        <w:rPr>
          <w:rFonts w:asciiTheme="minorHAnsi" w:hAnsiTheme="minorHAnsi" w:cstheme="minorBidi"/>
          <w:highlight w:val="yellow"/>
        </w:rPr>
        <w:t xml:space="preserve"> </w:t>
      </w:r>
      <w:r>
        <w:rPr>
          <w:rFonts w:asciiTheme="minorHAnsi" w:hAnsiTheme="minorHAnsi" w:cstheme="minorBidi"/>
          <w:highlight w:val="yellow"/>
        </w:rPr>
        <w:t xml:space="preserve">°C. Transfer oocytes to </w:t>
      </w:r>
      <w:r w:rsidRPr="00072A27">
        <w:rPr>
          <w:rFonts w:asciiTheme="minorHAnsi" w:hAnsiTheme="minorHAnsi" w:cstheme="minorBidi"/>
          <w:highlight w:val="yellow"/>
        </w:rPr>
        <w:t xml:space="preserve">500 µL of </w:t>
      </w:r>
      <w:r>
        <w:rPr>
          <w:rFonts w:asciiTheme="minorHAnsi" w:hAnsiTheme="minorHAnsi" w:cstheme="minorBidi"/>
          <w:highlight w:val="yellow"/>
        </w:rPr>
        <w:t xml:space="preserve">WB </w:t>
      </w:r>
      <w:r w:rsidRPr="00072A27">
        <w:rPr>
          <w:rFonts w:asciiTheme="minorHAnsi" w:hAnsiTheme="minorHAnsi" w:cstheme="minorBidi"/>
          <w:highlight w:val="yellow"/>
        </w:rPr>
        <w:t>for 10 min at room temperature.</w:t>
      </w:r>
      <w:r>
        <w:rPr>
          <w:rFonts w:asciiTheme="minorHAnsi" w:hAnsiTheme="minorHAnsi" w:cstheme="minorBidi"/>
          <w:highlight w:val="yellow"/>
        </w:rPr>
        <w:t xml:space="preserve"> </w:t>
      </w:r>
    </w:p>
    <w:p w14:paraId="587861E4" w14:textId="77777777" w:rsidR="008A1D4C" w:rsidRDefault="008A1D4C" w:rsidP="008A1D4C">
      <w:pPr>
        <w:rPr>
          <w:rFonts w:asciiTheme="minorHAnsi" w:hAnsiTheme="minorHAnsi" w:cstheme="minorBidi"/>
        </w:rPr>
      </w:pPr>
    </w:p>
    <w:p w14:paraId="1D5054ED" w14:textId="79DFC657" w:rsidR="008A1D4C" w:rsidRDefault="008A1D4C" w:rsidP="008A1D4C">
      <w:pPr>
        <w:rPr>
          <w:rFonts w:asciiTheme="minorHAnsi" w:hAnsiTheme="minorHAnsi" w:cstheme="minorBidi"/>
        </w:rPr>
      </w:pPr>
      <w:r>
        <w:rPr>
          <w:rFonts w:asciiTheme="minorHAnsi" w:hAnsiTheme="minorHAnsi" w:cstheme="minorBidi"/>
        </w:rPr>
        <w:t>NOTE: The remainder of the protocol is performed in the dark because AMP-FL contains the fluorophore.</w:t>
      </w:r>
      <w:r w:rsidR="00123CBE">
        <w:rPr>
          <w:rFonts w:asciiTheme="minorHAnsi" w:hAnsiTheme="minorHAnsi" w:cstheme="minorBidi"/>
        </w:rPr>
        <w:t xml:space="preserve"> </w:t>
      </w:r>
      <w:r>
        <w:rPr>
          <w:rFonts w:asciiTheme="minorHAnsi" w:hAnsiTheme="minorHAnsi" w:cstheme="minorBidi"/>
        </w:rPr>
        <w:t>When working under the dissecting microscope, reduce the light as much as possible.</w:t>
      </w:r>
    </w:p>
    <w:p w14:paraId="2DD6CD8F" w14:textId="77777777" w:rsidR="008A1D4C" w:rsidRPr="00D56698" w:rsidRDefault="008A1D4C" w:rsidP="008A1D4C">
      <w:pPr>
        <w:rPr>
          <w:rFonts w:asciiTheme="minorHAnsi" w:hAnsiTheme="minorHAnsi" w:cstheme="minorBidi"/>
        </w:rPr>
      </w:pPr>
    </w:p>
    <w:p w14:paraId="2498A90A" w14:textId="5054B168" w:rsidR="008A1D4C" w:rsidRDefault="008A1D4C" w:rsidP="008A1D4C">
      <w:pPr>
        <w:rPr>
          <w:rFonts w:asciiTheme="minorHAnsi" w:hAnsiTheme="minorHAnsi" w:cstheme="minorBidi"/>
          <w:highlight w:val="yellow"/>
        </w:rPr>
      </w:pPr>
      <w:r w:rsidRPr="00F82055">
        <w:rPr>
          <w:rFonts w:asciiTheme="minorHAnsi" w:hAnsiTheme="minorHAnsi" w:cstheme="minorBidi"/>
          <w:highlight w:val="yellow"/>
        </w:rPr>
        <w:t>3.</w:t>
      </w:r>
      <w:r>
        <w:rPr>
          <w:rFonts w:asciiTheme="minorHAnsi" w:hAnsiTheme="minorHAnsi" w:cstheme="minorBidi"/>
          <w:highlight w:val="yellow"/>
        </w:rPr>
        <w:t>10</w:t>
      </w:r>
      <w:r w:rsidRPr="00F82055">
        <w:rPr>
          <w:rFonts w:asciiTheme="minorHAnsi" w:hAnsiTheme="minorHAnsi" w:cstheme="minorBidi"/>
          <w:highlight w:val="yellow"/>
        </w:rPr>
        <w:t xml:space="preserve">.4. Add </w:t>
      </w:r>
      <w:r w:rsidRPr="002C3CF7">
        <w:rPr>
          <w:rFonts w:asciiTheme="minorHAnsi" w:hAnsiTheme="minorHAnsi" w:cstheme="minorBidi"/>
          <w:highlight w:val="yellow"/>
        </w:rPr>
        <w:t xml:space="preserve">oocytes </w:t>
      </w:r>
      <w:r w:rsidRPr="003B4B2E">
        <w:rPr>
          <w:rFonts w:asciiTheme="minorHAnsi" w:hAnsiTheme="minorHAnsi" w:cstheme="minorBidi"/>
          <w:highlight w:val="yellow"/>
        </w:rPr>
        <w:t xml:space="preserve">to </w:t>
      </w:r>
      <w:r>
        <w:rPr>
          <w:rFonts w:asciiTheme="minorHAnsi" w:hAnsiTheme="minorHAnsi" w:cstheme="minorBidi"/>
          <w:highlight w:val="yellow"/>
        </w:rPr>
        <w:t xml:space="preserve">80 </w:t>
      </w:r>
      <w:r w:rsidRPr="00F82055">
        <w:rPr>
          <w:rFonts w:ascii="Symbol" w:hAnsi="Symbol" w:cstheme="minorBidi"/>
          <w:highlight w:val="yellow"/>
        </w:rPr>
        <w:t></w:t>
      </w:r>
      <w:r>
        <w:rPr>
          <w:rFonts w:asciiTheme="minorHAnsi" w:hAnsiTheme="minorHAnsi" w:cstheme="minorBidi"/>
          <w:highlight w:val="yellow"/>
        </w:rPr>
        <w:t xml:space="preserve">L of </w:t>
      </w:r>
      <w:r w:rsidRPr="003B4B2E">
        <w:rPr>
          <w:rFonts w:asciiTheme="minorHAnsi" w:hAnsiTheme="minorHAnsi" w:cstheme="minorBidi"/>
          <w:highlight w:val="yellow"/>
        </w:rPr>
        <w:t>AMP4</w:t>
      </w:r>
      <w:r>
        <w:rPr>
          <w:rFonts w:asciiTheme="minorHAnsi" w:hAnsiTheme="minorHAnsi" w:cstheme="minorBidi"/>
          <w:highlight w:val="yellow"/>
        </w:rPr>
        <w:t xml:space="preserve">-FL </w:t>
      </w:r>
      <w:r w:rsidRPr="1B6666D7">
        <w:rPr>
          <w:rFonts w:asciiTheme="minorHAnsi" w:hAnsiTheme="minorHAnsi" w:cstheme="minorBidi"/>
          <w:highlight w:val="yellow"/>
        </w:rPr>
        <w:t xml:space="preserve">for 15 min </w:t>
      </w:r>
      <w:r>
        <w:rPr>
          <w:rFonts w:asciiTheme="minorHAnsi" w:hAnsiTheme="minorHAnsi" w:cstheme="minorBidi"/>
          <w:highlight w:val="yellow"/>
        </w:rPr>
        <w:t>at</w:t>
      </w:r>
      <w:r w:rsidRPr="1B6666D7">
        <w:rPr>
          <w:rFonts w:asciiTheme="minorHAnsi" w:hAnsiTheme="minorHAnsi" w:cstheme="minorBidi"/>
          <w:highlight w:val="yellow"/>
        </w:rPr>
        <w:t xml:space="preserve"> 40° C</w:t>
      </w:r>
      <w:r>
        <w:rPr>
          <w:rFonts w:asciiTheme="minorHAnsi" w:hAnsiTheme="minorHAnsi" w:cstheme="minorBidi"/>
          <w:highlight w:val="yellow"/>
        </w:rPr>
        <w:t xml:space="preserve">. </w:t>
      </w:r>
    </w:p>
    <w:p w14:paraId="0F99A00E" w14:textId="77777777" w:rsidR="008A1D4C" w:rsidRDefault="008A1D4C" w:rsidP="008A1D4C">
      <w:pPr>
        <w:rPr>
          <w:rFonts w:asciiTheme="minorHAnsi" w:hAnsiTheme="minorHAnsi" w:cstheme="minorBidi"/>
          <w:highlight w:val="yellow"/>
        </w:rPr>
      </w:pPr>
    </w:p>
    <w:p w14:paraId="139DEE23" w14:textId="77777777" w:rsidR="008A1D4C" w:rsidRPr="00F82055" w:rsidRDefault="008A1D4C" w:rsidP="008A1D4C">
      <w:pPr>
        <w:rPr>
          <w:rFonts w:asciiTheme="minorHAnsi" w:hAnsiTheme="minorHAnsi" w:cstheme="minorBidi"/>
        </w:rPr>
      </w:pPr>
      <w:r w:rsidRPr="00F82055">
        <w:rPr>
          <w:rFonts w:asciiTheme="minorHAnsi" w:hAnsiTheme="minorHAnsi" w:cstheme="minorBidi"/>
        </w:rPr>
        <w:t xml:space="preserve">NOTE: AMP4-FL is provided as alternative buffer-A (Alt-A), Alt-B or Alt-C. Select the AMP4-FL buffer dependent on </w:t>
      </w:r>
      <w:r>
        <w:rPr>
          <w:rFonts w:asciiTheme="minorHAnsi" w:hAnsiTheme="minorHAnsi" w:cstheme="minorBidi"/>
        </w:rPr>
        <w:t xml:space="preserve">which emission wavelength is </w:t>
      </w:r>
      <w:r w:rsidRPr="00F82055">
        <w:rPr>
          <w:rFonts w:asciiTheme="minorHAnsi" w:hAnsiTheme="minorHAnsi" w:cstheme="minorBidi"/>
        </w:rPr>
        <w:t xml:space="preserve">desired. </w:t>
      </w:r>
    </w:p>
    <w:p w14:paraId="2CC57F45" w14:textId="77777777" w:rsidR="008A1D4C" w:rsidRDefault="008A1D4C" w:rsidP="008A1D4C">
      <w:pPr>
        <w:rPr>
          <w:rFonts w:asciiTheme="minorHAnsi" w:hAnsiTheme="minorHAnsi" w:cstheme="minorBidi"/>
        </w:rPr>
      </w:pPr>
    </w:p>
    <w:p w14:paraId="2FB049A4" w14:textId="1834A811" w:rsidR="008A1D4C" w:rsidRDefault="008A1D4C" w:rsidP="008A1D4C">
      <w:pPr>
        <w:rPr>
          <w:rFonts w:asciiTheme="minorHAnsi" w:hAnsiTheme="minorHAnsi" w:cstheme="minorBidi"/>
          <w:sz w:val="12"/>
          <w:szCs w:val="12"/>
        </w:rPr>
      </w:pPr>
      <w:r>
        <w:rPr>
          <w:rFonts w:asciiTheme="minorHAnsi" w:hAnsiTheme="minorHAnsi" w:cstheme="minorBidi"/>
        </w:rPr>
        <w:t>3.11. Wash oocytes in 500 µL of WB for 10 min at room temperature. Incubate oocytes in 80 µL of DAPI for 20 min at room temperature. Wash oocytes in 500 µL of WB for 5 min at room temperature.</w:t>
      </w:r>
    </w:p>
    <w:p w14:paraId="1905EEAC" w14:textId="77777777" w:rsidR="008A1D4C" w:rsidRDefault="008A1D4C" w:rsidP="008A1D4C">
      <w:pPr>
        <w:rPr>
          <w:rFonts w:asciiTheme="minorHAnsi" w:hAnsiTheme="minorHAnsi" w:cstheme="minorBidi"/>
        </w:rPr>
      </w:pPr>
    </w:p>
    <w:p w14:paraId="13A20B03" w14:textId="77777777" w:rsidR="008A1D4C" w:rsidRDefault="008A1D4C" w:rsidP="008A1D4C">
      <w:pPr>
        <w:rPr>
          <w:rFonts w:asciiTheme="minorHAnsi" w:hAnsiTheme="minorHAnsi" w:cstheme="minorBidi"/>
          <w:sz w:val="12"/>
          <w:szCs w:val="12"/>
        </w:rPr>
      </w:pPr>
      <w:r w:rsidRPr="00564B2A">
        <w:rPr>
          <w:rFonts w:asciiTheme="minorHAnsi" w:hAnsiTheme="minorHAnsi" w:cstheme="minorBidi"/>
          <w:highlight w:val="yellow"/>
        </w:rPr>
        <w:t xml:space="preserve">3.12. </w:t>
      </w:r>
      <w:r w:rsidRPr="00E84E22">
        <w:rPr>
          <w:rFonts w:asciiTheme="minorHAnsi" w:hAnsiTheme="minorHAnsi" w:cstheme="minorBidi"/>
          <w:highlight w:val="yellow"/>
        </w:rPr>
        <w:t xml:space="preserve">Pipette </w:t>
      </w:r>
      <w:r w:rsidRPr="1B6666D7">
        <w:rPr>
          <w:rFonts w:asciiTheme="minorHAnsi" w:hAnsiTheme="minorHAnsi" w:cstheme="minorBidi"/>
          <w:highlight w:val="yellow"/>
        </w:rPr>
        <w:t xml:space="preserve">12 µL of </w:t>
      </w:r>
      <w:r>
        <w:rPr>
          <w:rFonts w:asciiTheme="minorHAnsi" w:hAnsiTheme="minorHAnsi" w:cstheme="minorBidi"/>
          <w:highlight w:val="yellow"/>
        </w:rPr>
        <w:t>anti-fading mounting media</w:t>
      </w:r>
      <w:r w:rsidRPr="1B6666D7">
        <w:rPr>
          <w:rFonts w:asciiTheme="minorHAnsi" w:hAnsiTheme="minorHAnsi" w:cstheme="minorBidi"/>
          <w:highlight w:val="yellow"/>
        </w:rPr>
        <w:t xml:space="preserve"> onto the center of a slide without adding bubbles to the reagent.</w:t>
      </w:r>
      <w:r>
        <w:rPr>
          <w:rFonts w:asciiTheme="minorHAnsi" w:hAnsiTheme="minorHAnsi" w:cstheme="minorBidi"/>
          <w:highlight w:val="yellow"/>
        </w:rPr>
        <w:t xml:space="preserve"> </w:t>
      </w:r>
      <w:r w:rsidRPr="1B6666D7">
        <w:rPr>
          <w:rFonts w:asciiTheme="minorHAnsi" w:hAnsiTheme="minorHAnsi" w:cstheme="minorBidi"/>
          <w:highlight w:val="yellow"/>
        </w:rPr>
        <w:t xml:space="preserve">Transfer oocytes with as little </w:t>
      </w:r>
      <w:r>
        <w:rPr>
          <w:rFonts w:asciiTheme="minorHAnsi" w:hAnsiTheme="minorHAnsi" w:cstheme="minorBidi"/>
          <w:highlight w:val="yellow"/>
        </w:rPr>
        <w:t>WB</w:t>
      </w:r>
      <w:r w:rsidRPr="1B6666D7">
        <w:rPr>
          <w:rFonts w:asciiTheme="minorHAnsi" w:hAnsiTheme="minorHAnsi" w:cstheme="minorBidi"/>
          <w:highlight w:val="yellow"/>
        </w:rPr>
        <w:t xml:space="preserve"> as possible into the </w:t>
      </w:r>
      <w:r>
        <w:rPr>
          <w:rFonts w:asciiTheme="minorHAnsi" w:hAnsiTheme="minorHAnsi" w:cstheme="minorBidi"/>
          <w:highlight w:val="yellow"/>
        </w:rPr>
        <w:t xml:space="preserve">mounting media and apply a coverslip. </w:t>
      </w:r>
    </w:p>
    <w:p w14:paraId="4A8D335A" w14:textId="77777777" w:rsidR="008A1D4C" w:rsidRDefault="008A1D4C" w:rsidP="008A1D4C">
      <w:pPr>
        <w:rPr>
          <w:rFonts w:asciiTheme="minorHAnsi" w:hAnsiTheme="minorHAnsi" w:cstheme="minorBidi"/>
        </w:rPr>
      </w:pPr>
    </w:p>
    <w:p w14:paraId="25F7E58E" w14:textId="77777777" w:rsidR="008A1D4C" w:rsidRDefault="008A1D4C" w:rsidP="008A1D4C">
      <w:pPr>
        <w:rPr>
          <w:rFonts w:asciiTheme="minorHAnsi" w:hAnsiTheme="minorHAnsi" w:cstheme="minorBidi"/>
        </w:rPr>
      </w:pPr>
      <w:r>
        <w:rPr>
          <w:rFonts w:asciiTheme="minorHAnsi" w:hAnsiTheme="minorHAnsi" w:cstheme="minorBidi"/>
        </w:rPr>
        <w:t xml:space="preserve">3.12.1. </w:t>
      </w:r>
      <w:r w:rsidRPr="0014109F">
        <w:rPr>
          <w:rFonts w:asciiTheme="minorHAnsi" w:hAnsiTheme="minorHAnsi" w:cstheme="minorBidi"/>
        </w:rPr>
        <w:t xml:space="preserve">Tilt the coverslip at an angle and slowly and gently place over the liquid on the slide. Avoid pressing the coverslip too hard to prevent distortion of the oocytes and introduction of bubbles. </w:t>
      </w:r>
    </w:p>
    <w:p w14:paraId="322E349B" w14:textId="77777777" w:rsidR="008A1D4C" w:rsidRDefault="008A1D4C" w:rsidP="008A1D4C">
      <w:pPr>
        <w:rPr>
          <w:rFonts w:asciiTheme="minorHAnsi" w:hAnsiTheme="minorHAnsi" w:cstheme="minorBidi"/>
        </w:rPr>
      </w:pPr>
    </w:p>
    <w:p w14:paraId="31A4E4BE" w14:textId="77777777" w:rsidR="008A1D4C" w:rsidRDefault="008A1D4C" w:rsidP="008A1D4C">
      <w:pPr>
        <w:rPr>
          <w:rFonts w:asciiTheme="minorHAnsi" w:hAnsiTheme="minorHAnsi" w:cstheme="minorBidi"/>
          <w:sz w:val="12"/>
          <w:szCs w:val="12"/>
        </w:rPr>
      </w:pPr>
      <w:r>
        <w:rPr>
          <w:rFonts w:asciiTheme="minorHAnsi" w:hAnsiTheme="minorHAnsi" w:cstheme="minorBidi"/>
        </w:rPr>
        <w:t>3.12.2. Store the slides in a dark box to dry overnight at room temperature.</w:t>
      </w:r>
      <w:r w:rsidRPr="00F46EE1">
        <w:rPr>
          <w:rFonts w:asciiTheme="minorHAnsi" w:hAnsiTheme="minorHAnsi" w:cstheme="minorBidi"/>
        </w:rPr>
        <w:t xml:space="preserve"> </w:t>
      </w:r>
      <w:r>
        <w:rPr>
          <w:rFonts w:asciiTheme="minorHAnsi" w:hAnsiTheme="minorHAnsi" w:cstheme="minorBidi"/>
        </w:rPr>
        <w:t>Coat the edges of the slides in clear nail polish to seal coverslip.</w:t>
      </w:r>
    </w:p>
    <w:p w14:paraId="1DE81CF9" w14:textId="77777777" w:rsidR="008A1D4C" w:rsidRDefault="008A1D4C" w:rsidP="008A1D4C">
      <w:pPr>
        <w:rPr>
          <w:rFonts w:asciiTheme="minorHAnsi" w:hAnsiTheme="minorHAnsi" w:cstheme="minorBidi"/>
        </w:rPr>
      </w:pPr>
    </w:p>
    <w:p w14:paraId="6CAC4F07" w14:textId="4924D92C" w:rsidR="008A1D4C" w:rsidRDefault="008A1D4C" w:rsidP="008A1D4C">
      <w:pPr>
        <w:rPr>
          <w:rFonts w:asciiTheme="minorHAnsi" w:hAnsiTheme="minorHAnsi" w:cstheme="minorBidi"/>
        </w:rPr>
      </w:pPr>
      <w:r w:rsidRPr="26DADBF0">
        <w:rPr>
          <w:rFonts w:asciiTheme="minorHAnsi" w:hAnsiTheme="minorHAnsi" w:cstheme="minorBidi"/>
        </w:rPr>
        <w:t>3.</w:t>
      </w:r>
      <w:r>
        <w:rPr>
          <w:rFonts w:asciiTheme="minorHAnsi" w:hAnsiTheme="minorHAnsi" w:cstheme="minorBidi"/>
        </w:rPr>
        <w:t>13.</w:t>
      </w:r>
      <w:r w:rsidRPr="26DADBF0">
        <w:rPr>
          <w:rFonts w:asciiTheme="minorHAnsi" w:hAnsiTheme="minorHAnsi" w:cstheme="minorBidi"/>
        </w:rPr>
        <w:t xml:space="preserve"> </w:t>
      </w:r>
      <w:r>
        <w:rPr>
          <w:rFonts w:asciiTheme="minorHAnsi" w:hAnsiTheme="minorHAnsi" w:cstheme="minorBidi"/>
        </w:rPr>
        <w:t>U</w:t>
      </w:r>
      <w:r w:rsidRPr="26DADBF0">
        <w:rPr>
          <w:rFonts w:asciiTheme="minorHAnsi" w:hAnsiTheme="minorHAnsi" w:cstheme="minorBidi"/>
        </w:rPr>
        <w:t xml:space="preserve">se a standard microscope to find </w:t>
      </w:r>
      <w:r>
        <w:rPr>
          <w:rFonts w:asciiTheme="minorHAnsi" w:hAnsiTheme="minorHAnsi" w:cstheme="minorBidi"/>
        </w:rPr>
        <w:t>oocytes</w:t>
      </w:r>
      <w:r w:rsidRPr="26DADBF0">
        <w:rPr>
          <w:rFonts w:asciiTheme="minorHAnsi" w:hAnsiTheme="minorHAnsi" w:cstheme="minorBidi"/>
        </w:rPr>
        <w:t xml:space="preserve"> on the slide and circle with </w:t>
      </w:r>
      <w:r w:rsidR="00F15282">
        <w:rPr>
          <w:rFonts w:asciiTheme="minorHAnsi" w:hAnsiTheme="minorHAnsi" w:cstheme="minorBidi"/>
        </w:rPr>
        <w:t xml:space="preserve">a </w:t>
      </w:r>
      <w:r>
        <w:rPr>
          <w:rFonts w:asciiTheme="minorHAnsi" w:hAnsiTheme="minorHAnsi" w:cstheme="minorBidi"/>
        </w:rPr>
        <w:t xml:space="preserve">permanent marker. </w:t>
      </w:r>
    </w:p>
    <w:p w14:paraId="29609FD4" w14:textId="77777777" w:rsidR="008A1D4C" w:rsidRDefault="008A1D4C" w:rsidP="008A1D4C">
      <w:pPr>
        <w:rPr>
          <w:rFonts w:asciiTheme="minorHAnsi" w:hAnsiTheme="minorHAnsi" w:cstheme="minorBidi"/>
        </w:rPr>
      </w:pPr>
    </w:p>
    <w:p w14:paraId="7AE04B39" w14:textId="5B8746B5" w:rsidR="008A1D4C" w:rsidRDefault="008A1D4C" w:rsidP="008A1D4C">
      <w:pPr>
        <w:rPr>
          <w:rFonts w:asciiTheme="minorHAnsi" w:hAnsiTheme="minorHAnsi" w:cstheme="minorBidi"/>
          <w:sz w:val="12"/>
          <w:szCs w:val="12"/>
        </w:rPr>
      </w:pPr>
      <w:r>
        <w:rPr>
          <w:rFonts w:asciiTheme="minorHAnsi" w:hAnsiTheme="minorHAnsi" w:cstheme="minorBidi"/>
        </w:rPr>
        <w:t xml:space="preserve">NOTE: This step is not required but improves locating oocytes on the slide. </w:t>
      </w:r>
      <w:r w:rsidRPr="0F8F2A5D">
        <w:rPr>
          <w:rFonts w:asciiTheme="minorHAnsi" w:hAnsiTheme="minorHAnsi" w:cstheme="minorBidi"/>
        </w:rPr>
        <w:t>For best results, image slides within 1 to 5 days</w:t>
      </w:r>
      <w:r>
        <w:rPr>
          <w:rFonts w:asciiTheme="minorHAnsi" w:hAnsiTheme="minorHAnsi" w:cstheme="minorBidi"/>
        </w:rPr>
        <w:t xml:space="preserve"> as</w:t>
      </w:r>
      <w:r w:rsidR="00F15282">
        <w:rPr>
          <w:rFonts w:asciiTheme="minorHAnsi" w:hAnsiTheme="minorHAnsi" w:cstheme="minorBidi"/>
        </w:rPr>
        <w:t xml:space="preserve"> the</w:t>
      </w:r>
      <w:r>
        <w:rPr>
          <w:rFonts w:asciiTheme="minorHAnsi" w:hAnsiTheme="minorHAnsi" w:cstheme="minorBidi"/>
        </w:rPr>
        <w:t xml:space="preserve"> fluorescent signal will begin to fade</w:t>
      </w:r>
      <w:r w:rsidRPr="0F8F2A5D">
        <w:rPr>
          <w:rFonts w:asciiTheme="minorHAnsi" w:hAnsiTheme="minorHAnsi" w:cstheme="minorBidi"/>
        </w:rPr>
        <w:t xml:space="preserve">.  </w:t>
      </w:r>
    </w:p>
    <w:p w14:paraId="1C7E41C2" w14:textId="77777777" w:rsidR="00F179B9" w:rsidRDefault="00F179B9" w:rsidP="00F179B9">
      <w:pPr>
        <w:rPr>
          <w:rFonts w:asciiTheme="minorHAnsi" w:hAnsiTheme="minorHAnsi" w:cstheme="minorBidi"/>
          <w:b/>
          <w:bCs/>
        </w:rPr>
      </w:pPr>
    </w:p>
    <w:p w14:paraId="2E1ECD67" w14:textId="77777777" w:rsidR="008A1D4C" w:rsidRDefault="008A1D4C" w:rsidP="008A1D4C">
      <w:pPr>
        <w:rPr>
          <w:rFonts w:asciiTheme="minorHAnsi" w:hAnsiTheme="minorHAnsi" w:cstheme="minorBidi"/>
          <w:sz w:val="12"/>
          <w:szCs w:val="12"/>
        </w:rPr>
      </w:pPr>
      <w:r w:rsidRPr="0F8F2A5D">
        <w:rPr>
          <w:rFonts w:asciiTheme="minorHAnsi" w:hAnsiTheme="minorHAnsi" w:cstheme="minorBidi"/>
          <w:b/>
          <w:bCs/>
        </w:rPr>
        <w:t xml:space="preserve">4. </w:t>
      </w:r>
      <w:r>
        <w:rPr>
          <w:rFonts w:asciiTheme="minorHAnsi" w:hAnsiTheme="minorHAnsi" w:cstheme="minorBidi"/>
          <w:b/>
          <w:bCs/>
        </w:rPr>
        <w:t>Image Processing</w:t>
      </w:r>
    </w:p>
    <w:p w14:paraId="6EBAA4F5" w14:textId="77777777" w:rsidR="008A1D4C" w:rsidRDefault="008A1D4C" w:rsidP="008A1D4C">
      <w:pPr>
        <w:rPr>
          <w:rFonts w:asciiTheme="minorHAnsi" w:hAnsiTheme="minorHAnsi" w:cstheme="minorBidi"/>
        </w:rPr>
      </w:pPr>
    </w:p>
    <w:p w14:paraId="09574238" w14:textId="77777777" w:rsidR="008A1D4C" w:rsidRDefault="008A1D4C" w:rsidP="008A1D4C">
      <w:pPr>
        <w:rPr>
          <w:rFonts w:asciiTheme="minorHAnsi" w:hAnsiTheme="minorHAnsi" w:cstheme="minorBidi"/>
        </w:rPr>
      </w:pPr>
      <w:r w:rsidRPr="1B6666D7">
        <w:rPr>
          <w:rFonts w:asciiTheme="minorHAnsi" w:hAnsiTheme="minorHAnsi" w:cstheme="minorBidi"/>
        </w:rPr>
        <w:t>4.1</w:t>
      </w:r>
      <w:r>
        <w:rPr>
          <w:rFonts w:asciiTheme="minorHAnsi" w:hAnsiTheme="minorHAnsi" w:cstheme="minorBidi"/>
        </w:rPr>
        <w:t>.</w:t>
      </w:r>
      <w:r w:rsidRPr="1B6666D7">
        <w:rPr>
          <w:rFonts w:asciiTheme="minorHAnsi" w:hAnsiTheme="minorHAnsi" w:cstheme="minorBidi"/>
        </w:rPr>
        <w:t xml:space="preserve"> </w:t>
      </w:r>
      <w:r>
        <w:rPr>
          <w:rFonts w:asciiTheme="minorHAnsi" w:hAnsiTheme="minorHAnsi" w:cstheme="minorBidi"/>
        </w:rPr>
        <w:t>I</w:t>
      </w:r>
      <w:r w:rsidRPr="1B6666D7">
        <w:rPr>
          <w:rFonts w:asciiTheme="minorHAnsi" w:hAnsiTheme="minorHAnsi" w:cstheme="minorBidi"/>
        </w:rPr>
        <w:t xml:space="preserve">mage </w:t>
      </w:r>
      <w:r>
        <w:rPr>
          <w:rFonts w:asciiTheme="minorHAnsi" w:hAnsiTheme="minorHAnsi" w:cstheme="minorBidi"/>
        </w:rPr>
        <w:t xml:space="preserve">the </w:t>
      </w:r>
      <w:r w:rsidRPr="1B6666D7">
        <w:rPr>
          <w:rFonts w:asciiTheme="minorHAnsi" w:hAnsiTheme="minorHAnsi" w:cstheme="minorBidi"/>
        </w:rPr>
        <w:t>3</w:t>
      </w:r>
      <w:r>
        <w:rPr>
          <w:rFonts w:asciiTheme="minorHAnsi" w:hAnsiTheme="minorHAnsi" w:cstheme="minorBidi"/>
        </w:rPr>
        <w:t>-</w:t>
      </w:r>
      <w:r w:rsidRPr="1B6666D7">
        <w:rPr>
          <w:rFonts w:asciiTheme="minorHAnsi" w:hAnsiTheme="minorHAnsi" w:cstheme="minorBidi"/>
        </w:rPr>
        <w:t>dimensional oocytes</w:t>
      </w:r>
      <w:r>
        <w:rPr>
          <w:rFonts w:asciiTheme="minorHAnsi" w:hAnsiTheme="minorHAnsi" w:cstheme="minorBidi"/>
        </w:rPr>
        <w:t xml:space="preserve">, using </w:t>
      </w:r>
      <w:r w:rsidRPr="1B6666D7">
        <w:rPr>
          <w:rFonts w:asciiTheme="minorHAnsi" w:hAnsiTheme="minorHAnsi" w:cstheme="minorBidi"/>
        </w:rPr>
        <w:t xml:space="preserve">z </w:t>
      </w:r>
      <w:r>
        <w:rPr>
          <w:rFonts w:asciiTheme="minorHAnsi" w:hAnsiTheme="minorHAnsi" w:cstheme="minorBidi"/>
        </w:rPr>
        <w:t>step</w:t>
      </w:r>
      <w:r w:rsidRPr="1B6666D7">
        <w:rPr>
          <w:rFonts w:asciiTheme="minorHAnsi" w:hAnsiTheme="minorHAnsi" w:cstheme="minorBidi"/>
        </w:rPr>
        <w:t xml:space="preserve"> </w:t>
      </w:r>
      <w:r>
        <w:rPr>
          <w:rFonts w:asciiTheme="minorHAnsi" w:hAnsiTheme="minorHAnsi" w:cstheme="minorBidi"/>
        </w:rPr>
        <w:t xml:space="preserve">confocal microscopy. </w:t>
      </w:r>
    </w:p>
    <w:p w14:paraId="73941184" w14:textId="77777777" w:rsidR="008A1D4C" w:rsidRDefault="008A1D4C" w:rsidP="008A1D4C">
      <w:pPr>
        <w:rPr>
          <w:rFonts w:asciiTheme="minorHAnsi" w:hAnsiTheme="minorHAnsi" w:cstheme="minorBidi"/>
        </w:rPr>
      </w:pPr>
    </w:p>
    <w:p w14:paraId="1270F77B" w14:textId="77777777" w:rsidR="008A1D4C" w:rsidRDefault="008A1D4C" w:rsidP="008A1D4C">
      <w:pPr>
        <w:rPr>
          <w:rFonts w:asciiTheme="minorHAnsi" w:hAnsiTheme="minorHAnsi" w:cstheme="minorBidi"/>
          <w:sz w:val="12"/>
          <w:szCs w:val="12"/>
        </w:rPr>
      </w:pPr>
      <w:r>
        <w:rPr>
          <w:rFonts w:asciiTheme="minorHAnsi" w:hAnsiTheme="minorHAnsi" w:cstheme="minorBidi"/>
        </w:rPr>
        <w:t xml:space="preserve">NOTE: To accurately analyze the images, each z step should be </w:t>
      </w:r>
      <w:r w:rsidRPr="1B6666D7">
        <w:rPr>
          <w:rFonts w:asciiTheme="minorHAnsi" w:hAnsiTheme="minorHAnsi" w:cstheme="minorBidi"/>
        </w:rPr>
        <w:t>1.0 µm/slice.</w:t>
      </w:r>
      <w:r w:rsidRPr="003B4312">
        <w:rPr>
          <w:rFonts w:asciiTheme="minorHAnsi" w:hAnsiTheme="minorHAnsi" w:cstheme="minorBidi"/>
        </w:rPr>
        <w:t xml:space="preserve"> </w:t>
      </w:r>
    </w:p>
    <w:p w14:paraId="12D2ED59" w14:textId="77777777" w:rsidR="008A1D4C" w:rsidRDefault="008A1D4C" w:rsidP="008A1D4C">
      <w:pPr>
        <w:rPr>
          <w:rFonts w:asciiTheme="minorHAnsi" w:hAnsiTheme="minorHAnsi" w:cstheme="minorBidi"/>
        </w:rPr>
      </w:pPr>
    </w:p>
    <w:p w14:paraId="40E823A2" w14:textId="77777777" w:rsidR="008A1D4C" w:rsidRDefault="008A1D4C" w:rsidP="008A1D4C">
      <w:pPr>
        <w:rPr>
          <w:rFonts w:asciiTheme="minorHAnsi" w:hAnsiTheme="minorHAnsi" w:cstheme="minorBidi"/>
          <w:sz w:val="12"/>
          <w:szCs w:val="12"/>
        </w:rPr>
      </w:pPr>
      <w:r>
        <w:rPr>
          <w:rFonts w:asciiTheme="minorHAnsi" w:hAnsiTheme="minorHAnsi" w:cstheme="minorBidi"/>
        </w:rPr>
        <w:t xml:space="preserve">4.2. Save confocal </w:t>
      </w:r>
      <w:r w:rsidRPr="00CE3C27">
        <w:rPr>
          <w:rFonts w:asciiTheme="minorHAnsi" w:hAnsiTheme="minorHAnsi" w:cstheme="minorBidi"/>
        </w:rPr>
        <w:t xml:space="preserve">images as </w:t>
      </w:r>
      <w:r>
        <w:rPr>
          <w:rFonts w:asciiTheme="minorHAnsi" w:hAnsiTheme="minorHAnsi" w:cstheme="minorBidi"/>
        </w:rPr>
        <w:t xml:space="preserve">a compressed </w:t>
      </w:r>
      <w:r w:rsidRPr="00CE3C27">
        <w:rPr>
          <w:rFonts w:asciiTheme="minorHAnsi" w:hAnsiTheme="minorHAnsi" w:cstheme="minorBidi"/>
        </w:rPr>
        <w:t xml:space="preserve">nd2 or </w:t>
      </w:r>
      <w:r>
        <w:rPr>
          <w:rFonts w:asciiTheme="minorHAnsi" w:hAnsiTheme="minorHAnsi" w:cstheme="minorBidi"/>
        </w:rPr>
        <w:t xml:space="preserve">individual .TIFF </w:t>
      </w:r>
      <w:r w:rsidRPr="00CE3C27">
        <w:rPr>
          <w:rFonts w:asciiTheme="minorHAnsi" w:hAnsiTheme="minorHAnsi" w:cstheme="minorBidi"/>
        </w:rPr>
        <w:t>files</w:t>
      </w:r>
      <w:r>
        <w:rPr>
          <w:rFonts w:asciiTheme="minorHAnsi" w:hAnsiTheme="minorHAnsi" w:cstheme="minorBidi"/>
        </w:rPr>
        <w:t xml:space="preserve"> for each oocyte</w:t>
      </w:r>
      <w:r w:rsidRPr="00CE3C27">
        <w:rPr>
          <w:rFonts w:asciiTheme="minorHAnsi" w:hAnsiTheme="minorHAnsi" w:cstheme="minorBidi"/>
        </w:rPr>
        <w:t>.</w:t>
      </w:r>
      <w:r>
        <w:rPr>
          <w:rFonts w:asciiTheme="minorHAnsi" w:hAnsiTheme="minorHAnsi" w:cstheme="minorBidi"/>
          <w:b/>
        </w:rPr>
        <w:t xml:space="preserve"> </w:t>
      </w:r>
      <w:r>
        <w:rPr>
          <w:rFonts w:asciiTheme="minorHAnsi" w:hAnsiTheme="minorHAnsi" w:cstheme="minorBidi"/>
        </w:rPr>
        <w:t>Both image types are compatible with the open source image processing program, Fiji</w:t>
      </w:r>
      <w:r w:rsidRPr="0F8F2A5D">
        <w:rPr>
          <w:rFonts w:asciiTheme="minorHAnsi" w:hAnsiTheme="minorHAnsi" w:cstheme="minorBidi"/>
        </w:rPr>
        <w:t xml:space="preserve">. </w:t>
      </w:r>
    </w:p>
    <w:p w14:paraId="24ABCF73" w14:textId="77777777" w:rsidR="008A1D4C" w:rsidRDefault="008A1D4C" w:rsidP="008A1D4C">
      <w:pPr>
        <w:rPr>
          <w:rFonts w:asciiTheme="minorHAnsi" w:hAnsiTheme="minorHAnsi" w:cstheme="minorBidi"/>
        </w:rPr>
      </w:pPr>
    </w:p>
    <w:p w14:paraId="6E424132" w14:textId="77777777" w:rsidR="008A1D4C" w:rsidRDefault="008A1D4C" w:rsidP="008A1D4C">
      <w:pPr>
        <w:rPr>
          <w:rFonts w:asciiTheme="minorHAnsi" w:hAnsiTheme="minorHAnsi" w:cstheme="minorBidi"/>
          <w:sz w:val="12"/>
          <w:szCs w:val="12"/>
        </w:rPr>
      </w:pPr>
      <w:r>
        <w:rPr>
          <w:rFonts w:asciiTheme="minorHAnsi" w:hAnsiTheme="minorHAnsi" w:cstheme="minorBidi"/>
        </w:rPr>
        <w:t>4.3. Download and install the open access Fiji software (</w:t>
      </w:r>
      <w:r w:rsidRPr="00455629">
        <w:rPr>
          <w:rFonts w:asciiTheme="minorHAnsi" w:hAnsiTheme="minorHAnsi" w:cstheme="minorBidi"/>
        </w:rPr>
        <w:t>https://imagej.net/Fiji/Downloads</w:t>
      </w:r>
      <w:r>
        <w:rPr>
          <w:rFonts w:asciiTheme="minorHAnsi" w:hAnsiTheme="minorHAnsi" w:cstheme="minorBidi"/>
        </w:rPr>
        <w:t xml:space="preserve">). </w:t>
      </w:r>
    </w:p>
    <w:p w14:paraId="7ECC13DF" w14:textId="77777777" w:rsidR="008A1D4C" w:rsidRDefault="008A1D4C" w:rsidP="008A1D4C">
      <w:pPr>
        <w:rPr>
          <w:rFonts w:asciiTheme="minorHAnsi" w:hAnsiTheme="minorHAnsi" w:cstheme="minorBidi"/>
        </w:rPr>
      </w:pPr>
    </w:p>
    <w:p w14:paraId="762343D3" w14:textId="77777777" w:rsidR="008A1D4C" w:rsidRPr="00D56698" w:rsidRDefault="008A1D4C" w:rsidP="008A1D4C">
      <w:pPr>
        <w:rPr>
          <w:rFonts w:asciiTheme="minorHAnsi" w:hAnsiTheme="minorHAnsi" w:cstheme="minorBidi"/>
          <w:sz w:val="12"/>
          <w:szCs w:val="12"/>
        </w:rPr>
      </w:pPr>
      <w:r>
        <w:rPr>
          <w:rFonts w:asciiTheme="minorHAnsi" w:hAnsiTheme="minorHAnsi" w:cstheme="minorBidi"/>
          <w:highlight w:val="yellow"/>
        </w:rPr>
        <w:t>4</w:t>
      </w:r>
      <w:r w:rsidRPr="00493085">
        <w:rPr>
          <w:rFonts w:asciiTheme="minorHAnsi" w:hAnsiTheme="minorHAnsi" w:cstheme="minorBidi"/>
          <w:highlight w:val="yellow"/>
        </w:rPr>
        <w:t>.</w:t>
      </w:r>
      <w:r>
        <w:rPr>
          <w:rFonts w:asciiTheme="minorHAnsi" w:hAnsiTheme="minorHAnsi" w:cstheme="minorBidi"/>
          <w:highlight w:val="yellow"/>
        </w:rPr>
        <w:t>3</w:t>
      </w:r>
      <w:r w:rsidRPr="00493085">
        <w:rPr>
          <w:rFonts w:asciiTheme="minorHAnsi" w:hAnsiTheme="minorHAnsi" w:cstheme="minorBidi"/>
          <w:highlight w:val="yellow"/>
        </w:rPr>
        <w:t xml:space="preserve">.1. Drag </w:t>
      </w:r>
      <w:r w:rsidRPr="00CE3C27">
        <w:rPr>
          <w:rFonts w:asciiTheme="minorHAnsi" w:hAnsiTheme="minorHAnsi" w:cstheme="minorBidi"/>
          <w:highlight w:val="yellow"/>
        </w:rPr>
        <w:t>nd2 file</w:t>
      </w:r>
      <w:r>
        <w:rPr>
          <w:rFonts w:asciiTheme="minorHAnsi" w:hAnsiTheme="minorHAnsi" w:cstheme="minorBidi"/>
          <w:highlight w:val="yellow"/>
        </w:rPr>
        <w:t xml:space="preserve">s into Fiji and choose </w:t>
      </w:r>
      <w:r w:rsidRPr="001D7C74">
        <w:rPr>
          <w:rFonts w:asciiTheme="minorHAnsi" w:hAnsiTheme="minorHAnsi" w:cstheme="minorBidi"/>
          <w:b/>
          <w:highlight w:val="yellow"/>
        </w:rPr>
        <w:t>hyperstack</w:t>
      </w:r>
      <w:r w:rsidRPr="00CE3C27">
        <w:rPr>
          <w:rFonts w:asciiTheme="minorHAnsi" w:hAnsiTheme="minorHAnsi" w:cstheme="minorBidi"/>
          <w:highlight w:val="yellow"/>
        </w:rPr>
        <w:t>.</w:t>
      </w:r>
      <w:r>
        <w:rPr>
          <w:rFonts w:asciiTheme="minorHAnsi" w:hAnsiTheme="minorHAnsi" w:cstheme="minorBidi"/>
          <w:highlight w:val="yellow"/>
        </w:rPr>
        <w:t xml:space="preserve"> If confocal images were saved as .TIFF files skip to step 4.4.</w:t>
      </w:r>
      <w:r w:rsidRPr="00CE3C27">
        <w:rPr>
          <w:rFonts w:asciiTheme="minorHAnsi" w:hAnsiTheme="minorHAnsi" w:cstheme="minorBidi"/>
          <w:highlight w:val="yellow"/>
        </w:rPr>
        <w:t xml:space="preserve"> </w:t>
      </w:r>
    </w:p>
    <w:p w14:paraId="41EDF28F" w14:textId="77777777" w:rsidR="008A1D4C" w:rsidRDefault="008A1D4C" w:rsidP="008A1D4C">
      <w:pPr>
        <w:rPr>
          <w:rFonts w:asciiTheme="minorHAnsi" w:hAnsiTheme="minorHAnsi" w:cstheme="minorBidi"/>
        </w:rPr>
      </w:pPr>
    </w:p>
    <w:p w14:paraId="607F29FE" w14:textId="77777777" w:rsidR="008A1D4C" w:rsidRDefault="008A1D4C" w:rsidP="008A1D4C">
      <w:pPr>
        <w:rPr>
          <w:rFonts w:asciiTheme="minorHAnsi" w:hAnsiTheme="minorHAnsi" w:cstheme="minorBidi"/>
        </w:rPr>
      </w:pPr>
      <w:r w:rsidRPr="00904CD2">
        <w:rPr>
          <w:rFonts w:asciiTheme="minorHAnsi" w:hAnsiTheme="minorHAnsi" w:cstheme="minorBidi"/>
        </w:rPr>
        <w:t>NOT</w:t>
      </w:r>
      <w:r>
        <w:rPr>
          <w:rFonts w:asciiTheme="minorHAnsi" w:hAnsiTheme="minorHAnsi" w:cstheme="minorBidi"/>
        </w:rPr>
        <w:t>E: W</w:t>
      </w:r>
      <w:r w:rsidRPr="00904CD2">
        <w:rPr>
          <w:rFonts w:asciiTheme="minorHAnsi" w:hAnsiTheme="minorHAnsi" w:cstheme="minorBidi"/>
        </w:rPr>
        <w:t xml:space="preserve">hen the nd2 file is dropped into Fiji the hyperstack dropdown should appear automatically. </w:t>
      </w:r>
    </w:p>
    <w:p w14:paraId="097AF182" w14:textId="77777777" w:rsidR="008A1D4C" w:rsidRDefault="008A1D4C" w:rsidP="008A1D4C">
      <w:pPr>
        <w:rPr>
          <w:rFonts w:asciiTheme="minorHAnsi" w:hAnsiTheme="minorHAnsi" w:cstheme="minorBidi"/>
        </w:rPr>
      </w:pPr>
    </w:p>
    <w:p w14:paraId="4C8FC1D9" w14:textId="77777777" w:rsidR="008A1D4C" w:rsidRDefault="008A1D4C" w:rsidP="008A1D4C">
      <w:pPr>
        <w:rPr>
          <w:rFonts w:asciiTheme="minorHAnsi" w:hAnsiTheme="minorHAnsi" w:cstheme="minorBidi"/>
        </w:rPr>
      </w:pPr>
      <w:r>
        <w:rPr>
          <w:rFonts w:asciiTheme="minorHAnsi" w:hAnsiTheme="minorHAnsi" w:cstheme="minorBidi"/>
          <w:highlight w:val="yellow"/>
        </w:rPr>
        <w:t>4</w:t>
      </w:r>
      <w:r w:rsidRPr="00493085">
        <w:rPr>
          <w:rFonts w:asciiTheme="minorHAnsi" w:hAnsiTheme="minorHAnsi" w:cstheme="minorBidi"/>
          <w:highlight w:val="yellow"/>
        </w:rPr>
        <w:t>.</w:t>
      </w:r>
      <w:r>
        <w:rPr>
          <w:rFonts w:asciiTheme="minorHAnsi" w:hAnsiTheme="minorHAnsi" w:cstheme="minorBidi"/>
          <w:highlight w:val="yellow"/>
        </w:rPr>
        <w:t>3</w:t>
      </w:r>
      <w:r w:rsidRPr="00493085">
        <w:rPr>
          <w:rFonts w:asciiTheme="minorHAnsi" w:hAnsiTheme="minorHAnsi" w:cstheme="minorBidi"/>
          <w:highlight w:val="yellow"/>
        </w:rPr>
        <w:t>.2. C</w:t>
      </w:r>
      <w:r>
        <w:rPr>
          <w:rFonts w:asciiTheme="minorHAnsi" w:hAnsiTheme="minorHAnsi" w:cstheme="minorBidi"/>
          <w:highlight w:val="yellow"/>
        </w:rPr>
        <w:t>lick</w:t>
      </w:r>
      <w:r w:rsidRPr="00493085">
        <w:rPr>
          <w:rFonts w:asciiTheme="minorHAnsi" w:hAnsiTheme="minorHAnsi" w:cstheme="minorBidi"/>
          <w:highlight w:val="yellow"/>
        </w:rPr>
        <w:t xml:space="preserve"> </w:t>
      </w:r>
      <w:r w:rsidRPr="1B6666D7">
        <w:rPr>
          <w:rFonts w:asciiTheme="minorHAnsi" w:hAnsiTheme="minorHAnsi" w:cstheme="minorBidi"/>
          <w:highlight w:val="yellow"/>
        </w:rPr>
        <w:t xml:space="preserve">the </w:t>
      </w:r>
      <w:r w:rsidRPr="001D7C74">
        <w:rPr>
          <w:rFonts w:asciiTheme="minorHAnsi" w:hAnsiTheme="minorHAnsi" w:cstheme="minorBidi"/>
          <w:b/>
          <w:highlight w:val="yellow"/>
        </w:rPr>
        <w:t xml:space="preserve">Image </w:t>
      </w:r>
      <w:r w:rsidRPr="001D7C74">
        <w:rPr>
          <w:rFonts w:asciiTheme="minorHAnsi" w:hAnsiTheme="minorHAnsi" w:cstheme="minorBidi"/>
          <w:highlight w:val="yellow"/>
        </w:rPr>
        <w:t>tab</w:t>
      </w:r>
      <w:r w:rsidRPr="1B6666D7">
        <w:rPr>
          <w:rFonts w:asciiTheme="minorHAnsi" w:hAnsiTheme="minorHAnsi" w:cstheme="minorBidi"/>
          <w:highlight w:val="yellow"/>
        </w:rPr>
        <w:t xml:space="preserve">, </w:t>
      </w:r>
      <w:r>
        <w:rPr>
          <w:rFonts w:asciiTheme="minorHAnsi" w:hAnsiTheme="minorHAnsi" w:cstheme="minorBidi"/>
          <w:highlight w:val="yellow"/>
        </w:rPr>
        <w:t>Select</w:t>
      </w:r>
      <w:r w:rsidRPr="1B6666D7">
        <w:rPr>
          <w:rFonts w:asciiTheme="minorHAnsi" w:hAnsiTheme="minorHAnsi" w:cstheme="minorBidi"/>
          <w:highlight w:val="yellow"/>
        </w:rPr>
        <w:t xml:space="preserve"> </w:t>
      </w:r>
      <w:r w:rsidRPr="001D7C74">
        <w:rPr>
          <w:rFonts w:asciiTheme="minorHAnsi" w:hAnsiTheme="minorHAnsi" w:cstheme="minorBidi"/>
          <w:b/>
          <w:highlight w:val="yellow"/>
        </w:rPr>
        <w:t>Color</w:t>
      </w:r>
      <w:r w:rsidRPr="1B6666D7">
        <w:rPr>
          <w:rFonts w:asciiTheme="minorHAnsi" w:hAnsiTheme="minorHAnsi" w:cstheme="minorBidi"/>
          <w:highlight w:val="yellow"/>
        </w:rPr>
        <w:t>, and</w:t>
      </w:r>
      <w:r>
        <w:rPr>
          <w:rFonts w:asciiTheme="minorHAnsi" w:hAnsiTheme="minorHAnsi" w:cstheme="minorBidi"/>
          <w:highlight w:val="yellow"/>
        </w:rPr>
        <w:t xml:space="preserve"> click</w:t>
      </w:r>
      <w:r w:rsidRPr="1B6666D7">
        <w:rPr>
          <w:rFonts w:asciiTheme="minorHAnsi" w:hAnsiTheme="minorHAnsi" w:cstheme="minorBidi"/>
          <w:highlight w:val="yellow"/>
        </w:rPr>
        <w:t xml:space="preserve"> </w:t>
      </w:r>
      <w:r w:rsidRPr="001D7C74">
        <w:rPr>
          <w:rFonts w:asciiTheme="minorHAnsi" w:hAnsiTheme="minorHAnsi" w:cstheme="minorBidi"/>
          <w:b/>
          <w:highlight w:val="yellow"/>
        </w:rPr>
        <w:t>Split Channels</w:t>
      </w:r>
      <w:r>
        <w:rPr>
          <w:rFonts w:asciiTheme="minorHAnsi" w:hAnsiTheme="minorHAnsi" w:cstheme="minorBidi"/>
          <w:highlight w:val="yellow"/>
        </w:rPr>
        <w:t xml:space="preserve"> to s</w:t>
      </w:r>
      <w:r w:rsidRPr="1B6666D7">
        <w:rPr>
          <w:rFonts w:asciiTheme="minorHAnsi" w:hAnsiTheme="minorHAnsi" w:cstheme="minorBidi"/>
          <w:highlight w:val="yellow"/>
        </w:rPr>
        <w:t xml:space="preserve">eparate </w:t>
      </w:r>
      <w:r>
        <w:rPr>
          <w:rFonts w:asciiTheme="minorHAnsi" w:hAnsiTheme="minorHAnsi" w:cstheme="minorBidi"/>
          <w:highlight w:val="yellow"/>
        </w:rPr>
        <w:t xml:space="preserve">the </w:t>
      </w:r>
      <w:r w:rsidRPr="1B6666D7">
        <w:rPr>
          <w:rFonts w:asciiTheme="minorHAnsi" w:hAnsiTheme="minorHAnsi" w:cstheme="minorBidi"/>
          <w:highlight w:val="yellow"/>
        </w:rPr>
        <w:t xml:space="preserve">fluorescent channels </w:t>
      </w:r>
      <w:r>
        <w:rPr>
          <w:rFonts w:asciiTheme="minorHAnsi" w:hAnsiTheme="minorHAnsi" w:cstheme="minorBidi"/>
          <w:highlight w:val="yellow"/>
        </w:rPr>
        <w:t>of the nd2 file</w:t>
      </w:r>
      <w:r>
        <w:rPr>
          <w:rFonts w:asciiTheme="minorHAnsi" w:hAnsiTheme="minorHAnsi" w:cstheme="minorBidi"/>
        </w:rPr>
        <w:t>.</w:t>
      </w:r>
    </w:p>
    <w:p w14:paraId="420C6F75" w14:textId="77777777" w:rsidR="008A1D4C" w:rsidRDefault="008A1D4C" w:rsidP="008A1D4C">
      <w:pPr>
        <w:rPr>
          <w:rFonts w:asciiTheme="minorHAnsi" w:hAnsiTheme="minorHAnsi" w:cstheme="minorBidi"/>
        </w:rPr>
      </w:pPr>
    </w:p>
    <w:p w14:paraId="721CBC3C" w14:textId="77777777" w:rsidR="008A1D4C" w:rsidRDefault="008A1D4C" w:rsidP="008A1D4C">
      <w:pPr>
        <w:rPr>
          <w:rFonts w:asciiTheme="minorHAnsi" w:hAnsiTheme="minorHAnsi" w:cstheme="minorBidi"/>
        </w:rPr>
      </w:pPr>
      <w:r>
        <w:rPr>
          <w:rFonts w:asciiTheme="minorHAnsi" w:hAnsiTheme="minorHAnsi" w:cstheme="minorBidi"/>
          <w:highlight w:val="yellow"/>
        </w:rPr>
        <w:t>4</w:t>
      </w:r>
      <w:r w:rsidRPr="00493085">
        <w:rPr>
          <w:rFonts w:asciiTheme="minorHAnsi" w:hAnsiTheme="minorHAnsi" w:cstheme="minorBidi"/>
          <w:highlight w:val="yellow"/>
        </w:rPr>
        <w:t>.</w:t>
      </w:r>
      <w:r>
        <w:rPr>
          <w:rFonts w:asciiTheme="minorHAnsi" w:hAnsiTheme="minorHAnsi" w:cstheme="minorBidi"/>
          <w:highlight w:val="yellow"/>
        </w:rPr>
        <w:t>3</w:t>
      </w:r>
      <w:r w:rsidRPr="00493085">
        <w:rPr>
          <w:rFonts w:asciiTheme="minorHAnsi" w:hAnsiTheme="minorHAnsi" w:cstheme="minorBidi"/>
          <w:highlight w:val="yellow"/>
        </w:rPr>
        <w:t xml:space="preserve">.3. Generate </w:t>
      </w:r>
      <w:r w:rsidRPr="00435E14">
        <w:rPr>
          <w:rFonts w:asciiTheme="minorHAnsi" w:hAnsiTheme="minorHAnsi" w:cstheme="minorBidi"/>
          <w:highlight w:val="yellow"/>
        </w:rPr>
        <w:t>individual .</w:t>
      </w:r>
      <w:r>
        <w:rPr>
          <w:rFonts w:asciiTheme="minorHAnsi" w:hAnsiTheme="minorHAnsi" w:cstheme="minorBidi"/>
          <w:highlight w:val="yellow"/>
        </w:rPr>
        <w:t>TIFF</w:t>
      </w:r>
      <w:r w:rsidRPr="00435E14">
        <w:rPr>
          <w:rFonts w:asciiTheme="minorHAnsi" w:hAnsiTheme="minorHAnsi" w:cstheme="minorBidi"/>
          <w:highlight w:val="yellow"/>
        </w:rPr>
        <w:t xml:space="preserve"> files</w:t>
      </w:r>
      <w:r>
        <w:rPr>
          <w:rFonts w:asciiTheme="minorHAnsi" w:hAnsiTheme="minorHAnsi" w:cstheme="minorBidi"/>
          <w:highlight w:val="yellow"/>
        </w:rPr>
        <w:t xml:space="preserve"> for each z-slice of the oocyte in each fluorescent channel.</w:t>
      </w:r>
      <w:r w:rsidRPr="00435E14">
        <w:rPr>
          <w:rFonts w:asciiTheme="minorHAnsi" w:hAnsiTheme="minorHAnsi" w:cstheme="minorBidi"/>
          <w:highlight w:val="yellow"/>
        </w:rPr>
        <w:t xml:space="preserve"> </w:t>
      </w:r>
      <w:r>
        <w:rPr>
          <w:rFonts w:asciiTheme="minorHAnsi" w:hAnsiTheme="minorHAnsi" w:cstheme="minorBidi"/>
          <w:highlight w:val="yellow"/>
        </w:rPr>
        <w:t>C</w:t>
      </w:r>
      <w:r w:rsidRPr="00E9762F">
        <w:rPr>
          <w:rFonts w:asciiTheme="minorHAnsi" w:hAnsiTheme="minorHAnsi" w:cstheme="minorBidi"/>
          <w:highlight w:val="yellow"/>
        </w:rPr>
        <w:t xml:space="preserve">lick the </w:t>
      </w:r>
      <w:r w:rsidRPr="001D7C74">
        <w:rPr>
          <w:rFonts w:asciiTheme="minorHAnsi" w:hAnsiTheme="minorHAnsi" w:cstheme="minorBidi"/>
          <w:b/>
          <w:highlight w:val="yellow"/>
        </w:rPr>
        <w:t>Image</w:t>
      </w:r>
      <w:r w:rsidRPr="00E9762F">
        <w:rPr>
          <w:rFonts w:asciiTheme="minorHAnsi" w:hAnsiTheme="minorHAnsi" w:cstheme="minorBidi"/>
          <w:highlight w:val="yellow"/>
        </w:rPr>
        <w:t xml:space="preserve"> tab, </w:t>
      </w:r>
      <w:r>
        <w:rPr>
          <w:rFonts w:asciiTheme="minorHAnsi" w:hAnsiTheme="minorHAnsi" w:cstheme="minorBidi"/>
          <w:highlight w:val="yellow"/>
        </w:rPr>
        <w:t xml:space="preserve">select </w:t>
      </w:r>
      <w:r w:rsidRPr="001D7C74">
        <w:rPr>
          <w:rFonts w:asciiTheme="minorHAnsi" w:hAnsiTheme="minorHAnsi" w:cstheme="minorBidi"/>
          <w:b/>
          <w:highlight w:val="yellow"/>
        </w:rPr>
        <w:t>Stacks</w:t>
      </w:r>
      <w:r w:rsidRPr="00E9762F">
        <w:rPr>
          <w:rFonts w:asciiTheme="minorHAnsi" w:hAnsiTheme="minorHAnsi" w:cstheme="minorBidi"/>
          <w:highlight w:val="yellow"/>
        </w:rPr>
        <w:t xml:space="preserve">, and </w:t>
      </w:r>
      <w:r>
        <w:rPr>
          <w:rFonts w:asciiTheme="minorHAnsi" w:hAnsiTheme="minorHAnsi" w:cstheme="minorBidi"/>
          <w:highlight w:val="yellow"/>
        </w:rPr>
        <w:t xml:space="preserve">click </w:t>
      </w:r>
      <w:r w:rsidRPr="001D7C74">
        <w:rPr>
          <w:rFonts w:asciiTheme="minorHAnsi" w:hAnsiTheme="minorHAnsi" w:cstheme="minorBidi"/>
          <w:b/>
          <w:highlight w:val="yellow"/>
        </w:rPr>
        <w:t>Stack to Images</w:t>
      </w:r>
      <w:r w:rsidRPr="00E9762F">
        <w:rPr>
          <w:rFonts w:asciiTheme="minorHAnsi" w:hAnsiTheme="minorHAnsi" w:cstheme="minorBidi"/>
          <w:highlight w:val="yellow"/>
        </w:rPr>
        <w:t xml:space="preserve">.  </w:t>
      </w:r>
      <w:r>
        <w:rPr>
          <w:rFonts w:asciiTheme="minorHAnsi" w:hAnsiTheme="minorHAnsi" w:cstheme="minorBidi"/>
          <w:highlight w:val="yellow"/>
        </w:rPr>
        <w:t>Click</w:t>
      </w:r>
      <w:r w:rsidRPr="1B6666D7">
        <w:rPr>
          <w:rFonts w:asciiTheme="minorHAnsi" w:hAnsiTheme="minorHAnsi" w:cstheme="minorBidi"/>
          <w:highlight w:val="yellow"/>
        </w:rPr>
        <w:t xml:space="preserve"> the </w:t>
      </w:r>
      <w:r w:rsidRPr="001D7C74">
        <w:rPr>
          <w:rFonts w:asciiTheme="minorHAnsi" w:hAnsiTheme="minorHAnsi" w:cstheme="minorBidi"/>
          <w:b/>
          <w:highlight w:val="yellow"/>
        </w:rPr>
        <w:t>Image</w:t>
      </w:r>
      <w:r w:rsidRPr="1B6666D7">
        <w:rPr>
          <w:rFonts w:asciiTheme="minorHAnsi" w:hAnsiTheme="minorHAnsi" w:cstheme="minorBidi"/>
          <w:highlight w:val="yellow"/>
        </w:rPr>
        <w:t xml:space="preserve"> tab, </w:t>
      </w:r>
      <w:r>
        <w:rPr>
          <w:rFonts w:asciiTheme="minorHAnsi" w:hAnsiTheme="minorHAnsi" w:cstheme="minorBidi"/>
          <w:highlight w:val="yellow"/>
        </w:rPr>
        <w:t xml:space="preserve">select </w:t>
      </w:r>
      <w:r w:rsidRPr="001D7C74">
        <w:rPr>
          <w:rFonts w:asciiTheme="minorHAnsi" w:hAnsiTheme="minorHAnsi" w:cstheme="minorBidi"/>
          <w:b/>
          <w:highlight w:val="yellow"/>
        </w:rPr>
        <w:t>Type</w:t>
      </w:r>
      <w:r w:rsidRPr="1B6666D7">
        <w:rPr>
          <w:rFonts w:asciiTheme="minorHAnsi" w:hAnsiTheme="minorHAnsi" w:cstheme="minorBidi"/>
          <w:highlight w:val="yellow"/>
        </w:rPr>
        <w:t xml:space="preserve">, and </w:t>
      </w:r>
      <w:r>
        <w:rPr>
          <w:rFonts w:asciiTheme="minorHAnsi" w:hAnsiTheme="minorHAnsi" w:cstheme="minorBidi"/>
          <w:highlight w:val="yellow"/>
        </w:rPr>
        <w:t xml:space="preserve">click </w:t>
      </w:r>
      <w:r w:rsidRPr="001D7C74">
        <w:rPr>
          <w:rFonts w:asciiTheme="minorHAnsi" w:hAnsiTheme="minorHAnsi" w:cstheme="minorBidi"/>
          <w:b/>
          <w:highlight w:val="yellow"/>
        </w:rPr>
        <w:t>RGB Color</w:t>
      </w:r>
      <w:r w:rsidRPr="00E9762F">
        <w:rPr>
          <w:rFonts w:asciiTheme="minorHAnsi" w:hAnsiTheme="minorHAnsi" w:cstheme="minorBidi"/>
          <w:highlight w:val="yellow"/>
        </w:rPr>
        <w:t xml:space="preserve"> </w:t>
      </w:r>
      <w:r>
        <w:rPr>
          <w:rFonts w:asciiTheme="minorHAnsi" w:hAnsiTheme="minorHAnsi" w:cstheme="minorBidi"/>
          <w:highlight w:val="yellow"/>
        </w:rPr>
        <w:t>to c</w:t>
      </w:r>
      <w:r w:rsidRPr="00E9762F">
        <w:rPr>
          <w:rFonts w:asciiTheme="minorHAnsi" w:hAnsiTheme="minorHAnsi" w:cstheme="minorBidi"/>
          <w:highlight w:val="yellow"/>
        </w:rPr>
        <w:t>onvert each z slice t</w:t>
      </w:r>
      <w:r>
        <w:rPr>
          <w:rFonts w:asciiTheme="minorHAnsi" w:hAnsiTheme="minorHAnsi" w:cstheme="minorBidi"/>
          <w:highlight w:val="yellow"/>
        </w:rPr>
        <w:t>o an individual RGB color image</w:t>
      </w:r>
      <w:r w:rsidRPr="1B6666D7">
        <w:rPr>
          <w:rFonts w:asciiTheme="minorHAnsi" w:hAnsiTheme="minorHAnsi" w:cstheme="minorBidi"/>
          <w:highlight w:val="yellow"/>
        </w:rPr>
        <w:t xml:space="preserve">. </w:t>
      </w:r>
    </w:p>
    <w:p w14:paraId="536E36BE" w14:textId="77777777" w:rsidR="008A1D4C" w:rsidRDefault="008A1D4C" w:rsidP="008A1D4C">
      <w:pPr>
        <w:rPr>
          <w:rFonts w:asciiTheme="minorHAnsi" w:hAnsiTheme="minorHAnsi" w:cstheme="minorBidi"/>
        </w:rPr>
      </w:pPr>
    </w:p>
    <w:p w14:paraId="4636F50F" w14:textId="77777777" w:rsidR="008A1D4C" w:rsidRDefault="008A1D4C" w:rsidP="008A1D4C">
      <w:pPr>
        <w:rPr>
          <w:rFonts w:asciiTheme="minorHAnsi" w:hAnsiTheme="minorHAnsi" w:cstheme="minorBidi"/>
        </w:rPr>
      </w:pPr>
      <w:r>
        <w:rPr>
          <w:rFonts w:asciiTheme="minorHAnsi" w:hAnsiTheme="minorHAnsi" w:cstheme="minorBidi"/>
        </w:rPr>
        <w:t>NOTE: The RGB color is artificial and can be chosen as desired for each emission wavelength.</w:t>
      </w:r>
    </w:p>
    <w:p w14:paraId="456418B7" w14:textId="77777777" w:rsidR="008A1D4C" w:rsidRDefault="008A1D4C" w:rsidP="008A1D4C">
      <w:pPr>
        <w:rPr>
          <w:rFonts w:asciiTheme="minorHAnsi" w:hAnsiTheme="minorHAnsi" w:cstheme="minorBidi"/>
        </w:rPr>
      </w:pPr>
    </w:p>
    <w:p w14:paraId="2C14FD46" w14:textId="77777777" w:rsidR="008A1D4C" w:rsidRDefault="008A1D4C" w:rsidP="008A1D4C">
      <w:pPr>
        <w:rPr>
          <w:rFonts w:asciiTheme="minorHAnsi" w:hAnsiTheme="minorHAnsi" w:cstheme="minorBidi"/>
        </w:rPr>
      </w:pPr>
      <w:r>
        <w:rPr>
          <w:rFonts w:asciiTheme="minorHAnsi" w:hAnsiTheme="minorHAnsi" w:cstheme="minorBidi"/>
          <w:highlight w:val="yellow"/>
        </w:rPr>
        <w:t>4</w:t>
      </w:r>
      <w:r w:rsidRPr="00493085">
        <w:rPr>
          <w:rFonts w:asciiTheme="minorHAnsi" w:hAnsiTheme="minorHAnsi" w:cstheme="minorBidi"/>
          <w:highlight w:val="yellow"/>
        </w:rPr>
        <w:t>.</w:t>
      </w:r>
      <w:r>
        <w:rPr>
          <w:rFonts w:asciiTheme="minorHAnsi" w:hAnsiTheme="minorHAnsi" w:cstheme="minorBidi"/>
          <w:highlight w:val="yellow"/>
        </w:rPr>
        <w:t>3</w:t>
      </w:r>
      <w:r w:rsidRPr="00493085">
        <w:rPr>
          <w:rFonts w:asciiTheme="minorHAnsi" w:hAnsiTheme="minorHAnsi" w:cstheme="minorBidi"/>
          <w:highlight w:val="yellow"/>
        </w:rPr>
        <w:t>.</w:t>
      </w:r>
      <w:r>
        <w:rPr>
          <w:rFonts w:asciiTheme="minorHAnsi" w:hAnsiTheme="minorHAnsi" w:cstheme="minorBidi"/>
          <w:highlight w:val="yellow"/>
        </w:rPr>
        <w:t>4</w:t>
      </w:r>
      <w:r w:rsidRPr="00493085">
        <w:rPr>
          <w:rFonts w:asciiTheme="minorHAnsi" w:hAnsiTheme="minorHAnsi" w:cstheme="minorBidi"/>
          <w:highlight w:val="yellow"/>
        </w:rPr>
        <w:t xml:space="preserve">. Save </w:t>
      </w:r>
      <w:r w:rsidRPr="001D7C74">
        <w:rPr>
          <w:rFonts w:asciiTheme="minorHAnsi" w:hAnsiTheme="minorHAnsi" w:cstheme="minorBidi"/>
          <w:highlight w:val="yellow"/>
        </w:rPr>
        <w:t>each converted image as .TIFF file. Place images from a single oocyte for each fluorescent channel in a new folder to avoid confusion</w:t>
      </w:r>
      <w:r>
        <w:rPr>
          <w:rFonts w:asciiTheme="minorHAnsi" w:hAnsiTheme="minorHAnsi" w:cstheme="minorBidi"/>
          <w:highlight w:val="yellow"/>
        </w:rPr>
        <w:t xml:space="preserve"> during stitching (step 4.3).</w:t>
      </w:r>
    </w:p>
    <w:p w14:paraId="3C452346" w14:textId="77777777" w:rsidR="008A1D4C" w:rsidRPr="00BE71AB" w:rsidRDefault="008A1D4C" w:rsidP="008A1D4C">
      <w:pPr>
        <w:rPr>
          <w:rFonts w:asciiTheme="minorHAnsi" w:hAnsiTheme="minorHAnsi" w:cstheme="minorBidi"/>
        </w:rPr>
      </w:pPr>
    </w:p>
    <w:p w14:paraId="4366FACA" w14:textId="77777777" w:rsidR="008A1D4C" w:rsidRDefault="008A1D4C" w:rsidP="008A1D4C">
      <w:pPr>
        <w:rPr>
          <w:rFonts w:asciiTheme="minorHAnsi" w:hAnsiTheme="minorHAnsi" w:cstheme="minorBidi"/>
        </w:rPr>
      </w:pPr>
      <w:r>
        <w:rPr>
          <w:rFonts w:asciiTheme="minorHAnsi" w:hAnsiTheme="minorHAnsi" w:cstheme="minorBidi"/>
        </w:rPr>
        <w:t>4</w:t>
      </w:r>
      <w:r w:rsidRPr="00493085">
        <w:rPr>
          <w:rFonts w:asciiTheme="minorHAnsi" w:hAnsiTheme="minorHAnsi" w:cstheme="minorBidi"/>
        </w:rPr>
        <w:t>.</w:t>
      </w:r>
      <w:r>
        <w:rPr>
          <w:rFonts w:asciiTheme="minorHAnsi" w:hAnsiTheme="minorHAnsi" w:cstheme="minorBidi"/>
        </w:rPr>
        <w:t>4</w:t>
      </w:r>
      <w:r w:rsidRPr="00493085">
        <w:rPr>
          <w:rFonts w:asciiTheme="minorHAnsi" w:hAnsiTheme="minorHAnsi" w:cstheme="minorBidi"/>
        </w:rPr>
        <w:t xml:space="preserve">. </w:t>
      </w:r>
      <w:r>
        <w:rPr>
          <w:rFonts w:asciiTheme="minorHAnsi" w:hAnsiTheme="minorHAnsi" w:cstheme="minorBidi"/>
        </w:rPr>
        <w:t xml:space="preserve">Normalize each .TIFF image for </w:t>
      </w:r>
      <w:r w:rsidRPr="00C75F95">
        <w:rPr>
          <w:rFonts w:asciiTheme="minorHAnsi" w:hAnsiTheme="minorHAnsi" w:cstheme="minorBidi"/>
          <w:i/>
        </w:rPr>
        <w:t>Pou5f1</w:t>
      </w:r>
      <w:r>
        <w:rPr>
          <w:rFonts w:asciiTheme="minorHAnsi" w:hAnsiTheme="minorHAnsi" w:cstheme="minorBidi"/>
        </w:rPr>
        <w:t xml:space="preserve"> and </w:t>
      </w:r>
      <w:r w:rsidRPr="00C75F95">
        <w:rPr>
          <w:rFonts w:asciiTheme="minorHAnsi" w:hAnsiTheme="minorHAnsi" w:cstheme="minorBidi"/>
          <w:i/>
        </w:rPr>
        <w:t xml:space="preserve">Nanog </w:t>
      </w:r>
      <w:r>
        <w:rPr>
          <w:rFonts w:asciiTheme="minorHAnsi" w:hAnsiTheme="minorHAnsi" w:cstheme="minorBidi"/>
        </w:rPr>
        <w:t>using negative control images (</w:t>
      </w:r>
      <w:r w:rsidRPr="00C75F95">
        <w:rPr>
          <w:rFonts w:asciiTheme="minorHAnsi" w:hAnsiTheme="minorHAnsi" w:cstheme="minorBidi"/>
          <w:i/>
        </w:rPr>
        <w:t>DapB</w:t>
      </w:r>
      <w:r>
        <w:rPr>
          <w:rFonts w:asciiTheme="minorHAnsi" w:hAnsiTheme="minorHAnsi" w:cstheme="minorBidi"/>
        </w:rPr>
        <w:t xml:space="preserve">). </w:t>
      </w:r>
    </w:p>
    <w:p w14:paraId="60AFE05C" w14:textId="77777777" w:rsidR="008A1D4C" w:rsidRDefault="008A1D4C" w:rsidP="008A1D4C">
      <w:pPr>
        <w:rPr>
          <w:rFonts w:asciiTheme="minorHAnsi" w:hAnsiTheme="minorHAnsi" w:cstheme="minorBidi"/>
        </w:rPr>
      </w:pPr>
    </w:p>
    <w:p w14:paraId="563F267A" w14:textId="77777777" w:rsidR="008A1D4C" w:rsidRDefault="008A1D4C" w:rsidP="008A1D4C">
      <w:pPr>
        <w:rPr>
          <w:rFonts w:asciiTheme="minorHAnsi" w:hAnsiTheme="minorHAnsi" w:cstheme="minorBidi"/>
        </w:rPr>
      </w:pPr>
      <w:r>
        <w:rPr>
          <w:rFonts w:asciiTheme="minorHAnsi" w:hAnsiTheme="minorHAnsi" w:cstheme="minorBidi"/>
        </w:rPr>
        <w:t xml:space="preserve">NOTE: Normalization is performed using </w:t>
      </w:r>
      <w:r w:rsidRPr="00493085">
        <w:rPr>
          <w:rFonts w:asciiTheme="minorHAnsi" w:hAnsiTheme="minorHAnsi" w:cstheme="minorBidi"/>
        </w:rPr>
        <w:t>a photo editing program</w:t>
      </w:r>
      <w:r>
        <w:rPr>
          <w:rFonts w:asciiTheme="minorHAnsi" w:hAnsiTheme="minorHAnsi" w:cstheme="minorBidi"/>
        </w:rPr>
        <w:t>. Make sure to remove the same levels of background fluorescence from each control image.</w:t>
      </w:r>
    </w:p>
    <w:p w14:paraId="4FB3F63A" w14:textId="77777777" w:rsidR="008A1D4C" w:rsidRDefault="008A1D4C" w:rsidP="008A1D4C">
      <w:pPr>
        <w:rPr>
          <w:rFonts w:asciiTheme="minorHAnsi" w:hAnsiTheme="minorHAnsi" w:cstheme="minorBidi"/>
        </w:rPr>
      </w:pPr>
    </w:p>
    <w:p w14:paraId="45F9FC17" w14:textId="77777777" w:rsidR="008A1D4C" w:rsidRPr="00C75F95" w:rsidRDefault="008A1D4C" w:rsidP="008A1D4C">
      <w:pPr>
        <w:rPr>
          <w:rFonts w:asciiTheme="minorHAnsi" w:hAnsiTheme="minorHAnsi" w:cstheme="minorBidi"/>
        </w:rPr>
      </w:pPr>
      <w:r w:rsidRPr="00C75F95">
        <w:rPr>
          <w:rFonts w:asciiTheme="minorHAnsi" w:hAnsiTheme="minorHAnsi" w:cstheme="minorBidi"/>
        </w:rPr>
        <w:t xml:space="preserve">4.5. Open each normalized .TIFF file in Fiji to stitch together all z-slices for each oocyte in each wavelength. </w:t>
      </w:r>
    </w:p>
    <w:p w14:paraId="2248E336" w14:textId="77777777" w:rsidR="008A1D4C" w:rsidRDefault="008A1D4C" w:rsidP="008A1D4C">
      <w:pPr>
        <w:rPr>
          <w:rFonts w:asciiTheme="minorHAnsi" w:hAnsiTheme="minorHAnsi" w:cstheme="minorBidi"/>
          <w:highlight w:val="yellow"/>
        </w:rPr>
      </w:pPr>
    </w:p>
    <w:p w14:paraId="614154D3" w14:textId="77777777" w:rsidR="008A1D4C" w:rsidRDefault="008A1D4C" w:rsidP="008A1D4C">
      <w:pPr>
        <w:rPr>
          <w:rFonts w:asciiTheme="minorHAnsi" w:hAnsiTheme="minorHAnsi" w:cstheme="minorBidi"/>
          <w:highlight w:val="yellow"/>
        </w:rPr>
      </w:pPr>
      <w:r>
        <w:rPr>
          <w:rFonts w:asciiTheme="minorHAnsi" w:hAnsiTheme="minorHAnsi" w:cstheme="minorBidi"/>
          <w:highlight w:val="yellow"/>
        </w:rPr>
        <w:t xml:space="preserve">4.5.1. Click the </w:t>
      </w:r>
      <w:r w:rsidRPr="001D7C74">
        <w:rPr>
          <w:rFonts w:asciiTheme="minorHAnsi" w:hAnsiTheme="minorHAnsi" w:cstheme="minorBidi"/>
          <w:b/>
          <w:highlight w:val="yellow"/>
        </w:rPr>
        <w:t>Plugins</w:t>
      </w:r>
      <w:r w:rsidRPr="1B6666D7">
        <w:rPr>
          <w:rFonts w:asciiTheme="minorHAnsi" w:hAnsiTheme="minorHAnsi" w:cstheme="minorBidi"/>
          <w:highlight w:val="yellow"/>
        </w:rPr>
        <w:t xml:space="preserve"> tab, </w:t>
      </w:r>
      <w:r>
        <w:rPr>
          <w:rFonts w:asciiTheme="minorHAnsi" w:hAnsiTheme="minorHAnsi" w:cstheme="minorBidi"/>
          <w:highlight w:val="yellow"/>
        </w:rPr>
        <w:t xml:space="preserve">select </w:t>
      </w:r>
      <w:r w:rsidRPr="001D7C74">
        <w:rPr>
          <w:rFonts w:asciiTheme="minorHAnsi" w:hAnsiTheme="minorHAnsi" w:cstheme="minorBidi"/>
          <w:b/>
          <w:highlight w:val="yellow"/>
        </w:rPr>
        <w:t>Stitching</w:t>
      </w:r>
      <w:r w:rsidRPr="1B6666D7">
        <w:rPr>
          <w:rFonts w:asciiTheme="minorHAnsi" w:hAnsiTheme="minorHAnsi" w:cstheme="minorBidi"/>
          <w:highlight w:val="yellow"/>
        </w:rPr>
        <w:t xml:space="preserve">, and </w:t>
      </w:r>
      <w:r>
        <w:rPr>
          <w:rFonts w:asciiTheme="minorHAnsi" w:hAnsiTheme="minorHAnsi" w:cstheme="minorBidi"/>
          <w:highlight w:val="yellow"/>
        </w:rPr>
        <w:t xml:space="preserve">click on </w:t>
      </w:r>
      <w:r w:rsidRPr="001D7C74">
        <w:rPr>
          <w:rFonts w:asciiTheme="minorHAnsi" w:hAnsiTheme="minorHAnsi" w:cstheme="minorBidi"/>
          <w:b/>
          <w:highlight w:val="yellow"/>
        </w:rPr>
        <w:t>Grid/Collection</w:t>
      </w:r>
      <w:r>
        <w:rPr>
          <w:rFonts w:asciiTheme="minorHAnsi" w:hAnsiTheme="minorHAnsi" w:cstheme="minorBidi"/>
          <w:highlight w:val="yellow"/>
        </w:rPr>
        <w:t xml:space="preserve"> (</w:t>
      </w:r>
      <w:r w:rsidRPr="001D7C74">
        <w:rPr>
          <w:rFonts w:asciiTheme="minorHAnsi" w:hAnsiTheme="minorHAnsi" w:cstheme="minorBidi"/>
          <w:b/>
          <w:highlight w:val="yellow"/>
        </w:rPr>
        <w:t>Figure 3A</w:t>
      </w:r>
      <w:r>
        <w:rPr>
          <w:rFonts w:asciiTheme="minorHAnsi" w:hAnsiTheme="minorHAnsi" w:cstheme="minorBidi"/>
          <w:highlight w:val="yellow"/>
        </w:rPr>
        <w:t>).</w:t>
      </w:r>
      <w:r w:rsidRPr="1B6666D7">
        <w:rPr>
          <w:rFonts w:asciiTheme="minorHAnsi" w:hAnsiTheme="minorHAnsi" w:cstheme="minorBidi"/>
          <w:highlight w:val="yellow"/>
        </w:rPr>
        <w:t xml:space="preserve"> </w:t>
      </w:r>
      <w:r>
        <w:rPr>
          <w:rFonts w:asciiTheme="minorHAnsi" w:hAnsiTheme="minorHAnsi" w:cstheme="minorBidi"/>
          <w:highlight w:val="yellow"/>
        </w:rPr>
        <w:t xml:space="preserve">Select </w:t>
      </w:r>
      <w:r w:rsidRPr="001D7C74">
        <w:rPr>
          <w:rFonts w:asciiTheme="minorHAnsi" w:hAnsiTheme="minorHAnsi" w:cstheme="minorBidi"/>
          <w:b/>
          <w:highlight w:val="yellow"/>
        </w:rPr>
        <w:t>Sequential Images</w:t>
      </w:r>
      <w:r w:rsidRPr="1B6666D7">
        <w:rPr>
          <w:rFonts w:asciiTheme="minorHAnsi" w:hAnsiTheme="minorHAnsi" w:cstheme="minorBidi"/>
          <w:highlight w:val="yellow"/>
        </w:rPr>
        <w:t xml:space="preserve"> </w:t>
      </w:r>
      <w:r>
        <w:rPr>
          <w:rFonts w:asciiTheme="minorHAnsi" w:hAnsiTheme="minorHAnsi" w:cstheme="minorBidi"/>
          <w:highlight w:val="yellow"/>
        </w:rPr>
        <w:t xml:space="preserve">from the drop-down menu </w:t>
      </w:r>
      <w:r w:rsidRPr="1B6666D7">
        <w:rPr>
          <w:rFonts w:asciiTheme="minorHAnsi" w:hAnsiTheme="minorHAnsi" w:cstheme="minorBidi"/>
          <w:highlight w:val="yellow"/>
        </w:rPr>
        <w:t xml:space="preserve">and </w:t>
      </w:r>
      <w:r w:rsidRPr="001D7C74">
        <w:rPr>
          <w:rFonts w:asciiTheme="minorHAnsi" w:hAnsiTheme="minorHAnsi" w:cstheme="minorBidi"/>
          <w:b/>
          <w:highlight w:val="yellow"/>
        </w:rPr>
        <w:t xml:space="preserve">click </w:t>
      </w:r>
      <w:r w:rsidRPr="00C75F95">
        <w:rPr>
          <w:rFonts w:asciiTheme="minorHAnsi" w:hAnsiTheme="minorHAnsi" w:cstheme="minorBidi"/>
          <w:b/>
          <w:highlight w:val="yellow"/>
        </w:rPr>
        <w:t>OK</w:t>
      </w:r>
      <w:r w:rsidRPr="00C75F95">
        <w:rPr>
          <w:rFonts w:asciiTheme="minorHAnsi" w:hAnsiTheme="minorHAnsi" w:cstheme="minorBidi"/>
          <w:highlight w:val="yellow"/>
        </w:rPr>
        <w:t xml:space="preserve"> (</w:t>
      </w:r>
      <w:r w:rsidRPr="00C75F95">
        <w:rPr>
          <w:rFonts w:asciiTheme="minorHAnsi" w:hAnsiTheme="minorHAnsi" w:cstheme="minorBidi"/>
          <w:b/>
          <w:highlight w:val="yellow"/>
        </w:rPr>
        <w:t>Figure 3B</w:t>
      </w:r>
      <w:r w:rsidRPr="00C75F95">
        <w:rPr>
          <w:rFonts w:asciiTheme="minorHAnsi" w:hAnsiTheme="minorHAnsi" w:cstheme="minorBidi"/>
          <w:highlight w:val="yellow"/>
        </w:rPr>
        <w:t>).</w:t>
      </w:r>
      <w:r w:rsidRPr="008969EC">
        <w:rPr>
          <w:rFonts w:asciiTheme="minorHAnsi" w:hAnsiTheme="minorHAnsi" w:cstheme="minorBidi"/>
        </w:rPr>
        <w:t xml:space="preserve"> </w:t>
      </w:r>
    </w:p>
    <w:p w14:paraId="22600410" w14:textId="77777777" w:rsidR="008A1D4C" w:rsidRPr="008969EC" w:rsidRDefault="008A1D4C" w:rsidP="008A1D4C">
      <w:pPr>
        <w:rPr>
          <w:rFonts w:asciiTheme="minorHAnsi" w:hAnsiTheme="minorHAnsi" w:cstheme="minorBidi"/>
          <w:highlight w:val="yellow"/>
        </w:rPr>
      </w:pPr>
    </w:p>
    <w:p w14:paraId="58889262" w14:textId="77777777" w:rsidR="008A1D4C" w:rsidRDefault="008A1D4C" w:rsidP="008A1D4C">
      <w:pPr>
        <w:rPr>
          <w:rFonts w:asciiTheme="minorHAnsi" w:hAnsiTheme="minorHAnsi" w:cstheme="minorBidi"/>
        </w:rPr>
      </w:pPr>
      <w:r>
        <w:rPr>
          <w:rFonts w:asciiTheme="minorHAnsi" w:hAnsiTheme="minorHAnsi" w:cstheme="minorBidi"/>
          <w:highlight w:val="yellow"/>
        </w:rPr>
        <w:t>4</w:t>
      </w:r>
      <w:r w:rsidRPr="00C75F95">
        <w:rPr>
          <w:rFonts w:asciiTheme="minorHAnsi" w:hAnsiTheme="minorHAnsi" w:cstheme="minorBidi"/>
          <w:highlight w:val="yellow"/>
        </w:rPr>
        <w:t>.</w:t>
      </w:r>
      <w:r>
        <w:rPr>
          <w:rFonts w:asciiTheme="minorHAnsi" w:hAnsiTheme="minorHAnsi" w:cstheme="minorBidi"/>
          <w:highlight w:val="yellow"/>
        </w:rPr>
        <w:t>5</w:t>
      </w:r>
      <w:r w:rsidRPr="00C75F95">
        <w:rPr>
          <w:rFonts w:asciiTheme="minorHAnsi" w:hAnsiTheme="minorHAnsi" w:cstheme="minorBidi"/>
          <w:highlight w:val="yellow"/>
        </w:rPr>
        <w:t xml:space="preserve">.2. </w:t>
      </w:r>
      <w:r>
        <w:rPr>
          <w:rFonts w:asciiTheme="minorHAnsi" w:hAnsiTheme="minorHAnsi" w:cstheme="minorBidi"/>
          <w:highlight w:val="yellow"/>
        </w:rPr>
        <w:t>B</w:t>
      </w:r>
      <w:r w:rsidRPr="00435E14">
        <w:rPr>
          <w:rFonts w:asciiTheme="minorHAnsi" w:hAnsiTheme="minorHAnsi" w:cstheme="minorBidi"/>
          <w:highlight w:val="yellow"/>
        </w:rPr>
        <w:t>rowse</w:t>
      </w:r>
      <w:r>
        <w:rPr>
          <w:rFonts w:asciiTheme="minorHAnsi" w:hAnsiTheme="minorHAnsi" w:cstheme="minorBidi"/>
          <w:highlight w:val="yellow"/>
        </w:rPr>
        <w:t xml:space="preserve"> the </w:t>
      </w:r>
      <w:r w:rsidRPr="00435E14">
        <w:rPr>
          <w:rFonts w:asciiTheme="minorHAnsi" w:hAnsiTheme="minorHAnsi" w:cstheme="minorBidi"/>
          <w:highlight w:val="yellow"/>
        </w:rPr>
        <w:t xml:space="preserve">directory and select the folder containing </w:t>
      </w:r>
      <w:r>
        <w:rPr>
          <w:rFonts w:asciiTheme="minorHAnsi" w:hAnsiTheme="minorHAnsi" w:cstheme="minorBidi"/>
          <w:highlight w:val="yellow"/>
        </w:rPr>
        <w:t xml:space="preserve">all of </w:t>
      </w:r>
      <w:r w:rsidRPr="00435E14">
        <w:rPr>
          <w:rFonts w:asciiTheme="minorHAnsi" w:hAnsiTheme="minorHAnsi" w:cstheme="minorBidi"/>
          <w:highlight w:val="yellow"/>
        </w:rPr>
        <w:t xml:space="preserve">the </w:t>
      </w:r>
      <w:r>
        <w:rPr>
          <w:rFonts w:asciiTheme="minorHAnsi" w:hAnsiTheme="minorHAnsi" w:cstheme="minorBidi"/>
          <w:highlight w:val="yellow"/>
        </w:rPr>
        <w:t xml:space="preserve">z-slice </w:t>
      </w:r>
      <w:r w:rsidRPr="00435E14">
        <w:rPr>
          <w:rFonts w:asciiTheme="minorHAnsi" w:hAnsiTheme="minorHAnsi" w:cstheme="minorBidi"/>
          <w:highlight w:val="yellow"/>
        </w:rPr>
        <w:t xml:space="preserve">images for </w:t>
      </w:r>
      <w:r>
        <w:rPr>
          <w:rFonts w:asciiTheme="minorHAnsi" w:hAnsiTheme="minorHAnsi" w:cstheme="minorBidi"/>
          <w:highlight w:val="yellow"/>
        </w:rPr>
        <w:t xml:space="preserve">an </w:t>
      </w:r>
      <w:r w:rsidRPr="00435E14">
        <w:rPr>
          <w:rFonts w:asciiTheme="minorHAnsi" w:hAnsiTheme="minorHAnsi" w:cstheme="minorBidi"/>
          <w:highlight w:val="yellow"/>
        </w:rPr>
        <w:t>individual oocyte at one wavelength</w:t>
      </w:r>
      <w:r>
        <w:rPr>
          <w:rFonts w:asciiTheme="minorHAnsi" w:hAnsiTheme="minorHAnsi" w:cstheme="minorBidi"/>
          <w:highlight w:val="yellow"/>
        </w:rPr>
        <w:t xml:space="preserve"> (see step 4.3.4)</w:t>
      </w:r>
      <w:r w:rsidRPr="00435E14">
        <w:rPr>
          <w:rFonts w:asciiTheme="minorHAnsi" w:hAnsiTheme="minorHAnsi" w:cstheme="minorBidi"/>
          <w:highlight w:val="yellow"/>
        </w:rPr>
        <w:t xml:space="preserve">. </w:t>
      </w:r>
      <w:r>
        <w:rPr>
          <w:rFonts w:asciiTheme="minorHAnsi" w:hAnsiTheme="minorHAnsi" w:cstheme="minorBidi"/>
          <w:highlight w:val="yellow"/>
        </w:rPr>
        <w:t xml:space="preserve">Click </w:t>
      </w:r>
      <w:r w:rsidRPr="00C75F95">
        <w:rPr>
          <w:rFonts w:asciiTheme="minorHAnsi" w:hAnsiTheme="minorHAnsi" w:cstheme="minorBidi"/>
          <w:b/>
          <w:highlight w:val="yellow"/>
        </w:rPr>
        <w:t>OK</w:t>
      </w:r>
      <w:r w:rsidRPr="001D7C74">
        <w:rPr>
          <w:rFonts w:asciiTheme="minorHAnsi" w:hAnsiTheme="minorHAnsi" w:cstheme="minorBidi"/>
          <w:b/>
          <w:highlight w:val="yellow"/>
        </w:rPr>
        <w:t>.</w:t>
      </w:r>
    </w:p>
    <w:p w14:paraId="0A6498C4" w14:textId="77777777" w:rsidR="008A1D4C" w:rsidRDefault="008A1D4C" w:rsidP="008A1D4C">
      <w:pPr>
        <w:rPr>
          <w:rFonts w:asciiTheme="minorHAnsi" w:hAnsiTheme="minorHAnsi" w:cstheme="minorBidi"/>
        </w:rPr>
      </w:pPr>
    </w:p>
    <w:p w14:paraId="50453E8A" w14:textId="77777777" w:rsidR="008A1D4C" w:rsidRDefault="008A1D4C" w:rsidP="008A1D4C">
      <w:pPr>
        <w:rPr>
          <w:rFonts w:asciiTheme="minorHAnsi" w:hAnsiTheme="minorHAnsi" w:cstheme="minorBidi"/>
        </w:rPr>
      </w:pPr>
      <w:r w:rsidRPr="00070FAF">
        <w:rPr>
          <w:rFonts w:asciiTheme="minorHAnsi" w:hAnsiTheme="minorHAnsi" w:cstheme="minorBidi"/>
          <w:highlight w:val="yellow"/>
        </w:rPr>
        <w:t xml:space="preserve">4.5.3. Move </w:t>
      </w:r>
      <w:r w:rsidRPr="00E9762F">
        <w:rPr>
          <w:rFonts w:asciiTheme="minorHAnsi" w:hAnsiTheme="minorHAnsi" w:cstheme="minorBidi"/>
          <w:highlight w:val="yellow"/>
        </w:rPr>
        <w:t xml:space="preserve">the slider at the bottom of the </w:t>
      </w:r>
      <w:r>
        <w:rPr>
          <w:rFonts w:asciiTheme="minorHAnsi" w:hAnsiTheme="minorHAnsi" w:cstheme="minorBidi"/>
          <w:highlight w:val="yellow"/>
        </w:rPr>
        <w:t xml:space="preserve">stitched </w:t>
      </w:r>
      <w:r w:rsidRPr="00E9762F">
        <w:rPr>
          <w:rFonts w:asciiTheme="minorHAnsi" w:hAnsiTheme="minorHAnsi" w:cstheme="minorBidi"/>
          <w:highlight w:val="yellow"/>
        </w:rPr>
        <w:t xml:space="preserve">image to the appropriate color channel for </w:t>
      </w:r>
      <w:r>
        <w:rPr>
          <w:rFonts w:asciiTheme="minorHAnsi" w:hAnsiTheme="minorHAnsi" w:cstheme="minorBidi"/>
          <w:highlight w:val="yellow"/>
        </w:rPr>
        <w:t xml:space="preserve">the wavelength used </w:t>
      </w:r>
      <w:r w:rsidRPr="1B6666D7">
        <w:rPr>
          <w:rFonts w:asciiTheme="minorHAnsi" w:hAnsiTheme="minorHAnsi" w:cstheme="minorBidi"/>
          <w:highlight w:val="yellow"/>
        </w:rPr>
        <w:t xml:space="preserve">and create </w:t>
      </w:r>
      <w:r>
        <w:rPr>
          <w:rFonts w:asciiTheme="minorHAnsi" w:hAnsiTheme="minorHAnsi" w:cstheme="minorBidi"/>
          <w:highlight w:val="yellow"/>
        </w:rPr>
        <w:t xml:space="preserve">the </w:t>
      </w:r>
      <w:r w:rsidRPr="1B6666D7">
        <w:rPr>
          <w:rFonts w:asciiTheme="minorHAnsi" w:hAnsiTheme="minorHAnsi" w:cstheme="minorBidi"/>
          <w:highlight w:val="yellow"/>
        </w:rPr>
        <w:t xml:space="preserve">final RGB stitched image by clicking </w:t>
      </w:r>
      <w:r w:rsidRPr="001D7C74">
        <w:rPr>
          <w:rFonts w:asciiTheme="minorHAnsi" w:hAnsiTheme="minorHAnsi" w:cstheme="minorBidi"/>
          <w:b/>
          <w:highlight w:val="yellow"/>
        </w:rPr>
        <w:t>Image</w:t>
      </w:r>
      <w:r w:rsidRPr="1B6666D7">
        <w:rPr>
          <w:rFonts w:asciiTheme="minorHAnsi" w:hAnsiTheme="minorHAnsi" w:cstheme="minorBidi"/>
          <w:highlight w:val="yellow"/>
        </w:rPr>
        <w:t xml:space="preserve">, </w:t>
      </w:r>
      <w:r>
        <w:rPr>
          <w:rFonts w:asciiTheme="minorHAnsi" w:hAnsiTheme="minorHAnsi" w:cstheme="minorBidi"/>
          <w:highlight w:val="yellow"/>
        </w:rPr>
        <w:t xml:space="preserve">selecting </w:t>
      </w:r>
      <w:r w:rsidRPr="001D7C74">
        <w:rPr>
          <w:rFonts w:asciiTheme="minorHAnsi" w:hAnsiTheme="minorHAnsi" w:cstheme="minorBidi"/>
          <w:b/>
          <w:highlight w:val="yellow"/>
        </w:rPr>
        <w:t>Type</w:t>
      </w:r>
      <w:r w:rsidRPr="1B6666D7">
        <w:rPr>
          <w:rFonts w:asciiTheme="minorHAnsi" w:hAnsiTheme="minorHAnsi" w:cstheme="minorBidi"/>
          <w:highlight w:val="yellow"/>
        </w:rPr>
        <w:t xml:space="preserve">, and </w:t>
      </w:r>
      <w:r>
        <w:rPr>
          <w:rFonts w:asciiTheme="minorHAnsi" w:hAnsiTheme="minorHAnsi" w:cstheme="minorBidi"/>
          <w:highlight w:val="yellow"/>
        </w:rPr>
        <w:t xml:space="preserve">click </w:t>
      </w:r>
      <w:r w:rsidRPr="001D7C74">
        <w:rPr>
          <w:rFonts w:asciiTheme="minorHAnsi" w:hAnsiTheme="minorHAnsi" w:cstheme="minorBidi"/>
          <w:b/>
          <w:highlight w:val="yellow"/>
        </w:rPr>
        <w:t>RGB Color</w:t>
      </w:r>
      <w:r>
        <w:rPr>
          <w:rFonts w:asciiTheme="minorHAnsi" w:hAnsiTheme="minorHAnsi" w:cstheme="minorBidi"/>
          <w:highlight w:val="yellow"/>
        </w:rPr>
        <w:t xml:space="preserve">. </w:t>
      </w:r>
    </w:p>
    <w:p w14:paraId="0B7D1BD6" w14:textId="77777777" w:rsidR="008A1D4C" w:rsidRDefault="008A1D4C" w:rsidP="008A1D4C">
      <w:pPr>
        <w:rPr>
          <w:rFonts w:asciiTheme="minorHAnsi" w:hAnsiTheme="minorHAnsi" w:cstheme="minorBidi"/>
        </w:rPr>
      </w:pPr>
    </w:p>
    <w:p w14:paraId="59A1A334" w14:textId="77777777" w:rsidR="008A1D4C" w:rsidRDefault="008A1D4C" w:rsidP="008A1D4C">
      <w:pPr>
        <w:rPr>
          <w:rFonts w:asciiTheme="minorHAnsi" w:hAnsiTheme="minorHAnsi" w:cstheme="minorBidi"/>
        </w:rPr>
      </w:pPr>
      <w:r>
        <w:rPr>
          <w:rFonts w:asciiTheme="minorHAnsi" w:hAnsiTheme="minorHAnsi" w:cstheme="minorBidi"/>
        </w:rPr>
        <w:t xml:space="preserve">NOTE: </w:t>
      </w:r>
      <w:r w:rsidRPr="00904CD2">
        <w:rPr>
          <w:rFonts w:asciiTheme="minorHAnsi" w:hAnsiTheme="minorHAnsi" w:cstheme="minorBidi"/>
        </w:rPr>
        <w:t xml:space="preserve">This image will be used for fluorescence quantitation described in step </w:t>
      </w:r>
      <w:r>
        <w:rPr>
          <w:rFonts w:asciiTheme="minorHAnsi" w:hAnsiTheme="minorHAnsi" w:cstheme="minorBidi"/>
        </w:rPr>
        <w:t>4</w:t>
      </w:r>
      <w:r w:rsidRPr="00904CD2">
        <w:rPr>
          <w:rFonts w:asciiTheme="minorHAnsi" w:hAnsiTheme="minorHAnsi" w:cstheme="minorBidi"/>
        </w:rPr>
        <w:t>.</w:t>
      </w:r>
      <w:r>
        <w:rPr>
          <w:rFonts w:asciiTheme="minorHAnsi" w:hAnsiTheme="minorHAnsi" w:cstheme="minorBidi"/>
        </w:rPr>
        <w:t>6</w:t>
      </w:r>
      <w:r w:rsidRPr="00904CD2">
        <w:rPr>
          <w:rFonts w:asciiTheme="minorHAnsi" w:hAnsiTheme="minorHAnsi" w:cstheme="minorBidi"/>
        </w:rPr>
        <w:t xml:space="preserve"> below.  </w:t>
      </w:r>
    </w:p>
    <w:p w14:paraId="28FEE027" w14:textId="77777777" w:rsidR="008A1D4C" w:rsidRDefault="008A1D4C" w:rsidP="008A1D4C">
      <w:pPr>
        <w:rPr>
          <w:rFonts w:asciiTheme="minorHAnsi" w:hAnsiTheme="minorHAnsi" w:cstheme="minorBidi"/>
        </w:rPr>
      </w:pPr>
    </w:p>
    <w:p w14:paraId="54E9FEF9" w14:textId="77777777" w:rsidR="008A1D4C" w:rsidRDefault="008A1D4C" w:rsidP="008A1D4C">
      <w:pPr>
        <w:rPr>
          <w:rFonts w:asciiTheme="minorHAnsi" w:hAnsiTheme="minorHAnsi" w:cstheme="minorBidi"/>
        </w:rPr>
      </w:pPr>
      <w:r w:rsidRPr="00070FAF">
        <w:rPr>
          <w:rFonts w:asciiTheme="minorHAnsi" w:hAnsiTheme="minorHAnsi" w:cstheme="minorBidi"/>
          <w:highlight w:val="yellow"/>
        </w:rPr>
        <w:t xml:space="preserve">4.6. Convert </w:t>
      </w:r>
      <w:r w:rsidRPr="001D7C74">
        <w:rPr>
          <w:rFonts w:asciiTheme="minorHAnsi" w:hAnsiTheme="minorHAnsi" w:cstheme="minorBidi"/>
          <w:highlight w:val="yellow"/>
        </w:rPr>
        <w:t xml:space="preserve">the </w:t>
      </w:r>
      <w:r>
        <w:rPr>
          <w:rFonts w:asciiTheme="minorHAnsi" w:hAnsiTheme="minorHAnsi" w:cstheme="minorBidi"/>
          <w:highlight w:val="yellow"/>
        </w:rPr>
        <w:t>stitched</w:t>
      </w:r>
      <w:r w:rsidRPr="001D7C74">
        <w:rPr>
          <w:rFonts w:asciiTheme="minorHAnsi" w:hAnsiTheme="minorHAnsi" w:cstheme="minorBidi"/>
          <w:highlight w:val="yellow"/>
        </w:rPr>
        <w:t xml:space="preserve"> image to 32-bit maximum projected picture</w:t>
      </w:r>
      <w:r>
        <w:rPr>
          <w:rFonts w:asciiTheme="minorHAnsi" w:hAnsiTheme="minorHAnsi" w:cstheme="minorBidi"/>
          <w:highlight w:val="yellow"/>
        </w:rPr>
        <w:t xml:space="preserve">. Click </w:t>
      </w:r>
      <w:r w:rsidRPr="001D7C74">
        <w:rPr>
          <w:rFonts w:asciiTheme="minorHAnsi" w:hAnsiTheme="minorHAnsi" w:cstheme="minorBidi"/>
          <w:b/>
          <w:highlight w:val="yellow"/>
        </w:rPr>
        <w:t>Image</w:t>
      </w:r>
      <w:r w:rsidRPr="1B6666D7">
        <w:rPr>
          <w:rFonts w:asciiTheme="minorHAnsi" w:hAnsiTheme="minorHAnsi" w:cstheme="minorBidi"/>
          <w:highlight w:val="yellow"/>
        </w:rPr>
        <w:t xml:space="preserve">, </w:t>
      </w:r>
      <w:r>
        <w:rPr>
          <w:rFonts w:asciiTheme="minorHAnsi" w:hAnsiTheme="minorHAnsi" w:cstheme="minorBidi"/>
          <w:highlight w:val="yellow"/>
        </w:rPr>
        <w:t xml:space="preserve">select </w:t>
      </w:r>
      <w:r w:rsidRPr="001D7C74">
        <w:rPr>
          <w:rFonts w:asciiTheme="minorHAnsi" w:hAnsiTheme="minorHAnsi" w:cstheme="minorBidi"/>
          <w:b/>
          <w:highlight w:val="yellow"/>
        </w:rPr>
        <w:t>Type</w:t>
      </w:r>
      <w:r w:rsidRPr="1B6666D7">
        <w:rPr>
          <w:rFonts w:asciiTheme="minorHAnsi" w:hAnsiTheme="minorHAnsi" w:cstheme="minorBidi"/>
          <w:highlight w:val="yellow"/>
        </w:rPr>
        <w:t xml:space="preserve">, and </w:t>
      </w:r>
      <w:r>
        <w:rPr>
          <w:rFonts w:asciiTheme="minorHAnsi" w:hAnsiTheme="minorHAnsi" w:cstheme="minorBidi"/>
          <w:highlight w:val="yellow"/>
        </w:rPr>
        <w:t xml:space="preserve">click </w:t>
      </w:r>
      <w:r w:rsidRPr="001D7C74">
        <w:rPr>
          <w:rFonts w:asciiTheme="minorHAnsi" w:hAnsiTheme="minorHAnsi" w:cstheme="minorBidi"/>
          <w:b/>
          <w:highlight w:val="yellow"/>
        </w:rPr>
        <w:t>32-bit</w:t>
      </w:r>
      <w:r>
        <w:rPr>
          <w:rFonts w:asciiTheme="minorHAnsi" w:hAnsiTheme="minorHAnsi" w:cstheme="minorBidi"/>
          <w:highlight w:val="yellow"/>
        </w:rPr>
        <w:t xml:space="preserve"> (</w:t>
      </w:r>
      <w:r w:rsidRPr="001D7C74">
        <w:rPr>
          <w:rFonts w:asciiTheme="minorHAnsi" w:hAnsiTheme="minorHAnsi" w:cstheme="minorBidi"/>
          <w:b/>
          <w:highlight w:val="yellow"/>
        </w:rPr>
        <w:t>Figure 3C</w:t>
      </w:r>
      <w:r>
        <w:rPr>
          <w:rFonts w:asciiTheme="minorHAnsi" w:hAnsiTheme="minorHAnsi" w:cstheme="minorBidi"/>
          <w:highlight w:val="yellow"/>
        </w:rPr>
        <w:t xml:space="preserve">). </w:t>
      </w:r>
      <w:r w:rsidRPr="1B6666D7">
        <w:rPr>
          <w:rFonts w:asciiTheme="minorHAnsi" w:hAnsiTheme="minorHAnsi" w:cstheme="minorBidi"/>
          <w:highlight w:val="yellow"/>
        </w:rPr>
        <w:t>Save this image as a</w:t>
      </w:r>
      <w:r>
        <w:rPr>
          <w:rFonts w:asciiTheme="minorHAnsi" w:hAnsiTheme="minorHAnsi" w:cstheme="minorBidi"/>
          <w:highlight w:val="yellow"/>
        </w:rPr>
        <w:t xml:space="preserve"> new</w:t>
      </w:r>
      <w:r w:rsidRPr="1B6666D7">
        <w:rPr>
          <w:rFonts w:asciiTheme="minorHAnsi" w:hAnsiTheme="minorHAnsi" w:cstheme="minorBidi"/>
          <w:highlight w:val="yellow"/>
        </w:rPr>
        <w:t xml:space="preserve"> </w:t>
      </w:r>
      <w:r>
        <w:rPr>
          <w:rFonts w:asciiTheme="minorHAnsi" w:hAnsiTheme="minorHAnsi" w:cstheme="minorBidi"/>
          <w:highlight w:val="yellow"/>
        </w:rPr>
        <w:t xml:space="preserve">.TIFF </w:t>
      </w:r>
      <w:r w:rsidRPr="1B6666D7">
        <w:rPr>
          <w:rFonts w:asciiTheme="minorHAnsi" w:hAnsiTheme="minorHAnsi" w:cstheme="minorBidi"/>
          <w:highlight w:val="yellow"/>
        </w:rPr>
        <w:t xml:space="preserve">file.  </w:t>
      </w:r>
    </w:p>
    <w:p w14:paraId="2FE78940" w14:textId="77777777" w:rsidR="008A1D4C" w:rsidRDefault="008A1D4C" w:rsidP="008A1D4C">
      <w:pPr>
        <w:rPr>
          <w:rFonts w:asciiTheme="minorHAnsi" w:hAnsiTheme="minorHAnsi" w:cstheme="minorBidi"/>
        </w:rPr>
      </w:pPr>
    </w:p>
    <w:p w14:paraId="60891A37" w14:textId="77777777" w:rsidR="008A1D4C" w:rsidRPr="008969EC" w:rsidRDefault="008A1D4C" w:rsidP="008A1D4C">
      <w:pPr>
        <w:rPr>
          <w:rFonts w:asciiTheme="minorHAnsi" w:hAnsiTheme="minorHAnsi" w:cstheme="minorBidi"/>
        </w:rPr>
      </w:pPr>
      <w:r w:rsidRPr="008969EC">
        <w:rPr>
          <w:rFonts w:asciiTheme="minorHAnsi" w:hAnsiTheme="minorHAnsi" w:cstheme="minorBidi"/>
        </w:rPr>
        <w:t xml:space="preserve">[Place </w:t>
      </w:r>
      <w:r w:rsidRPr="008969EC">
        <w:rPr>
          <w:rFonts w:asciiTheme="minorHAnsi" w:hAnsiTheme="minorHAnsi" w:cstheme="minorBidi"/>
          <w:b/>
        </w:rPr>
        <w:t>Figure 3</w:t>
      </w:r>
      <w:r w:rsidRPr="008969EC">
        <w:rPr>
          <w:rFonts w:asciiTheme="minorHAnsi" w:hAnsiTheme="minorHAnsi" w:cstheme="minorBidi"/>
        </w:rPr>
        <w:t xml:space="preserve"> here]</w:t>
      </w:r>
    </w:p>
    <w:p w14:paraId="06BF9224" w14:textId="77777777" w:rsidR="008A1D4C" w:rsidRDefault="008A1D4C" w:rsidP="008A1D4C">
      <w:pPr>
        <w:rPr>
          <w:rFonts w:asciiTheme="minorHAnsi" w:hAnsiTheme="minorHAnsi" w:cstheme="minorBidi"/>
        </w:rPr>
      </w:pPr>
    </w:p>
    <w:p w14:paraId="7E56209A" w14:textId="67DEEA14" w:rsidR="008A1D4C" w:rsidRDefault="008A1D4C" w:rsidP="008A1D4C">
      <w:pPr>
        <w:rPr>
          <w:rFonts w:asciiTheme="minorHAnsi" w:hAnsiTheme="minorHAnsi" w:cstheme="minorBidi"/>
          <w:highlight w:val="yellow"/>
        </w:rPr>
      </w:pPr>
      <w:r>
        <w:rPr>
          <w:rFonts w:asciiTheme="minorHAnsi" w:hAnsiTheme="minorHAnsi" w:cstheme="minorBidi"/>
        </w:rPr>
        <w:t>4</w:t>
      </w:r>
      <w:r w:rsidRPr="009A27A5">
        <w:rPr>
          <w:rFonts w:asciiTheme="minorHAnsi" w:hAnsiTheme="minorHAnsi" w:cstheme="minorBidi"/>
        </w:rPr>
        <w:t>.</w:t>
      </w:r>
      <w:r>
        <w:rPr>
          <w:rFonts w:asciiTheme="minorHAnsi" w:hAnsiTheme="minorHAnsi" w:cstheme="minorBidi"/>
        </w:rPr>
        <w:t>7.</w:t>
      </w:r>
      <w:r w:rsidRPr="009A27A5">
        <w:rPr>
          <w:rFonts w:asciiTheme="minorHAnsi" w:hAnsiTheme="minorHAnsi" w:cstheme="minorBidi"/>
        </w:rPr>
        <w:t xml:space="preserve"> </w:t>
      </w:r>
      <w:r>
        <w:rPr>
          <w:rFonts w:asciiTheme="minorHAnsi" w:hAnsiTheme="minorHAnsi" w:cstheme="minorBidi"/>
        </w:rPr>
        <w:t xml:space="preserve">Download and install the </w:t>
      </w:r>
      <w:r>
        <w:rPr>
          <w:rFonts w:asciiTheme="minorHAnsi" w:hAnsiTheme="minorHAnsi" w:cstheme="minorHAnsi"/>
        </w:rPr>
        <w:t xml:space="preserve">Spot Finding and Tracking Program </w:t>
      </w:r>
      <w:r w:rsidR="00F71ADD">
        <w:rPr>
          <w:rFonts w:asciiTheme="minorHAnsi" w:hAnsiTheme="minorHAnsi" w:cstheme="minorHAnsi"/>
        </w:rPr>
        <w:fldChar w:fldCharType="begin" w:fldLock="1"/>
      </w:r>
      <w:r w:rsidR="009A3784">
        <w:rPr>
          <w:rFonts w:asciiTheme="minorHAnsi" w:hAnsiTheme="minorHAnsi" w:cstheme="minorHAnsi"/>
        </w:rPr>
        <w:instrText>ADDIN CSL_CITATION {"citationItems":[{"id":"ITEM-1","itemData":{"DOI":"10.1016/S0006-3495(02)75618-X","ISBN":"0006-3495","ISSN":"00063495","PMID":"11964263","abstract":"Calculation of the centroid of the images of individual fluorescent particles and molecules allows localization and tracking in light microscopes to a precision about an order of magnitude greater than the microscope resolution. The factors that limit the precision of these techniques are examined and a simple equation derived that describes the precision of localization over a wide range of conditions. In addition, a localization algorithm motivated from least-squares fitting theory is constructed and tested both on image stacks of 30-nm fluorescent beads and on computer-generated images (Monte Carlo simulations). Results from the algorithm show good agreement with the derived precision equation for both the simulations and actual images. The availability of a simple equation to describe localization precision helps investigators both in assessing the quality of an experimental apparatus and in directing attention to the factors that limit further improvement. The precision of localization scales as the inverse square root of the number of photons in the spot for the shot noise limited case and as the inverse of the number of photons for the background noise limited case. The optimal image magnification depends on the expected number of photons and background noise, but, for most cases of interest, the pixel size should be about equal to the standard deviation of the point spread function.","author":[{"dropping-particle":"","family":"Thompson","given":"Russell E.","non-dropping-particle":"","parse-names":false,"suffix":""},{"dropping-particle":"","family":"Larson","given":"Daniel R.","non-dropping-particle":"","parse-names":false,"suffix":""},{"dropping-particle":"","family":"Webb","given":"Watt W.","non-dropping-particle":"","parse-names":false,"suffix":""}],"container-title":"Biophysical Journal","id":"ITEM-1","issue":"5","issued":{"date-parts":[["2002"]]},"page":"2775-2783","publisher":"Elsevier","title":"Precise nanometer localization analysis for individual fluorescent probes","type":"article-journal","volume":"82"},"uris":["http://www.mendeley.com/documents/?uuid=f0f7ba87-250f-49f4-90c5-5d292a6e7727"]}],"mendeley":{"formattedCitation":"&lt;sup&gt;13&lt;/sup&gt;","plainTextFormattedCitation":"13","previouslyFormattedCitation":"&lt;sup&gt;13&lt;/sup&gt;"},"properties":{"noteIndex":0},"schema":"https://github.com/citation-style-language/schema/raw/master/csl-citation.json"}</w:instrText>
      </w:r>
      <w:r w:rsidR="00F71ADD">
        <w:rPr>
          <w:rFonts w:asciiTheme="minorHAnsi" w:hAnsiTheme="minorHAnsi" w:cstheme="minorHAnsi"/>
        </w:rPr>
        <w:fldChar w:fldCharType="separate"/>
      </w:r>
      <w:r w:rsidR="00F71ADD" w:rsidRPr="00F71ADD">
        <w:rPr>
          <w:rFonts w:asciiTheme="minorHAnsi" w:hAnsiTheme="minorHAnsi" w:cstheme="minorHAnsi"/>
          <w:noProof/>
          <w:vertAlign w:val="superscript"/>
        </w:rPr>
        <w:t>13</w:t>
      </w:r>
      <w:r w:rsidR="00F71ADD">
        <w:rPr>
          <w:rFonts w:asciiTheme="minorHAnsi" w:hAnsiTheme="minorHAnsi" w:cstheme="minorHAnsi"/>
        </w:rPr>
        <w:fldChar w:fldCharType="end"/>
      </w:r>
      <w:r>
        <w:rPr>
          <w:rFonts w:asciiTheme="minorHAnsi" w:hAnsiTheme="minorHAnsi" w:cstheme="minorBidi"/>
        </w:rPr>
        <w:t>, which is available from the website for D.R. Larson, an investigator at the National Institutes of Health National Cancer Institute (</w:t>
      </w:r>
      <w:hyperlink r:id="rId8" w:history="1">
        <w:r w:rsidRPr="00B719DE">
          <w:rPr>
            <w:rStyle w:val="Hyperlink"/>
            <w:rFonts w:asciiTheme="minorHAnsi" w:hAnsiTheme="minorHAnsi" w:cstheme="minorBidi"/>
          </w:rPr>
          <w:t>https://ccr.cancer.gov/Laboratory-of-Receptor-Biology-and-Gene-Expression/daniel-r-larson</w:t>
        </w:r>
      </w:hyperlink>
      <w:r>
        <w:rPr>
          <w:rFonts w:asciiTheme="minorHAnsi" w:hAnsiTheme="minorHAnsi" w:cstheme="minorBidi"/>
        </w:rPr>
        <w:t>). Download and install the open access virtual machine for the interactive data language (IDL) operating system which is required to run the Spot Finding and Tracking Program (</w:t>
      </w:r>
      <w:hyperlink r:id="rId9" w:history="1">
        <w:r w:rsidR="00F71ADD" w:rsidRPr="00460501">
          <w:rPr>
            <w:rStyle w:val="Hyperlink"/>
            <w:rFonts w:asciiTheme="minorHAnsi" w:hAnsiTheme="minorHAnsi" w:cstheme="minorBidi"/>
          </w:rPr>
          <w:t>http://www.spacewx.com/pdf/idlvm.pdf</w:t>
        </w:r>
      </w:hyperlink>
      <w:r>
        <w:rPr>
          <w:rFonts w:asciiTheme="minorHAnsi" w:hAnsiTheme="minorHAnsi" w:cstheme="minorBidi"/>
        </w:rPr>
        <w:t>)</w:t>
      </w:r>
      <w:r w:rsidR="00F71ADD">
        <w:rPr>
          <w:rFonts w:asciiTheme="minorHAnsi" w:hAnsiTheme="minorHAnsi" w:cstheme="minorBidi"/>
        </w:rPr>
        <w:t xml:space="preserve">. </w:t>
      </w:r>
      <w:r>
        <w:rPr>
          <w:rFonts w:asciiTheme="minorHAnsi" w:hAnsiTheme="minorHAnsi" w:cstheme="minorBidi"/>
        </w:rPr>
        <w:t xml:space="preserve"> </w:t>
      </w:r>
    </w:p>
    <w:p w14:paraId="492DB69F" w14:textId="77777777" w:rsidR="008A1D4C" w:rsidRDefault="008A1D4C" w:rsidP="008A1D4C">
      <w:pPr>
        <w:rPr>
          <w:rFonts w:asciiTheme="minorHAnsi" w:hAnsiTheme="minorHAnsi" w:cstheme="minorBidi"/>
          <w:highlight w:val="yellow"/>
        </w:rPr>
      </w:pPr>
    </w:p>
    <w:p w14:paraId="79C3C335" w14:textId="47F516F2" w:rsidR="008A1D4C" w:rsidRDefault="008A1D4C" w:rsidP="008A1D4C">
      <w:pPr>
        <w:rPr>
          <w:rFonts w:asciiTheme="minorHAnsi" w:hAnsiTheme="minorHAnsi" w:cstheme="minorBidi"/>
        </w:rPr>
      </w:pPr>
      <w:r>
        <w:rPr>
          <w:rFonts w:asciiTheme="minorHAnsi" w:hAnsiTheme="minorHAnsi" w:cstheme="minorBidi"/>
          <w:highlight w:val="yellow"/>
        </w:rPr>
        <w:t>4.8. Open the 32-bit, stitched image, which was generated in step 4.6 (</w:t>
      </w:r>
      <w:r w:rsidRPr="00BF3804">
        <w:rPr>
          <w:rFonts w:asciiTheme="minorHAnsi" w:hAnsiTheme="minorHAnsi" w:cstheme="minorBidi"/>
          <w:b/>
          <w:highlight w:val="yellow"/>
        </w:rPr>
        <w:t>Figure 4A</w:t>
      </w:r>
      <w:r>
        <w:rPr>
          <w:rFonts w:asciiTheme="minorHAnsi" w:hAnsiTheme="minorHAnsi" w:cstheme="minorBidi"/>
          <w:highlight w:val="yellow"/>
        </w:rPr>
        <w:t>), in the Spot Finding and Tracking Program.</w:t>
      </w:r>
      <w:r w:rsidRPr="1B6666D7">
        <w:rPr>
          <w:rFonts w:asciiTheme="minorHAnsi" w:hAnsiTheme="minorHAnsi" w:cstheme="minorBidi"/>
          <w:highlight w:val="yellow"/>
        </w:rPr>
        <w:t xml:space="preserve">  </w:t>
      </w:r>
      <w:r>
        <w:rPr>
          <w:rFonts w:asciiTheme="minorHAnsi" w:hAnsiTheme="minorHAnsi" w:cstheme="minorBidi"/>
          <w:highlight w:val="yellow"/>
        </w:rPr>
        <w:t xml:space="preserve">Select the </w:t>
      </w:r>
      <w:r w:rsidRPr="00BF3804">
        <w:rPr>
          <w:rFonts w:asciiTheme="minorHAnsi" w:hAnsiTheme="minorHAnsi" w:cstheme="minorBidi"/>
          <w:b/>
          <w:highlight w:val="yellow"/>
        </w:rPr>
        <w:t>Localize dropdown</w:t>
      </w:r>
      <w:r>
        <w:rPr>
          <w:rFonts w:asciiTheme="minorHAnsi" w:hAnsiTheme="minorHAnsi" w:cstheme="minorBidi"/>
          <w:highlight w:val="yellow"/>
        </w:rPr>
        <w:t xml:space="preserve"> and click </w:t>
      </w:r>
      <w:r>
        <w:rPr>
          <w:rFonts w:asciiTheme="minorHAnsi" w:hAnsiTheme="minorHAnsi" w:cstheme="minorBidi"/>
          <w:b/>
          <w:highlight w:val="yellow"/>
        </w:rPr>
        <w:t>L</w:t>
      </w:r>
      <w:r w:rsidRPr="00BF3804">
        <w:rPr>
          <w:rFonts w:asciiTheme="minorHAnsi" w:hAnsiTheme="minorHAnsi" w:cstheme="minorBidi"/>
          <w:b/>
          <w:highlight w:val="yellow"/>
        </w:rPr>
        <w:t>ocalize</w:t>
      </w:r>
      <w:r>
        <w:rPr>
          <w:rFonts w:asciiTheme="minorHAnsi" w:hAnsiTheme="minorHAnsi" w:cstheme="minorBidi"/>
          <w:highlight w:val="yellow"/>
        </w:rPr>
        <w:t xml:space="preserve"> (</w:t>
      </w:r>
      <w:r w:rsidRPr="00FB0ECF">
        <w:rPr>
          <w:rFonts w:asciiTheme="minorHAnsi" w:hAnsiTheme="minorHAnsi" w:cstheme="minorBidi"/>
          <w:b/>
          <w:highlight w:val="yellow"/>
        </w:rPr>
        <w:t>Figure 4B</w:t>
      </w:r>
      <w:r w:rsidRPr="00FB0ECF">
        <w:rPr>
          <w:rFonts w:asciiTheme="minorHAnsi" w:hAnsiTheme="minorHAnsi" w:cstheme="minorBidi"/>
          <w:highlight w:val="yellow"/>
        </w:rPr>
        <w:t>)</w:t>
      </w:r>
      <w:r w:rsidR="00FB0ECF" w:rsidRPr="00FB0ECF">
        <w:rPr>
          <w:rFonts w:asciiTheme="minorHAnsi" w:hAnsiTheme="minorHAnsi" w:cstheme="minorBidi"/>
          <w:highlight w:val="yellow"/>
        </w:rPr>
        <w:t>, which will calculate the number spots found in the image.</w:t>
      </w:r>
    </w:p>
    <w:p w14:paraId="6624B31A" w14:textId="77777777" w:rsidR="008A1D4C" w:rsidRDefault="008A1D4C" w:rsidP="008A1D4C">
      <w:pPr>
        <w:rPr>
          <w:rFonts w:asciiTheme="minorHAnsi" w:hAnsiTheme="minorHAnsi" w:cstheme="minorBidi"/>
        </w:rPr>
      </w:pPr>
    </w:p>
    <w:p w14:paraId="28F7C72F" w14:textId="3D3A604C" w:rsidR="008A1D4C" w:rsidRPr="00EE1412" w:rsidRDefault="008A1D4C" w:rsidP="008A1D4C">
      <w:pPr>
        <w:rPr>
          <w:rFonts w:asciiTheme="minorHAnsi" w:hAnsiTheme="minorHAnsi" w:cstheme="minorBidi"/>
          <w:highlight w:val="yellow"/>
        </w:rPr>
      </w:pPr>
      <w:r w:rsidRPr="00904CD2">
        <w:rPr>
          <w:rFonts w:asciiTheme="minorHAnsi" w:hAnsiTheme="minorHAnsi" w:cstheme="minorBidi"/>
        </w:rPr>
        <w:t>NOTE</w:t>
      </w:r>
      <w:r>
        <w:rPr>
          <w:rFonts w:asciiTheme="minorHAnsi" w:hAnsiTheme="minorHAnsi" w:cstheme="minorBidi"/>
        </w:rPr>
        <w:t xml:space="preserve">: </w:t>
      </w:r>
      <w:r w:rsidRPr="00904CD2">
        <w:rPr>
          <w:rFonts w:asciiTheme="minorHAnsi" w:hAnsiTheme="minorHAnsi" w:cstheme="minorBidi"/>
        </w:rPr>
        <w:t xml:space="preserve"> </w:t>
      </w:r>
      <w:r w:rsidR="00FB0ECF">
        <w:rPr>
          <w:rFonts w:asciiTheme="minorHAnsi" w:hAnsiTheme="minorHAnsi" w:cstheme="minorBidi"/>
        </w:rPr>
        <w:t>E</w:t>
      </w:r>
      <w:r>
        <w:rPr>
          <w:rFonts w:asciiTheme="minorHAnsi" w:hAnsiTheme="minorHAnsi" w:cstheme="minorBidi"/>
        </w:rPr>
        <w:t xml:space="preserve">ach spot </w:t>
      </w:r>
      <w:r w:rsidR="00FB0ECF">
        <w:rPr>
          <w:rFonts w:asciiTheme="minorHAnsi" w:hAnsiTheme="minorHAnsi" w:cstheme="minorBidi"/>
        </w:rPr>
        <w:t>counted r</w:t>
      </w:r>
      <w:r>
        <w:rPr>
          <w:rFonts w:asciiTheme="minorHAnsi" w:hAnsiTheme="minorHAnsi" w:cstheme="minorBidi"/>
        </w:rPr>
        <w:t>epresent</w:t>
      </w:r>
      <w:r w:rsidR="00FB0ECF">
        <w:rPr>
          <w:rFonts w:asciiTheme="minorHAnsi" w:hAnsiTheme="minorHAnsi" w:cstheme="minorBidi"/>
        </w:rPr>
        <w:t>s</w:t>
      </w:r>
      <w:r>
        <w:rPr>
          <w:rFonts w:asciiTheme="minorHAnsi" w:hAnsiTheme="minorHAnsi" w:cstheme="minorBidi"/>
        </w:rPr>
        <w:t xml:space="preserve"> an individual mRNA. </w:t>
      </w:r>
      <w:r w:rsidR="00FB0ECF">
        <w:rPr>
          <w:rFonts w:asciiTheme="minorHAnsi" w:hAnsiTheme="minorHAnsi" w:cstheme="minorBidi"/>
        </w:rPr>
        <w:t>Band pass and photon t</w:t>
      </w:r>
      <w:r w:rsidR="002328C0">
        <w:rPr>
          <w:rFonts w:asciiTheme="minorHAnsi" w:hAnsiTheme="minorHAnsi" w:cstheme="minorBidi"/>
        </w:rPr>
        <w:t xml:space="preserve">hreshold settings </w:t>
      </w:r>
      <w:r w:rsidR="00FB0ECF">
        <w:rPr>
          <w:rFonts w:asciiTheme="minorHAnsi" w:hAnsiTheme="minorHAnsi" w:cstheme="minorBidi"/>
        </w:rPr>
        <w:t>are shown</w:t>
      </w:r>
      <w:r w:rsidR="002328C0">
        <w:rPr>
          <w:rFonts w:asciiTheme="minorHAnsi" w:hAnsiTheme="minorHAnsi" w:cstheme="minorBidi"/>
        </w:rPr>
        <w:t xml:space="preserve"> in the screenshot </w:t>
      </w:r>
      <w:r w:rsidR="002328C0" w:rsidRPr="002328C0">
        <w:rPr>
          <w:rFonts w:asciiTheme="minorHAnsi" w:hAnsiTheme="minorHAnsi" w:cstheme="minorBidi"/>
          <w:b/>
        </w:rPr>
        <w:t>(Figure 4B)</w:t>
      </w:r>
      <w:r w:rsidR="002328C0">
        <w:rPr>
          <w:rFonts w:asciiTheme="minorHAnsi" w:hAnsiTheme="minorHAnsi" w:cstheme="minorBidi"/>
        </w:rPr>
        <w:t>. For this protocol, d</w:t>
      </w:r>
      <w:r w:rsidRPr="00904CD2">
        <w:rPr>
          <w:rFonts w:asciiTheme="minorHAnsi" w:hAnsiTheme="minorHAnsi" w:cstheme="minorBidi"/>
        </w:rPr>
        <w:t xml:space="preserve">efault </w:t>
      </w:r>
      <w:r w:rsidR="00601B8F">
        <w:rPr>
          <w:rFonts w:asciiTheme="minorHAnsi" w:hAnsiTheme="minorHAnsi" w:cstheme="minorBidi"/>
        </w:rPr>
        <w:t xml:space="preserve">for each </w:t>
      </w:r>
      <w:r w:rsidRPr="00904CD2">
        <w:rPr>
          <w:rFonts w:asciiTheme="minorHAnsi" w:hAnsiTheme="minorHAnsi" w:cstheme="minorBidi"/>
        </w:rPr>
        <w:t>threshold setting</w:t>
      </w:r>
      <w:r>
        <w:rPr>
          <w:rFonts w:asciiTheme="minorHAnsi" w:hAnsiTheme="minorHAnsi" w:cstheme="minorBidi"/>
        </w:rPr>
        <w:t xml:space="preserve"> w</w:t>
      </w:r>
      <w:r w:rsidR="00601B8F">
        <w:rPr>
          <w:rFonts w:asciiTheme="minorHAnsi" w:hAnsiTheme="minorHAnsi" w:cstheme="minorBidi"/>
        </w:rPr>
        <w:t>as</w:t>
      </w:r>
      <w:r>
        <w:rPr>
          <w:rFonts w:asciiTheme="minorHAnsi" w:hAnsiTheme="minorHAnsi" w:cstheme="minorBidi"/>
        </w:rPr>
        <w:t xml:space="preserve"> used.</w:t>
      </w:r>
      <w:r w:rsidRPr="00904CD2">
        <w:rPr>
          <w:rFonts w:asciiTheme="minorHAnsi" w:hAnsiTheme="minorHAnsi" w:cstheme="minorBidi"/>
        </w:rPr>
        <w:t xml:space="preserve"> </w:t>
      </w:r>
      <w:r>
        <w:rPr>
          <w:rFonts w:asciiTheme="minorHAnsi" w:hAnsiTheme="minorHAnsi" w:cstheme="minorBidi"/>
        </w:rPr>
        <w:t xml:space="preserve">Representative </w:t>
      </w:r>
      <w:r w:rsidRPr="00904CD2">
        <w:rPr>
          <w:rFonts w:asciiTheme="minorHAnsi" w:hAnsiTheme="minorHAnsi" w:cstheme="minorBidi"/>
        </w:rPr>
        <w:t>positive and background spots</w:t>
      </w:r>
      <w:r>
        <w:rPr>
          <w:rFonts w:asciiTheme="minorHAnsi" w:hAnsiTheme="minorHAnsi" w:cstheme="minorBidi"/>
        </w:rPr>
        <w:t xml:space="preserve"> are shown</w:t>
      </w:r>
      <w:r w:rsidRPr="00904CD2">
        <w:rPr>
          <w:rFonts w:asciiTheme="minorHAnsi" w:hAnsiTheme="minorHAnsi" w:cstheme="minorBidi"/>
        </w:rPr>
        <w:t xml:space="preserve"> (</w:t>
      </w:r>
      <w:r w:rsidRPr="00BF3804">
        <w:rPr>
          <w:rFonts w:asciiTheme="minorHAnsi" w:hAnsiTheme="minorHAnsi" w:cstheme="minorBidi"/>
          <w:b/>
        </w:rPr>
        <w:t>Figure 4C</w:t>
      </w:r>
      <w:r w:rsidRPr="00904CD2">
        <w:rPr>
          <w:rFonts w:asciiTheme="minorHAnsi" w:hAnsiTheme="minorHAnsi" w:cstheme="minorBidi"/>
        </w:rPr>
        <w:t>).</w:t>
      </w:r>
    </w:p>
    <w:p w14:paraId="44A12EA4" w14:textId="77777777" w:rsidR="008A1D4C" w:rsidRDefault="008A1D4C" w:rsidP="008A1D4C">
      <w:pPr>
        <w:pStyle w:val="NormalWeb"/>
        <w:spacing w:before="0" w:beforeAutospacing="0" w:after="0" w:afterAutospacing="0"/>
        <w:rPr>
          <w:rFonts w:asciiTheme="minorHAnsi" w:hAnsiTheme="minorHAnsi" w:cstheme="minorBidi"/>
          <w:b/>
          <w:bCs/>
        </w:rPr>
      </w:pPr>
    </w:p>
    <w:p w14:paraId="768717E0" w14:textId="77777777" w:rsidR="008A1D4C" w:rsidRPr="008969EC" w:rsidRDefault="008A1D4C" w:rsidP="008A1D4C">
      <w:pPr>
        <w:rPr>
          <w:rFonts w:asciiTheme="minorHAnsi" w:hAnsiTheme="minorHAnsi" w:cstheme="minorBidi"/>
        </w:rPr>
      </w:pPr>
      <w:r w:rsidRPr="008969EC">
        <w:rPr>
          <w:rFonts w:asciiTheme="minorHAnsi" w:hAnsiTheme="minorHAnsi" w:cstheme="minorBidi"/>
        </w:rPr>
        <w:t xml:space="preserve">[Place </w:t>
      </w:r>
      <w:r w:rsidRPr="008969EC">
        <w:rPr>
          <w:rFonts w:asciiTheme="minorHAnsi" w:hAnsiTheme="minorHAnsi" w:cstheme="minorBidi"/>
          <w:b/>
        </w:rPr>
        <w:t xml:space="preserve">Figure </w:t>
      </w:r>
      <w:r>
        <w:rPr>
          <w:rFonts w:asciiTheme="minorHAnsi" w:hAnsiTheme="minorHAnsi" w:cstheme="minorBidi"/>
          <w:b/>
        </w:rPr>
        <w:t>4</w:t>
      </w:r>
      <w:r w:rsidRPr="008969EC">
        <w:rPr>
          <w:rFonts w:asciiTheme="minorHAnsi" w:hAnsiTheme="minorHAnsi" w:cstheme="minorBidi"/>
        </w:rPr>
        <w:t xml:space="preserve"> here]</w:t>
      </w:r>
    </w:p>
    <w:p w14:paraId="5F7415D1" w14:textId="77777777" w:rsidR="00F179B9" w:rsidRPr="009A27A5" w:rsidRDefault="00F179B9" w:rsidP="00F179B9">
      <w:pPr>
        <w:rPr>
          <w:rFonts w:asciiTheme="minorHAnsi" w:hAnsiTheme="minorHAnsi" w:cstheme="minorBidi"/>
          <w:sz w:val="14"/>
          <w:highlight w:val="yellow"/>
        </w:rPr>
      </w:pPr>
    </w:p>
    <w:p w14:paraId="765D067A" w14:textId="77777777" w:rsidR="00F96D6A" w:rsidRDefault="00F96D6A" w:rsidP="00F179B9">
      <w:pPr>
        <w:pStyle w:val="NormalWeb"/>
        <w:spacing w:before="0" w:beforeAutospacing="0" w:after="0" w:afterAutospacing="0"/>
        <w:rPr>
          <w:rFonts w:asciiTheme="minorHAnsi" w:hAnsiTheme="minorHAnsi" w:cstheme="minorBidi"/>
          <w:b/>
          <w:bCs/>
        </w:rPr>
      </w:pPr>
    </w:p>
    <w:p w14:paraId="0AED97B7" w14:textId="77777777" w:rsidR="00F96D6A" w:rsidRPr="0036181F" w:rsidRDefault="00F96D6A" w:rsidP="00F96D6A">
      <w:pPr>
        <w:pStyle w:val="NormalWeb"/>
        <w:spacing w:before="0" w:beforeAutospacing="0" w:after="0" w:afterAutospacing="0"/>
        <w:rPr>
          <w:rFonts w:asciiTheme="minorHAnsi" w:hAnsiTheme="minorHAnsi" w:cstheme="minorBidi"/>
          <w:b/>
          <w:bCs/>
        </w:rPr>
      </w:pPr>
      <w:r w:rsidRPr="3C7B0972">
        <w:rPr>
          <w:rFonts w:asciiTheme="minorHAnsi" w:hAnsiTheme="minorHAnsi" w:cstheme="minorBidi"/>
          <w:b/>
          <w:bCs/>
        </w:rPr>
        <w:t>REPRESENTATIVE RESULTS</w:t>
      </w:r>
    </w:p>
    <w:p w14:paraId="034C3F3A" w14:textId="0A38BD4C" w:rsidR="00402BA2" w:rsidRDefault="00601B8F" w:rsidP="00076B0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Upon </w:t>
      </w:r>
      <w:r w:rsidR="00076B03">
        <w:rPr>
          <w:rFonts w:asciiTheme="minorHAnsi" w:hAnsiTheme="minorHAnsi" w:cstheme="minorHAnsi"/>
        </w:rPr>
        <w:t xml:space="preserve">the </w:t>
      </w:r>
      <w:r>
        <w:rPr>
          <w:rFonts w:asciiTheme="minorHAnsi" w:hAnsiTheme="minorHAnsi" w:cstheme="minorHAnsi"/>
        </w:rPr>
        <w:t xml:space="preserve">completion of the protocol, </w:t>
      </w:r>
      <w:r w:rsidR="00F15282">
        <w:rPr>
          <w:rFonts w:asciiTheme="minorHAnsi" w:hAnsiTheme="minorHAnsi" w:cstheme="minorHAnsi"/>
        </w:rPr>
        <w:t>the result</w:t>
      </w:r>
      <w:r>
        <w:rPr>
          <w:rFonts w:asciiTheme="minorHAnsi" w:hAnsiTheme="minorHAnsi" w:cstheme="minorHAnsi"/>
        </w:rPr>
        <w:t xml:space="preserve"> will be individual images from </w:t>
      </w:r>
      <w:r w:rsidR="00402BA2">
        <w:rPr>
          <w:rFonts w:asciiTheme="minorHAnsi" w:hAnsiTheme="minorHAnsi" w:cstheme="minorHAnsi"/>
        </w:rPr>
        <w:t xml:space="preserve">confocal </w:t>
      </w:r>
      <w:r>
        <w:rPr>
          <w:rFonts w:asciiTheme="minorHAnsi" w:hAnsiTheme="minorHAnsi" w:cstheme="minorHAnsi"/>
        </w:rPr>
        <w:t xml:space="preserve">z-series </w:t>
      </w:r>
      <w:r w:rsidRPr="00601B8F">
        <w:rPr>
          <w:rFonts w:asciiTheme="minorHAnsi" w:hAnsiTheme="minorHAnsi" w:cstheme="minorHAnsi"/>
          <w:b/>
        </w:rPr>
        <w:t>(Figure 4A and 5)</w:t>
      </w:r>
      <w:r>
        <w:rPr>
          <w:rFonts w:asciiTheme="minorHAnsi" w:hAnsiTheme="minorHAnsi" w:cstheme="minorHAnsi"/>
        </w:rPr>
        <w:t xml:space="preserve">, stitched images </w:t>
      </w:r>
      <w:r w:rsidRPr="00601B8F">
        <w:rPr>
          <w:rFonts w:asciiTheme="minorHAnsi" w:hAnsiTheme="minorHAnsi" w:cstheme="minorHAnsi"/>
          <w:b/>
        </w:rPr>
        <w:t>(Figure 4C)</w:t>
      </w:r>
      <w:r>
        <w:rPr>
          <w:rFonts w:asciiTheme="minorHAnsi" w:hAnsiTheme="minorHAnsi" w:cstheme="minorHAnsi"/>
        </w:rPr>
        <w:t xml:space="preserve">, and mRNA counts </w:t>
      </w:r>
      <w:r w:rsidRPr="00601B8F">
        <w:rPr>
          <w:rFonts w:asciiTheme="minorHAnsi" w:hAnsiTheme="minorHAnsi" w:cstheme="minorHAnsi"/>
          <w:b/>
        </w:rPr>
        <w:t>(Figure 4B)</w:t>
      </w:r>
      <w:r>
        <w:rPr>
          <w:rFonts w:asciiTheme="minorHAnsi" w:hAnsiTheme="minorHAnsi" w:cstheme="minorHAnsi"/>
          <w:b/>
        </w:rPr>
        <w:t xml:space="preserve">. </w:t>
      </w:r>
      <w:r>
        <w:rPr>
          <w:rFonts w:asciiTheme="minorHAnsi" w:hAnsiTheme="minorHAnsi" w:cstheme="minorHAnsi"/>
        </w:rPr>
        <w:t xml:space="preserve"> </w:t>
      </w:r>
      <w:r w:rsidR="00240E37">
        <w:rPr>
          <w:rFonts w:asciiTheme="minorHAnsi" w:hAnsiTheme="minorHAnsi" w:cstheme="minorHAnsi"/>
        </w:rPr>
        <w:t>When m</w:t>
      </w:r>
      <w:r w:rsidR="0030747D">
        <w:rPr>
          <w:rFonts w:asciiTheme="minorHAnsi" w:hAnsiTheme="minorHAnsi" w:cstheme="minorHAnsi"/>
        </w:rPr>
        <w:t xml:space="preserve">ultiplexing </w:t>
      </w:r>
      <w:r w:rsidR="00240E37">
        <w:rPr>
          <w:rFonts w:asciiTheme="minorHAnsi" w:hAnsiTheme="minorHAnsi" w:cstheme="minorHAnsi"/>
        </w:rPr>
        <w:t xml:space="preserve">is performed, there </w:t>
      </w:r>
      <w:r w:rsidR="0030747D">
        <w:rPr>
          <w:rFonts w:asciiTheme="minorHAnsi" w:hAnsiTheme="minorHAnsi" w:cstheme="minorHAnsi"/>
        </w:rPr>
        <w:t xml:space="preserve">will also </w:t>
      </w:r>
      <w:r w:rsidR="00240E37">
        <w:rPr>
          <w:rFonts w:asciiTheme="minorHAnsi" w:hAnsiTheme="minorHAnsi" w:cstheme="minorHAnsi"/>
        </w:rPr>
        <w:t>be</w:t>
      </w:r>
      <w:r w:rsidR="0030747D">
        <w:rPr>
          <w:rFonts w:asciiTheme="minorHAnsi" w:hAnsiTheme="minorHAnsi" w:cstheme="minorHAnsi"/>
        </w:rPr>
        <w:t xml:space="preserve"> </w:t>
      </w:r>
      <w:r w:rsidR="00402BA2">
        <w:rPr>
          <w:rFonts w:asciiTheme="minorHAnsi" w:hAnsiTheme="minorHAnsi" w:cstheme="minorHAnsi"/>
        </w:rPr>
        <w:t xml:space="preserve">merged images showing </w:t>
      </w:r>
      <w:r w:rsidR="00F15282">
        <w:rPr>
          <w:rFonts w:asciiTheme="minorHAnsi" w:hAnsiTheme="minorHAnsi" w:cstheme="minorHAnsi"/>
        </w:rPr>
        <w:t xml:space="preserve">the </w:t>
      </w:r>
      <w:r w:rsidR="00402BA2">
        <w:rPr>
          <w:rFonts w:asciiTheme="minorHAnsi" w:hAnsiTheme="minorHAnsi" w:cstheme="minorHAnsi"/>
        </w:rPr>
        <w:t xml:space="preserve">label for two different mRNAs </w:t>
      </w:r>
      <w:r w:rsidR="00402BA2" w:rsidRPr="00402BA2">
        <w:rPr>
          <w:rFonts w:asciiTheme="minorHAnsi" w:hAnsiTheme="minorHAnsi" w:cstheme="minorHAnsi"/>
          <w:b/>
        </w:rPr>
        <w:t>(Figure 5)</w:t>
      </w:r>
      <w:r w:rsidR="00402BA2">
        <w:rPr>
          <w:rFonts w:asciiTheme="minorHAnsi" w:hAnsiTheme="minorHAnsi" w:cstheme="minorHAnsi"/>
        </w:rPr>
        <w:t xml:space="preserve">. The mRNA counts are generated using stitched images generated by Fiji </w:t>
      </w:r>
      <w:r w:rsidR="00402BA2" w:rsidRPr="00402BA2">
        <w:rPr>
          <w:rFonts w:asciiTheme="minorHAnsi" w:hAnsiTheme="minorHAnsi" w:cstheme="minorHAnsi"/>
          <w:b/>
        </w:rPr>
        <w:t>(Figure 3)</w:t>
      </w:r>
      <w:r w:rsidR="00402BA2">
        <w:rPr>
          <w:rFonts w:asciiTheme="minorHAnsi" w:hAnsiTheme="minorHAnsi" w:cstheme="minorHAnsi"/>
        </w:rPr>
        <w:t xml:space="preserve"> and the punctate fluorescence spots counted using the Spot Finding and Tracking Program </w:t>
      </w:r>
      <w:r w:rsidR="00402BA2" w:rsidRPr="00402BA2">
        <w:rPr>
          <w:rFonts w:asciiTheme="minorHAnsi" w:hAnsiTheme="minorHAnsi" w:cstheme="minorHAnsi"/>
          <w:b/>
        </w:rPr>
        <w:t>(Figure 4B)</w:t>
      </w:r>
      <w:r w:rsidR="00402BA2">
        <w:rPr>
          <w:rFonts w:asciiTheme="minorHAnsi" w:hAnsiTheme="minorHAnsi" w:cstheme="minorHAnsi"/>
        </w:rPr>
        <w:t xml:space="preserve">. </w:t>
      </w:r>
    </w:p>
    <w:p w14:paraId="6E35EEB6" w14:textId="77777777" w:rsidR="00076B03" w:rsidRDefault="00076B03" w:rsidP="00076B03">
      <w:pPr>
        <w:pStyle w:val="NormalWeb"/>
        <w:spacing w:before="0" w:beforeAutospacing="0" w:after="0" w:afterAutospacing="0"/>
        <w:rPr>
          <w:rFonts w:asciiTheme="minorHAnsi" w:hAnsiTheme="minorHAnsi" w:cstheme="minorHAnsi"/>
        </w:rPr>
      </w:pPr>
    </w:p>
    <w:p w14:paraId="36467345" w14:textId="07ADE189" w:rsidR="00240E37" w:rsidRDefault="00402BA2" w:rsidP="00076B03">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The mRNA counts are subsequently analyzed using a standard data analysis tool.  In this protocol, we labeled n=12 oocytes with </w:t>
      </w:r>
      <w:r w:rsidRPr="00240E37">
        <w:rPr>
          <w:rFonts w:asciiTheme="minorHAnsi" w:hAnsiTheme="minorHAnsi" w:cstheme="minorHAnsi"/>
          <w:i/>
        </w:rPr>
        <w:t xml:space="preserve">Pou5f1 </w:t>
      </w:r>
      <w:r>
        <w:rPr>
          <w:rFonts w:asciiTheme="minorHAnsi" w:hAnsiTheme="minorHAnsi" w:cstheme="minorHAnsi"/>
        </w:rPr>
        <w:t xml:space="preserve">and </w:t>
      </w:r>
      <w:r w:rsidRPr="00240E37">
        <w:rPr>
          <w:rFonts w:asciiTheme="minorHAnsi" w:hAnsiTheme="minorHAnsi" w:cstheme="minorHAnsi"/>
          <w:i/>
        </w:rPr>
        <w:t>Nanog</w:t>
      </w:r>
      <w:r>
        <w:rPr>
          <w:rFonts w:asciiTheme="minorHAnsi" w:hAnsiTheme="minorHAnsi" w:cstheme="minorHAnsi"/>
        </w:rPr>
        <w:t xml:space="preserve">. The results for each mRNA </w:t>
      </w:r>
      <w:r w:rsidR="00240E37">
        <w:rPr>
          <w:rFonts w:asciiTheme="minorHAnsi" w:hAnsiTheme="minorHAnsi" w:cstheme="minorHAnsi"/>
        </w:rPr>
        <w:t xml:space="preserve">are </w:t>
      </w:r>
      <w:r>
        <w:rPr>
          <w:rFonts w:asciiTheme="minorHAnsi" w:hAnsiTheme="minorHAnsi" w:cstheme="minorHAnsi"/>
        </w:rPr>
        <w:t xml:space="preserve">averaged and the standard error of the mean calculated. </w:t>
      </w:r>
      <w:r w:rsidR="007A59D2">
        <w:rPr>
          <w:rFonts w:asciiTheme="minorHAnsi" w:hAnsiTheme="minorHAnsi" w:cstheme="minorHAnsi"/>
        </w:rPr>
        <w:t xml:space="preserve">The data collected in this protocol showed </w:t>
      </w:r>
      <w:r w:rsidR="007A59D2" w:rsidRPr="1B6666D7">
        <w:rPr>
          <w:rFonts w:asciiTheme="minorHAnsi" w:hAnsiTheme="minorHAnsi" w:cstheme="minorBidi"/>
        </w:rPr>
        <w:t xml:space="preserve">775 ± 26 SEM </w:t>
      </w:r>
      <w:r w:rsidR="007A59D2" w:rsidRPr="0064348F">
        <w:rPr>
          <w:rFonts w:asciiTheme="minorHAnsi" w:hAnsiTheme="minorHAnsi" w:cstheme="minorBidi"/>
          <w:i/>
        </w:rPr>
        <w:t>Pou5f1</w:t>
      </w:r>
      <w:r w:rsidR="007A59D2">
        <w:rPr>
          <w:rFonts w:asciiTheme="minorHAnsi" w:hAnsiTheme="minorHAnsi" w:cstheme="minorBidi"/>
        </w:rPr>
        <w:t xml:space="preserve"> transcripts and 113 </w:t>
      </w:r>
      <w:r w:rsidR="007A59D2" w:rsidRPr="1B6666D7">
        <w:rPr>
          <w:rFonts w:asciiTheme="minorHAnsi" w:hAnsiTheme="minorHAnsi" w:cstheme="minorBidi"/>
        </w:rPr>
        <w:t xml:space="preserve">± </w:t>
      </w:r>
      <w:r w:rsidR="007A59D2">
        <w:rPr>
          <w:rFonts w:asciiTheme="minorHAnsi" w:hAnsiTheme="minorHAnsi" w:cstheme="minorBidi"/>
        </w:rPr>
        <w:t xml:space="preserve">5 SEM </w:t>
      </w:r>
      <w:r w:rsidR="007A59D2" w:rsidRPr="00DF77CB">
        <w:rPr>
          <w:rFonts w:asciiTheme="minorHAnsi" w:hAnsiTheme="minorHAnsi" w:cstheme="minorBidi"/>
          <w:i/>
        </w:rPr>
        <w:t>Nanog</w:t>
      </w:r>
      <w:r w:rsidR="007A59D2">
        <w:rPr>
          <w:rFonts w:asciiTheme="minorHAnsi" w:hAnsiTheme="minorHAnsi" w:cstheme="minorBidi"/>
        </w:rPr>
        <w:t xml:space="preserve"> transcripts in MII oocytes (</w:t>
      </w:r>
      <w:r w:rsidR="007A59D2" w:rsidRPr="00BF3804">
        <w:rPr>
          <w:rFonts w:asciiTheme="minorHAnsi" w:hAnsiTheme="minorHAnsi" w:cstheme="minorBidi"/>
          <w:b/>
        </w:rPr>
        <w:t>Figure</w:t>
      </w:r>
      <w:r w:rsidR="007A59D2">
        <w:rPr>
          <w:rFonts w:asciiTheme="minorHAnsi" w:hAnsiTheme="minorHAnsi" w:cstheme="minorBidi"/>
          <w:b/>
        </w:rPr>
        <w:t xml:space="preserve"> </w:t>
      </w:r>
      <w:r w:rsidR="007A59D2" w:rsidRPr="00BF3804">
        <w:rPr>
          <w:rFonts w:asciiTheme="minorHAnsi" w:hAnsiTheme="minorHAnsi" w:cstheme="minorBidi"/>
          <w:b/>
        </w:rPr>
        <w:t>5</w:t>
      </w:r>
      <w:r w:rsidR="007A59D2" w:rsidRPr="1B6666D7">
        <w:rPr>
          <w:rFonts w:asciiTheme="minorHAnsi" w:hAnsiTheme="minorHAnsi" w:cstheme="minorBidi"/>
        </w:rPr>
        <w:t>)</w:t>
      </w:r>
      <w:r w:rsidR="007A59D2" w:rsidRPr="0064348F">
        <w:rPr>
          <w:rFonts w:asciiTheme="minorHAnsi" w:hAnsiTheme="minorHAnsi" w:cstheme="minorHAnsi"/>
        </w:rPr>
        <w:t>.</w:t>
      </w:r>
      <w:r w:rsidR="007A59D2">
        <w:rPr>
          <w:rFonts w:asciiTheme="minorHAnsi" w:hAnsiTheme="minorHAnsi" w:cstheme="minorHAnsi"/>
        </w:rPr>
        <w:t xml:space="preserve"> </w:t>
      </w:r>
      <w:r w:rsidR="00240E37">
        <w:rPr>
          <w:rFonts w:asciiTheme="minorHAnsi" w:hAnsiTheme="minorHAnsi" w:cstheme="minorHAnsi"/>
        </w:rPr>
        <w:t>A</w:t>
      </w:r>
      <w:r>
        <w:rPr>
          <w:rFonts w:asciiTheme="minorHAnsi" w:hAnsiTheme="minorHAnsi" w:cstheme="minorHAnsi"/>
        </w:rPr>
        <w:t xml:space="preserve"> student’s t-test determined a statistically signi</w:t>
      </w:r>
      <w:r w:rsidR="00240E37">
        <w:rPr>
          <w:rFonts w:asciiTheme="minorHAnsi" w:hAnsiTheme="minorHAnsi" w:cstheme="minorHAnsi"/>
        </w:rPr>
        <w:t>fi</w:t>
      </w:r>
      <w:r>
        <w:rPr>
          <w:rFonts w:asciiTheme="minorHAnsi" w:hAnsiTheme="minorHAnsi" w:cstheme="minorHAnsi"/>
        </w:rPr>
        <w:t xml:space="preserve">cant difference in mRNA counts between </w:t>
      </w:r>
      <w:r w:rsidRPr="00240E37">
        <w:rPr>
          <w:rFonts w:asciiTheme="minorHAnsi" w:hAnsiTheme="minorHAnsi" w:cstheme="minorHAnsi"/>
          <w:i/>
        </w:rPr>
        <w:t xml:space="preserve">Pou5f1 </w:t>
      </w:r>
      <w:r>
        <w:rPr>
          <w:rFonts w:asciiTheme="minorHAnsi" w:hAnsiTheme="minorHAnsi" w:cstheme="minorHAnsi"/>
        </w:rPr>
        <w:t xml:space="preserve">and </w:t>
      </w:r>
      <w:r w:rsidRPr="00240E37">
        <w:rPr>
          <w:rFonts w:asciiTheme="minorHAnsi" w:hAnsiTheme="minorHAnsi" w:cstheme="minorHAnsi"/>
          <w:i/>
        </w:rPr>
        <w:t>Nanog</w:t>
      </w:r>
      <w:r>
        <w:rPr>
          <w:rFonts w:asciiTheme="minorHAnsi" w:hAnsiTheme="minorHAnsi" w:cstheme="minorHAnsi"/>
        </w:rPr>
        <w:t xml:space="preserve">. </w:t>
      </w:r>
      <w:r w:rsidR="007A59D2">
        <w:rPr>
          <w:rFonts w:asciiTheme="minorHAnsi" w:hAnsiTheme="minorHAnsi" w:cstheme="minorHAnsi"/>
        </w:rPr>
        <w:t>Importantly</w:t>
      </w:r>
      <w:r>
        <w:rPr>
          <w:rFonts w:asciiTheme="minorHAnsi" w:hAnsiTheme="minorHAnsi" w:cstheme="minorHAnsi"/>
        </w:rPr>
        <w:t xml:space="preserve">, there were no spots detected </w:t>
      </w:r>
      <w:r w:rsidR="007A59D2">
        <w:rPr>
          <w:rFonts w:asciiTheme="minorHAnsi" w:hAnsiTheme="minorHAnsi" w:cstheme="minorHAnsi"/>
        </w:rPr>
        <w:t xml:space="preserve">in </w:t>
      </w:r>
      <w:r>
        <w:rPr>
          <w:rFonts w:asciiTheme="minorHAnsi" w:hAnsiTheme="minorHAnsi" w:cstheme="minorHAnsi"/>
        </w:rPr>
        <w:t xml:space="preserve">n=5 oocytes </w:t>
      </w:r>
      <w:r w:rsidR="007A59D2">
        <w:rPr>
          <w:rFonts w:asciiTheme="minorHAnsi" w:hAnsiTheme="minorHAnsi" w:cstheme="minorHAnsi"/>
        </w:rPr>
        <w:t xml:space="preserve">that are </w:t>
      </w:r>
      <w:r>
        <w:rPr>
          <w:rFonts w:asciiTheme="minorHAnsi" w:hAnsiTheme="minorHAnsi" w:cstheme="minorHAnsi"/>
        </w:rPr>
        <w:t xml:space="preserve">labeled with </w:t>
      </w:r>
      <w:proofErr w:type="spellStart"/>
      <w:r>
        <w:rPr>
          <w:rFonts w:asciiTheme="minorHAnsi" w:hAnsiTheme="minorHAnsi" w:cstheme="minorHAnsi"/>
        </w:rPr>
        <w:t>DapB</w:t>
      </w:r>
      <w:proofErr w:type="spellEnd"/>
      <w:r>
        <w:rPr>
          <w:rFonts w:asciiTheme="minorHAnsi" w:hAnsiTheme="minorHAnsi" w:cstheme="minorHAnsi"/>
        </w:rPr>
        <w:t xml:space="preserve"> probe (i.e.</w:t>
      </w:r>
      <w:r w:rsidR="00036B78">
        <w:rPr>
          <w:rFonts w:asciiTheme="minorHAnsi" w:hAnsiTheme="minorHAnsi" w:cstheme="minorHAnsi"/>
        </w:rPr>
        <w:t>,</w:t>
      </w:r>
      <w:r>
        <w:rPr>
          <w:rFonts w:asciiTheme="minorHAnsi" w:hAnsiTheme="minorHAnsi" w:cstheme="minorHAnsi"/>
        </w:rPr>
        <w:t xml:space="preserve"> negative control). </w:t>
      </w:r>
      <w:r w:rsidR="00240E37">
        <w:rPr>
          <w:rFonts w:asciiTheme="minorHAnsi" w:hAnsiTheme="minorHAnsi" w:cstheme="minorHAnsi"/>
        </w:rPr>
        <w:t xml:space="preserve">Note the small standard error using just 12 individual oocytes.  The sensitivity of the assay is also emphasized by positive reproducible detection of </w:t>
      </w:r>
      <w:r w:rsidR="00240E37" w:rsidRPr="00240E37">
        <w:rPr>
          <w:rFonts w:asciiTheme="minorHAnsi" w:hAnsiTheme="minorHAnsi" w:cstheme="minorHAnsi"/>
          <w:i/>
        </w:rPr>
        <w:t>Nanog</w:t>
      </w:r>
      <w:r w:rsidR="00240E37">
        <w:rPr>
          <w:rFonts w:asciiTheme="minorHAnsi" w:hAnsiTheme="minorHAnsi" w:cstheme="minorHAnsi"/>
        </w:rPr>
        <w:t xml:space="preserve"> </w:t>
      </w:r>
      <w:r w:rsidR="00240E37" w:rsidRPr="007A59D2">
        <w:rPr>
          <w:rFonts w:asciiTheme="minorHAnsi" w:hAnsiTheme="minorHAnsi" w:cstheme="minorHAnsi"/>
          <w:b/>
        </w:rPr>
        <w:t>(Figure 5)</w:t>
      </w:r>
      <w:r w:rsidR="00240E37">
        <w:rPr>
          <w:rFonts w:asciiTheme="minorHAnsi" w:hAnsiTheme="minorHAnsi" w:cstheme="minorHAnsi"/>
          <w:i/>
        </w:rPr>
        <w:t xml:space="preserve">. </w:t>
      </w:r>
      <w:r w:rsidR="00240E37" w:rsidRPr="00240E37">
        <w:rPr>
          <w:rFonts w:asciiTheme="minorHAnsi" w:hAnsiTheme="minorHAnsi" w:cstheme="minorHAnsi"/>
        </w:rPr>
        <w:t>Previous dPCR experiments did not reproducibly detect Nanog indicating that the number of</w:t>
      </w:r>
      <w:r w:rsidR="00240E37">
        <w:rPr>
          <w:rFonts w:asciiTheme="minorHAnsi" w:hAnsiTheme="minorHAnsi" w:cstheme="minorHAnsi"/>
          <w:i/>
        </w:rPr>
        <w:t xml:space="preserve"> Nanog </w:t>
      </w:r>
      <w:r w:rsidR="00240E37" w:rsidRPr="00240E37">
        <w:rPr>
          <w:rFonts w:asciiTheme="minorHAnsi" w:hAnsiTheme="minorHAnsi" w:cstheme="minorHAnsi"/>
        </w:rPr>
        <w:t>mRNAs in an individual oocyte is below the threshold detection using dPCR</w:t>
      </w:r>
      <w:r w:rsidR="007A59D2">
        <w:rPr>
          <w:rFonts w:asciiTheme="minorHAnsi" w:hAnsiTheme="minorHAnsi" w:cstheme="minorHAnsi"/>
        </w:rPr>
        <w:t xml:space="preserve"> </w:t>
      </w:r>
      <w:r w:rsidR="007A59D2">
        <w:rPr>
          <w:rFonts w:asciiTheme="minorHAnsi" w:hAnsiTheme="minorHAnsi" w:cstheme="minorHAnsi"/>
        </w:rPr>
        <w:fldChar w:fldCharType="begin" w:fldLock="1"/>
      </w:r>
      <w:r w:rsidR="007A59D2">
        <w:rPr>
          <w:rFonts w:asciiTheme="minorHAnsi" w:hAnsiTheme="minorHAnsi" w:cstheme="minorHAns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mendeley":{"formattedCitation":"&lt;sup&gt;3&lt;/sup&gt;","plainTextFormattedCitation":"3"},"properties":{"noteIndex":0},"schema":"https://github.com/citation-style-language/schema/raw/master/csl-citation.json"}</w:instrText>
      </w:r>
      <w:r w:rsidR="007A59D2">
        <w:rPr>
          <w:rFonts w:asciiTheme="minorHAnsi" w:hAnsiTheme="minorHAnsi" w:cstheme="minorHAnsi"/>
        </w:rPr>
        <w:fldChar w:fldCharType="separate"/>
      </w:r>
      <w:r w:rsidR="007A59D2" w:rsidRPr="007A59D2">
        <w:rPr>
          <w:rFonts w:asciiTheme="minorHAnsi" w:hAnsiTheme="minorHAnsi" w:cstheme="minorHAnsi"/>
          <w:noProof/>
          <w:vertAlign w:val="superscript"/>
        </w:rPr>
        <w:t>3</w:t>
      </w:r>
      <w:r w:rsidR="007A59D2">
        <w:rPr>
          <w:rFonts w:asciiTheme="minorHAnsi" w:hAnsiTheme="minorHAnsi" w:cstheme="minorHAnsi"/>
        </w:rPr>
        <w:fldChar w:fldCharType="end"/>
      </w:r>
      <w:r w:rsidR="00240E37" w:rsidRPr="00240E37">
        <w:rPr>
          <w:rFonts w:asciiTheme="minorHAnsi" w:hAnsiTheme="minorHAnsi" w:cstheme="minorHAnsi"/>
        </w:rPr>
        <w:t xml:space="preserve">. </w:t>
      </w:r>
    </w:p>
    <w:p w14:paraId="68EC60EA" w14:textId="77777777" w:rsidR="00076B03" w:rsidRDefault="00076B03" w:rsidP="007A59D2">
      <w:pPr>
        <w:pStyle w:val="NormalWeb"/>
        <w:spacing w:before="0" w:beforeAutospacing="0" w:after="0" w:afterAutospacing="0"/>
        <w:rPr>
          <w:rFonts w:asciiTheme="minorHAnsi" w:hAnsiTheme="minorHAnsi" w:cstheme="minorHAnsi"/>
        </w:rPr>
      </w:pPr>
    </w:p>
    <w:p w14:paraId="734A17DE" w14:textId="2674C669" w:rsidR="007A59D2" w:rsidRDefault="007A59D2" w:rsidP="007A59D2">
      <w:pPr>
        <w:pStyle w:val="NormalWeb"/>
        <w:spacing w:before="0" w:beforeAutospacing="0" w:after="0" w:afterAutospacing="0"/>
        <w:rPr>
          <w:rFonts w:asciiTheme="minorHAnsi" w:hAnsiTheme="minorHAnsi" w:cstheme="minorBidi"/>
        </w:rPr>
      </w:pPr>
      <w:r>
        <w:rPr>
          <w:rFonts w:asciiTheme="minorHAnsi" w:hAnsiTheme="minorHAnsi" w:cstheme="minorHAnsi"/>
        </w:rPr>
        <w:t xml:space="preserve">In pilot experiments, we detected reduced fluorescence if there was a delay between fixation of oocytes and initiation of the SM-FISH protocol. Likewise, if the proprietary hybridization buffers are not used, the probe and amplification branched DNA do not enter the cell resulting in fluorescence ringed around the plasma membrane of the oocyte.  This is likely due to aggregation of the branched DNA. Ringed fluorescence around the oocyte membrane will also result if there is poor permeabilization of the plasma membrane. </w:t>
      </w:r>
      <w:r>
        <w:rPr>
          <w:rFonts w:asciiTheme="minorHAnsi" w:hAnsiTheme="minorHAnsi" w:cstheme="minorBidi"/>
        </w:rPr>
        <w:t>Optimal degradation of protein bound to mRNAs is also required. The protease buffer provided in the SM-FISH kit is at an optimal concentration for treatment of tissue sections and adherent cells. However, when using non-adherent cells, it is important to empirically identify the best protease dilution. Too little protease buffer could result in undercounting of mRNAs due to poor accessibility of the probe to the mRNA.  Likewise, too much protease may result in degradation of not only protein</w:t>
      </w:r>
      <w:r w:rsidR="009B2FCC">
        <w:rPr>
          <w:rFonts w:asciiTheme="minorHAnsi" w:hAnsiTheme="minorHAnsi" w:cstheme="minorBidi"/>
        </w:rPr>
        <w:t>s bound to the mRNA</w:t>
      </w:r>
      <w:r>
        <w:rPr>
          <w:rFonts w:asciiTheme="minorHAnsi" w:hAnsiTheme="minorHAnsi" w:cstheme="minorBidi"/>
        </w:rPr>
        <w:t xml:space="preserve"> but also destabilization of the mRNAs. In this protocol, we tested mRNA detection using a titration curve of undiluted (1:1), 1:4, 1:8, and 1:12 diluted protease buffer in 1x PBS (n=2 to 3 oocytes per dilution). </w:t>
      </w:r>
      <w:r w:rsidRPr="245E35B7">
        <w:rPr>
          <w:rFonts w:asciiTheme="minorHAnsi" w:hAnsiTheme="minorHAnsi" w:cstheme="minorBidi"/>
        </w:rPr>
        <w:t xml:space="preserve">The average fluorescent expression of </w:t>
      </w:r>
      <w:r w:rsidRPr="0064348F">
        <w:rPr>
          <w:rFonts w:asciiTheme="minorHAnsi" w:hAnsiTheme="minorHAnsi" w:cstheme="minorBidi"/>
          <w:i/>
        </w:rPr>
        <w:t xml:space="preserve">Pou5f1 </w:t>
      </w:r>
      <w:r>
        <w:rPr>
          <w:rFonts w:asciiTheme="minorHAnsi" w:hAnsiTheme="minorHAnsi" w:cstheme="minorBidi"/>
        </w:rPr>
        <w:t>mRNA in</w:t>
      </w:r>
      <w:r w:rsidRPr="245E35B7">
        <w:rPr>
          <w:rFonts w:asciiTheme="minorHAnsi" w:hAnsiTheme="minorHAnsi" w:cstheme="minorBidi"/>
        </w:rPr>
        <w:t xml:space="preserve"> MII oocytes </w:t>
      </w:r>
      <w:r>
        <w:rPr>
          <w:rFonts w:asciiTheme="minorHAnsi" w:hAnsiTheme="minorHAnsi" w:cstheme="minorBidi"/>
        </w:rPr>
        <w:t>was</w:t>
      </w:r>
      <w:r w:rsidRPr="245E35B7">
        <w:rPr>
          <w:rFonts w:asciiTheme="minorHAnsi" w:hAnsiTheme="minorHAnsi" w:cstheme="minorBidi"/>
        </w:rPr>
        <w:t xml:space="preserve"> 169 ± 42 SEM</w:t>
      </w:r>
      <w:r w:rsidR="009B2FCC">
        <w:rPr>
          <w:rFonts w:asciiTheme="minorHAnsi" w:hAnsiTheme="minorHAnsi" w:cstheme="minorBidi"/>
        </w:rPr>
        <w:t xml:space="preserve"> (undiluted)</w:t>
      </w:r>
      <w:r w:rsidRPr="245E35B7">
        <w:rPr>
          <w:rFonts w:asciiTheme="minorHAnsi" w:hAnsiTheme="minorHAnsi" w:cstheme="minorBidi"/>
        </w:rPr>
        <w:t xml:space="preserve">, </w:t>
      </w:r>
      <w:r>
        <w:rPr>
          <w:rFonts w:asciiTheme="minorHAnsi" w:hAnsiTheme="minorHAnsi" w:cstheme="minorBidi"/>
        </w:rPr>
        <w:t xml:space="preserve">176 </w:t>
      </w:r>
      <w:r w:rsidRPr="1B6666D7">
        <w:rPr>
          <w:rFonts w:asciiTheme="minorHAnsi" w:hAnsiTheme="minorHAnsi" w:cstheme="minorBidi"/>
        </w:rPr>
        <w:t>±</w:t>
      </w:r>
      <w:r>
        <w:rPr>
          <w:rFonts w:asciiTheme="minorHAnsi" w:hAnsiTheme="minorHAnsi" w:cstheme="minorBidi"/>
        </w:rPr>
        <w:t xml:space="preserve"> 36 SEM</w:t>
      </w:r>
      <w:r w:rsidR="009B2FCC">
        <w:rPr>
          <w:rFonts w:asciiTheme="minorHAnsi" w:hAnsiTheme="minorHAnsi" w:cstheme="minorBidi"/>
        </w:rPr>
        <w:t xml:space="preserve"> (1:4)</w:t>
      </w:r>
      <w:r>
        <w:rPr>
          <w:rFonts w:asciiTheme="minorHAnsi" w:hAnsiTheme="minorHAnsi" w:cstheme="minorBidi"/>
        </w:rPr>
        <w:t>,</w:t>
      </w:r>
      <w:r w:rsidRPr="245E35B7">
        <w:rPr>
          <w:rFonts w:asciiTheme="minorHAnsi" w:hAnsiTheme="minorHAnsi" w:cstheme="minorBidi"/>
        </w:rPr>
        <w:t xml:space="preserve"> 308 ± 18 SEM</w:t>
      </w:r>
      <w:r w:rsidR="009B2FCC">
        <w:rPr>
          <w:rFonts w:asciiTheme="minorHAnsi" w:hAnsiTheme="minorHAnsi" w:cstheme="minorBidi"/>
        </w:rPr>
        <w:t xml:space="preserve"> (1:8)</w:t>
      </w:r>
      <w:r>
        <w:rPr>
          <w:rFonts w:asciiTheme="minorHAnsi" w:hAnsiTheme="minorHAnsi" w:cstheme="minorBidi"/>
        </w:rPr>
        <w:t xml:space="preserve">, and 445 </w:t>
      </w:r>
      <w:r w:rsidRPr="245E35B7">
        <w:rPr>
          <w:rFonts w:asciiTheme="minorHAnsi" w:hAnsiTheme="minorHAnsi" w:cstheme="minorBidi"/>
        </w:rPr>
        <w:t>±</w:t>
      </w:r>
      <w:r>
        <w:rPr>
          <w:rFonts w:asciiTheme="minorHAnsi" w:hAnsiTheme="minorHAnsi" w:cstheme="minorBidi"/>
        </w:rPr>
        <w:t xml:space="preserve"> 24 SEM</w:t>
      </w:r>
      <w:r w:rsidR="009B2FCC">
        <w:rPr>
          <w:rFonts w:asciiTheme="minorHAnsi" w:hAnsiTheme="minorHAnsi" w:cstheme="minorBidi"/>
        </w:rPr>
        <w:t xml:space="preserve"> (1:12)</w:t>
      </w:r>
      <w:r w:rsidR="009B2FCC" w:rsidRPr="009B2FCC">
        <w:rPr>
          <w:rFonts w:asciiTheme="minorHAnsi" w:hAnsiTheme="minorHAnsi" w:cstheme="minorBidi"/>
        </w:rPr>
        <w:t xml:space="preserve"> </w:t>
      </w:r>
      <w:r w:rsidR="009B2FCC">
        <w:rPr>
          <w:rFonts w:asciiTheme="minorHAnsi" w:hAnsiTheme="minorHAnsi" w:cstheme="minorBidi"/>
        </w:rPr>
        <w:t>(</w:t>
      </w:r>
      <w:r w:rsidR="009B2FCC" w:rsidRPr="00BF3804">
        <w:rPr>
          <w:rFonts w:asciiTheme="minorHAnsi" w:hAnsiTheme="minorHAnsi" w:cstheme="minorBidi"/>
          <w:b/>
        </w:rPr>
        <w:t>Figure 6</w:t>
      </w:r>
      <w:r w:rsidR="009B2FCC">
        <w:rPr>
          <w:rFonts w:asciiTheme="minorHAnsi" w:hAnsiTheme="minorHAnsi" w:cstheme="minorBidi"/>
        </w:rPr>
        <w:t>)</w:t>
      </w:r>
      <w:r w:rsidR="009B2FCC" w:rsidRPr="245E35B7">
        <w:rPr>
          <w:rFonts w:asciiTheme="minorHAnsi" w:hAnsiTheme="minorHAnsi" w:cstheme="minorBidi"/>
        </w:rPr>
        <w:t>.</w:t>
      </w:r>
      <w:r w:rsidR="009B2FCC">
        <w:rPr>
          <w:rFonts w:asciiTheme="minorHAnsi" w:hAnsiTheme="minorHAnsi" w:cstheme="minorBidi"/>
        </w:rPr>
        <w:t xml:space="preserve"> Protease dilution used in this protocol was</w:t>
      </w:r>
      <w:r>
        <w:rPr>
          <w:rFonts w:asciiTheme="minorHAnsi" w:hAnsiTheme="minorHAnsi" w:cstheme="minorBidi"/>
        </w:rPr>
        <w:t xml:space="preserve"> 1:8 </w:t>
      </w:r>
      <w:r w:rsidR="009B2FCC">
        <w:rPr>
          <w:rFonts w:asciiTheme="minorHAnsi" w:hAnsiTheme="minorHAnsi" w:cstheme="minorBidi"/>
        </w:rPr>
        <w:t>as it showed the lowest variation.</w:t>
      </w:r>
    </w:p>
    <w:p w14:paraId="121229F0" w14:textId="77777777" w:rsidR="00F96D6A" w:rsidRDefault="00F96D6A" w:rsidP="00F96D6A">
      <w:pPr>
        <w:pStyle w:val="NormalWeb"/>
        <w:spacing w:before="0" w:beforeAutospacing="0" w:after="0" w:afterAutospacing="0"/>
        <w:rPr>
          <w:rFonts w:asciiTheme="minorHAnsi" w:hAnsiTheme="minorHAnsi" w:cstheme="minorBidi"/>
        </w:rPr>
      </w:pPr>
    </w:p>
    <w:p w14:paraId="0743D61D" w14:textId="77777777" w:rsidR="007A59D2" w:rsidRDefault="007A59D2" w:rsidP="007A59D2">
      <w:pPr>
        <w:pStyle w:val="NormalWeb"/>
        <w:spacing w:before="0" w:beforeAutospacing="0" w:after="0" w:afterAutospacing="0"/>
        <w:rPr>
          <w:rFonts w:asciiTheme="minorHAnsi" w:hAnsiTheme="minorHAnsi" w:cstheme="minorHAnsi"/>
        </w:rPr>
      </w:pPr>
      <w:r>
        <w:rPr>
          <w:rFonts w:asciiTheme="minorHAnsi" w:hAnsiTheme="minorHAnsi" w:cstheme="minorHAnsi"/>
        </w:rPr>
        <w:t xml:space="preserve">[Place </w:t>
      </w:r>
      <w:r w:rsidRPr="00564B2A">
        <w:rPr>
          <w:rFonts w:asciiTheme="minorHAnsi" w:hAnsiTheme="minorHAnsi" w:cstheme="minorHAnsi"/>
          <w:b/>
        </w:rPr>
        <w:t>Figure 5</w:t>
      </w:r>
      <w:r>
        <w:rPr>
          <w:rFonts w:asciiTheme="minorHAnsi" w:hAnsiTheme="minorHAnsi" w:cstheme="minorHAnsi"/>
        </w:rPr>
        <w:t xml:space="preserve"> here] </w:t>
      </w:r>
    </w:p>
    <w:p w14:paraId="6C9964EF" w14:textId="77777777" w:rsidR="007A59D2" w:rsidRDefault="007A59D2" w:rsidP="00F96D6A">
      <w:pPr>
        <w:pStyle w:val="NormalWeb"/>
        <w:spacing w:before="0" w:beforeAutospacing="0" w:after="0" w:afterAutospacing="0"/>
        <w:rPr>
          <w:rFonts w:asciiTheme="minorHAnsi" w:hAnsiTheme="minorHAnsi" w:cstheme="minorBidi"/>
        </w:rPr>
      </w:pPr>
    </w:p>
    <w:p w14:paraId="5DDFA923" w14:textId="23E03D38" w:rsidR="00F96D6A" w:rsidRDefault="00F96D6A" w:rsidP="00F96D6A">
      <w:pPr>
        <w:pStyle w:val="NormalWeb"/>
        <w:spacing w:before="0" w:beforeAutospacing="0" w:after="0" w:afterAutospacing="0"/>
        <w:rPr>
          <w:rFonts w:asciiTheme="minorHAnsi" w:hAnsiTheme="minorHAnsi" w:cstheme="minorBidi"/>
        </w:rPr>
      </w:pPr>
      <w:r>
        <w:rPr>
          <w:rFonts w:asciiTheme="minorHAnsi" w:hAnsiTheme="minorHAnsi" w:cstheme="minorBidi"/>
        </w:rPr>
        <w:t xml:space="preserve">[Place </w:t>
      </w:r>
      <w:r w:rsidRPr="00BF3804">
        <w:rPr>
          <w:rFonts w:asciiTheme="minorHAnsi" w:hAnsiTheme="minorHAnsi" w:cstheme="minorBidi"/>
          <w:b/>
        </w:rPr>
        <w:t>Figure 6</w:t>
      </w:r>
      <w:r>
        <w:rPr>
          <w:rFonts w:asciiTheme="minorHAnsi" w:hAnsiTheme="minorHAnsi" w:cstheme="minorBidi"/>
        </w:rPr>
        <w:t xml:space="preserve"> here].</w:t>
      </w:r>
      <w:r w:rsidRPr="245E35B7">
        <w:rPr>
          <w:rFonts w:asciiTheme="minorHAnsi" w:hAnsiTheme="minorHAnsi" w:cstheme="minorBidi"/>
        </w:rPr>
        <w:t xml:space="preserve">  </w:t>
      </w:r>
    </w:p>
    <w:p w14:paraId="0EC77E2E" w14:textId="77777777" w:rsidR="00F96D6A" w:rsidRDefault="00F96D6A" w:rsidP="00F96D6A">
      <w:pPr>
        <w:pStyle w:val="NormalWeb"/>
        <w:spacing w:before="0" w:beforeAutospacing="0" w:after="0" w:afterAutospacing="0"/>
        <w:rPr>
          <w:rFonts w:asciiTheme="minorHAnsi" w:hAnsiTheme="minorHAnsi" w:cstheme="minorHAnsi"/>
        </w:rPr>
      </w:pPr>
    </w:p>
    <w:p w14:paraId="57249731" w14:textId="77777777" w:rsidR="00F179B9" w:rsidRPr="009A27A5" w:rsidRDefault="00F179B9" w:rsidP="00F179B9">
      <w:pPr>
        <w:rPr>
          <w:rFonts w:asciiTheme="minorHAnsi" w:hAnsiTheme="minorHAnsi" w:cstheme="minorBidi"/>
          <w:b/>
          <w:bCs/>
          <w:sz w:val="12"/>
        </w:rPr>
      </w:pPr>
    </w:p>
    <w:p w14:paraId="31C91449" w14:textId="77777777" w:rsidR="00F179B9" w:rsidRPr="001B1519" w:rsidRDefault="00F179B9" w:rsidP="00F179B9">
      <w:pPr>
        <w:rPr>
          <w:rFonts w:asciiTheme="minorHAnsi" w:hAnsiTheme="minorHAnsi" w:cstheme="minorBidi"/>
          <w:b/>
          <w:bCs/>
        </w:rPr>
      </w:pPr>
      <w:r w:rsidRPr="24CB0537">
        <w:rPr>
          <w:rFonts w:asciiTheme="minorHAnsi" w:hAnsiTheme="minorHAnsi" w:cstheme="minorBidi"/>
          <w:b/>
          <w:bCs/>
        </w:rPr>
        <w:t>FIGURE LEGENDS</w:t>
      </w:r>
    </w:p>
    <w:p w14:paraId="0A1BF410" w14:textId="363617A5" w:rsidR="00F179B9" w:rsidRDefault="00F179B9" w:rsidP="00F179B9">
      <w:pPr>
        <w:rPr>
          <w:rFonts w:asciiTheme="minorHAnsi" w:hAnsiTheme="minorHAnsi" w:cstheme="minorBidi"/>
          <w:bCs/>
        </w:rPr>
      </w:pPr>
      <w:r>
        <w:rPr>
          <w:rFonts w:asciiTheme="minorHAnsi" w:hAnsiTheme="minorHAnsi" w:cstheme="minorBidi"/>
          <w:b/>
          <w:bCs/>
        </w:rPr>
        <w:t xml:space="preserve">Figure 1: Schematic of the SM-FISH protocol. </w:t>
      </w:r>
      <w:r w:rsidR="00B34D9D">
        <w:rPr>
          <w:rFonts w:asciiTheme="minorHAnsi" w:hAnsiTheme="minorHAnsi" w:cstheme="minorBidi"/>
          <w:bCs/>
        </w:rPr>
        <w:t>Sequential hybridization of transcript specific probe, branched DNA amplifier and fluorophore to a target mRNA is shown.</w:t>
      </w:r>
    </w:p>
    <w:p w14:paraId="6D6EBE7C" w14:textId="77777777" w:rsidR="00F179B9" w:rsidRPr="0003577D" w:rsidRDefault="00F179B9" w:rsidP="00F179B9">
      <w:pPr>
        <w:rPr>
          <w:rFonts w:asciiTheme="minorHAnsi" w:hAnsiTheme="minorHAnsi" w:cstheme="minorBidi"/>
          <w:bCs/>
          <w:sz w:val="12"/>
          <w:szCs w:val="12"/>
        </w:rPr>
      </w:pPr>
    </w:p>
    <w:p w14:paraId="4C8E8F7C" w14:textId="10CE8419" w:rsidR="00F179B9" w:rsidRPr="0003577D" w:rsidRDefault="00F179B9" w:rsidP="00F179B9">
      <w:pPr>
        <w:rPr>
          <w:rFonts w:asciiTheme="minorHAnsi" w:hAnsiTheme="minorHAnsi" w:cstheme="minorBidi"/>
          <w:bCs/>
        </w:rPr>
      </w:pPr>
      <w:r w:rsidRPr="008E0F97">
        <w:rPr>
          <w:rFonts w:asciiTheme="minorHAnsi" w:hAnsiTheme="minorHAnsi" w:cstheme="minorBidi"/>
          <w:b/>
          <w:bCs/>
        </w:rPr>
        <w:t xml:space="preserve">Figure </w:t>
      </w:r>
      <w:r>
        <w:rPr>
          <w:rFonts w:asciiTheme="minorHAnsi" w:hAnsiTheme="minorHAnsi" w:cstheme="minorBidi"/>
          <w:b/>
          <w:bCs/>
        </w:rPr>
        <w:t>2</w:t>
      </w:r>
      <w:r w:rsidRPr="008E0F97">
        <w:rPr>
          <w:rFonts w:asciiTheme="minorHAnsi" w:hAnsiTheme="minorHAnsi" w:cstheme="minorBidi"/>
          <w:b/>
          <w:bCs/>
        </w:rPr>
        <w:t xml:space="preserve">: </w:t>
      </w:r>
      <w:r w:rsidR="00B34D9D">
        <w:rPr>
          <w:rFonts w:asciiTheme="minorHAnsi" w:hAnsiTheme="minorHAnsi" w:cstheme="minorBidi"/>
          <w:b/>
          <w:bCs/>
        </w:rPr>
        <w:t xml:space="preserve">Parts of the mouth </w:t>
      </w:r>
      <w:r w:rsidR="000539F5">
        <w:rPr>
          <w:rFonts w:asciiTheme="minorHAnsi" w:hAnsiTheme="minorHAnsi" w:cstheme="minorBidi"/>
          <w:b/>
          <w:bCs/>
        </w:rPr>
        <w:t>pipettor</w:t>
      </w:r>
      <w:r w:rsidR="00B34D9D">
        <w:rPr>
          <w:rFonts w:asciiTheme="minorHAnsi" w:hAnsiTheme="minorHAnsi" w:cstheme="minorBidi"/>
          <w:b/>
          <w:bCs/>
        </w:rPr>
        <w:t xml:space="preserve"> used to transfer oocytes</w:t>
      </w:r>
      <w:r w:rsidRPr="008E0F97">
        <w:rPr>
          <w:rFonts w:asciiTheme="minorHAnsi" w:hAnsiTheme="minorHAnsi" w:cstheme="minorBidi"/>
          <w:b/>
          <w:bCs/>
        </w:rPr>
        <w:t xml:space="preserve">. </w:t>
      </w:r>
      <w:r w:rsidRPr="0032559E">
        <w:rPr>
          <w:rFonts w:asciiTheme="minorHAnsi" w:hAnsiTheme="minorHAnsi" w:cstheme="minorBidi"/>
          <w:b/>
          <w:bCs/>
        </w:rPr>
        <w:t>(A)</w:t>
      </w:r>
      <w:r w:rsidRPr="0003577D">
        <w:rPr>
          <w:rFonts w:asciiTheme="minorHAnsi" w:hAnsiTheme="minorHAnsi" w:cstheme="minorBidi"/>
          <w:bCs/>
        </w:rPr>
        <w:t xml:space="preserve"> </w:t>
      </w:r>
      <w:r>
        <w:rPr>
          <w:rFonts w:asciiTheme="minorHAnsi" w:hAnsiTheme="minorHAnsi" w:cstheme="minorBidi"/>
        </w:rPr>
        <w:t>m</w:t>
      </w:r>
      <w:r w:rsidRPr="0003577D">
        <w:rPr>
          <w:rFonts w:asciiTheme="minorHAnsi" w:hAnsiTheme="minorHAnsi" w:cstheme="minorBidi"/>
        </w:rPr>
        <w:t xml:space="preserve">outh piece </w:t>
      </w:r>
      <w:r w:rsidRPr="0032559E">
        <w:rPr>
          <w:rFonts w:asciiTheme="minorHAnsi" w:hAnsiTheme="minorHAnsi" w:cstheme="minorBidi"/>
          <w:b/>
        </w:rPr>
        <w:t>(</w:t>
      </w:r>
      <w:r w:rsidRPr="0032559E">
        <w:rPr>
          <w:rFonts w:asciiTheme="minorHAnsi" w:hAnsiTheme="minorHAnsi" w:cstheme="minorBidi"/>
          <w:b/>
          <w:bCs/>
        </w:rPr>
        <w:t>B)</w:t>
      </w:r>
      <w:r w:rsidRPr="0003577D">
        <w:rPr>
          <w:rFonts w:asciiTheme="minorHAnsi" w:hAnsiTheme="minorHAnsi" w:cstheme="minorBidi"/>
          <w:bCs/>
        </w:rPr>
        <w:t xml:space="preserve"> </w:t>
      </w:r>
      <w:r w:rsidRPr="0003577D">
        <w:rPr>
          <w:rFonts w:asciiTheme="minorHAnsi" w:hAnsiTheme="minorHAnsi" w:cstheme="minorBidi"/>
        </w:rPr>
        <w:t xml:space="preserve">0.22 um, 4mm filter </w:t>
      </w:r>
      <w:r w:rsidRPr="0032559E">
        <w:rPr>
          <w:rFonts w:asciiTheme="minorHAnsi" w:hAnsiTheme="minorHAnsi" w:cstheme="minorBidi"/>
          <w:b/>
        </w:rPr>
        <w:t>(</w:t>
      </w:r>
      <w:r w:rsidRPr="0032559E">
        <w:rPr>
          <w:rFonts w:asciiTheme="minorHAnsi" w:hAnsiTheme="minorHAnsi" w:cstheme="minorBidi"/>
          <w:b/>
          <w:bCs/>
        </w:rPr>
        <w:t>C)</w:t>
      </w:r>
      <w:r w:rsidRPr="0003577D">
        <w:rPr>
          <w:rFonts w:asciiTheme="minorHAnsi" w:hAnsiTheme="minorHAnsi" w:cstheme="minorBidi"/>
        </w:rPr>
        <w:t xml:space="preserve"> </w:t>
      </w:r>
      <w:r>
        <w:rPr>
          <w:rFonts w:asciiTheme="minorHAnsi" w:hAnsiTheme="minorHAnsi" w:cstheme="minorBidi"/>
        </w:rPr>
        <w:t>a</w:t>
      </w:r>
      <w:r w:rsidRPr="0003577D">
        <w:rPr>
          <w:rFonts w:asciiTheme="minorHAnsi" w:hAnsiTheme="minorHAnsi" w:cstheme="minorBidi"/>
        </w:rPr>
        <w:t xml:space="preserve">spirator tubing </w:t>
      </w:r>
      <w:r w:rsidRPr="0032559E">
        <w:rPr>
          <w:rFonts w:asciiTheme="minorHAnsi" w:hAnsiTheme="minorHAnsi" w:cstheme="minorBidi"/>
          <w:b/>
        </w:rPr>
        <w:t>(</w:t>
      </w:r>
      <w:r w:rsidRPr="0032559E">
        <w:rPr>
          <w:rFonts w:asciiTheme="minorHAnsi" w:hAnsiTheme="minorHAnsi" w:cstheme="minorBidi"/>
          <w:b/>
          <w:bCs/>
        </w:rPr>
        <w:t>D)</w:t>
      </w:r>
      <w:r w:rsidRPr="0003577D">
        <w:rPr>
          <w:rFonts w:asciiTheme="minorHAnsi" w:hAnsiTheme="minorHAnsi" w:cstheme="minorBidi"/>
          <w:bCs/>
        </w:rPr>
        <w:t xml:space="preserve"> </w:t>
      </w:r>
      <w:r w:rsidRPr="0003577D">
        <w:rPr>
          <w:rFonts w:asciiTheme="minorHAnsi" w:hAnsiTheme="minorHAnsi" w:cstheme="minorBidi"/>
        </w:rPr>
        <w:t xml:space="preserve">1000 </w:t>
      </w:r>
      <w:r w:rsidRPr="0003577D">
        <w:rPr>
          <w:rFonts w:ascii="Symbol" w:hAnsi="Symbol" w:cstheme="minorBidi"/>
        </w:rPr>
        <w:t></w:t>
      </w:r>
      <w:r w:rsidRPr="0003577D">
        <w:rPr>
          <w:rFonts w:asciiTheme="minorHAnsi" w:hAnsiTheme="minorHAnsi" w:cstheme="minorBidi"/>
        </w:rPr>
        <w:t xml:space="preserve">L pipet tip </w:t>
      </w:r>
      <w:r w:rsidRPr="0032559E">
        <w:rPr>
          <w:rFonts w:asciiTheme="minorHAnsi" w:hAnsiTheme="minorHAnsi" w:cstheme="minorBidi"/>
          <w:b/>
        </w:rPr>
        <w:t>(</w:t>
      </w:r>
      <w:r w:rsidRPr="0032559E">
        <w:rPr>
          <w:rFonts w:asciiTheme="minorHAnsi" w:hAnsiTheme="minorHAnsi" w:cstheme="minorBidi"/>
          <w:b/>
          <w:bCs/>
        </w:rPr>
        <w:t>E)</w:t>
      </w:r>
      <w:r w:rsidRPr="0003577D">
        <w:rPr>
          <w:rFonts w:asciiTheme="minorHAnsi" w:hAnsiTheme="minorHAnsi" w:cstheme="minorBidi"/>
          <w:bCs/>
        </w:rPr>
        <w:t xml:space="preserve"> </w:t>
      </w:r>
      <w:r w:rsidRPr="0003577D">
        <w:rPr>
          <w:rFonts w:asciiTheme="minorHAnsi" w:hAnsiTheme="minorHAnsi" w:cstheme="minorBidi"/>
        </w:rPr>
        <w:t>9” Pasteur pipet.</w:t>
      </w:r>
    </w:p>
    <w:p w14:paraId="14236C61" w14:textId="77777777" w:rsidR="00F179B9" w:rsidRPr="00C51808" w:rsidRDefault="00F179B9" w:rsidP="00F179B9">
      <w:pPr>
        <w:rPr>
          <w:rFonts w:asciiTheme="minorHAnsi" w:hAnsiTheme="minorHAnsi" w:cstheme="minorBidi"/>
          <w:sz w:val="12"/>
          <w:szCs w:val="12"/>
        </w:rPr>
      </w:pPr>
    </w:p>
    <w:p w14:paraId="2E018108" w14:textId="7D63718D" w:rsidR="00F179B9" w:rsidRPr="0003577D" w:rsidRDefault="00F179B9" w:rsidP="00F179B9">
      <w:pPr>
        <w:rPr>
          <w:rFonts w:asciiTheme="minorHAnsi" w:hAnsiTheme="minorHAnsi" w:cstheme="minorBidi"/>
        </w:rPr>
      </w:pPr>
      <w:r w:rsidRPr="1B6666D7">
        <w:rPr>
          <w:rFonts w:asciiTheme="minorHAnsi" w:hAnsiTheme="minorHAnsi" w:cstheme="minorBidi"/>
          <w:b/>
          <w:bCs/>
        </w:rPr>
        <w:t xml:space="preserve">Figure </w:t>
      </w:r>
      <w:r>
        <w:rPr>
          <w:rFonts w:asciiTheme="minorHAnsi" w:hAnsiTheme="minorHAnsi" w:cstheme="minorBidi"/>
          <w:b/>
          <w:bCs/>
        </w:rPr>
        <w:t>3</w:t>
      </w:r>
      <w:r w:rsidRPr="1B6666D7">
        <w:rPr>
          <w:rFonts w:asciiTheme="minorHAnsi" w:hAnsiTheme="minorHAnsi" w:cstheme="minorBidi"/>
          <w:b/>
          <w:bCs/>
        </w:rPr>
        <w:t xml:space="preserve">: </w:t>
      </w:r>
      <w:r w:rsidR="000A720E">
        <w:rPr>
          <w:rFonts w:asciiTheme="minorHAnsi" w:hAnsiTheme="minorHAnsi" w:cstheme="minorBidi"/>
          <w:b/>
          <w:bCs/>
        </w:rPr>
        <w:t>S</w:t>
      </w:r>
      <w:r w:rsidRPr="1B6666D7">
        <w:rPr>
          <w:rFonts w:asciiTheme="minorHAnsi" w:hAnsiTheme="minorHAnsi" w:cstheme="minorBidi"/>
          <w:b/>
          <w:bCs/>
        </w:rPr>
        <w:t>titching</w:t>
      </w:r>
      <w:r w:rsidR="000A720E">
        <w:rPr>
          <w:rFonts w:asciiTheme="minorHAnsi" w:hAnsiTheme="minorHAnsi" w:cstheme="minorBidi"/>
          <w:b/>
          <w:bCs/>
        </w:rPr>
        <w:t xml:space="preserve"> together of confocal </w:t>
      </w:r>
      <w:r w:rsidRPr="1B6666D7">
        <w:rPr>
          <w:rFonts w:asciiTheme="minorHAnsi" w:hAnsiTheme="minorHAnsi" w:cstheme="minorBidi"/>
          <w:b/>
          <w:bCs/>
        </w:rPr>
        <w:t>z-</w:t>
      </w:r>
      <w:r w:rsidR="000A720E">
        <w:rPr>
          <w:rFonts w:asciiTheme="minorHAnsi" w:hAnsiTheme="minorHAnsi" w:cstheme="minorBidi"/>
          <w:b/>
          <w:bCs/>
        </w:rPr>
        <w:t>series</w:t>
      </w:r>
      <w:r w:rsidRPr="1B6666D7">
        <w:rPr>
          <w:rFonts w:asciiTheme="minorHAnsi" w:hAnsiTheme="minorHAnsi" w:cstheme="minorBidi"/>
          <w:b/>
          <w:bCs/>
        </w:rPr>
        <w:t xml:space="preserve"> images </w:t>
      </w:r>
      <w:r w:rsidR="000A720E">
        <w:rPr>
          <w:rFonts w:asciiTheme="minorHAnsi" w:hAnsiTheme="minorHAnsi" w:cstheme="minorBidi"/>
          <w:b/>
          <w:bCs/>
        </w:rPr>
        <w:t>of oocytes</w:t>
      </w:r>
      <w:r w:rsidRPr="1B6666D7">
        <w:rPr>
          <w:rFonts w:asciiTheme="minorHAnsi" w:hAnsiTheme="minorHAnsi" w:cstheme="minorBidi"/>
          <w:b/>
          <w:bCs/>
        </w:rPr>
        <w:t>.</w:t>
      </w:r>
      <w:r w:rsidR="000A720E">
        <w:rPr>
          <w:rFonts w:asciiTheme="minorHAnsi" w:hAnsiTheme="minorHAnsi" w:cstheme="minorBidi"/>
          <w:b/>
          <w:bCs/>
        </w:rPr>
        <w:t xml:space="preserve"> </w:t>
      </w:r>
      <w:r w:rsidR="0032559E" w:rsidRPr="0032559E">
        <w:rPr>
          <w:rFonts w:asciiTheme="minorHAnsi" w:hAnsiTheme="minorHAnsi" w:cstheme="minorBidi"/>
          <w:b/>
          <w:bCs/>
        </w:rPr>
        <w:t>(</w:t>
      </w:r>
      <w:r w:rsidRPr="0032559E">
        <w:rPr>
          <w:rFonts w:asciiTheme="minorHAnsi" w:hAnsiTheme="minorHAnsi" w:cstheme="minorBidi"/>
          <w:b/>
          <w:bCs/>
        </w:rPr>
        <w:t>A</w:t>
      </w:r>
      <w:r w:rsidR="0032559E" w:rsidRPr="0032559E">
        <w:rPr>
          <w:rFonts w:asciiTheme="minorHAnsi" w:hAnsiTheme="minorHAnsi" w:cstheme="minorBidi"/>
          <w:b/>
          <w:bCs/>
        </w:rPr>
        <w:t>)</w:t>
      </w:r>
      <w:r w:rsidR="0032559E">
        <w:rPr>
          <w:rFonts w:asciiTheme="minorHAnsi" w:hAnsiTheme="minorHAnsi" w:cstheme="minorBidi"/>
          <w:b/>
          <w:bCs/>
        </w:rPr>
        <w:t xml:space="preserve"> </w:t>
      </w:r>
      <w:r w:rsidR="000A720E">
        <w:rPr>
          <w:rFonts w:asciiTheme="minorHAnsi" w:hAnsiTheme="minorHAnsi" w:cstheme="minorBidi"/>
        </w:rPr>
        <w:t xml:space="preserve">Screenshot showing the Plug-in </w:t>
      </w:r>
      <w:r w:rsidRPr="0003577D">
        <w:rPr>
          <w:rFonts w:asciiTheme="minorHAnsi" w:hAnsiTheme="minorHAnsi" w:cstheme="minorBidi"/>
        </w:rPr>
        <w:t>Grid/Collection</w:t>
      </w:r>
      <w:r w:rsidR="000A720E">
        <w:rPr>
          <w:rFonts w:asciiTheme="minorHAnsi" w:hAnsiTheme="minorHAnsi" w:cstheme="minorBidi"/>
        </w:rPr>
        <w:t xml:space="preserve"> tool in </w:t>
      </w:r>
      <w:r w:rsidR="000A720E" w:rsidRPr="0003577D">
        <w:rPr>
          <w:rFonts w:asciiTheme="minorHAnsi" w:hAnsiTheme="minorHAnsi" w:cstheme="minorBidi"/>
        </w:rPr>
        <w:t>Fiji</w:t>
      </w:r>
      <w:r w:rsidRPr="0003577D">
        <w:rPr>
          <w:rFonts w:asciiTheme="minorHAnsi" w:hAnsiTheme="minorHAnsi" w:cstheme="minorBidi"/>
        </w:rPr>
        <w:t xml:space="preserve"> </w:t>
      </w:r>
      <w:r w:rsidR="000A720E">
        <w:rPr>
          <w:rFonts w:asciiTheme="minorHAnsi" w:hAnsiTheme="minorHAnsi" w:cstheme="minorBidi"/>
        </w:rPr>
        <w:t xml:space="preserve">that </w:t>
      </w:r>
      <w:r w:rsidR="00F15282">
        <w:rPr>
          <w:rFonts w:asciiTheme="minorHAnsi" w:hAnsiTheme="minorHAnsi" w:cstheme="minorBidi"/>
        </w:rPr>
        <w:t>was</w:t>
      </w:r>
      <w:r w:rsidR="000A720E">
        <w:rPr>
          <w:rFonts w:asciiTheme="minorHAnsi" w:hAnsiTheme="minorHAnsi" w:cstheme="minorBidi"/>
        </w:rPr>
        <w:t xml:space="preserve"> </w:t>
      </w:r>
      <w:r w:rsidRPr="0003577D">
        <w:rPr>
          <w:rFonts w:asciiTheme="minorHAnsi" w:hAnsiTheme="minorHAnsi" w:cstheme="minorBidi"/>
        </w:rPr>
        <w:t xml:space="preserve">used to produce composite images of the oocyte.  </w:t>
      </w:r>
      <w:r w:rsidR="0032559E" w:rsidRPr="0032559E">
        <w:rPr>
          <w:rFonts w:asciiTheme="minorHAnsi" w:hAnsiTheme="minorHAnsi" w:cstheme="minorBidi"/>
          <w:b/>
        </w:rPr>
        <w:t>(</w:t>
      </w:r>
      <w:r w:rsidRPr="0032559E">
        <w:rPr>
          <w:rFonts w:asciiTheme="minorHAnsi" w:hAnsiTheme="minorHAnsi" w:cstheme="minorBidi"/>
          <w:b/>
          <w:bCs/>
        </w:rPr>
        <w:t>B</w:t>
      </w:r>
      <w:r w:rsidR="0032559E" w:rsidRPr="0032559E">
        <w:rPr>
          <w:rFonts w:asciiTheme="minorHAnsi" w:hAnsiTheme="minorHAnsi" w:cstheme="minorBidi"/>
          <w:b/>
          <w:bCs/>
        </w:rPr>
        <w:t>)</w:t>
      </w:r>
      <w:r w:rsidR="003C3729">
        <w:rPr>
          <w:rFonts w:asciiTheme="minorHAnsi" w:hAnsiTheme="minorHAnsi" w:cstheme="minorBidi"/>
          <w:bCs/>
        </w:rPr>
        <w:t xml:space="preserve"> </w:t>
      </w:r>
      <w:r w:rsidRPr="0003577D">
        <w:rPr>
          <w:rFonts w:asciiTheme="minorHAnsi" w:hAnsiTheme="minorHAnsi" w:cstheme="minorBidi"/>
        </w:rPr>
        <w:t>Sequential Images</w:t>
      </w:r>
      <w:r w:rsidR="003C3729">
        <w:rPr>
          <w:rFonts w:asciiTheme="minorHAnsi" w:hAnsiTheme="minorHAnsi" w:cstheme="minorBidi"/>
        </w:rPr>
        <w:t xml:space="preserve"> uses fluorescence overlap between sequential .TIFF files to generate a composite image.  </w:t>
      </w:r>
      <w:r w:rsidR="0032559E" w:rsidRPr="0032559E">
        <w:rPr>
          <w:rFonts w:asciiTheme="minorHAnsi" w:hAnsiTheme="minorHAnsi" w:cstheme="minorBidi"/>
          <w:b/>
        </w:rPr>
        <w:t>(</w:t>
      </w:r>
      <w:r w:rsidR="0032559E" w:rsidRPr="0032559E">
        <w:rPr>
          <w:rFonts w:asciiTheme="minorHAnsi" w:hAnsiTheme="minorHAnsi" w:cstheme="minorBidi"/>
          <w:b/>
          <w:bCs/>
        </w:rPr>
        <w:t>C)</w:t>
      </w:r>
      <w:r w:rsidRPr="0003577D">
        <w:rPr>
          <w:rFonts w:asciiTheme="minorHAnsi" w:hAnsiTheme="minorHAnsi" w:cstheme="minorBidi"/>
          <w:bCs/>
        </w:rPr>
        <w:t xml:space="preserve"> </w:t>
      </w:r>
      <w:r w:rsidRPr="0003577D">
        <w:rPr>
          <w:rFonts w:asciiTheme="minorHAnsi" w:hAnsiTheme="minorHAnsi" w:cstheme="minorBidi"/>
        </w:rPr>
        <w:t xml:space="preserve">The composite image </w:t>
      </w:r>
      <w:r w:rsidR="00F15282">
        <w:rPr>
          <w:rFonts w:asciiTheme="minorHAnsi" w:hAnsiTheme="minorHAnsi" w:cstheme="minorBidi"/>
        </w:rPr>
        <w:t>was</w:t>
      </w:r>
      <w:r w:rsidRPr="0003577D">
        <w:rPr>
          <w:rFonts w:asciiTheme="minorHAnsi" w:hAnsiTheme="minorHAnsi" w:cstheme="minorBidi"/>
        </w:rPr>
        <w:t xml:space="preserve"> saved as a 32-bit .TIFF file.</w:t>
      </w:r>
    </w:p>
    <w:p w14:paraId="0ABFE7CD" w14:textId="77777777" w:rsidR="00F179B9" w:rsidRPr="00C51808" w:rsidRDefault="00F179B9" w:rsidP="00F179B9">
      <w:pPr>
        <w:rPr>
          <w:rFonts w:asciiTheme="minorHAnsi" w:hAnsiTheme="minorHAnsi" w:cstheme="minorBidi"/>
          <w:sz w:val="12"/>
          <w:szCs w:val="12"/>
        </w:rPr>
      </w:pPr>
    </w:p>
    <w:p w14:paraId="7F2C596B" w14:textId="38028F4D" w:rsidR="00F179B9" w:rsidRPr="0003577D" w:rsidRDefault="00F179B9" w:rsidP="00F179B9">
      <w:pPr>
        <w:rPr>
          <w:rFonts w:asciiTheme="minorHAnsi" w:hAnsiTheme="minorHAnsi" w:cstheme="minorBidi"/>
        </w:rPr>
      </w:pPr>
      <w:r w:rsidRPr="1B6666D7">
        <w:rPr>
          <w:rFonts w:asciiTheme="minorHAnsi" w:hAnsiTheme="minorHAnsi" w:cstheme="minorBidi"/>
          <w:b/>
          <w:bCs/>
        </w:rPr>
        <w:t xml:space="preserve">Figure </w:t>
      </w:r>
      <w:r>
        <w:rPr>
          <w:rFonts w:asciiTheme="minorHAnsi" w:hAnsiTheme="minorHAnsi" w:cstheme="minorBidi"/>
          <w:b/>
          <w:bCs/>
        </w:rPr>
        <w:t>4</w:t>
      </w:r>
      <w:r w:rsidRPr="1B6666D7">
        <w:rPr>
          <w:rFonts w:asciiTheme="minorHAnsi" w:hAnsiTheme="minorHAnsi" w:cstheme="minorBidi"/>
          <w:b/>
          <w:bCs/>
        </w:rPr>
        <w:t xml:space="preserve">: Quantification </w:t>
      </w:r>
      <w:r w:rsidR="003C3729">
        <w:rPr>
          <w:rFonts w:asciiTheme="minorHAnsi" w:hAnsiTheme="minorHAnsi" w:cstheme="minorBidi"/>
          <w:b/>
          <w:bCs/>
        </w:rPr>
        <w:t>of mRNAs using Spot Finder and Tracking</w:t>
      </w:r>
      <w:r w:rsidRPr="0003577D">
        <w:rPr>
          <w:rFonts w:asciiTheme="minorHAnsi" w:hAnsiTheme="minorHAnsi" w:cstheme="minorBidi"/>
          <w:bCs/>
        </w:rPr>
        <w:t>.</w:t>
      </w:r>
      <w:r w:rsidRPr="0003577D">
        <w:rPr>
          <w:rFonts w:asciiTheme="minorHAnsi" w:hAnsiTheme="minorHAnsi" w:cstheme="minorBidi"/>
        </w:rPr>
        <w:t xml:space="preserve">  </w:t>
      </w:r>
      <w:r w:rsidR="0032559E" w:rsidRPr="0032559E">
        <w:rPr>
          <w:rFonts w:asciiTheme="minorHAnsi" w:hAnsiTheme="minorHAnsi" w:cstheme="minorBidi"/>
          <w:b/>
        </w:rPr>
        <w:t>(</w:t>
      </w:r>
      <w:r w:rsidRPr="0032559E">
        <w:rPr>
          <w:rFonts w:asciiTheme="minorHAnsi" w:hAnsiTheme="minorHAnsi" w:cstheme="minorBidi"/>
          <w:b/>
          <w:bCs/>
        </w:rPr>
        <w:t>A</w:t>
      </w:r>
      <w:r w:rsidR="0032559E" w:rsidRPr="0032559E">
        <w:rPr>
          <w:rFonts w:asciiTheme="minorHAnsi" w:hAnsiTheme="minorHAnsi" w:cstheme="minorBidi"/>
          <w:b/>
          <w:bCs/>
        </w:rPr>
        <w:t>)</w:t>
      </w:r>
      <w:r w:rsidRPr="0003577D">
        <w:rPr>
          <w:rFonts w:asciiTheme="minorHAnsi" w:hAnsiTheme="minorHAnsi" w:cstheme="minorBidi"/>
          <w:bCs/>
        </w:rPr>
        <w:t xml:space="preserve"> Individual z-s</w:t>
      </w:r>
      <w:r w:rsidR="00203069">
        <w:rPr>
          <w:rFonts w:asciiTheme="minorHAnsi" w:hAnsiTheme="minorHAnsi" w:cstheme="minorBidi"/>
          <w:bCs/>
        </w:rPr>
        <w:t>eries</w:t>
      </w:r>
      <w:r w:rsidRPr="0003577D">
        <w:rPr>
          <w:rFonts w:asciiTheme="minorHAnsi" w:hAnsiTheme="minorHAnsi" w:cstheme="minorBidi"/>
          <w:bCs/>
        </w:rPr>
        <w:t xml:space="preserve"> images </w:t>
      </w:r>
      <w:r w:rsidR="00F15282">
        <w:rPr>
          <w:rFonts w:asciiTheme="minorHAnsi" w:hAnsiTheme="minorHAnsi" w:cstheme="minorBidi"/>
          <w:bCs/>
        </w:rPr>
        <w:t>were</w:t>
      </w:r>
      <w:r w:rsidRPr="0003577D">
        <w:rPr>
          <w:rFonts w:asciiTheme="minorHAnsi" w:hAnsiTheme="minorHAnsi" w:cstheme="minorBidi"/>
          <w:bCs/>
        </w:rPr>
        <w:t xml:space="preserve"> stitched together </w:t>
      </w:r>
      <w:r w:rsidR="003C3729">
        <w:rPr>
          <w:rFonts w:asciiTheme="minorHAnsi" w:hAnsiTheme="minorHAnsi" w:cstheme="minorBidi"/>
          <w:bCs/>
        </w:rPr>
        <w:t>as described in Figure 3</w:t>
      </w:r>
      <w:r w:rsidR="00203069">
        <w:rPr>
          <w:rFonts w:asciiTheme="minorHAnsi" w:hAnsiTheme="minorHAnsi" w:cstheme="minorBidi"/>
          <w:bCs/>
        </w:rPr>
        <w:t xml:space="preserve"> and </w:t>
      </w:r>
      <w:r w:rsidR="00203069" w:rsidRPr="00203069">
        <w:rPr>
          <w:rFonts w:asciiTheme="minorHAnsi" w:hAnsiTheme="minorHAnsi" w:cstheme="minorBidi"/>
        </w:rPr>
        <w:t xml:space="preserve">saved as a 32-bit maximum projected </w:t>
      </w:r>
      <w:r w:rsidR="00203069">
        <w:rPr>
          <w:rFonts w:asciiTheme="minorHAnsi" w:hAnsiTheme="minorHAnsi" w:cstheme="minorBidi"/>
        </w:rPr>
        <w:t>.TIFF file.</w:t>
      </w:r>
      <w:r w:rsidR="00203069" w:rsidRPr="0003577D">
        <w:rPr>
          <w:rFonts w:asciiTheme="minorHAnsi" w:hAnsiTheme="minorHAnsi" w:cstheme="minorBidi"/>
          <w:bCs/>
        </w:rPr>
        <w:t xml:space="preserve"> </w:t>
      </w:r>
      <w:r w:rsidR="0032559E" w:rsidRPr="0032559E">
        <w:rPr>
          <w:rFonts w:asciiTheme="minorHAnsi" w:hAnsiTheme="minorHAnsi" w:cstheme="minorBidi"/>
          <w:b/>
          <w:bCs/>
        </w:rPr>
        <w:t>(</w:t>
      </w:r>
      <w:r w:rsidRPr="0032559E">
        <w:rPr>
          <w:rFonts w:asciiTheme="minorHAnsi" w:hAnsiTheme="minorHAnsi" w:cstheme="minorBidi"/>
          <w:b/>
          <w:bCs/>
        </w:rPr>
        <w:t>B</w:t>
      </w:r>
      <w:r w:rsidR="0032559E" w:rsidRPr="0032559E">
        <w:rPr>
          <w:rFonts w:asciiTheme="minorHAnsi" w:hAnsiTheme="minorHAnsi" w:cstheme="minorBidi"/>
          <w:b/>
          <w:bCs/>
        </w:rPr>
        <w:t>)</w:t>
      </w:r>
      <w:r w:rsidRPr="0003577D">
        <w:rPr>
          <w:rFonts w:asciiTheme="minorHAnsi" w:hAnsiTheme="minorHAnsi" w:cstheme="minorBidi"/>
          <w:bCs/>
        </w:rPr>
        <w:t xml:space="preserve"> </w:t>
      </w:r>
      <w:r w:rsidRPr="0003577D">
        <w:rPr>
          <w:rFonts w:asciiTheme="minorHAnsi" w:hAnsiTheme="minorHAnsi" w:cstheme="minorBidi"/>
        </w:rPr>
        <w:t xml:space="preserve">Composite image </w:t>
      </w:r>
      <w:r w:rsidR="00F15282">
        <w:rPr>
          <w:rFonts w:asciiTheme="minorHAnsi" w:hAnsiTheme="minorHAnsi" w:cstheme="minorBidi"/>
        </w:rPr>
        <w:t>was</w:t>
      </w:r>
      <w:r w:rsidR="00203069">
        <w:rPr>
          <w:rFonts w:asciiTheme="minorHAnsi" w:hAnsiTheme="minorHAnsi" w:cstheme="minorBidi"/>
        </w:rPr>
        <w:t xml:space="preserve"> </w:t>
      </w:r>
      <w:r w:rsidRPr="0003577D">
        <w:rPr>
          <w:rFonts w:asciiTheme="minorHAnsi" w:hAnsiTheme="minorHAnsi" w:cstheme="minorBidi"/>
        </w:rPr>
        <w:t xml:space="preserve">opened in </w:t>
      </w:r>
      <w:r w:rsidR="00203069">
        <w:rPr>
          <w:rFonts w:asciiTheme="minorHAnsi" w:hAnsiTheme="minorHAnsi" w:cstheme="minorBidi"/>
        </w:rPr>
        <w:t xml:space="preserve">Spot Finder and Tracking. Localize </w:t>
      </w:r>
      <w:r w:rsidR="00F15282">
        <w:rPr>
          <w:rFonts w:asciiTheme="minorHAnsi" w:hAnsiTheme="minorHAnsi" w:cstheme="minorBidi"/>
        </w:rPr>
        <w:t>was</w:t>
      </w:r>
      <w:r w:rsidR="00203069">
        <w:rPr>
          <w:rFonts w:asciiTheme="minorHAnsi" w:hAnsiTheme="minorHAnsi" w:cstheme="minorBidi"/>
        </w:rPr>
        <w:t xml:space="preserve"> used to count the fluorescent spots (red box). Band pass and photon threshold are indicated by the blue box. </w:t>
      </w:r>
      <w:r w:rsidR="0032559E" w:rsidRPr="0032559E">
        <w:rPr>
          <w:rFonts w:asciiTheme="minorHAnsi" w:hAnsiTheme="minorHAnsi" w:cstheme="minorBidi"/>
          <w:b/>
        </w:rPr>
        <w:t>(</w:t>
      </w:r>
      <w:r w:rsidRPr="0032559E">
        <w:rPr>
          <w:rFonts w:asciiTheme="minorHAnsi" w:hAnsiTheme="minorHAnsi" w:cstheme="minorBidi"/>
          <w:b/>
          <w:bCs/>
        </w:rPr>
        <w:t>C</w:t>
      </w:r>
      <w:r w:rsidR="0032559E" w:rsidRPr="0032559E">
        <w:rPr>
          <w:rFonts w:asciiTheme="minorHAnsi" w:hAnsiTheme="minorHAnsi" w:cstheme="minorBidi"/>
          <w:b/>
          <w:bCs/>
        </w:rPr>
        <w:t>)</w:t>
      </w:r>
      <w:r w:rsidRPr="0003577D">
        <w:rPr>
          <w:rFonts w:asciiTheme="minorHAnsi" w:hAnsiTheme="minorHAnsi" w:cstheme="minorBidi"/>
          <w:bCs/>
        </w:rPr>
        <w:t xml:space="preserve"> </w:t>
      </w:r>
      <w:r w:rsidRPr="0003577D">
        <w:rPr>
          <w:rFonts w:asciiTheme="minorHAnsi" w:hAnsiTheme="minorHAnsi" w:cstheme="minorBidi"/>
        </w:rPr>
        <w:t>The blue arrow points to a positive signal (above threshold). The white arrow shows a fluorescent spot below</w:t>
      </w:r>
      <w:r w:rsidR="00F15282">
        <w:rPr>
          <w:rFonts w:asciiTheme="minorHAnsi" w:hAnsiTheme="minorHAnsi" w:cstheme="minorBidi"/>
        </w:rPr>
        <w:t xml:space="preserve"> the</w:t>
      </w:r>
      <w:r w:rsidRPr="0003577D">
        <w:rPr>
          <w:rFonts w:asciiTheme="minorHAnsi" w:hAnsiTheme="minorHAnsi" w:cstheme="minorBidi"/>
        </w:rPr>
        <w:t xml:space="preserve"> threshold and</w:t>
      </w:r>
      <w:r w:rsidR="00F15282">
        <w:rPr>
          <w:rFonts w:asciiTheme="minorHAnsi" w:hAnsiTheme="minorHAnsi" w:cstheme="minorBidi"/>
        </w:rPr>
        <w:t>,</w:t>
      </w:r>
      <w:r w:rsidRPr="0003577D">
        <w:rPr>
          <w:rFonts w:asciiTheme="minorHAnsi" w:hAnsiTheme="minorHAnsi" w:cstheme="minorBidi"/>
        </w:rPr>
        <w:t xml:space="preserve"> therefore</w:t>
      </w:r>
      <w:r w:rsidR="00F15282">
        <w:rPr>
          <w:rFonts w:asciiTheme="minorHAnsi" w:hAnsiTheme="minorHAnsi" w:cstheme="minorBidi"/>
        </w:rPr>
        <w:t>,</w:t>
      </w:r>
      <w:r w:rsidRPr="0003577D">
        <w:rPr>
          <w:rFonts w:asciiTheme="minorHAnsi" w:hAnsiTheme="minorHAnsi" w:cstheme="minorBidi"/>
        </w:rPr>
        <w:t xml:space="preserve"> not counted.  </w:t>
      </w:r>
    </w:p>
    <w:p w14:paraId="636F55AE" w14:textId="77777777" w:rsidR="00F179B9" w:rsidRPr="00C51808" w:rsidRDefault="00F179B9" w:rsidP="00F179B9">
      <w:pPr>
        <w:rPr>
          <w:rFonts w:asciiTheme="minorHAnsi" w:hAnsiTheme="minorHAnsi" w:cstheme="minorBidi"/>
          <w:sz w:val="12"/>
          <w:szCs w:val="12"/>
        </w:rPr>
      </w:pPr>
    </w:p>
    <w:p w14:paraId="4136DF22" w14:textId="6EB98224" w:rsidR="00F179B9" w:rsidRDefault="00F179B9" w:rsidP="00F179B9">
      <w:pPr>
        <w:rPr>
          <w:rFonts w:asciiTheme="minorHAnsi" w:hAnsiTheme="minorHAnsi" w:cstheme="minorHAnsi"/>
        </w:rPr>
      </w:pPr>
      <w:r w:rsidRPr="245E35B7">
        <w:rPr>
          <w:rFonts w:asciiTheme="minorHAnsi" w:hAnsiTheme="minorHAnsi" w:cstheme="minorBidi"/>
          <w:b/>
          <w:bCs/>
        </w:rPr>
        <w:t xml:space="preserve">Figure </w:t>
      </w:r>
      <w:r>
        <w:rPr>
          <w:rFonts w:asciiTheme="minorHAnsi" w:hAnsiTheme="minorHAnsi" w:cstheme="minorBidi"/>
          <w:b/>
          <w:bCs/>
        </w:rPr>
        <w:t>5:</w:t>
      </w:r>
      <w:r w:rsidRPr="245E35B7">
        <w:rPr>
          <w:rFonts w:asciiTheme="minorHAnsi" w:hAnsiTheme="minorHAnsi" w:cstheme="minorBidi"/>
          <w:b/>
          <w:bCs/>
        </w:rPr>
        <w:t xml:space="preserve"> Pou5f1 </w:t>
      </w:r>
      <w:r>
        <w:rPr>
          <w:rFonts w:asciiTheme="minorHAnsi" w:hAnsiTheme="minorHAnsi" w:cstheme="minorBidi"/>
          <w:b/>
          <w:bCs/>
        </w:rPr>
        <w:t xml:space="preserve">and Nanog </w:t>
      </w:r>
      <w:r w:rsidRPr="245E35B7">
        <w:rPr>
          <w:rFonts w:asciiTheme="minorHAnsi" w:hAnsiTheme="minorHAnsi" w:cstheme="minorBidi"/>
          <w:b/>
          <w:bCs/>
        </w:rPr>
        <w:t xml:space="preserve">mRNA in MII oocyte.  </w:t>
      </w:r>
      <w:r w:rsidR="0032559E">
        <w:rPr>
          <w:rFonts w:asciiTheme="minorHAnsi" w:hAnsiTheme="minorHAnsi" w:cstheme="minorBidi"/>
          <w:b/>
          <w:bCs/>
        </w:rPr>
        <w:t xml:space="preserve">(A). </w:t>
      </w:r>
      <w:r w:rsidR="00203069">
        <w:rPr>
          <w:rFonts w:asciiTheme="minorHAnsi" w:hAnsiTheme="minorHAnsi" w:cstheme="minorBidi"/>
          <w:bCs/>
        </w:rPr>
        <w:t xml:space="preserve">Representative images of the middle z-series image are shown on the left. </w:t>
      </w:r>
      <w:r w:rsidRPr="00C51808">
        <w:rPr>
          <w:rFonts w:asciiTheme="minorHAnsi" w:hAnsiTheme="minorHAnsi" w:cstheme="minorBidi"/>
          <w:i/>
        </w:rPr>
        <w:t>Pou5f1</w:t>
      </w:r>
      <w:r w:rsidRPr="245E35B7">
        <w:rPr>
          <w:rFonts w:asciiTheme="minorHAnsi" w:hAnsiTheme="minorHAnsi" w:cstheme="minorBidi"/>
        </w:rPr>
        <w:t xml:space="preserve"> </w:t>
      </w:r>
      <w:r>
        <w:rPr>
          <w:rFonts w:asciiTheme="minorHAnsi" w:hAnsiTheme="minorHAnsi" w:cstheme="minorBidi"/>
        </w:rPr>
        <w:t xml:space="preserve">is </w:t>
      </w:r>
      <w:r w:rsidR="00203069">
        <w:rPr>
          <w:rFonts w:asciiTheme="minorHAnsi" w:hAnsiTheme="minorHAnsi" w:cstheme="minorBidi"/>
        </w:rPr>
        <w:t xml:space="preserve">detected in the </w:t>
      </w:r>
      <w:r>
        <w:rPr>
          <w:rFonts w:asciiTheme="minorHAnsi" w:hAnsiTheme="minorHAnsi" w:cstheme="minorBidi"/>
        </w:rPr>
        <w:t>red (647 nm)</w:t>
      </w:r>
      <w:r w:rsidR="00203069">
        <w:rPr>
          <w:rFonts w:asciiTheme="minorHAnsi" w:hAnsiTheme="minorHAnsi" w:cstheme="minorBidi"/>
        </w:rPr>
        <w:t xml:space="preserve"> wavelength</w:t>
      </w:r>
      <w:r>
        <w:rPr>
          <w:rFonts w:asciiTheme="minorHAnsi" w:hAnsiTheme="minorHAnsi" w:cstheme="minorBidi"/>
        </w:rPr>
        <w:t xml:space="preserve"> while </w:t>
      </w:r>
      <w:r w:rsidRPr="00203069">
        <w:rPr>
          <w:rFonts w:asciiTheme="minorHAnsi" w:hAnsiTheme="minorHAnsi" w:cstheme="minorBidi"/>
          <w:i/>
        </w:rPr>
        <w:t>Nanog</w:t>
      </w:r>
      <w:r>
        <w:rPr>
          <w:rFonts w:asciiTheme="minorHAnsi" w:hAnsiTheme="minorHAnsi" w:cstheme="minorBidi"/>
        </w:rPr>
        <w:t xml:space="preserve"> is </w:t>
      </w:r>
      <w:r w:rsidR="00203069">
        <w:rPr>
          <w:rFonts w:asciiTheme="minorHAnsi" w:hAnsiTheme="minorHAnsi" w:cstheme="minorBidi"/>
        </w:rPr>
        <w:t xml:space="preserve">detected in the </w:t>
      </w:r>
      <w:r>
        <w:rPr>
          <w:rFonts w:asciiTheme="minorHAnsi" w:hAnsiTheme="minorHAnsi" w:cstheme="minorBidi"/>
        </w:rPr>
        <w:t>green (488 nm)</w:t>
      </w:r>
      <w:r w:rsidR="00203069">
        <w:rPr>
          <w:rFonts w:asciiTheme="minorHAnsi" w:hAnsiTheme="minorHAnsi" w:cstheme="minorBidi"/>
        </w:rPr>
        <w:t xml:space="preserve"> wavelength</w:t>
      </w:r>
      <w:r>
        <w:rPr>
          <w:rFonts w:asciiTheme="minorHAnsi" w:hAnsiTheme="minorHAnsi" w:cstheme="minorBidi"/>
        </w:rPr>
        <w:t xml:space="preserve">. </w:t>
      </w:r>
      <w:r w:rsidR="006B12E6">
        <w:rPr>
          <w:rFonts w:asciiTheme="minorHAnsi" w:hAnsiTheme="minorHAnsi" w:cstheme="minorBidi"/>
        </w:rPr>
        <w:t xml:space="preserve">DAPI staining of chromosomes aligned on the metaphase II spindle, characteristic of the MII oocyte, is shown in white. There </w:t>
      </w:r>
      <w:r w:rsidR="00F15282">
        <w:rPr>
          <w:rFonts w:asciiTheme="minorHAnsi" w:hAnsiTheme="minorHAnsi" w:cstheme="minorBidi"/>
        </w:rPr>
        <w:t>was</w:t>
      </w:r>
      <w:r w:rsidR="006B12E6">
        <w:rPr>
          <w:rFonts w:asciiTheme="minorHAnsi" w:hAnsiTheme="minorHAnsi" w:cstheme="minorBidi"/>
        </w:rPr>
        <w:t xml:space="preserve"> no staining for </w:t>
      </w:r>
      <w:r w:rsidR="006B12E6" w:rsidRPr="00F0083C">
        <w:rPr>
          <w:rFonts w:asciiTheme="minorHAnsi" w:hAnsiTheme="minorHAnsi" w:cstheme="minorBidi"/>
          <w:i/>
        </w:rPr>
        <w:t>DapB</w:t>
      </w:r>
      <w:r w:rsidR="006B12E6">
        <w:rPr>
          <w:rFonts w:asciiTheme="minorHAnsi" w:hAnsiTheme="minorHAnsi" w:cstheme="minorBidi"/>
        </w:rPr>
        <w:t xml:space="preserve"> in either the 647 nm or 488 nm emission wavelength. </w:t>
      </w:r>
      <w:r w:rsidR="0032559E" w:rsidRPr="0032559E">
        <w:rPr>
          <w:rFonts w:asciiTheme="minorHAnsi" w:hAnsiTheme="minorHAnsi" w:cstheme="minorBidi"/>
          <w:b/>
        </w:rPr>
        <w:t>(B)</w:t>
      </w:r>
      <w:r w:rsidR="0032559E">
        <w:rPr>
          <w:rFonts w:asciiTheme="minorHAnsi" w:hAnsiTheme="minorHAnsi" w:cstheme="minorBidi"/>
        </w:rPr>
        <w:t xml:space="preserve"> </w:t>
      </w:r>
      <w:r w:rsidR="006B12E6">
        <w:rPr>
          <w:rFonts w:asciiTheme="minorHAnsi" w:hAnsiTheme="minorHAnsi" w:cstheme="minorBidi"/>
        </w:rPr>
        <w:t>The</w:t>
      </w:r>
      <w:r>
        <w:rPr>
          <w:rFonts w:asciiTheme="minorHAnsi" w:hAnsiTheme="minorHAnsi" w:cstheme="minorBidi"/>
        </w:rPr>
        <w:t xml:space="preserve"> number of </w:t>
      </w:r>
      <w:r w:rsidRPr="009A27A5">
        <w:rPr>
          <w:rFonts w:asciiTheme="minorHAnsi" w:hAnsiTheme="minorHAnsi" w:cstheme="minorBidi"/>
          <w:i/>
        </w:rPr>
        <w:t>Pou5f1</w:t>
      </w:r>
      <w:r>
        <w:rPr>
          <w:rFonts w:asciiTheme="minorHAnsi" w:hAnsiTheme="minorHAnsi" w:cstheme="minorBidi"/>
        </w:rPr>
        <w:t xml:space="preserve"> and </w:t>
      </w:r>
      <w:r w:rsidRPr="009A27A5">
        <w:rPr>
          <w:rFonts w:asciiTheme="minorHAnsi" w:hAnsiTheme="minorHAnsi" w:cstheme="minorBidi"/>
          <w:i/>
        </w:rPr>
        <w:t>Nanog</w:t>
      </w:r>
      <w:r>
        <w:rPr>
          <w:rFonts w:asciiTheme="minorHAnsi" w:hAnsiTheme="minorHAnsi" w:cstheme="minorBidi"/>
        </w:rPr>
        <w:t xml:space="preserve"> </w:t>
      </w:r>
      <w:r w:rsidRPr="245E35B7">
        <w:rPr>
          <w:rFonts w:asciiTheme="minorHAnsi" w:hAnsiTheme="minorHAnsi" w:cstheme="minorBidi"/>
        </w:rPr>
        <w:t>mRNA</w:t>
      </w:r>
      <w:r>
        <w:rPr>
          <w:rFonts w:asciiTheme="minorHAnsi" w:hAnsiTheme="minorHAnsi" w:cstheme="minorBidi"/>
        </w:rPr>
        <w:t>s</w:t>
      </w:r>
      <w:r w:rsidRPr="245E35B7">
        <w:rPr>
          <w:rFonts w:asciiTheme="minorHAnsi" w:hAnsiTheme="minorHAnsi" w:cstheme="minorBidi"/>
        </w:rPr>
        <w:t xml:space="preserve"> </w:t>
      </w:r>
      <w:r>
        <w:rPr>
          <w:rFonts w:asciiTheme="minorHAnsi" w:hAnsiTheme="minorHAnsi" w:cstheme="minorBidi"/>
        </w:rPr>
        <w:t xml:space="preserve">are shown as mean </w:t>
      </w:r>
      <w:r>
        <w:rPr>
          <w:rFonts w:asciiTheme="minorHAnsi" w:hAnsiTheme="minorHAnsi" w:cstheme="minorBidi"/>
        </w:rPr>
        <w:sym w:font="Symbol" w:char="F0B1"/>
      </w:r>
      <w:r>
        <w:rPr>
          <w:rFonts w:asciiTheme="minorHAnsi" w:hAnsiTheme="minorHAnsi" w:cstheme="minorBidi"/>
        </w:rPr>
        <w:t xml:space="preserve"> SEM</w:t>
      </w:r>
      <w:r w:rsidR="006B12E6">
        <w:rPr>
          <w:rFonts w:asciiTheme="minorHAnsi" w:hAnsiTheme="minorHAnsi" w:cstheme="minorBidi"/>
        </w:rPr>
        <w:t xml:space="preserve"> (n=12 oocytes)</w:t>
      </w:r>
      <w:r>
        <w:rPr>
          <w:rFonts w:asciiTheme="minorHAnsi" w:hAnsiTheme="minorHAnsi" w:cstheme="minorBidi"/>
        </w:rPr>
        <w:t xml:space="preserve">; there was no detection (N.D) of </w:t>
      </w:r>
      <w:r w:rsidRPr="0003577D">
        <w:rPr>
          <w:rFonts w:asciiTheme="minorHAnsi" w:hAnsiTheme="minorHAnsi" w:cstheme="minorBidi"/>
          <w:i/>
        </w:rPr>
        <w:t>DapB</w:t>
      </w:r>
      <w:r w:rsidRPr="245E35B7">
        <w:rPr>
          <w:rFonts w:asciiTheme="minorHAnsi" w:hAnsiTheme="minorHAnsi" w:cstheme="minorBidi"/>
        </w:rPr>
        <w:t xml:space="preserve">. </w:t>
      </w:r>
      <w:r w:rsidR="006B12E6">
        <w:rPr>
          <w:rFonts w:asciiTheme="minorHAnsi" w:hAnsiTheme="minorHAnsi" w:cstheme="minorBidi"/>
        </w:rPr>
        <w:t>* indicates P</w:t>
      </w:r>
      <w:r w:rsidR="0032559E">
        <w:rPr>
          <w:rFonts w:asciiTheme="minorHAnsi" w:hAnsiTheme="minorHAnsi" w:cstheme="minorBidi"/>
        </w:rPr>
        <w:t>&lt;0.05,</w:t>
      </w:r>
      <w:r w:rsidRPr="245E35B7">
        <w:rPr>
          <w:rFonts w:asciiTheme="minorHAnsi" w:hAnsiTheme="minorHAnsi" w:cstheme="minorBidi"/>
        </w:rPr>
        <w:t xml:space="preserve"> </w:t>
      </w:r>
      <w:r>
        <w:rPr>
          <w:rFonts w:asciiTheme="minorHAnsi" w:hAnsiTheme="minorHAnsi" w:cstheme="minorBidi"/>
        </w:rPr>
        <w:t>S</w:t>
      </w:r>
      <w:r w:rsidRPr="245E35B7">
        <w:rPr>
          <w:rFonts w:asciiTheme="minorHAnsi" w:hAnsiTheme="minorHAnsi" w:cstheme="minorBidi"/>
        </w:rPr>
        <w:t>cale bar is 10 µm.</w:t>
      </w:r>
    </w:p>
    <w:p w14:paraId="711AFCE8" w14:textId="77777777" w:rsidR="00F179B9" w:rsidRPr="0003577D" w:rsidRDefault="00F179B9" w:rsidP="00F179B9">
      <w:pPr>
        <w:rPr>
          <w:rFonts w:asciiTheme="minorHAnsi" w:hAnsiTheme="minorHAnsi" w:cstheme="minorBidi"/>
          <w:b/>
          <w:bCs/>
          <w:sz w:val="12"/>
          <w:szCs w:val="12"/>
        </w:rPr>
      </w:pPr>
    </w:p>
    <w:p w14:paraId="33653D27" w14:textId="6178F14C" w:rsidR="00F179B9" w:rsidRPr="00C51808" w:rsidRDefault="00F179B9" w:rsidP="00F179B9">
      <w:pPr>
        <w:rPr>
          <w:rFonts w:asciiTheme="minorHAnsi" w:hAnsiTheme="minorHAnsi" w:cstheme="minorBidi"/>
          <w:sz w:val="12"/>
          <w:szCs w:val="12"/>
        </w:rPr>
      </w:pPr>
      <w:r w:rsidRPr="245E35B7">
        <w:rPr>
          <w:rFonts w:asciiTheme="minorHAnsi" w:hAnsiTheme="minorHAnsi" w:cstheme="minorBidi"/>
          <w:b/>
          <w:bCs/>
        </w:rPr>
        <w:t xml:space="preserve">Figure </w:t>
      </w:r>
      <w:r>
        <w:rPr>
          <w:rFonts w:asciiTheme="minorHAnsi" w:hAnsiTheme="minorHAnsi" w:cstheme="minorBidi"/>
          <w:b/>
          <w:bCs/>
        </w:rPr>
        <w:t>6</w:t>
      </w:r>
      <w:r w:rsidRPr="245E35B7">
        <w:rPr>
          <w:rFonts w:asciiTheme="minorHAnsi" w:hAnsiTheme="minorHAnsi" w:cstheme="minorBidi"/>
          <w:b/>
          <w:bCs/>
        </w:rPr>
        <w:t xml:space="preserve">: </w:t>
      </w:r>
      <w:r>
        <w:rPr>
          <w:rFonts w:asciiTheme="minorHAnsi" w:hAnsiTheme="minorHAnsi" w:cstheme="minorBidi"/>
          <w:b/>
          <w:bCs/>
        </w:rPr>
        <w:t>Empirical titration of p</w:t>
      </w:r>
      <w:r w:rsidRPr="245E35B7">
        <w:rPr>
          <w:rFonts w:asciiTheme="minorHAnsi" w:hAnsiTheme="minorHAnsi" w:cstheme="minorBidi"/>
          <w:b/>
          <w:bCs/>
        </w:rPr>
        <w:t xml:space="preserve">rotease buffer </w:t>
      </w:r>
      <w:r>
        <w:rPr>
          <w:rFonts w:asciiTheme="minorHAnsi" w:hAnsiTheme="minorHAnsi" w:cstheme="minorBidi"/>
          <w:b/>
          <w:bCs/>
        </w:rPr>
        <w:t>to optimize accurate counting of mRNAs</w:t>
      </w:r>
      <w:r w:rsidRPr="245E35B7">
        <w:rPr>
          <w:rFonts w:asciiTheme="minorHAnsi" w:hAnsiTheme="minorHAnsi" w:cstheme="minorBidi"/>
          <w:b/>
          <w:bCs/>
        </w:rPr>
        <w:t>.</w:t>
      </w:r>
      <w:r w:rsidRPr="245E35B7">
        <w:rPr>
          <w:rFonts w:asciiTheme="minorHAnsi" w:hAnsiTheme="minorHAnsi" w:cstheme="minorBidi"/>
        </w:rPr>
        <w:t xml:space="preserve"> </w:t>
      </w:r>
      <w:r w:rsidR="00F0083C">
        <w:rPr>
          <w:rFonts w:asciiTheme="minorHAnsi" w:hAnsiTheme="minorHAnsi" w:cstheme="minorBidi"/>
        </w:rPr>
        <w:t xml:space="preserve">Representative images of SM-FISH of </w:t>
      </w:r>
      <w:r w:rsidR="00F0083C" w:rsidRPr="00F0083C">
        <w:rPr>
          <w:rFonts w:asciiTheme="minorHAnsi" w:hAnsiTheme="minorHAnsi" w:cstheme="minorBidi"/>
          <w:i/>
        </w:rPr>
        <w:t>Pou5f1</w:t>
      </w:r>
      <w:r w:rsidR="00F0083C">
        <w:rPr>
          <w:rFonts w:asciiTheme="minorHAnsi" w:hAnsiTheme="minorHAnsi" w:cstheme="minorBidi"/>
        </w:rPr>
        <w:t xml:space="preserve"> in MII o</w:t>
      </w:r>
      <w:r>
        <w:rPr>
          <w:rFonts w:asciiTheme="minorHAnsi" w:hAnsiTheme="minorHAnsi" w:cstheme="minorBidi"/>
        </w:rPr>
        <w:t>ocytes</w:t>
      </w:r>
      <w:r w:rsidR="00F0083C">
        <w:rPr>
          <w:rFonts w:asciiTheme="minorHAnsi" w:hAnsiTheme="minorHAnsi" w:cstheme="minorBidi"/>
        </w:rPr>
        <w:t xml:space="preserve">. DAPI staining shows chromosomes aligned on the MII spindle. Oocytes </w:t>
      </w:r>
      <w:r w:rsidR="00F15282">
        <w:rPr>
          <w:rFonts w:asciiTheme="minorHAnsi" w:hAnsiTheme="minorHAnsi" w:cstheme="minorBidi"/>
        </w:rPr>
        <w:t>were</w:t>
      </w:r>
      <w:r w:rsidR="00F0083C">
        <w:rPr>
          <w:rFonts w:asciiTheme="minorHAnsi" w:hAnsiTheme="minorHAnsi" w:cstheme="minorBidi"/>
        </w:rPr>
        <w:t xml:space="preserve"> </w:t>
      </w:r>
      <w:r>
        <w:rPr>
          <w:rFonts w:asciiTheme="minorHAnsi" w:hAnsiTheme="minorHAnsi" w:cstheme="minorBidi"/>
        </w:rPr>
        <w:t>incubated with undiluted (1:1)</w:t>
      </w:r>
      <w:r w:rsidR="00F0083C">
        <w:rPr>
          <w:rFonts w:asciiTheme="minorHAnsi" w:hAnsiTheme="minorHAnsi" w:cstheme="minorBidi"/>
        </w:rPr>
        <w:t>,</w:t>
      </w:r>
      <w:r>
        <w:rPr>
          <w:rFonts w:asciiTheme="minorHAnsi" w:hAnsiTheme="minorHAnsi" w:cstheme="minorBidi"/>
        </w:rPr>
        <w:t xml:space="preserve"> 1:4, </w:t>
      </w:r>
      <w:r w:rsidRPr="245E35B7">
        <w:rPr>
          <w:rFonts w:asciiTheme="minorHAnsi" w:hAnsiTheme="minorHAnsi" w:cstheme="minorBidi"/>
        </w:rPr>
        <w:t>1:8</w:t>
      </w:r>
      <w:r>
        <w:rPr>
          <w:rFonts w:asciiTheme="minorHAnsi" w:hAnsiTheme="minorHAnsi" w:cstheme="minorBidi"/>
        </w:rPr>
        <w:t>, or 1:12</w:t>
      </w:r>
      <w:r w:rsidRPr="245E35B7">
        <w:rPr>
          <w:rFonts w:asciiTheme="minorHAnsi" w:hAnsiTheme="minorHAnsi" w:cstheme="minorBidi"/>
        </w:rPr>
        <w:t xml:space="preserve"> dilution</w:t>
      </w:r>
      <w:r w:rsidR="00F0083C">
        <w:rPr>
          <w:rFonts w:asciiTheme="minorHAnsi" w:hAnsiTheme="minorHAnsi" w:cstheme="minorBidi"/>
        </w:rPr>
        <w:t>s</w:t>
      </w:r>
      <w:r w:rsidRPr="245E35B7">
        <w:rPr>
          <w:rFonts w:asciiTheme="minorHAnsi" w:hAnsiTheme="minorHAnsi" w:cstheme="minorBidi"/>
        </w:rPr>
        <w:t xml:space="preserve"> of Protease III buffer</w:t>
      </w:r>
      <w:r>
        <w:rPr>
          <w:rFonts w:asciiTheme="minorHAnsi" w:hAnsiTheme="minorHAnsi" w:cstheme="minorBidi"/>
        </w:rPr>
        <w:t>.</w:t>
      </w:r>
      <w:r w:rsidR="00F0083C">
        <w:rPr>
          <w:rFonts w:asciiTheme="minorHAnsi" w:hAnsiTheme="minorHAnsi" w:cstheme="minorBidi"/>
        </w:rPr>
        <w:t xml:space="preserve"> The number of </w:t>
      </w:r>
      <w:r w:rsidR="00F0083C" w:rsidRPr="000539F5">
        <w:rPr>
          <w:rFonts w:asciiTheme="minorHAnsi" w:hAnsiTheme="minorHAnsi" w:cstheme="minorBidi"/>
          <w:i/>
        </w:rPr>
        <w:t xml:space="preserve">Pou5f1 </w:t>
      </w:r>
      <w:r w:rsidR="00F0083C">
        <w:rPr>
          <w:rFonts w:asciiTheme="minorHAnsi" w:hAnsiTheme="minorHAnsi" w:cstheme="minorBidi"/>
        </w:rPr>
        <w:t xml:space="preserve">mRNAs </w:t>
      </w:r>
      <w:r w:rsidR="000539F5">
        <w:rPr>
          <w:rFonts w:asciiTheme="minorHAnsi" w:hAnsiTheme="minorHAnsi" w:cstheme="minorBidi"/>
        </w:rPr>
        <w:t xml:space="preserve">(n=2-3 oocytes) </w:t>
      </w:r>
      <w:r w:rsidR="00F0083C">
        <w:rPr>
          <w:rFonts w:asciiTheme="minorHAnsi" w:hAnsiTheme="minorHAnsi" w:cstheme="minorBidi"/>
        </w:rPr>
        <w:t xml:space="preserve">were </w:t>
      </w:r>
      <w:r>
        <w:rPr>
          <w:rFonts w:asciiTheme="minorHAnsi" w:hAnsiTheme="minorHAnsi" w:cstheme="minorBidi"/>
        </w:rPr>
        <w:t xml:space="preserve">counted </w:t>
      </w:r>
      <w:r w:rsidR="00F0083C">
        <w:rPr>
          <w:rFonts w:asciiTheme="minorHAnsi" w:hAnsiTheme="minorHAnsi" w:cstheme="minorBidi"/>
        </w:rPr>
        <w:t xml:space="preserve">and the mean </w:t>
      </w:r>
      <w:r w:rsidR="00F0083C">
        <w:rPr>
          <w:rFonts w:asciiTheme="minorHAnsi" w:hAnsiTheme="minorHAnsi" w:cstheme="minorBidi"/>
        </w:rPr>
        <w:sym w:font="Symbol" w:char="F0B1"/>
      </w:r>
      <w:r w:rsidR="00F0083C">
        <w:rPr>
          <w:rFonts w:asciiTheme="minorHAnsi" w:hAnsiTheme="minorHAnsi" w:cstheme="minorBidi"/>
        </w:rPr>
        <w:t xml:space="preserve"> SEM </w:t>
      </w:r>
      <w:r w:rsidR="000539F5">
        <w:rPr>
          <w:rFonts w:asciiTheme="minorHAnsi" w:hAnsiTheme="minorHAnsi" w:cstheme="minorBidi"/>
        </w:rPr>
        <w:t xml:space="preserve">is </w:t>
      </w:r>
      <w:r>
        <w:rPr>
          <w:rFonts w:asciiTheme="minorHAnsi" w:hAnsiTheme="minorHAnsi" w:cstheme="minorBidi"/>
        </w:rPr>
        <w:t xml:space="preserve">shown. </w:t>
      </w:r>
      <w:r w:rsidR="00F0083C">
        <w:rPr>
          <w:rFonts w:asciiTheme="minorHAnsi" w:hAnsiTheme="minorHAnsi" w:cstheme="minorBidi"/>
        </w:rPr>
        <w:t>S</w:t>
      </w:r>
      <w:r w:rsidRPr="245E35B7">
        <w:rPr>
          <w:rFonts w:asciiTheme="minorHAnsi" w:hAnsiTheme="minorHAnsi" w:cstheme="minorBidi"/>
        </w:rPr>
        <w:t>cale bar</w:t>
      </w:r>
      <w:r w:rsidR="00F0083C">
        <w:rPr>
          <w:rFonts w:asciiTheme="minorHAnsi" w:hAnsiTheme="minorHAnsi" w:cstheme="minorBidi"/>
        </w:rPr>
        <w:t xml:space="preserve"> is </w:t>
      </w:r>
      <w:r w:rsidRPr="245E35B7">
        <w:rPr>
          <w:rFonts w:asciiTheme="minorHAnsi" w:hAnsiTheme="minorHAnsi" w:cstheme="minorBidi"/>
        </w:rPr>
        <w:t xml:space="preserve">10 µm. </w:t>
      </w:r>
    </w:p>
    <w:p w14:paraId="4DE7D829" w14:textId="77777777" w:rsidR="00F179B9" w:rsidRPr="0003577D" w:rsidRDefault="00F179B9" w:rsidP="00F179B9">
      <w:pPr>
        <w:rPr>
          <w:rFonts w:asciiTheme="minorHAnsi" w:hAnsiTheme="minorHAnsi" w:cstheme="minorBidi"/>
          <w:b/>
          <w:bCs/>
          <w:sz w:val="12"/>
          <w:szCs w:val="12"/>
        </w:rPr>
      </w:pPr>
    </w:p>
    <w:p w14:paraId="525C7250" w14:textId="7154B73D" w:rsidR="00F179B9" w:rsidRDefault="00F179B9" w:rsidP="00F179B9">
      <w:pPr>
        <w:rPr>
          <w:rFonts w:asciiTheme="minorHAnsi" w:hAnsiTheme="minorHAnsi" w:cstheme="minorBidi"/>
        </w:rPr>
      </w:pPr>
      <w:r w:rsidRPr="1B6666D7">
        <w:rPr>
          <w:rFonts w:asciiTheme="minorHAnsi" w:hAnsiTheme="minorHAnsi" w:cstheme="minorBidi"/>
          <w:b/>
          <w:bCs/>
        </w:rPr>
        <w:t xml:space="preserve">Figure </w:t>
      </w:r>
      <w:r>
        <w:rPr>
          <w:rFonts w:asciiTheme="minorHAnsi" w:hAnsiTheme="minorHAnsi" w:cstheme="minorBidi"/>
          <w:b/>
          <w:bCs/>
        </w:rPr>
        <w:t>7</w:t>
      </w:r>
      <w:r w:rsidRPr="1B6666D7">
        <w:rPr>
          <w:rFonts w:asciiTheme="minorHAnsi" w:hAnsiTheme="minorHAnsi" w:cstheme="minorBidi"/>
          <w:b/>
          <w:bCs/>
        </w:rPr>
        <w:t xml:space="preserve">: </w:t>
      </w:r>
      <w:r w:rsidR="000539F5">
        <w:rPr>
          <w:rFonts w:asciiTheme="minorHAnsi" w:hAnsiTheme="minorHAnsi" w:cstheme="minorBidi"/>
          <w:b/>
          <w:bCs/>
        </w:rPr>
        <w:t>Transfer</w:t>
      </w:r>
      <w:r>
        <w:rPr>
          <w:rFonts w:asciiTheme="minorHAnsi" w:hAnsiTheme="minorHAnsi" w:cstheme="minorBidi"/>
          <w:b/>
          <w:bCs/>
        </w:rPr>
        <w:t xml:space="preserve"> of MII oocytes through </w:t>
      </w:r>
      <w:r w:rsidR="000539F5">
        <w:rPr>
          <w:rFonts w:asciiTheme="minorHAnsi" w:hAnsiTheme="minorHAnsi" w:cstheme="minorBidi"/>
          <w:b/>
          <w:bCs/>
        </w:rPr>
        <w:t xml:space="preserve">fixation, protease, and hybridization </w:t>
      </w:r>
      <w:r>
        <w:rPr>
          <w:rFonts w:asciiTheme="minorHAnsi" w:hAnsiTheme="minorHAnsi" w:cstheme="minorBidi"/>
          <w:b/>
          <w:bCs/>
        </w:rPr>
        <w:t>buffers in wells of a 6-well plate</w:t>
      </w:r>
      <w:r w:rsidRPr="1B6666D7">
        <w:rPr>
          <w:rFonts w:asciiTheme="minorHAnsi" w:hAnsiTheme="minorHAnsi" w:cstheme="minorBidi"/>
          <w:b/>
          <w:bCs/>
        </w:rPr>
        <w:t xml:space="preserve">.  </w:t>
      </w:r>
      <w:r>
        <w:rPr>
          <w:rFonts w:asciiTheme="minorHAnsi" w:hAnsiTheme="minorHAnsi" w:cstheme="minorBidi"/>
          <w:bCs/>
        </w:rPr>
        <w:t xml:space="preserve">The shape of each well is shown. </w:t>
      </w:r>
      <w:r w:rsidR="000539F5" w:rsidRPr="000539F5">
        <w:rPr>
          <w:rFonts w:asciiTheme="minorHAnsi" w:hAnsiTheme="minorHAnsi" w:cstheme="minorBidi"/>
          <w:b/>
        </w:rPr>
        <w:t xml:space="preserve">(A) </w:t>
      </w:r>
      <w:r w:rsidRPr="1B6666D7">
        <w:rPr>
          <w:rFonts w:asciiTheme="minorHAnsi" w:hAnsiTheme="minorHAnsi" w:cstheme="minorBidi"/>
        </w:rPr>
        <w:t xml:space="preserve">Cells float when first added to </w:t>
      </w:r>
      <w:r>
        <w:rPr>
          <w:rFonts w:asciiTheme="minorHAnsi" w:hAnsiTheme="minorHAnsi" w:cstheme="minorBidi"/>
        </w:rPr>
        <w:t xml:space="preserve">buffers </w:t>
      </w:r>
      <w:r w:rsidR="000539F5" w:rsidRPr="000539F5">
        <w:rPr>
          <w:rFonts w:asciiTheme="minorHAnsi" w:hAnsiTheme="minorHAnsi" w:cstheme="minorBidi"/>
          <w:b/>
        </w:rPr>
        <w:t>(B)</w:t>
      </w:r>
      <w:r w:rsidR="000539F5">
        <w:rPr>
          <w:rFonts w:asciiTheme="minorHAnsi" w:hAnsiTheme="minorHAnsi" w:cstheme="minorBidi"/>
        </w:rPr>
        <w:t xml:space="preserve"> Submersion of oocytes</w:t>
      </w:r>
      <w:r>
        <w:rPr>
          <w:rFonts w:asciiTheme="minorHAnsi" w:hAnsiTheme="minorHAnsi" w:cstheme="minorBidi"/>
        </w:rPr>
        <w:t xml:space="preserve"> in buffer</w:t>
      </w:r>
      <w:r w:rsidR="000539F5">
        <w:rPr>
          <w:rFonts w:asciiTheme="minorHAnsi" w:hAnsiTheme="minorHAnsi" w:cstheme="minorBidi"/>
        </w:rPr>
        <w:t>s</w:t>
      </w:r>
      <w:r w:rsidRPr="1B6666D7">
        <w:rPr>
          <w:rFonts w:asciiTheme="minorHAnsi" w:hAnsiTheme="minorHAnsi" w:cstheme="minorBidi"/>
        </w:rPr>
        <w:t xml:space="preserve">. </w:t>
      </w:r>
      <w:r w:rsidR="000539F5" w:rsidRPr="000539F5">
        <w:rPr>
          <w:rFonts w:asciiTheme="minorHAnsi" w:hAnsiTheme="minorHAnsi" w:cstheme="minorBidi"/>
          <w:b/>
        </w:rPr>
        <w:t>(C)</w:t>
      </w:r>
      <w:r w:rsidR="000539F5">
        <w:rPr>
          <w:rFonts w:asciiTheme="minorHAnsi" w:hAnsiTheme="minorHAnsi" w:cstheme="minorBidi"/>
        </w:rPr>
        <w:t xml:space="preserve"> O</w:t>
      </w:r>
      <w:r>
        <w:rPr>
          <w:rFonts w:asciiTheme="minorHAnsi" w:hAnsiTheme="minorHAnsi" w:cstheme="minorBidi"/>
        </w:rPr>
        <w:t xml:space="preserve">ocytes settle to the bottom of the well during the incubation period. </w:t>
      </w:r>
    </w:p>
    <w:p w14:paraId="3F9A4399" w14:textId="77777777" w:rsidR="00F179B9" w:rsidRPr="00C51808" w:rsidRDefault="00F179B9" w:rsidP="00F179B9">
      <w:pPr>
        <w:rPr>
          <w:rFonts w:asciiTheme="minorHAnsi" w:hAnsiTheme="minorHAnsi" w:cstheme="minorBidi"/>
          <w:sz w:val="12"/>
          <w:szCs w:val="12"/>
        </w:rPr>
      </w:pPr>
    </w:p>
    <w:p w14:paraId="0F2A4029" w14:textId="77777777" w:rsidR="00F96D6A" w:rsidRDefault="00F96D6A" w:rsidP="00F96D6A">
      <w:pPr>
        <w:rPr>
          <w:rFonts w:asciiTheme="minorHAnsi" w:hAnsiTheme="minorHAnsi" w:cstheme="minorHAnsi"/>
          <w:b/>
        </w:rPr>
      </w:pPr>
      <w:r w:rsidRPr="001B1519">
        <w:rPr>
          <w:rFonts w:asciiTheme="minorHAnsi" w:hAnsiTheme="minorHAnsi" w:cstheme="minorHAnsi"/>
          <w:b/>
        </w:rPr>
        <w:t>DISCUSSION</w:t>
      </w:r>
    </w:p>
    <w:p w14:paraId="62EC0D6E" w14:textId="109D867D" w:rsidR="00F96D6A" w:rsidRDefault="00F96D6A" w:rsidP="00076B03">
      <w:r>
        <w:rPr>
          <w:rFonts w:asciiTheme="minorHAnsi" w:hAnsiTheme="minorHAnsi" w:cstheme="minorBidi"/>
        </w:rPr>
        <w:t xml:space="preserve">A series of minor steps during the protocol will ensure successful fluorescence and accurate counts of mRNAs. First, the protocol must be performed immediately after collection and fixation of the oocytes. Note that PVP is added to the 4% paraformaldehyde fixation buffer to prevent oocytes from sticking to each other. We found that </w:t>
      </w:r>
      <w:r w:rsidR="009B2FCC">
        <w:rPr>
          <w:rFonts w:asciiTheme="minorHAnsi" w:hAnsiTheme="minorHAnsi" w:cstheme="minorBidi"/>
        </w:rPr>
        <w:t xml:space="preserve">it is necessary to perform the experiment immediately after </w:t>
      </w:r>
      <w:r w:rsidR="00F15282">
        <w:rPr>
          <w:rFonts w:asciiTheme="minorHAnsi" w:hAnsiTheme="minorHAnsi" w:cstheme="minorBidi"/>
        </w:rPr>
        <w:t xml:space="preserve">the </w:t>
      </w:r>
      <w:r w:rsidR="009B2FCC">
        <w:rPr>
          <w:rFonts w:asciiTheme="minorHAnsi" w:hAnsiTheme="minorHAnsi" w:cstheme="minorBidi"/>
        </w:rPr>
        <w:t xml:space="preserve">collection and fixation of the oocytes. Any </w:t>
      </w:r>
      <w:r>
        <w:rPr>
          <w:rFonts w:asciiTheme="minorHAnsi" w:hAnsiTheme="minorHAnsi" w:cstheme="minorBidi"/>
        </w:rPr>
        <w:t xml:space="preserve">delay results in </w:t>
      </w:r>
      <w:r w:rsidR="00F15282">
        <w:rPr>
          <w:rFonts w:asciiTheme="minorHAnsi" w:hAnsiTheme="minorHAnsi" w:cstheme="minorBidi"/>
        </w:rPr>
        <w:t xml:space="preserve">a </w:t>
      </w:r>
      <w:r>
        <w:rPr>
          <w:rFonts w:asciiTheme="minorHAnsi" w:hAnsiTheme="minorHAnsi" w:cstheme="minorBidi"/>
        </w:rPr>
        <w:t xml:space="preserve">much lower fluorescence signal that would result in undercounting of transcripts. This is due in part to </w:t>
      </w:r>
      <w:r w:rsidRPr="00B97399">
        <w:rPr>
          <w:rFonts w:asciiTheme="minorHAnsi" w:hAnsiTheme="minorHAnsi" w:cstheme="minorBidi"/>
        </w:rPr>
        <w:t>RNA degradation</w:t>
      </w:r>
      <w:r>
        <w:rPr>
          <w:rFonts w:asciiTheme="minorHAnsi" w:hAnsiTheme="minorHAnsi" w:cstheme="minorBidi"/>
        </w:rPr>
        <w:t>.</w:t>
      </w:r>
      <w:r w:rsidRPr="00B97399">
        <w:rPr>
          <w:rFonts w:asciiTheme="minorHAnsi" w:hAnsiTheme="minorHAnsi" w:cstheme="minorBidi"/>
        </w:rPr>
        <w:t xml:space="preserve"> </w:t>
      </w:r>
      <w:r w:rsidRPr="00A85B37">
        <w:rPr>
          <w:rFonts w:asciiTheme="minorHAnsi" w:hAnsiTheme="minorHAnsi" w:cstheme="minorBidi"/>
        </w:rPr>
        <w:t xml:space="preserve">No more than 20 oocytes </w:t>
      </w:r>
      <w:r>
        <w:rPr>
          <w:rFonts w:asciiTheme="minorHAnsi" w:hAnsiTheme="minorHAnsi" w:cstheme="minorBidi"/>
        </w:rPr>
        <w:t xml:space="preserve">should be transferred to one well in the 6-well plate at one time and each well should only be used once. </w:t>
      </w:r>
      <w:r w:rsidRPr="00A85B37">
        <w:rPr>
          <w:rFonts w:asciiTheme="minorHAnsi" w:hAnsiTheme="minorHAnsi" w:cstheme="minorBidi"/>
        </w:rPr>
        <w:t xml:space="preserve"> </w:t>
      </w:r>
      <w:r>
        <w:rPr>
          <w:rFonts w:asciiTheme="minorHAnsi" w:hAnsiTheme="minorHAnsi" w:cstheme="minorBidi"/>
        </w:rPr>
        <w:t xml:space="preserve">Incubation times should also be accurately followed without shortening or lengthening of each step. The exception is the wash buffer steps; oocytes can be left in the wash buffer for a prolonged time without altering the experimental results. The </w:t>
      </w:r>
      <w:r w:rsidR="009B2FCC">
        <w:rPr>
          <w:rFonts w:asciiTheme="minorHAnsi" w:hAnsiTheme="minorHAnsi" w:cstheme="minorBidi"/>
        </w:rPr>
        <w:t>SM-</w:t>
      </w:r>
      <w:r>
        <w:rPr>
          <w:rFonts w:asciiTheme="minorHAnsi" w:hAnsiTheme="minorHAnsi" w:cstheme="minorBidi"/>
        </w:rPr>
        <w:t>FISH</w:t>
      </w:r>
      <w:r w:rsidRPr="00B97399">
        <w:rPr>
          <w:rFonts w:asciiTheme="minorHAnsi" w:hAnsiTheme="minorHAnsi" w:cstheme="minorBidi"/>
        </w:rPr>
        <w:t xml:space="preserve"> probes are available in three fluorescence channels C1, C2, and C3.  </w:t>
      </w:r>
      <w:r>
        <w:rPr>
          <w:rFonts w:asciiTheme="minorHAnsi" w:hAnsiTheme="minorHAnsi" w:cstheme="minorBidi"/>
        </w:rPr>
        <w:t>For multiplexing, d</w:t>
      </w:r>
      <w:r w:rsidRPr="009C16BD">
        <w:rPr>
          <w:rFonts w:asciiTheme="minorHAnsi" w:hAnsiTheme="minorHAnsi" w:cstheme="minorBidi"/>
        </w:rPr>
        <w:t>o not mix probes that have the same channel tag</w:t>
      </w:r>
      <w:r w:rsidRPr="00A85B37">
        <w:rPr>
          <w:rFonts w:asciiTheme="minorHAnsi" w:hAnsiTheme="minorHAnsi" w:cstheme="minorBidi"/>
        </w:rPr>
        <w:t xml:space="preserve">. This will result in </w:t>
      </w:r>
      <w:r w:rsidRPr="00A85B37">
        <w:rPr>
          <w:rFonts w:asciiTheme="minorHAnsi" w:hAnsiTheme="minorHAnsi" w:cstheme="minorHAnsi"/>
        </w:rPr>
        <w:t xml:space="preserve">both probes fluorescing at the same </w:t>
      </w:r>
      <w:r>
        <w:rPr>
          <w:rFonts w:asciiTheme="minorHAnsi" w:hAnsiTheme="minorHAnsi" w:cstheme="minorHAnsi"/>
        </w:rPr>
        <w:t xml:space="preserve">emitting </w:t>
      </w:r>
      <w:r w:rsidRPr="00A85B37">
        <w:rPr>
          <w:rFonts w:asciiTheme="minorHAnsi" w:hAnsiTheme="minorHAnsi" w:cstheme="minorHAnsi"/>
        </w:rPr>
        <w:t xml:space="preserve">wavelength rendering analysis impossible as there will be no way to distinguish between the probe sets. </w:t>
      </w:r>
      <w:r w:rsidRPr="00A85B37">
        <w:rPr>
          <w:rFonts w:asciiTheme="minorHAnsi" w:hAnsiTheme="minorHAnsi" w:cstheme="minorBidi"/>
        </w:rPr>
        <w:t>Positive control probes designed against housekeeping genes are available in each of the three channels.</w:t>
      </w:r>
      <w:r w:rsidR="00036B78">
        <w:rPr>
          <w:rFonts w:asciiTheme="minorHAnsi" w:hAnsiTheme="minorHAnsi" w:cstheme="minorBidi"/>
        </w:rPr>
        <w:t xml:space="preserve"> </w:t>
      </w:r>
      <w:r w:rsidRPr="00A85B37">
        <w:rPr>
          <w:rFonts w:asciiTheme="minorHAnsi" w:hAnsiTheme="minorHAnsi" w:cstheme="minorBidi"/>
        </w:rPr>
        <w:t xml:space="preserve">Negative control probes </w:t>
      </w:r>
      <w:r w:rsidR="009D1092">
        <w:rPr>
          <w:rFonts w:asciiTheme="minorHAnsi" w:hAnsiTheme="minorHAnsi" w:cstheme="minorBidi"/>
        </w:rPr>
        <w:t>(e.g.</w:t>
      </w:r>
      <w:r w:rsidR="00036B78">
        <w:rPr>
          <w:rFonts w:asciiTheme="minorHAnsi" w:hAnsiTheme="minorHAnsi" w:cstheme="minorBidi"/>
        </w:rPr>
        <w:t>,</w:t>
      </w:r>
      <w:r w:rsidR="009D1092">
        <w:rPr>
          <w:rFonts w:asciiTheme="minorHAnsi" w:hAnsiTheme="minorHAnsi" w:cstheme="minorBidi"/>
        </w:rPr>
        <w:t xml:space="preserve"> </w:t>
      </w:r>
      <w:r w:rsidR="009D1092" w:rsidRPr="009D1092">
        <w:rPr>
          <w:rFonts w:asciiTheme="minorHAnsi" w:hAnsiTheme="minorHAnsi" w:cstheme="minorBidi"/>
          <w:i/>
        </w:rPr>
        <w:t>DapB</w:t>
      </w:r>
      <w:r w:rsidR="009D1092">
        <w:rPr>
          <w:rFonts w:asciiTheme="minorHAnsi" w:hAnsiTheme="minorHAnsi" w:cstheme="minorBidi"/>
        </w:rPr>
        <w:t xml:space="preserve">) </w:t>
      </w:r>
      <w:r w:rsidRPr="00A85B37">
        <w:rPr>
          <w:rFonts w:asciiTheme="minorHAnsi" w:hAnsiTheme="minorHAnsi" w:cstheme="minorBidi"/>
        </w:rPr>
        <w:t>are also available in premixed sets that contain a tag for all three channels.</w:t>
      </w:r>
      <w:r>
        <w:rPr>
          <w:rFonts w:asciiTheme="minorHAnsi" w:hAnsiTheme="minorHAnsi" w:cstheme="minorBidi"/>
        </w:rPr>
        <w:t xml:space="preserve"> </w:t>
      </w:r>
      <w:r w:rsidRPr="00A85B37">
        <w:rPr>
          <w:rFonts w:asciiTheme="minorHAnsi" w:hAnsiTheme="minorHAnsi" w:cstheme="minorBidi"/>
        </w:rPr>
        <w:t xml:space="preserve">The experiment </w:t>
      </w:r>
      <w:r>
        <w:rPr>
          <w:rFonts w:asciiTheme="minorHAnsi" w:hAnsiTheme="minorHAnsi" w:cstheme="minorBidi"/>
        </w:rPr>
        <w:t xml:space="preserve">needs to be </w:t>
      </w:r>
      <w:r w:rsidRPr="00A85B37">
        <w:rPr>
          <w:rFonts w:asciiTheme="minorHAnsi" w:hAnsiTheme="minorHAnsi" w:cstheme="minorBidi"/>
        </w:rPr>
        <w:t>conducted in dim lighting as oocytes are light sensitive</w:t>
      </w:r>
      <w:r>
        <w:rPr>
          <w:rFonts w:asciiTheme="minorHAnsi" w:hAnsiTheme="minorHAnsi" w:cstheme="minorBidi"/>
        </w:rPr>
        <w:t xml:space="preserve"> after removal from the oviduct</w:t>
      </w:r>
      <w:r w:rsidR="009A3784">
        <w:rPr>
          <w:rFonts w:asciiTheme="minorHAnsi" w:hAnsiTheme="minorHAnsi" w:cstheme="minorBidi"/>
        </w:rPr>
        <w:fldChar w:fldCharType="begin" w:fldLock="1"/>
      </w:r>
      <w:r w:rsidR="003F34B1">
        <w:rPr>
          <w:rFonts w:asciiTheme="minorHAnsi" w:hAnsiTheme="minorHAnsi" w:cstheme="minorBidi"/>
        </w:rPr>
        <w:instrText>ADDIN CSL_CITATION {"citationItems":[{"id":"ITEM-1","itemData":{"DOI":"10.1002/jez.1402060308","ISBN":"0022-104X (Print)\\r0022-104X (Linking)","ISSN":"1097010X","PMID":"568652","abstract":"Short wavelength visible light (less than 470-480 nm) emmitted from ordinary light sources is detrimental to unfertilized hamster eggs in that prolonged exposure to the light disturbs the completion of normal meiosis after the eggs are penetrated by spermatozoa. The fluorescent light commonly used in modern laboratories is more harmful than the light from incandescent lamps. In experiments involving the handling of eggs in vitro, minimal exposure to the light or the use of appropriate filters (e.g., red cellophane sheets) is recommended.","author":[{"dropping-particle":"","family":"Hirao","given":"Y.","non-dropping-particle":"","parse-names":false,"suffix":""},{"dropping-particle":"","family":"Yanagimachi","given":"R.","non-dropping-particle":"","parse-names":false,"suffix":""}],"container-title":"Journal of Experimental Zoology","id":"ITEM-1","issued":{"date-parts":[["1978"]]},"title":"Detrimental effect of visible light on meiosis of mammalian eggs in vitro","type":"article-journal"},"uris":["http://www.mendeley.com/documents/?uuid=d71b4e5f-5ae2-3476-9621-8f97d1bb7c3a"]},{"id":"ITEM-2","itemData":{"DOI":"10.1073/pnas.0706687104","abstract":"It is generally assumed that light has no effect on the physiology of oocytes, zygotes, or early embryos. Therefore, little or no attention has been paid to lighting conditions during the handling of these cells in vitro. Here we show that cool white fluorescent light, rich in short-wavelength visible light and commonly used in research and clinical laboratories, produces more reactive oxygen species in mouse and hamster zygotes than does warm white fluorescent light. Mouse blastocysts that developed from zygotes shielded from light best developed to term fetuses followed by those exposed to warm white fluorescent light and then by those exposed to cool white fluorescent light. We hypothesized that light is one of the physical factors affecting embryonic environment and that its effects on cultured mammalian zygotes and embryos should not be overlooked.","author":[{"dropping-particle":"","family":"Takenaka","given":"Manami","non-dropping-particle":"","parse-names":false,"suffix":""},{"dropping-particle":"","family":"Horiuchi","given":"Toshitaka","non-dropping-particle":"","parse-names":false,"suffix":""},{"dropping-particle":"","family":"Yanagimachi","given":"Ryuzo","non-dropping-particle":"","parse-names":false,"suffix":""}],"container-title":"Proceedings of the National Academy of Sciences","id":"ITEM-2","issue":"36","issued":{"date-parts":[["2007","9","4"]]},"page":"14289 LP  - 14293","title":"Effects of light on development of mammalian zygotes","type":"article-journal","volume":"104"},"uris":["http://www.mendeley.com/documents/?uuid=00ab7d41-8ca5-430b-b074-1e4fa61b558d"]}],"mendeley":{"formattedCitation":"&lt;sup&gt;17, 18&lt;/sup&gt;","plainTextFormattedCitation":"17, 18","previouslyFormattedCitation":"&lt;sup&gt;17, 18&lt;/sup&gt;"},"properties":{"noteIndex":0},"schema":"https://github.com/citation-style-language/schema/raw/master/csl-citation.json"}</w:instrText>
      </w:r>
      <w:r w:rsidR="009A3784">
        <w:rPr>
          <w:rFonts w:asciiTheme="minorHAnsi" w:hAnsiTheme="minorHAnsi" w:cstheme="minorBidi"/>
        </w:rPr>
        <w:fldChar w:fldCharType="separate"/>
      </w:r>
      <w:r w:rsidR="009A3784" w:rsidRPr="009A3784">
        <w:rPr>
          <w:rFonts w:asciiTheme="minorHAnsi" w:hAnsiTheme="minorHAnsi" w:cstheme="minorBidi"/>
          <w:noProof/>
          <w:vertAlign w:val="superscript"/>
        </w:rPr>
        <w:t>17,18</w:t>
      </w:r>
      <w:r w:rsidR="009A3784">
        <w:rPr>
          <w:rFonts w:asciiTheme="minorHAnsi" w:hAnsiTheme="minorHAnsi" w:cstheme="minorBidi"/>
        </w:rPr>
        <w:fldChar w:fldCharType="end"/>
      </w:r>
      <w:r w:rsidRPr="00A85B37">
        <w:rPr>
          <w:rFonts w:asciiTheme="minorHAnsi" w:hAnsiTheme="minorHAnsi" w:cstheme="minorBidi"/>
        </w:rPr>
        <w:t>.</w:t>
      </w:r>
      <w:r w:rsidR="00036B78">
        <w:rPr>
          <w:rFonts w:asciiTheme="minorHAnsi" w:hAnsiTheme="minorHAnsi" w:cstheme="minorBidi"/>
        </w:rPr>
        <w:t xml:space="preserve"> </w:t>
      </w:r>
      <w:r>
        <w:rPr>
          <w:rFonts w:asciiTheme="minorHAnsi" w:hAnsiTheme="minorHAnsi" w:cstheme="minorBidi"/>
        </w:rPr>
        <w:t xml:space="preserve">After </w:t>
      </w:r>
      <w:r w:rsidR="00F15282">
        <w:rPr>
          <w:rFonts w:asciiTheme="minorHAnsi" w:hAnsiTheme="minorHAnsi" w:cstheme="minorBidi"/>
        </w:rPr>
        <w:t xml:space="preserve">the </w:t>
      </w:r>
      <w:r>
        <w:rPr>
          <w:rFonts w:asciiTheme="minorHAnsi" w:hAnsiTheme="minorHAnsi" w:cstheme="minorBidi"/>
        </w:rPr>
        <w:t>addition of the fluorophores attached to AMP4</w:t>
      </w:r>
      <w:r w:rsidR="00F15282">
        <w:rPr>
          <w:rFonts w:asciiTheme="minorHAnsi" w:hAnsiTheme="minorHAnsi" w:cstheme="minorBidi"/>
        </w:rPr>
        <w:t>,</w:t>
      </w:r>
      <w:r>
        <w:rPr>
          <w:rFonts w:asciiTheme="minorHAnsi" w:hAnsiTheme="minorHAnsi" w:cstheme="minorBidi"/>
        </w:rPr>
        <w:t xml:space="preserve"> the steps should be performed with as little light as possible to prevent bleaching of the fluorophore. Finally, when mounting oocytes onto histological slides, carefully place the coverslip to prevent distortion of the oocyte and formation of bubble</w:t>
      </w:r>
      <w:r w:rsidR="009D1092">
        <w:rPr>
          <w:rFonts w:asciiTheme="minorHAnsi" w:hAnsiTheme="minorHAnsi" w:cstheme="minorBidi"/>
        </w:rPr>
        <w:t>s</w:t>
      </w:r>
      <w:r>
        <w:rPr>
          <w:rFonts w:asciiTheme="minorHAnsi" w:hAnsiTheme="minorHAnsi" w:cstheme="minorBidi"/>
        </w:rPr>
        <w:t xml:space="preserve"> which can interfere with imaging. If you find it difficult to avoid cell distortion, slide spacers </w:t>
      </w:r>
      <w:r w:rsidR="009D1092">
        <w:rPr>
          <w:rFonts w:asciiTheme="minorHAnsi" w:hAnsiTheme="minorHAnsi" w:cstheme="minorBidi"/>
        </w:rPr>
        <w:t xml:space="preserve">should </w:t>
      </w:r>
      <w:r>
        <w:rPr>
          <w:rFonts w:asciiTheme="minorHAnsi" w:hAnsiTheme="minorHAnsi" w:cstheme="minorBidi"/>
        </w:rPr>
        <w:t xml:space="preserve">be </w:t>
      </w:r>
      <w:r w:rsidR="009D1092">
        <w:rPr>
          <w:rFonts w:asciiTheme="minorHAnsi" w:hAnsiTheme="minorHAnsi" w:cstheme="minorBidi"/>
        </w:rPr>
        <w:t>used in order to</w:t>
      </w:r>
      <w:r>
        <w:rPr>
          <w:rFonts w:asciiTheme="minorHAnsi" w:hAnsiTheme="minorHAnsi" w:cstheme="minorBidi"/>
        </w:rPr>
        <w:t xml:space="preserve"> maintain the spherical shape of the oocyte.</w:t>
      </w:r>
    </w:p>
    <w:p w14:paraId="6C1DF671" w14:textId="77777777" w:rsidR="009D1092" w:rsidRDefault="009D1092" w:rsidP="00F96D6A">
      <w:pPr>
        <w:ind w:firstLine="720"/>
        <w:rPr>
          <w:rFonts w:asciiTheme="minorHAnsi" w:hAnsiTheme="minorHAnsi" w:cstheme="minorBidi"/>
          <w:b/>
        </w:rPr>
      </w:pPr>
    </w:p>
    <w:p w14:paraId="14CC1911" w14:textId="07CE9743" w:rsidR="00F96D6A" w:rsidRDefault="00F96D6A" w:rsidP="00076B03">
      <w:pPr>
        <w:rPr>
          <w:rFonts w:asciiTheme="minorHAnsi" w:hAnsiTheme="minorHAnsi" w:cstheme="minorBidi"/>
        </w:rPr>
      </w:pPr>
      <w:r>
        <w:rPr>
          <w:rFonts w:asciiTheme="minorHAnsi" w:hAnsiTheme="minorHAnsi" w:cstheme="minorBidi"/>
        </w:rPr>
        <w:t>One essential modification of the protocol is the replacement of permeabilization, and wash buffers provided in the commercially available kit.</w:t>
      </w:r>
      <w:r w:rsidR="00036B78">
        <w:rPr>
          <w:rFonts w:asciiTheme="minorHAnsi" w:hAnsiTheme="minorHAnsi" w:cstheme="minorBidi"/>
        </w:rPr>
        <w:t xml:space="preserve"> </w:t>
      </w:r>
      <w:r>
        <w:rPr>
          <w:rFonts w:asciiTheme="minorHAnsi" w:hAnsiTheme="minorHAnsi" w:cstheme="minorBidi"/>
        </w:rPr>
        <w:t xml:space="preserve">The proprietary protease and hybridization buffers provided are harsh environments for the oocytes but are required for </w:t>
      </w:r>
      <w:r w:rsidR="00F15282">
        <w:rPr>
          <w:rFonts w:asciiTheme="minorHAnsi" w:hAnsiTheme="minorHAnsi" w:cstheme="minorBidi"/>
        </w:rPr>
        <w:t xml:space="preserve">the </w:t>
      </w:r>
      <w:r>
        <w:rPr>
          <w:rFonts w:asciiTheme="minorHAnsi" w:hAnsiTheme="minorHAnsi" w:cstheme="minorBidi"/>
        </w:rPr>
        <w:t>success of the protocol.  If not used, the amplifiers are unable to enter the cell which is likely due to aggregation of the branched DNA. Moving the oocytes from these harsh environments to the relatively mild permeabilization and wash buffers, designed for immunofluorescence</w:t>
      </w:r>
      <w:r w:rsidR="003F34B1">
        <w:rPr>
          <w:rFonts w:asciiTheme="minorHAnsi" w:hAnsiTheme="minorHAnsi" w:cstheme="minorBidi"/>
        </w:rPr>
        <w:fldChar w:fldCharType="begin" w:fldLock="1"/>
      </w:r>
      <w:r w:rsidR="003F34B1">
        <w:rPr>
          <w:rFonts w:asciiTheme="minorHAnsi" w:hAnsiTheme="minorHAnsi" w:cstheme="minorBidi"/>
        </w:rPr>
        <w:instrText>ADDIN CSL_CITATION {"citationItems":[{"id":"ITEM-1","itemData":{"DOI":"10.1007/s10815-015-0623-y","ISSN":"15737330","abstract":"Diel activity rhythms of the prawn Palaemon serratus from Alfacs Bay, Ebro Delta, Spain, were studied under laboratory conditions by time-lapse video recording. The activity pattern showed endogenous rhythmicity of a circadian period with maximum activity at night. The feeding habits of P. serratus were studied using the frequency-of-occurrence method and the points method. The food of this species mainly consists of molluscs and crustaceans, and the remains of gastropods, amphipods, isopods, bivalves, mysids, copepods, and decapods were identified. The remaining items consisted of cnidarians, polychaetes, ophiuroids, plant material, sand, and unidentified organic debris. Results indicate that P, serratus is a predator of benthic invertebrates rather than a scavenger or detritus feeder. Diet composition changes with the size of the prawn.","author":[{"dropping-particle":"","family":"Herrick","given":"Jason R.","non-dropping-particle":"","parse-names":false,"suffix":""},{"dropping-particle":"","family":"Paik","given":"Trevor","non-dropping-particle":"","parse-names":false,"suffix":""},{"dropping-particle":"","family":"Strauss","given":"Kevin J.","non-dropping-particle":"","parse-names":false,"suffix":""},{"dropping-particle":"","family":"Schoolcraft","given":"William B.","non-dropping-particle":"","parse-names":false,"suffix":""},{"dropping-particle":"","family":"Krisher","given":"Rebecca L.","non-dropping-particle":"","parse-names":false,"suffix":""}],"container-title":"Journal of Assisted Reproduction and Genetics","id":"ITEM-1","issue":"2","issued":{"date-parts":[["2016"]]},"page":"237-245","publisher":"Journal of Assisted Reproduction and Genetics","title":"Building a better mouse embryo assay: effects of mouse strain and in vitro maturation on sensitivity to contaminants of the culture environment","type":"article-journal","volume":"33"},"uris":["http://www.mendeley.com/documents/?uuid=32b87e23-7332-4c9c-a7e7-ad4763bc4b3c"]}],"mendeley":{"formattedCitation":"&lt;sup&gt;14&lt;/sup&gt;","plainTextFormattedCitation":"14","previouslyFormattedCitation":"&lt;sup&gt;14&lt;/sup&gt;"},"properties":{"noteIndex":0},"schema":"https://github.com/citation-style-language/schema/raw/master/csl-citation.json"}</w:instrText>
      </w:r>
      <w:r w:rsidR="003F34B1">
        <w:rPr>
          <w:rFonts w:asciiTheme="minorHAnsi" w:hAnsiTheme="minorHAnsi" w:cstheme="minorBidi"/>
        </w:rPr>
        <w:fldChar w:fldCharType="separate"/>
      </w:r>
      <w:r w:rsidR="003F34B1" w:rsidRPr="003F34B1">
        <w:rPr>
          <w:rFonts w:asciiTheme="minorHAnsi" w:hAnsiTheme="minorHAnsi" w:cstheme="minorBidi"/>
          <w:noProof/>
          <w:vertAlign w:val="superscript"/>
        </w:rPr>
        <w:t>14</w:t>
      </w:r>
      <w:r w:rsidR="003F34B1">
        <w:rPr>
          <w:rFonts w:asciiTheme="minorHAnsi" w:hAnsiTheme="minorHAnsi" w:cstheme="minorBidi"/>
        </w:rPr>
        <w:fldChar w:fldCharType="end"/>
      </w:r>
      <w:r>
        <w:rPr>
          <w:rFonts w:asciiTheme="minorHAnsi" w:hAnsiTheme="minorHAnsi" w:cstheme="minorBidi"/>
        </w:rPr>
        <w:t>, proved adequate for the success of the protocol and at the same time prevented lysis of the oocytes. Because oocytes and preimplantation embryos do not adhere to a histological slide, another essential modification was placing the oocytes into the buffers within a well of a culture dish. We used a 6-well embryo culture plat</w:t>
      </w:r>
      <w:r w:rsidRPr="00A85B37">
        <w:rPr>
          <w:rFonts w:asciiTheme="minorHAnsi" w:hAnsiTheme="minorHAnsi" w:cstheme="minorBidi"/>
        </w:rPr>
        <w:t>e</w:t>
      </w:r>
      <w:r>
        <w:rPr>
          <w:rFonts w:asciiTheme="minorHAnsi" w:hAnsiTheme="minorHAnsi" w:cstheme="minorBidi"/>
        </w:rPr>
        <w:t>. Each well</w:t>
      </w:r>
      <w:r w:rsidRPr="00B97399">
        <w:rPr>
          <w:rFonts w:asciiTheme="minorHAnsi" w:hAnsiTheme="minorHAnsi" w:cstheme="minorBidi"/>
        </w:rPr>
        <w:t xml:space="preserve"> </w:t>
      </w:r>
      <w:r>
        <w:rPr>
          <w:rFonts w:asciiTheme="minorHAnsi" w:hAnsiTheme="minorHAnsi" w:cstheme="minorBidi"/>
        </w:rPr>
        <w:t xml:space="preserve">in the plate </w:t>
      </w:r>
      <w:r w:rsidRPr="00B97399">
        <w:rPr>
          <w:rFonts w:asciiTheme="minorHAnsi" w:hAnsiTheme="minorHAnsi" w:cstheme="minorBidi"/>
        </w:rPr>
        <w:t>ha</w:t>
      </w:r>
      <w:r>
        <w:rPr>
          <w:rFonts w:asciiTheme="minorHAnsi" w:hAnsiTheme="minorHAnsi" w:cstheme="minorBidi"/>
        </w:rPr>
        <w:t>s</w:t>
      </w:r>
      <w:r w:rsidRPr="00B97399">
        <w:rPr>
          <w:rFonts w:asciiTheme="minorHAnsi" w:hAnsiTheme="minorHAnsi" w:cstheme="minorBidi"/>
        </w:rPr>
        <w:t xml:space="preserve"> tapered and sloped sides and an 8 mm flat bottom</w:t>
      </w:r>
      <w:r w:rsidR="009A3784">
        <w:rPr>
          <w:rFonts w:asciiTheme="minorHAnsi" w:hAnsiTheme="minorHAnsi" w:cstheme="minorBidi"/>
        </w:rPr>
        <w:t xml:space="preserve"> </w:t>
      </w:r>
      <w:r w:rsidR="009A3784" w:rsidRPr="003F34B1">
        <w:rPr>
          <w:rFonts w:asciiTheme="minorHAnsi" w:hAnsiTheme="minorHAnsi" w:cstheme="minorBidi"/>
          <w:b/>
        </w:rPr>
        <w:t>(Figure 7)</w:t>
      </w:r>
      <w:r>
        <w:rPr>
          <w:rFonts w:asciiTheme="minorHAnsi" w:hAnsiTheme="minorHAnsi" w:cstheme="minorBidi"/>
        </w:rPr>
        <w:t>,</w:t>
      </w:r>
      <w:r w:rsidRPr="00B97399">
        <w:rPr>
          <w:rFonts w:asciiTheme="minorHAnsi" w:hAnsiTheme="minorHAnsi" w:cstheme="minorBidi"/>
        </w:rPr>
        <w:t xml:space="preserve"> which improves oocyte recovery. </w:t>
      </w:r>
      <w:r>
        <w:rPr>
          <w:rFonts w:asciiTheme="minorHAnsi" w:hAnsiTheme="minorHAnsi" w:cstheme="minorBidi"/>
        </w:rPr>
        <w:t xml:space="preserve">This is particularly important as oocytes lose their refractory properties and become almost transparent in the hybridization buffers. </w:t>
      </w:r>
    </w:p>
    <w:p w14:paraId="5751BA1C" w14:textId="77777777" w:rsidR="009D1092" w:rsidRDefault="009D1092" w:rsidP="00F96D6A">
      <w:pPr>
        <w:ind w:firstLine="720"/>
        <w:rPr>
          <w:rFonts w:asciiTheme="minorHAnsi" w:hAnsiTheme="minorHAnsi" w:cstheme="minorBidi"/>
        </w:rPr>
      </w:pPr>
    </w:p>
    <w:p w14:paraId="74EA6E6D" w14:textId="13AFB8D0" w:rsidR="00F96D6A" w:rsidRPr="00564B2A" w:rsidRDefault="00F96D6A" w:rsidP="00076B03">
      <w:pPr>
        <w:rPr>
          <w:rFonts w:asciiTheme="minorHAnsi" w:hAnsiTheme="minorHAnsi" w:cstheme="minorBidi"/>
        </w:rPr>
      </w:pPr>
      <w:r>
        <w:rPr>
          <w:rFonts w:asciiTheme="minorHAnsi" w:hAnsiTheme="minorHAnsi" w:cstheme="minorBidi"/>
        </w:rPr>
        <w:t>When transferring oocytes from well to well, it is important to ensure that the oocytes are fully submerged in the solutions in each well as cells will float when first transferred to each well (</w:t>
      </w:r>
      <w:r w:rsidRPr="00BF3804">
        <w:rPr>
          <w:rFonts w:asciiTheme="minorHAnsi" w:hAnsiTheme="minorHAnsi" w:cstheme="minorBidi"/>
          <w:b/>
        </w:rPr>
        <w:t>Figure 7A</w:t>
      </w:r>
      <w:r>
        <w:rPr>
          <w:rFonts w:asciiTheme="minorHAnsi" w:hAnsiTheme="minorHAnsi" w:cstheme="minorBidi"/>
        </w:rPr>
        <w:t>). Once they are mechanically submersed into the buffer (</w:t>
      </w:r>
      <w:r w:rsidRPr="00BF3804">
        <w:rPr>
          <w:rFonts w:asciiTheme="minorHAnsi" w:hAnsiTheme="minorHAnsi" w:cstheme="minorBidi"/>
          <w:b/>
        </w:rPr>
        <w:t>Figure 7B</w:t>
      </w:r>
      <w:r>
        <w:rPr>
          <w:rFonts w:asciiTheme="minorHAnsi" w:hAnsiTheme="minorHAnsi" w:cstheme="minorBidi"/>
        </w:rPr>
        <w:t>), they will sink to the bottom of the well by the end of the incubation (</w:t>
      </w:r>
      <w:r w:rsidRPr="00BF3804">
        <w:rPr>
          <w:rFonts w:asciiTheme="minorHAnsi" w:hAnsiTheme="minorHAnsi" w:cstheme="minorBidi"/>
          <w:b/>
        </w:rPr>
        <w:t>Figure 7C</w:t>
      </w:r>
      <w:r>
        <w:rPr>
          <w:rFonts w:asciiTheme="minorHAnsi" w:hAnsiTheme="minorHAnsi" w:cstheme="minorBidi"/>
        </w:rPr>
        <w:t xml:space="preserve">). The exception is </w:t>
      </w:r>
      <w:r w:rsidRPr="00B97399">
        <w:rPr>
          <w:rFonts w:asciiTheme="minorHAnsi" w:hAnsiTheme="minorHAnsi" w:cstheme="minorBidi"/>
        </w:rPr>
        <w:t xml:space="preserve">AMP 1 and AMP </w:t>
      </w:r>
      <w:r w:rsidRPr="00A85B37">
        <w:rPr>
          <w:rFonts w:asciiTheme="minorHAnsi" w:hAnsiTheme="minorHAnsi" w:cstheme="minorBidi"/>
        </w:rPr>
        <w:t>3</w:t>
      </w:r>
      <w:r>
        <w:rPr>
          <w:rFonts w:asciiTheme="minorHAnsi" w:hAnsiTheme="minorHAnsi" w:cstheme="minorBidi"/>
        </w:rPr>
        <w:t>;</w:t>
      </w:r>
      <w:r w:rsidRPr="00A85B37">
        <w:rPr>
          <w:rFonts w:asciiTheme="minorHAnsi" w:hAnsiTheme="minorHAnsi" w:cstheme="minorBidi"/>
        </w:rPr>
        <w:t xml:space="preserve"> </w:t>
      </w:r>
      <w:r>
        <w:rPr>
          <w:rFonts w:asciiTheme="minorHAnsi" w:hAnsiTheme="minorHAnsi" w:cstheme="minorBidi"/>
        </w:rPr>
        <w:t>when mechanically submersed the oocytes</w:t>
      </w:r>
      <w:r w:rsidRPr="00A85B37">
        <w:rPr>
          <w:rFonts w:asciiTheme="minorHAnsi" w:hAnsiTheme="minorHAnsi" w:cstheme="minorBidi"/>
        </w:rPr>
        <w:t xml:space="preserve"> do not completely settle to the bottom of the well. To find these oocytes, you may need to change the plane of focus. Pipette carefully and count the number of cells being transferred to prevent loss.</w:t>
      </w:r>
    </w:p>
    <w:p w14:paraId="7890BEE7" w14:textId="77777777" w:rsidR="009D1092" w:rsidRDefault="009D1092" w:rsidP="00F96D6A">
      <w:pPr>
        <w:ind w:firstLine="720"/>
        <w:rPr>
          <w:rFonts w:asciiTheme="minorHAnsi" w:hAnsiTheme="minorHAnsi" w:cstheme="minorBidi"/>
          <w:b/>
        </w:rPr>
      </w:pPr>
    </w:p>
    <w:p w14:paraId="609B2FDA" w14:textId="79217949" w:rsidR="00F96D6A" w:rsidRPr="005C78F6" w:rsidRDefault="00F96D6A" w:rsidP="00076B03">
      <w:pPr>
        <w:rPr>
          <w:rFonts w:asciiTheme="minorHAnsi" w:hAnsiTheme="minorHAnsi" w:cstheme="minorBidi"/>
          <w:sz w:val="12"/>
          <w:szCs w:val="12"/>
        </w:rPr>
      </w:pPr>
      <w:r>
        <w:rPr>
          <w:rFonts w:asciiTheme="minorHAnsi" w:hAnsiTheme="minorHAnsi" w:cstheme="minorBidi"/>
        </w:rPr>
        <w:t xml:space="preserve">Multiple single molecule FISH techniques, that </w:t>
      </w:r>
      <w:r w:rsidRPr="1B6666D7">
        <w:rPr>
          <w:rFonts w:asciiTheme="minorHAnsi" w:hAnsiTheme="minorHAnsi" w:cstheme="minorBidi"/>
        </w:rPr>
        <w:t xml:space="preserve">amplify the fluorescent signal rather than </w:t>
      </w:r>
      <w:r>
        <w:rPr>
          <w:rFonts w:asciiTheme="minorHAnsi" w:hAnsiTheme="minorHAnsi" w:cstheme="minorBidi"/>
        </w:rPr>
        <w:t>cDNA, including branched DNA chemistries,</w:t>
      </w:r>
      <w:r w:rsidRPr="1B6666D7">
        <w:rPr>
          <w:rFonts w:asciiTheme="minorHAnsi" w:hAnsiTheme="minorHAnsi" w:cstheme="minorBidi"/>
        </w:rPr>
        <w:t xml:space="preserve"> </w:t>
      </w:r>
      <w:r>
        <w:rPr>
          <w:rFonts w:asciiTheme="minorHAnsi" w:hAnsiTheme="minorHAnsi" w:cstheme="minorBidi"/>
        </w:rPr>
        <w:t>have been developed</w:t>
      </w:r>
      <w:r w:rsidR="003F34B1">
        <w:rPr>
          <w:rFonts w:asciiTheme="minorHAnsi" w:hAnsiTheme="minorHAnsi" w:cstheme="minorBidi"/>
        </w:rPr>
        <w:t xml:space="preserve"> </w:t>
      </w:r>
      <w:r w:rsidR="003F34B1">
        <w:rPr>
          <w:rFonts w:asciiTheme="minorHAnsi" w:hAnsiTheme="minorHAnsi" w:cstheme="minorBidi"/>
        </w:rPr>
        <w:fldChar w:fldCharType="begin" w:fldLock="1"/>
      </w:r>
      <w:r w:rsidR="003F34B1">
        <w:rPr>
          <w:rFonts w:asciiTheme="minorHAnsi" w:hAnsiTheme="minorHAnsi" w:cstheme="minorBidi"/>
        </w:rPr>
        <w:instrText>ADDIN CSL_CITATION {"citationItems":[{"id":"ITEM-1","itemData":{"DOI":"10.1038/nmeth.1573","ISBN":"1548-7105 (Electronic)\\r1548-7091 (Linking)","ISSN":"15487105","PMID":"21451512","abstract":"High-throughput gene expression screens provide a quantitative picture of the average expression signature of biological samples. However, the analysis of spatial gene expression patterns with single-cell resolution requires quantitative in situ measurement techniques. Here we describe recent technological advances in RNA fluorescence in situ hybridization (FISH) techniques that facilitate detection of individual fluorescently labeled mRNA molecules of practically any endogenous gene. These methods, which are based on advances in probe design, imaging technology and image processing, enable the absolute measurement of transcript abundance in individual cells with single-molecule resolution.","author":[{"dropping-particle":"","family":"Itzkovitz","given":"Shalev","non-dropping-particle":"","parse-names":false,"suffix":""},{"dropping-particle":"","family":"Oudenaarden","given":"Alexander","non-dropping-particle":"van","parse-names":false,"suffix":""}],"container-title":"Nature Methods","id":"ITEM-1","issue":"4","issued":{"date-parts":[["2011"]]},"page":"S12-S19","title":"Validating transcripts with probes and imaging technology","type":"article-journal","volume":"8"},"uris":["http://www.mendeley.com/documents/?uuid=2b33409f-e0bc-48c6-ab0c-785fec080491"]},{"id":"ITEM-2","itemData":{"DOI":"10.1007/s004180050173","ISBN":"0948-6143 (Print)\\r0948-6143 (Linking)","ISSN":"09486143","PMID":"9387925","abstract":"In situ hybridization (ISH) has proven to be a very important molecular tool in research and diagnosis. However, its applicability can be limited by its restricted detection sensitivity. During the last few years, several strategies have been developed to improve the threshold levels for ISH detection by amplification of either target nucleic acid sequences prior to ISH or the detection signals after hybridization procedures. In this overview, we outline and analyze the principles, applications, and limitations of in situ polymerase chain reaction, in situ self-sustained sequence replication, primed in situ labeling (PRINS), and in situ transcription as examples of target amplification methods, and catalyzed reporter deposition using biotinylated tyramine as an approach to signal amplification in ISH. We also provide a detailed, 1-day protocol for non-radioactive oligonucleotide ISH including signal amplification, which is suitable for diagnostic purposes. Furthermore, future directions of ISH including combined strategies of target and signal amplification as well as automation are discussed.","author":[{"dropping-particle":"","family":"Komminoth","given":"Paul","non-dropping-particle":"","parse-names":false,"suffix":""},{"dropping-particle":"","family":"Werner","given":"Martin","non-dropping-particle":"","parse-names":false,"suffix":""}],"container-title":"Histochemistry and Cell Biology","id":"ITEM-2","issue":"4-5","issued":{"date-parts":[["1997"]]},"page":"325-333","title":"Target and signal amplification: Approaches to increase the sensitivity of in situ hybridization","type":"article-journal","volume":"108"},"uris":["http://www.mendeley.com/documents/?uuid=0b5e8bf7-b1ae-4378-b1a0-e4daa4cbd18d"]}],"mendeley":{"formattedCitation":"&lt;sup&gt;9, 19&lt;/sup&gt;","plainTextFormattedCitation":"9, 19","previouslyFormattedCitation":"&lt;sup&gt;9, 19&lt;/sup&gt;"},"properties":{"noteIndex":0},"schema":"https://github.com/citation-style-language/schema/raw/master/csl-citation.json"}</w:instrText>
      </w:r>
      <w:r w:rsidR="003F34B1">
        <w:rPr>
          <w:rFonts w:asciiTheme="minorHAnsi" w:hAnsiTheme="minorHAnsi" w:cstheme="minorBidi"/>
        </w:rPr>
        <w:fldChar w:fldCharType="separate"/>
      </w:r>
      <w:r w:rsidR="003F34B1" w:rsidRPr="003F34B1">
        <w:rPr>
          <w:rFonts w:asciiTheme="minorHAnsi" w:hAnsiTheme="minorHAnsi" w:cstheme="minorBidi"/>
          <w:noProof/>
          <w:vertAlign w:val="superscript"/>
        </w:rPr>
        <w:t>9,19</w:t>
      </w:r>
      <w:r w:rsidR="003F34B1">
        <w:rPr>
          <w:rFonts w:asciiTheme="minorHAnsi" w:hAnsiTheme="minorHAnsi" w:cstheme="minorBidi"/>
        </w:rPr>
        <w:fldChar w:fldCharType="end"/>
      </w:r>
      <w:r>
        <w:rPr>
          <w:rFonts w:asciiTheme="minorHAnsi" w:hAnsiTheme="minorHAnsi" w:cstheme="minorBidi"/>
        </w:rPr>
        <w:t>. Commercially available kits have optimized the branched DNA SM-FISH method for reproducible detection of individual mRNAs in tissue sections or adherent cells on a histological slide. The protocol described here has been modified for use with single non-adherent cells (e.g.</w:t>
      </w:r>
      <w:r w:rsidR="00036B78">
        <w:rPr>
          <w:rFonts w:asciiTheme="minorHAnsi" w:hAnsiTheme="minorHAnsi" w:cstheme="minorBidi"/>
        </w:rPr>
        <w:t>,</w:t>
      </w:r>
      <w:r>
        <w:rPr>
          <w:rFonts w:asciiTheme="minorHAnsi" w:hAnsiTheme="minorHAnsi" w:cstheme="minorBidi"/>
        </w:rPr>
        <w:t xml:space="preserve"> oocytes and preimplantation embryos)</w:t>
      </w:r>
      <w:r w:rsidR="003F34B1">
        <w:rPr>
          <w:rFonts w:asciiTheme="minorHAnsi" w:hAnsiTheme="minorHAnsi" w:cstheme="minorBidi"/>
        </w:rPr>
        <w:fldChar w:fldCharType="begin" w:fldLock="1"/>
      </w:r>
      <w:r w:rsidR="003F34B1">
        <w:rPr>
          <w:rFonts w:asciiTheme="minorHAnsi" w:hAnsiTheme="minorHAnsi" w:cstheme="minorBidi"/>
        </w:rPr>
        <w:instrText>ADDIN CSL_CITATION {"citationItems":[{"id":"ITEM-1","itemData":{"DOI":"10.1038/s41598-018-26345-0","ISSN":"2045-2322","abstract":"Changes in abundance of mRNAs during oocyte growth and maturation and during pre-implantation embryo development have been documented using quantitative real-time RT-PCR (qPCR), microarray analyses, and whole genome sequencing. However, these techniques require amplification of mRNAs, normalization using housekeeping genes, can be biased for abundant transcripts, and/or require large numbers of oocytes and embryos which can be difficult to acquire from mammalian species. We optimized a single molecule RNA fluorescence in situ hybridization (RNA-FISH) protocol, which amplifies fluorescence signal to detect candidate transcripts, for use with individual oocytes and embryos. Quantification using the software Localize showed patterns of Gdf9 and Pou5f1 mRNA expression in oocytes and embryos that were consistent with previously published data. Interestingly, low levels of Nanog mRNA were also accurately and reproducibly measured in oocytes and one- and two-cell embryos suggesting that RNA-FISH could be used to detect and quantify low abundance transcripts. Unlike other techniques, RNA-FISH is also able to detect changes in the localization patterns of mRNAs which may be used to monitor post-transcriptional regulation of a transcript. Thus, RNA-FISH represents an important technique to investigate potential mechanisms associated with the synthesis and stability of candidate mRNAs in mammalian oocytes and embryos.","author":[{"dropping-particle":"","family":"Xie","given":"Fang","non-dropping-particle":"","parse-names":false,"suffix":""},{"dropping-particle":"","family":"Timme","given":"Kelsey A","non-dropping-particle":"","parse-names":false,"suffix":""},{"dropping-particle":"","family":"Wood","given":"Jennifer R","non-dropping-particle":"","parse-names":false,"suffix":""}],"container-title":"Scientific Reports","id":"ITEM-1","issue":"1","issued":{"date-parts":[["2018"]]},"page":"7930","title":"Using Single Molecule mRNA Fluorescent in Situ Hybridization (RNA-FISH) to Quantify mRNAs in Individual Murine Oocytes and Embryos","type":"article-journal","volume":"8"},"uris":["http://www.mendeley.com/documents/?uuid=13e89891-43d4-3d0b-a9bd-78fc164044c7"]}],"mendeley":{"formattedCitation":"&lt;sup&gt;3&lt;/sup&gt;","plainTextFormattedCitation":"3","previouslyFormattedCitation":"&lt;sup&gt;3&lt;/sup&gt;"},"properties":{"noteIndex":0},"schema":"https://github.com/citation-style-language/schema/raw/master/csl-citation.json"}</w:instrText>
      </w:r>
      <w:r w:rsidR="003F34B1">
        <w:rPr>
          <w:rFonts w:asciiTheme="minorHAnsi" w:hAnsiTheme="minorHAnsi" w:cstheme="minorBidi"/>
        </w:rPr>
        <w:fldChar w:fldCharType="separate"/>
      </w:r>
      <w:r w:rsidR="003F34B1" w:rsidRPr="003F34B1">
        <w:rPr>
          <w:rFonts w:asciiTheme="minorHAnsi" w:hAnsiTheme="minorHAnsi" w:cstheme="minorBidi"/>
          <w:noProof/>
          <w:vertAlign w:val="superscript"/>
        </w:rPr>
        <w:t>3</w:t>
      </w:r>
      <w:r w:rsidR="003F34B1">
        <w:rPr>
          <w:rFonts w:asciiTheme="minorHAnsi" w:hAnsiTheme="minorHAnsi" w:cstheme="minorBidi"/>
        </w:rPr>
        <w:fldChar w:fldCharType="end"/>
      </w:r>
      <w:r>
        <w:rPr>
          <w:rFonts w:asciiTheme="minorHAnsi" w:hAnsiTheme="minorHAnsi" w:cstheme="minorBidi"/>
        </w:rPr>
        <w:t xml:space="preserve">.  This enables not only specific and reproducible quantification but also localization of a mRNA within the oocyte.  While this is an advantage of the assay, there are of course limitations. For example, unlike RNA-sequencing, it cannot identify novel mRNAs. An additional limitation of the protocol is the availability of transcript-specific probes. </w:t>
      </w:r>
      <w:r w:rsidR="009D1092">
        <w:rPr>
          <w:rFonts w:asciiTheme="minorHAnsi" w:hAnsiTheme="minorHAnsi" w:cstheme="minorBidi"/>
        </w:rPr>
        <w:t xml:space="preserve">Proprietary </w:t>
      </w:r>
      <w:r>
        <w:rPr>
          <w:rFonts w:asciiTheme="minorHAnsi" w:hAnsiTheme="minorHAnsi" w:cstheme="minorBidi"/>
        </w:rPr>
        <w:t xml:space="preserve">probes </w:t>
      </w:r>
      <w:r w:rsidR="009D1092">
        <w:rPr>
          <w:rFonts w:asciiTheme="minorHAnsi" w:hAnsiTheme="minorHAnsi" w:cstheme="minorBidi"/>
        </w:rPr>
        <w:t xml:space="preserve">are commercially available from the companies that sell the SM-FISH kits. There are several probes that are pre-made. Others can be designed by the company </w:t>
      </w:r>
      <w:r>
        <w:rPr>
          <w:rFonts w:asciiTheme="minorHAnsi" w:hAnsiTheme="minorHAnsi" w:cstheme="minorBidi"/>
        </w:rPr>
        <w:t>for any annotated mRNA using an objective algorithm</w:t>
      </w:r>
      <w:r w:rsidR="003F34B1">
        <w:rPr>
          <w:rFonts w:asciiTheme="minorHAnsi" w:hAnsiTheme="minorHAnsi" w:cstheme="minorBidi"/>
        </w:rPr>
        <w:fldChar w:fldCharType="begin" w:fldLock="1"/>
      </w:r>
      <w:r w:rsidR="00D6612D">
        <w:rPr>
          <w:rFonts w:asciiTheme="minorHAnsi" w:hAnsiTheme="minorHAnsi" w:cstheme="minorBidi"/>
        </w:rPr>
        <w:instrText>ADDIN CSL_CITATION {"citationItems":[{"id":"ITEM-1","itemData":{"DOI":"10.1093/bioinformatics/15.5.348","ISSN":"1367-4803","abstract":"MOTIVATION: The sensitivity and specificity of branched DNA (bDNA) assays are derived in part through the judicious design of the capture and label extender probes. To minimize non-specific hybridization (NSH) events, which elevate assay background, candidate probes must be computer screened for complementarity with generic sequences present in the assay. RESULTS: We present a software application which allows for rapid and flexible design of bDNA probesets for novel targets. It includes an algorithm for estimating the magnitude of NSH contribution to background, a mechanism for removing probes with elevated contributions, a methodology for the simultaneous design of probesets for multiple targets, and a graphical user interface which guides the user through the design steps. AVAILABILITY: The program is available as a commercial package through the Pharmaceutical Drug Discovery program at Chiron Diagnostics.","author":[{"dropping-particle":"","family":"Derti","given":"A","non-dropping-particle":"","parse-names":false,"suffix":""},{"dropping-particle":"","family":"Molino","given":"G","non-dropping-particle":"","parse-names":false,"suffix":""},{"dropping-particle":"","family":"Budde","given":"J","non-dropping-particle":"","parse-names":false,"suffix":""},{"dropping-particle":"","family":"Cole","given":"J","non-dropping-particle":"","parse-names":false,"suffix":""},{"dropping-particle":"","family":"Monahan","given":"J","non-dropping-particle":"","parse-names":false,"suffix":""},{"dropping-particle":"","family":"Urdea","given":"M","non-dropping-particle":"","parse-names":false,"suffix":""},{"dropping-particle":"","family":"Collins","given":"M L","non-dropping-particle":"","parse-names":false,"suffix":""},{"dropping-particle":"","family":"Sheridan","given":"P","non-dropping-particle":"","parse-names":false,"suffix":""},{"dropping-particle":"","family":"Kelso","given":"R","non-dropping-particle":"","parse-names":false,"suffix":""},{"dropping-particle":"","family":"Bushnell","given":"S","non-dropping-particle":"","parse-names":false,"suffix":""},{"dropping-particle":"","family":"Catino","given":"T","non-dropping-particle":"","parse-names":false,"suffix":""}],"container-title":"Bioinformatics","id":"ITEM-1","issue":"5","issued":{"date-parts":[["1999"]]},"page":"348-355","title":"ProbeDesigner: for the design of probesets for branched DNA (bDNA) signal amplification assays.","type":"article-journal","volume":"15"},"uris":["http://www.mendeley.com/documents/?uuid=6a06da00-79ee-4e59-a87a-c3db08adef37"]}],"mendeley":{"formattedCitation":"&lt;sup&gt;10&lt;/sup&gt;","plainTextFormattedCitation":"10","previouslyFormattedCitation":"&lt;sup&gt;10&lt;/sup&gt;"},"properties":{"noteIndex":0},"schema":"https://github.com/citation-style-language/schema/raw/master/csl-citation.json"}</w:instrText>
      </w:r>
      <w:r w:rsidR="003F34B1">
        <w:rPr>
          <w:rFonts w:asciiTheme="minorHAnsi" w:hAnsiTheme="minorHAnsi" w:cstheme="minorBidi"/>
        </w:rPr>
        <w:fldChar w:fldCharType="separate"/>
      </w:r>
      <w:r w:rsidR="003F34B1" w:rsidRPr="003F34B1">
        <w:rPr>
          <w:rFonts w:asciiTheme="minorHAnsi" w:hAnsiTheme="minorHAnsi" w:cstheme="minorBidi"/>
          <w:noProof/>
          <w:vertAlign w:val="superscript"/>
        </w:rPr>
        <w:t>10</w:t>
      </w:r>
      <w:r w:rsidR="003F34B1">
        <w:rPr>
          <w:rFonts w:asciiTheme="minorHAnsi" w:hAnsiTheme="minorHAnsi" w:cstheme="minorBidi"/>
        </w:rPr>
        <w:fldChar w:fldCharType="end"/>
      </w:r>
      <w:r>
        <w:rPr>
          <w:rFonts w:asciiTheme="minorHAnsi" w:hAnsiTheme="minorHAnsi" w:cstheme="minorBidi"/>
        </w:rPr>
        <w:t>. However, if a mRNA is poorly sequenced it would be difficult to design probes with high specificity. For short transcripts it can also be difficult to identify enough probe pairs that do not cross-react with other transcripts</w:t>
      </w:r>
      <w:r w:rsidR="009D1092">
        <w:rPr>
          <w:rFonts w:asciiTheme="minorHAnsi" w:hAnsiTheme="minorHAnsi" w:cstheme="minorBidi"/>
        </w:rPr>
        <w:t xml:space="preserve"> reducing the specificity of the assay</w:t>
      </w:r>
      <w:r>
        <w:rPr>
          <w:rFonts w:asciiTheme="minorHAnsi" w:hAnsiTheme="minorHAnsi" w:cstheme="minorBidi"/>
        </w:rPr>
        <w:t xml:space="preserve">. </w:t>
      </w:r>
      <w:r w:rsidR="009D1092">
        <w:rPr>
          <w:rFonts w:asciiTheme="minorHAnsi" w:hAnsiTheme="minorHAnsi" w:cstheme="minorBidi"/>
        </w:rPr>
        <w:t xml:space="preserve">Likewise, a smaller number of probe sets may be insufficient to produce fluorescence signal above the threshold for detection as positive in the Spot Finding and Tracking Program. </w:t>
      </w:r>
      <w:r>
        <w:rPr>
          <w:rFonts w:asciiTheme="minorHAnsi" w:hAnsiTheme="minorHAnsi" w:cstheme="minorBidi"/>
        </w:rPr>
        <w:t>In this same vein, transcript variants cannot be detected with this method.</w:t>
      </w:r>
    </w:p>
    <w:p w14:paraId="51907A4F" w14:textId="77777777" w:rsidR="009D1092" w:rsidRDefault="009D1092" w:rsidP="00F96D6A">
      <w:pPr>
        <w:ind w:firstLine="720"/>
        <w:rPr>
          <w:rFonts w:asciiTheme="minorHAnsi" w:hAnsiTheme="minorHAnsi" w:cstheme="minorBidi"/>
          <w:b/>
        </w:rPr>
      </w:pPr>
    </w:p>
    <w:p w14:paraId="3C879989" w14:textId="1B2893D5" w:rsidR="00F96D6A" w:rsidRPr="0003577D" w:rsidRDefault="00F96D6A" w:rsidP="00076B03">
      <w:pPr>
        <w:rPr>
          <w:rFonts w:asciiTheme="minorHAnsi" w:hAnsiTheme="minorHAnsi" w:cstheme="minorBidi"/>
          <w:sz w:val="12"/>
          <w:szCs w:val="12"/>
        </w:rPr>
      </w:pPr>
      <w:r>
        <w:rPr>
          <w:rFonts w:asciiTheme="minorHAnsi" w:hAnsiTheme="minorHAnsi" w:cstheme="minorBidi"/>
        </w:rPr>
        <w:t>Despite the limitations</w:t>
      </w:r>
      <w:r w:rsidR="003F34B1">
        <w:rPr>
          <w:rFonts w:asciiTheme="minorHAnsi" w:hAnsiTheme="minorHAnsi" w:cstheme="minorBidi"/>
        </w:rPr>
        <w:t xml:space="preserve"> described above</w:t>
      </w:r>
      <w:r>
        <w:rPr>
          <w:rFonts w:asciiTheme="minorHAnsi" w:hAnsiTheme="minorHAnsi" w:cstheme="minorBidi"/>
        </w:rPr>
        <w:t xml:space="preserve">, there are </w:t>
      </w:r>
      <w:r w:rsidR="00F15282">
        <w:rPr>
          <w:rFonts w:asciiTheme="minorHAnsi" w:hAnsiTheme="minorHAnsi" w:cstheme="minorBidi"/>
        </w:rPr>
        <w:t>several</w:t>
      </w:r>
      <w:r>
        <w:rPr>
          <w:rFonts w:asciiTheme="minorHAnsi" w:hAnsiTheme="minorHAnsi" w:cstheme="minorBidi"/>
        </w:rPr>
        <w:t xml:space="preserve"> applications for SM-FISH. For example, data from single cell RNA-sequencing could be validated especially when cell numbers are small and difficult to obtain (e.g.</w:t>
      </w:r>
      <w:r w:rsidR="00F15282">
        <w:rPr>
          <w:rFonts w:asciiTheme="minorHAnsi" w:hAnsiTheme="minorHAnsi" w:cstheme="minorBidi"/>
        </w:rPr>
        <w:t>,</w:t>
      </w:r>
      <w:r>
        <w:rPr>
          <w:rFonts w:asciiTheme="minorHAnsi" w:hAnsiTheme="minorHAnsi" w:cstheme="minorBidi"/>
        </w:rPr>
        <w:t xml:space="preserve"> oocytes and embryos). Amplification of cDNA for PCR assays introduces </w:t>
      </w:r>
      <w:r w:rsidR="00F15282">
        <w:rPr>
          <w:rFonts w:asciiTheme="minorHAnsi" w:hAnsiTheme="minorHAnsi" w:cstheme="minorBidi"/>
        </w:rPr>
        <w:t xml:space="preserve">an </w:t>
      </w:r>
      <w:r>
        <w:rPr>
          <w:rFonts w:asciiTheme="minorHAnsi" w:hAnsiTheme="minorHAnsi" w:cstheme="minorBidi"/>
        </w:rPr>
        <w:t xml:space="preserve">experimental error which is typically reduced by a normalization step using data from stably expressed housekeeping genes. However, temporal changes in oocyte through pre-implantation embryos also changes the expression of housekeeping genes. The SM-FISH protocol amplifies fluorescence instead of cDNA. Therefore, there is no requirement for normalization of transcript-specific mRNA levels to obtain reproducible results with low variability. Due to </w:t>
      </w:r>
      <w:r w:rsidR="00F15282">
        <w:rPr>
          <w:rFonts w:asciiTheme="minorHAnsi" w:hAnsiTheme="minorHAnsi" w:cstheme="minorBidi"/>
        </w:rPr>
        <w:t xml:space="preserve">the </w:t>
      </w:r>
      <w:r>
        <w:rPr>
          <w:rFonts w:asciiTheme="minorHAnsi" w:hAnsiTheme="minorHAnsi" w:cstheme="minorBidi"/>
        </w:rPr>
        <w:t>variability of PCR primer efficiency, differences in the absolute numbers of different mRNA species cannot be accurately compared within or between cell types. SM-FISH localizes and quantifies mRNA.</w:t>
      </w:r>
      <w:r w:rsidR="00036B78">
        <w:rPr>
          <w:rFonts w:asciiTheme="minorHAnsi" w:hAnsiTheme="minorHAnsi" w:cstheme="minorBidi"/>
        </w:rPr>
        <w:t xml:space="preserve"> </w:t>
      </w:r>
      <w:r>
        <w:rPr>
          <w:rFonts w:asciiTheme="minorHAnsi" w:hAnsiTheme="minorHAnsi" w:cstheme="minorBidi"/>
        </w:rPr>
        <w:t>Therefore, it can be used to identify which cells express mRNA in a mixed cell population.</w:t>
      </w:r>
      <w:r w:rsidRPr="0003066C">
        <w:rPr>
          <w:rFonts w:asciiTheme="minorHAnsi" w:hAnsiTheme="minorHAnsi" w:cstheme="minorBidi"/>
        </w:rPr>
        <w:t xml:space="preserve"> </w:t>
      </w:r>
      <w:r>
        <w:rPr>
          <w:rFonts w:asciiTheme="minorHAnsi" w:hAnsiTheme="minorHAnsi" w:cstheme="minorBidi"/>
        </w:rPr>
        <w:t>For example, when oocytes are growing within primary or secondary follicles, the follicle can be isolated and cultured in alginate beads</w:t>
      </w:r>
      <w:r w:rsidR="00D6612D">
        <w:rPr>
          <w:rFonts w:asciiTheme="minorHAnsi" w:hAnsiTheme="minorHAnsi" w:cstheme="minorBidi"/>
        </w:rPr>
        <w:fldChar w:fldCharType="begin" w:fldLock="1"/>
      </w:r>
      <w:r w:rsidR="00D6612D">
        <w:rPr>
          <w:rFonts w:asciiTheme="minorHAnsi" w:hAnsiTheme="minorHAnsi" w:cstheme="minorBidi"/>
        </w:rPr>
        <w:instrText>ADDIN CSL_CITATION {"citationItems":[{"id":"ITEM-1","itemData":{"DOI":"10.1530/REP-12-0233","ISBN":"1110301197","ISSN":"14701626","PMID":"23108112","abstract":"In vitro follicle growth in alginate hydrogels is a unique and versatile method for studying ovarian and follicle biology that may also have implications for fertility preservation. Current culture systems support the development of isolated mouse follicles from the secondary stage onward. However, it has been a challenge to grow smaller follicles in vitro due to the dissociation of the oocyte from companion somatic cells. Recent work has demonstrated that coculturing primary follicles with mouse embryonic fibroblasts or ovarian stromal cells supports follicle survival and growth. In this study, we demonstrate that follicles themselves can exert a beneficial coculture effect. When primary follicles were cultured in groups of five or ten (multiple follicle culture), there was increased growth and survival. The multiple follicle culture approach maintained follicle integrity and resulted in the formation of antral stage follicles containing meiotically competent gametes. The growth and survival of primary follicles were highly number dependent, with the most significant enhancement observed when the largest number of follicles was grown together. Our data suggest that the follicle unit is necessary to produce the secreted factors responsible for the supportive effects of multiple follicle culture, as neither denuded oocytes, oocyte-secreted factors, nor granulosa cells alone were sufficient to support early follicle growth in vitro. Therefore, there may be signaling from both the oocyte and the follicle that enhances growth but requires both components in a feedback mechanism. This work is consistent with current in vivo models for follicle growth and thus advances the movement to recapitulate the ovarian environment in vitro.","author":[{"dropping-particle":"","family":"Hornick","given":"J. E.","non-dropping-particle":"","parse-names":false,"suffix":""},{"dropping-particle":"","family":"Duncan","given":"F. E.","non-dropping-particle":"","parse-names":false,"suffix":""},{"dropping-particle":"","family":"Shea","given":"L. D.","non-dropping-particle":"","parse-names":false,"suffix":""},{"dropping-particle":"","family":"Woodruff","given":"T. K.","non-dropping-particle":"","parse-names":false,"suffix":""}],"container-title":"Reproduction","id":"ITEM-1","issue":"1","issued":{"date-parts":[["2013"]]},"page":"19-32","title":"Multiple follicle culture supports primary follicle growth through paracrine-acting signals","type":"article-journal","volume":"145"},"uris":["http://www.mendeley.com/documents/?uuid=2eda0956-1fa5-42c8-8cbc-941edef2ad9c"]}],"mendeley":{"formattedCitation":"&lt;sup&gt;20&lt;/sup&gt;","plainTextFormattedCitation":"20","previouslyFormattedCitation":"&lt;sup&gt;20&lt;/sup&gt;"},"properties":{"noteIndex":0},"schema":"https://github.com/citation-style-language/schema/raw/master/csl-citation.json"}</w:instrText>
      </w:r>
      <w:r w:rsidR="00D6612D">
        <w:rPr>
          <w:rFonts w:asciiTheme="minorHAnsi" w:hAnsiTheme="minorHAnsi" w:cstheme="minorBidi"/>
        </w:rPr>
        <w:fldChar w:fldCharType="separate"/>
      </w:r>
      <w:r w:rsidR="00D6612D" w:rsidRPr="00D6612D">
        <w:rPr>
          <w:rFonts w:asciiTheme="minorHAnsi" w:hAnsiTheme="minorHAnsi" w:cstheme="minorBidi"/>
          <w:noProof/>
          <w:vertAlign w:val="superscript"/>
        </w:rPr>
        <w:t>20</w:t>
      </w:r>
      <w:r w:rsidR="00D6612D">
        <w:rPr>
          <w:rFonts w:asciiTheme="minorHAnsi" w:hAnsiTheme="minorHAnsi" w:cstheme="minorBidi"/>
        </w:rPr>
        <w:fldChar w:fldCharType="end"/>
      </w:r>
      <w:r w:rsidR="00D6612D">
        <w:rPr>
          <w:rFonts w:asciiTheme="minorHAnsi" w:hAnsiTheme="minorHAnsi" w:cstheme="minorBidi"/>
        </w:rPr>
        <w:t xml:space="preserve"> </w:t>
      </w:r>
      <w:r>
        <w:rPr>
          <w:rFonts w:asciiTheme="minorHAnsi" w:hAnsiTheme="minorHAnsi" w:cstheme="minorBidi"/>
        </w:rPr>
        <w:t xml:space="preserve">but </w:t>
      </w:r>
      <w:r w:rsidR="00F15282">
        <w:rPr>
          <w:rFonts w:asciiTheme="minorHAnsi" w:hAnsiTheme="minorHAnsi" w:cstheme="minorBidi"/>
        </w:rPr>
        <w:t xml:space="preserve">the </w:t>
      </w:r>
      <w:r>
        <w:rPr>
          <w:rFonts w:asciiTheme="minorHAnsi" w:hAnsiTheme="minorHAnsi" w:cstheme="minorBidi"/>
        </w:rPr>
        <w:t xml:space="preserve">separation of the oocyte from somatic cells is difficult. Therefore, sequencing and PCR studies have been performed using mixed cell populations. The use of SM-FISH can determine if mRNAs are detected in somatic cells or the oocyte of the follicle. Finally, SM-FISH has high sensitivity and specificity allowing for detection of low abundance transcripts; for example, detection of </w:t>
      </w:r>
      <w:r w:rsidRPr="005C78F6">
        <w:rPr>
          <w:rFonts w:asciiTheme="minorHAnsi" w:hAnsiTheme="minorHAnsi" w:cstheme="minorBidi"/>
          <w:i/>
        </w:rPr>
        <w:t>Nanog</w:t>
      </w:r>
      <w:r>
        <w:rPr>
          <w:rFonts w:asciiTheme="minorHAnsi" w:hAnsiTheme="minorHAnsi" w:cstheme="minorBidi"/>
        </w:rPr>
        <w:t xml:space="preserve"> in MII oocytes </w:t>
      </w:r>
      <w:r w:rsidR="00D6612D" w:rsidRPr="00D6612D">
        <w:rPr>
          <w:rFonts w:asciiTheme="minorHAnsi" w:hAnsiTheme="minorHAnsi" w:cstheme="minorBidi"/>
          <w:b/>
        </w:rPr>
        <w:t>(Figure 5)</w:t>
      </w:r>
      <w:r w:rsidR="00D6612D">
        <w:rPr>
          <w:rFonts w:asciiTheme="minorHAnsi" w:hAnsiTheme="minorHAnsi" w:cstheme="minorBidi"/>
        </w:rPr>
        <w:t>.</w:t>
      </w:r>
      <w:r>
        <w:rPr>
          <w:rFonts w:asciiTheme="minorHAnsi" w:hAnsiTheme="minorHAnsi" w:cstheme="minorBidi"/>
        </w:rPr>
        <w:t xml:space="preserve">  </w:t>
      </w:r>
    </w:p>
    <w:p w14:paraId="486F521F" w14:textId="77777777" w:rsidR="009D1092" w:rsidRDefault="009D1092" w:rsidP="00F96D6A">
      <w:pPr>
        <w:ind w:firstLine="720"/>
        <w:rPr>
          <w:rFonts w:asciiTheme="minorHAnsi" w:hAnsiTheme="minorHAnsi" w:cstheme="minorBidi"/>
          <w:b/>
        </w:rPr>
      </w:pPr>
    </w:p>
    <w:p w14:paraId="3919E05B" w14:textId="2EEC2BD2" w:rsidR="00F96D6A" w:rsidRDefault="00F96D6A" w:rsidP="00076B03">
      <w:pPr>
        <w:rPr>
          <w:rFonts w:asciiTheme="minorHAnsi" w:hAnsiTheme="minorHAnsi" w:cstheme="minorBidi"/>
        </w:rPr>
      </w:pPr>
      <w:r>
        <w:rPr>
          <w:rFonts w:asciiTheme="minorHAnsi" w:hAnsiTheme="minorHAnsi" w:cstheme="minorBidi"/>
        </w:rPr>
        <w:t>Storage and degradation of mRNAs are important regulatory mechanisms for protein expression. Post-transcriptional regulation of translation, storage</w:t>
      </w:r>
      <w:r w:rsidR="00F15282">
        <w:rPr>
          <w:rFonts w:asciiTheme="minorHAnsi" w:hAnsiTheme="minorHAnsi" w:cstheme="minorBidi"/>
        </w:rPr>
        <w:t>,</w:t>
      </w:r>
      <w:r>
        <w:rPr>
          <w:rFonts w:asciiTheme="minorHAnsi" w:hAnsiTheme="minorHAnsi" w:cstheme="minorBidi"/>
        </w:rPr>
        <w:t xml:space="preserve"> and degradation are mediated by proteins that bind to mRNAs</w:t>
      </w:r>
      <w:r w:rsidR="00D6612D">
        <w:rPr>
          <w:rFonts w:asciiTheme="minorHAnsi" w:hAnsiTheme="minorHAnsi" w:cstheme="minorBidi"/>
        </w:rPr>
        <w:fldChar w:fldCharType="begin" w:fldLock="1"/>
      </w:r>
      <w:r w:rsidR="00D6612D">
        <w:rPr>
          <w:rFonts w:asciiTheme="minorHAnsi" w:hAnsiTheme="minorHAnsi" w:cstheme="minorBidi"/>
        </w:rPr>
        <w:instrText>ADDIN CSL_CITATION {"citationItems":[{"id":"ITEM-1","itemData":{"DOI":"10.3390/cells5010004","ISSN":"2073-4409","PMID":"26821046","abstract":"In response to environmental signals, kinases phosphorylate numerous proteins, including RNA-binding proteins such as the AU-rich element (ARE) binding proteins, and the GU-rich element (GRE) binding proteins. Posttranslational modifications of these proteins lead to a significant changes in the abundance of target mRNAs, and affect gene expression during cellular activation, proliferation, and stress responses. In this review, we summarize the effect of phosphorylation on the function of ARE-binding proteins ZFP36 and ELAVL1 and the GRE-binding protein CELF1. The networks of target mRNAs that these proteins bind and regulate include transcripts encoding kinases and kinase signaling pathways (KSP) components. Thus, kinase signaling pathways are involved in feedback regulation, whereby kinases regulate RNA-binding proteins that subsequently regulate mRNA stability of ARE- or GRE-containing transcripts that encode components of KSP.","author":[{"dropping-particle":"","family":"Vlasova-St. Louis","given":"Irina","non-dropping-particle":"","parse-names":false,"suffix":""},{"dropping-particle":"","family":"Bohjanen","given":"Paul","non-dropping-particle":"","parse-names":false,"suffix":""}],"container-title":"Cells","id":"ITEM-1","issue":"1","issued":{"date-parts":[["2016"]]},"page":"4","title":"Feedback Regulation of Kinase Signaling Pathways by AREs and GREs","type":"article-journal","volume":"5"},"uris":["http://www.mendeley.com/documents/?uuid=5d7e7a93-1866-41ec-8dd3-3dc529577e7e"]}],"mendeley":{"formattedCitation":"&lt;sup&gt;21&lt;/sup&gt;","plainTextFormattedCitation":"21","previouslyFormattedCitation":"&lt;sup&gt;21&lt;/sup&gt;"},"properties":{"noteIndex":0},"schema":"https://github.com/citation-style-language/schema/raw/master/csl-citation.json"}</w:instrText>
      </w:r>
      <w:r w:rsidR="00D6612D">
        <w:rPr>
          <w:rFonts w:asciiTheme="minorHAnsi" w:hAnsiTheme="minorHAnsi" w:cstheme="minorBidi"/>
        </w:rPr>
        <w:fldChar w:fldCharType="separate"/>
      </w:r>
      <w:r w:rsidR="00D6612D" w:rsidRPr="00D6612D">
        <w:rPr>
          <w:rFonts w:asciiTheme="minorHAnsi" w:hAnsiTheme="minorHAnsi" w:cstheme="minorBidi"/>
          <w:noProof/>
          <w:vertAlign w:val="superscript"/>
        </w:rPr>
        <w:t>21</w:t>
      </w:r>
      <w:r w:rsidR="00D6612D">
        <w:rPr>
          <w:rFonts w:asciiTheme="minorHAnsi" w:hAnsiTheme="minorHAnsi" w:cstheme="minorBidi"/>
        </w:rPr>
        <w:fldChar w:fldCharType="end"/>
      </w:r>
      <w:r>
        <w:rPr>
          <w:rFonts w:asciiTheme="minorHAnsi" w:hAnsiTheme="minorHAnsi" w:cstheme="minorBidi"/>
        </w:rPr>
        <w:t>.</w:t>
      </w:r>
      <w:r w:rsidR="00036B78">
        <w:rPr>
          <w:rFonts w:asciiTheme="minorHAnsi" w:hAnsiTheme="minorHAnsi" w:cstheme="minorBidi"/>
        </w:rPr>
        <w:t xml:space="preserve"> </w:t>
      </w:r>
      <w:r>
        <w:rPr>
          <w:rFonts w:asciiTheme="minorHAnsi" w:hAnsiTheme="minorHAnsi" w:cstheme="minorBidi"/>
        </w:rPr>
        <w:t>Currently, RNA-protein immunoprecipitation (RIP) can be routinely performed when a large number of cells are available</w:t>
      </w:r>
      <w:r w:rsidR="00D6612D">
        <w:rPr>
          <w:rFonts w:asciiTheme="minorHAnsi" w:hAnsiTheme="minorHAnsi" w:cstheme="minorBidi"/>
        </w:rPr>
        <w:fldChar w:fldCharType="begin" w:fldLock="1"/>
      </w:r>
      <w:r w:rsidR="00D6612D">
        <w:rPr>
          <w:rFonts w:asciiTheme="minorHAnsi" w:hAnsiTheme="minorHAnsi" w:cstheme="minorBidi"/>
        </w:rPr>
        <w:instrText>ADDIN CSL_CITATION {"citationItems":[{"id":"ITEM-1","itemData":{"DOI":"10.1002/0471142727.mb2704s75","ISBN":"1934-3647 (Electronic)\\r1934-3647 (Linking)","ISSN":"19343639","PMID":"18265380","abstract":"Similar to chromatin immunoprecipitation (ChIP), RNA immunoprecipitation (RIP) can be used to detect the association of individual proteins with specific nucleic acid regions, in this case on RNA. Live cells are treated with formaldehyde to generate protein-RNA cross-links between molecules that are in close proximity in vivo. RNA sequences that cross-link with a given protein are isolated by immunoprecipitation of the protein, and reversal of the formaldehyde cross-linking permits recovery and quantitative analysis of the immunoprecipitated RNA by reverse transcription PCR. The basics of RIP are very similar to those of ChIP, but with some important caveats. This unit describes the RIP procedure for Saccharomyces cerevisiae. Although the corresponding steps for metazoan cells have not yet been worked out, it is likely that the yeast procedure can easily be adapted for use in other organisms.","author":[{"dropping-particle":"","family":"Gilbert","given":"Chris","non-dropping-particle":"","parse-names":false,"suffix":""},{"dropping-particle":"","family":"Svejstrup","given":"Jesper Q.","non-dropping-particle":"","parse-names":false,"suffix":""}],"container-title":"Current Protocols in Molecular Biology","id":"ITEM-1","issue":"1","issued":{"date-parts":[["2006"]]},"page":"27.4.1-27.4.11","title":"RNA Immunoprecipitation for Determining RNA-Protein Associations In Vivo","type":"article-journal","volume":"75"},"uris":["http://www.mendeley.com/documents/?uuid=29292f74-ff9a-456d-a5b7-8f6d94272c91"]}],"mendeley":{"formattedCitation":"&lt;sup&gt;22&lt;/sup&gt;","plainTextFormattedCitation":"22","previouslyFormattedCitation":"&lt;sup&gt;22&lt;/sup&gt;"},"properties":{"noteIndex":0},"schema":"https://github.com/citation-style-language/schema/raw/master/csl-citation.json"}</w:instrText>
      </w:r>
      <w:r w:rsidR="00D6612D">
        <w:rPr>
          <w:rFonts w:asciiTheme="minorHAnsi" w:hAnsiTheme="minorHAnsi" w:cstheme="minorBidi"/>
        </w:rPr>
        <w:fldChar w:fldCharType="separate"/>
      </w:r>
      <w:r w:rsidR="00D6612D" w:rsidRPr="00D6612D">
        <w:rPr>
          <w:rFonts w:asciiTheme="minorHAnsi" w:hAnsiTheme="minorHAnsi" w:cstheme="minorBidi"/>
          <w:noProof/>
          <w:vertAlign w:val="superscript"/>
        </w:rPr>
        <w:t>22</w:t>
      </w:r>
      <w:r w:rsidR="00D6612D">
        <w:rPr>
          <w:rFonts w:asciiTheme="minorHAnsi" w:hAnsiTheme="minorHAnsi" w:cstheme="minorBidi"/>
        </w:rPr>
        <w:fldChar w:fldCharType="end"/>
      </w:r>
      <w:r>
        <w:rPr>
          <w:rFonts w:asciiTheme="minorHAnsi" w:hAnsiTheme="minorHAnsi" w:cstheme="minorBidi"/>
        </w:rPr>
        <w:t>. Due to the large number of Xenopus eggs that can be collected from a single animal, RIP has been successfully performed in this animal model.  However, it is difficult to obtain enough mammalian oocytes and pre-implantation embryos to perform RIP. Coupling of SM-FISH and immunofluorescence (immunoFISH)</w:t>
      </w:r>
      <w:r w:rsidR="00D6612D">
        <w:rPr>
          <w:rFonts w:asciiTheme="minorHAnsi" w:hAnsiTheme="minorHAnsi" w:cstheme="minorBidi"/>
        </w:rPr>
        <w:t xml:space="preserve"> </w:t>
      </w:r>
      <w:r w:rsidR="00D6612D">
        <w:rPr>
          <w:rFonts w:asciiTheme="minorHAnsi" w:hAnsiTheme="minorHAnsi" w:cstheme="minorBidi"/>
        </w:rPr>
        <w:fldChar w:fldCharType="begin" w:fldLock="1"/>
      </w:r>
      <w:r w:rsidR="008340CF">
        <w:rPr>
          <w:rFonts w:asciiTheme="minorHAnsi" w:hAnsiTheme="minorHAnsi" w:cstheme="minorBidi"/>
        </w:rPr>
        <w:instrText>ADDIN CSL_CITATION {"citationItems":[{"id":"ITEM-1","itemData":{"DOI":"10.1038/s41598-017-16492-1","ISSN":"2045-2322","abstract":"We describe here a method, termed immunoFISH, for simultaneous in situ analysis of the composition and distribution of proteins and individual RNA transcripts in single cells. Individual RNA molecules are labeled by hybridization and target proteins are concurrently stained using immunofluorescence. Multicolor fluorescence images are acquired and analyzed to determine the abundance, composition, and distribution of hybridized probes and immunofluorescence. We assessed the ability of immunoFISH to simultaneous quantify protein and transcript levels and distribution in cultured HER2 positive breast cancer cells and human breast tumor samples. We demonstrated the utility of this assay in several applications including demonstration of the existence of a layer of normal myoepithelial KRT14 expressing cells that separate HER2+ cancer cells from the stromal and immune microenvironment in HER2+ invasive breast cancer. Our studies show that immunoFISH provides quantitative information about the spatial heterogeneity in transcriptional and proteomic features that exist between and within cells.","author":[{"dropping-particle":"","family":"Kwon","given":"Sunjong","non-dropping-particle":"","parse-names":false,"suffix":""},{"dropping-particle":"","family":"Chin","given":"Koei","non-dropping-particle":"","parse-names":false,"suffix":""},{"dropping-particle":"","family":"Nederlof","given":"Michel","non-dropping-particle":"","parse-names":false,"suffix":""},{"dropping-particle":"","family":"Gray","given":"Joe W","non-dropping-particle":"","parse-names":false,"suffix":""}],"container-title":"Scientific Reports","id":"ITEM-1","issue":"1","issued":{"date-parts":[["2017"]]},"page":"16459","title":"Quantitative, in situ analysis of mRNAs and proteins with subcellular resolution","type":"article-journal","volume":"7"},"uris":["http://www.mendeley.com/documents/?uuid=1ee3668c-2e86-42f7-a864-5f3e3508ff09"]}],"mendeley":{"formattedCitation":"&lt;sup&gt;23&lt;/sup&gt;","plainTextFormattedCitation":"23","previouslyFormattedCitation":"&lt;sup&gt;23&lt;/sup&gt;"},"properties":{"noteIndex":0},"schema":"https://github.com/citation-style-language/schema/raw/master/csl-citation.json"}</w:instrText>
      </w:r>
      <w:r w:rsidR="00D6612D">
        <w:rPr>
          <w:rFonts w:asciiTheme="minorHAnsi" w:hAnsiTheme="minorHAnsi" w:cstheme="minorBidi"/>
        </w:rPr>
        <w:fldChar w:fldCharType="separate"/>
      </w:r>
      <w:r w:rsidR="00D6612D" w:rsidRPr="00D6612D">
        <w:rPr>
          <w:rFonts w:asciiTheme="minorHAnsi" w:hAnsiTheme="minorHAnsi" w:cstheme="minorBidi"/>
          <w:noProof/>
          <w:vertAlign w:val="superscript"/>
        </w:rPr>
        <w:t>23</w:t>
      </w:r>
      <w:r w:rsidR="00D6612D">
        <w:rPr>
          <w:rFonts w:asciiTheme="minorHAnsi" w:hAnsiTheme="minorHAnsi" w:cstheme="minorBidi"/>
        </w:rPr>
        <w:fldChar w:fldCharType="end"/>
      </w:r>
      <w:r w:rsidRPr="00E266E9">
        <w:rPr>
          <w:rFonts w:asciiTheme="minorHAnsi" w:hAnsiTheme="minorHAnsi" w:cstheme="minorBidi"/>
        </w:rPr>
        <w:t xml:space="preserve"> </w:t>
      </w:r>
      <w:r>
        <w:rPr>
          <w:rFonts w:asciiTheme="minorHAnsi" w:hAnsiTheme="minorHAnsi" w:cstheme="minorBidi"/>
        </w:rPr>
        <w:t>of tissue sections hold the potential to visualize proteins associated with specific mRNAs including translational machinery</w:t>
      </w:r>
      <w:r w:rsidR="008340CF">
        <w:rPr>
          <w:rFonts w:asciiTheme="minorHAnsi" w:hAnsiTheme="minorHAnsi" w:cstheme="minorBidi"/>
        </w:rPr>
        <w:fldChar w:fldCharType="begin" w:fldLock="1"/>
      </w:r>
      <w:r w:rsidR="008340CF">
        <w:rPr>
          <w:rFonts w:asciiTheme="minorHAnsi" w:hAnsiTheme="minorHAnsi" w:cstheme="minorBidi"/>
        </w:rPr>
        <w:instrText>ADDIN CSL_CITATION {"citationItems":[{"id":"ITEM-1","itemData":{"DOI":"10.1016/J.CELREP.2017.12.008","ISSN":"2211-1247","abstract":"It is well established that mRNAs encoding secretory or membrane-bound proteins are translated on the surface of the endoplasmic reticulum (ER). The extent to which mRNAs that encode cytosolic proteins associate with the ER, however, remains controversial. To address this question, we quantified the number of cytosolic protein-encoding mRNAs that co-localize with the ER using single-molecule RNA imaging in fixed and living cells. We found that a small but significant number of mRNAs that encode cytosolic proteins associate with the ER and show that this interaction is translation dependent. Furthermore, we demonstrate that cytosolic protein-encoding transcripts can remain on the ER with dwell times consistent with multiple rounds of translation and have higher ribosome occupancies than transcripts translated in the cytosol. These results advance our understanding of the diversity and dynamics of localized translation on the ER.","author":[{"dropping-particle":"","family":"Voigt","given":"Franka","non-dropping-particle":"","parse-names":false,"suffix":""},{"dropping-particle":"","family":"Zhang","given":"Hui","non-dropping-particle":"","parse-names":false,"suffix":""},{"dropping-particle":"","family":"Cui","given":"Xianying A.","non-dropping-particle":"","parse-names":false,"suffix":""},{"dropping-particle":"","family":"Triebold","given":"Désirée","non-dropping-particle":"","parse-names":false,"suffix":""},{"dropping-particle":"","family":"Liu","given":"Ai Xin","non-dropping-particle":"","parse-names":false,"suffix":""},{"dropping-particle":"","family":"Eglinger","given":"Jan","non-dropping-particle":"","parse-names":false,"suffix":""},{"dropping-particle":"","family":"Lee","given":"Eliza S.","non-dropping-particle":"","parse-names":false,"suffix":""},{"dropping-particle":"","family":"Chao","given":"Jeffrey A.","non-dropping-particle":"","parse-names":false,"suffix":""},{"dropping-particle":"","family":"Palazzo","given":"Alexander F.","non-dropping-particle":"","parse-names":false,"suffix":""}],"container-title":"Cell Reports","id":"ITEM-1","issue":"13","issued":{"date-parts":[["2017","12","26"]]},"page":"3740-3753","publisher":"Cell Press","title":"Single-Molecule Quantification of Translation-Dependent Association of mRNAs with the Endoplasmic Reticulum","type":"article-journal","volume":"21"},"uris":["http://www.mendeley.com/documents/?uuid=9eaa48ae-e348-339c-bf61-db73e1630fc6"]},{"id":"ITEM-2","itemData":{"DOI":"10.1016/bs.mie.2016.02.027","ISBN":"9780128022924","ISSN":"15577988","PMID":"27241753","abstract":"The life of an mRNA is dynamic within a cell. The development of quantitative fluorescent microscopy techniques to image single molecules of RNA has allowed many aspects of the mRNA lifecycle to be directly observed in living cells. Recent advances in live-cell multicolor RNA imaging, however, have now made it possible to investigate RNA metabolism in greater detail. In this chapter, we present an overview of the design and implementation of the translating RNA imaging by coat protein knockoff RNA biosensor, which allows untranslated mRNAs to be distinguished from ones that have undergone a round of translation. The methods required for establishing this system in mammalian cell lines and Drosophila melanogaster oocytes are described here, but the principles may be applied to any experimental system.","author":[{"dropping-particle":"","family":"Halstead","given":"J. M.","non-dropping-particle":"","parse-names":false,"suffix":""},{"dropping-particle":"","family":"Wilbertz","given":"J. H.","non-dropping-particle":"","parse-names":false,"suffix":""},{"dropping-particle":"","family":"Wippich","given":"F.","non-dropping-particle":"","parse-names":false,"suffix":""},{"dropping-particle":"","family":"Lionnet","given":"T.","non-dropping-particle":"","parse-names":false,"suffix":""},{"dropping-particle":"","family":"Ephrussi","given":"A.","non-dropping-particle":"","parse-names":false,"suffix":""},{"dropping-particle":"","family":"Chao","given":"J. A.","non-dropping-particle":"","parse-names":false,"suffix":""}],"container-title":"Methods in Enzymology","edition":"1","id":"ITEM-2","issued":{"date-parts":[["2016"]]},"number-of-pages":"123-157","publisher":"Elsevier Inc.","title":"TRICK: A Single-Molecule Method for Imaging the First Round of Translation in Living Cells and Animals","type":"book","volume":"572"},"uris":["http://www.mendeley.com/documents/?uuid=6b9617c0-a3f8-4ee8-84f1-7b19fa4fdbd3"]}],"mendeley":{"formattedCitation":"&lt;sup&gt;24, 25&lt;/sup&gt;","plainTextFormattedCitation":"24, 25","previouslyFormattedCitation":"&lt;sup&gt;24, 25&lt;/sup&gt;"},"properties":{"noteIndex":0},"schema":"https://github.com/citation-style-language/schema/raw/master/csl-citation.json"}</w:instrText>
      </w:r>
      <w:r w:rsidR="008340CF">
        <w:rPr>
          <w:rFonts w:asciiTheme="minorHAnsi" w:hAnsiTheme="minorHAnsi" w:cstheme="minorBidi"/>
        </w:rPr>
        <w:fldChar w:fldCharType="separate"/>
      </w:r>
      <w:r w:rsidR="008340CF" w:rsidRPr="008340CF">
        <w:rPr>
          <w:rFonts w:asciiTheme="minorHAnsi" w:hAnsiTheme="minorHAnsi" w:cstheme="minorBidi"/>
          <w:noProof/>
          <w:vertAlign w:val="superscript"/>
        </w:rPr>
        <w:t>24,25</w:t>
      </w:r>
      <w:r w:rsidR="008340CF">
        <w:rPr>
          <w:rFonts w:asciiTheme="minorHAnsi" w:hAnsiTheme="minorHAnsi" w:cstheme="minorBidi"/>
        </w:rPr>
        <w:fldChar w:fldCharType="end"/>
      </w:r>
      <w:r>
        <w:rPr>
          <w:rFonts w:asciiTheme="minorHAnsi" w:hAnsiTheme="minorHAnsi" w:cstheme="minorBidi"/>
        </w:rPr>
        <w:t>.</w:t>
      </w:r>
      <w:r w:rsidR="00036B78">
        <w:rPr>
          <w:rFonts w:asciiTheme="minorHAnsi" w:hAnsiTheme="minorHAnsi" w:cstheme="minorBidi"/>
        </w:rPr>
        <w:t xml:space="preserve"> </w:t>
      </w:r>
      <w:r>
        <w:rPr>
          <w:rFonts w:asciiTheme="minorHAnsi" w:hAnsiTheme="minorHAnsi" w:cstheme="minorBidi"/>
        </w:rPr>
        <w:t>Genomics measure genetic variants (e.g.</w:t>
      </w:r>
      <w:r w:rsidR="00076B03">
        <w:rPr>
          <w:rFonts w:asciiTheme="minorHAnsi" w:hAnsiTheme="minorHAnsi" w:cstheme="minorBidi"/>
        </w:rPr>
        <w:t>,</w:t>
      </w:r>
      <w:r>
        <w:rPr>
          <w:rFonts w:asciiTheme="minorHAnsi" w:hAnsiTheme="minorHAnsi" w:cstheme="minorBidi"/>
        </w:rPr>
        <w:t xml:space="preserve"> small nucleotide polymorphisms, SNPs) associated with health and disease</w:t>
      </w:r>
      <w:r w:rsidR="008340CF">
        <w:rPr>
          <w:rFonts w:asciiTheme="minorHAnsi" w:hAnsiTheme="minorHAnsi" w:cstheme="minorBidi"/>
        </w:rPr>
        <w:fldChar w:fldCharType="begin" w:fldLock="1"/>
      </w:r>
      <w:r w:rsidR="008340CF">
        <w:rPr>
          <w:rFonts w:asciiTheme="minorHAnsi" w:hAnsiTheme="minorHAnsi" w:cstheme="minorBidi"/>
        </w:rPr>
        <w:instrText>ADDIN CSL_CITATION {"citationItems":[{"id":"ITEM-1","itemData":{"DOI":"10.1038/nrg2537","ISBN":"1471-0064 (Electronic)\\r1471-0056 (Linking)","ISSN":"14710056","PMID":"19223927","abstract":"Variation in gene expression is an important mechanism underlying susceptibility to complex disease. The simultaneous genome-wide assay of gene expression and genetic variation allows the mapping of the genetic factors that underpin individual differences in quantitative levels of expression (expression QTLs; eQTLs). The availability of systematically generated eQTL information could provide immediate insight into a biological basis for disease associations identified through genome-wide association (GWA) studies, and can help to identify networks of genes involved in disease pathogenesis. Although there are limitations to current eQTL maps, understanding of disease will be enhanced with novel technologies and international efforts that extend to a wide range of new samples and tissues.","author":[{"dropping-particle":"","family":"Cookson","given":"William","non-dropping-particle":"","parse-names":false,"suffix":""},{"dropping-particle":"","family":"Liang","given":"Liming","non-dropping-particle":"","parse-names":false,"suffix":""},{"dropping-particle":"","family":"Abecasis","given":"Gonçalo","non-dropping-particle":"","parse-names":false,"suffix":""},{"dropping-particle":"","family":"Moffatt","given":"Miriam","non-dropping-particle":"","parse-names":false,"suffix":""},{"dropping-particle":"","family":"Lathrop","given":"Mark","non-dropping-particle":"","parse-names":false,"suffix":""}],"container-title":"Nature Reviews Genetics","id":"ITEM-1","issue":"3","issued":{"date-parts":[["2009"]]},"page":"184-194","title":"Mapping complex disease traits with global gene expression","type":"article-journal","volume":"10"},"uris":["http://www.mendeley.com/documents/?uuid=925d226b-d24f-43ae-9eaa-71a974b1f7ce"]}],"mendeley":{"formattedCitation":"&lt;sup&gt;26&lt;/sup&gt;","plainTextFormattedCitation":"26","previouslyFormattedCitation":"&lt;sup&gt;26&lt;/sup&gt;"},"properties":{"noteIndex":0},"schema":"https://github.com/citation-style-language/schema/raw/master/csl-citation.json"}</w:instrText>
      </w:r>
      <w:r w:rsidR="008340CF">
        <w:rPr>
          <w:rFonts w:asciiTheme="minorHAnsi" w:hAnsiTheme="minorHAnsi" w:cstheme="minorBidi"/>
        </w:rPr>
        <w:fldChar w:fldCharType="separate"/>
      </w:r>
      <w:r w:rsidR="008340CF" w:rsidRPr="008340CF">
        <w:rPr>
          <w:rFonts w:asciiTheme="minorHAnsi" w:hAnsiTheme="minorHAnsi" w:cstheme="minorBidi"/>
          <w:noProof/>
          <w:vertAlign w:val="superscript"/>
        </w:rPr>
        <w:t>26</w:t>
      </w:r>
      <w:r w:rsidR="008340CF">
        <w:rPr>
          <w:rFonts w:asciiTheme="minorHAnsi" w:hAnsiTheme="minorHAnsi" w:cstheme="minorBidi"/>
        </w:rPr>
        <w:fldChar w:fldCharType="end"/>
      </w:r>
      <w:r>
        <w:rPr>
          <w:rFonts w:asciiTheme="minorHAnsi" w:hAnsiTheme="minorHAnsi" w:cstheme="minorBidi"/>
        </w:rPr>
        <w:t>.</w:t>
      </w:r>
      <w:r w:rsidR="00036B78">
        <w:rPr>
          <w:rFonts w:asciiTheme="minorHAnsi" w:hAnsiTheme="minorHAnsi" w:cstheme="minorBidi"/>
        </w:rPr>
        <w:t xml:space="preserve"> </w:t>
      </w:r>
      <w:proofErr w:type="spellStart"/>
      <w:r>
        <w:rPr>
          <w:rFonts w:asciiTheme="minorHAnsi" w:hAnsiTheme="minorHAnsi" w:cstheme="minorBidi"/>
        </w:rPr>
        <w:t>Phenomics</w:t>
      </w:r>
      <w:proofErr w:type="spellEnd"/>
      <w:r>
        <w:rPr>
          <w:rFonts w:asciiTheme="minorHAnsi" w:hAnsiTheme="minorHAnsi" w:cstheme="minorBidi"/>
        </w:rPr>
        <w:t xml:space="preserve"> identifies changes in cellular responses due to environmental pressures</w:t>
      </w:r>
      <w:r w:rsidR="008340CF">
        <w:rPr>
          <w:rFonts w:asciiTheme="minorHAnsi" w:hAnsiTheme="minorHAnsi" w:cstheme="minorBidi"/>
        </w:rPr>
        <w:fldChar w:fldCharType="begin" w:fldLock="1"/>
      </w:r>
      <w:r w:rsidR="008340CF">
        <w:rPr>
          <w:rFonts w:asciiTheme="minorHAnsi" w:hAnsiTheme="minorHAnsi" w:cstheme="minorBidi"/>
        </w:rPr>
        <w:instrText>ADDIN CSL_CITATION {"citationItems":[{"id":"ITEM-1","itemData":{"author":[{"dropping-particle":"","family":"Houle","given":"David","non-dropping-particle":"","parse-names":false,"suffix":""},{"dropping-particle":"","family":"Govindaraju","given":"Diddahally R","non-dropping-particle":"","parse-names":false,"suffix":""},{"dropping-particle":"","family":"Omholt","given":"Stig","non-dropping-particle":"","parse-names":false,"suffix":""}],"container-title":"Nature Reviews Genetics","id":"ITEM-1","issued":{"date-parts":[["2010","11","18"]]},"page":"855","publisher":"Nature Publishing Group, a division of Macmillan Publishers Limited. All Rights Reserved.","title":"Phenomics: the next challenge","type":"article-journal","volume":"11"},"uris":["http://www.mendeley.com/documents/?uuid=d430eb3c-99a6-4ba9-9386-2028bdfbda97"]},{"id":"ITEM-2","itemData":{"author":[{"dropping-particle":"","family":"Freimer","given":"Nelson","non-dropping-particle":"","parse-names":false,"suffix":""},{"dropping-particle":"","family":"Sabatti","given":"Chiara","non-dropping-particle":"","parse-names":false,"suffix":""}],"container-title":"Nature Genetics","id":"ITEM-2","issued":{"date-parts":[["2003","5","1"]]},"page":"15","publisher":"Nature Publishing Group","title":"The Human Phenome Project","type":"article-journal","volume":"34"},"uris":["http://www.mendeley.com/documents/?uuid=7fbdc067-caf0-4fab-9cce-57ecd1245432"]}],"mendeley":{"formattedCitation":"&lt;sup&gt;27, 28&lt;/sup&gt;","plainTextFormattedCitation":"27, 28","previouslyFormattedCitation":"&lt;sup&gt;27, 28&lt;/sup&gt;"},"properties":{"noteIndex":0},"schema":"https://github.com/citation-style-language/schema/raw/master/csl-citation.json"}</w:instrText>
      </w:r>
      <w:r w:rsidR="008340CF">
        <w:rPr>
          <w:rFonts w:asciiTheme="minorHAnsi" w:hAnsiTheme="minorHAnsi" w:cstheme="minorBidi"/>
        </w:rPr>
        <w:fldChar w:fldCharType="separate"/>
      </w:r>
      <w:r w:rsidR="008340CF" w:rsidRPr="008340CF">
        <w:rPr>
          <w:rFonts w:asciiTheme="minorHAnsi" w:hAnsiTheme="minorHAnsi" w:cstheme="minorBidi"/>
          <w:noProof/>
          <w:vertAlign w:val="superscript"/>
        </w:rPr>
        <w:t>27,28</w:t>
      </w:r>
      <w:r w:rsidR="008340CF">
        <w:rPr>
          <w:rFonts w:asciiTheme="minorHAnsi" w:hAnsiTheme="minorHAnsi" w:cstheme="minorBidi"/>
        </w:rPr>
        <w:fldChar w:fldCharType="end"/>
      </w:r>
      <w:r>
        <w:rPr>
          <w:rFonts w:asciiTheme="minorHAnsi" w:hAnsiTheme="minorHAnsi" w:cstheme="minorBidi"/>
        </w:rPr>
        <w:t>.</w:t>
      </w:r>
      <w:r w:rsidR="00036B78">
        <w:rPr>
          <w:rFonts w:asciiTheme="minorHAnsi" w:hAnsiTheme="minorHAnsi" w:cstheme="minorBidi"/>
        </w:rPr>
        <w:t xml:space="preserve"> </w:t>
      </w:r>
      <w:r>
        <w:rPr>
          <w:rFonts w:asciiTheme="minorHAnsi" w:hAnsiTheme="minorHAnsi" w:cstheme="minorBidi"/>
        </w:rPr>
        <w:t xml:space="preserve">Current research aims to find </w:t>
      </w:r>
      <w:r w:rsidR="00036B78">
        <w:rPr>
          <w:rFonts w:asciiTheme="minorHAnsi" w:hAnsiTheme="minorHAnsi" w:cstheme="minorBidi"/>
        </w:rPr>
        <w:t xml:space="preserve">the </w:t>
      </w:r>
      <w:r>
        <w:rPr>
          <w:rFonts w:asciiTheme="minorHAnsi" w:hAnsiTheme="minorHAnsi" w:cstheme="minorBidi"/>
        </w:rPr>
        <w:t>mechanism that connect</w:t>
      </w:r>
      <w:r w:rsidR="00036B78">
        <w:rPr>
          <w:rFonts w:asciiTheme="minorHAnsi" w:hAnsiTheme="minorHAnsi" w:cstheme="minorBidi"/>
        </w:rPr>
        <w:t>s</w:t>
      </w:r>
      <w:r>
        <w:rPr>
          <w:rFonts w:asciiTheme="minorHAnsi" w:hAnsiTheme="minorHAnsi" w:cstheme="minorBidi"/>
        </w:rPr>
        <w:t xml:space="preserve"> changes in the genome with specific phenotypes.</w:t>
      </w:r>
      <w:r w:rsidR="00036B78">
        <w:rPr>
          <w:rFonts w:asciiTheme="minorHAnsi" w:hAnsiTheme="minorHAnsi" w:cstheme="minorBidi"/>
        </w:rPr>
        <w:t xml:space="preserve"> </w:t>
      </w:r>
      <w:bookmarkStart w:id="0" w:name="_GoBack"/>
      <w:bookmarkEnd w:id="0"/>
      <w:r>
        <w:rPr>
          <w:rFonts w:asciiTheme="minorHAnsi" w:hAnsiTheme="minorHAnsi" w:cstheme="minorBidi"/>
        </w:rPr>
        <w:t xml:space="preserve">The use of </w:t>
      </w:r>
      <w:proofErr w:type="spellStart"/>
      <w:r>
        <w:rPr>
          <w:rFonts w:asciiTheme="minorHAnsi" w:hAnsiTheme="minorHAnsi" w:cstheme="minorBidi"/>
        </w:rPr>
        <w:t>immunoFISH</w:t>
      </w:r>
      <w:proofErr w:type="spellEnd"/>
      <w:r>
        <w:rPr>
          <w:rFonts w:asciiTheme="minorHAnsi" w:hAnsiTheme="minorHAnsi" w:cstheme="minorBidi"/>
        </w:rPr>
        <w:t xml:space="preserve"> has the potential to link SNP-dependent changes in mRNA expression and the expression of proteins that contribute to cellular phenotypes. As the technology evolves, there are likely other applications of SM-FISH that will identify important mechanisms in multiple biological systems.</w:t>
      </w:r>
    </w:p>
    <w:p w14:paraId="3255587A" w14:textId="77777777" w:rsidR="00F179B9" w:rsidRPr="009A27A5" w:rsidRDefault="00F179B9" w:rsidP="00F179B9">
      <w:pPr>
        <w:rPr>
          <w:rFonts w:asciiTheme="minorHAnsi" w:hAnsiTheme="minorHAnsi" w:cstheme="minorBidi"/>
          <w:sz w:val="12"/>
        </w:rPr>
      </w:pPr>
    </w:p>
    <w:p w14:paraId="0F300303" w14:textId="77777777" w:rsidR="00F179B9" w:rsidRDefault="00F179B9" w:rsidP="00F179B9">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ACKNOWLEDGMENTS</w:t>
      </w:r>
    </w:p>
    <w:p w14:paraId="3FF03087" w14:textId="76DC3007" w:rsidR="00F179B9" w:rsidRDefault="00F179B9" w:rsidP="00F179B9">
      <w:pPr>
        <w:pStyle w:val="NormalWeb"/>
        <w:spacing w:before="0" w:beforeAutospacing="0" w:after="0" w:afterAutospacing="0"/>
        <w:rPr>
          <w:rFonts w:asciiTheme="minorHAnsi" w:hAnsiTheme="minorHAnsi" w:cstheme="minorBidi"/>
        </w:rPr>
      </w:pPr>
      <w:r w:rsidRPr="0F8F2A5D">
        <w:rPr>
          <w:rFonts w:asciiTheme="minorHAnsi" w:hAnsiTheme="minorHAnsi" w:cstheme="minorBidi"/>
        </w:rPr>
        <w:t xml:space="preserve">We thank Dr. Daniel </w:t>
      </w:r>
      <w:r>
        <w:rPr>
          <w:rFonts w:asciiTheme="minorHAnsi" w:hAnsiTheme="minorHAnsi" w:cstheme="minorBidi"/>
        </w:rPr>
        <w:t xml:space="preserve">R. </w:t>
      </w:r>
      <w:r w:rsidRPr="0F8F2A5D">
        <w:rPr>
          <w:rFonts w:asciiTheme="minorHAnsi" w:hAnsiTheme="minorHAnsi" w:cstheme="minorBidi"/>
        </w:rPr>
        <w:t xml:space="preserve">Larson for his generous help with the installation and use of the </w:t>
      </w:r>
      <w:r w:rsidR="008340CF">
        <w:rPr>
          <w:rFonts w:asciiTheme="minorHAnsi" w:hAnsiTheme="minorHAnsi" w:cstheme="minorHAnsi"/>
        </w:rPr>
        <w:t xml:space="preserve">Spot Finding and Tracking Program </w:t>
      </w:r>
      <w:r w:rsidR="008340CF">
        <w:rPr>
          <w:rFonts w:asciiTheme="minorHAnsi" w:hAnsiTheme="minorHAnsi" w:cstheme="minorHAnsi"/>
        </w:rPr>
        <w:fldChar w:fldCharType="begin" w:fldLock="1"/>
      </w:r>
      <w:r w:rsidR="008340CF">
        <w:rPr>
          <w:rFonts w:asciiTheme="minorHAnsi" w:hAnsiTheme="minorHAnsi" w:cstheme="minorHAnsi"/>
        </w:rPr>
        <w:instrText>ADDIN CSL_CITATION {"citationItems":[{"id":"ITEM-1","itemData":{"DOI":"10.1016/S0006-3495(02)75618-X","ISBN":"0006-3495","ISSN":"00063495","PMID":"11964263","abstract":"Calculation of the centroid of the images of individual fluorescent particles and molecules allows localization and tracking in light microscopes to a precision about an order of magnitude greater than the microscope resolution. The factors that limit the precision of these techniques are examined and a simple equation derived that describes the precision of localization over a wide range of conditions. In addition, a localization algorithm motivated from least-squares fitting theory is constructed and tested both on image stacks of 30-nm fluorescent beads and on computer-generated images (Monte Carlo simulations). Results from the algorithm show good agreement with the derived precision equation for both the simulations and actual images. The availability of a simple equation to describe localization precision helps investigators both in assessing the quality of an experimental apparatus and in directing attention to the factors that limit further improvement. The precision of localization scales as the inverse square root of the number of photons in the spot for the shot noise limited case and as the inverse of the number of photons for the background noise limited case. The optimal image magnification depends on the expected number of photons and background noise, but, for most cases of interest, the pixel size should be about equal to the standard deviation of the point spread function.","author":[{"dropping-particle":"","family":"Thompson","given":"Russell E.","non-dropping-particle":"","parse-names":false,"suffix":""},{"dropping-particle":"","family":"Larson","given":"Daniel R.","non-dropping-particle":"","parse-names":false,"suffix":""},{"dropping-particle":"","family":"Webb","given":"Watt W.","non-dropping-particle":"","parse-names":false,"suffix":""}],"container-title":"Biophysical Journal","id":"ITEM-1","issue":"5","issued":{"date-parts":[["2002"]]},"page":"2775-2783","publisher":"Elsevier","title":"Precise nanometer localization analysis for individual fluorescent probes","type":"article-journal","volume":"82"},"uris":["http://www.mendeley.com/documents/?uuid=f0f7ba87-250f-49f4-90c5-5d292a6e7727"]}],"mendeley":{"formattedCitation":"&lt;sup&gt;13&lt;/sup&gt;","plainTextFormattedCitation":"13","previouslyFormattedCitation":"&lt;sup&gt;13&lt;/sup&gt;"},"properties":{"noteIndex":0},"schema":"https://github.com/citation-style-language/schema/raw/master/csl-citation.json"}</w:instrText>
      </w:r>
      <w:r w:rsidR="008340CF">
        <w:rPr>
          <w:rFonts w:asciiTheme="minorHAnsi" w:hAnsiTheme="minorHAnsi" w:cstheme="minorHAnsi"/>
        </w:rPr>
        <w:fldChar w:fldCharType="separate"/>
      </w:r>
      <w:r w:rsidR="008340CF" w:rsidRPr="008340CF">
        <w:rPr>
          <w:rFonts w:asciiTheme="minorHAnsi" w:hAnsiTheme="minorHAnsi" w:cstheme="minorHAnsi"/>
          <w:noProof/>
          <w:vertAlign w:val="superscript"/>
        </w:rPr>
        <w:t>13</w:t>
      </w:r>
      <w:r w:rsidR="008340CF">
        <w:rPr>
          <w:rFonts w:asciiTheme="minorHAnsi" w:hAnsiTheme="minorHAnsi" w:cstheme="minorHAnsi"/>
        </w:rPr>
        <w:fldChar w:fldCharType="end"/>
      </w:r>
      <w:r w:rsidR="008340CF">
        <w:rPr>
          <w:rFonts w:asciiTheme="minorHAnsi" w:hAnsiTheme="minorHAnsi" w:cstheme="minorHAnsi"/>
        </w:rPr>
        <w:t xml:space="preserve"> </w:t>
      </w:r>
      <w:r w:rsidRPr="0F8F2A5D">
        <w:rPr>
          <w:rFonts w:asciiTheme="minorHAnsi" w:hAnsiTheme="minorHAnsi" w:cstheme="minorBidi"/>
        </w:rPr>
        <w:t>and the technical support of the University of Nebraska Lincoln Microscopy Core for the confocal microscopy imaging.  This study represents a contribution of the University of Nebraska Agricultural Research Division, Lincoln, Nebraska and was supported by UNL Hatch Funds (NEB-26-</w:t>
      </w:r>
      <w:r>
        <w:rPr>
          <w:rFonts w:asciiTheme="minorHAnsi" w:hAnsiTheme="minorHAnsi" w:cstheme="minorBidi"/>
        </w:rPr>
        <w:t>206/Accession number -232435</w:t>
      </w:r>
      <w:r w:rsidRPr="0F8F2A5D">
        <w:rPr>
          <w:rFonts w:asciiTheme="minorHAnsi" w:hAnsiTheme="minorHAnsi" w:cstheme="minorBidi"/>
        </w:rPr>
        <w:t xml:space="preserve"> and NEB-26-</w:t>
      </w:r>
      <w:r>
        <w:rPr>
          <w:rFonts w:asciiTheme="minorHAnsi" w:hAnsiTheme="minorHAnsi" w:cstheme="minorBidi"/>
        </w:rPr>
        <w:t>231/Accession number -1013511</w:t>
      </w:r>
      <w:r w:rsidRPr="0F8F2A5D">
        <w:rPr>
          <w:rFonts w:asciiTheme="minorHAnsi" w:hAnsiTheme="minorHAnsi" w:cstheme="minorBidi"/>
        </w:rPr>
        <w:t>).</w:t>
      </w:r>
    </w:p>
    <w:p w14:paraId="782B77CC" w14:textId="369FC5AB" w:rsidR="00BC4E07" w:rsidRDefault="00BC4E07" w:rsidP="00F179B9">
      <w:pPr>
        <w:pStyle w:val="NormalWeb"/>
        <w:spacing w:before="0" w:beforeAutospacing="0" w:after="0" w:afterAutospacing="0"/>
        <w:rPr>
          <w:rFonts w:asciiTheme="minorHAnsi" w:hAnsiTheme="minorHAnsi" w:cstheme="minorBidi"/>
        </w:rPr>
      </w:pPr>
    </w:p>
    <w:p w14:paraId="2A6F1501" w14:textId="23F85B3B" w:rsidR="00BC4E07" w:rsidRPr="00BC4E07" w:rsidRDefault="00BC4E07" w:rsidP="00F179B9">
      <w:pPr>
        <w:pStyle w:val="NormalWeb"/>
        <w:spacing w:before="0" w:beforeAutospacing="0" w:after="0" w:afterAutospacing="0"/>
        <w:rPr>
          <w:rFonts w:asciiTheme="minorHAnsi" w:hAnsiTheme="minorHAnsi" w:cstheme="minorBidi"/>
          <w:b/>
        </w:rPr>
      </w:pPr>
      <w:r w:rsidRPr="00BC4E07">
        <w:rPr>
          <w:rFonts w:asciiTheme="minorHAnsi" w:hAnsiTheme="minorHAnsi" w:cstheme="minorBidi"/>
          <w:b/>
        </w:rPr>
        <w:t>DISCLOSURES</w:t>
      </w:r>
    </w:p>
    <w:p w14:paraId="09D0B0C4" w14:textId="49B95F1E" w:rsidR="00BC4E07" w:rsidRDefault="00BC4E07" w:rsidP="00F179B9">
      <w:pPr>
        <w:pStyle w:val="NormalWeb"/>
        <w:spacing w:before="0" w:beforeAutospacing="0" w:after="0" w:afterAutospacing="0"/>
        <w:rPr>
          <w:rFonts w:asciiTheme="minorHAnsi" w:hAnsiTheme="minorHAnsi" w:cstheme="minorBidi"/>
        </w:rPr>
      </w:pPr>
      <w:r>
        <w:rPr>
          <w:rFonts w:asciiTheme="minorHAnsi" w:hAnsiTheme="minorHAnsi" w:cstheme="minorBidi"/>
        </w:rPr>
        <w:t>The authors have nothing to declare</w:t>
      </w:r>
    </w:p>
    <w:p w14:paraId="6782CFBF" w14:textId="2068C807" w:rsidR="00BC4E07" w:rsidRDefault="00BC4E07" w:rsidP="00F179B9">
      <w:pPr>
        <w:pStyle w:val="NormalWeb"/>
        <w:spacing w:before="0" w:beforeAutospacing="0" w:after="0" w:afterAutospacing="0"/>
        <w:rPr>
          <w:rFonts w:asciiTheme="minorHAnsi" w:hAnsiTheme="minorHAnsi" w:cstheme="minorBidi"/>
        </w:rPr>
      </w:pPr>
    </w:p>
    <w:p w14:paraId="24BF2F3E" w14:textId="0738A96D" w:rsidR="008340CF" w:rsidRPr="00BC4E07" w:rsidRDefault="00BC4E07" w:rsidP="00BC4E07">
      <w:pPr>
        <w:pStyle w:val="NormalWeb"/>
        <w:spacing w:before="0" w:beforeAutospacing="0" w:after="0" w:afterAutospacing="0"/>
        <w:rPr>
          <w:rFonts w:asciiTheme="minorHAnsi" w:hAnsiTheme="minorHAnsi" w:cstheme="minorBidi"/>
          <w:b/>
          <w:color w:val="808080" w:themeColor="text1" w:themeTint="7F"/>
        </w:rPr>
      </w:pPr>
      <w:r w:rsidRPr="00BC4E07">
        <w:rPr>
          <w:rFonts w:asciiTheme="minorHAnsi" w:hAnsiTheme="minorHAnsi" w:cstheme="minorBidi"/>
          <w:b/>
        </w:rPr>
        <w:t>REFERENCES</w:t>
      </w:r>
    </w:p>
    <w:p w14:paraId="48646976" w14:textId="4F2EBBF1" w:rsidR="008340CF" w:rsidRDefault="008340CF" w:rsidP="00F179B9">
      <w:pPr>
        <w:ind w:firstLine="720"/>
        <w:rPr>
          <w:rFonts w:asciiTheme="minorHAnsi" w:hAnsiTheme="minorHAnsi" w:cstheme="minorBidi"/>
        </w:rPr>
      </w:pPr>
    </w:p>
    <w:p w14:paraId="3CB87E1C" w14:textId="1DB62DF2" w:rsidR="007A59D2" w:rsidRPr="007A59D2" w:rsidRDefault="008340CF" w:rsidP="007A59D2">
      <w:pPr>
        <w:ind w:left="640" w:hanging="640"/>
        <w:rPr>
          <w:noProof/>
        </w:rPr>
      </w:pPr>
      <w:r>
        <w:rPr>
          <w:rFonts w:asciiTheme="minorHAnsi" w:hAnsiTheme="minorHAnsi" w:cstheme="minorBidi"/>
        </w:rPr>
        <w:fldChar w:fldCharType="begin" w:fldLock="1"/>
      </w:r>
      <w:r>
        <w:rPr>
          <w:rFonts w:asciiTheme="minorHAnsi" w:hAnsiTheme="minorHAnsi" w:cstheme="minorBidi"/>
        </w:rPr>
        <w:instrText xml:space="preserve">ADDIN Mendeley Bibliography CSL_BIBLIOGRAPHY </w:instrText>
      </w:r>
      <w:r>
        <w:rPr>
          <w:rFonts w:asciiTheme="minorHAnsi" w:hAnsiTheme="minorHAnsi" w:cstheme="minorBidi"/>
        </w:rPr>
        <w:fldChar w:fldCharType="separate"/>
      </w:r>
      <w:r w:rsidR="007A59D2" w:rsidRPr="007A59D2">
        <w:rPr>
          <w:noProof/>
        </w:rPr>
        <w:t>1.</w:t>
      </w:r>
      <w:r w:rsidR="007A59D2" w:rsidRPr="007A59D2">
        <w:rPr>
          <w:noProof/>
        </w:rPr>
        <w:tab/>
        <w:t xml:space="preserve">Vogelstein, B., Kinzler, K.W. Digital PCR. </w:t>
      </w:r>
      <w:r w:rsidR="007A59D2" w:rsidRPr="007A59D2">
        <w:rPr>
          <w:i/>
          <w:iCs/>
          <w:noProof/>
        </w:rPr>
        <w:t>Proceedings of the National Academy of Sciences</w:t>
      </w:r>
      <w:r w:rsidR="007A59D2" w:rsidRPr="007A59D2">
        <w:rPr>
          <w:noProof/>
        </w:rPr>
        <w:t xml:space="preserve">. </w:t>
      </w:r>
      <w:r w:rsidR="007A59D2" w:rsidRPr="007A59D2">
        <w:rPr>
          <w:b/>
          <w:bCs/>
          <w:noProof/>
        </w:rPr>
        <w:t>96</w:t>
      </w:r>
      <w:r w:rsidR="007A59D2" w:rsidRPr="007A59D2">
        <w:rPr>
          <w:noProof/>
        </w:rPr>
        <w:t xml:space="preserve"> (16), 9236–9241, doi: 10.1073/PNAS.96.16.9236 (1999).</w:t>
      </w:r>
    </w:p>
    <w:p w14:paraId="0CCAC6ED" w14:textId="77777777" w:rsidR="007A59D2" w:rsidRPr="007A59D2" w:rsidRDefault="007A59D2" w:rsidP="007A59D2">
      <w:pPr>
        <w:ind w:left="640" w:hanging="640"/>
        <w:rPr>
          <w:noProof/>
        </w:rPr>
      </w:pPr>
      <w:r w:rsidRPr="007A59D2">
        <w:rPr>
          <w:noProof/>
        </w:rPr>
        <w:t>2.</w:t>
      </w:r>
      <w:r w:rsidRPr="007A59D2">
        <w:rPr>
          <w:noProof/>
        </w:rPr>
        <w:tab/>
        <w:t xml:space="preserve">MacK, E.M., Smith, J.E., Kurz, S.G., Wood, J.R. CAMP-dependent regulation of ovulatory response genes is amplified by IGF1 due to synergistic effects on Akt phosphorylation and NF-kB transcription factors. </w:t>
      </w:r>
      <w:r w:rsidRPr="007A59D2">
        <w:rPr>
          <w:i/>
          <w:iCs/>
          <w:noProof/>
        </w:rPr>
        <w:t>Reproduction</w:t>
      </w:r>
      <w:r w:rsidRPr="007A59D2">
        <w:rPr>
          <w:noProof/>
        </w:rPr>
        <w:t xml:space="preserve">. </w:t>
      </w:r>
      <w:r w:rsidRPr="007A59D2">
        <w:rPr>
          <w:b/>
          <w:bCs/>
          <w:noProof/>
        </w:rPr>
        <w:t>144</w:t>
      </w:r>
      <w:r w:rsidRPr="007A59D2">
        <w:rPr>
          <w:noProof/>
        </w:rPr>
        <w:t xml:space="preserve"> (5), 595–602, doi: 10.1530/REP-12-0225 (2012).</w:t>
      </w:r>
    </w:p>
    <w:p w14:paraId="5A3E21E7" w14:textId="77777777" w:rsidR="007A59D2" w:rsidRPr="007A59D2" w:rsidRDefault="007A59D2" w:rsidP="007A59D2">
      <w:pPr>
        <w:ind w:left="640" w:hanging="640"/>
        <w:rPr>
          <w:noProof/>
        </w:rPr>
      </w:pPr>
      <w:r w:rsidRPr="007A59D2">
        <w:rPr>
          <w:noProof/>
        </w:rPr>
        <w:t>3.</w:t>
      </w:r>
      <w:r w:rsidRPr="007A59D2">
        <w:rPr>
          <w:noProof/>
        </w:rPr>
        <w:tab/>
        <w:t xml:space="preserve">Xie, F., Timme, K.A., Wood, J.R. Using Single Molecule mRNA Fluorescent in Situ Hybridization (RNA-FISH) to Quantify mRNAs in Individual Murine Oocytes and Embryos. </w:t>
      </w:r>
      <w:r w:rsidRPr="007A59D2">
        <w:rPr>
          <w:i/>
          <w:iCs/>
          <w:noProof/>
        </w:rPr>
        <w:t>Scientific Reports</w:t>
      </w:r>
      <w:r w:rsidRPr="007A59D2">
        <w:rPr>
          <w:noProof/>
        </w:rPr>
        <w:t xml:space="preserve">. </w:t>
      </w:r>
      <w:r w:rsidRPr="007A59D2">
        <w:rPr>
          <w:b/>
          <w:bCs/>
          <w:noProof/>
        </w:rPr>
        <w:t>8</w:t>
      </w:r>
      <w:r w:rsidRPr="007A59D2">
        <w:rPr>
          <w:noProof/>
        </w:rPr>
        <w:t xml:space="preserve"> (1), 7930, doi: 10.1038/s41598-018-26345-0 (2018).</w:t>
      </w:r>
    </w:p>
    <w:p w14:paraId="1CA7706A" w14:textId="77777777" w:rsidR="007A59D2" w:rsidRPr="007A59D2" w:rsidRDefault="007A59D2" w:rsidP="007A59D2">
      <w:pPr>
        <w:ind w:left="640" w:hanging="640"/>
        <w:rPr>
          <w:noProof/>
        </w:rPr>
      </w:pPr>
      <w:r w:rsidRPr="007A59D2">
        <w:rPr>
          <w:noProof/>
        </w:rPr>
        <w:t>4.</w:t>
      </w:r>
      <w:r w:rsidRPr="007A59D2">
        <w:rPr>
          <w:noProof/>
        </w:rPr>
        <w:tab/>
        <w:t xml:space="preserve">Ruebel, M.L. </w:t>
      </w:r>
      <w:r w:rsidRPr="007A59D2">
        <w:rPr>
          <w:i/>
          <w:iCs/>
          <w:noProof/>
        </w:rPr>
        <w:t>et al.</w:t>
      </w:r>
      <w:r w:rsidRPr="007A59D2">
        <w:rPr>
          <w:noProof/>
        </w:rPr>
        <w:t xml:space="preserve"> Obesity modulates inflammation and lipidmetabolism oocyte gene expression: A single-cell transcriptome perspective. </w:t>
      </w:r>
      <w:r w:rsidRPr="007A59D2">
        <w:rPr>
          <w:i/>
          <w:iCs/>
          <w:noProof/>
        </w:rPr>
        <w:t>Journal of Clinical Endocrinology and Metabolism</w:t>
      </w:r>
      <w:r w:rsidRPr="007A59D2">
        <w:rPr>
          <w:noProof/>
        </w:rPr>
        <w:t xml:space="preserve">. </w:t>
      </w:r>
      <w:r w:rsidRPr="007A59D2">
        <w:rPr>
          <w:b/>
          <w:bCs/>
          <w:noProof/>
        </w:rPr>
        <w:t>102</w:t>
      </w:r>
      <w:r w:rsidRPr="007A59D2">
        <w:rPr>
          <w:noProof/>
        </w:rPr>
        <w:t xml:space="preserve"> (6), 2029–2038, doi: 10.1210/jc.2016-3524 (2017).</w:t>
      </w:r>
    </w:p>
    <w:p w14:paraId="5E904FA6" w14:textId="77777777" w:rsidR="007A59D2" w:rsidRPr="007A59D2" w:rsidRDefault="007A59D2" w:rsidP="007A59D2">
      <w:pPr>
        <w:ind w:left="640" w:hanging="640"/>
        <w:rPr>
          <w:noProof/>
        </w:rPr>
      </w:pPr>
      <w:r w:rsidRPr="007A59D2">
        <w:rPr>
          <w:noProof/>
        </w:rPr>
        <w:t>5.</w:t>
      </w:r>
      <w:r w:rsidRPr="007A59D2">
        <w:rPr>
          <w:noProof/>
        </w:rPr>
        <w:tab/>
        <w:t xml:space="preserve">Borensztein, M., Syx, L., Servant, N., Heard, E. Mouse Oocyte Development. </w:t>
      </w:r>
      <w:r w:rsidRPr="007A59D2">
        <w:rPr>
          <w:b/>
          <w:bCs/>
          <w:noProof/>
        </w:rPr>
        <w:t>1818</w:t>
      </w:r>
      <w:r w:rsidRPr="007A59D2">
        <w:rPr>
          <w:noProof/>
        </w:rPr>
        <w:t>, 51–65, doi: 10.1007/978-1-4939-8603-3 (2018).</w:t>
      </w:r>
    </w:p>
    <w:p w14:paraId="614C7589" w14:textId="77777777" w:rsidR="007A59D2" w:rsidRPr="007A59D2" w:rsidRDefault="007A59D2" w:rsidP="007A59D2">
      <w:pPr>
        <w:ind w:left="640" w:hanging="640"/>
        <w:rPr>
          <w:noProof/>
        </w:rPr>
      </w:pPr>
      <w:r w:rsidRPr="007A59D2">
        <w:rPr>
          <w:noProof/>
        </w:rPr>
        <w:t>6.</w:t>
      </w:r>
      <w:r w:rsidRPr="007A59D2">
        <w:rPr>
          <w:noProof/>
        </w:rPr>
        <w:tab/>
        <w:t xml:space="preserve">Jansova, D., Tetkova, A., Koncicka, M., Kubelka, M., Susor, A. Localization of RNA and translation in the mammalian oocyte and embryo. </w:t>
      </w:r>
      <w:r w:rsidRPr="007A59D2">
        <w:rPr>
          <w:i/>
          <w:iCs/>
          <w:noProof/>
        </w:rPr>
        <w:t>PLoS ONE</w:t>
      </w:r>
      <w:r w:rsidRPr="007A59D2">
        <w:rPr>
          <w:noProof/>
        </w:rPr>
        <w:t xml:space="preserve">. </w:t>
      </w:r>
      <w:r w:rsidRPr="007A59D2">
        <w:rPr>
          <w:b/>
          <w:bCs/>
          <w:noProof/>
        </w:rPr>
        <w:t>13</w:t>
      </w:r>
      <w:r w:rsidRPr="007A59D2">
        <w:rPr>
          <w:noProof/>
        </w:rPr>
        <w:t xml:space="preserve"> (3), 1–25, doi: 10.1371/journal.pone.0192544 (2018).</w:t>
      </w:r>
    </w:p>
    <w:p w14:paraId="4D45E7A1" w14:textId="77777777" w:rsidR="007A59D2" w:rsidRPr="007A59D2" w:rsidRDefault="007A59D2" w:rsidP="007A59D2">
      <w:pPr>
        <w:ind w:left="640" w:hanging="640"/>
        <w:rPr>
          <w:noProof/>
        </w:rPr>
      </w:pPr>
      <w:r w:rsidRPr="007A59D2">
        <w:rPr>
          <w:noProof/>
        </w:rPr>
        <w:t>7.</w:t>
      </w:r>
      <w:r w:rsidRPr="007A59D2">
        <w:rPr>
          <w:noProof/>
        </w:rPr>
        <w:tab/>
        <w:t xml:space="preserve">Player, A.N., Shen, L.P., Kenny, D., Antao, V.P., Kolberg, J.A. Single-copy gene detection using branched DNA (bDNA) in situ hybridization. </w:t>
      </w:r>
      <w:r w:rsidRPr="007A59D2">
        <w:rPr>
          <w:i/>
          <w:iCs/>
          <w:noProof/>
        </w:rPr>
        <w:t>Journal of Histochemistry and Cytochemistry</w:t>
      </w:r>
      <w:r w:rsidRPr="007A59D2">
        <w:rPr>
          <w:noProof/>
        </w:rPr>
        <w:t xml:space="preserve">. </w:t>
      </w:r>
      <w:r w:rsidRPr="007A59D2">
        <w:rPr>
          <w:b/>
          <w:bCs/>
          <w:noProof/>
        </w:rPr>
        <w:t>49</w:t>
      </w:r>
      <w:r w:rsidRPr="007A59D2">
        <w:rPr>
          <w:noProof/>
        </w:rPr>
        <w:t xml:space="preserve"> (5), 603–611, doi: 10.1177/002215540104900507 (2001).</w:t>
      </w:r>
    </w:p>
    <w:p w14:paraId="0DD3E3AF" w14:textId="77777777" w:rsidR="007A59D2" w:rsidRPr="007A59D2" w:rsidRDefault="007A59D2" w:rsidP="007A59D2">
      <w:pPr>
        <w:ind w:left="640" w:hanging="640"/>
        <w:rPr>
          <w:noProof/>
        </w:rPr>
      </w:pPr>
      <w:r w:rsidRPr="007A59D2">
        <w:rPr>
          <w:noProof/>
        </w:rPr>
        <w:t>8.</w:t>
      </w:r>
      <w:r w:rsidRPr="007A59D2">
        <w:rPr>
          <w:noProof/>
        </w:rPr>
        <w:tab/>
        <w:t xml:space="preserve">Wang, F. </w:t>
      </w:r>
      <w:r w:rsidRPr="007A59D2">
        <w:rPr>
          <w:i/>
          <w:iCs/>
          <w:noProof/>
        </w:rPr>
        <w:t>et al.</w:t>
      </w:r>
      <w:r w:rsidRPr="007A59D2">
        <w:rPr>
          <w:noProof/>
        </w:rPr>
        <w:t xml:space="preserve"> RNAscope: A novel in situ RNA analysis platform for formalin-fixed, paraffin-embedded tissues. </w:t>
      </w:r>
      <w:r w:rsidRPr="007A59D2">
        <w:rPr>
          <w:i/>
          <w:iCs/>
          <w:noProof/>
        </w:rPr>
        <w:t>Journal of Molecular Diagnostics</w:t>
      </w:r>
      <w:r w:rsidRPr="007A59D2">
        <w:rPr>
          <w:noProof/>
        </w:rPr>
        <w:t xml:space="preserve">. </w:t>
      </w:r>
      <w:r w:rsidRPr="007A59D2">
        <w:rPr>
          <w:b/>
          <w:bCs/>
          <w:noProof/>
        </w:rPr>
        <w:t>14</w:t>
      </w:r>
      <w:r w:rsidRPr="007A59D2">
        <w:rPr>
          <w:noProof/>
        </w:rPr>
        <w:t xml:space="preserve"> (1), 22–29, doi: 10.1016/j.jmoldx.2011.08.002 (2012).</w:t>
      </w:r>
    </w:p>
    <w:p w14:paraId="14D25C09" w14:textId="77777777" w:rsidR="007A59D2" w:rsidRPr="007A59D2" w:rsidRDefault="007A59D2" w:rsidP="007A59D2">
      <w:pPr>
        <w:ind w:left="640" w:hanging="640"/>
        <w:rPr>
          <w:noProof/>
        </w:rPr>
      </w:pPr>
      <w:r w:rsidRPr="007A59D2">
        <w:rPr>
          <w:noProof/>
        </w:rPr>
        <w:t>9.</w:t>
      </w:r>
      <w:r w:rsidRPr="007A59D2">
        <w:rPr>
          <w:noProof/>
        </w:rPr>
        <w:tab/>
        <w:t xml:space="preserve">Itzkovitz, S., van Oudenaarden, A. Validating transcripts with probes and imaging technology. </w:t>
      </w:r>
      <w:r w:rsidRPr="007A59D2">
        <w:rPr>
          <w:i/>
          <w:iCs/>
          <w:noProof/>
        </w:rPr>
        <w:t>Nature Methods</w:t>
      </w:r>
      <w:r w:rsidRPr="007A59D2">
        <w:rPr>
          <w:noProof/>
        </w:rPr>
        <w:t xml:space="preserve">. </w:t>
      </w:r>
      <w:r w:rsidRPr="007A59D2">
        <w:rPr>
          <w:b/>
          <w:bCs/>
          <w:noProof/>
        </w:rPr>
        <w:t>8</w:t>
      </w:r>
      <w:r w:rsidRPr="007A59D2">
        <w:rPr>
          <w:noProof/>
        </w:rPr>
        <w:t xml:space="preserve"> (4), S12–S19, doi: 10.1038/nmeth.1573 (2011).</w:t>
      </w:r>
    </w:p>
    <w:p w14:paraId="6521863B" w14:textId="77777777" w:rsidR="007A59D2" w:rsidRPr="007A59D2" w:rsidRDefault="007A59D2" w:rsidP="007A59D2">
      <w:pPr>
        <w:ind w:left="640" w:hanging="640"/>
        <w:rPr>
          <w:noProof/>
        </w:rPr>
      </w:pPr>
      <w:r w:rsidRPr="007A59D2">
        <w:rPr>
          <w:noProof/>
        </w:rPr>
        <w:t>10.</w:t>
      </w:r>
      <w:r w:rsidRPr="007A59D2">
        <w:rPr>
          <w:noProof/>
        </w:rPr>
        <w:tab/>
        <w:t xml:space="preserve">Derti, A. </w:t>
      </w:r>
      <w:r w:rsidRPr="007A59D2">
        <w:rPr>
          <w:i/>
          <w:iCs/>
          <w:noProof/>
        </w:rPr>
        <w:t>et al.</w:t>
      </w:r>
      <w:r w:rsidRPr="007A59D2">
        <w:rPr>
          <w:noProof/>
        </w:rPr>
        <w:t xml:space="preserve"> ProbeDesigner: for the design of probesets for branched DNA (bDNA) signal amplification assays. </w:t>
      </w:r>
      <w:r w:rsidRPr="007A59D2">
        <w:rPr>
          <w:i/>
          <w:iCs/>
          <w:noProof/>
        </w:rPr>
        <w:t>Bioinformatics</w:t>
      </w:r>
      <w:r w:rsidRPr="007A59D2">
        <w:rPr>
          <w:noProof/>
        </w:rPr>
        <w:t xml:space="preserve">. </w:t>
      </w:r>
      <w:r w:rsidRPr="007A59D2">
        <w:rPr>
          <w:b/>
          <w:bCs/>
          <w:noProof/>
        </w:rPr>
        <w:t>15</w:t>
      </w:r>
      <w:r w:rsidRPr="007A59D2">
        <w:rPr>
          <w:noProof/>
        </w:rPr>
        <w:t xml:space="preserve"> (5), 348–355, doi: 10.1093/bioinformatics/15.5.348 (1999).</w:t>
      </w:r>
    </w:p>
    <w:p w14:paraId="522771C7" w14:textId="77777777" w:rsidR="007A59D2" w:rsidRPr="007A59D2" w:rsidRDefault="007A59D2" w:rsidP="007A59D2">
      <w:pPr>
        <w:ind w:left="640" w:hanging="640"/>
        <w:rPr>
          <w:noProof/>
        </w:rPr>
      </w:pPr>
      <w:r w:rsidRPr="007A59D2">
        <w:rPr>
          <w:noProof/>
        </w:rPr>
        <w:t>11.</w:t>
      </w:r>
      <w:r w:rsidRPr="007A59D2">
        <w:rPr>
          <w:noProof/>
        </w:rPr>
        <w:tab/>
        <w:t xml:space="preserve">Larson, B., Malayter, D., Shure, M. Multiplexed Detection of Cytokine Cancer Biomarkers using Fluorescence RNA In Situ Hybridization and Cellular Imaging. </w:t>
      </w:r>
      <w:r w:rsidRPr="007A59D2">
        <w:rPr>
          <w:i/>
          <w:iCs/>
          <w:noProof/>
        </w:rPr>
        <w:t>BioTek Application Notes</w:t>
      </w:r>
      <w:r w:rsidRPr="007A59D2">
        <w:rPr>
          <w:noProof/>
        </w:rPr>
        <w:t>. 1–5, at &lt;https://www.biotek.com/resources/application-notes/multiplexed-detection-of-cytokine-cancer-biomarkers-using-fluorescence-rna-in-situ-hybridization-and-cellular-imaging/&gt; (2016).</w:t>
      </w:r>
    </w:p>
    <w:p w14:paraId="4E44D228" w14:textId="77777777" w:rsidR="007A59D2" w:rsidRPr="007A59D2" w:rsidRDefault="007A59D2" w:rsidP="007A59D2">
      <w:pPr>
        <w:ind w:left="640" w:hanging="640"/>
        <w:rPr>
          <w:noProof/>
        </w:rPr>
      </w:pPr>
      <w:r w:rsidRPr="007A59D2">
        <w:rPr>
          <w:noProof/>
        </w:rPr>
        <w:t>12.</w:t>
      </w:r>
      <w:r w:rsidRPr="007A59D2">
        <w:rPr>
          <w:noProof/>
        </w:rPr>
        <w:tab/>
        <w:t xml:space="preserve">Buxbaum, A.R., Wu, B., Singer, R.H. Single β-Actin mRNA Detection in Neurons Reveals a Mechanism for Regulating Its Translatability. </w:t>
      </w:r>
      <w:r w:rsidRPr="007A59D2">
        <w:rPr>
          <w:i/>
          <w:iCs/>
          <w:noProof/>
        </w:rPr>
        <w:t>Science</w:t>
      </w:r>
      <w:r w:rsidRPr="007A59D2">
        <w:rPr>
          <w:noProof/>
        </w:rPr>
        <w:t xml:space="preserve">. </w:t>
      </w:r>
      <w:r w:rsidRPr="007A59D2">
        <w:rPr>
          <w:b/>
          <w:bCs/>
          <w:noProof/>
        </w:rPr>
        <w:t>343</w:t>
      </w:r>
      <w:r w:rsidRPr="007A59D2">
        <w:rPr>
          <w:noProof/>
        </w:rPr>
        <w:t xml:space="preserve"> (6169), 419 LP-422, doi: 10.1126/science.1242939 (2014).</w:t>
      </w:r>
    </w:p>
    <w:p w14:paraId="413F33D4" w14:textId="77777777" w:rsidR="007A59D2" w:rsidRPr="007A59D2" w:rsidRDefault="007A59D2" w:rsidP="007A59D2">
      <w:pPr>
        <w:ind w:left="640" w:hanging="640"/>
        <w:rPr>
          <w:noProof/>
        </w:rPr>
      </w:pPr>
      <w:r w:rsidRPr="007A59D2">
        <w:rPr>
          <w:noProof/>
        </w:rPr>
        <w:t>13.</w:t>
      </w:r>
      <w:r w:rsidRPr="007A59D2">
        <w:rPr>
          <w:noProof/>
        </w:rPr>
        <w:tab/>
        <w:t xml:space="preserve">Thompson, R.E., Larson, D.R., Webb, W.W. Precise nanometer localization analysis for individual fluorescent probes. </w:t>
      </w:r>
      <w:r w:rsidRPr="007A59D2">
        <w:rPr>
          <w:i/>
          <w:iCs/>
          <w:noProof/>
        </w:rPr>
        <w:t>Biophysical Journal</w:t>
      </w:r>
      <w:r w:rsidRPr="007A59D2">
        <w:rPr>
          <w:noProof/>
        </w:rPr>
        <w:t xml:space="preserve">. </w:t>
      </w:r>
      <w:r w:rsidRPr="007A59D2">
        <w:rPr>
          <w:b/>
          <w:bCs/>
          <w:noProof/>
        </w:rPr>
        <w:t>82</w:t>
      </w:r>
      <w:r w:rsidRPr="007A59D2">
        <w:rPr>
          <w:noProof/>
        </w:rPr>
        <w:t xml:space="preserve"> (5), 2775–2783, doi: 10.1016/S0006-3495(02)75618-X (2002).</w:t>
      </w:r>
    </w:p>
    <w:p w14:paraId="30B42A0D" w14:textId="77777777" w:rsidR="007A59D2" w:rsidRPr="007A59D2" w:rsidRDefault="007A59D2" w:rsidP="007A59D2">
      <w:pPr>
        <w:ind w:left="640" w:hanging="640"/>
        <w:rPr>
          <w:noProof/>
        </w:rPr>
      </w:pPr>
      <w:r w:rsidRPr="007A59D2">
        <w:rPr>
          <w:noProof/>
        </w:rPr>
        <w:t>14.</w:t>
      </w:r>
      <w:r w:rsidRPr="007A59D2">
        <w:rPr>
          <w:noProof/>
        </w:rPr>
        <w:tab/>
        <w:t xml:space="preserve">Herrick, J.R., Paik, T., Strauss, K.J., Schoolcraft, W.B., Krisher, R.L. Building a better mouse embryo assay: effects of mouse strain and in vitro maturation on sensitivity to contaminants of the culture environment. </w:t>
      </w:r>
      <w:r w:rsidRPr="007A59D2">
        <w:rPr>
          <w:i/>
          <w:iCs/>
          <w:noProof/>
        </w:rPr>
        <w:t>Journal of Assisted Reproduction and Genetics</w:t>
      </w:r>
      <w:r w:rsidRPr="007A59D2">
        <w:rPr>
          <w:noProof/>
        </w:rPr>
        <w:t xml:space="preserve">. </w:t>
      </w:r>
      <w:r w:rsidRPr="007A59D2">
        <w:rPr>
          <w:b/>
          <w:bCs/>
          <w:noProof/>
        </w:rPr>
        <w:t>33</w:t>
      </w:r>
      <w:r w:rsidRPr="007A59D2">
        <w:rPr>
          <w:noProof/>
        </w:rPr>
        <w:t xml:space="preserve"> (2), 237–245, doi: 10.1007/s10815-015-0623-y (2016).</w:t>
      </w:r>
    </w:p>
    <w:p w14:paraId="0ABE0CFE" w14:textId="77777777" w:rsidR="007A59D2" w:rsidRPr="007A59D2" w:rsidRDefault="007A59D2" w:rsidP="007A59D2">
      <w:pPr>
        <w:ind w:left="640" w:hanging="640"/>
        <w:rPr>
          <w:noProof/>
        </w:rPr>
      </w:pPr>
      <w:r w:rsidRPr="007A59D2">
        <w:rPr>
          <w:noProof/>
        </w:rPr>
        <w:t>15.</w:t>
      </w:r>
      <w:r w:rsidRPr="007A59D2">
        <w:rPr>
          <w:noProof/>
        </w:rPr>
        <w:tab/>
        <w:t xml:space="preserve">Pohlmeier, W.E., Xie, F., Kurz, S.G., Lu, N., Wood, J.R. Progressive obesity alters the steroidogenic response to ovulatory stimulation and increases the abundance of mRNAs stored in the ovulated oocyte. </w:t>
      </w:r>
      <w:r w:rsidRPr="007A59D2">
        <w:rPr>
          <w:i/>
          <w:iCs/>
          <w:noProof/>
        </w:rPr>
        <w:t>Molecular Reproduction and Development</w:t>
      </w:r>
      <w:r w:rsidRPr="007A59D2">
        <w:rPr>
          <w:noProof/>
        </w:rPr>
        <w:t xml:space="preserve">. </w:t>
      </w:r>
      <w:r w:rsidRPr="007A59D2">
        <w:rPr>
          <w:b/>
          <w:bCs/>
          <w:noProof/>
        </w:rPr>
        <w:t>81</w:t>
      </w:r>
      <w:r w:rsidRPr="007A59D2">
        <w:rPr>
          <w:noProof/>
        </w:rPr>
        <w:t xml:space="preserve"> (8), 735–747, doi: 10.1002/mrd.22342 (2014).</w:t>
      </w:r>
    </w:p>
    <w:p w14:paraId="38051EB3" w14:textId="77777777" w:rsidR="007A59D2" w:rsidRPr="007A59D2" w:rsidRDefault="007A59D2" w:rsidP="007A59D2">
      <w:pPr>
        <w:ind w:left="640" w:hanging="640"/>
        <w:rPr>
          <w:noProof/>
        </w:rPr>
      </w:pPr>
      <w:r w:rsidRPr="007A59D2">
        <w:rPr>
          <w:noProof/>
        </w:rPr>
        <w:t>16.</w:t>
      </w:r>
      <w:r w:rsidRPr="007A59D2">
        <w:rPr>
          <w:noProof/>
        </w:rPr>
        <w:tab/>
        <w:t xml:space="preserve">Xie, F., Anderson, C.L., Timme, K.R., Kurz, S.G., Fernando, S.C., Wood, J.R. Obesity-dependent increases in oocyte mRNAs are associated with increases in proinflammatory signaling and gut microbial abundance of lachnospiraceae in female mice. </w:t>
      </w:r>
      <w:r w:rsidRPr="007A59D2">
        <w:rPr>
          <w:i/>
          <w:iCs/>
          <w:noProof/>
        </w:rPr>
        <w:t>Endocrinology</w:t>
      </w:r>
      <w:r w:rsidRPr="007A59D2">
        <w:rPr>
          <w:noProof/>
        </w:rPr>
        <w:t xml:space="preserve">. </w:t>
      </w:r>
      <w:r w:rsidRPr="007A59D2">
        <w:rPr>
          <w:b/>
          <w:bCs/>
          <w:noProof/>
        </w:rPr>
        <w:t>157</w:t>
      </w:r>
      <w:r w:rsidRPr="007A59D2">
        <w:rPr>
          <w:noProof/>
        </w:rPr>
        <w:t xml:space="preserve"> (4), 1630–1643, doi: 10.1210/en.2015-1851 (2016).</w:t>
      </w:r>
    </w:p>
    <w:p w14:paraId="37779C3C" w14:textId="77777777" w:rsidR="007A59D2" w:rsidRPr="007A59D2" w:rsidRDefault="007A59D2" w:rsidP="007A59D2">
      <w:pPr>
        <w:ind w:left="640" w:hanging="640"/>
        <w:rPr>
          <w:noProof/>
        </w:rPr>
      </w:pPr>
      <w:r w:rsidRPr="007A59D2">
        <w:rPr>
          <w:noProof/>
        </w:rPr>
        <w:t>17.</w:t>
      </w:r>
      <w:r w:rsidRPr="007A59D2">
        <w:rPr>
          <w:noProof/>
        </w:rPr>
        <w:tab/>
        <w:t xml:space="preserve">Hirao, Y., Yanagimachi, R. Detrimental effect of visible light on meiosis of mammalian eggs in vitro. </w:t>
      </w:r>
      <w:r w:rsidRPr="007A59D2">
        <w:rPr>
          <w:i/>
          <w:iCs/>
          <w:noProof/>
        </w:rPr>
        <w:t>Journal of Experimental Zoology</w:t>
      </w:r>
      <w:r w:rsidRPr="007A59D2">
        <w:rPr>
          <w:noProof/>
        </w:rPr>
        <w:t>. doi: 10.1002/jez.1402060308 (1978).</w:t>
      </w:r>
    </w:p>
    <w:p w14:paraId="02B17029" w14:textId="77777777" w:rsidR="007A59D2" w:rsidRPr="007A59D2" w:rsidRDefault="007A59D2" w:rsidP="007A59D2">
      <w:pPr>
        <w:ind w:left="640" w:hanging="640"/>
        <w:rPr>
          <w:noProof/>
        </w:rPr>
      </w:pPr>
      <w:r w:rsidRPr="007A59D2">
        <w:rPr>
          <w:noProof/>
        </w:rPr>
        <w:t>18.</w:t>
      </w:r>
      <w:r w:rsidRPr="007A59D2">
        <w:rPr>
          <w:noProof/>
        </w:rPr>
        <w:tab/>
        <w:t xml:space="preserve">Takenaka, M., Horiuchi, T., Yanagimachi, R. Effects of light on development of mammalian zygotes. </w:t>
      </w:r>
      <w:r w:rsidRPr="007A59D2">
        <w:rPr>
          <w:i/>
          <w:iCs/>
          <w:noProof/>
        </w:rPr>
        <w:t>Proceedings of the National Academy of Sciences</w:t>
      </w:r>
      <w:r w:rsidRPr="007A59D2">
        <w:rPr>
          <w:noProof/>
        </w:rPr>
        <w:t xml:space="preserve">. </w:t>
      </w:r>
      <w:r w:rsidRPr="007A59D2">
        <w:rPr>
          <w:b/>
          <w:bCs/>
          <w:noProof/>
        </w:rPr>
        <w:t>104</w:t>
      </w:r>
      <w:r w:rsidRPr="007A59D2">
        <w:rPr>
          <w:noProof/>
        </w:rPr>
        <w:t xml:space="preserve"> (36), 14289 LP-14293, doi: 10.1073/pnas.0706687104 (2007).</w:t>
      </w:r>
    </w:p>
    <w:p w14:paraId="6C287782" w14:textId="77777777" w:rsidR="007A59D2" w:rsidRPr="007A59D2" w:rsidRDefault="007A59D2" w:rsidP="007A59D2">
      <w:pPr>
        <w:ind w:left="640" w:hanging="640"/>
        <w:rPr>
          <w:noProof/>
        </w:rPr>
      </w:pPr>
      <w:r w:rsidRPr="007A59D2">
        <w:rPr>
          <w:noProof/>
        </w:rPr>
        <w:t>19.</w:t>
      </w:r>
      <w:r w:rsidRPr="007A59D2">
        <w:rPr>
          <w:noProof/>
        </w:rPr>
        <w:tab/>
        <w:t xml:space="preserve">Komminoth, P., Werner, M. Target and signal amplification: Approaches to increase the sensitivity of in situ hybridization. </w:t>
      </w:r>
      <w:r w:rsidRPr="007A59D2">
        <w:rPr>
          <w:i/>
          <w:iCs/>
          <w:noProof/>
        </w:rPr>
        <w:t>Histochemistry and Cell Biology</w:t>
      </w:r>
      <w:r w:rsidRPr="007A59D2">
        <w:rPr>
          <w:noProof/>
        </w:rPr>
        <w:t xml:space="preserve">. </w:t>
      </w:r>
      <w:r w:rsidRPr="007A59D2">
        <w:rPr>
          <w:b/>
          <w:bCs/>
          <w:noProof/>
        </w:rPr>
        <w:t>108</w:t>
      </w:r>
      <w:r w:rsidRPr="007A59D2">
        <w:rPr>
          <w:noProof/>
        </w:rPr>
        <w:t xml:space="preserve"> (4–5), 325–333, doi: 10.1007/s004180050173 (1997).</w:t>
      </w:r>
    </w:p>
    <w:p w14:paraId="677DB348" w14:textId="77777777" w:rsidR="007A59D2" w:rsidRPr="007A59D2" w:rsidRDefault="007A59D2" w:rsidP="007A59D2">
      <w:pPr>
        <w:ind w:left="640" w:hanging="640"/>
        <w:rPr>
          <w:noProof/>
        </w:rPr>
      </w:pPr>
      <w:r w:rsidRPr="007A59D2">
        <w:rPr>
          <w:noProof/>
        </w:rPr>
        <w:t>20.</w:t>
      </w:r>
      <w:r w:rsidRPr="007A59D2">
        <w:rPr>
          <w:noProof/>
        </w:rPr>
        <w:tab/>
        <w:t xml:space="preserve">Hornick, J.E., Duncan, F.E., Shea, L.D., Woodruff, T.K. Multiple follicle culture supports primary follicle growth through paracrine-acting signals. </w:t>
      </w:r>
      <w:r w:rsidRPr="007A59D2">
        <w:rPr>
          <w:i/>
          <w:iCs/>
          <w:noProof/>
        </w:rPr>
        <w:t>Reproduction</w:t>
      </w:r>
      <w:r w:rsidRPr="007A59D2">
        <w:rPr>
          <w:noProof/>
        </w:rPr>
        <w:t xml:space="preserve">. </w:t>
      </w:r>
      <w:r w:rsidRPr="007A59D2">
        <w:rPr>
          <w:b/>
          <w:bCs/>
          <w:noProof/>
        </w:rPr>
        <w:t>145</w:t>
      </w:r>
      <w:r w:rsidRPr="007A59D2">
        <w:rPr>
          <w:noProof/>
        </w:rPr>
        <w:t xml:space="preserve"> (1), 19–32, doi: 10.1530/REP-12-0233 (2013).</w:t>
      </w:r>
    </w:p>
    <w:p w14:paraId="5C53C811" w14:textId="77777777" w:rsidR="007A59D2" w:rsidRPr="007A59D2" w:rsidRDefault="007A59D2" w:rsidP="007A59D2">
      <w:pPr>
        <w:ind w:left="640" w:hanging="640"/>
        <w:rPr>
          <w:noProof/>
        </w:rPr>
      </w:pPr>
      <w:r w:rsidRPr="007A59D2">
        <w:rPr>
          <w:noProof/>
        </w:rPr>
        <w:t>21.</w:t>
      </w:r>
      <w:r w:rsidRPr="007A59D2">
        <w:rPr>
          <w:noProof/>
        </w:rPr>
        <w:tab/>
        <w:t xml:space="preserve">Vlasova-St. Louis, I., Bohjanen, P. Feedback Regulation of Kinase Signaling Pathways by AREs and GREs. </w:t>
      </w:r>
      <w:r w:rsidRPr="007A59D2">
        <w:rPr>
          <w:i/>
          <w:iCs/>
          <w:noProof/>
        </w:rPr>
        <w:t>Cells</w:t>
      </w:r>
      <w:r w:rsidRPr="007A59D2">
        <w:rPr>
          <w:noProof/>
        </w:rPr>
        <w:t xml:space="preserve">. </w:t>
      </w:r>
      <w:r w:rsidRPr="007A59D2">
        <w:rPr>
          <w:b/>
          <w:bCs/>
          <w:noProof/>
        </w:rPr>
        <w:t>5</w:t>
      </w:r>
      <w:r w:rsidRPr="007A59D2">
        <w:rPr>
          <w:noProof/>
        </w:rPr>
        <w:t xml:space="preserve"> (1), 4, doi: 10.3390/cells5010004 (2016).</w:t>
      </w:r>
    </w:p>
    <w:p w14:paraId="152F1822" w14:textId="77777777" w:rsidR="007A59D2" w:rsidRPr="007A59D2" w:rsidRDefault="007A59D2" w:rsidP="007A59D2">
      <w:pPr>
        <w:ind w:left="640" w:hanging="640"/>
        <w:rPr>
          <w:noProof/>
        </w:rPr>
      </w:pPr>
      <w:r w:rsidRPr="007A59D2">
        <w:rPr>
          <w:noProof/>
        </w:rPr>
        <w:t>22.</w:t>
      </w:r>
      <w:r w:rsidRPr="007A59D2">
        <w:rPr>
          <w:noProof/>
        </w:rPr>
        <w:tab/>
        <w:t xml:space="preserve">Gilbert, C., Svejstrup, J.Q. RNA Immunoprecipitation for Determining RNA-Protein Associations In Vivo. </w:t>
      </w:r>
      <w:r w:rsidRPr="007A59D2">
        <w:rPr>
          <w:i/>
          <w:iCs/>
          <w:noProof/>
        </w:rPr>
        <w:t>Current Protocols in Molecular Biology</w:t>
      </w:r>
      <w:r w:rsidRPr="007A59D2">
        <w:rPr>
          <w:noProof/>
        </w:rPr>
        <w:t xml:space="preserve">. </w:t>
      </w:r>
      <w:r w:rsidRPr="007A59D2">
        <w:rPr>
          <w:b/>
          <w:bCs/>
          <w:noProof/>
        </w:rPr>
        <w:t>75</w:t>
      </w:r>
      <w:r w:rsidRPr="007A59D2">
        <w:rPr>
          <w:noProof/>
        </w:rPr>
        <w:t xml:space="preserve"> (1), 27.4.1-27.4.11, doi: 10.1002/0471142727.mb2704s75 (2006).</w:t>
      </w:r>
    </w:p>
    <w:p w14:paraId="4ABD8FAA" w14:textId="77777777" w:rsidR="007A59D2" w:rsidRPr="007A59D2" w:rsidRDefault="007A59D2" w:rsidP="007A59D2">
      <w:pPr>
        <w:ind w:left="640" w:hanging="640"/>
        <w:rPr>
          <w:noProof/>
        </w:rPr>
      </w:pPr>
      <w:r w:rsidRPr="007A59D2">
        <w:rPr>
          <w:noProof/>
        </w:rPr>
        <w:t>23.</w:t>
      </w:r>
      <w:r w:rsidRPr="007A59D2">
        <w:rPr>
          <w:noProof/>
        </w:rPr>
        <w:tab/>
        <w:t xml:space="preserve">Kwon, S., Chin, K., Nederlof, M., Gray, J.W. Quantitative, in situ analysis of mRNAs and proteins with subcellular resolution. </w:t>
      </w:r>
      <w:r w:rsidRPr="007A59D2">
        <w:rPr>
          <w:i/>
          <w:iCs/>
          <w:noProof/>
        </w:rPr>
        <w:t>Scientific Reports</w:t>
      </w:r>
      <w:r w:rsidRPr="007A59D2">
        <w:rPr>
          <w:noProof/>
        </w:rPr>
        <w:t xml:space="preserve">. </w:t>
      </w:r>
      <w:r w:rsidRPr="007A59D2">
        <w:rPr>
          <w:b/>
          <w:bCs/>
          <w:noProof/>
        </w:rPr>
        <w:t>7</w:t>
      </w:r>
      <w:r w:rsidRPr="007A59D2">
        <w:rPr>
          <w:noProof/>
        </w:rPr>
        <w:t xml:space="preserve"> (1), 16459, doi: 10.1038/s41598-017-16492-1 (2017).</w:t>
      </w:r>
    </w:p>
    <w:p w14:paraId="653D5941" w14:textId="77777777" w:rsidR="007A59D2" w:rsidRPr="007A59D2" w:rsidRDefault="007A59D2" w:rsidP="007A59D2">
      <w:pPr>
        <w:ind w:left="640" w:hanging="640"/>
        <w:rPr>
          <w:noProof/>
        </w:rPr>
      </w:pPr>
      <w:r w:rsidRPr="007A59D2">
        <w:rPr>
          <w:noProof/>
        </w:rPr>
        <w:t>24.</w:t>
      </w:r>
      <w:r w:rsidRPr="007A59D2">
        <w:rPr>
          <w:noProof/>
        </w:rPr>
        <w:tab/>
        <w:t xml:space="preserve">Voigt, F. </w:t>
      </w:r>
      <w:r w:rsidRPr="007A59D2">
        <w:rPr>
          <w:i/>
          <w:iCs/>
          <w:noProof/>
        </w:rPr>
        <w:t>et al.</w:t>
      </w:r>
      <w:r w:rsidRPr="007A59D2">
        <w:rPr>
          <w:noProof/>
        </w:rPr>
        <w:t xml:space="preserve"> Single-Molecule Quantification of Translation-Dependent Association of mRNAs with the Endoplasmic Reticulum. </w:t>
      </w:r>
      <w:r w:rsidRPr="007A59D2">
        <w:rPr>
          <w:i/>
          <w:iCs/>
          <w:noProof/>
        </w:rPr>
        <w:t>Cell Reports</w:t>
      </w:r>
      <w:r w:rsidRPr="007A59D2">
        <w:rPr>
          <w:noProof/>
        </w:rPr>
        <w:t xml:space="preserve">. </w:t>
      </w:r>
      <w:r w:rsidRPr="007A59D2">
        <w:rPr>
          <w:b/>
          <w:bCs/>
          <w:noProof/>
        </w:rPr>
        <w:t>21</w:t>
      </w:r>
      <w:r w:rsidRPr="007A59D2">
        <w:rPr>
          <w:noProof/>
        </w:rPr>
        <w:t xml:space="preserve"> (13), 3740–3753, doi: 10.1016/J.CELREP.2017.12.008 (2017).</w:t>
      </w:r>
    </w:p>
    <w:p w14:paraId="7D95ED0C" w14:textId="77777777" w:rsidR="007A59D2" w:rsidRPr="007A59D2" w:rsidRDefault="007A59D2" w:rsidP="007A59D2">
      <w:pPr>
        <w:ind w:left="640" w:hanging="640"/>
        <w:rPr>
          <w:noProof/>
        </w:rPr>
      </w:pPr>
      <w:r w:rsidRPr="007A59D2">
        <w:rPr>
          <w:noProof/>
        </w:rPr>
        <w:t>25.</w:t>
      </w:r>
      <w:r w:rsidRPr="007A59D2">
        <w:rPr>
          <w:noProof/>
        </w:rPr>
        <w:tab/>
        <w:t xml:space="preserve">Halstead, J.M., Wilbertz, J.H., Wippich, F., Lionnet, T., Ephrussi, A., Chao, J.A. </w:t>
      </w:r>
      <w:r w:rsidRPr="007A59D2">
        <w:rPr>
          <w:i/>
          <w:iCs/>
          <w:noProof/>
        </w:rPr>
        <w:t>TRICK: A Single-Molecule Method for Imaging the First Round of Translation in Living Cells and Animals</w:t>
      </w:r>
      <w:r w:rsidRPr="007A59D2">
        <w:rPr>
          <w:noProof/>
        </w:rPr>
        <w:t xml:space="preserve">. </w:t>
      </w:r>
      <w:r w:rsidRPr="007A59D2">
        <w:rPr>
          <w:i/>
          <w:iCs/>
          <w:noProof/>
        </w:rPr>
        <w:t>Methods in Enzymology</w:t>
      </w:r>
      <w:r w:rsidRPr="007A59D2">
        <w:rPr>
          <w:noProof/>
        </w:rPr>
        <w:t xml:space="preserve">. </w:t>
      </w:r>
      <w:r w:rsidRPr="007A59D2">
        <w:rPr>
          <w:b/>
          <w:bCs/>
          <w:noProof/>
        </w:rPr>
        <w:t>572</w:t>
      </w:r>
      <w:r w:rsidRPr="007A59D2">
        <w:rPr>
          <w:noProof/>
        </w:rPr>
        <w:t>, doi: 10.1016/bs.mie.2016.02.027. Elsevier Inc. (2016).</w:t>
      </w:r>
    </w:p>
    <w:p w14:paraId="7BB3EEC6" w14:textId="77777777" w:rsidR="007A59D2" w:rsidRPr="007A59D2" w:rsidRDefault="007A59D2" w:rsidP="007A59D2">
      <w:pPr>
        <w:ind w:left="640" w:hanging="640"/>
        <w:rPr>
          <w:noProof/>
        </w:rPr>
      </w:pPr>
      <w:r w:rsidRPr="007A59D2">
        <w:rPr>
          <w:noProof/>
        </w:rPr>
        <w:t>26.</w:t>
      </w:r>
      <w:r w:rsidRPr="007A59D2">
        <w:rPr>
          <w:noProof/>
        </w:rPr>
        <w:tab/>
        <w:t xml:space="preserve">Cookson, W., Liang, L., Abecasis, G., Moffatt, M., Lathrop, M. Mapping complex disease traits with global gene expression. </w:t>
      </w:r>
      <w:r w:rsidRPr="007A59D2">
        <w:rPr>
          <w:i/>
          <w:iCs/>
          <w:noProof/>
        </w:rPr>
        <w:t>Nature Reviews Genetics</w:t>
      </w:r>
      <w:r w:rsidRPr="007A59D2">
        <w:rPr>
          <w:noProof/>
        </w:rPr>
        <w:t xml:space="preserve">. </w:t>
      </w:r>
      <w:r w:rsidRPr="007A59D2">
        <w:rPr>
          <w:b/>
          <w:bCs/>
          <w:noProof/>
        </w:rPr>
        <w:t>10</w:t>
      </w:r>
      <w:r w:rsidRPr="007A59D2">
        <w:rPr>
          <w:noProof/>
        </w:rPr>
        <w:t xml:space="preserve"> (3), 184–194, doi: 10.1038/nrg2537 (2009).</w:t>
      </w:r>
    </w:p>
    <w:p w14:paraId="40DC273A" w14:textId="77777777" w:rsidR="007A59D2" w:rsidRPr="007A59D2" w:rsidRDefault="007A59D2" w:rsidP="007A59D2">
      <w:pPr>
        <w:ind w:left="640" w:hanging="640"/>
        <w:rPr>
          <w:noProof/>
        </w:rPr>
      </w:pPr>
      <w:r w:rsidRPr="007A59D2">
        <w:rPr>
          <w:noProof/>
        </w:rPr>
        <w:t>27.</w:t>
      </w:r>
      <w:r w:rsidRPr="007A59D2">
        <w:rPr>
          <w:noProof/>
        </w:rPr>
        <w:tab/>
        <w:t xml:space="preserve">Houle, D., Govindaraju, D.R., Omholt, S. Phenomics: the next challenge. </w:t>
      </w:r>
      <w:r w:rsidRPr="007A59D2">
        <w:rPr>
          <w:i/>
          <w:iCs/>
          <w:noProof/>
        </w:rPr>
        <w:t>Nature Reviews Genetics</w:t>
      </w:r>
      <w:r w:rsidRPr="007A59D2">
        <w:rPr>
          <w:noProof/>
        </w:rPr>
        <w:t xml:space="preserve">. </w:t>
      </w:r>
      <w:r w:rsidRPr="007A59D2">
        <w:rPr>
          <w:b/>
          <w:bCs/>
          <w:noProof/>
        </w:rPr>
        <w:t>11</w:t>
      </w:r>
      <w:r w:rsidRPr="007A59D2">
        <w:rPr>
          <w:noProof/>
        </w:rPr>
        <w:t>, 855, at &lt;https://doi.org/10.1038/nrg2897&gt; (2010).</w:t>
      </w:r>
    </w:p>
    <w:p w14:paraId="58D9BB4E" w14:textId="77777777" w:rsidR="007A59D2" w:rsidRPr="007A59D2" w:rsidRDefault="007A59D2" w:rsidP="007A59D2">
      <w:pPr>
        <w:ind w:left="640" w:hanging="640"/>
        <w:rPr>
          <w:noProof/>
        </w:rPr>
      </w:pPr>
      <w:r w:rsidRPr="007A59D2">
        <w:rPr>
          <w:noProof/>
        </w:rPr>
        <w:t>28.</w:t>
      </w:r>
      <w:r w:rsidRPr="007A59D2">
        <w:rPr>
          <w:noProof/>
        </w:rPr>
        <w:tab/>
        <w:t xml:space="preserve">Freimer, N., Sabatti, C. The Human Phenome Project. </w:t>
      </w:r>
      <w:r w:rsidRPr="007A59D2">
        <w:rPr>
          <w:i/>
          <w:iCs/>
          <w:noProof/>
        </w:rPr>
        <w:t>Nature Genetics</w:t>
      </w:r>
      <w:r w:rsidRPr="007A59D2">
        <w:rPr>
          <w:noProof/>
        </w:rPr>
        <w:t xml:space="preserve">. </w:t>
      </w:r>
      <w:r w:rsidRPr="007A59D2">
        <w:rPr>
          <w:b/>
          <w:bCs/>
          <w:noProof/>
        </w:rPr>
        <w:t>34</w:t>
      </w:r>
      <w:r w:rsidRPr="007A59D2">
        <w:rPr>
          <w:noProof/>
        </w:rPr>
        <w:t>, 15, at &lt;https://doi.org/10.1038/ng0503-15&gt; (2003).</w:t>
      </w:r>
    </w:p>
    <w:p w14:paraId="4EECF1DA" w14:textId="47FB0977" w:rsidR="008340CF" w:rsidRDefault="008340CF" w:rsidP="007A59D2">
      <w:pPr>
        <w:ind w:left="640" w:hanging="640"/>
        <w:rPr>
          <w:rFonts w:asciiTheme="minorHAnsi" w:hAnsiTheme="minorHAnsi" w:cstheme="minorBidi"/>
        </w:rPr>
      </w:pPr>
      <w:r>
        <w:rPr>
          <w:rFonts w:asciiTheme="minorHAnsi" w:hAnsiTheme="minorHAnsi" w:cstheme="minorBidi"/>
        </w:rPr>
        <w:fldChar w:fldCharType="end"/>
      </w:r>
    </w:p>
    <w:sectPr w:rsidR="008340CF" w:rsidSect="006E138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7DD30" w14:textId="77777777" w:rsidR="00BD2B22" w:rsidRDefault="00BD2B22" w:rsidP="00F179B9">
      <w:r>
        <w:separator/>
      </w:r>
    </w:p>
  </w:endnote>
  <w:endnote w:type="continuationSeparator" w:id="0">
    <w:p w14:paraId="41C43EF4" w14:textId="77777777" w:rsidR="00BD2B22" w:rsidRDefault="00BD2B22" w:rsidP="00F17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C77E6" w14:textId="77777777" w:rsidR="00BD2B22" w:rsidRDefault="00BD2B22" w:rsidP="00F179B9">
      <w:r>
        <w:separator/>
      </w:r>
    </w:p>
  </w:footnote>
  <w:footnote w:type="continuationSeparator" w:id="0">
    <w:p w14:paraId="1789A416" w14:textId="77777777" w:rsidR="00BD2B22" w:rsidRDefault="00BD2B22" w:rsidP="00F17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1353C"/>
    <w:multiLevelType w:val="hybridMultilevel"/>
    <w:tmpl w:val="ADDC78A0"/>
    <w:lvl w:ilvl="0" w:tplc="42B23BA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D7191"/>
    <w:multiLevelType w:val="multilevel"/>
    <w:tmpl w:val="2B84CC16"/>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4A5B2D"/>
    <w:multiLevelType w:val="hybridMultilevel"/>
    <w:tmpl w:val="0E2E7014"/>
    <w:lvl w:ilvl="0" w:tplc="E124D9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6E0DCF"/>
    <w:multiLevelType w:val="hybridMultilevel"/>
    <w:tmpl w:val="C6C4C506"/>
    <w:lvl w:ilvl="0" w:tplc="8290471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B3C46"/>
    <w:multiLevelType w:val="multilevel"/>
    <w:tmpl w:val="234C6B10"/>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C3E302D"/>
    <w:multiLevelType w:val="hybridMultilevel"/>
    <w:tmpl w:val="E3CCC4B0"/>
    <w:lvl w:ilvl="0" w:tplc="4F94585E">
      <w:start w:val="1"/>
      <w:numFmt w:val="decimal"/>
      <w:lvlText w:val="%1."/>
      <w:lvlJc w:val="left"/>
      <w:pPr>
        <w:ind w:left="720" w:hanging="360"/>
      </w:pPr>
    </w:lvl>
    <w:lvl w:ilvl="1" w:tplc="7A0E0398">
      <w:start w:val="1"/>
      <w:numFmt w:val="lowerLetter"/>
      <w:lvlText w:val="%2."/>
      <w:lvlJc w:val="left"/>
      <w:pPr>
        <w:ind w:left="1440" w:hanging="360"/>
      </w:pPr>
    </w:lvl>
    <w:lvl w:ilvl="2" w:tplc="2526A37E">
      <w:start w:val="1"/>
      <w:numFmt w:val="lowerRoman"/>
      <w:lvlText w:val="%3."/>
      <w:lvlJc w:val="right"/>
      <w:pPr>
        <w:ind w:left="2160" w:hanging="180"/>
      </w:pPr>
    </w:lvl>
    <w:lvl w:ilvl="3" w:tplc="800E009A">
      <w:start w:val="1"/>
      <w:numFmt w:val="decimal"/>
      <w:lvlText w:val="%4."/>
      <w:lvlJc w:val="left"/>
      <w:pPr>
        <w:ind w:left="2880" w:hanging="360"/>
      </w:pPr>
    </w:lvl>
    <w:lvl w:ilvl="4" w:tplc="5C20D05C">
      <w:start w:val="1"/>
      <w:numFmt w:val="lowerLetter"/>
      <w:lvlText w:val="%5."/>
      <w:lvlJc w:val="left"/>
      <w:pPr>
        <w:ind w:left="3600" w:hanging="360"/>
      </w:pPr>
    </w:lvl>
    <w:lvl w:ilvl="5" w:tplc="E14A4E2A">
      <w:start w:val="1"/>
      <w:numFmt w:val="lowerRoman"/>
      <w:lvlText w:val="%6."/>
      <w:lvlJc w:val="right"/>
      <w:pPr>
        <w:ind w:left="4320" w:hanging="180"/>
      </w:pPr>
    </w:lvl>
    <w:lvl w:ilvl="6" w:tplc="326EF354">
      <w:start w:val="1"/>
      <w:numFmt w:val="decimal"/>
      <w:lvlText w:val="%7."/>
      <w:lvlJc w:val="left"/>
      <w:pPr>
        <w:ind w:left="5040" w:hanging="360"/>
      </w:pPr>
    </w:lvl>
    <w:lvl w:ilvl="7" w:tplc="6CC2E20C">
      <w:start w:val="1"/>
      <w:numFmt w:val="lowerLetter"/>
      <w:lvlText w:val="%8."/>
      <w:lvlJc w:val="left"/>
      <w:pPr>
        <w:ind w:left="5760" w:hanging="360"/>
      </w:pPr>
    </w:lvl>
    <w:lvl w:ilvl="8" w:tplc="9B56C474">
      <w:start w:val="1"/>
      <w:numFmt w:val="lowerRoman"/>
      <w:lvlText w:val="%9."/>
      <w:lvlJc w:val="right"/>
      <w:pPr>
        <w:ind w:left="6480" w:hanging="180"/>
      </w:pPr>
    </w:lvl>
  </w:abstractNum>
  <w:abstractNum w:abstractNumId="33" w15:restartNumberingAfterBreak="0">
    <w:nsid w:val="7C4836A9"/>
    <w:multiLevelType w:val="multilevel"/>
    <w:tmpl w:val="6ED08CE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2"/>
  </w:num>
  <w:num w:numId="2">
    <w:abstractNumId w:val="5"/>
  </w:num>
  <w:num w:numId="3">
    <w:abstractNumId w:val="21"/>
  </w:num>
  <w:num w:numId="4">
    <w:abstractNumId w:val="3"/>
  </w:num>
  <w:num w:numId="5">
    <w:abstractNumId w:val="17"/>
  </w:num>
  <w:num w:numId="6">
    <w:abstractNumId w:val="9"/>
  </w:num>
  <w:num w:numId="7">
    <w:abstractNumId w:val="16"/>
  </w:num>
  <w:num w:numId="8">
    <w:abstractNumId w:val="0"/>
  </w:num>
  <w:num w:numId="9">
    <w:abstractNumId w:val="10"/>
  </w:num>
  <w:num w:numId="10">
    <w:abstractNumId w:val="11"/>
  </w:num>
  <w:num w:numId="11">
    <w:abstractNumId w:val="19"/>
  </w:num>
  <w:num w:numId="12">
    <w:abstractNumId w:val="25"/>
  </w:num>
  <w:num w:numId="13">
    <w:abstractNumId w:val="1"/>
  </w:num>
  <w:num w:numId="14">
    <w:abstractNumId w:val="22"/>
  </w:num>
  <w:num w:numId="15">
    <w:abstractNumId w:val="30"/>
  </w:num>
  <w:num w:numId="16">
    <w:abstractNumId w:val="12"/>
  </w:num>
  <w:num w:numId="17">
    <w:abstractNumId w:val="8"/>
  </w:num>
  <w:num w:numId="18">
    <w:abstractNumId w:val="23"/>
  </w:num>
  <w:num w:numId="19">
    <w:abstractNumId w:val="13"/>
  </w:num>
  <w:num w:numId="20">
    <w:abstractNumId w:val="27"/>
  </w:num>
  <w:num w:numId="21">
    <w:abstractNumId w:val="2"/>
  </w:num>
  <w:num w:numId="22">
    <w:abstractNumId w:val="28"/>
  </w:num>
  <w:num w:numId="23">
    <w:abstractNumId w:val="26"/>
  </w:num>
  <w:num w:numId="24">
    <w:abstractNumId w:val="15"/>
  </w:num>
  <w:num w:numId="25">
    <w:abstractNumId w:val="31"/>
  </w:num>
  <w:num w:numId="26">
    <w:abstractNumId w:val="7"/>
  </w:num>
  <w:num w:numId="27">
    <w:abstractNumId w:val="14"/>
  </w:num>
  <w:num w:numId="28">
    <w:abstractNumId w:val="18"/>
  </w:num>
  <w:num w:numId="29">
    <w:abstractNumId w:val="4"/>
  </w:num>
  <w:num w:numId="30">
    <w:abstractNumId w:val="6"/>
  </w:num>
  <w:num w:numId="31">
    <w:abstractNumId w:val="20"/>
  </w:num>
  <w:num w:numId="32">
    <w:abstractNumId w:val="33"/>
  </w:num>
  <w:num w:numId="33">
    <w:abstractNumId w:val="2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B9"/>
    <w:rsid w:val="0000247D"/>
    <w:rsid w:val="000158BF"/>
    <w:rsid w:val="00022A1A"/>
    <w:rsid w:val="0002661E"/>
    <w:rsid w:val="000327FF"/>
    <w:rsid w:val="00034C16"/>
    <w:rsid w:val="00036B78"/>
    <w:rsid w:val="00046C52"/>
    <w:rsid w:val="000479FB"/>
    <w:rsid w:val="00051811"/>
    <w:rsid w:val="000539DE"/>
    <w:rsid w:val="000539F5"/>
    <w:rsid w:val="00057B52"/>
    <w:rsid w:val="00057ECE"/>
    <w:rsid w:val="000707ED"/>
    <w:rsid w:val="000712AF"/>
    <w:rsid w:val="00072E91"/>
    <w:rsid w:val="00076B03"/>
    <w:rsid w:val="0008409C"/>
    <w:rsid w:val="00087259"/>
    <w:rsid w:val="000A068E"/>
    <w:rsid w:val="000A17A1"/>
    <w:rsid w:val="000A720E"/>
    <w:rsid w:val="000B07E5"/>
    <w:rsid w:val="000B5700"/>
    <w:rsid w:val="000B6B05"/>
    <w:rsid w:val="000D0339"/>
    <w:rsid w:val="000D2678"/>
    <w:rsid w:val="000F41F5"/>
    <w:rsid w:val="001036AA"/>
    <w:rsid w:val="0010407C"/>
    <w:rsid w:val="001040EA"/>
    <w:rsid w:val="00110F17"/>
    <w:rsid w:val="0011598C"/>
    <w:rsid w:val="001178DB"/>
    <w:rsid w:val="001201F2"/>
    <w:rsid w:val="001217CF"/>
    <w:rsid w:val="00122187"/>
    <w:rsid w:val="00123B38"/>
    <w:rsid w:val="00123CBE"/>
    <w:rsid w:val="00126BA2"/>
    <w:rsid w:val="00132170"/>
    <w:rsid w:val="0013321F"/>
    <w:rsid w:val="001410B6"/>
    <w:rsid w:val="00144482"/>
    <w:rsid w:val="0014599B"/>
    <w:rsid w:val="001540CD"/>
    <w:rsid w:val="00154ADF"/>
    <w:rsid w:val="001619F8"/>
    <w:rsid w:val="00176A44"/>
    <w:rsid w:val="00182D07"/>
    <w:rsid w:val="001920B4"/>
    <w:rsid w:val="00192B2D"/>
    <w:rsid w:val="00192E2A"/>
    <w:rsid w:val="00196896"/>
    <w:rsid w:val="001A54C9"/>
    <w:rsid w:val="001A74BA"/>
    <w:rsid w:val="001B5E47"/>
    <w:rsid w:val="001C30F2"/>
    <w:rsid w:val="001C356B"/>
    <w:rsid w:val="001C3C0E"/>
    <w:rsid w:val="001C4BB0"/>
    <w:rsid w:val="001D2803"/>
    <w:rsid w:val="001D5804"/>
    <w:rsid w:val="001D762B"/>
    <w:rsid w:val="001D797E"/>
    <w:rsid w:val="001E3635"/>
    <w:rsid w:val="001F45D8"/>
    <w:rsid w:val="001F7F44"/>
    <w:rsid w:val="0020069C"/>
    <w:rsid w:val="00200CAC"/>
    <w:rsid w:val="00201BE6"/>
    <w:rsid w:val="00201C40"/>
    <w:rsid w:val="00203069"/>
    <w:rsid w:val="00203F1B"/>
    <w:rsid w:val="002051D1"/>
    <w:rsid w:val="00206BE5"/>
    <w:rsid w:val="00213C01"/>
    <w:rsid w:val="00215388"/>
    <w:rsid w:val="002156C1"/>
    <w:rsid w:val="0022009A"/>
    <w:rsid w:val="00223BFD"/>
    <w:rsid w:val="002328C0"/>
    <w:rsid w:val="00240E37"/>
    <w:rsid w:val="00241933"/>
    <w:rsid w:val="00241F1B"/>
    <w:rsid w:val="0024275E"/>
    <w:rsid w:val="00246AE1"/>
    <w:rsid w:val="00252DDC"/>
    <w:rsid w:val="002560D8"/>
    <w:rsid w:val="00257ED3"/>
    <w:rsid w:val="00270F84"/>
    <w:rsid w:val="00271521"/>
    <w:rsid w:val="002729BF"/>
    <w:rsid w:val="00272E2F"/>
    <w:rsid w:val="00273F7A"/>
    <w:rsid w:val="00274488"/>
    <w:rsid w:val="00275313"/>
    <w:rsid w:val="002B1EDC"/>
    <w:rsid w:val="002C3B0C"/>
    <w:rsid w:val="002D3397"/>
    <w:rsid w:val="002E37CD"/>
    <w:rsid w:val="002F28B2"/>
    <w:rsid w:val="002F28EE"/>
    <w:rsid w:val="002F6D2E"/>
    <w:rsid w:val="00304880"/>
    <w:rsid w:val="00305232"/>
    <w:rsid w:val="00306AF5"/>
    <w:rsid w:val="0030747D"/>
    <w:rsid w:val="003101FC"/>
    <w:rsid w:val="00312438"/>
    <w:rsid w:val="003136F5"/>
    <w:rsid w:val="00315136"/>
    <w:rsid w:val="003154DE"/>
    <w:rsid w:val="003163B9"/>
    <w:rsid w:val="0032128F"/>
    <w:rsid w:val="003215A7"/>
    <w:rsid w:val="00321EC5"/>
    <w:rsid w:val="0032559E"/>
    <w:rsid w:val="0033162F"/>
    <w:rsid w:val="00331BF3"/>
    <w:rsid w:val="003339FC"/>
    <w:rsid w:val="00345D29"/>
    <w:rsid w:val="0034776A"/>
    <w:rsid w:val="00366BF1"/>
    <w:rsid w:val="00367BE5"/>
    <w:rsid w:val="0037392D"/>
    <w:rsid w:val="00374847"/>
    <w:rsid w:val="00384E91"/>
    <w:rsid w:val="00385465"/>
    <w:rsid w:val="003864C3"/>
    <w:rsid w:val="00390CCD"/>
    <w:rsid w:val="003A19AD"/>
    <w:rsid w:val="003B0C1F"/>
    <w:rsid w:val="003C2FEE"/>
    <w:rsid w:val="003C3729"/>
    <w:rsid w:val="003C74A0"/>
    <w:rsid w:val="003D012F"/>
    <w:rsid w:val="003D2EB7"/>
    <w:rsid w:val="003D681A"/>
    <w:rsid w:val="003D6BAD"/>
    <w:rsid w:val="003E3E0E"/>
    <w:rsid w:val="003E4D64"/>
    <w:rsid w:val="003F34B1"/>
    <w:rsid w:val="00402BA2"/>
    <w:rsid w:val="00405055"/>
    <w:rsid w:val="004121FC"/>
    <w:rsid w:val="00412DDC"/>
    <w:rsid w:val="00415092"/>
    <w:rsid w:val="00423C61"/>
    <w:rsid w:val="00434CD8"/>
    <w:rsid w:val="00441970"/>
    <w:rsid w:val="00450812"/>
    <w:rsid w:val="004579C4"/>
    <w:rsid w:val="00460127"/>
    <w:rsid w:val="00460B7E"/>
    <w:rsid w:val="00462A44"/>
    <w:rsid w:val="0046391E"/>
    <w:rsid w:val="00472E92"/>
    <w:rsid w:val="00473306"/>
    <w:rsid w:val="00473754"/>
    <w:rsid w:val="0047687B"/>
    <w:rsid w:val="00477B8A"/>
    <w:rsid w:val="00480C3A"/>
    <w:rsid w:val="0048454F"/>
    <w:rsid w:val="00494187"/>
    <w:rsid w:val="00496CD3"/>
    <w:rsid w:val="004A2948"/>
    <w:rsid w:val="004A4F98"/>
    <w:rsid w:val="004A70B0"/>
    <w:rsid w:val="004B0E93"/>
    <w:rsid w:val="004B15E0"/>
    <w:rsid w:val="004B3DF4"/>
    <w:rsid w:val="004D0C58"/>
    <w:rsid w:val="004D5B64"/>
    <w:rsid w:val="004D770A"/>
    <w:rsid w:val="004E3D8B"/>
    <w:rsid w:val="004F02E2"/>
    <w:rsid w:val="004F35BF"/>
    <w:rsid w:val="00515213"/>
    <w:rsid w:val="005230FC"/>
    <w:rsid w:val="00526BC5"/>
    <w:rsid w:val="00535D23"/>
    <w:rsid w:val="0054460B"/>
    <w:rsid w:val="005454A2"/>
    <w:rsid w:val="00555AC9"/>
    <w:rsid w:val="00560878"/>
    <w:rsid w:val="005612B2"/>
    <w:rsid w:val="00562050"/>
    <w:rsid w:val="00565731"/>
    <w:rsid w:val="00570663"/>
    <w:rsid w:val="00586831"/>
    <w:rsid w:val="005B014A"/>
    <w:rsid w:val="005B0E46"/>
    <w:rsid w:val="005B1505"/>
    <w:rsid w:val="005B1536"/>
    <w:rsid w:val="005B7CED"/>
    <w:rsid w:val="005C409D"/>
    <w:rsid w:val="005D2035"/>
    <w:rsid w:val="005E101D"/>
    <w:rsid w:val="005F03CD"/>
    <w:rsid w:val="00601B8F"/>
    <w:rsid w:val="006152F7"/>
    <w:rsid w:val="0063187A"/>
    <w:rsid w:val="00647943"/>
    <w:rsid w:val="00650D78"/>
    <w:rsid w:val="00651FF3"/>
    <w:rsid w:val="00652C0A"/>
    <w:rsid w:val="00655C46"/>
    <w:rsid w:val="006568AF"/>
    <w:rsid w:val="00672DF2"/>
    <w:rsid w:val="00675889"/>
    <w:rsid w:val="006771B5"/>
    <w:rsid w:val="00680093"/>
    <w:rsid w:val="006804AC"/>
    <w:rsid w:val="006805EA"/>
    <w:rsid w:val="006917E2"/>
    <w:rsid w:val="006A3A76"/>
    <w:rsid w:val="006A5F89"/>
    <w:rsid w:val="006A7151"/>
    <w:rsid w:val="006B12E6"/>
    <w:rsid w:val="006B5A6B"/>
    <w:rsid w:val="006B636F"/>
    <w:rsid w:val="006C23A6"/>
    <w:rsid w:val="006C2BFC"/>
    <w:rsid w:val="006D20EE"/>
    <w:rsid w:val="006E1387"/>
    <w:rsid w:val="006E791B"/>
    <w:rsid w:val="006F1451"/>
    <w:rsid w:val="006F499B"/>
    <w:rsid w:val="00700094"/>
    <w:rsid w:val="00705C28"/>
    <w:rsid w:val="00712AAF"/>
    <w:rsid w:val="00713E43"/>
    <w:rsid w:val="00716A12"/>
    <w:rsid w:val="00726CD4"/>
    <w:rsid w:val="00734171"/>
    <w:rsid w:val="00734819"/>
    <w:rsid w:val="00743E3E"/>
    <w:rsid w:val="0074600C"/>
    <w:rsid w:val="00750610"/>
    <w:rsid w:val="00752C7C"/>
    <w:rsid w:val="007538CD"/>
    <w:rsid w:val="007538F4"/>
    <w:rsid w:val="00760C9A"/>
    <w:rsid w:val="0076181F"/>
    <w:rsid w:val="0077132A"/>
    <w:rsid w:val="007801DD"/>
    <w:rsid w:val="0078166A"/>
    <w:rsid w:val="007834E4"/>
    <w:rsid w:val="00783DCB"/>
    <w:rsid w:val="00783FF8"/>
    <w:rsid w:val="007A0B83"/>
    <w:rsid w:val="007A2BFF"/>
    <w:rsid w:val="007A59D2"/>
    <w:rsid w:val="007A66CA"/>
    <w:rsid w:val="007B354C"/>
    <w:rsid w:val="007B78C3"/>
    <w:rsid w:val="007C59B5"/>
    <w:rsid w:val="007D1DD1"/>
    <w:rsid w:val="007D1F8A"/>
    <w:rsid w:val="007D5A60"/>
    <w:rsid w:val="007D658D"/>
    <w:rsid w:val="007E0716"/>
    <w:rsid w:val="007E55C5"/>
    <w:rsid w:val="007F00B4"/>
    <w:rsid w:val="007F1BC9"/>
    <w:rsid w:val="007F202D"/>
    <w:rsid w:val="0080673B"/>
    <w:rsid w:val="00806B9A"/>
    <w:rsid w:val="008151DE"/>
    <w:rsid w:val="00825A8D"/>
    <w:rsid w:val="00827EF1"/>
    <w:rsid w:val="008340CF"/>
    <w:rsid w:val="008361FC"/>
    <w:rsid w:val="008407DC"/>
    <w:rsid w:val="00840C65"/>
    <w:rsid w:val="00841206"/>
    <w:rsid w:val="00845687"/>
    <w:rsid w:val="008476CF"/>
    <w:rsid w:val="00851204"/>
    <w:rsid w:val="00855A6D"/>
    <w:rsid w:val="008600D1"/>
    <w:rsid w:val="00863E54"/>
    <w:rsid w:val="008650FE"/>
    <w:rsid w:val="008718AD"/>
    <w:rsid w:val="0088126D"/>
    <w:rsid w:val="008848C0"/>
    <w:rsid w:val="00895E50"/>
    <w:rsid w:val="008A1D4C"/>
    <w:rsid w:val="008A5BDA"/>
    <w:rsid w:val="008B365A"/>
    <w:rsid w:val="008C251E"/>
    <w:rsid w:val="008C3C85"/>
    <w:rsid w:val="008D1116"/>
    <w:rsid w:val="008E155B"/>
    <w:rsid w:val="008E69E4"/>
    <w:rsid w:val="008E7EF7"/>
    <w:rsid w:val="008E7FB5"/>
    <w:rsid w:val="008F0908"/>
    <w:rsid w:val="009022C3"/>
    <w:rsid w:val="00902CFC"/>
    <w:rsid w:val="00912C76"/>
    <w:rsid w:val="009219A8"/>
    <w:rsid w:val="00926446"/>
    <w:rsid w:val="0093759A"/>
    <w:rsid w:val="00941999"/>
    <w:rsid w:val="009427CF"/>
    <w:rsid w:val="00943711"/>
    <w:rsid w:val="009511A3"/>
    <w:rsid w:val="009527A9"/>
    <w:rsid w:val="00954411"/>
    <w:rsid w:val="00960732"/>
    <w:rsid w:val="0096179A"/>
    <w:rsid w:val="00962D44"/>
    <w:rsid w:val="009646E7"/>
    <w:rsid w:val="00966933"/>
    <w:rsid w:val="009706C3"/>
    <w:rsid w:val="00973BC6"/>
    <w:rsid w:val="00977F6E"/>
    <w:rsid w:val="00990000"/>
    <w:rsid w:val="00990471"/>
    <w:rsid w:val="009963C2"/>
    <w:rsid w:val="009A0C17"/>
    <w:rsid w:val="009A1378"/>
    <w:rsid w:val="009A3784"/>
    <w:rsid w:val="009A41BE"/>
    <w:rsid w:val="009A6C34"/>
    <w:rsid w:val="009B1760"/>
    <w:rsid w:val="009B2FCC"/>
    <w:rsid w:val="009C0339"/>
    <w:rsid w:val="009C654E"/>
    <w:rsid w:val="009D0EB0"/>
    <w:rsid w:val="009D1092"/>
    <w:rsid w:val="009E2490"/>
    <w:rsid w:val="009E31B6"/>
    <w:rsid w:val="009E3636"/>
    <w:rsid w:val="009E406A"/>
    <w:rsid w:val="009F053F"/>
    <w:rsid w:val="009F4E23"/>
    <w:rsid w:val="00A200D5"/>
    <w:rsid w:val="00A3121F"/>
    <w:rsid w:val="00A368F9"/>
    <w:rsid w:val="00A370CA"/>
    <w:rsid w:val="00A373A7"/>
    <w:rsid w:val="00A438C1"/>
    <w:rsid w:val="00A517F3"/>
    <w:rsid w:val="00A53724"/>
    <w:rsid w:val="00A70A89"/>
    <w:rsid w:val="00A8196F"/>
    <w:rsid w:val="00A90F59"/>
    <w:rsid w:val="00A92DE9"/>
    <w:rsid w:val="00AA1B7F"/>
    <w:rsid w:val="00AC2035"/>
    <w:rsid w:val="00AC3C5A"/>
    <w:rsid w:val="00AC604D"/>
    <w:rsid w:val="00AC733B"/>
    <w:rsid w:val="00AE4C08"/>
    <w:rsid w:val="00AE66ED"/>
    <w:rsid w:val="00AF0748"/>
    <w:rsid w:val="00AF6D55"/>
    <w:rsid w:val="00B24FB1"/>
    <w:rsid w:val="00B27D84"/>
    <w:rsid w:val="00B337E0"/>
    <w:rsid w:val="00B34D9D"/>
    <w:rsid w:val="00B41200"/>
    <w:rsid w:val="00B4175C"/>
    <w:rsid w:val="00B43DFD"/>
    <w:rsid w:val="00B53A3B"/>
    <w:rsid w:val="00B55F94"/>
    <w:rsid w:val="00B60699"/>
    <w:rsid w:val="00B7729A"/>
    <w:rsid w:val="00B8376F"/>
    <w:rsid w:val="00B84BC3"/>
    <w:rsid w:val="00B90DDB"/>
    <w:rsid w:val="00B91624"/>
    <w:rsid w:val="00B956D8"/>
    <w:rsid w:val="00B95B69"/>
    <w:rsid w:val="00B962AD"/>
    <w:rsid w:val="00B96EC1"/>
    <w:rsid w:val="00BA5F6F"/>
    <w:rsid w:val="00BB11E9"/>
    <w:rsid w:val="00BB15CB"/>
    <w:rsid w:val="00BB480D"/>
    <w:rsid w:val="00BB4B18"/>
    <w:rsid w:val="00BC1635"/>
    <w:rsid w:val="00BC2DB5"/>
    <w:rsid w:val="00BC4E07"/>
    <w:rsid w:val="00BC52CF"/>
    <w:rsid w:val="00BD2B22"/>
    <w:rsid w:val="00BD321C"/>
    <w:rsid w:val="00BE0308"/>
    <w:rsid w:val="00BE5EBA"/>
    <w:rsid w:val="00BF433C"/>
    <w:rsid w:val="00BF459E"/>
    <w:rsid w:val="00C02448"/>
    <w:rsid w:val="00C073F2"/>
    <w:rsid w:val="00C11FDE"/>
    <w:rsid w:val="00C1420F"/>
    <w:rsid w:val="00C15BEF"/>
    <w:rsid w:val="00C15D01"/>
    <w:rsid w:val="00C20CD1"/>
    <w:rsid w:val="00C218CB"/>
    <w:rsid w:val="00C22D54"/>
    <w:rsid w:val="00C3055C"/>
    <w:rsid w:val="00C34138"/>
    <w:rsid w:val="00C34F5A"/>
    <w:rsid w:val="00C34FAB"/>
    <w:rsid w:val="00C43150"/>
    <w:rsid w:val="00C43846"/>
    <w:rsid w:val="00C43CD1"/>
    <w:rsid w:val="00C45881"/>
    <w:rsid w:val="00C5211F"/>
    <w:rsid w:val="00C54BC1"/>
    <w:rsid w:val="00C73752"/>
    <w:rsid w:val="00C75A90"/>
    <w:rsid w:val="00C833D0"/>
    <w:rsid w:val="00C83CE1"/>
    <w:rsid w:val="00C9009B"/>
    <w:rsid w:val="00C9115F"/>
    <w:rsid w:val="00C91C51"/>
    <w:rsid w:val="00CA1106"/>
    <w:rsid w:val="00CA33F4"/>
    <w:rsid w:val="00CA469E"/>
    <w:rsid w:val="00CA4F81"/>
    <w:rsid w:val="00CA5531"/>
    <w:rsid w:val="00CA6ED4"/>
    <w:rsid w:val="00CA7149"/>
    <w:rsid w:val="00CB318F"/>
    <w:rsid w:val="00CB367D"/>
    <w:rsid w:val="00CB58F6"/>
    <w:rsid w:val="00CB6199"/>
    <w:rsid w:val="00CB6EE7"/>
    <w:rsid w:val="00CB7209"/>
    <w:rsid w:val="00CC48B7"/>
    <w:rsid w:val="00CD1E23"/>
    <w:rsid w:val="00CD2FAE"/>
    <w:rsid w:val="00CD484F"/>
    <w:rsid w:val="00CD5038"/>
    <w:rsid w:val="00CF25D7"/>
    <w:rsid w:val="00CF550E"/>
    <w:rsid w:val="00D03CFC"/>
    <w:rsid w:val="00D040FA"/>
    <w:rsid w:val="00D25A38"/>
    <w:rsid w:val="00D261C3"/>
    <w:rsid w:val="00D41B0B"/>
    <w:rsid w:val="00D453CF"/>
    <w:rsid w:val="00D47B56"/>
    <w:rsid w:val="00D510F6"/>
    <w:rsid w:val="00D55BB5"/>
    <w:rsid w:val="00D639FF"/>
    <w:rsid w:val="00D6612D"/>
    <w:rsid w:val="00D728D1"/>
    <w:rsid w:val="00D72D72"/>
    <w:rsid w:val="00D7398A"/>
    <w:rsid w:val="00D97C26"/>
    <w:rsid w:val="00DA03BB"/>
    <w:rsid w:val="00DA12BA"/>
    <w:rsid w:val="00DA15AA"/>
    <w:rsid w:val="00DA5D61"/>
    <w:rsid w:val="00DA7124"/>
    <w:rsid w:val="00DB2215"/>
    <w:rsid w:val="00DB32D4"/>
    <w:rsid w:val="00DD600B"/>
    <w:rsid w:val="00DE2888"/>
    <w:rsid w:val="00DE4DBD"/>
    <w:rsid w:val="00DF0081"/>
    <w:rsid w:val="00DF5DE3"/>
    <w:rsid w:val="00E041D5"/>
    <w:rsid w:val="00E2375F"/>
    <w:rsid w:val="00E261A8"/>
    <w:rsid w:val="00E26551"/>
    <w:rsid w:val="00E27025"/>
    <w:rsid w:val="00E4771A"/>
    <w:rsid w:val="00E54ECC"/>
    <w:rsid w:val="00E57A0B"/>
    <w:rsid w:val="00E62B8C"/>
    <w:rsid w:val="00E639ED"/>
    <w:rsid w:val="00E724AF"/>
    <w:rsid w:val="00E82669"/>
    <w:rsid w:val="00E875DB"/>
    <w:rsid w:val="00E96F7E"/>
    <w:rsid w:val="00EA24C7"/>
    <w:rsid w:val="00EB23CB"/>
    <w:rsid w:val="00EC5CEE"/>
    <w:rsid w:val="00EC68CD"/>
    <w:rsid w:val="00EC6F5A"/>
    <w:rsid w:val="00EE75D0"/>
    <w:rsid w:val="00EF366D"/>
    <w:rsid w:val="00F0083C"/>
    <w:rsid w:val="00F0171A"/>
    <w:rsid w:val="00F05873"/>
    <w:rsid w:val="00F07A7B"/>
    <w:rsid w:val="00F15282"/>
    <w:rsid w:val="00F179B9"/>
    <w:rsid w:val="00F2043E"/>
    <w:rsid w:val="00F24854"/>
    <w:rsid w:val="00F35EBC"/>
    <w:rsid w:val="00F36E89"/>
    <w:rsid w:val="00F43C27"/>
    <w:rsid w:val="00F45E26"/>
    <w:rsid w:val="00F46696"/>
    <w:rsid w:val="00F477F2"/>
    <w:rsid w:val="00F50108"/>
    <w:rsid w:val="00F51BA9"/>
    <w:rsid w:val="00F54C27"/>
    <w:rsid w:val="00F60EB5"/>
    <w:rsid w:val="00F6321D"/>
    <w:rsid w:val="00F632A1"/>
    <w:rsid w:val="00F64C97"/>
    <w:rsid w:val="00F71ADD"/>
    <w:rsid w:val="00F71B8B"/>
    <w:rsid w:val="00F72662"/>
    <w:rsid w:val="00F74324"/>
    <w:rsid w:val="00F811AE"/>
    <w:rsid w:val="00F83288"/>
    <w:rsid w:val="00F83424"/>
    <w:rsid w:val="00F835A5"/>
    <w:rsid w:val="00F846A1"/>
    <w:rsid w:val="00F91AFC"/>
    <w:rsid w:val="00F96D6A"/>
    <w:rsid w:val="00FA25CC"/>
    <w:rsid w:val="00FA4369"/>
    <w:rsid w:val="00FA4775"/>
    <w:rsid w:val="00FA702A"/>
    <w:rsid w:val="00FB0ECF"/>
    <w:rsid w:val="00FC3852"/>
    <w:rsid w:val="00FD20D0"/>
    <w:rsid w:val="00FD2B7D"/>
    <w:rsid w:val="00FD36FA"/>
    <w:rsid w:val="00FE3EB7"/>
    <w:rsid w:val="00FF5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8D3C"/>
  <w15:chartTrackingRefBased/>
  <w15:docId w15:val="{FD1B81C6-26FA-9849-B1F8-57FBD30ED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79B9"/>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qFormat/>
    <w:rsid w:val="00F179B9"/>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F179B9"/>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F179B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510F6"/>
    <w:rPr>
      <w:rFonts w:ascii="Times New Roman" w:hAnsi="Times New Roman" w:cs="Times New Roman"/>
      <w:sz w:val="18"/>
      <w:szCs w:val="18"/>
    </w:rPr>
  </w:style>
  <w:style w:type="character" w:customStyle="1" w:styleId="BalloonTextChar">
    <w:name w:val="Balloon Text Char"/>
    <w:basedOn w:val="DefaultParagraphFont"/>
    <w:link w:val="BalloonText"/>
    <w:rsid w:val="00D510F6"/>
    <w:rPr>
      <w:rFonts w:ascii="Times New Roman" w:hAnsi="Times New Roman" w:cs="Times New Roman"/>
      <w:sz w:val="18"/>
      <w:szCs w:val="18"/>
    </w:rPr>
  </w:style>
  <w:style w:type="character" w:customStyle="1" w:styleId="Heading1Char">
    <w:name w:val="Heading 1 Char"/>
    <w:basedOn w:val="DefaultParagraphFont"/>
    <w:link w:val="Heading1"/>
    <w:rsid w:val="00F179B9"/>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F179B9"/>
    <w:rPr>
      <w:rFonts w:ascii="Calibri" w:eastAsia="Times New Roman" w:hAnsi="Calibri" w:cs="Times New Roman"/>
      <w:b/>
      <w:bCs/>
      <w:iCs/>
      <w:color w:val="000000"/>
      <w:szCs w:val="28"/>
    </w:rPr>
  </w:style>
  <w:style w:type="character" w:customStyle="1" w:styleId="Heading3Char">
    <w:name w:val="Heading 3 Char"/>
    <w:basedOn w:val="DefaultParagraphFont"/>
    <w:link w:val="Heading3"/>
    <w:uiPriority w:val="9"/>
    <w:rsid w:val="00F179B9"/>
    <w:rPr>
      <w:rFonts w:asciiTheme="majorHAnsi" w:eastAsiaTheme="majorEastAsia" w:hAnsiTheme="majorHAnsi" w:cstheme="majorBidi"/>
      <w:b/>
      <w:bCs/>
      <w:color w:val="4472C4" w:themeColor="accent1"/>
    </w:rPr>
  </w:style>
  <w:style w:type="paragraph" w:styleId="NormalWeb">
    <w:name w:val="Normal (Web)"/>
    <w:basedOn w:val="Normal"/>
    <w:rsid w:val="00F179B9"/>
    <w:pPr>
      <w:spacing w:before="100" w:beforeAutospacing="1" w:after="100" w:afterAutospacing="1"/>
    </w:pPr>
  </w:style>
  <w:style w:type="character" w:styleId="Hyperlink">
    <w:name w:val="Hyperlink"/>
    <w:uiPriority w:val="99"/>
    <w:rsid w:val="00F179B9"/>
    <w:rPr>
      <w:color w:val="0000FF"/>
      <w:u w:val="single"/>
    </w:rPr>
  </w:style>
  <w:style w:type="paragraph" w:styleId="Header">
    <w:name w:val="header"/>
    <w:basedOn w:val="Normal"/>
    <w:link w:val="HeaderChar"/>
    <w:rsid w:val="00F179B9"/>
    <w:pPr>
      <w:tabs>
        <w:tab w:val="center" w:pos="4680"/>
        <w:tab w:val="right" w:pos="9360"/>
      </w:tabs>
    </w:pPr>
  </w:style>
  <w:style w:type="character" w:customStyle="1" w:styleId="HeaderChar">
    <w:name w:val="Header Char"/>
    <w:basedOn w:val="DefaultParagraphFont"/>
    <w:link w:val="Header"/>
    <w:rsid w:val="00F179B9"/>
    <w:rPr>
      <w:rFonts w:ascii="Calibri" w:eastAsia="Times New Roman" w:hAnsi="Calibri" w:cs="Calibri"/>
      <w:color w:val="000000"/>
    </w:rPr>
  </w:style>
  <w:style w:type="paragraph" w:styleId="Footer">
    <w:name w:val="footer"/>
    <w:basedOn w:val="Normal"/>
    <w:link w:val="FooterChar"/>
    <w:uiPriority w:val="99"/>
    <w:rsid w:val="00F179B9"/>
    <w:pPr>
      <w:tabs>
        <w:tab w:val="center" w:pos="4680"/>
        <w:tab w:val="right" w:pos="9360"/>
      </w:tabs>
    </w:pPr>
  </w:style>
  <w:style w:type="character" w:customStyle="1" w:styleId="FooterChar">
    <w:name w:val="Footer Char"/>
    <w:basedOn w:val="DefaultParagraphFont"/>
    <w:link w:val="Footer"/>
    <w:uiPriority w:val="99"/>
    <w:rsid w:val="00F179B9"/>
    <w:rPr>
      <w:rFonts w:ascii="Calibri" w:eastAsia="Times New Roman" w:hAnsi="Calibri" w:cs="Calibri"/>
      <w:color w:val="000000"/>
    </w:rPr>
  </w:style>
  <w:style w:type="character" w:styleId="CommentReference">
    <w:name w:val="annotation reference"/>
    <w:rsid w:val="00F179B9"/>
    <w:rPr>
      <w:sz w:val="18"/>
      <w:szCs w:val="18"/>
    </w:rPr>
  </w:style>
  <w:style w:type="paragraph" w:styleId="CommentText">
    <w:name w:val="annotation text"/>
    <w:basedOn w:val="Normal"/>
    <w:link w:val="CommentTextChar"/>
    <w:rsid w:val="00F179B9"/>
  </w:style>
  <w:style w:type="character" w:customStyle="1" w:styleId="CommentTextChar">
    <w:name w:val="Comment Text Char"/>
    <w:basedOn w:val="DefaultParagraphFont"/>
    <w:link w:val="CommentText"/>
    <w:rsid w:val="00F179B9"/>
    <w:rPr>
      <w:rFonts w:ascii="Calibri" w:eastAsia="Times New Roman" w:hAnsi="Calibri" w:cs="Calibri"/>
      <w:color w:val="000000"/>
    </w:rPr>
  </w:style>
  <w:style w:type="paragraph" w:styleId="CommentSubject">
    <w:name w:val="annotation subject"/>
    <w:basedOn w:val="CommentText"/>
    <w:next w:val="CommentText"/>
    <w:link w:val="CommentSubjectChar"/>
    <w:rsid w:val="00F179B9"/>
    <w:rPr>
      <w:b/>
      <w:bCs/>
      <w:sz w:val="20"/>
      <w:szCs w:val="20"/>
    </w:rPr>
  </w:style>
  <w:style w:type="character" w:customStyle="1" w:styleId="CommentSubjectChar">
    <w:name w:val="Comment Subject Char"/>
    <w:basedOn w:val="CommentTextChar"/>
    <w:link w:val="CommentSubject"/>
    <w:rsid w:val="00F179B9"/>
    <w:rPr>
      <w:rFonts w:ascii="Calibri" w:eastAsia="Times New Roman" w:hAnsi="Calibri" w:cs="Calibri"/>
      <w:b/>
      <w:bCs/>
      <w:color w:val="000000"/>
      <w:sz w:val="20"/>
      <w:szCs w:val="20"/>
    </w:rPr>
  </w:style>
  <w:style w:type="character" w:styleId="PageNumber">
    <w:name w:val="page number"/>
    <w:basedOn w:val="DefaultParagraphFont"/>
    <w:rsid w:val="00F179B9"/>
  </w:style>
  <w:style w:type="character" w:styleId="FollowedHyperlink">
    <w:name w:val="FollowedHyperlink"/>
    <w:rsid w:val="00F179B9"/>
    <w:rPr>
      <w:color w:val="800080"/>
      <w:u w:val="single"/>
    </w:rPr>
  </w:style>
  <w:style w:type="character" w:customStyle="1" w:styleId="apple-converted-space">
    <w:name w:val="apple-converted-space"/>
    <w:basedOn w:val="DefaultParagraphFont"/>
    <w:rsid w:val="00F179B9"/>
  </w:style>
  <w:style w:type="character" w:styleId="IntenseEmphasis">
    <w:name w:val="Intense Emphasis"/>
    <w:qFormat/>
    <w:rsid w:val="00F179B9"/>
    <w:rPr>
      <w:b/>
      <w:bCs/>
      <w:i/>
      <w:iCs/>
      <w:color w:val="4F81BD"/>
    </w:rPr>
  </w:style>
  <w:style w:type="paragraph" w:customStyle="1" w:styleId="Exampletext">
    <w:name w:val="Example text"/>
    <w:basedOn w:val="Normal"/>
    <w:link w:val="ExampletextChar"/>
    <w:qFormat/>
    <w:rsid w:val="00F179B9"/>
    <w:pPr>
      <w:spacing w:after="240"/>
    </w:pPr>
    <w:rPr>
      <w:color w:val="7F7F7F"/>
    </w:rPr>
  </w:style>
  <w:style w:type="character" w:customStyle="1" w:styleId="ExampletextChar">
    <w:name w:val="Example text Char"/>
    <w:link w:val="Exampletext"/>
    <w:rsid w:val="00F179B9"/>
    <w:rPr>
      <w:rFonts w:ascii="Calibri" w:eastAsia="Times New Roman" w:hAnsi="Calibri" w:cs="Calibri"/>
      <w:color w:val="7F7F7F"/>
    </w:rPr>
  </w:style>
  <w:style w:type="paragraph" w:styleId="ListParagraph">
    <w:name w:val="List Paragraph"/>
    <w:basedOn w:val="Normal"/>
    <w:uiPriority w:val="34"/>
    <w:qFormat/>
    <w:rsid w:val="00F179B9"/>
    <w:pPr>
      <w:ind w:left="720"/>
      <w:contextualSpacing/>
    </w:pPr>
  </w:style>
  <w:style w:type="paragraph" w:styleId="Revision">
    <w:name w:val="Revision"/>
    <w:hidden/>
    <w:uiPriority w:val="99"/>
    <w:semiHidden/>
    <w:rsid w:val="00F179B9"/>
    <w:rPr>
      <w:rFonts w:ascii="Calibri" w:eastAsia="Times New Roman" w:hAnsi="Calibri" w:cs="Calibri"/>
      <w:color w:val="000000"/>
    </w:rPr>
  </w:style>
  <w:style w:type="paragraph" w:styleId="BodyText">
    <w:name w:val="Body Text"/>
    <w:basedOn w:val="Normal"/>
    <w:link w:val="BodyTextChar"/>
    <w:uiPriority w:val="1"/>
    <w:qFormat/>
    <w:rsid w:val="00F179B9"/>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F179B9"/>
    <w:rPr>
      <w:rFonts w:ascii="Calibri" w:eastAsia="Calibri" w:hAnsi="Calibri" w:cs="Calibri"/>
    </w:rPr>
  </w:style>
  <w:style w:type="character" w:styleId="Strong">
    <w:name w:val="Strong"/>
    <w:basedOn w:val="DefaultParagraphFont"/>
    <w:uiPriority w:val="22"/>
    <w:qFormat/>
    <w:rsid w:val="00F179B9"/>
    <w:rPr>
      <w:b/>
      <w:bCs/>
    </w:rPr>
  </w:style>
  <w:style w:type="character" w:styleId="Emphasis">
    <w:name w:val="Emphasis"/>
    <w:basedOn w:val="DefaultParagraphFont"/>
    <w:uiPriority w:val="20"/>
    <w:qFormat/>
    <w:rsid w:val="00F179B9"/>
    <w:rPr>
      <w:i/>
      <w:iCs/>
    </w:rPr>
  </w:style>
  <w:style w:type="character" w:styleId="LineNumber">
    <w:name w:val="line number"/>
    <w:basedOn w:val="DefaultParagraphFont"/>
    <w:uiPriority w:val="99"/>
    <w:semiHidden/>
    <w:unhideWhenUsed/>
    <w:rsid w:val="00F179B9"/>
  </w:style>
  <w:style w:type="character" w:customStyle="1" w:styleId="UnresolvedMention1">
    <w:name w:val="Unresolved Mention1"/>
    <w:basedOn w:val="DefaultParagraphFont"/>
    <w:uiPriority w:val="99"/>
    <w:semiHidden/>
    <w:unhideWhenUsed/>
    <w:rsid w:val="00F179B9"/>
    <w:rPr>
      <w:color w:val="808080"/>
      <w:shd w:val="clear" w:color="auto" w:fill="E6E6E6"/>
    </w:rPr>
  </w:style>
  <w:style w:type="paragraph" w:styleId="BodyTextIndent">
    <w:name w:val="Body Text Indent"/>
    <w:basedOn w:val="Normal"/>
    <w:link w:val="BodyTextIndentChar"/>
    <w:uiPriority w:val="99"/>
    <w:semiHidden/>
    <w:unhideWhenUsed/>
    <w:rsid w:val="00F179B9"/>
    <w:pPr>
      <w:spacing w:after="120"/>
      <w:ind w:left="360"/>
    </w:pPr>
  </w:style>
  <w:style w:type="character" w:customStyle="1" w:styleId="BodyTextIndentChar">
    <w:name w:val="Body Text Indent Char"/>
    <w:basedOn w:val="DefaultParagraphFont"/>
    <w:link w:val="BodyTextIndent"/>
    <w:uiPriority w:val="99"/>
    <w:semiHidden/>
    <w:rsid w:val="00F179B9"/>
    <w:rPr>
      <w:rFonts w:ascii="Calibri" w:eastAsia="Times New Roman" w:hAnsi="Calibri" w:cs="Calibri"/>
      <w:color w:val="000000"/>
    </w:rPr>
  </w:style>
  <w:style w:type="character" w:customStyle="1" w:styleId="UnresolvedMention2">
    <w:name w:val="Unresolved Mention2"/>
    <w:basedOn w:val="DefaultParagraphFont"/>
    <w:uiPriority w:val="99"/>
    <w:semiHidden/>
    <w:unhideWhenUsed/>
    <w:rsid w:val="00F179B9"/>
    <w:rPr>
      <w:color w:val="605E5C"/>
      <w:shd w:val="clear" w:color="auto" w:fill="E1DFDD"/>
    </w:rPr>
  </w:style>
  <w:style w:type="paragraph" w:customStyle="1" w:styleId="EndNoteBibliographyTitle">
    <w:name w:val="EndNote Bibliography Title"/>
    <w:basedOn w:val="Normal"/>
    <w:link w:val="EndNoteBibliographyTitleChar"/>
    <w:rsid w:val="00F179B9"/>
    <w:pPr>
      <w:jc w:val="center"/>
    </w:pPr>
  </w:style>
  <w:style w:type="character" w:customStyle="1" w:styleId="EndNoteBibliographyTitleChar">
    <w:name w:val="EndNote Bibliography Title Char"/>
    <w:basedOn w:val="DefaultParagraphFont"/>
    <w:link w:val="EndNoteBibliographyTitle"/>
    <w:rsid w:val="00F179B9"/>
    <w:rPr>
      <w:rFonts w:ascii="Calibri" w:eastAsia="Times New Roman" w:hAnsi="Calibri" w:cs="Calibri"/>
      <w:color w:val="000000"/>
    </w:rPr>
  </w:style>
  <w:style w:type="paragraph" w:customStyle="1" w:styleId="EndNoteBibliography">
    <w:name w:val="EndNote Bibliography"/>
    <w:basedOn w:val="Normal"/>
    <w:link w:val="EndNoteBibliographyChar"/>
    <w:rsid w:val="00F179B9"/>
  </w:style>
  <w:style w:type="character" w:customStyle="1" w:styleId="EndNoteBibliographyChar">
    <w:name w:val="EndNote Bibliography Char"/>
    <w:basedOn w:val="DefaultParagraphFont"/>
    <w:link w:val="EndNoteBibliography"/>
    <w:rsid w:val="00F179B9"/>
    <w:rPr>
      <w:rFonts w:ascii="Calibri" w:eastAsia="Times New Roman" w:hAnsi="Calibri" w:cs="Calibri"/>
      <w:color w:val="000000"/>
    </w:rPr>
  </w:style>
  <w:style w:type="character" w:customStyle="1" w:styleId="lrzxr">
    <w:name w:val="lrzxr"/>
    <w:basedOn w:val="DefaultParagraphFont"/>
    <w:rsid w:val="00F179B9"/>
  </w:style>
  <w:style w:type="paragraph" w:styleId="FootnoteText">
    <w:name w:val="footnote text"/>
    <w:basedOn w:val="Normal"/>
    <w:link w:val="FootnoteTextChar"/>
    <w:uiPriority w:val="99"/>
    <w:semiHidden/>
    <w:unhideWhenUsed/>
    <w:rsid w:val="00F179B9"/>
    <w:rPr>
      <w:sz w:val="20"/>
      <w:szCs w:val="20"/>
    </w:rPr>
  </w:style>
  <w:style w:type="character" w:customStyle="1" w:styleId="FootnoteTextChar">
    <w:name w:val="Footnote Text Char"/>
    <w:basedOn w:val="DefaultParagraphFont"/>
    <w:link w:val="FootnoteText"/>
    <w:uiPriority w:val="99"/>
    <w:semiHidden/>
    <w:rsid w:val="00F179B9"/>
    <w:rPr>
      <w:rFonts w:ascii="Calibri" w:eastAsia="Times New Roman" w:hAnsi="Calibri" w:cs="Calibri"/>
      <w:color w:val="000000"/>
      <w:sz w:val="20"/>
      <w:szCs w:val="20"/>
    </w:rPr>
  </w:style>
  <w:style w:type="character" w:styleId="FootnoteReference">
    <w:name w:val="footnote reference"/>
    <w:basedOn w:val="DefaultParagraphFont"/>
    <w:uiPriority w:val="99"/>
    <w:semiHidden/>
    <w:unhideWhenUsed/>
    <w:rsid w:val="00F179B9"/>
    <w:rPr>
      <w:vertAlign w:val="superscript"/>
    </w:rPr>
  </w:style>
  <w:style w:type="paragraph" w:styleId="EndnoteText">
    <w:name w:val="endnote text"/>
    <w:basedOn w:val="Normal"/>
    <w:link w:val="EndnoteTextChar"/>
    <w:uiPriority w:val="99"/>
    <w:semiHidden/>
    <w:unhideWhenUsed/>
    <w:rsid w:val="00F179B9"/>
    <w:rPr>
      <w:sz w:val="20"/>
      <w:szCs w:val="20"/>
    </w:rPr>
  </w:style>
  <w:style w:type="character" w:customStyle="1" w:styleId="EndnoteTextChar">
    <w:name w:val="Endnote Text Char"/>
    <w:basedOn w:val="DefaultParagraphFont"/>
    <w:link w:val="EndnoteText"/>
    <w:uiPriority w:val="99"/>
    <w:semiHidden/>
    <w:rsid w:val="00F179B9"/>
    <w:rPr>
      <w:rFonts w:ascii="Calibri" w:eastAsia="Times New Roman" w:hAnsi="Calibri" w:cs="Calibri"/>
      <w:color w:val="000000"/>
      <w:sz w:val="20"/>
      <w:szCs w:val="20"/>
    </w:rPr>
  </w:style>
  <w:style w:type="character" w:styleId="EndnoteReference">
    <w:name w:val="endnote reference"/>
    <w:basedOn w:val="DefaultParagraphFont"/>
    <w:uiPriority w:val="99"/>
    <w:semiHidden/>
    <w:unhideWhenUsed/>
    <w:rsid w:val="00F179B9"/>
    <w:rPr>
      <w:vertAlign w:val="superscript"/>
    </w:rPr>
  </w:style>
  <w:style w:type="character" w:customStyle="1" w:styleId="UnresolvedMention3">
    <w:name w:val="Unresolved Mention3"/>
    <w:basedOn w:val="DefaultParagraphFont"/>
    <w:uiPriority w:val="99"/>
    <w:semiHidden/>
    <w:unhideWhenUsed/>
    <w:rsid w:val="00F179B9"/>
    <w:rPr>
      <w:color w:val="605E5C"/>
      <w:shd w:val="clear" w:color="auto" w:fill="E1DFDD"/>
    </w:rPr>
  </w:style>
  <w:style w:type="character" w:customStyle="1" w:styleId="highwire-cite-metadata-doi">
    <w:name w:val="highwire-cite-metadata-doi"/>
    <w:basedOn w:val="DefaultParagraphFont"/>
    <w:rsid w:val="00F179B9"/>
  </w:style>
  <w:style w:type="paragraph" w:styleId="Index1">
    <w:name w:val="index 1"/>
    <w:basedOn w:val="Normal"/>
    <w:next w:val="Normal"/>
    <w:autoRedefine/>
    <w:uiPriority w:val="99"/>
    <w:semiHidden/>
    <w:unhideWhenUsed/>
    <w:rsid w:val="00F179B9"/>
    <w:pPr>
      <w:ind w:left="240" w:hanging="240"/>
    </w:pPr>
  </w:style>
  <w:style w:type="character" w:styleId="UnresolvedMention">
    <w:name w:val="Unresolved Mention"/>
    <w:basedOn w:val="DefaultParagraphFont"/>
    <w:uiPriority w:val="99"/>
    <w:rsid w:val="00F71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r.cancer.gov/Laboratory-of-Receptor-Biology-and-Gene-Expression/daniel-r-lars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acewx.com/pdf/idlv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0313-D64B-47B8-AD7B-9B067F52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21866</Words>
  <Characters>124640</Characters>
  <Application>Microsoft Office Word</Application>
  <DocSecurity>0</DocSecurity>
  <Lines>1038</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Vineeta Bajaj</cp:lastModifiedBy>
  <cp:revision>3</cp:revision>
  <dcterms:created xsi:type="dcterms:W3CDTF">2019-01-30T16:05:00Z</dcterms:created>
  <dcterms:modified xsi:type="dcterms:W3CDTF">2019-01-30T16:33:00Z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d8e02f93-7a0a-3ff4-9f15-aee4617cf7df</vt:lpwstr>
  </property>
</Properties>
</file>