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3F77D" w14:textId="77777777" w:rsidR="00F20607" w:rsidRDefault="00F20607" w:rsidP="00F20607">
      <w:bookmarkStart w:id="0" w:name="_Hlk534656378"/>
      <w:r>
        <w:rPr>
          <w:rFonts w:hint="eastAsia"/>
        </w:rPr>
        <w:t>D</w:t>
      </w:r>
      <w:r>
        <w:t>ear Reviewers:</w:t>
      </w:r>
    </w:p>
    <w:p w14:paraId="0C5A6994" w14:textId="77777777" w:rsidR="00F20607" w:rsidRDefault="00F20607" w:rsidP="00F20607"/>
    <w:p w14:paraId="03910D4A" w14:textId="77777777" w:rsidR="00F20607" w:rsidRDefault="00F20607" w:rsidP="00F20607">
      <w:r>
        <w:t>We wish to thank you for the time and effort you have spent reviewing our paper. We are pleased to note that you have found our research work interesting and also pointed out some problems to help us improve the quality of our work.</w:t>
      </w:r>
    </w:p>
    <w:p w14:paraId="6EB77E09" w14:textId="77777777" w:rsidR="00F20607" w:rsidRDefault="00F20607" w:rsidP="00F20607"/>
    <w:p w14:paraId="106B1B47" w14:textId="6D41BE18" w:rsidR="00F20607" w:rsidRDefault="00F20607" w:rsidP="00F20607">
      <w:r>
        <w:rPr>
          <w:rFonts w:hint="eastAsia"/>
        </w:rPr>
        <w:t>M</w:t>
      </w:r>
      <w:r>
        <w:t>otivated by your comments, we have deeply reconsidered the architecture of our work and tried to fix all the problems you mentioned. In particular, this revised manuscript of our resubmitted letter has significantly been improved mainly as follows:</w:t>
      </w:r>
      <w:r w:rsidRPr="00F07E19">
        <w:t xml:space="preserve"> </w:t>
      </w:r>
      <w:r w:rsidRPr="00F07E19">
        <w:rPr>
          <w:color w:val="FF0000"/>
        </w:rPr>
        <w:t xml:space="preserve">(The </w:t>
      </w:r>
      <w:r w:rsidR="0047308C">
        <w:rPr>
          <w:color w:val="FF0000"/>
        </w:rPr>
        <w:t>reply is</w:t>
      </w:r>
      <w:r w:rsidRPr="00F07E19">
        <w:rPr>
          <w:color w:val="FF0000"/>
        </w:rPr>
        <w:t xml:space="preserve"> in red in </w:t>
      </w:r>
      <w:r w:rsidR="0047308C">
        <w:rPr>
          <w:color w:val="FF0000"/>
        </w:rPr>
        <w:t>this</w:t>
      </w:r>
      <w:r w:rsidRPr="00F07E19">
        <w:rPr>
          <w:color w:val="FF0000"/>
        </w:rPr>
        <w:t xml:space="preserve"> letter for your convenience)</w:t>
      </w:r>
    </w:p>
    <w:bookmarkEnd w:id="0"/>
    <w:p w14:paraId="78023DF1" w14:textId="77777777" w:rsidR="00F20607" w:rsidRDefault="00F20607" w:rsidP="00F20607"/>
    <w:p w14:paraId="24ED8786" w14:textId="62BA725C" w:rsidR="00932A4E" w:rsidRDefault="00F20607">
      <w:r w:rsidRPr="00F20607">
        <w:t>1. The experimental parts shown in the fig.2 should be explained in a clear order;</w:t>
      </w:r>
    </w:p>
    <w:p w14:paraId="25C21368" w14:textId="3DCA8AD5" w:rsidR="00F20607" w:rsidRPr="00BD0472" w:rsidRDefault="00F20607">
      <w:pPr>
        <w:rPr>
          <w:color w:val="FF0000"/>
        </w:rPr>
      </w:pPr>
      <w:r w:rsidRPr="00BD0472">
        <w:rPr>
          <w:rFonts w:hint="eastAsia"/>
          <w:color w:val="FF0000"/>
        </w:rPr>
        <w:t>R</w:t>
      </w:r>
      <w:r w:rsidRPr="00BD0472">
        <w:rPr>
          <w:color w:val="FF0000"/>
        </w:rPr>
        <w:t>eply: Thanks for the comments. We have re</w:t>
      </w:r>
      <w:r w:rsidR="005524F4">
        <w:rPr>
          <w:color w:val="FF0000"/>
        </w:rPr>
        <w:t>organized</w:t>
      </w:r>
      <w:r w:rsidRPr="00BD0472">
        <w:rPr>
          <w:color w:val="FF0000"/>
        </w:rPr>
        <w:t xml:space="preserve"> the labels in a clear order in the revised manuscript.</w:t>
      </w:r>
    </w:p>
    <w:p w14:paraId="30F6F4F1" w14:textId="0D1F8537" w:rsidR="00F20607" w:rsidRPr="005524F4" w:rsidRDefault="00F20607"/>
    <w:p w14:paraId="0D464349" w14:textId="22309F08" w:rsidR="00F20607" w:rsidRDefault="00F20607">
      <w:r>
        <w:rPr>
          <w:rFonts w:hint="eastAsia"/>
        </w:rPr>
        <w:t>2</w:t>
      </w:r>
      <w:r>
        <w:t>.</w:t>
      </w:r>
      <w:r w:rsidR="008667FA" w:rsidRPr="008667FA">
        <w:t xml:space="preserve"> Small parts displayed in the fig.4 should be marked in their places in the fig.2;</w:t>
      </w:r>
    </w:p>
    <w:p w14:paraId="3E51BE36" w14:textId="0F9AC683" w:rsidR="008667FA" w:rsidRPr="005524F4" w:rsidRDefault="008667FA">
      <w:pPr>
        <w:rPr>
          <w:color w:val="FF0000"/>
        </w:rPr>
      </w:pPr>
      <w:r w:rsidRPr="005524F4">
        <w:rPr>
          <w:color w:val="FF0000"/>
        </w:rPr>
        <w:t xml:space="preserve">Reply: Thanks for the comments. We have </w:t>
      </w:r>
      <w:r w:rsidR="00CE4886" w:rsidRPr="005524F4">
        <w:rPr>
          <w:color w:val="FF0000"/>
        </w:rPr>
        <w:t xml:space="preserve">marked the connecting tools in figure 2 </w:t>
      </w:r>
      <w:r w:rsidRPr="005524F4">
        <w:rPr>
          <w:color w:val="FF0000"/>
        </w:rPr>
        <w:t>in the revised manuscript</w:t>
      </w:r>
    </w:p>
    <w:p w14:paraId="225B6A29" w14:textId="28047280" w:rsidR="00CE4886" w:rsidRDefault="00CE4886"/>
    <w:p w14:paraId="6BB2FB14" w14:textId="45C158CF" w:rsidR="00CE4886" w:rsidRDefault="00CE4886" w:rsidP="00CE4886">
      <w:r>
        <w:rPr>
          <w:rFonts w:hint="eastAsia"/>
        </w:rPr>
        <w:t>3</w:t>
      </w:r>
      <w:r>
        <w:t>. As we all know, the index of refraction of gas changes with the gas density. Thus, the images captured by the digital camera under different gas pressures are influenced by the dynamic index of refraction. However, in this paper, this was disregard by authors;</w:t>
      </w:r>
    </w:p>
    <w:p w14:paraId="00058BCD" w14:textId="3E457734" w:rsidR="00CE4886" w:rsidRPr="001F3D9C" w:rsidRDefault="00CE4886" w:rsidP="00CE4886">
      <w:pPr>
        <w:rPr>
          <w:color w:val="FF0000"/>
        </w:rPr>
      </w:pPr>
      <w:r w:rsidRPr="001F3D9C">
        <w:rPr>
          <w:rFonts w:hint="eastAsia"/>
          <w:color w:val="FF0000"/>
        </w:rPr>
        <w:t>R</w:t>
      </w:r>
      <w:r w:rsidRPr="001F3D9C">
        <w:rPr>
          <w:color w:val="FF0000"/>
        </w:rPr>
        <w:t xml:space="preserve">eply: Thanks for the comments. </w:t>
      </w:r>
      <w:r w:rsidR="001370AF">
        <w:rPr>
          <w:color w:val="FF0000"/>
        </w:rPr>
        <w:t xml:space="preserve">There are several </w:t>
      </w:r>
      <w:r w:rsidR="00EA4CF1">
        <w:rPr>
          <w:color w:val="FF0000"/>
        </w:rPr>
        <w:t xml:space="preserve">factors, </w:t>
      </w:r>
      <w:r w:rsidR="001370AF">
        <w:rPr>
          <w:color w:val="FF0000"/>
        </w:rPr>
        <w:t>such as pressure, temperature</w:t>
      </w:r>
      <w:r w:rsidR="00EA4CF1">
        <w:rPr>
          <w:color w:val="FF0000"/>
        </w:rPr>
        <w:t xml:space="preserve"> and</w:t>
      </w:r>
      <w:r w:rsidR="001370AF">
        <w:rPr>
          <w:color w:val="FF0000"/>
        </w:rPr>
        <w:t xml:space="preserve"> molar mass</w:t>
      </w:r>
      <w:r w:rsidR="00EA4CF1">
        <w:rPr>
          <w:color w:val="FF0000"/>
        </w:rPr>
        <w:t>,</w:t>
      </w:r>
      <w:r w:rsidR="001370AF">
        <w:rPr>
          <w:color w:val="FF0000"/>
        </w:rPr>
        <w:t xml:space="preserve"> affecting the index of</w:t>
      </w:r>
      <w:r w:rsidRPr="001F3D9C">
        <w:rPr>
          <w:color w:val="FF0000"/>
        </w:rPr>
        <w:t xml:space="preserve"> gas refraction. </w:t>
      </w:r>
      <w:r w:rsidR="001370AF">
        <w:rPr>
          <w:color w:val="FF0000"/>
        </w:rPr>
        <w:t>In this test, the only variable is gas pressure.</w:t>
      </w:r>
      <w:r w:rsidR="001370AF">
        <w:rPr>
          <w:rFonts w:hint="eastAsia"/>
          <w:color w:val="FF0000"/>
        </w:rPr>
        <w:t xml:space="preserve"> </w:t>
      </w:r>
      <w:r w:rsidRPr="001F3D9C">
        <w:rPr>
          <w:color w:val="FF0000"/>
        </w:rPr>
        <w:t xml:space="preserve">According to the previous </w:t>
      </w:r>
      <w:r w:rsidR="00726226">
        <w:rPr>
          <w:color w:val="FF0000"/>
        </w:rPr>
        <w:t>tests</w:t>
      </w:r>
      <w:r w:rsidRPr="001F3D9C">
        <w:rPr>
          <w:color w:val="FF0000"/>
        </w:rPr>
        <w:t xml:space="preserve"> on </w:t>
      </w:r>
      <w:r w:rsidR="00D235B1">
        <w:rPr>
          <w:color w:val="FF0000"/>
        </w:rPr>
        <w:t>gas</w:t>
      </w:r>
      <w:r w:rsidRPr="001F3D9C">
        <w:rPr>
          <w:color w:val="FF0000"/>
        </w:rPr>
        <w:t xml:space="preserve"> refraction, the index of </w:t>
      </w:r>
      <w:r w:rsidR="00634459">
        <w:rPr>
          <w:color w:val="FF0000"/>
        </w:rPr>
        <w:t xml:space="preserve">refraction </w:t>
      </w:r>
      <w:r w:rsidRPr="001F3D9C">
        <w:rPr>
          <w:color w:val="FF0000"/>
        </w:rPr>
        <w:t>CO</w:t>
      </w:r>
      <w:r w:rsidRPr="00D235B1">
        <w:rPr>
          <w:color w:val="FF0000"/>
          <w:vertAlign w:val="subscript"/>
        </w:rPr>
        <w:t>2</w:t>
      </w:r>
      <w:r w:rsidRPr="001F3D9C">
        <w:rPr>
          <w:color w:val="FF0000"/>
        </w:rPr>
        <w:t xml:space="preserve"> changed little in 29.2 </w:t>
      </w:r>
      <w:r w:rsidRPr="001F3D9C">
        <w:rPr>
          <w:rFonts w:cs="Times New Roman"/>
          <w:color w:val="FF0000"/>
        </w:rPr>
        <w:t>°C</w:t>
      </w:r>
      <w:r w:rsidRPr="001F3D9C">
        <w:rPr>
          <w:color w:val="FF0000"/>
        </w:rPr>
        <w:t xml:space="preserve"> </w:t>
      </w:r>
      <w:r w:rsidR="0066354A">
        <w:rPr>
          <w:color w:val="FF0000"/>
        </w:rPr>
        <w:t xml:space="preserve">or even lower </w:t>
      </w:r>
      <w:r w:rsidRPr="001F3D9C">
        <w:rPr>
          <w:color w:val="FF0000"/>
        </w:rPr>
        <w:t xml:space="preserve">under </w:t>
      </w:r>
      <w:r w:rsidR="00EA4CF1">
        <w:rPr>
          <w:color w:val="FF0000"/>
        </w:rPr>
        <w:t>3</w:t>
      </w:r>
      <w:r w:rsidRPr="001F3D9C">
        <w:rPr>
          <w:color w:val="FF0000"/>
        </w:rPr>
        <w:t>MPa compared to that of CO</w:t>
      </w:r>
      <w:r w:rsidRPr="001F3D9C">
        <w:rPr>
          <w:color w:val="FF0000"/>
          <w:vertAlign w:val="subscript"/>
        </w:rPr>
        <w:t>2</w:t>
      </w:r>
      <w:r w:rsidRPr="001F3D9C">
        <w:rPr>
          <w:color w:val="FF0000"/>
        </w:rPr>
        <w:t xml:space="preserve"> </w:t>
      </w:r>
      <w:r w:rsidR="0066354A">
        <w:rPr>
          <w:color w:val="FF0000"/>
        </w:rPr>
        <w:t xml:space="preserve">in </w:t>
      </w:r>
      <w:r w:rsidRPr="001F3D9C">
        <w:rPr>
          <w:color w:val="FF0000"/>
        </w:rPr>
        <w:t>standard state</w:t>
      </w:r>
      <w:r w:rsidR="008058C9" w:rsidRPr="001F3D9C">
        <w:rPr>
          <w:color w:val="FF0000"/>
        </w:rPr>
        <w:t xml:space="preserve"> (0</w:t>
      </w:r>
      <w:r w:rsidR="008058C9" w:rsidRPr="001F3D9C">
        <w:rPr>
          <w:rFonts w:cs="Times New Roman"/>
          <w:color w:val="FF0000"/>
        </w:rPr>
        <w:t>°C, 101.325kPa</w:t>
      </w:r>
      <w:r w:rsidR="008058C9" w:rsidRPr="001F3D9C">
        <w:rPr>
          <w:color w:val="FF0000"/>
        </w:rPr>
        <w:t xml:space="preserve">) </w:t>
      </w:r>
      <w:r w:rsidR="008058C9" w:rsidRPr="001F3D9C">
        <w:rPr>
          <w:color w:val="FF0000"/>
          <w:vertAlign w:val="superscript"/>
        </w:rPr>
        <w:t>[R1</w:t>
      </w:r>
      <w:r w:rsidR="006750E7" w:rsidRPr="001F3D9C">
        <w:rPr>
          <w:color w:val="FF0000"/>
          <w:vertAlign w:val="superscript"/>
        </w:rPr>
        <w:t>,</w:t>
      </w:r>
      <w:r w:rsidR="00D235B1">
        <w:rPr>
          <w:color w:val="FF0000"/>
          <w:vertAlign w:val="superscript"/>
        </w:rPr>
        <w:t xml:space="preserve"> </w:t>
      </w:r>
      <w:r w:rsidR="00611B90" w:rsidRPr="001F3D9C">
        <w:rPr>
          <w:color w:val="FF0000"/>
          <w:vertAlign w:val="superscript"/>
        </w:rPr>
        <w:t>R2</w:t>
      </w:r>
      <w:r w:rsidR="008058C9" w:rsidRPr="001F3D9C">
        <w:rPr>
          <w:color w:val="FF0000"/>
          <w:vertAlign w:val="superscript"/>
        </w:rPr>
        <w:t>]</w:t>
      </w:r>
      <w:r w:rsidRPr="001F3D9C">
        <w:rPr>
          <w:color w:val="FF0000"/>
        </w:rPr>
        <w:t>. As the maximum pressure is 2MPa in th</w:t>
      </w:r>
      <w:r w:rsidR="00367BEF">
        <w:rPr>
          <w:color w:val="FF0000"/>
        </w:rPr>
        <w:t>e test</w:t>
      </w:r>
      <w:r w:rsidRPr="001F3D9C">
        <w:rPr>
          <w:color w:val="FF0000"/>
        </w:rPr>
        <w:t xml:space="preserve">, the index of refraction can </w:t>
      </w:r>
      <w:r w:rsidR="008058C9" w:rsidRPr="001F3D9C">
        <w:rPr>
          <w:color w:val="FF0000"/>
        </w:rPr>
        <w:t xml:space="preserve">be seen as a constant </w:t>
      </w:r>
      <w:r w:rsidR="00377E88">
        <w:rPr>
          <w:color w:val="FF0000"/>
        </w:rPr>
        <w:t xml:space="preserve">(approximate 1.00045) </w:t>
      </w:r>
      <w:r w:rsidR="00EA4CF1">
        <w:rPr>
          <w:color w:val="FF0000"/>
        </w:rPr>
        <w:t>during test</w:t>
      </w:r>
      <w:r w:rsidR="005F0B3F" w:rsidRPr="001F3D9C">
        <w:rPr>
          <w:color w:val="FF0000"/>
        </w:rPr>
        <w:t>.</w:t>
      </w:r>
      <w:r w:rsidR="00367BEF">
        <w:rPr>
          <w:color w:val="FF0000"/>
        </w:rPr>
        <w:t xml:space="preserve"> </w:t>
      </w:r>
      <w:r w:rsidRPr="001F3D9C">
        <w:rPr>
          <w:color w:val="FF0000"/>
        </w:rPr>
        <w:t>In addition, before the sample was loaded, the briquette has reached adsorption and desorption dynamic equilibrium.</w:t>
      </w:r>
      <w:r w:rsidR="001F3D9C" w:rsidRPr="001F3D9C">
        <w:rPr>
          <w:color w:val="FF0000"/>
        </w:rPr>
        <w:t>, which means the density of CO</w:t>
      </w:r>
      <w:r w:rsidR="001F3D9C" w:rsidRPr="002F57BC">
        <w:rPr>
          <w:color w:val="FF0000"/>
          <w:vertAlign w:val="subscript"/>
        </w:rPr>
        <w:t>2</w:t>
      </w:r>
      <w:r w:rsidR="001F3D9C" w:rsidRPr="001F3D9C">
        <w:rPr>
          <w:color w:val="FF0000"/>
        </w:rPr>
        <w:t xml:space="preserve"> have been stable. </w:t>
      </w:r>
      <w:r w:rsidR="002F57BC">
        <w:rPr>
          <w:color w:val="FF0000"/>
        </w:rPr>
        <w:t xml:space="preserve">And </w:t>
      </w:r>
      <w:r w:rsidRPr="001F3D9C">
        <w:rPr>
          <w:color w:val="FF0000"/>
        </w:rPr>
        <w:t xml:space="preserve">the optical monitoring </w:t>
      </w:r>
      <w:r w:rsidR="001F3D9C" w:rsidRPr="001F3D9C">
        <w:rPr>
          <w:color w:val="FF0000"/>
        </w:rPr>
        <w:t>only</w:t>
      </w:r>
      <w:r w:rsidRPr="001F3D9C">
        <w:rPr>
          <w:color w:val="FF0000"/>
        </w:rPr>
        <w:t xml:space="preserve"> work</w:t>
      </w:r>
      <w:r w:rsidR="001F3D9C" w:rsidRPr="001F3D9C">
        <w:rPr>
          <w:color w:val="FF0000"/>
        </w:rPr>
        <w:t>s</w:t>
      </w:r>
      <w:r w:rsidRPr="001F3D9C">
        <w:rPr>
          <w:color w:val="FF0000"/>
        </w:rPr>
        <w:t xml:space="preserve"> </w:t>
      </w:r>
      <w:r w:rsidR="001F3D9C" w:rsidRPr="001F3D9C">
        <w:rPr>
          <w:color w:val="FF0000"/>
        </w:rPr>
        <w:t>during sample loading</w:t>
      </w:r>
      <w:r w:rsidRPr="001F3D9C">
        <w:rPr>
          <w:color w:val="FF0000"/>
        </w:rPr>
        <w:t>. The density of CO</w:t>
      </w:r>
      <w:r w:rsidRPr="002F57BC">
        <w:rPr>
          <w:color w:val="FF0000"/>
          <w:vertAlign w:val="subscript"/>
        </w:rPr>
        <w:t>2</w:t>
      </w:r>
      <w:r w:rsidRPr="001F3D9C">
        <w:rPr>
          <w:color w:val="FF0000"/>
        </w:rPr>
        <w:t xml:space="preserve"> in loading chamber will not change because of the constant volume structure. Thus, the index of refraction has little effect on the images capture.</w:t>
      </w:r>
    </w:p>
    <w:p w14:paraId="6FD0EA0C" w14:textId="77777777" w:rsidR="00CE4886" w:rsidRPr="001F3D9C" w:rsidRDefault="00CE4886" w:rsidP="00CE4886">
      <w:pPr>
        <w:rPr>
          <w:color w:val="FF0000"/>
        </w:rPr>
      </w:pPr>
    </w:p>
    <w:p w14:paraId="2578D71D" w14:textId="7B7D306C" w:rsidR="00CE4886" w:rsidRPr="001F3D9C" w:rsidRDefault="001F3D9C" w:rsidP="00CE4886">
      <w:pPr>
        <w:rPr>
          <w:color w:val="FF0000"/>
        </w:rPr>
      </w:pPr>
      <w:r w:rsidRPr="001F3D9C">
        <w:rPr>
          <w:color w:val="FF0000"/>
        </w:rPr>
        <w:t>H</w:t>
      </w:r>
      <w:r w:rsidR="00CE4886" w:rsidRPr="001F3D9C">
        <w:rPr>
          <w:color w:val="FF0000"/>
        </w:rPr>
        <w:t>owever, when</w:t>
      </w:r>
      <w:r w:rsidR="00B22589">
        <w:rPr>
          <w:color w:val="FF0000"/>
        </w:rPr>
        <w:t xml:space="preserve"> </w:t>
      </w:r>
      <w:r w:rsidR="00FE4A94">
        <w:rPr>
          <w:color w:val="FF0000"/>
        </w:rPr>
        <w:t xml:space="preserve">the pressure is relatively </w:t>
      </w:r>
      <w:r w:rsidR="00EA4CF1">
        <w:rPr>
          <w:color w:val="FF0000"/>
        </w:rPr>
        <w:t>high</w:t>
      </w:r>
      <w:r w:rsidR="00FE4A94">
        <w:rPr>
          <w:color w:val="FF0000"/>
        </w:rPr>
        <w:t xml:space="preserve"> and obviously changes the density of gas</w:t>
      </w:r>
      <w:r w:rsidR="00CE4886" w:rsidRPr="001F3D9C">
        <w:rPr>
          <w:color w:val="FF0000"/>
        </w:rPr>
        <w:t>, the dynamic refraction need</w:t>
      </w:r>
      <w:r w:rsidRPr="001F3D9C">
        <w:rPr>
          <w:color w:val="FF0000"/>
        </w:rPr>
        <w:t>s</w:t>
      </w:r>
      <w:r w:rsidR="00CE4886" w:rsidRPr="001F3D9C">
        <w:rPr>
          <w:color w:val="FF0000"/>
        </w:rPr>
        <w:t xml:space="preserve"> to take into consideration</w:t>
      </w:r>
      <w:r w:rsidR="00367BEF">
        <w:rPr>
          <w:color w:val="FF0000"/>
        </w:rPr>
        <w:t xml:space="preserve"> during images capturing</w:t>
      </w:r>
      <w:r w:rsidR="00CE4886" w:rsidRPr="001F3D9C">
        <w:rPr>
          <w:color w:val="FF0000"/>
        </w:rPr>
        <w:t>.</w:t>
      </w:r>
      <w:r w:rsidRPr="001F3D9C">
        <w:rPr>
          <w:color w:val="FF0000"/>
        </w:rPr>
        <w:t xml:space="preserve"> We have added the related information in the revised manuscript.</w:t>
      </w:r>
    </w:p>
    <w:p w14:paraId="09342F9F" w14:textId="1360137B" w:rsidR="00CE4886" w:rsidRDefault="00CE4886" w:rsidP="00CE4886">
      <w:pPr>
        <w:rPr>
          <w:color w:val="FF0000"/>
        </w:rPr>
      </w:pPr>
    </w:p>
    <w:p w14:paraId="2ACF6CE8" w14:textId="0CB78B36" w:rsidR="00611B90" w:rsidRPr="001F3D9C" w:rsidRDefault="00611B90" w:rsidP="00CE4886">
      <w:pPr>
        <w:rPr>
          <w:color w:val="FF0000"/>
        </w:rPr>
      </w:pPr>
      <w:r w:rsidRPr="001F3D9C">
        <w:rPr>
          <w:color w:val="FF0000"/>
        </w:rPr>
        <w:t xml:space="preserve">Reference 1: </w:t>
      </w:r>
      <w:r w:rsidR="003E1536">
        <w:rPr>
          <w:color w:val="FF0000"/>
        </w:rPr>
        <w:t xml:space="preserve">Xia, G. Z. </w:t>
      </w:r>
      <w:r w:rsidR="003E1536" w:rsidRPr="00EA4CF1">
        <w:rPr>
          <w:i/>
          <w:color w:val="FF0000"/>
        </w:rPr>
        <w:t>Study on density and refractive index of near-critical fluid</w:t>
      </w:r>
      <w:r w:rsidR="003E1536">
        <w:rPr>
          <w:color w:val="FF0000"/>
        </w:rPr>
        <w:t xml:space="preserve">. </w:t>
      </w:r>
      <w:r w:rsidR="00C5537B">
        <w:rPr>
          <w:color w:val="FF0000"/>
        </w:rPr>
        <w:t>Master’s degree Thesis</w:t>
      </w:r>
      <w:r w:rsidR="003E1536">
        <w:rPr>
          <w:color w:val="FF0000"/>
        </w:rPr>
        <w:t>.</w:t>
      </w:r>
      <w:r w:rsidR="00E523E2">
        <w:rPr>
          <w:color w:val="FF0000"/>
        </w:rPr>
        <w:t xml:space="preserve"> Huazhong University of Science and Technology. (2009).</w:t>
      </w:r>
      <w:r w:rsidR="00D26713">
        <w:rPr>
          <w:color w:val="FF0000"/>
        </w:rPr>
        <w:t xml:space="preserve"> </w:t>
      </w:r>
    </w:p>
    <w:p w14:paraId="5248F2B5" w14:textId="3A97D6D6" w:rsidR="00611B90" w:rsidRPr="001F3D9C" w:rsidRDefault="00611B90" w:rsidP="00CE4886">
      <w:pPr>
        <w:rPr>
          <w:color w:val="FF0000"/>
        </w:rPr>
      </w:pPr>
      <w:r w:rsidRPr="001F3D9C">
        <w:rPr>
          <w:color w:val="FF0000"/>
        </w:rPr>
        <w:t>Reference 2: Hyeon, S</w:t>
      </w:r>
      <w:r w:rsidR="003E1536">
        <w:rPr>
          <w:color w:val="FF0000"/>
        </w:rPr>
        <w:t>.</w:t>
      </w:r>
      <w:r w:rsidRPr="001F3D9C">
        <w:rPr>
          <w:color w:val="FF0000"/>
        </w:rPr>
        <w:t xml:space="preserve"> B</w:t>
      </w:r>
      <w:r w:rsidR="003E1536">
        <w:rPr>
          <w:color w:val="FF0000"/>
        </w:rPr>
        <w:t>.,</w:t>
      </w:r>
      <w:r w:rsidRPr="001F3D9C">
        <w:rPr>
          <w:color w:val="FF0000"/>
        </w:rPr>
        <w:t xml:space="preserve"> J</w:t>
      </w:r>
      <w:r w:rsidR="003E1536">
        <w:rPr>
          <w:color w:val="FF0000"/>
        </w:rPr>
        <w:t>,</w:t>
      </w:r>
      <w:r w:rsidRPr="001F3D9C">
        <w:rPr>
          <w:color w:val="FF0000"/>
        </w:rPr>
        <w:t xml:space="preserve"> T</w:t>
      </w:r>
      <w:r w:rsidR="003E1536">
        <w:rPr>
          <w:color w:val="FF0000"/>
        </w:rPr>
        <w:t xml:space="preserve">. </w:t>
      </w:r>
      <w:r w:rsidRPr="001F3D9C">
        <w:rPr>
          <w:color w:val="FF0000"/>
        </w:rPr>
        <w:t xml:space="preserve">In. Pressure-dependent refractive indices of gases by THz time-domain spectroscopy. </w:t>
      </w:r>
      <w:r w:rsidRPr="00EA4CF1">
        <w:rPr>
          <w:i/>
          <w:color w:val="FF0000"/>
        </w:rPr>
        <w:t>Optics Express</w:t>
      </w:r>
      <w:r w:rsidR="003E1536">
        <w:rPr>
          <w:color w:val="FF0000"/>
        </w:rPr>
        <w:t xml:space="preserve">. </w:t>
      </w:r>
      <w:r w:rsidRPr="00EA4CF1">
        <w:rPr>
          <w:b/>
          <w:color w:val="FF0000"/>
        </w:rPr>
        <w:t>24</w:t>
      </w:r>
      <w:r w:rsidR="003E1536">
        <w:rPr>
          <w:color w:val="FF0000"/>
        </w:rPr>
        <w:t>(</w:t>
      </w:r>
      <w:r w:rsidRPr="001F3D9C">
        <w:rPr>
          <w:color w:val="FF0000"/>
        </w:rPr>
        <w:t>25</w:t>
      </w:r>
      <w:r w:rsidR="003E1536">
        <w:rPr>
          <w:color w:val="FF0000"/>
        </w:rPr>
        <w:t xml:space="preserve">), </w:t>
      </w:r>
      <w:r w:rsidRPr="001F3D9C">
        <w:rPr>
          <w:color w:val="FF0000"/>
        </w:rPr>
        <w:t>29040-</w:t>
      </w:r>
      <w:r w:rsidR="003E1536">
        <w:rPr>
          <w:color w:val="FF0000"/>
        </w:rPr>
        <w:t>29047 (2016)</w:t>
      </w:r>
      <w:r w:rsidRPr="001F3D9C">
        <w:rPr>
          <w:color w:val="FF0000"/>
        </w:rPr>
        <w:t>.</w:t>
      </w:r>
    </w:p>
    <w:p w14:paraId="602A6BC7" w14:textId="77777777" w:rsidR="00611B90" w:rsidRDefault="00611B90" w:rsidP="00CE4886"/>
    <w:p w14:paraId="4DA9568A" w14:textId="11C3F92F" w:rsidR="00CE4886" w:rsidRDefault="00CE4886" w:rsidP="00CE4886">
      <w:r>
        <w:t xml:space="preserve">4. In the line 226-227, the calculating process of elastic module was not clear. Please </w:t>
      </w:r>
      <w:r>
        <w:lastRenderedPageBreak/>
        <w:t>add the stress-strain curves of the tests</w:t>
      </w:r>
      <w:r w:rsidR="00EF3752">
        <w:t>.</w:t>
      </w:r>
    </w:p>
    <w:p w14:paraId="04BDACAF" w14:textId="1D76CEA9" w:rsidR="00EF3752" w:rsidRPr="00EF3752" w:rsidRDefault="00EF3752" w:rsidP="00CE4886">
      <w:pPr>
        <w:rPr>
          <w:color w:val="FF0000"/>
        </w:rPr>
      </w:pPr>
      <w:r w:rsidRPr="00EF3752">
        <w:rPr>
          <w:rFonts w:hint="eastAsia"/>
          <w:color w:val="FF0000"/>
        </w:rPr>
        <w:t>R</w:t>
      </w:r>
      <w:r w:rsidRPr="00EF3752">
        <w:rPr>
          <w:color w:val="FF0000"/>
        </w:rPr>
        <w:t>eply: Thanks for the comments. We are very sorry for our incorrect statemen. We have added the specific equation in the revised manuscript.</w:t>
      </w:r>
      <w:r w:rsidRPr="00EF3752">
        <w:rPr>
          <w:rFonts w:hint="eastAsia"/>
          <w:color w:val="FF0000"/>
        </w:rPr>
        <w:t xml:space="preserve"> </w:t>
      </w:r>
      <w:r w:rsidRPr="00EF3752">
        <w:rPr>
          <w:color w:val="FF0000"/>
        </w:rPr>
        <w:t>The details are as follows:</w:t>
      </w:r>
    </w:p>
    <w:p w14:paraId="71E2D872" w14:textId="26969051" w:rsidR="00EF3752" w:rsidRPr="00EF3752" w:rsidRDefault="00EF3752" w:rsidP="00CE4886">
      <w:pPr>
        <w:rPr>
          <w:color w:val="FF0000"/>
        </w:rPr>
      </w:pPr>
    </w:p>
    <w:p w14:paraId="792B337C" w14:textId="1E7B1840" w:rsidR="00EF3752" w:rsidRDefault="00EF3752" w:rsidP="00CE4886">
      <w:pPr>
        <w:rPr>
          <w:color w:val="FF0000"/>
        </w:rPr>
      </w:pPr>
      <w:r w:rsidRPr="00EF3752">
        <w:rPr>
          <w:color w:val="FF0000"/>
        </w:rPr>
        <w:t xml:space="preserve">“The linear stage in axial stress-strain curves was used to calculated the elastic modulus according to equation </w:t>
      </w:r>
      <w:r w:rsidRPr="00EF3752">
        <w:rPr>
          <w:color w:val="FF0000"/>
          <w:position w:val="-24"/>
        </w:rPr>
        <w:object w:dxaOrig="859" w:dyaOrig="620" w14:anchorId="1ECF9E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0.75pt" o:ole="">
            <v:imagedata r:id="rId6" o:title=""/>
          </v:shape>
          <o:OLEObject Type="Embed" ProgID="Equation.DSMT4" ShapeID="_x0000_i1025" DrawAspect="Content" ObjectID="_1609565680" r:id="rId7"/>
        </w:object>
      </w:r>
      <w:r w:rsidRPr="00EF3752">
        <w:rPr>
          <w:color w:val="FF0000"/>
        </w:rPr>
        <w:t xml:space="preserve"> ( w</w:t>
      </w:r>
      <w:r w:rsidRPr="002F57BC">
        <w:rPr>
          <w:color w:val="FF0000"/>
        </w:rPr>
        <w:t>here</w:t>
      </w:r>
      <w:bookmarkStart w:id="1" w:name="_Hlk535776377"/>
      <w:r w:rsidR="002F57BC" w:rsidRPr="002F57BC">
        <w:rPr>
          <w:color w:val="FF0000"/>
          <w:position w:val="-4"/>
        </w:rPr>
        <w:object w:dxaOrig="240" w:dyaOrig="260" w14:anchorId="51326B97">
          <v:shape id="_x0000_i1026" type="#_x0000_t75" style="width:12pt;height:12.75pt" o:ole="">
            <v:imagedata r:id="rId8" o:title=""/>
          </v:shape>
          <o:OLEObject Type="Embed" ProgID="Equation.DSMT4" ShapeID="_x0000_i1026" DrawAspect="Content" ObjectID="_1609565681" r:id="rId9"/>
        </w:object>
      </w:r>
      <w:r w:rsidR="002F57BC" w:rsidRPr="002F57BC">
        <w:rPr>
          <w:color w:val="FF0000"/>
        </w:rPr>
        <w:t>is the elastic modulus</w:t>
      </w:r>
      <w:bookmarkEnd w:id="1"/>
      <w:r w:rsidR="002F57BC" w:rsidRPr="002F57BC">
        <w:rPr>
          <w:color w:val="FF0000"/>
        </w:rPr>
        <w:t>;</w:t>
      </w:r>
      <w:r w:rsidRPr="00EF3752">
        <w:rPr>
          <w:color w:val="FF0000"/>
        </w:rPr>
        <w:t xml:space="preserve"> </w:t>
      </w:r>
      <w:r w:rsidRPr="00EF3752">
        <w:rPr>
          <w:color w:val="FF0000"/>
          <w:position w:val="-6"/>
        </w:rPr>
        <w:object w:dxaOrig="400" w:dyaOrig="279" w14:anchorId="48EA9ACD">
          <v:shape id="_x0000_i1027" type="#_x0000_t75" style="width:20.25pt;height:14.25pt" o:ole="">
            <v:imagedata r:id="rId10" o:title=""/>
          </v:shape>
          <o:OLEObject Type="Embed" ProgID="Equation.DSMT4" ShapeID="_x0000_i1027" DrawAspect="Content" ObjectID="_1609565682" r:id="rId11"/>
        </w:object>
      </w:r>
      <w:r w:rsidRPr="00EF3752">
        <w:rPr>
          <w:color w:val="FF0000"/>
        </w:rPr>
        <w:t xml:space="preserve"> is the stress increment of linear stage , MPa; </w:t>
      </w:r>
      <w:r w:rsidRPr="00EF3752">
        <w:rPr>
          <w:color w:val="FF0000"/>
          <w:position w:val="-6"/>
        </w:rPr>
        <w:object w:dxaOrig="360" w:dyaOrig="279" w14:anchorId="56903DCE">
          <v:shape id="_x0000_i1028" type="#_x0000_t75" style="width:18pt;height:14.25pt" o:ole="">
            <v:imagedata r:id="rId12" o:title=""/>
          </v:shape>
          <o:OLEObject Type="Embed" ProgID="Equation.DSMT4" ShapeID="_x0000_i1028" DrawAspect="Content" ObjectID="_1609565683" r:id="rId13"/>
        </w:object>
      </w:r>
      <w:r w:rsidRPr="00EF3752">
        <w:rPr>
          <w:color w:val="FF0000"/>
        </w:rPr>
        <w:t xml:space="preserve"> is the strain increment of linear stage)”</w:t>
      </w:r>
    </w:p>
    <w:p w14:paraId="4D40B3D9" w14:textId="464065F9" w:rsidR="005037C6" w:rsidRDefault="005037C6" w:rsidP="00CE4886">
      <w:pPr>
        <w:rPr>
          <w:color w:val="FF0000"/>
        </w:rPr>
      </w:pPr>
    </w:p>
    <w:p w14:paraId="2F94C8A4" w14:textId="3EE38400" w:rsidR="005037C6" w:rsidRPr="00EF3752" w:rsidRDefault="005037C6" w:rsidP="00CE4886">
      <w:pPr>
        <w:rPr>
          <w:color w:val="FF0000"/>
        </w:rPr>
      </w:pPr>
      <w:r>
        <w:rPr>
          <w:color w:val="FF0000"/>
        </w:rPr>
        <w:t xml:space="preserve">The stress-strain curves </w:t>
      </w:r>
      <w:r w:rsidR="00EA4CF1">
        <w:rPr>
          <w:color w:val="FF0000"/>
        </w:rPr>
        <w:t xml:space="preserve">of test </w:t>
      </w:r>
      <w:r>
        <w:rPr>
          <w:color w:val="FF0000"/>
        </w:rPr>
        <w:t xml:space="preserve">were presented in figure </w:t>
      </w:r>
      <w:r w:rsidR="00EA4CF1">
        <w:rPr>
          <w:color w:val="FF0000"/>
        </w:rPr>
        <w:t>8</w:t>
      </w:r>
      <w:r>
        <w:rPr>
          <w:color w:val="FF0000"/>
        </w:rPr>
        <w:t xml:space="preserve"> (</w:t>
      </w:r>
      <w:r w:rsidR="00EA4CF1">
        <w:rPr>
          <w:color w:val="FF0000"/>
        </w:rPr>
        <w:t>A</w:t>
      </w:r>
      <w:r>
        <w:rPr>
          <w:color w:val="FF0000"/>
        </w:rPr>
        <w:t>), where stress-axial strain, stress-circumferential strain and stress-volume strain curves are included.</w:t>
      </w:r>
    </w:p>
    <w:p w14:paraId="391A82D3" w14:textId="47BFCCB7" w:rsidR="00EF3752" w:rsidRDefault="00EF3752" w:rsidP="00CE4886"/>
    <w:p w14:paraId="241D641F" w14:textId="347CCD3C" w:rsidR="00EF3752" w:rsidRDefault="00EF3752" w:rsidP="00CE4886">
      <w:r>
        <w:rPr>
          <w:rFonts w:hint="eastAsia"/>
        </w:rPr>
        <w:t>5</w:t>
      </w:r>
      <w:r>
        <w:t>.</w:t>
      </w:r>
      <w:r w:rsidRPr="00EF3752">
        <w:t xml:space="preserve"> Too many words about the cautions of experiments in the discussion. I strongly recommend to add a section to state the cautions;</w:t>
      </w:r>
    </w:p>
    <w:p w14:paraId="32DA465F" w14:textId="6891D815" w:rsidR="00EF3752" w:rsidRPr="00B40D00" w:rsidRDefault="00473A71" w:rsidP="00CE4886">
      <w:pPr>
        <w:rPr>
          <w:color w:val="FF0000"/>
        </w:rPr>
      </w:pPr>
      <w:r w:rsidRPr="00B40D00">
        <w:rPr>
          <w:color w:val="FF0000"/>
        </w:rPr>
        <w:t xml:space="preserve">Reply: Thanks for the suggestions. We </w:t>
      </w:r>
      <w:r w:rsidR="00965306" w:rsidRPr="00B40D00">
        <w:rPr>
          <w:rFonts w:hint="eastAsia"/>
          <w:color w:val="FF0000"/>
        </w:rPr>
        <w:t>h</w:t>
      </w:r>
      <w:r w:rsidR="00965306" w:rsidRPr="00B40D00">
        <w:rPr>
          <w:color w:val="FF0000"/>
        </w:rPr>
        <w:t>ave combined these cautions</w:t>
      </w:r>
      <w:r w:rsidR="005B2057">
        <w:rPr>
          <w:color w:val="FF0000"/>
        </w:rPr>
        <w:t xml:space="preserve"> in protocol</w:t>
      </w:r>
      <w:r w:rsidR="00965306" w:rsidRPr="00B40D00">
        <w:rPr>
          <w:color w:val="FF0000"/>
        </w:rPr>
        <w:t xml:space="preserve"> in the revised manuscript.</w:t>
      </w:r>
    </w:p>
    <w:p w14:paraId="762E67A1" w14:textId="6D4A85C5" w:rsidR="00965306" w:rsidRDefault="00965306" w:rsidP="00CE4886"/>
    <w:p w14:paraId="5EFAC130" w14:textId="52AF7455" w:rsidR="00965306" w:rsidRDefault="00965306" w:rsidP="00CE4886">
      <w:r>
        <w:rPr>
          <w:rFonts w:hint="eastAsia"/>
        </w:rPr>
        <w:t>6</w:t>
      </w:r>
      <w:r>
        <w:t>.</w:t>
      </w:r>
      <w:r w:rsidRPr="00965306">
        <w:t xml:space="preserve"> The discussion is not incisive. More words are needed to explain the phenomenon in the results;</w:t>
      </w:r>
    </w:p>
    <w:p w14:paraId="255AB4D8" w14:textId="795D126F" w:rsidR="00B40D00" w:rsidRPr="00B40D00" w:rsidRDefault="00B40D00" w:rsidP="00CE4886">
      <w:pPr>
        <w:rPr>
          <w:color w:val="FF0000"/>
        </w:rPr>
      </w:pPr>
      <w:r w:rsidRPr="00B40D00">
        <w:rPr>
          <w:rFonts w:hint="eastAsia"/>
          <w:color w:val="FF0000"/>
        </w:rPr>
        <w:t>R</w:t>
      </w:r>
      <w:r w:rsidRPr="00B40D00">
        <w:rPr>
          <w:color w:val="FF0000"/>
        </w:rPr>
        <w:t xml:space="preserve">eply: Thanks for the comments. It is very reasonable that an article should put more emphasize on the analysis of test phenomenon in the discussion. </w:t>
      </w:r>
      <w:r w:rsidR="00BD66EA">
        <w:rPr>
          <w:color w:val="FF0000"/>
        </w:rPr>
        <w:t>As</w:t>
      </w:r>
      <w:r w:rsidRPr="00B40D00">
        <w:rPr>
          <w:color w:val="FF0000"/>
        </w:rPr>
        <w:t xml:space="preserve"> </w:t>
      </w:r>
      <w:proofErr w:type="spellStart"/>
      <w:r w:rsidRPr="00B40D00">
        <w:rPr>
          <w:color w:val="FF0000"/>
        </w:rPr>
        <w:t>JoVE</w:t>
      </w:r>
      <w:proofErr w:type="spellEnd"/>
      <w:r w:rsidRPr="00B40D00">
        <w:rPr>
          <w:color w:val="FF0000"/>
        </w:rPr>
        <w:t xml:space="preserve"> is a methods-based journal. This article aims to </w:t>
      </w:r>
      <w:r w:rsidR="00503FC7">
        <w:rPr>
          <w:color w:val="FF0000"/>
        </w:rPr>
        <w:t>demonstrate</w:t>
      </w:r>
      <w:r w:rsidRPr="00B40D00">
        <w:rPr>
          <w:color w:val="FF0000"/>
        </w:rPr>
        <w:t xml:space="preserve"> the experimental method using the </w:t>
      </w:r>
      <w:r w:rsidR="00503FC7">
        <w:rPr>
          <w:color w:val="FF0000"/>
        </w:rPr>
        <w:t xml:space="preserve">test </w:t>
      </w:r>
      <w:r w:rsidRPr="00B40D00">
        <w:rPr>
          <w:color w:val="FF0000"/>
        </w:rPr>
        <w:t xml:space="preserve">system. According to the instruction and requirement of journal proposal, the </w:t>
      </w:r>
      <w:r w:rsidR="00503FC7">
        <w:rPr>
          <w:color w:val="FF0000"/>
        </w:rPr>
        <w:t>d</w:t>
      </w:r>
      <w:r w:rsidRPr="00B40D00">
        <w:rPr>
          <w:color w:val="FF0000"/>
        </w:rPr>
        <w:t>iscussion section of article focuse</w:t>
      </w:r>
      <w:r w:rsidR="00503FC7">
        <w:rPr>
          <w:color w:val="FF0000"/>
        </w:rPr>
        <w:t>s</w:t>
      </w:r>
      <w:r w:rsidRPr="00B40D00">
        <w:rPr>
          <w:color w:val="FF0000"/>
        </w:rPr>
        <w:t xml:space="preserve"> on the protocol including critical steps, modifications, limitations and future application of the method rather than the representative results. Based on such purpose, we have rewritten the part in the revised manuscript.</w:t>
      </w:r>
    </w:p>
    <w:p w14:paraId="4E0B354A" w14:textId="77777777" w:rsidR="00B40D00" w:rsidRDefault="00B40D00" w:rsidP="00CE4886">
      <w:pPr>
        <w:rPr>
          <w:rFonts w:hint="eastAsia"/>
        </w:rPr>
      </w:pPr>
    </w:p>
    <w:p w14:paraId="446D9CDA" w14:textId="1A42A28B" w:rsidR="00B40D00" w:rsidRDefault="00B40D00" w:rsidP="00CE4886">
      <w:r>
        <w:t>7.</w:t>
      </w:r>
      <w:r w:rsidRPr="00B40D00">
        <w:t xml:space="preserve"> No conclusion in this paper, and the paper is not intact;</w:t>
      </w:r>
    </w:p>
    <w:p w14:paraId="13EFB325" w14:textId="3BB61624" w:rsidR="00B40D00" w:rsidRDefault="00B40D00" w:rsidP="00CE4886">
      <w:r w:rsidRPr="00B40D00">
        <w:t>10. This paper is badly organized, for example, the apparatus instruction is placed in Instruction Section, the conclusion is missing;</w:t>
      </w:r>
    </w:p>
    <w:p w14:paraId="763AC5C0" w14:textId="7BA8AEAD" w:rsidR="004E1FCD" w:rsidRPr="007D001F" w:rsidRDefault="004E1FCD" w:rsidP="004E1FCD">
      <w:pPr>
        <w:rPr>
          <w:color w:val="FF0000"/>
        </w:rPr>
      </w:pPr>
      <w:r w:rsidRPr="007D001F">
        <w:rPr>
          <w:rFonts w:hint="eastAsia"/>
          <w:color w:val="FF0000"/>
        </w:rPr>
        <w:t>R</w:t>
      </w:r>
      <w:r w:rsidRPr="007D001F">
        <w:rPr>
          <w:color w:val="FF0000"/>
        </w:rPr>
        <w:t xml:space="preserve">eply: Thanks for the comments. </w:t>
      </w:r>
      <w:r w:rsidR="00BD66EA">
        <w:rPr>
          <w:color w:val="FF0000"/>
        </w:rPr>
        <w:t xml:space="preserve">In the introduction of this paper, </w:t>
      </w:r>
      <w:r w:rsidRPr="007D001F">
        <w:rPr>
          <w:color w:val="FF0000"/>
        </w:rPr>
        <w:t>we included the purpose, advantages and context of the experimental method in introduction. In fact, the apparatus is an important part of the method. The information about apparatus could help readers achieve better understanding. That is reason why we placed the apparatus instruction in introduction.</w:t>
      </w:r>
    </w:p>
    <w:p w14:paraId="0A382028" w14:textId="2CEB2E97" w:rsidR="007D001F" w:rsidRPr="007D001F" w:rsidRDefault="004E1FCD" w:rsidP="004E1FCD">
      <w:pPr>
        <w:rPr>
          <w:color w:val="FF0000"/>
        </w:rPr>
      </w:pPr>
      <w:r w:rsidRPr="007D001F">
        <w:rPr>
          <w:color w:val="FF0000"/>
        </w:rPr>
        <w:t xml:space="preserve">Additionally, according to the instruction of manuscript of </w:t>
      </w:r>
      <w:proofErr w:type="spellStart"/>
      <w:r w:rsidRPr="007D001F">
        <w:rPr>
          <w:color w:val="FF0000"/>
        </w:rPr>
        <w:t>JoVE</w:t>
      </w:r>
      <w:proofErr w:type="spellEnd"/>
      <w:r w:rsidRPr="007D001F">
        <w:rPr>
          <w:color w:val="FF0000"/>
        </w:rPr>
        <w:t xml:space="preserve">, there is no </w:t>
      </w:r>
      <w:r w:rsidR="007D001F" w:rsidRPr="007D001F">
        <w:rPr>
          <w:color w:val="FF0000"/>
        </w:rPr>
        <w:t xml:space="preserve">single </w:t>
      </w:r>
      <w:r w:rsidRPr="007D001F">
        <w:rPr>
          <w:color w:val="FF0000"/>
        </w:rPr>
        <w:t xml:space="preserve">conclusion section. Instead, </w:t>
      </w:r>
      <w:r w:rsidR="007D001F" w:rsidRPr="007D001F">
        <w:rPr>
          <w:color w:val="FF0000"/>
        </w:rPr>
        <w:t>the representative results section proves the effectiveness of test method and the discussion section discusses the critical steps, modifications, limitations and application of the method.</w:t>
      </w:r>
      <w:r w:rsidR="00BD66EA">
        <w:rPr>
          <w:color w:val="FF0000"/>
        </w:rPr>
        <w:t xml:space="preserve"> </w:t>
      </w:r>
      <w:r w:rsidR="00BD66EA" w:rsidRPr="00BD66EA">
        <w:rPr>
          <w:color w:val="FF0000"/>
        </w:rPr>
        <w:t>The conclusion of test method is included in the discussion section, and we have rewritten the part in the revised manuscript.</w:t>
      </w:r>
    </w:p>
    <w:p w14:paraId="3C7ABA19" w14:textId="77777777" w:rsidR="00B40D00" w:rsidRPr="00875095" w:rsidRDefault="00B40D00" w:rsidP="00CE4886">
      <w:pPr>
        <w:rPr>
          <w:rFonts w:hint="eastAsia"/>
        </w:rPr>
      </w:pPr>
    </w:p>
    <w:p w14:paraId="5B38FA08" w14:textId="00EF0F35" w:rsidR="00B40D00" w:rsidRDefault="00B40D00" w:rsidP="00CE4886">
      <w:r>
        <w:t>8.</w:t>
      </w:r>
      <w:r w:rsidRPr="00B40D00">
        <w:t>Too many keywords were listed in this paper, five or six keywords may be suitable. Please simplify it;</w:t>
      </w:r>
    </w:p>
    <w:p w14:paraId="1B970F1A" w14:textId="0FC12F73" w:rsidR="00B40D00" w:rsidRPr="00B40D00" w:rsidRDefault="00B40D00" w:rsidP="00B40D00">
      <w:pPr>
        <w:rPr>
          <w:color w:val="FF0000"/>
        </w:rPr>
      </w:pPr>
      <w:r w:rsidRPr="00B40D00">
        <w:rPr>
          <w:color w:val="FF0000"/>
        </w:rPr>
        <w:t xml:space="preserve">Response: Thanks for the comments. We have </w:t>
      </w:r>
      <w:r w:rsidR="00503FC7" w:rsidRPr="00B40D00">
        <w:rPr>
          <w:color w:val="FF0000"/>
        </w:rPr>
        <w:t>simplified</w:t>
      </w:r>
      <w:r w:rsidRPr="00B40D00">
        <w:rPr>
          <w:color w:val="FF0000"/>
        </w:rPr>
        <w:t xml:space="preserve"> the key words in the revised </w:t>
      </w:r>
      <w:r w:rsidRPr="00B40D00">
        <w:rPr>
          <w:color w:val="FF0000"/>
        </w:rPr>
        <w:lastRenderedPageBreak/>
        <w:t>manuscript.</w:t>
      </w:r>
    </w:p>
    <w:p w14:paraId="3FBE047E" w14:textId="4B421C76" w:rsidR="00B40D00" w:rsidRDefault="00B40D00" w:rsidP="00CE4886"/>
    <w:p w14:paraId="424AAA5E" w14:textId="1D1E7953" w:rsidR="00B40D00" w:rsidRDefault="00B40D00" w:rsidP="00CE4886">
      <w:r>
        <w:rPr>
          <w:rFonts w:hint="eastAsia"/>
        </w:rPr>
        <w:t>9</w:t>
      </w:r>
      <w:r>
        <w:t>.</w:t>
      </w:r>
      <w:r w:rsidRPr="00B40D00">
        <w:t xml:space="preserve"> Line 52, you stated that "Coal is a massive, structurally isotropic rock composed of pore, fracture and coal matrix", I do not agree with this view. In fact, the structure of pore, fracture and coal matrix makes coal anisotropic and heterogeneous;</w:t>
      </w:r>
    </w:p>
    <w:p w14:paraId="35211B07" w14:textId="736D62F1" w:rsidR="00B40D00" w:rsidRPr="00B40D00" w:rsidRDefault="00B40D00" w:rsidP="00CE4886">
      <w:pPr>
        <w:rPr>
          <w:color w:val="FF0000"/>
        </w:rPr>
      </w:pPr>
      <w:r w:rsidRPr="00B40D00">
        <w:rPr>
          <w:color w:val="FF0000"/>
        </w:rPr>
        <w:t>Reply: Thanks for the comments. We are very sorry for our incorrect statement. The coal is anisotropic and heterogeneous. We have rewritten the sentence in the revised manuscript.</w:t>
      </w:r>
    </w:p>
    <w:p w14:paraId="4679B7C1" w14:textId="468B38DC" w:rsidR="00B40D00" w:rsidRDefault="00B40D00" w:rsidP="00CE4886"/>
    <w:p w14:paraId="66113047" w14:textId="1FDDD11B" w:rsidR="00B40D00" w:rsidRDefault="00B40D00" w:rsidP="00CE4886">
      <w:r>
        <w:rPr>
          <w:rFonts w:hint="eastAsia"/>
        </w:rPr>
        <w:t>1</w:t>
      </w:r>
      <w:r>
        <w:t>1.</w:t>
      </w:r>
      <w:r w:rsidRPr="00B40D00">
        <w:t xml:space="preserve"> In "Section 1. Sample Preparation", you adopted coal briquette to replace the raw coal, indeed, the large raw coal is difficult to obtain from coal mines. But why you choose this formula (coal powder accounts for 92%, and cement accounts for 8%) to make the coal briquette, are the mechanical property or the adsorption capacity of coal briquette comparable to that of raw coal. You must conduct some tests to validate this question;</w:t>
      </w:r>
    </w:p>
    <w:p w14:paraId="1BABC14E" w14:textId="6EABAEFE" w:rsidR="00B40D00" w:rsidRPr="00C1348C" w:rsidRDefault="00503FC7" w:rsidP="00CE4886">
      <w:pPr>
        <w:rPr>
          <w:color w:val="FF0000"/>
        </w:rPr>
      </w:pPr>
      <w:r w:rsidRPr="00C1348C">
        <w:rPr>
          <w:rFonts w:hint="eastAsia"/>
          <w:color w:val="FF0000"/>
        </w:rPr>
        <w:t>R</w:t>
      </w:r>
      <w:r w:rsidRPr="00C1348C">
        <w:rPr>
          <w:color w:val="FF0000"/>
        </w:rPr>
        <w:t>eply: Thanks for the comments. according to the previous experimental phenomenon, when the cement account for less than 8%, the material is difficult to well mix, which lead to the low strength of briquette. When the cement accounts for more than 13%, the material is too wet to cold press. Moreover, considering of the dry time (</w:t>
      </w:r>
      <w:r w:rsidRPr="009F1771">
        <w:rPr>
          <w:color w:val="FF0000"/>
        </w:rPr>
        <w:t>figure 1</w:t>
      </w:r>
      <w:r w:rsidRPr="00C1348C">
        <w:rPr>
          <w:color w:val="FF0000"/>
        </w:rPr>
        <w:t xml:space="preserve">), the formula (coal </w:t>
      </w:r>
      <w:r w:rsidR="009F1771" w:rsidRPr="00C1348C">
        <w:rPr>
          <w:color w:val="FF0000"/>
        </w:rPr>
        <w:t>powder:</w:t>
      </w:r>
      <w:r w:rsidR="005037C6" w:rsidRPr="00C1348C">
        <w:rPr>
          <w:color w:val="FF0000"/>
        </w:rPr>
        <w:t xml:space="preserve"> </w:t>
      </w:r>
      <w:r w:rsidRPr="00C1348C">
        <w:rPr>
          <w:color w:val="FF0000"/>
        </w:rPr>
        <w:t xml:space="preserve">cement = 92 </w:t>
      </w:r>
      <w:r w:rsidR="009F1771" w:rsidRPr="00C1348C">
        <w:rPr>
          <w:color w:val="FF0000"/>
        </w:rPr>
        <w:t>%:</w:t>
      </w:r>
      <w:r w:rsidRPr="00C1348C">
        <w:rPr>
          <w:color w:val="FF0000"/>
        </w:rPr>
        <w:t xml:space="preserve"> 8 %) was chosen for briquette preparation.</w:t>
      </w:r>
      <w:r w:rsidR="005037C6" w:rsidRPr="00C1348C">
        <w:rPr>
          <w:color w:val="FF0000"/>
        </w:rPr>
        <w:t xml:space="preserve"> </w:t>
      </w:r>
    </w:p>
    <w:p w14:paraId="308B0AA6" w14:textId="6124521A" w:rsidR="005037C6" w:rsidRPr="00C1348C" w:rsidRDefault="005037C6" w:rsidP="00CE4886">
      <w:pPr>
        <w:rPr>
          <w:color w:val="FF0000"/>
        </w:rPr>
      </w:pPr>
    </w:p>
    <w:p w14:paraId="496E9A71" w14:textId="2A9D86A9" w:rsidR="005037C6" w:rsidRPr="00C1348C" w:rsidRDefault="005037C6" w:rsidP="00CE4886">
      <w:pPr>
        <w:rPr>
          <w:color w:val="FF0000"/>
        </w:rPr>
      </w:pPr>
      <w:r w:rsidRPr="00C1348C">
        <w:rPr>
          <w:rFonts w:hint="eastAsia"/>
          <w:color w:val="FF0000"/>
        </w:rPr>
        <w:t>A</w:t>
      </w:r>
      <w:r w:rsidRPr="00C1348C">
        <w:rPr>
          <w:color w:val="FF0000"/>
        </w:rPr>
        <w:t xml:space="preserve">s for the mechanical property and adsorption capacity, we have added the </w:t>
      </w:r>
      <w:r w:rsidR="00A7174E" w:rsidRPr="00C1348C">
        <w:rPr>
          <w:color w:val="FF0000"/>
        </w:rPr>
        <w:t xml:space="preserve">related test results including full stress-strain curves, </w:t>
      </w:r>
      <w:r w:rsidR="00884463">
        <w:rPr>
          <w:color w:val="FF0000"/>
        </w:rPr>
        <w:t xml:space="preserve">tensile strength, </w:t>
      </w:r>
      <w:r w:rsidR="00C86A62" w:rsidRPr="00C1348C">
        <w:rPr>
          <w:color w:val="FF0000"/>
        </w:rPr>
        <w:t>Poisson ratio, cohesion force</w:t>
      </w:r>
      <w:r w:rsidR="00C86A62" w:rsidRPr="00C1348C">
        <w:rPr>
          <w:rFonts w:hint="eastAsia"/>
          <w:color w:val="FF0000"/>
        </w:rPr>
        <w:t>,</w:t>
      </w:r>
      <w:r w:rsidR="00C86A62" w:rsidRPr="00C1348C">
        <w:rPr>
          <w:color w:val="FF0000"/>
        </w:rPr>
        <w:t xml:space="preserve"> internal friction angle tests and isothermal adsorption curves</w:t>
      </w:r>
      <w:r w:rsidR="00696369">
        <w:rPr>
          <w:color w:val="FF0000"/>
        </w:rPr>
        <w:t xml:space="preserve"> to prove the similarity</w:t>
      </w:r>
      <w:r w:rsidR="00C86A62" w:rsidRPr="00C1348C">
        <w:rPr>
          <w:color w:val="FF0000"/>
        </w:rPr>
        <w:t xml:space="preserve"> </w:t>
      </w:r>
      <w:r w:rsidR="00696369">
        <w:rPr>
          <w:color w:val="FF0000"/>
        </w:rPr>
        <w:t>between raw coal and briquette</w:t>
      </w:r>
      <w:r w:rsidR="00696369" w:rsidRPr="00C1348C">
        <w:rPr>
          <w:color w:val="FF0000"/>
        </w:rPr>
        <w:t xml:space="preserve"> </w:t>
      </w:r>
      <w:r w:rsidR="00A7174E" w:rsidRPr="00C1348C">
        <w:rPr>
          <w:color w:val="FF0000"/>
        </w:rPr>
        <w:t>in the revis</w:t>
      </w:r>
      <w:bookmarkStart w:id="2" w:name="_GoBack"/>
      <w:bookmarkEnd w:id="2"/>
      <w:r w:rsidR="00A7174E" w:rsidRPr="00C1348C">
        <w:rPr>
          <w:color w:val="FF0000"/>
        </w:rPr>
        <w:t>ed manuscript. Additionally</w:t>
      </w:r>
      <w:r w:rsidR="00A7174E" w:rsidRPr="00C1348C">
        <w:rPr>
          <w:rFonts w:hint="eastAsia"/>
          <w:color w:val="FF0000"/>
        </w:rPr>
        <w:t>,</w:t>
      </w:r>
      <w:r w:rsidR="00A7174E" w:rsidRPr="00C1348C">
        <w:rPr>
          <w:color w:val="FF0000"/>
        </w:rPr>
        <w:t xml:space="preserve"> the briquette has been successfully used in model test for coal and gas outburst</w:t>
      </w:r>
      <w:r w:rsidR="00C86A62" w:rsidRPr="00C1348C">
        <w:rPr>
          <w:color w:val="FF0000"/>
        </w:rPr>
        <w:t xml:space="preserve"> </w:t>
      </w:r>
      <w:r w:rsidR="00C86A62" w:rsidRPr="00C1348C">
        <w:rPr>
          <w:color w:val="FF0000"/>
          <w:vertAlign w:val="superscript"/>
        </w:rPr>
        <w:t>[R</w:t>
      </w:r>
      <w:r w:rsidR="00696369">
        <w:rPr>
          <w:color w:val="FF0000"/>
          <w:vertAlign w:val="superscript"/>
        </w:rPr>
        <w:t>3</w:t>
      </w:r>
      <w:r w:rsidR="00C86A62" w:rsidRPr="00C1348C">
        <w:rPr>
          <w:color w:val="FF0000"/>
          <w:vertAlign w:val="superscript"/>
        </w:rPr>
        <w:t>, R</w:t>
      </w:r>
      <w:r w:rsidR="00696369">
        <w:rPr>
          <w:color w:val="FF0000"/>
          <w:vertAlign w:val="superscript"/>
        </w:rPr>
        <w:t>4</w:t>
      </w:r>
      <w:r w:rsidR="00C86A62" w:rsidRPr="00C1348C">
        <w:rPr>
          <w:color w:val="FF0000"/>
          <w:vertAlign w:val="superscript"/>
        </w:rPr>
        <w:t>]</w:t>
      </w:r>
      <w:r w:rsidR="00A7174E" w:rsidRPr="00C1348C">
        <w:rPr>
          <w:color w:val="FF0000"/>
        </w:rPr>
        <w:t xml:space="preserve">, which enhanced the </w:t>
      </w:r>
      <w:r w:rsidR="00C86A62" w:rsidRPr="00C1348C">
        <w:rPr>
          <w:color w:val="FF0000"/>
        </w:rPr>
        <w:t>validation.</w:t>
      </w:r>
    </w:p>
    <w:p w14:paraId="7CFC89CC" w14:textId="425E690B" w:rsidR="00C86A62" w:rsidRPr="00C1348C" w:rsidRDefault="00C86A62" w:rsidP="00CE4886">
      <w:pPr>
        <w:rPr>
          <w:color w:val="FF0000"/>
        </w:rPr>
      </w:pPr>
    </w:p>
    <w:p w14:paraId="3AF0AC67" w14:textId="71D45F37" w:rsidR="00C86A62" w:rsidRDefault="009F1771" w:rsidP="009F1771">
      <w:pPr>
        <w:jc w:val="center"/>
      </w:pPr>
      <w:r>
        <w:object w:dxaOrig="7006" w:dyaOrig="4395" w14:anchorId="72F11E1C">
          <v:shape id="_x0000_i1029" type="#_x0000_t75" style="width:350.25pt;height:219.75pt" o:ole="">
            <v:imagedata r:id="rId14" o:title=""/>
          </v:shape>
          <o:OLEObject Type="Embed" ProgID="Visio.Drawing.15" ShapeID="_x0000_i1029" DrawAspect="Content" ObjectID="_1609565684" r:id="rId15"/>
        </w:object>
      </w:r>
    </w:p>
    <w:p w14:paraId="7B55B112" w14:textId="7E97E7B4" w:rsidR="009F1771" w:rsidRDefault="009F1771" w:rsidP="009F1771">
      <w:pPr>
        <w:jc w:val="center"/>
        <w:rPr>
          <w:color w:val="FF0000"/>
        </w:rPr>
      </w:pPr>
      <w:r>
        <w:rPr>
          <w:color w:val="FF0000"/>
        </w:rPr>
        <w:t xml:space="preserve">Figure 1 </w:t>
      </w:r>
      <w:r w:rsidRPr="009F1771">
        <w:rPr>
          <w:color w:val="FF0000"/>
        </w:rPr>
        <w:t>Curves of sample drying time</w:t>
      </w:r>
    </w:p>
    <w:p w14:paraId="03BE5124" w14:textId="77777777" w:rsidR="009F1771" w:rsidRPr="00C1348C" w:rsidRDefault="009F1771" w:rsidP="00CE4886">
      <w:pPr>
        <w:rPr>
          <w:color w:val="FF0000"/>
        </w:rPr>
      </w:pPr>
    </w:p>
    <w:p w14:paraId="015F1091" w14:textId="5A4BF683" w:rsidR="00C86A62" w:rsidRPr="00C1348C" w:rsidRDefault="00C86A62" w:rsidP="00C86A62">
      <w:pPr>
        <w:rPr>
          <w:color w:val="FF0000"/>
        </w:rPr>
      </w:pPr>
      <w:r w:rsidRPr="00C1348C">
        <w:rPr>
          <w:color w:val="FF0000"/>
        </w:rPr>
        <w:t xml:space="preserve">Reference </w:t>
      </w:r>
      <w:r w:rsidR="00696369">
        <w:rPr>
          <w:color w:val="FF0000"/>
        </w:rPr>
        <w:t>3</w:t>
      </w:r>
      <w:r w:rsidRPr="00C1348C">
        <w:rPr>
          <w:color w:val="FF0000"/>
        </w:rPr>
        <w:t xml:space="preserve">: </w:t>
      </w:r>
      <w:r w:rsidR="00696369" w:rsidRPr="00696369">
        <w:rPr>
          <w:color w:val="FF0000"/>
        </w:rPr>
        <w:t xml:space="preserve">Wang, H. P. et al. Development of a similar material for methane-bearing coal and its application to outburst experiment. </w:t>
      </w:r>
      <w:r w:rsidR="00696369" w:rsidRPr="00696369">
        <w:rPr>
          <w:i/>
          <w:color w:val="FF0000"/>
        </w:rPr>
        <w:t>Rock and Soil Mechanics</w:t>
      </w:r>
      <w:r w:rsidR="00696369" w:rsidRPr="00696369">
        <w:rPr>
          <w:color w:val="FF0000"/>
        </w:rPr>
        <w:t>. 36(6), 1676-1682 (2015).</w:t>
      </w:r>
    </w:p>
    <w:p w14:paraId="71E9BDDA" w14:textId="07FE6CAA" w:rsidR="00C86A62" w:rsidRPr="00C1348C" w:rsidRDefault="00C86A62" w:rsidP="00C86A62">
      <w:pPr>
        <w:rPr>
          <w:color w:val="FF0000"/>
        </w:rPr>
      </w:pPr>
      <w:r w:rsidRPr="00C1348C">
        <w:rPr>
          <w:color w:val="FF0000"/>
        </w:rPr>
        <w:t xml:space="preserve">Reference </w:t>
      </w:r>
      <w:r w:rsidR="00696369">
        <w:rPr>
          <w:color w:val="FF0000"/>
        </w:rPr>
        <w:t>4</w:t>
      </w:r>
      <w:r w:rsidRPr="00C1348C">
        <w:rPr>
          <w:color w:val="FF0000"/>
        </w:rPr>
        <w:t xml:space="preserve">: </w:t>
      </w:r>
      <w:r w:rsidR="00696369" w:rsidRPr="00696369">
        <w:rPr>
          <w:color w:val="FF0000"/>
        </w:rPr>
        <w:t xml:space="preserve">Wang, H. P. et al. Coal and gas outburst simulation system based on CRISO model. </w:t>
      </w:r>
      <w:r w:rsidR="00696369" w:rsidRPr="00696369">
        <w:rPr>
          <w:i/>
          <w:color w:val="FF0000"/>
        </w:rPr>
        <w:t>Chinese Journal of Rock Mechanics and Engineering</w:t>
      </w:r>
      <w:r w:rsidR="00696369" w:rsidRPr="00696369">
        <w:rPr>
          <w:color w:val="FF0000"/>
        </w:rPr>
        <w:t>. 34(11), 2301-2308 (2015).</w:t>
      </w:r>
    </w:p>
    <w:p w14:paraId="78487A50" w14:textId="0F8943BB" w:rsidR="00C1348C" w:rsidRDefault="00C1348C" w:rsidP="00C86A62"/>
    <w:p w14:paraId="1FF8095E" w14:textId="542B72A0" w:rsidR="00C1348C" w:rsidRDefault="00C1348C" w:rsidP="00C86A62">
      <w:r w:rsidRPr="00C1348C">
        <w:t>12. There exists some syntax errors in the paper</w:t>
      </w:r>
    </w:p>
    <w:p w14:paraId="21D9453C" w14:textId="6D030897" w:rsidR="00C1348C" w:rsidRPr="00C1348C" w:rsidRDefault="00C1348C" w:rsidP="00C86A62">
      <w:pPr>
        <w:rPr>
          <w:color w:val="FF0000"/>
        </w:rPr>
      </w:pPr>
      <w:r w:rsidRPr="00C1348C">
        <w:rPr>
          <w:rFonts w:hint="eastAsia"/>
          <w:color w:val="FF0000"/>
        </w:rPr>
        <w:t>R</w:t>
      </w:r>
      <w:r w:rsidRPr="00C1348C">
        <w:rPr>
          <w:color w:val="FF0000"/>
        </w:rPr>
        <w:t>eply: Thanks for the comments. we have thoroughly checked and corrected the spelling and grammar mistakes in manuscript.</w:t>
      </w:r>
    </w:p>
    <w:sectPr w:rsidR="00C1348C" w:rsidRPr="00C134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D20B7" w14:textId="77777777" w:rsidR="0043474B" w:rsidRDefault="0043474B" w:rsidP="00F20607">
      <w:r>
        <w:separator/>
      </w:r>
    </w:p>
  </w:endnote>
  <w:endnote w:type="continuationSeparator" w:id="0">
    <w:p w14:paraId="3E0A5686" w14:textId="77777777" w:rsidR="0043474B" w:rsidRDefault="0043474B" w:rsidP="00F2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A0216" w14:textId="77777777" w:rsidR="0043474B" w:rsidRDefault="0043474B" w:rsidP="00F20607">
      <w:r>
        <w:separator/>
      </w:r>
    </w:p>
  </w:footnote>
  <w:footnote w:type="continuationSeparator" w:id="0">
    <w:p w14:paraId="6DFDEB8F" w14:textId="77777777" w:rsidR="0043474B" w:rsidRDefault="0043474B" w:rsidP="00F20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CB"/>
    <w:rsid w:val="00090547"/>
    <w:rsid w:val="000A59A9"/>
    <w:rsid w:val="000F62EA"/>
    <w:rsid w:val="0012273E"/>
    <w:rsid w:val="001370AF"/>
    <w:rsid w:val="001B33FF"/>
    <w:rsid w:val="001F3D9C"/>
    <w:rsid w:val="002F57BC"/>
    <w:rsid w:val="00355A42"/>
    <w:rsid w:val="00367BEF"/>
    <w:rsid w:val="00377E88"/>
    <w:rsid w:val="003E1536"/>
    <w:rsid w:val="003E4599"/>
    <w:rsid w:val="004105E9"/>
    <w:rsid w:val="0043474B"/>
    <w:rsid w:val="0047308C"/>
    <w:rsid w:val="00473A71"/>
    <w:rsid w:val="004E1FCD"/>
    <w:rsid w:val="005037C6"/>
    <w:rsid w:val="00503FC7"/>
    <w:rsid w:val="005524F4"/>
    <w:rsid w:val="005B2057"/>
    <w:rsid w:val="005F0B3F"/>
    <w:rsid w:val="00611B90"/>
    <w:rsid w:val="00634459"/>
    <w:rsid w:val="00643719"/>
    <w:rsid w:val="00653947"/>
    <w:rsid w:val="0066354A"/>
    <w:rsid w:val="006750E7"/>
    <w:rsid w:val="00696369"/>
    <w:rsid w:val="00726226"/>
    <w:rsid w:val="0074232A"/>
    <w:rsid w:val="007468CB"/>
    <w:rsid w:val="007750E2"/>
    <w:rsid w:val="007A65B9"/>
    <w:rsid w:val="007D001F"/>
    <w:rsid w:val="008058C9"/>
    <w:rsid w:val="008667FA"/>
    <w:rsid w:val="00875095"/>
    <w:rsid w:val="00884463"/>
    <w:rsid w:val="00932A4E"/>
    <w:rsid w:val="00965306"/>
    <w:rsid w:val="009F1771"/>
    <w:rsid w:val="00A7174E"/>
    <w:rsid w:val="00B22589"/>
    <w:rsid w:val="00B40D00"/>
    <w:rsid w:val="00B5142A"/>
    <w:rsid w:val="00BD0472"/>
    <w:rsid w:val="00BD66EA"/>
    <w:rsid w:val="00C1348C"/>
    <w:rsid w:val="00C5537B"/>
    <w:rsid w:val="00C86A62"/>
    <w:rsid w:val="00CE4886"/>
    <w:rsid w:val="00CF6AC1"/>
    <w:rsid w:val="00D235B1"/>
    <w:rsid w:val="00D26713"/>
    <w:rsid w:val="00DF4600"/>
    <w:rsid w:val="00E523E2"/>
    <w:rsid w:val="00EA4CF1"/>
    <w:rsid w:val="00EB0F98"/>
    <w:rsid w:val="00EC4886"/>
    <w:rsid w:val="00EF3752"/>
    <w:rsid w:val="00EF3A9A"/>
    <w:rsid w:val="00F12F0D"/>
    <w:rsid w:val="00F20607"/>
    <w:rsid w:val="00F64A0D"/>
    <w:rsid w:val="00FE4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D8A96"/>
  <w15:chartTrackingRefBased/>
  <w15:docId w15:val="{B407804B-542B-452F-BB7A-0F6ACDE3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0607"/>
    <w:pPr>
      <w:widowControl w:val="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06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0607"/>
    <w:rPr>
      <w:sz w:val="18"/>
      <w:szCs w:val="18"/>
    </w:rPr>
  </w:style>
  <w:style w:type="paragraph" w:styleId="a5">
    <w:name w:val="footer"/>
    <w:basedOn w:val="a"/>
    <w:link w:val="a6"/>
    <w:uiPriority w:val="99"/>
    <w:unhideWhenUsed/>
    <w:rsid w:val="00F20607"/>
    <w:pPr>
      <w:tabs>
        <w:tab w:val="center" w:pos="4153"/>
        <w:tab w:val="right" w:pos="8306"/>
      </w:tabs>
      <w:snapToGrid w:val="0"/>
      <w:jc w:val="left"/>
    </w:pPr>
    <w:rPr>
      <w:sz w:val="18"/>
      <w:szCs w:val="18"/>
    </w:rPr>
  </w:style>
  <w:style w:type="character" w:customStyle="1" w:styleId="a6">
    <w:name w:val="页脚 字符"/>
    <w:basedOn w:val="a0"/>
    <w:link w:val="a5"/>
    <w:uiPriority w:val="99"/>
    <w:rsid w:val="00F206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package" Target="embeddings/Microsoft_Visio_Drawing.vsdx"/><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1192</Words>
  <Characters>6800</Characters>
  <Application>Microsoft Office Word</Application>
  <DocSecurity>0</DocSecurity>
  <Lines>56</Lines>
  <Paragraphs>15</Paragraphs>
  <ScaleCrop>false</ScaleCrop>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HWT</dc:creator>
  <cp:keywords/>
  <dc:description/>
  <cp:lastModifiedBy>HWT</cp:lastModifiedBy>
  <cp:revision>4</cp:revision>
  <dcterms:created xsi:type="dcterms:W3CDTF">2019-01-20T11:38:00Z</dcterms:created>
  <dcterms:modified xsi:type="dcterms:W3CDTF">2019-01-21T00:46:00Z</dcterms:modified>
</cp:coreProperties>
</file>