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Porous Cellulose Nanocomposite Hydrogel Scaffolds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Sahar Sultan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Aji P. Mathew</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and Environmental Chemistry, Stockholm University,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Aji P. Mathew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aji.mathew@mmk.su.se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Sahar Sultan (sahar.sultan@mmk.su.se)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cellulose nanocrystals, hydrogel, porous scaffolds, biomedical applications, compression modulus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critical steps of this protocol are i) developing the right composition and consistency of the cellulose hydrogel ink, ii)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scaffolds into various pore structures with good shape fidelity and dimensions and iii) demonstration of the mechanical properties in simulated body conditions for cartilage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demonstrates the use of three-dimensional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to produce porous cubic scaffolds using cellulose nanocomposite hydrogel ink, with controlled pore structure and mechanical properties. Cellulose nanocrystals (CNCs, </w:t>
      </w:r>
      <w:r>
        <w:rPr>
          <w:rFonts w:ascii="Calibri" w:hAnsi="Calibri" w:cs="Calibri" w:eastAsia="Calibri"/>
          <w:color w:val="auto"/>
          <w:spacing w:val="0"/>
          <w:position w:val="0"/>
          <w:sz w:val="24"/>
          <w:shd w:fill="auto" w:val="clear"/>
        </w:rPr>
        <w:t xml:space="preserve">69.62 </w:t>
      </w:r>
      <w:r>
        <w:rPr>
          <w:rFonts w:ascii="Calibri" w:hAnsi="Calibri" w:cs="Calibri" w:eastAsia="Calibri"/>
          <w:color w:val="auto"/>
          <w:spacing w:val="0"/>
          <w:position w:val="0"/>
          <w:sz w:val="24"/>
          <w:shd w:fill="auto" w:val="clear"/>
        </w:rPr>
        <w:t xml:space="preserve">wt%) based hydrogel ink with matrix (sodium alginate and gelatin) was developed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into scaffolds with uniform and gradient pore structure (</w:t>
      </w:r>
      <w:r>
        <w:rPr>
          <w:rFonts w:ascii="Calibri" w:hAnsi="Calibri" w:cs="Calibri" w:eastAsia="Calibri"/>
          <w:color w:val="auto"/>
          <w:spacing w:val="0"/>
          <w:position w:val="0"/>
          <w:sz w:val="24"/>
          <w:shd w:fill="auto" w:val="clear"/>
        </w:rPr>
        <w:t xml:space="preserve">110-1100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The scaffolds showed compression modulus in the range of </w:t>
      </w:r>
      <w:r>
        <w:rPr>
          <w:rFonts w:ascii="Calibri" w:hAnsi="Calibri" w:cs="Calibri" w:eastAsia="Calibri"/>
          <w:color w:val="auto"/>
          <w:spacing w:val="0"/>
          <w:position w:val="0"/>
          <w:sz w:val="24"/>
          <w:shd w:fill="auto" w:val="clear"/>
        </w:rPr>
        <w:t xml:space="preserve">0.20-0.45 </w:t>
      </w:r>
      <w:r>
        <w:rPr>
          <w:rFonts w:ascii="Calibri" w:hAnsi="Calibri" w:cs="Calibri" w:eastAsia="Calibri"/>
          <w:color w:val="auto"/>
          <w:spacing w:val="0"/>
          <w:position w:val="0"/>
          <w:sz w:val="24"/>
          <w:shd w:fill="auto" w:val="clear"/>
        </w:rPr>
        <w:t xml:space="preserve">MPa when tested in simulated in vivo conditions (in distilled water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The pore sizes and the compression modulus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scaffolds matched with the requirements needed for cartilage regeneration applications. This work demonstrates that the consistency of the ink can be controlled by the concentration of the precursors and porosity can be controlled by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process and both of these factors in return defines the mechanical properties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porous hydrogel scaffold. This process method can therefore be used to fabricate structurally and compositionally customized scaffolds according to the specific needs of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Cellulose is a polysaccharide consisting of linear chains of &amp;#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linked D-glucose units. It is the most abundant natural polymer on Earth and is extracted from a variety of sources, including marine animals (e.g., tunicates), plants (e.g., wood, cotton, wheat straw), and bacterial sources, such as algae (e.g., Valonia), fungi, and even amoeba (protozoa)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Cellulose nanofibers (CNF) and cellulose nanocrystals (CNC) with at least one dimension on nanoscale are obtained through mechanical treatments and acid hydrolysis from cellulose. They not only possess the properties of cellulose, such as potential for chemical modification, low toxicity, biocompatibility, biodegradable and renewable, but it also has nanoscale characteristics like high specific surface area, high mechanical properties, rheological and optical properties. These attractive properties have made CNFs and CNCs suitable for biomedical applications, mainly in the form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-dimensional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hydrogel scaffolds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scaffolds require customized dimensions with controlled pore structure and interconnected porosity. Our group and others have reported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porous cellulose nanocomposites prepared through casting, electrospinning and freeze-drying</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However, control on the pore structure and fabrication of complex geometry is not achieved through these traditional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is an additive manufacturing technique, in which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objects are created layer by layer through the computer-controlled deposition of the ink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advantages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over traditional techniques includes design freedom, controlled macro and micro dimensions, fabrication of complex architectures, customization and reproducibility.  In addition,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CNFs and CNCs also offers shear-induced alignments of nanoparticles, preferred directionality, gradient porosity and can easily be extended to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bioprinting</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Recently, the dynamics of CNCs alignment during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has been reported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Advances in the field of bioprinting have enable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tissues and organs despite the involved challenge such as choice and concentration of living cells and growth factors, composition of the carrier ink, printing pressures and nozzle diameters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porosity and compressive strength of cartilage regenerative scaffolds are important properties that dictates its efficiency and performance. Pore size plays an important role for the adhesion, differentiation, and proliferation of cells as well as for the exchange of nutrients and metabolic waste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there is no definite pore size that can be considered as an ideal value, some studies showed higher bioactivity with smaller pores while others showed better cartilage regeneration with larger pores. Macropores (&amp;lt;</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facilitate tissue mineralization, nutrient supply and waste removal while micropores (</w:t>
      </w:r>
      <w:r>
        <w:rPr>
          <w:rFonts w:ascii="Calibri" w:hAnsi="Calibri" w:cs="Calibri" w:eastAsia="Calibri"/>
          <w:color w:val="auto"/>
          <w:spacing w:val="0"/>
          <w:position w:val="0"/>
          <w:sz w:val="24"/>
          <w:shd w:fill="auto" w:val="clear"/>
        </w:rPr>
        <w:t xml:space="preserve">150-250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facilitate cell attachment and better mechanical properties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implanted scaffold must have sufficient mechanical integrity from the time of handling, implantation and until the completion of its desired purpose. The aggregate compressive modulus for natural articular cartilage is reported to be in the range of </w:t>
      </w:r>
      <w:r>
        <w:rPr>
          <w:rFonts w:ascii="Calibri" w:hAnsi="Calibri" w:cs="Calibri" w:eastAsia="Calibri"/>
          <w:color w:val="auto"/>
          <w:spacing w:val="0"/>
          <w:position w:val="0"/>
          <w:sz w:val="24"/>
          <w:shd w:fill="auto" w:val="clear"/>
        </w:rPr>
        <w:t xml:space="preserve">0.1-2 </w:t>
      </w:r>
      <w:r>
        <w:rPr>
          <w:rFonts w:ascii="Calibri" w:hAnsi="Calibri" w:cs="Calibri" w:eastAsia="Calibri"/>
          <w:color w:val="auto"/>
          <w:spacing w:val="0"/>
          <w:position w:val="0"/>
          <w:sz w:val="24"/>
          <w:shd w:fill="auto" w:val="clear"/>
        </w:rPr>
        <w:t xml:space="preserve">MPa depending on age, sex and tested location</w:t>
      </w:r>
      <w:r>
        <w:rPr>
          <w:rFonts w:ascii="Calibri" w:hAnsi="Calibri" w:cs="Calibri" w:eastAsia="Calibri"/>
          <w:color w:val="auto"/>
          <w:spacing w:val="0"/>
          <w:position w:val="0"/>
          <w:sz w:val="24"/>
          <w:shd w:fill="auto" w:val="clear"/>
          <w:vertAlign w:val="superscript"/>
        </w:rPr>
        <w:t xml:space="preserve">4,24-29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was used to fabricate porous bioscaffolds of a double crosslinked interpenetrating polymer network (IPN) from a hydrogel ink containing reinforced CNCs in a matrix of sodium alginate and gelatin.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pathway was optimized to achieve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scaffolds with uniform and gradient pore structures (</w:t>
      </w:r>
      <w:r>
        <w:rPr>
          <w:rFonts w:ascii="Calibri" w:hAnsi="Calibri" w:cs="Calibri" w:eastAsia="Calibri"/>
          <w:color w:val="auto"/>
          <w:spacing w:val="0"/>
          <w:position w:val="0"/>
          <w:sz w:val="24"/>
          <w:shd w:fill="auto" w:val="clear"/>
        </w:rPr>
        <w:t xml:space="preserve">80-2125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where nanocrystals orient preferably in the printing direction (degree of orientation between </w:t>
      </w:r>
      <w:r>
        <w:rPr>
          <w:rFonts w:ascii="Calibri" w:hAnsi="Calibri" w:cs="Calibri" w:eastAsia="Calibri"/>
          <w:color w:val="auto"/>
          <w:spacing w:val="0"/>
          <w:position w:val="0"/>
          <w:sz w:val="24"/>
          <w:shd w:fill="auto" w:val="clear"/>
        </w:rPr>
        <w:t xml:space="preserve">61-76</w:t>
      </w:r>
      <w:r>
        <w:rPr>
          <w:rFonts w:ascii="Calibri" w:hAnsi="Calibri" w:cs="Calibri" w:eastAsia="Calibri"/>
          <w:color w:val="auto"/>
          <w:spacing w:val="0"/>
          <w:position w:val="0"/>
          <w:sz w:val="24"/>
          <w:shd w:fill="auto" w:val="clear"/>
        </w:rPr>
        <w:t xml:space="preserve">%). Here, we present the continuation of this work and demonstrates the effect of porosity on the mechanical properties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hydrogel scaffolds in simulated body conditions. CNCs used here, were earlier reported by us to be cytocompatible and non-toxic (i.e., cell growth after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days of incubation was confirmed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scaffolds prepared via freeze-drying using the same CNCs, sodium alginate and gelatin showed high porosity, high uptake of phosphate buffer saline and cytocompatibility toward mesenchymal stem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goal of this work is to demonstrate the hydrogel ink processing,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porous scaffolds and the compression testing. Schematics of the processing route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Preparation of precursors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Preparation of cellulose nanocrystals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Isolation of cellulose nanocrystals is done according to the procedure reported by Mathew,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Dilute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wt% suspension of cellulose nanocrystals to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by adding distilled water to make a total volume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L. Mix thoroughly using ultra sonication and use smaller batches (</w:t>
      </w:r>
      <w:r>
        <w:rPr>
          <w:rFonts w:ascii="Calibri" w:hAnsi="Calibri" w:cs="Calibri" w:eastAsia="Calibri"/>
          <w:color w:val="auto"/>
          <w:spacing w:val="0"/>
          <w:position w:val="0"/>
          <w:sz w:val="24"/>
          <w:shd w:fill="auto" w:val="clear"/>
        </w:rPr>
        <w:t xml:space="preserve">250-300 </w:t>
      </w:r>
      <w:r>
        <w:rPr>
          <w:rFonts w:ascii="Calibri" w:hAnsi="Calibri" w:cs="Calibri" w:eastAsia="Calibri"/>
          <w:color w:val="auto"/>
          <w:spacing w:val="0"/>
          <w:position w:val="0"/>
          <w:sz w:val="24"/>
          <w:shd w:fill="auto" w:val="clear"/>
        </w:rPr>
        <w:t xml:space="preserve">mL) for efficient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Pass the sonified suspension through the homogenizer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times at a pressure of </w:t>
      </w:r>
      <w:r>
        <w:rPr>
          <w:rFonts w:ascii="Calibri" w:hAnsi="Calibri" w:cs="Calibri" w:eastAsia="Calibri"/>
          <w:color w:val="auto"/>
          <w:spacing w:val="0"/>
          <w:position w:val="0"/>
          <w:sz w:val="24"/>
          <w:shd w:fill="auto" w:val="clear"/>
        </w:rPr>
        <w:t xml:space="preserve">500-600 </w:t>
      </w:r>
      <w:r>
        <w:rPr>
          <w:rFonts w:ascii="Calibri" w:hAnsi="Calibri" w:cs="Calibri" w:eastAsia="Calibri"/>
          <w:color w:val="auto"/>
          <w:spacing w:val="0"/>
          <w:position w:val="0"/>
          <w:sz w:val="24"/>
          <w:shd w:fill="auto" w:val="clear"/>
        </w:rPr>
        <w:t xml:space="preserve">bar. At this point, a thick transparent gel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cellulose nanocrystals is obtained.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Concentrate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cellulose nanocrystals gel to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through centrifugations at </w:t>
      </w:r>
      <w:r>
        <w:rPr>
          <w:rFonts w:ascii="Calibri" w:hAnsi="Calibri" w:cs="Calibri" w:eastAsia="Calibri"/>
          <w:color w:val="auto"/>
          <w:spacing w:val="0"/>
          <w:position w:val="0"/>
          <w:sz w:val="24"/>
          <w:shd w:fill="auto" w:val="clear"/>
        </w:rPr>
        <w:t xml:space="preserve">24,500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h. Decant water out in between every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 can be paused here.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Preparation of matrix phases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Prepare homogeneous solution of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wt% sodium alginate (SA) in distilled water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under continuous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Prepare homogeneous solution of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gelatin (Gel) in distilled water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under continuous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volume of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for matrix solutions and store in refrigerator.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Preparation of crosslinkers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Prepare the solution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calcium chloride in distilled water at room temperature under continuous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Prepare the solution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glutaraldehyde in distilled water at room temperature under continuous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volume of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for crosslinking solutions and store in room temperature. Refer to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vendor information. Experiment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Preparation of hydrogel ink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auto"/>
          <w:spacing w:val="0"/>
          <w:position w:val="0"/>
          <w:sz w:val="24"/>
          <w:shd w:fill="FFFF00" w:val="clear"/>
        </w:rPr>
        <w:t xml:space="preserve">Prepare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mL of hydrogel ink in a polystyrene container by mixing </w:t>
      </w:r>
      <w:r>
        <w:rPr>
          <w:rFonts w:ascii="Calibri" w:hAnsi="Calibri" w:cs="Calibri" w:eastAsia="Calibri"/>
          <w:color w:val="auto"/>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wt% CNC,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wt% SA and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wt% Gel to obtain a wet (wt%) composition of CNC/SA/Gel/Water: </w:t>
      </w:r>
      <w:r>
        <w:rPr>
          <w:rFonts w:ascii="Calibri" w:hAnsi="Calibri" w:cs="Calibri" w:eastAsia="Calibri"/>
          <w:color w:val="auto"/>
          <w:spacing w:val="0"/>
          <w:position w:val="0"/>
          <w:sz w:val="24"/>
          <w:shd w:fill="FFFF00" w:val="clear"/>
        </w:rPr>
        <w:t xml:space="preserve">6.87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color w:val="auto"/>
          <w:spacing w:val="0"/>
          <w:position w:val="0"/>
          <w:sz w:val="24"/>
          <w:shd w:fill="FFFF00" w:val="clear"/>
        </w:rPr>
        <w:t xml:space="preserve">Heat the mixture to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mix with a spatula until a smooth paste is obtained.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Transfer the mixture into a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mL syringe. Pass the mixture through a series of nozzles with different diameters into another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mL syringe, with the help of mechanical clamp. Repeat the process until smoothly extruded filaments of hydrogel ink are obtained. Start with nozzle with biggest diameter of </w:t>
      </w:r>
      <w:r>
        <w:rPr>
          <w:rFonts w:ascii="Calibri" w:hAnsi="Calibri" w:cs="Calibri" w:eastAsia="Calibri"/>
          <w:color w:val="auto"/>
          <w:spacing w:val="0"/>
          <w:position w:val="0"/>
          <w:sz w:val="24"/>
          <w:shd w:fill="FFFF00" w:val="clear"/>
        </w:rPr>
        <w:t xml:space="preserve">800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followed by </w:t>
      </w:r>
      <w:r>
        <w:rPr>
          <w:rFonts w:ascii="Calibri" w:hAnsi="Calibri" w:cs="Calibri" w:eastAsia="Calibri"/>
          <w:color w:val="auto"/>
          <w:spacing w:val="0"/>
          <w:position w:val="0"/>
          <w:sz w:val="24"/>
          <w:shd w:fill="FFFF00" w:val="clear"/>
        </w:rPr>
        <w:t xml:space="preserve">600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and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Gently centrifuge (</w:t>
      </w:r>
      <w:r>
        <w:rPr>
          <w:rFonts w:ascii="Calibri" w:hAnsi="Calibri" w:cs="Calibri" w:eastAsia="Calibri"/>
          <w:color w:val="auto"/>
          <w:spacing w:val="0"/>
          <w:position w:val="0"/>
          <w:sz w:val="24"/>
          <w:shd w:fill="FFFF00" w:val="clear"/>
        </w:rPr>
        <w:t xml:space="preserve">4000</w:t>
      </w:r>
      <w:r>
        <w:rPr>
          <w:rFonts w:ascii="Calibri" w:hAnsi="Calibri" w:cs="Calibri" w:eastAsia="Calibri"/>
          <w:color w:val="auto"/>
          <w:spacing w:val="0"/>
          <w:position w:val="0"/>
          <w:sz w:val="24"/>
          <w:shd w:fill="FFFF00" w:val="clear"/>
        </w:rPr>
        <w:t xml:space="preserve">xg) the syringe filled with hydrogel ink to remove trapped 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 can be paused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 of rheological properties of hydrogel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NTE: Perform the rheological properties by using a smooth cone-on-plate geometry, CP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7617</w:t>
      </w:r>
      <w:r>
        <w:rPr>
          <w:rFonts w:ascii="Calibri" w:hAnsi="Calibri" w:cs="Calibri" w:eastAsia="Calibri"/>
          <w:color w:val="auto"/>
          <w:spacing w:val="0"/>
          <w:position w:val="0"/>
          <w:sz w:val="24"/>
          <w:shd w:fill="auto" w:val="clear"/>
        </w:rPr>
        <w:t xml:space="preserve">, diameter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nominal angle and gap height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mm at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Turn on the rheometer, air compressor and temperature control box. Initialize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Mount the measuring tool in the rheometer and set zero-gap.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Extrude approximately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the hydrogel ink onto the rheometer platform.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Measure the viscosity as a function of shear rate. Select the shear rate range from </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1000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After the measurement is done, clean the rheometer platform and measuring tool. Extrude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fresh hydrogel ink again on the rheometer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Measure storage moduli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loss moduli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a function of shear stress at a frequency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Hz. Select the shear stress range from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Once the tests are completed, copy the data into text file and plot rheological curves in logarithmic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File preparation for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Printing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Cura </w:t>
      </w:r>
      <w:r>
        <w:rPr>
          <w:rFonts w:ascii="Calibri" w:hAnsi="Calibri" w:cs="Calibri" w:eastAsia="Calibri"/>
          <w:color w:val="auto"/>
          <w:spacing w:val="0"/>
          <w:position w:val="0"/>
          <w:sz w:val="24"/>
          <w:shd w:fill="auto" w:val="clear"/>
        </w:rPr>
        <w:t xml:space="preserve">2.4.0 </w:t>
      </w:r>
      <w:r>
        <w:rPr>
          <w:rFonts w:ascii="Calibri" w:hAnsi="Calibri" w:cs="Calibri" w:eastAsia="Calibri"/>
          <w:color w:val="auto"/>
          <w:spacing w:val="0"/>
          <w:position w:val="0"/>
          <w:sz w:val="24"/>
          <w:shd w:fill="auto" w:val="clear"/>
        </w:rPr>
        <w:t xml:space="preserve">software is used for designing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scaffolds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having three types of pores.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Uniform pores of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mm,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uniform pores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gradient pores of range </w:t>
      </w:r>
      <w:r>
        <w:rPr>
          <w:rFonts w:ascii="Calibri" w:hAnsi="Calibri" w:cs="Calibri" w:eastAsia="Calibri"/>
          <w:color w:val="auto"/>
          <w:spacing w:val="0"/>
          <w:position w:val="0"/>
          <w:sz w:val="24"/>
          <w:shd w:fill="auto" w:val="clear"/>
        </w:rPr>
        <w:t xml:space="preserve">0.5-1 </w:t>
      </w:r>
      <w:r>
        <w:rPr>
          <w:rFonts w:ascii="Calibri" w:hAnsi="Calibri" w:cs="Calibri" w:eastAsia="Calibri"/>
          <w:color w:val="auto"/>
          <w:spacing w:val="0"/>
          <w:position w:val="0"/>
          <w:sz w:val="24"/>
          <w:shd w:fill="auto" w:val="clear"/>
        </w:rPr>
        <w:t xml:space="preserve">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Download stereolithography (stl) file of a solid cube from thingsinverse.com and open the file in Cura.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Click the loaded model and move it to X/Y/Z :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mm. Click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uncheck box for </w:t>
      </w:r>
      <w:r>
        <w:rPr>
          <w:rFonts w:ascii="Calibri" w:hAnsi="Calibri" w:cs="Calibri" w:eastAsia="Calibri"/>
          <w:b/>
          <w:color w:val="auto"/>
          <w:spacing w:val="0"/>
          <w:position w:val="0"/>
          <w:sz w:val="24"/>
          <w:shd w:fill="auto" w:val="clear"/>
        </w:rPr>
        <w:t xml:space="preserve">Uniform scaling</w:t>
      </w:r>
      <w:r>
        <w:rPr>
          <w:rFonts w:ascii="Calibri" w:hAnsi="Calibri" w:cs="Calibri" w:eastAsia="Calibri"/>
          <w:color w:val="auto"/>
          <w:spacing w:val="0"/>
          <w:position w:val="0"/>
          <w:sz w:val="24"/>
          <w:shd w:fill="auto" w:val="clear"/>
        </w:rPr>
        <w:t xml:space="preserve"> and set the dimensions to  X/Y/Z :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 Click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and rotate the cube by </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in XY plane.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In the side panel, in </w:t>
      </w:r>
      <w:r>
        <w:rPr>
          <w:rFonts w:ascii="Calibri" w:hAnsi="Calibri" w:cs="Calibri" w:eastAsia="Calibri"/>
          <w:b/>
          <w:color w:val="auto"/>
          <w:spacing w:val="0"/>
          <w:position w:val="0"/>
          <w:sz w:val="24"/>
          <w:shd w:fill="auto" w:val="clear"/>
        </w:rPr>
        <w:t xml:space="preserve">Nozzle &amp;amp; Material</w:t>
      </w:r>
      <w:r>
        <w:rPr>
          <w:rFonts w:ascii="Calibri" w:hAnsi="Calibri" w:cs="Calibri" w:eastAsia="Calibri"/>
          <w:color w:val="auto"/>
          <w:spacing w:val="0"/>
          <w:position w:val="0"/>
          <w:sz w:val="24"/>
          <w:shd w:fill="auto" w:val="clear"/>
        </w:rPr>
        <w:t xml:space="preserve">, select </w:t>
      </w:r>
      <w:r>
        <w:rPr>
          <w:rFonts w:ascii="Calibri" w:hAnsi="Calibri" w:cs="Calibri" w:eastAsia="Calibri"/>
          <w:color w:val="auto"/>
          <w:spacing w:val="0"/>
          <w:position w:val="0"/>
          <w:sz w:val="24"/>
          <w:shd w:fill="auto" w:val="clear"/>
        </w:rPr>
        <w:t xml:space="preserve">0.4 </w:t>
      </w:r>
      <w:r>
        <w:rPr>
          <w:rFonts w:ascii="Calibri" w:hAnsi="Calibri" w:cs="Calibri" w:eastAsia="Calibri"/>
          <w:color w:val="auto"/>
          <w:spacing w:val="0"/>
          <w:position w:val="0"/>
          <w:sz w:val="24"/>
          <w:shd w:fill="auto" w:val="clear"/>
        </w:rPr>
        <w:t xml:space="preserve">mm and paste the profile. Select </w:t>
      </w:r>
      <w:r>
        <w:rPr>
          <w:rFonts w:ascii="Calibri" w:hAnsi="Calibri" w:cs="Calibri" w:eastAsia="Calibri"/>
          <w:b/>
          <w:color w:val="auto"/>
          <w:spacing w:val="0"/>
          <w:position w:val="0"/>
          <w:sz w:val="24"/>
          <w:shd w:fill="auto" w:val="clear"/>
        </w:rPr>
        <w:t xml:space="preserve">Discov</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ry complete</w:t>
      </w:r>
      <w:r>
        <w:rPr>
          <w:rFonts w:ascii="Calibri" w:hAnsi="Calibri" w:cs="Calibri" w:eastAsia="Calibri"/>
          <w:color w:val="auto"/>
          <w:spacing w:val="0"/>
          <w:position w:val="0"/>
          <w:sz w:val="24"/>
          <w:shd w:fill="auto" w:val="clear"/>
        </w:rPr>
        <w:t xml:space="preserve"> as the printer.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In the side panel, select </w:t>
      </w:r>
      <w:r>
        <w:rPr>
          <w:rFonts w:ascii="Calibri" w:hAnsi="Calibri" w:cs="Calibri" w:eastAsia="Calibri"/>
          <w:b/>
          <w:color w:val="auto"/>
          <w:spacing w:val="0"/>
          <w:position w:val="0"/>
          <w:sz w:val="24"/>
          <w:shd w:fill="auto" w:val="clear"/>
        </w:rPr>
        <w:t xml:space="preserve">Custom</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Print Setup</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Quality</w:t>
      </w:r>
      <w:r>
        <w:rPr>
          <w:rFonts w:ascii="Calibri" w:hAnsi="Calibri" w:cs="Calibri" w:eastAsia="Calibri"/>
          <w:color w:val="auto"/>
          <w:spacing w:val="0"/>
          <w:position w:val="0"/>
          <w:sz w:val="24"/>
          <w:shd w:fill="auto" w:val="clear"/>
        </w:rPr>
        <w:t xml:space="preserve"> section, enter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mm for all sub sections. Under </w:t>
      </w:r>
      <w:r>
        <w:rPr>
          <w:rFonts w:ascii="Calibri" w:hAnsi="Calibri" w:cs="Calibri" w:eastAsia="Calibri"/>
          <w:b/>
          <w:color w:val="auto"/>
          <w:spacing w:val="0"/>
          <w:position w:val="0"/>
          <w:sz w:val="24"/>
          <w:shd w:fill="auto" w:val="clear"/>
        </w:rPr>
        <w:t xml:space="preserve">Shell </w:t>
      </w:r>
      <w:r>
        <w:rPr>
          <w:rFonts w:ascii="Calibri" w:hAnsi="Calibri" w:cs="Calibri" w:eastAsia="Calibri"/>
          <w:color w:val="auto"/>
          <w:spacing w:val="0"/>
          <w:position w:val="0"/>
          <w:sz w:val="24"/>
          <w:shd w:fill="auto" w:val="clear"/>
        </w:rPr>
        <w:t xml:space="preserve">section, enter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mm for all sub sections. Under </w:t>
      </w:r>
      <w:r>
        <w:rPr>
          <w:rFonts w:ascii="Calibri" w:hAnsi="Calibri" w:cs="Calibri" w:eastAsia="Calibri"/>
          <w:b/>
          <w:color w:val="auto"/>
          <w:spacing w:val="0"/>
          <w:position w:val="0"/>
          <w:sz w:val="24"/>
          <w:shd w:fill="auto" w:val="clear"/>
        </w:rPr>
        <w:t xml:space="preserve">Material </w:t>
      </w:r>
      <w:r>
        <w:rPr>
          <w:rFonts w:ascii="Calibri" w:hAnsi="Calibri" w:cs="Calibri" w:eastAsia="Calibri"/>
          <w:color w:val="auto"/>
          <w:spacing w:val="0"/>
          <w:position w:val="0"/>
          <w:sz w:val="24"/>
          <w:shd w:fill="auto" w:val="clear"/>
        </w:rPr>
        <w:t xml:space="preserve">section, enter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temperature,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Diameter and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 Flow. Under </w:t>
      </w:r>
      <w:r>
        <w:rPr>
          <w:rFonts w:ascii="Calibri" w:hAnsi="Calibri" w:cs="Calibri" w:eastAsia="Calibri"/>
          <w:b/>
          <w:color w:val="auto"/>
          <w:spacing w:val="0"/>
          <w:position w:val="0"/>
          <w:sz w:val="24"/>
          <w:shd w:fill="auto" w:val="clear"/>
        </w:rPr>
        <w:t xml:space="preserve">Speed</w:t>
      </w:r>
      <w:r>
        <w:rPr>
          <w:rFonts w:ascii="Calibri" w:hAnsi="Calibri" w:cs="Calibri" w:eastAsia="Calibri"/>
          <w:color w:val="auto"/>
          <w:spacing w:val="0"/>
          <w:position w:val="0"/>
          <w:sz w:val="24"/>
          <w:shd w:fill="auto" w:val="clear"/>
        </w:rPr>
        <w:t xml:space="preserve"> section, enter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mm/s as </w:t>
      </w:r>
      <w:r>
        <w:rPr>
          <w:rFonts w:ascii="Calibri" w:hAnsi="Calibri" w:cs="Calibri" w:eastAsia="Calibri"/>
          <w:b/>
          <w:color w:val="auto"/>
          <w:spacing w:val="0"/>
          <w:position w:val="0"/>
          <w:sz w:val="24"/>
          <w:shd w:fill="auto" w:val="clear"/>
        </w:rPr>
        <w:t xml:space="preserve">Print Speed</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mm/s as </w:t>
      </w:r>
      <w:r>
        <w:rPr>
          <w:rFonts w:ascii="Calibri" w:hAnsi="Calibri" w:cs="Calibri" w:eastAsia="Calibri"/>
          <w:b/>
          <w:color w:val="auto"/>
          <w:spacing w:val="0"/>
          <w:position w:val="0"/>
          <w:sz w:val="24"/>
          <w:shd w:fill="auto" w:val="clear"/>
        </w:rPr>
        <w:t xml:space="preserve">Travel Speed</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Support </w:t>
      </w:r>
      <w:r>
        <w:rPr>
          <w:rFonts w:ascii="Calibri" w:hAnsi="Calibri" w:cs="Calibri" w:eastAsia="Calibri"/>
          <w:color w:val="auto"/>
          <w:spacing w:val="0"/>
          <w:position w:val="0"/>
          <w:sz w:val="24"/>
          <w:shd w:fill="auto" w:val="clear"/>
        </w:rPr>
        <w:t xml:space="preserve">section, uncheck the box for </w:t>
      </w:r>
      <w:r>
        <w:rPr>
          <w:rFonts w:ascii="Calibri" w:hAnsi="Calibri" w:cs="Calibri" w:eastAsia="Calibri"/>
          <w:b/>
          <w:color w:val="auto"/>
          <w:spacing w:val="0"/>
          <w:position w:val="0"/>
          <w:sz w:val="24"/>
          <w:shd w:fill="auto" w:val="clear"/>
        </w:rPr>
        <w:t xml:space="preserve">Enable Support</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Build Plate Adhesion</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Skirt</w:t>
      </w:r>
      <w:r>
        <w:rPr>
          <w:rFonts w:ascii="Calibri" w:hAnsi="Calibri" w:cs="Calibri" w:eastAsia="Calibri"/>
          <w:color w:val="auto"/>
          <w:spacing w:val="0"/>
          <w:position w:val="0"/>
          <w:sz w:val="24"/>
          <w:shd w:fill="auto" w:val="clear"/>
        </w:rPr>
        <w:t xml:space="preserve">, enter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as </w:t>
      </w:r>
      <w:r>
        <w:rPr>
          <w:rFonts w:ascii="Calibri" w:hAnsi="Calibri" w:cs="Calibri" w:eastAsia="Calibri"/>
          <w:b/>
          <w:color w:val="auto"/>
          <w:spacing w:val="0"/>
          <w:position w:val="0"/>
          <w:sz w:val="24"/>
          <w:shd w:fill="auto" w:val="clear"/>
        </w:rPr>
        <w:t xml:space="preserve">Skirt Distance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mm as</w:t>
      </w:r>
      <w:r>
        <w:rPr>
          <w:rFonts w:ascii="Calibri" w:hAnsi="Calibri" w:cs="Calibri" w:eastAsia="Calibri"/>
          <w:b/>
          <w:color w:val="auto"/>
          <w:spacing w:val="0"/>
          <w:position w:val="0"/>
          <w:sz w:val="24"/>
          <w:shd w:fill="auto" w:val="clear"/>
        </w:rPr>
        <w:t xml:space="preserve"> Skirt/Brim Minimum length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For scaffolds with uniform pore size, enter </w:t>
      </w:r>
      <w:r>
        <w:rPr>
          <w:rFonts w:ascii="Calibri" w:hAnsi="Calibri" w:cs="Calibri" w:eastAsia="Calibri"/>
          <w:color w:val="auto"/>
          <w:spacing w:val="0"/>
          <w:position w:val="0"/>
          <w:sz w:val="24"/>
          <w:shd w:fill="auto" w:val="clear"/>
        </w:rPr>
        <w:t xml:space="preserve">0.6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w:t>
      </w:r>
      <w:r>
        <w:rPr>
          <w:rFonts w:ascii="Calibri" w:hAnsi="Calibri" w:cs="Calibri" w:eastAsia="Calibri"/>
          <w:b/>
          <w:color w:val="auto"/>
          <w:spacing w:val="0"/>
          <w:position w:val="0"/>
          <w:sz w:val="24"/>
          <w:shd w:fill="auto" w:val="clear"/>
        </w:rPr>
        <w:t xml:space="preserve">Infill Line Distance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Grid Infill Pattern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For gradient porosity scaffolds, Merging and Grouping tool is used. Right click the loaded model, select </w:t>
      </w:r>
      <w:r>
        <w:rPr>
          <w:rFonts w:ascii="Calibri" w:hAnsi="Calibri" w:cs="Calibri" w:eastAsia="Calibri"/>
          <w:b/>
          <w:color w:val="auto"/>
          <w:spacing w:val="0"/>
          <w:position w:val="0"/>
          <w:sz w:val="24"/>
          <w:shd w:fill="auto" w:val="clear"/>
        </w:rPr>
        <w:t xml:space="preserve">Multiple Models</w:t>
      </w:r>
      <w:r>
        <w:rPr>
          <w:rFonts w:ascii="Calibri" w:hAnsi="Calibri" w:cs="Calibri" w:eastAsia="Calibri"/>
          <w:color w:val="auto"/>
          <w:spacing w:val="0"/>
          <w:position w:val="0"/>
          <w:sz w:val="24"/>
          <w:shd w:fill="auto" w:val="clear"/>
        </w:rPr>
        <w:t xml:space="preserve">, enter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Scale each model as X/Y/Z :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mm. Place the models on top of each other. Enter </w:t>
      </w:r>
      <w:r>
        <w:rPr>
          <w:rFonts w:ascii="Calibri" w:hAnsi="Calibri" w:cs="Calibri" w:eastAsia="Calibri"/>
          <w:b/>
          <w:color w:val="auto"/>
          <w:spacing w:val="0"/>
          <w:position w:val="0"/>
          <w:sz w:val="24"/>
          <w:shd w:fill="auto" w:val="clear"/>
        </w:rPr>
        <w:t xml:space="preserve">Infill Line Distance</w:t>
      </w:r>
      <w:r>
        <w:rPr>
          <w:rFonts w:ascii="Calibri" w:hAnsi="Calibri" w:cs="Calibri" w:eastAsia="Calibri"/>
          <w:color w:val="auto"/>
          <w:spacing w:val="0"/>
          <w:position w:val="0"/>
          <w:sz w:val="24"/>
          <w:shd w:fill="auto" w:val="clear"/>
        </w:rPr>
        <w:t xml:space="preserve"> as </w:t>
      </w:r>
      <w:r>
        <w:rPr>
          <w:rFonts w:ascii="Calibri" w:hAnsi="Calibri" w:cs="Calibri" w:eastAsia="Calibri"/>
          <w:color w:val="auto"/>
          <w:spacing w:val="0"/>
          <w:position w:val="0"/>
          <w:sz w:val="24"/>
          <w:shd w:fill="auto" w:val="clear"/>
        </w:rPr>
        <w:t xml:space="preserve">0.3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0.7 </w:t>
      </w:r>
      <w:r>
        <w:rPr>
          <w:rFonts w:ascii="Calibri" w:hAnsi="Calibri" w:cs="Calibri" w:eastAsia="Calibri"/>
          <w:color w:val="auto"/>
          <w:spacing w:val="0"/>
          <w:position w:val="0"/>
          <w:sz w:val="24"/>
          <w:shd w:fill="auto" w:val="clear"/>
        </w:rPr>
        <w:t xml:space="preserve">mm for bottom, middle and top model, respectively. Select all three models (</w:t>
      </w:r>
      <w:r>
        <w:rPr>
          <w:rFonts w:ascii="Calibri" w:hAnsi="Calibri" w:cs="Calibri" w:eastAsia="Calibri"/>
          <w:b/>
          <w:color w:val="auto"/>
          <w:spacing w:val="0"/>
          <w:position w:val="0"/>
          <w:sz w:val="24"/>
          <w:shd w:fill="auto" w:val="clear"/>
        </w:rPr>
        <w:t xml:space="preserve">Ctrl + A</w:t>
      </w:r>
      <w:r>
        <w:rPr>
          <w:rFonts w:ascii="Calibri" w:hAnsi="Calibri" w:cs="Calibri" w:eastAsia="Calibri"/>
          <w:color w:val="auto"/>
          <w:spacing w:val="0"/>
          <w:position w:val="0"/>
          <w:sz w:val="24"/>
          <w:shd w:fill="auto" w:val="clear"/>
        </w:rPr>
        <w:t xml:space="preserve">), right click and click </w:t>
      </w:r>
      <w:r>
        <w:rPr>
          <w:rFonts w:ascii="Calibri" w:hAnsi="Calibri" w:cs="Calibri" w:eastAsia="Calibri"/>
          <w:b/>
          <w:color w:val="auto"/>
          <w:spacing w:val="0"/>
          <w:position w:val="0"/>
          <w:sz w:val="24"/>
          <w:shd w:fill="auto" w:val="clear"/>
        </w:rPr>
        <w:t xml:space="preserve">Group Models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Save the models on the Sure Digital (SD) card. Cura automatically save the file as gcode that is read by the printer.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printing porous scaffolds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color w:val="auto"/>
          <w:spacing w:val="0"/>
          <w:position w:val="0"/>
          <w:sz w:val="24"/>
          <w:shd w:fill="FFFF00" w:val="clear"/>
        </w:rPr>
        <w:t xml:space="preserve">Insert the transfer tube into the nozzle holder and connect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;m nozzle to it. Level the build plate to get the correct distance between the build plate and nozzle.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r>
      <w:r>
        <w:rPr>
          <w:rFonts w:ascii="Calibri" w:hAnsi="Calibri" w:cs="Calibri" w:eastAsia="Calibri"/>
          <w:color w:val="auto"/>
          <w:spacing w:val="0"/>
          <w:position w:val="0"/>
          <w:sz w:val="24"/>
          <w:shd w:fill="FFFF00" w:val="clear"/>
        </w:rPr>
        <w:t xml:space="preserve">Load the centrifuged syringe into the cartridge and connect it to the other side of the transfer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auto"/>
          <w:spacing w:val="0"/>
          <w:position w:val="0"/>
          <w:sz w:val="24"/>
          <w:shd w:fill="FFFF00" w:val="clear"/>
        </w:rPr>
        <w:t xml:space="preserve">Insert the SD card into the printer, select </w:t>
      </w:r>
      <w:r>
        <w:rPr>
          <w:rFonts w:ascii="Calibri" w:hAnsi="Calibri" w:cs="Calibri" w:eastAsia="Calibri"/>
          <w:b/>
          <w:color w:val="auto"/>
          <w:spacing w:val="0"/>
          <w:position w:val="0"/>
          <w:sz w:val="24"/>
          <w:shd w:fill="FFFF00" w:val="clear"/>
        </w:rPr>
        <w:t xml:space="preserve">Purge fast</w:t>
      </w:r>
      <w:r>
        <w:rPr>
          <w:rFonts w:ascii="Calibri" w:hAnsi="Calibri" w:cs="Calibri" w:eastAsia="Calibri"/>
          <w:color w:val="auto"/>
          <w:spacing w:val="0"/>
          <w:position w:val="0"/>
          <w:sz w:val="24"/>
          <w:shd w:fill="FFFF00" w:val="clear"/>
        </w:rPr>
        <w:t xml:space="preserve"> and start purging the hydrogel ink until it starts to extrude from the nozzle. Continue purging for </w:t>
      </w: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min to obtain a homogeneous flow.</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w:t>
      </w:r>
      <w:r>
        <w:rPr>
          <w:rFonts w:ascii="Calibri" w:hAnsi="Calibri" w:cs="Calibri" w:eastAsia="Calibri"/>
          <w:color w:val="auto"/>
          <w:spacing w:val="0"/>
          <w:position w:val="0"/>
          <w:sz w:val="24"/>
          <w:shd w:fill="FFFF00" w:val="clear"/>
        </w:rPr>
        <w:t xml:space="preserve">From the SD card, select the saved files for uniform and gradient porosity scaffolds and start printing. Keep an eye on the extrusion rate. If needed, adjust the speed and flow rate accordingly. For smaller pore size, use faster speed combined with low flow rate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mm/s and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touch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scaffolds.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6</w:t>
      </w:r>
      <w:r>
        <w:rPr>
          <w:rFonts w:ascii="Calibri" w:hAnsi="Calibri" w:cs="Calibri" w:eastAsia="Calibri"/>
          <w:b/>
          <w:color w:val="auto"/>
          <w:spacing w:val="0"/>
          <w:position w:val="0"/>
          <w:sz w:val="24"/>
          <w:shd w:fill="FFFF00" w:val="clear"/>
        </w:rPr>
        <w:t xml:space="preserve">. Crosslinking of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printed scaffolds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r>
      <w:r>
        <w:rPr>
          <w:rFonts w:ascii="Calibri" w:hAnsi="Calibri" w:cs="Calibri" w:eastAsia="Calibri"/>
          <w:color w:val="auto"/>
          <w:spacing w:val="0"/>
          <w:position w:val="0"/>
          <w:sz w:val="24"/>
          <w:shd w:fill="FFFF00" w:val="clear"/>
        </w:rPr>
        <w:t xml:space="preserve">After the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printing is complete, gently add drops of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wt%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the scaffold until it becomes completely wet. Wait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r>
      <w:r>
        <w:rPr>
          <w:rFonts w:ascii="Calibri" w:hAnsi="Calibri" w:cs="Calibri" w:eastAsia="Calibri"/>
          <w:color w:val="auto"/>
          <w:spacing w:val="0"/>
          <w:position w:val="0"/>
          <w:sz w:val="24"/>
          <w:shd w:fill="FFFF00" w:val="clear"/>
        </w:rPr>
        <w:t xml:space="preserve">Very carefully transfer the scaffold from the printer to a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container filled with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wt%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Leave it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t>
      </w:r>
      <w:r>
        <w:rPr>
          <w:rFonts w:ascii="Calibri" w:hAnsi="Calibri" w:cs="Calibri" w:eastAsia="Calibri"/>
          <w:color w:val="auto"/>
          <w:spacing w:val="0"/>
          <w:position w:val="0"/>
          <w:sz w:val="24"/>
          <w:shd w:fill="FFFF00" w:val="clear"/>
        </w:rPr>
        <w:t xml:space="preserve">Wash thoroughly with distilled water and transfer the scaffold to a </w:t>
      </w:r>
      <w:r>
        <w:rPr>
          <w:rFonts w:ascii="Calibri" w:hAnsi="Calibri" w:cs="Calibri" w:eastAsia="Calibri"/>
          <w:color w:val="auto"/>
          <w:spacing w:val="0"/>
          <w:position w:val="0"/>
          <w:sz w:val="24"/>
          <w:shd w:fill="FFFF00" w:val="clear"/>
        </w:rPr>
        <w:t xml:space="preserve">50 </w:t>
      </w:r>
      <w:r>
        <w:rPr>
          <w:rFonts w:ascii="Calibri" w:hAnsi="Calibri" w:cs="Calibri" w:eastAsia="Calibri"/>
          <w:color w:val="auto"/>
          <w:spacing w:val="0"/>
          <w:position w:val="0"/>
          <w:sz w:val="24"/>
          <w:shd w:fill="FFFF00" w:val="clear"/>
        </w:rPr>
        <w:t xml:space="preserve">mL container filled with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wt% glutaraldehyde. Leave it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w:t>
      </w:r>
      <w:r>
        <w:rPr>
          <w:rFonts w:ascii="Calibri" w:hAnsi="Calibri" w:cs="Calibri" w:eastAsia="Calibri"/>
          <w:color w:val="auto"/>
          <w:spacing w:val="0"/>
          <w:position w:val="0"/>
          <w:sz w:val="24"/>
          <w:shd w:fill="FFFF00" w:val="clear"/>
        </w:rPr>
        <w:t xml:space="preserve">Wash thoroughly and store the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printed scaffold in distilled water.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 Compression testing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compression tests with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N load cell in water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t>
      </w:r>
      <w:r>
        <w:rPr>
          <w:rFonts w:ascii="Calibri" w:hAnsi="Calibri" w:cs="Calibri" w:eastAsia="Calibri"/>
          <w:color w:val="auto"/>
          <w:spacing w:val="0"/>
          <w:position w:val="0"/>
          <w:sz w:val="24"/>
          <w:shd w:fill="FFFF00" w:val="clear"/>
        </w:rPr>
        <w:t xml:space="preserve">Fill the container equipped with submersible compression base plate with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L of water and start the heating system to reach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t>
      </w:r>
      <w:r>
        <w:rPr>
          <w:rFonts w:ascii="Calibri" w:hAnsi="Calibri" w:cs="Calibri" w:eastAsia="Calibri"/>
          <w:color w:val="auto"/>
          <w:spacing w:val="0"/>
          <w:position w:val="0"/>
          <w:sz w:val="24"/>
          <w:shd w:fill="FFFF00" w:val="clear"/>
        </w:rPr>
        <w:t xml:space="preserve">Initialize Bluehill Universal software and set up the testing method. Select rectangular specimen geometry and choose the option to enter dimensions before testing each sample.  Set the strain rate to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mm/min and end of result as </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 compressive strain together with </w:t>
      </w:r>
      <w:r>
        <w:rPr>
          <w:rFonts w:ascii="Calibri" w:hAnsi="Calibri" w:cs="Calibri" w:eastAsia="Calibri"/>
          <w:color w:val="auto"/>
          <w:spacing w:val="0"/>
          <w:position w:val="0"/>
          <w:sz w:val="24"/>
          <w:shd w:fill="FFFF00" w:val="clear"/>
        </w:rPr>
        <w:t xml:space="preserve">90 </w:t>
      </w:r>
      <w:r>
        <w:rPr>
          <w:rFonts w:ascii="Calibri" w:hAnsi="Calibri" w:cs="Calibri" w:eastAsia="Calibri"/>
          <w:color w:val="auto"/>
          <w:spacing w:val="0"/>
          <w:position w:val="0"/>
          <w:sz w:val="24"/>
          <w:shd w:fill="FFFF00" w:val="clear"/>
        </w:rPr>
        <w:t xml:space="preserve">N force.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Measurement</w:t>
      </w:r>
      <w:r>
        <w:rPr>
          <w:rFonts w:ascii="Calibri" w:hAnsi="Calibri" w:cs="Calibri" w:eastAsia="Calibri"/>
          <w:color w:val="auto"/>
          <w:spacing w:val="0"/>
          <w:position w:val="0"/>
          <w:sz w:val="24"/>
          <w:shd w:fill="FFFF00" w:val="clear"/>
        </w:rPr>
        <w:t xml:space="preserve"> section, select force, displacement, compressive stress and compressive strain. Choose the option to export data as text files for future plotting.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w:t>
      </w:r>
      <w:r>
        <w:rPr>
          <w:rFonts w:ascii="Calibri" w:hAnsi="Calibri" w:cs="Calibri" w:eastAsia="Calibri"/>
          <w:color w:val="auto"/>
          <w:spacing w:val="0"/>
          <w:position w:val="0"/>
          <w:sz w:val="24"/>
          <w:shd w:fill="FFFF00" w:val="clear"/>
        </w:rPr>
        <w:t xml:space="preserve">Set the zero extension point by using the jog controls to lower crosshead plate as close as possible to base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w:t>
      </w:r>
      <w:r>
        <w:rPr>
          <w:rFonts w:ascii="Calibri" w:hAnsi="Calibri" w:cs="Calibri" w:eastAsia="Calibri"/>
          <w:color w:val="auto"/>
          <w:spacing w:val="0"/>
          <w:position w:val="0"/>
          <w:sz w:val="24"/>
          <w:shd w:fill="FFFF00" w:val="clear"/>
        </w:rPr>
        <w:t xml:space="preserve">Measure and note the dimensions of the samples to be tested.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w:t>
      </w:r>
      <w:r>
        <w:rPr>
          <w:rFonts w:ascii="Calibri" w:hAnsi="Calibri" w:cs="Calibri" w:eastAsia="Calibri"/>
          <w:color w:val="auto"/>
          <w:spacing w:val="0"/>
          <w:position w:val="0"/>
          <w:sz w:val="24"/>
          <w:shd w:fill="FFFF00" w:val="clear"/>
        </w:rPr>
        <w:t xml:space="preserve">When the water temperature reaches to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place the sample on the base plate.  Secure the sample by moving the crosshead plate so that it starts to touch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w:t>
      </w:r>
      <w:r>
        <w:rPr>
          <w:rFonts w:ascii="Calibri" w:hAnsi="Calibri" w:cs="Calibri" w:eastAsia="Calibri"/>
          <w:color w:val="auto"/>
          <w:spacing w:val="0"/>
          <w:position w:val="0"/>
          <w:sz w:val="24"/>
          <w:shd w:fill="FFFF00" w:val="clear"/>
        </w:rPr>
        <w:t xml:space="preserve">Move the water bath up, so that the plates with the sample in-between them are immersed in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w:t>
      </w:r>
      <w:r>
        <w:rPr>
          <w:rFonts w:ascii="Calibri" w:hAnsi="Calibri" w:cs="Calibri" w:eastAsia="Calibri"/>
          <w:color w:val="auto"/>
          <w:spacing w:val="0"/>
          <w:position w:val="0"/>
          <w:sz w:val="24"/>
          <w:shd w:fill="FFFF00" w:val="clear"/>
        </w:rPr>
        <w:t xml:space="preserve">Enter sample name and dimensions. Start the 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w:t>
      </w:r>
      <w:r>
        <w:rPr>
          <w:rFonts w:ascii="Calibri" w:hAnsi="Calibri" w:cs="Calibri" w:eastAsia="Calibri"/>
          <w:color w:val="auto"/>
          <w:spacing w:val="0"/>
          <w:position w:val="0"/>
          <w:sz w:val="24"/>
          <w:shd w:fill="FFFF00" w:val="clear"/>
        </w:rPr>
        <w:t xml:space="preserve">After the test is complete, first move the water bath down and then raise the crosshead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w:t>
      </w:r>
      <w:r>
        <w:rPr>
          <w:rFonts w:ascii="Calibri" w:hAnsi="Calibri" w:cs="Calibri" w:eastAsia="Calibri"/>
          <w:color w:val="auto"/>
          <w:spacing w:val="0"/>
          <w:position w:val="0"/>
          <w:sz w:val="24"/>
          <w:shd w:fill="FFFF00" w:val="clear"/>
        </w:rPr>
        <w:t xml:space="preserve">Remove the sample and its pieces, if any, clean both the plates and load a new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 </w:t>
      </w:r>
      <w:r>
        <w:rPr>
          <w:rFonts w:ascii="Calibri" w:hAnsi="Calibri" w:cs="Calibri" w:eastAsia="Calibri"/>
          <w:color w:val="auto"/>
          <w:spacing w:val="0"/>
          <w:position w:val="0"/>
          <w:sz w:val="24"/>
          <w:shd w:fill="FFFF00" w:val="clear"/>
        </w:rPr>
        <w:t xml:space="preserve">After all the samples are tested, export the raw data. Plot compressive stress vs. compressive strain curves and determine the compressive tangent modulus at strain values of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25-30 </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gradient cube in such a way that the larger holes face the stationery base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secure the scaffold in between the grips and then start/stop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CNCs based nanocomposite hydrogel ink shows a strong non-Newtonian shear thinning behavior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apparent viscosity of </w:t>
      </w:r>
      <w:r>
        <w:rPr>
          <w:rFonts w:ascii="Calibri" w:hAnsi="Calibri" w:cs="Calibri" w:eastAsia="Calibri"/>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Pa.s at a low shear rate (</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drops by five orders of magnitude to a value of </w:t>
      </w:r>
      <w:r>
        <w:rPr>
          <w:rFonts w:ascii="Calibri" w:hAnsi="Calibri" w:cs="Calibri" w:eastAsia="Calibri"/>
          <w:color w:val="auto"/>
          <w:spacing w:val="0"/>
          <w:position w:val="0"/>
          <w:sz w:val="24"/>
          <w:shd w:fill="auto" w:val="clear"/>
        </w:rPr>
        <w:t xml:space="preserve">22.60 </w:t>
      </w:r>
      <w:r>
        <w:rPr>
          <w:rFonts w:ascii="Calibri" w:hAnsi="Calibri" w:cs="Calibri" w:eastAsia="Calibri"/>
          <w:color w:val="auto"/>
          <w:spacing w:val="0"/>
          <w:position w:val="0"/>
          <w:sz w:val="24"/>
          <w:shd w:fill="auto" w:val="clear"/>
        </w:rPr>
        <w:t xml:space="preserve">Pa.s at a shear rate of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being a typical shear rate experienced during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hydrogel ink exhibits a viscoelastic solid behavior, as the storage modulus 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 is an order of magnitude greater than the loss modulus 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 at low shear stress, with a well-defined dynamic yield stress value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5.59</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porous nanocomposite hydrogel scaffolds are in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For all the printed scaffolds, the shape and dimensions are very well retained after printing as well as after double crosslinking. The pore sizes of the scaffolds, </w:t>
      </w:r>
      <w:r>
        <w:rPr>
          <w:rFonts w:ascii="Calibri" w:hAnsi="Calibri" w:cs="Calibri" w:eastAsia="Calibri"/>
          <w:color w:val="auto"/>
          <w:spacing w:val="0"/>
          <w:position w:val="0"/>
          <w:sz w:val="24"/>
          <w:shd w:fill="auto" w:val="clear"/>
        </w:rPr>
        <w:t xml:space="preserve">110-1100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are in the range of </w:t>
      </w:r>
      <w:r>
        <w:rPr>
          <w:rFonts w:ascii="Calibri" w:hAnsi="Calibri" w:cs="Calibri" w:eastAsia="Calibri"/>
          <w:color w:val="auto"/>
          <w:spacing w:val="0"/>
          <w:position w:val="0"/>
          <w:sz w:val="24"/>
          <w:shd w:fill="auto" w:val="clear"/>
        </w:rPr>
        <w:t xml:space="preserve">100-400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that is considered a benchmark for cartilage regeneration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scaffolds were tested in compression mode. This is the preferred mode of mechanical testing for cartilage materials because the role of natural cartilage is to bear loads in compression. To mimic the in vivo conditions, scaffolds were tested in water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represents the compressive data obtained for different porous nanocomposite hydrogel scaffolds at a strain rate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mm/min. At low strain rates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the compressive modulus (~ </w:t>
      </w:r>
      <w:r>
        <w:rPr>
          <w:rFonts w:ascii="Calibri" w:hAnsi="Calibri" w:cs="Calibri" w:eastAsia="Calibri"/>
          <w:color w:val="auto"/>
          <w:spacing w:val="0"/>
          <w:position w:val="0"/>
          <w:sz w:val="24"/>
          <w:shd w:fill="auto" w:val="clear"/>
        </w:rPr>
        <w:t xml:space="preserve">0.17 </w:t>
      </w:r>
      <w:r>
        <w:rPr>
          <w:rFonts w:ascii="Calibri" w:hAnsi="Calibri" w:cs="Calibri" w:eastAsia="Calibri"/>
          <w:color w:val="auto"/>
          <w:spacing w:val="0"/>
          <w:position w:val="0"/>
          <w:sz w:val="24"/>
          <w:shd w:fill="auto" w:val="clear"/>
        </w:rPr>
        <w:t xml:space="preserve">MPa) is more or less similar for all types of porous scaffolds. This shows that the elastic nature of the hydrogel ink is preserved even in the presences of the macropores. However, at high strain rates (</w:t>
      </w:r>
      <w:r>
        <w:rPr>
          <w:rFonts w:ascii="Calibri" w:hAnsi="Calibri" w:cs="Calibri" w:eastAsia="Calibri"/>
          <w:color w:val="auto"/>
          <w:spacing w:val="0"/>
          <w:position w:val="0"/>
          <w:sz w:val="24"/>
          <w:shd w:fill="auto" w:val="clear"/>
        </w:rPr>
        <w:t xml:space="preserve">25-30</w:t>
      </w:r>
      <w:r>
        <w:rPr>
          <w:rFonts w:ascii="Calibri" w:hAnsi="Calibri" w:cs="Calibri" w:eastAsia="Calibri"/>
          <w:color w:val="auto"/>
          <w:spacing w:val="0"/>
          <w:position w:val="0"/>
          <w:sz w:val="24"/>
          <w:shd w:fill="auto" w:val="clear"/>
        </w:rPr>
        <w:t xml:space="preserve">%), the highest modulus of </w:t>
      </w:r>
      <w:r>
        <w:rPr>
          <w:rFonts w:ascii="Calibri" w:hAnsi="Calibri" w:cs="Calibri" w:eastAsia="Calibri"/>
          <w:color w:val="auto"/>
          <w:spacing w:val="0"/>
          <w:position w:val="0"/>
          <w:sz w:val="24"/>
          <w:shd w:fill="auto" w:val="clear"/>
        </w:rPr>
        <w:t xml:space="preserve">0.45 </w:t>
      </w:r>
      <w:r>
        <w:rPr>
          <w:rFonts w:ascii="Calibri" w:hAnsi="Calibri" w:cs="Calibri" w:eastAsia="Calibri"/>
          <w:color w:val="auto"/>
          <w:spacing w:val="0"/>
          <w:position w:val="0"/>
          <w:sz w:val="24"/>
          <w:shd w:fill="auto" w:val="clear"/>
        </w:rPr>
        <w:t xml:space="preserve">MPa is obtained for reference scaffold with no porosity. However, as soon as the pore size increases, the modulus decreases, due to the decrease in density indicating the expected relationship between porosity of the scaffolds and the corresponding mechanical properties. In case of the gradient porous scaffolds, the modulus is higher (</w:t>
      </w:r>
      <w:r>
        <w:rPr>
          <w:rFonts w:ascii="Calibri" w:hAnsi="Calibri" w:cs="Calibri" w:eastAsia="Calibri"/>
          <w:color w:val="auto"/>
          <w:spacing w:val="0"/>
          <w:position w:val="0"/>
          <w:sz w:val="24"/>
          <w:shd w:fill="auto" w:val="clear"/>
        </w:rPr>
        <w:t xml:space="preserve">0.34 </w:t>
      </w:r>
      <w:r>
        <w:rPr>
          <w:rFonts w:ascii="Calibri" w:hAnsi="Calibri" w:cs="Calibri" w:eastAsia="Calibri"/>
          <w:color w:val="auto"/>
          <w:spacing w:val="0"/>
          <w:position w:val="0"/>
          <w:sz w:val="24"/>
          <w:shd w:fill="auto" w:val="clear"/>
        </w:rPr>
        <w:t xml:space="preserve">MPa) as compared to uniform porous scaffolds (</w:t>
      </w:r>
      <w:r>
        <w:rPr>
          <w:rFonts w:ascii="Calibri" w:hAnsi="Calibri" w:cs="Calibri" w:eastAsia="Calibri"/>
          <w:color w:val="auto"/>
          <w:spacing w:val="0"/>
          <w:position w:val="0"/>
          <w:sz w:val="24"/>
          <w:shd w:fill="auto" w:val="clear"/>
        </w:rPr>
        <w:t xml:space="preserve">0.20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0.26 </w:t>
      </w:r>
      <w:r>
        <w:rPr>
          <w:rFonts w:ascii="Calibri" w:hAnsi="Calibri" w:cs="Calibri" w:eastAsia="Calibri"/>
          <w:color w:val="auto"/>
          <w:spacing w:val="0"/>
          <w:position w:val="0"/>
          <w:sz w:val="24"/>
          <w:shd w:fill="auto" w:val="clear"/>
        </w:rPr>
        <w:t xml:space="preserve">MPa) because of the presence of smaller pore sizes and more solid walls. Furthermore, the compressive modulus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hydrogel scaffolds increases as the compression rate increases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exhibiting and mimicking the viscoelasticity of natural cartilage tissues that is considered favorable for load bearing scaffolds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compressive modulus of </w:t>
      </w:r>
      <w:r>
        <w:rPr>
          <w:rFonts w:ascii="Calibri" w:hAnsi="Calibri" w:cs="Calibri" w:eastAsia="Calibri"/>
          <w:color w:val="auto"/>
          <w:spacing w:val="0"/>
          <w:position w:val="0"/>
          <w:sz w:val="24"/>
          <w:shd w:fill="auto" w:val="clear"/>
        </w:rPr>
        <w:t xml:space="preserve">0.20 </w:t>
      </w:r>
      <w:r>
        <w:rPr>
          <w:rFonts w:ascii="Calibri" w:hAnsi="Calibri" w:cs="Calibri" w:eastAsia="Calibri"/>
          <w:color w:val="auto"/>
          <w:spacing w:val="0"/>
          <w:position w:val="0"/>
          <w:sz w:val="24"/>
          <w:shd w:fill="auto" w:val="clear"/>
        </w:rPr>
        <w:t xml:space="preserve">MPa at strain rate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mm/min increases to </w:t>
      </w:r>
      <w:r>
        <w:rPr>
          <w:rFonts w:ascii="Calibri" w:hAnsi="Calibri" w:cs="Calibri" w:eastAsia="Calibri"/>
          <w:color w:val="auto"/>
          <w:spacing w:val="0"/>
          <w:position w:val="0"/>
          <w:sz w:val="24"/>
          <w:shd w:fill="auto" w:val="clear"/>
        </w:rPr>
        <w:t xml:space="preserve">0.35 </w:t>
      </w:r>
      <w:r>
        <w:rPr>
          <w:rFonts w:ascii="Calibri" w:hAnsi="Calibri" w:cs="Calibri" w:eastAsia="Calibri"/>
          <w:color w:val="auto"/>
          <w:spacing w:val="0"/>
          <w:position w:val="0"/>
          <w:sz w:val="24"/>
          <w:shd w:fill="auto" w:val="clear"/>
        </w:rPr>
        <w:t xml:space="preserve">MPa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mm/min and further increases to </w:t>
      </w:r>
      <w:r>
        <w:rPr>
          <w:rFonts w:ascii="Calibri" w:hAnsi="Calibri" w:cs="Calibri" w:eastAsia="Calibri"/>
          <w:color w:val="auto"/>
          <w:spacing w:val="0"/>
          <w:position w:val="0"/>
          <w:sz w:val="24"/>
          <w:shd w:fill="auto" w:val="clear"/>
        </w:rPr>
        <w:t xml:space="preserve">0.47 </w:t>
      </w:r>
      <w:r>
        <w:rPr>
          <w:rFonts w:ascii="Calibri" w:hAnsi="Calibri" w:cs="Calibri" w:eastAsia="Calibri"/>
          <w:color w:val="auto"/>
          <w:spacing w:val="0"/>
          <w:position w:val="0"/>
          <w:sz w:val="24"/>
          <w:shd w:fill="auto" w:val="clear"/>
        </w:rPr>
        <w:t xml:space="preserve">MPa at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mm/min and is in the range reported for natural cartilage (i.e., compressive modulus of </w:t>
      </w:r>
      <w:r>
        <w:rPr>
          <w:rFonts w:ascii="Calibri" w:hAnsi="Calibri" w:cs="Calibri" w:eastAsia="Calibri"/>
          <w:color w:val="auto"/>
          <w:spacing w:val="0"/>
          <w:position w:val="0"/>
          <w:sz w:val="24"/>
          <w:shd w:fill="auto" w:val="clear"/>
        </w:rPr>
        <w:t xml:space="preserve">0.1-2 </w:t>
      </w:r>
      <w:r>
        <w:rPr>
          <w:rFonts w:ascii="Calibri" w:hAnsi="Calibri" w:cs="Calibri" w:eastAsia="Calibri"/>
          <w:color w:val="auto"/>
          <w:spacing w:val="0"/>
          <w:position w:val="0"/>
          <w:sz w:val="24"/>
          <w:shd w:fill="auto" w:val="clear"/>
        </w:rPr>
        <w:t xml:space="preserve">MPa).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Schematics of the processing route.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Preparation of the nanocomposite hydrogel ink.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porous scaffolds.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Double crosslinking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scaffolds.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Compression testing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porous scaffolds in water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Log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log plots of nanocomposite hydrogel ink.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Viscosity vs. shear rate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vs. shear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printed porous scaffolds.</w:t>
      </w:r>
      <w:r>
        <w:rPr>
          <w:rFonts w:ascii="Calibri" w:hAnsi="Calibri" w:cs="Calibri" w:eastAsia="Calibri"/>
          <w:color w:val="auto"/>
          <w:spacing w:val="0"/>
          <w:position w:val="0"/>
          <w:sz w:val="24"/>
          <w:shd w:fill="auto" w:val="clear"/>
        </w:rPr>
        <w:t xml:space="preserve"> Scale: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Reference with no holes.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pore size.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0.60 </w:t>
      </w:r>
      <w:r>
        <w:rPr>
          <w:rFonts w:ascii="Calibri" w:hAnsi="Calibri" w:cs="Calibri" w:eastAsia="Calibri"/>
          <w:color w:val="auto"/>
          <w:spacing w:val="0"/>
          <w:position w:val="0"/>
          <w:sz w:val="24"/>
          <w:shd w:fill="auto" w:val="clear"/>
        </w:rPr>
        <w:t xml:space="preserve">mm pore size.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Gradient porosity </w:t>
      </w:r>
      <w:r>
        <w:rPr>
          <w:rFonts w:ascii="Calibri" w:hAnsi="Calibri" w:cs="Calibri" w:eastAsia="Calibri"/>
          <w:color w:val="auto"/>
          <w:spacing w:val="0"/>
          <w:position w:val="0"/>
          <w:sz w:val="24"/>
          <w:shd w:fill="auto" w:val="clear"/>
        </w:rPr>
        <w:t xml:space="preserve">110-800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Representative stress-strain curves for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printed porous nanocomposite hydrogel scaffolds.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constant strain rate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different strain rates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pore size scaffold.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Compression data for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printed nanocomposite hydrogel scaffolds.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requires suitable rheological properties of the hydrogel ink. The high viscosity ink will require extreme pressures for its extrusion while low viscosity ink will not maintain its shape after extrusion. The viscosity of the hydrogel ink can be controlled through the concentration of the ingredients. As compared to our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solid content of the hydrogel ink is increased from </w:t>
      </w: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wt% resulting in concentrated hydrogel ink which helps to improve the resolution of the printed scaffold. It may be noted that, unlike long flexible CNFs, rigid rod like CNCs can produce inks with higher solid contents at a given viscosity due to the absences of physical entanglements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important aspect that affect printability is the homogeneity of the ink. It was noted that heating the hydrogel ink at a temperature of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promotes the homogeneous mixing of CNCs with the matrix phase. To further ensure the smoothness of the hydrogel ink, it was passed through a series of nozzles, starting with the biggest diameter of </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then </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finally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During these passes, the nozzle can be clogged which indicates the presences of big lumps but after these passes the hydrogel ink extruded effortlessly in the form of a continuous filament. The nozzle movement to obtain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constructs is also of great importance as indicated by our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nozzle pathway should avoid repetitive movements and excess depositions of the hydrogel ink so that the resolution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 is preserved.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porosity obtained in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hydrogel scaffolds is in the acceptable range as compared to the targeted porosity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 exact match cannot be expected because of the swelling nature of the hydrogel ink.  The consistency of the hydrogel ink is an important factor especially when </w:t>
      </w:r>
      <w:r>
        <w:rPr>
          <w:rFonts w:ascii="Calibri" w:hAnsi="Calibri" w:cs="Calibri" w:eastAsia="Calibri"/>
          <w:i/>
          <w:color w:val="auto"/>
          <w:spacing w:val="0"/>
          <w:position w:val="0"/>
          <w:sz w:val="24"/>
          <w:shd w:fill="auto" w:val="clear"/>
        </w:rPr>
        <w:t xml:space="preserve">ex-situ</w:t>
      </w:r>
      <w:r>
        <w:rPr>
          <w:rFonts w:ascii="Calibri" w:hAnsi="Calibri" w:cs="Calibri" w:eastAsia="Calibri"/>
          <w:color w:val="auto"/>
          <w:spacing w:val="0"/>
          <w:position w:val="0"/>
          <w:sz w:val="24"/>
          <w:shd w:fill="auto" w:val="clear"/>
        </w:rPr>
        <w:t xml:space="preserve"> crosslinking has to be done, i.e. crosslinking after the printing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construct. It was noted that the hydrogel ink was concentrated enough (solid content of </w:t>
      </w:r>
      <w:r>
        <w:rPr>
          <w:rFonts w:ascii="Calibri" w:hAnsi="Calibri" w:cs="Calibri" w:eastAsia="Calibri"/>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wt%) to maintain its shape, structure and dimensions during and after the printing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pore size of the scaffold plays an essential role in cell interactions, oxygen diffusion and waste removal together with its mechanical properties to perform and support the desired functionality. Scaffolds with gradient porosity have the ability to better represent the actual in vivo conditions where cells are exposed to layers of different tissues with varying structural properties</w:t>
      </w:r>
      <w:r>
        <w:rPr>
          <w:rFonts w:ascii="Calibri" w:hAnsi="Calibri" w:cs="Calibri" w:eastAsia="Calibri"/>
          <w:color w:val="auto"/>
          <w:spacing w:val="0"/>
          <w:position w:val="0"/>
          <w:sz w:val="24"/>
          <w:shd w:fill="auto" w:val="clear"/>
          <w:vertAlign w:val="superscript"/>
        </w:rPr>
        <w:t xml:space="preserve">22,23,34</w:t>
      </w:r>
      <w:r>
        <w:rPr>
          <w:rFonts w:ascii="Calibri" w:hAnsi="Calibri" w:cs="Calibri" w:eastAsia="Calibri"/>
          <w:color w:val="auto"/>
          <w:spacing w:val="0"/>
          <w:position w:val="0"/>
          <w:sz w:val="24"/>
          <w:shd w:fill="auto" w:val="clear"/>
        </w:rPr>
        <w:t xml:space="preserve">. The porosity and mechanical properties are inversely related but the composition of the hydrogel scaffold can play an important role. CNCs has been selected as the main ingredient of the hydrogel ink because of its well-known mechanical properties</w:t>
      </w:r>
      <w:r>
        <w:rPr>
          <w:rFonts w:ascii="Calibri" w:hAnsi="Calibri" w:cs="Calibri" w:eastAsia="Calibri"/>
          <w:color w:val="auto"/>
          <w:spacing w:val="0"/>
          <w:position w:val="0"/>
          <w:sz w:val="24"/>
          <w:shd w:fill="auto" w:val="clear"/>
          <w:vertAlign w:val="superscript"/>
        </w:rPr>
        <w:t xml:space="preserve">2,35,36</w:t>
      </w:r>
      <w:r>
        <w:rPr>
          <w:rFonts w:ascii="Calibri" w:hAnsi="Calibri" w:cs="Calibri" w:eastAsia="Calibri"/>
          <w:color w:val="auto"/>
          <w:spacing w:val="0"/>
          <w:position w:val="0"/>
          <w:sz w:val="24"/>
          <w:shd w:fill="auto" w:val="clear"/>
        </w:rPr>
        <w:t xml:space="preserve">. The hydrogel ink fabricated here, possess its elasticity even in the presences of the pores, has an optimal pore size (</w:t>
      </w:r>
      <w:r>
        <w:rPr>
          <w:rFonts w:ascii="Calibri" w:hAnsi="Calibri" w:cs="Calibri" w:eastAsia="Calibri"/>
          <w:color w:val="auto"/>
          <w:spacing w:val="0"/>
          <w:position w:val="0"/>
          <w:sz w:val="24"/>
          <w:shd w:fill="auto" w:val="clear"/>
        </w:rPr>
        <w:t xml:space="preserve">110-1100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and a suitable compressive modulus (</w:t>
      </w:r>
      <w:r>
        <w:rPr>
          <w:rFonts w:ascii="Calibri" w:hAnsi="Calibri" w:cs="Calibri" w:eastAsia="Calibri"/>
          <w:color w:val="auto"/>
          <w:spacing w:val="0"/>
          <w:position w:val="0"/>
          <w:sz w:val="24"/>
          <w:shd w:fill="auto" w:val="clear"/>
        </w:rPr>
        <w:t xml:space="preserve">0.20-0.45 </w:t>
      </w:r>
      <w:r>
        <w:rPr>
          <w:rFonts w:ascii="Calibri" w:hAnsi="Calibri" w:cs="Calibri" w:eastAsia="Calibri"/>
          <w:color w:val="auto"/>
          <w:spacing w:val="0"/>
          <w:position w:val="0"/>
          <w:sz w:val="24"/>
          <w:shd w:fill="auto" w:val="clear"/>
        </w:rPr>
        <w:t xml:space="preserve">MPa) required for cartilage regeneration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Compression testing was done in water and at body temperature to mimic the in vivo conditions as much as possible. There was no drying step involved between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and mechanical testing. In natural tissues, a porosity gradient is observed rather than one uniform pore size. The same is true for compression values for load bearing natural tissues, as the compressive modulus depends on the age, sex and on the tested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with the study presented here is that the final porosity and compressive modulus values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porous scaffold can be controlled and customized through hydrogel ink composition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process. This protocol is flexible and can be modified according to the specific requirements.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is a powerful technique and can be explored in future to develop scaffolds with complex structural and compositional features. Multi material dispensing can introduce revolution by controlling the composition of the scaffolds, concentration of cells or growth factors, structural features such as directionality or porosity, mechanical properties and degradation rate in different parts of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constructs.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financially supported by Knut and Alice Wallenberg Foundation (Wallenberg Wood Science Center), Swedish Research Council,VR (Bioheal, DNR </w:t>
      </w:r>
      <w:r>
        <w:rPr>
          <w:rFonts w:ascii="Calibri" w:hAnsi="Calibri" w:cs="Calibri" w:eastAsia="Calibri"/>
          <w:color w:val="auto"/>
          <w:spacing w:val="0"/>
          <w:position w:val="0"/>
          <w:sz w:val="24"/>
          <w:shd w:fill="auto" w:val="clear"/>
        </w:rPr>
        <w:t xml:space="preserve">2016-05709 </w:t>
      </w:r>
      <w:r>
        <w:rPr>
          <w:rFonts w:ascii="Calibri" w:hAnsi="Calibri" w:cs="Calibri" w:eastAsia="Calibri"/>
          <w:color w:val="auto"/>
          <w:spacing w:val="0"/>
          <w:position w:val="0"/>
          <w:sz w:val="24"/>
          <w:shd w:fill="auto" w:val="clear"/>
        </w:rPr>
        <w:t xml:space="preserve">and DNR </w:t>
      </w:r>
      <w:r>
        <w:rPr>
          <w:rFonts w:ascii="Calibri" w:hAnsi="Calibri" w:cs="Calibri" w:eastAsia="Calibri"/>
          <w:color w:val="auto"/>
          <w:spacing w:val="0"/>
          <w:position w:val="0"/>
          <w:sz w:val="24"/>
          <w:shd w:fill="auto" w:val="clear"/>
        </w:rPr>
        <w:t xml:space="preserve">2017-04254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Moon, R.J., Martini, A., Nairn, J., Simonsen, J. &amp;amp; Youngblood, J. Cellulose nanomaterials review: structure, properties and nanocomposites.</w:t>
      </w:r>
      <w:r>
        <w:rPr>
          <w:rFonts w:ascii="Calibri" w:hAnsi="Calibri" w:cs="Calibri" w:eastAsia="Calibri"/>
          <w:i/>
          <w:color w:val="auto"/>
          <w:spacing w:val="0"/>
          <w:position w:val="0"/>
          <w:sz w:val="24"/>
          <w:shd w:fill="auto" w:val="clear"/>
        </w:rPr>
        <w:t xml:space="preserve"> Chemical Society Reviews.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3941-3994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Dufresne, A. Nanocellulose: a new ageless bionanomaterial.</w:t>
      </w:r>
      <w:r>
        <w:rPr>
          <w:rFonts w:ascii="Calibri" w:hAnsi="Calibri" w:cs="Calibri" w:eastAsia="Calibri"/>
          <w:i/>
          <w:color w:val="auto"/>
          <w:spacing w:val="0"/>
          <w:position w:val="0"/>
          <w:sz w:val="24"/>
          <w:shd w:fill="auto" w:val="clear"/>
        </w:rPr>
        <w:t xml:space="preserve"> Materials Today.</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220-227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Chinga-Carrasco, G. Potential and limitations of nanocelluloses as components in biocomposite inks for three-dimensional bioprinting and for biomedical devices.</w:t>
      </w:r>
      <w:r>
        <w:rPr>
          <w:rFonts w:ascii="Calibri" w:hAnsi="Calibri" w:cs="Calibri" w:eastAsia="Calibri"/>
          <w:i/>
          <w:color w:val="auto"/>
          <w:spacing w:val="0"/>
          <w:position w:val="0"/>
          <w:sz w:val="24"/>
          <w:shd w:fill="auto" w:val="clear"/>
        </w:rPr>
        <w:t xml:space="preserve"> Biomacromolecules.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701-711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Naseri, N., Poirier, J., Girandon, L., Fr&amp;#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;hlich, M., Oksman, K. &amp;amp; Mathew, A.P.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-Dimensional porous nanocomposite scaffolds based on cellulose nanofibers for cartilage tissue engineering: tailoring of porosity and mechanical performance.</w:t>
      </w:r>
      <w:r>
        <w:rPr>
          <w:rFonts w:ascii="Calibri" w:hAnsi="Calibri" w:cs="Calibri" w:eastAsia="Calibri"/>
          <w:i/>
          <w:color w:val="auto"/>
          <w:spacing w:val="0"/>
          <w:position w:val="0"/>
          <w:sz w:val="24"/>
          <w:shd w:fill="auto" w:val="clear"/>
        </w:rPr>
        <w:t xml:space="preserve"> Royal Society of Chemistry Advances.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5999-6007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Naseri, N., Deepa, B., Mathew, A.P., Oksman, K. &amp;amp; Girandon, L. Nanocellulose-Based Interpenetrating Polymer Network (IPN) Hydrogels for Cartilage Applications.</w:t>
      </w:r>
      <w:r>
        <w:rPr>
          <w:rFonts w:ascii="Calibri" w:hAnsi="Calibri" w:cs="Calibri" w:eastAsia="Calibri"/>
          <w:i/>
          <w:color w:val="auto"/>
          <w:spacing w:val="0"/>
          <w:position w:val="0"/>
          <w:sz w:val="24"/>
          <w:shd w:fill="auto" w:val="clear"/>
        </w:rPr>
        <w:t xml:space="preserve"> Biomacromolecules.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3714-3723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Naseri, N., Mathew, A.P., Girandon, L., Fr&amp;#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;hlich, M. &amp;amp; Oksman, K. Porous electrospun nanocomposite mats based on chitosan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cellulose nanocrystals for wound dressing: effect of surface characteristics of nanocrystals.</w:t>
      </w:r>
      <w:r>
        <w:rPr>
          <w:rFonts w:ascii="Calibri" w:hAnsi="Calibri" w:cs="Calibri" w:eastAsia="Calibri"/>
          <w:i/>
          <w:color w:val="auto"/>
          <w:spacing w:val="0"/>
          <w:position w:val="0"/>
          <w:sz w:val="24"/>
          <w:shd w:fill="auto" w:val="clear"/>
        </w:rPr>
        <w:t xml:space="preserve"> Cellulose.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521-534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Xing, Q., Zhao, F., Chen, S., McNamara, J., DeCoster, M.A. &amp;amp; Lvov, Y.M. Porous biocompatible three-dimensional scaffolds of cellulose microfiber/gelatin composites for cell culture.</w:t>
      </w:r>
      <w:r>
        <w:rPr>
          <w:rFonts w:ascii="Calibri" w:hAnsi="Calibri" w:cs="Calibri" w:eastAsia="Calibri"/>
          <w:i/>
          <w:color w:val="auto"/>
          <w:spacing w:val="0"/>
          <w:position w:val="0"/>
          <w:sz w:val="24"/>
          <w:shd w:fill="auto" w:val="clear"/>
        </w:rPr>
        <w:t xml:space="preserve"> Acta Biomaterialia.</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2132-2139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Nandgaonkar, A., Krause, W. &amp;amp; Lucia, L. Fabrication of cellulosic composite scaffolds for cartilage tissue engineering. In: </w:t>
      </w:r>
      <w:r>
        <w:rPr>
          <w:rFonts w:ascii="Calibri" w:hAnsi="Calibri" w:cs="Calibri" w:eastAsia="Calibri"/>
          <w:i/>
          <w:color w:val="auto"/>
          <w:spacing w:val="0"/>
          <w:position w:val="0"/>
          <w:sz w:val="24"/>
          <w:shd w:fill="auto" w:val="clear"/>
        </w:rPr>
        <w:t xml:space="preserve">Nanocomposites for musculoskeletal tissue regeneration.</w:t>
      </w:r>
      <w:r>
        <w:rPr>
          <w:rFonts w:ascii="Calibri" w:hAnsi="Calibri" w:cs="Calibri" w:eastAsia="Calibri"/>
          <w:color w:val="auto"/>
          <w:spacing w:val="0"/>
          <w:position w:val="0"/>
          <w:sz w:val="24"/>
          <w:shd w:fill="auto" w:val="clear"/>
        </w:rPr>
        <w:t xml:space="preserve"> Elsevier, </w:t>
      </w:r>
      <w:r>
        <w:rPr>
          <w:rFonts w:ascii="Calibri" w:hAnsi="Calibri" w:cs="Calibri" w:eastAsia="Calibri"/>
          <w:color w:val="auto"/>
          <w:spacing w:val="0"/>
          <w:position w:val="0"/>
          <w:sz w:val="24"/>
          <w:shd w:fill="auto" w:val="clear"/>
        </w:rPr>
        <w:t xml:space="preserve">187-212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Gross, B.C., Erkal, J.L., Lockwood, S.Y., Chen, C. &amp;amp; Spence, D.M. Evaluation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and its potential impact on biotechnology and the chemical sciences.</w:t>
      </w:r>
      <w:r>
        <w:rPr>
          <w:rFonts w:ascii="Calibri" w:hAnsi="Calibri" w:cs="Calibri" w:eastAsia="Calibri"/>
          <w:i/>
          <w:color w:val="auto"/>
          <w:spacing w:val="0"/>
          <w:position w:val="0"/>
          <w:sz w:val="24"/>
          <w:shd w:fill="auto" w:val="clear"/>
        </w:rPr>
        <w:t xml:space="preserve"> Analytical Chemistry.</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3240-3253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Markstedt, K., Mantas, A., Tournier, I., </w:t>
      </w:r>
      <w:r>
        <w:rPr>
          <w:rFonts w:ascii="Calibri" w:hAnsi="Calibri" w:cs="Calibri" w:eastAsia="Calibri"/>
          <w:color w:val="auto"/>
          <w:spacing w:val="0"/>
          <w:position w:val="0"/>
          <w:sz w:val="24"/>
          <w:shd w:fill="auto" w:val="clear"/>
        </w:rPr>
        <w:t xml:space="preserve">Martí</w:t>
      </w:r>
      <w:r>
        <w:rPr>
          <w:rFonts w:ascii="Calibri" w:hAnsi="Calibri" w:cs="Calibri" w:eastAsia="Calibri"/>
          <w:color w:val="auto"/>
          <w:spacing w:val="0"/>
          <w:position w:val="0"/>
          <w:sz w:val="24"/>
          <w:shd w:fill="auto" w:val="clear"/>
        </w:rPr>
        <w:t xml:space="preserve">nez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vila, H., </w:t>
      </w:r>
      <w:r>
        <w:rPr>
          <w:rFonts w:ascii="Calibri" w:hAnsi="Calibri" w:cs="Calibri" w:eastAsia="Calibr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gg, D. &amp;amp; Gatenholm, 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bioprinting human chondrocytes with nanocellulose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alginate bioink for cartilage tissue engineering applications.</w:t>
      </w:r>
      <w:r>
        <w:rPr>
          <w:rFonts w:ascii="Calibri" w:hAnsi="Calibri" w:cs="Calibri" w:eastAsia="Calibri"/>
          <w:i/>
          <w:color w:val="auto"/>
          <w:spacing w:val="0"/>
          <w:position w:val="0"/>
          <w:sz w:val="24"/>
          <w:shd w:fill="auto" w:val="clear"/>
        </w:rPr>
        <w:t xml:space="preserve"> Biomacromolecules.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1489-1496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Sultan, S. &amp;amp; Mathew, A.P.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scaffolds with gradient porosity based on a cellulose nanocrystal hydrogel.</w:t>
      </w:r>
      <w:r>
        <w:rPr>
          <w:rFonts w:ascii="Calibri" w:hAnsi="Calibri" w:cs="Calibri" w:eastAsia="Calibri"/>
          <w:i/>
          <w:color w:val="auto"/>
          <w:spacing w:val="0"/>
          <w:position w:val="0"/>
          <w:sz w:val="24"/>
          <w:shd w:fill="auto" w:val="clear"/>
        </w:rPr>
        <w:t xml:space="preserve"> Nanoscale.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4421-4431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Sultan, S., Siqueira, G., Zimmermann, T. &amp;amp; Mathew, A.P.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nano-cellulosic biomaterials for medical applications.</w:t>
      </w:r>
      <w:r>
        <w:rPr>
          <w:rFonts w:ascii="Calibri" w:hAnsi="Calibri" w:cs="Calibri" w:eastAsia="Calibri"/>
          <w:i/>
          <w:color w:val="auto"/>
          <w:spacing w:val="0"/>
          <w:position w:val="0"/>
          <w:sz w:val="24"/>
          <w:shd w:fill="auto" w:val="clear"/>
        </w:rPr>
        <w:t xml:space="preserve"> Current Opinion in Biomedical Engineering.</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Sultan, S., Abdelhamid, H.N., Zou, X. &amp;amp; Mathew, A.P. CelloMOF: Nanocellulose Enabled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Metal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Organic Frameworks.</w:t>
      </w:r>
      <w:r>
        <w:rPr>
          <w:rFonts w:ascii="Calibri" w:hAnsi="Calibri" w:cs="Calibri" w:eastAsia="Calibri"/>
          <w:i/>
          <w:color w:val="auto"/>
          <w:spacing w:val="0"/>
          <w:position w:val="0"/>
          <w:sz w:val="24"/>
          <w:shd w:fill="auto" w:val="clear"/>
        </w:rPr>
        <w:t xml:space="preserve"> Advanced Functional Materials. </w:t>
      </w:r>
      <w:r>
        <w:rPr>
          <w:rFonts w:ascii="Calibri" w:hAnsi="Calibri" w:cs="Calibri" w:eastAsia="Calibri"/>
          <w:color w:val="auto"/>
          <w:spacing w:val="0"/>
          <w:position w:val="0"/>
          <w:sz w:val="24"/>
          <w:shd w:fill="auto" w:val="clear"/>
        </w:rPr>
        <w:t xml:space="preserve">1805372-1805384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Siqueira,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Cellulose Nanocrystal Inks for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Textured Cellular Architectures.</w:t>
      </w:r>
      <w:r>
        <w:rPr>
          <w:rFonts w:ascii="Calibri" w:hAnsi="Calibri" w:cs="Calibri" w:eastAsia="Calibri"/>
          <w:i/>
          <w:color w:val="auto"/>
          <w:spacing w:val="0"/>
          <w:position w:val="0"/>
          <w:sz w:val="24"/>
          <w:shd w:fill="auto" w:val="clear"/>
        </w:rPr>
        <w:t xml:space="preserve"> Advanced Functional Materials.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1604619-1604629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All-in-One Cellulose Nanocrystals for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 of Nanocomposite Hydrogels.</w:t>
      </w:r>
      <w:r>
        <w:rPr>
          <w:rFonts w:ascii="Calibri" w:hAnsi="Calibri" w:cs="Calibri" w:eastAsia="Calibri"/>
          <w:i/>
          <w:color w:val="auto"/>
          <w:spacing w:val="0"/>
          <w:position w:val="0"/>
          <w:sz w:val="24"/>
          <w:shd w:fill="auto" w:val="clear"/>
        </w:rPr>
        <w:t xml:space="preserve"> Angewandte Chemie International Edition.</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2353-2356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Hausmann, M.K.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of Cellulose Nanocrystal Alignment during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Printing.</w:t>
      </w:r>
      <w:r>
        <w:rPr>
          <w:rFonts w:ascii="Calibri" w:hAnsi="Calibri" w:cs="Calibri" w:eastAsia="Calibri"/>
          <w:i/>
          <w:color w:val="auto"/>
          <w:spacing w:val="0"/>
          <w:position w:val="0"/>
          <w:sz w:val="24"/>
          <w:shd w:fill="auto" w:val="clear"/>
        </w:rPr>
        <w:t xml:space="preserve"> ACS Nano.</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6926-6937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Liu,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Nanoscale assembly of cellulose nanocrystals during drying and redispersion.</w:t>
      </w:r>
      <w:r>
        <w:rPr>
          <w:rFonts w:ascii="Calibri" w:hAnsi="Calibri" w:cs="Calibri" w:eastAsia="Calibri"/>
          <w:i/>
          <w:color w:val="auto"/>
          <w:spacing w:val="0"/>
          <w:position w:val="0"/>
          <w:sz w:val="24"/>
          <w:shd w:fill="auto" w:val="clear"/>
        </w:rPr>
        <w:t xml:space="preserve"> ACS Macro Letters.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172-177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Murphy, S.V. &amp;amp; Atala,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bioprinting of tissues and organs.</w:t>
      </w:r>
      <w:r>
        <w:rPr>
          <w:rFonts w:ascii="Calibri" w:hAnsi="Calibri" w:cs="Calibri" w:eastAsia="Calibri"/>
          <w:i/>
          <w:color w:val="auto"/>
          <w:spacing w:val="0"/>
          <w:position w:val="0"/>
          <w:sz w:val="24"/>
          <w:shd w:fill="auto" w:val="clear"/>
        </w:rPr>
        <w:t xml:space="preserve"> Nature Biotechnology.</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773-785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Pati,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Printing three-dimensional tissue analogues with decellularized extracellular matrix bioink.</w:t>
      </w:r>
      <w:r>
        <w:rPr>
          <w:rFonts w:ascii="Calibri" w:hAnsi="Calibri" w:cs="Calibri" w:eastAsia="Calibri"/>
          <w:i/>
          <w:color w:val="auto"/>
          <w:spacing w:val="0"/>
          <w:position w:val="0"/>
          <w:sz w:val="24"/>
          <w:shd w:fill="auto" w:val="clear"/>
        </w:rPr>
        <w:t xml:space="preserve"> Nature communications.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Xia, Z., Jin, S. &amp;amp; Ye, K. Tissue and organ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bioprinting.</w:t>
      </w:r>
      <w:r>
        <w:rPr>
          <w:rFonts w:ascii="Calibri" w:hAnsi="Calibri" w:cs="Calibri" w:eastAsia="Calibri"/>
          <w:i/>
          <w:color w:val="auto"/>
          <w:spacing w:val="0"/>
          <w:position w:val="0"/>
          <w:sz w:val="24"/>
          <w:shd w:fill="auto" w:val="clear"/>
        </w:rPr>
        <w:t xml:space="preserve"> SLAS TECHNOLOGY: Translating Life Sciences Innovation.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301-314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Zhang, Q., Lu, H., Kawazoe, N. &amp;amp; Chen, G. Pore size effect of collagen scaffolds on cartilage regeneration.</w:t>
      </w:r>
      <w:r>
        <w:rPr>
          <w:rFonts w:ascii="Calibri" w:hAnsi="Calibri" w:cs="Calibri" w:eastAsia="Calibri"/>
          <w:i/>
          <w:color w:val="auto"/>
          <w:spacing w:val="0"/>
          <w:position w:val="0"/>
          <w:sz w:val="24"/>
          <w:shd w:fill="auto" w:val="clear"/>
        </w:rPr>
        <w:t xml:space="preserve"> Acta Biomaterialia.</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2005-2013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Loh, Q.L. &amp;amp; Choong, C. Three-dimensional scaffolds for tissue engineering applications: role of porosity and pore size.</w:t>
      </w:r>
      <w:r>
        <w:rPr>
          <w:rFonts w:ascii="Calibri" w:hAnsi="Calibri" w:cs="Calibri" w:eastAsia="Calibri"/>
          <w:i/>
          <w:color w:val="auto"/>
          <w:spacing w:val="0"/>
          <w:position w:val="0"/>
          <w:sz w:val="24"/>
          <w:shd w:fill="auto" w:val="clear"/>
        </w:rPr>
        <w:t xml:space="preserve"> Tissue Engineering, Part B: Reviews.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485-502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Bru</w:t>
      </w:r>
      <w:r>
        <w:rPr>
          <w:rFonts w:ascii="Calibri" w:hAnsi="Calibri" w:cs="Calibri" w:eastAsia="Calibri"/>
          <w:color w:val="auto"/>
          <w:spacing w:val="0"/>
          <w:position w:val="0"/>
          <w:sz w:val="24"/>
          <w:shd w:fill="auto" w:val="clear"/>
        </w:rPr>
        <w:t xml:space="preserve">žauskaitė, I., Bironaitė, D., Bagdonas, E. &amp;amp; Bernotienė, E. Scaffolds and cells for tissue regeneration: different scaffold pore sizes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different cell effects.</w:t>
      </w:r>
      <w:r>
        <w:rPr>
          <w:rFonts w:ascii="Calibri" w:hAnsi="Calibri" w:cs="Calibri" w:eastAsia="Calibri"/>
          <w:i/>
          <w:color w:val="auto"/>
          <w:spacing w:val="0"/>
          <w:position w:val="0"/>
          <w:sz w:val="24"/>
          <w:shd w:fill="auto" w:val="clear"/>
        </w:rPr>
        <w:t xml:space="preserve"> Cytotechnology.</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355-369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Zhang, L., Hu, J. &amp;amp; Athanasiou, K.A. The role of tissue engineering in articular cartilage repair and regeneration.</w:t>
      </w:r>
      <w:r>
        <w:rPr>
          <w:rFonts w:ascii="Calibri" w:hAnsi="Calibri" w:cs="Calibri" w:eastAsia="Calibri"/>
          <w:i/>
          <w:color w:val="auto"/>
          <w:spacing w:val="0"/>
          <w:position w:val="0"/>
          <w:sz w:val="24"/>
          <w:shd w:fill="auto" w:val="clear"/>
        </w:rPr>
        <w:t xml:space="preserve"> Critical Reviews</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Biomedical Engineering.</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Athanasiou, K., Rosenwasser, M., Buckwalter, J., Malinin, T. &amp;amp; Mow, V. Interspecies comparisons of in situ intrinsic mechanical properties of distal femoral cartilage.</w:t>
      </w:r>
      <w:r>
        <w:rPr>
          <w:rFonts w:ascii="Calibri" w:hAnsi="Calibri" w:cs="Calibri" w:eastAsia="Calibri"/>
          <w:i/>
          <w:color w:val="auto"/>
          <w:spacing w:val="0"/>
          <w:position w:val="0"/>
          <w:sz w:val="24"/>
          <w:shd w:fill="auto" w:val="clear"/>
        </w:rPr>
        <w:t xml:space="preserve"> Journal of Orthopaedic Research.</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330-340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Schinagl, R.M., Gurskis, D., Chen, A.C. &amp;amp; Sah, R.L. Depth-dependent confined compression modulus of full-thickness bovine articular cartilage.</w:t>
      </w:r>
      <w:r>
        <w:rPr>
          <w:rFonts w:ascii="Calibri" w:hAnsi="Calibri" w:cs="Calibri" w:eastAsia="Calibri"/>
          <w:i/>
          <w:color w:val="auto"/>
          <w:spacing w:val="0"/>
          <w:position w:val="0"/>
          <w:sz w:val="24"/>
          <w:shd w:fill="auto" w:val="clear"/>
        </w:rPr>
        <w:t xml:space="preserve"> Journal of Orthopaedic Research.</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499-506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Athanasiou, K., Niederauer, G. &amp;amp; Schenck, R. Biomechanical topography of human ankle cartilage.</w:t>
      </w:r>
      <w:r>
        <w:rPr>
          <w:rFonts w:ascii="Calibri" w:hAnsi="Calibri" w:cs="Calibri" w:eastAsia="Calibri"/>
          <w:i/>
          <w:color w:val="auto"/>
          <w:spacing w:val="0"/>
          <w:position w:val="0"/>
          <w:sz w:val="24"/>
          <w:shd w:fill="auto" w:val="clear"/>
        </w:rPr>
        <w:t xml:space="preserve"> Annals Biomedical Engineering.</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697-704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Athanasiou, K.A., Liu, G.T., Lavery, L.A., Lanctot, D.R. &amp;amp; Schenck, R.C.,Jr. Biomechanical topography of human articular cartilage in the first metatarsophalangeal joint.</w:t>
      </w:r>
      <w:r>
        <w:rPr>
          <w:rFonts w:ascii="Calibri" w:hAnsi="Calibri" w:cs="Calibri" w:eastAsia="Calibri"/>
          <w:i/>
          <w:color w:val="auto"/>
          <w:spacing w:val="0"/>
          <w:position w:val="0"/>
          <w:sz w:val="24"/>
          <w:shd w:fill="auto" w:val="clear"/>
        </w:rPr>
        <w:t xml:space="preserve"> Clinical Orthopaedics and Related Research.</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269-281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Guilak, F., Jones, W.R., Ting-Beall, H.P. &amp;amp; Lee, G.M. The deformation behavior and mechanical properties of chondrocytes in articular cartilage.</w:t>
      </w:r>
      <w:r>
        <w:rPr>
          <w:rFonts w:ascii="Calibri" w:hAnsi="Calibri" w:cs="Calibri" w:eastAsia="Calibri"/>
          <w:i/>
          <w:color w:val="auto"/>
          <w:spacing w:val="0"/>
          <w:position w:val="0"/>
          <w:sz w:val="24"/>
          <w:shd w:fill="auto" w:val="clear"/>
        </w:rPr>
        <w:t xml:space="preserve"> Osteoarthritis and Cartilage.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Mathew, A.P., Oksman, K., Karim, Z., Liu, P., Khan, S.A. &amp;amp; Naseri, N. Process scale up and characterization of wood cellulose nanocrystals hydrolysed using bioethanol pilot plant.</w:t>
      </w:r>
      <w:r>
        <w:rPr>
          <w:rFonts w:ascii="Calibri" w:hAnsi="Calibri" w:cs="Calibri" w:eastAsia="Calibri"/>
          <w:i/>
          <w:color w:val="auto"/>
          <w:spacing w:val="0"/>
          <w:position w:val="0"/>
          <w:sz w:val="24"/>
          <w:shd w:fill="auto" w:val="clear"/>
        </w:rPr>
        <w:t xml:space="preserve"> Industrial Crops and Products.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212-219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Compton, B.G. &amp;amp; Lewis, J.A.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D-printing of lightweight cellular composites.</w:t>
      </w:r>
      <w:r>
        <w:rPr>
          <w:rFonts w:ascii="Calibri" w:hAnsi="Calibri" w:cs="Calibri" w:eastAsia="Calibri"/>
          <w:i/>
          <w:color w:val="auto"/>
          <w:spacing w:val="0"/>
          <w:position w:val="0"/>
          <w:sz w:val="24"/>
          <w:shd w:fill="auto" w:val="clear"/>
        </w:rPr>
        <w:t xml:space="preserve"> Advanced Materials.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5930-5935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Sarem, M., Moztarzadeh, F. &amp;amp; Mozafari, M. How can genipin assist gelatin/carbohydrate chitosan scaffolds to act as replacements of load-bearing soft tissues?</w:t>
      </w:r>
      <w:r>
        <w:rPr>
          <w:rFonts w:ascii="Calibri" w:hAnsi="Calibri" w:cs="Calibri" w:eastAsia="Calibri"/>
          <w:i/>
          <w:color w:val="auto"/>
          <w:spacing w:val="0"/>
          <w:position w:val="0"/>
          <w:sz w:val="24"/>
          <w:shd w:fill="auto" w:val="clear"/>
        </w:rPr>
        <w:t xml:space="preserve"> Carbohydrate Polymers.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635-643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Chia, H.N. &amp;amp; Hull, M. Compressive moduli of the human medial meniscus in the axial and radial directions at equilibrium and at a physiological strain rate.</w:t>
      </w:r>
      <w:r>
        <w:rPr>
          <w:rFonts w:ascii="Calibri" w:hAnsi="Calibri" w:cs="Calibri" w:eastAsia="Calibri"/>
          <w:i/>
          <w:color w:val="auto"/>
          <w:spacing w:val="0"/>
          <w:position w:val="0"/>
          <w:sz w:val="24"/>
          <w:shd w:fill="auto" w:val="clear"/>
        </w:rPr>
        <w:t xml:space="preserve"> Journal of orthopaedic research.</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951-956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Zhang, K., Fan, Y., Dunne, N. &amp;amp; Li, X. Effect of microporosity on scaffolds for bone tissue engineering.</w:t>
      </w:r>
      <w:r>
        <w:rPr>
          <w:rFonts w:ascii="Calibri" w:hAnsi="Calibri" w:cs="Calibri" w:eastAsia="Calibri"/>
          <w:i/>
          <w:color w:val="auto"/>
          <w:spacing w:val="0"/>
          <w:position w:val="0"/>
          <w:sz w:val="24"/>
          <w:shd w:fill="auto" w:val="clear"/>
        </w:rPr>
        <w:t xml:space="preserve"> Regenerative biomaterials.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115-124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Lin, N. &amp;amp; Dufresne, A. Nanocellulose in biomedicine: Current status and future prospect.</w:t>
      </w:r>
      <w:r>
        <w:rPr>
          <w:rFonts w:ascii="Calibri" w:hAnsi="Calibri" w:cs="Calibri" w:eastAsia="Calibri"/>
          <w:i/>
          <w:color w:val="auto"/>
          <w:spacing w:val="0"/>
          <w:position w:val="0"/>
          <w:sz w:val="24"/>
          <w:shd w:fill="auto" w:val="clear"/>
        </w:rPr>
        <w:t xml:space="preserve"> European Polymer Journal.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302-325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Domingues, R.M., Gomes, M.E. &amp;amp; Reis, R.L. The potential of cellulose nanocrystals in tissue engineering strategies.</w:t>
      </w:r>
      <w:r>
        <w:rPr>
          <w:rFonts w:ascii="Calibri" w:hAnsi="Calibri" w:cs="Calibri" w:eastAsia="Calibri"/>
          <w:i/>
          <w:color w:val="auto"/>
          <w:spacing w:val="0"/>
          <w:position w:val="0"/>
          <w:sz w:val="24"/>
          <w:shd w:fill="auto" w:val="clear"/>
        </w:rPr>
        <w:t xml:space="preserve"> Biomacromolecules.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2327-2346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