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1430C" w14:textId="4525FAEE" w:rsidR="008B7378" w:rsidRPr="008B7378" w:rsidRDefault="008B7378" w:rsidP="008B7378">
      <w:pPr>
        <w:ind w:left="360"/>
        <w:rPr>
          <w:rFonts w:ascii="Calibri" w:eastAsia="Times New Roman" w:hAnsi="Calibri" w:cs="Segoe UI"/>
          <w:bCs/>
          <w:color w:val="212121"/>
          <w:sz w:val="22"/>
          <w:szCs w:val="22"/>
          <w:shd w:val="clear" w:color="auto" w:fill="FFFFFF"/>
        </w:rPr>
      </w:pPr>
      <w:bookmarkStart w:id="0" w:name="_GoBack"/>
      <w:bookmarkEnd w:id="0"/>
      <w:r w:rsidRPr="008B7378">
        <w:rPr>
          <w:rFonts w:ascii="Calibri" w:eastAsia="Times New Roman" w:hAnsi="Calibri" w:cs="Segoe UI"/>
          <w:bCs/>
          <w:color w:val="212121"/>
          <w:sz w:val="22"/>
          <w:szCs w:val="22"/>
          <w:shd w:val="clear" w:color="auto" w:fill="FFFFFF"/>
        </w:rPr>
        <w:t>RE: JoVE59368; “A clinically relevant mouse model of hepatocellular cancer arising in the setting of inflammation and liver fibrosis.”</w:t>
      </w:r>
    </w:p>
    <w:p w14:paraId="30D54166" w14:textId="77777777" w:rsidR="008B7378" w:rsidRDefault="008B7378" w:rsidP="000E394E">
      <w:pPr>
        <w:ind w:left="360"/>
        <w:rPr>
          <w:rFonts w:ascii="Calibri" w:eastAsia="Times New Roman" w:hAnsi="Calibri" w:cs="Segoe UI"/>
          <w:color w:val="212121"/>
          <w:sz w:val="22"/>
          <w:szCs w:val="22"/>
          <w:shd w:val="clear" w:color="auto" w:fill="FFFFFF"/>
        </w:rPr>
      </w:pPr>
    </w:p>
    <w:p w14:paraId="7828285C" w14:textId="252FAB8F" w:rsidR="000E394E" w:rsidRPr="004C4390" w:rsidRDefault="000E394E" w:rsidP="000E394E">
      <w:pPr>
        <w:ind w:left="360"/>
        <w:rPr>
          <w:rFonts w:ascii="Calibri" w:eastAsia="Times New Roman" w:hAnsi="Calibri" w:cs="Segoe UI"/>
          <w:color w:val="212121"/>
          <w:sz w:val="22"/>
          <w:szCs w:val="22"/>
          <w:shd w:val="clear" w:color="auto" w:fill="FFFFFF"/>
        </w:rPr>
      </w:pPr>
      <w:r w:rsidRPr="004C4390">
        <w:rPr>
          <w:rFonts w:ascii="Calibri" w:eastAsia="Times New Roman" w:hAnsi="Calibri" w:cs="Segoe UI"/>
          <w:color w:val="212121"/>
          <w:sz w:val="22"/>
          <w:szCs w:val="22"/>
          <w:shd w:val="clear" w:color="auto" w:fill="FFFFFF"/>
        </w:rPr>
        <w:t>1.</w:t>
      </w:r>
      <w:r w:rsidRPr="004C4390">
        <w:rPr>
          <w:rFonts w:ascii="Calibri" w:eastAsia="Times New Roman" w:hAnsi="Calibri" w:cs="Segoe UI"/>
          <w:color w:val="212121"/>
          <w:sz w:val="22"/>
          <w:szCs w:val="22"/>
          <w:shd w:val="clear" w:color="auto" w:fill="FFFFFF"/>
        </w:rPr>
        <w:t>It is still unclear the extent to which this is a good model of HCC. Do you have something like Western blot data (or equivalent) to further demonstrate this? What data specifically show its reliability? It is fine to publish without these data (or just reference other articles with such data), but claims should be adjusted accordingly.</w:t>
      </w:r>
    </w:p>
    <w:p w14:paraId="1229A84F" w14:textId="0DA9C546" w:rsidR="004A156B" w:rsidRPr="004C4390" w:rsidRDefault="004A156B" w:rsidP="000E394E">
      <w:pPr>
        <w:ind w:left="360"/>
        <w:rPr>
          <w:rFonts w:ascii="Calibri" w:eastAsia="Times New Roman" w:hAnsi="Calibri" w:cs="Segoe UI"/>
          <w:color w:val="212121"/>
          <w:sz w:val="22"/>
          <w:szCs w:val="22"/>
          <w:shd w:val="clear" w:color="auto" w:fill="FFFFFF"/>
        </w:rPr>
      </w:pPr>
      <w:r w:rsidRPr="004C4390">
        <w:rPr>
          <w:rFonts w:ascii="Calibri" w:eastAsia="Times New Roman" w:hAnsi="Calibri" w:cs="Segoe UI"/>
          <w:b/>
          <w:color w:val="212121"/>
          <w:sz w:val="22"/>
          <w:szCs w:val="22"/>
          <w:shd w:val="clear" w:color="auto" w:fill="FFFFFF"/>
        </w:rPr>
        <w:t>Answer</w:t>
      </w:r>
      <w:r w:rsidRPr="004C4390">
        <w:rPr>
          <w:rFonts w:ascii="Calibri" w:eastAsia="Times New Roman" w:hAnsi="Calibri" w:cs="Segoe UI"/>
          <w:color w:val="212121"/>
          <w:sz w:val="22"/>
          <w:szCs w:val="22"/>
          <w:shd w:val="clear" w:color="auto" w:fill="FFFFFF"/>
        </w:rPr>
        <w:t xml:space="preserve">: </w:t>
      </w:r>
    </w:p>
    <w:p w14:paraId="3E5EA3F4" w14:textId="1DC39E5C" w:rsidR="0085031A" w:rsidRPr="004C4390" w:rsidRDefault="00990EE7" w:rsidP="0085031A">
      <w:pPr>
        <w:ind w:left="360"/>
        <w:rPr>
          <w:rFonts w:ascii="Calibri" w:eastAsia="Times New Roman" w:hAnsi="Calibri" w:cs="Segoe UI"/>
          <w:i/>
          <w:color w:val="212121"/>
          <w:sz w:val="22"/>
          <w:szCs w:val="22"/>
          <w:shd w:val="clear" w:color="auto" w:fill="FFFFFF"/>
        </w:rPr>
      </w:pPr>
      <w:r w:rsidRPr="0019023D">
        <w:rPr>
          <w:rFonts w:ascii="Calibri" w:eastAsia="Times New Roman" w:hAnsi="Calibri" w:cs="Segoe UI"/>
          <w:i/>
          <w:color w:val="212121"/>
          <w:sz w:val="22"/>
          <w:szCs w:val="22"/>
          <w:shd w:val="clear" w:color="auto" w:fill="FFFFFF"/>
        </w:rPr>
        <w:t>We have added the following to our discussion. “</w:t>
      </w:r>
      <w:r w:rsidR="0085031A" w:rsidRPr="0019023D">
        <w:rPr>
          <w:rFonts w:ascii="Calibri" w:eastAsia="Times New Roman" w:hAnsi="Calibri" w:cs="Segoe UI"/>
          <w:i/>
          <w:color w:val="212121"/>
          <w:sz w:val="22"/>
          <w:szCs w:val="22"/>
          <w:shd w:val="clear" w:color="auto" w:fill="FFFFFF"/>
        </w:rPr>
        <w:t>In our article previously published, we were able to establish this as a clinically relevant tumor model. We showed that the mice treated with CCl4 and MTD2 hepatocytes developed tumors that expressed HCC-associated antigens, AFP and GPC3. Pathologist reviewed MTD2-inoculated mice livers and determined that the lesions in murine and human HCC are similar on both macroscopic and pathologic exam</w:t>
      </w:r>
      <w:r w:rsidRPr="0019023D">
        <w:rPr>
          <w:rFonts w:ascii="Calibri" w:eastAsia="Times New Roman" w:hAnsi="Calibri" w:cs="Segoe UI"/>
          <w:i/>
          <w:color w:val="212121"/>
          <w:sz w:val="22"/>
          <w:szCs w:val="22"/>
          <w:shd w:val="clear" w:color="auto" w:fill="FFFFFF"/>
        </w:rPr>
        <w:t>.”</w:t>
      </w:r>
    </w:p>
    <w:p w14:paraId="3A5D00C2" w14:textId="77777777" w:rsidR="000E394E" w:rsidRPr="004C4390" w:rsidRDefault="000E394E" w:rsidP="004C4390">
      <w:pPr>
        <w:rPr>
          <w:rFonts w:ascii="Calibri" w:eastAsia="Times New Roman" w:hAnsi="Calibri" w:cs="Segoe UI"/>
          <w:i/>
          <w:color w:val="212121"/>
          <w:sz w:val="22"/>
          <w:szCs w:val="22"/>
          <w:shd w:val="clear" w:color="auto" w:fill="FFFFFF"/>
        </w:rPr>
      </w:pPr>
    </w:p>
    <w:p w14:paraId="0CF13680" w14:textId="411D75D9" w:rsidR="000E394E" w:rsidRPr="004C4390" w:rsidRDefault="000E394E" w:rsidP="000E394E">
      <w:pPr>
        <w:ind w:left="360"/>
        <w:rPr>
          <w:rFonts w:ascii="Calibri" w:eastAsia="Times New Roman" w:hAnsi="Calibri" w:cs="Segoe UI"/>
          <w:color w:val="212121"/>
          <w:sz w:val="22"/>
          <w:szCs w:val="22"/>
          <w:shd w:val="clear" w:color="auto" w:fill="FFFFFF"/>
        </w:rPr>
      </w:pPr>
      <w:r w:rsidRPr="004C4390">
        <w:rPr>
          <w:rFonts w:ascii="Calibri" w:eastAsia="Times New Roman" w:hAnsi="Calibri" w:cs="Segoe UI"/>
          <w:color w:val="212121"/>
          <w:sz w:val="22"/>
          <w:szCs w:val="22"/>
          <w:shd w:val="clear" w:color="auto" w:fill="FFFFFF"/>
        </w:rPr>
        <w:t>2</w:t>
      </w:r>
      <w:r w:rsidRPr="004C4390">
        <w:rPr>
          <w:rFonts w:ascii="Calibri" w:eastAsia="Times New Roman" w:hAnsi="Calibri" w:cs="Segoe UI"/>
          <w:color w:val="212121"/>
          <w:sz w:val="22"/>
          <w:szCs w:val="22"/>
          <w:shd w:val="clear" w:color="auto" w:fill="FFFFFF"/>
        </w:rPr>
        <w:t>. You have removed claims of clinical relevance from the title, but they remain in the manuscript itself. Please do so (or justify the ‘clinical relevance’ further).</w:t>
      </w:r>
    </w:p>
    <w:p w14:paraId="09424D1A" w14:textId="0C03F7E5" w:rsidR="00537125" w:rsidRPr="004C4390" w:rsidRDefault="00537125" w:rsidP="000E394E">
      <w:pPr>
        <w:ind w:left="360"/>
        <w:rPr>
          <w:rFonts w:ascii="Calibri" w:eastAsia="Times New Roman" w:hAnsi="Calibri" w:cs="Segoe UI"/>
          <w:color w:val="212121"/>
          <w:sz w:val="22"/>
          <w:szCs w:val="22"/>
          <w:shd w:val="clear" w:color="auto" w:fill="FFFFFF"/>
        </w:rPr>
      </w:pPr>
      <w:r w:rsidRPr="004C4390">
        <w:rPr>
          <w:rFonts w:ascii="Calibri" w:eastAsia="Times New Roman" w:hAnsi="Calibri" w:cs="Segoe UI"/>
          <w:b/>
          <w:color w:val="212121"/>
          <w:sz w:val="22"/>
          <w:szCs w:val="22"/>
          <w:shd w:val="clear" w:color="auto" w:fill="FFFFFF"/>
        </w:rPr>
        <w:t>Answer</w:t>
      </w:r>
      <w:r w:rsidRPr="004C4390">
        <w:rPr>
          <w:rFonts w:ascii="Calibri" w:eastAsia="Times New Roman" w:hAnsi="Calibri" w:cs="Segoe UI"/>
          <w:color w:val="212121"/>
          <w:sz w:val="22"/>
          <w:szCs w:val="22"/>
          <w:shd w:val="clear" w:color="auto" w:fill="FFFFFF"/>
        </w:rPr>
        <w:t>:</w:t>
      </w:r>
    </w:p>
    <w:p w14:paraId="3369EDBB" w14:textId="77777777" w:rsidR="0019023D" w:rsidRPr="004C4390" w:rsidRDefault="0019023D" w:rsidP="0019023D">
      <w:pPr>
        <w:ind w:left="360"/>
        <w:rPr>
          <w:rFonts w:ascii="Calibri" w:eastAsia="Times New Roman" w:hAnsi="Calibri" w:cs="Segoe UI"/>
          <w:i/>
          <w:color w:val="212121"/>
          <w:sz w:val="22"/>
          <w:szCs w:val="22"/>
          <w:shd w:val="clear" w:color="auto" w:fill="FFFFFF"/>
        </w:rPr>
      </w:pPr>
      <w:r w:rsidRPr="0019023D">
        <w:rPr>
          <w:rFonts w:ascii="Calibri" w:eastAsia="Times New Roman" w:hAnsi="Calibri" w:cs="Segoe UI"/>
          <w:i/>
          <w:color w:val="212121"/>
          <w:sz w:val="22"/>
          <w:szCs w:val="22"/>
          <w:shd w:val="clear" w:color="auto" w:fill="FFFFFF"/>
        </w:rPr>
        <w:t>We have added the following to our discussion. “In our article previously published, we were able to establish this as a clinically relevant tumor model. We showed that the mice treated with CCl4 and MTD2 hepatocytes developed tumors that expressed HCC-associated antigens, AFP and GPC3. Pathologist reviewed MTD2-inoculated mice livers and determined that the lesions in murine and human HCC are similar on both macroscopic and pathologic exam.”</w:t>
      </w:r>
    </w:p>
    <w:p w14:paraId="2ECB0C50" w14:textId="77777777" w:rsidR="000E394E" w:rsidRPr="004C4390" w:rsidRDefault="000E394E" w:rsidP="000E394E">
      <w:pPr>
        <w:ind w:left="360"/>
        <w:rPr>
          <w:rFonts w:ascii="Calibri" w:eastAsia="Times New Roman" w:hAnsi="Calibri" w:cs="Segoe UI"/>
          <w:color w:val="212121"/>
          <w:sz w:val="22"/>
          <w:szCs w:val="22"/>
          <w:shd w:val="clear" w:color="auto" w:fill="FFFFFF"/>
        </w:rPr>
      </w:pPr>
      <w:r w:rsidRPr="004C4390">
        <w:rPr>
          <w:rFonts w:ascii="Calibri" w:eastAsia="Times New Roman" w:hAnsi="Calibri" w:cs="Segoe UI"/>
          <w:color w:val="212121"/>
          <w:sz w:val="22"/>
          <w:szCs w:val="22"/>
        </w:rPr>
        <w:br/>
      </w:r>
      <w:r w:rsidRPr="004C4390">
        <w:rPr>
          <w:rFonts w:ascii="Calibri" w:eastAsia="Times New Roman" w:hAnsi="Calibri" w:cs="Segoe UI"/>
          <w:color w:val="212121"/>
          <w:sz w:val="22"/>
          <w:szCs w:val="22"/>
          <w:shd w:val="clear" w:color="auto" w:fill="FFFFFF"/>
        </w:rPr>
        <w:t>3. Please include a more detailed description of what is being shown in the Figures and how they represent typical outcomes of the protocol. For, example, how exactly does Figure 4 show that transplanted hepatocytes grow orthotopic HCC tumors? What does the staining in 4C indicate? How does the staining in 4D indicate liver fibrosis, exactly?</w:t>
      </w:r>
    </w:p>
    <w:p w14:paraId="76CDC68D" w14:textId="77777777" w:rsidR="00537125" w:rsidRPr="004C4390" w:rsidRDefault="00537125" w:rsidP="000E394E">
      <w:pPr>
        <w:ind w:left="360"/>
        <w:rPr>
          <w:rFonts w:ascii="Calibri" w:eastAsia="Times New Roman" w:hAnsi="Calibri" w:cs="Segoe UI"/>
          <w:color w:val="212121"/>
          <w:sz w:val="22"/>
          <w:szCs w:val="22"/>
        </w:rPr>
      </w:pPr>
      <w:r w:rsidRPr="004C4390">
        <w:rPr>
          <w:rFonts w:ascii="Calibri" w:eastAsia="Times New Roman" w:hAnsi="Calibri" w:cs="Segoe UI"/>
          <w:b/>
          <w:color w:val="212121"/>
          <w:sz w:val="22"/>
          <w:szCs w:val="22"/>
        </w:rPr>
        <w:t>Answer</w:t>
      </w:r>
      <w:r w:rsidRPr="004C4390">
        <w:rPr>
          <w:rFonts w:ascii="Calibri" w:eastAsia="Times New Roman" w:hAnsi="Calibri" w:cs="Segoe UI"/>
          <w:color w:val="212121"/>
          <w:sz w:val="22"/>
          <w:szCs w:val="22"/>
        </w:rPr>
        <w:t xml:space="preserve">: </w:t>
      </w:r>
    </w:p>
    <w:p w14:paraId="6444E1FE" w14:textId="4F7F2975" w:rsidR="004C4390" w:rsidRPr="004C4390" w:rsidRDefault="004C4390" w:rsidP="000E394E">
      <w:pPr>
        <w:ind w:left="360"/>
        <w:rPr>
          <w:rFonts w:ascii="Calibri" w:eastAsia="Times New Roman" w:hAnsi="Calibri" w:cs="Segoe UI"/>
          <w:i/>
          <w:color w:val="212121"/>
          <w:sz w:val="22"/>
          <w:szCs w:val="22"/>
        </w:rPr>
      </w:pPr>
      <w:r w:rsidRPr="004C4390">
        <w:rPr>
          <w:rFonts w:ascii="Calibri" w:eastAsia="Times New Roman" w:hAnsi="Calibri" w:cs="Segoe UI"/>
          <w:i/>
          <w:color w:val="212121"/>
          <w:sz w:val="22"/>
          <w:szCs w:val="22"/>
        </w:rPr>
        <w:t xml:space="preserve">We have changed the Figure legend for Figure 4 to the following: </w:t>
      </w:r>
      <w:proofErr w:type="gramStart"/>
      <w:r w:rsidRPr="004C4390">
        <w:rPr>
          <w:rFonts w:ascii="Calibri" w:eastAsia="Times New Roman" w:hAnsi="Calibri" w:cs="Segoe UI"/>
          <w:i/>
          <w:color w:val="212121"/>
          <w:sz w:val="22"/>
          <w:szCs w:val="22"/>
        </w:rPr>
        <w:t>“</w:t>
      </w:r>
      <w:r w:rsidRPr="004C4390">
        <w:rPr>
          <w:rFonts w:ascii="Calibri" w:hAnsi="Calibri"/>
          <w:sz w:val="22"/>
          <w:szCs w:val="22"/>
        </w:rPr>
        <w:t xml:space="preserve"> </w:t>
      </w:r>
      <w:r w:rsidRPr="004C4390">
        <w:rPr>
          <w:rFonts w:ascii="Calibri" w:eastAsia="+mn-ea" w:hAnsi="Calibri"/>
          <w:kern w:val="24"/>
          <w:sz w:val="22"/>
          <w:szCs w:val="22"/>
        </w:rPr>
        <w:t xml:space="preserve"> (</w:t>
      </w:r>
      <w:proofErr w:type="gramEnd"/>
      <w:r w:rsidRPr="004C4390">
        <w:rPr>
          <w:rFonts w:ascii="Calibri" w:eastAsia="+mn-ea" w:hAnsi="Calibri" w:cs="Segoe UI Historic"/>
          <w:kern w:val="24"/>
          <w:sz w:val="22"/>
          <w:szCs w:val="22"/>
        </w:rPr>
        <w:t xml:space="preserve">C) Representative images of wildtype and MTD2-inoculated liver sections. H&amp;E staining depicts </w:t>
      </w:r>
      <w:proofErr w:type="spellStart"/>
      <w:r w:rsidRPr="004C4390">
        <w:rPr>
          <w:rFonts w:ascii="Calibri" w:eastAsia="+mn-ea" w:hAnsi="Calibri" w:cs="Segoe UI Historic"/>
          <w:kern w:val="24"/>
          <w:sz w:val="22"/>
          <w:szCs w:val="22"/>
        </w:rPr>
        <w:t>pseudogland</w:t>
      </w:r>
      <w:proofErr w:type="spellEnd"/>
      <w:r w:rsidRPr="004C4390">
        <w:rPr>
          <w:rFonts w:ascii="Calibri" w:eastAsia="+mn-ea" w:hAnsi="Calibri" w:cs="Segoe UI Historic"/>
          <w:kern w:val="24"/>
          <w:sz w:val="22"/>
          <w:szCs w:val="22"/>
        </w:rPr>
        <w:t xml:space="preserve"> formation. There is nuclear crowding, and tumor cells are eosinophilic with high nucleus-to-cytoplasm ratios. </w:t>
      </w:r>
      <w:r w:rsidRPr="004C4390">
        <w:rPr>
          <w:rFonts w:ascii="Calibri" w:hAnsi="Calibri" w:cs="Segoe UI Historic"/>
          <w:sz w:val="22"/>
          <w:szCs w:val="22"/>
        </w:rPr>
        <w:t>H&amp;E, magnification: ×20 objective, the blocks on right-up corner are further manually amplified. (D) Sirius red staining indicating abnormal collagen deposition, consistent with liver fibrosis. Magnification: x40 objective.</w:t>
      </w:r>
      <w:r w:rsidRPr="004C4390">
        <w:rPr>
          <w:rFonts w:ascii="Calibri" w:hAnsi="Calibri" w:cs="Segoe UI Historic"/>
          <w:sz w:val="22"/>
          <w:szCs w:val="22"/>
        </w:rPr>
        <w:t>”</w:t>
      </w:r>
    </w:p>
    <w:p w14:paraId="3C55B8AF" w14:textId="3F66C29D" w:rsidR="000E394E" w:rsidRPr="004C4390" w:rsidRDefault="000E394E" w:rsidP="000E394E">
      <w:pPr>
        <w:ind w:left="360"/>
        <w:rPr>
          <w:rFonts w:ascii="Calibri" w:eastAsia="Times New Roman" w:hAnsi="Calibri" w:cs="Segoe UI"/>
          <w:color w:val="212121"/>
          <w:sz w:val="22"/>
          <w:szCs w:val="22"/>
          <w:shd w:val="clear" w:color="auto" w:fill="FFFFFF"/>
        </w:rPr>
      </w:pPr>
      <w:r w:rsidRPr="004C4390">
        <w:rPr>
          <w:rFonts w:ascii="Calibri" w:eastAsia="Times New Roman" w:hAnsi="Calibri" w:cs="Segoe UI"/>
          <w:color w:val="212121"/>
          <w:sz w:val="22"/>
          <w:szCs w:val="22"/>
        </w:rPr>
        <w:br/>
      </w:r>
      <w:r w:rsidRPr="004C4390">
        <w:rPr>
          <w:rFonts w:ascii="Calibri" w:eastAsia="Times New Roman" w:hAnsi="Calibri" w:cs="Segoe UI"/>
          <w:color w:val="212121"/>
          <w:sz w:val="22"/>
          <w:szCs w:val="22"/>
          <w:shd w:val="clear" w:color="auto" w:fill="FFFFFF"/>
        </w:rPr>
        <w:t>4. Please combine separate pages of Figures (Figure 2, Figure 4, Figure 5) into one complete image per Figure. Note that we do not have limits on Figure size apart from the file size.</w:t>
      </w:r>
    </w:p>
    <w:p w14:paraId="4DECEF9B" w14:textId="77777777" w:rsidR="00990EE7" w:rsidRPr="004C4390" w:rsidRDefault="00990EE7" w:rsidP="004A156B">
      <w:pPr>
        <w:ind w:left="360"/>
        <w:rPr>
          <w:rFonts w:ascii="Calibri" w:eastAsia="Times New Roman" w:hAnsi="Calibri" w:cs="Segoe UI"/>
          <w:i/>
          <w:color w:val="212121"/>
          <w:sz w:val="22"/>
          <w:szCs w:val="22"/>
        </w:rPr>
      </w:pPr>
      <w:r w:rsidRPr="004C4390">
        <w:rPr>
          <w:rFonts w:ascii="Calibri" w:eastAsia="Times New Roman" w:hAnsi="Calibri" w:cs="Segoe UI"/>
          <w:b/>
          <w:i/>
          <w:color w:val="212121"/>
          <w:sz w:val="22"/>
          <w:szCs w:val="22"/>
        </w:rPr>
        <w:t>Answer</w:t>
      </w:r>
      <w:r w:rsidRPr="004C4390">
        <w:rPr>
          <w:rFonts w:ascii="Calibri" w:eastAsia="Times New Roman" w:hAnsi="Calibri" w:cs="Segoe UI"/>
          <w:i/>
          <w:color w:val="212121"/>
          <w:sz w:val="22"/>
          <w:szCs w:val="22"/>
        </w:rPr>
        <w:t>:</w:t>
      </w:r>
    </w:p>
    <w:p w14:paraId="59E4CA17" w14:textId="77777777" w:rsidR="00990EE7" w:rsidRPr="004C4390" w:rsidRDefault="00990EE7" w:rsidP="004A156B">
      <w:pPr>
        <w:ind w:left="360"/>
        <w:rPr>
          <w:rFonts w:ascii="Calibri" w:eastAsia="Times New Roman" w:hAnsi="Calibri" w:cs="Segoe UI"/>
          <w:i/>
          <w:color w:val="212121"/>
          <w:sz w:val="22"/>
          <w:szCs w:val="22"/>
        </w:rPr>
      </w:pPr>
      <w:r w:rsidRPr="004C4390">
        <w:rPr>
          <w:rFonts w:ascii="Calibri" w:eastAsia="Times New Roman" w:hAnsi="Calibri" w:cs="Segoe UI"/>
          <w:i/>
          <w:color w:val="212121"/>
          <w:sz w:val="22"/>
          <w:szCs w:val="22"/>
        </w:rPr>
        <w:t xml:space="preserve">We have combined the separate images of Figures 2, 4, and 5. </w:t>
      </w:r>
    </w:p>
    <w:p w14:paraId="731DFFFF" w14:textId="78AB2CDB" w:rsidR="004A156B" w:rsidRPr="004C4390" w:rsidRDefault="000E394E" w:rsidP="004A156B">
      <w:pPr>
        <w:ind w:left="360"/>
        <w:rPr>
          <w:rFonts w:ascii="Calibri" w:eastAsia="Times New Roman" w:hAnsi="Calibri" w:cs="Segoe UI"/>
          <w:color w:val="212121"/>
          <w:sz w:val="22"/>
          <w:szCs w:val="22"/>
          <w:shd w:val="clear" w:color="auto" w:fill="FFFFFF"/>
        </w:rPr>
      </w:pPr>
      <w:r w:rsidRPr="004C4390">
        <w:rPr>
          <w:rFonts w:ascii="Calibri" w:eastAsia="Times New Roman" w:hAnsi="Calibri" w:cs="Segoe UI"/>
          <w:color w:val="212121"/>
          <w:sz w:val="22"/>
          <w:szCs w:val="22"/>
        </w:rPr>
        <w:br/>
      </w:r>
      <w:r w:rsidRPr="004C4390">
        <w:rPr>
          <w:rFonts w:ascii="Calibri" w:eastAsia="Times New Roman" w:hAnsi="Calibri" w:cs="Segoe UI"/>
          <w:color w:val="212121"/>
          <w:sz w:val="22"/>
          <w:szCs w:val="22"/>
          <w:shd w:val="clear" w:color="auto" w:fill="FFFFFF"/>
        </w:rPr>
        <w:t>5. Please remove titles from the Figures themselves.</w:t>
      </w:r>
    </w:p>
    <w:p w14:paraId="064A547E" w14:textId="77777777" w:rsidR="004A156B" w:rsidRPr="004C4390" w:rsidRDefault="004A156B" w:rsidP="004A156B">
      <w:pPr>
        <w:ind w:left="360"/>
        <w:rPr>
          <w:rFonts w:ascii="Calibri" w:eastAsia="Times New Roman" w:hAnsi="Calibri" w:cs="Segoe UI"/>
          <w:i/>
          <w:color w:val="212121"/>
          <w:sz w:val="22"/>
          <w:szCs w:val="22"/>
        </w:rPr>
      </w:pPr>
      <w:r w:rsidRPr="004C4390">
        <w:rPr>
          <w:rFonts w:ascii="Calibri" w:eastAsia="Times New Roman" w:hAnsi="Calibri" w:cs="Segoe UI"/>
          <w:b/>
          <w:i/>
          <w:color w:val="212121"/>
          <w:sz w:val="22"/>
          <w:szCs w:val="22"/>
        </w:rPr>
        <w:t>Answer</w:t>
      </w:r>
      <w:r w:rsidRPr="004C4390">
        <w:rPr>
          <w:rFonts w:ascii="Calibri" w:eastAsia="Times New Roman" w:hAnsi="Calibri" w:cs="Segoe UI"/>
          <w:i/>
          <w:color w:val="212121"/>
          <w:sz w:val="22"/>
          <w:szCs w:val="22"/>
        </w:rPr>
        <w:t xml:space="preserve">: </w:t>
      </w:r>
    </w:p>
    <w:p w14:paraId="66D01246" w14:textId="0AD77258" w:rsidR="00ED1D1E" w:rsidRPr="004C4390" w:rsidRDefault="004A156B" w:rsidP="004A156B">
      <w:pPr>
        <w:ind w:left="360"/>
        <w:rPr>
          <w:rFonts w:ascii="Calibri" w:eastAsia="Times New Roman" w:hAnsi="Calibri" w:cs="Segoe UI"/>
          <w:color w:val="212121"/>
          <w:sz w:val="22"/>
          <w:szCs w:val="22"/>
          <w:shd w:val="clear" w:color="auto" w:fill="FFFFFF"/>
        </w:rPr>
      </w:pPr>
      <w:r w:rsidRPr="004C4390">
        <w:rPr>
          <w:rFonts w:ascii="Calibri" w:eastAsia="Times New Roman" w:hAnsi="Calibri" w:cs="Segoe UI"/>
          <w:i/>
          <w:color w:val="212121"/>
          <w:sz w:val="22"/>
          <w:szCs w:val="22"/>
        </w:rPr>
        <w:t>We have removed the titles from the figures.</w:t>
      </w:r>
      <w:r w:rsidRPr="004C4390">
        <w:rPr>
          <w:rFonts w:ascii="Calibri" w:eastAsia="Times New Roman" w:hAnsi="Calibri" w:cs="Segoe UI"/>
          <w:color w:val="212121"/>
          <w:sz w:val="22"/>
          <w:szCs w:val="22"/>
        </w:rPr>
        <w:t xml:space="preserve"> </w:t>
      </w:r>
      <w:r w:rsidR="000E394E" w:rsidRPr="004C4390">
        <w:rPr>
          <w:rFonts w:ascii="Calibri" w:eastAsia="Times New Roman" w:hAnsi="Calibri" w:cs="Segoe UI"/>
          <w:color w:val="212121"/>
          <w:sz w:val="22"/>
          <w:szCs w:val="22"/>
        </w:rPr>
        <w:br/>
      </w:r>
    </w:p>
    <w:p w14:paraId="2B8E8D35" w14:textId="1CAAFD9C" w:rsidR="000E394E" w:rsidRPr="004C4390" w:rsidRDefault="000E394E" w:rsidP="00ED1D1E">
      <w:pPr>
        <w:ind w:left="360"/>
        <w:rPr>
          <w:rFonts w:ascii="Calibri" w:eastAsia="Times New Roman" w:hAnsi="Calibri" w:cs="Segoe UI"/>
          <w:color w:val="212121"/>
          <w:sz w:val="22"/>
          <w:szCs w:val="22"/>
          <w:shd w:val="clear" w:color="auto" w:fill="FFFFFF"/>
        </w:rPr>
      </w:pPr>
      <w:r w:rsidRPr="004C4390">
        <w:rPr>
          <w:rFonts w:ascii="Calibri" w:eastAsia="Times New Roman" w:hAnsi="Calibri" w:cs="Segoe UI"/>
          <w:color w:val="212121"/>
          <w:sz w:val="22"/>
          <w:szCs w:val="22"/>
          <w:shd w:val="clear" w:color="auto" w:fill="FFFFFF"/>
        </w:rPr>
        <w:t>6. Please reference Figure 5 in the manuscript (outside of the Figure Legends).</w:t>
      </w:r>
    </w:p>
    <w:p w14:paraId="1245AF58" w14:textId="77777777" w:rsidR="00537125" w:rsidRPr="004C4390" w:rsidRDefault="00537125" w:rsidP="000E394E">
      <w:pPr>
        <w:ind w:left="360"/>
        <w:rPr>
          <w:rFonts w:ascii="Calibri" w:eastAsia="Times New Roman" w:hAnsi="Calibri" w:cs="Segoe UI"/>
          <w:color w:val="212121"/>
          <w:sz w:val="22"/>
          <w:szCs w:val="22"/>
        </w:rPr>
      </w:pPr>
      <w:r w:rsidRPr="004C4390">
        <w:rPr>
          <w:rFonts w:ascii="Calibri" w:eastAsia="Times New Roman" w:hAnsi="Calibri" w:cs="Segoe UI"/>
          <w:b/>
          <w:color w:val="212121"/>
          <w:sz w:val="22"/>
          <w:szCs w:val="22"/>
        </w:rPr>
        <w:t>Answer</w:t>
      </w:r>
      <w:r w:rsidRPr="004C4390">
        <w:rPr>
          <w:rFonts w:ascii="Calibri" w:eastAsia="Times New Roman" w:hAnsi="Calibri" w:cs="Segoe UI"/>
          <w:color w:val="212121"/>
          <w:sz w:val="22"/>
          <w:szCs w:val="22"/>
        </w:rPr>
        <w:t>:</w:t>
      </w:r>
    </w:p>
    <w:p w14:paraId="3570B1EE" w14:textId="77777777" w:rsidR="004C4390" w:rsidRPr="004C4390" w:rsidRDefault="004C4390" w:rsidP="000E394E">
      <w:pPr>
        <w:ind w:left="360"/>
        <w:rPr>
          <w:rFonts w:ascii="Calibri" w:eastAsia="Times New Roman" w:hAnsi="Calibri" w:cs="Segoe UI"/>
          <w:i/>
          <w:color w:val="212121"/>
          <w:sz w:val="22"/>
          <w:szCs w:val="22"/>
        </w:rPr>
      </w:pPr>
      <w:r w:rsidRPr="004C4390">
        <w:rPr>
          <w:rFonts w:ascii="Calibri" w:eastAsia="Times New Roman" w:hAnsi="Calibri" w:cs="Segoe UI"/>
          <w:i/>
          <w:color w:val="212121"/>
          <w:sz w:val="22"/>
          <w:szCs w:val="22"/>
        </w:rPr>
        <w:t>We have referenced Figure 5 outside of figure legend.</w:t>
      </w:r>
    </w:p>
    <w:p w14:paraId="290E3DB0" w14:textId="610FC7CB" w:rsidR="000E394E" w:rsidRPr="004C4390" w:rsidRDefault="000E394E" w:rsidP="000E394E">
      <w:pPr>
        <w:ind w:left="360"/>
        <w:rPr>
          <w:rFonts w:ascii="Calibri" w:eastAsia="Times New Roman" w:hAnsi="Calibri" w:cs="Segoe UI"/>
          <w:color w:val="212121"/>
          <w:sz w:val="22"/>
          <w:szCs w:val="22"/>
          <w:shd w:val="clear" w:color="auto" w:fill="FFFFFF"/>
        </w:rPr>
      </w:pPr>
      <w:r w:rsidRPr="004C4390">
        <w:rPr>
          <w:rFonts w:ascii="Calibri" w:eastAsia="Times New Roman" w:hAnsi="Calibri" w:cs="Segoe UI"/>
          <w:color w:val="212121"/>
          <w:sz w:val="22"/>
          <w:szCs w:val="22"/>
        </w:rPr>
        <w:lastRenderedPageBreak/>
        <w:br/>
      </w:r>
      <w:r w:rsidRPr="004C4390">
        <w:rPr>
          <w:rFonts w:ascii="Calibri" w:eastAsia="Times New Roman" w:hAnsi="Calibri" w:cs="Segoe UI"/>
          <w:color w:val="212121"/>
          <w:sz w:val="22"/>
          <w:szCs w:val="22"/>
          <w:shd w:val="clear" w:color="auto" w:fill="FFFFFF"/>
        </w:rPr>
        <w:t>7. Figure 4: What significance cutoffs do the asterisks indicate?</w:t>
      </w:r>
    </w:p>
    <w:p w14:paraId="37BFA45A" w14:textId="22950537" w:rsidR="00537125" w:rsidRPr="004C4390" w:rsidRDefault="00537125" w:rsidP="000E394E">
      <w:pPr>
        <w:ind w:left="360"/>
        <w:rPr>
          <w:rFonts w:ascii="Calibri" w:eastAsia="Times New Roman" w:hAnsi="Calibri" w:cs="Segoe UI"/>
          <w:color w:val="212121"/>
          <w:sz w:val="22"/>
          <w:szCs w:val="22"/>
        </w:rPr>
      </w:pPr>
      <w:r w:rsidRPr="004C4390">
        <w:rPr>
          <w:rFonts w:ascii="Calibri" w:eastAsia="Times New Roman" w:hAnsi="Calibri" w:cs="Segoe UI"/>
          <w:b/>
          <w:color w:val="212121"/>
          <w:sz w:val="22"/>
          <w:szCs w:val="22"/>
        </w:rPr>
        <w:t>Answer</w:t>
      </w:r>
      <w:r w:rsidRPr="004C4390">
        <w:rPr>
          <w:rFonts w:ascii="Calibri" w:eastAsia="Times New Roman" w:hAnsi="Calibri" w:cs="Segoe UI"/>
          <w:color w:val="212121"/>
          <w:sz w:val="22"/>
          <w:szCs w:val="22"/>
        </w:rPr>
        <w:t>:</w:t>
      </w:r>
    </w:p>
    <w:p w14:paraId="49F5E440" w14:textId="51038CE8" w:rsidR="004C4390" w:rsidRPr="004C4390" w:rsidRDefault="004C4390" w:rsidP="000E394E">
      <w:pPr>
        <w:ind w:left="360"/>
        <w:rPr>
          <w:rFonts w:ascii="Calibri" w:eastAsia="Times New Roman" w:hAnsi="Calibri" w:cs="Segoe UI"/>
          <w:i/>
          <w:color w:val="212121"/>
          <w:sz w:val="22"/>
          <w:szCs w:val="22"/>
        </w:rPr>
      </w:pPr>
      <w:r w:rsidRPr="004C4390">
        <w:rPr>
          <w:rFonts w:ascii="Calibri" w:eastAsia="Times New Roman" w:hAnsi="Calibri" w:cs="Segoe UI"/>
          <w:i/>
          <w:color w:val="212121"/>
          <w:sz w:val="22"/>
          <w:szCs w:val="22"/>
        </w:rPr>
        <w:t>Asterisks indicate P &lt; 0.001</w:t>
      </w:r>
    </w:p>
    <w:p w14:paraId="22AD4678" w14:textId="18509A6B" w:rsidR="000E394E" w:rsidRPr="004C4390" w:rsidRDefault="000E394E" w:rsidP="000E394E">
      <w:pPr>
        <w:ind w:left="360"/>
        <w:rPr>
          <w:rFonts w:ascii="Calibri" w:eastAsia="Times New Roman" w:hAnsi="Calibri" w:cs="Segoe UI"/>
          <w:color w:val="212121"/>
          <w:sz w:val="22"/>
          <w:szCs w:val="22"/>
          <w:shd w:val="clear" w:color="auto" w:fill="FFFFFF"/>
        </w:rPr>
      </w:pPr>
      <w:r w:rsidRPr="004C4390">
        <w:rPr>
          <w:rFonts w:ascii="Calibri" w:eastAsia="Times New Roman" w:hAnsi="Calibri" w:cs="Segoe UI"/>
          <w:color w:val="212121"/>
          <w:sz w:val="22"/>
          <w:szCs w:val="22"/>
        </w:rPr>
        <w:br/>
      </w:r>
      <w:r w:rsidRPr="004C4390">
        <w:rPr>
          <w:rFonts w:ascii="Calibri" w:eastAsia="Times New Roman" w:hAnsi="Calibri" w:cs="Segoe UI"/>
          <w:color w:val="212121"/>
          <w:sz w:val="22"/>
          <w:szCs w:val="22"/>
          <w:shd w:val="clear" w:color="auto" w:fill="FFFFFF"/>
        </w:rPr>
        <w:t>8. Please format the ‘</w:t>
      </w:r>
      <w:proofErr w:type="spellStart"/>
      <w:r w:rsidRPr="004C4390">
        <w:rPr>
          <w:rFonts w:ascii="Calibri" w:eastAsia="Times New Roman" w:hAnsi="Calibri" w:cs="Segoe UI"/>
          <w:color w:val="212121"/>
          <w:sz w:val="22"/>
          <w:szCs w:val="22"/>
          <w:shd w:val="clear" w:color="auto" w:fill="FFFFFF"/>
        </w:rPr>
        <w:t>Reagants</w:t>
      </w:r>
      <w:proofErr w:type="spellEnd"/>
      <w:r w:rsidRPr="004C4390">
        <w:rPr>
          <w:rFonts w:ascii="Calibri" w:eastAsia="Times New Roman" w:hAnsi="Calibri" w:cs="Segoe UI"/>
          <w:color w:val="212121"/>
          <w:sz w:val="22"/>
          <w:szCs w:val="22"/>
          <w:shd w:val="clear" w:color="auto" w:fill="FFFFFF"/>
        </w:rPr>
        <w:t xml:space="preserve"> required’ section as a table/tables or numbered protocol steps in the imperative.</w:t>
      </w:r>
    </w:p>
    <w:p w14:paraId="2200916B" w14:textId="77777777" w:rsidR="004A156B" w:rsidRPr="004C4390" w:rsidRDefault="004A156B" w:rsidP="000E394E">
      <w:pPr>
        <w:ind w:left="360"/>
        <w:rPr>
          <w:rFonts w:ascii="Calibri" w:eastAsia="Times New Roman" w:hAnsi="Calibri" w:cs="Segoe UI"/>
          <w:i/>
          <w:color w:val="212121"/>
          <w:sz w:val="22"/>
          <w:szCs w:val="22"/>
          <w:shd w:val="clear" w:color="auto" w:fill="FFFFFF"/>
        </w:rPr>
      </w:pPr>
      <w:r w:rsidRPr="004C4390">
        <w:rPr>
          <w:rFonts w:ascii="Calibri" w:eastAsia="Times New Roman" w:hAnsi="Calibri" w:cs="Segoe UI"/>
          <w:b/>
          <w:i/>
          <w:color w:val="212121"/>
          <w:sz w:val="22"/>
          <w:szCs w:val="22"/>
          <w:shd w:val="clear" w:color="auto" w:fill="FFFFFF"/>
        </w:rPr>
        <w:t>Answer</w:t>
      </w:r>
      <w:r w:rsidRPr="004C4390">
        <w:rPr>
          <w:rFonts w:ascii="Calibri" w:eastAsia="Times New Roman" w:hAnsi="Calibri" w:cs="Segoe UI"/>
          <w:i/>
          <w:color w:val="212121"/>
          <w:sz w:val="22"/>
          <w:szCs w:val="22"/>
          <w:shd w:val="clear" w:color="auto" w:fill="FFFFFF"/>
        </w:rPr>
        <w:t xml:space="preserve">: </w:t>
      </w:r>
    </w:p>
    <w:p w14:paraId="41093B36" w14:textId="02701C76" w:rsidR="004A156B" w:rsidRPr="004C4390" w:rsidRDefault="004A156B" w:rsidP="000E394E">
      <w:pPr>
        <w:ind w:left="360"/>
        <w:rPr>
          <w:rFonts w:ascii="Calibri" w:eastAsia="Times New Roman" w:hAnsi="Calibri" w:cs="Segoe UI"/>
          <w:i/>
          <w:color w:val="212121"/>
          <w:sz w:val="22"/>
          <w:szCs w:val="22"/>
          <w:shd w:val="clear" w:color="auto" w:fill="FFFFFF"/>
        </w:rPr>
      </w:pPr>
      <w:r w:rsidRPr="004C4390">
        <w:rPr>
          <w:rFonts w:ascii="Calibri" w:eastAsia="Times New Roman" w:hAnsi="Calibri" w:cs="Segoe UI"/>
          <w:i/>
          <w:color w:val="212121"/>
          <w:sz w:val="22"/>
          <w:szCs w:val="22"/>
          <w:shd w:val="clear" w:color="auto" w:fill="FFFFFF"/>
        </w:rPr>
        <w:t xml:space="preserve">We have reformatted the </w:t>
      </w:r>
      <w:proofErr w:type="spellStart"/>
      <w:r w:rsidRPr="004C4390">
        <w:rPr>
          <w:rFonts w:ascii="Calibri" w:eastAsia="Times New Roman" w:hAnsi="Calibri" w:cs="Segoe UI"/>
          <w:i/>
          <w:color w:val="212121"/>
          <w:sz w:val="22"/>
          <w:szCs w:val="22"/>
          <w:shd w:val="clear" w:color="auto" w:fill="FFFFFF"/>
        </w:rPr>
        <w:t>Reagants</w:t>
      </w:r>
      <w:proofErr w:type="spellEnd"/>
      <w:r w:rsidRPr="004C4390">
        <w:rPr>
          <w:rFonts w:ascii="Calibri" w:eastAsia="Times New Roman" w:hAnsi="Calibri" w:cs="Segoe UI"/>
          <w:i/>
          <w:color w:val="212121"/>
          <w:sz w:val="22"/>
          <w:szCs w:val="22"/>
          <w:shd w:val="clear" w:color="auto" w:fill="FFFFFF"/>
        </w:rPr>
        <w:t xml:space="preserve"> required into table format</w:t>
      </w:r>
    </w:p>
    <w:p w14:paraId="1E308C3E" w14:textId="77777777" w:rsidR="00B210D6" w:rsidRPr="004C4390" w:rsidRDefault="008B7378">
      <w:pPr>
        <w:rPr>
          <w:rFonts w:ascii="Calibri" w:hAnsi="Calibri"/>
          <w:sz w:val="22"/>
          <w:szCs w:val="22"/>
        </w:rPr>
      </w:pPr>
    </w:p>
    <w:sectPr w:rsidR="00B210D6" w:rsidRPr="004C4390" w:rsidSect="004D7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mn-ea">
    <w:panose1 w:val="020B0604020202020204"/>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1258"/>
    <w:multiLevelType w:val="hybridMultilevel"/>
    <w:tmpl w:val="39049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4E"/>
    <w:rsid w:val="000047FC"/>
    <w:rsid w:val="000C4567"/>
    <w:rsid w:val="000E394E"/>
    <w:rsid w:val="00147387"/>
    <w:rsid w:val="00164B5C"/>
    <w:rsid w:val="00166697"/>
    <w:rsid w:val="00174E8E"/>
    <w:rsid w:val="0019023D"/>
    <w:rsid w:val="002C0D20"/>
    <w:rsid w:val="0048261C"/>
    <w:rsid w:val="004A156B"/>
    <w:rsid w:val="004A646A"/>
    <w:rsid w:val="004C4390"/>
    <w:rsid w:val="004D7BBA"/>
    <w:rsid w:val="00537125"/>
    <w:rsid w:val="005D69CA"/>
    <w:rsid w:val="00692CB6"/>
    <w:rsid w:val="006C44AD"/>
    <w:rsid w:val="00791D1E"/>
    <w:rsid w:val="0085031A"/>
    <w:rsid w:val="00895DB8"/>
    <w:rsid w:val="008B0229"/>
    <w:rsid w:val="008B7378"/>
    <w:rsid w:val="00990EE7"/>
    <w:rsid w:val="009C7496"/>
    <w:rsid w:val="00A30897"/>
    <w:rsid w:val="00A44A9F"/>
    <w:rsid w:val="00BA38B0"/>
    <w:rsid w:val="00D13CC0"/>
    <w:rsid w:val="00DA6925"/>
    <w:rsid w:val="00E015D6"/>
    <w:rsid w:val="00E60B1E"/>
    <w:rsid w:val="00E701F3"/>
    <w:rsid w:val="00ED1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E39A"/>
  <w15:chartTrackingRefBased/>
  <w15:docId w15:val="{32CC8A07-A4A8-F74E-BB3C-174A6029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2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Schepers, Emily (MU-Student)</dc:creator>
  <cp:keywords/>
  <dc:description/>
  <cp:lastModifiedBy>Schepers, Emily (MU-Student)</cp:lastModifiedBy>
  <cp:revision>2</cp:revision>
  <dcterms:created xsi:type="dcterms:W3CDTF">2019-01-31T02:00:00Z</dcterms:created>
  <dcterms:modified xsi:type="dcterms:W3CDTF">2019-01-31T02:00:00Z</dcterms:modified>
</cp:coreProperties>
</file>