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F11C8" w14:textId="3EEEDDE7" w:rsidR="007D17E2" w:rsidRPr="00831075" w:rsidRDefault="007D17E2" w:rsidP="00831075">
      <w:pPr>
        <w:jc w:val="both"/>
        <w:outlineLvl w:val="0"/>
        <w:rPr>
          <w:rFonts w:ascii="Calibri" w:hAnsi="Calibri" w:cs="Calibri"/>
        </w:rPr>
      </w:pPr>
      <w:bookmarkStart w:id="0" w:name="Long_Abstract"/>
      <w:r w:rsidRPr="00831075">
        <w:rPr>
          <w:rFonts w:ascii="Calibri" w:hAnsi="Calibri" w:cs="Calibri"/>
          <w:b/>
          <w:bCs/>
        </w:rPr>
        <w:t>TITLE:</w:t>
      </w:r>
    </w:p>
    <w:p w14:paraId="5CF6417B" w14:textId="7673F622" w:rsidR="007D17E2" w:rsidRPr="00831075" w:rsidRDefault="007D17E2" w:rsidP="00831075">
      <w:pPr>
        <w:jc w:val="both"/>
        <w:rPr>
          <w:rFonts w:ascii="Calibri" w:hAnsi="Calibri" w:cs="Calibri"/>
        </w:rPr>
      </w:pPr>
      <w:r w:rsidRPr="00831075">
        <w:rPr>
          <w:rFonts w:ascii="Calibri" w:hAnsi="Calibri" w:cs="Calibri"/>
        </w:rPr>
        <w:t xml:space="preserve">High Throughput </w:t>
      </w:r>
      <w:r w:rsidR="000C6508" w:rsidRPr="00831075">
        <w:rPr>
          <w:rFonts w:ascii="Calibri" w:hAnsi="Calibri" w:cs="Calibri"/>
        </w:rPr>
        <w:t xml:space="preserve">Traction </w:t>
      </w:r>
      <w:r w:rsidRPr="00831075">
        <w:rPr>
          <w:rFonts w:ascii="Calibri" w:hAnsi="Calibri" w:cs="Calibri"/>
        </w:rPr>
        <w:t xml:space="preserve">Force Microscopy </w:t>
      </w:r>
      <w:r w:rsidR="00D35574" w:rsidRPr="00831075">
        <w:rPr>
          <w:rFonts w:ascii="Calibri" w:hAnsi="Calibri" w:cs="Calibri"/>
        </w:rPr>
        <w:t>using</w:t>
      </w:r>
      <w:r w:rsidRPr="00831075">
        <w:rPr>
          <w:rFonts w:ascii="Calibri" w:hAnsi="Calibri" w:cs="Calibri"/>
        </w:rPr>
        <w:t xml:space="preserve"> PDMS Reveals Dose-Dependent Effects of Transforming Gr</w:t>
      </w:r>
      <w:r w:rsidR="00D35574" w:rsidRPr="00831075">
        <w:rPr>
          <w:rFonts w:ascii="Calibri" w:hAnsi="Calibri" w:cs="Calibri"/>
        </w:rPr>
        <w:t>owth Factor-β on the Epithelial-</w:t>
      </w:r>
      <w:r w:rsidRPr="00831075">
        <w:rPr>
          <w:rFonts w:ascii="Calibri" w:hAnsi="Calibri" w:cs="Calibri"/>
        </w:rPr>
        <w:t>to</w:t>
      </w:r>
      <w:r w:rsidR="00D35574" w:rsidRPr="00831075">
        <w:rPr>
          <w:rFonts w:ascii="Calibri" w:hAnsi="Calibri" w:cs="Calibri"/>
        </w:rPr>
        <w:t>-</w:t>
      </w:r>
      <w:r w:rsidRPr="00831075">
        <w:rPr>
          <w:rFonts w:ascii="Calibri" w:hAnsi="Calibri" w:cs="Calibri"/>
        </w:rPr>
        <w:t>Mesenchymal Transition</w:t>
      </w:r>
    </w:p>
    <w:p w14:paraId="412B9157" w14:textId="77777777" w:rsidR="007D17E2" w:rsidRPr="00831075" w:rsidRDefault="007D17E2" w:rsidP="00831075">
      <w:pPr>
        <w:jc w:val="both"/>
        <w:rPr>
          <w:rFonts w:ascii="Calibri" w:hAnsi="Calibri" w:cs="Calibri"/>
          <w:shd w:val="clear" w:color="auto" w:fill="FFFFFF"/>
        </w:rPr>
      </w:pPr>
    </w:p>
    <w:p w14:paraId="7869F7FE" w14:textId="77777777" w:rsidR="007D17E2" w:rsidRPr="00831075" w:rsidRDefault="007D17E2" w:rsidP="00831075">
      <w:pPr>
        <w:jc w:val="both"/>
        <w:outlineLvl w:val="0"/>
        <w:rPr>
          <w:rFonts w:ascii="Calibri" w:hAnsi="Calibri" w:cs="Calibri"/>
          <w:bCs/>
          <w:i/>
          <w:color w:val="7F7F7F" w:themeColor="text1" w:themeTint="80"/>
        </w:rPr>
      </w:pPr>
      <w:r w:rsidRPr="00831075">
        <w:rPr>
          <w:rFonts w:ascii="Calibri" w:hAnsi="Calibri" w:cs="Calibri"/>
          <w:b/>
          <w:bCs/>
        </w:rPr>
        <w:t xml:space="preserve">AUTHORS AND AFFILIATIONS: </w:t>
      </w:r>
    </w:p>
    <w:p w14:paraId="145BD140" w14:textId="72188EBE" w:rsidR="007D17E2" w:rsidRDefault="007D17E2" w:rsidP="00831075">
      <w:pPr>
        <w:jc w:val="both"/>
        <w:rPr>
          <w:rFonts w:ascii="Calibri" w:hAnsi="Calibri" w:cs="Calibri"/>
          <w:bCs/>
          <w:vertAlign w:val="superscript"/>
        </w:rPr>
      </w:pPr>
      <w:proofErr w:type="spellStart"/>
      <w:r w:rsidRPr="00831075">
        <w:rPr>
          <w:rFonts w:ascii="Calibri" w:hAnsi="Calibri" w:cs="Calibri"/>
          <w:bCs/>
        </w:rPr>
        <w:t>Haruka</w:t>
      </w:r>
      <w:proofErr w:type="spellEnd"/>
      <w:r w:rsidRPr="00831075">
        <w:rPr>
          <w:rFonts w:ascii="Calibri" w:hAnsi="Calibri" w:cs="Calibri"/>
          <w:bCs/>
        </w:rPr>
        <w:t xml:space="preserve"> Yoshie</w:t>
      </w:r>
      <w:r w:rsidRPr="00831075">
        <w:rPr>
          <w:rFonts w:ascii="Calibri" w:hAnsi="Calibri" w:cs="Calibri"/>
          <w:bCs/>
          <w:vertAlign w:val="superscript"/>
        </w:rPr>
        <w:t>1</w:t>
      </w:r>
      <w:r w:rsidRPr="00831075">
        <w:rPr>
          <w:rFonts w:ascii="Calibri" w:hAnsi="Calibri" w:cs="Calibri"/>
          <w:bCs/>
        </w:rPr>
        <w:t xml:space="preserve">, </w:t>
      </w:r>
      <w:proofErr w:type="spellStart"/>
      <w:r w:rsidRPr="00831075">
        <w:rPr>
          <w:rFonts w:ascii="Calibri" w:hAnsi="Calibri" w:cs="Calibri"/>
          <w:bCs/>
        </w:rPr>
        <w:t>Newsha</w:t>
      </w:r>
      <w:proofErr w:type="spellEnd"/>
      <w:r w:rsidRPr="00831075">
        <w:rPr>
          <w:rFonts w:ascii="Calibri" w:hAnsi="Calibri" w:cs="Calibri"/>
          <w:bCs/>
        </w:rPr>
        <w:t xml:space="preserve"> Koushki</w:t>
      </w:r>
      <w:r w:rsidRPr="00831075">
        <w:rPr>
          <w:rFonts w:ascii="Calibri" w:hAnsi="Calibri" w:cs="Calibri"/>
          <w:bCs/>
          <w:vertAlign w:val="superscript"/>
        </w:rPr>
        <w:t>1</w:t>
      </w:r>
      <w:r w:rsidRPr="00831075">
        <w:rPr>
          <w:rFonts w:ascii="Calibri" w:hAnsi="Calibri" w:cs="Calibri"/>
          <w:bCs/>
        </w:rPr>
        <w:t>, Clayton Molter</w:t>
      </w:r>
      <w:r w:rsidRPr="00831075">
        <w:rPr>
          <w:rFonts w:ascii="Calibri" w:hAnsi="Calibri" w:cs="Calibri"/>
          <w:bCs/>
          <w:vertAlign w:val="superscript"/>
        </w:rPr>
        <w:t>1</w:t>
      </w:r>
      <w:r w:rsidRPr="00831075">
        <w:rPr>
          <w:rFonts w:ascii="Calibri" w:hAnsi="Calibri" w:cs="Calibri"/>
          <w:bCs/>
        </w:rPr>
        <w:t>, Peter M</w:t>
      </w:r>
      <w:r w:rsidR="00EB6226" w:rsidRPr="00831075">
        <w:rPr>
          <w:rFonts w:ascii="Calibri" w:hAnsi="Calibri" w:cs="Calibri"/>
          <w:bCs/>
        </w:rPr>
        <w:t>.</w:t>
      </w:r>
      <w:r w:rsidRPr="00831075">
        <w:rPr>
          <w:rFonts w:ascii="Calibri" w:hAnsi="Calibri" w:cs="Calibri"/>
          <w:bCs/>
        </w:rPr>
        <w:t xml:space="preserve"> Siegel</w:t>
      </w:r>
      <w:r w:rsidRPr="00831075">
        <w:rPr>
          <w:rFonts w:ascii="Calibri" w:hAnsi="Calibri" w:cs="Calibri"/>
          <w:bCs/>
          <w:vertAlign w:val="superscript"/>
        </w:rPr>
        <w:t>2</w:t>
      </w:r>
      <w:r w:rsidR="00EB6226" w:rsidRPr="00831075">
        <w:rPr>
          <w:rFonts w:ascii="Calibri" w:hAnsi="Calibri" w:cs="Calibri"/>
          <w:bCs/>
          <w:vertAlign w:val="superscript"/>
        </w:rPr>
        <w:t>,3</w:t>
      </w:r>
      <w:r w:rsidRPr="00831075">
        <w:rPr>
          <w:rFonts w:ascii="Calibri" w:hAnsi="Calibri" w:cs="Calibri"/>
          <w:bCs/>
        </w:rPr>
        <w:t>, Ramaswamy Krishnan</w:t>
      </w:r>
      <w:r w:rsidR="00EB6226" w:rsidRPr="00831075">
        <w:rPr>
          <w:rFonts w:ascii="Calibri" w:hAnsi="Calibri" w:cs="Calibri"/>
          <w:bCs/>
          <w:vertAlign w:val="superscript"/>
        </w:rPr>
        <w:t>4</w:t>
      </w:r>
      <w:r w:rsidRPr="00831075">
        <w:rPr>
          <w:rFonts w:ascii="Calibri" w:hAnsi="Calibri" w:cs="Calibri"/>
          <w:bCs/>
        </w:rPr>
        <w:t>, Allen J</w:t>
      </w:r>
      <w:r w:rsidR="00D35574" w:rsidRPr="00831075">
        <w:rPr>
          <w:rFonts w:ascii="Calibri" w:hAnsi="Calibri" w:cs="Calibri"/>
          <w:bCs/>
        </w:rPr>
        <w:t>.</w:t>
      </w:r>
      <w:r w:rsidRPr="00831075">
        <w:rPr>
          <w:rFonts w:ascii="Calibri" w:hAnsi="Calibri" w:cs="Calibri"/>
          <w:bCs/>
        </w:rPr>
        <w:t xml:space="preserve"> Ehrlicher</w:t>
      </w:r>
      <w:r w:rsidRPr="00831075">
        <w:rPr>
          <w:rFonts w:ascii="Calibri" w:hAnsi="Calibri" w:cs="Calibri"/>
          <w:bCs/>
          <w:vertAlign w:val="superscript"/>
        </w:rPr>
        <w:t>1,2</w:t>
      </w:r>
    </w:p>
    <w:p w14:paraId="3328F407" w14:textId="77777777" w:rsidR="00831075" w:rsidRPr="00831075" w:rsidRDefault="00831075" w:rsidP="00831075">
      <w:pPr>
        <w:jc w:val="both"/>
        <w:rPr>
          <w:rFonts w:ascii="Calibri" w:hAnsi="Calibri" w:cs="Calibri"/>
          <w:bCs/>
        </w:rPr>
      </w:pPr>
    </w:p>
    <w:p w14:paraId="21772F09" w14:textId="77777777" w:rsidR="007D17E2" w:rsidRPr="00831075" w:rsidRDefault="007D17E2" w:rsidP="00831075">
      <w:pPr>
        <w:jc w:val="both"/>
        <w:outlineLvl w:val="0"/>
        <w:rPr>
          <w:rFonts w:ascii="Calibri" w:hAnsi="Calibri" w:cs="Calibri"/>
          <w:bCs/>
        </w:rPr>
      </w:pPr>
      <w:r w:rsidRPr="00831075">
        <w:rPr>
          <w:rFonts w:ascii="Calibri" w:hAnsi="Calibri" w:cs="Calibri"/>
          <w:bCs/>
          <w:vertAlign w:val="superscript"/>
        </w:rPr>
        <w:t>1</w:t>
      </w:r>
      <w:r w:rsidRPr="00831075">
        <w:rPr>
          <w:rFonts w:ascii="Calibri" w:hAnsi="Calibri" w:cs="Calibri"/>
          <w:bCs/>
        </w:rPr>
        <w:t>Department of Bioengineering, McGill University, Montreal, QC, Canada</w:t>
      </w:r>
    </w:p>
    <w:p w14:paraId="4F1B7CE6" w14:textId="77777777" w:rsidR="00EB6226" w:rsidRPr="00831075" w:rsidRDefault="007D17E2" w:rsidP="00831075">
      <w:pPr>
        <w:jc w:val="both"/>
        <w:rPr>
          <w:rFonts w:ascii="Calibri" w:hAnsi="Calibri" w:cs="Calibri"/>
          <w:bCs/>
        </w:rPr>
      </w:pPr>
      <w:r w:rsidRPr="00831075">
        <w:rPr>
          <w:rFonts w:ascii="Calibri" w:hAnsi="Calibri" w:cs="Calibri"/>
          <w:bCs/>
          <w:vertAlign w:val="superscript"/>
        </w:rPr>
        <w:t>2</w:t>
      </w:r>
      <w:r w:rsidRPr="00831075">
        <w:rPr>
          <w:rFonts w:ascii="Calibri" w:hAnsi="Calibri" w:cs="Calibri"/>
          <w:shd w:val="clear" w:color="auto" w:fill="FFFFFF"/>
        </w:rPr>
        <w:t>Goodman Cancer Research Centre, McGill University, Montreal, QC, Canada</w:t>
      </w:r>
    </w:p>
    <w:p w14:paraId="74543B3E" w14:textId="60C38D40" w:rsidR="007D17E2" w:rsidRPr="00831075" w:rsidRDefault="00EB6226" w:rsidP="00831075">
      <w:pPr>
        <w:jc w:val="both"/>
        <w:rPr>
          <w:rFonts w:ascii="Calibri" w:hAnsi="Calibri" w:cs="Calibri"/>
          <w:bCs/>
        </w:rPr>
      </w:pPr>
      <w:r w:rsidRPr="00831075">
        <w:rPr>
          <w:rFonts w:ascii="Calibri" w:hAnsi="Calibri" w:cs="Calibri"/>
          <w:bCs/>
          <w:vertAlign w:val="superscript"/>
        </w:rPr>
        <w:t>3</w:t>
      </w:r>
      <w:r w:rsidRPr="00831075">
        <w:rPr>
          <w:rFonts w:ascii="Calibri" w:hAnsi="Calibri" w:cs="Calibri"/>
          <w:bCs/>
        </w:rPr>
        <w:t>Department of Medicine, McGill University, Montreal, QC, Canada</w:t>
      </w:r>
    </w:p>
    <w:p w14:paraId="5E71A498" w14:textId="79F949C5" w:rsidR="007D17E2" w:rsidRPr="00831075" w:rsidRDefault="00EB6226" w:rsidP="00831075">
      <w:pPr>
        <w:jc w:val="both"/>
        <w:rPr>
          <w:rFonts w:ascii="Calibri" w:hAnsi="Calibri" w:cs="Calibri"/>
          <w:bCs/>
        </w:rPr>
      </w:pPr>
      <w:r w:rsidRPr="00831075">
        <w:rPr>
          <w:rFonts w:ascii="Calibri" w:hAnsi="Calibri" w:cs="Calibri"/>
          <w:bCs/>
          <w:vertAlign w:val="superscript"/>
        </w:rPr>
        <w:t>4</w:t>
      </w:r>
      <w:r w:rsidR="00AD0511" w:rsidRPr="00831075">
        <w:rPr>
          <w:rFonts w:ascii="Calibri" w:hAnsi="Calibri" w:cs="Calibri"/>
          <w:bCs/>
          <w:vertAlign w:val="superscript"/>
        </w:rPr>
        <w:t xml:space="preserve"> </w:t>
      </w:r>
      <w:r w:rsidR="00AD0511" w:rsidRPr="00831075">
        <w:rPr>
          <w:rFonts w:ascii="Calibri" w:hAnsi="Calibri" w:cs="Calibri"/>
          <w:bCs/>
        </w:rPr>
        <w:t>Department of Emergency Medicine,</w:t>
      </w:r>
      <w:r w:rsidR="002B5ED1" w:rsidRPr="00831075">
        <w:rPr>
          <w:rFonts w:ascii="Calibri" w:hAnsi="Calibri" w:cs="Calibri"/>
          <w:bCs/>
        </w:rPr>
        <w:t xml:space="preserve"> </w:t>
      </w:r>
      <w:r w:rsidR="007D17E2" w:rsidRPr="00831075">
        <w:rPr>
          <w:rFonts w:ascii="Calibri" w:hAnsi="Calibri" w:cs="Calibri"/>
          <w:bCs/>
        </w:rPr>
        <w:t>Beth Israel Deaconess Medical Center, Boston, MA, USA</w:t>
      </w:r>
    </w:p>
    <w:p w14:paraId="48C44AC9" w14:textId="77777777" w:rsidR="007D17E2" w:rsidRPr="00831075" w:rsidRDefault="007D17E2" w:rsidP="00831075">
      <w:pPr>
        <w:jc w:val="both"/>
        <w:rPr>
          <w:rFonts w:ascii="Calibri" w:hAnsi="Calibri" w:cs="Calibri"/>
          <w:bCs/>
        </w:rPr>
      </w:pPr>
    </w:p>
    <w:p w14:paraId="2D75EC9E" w14:textId="77777777" w:rsidR="007D17E2" w:rsidRPr="00831075" w:rsidRDefault="007D17E2" w:rsidP="00831075">
      <w:pPr>
        <w:jc w:val="both"/>
        <w:rPr>
          <w:rFonts w:ascii="Calibri" w:hAnsi="Calibri" w:cs="Calibri"/>
          <w:b/>
          <w:bCs/>
        </w:rPr>
      </w:pPr>
      <w:r w:rsidRPr="00831075">
        <w:rPr>
          <w:rFonts w:ascii="Calibri" w:hAnsi="Calibri" w:cs="Calibri"/>
          <w:b/>
          <w:bCs/>
        </w:rPr>
        <w:t xml:space="preserve">Corresponding Author: </w:t>
      </w:r>
    </w:p>
    <w:p w14:paraId="0D70A1F5" w14:textId="707E76BE" w:rsidR="007D17E2" w:rsidRPr="00831075" w:rsidRDefault="007D17E2" w:rsidP="00831075">
      <w:pPr>
        <w:jc w:val="both"/>
        <w:rPr>
          <w:rFonts w:ascii="Calibri" w:hAnsi="Calibri" w:cs="Calibri"/>
          <w:bCs/>
        </w:rPr>
      </w:pPr>
      <w:r w:rsidRPr="00831075">
        <w:rPr>
          <w:rFonts w:ascii="Calibri" w:hAnsi="Calibri" w:cs="Calibri"/>
          <w:bCs/>
        </w:rPr>
        <w:t>Allen J</w:t>
      </w:r>
      <w:r w:rsidR="00EB6226" w:rsidRPr="00831075">
        <w:rPr>
          <w:rFonts w:ascii="Calibri" w:hAnsi="Calibri" w:cs="Calibri"/>
          <w:bCs/>
        </w:rPr>
        <w:t>.</w:t>
      </w:r>
      <w:r w:rsidRPr="00831075">
        <w:rPr>
          <w:rFonts w:ascii="Calibri" w:hAnsi="Calibri" w:cs="Calibri"/>
          <w:bCs/>
        </w:rPr>
        <w:t xml:space="preserve"> </w:t>
      </w:r>
      <w:proofErr w:type="spellStart"/>
      <w:r w:rsidRPr="00831075">
        <w:rPr>
          <w:rFonts w:ascii="Calibri" w:hAnsi="Calibri" w:cs="Calibri"/>
          <w:bCs/>
        </w:rPr>
        <w:t>Ehrlicher</w:t>
      </w:r>
      <w:proofErr w:type="spellEnd"/>
      <w:r w:rsidR="00831075">
        <w:rPr>
          <w:rFonts w:ascii="Calibri" w:hAnsi="Calibri" w:cs="Calibri"/>
          <w:bCs/>
        </w:rPr>
        <w:t xml:space="preserve"> </w:t>
      </w:r>
      <w:r w:rsidR="00831075">
        <w:rPr>
          <w:rFonts w:ascii="Calibri" w:hAnsi="Calibri" w:cs="Calibri"/>
          <w:bCs/>
        </w:rPr>
        <w:tab/>
        <w:t>(</w:t>
      </w:r>
      <w:r w:rsidRPr="00831075">
        <w:rPr>
          <w:rFonts w:ascii="Calibri" w:hAnsi="Calibri" w:cs="Calibri"/>
          <w:shd w:val="clear" w:color="auto" w:fill="FFFFFF"/>
        </w:rPr>
        <w:t>allen.ehrlicher@mcgill.ca</w:t>
      </w:r>
      <w:r w:rsidR="00831075">
        <w:rPr>
          <w:rFonts w:ascii="Calibri" w:hAnsi="Calibri" w:cs="Calibri"/>
          <w:bCs/>
        </w:rPr>
        <w:t>)</w:t>
      </w:r>
    </w:p>
    <w:p w14:paraId="3501E2C3" w14:textId="77777777" w:rsidR="007D17E2" w:rsidRPr="00831075" w:rsidRDefault="007D17E2" w:rsidP="00831075">
      <w:pPr>
        <w:jc w:val="both"/>
        <w:rPr>
          <w:rFonts w:ascii="Calibri" w:hAnsi="Calibri" w:cs="Calibri"/>
          <w:bCs/>
          <w:color w:val="808080"/>
        </w:rPr>
      </w:pPr>
    </w:p>
    <w:p w14:paraId="24651381" w14:textId="77777777" w:rsidR="007D17E2" w:rsidRPr="00831075" w:rsidRDefault="007D17E2" w:rsidP="00831075">
      <w:pPr>
        <w:pStyle w:val="NormalWeb"/>
        <w:spacing w:before="0" w:beforeAutospacing="0" w:after="0" w:afterAutospacing="0"/>
        <w:rPr>
          <w:b/>
          <w:bCs/>
          <w:color w:val="auto"/>
        </w:rPr>
      </w:pPr>
      <w:r w:rsidRPr="00831075">
        <w:rPr>
          <w:b/>
          <w:bCs/>
          <w:color w:val="auto"/>
        </w:rPr>
        <w:t>Email Addresses of Co-authors:</w:t>
      </w:r>
    </w:p>
    <w:p w14:paraId="54AA0C56" w14:textId="11CA9F89" w:rsidR="007D17E2" w:rsidRPr="00831075" w:rsidRDefault="007D17E2" w:rsidP="00831075">
      <w:pPr>
        <w:pStyle w:val="NormalWeb"/>
        <w:spacing w:before="0" w:beforeAutospacing="0" w:after="0" w:afterAutospacing="0"/>
        <w:rPr>
          <w:bCs/>
          <w:color w:val="7F7F7F" w:themeColor="text1" w:themeTint="80"/>
        </w:rPr>
      </w:pPr>
      <w:proofErr w:type="spellStart"/>
      <w:r w:rsidRPr="00831075">
        <w:rPr>
          <w:bCs/>
          <w:color w:val="auto"/>
        </w:rPr>
        <w:t>Haruka</w:t>
      </w:r>
      <w:proofErr w:type="spellEnd"/>
      <w:r w:rsidRPr="00831075">
        <w:rPr>
          <w:bCs/>
          <w:color w:val="auto"/>
        </w:rPr>
        <w:t xml:space="preserve"> Yoshie</w:t>
      </w:r>
      <w:r w:rsidRPr="00831075">
        <w:rPr>
          <w:bCs/>
          <w:color w:val="auto"/>
        </w:rPr>
        <w:tab/>
      </w:r>
      <w:r w:rsidR="00831075">
        <w:rPr>
          <w:bCs/>
          <w:color w:val="auto"/>
        </w:rPr>
        <w:tab/>
      </w:r>
      <w:r w:rsidRPr="00831075">
        <w:rPr>
          <w:bCs/>
          <w:color w:val="auto"/>
        </w:rPr>
        <w:t>(</w:t>
      </w:r>
      <w:hyperlink r:id="rId6" w:history="1">
        <w:r w:rsidRPr="00831075">
          <w:rPr>
            <w:rStyle w:val="Hyperlink"/>
            <w:bCs/>
          </w:rPr>
          <w:t>haruka.yoshie@mail.mcgill.ca</w:t>
        </w:r>
      </w:hyperlink>
      <w:r w:rsidRPr="00831075">
        <w:rPr>
          <w:bCs/>
          <w:color w:val="auto"/>
        </w:rPr>
        <w:t>)</w:t>
      </w:r>
    </w:p>
    <w:p w14:paraId="1AA81C3B" w14:textId="18F945DA" w:rsidR="007D17E2" w:rsidRPr="00831075" w:rsidRDefault="007D17E2" w:rsidP="00831075">
      <w:pPr>
        <w:pStyle w:val="NormalWeb"/>
        <w:spacing w:before="0" w:beforeAutospacing="0" w:after="0" w:afterAutospacing="0"/>
        <w:outlineLvl w:val="0"/>
        <w:rPr>
          <w:bCs/>
          <w:color w:val="7F7F7F" w:themeColor="text1" w:themeTint="80"/>
        </w:rPr>
      </w:pPr>
      <w:proofErr w:type="spellStart"/>
      <w:r w:rsidRPr="00831075">
        <w:rPr>
          <w:bCs/>
          <w:color w:val="auto"/>
        </w:rPr>
        <w:t>Newsha</w:t>
      </w:r>
      <w:proofErr w:type="spellEnd"/>
      <w:r w:rsidRPr="00831075">
        <w:rPr>
          <w:bCs/>
          <w:color w:val="auto"/>
        </w:rPr>
        <w:t xml:space="preserve"> </w:t>
      </w:r>
      <w:proofErr w:type="spellStart"/>
      <w:r w:rsidRPr="00831075">
        <w:rPr>
          <w:bCs/>
          <w:color w:val="auto"/>
        </w:rPr>
        <w:t>Koushki</w:t>
      </w:r>
      <w:proofErr w:type="spellEnd"/>
      <w:r w:rsidRPr="00831075">
        <w:rPr>
          <w:bCs/>
          <w:color w:val="7F7F7F" w:themeColor="text1" w:themeTint="80"/>
        </w:rPr>
        <w:t xml:space="preserve"> </w:t>
      </w:r>
      <w:r w:rsidR="00831075">
        <w:rPr>
          <w:bCs/>
          <w:color w:val="7F7F7F" w:themeColor="text1" w:themeTint="80"/>
        </w:rPr>
        <w:tab/>
      </w:r>
      <w:r w:rsidRPr="00831075">
        <w:rPr>
          <w:bCs/>
          <w:color w:val="auto"/>
        </w:rPr>
        <w:t>(</w:t>
      </w:r>
      <w:hyperlink r:id="rId7" w:history="1">
        <w:r w:rsidRPr="00831075">
          <w:rPr>
            <w:rStyle w:val="Hyperlink"/>
            <w:shd w:val="clear" w:color="auto" w:fill="FFFFFF"/>
          </w:rPr>
          <w:t>newsha.koushki@mail.mcgill.ca</w:t>
        </w:r>
      </w:hyperlink>
      <w:r w:rsidRPr="00831075">
        <w:rPr>
          <w:color w:val="auto"/>
        </w:rPr>
        <w:t>)</w:t>
      </w:r>
    </w:p>
    <w:p w14:paraId="3E4FC6DF" w14:textId="459F9A49" w:rsidR="007D17E2" w:rsidRPr="00831075" w:rsidRDefault="007D17E2" w:rsidP="00831075">
      <w:pPr>
        <w:pStyle w:val="NormalWeb"/>
        <w:spacing w:before="0" w:beforeAutospacing="0" w:after="0" w:afterAutospacing="0"/>
        <w:outlineLvl w:val="0"/>
        <w:rPr>
          <w:color w:val="auto"/>
          <w:lang w:val="en-CA" w:eastAsia="ja-JP"/>
        </w:rPr>
      </w:pPr>
      <w:r w:rsidRPr="00831075">
        <w:rPr>
          <w:bCs/>
          <w:color w:val="auto"/>
        </w:rPr>
        <w:t xml:space="preserve">Clayton </w:t>
      </w:r>
      <w:proofErr w:type="spellStart"/>
      <w:r w:rsidRPr="00831075">
        <w:rPr>
          <w:bCs/>
          <w:color w:val="auto"/>
        </w:rPr>
        <w:t>Molter</w:t>
      </w:r>
      <w:proofErr w:type="spellEnd"/>
      <w:r w:rsidRPr="00831075">
        <w:rPr>
          <w:bCs/>
          <w:color w:val="auto"/>
        </w:rPr>
        <w:t xml:space="preserve"> </w:t>
      </w:r>
      <w:r w:rsidR="00831075">
        <w:rPr>
          <w:bCs/>
          <w:color w:val="auto"/>
        </w:rPr>
        <w:tab/>
      </w:r>
      <w:r w:rsidRPr="00831075">
        <w:rPr>
          <w:bCs/>
          <w:color w:val="auto"/>
        </w:rPr>
        <w:t>(</w:t>
      </w:r>
      <w:hyperlink r:id="rId8" w:history="1">
        <w:r w:rsidRPr="00831075">
          <w:rPr>
            <w:rStyle w:val="Hyperlink"/>
          </w:rPr>
          <w:t>molter@ualberta.ca</w:t>
        </w:r>
      </w:hyperlink>
      <w:r w:rsidRPr="00831075">
        <w:rPr>
          <w:color w:val="auto"/>
          <w:lang w:val="en-CA" w:eastAsia="ja-JP"/>
        </w:rPr>
        <w:t>)</w:t>
      </w:r>
    </w:p>
    <w:p w14:paraId="158D1EC6" w14:textId="2B0EB4CC" w:rsidR="007D17E2" w:rsidRPr="00831075" w:rsidRDefault="007D17E2" w:rsidP="00831075">
      <w:pPr>
        <w:pStyle w:val="NormalWeb"/>
        <w:spacing w:before="0" w:beforeAutospacing="0" w:after="0" w:afterAutospacing="0"/>
        <w:outlineLvl w:val="0"/>
        <w:rPr>
          <w:bCs/>
          <w:color w:val="7F7F7F" w:themeColor="text1" w:themeTint="80"/>
        </w:rPr>
      </w:pPr>
      <w:r w:rsidRPr="00831075">
        <w:rPr>
          <w:bCs/>
          <w:color w:val="auto"/>
        </w:rPr>
        <w:t xml:space="preserve">Peter </w:t>
      </w:r>
      <w:r w:rsidR="00EB6226" w:rsidRPr="00831075">
        <w:rPr>
          <w:bCs/>
          <w:color w:val="auto"/>
        </w:rPr>
        <w:t xml:space="preserve">M. </w:t>
      </w:r>
      <w:r w:rsidRPr="00831075">
        <w:rPr>
          <w:bCs/>
          <w:color w:val="auto"/>
        </w:rPr>
        <w:t xml:space="preserve">Siegel </w:t>
      </w:r>
      <w:r w:rsidR="00831075">
        <w:rPr>
          <w:bCs/>
          <w:color w:val="auto"/>
        </w:rPr>
        <w:tab/>
      </w:r>
      <w:r w:rsidRPr="00831075">
        <w:rPr>
          <w:bCs/>
          <w:color w:val="auto"/>
        </w:rPr>
        <w:t>(</w:t>
      </w:r>
      <w:hyperlink r:id="rId9" w:history="1">
        <w:r w:rsidRPr="00831075">
          <w:rPr>
            <w:rStyle w:val="Hyperlink"/>
          </w:rPr>
          <w:t>peter.siegel@mcgill.ca</w:t>
        </w:r>
      </w:hyperlink>
      <w:r w:rsidRPr="00831075">
        <w:rPr>
          <w:color w:val="auto"/>
        </w:rPr>
        <w:t>)</w:t>
      </w:r>
    </w:p>
    <w:p w14:paraId="61E24986" w14:textId="5920D06A" w:rsidR="007D17E2" w:rsidRPr="00831075" w:rsidRDefault="007D17E2" w:rsidP="00831075">
      <w:pPr>
        <w:pStyle w:val="NormalWeb"/>
        <w:spacing w:before="0" w:beforeAutospacing="0" w:after="0" w:afterAutospacing="0"/>
        <w:outlineLvl w:val="0"/>
        <w:rPr>
          <w:bCs/>
          <w:color w:val="7F7F7F" w:themeColor="text1" w:themeTint="80"/>
        </w:rPr>
      </w:pPr>
      <w:r w:rsidRPr="00831075">
        <w:rPr>
          <w:bCs/>
          <w:color w:val="auto"/>
        </w:rPr>
        <w:t>Ramaswamy Krishnan (</w:t>
      </w:r>
      <w:hyperlink r:id="rId10" w:history="1">
        <w:r w:rsidRPr="00831075">
          <w:rPr>
            <w:rStyle w:val="Hyperlink"/>
            <w:bCs/>
          </w:rPr>
          <w:t>rkrishn2@bidmc.harvard.edu</w:t>
        </w:r>
      </w:hyperlink>
      <w:r w:rsidRPr="00831075">
        <w:rPr>
          <w:bCs/>
          <w:color w:val="auto"/>
        </w:rPr>
        <w:t>)</w:t>
      </w:r>
    </w:p>
    <w:p w14:paraId="6746B699" w14:textId="77777777" w:rsidR="007D17E2" w:rsidRPr="00831075" w:rsidRDefault="007D17E2" w:rsidP="00831075">
      <w:pPr>
        <w:jc w:val="both"/>
        <w:rPr>
          <w:rFonts w:ascii="Calibri" w:hAnsi="Calibri" w:cs="Calibri"/>
          <w:b/>
          <w:bCs/>
        </w:rPr>
      </w:pPr>
    </w:p>
    <w:p w14:paraId="4F93C133" w14:textId="27D91F6C" w:rsidR="007D17E2" w:rsidRPr="00831075" w:rsidRDefault="007D17E2" w:rsidP="00831075">
      <w:pPr>
        <w:jc w:val="both"/>
        <w:outlineLvl w:val="0"/>
        <w:rPr>
          <w:rFonts w:ascii="Calibri" w:hAnsi="Calibri" w:cs="Calibri"/>
          <w:i/>
          <w:color w:val="808080"/>
        </w:rPr>
      </w:pPr>
      <w:bookmarkStart w:id="1" w:name="Keywords"/>
      <w:r w:rsidRPr="00831075">
        <w:rPr>
          <w:rFonts w:ascii="Calibri" w:hAnsi="Calibri" w:cs="Calibri"/>
          <w:b/>
          <w:bCs/>
        </w:rPr>
        <w:t>KEYWORDS</w:t>
      </w:r>
      <w:bookmarkEnd w:id="1"/>
      <w:r w:rsidRPr="00831075">
        <w:rPr>
          <w:rFonts w:ascii="Calibri" w:hAnsi="Calibri" w:cs="Calibri"/>
          <w:b/>
          <w:bCs/>
        </w:rPr>
        <w:t>:</w:t>
      </w:r>
      <w:r w:rsidRPr="00831075">
        <w:rPr>
          <w:rFonts w:ascii="Calibri" w:hAnsi="Calibri" w:cs="Calibri"/>
        </w:rPr>
        <w:t xml:space="preserve"> </w:t>
      </w:r>
    </w:p>
    <w:p w14:paraId="14F3B81A" w14:textId="2A51423E" w:rsidR="002B5ED1" w:rsidRPr="00831075" w:rsidRDefault="007D17E2" w:rsidP="00831075">
      <w:pPr>
        <w:pStyle w:val="ListParagraph"/>
        <w:tabs>
          <w:tab w:val="left" w:pos="0"/>
        </w:tabs>
        <w:spacing w:after="0" w:line="240" w:lineRule="auto"/>
        <w:ind w:left="0"/>
        <w:jc w:val="both"/>
        <w:rPr>
          <w:rFonts w:ascii="Calibri" w:hAnsi="Calibri" w:cs="Calibri"/>
        </w:rPr>
      </w:pPr>
      <w:r w:rsidRPr="00831075">
        <w:rPr>
          <w:rFonts w:ascii="Calibri" w:hAnsi="Calibri" w:cs="Calibri"/>
        </w:rPr>
        <w:t>PDMS</w:t>
      </w:r>
      <w:r w:rsidR="007016A4">
        <w:rPr>
          <w:rFonts w:ascii="Calibri" w:hAnsi="Calibri" w:cs="Calibri"/>
        </w:rPr>
        <w:t xml:space="preserve">, </w:t>
      </w:r>
      <w:r w:rsidR="00831075" w:rsidRPr="00831075">
        <w:rPr>
          <w:rFonts w:ascii="Calibri" w:hAnsi="Calibri" w:cs="Calibri"/>
        </w:rPr>
        <w:t>polydimethylsiloxane</w:t>
      </w:r>
      <w:r w:rsidR="007016A4">
        <w:rPr>
          <w:rFonts w:ascii="Calibri" w:hAnsi="Calibri" w:cs="Calibri"/>
        </w:rPr>
        <w:t>\</w:t>
      </w:r>
      <w:r w:rsidR="00831075">
        <w:rPr>
          <w:rFonts w:ascii="Calibri" w:hAnsi="Calibri" w:cs="Calibri"/>
        </w:rPr>
        <w:t xml:space="preserve">, </w:t>
      </w:r>
      <w:r w:rsidR="00831075" w:rsidRPr="00831075">
        <w:rPr>
          <w:rFonts w:ascii="Calibri" w:hAnsi="Calibri" w:cs="Calibri"/>
        </w:rPr>
        <w:t>traction force microscopy</w:t>
      </w:r>
      <w:r w:rsidR="00831075">
        <w:rPr>
          <w:rFonts w:ascii="Calibri" w:hAnsi="Calibri" w:cs="Calibri"/>
        </w:rPr>
        <w:t xml:space="preserve">, </w:t>
      </w:r>
      <w:r w:rsidR="00831075" w:rsidRPr="00831075">
        <w:rPr>
          <w:rFonts w:ascii="Calibri" w:hAnsi="Calibri" w:cs="Calibri"/>
        </w:rPr>
        <w:t>high throughput</w:t>
      </w:r>
      <w:r w:rsidR="00831075">
        <w:rPr>
          <w:rFonts w:ascii="Calibri" w:hAnsi="Calibri" w:cs="Calibri"/>
        </w:rPr>
        <w:t xml:space="preserve">, </w:t>
      </w:r>
      <w:r w:rsidR="00831075" w:rsidRPr="00831075">
        <w:rPr>
          <w:rFonts w:ascii="Calibri" w:hAnsi="Calibri" w:cs="Calibri"/>
        </w:rPr>
        <w:t>contractile force screening</w:t>
      </w:r>
      <w:r w:rsidR="00831075">
        <w:rPr>
          <w:rFonts w:ascii="Calibri" w:hAnsi="Calibri" w:cs="Calibri"/>
        </w:rPr>
        <w:t xml:space="preserve">, </w:t>
      </w:r>
      <w:r w:rsidR="00831075" w:rsidRPr="00831075">
        <w:rPr>
          <w:rFonts w:ascii="Calibri" w:hAnsi="Calibri" w:cs="Calibri"/>
        </w:rPr>
        <w:t>epithelial-to-mesenchymal transition</w:t>
      </w:r>
      <w:r w:rsidR="00831075">
        <w:rPr>
          <w:rFonts w:ascii="Calibri" w:hAnsi="Calibri" w:cs="Calibri"/>
        </w:rPr>
        <w:t xml:space="preserve">, </w:t>
      </w:r>
      <w:r w:rsidR="00831075" w:rsidRPr="00831075">
        <w:rPr>
          <w:rFonts w:ascii="Calibri" w:hAnsi="Calibri" w:cs="Calibri"/>
        </w:rPr>
        <w:t>mechanobiology</w:t>
      </w:r>
      <w:r w:rsidR="00831075">
        <w:rPr>
          <w:rFonts w:ascii="Calibri" w:hAnsi="Calibri" w:cs="Calibri"/>
        </w:rPr>
        <w:t xml:space="preserve">, </w:t>
      </w:r>
      <w:r w:rsidR="00831075" w:rsidRPr="00831075">
        <w:rPr>
          <w:rFonts w:ascii="Calibri" w:hAnsi="Calibri" w:cs="Calibri"/>
        </w:rPr>
        <w:t>cancer</w:t>
      </w:r>
    </w:p>
    <w:p w14:paraId="7FFA28CD" w14:textId="77777777" w:rsidR="007D17E2" w:rsidRPr="00831075" w:rsidRDefault="007D17E2" w:rsidP="00831075">
      <w:pPr>
        <w:pStyle w:val="ListParagraph"/>
        <w:tabs>
          <w:tab w:val="left" w:pos="0"/>
        </w:tabs>
        <w:spacing w:after="0" w:line="240" w:lineRule="auto"/>
        <w:ind w:left="0"/>
        <w:jc w:val="both"/>
        <w:rPr>
          <w:rFonts w:ascii="Calibri" w:hAnsi="Calibri" w:cs="Calibri"/>
        </w:rPr>
      </w:pPr>
    </w:p>
    <w:p w14:paraId="7850155A" w14:textId="227310B2" w:rsidR="007D17E2" w:rsidRPr="00831075" w:rsidRDefault="007D17E2" w:rsidP="00831075">
      <w:pPr>
        <w:jc w:val="both"/>
        <w:outlineLvl w:val="0"/>
        <w:rPr>
          <w:rFonts w:ascii="Calibri" w:hAnsi="Calibri" w:cs="Calibri"/>
        </w:rPr>
      </w:pPr>
      <w:r w:rsidRPr="00831075">
        <w:rPr>
          <w:rFonts w:ascii="Calibri" w:hAnsi="Calibri" w:cs="Calibri"/>
          <w:b/>
          <w:bCs/>
        </w:rPr>
        <w:t>SUMMARY:</w:t>
      </w:r>
      <w:r w:rsidR="002B5ED1" w:rsidRPr="00831075">
        <w:rPr>
          <w:rFonts w:ascii="Calibri" w:hAnsi="Calibri" w:cs="Calibri"/>
        </w:rPr>
        <w:t xml:space="preserve"> </w:t>
      </w:r>
    </w:p>
    <w:p w14:paraId="68649F8B" w14:textId="3DD169D4" w:rsidR="007D17E2" w:rsidRPr="00831075" w:rsidRDefault="007D17E2" w:rsidP="00831075">
      <w:pPr>
        <w:jc w:val="both"/>
        <w:rPr>
          <w:rFonts w:ascii="Calibri" w:hAnsi="Calibri" w:cs="Calibri"/>
        </w:rPr>
      </w:pPr>
      <w:r w:rsidRPr="00831075">
        <w:rPr>
          <w:rFonts w:ascii="Calibri" w:hAnsi="Calibri" w:cs="Calibri"/>
        </w:rPr>
        <w:t>We present a high throughput traction force assay fabricated with silicone rubber</w:t>
      </w:r>
      <w:r w:rsidR="00D32C1C" w:rsidRPr="00831075">
        <w:rPr>
          <w:rFonts w:ascii="Calibri" w:hAnsi="Calibri" w:cs="Calibri"/>
        </w:rPr>
        <w:t xml:space="preserve"> (PDMS)</w:t>
      </w:r>
      <w:r w:rsidRPr="00831075">
        <w:rPr>
          <w:rFonts w:ascii="Calibri" w:hAnsi="Calibri" w:cs="Calibri"/>
        </w:rPr>
        <w:t xml:space="preserve">. This novel assay is suitable for studying physical changes in cell contractility </w:t>
      </w:r>
      <w:r w:rsidR="00BD4E7E" w:rsidRPr="00831075">
        <w:rPr>
          <w:rFonts w:ascii="Calibri" w:hAnsi="Calibri" w:cs="Calibri"/>
        </w:rPr>
        <w:t>during</w:t>
      </w:r>
      <w:r w:rsidRPr="00831075">
        <w:rPr>
          <w:rFonts w:ascii="Calibri" w:hAnsi="Calibri" w:cs="Calibri"/>
        </w:rPr>
        <w:t xml:space="preserve"> various biological and biomedical processes and diseases. We demonstrate this </w:t>
      </w:r>
      <w:r w:rsidR="00AD0511" w:rsidRPr="00831075">
        <w:rPr>
          <w:rFonts w:ascii="Calibri" w:hAnsi="Calibri" w:cs="Calibri"/>
        </w:rPr>
        <w:t xml:space="preserve">method’s </w:t>
      </w:r>
      <w:r w:rsidRPr="00831075">
        <w:rPr>
          <w:rFonts w:ascii="Calibri" w:hAnsi="Calibri" w:cs="Calibri"/>
        </w:rPr>
        <w:t xml:space="preserve">utility by measuring a </w:t>
      </w:r>
      <w:r w:rsidR="00ED1901" w:rsidRPr="00831075">
        <w:rPr>
          <w:rFonts w:ascii="Calibri" w:hAnsi="Calibri" w:cs="Calibri"/>
        </w:rPr>
        <w:t xml:space="preserve">TGF-β </w:t>
      </w:r>
      <w:r w:rsidRPr="00831075">
        <w:rPr>
          <w:rFonts w:ascii="Calibri" w:hAnsi="Calibri" w:cs="Calibri"/>
        </w:rPr>
        <w:t>dependent increase in contractility during the epithelial</w:t>
      </w:r>
      <w:r w:rsidR="00BD4E7E" w:rsidRPr="00831075">
        <w:rPr>
          <w:rFonts w:ascii="Calibri" w:hAnsi="Calibri" w:cs="Calibri"/>
        </w:rPr>
        <w:t>-</w:t>
      </w:r>
      <w:r w:rsidRPr="00831075">
        <w:rPr>
          <w:rFonts w:ascii="Calibri" w:hAnsi="Calibri" w:cs="Calibri"/>
        </w:rPr>
        <w:t>to</w:t>
      </w:r>
      <w:r w:rsidR="00BD4E7E" w:rsidRPr="00831075">
        <w:rPr>
          <w:rFonts w:ascii="Calibri" w:hAnsi="Calibri" w:cs="Calibri"/>
        </w:rPr>
        <w:t>-</w:t>
      </w:r>
      <w:r w:rsidRPr="00831075">
        <w:rPr>
          <w:rFonts w:ascii="Calibri" w:hAnsi="Calibri" w:cs="Calibri"/>
        </w:rPr>
        <w:t>mesenchymal transition.</w:t>
      </w:r>
    </w:p>
    <w:p w14:paraId="3AFC337D" w14:textId="77777777" w:rsidR="007D17E2" w:rsidRPr="00831075" w:rsidRDefault="007D17E2" w:rsidP="00831075">
      <w:pPr>
        <w:pStyle w:val="ListParagraph"/>
        <w:tabs>
          <w:tab w:val="left" w:pos="0"/>
        </w:tabs>
        <w:spacing w:after="0" w:line="240" w:lineRule="auto"/>
        <w:ind w:left="0"/>
        <w:jc w:val="both"/>
        <w:rPr>
          <w:rFonts w:ascii="Calibri" w:hAnsi="Calibri" w:cs="Calibri"/>
        </w:rPr>
      </w:pPr>
    </w:p>
    <w:p w14:paraId="5F338144" w14:textId="335444D2" w:rsidR="003A32DA" w:rsidRPr="00831075" w:rsidRDefault="003A32DA" w:rsidP="00831075">
      <w:pPr>
        <w:jc w:val="both"/>
        <w:outlineLvl w:val="0"/>
        <w:rPr>
          <w:rFonts w:ascii="Calibri" w:hAnsi="Calibri" w:cs="Calibri"/>
        </w:rPr>
      </w:pPr>
      <w:r w:rsidRPr="00831075">
        <w:rPr>
          <w:rFonts w:ascii="Calibri" w:hAnsi="Calibri" w:cs="Calibri"/>
          <w:b/>
          <w:bCs/>
        </w:rPr>
        <w:t>ABSTRACT</w:t>
      </w:r>
      <w:bookmarkEnd w:id="0"/>
      <w:r w:rsidRPr="00831075">
        <w:rPr>
          <w:rFonts w:ascii="Calibri" w:hAnsi="Calibri" w:cs="Calibri"/>
          <w:b/>
          <w:bCs/>
        </w:rPr>
        <w:t>:</w:t>
      </w:r>
      <w:r w:rsidRPr="00831075">
        <w:rPr>
          <w:rFonts w:ascii="Calibri" w:hAnsi="Calibri" w:cs="Calibri"/>
          <w:color w:val="808080" w:themeColor="background1" w:themeShade="80"/>
        </w:rPr>
        <w:t xml:space="preserve"> </w:t>
      </w:r>
    </w:p>
    <w:p w14:paraId="55F2FBEC" w14:textId="49339946" w:rsidR="003A32DA" w:rsidRPr="00831075" w:rsidRDefault="003A32DA" w:rsidP="00831075">
      <w:pPr>
        <w:jc w:val="both"/>
        <w:rPr>
          <w:rFonts w:ascii="Calibri" w:hAnsi="Calibri" w:cs="Calibri"/>
          <w:lang w:eastAsia="ko-KR"/>
        </w:rPr>
      </w:pPr>
      <w:r w:rsidRPr="00831075">
        <w:rPr>
          <w:rFonts w:ascii="Calibri" w:hAnsi="Calibri" w:cs="Calibri"/>
          <w:lang w:eastAsia="ko-KR"/>
        </w:rPr>
        <w:t xml:space="preserve">Cellular contractility is essential in diverse aspects </w:t>
      </w:r>
      <w:r w:rsidR="00BD4E7E" w:rsidRPr="00831075">
        <w:rPr>
          <w:rFonts w:ascii="Calibri" w:hAnsi="Calibri" w:cs="Calibri"/>
          <w:lang w:eastAsia="ko-KR"/>
        </w:rPr>
        <w:t xml:space="preserve">of </w:t>
      </w:r>
      <w:r w:rsidRPr="00831075">
        <w:rPr>
          <w:rFonts w:ascii="Calibri" w:hAnsi="Calibri" w:cs="Calibri"/>
          <w:lang w:eastAsia="ko-KR"/>
        </w:rPr>
        <w:t xml:space="preserve">biology, driving processes </w:t>
      </w:r>
      <w:r w:rsidR="00BD4E7E" w:rsidRPr="00831075">
        <w:rPr>
          <w:rFonts w:ascii="Calibri" w:hAnsi="Calibri" w:cs="Calibri"/>
          <w:lang w:eastAsia="ko-KR"/>
        </w:rPr>
        <w:t xml:space="preserve">that range </w:t>
      </w:r>
      <w:r w:rsidRPr="00831075">
        <w:rPr>
          <w:rFonts w:ascii="Calibri" w:hAnsi="Calibri" w:cs="Calibri"/>
          <w:lang w:eastAsia="ko-KR"/>
        </w:rPr>
        <w:t xml:space="preserve">from motility and division, to tissue contraction and mechanical stability, and </w:t>
      </w:r>
      <w:r w:rsidR="00BD4E7E" w:rsidRPr="00831075">
        <w:rPr>
          <w:rFonts w:ascii="Calibri" w:hAnsi="Calibri" w:cs="Calibri"/>
          <w:lang w:eastAsia="ko-KR"/>
        </w:rPr>
        <w:t>represents</w:t>
      </w:r>
      <w:r w:rsidRPr="00831075">
        <w:rPr>
          <w:rFonts w:ascii="Calibri" w:hAnsi="Calibri" w:cs="Calibri"/>
          <w:lang w:eastAsia="ko-KR"/>
        </w:rPr>
        <w:t xml:space="preserve"> a core element of multi-cellular animal life. In adherent cells, acto-myosin contraction is seen in traction forces that cells exert on their substrate</w:t>
      </w:r>
      <w:r w:rsidR="00BD4E7E" w:rsidRPr="00831075">
        <w:rPr>
          <w:rFonts w:ascii="Calibri" w:hAnsi="Calibri" w:cs="Calibri"/>
          <w:lang w:eastAsia="ko-KR"/>
        </w:rPr>
        <w:t>.</w:t>
      </w:r>
      <w:r w:rsidRPr="00831075">
        <w:rPr>
          <w:rFonts w:ascii="Calibri" w:hAnsi="Calibri" w:cs="Calibri"/>
          <w:lang w:eastAsia="ko-KR"/>
        </w:rPr>
        <w:t xml:space="preserve">  Dysregulation of </w:t>
      </w:r>
      <w:r w:rsidR="00F02D18" w:rsidRPr="00831075">
        <w:rPr>
          <w:rFonts w:ascii="Calibri" w:hAnsi="Calibri" w:cs="Calibri"/>
          <w:lang w:eastAsia="ko-KR"/>
        </w:rPr>
        <w:t>cellular</w:t>
      </w:r>
      <w:r w:rsidRPr="00831075">
        <w:rPr>
          <w:rFonts w:ascii="Calibri" w:hAnsi="Calibri" w:cs="Calibri"/>
          <w:lang w:eastAsia="ko-KR"/>
        </w:rPr>
        <w:t xml:space="preserve"> contractility appears in a myriad of pathologies, making contractility a promising target in diverse diagnostic approaches using biophysics as a metric. Moreover, novel therapeutic strategies can be based on correcting the apparent malfunction of cell contractility.  These applications</w:t>
      </w:r>
      <w:r w:rsidR="00F02D18" w:rsidRPr="00831075">
        <w:rPr>
          <w:rFonts w:ascii="Calibri" w:hAnsi="Calibri" w:cs="Calibri"/>
          <w:lang w:eastAsia="ko-KR"/>
        </w:rPr>
        <w:t>;</w:t>
      </w:r>
      <w:r w:rsidRPr="00831075">
        <w:rPr>
          <w:rFonts w:ascii="Calibri" w:hAnsi="Calibri" w:cs="Calibri"/>
          <w:lang w:eastAsia="ko-KR"/>
        </w:rPr>
        <w:t xml:space="preserve"> however, require direct quantification of these forces. </w:t>
      </w:r>
    </w:p>
    <w:p w14:paraId="5B6C5CBA" w14:textId="77777777" w:rsidR="00075816" w:rsidRPr="00831075" w:rsidRDefault="00075816" w:rsidP="00831075">
      <w:pPr>
        <w:jc w:val="both"/>
        <w:rPr>
          <w:rFonts w:ascii="Calibri" w:hAnsi="Calibri" w:cs="Calibri"/>
          <w:lang w:eastAsia="ko-KR"/>
        </w:rPr>
      </w:pPr>
    </w:p>
    <w:p w14:paraId="65B76DFD" w14:textId="51CA718E" w:rsidR="003A32DA" w:rsidRPr="00831075" w:rsidRDefault="003A32DA" w:rsidP="00831075">
      <w:pPr>
        <w:jc w:val="both"/>
        <w:rPr>
          <w:rFonts w:ascii="Calibri" w:hAnsi="Calibri" w:cs="Calibri"/>
        </w:rPr>
      </w:pPr>
      <w:r w:rsidRPr="00831075">
        <w:rPr>
          <w:rFonts w:ascii="Calibri" w:hAnsi="Calibri" w:cs="Calibri"/>
        </w:rPr>
        <w:lastRenderedPageBreak/>
        <w:t xml:space="preserve">We have developed silicone elastomer-based traction force microscopy (TFM) in a parallelized multiwell format.  Our use of </w:t>
      </w:r>
      <w:r w:rsidR="00D32C1C" w:rsidRPr="00831075">
        <w:rPr>
          <w:rFonts w:ascii="Calibri" w:hAnsi="Calibri" w:cs="Calibri"/>
        </w:rPr>
        <w:t xml:space="preserve">a silicone rubber, specifically </w:t>
      </w:r>
      <w:r w:rsidRPr="00831075">
        <w:rPr>
          <w:rFonts w:ascii="Calibri" w:hAnsi="Calibri" w:cs="Calibri"/>
        </w:rPr>
        <w:t>polydimethylsiloxane (PDMS)</w:t>
      </w:r>
      <w:r w:rsidR="00D32C1C" w:rsidRPr="00831075">
        <w:rPr>
          <w:rFonts w:ascii="Calibri" w:hAnsi="Calibri" w:cs="Calibri"/>
        </w:rPr>
        <w:t>,</w:t>
      </w:r>
      <w:r w:rsidRPr="00831075">
        <w:rPr>
          <w:rFonts w:ascii="Calibri" w:hAnsi="Calibri" w:cs="Calibri"/>
        </w:rPr>
        <w:t xml:space="preserve"> rather than the commonly employed hydrogel polyacrylamide (PAA) enables us to make robust</w:t>
      </w:r>
      <w:r w:rsidR="001E6852" w:rsidRPr="00831075">
        <w:rPr>
          <w:rFonts w:ascii="Calibri" w:hAnsi="Calibri" w:cs="Calibri"/>
        </w:rPr>
        <w:t xml:space="preserve"> and</w:t>
      </w:r>
      <w:r w:rsidRPr="00831075">
        <w:rPr>
          <w:rFonts w:ascii="Calibri" w:hAnsi="Calibri" w:cs="Calibri"/>
        </w:rPr>
        <w:t xml:space="preserve"> inert substrates with indefinite shelf-lives requiring no specialized storage conditions.  Unlike pillar-PDMS based approaches </w:t>
      </w:r>
      <w:r w:rsidR="00F02D18" w:rsidRPr="00831075">
        <w:rPr>
          <w:rFonts w:ascii="Calibri" w:hAnsi="Calibri" w:cs="Calibri"/>
        </w:rPr>
        <w:t>that</w:t>
      </w:r>
      <w:r w:rsidRPr="00831075">
        <w:rPr>
          <w:rFonts w:ascii="Calibri" w:hAnsi="Calibri" w:cs="Calibri"/>
        </w:rPr>
        <w:t xml:space="preserve"> have a modulus in the </w:t>
      </w:r>
      <w:proofErr w:type="spellStart"/>
      <w:r w:rsidRPr="00831075">
        <w:rPr>
          <w:rFonts w:ascii="Calibri" w:hAnsi="Calibri" w:cs="Calibri"/>
        </w:rPr>
        <w:t>GPa</w:t>
      </w:r>
      <w:proofErr w:type="spellEnd"/>
      <w:r w:rsidRPr="00831075">
        <w:rPr>
          <w:rFonts w:ascii="Calibri" w:hAnsi="Calibri" w:cs="Calibri"/>
        </w:rPr>
        <w:t xml:space="preserve"> range, the PDMS used here is very compliant, ranging from approximately 0.4 kPa to 100 kPa. We create a high-throughput platform for TFM by partitioning these large monolithic substrates spatially into biochemically independent wells, creating a multiwell platform for traction force screening </w:t>
      </w:r>
      <w:r w:rsidR="00F02D18" w:rsidRPr="00831075">
        <w:rPr>
          <w:rFonts w:ascii="Calibri" w:hAnsi="Calibri" w:cs="Calibri"/>
        </w:rPr>
        <w:t>that</w:t>
      </w:r>
      <w:r w:rsidRPr="00831075">
        <w:rPr>
          <w:rFonts w:ascii="Calibri" w:hAnsi="Calibri" w:cs="Calibri"/>
        </w:rPr>
        <w:t xml:space="preserve"> is compatible with existing m</w:t>
      </w:r>
      <w:r w:rsidR="001F29FB" w:rsidRPr="00831075">
        <w:rPr>
          <w:rFonts w:ascii="Calibri" w:hAnsi="Calibri" w:cs="Calibri"/>
        </w:rPr>
        <w:t>ultiwell</w:t>
      </w:r>
      <w:r w:rsidRPr="00831075">
        <w:rPr>
          <w:rFonts w:ascii="Calibri" w:hAnsi="Calibri" w:cs="Calibri"/>
        </w:rPr>
        <w:t xml:space="preserve"> systems.</w:t>
      </w:r>
    </w:p>
    <w:p w14:paraId="540E3FDF" w14:textId="77777777" w:rsidR="00075816" w:rsidRPr="00831075" w:rsidRDefault="00075816" w:rsidP="00831075">
      <w:pPr>
        <w:jc w:val="both"/>
        <w:rPr>
          <w:rFonts w:ascii="Calibri" w:hAnsi="Calibri" w:cs="Calibri"/>
        </w:rPr>
      </w:pPr>
    </w:p>
    <w:p w14:paraId="49037A45" w14:textId="75C49009" w:rsidR="003A32DA" w:rsidRPr="00831075" w:rsidRDefault="003A32DA" w:rsidP="00831075">
      <w:pPr>
        <w:jc w:val="both"/>
        <w:rPr>
          <w:rFonts w:ascii="Calibri" w:hAnsi="Calibri" w:cs="Calibri"/>
          <w:highlight w:val="yellow"/>
        </w:rPr>
      </w:pPr>
      <w:r w:rsidRPr="00831075">
        <w:rPr>
          <w:rFonts w:ascii="Calibri" w:hAnsi="Calibri" w:cs="Calibri"/>
        </w:rPr>
        <w:t>In thi</w:t>
      </w:r>
      <w:r w:rsidR="0005291D" w:rsidRPr="00831075">
        <w:rPr>
          <w:rFonts w:ascii="Calibri" w:hAnsi="Calibri" w:cs="Calibri"/>
        </w:rPr>
        <w:t>s manuscript, we use this multi</w:t>
      </w:r>
      <w:r w:rsidRPr="00831075">
        <w:rPr>
          <w:rFonts w:ascii="Calibri" w:hAnsi="Calibri" w:cs="Calibri"/>
        </w:rPr>
        <w:t xml:space="preserve">well traction force system to examine the Epithelial to Mesenchymal Transition (EMT); we induce EMT in </w:t>
      </w:r>
      <w:proofErr w:type="spellStart"/>
      <w:r w:rsidRPr="00831075">
        <w:rPr>
          <w:rFonts w:ascii="Calibri" w:hAnsi="Calibri" w:cs="Calibri"/>
        </w:rPr>
        <w:t>NMuMG</w:t>
      </w:r>
      <w:proofErr w:type="spellEnd"/>
      <w:r w:rsidRPr="00831075">
        <w:rPr>
          <w:rFonts w:ascii="Calibri" w:hAnsi="Calibri" w:cs="Calibri"/>
        </w:rPr>
        <w:t xml:space="preserve"> cells by exposing them to </w:t>
      </w:r>
      <w:r w:rsidR="00ED1901" w:rsidRPr="00831075">
        <w:rPr>
          <w:rFonts w:ascii="Calibri" w:hAnsi="Calibri" w:cs="Calibri"/>
        </w:rPr>
        <w:t>TGF-β</w:t>
      </w:r>
      <w:r w:rsidRPr="00831075">
        <w:rPr>
          <w:rFonts w:ascii="Calibri" w:hAnsi="Calibri" w:cs="Calibri"/>
        </w:rPr>
        <w:t>, and to quantify the biophysical changes during EMT</w:t>
      </w:r>
      <w:r w:rsidR="00CA48A2">
        <w:rPr>
          <w:rFonts w:ascii="Calibri" w:hAnsi="Calibri" w:cs="Calibri"/>
        </w:rPr>
        <w:t>.</w:t>
      </w:r>
      <w:r w:rsidRPr="00831075">
        <w:rPr>
          <w:rFonts w:ascii="Calibri" w:hAnsi="Calibri" w:cs="Calibri"/>
        </w:rPr>
        <w:t xml:space="preserve"> </w:t>
      </w:r>
      <w:r w:rsidR="00CA48A2">
        <w:rPr>
          <w:rFonts w:ascii="Calibri" w:hAnsi="Calibri" w:cs="Calibri"/>
        </w:rPr>
        <w:t>W</w:t>
      </w:r>
      <w:r w:rsidRPr="00831075">
        <w:rPr>
          <w:rFonts w:ascii="Calibri" w:hAnsi="Calibri" w:cs="Calibri"/>
        </w:rPr>
        <w:t xml:space="preserve">e measure the contractility as a function of concentration and duration of </w:t>
      </w:r>
      <w:r w:rsidR="00ED1901" w:rsidRPr="00831075">
        <w:rPr>
          <w:rFonts w:ascii="Calibri" w:hAnsi="Calibri" w:cs="Calibri"/>
        </w:rPr>
        <w:t xml:space="preserve">TGF-β </w:t>
      </w:r>
      <w:r w:rsidRPr="00831075">
        <w:rPr>
          <w:rFonts w:ascii="Calibri" w:hAnsi="Calibri" w:cs="Calibri"/>
        </w:rPr>
        <w:t>exposure. Our findings here demonstrate the utility of parallelized TFM in the context of disease biophysics.</w:t>
      </w:r>
    </w:p>
    <w:p w14:paraId="3362A77B" w14:textId="77777777" w:rsidR="003A32DA" w:rsidRPr="00831075" w:rsidRDefault="003A32DA" w:rsidP="00831075">
      <w:pPr>
        <w:jc w:val="both"/>
        <w:rPr>
          <w:rFonts w:ascii="Calibri" w:hAnsi="Calibri" w:cs="Calibri"/>
        </w:rPr>
      </w:pPr>
    </w:p>
    <w:p w14:paraId="19D413A7" w14:textId="42E1030E" w:rsidR="007D17E2" w:rsidRPr="00831075" w:rsidRDefault="007D17E2" w:rsidP="00831075">
      <w:pPr>
        <w:jc w:val="both"/>
        <w:outlineLvl w:val="0"/>
        <w:rPr>
          <w:rFonts w:ascii="Calibri" w:hAnsi="Calibri" w:cs="Calibri"/>
        </w:rPr>
      </w:pPr>
      <w:bookmarkStart w:id="2" w:name="Introduction"/>
      <w:r w:rsidRPr="00831075">
        <w:rPr>
          <w:rFonts w:ascii="Calibri" w:hAnsi="Calibri" w:cs="Calibri"/>
          <w:b/>
        </w:rPr>
        <w:t>INTRODUCTION</w:t>
      </w:r>
      <w:bookmarkEnd w:id="2"/>
      <w:r w:rsidRPr="00831075">
        <w:rPr>
          <w:rFonts w:ascii="Calibri" w:hAnsi="Calibri" w:cs="Calibri"/>
          <w:b/>
          <w:bCs/>
        </w:rPr>
        <w:t>:</w:t>
      </w:r>
      <w:r w:rsidR="002B5ED1" w:rsidRPr="00831075">
        <w:rPr>
          <w:rFonts w:ascii="Calibri" w:hAnsi="Calibri" w:cs="Calibri"/>
        </w:rPr>
        <w:t xml:space="preserve"> </w:t>
      </w:r>
    </w:p>
    <w:p w14:paraId="1C174A23" w14:textId="65FDFB60" w:rsidR="007D17E2" w:rsidRPr="00831075" w:rsidRDefault="007D17E2" w:rsidP="00831075">
      <w:pPr>
        <w:jc w:val="both"/>
        <w:rPr>
          <w:rFonts w:ascii="Calibri" w:hAnsi="Calibri" w:cs="Calibri"/>
          <w:lang w:eastAsia="ko-KR"/>
        </w:rPr>
      </w:pPr>
      <w:r w:rsidRPr="00831075">
        <w:rPr>
          <w:rFonts w:ascii="Calibri" w:hAnsi="Calibri" w:cs="Calibri"/>
          <w:lang w:eastAsia="ko-KR"/>
        </w:rPr>
        <w:t>Acto-myosin contractility is an essential element of active cell mechanics, impacting cell behaviors from motility and proliferation to stem cell differentiation</w:t>
      </w:r>
      <w:r w:rsidR="002C2BDA" w:rsidRPr="00831075">
        <w:rPr>
          <w:rFonts w:ascii="Calibri" w:hAnsi="Calibri" w:cs="Calibri"/>
          <w:lang w:eastAsia="ko-KR"/>
        </w:rPr>
        <w:t>.</w:t>
      </w:r>
      <w:r w:rsidRPr="00831075">
        <w:rPr>
          <w:rFonts w:ascii="Calibri" w:hAnsi="Calibri" w:cs="Calibri"/>
          <w:lang w:eastAsia="ko-KR"/>
        </w:rPr>
        <w:t xml:space="preserve"> </w:t>
      </w:r>
      <w:r w:rsidR="002C2BDA" w:rsidRPr="00831075">
        <w:rPr>
          <w:rFonts w:ascii="Calibri" w:hAnsi="Calibri" w:cs="Calibri"/>
          <w:lang w:eastAsia="ko-KR"/>
        </w:rPr>
        <w:t>I</w:t>
      </w:r>
      <w:r w:rsidRPr="00831075">
        <w:rPr>
          <w:rFonts w:ascii="Calibri" w:hAnsi="Calibri" w:cs="Calibri"/>
          <w:lang w:eastAsia="ko-KR"/>
        </w:rPr>
        <w:t xml:space="preserve">n tissues, contractility drives activity from polar separation in embryogenesis, to airway constriction and cardiac activity. Critically, to generate tension, cells must </w:t>
      </w:r>
      <w:r w:rsidR="002C2BDA" w:rsidRPr="00831075">
        <w:rPr>
          <w:rFonts w:ascii="Calibri" w:hAnsi="Calibri" w:cs="Calibri"/>
          <w:lang w:eastAsia="ko-KR"/>
        </w:rPr>
        <w:t xml:space="preserve">first </w:t>
      </w:r>
      <w:r w:rsidRPr="00831075">
        <w:rPr>
          <w:rFonts w:ascii="Calibri" w:hAnsi="Calibri" w:cs="Calibri"/>
          <w:lang w:eastAsia="ko-KR"/>
        </w:rPr>
        <w:t>adhere to their extracellular environment</w:t>
      </w:r>
      <w:r w:rsidR="002C2BDA" w:rsidRPr="00831075">
        <w:rPr>
          <w:rFonts w:ascii="Calibri" w:hAnsi="Calibri" w:cs="Calibri"/>
          <w:lang w:eastAsia="ko-KR"/>
        </w:rPr>
        <w:t>.</w:t>
      </w:r>
      <w:r w:rsidRPr="00831075">
        <w:rPr>
          <w:rFonts w:ascii="Calibri" w:hAnsi="Calibri" w:cs="Calibri"/>
          <w:lang w:eastAsia="ko-KR"/>
        </w:rPr>
        <w:t xml:space="preserve"> </w:t>
      </w:r>
      <w:r w:rsidR="002C2BDA" w:rsidRPr="00831075">
        <w:rPr>
          <w:rFonts w:ascii="Calibri" w:hAnsi="Calibri" w:cs="Calibri"/>
          <w:lang w:eastAsia="ko-KR"/>
        </w:rPr>
        <w:t>I</w:t>
      </w:r>
      <w:r w:rsidRPr="00831075">
        <w:rPr>
          <w:rFonts w:ascii="Calibri" w:hAnsi="Calibri" w:cs="Calibri"/>
          <w:lang w:eastAsia="ko-KR"/>
        </w:rPr>
        <w:t xml:space="preserve">n doing so, this contractility generates traction forces on their surroundings. Traction Force Microscopy (TFM) has emerged in a multitude of forms </w:t>
      </w:r>
      <w:proofErr w:type="gramStart"/>
      <w:r w:rsidRPr="00831075">
        <w:rPr>
          <w:rFonts w:ascii="Calibri" w:hAnsi="Calibri" w:cs="Calibri"/>
          <w:lang w:eastAsia="ko-KR"/>
        </w:rPr>
        <w:t>as a way to</w:t>
      </w:r>
      <w:proofErr w:type="gramEnd"/>
      <w:r w:rsidRPr="00831075">
        <w:rPr>
          <w:rFonts w:ascii="Calibri" w:hAnsi="Calibri" w:cs="Calibri"/>
          <w:lang w:eastAsia="ko-KR"/>
        </w:rPr>
        <w:t xml:space="preserve"> quantify these forces from diverse cells under different conditions.</w:t>
      </w:r>
    </w:p>
    <w:p w14:paraId="5C0FC5E0" w14:textId="77777777" w:rsidR="00075816" w:rsidRPr="00831075" w:rsidRDefault="00075816" w:rsidP="00831075">
      <w:pPr>
        <w:jc w:val="both"/>
        <w:rPr>
          <w:rFonts w:ascii="Calibri" w:hAnsi="Calibri" w:cs="Calibri"/>
          <w:lang w:eastAsia="ko-KR"/>
        </w:rPr>
      </w:pPr>
    </w:p>
    <w:p w14:paraId="1139646C" w14:textId="46A9BD2E" w:rsidR="007D17E2" w:rsidRPr="00831075" w:rsidRDefault="007D17E2" w:rsidP="00831075">
      <w:pPr>
        <w:jc w:val="both"/>
        <w:rPr>
          <w:rFonts w:ascii="Calibri" w:hAnsi="Calibri" w:cs="Calibri"/>
          <w:lang w:eastAsia="ko-KR"/>
        </w:rPr>
      </w:pPr>
      <w:r w:rsidRPr="00831075">
        <w:rPr>
          <w:rFonts w:ascii="Calibri" w:hAnsi="Calibri" w:cs="Calibri"/>
          <w:lang w:eastAsia="ko-KR"/>
        </w:rPr>
        <w:t>The field of TFM has seen an exceptional breadth of innovation and application, and the results have paved the way for new perspectives in biology</w:t>
      </w:r>
      <w:r w:rsidR="002C2BDA" w:rsidRPr="00831075">
        <w:rPr>
          <w:rFonts w:ascii="Calibri" w:hAnsi="Calibri" w:cs="Calibri"/>
          <w:lang w:eastAsia="ko-KR"/>
        </w:rPr>
        <w:t>,</w:t>
      </w:r>
      <w:r w:rsidRPr="00831075">
        <w:rPr>
          <w:rFonts w:ascii="Calibri" w:hAnsi="Calibri" w:cs="Calibri"/>
          <w:lang w:eastAsia="ko-KR"/>
        </w:rPr>
        <w:t xml:space="preserve"> which incorporate mechanics and physical forces. Starting with wrinkling silicone substrates</w:t>
      </w:r>
      <w:r w:rsidRPr="00831075">
        <w:rPr>
          <w:rFonts w:ascii="Calibri" w:hAnsi="Calibri" w:cs="Calibri"/>
          <w:lang w:eastAsia="ko-KR"/>
        </w:rPr>
        <w:fldChar w:fldCharType="begin" w:fldLock="1"/>
      </w:r>
      <w:r w:rsidRPr="00831075">
        <w:rPr>
          <w:rFonts w:ascii="Calibri" w:hAnsi="Calibri" w:cs="Calibri"/>
          <w:lang w:eastAsia="ko-KR"/>
        </w:rPr>
        <w:instrText>ADDIN CSL_CITATION {"citationItems":[{"id":"ITEM-1","itemData":{"DOI":"10.1126/science.6987736","ISSN":"0036-8075","author":[{"dropping-particle":"","family":"Harris","given":"A.","non-dropping-particle":"","parse-names":false,"suffix":""},{"dropping-particle":"","family":"Wild","given":"P","non-dropping-particle":"","parse-names":false,"suffix":""},{"dropping-particle":"","family":"Stopak","given":"D","non-dropping-particle":"","parse-names":false,"suffix":""}],"container-title":"Science","id":"ITEM-1","issue":"4440","issued":{"date-parts":[["1980","4","11"]]},"page":"177-179","title":"Silicone rubber substrata: a new wrinkle in the study of cell locomotion","type":"article-journal","volume":"208"},"uris":["http://www.mendeley.com/documents/?uuid=f19b5a4c-0fad-3fa2-9f39-1a7a2945be26"]}],"mendeley":{"formattedCitation":"&lt;sup&gt;1&lt;/sup&gt;","plainTextFormattedCitation":"1","previouslyFormattedCitation":"&lt;sup&gt;1&lt;/sup&gt;"},"properties":{"noteIndex":0},"schema":"https://github.com/citation-style-language/schema/raw/master/csl-citation.json"}</w:instrText>
      </w:r>
      <w:r w:rsidRPr="00831075">
        <w:rPr>
          <w:rFonts w:ascii="Calibri" w:hAnsi="Calibri" w:cs="Calibri"/>
          <w:lang w:eastAsia="ko-KR"/>
        </w:rPr>
        <w:fldChar w:fldCharType="separate"/>
      </w:r>
      <w:r w:rsidRPr="00831075">
        <w:rPr>
          <w:rFonts w:ascii="Calibri" w:hAnsi="Calibri" w:cs="Calibri"/>
          <w:noProof/>
          <w:vertAlign w:val="superscript"/>
          <w:lang w:eastAsia="ko-KR"/>
        </w:rPr>
        <w:t>1</w:t>
      </w:r>
      <w:r w:rsidRPr="00831075">
        <w:rPr>
          <w:rFonts w:ascii="Calibri" w:hAnsi="Calibri" w:cs="Calibri"/>
          <w:lang w:eastAsia="ko-KR"/>
        </w:rPr>
        <w:fldChar w:fldCharType="end"/>
      </w:r>
      <w:r w:rsidRPr="00831075">
        <w:rPr>
          <w:rFonts w:ascii="Calibri" w:hAnsi="Calibri" w:cs="Calibri"/>
          <w:lang w:eastAsia="ko-KR"/>
        </w:rPr>
        <w:t xml:space="preserve">, researchers </w:t>
      </w:r>
      <w:r w:rsidR="00CA48A2">
        <w:rPr>
          <w:rFonts w:ascii="Calibri" w:hAnsi="Calibri" w:cs="Calibri"/>
          <w:lang w:eastAsia="ko-KR"/>
        </w:rPr>
        <w:t xml:space="preserve">have </w:t>
      </w:r>
      <w:r w:rsidRPr="00831075">
        <w:rPr>
          <w:rFonts w:ascii="Calibri" w:hAnsi="Calibri" w:cs="Calibri"/>
          <w:lang w:eastAsia="ko-KR"/>
        </w:rPr>
        <w:t>applied various techniques to measure cell traction forces.  These</w:t>
      </w:r>
      <w:r w:rsidR="002C2BDA" w:rsidRPr="00831075">
        <w:rPr>
          <w:rFonts w:ascii="Calibri" w:hAnsi="Calibri" w:cs="Calibri"/>
          <w:lang w:eastAsia="ko-KR"/>
        </w:rPr>
        <w:t xml:space="preserve"> approaches</w:t>
      </w:r>
      <w:r w:rsidRPr="00831075">
        <w:rPr>
          <w:rFonts w:ascii="Calibri" w:hAnsi="Calibri" w:cs="Calibri"/>
          <w:lang w:eastAsia="ko-KR"/>
        </w:rPr>
        <w:t xml:space="preserve"> </w:t>
      </w:r>
      <w:r w:rsidR="002C2BDA" w:rsidRPr="00831075">
        <w:rPr>
          <w:rFonts w:ascii="Calibri" w:hAnsi="Calibri" w:cs="Calibri"/>
          <w:lang w:eastAsia="ko-KR"/>
        </w:rPr>
        <w:t xml:space="preserve">have been continuously </w:t>
      </w:r>
      <w:r w:rsidRPr="00831075">
        <w:rPr>
          <w:rFonts w:ascii="Calibri" w:hAnsi="Calibri" w:cs="Calibri"/>
          <w:lang w:eastAsia="ko-KR"/>
        </w:rPr>
        <w:t xml:space="preserve">improved and </w:t>
      </w:r>
      <w:r w:rsidR="00426E9F" w:rsidRPr="00831075">
        <w:rPr>
          <w:rFonts w:ascii="Calibri" w:hAnsi="Calibri" w:cs="Calibri"/>
          <w:lang w:eastAsia="ko-KR"/>
        </w:rPr>
        <w:t>have now reached a level of resolution on the order of</w:t>
      </w:r>
      <w:r w:rsidRPr="00831075">
        <w:rPr>
          <w:rFonts w:ascii="Calibri" w:hAnsi="Calibri" w:cs="Calibri"/>
          <w:lang w:eastAsia="ko-KR"/>
        </w:rPr>
        <w:t xml:space="preserve"> several microns</w:t>
      </w:r>
      <w:r w:rsidRPr="00831075">
        <w:rPr>
          <w:rFonts w:ascii="Calibri" w:hAnsi="Calibri" w:cs="Calibri"/>
          <w:lang w:eastAsia="ko-KR"/>
        </w:rPr>
        <w:fldChar w:fldCharType="begin" w:fldLock="1"/>
      </w:r>
      <w:r w:rsidRPr="00831075">
        <w:rPr>
          <w:rFonts w:ascii="Calibri" w:hAnsi="Calibri" w:cs="Calibri"/>
          <w:lang w:eastAsia="ko-KR"/>
        </w:rPr>
        <w:instrText>ADDIN CSL_CITATION {"citationItems":[{"id":"ITEM-1","itemData":{"PMID":"7585992","abstract":"A means of determining quantitative maps of the tractions exerted by locomoting cells on a substratum has been developed. This method is similar to the Harris silicone substratum assay [Harris et al., 1980: Science 208:177-179], but uses an improved non-wrinkling film that deforms more predictably in response to traction forces. The method also utilizes a mathematical analysis of rubber deformation to produce the final map of the distribution of tractions. The resulting maps consistently showed that fish keratocytes exert a steady-state \"pinching\" on the substratum, perpendicular to the cell's direction of locomotion. No significant rearward tractions were detected at or near the front edge of the cell. Likewise, no significant forward tractions associated with peeling of adhesions were found at the back of the cell. A second assay uses deflection of a lightly attached glass microneedle to measure the total force exerted by locomoting cells. Forces of approximately 4.5 x 10(-3) dyn were required to \"stall\" locomoting keratocytes. The implications of these findings for cell movement are discussed.","author":[{"dropping-particle":"","family":"Oliver","given":"T","non-dropping-particle":"","parse-names":false,"suffix":""},{"dropping-particle":"","family":"Dembo","given":"M","non-dropping-particle":"","parse-names":false,"suffix":""},{"dropping-particle":"","family":"Jacobson","given":"K","non-dropping-particle":"","parse-names":false,"suffix":""}],"container-title":"Cell Motil Cytoskeleton","id":"ITEM-1","issue":"3","issued":{"date-parts":[["1995"]]},"note":"&lt;m:note&gt;0886-1544&lt;m:linebreak/&gt;Journal Article&lt;/m:note&gt;","page":"225-240","title":"Traction forces in locomoting cells","type":"article-journal","volume":"31"},"uris":["http://www.mendeley.com/documents/?uuid=bc679118-92f2-4a64-b344-2bbff05c5b27"]}],"mendeley":{"formattedCitation":"&lt;sup&gt;2&lt;/sup&gt;","plainTextFormattedCitation":"2","previouslyFormattedCitation":"&lt;sup&gt;2&lt;/sup&gt;"},"properties":{"noteIndex":0},"schema":"https://github.com/citation-style-language/schema/raw/master/csl-citation.json"}</w:instrText>
      </w:r>
      <w:r w:rsidRPr="00831075">
        <w:rPr>
          <w:rFonts w:ascii="Calibri" w:hAnsi="Calibri" w:cs="Calibri"/>
          <w:lang w:eastAsia="ko-KR"/>
        </w:rPr>
        <w:fldChar w:fldCharType="separate"/>
      </w:r>
      <w:r w:rsidRPr="00831075">
        <w:rPr>
          <w:rFonts w:ascii="Calibri" w:hAnsi="Calibri" w:cs="Calibri"/>
          <w:noProof/>
          <w:vertAlign w:val="superscript"/>
          <w:lang w:eastAsia="ko-KR"/>
        </w:rPr>
        <w:t>2</w:t>
      </w:r>
      <w:r w:rsidRPr="00831075">
        <w:rPr>
          <w:rFonts w:ascii="Calibri" w:hAnsi="Calibri" w:cs="Calibri"/>
          <w:lang w:eastAsia="ko-KR"/>
        </w:rPr>
        <w:fldChar w:fldCharType="end"/>
      </w:r>
      <w:r w:rsidR="00426E9F" w:rsidRPr="00831075">
        <w:rPr>
          <w:rFonts w:ascii="Calibri" w:hAnsi="Calibri" w:cs="Calibri"/>
          <w:lang w:eastAsia="ko-KR"/>
        </w:rPr>
        <w:t>.</w:t>
      </w:r>
      <w:r w:rsidRPr="00831075">
        <w:rPr>
          <w:rFonts w:ascii="Calibri" w:hAnsi="Calibri" w:cs="Calibri"/>
          <w:lang w:eastAsia="ko-KR"/>
        </w:rPr>
        <w:t xml:space="preserve"> </w:t>
      </w:r>
      <w:r w:rsidR="00426E9F" w:rsidRPr="00831075">
        <w:rPr>
          <w:rFonts w:ascii="Calibri" w:hAnsi="Calibri" w:cs="Calibri"/>
          <w:lang w:eastAsia="ko-KR"/>
        </w:rPr>
        <w:t>H</w:t>
      </w:r>
      <w:r w:rsidRPr="00831075">
        <w:rPr>
          <w:rFonts w:ascii="Calibri" w:hAnsi="Calibri" w:cs="Calibri"/>
          <w:lang w:eastAsia="ko-KR"/>
        </w:rPr>
        <w:t xml:space="preserve">owever, one principal problem </w:t>
      </w:r>
      <w:r w:rsidR="00426E9F" w:rsidRPr="00831075">
        <w:rPr>
          <w:rFonts w:ascii="Calibri" w:hAnsi="Calibri" w:cs="Calibri"/>
          <w:lang w:eastAsia="ko-KR"/>
        </w:rPr>
        <w:t xml:space="preserve">has </w:t>
      </w:r>
      <w:r w:rsidRPr="00831075">
        <w:rPr>
          <w:rFonts w:ascii="Calibri" w:hAnsi="Calibri" w:cs="Calibri"/>
          <w:lang w:eastAsia="ko-KR"/>
        </w:rPr>
        <w:t>emerged</w:t>
      </w:r>
      <w:r w:rsidR="009F5236" w:rsidRPr="00831075">
        <w:rPr>
          <w:rFonts w:ascii="Calibri" w:hAnsi="Calibri" w:cs="Calibri"/>
          <w:lang w:eastAsia="ko-KR"/>
        </w:rPr>
        <w:t>, which is the difficulty in creating substrates of suitably low moduli using the available</w:t>
      </w:r>
      <w:r w:rsidRPr="00831075">
        <w:rPr>
          <w:rFonts w:ascii="Calibri" w:hAnsi="Calibri" w:cs="Calibri"/>
          <w:lang w:eastAsia="ko-KR"/>
        </w:rPr>
        <w:t xml:space="preserve"> silicones</w:t>
      </w:r>
      <w:r w:rsidR="009F5236" w:rsidRPr="00831075">
        <w:rPr>
          <w:rFonts w:ascii="Calibri" w:hAnsi="Calibri" w:cs="Calibri"/>
          <w:lang w:eastAsia="ko-KR"/>
        </w:rPr>
        <w:t xml:space="preserve">. To circumvent this problem, </w:t>
      </w:r>
      <w:r w:rsidRPr="00831075">
        <w:rPr>
          <w:rFonts w:ascii="Calibri" w:hAnsi="Calibri" w:cs="Calibri"/>
          <w:lang w:eastAsia="ko-KR"/>
        </w:rPr>
        <w:t>polyacrylamide was adopted as a replacement due to the ease of creating substrates on the order of 1</w:t>
      </w:r>
      <w:r w:rsidR="00CA48A2">
        <w:rPr>
          <w:rFonts w:ascii="Calibri" w:hAnsi="Calibri" w:cs="Calibri"/>
          <w:lang w:eastAsia="ko-KR"/>
        </w:rPr>
        <w:t>–</w:t>
      </w:r>
      <w:r w:rsidRPr="00831075">
        <w:rPr>
          <w:rFonts w:ascii="Calibri" w:hAnsi="Calibri" w:cs="Calibri"/>
          <w:lang w:eastAsia="ko-KR"/>
        </w:rPr>
        <w:t>20 kPa</w:t>
      </w:r>
      <w:r w:rsidRPr="00831075">
        <w:rPr>
          <w:rFonts w:ascii="Calibri" w:hAnsi="Calibri" w:cs="Calibri"/>
          <w:lang w:eastAsia="ko-KR"/>
        </w:rPr>
        <w:fldChar w:fldCharType="begin" w:fldLock="1"/>
      </w:r>
      <w:r w:rsidRPr="00831075">
        <w:rPr>
          <w:rFonts w:ascii="Calibri" w:hAnsi="Calibri" w:cs="Calibri"/>
          <w:lang w:eastAsia="ko-KR"/>
        </w:rPr>
        <w:instrText xml:space="preserve">ADDIN CSL_CITATION {"citationItems":[{"id":"ITEM-1","itemData":{"DOI":"10.1016/S0006-3495(99)77386-8","ISSN":"0006-3495","abstract":"Recent technological improvements in the elastic substrate method make it possible to produce spatially resolved measurements of the tractions exerted by single motile cells. In this study we have applied these developments to produce maps of the tractions exerted by 3T3 fibroblasts during steady locomotion. The resulting images have a spatial resolution of </w:instrText>
      </w:r>
      <w:r w:rsidRPr="00831075">
        <w:rPr>
          <w:rFonts w:ascii="Calibri" w:eastAsia="MS Mincho" w:hAnsi="Calibri" w:cs="Calibri"/>
          <w:lang w:eastAsia="ko-KR"/>
        </w:rPr>
        <w:instrText>∼</w:instrText>
      </w:r>
      <w:r w:rsidRPr="00831075">
        <w:rPr>
          <w:rFonts w:ascii="Calibri" w:hAnsi="Calibri" w:cs="Calibri"/>
          <w:lang w:eastAsia="ko-KR"/>
        </w:rPr>
        <w:instrText xml:space="preserve">5μm and a maximum intensity of </w:instrText>
      </w:r>
      <w:r w:rsidRPr="00831075">
        <w:rPr>
          <w:rFonts w:ascii="Calibri" w:eastAsia="MS Mincho" w:hAnsi="Calibri" w:cs="Calibri"/>
          <w:lang w:eastAsia="ko-KR"/>
        </w:rPr>
        <w:instrText>∼</w:instrText>
      </w:r>
      <w:r w:rsidRPr="00831075">
        <w:rPr>
          <w:rFonts w:ascii="Calibri" w:hAnsi="Calibri" w:cs="Calibri"/>
          <w:lang w:eastAsia="ko-KR"/>
        </w:rPr>
        <w:instrText xml:space="preserve">102kdyn/cm2 (104pN/μm2). We find that the propulsive thrust for fibroblast locomotion, </w:instrText>
      </w:r>
      <w:r w:rsidRPr="00831075">
        <w:rPr>
          <w:rFonts w:ascii="Calibri" w:eastAsia="MS Mincho" w:hAnsi="Calibri" w:cs="Calibri"/>
          <w:lang w:eastAsia="ko-KR"/>
        </w:rPr>
        <w:instrText>∼</w:instrText>
      </w:r>
      <w:r w:rsidRPr="00831075">
        <w:rPr>
          <w:rFonts w:ascii="Calibri" w:hAnsi="Calibri" w:cs="Calibri"/>
          <w:lang w:eastAsia="ko-KR"/>
        </w:rPr>
        <w:instrText>0.2dyn, is imparted to the substratum within 15μm of the leading edge. These observations demonstrate that the lamellipodium of the fibroblast is able to generate intense traction stress. The cell body and posterior seem to be mechanically passive structures pulled forward entirely by this action.","author":[{"dropping-particle":"","family":"Dembo","given":"Micah","non-dropping-particle":"","parse-names":false,"suffix":""},{"dropping-particle":"","family":"Wang","given":"Yu-Li","non-dropping-particle":"","parse-names":false,"suffix":""}],"container-title":"Biophysical Journal","id":"ITEM-1","issue":"4","issued":{"date-parts":[["1999","4","1"]]},"page":"2307-2316","publisher":"Cell Press","title":"Stresses at the Cell-to-Substrate Interface during Locomotion of Fibroblasts","type":"article-journal","volume":"76"},"uris":["http://www.mendeley.com/documents/?uuid=4835f1f3-739c-39b8-bfb0-a039bfe00cb6"]}],"mendeley":{"formattedCitation":"&lt;sup&gt;3&lt;/sup&gt;","plainTextFormattedCitation":"3","previouslyFormattedCitation":"&lt;sup&gt;3&lt;/sup&gt;"},"properties":{"noteIndex":0},"schema":"https://github.com/citation-style-language/schema/raw/master/csl-citation.json"}</w:instrText>
      </w:r>
      <w:r w:rsidRPr="00831075">
        <w:rPr>
          <w:rFonts w:ascii="Calibri" w:hAnsi="Calibri" w:cs="Calibri"/>
          <w:lang w:eastAsia="ko-KR"/>
        </w:rPr>
        <w:fldChar w:fldCharType="separate"/>
      </w:r>
      <w:r w:rsidRPr="00831075">
        <w:rPr>
          <w:rFonts w:ascii="Calibri" w:hAnsi="Calibri" w:cs="Calibri"/>
          <w:noProof/>
          <w:vertAlign w:val="superscript"/>
          <w:lang w:eastAsia="ko-KR"/>
        </w:rPr>
        <w:t>3</w:t>
      </w:r>
      <w:r w:rsidRPr="00831075">
        <w:rPr>
          <w:rFonts w:ascii="Calibri" w:hAnsi="Calibri" w:cs="Calibri"/>
          <w:lang w:eastAsia="ko-KR"/>
        </w:rPr>
        <w:fldChar w:fldCharType="end"/>
      </w:r>
      <w:r w:rsidRPr="00831075">
        <w:rPr>
          <w:rFonts w:ascii="Calibri" w:hAnsi="Calibri" w:cs="Calibri"/>
          <w:lang w:eastAsia="ko-KR"/>
        </w:rPr>
        <w:t>.  We recently implemented very compliant silicones in TFM</w:t>
      </w:r>
      <w:r w:rsidRPr="00831075">
        <w:rPr>
          <w:rFonts w:ascii="Calibri" w:hAnsi="Calibri" w:cs="Calibri"/>
          <w:lang w:eastAsia="ko-KR"/>
        </w:rPr>
        <w:fldChar w:fldCharType="begin" w:fldLock="1"/>
      </w:r>
      <w:r w:rsidRPr="00831075">
        <w:rPr>
          <w:rFonts w:ascii="Calibri" w:hAnsi="Calibri" w:cs="Calibri"/>
          <w:lang w:eastAsia="ko-KR"/>
        </w:rPr>
        <w:instrText xml:space="preserve">ADDIN CSL_CITATION {"citationItems":[{"id":"ITEM-1","itemData":{"DOI":"10.1016/j.bpj.2018.02.045","ISSN":"00063495","PMID":"29742412","abstract":"Actomyosin contractility is an essential element of many aspects of cellular biology and manifests as traction forces that cells exert on their surroundings. The central role of these forces makes them a novel principal therapeutic target in diverse diseases. This requires accurate and higher-capacity measurements of traction forces; however, existing methods are largely low throughput, limiting their utility in broader applications. To address this need, we employ Fourier-transform traction force microscopy in a parallelized 96-well format, which we refer to as contractile force screening. Critically, rather than the frequently employed hydrogel polyacrylamide, we fabricate these plates using polydimethylsiloxane rubber. Key to this approach is that the polydimethylsiloxane used is very compliant, with a lower-bound Young's modulus of </w:instrText>
      </w:r>
      <w:r w:rsidRPr="00831075">
        <w:rPr>
          <w:rFonts w:ascii="Calibri" w:eastAsia="MS Mincho" w:hAnsi="Calibri" w:cs="Calibri"/>
          <w:lang w:eastAsia="ko-KR"/>
        </w:rPr>
        <w:instrText>∼</w:instrText>
      </w:r>
      <w:r w:rsidRPr="00831075">
        <w:rPr>
          <w:rFonts w:ascii="Calibri" w:hAnsi="Calibri" w:cs="Calibri"/>
          <w:lang w:eastAsia="ko-KR"/>
        </w:rPr>
        <w:instrText>0.4 kPa. We subdivide these monolithic substrates spatially into biochemically independent wells, creating a uniform multiwell platform for traction force screening. We demonstrate the utility and versatility of this platform by quantifying the compound and dose-dependent contractility responses of human airway smooth muscle cells and retinal pigment epithelial cells. By directly quantifying the endpoint of therapeutic intent, airway-smooth-muscle contractile force, this approach fills an important methodological void in current screening approaches for bronchodilator drug discovery, and, more generally, in measuring contractile response for a broad range of cell types and pathologies.","author":[{"dropping-particle":"","family":"Yoshie","given":"Haruka","non-dropping-particle":"","parse-names":false,"suffix":""},{"dropping-particle":"","family":"Koushki","given":"Newsha","non-dropping-particle":"","parse-names":false,"suffix":""},{"dropping-particle":"","family":"Kaviani","given":"Rosa","non-dropping-particle":"","parse-names":false,"suffix":""},{"dropping-particle":"","family":"Tabatabaei","given":"Mohammad","non-dropping-particle":"","parse-names":false,"suffix":""},{"dropping-particle":"","family":"Rajendran","given":"Kavitha","non-dropping-particle":"","parse-names":false,"suffix":""},{"dropping-particle":"","family":"Dang","given":"Quynh","non-dropping-particle":"","parse-names":false,"suffix":""},{"dropping-particle":"","family":"Husain","given":"Amjad","non-dropping-particle":"","parse-names":false,"suffix":""},{"dropping-particle":"","family":"Yao","given":"Sean","non-dropping-particle":"","parse-names":false,"suffix":""},{"dropping-particle":"","family":"Li","given":"Chuck","non-dropping-particle":"","parse-names":false,"suffix":""},{"dropping-particle":"","family":"Sullivan","given":"John K.","non-dropping-particle":"","parse-names":false,"suffix":""},{"dropping-particle":"","family":"Saint-Geniez","given":"Magali","non-dropping-particle":"","parse-names":false,"suffix":""},{"dropping-particle":"","family":"Krishnan","given":"Ramaswamy","non-dropping-particle":"","parse-names":false,"suffix":""},{"dropping-particle":"","family":"Ehrlicher","given":"Allen J.","non-dropping-particle":"","parse-names":false,"suffix":""}],"container-title":"Biophysical Journal","id":"ITEM-1","issue":"9","issued":{"date-parts":[["2018","5","8"]]},"page":"2194-2199","title":"Traction Force Screening Enabled by Compliant PDMS Elastomers","type":"article-journal","volume":"114"},"uris":["http://www.mendeley.com/documents/?uuid=94860236-dc9c-3bdf-a04e-8f87590d90e3"]}],"mendeley":{"formattedCitation":"&lt;sup&gt;4&lt;/sup&gt;","plainTextFormattedCitation":"4","previouslyFormattedCitation":"&lt;sup&gt;4&lt;/sup&gt;"},"properties":{"noteIndex":0},"schema":"https://github.com/citation-style-language/schema/raw/master/csl-citation.json"}</w:instrText>
      </w:r>
      <w:r w:rsidRPr="00831075">
        <w:rPr>
          <w:rFonts w:ascii="Calibri" w:hAnsi="Calibri" w:cs="Calibri"/>
          <w:lang w:eastAsia="ko-KR"/>
        </w:rPr>
        <w:fldChar w:fldCharType="separate"/>
      </w:r>
      <w:r w:rsidRPr="00831075">
        <w:rPr>
          <w:rFonts w:ascii="Calibri" w:hAnsi="Calibri" w:cs="Calibri"/>
          <w:noProof/>
          <w:vertAlign w:val="superscript"/>
          <w:lang w:eastAsia="ko-KR"/>
        </w:rPr>
        <w:t>4</w:t>
      </w:r>
      <w:r w:rsidRPr="00831075">
        <w:rPr>
          <w:rFonts w:ascii="Calibri" w:hAnsi="Calibri" w:cs="Calibri"/>
          <w:lang w:eastAsia="ko-KR"/>
        </w:rPr>
        <w:fldChar w:fldCharType="end"/>
      </w:r>
      <w:r w:rsidRPr="00831075">
        <w:rPr>
          <w:rFonts w:ascii="Calibri" w:hAnsi="Calibri" w:cs="Calibri"/>
          <w:lang w:eastAsia="ko-KR"/>
        </w:rPr>
        <w:t xml:space="preserve">, allowing us to </w:t>
      </w:r>
      <w:r w:rsidR="00AD0511" w:rsidRPr="00831075">
        <w:rPr>
          <w:rFonts w:ascii="Calibri" w:hAnsi="Calibri" w:cs="Calibri"/>
          <w:lang w:eastAsia="ko-KR"/>
        </w:rPr>
        <w:t>fabricate</w:t>
      </w:r>
      <w:r w:rsidRPr="00831075">
        <w:rPr>
          <w:rFonts w:ascii="Calibri" w:hAnsi="Calibri" w:cs="Calibri"/>
          <w:lang w:eastAsia="ko-KR"/>
        </w:rPr>
        <w:t xml:space="preserve"> the same </w:t>
      </w:r>
      <w:r w:rsidR="00AD0511" w:rsidRPr="00831075">
        <w:rPr>
          <w:rFonts w:ascii="Calibri" w:hAnsi="Calibri" w:cs="Calibri"/>
          <w:lang w:eastAsia="ko-KR"/>
        </w:rPr>
        <w:t xml:space="preserve">range </w:t>
      </w:r>
      <w:r w:rsidRPr="00831075">
        <w:rPr>
          <w:rFonts w:ascii="Calibri" w:hAnsi="Calibri" w:cs="Calibri"/>
          <w:lang w:eastAsia="ko-KR"/>
        </w:rPr>
        <w:t>of moduli as polyacrylamide, but with the advantages of inert and robust silicone.</w:t>
      </w:r>
    </w:p>
    <w:p w14:paraId="16BFBE01" w14:textId="77777777" w:rsidR="00075816" w:rsidRPr="00831075" w:rsidRDefault="00075816" w:rsidP="00831075">
      <w:pPr>
        <w:jc w:val="both"/>
        <w:rPr>
          <w:rFonts w:ascii="Calibri" w:hAnsi="Calibri" w:cs="Calibri"/>
          <w:lang w:eastAsia="ko-KR"/>
        </w:rPr>
      </w:pPr>
    </w:p>
    <w:p w14:paraId="41C796C0" w14:textId="18A87C41" w:rsidR="007D17E2" w:rsidRPr="00831075" w:rsidRDefault="00CA3F93" w:rsidP="00831075">
      <w:pPr>
        <w:jc w:val="both"/>
        <w:rPr>
          <w:rFonts w:ascii="Calibri" w:hAnsi="Calibri" w:cs="Calibri"/>
          <w:lang w:eastAsia="ko-KR"/>
        </w:rPr>
      </w:pPr>
      <w:r w:rsidRPr="00831075">
        <w:rPr>
          <w:rFonts w:ascii="Calibri" w:hAnsi="Calibri" w:cs="Calibri"/>
        </w:rPr>
        <w:t>TFM</w:t>
      </w:r>
      <w:r w:rsidR="007D17E2" w:rsidRPr="00831075">
        <w:rPr>
          <w:rFonts w:ascii="Calibri" w:hAnsi="Calibri" w:cs="Calibri"/>
        </w:rPr>
        <w:t xml:space="preserve"> approaches have enabled valuable mechano-biological </w:t>
      </w:r>
      <w:r w:rsidR="00E37FB4" w:rsidRPr="00831075">
        <w:rPr>
          <w:rFonts w:ascii="Calibri" w:hAnsi="Calibri" w:cs="Calibri"/>
        </w:rPr>
        <w:t>discoveries</w:t>
      </w:r>
      <w:r w:rsidR="00075816" w:rsidRPr="00831075">
        <w:rPr>
          <w:rFonts w:ascii="Calibri" w:hAnsi="Calibri" w:cs="Calibri"/>
        </w:rPr>
        <w:t>,</w:t>
      </w:r>
      <w:r w:rsidR="0026789F" w:rsidRPr="00831075">
        <w:rPr>
          <w:rFonts w:ascii="Calibri" w:hAnsi="Calibri" w:cs="Calibri"/>
        </w:rPr>
        <w:t xml:space="preserve"> however,</w:t>
      </w:r>
      <w:r w:rsidR="007D17E2" w:rsidRPr="00831075">
        <w:rPr>
          <w:rFonts w:ascii="Calibri" w:hAnsi="Calibri" w:cs="Calibri"/>
        </w:rPr>
        <w:t xml:space="preserve"> </w:t>
      </w:r>
      <w:r w:rsidR="00292E7D" w:rsidRPr="00831075">
        <w:rPr>
          <w:rFonts w:ascii="Calibri" w:hAnsi="Calibri" w:cs="Calibri"/>
          <w:lang w:eastAsia="ko-KR"/>
        </w:rPr>
        <w:t>a</w:t>
      </w:r>
      <w:r w:rsidR="007D17E2" w:rsidRPr="00831075">
        <w:rPr>
          <w:rFonts w:ascii="Calibri" w:hAnsi="Calibri" w:cs="Calibri"/>
          <w:lang w:eastAsia="ko-KR"/>
        </w:rPr>
        <w:t xml:space="preserve"> </w:t>
      </w:r>
      <w:r w:rsidRPr="00831075">
        <w:rPr>
          <w:rFonts w:ascii="Calibri" w:hAnsi="Calibri" w:cs="Calibri"/>
          <w:lang w:eastAsia="ko-KR"/>
        </w:rPr>
        <w:t xml:space="preserve">persistent </w:t>
      </w:r>
      <w:r w:rsidR="007D17E2" w:rsidRPr="00831075">
        <w:rPr>
          <w:rFonts w:ascii="Calibri" w:hAnsi="Calibri" w:cs="Calibri"/>
          <w:lang w:eastAsia="ko-KR"/>
        </w:rPr>
        <w:t xml:space="preserve">shortcoming is </w:t>
      </w:r>
      <w:r w:rsidR="009A46A5" w:rsidRPr="00831075">
        <w:rPr>
          <w:rFonts w:ascii="Calibri" w:hAnsi="Calibri" w:cs="Calibri"/>
          <w:lang w:eastAsia="ko-KR"/>
        </w:rPr>
        <w:t xml:space="preserve">their complexity, often </w:t>
      </w:r>
      <w:r w:rsidR="0026789F" w:rsidRPr="00831075">
        <w:rPr>
          <w:rFonts w:ascii="Calibri" w:hAnsi="Calibri" w:cs="Calibri"/>
          <w:lang w:eastAsia="ko-KR"/>
        </w:rPr>
        <w:t>restrict</w:t>
      </w:r>
      <w:r w:rsidR="009A46A5" w:rsidRPr="00831075">
        <w:rPr>
          <w:rFonts w:ascii="Calibri" w:hAnsi="Calibri" w:cs="Calibri"/>
          <w:lang w:eastAsia="ko-KR"/>
        </w:rPr>
        <w:t>ing their</w:t>
      </w:r>
      <w:r w:rsidR="0026789F" w:rsidRPr="00831075">
        <w:rPr>
          <w:rFonts w:ascii="Calibri" w:hAnsi="Calibri" w:cs="Calibri"/>
          <w:lang w:eastAsia="ko-KR"/>
        </w:rPr>
        <w:t xml:space="preserve"> use</w:t>
      </w:r>
      <w:r w:rsidR="00292E7D" w:rsidRPr="00831075">
        <w:rPr>
          <w:rFonts w:ascii="Calibri" w:hAnsi="Calibri" w:cs="Calibri"/>
          <w:lang w:eastAsia="ko-KR"/>
        </w:rPr>
        <w:t xml:space="preserve"> </w:t>
      </w:r>
      <w:r w:rsidR="009A46A5" w:rsidRPr="00831075">
        <w:rPr>
          <w:rFonts w:ascii="Calibri" w:hAnsi="Calibri" w:cs="Calibri"/>
          <w:lang w:eastAsia="ko-KR"/>
        </w:rPr>
        <w:t>to</w:t>
      </w:r>
      <w:r w:rsidR="007D17E2" w:rsidRPr="00831075">
        <w:rPr>
          <w:rFonts w:ascii="Calibri" w:hAnsi="Calibri" w:cs="Calibri"/>
          <w:lang w:eastAsia="ko-KR"/>
        </w:rPr>
        <w:t xml:space="preserve"> researchers in</w:t>
      </w:r>
      <w:r w:rsidR="00E37FB4" w:rsidRPr="00831075">
        <w:rPr>
          <w:rFonts w:ascii="Calibri" w:hAnsi="Calibri" w:cs="Calibri"/>
          <w:lang w:eastAsia="ko-KR"/>
        </w:rPr>
        <w:t xml:space="preserve"> </w:t>
      </w:r>
      <w:r w:rsidR="00292E7D" w:rsidRPr="00831075">
        <w:rPr>
          <w:rFonts w:ascii="Calibri" w:hAnsi="Calibri" w:cs="Calibri"/>
          <w:lang w:eastAsia="ko-KR"/>
        </w:rPr>
        <w:t xml:space="preserve">the </w:t>
      </w:r>
      <w:r w:rsidR="007D17E2" w:rsidRPr="00831075">
        <w:rPr>
          <w:rFonts w:ascii="Calibri" w:hAnsi="Calibri" w:cs="Calibri"/>
          <w:lang w:eastAsia="ko-KR"/>
        </w:rPr>
        <w:t>engineering or physical sciences</w:t>
      </w:r>
      <w:r w:rsidR="00292E7D" w:rsidRPr="00831075">
        <w:rPr>
          <w:rFonts w:ascii="Calibri" w:hAnsi="Calibri" w:cs="Calibri"/>
          <w:lang w:eastAsia="ko-KR"/>
        </w:rPr>
        <w:t xml:space="preserve"> disciplines</w:t>
      </w:r>
      <w:r w:rsidR="00E37FB4" w:rsidRPr="00831075">
        <w:rPr>
          <w:rFonts w:ascii="Calibri" w:hAnsi="Calibri" w:cs="Calibri"/>
          <w:lang w:eastAsia="ko-KR"/>
        </w:rPr>
        <w:t>. This is due, in large part, to the</w:t>
      </w:r>
      <w:r w:rsidR="007D17E2" w:rsidRPr="00831075">
        <w:rPr>
          <w:rFonts w:ascii="Calibri" w:hAnsi="Calibri" w:cs="Calibri"/>
          <w:lang w:eastAsia="ko-KR"/>
        </w:rPr>
        <w:t xml:space="preserve"> detailed calibrations and challenging calculations</w:t>
      </w:r>
      <w:r w:rsidR="00E37FB4" w:rsidRPr="00831075">
        <w:rPr>
          <w:rFonts w:ascii="Calibri" w:hAnsi="Calibri" w:cs="Calibri"/>
          <w:lang w:eastAsia="ko-KR"/>
        </w:rPr>
        <w:t xml:space="preserve"> that are required</w:t>
      </w:r>
      <w:r w:rsidR="007D17E2" w:rsidRPr="00831075">
        <w:rPr>
          <w:rFonts w:ascii="Calibri" w:hAnsi="Calibri" w:cs="Calibri"/>
          <w:lang w:eastAsia="ko-KR"/>
        </w:rPr>
        <w:t xml:space="preserve"> to quantify contractility. Another </w:t>
      </w:r>
      <w:r w:rsidR="009A46A5" w:rsidRPr="00831075">
        <w:rPr>
          <w:rFonts w:ascii="Calibri" w:hAnsi="Calibri" w:cs="Calibri"/>
          <w:lang w:eastAsia="ko-KR"/>
        </w:rPr>
        <w:t xml:space="preserve">significant challenge </w:t>
      </w:r>
      <w:r w:rsidR="007D17E2" w:rsidRPr="00831075">
        <w:rPr>
          <w:rFonts w:ascii="Calibri" w:hAnsi="Calibri" w:cs="Calibri"/>
          <w:lang w:eastAsia="ko-KR"/>
        </w:rPr>
        <w:t xml:space="preserve">is that TFM methods </w:t>
      </w:r>
      <w:r w:rsidR="009A46A5" w:rsidRPr="00831075">
        <w:rPr>
          <w:rFonts w:ascii="Calibri" w:hAnsi="Calibri" w:cs="Calibri"/>
          <w:lang w:eastAsia="ko-KR"/>
        </w:rPr>
        <w:t>are largely low-throughput and therefore ill-suited to study</w:t>
      </w:r>
      <w:r w:rsidR="007D17E2" w:rsidRPr="00831075">
        <w:rPr>
          <w:rFonts w:ascii="Calibri" w:hAnsi="Calibri" w:cs="Calibri"/>
          <w:lang w:eastAsia="ko-KR"/>
        </w:rPr>
        <w:t xml:space="preserve"> many different conditions or populations simultaneously</w:t>
      </w:r>
      <w:r w:rsidR="004E6075" w:rsidRPr="00831075">
        <w:rPr>
          <w:rFonts w:ascii="Calibri" w:hAnsi="Calibri" w:cs="Calibri"/>
          <w:lang w:eastAsia="ko-KR"/>
        </w:rPr>
        <w:fldChar w:fldCharType="begin" w:fldLock="1"/>
      </w:r>
      <w:r w:rsidR="004E6075" w:rsidRPr="00831075">
        <w:rPr>
          <w:rFonts w:ascii="Calibri" w:hAnsi="Calibri" w:cs="Calibri"/>
          <w:lang w:eastAsia="ko-KR"/>
        </w:rPr>
        <w:instrText>ADDIN CSL_CITATION {"citationItems":[{"id":"ITEM-1","itemData":{"DOI":"10.1039/c5ib00054h","ISSN":"1757-9708","PMID":"25953078","abstract":"When cellular contractile forces are central to pathophysiology, these forces comprise a logical target of therapy. Nevertheless, existing high-throughput screens are limited to upstream signalling intermediates with poorly defined relationships to such a physiological endpoint. Using cellular force as the target, here we report a new screening technology and demonstrate its applications using human airway smooth muscle cells in the context of asthma and Schlemm's canal endothelial cells in the context of glaucoma. This approach identified several drug candidates for both asthma and glaucoma. We attained rates of 1000 compounds per screening day, thus establishing a force-based cellular platform for high-throughput drug discovery.","author":[{"dropping-particle":"","family":"Park","given":"Chan Young","non-dropping-particle":"","parse-names":false,"suffix":""},{"dropping-particle":"","family":"Zhou","given":"Enhua H","non-dropping-particle":"","parse-names":false,"suffix":""},{"dropping-particle":"","family":"Tambe","given":"Dhananjay","non-dropping-particle":"","parse-names":false,"suffix":""},{"dropping-particle":"","family":"Chen","given":"Bohao","non-dropping-particle":"","parse-names":false,"suffix":""},{"dropping-particle":"","family":"Lavoie","given":"Tera","non-dropping-particle":"","parse-names":false,"suffix":""},{"dropping-particle":"","family":"Dowell","given":"Maria","non-dropping-particle":"","parse-names":false,"suffix":""},{"dropping-particle":"","family":"Simeonov","given":"Anton","non-dropping-particle":"","parse-names":false,"suffix":""},{"dropping-particle":"","family":"Maloney","given":"David J","non-dropping-particle":"","parse-names":false,"suffix":""},{"dropping-particle":"","family":"Marinkovic","given":"Aleksandar","non-dropping-particle":"","parse-names":false,"suffix":""},{"dropping-particle":"","family":"Tschumperlin","given":"Daniel J","non-dropping-particle":"","parse-names":false,"suffix":""},{"dropping-particle":"","family":"Burger","given":"Stephanie","non-dropping-particle":"","parse-names":false,"suffix":""},{"dropping-particle":"","family":"Frykenberg","given":"Matthew","non-dropping-particle":"","parse-names":false,"suffix":""},{"dropping-particle":"","family":"Butler","given":"James P","non-dropping-particle":"","parse-names":false,"suffix":""},{"dropping-particle":"","family":"Stamer","given":"W Daniel","non-dropping-particle":"","parse-names":false,"suffix":""},{"dropping-particle":"","family":"Johnson","given":"Mark","non-dropping-particle":"","parse-names":false,"suffix":""},{"dropping-particle":"","family":"Solway","given":"Julian","non-dropping-particle":"","parse-names":false,"suffix":""},{"dropping-particle":"","family":"Fredberg","given":"Jeffrey J","non-dropping-particle":"","parse-names":false,"suffix":""},{"dropping-particle":"","family":"Krishnan","given":"Ramaswamy","non-dropping-particle":"","parse-names":false,"suffix":""}],"container-title":"Integrative biology : quantitative biosciences from nano to macro","id":"ITEM-1","issue":"10","issued":{"date-parts":[["2015","10"]]},"page":"1318-24","publisher":"NIH Public Access","title":"High-throughput screening for modulators of cellular contractile force.","type":"article-journal","volume":"7"},"uris":["http://www.mendeley.com/documents/?uuid=2db134a2-f39e-393b-a9b8-913926da86a8"]}],"mendeley":{"formattedCitation":"&lt;sup&gt;5&lt;/sup&gt;","plainTextFormattedCitation":"5","previouslyFormattedCitation":"&lt;sup&gt;5&lt;/sup&gt;"},"properties":{"noteIndex":0},"schema":"https://github.com/citation-style-language/schema/raw/master/csl-citation.json"}</w:instrText>
      </w:r>
      <w:r w:rsidR="004E6075" w:rsidRPr="00831075">
        <w:rPr>
          <w:rFonts w:ascii="Calibri" w:hAnsi="Calibri" w:cs="Calibri"/>
          <w:lang w:eastAsia="ko-KR"/>
        </w:rPr>
        <w:fldChar w:fldCharType="separate"/>
      </w:r>
      <w:r w:rsidR="004E6075" w:rsidRPr="00831075">
        <w:rPr>
          <w:rFonts w:ascii="Calibri" w:hAnsi="Calibri" w:cs="Calibri"/>
          <w:noProof/>
          <w:vertAlign w:val="superscript"/>
          <w:lang w:eastAsia="ko-KR"/>
        </w:rPr>
        <w:t>5</w:t>
      </w:r>
      <w:r w:rsidR="004E6075" w:rsidRPr="00831075">
        <w:rPr>
          <w:rFonts w:ascii="Calibri" w:hAnsi="Calibri" w:cs="Calibri"/>
          <w:lang w:eastAsia="ko-KR"/>
        </w:rPr>
        <w:fldChar w:fldCharType="end"/>
      </w:r>
      <w:r w:rsidR="007D17E2" w:rsidRPr="00831075">
        <w:rPr>
          <w:rFonts w:ascii="Calibri" w:hAnsi="Calibri" w:cs="Calibri"/>
          <w:lang w:eastAsia="ko-KR"/>
        </w:rPr>
        <w:t>. This has presented a bottleneck</w:t>
      </w:r>
      <w:r w:rsidR="009D6A1C" w:rsidRPr="00831075">
        <w:rPr>
          <w:rFonts w:ascii="Calibri" w:hAnsi="Calibri" w:cs="Calibri"/>
          <w:lang w:eastAsia="ko-KR"/>
        </w:rPr>
        <w:t>, which has hampered transfer of</w:t>
      </w:r>
      <w:r w:rsidR="007D17E2" w:rsidRPr="00831075">
        <w:rPr>
          <w:rFonts w:ascii="Calibri" w:hAnsi="Calibri" w:cs="Calibri"/>
          <w:lang w:eastAsia="ko-KR"/>
        </w:rPr>
        <w:t xml:space="preserve"> TFM </w:t>
      </w:r>
      <w:r w:rsidR="009D6A1C" w:rsidRPr="00831075">
        <w:rPr>
          <w:rFonts w:ascii="Calibri" w:hAnsi="Calibri" w:cs="Calibri"/>
          <w:lang w:eastAsia="ko-KR"/>
        </w:rPr>
        <w:t>from a</w:t>
      </w:r>
      <w:r w:rsidR="007D17E2" w:rsidRPr="00831075">
        <w:rPr>
          <w:rFonts w:ascii="Calibri" w:hAnsi="Calibri" w:cs="Calibri"/>
          <w:lang w:eastAsia="ko-KR"/>
        </w:rPr>
        <w:t xml:space="preserve"> specialist biophysics setting </w:t>
      </w:r>
      <w:r w:rsidR="00B24115" w:rsidRPr="00831075">
        <w:rPr>
          <w:rFonts w:ascii="Calibri" w:hAnsi="Calibri" w:cs="Calibri"/>
          <w:lang w:eastAsia="ko-KR"/>
        </w:rPr>
        <w:t>into</w:t>
      </w:r>
      <w:r w:rsidR="007D17E2" w:rsidRPr="00831075">
        <w:rPr>
          <w:rFonts w:ascii="Calibri" w:hAnsi="Calibri" w:cs="Calibri"/>
          <w:lang w:eastAsia="ko-KR"/>
        </w:rPr>
        <w:t xml:space="preserve"> broader biological sciences and pharmacology applications.</w:t>
      </w:r>
    </w:p>
    <w:p w14:paraId="0E98E282" w14:textId="77777777" w:rsidR="00075816" w:rsidRPr="00831075" w:rsidRDefault="00075816" w:rsidP="00831075">
      <w:pPr>
        <w:jc w:val="both"/>
        <w:rPr>
          <w:rFonts w:ascii="Calibri" w:hAnsi="Calibri" w:cs="Calibri"/>
          <w:lang w:eastAsia="ko-KR"/>
        </w:rPr>
      </w:pPr>
    </w:p>
    <w:p w14:paraId="6A3C1BD7" w14:textId="61338C34" w:rsidR="007D17E2" w:rsidRPr="00831075" w:rsidRDefault="007D17E2" w:rsidP="00831075">
      <w:pPr>
        <w:jc w:val="both"/>
        <w:rPr>
          <w:rFonts w:ascii="Calibri" w:hAnsi="Calibri" w:cs="Calibri"/>
          <w:lang w:eastAsia="ko-KR"/>
        </w:rPr>
      </w:pPr>
      <w:r w:rsidRPr="00831075">
        <w:rPr>
          <w:rFonts w:ascii="Calibri" w:hAnsi="Calibri" w:cs="Calibri"/>
          <w:lang w:eastAsia="ko-KR"/>
        </w:rPr>
        <w:t>We have recently developed a m</w:t>
      </w:r>
      <w:r w:rsidR="001F29FB" w:rsidRPr="00831075">
        <w:rPr>
          <w:rFonts w:ascii="Calibri" w:hAnsi="Calibri" w:cs="Calibri"/>
          <w:lang w:eastAsia="ko-KR"/>
        </w:rPr>
        <w:t>ulti</w:t>
      </w:r>
      <w:r w:rsidR="00081337" w:rsidRPr="00831075">
        <w:rPr>
          <w:rFonts w:ascii="Calibri" w:hAnsi="Calibri" w:cs="Calibri"/>
          <w:lang w:eastAsia="ko-KR"/>
        </w:rPr>
        <w:t>-</w:t>
      </w:r>
      <w:r w:rsidR="001F29FB" w:rsidRPr="00831075">
        <w:rPr>
          <w:rFonts w:ascii="Calibri" w:hAnsi="Calibri" w:cs="Calibri"/>
          <w:lang w:eastAsia="ko-KR"/>
        </w:rPr>
        <w:t>well</w:t>
      </w:r>
      <w:r w:rsidRPr="00831075">
        <w:rPr>
          <w:rFonts w:ascii="Calibri" w:hAnsi="Calibri" w:cs="Calibri"/>
          <w:lang w:eastAsia="ko-KR"/>
        </w:rPr>
        <w:t xml:space="preserve"> format TFM plate, which allows researchers to parallelize their TFM measurements for faster quantification of contractility metrics, while exploring the impact of different compounds and also using less reagents</w:t>
      </w:r>
      <w:r w:rsidRPr="00831075">
        <w:rPr>
          <w:rFonts w:ascii="Calibri" w:hAnsi="Calibri" w:cs="Calibri"/>
          <w:lang w:eastAsia="ko-KR"/>
        </w:rPr>
        <w:fldChar w:fldCharType="begin" w:fldLock="1"/>
      </w:r>
      <w:r w:rsidR="004E6075" w:rsidRPr="00831075">
        <w:rPr>
          <w:rFonts w:ascii="Calibri" w:hAnsi="Calibri" w:cs="Calibri"/>
          <w:lang w:eastAsia="ko-KR"/>
        </w:rPr>
        <w:instrText xml:space="preserve">ADDIN CSL_CITATION {"citationItems":[{"id":"ITEM-1","itemData":{"DOI":"10.1016/j.bpj.2018.02.045","ISSN":"00063495","PMID":"29742412","abstract":"Actomyosin contractility is an essential element of many aspects of cellular biology and manifests as traction forces that cells exert on their surroundings. The central role of these forces makes them a novel principal therapeutic target in diverse diseases. This requires accurate and higher-capacity measurements of traction forces; however, existing methods are largely low throughput, limiting their utility in broader applications. To address this need, we employ Fourier-transform traction force microscopy in a parallelized 96-well format, which we refer to as contractile force screening. Critically, rather than the frequently employed hydrogel polyacrylamide, we fabricate these plates using polydimethylsiloxane rubber. Key to this approach is that the polydimethylsiloxane used is very compliant, with a lower-bound Young's modulus of </w:instrText>
      </w:r>
      <w:r w:rsidR="004E6075" w:rsidRPr="00831075">
        <w:rPr>
          <w:rFonts w:ascii="Calibri" w:eastAsia="MS Mincho" w:hAnsi="Calibri" w:cs="Calibri"/>
          <w:lang w:eastAsia="ko-KR"/>
        </w:rPr>
        <w:instrText>∼</w:instrText>
      </w:r>
      <w:r w:rsidR="004E6075" w:rsidRPr="00831075">
        <w:rPr>
          <w:rFonts w:ascii="Calibri" w:hAnsi="Calibri" w:cs="Calibri"/>
          <w:lang w:eastAsia="ko-KR"/>
        </w:rPr>
        <w:instrText>0.4 kPa. We subdivide these monolithic substrates spatially into biochemically independent wells, creating a uniform multiwell platform for traction force screening. We demonstrate the utility and versatility of this platform by quantifying the compound and dose-dependent contractility responses of human airway smooth muscle cells and retinal pigment epithelial cells. By directly quantifying the endpoint of therapeutic intent, airway-smooth-muscle contractile force, this approach fills an important methodological void in current screening approaches for bronchodilator drug discovery, and, more generally, in measuring contractile response for a broad range of cell types and pathologies.","author":[{"dropping-particle":"","family":"Yoshie","given":"Haruka","non-dropping-particle":"","parse-names":false,"suffix":""},{"dropping-particle":"","family":"Koushki","given":"Newsha","non-dropping-particle":"","parse-names":false,"suffix":""},{"dropping-particle":"","family":"Kaviani","given":"Rosa","non-dropping-particle":"","parse-names":false,"suffix":""},{"dropping-particle":"","family":"Tabatabaei","given":"Mohammad","non-dropping-particle":"","parse-names":false,"suffix":""},{"dropping-particle":"","family":"Rajendran","given":"Kavitha","non-dropping-particle":"","parse-names":false,"suffix":""},{"dropping-particle":"","family":"Dang","given":"Quynh","non-dropping-particle":"","parse-names":false,"suffix":""},{"dropping-particle":"","family":"Husain","given":"Amjad","non-dropping-particle":"","parse-names":false,"suffix":""},{"dropping-particle":"","family":"Yao","given":"Sean","non-dropping-particle":"","parse-names":false,"suffix":""},{"dropping-particle":"","family":"Li","given":"Chuck","non-dropping-particle":"","parse-names":false,"suffix":""},{"dropping-particle":"","family":"Sullivan","given":"John K.","non-dropping-particle":"","parse-names":false,"suffix":""},{"dropping-particle":"","family":"Saint-Geniez","given":"Magali","non-dropping-particle":"","parse-names":false,"suffix":""},{"dropping-particle":"","family":"Krishnan","given":"Ramaswamy","non-dropping-particle":"","parse-names":false,"suffix":""},{"dropping-particle":"","family":"Ehrlicher","given":"Allen J.","non-dropping-particle":"","parse-names":false,"suffix":""}],"container-title":"Biophysical Journal","id":"ITEM-1","issue":"9","issued":{"date-parts":[["2018","5","8"]]},"page":"2194-2199","title":"Traction Force Screening Enabled by Compliant PDMS Elastomers","type":"article-journal","volume":"114"},"uris":["http://www.mendeley.com/documents/?uuid=94860236-dc9c-3bdf-a04e-8f87590d90e3"]}],"mendeley":{"formattedCitation":"&lt;sup&gt;4&lt;/sup&gt;","plainTextFormattedCitation":"4","previouslyFormattedCitation":"&lt;sup&gt;4&lt;/sup&gt;"},"properties":{"noteIndex":0},"schema":"https://github.com/citation-style-language/schema/raw/master/csl-citation.json"}</w:instrText>
      </w:r>
      <w:r w:rsidRPr="00831075">
        <w:rPr>
          <w:rFonts w:ascii="Calibri" w:hAnsi="Calibri" w:cs="Calibri"/>
          <w:lang w:eastAsia="ko-KR"/>
        </w:rPr>
        <w:fldChar w:fldCharType="separate"/>
      </w:r>
      <w:r w:rsidRPr="00831075">
        <w:rPr>
          <w:rFonts w:ascii="Calibri" w:hAnsi="Calibri" w:cs="Calibri"/>
          <w:noProof/>
          <w:vertAlign w:val="superscript"/>
          <w:lang w:eastAsia="ko-KR"/>
        </w:rPr>
        <w:t>4</w:t>
      </w:r>
      <w:r w:rsidRPr="00831075">
        <w:rPr>
          <w:rFonts w:ascii="Calibri" w:hAnsi="Calibri" w:cs="Calibri"/>
          <w:lang w:eastAsia="ko-KR"/>
        </w:rPr>
        <w:fldChar w:fldCharType="end"/>
      </w:r>
      <w:r w:rsidRPr="00831075">
        <w:rPr>
          <w:rFonts w:ascii="Calibri" w:hAnsi="Calibri" w:cs="Calibri"/>
          <w:lang w:eastAsia="ko-KR"/>
        </w:rPr>
        <w:t>.</w:t>
      </w:r>
      <w:r w:rsidR="003872A4" w:rsidRPr="00831075">
        <w:rPr>
          <w:rFonts w:ascii="Calibri" w:hAnsi="Calibri" w:cs="Calibri"/>
          <w:lang w:eastAsia="ko-KR"/>
        </w:rPr>
        <w:t xml:space="preserve"> </w:t>
      </w:r>
      <w:r w:rsidRPr="00831075">
        <w:rPr>
          <w:rFonts w:ascii="Calibri" w:hAnsi="Calibri" w:cs="Calibri"/>
          <w:lang w:eastAsia="ko-KR"/>
        </w:rPr>
        <w:t>This methodology has broad utility in diverse mechanobiology studies, from evaluating the effects of compounds on cellular activity, to quantifying the contractile changes in differentiation or disease.</w:t>
      </w:r>
    </w:p>
    <w:p w14:paraId="7CB91ADF" w14:textId="77777777" w:rsidR="00075816" w:rsidRPr="00831075" w:rsidRDefault="00075816" w:rsidP="00831075">
      <w:pPr>
        <w:jc w:val="both"/>
        <w:rPr>
          <w:rFonts w:ascii="Calibri" w:hAnsi="Calibri" w:cs="Calibri"/>
          <w:lang w:eastAsia="ko-KR"/>
        </w:rPr>
      </w:pPr>
    </w:p>
    <w:p w14:paraId="1F04FD0C" w14:textId="2ED6BC76" w:rsidR="007D17E2" w:rsidRPr="00831075" w:rsidRDefault="007D17E2" w:rsidP="00831075">
      <w:pPr>
        <w:jc w:val="both"/>
        <w:rPr>
          <w:rFonts w:ascii="Calibri" w:hAnsi="Calibri" w:cs="Calibri"/>
          <w:lang w:eastAsia="ko-KR"/>
        </w:rPr>
      </w:pPr>
      <w:r w:rsidRPr="00831075">
        <w:rPr>
          <w:rFonts w:ascii="Calibri" w:hAnsi="Calibri" w:cs="Calibri"/>
          <w:lang w:eastAsia="ko-KR"/>
        </w:rPr>
        <w:t xml:space="preserve">One area of biomedical research </w:t>
      </w:r>
      <w:r w:rsidR="003872A4" w:rsidRPr="00831075">
        <w:rPr>
          <w:rFonts w:ascii="Calibri" w:hAnsi="Calibri" w:cs="Calibri"/>
          <w:lang w:eastAsia="ko-KR"/>
        </w:rPr>
        <w:t>that</w:t>
      </w:r>
      <w:r w:rsidRPr="00831075">
        <w:rPr>
          <w:rFonts w:ascii="Calibri" w:hAnsi="Calibri" w:cs="Calibri"/>
          <w:lang w:eastAsia="ko-KR"/>
        </w:rPr>
        <w:t xml:space="preserve"> </w:t>
      </w:r>
      <w:r w:rsidR="003872A4" w:rsidRPr="00831075">
        <w:rPr>
          <w:rFonts w:ascii="Calibri" w:hAnsi="Calibri" w:cs="Calibri"/>
          <w:lang w:eastAsia="ko-KR"/>
        </w:rPr>
        <w:t>will benefit greatl</w:t>
      </w:r>
      <w:r w:rsidR="005C7887" w:rsidRPr="00831075">
        <w:rPr>
          <w:rFonts w:ascii="Calibri" w:hAnsi="Calibri" w:cs="Calibri"/>
          <w:lang w:eastAsia="ko-KR"/>
        </w:rPr>
        <w:t>y from TFM is the study of</w:t>
      </w:r>
      <w:r w:rsidRPr="00831075">
        <w:rPr>
          <w:rFonts w:ascii="Calibri" w:hAnsi="Calibri" w:cs="Calibri"/>
          <w:lang w:eastAsia="ko-KR"/>
        </w:rPr>
        <w:t xml:space="preserve"> </w:t>
      </w:r>
      <w:r w:rsidR="007B2DF9" w:rsidRPr="00831075">
        <w:rPr>
          <w:rFonts w:ascii="Calibri" w:hAnsi="Calibri" w:cs="Calibri"/>
          <w:lang w:eastAsia="ko-KR"/>
        </w:rPr>
        <w:t xml:space="preserve">how </w:t>
      </w:r>
      <w:r w:rsidRPr="00831075">
        <w:rPr>
          <w:rFonts w:ascii="Calibri" w:hAnsi="Calibri" w:cs="Calibri"/>
          <w:lang w:eastAsia="ko-KR"/>
        </w:rPr>
        <w:t xml:space="preserve">physical </w:t>
      </w:r>
      <w:r w:rsidR="005C7887" w:rsidRPr="00831075">
        <w:rPr>
          <w:rFonts w:ascii="Calibri" w:hAnsi="Calibri" w:cs="Calibri"/>
          <w:lang w:eastAsia="ko-KR"/>
        </w:rPr>
        <w:t>cues</w:t>
      </w:r>
      <w:r w:rsidR="007B2DF9" w:rsidRPr="00831075">
        <w:rPr>
          <w:rFonts w:ascii="Calibri" w:hAnsi="Calibri" w:cs="Calibri"/>
          <w:lang w:eastAsia="ko-KR"/>
        </w:rPr>
        <w:t xml:space="preserve"> impact</w:t>
      </w:r>
      <w:r w:rsidR="005C7887" w:rsidRPr="00831075">
        <w:rPr>
          <w:rFonts w:ascii="Calibri" w:hAnsi="Calibri" w:cs="Calibri"/>
          <w:lang w:eastAsia="ko-KR"/>
        </w:rPr>
        <w:t xml:space="preserve"> the malignant phenotypes of</w:t>
      </w:r>
      <w:r w:rsidRPr="00831075">
        <w:rPr>
          <w:rFonts w:ascii="Calibri" w:hAnsi="Calibri" w:cs="Calibri"/>
          <w:lang w:eastAsia="ko-KR"/>
        </w:rPr>
        <w:t xml:space="preserve"> cancer</w:t>
      </w:r>
      <w:r w:rsidR="005C7887" w:rsidRPr="00831075">
        <w:rPr>
          <w:rFonts w:ascii="Calibri" w:hAnsi="Calibri" w:cs="Calibri"/>
          <w:lang w:eastAsia="ko-KR"/>
        </w:rPr>
        <w:t xml:space="preserve"> cells</w:t>
      </w:r>
      <w:r w:rsidRPr="00831075">
        <w:rPr>
          <w:rFonts w:ascii="Calibri" w:hAnsi="Calibri" w:cs="Calibri"/>
          <w:lang w:eastAsia="ko-KR"/>
        </w:rPr>
        <w:t xml:space="preserve">. </w:t>
      </w:r>
      <w:r w:rsidRPr="00831075">
        <w:rPr>
          <w:rFonts w:ascii="Calibri" w:hAnsi="Calibri" w:cs="Calibri"/>
          <w:lang w:val="en-CA"/>
        </w:rPr>
        <w:t xml:space="preserve">Metastasis, responsible for 90% of cancer-related deaths, is characterized by cancerous cells leaving their original tumor site and </w:t>
      </w:r>
      <w:r w:rsidR="00B70159" w:rsidRPr="00831075">
        <w:rPr>
          <w:rFonts w:ascii="Calibri" w:hAnsi="Calibri" w:cs="Calibri"/>
          <w:lang w:val="en-CA"/>
        </w:rPr>
        <w:t>colonizing a</w:t>
      </w:r>
      <w:r w:rsidRPr="00831075">
        <w:rPr>
          <w:rFonts w:ascii="Calibri" w:hAnsi="Calibri" w:cs="Calibri"/>
          <w:lang w:val="en-CA"/>
        </w:rPr>
        <w:t xml:space="preserve"> secondary site.  For cells to migrate through tissue and pass in and out of the vascular system, they must radically change their shapes to squeeze through </w:t>
      </w:r>
      <w:r w:rsidR="00B70159" w:rsidRPr="00831075">
        <w:rPr>
          <w:rFonts w:ascii="Calibri" w:hAnsi="Calibri" w:cs="Calibri"/>
          <w:lang w:val="en-CA"/>
        </w:rPr>
        <w:t xml:space="preserve">these physical barriers </w:t>
      </w:r>
      <w:r w:rsidRPr="00831075">
        <w:rPr>
          <w:rFonts w:ascii="Calibri" w:hAnsi="Calibri" w:cs="Calibri"/>
          <w:lang w:val="en-CA"/>
        </w:rPr>
        <w:t xml:space="preserve">while generating substantial forces to pull their way </w:t>
      </w:r>
      <w:r w:rsidR="00B70159" w:rsidRPr="00831075">
        <w:rPr>
          <w:rFonts w:ascii="Calibri" w:hAnsi="Calibri" w:cs="Calibri"/>
          <w:lang w:val="en-CA"/>
        </w:rPr>
        <w:t>along extracellu</w:t>
      </w:r>
      <w:r w:rsidR="00B12CBF" w:rsidRPr="00831075">
        <w:rPr>
          <w:rFonts w:ascii="Calibri" w:hAnsi="Calibri" w:cs="Calibri"/>
          <w:lang w:val="en-CA"/>
        </w:rPr>
        <w:t>l</w:t>
      </w:r>
      <w:r w:rsidR="00B70159" w:rsidRPr="00831075">
        <w:rPr>
          <w:rFonts w:ascii="Calibri" w:hAnsi="Calibri" w:cs="Calibri"/>
          <w:lang w:val="en-CA"/>
        </w:rPr>
        <w:t xml:space="preserve">ar matrix or move </w:t>
      </w:r>
      <w:r w:rsidRPr="00831075">
        <w:rPr>
          <w:rFonts w:ascii="Calibri" w:hAnsi="Calibri" w:cs="Calibri"/>
          <w:lang w:val="en-CA"/>
        </w:rPr>
        <w:t>between other cells.  These forces</w:t>
      </w:r>
      <w:r w:rsidRPr="00831075">
        <w:rPr>
          <w:rFonts w:ascii="Calibri" w:hAnsi="Calibri" w:cs="Calibri"/>
        </w:rPr>
        <w:t xml:space="preserve"> are transmitted to the substrate through focal adhesion interactions</w:t>
      </w:r>
      <w:r w:rsidRPr="00831075">
        <w:rPr>
          <w:rFonts w:ascii="Calibri" w:hAnsi="Calibri" w:cs="Calibri"/>
        </w:rPr>
        <w:fldChar w:fldCharType="begin">
          <w:fldData xml:space="preserve">PEVuZE5vdGU+PENpdGU+PEF1dGhvcj5BbmFudGhha3Jpc2huYW48L0F1dGhvcj48WWVhcj4yMDA3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</w:fldData>
        </w:fldChar>
      </w:r>
      <w:r w:rsidRPr="00831075">
        <w:rPr>
          <w:rFonts w:ascii="Calibri" w:hAnsi="Calibri" w:cs="Calibri"/>
        </w:rPr>
        <w:instrText xml:space="preserve"> ADDIN EN.CITE </w:instrText>
      </w:r>
      <w:r w:rsidRPr="00831075">
        <w:rPr>
          <w:rFonts w:ascii="Calibri" w:hAnsi="Calibri" w:cs="Calibri"/>
        </w:rPr>
        <w:fldChar w:fldCharType="begin">
          <w:fldData xml:space="preserve">PEVuZE5vdGU+PENpdGU+PEF1dGhvcj5BbmFudGhha3Jpc2huYW48L0F1dGhvcj48WWVhcj4yMDA3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</w:fldData>
        </w:fldChar>
      </w:r>
      <w:r w:rsidRPr="00831075">
        <w:rPr>
          <w:rFonts w:ascii="Calibri" w:hAnsi="Calibri" w:cs="Calibri"/>
        </w:rPr>
        <w:instrText xml:space="preserve"> ADDIN EN.CITE.DATA </w:instrText>
      </w:r>
      <w:r w:rsidRPr="00831075">
        <w:rPr>
          <w:rFonts w:ascii="Calibri" w:hAnsi="Calibri" w:cs="Calibri"/>
        </w:rPr>
      </w:r>
      <w:r w:rsidRPr="00831075">
        <w:rPr>
          <w:rFonts w:ascii="Calibri" w:hAnsi="Calibri" w:cs="Calibri"/>
        </w:rPr>
        <w:fldChar w:fldCharType="end"/>
      </w:r>
      <w:r w:rsidRPr="00831075">
        <w:rPr>
          <w:rFonts w:ascii="Calibri" w:hAnsi="Calibri" w:cs="Calibri"/>
        </w:rPr>
      </w:r>
      <w:r w:rsidRPr="00831075">
        <w:rPr>
          <w:rFonts w:ascii="Calibri" w:hAnsi="Calibri" w:cs="Calibri"/>
        </w:rPr>
        <w:fldChar w:fldCharType="separate"/>
      </w:r>
      <w:r w:rsidRPr="00831075">
        <w:rPr>
          <w:rFonts w:ascii="Calibri" w:hAnsi="Calibri" w:cs="Calibri"/>
          <w:noProof/>
          <w:vertAlign w:val="superscript"/>
        </w:rPr>
        <w:t>2-3</w:t>
      </w:r>
      <w:r w:rsidRPr="00831075">
        <w:rPr>
          <w:rFonts w:ascii="Calibri" w:hAnsi="Calibri" w:cs="Calibri"/>
        </w:rPr>
        <w:fldChar w:fldCharType="end"/>
      </w:r>
      <w:r w:rsidRPr="00831075">
        <w:rPr>
          <w:rFonts w:ascii="Calibri" w:hAnsi="Calibri" w:cs="Calibri"/>
        </w:rPr>
        <w:t xml:space="preserve">, and can be quantified using TFM. </w:t>
      </w:r>
      <w:r w:rsidRPr="00831075">
        <w:rPr>
          <w:rFonts w:ascii="Calibri" w:hAnsi="Calibri" w:cs="Calibri"/>
          <w:lang w:eastAsia="ko-KR"/>
        </w:rPr>
        <w:t xml:space="preserve">While cancers are biochemically exceptionally diverse, with an expanding </w:t>
      </w:r>
      <w:r w:rsidR="00B70159" w:rsidRPr="00831075">
        <w:rPr>
          <w:rFonts w:ascii="Calibri" w:hAnsi="Calibri" w:cs="Calibri"/>
          <w:lang w:eastAsia="ko-KR"/>
        </w:rPr>
        <w:t>repertoire</w:t>
      </w:r>
      <w:r w:rsidRPr="00831075">
        <w:rPr>
          <w:rFonts w:ascii="Calibri" w:hAnsi="Calibri" w:cs="Calibri"/>
          <w:lang w:eastAsia="ko-KR"/>
        </w:rPr>
        <w:t xml:space="preserve"> of known mutations and protein changes, some common physical changes have been </w:t>
      </w:r>
      <w:r w:rsidR="006F2039" w:rsidRPr="00831075">
        <w:rPr>
          <w:rFonts w:ascii="Calibri" w:hAnsi="Calibri" w:cs="Calibri"/>
          <w:lang w:eastAsia="ko-KR"/>
        </w:rPr>
        <w:t>observed</w:t>
      </w:r>
      <w:r w:rsidRPr="00831075">
        <w:rPr>
          <w:rFonts w:ascii="Calibri" w:hAnsi="Calibri" w:cs="Calibri"/>
          <w:lang w:eastAsia="ko-KR"/>
        </w:rPr>
        <w:t xml:space="preserve">; </w:t>
      </w:r>
      <w:r w:rsidR="006F2039" w:rsidRPr="00831075">
        <w:rPr>
          <w:rFonts w:ascii="Calibri" w:hAnsi="Calibri" w:cs="Calibri"/>
          <w:lang w:eastAsia="ko-KR"/>
        </w:rPr>
        <w:t xml:space="preserve">in a variety of cancers, </w:t>
      </w:r>
      <w:r w:rsidRPr="00831075">
        <w:rPr>
          <w:rFonts w:ascii="Calibri" w:hAnsi="Calibri" w:cs="Calibri"/>
          <w:lang w:val="en-CA"/>
        </w:rPr>
        <w:t xml:space="preserve">including breast, prostate, and lung cancers, metastatic cells </w:t>
      </w:r>
      <w:r w:rsidR="006F2039" w:rsidRPr="00831075">
        <w:rPr>
          <w:rFonts w:ascii="Calibri" w:hAnsi="Calibri" w:cs="Calibri"/>
          <w:lang w:val="en-CA"/>
        </w:rPr>
        <w:t>have been shown</w:t>
      </w:r>
      <w:r w:rsidRPr="00831075">
        <w:rPr>
          <w:rFonts w:ascii="Calibri" w:hAnsi="Calibri" w:cs="Calibri"/>
          <w:lang w:val="en-CA"/>
        </w:rPr>
        <w:t xml:space="preserve"> to exert 2</w:t>
      </w:r>
      <w:r w:rsidR="00CA48A2">
        <w:rPr>
          <w:rFonts w:ascii="Calibri" w:hAnsi="Calibri" w:cs="Calibri"/>
          <w:lang w:val="en-CA"/>
        </w:rPr>
        <w:t>–</w:t>
      </w:r>
      <w:r w:rsidRPr="00831075">
        <w:rPr>
          <w:rFonts w:ascii="Calibri" w:hAnsi="Calibri" w:cs="Calibri"/>
          <w:lang w:val="en-CA"/>
        </w:rPr>
        <w:t>3 times the traction forces of non-metastatic cells</w:t>
      </w:r>
      <w:r w:rsidRPr="00831075">
        <w:rPr>
          <w:rFonts w:ascii="Calibri" w:hAnsi="Calibri" w:cs="Calibri"/>
          <w:lang w:val="en-CA"/>
        </w:rPr>
        <w:fldChar w:fldCharType="begin" w:fldLock="1"/>
      </w:r>
      <w:r w:rsidR="004E6075" w:rsidRPr="00831075">
        <w:rPr>
          <w:rFonts w:ascii="Calibri" w:hAnsi="Calibri" w:cs="Calibri"/>
          <w:lang w:val="en-CA"/>
        </w:rPr>
        <w:instrText>ADDIN CSL_CITATION {"citationItems":[{"id":"ITEM-1","itemData":{"DOI":"10.1371/journal.pone.0032572","ISBN":"1932-6203 (Electronic)\r1932-6203 (Linking)","PMID":"22389710","abstract":"Cancer cells exist in a mechanically and chemically heterogeneous microenvironment which undergoes dynamic changes throughout neoplastic progression. During metastasis, cells from a primary tumor acquire characteristics that enable them to escape from the primary tumor and migrate through the heterogeneous stromal environment to establish secondary tumors. Despite being linked to poor prognosis, there are no direct clinical tests available to diagnose the likelihood of metastasis. Moreover, the physical mechanisms employed by metastatic cancer cells to migrate are poorly understood. Because metastasis of most solid tumors requires cells to exert force to reorganize and navigate through dense stroma, we investigated differences in cellular force generation between metastatic and non-metastatic cells. Using traction force microscopy, we found that in human metastatic breast, prostate and lung cancer cell lines, traction stresses were significantly increased compared to non-metastatic counterparts. This trend was recapitulated in the isogenic MCF10AT series of breast cancer cells. Our data also indicate that increased matrix stiffness and collagen density promote increased traction forces, and that metastatic cells generate higher forces than non-metastatic cells across all matrix properties studied. Additionally, we found that cell spreading for these cell lines has a direct relationship with collagen density, but a biphasic relationship with substrate stiffness, indicating that cell area alone does not dictate the magnitude of traction stress generation. Together, these data suggest that cellular contractile force may play an important role in metastasis, and that the physical properties of the stromal environment may regulate cellular force generation. These findings are critical for understanding the physical mechanisms of metastasis and the role of the extracellular microenvironment in metastatic progression.","author":[{"dropping-particle":"","family":"Kraning-Rush","given":"C M","non-dropping-particle":"","parse-names":false,"suffix":""},{"dropping-particle":"","family":"Califano","given":"J P","non-dropping-particle":"","parse-names":false,"suffix":""},{"dropping-particle":"","family":"Reinhart-King","given":"C A","non-dropping-particle":"","parse-names":false,"suffix":""}],"container-title":"PLoS ONE","edition":"2012/03/06","id":"ITEM-1","issue":"2","issued":{"date-parts":[["2012"]]},"note":"Kraning-Rush, Casey M\nCalifano, Joseph P\nReinhart-King, Cynthia A\neng\nU54CA143876/CA/NCI NIH HHS/\nPLoS One. 2012;7(2):e32572. doi: 10.1371/journal.pone.0032572. Epub 2012 Feb 28.","page":"e32572","title":"Cellular traction stresses increase with increasing metastatic potential","type":"article-journal","volume":"7"},"uris":["http://www.mendeley.com/documents/?uuid=8b964cae-f93a-4cec-90de-2d06ad9387fa"]},{"id":"ITEM-2","itemData":{"DOI":"10.1038/srep01449","ISSN":"2045-2322","PMID":"23618955","abstract":"To investigate the transition from non-cancerous to metastatic from a physical sciences perspective, the Physical Sciences-Oncology Centers (PS-OC) Network performed molecular and biophysical comparative studies of the non-tumorigenic MCF-10A and metastatic MDA-MB-231 breast epithelial cell lines, commonly used as models of cancer metastasis. Experiments were performed in 20 laboratories from 12 PS-OCs. Each laboratory was supplied with identical aliquots and common reagents and culture protocols. Analyses of these measurements revealed dramatic differences in their mechanics, migration, adhesion, oxygen response, and proteomic profiles. Model-based multi-omics approaches identified key differences between these cells' regulatory networks involved in morphology and survival. These results provide a multifaceted description of cellular parameters of two widely used cell lines and demonstrate the value of the PS-OC Network approach for integration of diverse experimental observations to elucidate the phenotypes associated with cancer metastasis.","author":[{"dropping-particle":"","family":"Physical Sciences - Oncology Centers Network","given":"","non-dropping-particle":"","parse-names":false,"suffix":""},{"dropping-particle":"","family":"Agus","given":"David B","non-dropping-particle":"","parse-names":false,"suffix":""},{"dropping-particle":"","family":"Alexander","given":"Jenolyn F","non-dropping-particle":"","parse-names":false,"suffix":""},{"dropping-particle":"","family":"Arap","given":"Wadih","non-dropping-particle":"","parse-names":false,"suffix":""},{"dropping-particle":"","family":"Ashili","given":"Shashanka","non-dropping-particle":"","parse-names":false,"suffix":""},{"dropping-particle":"","family":"Aslan","given":"Joseph E","non-dropping-particle":"","parse-names":false,"suffix":""},{"dropping-particle":"","family":"Austin","given":"Robert H","non-dropping-particle":"","parse-names":false,"suffix":""},{"dropping-particle":"","family":"Backman","given":"Vadim","non-dropping-particle":"","parse-names":false,"suffix":""},{"dropping-particle":"","family":"Bethel","given":"Kelly J","non-dropping-particle":"","parse-names":false,"suffix":""},{"dropping-particle":"","family":"Bonneau","given":"Richard","non-dropping-particle":"","parse-names":false,"suffix":""},{"dropping-particle":"","family":"Chen","given":"Wei-Chiang","non-dropping-particle":"","parse-names":false,"suffix":""},{"dropping-particle":"","family":"Chen-Tanyolac","given":"Chira","non-dropping-particle":"","parse-names":false,"suffix":""},{"dropping-particle":"","family":"Choi","given":"Nathan C","non-dropping-particle":"","parse-names":false,"suffix":""},{"dropping-particle":"","family":"Curley","given":"Steven A","non-dropping-particle":"","parse-names":false,"suffix":""},{"dropping-particle":"","family":"Dallas","given":"Matthew","non-dropping-particle":"","parse-names":false,"suffix":""},{"dropping-particle":"","family":"Damania","given":"Dhwanil","non-dropping-particle":"","parse-names":false,"suffix":""},{"dropping-particle":"","family":"Davies","given":"Paul C W","non-dropping-particle":"","parse-names":false,"suffix":""},{"dropping-particle":"","family":"Decuzzi","given":"Paolo","non-dropping-particle":"","parse-names":false,"suffix":""},{"dropping-particle":"","family":"Dickinson","given":"Laura","non-dropping-particle":"","parse-names":false,"suffix":""},{"dropping-particle":"","family":"Estevez-Salmeron","given":"Luis","non-dropping-particle":"","parse-names":false,"suffix":""},{"dropping-particle":"","family":"Estrella","given":"Veronica","non-dropping-particle":"","parse-names":false,"suffix":""},{"dropping-particle":"","family":"Ferrari","given":"Mauro","non-dropping-particle":"","parse-names":false,"suffix":""},{"dropping-particle":"","family":"Fischbach","given":"Claudia","non-dropping-particle":"","parse-names":false,"suffix":""},{"dropping-particle":"","family":"Foo","given":"Jasmine","non-dropping-particle":"","parse-names":false,"suffix":""},{"dropping-particle":"","family":"Fraley","given":"Stephanie I","non-dropping-particle":"","parse-names":false,"suffix":""},{"dropping-particle":"","family":"Frantz","given":"Christian","non-dropping-particle":"","parse-names":false,"suffix":""},{"dropping-particle":"","family":"Fuhrmann","given":"Alexander","non-dropping-particle":"","parse-names":false,"suffix":""},{"dropping-particle":"","family":"Gascard","given":"Philippe","non-dropping-particle":"","parse-names":false,"suffix":""},{"dropping-particle":"","family":"Gatenby","given":"Robert A","non-dropping-particle":"","parse-names":false,"suffix":""},{"dropping-particle":"","family":"Geng","given":"Yue","non-dropping-particle":"","parse-names":false,"suffix":""},{"dropping-particle":"","family":"Gerecht","given":"Sharon","non-dropping-particle":"","parse-names":false,"suffix":""},{"dropping-particle":"","family":"Gillies","given":"Robert J","non-dropping-particle":"","parse-names":false,"suffix":""},{"dropping-particle":"","family":"Godin","given":"Biana","non-dropping-particle":"","parse-names":false,"suffix":""},{"dropping-particle":"","family":"Grady","given":"William M","non-dropping-particle":"","parse-names":false,"suffix":""},{"dropping-particle":"","family":"Greenfield","given":"Alex","non-dropping-particle":"","parse-names":false,"suffix":""},{"dropping-particle":"","family":"Hemphill","given":"Courtney","non-dropping-particle":"","parse-names":false,"suffix":""},{"dropping-particle":"","family":"Hempstead","given":"Barbara L","non-dropping-particle":"","parse-names":false,"suffix":""},{"dropping-particle":"","family":"Hielscher","given":"Abigail","non-dropping-particle":"","parse-names":false,"suffix":""},{"dropping-particle":"","family":"Hillis","given":"W Daniel","non-dropping-particle":"","parse-names":false,"suffix":""},{"dropping-particle":"","family":"Holland","given":"Eric C","non-dropping-particle":"","parse-names":false,"suffix":""},{"dropping-particle":"","family":"Ibrahim-Hashim","given":"Arig","non-dropping-particle":"","parse-names":false,"suffix":""},{"dropping-particle":"","family":"Jacks","given":"Tyler","non-dropping-particle":"","parse-names":false,"suffix":""},{"dropping-particle":"","family":"Johnson","given":"Roger H","non-dropping-particle":"","parse-names":false,"suffix":""},{"dropping-particle":"","family":"Joo","given":"Ahyoung","non-dropping-particle":"","parse-names":false,"suffix":""},{"dropping-particle":"","family":"Katz","given":"Jonathan E","non-dropping-particle":"","parse-names":false,"suffix":""},{"dropping-particle":"","family":"Kelbauskas","given":"Laimonas","non-dropping-particle":"","parse-names":false,"suffix":""},{"dropping-particle":"","family":"Kesselman","given":"Carl","non-dropping-particle":"","parse-names":false,"suffix":""},{"dropping-particle":"","family":"King","given":"Michael R","non-dropping-particle":"","parse-names":false,"suffix":""},{"dropping-particle":"","family":"Konstantopoulos","given":"Konstantinos","non-dropping-particle":"","parse-names":false,"suffix":""},{"dropping-particle":"","family":"Kraning-Rush","given":"Casey M","non-dropping-particle":"","parse-names":false,"suffix":""},{"dropping-particle":"","family":"Kuhn","given":"Peter","non-dropping-particle":"","parse-names":false,"suffix":""},{"dropping-particle":"","family":"Kung","given":"Kevin","non-dropping-particle":"","parse-names":false,"suffix":""},{"dropping-particle":"","family":"Kwee","given":"Brian","non-dropping-particle":"","parse-names":false,"suffix":""},{"dropping-particle":"","family":"Lakins","given":"Johnathon N","non-dropping-particle":"","parse-names":false,"suffix":""},{"dropping-particle":"","family":"Lambert","given":"Guillaume","non-dropping-particle":"","parse-names":false,"suffix":""},{"dropping-particle":"","family":"Liao","given":"David","non-dropping-particle":"","parse-names":false,"suffix":""},{"dropping-particle":"","family":"Licht","given":"Jonathan D","non-dropping-particle":"","parse-names":false,"suffix":""},{"dropping-particle":"","family":"Liphardt","given":"Jan T","non-dropping-particle":"","parse-names":false,"suffix":""},{"dropping-particle":"","family":"Liu","given":"Liyu","non-dropping-particle":"","parse-names":false,"suffix":""},{"dropping-particle":"","family":"Lloyd","given":"Mark C","non-dropping-particle":"","parse-names":false,"suffix":""},{"dropping-particle":"","family":"Lyubimova","given":"Anna","non-dropping-particle":"","parse-names":false,"suffix":""},{"dropping-particle":"","family":"Mallick","given":"Parag","non-dropping-particle":"","parse-names":false,"suffix":""},{"dropping-particle":"","family":"Marko","given":"John","non-dropping-particle":"","parse-names":false,"suffix":""},{"dropping-particle":"","family":"McCarty","given":"Owen J T","non-dropping-particle":"","parse-names":false,"suffix":""},{"dropping-particle":"","family":"Meldrum","given":"Deirdre R","non-dropping-particle":"","parse-names":false,"suffix":""},{"dropping-particle":"","family":"Michor","given":"Franziska","non-dropping-particle":"","parse-names":false,"suffix":""},{"dropping-particle":"","family":"Mumenthaler","given":"Shannon M","non-dropping-particle":"","parse-names":false,"suffix":""},{"dropping-particle":"","family":"Nandakumar","given":"Vivek","non-dropping-particle":"","parse-names":false,"suffix":""},{"dropping-particle":"V","family":"O'Halloran","given":"Thomas","non-dropping-particle":"","parse-names":false,"suffix":""},{"dropping-particle":"","family":"Oh","given":"Steve","non-dropping-particle":"","parse-names":false,"suffix":""},{"dropping-particle":"","family":"Pasqualini","given":"Renata","non-dropping-particle":"","parse-names":false,"suffix":""},{"dropping-particle":"","family":"Paszek","given":"Matthew J","non-dropping-particle":"","parse-names":false,"suffix":""},{"dropping-particle":"","family":"Philips","given":"Kevin G","non-dropping-particle":"","parse-names":false,"suffix":""},{"dropping-particle":"","family":"Poultney","given":"Christopher S","non-dropping-particle":"","parse-names":false,"suffix":""},{"dropping-particle":"","family":"Rana","given":"Kuldeepsinh","non-dropping-particle":"","parse-names":false,"suffix":""},{"dropping-particle":"","family":"Reinhart-King","given":"Cynthia A","non-dropping-particle":"","parse-names":false,"suffix":""},{"dropping-particle":"","family":"Ros","given":"Robert","non-dropping-particle":"","parse-names":false,"suffix":""},{"dropping-particle":"","family":"Semenza","given":"Gregg L","non-dropping-particle":"","parse-names":false,"suffix":""},{"dropping-particle":"","family":"Senechal","given":"Patti","non-dropping-particle":"","parse-names":false,"suffix":""},{"dropping-particle":"","family":"Shuler","given":"Michael L","non-dropping-particle":"","parse-names":false,"suffix":""},{"dropping-particle":"","family":"Srinivasan","given":"Srimeenakshi","non-dropping-particle":"","parse-names":false,"suffix":""},{"dropping-particle":"","family":"Staunton","given":"Jack R","non-dropping-particle":"","parse-names":false,"suffix":""},{"dropping-particle":"","family":"Stypula","given":"Yolanda","non-dropping-particle":"","parse-names":false,"suffix":""},{"dropping-particle":"","family":"Subramanian","given":"Hariharan","non-dropping-particle":"","parse-names":false,"suffix":""},{"dropping-particle":"","family":"Tlsty","given":"Thea D","non-dropping-particle":"","parse-names":false,"suffix":""},{"dropping-particle":"","family":"Tormoen","given":"Garth W","non-dropping-particle":"","parse-names":false,"suffix":""},{"dropping-particle":"","family":"Tseng","given":"Yiider","non-dropping-particle":"","parse-names":false,"suffix":""},{"dropping-particle":"","family":"Oudenaarden","given":"Alexander","non-dropping-particle":"van","parse-names":false,"suffix":""},{"dropping-particle":"","family":"Verbridge","given":"Scott S","non-dropping-particle":"","parse-names":false,"suffix":""},{"dropping-particle":"","family":"Wan","given":"Jenny C","non-dropping-particle":"","parse-names":false,"suffix":""},{"dropping-particle":"","family":"Weaver","given":"Valerie M","non-dropping-particle":"","parse-names":false,"suffix":""},{"dropping-particle":"","family":"Widom","given":"Jonathan","non-dropping-particle":"","parse-names":false,"suffix":""},{"dropping-particle":"","family":"Will","given":"Christine","non-dropping-particle":"","parse-names":false,"suffix":""},{"dropping-particle":"","family":"Wirtz","given":"Denis","non-dropping-particle":"","parse-names":false,"suffix":""},{"dropping-particle":"","family":"Wojtkowiak","given":"Jonathan","non-dropping-particle":"","parse-names":false,"suffix":""},{"dropping-particle":"","family":"Wu","given":"Pei-Hsun","non-dropping-particle":"","parse-names":false,"suffix":""}],"container-title":"Scientific Reports","id":"ITEM-2","issue":"1","issued":{"date-parts":[["2013","12","26"]]},"page":"1449","title":"A physical sciences network characterization of non-tumorigenic and metastatic cells","type":"article-journal","volume":"3"},"uris":["http://www.mendeley.com/documents/?uuid=53abe22f-c20c-3674-8aa2-8fb3496215a9"]},{"id":"ITEM-3","itemData":{"DOI":"10.1016/j.cell.2014.06.051","ISBN":"1097-4172 (Electronic)\r0092-8674 (Linking)","PMID":"25126787","abstract":"Molecular motors in cells typically produce highly directed motion; however, the aggregate, incoherent effect of all active processes also creates randomly fluctuating forces, which drive diffusive-like, nonthermal motion. Here, we introduce force-spectrum-microscopy (FSM) to directly quantify random forces within the cytoplasm of cells and thereby probe stochastic motor activity. This technique combines measurements of the random motion of probe particles with independent micromechanical measurements of the cytoplasm to quantify the spectrum of force fluctuations. Using FSM, we show that force fluctuations substantially enhance intracellular movement of small and large components. The fluctuations are three times larger in malignant cells than in their benign counterparts. We further demonstrate that vimentin acts globally to anchor organelles against randomly fluctuating forces in the cytoplasm, with no effect on their magnitude. Thus, FSM has broad applications for understanding the cytoplasm and its intracellular processes in relation to cell physiology in healthy and diseased states.","author":[{"dropping-particle":"","family":"Guo","given":"M","non-dropping-particle":"","parse-names":false,"suffix":""},{"dropping-particle":"","family":"Ehrlicher","given":"A J","non-dropping-particle":"","parse-names":false,"suffix":""},{"dropping-particle":"","family":"Jensen","given":"M H","non-dropping-particle":"","parse-names":false,"suffix":""},{"dropping-particle":"","family":"Renz","given":"M","non-dropping-particle":"","parse-names":false,"suffix":""},{"dropping-particle":"","family":"Moore","given":"J R","non-dropping-particle":"","parse-names":false,"suffix":""},{"dropping-particle":"","family":"Goldman","given":"R D","non-dropping-particle":"","parse-names":false,"suffix":""},{"dropping-particle":"","family":"Lippincott-Schwartz","given":"J","non-dropping-particle":"","parse-names":false,"suffix":""},{"dropping-particle":"","family":"Mackintosh","given":"F C","non-dropping-particle":"","parse-names":false,"suffix":""},{"dropping-particle":"","family":"Weitz","given":"D A","non-dropping-particle":"","parse-names":false,"suffix":""}],"container-title":"Cell","edition":"2014/08/16","id":"ITEM-3","issue":"4","issued":{"date-parts":[["2014"]]},"note":"Guo, Ming\nEhrlicher, Allen J\nJensen, Mikkel H\nRenz, Malte\nMoore, Jeffrey R\nGoldman, Robert D\nLippincott-Schwartz, Jennifer\nMackintosh, Frederick C\nWeitz, David A\nENG\nCell. 2014 Aug 14;158(4):822-832. doi: 10.1016/j.cell.2014.06.051.","page":"822-832","title":"Probing the Stochastic, Motor-Driven Properties of the Cytoplasm Using Force Spectrum Microscopy","type":"article-journal","volume":"158"},"uris":["http://www.mendeley.com/documents/?uuid=fcaa19b7-d824-415d-a620-9dbd28bd7b83"]}],"mendeley":{"formattedCitation":"&lt;sup&gt;6–8&lt;/sup&gt;","plainTextFormattedCitation":"6–8","previouslyFormattedCitation":"&lt;sup&gt;6–8&lt;/sup&gt;"},"properties":{"noteIndex":0},"schema":"https://github.com/citation-style-language/schema/raw/master/csl-citation.json"}</w:instrText>
      </w:r>
      <w:r w:rsidRPr="00831075">
        <w:rPr>
          <w:rFonts w:ascii="Calibri" w:hAnsi="Calibri" w:cs="Calibri"/>
          <w:lang w:val="en-CA"/>
        </w:rPr>
        <w:fldChar w:fldCharType="separate"/>
      </w:r>
      <w:r w:rsidR="004E6075" w:rsidRPr="00831075">
        <w:rPr>
          <w:rFonts w:ascii="Calibri" w:hAnsi="Calibri" w:cs="Calibri"/>
          <w:noProof/>
          <w:vertAlign w:val="superscript"/>
          <w:lang w:val="en-CA"/>
        </w:rPr>
        <w:t>6</w:t>
      </w:r>
      <w:r w:rsidR="00CA48A2">
        <w:rPr>
          <w:rFonts w:ascii="Calibri" w:hAnsi="Calibri" w:cs="Calibri"/>
          <w:noProof/>
          <w:vertAlign w:val="superscript"/>
          <w:lang w:val="en-CA"/>
        </w:rPr>
        <w:t>-</w:t>
      </w:r>
      <w:r w:rsidR="004E6075" w:rsidRPr="00831075">
        <w:rPr>
          <w:rFonts w:ascii="Calibri" w:hAnsi="Calibri" w:cs="Calibri"/>
          <w:noProof/>
          <w:vertAlign w:val="superscript"/>
          <w:lang w:val="en-CA"/>
        </w:rPr>
        <w:t>8</w:t>
      </w:r>
      <w:r w:rsidRPr="00831075">
        <w:rPr>
          <w:rFonts w:ascii="Calibri" w:hAnsi="Calibri" w:cs="Calibri"/>
          <w:lang w:val="en-CA"/>
        </w:rPr>
        <w:fldChar w:fldCharType="end"/>
      </w:r>
      <w:r w:rsidRPr="00831075">
        <w:rPr>
          <w:rFonts w:ascii="Calibri" w:hAnsi="Calibri" w:cs="Calibri"/>
          <w:lang w:val="en-CA"/>
        </w:rPr>
        <w:t xml:space="preserve">.  These results suggest that there may be a strong correlation between metastatic </w:t>
      </w:r>
      <w:r w:rsidR="006F2039" w:rsidRPr="00831075">
        <w:rPr>
          <w:rFonts w:ascii="Calibri" w:hAnsi="Calibri" w:cs="Calibri"/>
          <w:lang w:val="en-CA"/>
        </w:rPr>
        <w:t>progression</w:t>
      </w:r>
      <w:r w:rsidRPr="00831075">
        <w:rPr>
          <w:rFonts w:ascii="Calibri" w:hAnsi="Calibri" w:cs="Calibri"/>
          <w:lang w:val="en-CA"/>
        </w:rPr>
        <w:t xml:space="preserve"> and </w:t>
      </w:r>
      <w:r w:rsidR="006F2039" w:rsidRPr="00831075">
        <w:rPr>
          <w:rFonts w:ascii="Calibri" w:hAnsi="Calibri" w:cs="Calibri"/>
          <w:lang w:val="en-CA"/>
        </w:rPr>
        <w:t xml:space="preserve">the </w:t>
      </w:r>
      <w:r w:rsidRPr="00831075">
        <w:rPr>
          <w:rFonts w:ascii="Calibri" w:hAnsi="Calibri" w:cs="Calibri"/>
          <w:lang w:val="en-CA"/>
        </w:rPr>
        <w:t>traction forces exerted by cells</w:t>
      </w:r>
      <w:r w:rsidR="006F2039" w:rsidRPr="00831075">
        <w:rPr>
          <w:rFonts w:ascii="Calibri" w:hAnsi="Calibri" w:cs="Calibri"/>
          <w:lang w:val="en-CA"/>
        </w:rPr>
        <w:t>;</w:t>
      </w:r>
      <w:r w:rsidRPr="00831075">
        <w:rPr>
          <w:rFonts w:ascii="Calibri" w:hAnsi="Calibri" w:cs="Calibri"/>
          <w:lang w:val="en-CA"/>
        </w:rPr>
        <w:t xml:space="preserve"> however, the detailed time-dependent changes in contractility are difficult to examine.</w:t>
      </w:r>
    </w:p>
    <w:p w14:paraId="1D6C6517" w14:textId="77777777" w:rsidR="007D17E2" w:rsidRPr="00831075" w:rsidRDefault="007D17E2" w:rsidP="00831075">
      <w:pPr>
        <w:jc w:val="both"/>
        <w:rPr>
          <w:rFonts w:ascii="Calibri" w:hAnsi="Calibri" w:cs="Calibri"/>
          <w:lang w:eastAsia="ko-KR"/>
        </w:rPr>
      </w:pPr>
    </w:p>
    <w:p w14:paraId="626EF1E1" w14:textId="6E4ECB0F" w:rsidR="007D17E2" w:rsidRPr="00831075" w:rsidRDefault="007D17E2" w:rsidP="00831075">
      <w:pPr>
        <w:jc w:val="both"/>
        <w:rPr>
          <w:rFonts w:ascii="Calibri" w:hAnsi="Calibri" w:cs="Calibri"/>
          <w:lang w:val="en-CA"/>
        </w:rPr>
      </w:pPr>
      <w:r w:rsidRPr="00831075">
        <w:rPr>
          <w:rFonts w:ascii="Calibri" w:hAnsi="Calibri" w:cs="Calibri"/>
          <w:lang w:val="en-CA"/>
        </w:rPr>
        <w:t>The epithelial</w:t>
      </w:r>
      <w:r w:rsidR="00B438A6" w:rsidRPr="00831075">
        <w:rPr>
          <w:rFonts w:ascii="Calibri" w:hAnsi="Calibri" w:cs="Calibri"/>
          <w:lang w:val="en-CA"/>
        </w:rPr>
        <w:t>-to</w:t>
      </w:r>
      <w:r w:rsidRPr="00831075">
        <w:rPr>
          <w:rFonts w:ascii="Calibri" w:hAnsi="Calibri" w:cs="Calibri"/>
          <w:lang w:val="en-CA"/>
        </w:rPr>
        <w:t xml:space="preserve">-mesenchymal transition (EMT) is a process whereby cells reduce </w:t>
      </w:r>
      <w:proofErr w:type="spellStart"/>
      <w:r w:rsidR="006F2B2D" w:rsidRPr="00831075">
        <w:rPr>
          <w:rFonts w:ascii="Calibri" w:hAnsi="Calibri" w:cs="Calibri"/>
          <w:lang w:val="en-CA"/>
        </w:rPr>
        <w:t>adherens</w:t>
      </w:r>
      <w:proofErr w:type="spellEnd"/>
      <w:r w:rsidR="006F2B2D" w:rsidRPr="00831075">
        <w:rPr>
          <w:rFonts w:ascii="Calibri" w:hAnsi="Calibri" w:cs="Calibri"/>
          <w:lang w:val="en-CA"/>
        </w:rPr>
        <w:t>- and tight-junction</w:t>
      </w:r>
      <w:r w:rsidRPr="00831075">
        <w:rPr>
          <w:rFonts w:ascii="Calibri" w:hAnsi="Calibri" w:cs="Calibri"/>
          <w:lang w:val="en-CA"/>
        </w:rPr>
        <w:t xml:space="preserve"> </w:t>
      </w:r>
      <w:r w:rsidR="00B438A6" w:rsidRPr="00831075">
        <w:rPr>
          <w:rFonts w:ascii="Calibri" w:hAnsi="Calibri" w:cs="Calibri"/>
          <w:lang w:val="en-CA"/>
        </w:rPr>
        <w:t xml:space="preserve">mediated </w:t>
      </w:r>
      <w:r w:rsidRPr="00831075">
        <w:rPr>
          <w:rFonts w:ascii="Calibri" w:hAnsi="Calibri" w:cs="Calibri"/>
          <w:lang w:val="en-CA"/>
        </w:rPr>
        <w:t xml:space="preserve">cell-cell adhesion, becoming more migratory and invasive.  </w:t>
      </w:r>
      <w:r w:rsidR="006F2B2D" w:rsidRPr="00831075">
        <w:rPr>
          <w:rFonts w:ascii="Calibri" w:hAnsi="Calibri" w:cs="Calibri"/>
          <w:lang w:val="en-CA"/>
        </w:rPr>
        <w:t>In addition to</w:t>
      </w:r>
      <w:r w:rsidRPr="00831075">
        <w:rPr>
          <w:rFonts w:ascii="Calibri" w:hAnsi="Calibri" w:cs="Calibri"/>
          <w:lang w:val="en-CA"/>
        </w:rPr>
        <w:t xml:space="preserve"> physiological functions</w:t>
      </w:r>
      <w:r w:rsidR="006F2B2D" w:rsidRPr="00831075">
        <w:rPr>
          <w:rFonts w:ascii="Calibri" w:hAnsi="Calibri" w:cs="Calibri"/>
          <w:lang w:val="en-CA"/>
        </w:rPr>
        <w:t xml:space="preserve"> that include</w:t>
      </w:r>
      <w:r w:rsidRPr="00831075">
        <w:rPr>
          <w:rFonts w:ascii="Calibri" w:hAnsi="Calibri" w:cs="Calibri"/>
          <w:lang w:val="en-CA"/>
        </w:rPr>
        <w:t xml:space="preserve"> wound healing and development</w:t>
      </w:r>
      <w:r w:rsidR="006F2B2D" w:rsidRPr="00831075">
        <w:rPr>
          <w:rFonts w:ascii="Calibri" w:hAnsi="Calibri" w:cs="Calibri"/>
          <w:lang w:val="en-CA"/>
        </w:rPr>
        <w:t>al processes</w:t>
      </w:r>
      <w:r w:rsidRPr="00831075">
        <w:rPr>
          <w:rFonts w:ascii="Calibri" w:hAnsi="Calibri" w:cs="Calibri"/>
          <w:lang w:val="en-CA"/>
        </w:rPr>
        <w:t xml:space="preserve">, EMT is also a process exploited </w:t>
      </w:r>
      <w:r w:rsidR="006F2B2D" w:rsidRPr="00831075">
        <w:rPr>
          <w:rFonts w:ascii="Calibri" w:hAnsi="Calibri" w:cs="Calibri"/>
          <w:lang w:val="en-CA"/>
        </w:rPr>
        <w:t>during</w:t>
      </w:r>
      <w:r w:rsidRPr="00831075">
        <w:rPr>
          <w:rFonts w:ascii="Calibri" w:hAnsi="Calibri" w:cs="Calibri"/>
          <w:lang w:val="en-CA"/>
        </w:rPr>
        <w:t xml:space="preserve"> metastasis, making it a useful model system to study this process. Using </w:t>
      </w:r>
      <w:r w:rsidR="00ED1901" w:rsidRPr="00831075">
        <w:rPr>
          <w:rFonts w:ascii="Calibri" w:hAnsi="Calibri" w:cs="Calibri"/>
        </w:rPr>
        <w:t>TGF-β</w:t>
      </w:r>
      <w:r w:rsidRPr="00831075">
        <w:rPr>
          <w:rFonts w:ascii="Calibri" w:hAnsi="Calibri" w:cs="Calibri"/>
          <w:lang w:val="en-CA"/>
        </w:rPr>
        <w:t xml:space="preserve">, we can induce the EMT in </w:t>
      </w:r>
      <w:r w:rsidR="009F2EFB" w:rsidRPr="00831075">
        <w:rPr>
          <w:rFonts w:ascii="Calibri" w:hAnsi="Calibri" w:cs="Calibri"/>
          <w:lang w:val="en-CA"/>
        </w:rPr>
        <w:t xml:space="preserve">ErbB2-transformed </w:t>
      </w:r>
      <w:r w:rsidRPr="00831075">
        <w:rPr>
          <w:rFonts w:ascii="Calibri" w:hAnsi="Calibri" w:cs="Calibri"/>
          <w:lang w:val="en-CA"/>
        </w:rPr>
        <w:t xml:space="preserve">murine </w:t>
      </w:r>
      <w:r w:rsidR="009F2EFB" w:rsidRPr="00831075">
        <w:rPr>
          <w:rFonts w:ascii="Calibri" w:hAnsi="Calibri" w:cs="Calibri"/>
          <w:lang w:val="en-CA"/>
        </w:rPr>
        <w:t xml:space="preserve">mammary </w:t>
      </w:r>
      <w:r w:rsidRPr="00831075">
        <w:rPr>
          <w:rFonts w:ascii="Calibri" w:hAnsi="Calibri" w:cs="Calibri"/>
          <w:lang w:val="en-CA"/>
        </w:rPr>
        <w:t>epithelial cells (</w:t>
      </w:r>
      <w:proofErr w:type="spellStart"/>
      <w:r w:rsidRPr="00831075">
        <w:rPr>
          <w:rFonts w:ascii="Calibri" w:hAnsi="Calibri" w:cs="Calibri"/>
          <w:lang w:val="en-CA"/>
        </w:rPr>
        <w:t>NMuMG</w:t>
      </w:r>
      <w:proofErr w:type="spellEnd"/>
      <w:r w:rsidRPr="00831075">
        <w:rPr>
          <w:rFonts w:ascii="Calibri" w:hAnsi="Calibri" w:cs="Calibri"/>
          <w:lang w:val="en-CA"/>
        </w:rPr>
        <w:t>-derived)</w:t>
      </w:r>
      <w:r w:rsidRPr="00831075">
        <w:rPr>
          <w:rFonts w:ascii="Calibri" w:hAnsi="Calibri" w:cs="Calibri"/>
          <w:lang w:val="en-CA"/>
        </w:rPr>
        <w:fldChar w:fldCharType="begin" w:fldLock="1"/>
      </w:r>
      <w:r w:rsidR="004E6075" w:rsidRPr="00831075">
        <w:rPr>
          <w:rFonts w:ascii="Calibri" w:hAnsi="Calibri" w:cs="Calibri"/>
          <w:lang w:val="en-CA"/>
        </w:rPr>
        <w:instrText>ADDIN CSL_CITATION {"citationItems":[{"id":"ITEM-1","itemData":{"DOI":"10.1242/jcs.118315","ISBN":"1477-9137 (Electronic)\r0021-9533 (Linking)","PMID":"23447672","abstract":"Transforming growth factor beta (TGFbeta) is a potent modifier of the malignant phenotype in ErbB2-expressing breast cancers. We demonstrate that epithelial-derived breast cancer cells, which undergo a TGFbeta-induced epithelial-to-mesenchymal transition (EMT), engage signaling molecules that normally facilitate cellular migration and invasion of mesenchymal cells. We identify lipoma preferred partner (LPP) as an indispensable regulator of TGFbeta-induced migration and invasion of ErbB2-expressing breast cancer cells. We show that LPP re-localizes to focal adhesion complexes upon TGFbeta stimulation and is a critical determinant in TGFbeta-mediated focal adhesion turnover. Finally, we have determined that the interaction between LPP and alpha-actinin, an actin cross-linking protein, is necessary for TGFbeta-induced migration and invasion of ErbB2-expressing breast cancer cells. Thus, our data reveal that LPP, which is normally operative in cells of mesenchymal origin, can be co-opted by breast cancer cells during an EMT to promote their migration and invasion.","author":[{"dropping-particle":"","family":"Ngan","given":"E","non-dropping-particle":"","parse-names":false,"suffix":""},{"dropping-particle":"","family":"Northey","given":"J J","non-dropping-particle":"","parse-names":false,"suffix":""},{"dropping-particle":"","family":"Brown","given":"C M","non-dropping-particle":"","parse-names":false,"suffix":""},{"dropping-particle":"","family":"Ursini-Siegel","given":"J","non-dropping-particle":"","parse-names":false,"suffix":""},{"dropping-particle":"","family":"Siegel","given":"P M","non-dropping-particle":"","parse-names":false,"suffix":""}],"container-title":"J Cell Sci","edition":"2013/03/01","id":"ITEM-1","issue":"Pt 9","issued":{"date-parts":[["2013"]]},"note":"Ngan, Elaine\nNorthey, Jason J\nBrown, Claire M\nUrsini-Siegel, Josie\nSiegel, Peter M\neng\n11-0204/Worldwide Cancer Research/United Kingdom\nMOP-111143/Canadian Institutes of Health Research/Canada\nEngland\nJ Cell Sci. 2013 May 1;126(Pt 9):1981-91. doi: 10.1242/jcs.118315. Epub 2013 Feb 27.","page":"1981-1991","title":"A complex containing LPP and alpha-actinin mediates TGFbeta-induced migration and invasion of ErbB2-expressing breast cancer cells","type":"article-journal","volume":"126"},"uris":["http://www.mendeley.com/documents/?uuid=ad590d65-62c2-4fae-8e91-94808897f81b"]}],"mendeley":{"formattedCitation":"&lt;sup&gt;9&lt;/sup&gt;","plainTextFormattedCitation":"9","previouslyFormattedCitation":"&lt;sup&gt;9&lt;/sup&gt;"},"properties":{"noteIndex":0},"schema":"https://github.com/citation-style-language/schema/raw/master/csl-citation.json"}</w:instrText>
      </w:r>
      <w:r w:rsidRPr="00831075">
        <w:rPr>
          <w:rFonts w:ascii="Calibri" w:hAnsi="Calibri" w:cs="Calibri"/>
          <w:lang w:val="en-CA"/>
        </w:rPr>
        <w:fldChar w:fldCharType="separate"/>
      </w:r>
      <w:r w:rsidR="004E6075" w:rsidRPr="00831075">
        <w:rPr>
          <w:rFonts w:ascii="Calibri" w:hAnsi="Calibri" w:cs="Calibri"/>
          <w:noProof/>
          <w:vertAlign w:val="superscript"/>
          <w:lang w:val="en-CA"/>
        </w:rPr>
        <w:t>9</w:t>
      </w:r>
      <w:r w:rsidRPr="00831075">
        <w:rPr>
          <w:rFonts w:ascii="Calibri" w:hAnsi="Calibri" w:cs="Calibri"/>
          <w:lang w:val="en-CA"/>
        </w:rPr>
        <w:fldChar w:fldCharType="end"/>
      </w:r>
      <w:r w:rsidR="009F2EFB" w:rsidRPr="00831075">
        <w:rPr>
          <w:rFonts w:ascii="Calibri" w:hAnsi="Calibri" w:cs="Calibri"/>
          <w:lang w:val="en-CA"/>
        </w:rPr>
        <w:t xml:space="preserve"> </w:t>
      </w:r>
      <w:r w:rsidRPr="00831075">
        <w:rPr>
          <w:rFonts w:ascii="Calibri" w:hAnsi="Calibri" w:cs="Calibri"/>
          <w:lang w:val="en-CA"/>
        </w:rPr>
        <w:t xml:space="preserve">to directly quantify the physical changes during this transformation, and characterize the time and dose-dependent effects of </w:t>
      </w:r>
      <w:r w:rsidR="00ED1901" w:rsidRPr="00831075">
        <w:rPr>
          <w:rFonts w:ascii="Calibri" w:hAnsi="Calibri" w:cs="Calibri"/>
        </w:rPr>
        <w:t xml:space="preserve">TGF-β </w:t>
      </w:r>
      <w:r w:rsidRPr="00831075">
        <w:rPr>
          <w:rFonts w:ascii="Calibri" w:hAnsi="Calibri" w:cs="Calibri"/>
          <w:lang w:val="en-CA"/>
        </w:rPr>
        <w:t>on EMT and cell contractility.</w:t>
      </w:r>
      <w:r w:rsidRPr="00831075">
        <w:rPr>
          <w:rFonts w:ascii="Calibri" w:hAnsi="Calibri" w:cs="Calibri"/>
          <w:lang w:eastAsia="ko-KR"/>
        </w:rPr>
        <w:t xml:space="preserve"> In this article, we demonstrate the utility of this approach by measuring the changes in contractility during an induced EMT.</w:t>
      </w:r>
    </w:p>
    <w:p w14:paraId="35957B3B" w14:textId="7600D301" w:rsidR="007D17E2" w:rsidRPr="00831075" w:rsidRDefault="007D17E2" w:rsidP="00831075">
      <w:pPr>
        <w:jc w:val="both"/>
        <w:rPr>
          <w:rFonts w:ascii="Calibri" w:hAnsi="Calibri" w:cs="Calibri"/>
        </w:rPr>
      </w:pPr>
    </w:p>
    <w:p w14:paraId="693760BD" w14:textId="25958E5F" w:rsidR="00216EB5" w:rsidRDefault="00216EB5" w:rsidP="00831075">
      <w:pPr>
        <w:jc w:val="both"/>
        <w:outlineLvl w:val="0"/>
        <w:rPr>
          <w:rFonts w:ascii="Calibri" w:hAnsi="Calibri" w:cs="Calibri"/>
          <w:b/>
        </w:rPr>
      </w:pPr>
      <w:r w:rsidRPr="00831075">
        <w:rPr>
          <w:rFonts w:ascii="Calibri" w:hAnsi="Calibri" w:cs="Calibri"/>
          <w:b/>
        </w:rPr>
        <w:t>PROTOCOL</w:t>
      </w:r>
      <w:r w:rsidR="00CA48A2">
        <w:rPr>
          <w:rFonts w:ascii="Calibri" w:hAnsi="Calibri" w:cs="Calibri"/>
          <w:b/>
        </w:rPr>
        <w:t>:</w:t>
      </w:r>
    </w:p>
    <w:p w14:paraId="619A3838" w14:textId="77777777" w:rsidR="00CA48A2" w:rsidRPr="00831075" w:rsidRDefault="00CA48A2" w:rsidP="00831075">
      <w:pPr>
        <w:jc w:val="both"/>
        <w:outlineLvl w:val="0"/>
        <w:rPr>
          <w:rFonts w:ascii="Calibri" w:hAnsi="Calibri" w:cs="Calibri"/>
          <w:b/>
        </w:rPr>
      </w:pPr>
    </w:p>
    <w:p w14:paraId="479A9112" w14:textId="5A165150" w:rsidR="00FE3847" w:rsidRPr="00831075" w:rsidRDefault="007016A4" w:rsidP="00831075">
      <w:pPr>
        <w:autoSpaceDE w:val="0"/>
        <w:autoSpaceDN w:val="0"/>
        <w:adjustRightInd w:val="0"/>
        <w:jc w:val="both"/>
        <w:rPr>
          <w:rFonts w:ascii="Calibri" w:hAnsi="Calibri" w:cs="Calibri"/>
        </w:rPr>
      </w:pPr>
      <w:r>
        <w:rPr>
          <w:rFonts w:ascii="Calibri" w:hAnsi="Calibri" w:cs="Calibri"/>
        </w:rPr>
        <w:t xml:space="preserve">NOTE: </w:t>
      </w:r>
      <w:r w:rsidR="00FE3847" w:rsidRPr="00831075">
        <w:rPr>
          <w:rFonts w:ascii="Calibri" w:hAnsi="Calibri" w:cs="Calibri"/>
        </w:rPr>
        <w:t xml:space="preserve">The following protocol will guide researchers in fabricating and using the multi-well TFM dish shown in </w:t>
      </w:r>
      <w:r w:rsidR="00FE3847" w:rsidRPr="00CA48A2">
        <w:rPr>
          <w:rFonts w:ascii="Calibri" w:hAnsi="Calibri" w:cs="Calibri"/>
          <w:b/>
        </w:rPr>
        <w:t>Figure 1</w:t>
      </w:r>
      <w:r w:rsidR="00FE3847" w:rsidRPr="00831075">
        <w:rPr>
          <w:rFonts w:ascii="Calibri" w:hAnsi="Calibri" w:cs="Calibri"/>
        </w:rPr>
        <w:t>.</w:t>
      </w:r>
    </w:p>
    <w:p w14:paraId="0FBC3F13" w14:textId="77777777" w:rsidR="00FE3847" w:rsidRPr="00831075" w:rsidRDefault="00FE3847" w:rsidP="00831075">
      <w:pPr>
        <w:autoSpaceDE w:val="0"/>
        <w:autoSpaceDN w:val="0"/>
        <w:adjustRightInd w:val="0"/>
        <w:jc w:val="both"/>
        <w:rPr>
          <w:rFonts w:ascii="Calibri" w:hAnsi="Calibri" w:cs="Calibri"/>
        </w:rPr>
      </w:pPr>
    </w:p>
    <w:p w14:paraId="43CC8615" w14:textId="2C053352" w:rsidR="00FE3847" w:rsidRPr="00831075" w:rsidRDefault="00217A05" w:rsidP="00831075">
      <w:pPr>
        <w:autoSpaceDE w:val="0"/>
        <w:autoSpaceDN w:val="0"/>
        <w:adjustRightInd w:val="0"/>
        <w:jc w:val="both"/>
        <w:outlineLvl w:val="0"/>
        <w:rPr>
          <w:rFonts w:ascii="Calibri" w:hAnsi="Calibri" w:cs="Calibri"/>
        </w:rPr>
      </w:pPr>
      <w:r w:rsidRPr="00831075">
        <w:rPr>
          <w:rFonts w:ascii="Calibri" w:hAnsi="Calibri" w:cs="Calibri"/>
        </w:rPr>
        <w:t xml:space="preserve">1. </w:t>
      </w:r>
      <w:r w:rsidR="00FE3847" w:rsidRPr="00831075">
        <w:rPr>
          <w:rFonts w:ascii="Calibri" w:hAnsi="Calibri" w:cs="Calibri"/>
        </w:rPr>
        <w:t xml:space="preserve">Preparation of </w:t>
      </w:r>
      <w:r w:rsidR="00D32C1C" w:rsidRPr="00831075">
        <w:rPr>
          <w:rFonts w:ascii="Calibri" w:hAnsi="Calibri" w:cs="Calibri"/>
        </w:rPr>
        <w:t xml:space="preserve">PDMS </w:t>
      </w:r>
      <w:r w:rsidR="007016A4">
        <w:rPr>
          <w:rFonts w:ascii="Calibri" w:hAnsi="Calibri" w:cs="Calibri"/>
        </w:rPr>
        <w:t>s</w:t>
      </w:r>
      <w:r w:rsidR="00FE3847" w:rsidRPr="00831075">
        <w:rPr>
          <w:rFonts w:ascii="Calibri" w:hAnsi="Calibri" w:cs="Calibri"/>
        </w:rPr>
        <w:t xml:space="preserve">ilicone </w:t>
      </w:r>
      <w:r w:rsidR="007016A4">
        <w:rPr>
          <w:rFonts w:ascii="Calibri" w:hAnsi="Calibri" w:cs="Calibri"/>
        </w:rPr>
        <w:t>s</w:t>
      </w:r>
      <w:r w:rsidR="00FE3847" w:rsidRPr="00831075">
        <w:rPr>
          <w:rFonts w:ascii="Calibri" w:hAnsi="Calibri" w:cs="Calibri"/>
        </w:rPr>
        <w:t>ubstrates</w:t>
      </w:r>
    </w:p>
    <w:p w14:paraId="19278229" w14:textId="69F4A469" w:rsidR="00217A05" w:rsidRPr="00831075" w:rsidRDefault="00217A05" w:rsidP="00831075">
      <w:pPr>
        <w:jc w:val="both"/>
        <w:rPr>
          <w:rFonts w:ascii="Calibri" w:hAnsi="Calibri" w:cs="Calibri"/>
        </w:rPr>
      </w:pPr>
    </w:p>
    <w:p w14:paraId="69542D94" w14:textId="27E98DAC" w:rsidR="00217A05" w:rsidRPr="00831075" w:rsidRDefault="00217A05" w:rsidP="00831075">
      <w:pPr>
        <w:jc w:val="both"/>
        <w:rPr>
          <w:rFonts w:ascii="Calibri" w:hAnsi="Calibri" w:cs="Calibri"/>
        </w:rPr>
      </w:pPr>
      <w:r w:rsidRPr="00831075">
        <w:rPr>
          <w:rFonts w:ascii="Calibri" w:hAnsi="Calibri" w:cs="Calibri"/>
        </w:rPr>
        <w:t xml:space="preserve">1.1. Preparation of PDMS </w:t>
      </w:r>
      <w:r w:rsidR="00D32C1C" w:rsidRPr="00831075">
        <w:rPr>
          <w:rFonts w:ascii="Calibri" w:hAnsi="Calibri" w:cs="Calibri"/>
        </w:rPr>
        <w:t xml:space="preserve">silicone rubber </w:t>
      </w:r>
      <w:r w:rsidRPr="00831075">
        <w:rPr>
          <w:rFonts w:ascii="Calibri" w:hAnsi="Calibri" w:cs="Calibri"/>
        </w:rPr>
        <w:t>mixture</w:t>
      </w:r>
      <w:r w:rsidR="00C67CDD" w:rsidRPr="00831075">
        <w:rPr>
          <w:rFonts w:ascii="Calibri" w:hAnsi="Calibri" w:cs="Calibri"/>
        </w:rPr>
        <w:t xml:space="preserve"> based on a composite mixture of two commercially available kits.</w:t>
      </w:r>
    </w:p>
    <w:p w14:paraId="78357C5B" w14:textId="77777777" w:rsidR="00217A05" w:rsidRPr="00831075" w:rsidRDefault="00217A05" w:rsidP="00831075">
      <w:pPr>
        <w:jc w:val="both"/>
        <w:rPr>
          <w:rFonts w:ascii="Calibri" w:hAnsi="Calibri" w:cs="Calibri"/>
        </w:rPr>
      </w:pPr>
    </w:p>
    <w:p w14:paraId="1840A6BA" w14:textId="45FBF509" w:rsidR="00FE3847" w:rsidRPr="00831075" w:rsidRDefault="00217A05" w:rsidP="00831075">
      <w:pPr>
        <w:autoSpaceDE w:val="0"/>
        <w:autoSpaceDN w:val="0"/>
        <w:adjustRightInd w:val="0"/>
        <w:jc w:val="both"/>
        <w:rPr>
          <w:rFonts w:ascii="Calibri" w:hAnsi="Calibri" w:cs="Calibri"/>
        </w:rPr>
      </w:pPr>
      <w:r w:rsidRPr="00831075">
        <w:rPr>
          <w:rFonts w:ascii="Calibri" w:hAnsi="Calibri" w:cs="Calibri"/>
        </w:rPr>
        <w:t xml:space="preserve">1.1.1. </w:t>
      </w:r>
      <w:r w:rsidR="00FE3847" w:rsidRPr="00831075">
        <w:rPr>
          <w:rFonts w:ascii="Calibri" w:hAnsi="Calibri" w:cs="Calibri"/>
        </w:rPr>
        <w:t>Add Part A and Part B of PDMS kit</w:t>
      </w:r>
      <w:r w:rsidR="00C67CDD" w:rsidRPr="00831075">
        <w:rPr>
          <w:rFonts w:ascii="Calibri" w:hAnsi="Calibri" w:cs="Calibri"/>
        </w:rPr>
        <w:t xml:space="preserve"> (</w:t>
      </w:r>
      <w:r w:rsidR="006B10C1">
        <w:rPr>
          <w:rFonts w:ascii="Calibri" w:hAnsi="Calibri" w:cs="Calibri"/>
        </w:rPr>
        <w:t xml:space="preserve">e.g., GEL-8100, </w:t>
      </w:r>
      <w:bookmarkStart w:id="3" w:name="_GoBack"/>
      <w:bookmarkEnd w:id="3"/>
      <w:r w:rsidR="007016A4">
        <w:rPr>
          <w:rFonts w:ascii="Calibri" w:hAnsi="Calibri" w:cs="Calibri"/>
        </w:rPr>
        <w:t xml:space="preserve">see the </w:t>
      </w:r>
      <w:r w:rsidR="007016A4" w:rsidRPr="007016A4">
        <w:rPr>
          <w:rFonts w:ascii="Calibri" w:hAnsi="Calibri" w:cs="Calibri"/>
          <w:b/>
        </w:rPr>
        <w:t>Table of Materials</w:t>
      </w:r>
      <w:r w:rsidR="00C67CDD" w:rsidRPr="00831075">
        <w:rPr>
          <w:rFonts w:ascii="Calibri" w:hAnsi="Calibri" w:cs="Calibri"/>
        </w:rPr>
        <w:t>)</w:t>
      </w:r>
      <w:r w:rsidR="00FE3847" w:rsidRPr="00831075">
        <w:rPr>
          <w:rFonts w:ascii="Calibri" w:hAnsi="Calibri" w:cs="Calibri"/>
        </w:rPr>
        <w:t xml:space="preserve"> in a 1:1 weight ratio into the 50 mL tube. </w:t>
      </w:r>
    </w:p>
    <w:p w14:paraId="0348F1E9" w14:textId="7D979924" w:rsidR="00FE3847" w:rsidRPr="00831075" w:rsidRDefault="007016A4" w:rsidP="00831075">
      <w:pPr>
        <w:autoSpaceDE w:val="0"/>
        <w:autoSpaceDN w:val="0"/>
        <w:adjustRightInd w:val="0"/>
        <w:jc w:val="both"/>
        <w:rPr>
          <w:rFonts w:ascii="Calibri" w:hAnsi="Calibri" w:cs="Calibri"/>
        </w:rPr>
      </w:pPr>
      <w:r>
        <w:rPr>
          <w:rFonts w:ascii="Calibri" w:hAnsi="Calibri" w:cs="Calibri"/>
        </w:rPr>
        <w:lastRenderedPageBreak/>
        <w:t xml:space="preserve">NOTE: </w:t>
      </w:r>
      <w:r w:rsidR="00FE3847" w:rsidRPr="00831075">
        <w:rPr>
          <w:rFonts w:ascii="Calibri" w:hAnsi="Calibri" w:cs="Calibri"/>
        </w:rPr>
        <w:t xml:space="preserve">The mixture is mixed on a rotator at a speed slow enough for the mixture to flow back and forth during revolution to ensure complete mixing. </w:t>
      </w:r>
    </w:p>
    <w:p w14:paraId="2203E40A" w14:textId="77777777" w:rsidR="00217A05" w:rsidRPr="00831075" w:rsidRDefault="00217A05" w:rsidP="00831075">
      <w:pPr>
        <w:autoSpaceDE w:val="0"/>
        <w:autoSpaceDN w:val="0"/>
        <w:adjustRightInd w:val="0"/>
        <w:jc w:val="both"/>
        <w:rPr>
          <w:rFonts w:ascii="Calibri" w:hAnsi="Calibri" w:cs="Calibri"/>
        </w:rPr>
      </w:pPr>
    </w:p>
    <w:p w14:paraId="20751DEF" w14:textId="07CC95E1" w:rsidR="00FE3847" w:rsidRPr="00831075" w:rsidRDefault="00217A05" w:rsidP="00831075">
      <w:pPr>
        <w:autoSpaceDE w:val="0"/>
        <w:autoSpaceDN w:val="0"/>
        <w:adjustRightInd w:val="0"/>
        <w:jc w:val="both"/>
        <w:rPr>
          <w:rFonts w:ascii="Calibri" w:hAnsi="Calibri" w:cs="Calibri"/>
        </w:rPr>
      </w:pPr>
      <w:r w:rsidRPr="00831075">
        <w:rPr>
          <w:rFonts w:ascii="Calibri" w:hAnsi="Calibri" w:cs="Calibri"/>
        </w:rPr>
        <w:t xml:space="preserve">1.1.2. </w:t>
      </w:r>
      <w:r w:rsidR="00155059" w:rsidRPr="00831075">
        <w:rPr>
          <w:rFonts w:ascii="Calibri" w:hAnsi="Calibri" w:cs="Calibri"/>
        </w:rPr>
        <w:t>Add the</w:t>
      </w:r>
      <w:r w:rsidR="00FE3847" w:rsidRPr="00831075">
        <w:rPr>
          <w:rFonts w:ascii="Calibri" w:hAnsi="Calibri" w:cs="Calibri"/>
        </w:rPr>
        <w:t xml:space="preserve"> required amount of </w:t>
      </w:r>
      <w:r w:rsidR="007016A4">
        <w:rPr>
          <w:rFonts w:ascii="Calibri" w:hAnsi="Calibri" w:cs="Calibri"/>
        </w:rPr>
        <w:t>c</w:t>
      </w:r>
      <w:r w:rsidR="00FE3847" w:rsidRPr="00831075">
        <w:rPr>
          <w:rFonts w:ascii="Calibri" w:hAnsi="Calibri" w:cs="Calibri"/>
        </w:rPr>
        <w:t xml:space="preserve">uring </w:t>
      </w:r>
      <w:r w:rsidR="007016A4">
        <w:rPr>
          <w:rFonts w:ascii="Calibri" w:hAnsi="Calibri" w:cs="Calibri"/>
        </w:rPr>
        <w:t>a</w:t>
      </w:r>
      <w:r w:rsidR="00FE3847" w:rsidRPr="00831075">
        <w:rPr>
          <w:rFonts w:ascii="Calibri" w:hAnsi="Calibri" w:cs="Calibri"/>
        </w:rPr>
        <w:t>gent</w:t>
      </w:r>
      <w:r w:rsidR="00C67CDD" w:rsidRPr="00831075">
        <w:rPr>
          <w:rFonts w:ascii="Calibri" w:hAnsi="Calibri" w:cs="Calibri"/>
        </w:rPr>
        <w:t xml:space="preserve"> </w:t>
      </w:r>
      <w:r w:rsidR="00FE3847" w:rsidRPr="00831075">
        <w:rPr>
          <w:rFonts w:ascii="Calibri" w:hAnsi="Calibri" w:cs="Calibri"/>
        </w:rPr>
        <w:t xml:space="preserve">for the desired modulus of the substrate. </w:t>
      </w:r>
    </w:p>
    <w:p w14:paraId="6B6C49B5" w14:textId="77777777" w:rsidR="00217A05" w:rsidRPr="00831075" w:rsidRDefault="00217A05" w:rsidP="00831075">
      <w:pPr>
        <w:autoSpaceDE w:val="0"/>
        <w:autoSpaceDN w:val="0"/>
        <w:adjustRightInd w:val="0"/>
        <w:jc w:val="both"/>
        <w:rPr>
          <w:rFonts w:ascii="Calibri" w:hAnsi="Calibri" w:cs="Calibri"/>
        </w:rPr>
      </w:pPr>
    </w:p>
    <w:p w14:paraId="49619576" w14:textId="6BCEBF88" w:rsidR="00FE3847" w:rsidRPr="00831075" w:rsidRDefault="007016A4" w:rsidP="00831075">
      <w:pPr>
        <w:autoSpaceDE w:val="0"/>
        <w:autoSpaceDN w:val="0"/>
        <w:adjustRightInd w:val="0"/>
        <w:jc w:val="both"/>
        <w:rPr>
          <w:rFonts w:ascii="Calibri" w:hAnsi="Calibri" w:cs="Calibri"/>
        </w:rPr>
      </w:pPr>
      <w:r>
        <w:rPr>
          <w:rFonts w:ascii="Calibri" w:hAnsi="Calibri" w:cs="Calibri"/>
        </w:rPr>
        <w:t xml:space="preserve">NOTE: </w:t>
      </w:r>
      <w:r w:rsidR="00FE3847" w:rsidRPr="00831075">
        <w:rPr>
          <w:rFonts w:ascii="Calibri" w:hAnsi="Calibri" w:cs="Calibri"/>
        </w:rPr>
        <w:t xml:space="preserve">The amount of </w:t>
      </w:r>
      <w:r>
        <w:rPr>
          <w:rFonts w:ascii="Calibri" w:hAnsi="Calibri" w:cs="Calibri"/>
        </w:rPr>
        <w:t>c</w:t>
      </w:r>
      <w:r w:rsidR="00FE3847" w:rsidRPr="00831075">
        <w:rPr>
          <w:rFonts w:ascii="Calibri" w:hAnsi="Calibri" w:cs="Calibri"/>
        </w:rPr>
        <w:t xml:space="preserve">uring </w:t>
      </w:r>
      <w:r>
        <w:rPr>
          <w:rFonts w:ascii="Calibri" w:hAnsi="Calibri" w:cs="Calibri"/>
        </w:rPr>
        <w:t>a</w:t>
      </w:r>
      <w:r w:rsidR="00FE3847" w:rsidRPr="00831075">
        <w:rPr>
          <w:rFonts w:ascii="Calibri" w:hAnsi="Calibri" w:cs="Calibri"/>
        </w:rPr>
        <w:t xml:space="preserve">gent to be added to the mixture depends on the desired modulus of the substrate and may typically range from 0.1% to 1.8%.  Refer to </w:t>
      </w:r>
      <w:r w:rsidR="00FE3847" w:rsidRPr="007016A4">
        <w:rPr>
          <w:rFonts w:ascii="Calibri" w:hAnsi="Calibri" w:cs="Calibri"/>
          <w:b/>
        </w:rPr>
        <w:t>Table 1</w:t>
      </w:r>
      <w:r w:rsidR="00FE3847" w:rsidRPr="00831075">
        <w:rPr>
          <w:rFonts w:ascii="Calibri" w:hAnsi="Calibri" w:cs="Calibri"/>
        </w:rPr>
        <w:t xml:space="preserve"> and </w:t>
      </w:r>
      <w:r w:rsidR="00FE3847" w:rsidRPr="007016A4">
        <w:rPr>
          <w:rFonts w:ascii="Calibri" w:hAnsi="Calibri" w:cs="Calibri"/>
          <w:b/>
        </w:rPr>
        <w:t>Figure 3</w:t>
      </w:r>
      <w:r w:rsidR="00FE3847" w:rsidRPr="00831075">
        <w:rPr>
          <w:rFonts w:ascii="Calibri" w:hAnsi="Calibri" w:cs="Calibri"/>
        </w:rPr>
        <w:t xml:space="preserve"> for a guide to specific crosslinker concentrations and resulting moduli.  </w:t>
      </w:r>
    </w:p>
    <w:p w14:paraId="3CA61DE7" w14:textId="77777777" w:rsidR="00217A05" w:rsidRPr="00831075" w:rsidRDefault="00217A05" w:rsidP="00831075">
      <w:pPr>
        <w:autoSpaceDE w:val="0"/>
        <w:autoSpaceDN w:val="0"/>
        <w:adjustRightInd w:val="0"/>
        <w:jc w:val="both"/>
        <w:rPr>
          <w:rFonts w:ascii="Calibri" w:hAnsi="Calibri" w:cs="Calibri"/>
        </w:rPr>
      </w:pPr>
    </w:p>
    <w:p w14:paraId="3FAF9FD1" w14:textId="0623F523" w:rsidR="00FE3847" w:rsidRPr="00831075" w:rsidRDefault="00217A05" w:rsidP="00831075">
      <w:pPr>
        <w:autoSpaceDE w:val="0"/>
        <w:autoSpaceDN w:val="0"/>
        <w:adjustRightInd w:val="0"/>
        <w:jc w:val="both"/>
        <w:outlineLvl w:val="0"/>
        <w:rPr>
          <w:rFonts w:ascii="Calibri" w:hAnsi="Calibri" w:cs="Calibri"/>
        </w:rPr>
      </w:pPr>
      <w:r w:rsidRPr="00831075">
        <w:rPr>
          <w:rFonts w:ascii="Calibri" w:hAnsi="Calibri" w:cs="Calibri"/>
        </w:rPr>
        <w:t>1.1.3.</w:t>
      </w:r>
      <w:r w:rsidR="007016A4">
        <w:rPr>
          <w:rFonts w:ascii="Calibri" w:hAnsi="Calibri" w:cs="Calibri"/>
        </w:rPr>
        <w:t xml:space="preserve"> </w:t>
      </w:r>
      <w:r w:rsidR="00FE3847" w:rsidRPr="00831075">
        <w:rPr>
          <w:rFonts w:ascii="Calibri" w:hAnsi="Calibri" w:cs="Calibri"/>
        </w:rPr>
        <w:t xml:space="preserve">Mix the </w:t>
      </w:r>
      <w:r w:rsidR="00620974" w:rsidRPr="00831075">
        <w:rPr>
          <w:rFonts w:ascii="Calibri" w:hAnsi="Calibri" w:cs="Calibri"/>
        </w:rPr>
        <w:t>formulation</w:t>
      </w:r>
      <w:r w:rsidR="00FE3847" w:rsidRPr="00831075">
        <w:rPr>
          <w:rFonts w:ascii="Calibri" w:hAnsi="Calibri" w:cs="Calibri"/>
        </w:rPr>
        <w:t xml:space="preserve"> on the rotator for 30</w:t>
      </w:r>
      <w:r w:rsidR="007016A4">
        <w:rPr>
          <w:rFonts w:ascii="Calibri" w:hAnsi="Calibri" w:cs="Calibri"/>
        </w:rPr>
        <w:t>–</w:t>
      </w:r>
      <w:r w:rsidR="00FE3847" w:rsidRPr="00831075">
        <w:rPr>
          <w:rFonts w:ascii="Calibri" w:hAnsi="Calibri" w:cs="Calibri"/>
        </w:rPr>
        <w:t>45 min</w:t>
      </w:r>
      <w:r w:rsidR="00367BB4" w:rsidRPr="00831075">
        <w:rPr>
          <w:rFonts w:ascii="Calibri" w:hAnsi="Calibri" w:cs="Calibri"/>
        </w:rPr>
        <w:t>; ensure the rotation is slow enough for thorough mixing</w:t>
      </w:r>
      <w:r w:rsidR="00FE3847" w:rsidRPr="00831075">
        <w:rPr>
          <w:rFonts w:ascii="Calibri" w:hAnsi="Calibri" w:cs="Calibri"/>
        </w:rPr>
        <w:t xml:space="preserve">. </w:t>
      </w:r>
    </w:p>
    <w:p w14:paraId="4F92E77F" w14:textId="77777777" w:rsidR="00FE3847" w:rsidRPr="00831075" w:rsidRDefault="00FE3847" w:rsidP="00831075">
      <w:pPr>
        <w:autoSpaceDE w:val="0"/>
        <w:autoSpaceDN w:val="0"/>
        <w:adjustRightInd w:val="0"/>
        <w:jc w:val="both"/>
        <w:rPr>
          <w:rFonts w:ascii="Calibri" w:hAnsi="Calibri" w:cs="Calibri"/>
        </w:rPr>
      </w:pPr>
    </w:p>
    <w:p w14:paraId="7A06995E" w14:textId="6EF34078" w:rsidR="00FE3847" w:rsidRPr="00831075" w:rsidRDefault="00217A05" w:rsidP="00831075">
      <w:pPr>
        <w:autoSpaceDE w:val="0"/>
        <w:autoSpaceDN w:val="0"/>
        <w:adjustRightInd w:val="0"/>
        <w:jc w:val="both"/>
        <w:outlineLvl w:val="0"/>
        <w:rPr>
          <w:rFonts w:ascii="Calibri" w:hAnsi="Calibri" w:cs="Calibri"/>
        </w:rPr>
      </w:pPr>
      <w:r w:rsidRPr="00831075">
        <w:rPr>
          <w:rFonts w:ascii="Calibri" w:hAnsi="Calibri" w:cs="Calibri"/>
        </w:rPr>
        <w:t xml:space="preserve">1.2. </w:t>
      </w:r>
      <w:r w:rsidR="00FE3847" w:rsidRPr="00831075">
        <w:rPr>
          <w:rFonts w:ascii="Calibri" w:hAnsi="Calibri" w:cs="Calibri"/>
        </w:rPr>
        <w:t xml:space="preserve">Bottom </w:t>
      </w:r>
      <w:r w:rsidR="007016A4" w:rsidRPr="00831075">
        <w:rPr>
          <w:rFonts w:ascii="Calibri" w:hAnsi="Calibri" w:cs="Calibri"/>
        </w:rPr>
        <w:t>layer</w:t>
      </w:r>
      <w:r w:rsidR="007016A4">
        <w:rPr>
          <w:rFonts w:ascii="Calibri" w:hAnsi="Calibri" w:cs="Calibri"/>
        </w:rPr>
        <w:t xml:space="preserve">: </w:t>
      </w:r>
      <w:r w:rsidR="007016A4" w:rsidRPr="00831075">
        <w:rPr>
          <w:rFonts w:ascii="Calibri" w:hAnsi="Calibri" w:cs="Calibri"/>
        </w:rPr>
        <w:t>c</w:t>
      </w:r>
      <w:r w:rsidR="00FE3847" w:rsidRPr="00831075">
        <w:rPr>
          <w:rFonts w:ascii="Calibri" w:hAnsi="Calibri" w:cs="Calibri"/>
        </w:rPr>
        <w:t xml:space="preserve">oating </w:t>
      </w:r>
      <w:r w:rsidR="00D32C1C" w:rsidRPr="00831075">
        <w:rPr>
          <w:rFonts w:ascii="Calibri" w:hAnsi="Calibri" w:cs="Calibri"/>
        </w:rPr>
        <w:t xml:space="preserve">PDMS </w:t>
      </w:r>
      <w:r w:rsidR="007016A4" w:rsidRPr="00831075">
        <w:rPr>
          <w:rFonts w:ascii="Calibri" w:hAnsi="Calibri" w:cs="Calibri"/>
        </w:rPr>
        <w:t>substrates on the glass slide</w:t>
      </w:r>
    </w:p>
    <w:p w14:paraId="56274ADC" w14:textId="77777777" w:rsidR="00217A05" w:rsidRPr="00831075" w:rsidRDefault="00217A05" w:rsidP="00831075">
      <w:pPr>
        <w:autoSpaceDE w:val="0"/>
        <w:autoSpaceDN w:val="0"/>
        <w:adjustRightInd w:val="0"/>
        <w:jc w:val="both"/>
        <w:rPr>
          <w:rFonts w:ascii="Calibri" w:hAnsi="Calibri" w:cs="Calibri"/>
        </w:rPr>
      </w:pPr>
    </w:p>
    <w:p w14:paraId="6A36A1C2" w14:textId="6A91FA7C" w:rsidR="00FE3847" w:rsidRPr="00831075" w:rsidRDefault="00217A05" w:rsidP="00831075">
      <w:pPr>
        <w:autoSpaceDE w:val="0"/>
        <w:autoSpaceDN w:val="0"/>
        <w:adjustRightInd w:val="0"/>
        <w:jc w:val="both"/>
        <w:rPr>
          <w:rFonts w:ascii="Calibri" w:hAnsi="Calibri" w:cs="Calibri"/>
        </w:rPr>
      </w:pPr>
      <w:r w:rsidRPr="00831075">
        <w:rPr>
          <w:rFonts w:ascii="Calibri" w:hAnsi="Calibri" w:cs="Calibri"/>
        </w:rPr>
        <w:t xml:space="preserve">1.2.1. </w:t>
      </w:r>
      <w:r w:rsidR="00FE3847" w:rsidRPr="00831075">
        <w:rPr>
          <w:rFonts w:ascii="Calibri" w:hAnsi="Calibri" w:cs="Calibri"/>
        </w:rPr>
        <w:t xml:space="preserve">Place the custom-built chuck </w:t>
      </w:r>
      <w:r w:rsidR="00367BB4" w:rsidRPr="00831075">
        <w:rPr>
          <w:rFonts w:ascii="Calibri" w:hAnsi="Calibri" w:cs="Calibri"/>
        </w:rPr>
        <w:t>illustrated</w:t>
      </w:r>
      <w:r w:rsidR="00FE3847" w:rsidRPr="00831075">
        <w:rPr>
          <w:rFonts w:ascii="Calibri" w:hAnsi="Calibri" w:cs="Calibri"/>
        </w:rPr>
        <w:t xml:space="preserve"> in </w:t>
      </w:r>
      <w:r w:rsidR="00FE3847" w:rsidRPr="007016A4">
        <w:rPr>
          <w:rFonts w:ascii="Calibri" w:hAnsi="Calibri" w:cs="Calibri"/>
          <w:b/>
        </w:rPr>
        <w:t>Figure 2</w:t>
      </w:r>
      <w:r w:rsidR="00FE3847" w:rsidRPr="00831075">
        <w:rPr>
          <w:rFonts w:ascii="Calibri" w:hAnsi="Calibri" w:cs="Calibri"/>
        </w:rPr>
        <w:t xml:space="preserve"> on the spin-coater. </w:t>
      </w:r>
      <w:r w:rsidR="000E5CED" w:rsidRPr="00831075">
        <w:rPr>
          <w:rFonts w:ascii="Calibri" w:hAnsi="Calibri" w:cs="Calibri"/>
        </w:rPr>
        <w:t xml:space="preserve">Clean the glass with ethanol or isopropanol, and dry with </w:t>
      </w:r>
      <w:r w:rsidR="007016A4">
        <w:rPr>
          <w:rFonts w:ascii="Calibri" w:hAnsi="Calibri" w:cs="Calibri"/>
        </w:rPr>
        <w:t xml:space="preserve">a </w:t>
      </w:r>
      <w:r w:rsidR="000E5CED" w:rsidRPr="00831075">
        <w:rPr>
          <w:rFonts w:ascii="Calibri" w:hAnsi="Calibri" w:cs="Calibri"/>
        </w:rPr>
        <w:t>lint-free wipe. Place the glass slide in the chuck and turn on the vacuum to hold the slide in place.</w:t>
      </w:r>
    </w:p>
    <w:p w14:paraId="02067B43" w14:textId="4DB37642" w:rsidR="00217A05" w:rsidRPr="00831075" w:rsidRDefault="00217A05" w:rsidP="00831075">
      <w:pPr>
        <w:autoSpaceDE w:val="0"/>
        <w:autoSpaceDN w:val="0"/>
        <w:adjustRightInd w:val="0"/>
        <w:jc w:val="both"/>
        <w:rPr>
          <w:rFonts w:ascii="Calibri" w:hAnsi="Calibri" w:cs="Calibri"/>
        </w:rPr>
      </w:pPr>
    </w:p>
    <w:p w14:paraId="4CE87DFF" w14:textId="757DD3B7" w:rsidR="00FE3847" w:rsidRPr="00831075" w:rsidRDefault="00217A05" w:rsidP="00831075">
      <w:pPr>
        <w:autoSpaceDE w:val="0"/>
        <w:autoSpaceDN w:val="0"/>
        <w:adjustRightInd w:val="0"/>
        <w:jc w:val="both"/>
        <w:rPr>
          <w:rFonts w:ascii="Calibri" w:hAnsi="Calibri" w:cs="Calibri"/>
        </w:rPr>
      </w:pPr>
      <w:r w:rsidRPr="00831075">
        <w:rPr>
          <w:rFonts w:ascii="Calibri" w:hAnsi="Calibri" w:cs="Calibri"/>
        </w:rPr>
        <w:t xml:space="preserve">1.2.2. </w:t>
      </w:r>
      <w:r w:rsidR="000E5CED" w:rsidRPr="00831075">
        <w:rPr>
          <w:rFonts w:ascii="Calibri" w:hAnsi="Calibri" w:cs="Calibri"/>
        </w:rPr>
        <w:t xml:space="preserve">Apply uncured PDMS approximately 1 cm from the edges and work in towards the center. </w:t>
      </w:r>
      <w:r w:rsidR="00FE3847" w:rsidRPr="00831075">
        <w:rPr>
          <w:rFonts w:ascii="Calibri" w:hAnsi="Calibri" w:cs="Calibri"/>
        </w:rPr>
        <w:t>A</w:t>
      </w:r>
      <w:r w:rsidR="000E5CED" w:rsidRPr="00831075">
        <w:rPr>
          <w:rFonts w:ascii="Calibri" w:hAnsi="Calibri" w:cs="Calibri"/>
        </w:rPr>
        <w:t>pply enough</w:t>
      </w:r>
      <w:r w:rsidR="00FE3847" w:rsidRPr="00831075">
        <w:rPr>
          <w:rFonts w:ascii="Calibri" w:hAnsi="Calibri" w:cs="Calibri"/>
        </w:rPr>
        <w:t xml:space="preserve"> </w:t>
      </w:r>
      <w:r w:rsidR="000E5CED" w:rsidRPr="00831075">
        <w:rPr>
          <w:rFonts w:ascii="Calibri" w:hAnsi="Calibri" w:cs="Calibri"/>
        </w:rPr>
        <w:t>(</w:t>
      </w:r>
      <w:r w:rsidR="00FE3847" w:rsidRPr="00831075">
        <w:rPr>
          <w:rFonts w:ascii="Calibri" w:hAnsi="Calibri" w:cs="Calibri"/>
        </w:rPr>
        <w:t>3</w:t>
      </w:r>
      <w:r w:rsidR="007016A4">
        <w:rPr>
          <w:rFonts w:ascii="Calibri" w:hAnsi="Calibri" w:cs="Calibri"/>
        </w:rPr>
        <w:t>–</w:t>
      </w:r>
      <w:r w:rsidR="00FE3847" w:rsidRPr="00831075">
        <w:rPr>
          <w:rFonts w:ascii="Calibri" w:hAnsi="Calibri" w:cs="Calibri"/>
        </w:rPr>
        <w:t>4 mL</w:t>
      </w:r>
      <w:r w:rsidR="000E5CED" w:rsidRPr="00831075">
        <w:rPr>
          <w:rFonts w:ascii="Calibri" w:hAnsi="Calibri" w:cs="Calibri"/>
        </w:rPr>
        <w:t>)</w:t>
      </w:r>
      <w:r w:rsidR="00FE3847" w:rsidRPr="00831075">
        <w:rPr>
          <w:rFonts w:ascii="Calibri" w:hAnsi="Calibri" w:cs="Calibri"/>
        </w:rPr>
        <w:t xml:space="preserve"> </w:t>
      </w:r>
      <w:r w:rsidR="00D32C1C" w:rsidRPr="00831075">
        <w:rPr>
          <w:rFonts w:ascii="Calibri" w:hAnsi="Calibri" w:cs="Calibri"/>
        </w:rPr>
        <w:t xml:space="preserve">PDMS </w:t>
      </w:r>
      <w:r w:rsidR="000E5CED" w:rsidRPr="00831075">
        <w:rPr>
          <w:rFonts w:ascii="Calibri" w:hAnsi="Calibri" w:cs="Calibri"/>
        </w:rPr>
        <w:t xml:space="preserve">to ensure the whole surface will be covered. </w:t>
      </w:r>
    </w:p>
    <w:p w14:paraId="2A6267F4" w14:textId="77777777" w:rsidR="00217A05" w:rsidRPr="00831075" w:rsidRDefault="00217A05" w:rsidP="00831075">
      <w:pPr>
        <w:autoSpaceDE w:val="0"/>
        <w:autoSpaceDN w:val="0"/>
        <w:adjustRightInd w:val="0"/>
        <w:jc w:val="both"/>
        <w:rPr>
          <w:rFonts w:ascii="Calibri" w:hAnsi="Calibri" w:cs="Calibri"/>
        </w:rPr>
      </w:pPr>
    </w:p>
    <w:p w14:paraId="0E367668" w14:textId="07837B61" w:rsidR="00FE3847" w:rsidRPr="00831075" w:rsidRDefault="007016A4" w:rsidP="00831075">
      <w:pPr>
        <w:autoSpaceDE w:val="0"/>
        <w:autoSpaceDN w:val="0"/>
        <w:adjustRightInd w:val="0"/>
        <w:jc w:val="both"/>
        <w:rPr>
          <w:rFonts w:ascii="Calibri" w:hAnsi="Calibri" w:cs="Calibri"/>
        </w:rPr>
      </w:pPr>
      <w:r>
        <w:rPr>
          <w:rFonts w:ascii="Calibri" w:hAnsi="Calibri" w:cs="Calibri"/>
        </w:rPr>
        <w:t xml:space="preserve">NOTE: </w:t>
      </w:r>
      <w:r w:rsidR="00FE3847" w:rsidRPr="00831075">
        <w:rPr>
          <w:rFonts w:ascii="Calibri" w:hAnsi="Calibri" w:cs="Calibri"/>
        </w:rPr>
        <w:t xml:space="preserve">To ensure that the </w:t>
      </w:r>
      <w:r w:rsidR="00D32C1C" w:rsidRPr="00831075">
        <w:rPr>
          <w:rFonts w:ascii="Calibri" w:hAnsi="Calibri" w:cs="Calibri"/>
        </w:rPr>
        <w:t xml:space="preserve">PDMS </w:t>
      </w:r>
      <w:r w:rsidR="00FE3847" w:rsidRPr="00831075">
        <w:rPr>
          <w:rFonts w:ascii="Calibri" w:hAnsi="Calibri" w:cs="Calibri"/>
        </w:rPr>
        <w:t xml:space="preserve">is evenly spread on the surface of the glass, </w:t>
      </w:r>
      <w:r w:rsidR="00367BB4" w:rsidRPr="00831075">
        <w:rPr>
          <w:rFonts w:ascii="Calibri" w:hAnsi="Calibri" w:cs="Calibri"/>
        </w:rPr>
        <w:t>a</w:t>
      </w:r>
      <w:r w:rsidR="00FE3847" w:rsidRPr="00831075">
        <w:rPr>
          <w:rFonts w:ascii="Calibri" w:hAnsi="Calibri" w:cs="Calibri"/>
        </w:rPr>
        <w:t xml:space="preserve"> pipette tip </w:t>
      </w:r>
      <w:r w:rsidR="00367BB4" w:rsidRPr="00831075">
        <w:rPr>
          <w:rFonts w:ascii="Calibri" w:hAnsi="Calibri" w:cs="Calibri"/>
        </w:rPr>
        <w:t xml:space="preserve">may be helpful </w:t>
      </w:r>
      <w:r w:rsidR="00FE3847" w:rsidRPr="00831075">
        <w:rPr>
          <w:rFonts w:ascii="Calibri" w:hAnsi="Calibri" w:cs="Calibri"/>
        </w:rPr>
        <w:t xml:space="preserve">to spread the </w:t>
      </w:r>
      <w:r w:rsidR="00D32C1C" w:rsidRPr="00831075">
        <w:rPr>
          <w:rFonts w:ascii="Calibri" w:hAnsi="Calibri" w:cs="Calibri"/>
        </w:rPr>
        <w:t xml:space="preserve">PDMS </w:t>
      </w:r>
      <w:r w:rsidR="00FE3847" w:rsidRPr="00831075">
        <w:rPr>
          <w:rFonts w:ascii="Calibri" w:hAnsi="Calibri" w:cs="Calibri"/>
        </w:rPr>
        <w:t xml:space="preserve">mixture from the center to the edges. </w:t>
      </w:r>
    </w:p>
    <w:p w14:paraId="14C9C7A4" w14:textId="1BFC89D0" w:rsidR="00217A05" w:rsidRPr="00831075" w:rsidRDefault="00217A05" w:rsidP="00831075">
      <w:pPr>
        <w:autoSpaceDE w:val="0"/>
        <w:autoSpaceDN w:val="0"/>
        <w:adjustRightInd w:val="0"/>
        <w:jc w:val="both"/>
        <w:rPr>
          <w:rFonts w:ascii="Calibri" w:hAnsi="Calibri" w:cs="Calibri"/>
        </w:rPr>
      </w:pPr>
    </w:p>
    <w:p w14:paraId="6F094539" w14:textId="356E7398" w:rsidR="006675EC" w:rsidRPr="00831075" w:rsidRDefault="00217A05" w:rsidP="00831075">
      <w:pPr>
        <w:autoSpaceDE w:val="0"/>
        <w:autoSpaceDN w:val="0"/>
        <w:adjustRightInd w:val="0"/>
        <w:jc w:val="both"/>
        <w:rPr>
          <w:rFonts w:ascii="Calibri" w:hAnsi="Calibri" w:cs="Calibri"/>
        </w:rPr>
      </w:pPr>
      <w:r w:rsidRPr="00831075">
        <w:rPr>
          <w:rFonts w:ascii="Calibri" w:hAnsi="Calibri" w:cs="Calibri"/>
        </w:rPr>
        <w:t xml:space="preserve">1.2.3. </w:t>
      </w:r>
      <w:r w:rsidR="00FE3847" w:rsidRPr="00831075">
        <w:rPr>
          <w:rFonts w:ascii="Calibri" w:hAnsi="Calibri" w:cs="Calibri"/>
        </w:rPr>
        <w:t xml:space="preserve">Spin the glass with the </w:t>
      </w:r>
      <w:r w:rsidR="00D32C1C" w:rsidRPr="00831075">
        <w:rPr>
          <w:rFonts w:ascii="Calibri" w:hAnsi="Calibri" w:cs="Calibri"/>
        </w:rPr>
        <w:t xml:space="preserve">PDMS </w:t>
      </w:r>
      <w:r w:rsidR="00FE3847" w:rsidRPr="00831075">
        <w:rPr>
          <w:rFonts w:ascii="Calibri" w:hAnsi="Calibri" w:cs="Calibri"/>
        </w:rPr>
        <w:t>mixture on a spin-coater with th</w:t>
      </w:r>
      <w:r w:rsidR="00367BB4" w:rsidRPr="00831075">
        <w:rPr>
          <w:rFonts w:ascii="Calibri" w:hAnsi="Calibri" w:cs="Calibri"/>
        </w:rPr>
        <w:t>e following protocol</w:t>
      </w:r>
      <w:r w:rsidR="007016A4">
        <w:rPr>
          <w:rFonts w:ascii="Calibri" w:hAnsi="Calibri" w:cs="Calibri"/>
        </w:rPr>
        <w:t>.</w:t>
      </w:r>
      <w:r w:rsidR="00FE3847" w:rsidRPr="00831075">
        <w:rPr>
          <w:rFonts w:ascii="Calibri" w:hAnsi="Calibri" w:cs="Calibri"/>
        </w:rPr>
        <w:t xml:space="preserve"> </w:t>
      </w:r>
    </w:p>
    <w:p w14:paraId="1C375CCE" w14:textId="77777777" w:rsidR="006675EC" w:rsidRPr="00831075" w:rsidRDefault="006675EC" w:rsidP="00831075">
      <w:pPr>
        <w:autoSpaceDE w:val="0"/>
        <w:autoSpaceDN w:val="0"/>
        <w:adjustRightInd w:val="0"/>
        <w:jc w:val="both"/>
        <w:rPr>
          <w:rFonts w:ascii="Calibri" w:hAnsi="Calibri" w:cs="Calibri"/>
        </w:rPr>
      </w:pPr>
    </w:p>
    <w:p w14:paraId="5BD89574" w14:textId="131DE75C" w:rsidR="006675EC" w:rsidRPr="00831075" w:rsidRDefault="006675EC" w:rsidP="00831075">
      <w:pPr>
        <w:autoSpaceDE w:val="0"/>
        <w:autoSpaceDN w:val="0"/>
        <w:adjustRightInd w:val="0"/>
        <w:jc w:val="both"/>
        <w:rPr>
          <w:rFonts w:ascii="Calibri" w:hAnsi="Calibri" w:cs="Calibri"/>
        </w:rPr>
      </w:pPr>
      <w:r w:rsidRPr="00831075">
        <w:rPr>
          <w:rFonts w:ascii="Calibri" w:hAnsi="Calibri" w:cs="Calibri"/>
        </w:rPr>
        <w:t xml:space="preserve">1.2.3.1. </w:t>
      </w:r>
      <w:r w:rsidR="00FE3847" w:rsidRPr="00831075">
        <w:rPr>
          <w:rFonts w:ascii="Calibri" w:hAnsi="Calibri" w:cs="Calibri"/>
        </w:rPr>
        <w:t xml:space="preserve">To spread the uncured </w:t>
      </w:r>
      <w:r w:rsidR="00D32C1C" w:rsidRPr="00831075">
        <w:rPr>
          <w:rFonts w:ascii="Calibri" w:hAnsi="Calibri" w:cs="Calibri"/>
        </w:rPr>
        <w:t xml:space="preserve">PDMS </w:t>
      </w:r>
      <w:r w:rsidR="00FE3847" w:rsidRPr="00831075">
        <w:rPr>
          <w:rFonts w:ascii="Calibri" w:hAnsi="Calibri" w:cs="Calibri"/>
        </w:rPr>
        <w:t>on the slide, accelerate at 50 rpm/s from 0 to 200 rpm; hold at 200 rpm for 1 min.</w:t>
      </w:r>
    </w:p>
    <w:p w14:paraId="1B3E5D46" w14:textId="77777777" w:rsidR="006675EC" w:rsidRPr="00831075" w:rsidRDefault="006675EC" w:rsidP="00831075">
      <w:pPr>
        <w:autoSpaceDE w:val="0"/>
        <w:autoSpaceDN w:val="0"/>
        <w:adjustRightInd w:val="0"/>
        <w:jc w:val="both"/>
        <w:rPr>
          <w:rFonts w:ascii="Calibri" w:hAnsi="Calibri" w:cs="Calibri"/>
        </w:rPr>
      </w:pPr>
    </w:p>
    <w:p w14:paraId="45B54BD7" w14:textId="2ABA91F5" w:rsidR="006675EC" w:rsidRPr="00831075" w:rsidRDefault="006675EC" w:rsidP="00831075">
      <w:pPr>
        <w:autoSpaceDE w:val="0"/>
        <w:autoSpaceDN w:val="0"/>
        <w:adjustRightInd w:val="0"/>
        <w:jc w:val="both"/>
        <w:rPr>
          <w:rFonts w:ascii="Calibri" w:hAnsi="Calibri" w:cs="Calibri"/>
        </w:rPr>
      </w:pPr>
      <w:r w:rsidRPr="00831075">
        <w:rPr>
          <w:rFonts w:ascii="Calibri" w:hAnsi="Calibri" w:cs="Calibri"/>
        </w:rPr>
        <w:t xml:space="preserve">1.2.3.2. </w:t>
      </w:r>
      <w:r w:rsidR="00FE3847" w:rsidRPr="00831075">
        <w:rPr>
          <w:rFonts w:ascii="Calibri" w:hAnsi="Calibri" w:cs="Calibri"/>
        </w:rPr>
        <w:t xml:space="preserve">To achieve a 100 µm </w:t>
      </w:r>
      <w:r w:rsidR="007016A4">
        <w:rPr>
          <w:rFonts w:ascii="Calibri" w:hAnsi="Calibri" w:cs="Calibri"/>
        </w:rPr>
        <w:t xml:space="preserve">thick </w:t>
      </w:r>
      <w:r w:rsidR="00FE3847" w:rsidRPr="00831075">
        <w:rPr>
          <w:rFonts w:ascii="Calibri" w:hAnsi="Calibri" w:cs="Calibri"/>
        </w:rPr>
        <w:t xml:space="preserve">PDMS </w:t>
      </w:r>
      <w:r w:rsidR="007016A4">
        <w:rPr>
          <w:rFonts w:ascii="Calibri" w:hAnsi="Calibri" w:cs="Calibri"/>
        </w:rPr>
        <w:t>layer</w:t>
      </w:r>
      <w:r w:rsidR="00FE3847" w:rsidRPr="00831075">
        <w:rPr>
          <w:rFonts w:ascii="Calibri" w:hAnsi="Calibri" w:cs="Calibri"/>
        </w:rPr>
        <w:t xml:space="preserve">, accelerate at 50 rpm/s to 300 rpm and hold for 1 min at 300 rpm. Different desired thicknesses other than 100 µm will require specific </w:t>
      </w:r>
      <w:r w:rsidR="007016A4">
        <w:rPr>
          <w:rFonts w:ascii="Calibri" w:hAnsi="Calibri" w:cs="Calibri"/>
        </w:rPr>
        <w:t>speed</w:t>
      </w:r>
      <w:r w:rsidR="00FE3847" w:rsidRPr="00831075">
        <w:rPr>
          <w:rFonts w:ascii="Calibri" w:hAnsi="Calibri" w:cs="Calibri"/>
        </w:rPr>
        <w:t xml:space="preserve"> values.</w:t>
      </w:r>
    </w:p>
    <w:p w14:paraId="35CF05C8" w14:textId="77777777" w:rsidR="006675EC" w:rsidRPr="00831075" w:rsidRDefault="006675EC" w:rsidP="00831075">
      <w:pPr>
        <w:autoSpaceDE w:val="0"/>
        <w:autoSpaceDN w:val="0"/>
        <w:adjustRightInd w:val="0"/>
        <w:jc w:val="both"/>
        <w:rPr>
          <w:rFonts w:ascii="Calibri" w:hAnsi="Calibri" w:cs="Calibri"/>
        </w:rPr>
      </w:pPr>
    </w:p>
    <w:p w14:paraId="722B132B" w14:textId="422D35D7" w:rsidR="00FE3847" w:rsidRPr="00831075" w:rsidRDefault="006675EC" w:rsidP="00831075">
      <w:pPr>
        <w:autoSpaceDE w:val="0"/>
        <w:autoSpaceDN w:val="0"/>
        <w:adjustRightInd w:val="0"/>
        <w:jc w:val="both"/>
        <w:rPr>
          <w:rFonts w:ascii="Calibri" w:hAnsi="Calibri" w:cs="Calibri"/>
        </w:rPr>
      </w:pPr>
      <w:r w:rsidRPr="00831075">
        <w:rPr>
          <w:rFonts w:ascii="Calibri" w:hAnsi="Calibri" w:cs="Calibri"/>
        </w:rPr>
        <w:t xml:space="preserve">1.2.3.3. </w:t>
      </w:r>
      <w:r w:rsidR="00FE3847" w:rsidRPr="00831075">
        <w:rPr>
          <w:rFonts w:ascii="Calibri" w:hAnsi="Calibri" w:cs="Calibri"/>
        </w:rPr>
        <w:t xml:space="preserve">To remove, decelerate </w:t>
      </w:r>
      <w:r w:rsidR="007016A4">
        <w:rPr>
          <w:rFonts w:ascii="Calibri" w:hAnsi="Calibri" w:cs="Calibri"/>
        </w:rPr>
        <w:t xml:space="preserve">at </w:t>
      </w:r>
      <w:r w:rsidR="00FE3847" w:rsidRPr="00831075">
        <w:rPr>
          <w:rFonts w:ascii="Calibri" w:hAnsi="Calibri" w:cs="Calibri"/>
        </w:rPr>
        <w:t xml:space="preserve">50 rpm/s to 0 rpm. Disable vacuum and remove </w:t>
      </w:r>
      <w:r w:rsidR="007016A4">
        <w:rPr>
          <w:rFonts w:ascii="Calibri" w:hAnsi="Calibri" w:cs="Calibri"/>
        </w:rPr>
        <w:t xml:space="preserve">the </w:t>
      </w:r>
      <w:r w:rsidR="00FE3847" w:rsidRPr="00831075">
        <w:rPr>
          <w:rFonts w:ascii="Calibri" w:hAnsi="Calibri" w:cs="Calibri"/>
        </w:rPr>
        <w:t>coated slide, taking care not to touch the coated surface.</w:t>
      </w:r>
    </w:p>
    <w:p w14:paraId="798B4BEF" w14:textId="77777777" w:rsidR="00FE3847" w:rsidRPr="00831075" w:rsidRDefault="00FE3847" w:rsidP="00831075">
      <w:pPr>
        <w:autoSpaceDE w:val="0"/>
        <w:autoSpaceDN w:val="0"/>
        <w:adjustRightInd w:val="0"/>
        <w:jc w:val="both"/>
        <w:rPr>
          <w:rFonts w:ascii="Calibri" w:hAnsi="Calibri" w:cs="Calibri"/>
        </w:rPr>
      </w:pPr>
    </w:p>
    <w:p w14:paraId="6FECFEA4" w14:textId="3C307AF4" w:rsidR="00FE3847" w:rsidRPr="00831075" w:rsidRDefault="007016A4" w:rsidP="00831075">
      <w:pPr>
        <w:autoSpaceDE w:val="0"/>
        <w:autoSpaceDN w:val="0"/>
        <w:adjustRightInd w:val="0"/>
        <w:jc w:val="both"/>
        <w:rPr>
          <w:rFonts w:ascii="Calibri" w:hAnsi="Calibri" w:cs="Calibri"/>
        </w:rPr>
      </w:pPr>
      <w:r>
        <w:rPr>
          <w:rFonts w:ascii="Calibri" w:hAnsi="Calibri" w:cs="Calibri"/>
        </w:rPr>
        <w:t xml:space="preserve">NOTE: </w:t>
      </w:r>
      <w:r w:rsidR="00FE3847" w:rsidRPr="00831075">
        <w:rPr>
          <w:rFonts w:ascii="Calibri" w:hAnsi="Calibri" w:cs="Calibri"/>
        </w:rPr>
        <w:t>It is important to include the acceleration and deceleration steps to ensure a smooth continuous surface.</w:t>
      </w:r>
    </w:p>
    <w:p w14:paraId="71F1CC4A" w14:textId="77777777" w:rsidR="00FE3847" w:rsidRPr="00831075" w:rsidRDefault="00FE3847" w:rsidP="00831075">
      <w:pPr>
        <w:autoSpaceDE w:val="0"/>
        <w:autoSpaceDN w:val="0"/>
        <w:adjustRightInd w:val="0"/>
        <w:jc w:val="both"/>
        <w:rPr>
          <w:rFonts w:ascii="Calibri" w:hAnsi="Calibri" w:cs="Calibri"/>
        </w:rPr>
      </w:pPr>
    </w:p>
    <w:p w14:paraId="643736AE" w14:textId="2867849E" w:rsidR="00FE3847" w:rsidRPr="00831075" w:rsidRDefault="00FE3847" w:rsidP="00831075">
      <w:pPr>
        <w:pStyle w:val="ListParagraph"/>
        <w:autoSpaceDE w:val="0"/>
        <w:autoSpaceDN w:val="0"/>
        <w:adjustRightInd w:val="0"/>
        <w:spacing w:after="0" w:line="240" w:lineRule="auto"/>
        <w:ind w:left="0"/>
        <w:jc w:val="both"/>
        <w:rPr>
          <w:rFonts w:ascii="Calibri" w:hAnsi="Calibri" w:cs="Calibri"/>
        </w:rPr>
      </w:pPr>
      <w:r w:rsidRPr="00831075">
        <w:rPr>
          <w:rFonts w:ascii="Calibri" w:hAnsi="Calibri" w:cs="Calibri"/>
        </w:rPr>
        <w:t>CAUTION: To ensure that the sample does not</w:t>
      </w:r>
      <w:r w:rsidR="00367BB4" w:rsidRPr="00831075">
        <w:rPr>
          <w:rFonts w:ascii="Calibri" w:hAnsi="Calibri" w:cs="Calibri"/>
        </w:rPr>
        <w:t xml:space="preserve"> fly off the chuck, the custom-made holder should be used to hold the slide, and not rely simply on vacuum and the existing flat chuck.</w:t>
      </w:r>
      <w:r w:rsidRPr="00831075">
        <w:rPr>
          <w:rFonts w:ascii="Calibri" w:hAnsi="Calibri" w:cs="Calibri"/>
        </w:rPr>
        <w:t xml:space="preserve"> The details and specifications of this holder are given in </w:t>
      </w:r>
      <w:r w:rsidRPr="007016A4">
        <w:rPr>
          <w:rFonts w:ascii="Calibri" w:hAnsi="Calibri" w:cs="Calibri"/>
          <w:b/>
        </w:rPr>
        <w:t>Figure 2</w:t>
      </w:r>
      <w:r w:rsidRPr="00831075">
        <w:rPr>
          <w:rFonts w:ascii="Calibri" w:hAnsi="Calibri" w:cs="Calibri"/>
        </w:rPr>
        <w:t xml:space="preserve">. </w:t>
      </w:r>
    </w:p>
    <w:p w14:paraId="35399E88" w14:textId="77777777" w:rsidR="00FE3847" w:rsidRPr="00831075" w:rsidRDefault="00FE3847" w:rsidP="00831075">
      <w:pPr>
        <w:autoSpaceDE w:val="0"/>
        <w:autoSpaceDN w:val="0"/>
        <w:adjustRightInd w:val="0"/>
        <w:jc w:val="both"/>
        <w:rPr>
          <w:rFonts w:ascii="Calibri" w:hAnsi="Calibri" w:cs="Calibri"/>
        </w:rPr>
      </w:pPr>
    </w:p>
    <w:p w14:paraId="7E83A1C4" w14:textId="1C9620F1" w:rsidR="00FE3847" w:rsidRPr="00831075" w:rsidRDefault="001A150F" w:rsidP="00831075">
      <w:pPr>
        <w:pStyle w:val="ListParagraph"/>
        <w:autoSpaceDE w:val="0"/>
        <w:autoSpaceDN w:val="0"/>
        <w:adjustRightInd w:val="0"/>
        <w:spacing w:after="0" w:line="240" w:lineRule="auto"/>
        <w:ind w:left="0"/>
        <w:jc w:val="both"/>
        <w:rPr>
          <w:rFonts w:ascii="Calibri" w:hAnsi="Calibri" w:cs="Calibri"/>
          <w:szCs w:val="24"/>
        </w:rPr>
      </w:pPr>
      <w:r w:rsidRPr="00831075">
        <w:rPr>
          <w:rFonts w:ascii="Calibri" w:hAnsi="Calibri" w:cs="Calibri"/>
          <w:szCs w:val="24"/>
        </w:rPr>
        <w:lastRenderedPageBreak/>
        <w:t xml:space="preserve">1.2.4. </w:t>
      </w:r>
      <w:r w:rsidR="00FE3847" w:rsidRPr="00831075">
        <w:rPr>
          <w:rFonts w:ascii="Calibri" w:hAnsi="Calibri" w:cs="Calibri"/>
          <w:szCs w:val="24"/>
        </w:rPr>
        <w:t xml:space="preserve">Place the spin-coated sample in the oven at </w:t>
      </w:r>
      <w:r w:rsidR="000E5CED" w:rsidRPr="00831075">
        <w:rPr>
          <w:rFonts w:ascii="Calibri" w:hAnsi="Calibri" w:cs="Calibri"/>
          <w:szCs w:val="24"/>
        </w:rPr>
        <w:t>the manufacturer recommended temperature (</w:t>
      </w:r>
      <w:r w:rsidR="00FE3847" w:rsidRPr="00831075">
        <w:rPr>
          <w:rFonts w:ascii="Calibri" w:hAnsi="Calibri" w:cs="Calibri"/>
          <w:szCs w:val="24"/>
        </w:rPr>
        <w:t>100 °C</w:t>
      </w:r>
      <w:r w:rsidR="000E5CED" w:rsidRPr="00831075">
        <w:rPr>
          <w:rFonts w:ascii="Calibri" w:hAnsi="Calibri" w:cs="Calibri"/>
          <w:szCs w:val="24"/>
        </w:rPr>
        <w:t>)</w:t>
      </w:r>
      <w:r w:rsidR="00FE3847" w:rsidRPr="00831075">
        <w:rPr>
          <w:rFonts w:ascii="Calibri" w:hAnsi="Calibri" w:cs="Calibri"/>
          <w:szCs w:val="24"/>
        </w:rPr>
        <w:t xml:space="preserve"> for 2 h. </w:t>
      </w:r>
    </w:p>
    <w:p w14:paraId="68AF80BA" w14:textId="77777777" w:rsidR="001A150F" w:rsidRPr="00831075" w:rsidRDefault="001A150F" w:rsidP="00831075">
      <w:pPr>
        <w:pStyle w:val="ListParagraph"/>
        <w:autoSpaceDE w:val="0"/>
        <w:autoSpaceDN w:val="0"/>
        <w:adjustRightInd w:val="0"/>
        <w:spacing w:after="0" w:line="240" w:lineRule="auto"/>
        <w:ind w:left="0"/>
        <w:jc w:val="both"/>
        <w:rPr>
          <w:rFonts w:ascii="Calibri" w:hAnsi="Calibri" w:cs="Calibri"/>
          <w:szCs w:val="24"/>
        </w:rPr>
      </w:pPr>
    </w:p>
    <w:p w14:paraId="1AE1DEA8" w14:textId="6C40BF75" w:rsidR="00FE3847" w:rsidRPr="00831075" w:rsidRDefault="007016A4" w:rsidP="00831075">
      <w:pPr>
        <w:pStyle w:val="ListParagraph"/>
        <w:autoSpaceDE w:val="0"/>
        <w:autoSpaceDN w:val="0"/>
        <w:adjustRightInd w:val="0"/>
        <w:spacing w:after="0" w:line="240" w:lineRule="auto"/>
        <w:ind w:left="0"/>
        <w:jc w:val="both"/>
        <w:rPr>
          <w:rFonts w:ascii="Calibri" w:hAnsi="Calibri" w:cs="Calibri"/>
        </w:rPr>
      </w:pPr>
      <w:r>
        <w:rPr>
          <w:rFonts w:ascii="Calibri" w:hAnsi="Calibri" w:cs="Calibri"/>
        </w:rPr>
        <w:t xml:space="preserve">NOTE: </w:t>
      </w:r>
      <w:r w:rsidR="00FE3847" w:rsidRPr="00831075">
        <w:rPr>
          <w:rFonts w:ascii="Calibri" w:hAnsi="Calibri" w:cs="Calibri"/>
        </w:rPr>
        <w:t>The surface of the oven where the sample is placed should be solid (</w:t>
      </w:r>
      <w:r w:rsidR="00FE3847" w:rsidRPr="007016A4">
        <w:rPr>
          <w:rFonts w:ascii="Calibri" w:hAnsi="Calibri" w:cs="Calibri"/>
          <w:iCs/>
        </w:rPr>
        <w:t>i.e.</w:t>
      </w:r>
      <w:r w:rsidRPr="007016A4">
        <w:rPr>
          <w:rFonts w:ascii="Calibri" w:hAnsi="Calibri" w:cs="Calibri"/>
          <w:iCs/>
        </w:rPr>
        <w:t>,</w:t>
      </w:r>
      <w:r w:rsidR="00FE3847" w:rsidRPr="00831075">
        <w:rPr>
          <w:rFonts w:ascii="Calibri" w:hAnsi="Calibri" w:cs="Calibri"/>
        </w:rPr>
        <w:t xml:space="preserve"> not a wire rack) and level surface to ensure the uniform heating and thickness of the sample. </w:t>
      </w:r>
      <w:r w:rsidR="000E5CED" w:rsidRPr="00831075">
        <w:rPr>
          <w:rFonts w:ascii="Calibri" w:hAnsi="Calibri" w:cs="Calibri"/>
        </w:rPr>
        <w:t>A ceramic or steel plate makes an ideal surface.</w:t>
      </w:r>
    </w:p>
    <w:p w14:paraId="66278FA5" w14:textId="77777777" w:rsidR="00FE3847" w:rsidRPr="00831075" w:rsidRDefault="00FE3847" w:rsidP="00831075">
      <w:pPr>
        <w:pStyle w:val="ListParagraph"/>
        <w:autoSpaceDE w:val="0"/>
        <w:autoSpaceDN w:val="0"/>
        <w:adjustRightInd w:val="0"/>
        <w:spacing w:after="0" w:line="240" w:lineRule="auto"/>
        <w:ind w:left="0"/>
        <w:jc w:val="both"/>
        <w:rPr>
          <w:rFonts w:ascii="Calibri" w:hAnsi="Calibri" w:cs="Calibri"/>
          <w:szCs w:val="24"/>
        </w:rPr>
      </w:pPr>
    </w:p>
    <w:p w14:paraId="16BEAB20" w14:textId="068C1D16" w:rsidR="00FE3847" w:rsidRPr="00831075" w:rsidRDefault="002B77F4" w:rsidP="00831075">
      <w:pPr>
        <w:pStyle w:val="ListParagraph"/>
        <w:autoSpaceDE w:val="0"/>
        <w:autoSpaceDN w:val="0"/>
        <w:adjustRightInd w:val="0"/>
        <w:spacing w:after="0" w:line="240" w:lineRule="auto"/>
        <w:ind w:left="0"/>
        <w:jc w:val="both"/>
        <w:outlineLvl w:val="0"/>
        <w:rPr>
          <w:rFonts w:ascii="Calibri" w:hAnsi="Calibri" w:cs="Calibri"/>
          <w:szCs w:val="24"/>
        </w:rPr>
      </w:pPr>
      <w:r w:rsidRPr="00831075">
        <w:rPr>
          <w:rFonts w:ascii="Calibri" w:hAnsi="Calibri" w:cs="Calibri"/>
          <w:szCs w:val="24"/>
        </w:rPr>
        <w:t xml:space="preserve">1.3. </w:t>
      </w:r>
      <w:r w:rsidR="00FE3847" w:rsidRPr="00831075">
        <w:rPr>
          <w:rFonts w:ascii="Calibri" w:hAnsi="Calibri" w:cs="Calibri"/>
          <w:szCs w:val="24"/>
        </w:rPr>
        <w:t xml:space="preserve">Top </w:t>
      </w:r>
      <w:r w:rsidR="007016A4" w:rsidRPr="00831075">
        <w:rPr>
          <w:rFonts w:ascii="Calibri" w:hAnsi="Calibri" w:cs="Calibri"/>
          <w:szCs w:val="24"/>
        </w:rPr>
        <w:t>bead layer</w:t>
      </w:r>
    </w:p>
    <w:p w14:paraId="2BB7999B" w14:textId="77777777" w:rsidR="00FE3847" w:rsidRPr="00831075" w:rsidRDefault="00FE3847" w:rsidP="00831075">
      <w:pPr>
        <w:pStyle w:val="ListParagraph"/>
        <w:autoSpaceDE w:val="0"/>
        <w:autoSpaceDN w:val="0"/>
        <w:adjustRightInd w:val="0"/>
        <w:spacing w:after="0" w:line="240" w:lineRule="auto"/>
        <w:ind w:left="0"/>
        <w:jc w:val="both"/>
        <w:rPr>
          <w:rFonts w:ascii="Calibri" w:hAnsi="Calibri" w:cs="Calibri"/>
          <w:szCs w:val="24"/>
        </w:rPr>
      </w:pPr>
    </w:p>
    <w:p w14:paraId="3D8CA4E1" w14:textId="7D417DA0" w:rsidR="00FE3847" w:rsidRPr="00831075" w:rsidRDefault="00AA35D4" w:rsidP="00831075">
      <w:pPr>
        <w:pStyle w:val="ListParagraph"/>
        <w:autoSpaceDE w:val="0"/>
        <w:autoSpaceDN w:val="0"/>
        <w:adjustRightInd w:val="0"/>
        <w:spacing w:after="0" w:line="240" w:lineRule="auto"/>
        <w:ind w:left="0"/>
        <w:jc w:val="both"/>
        <w:rPr>
          <w:rFonts w:ascii="Calibri" w:hAnsi="Calibri" w:cs="Calibri"/>
          <w:szCs w:val="24"/>
        </w:rPr>
      </w:pPr>
      <w:r w:rsidRPr="00831075">
        <w:rPr>
          <w:rFonts w:ascii="Calibri" w:hAnsi="Calibri" w:cs="Calibri"/>
          <w:szCs w:val="24"/>
        </w:rPr>
        <w:t xml:space="preserve">1.3.1. </w:t>
      </w:r>
      <w:r w:rsidR="00FE3847" w:rsidRPr="00831075">
        <w:rPr>
          <w:rFonts w:ascii="Calibri" w:hAnsi="Calibri" w:cs="Calibri"/>
          <w:szCs w:val="24"/>
        </w:rPr>
        <w:t xml:space="preserve">Add bead solution in the appropriate ratio to the </w:t>
      </w:r>
      <w:r w:rsidR="006F3290" w:rsidRPr="00831075">
        <w:rPr>
          <w:rFonts w:ascii="Calibri" w:hAnsi="Calibri" w:cs="Calibri"/>
          <w:szCs w:val="24"/>
        </w:rPr>
        <w:t>remaining</w:t>
      </w:r>
      <w:r w:rsidR="00FE3847" w:rsidRPr="00831075">
        <w:rPr>
          <w:rFonts w:ascii="Calibri" w:hAnsi="Calibri" w:cs="Calibri"/>
          <w:szCs w:val="24"/>
        </w:rPr>
        <w:t xml:space="preserve"> </w:t>
      </w:r>
      <w:r w:rsidR="00D32C1C" w:rsidRPr="00831075">
        <w:rPr>
          <w:rFonts w:ascii="Calibri" w:hAnsi="Calibri" w:cs="Calibri"/>
          <w:szCs w:val="24"/>
        </w:rPr>
        <w:t xml:space="preserve">PDMS </w:t>
      </w:r>
      <w:r w:rsidR="00FE3847" w:rsidRPr="00831075">
        <w:rPr>
          <w:rFonts w:ascii="Calibri" w:hAnsi="Calibri" w:cs="Calibri"/>
          <w:szCs w:val="24"/>
        </w:rPr>
        <w:t xml:space="preserve">mixture. </w:t>
      </w:r>
    </w:p>
    <w:p w14:paraId="5BE6558B" w14:textId="77777777" w:rsidR="00AA35D4" w:rsidRPr="00831075" w:rsidRDefault="00AA35D4" w:rsidP="00831075">
      <w:pPr>
        <w:pStyle w:val="ListParagraph"/>
        <w:autoSpaceDE w:val="0"/>
        <w:autoSpaceDN w:val="0"/>
        <w:adjustRightInd w:val="0"/>
        <w:spacing w:after="0" w:line="240" w:lineRule="auto"/>
        <w:ind w:left="0"/>
        <w:jc w:val="both"/>
        <w:rPr>
          <w:rFonts w:ascii="Calibri" w:hAnsi="Calibri" w:cs="Calibri"/>
          <w:szCs w:val="24"/>
        </w:rPr>
      </w:pPr>
    </w:p>
    <w:p w14:paraId="579E0FD9" w14:textId="76D45B76" w:rsidR="00FE3847" w:rsidRPr="00831075" w:rsidRDefault="007016A4" w:rsidP="00831075">
      <w:pPr>
        <w:pStyle w:val="ListParagraph"/>
        <w:autoSpaceDE w:val="0"/>
        <w:autoSpaceDN w:val="0"/>
        <w:adjustRightInd w:val="0"/>
        <w:spacing w:after="0" w:line="240" w:lineRule="auto"/>
        <w:ind w:left="0"/>
        <w:jc w:val="both"/>
        <w:rPr>
          <w:rFonts w:ascii="Calibri" w:hAnsi="Calibri" w:cs="Calibri"/>
        </w:rPr>
      </w:pPr>
      <w:r>
        <w:rPr>
          <w:rFonts w:ascii="Calibri" w:hAnsi="Calibri" w:cs="Calibri"/>
        </w:rPr>
        <w:t xml:space="preserve">NOTE: </w:t>
      </w:r>
      <w:r w:rsidR="00FE3847" w:rsidRPr="00831075">
        <w:rPr>
          <w:rFonts w:ascii="Calibri" w:hAnsi="Calibri" w:cs="Calibri"/>
        </w:rPr>
        <w:t>This ratio depends on the concentration of the stock bead solution and the desired bead density on the sample. Typical</w:t>
      </w:r>
      <w:r w:rsidR="006F3290" w:rsidRPr="00831075">
        <w:rPr>
          <w:rFonts w:ascii="Calibri" w:hAnsi="Calibri" w:cs="Calibri"/>
        </w:rPr>
        <w:t xml:space="preserve"> final</w:t>
      </w:r>
      <w:r w:rsidR="00FE3847" w:rsidRPr="00831075">
        <w:rPr>
          <w:rFonts w:ascii="Calibri" w:hAnsi="Calibri" w:cs="Calibri"/>
        </w:rPr>
        <w:t xml:space="preserve"> values are 9.2</w:t>
      </w:r>
      <w:r>
        <w:rPr>
          <w:rFonts w:ascii="Calibri" w:hAnsi="Calibri" w:cs="Calibri"/>
        </w:rPr>
        <w:t xml:space="preserve"> x </w:t>
      </w:r>
      <w:r w:rsidR="00FE3847" w:rsidRPr="00831075">
        <w:rPr>
          <w:rFonts w:ascii="Calibri" w:hAnsi="Calibri" w:cs="Calibri"/>
        </w:rPr>
        <w:t>10</w:t>
      </w:r>
      <w:r w:rsidR="00FE3847" w:rsidRPr="00831075">
        <w:rPr>
          <w:rFonts w:ascii="Calibri" w:hAnsi="Calibri" w:cs="Calibri"/>
          <w:vertAlign w:val="superscript"/>
        </w:rPr>
        <w:t xml:space="preserve">11 </w:t>
      </w:r>
      <w:r w:rsidR="00FE3847" w:rsidRPr="00831075">
        <w:rPr>
          <w:rFonts w:ascii="Calibri" w:hAnsi="Calibri" w:cs="Calibri"/>
        </w:rPr>
        <w:t>beads/mL and 0.05</w:t>
      </w:r>
      <w:r>
        <w:rPr>
          <w:rFonts w:ascii="Calibri" w:hAnsi="Calibri" w:cs="Calibri"/>
        </w:rPr>
        <w:t>–</w:t>
      </w:r>
      <w:r w:rsidR="00FE3847" w:rsidRPr="00831075">
        <w:rPr>
          <w:rFonts w:ascii="Calibri" w:hAnsi="Calibri" w:cs="Calibri"/>
        </w:rPr>
        <w:t>0.2 beads/µm</w:t>
      </w:r>
      <w:r w:rsidR="00FE3847" w:rsidRPr="00831075">
        <w:rPr>
          <w:rFonts w:ascii="Calibri" w:hAnsi="Calibri" w:cs="Calibri"/>
          <w:vertAlign w:val="superscript"/>
        </w:rPr>
        <w:t>2</w:t>
      </w:r>
      <w:r w:rsidR="006F3290" w:rsidRPr="00831075">
        <w:rPr>
          <w:rFonts w:ascii="Calibri" w:hAnsi="Calibri" w:cs="Calibri"/>
        </w:rPr>
        <w:t xml:space="preserve">, and an excess of beads is generally preferable to an inadequate amount. </w:t>
      </w:r>
    </w:p>
    <w:p w14:paraId="65D2D5F1" w14:textId="77777777" w:rsidR="00FE3847" w:rsidRPr="00831075" w:rsidRDefault="00FE3847" w:rsidP="00831075">
      <w:pPr>
        <w:pStyle w:val="ListParagraph"/>
        <w:autoSpaceDE w:val="0"/>
        <w:autoSpaceDN w:val="0"/>
        <w:adjustRightInd w:val="0"/>
        <w:spacing w:after="0" w:line="240" w:lineRule="auto"/>
        <w:ind w:left="0"/>
        <w:jc w:val="both"/>
        <w:rPr>
          <w:rFonts w:ascii="Calibri" w:hAnsi="Calibri" w:cs="Calibri"/>
          <w:szCs w:val="24"/>
        </w:rPr>
      </w:pPr>
    </w:p>
    <w:p w14:paraId="139FA61F" w14:textId="77777777" w:rsidR="007016A4" w:rsidRDefault="00AA35D4" w:rsidP="00831075">
      <w:pPr>
        <w:pStyle w:val="ListParagraph"/>
        <w:autoSpaceDE w:val="0"/>
        <w:autoSpaceDN w:val="0"/>
        <w:adjustRightInd w:val="0"/>
        <w:spacing w:after="0" w:line="240" w:lineRule="auto"/>
        <w:ind w:left="0"/>
        <w:jc w:val="both"/>
        <w:outlineLvl w:val="0"/>
        <w:rPr>
          <w:rFonts w:ascii="Calibri" w:hAnsi="Calibri" w:cs="Calibri"/>
        </w:rPr>
      </w:pPr>
      <w:r w:rsidRPr="00831075">
        <w:rPr>
          <w:rFonts w:ascii="Calibri" w:hAnsi="Calibri" w:cs="Calibri"/>
        </w:rPr>
        <w:t xml:space="preserve">1.3.2. </w:t>
      </w:r>
      <w:r w:rsidR="00DB69CC" w:rsidRPr="00831075">
        <w:rPr>
          <w:rFonts w:ascii="Calibri" w:hAnsi="Calibri" w:cs="Calibri"/>
        </w:rPr>
        <w:t xml:space="preserve">Mix the bead solution with the uncured PDMS.  This may be accomplished by placing the tube on a rotator for approximately 30 min, </w:t>
      </w:r>
      <w:proofErr w:type="spellStart"/>
      <w:r w:rsidR="00DB69CC" w:rsidRPr="00831075">
        <w:rPr>
          <w:rFonts w:ascii="Calibri" w:hAnsi="Calibri" w:cs="Calibri"/>
        </w:rPr>
        <w:t>vortexing</w:t>
      </w:r>
      <w:proofErr w:type="spellEnd"/>
      <w:r w:rsidR="00DB69CC" w:rsidRPr="00831075">
        <w:rPr>
          <w:rFonts w:ascii="Calibri" w:hAnsi="Calibri" w:cs="Calibri"/>
        </w:rPr>
        <w:t xml:space="preserve"> for 1</w:t>
      </w:r>
      <w:r w:rsidR="007016A4">
        <w:rPr>
          <w:rFonts w:ascii="Calibri" w:hAnsi="Calibri" w:cs="Calibri"/>
        </w:rPr>
        <w:t>–</w:t>
      </w:r>
      <w:r w:rsidR="00DB69CC" w:rsidRPr="00831075">
        <w:rPr>
          <w:rFonts w:ascii="Calibri" w:hAnsi="Calibri" w:cs="Calibri"/>
        </w:rPr>
        <w:t xml:space="preserve">2 min, or sonication for 30 min. These methods may be combined.  </w:t>
      </w:r>
    </w:p>
    <w:p w14:paraId="0677BDD6" w14:textId="77777777" w:rsidR="007016A4" w:rsidRDefault="007016A4" w:rsidP="00831075">
      <w:pPr>
        <w:pStyle w:val="ListParagraph"/>
        <w:autoSpaceDE w:val="0"/>
        <w:autoSpaceDN w:val="0"/>
        <w:adjustRightInd w:val="0"/>
        <w:spacing w:after="0" w:line="240" w:lineRule="auto"/>
        <w:ind w:left="0"/>
        <w:jc w:val="both"/>
        <w:outlineLvl w:val="0"/>
        <w:rPr>
          <w:rFonts w:ascii="Calibri" w:hAnsi="Calibri" w:cs="Calibri"/>
        </w:rPr>
      </w:pPr>
    </w:p>
    <w:p w14:paraId="412F46E8" w14:textId="66AA3F0A" w:rsidR="00FE3847" w:rsidRPr="00831075" w:rsidRDefault="007016A4" w:rsidP="007016A4">
      <w:pPr>
        <w:pStyle w:val="ListParagraph"/>
        <w:autoSpaceDE w:val="0"/>
        <w:autoSpaceDN w:val="0"/>
        <w:adjustRightInd w:val="0"/>
        <w:spacing w:after="0" w:line="240" w:lineRule="auto"/>
        <w:ind w:left="0"/>
        <w:jc w:val="both"/>
        <w:outlineLvl w:val="0"/>
        <w:rPr>
          <w:rFonts w:ascii="Calibri" w:hAnsi="Calibri" w:cs="Calibri"/>
        </w:rPr>
      </w:pPr>
      <w:r>
        <w:rPr>
          <w:rFonts w:ascii="Calibri" w:hAnsi="Calibri" w:cs="Calibri"/>
        </w:rPr>
        <w:t xml:space="preserve">NOTE: </w:t>
      </w:r>
      <w:r w:rsidRPr="00831075">
        <w:rPr>
          <w:rFonts w:ascii="Calibri" w:hAnsi="Calibri" w:cs="Calibri"/>
        </w:rPr>
        <w:t xml:space="preserve">In our application, we find </w:t>
      </w:r>
      <w:r>
        <w:rPr>
          <w:rFonts w:ascii="Calibri" w:hAnsi="Calibri" w:cs="Calibri"/>
        </w:rPr>
        <w:t xml:space="preserve">that </w:t>
      </w:r>
      <w:r w:rsidRPr="00831075">
        <w:rPr>
          <w:rFonts w:ascii="Calibri" w:hAnsi="Calibri" w:cs="Calibri"/>
        </w:rPr>
        <w:t>sonication is effective in breaking bead aggregates, and rotation is effective in mixing.</w:t>
      </w:r>
      <w:r>
        <w:rPr>
          <w:rFonts w:ascii="Calibri" w:hAnsi="Calibri" w:cs="Calibri"/>
        </w:rPr>
        <w:t xml:space="preserve"> </w:t>
      </w:r>
      <w:r w:rsidR="00FE3847" w:rsidRPr="00831075">
        <w:rPr>
          <w:rFonts w:ascii="Calibri" w:hAnsi="Calibri" w:cs="Calibri"/>
        </w:rPr>
        <w:t>Synthesized fiduciary beads may aggregate in storage. Prior to use, they may be resuspended in hexane and sonicated. If there are significant large aggregates, one can filter the bead suspension through a 5 μm syringe filter.</w:t>
      </w:r>
      <w:r w:rsidR="0085461C" w:rsidRPr="00831075">
        <w:rPr>
          <w:rFonts w:ascii="Calibri" w:hAnsi="Calibri" w:cs="Calibri"/>
        </w:rPr>
        <w:t xml:space="preserve"> </w:t>
      </w:r>
      <w:r w:rsidR="00FE3847" w:rsidRPr="00831075">
        <w:rPr>
          <w:rFonts w:ascii="Calibri" w:hAnsi="Calibri" w:cs="Calibri"/>
        </w:rPr>
        <w:t>This filtration step is optional; it helps to coat the sample with monodispersed beads, but a significant fraction of beads may be lost in the filter.</w:t>
      </w:r>
    </w:p>
    <w:p w14:paraId="4AB50DCD" w14:textId="77777777" w:rsidR="00AA35D4" w:rsidRPr="00831075" w:rsidRDefault="00AA35D4" w:rsidP="00831075">
      <w:pPr>
        <w:pStyle w:val="ListParagraph"/>
        <w:autoSpaceDE w:val="0"/>
        <w:autoSpaceDN w:val="0"/>
        <w:adjustRightInd w:val="0"/>
        <w:spacing w:after="0" w:line="240" w:lineRule="auto"/>
        <w:ind w:left="0"/>
        <w:jc w:val="both"/>
        <w:rPr>
          <w:rFonts w:ascii="Calibri" w:hAnsi="Calibri" w:cs="Calibri"/>
        </w:rPr>
      </w:pPr>
    </w:p>
    <w:p w14:paraId="4DC00AD9" w14:textId="658884CC" w:rsidR="00FE3847" w:rsidRPr="00831075" w:rsidRDefault="00AA35D4" w:rsidP="00831075">
      <w:pPr>
        <w:pStyle w:val="ListParagraph"/>
        <w:autoSpaceDE w:val="0"/>
        <w:autoSpaceDN w:val="0"/>
        <w:adjustRightInd w:val="0"/>
        <w:spacing w:after="0" w:line="240" w:lineRule="auto"/>
        <w:ind w:left="0"/>
        <w:jc w:val="both"/>
        <w:rPr>
          <w:rFonts w:ascii="Calibri" w:hAnsi="Calibri" w:cs="Calibri"/>
        </w:rPr>
      </w:pPr>
      <w:r w:rsidRPr="00831075">
        <w:rPr>
          <w:rFonts w:ascii="Calibri" w:hAnsi="Calibri" w:cs="Calibri"/>
        </w:rPr>
        <w:t xml:space="preserve">1.3.3. </w:t>
      </w:r>
      <w:r w:rsidR="00FE3847" w:rsidRPr="00831075">
        <w:rPr>
          <w:rFonts w:ascii="Calibri" w:hAnsi="Calibri" w:cs="Calibri"/>
        </w:rPr>
        <w:t xml:space="preserve">Take out the slide from the oven, allow to cool to room temperature, and place it on the spin-coater. </w:t>
      </w:r>
    </w:p>
    <w:p w14:paraId="415B8616" w14:textId="6F33DD1F" w:rsidR="00AA35D4" w:rsidRPr="00831075" w:rsidRDefault="00AA35D4" w:rsidP="00831075">
      <w:pPr>
        <w:pStyle w:val="ListParagraph"/>
        <w:autoSpaceDE w:val="0"/>
        <w:autoSpaceDN w:val="0"/>
        <w:adjustRightInd w:val="0"/>
        <w:spacing w:after="0" w:line="240" w:lineRule="auto"/>
        <w:ind w:left="0"/>
        <w:jc w:val="both"/>
        <w:rPr>
          <w:rFonts w:ascii="Calibri" w:hAnsi="Calibri" w:cs="Calibri"/>
        </w:rPr>
      </w:pPr>
    </w:p>
    <w:p w14:paraId="5B6CF521" w14:textId="63366730" w:rsidR="00FE3847" w:rsidRPr="00831075" w:rsidRDefault="00AA35D4" w:rsidP="00831075">
      <w:pPr>
        <w:pStyle w:val="ListParagraph"/>
        <w:autoSpaceDE w:val="0"/>
        <w:autoSpaceDN w:val="0"/>
        <w:adjustRightInd w:val="0"/>
        <w:spacing w:after="0" w:line="240" w:lineRule="auto"/>
        <w:ind w:left="0"/>
        <w:jc w:val="both"/>
        <w:rPr>
          <w:rFonts w:ascii="Calibri" w:hAnsi="Calibri" w:cs="Calibri"/>
          <w:szCs w:val="24"/>
        </w:rPr>
      </w:pPr>
      <w:r w:rsidRPr="00831075">
        <w:rPr>
          <w:rFonts w:ascii="Calibri" w:hAnsi="Calibri" w:cs="Calibri"/>
        </w:rPr>
        <w:t xml:space="preserve">1.3.4. </w:t>
      </w:r>
      <w:r w:rsidR="00FE3847" w:rsidRPr="00831075">
        <w:rPr>
          <w:rFonts w:ascii="Calibri" w:hAnsi="Calibri" w:cs="Calibri"/>
          <w:szCs w:val="24"/>
        </w:rPr>
        <w:t>Add 3</w:t>
      </w:r>
      <w:r w:rsidR="007016A4">
        <w:rPr>
          <w:rFonts w:ascii="Calibri" w:hAnsi="Calibri" w:cs="Calibri"/>
          <w:szCs w:val="24"/>
        </w:rPr>
        <w:t>–</w:t>
      </w:r>
      <w:r w:rsidR="00FE3847" w:rsidRPr="00831075">
        <w:rPr>
          <w:rFonts w:ascii="Calibri" w:hAnsi="Calibri" w:cs="Calibri"/>
          <w:szCs w:val="24"/>
        </w:rPr>
        <w:t xml:space="preserve">4 mL of the bead </w:t>
      </w:r>
      <w:r w:rsidR="007016A4">
        <w:rPr>
          <w:rFonts w:ascii="Calibri" w:hAnsi="Calibri" w:cs="Calibri"/>
          <w:szCs w:val="24"/>
        </w:rPr>
        <w:t>and</w:t>
      </w:r>
      <w:r w:rsidR="00FE3847" w:rsidRPr="00831075">
        <w:rPr>
          <w:rFonts w:ascii="Calibri" w:hAnsi="Calibri" w:cs="Calibri"/>
          <w:szCs w:val="24"/>
        </w:rPr>
        <w:t xml:space="preserve"> uncured PDMS mixture onto the surface of the coated sample. </w:t>
      </w:r>
    </w:p>
    <w:p w14:paraId="06DE5653" w14:textId="77777777" w:rsidR="00AA35D4" w:rsidRPr="00831075" w:rsidRDefault="00AA35D4" w:rsidP="00831075">
      <w:pPr>
        <w:pStyle w:val="ListParagraph"/>
        <w:autoSpaceDE w:val="0"/>
        <w:autoSpaceDN w:val="0"/>
        <w:adjustRightInd w:val="0"/>
        <w:spacing w:after="0" w:line="240" w:lineRule="auto"/>
        <w:ind w:left="0"/>
        <w:jc w:val="both"/>
        <w:rPr>
          <w:rFonts w:ascii="Calibri" w:hAnsi="Calibri" w:cs="Calibri"/>
        </w:rPr>
      </w:pPr>
    </w:p>
    <w:p w14:paraId="7E04EC12" w14:textId="23687CE6" w:rsidR="00FE3847" w:rsidRPr="00831075" w:rsidRDefault="007016A4" w:rsidP="00831075">
      <w:pPr>
        <w:pStyle w:val="ListParagraph"/>
        <w:autoSpaceDE w:val="0"/>
        <w:autoSpaceDN w:val="0"/>
        <w:adjustRightInd w:val="0"/>
        <w:spacing w:after="0" w:line="240" w:lineRule="auto"/>
        <w:ind w:left="0"/>
        <w:jc w:val="both"/>
        <w:rPr>
          <w:rFonts w:ascii="Calibri" w:hAnsi="Calibri" w:cs="Calibri"/>
        </w:rPr>
      </w:pPr>
      <w:r>
        <w:rPr>
          <w:rFonts w:ascii="Calibri" w:hAnsi="Calibri" w:cs="Calibri"/>
        </w:rPr>
        <w:t xml:space="preserve">NOTE: </w:t>
      </w:r>
      <w:r w:rsidR="00FE3847" w:rsidRPr="00831075">
        <w:rPr>
          <w:rFonts w:ascii="Calibri" w:hAnsi="Calibri" w:cs="Calibri"/>
        </w:rPr>
        <w:t xml:space="preserve">The mixture with beads added is less viscous due to the hexane. Make sure not to touch the surface of the substrate as it may damage the already-coated </w:t>
      </w:r>
      <w:r w:rsidR="00D32C1C" w:rsidRPr="00831075">
        <w:rPr>
          <w:rFonts w:ascii="Calibri" w:hAnsi="Calibri" w:cs="Calibri"/>
        </w:rPr>
        <w:t xml:space="preserve">PDMS </w:t>
      </w:r>
      <w:r w:rsidR="00FE3847" w:rsidRPr="00831075">
        <w:rPr>
          <w:rFonts w:ascii="Calibri" w:hAnsi="Calibri" w:cs="Calibri"/>
        </w:rPr>
        <w:t>substrate.</w:t>
      </w:r>
      <w:r w:rsidR="00AA35D4" w:rsidRPr="00831075">
        <w:rPr>
          <w:rFonts w:ascii="Calibri" w:hAnsi="Calibri" w:cs="Calibri"/>
        </w:rPr>
        <w:t xml:space="preserve"> </w:t>
      </w:r>
      <w:r w:rsidR="00FE3847" w:rsidRPr="00831075">
        <w:rPr>
          <w:rFonts w:ascii="Calibri" w:hAnsi="Calibri" w:cs="Calibri"/>
        </w:rPr>
        <w:t>Additionally, the bead mixture may initially not wet the surface; take care that the mixture does not immediately flow off the cured PDMS surface.</w:t>
      </w:r>
    </w:p>
    <w:p w14:paraId="1DE15CC3" w14:textId="77777777" w:rsidR="00FE3847" w:rsidRPr="00831075" w:rsidRDefault="00FE3847" w:rsidP="00831075">
      <w:pPr>
        <w:pStyle w:val="ListParagraph"/>
        <w:autoSpaceDE w:val="0"/>
        <w:autoSpaceDN w:val="0"/>
        <w:adjustRightInd w:val="0"/>
        <w:spacing w:after="0" w:line="240" w:lineRule="auto"/>
        <w:ind w:left="0"/>
        <w:jc w:val="both"/>
        <w:rPr>
          <w:rFonts w:ascii="Calibri" w:hAnsi="Calibri" w:cs="Calibri"/>
          <w:szCs w:val="24"/>
        </w:rPr>
      </w:pPr>
    </w:p>
    <w:p w14:paraId="4736E212" w14:textId="77777777" w:rsidR="00AA35D4" w:rsidRPr="00831075" w:rsidRDefault="00AA35D4" w:rsidP="00831075">
      <w:pPr>
        <w:pStyle w:val="ListParagraph"/>
        <w:autoSpaceDE w:val="0"/>
        <w:autoSpaceDN w:val="0"/>
        <w:adjustRightInd w:val="0"/>
        <w:spacing w:after="0" w:line="240" w:lineRule="auto"/>
        <w:ind w:left="0"/>
        <w:jc w:val="both"/>
        <w:rPr>
          <w:rFonts w:ascii="Calibri" w:hAnsi="Calibri" w:cs="Calibri"/>
        </w:rPr>
      </w:pPr>
      <w:r w:rsidRPr="00831075">
        <w:rPr>
          <w:rFonts w:ascii="Calibri" w:hAnsi="Calibri" w:cs="Calibri"/>
        </w:rPr>
        <w:t xml:space="preserve">1.3.5. </w:t>
      </w:r>
      <w:r w:rsidR="00FE3847" w:rsidRPr="00831075">
        <w:rPr>
          <w:rFonts w:ascii="Calibri" w:hAnsi="Calibri" w:cs="Calibri"/>
        </w:rPr>
        <w:t>Spin the sample with the following protocol.</w:t>
      </w:r>
    </w:p>
    <w:p w14:paraId="4DD64DC0" w14:textId="77777777" w:rsidR="00AA35D4" w:rsidRPr="00831075" w:rsidRDefault="00AA35D4" w:rsidP="00831075">
      <w:pPr>
        <w:pStyle w:val="ListParagraph"/>
        <w:autoSpaceDE w:val="0"/>
        <w:autoSpaceDN w:val="0"/>
        <w:adjustRightInd w:val="0"/>
        <w:spacing w:after="0" w:line="240" w:lineRule="auto"/>
        <w:ind w:left="0"/>
        <w:jc w:val="both"/>
        <w:rPr>
          <w:rFonts w:ascii="Calibri" w:hAnsi="Calibri" w:cs="Calibri"/>
        </w:rPr>
      </w:pPr>
    </w:p>
    <w:p w14:paraId="75E4B932" w14:textId="70163AAC" w:rsidR="00AA35D4" w:rsidRPr="00831075" w:rsidRDefault="00AA35D4" w:rsidP="00831075">
      <w:pPr>
        <w:pStyle w:val="ListParagraph"/>
        <w:autoSpaceDE w:val="0"/>
        <w:autoSpaceDN w:val="0"/>
        <w:adjustRightInd w:val="0"/>
        <w:spacing w:after="0" w:line="240" w:lineRule="auto"/>
        <w:ind w:left="0"/>
        <w:jc w:val="both"/>
        <w:rPr>
          <w:rFonts w:ascii="Calibri" w:hAnsi="Calibri" w:cs="Calibri"/>
        </w:rPr>
      </w:pPr>
      <w:r w:rsidRPr="00831075">
        <w:rPr>
          <w:rFonts w:ascii="Calibri" w:hAnsi="Calibri" w:cs="Calibri"/>
        </w:rPr>
        <w:t xml:space="preserve">1.3.5.1. </w:t>
      </w:r>
      <w:r w:rsidR="00FE3847" w:rsidRPr="00831075">
        <w:rPr>
          <w:rFonts w:ascii="Calibri" w:hAnsi="Calibri" w:cs="Calibri"/>
        </w:rPr>
        <w:t xml:space="preserve">To spread the bead </w:t>
      </w:r>
      <w:r w:rsidR="007016A4">
        <w:rPr>
          <w:rFonts w:ascii="Calibri" w:hAnsi="Calibri" w:cs="Calibri"/>
        </w:rPr>
        <w:t>and</w:t>
      </w:r>
      <w:r w:rsidR="00FE3847" w:rsidRPr="00831075">
        <w:rPr>
          <w:rFonts w:ascii="Calibri" w:hAnsi="Calibri" w:cs="Calibri"/>
        </w:rPr>
        <w:t xml:space="preserve"> uncured PDMS mixture, accelerate at 100 rpm/s from 0 to 500 rpm; hold at 500 rpm for 1 min.</w:t>
      </w:r>
    </w:p>
    <w:p w14:paraId="6F9078B9" w14:textId="77777777" w:rsidR="00AA35D4" w:rsidRPr="00831075" w:rsidRDefault="00AA35D4" w:rsidP="00831075">
      <w:pPr>
        <w:pStyle w:val="ListParagraph"/>
        <w:autoSpaceDE w:val="0"/>
        <w:autoSpaceDN w:val="0"/>
        <w:adjustRightInd w:val="0"/>
        <w:spacing w:after="0" w:line="240" w:lineRule="auto"/>
        <w:ind w:left="0"/>
        <w:jc w:val="both"/>
        <w:rPr>
          <w:rFonts w:ascii="Calibri" w:hAnsi="Calibri" w:cs="Calibri"/>
        </w:rPr>
      </w:pPr>
    </w:p>
    <w:p w14:paraId="64EAFF92" w14:textId="77777777" w:rsidR="00AA35D4" w:rsidRPr="00831075" w:rsidRDefault="00AA35D4" w:rsidP="00831075">
      <w:pPr>
        <w:pStyle w:val="ListParagraph"/>
        <w:autoSpaceDE w:val="0"/>
        <w:autoSpaceDN w:val="0"/>
        <w:adjustRightInd w:val="0"/>
        <w:spacing w:after="0" w:line="240" w:lineRule="auto"/>
        <w:ind w:left="0"/>
        <w:jc w:val="both"/>
        <w:rPr>
          <w:rFonts w:ascii="Calibri" w:hAnsi="Calibri" w:cs="Calibri"/>
        </w:rPr>
      </w:pPr>
      <w:r w:rsidRPr="00831075">
        <w:rPr>
          <w:rFonts w:ascii="Calibri" w:hAnsi="Calibri" w:cs="Calibri"/>
        </w:rPr>
        <w:t xml:space="preserve">1.3.5.2. </w:t>
      </w:r>
      <w:r w:rsidR="00FE3847" w:rsidRPr="00831075">
        <w:rPr>
          <w:rFonts w:ascii="Calibri" w:hAnsi="Calibri" w:cs="Calibri"/>
        </w:rPr>
        <w:t>To achieve a thin layer of bead-embedded PDMS (~1 µm), accelerate at 200 rpm/s from 500 to 5000 rpm; hold at 5000 rpm for 10 s.</w:t>
      </w:r>
    </w:p>
    <w:p w14:paraId="1FDBD0F9" w14:textId="77777777" w:rsidR="00AA35D4" w:rsidRPr="00831075" w:rsidRDefault="00AA35D4" w:rsidP="00831075">
      <w:pPr>
        <w:pStyle w:val="ListParagraph"/>
        <w:autoSpaceDE w:val="0"/>
        <w:autoSpaceDN w:val="0"/>
        <w:adjustRightInd w:val="0"/>
        <w:spacing w:after="0" w:line="240" w:lineRule="auto"/>
        <w:ind w:left="0"/>
        <w:jc w:val="both"/>
        <w:rPr>
          <w:rFonts w:ascii="Calibri" w:hAnsi="Calibri" w:cs="Calibri"/>
          <w:szCs w:val="24"/>
        </w:rPr>
      </w:pPr>
    </w:p>
    <w:p w14:paraId="0C309176" w14:textId="0F06B28F" w:rsidR="00FE3847" w:rsidRPr="00831075" w:rsidRDefault="00AA35D4" w:rsidP="00831075">
      <w:pPr>
        <w:pStyle w:val="ListParagraph"/>
        <w:autoSpaceDE w:val="0"/>
        <w:autoSpaceDN w:val="0"/>
        <w:adjustRightInd w:val="0"/>
        <w:spacing w:after="0" w:line="240" w:lineRule="auto"/>
        <w:ind w:left="0"/>
        <w:jc w:val="both"/>
        <w:rPr>
          <w:rFonts w:ascii="Calibri" w:hAnsi="Calibri" w:cs="Calibri"/>
        </w:rPr>
      </w:pPr>
      <w:r w:rsidRPr="00831075">
        <w:rPr>
          <w:rFonts w:ascii="Calibri" w:hAnsi="Calibri" w:cs="Calibri"/>
          <w:szCs w:val="24"/>
        </w:rPr>
        <w:lastRenderedPageBreak/>
        <w:t xml:space="preserve">1.3.5.3. </w:t>
      </w:r>
      <w:r w:rsidR="00FE3847" w:rsidRPr="00831075">
        <w:rPr>
          <w:rFonts w:ascii="Calibri" w:hAnsi="Calibri" w:cs="Calibri"/>
          <w:szCs w:val="24"/>
        </w:rPr>
        <w:t xml:space="preserve">To remove, decelerate at 100 rpm/s to 0 rpm. Disable vacuum and remove coated slide, taking care not to touch the coated surface. </w:t>
      </w:r>
    </w:p>
    <w:p w14:paraId="3E4920BA" w14:textId="77777777" w:rsidR="00FE3847" w:rsidRPr="00831075" w:rsidRDefault="00FE3847" w:rsidP="00831075">
      <w:pPr>
        <w:autoSpaceDE w:val="0"/>
        <w:autoSpaceDN w:val="0"/>
        <w:adjustRightInd w:val="0"/>
        <w:jc w:val="both"/>
        <w:rPr>
          <w:rFonts w:ascii="Calibri" w:hAnsi="Calibri" w:cs="Calibri"/>
        </w:rPr>
      </w:pPr>
    </w:p>
    <w:p w14:paraId="167956A4" w14:textId="13E0EB6C" w:rsidR="00FE3847" w:rsidRPr="00831075" w:rsidRDefault="000915D9" w:rsidP="00831075">
      <w:pPr>
        <w:pStyle w:val="ListParagraph"/>
        <w:autoSpaceDE w:val="0"/>
        <w:autoSpaceDN w:val="0"/>
        <w:adjustRightInd w:val="0"/>
        <w:spacing w:after="0" w:line="240" w:lineRule="auto"/>
        <w:ind w:left="0"/>
        <w:jc w:val="both"/>
        <w:outlineLvl w:val="0"/>
        <w:rPr>
          <w:rFonts w:ascii="Calibri" w:hAnsi="Calibri" w:cs="Calibri"/>
        </w:rPr>
      </w:pPr>
      <w:r w:rsidRPr="00831075">
        <w:rPr>
          <w:rFonts w:ascii="Calibri" w:hAnsi="Calibri" w:cs="Calibri"/>
        </w:rPr>
        <w:t xml:space="preserve">1.3.6. </w:t>
      </w:r>
      <w:r w:rsidR="00FE3847" w:rsidRPr="00831075">
        <w:rPr>
          <w:rFonts w:ascii="Calibri" w:hAnsi="Calibri" w:cs="Calibri"/>
        </w:rPr>
        <w:t>Place the spin-coated sample in the oven at 100 °C for 1 h.</w:t>
      </w:r>
    </w:p>
    <w:p w14:paraId="47FD879A" w14:textId="77777777" w:rsidR="00FE3847" w:rsidRPr="00831075" w:rsidRDefault="00FE3847" w:rsidP="00831075">
      <w:pPr>
        <w:autoSpaceDE w:val="0"/>
        <w:autoSpaceDN w:val="0"/>
        <w:adjustRightInd w:val="0"/>
        <w:jc w:val="both"/>
        <w:rPr>
          <w:rFonts w:ascii="Calibri" w:hAnsi="Calibri" w:cs="Calibri"/>
        </w:rPr>
      </w:pPr>
    </w:p>
    <w:p w14:paraId="68B4EEB7" w14:textId="77777777" w:rsidR="007016A4" w:rsidRDefault="007016A4" w:rsidP="00831075">
      <w:pPr>
        <w:autoSpaceDE w:val="0"/>
        <w:autoSpaceDN w:val="0"/>
        <w:adjustRightInd w:val="0"/>
        <w:jc w:val="both"/>
        <w:rPr>
          <w:rFonts w:ascii="Calibri" w:hAnsi="Calibri" w:cs="Calibri"/>
        </w:rPr>
      </w:pPr>
      <w:r>
        <w:rPr>
          <w:rFonts w:ascii="Calibri" w:hAnsi="Calibri" w:cs="Calibri"/>
        </w:rPr>
        <w:t xml:space="preserve">NOTE: </w:t>
      </w:r>
      <w:r w:rsidR="00FE3847" w:rsidRPr="00831075">
        <w:rPr>
          <w:rFonts w:ascii="Calibri" w:hAnsi="Calibri" w:cs="Calibri"/>
        </w:rPr>
        <w:t>Temperatures above 100</w:t>
      </w:r>
      <w:r>
        <w:rPr>
          <w:rFonts w:ascii="Calibri" w:hAnsi="Calibri" w:cs="Calibri"/>
        </w:rPr>
        <w:t xml:space="preserve"> </w:t>
      </w:r>
      <w:r w:rsidR="00FE3847" w:rsidRPr="00831075">
        <w:rPr>
          <w:rFonts w:ascii="Calibri" w:hAnsi="Calibri" w:cs="Calibri"/>
        </w:rPr>
        <w:t>°C or durations longer than 1 h can reduce the bead fluorescence. Make sure that the oven temperature is set to 100 °C and not higher.</w:t>
      </w:r>
      <w:r>
        <w:rPr>
          <w:rFonts w:ascii="Calibri" w:hAnsi="Calibri" w:cs="Calibri"/>
        </w:rPr>
        <w:t xml:space="preserve"> </w:t>
      </w:r>
    </w:p>
    <w:p w14:paraId="717C9626" w14:textId="77777777" w:rsidR="007016A4" w:rsidRDefault="007016A4" w:rsidP="00831075">
      <w:pPr>
        <w:autoSpaceDE w:val="0"/>
        <w:autoSpaceDN w:val="0"/>
        <w:adjustRightInd w:val="0"/>
        <w:jc w:val="both"/>
        <w:rPr>
          <w:rFonts w:ascii="Calibri" w:hAnsi="Calibri" w:cs="Calibri"/>
        </w:rPr>
      </w:pPr>
    </w:p>
    <w:p w14:paraId="10C06BC5" w14:textId="69AB24F0" w:rsidR="00FE3847" w:rsidRPr="00831075" w:rsidRDefault="007016A4" w:rsidP="00831075">
      <w:pPr>
        <w:autoSpaceDE w:val="0"/>
        <w:autoSpaceDN w:val="0"/>
        <w:adjustRightInd w:val="0"/>
        <w:jc w:val="both"/>
        <w:rPr>
          <w:rFonts w:ascii="Calibri" w:hAnsi="Calibri" w:cs="Calibri"/>
        </w:rPr>
      </w:pPr>
      <w:r>
        <w:rPr>
          <w:rFonts w:ascii="Calibri" w:hAnsi="Calibri" w:cs="Calibri"/>
        </w:rPr>
        <w:t xml:space="preserve">1.3.7. </w:t>
      </w:r>
      <w:r w:rsidR="00FE3847" w:rsidRPr="00831075">
        <w:rPr>
          <w:rFonts w:ascii="Calibri" w:hAnsi="Calibri" w:cs="Calibri"/>
        </w:rPr>
        <w:t xml:space="preserve">The protocol can be paused here. To store the sample, cover the surface to avoid dust and light exposure. Make sure </w:t>
      </w:r>
      <w:r>
        <w:rPr>
          <w:rFonts w:ascii="Calibri" w:hAnsi="Calibri" w:cs="Calibri"/>
        </w:rPr>
        <w:t xml:space="preserve">that </w:t>
      </w:r>
      <w:r w:rsidR="00FE3847" w:rsidRPr="00831075">
        <w:rPr>
          <w:rFonts w:ascii="Calibri" w:hAnsi="Calibri" w:cs="Calibri"/>
        </w:rPr>
        <w:t>nothing touches the surface. The sample is shelf-stable at room temperature indefinitely.</w:t>
      </w:r>
    </w:p>
    <w:p w14:paraId="4BDF4DC9" w14:textId="77777777" w:rsidR="00FE3847" w:rsidRPr="00831075" w:rsidRDefault="00FE3847" w:rsidP="00831075">
      <w:pPr>
        <w:autoSpaceDE w:val="0"/>
        <w:autoSpaceDN w:val="0"/>
        <w:adjustRightInd w:val="0"/>
        <w:jc w:val="both"/>
        <w:rPr>
          <w:rFonts w:ascii="Calibri" w:hAnsi="Calibri" w:cs="Calibri"/>
        </w:rPr>
      </w:pPr>
    </w:p>
    <w:p w14:paraId="50B7EBDD" w14:textId="4DDC79C2" w:rsidR="00FE3847" w:rsidRPr="00831075" w:rsidRDefault="000915D9" w:rsidP="00831075">
      <w:pPr>
        <w:autoSpaceDE w:val="0"/>
        <w:autoSpaceDN w:val="0"/>
        <w:adjustRightInd w:val="0"/>
        <w:jc w:val="both"/>
        <w:outlineLvl w:val="0"/>
        <w:rPr>
          <w:rFonts w:ascii="Calibri" w:hAnsi="Calibri" w:cs="Calibri"/>
        </w:rPr>
      </w:pPr>
      <w:r w:rsidRPr="00831075">
        <w:rPr>
          <w:rFonts w:ascii="Calibri" w:hAnsi="Calibri" w:cs="Calibri"/>
        </w:rPr>
        <w:t xml:space="preserve">1.4. </w:t>
      </w:r>
      <w:r w:rsidR="00FE3847" w:rsidRPr="00831075">
        <w:rPr>
          <w:rFonts w:ascii="Calibri" w:hAnsi="Calibri" w:cs="Calibri"/>
        </w:rPr>
        <w:t xml:space="preserve">Assembling </w:t>
      </w:r>
      <w:r w:rsidR="007016A4" w:rsidRPr="00831075">
        <w:rPr>
          <w:rFonts w:ascii="Calibri" w:hAnsi="Calibri" w:cs="Calibri"/>
        </w:rPr>
        <w:t>the pl</w:t>
      </w:r>
      <w:r w:rsidR="00FE3847" w:rsidRPr="00831075">
        <w:rPr>
          <w:rFonts w:ascii="Calibri" w:hAnsi="Calibri" w:cs="Calibri"/>
        </w:rPr>
        <w:t xml:space="preserve">ate </w:t>
      </w:r>
    </w:p>
    <w:p w14:paraId="3AE060F1" w14:textId="77777777" w:rsidR="00FE3847" w:rsidRPr="00831075" w:rsidRDefault="00FE3847" w:rsidP="00831075">
      <w:pPr>
        <w:autoSpaceDE w:val="0"/>
        <w:autoSpaceDN w:val="0"/>
        <w:adjustRightInd w:val="0"/>
        <w:jc w:val="both"/>
        <w:rPr>
          <w:rFonts w:ascii="Calibri" w:hAnsi="Calibri" w:cs="Calibri"/>
        </w:rPr>
      </w:pPr>
    </w:p>
    <w:p w14:paraId="4CF3C75B" w14:textId="34B7CF4C" w:rsidR="00FE3847" w:rsidRPr="00831075" w:rsidRDefault="000915D9" w:rsidP="00831075">
      <w:pPr>
        <w:autoSpaceDE w:val="0"/>
        <w:autoSpaceDN w:val="0"/>
        <w:adjustRightInd w:val="0"/>
        <w:jc w:val="both"/>
        <w:rPr>
          <w:rFonts w:ascii="Calibri" w:hAnsi="Calibri" w:cs="Calibri"/>
        </w:rPr>
      </w:pPr>
      <w:r w:rsidRPr="00831075">
        <w:rPr>
          <w:rFonts w:ascii="Calibri" w:hAnsi="Calibri" w:cs="Calibri"/>
        </w:rPr>
        <w:t xml:space="preserve">1.4.1. </w:t>
      </w:r>
      <w:r w:rsidR="00FE3847" w:rsidRPr="00831075">
        <w:rPr>
          <w:rFonts w:ascii="Calibri" w:hAnsi="Calibri" w:cs="Calibri"/>
        </w:rPr>
        <w:t>Add Part A (</w:t>
      </w:r>
      <w:r w:rsidR="007016A4">
        <w:rPr>
          <w:rFonts w:ascii="Calibri" w:hAnsi="Calibri" w:cs="Calibri"/>
        </w:rPr>
        <w:t>b</w:t>
      </w:r>
      <w:r w:rsidR="00FE3847" w:rsidRPr="00831075">
        <w:rPr>
          <w:rFonts w:ascii="Calibri" w:hAnsi="Calibri" w:cs="Calibri"/>
        </w:rPr>
        <w:t>ase) and Part B (</w:t>
      </w:r>
      <w:r w:rsidR="007016A4">
        <w:rPr>
          <w:rFonts w:ascii="Calibri" w:hAnsi="Calibri" w:cs="Calibri"/>
        </w:rPr>
        <w:t>c</w:t>
      </w:r>
      <w:r w:rsidR="00FE3847" w:rsidRPr="00831075">
        <w:rPr>
          <w:rFonts w:ascii="Calibri" w:hAnsi="Calibri" w:cs="Calibri"/>
        </w:rPr>
        <w:t xml:space="preserve">uring </w:t>
      </w:r>
      <w:r w:rsidR="007016A4">
        <w:rPr>
          <w:rFonts w:ascii="Calibri" w:hAnsi="Calibri" w:cs="Calibri"/>
        </w:rPr>
        <w:t>a</w:t>
      </w:r>
      <w:r w:rsidR="00FE3847" w:rsidRPr="00831075">
        <w:rPr>
          <w:rFonts w:ascii="Calibri" w:hAnsi="Calibri" w:cs="Calibri"/>
        </w:rPr>
        <w:t>gent</w:t>
      </w:r>
      <w:r w:rsidR="006B10C1">
        <w:rPr>
          <w:rFonts w:ascii="Calibri" w:hAnsi="Calibri" w:cs="Calibri"/>
        </w:rPr>
        <w:t xml:space="preserve">, e.g., </w:t>
      </w:r>
      <w:proofErr w:type="spellStart"/>
      <w:r w:rsidR="006B10C1">
        <w:rPr>
          <w:rFonts w:ascii="Calibri" w:hAnsi="Calibri" w:cs="Calibri"/>
        </w:rPr>
        <w:t>Sylgard</w:t>
      </w:r>
      <w:proofErr w:type="spellEnd"/>
      <w:r w:rsidR="00FE3847" w:rsidRPr="00831075">
        <w:rPr>
          <w:rFonts w:ascii="Calibri" w:hAnsi="Calibri" w:cs="Calibri"/>
        </w:rPr>
        <w:t xml:space="preserve">) of </w:t>
      </w:r>
      <w:r w:rsidR="007016A4">
        <w:rPr>
          <w:rFonts w:ascii="Calibri" w:hAnsi="Calibri" w:cs="Calibri"/>
        </w:rPr>
        <w:t xml:space="preserve">a </w:t>
      </w:r>
      <w:r w:rsidR="00D32C1C" w:rsidRPr="00831075">
        <w:rPr>
          <w:rFonts w:ascii="Calibri" w:hAnsi="Calibri" w:cs="Calibri"/>
        </w:rPr>
        <w:t xml:space="preserve">PDMS </w:t>
      </w:r>
      <w:r w:rsidR="007016A4">
        <w:rPr>
          <w:rFonts w:ascii="Calibri" w:hAnsi="Calibri" w:cs="Calibri"/>
        </w:rPr>
        <w:t>e</w:t>
      </w:r>
      <w:r w:rsidR="00FE3847" w:rsidRPr="00831075">
        <w:rPr>
          <w:rFonts w:ascii="Calibri" w:hAnsi="Calibri" w:cs="Calibri"/>
        </w:rPr>
        <w:t xml:space="preserve">lastomer kit in </w:t>
      </w:r>
      <w:r w:rsidR="007016A4">
        <w:rPr>
          <w:rFonts w:ascii="Calibri" w:hAnsi="Calibri" w:cs="Calibri"/>
        </w:rPr>
        <w:t xml:space="preserve">a </w:t>
      </w:r>
      <w:r w:rsidR="00FE3847" w:rsidRPr="00831075">
        <w:rPr>
          <w:rFonts w:ascii="Calibri" w:hAnsi="Calibri" w:cs="Calibri"/>
        </w:rPr>
        <w:t xml:space="preserve">1:1 weight ratio into the 50 mL tube. </w:t>
      </w:r>
    </w:p>
    <w:p w14:paraId="4D319BF9" w14:textId="03397EFF" w:rsidR="000915D9" w:rsidRPr="00831075" w:rsidRDefault="000915D9" w:rsidP="00831075">
      <w:pPr>
        <w:autoSpaceDE w:val="0"/>
        <w:autoSpaceDN w:val="0"/>
        <w:adjustRightInd w:val="0"/>
        <w:jc w:val="both"/>
        <w:rPr>
          <w:rFonts w:ascii="Calibri" w:hAnsi="Calibri" w:cs="Calibri"/>
        </w:rPr>
      </w:pPr>
    </w:p>
    <w:p w14:paraId="3F33C4AD" w14:textId="11FFD99F" w:rsidR="00FE3847" w:rsidRPr="00831075" w:rsidRDefault="000915D9" w:rsidP="00831075">
      <w:pPr>
        <w:autoSpaceDE w:val="0"/>
        <w:autoSpaceDN w:val="0"/>
        <w:adjustRightInd w:val="0"/>
        <w:jc w:val="both"/>
        <w:rPr>
          <w:rFonts w:ascii="Calibri" w:hAnsi="Calibri" w:cs="Calibri"/>
        </w:rPr>
      </w:pPr>
      <w:r w:rsidRPr="00831075">
        <w:rPr>
          <w:rFonts w:ascii="Calibri" w:hAnsi="Calibri" w:cs="Calibri"/>
        </w:rPr>
        <w:t xml:space="preserve">1.4.2. </w:t>
      </w:r>
      <w:r w:rsidR="00FE3847" w:rsidRPr="00831075">
        <w:rPr>
          <w:rFonts w:ascii="Calibri" w:hAnsi="Calibri" w:cs="Calibri"/>
        </w:rPr>
        <w:t>Mix the mixture on the rotator for 30</w:t>
      </w:r>
      <w:r w:rsidR="007016A4">
        <w:rPr>
          <w:rFonts w:ascii="Calibri" w:hAnsi="Calibri" w:cs="Calibri"/>
        </w:rPr>
        <w:t>–</w:t>
      </w:r>
      <w:r w:rsidR="00FE3847" w:rsidRPr="00831075">
        <w:rPr>
          <w:rFonts w:ascii="Calibri" w:hAnsi="Calibri" w:cs="Calibri"/>
        </w:rPr>
        <w:t xml:space="preserve">45 min. </w:t>
      </w:r>
    </w:p>
    <w:p w14:paraId="0B3BF762" w14:textId="77777777" w:rsidR="000915D9" w:rsidRPr="00831075" w:rsidRDefault="000915D9" w:rsidP="00831075">
      <w:pPr>
        <w:autoSpaceDE w:val="0"/>
        <w:autoSpaceDN w:val="0"/>
        <w:adjustRightInd w:val="0"/>
        <w:jc w:val="both"/>
        <w:rPr>
          <w:rFonts w:ascii="Calibri" w:hAnsi="Calibri" w:cs="Calibri"/>
        </w:rPr>
      </w:pPr>
    </w:p>
    <w:p w14:paraId="400CF9CA" w14:textId="5FEB266C" w:rsidR="00FE3847" w:rsidRPr="00831075" w:rsidRDefault="007016A4" w:rsidP="00831075">
      <w:pPr>
        <w:autoSpaceDE w:val="0"/>
        <w:autoSpaceDN w:val="0"/>
        <w:adjustRightInd w:val="0"/>
        <w:jc w:val="both"/>
        <w:rPr>
          <w:rFonts w:ascii="Calibri" w:hAnsi="Calibri" w:cs="Calibri"/>
        </w:rPr>
      </w:pPr>
      <w:r>
        <w:rPr>
          <w:rFonts w:ascii="Calibri" w:hAnsi="Calibri" w:cs="Calibri"/>
        </w:rPr>
        <w:t xml:space="preserve">NOTE: </w:t>
      </w:r>
      <w:r w:rsidR="00FE3847" w:rsidRPr="00831075">
        <w:rPr>
          <w:rFonts w:ascii="Calibri" w:hAnsi="Calibri" w:cs="Calibri"/>
        </w:rPr>
        <w:t xml:space="preserve">For one plate, mix 5 mL of </w:t>
      </w:r>
      <w:r>
        <w:rPr>
          <w:rFonts w:ascii="Calibri" w:hAnsi="Calibri" w:cs="Calibri"/>
        </w:rPr>
        <w:t>b</w:t>
      </w:r>
      <w:r w:rsidR="00FE3847" w:rsidRPr="00831075">
        <w:rPr>
          <w:rFonts w:ascii="Calibri" w:hAnsi="Calibri" w:cs="Calibri"/>
        </w:rPr>
        <w:t xml:space="preserve">ase with 0.5 mL of </w:t>
      </w:r>
      <w:r>
        <w:rPr>
          <w:rFonts w:ascii="Calibri" w:hAnsi="Calibri" w:cs="Calibri"/>
        </w:rPr>
        <w:t>c</w:t>
      </w:r>
      <w:r w:rsidR="00FE3847" w:rsidRPr="00831075">
        <w:rPr>
          <w:rFonts w:ascii="Calibri" w:hAnsi="Calibri" w:cs="Calibri"/>
        </w:rPr>
        <w:t xml:space="preserve">uring </w:t>
      </w:r>
      <w:r>
        <w:rPr>
          <w:rFonts w:ascii="Calibri" w:hAnsi="Calibri" w:cs="Calibri"/>
        </w:rPr>
        <w:t>a</w:t>
      </w:r>
      <w:r w:rsidR="00FE3847" w:rsidRPr="00831075">
        <w:rPr>
          <w:rFonts w:ascii="Calibri" w:hAnsi="Calibri" w:cs="Calibri"/>
        </w:rPr>
        <w:t xml:space="preserve">gent. Up to 1 mL of hexane can be added to reduce the viscosity of the mixture. </w:t>
      </w:r>
    </w:p>
    <w:p w14:paraId="4CD78529" w14:textId="77777777" w:rsidR="00FE3847" w:rsidRPr="00831075" w:rsidRDefault="00FE3847" w:rsidP="00831075">
      <w:pPr>
        <w:autoSpaceDE w:val="0"/>
        <w:autoSpaceDN w:val="0"/>
        <w:adjustRightInd w:val="0"/>
        <w:jc w:val="both"/>
        <w:rPr>
          <w:rFonts w:ascii="Calibri" w:hAnsi="Calibri" w:cs="Calibri"/>
        </w:rPr>
      </w:pPr>
    </w:p>
    <w:p w14:paraId="031C5A61" w14:textId="1180F050" w:rsidR="00FE3847" w:rsidRPr="00831075" w:rsidRDefault="000915D9" w:rsidP="00831075">
      <w:pPr>
        <w:autoSpaceDE w:val="0"/>
        <w:autoSpaceDN w:val="0"/>
        <w:adjustRightInd w:val="0"/>
        <w:jc w:val="both"/>
        <w:rPr>
          <w:rFonts w:ascii="Calibri" w:hAnsi="Calibri" w:cs="Calibri"/>
        </w:rPr>
      </w:pPr>
      <w:r w:rsidRPr="00831075">
        <w:rPr>
          <w:rFonts w:ascii="Calibri" w:hAnsi="Calibri" w:cs="Calibri"/>
        </w:rPr>
        <w:t xml:space="preserve">1.4.3. </w:t>
      </w:r>
      <w:r w:rsidR="00FE3847" w:rsidRPr="00831075">
        <w:rPr>
          <w:rFonts w:ascii="Calibri" w:hAnsi="Calibri" w:cs="Calibri"/>
        </w:rPr>
        <w:t>Apply the mixture to the bottom of the divider and spread the mixture.</w:t>
      </w:r>
    </w:p>
    <w:p w14:paraId="1A8FDF58" w14:textId="77777777" w:rsidR="000915D9" w:rsidRPr="00831075" w:rsidRDefault="000915D9" w:rsidP="00831075">
      <w:pPr>
        <w:autoSpaceDE w:val="0"/>
        <w:autoSpaceDN w:val="0"/>
        <w:adjustRightInd w:val="0"/>
        <w:jc w:val="both"/>
        <w:rPr>
          <w:rFonts w:ascii="Calibri" w:hAnsi="Calibri" w:cs="Calibri"/>
        </w:rPr>
      </w:pPr>
    </w:p>
    <w:p w14:paraId="71C3DE9A" w14:textId="420DF428" w:rsidR="00FE3847" w:rsidRPr="00831075" w:rsidRDefault="007016A4" w:rsidP="00831075">
      <w:pPr>
        <w:autoSpaceDE w:val="0"/>
        <w:autoSpaceDN w:val="0"/>
        <w:adjustRightInd w:val="0"/>
        <w:jc w:val="both"/>
        <w:rPr>
          <w:rFonts w:ascii="Calibri" w:hAnsi="Calibri" w:cs="Calibri"/>
        </w:rPr>
      </w:pPr>
      <w:r>
        <w:rPr>
          <w:rFonts w:ascii="Calibri" w:hAnsi="Calibri" w:cs="Calibri"/>
        </w:rPr>
        <w:t xml:space="preserve">NOTE: </w:t>
      </w:r>
      <w:r w:rsidR="00FE3847" w:rsidRPr="00831075">
        <w:rPr>
          <w:rFonts w:ascii="Calibri" w:hAnsi="Calibri" w:cs="Calibri"/>
        </w:rPr>
        <w:t xml:space="preserve">The divider should be placed upside-down. </w:t>
      </w:r>
    </w:p>
    <w:p w14:paraId="023FAFF7" w14:textId="77777777" w:rsidR="00FE3847" w:rsidRPr="00831075" w:rsidRDefault="00FE3847" w:rsidP="00831075">
      <w:pPr>
        <w:autoSpaceDE w:val="0"/>
        <w:autoSpaceDN w:val="0"/>
        <w:adjustRightInd w:val="0"/>
        <w:jc w:val="both"/>
        <w:rPr>
          <w:rFonts w:ascii="Calibri" w:hAnsi="Calibri" w:cs="Calibri"/>
        </w:rPr>
      </w:pPr>
    </w:p>
    <w:p w14:paraId="604E3E11" w14:textId="35EFCF60" w:rsidR="00FE3847" w:rsidRPr="00831075" w:rsidRDefault="000915D9" w:rsidP="00831075">
      <w:pPr>
        <w:autoSpaceDE w:val="0"/>
        <w:autoSpaceDN w:val="0"/>
        <w:adjustRightInd w:val="0"/>
        <w:jc w:val="both"/>
        <w:outlineLvl w:val="0"/>
        <w:rPr>
          <w:rFonts w:ascii="Calibri" w:hAnsi="Calibri" w:cs="Calibri"/>
        </w:rPr>
      </w:pPr>
      <w:r w:rsidRPr="00831075">
        <w:rPr>
          <w:rFonts w:ascii="Calibri" w:hAnsi="Calibri" w:cs="Calibri"/>
        </w:rPr>
        <w:t xml:space="preserve">1.4.4. </w:t>
      </w:r>
      <w:r w:rsidR="00FE3847" w:rsidRPr="00831075">
        <w:rPr>
          <w:rFonts w:ascii="Calibri" w:hAnsi="Calibri" w:cs="Calibri"/>
        </w:rPr>
        <w:t xml:space="preserve">Lay the substrate onto the divider upside-down. </w:t>
      </w:r>
    </w:p>
    <w:p w14:paraId="34AFF9E1" w14:textId="77777777" w:rsidR="00FE3847" w:rsidRPr="00831075" w:rsidRDefault="00FE3847" w:rsidP="00831075">
      <w:pPr>
        <w:autoSpaceDE w:val="0"/>
        <w:autoSpaceDN w:val="0"/>
        <w:adjustRightInd w:val="0"/>
        <w:jc w:val="both"/>
        <w:rPr>
          <w:rFonts w:ascii="Calibri" w:hAnsi="Calibri" w:cs="Calibri"/>
        </w:rPr>
      </w:pPr>
    </w:p>
    <w:p w14:paraId="5E120633" w14:textId="357E9D8F" w:rsidR="00FE3847" w:rsidRPr="00831075" w:rsidRDefault="000915D9" w:rsidP="00831075">
      <w:pPr>
        <w:autoSpaceDE w:val="0"/>
        <w:autoSpaceDN w:val="0"/>
        <w:adjustRightInd w:val="0"/>
        <w:jc w:val="both"/>
        <w:outlineLvl w:val="0"/>
        <w:rPr>
          <w:rFonts w:ascii="Calibri" w:hAnsi="Calibri" w:cs="Calibri"/>
        </w:rPr>
      </w:pPr>
      <w:r w:rsidRPr="00831075">
        <w:rPr>
          <w:rFonts w:ascii="Calibri" w:hAnsi="Calibri" w:cs="Calibri"/>
        </w:rPr>
        <w:t xml:space="preserve">1.4.5. </w:t>
      </w:r>
      <w:r w:rsidR="00FE3847" w:rsidRPr="00831075">
        <w:rPr>
          <w:rFonts w:ascii="Calibri" w:hAnsi="Calibri" w:cs="Calibri"/>
        </w:rPr>
        <w:t xml:space="preserve">Place the sample upside-down in the oven at 65 °C for 2 h. </w:t>
      </w:r>
    </w:p>
    <w:p w14:paraId="7484CE15" w14:textId="77777777" w:rsidR="00FE3847" w:rsidRPr="00831075" w:rsidRDefault="00FE3847" w:rsidP="00831075">
      <w:pPr>
        <w:autoSpaceDE w:val="0"/>
        <w:autoSpaceDN w:val="0"/>
        <w:adjustRightInd w:val="0"/>
        <w:jc w:val="both"/>
        <w:rPr>
          <w:rFonts w:ascii="Calibri" w:hAnsi="Calibri" w:cs="Calibri"/>
        </w:rPr>
      </w:pPr>
    </w:p>
    <w:p w14:paraId="25E2E9A0" w14:textId="357BA47B" w:rsidR="00FE3847" w:rsidRPr="00831075" w:rsidRDefault="000915D9" w:rsidP="00831075">
      <w:pPr>
        <w:autoSpaceDE w:val="0"/>
        <w:autoSpaceDN w:val="0"/>
        <w:adjustRightInd w:val="0"/>
        <w:jc w:val="both"/>
        <w:rPr>
          <w:rFonts w:ascii="Calibri" w:hAnsi="Calibri" w:cs="Calibri"/>
        </w:rPr>
      </w:pPr>
      <w:r w:rsidRPr="00831075">
        <w:rPr>
          <w:rFonts w:ascii="Calibri" w:hAnsi="Calibri" w:cs="Calibri"/>
        </w:rPr>
        <w:t xml:space="preserve">1.4.6. </w:t>
      </w:r>
      <w:r w:rsidR="00FE3847" w:rsidRPr="00831075">
        <w:rPr>
          <w:rFonts w:ascii="Calibri" w:hAnsi="Calibri" w:cs="Calibri"/>
        </w:rPr>
        <w:t xml:space="preserve">Take out samples from the oven and clean the bottom of the glass with 70% ethanol or isopropanol to remove any </w:t>
      </w:r>
      <w:r w:rsidR="00D32C1C" w:rsidRPr="00831075">
        <w:rPr>
          <w:rFonts w:ascii="Calibri" w:hAnsi="Calibri" w:cs="Calibri"/>
        </w:rPr>
        <w:t xml:space="preserve">PDMS </w:t>
      </w:r>
      <w:r w:rsidR="00FE3847" w:rsidRPr="00831075">
        <w:rPr>
          <w:rFonts w:ascii="Calibri" w:hAnsi="Calibri" w:cs="Calibri"/>
        </w:rPr>
        <w:t xml:space="preserve">residue. </w:t>
      </w:r>
    </w:p>
    <w:p w14:paraId="45CAEDC6" w14:textId="77777777" w:rsidR="000915D9" w:rsidRPr="00831075" w:rsidRDefault="000915D9" w:rsidP="00831075">
      <w:pPr>
        <w:autoSpaceDE w:val="0"/>
        <w:autoSpaceDN w:val="0"/>
        <w:adjustRightInd w:val="0"/>
        <w:jc w:val="both"/>
        <w:rPr>
          <w:rFonts w:ascii="Calibri" w:hAnsi="Calibri" w:cs="Calibri"/>
        </w:rPr>
      </w:pPr>
    </w:p>
    <w:p w14:paraId="53796D7D" w14:textId="267127AE" w:rsidR="00FE3847" w:rsidRPr="00831075" w:rsidRDefault="007016A4" w:rsidP="007016A4">
      <w:pPr>
        <w:jc w:val="both"/>
        <w:rPr>
          <w:rFonts w:ascii="Calibri" w:hAnsi="Calibri" w:cs="Calibri"/>
        </w:rPr>
      </w:pPr>
      <w:r>
        <w:rPr>
          <w:rFonts w:ascii="Calibri" w:hAnsi="Calibri" w:cs="Calibri"/>
        </w:rPr>
        <w:t xml:space="preserve">NOTE: </w:t>
      </w:r>
      <w:r w:rsidR="00FE3847" w:rsidRPr="00831075">
        <w:rPr>
          <w:rFonts w:ascii="Calibri" w:hAnsi="Calibri" w:cs="Calibri"/>
        </w:rPr>
        <w:t>The protocol can be paused here. To store the sample, place a lid on the substrate and wrap the device in aluminum foil to avoid exposure to the light. The sample is shelf-stable at room temperature indefinitely.</w:t>
      </w:r>
      <w:r>
        <w:rPr>
          <w:rFonts w:ascii="Calibri" w:hAnsi="Calibri" w:cs="Calibri"/>
        </w:rPr>
        <w:t xml:space="preserve"> </w:t>
      </w:r>
      <w:r w:rsidR="00FE3847" w:rsidRPr="00831075">
        <w:rPr>
          <w:rFonts w:ascii="Calibri" w:hAnsi="Calibri" w:cs="Calibri"/>
        </w:rPr>
        <w:t xml:space="preserve">The divider </w:t>
      </w:r>
      <w:r w:rsidR="00761F6B" w:rsidRPr="00831075">
        <w:rPr>
          <w:rFonts w:ascii="Calibri" w:hAnsi="Calibri" w:cs="Calibri"/>
        </w:rPr>
        <w:t>utilized</w:t>
      </w:r>
      <w:r w:rsidR="00FE3847" w:rsidRPr="00831075">
        <w:rPr>
          <w:rFonts w:ascii="Calibri" w:hAnsi="Calibri" w:cs="Calibri"/>
        </w:rPr>
        <w:t xml:space="preserve"> in this method is </w:t>
      </w:r>
      <w:r>
        <w:rPr>
          <w:rFonts w:ascii="Calibri" w:hAnsi="Calibri" w:cs="Calibri"/>
        </w:rPr>
        <w:t xml:space="preserve">in a </w:t>
      </w:r>
      <w:r w:rsidR="00FE3847" w:rsidRPr="00831075">
        <w:rPr>
          <w:rFonts w:ascii="Calibri" w:hAnsi="Calibri" w:cs="Calibri"/>
        </w:rPr>
        <w:t>96-well format; however, researchers may employ other formats (384</w:t>
      </w:r>
      <w:r>
        <w:rPr>
          <w:rFonts w:ascii="Calibri" w:hAnsi="Calibri" w:cs="Calibri"/>
        </w:rPr>
        <w:t>-</w:t>
      </w:r>
      <w:r w:rsidR="00FE3847" w:rsidRPr="00831075">
        <w:rPr>
          <w:rFonts w:ascii="Calibri" w:hAnsi="Calibri" w:cs="Calibri"/>
        </w:rPr>
        <w:t>well, 2-well, 4-well, 8-well, et</w:t>
      </w:r>
      <w:r>
        <w:rPr>
          <w:rFonts w:ascii="Calibri" w:hAnsi="Calibri" w:cs="Calibri"/>
        </w:rPr>
        <w:t>c.</w:t>
      </w:r>
      <w:r w:rsidR="00FE3847" w:rsidRPr="00831075">
        <w:rPr>
          <w:rFonts w:ascii="Calibri" w:hAnsi="Calibri" w:cs="Calibri"/>
        </w:rPr>
        <w:t>) depending on desired experiment setups and availability of dividing structures. Some further optimization may be required.</w:t>
      </w:r>
    </w:p>
    <w:p w14:paraId="746A2BEC" w14:textId="77777777" w:rsidR="00FE3847" w:rsidRPr="00831075" w:rsidRDefault="00FE3847" w:rsidP="00831075">
      <w:pPr>
        <w:autoSpaceDE w:val="0"/>
        <w:autoSpaceDN w:val="0"/>
        <w:adjustRightInd w:val="0"/>
        <w:jc w:val="both"/>
        <w:rPr>
          <w:rFonts w:ascii="Calibri" w:hAnsi="Calibri" w:cs="Calibri"/>
        </w:rPr>
      </w:pPr>
    </w:p>
    <w:p w14:paraId="282402EF" w14:textId="3DD58D09" w:rsidR="00FE3847" w:rsidRPr="00831075" w:rsidRDefault="00C4208F" w:rsidP="00831075">
      <w:pPr>
        <w:jc w:val="both"/>
        <w:outlineLvl w:val="0"/>
        <w:rPr>
          <w:rFonts w:ascii="Calibri" w:hAnsi="Calibri" w:cs="Calibri"/>
        </w:rPr>
      </w:pPr>
      <w:r w:rsidRPr="00831075">
        <w:rPr>
          <w:rFonts w:ascii="Calibri" w:hAnsi="Calibri" w:cs="Calibri"/>
        </w:rPr>
        <w:t xml:space="preserve">2. </w:t>
      </w:r>
      <w:r w:rsidR="00FE3847" w:rsidRPr="00831075">
        <w:rPr>
          <w:rFonts w:ascii="Calibri" w:hAnsi="Calibri" w:cs="Calibri"/>
        </w:rPr>
        <w:t xml:space="preserve">Surface </w:t>
      </w:r>
      <w:r w:rsidR="007016A4" w:rsidRPr="00831075">
        <w:rPr>
          <w:rFonts w:ascii="Calibri" w:hAnsi="Calibri" w:cs="Calibri"/>
        </w:rPr>
        <w:t xml:space="preserve">functionalization </w:t>
      </w:r>
    </w:p>
    <w:p w14:paraId="310B5902" w14:textId="77777777" w:rsidR="00C4208F" w:rsidRPr="00831075" w:rsidRDefault="00C4208F" w:rsidP="00831075">
      <w:pPr>
        <w:jc w:val="both"/>
        <w:outlineLvl w:val="0"/>
        <w:rPr>
          <w:rFonts w:ascii="Calibri" w:hAnsi="Calibri" w:cs="Calibri"/>
        </w:rPr>
      </w:pPr>
    </w:p>
    <w:p w14:paraId="08914A98" w14:textId="7A990CF5" w:rsidR="00FE3847" w:rsidRPr="00831075" w:rsidRDefault="00C4208F" w:rsidP="00831075">
      <w:pPr>
        <w:jc w:val="both"/>
        <w:rPr>
          <w:rFonts w:ascii="Calibri" w:hAnsi="Calibri" w:cs="Calibri"/>
        </w:rPr>
      </w:pPr>
      <w:r w:rsidRPr="00831075">
        <w:rPr>
          <w:rFonts w:ascii="Calibri" w:hAnsi="Calibri" w:cs="Calibri"/>
        </w:rPr>
        <w:t>2.1</w:t>
      </w:r>
      <w:r w:rsidR="007016A4">
        <w:rPr>
          <w:rFonts w:ascii="Calibri" w:hAnsi="Calibri" w:cs="Calibri"/>
        </w:rPr>
        <w:t>.</w:t>
      </w:r>
      <w:r w:rsidRPr="00831075">
        <w:rPr>
          <w:rFonts w:ascii="Calibri" w:hAnsi="Calibri" w:cs="Calibri"/>
        </w:rPr>
        <w:t xml:space="preserve"> </w:t>
      </w:r>
      <w:r w:rsidR="00FE3847" w:rsidRPr="00831075">
        <w:rPr>
          <w:rFonts w:ascii="Calibri" w:hAnsi="Calibri" w:cs="Calibri"/>
        </w:rPr>
        <w:t xml:space="preserve">Dissolve 80 </w:t>
      </w:r>
      <w:proofErr w:type="spellStart"/>
      <w:r w:rsidR="00FE3847" w:rsidRPr="00831075">
        <w:rPr>
          <w:rFonts w:ascii="Calibri" w:hAnsi="Calibri" w:cs="Calibri"/>
        </w:rPr>
        <w:t>μL</w:t>
      </w:r>
      <w:proofErr w:type="spellEnd"/>
      <w:r w:rsidR="00FE3847" w:rsidRPr="00831075">
        <w:rPr>
          <w:rFonts w:ascii="Calibri" w:hAnsi="Calibri" w:cs="Calibri"/>
        </w:rPr>
        <w:t xml:space="preserve"> of a </w:t>
      </w:r>
      <w:proofErr w:type="spellStart"/>
      <w:r w:rsidR="008C25D6">
        <w:rPr>
          <w:rFonts w:ascii="Calibri" w:hAnsi="Calibri" w:cs="Calibri"/>
        </w:rPr>
        <w:t>S</w:t>
      </w:r>
      <w:r w:rsidR="00FE3847" w:rsidRPr="00831075">
        <w:rPr>
          <w:rFonts w:ascii="Calibri" w:hAnsi="Calibri" w:cs="Calibri"/>
        </w:rPr>
        <w:t>ulfo</w:t>
      </w:r>
      <w:proofErr w:type="spellEnd"/>
      <w:r w:rsidR="00FE3847" w:rsidRPr="00831075">
        <w:rPr>
          <w:rFonts w:ascii="Calibri" w:hAnsi="Calibri" w:cs="Calibri"/>
        </w:rPr>
        <w:t>-SANPAH aliquot in 40 mL of 0.1 M HEPES buffer (pH 7</w:t>
      </w:r>
      <w:r w:rsidR="007016A4">
        <w:rPr>
          <w:rFonts w:ascii="Calibri" w:hAnsi="Calibri" w:cs="Calibri"/>
        </w:rPr>
        <w:t>–</w:t>
      </w:r>
      <w:r w:rsidR="00FE3847" w:rsidRPr="00831075">
        <w:rPr>
          <w:rFonts w:ascii="Calibri" w:hAnsi="Calibri" w:cs="Calibri"/>
        </w:rPr>
        <w:t xml:space="preserve">9). </w:t>
      </w:r>
    </w:p>
    <w:p w14:paraId="1B334B83" w14:textId="77777777" w:rsidR="00C4208F" w:rsidRPr="00831075" w:rsidRDefault="00C4208F" w:rsidP="00831075">
      <w:pPr>
        <w:jc w:val="both"/>
        <w:rPr>
          <w:rFonts w:ascii="Calibri" w:hAnsi="Calibri" w:cs="Calibri"/>
        </w:rPr>
      </w:pPr>
    </w:p>
    <w:p w14:paraId="6C6C2666" w14:textId="7E0E7CA7" w:rsidR="00FE3847" w:rsidRPr="00831075" w:rsidRDefault="007016A4" w:rsidP="00831075">
      <w:pPr>
        <w:jc w:val="both"/>
        <w:rPr>
          <w:rFonts w:ascii="Calibri" w:hAnsi="Calibri" w:cs="Calibri"/>
        </w:rPr>
      </w:pPr>
      <w:r>
        <w:rPr>
          <w:rFonts w:ascii="Calibri" w:hAnsi="Calibri" w:cs="Calibri"/>
        </w:rPr>
        <w:lastRenderedPageBreak/>
        <w:t xml:space="preserve">NOTE: </w:t>
      </w:r>
      <w:r w:rsidR="00FE3847" w:rsidRPr="00831075">
        <w:rPr>
          <w:rFonts w:ascii="Calibri" w:hAnsi="Calibri" w:cs="Calibri"/>
        </w:rPr>
        <w:t xml:space="preserve">Prepare </w:t>
      </w:r>
      <w:proofErr w:type="spellStart"/>
      <w:r w:rsidR="00FE3847" w:rsidRPr="00831075">
        <w:rPr>
          <w:rFonts w:ascii="Calibri" w:hAnsi="Calibri" w:cs="Calibri"/>
        </w:rPr>
        <w:t>Sulfo</w:t>
      </w:r>
      <w:proofErr w:type="spellEnd"/>
      <w:r w:rsidR="00FE3847" w:rsidRPr="00831075">
        <w:rPr>
          <w:rFonts w:ascii="Calibri" w:hAnsi="Calibri" w:cs="Calibri"/>
        </w:rPr>
        <w:t xml:space="preserve">-SANPAH aliquots by dissolving 100 mg of </w:t>
      </w:r>
      <w:proofErr w:type="spellStart"/>
      <w:r w:rsidR="00FE3847" w:rsidRPr="00831075">
        <w:rPr>
          <w:rFonts w:ascii="Calibri" w:hAnsi="Calibri" w:cs="Calibri"/>
        </w:rPr>
        <w:t>Sulfo</w:t>
      </w:r>
      <w:proofErr w:type="spellEnd"/>
      <w:r w:rsidR="00FE3847" w:rsidRPr="00831075">
        <w:rPr>
          <w:rFonts w:ascii="Calibri" w:hAnsi="Calibri" w:cs="Calibri"/>
        </w:rPr>
        <w:t xml:space="preserve">-SANPAH powder in 2 mL of sterile </w:t>
      </w:r>
      <w:r>
        <w:rPr>
          <w:rFonts w:ascii="Calibri" w:hAnsi="Calibri" w:cs="Calibri"/>
        </w:rPr>
        <w:t>dimethyl sulfoxide (</w:t>
      </w:r>
      <w:r w:rsidR="00FE3847" w:rsidRPr="00831075">
        <w:rPr>
          <w:rFonts w:ascii="Calibri" w:hAnsi="Calibri" w:cs="Calibri"/>
        </w:rPr>
        <w:t>DMSO</w:t>
      </w:r>
      <w:r>
        <w:rPr>
          <w:rFonts w:ascii="Calibri" w:hAnsi="Calibri" w:cs="Calibri"/>
        </w:rPr>
        <w:t>)</w:t>
      </w:r>
      <w:r w:rsidR="00FE3847" w:rsidRPr="00831075">
        <w:rPr>
          <w:rFonts w:ascii="Calibri" w:hAnsi="Calibri" w:cs="Calibri"/>
        </w:rPr>
        <w:t xml:space="preserve">. Prepare 0.1 M HEPES buffer by diluting 50 mL of HEPES in 450 mL of sterile deionized water and filter through </w:t>
      </w:r>
      <w:r>
        <w:rPr>
          <w:rFonts w:ascii="Calibri" w:hAnsi="Calibri" w:cs="Calibri"/>
        </w:rPr>
        <w:t xml:space="preserve">a </w:t>
      </w:r>
      <w:r w:rsidR="00FE3847" w:rsidRPr="00831075">
        <w:rPr>
          <w:rFonts w:ascii="Calibri" w:hAnsi="Calibri" w:cs="Calibri"/>
        </w:rPr>
        <w:t xml:space="preserve">0.22 </w:t>
      </w:r>
      <w:proofErr w:type="spellStart"/>
      <w:r w:rsidR="00FE3847" w:rsidRPr="00831075">
        <w:rPr>
          <w:rFonts w:ascii="Calibri" w:hAnsi="Calibri" w:cs="Calibri"/>
        </w:rPr>
        <w:t>μm</w:t>
      </w:r>
      <w:proofErr w:type="spellEnd"/>
      <w:r w:rsidR="00FE3847" w:rsidRPr="00831075">
        <w:rPr>
          <w:rFonts w:ascii="Calibri" w:hAnsi="Calibri" w:cs="Calibri"/>
        </w:rPr>
        <w:t xml:space="preserve"> pore</w:t>
      </w:r>
      <w:r>
        <w:rPr>
          <w:rFonts w:ascii="Calibri" w:hAnsi="Calibri" w:cs="Calibri"/>
        </w:rPr>
        <w:t xml:space="preserve"> filter</w:t>
      </w:r>
      <w:r w:rsidR="00FE3847" w:rsidRPr="00831075">
        <w:rPr>
          <w:rFonts w:ascii="Calibri" w:hAnsi="Calibri" w:cs="Calibri"/>
        </w:rPr>
        <w:t xml:space="preserve">. </w:t>
      </w:r>
    </w:p>
    <w:p w14:paraId="1E4D6585" w14:textId="77777777" w:rsidR="00C4208F" w:rsidRPr="00831075" w:rsidRDefault="00C4208F" w:rsidP="00831075">
      <w:pPr>
        <w:jc w:val="both"/>
        <w:rPr>
          <w:rFonts w:ascii="Calibri" w:hAnsi="Calibri" w:cs="Calibri"/>
        </w:rPr>
      </w:pPr>
    </w:p>
    <w:p w14:paraId="0C09FC5C" w14:textId="1FA63CD5" w:rsidR="00FE3847" w:rsidRPr="00831075" w:rsidRDefault="00C4208F" w:rsidP="00831075">
      <w:pPr>
        <w:jc w:val="both"/>
        <w:rPr>
          <w:rFonts w:ascii="Calibri" w:hAnsi="Calibri" w:cs="Calibri"/>
        </w:rPr>
      </w:pPr>
      <w:r w:rsidRPr="00831075">
        <w:rPr>
          <w:rFonts w:ascii="Calibri" w:hAnsi="Calibri" w:cs="Calibri"/>
        </w:rPr>
        <w:t xml:space="preserve">2.2. </w:t>
      </w:r>
      <w:r w:rsidR="00FE3847" w:rsidRPr="00831075">
        <w:rPr>
          <w:rFonts w:ascii="Calibri" w:hAnsi="Calibri" w:cs="Calibri"/>
        </w:rPr>
        <w:t xml:space="preserve">Add 200 </w:t>
      </w:r>
      <w:proofErr w:type="spellStart"/>
      <w:r w:rsidR="00FE3847" w:rsidRPr="00831075">
        <w:rPr>
          <w:rFonts w:ascii="Calibri" w:hAnsi="Calibri" w:cs="Calibri"/>
        </w:rPr>
        <w:t>μL</w:t>
      </w:r>
      <w:proofErr w:type="spellEnd"/>
      <w:r w:rsidR="00FE3847" w:rsidRPr="00831075">
        <w:rPr>
          <w:rFonts w:ascii="Calibri" w:hAnsi="Calibri" w:cs="Calibri"/>
        </w:rPr>
        <w:t xml:space="preserve"> of diluted </w:t>
      </w:r>
      <w:proofErr w:type="spellStart"/>
      <w:r w:rsidR="00FE3847" w:rsidRPr="00831075">
        <w:rPr>
          <w:rFonts w:ascii="Calibri" w:hAnsi="Calibri" w:cs="Calibri"/>
        </w:rPr>
        <w:t>Sulfo</w:t>
      </w:r>
      <w:proofErr w:type="spellEnd"/>
      <w:r w:rsidR="00FE3847" w:rsidRPr="00831075">
        <w:rPr>
          <w:rFonts w:ascii="Calibri" w:hAnsi="Calibri" w:cs="Calibri"/>
        </w:rPr>
        <w:t xml:space="preserve">-SANPAH solution to each well of the 96-well plate. </w:t>
      </w:r>
    </w:p>
    <w:p w14:paraId="4778744C" w14:textId="731254EF" w:rsidR="00C4208F" w:rsidRPr="00831075" w:rsidRDefault="00C4208F" w:rsidP="00831075">
      <w:pPr>
        <w:jc w:val="both"/>
        <w:rPr>
          <w:rFonts w:ascii="Calibri" w:hAnsi="Calibri" w:cs="Calibri"/>
        </w:rPr>
      </w:pPr>
    </w:p>
    <w:p w14:paraId="76231F13" w14:textId="3FAEBCCF" w:rsidR="00FE3847" w:rsidRPr="00831075" w:rsidRDefault="00C4208F" w:rsidP="00831075">
      <w:pPr>
        <w:jc w:val="both"/>
        <w:rPr>
          <w:rFonts w:ascii="Calibri" w:hAnsi="Calibri" w:cs="Calibri"/>
        </w:rPr>
      </w:pPr>
      <w:r w:rsidRPr="00831075">
        <w:rPr>
          <w:rFonts w:ascii="Calibri" w:hAnsi="Calibri" w:cs="Calibri"/>
        </w:rPr>
        <w:t xml:space="preserve">2.3. </w:t>
      </w:r>
      <w:r w:rsidR="00FE3847" w:rsidRPr="00831075">
        <w:rPr>
          <w:rFonts w:ascii="Calibri" w:hAnsi="Calibri" w:cs="Calibri"/>
        </w:rPr>
        <w:t>Expose the plate to UV (300</w:t>
      </w:r>
      <w:r w:rsidR="007016A4">
        <w:rPr>
          <w:rFonts w:ascii="Calibri" w:hAnsi="Calibri" w:cs="Calibri"/>
        </w:rPr>
        <w:t>–</w:t>
      </w:r>
      <w:r w:rsidR="00FE3847" w:rsidRPr="00831075">
        <w:rPr>
          <w:rFonts w:ascii="Calibri" w:hAnsi="Calibri" w:cs="Calibri"/>
        </w:rPr>
        <w:t>460nm)</w:t>
      </w:r>
      <w:r w:rsidR="007016A4">
        <w:rPr>
          <w:rFonts w:ascii="Calibri" w:hAnsi="Calibri" w:cs="Calibri"/>
        </w:rPr>
        <w:t xml:space="preserve"> light</w:t>
      </w:r>
      <w:r w:rsidR="00FE3847" w:rsidRPr="00831075">
        <w:rPr>
          <w:rFonts w:ascii="Calibri" w:hAnsi="Calibri" w:cs="Calibri"/>
        </w:rPr>
        <w:t xml:space="preserve"> at appropriate distance and duration. </w:t>
      </w:r>
    </w:p>
    <w:p w14:paraId="1D3A12EF" w14:textId="77777777" w:rsidR="00C4208F" w:rsidRPr="00831075" w:rsidRDefault="00C4208F" w:rsidP="00831075">
      <w:pPr>
        <w:jc w:val="both"/>
        <w:rPr>
          <w:rFonts w:ascii="Calibri" w:hAnsi="Calibri" w:cs="Calibri"/>
        </w:rPr>
      </w:pPr>
    </w:p>
    <w:p w14:paraId="3C6C0AF2" w14:textId="112F7BE4" w:rsidR="00FE3847" w:rsidRPr="00831075" w:rsidRDefault="007016A4" w:rsidP="00831075">
      <w:pPr>
        <w:jc w:val="both"/>
        <w:rPr>
          <w:rFonts w:ascii="Calibri" w:hAnsi="Calibri" w:cs="Calibri"/>
        </w:rPr>
      </w:pPr>
      <w:r>
        <w:rPr>
          <w:rFonts w:ascii="Calibri" w:hAnsi="Calibri" w:cs="Calibri"/>
        </w:rPr>
        <w:t xml:space="preserve">NOTE: </w:t>
      </w:r>
      <w:r w:rsidR="00FE3847" w:rsidRPr="00831075">
        <w:rPr>
          <w:rFonts w:ascii="Calibri" w:hAnsi="Calibri" w:cs="Calibri"/>
        </w:rPr>
        <w:t xml:space="preserve">After UV exposure, the color of the solution should be darker. UV exposure distance and duration depend on the UV lamp power. </w:t>
      </w:r>
      <w:r w:rsidR="00C807CD" w:rsidRPr="00831075">
        <w:rPr>
          <w:rFonts w:ascii="Calibri" w:hAnsi="Calibri" w:cs="Calibri"/>
        </w:rPr>
        <w:t xml:space="preserve">In our application, we expose for </w:t>
      </w:r>
      <w:r w:rsidR="00DB69CC" w:rsidRPr="00831075">
        <w:rPr>
          <w:rFonts w:ascii="Calibri" w:hAnsi="Calibri" w:cs="Calibri"/>
        </w:rPr>
        <w:t>10-15</w:t>
      </w:r>
      <w:r w:rsidR="00B2576E" w:rsidRPr="00831075">
        <w:rPr>
          <w:rFonts w:ascii="Calibri" w:hAnsi="Calibri" w:cs="Calibri"/>
        </w:rPr>
        <w:t xml:space="preserve"> min</w:t>
      </w:r>
      <w:r w:rsidR="00DB69CC" w:rsidRPr="00831075">
        <w:rPr>
          <w:rFonts w:ascii="Calibri" w:hAnsi="Calibri" w:cs="Calibri"/>
        </w:rPr>
        <w:t xml:space="preserve"> at </w:t>
      </w:r>
      <w:proofErr w:type="gramStart"/>
      <w:r w:rsidR="00DB69CC" w:rsidRPr="00831075">
        <w:rPr>
          <w:rFonts w:ascii="Calibri" w:hAnsi="Calibri" w:cs="Calibri"/>
        </w:rPr>
        <w:t>a distance of 5</w:t>
      </w:r>
      <w:proofErr w:type="gramEnd"/>
      <w:r w:rsidR="00DB69CC" w:rsidRPr="00831075">
        <w:rPr>
          <w:rFonts w:ascii="Calibri" w:hAnsi="Calibri" w:cs="Calibri"/>
        </w:rPr>
        <w:t xml:space="preserve"> cm</w:t>
      </w:r>
      <w:r w:rsidR="00C807CD" w:rsidRPr="00831075">
        <w:rPr>
          <w:rFonts w:ascii="Calibri" w:hAnsi="Calibri" w:cs="Calibri"/>
        </w:rPr>
        <w:t>.</w:t>
      </w:r>
    </w:p>
    <w:p w14:paraId="6FD64A45" w14:textId="77777777" w:rsidR="00C4208F" w:rsidRPr="00831075" w:rsidRDefault="00C4208F" w:rsidP="00831075">
      <w:pPr>
        <w:jc w:val="both"/>
        <w:rPr>
          <w:rFonts w:ascii="Calibri" w:hAnsi="Calibri" w:cs="Calibri"/>
        </w:rPr>
      </w:pPr>
    </w:p>
    <w:p w14:paraId="17ECC740" w14:textId="42DDEFCC" w:rsidR="00FE3847" w:rsidRPr="00831075" w:rsidRDefault="00C4208F" w:rsidP="00831075">
      <w:pPr>
        <w:jc w:val="both"/>
        <w:rPr>
          <w:rFonts w:ascii="Calibri" w:hAnsi="Calibri" w:cs="Calibri"/>
        </w:rPr>
      </w:pPr>
      <w:r w:rsidRPr="00831075">
        <w:rPr>
          <w:rFonts w:ascii="Calibri" w:hAnsi="Calibri" w:cs="Calibri"/>
        </w:rPr>
        <w:t xml:space="preserve">2.4. </w:t>
      </w:r>
      <w:r w:rsidR="00FE3847" w:rsidRPr="00831075">
        <w:rPr>
          <w:rFonts w:ascii="Calibri" w:hAnsi="Calibri" w:cs="Calibri"/>
        </w:rPr>
        <w:t xml:space="preserve">Remove the </w:t>
      </w:r>
      <w:proofErr w:type="spellStart"/>
      <w:r w:rsidR="008C25D6">
        <w:rPr>
          <w:rFonts w:ascii="Calibri" w:hAnsi="Calibri" w:cs="Calibri"/>
        </w:rPr>
        <w:t>S</w:t>
      </w:r>
      <w:r w:rsidR="00FE3847" w:rsidRPr="00831075">
        <w:rPr>
          <w:rFonts w:ascii="Calibri" w:hAnsi="Calibri" w:cs="Calibri"/>
        </w:rPr>
        <w:t>ulfo</w:t>
      </w:r>
      <w:proofErr w:type="spellEnd"/>
      <w:r w:rsidR="00FE3847" w:rsidRPr="00831075">
        <w:rPr>
          <w:rFonts w:ascii="Calibri" w:hAnsi="Calibri" w:cs="Calibri"/>
        </w:rPr>
        <w:t xml:space="preserve">-SANPAH solution from the wells and add 200 </w:t>
      </w:r>
      <w:proofErr w:type="spellStart"/>
      <w:r w:rsidR="00FE3847" w:rsidRPr="00831075">
        <w:rPr>
          <w:rFonts w:ascii="Calibri" w:hAnsi="Calibri" w:cs="Calibri"/>
        </w:rPr>
        <w:t>μL</w:t>
      </w:r>
      <w:proofErr w:type="spellEnd"/>
      <w:r w:rsidR="00FE3847" w:rsidRPr="00831075">
        <w:rPr>
          <w:rFonts w:ascii="Calibri" w:hAnsi="Calibri" w:cs="Calibri"/>
        </w:rPr>
        <w:t xml:space="preserve"> of 5 </w:t>
      </w:r>
      <w:proofErr w:type="spellStart"/>
      <w:r w:rsidR="00FE3847" w:rsidRPr="00831075">
        <w:rPr>
          <w:rFonts w:ascii="Calibri" w:hAnsi="Calibri" w:cs="Calibri"/>
        </w:rPr>
        <w:t>μg</w:t>
      </w:r>
      <w:proofErr w:type="spellEnd"/>
      <w:r w:rsidR="00FE3847" w:rsidRPr="00831075">
        <w:rPr>
          <w:rFonts w:ascii="Calibri" w:hAnsi="Calibri" w:cs="Calibri"/>
        </w:rPr>
        <w:t xml:space="preserve">/mL fibronectin solution to each well. </w:t>
      </w:r>
    </w:p>
    <w:p w14:paraId="4C7A8224" w14:textId="77777777" w:rsidR="00C4208F" w:rsidRPr="00831075" w:rsidRDefault="00C4208F" w:rsidP="00831075">
      <w:pPr>
        <w:jc w:val="both"/>
        <w:rPr>
          <w:rFonts w:ascii="Calibri" w:hAnsi="Calibri" w:cs="Calibri"/>
        </w:rPr>
      </w:pPr>
    </w:p>
    <w:p w14:paraId="71A493DA" w14:textId="5BAC052D" w:rsidR="00FE3847" w:rsidRPr="00831075" w:rsidRDefault="007016A4" w:rsidP="00831075">
      <w:pPr>
        <w:jc w:val="both"/>
        <w:rPr>
          <w:rFonts w:ascii="Calibri" w:hAnsi="Calibri" w:cs="Calibri"/>
        </w:rPr>
      </w:pPr>
      <w:r>
        <w:rPr>
          <w:rFonts w:ascii="Calibri" w:hAnsi="Calibri" w:cs="Calibri"/>
        </w:rPr>
        <w:t xml:space="preserve">NOTE: </w:t>
      </w:r>
      <w:r w:rsidR="00761F6B" w:rsidRPr="00831075">
        <w:rPr>
          <w:rFonts w:ascii="Calibri" w:hAnsi="Calibri" w:cs="Calibri"/>
        </w:rPr>
        <w:t>Researcher</w:t>
      </w:r>
      <w:r>
        <w:rPr>
          <w:rFonts w:ascii="Calibri" w:hAnsi="Calibri" w:cs="Calibri"/>
        </w:rPr>
        <w:t>-</w:t>
      </w:r>
      <w:r w:rsidR="00761F6B" w:rsidRPr="00831075">
        <w:rPr>
          <w:rFonts w:ascii="Calibri" w:hAnsi="Calibri" w:cs="Calibri"/>
        </w:rPr>
        <w:t>specified</w:t>
      </w:r>
      <w:r w:rsidR="00FE3847" w:rsidRPr="00831075">
        <w:rPr>
          <w:rFonts w:ascii="Calibri" w:hAnsi="Calibri" w:cs="Calibri"/>
        </w:rPr>
        <w:t xml:space="preserve"> protein can be used for surface coating. </w:t>
      </w:r>
      <w:r w:rsidR="00761F6B" w:rsidRPr="00831075">
        <w:rPr>
          <w:rFonts w:ascii="Calibri" w:hAnsi="Calibri" w:cs="Calibri"/>
        </w:rPr>
        <w:t>Some</w:t>
      </w:r>
      <w:r w:rsidR="00FE3847" w:rsidRPr="00831075">
        <w:rPr>
          <w:rFonts w:ascii="Calibri" w:hAnsi="Calibri" w:cs="Calibri"/>
        </w:rPr>
        <w:t xml:space="preserve"> commo</w:t>
      </w:r>
      <w:r w:rsidR="00761F6B" w:rsidRPr="00831075">
        <w:rPr>
          <w:rFonts w:ascii="Calibri" w:hAnsi="Calibri" w:cs="Calibri"/>
        </w:rPr>
        <w:t>nly used proteins are collagen</w:t>
      </w:r>
      <w:r w:rsidR="00FE3847" w:rsidRPr="00831075">
        <w:rPr>
          <w:rFonts w:ascii="Calibri" w:hAnsi="Calibri" w:cs="Calibri"/>
        </w:rPr>
        <w:t>, fibronectin, and laminin.</w:t>
      </w:r>
      <w:r w:rsidR="00F07012" w:rsidRPr="00831075">
        <w:rPr>
          <w:rFonts w:ascii="Calibri" w:hAnsi="Calibri" w:cs="Calibri"/>
        </w:rPr>
        <w:t xml:space="preserve">  We have found </w:t>
      </w:r>
      <w:proofErr w:type="spellStart"/>
      <w:r w:rsidR="008C25D6">
        <w:rPr>
          <w:rFonts w:ascii="Calibri" w:hAnsi="Calibri" w:cs="Calibri"/>
        </w:rPr>
        <w:t>S</w:t>
      </w:r>
      <w:r w:rsidR="00F07012" w:rsidRPr="00831075">
        <w:rPr>
          <w:rFonts w:ascii="Calibri" w:hAnsi="Calibri" w:cs="Calibri"/>
        </w:rPr>
        <w:t>ulfo</w:t>
      </w:r>
      <w:proofErr w:type="spellEnd"/>
      <w:r w:rsidR="00F07012" w:rsidRPr="00831075">
        <w:rPr>
          <w:rFonts w:ascii="Calibri" w:hAnsi="Calibri" w:cs="Calibri"/>
        </w:rPr>
        <w:t>-SANPAH to be the most effective method, and plasma cleaning while sometimes employ</w:t>
      </w:r>
      <w:r>
        <w:rPr>
          <w:rFonts w:ascii="Calibri" w:hAnsi="Calibri" w:cs="Calibri"/>
        </w:rPr>
        <w:t>ing</w:t>
      </w:r>
      <w:r w:rsidR="00F07012" w:rsidRPr="00831075">
        <w:rPr>
          <w:rFonts w:ascii="Calibri" w:hAnsi="Calibri" w:cs="Calibri"/>
        </w:rPr>
        <w:t xml:space="preserve"> in PDMS is discouraged as it creates a silicon dioxide layer and visibly damages the surface.</w:t>
      </w:r>
    </w:p>
    <w:p w14:paraId="247346EC" w14:textId="77777777" w:rsidR="00C4208F" w:rsidRPr="00831075" w:rsidRDefault="00C4208F" w:rsidP="00831075">
      <w:pPr>
        <w:jc w:val="both"/>
        <w:rPr>
          <w:rFonts w:ascii="Calibri" w:hAnsi="Calibri" w:cs="Calibri"/>
        </w:rPr>
      </w:pPr>
    </w:p>
    <w:p w14:paraId="51C8F579" w14:textId="360CB0A2" w:rsidR="00FE3847" w:rsidRPr="00831075" w:rsidRDefault="00C4208F" w:rsidP="00831075">
      <w:pPr>
        <w:jc w:val="both"/>
        <w:rPr>
          <w:rFonts w:ascii="Calibri" w:hAnsi="Calibri" w:cs="Calibri"/>
        </w:rPr>
      </w:pPr>
      <w:r w:rsidRPr="00831075">
        <w:rPr>
          <w:rFonts w:ascii="Calibri" w:hAnsi="Calibri" w:cs="Calibri"/>
        </w:rPr>
        <w:t xml:space="preserve">2.5. </w:t>
      </w:r>
      <w:r w:rsidR="00FE3847" w:rsidRPr="00831075">
        <w:rPr>
          <w:rFonts w:ascii="Calibri" w:hAnsi="Calibri" w:cs="Calibri"/>
        </w:rPr>
        <w:t>Incubate the plate at 4 °C overnight.</w:t>
      </w:r>
    </w:p>
    <w:p w14:paraId="1FE0F9FD" w14:textId="77777777" w:rsidR="00C4208F" w:rsidRPr="00831075" w:rsidRDefault="00C4208F" w:rsidP="00831075">
      <w:pPr>
        <w:jc w:val="both"/>
        <w:rPr>
          <w:rFonts w:ascii="Calibri" w:hAnsi="Calibri" w:cs="Calibri"/>
        </w:rPr>
      </w:pPr>
    </w:p>
    <w:p w14:paraId="257E16B9" w14:textId="0AA5AF8E" w:rsidR="00FE3847" w:rsidRPr="00831075" w:rsidRDefault="007016A4" w:rsidP="00831075">
      <w:pPr>
        <w:jc w:val="both"/>
        <w:rPr>
          <w:rFonts w:ascii="Calibri" w:hAnsi="Calibri" w:cs="Calibri"/>
        </w:rPr>
      </w:pPr>
      <w:r>
        <w:rPr>
          <w:rFonts w:ascii="Calibri" w:hAnsi="Calibri" w:cs="Calibri"/>
        </w:rPr>
        <w:t xml:space="preserve">NOTE: </w:t>
      </w:r>
      <w:r w:rsidR="00FE3847" w:rsidRPr="00831075">
        <w:rPr>
          <w:rFonts w:ascii="Calibri" w:hAnsi="Calibri" w:cs="Calibri"/>
        </w:rPr>
        <w:t>Different incubation methods can be applied depending on the protein used for coating.</w:t>
      </w:r>
    </w:p>
    <w:p w14:paraId="750750CC" w14:textId="77777777" w:rsidR="00401520" w:rsidRPr="00831075" w:rsidRDefault="00401520" w:rsidP="00831075">
      <w:pPr>
        <w:jc w:val="both"/>
        <w:rPr>
          <w:rFonts w:ascii="Calibri" w:hAnsi="Calibri" w:cs="Calibri"/>
        </w:rPr>
      </w:pPr>
    </w:p>
    <w:p w14:paraId="713A8308" w14:textId="6ADE73CD" w:rsidR="00FE3847" w:rsidRPr="00831075" w:rsidRDefault="00401520" w:rsidP="00831075">
      <w:pPr>
        <w:autoSpaceDE w:val="0"/>
        <w:autoSpaceDN w:val="0"/>
        <w:adjustRightInd w:val="0"/>
        <w:jc w:val="both"/>
        <w:rPr>
          <w:rFonts w:ascii="Calibri" w:hAnsi="Calibri" w:cs="Calibri"/>
        </w:rPr>
      </w:pPr>
      <w:r w:rsidRPr="00831075">
        <w:rPr>
          <w:rFonts w:ascii="Calibri" w:hAnsi="Calibri" w:cs="Calibri"/>
        </w:rPr>
        <w:t xml:space="preserve">2.6. </w:t>
      </w:r>
      <w:r w:rsidR="00FE3847" w:rsidRPr="00831075">
        <w:rPr>
          <w:rFonts w:ascii="Calibri" w:hAnsi="Calibri" w:cs="Calibri"/>
        </w:rPr>
        <w:t xml:space="preserve">Remove the fibronectin solution and wash each well with </w:t>
      </w:r>
      <w:r w:rsidR="007016A4">
        <w:rPr>
          <w:rFonts w:ascii="Calibri" w:hAnsi="Calibri" w:cs="Calibri"/>
        </w:rPr>
        <w:t>phosphate-buffered saline (</w:t>
      </w:r>
      <w:r w:rsidR="00FE3847" w:rsidRPr="00831075">
        <w:rPr>
          <w:rFonts w:ascii="Calibri" w:hAnsi="Calibri" w:cs="Calibri"/>
        </w:rPr>
        <w:t>PBS</w:t>
      </w:r>
      <w:r w:rsidR="007016A4">
        <w:rPr>
          <w:rFonts w:ascii="Calibri" w:hAnsi="Calibri" w:cs="Calibri"/>
        </w:rPr>
        <w:t>0</w:t>
      </w:r>
      <w:r w:rsidR="00FE3847" w:rsidRPr="00831075">
        <w:rPr>
          <w:rFonts w:ascii="Calibri" w:hAnsi="Calibri" w:cs="Calibri"/>
        </w:rPr>
        <w:t xml:space="preserve"> twice. </w:t>
      </w:r>
    </w:p>
    <w:p w14:paraId="6CC1C336" w14:textId="77777777" w:rsidR="00FE3847" w:rsidRPr="00831075" w:rsidRDefault="00FE3847" w:rsidP="00831075">
      <w:pPr>
        <w:autoSpaceDE w:val="0"/>
        <w:autoSpaceDN w:val="0"/>
        <w:adjustRightInd w:val="0"/>
        <w:jc w:val="both"/>
        <w:rPr>
          <w:rFonts w:ascii="Calibri" w:hAnsi="Calibri" w:cs="Calibri"/>
        </w:rPr>
      </w:pPr>
    </w:p>
    <w:p w14:paraId="606AF1D1" w14:textId="53AC9A2E" w:rsidR="00FE3847" w:rsidRPr="00831075" w:rsidRDefault="00C4208F" w:rsidP="00831075">
      <w:pPr>
        <w:autoSpaceDE w:val="0"/>
        <w:autoSpaceDN w:val="0"/>
        <w:adjustRightInd w:val="0"/>
        <w:jc w:val="both"/>
        <w:outlineLvl w:val="0"/>
        <w:rPr>
          <w:rFonts w:ascii="Calibri" w:hAnsi="Calibri" w:cs="Calibri"/>
        </w:rPr>
      </w:pPr>
      <w:r w:rsidRPr="00831075">
        <w:rPr>
          <w:rFonts w:ascii="Calibri" w:hAnsi="Calibri" w:cs="Calibri"/>
        </w:rPr>
        <w:t>2.</w:t>
      </w:r>
      <w:r w:rsidR="00401520" w:rsidRPr="00831075">
        <w:rPr>
          <w:rFonts w:ascii="Calibri" w:hAnsi="Calibri" w:cs="Calibri"/>
        </w:rPr>
        <w:t>7</w:t>
      </w:r>
      <w:r w:rsidRPr="00831075">
        <w:rPr>
          <w:rFonts w:ascii="Calibri" w:hAnsi="Calibri" w:cs="Calibri"/>
        </w:rPr>
        <w:t xml:space="preserve">. </w:t>
      </w:r>
      <w:r w:rsidR="00FE3847" w:rsidRPr="00831075">
        <w:rPr>
          <w:rFonts w:ascii="Calibri" w:hAnsi="Calibri" w:cs="Calibri"/>
        </w:rPr>
        <w:t xml:space="preserve">Place a lid on the sample. </w:t>
      </w:r>
    </w:p>
    <w:p w14:paraId="7FCC8540" w14:textId="77777777" w:rsidR="00FE3847" w:rsidRPr="00831075" w:rsidRDefault="00FE3847" w:rsidP="00831075">
      <w:pPr>
        <w:autoSpaceDE w:val="0"/>
        <w:autoSpaceDN w:val="0"/>
        <w:adjustRightInd w:val="0"/>
        <w:jc w:val="both"/>
        <w:rPr>
          <w:rFonts w:ascii="Calibri" w:hAnsi="Calibri" w:cs="Calibri"/>
        </w:rPr>
      </w:pPr>
    </w:p>
    <w:p w14:paraId="6420E7B4" w14:textId="228FA15A" w:rsidR="00FE3847" w:rsidRPr="00831075" w:rsidRDefault="00401520" w:rsidP="00831075">
      <w:pPr>
        <w:autoSpaceDE w:val="0"/>
        <w:autoSpaceDN w:val="0"/>
        <w:adjustRightInd w:val="0"/>
        <w:jc w:val="both"/>
        <w:rPr>
          <w:rFonts w:ascii="Calibri" w:hAnsi="Calibri" w:cs="Calibri"/>
        </w:rPr>
      </w:pPr>
      <w:r w:rsidRPr="00831075">
        <w:rPr>
          <w:rFonts w:ascii="Calibri" w:hAnsi="Calibri" w:cs="Calibri"/>
        </w:rPr>
        <w:t xml:space="preserve">2.8. </w:t>
      </w:r>
      <w:r w:rsidR="00FE3847" w:rsidRPr="00831075">
        <w:rPr>
          <w:rFonts w:ascii="Calibri" w:hAnsi="Calibri" w:cs="Calibri"/>
        </w:rPr>
        <w:t xml:space="preserve">Add 200 </w:t>
      </w:r>
      <w:proofErr w:type="spellStart"/>
      <w:r w:rsidR="00FE3847" w:rsidRPr="00831075">
        <w:rPr>
          <w:rFonts w:ascii="Calibri" w:hAnsi="Calibri" w:cs="Calibri"/>
        </w:rPr>
        <w:t>μL</w:t>
      </w:r>
      <w:proofErr w:type="spellEnd"/>
      <w:r w:rsidR="00FE3847" w:rsidRPr="00831075">
        <w:rPr>
          <w:rFonts w:ascii="Calibri" w:hAnsi="Calibri" w:cs="Calibri"/>
        </w:rPr>
        <w:t xml:space="preserve"> of PBS to each well. </w:t>
      </w:r>
    </w:p>
    <w:p w14:paraId="7B2DB58F" w14:textId="77777777" w:rsidR="006A70DA" w:rsidRPr="00831075" w:rsidRDefault="006A70DA" w:rsidP="00831075">
      <w:pPr>
        <w:autoSpaceDE w:val="0"/>
        <w:autoSpaceDN w:val="0"/>
        <w:adjustRightInd w:val="0"/>
        <w:jc w:val="both"/>
        <w:rPr>
          <w:rFonts w:ascii="Calibri" w:hAnsi="Calibri" w:cs="Calibri"/>
        </w:rPr>
      </w:pPr>
    </w:p>
    <w:p w14:paraId="5D65D41B" w14:textId="5B50ADE4" w:rsidR="00FE3847" w:rsidRPr="00831075" w:rsidRDefault="007016A4" w:rsidP="00831075">
      <w:pPr>
        <w:autoSpaceDE w:val="0"/>
        <w:autoSpaceDN w:val="0"/>
        <w:adjustRightInd w:val="0"/>
        <w:jc w:val="both"/>
        <w:rPr>
          <w:rFonts w:ascii="Calibri" w:hAnsi="Calibri" w:cs="Calibri"/>
        </w:rPr>
      </w:pPr>
      <w:r>
        <w:rPr>
          <w:rFonts w:ascii="Calibri" w:hAnsi="Calibri" w:cs="Calibri"/>
        </w:rPr>
        <w:t xml:space="preserve">NOTE: </w:t>
      </w:r>
      <w:r w:rsidR="00FE3847" w:rsidRPr="00831075">
        <w:rPr>
          <w:rFonts w:ascii="Calibri" w:hAnsi="Calibri" w:cs="Calibri"/>
        </w:rPr>
        <w:t>The protocol can be paused here. The fibronectin-coated samples can be stored at 4 °C for up to 2 weeks.</w:t>
      </w:r>
    </w:p>
    <w:p w14:paraId="777485F5" w14:textId="77777777" w:rsidR="00FE3847" w:rsidRPr="00831075" w:rsidRDefault="00FE3847" w:rsidP="00831075">
      <w:pPr>
        <w:autoSpaceDE w:val="0"/>
        <w:autoSpaceDN w:val="0"/>
        <w:adjustRightInd w:val="0"/>
        <w:jc w:val="both"/>
        <w:rPr>
          <w:rFonts w:ascii="Calibri" w:hAnsi="Calibri" w:cs="Calibri"/>
        </w:rPr>
      </w:pPr>
    </w:p>
    <w:p w14:paraId="4C44019D" w14:textId="418596DE" w:rsidR="00FE3847" w:rsidRPr="00831075" w:rsidRDefault="00082FB6" w:rsidP="00831075">
      <w:pPr>
        <w:jc w:val="both"/>
        <w:outlineLvl w:val="0"/>
        <w:rPr>
          <w:rFonts w:ascii="Calibri" w:hAnsi="Calibri" w:cs="Calibri"/>
        </w:rPr>
      </w:pPr>
      <w:r w:rsidRPr="00831075">
        <w:rPr>
          <w:rFonts w:ascii="Calibri" w:hAnsi="Calibri" w:cs="Calibri"/>
        </w:rPr>
        <w:t xml:space="preserve">3. </w:t>
      </w:r>
      <w:r w:rsidR="00FE3847" w:rsidRPr="00831075">
        <w:rPr>
          <w:rFonts w:ascii="Calibri" w:hAnsi="Calibri" w:cs="Calibri"/>
        </w:rPr>
        <w:t xml:space="preserve">UV </w:t>
      </w:r>
      <w:r w:rsidR="007016A4" w:rsidRPr="00831075">
        <w:rPr>
          <w:rFonts w:ascii="Calibri" w:hAnsi="Calibri" w:cs="Calibri"/>
        </w:rPr>
        <w:t>s</w:t>
      </w:r>
      <w:r w:rsidR="00FE3847" w:rsidRPr="00831075">
        <w:rPr>
          <w:rFonts w:ascii="Calibri" w:hAnsi="Calibri" w:cs="Calibri"/>
        </w:rPr>
        <w:t xml:space="preserve">terilization </w:t>
      </w:r>
    </w:p>
    <w:p w14:paraId="6F705980" w14:textId="44266B20" w:rsidR="00102F5B" w:rsidRPr="00831075" w:rsidRDefault="00102F5B" w:rsidP="00831075">
      <w:pPr>
        <w:jc w:val="both"/>
        <w:outlineLvl w:val="0"/>
        <w:rPr>
          <w:rFonts w:ascii="Calibri" w:hAnsi="Calibri" w:cs="Calibri"/>
        </w:rPr>
      </w:pPr>
    </w:p>
    <w:p w14:paraId="67FEB661" w14:textId="62DE6C4C" w:rsidR="00FE3847" w:rsidRPr="00831075" w:rsidRDefault="00102F5B" w:rsidP="00831075">
      <w:pPr>
        <w:jc w:val="both"/>
        <w:outlineLvl w:val="0"/>
        <w:rPr>
          <w:rFonts w:ascii="Calibri" w:hAnsi="Calibri" w:cs="Calibri"/>
        </w:rPr>
      </w:pPr>
      <w:r w:rsidRPr="00831075">
        <w:rPr>
          <w:rFonts w:ascii="Calibri" w:hAnsi="Calibri" w:cs="Calibri"/>
        </w:rPr>
        <w:t xml:space="preserve">3.1. </w:t>
      </w:r>
      <w:r w:rsidR="00FE3847" w:rsidRPr="00831075">
        <w:rPr>
          <w:rFonts w:ascii="Calibri" w:hAnsi="Calibri" w:cs="Calibri"/>
        </w:rPr>
        <w:t>Sterilize the sample under UV</w:t>
      </w:r>
      <w:r w:rsidR="007016A4">
        <w:rPr>
          <w:rFonts w:ascii="Calibri" w:hAnsi="Calibri" w:cs="Calibri"/>
        </w:rPr>
        <w:t xml:space="preserve"> light</w:t>
      </w:r>
      <w:r w:rsidR="00FE3847" w:rsidRPr="00831075">
        <w:rPr>
          <w:rFonts w:ascii="Calibri" w:hAnsi="Calibri" w:cs="Calibri"/>
        </w:rPr>
        <w:t xml:space="preserve"> in a biological safety cabinet for 30 min. </w:t>
      </w:r>
    </w:p>
    <w:p w14:paraId="61BEC166" w14:textId="77777777" w:rsidR="002B70E2" w:rsidRPr="00831075" w:rsidRDefault="002B70E2" w:rsidP="00831075">
      <w:pPr>
        <w:jc w:val="both"/>
        <w:outlineLvl w:val="0"/>
        <w:rPr>
          <w:rFonts w:ascii="Calibri" w:hAnsi="Calibri" w:cs="Calibri"/>
        </w:rPr>
      </w:pPr>
    </w:p>
    <w:p w14:paraId="745774B3" w14:textId="1E887DEA" w:rsidR="002B70E2" w:rsidRPr="00831075" w:rsidRDefault="007016A4" w:rsidP="00831075">
      <w:pPr>
        <w:autoSpaceDE w:val="0"/>
        <w:autoSpaceDN w:val="0"/>
        <w:adjustRightInd w:val="0"/>
        <w:jc w:val="both"/>
        <w:rPr>
          <w:rFonts w:ascii="Calibri" w:hAnsi="Calibri" w:cs="Calibri"/>
        </w:rPr>
      </w:pPr>
      <w:r>
        <w:rPr>
          <w:rFonts w:ascii="Calibri" w:hAnsi="Calibri" w:cs="Calibri"/>
        </w:rPr>
        <w:t xml:space="preserve">NOTE: </w:t>
      </w:r>
      <w:r w:rsidR="002B70E2" w:rsidRPr="00831075">
        <w:rPr>
          <w:rFonts w:ascii="Calibri" w:hAnsi="Calibri" w:cs="Calibri"/>
        </w:rPr>
        <w:t>Longer UV exposure times may negatively impact the bead fluorescence</w:t>
      </w:r>
      <w:r w:rsidR="006E330A" w:rsidRPr="00831075">
        <w:rPr>
          <w:rFonts w:ascii="Calibri" w:hAnsi="Calibri" w:cs="Calibri"/>
        </w:rPr>
        <w:t>. All subsequent steps must be performed under sterile conditions.</w:t>
      </w:r>
    </w:p>
    <w:p w14:paraId="00E6BDA3" w14:textId="77777777" w:rsidR="00102F5B" w:rsidRPr="00831075" w:rsidRDefault="00102F5B" w:rsidP="00831075">
      <w:pPr>
        <w:jc w:val="both"/>
        <w:outlineLvl w:val="0"/>
        <w:rPr>
          <w:rFonts w:ascii="Calibri" w:hAnsi="Calibri" w:cs="Calibri"/>
        </w:rPr>
      </w:pPr>
    </w:p>
    <w:p w14:paraId="31A798FB" w14:textId="2E298E4F" w:rsidR="00FE3847" w:rsidRPr="00831075" w:rsidRDefault="00102F5B" w:rsidP="00831075">
      <w:pPr>
        <w:jc w:val="both"/>
        <w:outlineLvl w:val="0"/>
        <w:rPr>
          <w:rFonts w:ascii="Calibri" w:hAnsi="Calibri" w:cs="Calibri"/>
        </w:rPr>
      </w:pPr>
      <w:r w:rsidRPr="00831075">
        <w:rPr>
          <w:rFonts w:ascii="Calibri" w:hAnsi="Calibri" w:cs="Calibri"/>
        </w:rPr>
        <w:t xml:space="preserve">4. </w:t>
      </w:r>
      <w:r w:rsidR="00FE3847" w:rsidRPr="00831075">
        <w:rPr>
          <w:rFonts w:ascii="Calibri" w:hAnsi="Calibri" w:cs="Calibri"/>
        </w:rPr>
        <w:t xml:space="preserve">Cell </w:t>
      </w:r>
      <w:r w:rsidR="007016A4" w:rsidRPr="00831075">
        <w:rPr>
          <w:rFonts w:ascii="Calibri" w:hAnsi="Calibri" w:cs="Calibri"/>
        </w:rPr>
        <w:t>c</w:t>
      </w:r>
      <w:r w:rsidR="00FE3847" w:rsidRPr="00831075">
        <w:rPr>
          <w:rFonts w:ascii="Calibri" w:hAnsi="Calibri" w:cs="Calibri"/>
        </w:rPr>
        <w:t>ulture</w:t>
      </w:r>
    </w:p>
    <w:p w14:paraId="2ADD90B8" w14:textId="77777777" w:rsidR="00102F5B" w:rsidRPr="00831075" w:rsidRDefault="00102F5B" w:rsidP="00831075">
      <w:pPr>
        <w:jc w:val="both"/>
        <w:rPr>
          <w:rFonts w:ascii="Calibri" w:hAnsi="Calibri" w:cs="Calibri"/>
        </w:rPr>
      </w:pPr>
    </w:p>
    <w:p w14:paraId="05A4A4B0" w14:textId="31AC3BB9" w:rsidR="00FE3847" w:rsidRPr="00831075" w:rsidRDefault="00102F5B" w:rsidP="00831075">
      <w:pPr>
        <w:jc w:val="both"/>
        <w:rPr>
          <w:rFonts w:ascii="Calibri" w:hAnsi="Calibri" w:cs="Calibri"/>
        </w:rPr>
      </w:pPr>
      <w:r w:rsidRPr="00831075">
        <w:rPr>
          <w:rFonts w:ascii="Calibri" w:hAnsi="Calibri" w:cs="Calibri"/>
        </w:rPr>
        <w:t xml:space="preserve">4.1. </w:t>
      </w:r>
      <w:r w:rsidR="00FE3847" w:rsidRPr="00831075">
        <w:rPr>
          <w:rFonts w:ascii="Calibri" w:hAnsi="Calibri" w:cs="Calibri"/>
        </w:rPr>
        <w:t xml:space="preserve">Remove PBS from each well and add 200 </w:t>
      </w:r>
      <w:proofErr w:type="spellStart"/>
      <w:r w:rsidR="00FE3847" w:rsidRPr="00831075">
        <w:rPr>
          <w:rFonts w:ascii="Calibri" w:hAnsi="Calibri" w:cs="Calibri"/>
        </w:rPr>
        <w:t>μL</w:t>
      </w:r>
      <w:proofErr w:type="spellEnd"/>
      <w:r w:rsidR="00FE3847" w:rsidRPr="00831075">
        <w:rPr>
          <w:rFonts w:ascii="Calibri" w:hAnsi="Calibri" w:cs="Calibri"/>
        </w:rPr>
        <w:t xml:space="preserve"> of cells suspended in culture media to each well.</w:t>
      </w:r>
    </w:p>
    <w:p w14:paraId="01417A94" w14:textId="77777777" w:rsidR="007016A4" w:rsidRDefault="007016A4" w:rsidP="00831075">
      <w:pPr>
        <w:jc w:val="both"/>
        <w:rPr>
          <w:rFonts w:ascii="Calibri" w:hAnsi="Calibri" w:cs="Calibri"/>
        </w:rPr>
      </w:pPr>
    </w:p>
    <w:p w14:paraId="184E9CB4" w14:textId="286F4D33" w:rsidR="00FE3847" w:rsidRPr="00831075" w:rsidRDefault="007016A4" w:rsidP="00831075">
      <w:pPr>
        <w:jc w:val="both"/>
        <w:rPr>
          <w:rFonts w:ascii="Calibri" w:hAnsi="Calibri" w:cs="Calibri"/>
        </w:rPr>
      </w:pPr>
      <w:r>
        <w:rPr>
          <w:rFonts w:ascii="Calibri" w:hAnsi="Calibri" w:cs="Calibri"/>
        </w:rPr>
        <w:t xml:space="preserve">4.1.1. </w:t>
      </w:r>
      <w:r w:rsidR="00FE3847" w:rsidRPr="00831075">
        <w:rPr>
          <w:rFonts w:ascii="Calibri" w:hAnsi="Calibri" w:cs="Calibri"/>
        </w:rPr>
        <w:t>Plate the cells at the desired cell density. Cell density depends on the desired experiment. For single cell studies, cells should be minimum of 50 μm apart and cells near the edges of the imaging window should be not be included in the TFM measurement. For monolayer cells, the imaging window should have the viewing field covered with a confluent layer of cells.</w:t>
      </w:r>
    </w:p>
    <w:p w14:paraId="2A0B87AE" w14:textId="77777777" w:rsidR="00102F5B" w:rsidRPr="00831075" w:rsidRDefault="00102F5B" w:rsidP="00831075">
      <w:pPr>
        <w:jc w:val="both"/>
        <w:rPr>
          <w:rFonts w:ascii="Calibri" w:hAnsi="Calibri" w:cs="Calibri"/>
        </w:rPr>
      </w:pPr>
    </w:p>
    <w:p w14:paraId="5DF01ABC" w14:textId="7D997D96" w:rsidR="00FE3847" w:rsidRPr="00831075" w:rsidRDefault="007016A4" w:rsidP="00831075">
      <w:pPr>
        <w:jc w:val="both"/>
        <w:rPr>
          <w:rFonts w:ascii="Calibri" w:hAnsi="Calibri" w:cs="Calibri"/>
        </w:rPr>
      </w:pPr>
      <w:r>
        <w:rPr>
          <w:rFonts w:ascii="Calibri" w:hAnsi="Calibri" w:cs="Calibri"/>
        </w:rPr>
        <w:t xml:space="preserve">4.1.2. </w:t>
      </w:r>
      <w:r w:rsidR="00FE3847" w:rsidRPr="00831075">
        <w:rPr>
          <w:rFonts w:ascii="Calibri" w:hAnsi="Calibri" w:cs="Calibri"/>
        </w:rPr>
        <w:t xml:space="preserve">Prepare the complete growth culture media for </w:t>
      </w:r>
      <w:proofErr w:type="spellStart"/>
      <w:r w:rsidR="00FE3847" w:rsidRPr="00831075">
        <w:rPr>
          <w:rFonts w:ascii="Calibri" w:hAnsi="Calibri" w:cs="Calibri"/>
        </w:rPr>
        <w:t>NMuMG</w:t>
      </w:r>
      <w:proofErr w:type="spellEnd"/>
      <w:r w:rsidR="00FE3847" w:rsidRPr="00831075">
        <w:rPr>
          <w:rFonts w:ascii="Calibri" w:hAnsi="Calibri" w:cs="Calibri"/>
        </w:rPr>
        <w:t xml:space="preserve"> cells by supplementing DMEM with 5% FBS, 10 mM HEPES, 10 </w:t>
      </w:r>
      <w:proofErr w:type="spellStart"/>
      <w:r w:rsidR="00FE3847" w:rsidRPr="00831075">
        <w:rPr>
          <w:rFonts w:ascii="Calibri" w:hAnsi="Calibri" w:cs="Calibri"/>
        </w:rPr>
        <w:t>μg</w:t>
      </w:r>
      <w:proofErr w:type="spellEnd"/>
      <w:r w:rsidR="00FE3847" w:rsidRPr="00831075">
        <w:rPr>
          <w:rFonts w:ascii="Calibri" w:hAnsi="Calibri" w:cs="Calibri"/>
        </w:rPr>
        <w:t xml:space="preserve">/mL insulin, 1% penicillin-streptomycin, 1 mM L-glutamine, and </w:t>
      </w:r>
      <w:r w:rsidRPr="00831075">
        <w:rPr>
          <w:rFonts w:ascii="Calibri" w:hAnsi="Calibri" w:cs="Calibri"/>
        </w:rPr>
        <w:t xml:space="preserve">0.5 </w:t>
      </w:r>
      <w:r>
        <w:rPr>
          <w:rFonts w:ascii="Calibri" w:hAnsi="Calibri" w:cs="Calibri"/>
        </w:rPr>
        <w:t>µ</w:t>
      </w:r>
      <w:r w:rsidRPr="00831075">
        <w:rPr>
          <w:rFonts w:ascii="Calibri" w:hAnsi="Calibri" w:cs="Calibri"/>
        </w:rPr>
        <w:t xml:space="preserve">g/mL </w:t>
      </w:r>
      <w:r w:rsidR="00FE3847" w:rsidRPr="00831075">
        <w:rPr>
          <w:rFonts w:ascii="Calibri" w:hAnsi="Calibri" w:cs="Calibri"/>
        </w:rPr>
        <w:t>amphotericin B.</w:t>
      </w:r>
    </w:p>
    <w:p w14:paraId="42C8503B" w14:textId="77777777" w:rsidR="00102F5B" w:rsidRPr="00831075" w:rsidRDefault="00102F5B" w:rsidP="00831075">
      <w:pPr>
        <w:jc w:val="both"/>
        <w:rPr>
          <w:rFonts w:ascii="Calibri" w:hAnsi="Calibri" w:cs="Calibri"/>
        </w:rPr>
      </w:pPr>
    </w:p>
    <w:p w14:paraId="640B6A84" w14:textId="3649A634" w:rsidR="00FE3847" w:rsidRPr="00831075" w:rsidRDefault="007016A4" w:rsidP="007016A4">
      <w:pPr>
        <w:jc w:val="both"/>
        <w:outlineLvl w:val="0"/>
        <w:rPr>
          <w:rFonts w:ascii="Calibri" w:hAnsi="Calibri" w:cs="Calibri"/>
        </w:rPr>
      </w:pPr>
      <w:r>
        <w:rPr>
          <w:rFonts w:ascii="Calibri" w:hAnsi="Calibri" w:cs="Calibri"/>
        </w:rPr>
        <w:t xml:space="preserve">4.1.3. </w:t>
      </w:r>
      <w:r w:rsidR="00FE3847" w:rsidRPr="00831075">
        <w:rPr>
          <w:rFonts w:ascii="Calibri" w:hAnsi="Calibri" w:cs="Calibri"/>
        </w:rPr>
        <w:t>Prepar</w:t>
      </w:r>
      <w:r>
        <w:rPr>
          <w:rFonts w:ascii="Calibri" w:hAnsi="Calibri" w:cs="Calibri"/>
        </w:rPr>
        <w:t>e</w:t>
      </w:r>
      <w:r w:rsidR="00102F5B" w:rsidRPr="00831075">
        <w:rPr>
          <w:rFonts w:ascii="Calibri" w:hAnsi="Calibri" w:cs="Calibri"/>
        </w:rPr>
        <w:t xml:space="preserve"> </w:t>
      </w:r>
      <w:r w:rsidR="00FE3847" w:rsidRPr="00831075">
        <w:rPr>
          <w:rFonts w:ascii="Calibri" w:hAnsi="Calibri" w:cs="Calibri"/>
        </w:rPr>
        <w:t>insulin stock</w:t>
      </w:r>
      <w:r>
        <w:rPr>
          <w:rFonts w:ascii="Calibri" w:hAnsi="Calibri" w:cs="Calibri"/>
        </w:rPr>
        <w:t xml:space="preserve"> by r</w:t>
      </w:r>
      <w:r w:rsidR="00FE3847" w:rsidRPr="00831075">
        <w:rPr>
          <w:rFonts w:ascii="Calibri" w:hAnsi="Calibri" w:cs="Calibri"/>
        </w:rPr>
        <w:t>econstitut</w:t>
      </w:r>
      <w:r>
        <w:rPr>
          <w:rFonts w:ascii="Calibri" w:hAnsi="Calibri" w:cs="Calibri"/>
        </w:rPr>
        <w:t>ing</w:t>
      </w:r>
      <w:r w:rsidR="00FE3847" w:rsidRPr="00831075">
        <w:rPr>
          <w:rFonts w:ascii="Calibri" w:hAnsi="Calibri" w:cs="Calibri"/>
        </w:rPr>
        <w:t xml:space="preserve"> in acidified water (2.5 mL of glacial acetic acid in 130 mL of deionized water) to a concentration of 10 mg/</w:t>
      </w:r>
      <w:proofErr w:type="spellStart"/>
      <w:r w:rsidR="00FE3847" w:rsidRPr="00831075">
        <w:rPr>
          <w:rFonts w:ascii="Calibri" w:hAnsi="Calibri" w:cs="Calibri"/>
        </w:rPr>
        <w:t>mL.</w:t>
      </w:r>
      <w:proofErr w:type="spellEnd"/>
      <w:r w:rsidR="00FE3847" w:rsidRPr="00831075">
        <w:rPr>
          <w:rFonts w:ascii="Calibri" w:hAnsi="Calibri" w:cs="Calibri"/>
        </w:rPr>
        <w:t xml:space="preserve"> Store the stock solution at 4 °C. Wait until the solution is clear, and then filter through </w:t>
      </w:r>
      <w:r>
        <w:rPr>
          <w:rFonts w:ascii="Calibri" w:hAnsi="Calibri" w:cs="Calibri"/>
        </w:rPr>
        <w:t xml:space="preserve">a </w:t>
      </w:r>
      <w:r w:rsidR="00FE3847" w:rsidRPr="00831075">
        <w:rPr>
          <w:rFonts w:ascii="Calibri" w:hAnsi="Calibri" w:cs="Calibri"/>
        </w:rPr>
        <w:t xml:space="preserve">0.22 </w:t>
      </w:r>
      <w:proofErr w:type="spellStart"/>
      <w:r w:rsidR="00FE3847" w:rsidRPr="00831075">
        <w:rPr>
          <w:rFonts w:ascii="Calibri" w:hAnsi="Calibri" w:cs="Calibri"/>
        </w:rPr>
        <w:t>μm</w:t>
      </w:r>
      <w:proofErr w:type="spellEnd"/>
      <w:r w:rsidR="00FE3847" w:rsidRPr="00831075">
        <w:rPr>
          <w:rFonts w:ascii="Calibri" w:hAnsi="Calibri" w:cs="Calibri"/>
        </w:rPr>
        <w:t xml:space="preserve"> pore</w:t>
      </w:r>
      <w:r>
        <w:rPr>
          <w:rFonts w:ascii="Calibri" w:hAnsi="Calibri" w:cs="Calibri"/>
        </w:rPr>
        <w:t xml:space="preserve"> filter.</w:t>
      </w:r>
    </w:p>
    <w:p w14:paraId="25022B96" w14:textId="77777777" w:rsidR="00FE3847" w:rsidRPr="00831075" w:rsidRDefault="00FE3847" w:rsidP="00831075">
      <w:pPr>
        <w:jc w:val="both"/>
        <w:rPr>
          <w:rFonts w:ascii="Calibri" w:hAnsi="Calibri" w:cs="Calibri"/>
        </w:rPr>
      </w:pPr>
    </w:p>
    <w:p w14:paraId="5F4EE6F7" w14:textId="7A72E7C1" w:rsidR="00FE3847" w:rsidRPr="00831075" w:rsidRDefault="00EF7A48" w:rsidP="00831075">
      <w:pPr>
        <w:jc w:val="both"/>
        <w:outlineLvl w:val="0"/>
        <w:rPr>
          <w:rFonts w:ascii="Calibri" w:hAnsi="Calibri" w:cs="Calibri"/>
        </w:rPr>
      </w:pPr>
      <w:r w:rsidRPr="00831075">
        <w:rPr>
          <w:rFonts w:ascii="Calibri" w:hAnsi="Calibri" w:cs="Calibri"/>
        </w:rPr>
        <w:t xml:space="preserve">4.2. </w:t>
      </w:r>
      <w:r w:rsidR="00FE3847" w:rsidRPr="00831075">
        <w:rPr>
          <w:rFonts w:ascii="Calibri" w:hAnsi="Calibri" w:cs="Calibri"/>
        </w:rPr>
        <w:t xml:space="preserve">TGF-β </w:t>
      </w:r>
      <w:r w:rsidR="007016A4" w:rsidRPr="00831075">
        <w:rPr>
          <w:rFonts w:ascii="Calibri" w:hAnsi="Calibri" w:cs="Calibri"/>
        </w:rPr>
        <w:t>a</w:t>
      </w:r>
      <w:r w:rsidR="00FE3847" w:rsidRPr="00831075">
        <w:rPr>
          <w:rFonts w:ascii="Calibri" w:hAnsi="Calibri" w:cs="Calibri"/>
        </w:rPr>
        <w:t>ddition</w:t>
      </w:r>
    </w:p>
    <w:p w14:paraId="70FF8AE3" w14:textId="77777777" w:rsidR="00FE3847" w:rsidRPr="00831075" w:rsidRDefault="00FE3847" w:rsidP="00831075">
      <w:pPr>
        <w:jc w:val="both"/>
        <w:rPr>
          <w:rFonts w:ascii="Calibri" w:hAnsi="Calibri" w:cs="Calibri"/>
        </w:rPr>
      </w:pPr>
    </w:p>
    <w:p w14:paraId="16801BA8" w14:textId="3ED59CBC" w:rsidR="00FE3847" w:rsidRPr="00831075" w:rsidRDefault="00EF7A48" w:rsidP="00831075">
      <w:pPr>
        <w:jc w:val="both"/>
        <w:rPr>
          <w:rFonts w:ascii="Calibri" w:hAnsi="Calibri" w:cs="Calibri"/>
        </w:rPr>
      </w:pPr>
      <w:r w:rsidRPr="00831075">
        <w:rPr>
          <w:rFonts w:ascii="Calibri" w:hAnsi="Calibri" w:cs="Calibri"/>
        </w:rPr>
        <w:t>4.2.1</w:t>
      </w:r>
      <w:r w:rsidR="007016A4">
        <w:rPr>
          <w:rFonts w:ascii="Calibri" w:hAnsi="Calibri" w:cs="Calibri"/>
        </w:rPr>
        <w:t>.</w:t>
      </w:r>
      <w:r w:rsidR="007016A4" w:rsidRPr="007016A4">
        <w:rPr>
          <w:rFonts w:ascii="Calibri" w:hAnsi="Calibri" w:cs="Calibri"/>
        </w:rPr>
        <w:t xml:space="preserve"> </w:t>
      </w:r>
      <w:r w:rsidR="007016A4">
        <w:rPr>
          <w:rFonts w:ascii="Calibri" w:hAnsi="Calibri" w:cs="Calibri"/>
        </w:rPr>
        <w:t>To p</w:t>
      </w:r>
      <w:r w:rsidR="007016A4" w:rsidRPr="00831075">
        <w:rPr>
          <w:rFonts w:ascii="Calibri" w:hAnsi="Calibri" w:cs="Calibri"/>
        </w:rPr>
        <w:t>repar</w:t>
      </w:r>
      <w:r w:rsidR="007016A4">
        <w:rPr>
          <w:rFonts w:ascii="Calibri" w:hAnsi="Calibri" w:cs="Calibri"/>
        </w:rPr>
        <w:t>e</w:t>
      </w:r>
      <w:r w:rsidR="007016A4" w:rsidRPr="00831075">
        <w:rPr>
          <w:rFonts w:ascii="Calibri" w:hAnsi="Calibri" w:cs="Calibri"/>
        </w:rPr>
        <w:t xml:space="preserve"> of TGF-β stock</w:t>
      </w:r>
      <w:r w:rsidR="007016A4">
        <w:rPr>
          <w:rFonts w:ascii="Calibri" w:hAnsi="Calibri" w:cs="Calibri"/>
        </w:rPr>
        <w:t>, d</w:t>
      </w:r>
      <w:r w:rsidR="007016A4" w:rsidRPr="00831075">
        <w:rPr>
          <w:rFonts w:ascii="Calibri" w:hAnsi="Calibri" w:cs="Calibri"/>
        </w:rPr>
        <w:t xml:space="preserve">issolve 2 </w:t>
      </w:r>
      <w:proofErr w:type="spellStart"/>
      <w:r w:rsidR="007016A4" w:rsidRPr="00831075">
        <w:rPr>
          <w:rFonts w:ascii="Calibri" w:hAnsi="Calibri" w:cs="Calibri"/>
        </w:rPr>
        <w:t>μg</w:t>
      </w:r>
      <w:proofErr w:type="spellEnd"/>
      <w:r w:rsidR="007016A4" w:rsidRPr="00831075">
        <w:rPr>
          <w:rFonts w:ascii="Calibri" w:hAnsi="Calibri" w:cs="Calibri"/>
        </w:rPr>
        <w:t xml:space="preserve"> of TGF-β in 100 </w:t>
      </w:r>
      <w:proofErr w:type="spellStart"/>
      <w:r w:rsidR="007016A4" w:rsidRPr="00831075">
        <w:rPr>
          <w:rFonts w:ascii="Calibri" w:hAnsi="Calibri" w:cs="Calibri"/>
        </w:rPr>
        <w:t>μL</w:t>
      </w:r>
      <w:proofErr w:type="spellEnd"/>
      <w:r w:rsidR="007016A4" w:rsidRPr="00831075">
        <w:rPr>
          <w:rFonts w:ascii="Calibri" w:hAnsi="Calibri" w:cs="Calibri"/>
        </w:rPr>
        <w:t xml:space="preserve"> of 10 mM citric acid (pH 3.0) and filter sterilize with 0.22 μm pores. Vortex the tube and aliquot into the desired volumes. Store the aliquots at -80 °C.</w:t>
      </w:r>
      <w:r w:rsidRPr="00831075">
        <w:rPr>
          <w:rFonts w:ascii="Calibri" w:hAnsi="Calibri" w:cs="Calibri"/>
        </w:rPr>
        <w:t xml:space="preserve"> </w:t>
      </w:r>
    </w:p>
    <w:p w14:paraId="7AC65102" w14:textId="77777777" w:rsidR="00EF7A48" w:rsidRPr="00831075" w:rsidRDefault="00EF7A48" w:rsidP="00831075">
      <w:pPr>
        <w:jc w:val="both"/>
        <w:rPr>
          <w:rFonts w:ascii="Calibri" w:hAnsi="Calibri" w:cs="Calibri"/>
        </w:rPr>
      </w:pPr>
    </w:p>
    <w:p w14:paraId="73070222" w14:textId="683F7EB1" w:rsidR="00FE3847" w:rsidRPr="00831075" w:rsidRDefault="007016A4" w:rsidP="00831075">
      <w:pPr>
        <w:jc w:val="both"/>
        <w:rPr>
          <w:rFonts w:ascii="Calibri" w:hAnsi="Calibri" w:cs="Calibri"/>
        </w:rPr>
      </w:pPr>
      <w:r>
        <w:rPr>
          <w:rFonts w:ascii="Calibri" w:hAnsi="Calibri" w:cs="Calibri"/>
        </w:rPr>
        <w:t xml:space="preserve">4.2.2. </w:t>
      </w:r>
      <w:r w:rsidRPr="00831075">
        <w:rPr>
          <w:rFonts w:ascii="Calibri" w:hAnsi="Calibri" w:cs="Calibri"/>
        </w:rPr>
        <w:t xml:space="preserve">Add 1.5 </w:t>
      </w:r>
      <w:proofErr w:type="spellStart"/>
      <w:r w:rsidRPr="00831075">
        <w:rPr>
          <w:rFonts w:ascii="Calibri" w:hAnsi="Calibri" w:cs="Calibri"/>
        </w:rPr>
        <w:t>μL</w:t>
      </w:r>
      <w:proofErr w:type="spellEnd"/>
      <w:r w:rsidRPr="00831075">
        <w:rPr>
          <w:rFonts w:ascii="Calibri" w:hAnsi="Calibri" w:cs="Calibri"/>
        </w:rPr>
        <w:t xml:space="preserve"> of TGF-β stock solution to 10 mL of the complete cell culture media to constitute the cell culture media with the final TGF-β concentration of 3 ng/</w:t>
      </w:r>
      <w:proofErr w:type="spellStart"/>
      <w:r w:rsidRPr="00831075">
        <w:rPr>
          <w:rFonts w:ascii="Calibri" w:hAnsi="Calibri" w:cs="Calibri"/>
        </w:rPr>
        <w:t>mL.</w:t>
      </w:r>
      <w:proofErr w:type="spellEnd"/>
    </w:p>
    <w:p w14:paraId="09BB61E7" w14:textId="77777777" w:rsidR="00EF7A48" w:rsidRPr="00831075" w:rsidRDefault="00EF7A48" w:rsidP="00831075">
      <w:pPr>
        <w:jc w:val="both"/>
        <w:rPr>
          <w:rFonts w:ascii="Calibri" w:hAnsi="Calibri" w:cs="Calibri"/>
        </w:rPr>
      </w:pPr>
    </w:p>
    <w:p w14:paraId="19F4D222" w14:textId="40E251D8" w:rsidR="00FE3847" w:rsidRPr="00831075" w:rsidRDefault="007016A4" w:rsidP="00831075">
      <w:pPr>
        <w:pStyle w:val="NormalWeb"/>
        <w:spacing w:before="0" w:beforeAutospacing="0" w:after="0" w:afterAutospacing="0"/>
      </w:pPr>
      <w:r>
        <w:t xml:space="preserve">NOTE: </w:t>
      </w:r>
      <w:r w:rsidR="00FE3847" w:rsidRPr="00831075">
        <w:t>To make 10 mM pH 3.0 citric acid, dilute the acid in water and adjust pH to 3.0 by adding HCl</w:t>
      </w:r>
      <w:r>
        <w:t>.</w:t>
      </w:r>
    </w:p>
    <w:p w14:paraId="602E2303" w14:textId="77777777" w:rsidR="00FE3847" w:rsidRPr="00831075" w:rsidRDefault="00FE3847" w:rsidP="00831075">
      <w:pPr>
        <w:jc w:val="both"/>
        <w:rPr>
          <w:rFonts w:ascii="Calibri" w:hAnsi="Calibri" w:cs="Calibri"/>
        </w:rPr>
      </w:pPr>
    </w:p>
    <w:p w14:paraId="650220ED" w14:textId="67401660" w:rsidR="00FE3847" w:rsidRPr="00831075" w:rsidRDefault="00EF7A48" w:rsidP="00831075">
      <w:pPr>
        <w:jc w:val="both"/>
        <w:outlineLvl w:val="0"/>
        <w:rPr>
          <w:rFonts w:ascii="Calibri" w:hAnsi="Calibri" w:cs="Calibri"/>
        </w:rPr>
      </w:pPr>
      <w:r w:rsidRPr="00831075">
        <w:rPr>
          <w:rFonts w:ascii="Calibri" w:hAnsi="Calibri" w:cs="Calibri"/>
        </w:rPr>
        <w:t xml:space="preserve">5. </w:t>
      </w:r>
      <w:r w:rsidR="00FE3847" w:rsidRPr="00831075">
        <w:rPr>
          <w:rFonts w:ascii="Calibri" w:hAnsi="Calibri" w:cs="Calibri"/>
        </w:rPr>
        <w:t xml:space="preserve">Data </w:t>
      </w:r>
      <w:r w:rsidR="007016A4" w:rsidRPr="00831075">
        <w:rPr>
          <w:rFonts w:ascii="Calibri" w:hAnsi="Calibri" w:cs="Calibri"/>
        </w:rPr>
        <w:t>a</w:t>
      </w:r>
      <w:r w:rsidR="00FE3847" w:rsidRPr="00831075">
        <w:rPr>
          <w:rFonts w:ascii="Calibri" w:hAnsi="Calibri" w:cs="Calibri"/>
        </w:rPr>
        <w:t xml:space="preserve">cquisition </w:t>
      </w:r>
    </w:p>
    <w:p w14:paraId="3B40B7F8" w14:textId="3CDE8228" w:rsidR="00EF7A48" w:rsidRPr="00831075" w:rsidRDefault="00EF7A48" w:rsidP="00831075">
      <w:pPr>
        <w:jc w:val="both"/>
        <w:outlineLvl w:val="0"/>
        <w:rPr>
          <w:rFonts w:ascii="Calibri" w:hAnsi="Calibri" w:cs="Calibri"/>
        </w:rPr>
      </w:pPr>
    </w:p>
    <w:p w14:paraId="1DB60116" w14:textId="41309505" w:rsidR="00FE3847" w:rsidRPr="00831075" w:rsidRDefault="00EF7A48" w:rsidP="00831075">
      <w:pPr>
        <w:jc w:val="both"/>
        <w:outlineLvl w:val="0"/>
        <w:rPr>
          <w:rFonts w:ascii="Calibri" w:hAnsi="Calibri" w:cs="Calibri"/>
        </w:rPr>
      </w:pPr>
      <w:r w:rsidRPr="00831075">
        <w:rPr>
          <w:rFonts w:ascii="Calibri" w:hAnsi="Calibri" w:cs="Calibri"/>
        </w:rPr>
        <w:t xml:space="preserve">5.1. </w:t>
      </w:r>
      <w:r w:rsidR="00FE3847" w:rsidRPr="00831075">
        <w:rPr>
          <w:rFonts w:ascii="Calibri" w:hAnsi="Calibri" w:cs="Calibri"/>
        </w:rPr>
        <w:t xml:space="preserve">For each position, acquire at least one image of fiduciary particles and cells. Focus on the bead layer. </w:t>
      </w:r>
    </w:p>
    <w:p w14:paraId="7FD1B1BC" w14:textId="77777777" w:rsidR="00EF7A48" w:rsidRPr="00831075" w:rsidRDefault="00EF7A48" w:rsidP="00831075">
      <w:pPr>
        <w:jc w:val="both"/>
        <w:outlineLvl w:val="0"/>
        <w:rPr>
          <w:rFonts w:ascii="Calibri" w:hAnsi="Calibri" w:cs="Calibri"/>
        </w:rPr>
      </w:pPr>
    </w:p>
    <w:p w14:paraId="43D07DB8" w14:textId="7974A255" w:rsidR="00FE3847" w:rsidRPr="00831075" w:rsidRDefault="007016A4" w:rsidP="00831075">
      <w:pPr>
        <w:jc w:val="both"/>
        <w:rPr>
          <w:rFonts w:ascii="Calibri" w:hAnsi="Calibri" w:cs="Calibri"/>
        </w:rPr>
      </w:pPr>
      <w:r>
        <w:rPr>
          <w:rFonts w:ascii="Calibri" w:hAnsi="Calibri" w:cs="Calibri"/>
        </w:rPr>
        <w:t xml:space="preserve">NOTE: </w:t>
      </w:r>
      <w:r w:rsidR="00FE3847" w:rsidRPr="00831075">
        <w:rPr>
          <w:rFonts w:ascii="Calibri" w:hAnsi="Calibri" w:cs="Calibri"/>
        </w:rPr>
        <w:t xml:space="preserve">Pixel size should be optimized based on size of the fiduciary particles and image processing method being used. </w:t>
      </w:r>
      <w:r w:rsidR="0066785E" w:rsidRPr="00831075">
        <w:rPr>
          <w:rFonts w:ascii="Calibri" w:hAnsi="Calibri" w:cs="Calibri"/>
        </w:rPr>
        <w:t xml:space="preserve">In this application, the authors use </w:t>
      </w:r>
      <w:r w:rsidR="00723A54" w:rsidRPr="00831075">
        <w:rPr>
          <w:rFonts w:ascii="Calibri" w:hAnsi="Calibri" w:cs="Calibri"/>
        </w:rPr>
        <w:t xml:space="preserve">a 10x 0.4 NA objective, and </w:t>
      </w:r>
      <w:r w:rsidR="001F574B" w:rsidRPr="00831075">
        <w:rPr>
          <w:rFonts w:ascii="Calibri" w:hAnsi="Calibri" w:cs="Calibri"/>
        </w:rPr>
        <w:t>images</w:t>
      </w:r>
      <w:r w:rsidR="00723A54" w:rsidRPr="00831075">
        <w:rPr>
          <w:rFonts w:ascii="Calibri" w:hAnsi="Calibri" w:cs="Calibri"/>
        </w:rPr>
        <w:t xml:space="preserve"> are acquired</w:t>
      </w:r>
      <w:r w:rsidR="001F574B" w:rsidRPr="00831075">
        <w:rPr>
          <w:rFonts w:ascii="Calibri" w:hAnsi="Calibri" w:cs="Calibri"/>
        </w:rPr>
        <w:t xml:space="preserve"> with </w:t>
      </w:r>
      <w:r w:rsidR="000E5CED" w:rsidRPr="00831075">
        <w:rPr>
          <w:rFonts w:ascii="Calibri" w:hAnsi="Calibri" w:cs="Calibri"/>
        </w:rPr>
        <w:t>1024</w:t>
      </w:r>
      <w:r>
        <w:rPr>
          <w:rFonts w:ascii="Calibri" w:hAnsi="Calibri" w:cs="Calibri"/>
        </w:rPr>
        <w:t xml:space="preserve"> </w:t>
      </w:r>
      <w:r w:rsidR="000E5CED" w:rsidRPr="00831075">
        <w:rPr>
          <w:rFonts w:ascii="Calibri" w:hAnsi="Calibri" w:cs="Calibri"/>
        </w:rPr>
        <w:t>x</w:t>
      </w:r>
      <w:r>
        <w:rPr>
          <w:rFonts w:ascii="Calibri" w:hAnsi="Calibri" w:cs="Calibri"/>
        </w:rPr>
        <w:t xml:space="preserve"> </w:t>
      </w:r>
      <w:r w:rsidR="000E5CED" w:rsidRPr="00831075">
        <w:rPr>
          <w:rFonts w:ascii="Calibri" w:hAnsi="Calibri" w:cs="Calibri"/>
        </w:rPr>
        <w:t>1024</w:t>
      </w:r>
      <w:r w:rsidR="001F574B" w:rsidRPr="00831075">
        <w:rPr>
          <w:rFonts w:ascii="Calibri" w:hAnsi="Calibri" w:cs="Calibri"/>
        </w:rPr>
        <w:t xml:space="preserve"> resolution, </w:t>
      </w:r>
      <w:r w:rsidR="000E5CED" w:rsidRPr="00831075">
        <w:rPr>
          <w:rFonts w:ascii="Calibri" w:hAnsi="Calibri" w:cs="Calibri"/>
        </w:rPr>
        <w:t>with 455 nm/pixel</w:t>
      </w:r>
      <w:r w:rsidR="001F574B" w:rsidRPr="00831075">
        <w:rPr>
          <w:rFonts w:ascii="Calibri" w:hAnsi="Calibri" w:cs="Calibri"/>
        </w:rPr>
        <w:t xml:space="preserve">.  In general, </w:t>
      </w:r>
      <w:r w:rsidR="005920FE" w:rsidRPr="00831075">
        <w:rPr>
          <w:rFonts w:ascii="Calibri" w:hAnsi="Calibri" w:cs="Calibri"/>
        </w:rPr>
        <w:t>i</w:t>
      </w:r>
      <w:r w:rsidR="001F574B" w:rsidRPr="00831075">
        <w:rPr>
          <w:rFonts w:ascii="Calibri" w:hAnsi="Calibri" w:cs="Calibri"/>
        </w:rPr>
        <w:t xml:space="preserve">t is helpful to retain a resolution of </w:t>
      </w:r>
      <w:r w:rsidR="000E5CED" w:rsidRPr="00831075">
        <w:rPr>
          <w:rFonts w:ascii="Calibri" w:hAnsi="Calibri" w:cs="Calibri"/>
        </w:rPr>
        <w:t xml:space="preserve">at least </w:t>
      </w:r>
      <w:r w:rsidR="005920FE" w:rsidRPr="00831075">
        <w:rPr>
          <w:rFonts w:ascii="Calibri" w:hAnsi="Calibri" w:cs="Calibri"/>
        </w:rPr>
        <w:t xml:space="preserve">approximately </w:t>
      </w:r>
      <w:r w:rsidR="000E5CED" w:rsidRPr="00831075">
        <w:rPr>
          <w:rFonts w:ascii="Calibri" w:hAnsi="Calibri" w:cs="Calibri"/>
        </w:rPr>
        <w:t>1</w:t>
      </w:r>
      <w:r>
        <w:rPr>
          <w:rFonts w:ascii="Calibri" w:hAnsi="Calibri" w:cs="Calibri"/>
        </w:rPr>
        <w:t>–</w:t>
      </w:r>
      <w:r w:rsidR="005920FE" w:rsidRPr="00831075">
        <w:rPr>
          <w:rFonts w:ascii="Calibri" w:hAnsi="Calibri" w:cs="Calibri"/>
        </w:rPr>
        <w:t>5</w:t>
      </w:r>
      <w:r w:rsidR="000E5CED" w:rsidRPr="00831075">
        <w:rPr>
          <w:rFonts w:ascii="Calibri" w:hAnsi="Calibri" w:cs="Calibri"/>
        </w:rPr>
        <w:t xml:space="preserve"> pixel</w:t>
      </w:r>
      <w:r w:rsidR="005920FE" w:rsidRPr="00831075">
        <w:rPr>
          <w:rFonts w:ascii="Calibri" w:hAnsi="Calibri" w:cs="Calibri"/>
        </w:rPr>
        <w:t>s</w:t>
      </w:r>
      <w:r w:rsidR="001F574B" w:rsidRPr="00831075">
        <w:rPr>
          <w:rFonts w:ascii="Calibri" w:hAnsi="Calibri" w:cs="Calibri"/>
        </w:rPr>
        <w:t xml:space="preserve"> per bead; here, beads</w:t>
      </w:r>
      <w:r w:rsidR="00D27D7B" w:rsidRPr="00831075">
        <w:rPr>
          <w:rFonts w:ascii="Calibri" w:hAnsi="Calibri" w:cs="Calibri"/>
        </w:rPr>
        <w:t xml:space="preserve"> </w:t>
      </w:r>
      <w:r w:rsidR="000E5CED" w:rsidRPr="00831075">
        <w:rPr>
          <w:rFonts w:ascii="Calibri" w:hAnsi="Calibri" w:cs="Calibri"/>
        </w:rPr>
        <w:t>are polydisperse and have an individual size of 300</w:t>
      </w:r>
      <w:r>
        <w:rPr>
          <w:rFonts w:ascii="Calibri" w:hAnsi="Calibri" w:cs="Calibri"/>
        </w:rPr>
        <w:t>–</w:t>
      </w:r>
      <w:r w:rsidR="000E5CED" w:rsidRPr="00831075">
        <w:rPr>
          <w:rFonts w:ascii="Calibri" w:hAnsi="Calibri" w:cs="Calibri"/>
        </w:rPr>
        <w:t>500 nm.</w:t>
      </w:r>
      <w:r>
        <w:rPr>
          <w:rFonts w:ascii="Calibri" w:hAnsi="Calibri" w:cs="Calibri"/>
        </w:rPr>
        <w:t xml:space="preserve"> </w:t>
      </w:r>
      <w:r w:rsidR="00FE3847" w:rsidRPr="00831075">
        <w:rPr>
          <w:rFonts w:ascii="Calibri" w:hAnsi="Calibri" w:cs="Calibri"/>
        </w:rPr>
        <w:t xml:space="preserve">It is critical that the fluorescent fiduciary beads be in focus for images to be used for TFM calculations. The focus and imaging quality of the beads should be prioritized over imaging the cells themselves. There should be no cross-talk between different channels, particularly any fluorescence not from the fiduciary beads which appears in the imaging spectra of the beads. </w:t>
      </w:r>
    </w:p>
    <w:p w14:paraId="1A8DD78F" w14:textId="77777777" w:rsidR="008C3839" w:rsidRPr="00831075" w:rsidRDefault="008C3839" w:rsidP="00831075">
      <w:pPr>
        <w:jc w:val="both"/>
        <w:rPr>
          <w:rFonts w:ascii="Calibri" w:hAnsi="Calibri" w:cs="Calibri"/>
        </w:rPr>
      </w:pPr>
    </w:p>
    <w:p w14:paraId="3073D9CE" w14:textId="3FC02499" w:rsidR="00FE3847" w:rsidRPr="00831075" w:rsidRDefault="008C3839" w:rsidP="00831075">
      <w:pPr>
        <w:jc w:val="both"/>
        <w:rPr>
          <w:rFonts w:ascii="Calibri" w:hAnsi="Calibri" w:cs="Calibri"/>
        </w:rPr>
      </w:pPr>
      <w:r w:rsidRPr="00831075">
        <w:rPr>
          <w:rFonts w:ascii="Calibri" w:hAnsi="Calibri" w:cs="Calibri"/>
        </w:rPr>
        <w:t xml:space="preserve">5.2. </w:t>
      </w:r>
      <w:r w:rsidR="00FE3847" w:rsidRPr="00831075">
        <w:rPr>
          <w:rFonts w:ascii="Calibri" w:hAnsi="Calibri" w:cs="Calibri"/>
        </w:rPr>
        <w:t xml:space="preserve">Once all the positions of interest have been recorded, add detachment solution to each well to acquire force-free reference images of the fiduciary particles. </w:t>
      </w:r>
    </w:p>
    <w:p w14:paraId="2ABCD64C" w14:textId="77777777" w:rsidR="008C3839" w:rsidRPr="00831075" w:rsidRDefault="008C3839" w:rsidP="00831075">
      <w:pPr>
        <w:jc w:val="both"/>
        <w:rPr>
          <w:rFonts w:ascii="Calibri" w:hAnsi="Calibri" w:cs="Calibri"/>
        </w:rPr>
      </w:pPr>
    </w:p>
    <w:p w14:paraId="6F3B4643" w14:textId="0A127D9E" w:rsidR="00FE3847" w:rsidRPr="007016A4" w:rsidRDefault="007016A4" w:rsidP="007016A4">
      <w:pPr>
        <w:jc w:val="both"/>
        <w:outlineLvl w:val="0"/>
        <w:rPr>
          <w:rFonts w:ascii="Calibri" w:hAnsi="Calibri" w:cs="Calibri"/>
        </w:rPr>
      </w:pPr>
      <w:r>
        <w:rPr>
          <w:rFonts w:ascii="Calibri" w:hAnsi="Calibri" w:cs="Calibri"/>
        </w:rPr>
        <w:lastRenderedPageBreak/>
        <w:t>5.2.1. To p</w:t>
      </w:r>
      <w:r w:rsidR="00FE3847" w:rsidRPr="00831075">
        <w:rPr>
          <w:rFonts w:ascii="Calibri" w:hAnsi="Calibri" w:cs="Calibri"/>
        </w:rPr>
        <w:t>repar</w:t>
      </w:r>
      <w:r>
        <w:rPr>
          <w:rFonts w:ascii="Calibri" w:hAnsi="Calibri" w:cs="Calibri"/>
        </w:rPr>
        <w:t>e</w:t>
      </w:r>
      <w:r w:rsidR="00FE3847" w:rsidRPr="00831075">
        <w:rPr>
          <w:rFonts w:ascii="Calibri" w:hAnsi="Calibri" w:cs="Calibri"/>
        </w:rPr>
        <w:t xml:space="preserve"> cell detachment solution</w:t>
      </w:r>
      <w:r>
        <w:rPr>
          <w:rFonts w:ascii="Calibri" w:hAnsi="Calibri" w:cs="Calibri"/>
        </w:rPr>
        <w:t>, m</w:t>
      </w:r>
      <w:r w:rsidR="00FE3847" w:rsidRPr="00831075">
        <w:t xml:space="preserve">ix an aqueous solution containing 2% TritonX-100, 50 mM sodium </w:t>
      </w:r>
      <w:proofErr w:type="spellStart"/>
      <w:r w:rsidR="00FE3847" w:rsidRPr="00831075">
        <w:t>azide</w:t>
      </w:r>
      <w:proofErr w:type="spellEnd"/>
      <w:r w:rsidR="00FE3847" w:rsidRPr="00831075">
        <w:t xml:space="preserve">, and 500 mM potassium hydroxide. </w:t>
      </w:r>
    </w:p>
    <w:p w14:paraId="50035B2B" w14:textId="77777777" w:rsidR="00FE3847" w:rsidRPr="00831075" w:rsidRDefault="00FE3847" w:rsidP="00831075">
      <w:pPr>
        <w:jc w:val="both"/>
        <w:rPr>
          <w:rFonts w:ascii="Calibri" w:hAnsi="Calibri" w:cs="Calibri"/>
        </w:rPr>
      </w:pPr>
    </w:p>
    <w:p w14:paraId="2BCD70F1" w14:textId="26775DB1" w:rsidR="00FE3847" w:rsidRPr="00831075" w:rsidRDefault="007016A4" w:rsidP="00831075">
      <w:pPr>
        <w:jc w:val="both"/>
        <w:outlineLvl w:val="0"/>
        <w:rPr>
          <w:rFonts w:ascii="Calibri" w:hAnsi="Calibri" w:cs="Calibri"/>
        </w:rPr>
      </w:pPr>
      <w:r>
        <w:rPr>
          <w:rFonts w:ascii="Calibri" w:hAnsi="Calibri" w:cs="Calibri"/>
        </w:rPr>
        <w:t xml:space="preserve">NOTE: </w:t>
      </w:r>
      <w:r w:rsidR="006E330A" w:rsidRPr="00831075">
        <w:rPr>
          <w:rFonts w:ascii="Calibri" w:hAnsi="Calibri" w:cs="Calibri"/>
        </w:rPr>
        <w:t>The above is provided as an example of an effective detachment solution.</w:t>
      </w:r>
      <w:r w:rsidR="008C3839" w:rsidRPr="00831075">
        <w:rPr>
          <w:rFonts w:ascii="Calibri" w:hAnsi="Calibri" w:cs="Calibri"/>
        </w:rPr>
        <w:t xml:space="preserve"> </w:t>
      </w:r>
      <w:r w:rsidR="00FE3847" w:rsidRPr="00831075">
        <w:rPr>
          <w:rFonts w:ascii="Calibri" w:hAnsi="Calibri" w:cs="Calibri"/>
        </w:rPr>
        <w:t xml:space="preserve">Different detachment solutions </w:t>
      </w:r>
      <w:r w:rsidR="006E330A" w:rsidRPr="00831075">
        <w:rPr>
          <w:rFonts w:ascii="Calibri" w:hAnsi="Calibri" w:cs="Calibri"/>
        </w:rPr>
        <w:t xml:space="preserve">at researchers’ discretion </w:t>
      </w:r>
      <w:r w:rsidR="00FE3847" w:rsidRPr="00831075">
        <w:rPr>
          <w:rFonts w:ascii="Calibri" w:hAnsi="Calibri" w:cs="Calibri"/>
        </w:rPr>
        <w:t xml:space="preserve">may be used to detach the cells off the substrate surface. </w:t>
      </w:r>
    </w:p>
    <w:p w14:paraId="03728BBF" w14:textId="77777777" w:rsidR="00FE3847" w:rsidRPr="00831075" w:rsidRDefault="00FE3847" w:rsidP="00831075">
      <w:pPr>
        <w:jc w:val="both"/>
        <w:rPr>
          <w:rFonts w:ascii="Calibri" w:hAnsi="Calibri" w:cs="Calibri"/>
        </w:rPr>
      </w:pPr>
    </w:p>
    <w:p w14:paraId="5C67C8B8" w14:textId="2FFF22D2" w:rsidR="00FE3847" w:rsidRPr="00831075" w:rsidRDefault="008C3839" w:rsidP="00831075">
      <w:pPr>
        <w:jc w:val="both"/>
        <w:outlineLvl w:val="0"/>
        <w:rPr>
          <w:rFonts w:ascii="Calibri" w:hAnsi="Calibri" w:cs="Calibri"/>
        </w:rPr>
      </w:pPr>
      <w:r w:rsidRPr="00831075">
        <w:rPr>
          <w:rFonts w:ascii="Calibri" w:hAnsi="Calibri" w:cs="Calibri"/>
        </w:rPr>
        <w:t xml:space="preserve">6. </w:t>
      </w:r>
      <w:r w:rsidR="00FE3847" w:rsidRPr="00831075">
        <w:rPr>
          <w:rFonts w:ascii="Calibri" w:hAnsi="Calibri" w:cs="Calibri"/>
        </w:rPr>
        <w:t xml:space="preserve">Image </w:t>
      </w:r>
      <w:r w:rsidR="007016A4" w:rsidRPr="00831075">
        <w:rPr>
          <w:rFonts w:ascii="Calibri" w:hAnsi="Calibri" w:cs="Calibri"/>
        </w:rPr>
        <w:t>an</w:t>
      </w:r>
      <w:r w:rsidR="00FE3847" w:rsidRPr="00831075">
        <w:rPr>
          <w:rFonts w:ascii="Calibri" w:hAnsi="Calibri" w:cs="Calibri"/>
        </w:rPr>
        <w:t xml:space="preserve">alysis </w:t>
      </w:r>
    </w:p>
    <w:p w14:paraId="03BD8A36" w14:textId="77777777" w:rsidR="008C3839" w:rsidRPr="00831075" w:rsidRDefault="008C3839" w:rsidP="00831075">
      <w:pPr>
        <w:jc w:val="both"/>
        <w:outlineLvl w:val="0"/>
        <w:rPr>
          <w:rFonts w:ascii="Calibri" w:hAnsi="Calibri" w:cs="Calibri"/>
        </w:rPr>
      </w:pPr>
    </w:p>
    <w:p w14:paraId="476E56E5" w14:textId="77777777" w:rsidR="007016A4" w:rsidRDefault="008C3839" w:rsidP="00831075">
      <w:pPr>
        <w:jc w:val="both"/>
        <w:rPr>
          <w:rFonts w:ascii="Calibri" w:hAnsi="Calibri" w:cs="Calibri"/>
        </w:rPr>
      </w:pPr>
      <w:r w:rsidRPr="00831075">
        <w:rPr>
          <w:rFonts w:ascii="Calibri" w:hAnsi="Calibri" w:cs="Calibri"/>
        </w:rPr>
        <w:t xml:space="preserve">6.1. </w:t>
      </w:r>
      <w:r w:rsidR="007016A4">
        <w:rPr>
          <w:rFonts w:ascii="Calibri" w:hAnsi="Calibri" w:cs="Calibri"/>
        </w:rPr>
        <w:t>Perform appropriate image analysis as desired.</w:t>
      </w:r>
    </w:p>
    <w:p w14:paraId="34DEFB67" w14:textId="77777777" w:rsidR="007016A4" w:rsidRDefault="007016A4" w:rsidP="00831075">
      <w:pPr>
        <w:jc w:val="both"/>
        <w:rPr>
          <w:rFonts w:ascii="Calibri" w:hAnsi="Calibri" w:cs="Calibri"/>
        </w:rPr>
      </w:pPr>
    </w:p>
    <w:p w14:paraId="02F1C42F" w14:textId="53FB0D94" w:rsidR="00FE3847" w:rsidRPr="00831075" w:rsidRDefault="007016A4" w:rsidP="007016A4">
      <w:pPr>
        <w:jc w:val="both"/>
        <w:rPr>
          <w:rFonts w:ascii="Calibri" w:hAnsi="Calibri" w:cs="Calibri"/>
        </w:rPr>
      </w:pPr>
      <w:r>
        <w:rPr>
          <w:rFonts w:ascii="Calibri" w:hAnsi="Calibri" w:cs="Calibri"/>
        </w:rPr>
        <w:t xml:space="preserve">NOTE: </w:t>
      </w:r>
      <w:r w:rsidR="00FE3847" w:rsidRPr="00831075">
        <w:rPr>
          <w:rFonts w:ascii="Calibri" w:hAnsi="Calibri" w:cs="Calibri"/>
        </w:rPr>
        <w:t xml:space="preserve">Analysis software was developed in-house. Image analysis may be done with custom-made software or software available online. </w:t>
      </w:r>
    </w:p>
    <w:p w14:paraId="0FFFEC1C" w14:textId="77777777" w:rsidR="00FE3847" w:rsidRPr="00831075" w:rsidRDefault="00FE3847" w:rsidP="00831075">
      <w:pPr>
        <w:autoSpaceDE w:val="0"/>
        <w:autoSpaceDN w:val="0"/>
        <w:adjustRightInd w:val="0"/>
        <w:jc w:val="both"/>
        <w:rPr>
          <w:rFonts w:ascii="Calibri" w:hAnsi="Calibri" w:cs="Calibri"/>
        </w:rPr>
      </w:pPr>
    </w:p>
    <w:p w14:paraId="6811A804" w14:textId="27D9AE5D" w:rsidR="00FE3847" w:rsidRPr="00831075" w:rsidRDefault="00A059A4" w:rsidP="00831075">
      <w:pPr>
        <w:jc w:val="both"/>
        <w:outlineLvl w:val="0"/>
        <w:rPr>
          <w:rFonts w:ascii="Calibri" w:hAnsi="Calibri" w:cs="Calibri"/>
        </w:rPr>
      </w:pPr>
      <w:r w:rsidRPr="00831075">
        <w:rPr>
          <w:rFonts w:ascii="Calibri" w:hAnsi="Calibri" w:cs="Calibri"/>
        </w:rPr>
        <w:t xml:space="preserve">7. </w:t>
      </w:r>
      <w:r w:rsidR="00FE3847" w:rsidRPr="00831075">
        <w:rPr>
          <w:rFonts w:ascii="Calibri" w:hAnsi="Calibri" w:cs="Calibri"/>
        </w:rPr>
        <w:t xml:space="preserve">Bead </w:t>
      </w:r>
      <w:r w:rsidR="007016A4" w:rsidRPr="00831075">
        <w:rPr>
          <w:rFonts w:ascii="Calibri" w:hAnsi="Calibri" w:cs="Calibri"/>
        </w:rPr>
        <w:t>s</w:t>
      </w:r>
      <w:r w:rsidR="00FE3847" w:rsidRPr="00831075">
        <w:rPr>
          <w:rFonts w:ascii="Calibri" w:hAnsi="Calibri" w:cs="Calibri"/>
        </w:rPr>
        <w:t>ynthesis</w:t>
      </w:r>
    </w:p>
    <w:p w14:paraId="69A67A79" w14:textId="77777777" w:rsidR="00A059A4" w:rsidRPr="00831075" w:rsidRDefault="00A059A4" w:rsidP="00831075">
      <w:pPr>
        <w:jc w:val="both"/>
        <w:outlineLvl w:val="0"/>
        <w:rPr>
          <w:rFonts w:ascii="Calibri" w:hAnsi="Calibri" w:cs="Calibri"/>
        </w:rPr>
      </w:pPr>
    </w:p>
    <w:p w14:paraId="08679AFE" w14:textId="7FBE1300" w:rsidR="00FE3847" w:rsidRPr="00831075" w:rsidRDefault="007016A4" w:rsidP="00831075">
      <w:pPr>
        <w:jc w:val="both"/>
        <w:rPr>
          <w:rFonts w:ascii="Calibri" w:hAnsi="Calibri" w:cs="Calibri"/>
        </w:rPr>
      </w:pPr>
      <w:r>
        <w:rPr>
          <w:rFonts w:ascii="Calibri" w:hAnsi="Calibri" w:cs="Calibri"/>
        </w:rPr>
        <w:t xml:space="preserve">NOTE: </w:t>
      </w:r>
      <w:r w:rsidR="00FE3847" w:rsidRPr="00831075">
        <w:rPr>
          <w:rFonts w:ascii="Calibri" w:hAnsi="Calibri" w:cs="Calibri"/>
        </w:rPr>
        <w:t xml:space="preserve">The following protocol is based on the synthesis method described by Klein </w:t>
      </w:r>
      <w:r w:rsidR="008C25D6" w:rsidRPr="008C25D6">
        <w:rPr>
          <w:rFonts w:ascii="Calibri" w:hAnsi="Calibri" w:cs="Calibri"/>
        </w:rPr>
        <w:t>et al</w:t>
      </w:r>
      <w:r w:rsidR="00FE3847" w:rsidRPr="00831075">
        <w:rPr>
          <w:rFonts w:ascii="Calibri" w:hAnsi="Calibri" w:cs="Calibri"/>
        </w:rPr>
        <w:t>.</w:t>
      </w:r>
      <w:r w:rsidR="00FE3847" w:rsidRPr="00831075">
        <w:rPr>
          <w:rFonts w:ascii="Calibri" w:hAnsi="Calibri" w:cs="Calibri"/>
        </w:rPr>
        <w:fldChar w:fldCharType="begin" w:fldLock="1"/>
      </w:r>
      <w:r w:rsidR="00663384" w:rsidRPr="00831075">
        <w:rPr>
          <w:rFonts w:ascii="Calibri" w:hAnsi="Calibri" w:cs="Calibri"/>
        </w:rPr>
        <w:instrText>ADDIN CSL_CITATION {"citationItems":[{"id":"ITEM-1","itemData":{"DOI":"10.1007/s00396-003-0915-0","ISSN":"0303-402X","author":[{"dropping-particle":"","family":"Klein","given":"Sascha M.","non-dropping-particle":"","parse-names":false,"suffix":""},{"dropping-particle":"","family":"Manoharan","given":"Vinothan N.","non-dropping-particle":"","parse-names":false,"suffix":""},{"dropping-particle":"","family":"Pine","given":"David J.","non-dropping-particle":"","parse-names":false,"suffix":""},{"dropping-particle":"","family":"Lange","given":"Fred F.","non-dropping-particle":"","parse-names":false,"suffix":""}],"container-title":"Colloid &amp; Polymer Science","id":"ITEM-1","issue":"1","issued":{"date-parts":[["2003","12","1"]]},"page":"7-13","title":"Preparation of monodisperse PMMA microspheres in nonpolar solvents by dispersion polymerization with a macromonomeric stabilizer","type":"article-journal","volume":"282"},"uris":["http://www.mendeley.com/documents/?uuid=916ec481-9614-41d6-94c2-62d235677c5c"]}],"mendeley":{"formattedCitation":"&lt;sup&gt;10&lt;/sup&gt;","plainTextFormattedCitation":"10","previouslyFormattedCitation":"&lt;sup&gt;1&lt;/sup&gt;"},"properties":{"noteIndex":0},"schema":"https://github.com/citation-style-language/schema/raw/master/csl-citation.json"}</w:instrText>
      </w:r>
      <w:r w:rsidR="00FE3847" w:rsidRPr="00831075">
        <w:rPr>
          <w:rFonts w:ascii="Calibri" w:hAnsi="Calibri" w:cs="Calibri"/>
        </w:rPr>
        <w:fldChar w:fldCharType="separate"/>
      </w:r>
      <w:r w:rsidR="00663384" w:rsidRPr="00831075">
        <w:rPr>
          <w:rFonts w:ascii="Calibri" w:hAnsi="Calibri" w:cs="Calibri"/>
          <w:noProof/>
          <w:vertAlign w:val="superscript"/>
        </w:rPr>
        <w:t>10</w:t>
      </w:r>
      <w:r w:rsidR="00FE3847" w:rsidRPr="00831075">
        <w:rPr>
          <w:rFonts w:ascii="Calibri" w:hAnsi="Calibri" w:cs="Calibri"/>
        </w:rPr>
        <w:fldChar w:fldCharType="end"/>
      </w:r>
      <w:r>
        <w:rPr>
          <w:rFonts w:ascii="Calibri" w:hAnsi="Calibri" w:cs="Calibri"/>
        </w:rPr>
        <w:t>.</w:t>
      </w:r>
      <w:r w:rsidR="00FE3847" w:rsidRPr="00831075">
        <w:rPr>
          <w:rFonts w:ascii="Calibri" w:hAnsi="Calibri" w:cs="Calibri"/>
        </w:rPr>
        <w:t xml:space="preserve"> </w:t>
      </w:r>
    </w:p>
    <w:p w14:paraId="763BDA4E" w14:textId="77777777" w:rsidR="00A059A4" w:rsidRPr="00831075" w:rsidRDefault="00A059A4" w:rsidP="00831075">
      <w:pPr>
        <w:jc w:val="both"/>
        <w:rPr>
          <w:rFonts w:ascii="Calibri" w:hAnsi="Calibri" w:cs="Calibri"/>
        </w:rPr>
      </w:pPr>
    </w:p>
    <w:p w14:paraId="09B1A737" w14:textId="4737DD43" w:rsidR="00FE3847" w:rsidRPr="00831075" w:rsidRDefault="00A059A4" w:rsidP="00831075">
      <w:pPr>
        <w:jc w:val="both"/>
        <w:rPr>
          <w:rFonts w:ascii="Calibri" w:hAnsi="Calibri" w:cs="Calibri"/>
        </w:rPr>
      </w:pPr>
      <w:r w:rsidRPr="00831075">
        <w:rPr>
          <w:rFonts w:ascii="Calibri" w:hAnsi="Calibri" w:cs="Calibri"/>
        </w:rPr>
        <w:t xml:space="preserve">7.1. </w:t>
      </w:r>
      <w:r w:rsidR="00FE3847" w:rsidRPr="00831075">
        <w:rPr>
          <w:rFonts w:ascii="Calibri" w:hAnsi="Calibri" w:cs="Calibri"/>
        </w:rPr>
        <w:t xml:space="preserve">Under a fume hood, prepare the three-neck flask with a water-cooled reflux condenser. </w:t>
      </w:r>
    </w:p>
    <w:p w14:paraId="45303007" w14:textId="77777777" w:rsidR="00A059A4" w:rsidRPr="00831075" w:rsidRDefault="00A059A4" w:rsidP="00831075">
      <w:pPr>
        <w:jc w:val="both"/>
        <w:rPr>
          <w:rFonts w:ascii="Calibri" w:hAnsi="Calibri" w:cs="Calibri"/>
        </w:rPr>
      </w:pPr>
    </w:p>
    <w:p w14:paraId="7F68B182" w14:textId="6DDEB4F4" w:rsidR="00FE3847" w:rsidRPr="00831075" w:rsidRDefault="00FE3847" w:rsidP="00831075">
      <w:pPr>
        <w:jc w:val="both"/>
        <w:rPr>
          <w:rFonts w:ascii="Calibri" w:hAnsi="Calibri" w:cs="Calibri"/>
        </w:rPr>
      </w:pPr>
      <w:r w:rsidRPr="00831075">
        <w:rPr>
          <w:rFonts w:ascii="Calibri" w:hAnsi="Calibri" w:cs="Calibri"/>
        </w:rPr>
        <w:t xml:space="preserve">CAUTION: Set up a synthesis in a </w:t>
      </w:r>
      <w:r w:rsidR="007016A4" w:rsidRPr="00831075">
        <w:rPr>
          <w:rFonts w:ascii="Calibri" w:hAnsi="Calibri" w:cs="Calibri"/>
        </w:rPr>
        <w:t>well-ventilated</w:t>
      </w:r>
      <w:r w:rsidRPr="00831075">
        <w:rPr>
          <w:rFonts w:ascii="Calibri" w:hAnsi="Calibri" w:cs="Calibri"/>
        </w:rPr>
        <w:t xml:space="preserve"> chemical fume hood.  </w:t>
      </w:r>
    </w:p>
    <w:p w14:paraId="33C8B3D6" w14:textId="77777777" w:rsidR="00A059A4" w:rsidRPr="00831075" w:rsidRDefault="00A059A4" w:rsidP="00831075">
      <w:pPr>
        <w:jc w:val="both"/>
        <w:rPr>
          <w:rFonts w:ascii="Calibri" w:hAnsi="Calibri" w:cs="Calibri"/>
        </w:rPr>
      </w:pPr>
    </w:p>
    <w:p w14:paraId="6E6EC1D5" w14:textId="7C40FA9D" w:rsidR="00FE3847" w:rsidRPr="00831075" w:rsidRDefault="00A059A4" w:rsidP="00831075">
      <w:pPr>
        <w:jc w:val="both"/>
        <w:rPr>
          <w:rFonts w:ascii="Calibri" w:hAnsi="Calibri" w:cs="Calibri"/>
        </w:rPr>
      </w:pPr>
      <w:r w:rsidRPr="00831075">
        <w:rPr>
          <w:rFonts w:ascii="Calibri" w:hAnsi="Calibri" w:cs="Calibri"/>
        </w:rPr>
        <w:t xml:space="preserve">7.2. </w:t>
      </w:r>
      <w:r w:rsidR="00FE3847" w:rsidRPr="00831075">
        <w:rPr>
          <w:rFonts w:ascii="Calibri" w:hAnsi="Calibri" w:cs="Calibri"/>
        </w:rPr>
        <w:t xml:space="preserve">Add 0.5 mL of PDMS stabilizer and fluorophore to the flask. </w:t>
      </w:r>
    </w:p>
    <w:p w14:paraId="63DB5809" w14:textId="77777777" w:rsidR="00A059A4" w:rsidRPr="00831075" w:rsidRDefault="00A059A4" w:rsidP="00831075">
      <w:pPr>
        <w:jc w:val="both"/>
        <w:rPr>
          <w:rFonts w:ascii="Calibri" w:hAnsi="Calibri" w:cs="Calibri"/>
        </w:rPr>
      </w:pPr>
    </w:p>
    <w:p w14:paraId="2A0F0117" w14:textId="7BD29BA5" w:rsidR="00FE3847" w:rsidRPr="00831075" w:rsidRDefault="00A059A4" w:rsidP="00831075">
      <w:pPr>
        <w:jc w:val="both"/>
        <w:rPr>
          <w:rFonts w:ascii="Calibri" w:hAnsi="Calibri" w:cs="Calibri"/>
        </w:rPr>
      </w:pPr>
      <w:r w:rsidRPr="00831075">
        <w:rPr>
          <w:rFonts w:ascii="Calibri" w:hAnsi="Calibri" w:cs="Calibri"/>
        </w:rPr>
        <w:t xml:space="preserve">7.3. </w:t>
      </w:r>
      <w:r w:rsidR="00FE3847" w:rsidRPr="00831075">
        <w:rPr>
          <w:rFonts w:ascii="Calibri" w:hAnsi="Calibri" w:cs="Calibri"/>
        </w:rPr>
        <w:t xml:space="preserve">Equip one neck with a rubber septum with a nitrogen inlet needle and an outlet needle and equip the other neck with a rubber septum for adding reagent with a syringe. </w:t>
      </w:r>
    </w:p>
    <w:p w14:paraId="59AA0E3D" w14:textId="77777777" w:rsidR="00A059A4" w:rsidRPr="00831075" w:rsidRDefault="00A059A4" w:rsidP="00831075">
      <w:pPr>
        <w:jc w:val="both"/>
        <w:rPr>
          <w:rFonts w:ascii="Calibri" w:hAnsi="Calibri" w:cs="Calibri"/>
        </w:rPr>
      </w:pPr>
    </w:p>
    <w:p w14:paraId="1CA99AD0" w14:textId="519701AD" w:rsidR="00FE3847" w:rsidRPr="00831075" w:rsidRDefault="00A059A4" w:rsidP="00831075">
      <w:pPr>
        <w:jc w:val="both"/>
        <w:rPr>
          <w:rFonts w:ascii="Calibri" w:hAnsi="Calibri" w:cs="Calibri"/>
        </w:rPr>
      </w:pPr>
      <w:r w:rsidRPr="00831075">
        <w:rPr>
          <w:rFonts w:ascii="Calibri" w:hAnsi="Calibri" w:cs="Calibri"/>
        </w:rPr>
        <w:t xml:space="preserve">7.4. </w:t>
      </w:r>
      <w:r w:rsidR="00FE3847" w:rsidRPr="00831075">
        <w:rPr>
          <w:rFonts w:ascii="Calibri" w:hAnsi="Calibri" w:cs="Calibri"/>
        </w:rPr>
        <w:t xml:space="preserve">Add 100 mL of anhydrous hexane in 250 mL to the flask and add a small magnetic stir bar. </w:t>
      </w:r>
    </w:p>
    <w:p w14:paraId="29282E7A" w14:textId="058BD5FE" w:rsidR="00A059A4" w:rsidRPr="00831075" w:rsidRDefault="00A059A4" w:rsidP="00831075">
      <w:pPr>
        <w:jc w:val="both"/>
        <w:rPr>
          <w:rFonts w:ascii="Calibri" w:hAnsi="Calibri" w:cs="Calibri"/>
        </w:rPr>
      </w:pPr>
    </w:p>
    <w:p w14:paraId="31A4CDAB" w14:textId="441B4613" w:rsidR="00FE3847" w:rsidRPr="00831075" w:rsidRDefault="00A059A4" w:rsidP="00831075">
      <w:pPr>
        <w:jc w:val="both"/>
        <w:rPr>
          <w:rFonts w:ascii="Calibri" w:hAnsi="Calibri" w:cs="Calibri"/>
        </w:rPr>
      </w:pPr>
      <w:r w:rsidRPr="00831075">
        <w:rPr>
          <w:rFonts w:ascii="Calibri" w:hAnsi="Calibri" w:cs="Calibri"/>
        </w:rPr>
        <w:t xml:space="preserve">7.5. </w:t>
      </w:r>
      <w:r w:rsidR="00FE3847" w:rsidRPr="00831075">
        <w:rPr>
          <w:rFonts w:ascii="Calibri" w:hAnsi="Calibri" w:cs="Calibri"/>
        </w:rPr>
        <w:t xml:space="preserve">Place the flask in the mineral oil bath at 75 °C and purge it with nitrogen gas for 1 h. </w:t>
      </w:r>
    </w:p>
    <w:p w14:paraId="655C0EE8" w14:textId="77777777" w:rsidR="00A059A4" w:rsidRPr="00831075" w:rsidRDefault="00A059A4" w:rsidP="00831075">
      <w:pPr>
        <w:jc w:val="both"/>
        <w:rPr>
          <w:rFonts w:ascii="Calibri" w:hAnsi="Calibri" w:cs="Calibri"/>
        </w:rPr>
      </w:pPr>
    </w:p>
    <w:p w14:paraId="1A72E420" w14:textId="3AFC6E6F" w:rsidR="00FE3847" w:rsidRPr="00831075" w:rsidRDefault="00A059A4" w:rsidP="00831075">
      <w:pPr>
        <w:jc w:val="both"/>
        <w:rPr>
          <w:rFonts w:ascii="Calibri" w:hAnsi="Calibri" w:cs="Calibri"/>
        </w:rPr>
      </w:pPr>
      <w:r w:rsidRPr="00831075">
        <w:rPr>
          <w:rFonts w:ascii="Calibri" w:hAnsi="Calibri" w:cs="Calibri"/>
        </w:rPr>
        <w:t xml:space="preserve">7.6. </w:t>
      </w:r>
      <w:r w:rsidR="00FE3847" w:rsidRPr="00831075">
        <w:rPr>
          <w:rFonts w:ascii="Calibri" w:hAnsi="Calibri" w:cs="Calibri"/>
        </w:rPr>
        <w:t xml:space="preserve">Add 6 mL of </w:t>
      </w:r>
      <w:proofErr w:type="spellStart"/>
      <w:r w:rsidR="00FE3847" w:rsidRPr="00831075">
        <w:rPr>
          <w:rFonts w:ascii="Calibri" w:hAnsi="Calibri" w:cs="Calibri"/>
        </w:rPr>
        <w:t>methylmethacrylate</w:t>
      </w:r>
      <w:proofErr w:type="spellEnd"/>
      <w:r w:rsidR="00FE3847" w:rsidRPr="00831075">
        <w:rPr>
          <w:rFonts w:ascii="Calibri" w:hAnsi="Calibri" w:cs="Calibri"/>
        </w:rPr>
        <w:t xml:space="preserve"> to </w:t>
      </w:r>
      <w:r w:rsidR="00223041">
        <w:rPr>
          <w:rFonts w:ascii="Calibri" w:hAnsi="Calibri" w:cs="Calibri"/>
        </w:rPr>
        <w:t xml:space="preserve">a </w:t>
      </w:r>
      <w:r w:rsidR="00FE3847" w:rsidRPr="00831075">
        <w:rPr>
          <w:rFonts w:ascii="Calibri" w:hAnsi="Calibri" w:cs="Calibri"/>
        </w:rPr>
        <w:t xml:space="preserve">25 mL round bottom flask. </w:t>
      </w:r>
    </w:p>
    <w:p w14:paraId="1D06BB4C" w14:textId="77777777" w:rsidR="00A059A4" w:rsidRPr="00831075" w:rsidRDefault="00A059A4" w:rsidP="00831075">
      <w:pPr>
        <w:jc w:val="both"/>
        <w:rPr>
          <w:rFonts w:ascii="Calibri" w:hAnsi="Calibri" w:cs="Calibri"/>
        </w:rPr>
      </w:pPr>
    </w:p>
    <w:p w14:paraId="44A672A5" w14:textId="398C8AF1" w:rsidR="00FE3847" w:rsidRPr="00831075" w:rsidRDefault="00A059A4" w:rsidP="00831075">
      <w:pPr>
        <w:jc w:val="both"/>
        <w:rPr>
          <w:rFonts w:ascii="Calibri" w:hAnsi="Calibri" w:cs="Calibri"/>
        </w:rPr>
      </w:pPr>
      <w:r w:rsidRPr="00831075">
        <w:rPr>
          <w:rFonts w:ascii="Calibri" w:hAnsi="Calibri" w:cs="Calibri"/>
        </w:rPr>
        <w:t xml:space="preserve">7.7. </w:t>
      </w:r>
      <w:r w:rsidR="00FE3847" w:rsidRPr="00831075">
        <w:rPr>
          <w:rFonts w:ascii="Calibri" w:hAnsi="Calibri" w:cs="Calibri"/>
        </w:rPr>
        <w:t xml:space="preserve">Add 0.100 g of 2,2’-azobisisobutyronitrile (AIBN) to the round bottom flask and purge the mixture with nitrogen gas for 1 h. </w:t>
      </w:r>
    </w:p>
    <w:p w14:paraId="5FBB0469" w14:textId="77777777" w:rsidR="00A059A4" w:rsidRPr="00831075" w:rsidRDefault="00A059A4" w:rsidP="00831075">
      <w:pPr>
        <w:jc w:val="both"/>
        <w:rPr>
          <w:rFonts w:ascii="Calibri" w:hAnsi="Calibri" w:cs="Calibri"/>
        </w:rPr>
      </w:pPr>
    </w:p>
    <w:p w14:paraId="408907AC" w14:textId="026690C7" w:rsidR="00FE3847" w:rsidRPr="00831075" w:rsidRDefault="007016A4" w:rsidP="00831075">
      <w:pPr>
        <w:jc w:val="both"/>
        <w:rPr>
          <w:rFonts w:ascii="Calibri" w:hAnsi="Calibri" w:cs="Calibri"/>
        </w:rPr>
      </w:pPr>
      <w:r>
        <w:rPr>
          <w:rFonts w:ascii="Calibri" w:hAnsi="Calibri" w:cs="Calibri"/>
        </w:rPr>
        <w:t xml:space="preserve">NOTE: </w:t>
      </w:r>
      <w:r w:rsidR="00FE3847" w:rsidRPr="00831075">
        <w:rPr>
          <w:rFonts w:ascii="Calibri" w:hAnsi="Calibri" w:cs="Calibri"/>
        </w:rPr>
        <w:t xml:space="preserve">Flush </w:t>
      </w:r>
      <w:proofErr w:type="spellStart"/>
      <w:r w:rsidR="00FE3847" w:rsidRPr="00831075">
        <w:rPr>
          <w:rFonts w:ascii="Calibri" w:hAnsi="Calibri" w:cs="Calibri"/>
        </w:rPr>
        <w:t>methylamethacrylate</w:t>
      </w:r>
      <w:proofErr w:type="spellEnd"/>
      <w:r w:rsidR="00FE3847" w:rsidRPr="00831075">
        <w:rPr>
          <w:rFonts w:ascii="Calibri" w:hAnsi="Calibri" w:cs="Calibri"/>
        </w:rPr>
        <w:t xml:space="preserve"> through prepacked column to remove inhibitors before use. </w:t>
      </w:r>
    </w:p>
    <w:p w14:paraId="63F82241" w14:textId="64B36E37" w:rsidR="00FE3847" w:rsidRPr="00831075" w:rsidRDefault="00FE3847" w:rsidP="00831075">
      <w:pPr>
        <w:jc w:val="both"/>
        <w:outlineLvl w:val="0"/>
        <w:rPr>
          <w:rFonts w:ascii="Calibri" w:hAnsi="Calibri" w:cs="Calibri"/>
        </w:rPr>
      </w:pPr>
      <w:r w:rsidRPr="00831075">
        <w:rPr>
          <w:rFonts w:ascii="Calibri" w:hAnsi="Calibri" w:cs="Calibri"/>
        </w:rPr>
        <w:t xml:space="preserve">Add </w:t>
      </w:r>
      <w:proofErr w:type="spellStart"/>
      <w:r w:rsidRPr="00831075">
        <w:rPr>
          <w:rFonts w:ascii="Calibri" w:hAnsi="Calibri" w:cs="Calibri"/>
        </w:rPr>
        <w:t>methylamethacrylate</w:t>
      </w:r>
      <w:proofErr w:type="spellEnd"/>
      <w:r w:rsidRPr="00831075">
        <w:rPr>
          <w:rFonts w:ascii="Calibri" w:hAnsi="Calibri" w:cs="Calibri"/>
        </w:rPr>
        <w:t xml:space="preserve"> and AIBN mixture to the three-neck flask</w:t>
      </w:r>
      <w:r w:rsidR="00223041">
        <w:rPr>
          <w:rFonts w:ascii="Calibri" w:hAnsi="Calibri" w:cs="Calibri"/>
        </w:rPr>
        <w:t>.</w:t>
      </w:r>
      <w:r w:rsidRPr="00831075">
        <w:rPr>
          <w:rFonts w:ascii="Calibri" w:hAnsi="Calibri" w:cs="Calibri"/>
        </w:rPr>
        <w:t xml:space="preserve"> </w:t>
      </w:r>
    </w:p>
    <w:p w14:paraId="4BFB97C3" w14:textId="77777777" w:rsidR="009E0DDF" w:rsidRPr="00831075" w:rsidRDefault="009E0DDF" w:rsidP="00831075">
      <w:pPr>
        <w:jc w:val="both"/>
        <w:outlineLvl w:val="0"/>
        <w:rPr>
          <w:rFonts w:ascii="Calibri" w:hAnsi="Calibri" w:cs="Calibri"/>
        </w:rPr>
      </w:pPr>
    </w:p>
    <w:p w14:paraId="41471079" w14:textId="4F348F4A" w:rsidR="00FE3847" w:rsidRPr="00831075" w:rsidRDefault="009E0DDF" w:rsidP="00831075">
      <w:pPr>
        <w:jc w:val="both"/>
        <w:rPr>
          <w:rFonts w:ascii="Calibri" w:hAnsi="Calibri" w:cs="Calibri"/>
        </w:rPr>
      </w:pPr>
      <w:r w:rsidRPr="00831075">
        <w:rPr>
          <w:rFonts w:ascii="Calibri" w:hAnsi="Calibri" w:cs="Calibri"/>
        </w:rPr>
        <w:t xml:space="preserve">7.8. </w:t>
      </w:r>
      <w:r w:rsidR="00FE3847" w:rsidRPr="00831075">
        <w:rPr>
          <w:rFonts w:ascii="Calibri" w:hAnsi="Calibri" w:cs="Calibri"/>
        </w:rPr>
        <w:t xml:space="preserve">The solution initially becomes cloudy and turns milky. Let the reaction run for 3 h after the solution becomes cloudy. </w:t>
      </w:r>
    </w:p>
    <w:p w14:paraId="2E69F974" w14:textId="77777777" w:rsidR="009C1891" w:rsidRPr="00831075" w:rsidRDefault="009C1891" w:rsidP="00831075">
      <w:pPr>
        <w:jc w:val="both"/>
        <w:rPr>
          <w:rFonts w:ascii="Calibri" w:hAnsi="Calibri" w:cs="Calibri"/>
        </w:rPr>
      </w:pPr>
    </w:p>
    <w:p w14:paraId="6A6BC2A0" w14:textId="65CF421A" w:rsidR="009C1891" w:rsidRPr="00831075" w:rsidRDefault="009C1891" w:rsidP="00831075">
      <w:pPr>
        <w:jc w:val="both"/>
        <w:rPr>
          <w:rFonts w:ascii="Calibri" w:hAnsi="Calibri" w:cs="Calibri"/>
        </w:rPr>
      </w:pPr>
      <w:r w:rsidRPr="00831075">
        <w:rPr>
          <w:rFonts w:ascii="Calibri" w:hAnsi="Calibri" w:cs="Calibri"/>
        </w:rPr>
        <w:t xml:space="preserve">7.9. </w:t>
      </w:r>
      <w:r w:rsidR="00FE3847" w:rsidRPr="00831075">
        <w:rPr>
          <w:rFonts w:ascii="Calibri" w:hAnsi="Calibri" w:cs="Calibri"/>
        </w:rPr>
        <w:t xml:space="preserve">After 3 h, place the flask in an ice water bath. </w:t>
      </w:r>
    </w:p>
    <w:p w14:paraId="5B27D648" w14:textId="77777777" w:rsidR="009C1891" w:rsidRPr="00831075" w:rsidRDefault="009C1891" w:rsidP="00831075">
      <w:pPr>
        <w:jc w:val="both"/>
        <w:rPr>
          <w:rFonts w:ascii="Calibri" w:hAnsi="Calibri" w:cs="Calibri"/>
        </w:rPr>
      </w:pPr>
    </w:p>
    <w:p w14:paraId="363603B0" w14:textId="2CEAC788" w:rsidR="00FE3847" w:rsidRPr="00831075" w:rsidRDefault="009C1891" w:rsidP="00831075">
      <w:pPr>
        <w:jc w:val="both"/>
        <w:rPr>
          <w:rFonts w:ascii="Calibri" w:hAnsi="Calibri" w:cs="Calibri"/>
        </w:rPr>
      </w:pPr>
      <w:r w:rsidRPr="00831075">
        <w:rPr>
          <w:rFonts w:ascii="Calibri" w:hAnsi="Calibri" w:cs="Calibri"/>
        </w:rPr>
        <w:lastRenderedPageBreak/>
        <w:t xml:space="preserve">7.10. </w:t>
      </w:r>
      <w:r w:rsidR="00FE3847" w:rsidRPr="00831075">
        <w:rPr>
          <w:rFonts w:ascii="Calibri" w:hAnsi="Calibri" w:cs="Calibri"/>
        </w:rPr>
        <w:t>Vacuum-filter the solution with coarse filter paper</w:t>
      </w:r>
      <w:r w:rsidR="00AF69C5" w:rsidRPr="00831075">
        <w:rPr>
          <w:rFonts w:ascii="Calibri" w:hAnsi="Calibri" w:cs="Calibri"/>
        </w:rPr>
        <w:t xml:space="preserve">. </w:t>
      </w:r>
    </w:p>
    <w:p w14:paraId="45F57696" w14:textId="77777777" w:rsidR="00AF69C5" w:rsidRPr="00831075" w:rsidRDefault="00AF69C5" w:rsidP="00831075">
      <w:pPr>
        <w:jc w:val="both"/>
        <w:rPr>
          <w:rFonts w:ascii="Calibri" w:hAnsi="Calibri" w:cs="Calibri"/>
        </w:rPr>
      </w:pPr>
    </w:p>
    <w:p w14:paraId="513846CF" w14:textId="659D910B" w:rsidR="00FE3847" w:rsidRDefault="00AF69C5" w:rsidP="00831075">
      <w:pPr>
        <w:jc w:val="both"/>
        <w:rPr>
          <w:rFonts w:ascii="Calibri" w:hAnsi="Calibri" w:cs="Calibri"/>
        </w:rPr>
      </w:pPr>
      <w:r w:rsidRPr="00831075">
        <w:rPr>
          <w:rFonts w:ascii="Calibri" w:hAnsi="Calibri" w:cs="Calibri"/>
        </w:rPr>
        <w:t xml:space="preserve">7.11. </w:t>
      </w:r>
      <w:r w:rsidR="00FE3847" w:rsidRPr="00831075">
        <w:rPr>
          <w:rFonts w:ascii="Calibri" w:hAnsi="Calibri" w:cs="Calibri"/>
        </w:rPr>
        <w:t xml:space="preserve">Centrifuge the filtrate and re-suspend the particles in hexane. </w:t>
      </w:r>
    </w:p>
    <w:p w14:paraId="68D238D2" w14:textId="77777777" w:rsidR="00223041" w:rsidRPr="00831075" w:rsidRDefault="00223041" w:rsidP="00831075">
      <w:pPr>
        <w:jc w:val="both"/>
        <w:rPr>
          <w:rFonts w:ascii="Calibri" w:hAnsi="Calibri" w:cs="Calibri"/>
        </w:rPr>
      </w:pPr>
    </w:p>
    <w:p w14:paraId="0B92E0AA" w14:textId="00D8AC05" w:rsidR="00FE3847" w:rsidRPr="00831075" w:rsidRDefault="007016A4" w:rsidP="00831075">
      <w:pPr>
        <w:jc w:val="both"/>
        <w:rPr>
          <w:rFonts w:ascii="Calibri" w:hAnsi="Calibri" w:cs="Calibri"/>
        </w:rPr>
      </w:pPr>
      <w:r>
        <w:rPr>
          <w:rFonts w:ascii="Calibri" w:hAnsi="Calibri" w:cs="Calibri"/>
        </w:rPr>
        <w:t xml:space="preserve">NOTE: </w:t>
      </w:r>
      <w:r w:rsidR="00FE3847" w:rsidRPr="00831075">
        <w:rPr>
          <w:rFonts w:ascii="Calibri" w:hAnsi="Calibri" w:cs="Calibri"/>
        </w:rPr>
        <w:t>The volume of the hexane to be added depends on the desired concentration of the bead solution. Sonication facilitates re-dispersion of the bead particles in hexane solution.</w:t>
      </w:r>
      <w:r w:rsidR="001F574B" w:rsidRPr="00831075">
        <w:rPr>
          <w:rFonts w:ascii="Calibri" w:hAnsi="Calibri" w:cs="Calibri"/>
        </w:rPr>
        <w:t xml:space="preserve"> Beads produced by the authors have polydisperse diameters of approximately 300</w:t>
      </w:r>
      <w:r w:rsidR="00223041">
        <w:rPr>
          <w:rFonts w:ascii="Calibri" w:hAnsi="Calibri" w:cs="Calibri"/>
        </w:rPr>
        <w:t>–</w:t>
      </w:r>
      <w:r w:rsidR="000E5CED" w:rsidRPr="00831075">
        <w:rPr>
          <w:rFonts w:ascii="Calibri" w:hAnsi="Calibri" w:cs="Calibri"/>
        </w:rPr>
        <w:t>500</w:t>
      </w:r>
      <w:r w:rsidR="001F574B" w:rsidRPr="00831075">
        <w:rPr>
          <w:rFonts w:ascii="Calibri" w:hAnsi="Calibri" w:cs="Calibri"/>
        </w:rPr>
        <w:t>nm.  Due to the use of cross-correlation pattern tracking to determine displacements, monodisperse beads are not required.</w:t>
      </w:r>
      <w:r w:rsidR="00FE3847" w:rsidRPr="00831075">
        <w:rPr>
          <w:rFonts w:ascii="Calibri" w:hAnsi="Calibri" w:cs="Calibri"/>
        </w:rPr>
        <w:t xml:space="preserve"> </w:t>
      </w:r>
    </w:p>
    <w:p w14:paraId="1CC19C85" w14:textId="77777777" w:rsidR="00FE3847" w:rsidRPr="00831075" w:rsidRDefault="00FE3847" w:rsidP="00831075">
      <w:pPr>
        <w:jc w:val="both"/>
        <w:rPr>
          <w:rFonts w:ascii="Calibri" w:hAnsi="Calibri" w:cs="Calibri"/>
        </w:rPr>
      </w:pPr>
    </w:p>
    <w:p w14:paraId="4A9E6E16" w14:textId="74B1AAEB" w:rsidR="00FE3847" w:rsidRPr="00831075" w:rsidRDefault="00CC4E3B" w:rsidP="00831075">
      <w:pPr>
        <w:jc w:val="both"/>
        <w:outlineLvl w:val="0"/>
        <w:rPr>
          <w:rFonts w:ascii="Calibri" w:hAnsi="Calibri" w:cs="Calibri"/>
        </w:rPr>
      </w:pPr>
      <w:r w:rsidRPr="00831075">
        <w:rPr>
          <w:rFonts w:ascii="Calibri" w:hAnsi="Calibri" w:cs="Calibri"/>
        </w:rPr>
        <w:t xml:space="preserve">8. </w:t>
      </w:r>
      <w:r w:rsidR="00FE3847" w:rsidRPr="00831075">
        <w:rPr>
          <w:rFonts w:ascii="Calibri" w:hAnsi="Calibri" w:cs="Calibri"/>
        </w:rPr>
        <w:t xml:space="preserve">Rheology </w:t>
      </w:r>
      <w:r w:rsidR="00223041" w:rsidRPr="00831075">
        <w:rPr>
          <w:rFonts w:ascii="Calibri" w:hAnsi="Calibri" w:cs="Calibri"/>
        </w:rPr>
        <w:t xml:space="preserve">measurement protocol </w:t>
      </w:r>
    </w:p>
    <w:p w14:paraId="373F84E7" w14:textId="77777777" w:rsidR="00223041" w:rsidRDefault="00223041" w:rsidP="00831075">
      <w:pPr>
        <w:jc w:val="both"/>
        <w:rPr>
          <w:rFonts w:ascii="Calibri" w:hAnsi="Calibri" w:cs="Calibri"/>
        </w:rPr>
      </w:pPr>
    </w:p>
    <w:p w14:paraId="01AC7F2E" w14:textId="51870365" w:rsidR="00CC4E3B" w:rsidRPr="00831075" w:rsidRDefault="00223041" w:rsidP="00831075">
      <w:pPr>
        <w:jc w:val="both"/>
        <w:rPr>
          <w:rFonts w:ascii="Calibri" w:hAnsi="Calibri" w:cs="Calibri"/>
        </w:rPr>
      </w:pPr>
      <w:r>
        <w:rPr>
          <w:rFonts w:ascii="Calibri" w:hAnsi="Calibri" w:cs="Calibri"/>
        </w:rPr>
        <w:t xml:space="preserve">NOTE: </w:t>
      </w:r>
      <w:r w:rsidR="00FE3847" w:rsidRPr="00831075">
        <w:rPr>
          <w:rFonts w:ascii="Calibri" w:hAnsi="Calibri" w:cs="Calibri"/>
        </w:rPr>
        <w:t xml:space="preserve">Rheology is not required for every researcher or </w:t>
      </w:r>
      <w:proofErr w:type="gramStart"/>
      <w:r w:rsidR="00FE3847" w:rsidRPr="00831075">
        <w:rPr>
          <w:rFonts w:ascii="Calibri" w:hAnsi="Calibri" w:cs="Calibri"/>
        </w:rPr>
        <w:t>experiment, but</w:t>
      </w:r>
      <w:proofErr w:type="gramEnd"/>
      <w:r w:rsidR="00FE3847" w:rsidRPr="00831075">
        <w:rPr>
          <w:rFonts w:ascii="Calibri" w:hAnsi="Calibri" w:cs="Calibri"/>
        </w:rPr>
        <w:t xml:space="preserve"> is necessary to quantify the moduli for new formulations of </w:t>
      </w:r>
      <w:r w:rsidR="00D32C1C" w:rsidRPr="00831075">
        <w:rPr>
          <w:rFonts w:ascii="Calibri" w:hAnsi="Calibri" w:cs="Calibri"/>
        </w:rPr>
        <w:t>PDMS</w:t>
      </w:r>
      <w:r w:rsidR="00FE3847" w:rsidRPr="00831075">
        <w:rPr>
          <w:rFonts w:ascii="Calibri" w:hAnsi="Calibri" w:cs="Calibri"/>
        </w:rPr>
        <w:t>. In this protocol, we employ a shear rheometer to measure the</w:t>
      </w:r>
      <w:r w:rsidR="006E330A" w:rsidRPr="00831075">
        <w:rPr>
          <w:rFonts w:ascii="Calibri" w:hAnsi="Calibri" w:cs="Calibri"/>
        </w:rPr>
        <w:t xml:space="preserve"> effects of</w:t>
      </w:r>
      <w:r w:rsidR="00FE3847" w:rsidRPr="00831075">
        <w:rPr>
          <w:rFonts w:ascii="Calibri" w:hAnsi="Calibri" w:cs="Calibri"/>
        </w:rPr>
        <w:t xml:space="preserve"> crosslinker, frequency, and strain</w:t>
      </w:r>
      <w:r w:rsidR="006E330A" w:rsidRPr="00831075">
        <w:rPr>
          <w:rFonts w:ascii="Calibri" w:hAnsi="Calibri" w:cs="Calibri"/>
        </w:rPr>
        <w:t xml:space="preserve"> on</w:t>
      </w:r>
      <w:r w:rsidR="00FE3847" w:rsidRPr="00831075">
        <w:rPr>
          <w:rFonts w:ascii="Calibri" w:hAnsi="Calibri" w:cs="Calibri"/>
        </w:rPr>
        <w:t xml:space="preserve"> moduli of PDMS samples. Depending on the available tools and expertise, moduli may also be measured using </w:t>
      </w:r>
      <w:r w:rsidR="00F768F9" w:rsidRPr="00831075">
        <w:rPr>
          <w:rFonts w:ascii="Calibri" w:hAnsi="Calibri" w:cs="Calibri"/>
        </w:rPr>
        <w:t xml:space="preserve">many </w:t>
      </w:r>
      <w:r w:rsidR="00FE3847" w:rsidRPr="00831075">
        <w:rPr>
          <w:rFonts w:ascii="Calibri" w:hAnsi="Calibri" w:cs="Calibri"/>
        </w:rPr>
        <w:t xml:space="preserve">other mechanical analysis approaches. Additionally, researchers using this protocol may elect to use our published moduli presented in </w:t>
      </w:r>
      <w:r w:rsidR="00FE3847" w:rsidRPr="00223041">
        <w:rPr>
          <w:rFonts w:ascii="Calibri" w:hAnsi="Calibri" w:cs="Calibri"/>
          <w:b/>
        </w:rPr>
        <w:t>Table 1</w:t>
      </w:r>
      <w:r>
        <w:rPr>
          <w:rFonts w:ascii="Calibri" w:hAnsi="Calibri" w:cs="Calibri"/>
        </w:rPr>
        <w:t xml:space="preserve">, </w:t>
      </w:r>
      <w:r w:rsidR="00FE3847" w:rsidRPr="00223041">
        <w:rPr>
          <w:rFonts w:ascii="Calibri" w:hAnsi="Calibri" w:cs="Calibri"/>
          <w:b/>
        </w:rPr>
        <w:t xml:space="preserve">Figure 3 </w:t>
      </w:r>
      <w:r w:rsidRPr="00223041">
        <w:rPr>
          <w:rFonts w:ascii="Calibri" w:hAnsi="Calibri" w:cs="Calibri"/>
        </w:rPr>
        <w:t>and</w:t>
      </w:r>
      <w:r w:rsidR="00FE3847" w:rsidRPr="00223041">
        <w:rPr>
          <w:rFonts w:ascii="Calibri" w:hAnsi="Calibri" w:cs="Calibri"/>
          <w:b/>
        </w:rPr>
        <w:t xml:space="preserve"> </w:t>
      </w:r>
      <w:r>
        <w:rPr>
          <w:rFonts w:ascii="Calibri" w:hAnsi="Calibri" w:cs="Calibri"/>
          <w:b/>
        </w:rPr>
        <w:t xml:space="preserve">Figure </w:t>
      </w:r>
      <w:r w:rsidR="00FE3847" w:rsidRPr="00223041">
        <w:rPr>
          <w:rFonts w:ascii="Calibri" w:hAnsi="Calibri" w:cs="Calibri"/>
          <w:b/>
        </w:rPr>
        <w:t>4</w:t>
      </w:r>
      <w:r w:rsidR="00FE3847" w:rsidRPr="00831075">
        <w:rPr>
          <w:rFonts w:ascii="Calibri" w:hAnsi="Calibri" w:cs="Calibri"/>
        </w:rPr>
        <w:t>.</w:t>
      </w:r>
    </w:p>
    <w:p w14:paraId="45A44A39" w14:textId="77777777" w:rsidR="00CC4E3B" w:rsidRPr="00831075" w:rsidRDefault="00CC4E3B" w:rsidP="00831075">
      <w:pPr>
        <w:jc w:val="both"/>
        <w:rPr>
          <w:rFonts w:ascii="Calibri" w:hAnsi="Calibri" w:cs="Calibri"/>
        </w:rPr>
      </w:pPr>
    </w:p>
    <w:p w14:paraId="0053A923" w14:textId="62D90D6B" w:rsidR="00CC4E3B" w:rsidRPr="00831075" w:rsidRDefault="00CC4E3B" w:rsidP="00831075">
      <w:pPr>
        <w:jc w:val="both"/>
        <w:rPr>
          <w:rFonts w:ascii="Calibri" w:hAnsi="Calibri" w:cs="Calibri"/>
        </w:rPr>
      </w:pPr>
      <w:r w:rsidRPr="00831075">
        <w:rPr>
          <w:rFonts w:ascii="Calibri" w:hAnsi="Calibri" w:cs="Calibri"/>
        </w:rPr>
        <w:t xml:space="preserve">8.1. </w:t>
      </w:r>
      <w:r w:rsidR="00FE3847" w:rsidRPr="00831075">
        <w:rPr>
          <w:rFonts w:ascii="Calibri" w:hAnsi="Calibri" w:cs="Calibri"/>
        </w:rPr>
        <w:t>Use a rheometer with a 25 mm diameter parallel plate geometry.</w:t>
      </w:r>
      <w:r w:rsidR="00F768F9" w:rsidRPr="00831075">
        <w:rPr>
          <w:rFonts w:ascii="Calibri" w:hAnsi="Calibri" w:cs="Calibri"/>
        </w:rPr>
        <w:t xml:space="preserve">  Other geometries may be used.</w:t>
      </w:r>
    </w:p>
    <w:p w14:paraId="36392D24" w14:textId="77777777" w:rsidR="00CC4E3B" w:rsidRPr="00831075" w:rsidRDefault="00CC4E3B" w:rsidP="00831075">
      <w:pPr>
        <w:jc w:val="both"/>
        <w:rPr>
          <w:rFonts w:ascii="Calibri" w:hAnsi="Calibri" w:cs="Calibri"/>
        </w:rPr>
      </w:pPr>
    </w:p>
    <w:p w14:paraId="3E22AE17" w14:textId="0B402EE4" w:rsidR="00126A36" w:rsidRPr="00831075" w:rsidRDefault="00CC4E3B" w:rsidP="00831075">
      <w:pPr>
        <w:jc w:val="both"/>
        <w:rPr>
          <w:rFonts w:ascii="Calibri" w:hAnsi="Calibri" w:cs="Calibri"/>
        </w:rPr>
      </w:pPr>
      <w:r w:rsidRPr="00831075">
        <w:rPr>
          <w:rFonts w:ascii="Calibri" w:hAnsi="Calibri" w:cs="Calibri"/>
        </w:rPr>
        <w:t xml:space="preserve">8.2. </w:t>
      </w:r>
      <w:r w:rsidR="00FE3847" w:rsidRPr="00831075">
        <w:rPr>
          <w:rFonts w:ascii="Calibri" w:hAnsi="Calibri" w:cs="Calibri"/>
        </w:rPr>
        <w:t>Initialize the system and calibrate the device and measuring system (parallel plate, d</w:t>
      </w:r>
      <w:r w:rsidR="00223041">
        <w:rPr>
          <w:rFonts w:ascii="Calibri" w:hAnsi="Calibri" w:cs="Calibri"/>
        </w:rPr>
        <w:t xml:space="preserve"> </w:t>
      </w:r>
      <w:r w:rsidR="00FE3847" w:rsidRPr="00831075">
        <w:rPr>
          <w:rFonts w:ascii="Calibri" w:hAnsi="Calibri" w:cs="Calibri"/>
        </w:rPr>
        <w:t>=</w:t>
      </w:r>
      <w:r w:rsidR="00223041">
        <w:rPr>
          <w:rFonts w:ascii="Calibri" w:hAnsi="Calibri" w:cs="Calibri"/>
        </w:rPr>
        <w:t xml:space="preserve"> </w:t>
      </w:r>
      <w:r w:rsidR="00FE3847" w:rsidRPr="00831075">
        <w:rPr>
          <w:rFonts w:ascii="Calibri" w:hAnsi="Calibri" w:cs="Calibri"/>
        </w:rPr>
        <w:t>25 mm). After measuring the zero gap, begin loading the PDMS sample.</w:t>
      </w:r>
    </w:p>
    <w:p w14:paraId="72D4AA55" w14:textId="77777777" w:rsidR="00126A36" w:rsidRPr="00831075" w:rsidRDefault="00126A36" w:rsidP="00831075">
      <w:pPr>
        <w:jc w:val="both"/>
        <w:rPr>
          <w:rFonts w:ascii="Calibri" w:hAnsi="Calibri" w:cs="Calibri"/>
        </w:rPr>
      </w:pPr>
    </w:p>
    <w:p w14:paraId="2006C6E6" w14:textId="76F303C8" w:rsidR="007024B1" w:rsidRPr="00831075" w:rsidRDefault="00126A36" w:rsidP="00831075">
      <w:pPr>
        <w:jc w:val="both"/>
        <w:rPr>
          <w:rFonts w:ascii="Calibri" w:hAnsi="Calibri" w:cs="Calibri"/>
        </w:rPr>
      </w:pPr>
      <w:r w:rsidRPr="00831075">
        <w:rPr>
          <w:rFonts w:ascii="Calibri" w:hAnsi="Calibri" w:cs="Calibri"/>
        </w:rPr>
        <w:t xml:space="preserve">8.3. </w:t>
      </w:r>
      <w:r w:rsidR="00FE3847" w:rsidRPr="00831075">
        <w:rPr>
          <w:rFonts w:ascii="Calibri" w:hAnsi="Calibri" w:cs="Calibri"/>
        </w:rPr>
        <w:t>As soon as the PDMS elastomer and crosslinking agent ha</w:t>
      </w:r>
      <w:r w:rsidR="00223041">
        <w:rPr>
          <w:rFonts w:ascii="Calibri" w:hAnsi="Calibri" w:cs="Calibri"/>
        </w:rPr>
        <w:t>ve</w:t>
      </w:r>
      <w:r w:rsidR="00FE3847" w:rsidRPr="00831075">
        <w:rPr>
          <w:rFonts w:ascii="Calibri" w:hAnsi="Calibri" w:cs="Calibri"/>
        </w:rPr>
        <w:t xml:space="preserve"> been mixed, pipet </w:t>
      </w:r>
      <w:r w:rsidR="00223041">
        <w:rPr>
          <w:rFonts w:ascii="Calibri" w:hAnsi="Calibri" w:cs="Calibri"/>
        </w:rPr>
        <w:t>the mixture</w:t>
      </w:r>
      <w:r w:rsidR="00FE3847" w:rsidRPr="00831075">
        <w:rPr>
          <w:rFonts w:ascii="Calibri" w:hAnsi="Calibri" w:cs="Calibri"/>
        </w:rPr>
        <w:t xml:space="preserve"> onto the bottom plate of rheometer.</w:t>
      </w:r>
    </w:p>
    <w:p w14:paraId="5B31B827" w14:textId="77777777" w:rsidR="007024B1" w:rsidRPr="00831075" w:rsidRDefault="007024B1" w:rsidP="00831075">
      <w:pPr>
        <w:jc w:val="both"/>
        <w:rPr>
          <w:rFonts w:ascii="Calibri" w:hAnsi="Calibri" w:cs="Calibri"/>
        </w:rPr>
      </w:pPr>
    </w:p>
    <w:p w14:paraId="5B7DF32E" w14:textId="0D1C8477" w:rsidR="007024B1" w:rsidRPr="00831075" w:rsidRDefault="007024B1" w:rsidP="00831075">
      <w:pPr>
        <w:jc w:val="both"/>
        <w:rPr>
          <w:rFonts w:ascii="Calibri" w:hAnsi="Calibri" w:cs="Calibri"/>
        </w:rPr>
      </w:pPr>
      <w:r w:rsidRPr="00831075">
        <w:rPr>
          <w:rFonts w:ascii="Calibri" w:hAnsi="Calibri" w:cs="Calibri"/>
        </w:rPr>
        <w:t xml:space="preserve">8.3.1. </w:t>
      </w:r>
      <w:r w:rsidR="00FE3847" w:rsidRPr="00831075">
        <w:rPr>
          <w:rFonts w:ascii="Calibri" w:hAnsi="Calibri" w:cs="Calibri"/>
        </w:rPr>
        <w:t>Move the spindle down to completely contact the top of the PDMS sample.</w:t>
      </w:r>
    </w:p>
    <w:p w14:paraId="1A128F84" w14:textId="77777777" w:rsidR="007024B1" w:rsidRPr="00831075" w:rsidRDefault="007024B1" w:rsidP="00831075">
      <w:pPr>
        <w:jc w:val="both"/>
        <w:rPr>
          <w:rFonts w:ascii="Calibri" w:hAnsi="Calibri" w:cs="Calibri"/>
        </w:rPr>
      </w:pPr>
    </w:p>
    <w:p w14:paraId="66AEEE81" w14:textId="77777777" w:rsidR="007024B1" w:rsidRPr="00831075" w:rsidRDefault="007024B1" w:rsidP="00831075">
      <w:pPr>
        <w:jc w:val="both"/>
        <w:rPr>
          <w:rFonts w:ascii="Calibri" w:hAnsi="Calibri" w:cs="Calibri"/>
        </w:rPr>
      </w:pPr>
      <w:r w:rsidRPr="00831075">
        <w:rPr>
          <w:rFonts w:ascii="Calibri" w:hAnsi="Calibri" w:cs="Calibri"/>
        </w:rPr>
        <w:t xml:space="preserve">8.3.2. </w:t>
      </w:r>
      <w:r w:rsidR="00FE3847" w:rsidRPr="00831075">
        <w:rPr>
          <w:rFonts w:ascii="Calibri" w:hAnsi="Calibri" w:cs="Calibri"/>
        </w:rPr>
        <w:t>Carefully trim the loaded sample excess from the bottom plate.</w:t>
      </w:r>
    </w:p>
    <w:p w14:paraId="18530A2C" w14:textId="77777777" w:rsidR="007024B1" w:rsidRPr="00831075" w:rsidRDefault="007024B1" w:rsidP="00831075">
      <w:pPr>
        <w:jc w:val="both"/>
        <w:rPr>
          <w:rFonts w:ascii="Calibri" w:hAnsi="Calibri" w:cs="Calibri"/>
        </w:rPr>
      </w:pPr>
    </w:p>
    <w:p w14:paraId="7F844EE1" w14:textId="77777777" w:rsidR="007024B1" w:rsidRPr="00831075" w:rsidRDefault="007024B1" w:rsidP="00831075">
      <w:pPr>
        <w:jc w:val="both"/>
        <w:rPr>
          <w:rFonts w:ascii="Calibri" w:hAnsi="Calibri" w:cs="Calibri"/>
        </w:rPr>
      </w:pPr>
      <w:r w:rsidRPr="00831075">
        <w:rPr>
          <w:rFonts w:ascii="Calibri" w:hAnsi="Calibri" w:cs="Calibri"/>
        </w:rPr>
        <w:t xml:space="preserve">8.4. </w:t>
      </w:r>
      <w:r w:rsidR="00FE3847" w:rsidRPr="00831075">
        <w:rPr>
          <w:rFonts w:ascii="Calibri" w:hAnsi="Calibri" w:cs="Calibri"/>
        </w:rPr>
        <w:t xml:space="preserve">In a strain sweep test, apply increasing strains for each composition with different crosslinking density to ensure the polymer structure remains in the linear viscoelastic regime during all shear measurements. </w:t>
      </w:r>
    </w:p>
    <w:p w14:paraId="66EA9DD1" w14:textId="77777777" w:rsidR="007024B1" w:rsidRPr="00831075" w:rsidRDefault="007024B1" w:rsidP="00831075">
      <w:pPr>
        <w:jc w:val="both"/>
        <w:rPr>
          <w:rFonts w:ascii="Calibri" w:hAnsi="Calibri" w:cs="Calibri"/>
        </w:rPr>
      </w:pPr>
    </w:p>
    <w:p w14:paraId="30029BCB" w14:textId="530325D9" w:rsidR="007024B1" w:rsidRPr="00831075" w:rsidRDefault="007016A4" w:rsidP="00831075">
      <w:pPr>
        <w:jc w:val="both"/>
        <w:rPr>
          <w:rFonts w:ascii="Calibri" w:hAnsi="Calibri" w:cs="Calibri"/>
        </w:rPr>
      </w:pPr>
      <w:r>
        <w:rPr>
          <w:rFonts w:ascii="Calibri" w:hAnsi="Calibri" w:cs="Calibri"/>
        </w:rPr>
        <w:t xml:space="preserve">NOTE: </w:t>
      </w:r>
      <w:r w:rsidR="00FE3847" w:rsidRPr="00831075">
        <w:rPr>
          <w:rFonts w:ascii="Calibri" w:hAnsi="Calibri" w:cs="Calibri"/>
        </w:rPr>
        <w:t xml:space="preserve">Strain values relevant for cell studies are typically in the range of </w:t>
      </w:r>
      <w:r w:rsidR="00223041">
        <w:rPr>
          <w:rFonts w:ascii="Calibri" w:hAnsi="Calibri" w:cs="Calibri"/>
        </w:rPr>
        <w:t>0</w:t>
      </w:r>
      <w:r w:rsidR="00FE3847" w:rsidRPr="00831075">
        <w:rPr>
          <w:rFonts w:ascii="Calibri" w:hAnsi="Calibri" w:cs="Calibri"/>
        </w:rPr>
        <w:t>.1</w:t>
      </w:r>
      <w:r w:rsidR="00223041">
        <w:rPr>
          <w:rFonts w:ascii="Calibri" w:hAnsi="Calibri" w:cs="Calibri"/>
        </w:rPr>
        <w:t>–</w:t>
      </w:r>
      <w:r w:rsidR="00FE3847" w:rsidRPr="00831075">
        <w:rPr>
          <w:rFonts w:ascii="Calibri" w:hAnsi="Calibri" w:cs="Calibri"/>
        </w:rPr>
        <w:t>10%.  We have found PDMS to be linear up to approximately 100% strain.</w:t>
      </w:r>
    </w:p>
    <w:p w14:paraId="28749D19" w14:textId="77777777" w:rsidR="007024B1" w:rsidRPr="00831075" w:rsidRDefault="007024B1" w:rsidP="00831075">
      <w:pPr>
        <w:jc w:val="both"/>
        <w:rPr>
          <w:rFonts w:ascii="Calibri" w:hAnsi="Calibri" w:cs="Calibri"/>
        </w:rPr>
      </w:pPr>
    </w:p>
    <w:p w14:paraId="718DF3D0" w14:textId="1AA56779" w:rsidR="007024B1" w:rsidRPr="00831075" w:rsidRDefault="007024B1" w:rsidP="00831075">
      <w:pPr>
        <w:jc w:val="both"/>
        <w:rPr>
          <w:rFonts w:ascii="Calibri" w:hAnsi="Calibri" w:cs="Calibri"/>
        </w:rPr>
      </w:pPr>
      <w:r w:rsidRPr="00831075">
        <w:rPr>
          <w:rFonts w:ascii="Calibri" w:hAnsi="Calibri" w:cs="Calibri"/>
        </w:rPr>
        <w:t xml:space="preserve">8.5. </w:t>
      </w:r>
      <w:r w:rsidR="00FE3847" w:rsidRPr="00831075">
        <w:rPr>
          <w:rFonts w:ascii="Calibri" w:hAnsi="Calibri" w:cs="Calibri"/>
        </w:rPr>
        <w:t>Measure the dynamic shear storage modulus (G’), and loss modulus (G′′) of the PDMS network in a time sweep test with frequency of 1 Hz and oscillatory shear strain of 0.5% at 100</w:t>
      </w:r>
      <w:r w:rsidR="00223041">
        <w:rPr>
          <w:rFonts w:ascii="Calibri" w:hAnsi="Calibri" w:cs="Calibri"/>
        </w:rPr>
        <w:t xml:space="preserve"> </w:t>
      </w:r>
      <w:r w:rsidR="00FE3847" w:rsidRPr="00831075">
        <w:rPr>
          <w:rFonts w:ascii="Calibri" w:hAnsi="Calibri" w:cs="Calibri"/>
        </w:rPr>
        <w:t>°C.</w:t>
      </w:r>
    </w:p>
    <w:p w14:paraId="4A13BF4B" w14:textId="77777777" w:rsidR="007024B1" w:rsidRPr="00831075" w:rsidRDefault="007024B1" w:rsidP="00831075">
      <w:pPr>
        <w:jc w:val="both"/>
        <w:rPr>
          <w:rFonts w:ascii="Calibri" w:hAnsi="Calibri" w:cs="Calibri"/>
        </w:rPr>
      </w:pPr>
    </w:p>
    <w:p w14:paraId="6CCE763A" w14:textId="059C2883" w:rsidR="00FE3847" w:rsidRPr="00831075" w:rsidRDefault="007024B1" w:rsidP="00831075">
      <w:pPr>
        <w:jc w:val="both"/>
        <w:rPr>
          <w:rFonts w:ascii="Calibri" w:hAnsi="Calibri" w:cs="Calibri"/>
        </w:rPr>
      </w:pPr>
      <w:r w:rsidRPr="00831075">
        <w:rPr>
          <w:rFonts w:ascii="Calibri" w:hAnsi="Calibri" w:cs="Calibri"/>
        </w:rPr>
        <w:lastRenderedPageBreak/>
        <w:t xml:space="preserve">8.6. </w:t>
      </w:r>
      <w:r w:rsidR="00FE3847" w:rsidRPr="00831075">
        <w:rPr>
          <w:rFonts w:ascii="Calibri" w:hAnsi="Calibri" w:cs="Calibri"/>
        </w:rPr>
        <w:t>To determine the viscoelasticity and time dependency of the final PDMS network, apply a frequency sweep test with frequency ranging 0.1</w:t>
      </w:r>
      <w:r w:rsidR="00223041">
        <w:rPr>
          <w:rFonts w:ascii="Calibri" w:hAnsi="Calibri" w:cs="Calibri"/>
        </w:rPr>
        <w:t>–</w:t>
      </w:r>
      <w:r w:rsidR="00FE3847" w:rsidRPr="00831075">
        <w:rPr>
          <w:rFonts w:ascii="Calibri" w:hAnsi="Calibri" w:cs="Calibri"/>
        </w:rPr>
        <w:t>100 Hz and oscillatory shear strain of 0.5%.</w:t>
      </w:r>
    </w:p>
    <w:p w14:paraId="0C871CD6" w14:textId="77777777" w:rsidR="00216EB5" w:rsidRPr="00831075" w:rsidRDefault="00216EB5" w:rsidP="00831075">
      <w:pPr>
        <w:jc w:val="both"/>
        <w:rPr>
          <w:rFonts w:ascii="Calibri" w:hAnsi="Calibri" w:cs="Calibri"/>
        </w:rPr>
      </w:pPr>
    </w:p>
    <w:p w14:paraId="3310C64E" w14:textId="5CD153B8" w:rsidR="00216EB5" w:rsidRPr="00831075" w:rsidRDefault="00216EB5" w:rsidP="00831075">
      <w:pPr>
        <w:contextualSpacing/>
        <w:jc w:val="both"/>
        <w:outlineLvl w:val="0"/>
        <w:rPr>
          <w:rFonts w:ascii="Calibri" w:hAnsi="Calibri" w:cs="Calibri"/>
          <w:color w:val="808080" w:themeColor="background1" w:themeShade="80"/>
        </w:rPr>
      </w:pPr>
      <w:r w:rsidRPr="00831075">
        <w:rPr>
          <w:rFonts w:ascii="Calibri" w:hAnsi="Calibri" w:cs="Calibri"/>
          <w:b/>
          <w:color w:val="000000" w:themeColor="text1"/>
        </w:rPr>
        <w:t>REPRESENTATIVE RESULTS</w:t>
      </w:r>
      <w:r w:rsidR="00223041">
        <w:rPr>
          <w:rFonts w:ascii="Calibri" w:hAnsi="Calibri" w:cs="Calibri"/>
          <w:b/>
          <w:color w:val="000000" w:themeColor="text1"/>
        </w:rPr>
        <w:t>:</w:t>
      </w:r>
      <w:r w:rsidRPr="00831075">
        <w:rPr>
          <w:rFonts w:ascii="Calibri" w:hAnsi="Calibri" w:cs="Calibri"/>
          <w:color w:val="808080" w:themeColor="background1" w:themeShade="80"/>
        </w:rPr>
        <w:t xml:space="preserve"> </w:t>
      </w:r>
    </w:p>
    <w:p w14:paraId="6E2D4E8E" w14:textId="32D1C132" w:rsidR="00216EB5" w:rsidRPr="00831075" w:rsidRDefault="00216EB5" w:rsidP="00831075">
      <w:pPr>
        <w:jc w:val="both"/>
        <w:rPr>
          <w:rFonts w:ascii="Calibri" w:hAnsi="Calibri" w:cs="Calibri"/>
        </w:rPr>
      </w:pPr>
      <w:r w:rsidRPr="00831075">
        <w:rPr>
          <w:rFonts w:ascii="Calibri" w:hAnsi="Calibri" w:cs="Calibri"/>
        </w:rPr>
        <w:t>Before addition of TGF-β, a confluent monolayer of cells has a cobblestone like shape and is tightly packed. Upon TGF-β treatment, cells become more elongated in morphology, enlarging the cell area and acquiring a more mesenchymal phenotype. Utilizing the m</w:t>
      </w:r>
      <w:r w:rsidR="001F29FB" w:rsidRPr="00831075">
        <w:rPr>
          <w:rFonts w:ascii="Calibri" w:hAnsi="Calibri" w:cs="Calibri"/>
        </w:rPr>
        <w:t>ulti</w:t>
      </w:r>
      <w:r w:rsidR="00782447" w:rsidRPr="00831075">
        <w:rPr>
          <w:rFonts w:ascii="Calibri" w:hAnsi="Calibri" w:cs="Calibri"/>
        </w:rPr>
        <w:t>-</w:t>
      </w:r>
      <w:r w:rsidR="001F29FB" w:rsidRPr="00831075">
        <w:rPr>
          <w:rFonts w:ascii="Calibri" w:hAnsi="Calibri" w:cs="Calibri"/>
        </w:rPr>
        <w:t>well</w:t>
      </w:r>
      <w:r w:rsidRPr="00831075">
        <w:rPr>
          <w:rFonts w:ascii="Calibri" w:hAnsi="Calibri" w:cs="Calibri"/>
        </w:rPr>
        <w:t xml:space="preserve"> device fabricated with soft </w:t>
      </w:r>
      <w:r w:rsidR="00D32C1C" w:rsidRPr="00831075">
        <w:rPr>
          <w:rFonts w:ascii="Calibri" w:hAnsi="Calibri" w:cs="Calibri"/>
        </w:rPr>
        <w:t xml:space="preserve">PDMS </w:t>
      </w:r>
      <w:r w:rsidRPr="00831075">
        <w:rPr>
          <w:rFonts w:ascii="Calibri" w:hAnsi="Calibri" w:cs="Calibri"/>
        </w:rPr>
        <w:t xml:space="preserve">elastomers, the physical properties of cells in </w:t>
      </w:r>
      <w:r w:rsidR="0061142F" w:rsidRPr="00831075">
        <w:rPr>
          <w:rFonts w:ascii="Calibri" w:hAnsi="Calibri" w:cs="Calibri"/>
        </w:rPr>
        <w:t xml:space="preserve">a </w:t>
      </w:r>
      <w:r w:rsidRPr="00831075">
        <w:rPr>
          <w:rFonts w:ascii="Calibri" w:hAnsi="Calibri" w:cs="Calibri"/>
        </w:rPr>
        <w:t xml:space="preserve">total 17 different conditions were studied. The cells were treated with </w:t>
      </w:r>
      <w:r w:rsidR="00223041">
        <w:rPr>
          <w:rFonts w:ascii="Calibri" w:hAnsi="Calibri" w:cs="Calibri"/>
        </w:rPr>
        <w:t>four</w:t>
      </w:r>
      <w:r w:rsidRPr="00831075">
        <w:rPr>
          <w:rFonts w:ascii="Calibri" w:hAnsi="Calibri" w:cs="Calibri"/>
        </w:rPr>
        <w:t xml:space="preserve"> different TGF-β concentrations (0.5, 1, 2, and 4 ng/mL) and </w:t>
      </w:r>
      <w:r w:rsidR="00223041">
        <w:rPr>
          <w:rFonts w:ascii="Calibri" w:hAnsi="Calibri" w:cs="Calibri"/>
        </w:rPr>
        <w:t>four</w:t>
      </w:r>
      <w:r w:rsidRPr="00831075">
        <w:rPr>
          <w:rFonts w:ascii="Calibri" w:hAnsi="Calibri" w:cs="Calibri"/>
        </w:rPr>
        <w:t xml:space="preserve"> different incubation times (12, 24, 48, 96 h), and these results are summarized in </w:t>
      </w:r>
      <w:r w:rsidRPr="00223041">
        <w:rPr>
          <w:rFonts w:ascii="Calibri" w:hAnsi="Calibri" w:cs="Calibri"/>
          <w:b/>
        </w:rPr>
        <w:t>Figure</w:t>
      </w:r>
      <w:r w:rsidR="00B12CBF" w:rsidRPr="00223041">
        <w:rPr>
          <w:rFonts w:ascii="Calibri" w:hAnsi="Calibri" w:cs="Calibri"/>
          <w:b/>
        </w:rPr>
        <w:t xml:space="preserve"> </w:t>
      </w:r>
      <w:r w:rsidR="00862F8E" w:rsidRPr="00223041">
        <w:rPr>
          <w:rFonts w:ascii="Calibri" w:hAnsi="Calibri" w:cs="Calibri"/>
          <w:b/>
        </w:rPr>
        <w:t>5</w:t>
      </w:r>
      <w:r w:rsidRPr="00831075">
        <w:rPr>
          <w:rFonts w:ascii="Calibri" w:hAnsi="Calibri" w:cs="Calibri"/>
        </w:rPr>
        <w:t xml:space="preserve">. The cells treated with TGF-β applied larger traction stresses and strain energies than the cells </w:t>
      </w:r>
      <w:r w:rsidR="0061142F" w:rsidRPr="00831075">
        <w:rPr>
          <w:rFonts w:ascii="Calibri" w:hAnsi="Calibri" w:cs="Calibri"/>
        </w:rPr>
        <w:t xml:space="preserve">cultured </w:t>
      </w:r>
      <w:r w:rsidRPr="00831075">
        <w:rPr>
          <w:rFonts w:ascii="Calibri" w:hAnsi="Calibri" w:cs="Calibri"/>
        </w:rPr>
        <w:t xml:space="preserve">without TGF-β. Cells incubated with TGF-β for </w:t>
      </w:r>
      <w:r w:rsidR="009F7971" w:rsidRPr="00831075">
        <w:rPr>
          <w:rFonts w:ascii="Calibri" w:hAnsi="Calibri" w:cs="Calibri"/>
        </w:rPr>
        <w:t xml:space="preserve">96 </w:t>
      </w:r>
      <w:r w:rsidRPr="00831075">
        <w:rPr>
          <w:rFonts w:ascii="Calibri" w:hAnsi="Calibri" w:cs="Calibri"/>
        </w:rPr>
        <w:t xml:space="preserve">h showed the largest traction stresses and strain energies. The cells applied larger stresses and strain energies when treated with higher concentration of TGF-β. The difference in tractions and strain energies were more distinct at longer incubation times. </w:t>
      </w:r>
    </w:p>
    <w:p w14:paraId="5C78E004" w14:textId="77777777" w:rsidR="00075816" w:rsidRPr="00831075" w:rsidRDefault="00075816" w:rsidP="00831075">
      <w:pPr>
        <w:jc w:val="both"/>
        <w:rPr>
          <w:rFonts w:ascii="Calibri" w:hAnsi="Calibri" w:cs="Calibri"/>
        </w:rPr>
      </w:pPr>
    </w:p>
    <w:p w14:paraId="6D56E26A" w14:textId="454F0DC3" w:rsidR="00216EB5" w:rsidRPr="00831075" w:rsidRDefault="00216EB5" w:rsidP="00831075">
      <w:pPr>
        <w:jc w:val="both"/>
        <w:rPr>
          <w:rFonts w:ascii="Calibri" w:hAnsi="Calibri" w:cs="Calibri"/>
        </w:rPr>
      </w:pPr>
      <w:r w:rsidRPr="00831075">
        <w:rPr>
          <w:rFonts w:ascii="Calibri" w:hAnsi="Calibri" w:cs="Calibri"/>
        </w:rPr>
        <w:t>The surface of the substrate needs to be smooth and uniformly coated with ligands</w:t>
      </w:r>
      <w:r w:rsidR="009F7971" w:rsidRPr="00831075">
        <w:rPr>
          <w:rFonts w:ascii="Calibri" w:hAnsi="Calibri" w:cs="Calibri"/>
        </w:rPr>
        <w:t>, such as fibronectin or collagen</w:t>
      </w:r>
      <w:r w:rsidRPr="00831075">
        <w:rPr>
          <w:rFonts w:ascii="Calibri" w:hAnsi="Calibri" w:cs="Calibri"/>
        </w:rPr>
        <w:t xml:space="preserve">. </w:t>
      </w:r>
      <w:r w:rsidR="00223041">
        <w:rPr>
          <w:rFonts w:ascii="Calibri" w:hAnsi="Calibri" w:cs="Calibri"/>
        </w:rPr>
        <w:t>S</w:t>
      </w:r>
      <w:r w:rsidRPr="00831075">
        <w:rPr>
          <w:rFonts w:ascii="Calibri" w:hAnsi="Calibri" w:cs="Calibri"/>
        </w:rPr>
        <w:t xml:space="preserve">cratched surface and/or non-uniform coating of ligands may lead to improper cell attachment, resulting in inaccurate traction measurement. </w:t>
      </w:r>
      <w:r w:rsidRPr="00223041">
        <w:rPr>
          <w:rFonts w:ascii="Calibri" w:hAnsi="Calibri" w:cs="Calibri"/>
          <w:b/>
        </w:rPr>
        <w:t xml:space="preserve">Figure </w:t>
      </w:r>
      <w:r w:rsidR="00862F8E" w:rsidRPr="00223041">
        <w:rPr>
          <w:rFonts w:ascii="Calibri" w:hAnsi="Calibri" w:cs="Calibri"/>
          <w:b/>
        </w:rPr>
        <w:t>6</w:t>
      </w:r>
      <w:r w:rsidR="00C425B1" w:rsidRPr="00831075">
        <w:rPr>
          <w:rFonts w:ascii="Calibri" w:hAnsi="Calibri" w:cs="Calibri"/>
        </w:rPr>
        <w:t xml:space="preserve"> </w:t>
      </w:r>
      <w:r w:rsidRPr="00831075">
        <w:rPr>
          <w:rFonts w:ascii="Calibri" w:hAnsi="Calibri" w:cs="Calibri"/>
        </w:rPr>
        <w:t xml:space="preserve">shows the localized traction stresses due to the non-uniform substrate surface. </w:t>
      </w:r>
    </w:p>
    <w:p w14:paraId="36D53AAD" w14:textId="77777777" w:rsidR="00216EB5" w:rsidRPr="00831075" w:rsidRDefault="00216EB5" w:rsidP="00831075">
      <w:pPr>
        <w:jc w:val="both"/>
        <w:rPr>
          <w:rFonts w:ascii="Calibri" w:hAnsi="Calibri" w:cs="Calibri"/>
        </w:rPr>
      </w:pPr>
    </w:p>
    <w:p w14:paraId="47F6AE34" w14:textId="547CB4FF" w:rsidR="00FE3847" w:rsidRDefault="00FE3847" w:rsidP="00831075">
      <w:pPr>
        <w:jc w:val="both"/>
        <w:outlineLvl w:val="0"/>
        <w:rPr>
          <w:rFonts w:ascii="Calibri" w:hAnsi="Calibri" w:cs="Calibri"/>
          <w:i/>
          <w:color w:val="808080"/>
        </w:rPr>
      </w:pPr>
      <w:r w:rsidRPr="00831075">
        <w:rPr>
          <w:rFonts w:ascii="Calibri" w:hAnsi="Calibri" w:cs="Calibri"/>
          <w:b/>
        </w:rPr>
        <w:t xml:space="preserve">FIGURE </w:t>
      </w:r>
      <w:r w:rsidRPr="00831075">
        <w:rPr>
          <w:rFonts w:ascii="Calibri" w:hAnsi="Calibri" w:cs="Calibri"/>
          <w:b/>
          <w:bCs/>
        </w:rPr>
        <w:t xml:space="preserve">AND </w:t>
      </w:r>
      <w:r w:rsidRPr="00831075">
        <w:rPr>
          <w:rFonts w:ascii="Calibri" w:hAnsi="Calibri" w:cs="Calibri"/>
          <w:b/>
        </w:rPr>
        <w:t>TABLE LEGENDS:</w:t>
      </w:r>
      <w:r w:rsidRPr="00831075">
        <w:rPr>
          <w:rFonts w:ascii="Calibri" w:hAnsi="Calibri" w:cs="Calibri"/>
          <w:i/>
          <w:color w:val="808080"/>
        </w:rPr>
        <w:t xml:space="preserve"> </w:t>
      </w:r>
    </w:p>
    <w:p w14:paraId="4F3886E8" w14:textId="77777777" w:rsidR="00223041" w:rsidRPr="00831075" w:rsidRDefault="00223041" w:rsidP="00831075">
      <w:pPr>
        <w:jc w:val="both"/>
        <w:outlineLvl w:val="0"/>
        <w:rPr>
          <w:rFonts w:ascii="Calibri" w:hAnsi="Calibri" w:cs="Calibri"/>
          <w:i/>
          <w:color w:val="808080"/>
        </w:rPr>
      </w:pPr>
    </w:p>
    <w:p w14:paraId="5D85E5F8" w14:textId="76A0EB70" w:rsidR="00FE3847" w:rsidRPr="00831075" w:rsidRDefault="00FE3847" w:rsidP="00831075">
      <w:pPr>
        <w:jc w:val="both"/>
        <w:rPr>
          <w:rFonts w:ascii="Calibri" w:hAnsi="Calibri" w:cs="Calibri"/>
        </w:rPr>
      </w:pPr>
      <w:r w:rsidRPr="00831075">
        <w:rPr>
          <w:rFonts w:ascii="Calibri" w:hAnsi="Calibri" w:cs="Calibri"/>
          <w:b/>
          <w:shd w:val="clear" w:color="auto" w:fill="FFFFFF"/>
        </w:rPr>
        <w:t>Figure 1: Overview of multi-well plate fabrication</w:t>
      </w:r>
      <w:r w:rsidRPr="00831075">
        <w:rPr>
          <w:rFonts w:ascii="Calibri" w:hAnsi="Calibri" w:cs="Calibri"/>
        </w:rPr>
        <w:t xml:space="preserve">. </w:t>
      </w:r>
      <w:r w:rsidR="00223041">
        <w:rPr>
          <w:rFonts w:ascii="Calibri" w:hAnsi="Calibri" w:cs="Calibri"/>
        </w:rPr>
        <w:t>(</w:t>
      </w:r>
      <w:r w:rsidRPr="00831075">
        <w:rPr>
          <w:rFonts w:ascii="Calibri" w:hAnsi="Calibri" w:cs="Calibri"/>
          <w:b/>
        </w:rPr>
        <w:t>A</w:t>
      </w:r>
      <w:r w:rsidR="00223041" w:rsidRPr="00223041">
        <w:rPr>
          <w:rFonts w:ascii="Calibri" w:hAnsi="Calibri" w:cs="Calibri"/>
        </w:rPr>
        <w:t>)</w:t>
      </w:r>
      <w:r w:rsidRPr="00831075">
        <w:rPr>
          <w:rFonts w:ascii="Calibri" w:hAnsi="Calibri" w:cs="Calibri"/>
        </w:rPr>
        <w:t xml:space="preserve"> A custom-cut glass slide is the starting point.  </w:t>
      </w:r>
      <w:r w:rsidR="00223041">
        <w:rPr>
          <w:rFonts w:ascii="Calibri" w:hAnsi="Calibri" w:cs="Calibri"/>
        </w:rPr>
        <w:t>(</w:t>
      </w:r>
      <w:r w:rsidRPr="00831075">
        <w:rPr>
          <w:rFonts w:ascii="Calibri" w:hAnsi="Calibri" w:cs="Calibri"/>
          <w:b/>
        </w:rPr>
        <w:t>B</w:t>
      </w:r>
      <w:r w:rsidR="00223041" w:rsidRPr="00223041">
        <w:rPr>
          <w:rFonts w:ascii="Calibri" w:hAnsi="Calibri" w:cs="Calibri"/>
        </w:rPr>
        <w:t>)</w:t>
      </w:r>
      <w:r w:rsidRPr="00831075">
        <w:rPr>
          <w:rFonts w:ascii="Calibri" w:hAnsi="Calibri" w:cs="Calibri"/>
        </w:rPr>
        <w:t xml:space="preserve"> The glass slide is coated with a thick (~100</w:t>
      </w:r>
      <w:r w:rsidR="00223041">
        <w:rPr>
          <w:rFonts w:ascii="Calibri" w:hAnsi="Calibri" w:cs="Calibri"/>
        </w:rPr>
        <w:t xml:space="preserve"> </w:t>
      </w:r>
      <w:r w:rsidRPr="00831075">
        <w:rPr>
          <w:rFonts w:ascii="Calibri" w:hAnsi="Calibri" w:cs="Calibri"/>
        </w:rPr>
        <w:t xml:space="preserve">µm layer of PDMS).  </w:t>
      </w:r>
      <w:r w:rsidR="00223041">
        <w:rPr>
          <w:rFonts w:ascii="Calibri" w:hAnsi="Calibri" w:cs="Calibri"/>
        </w:rPr>
        <w:t>(</w:t>
      </w:r>
      <w:r w:rsidRPr="00831075">
        <w:rPr>
          <w:rFonts w:ascii="Calibri" w:hAnsi="Calibri" w:cs="Calibri"/>
          <w:b/>
        </w:rPr>
        <w:t>C</w:t>
      </w:r>
      <w:r w:rsidR="00223041" w:rsidRPr="00223041">
        <w:rPr>
          <w:rFonts w:ascii="Calibri" w:hAnsi="Calibri" w:cs="Calibri"/>
        </w:rPr>
        <w:t>)</w:t>
      </w:r>
      <w:r w:rsidRPr="00831075">
        <w:rPr>
          <w:rFonts w:ascii="Calibri" w:hAnsi="Calibri" w:cs="Calibri"/>
        </w:rPr>
        <w:t xml:space="preserve"> A layer of fiduciary beads (shown in green) are then spin-coated in a ~1</w:t>
      </w:r>
      <w:r w:rsidR="00223041">
        <w:rPr>
          <w:rFonts w:ascii="Calibri" w:hAnsi="Calibri" w:cs="Calibri"/>
        </w:rPr>
        <w:t xml:space="preserve"> </w:t>
      </w:r>
      <w:r w:rsidRPr="00831075">
        <w:rPr>
          <w:rFonts w:ascii="Calibri" w:hAnsi="Calibri" w:cs="Calibri"/>
        </w:rPr>
        <w:t xml:space="preserve">µm thick layer on top of the previous layer. </w:t>
      </w:r>
      <w:r w:rsidR="00223041">
        <w:rPr>
          <w:rFonts w:ascii="Calibri" w:hAnsi="Calibri" w:cs="Calibri"/>
        </w:rPr>
        <w:t>(</w:t>
      </w:r>
      <w:r w:rsidRPr="00831075">
        <w:rPr>
          <w:rFonts w:ascii="Calibri" w:hAnsi="Calibri" w:cs="Calibri"/>
          <w:b/>
        </w:rPr>
        <w:t>D</w:t>
      </w:r>
      <w:r w:rsidR="00223041" w:rsidRPr="00223041">
        <w:rPr>
          <w:rFonts w:ascii="Calibri" w:hAnsi="Calibri" w:cs="Calibri"/>
        </w:rPr>
        <w:t>)</w:t>
      </w:r>
      <w:r w:rsidRPr="00831075">
        <w:rPr>
          <w:rFonts w:ascii="Calibri" w:hAnsi="Calibri" w:cs="Calibri"/>
        </w:rPr>
        <w:t xml:space="preserve"> The multi-well divider is carefully placed on top of the fiduciary bead layer. </w:t>
      </w:r>
      <w:r w:rsidR="00223041">
        <w:rPr>
          <w:rFonts w:ascii="Calibri" w:hAnsi="Calibri" w:cs="Calibri"/>
        </w:rPr>
        <w:t>(</w:t>
      </w:r>
      <w:r w:rsidRPr="00831075">
        <w:rPr>
          <w:rFonts w:ascii="Calibri" w:hAnsi="Calibri" w:cs="Calibri"/>
          <w:b/>
        </w:rPr>
        <w:t>E</w:t>
      </w:r>
      <w:r w:rsidR="00223041" w:rsidRPr="00223041">
        <w:rPr>
          <w:rFonts w:ascii="Calibri" w:hAnsi="Calibri" w:cs="Calibri"/>
        </w:rPr>
        <w:t>)</w:t>
      </w:r>
      <w:r w:rsidRPr="00831075">
        <w:rPr>
          <w:rFonts w:ascii="Calibri" w:hAnsi="Calibri" w:cs="Calibri"/>
        </w:rPr>
        <w:t xml:space="preserve"> The complete multi-well plate is assembled and ready for use or storage. </w:t>
      </w:r>
    </w:p>
    <w:p w14:paraId="74D43634" w14:textId="77777777" w:rsidR="00FE3847" w:rsidRPr="00831075" w:rsidRDefault="00FE3847" w:rsidP="00831075">
      <w:pPr>
        <w:jc w:val="both"/>
        <w:outlineLvl w:val="0"/>
        <w:rPr>
          <w:rFonts w:ascii="Calibri" w:hAnsi="Calibri" w:cs="Calibri"/>
          <w:bCs/>
          <w:color w:val="808080"/>
        </w:rPr>
      </w:pPr>
    </w:p>
    <w:p w14:paraId="0C30644D" w14:textId="010CF634" w:rsidR="00FE3847" w:rsidRPr="00831075" w:rsidRDefault="00FE3847" w:rsidP="00831075">
      <w:pPr>
        <w:jc w:val="both"/>
        <w:rPr>
          <w:rFonts w:ascii="Calibri" w:hAnsi="Calibri" w:cs="Calibri"/>
        </w:rPr>
      </w:pPr>
      <w:r w:rsidRPr="00831075">
        <w:rPr>
          <w:rFonts w:ascii="Calibri" w:hAnsi="Calibri" w:cs="Calibri"/>
          <w:b/>
          <w:shd w:val="clear" w:color="auto" w:fill="FFFFFF"/>
        </w:rPr>
        <w:t xml:space="preserve">Figure 2: Custom chuck for spin-coater. </w:t>
      </w:r>
      <w:r w:rsidRPr="00831075">
        <w:rPr>
          <w:rFonts w:ascii="Calibri" w:hAnsi="Calibri" w:cs="Calibri"/>
        </w:rPr>
        <w:t xml:space="preserve">To prevent the bottom glass (where PDMS is coated) from flying </w:t>
      </w:r>
      <w:proofErr w:type="gramStart"/>
      <w:r w:rsidRPr="00831075">
        <w:rPr>
          <w:rFonts w:ascii="Calibri" w:hAnsi="Calibri" w:cs="Calibri"/>
        </w:rPr>
        <w:t>off of</w:t>
      </w:r>
      <w:proofErr w:type="gramEnd"/>
      <w:r w:rsidRPr="00831075">
        <w:rPr>
          <w:rFonts w:ascii="Calibri" w:hAnsi="Calibri" w:cs="Calibri"/>
        </w:rPr>
        <w:t xml:space="preserve"> the standard spin</w:t>
      </w:r>
      <w:r w:rsidR="00223041">
        <w:rPr>
          <w:rFonts w:ascii="Calibri" w:hAnsi="Calibri" w:cs="Calibri"/>
        </w:rPr>
        <w:t>-</w:t>
      </w:r>
      <w:r w:rsidRPr="00831075">
        <w:rPr>
          <w:rFonts w:ascii="Calibri" w:hAnsi="Calibri" w:cs="Calibri"/>
        </w:rPr>
        <w:t xml:space="preserve">coater chuck, a custom-made holder is placed onto the chuck. </w:t>
      </w:r>
      <w:r w:rsidR="00223041">
        <w:rPr>
          <w:rFonts w:ascii="Calibri" w:hAnsi="Calibri" w:cs="Calibri"/>
        </w:rPr>
        <w:t>(</w:t>
      </w:r>
      <w:r w:rsidRPr="00831075">
        <w:rPr>
          <w:rFonts w:ascii="Calibri" w:hAnsi="Calibri" w:cs="Calibri"/>
          <w:b/>
        </w:rPr>
        <w:t>A</w:t>
      </w:r>
      <w:r w:rsidR="00223041" w:rsidRPr="00223041">
        <w:rPr>
          <w:rFonts w:ascii="Calibri" w:hAnsi="Calibri" w:cs="Calibri"/>
        </w:rPr>
        <w:t>)</w:t>
      </w:r>
      <w:r w:rsidRPr="00831075">
        <w:rPr>
          <w:rFonts w:ascii="Calibri" w:hAnsi="Calibri" w:cs="Calibri"/>
        </w:rPr>
        <w:t xml:space="preserve"> A custom-made holder for the spin</w:t>
      </w:r>
      <w:r w:rsidR="00223041">
        <w:rPr>
          <w:rFonts w:ascii="Calibri" w:hAnsi="Calibri" w:cs="Calibri"/>
        </w:rPr>
        <w:t>-</w:t>
      </w:r>
      <w:r w:rsidRPr="00831075">
        <w:rPr>
          <w:rFonts w:ascii="Calibri" w:hAnsi="Calibri" w:cs="Calibri"/>
        </w:rPr>
        <w:t xml:space="preserve">coater chuck. </w:t>
      </w:r>
      <w:r w:rsidR="00223041">
        <w:rPr>
          <w:rFonts w:ascii="Calibri" w:hAnsi="Calibri" w:cs="Calibri"/>
        </w:rPr>
        <w:t>(</w:t>
      </w:r>
      <w:r w:rsidRPr="00831075">
        <w:rPr>
          <w:rFonts w:ascii="Calibri" w:hAnsi="Calibri" w:cs="Calibri"/>
          <w:b/>
        </w:rPr>
        <w:t>B</w:t>
      </w:r>
      <w:r w:rsidR="00223041" w:rsidRPr="00223041">
        <w:rPr>
          <w:rFonts w:ascii="Calibri" w:hAnsi="Calibri" w:cs="Calibri"/>
        </w:rPr>
        <w:t>)</w:t>
      </w:r>
      <w:r w:rsidRPr="00831075">
        <w:rPr>
          <w:rFonts w:ascii="Calibri" w:hAnsi="Calibri" w:cs="Calibri"/>
        </w:rPr>
        <w:t xml:space="preserve"> Engineering drawing of the holder with all the dimensions.</w:t>
      </w:r>
    </w:p>
    <w:p w14:paraId="378497BE" w14:textId="77777777" w:rsidR="00FE3847" w:rsidRPr="00831075" w:rsidRDefault="00FE3847" w:rsidP="00831075">
      <w:pPr>
        <w:jc w:val="both"/>
        <w:rPr>
          <w:rFonts w:ascii="Calibri" w:hAnsi="Calibri" w:cs="Calibri"/>
          <w:b/>
          <w:shd w:val="clear" w:color="auto" w:fill="FFFFFF"/>
        </w:rPr>
      </w:pPr>
    </w:p>
    <w:p w14:paraId="74BE2F95" w14:textId="1CE39724" w:rsidR="00FE3847" w:rsidRPr="00831075" w:rsidRDefault="00FE3847" w:rsidP="00831075">
      <w:pPr>
        <w:jc w:val="both"/>
        <w:rPr>
          <w:rFonts w:ascii="Calibri" w:hAnsi="Calibri" w:cs="Calibri"/>
        </w:rPr>
      </w:pPr>
      <w:r w:rsidRPr="00831075">
        <w:rPr>
          <w:rFonts w:ascii="Calibri" w:hAnsi="Calibri" w:cs="Calibri"/>
          <w:b/>
          <w:shd w:val="clear" w:color="auto" w:fill="FFFFFF"/>
        </w:rPr>
        <w:t xml:space="preserve">Figure 3: </w:t>
      </w:r>
      <w:r w:rsidRPr="00831075">
        <w:rPr>
          <w:rFonts w:ascii="Calibri" w:hAnsi="Calibri" w:cs="Calibri"/>
          <w:b/>
        </w:rPr>
        <w:t>Substrate stiffness with changing crosslinker concentration (</w:t>
      </w:r>
      <w:proofErr w:type="spellStart"/>
      <w:r w:rsidRPr="00831075">
        <w:rPr>
          <w:rFonts w:ascii="Calibri" w:hAnsi="Calibri" w:cs="Calibri"/>
          <w:b/>
        </w:rPr>
        <w:t>wt</w:t>
      </w:r>
      <w:proofErr w:type="spellEnd"/>
      <w:r w:rsidRPr="00831075">
        <w:rPr>
          <w:rFonts w:ascii="Calibri" w:hAnsi="Calibri" w:cs="Calibri"/>
          <w:b/>
        </w:rPr>
        <w:t xml:space="preserve">%). </w:t>
      </w:r>
      <w:r w:rsidRPr="00831075">
        <w:rPr>
          <w:rFonts w:ascii="Calibri" w:hAnsi="Calibri" w:cs="Calibri"/>
        </w:rPr>
        <w:t xml:space="preserve">PDMS mixtures are prepared as described, with the additional crosslinker percentage increasing the elastic modulus until a max of 100 kPa at 1.8 weight percent </w:t>
      </w:r>
      <w:r w:rsidR="00223041">
        <w:rPr>
          <w:rFonts w:ascii="Calibri" w:hAnsi="Calibri" w:cs="Calibri"/>
        </w:rPr>
        <w:t>(</w:t>
      </w:r>
      <w:proofErr w:type="spellStart"/>
      <w:r w:rsidR="00223041">
        <w:rPr>
          <w:rFonts w:ascii="Calibri" w:hAnsi="Calibri" w:cs="Calibri"/>
        </w:rPr>
        <w:t>wt</w:t>
      </w:r>
      <w:proofErr w:type="spellEnd"/>
      <w:r w:rsidR="00223041">
        <w:rPr>
          <w:rFonts w:ascii="Calibri" w:hAnsi="Calibri" w:cs="Calibri"/>
        </w:rPr>
        <w:t xml:space="preserve">%) </w:t>
      </w:r>
      <w:r w:rsidRPr="00831075">
        <w:rPr>
          <w:rFonts w:ascii="Calibri" w:hAnsi="Calibri" w:cs="Calibri"/>
        </w:rPr>
        <w:t xml:space="preserve">crosslinker.  As a guide, the modulus as a function of crosslinker is fit linearly, which can be used by researchers to formulate their own mixture at a </w:t>
      </w:r>
      <w:proofErr w:type="gramStart"/>
      <w:r w:rsidRPr="00831075">
        <w:rPr>
          <w:rFonts w:ascii="Calibri" w:hAnsi="Calibri" w:cs="Calibri"/>
        </w:rPr>
        <w:t>particular desired</w:t>
      </w:r>
      <w:proofErr w:type="gramEnd"/>
      <w:r w:rsidRPr="00831075">
        <w:rPr>
          <w:rFonts w:ascii="Calibri" w:hAnsi="Calibri" w:cs="Calibri"/>
        </w:rPr>
        <w:t xml:space="preserve"> modulus within this range.</w:t>
      </w:r>
    </w:p>
    <w:p w14:paraId="3F3465FC" w14:textId="77777777" w:rsidR="00FE3847" w:rsidRPr="00831075" w:rsidRDefault="00FE3847" w:rsidP="00831075">
      <w:pPr>
        <w:jc w:val="both"/>
        <w:rPr>
          <w:rFonts w:ascii="Calibri" w:hAnsi="Calibri" w:cs="Calibri"/>
        </w:rPr>
      </w:pPr>
    </w:p>
    <w:p w14:paraId="58393BF4" w14:textId="2F61EF6B" w:rsidR="00FE3847" w:rsidRPr="00831075" w:rsidRDefault="00FE3847" w:rsidP="00831075">
      <w:pPr>
        <w:jc w:val="both"/>
        <w:rPr>
          <w:rFonts w:ascii="Calibri" w:hAnsi="Calibri" w:cs="Calibri"/>
        </w:rPr>
      </w:pPr>
      <w:r w:rsidRPr="00831075">
        <w:rPr>
          <w:rFonts w:ascii="Calibri" w:hAnsi="Calibri" w:cs="Calibri"/>
          <w:b/>
        </w:rPr>
        <w:t xml:space="preserve">Figure 4: Rheology of PDMS elastomer containing 0, 0.15, 0.36 and 1 </w:t>
      </w:r>
      <w:proofErr w:type="spellStart"/>
      <w:r w:rsidRPr="00831075">
        <w:rPr>
          <w:rFonts w:ascii="Calibri" w:hAnsi="Calibri" w:cs="Calibri"/>
          <w:b/>
        </w:rPr>
        <w:t>wt</w:t>
      </w:r>
      <w:proofErr w:type="spellEnd"/>
      <w:r w:rsidRPr="00831075">
        <w:rPr>
          <w:rFonts w:ascii="Calibri" w:hAnsi="Calibri" w:cs="Calibri"/>
          <w:b/>
        </w:rPr>
        <w:t xml:space="preserve">% of crosslink agents at a temperature of 100 °C. </w:t>
      </w:r>
      <w:r w:rsidRPr="00223041">
        <w:rPr>
          <w:rFonts w:ascii="Calibri" w:hAnsi="Calibri" w:cs="Calibri"/>
        </w:rPr>
        <w:t>Triangle symbols indicate loss modulus (G’’) and square symbols indicate storage modulus (G’).</w:t>
      </w:r>
      <w:r w:rsidRPr="00831075">
        <w:rPr>
          <w:rFonts w:ascii="Calibri" w:hAnsi="Calibri" w:cs="Calibri"/>
        </w:rPr>
        <w:t xml:space="preserve"> </w:t>
      </w:r>
      <w:r w:rsidR="00223041" w:rsidRPr="00223041">
        <w:rPr>
          <w:rFonts w:ascii="Calibri" w:hAnsi="Calibri" w:cs="Calibri"/>
        </w:rPr>
        <w:t>(</w:t>
      </w:r>
      <w:r w:rsidRPr="00831075">
        <w:rPr>
          <w:rFonts w:ascii="Calibri" w:hAnsi="Calibri" w:cs="Calibri"/>
          <w:b/>
        </w:rPr>
        <w:t>A</w:t>
      </w:r>
      <w:r w:rsidR="00223041" w:rsidRPr="00223041">
        <w:rPr>
          <w:rFonts w:ascii="Calibri" w:hAnsi="Calibri" w:cs="Calibri"/>
        </w:rPr>
        <w:t>)</w:t>
      </w:r>
      <w:r w:rsidRPr="00831075">
        <w:rPr>
          <w:rFonts w:ascii="Calibri" w:hAnsi="Calibri" w:cs="Calibri"/>
        </w:rPr>
        <w:t xml:space="preserve"> Oscillatory </w:t>
      </w:r>
      <w:r w:rsidR="00223041">
        <w:rPr>
          <w:rFonts w:ascii="Calibri" w:hAnsi="Calibri" w:cs="Calibri"/>
        </w:rPr>
        <w:t>t</w:t>
      </w:r>
      <w:r w:rsidRPr="00831075">
        <w:rPr>
          <w:rFonts w:ascii="Calibri" w:hAnsi="Calibri" w:cs="Calibri"/>
        </w:rPr>
        <w:t xml:space="preserve">ime sweep at frequency of 1 Hz and shear strain of </w:t>
      </w:r>
      <w:r w:rsidRPr="00831075">
        <w:rPr>
          <w:rFonts w:ascii="Calibri" w:hAnsi="Calibri" w:cs="Calibri"/>
        </w:rPr>
        <w:lastRenderedPageBreak/>
        <w:t xml:space="preserve">0.5% during gelation. </w:t>
      </w:r>
      <w:r w:rsidR="00223041">
        <w:rPr>
          <w:rFonts w:ascii="Calibri" w:hAnsi="Calibri" w:cs="Calibri"/>
        </w:rPr>
        <w:t>(</w:t>
      </w:r>
      <w:r w:rsidRPr="00831075">
        <w:rPr>
          <w:rFonts w:ascii="Calibri" w:hAnsi="Calibri" w:cs="Calibri"/>
          <w:b/>
        </w:rPr>
        <w:t>B</w:t>
      </w:r>
      <w:r w:rsidR="00223041" w:rsidRPr="00223041">
        <w:rPr>
          <w:rFonts w:ascii="Calibri" w:hAnsi="Calibri" w:cs="Calibri"/>
        </w:rPr>
        <w:t>)</w:t>
      </w:r>
      <w:r w:rsidRPr="00831075">
        <w:rPr>
          <w:rFonts w:ascii="Calibri" w:hAnsi="Calibri" w:cs="Calibri"/>
        </w:rPr>
        <w:t xml:space="preserve"> Oscillatory frequency sweep of PDMS network at shear strain of 0.5%. </w:t>
      </w:r>
      <w:r w:rsidR="00223041">
        <w:rPr>
          <w:rFonts w:ascii="Calibri" w:hAnsi="Calibri" w:cs="Calibri"/>
        </w:rPr>
        <w:t>(</w:t>
      </w:r>
      <w:r w:rsidRPr="00831075">
        <w:rPr>
          <w:rFonts w:ascii="Calibri" w:hAnsi="Calibri" w:cs="Calibri"/>
          <w:b/>
        </w:rPr>
        <w:t>C</w:t>
      </w:r>
      <w:r w:rsidR="00223041" w:rsidRPr="00223041">
        <w:rPr>
          <w:rFonts w:ascii="Calibri" w:hAnsi="Calibri" w:cs="Calibri"/>
        </w:rPr>
        <w:t>)</w:t>
      </w:r>
      <w:r w:rsidRPr="00831075">
        <w:rPr>
          <w:rFonts w:ascii="Calibri" w:hAnsi="Calibri" w:cs="Calibri"/>
        </w:rPr>
        <w:t xml:space="preserve"> Strain sweep of PDMS network at frequency of 1 Hz. All data points were acquired in triplicate.</w:t>
      </w:r>
    </w:p>
    <w:p w14:paraId="26BDDD74" w14:textId="77777777" w:rsidR="00FE3847" w:rsidRPr="00831075" w:rsidRDefault="00FE3847" w:rsidP="00831075">
      <w:pPr>
        <w:jc w:val="both"/>
        <w:rPr>
          <w:rFonts w:ascii="Calibri" w:hAnsi="Calibri" w:cs="Calibri"/>
        </w:rPr>
      </w:pPr>
    </w:p>
    <w:p w14:paraId="5CE56E80" w14:textId="667DCF5F" w:rsidR="00FE3847" w:rsidRPr="00831075" w:rsidRDefault="00FE3847" w:rsidP="00831075">
      <w:pPr>
        <w:jc w:val="both"/>
        <w:rPr>
          <w:rFonts w:ascii="Calibri" w:hAnsi="Calibri" w:cs="Calibri"/>
        </w:rPr>
      </w:pPr>
      <w:r w:rsidRPr="00831075">
        <w:rPr>
          <w:rFonts w:ascii="Calibri" w:hAnsi="Calibri" w:cs="Calibri"/>
          <w:b/>
        </w:rPr>
        <w:t>Figure 5:</w:t>
      </w:r>
      <w:r w:rsidRPr="00831075">
        <w:rPr>
          <w:rFonts w:ascii="Calibri" w:hAnsi="Calibri" w:cs="Calibri"/>
        </w:rPr>
        <w:t xml:space="preserve"> </w:t>
      </w:r>
      <w:r w:rsidRPr="00831075">
        <w:rPr>
          <w:rFonts w:ascii="Calibri" w:hAnsi="Calibri" w:cs="Calibri"/>
          <w:b/>
        </w:rPr>
        <w:t xml:space="preserve">Representative results utilizing traction stress device with multiwell format. </w:t>
      </w:r>
      <w:r w:rsidRPr="00223041">
        <w:rPr>
          <w:rFonts w:ascii="Calibri" w:hAnsi="Calibri" w:cs="Calibri"/>
        </w:rPr>
        <w:t xml:space="preserve">Monolayer of cells in different conditions were cultured in </w:t>
      </w:r>
      <w:r w:rsidR="00223041" w:rsidRPr="00223041">
        <w:rPr>
          <w:rFonts w:ascii="Calibri" w:hAnsi="Calibri" w:cs="Calibri"/>
        </w:rPr>
        <w:t xml:space="preserve">a </w:t>
      </w:r>
      <w:r w:rsidRPr="00223041">
        <w:rPr>
          <w:rFonts w:ascii="Calibri" w:hAnsi="Calibri" w:cs="Calibri"/>
        </w:rPr>
        <w:t>multi-well device to measure contractility and strain energy.</w:t>
      </w:r>
      <w:r w:rsidRPr="00831075">
        <w:rPr>
          <w:rFonts w:ascii="Calibri" w:hAnsi="Calibri" w:cs="Calibri"/>
        </w:rPr>
        <w:t xml:space="preserve"> </w:t>
      </w:r>
      <w:r w:rsidR="00223041" w:rsidRPr="00223041">
        <w:rPr>
          <w:rFonts w:ascii="Calibri" w:hAnsi="Calibri" w:cs="Calibri"/>
        </w:rPr>
        <w:t>(</w:t>
      </w:r>
      <w:r w:rsidRPr="00831075">
        <w:rPr>
          <w:rFonts w:ascii="Calibri" w:hAnsi="Calibri" w:cs="Calibri"/>
          <w:b/>
        </w:rPr>
        <w:t>A</w:t>
      </w:r>
      <w:r w:rsidR="00223041" w:rsidRPr="00223041">
        <w:rPr>
          <w:rFonts w:ascii="Calibri" w:hAnsi="Calibri" w:cs="Calibri"/>
        </w:rPr>
        <w:t>)</w:t>
      </w:r>
      <w:r w:rsidRPr="00831075">
        <w:rPr>
          <w:rFonts w:ascii="Calibri" w:hAnsi="Calibri" w:cs="Calibri"/>
          <w:b/>
        </w:rPr>
        <w:t xml:space="preserve"> </w:t>
      </w:r>
      <w:r w:rsidRPr="00831075">
        <w:rPr>
          <w:rFonts w:ascii="Calibri" w:hAnsi="Calibri" w:cs="Calibri"/>
        </w:rPr>
        <w:t>Graph of</w:t>
      </w:r>
      <w:r w:rsidRPr="00831075">
        <w:rPr>
          <w:rFonts w:ascii="Calibri" w:hAnsi="Calibri" w:cs="Calibri"/>
          <w:b/>
        </w:rPr>
        <w:t xml:space="preserve"> </w:t>
      </w:r>
      <w:r w:rsidRPr="00831075">
        <w:rPr>
          <w:rFonts w:ascii="Calibri" w:hAnsi="Calibri" w:cs="Calibri"/>
        </w:rPr>
        <w:t>traction stresses with increasing TGF-β incubation time for different TGF-β concentrations.</w:t>
      </w:r>
      <w:r w:rsidRPr="00831075">
        <w:rPr>
          <w:rFonts w:ascii="Calibri" w:hAnsi="Calibri" w:cs="Calibri"/>
          <w:b/>
        </w:rPr>
        <w:t xml:space="preserve"> </w:t>
      </w:r>
      <w:r w:rsidRPr="00831075">
        <w:rPr>
          <w:rFonts w:ascii="Calibri" w:hAnsi="Calibri" w:cs="Calibri"/>
        </w:rPr>
        <w:t xml:space="preserve">Traction stresses increased with increasing TGF-β concentrations and incubation time. </w:t>
      </w:r>
      <w:r w:rsidR="00F768F9" w:rsidRPr="00831075">
        <w:rPr>
          <w:rFonts w:ascii="Calibri" w:hAnsi="Calibri" w:cs="Calibri"/>
        </w:rPr>
        <w:t>All data are statistically significant with respect to control (i.e.</w:t>
      </w:r>
      <w:r w:rsidR="00223041">
        <w:rPr>
          <w:rFonts w:ascii="Calibri" w:hAnsi="Calibri" w:cs="Calibri"/>
        </w:rPr>
        <w:t>,</w:t>
      </w:r>
      <w:r w:rsidR="00F768F9" w:rsidRPr="00831075">
        <w:rPr>
          <w:rFonts w:ascii="Calibri" w:hAnsi="Calibri" w:cs="Calibri"/>
        </w:rPr>
        <w:t xml:space="preserve"> no TGF-β) except </w:t>
      </w:r>
      <w:r w:rsidR="00131031" w:rsidRPr="00831075">
        <w:rPr>
          <w:rFonts w:ascii="Calibri" w:hAnsi="Calibri" w:cs="Calibri"/>
        </w:rPr>
        <w:t xml:space="preserve">the following: </w:t>
      </w:r>
      <w:r w:rsidR="00F768F9" w:rsidRPr="00831075">
        <w:rPr>
          <w:rFonts w:ascii="Calibri" w:hAnsi="Calibri" w:cs="Calibri"/>
        </w:rPr>
        <w:t>12</w:t>
      </w:r>
      <w:r w:rsidR="00223041">
        <w:rPr>
          <w:rFonts w:ascii="Calibri" w:hAnsi="Calibri" w:cs="Calibri"/>
        </w:rPr>
        <w:t xml:space="preserve"> </w:t>
      </w:r>
      <w:r w:rsidR="00F768F9" w:rsidRPr="00831075">
        <w:rPr>
          <w:rFonts w:ascii="Calibri" w:hAnsi="Calibri" w:cs="Calibri"/>
        </w:rPr>
        <w:t>h</w:t>
      </w:r>
      <w:r w:rsidR="00223041">
        <w:rPr>
          <w:rFonts w:ascii="Calibri" w:hAnsi="Calibri" w:cs="Calibri"/>
        </w:rPr>
        <w:t xml:space="preserve"> - </w:t>
      </w:r>
      <w:r w:rsidR="00F768F9" w:rsidRPr="00831075">
        <w:rPr>
          <w:rFonts w:ascii="Calibri" w:hAnsi="Calibri" w:cs="Calibri"/>
        </w:rPr>
        <w:t>0.5</w:t>
      </w:r>
      <w:r w:rsidR="00223041">
        <w:rPr>
          <w:rFonts w:ascii="Calibri" w:hAnsi="Calibri" w:cs="Calibri"/>
        </w:rPr>
        <w:t xml:space="preserve"> </w:t>
      </w:r>
      <w:r w:rsidR="00F768F9" w:rsidRPr="00831075">
        <w:rPr>
          <w:rFonts w:ascii="Calibri" w:hAnsi="Calibri" w:cs="Calibri"/>
        </w:rPr>
        <w:t>ng, 12</w:t>
      </w:r>
      <w:r w:rsidR="00223041">
        <w:rPr>
          <w:rFonts w:ascii="Calibri" w:hAnsi="Calibri" w:cs="Calibri"/>
        </w:rPr>
        <w:t xml:space="preserve"> </w:t>
      </w:r>
      <w:r w:rsidR="00F768F9" w:rsidRPr="00831075">
        <w:rPr>
          <w:rFonts w:ascii="Calibri" w:hAnsi="Calibri" w:cs="Calibri"/>
        </w:rPr>
        <w:t>h</w:t>
      </w:r>
      <w:r w:rsidR="00223041">
        <w:rPr>
          <w:rFonts w:ascii="Calibri" w:hAnsi="Calibri" w:cs="Calibri"/>
        </w:rPr>
        <w:t xml:space="preserve"> </w:t>
      </w:r>
      <w:r w:rsidR="00F768F9" w:rsidRPr="00831075">
        <w:rPr>
          <w:rFonts w:ascii="Calibri" w:hAnsi="Calibri" w:cs="Calibri"/>
        </w:rPr>
        <w:t>-</w:t>
      </w:r>
      <w:r w:rsidR="00223041">
        <w:rPr>
          <w:rFonts w:ascii="Calibri" w:hAnsi="Calibri" w:cs="Calibri"/>
        </w:rPr>
        <w:t xml:space="preserve"> </w:t>
      </w:r>
      <w:r w:rsidR="00F768F9" w:rsidRPr="00831075">
        <w:rPr>
          <w:rFonts w:ascii="Calibri" w:hAnsi="Calibri" w:cs="Calibri"/>
        </w:rPr>
        <w:t>1</w:t>
      </w:r>
      <w:r w:rsidR="00223041">
        <w:rPr>
          <w:rFonts w:ascii="Calibri" w:hAnsi="Calibri" w:cs="Calibri"/>
        </w:rPr>
        <w:t xml:space="preserve"> </w:t>
      </w:r>
      <w:r w:rsidR="00F768F9" w:rsidRPr="00831075">
        <w:rPr>
          <w:rFonts w:ascii="Calibri" w:hAnsi="Calibri" w:cs="Calibri"/>
        </w:rPr>
        <w:t>ng, 48</w:t>
      </w:r>
      <w:r w:rsidR="00223041">
        <w:rPr>
          <w:rFonts w:ascii="Calibri" w:hAnsi="Calibri" w:cs="Calibri"/>
        </w:rPr>
        <w:t xml:space="preserve"> </w:t>
      </w:r>
      <w:r w:rsidR="00F768F9" w:rsidRPr="00831075">
        <w:rPr>
          <w:rFonts w:ascii="Calibri" w:hAnsi="Calibri" w:cs="Calibri"/>
        </w:rPr>
        <w:t>h</w:t>
      </w:r>
      <w:r w:rsidR="00223041">
        <w:rPr>
          <w:rFonts w:ascii="Calibri" w:hAnsi="Calibri" w:cs="Calibri"/>
        </w:rPr>
        <w:t xml:space="preserve"> </w:t>
      </w:r>
      <w:r w:rsidR="00F768F9" w:rsidRPr="00831075">
        <w:rPr>
          <w:rFonts w:ascii="Calibri" w:hAnsi="Calibri" w:cs="Calibri"/>
        </w:rPr>
        <w:t>-</w:t>
      </w:r>
      <w:r w:rsidR="00223041">
        <w:rPr>
          <w:rFonts w:ascii="Calibri" w:hAnsi="Calibri" w:cs="Calibri"/>
        </w:rPr>
        <w:t xml:space="preserve"> </w:t>
      </w:r>
      <w:r w:rsidR="00F768F9" w:rsidRPr="00831075">
        <w:rPr>
          <w:rFonts w:ascii="Calibri" w:hAnsi="Calibri" w:cs="Calibri"/>
        </w:rPr>
        <w:t>1</w:t>
      </w:r>
      <w:r w:rsidR="00223041">
        <w:rPr>
          <w:rFonts w:ascii="Calibri" w:hAnsi="Calibri" w:cs="Calibri"/>
        </w:rPr>
        <w:t xml:space="preserve"> </w:t>
      </w:r>
      <w:r w:rsidR="00F768F9" w:rsidRPr="00831075">
        <w:rPr>
          <w:rFonts w:ascii="Calibri" w:hAnsi="Calibri" w:cs="Calibri"/>
        </w:rPr>
        <w:t>ng</w:t>
      </w:r>
      <w:r w:rsidR="00223041">
        <w:rPr>
          <w:rFonts w:ascii="Calibri" w:hAnsi="Calibri" w:cs="Calibri"/>
        </w:rPr>
        <w:t>. (</w:t>
      </w:r>
      <w:r w:rsidRPr="00831075">
        <w:rPr>
          <w:rFonts w:ascii="Calibri" w:hAnsi="Calibri" w:cs="Calibri"/>
          <w:b/>
        </w:rPr>
        <w:t>B</w:t>
      </w:r>
      <w:r w:rsidR="00223041" w:rsidRPr="00223041">
        <w:rPr>
          <w:rFonts w:ascii="Calibri" w:hAnsi="Calibri" w:cs="Calibri"/>
        </w:rPr>
        <w:t>)</w:t>
      </w:r>
      <w:r w:rsidRPr="00831075">
        <w:rPr>
          <w:rFonts w:ascii="Calibri" w:hAnsi="Calibri" w:cs="Calibri"/>
        </w:rPr>
        <w:t xml:space="preserve"> Graph of strain energy with increasing TGF-β incubation time for different TGF-β concentrations. Strain </w:t>
      </w:r>
      <w:r w:rsidR="00223041">
        <w:rPr>
          <w:rFonts w:ascii="Calibri" w:hAnsi="Calibri" w:cs="Calibri"/>
        </w:rPr>
        <w:t>e</w:t>
      </w:r>
      <w:r w:rsidRPr="00831075">
        <w:rPr>
          <w:rFonts w:ascii="Calibri" w:hAnsi="Calibri" w:cs="Calibri"/>
        </w:rPr>
        <w:t>nergies increased with increasing TGF-β concentrations and incubation time. Sample sizes range from n</w:t>
      </w:r>
      <w:r w:rsidR="00223041">
        <w:rPr>
          <w:rFonts w:ascii="Calibri" w:hAnsi="Calibri" w:cs="Calibri"/>
        </w:rPr>
        <w:t xml:space="preserve"> </w:t>
      </w:r>
      <w:r w:rsidRPr="00831075">
        <w:rPr>
          <w:rFonts w:ascii="Calibri" w:hAnsi="Calibri" w:cs="Calibri"/>
        </w:rPr>
        <w:t>=</w:t>
      </w:r>
      <w:r w:rsidR="00223041">
        <w:rPr>
          <w:rFonts w:ascii="Calibri" w:hAnsi="Calibri" w:cs="Calibri"/>
        </w:rPr>
        <w:t xml:space="preserve"> </w:t>
      </w:r>
      <w:r w:rsidRPr="00831075">
        <w:rPr>
          <w:rFonts w:ascii="Calibri" w:hAnsi="Calibri" w:cs="Calibri"/>
        </w:rPr>
        <w:t>7 to n</w:t>
      </w:r>
      <w:r w:rsidR="00223041">
        <w:rPr>
          <w:rFonts w:ascii="Calibri" w:hAnsi="Calibri" w:cs="Calibri"/>
        </w:rPr>
        <w:t xml:space="preserve"> </w:t>
      </w:r>
      <w:r w:rsidRPr="00831075">
        <w:rPr>
          <w:rFonts w:ascii="Calibri" w:hAnsi="Calibri" w:cs="Calibri"/>
        </w:rPr>
        <w:t>=</w:t>
      </w:r>
      <w:r w:rsidR="00223041">
        <w:rPr>
          <w:rFonts w:ascii="Calibri" w:hAnsi="Calibri" w:cs="Calibri"/>
        </w:rPr>
        <w:t xml:space="preserve"> </w:t>
      </w:r>
      <w:r w:rsidRPr="00831075">
        <w:rPr>
          <w:rFonts w:ascii="Calibri" w:hAnsi="Calibri" w:cs="Calibri"/>
        </w:rPr>
        <w:t xml:space="preserve">15. </w:t>
      </w:r>
      <w:r w:rsidR="00F768F9" w:rsidRPr="00831075">
        <w:rPr>
          <w:rFonts w:ascii="Calibri" w:hAnsi="Calibri" w:cs="Calibri"/>
        </w:rPr>
        <w:t>All data are statistically significant with respect to control (i.e.</w:t>
      </w:r>
      <w:r w:rsidR="00223041">
        <w:rPr>
          <w:rFonts w:ascii="Calibri" w:hAnsi="Calibri" w:cs="Calibri"/>
        </w:rPr>
        <w:t>,</w:t>
      </w:r>
      <w:r w:rsidR="00F768F9" w:rsidRPr="00831075">
        <w:rPr>
          <w:rFonts w:ascii="Calibri" w:hAnsi="Calibri" w:cs="Calibri"/>
        </w:rPr>
        <w:t xml:space="preserve"> no TGF- β) </w:t>
      </w:r>
      <w:r w:rsidR="00131031" w:rsidRPr="00831075">
        <w:rPr>
          <w:rFonts w:ascii="Calibri" w:hAnsi="Calibri" w:cs="Calibri"/>
        </w:rPr>
        <w:t xml:space="preserve">except the following: </w:t>
      </w:r>
      <w:r w:rsidR="00F768F9" w:rsidRPr="00831075">
        <w:rPr>
          <w:rFonts w:ascii="Calibri" w:hAnsi="Calibri" w:cs="Calibri"/>
        </w:rPr>
        <w:t>12</w:t>
      </w:r>
      <w:r w:rsidR="00223041">
        <w:rPr>
          <w:rFonts w:ascii="Calibri" w:hAnsi="Calibri" w:cs="Calibri"/>
        </w:rPr>
        <w:t xml:space="preserve"> </w:t>
      </w:r>
      <w:r w:rsidR="00F768F9" w:rsidRPr="00831075">
        <w:rPr>
          <w:rFonts w:ascii="Calibri" w:hAnsi="Calibri" w:cs="Calibri"/>
        </w:rPr>
        <w:t>h</w:t>
      </w:r>
      <w:r w:rsidR="00223041">
        <w:rPr>
          <w:rFonts w:ascii="Calibri" w:hAnsi="Calibri" w:cs="Calibri"/>
        </w:rPr>
        <w:t xml:space="preserve"> </w:t>
      </w:r>
      <w:r w:rsidR="00F768F9" w:rsidRPr="00831075">
        <w:rPr>
          <w:rFonts w:ascii="Calibri" w:hAnsi="Calibri" w:cs="Calibri"/>
        </w:rPr>
        <w:t>-</w:t>
      </w:r>
      <w:r w:rsidR="00223041">
        <w:rPr>
          <w:rFonts w:ascii="Calibri" w:hAnsi="Calibri" w:cs="Calibri"/>
        </w:rPr>
        <w:t xml:space="preserve"> </w:t>
      </w:r>
      <w:r w:rsidR="00F768F9" w:rsidRPr="00831075">
        <w:rPr>
          <w:rFonts w:ascii="Calibri" w:hAnsi="Calibri" w:cs="Calibri"/>
        </w:rPr>
        <w:t>0.5</w:t>
      </w:r>
      <w:r w:rsidR="00223041">
        <w:rPr>
          <w:rFonts w:ascii="Calibri" w:hAnsi="Calibri" w:cs="Calibri"/>
        </w:rPr>
        <w:t xml:space="preserve"> </w:t>
      </w:r>
      <w:r w:rsidR="00F768F9" w:rsidRPr="00831075">
        <w:rPr>
          <w:rFonts w:ascii="Calibri" w:hAnsi="Calibri" w:cs="Calibri"/>
        </w:rPr>
        <w:t>ng, 12</w:t>
      </w:r>
      <w:r w:rsidR="00223041">
        <w:rPr>
          <w:rFonts w:ascii="Calibri" w:hAnsi="Calibri" w:cs="Calibri"/>
        </w:rPr>
        <w:t xml:space="preserve"> </w:t>
      </w:r>
      <w:r w:rsidR="00F768F9" w:rsidRPr="00831075">
        <w:rPr>
          <w:rFonts w:ascii="Calibri" w:hAnsi="Calibri" w:cs="Calibri"/>
        </w:rPr>
        <w:t>h</w:t>
      </w:r>
      <w:r w:rsidR="00223041">
        <w:rPr>
          <w:rFonts w:ascii="Calibri" w:hAnsi="Calibri" w:cs="Calibri"/>
        </w:rPr>
        <w:t xml:space="preserve"> – </w:t>
      </w:r>
      <w:r w:rsidR="00F768F9" w:rsidRPr="00831075">
        <w:rPr>
          <w:rFonts w:ascii="Calibri" w:hAnsi="Calibri" w:cs="Calibri"/>
        </w:rPr>
        <w:t>1</w:t>
      </w:r>
      <w:r w:rsidR="00223041">
        <w:rPr>
          <w:rFonts w:ascii="Calibri" w:hAnsi="Calibri" w:cs="Calibri"/>
        </w:rPr>
        <w:t xml:space="preserve"> </w:t>
      </w:r>
      <w:r w:rsidR="00F768F9" w:rsidRPr="00831075">
        <w:rPr>
          <w:rFonts w:ascii="Calibri" w:hAnsi="Calibri" w:cs="Calibri"/>
        </w:rPr>
        <w:t>ng, 24</w:t>
      </w:r>
      <w:r w:rsidR="00223041">
        <w:rPr>
          <w:rFonts w:ascii="Calibri" w:hAnsi="Calibri" w:cs="Calibri"/>
        </w:rPr>
        <w:t xml:space="preserve"> </w:t>
      </w:r>
      <w:r w:rsidR="00F768F9" w:rsidRPr="00831075">
        <w:rPr>
          <w:rFonts w:ascii="Calibri" w:hAnsi="Calibri" w:cs="Calibri"/>
        </w:rPr>
        <w:t>h</w:t>
      </w:r>
      <w:r w:rsidR="00223041">
        <w:rPr>
          <w:rFonts w:ascii="Calibri" w:hAnsi="Calibri" w:cs="Calibri"/>
        </w:rPr>
        <w:t xml:space="preserve"> </w:t>
      </w:r>
      <w:r w:rsidR="00F768F9" w:rsidRPr="00831075">
        <w:rPr>
          <w:rFonts w:ascii="Calibri" w:hAnsi="Calibri" w:cs="Calibri"/>
        </w:rPr>
        <w:t>-</w:t>
      </w:r>
      <w:r w:rsidR="00223041">
        <w:rPr>
          <w:rFonts w:ascii="Calibri" w:hAnsi="Calibri" w:cs="Calibri"/>
        </w:rPr>
        <w:t xml:space="preserve"> </w:t>
      </w:r>
      <w:r w:rsidR="00F768F9" w:rsidRPr="00831075">
        <w:rPr>
          <w:rFonts w:ascii="Calibri" w:hAnsi="Calibri" w:cs="Calibri"/>
        </w:rPr>
        <w:t>0.5</w:t>
      </w:r>
      <w:r w:rsidR="00223041">
        <w:rPr>
          <w:rFonts w:ascii="Calibri" w:hAnsi="Calibri" w:cs="Calibri"/>
        </w:rPr>
        <w:t xml:space="preserve"> </w:t>
      </w:r>
      <w:r w:rsidR="00F768F9" w:rsidRPr="00831075">
        <w:rPr>
          <w:rFonts w:ascii="Calibri" w:hAnsi="Calibri" w:cs="Calibri"/>
        </w:rPr>
        <w:t>ng, 24</w:t>
      </w:r>
      <w:r w:rsidR="00223041">
        <w:rPr>
          <w:rFonts w:ascii="Calibri" w:hAnsi="Calibri" w:cs="Calibri"/>
        </w:rPr>
        <w:t xml:space="preserve"> </w:t>
      </w:r>
      <w:r w:rsidR="00F768F9" w:rsidRPr="00831075">
        <w:rPr>
          <w:rFonts w:ascii="Calibri" w:hAnsi="Calibri" w:cs="Calibri"/>
        </w:rPr>
        <w:t>h</w:t>
      </w:r>
      <w:r w:rsidR="00223041">
        <w:rPr>
          <w:rFonts w:ascii="Calibri" w:hAnsi="Calibri" w:cs="Calibri"/>
        </w:rPr>
        <w:t xml:space="preserve"> – </w:t>
      </w:r>
      <w:r w:rsidR="00F768F9" w:rsidRPr="00831075">
        <w:rPr>
          <w:rFonts w:ascii="Calibri" w:hAnsi="Calibri" w:cs="Calibri"/>
        </w:rPr>
        <w:t>1</w:t>
      </w:r>
      <w:r w:rsidR="00223041">
        <w:rPr>
          <w:rFonts w:ascii="Calibri" w:hAnsi="Calibri" w:cs="Calibri"/>
        </w:rPr>
        <w:t xml:space="preserve"> </w:t>
      </w:r>
      <w:r w:rsidR="00F768F9" w:rsidRPr="00831075">
        <w:rPr>
          <w:rFonts w:ascii="Calibri" w:hAnsi="Calibri" w:cs="Calibri"/>
        </w:rPr>
        <w:t>ng, 48</w:t>
      </w:r>
      <w:r w:rsidR="00223041">
        <w:rPr>
          <w:rFonts w:ascii="Calibri" w:hAnsi="Calibri" w:cs="Calibri"/>
        </w:rPr>
        <w:t xml:space="preserve"> </w:t>
      </w:r>
      <w:r w:rsidR="00F768F9" w:rsidRPr="00831075">
        <w:rPr>
          <w:rFonts w:ascii="Calibri" w:hAnsi="Calibri" w:cs="Calibri"/>
        </w:rPr>
        <w:t>h</w:t>
      </w:r>
      <w:r w:rsidR="00223041">
        <w:rPr>
          <w:rFonts w:ascii="Calibri" w:hAnsi="Calibri" w:cs="Calibri"/>
        </w:rPr>
        <w:t xml:space="preserve"> – </w:t>
      </w:r>
      <w:r w:rsidR="00F768F9" w:rsidRPr="00831075">
        <w:rPr>
          <w:rFonts w:ascii="Calibri" w:hAnsi="Calibri" w:cs="Calibri"/>
        </w:rPr>
        <w:t>1</w:t>
      </w:r>
      <w:r w:rsidR="00223041">
        <w:rPr>
          <w:rFonts w:ascii="Calibri" w:hAnsi="Calibri" w:cs="Calibri"/>
        </w:rPr>
        <w:t xml:space="preserve"> </w:t>
      </w:r>
      <w:r w:rsidR="00F768F9" w:rsidRPr="00831075">
        <w:rPr>
          <w:rFonts w:ascii="Calibri" w:hAnsi="Calibri" w:cs="Calibri"/>
        </w:rPr>
        <w:t>ng.  Statistical significance was determined using the Kruskal Wallis test, which does not assume a normal distribution.</w:t>
      </w:r>
    </w:p>
    <w:p w14:paraId="68CD09A7" w14:textId="77777777" w:rsidR="00FE3847" w:rsidRPr="00831075" w:rsidRDefault="00FE3847" w:rsidP="00831075">
      <w:pPr>
        <w:jc w:val="both"/>
        <w:rPr>
          <w:rFonts w:ascii="Calibri" w:hAnsi="Calibri" w:cs="Calibri"/>
        </w:rPr>
      </w:pPr>
    </w:p>
    <w:p w14:paraId="758C58BF" w14:textId="1E736797" w:rsidR="00F768F9" w:rsidRPr="00831075" w:rsidRDefault="00FE3847" w:rsidP="00831075">
      <w:pPr>
        <w:jc w:val="both"/>
        <w:rPr>
          <w:rFonts w:ascii="Calibri" w:hAnsi="Calibri" w:cs="Calibri"/>
        </w:rPr>
      </w:pPr>
      <w:r w:rsidRPr="00831075">
        <w:rPr>
          <w:rFonts w:ascii="Calibri" w:hAnsi="Calibri" w:cs="Calibri"/>
          <w:b/>
        </w:rPr>
        <w:t xml:space="preserve">Figure 6: Representative results from </w:t>
      </w:r>
      <w:r w:rsidR="00223041">
        <w:rPr>
          <w:rFonts w:ascii="Calibri" w:hAnsi="Calibri" w:cs="Calibri"/>
          <w:b/>
        </w:rPr>
        <w:t xml:space="preserve">a </w:t>
      </w:r>
      <w:r w:rsidRPr="00831075">
        <w:rPr>
          <w:rFonts w:ascii="Calibri" w:hAnsi="Calibri" w:cs="Calibri"/>
          <w:b/>
        </w:rPr>
        <w:t xml:space="preserve">sub-optimal </w:t>
      </w:r>
      <w:r w:rsidR="00131031" w:rsidRPr="00831075">
        <w:rPr>
          <w:rFonts w:ascii="Calibri" w:hAnsi="Calibri" w:cs="Calibri"/>
          <w:b/>
        </w:rPr>
        <w:t>(A</w:t>
      </w:r>
      <w:r w:rsidR="00223041">
        <w:rPr>
          <w:rFonts w:ascii="Calibri" w:hAnsi="Calibri" w:cs="Calibri"/>
          <w:b/>
        </w:rPr>
        <w:t xml:space="preserve">, </w:t>
      </w:r>
      <w:r w:rsidR="00131031" w:rsidRPr="00831075">
        <w:rPr>
          <w:rFonts w:ascii="Calibri" w:hAnsi="Calibri" w:cs="Calibri"/>
          <w:b/>
        </w:rPr>
        <w:t xml:space="preserve">B) and </w:t>
      </w:r>
      <w:r w:rsidR="00223041">
        <w:rPr>
          <w:rFonts w:ascii="Calibri" w:hAnsi="Calibri" w:cs="Calibri"/>
          <w:b/>
        </w:rPr>
        <w:t xml:space="preserve">a </w:t>
      </w:r>
      <w:r w:rsidR="00131031" w:rsidRPr="00831075">
        <w:rPr>
          <w:rFonts w:ascii="Calibri" w:hAnsi="Calibri" w:cs="Calibri"/>
          <w:b/>
        </w:rPr>
        <w:t>satisfactory (C</w:t>
      </w:r>
      <w:r w:rsidR="00223041">
        <w:rPr>
          <w:rFonts w:ascii="Calibri" w:hAnsi="Calibri" w:cs="Calibri"/>
          <w:b/>
        </w:rPr>
        <w:t xml:space="preserve">, </w:t>
      </w:r>
      <w:r w:rsidR="00131031" w:rsidRPr="00831075">
        <w:rPr>
          <w:rFonts w:ascii="Calibri" w:hAnsi="Calibri" w:cs="Calibri"/>
          <w:b/>
        </w:rPr>
        <w:t xml:space="preserve">D) </w:t>
      </w:r>
      <w:r w:rsidRPr="00831075">
        <w:rPr>
          <w:rFonts w:ascii="Calibri" w:hAnsi="Calibri" w:cs="Calibri"/>
          <w:b/>
        </w:rPr>
        <w:t xml:space="preserve">experiment. </w:t>
      </w:r>
      <w:r w:rsidR="00223041" w:rsidRPr="00223041">
        <w:rPr>
          <w:rFonts w:ascii="Calibri" w:hAnsi="Calibri" w:cs="Calibri"/>
        </w:rPr>
        <w:t>(</w:t>
      </w:r>
      <w:r w:rsidRPr="00831075">
        <w:rPr>
          <w:rFonts w:ascii="Calibri" w:hAnsi="Calibri" w:cs="Calibri"/>
          <w:b/>
        </w:rPr>
        <w:t>A</w:t>
      </w:r>
      <w:r w:rsidR="00223041" w:rsidRPr="00223041">
        <w:rPr>
          <w:rFonts w:ascii="Calibri" w:hAnsi="Calibri" w:cs="Calibri"/>
        </w:rPr>
        <w:t>)</w:t>
      </w:r>
      <w:r w:rsidRPr="00831075">
        <w:rPr>
          <w:rFonts w:ascii="Calibri" w:hAnsi="Calibri" w:cs="Calibri"/>
          <w:b/>
        </w:rPr>
        <w:t xml:space="preserve"> </w:t>
      </w:r>
      <w:r w:rsidRPr="00831075">
        <w:rPr>
          <w:rFonts w:ascii="Calibri" w:hAnsi="Calibri" w:cs="Calibri"/>
        </w:rPr>
        <w:t xml:space="preserve">Reflection image of the substrate surface. Undesired contaminants, which can include dust or fibers, or material defects such as scratches are present on the </w:t>
      </w:r>
      <w:r w:rsidR="00223041" w:rsidRPr="00831075">
        <w:rPr>
          <w:rFonts w:ascii="Calibri" w:hAnsi="Calibri" w:cs="Calibri"/>
        </w:rPr>
        <w:t>substrate</w:t>
      </w:r>
      <w:r w:rsidR="00223041" w:rsidRPr="00831075">
        <w:rPr>
          <w:rFonts w:ascii="Calibri" w:hAnsi="Calibri" w:cs="Calibri"/>
        </w:rPr>
        <w:t xml:space="preserve"> </w:t>
      </w:r>
      <w:r w:rsidRPr="00831075">
        <w:rPr>
          <w:rFonts w:ascii="Calibri" w:hAnsi="Calibri" w:cs="Calibri"/>
        </w:rPr>
        <w:t>surface.</w:t>
      </w:r>
      <w:r w:rsidRPr="00831075">
        <w:rPr>
          <w:rFonts w:ascii="Calibri" w:hAnsi="Calibri" w:cs="Calibri"/>
          <w:b/>
        </w:rPr>
        <w:t xml:space="preserve"> </w:t>
      </w:r>
      <w:r w:rsidR="00223041" w:rsidRPr="00223041">
        <w:rPr>
          <w:rFonts w:ascii="Calibri" w:hAnsi="Calibri" w:cs="Calibri"/>
        </w:rPr>
        <w:t>(</w:t>
      </w:r>
      <w:r w:rsidRPr="00831075">
        <w:rPr>
          <w:rFonts w:ascii="Calibri" w:hAnsi="Calibri" w:cs="Calibri"/>
          <w:b/>
        </w:rPr>
        <w:t>B</w:t>
      </w:r>
      <w:r w:rsidR="00223041" w:rsidRPr="00223041">
        <w:rPr>
          <w:rFonts w:ascii="Calibri" w:hAnsi="Calibri" w:cs="Calibri"/>
        </w:rPr>
        <w:t>)</w:t>
      </w:r>
      <w:r w:rsidRPr="00831075">
        <w:rPr>
          <w:rFonts w:ascii="Calibri" w:hAnsi="Calibri" w:cs="Calibri"/>
          <w:b/>
        </w:rPr>
        <w:t xml:space="preserve"> </w:t>
      </w:r>
      <w:r w:rsidR="00F768F9" w:rsidRPr="00831075">
        <w:rPr>
          <w:rFonts w:ascii="Calibri" w:hAnsi="Calibri" w:cs="Calibri"/>
        </w:rPr>
        <w:t xml:space="preserve">Stress map of cell contractility: </w:t>
      </w:r>
      <w:r w:rsidR="00223041">
        <w:rPr>
          <w:rFonts w:ascii="Calibri" w:hAnsi="Calibri" w:cs="Calibri"/>
        </w:rPr>
        <w:t>d</w:t>
      </w:r>
      <w:r w:rsidRPr="00831075">
        <w:rPr>
          <w:rFonts w:ascii="Calibri" w:hAnsi="Calibri" w:cs="Calibri"/>
        </w:rPr>
        <w:t>ue to the non-uniform surface, irregular and inaccurate traction stresses are observed around the objects.</w:t>
      </w:r>
      <w:r w:rsidR="00F768F9" w:rsidRPr="00831075">
        <w:rPr>
          <w:rFonts w:ascii="Calibri" w:hAnsi="Calibri" w:cs="Calibri"/>
          <w:b/>
        </w:rPr>
        <w:t xml:space="preserve"> </w:t>
      </w:r>
      <w:r w:rsidR="00223041" w:rsidRPr="00223041">
        <w:rPr>
          <w:rFonts w:ascii="Calibri" w:hAnsi="Calibri" w:cs="Calibri"/>
        </w:rPr>
        <w:t>(</w:t>
      </w:r>
      <w:r w:rsidR="00131031" w:rsidRPr="00831075">
        <w:rPr>
          <w:rFonts w:ascii="Calibri" w:hAnsi="Calibri" w:cs="Calibri"/>
          <w:b/>
        </w:rPr>
        <w:t>C</w:t>
      </w:r>
      <w:r w:rsidR="00223041" w:rsidRPr="00223041">
        <w:rPr>
          <w:rFonts w:ascii="Calibri" w:hAnsi="Calibri" w:cs="Calibri"/>
        </w:rPr>
        <w:t>)</w:t>
      </w:r>
      <w:r w:rsidR="00F768F9" w:rsidRPr="00831075">
        <w:rPr>
          <w:rFonts w:ascii="Calibri" w:hAnsi="Calibri" w:cs="Calibri"/>
          <w:b/>
        </w:rPr>
        <w:t xml:space="preserve"> </w:t>
      </w:r>
      <w:r w:rsidR="00F768F9" w:rsidRPr="00831075">
        <w:rPr>
          <w:rFonts w:ascii="Calibri" w:hAnsi="Calibri" w:cs="Calibri"/>
        </w:rPr>
        <w:t>Reflection image of the substrate surface. No apparent contaminants are visible.</w:t>
      </w:r>
      <w:r w:rsidR="00F768F9" w:rsidRPr="00831075">
        <w:rPr>
          <w:rFonts w:ascii="Calibri" w:hAnsi="Calibri" w:cs="Calibri"/>
          <w:b/>
        </w:rPr>
        <w:t xml:space="preserve"> </w:t>
      </w:r>
      <w:r w:rsidR="00223041" w:rsidRPr="00223041">
        <w:rPr>
          <w:rFonts w:ascii="Calibri" w:hAnsi="Calibri" w:cs="Calibri"/>
        </w:rPr>
        <w:t>(</w:t>
      </w:r>
      <w:r w:rsidR="00131031" w:rsidRPr="00831075">
        <w:rPr>
          <w:rFonts w:ascii="Calibri" w:hAnsi="Calibri" w:cs="Calibri"/>
          <w:b/>
        </w:rPr>
        <w:t>D</w:t>
      </w:r>
      <w:r w:rsidR="00223041" w:rsidRPr="00223041">
        <w:rPr>
          <w:rFonts w:ascii="Calibri" w:hAnsi="Calibri" w:cs="Calibri"/>
        </w:rPr>
        <w:t>)</w:t>
      </w:r>
      <w:r w:rsidR="00F768F9" w:rsidRPr="00831075">
        <w:rPr>
          <w:rFonts w:ascii="Calibri" w:hAnsi="Calibri" w:cs="Calibri"/>
          <w:b/>
        </w:rPr>
        <w:t xml:space="preserve"> </w:t>
      </w:r>
      <w:r w:rsidR="00F768F9" w:rsidRPr="00831075">
        <w:rPr>
          <w:rFonts w:ascii="Calibri" w:hAnsi="Calibri" w:cs="Calibri"/>
        </w:rPr>
        <w:t>Stress map of cell contractility: no artifact discontinuities are visible.</w:t>
      </w:r>
    </w:p>
    <w:p w14:paraId="3CFECDDE" w14:textId="26E5D78F" w:rsidR="00124420" w:rsidRPr="00831075" w:rsidRDefault="00124420" w:rsidP="00831075">
      <w:pPr>
        <w:jc w:val="both"/>
        <w:rPr>
          <w:rFonts w:ascii="Calibri" w:hAnsi="Calibri" w:cs="Calibri"/>
        </w:rPr>
      </w:pPr>
    </w:p>
    <w:p w14:paraId="162C9D2F" w14:textId="526D3BD3" w:rsidR="00124420" w:rsidRPr="00831075" w:rsidRDefault="00124420" w:rsidP="00831075">
      <w:pPr>
        <w:jc w:val="both"/>
        <w:rPr>
          <w:rFonts w:ascii="Calibri" w:hAnsi="Calibri" w:cs="Calibri"/>
        </w:rPr>
      </w:pPr>
      <w:r w:rsidRPr="00831075">
        <w:rPr>
          <w:rFonts w:ascii="Calibri" w:hAnsi="Calibri" w:cs="Calibri"/>
          <w:b/>
        </w:rPr>
        <w:t>Table 1:</w:t>
      </w:r>
      <w:r w:rsidRPr="00831075">
        <w:rPr>
          <w:rFonts w:ascii="Calibri" w:hAnsi="Calibri" w:cs="Calibri"/>
        </w:rPr>
        <w:t xml:space="preserve"> </w:t>
      </w:r>
      <w:r w:rsidRPr="00831075">
        <w:rPr>
          <w:rFonts w:ascii="Calibri" w:hAnsi="Calibri" w:cs="Calibri"/>
          <w:b/>
        </w:rPr>
        <w:t>Substrate stiffness with changing crosslinker concentration (</w:t>
      </w:r>
      <w:proofErr w:type="spellStart"/>
      <w:r w:rsidRPr="00831075">
        <w:rPr>
          <w:rFonts w:ascii="Calibri" w:hAnsi="Calibri" w:cs="Calibri"/>
          <w:b/>
        </w:rPr>
        <w:t>wt</w:t>
      </w:r>
      <w:proofErr w:type="spellEnd"/>
      <w:r w:rsidRPr="00831075">
        <w:rPr>
          <w:rFonts w:ascii="Calibri" w:hAnsi="Calibri" w:cs="Calibri"/>
          <w:b/>
        </w:rPr>
        <w:t>%).</w:t>
      </w:r>
      <w:r w:rsidRPr="00831075">
        <w:rPr>
          <w:rFonts w:ascii="Calibri" w:hAnsi="Calibri" w:cs="Calibri"/>
        </w:rPr>
        <w:t xml:space="preserve"> By changing additional crosslinker concentrations, </w:t>
      </w:r>
      <w:r w:rsidR="00D32C1C" w:rsidRPr="00831075">
        <w:rPr>
          <w:rFonts w:ascii="Calibri" w:hAnsi="Calibri" w:cs="Calibri"/>
        </w:rPr>
        <w:t xml:space="preserve">PDMS </w:t>
      </w:r>
      <w:r w:rsidRPr="00831075">
        <w:rPr>
          <w:rFonts w:ascii="Calibri" w:hAnsi="Calibri" w:cs="Calibri"/>
        </w:rPr>
        <w:t>substrates of the desired Young’s moduli are fabricated. PDMS shear moduli were measured with a rheometer and Young’s moduli were determined. For each data point, 3 independent preparation</w:t>
      </w:r>
      <w:r w:rsidR="00D17CA3" w:rsidRPr="00831075">
        <w:rPr>
          <w:rFonts w:ascii="Calibri" w:hAnsi="Calibri" w:cs="Calibri"/>
        </w:rPr>
        <w:t>s</w:t>
      </w:r>
      <w:r w:rsidRPr="00831075">
        <w:rPr>
          <w:rFonts w:ascii="Calibri" w:hAnsi="Calibri" w:cs="Calibri"/>
        </w:rPr>
        <w:t xml:space="preserve"> </w:t>
      </w:r>
      <w:r w:rsidR="00D17CA3" w:rsidRPr="00831075">
        <w:rPr>
          <w:rFonts w:ascii="Calibri" w:hAnsi="Calibri" w:cs="Calibri"/>
        </w:rPr>
        <w:t xml:space="preserve">were </w:t>
      </w:r>
      <w:proofErr w:type="gramStart"/>
      <w:r w:rsidRPr="00831075">
        <w:rPr>
          <w:rFonts w:ascii="Calibri" w:hAnsi="Calibri" w:cs="Calibri"/>
        </w:rPr>
        <w:t>done</w:t>
      </w:r>
      <w:proofErr w:type="gramEnd"/>
      <w:r w:rsidRPr="00831075">
        <w:rPr>
          <w:rFonts w:ascii="Calibri" w:hAnsi="Calibri" w:cs="Calibri"/>
        </w:rPr>
        <w:t xml:space="preserve"> and </w:t>
      </w:r>
      <w:r w:rsidR="00D17CA3" w:rsidRPr="00831075">
        <w:rPr>
          <w:rFonts w:ascii="Calibri" w:hAnsi="Calibri" w:cs="Calibri"/>
        </w:rPr>
        <w:t>the standard deviation</w:t>
      </w:r>
      <w:r w:rsidRPr="00831075">
        <w:rPr>
          <w:rFonts w:ascii="Calibri" w:hAnsi="Calibri" w:cs="Calibri"/>
        </w:rPr>
        <w:t xml:space="preserve"> is </w:t>
      </w:r>
      <w:r w:rsidR="00D17CA3" w:rsidRPr="00831075">
        <w:rPr>
          <w:rFonts w:ascii="Calibri" w:hAnsi="Calibri" w:cs="Calibri"/>
        </w:rPr>
        <w:t>given</w:t>
      </w:r>
      <w:r w:rsidRPr="00831075">
        <w:rPr>
          <w:rFonts w:ascii="Calibri" w:hAnsi="Calibri" w:cs="Calibri"/>
        </w:rPr>
        <w:t xml:space="preserve">. </w:t>
      </w:r>
    </w:p>
    <w:p w14:paraId="2D38DD09" w14:textId="77777777" w:rsidR="00216EB5" w:rsidRPr="00831075" w:rsidRDefault="00216EB5" w:rsidP="00831075">
      <w:pPr>
        <w:jc w:val="both"/>
        <w:rPr>
          <w:rFonts w:ascii="Calibri" w:hAnsi="Calibri" w:cs="Calibri"/>
        </w:rPr>
      </w:pPr>
    </w:p>
    <w:p w14:paraId="46C2F488" w14:textId="6B246A80" w:rsidR="00124420" w:rsidRPr="00223041" w:rsidRDefault="00124420" w:rsidP="00831075">
      <w:pPr>
        <w:jc w:val="both"/>
        <w:rPr>
          <w:rFonts w:ascii="Calibri" w:hAnsi="Calibri" w:cs="Calibri"/>
          <w:color w:val="808080" w:themeColor="background1" w:themeShade="80"/>
        </w:rPr>
      </w:pPr>
      <w:bookmarkStart w:id="4" w:name="Discussion"/>
      <w:r w:rsidRPr="00831075">
        <w:rPr>
          <w:rFonts w:ascii="Calibri" w:hAnsi="Calibri" w:cs="Calibri"/>
          <w:b/>
        </w:rPr>
        <w:t>DISCUSSION</w:t>
      </w:r>
      <w:bookmarkEnd w:id="4"/>
      <w:r w:rsidRPr="00831075">
        <w:rPr>
          <w:rFonts w:ascii="Calibri" w:hAnsi="Calibri" w:cs="Calibri"/>
          <w:b/>
          <w:bCs/>
        </w:rPr>
        <w:t xml:space="preserve">: </w:t>
      </w:r>
    </w:p>
    <w:p w14:paraId="6CFB12BF" w14:textId="4B9AE75F" w:rsidR="00124420" w:rsidRPr="00831075" w:rsidRDefault="00223041" w:rsidP="00831075">
      <w:pPr>
        <w:jc w:val="both"/>
        <w:rPr>
          <w:rFonts w:ascii="Calibri" w:hAnsi="Calibri" w:cs="Calibri"/>
        </w:rPr>
      </w:pPr>
      <w:r>
        <w:rPr>
          <w:rFonts w:ascii="Calibri" w:hAnsi="Calibri" w:cs="Calibri"/>
        </w:rPr>
        <w:t>For the success of this method, i</w:t>
      </w:r>
      <w:r w:rsidR="00124420" w:rsidRPr="00831075">
        <w:rPr>
          <w:rFonts w:ascii="Calibri" w:hAnsi="Calibri" w:cs="Calibri"/>
        </w:rPr>
        <w:t xml:space="preserve">t is critical to have a uniformly coated sample with a constant thickness of approximately 100 µm. The modulus should be carefully chosen to examine the physical significance of the biological system of interest. When fabricating a top layer, the concentration of the fiducial fluorescent particles should be optimized for accurate analysis of displacement and traction stress. Analyzing isolated single cells requires a denser fiduciary layer than measuring confluent monolayers. Additionally, the surface of the substrate should have stable and uniform coating of adhesion molecules such as collagen, fibronectin, and laminin to ensure proper attachment of the cells to the substrate surface. </w:t>
      </w:r>
      <w:proofErr w:type="gramStart"/>
      <w:r w:rsidR="00124420" w:rsidRPr="00831075">
        <w:rPr>
          <w:rFonts w:ascii="Calibri" w:hAnsi="Calibri" w:cs="Calibri"/>
        </w:rPr>
        <w:t>Particular care</w:t>
      </w:r>
      <w:proofErr w:type="gramEnd"/>
      <w:r w:rsidR="00124420" w:rsidRPr="00831075">
        <w:rPr>
          <w:rFonts w:ascii="Calibri" w:hAnsi="Calibri" w:cs="Calibri"/>
        </w:rPr>
        <w:t xml:space="preserve"> must be taken when attaching the m</w:t>
      </w:r>
      <w:r w:rsidR="001F29FB" w:rsidRPr="00831075">
        <w:rPr>
          <w:rFonts w:ascii="Calibri" w:hAnsi="Calibri" w:cs="Calibri"/>
        </w:rPr>
        <w:t>ultiwell</w:t>
      </w:r>
      <w:r w:rsidR="00124420" w:rsidRPr="00831075">
        <w:rPr>
          <w:rFonts w:ascii="Calibri" w:hAnsi="Calibri" w:cs="Calibri"/>
        </w:rPr>
        <w:t xml:space="preserve"> divider; it should be placed without sliding to prevent sealing PDMS glue from being smeared on the culture surface, and the outer edge must be carefully aligned with the glass dimensions to prevent any leaks on the border wells.</w:t>
      </w:r>
    </w:p>
    <w:p w14:paraId="41F008F4" w14:textId="77777777" w:rsidR="00223041" w:rsidRDefault="00223041" w:rsidP="00831075">
      <w:pPr>
        <w:jc w:val="both"/>
        <w:rPr>
          <w:rFonts w:ascii="Calibri" w:hAnsi="Calibri" w:cs="Calibri"/>
        </w:rPr>
      </w:pPr>
    </w:p>
    <w:p w14:paraId="01F6DB3A" w14:textId="1F595A75" w:rsidR="00124420" w:rsidRPr="00831075" w:rsidRDefault="00124420" w:rsidP="00831075">
      <w:pPr>
        <w:jc w:val="both"/>
        <w:rPr>
          <w:rFonts w:ascii="Calibri" w:hAnsi="Calibri" w:cs="Calibri"/>
        </w:rPr>
      </w:pPr>
      <w:r w:rsidRPr="00831075">
        <w:rPr>
          <w:rFonts w:ascii="Calibri" w:hAnsi="Calibri" w:cs="Calibri"/>
        </w:rPr>
        <w:lastRenderedPageBreak/>
        <w:t xml:space="preserve">To prevent wells from being leaky, an adequate amount of PDMS glue needs to be applied to the well-divider to hold it in place. However, use of excessive amounts will cover cell culture surface. </w:t>
      </w:r>
    </w:p>
    <w:p w14:paraId="7644FA70" w14:textId="47AC014F" w:rsidR="00124420" w:rsidRDefault="00124420" w:rsidP="00831075">
      <w:pPr>
        <w:jc w:val="both"/>
        <w:rPr>
          <w:rFonts w:ascii="Calibri" w:hAnsi="Calibri" w:cs="Calibri"/>
        </w:rPr>
      </w:pPr>
      <w:proofErr w:type="gramStart"/>
      <w:r w:rsidRPr="00831075">
        <w:rPr>
          <w:rFonts w:ascii="Calibri" w:hAnsi="Calibri" w:cs="Calibri"/>
        </w:rPr>
        <w:t>Sufficient</w:t>
      </w:r>
      <w:proofErr w:type="gramEnd"/>
      <w:r w:rsidRPr="00831075">
        <w:rPr>
          <w:rFonts w:ascii="Calibri" w:hAnsi="Calibri" w:cs="Calibri"/>
        </w:rPr>
        <w:t xml:space="preserve"> volume of PDMS needs to be added during </w:t>
      </w:r>
      <w:r w:rsidR="000F1734" w:rsidRPr="00831075">
        <w:rPr>
          <w:rFonts w:ascii="Calibri" w:hAnsi="Calibri" w:cs="Calibri"/>
        </w:rPr>
        <w:t xml:space="preserve">the </w:t>
      </w:r>
      <w:r w:rsidRPr="00831075">
        <w:rPr>
          <w:rFonts w:ascii="Calibri" w:hAnsi="Calibri" w:cs="Calibri"/>
        </w:rPr>
        <w:t xml:space="preserve">spin-coating procedure. When curing, the oven and racks need to be level. Inadequate PDMS </w:t>
      </w:r>
      <w:r w:rsidR="000F1734" w:rsidRPr="00831075">
        <w:rPr>
          <w:rFonts w:ascii="Calibri" w:hAnsi="Calibri" w:cs="Calibri"/>
        </w:rPr>
        <w:t>or</w:t>
      </w:r>
      <w:r w:rsidRPr="00831075">
        <w:rPr>
          <w:rFonts w:ascii="Calibri" w:hAnsi="Calibri" w:cs="Calibri"/>
        </w:rPr>
        <w:t xml:space="preserve"> </w:t>
      </w:r>
      <w:r w:rsidR="000F1734" w:rsidRPr="00831075">
        <w:rPr>
          <w:rFonts w:ascii="Calibri" w:hAnsi="Calibri" w:cs="Calibri"/>
        </w:rPr>
        <w:t xml:space="preserve">an </w:t>
      </w:r>
      <w:r w:rsidRPr="00831075">
        <w:rPr>
          <w:rFonts w:ascii="Calibri" w:hAnsi="Calibri" w:cs="Calibri"/>
        </w:rPr>
        <w:t xml:space="preserve">unleveled oven may lead to uneven PDMS thickness. </w:t>
      </w:r>
    </w:p>
    <w:p w14:paraId="2CBB0778" w14:textId="77777777" w:rsidR="00223041" w:rsidRPr="00831075" w:rsidRDefault="00223041" w:rsidP="00831075">
      <w:pPr>
        <w:jc w:val="both"/>
        <w:rPr>
          <w:rFonts w:ascii="Calibri" w:hAnsi="Calibri" w:cs="Calibri"/>
        </w:rPr>
      </w:pPr>
    </w:p>
    <w:p w14:paraId="03118829" w14:textId="35A377D2" w:rsidR="00124420" w:rsidRPr="00831075" w:rsidRDefault="00124420" w:rsidP="00831075">
      <w:pPr>
        <w:jc w:val="both"/>
        <w:rPr>
          <w:rFonts w:ascii="Calibri" w:hAnsi="Calibri" w:cs="Calibri"/>
        </w:rPr>
      </w:pPr>
      <w:r w:rsidRPr="00831075">
        <w:rPr>
          <w:rFonts w:ascii="Calibri" w:hAnsi="Calibri" w:cs="Calibri"/>
        </w:rPr>
        <w:t xml:space="preserve">Bead density needs to be optimized for proper analysis. When the bead density is not adequate, concentration of the beads in fiduciary PDMS mixture needs to be increased. Additionally, an adequate amount of the mixture needs to be added for spin coating. To ensure proper fluorescent signals of the fiduciary bead particles, curing condition should be carefully monitored. Longer times and higher temperatures than the ones specified in this protocol may degrade the fluorescence. Improper protein coating on the surface of the sample may lead to poor cell adhesion. To prevent this, </w:t>
      </w:r>
      <w:r w:rsidR="000F1734" w:rsidRPr="00831075">
        <w:rPr>
          <w:rFonts w:ascii="Calibri" w:hAnsi="Calibri" w:cs="Calibri"/>
        </w:rPr>
        <w:t xml:space="preserve">the </w:t>
      </w:r>
      <w:r w:rsidRPr="00831075">
        <w:rPr>
          <w:rFonts w:ascii="Calibri" w:hAnsi="Calibri" w:cs="Calibri"/>
        </w:rPr>
        <w:t xml:space="preserve">surface needs to be cleaned and the expiration of reagents such as </w:t>
      </w:r>
      <w:proofErr w:type="spellStart"/>
      <w:r w:rsidR="008C25D6">
        <w:rPr>
          <w:rFonts w:ascii="Calibri" w:hAnsi="Calibri" w:cs="Calibri"/>
        </w:rPr>
        <w:t>S</w:t>
      </w:r>
      <w:r w:rsidRPr="00831075">
        <w:rPr>
          <w:rFonts w:ascii="Calibri" w:hAnsi="Calibri" w:cs="Calibri"/>
        </w:rPr>
        <w:t>ulfo</w:t>
      </w:r>
      <w:proofErr w:type="spellEnd"/>
      <w:r w:rsidRPr="00831075">
        <w:rPr>
          <w:rFonts w:ascii="Calibri" w:hAnsi="Calibri" w:cs="Calibri"/>
        </w:rPr>
        <w:t xml:space="preserve">-SANPAH and ligands needs to be checked. UV exposure time and strength should be optimized. Immunofluorescence or other fluorescent protein construct may be tested to ensure uniform ligand coating. </w:t>
      </w:r>
    </w:p>
    <w:p w14:paraId="4EE9C384" w14:textId="77777777" w:rsidR="001F29FB" w:rsidRPr="00831075" w:rsidRDefault="001F29FB" w:rsidP="00831075">
      <w:pPr>
        <w:jc w:val="both"/>
        <w:rPr>
          <w:rFonts w:ascii="Calibri" w:hAnsi="Calibri" w:cs="Calibri"/>
        </w:rPr>
      </w:pPr>
    </w:p>
    <w:p w14:paraId="0B24D3C9" w14:textId="22AC0529" w:rsidR="00124420" w:rsidRPr="00831075" w:rsidRDefault="00124420" w:rsidP="00831075">
      <w:pPr>
        <w:jc w:val="both"/>
        <w:rPr>
          <w:rFonts w:ascii="Calibri" w:hAnsi="Calibri" w:cs="Calibri"/>
        </w:rPr>
      </w:pPr>
      <w:r w:rsidRPr="00831075">
        <w:rPr>
          <w:rFonts w:ascii="Calibri" w:hAnsi="Calibri" w:cs="Calibri"/>
        </w:rPr>
        <w:t>The device fabricated with this method</w:t>
      </w:r>
      <w:r w:rsidR="007B0C44" w:rsidRPr="00831075">
        <w:rPr>
          <w:rFonts w:ascii="Calibri" w:hAnsi="Calibri" w:cs="Calibri"/>
        </w:rPr>
        <w:t xml:space="preserve"> and set of PDMS formulations</w:t>
      </w:r>
      <w:r w:rsidRPr="00831075">
        <w:rPr>
          <w:rFonts w:ascii="Calibri" w:hAnsi="Calibri" w:cs="Calibri"/>
        </w:rPr>
        <w:t xml:space="preserve"> is only applicable to substrates with Young’s moduli ranging from 0.4 kPa to 100 kPa. </w:t>
      </w:r>
      <w:r w:rsidR="007B0C44" w:rsidRPr="00831075">
        <w:rPr>
          <w:rFonts w:ascii="Calibri" w:hAnsi="Calibri" w:cs="Calibri"/>
        </w:rPr>
        <w:t xml:space="preserve">Other moduli may be possible using alternative formulations, however, the current range spans a large set of physiologically relevant values. </w:t>
      </w:r>
      <w:r w:rsidRPr="00831075">
        <w:rPr>
          <w:rFonts w:ascii="Calibri" w:hAnsi="Calibri" w:cs="Calibri"/>
        </w:rPr>
        <w:t xml:space="preserve">While this method is specifically for </w:t>
      </w:r>
      <w:proofErr w:type="spellStart"/>
      <w:r w:rsidRPr="00831075">
        <w:rPr>
          <w:rFonts w:ascii="Calibri" w:hAnsi="Calibri" w:cs="Calibri"/>
        </w:rPr>
        <w:t>mutli</w:t>
      </w:r>
      <w:proofErr w:type="spellEnd"/>
      <w:r w:rsidR="008C25D6">
        <w:rPr>
          <w:rFonts w:ascii="Calibri" w:hAnsi="Calibri" w:cs="Calibri"/>
        </w:rPr>
        <w:t>-</w:t>
      </w:r>
      <w:r w:rsidRPr="00831075">
        <w:rPr>
          <w:rFonts w:ascii="Calibri" w:hAnsi="Calibri" w:cs="Calibri"/>
        </w:rPr>
        <w:t>well fabrication, it may also be used to prepare individual slides or other slide geometries, and in these instances further user troubleshooting may be necessary.</w:t>
      </w:r>
      <w:r w:rsidR="007B0C44" w:rsidRPr="00831075">
        <w:rPr>
          <w:rFonts w:ascii="Calibri" w:hAnsi="Calibri" w:cs="Calibri"/>
        </w:rPr>
        <w:t xml:space="preserve">  In this embodiment, a relatively thick (1</w:t>
      </w:r>
      <w:r w:rsidR="008C25D6">
        <w:rPr>
          <w:rFonts w:ascii="Calibri" w:hAnsi="Calibri" w:cs="Calibri"/>
        </w:rPr>
        <w:t xml:space="preserve"> </w:t>
      </w:r>
      <w:r w:rsidR="007B0C44" w:rsidRPr="00831075">
        <w:rPr>
          <w:rFonts w:ascii="Calibri" w:hAnsi="Calibri" w:cs="Calibri"/>
        </w:rPr>
        <w:t xml:space="preserve">mm) glass slide is employed, precluding common high numerical aperture (NA) objectives on an inverted microscope.  While it is technically feasible to construct these multi-well TFM dishes using thinner glass, the fragility of these in processing and assembly may result in a </w:t>
      </w:r>
      <w:r w:rsidR="008C25D6">
        <w:rPr>
          <w:rFonts w:ascii="Calibri" w:hAnsi="Calibri" w:cs="Calibri"/>
        </w:rPr>
        <w:t>high</w:t>
      </w:r>
      <w:r w:rsidR="007B0C44" w:rsidRPr="00831075">
        <w:rPr>
          <w:rFonts w:ascii="Calibri" w:hAnsi="Calibri" w:cs="Calibri"/>
        </w:rPr>
        <w:t xml:space="preserve"> rate of </w:t>
      </w:r>
      <w:proofErr w:type="gramStart"/>
      <w:r w:rsidR="007B0C44" w:rsidRPr="00831075">
        <w:rPr>
          <w:rFonts w:ascii="Calibri" w:hAnsi="Calibri" w:cs="Calibri"/>
        </w:rPr>
        <w:t>breakage</w:t>
      </w:r>
      <w:r w:rsidR="005E06B5" w:rsidRPr="00831075">
        <w:rPr>
          <w:rFonts w:ascii="Calibri" w:hAnsi="Calibri" w:cs="Calibri"/>
        </w:rPr>
        <w:t>, and</w:t>
      </w:r>
      <w:proofErr w:type="gramEnd"/>
      <w:r w:rsidR="005E06B5" w:rsidRPr="00831075">
        <w:rPr>
          <w:rFonts w:ascii="Calibri" w:hAnsi="Calibri" w:cs="Calibri"/>
        </w:rPr>
        <w:t xml:space="preserve"> can run contrary to the higher-throughput approach.</w:t>
      </w:r>
      <w:r w:rsidR="008C25D6">
        <w:rPr>
          <w:rFonts w:ascii="Calibri" w:hAnsi="Calibri" w:cs="Calibri"/>
        </w:rPr>
        <w:t xml:space="preserve"> </w:t>
      </w:r>
      <w:r w:rsidRPr="00831075">
        <w:rPr>
          <w:rFonts w:ascii="Calibri" w:hAnsi="Calibri" w:cs="Calibri"/>
        </w:rPr>
        <w:t xml:space="preserve">Furthermore, surface coating may be investigated further for wider applications of the device. </w:t>
      </w:r>
    </w:p>
    <w:p w14:paraId="78FE6F33" w14:textId="77777777" w:rsidR="001F29FB" w:rsidRPr="00831075" w:rsidRDefault="001F29FB" w:rsidP="00831075">
      <w:pPr>
        <w:jc w:val="both"/>
        <w:rPr>
          <w:rFonts w:ascii="Calibri" w:hAnsi="Calibri" w:cs="Calibri"/>
        </w:rPr>
      </w:pPr>
    </w:p>
    <w:p w14:paraId="5A53CFD6" w14:textId="22BC5EFE" w:rsidR="00124420" w:rsidRPr="00831075" w:rsidRDefault="00124420" w:rsidP="00831075">
      <w:pPr>
        <w:jc w:val="both"/>
        <w:rPr>
          <w:rFonts w:ascii="Calibri" w:hAnsi="Calibri" w:cs="Calibri"/>
        </w:rPr>
      </w:pPr>
      <w:r w:rsidRPr="00831075">
        <w:rPr>
          <w:rFonts w:ascii="Calibri" w:hAnsi="Calibri" w:cs="Calibri"/>
        </w:rPr>
        <w:t xml:space="preserve">Utilizing a </w:t>
      </w:r>
      <w:proofErr w:type="spellStart"/>
      <w:r w:rsidRPr="00831075">
        <w:rPr>
          <w:rFonts w:ascii="Calibri" w:hAnsi="Calibri" w:cs="Calibri"/>
        </w:rPr>
        <w:t>m</w:t>
      </w:r>
      <w:r w:rsidR="001F29FB" w:rsidRPr="00831075">
        <w:rPr>
          <w:rFonts w:ascii="Calibri" w:hAnsi="Calibri" w:cs="Calibri"/>
        </w:rPr>
        <w:t>ultiwell</w:t>
      </w:r>
      <w:proofErr w:type="spellEnd"/>
      <w:r w:rsidRPr="00831075">
        <w:rPr>
          <w:rFonts w:ascii="Calibri" w:hAnsi="Calibri" w:cs="Calibri"/>
        </w:rPr>
        <w:t xml:space="preserve"> format, high-throughput experiments are possible. M</w:t>
      </w:r>
      <w:r w:rsidR="001F29FB" w:rsidRPr="00831075">
        <w:rPr>
          <w:rFonts w:ascii="Calibri" w:hAnsi="Calibri" w:cs="Calibri"/>
        </w:rPr>
        <w:t>ultiwell</w:t>
      </w:r>
      <w:r w:rsidRPr="00831075">
        <w:rPr>
          <w:rFonts w:ascii="Calibri" w:hAnsi="Calibri" w:cs="Calibri"/>
        </w:rPr>
        <w:t xml:space="preserve"> format enabled us to examine the physical changes of </w:t>
      </w:r>
      <w:proofErr w:type="spellStart"/>
      <w:r w:rsidRPr="00831075">
        <w:rPr>
          <w:rFonts w:ascii="Calibri" w:hAnsi="Calibri" w:cs="Calibri"/>
        </w:rPr>
        <w:t>NMuMG</w:t>
      </w:r>
      <w:proofErr w:type="spellEnd"/>
      <w:r w:rsidRPr="00831075">
        <w:rPr>
          <w:rFonts w:ascii="Calibri" w:hAnsi="Calibri" w:cs="Calibri"/>
        </w:rPr>
        <w:t xml:space="preserve"> cells during EMT with TGF-β treatment with combinations of different concentrations and different incubation times in a single dish.</w:t>
      </w:r>
      <w:r w:rsidR="008C25D6">
        <w:rPr>
          <w:rFonts w:ascii="Calibri" w:hAnsi="Calibri" w:cs="Calibri"/>
        </w:rPr>
        <w:t xml:space="preserve"> </w:t>
      </w:r>
      <w:r w:rsidRPr="00831075">
        <w:rPr>
          <w:rFonts w:ascii="Calibri" w:hAnsi="Calibri" w:cs="Calibri"/>
        </w:rPr>
        <w:t xml:space="preserve">Fabrication of traction stress devices with hydrogels such as polyacrylamide gel have several limitations. Dominant ingredient being water, hydrogels are sensitive to salt concentrations (osmolarity), temperature, humidity, and pH changes. Changes in any of these properties can lead to the change in mechanical properties of the material, requiring extra care in using samples and interpreting results. Furthermore, having water, hydrogels are more susceptible to infections, requiring extra cautions. In contrast to water-based hydrogels, silicone-based PDMS is stable and inert. Once fabricated, it can be stored at room temperature indefinitely without requiring any special handling and storing condition.   </w:t>
      </w:r>
    </w:p>
    <w:p w14:paraId="3092132F" w14:textId="77777777" w:rsidR="008C25D6" w:rsidRDefault="008C25D6" w:rsidP="00831075">
      <w:pPr>
        <w:jc w:val="both"/>
        <w:rPr>
          <w:rFonts w:ascii="Calibri" w:hAnsi="Calibri" w:cs="Calibri"/>
        </w:rPr>
      </w:pPr>
    </w:p>
    <w:p w14:paraId="5C59227A" w14:textId="09C76E3E" w:rsidR="00124420" w:rsidRPr="00831075" w:rsidRDefault="00124420" w:rsidP="00831075">
      <w:pPr>
        <w:jc w:val="both"/>
        <w:rPr>
          <w:rFonts w:ascii="Calibri" w:hAnsi="Calibri" w:cs="Calibri"/>
        </w:rPr>
      </w:pPr>
      <w:r w:rsidRPr="00831075">
        <w:rPr>
          <w:rFonts w:ascii="Calibri" w:hAnsi="Calibri" w:cs="Calibri"/>
        </w:rPr>
        <w:t>The impermeable nature of PDMS allows us to fabricate a monolithic substrate, ensuring that all wells are truly identical in substrate thickness and composition, while allowing unique biochemistry to be applied in the media, or different cells to be utilized in each well.  A hydrogel</w:t>
      </w:r>
      <w:r w:rsidR="008C25D6">
        <w:rPr>
          <w:rFonts w:ascii="Calibri" w:hAnsi="Calibri" w:cs="Calibri"/>
        </w:rPr>
        <w:t>-</w:t>
      </w:r>
      <w:r w:rsidRPr="00831075">
        <w:rPr>
          <w:rFonts w:ascii="Calibri" w:hAnsi="Calibri" w:cs="Calibri"/>
        </w:rPr>
        <w:lastRenderedPageBreak/>
        <w:t xml:space="preserve">based surface allows diffusive factors to permeate and travel through it, necessitating adding the hydrogel to wells that are otherwise partitioned to prevent cross-contamination. </w:t>
      </w:r>
    </w:p>
    <w:p w14:paraId="47BA4983" w14:textId="77777777" w:rsidR="001F29FB" w:rsidRPr="00831075" w:rsidRDefault="001F29FB" w:rsidP="00831075">
      <w:pPr>
        <w:jc w:val="both"/>
        <w:rPr>
          <w:rFonts w:ascii="Calibri" w:hAnsi="Calibri" w:cs="Calibri"/>
        </w:rPr>
      </w:pPr>
    </w:p>
    <w:p w14:paraId="43DA132D" w14:textId="77777777" w:rsidR="00124420" w:rsidRPr="00831075" w:rsidRDefault="00124420" w:rsidP="00831075">
      <w:pPr>
        <w:jc w:val="both"/>
        <w:rPr>
          <w:rFonts w:ascii="Calibri" w:hAnsi="Calibri" w:cs="Calibri"/>
        </w:rPr>
      </w:pPr>
      <w:r w:rsidRPr="00831075">
        <w:rPr>
          <w:rFonts w:ascii="Calibri" w:hAnsi="Calibri" w:cs="Calibri"/>
        </w:rPr>
        <w:t xml:space="preserve">This method allows researchers to study cell contractility, a basic and ubiquitous aspect of cell biology, in a high-throughput manner, enabling more efficient and reproducible data acquisition. This helps to translate Traction Force Microscopy into Contractile Force Screening, allowing researchers to truly use contractility as a metric for cell activity, or efficacy of a compound.  As a methodology, this has broad applications across biophysical and biomedical sciences, from understanding the physics of cells, to characterizing and testing pharmaceutical compounds against standardized cell types, or perhaps highly specialized individual cells for personalized medicine. </w:t>
      </w:r>
    </w:p>
    <w:p w14:paraId="18ABB717" w14:textId="77777777" w:rsidR="007D17E2" w:rsidRPr="00831075" w:rsidRDefault="007D17E2" w:rsidP="00831075">
      <w:pPr>
        <w:jc w:val="both"/>
        <w:rPr>
          <w:rFonts w:ascii="Calibri" w:hAnsi="Calibri" w:cs="Calibri"/>
        </w:rPr>
      </w:pPr>
    </w:p>
    <w:p w14:paraId="2C03EC5A" w14:textId="1D132921" w:rsidR="0092100E" w:rsidRPr="00831075" w:rsidRDefault="0092100E" w:rsidP="00831075">
      <w:pPr>
        <w:jc w:val="both"/>
        <w:outlineLvl w:val="0"/>
        <w:rPr>
          <w:rFonts w:ascii="Calibri" w:hAnsi="Calibri" w:cs="Calibri"/>
        </w:rPr>
      </w:pPr>
      <w:bookmarkStart w:id="5" w:name="Acknowledgments"/>
      <w:r w:rsidRPr="00831075">
        <w:rPr>
          <w:rFonts w:ascii="Calibri" w:hAnsi="Calibri" w:cs="Calibri"/>
          <w:b/>
          <w:bCs/>
        </w:rPr>
        <w:t>ACKNOWLEDGMENTS</w:t>
      </w:r>
      <w:bookmarkEnd w:id="5"/>
      <w:r w:rsidRPr="00831075">
        <w:rPr>
          <w:rFonts w:ascii="Calibri" w:hAnsi="Calibri" w:cs="Calibri"/>
          <w:b/>
          <w:bCs/>
        </w:rPr>
        <w:t>:</w:t>
      </w:r>
      <w:r w:rsidRPr="00831075">
        <w:rPr>
          <w:rFonts w:ascii="Calibri" w:hAnsi="Calibri" w:cs="Calibri"/>
        </w:rPr>
        <w:t xml:space="preserve"> </w:t>
      </w:r>
    </w:p>
    <w:p w14:paraId="4123941B" w14:textId="08E5C0A2" w:rsidR="0092100E" w:rsidRPr="008C25D6" w:rsidRDefault="0092100E" w:rsidP="008C25D6">
      <w:pPr>
        <w:widowControl w:val="0"/>
        <w:jc w:val="both"/>
        <w:rPr>
          <w:rFonts w:ascii="Calibri" w:eastAsia="Times New Roman" w:hAnsi="Calibri" w:cs="Calibri"/>
          <w:color w:val="000000"/>
        </w:rPr>
      </w:pPr>
      <w:r w:rsidRPr="00831075">
        <w:rPr>
          <w:rFonts w:ascii="Calibri" w:hAnsi="Calibri" w:cs="Calibri"/>
        </w:rPr>
        <w:t xml:space="preserve">The authors thank Tom </w:t>
      </w:r>
      <w:proofErr w:type="spellStart"/>
      <w:r w:rsidRPr="00831075">
        <w:rPr>
          <w:rFonts w:ascii="Calibri" w:hAnsi="Calibri" w:cs="Calibri"/>
        </w:rPr>
        <w:t>Kodger</w:t>
      </w:r>
      <w:proofErr w:type="spellEnd"/>
      <w:r w:rsidRPr="00831075">
        <w:rPr>
          <w:rFonts w:ascii="Calibri" w:hAnsi="Calibri" w:cs="Calibri"/>
        </w:rPr>
        <w:t xml:space="preserve">, Michael Landry, and Christopher J. Barrett for assistance with bead synthesis. </w:t>
      </w:r>
      <w:r w:rsidRPr="00831075">
        <w:rPr>
          <w:rFonts w:ascii="Calibri" w:eastAsiaTheme="minorEastAsia" w:hAnsi="Calibri" w:cs="Calibri"/>
          <w:lang w:val="en-CA" w:eastAsia="ja-JP"/>
        </w:rPr>
        <w:t>A.J.E. acknowledges Natural Sciences and Engineering Research Council</w:t>
      </w:r>
      <w:r w:rsidR="008C25D6">
        <w:rPr>
          <w:rFonts w:ascii="Calibri" w:eastAsia="Times New Roman" w:hAnsi="Calibri" w:cs="Calibri"/>
          <w:color w:val="000000"/>
        </w:rPr>
        <w:t xml:space="preserve"> </w:t>
      </w:r>
      <w:r w:rsidRPr="00831075">
        <w:rPr>
          <w:rFonts w:ascii="Calibri" w:eastAsiaTheme="minorEastAsia" w:hAnsi="Calibri" w:cs="Calibri"/>
          <w:lang w:val="en-CA" w:eastAsia="ja-JP"/>
        </w:rPr>
        <w:t>grants RGPIN</w:t>
      </w:r>
      <w:r w:rsidRPr="00831075">
        <w:rPr>
          <w:rFonts w:ascii="Calibri" w:eastAsiaTheme="minorEastAsia" w:hAnsi="Calibri" w:cs="Calibri"/>
          <w:color w:val="000000" w:themeColor="text1"/>
          <w:lang w:val="en-CA" w:eastAsia="ja-JP"/>
        </w:rPr>
        <w:t>/05843-2014 and EQPEQ/472339-2015, Canadian Institutes</w:t>
      </w:r>
      <w:r w:rsidR="008C25D6">
        <w:rPr>
          <w:rFonts w:ascii="Calibri" w:eastAsia="Times New Roman" w:hAnsi="Calibri" w:cs="Calibri"/>
          <w:color w:val="000000"/>
        </w:rPr>
        <w:t xml:space="preserve"> </w:t>
      </w:r>
      <w:r w:rsidRPr="00831075">
        <w:rPr>
          <w:rFonts w:ascii="Calibri" w:eastAsiaTheme="minorEastAsia" w:hAnsi="Calibri" w:cs="Calibri"/>
          <w:color w:val="000000" w:themeColor="text1"/>
          <w:lang w:val="en-CA" w:eastAsia="ja-JP"/>
        </w:rPr>
        <w:t>of Health Research grant no. 143327, Canadian Cancer Society</w:t>
      </w:r>
      <w:r w:rsidR="008C25D6">
        <w:rPr>
          <w:rFonts w:ascii="Calibri" w:eastAsiaTheme="minorEastAsia" w:hAnsi="Calibri" w:cs="Calibri"/>
          <w:color w:val="000000" w:themeColor="text1"/>
          <w:lang w:val="en-CA" w:eastAsia="ja-JP"/>
        </w:rPr>
        <w:t xml:space="preserve"> </w:t>
      </w:r>
      <w:r w:rsidRPr="00831075">
        <w:rPr>
          <w:rFonts w:ascii="Calibri" w:hAnsi="Calibri" w:cs="Calibri"/>
          <w:color w:val="000000" w:themeColor="text1"/>
          <w:lang w:val="en-CA" w:eastAsia="ja-JP"/>
        </w:rPr>
        <w:t xml:space="preserve">grant no. 703930, and </w:t>
      </w:r>
      <w:r w:rsidRPr="00831075">
        <w:rPr>
          <w:rFonts w:ascii="Calibri" w:hAnsi="Calibri" w:cs="Calibri"/>
          <w:color w:val="000000" w:themeColor="text1"/>
        </w:rPr>
        <w:t>Canadian Foundation for Innovation Project #32749</w:t>
      </w:r>
      <w:r w:rsidRPr="00831075">
        <w:rPr>
          <w:rFonts w:ascii="Calibri" w:eastAsiaTheme="minorEastAsia" w:hAnsi="Calibri" w:cs="Calibri"/>
          <w:color w:val="000000" w:themeColor="text1"/>
          <w:lang w:val="en-CA" w:eastAsia="ja-JP"/>
        </w:rPr>
        <w:t>. R. Krishnan acknowledges National Institutes of Health</w:t>
      </w:r>
      <w:r w:rsidR="008C25D6">
        <w:rPr>
          <w:rFonts w:ascii="Calibri" w:eastAsia="Times New Roman" w:hAnsi="Calibri" w:cs="Calibri"/>
          <w:color w:val="000000"/>
        </w:rPr>
        <w:t xml:space="preserve"> </w:t>
      </w:r>
      <w:r w:rsidRPr="00831075">
        <w:rPr>
          <w:rFonts w:ascii="Calibri" w:eastAsiaTheme="minorEastAsia" w:hAnsi="Calibri" w:cs="Calibri"/>
          <w:color w:val="000000" w:themeColor="text1"/>
          <w:lang w:val="en-CA" w:eastAsia="ja-JP"/>
        </w:rPr>
        <w:t>grant no. R21HL123522 and</w:t>
      </w:r>
      <w:r w:rsidR="009A46A5" w:rsidRPr="00831075">
        <w:rPr>
          <w:rFonts w:ascii="Calibri" w:eastAsiaTheme="minorEastAsia" w:hAnsi="Calibri" w:cs="Calibri"/>
          <w:color w:val="000000" w:themeColor="text1"/>
          <w:lang w:val="en-CA" w:eastAsia="ja-JP"/>
        </w:rPr>
        <w:t xml:space="preserve"> </w:t>
      </w:r>
      <w:r w:rsidR="009A46A5" w:rsidRPr="00831075">
        <w:rPr>
          <w:rFonts w:ascii="Calibri" w:hAnsi="Calibri" w:cs="Calibri"/>
          <w:szCs w:val="22"/>
          <w:shd w:val="clear" w:color="auto" w:fill="FFFFFF"/>
        </w:rPr>
        <w:t>R01HL136209</w:t>
      </w:r>
      <w:r w:rsidRPr="00831075">
        <w:rPr>
          <w:rFonts w:ascii="Calibri" w:eastAsiaTheme="minorEastAsia" w:hAnsi="Calibri" w:cs="Calibri"/>
          <w:lang w:val="en-CA" w:eastAsia="ja-JP"/>
        </w:rPr>
        <w:t>. H.Y. was supported by Fonds de</w:t>
      </w:r>
      <w:r w:rsidR="008C25D6">
        <w:rPr>
          <w:rFonts w:ascii="Calibri" w:eastAsia="Times New Roman" w:hAnsi="Calibri" w:cs="Calibri"/>
          <w:color w:val="000000"/>
        </w:rPr>
        <w:t xml:space="preserve"> </w:t>
      </w:r>
      <w:r w:rsidRPr="00831075">
        <w:rPr>
          <w:rFonts w:ascii="Calibri" w:eastAsiaTheme="minorEastAsia" w:hAnsi="Calibri" w:cs="Calibri"/>
          <w:lang w:val="fr-CA" w:eastAsia="ja-JP"/>
        </w:rPr>
        <w:t xml:space="preserve">recherche Santé Québec, and Fonds de recherche Nature et Technologies Québec. </w:t>
      </w:r>
      <w:r w:rsidRPr="00831075">
        <w:rPr>
          <w:rFonts w:ascii="Calibri" w:eastAsiaTheme="minorEastAsia" w:hAnsi="Calibri" w:cs="Calibri"/>
          <w:lang w:val="en-CA" w:eastAsia="ja-JP"/>
        </w:rPr>
        <w:t xml:space="preserve">The authors thank </w:t>
      </w:r>
      <w:proofErr w:type="spellStart"/>
      <w:r w:rsidRPr="00831075">
        <w:rPr>
          <w:rFonts w:ascii="Calibri" w:eastAsiaTheme="minorEastAsia" w:hAnsi="Calibri" w:cs="Calibri"/>
          <w:lang w:val="en-CA" w:eastAsia="ja-JP"/>
        </w:rPr>
        <w:t>Johanan</w:t>
      </w:r>
      <w:proofErr w:type="spellEnd"/>
      <w:r w:rsidRPr="00831075">
        <w:rPr>
          <w:rFonts w:ascii="Calibri" w:eastAsiaTheme="minorEastAsia" w:hAnsi="Calibri" w:cs="Calibri"/>
          <w:lang w:val="en-CA" w:eastAsia="ja-JP"/>
        </w:rPr>
        <w:t xml:space="preserve"> </w:t>
      </w:r>
      <w:proofErr w:type="spellStart"/>
      <w:r w:rsidRPr="00831075">
        <w:rPr>
          <w:rFonts w:ascii="Calibri" w:eastAsiaTheme="minorEastAsia" w:hAnsi="Calibri" w:cs="Calibri"/>
          <w:lang w:val="en-CA" w:eastAsia="ja-JP"/>
        </w:rPr>
        <w:t>Idicula</w:t>
      </w:r>
      <w:proofErr w:type="spellEnd"/>
      <w:r w:rsidRPr="00831075">
        <w:rPr>
          <w:rFonts w:ascii="Calibri" w:eastAsiaTheme="minorEastAsia" w:hAnsi="Calibri" w:cs="Calibri"/>
          <w:lang w:val="en-CA" w:eastAsia="ja-JP"/>
        </w:rPr>
        <w:t xml:space="preserve"> and </w:t>
      </w:r>
      <w:proofErr w:type="spellStart"/>
      <w:r w:rsidRPr="00831075">
        <w:rPr>
          <w:rFonts w:ascii="Calibri" w:eastAsiaTheme="minorEastAsia" w:hAnsi="Calibri" w:cs="Calibri"/>
          <w:lang w:val="en-CA" w:eastAsia="ja-JP"/>
        </w:rPr>
        <w:t>Zixin</w:t>
      </w:r>
      <w:proofErr w:type="spellEnd"/>
      <w:r w:rsidRPr="00831075">
        <w:rPr>
          <w:rFonts w:ascii="Calibri" w:eastAsiaTheme="minorEastAsia" w:hAnsi="Calibri" w:cs="Calibri"/>
          <w:lang w:val="en-CA" w:eastAsia="ja-JP"/>
        </w:rPr>
        <w:t xml:space="preserve"> He for assistance in preparing the video component of this manuscript.</w:t>
      </w:r>
    </w:p>
    <w:p w14:paraId="2D8F0F2A" w14:textId="77777777" w:rsidR="0092100E" w:rsidRPr="00831075" w:rsidRDefault="0092100E" w:rsidP="00831075">
      <w:pPr>
        <w:jc w:val="both"/>
        <w:rPr>
          <w:rFonts w:ascii="Calibri" w:hAnsi="Calibri" w:cs="Calibri"/>
        </w:rPr>
      </w:pPr>
    </w:p>
    <w:p w14:paraId="0E998199" w14:textId="77777777" w:rsidR="00124420" w:rsidRPr="00831075" w:rsidRDefault="00124420" w:rsidP="00831075">
      <w:pPr>
        <w:jc w:val="both"/>
        <w:outlineLvl w:val="0"/>
        <w:rPr>
          <w:rFonts w:ascii="Calibri" w:hAnsi="Calibri" w:cs="Calibri"/>
          <w:b/>
        </w:rPr>
      </w:pPr>
      <w:bookmarkStart w:id="6" w:name="Disclosures"/>
      <w:r w:rsidRPr="00831075">
        <w:rPr>
          <w:rFonts w:ascii="Calibri" w:hAnsi="Calibri" w:cs="Calibri"/>
          <w:b/>
        </w:rPr>
        <w:t>DISCLOSURES</w:t>
      </w:r>
      <w:bookmarkEnd w:id="6"/>
      <w:r w:rsidRPr="00831075">
        <w:rPr>
          <w:rFonts w:ascii="Calibri" w:hAnsi="Calibri" w:cs="Calibri"/>
          <w:b/>
        </w:rPr>
        <w:t xml:space="preserve">: </w:t>
      </w:r>
    </w:p>
    <w:p w14:paraId="4C2DE5A9" w14:textId="77777777" w:rsidR="00124420" w:rsidRPr="00831075" w:rsidRDefault="00124420" w:rsidP="00831075">
      <w:pPr>
        <w:jc w:val="both"/>
        <w:rPr>
          <w:rFonts w:ascii="Calibri" w:hAnsi="Calibri" w:cs="Calibri"/>
        </w:rPr>
      </w:pPr>
      <w:r w:rsidRPr="00831075">
        <w:rPr>
          <w:rFonts w:ascii="Calibri" w:hAnsi="Calibri" w:cs="Calibri"/>
        </w:rPr>
        <w:t xml:space="preserve">AJE and RK have interest in Live Cell Technologies, a company which fabricates materials described in this article. </w:t>
      </w:r>
    </w:p>
    <w:p w14:paraId="1C8FC0D0" w14:textId="77777777" w:rsidR="001F29FB" w:rsidRPr="00831075" w:rsidRDefault="001F29FB" w:rsidP="00831075">
      <w:pPr>
        <w:jc w:val="both"/>
        <w:rPr>
          <w:rFonts w:ascii="Calibri" w:hAnsi="Calibri" w:cs="Calibri"/>
        </w:rPr>
      </w:pPr>
    </w:p>
    <w:p w14:paraId="51E4B61E" w14:textId="10F2A540" w:rsidR="001F29FB" w:rsidRPr="00831075" w:rsidRDefault="001F29FB" w:rsidP="00831075">
      <w:pPr>
        <w:jc w:val="both"/>
        <w:outlineLvl w:val="0"/>
        <w:rPr>
          <w:rFonts w:ascii="Calibri" w:hAnsi="Calibri" w:cs="Calibri"/>
        </w:rPr>
      </w:pPr>
      <w:r w:rsidRPr="00831075">
        <w:rPr>
          <w:rFonts w:ascii="Calibri" w:hAnsi="Calibri" w:cs="Calibri"/>
          <w:b/>
        </w:rPr>
        <w:t>REFERENCES:</w:t>
      </w:r>
    </w:p>
    <w:p w14:paraId="6AF3D109" w14:textId="225A15E1" w:rsidR="00663384" w:rsidRPr="00831075" w:rsidRDefault="004E6075" w:rsidP="00831075">
      <w:pPr>
        <w:widowControl w:val="0"/>
        <w:autoSpaceDE w:val="0"/>
        <w:autoSpaceDN w:val="0"/>
        <w:adjustRightInd w:val="0"/>
        <w:jc w:val="both"/>
        <w:rPr>
          <w:rFonts w:ascii="Calibri" w:eastAsia="Times New Roman" w:hAnsi="Calibri" w:cs="Calibri"/>
          <w:noProof/>
        </w:rPr>
      </w:pPr>
      <w:r w:rsidRPr="00831075">
        <w:rPr>
          <w:rFonts w:ascii="Calibri" w:hAnsi="Calibri" w:cs="Calibri"/>
          <w:lang w:eastAsia="ko-KR"/>
        </w:rPr>
        <w:fldChar w:fldCharType="begin" w:fldLock="1"/>
      </w:r>
      <w:r w:rsidRPr="00831075">
        <w:rPr>
          <w:rFonts w:ascii="Calibri" w:hAnsi="Calibri" w:cs="Calibri"/>
          <w:lang w:eastAsia="ko-KR"/>
        </w:rPr>
        <w:instrText xml:space="preserve">ADDIN Mendeley Bibliography CSL_BIBLIOGRAPHY </w:instrText>
      </w:r>
      <w:r w:rsidRPr="00831075">
        <w:rPr>
          <w:rFonts w:ascii="Calibri" w:hAnsi="Calibri" w:cs="Calibri"/>
          <w:lang w:eastAsia="ko-KR"/>
        </w:rPr>
        <w:fldChar w:fldCharType="separate"/>
      </w:r>
      <w:r w:rsidR="00663384" w:rsidRPr="00831075">
        <w:rPr>
          <w:rFonts w:ascii="Calibri" w:eastAsia="Times New Roman" w:hAnsi="Calibri" w:cs="Calibri"/>
          <w:noProof/>
        </w:rPr>
        <w:t>1.</w:t>
      </w:r>
      <w:r w:rsidR="00663384" w:rsidRPr="00831075">
        <w:rPr>
          <w:rFonts w:ascii="Calibri" w:eastAsia="Times New Roman" w:hAnsi="Calibri" w:cs="Calibri"/>
          <w:noProof/>
        </w:rPr>
        <w:tab/>
        <w:t>Harris, A., Wild, P.</w:t>
      </w:r>
      <w:r w:rsidR="008C25D6">
        <w:rPr>
          <w:rFonts w:ascii="Calibri" w:eastAsia="Times New Roman" w:hAnsi="Calibri" w:cs="Calibri"/>
          <w:noProof/>
        </w:rPr>
        <w:t>,</w:t>
      </w:r>
      <w:r w:rsidR="00663384" w:rsidRPr="00831075">
        <w:rPr>
          <w:rFonts w:ascii="Calibri" w:eastAsia="Times New Roman" w:hAnsi="Calibri" w:cs="Calibri"/>
          <w:noProof/>
        </w:rPr>
        <w:t xml:space="preserve"> Stopak, D. Silicone rubber substrata: a new wrinkle in the study of cell locomotion. </w:t>
      </w:r>
      <w:r w:rsidR="00663384" w:rsidRPr="00831075">
        <w:rPr>
          <w:rFonts w:ascii="Calibri" w:eastAsia="Times New Roman" w:hAnsi="Calibri" w:cs="Calibri"/>
          <w:i/>
          <w:iCs/>
          <w:noProof/>
        </w:rPr>
        <w:t>Science</w:t>
      </w:r>
      <w:r w:rsidR="00663384" w:rsidRPr="00831075">
        <w:rPr>
          <w:rFonts w:ascii="Calibri" w:eastAsia="Times New Roman" w:hAnsi="Calibri" w:cs="Calibri"/>
          <w:noProof/>
        </w:rPr>
        <w:t xml:space="preserve"> </w:t>
      </w:r>
      <w:r w:rsidR="00663384" w:rsidRPr="00831075">
        <w:rPr>
          <w:rFonts w:ascii="Calibri" w:eastAsia="Times New Roman" w:hAnsi="Calibri" w:cs="Calibri"/>
          <w:b/>
          <w:bCs/>
          <w:noProof/>
        </w:rPr>
        <w:t>208</w:t>
      </w:r>
      <w:r w:rsidR="008C25D6">
        <w:rPr>
          <w:rFonts w:ascii="Calibri" w:eastAsia="Times New Roman" w:hAnsi="Calibri" w:cs="Calibri"/>
          <w:noProof/>
        </w:rPr>
        <w:t xml:space="preserve"> (</w:t>
      </w:r>
      <w:r w:rsidR="00663384" w:rsidRPr="00831075">
        <w:rPr>
          <w:rFonts w:ascii="Calibri" w:eastAsia="Times New Roman" w:hAnsi="Calibri" w:cs="Calibri"/>
          <w:noProof/>
        </w:rPr>
        <w:t>4440</w:t>
      </w:r>
      <w:r w:rsidR="008C25D6">
        <w:rPr>
          <w:rFonts w:ascii="Calibri" w:eastAsia="Times New Roman" w:hAnsi="Calibri" w:cs="Calibri"/>
          <w:noProof/>
        </w:rPr>
        <w:t xml:space="preserve">), </w:t>
      </w:r>
      <w:r w:rsidR="00663384" w:rsidRPr="00831075">
        <w:rPr>
          <w:rFonts w:ascii="Calibri" w:eastAsia="Times New Roman" w:hAnsi="Calibri" w:cs="Calibri"/>
          <w:noProof/>
        </w:rPr>
        <w:t>177–179 (1980).</w:t>
      </w:r>
    </w:p>
    <w:p w14:paraId="26A73397" w14:textId="54003A9F" w:rsidR="00663384" w:rsidRPr="00831075" w:rsidRDefault="00663384" w:rsidP="00831075">
      <w:pPr>
        <w:widowControl w:val="0"/>
        <w:autoSpaceDE w:val="0"/>
        <w:autoSpaceDN w:val="0"/>
        <w:adjustRightInd w:val="0"/>
        <w:jc w:val="both"/>
        <w:rPr>
          <w:rFonts w:ascii="Calibri" w:eastAsia="Times New Roman" w:hAnsi="Calibri" w:cs="Calibri"/>
          <w:noProof/>
        </w:rPr>
      </w:pPr>
      <w:r w:rsidRPr="00831075">
        <w:rPr>
          <w:rFonts w:ascii="Calibri" w:eastAsia="Times New Roman" w:hAnsi="Calibri" w:cs="Calibri"/>
          <w:noProof/>
        </w:rPr>
        <w:t>2.</w:t>
      </w:r>
      <w:r w:rsidRPr="00831075">
        <w:rPr>
          <w:rFonts w:ascii="Calibri" w:eastAsia="Times New Roman" w:hAnsi="Calibri" w:cs="Calibri"/>
          <w:noProof/>
        </w:rPr>
        <w:tab/>
        <w:t>Oliver, T., Dembo, M.</w:t>
      </w:r>
      <w:r w:rsidR="008C25D6">
        <w:rPr>
          <w:rFonts w:ascii="Calibri" w:eastAsia="Times New Roman" w:hAnsi="Calibri" w:cs="Calibri"/>
          <w:noProof/>
        </w:rPr>
        <w:t>,</w:t>
      </w:r>
      <w:r w:rsidRPr="00831075">
        <w:rPr>
          <w:rFonts w:ascii="Calibri" w:eastAsia="Times New Roman" w:hAnsi="Calibri" w:cs="Calibri"/>
          <w:noProof/>
        </w:rPr>
        <w:t xml:space="preserve"> Jacobson, K. Traction forces in locomoting cells. </w:t>
      </w:r>
      <w:r w:rsidRPr="00831075">
        <w:rPr>
          <w:rFonts w:ascii="Calibri" w:eastAsia="Times New Roman" w:hAnsi="Calibri" w:cs="Calibri"/>
          <w:i/>
          <w:iCs/>
          <w:noProof/>
        </w:rPr>
        <w:t>Cell Motil Cytoskeleton</w:t>
      </w:r>
      <w:r w:rsidRPr="00831075">
        <w:rPr>
          <w:rFonts w:ascii="Calibri" w:eastAsia="Times New Roman" w:hAnsi="Calibri" w:cs="Calibri"/>
          <w:noProof/>
        </w:rPr>
        <w:t xml:space="preserve"> </w:t>
      </w:r>
      <w:r w:rsidRPr="00831075">
        <w:rPr>
          <w:rFonts w:ascii="Calibri" w:eastAsia="Times New Roman" w:hAnsi="Calibri" w:cs="Calibri"/>
          <w:b/>
          <w:bCs/>
          <w:noProof/>
        </w:rPr>
        <w:t>31</w:t>
      </w:r>
      <w:r w:rsidRPr="00831075">
        <w:rPr>
          <w:rFonts w:ascii="Calibri" w:eastAsia="Times New Roman" w:hAnsi="Calibri" w:cs="Calibri"/>
          <w:noProof/>
        </w:rPr>
        <w:t xml:space="preserve"> </w:t>
      </w:r>
      <w:r w:rsidR="008C25D6">
        <w:rPr>
          <w:rFonts w:ascii="Calibri" w:eastAsia="Times New Roman" w:hAnsi="Calibri" w:cs="Calibri"/>
          <w:noProof/>
        </w:rPr>
        <w:t>(</w:t>
      </w:r>
      <w:r w:rsidRPr="00831075">
        <w:rPr>
          <w:rFonts w:ascii="Calibri" w:eastAsia="Times New Roman" w:hAnsi="Calibri" w:cs="Calibri"/>
          <w:noProof/>
        </w:rPr>
        <w:t>3</w:t>
      </w:r>
      <w:r w:rsidR="008C25D6">
        <w:rPr>
          <w:rFonts w:ascii="Calibri" w:eastAsia="Times New Roman" w:hAnsi="Calibri" w:cs="Calibri"/>
          <w:noProof/>
        </w:rPr>
        <w:t xml:space="preserve">), </w:t>
      </w:r>
      <w:r w:rsidRPr="00831075">
        <w:rPr>
          <w:rFonts w:ascii="Calibri" w:eastAsia="Times New Roman" w:hAnsi="Calibri" w:cs="Calibri"/>
          <w:noProof/>
        </w:rPr>
        <w:t>225–240 (1995).</w:t>
      </w:r>
    </w:p>
    <w:p w14:paraId="7773024A" w14:textId="3705C5B7" w:rsidR="00663384" w:rsidRPr="00831075" w:rsidRDefault="00663384" w:rsidP="00831075">
      <w:pPr>
        <w:widowControl w:val="0"/>
        <w:autoSpaceDE w:val="0"/>
        <w:autoSpaceDN w:val="0"/>
        <w:adjustRightInd w:val="0"/>
        <w:jc w:val="both"/>
        <w:rPr>
          <w:rFonts w:ascii="Calibri" w:eastAsia="Times New Roman" w:hAnsi="Calibri" w:cs="Calibri"/>
          <w:noProof/>
        </w:rPr>
      </w:pPr>
      <w:r w:rsidRPr="00831075">
        <w:rPr>
          <w:rFonts w:ascii="Calibri" w:eastAsia="Times New Roman" w:hAnsi="Calibri" w:cs="Calibri"/>
          <w:noProof/>
        </w:rPr>
        <w:t>3.</w:t>
      </w:r>
      <w:r w:rsidRPr="00831075">
        <w:rPr>
          <w:rFonts w:ascii="Calibri" w:eastAsia="Times New Roman" w:hAnsi="Calibri" w:cs="Calibri"/>
          <w:noProof/>
        </w:rPr>
        <w:tab/>
        <w:t>Dembo, M.</w:t>
      </w:r>
      <w:r w:rsidR="008C25D6">
        <w:rPr>
          <w:rFonts w:ascii="Calibri" w:eastAsia="Times New Roman" w:hAnsi="Calibri" w:cs="Calibri"/>
          <w:noProof/>
        </w:rPr>
        <w:t>,</w:t>
      </w:r>
      <w:r w:rsidRPr="00831075">
        <w:rPr>
          <w:rFonts w:ascii="Calibri" w:eastAsia="Times New Roman" w:hAnsi="Calibri" w:cs="Calibri"/>
          <w:noProof/>
        </w:rPr>
        <w:t xml:space="preserve"> Wang, Y.-L. Stresses at the Cell-to-Substrate Interface during Locomotion of Fibroblasts. </w:t>
      </w:r>
      <w:r w:rsidRPr="00831075">
        <w:rPr>
          <w:rFonts w:ascii="Calibri" w:eastAsia="Times New Roman" w:hAnsi="Calibri" w:cs="Calibri"/>
          <w:i/>
          <w:iCs/>
          <w:noProof/>
        </w:rPr>
        <w:t>Biophysical Journal</w:t>
      </w:r>
      <w:r w:rsidRPr="00831075">
        <w:rPr>
          <w:rFonts w:ascii="Calibri" w:eastAsia="Times New Roman" w:hAnsi="Calibri" w:cs="Calibri"/>
          <w:noProof/>
        </w:rPr>
        <w:t xml:space="preserve"> </w:t>
      </w:r>
      <w:r w:rsidRPr="00831075">
        <w:rPr>
          <w:rFonts w:ascii="Calibri" w:eastAsia="Times New Roman" w:hAnsi="Calibri" w:cs="Calibri"/>
          <w:b/>
          <w:bCs/>
          <w:noProof/>
        </w:rPr>
        <w:t>76</w:t>
      </w:r>
      <w:r w:rsidR="008C25D6">
        <w:rPr>
          <w:rFonts w:ascii="Calibri" w:eastAsia="Times New Roman" w:hAnsi="Calibri" w:cs="Calibri"/>
          <w:noProof/>
        </w:rPr>
        <w:t xml:space="preserve"> (</w:t>
      </w:r>
      <w:r w:rsidRPr="00831075">
        <w:rPr>
          <w:rFonts w:ascii="Calibri" w:eastAsia="Times New Roman" w:hAnsi="Calibri" w:cs="Calibri"/>
          <w:noProof/>
        </w:rPr>
        <w:t>4</w:t>
      </w:r>
      <w:r w:rsidR="008C25D6">
        <w:rPr>
          <w:rFonts w:ascii="Calibri" w:eastAsia="Times New Roman" w:hAnsi="Calibri" w:cs="Calibri"/>
          <w:noProof/>
        </w:rPr>
        <w:t xml:space="preserve">), </w:t>
      </w:r>
      <w:r w:rsidRPr="00831075">
        <w:rPr>
          <w:rFonts w:ascii="Calibri" w:eastAsia="Times New Roman" w:hAnsi="Calibri" w:cs="Calibri"/>
          <w:noProof/>
        </w:rPr>
        <w:t>2307–2316 (1999).</w:t>
      </w:r>
    </w:p>
    <w:p w14:paraId="122BDA4E" w14:textId="274B8782" w:rsidR="00663384" w:rsidRPr="00831075" w:rsidRDefault="00663384" w:rsidP="00831075">
      <w:pPr>
        <w:widowControl w:val="0"/>
        <w:autoSpaceDE w:val="0"/>
        <w:autoSpaceDN w:val="0"/>
        <w:adjustRightInd w:val="0"/>
        <w:jc w:val="both"/>
        <w:rPr>
          <w:rFonts w:ascii="Calibri" w:eastAsia="Times New Roman" w:hAnsi="Calibri" w:cs="Calibri"/>
          <w:noProof/>
          <w:lang w:val="fr-CA"/>
        </w:rPr>
      </w:pPr>
      <w:r w:rsidRPr="00831075">
        <w:rPr>
          <w:rFonts w:ascii="Calibri" w:eastAsia="Times New Roman" w:hAnsi="Calibri" w:cs="Calibri"/>
          <w:noProof/>
        </w:rPr>
        <w:t>4.</w:t>
      </w:r>
      <w:r w:rsidRPr="00831075">
        <w:rPr>
          <w:rFonts w:ascii="Calibri" w:eastAsia="Times New Roman" w:hAnsi="Calibri" w:cs="Calibri"/>
          <w:noProof/>
        </w:rPr>
        <w:tab/>
        <w:t xml:space="preserve">Yoshie, H., Koushki, N., </w:t>
      </w:r>
      <w:r w:rsidR="008C25D6" w:rsidRPr="008C25D6">
        <w:rPr>
          <w:rFonts w:ascii="Calibri" w:eastAsia="Times New Roman" w:hAnsi="Calibri" w:cs="Calibri"/>
          <w:iCs/>
          <w:noProof/>
        </w:rPr>
        <w:t>et al</w:t>
      </w:r>
      <w:r w:rsidRPr="00831075">
        <w:rPr>
          <w:rFonts w:ascii="Calibri" w:eastAsia="Times New Roman" w:hAnsi="Calibri" w:cs="Calibri"/>
          <w:i/>
          <w:iCs/>
          <w:noProof/>
        </w:rPr>
        <w:t>.</w:t>
      </w:r>
      <w:r w:rsidRPr="00831075">
        <w:rPr>
          <w:rFonts w:ascii="Calibri" w:eastAsia="Times New Roman" w:hAnsi="Calibri" w:cs="Calibri"/>
          <w:noProof/>
        </w:rPr>
        <w:t xml:space="preserve"> Traction Force Screening Enabled by Compliant PDMS Elastomers. </w:t>
      </w:r>
      <w:r w:rsidRPr="00831075">
        <w:rPr>
          <w:rFonts w:ascii="Calibri" w:eastAsia="Times New Roman" w:hAnsi="Calibri" w:cs="Calibri"/>
          <w:i/>
          <w:iCs/>
          <w:noProof/>
          <w:lang w:val="fr-CA"/>
        </w:rPr>
        <w:t>Biophysical Journal</w:t>
      </w:r>
      <w:r w:rsidRPr="00831075">
        <w:rPr>
          <w:rFonts w:ascii="Calibri" w:eastAsia="Times New Roman" w:hAnsi="Calibri" w:cs="Calibri"/>
          <w:noProof/>
          <w:lang w:val="fr-CA"/>
        </w:rPr>
        <w:t xml:space="preserve"> </w:t>
      </w:r>
      <w:r w:rsidRPr="00831075">
        <w:rPr>
          <w:rFonts w:ascii="Calibri" w:eastAsia="Times New Roman" w:hAnsi="Calibri" w:cs="Calibri"/>
          <w:b/>
          <w:bCs/>
          <w:noProof/>
          <w:lang w:val="fr-CA"/>
        </w:rPr>
        <w:t>114</w:t>
      </w:r>
      <w:r w:rsidR="008C25D6">
        <w:rPr>
          <w:rFonts w:ascii="Calibri" w:eastAsia="Times New Roman" w:hAnsi="Calibri" w:cs="Calibri"/>
          <w:noProof/>
          <w:lang w:val="fr-CA"/>
        </w:rPr>
        <w:t xml:space="preserve"> (</w:t>
      </w:r>
      <w:r w:rsidRPr="00831075">
        <w:rPr>
          <w:rFonts w:ascii="Calibri" w:eastAsia="Times New Roman" w:hAnsi="Calibri" w:cs="Calibri"/>
          <w:noProof/>
          <w:lang w:val="fr-CA"/>
        </w:rPr>
        <w:t>9</w:t>
      </w:r>
      <w:r w:rsidR="008C25D6">
        <w:rPr>
          <w:rFonts w:ascii="Calibri" w:eastAsia="Times New Roman" w:hAnsi="Calibri" w:cs="Calibri"/>
          <w:noProof/>
          <w:lang w:val="fr-CA"/>
        </w:rPr>
        <w:t xml:space="preserve">), </w:t>
      </w:r>
      <w:r w:rsidRPr="00831075">
        <w:rPr>
          <w:rFonts w:ascii="Calibri" w:eastAsia="Times New Roman" w:hAnsi="Calibri" w:cs="Calibri"/>
          <w:noProof/>
          <w:lang w:val="fr-CA"/>
        </w:rPr>
        <w:t>2194–2199 (2018).</w:t>
      </w:r>
    </w:p>
    <w:p w14:paraId="37629AE8" w14:textId="15A3FD89" w:rsidR="00663384" w:rsidRPr="00831075" w:rsidRDefault="00663384" w:rsidP="00831075">
      <w:pPr>
        <w:widowControl w:val="0"/>
        <w:autoSpaceDE w:val="0"/>
        <w:autoSpaceDN w:val="0"/>
        <w:adjustRightInd w:val="0"/>
        <w:jc w:val="both"/>
        <w:rPr>
          <w:rFonts w:ascii="Calibri" w:eastAsia="Times New Roman" w:hAnsi="Calibri" w:cs="Calibri"/>
          <w:noProof/>
        </w:rPr>
      </w:pPr>
      <w:r w:rsidRPr="00831075">
        <w:rPr>
          <w:rFonts w:ascii="Calibri" w:eastAsia="Times New Roman" w:hAnsi="Calibri" w:cs="Calibri"/>
          <w:noProof/>
          <w:lang w:val="fr-CA"/>
        </w:rPr>
        <w:t>5.</w:t>
      </w:r>
      <w:r w:rsidRPr="00831075">
        <w:rPr>
          <w:rFonts w:ascii="Calibri" w:eastAsia="Times New Roman" w:hAnsi="Calibri" w:cs="Calibri"/>
          <w:noProof/>
          <w:lang w:val="fr-CA"/>
        </w:rPr>
        <w:tab/>
        <w:t xml:space="preserve">Park, C. Y., Zhou, E. H., </w:t>
      </w:r>
      <w:r w:rsidR="008C25D6" w:rsidRPr="008C25D6">
        <w:rPr>
          <w:rFonts w:ascii="Calibri" w:eastAsia="Times New Roman" w:hAnsi="Calibri" w:cs="Calibri"/>
          <w:iCs/>
          <w:noProof/>
          <w:lang w:val="fr-CA"/>
        </w:rPr>
        <w:t>et al</w:t>
      </w:r>
      <w:r w:rsidRPr="00831075">
        <w:rPr>
          <w:rFonts w:ascii="Calibri" w:eastAsia="Times New Roman" w:hAnsi="Calibri" w:cs="Calibri"/>
          <w:i/>
          <w:iCs/>
          <w:noProof/>
          <w:lang w:val="fr-CA"/>
        </w:rPr>
        <w:t>.</w:t>
      </w:r>
      <w:r w:rsidRPr="00831075">
        <w:rPr>
          <w:rFonts w:ascii="Calibri" w:eastAsia="Times New Roman" w:hAnsi="Calibri" w:cs="Calibri"/>
          <w:noProof/>
          <w:lang w:val="fr-CA"/>
        </w:rPr>
        <w:t xml:space="preserve"> </w:t>
      </w:r>
      <w:r w:rsidRPr="00831075">
        <w:rPr>
          <w:rFonts w:ascii="Calibri" w:eastAsia="Times New Roman" w:hAnsi="Calibri" w:cs="Calibri"/>
          <w:noProof/>
        </w:rPr>
        <w:t xml:space="preserve">High-throughput screening for modulators of cellular contractile force. </w:t>
      </w:r>
      <w:r w:rsidRPr="00831075">
        <w:rPr>
          <w:rFonts w:ascii="Calibri" w:eastAsia="Times New Roman" w:hAnsi="Calibri" w:cs="Calibri"/>
          <w:i/>
          <w:iCs/>
          <w:noProof/>
        </w:rPr>
        <w:t>Integrative biology : quantitative biosciences from nano to macro</w:t>
      </w:r>
      <w:r w:rsidRPr="00831075">
        <w:rPr>
          <w:rFonts w:ascii="Calibri" w:eastAsia="Times New Roman" w:hAnsi="Calibri" w:cs="Calibri"/>
          <w:noProof/>
        </w:rPr>
        <w:t xml:space="preserve"> </w:t>
      </w:r>
      <w:r w:rsidRPr="00831075">
        <w:rPr>
          <w:rFonts w:ascii="Calibri" w:eastAsia="Times New Roman" w:hAnsi="Calibri" w:cs="Calibri"/>
          <w:b/>
          <w:bCs/>
          <w:noProof/>
        </w:rPr>
        <w:t>7</w:t>
      </w:r>
      <w:r w:rsidR="008C25D6">
        <w:rPr>
          <w:rFonts w:ascii="Calibri" w:eastAsia="Times New Roman" w:hAnsi="Calibri" w:cs="Calibri"/>
          <w:noProof/>
        </w:rPr>
        <w:t xml:space="preserve"> (</w:t>
      </w:r>
      <w:r w:rsidRPr="00831075">
        <w:rPr>
          <w:rFonts w:ascii="Calibri" w:eastAsia="Times New Roman" w:hAnsi="Calibri" w:cs="Calibri"/>
          <w:noProof/>
        </w:rPr>
        <w:t>10</w:t>
      </w:r>
      <w:r w:rsidR="008C25D6">
        <w:rPr>
          <w:rFonts w:ascii="Calibri" w:eastAsia="Times New Roman" w:hAnsi="Calibri" w:cs="Calibri"/>
          <w:noProof/>
        </w:rPr>
        <w:t xml:space="preserve">), </w:t>
      </w:r>
      <w:r w:rsidRPr="00831075">
        <w:rPr>
          <w:rFonts w:ascii="Calibri" w:eastAsia="Times New Roman" w:hAnsi="Calibri" w:cs="Calibri"/>
          <w:noProof/>
        </w:rPr>
        <w:t>1318–24 (2015).</w:t>
      </w:r>
    </w:p>
    <w:p w14:paraId="5CDD9570" w14:textId="7260EB46" w:rsidR="00663384" w:rsidRPr="00831075" w:rsidRDefault="00663384" w:rsidP="00831075">
      <w:pPr>
        <w:widowControl w:val="0"/>
        <w:autoSpaceDE w:val="0"/>
        <w:autoSpaceDN w:val="0"/>
        <w:adjustRightInd w:val="0"/>
        <w:jc w:val="both"/>
        <w:rPr>
          <w:rFonts w:ascii="Calibri" w:eastAsia="Times New Roman" w:hAnsi="Calibri" w:cs="Calibri"/>
          <w:noProof/>
        </w:rPr>
      </w:pPr>
      <w:r w:rsidRPr="00831075">
        <w:rPr>
          <w:rFonts w:ascii="Calibri" w:eastAsia="Times New Roman" w:hAnsi="Calibri" w:cs="Calibri"/>
          <w:noProof/>
        </w:rPr>
        <w:t>6.</w:t>
      </w:r>
      <w:r w:rsidRPr="00831075">
        <w:rPr>
          <w:rFonts w:ascii="Calibri" w:eastAsia="Times New Roman" w:hAnsi="Calibri" w:cs="Calibri"/>
          <w:noProof/>
        </w:rPr>
        <w:tab/>
        <w:t>Kraning-Rush, C. M., Califano, J. P.</w:t>
      </w:r>
      <w:r w:rsidR="008C25D6">
        <w:rPr>
          <w:rFonts w:ascii="Calibri" w:eastAsia="Times New Roman" w:hAnsi="Calibri" w:cs="Calibri"/>
          <w:noProof/>
        </w:rPr>
        <w:t>,</w:t>
      </w:r>
      <w:r w:rsidRPr="00831075">
        <w:rPr>
          <w:rFonts w:ascii="Calibri" w:eastAsia="Times New Roman" w:hAnsi="Calibri" w:cs="Calibri"/>
          <w:noProof/>
        </w:rPr>
        <w:t xml:space="preserve"> Reinhart-King, C. A. Cellular traction stresses increase with increasing metastatic potential. </w:t>
      </w:r>
      <w:r w:rsidRPr="00831075">
        <w:rPr>
          <w:rFonts w:ascii="Calibri" w:eastAsia="Times New Roman" w:hAnsi="Calibri" w:cs="Calibri"/>
          <w:i/>
          <w:iCs/>
          <w:noProof/>
        </w:rPr>
        <w:t>PLoS ONE</w:t>
      </w:r>
      <w:r w:rsidRPr="00831075">
        <w:rPr>
          <w:rFonts w:ascii="Calibri" w:eastAsia="Times New Roman" w:hAnsi="Calibri" w:cs="Calibri"/>
          <w:noProof/>
        </w:rPr>
        <w:t xml:space="preserve"> </w:t>
      </w:r>
      <w:r w:rsidRPr="00831075">
        <w:rPr>
          <w:rFonts w:ascii="Calibri" w:eastAsia="Times New Roman" w:hAnsi="Calibri" w:cs="Calibri"/>
          <w:b/>
          <w:bCs/>
          <w:noProof/>
        </w:rPr>
        <w:t>7</w:t>
      </w:r>
      <w:r w:rsidR="008C25D6">
        <w:rPr>
          <w:rFonts w:ascii="Calibri" w:eastAsia="Times New Roman" w:hAnsi="Calibri" w:cs="Calibri"/>
          <w:noProof/>
        </w:rPr>
        <w:t xml:space="preserve"> (</w:t>
      </w:r>
      <w:r w:rsidRPr="00831075">
        <w:rPr>
          <w:rFonts w:ascii="Calibri" w:eastAsia="Times New Roman" w:hAnsi="Calibri" w:cs="Calibri"/>
          <w:noProof/>
        </w:rPr>
        <w:t>2</w:t>
      </w:r>
      <w:r w:rsidR="008C25D6">
        <w:rPr>
          <w:rFonts w:ascii="Calibri" w:eastAsia="Times New Roman" w:hAnsi="Calibri" w:cs="Calibri"/>
          <w:noProof/>
        </w:rPr>
        <w:t xml:space="preserve">), </w:t>
      </w:r>
      <w:r w:rsidRPr="00831075">
        <w:rPr>
          <w:rFonts w:ascii="Calibri" w:eastAsia="Times New Roman" w:hAnsi="Calibri" w:cs="Calibri"/>
          <w:noProof/>
        </w:rPr>
        <w:t>e32572 (2012).</w:t>
      </w:r>
    </w:p>
    <w:p w14:paraId="3BBADDC1" w14:textId="3938A241" w:rsidR="00663384" w:rsidRPr="00831075" w:rsidRDefault="00663384" w:rsidP="00831075">
      <w:pPr>
        <w:widowControl w:val="0"/>
        <w:autoSpaceDE w:val="0"/>
        <w:autoSpaceDN w:val="0"/>
        <w:adjustRightInd w:val="0"/>
        <w:jc w:val="both"/>
        <w:rPr>
          <w:rFonts w:ascii="Calibri" w:eastAsia="Times New Roman" w:hAnsi="Calibri" w:cs="Calibri"/>
          <w:noProof/>
        </w:rPr>
      </w:pPr>
      <w:r w:rsidRPr="00831075">
        <w:rPr>
          <w:rFonts w:ascii="Calibri" w:eastAsia="Times New Roman" w:hAnsi="Calibri" w:cs="Calibri"/>
          <w:noProof/>
        </w:rPr>
        <w:t>7.</w:t>
      </w:r>
      <w:r w:rsidRPr="00831075">
        <w:rPr>
          <w:rFonts w:ascii="Calibri" w:eastAsia="Times New Roman" w:hAnsi="Calibri" w:cs="Calibri"/>
          <w:noProof/>
        </w:rPr>
        <w:tab/>
        <w:t xml:space="preserve">Physical Sciences - Oncology Centers Network, Agus, D. B., </w:t>
      </w:r>
      <w:r w:rsidR="008C25D6" w:rsidRPr="008C25D6">
        <w:rPr>
          <w:rFonts w:ascii="Calibri" w:eastAsia="Times New Roman" w:hAnsi="Calibri" w:cs="Calibri"/>
          <w:iCs/>
          <w:noProof/>
        </w:rPr>
        <w:t>et al</w:t>
      </w:r>
      <w:r w:rsidRPr="00831075">
        <w:rPr>
          <w:rFonts w:ascii="Calibri" w:eastAsia="Times New Roman" w:hAnsi="Calibri" w:cs="Calibri"/>
          <w:i/>
          <w:iCs/>
          <w:noProof/>
        </w:rPr>
        <w:t>.</w:t>
      </w:r>
      <w:r w:rsidRPr="00831075">
        <w:rPr>
          <w:rFonts w:ascii="Calibri" w:eastAsia="Times New Roman" w:hAnsi="Calibri" w:cs="Calibri"/>
          <w:noProof/>
        </w:rPr>
        <w:t xml:space="preserve"> A physical sciences network characterization of non-tumorigenic and metastatic cells. </w:t>
      </w:r>
      <w:r w:rsidRPr="00831075">
        <w:rPr>
          <w:rFonts w:ascii="Calibri" w:eastAsia="Times New Roman" w:hAnsi="Calibri" w:cs="Calibri"/>
          <w:i/>
          <w:iCs/>
          <w:noProof/>
        </w:rPr>
        <w:t>Scientific Reports</w:t>
      </w:r>
      <w:r w:rsidRPr="00831075">
        <w:rPr>
          <w:rFonts w:ascii="Calibri" w:eastAsia="Times New Roman" w:hAnsi="Calibri" w:cs="Calibri"/>
          <w:noProof/>
        </w:rPr>
        <w:t xml:space="preserve"> </w:t>
      </w:r>
      <w:r w:rsidRPr="00831075">
        <w:rPr>
          <w:rFonts w:ascii="Calibri" w:eastAsia="Times New Roman" w:hAnsi="Calibri" w:cs="Calibri"/>
          <w:b/>
          <w:bCs/>
          <w:noProof/>
        </w:rPr>
        <w:t>3</w:t>
      </w:r>
      <w:r w:rsidR="008C25D6">
        <w:rPr>
          <w:rFonts w:ascii="Calibri" w:eastAsia="Times New Roman" w:hAnsi="Calibri" w:cs="Calibri"/>
          <w:noProof/>
        </w:rPr>
        <w:t xml:space="preserve"> (</w:t>
      </w:r>
      <w:r w:rsidRPr="00831075">
        <w:rPr>
          <w:rFonts w:ascii="Calibri" w:eastAsia="Times New Roman" w:hAnsi="Calibri" w:cs="Calibri"/>
          <w:noProof/>
        </w:rPr>
        <w:t>1</w:t>
      </w:r>
      <w:r w:rsidR="008C25D6">
        <w:rPr>
          <w:rFonts w:ascii="Calibri" w:eastAsia="Times New Roman" w:hAnsi="Calibri" w:cs="Calibri"/>
          <w:noProof/>
        </w:rPr>
        <w:t xml:space="preserve">), </w:t>
      </w:r>
      <w:r w:rsidRPr="00831075">
        <w:rPr>
          <w:rFonts w:ascii="Calibri" w:eastAsia="Times New Roman" w:hAnsi="Calibri" w:cs="Calibri"/>
          <w:noProof/>
        </w:rPr>
        <w:t>1449 (2013).</w:t>
      </w:r>
    </w:p>
    <w:p w14:paraId="0AD9F674" w14:textId="688358AA" w:rsidR="00663384" w:rsidRPr="00831075" w:rsidRDefault="00663384" w:rsidP="00831075">
      <w:pPr>
        <w:widowControl w:val="0"/>
        <w:autoSpaceDE w:val="0"/>
        <w:autoSpaceDN w:val="0"/>
        <w:adjustRightInd w:val="0"/>
        <w:jc w:val="both"/>
        <w:rPr>
          <w:rFonts w:ascii="Calibri" w:eastAsia="Times New Roman" w:hAnsi="Calibri" w:cs="Calibri"/>
          <w:noProof/>
        </w:rPr>
      </w:pPr>
      <w:r w:rsidRPr="00831075">
        <w:rPr>
          <w:rFonts w:ascii="Calibri" w:eastAsia="Times New Roman" w:hAnsi="Calibri" w:cs="Calibri"/>
          <w:noProof/>
        </w:rPr>
        <w:t>8.</w:t>
      </w:r>
      <w:r w:rsidRPr="00831075">
        <w:rPr>
          <w:rFonts w:ascii="Calibri" w:eastAsia="Times New Roman" w:hAnsi="Calibri" w:cs="Calibri"/>
          <w:noProof/>
        </w:rPr>
        <w:tab/>
        <w:t xml:space="preserve">Guo, M., Ehrlicher, A. J., </w:t>
      </w:r>
      <w:r w:rsidR="008C25D6" w:rsidRPr="008C25D6">
        <w:rPr>
          <w:rFonts w:ascii="Calibri" w:eastAsia="Times New Roman" w:hAnsi="Calibri" w:cs="Calibri"/>
          <w:iCs/>
          <w:noProof/>
        </w:rPr>
        <w:t>et al</w:t>
      </w:r>
      <w:r w:rsidRPr="00831075">
        <w:rPr>
          <w:rFonts w:ascii="Calibri" w:eastAsia="Times New Roman" w:hAnsi="Calibri" w:cs="Calibri"/>
          <w:i/>
          <w:iCs/>
          <w:noProof/>
        </w:rPr>
        <w:t>.</w:t>
      </w:r>
      <w:r w:rsidRPr="00831075">
        <w:rPr>
          <w:rFonts w:ascii="Calibri" w:eastAsia="Times New Roman" w:hAnsi="Calibri" w:cs="Calibri"/>
          <w:noProof/>
        </w:rPr>
        <w:t xml:space="preserve"> Probing the Stochastic, Motor-Driven Properties of the </w:t>
      </w:r>
      <w:r w:rsidRPr="00831075">
        <w:rPr>
          <w:rFonts w:ascii="Calibri" w:eastAsia="Times New Roman" w:hAnsi="Calibri" w:cs="Calibri"/>
          <w:noProof/>
        </w:rPr>
        <w:lastRenderedPageBreak/>
        <w:t xml:space="preserve">Cytoplasm Using Force Spectrum Microscopy. </w:t>
      </w:r>
      <w:r w:rsidRPr="00831075">
        <w:rPr>
          <w:rFonts w:ascii="Calibri" w:eastAsia="Times New Roman" w:hAnsi="Calibri" w:cs="Calibri"/>
          <w:i/>
          <w:iCs/>
          <w:noProof/>
        </w:rPr>
        <w:t>Cell</w:t>
      </w:r>
      <w:r w:rsidRPr="00831075">
        <w:rPr>
          <w:rFonts w:ascii="Calibri" w:eastAsia="Times New Roman" w:hAnsi="Calibri" w:cs="Calibri"/>
          <w:noProof/>
        </w:rPr>
        <w:t xml:space="preserve"> </w:t>
      </w:r>
      <w:r w:rsidRPr="00831075">
        <w:rPr>
          <w:rFonts w:ascii="Calibri" w:eastAsia="Times New Roman" w:hAnsi="Calibri" w:cs="Calibri"/>
          <w:b/>
          <w:bCs/>
          <w:noProof/>
        </w:rPr>
        <w:t>158</w:t>
      </w:r>
      <w:r w:rsidR="008C25D6">
        <w:rPr>
          <w:rFonts w:ascii="Calibri" w:eastAsia="Times New Roman" w:hAnsi="Calibri" w:cs="Calibri"/>
          <w:noProof/>
        </w:rPr>
        <w:t xml:space="preserve"> (</w:t>
      </w:r>
      <w:r w:rsidRPr="00831075">
        <w:rPr>
          <w:rFonts w:ascii="Calibri" w:eastAsia="Times New Roman" w:hAnsi="Calibri" w:cs="Calibri"/>
          <w:noProof/>
        </w:rPr>
        <w:t>4</w:t>
      </w:r>
      <w:r w:rsidR="008C25D6">
        <w:rPr>
          <w:rFonts w:ascii="Calibri" w:eastAsia="Times New Roman" w:hAnsi="Calibri" w:cs="Calibri"/>
          <w:noProof/>
        </w:rPr>
        <w:t xml:space="preserve">), </w:t>
      </w:r>
      <w:r w:rsidRPr="00831075">
        <w:rPr>
          <w:rFonts w:ascii="Calibri" w:eastAsia="Times New Roman" w:hAnsi="Calibri" w:cs="Calibri"/>
          <w:noProof/>
        </w:rPr>
        <w:t>822–832 (2014).</w:t>
      </w:r>
    </w:p>
    <w:p w14:paraId="66D0829A" w14:textId="10B41EB2" w:rsidR="00663384" w:rsidRPr="00831075" w:rsidRDefault="00663384" w:rsidP="00831075">
      <w:pPr>
        <w:widowControl w:val="0"/>
        <w:autoSpaceDE w:val="0"/>
        <w:autoSpaceDN w:val="0"/>
        <w:adjustRightInd w:val="0"/>
        <w:jc w:val="both"/>
        <w:rPr>
          <w:rFonts w:ascii="Calibri" w:eastAsia="Times New Roman" w:hAnsi="Calibri" w:cs="Calibri"/>
          <w:noProof/>
        </w:rPr>
      </w:pPr>
      <w:r w:rsidRPr="00831075">
        <w:rPr>
          <w:rFonts w:ascii="Calibri" w:eastAsia="Times New Roman" w:hAnsi="Calibri" w:cs="Calibri"/>
          <w:noProof/>
        </w:rPr>
        <w:t>9.</w:t>
      </w:r>
      <w:r w:rsidRPr="00831075">
        <w:rPr>
          <w:rFonts w:ascii="Calibri" w:eastAsia="Times New Roman" w:hAnsi="Calibri" w:cs="Calibri"/>
          <w:noProof/>
        </w:rPr>
        <w:tab/>
        <w:t>Ngan, E., Northey, J. J., Brown, C. M., Ursini-Siegel, J.</w:t>
      </w:r>
      <w:r w:rsidR="008C25D6">
        <w:rPr>
          <w:rFonts w:ascii="Calibri" w:eastAsia="Times New Roman" w:hAnsi="Calibri" w:cs="Calibri"/>
          <w:noProof/>
        </w:rPr>
        <w:t>,</w:t>
      </w:r>
      <w:r w:rsidRPr="00831075">
        <w:rPr>
          <w:rFonts w:ascii="Calibri" w:eastAsia="Times New Roman" w:hAnsi="Calibri" w:cs="Calibri"/>
          <w:noProof/>
        </w:rPr>
        <w:t xml:space="preserve"> Siegel, P. M. A complex containing LPP and alpha-actinin mediates TGFbeta-induced migration and invasion of ErbB2-expressing breast cancer cells. </w:t>
      </w:r>
      <w:r w:rsidR="008C25D6" w:rsidRPr="008C25D6">
        <w:rPr>
          <w:rFonts w:ascii="Calibri" w:eastAsia="Times New Roman" w:hAnsi="Calibri" w:cs="Calibri"/>
          <w:i/>
          <w:iCs/>
          <w:noProof/>
        </w:rPr>
        <w:t>Journal of Cell Science</w:t>
      </w:r>
      <w:r w:rsidRPr="00831075">
        <w:rPr>
          <w:rFonts w:ascii="Calibri" w:eastAsia="Times New Roman" w:hAnsi="Calibri" w:cs="Calibri"/>
          <w:noProof/>
        </w:rPr>
        <w:t xml:space="preserve"> </w:t>
      </w:r>
      <w:r w:rsidRPr="00831075">
        <w:rPr>
          <w:rFonts w:ascii="Calibri" w:eastAsia="Times New Roman" w:hAnsi="Calibri" w:cs="Calibri"/>
          <w:b/>
          <w:bCs/>
          <w:noProof/>
        </w:rPr>
        <w:t>126</w:t>
      </w:r>
      <w:r w:rsidR="008C25D6">
        <w:rPr>
          <w:rFonts w:ascii="Calibri" w:eastAsia="Times New Roman" w:hAnsi="Calibri" w:cs="Calibri"/>
          <w:noProof/>
        </w:rPr>
        <w:t xml:space="preserve"> (</w:t>
      </w:r>
      <w:r w:rsidRPr="00831075">
        <w:rPr>
          <w:rFonts w:ascii="Calibri" w:eastAsia="Times New Roman" w:hAnsi="Calibri" w:cs="Calibri"/>
          <w:noProof/>
        </w:rPr>
        <w:t>Pt 9</w:t>
      </w:r>
      <w:r w:rsidR="008C25D6">
        <w:rPr>
          <w:rFonts w:ascii="Calibri" w:eastAsia="Times New Roman" w:hAnsi="Calibri" w:cs="Calibri"/>
          <w:noProof/>
        </w:rPr>
        <w:t xml:space="preserve">), </w:t>
      </w:r>
      <w:r w:rsidRPr="00831075">
        <w:rPr>
          <w:rFonts w:ascii="Calibri" w:eastAsia="Times New Roman" w:hAnsi="Calibri" w:cs="Calibri"/>
          <w:noProof/>
        </w:rPr>
        <w:t>1981–1991 (2013).</w:t>
      </w:r>
    </w:p>
    <w:p w14:paraId="682F2C34" w14:textId="776A029D" w:rsidR="00663384" w:rsidRPr="00831075" w:rsidRDefault="00663384" w:rsidP="00831075">
      <w:pPr>
        <w:widowControl w:val="0"/>
        <w:autoSpaceDE w:val="0"/>
        <w:autoSpaceDN w:val="0"/>
        <w:adjustRightInd w:val="0"/>
        <w:jc w:val="both"/>
        <w:rPr>
          <w:rFonts w:ascii="Calibri" w:hAnsi="Calibri" w:cs="Calibri"/>
          <w:noProof/>
        </w:rPr>
      </w:pPr>
      <w:r w:rsidRPr="00831075">
        <w:rPr>
          <w:rFonts w:ascii="Calibri" w:eastAsia="Times New Roman" w:hAnsi="Calibri" w:cs="Calibri"/>
          <w:noProof/>
        </w:rPr>
        <w:t>10.</w:t>
      </w:r>
      <w:r w:rsidRPr="00831075">
        <w:rPr>
          <w:rFonts w:ascii="Calibri" w:eastAsia="Times New Roman" w:hAnsi="Calibri" w:cs="Calibri"/>
          <w:noProof/>
        </w:rPr>
        <w:tab/>
        <w:t>Klein, S. M., Manoharan, V. N., Pine, D. J.</w:t>
      </w:r>
      <w:r w:rsidR="008C25D6">
        <w:rPr>
          <w:rFonts w:ascii="Calibri" w:eastAsia="Times New Roman" w:hAnsi="Calibri" w:cs="Calibri"/>
          <w:noProof/>
        </w:rPr>
        <w:t>,</w:t>
      </w:r>
      <w:r w:rsidRPr="00831075">
        <w:rPr>
          <w:rFonts w:ascii="Calibri" w:eastAsia="Times New Roman" w:hAnsi="Calibri" w:cs="Calibri"/>
          <w:noProof/>
        </w:rPr>
        <w:t xml:space="preserve"> Lange, F. F. Preparation of monodisperse PMMA microspheres in nonpolar solvents by dispersion polymerization with a macromonomeric stabilizer. </w:t>
      </w:r>
      <w:r w:rsidRPr="00831075">
        <w:rPr>
          <w:rFonts w:ascii="Calibri" w:eastAsia="Times New Roman" w:hAnsi="Calibri" w:cs="Calibri"/>
          <w:i/>
          <w:iCs/>
          <w:noProof/>
        </w:rPr>
        <w:t>Colloid &amp; Polymer Science</w:t>
      </w:r>
      <w:r w:rsidRPr="00831075">
        <w:rPr>
          <w:rFonts w:ascii="Calibri" w:eastAsia="Times New Roman" w:hAnsi="Calibri" w:cs="Calibri"/>
          <w:noProof/>
        </w:rPr>
        <w:t xml:space="preserve"> </w:t>
      </w:r>
      <w:r w:rsidRPr="00831075">
        <w:rPr>
          <w:rFonts w:ascii="Calibri" w:eastAsia="Times New Roman" w:hAnsi="Calibri" w:cs="Calibri"/>
          <w:b/>
          <w:bCs/>
          <w:noProof/>
        </w:rPr>
        <w:t>282</w:t>
      </w:r>
      <w:r w:rsidR="008C25D6">
        <w:rPr>
          <w:rFonts w:ascii="Calibri" w:eastAsia="Times New Roman" w:hAnsi="Calibri" w:cs="Calibri"/>
          <w:noProof/>
        </w:rPr>
        <w:t xml:space="preserve"> (</w:t>
      </w:r>
      <w:r w:rsidRPr="00831075">
        <w:rPr>
          <w:rFonts w:ascii="Calibri" w:eastAsia="Times New Roman" w:hAnsi="Calibri" w:cs="Calibri"/>
          <w:noProof/>
        </w:rPr>
        <w:t>1</w:t>
      </w:r>
      <w:r w:rsidR="008C25D6">
        <w:rPr>
          <w:rFonts w:ascii="Calibri" w:eastAsia="Times New Roman" w:hAnsi="Calibri" w:cs="Calibri"/>
          <w:noProof/>
        </w:rPr>
        <w:t xml:space="preserve">), </w:t>
      </w:r>
      <w:r w:rsidRPr="00831075">
        <w:rPr>
          <w:rFonts w:ascii="Calibri" w:eastAsia="Times New Roman" w:hAnsi="Calibri" w:cs="Calibri"/>
          <w:noProof/>
        </w:rPr>
        <w:t>7–13 (2003).</w:t>
      </w:r>
    </w:p>
    <w:p w14:paraId="43E11E28" w14:textId="43151844" w:rsidR="001F29FB" w:rsidRPr="00831075" w:rsidRDefault="004E6075" w:rsidP="00831075">
      <w:pPr>
        <w:widowControl w:val="0"/>
        <w:autoSpaceDE w:val="0"/>
        <w:autoSpaceDN w:val="0"/>
        <w:adjustRightInd w:val="0"/>
        <w:jc w:val="both"/>
        <w:rPr>
          <w:rFonts w:ascii="Calibri" w:hAnsi="Calibri" w:cs="Calibri"/>
        </w:rPr>
      </w:pPr>
      <w:r w:rsidRPr="00831075">
        <w:rPr>
          <w:rFonts w:ascii="Calibri" w:hAnsi="Calibri" w:cs="Calibri"/>
          <w:lang w:eastAsia="ko-KR"/>
        </w:rPr>
        <w:fldChar w:fldCharType="end"/>
      </w:r>
    </w:p>
    <w:sectPr w:rsidR="001F29FB" w:rsidRPr="00831075" w:rsidSect="00831075">
      <w:pgSz w:w="12240" w:h="15840"/>
      <w:pgMar w:top="1440" w:right="1440" w:bottom="1440" w:left="1440" w:header="720" w:footer="605" w:gutter="0"/>
      <w:lnNumType w:countBy="1" w:restart="continuou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818B3"/>
    <w:multiLevelType w:val="hybridMultilevel"/>
    <w:tmpl w:val="FC4E01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2D97938"/>
    <w:multiLevelType w:val="multilevel"/>
    <w:tmpl w:val="60D42BC4"/>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30B12"/>
    <w:multiLevelType w:val="multilevel"/>
    <w:tmpl w:val="E86AE978"/>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B10B6E"/>
    <w:multiLevelType w:val="multilevel"/>
    <w:tmpl w:val="7F8A5AE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4A36703"/>
    <w:multiLevelType w:val="multilevel"/>
    <w:tmpl w:val="71CC089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7BA12450"/>
    <w:multiLevelType w:val="hybridMultilevel"/>
    <w:tmpl w:val="B2422C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BD205A4"/>
    <w:multiLevelType w:val="hybridMultilevel"/>
    <w:tmpl w:val="64801FF0"/>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6"/>
  </w:num>
  <w:num w:numId="2">
    <w:abstractNumId w:val="2"/>
  </w:num>
  <w:num w:numId="3">
    <w:abstractNumId w:val="7"/>
  </w:num>
  <w:num w:numId="4">
    <w:abstractNumId w:val="5"/>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2DA"/>
    <w:rsid w:val="00000DA4"/>
    <w:rsid w:val="0005291D"/>
    <w:rsid w:val="00075816"/>
    <w:rsid w:val="00081337"/>
    <w:rsid w:val="00082FB6"/>
    <w:rsid w:val="000915D9"/>
    <w:rsid w:val="000C6508"/>
    <w:rsid w:val="000E2C4C"/>
    <w:rsid w:val="000E5CED"/>
    <w:rsid w:val="000F1734"/>
    <w:rsid w:val="00100778"/>
    <w:rsid w:val="001024A9"/>
    <w:rsid w:val="00102F5B"/>
    <w:rsid w:val="00124420"/>
    <w:rsid w:val="00126A36"/>
    <w:rsid w:val="00131031"/>
    <w:rsid w:val="00155059"/>
    <w:rsid w:val="00175887"/>
    <w:rsid w:val="001A1126"/>
    <w:rsid w:val="001A150F"/>
    <w:rsid w:val="001E6852"/>
    <w:rsid w:val="001F29FB"/>
    <w:rsid w:val="001F574B"/>
    <w:rsid w:val="001F690D"/>
    <w:rsid w:val="00216EB5"/>
    <w:rsid w:val="00217A05"/>
    <w:rsid w:val="00223041"/>
    <w:rsid w:val="002439BA"/>
    <w:rsid w:val="0026789F"/>
    <w:rsid w:val="00292E7D"/>
    <w:rsid w:val="002B5ED1"/>
    <w:rsid w:val="002B70E2"/>
    <w:rsid w:val="002B77F4"/>
    <w:rsid w:val="002C2BDA"/>
    <w:rsid w:val="0031000B"/>
    <w:rsid w:val="003136E8"/>
    <w:rsid w:val="00367BB4"/>
    <w:rsid w:val="003872A4"/>
    <w:rsid w:val="003A32DA"/>
    <w:rsid w:val="003A431A"/>
    <w:rsid w:val="003D0971"/>
    <w:rsid w:val="00401520"/>
    <w:rsid w:val="00426E9F"/>
    <w:rsid w:val="0043342A"/>
    <w:rsid w:val="00441555"/>
    <w:rsid w:val="004E6075"/>
    <w:rsid w:val="005920FE"/>
    <w:rsid w:val="005A4997"/>
    <w:rsid w:val="005A76E3"/>
    <w:rsid w:val="005C7887"/>
    <w:rsid w:val="005E06B5"/>
    <w:rsid w:val="005F4B36"/>
    <w:rsid w:val="0061142F"/>
    <w:rsid w:val="00620974"/>
    <w:rsid w:val="006450D8"/>
    <w:rsid w:val="00663384"/>
    <w:rsid w:val="006675EC"/>
    <w:rsid w:val="0066785E"/>
    <w:rsid w:val="00697F82"/>
    <w:rsid w:val="006A43D3"/>
    <w:rsid w:val="006A70DA"/>
    <w:rsid w:val="006B10C1"/>
    <w:rsid w:val="006D4C3C"/>
    <w:rsid w:val="006E330A"/>
    <w:rsid w:val="006F2039"/>
    <w:rsid w:val="006F2B2D"/>
    <w:rsid w:val="006F3290"/>
    <w:rsid w:val="007016A4"/>
    <w:rsid w:val="007024B1"/>
    <w:rsid w:val="00723A54"/>
    <w:rsid w:val="00761F6B"/>
    <w:rsid w:val="007718A5"/>
    <w:rsid w:val="00772565"/>
    <w:rsid w:val="00782447"/>
    <w:rsid w:val="007B0C44"/>
    <w:rsid w:val="007B2DF9"/>
    <w:rsid w:val="007D17E2"/>
    <w:rsid w:val="007D61BD"/>
    <w:rsid w:val="00807D19"/>
    <w:rsid w:val="00831075"/>
    <w:rsid w:val="0085461C"/>
    <w:rsid w:val="00862F8E"/>
    <w:rsid w:val="008A5695"/>
    <w:rsid w:val="008B5F4C"/>
    <w:rsid w:val="008C25D6"/>
    <w:rsid w:val="008C3839"/>
    <w:rsid w:val="008E5DA4"/>
    <w:rsid w:val="0092100E"/>
    <w:rsid w:val="0096718E"/>
    <w:rsid w:val="009A0727"/>
    <w:rsid w:val="009A46A5"/>
    <w:rsid w:val="009C1891"/>
    <w:rsid w:val="009C6D13"/>
    <w:rsid w:val="009D6A1C"/>
    <w:rsid w:val="009E0DDF"/>
    <w:rsid w:val="009F2EFB"/>
    <w:rsid w:val="009F5236"/>
    <w:rsid w:val="009F7971"/>
    <w:rsid w:val="00A059A4"/>
    <w:rsid w:val="00A35FB6"/>
    <w:rsid w:val="00A72983"/>
    <w:rsid w:val="00A912D6"/>
    <w:rsid w:val="00AA35D4"/>
    <w:rsid w:val="00AB4EE7"/>
    <w:rsid w:val="00AD0511"/>
    <w:rsid w:val="00AF69C5"/>
    <w:rsid w:val="00B12CBF"/>
    <w:rsid w:val="00B24115"/>
    <w:rsid w:val="00B2576E"/>
    <w:rsid w:val="00B438A6"/>
    <w:rsid w:val="00B70159"/>
    <w:rsid w:val="00B85745"/>
    <w:rsid w:val="00BA4631"/>
    <w:rsid w:val="00BD4E7E"/>
    <w:rsid w:val="00BE46BA"/>
    <w:rsid w:val="00C10DAB"/>
    <w:rsid w:val="00C2495B"/>
    <w:rsid w:val="00C4208F"/>
    <w:rsid w:val="00C425B1"/>
    <w:rsid w:val="00C457D3"/>
    <w:rsid w:val="00C532F5"/>
    <w:rsid w:val="00C67CDD"/>
    <w:rsid w:val="00C807CD"/>
    <w:rsid w:val="00C83C50"/>
    <w:rsid w:val="00CA3F93"/>
    <w:rsid w:val="00CA48A2"/>
    <w:rsid w:val="00CC4E3B"/>
    <w:rsid w:val="00D17CA3"/>
    <w:rsid w:val="00D27D7B"/>
    <w:rsid w:val="00D32C1C"/>
    <w:rsid w:val="00D35574"/>
    <w:rsid w:val="00DB69CC"/>
    <w:rsid w:val="00E37FB4"/>
    <w:rsid w:val="00EB6226"/>
    <w:rsid w:val="00ED1901"/>
    <w:rsid w:val="00EF7A48"/>
    <w:rsid w:val="00F02D18"/>
    <w:rsid w:val="00F07012"/>
    <w:rsid w:val="00F31B55"/>
    <w:rsid w:val="00F768F9"/>
    <w:rsid w:val="00FD2ADD"/>
    <w:rsid w:val="00FE384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BF81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32DA"/>
    <w:pPr>
      <w:spacing w:after="0" w:line="240" w:lineRule="auto"/>
    </w:pPr>
    <w:rPr>
      <w:rFonts w:eastAsiaTheme="minorHAns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A32DA"/>
    <w:rPr>
      <w:sz w:val="16"/>
      <w:szCs w:val="16"/>
    </w:rPr>
  </w:style>
  <w:style w:type="paragraph" w:styleId="CommentText">
    <w:name w:val="annotation text"/>
    <w:basedOn w:val="Normal"/>
    <w:link w:val="CommentTextChar"/>
    <w:uiPriority w:val="99"/>
    <w:semiHidden/>
    <w:unhideWhenUsed/>
    <w:rsid w:val="003A32DA"/>
    <w:rPr>
      <w:sz w:val="20"/>
      <w:szCs w:val="20"/>
    </w:rPr>
  </w:style>
  <w:style w:type="character" w:customStyle="1" w:styleId="CommentTextChar">
    <w:name w:val="Comment Text Char"/>
    <w:basedOn w:val="DefaultParagraphFont"/>
    <w:link w:val="CommentText"/>
    <w:uiPriority w:val="99"/>
    <w:semiHidden/>
    <w:rsid w:val="003A32DA"/>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3A32DA"/>
    <w:rPr>
      <w:b/>
      <w:bCs/>
    </w:rPr>
  </w:style>
  <w:style w:type="character" w:customStyle="1" w:styleId="CommentSubjectChar">
    <w:name w:val="Comment Subject Char"/>
    <w:basedOn w:val="CommentTextChar"/>
    <w:link w:val="CommentSubject"/>
    <w:uiPriority w:val="99"/>
    <w:semiHidden/>
    <w:rsid w:val="003A32DA"/>
    <w:rPr>
      <w:rFonts w:eastAsiaTheme="minorHAnsi"/>
      <w:b/>
      <w:bCs/>
      <w:sz w:val="20"/>
      <w:szCs w:val="20"/>
      <w:lang w:val="en-US" w:eastAsia="en-US"/>
    </w:rPr>
  </w:style>
  <w:style w:type="paragraph" w:styleId="BalloonText">
    <w:name w:val="Balloon Text"/>
    <w:basedOn w:val="Normal"/>
    <w:link w:val="BalloonTextChar"/>
    <w:uiPriority w:val="99"/>
    <w:semiHidden/>
    <w:unhideWhenUsed/>
    <w:rsid w:val="003A32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2DA"/>
    <w:rPr>
      <w:rFonts w:ascii="Segoe UI" w:eastAsiaTheme="minorHAnsi" w:hAnsi="Segoe UI" w:cs="Segoe UI"/>
      <w:sz w:val="18"/>
      <w:szCs w:val="18"/>
      <w:lang w:val="en-US" w:eastAsia="en-US"/>
    </w:rPr>
  </w:style>
  <w:style w:type="paragraph" w:customStyle="1" w:styleId="p1">
    <w:name w:val="p1"/>
    <w:basedOn w:val="Normal"/>
    <w:rsid w:val="0092100E"/>
    <w:rPr>
      <w:rFonts w:ascii="Helvetica Neue" w:eastAsiaTheme="minorEastAsia" w:hAnsi="Helvetica Neue" w:cs="Times New Roman"/>
      <w:color w:val="454545"/>
      <w:sz w:val="18"/>
      <w:szCs w:val="18"/>
    </w:rPr>
  </w:style>
  <w:style w:type="paragraph" w:styleId="BodyText">
    <w:name w:val="Body Text"/>
    <w:basedOn w:val="Normal"/>
    <w:link w:val="BodyTextChar"/>
    <w:uiPriority w:val="1"/>
    <w:qFormat/>
    <w:rsid w:val="007D17E2"/>
    <w:pPr>
      <w:widowControl w:val="0"/>
    </w:pPr>
    <w:rPr>
      <w:rFonts w:ascii="Calibri" w:eastAsia="Calibri" w:hAnsi="Calibri" w:cs="Calibri"/>
    </w:rPr>
  </w:style>
  <w:style w:type="character" w:customStyle="1" w:styleId="BodyTextChar">
    <w:name w:val="Body Text Char"/>
    <w:basedOn w:val="DefaultParagraphFont"/>
    <w:link w:val="BodyText"/>
    <w:uiPriority w:val="1"/>
    <w:rsid w:val="007D17E2"/>
    <w:rPr>
      <w:rFonts w:ascii="Calibri" w:eastAsia="Calibri" w:hAnsi="Calibri" w:cs="Calibri"/>
      <w:sz w:val="24"/>
      <w:szCs w:val="24"/>
      <w:lang w:val="en-US" w:eastAsia="en-US"/>
    </w:rPr>
  </w:style>
  <w:style w:type="paragraph" w:styleId="NormalWeb">
    <w:name w:val="Normal (Web)"/>
    <w:basedOn w:val="Normal"/>
    <w:uiPriority w:val="99"/>
    <w:rsid w:val="007D17E2"/>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Hyperlink">
    <w:name w:val="Hyperlink"/>
    <w:uiPriority w:val="99"/>
    <w:rsid w:val="007D17E2"/>
    <w:rPr>
      <w:color w:val="0000FF"/>
      <w:u w:val="single"/>
    </w:rPr>
  </w:style>
  <w:style w:type="paragraph" w:styleId="ListParagraph">
    <w:name w:val="List Paragraph"/>
    <w:basedOn w:val="Normal"/>
    <w:uiPriority w:val="34"/>
    <w:qFormat/>
    <w:rsid w:val="007D17E2"/>
    <w:pPr>
      <w:spacing w:after="160" w:line="259" w:lineRule="auto"/>
      <w:ind w:left="720"/>
      <w:contextualSpacing/>
    </w:pPr>
    <w:rPr>
      <w:rFonts w:ascii="Times New Roman" w:eastAsiaTheme="minorEastAsia" w:hAnsi="Times New Roman"/>
      <w:szCs w:val="22"/>
      <w:lang w:val="en-CA" w:eastAsia="ja-JP"/>
    </w:rPr>
  </w:style>
  <w:style w:type="paragraph" w:customStyle="1" w:styleId="JoVE">
    <w:name w:val="JoVE"/>
    <w:basedOn w:val="Normal"/>
    <w:link w:val="JoVEChar"/>
    <w:qFormat/>
    <w:rsid w:val="00124420"/>
    <w:pPr>
      <w:spacing w:after="160" w:line="259" w:lineRule="auto"/>
    </w:pPr>
    <w:rPr>
      <w:rFonts w:eastAsiaTheme="minorEastAsia"/>
      <w:szCs w:val="22"/>
      <w:lang w:val="en-CA" w:eastAsia="ja-JP"/>
    </w:rPr>
  </w:style>
  <w:style w:type="character" w:customStyle="1" w:styleId="JoVEChar">
    <w:name w:val="JoVE Char"/>
    <w:basedOn w:val="DefaultParagraphFont"/>
    <w:link w:val="JoVE"/>
    <w:rsid w:val="00124420"/>
    <w:rPr>
      <w:sz w:val="24"/>
    </w:rPr>
  </w:style>
  <w:style w:type="paragraph" w:styleId="DocumentMap">
    <w:name w:val="Document Map"/>
    <w:basedOn w:val="Normal"/>
    <w:link w:val="DocumentMapChar"/>
    <w:uiPriority w:val="99"/>
    <w:semiHidden/>
    <w:unhideWhenUsed/>
    <w:rsid w:val="001F29FB"/>
    <w:rPr>
      <w:rFonts w:ascii="Times New Roman" w:hAnsi="Times New Roman" w:cs="Times New Roman"/>
    </w:rPr>
  </w:style>
  <w:style w:type="character" w:customStyle="1" w:styleId="DocumentMapChar">
    <w:name w:val="Document Map Char"/>
    <w:basedOn w:val="DefaultParagraphFont"/>
    <w:link w:val="DocumentMap"/>
    <w:uiPriority w:val="99"/>
    <w:semiHidden/>
    <w:rsid w:val="001F29FB"/>
    <w:rPr>
      <w:rFonts w:ascii="Times New Roman" w:eastAsiaTheme="minorHAnsi" w:hAnsi="Times New Roman" w:cs="Times New Roman"/>
      <w:sz w:val="24"/>
      <w:szCs w:val="24"/>
      <w:lang w:val="en-US" w:eastAsia="en-US"/>
    </w:rPr>
  </w:style>
  <w:style w:type="paragraph" w:styleId="Revision">
    <w:name w:val="Revision"/>
    <w:hidden/>
    <w:uiPriority w:val="99"/>
    <w:semiHidden/>
    <w:rsid w:val="00AD0511"/>
    <w:pPr>
      <w:spacing w:after="0" w:line="240" w:lineRule="auto"/>
    </w:pPr>
    <w:rPr>
      <w:rFonts w:eastAsiaTheme="minorHAnsi"/>
      <w:sz w:val="24"/>
      <w:szCs w:val="24"/>
      <w:lang w:val="en-US" w:eastAsia="en-US"/>
    </w:rPr>
  </w:style>
  <w:style w:type="character" w:styleId="LineNumber">
    <w:name w:val="line number"/>
    <w:basedOn w:val="DefaultParagraphFont"/>
    <w:uiPriority w:val="99"/>
    <w:semiHidden/>
    <w:unhideWhenUsed/>
    <w:rsid w:val="00831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5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ter@ualberta.ca" TargetMode="External"/><Relationship Id="rId3" Type="http://schemas.openxmlformats.org/officeDocument/2006/relationships/styles" Target="styles.xml"/><Relationship Id="rId7" Type="http://schemas.openxmlformats.org/officeDocument/2006/relationships/hyperlink" Target="mailto:newsha.koushki@mail.mcgill.c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ruka.yoshie@mail.mcgill.ca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haruk\Desktop\JOVE\rkrishn2@bidmc.harvard.edu" TargetMode="External"/><Relationship Id="rId4" Type="http://schemas.openxmlformats.org/officeDocument/2006/relationships/settings" Target="settings.xml"/><Relationship Id="rId9" Type="http://schemas.openxmlformats.org/officeDocument/2006/relationships/hyperlink" Target="file:///C:\Users\haruk\Desktop\JOVE\peter.siegel@mcgil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file>

<file path=customXml/itemProps1.xml><?xml version="1.0" encoding="utf-8"?>
<ds:datastoreItem xmlns:ds="http://schemas.openxmlformats.org/officeDocument/2006/customXml" ds:itemID="{82461F29-D0A9-41A2-85D1-1A410E2F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11490</Words>
  <Characters>65493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Haruka Yoshie</dc:creator>
  <cp:keywords/>
  <dc:description/>
  <cp:lastModifiedBy>editor</cp:lastModifiedBy>
  <cp:revision>4</cp:revision>
  <dcterms:created xsi:type="dcterms:W3CDTF">2019-03-19T11:38:00Z</dcterms:created>
  <dcterms:modified xsi:type="dcterms:W3CDTF">2019-03-19T12:02:00Z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a7e6be84-f6ed-38c2-af6d-c6e961961de9</vt:lpwstr>
  </property>
  <property fmtid="{D5CDD505-2E9C-101B-9397-08002B2CF9AE}" pid="24" name="Mendeley Citation Style_1">
    <vt:lpwstr>http://www.zotero.org/styles/journal-of-visualized-experiments</vt:lpwstr>
  </property>
</Properties>
</file>