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FE83F" w14:textId="593C9B8A" w:rsidR="00123139" w:rsidRPr="002206D6" w:rsidRDefault="00CC2639" w:rsidP="00FD01CF">
      <w:pPr>
        <w:spacing w:after="0" w:line="240" w:lineRule="auto"/>
        <w:rPr>
          <w:rFonts w:ascii="Calibri" w:hAnsi="Calibri" w:cs="Calibri"/>
          <w:b/>
          <w:sz w:val="24"/>
          <w:szCs w:val="24"/>
        </w:rPr>
      </w:pPr>
      <w:r w:rsidRPr="002206D6">
        <w:rPr>
          <w:rFonts w:ascii="Calibri" w:hAnsi="Calibri" w:cs="Calibri"/>
          <w:b/>
          <w:sz w:val="24"/>
          <w:szCs w:val="24"/>
        </w:rPr>
        <w:t>TITLE:</w:t>
      </w:r>
    </w:p>
    <w:p w14:paraId="2F649E65" w14:textId="67302BDE" w:rsidR="004A4F83" w:rsidRPr="002206D6" w:rsidRDefault="00086D94" w:rsidP="00FD01CF">
      <w:pPr>
        <w:spacing w:after="0" w:line="240" w:lineRule="auto"/>
        <w:rPr>
          <w:rFonts w:ascii="Calibri" w:hAnsi="Calibri" w:cs="Calibri"/>
          <w:b/>
          <w:bCs/>
          <w:sz w:val="24"/>
          <w:szCs w:val="24"/>
        </w:rPr>
      </w:pPr>
      <w:bookmarkStart w:id="0" w:name="_Hlk1220742"/>
      <w:r w:rsidRPr="002206D6">
        <w:rPr>
          <w:rFonts w:ascii="Calibri" w:hAnsi="Calibri" w:cs="Calibri"/>
          <w:sz w:val="24"/>
          <w:szCs w:val="24"/>
        </w:rPr>
        <w:t xml:space="preserve">Using Structural </w:t>
      </w:r>
      <w:r w:rsidR="00B2269D" w:rsidRPr="002206D6">
        <w:rPr>
          <w:rFonts w:ascii="Calibri" w:hAnsi="Calibri" w:cs="Calibri"/>
          <w:sz w:val="24"/>
          <w:szCs w:val="24"/>
        </w:rPr>
        <w:t xml:space="preserve">DNA </w:t>
      </w:r>
      <w:r w:rsidR="00020C80" w:rsidRPr="002206D6">
        <w:rPr>
          <w:rFonts w:ascii="Calibri" w:hAnsi="Calibri" w:cs="Calibri"/>
          <w:sz w:val="24"/>
          <w:szCs w:val="24"/>
        </w:rPr>
        <w:t xml:space="preserve">Alteration Analysis </w:t>
      </w:r>
      <w:r w:rsidR="00F97B5A" w:rsidRPr="002206D6">
        <w:rPr>
          <w:rFonts w:ascii="Calibri" w:hAnsi="Calibri" w:cs="Calibri"/>
          <w:sz w:val="24"/>
          <w:szCs w:val="24"/>
        </w:rPr>
        <w:t xml:space="preserve">in </w:t>
      </w:r>
      <w:r w:rsidR="00020C80" w:rsidRPr="002206D6">
        <w:rPr>
          <w:rFonts w:ascii="Calibri" w:hAnsi="Calibri" w:cs="Calibri"/>
          <w:sz w:val="24"/>
          <w:szCs w:val="24"/>
        </w:rPr>
        <w:t>C</w:t>
      </w:r>
      <w:r w:rsidR="00F97B5A" w:rsidRPr="002206D6">
        <w:rPr>
          <w:rFonts w:ascii="Calibri" w:hAnsi="Calibri" w:cs="Calibri"/>
          <w:sz w:val="24"/>
          <w:szCs w:val="24"/>
        </w:rPr>
        <w:t xml:space="preserve">onjunction with </w:t>
      </w:r>
      <w:r w:rsidR="00020C80" w:rsidRPr="002206D6">
        <w:rPr>
          <w:rFonts w:ascii="Calibri" w:hAnsi="Calibri" w:cs="Calibri"/>
          <w:sz w:val="24"/>
          <w:szCs w:val="24"/>
        </w:rPr>
        <w:t xml:space="preserve">Patient-Derived Xenografts </w:t>
      </w:r>
      <w:r w:rsidR="00B2269D" w:rsidRPr="002206D6">
        <w:rPr>
          <w:rFonts w:ascii="Calibri" w:hAnsi="Calibri" w:cs="Calibri"/>
          <w:sz w:val="24"/>
          <w:szCs w:val="24"/>
        </w:rPr>
        <w:t>to</w:t>
      </w:r>
      <w:r w:rsidR="00D83ECD" w:rsidRPr="002206D6">
        <w:rPr>
          <w:rFonts w:ascii="Calibri" w:hAnsi="Calibri" w:cs="Calibri"/>
          <w:sz w:val="24"/>
          <w:szCs w:val="24"/>
        </w:rPr>
        <w:t xml:space="preserve"> </w:t>
      </w:r>
      <w:r w:rsidR="00020C80" w:rsidRPr="002206D6">
        <w:rPr>
          <w:rFonts w:ascii="Calibri" w:hAnsi="Calibri" w:cs="Calibri"/>
          <w:sz w:val="24"/>
          <w:szCs w:val="24"/>
        </w:rPr>
        <w:t xml:space="preserve">Test Targeted </w:t>
      </w:r>
      <w:r w:rsidR="0091369A" w:rsidRPr="002206D6">
        <w:rPr>
          <w:rFonts w:ascii="Calibri" w:hAnsi="Calibri" w:cs="Calibri"/>
          <w:sz w:val="24"/>
          <w:szCs w:val="24"/>
        </w:rPr>
        <w:t xml:space="preserve">Cancer </w:t>
      </w:r>
      <w:r w:rsidR="00020C80" w:rsidRPr="002206D6">
        <w:rPr>
          <w:rFonts w:ascii="Calibri" w:hAnsi="Calibri" w:cs="Calibri"/>
          <w:sz w:val="24"/>
          <w:szCs w:val="24"/>
        </w:rPr>
        <w:t>Therapies</w:t>
      </w:r>
    </w:p>
    <w:bookmarkEnd w:id="0"/>
    <w:p w14:paraId="421D5B0A" w14:textId="77777777" w:rsidR="004A4F83" w:rsidRPr="002206D6" w:rsidRDefault="004A4F83" w:rsidP="00FD01CF">
      <w:pPr>
        <w:spacing w:after="0" w:line="240" w:lineRule="auto"/>
        <w:rPr>
          <w:rFonts w:ascii="Calibri" w:hAnsi="Calibri" w:cs="Calibri"/>
          <w:b/>
          <w:bCs/>
          <w:sz w:val="24"/>
          <w:szCs w:val="24"/>
        </w:rPr>
      </w:pPr>
    </w:p>
    <w:p w14:paraId="089BF498" w14:textId="022C5BB6" w:rsidR="004A4F83" w:rsidRPr="002206D6" w:rsidRDefault="00970D79" w:rsidP="00FD01CF">
      <w:pPr>
        <w:spacing w:after="0" w:line="240" w:lineRule="auto"/>
        <w:rPr>
          <w:rFonts w:ascii="Calibri" w:hAnsi="Calibri" w:cs="Calibri"/>
          <w:b/>
          <w:sz w:val="24"/>
          <w:szCs w:val="24"/>
        </w:rPr>
      </w:pPr>
      <w:r w:rsidRPr="002206D6">
        <w:rPr>
          <w:rFonts w:ascii="Calibri" w:hAnsi="Calibri" w:cs="Calibri"/>
          <w:b/>
          <w:sz w:val="24"/>
          <w:szCs w:val="24"/>
        </w:rPr>
        <w:t>AUTHORS AND AFFILIATIONS:</w:t>
      </w:r>
    </w:p>
    <w:p w14:paraId="6203140E" w14:textId="5ADA2848" w:rsidR="004A4F83" w:rsidRPr="002206D6" w:rsidRDefault="004A4F83" w:rsidP="00FD01CF">
      <w:pPr>
        <w:spacing w:after="0" w:line="240" w:lineRule="auto"/>
        <w:rPr>
          <w:rFonts w:ascii="Calibri" w:hAnsi="Calibri" w:cs="Calibri"/>
          <w:sz w:val="24"/>
          <w:szCs w:val="24"/>
        </w:rPr>
      </w:pPr>
      <w:r w:rsidRPr="002206D6">
        <w:rPr>
          <w:rFonts w:ascii="Calibri" w:hAnsi="Calibri" w:cs="Calibri"/>
          <w:sz w:val="24"/>
          <w:szCs w:val="24"/>
        </w:rPr>
        <w:t>Lin Yang</w:t>
      </w:r>
      <w:r w:rsidR="00272334" w:rsidRPr="002206D6">
        <w:rPr>
          <w:rFonts w:ascii="Calibri" w:hAnsi="Calibri" w:cs="Calibri"/>
          <w:sz w:val="24"/>
          <w:szCs w:val="24"/>
          <w:vertAlign w:val="superscript"/>
        </w:rPr>
        <w:t>1</w:t>
      </w:r>
      <w:r w:rsidRPr="002206D6">
        <w:rPr>
          <w:rFonts w:ascii="Calibri" w:hAnsi="Calibri" w:cs="Calibri"/>
          <w:sz w:val="24"/>
          <w:szCs w:val="24"/>
        </w:rPr>
        <w:t>, Faye R.</w:t>
      </w:r>
      <w:r w:rsidR="002206D6">
        <w:rPr>
          <w:rFonts w:ascii="Calibri" w:hAnsi="Calibri" w:cs="Calibri"/>
          <w:sz w:val="24"/>
          <w:szCs w:val="24"/>
        </w:rPr>
        <w:t xml:space="preserve"> </w:t>
      </w:r>
      <w:r w:rsidRPr="002206D6">
        <w:rPr>
          <w:rFonts w:ascii="Calibri" w:hAnsi="Calibri" w:cs="Calibri"/>
          <w:sz w:val="24"/>
          <w:szCs w:val="24"/>
        </w:rPr>
        <w:t>Harris</w:t>
      </w:r>
      <w:r w:rsidR="00272334" w:rsidRPr="002206D6">
        <w:rPr>
          <w:rFonts w:ascii="Calibri" w:hAnsi="Calibri" w:cs="Calibri"/>
          <w:sz w:val="24"/>
          <w:szCs w:val="24"/>
          <w:vertAlign w:val="superscript"/>
        </w:rPr>
        <w:t>1</w:t>
      </w:r>
      <w:r w:rsidRPr="002206D6">
        <w:rPr>
          <w:rFonts w:ascii="Calibri" w:hAnsi="Calibri" w:cs="Calibri"/>
          <w:sz w:val="24"/>
          <w:szCs w:val="24"/>
        </w:rPr>
        <w:t xml:space="preserve">, </w:t>
      </w:r>
      <w:proofErr w:type="spellStart"/>
      <w:r w:rsidRPr="002206D6">
        <w:rPr>
          <w:rFonts w:ascii="Calibri" w:hAnsi="Calibri" w:cs="Calibri"/>
          <w:sz w:val="24"/>
          <w:szCs w:val="24"/>
        </w:rPr>
        <w:t>Piyan</w:t>
      </w:r>
      <w:proofErr w:type="spellEnd"/>
      <w:r w:rsidRPr="002206D6">
        <w:rPr>
          <w:rFonts w:ascii="Calibri" w:hAnsi="Calibri" w:cs="Calibri"/>
          <w:sz w:val="24"/>
          <w:szCs w:val="24"/>
        </w:rPr>
        <w:t xml:space="preserve"> Zhang</w:t>
      </w:r>
      <w:r w:rsidR="00272334" w:rsidRPr="002206D6">
        <w:rPr>
          <w:rFonts w:ascii="Calibri" w:hAnsi="Calibri" w:cs="Calibri"/>
          <w:sz w:val="24"/>
          <w:szCs w:val="24"/>
          <w:vertAlign w:val="superscript"/>
        </w:rPr>
        <w:t>1</w:t>
      </w:r>
      <w:r w:rsidRPr="002206D6">
        <w:rPr>
          <w:rFonts w:ascii="Calibri" w:hAnsi="Calibri" w:cs="Calibri"/>
          <w:sz w:val="24"/>
          <w:szCs w:val="24"/>
        </w:rPr>
        <w:t>, George Vasmatzis</w:t>
      </w:r>
      <w:r w:rsidR="00272334" w:rsidRPr="002206D6">
        <w:rPr>
          <w:rFonts w:ascii="Calibri" w:hAnsi="Calibri" w:cs="Calibri"/>
          <w:sz w:val="24"/>
          <w:szCs w:val="24"/>
          <w:vertAlign w:val="superscript"/>
        </w:rPr>
        <w:t>1,2</w:t>
      </w:r>
      <w:r w:rsidR="0091369A" w:rsidRPr="002206D6">
        <w:rPr>
          <w:rFonts w:ascii="Calibri" w:hAnsi="Calibri" w:cs="Calibri"/>
          <w:sz w:val="24"/>
          <w:szCs w:val="24"/>
        </w:rPr>
        <w:t>,</w:t>
      </w:r>
      <w:r w:rsidRPr="002206D6">
        <w:rPr>
          <w:rFonts w:ascii="Calibri" w:hAnsi="Calibri" w:cs="Calibri"/>
          <w:sz w:val="24"/>
          <w:szCs w:val="24"/>
        </w:rPr>
        <w:t xml:space="preserve"> Irina V. Kovtun</w:t>
      </w:r>
      <w:r w:rsidR="00272334" w:rsidRPr="002206D6">
        <w:rPr>
          <w:rFonts w:ascii="Calibri" w:hAnsi="Calibri" w:cs="Calibri"/>
          <w:sz w:val="24"/>
          <w:szCs w:val="24"/>
          <w:vertAlign w:val="superscript"/>
        </w:rPr>
        <w:t>1,3</w:t>
      </w:r>
      <w:r w:rsidR="002206D6">
        <w:rPr>
          <w:rFonts w:ascii="Calibri" w:hAnsi="Calibri" w:cs="Calibri"/>
          <w:sz w:val="24"/>
          <w:szCs w:val="24"/>
          <w:vertAlign w:val="superscript"/>
        </w:rPr>
        <w:t xml:space="preserve"> </w:t>
      </w:r>
    </w:p>
    <w:p w14:paraId="49AEE4A1" w14:textId="77777777" w:rsidR="0091369A" w:rsidRPr="002206D6" w:rsidRDefault="0091369A" w:rsidP="0091369A">
      <w:pPr>
        <w:spacing w:after="0" w:line="240" w:lineRule="auto"/>
        <w:rPr>
          <w:rFonts w:ascii="Calibri" w:hAnsi="Calibri" w:cs="Calibri"/>
          <w:sz w:val="24"/>
          <w:szCs w:val="24"/>
          <w:vertAlign w:val="superscript"/>
        </w:rPr>
      </w:pPr>
    </w:p>
    <w:p w14:paraId="0DA91DCF" w14:textId="641A6331" w:rsidR="00020C80" w:rsidRPr="002206D6" w:rsidRDefault="00020C80" w:rsidP="00FD01CF">
      <w:pPr>
        <w:spacing w:after="0" w:line="240" w:lineRule="auto"/>
        <w:rPr>
          <w:rFonts w:ascii="Calibri" w:hAnsi="Calibri" w:cs="Calibri"/>
          <w:sz w:val="24"/>
          <w:szCs w:val="24"/>
        </w:rPr>
      </w:pPr>
      <w:r w:rsidRPr="002206D6">
        <w:rPr>
          <w:rFonts w:ascii="Calibri" w:hAnsi="Calibri" w:cs="Calibri"/>
          <w:sz w:val="24"/>
          <w:szCs w:val="24"/>
          <w:vertAlign w:val="superscript"/>
        </w:rPr>
        <w:t>1</w:t>
      </w:r>
      <w:r w:rsidR="00272334" w:rsidRPr="002206D6">
        <w:rPr>
          <w:rFonts w:ascii="Calibri" w:hAnsi="Calibri" w:cs="Calibri"/>
          <w:sz w:val="24"/>
          <w:szCs w:val="24"/>
        </w:rPr>
        <w:t xml:space="preserve">Center for Individualized Medicine, </w:t>
      </w:r>
      <w:r w:rsidRPr="002206D6">
        <w:rPr>
          <w:rFonts w:ascii="Calibri" w:hAnsi="Calibri" w:cs="Calibri"/>
          <w:sz w:val="24"/>
          <w:szCs w:val="24"/>
        </w:rPr>
        <w:t>Mayo Clinic, Rochester, M</w:t>
      </w:r>
      <w:r w:rsidR="0091369A" w:rsidRPr="002206D6">
        <w:rPr>
          <w:rFonts w:ascii="Calibri" w:hAnsi="Calibri" w:cs="Calibri"/>
          <w:sz w:val="24"/>
          <w:szCs w:val="24"/>
        </w:rPr>
        <w:t>N</w:t>
      </w:r>
      <w:r w:rsidRPr="002206D6">
        <w:rPr>
          <w:rFonts w:ascii="Calibri" w:hAnsi="Calibri" w:cs="Calibri"/>
          <w:sz w:val="24"/>
          <w:szCs w:val="24"/>
        </w:rPr>
        <w:t>, USA</w:t>
      </w:r>
    </w:p>
    <w:p w14:paraId="6AFD068A" w14:textId="618D0D61" w:rsidR="00020C80" w:rsidRPr="002206D6" w:rsidRDefault="00020C80" w:rsidP="00FD01CF">
      <w:pPr>
        <w:spacing w:after="0" w:line="240" w:lineRule="auto"/>
        <w:rPr>
          <w:rFonts w:ascii="Calibri" w:hAnsi="Calibri" w:cs="Calibri"/>
          <w:sz w:val="24"/>
          <w:szCs w:val="24"/>
        </w:rPr>
      </w:pPr>
      <w:r w:rsidRPr="002206D6">
        <w:rPr>
          <w:rFonts w:ascii="Calibri" w:hAnsi="Calibri" w:cs="Calibri"/>
          <w:sz w:val="24"/>
          <w:szCs w:val="24"/>
          <w:vertAlign w:val="superscript"/>
        </w:rPr>
        <w:t>2</w:t>
      </w:r>
      <w:r w:rsidR="00272334" w:rsidRPr="002206D6">
        <w:rPr>
          <w:rFonts w:ascii="Calibri" w:hAnsi="Calibri" w:cs="Calibri"/>
          <w:sz w:val="24"/>
          <w:szCs w:val="24"/>
        </w:rPr>
        <w:t>Molecular Medicine</w:t>
      </w:r>
      <w:r w:rsidRPr="002206D6">
        <w:rPr>
          <w:rFonts w:ascii="Calibri" w:hAnsi="Calibri" w:cs="Calibri"/>
          <w:sz w:val="24"/>
          <w:szCs w:val="24"/>
        </w:rPr>
        <w:t>,</w:t>
      </w:r>
      <w:r w:rsidR="00272334" w:rsidRPr="002206D6">
        <w:rPr>
          <w:rFonts w:ascii="Calibri" w:hAnsi="Calibri" w:cs="Calibri"/>
          <w:sz w:val="24"/>
          <w:szCs w:val="24"/>
        </w:rPr>
        <w:t xml:space="preserve"> </w:t>
      </w:r>
      <w:r w:rsidRPr="002206D6">
        <w:rPr>
          <w:rFonts w:ascii="Calibri" w:hAnsi="Calibri" w:cs="Calibri"/>
          <w:sz w:val="24"/>
          <w:szCs w:val="24"/>
        </w:rPr>
        <w:t xml:space="preserve">Mayo Clinic, Rochester, </w:t>
      </w:r>
      <w:r w:rsidR="0091369A" w:rsidRPr="002206D6">
        <w:rPr>
          <w:rFonts w:ascii="Calibri" w:hAnsi="Calibri" w:cs="Calibri"/>
          <w:sz w:val="24"/>
          <w:szCs w:val="24"/>
        </w:rPr>
        <w:t xml:space="preserve">MN, </w:t>
      </w:r>
      <w:r w:rsidRPr="002206D6">
        <w:rPr>
          <w:rFonts w:ascii="Calibri" w:hAnsi="Calibri" w:cs="Calibri"/>
          <w:sz w:val="24"/>
          <w:szCs w:val="24"/>
        </w:rPr>
        <w:t>USA</w:t>
      </w:r>
    </w:p>
    <w:p w14:paraId="4C091D32" w14:textId="7B471FBF" w:rsidR="00272334" w:rsidRPr="002206D6" w:rsidRDefault="00020C80" w:rsidP="00FD01CF">
      <w:pPr>
        <w:spacing w:after="0" w:line="240" w:lineRule="auto"/>
        <w:rPr>
          <w:rFonts w:ascii="Calibri" w:hAnsi="Calibri" w:cs="Calibri"/>
          <w:sz w:val="24"/>
          <w:szCs w:val="24"/>
        </w:rPr>
      </w:pPr>
      <w:r w:rsidRPr="002206D6">
        <w:rPr>
          <w:rFonts w:ascii="Calibri" w:hAnsi="Calibri" w:cs="Calibri"/>
          <w:sz w:val="24"/>
          <w:szCs w:val="24"/>
          <w:vertAlign w:val="superscript"/>
        </w:rPr>
        <w:t>3</w:t>
      </w:r>
      <w:r w:rsidR="00272334" w:rsidRPr="002206D6">
        <w:rPr>
          <w:rFonts w:ascii="Calibri" w:hAnsi="Calibri" w:cs="Calibri"/>
          <w:sz w:val="24"/>
          <w:szCs w:val="24"/>
        </w:rPr>
        <w:t>Molecular Pharmacology and Experimental Therapeutics,</w:t>
      </w:r>
      <w:r w:rsidR="00272334" w:rsidRPr="002206D6">
        <w:rPr>
          <w:rFonts w:ascii="Calibri" w:hAnsi="Calibri" w:cs="Calibri"/>
          <w:sz w:val="24"/>
          <w:szCs w:val="24"/>
          <w:vertAlign w:val="superscript"/>
        </w:rPr>
        <w:t xml:space="preserve"> </w:t>
      </w:r>
      <w:r w:rsidR="00272334" w:rsidRPr="002206D6">
        <w:rPr>
          <w:rFonts w:ascii="Calibri" w:hAnsi="Calibri" w:cs="Calibri"/>
          <w:sz w:val="24"/>
          <w:szCs w:val="24"/>
        </w:rPr>
        <w:t>Mayo Clinic, Rochester, M</w:t>
      </w:r>
      <w:r w:rsidR="0091369A" w:rsidRPr="002206D6">
        <w:rPr>
          <w:rFonts w:ascii="Calibri" w:hAnsi="Calibri" w:cs="Calibri"/>
          <w:sz w:val="24"/>
          <w:szCs w:val="24"/>
        </w:rPr>
        <w:t>N, USA</w:t>
      </w:r>
    </w:p>
    <w:p w14:paraId="6FEE2A14" w14:textId="77777777" w:rsidR="00CC2639" w:rsidRPr="002206D6" w:rsidRDefault="00CC2639" w:rsidP="00FD01CF">
      <w:pPr>
        <w:spacing w:after="0" w:line="240" w:lineRule="auto"/>
        <w:rPr>
          <w:rFonts w:ascii="Calibri" w:hAnsi="Calibri" w:cs="Calibri"/>
          <w:sz w:val="24"/>
          <w:szCs w:val="24"/>
        </w:rPr>
      </w:pPr>
    </w:p>
    <w:p w14:paraId="22160BD6" w14:textId="77777777" w:rsidR="00970D79" w:rsidRPr="002206D6" w:rsidRDefault="00970D79">
      <w:pPr>
        <w:pStyle w:val="BCAuthorAddress"/>
        <w:spacing w:after="0" w:line="240" w:lineRule="auto"/>
        <w:jc w:val="left"/>
        <w:rPr>
          <w:rFonts w:asciiTheme="minorHAnsi" w:eastAsia="Batang" w:hAnsiTheme="minorHAnsi" w:cstheme="minorHAnsi"/>
          <w:b/>
          <w:szCs w:val="24"/>
          <w:lang w:eastAsia="ar-SA"/>
        </w:rPr>
      </w:pPr>
      <w:r w:rsidRPr="002206D6">
        <w:rPr>
          <w:rFonts w:asciiTheme="minorHAnsi" w:eastAsia="Batang" w:hAnsiTheme="minorHAnsi" w:cstheme="minorHAnsi"/>
          <w:b/>
          <w:szCs w:val="24"/>
          <w:lang w:eastAsia="ar-SA"/>
        </w:rPr>
        <w:t>Corresponding Author:</w:t>
      </w:r>
    </w:p>
    <w:p w14:paraId="14B1F11E" w14:textId="029AA1E0" w:rsidR="00272334" w:rsidRPr="002206D6" w:rsidRDefault="00272334" w:rsidP="00FD01CF">
      <w:pPr>
        <w:spacing w:after="0" w:line="240" w:lineRule="auto"/>
        <w:rPr>
          <w:rStyle w:val="Hyperlink"/>
          <w:rFonts w:ascii="Calibri" w:hAnsi="Calibri" w:cs="Calibri"/>
          <w:color w:val="auto"/>
          <w:sz w:val="24"/>
          <w:szCs w:val="24"/>
          <w:u w:val="none"/>
        </w:rPr>
      </w:pPr>
      <w:r w:rsidRPr="002206D6">
        <w:rPr>
          <w:rFonts w:ascii="Calibri" w:hAnsi="Calibri" w:cs="Calibri"/>
          <w:sz w:val="24"/>
          <w:szCs w:val="24"/>
        </w:rPr>
        <w:t xml:space="preserve">Irina </w:t>
      </w:r>
      <w:r w:rsidR="00020E86" w:rsidRPr="002206D6">
        <w:rPr>
          <w:rFonts w:ascii="Calibri" w:hAnsi="Calibri" w:cs="Calibri"/>
          <w:sz w:val="24"/>
          <w:szCs w:val="24"/>
        </w:rPr>
        <w:t xml:space="preserve">V. </w:t>
      </w:r>
      <w:proofErr w:type="spellStart"/>
      <w:r w:rsidRPr="002206D6">
        <w:rPr>
          <w:rFonts w:ascii="Calibri" w:hAnsi="Calibri" w:cs="Calibri"/>
          <w:sz w:val="24"/>
          <w:szCs w:val="24"/>
        </w:rPr>
        <w:t>Kovtun</w:t>
      </w:r>
      <w:proofErr w:type="spellEnd"/>
      <w:r w:rsidRPr="002206D6">
        <w:rPr>
          <w:rFonts w:ascii="Calibri" w:hAnsi="Calibri" w:cs="Calibri"/>
          <w:sz w:val="24"/>
          <w:szCs w:val="24"/>
        </w:rPr>
        <w:t xml:space="preserve"> </w:t>
      </w:r>
      <w:r w:rsidR="0091369A" w:rsidRPr="002206D6">
        <w:rPr>
          <w:rStyle w:val="Hyperlink"/>
          <w:rFonts w:ascii="Calibri" w:hAnsi="Calibri" w:cs="Calibri"/>
          <w:color w:val="auto"/>
          <w:sz w:val="24"/>
          <w:szCs w:val="24"/>
          <w:u w:val="none"/>
        </w:rPr>
        <w:tab/>
        <w:t>(</w:t>
      </w:r>
      <w:r w:rsidR="00B2269D" w:rsidRPr="002206D6">
        <w:rPr>
          <w:rStyle w:val="Hyperlink"/>
          <w:rFonts w:ascii="Calibri" w:hAnsi="Calibri" w:cs="Calibri"/>
          <w:color w:val="auto"/>
          <w:sz w:val="24"/>
          <w:szCs w:val="24"/>
          <w:u w:val="none"/>
        </w:rPr>
        <w:t>ivkru@yahoo.com</w:t>
      </w:r>
      <w:r w:rsidR="0091369A" w:rsidRPr="002206D6">
        <w:rPr>
          <w:rStyle w:val="Hyperlink"/>
          <w:rFonts w:ascii="Calibri" w:hAnsi="Calibri" w:cs="Calibri"/>
          <w:color w:val="auto"/>
          <w:sz w:val="24"/>
          <w:szCs w:val="24"/>
          <w:u w:val="none"/>
        </w:rPr>
        <w:t>)</w:t>
      </w:r>
    </w:p>
    <w:p w14:paraId="55608BC7" w14:textId="77777777" w:rsidR="00CC2639" w:rsidRPr="002206D6" w:rsidRDefault="00CC2639" w:rsidP="00FD01CF">
      <w:pPr>
        <w:pStyle w:val="NormalWeb"/>
        <w:spacing w:before="0" w:beforeAutospacing="0" w:after="0" w:afterAutospacing="0"/>
        <w:rPr>
          <w:rFonts w:ascii="Calibri" w:hAnsi="Calibri" w:cs="Calibri"/>
          <w:b/>
          <w:bCs/>
        </w:rPr>
      </w:pPr>
    </w:p>
    <w:p w14:paraId="7EB0D8D7" w14:textId="56EEAB85" w:rsidR="004A4F83" w:rsidRPr="002206D6" w:rsidRDefault="004A4F83" w:rsidP="00FD01CF">
      <w:pPr>
        <w:pStyle w:val="NormalWeb"/>
        <w:spacing w:before="0" w:beforeAutospacing="0" w:after="0" w:afterAutospacing="0"/>
        <w:rPr>
          <w:rFonts w:ascii="Calibri" w:hAnsi="Calibri" w:cs="Calibri"/>
        </w:rPr>
      </w:pPr>
      <w:r w:rsidRPr="002206D6">
        <w:rPr>
          <w:rFonts w:ascii="Calibri" w:hAnsi="Calibri" w:cs="Calibri"/>
          <w:b/>
          <w:bCs/>
        </w:rPr>
        <w:t>KEYWORDS:</w:t>
      </w:r>
      <w:r w:rsidRPr="002206D6">
        <w:rPr>
          <w:rFonts w:ascii="Calibri" w:hAnsi="Calibri" w:cs="Calibri"/>
        </w:rPr>
        <w:t xml:space="preserve"> </w:t>
      </w:r>
    </w:p>
    <w:p w14:paraId="617BB33A" w14:textId="5A68AB51" w:rsidR="004A4F83" w:rsidRPr="002206D6" w:rsidRDefault="00020C80" w:rsidP="00FD01CF">
      <w:pPr>
        <w:spacing w:after="0" w:line="240" w:lineRule="auto"/>
        <w:rPr>
          <w:rFonts w:ascii="Calibri" w:hAnsi="Calibri" w:cs="Calibri"/>
          <w:sz w:val="24"/>
          <w:szCs w:val="24"/>
        </w:rPr>
      </w:pPr>
      <w:r w:rsidRPr="002206D6">
        <w:rPr>
          <w:rFonts w:ascii="Calibri" w:hAnsi="Calibri" w:cs="Calibri"/>
          <w:sz w:val="24"/>
          <w:szCs w:val="24"/>
        </w:rPr>
        <w:t>genomic analysis, mate-pair sequencing, patient derived xenografts, tumor engraftment</w:t>
      </w:r>
      <w:r w:rsidR="00CC1AAA" w:rsidRPr="002206D6">
        <w:rPr>
          <w:rFonts w:ascii="Calibri" w:hAnsi="Calibri" w:cs="Calibri"/>
          <w:sz w:val="24"/>
          <w:szCs w:val="24"/>
        </w:rPr>
        <w:t>,</w:t>
      </w:r>
      <w:r w:rsidR="00EE33BB" w:rsidRPr="002206D6">
        <w:rPr>
          <w:rFonts w:ascii="Calibri" w:hAnsi="Calibri" w:cs="Calibri"/>
          <w:sz w:val="24"/>
          <w:szCs w:val="24"/>
        </w:rPr>
        <w:t xml:space="preserve"> DNA alteration validation</w:t>
      </w:r>
      <w:r w:rsidR="00B23961" w:rsidRPr="002206D6">
        <w:rPr>
          <w:rFonts w:ascii="Calibri" w:hAnsi="Calibri" w:cs="Calibri"/>
          <w:sz w:val="24"/>
          <w:szCs w:val="24"/>
        </w:rPr>
        <w:t xml:space="preserve">, </w:t>
      </w:r>
      <w:r w:rsidRPr="002206D6">
        <w:rPr>
          <w:rFonts w:ascii="Calibri" w:hAnsi="Calibri" w:cs="Calibri"/>
          <w:sz w:val="24"/>
          <w:szCs w:val="24"/>
        </w:rPr>
        <w:t>t</w:t>
      </w:r>
      <w:r w:rsidR="00B23961" w:rsidRPr="002206D6">
        <w:rPr>
          <w:rFonts w:ascii="Calibri" w:hAnsi="Calibri" w:cs="Calibri"/>
          <w:sz w:val="24"/>
          <w:szCs w:val="24"/>
        </w:rPr>
        <w:t>argeted therapy</w:t>
      </w:r>
    </w:p>
    <w:p w14:paraId="5BDD62FE" w14:textId="77777777" w:rsidR="005C2546" w:rsidRPr="002206D6" w:rsidRDefault="005C2546" w:rsidP="00FD01CF">
      <w:pPr>
        <w:spacing w:after="0" w:line="240" w:lineRule="auto"/>
        <w:rPr>
          <w:rFonts w:ascii="Calibri" w:hAnsi="Calibri" w:cs="Calibri"/>
          <w:sz w:val="24"/>
          <w:szCs w:val="24"/>
        </w:rPr>
      </w:pPr>
    </w:p>
    <w:p w14:paraId="6197B37A" w14:textId="2DB4F80D" w:rsidR="007C773D" w:rsidRPr="002206D6" w:rsidRDefault="00970D79" w:rsidP="00FD01CF">
      <w:pPr>
        <w:spacing w:after="0" w:line="240" w:lineRule="auto"/>
        <w:rPr>
          <w:rFonts w:ascii="Calibri" w:hAnsi="Calibri" w:cs="Calibri"/>
          <w:b/>
          <w:sz w:val="24"/>
          <w:szCs w:val="24"/>
        </w:rPr>
      </w:pPr>
      <w:r w:rsidRPr="002206D6">
        <w:rPr>
          <w:rFonts w:ascii="Calibri" w:hAnsi="Calibri" w:cs="Calibri"/>
          <w:b/>
          <w:sz w:val="24"/>
          <w:szCs w:val="24"/>
        </w:rPr>
        <w:t>SUMMARY</w:t>
      </w:r>
      <w:r w:rsidR="0091369A" w:rsidRPr="002206D6">
        <w:rPr>
          <w:rFonts w:ascii="Calibri" w:hAnsi="Calibri" w:cs="Calibri"/>
          <w:b/>
          <w:sz w:val="24"/>
          <w:szCs w:val="24"/>
        </w:rPr>
        <w:t>:</w:t>
      </w:r>
    </w:p>
    <w:p w14:paraId="13CD2F62" w14:textId="4BFF31F1" w:rsidR="007C773D" w:rsidRPr="002206D6" w:rsidRDefault="0091369A" w:rsidP="00FD01CF">
      <w:pPr>
        <w:spacing w:after="0" w:line="240" w:lineRule="auto"/>
        <w:rPr>
          <w:rFonts w:ascii="Calibri" w:hAnsi="Calibri" w:cs="Calibri"/>
          <w:sz w:val="24"/>
          <w:szCs w:val="24"/>
        </w:rPr>
      </w:pPr>
      <w:r w:rsidRPr="002206D6">
        <w:rPr>
          <w:rFonts w:ascii="Calibri" w:hAnsi="Calibri" w:cs="Calibri"/>
          <w:sz w:val="24"/>
          <w:szCs w:val="24"/>
        </w:rPr>
        <w:t>Presented here is a</w:t>
      </w:r>
      <w:r w:rsidR="00F20F6B" w:rsidRPr="002206D6">
        <w:rPr>
          <w:rFonts w:ascii="Calibri" w:hAnsi="Calibri" w:cs="Calibri"/>
          <w:sz w:val="24"/>
          <w:szCs w:val="24"/>
        </w:rPr>
        <w:t xml:space="preserve"> protocol to test</w:t>
      </w:r>
      <w:r w:rsidRPr="002206D6">
        <w:rPr>
          <w:rFonts w:ascii="Calibri" w:hAnsi="Calibri" w:cs="Calibri"/>
          <w:sz w:val="24"/>
          <w:szCs w:val="24"/>
        </w:rPr>
        <w:t xml:space="preserve"> the</w:t>
      </w:r>
      <w:r w:rsidR="00F20F6B" w:rsidRPr="002206D6">
        <w:rPr>
          <w:rFonts w:ascii="Calibri" w:hAnsi="Calibri" w:cs="Calibri"/>
          <w:sz w:val="24"/>
          <w:szCs w:val="24"/>
        </w:rPr>
        <w:t xml:space="preserve"> efficacy of targeted therapies </w:t>
      </w:r>
      <w:r w:rsidRPr="002206D6">
        <w:rPr>
          <w:rFonts w:ascii="Calibri" w:hAnsi="Calibri" w:cs="Calibri"/>
          <w:sz w:val="24"/>
          <w:szCs w:val="24"/>
        </w:rPr>
        <w:t xml:space="preserve">that are </w:t>
      </w:r>
      <w:r w:rsidR="00F20F6B" w:rsidRPr="002206D6">
        <w:rPr>
          <w:rFonts w:ascii="Calibri" w:hAnsi="Calibri" w:cs="Calibri"/>
          <w:sz w:val="24"/>
          <w:szCs w:val="24"/>
        </w:rPr>
        <w:t xml:space="preserve">selected based on </w:t>
      </w:r>
      <w:r w:rsidRPr="002206D6">
        <w:rPr>
          <w:rFonts w:ascii="Calibri" w:hAnsi="Calibri" w:cs="Calibri"/>
          <w:sz w:val="24"/>
          <w:szCs w:val="24"/>
        </w:rPr>
        <w:t xml:space="preserve">the </w:t>
      </w:r>
      <w:r w:rsidR="00F20F6B" w:rsidRPr="002206D6">
        <w:rPr>
          <w:rFonts w:ascii="Calibri" w:hAnsi="Calibri" w:cs="Calibri"/>
          <w:sz w:val="24"/>
          <w:szCs w:val="24"/>
        </w:rPr>
        <w:t>genomic makeup of tumor</w:t>
      </w:r>
      <w:r w:rsidRPr="002206D6">
        <w:rPr>
          <w:rFonts w:ascii="Calibri" w:hAnsi="Calibri" w:cs="Calibri"/>
          <w:sz w:val="24"/>
          <w:szCs w:val="24"/>
        </w:rPr>
        <w:t>s</w:t>
      </w:r>
      <w:r w:rsidR="00F20F6B" w:rsidRPr="002206D6">
        <w:rPr>
          <w:rFonts w:ascii="Calibri" w:hAnsi="Calibri" w:cs="Calibri"/>
          <w:sz w:val="24"/>
          <w:szCs w:val="24"/>
        </w:rPr>
        <w:t>. The protocol describes identification and validation of structural DNA rearrangements, engraftment of patient tumors into mice</w:t>
      </w:r>
      <w:r w:rsidRPr="002206D6">
        <w:rPr>
          <w:rFonts w:ascii="Calibri" w:hAnsi="Calibri" w:cs="Calibri"/>
          <w:sz w:val="24"/>
          <w:szCs w:val="24"/>
        </w:rPr>
        <w:t>,</w:t>
      </w:r>
      <w:r w:rsidR="00F20F6B" w:rsidRPr="002206D6">
        <w:rPr>
          <w:rFonts w:ascii="Calibri" w:hAnsi="Calibri" w:cs="Calibri"/>
          <w:sz w:val="24"/>
          <w:szCs w:val="24"/>
        </w:rPr>
        <w:t xml:space="preserve"> and testing </w:t>
      </w:r>
      <w:r w:rsidRPr="002206D6">
        <w:rPr>
          <w:rFonts w:ascii="Calibri" w:hAnsi="Calibri" w:cs="Calibri"/>
          <w:sz w:val="24"/>
          <w:szCs w:val="24"/>
        </w:rPr>
        <w:t xml:space="preserve">of </w:t>
      </w:r>
      <w:r w:rsidR="00F20F6B" w:rsidRPr="002206D6">
        <w:rPr>
          <w:rFonts w:ascii="Calibri" w:hAnsi="Calibri" w:cs="Calibri"/>
          <w:sz w:val="24"/>
          <w:szCs w:val="24"/>
        </w:rPr>
        <w:t>response</w:t>
      </w:r>
      <w:r w:rsidR="009D02F0" w:rsidRPr="002206D6">
        <w:rPr>
          <w:rFonts w:ascii="Calibri" w:hAnsi="Calibri" w:cs="Calibri"/>
          <w:sz w:val="24"/>
          <w:szCs w:val="24"/>
        </w:rPr>
        <w:t>s</w:t>
      </w:r>
      <w:r w:rsidR="00F20F6B" w:rsidRPr="002206D6">
        <w:rPr>
          <w:rFonts w:ascii="Calibri" w:hAnsi="Calibri" w:cs="Calibri"/>
          <w:sz w:val="24"/>
          <w:szCs w:val="24"/>
        </w:rPr>
        <w:t xml:space="preserve"> to corresponding drugs.</w:t>
      </w:r>
    </w:p>
    <w:p w14:paraId="1CB877FE" w14:textId="77777777" w:rsidR="000C6202" w:rsidRPr="002206D6" w:rsidRDefault="000C6202" w:rsidP="00FD01CF">
      <w:pPr>
        <w:spacing w:after="0" w:line="240" w:lineRule="auto"/>
        <w:rPr>
          <w:rFonts w:ascii="Calibri" w:hAnsi="Calibri" w:cs="Calibri"/>
          <w:sz w:val="24"/>
          <w:szCs w:val="24"/>
        </w:rPr>
      </w:pPr>
    </w:p>
    <w:p w14:paraId="6BE0123A" w14:textId="5800A166" w:rsidR="00C334C2" w:rsidRPr="002206D6" w:rsidRDefault="00970D79" w:rsidP="00FD01CF">
      <w:pPr>
        <w:spacing w:after="0" w:line="240" w:lineRule="auto"/>
        <w:rPr>
          <w:rFonts w:ascii="Calibri" w:hAnsi="Calibri" w:cs="Calibri"/>
          <w:b/>
          <w:sz w:val="24"/>
          <w:szCs w:val="24"/>
        </w:rPr>
      </w:pPr>
      <w:r w:rsidRPr="002206D6">
        <w:rPr>
          <w:rFonts w:ascii="Calibri" w:hAnsi="Calibri" w:cs="Calibri"/>
          <w:b/>
          <w:sz w:val="24"/>
          <w:szCs w:val="24"/>
        </w:rPr>
        <w:t>ABSTRACT</w:t>
      </w:r>
      <w:r w:rsidR="0091369A" w:rsidRPr="002206D6">
        <w:rPr>
          <w:rFonts w:ascii="Calibri" w:hAnsi="Calibri" w:cs="Calibri"/>
          <w:b/>
          <w:sz w:val="24"/>
          <w:szCs w:val="24"/>
        </w:rPr>
        <w:t>:</w:t>
      </w:r>
      <w:r w:rsidRPr="002206D6">
        <w:rPr>
          <w:rFonts w:ascii="Calibri" w:hAnsi="Calibri" w:cs="Calibri"/>
          <w:b/>
          <w:sz w:val="24"/>
          <w:szCs w:val="24"/>
        </w:rPr>
        <w:t xml:space="preserve"> </w:t>
      </w:r>
    </w:p>
    <w:p w14:paraId="0E283BCD" w14:textId="280290CD" w:rsidR="002946EB" w:rsidRPr="002206D6" w:rsidRDefault="00D517BE" w:rsidP="00FD01CF">
      <w:pPr>
        <w:spacing w:after="0" w:line="240" w:lineRule="auto"/>
        <w:rPr>
          <w:rFonts w:ascii="Calibri" w:hAnsi="Calibri" w:cs="Calibri"/>
          <w:sz w:val="24"/>
          <w:szCs w:val="24"/>
        </w:rPr>
      </w:pPr>
      <w:r w:rsidRPr="002206D6">
        <w:rPr>
          <w:rFonts w:ascii="Calibri" w:hAnsi="Calibri" w:cs="Calibri"/>
          <w:sz w:val="24"/>
          <w:szCs w:val="24"/>
        </w:rPr>
        <w:t>The c</w:t>
      </w:r>
      <w:r w:rsidR="0022612D" w:rsidRPr="002206D6">
        <w:rPr>
          <w:rFonts w:ascii="Calibri" w:hAnsi="Calibri" w:cs="Calibri"/>
          <w:sz w:val="24"/>
          <w:szCs w:val="24"/>
        </w:rPr>
        <w:t xml:space="preserve">ombination of </w:t>
      </w:r>
      <w:r w:rsidR="008748B7" w:rsidRPr="002206D6">
        <w:rPr>
          <w:rFonts w:ascii="Calibri" w:hAnsi="Calibri" w:cs="Calibri"/>
          <w:sz w:val="24"/>
          <w:szCs w:val="24"/>
        </w:rPr>
        <w:t>next-generation</w:t>
      </w:r>
      <w:r w:rsidR="00FD2726" w:rsidRPr="002206D6">
        <w:rPr>
          <w:rFonts w:ascii="Calibri" w:hAnsi="Calibri" w:cs="Calibri"/>
          <w:sz w:val="24"/>
          <w:szCs w:val="24"/>
        </w:rPr>
        <w:t xml:space="preserve"> sequencing technologies</w:t>
      </w:r>
      <w:r w:rsidR="008748B7" w:rsidRPr="002206D6">
        <w:rPr>
          <w:rFonts w:ascii="Calibri" w:hAnsi="Calibri" w:cs="Calibri"/>
          <w:sz w:val="24"/>
          <w:szCs w:val="24"/>
        </w:rPr>
        <w:t>,</w:t>
      </w:r>
      <w:r w:rsidR="00FD2726" w:rsidRPr="002206D6">
        <w:rPr>
          <w:rFonts w:ascii="Calibri" w:hAnsi="Calibri" w:cs="Calibri"/>
          <w:sz w:val="24"/>
          <w:szCs w:val="24"/>
        </w:rPr>
        <w:t xml:space="preserve"> </w:t>
      </w:r>
      <w:r w:rsidR="0022612D" w:rsidRPr="002206D6">
        <w:rPr>
          <w:rFonts w:ascii="Calibri" w:hAnsi="Calibri" w:cs="Calibri"/>
          <w:sz w:val="24"/>
          <w:szCs w:val="24"/>
        </w:rPr>
        <w:t xml:space="preserve">subsequent </w:t>
      </w:r>
      <w:r w:rsidR="00FD2726" w:rsidRPr="002206D6">
        <w:rPr>
          <w:rFonts w:ascii="Calibri" w:hAnsi="Calibri" w:cs="Calibri"/>
          <w:sz w:val="24"/>
          <w:szCs w:val="24"/>
        </w:rPr>
        <w:t>analyses</w:t>
      </w:r>
      <w:r w:rsidR="008748B7" w:rsidRPr="002206D6">
        <w:rPr>
          <w:rFonts w:ascii="Calibri" w:hAnsi="Calibri" w:cs="Calibri"/>
          <w:sz w:val="24"/>
          <w:szCs w:val="24"/>
        </w:rPr>
        <w:t>,</w:t>
      </w:r>
      <w:r w:rsidR="0022612D" w:rsidRPr="002206D6">
        <w:rPr>
          <w:rFonts w:ascii="Calibri" w:hAnsi="Calibri" w:cs="Calibri"/>
          <w:sz w:val="24"/>
          <w:szCs w:val="24"/>
        </w:rPr>
        <w:t xml:space="preserve"> validation </w:t>
      </w:r>
      <w:r w:rsidR="00FD2726" w:rsidRPr="002206D6">
        <w:rPr>
          <w:rFonts w:ascii="Calibri" w:hAnsi="Calibri" w:cs="Calibri"/>
          <w:sz w:val="24"/>
          <w:szCs w:val="24"/>
        </w:rPr>
        <w:t>of therapeutic targets</w:t>
      </w:r>
      <w:r w:rsidR="008748B7" w:rsidRPr="002206D6">
        <w:rPr>
          <w:rFonts w:ascii="Calibri" w:hAnsi="Calibri" w:cs="Calibri"/>
          <w:sz w:val="24"/>
          <w:szCs w:val="24"/>
        </w:rPr>
        <w:t>, and</w:t>
      </w:r>
      <w:r w:rsidRPr="002206D6">
        <w:rPr>
          <w:rFonts w:ascii="Calibri" w:hAnsi="Calibri" w:cs="Calibri"/>
          <w:sz w:val="24"/>
          <w:szCs w:val="24"/>
        </w:rPr>
        <w:t xml:space="preserve"> </w:t>
      </w:r>
      <w:r w:rsidR="0022612D" w:rsidRPr="002206D6">
        <w:rPr>
          <w:rFonts w:ascii="Calibri" w:hAnsi="Calibri" w:cs="Calibri"/>
          <w:sz w:val="24"/>
          <w:szCs w:val="24"/>
        </w:rPr>
        <w:t>testing of sensitivity for drugs in patient</w:t>
      </w:r>
      <w:r w:rsidR="008748B7" w:rsidRPr="002206D6">
        <w:rPr>
          <w:rFonts w:ascii="Calibri" w:hAnsi="Calibri" w:cs="Calibri"/>
          <w:sz w:val="24"/>
          <w:szCs w:val="24"/>
        </w:rPr>
        <w:t>-</w:t>
      </w:r>
      <w:r w:rsidR="0022612D" w:rsidRPr="002206D6">
        <w:rPr>
          <w:rFonts w:ascii="Calibri" w:hAnsi="Calibri" w:cs="Calibri"/>
          <w:sz w:val="24"/>
          <w:szCs w:val="24"/>
        </w:rPr>
        <w:t>derived xenografts (PDX)</w:t>
      </w:r>
      <w:r w:rsidR="00FD2726" w:rsidRPr="002206D6">
        <w:rPr>
          <w:rFonts w:ascii="Calibri" w:hAnsi="Calibri" w:cs="Calibri"/>
          <w:sz w:val="24"/>
          <w:szCs w:val="24"/>
        </w:rPr>
        <w:t xml:space="preserve"> is a promising approach to aid treatment decisions </w:t>
      </w:r>
      <w:r w:rsidR="008748B7" w:rsidRPr="002206D6">
        <w:rPr>
          <w:rFonts w:ascii="Calibri" w:hAnsi="Calibri" w:cs="Calibri"/>
          <w:sz w:val="24"/>
          <w:szCs w:val="24"/>
        </w:rPr>
        <w:t>in</w:t>
      </w:r>
      <w:r w:rsidR="00FD2726" w:rsidRPr="002206D6">
        <w:rPr>
          <w:rFonts w:ascii="Calibri" w:hAnsi="Calibri" w:cs="Calibri"/>
          <w:sz w:val="24"/>
          <w:szCs w:val="24"/>
        </w:rPr>
        <w:t xml:space="preserve"> cancer patients.</w:t>
      </w:r>
      <w:r w:rsidR="0022612D" w:rsidRPr="002206D6">
        <w:rPr>
          <w:rFonts w:ascii="Calibri" w:hAnsi="Calibri" w:cs="Calibri"/>
          <w:sz w:val="24"/>
          <w:szCs w:val="24"/>
        </w:rPr>
        <w:t xml:space="preserve"> </w:t>
      </w:r>
      <w:r w:rsidR="008748B7" w:rsidRPr="002206D6">
        <w:rPr>
          <w:rFonts w:ascii="Calibri" w:hAnsi="Calibri" w:cs="Calibri"/>
          <w:sz w:val="24"/>
          <w:szCs w:val="24"/>
        </w:rPr>
        <w:t>Presented in this protocol is</w:t>
      </w:r>
      <w:r w:rsidR="0022612D" w:rsidRPr="002206D6">
        <w:rPr>
          <w:rFonts w:ascii="Calibri" w:hAnsi="Calibri" w:cs="Calibri"/>
          <w:sz w:val="24"/>
          <w:szCs w:val="24"/>
        </w:rPr>
        <w:t xml:space="preserve"> proo</w:t>
      </w:r>
      <w:r w:rsidR="008748B7" w:rsidRPr="002206D6">
        <w:rPr>
          <w:rFonts w:ascii="Calibri" w:hAnsi="Calibri" w:cs="Calibri"/>
          <w:sz w:val="24"/>
          <w:szCs w:val="24"/>
        </w:rPr>
        <w:t>f-</w:t>
      </w:r>
      <w:r w:rsidR="0022612D" w:rsidRPr="002206D6">
        <w:rPr>
          <w:rFonts w:ascii="Calibri" w:hAnsi="Calibri" w:cs="Calibri"/>
          <w:sz w:val="24"/>
          <w:szCs w:val="24"/>
        </w:rPr>
        <w:t>of</w:t>
      </w:r>
      <w:r w:rsidR="008748B7" w:rsidRPr="002206D6">
        <w:rPr>
          <w:rFonts w:ascii="Calibri" w:hAnsi="Calibri" w:cs="Calibri"/>
          <w:sz w:val="24"/>
          <w:szCs w:val="24"/>
        </w:rPr>
        <w:t>-</w:t>
      </w:r>
      <w:r w:rsidR="0022612D" w:rsidRPr="002206D6">
        <w:rPr>
          <w:rFonts w:ascii="Calibri" w:hAnsi="Calibri" w:cs="Calibri"/>
          <w:sz w:val="24"/>
          <w:szCs w:val="24"/>
        </w:rPr>
        <w:t xml:space="preserve">principal </w:t>
      </w:r>
      <w:r w:rsidR="00E05849" w:rsidRPr="002206D6">
        <w:rPr>
          <w:rFonts w:ascii="Calibri" w:hAnsi="Calibri" w:cs="Calibri"/>
          <w:sz w:val="24"/>
          <w:szCs w:val="24"/>
        </w:rPr>
        <w:t xml:space="preserve">for </w:t>
      </w:r>
      <w:r w:rsidR="008748B7" w:rsidRPr="002206D6">
        <w:rPr>
          <w:rFonts w:ascii="Calibri" w:hAnsi="Calibri" w:cs="Calibri"/>
          <w:sz w:val="24"/>
          <w:szCs w:val="24"/>
        </w:rPr>
        <w:t>this</w:t>
      </w:r>
      <w:r w:rsidR="00246088" w:rsidRPr="002206D6">
        <w:rPr>
          <w:rFonts w:ascii="Calibri" w:hAnsi="Calibri" w:cs="Calibri"/>
          <w:sz w:val="24"/>
          <w:szCs w:val="24"/>
        </w:rPr>
        <w:t xml:space="preserve"> </w:t>
      </w:r>
      <w:r w:rsidR="00E05849" w:rsidRPr="002206D6">
        <w:rPr>
          <w:rFonts w:ascii="Calibri" w:hAnsi="Calibri" w:cs="Calibri"/>
          <w:sz w:val="24"/>
          <w:szCs w:val="24"/>
        </w:rPr>
        <w:t>strategy</w:t>
      </w:r>
      <w:r w:rsidR="008748B7" w:rsidRPr="002206D6">
        <w:rPr>
          <w:rFonts w:ascii="Calibri" w:hAnsi="Calibri" w:cs="Calibri"/>
          <w:sz w:val="24"/>
          <w:szCs w:val="24"/>
        </w:rPr>
        <w:t>,</w:t>
      </w:r>
      <w:r w:rsidR="0022612D" w:rsidRPr="002206D6">
        <w:rPr>
          <w:rFonts w:ascii="Calibri" w:hAnsi="Calibri" w:cs="Calibri"/>
          <w:sz w:val="24"/>
          <w:szCs w:val="24"/>
        </w:rPr>
        <w:t xml:space="preserve"> using ovarian tumor</w:t>
      </w:r>
      <w:r w:rsidR="00C906CA" w:rsidRPr="002206D6">
        <w:rPr>
          <w:rFonts w:ascii="Calibri" w:hAnsi="Calibri" w:cs="Calibri"/>
          <w:sz w:val="24"/>
          <w:szCs w:val="24"/>
        </w:rPr>
        <w:t>s</w:t>
      </w:r>
      <w:r w:rsidR="0022612D" w:rsidRPr="002206D6">
        <w:rPr>
          <w:rFonts w:ascii="Calibri" w:hAnsi="Calibri" w:cs="Calibri"/>
          <w:sz w:val="24"/>
          <w:szCs w:val="24"/>
        </w:rPr>
        <w:t xml:space="preserve"> for genomic analyses and treatment testing</w:t>
      </w:r>
      <w:r w:rsidR="00E05849" w:rsidRPr="002206D6">
        <w:rPr>
          <w:rFonts w:ascii="Calibri" w:hAnsi="Calibri" w:cs="Calibri"/>
          <w:sz w:val="24"/>
          <w:szCs w:val="24"/>
        </w:rPr>
        <w:t xml:space="preserve"> as an example.</w:t>
      </w:r>
      <w:r w:rsidR="000D097B" w:rsidRPr="002206D6">
        <w:rPr>
          <w:rFonts w:ascii="Calibri" w:hAnsi="Calibri" w:cs="Calibri"/>
          <w:sz w:val="24"/>
          <w:szCs w:val="24"/>
        </w:rPr>
        <w:t xml:space="preserve"> </w:t>
      </w:r>
      <w:r w:rsidRPr="002206D6">
        <w:rPr>
          <w:rFonts w:ascii="Calibri" w:hAnsi="Calibri" w:cs="Calibri"/>
          <w:sz w:val="24"/>
          <w:szCs w:val="24"/>
        </w:rPr>
        <w:t>The m</w:t>
      </w:r>
      <w:r w:rsidR="00017DBD" w:rsidRPr="002206D6">
        <w:rPr>
          <w:rFonts w:ascii="Calibri" w:hAnsi="Calibri" w:cs="Calibri"/>
          <w:sz w:val="24"/>
          <w:szCs w:val="24"/>
        </w:rPr>
        <w:t xml:space="preserve">ate-pair </w:t>
      </w:r>
      <w:r w:rsidR="008748B7" w:rsidRPr="002206D6">
        <w:rPr>
          <w:rFonts w:ascii="Calibri" w:hAnsi="Calibri" w:cs="Calibri"/>
          <w:sz w:val="24"/>
          <w:szCs w:val="24"/>
        </w:rPr>
        <w:t>next-generation</w:t>
      </w:r>
      <w:r w:rsidR="00017DBD" w:rsidRPr="002206D6">
        <w:rPr>
          <w:rFonts w:ascii="Calibri" w:hAnsi="Calibri" w:cs="Calibri"/>
          <w:sz w:val="24"/>
          <w:szCs w:val="24"/>
        </w:rPr>
        <w:t xml:space="preserve"> sequencing</w:t>
      </w:r>
      <w:r w:rsidR="00E05849" w:rsidRPr="002206D6">
        <w:rPr>
          <w:rFonts w:ascii="Calibri" w:hAnsi="Calibri" w:cs="Calibri"/>
          <w:sz w:val="24"/>
          <w:szCs w:val="24"/>
        </w:rPr>
        <w:t xml:space="preserve"> (</w:t>
      </w:r>
      <w:proofErr w:type="spellStart"/>
      <w:r w:rsidR="00E05849" w:rsidRPr="002206D6">
        <w:rPr>
          <w:rFonts w:ascii="Calibri" w:hAnsi="Calibri" w:cs="Calibri"/>
          <w:sz w:val="24"/>
          <w:szCs w:val="24"/>
        </w:rPr>
        <w:t>MPseq</w:t>
      </w:r>
      <w:proofErr w:type="spellEnd"/>
      <w:r w:rsidR="00E05849" w:rsidRPr="002206D6">
        <w:rPr>
          <w:rFonts w:ascii="Calibri" w:hAnsi="Calibri" w:cs="Calibri"/>
          <w:sz w:val="24"/>
          <w:szCs w:val="24"/>
        </w:rPr>
        <w:t>)</w:t>
      </w:r>
      <w:r w:rsidR="00017DBD" w:rsidRPr="002206D6">
        <w:rPr>
          <w:rFonts w:ascii="Calibri" w:hAnsi="Calibri" w:cs="Calibri"/>
          <w:sz w:val="24"/>
          <w:szCs w:val="24"/>
        </w:rPr>
        <w:t xml:space="preserve"> protocol </w:t>
      </w:r>
      <w:r w:rsidR="008748B7" w:rsidRPr="002206D6">
        <w:rPr>
          <w:rFonts w:ascii="Calibri" w:hAnsi="Calibri" w:cs="Calibri"/>
          <w:sz w:val="24"/>
          <w:szCs w:val="24"/>
        </w:rPr>
        <w:t>is</w:t>
      </w:r>
      <w:r w:rsidR="000D097B" w:rsidRPr="002206D6">
        <w:rPr>
          <w:rFonts w:ascii="Calibri" w:hAnsi="Calibri" w:cs="Calibri"/>
          <w:sz w:val="24"/>
          <w:szCs w:val="24"/>
        </w:rPr>
        <w:t xml:space="preserve"> </w:t>
      </w:r>
      <w:r w:rsidR="00017DBD" w:rsidRPr="002206D6">
        <w:rPr>
          <w:rFonts w:ascii="Calibri" w:hAnsi="Calibri" w:cs="Calibri"/>
          <w:sz w:val="24"/>
          <w:szCs w:val="24"/>
        </w:rPr>
        <w:t xml:space="preserve">used to identify chromosomal rearrangements, including gene </w:t>
      </w:r>
      <w:r w:rsidR="000D097B" w:rsidRPr="002206D6">
        <w:rPr>
          <w:rFonts w:ascii="Calibri" w:hAnsi="Calibri" w:cs="Calibri"/>
          <w:sz w:val="24"/>
          <w:szCs w:val="24"/>
        </w:rPr>
        <w:t>fusions and copy number changes</w:t>
      </w:r>
      <w:r w:rsidR="008748B7" w:rsidRPr="002206D6">
        <w:rPr>
          <w:rFonts w:ascii="Calibri" w:hAnsi="Calibri" w:cs="Calibri"/>
          <w:sz w:val="24"/>
          <w:szCs w:val="24"/>
        </w:rPr>
        <w:t>,</w:t>
      </w:r>
      <w:r w:rsidR="000D097B" w:rsidRPr="002206D6">
        <w:rPr>
          <w:rFonts w:ascii="Calibri" w:hAnsi="Calibri" w:cs="Calibri"/>
          <w:sz w:val="24"/>
          <w:szCs w:val="24"/>
        </w:rPr>
        <w:t xml:space="preserve"> in </w:t>
      </w:r>
      <w:r w:rsidR="00017DBD" w:rsidRPr="002206D6">
        <w:rPr>
          <w:rFonts w:ascii="Calibri" w:hAnsi="Calibri" w:cs="Calibri"/>
          <w:sz w:val="24"/>
          <w:szCs w:val="24"/>
        </w:rPr>
        <w:t xml:space="preserve">primary tumors. Further analysis </w:t>
      </w:r>
      <w:r w:rsidR="008748B7" w:rsidRPr="002206D6">
        <w:rPr>
          <w:rFonts w:ascii="Calibri" w:hAnsi="Calibri" w:cs="Calibri"/>
          <w:sz w:val="24"/>
          <w:szCs w:val="24"/>
        </w:rPr>
        <w:t>is</w:t>
      </w:r>
      <w:r w:rsidR="00017DBD" w:rsidRPr="002206D6">
        <w:rPr>
          <w:rFonts w:ascii="Calibri" w:hAnsi="Calibri" w:cs="Calibri"/>
          <w:sz w:val="24"/>
          <w:szCs w:val="24"/>
        </w:rPr>
        <w:t xml:space="preserve"> then performed to determine alterations that may be therapeutically targeted. </w:t>
      </w:r>
      <w:r w:rsidR="00E05849" w:rsidRPr="002206D6">
        <w:rPr>
          <w:rFonts w:ascii="Calibri" w:hAnsi="Calibri" w:cs="Calibri"/>
          <w:sz w:val="24"/>
          <w:szCs w:val="24"/>
        </w:rPr>
        <w:t xml:space="preserve">Selected genomic alterations </w:t>
      </w:r>
      <w:r w:rsidR="008748B7" w:rsidRPr="002206D6">
        <w:rPr>
          <w:rFonts w:ascii="Calibri" w:hAnsi="Calibri" w:cs="Calibri"/>
          <w:sz w:val="24"/>
          <w:szCs w:val="24"/>
        </w:rPr>
        <w:t>are</w:t>
      </w:r>
      <w:r w:rsidRPr="002206D6">
        <w:rPr>
          <w:rFonts w:ascii="Calibri" w:hAnsi="Calibri" w:cs="Calibri"/>
          <w:sz w:val="24"/>
          <w:szCs w:val="24"/>
        </w:rPr>
        <w:t xml:space="preserve"> validated with individualized primers for </w:t>
      </w:r>
      <w:r w:rsidR="008547B7" w:rsidRPr="002206D6">
        <w:rPr>
          <w:rFonts w:ascii="Calibri" w:hAnsi="Calibri" w:cs="Calibri"/>
          <w:sz w:val="24"/>
          <w:szCs w:val="24"/>
        </w:rPr>
        <w:t xml:space="preserve">DNA chromosomal rearrangements </w:t>
      </w:r>
      <w:r w:rsidR="00246088" w:rsidRPr="002206D6">
        <w:rPr>
          <w:rFonts w:ascii="Calibri" w:hAnsi="Calibri" w:cs="Calibri"/>
          <w:sz w:val="24"/>
          <w:szCs w:val="24"/>
        </w:rPr>
        <w:t xml:space="preserve">in the </w:t>
      </w:r>
      <w:r w:rsidR="002946EB" w:rsidRPr="002206D6">
        <w:rPr>
          <w:rFonts w:ascii="Calibri" w:hAnsi="Calibri" w:cs="Calibri"/>
          <w:sz w:val="24"/>
          <w:szCs w:val="24"/>
        </w:rPr>
        <w:t xml:space="preserve">tumor DNA </w:t>
      </w:r>
      <w:r w:rsidR="008547B7" w:rsidRPr="002206D6">
        <w:rPr>
          <w:rFonts w:ascii="Calibri" w:hAnsi="Calibri" w:cs="Calibri"/>
          <w:sz w:val="24"/>
          <w:szCs w:val="24"/>
        </w:rPr>
        <w:t xml:space="preserve">(original and derived from PDX). </w:t>
      </w:r>
      <w:r w:rsidRPr="002206D6">
        <w:rPr>
          <w:rFonts w:ascii="Calibri" w:hAnsi="Calibri" w:cs="Calibri"/>
          <w:sz w:val="24"/>
          <w:szCs w:val="24"/>
        </w:rPr>
        <w:t xml:space="preserve">The tumor </w:t>
      </w:r>
      <w:r w:rsidR="008748B7" w:rsidRPr="002206D6">
        <w:rPr>
          <w:rFonts w:ascii="Calibri" w:hAnsi="Calibri" w:cs="Calibri"/>
          <w:sz w:val="24"/>
          <w:szCs w:val="24"/>
        </w:rPr>
        <w:t>is</w:t>
      </w:r>
      <w:r w:rsidRPr="002206D6">
        <w:rPr>
          <w:rFonts w:ascii="Calibri" w:hAnsi="Calibri" w:cs="Calibri"/>
          <w:sz w:val="24"/>
          <w:szCs w:val="24"/>
        </w:rPr>
        <w:t xml:space="preserve"> grown in immunocompromised mice until palpable</w:t>
      </w:r>
      <w:r w:rsidR="002946EB" w:rsidRPr="002206D6">
        <w:rPr>
          <w:rFonts w:ascii="Calibri" w:hAnsi="Calibri" w:cs="Calibri"/>
          <w:sz w:val="24"/>
          <w:szCs w:val="24"/>
        </w:rPr>
        <w:t>,</w:t>
      </w:r>
      <w:r w:rsidRPr="002206D6">
        <w:rPr>
          <w:rFonts w:ascii="Calibri" w:hAnsi="Calibri" w:cs="Calibri"/>
          <w:sz w:val="24"/>
          <w:szCs w:val="24"/>
        </w:rPr>
        <w:t xml:space="preserve"> and </w:t>
      </w:r>
      <w:r w:rsidR="008547B7" w:rsidRPr="002206D6">
        <w:rPr>
          <w:rFonts w:ascii="Calibri" w:hAnsi="Calibri" w:cs="Calibri"/>
          <w:sz w:val="24"/>
          <w:szCs w:val="24"/>
        </w:rPr>
        <w:t xml:space="preserve">treatments </w:t>
      </w:r>
      <w:r w:rsidR="008748B7" w:rsidRPr="002206D6">
        <w:rPr>
          <w:rFonts w:ascii="Calibri" w:hAnsi="Calibri" w:cs="Calibri"/>
          <w:sz w:val="24"/>
          <w:szCs w:val="24"/>
        </w:rPr>
        <w:t>are</w:t>
      </w:r>
      <w:r w:rsidR="008547B7" w:rsidRPr="002206D6">
        <w:rPr>
          <w:rFonts w:ascii="Calibri" w:hAnsi="Calibri" w:cs="Calibri"/>
          <w:sz w:val="24"/>
          <w:szCs w:val="24"/>
        </w:rPr>
        <w:t xml:space="preserve"> administered with</w:t>
      </w:r>
      <w:r w:rsidR="002946EB" w:rsidRPr="002206D6">
        <w:rPr>
          <w:rFonts w:ascii="Calibri" w:hAnsi="Calibri" w:cs="Calibri"/>
          <w:sz w:val="24"/>
          <w:szCs w:val="24"/>
        </w:rPr>
        <w:t xml:space="preserve"> </w:t>
      </w:r>
      <w:r w:rsidR="008547B7" w:rsidRPr="002206D6">
        <w:rPr>
          <w:rFonts w:ascii="Calibri" w:hAnsi="Calibri" w:cs="Calibri"/>
          <w:sz w:val="24"/>
          <w:szCs w:val="24"/>
        </w:rPr>
        <w:t xml:space="preserve">drugs </w:t>
      </w:r>
      <w:r w:rsidR="008748B7" w:rsidRPr="002206D6">
        <w:rPr>
          <w:rFonts w:ascii="Calibri" w:hAnsi="Calibri" w:cs="Calibri"/>
          <w:sz w:val="24"/>
          <w:szCs w:val="24"/>
        </w:rPr>
        <w:t xml:space="preserve">that are </w:t>
      </w:r>
      <w:r w:rsidR="008547B7" w:rsidRPr="002206D6">
        <w:rPr>
          <w:rFonts w:ascii="Calibri" w:hAnsi="Calibri" w:cs="Calibri"/>
          <w:sz w:val="24"/>
          <w:szCs w:val="24"/>
        </w:rPr>
        <w:t xml:space="preserve">selected based on genomic analyses. </w:t>
      </w:r>
      <w:r w:rsidRPr="002206D6">
        <w:rPr>
          <w:rFonts w:ascii="Calibri" w:hAnsi="Calibri" w:cs="Calibri"/>
          <w:sz w:val="24"/>
          <w:szCs w:val="24"/>
        </w:rPr>
        <w:t>Results demonstrate</w:t>
      </w:r>
      <w:r w:rsidR="008748B7" w:rsidRPr="002206D6">
        <w:rPr>
          <w:rFonts w:ascii="Calibri" w:hAnsi="Calibri" w:cs="Calibri"/>
          <w:sz w:val="24"/>
          <w:szCs w:val="24"/>
        </w:rPr>
        <w:t xml:space="preserve"> a</w:t>
      </w:r>
      <w:r w:rsidRPr="002206D6">
        <w:rPr>
          <w:rFonts w:ascii="Calibri" w:hAnsi="Calibri" w:cs="Calibri"/>
          <w:sz w:val="24"/>
          <w:szCs w:val="24"/>
        </w:rPr>
        <w:t xml:space="preserve"> good correlation between the predicted</w:t>
      </w:r>
      <w:r w:rsidR="002946EB" w:rsidRPr="002206D6">
        <w:rPr>
          <w:rFonts w:ascii="Calibri" w:hAnsi="Calibri" w:cs="Calibri"/>
          <w:sz w:val="24"/>
          <w:szCs w:val="24"/>
        </w:rPr>
        <w:t xml:space="preserve"> and observed</w:t>
      </w:r>
      <w:r w:rsidRPr="002206D6">
        <w:rPr>
          <w:rFonts w:ascii="Calibri" w:hAnsi="Calibri" w:cs="Calibri"/>
          <w:sz w:val="24"/>
          <w:szCs w:val="24"/>
        </w:rPr>
        <w:t xml:space="preserve"> </w:t>
      </w:r>
      <w:r w:rsidR="003B71FE" w:rsidRPr="002206D6">
        <w:rPr>
          <w:rFonts w:ascii="Calibri" w:hAnsi="Calibri" w:cs="Calibri"/>
          <w:sz w:val="24"/>
          <w:szCs w:val="24"/>
        </w:rPr>
        <w:t>responses</w:t>
      </w:r>
      <w:r w:rsidR="002946EB" w:rsidRPr="002206D6">
        <w:rPr>
          <w:rFonts w:ascii="Calibri" w:hAnsi="Calibri" w:cs="Calibri"/>
          <w:sz w:val="24"/>
          <w:szCs w:val="24"/>
        </w:rPr>
        <w:t xml:space="preserve"> </w:t>
      </w:r>
      <w:r w:rsidR="001C48B3" w:rsidRPr="002206D6">
        <w:rPr>
          <w:rFonts w:ascii="Calibri" w:hAnsi="Calibri" w:cs="Calibri"/>
          <w:sz w:val="24"/>
          <w:szCs w:val="24"/>
        </w:rPr>
        <w:t>i</w:t>
      </w:r>
      <w:r w:rsidR="002946EB" w:rsidRPr="002206D6">
        <w:rPr>
          <w:rFonts w:ascii="Calibri" w:hAnsi="Calibri" w:cs="Calibri"/>
          <w:sz w:val="24"/>
          <w:szCs w:val="24"/>
        </w:rPr>
        <w:t xml:space="preserve">n </w:t>
      </w:r>
      <w:r w:rsidR="00246088" w:rsidRPr="002206D6">
        <w:rPr>
          <w:rFonts w:ascii="Calibri" w:hAnsi="Calibri" w:cs="Calibri"/>
          <w:sz w:val="24"/>
          <w:szCs w:val="24"/>
        </w:rPr>
        <w:t xml:space="preserve">the </w:t>
      </w:r>
      <w:r w:rsidR="002946EB" w:rsidRPr="002206D6">
        <w:rPr>
          <w:rFonts w:ascii="Calibri" w:hAnsi="Calibri" w:cs="Calibri"/>
          <w:sz w:val="24"/>
          <w:szCs w:val="24"/>
        </w:rPr>
        <w:t>PDX model</w:t>
      </w:r>
      <w:r w:rsidR="003B71FE" w:rsidRPr="002206D6">
        <w:rPr>
          <w:rFonts w:ascii="Calibri" w:hAnsi="Calibri" w:cs="Calibri"/>
          <w:sz w:val="24"/>
          <w:szCs w:val="24"/>
        </w:rPr>
        <w:t>.</w:t>
      </w:r>
      <w:r w:rsidR="00F512C5" w:rsidRPr="002206D6">
        <w:rPr>
          <w:rFonts w:ascii="Calibri" w:hAnsi="Calibri" w:cs="Calibri"/>
          <w:sz w:val="24"/>
          <w:szCs w:val="24"/>
        </w:rPr>
        <w:t xml:space="preserve"> </w:t>
      </w:r>
      <w:r w:rsidR="002946EB" w:rsidRPr="002206D6">
        <w:rPr>
          <w:rFonts w:ascii="Calibri" w:hAnsi="Calibri" w:cs="Calibri"/>
          <w:sz w:val="24"/>
          <w:szCs w:val="24"/>
        </w:rPr>
        <w:t>This approach can be use</w:t>
      </w:r>
      <w:r w:rsidR="001C48B3" w:rsidRPr="002206D6">
        <w:rPr>
          <w:rFonts w:ascii="Calibri" w:hAnsi="Calibri" w:cs="Calibri"/>
          <w:sz w:val="24"/>
          <w:szCs w:val="24"/>
        </w:rPr>
        <w:t>d</w:t>
      </w:r>
      <w:r w:rsidR="002946EB" w:rsidRPr="002206D6">
        <w:rPr>
          <w:rFonts w:ascii="Calibri" w:hAnsi="Calibri" w:cs="Calibri"/>
          <w:sz w:val="24"/>
          <w:szCs w:val="24"/>
        </w:rPr>
        <w:t xml:space="preserve"> to test the efficacy of combination treatments </w:t>
      </w:r>
      <w:r w:rsidR="008748B7" w:rsidRPr="002206D6">
        <w:rPr>
          <w:rFonts w:ascii="Calibri" w:hAnsi="Calibri" w:cs="Calibri"/>
          <w:sz w:val="24"/>
          <w:szCs w:val="24"/>
        </w:rPr>
        <w:t>that</w:t>
      </w:r>
      <w:r w:rsidR="002946EB" w:rsidRPr="002206D6">
        <w:rPr>
          <w:rFonts w:ascii="Calibri" w:hAnsi="Calibri" w:cs="Calibri"/>
          <w:sz w:val="24"/>
          <w:szCs w:val="24"/>
        </w:rPr>
        <w:t xml:space="preserve"> include targeted drugs.</w:t>
      </w:r>
    </w:p>
    <w:p w14:paraId="388ADD59" w14:textId="77777777" w:rsidR="00017DBD" w:rsidRPr="002206D6" w:rsidRDefault="00017DBD" w:rsidP="00FD01CF">
      <w:pPr>
        <w:spacing w:after="0" w:line="240" w:lineRule="auto"/>
        <w:rPr>
          <w:rFonts w:ascii="Calibri" w:hAnsi="Calibri" w:cs="Calibri"/>
          <w:sz w:val="24"/>
          <w:szCs w:val="24"/>
        </w:rPr>
      </w:pPr>
    </w:p>
    <w:p w14:paraId="425A69D0" w14:textId="73CBED20" w:rsidR="00C334C2" w:rsidRPr="002206D6" w:rsidRDefault="00970D79" w:rsidP="00FD01CF">
      <w:pPr>
        <w:pStyle w:val="Heading3"/>
        <w:spacing w:before="0" w:beforeAutospacing="0" w:after="0" w:afterAutospacing="0"/>
        <w:rPr>
          <w:rFonts w:ascii="Calibri" w:hAnsi="Calibri" w:cs="Calibri"/>
          <w:sz w:val="24"/>
          <w:szCs w:val="24"/>
        </w:rPr>
      </w:pPr>
      <w:r w:rsidRPr="002206D6">
        <w:rPr>
          <w:rFonts w:ascii="Calibri" w:hAnsi="Calibri" w:cs="Calibri"/>
          <w:sz w:val="24"/>
          <w:szCs w:val="24"/>
        </w:rPr>
        <w:t>INTRODUCTION</w:t>
      </w:r>
      <w:r w:rsidR="008748B7" w:rsidRPr="002206D6">
        <w:rPr>
          <w:rFonts w:ascii="Calibri" w:hAnsi="Calibri" w:cs="Calibri"/>
          <w:sz w:val="24"/>
          <w:szCs w:val="24"/>
        </w:rPr>
        <w:t>:</w:t>
      </w:r>
    </w:p>
    <w:p w14:paraId="219A192C" w14:textId="2118A5ED" w:rsidR="001A4F7D" w:rsidRPr="002206D6" w:rsidRDefault="0012332F" w:rsidP="00FD01CF">
      <w:pPr>
        <w:pStyle w:val="Heading3"/>
        <w:spacing w:before="0" w:beforeAutospacing="0" w:after="0" w:afterAutospacing="0"/>
        <w:rPr>
          <w:rFonts w:ascii="Calibri" w:hAnsi="Calibri" w:cs="Calibri"/>
          <w:b w:val="0"/>
          <w:sz w:val="24"/>
          <w:szCs w:val="24"/>
        </w:rPr>
      </w:pPr>
      <w:r w:rsidRPr="002206D6">
        <w:rPr>
          <w:rFonts w:ascii="Calibri" w:hAnsi="Calibri" w:cs="Calibri"/>
          <w:b w:val="0"/>
          <w:sz w:val="24"/>
          <w:szCs w:val="24"/>
          <w:shd w:val="clear" w:color="auto" w:fill="FFFFFF"/>
        </w:rPr>
        <w:t>Patient-derived xenografts (PDXs)</w:t>
      </w:r>
      <w:r w:rsidR="00246088" w:rsidRPr="002206D6">
        <w:rPr>
          <w:rFonts w:ascii="Calibri" w:hAnsi="Calibri" w:cs="Calibri"/>
          <w:b w:val="0"/>
          <w:sz w:val="24"/>
          <w:szCs w:val="24"/>
          <w:shd w:val="clear" w:color="auto" w:fill="FFFFFF"/>
        </w:rPr>
        <w:t>, which are</w:t>
      </w:r>
      <w:r w:rsidRPr="002206D6">
        <w:rPr>
          <w:rFonts w:ascii="Calibri" w:hAnsi="Calibri" w:cs="Calibri"/>
          <w:b w:val="0"/>
          <w:sz w:val="24"/>
          <w:szCs w:val="24"/>
          <w:shd w:val="clear" w:color="auto" w:fill="FFFFFF"/>
        </w:rPr>
        <w:t xml:space="preserve"> generated from</w:t>
      </w:r>
      <w:r w:rsidR="00D517BE" w:rsidRPr="002206D6">
        <w:rPr>
          <w:rFonts w:ascii="Calibri" w:hAnsi="Calibri" w:cs="Calibri"/>
          <w:b w:val="0"/>
          <w:sz w:val="24"/>
          <w:szCs w:val="24"/>
          <w:shd w:val="clear" w:color="auto" w:fill="FFFFFF"/>
        </w:rPr>
        <w:t xml:space="preserve"> the</w:t>
      </w:r>
      <w:r w:rsidRPr="002206D6">
        <w:rPr>
          <w:rFonts w:ascii="Calibri" w:hAnsi="Calibri" w:cs="Calibri"/>
          <w:b w:val="0"/>
          <w:sz w:val="24"/>
          <w:szCs w:val="24"/>
          <w:shd w:val="clear" w:color="auto" w:fill="FFFFFF"/>
        </w:rPr>
        <w:t xml:space="preserve"> implantation of patient tumor </w:t>
      </w:r>
      <w:r w:rsidR="00D1125A" w:rsidRPr="002206D6">
        <w:rPr>
          <w:rFonts w:ascii="Calibri" w:hAnsi="Calibri" w:cs="Calibri"/>
          <w:b w:val="0"/>
          <w:sz w:val="24"/>
          <w:szCs w:val="24"/>
          <w:shd w:val="clear" w:color="auto" w:fill="FFFFFF"/>
        </w:rPr>
        <w:t>samples</w:t>
      </w:r>
      <w:r w:rsidRPr="002206D6">
        <w:rPr>
          <w:rFonts w:ascii="Calibri" w:hAnsi="Calibri" w:cs="Calibri"/>
          <w:b w:val="0"/>
          <w:sz w:val="24"/>
          <w:szCs w:val="24"/>
          <w:shd w:val="clear" w:color="auto" w:fill="FFFFFF"/>
        </w:rPr>
        <w:t xml:space="preserve"> into immun</w:t>
      </w:r>
      <w:r w:rsidR="0039128C" w:rsidRPr="002206D6">
        <w:rPr>
          <w:rFonts w:ascii="Calibri" w:hAnsi="Calibri" w:cs="Calibri"/>
          <w:b w:val="0"/>
          <w:sz w:val="24"/>
          <w:szCs w:val="24"/>
          <w:shd w:val="clear" w:color="auto" w:fill="FFFFFF"/>
        </w:rPr>
        <w:t>o</w:t>
      </w:r>
      <w:r w:rsidRPr="002206D6">
        <w:rPr>
          <w:rFonts w:ascii="Calibri" w:hAnsi="Calibri" w:cs="Calibri"/>
          <w:b w:val="0"/>
          <w:sz w:val="24"/>
          <w:szCs w:val="24"/>
          <w:shd w:val="clear" w:color="auto" w:fill="FFFFFF"/>
        </w:rPr>
        <w:t>deficient mice</w:t>
      </w:r>
      <w:r w:rsidR="00725172" w:rsidRPr="002206D6">
        <w:rPr>
          <w:rFonts w:ascii="Calibri" w:hAnsi="Calibri" w:cs="Calibri"/>
          <w:b w:val="0"/>
          <w:sz w:val="24"/>
          <w:szCs w:val="24"/>
          <w:shd w:val="clear" w:color="auto" w:fill="FFFFFF"/>
        </w:rPr>
        <w:t>,</w:t>
      </w:r>
      <w:r w:rsidRPr="002206D6">
        <w:rPr>
          <w:rFonts w:ascii="Calibri" w:hAnsi="Calibri" w:cs="Calibri"/>
          <w:b w:val="0"/>
          <w:sz w:val="24"/>
          <w:szCs w:val="24"/>
          <w:shd w:val="clear" w:color="auto" w:fill="FFFFFF"/>
        </w:rPr>
        <w:t xml:space="preserve"> have emerged as </w:t>
      </w:r>
      <w:r w:rsidRPr="002206D6">
        <w:rPr>
          <w:rFonts w:ascii="Calibri" w:hAnsi="Calibri" w:cs="Calibri"/>
          <w:b w:val="0"/>
          <w:sz w:val="24"/>
          <w:szCs w:val="24"/>
        </w:rPr>
        <w:t xml:space="preserve">a powerful preclinical model to aid personalized anti-cancer care. </w:t>
      </w:r>
      <w:r w:rsidR="002B0E5B" w:rsidRPr="002206D6">
        <w:rPr>
          <w:rFonts w:ascii="Calibri" w:hAnsi="Calibri" w:cs="Calibri"/>
          <w:b w:val="0"/>
          <w:sz w:val="24"/>
          <w:szCs w:val="24"/>
        </w:rPr>
        <w:t xml:space="preserve">PDX models have been successfully developed for a variety of human malignancies. These include </w:t>
      </w:r>
      <w:r w:rsidR="002B0E5B" w:rsidRPr="002206D6">
        <w:rPr>
          <w:rFonts w:ascii="Calibri" w:hAnsi="Calibri" w:cs="Calibri"/>
          <w:b w:val="0"/>
          <w:sz w:val="24"/>
          <w:szCs w:val="24"/>
          <w:shd w:val="clear" w:color="auto" w:fill="FFFFFF"/>
        </w:rPr>
        <w:t xml:space="preserve">breast and ovarian cancers, malignant melanoma, </w:t>
      </w:r>
      <w:r w:rsidR="002B0E5B" w:rsidRPr="002206D6">
        <w:rPr>
          <w:rFonts w:ascii="Calibri" w:hAnsi="Calibri" w:cs="Calibri"/>
          <w:b w:val="0"/>
          <w:sz w:val="24"/>
          <w:szCs w:val="24"/>
          <w:shd w:val="clear" w:color="auto" w:fill="FFFFFF"/>
        </w:rPr>
        <w:lastRenderedPageBreak/>
        <w:t xml:space="preserve">colorectal cancer, pancreatic adenocarcinoma, </w:t>
      </w:r>
      <w:r w:rsidR="00D517BE" w:rsidRPr="002206D6">
        <w:rPr>
          <w:rFonts w:ascii="Calibri" w:hAnsi="Calibri" w:cs="Calibri"/>
          <w:b w:val="0"/>
          <w:sz w:val="24"/>
          <w:szCs w:val="24"/>
          <w:shd w:val="clear" w:color="auto" w:fill="FFFFFF"/>
        </w:rPr>
        <w:t xml:space="preserve">and </w:t>
      </w:r>
      <w:r w:rsidR="002B0E5B" w:rsidRPr="002206D6">
        <w:rPr>
          <w:rFonts w:ascii="Calibri" w:hAnsi="Calibri" w:cs="Calibri"/>
          <w:b w:val="0"/>
          <w:sz w:val="24"/>
          <w:szCs w:val="24"/>
          <w:shd w:val="clear" w:color="auto" w:fill="FFFFFF"/>
        </w:rPr>
        <w:t>non-small cell lung cancer</w:t>
      </w:r>
      <w:r w:rsidR="00FB0CD0" w:rsidRPr="002206D6">
        <w:rPr>
          <w:rFonts w:ascii="Calibri" w:hAnsi="Calibri" w:cs="Calibri"/>
          <w:b w:val="0"/>
          <w:sz w:val="24"/>
          <w:szCs w:val="24"/>
          <w:shd w:val="clear" w:color="auto" w:fill="FFFFFF"/>
          <w:vertAlign w:val="superscript"/>
        </w:rPr>
        <w:t>1-</w:t>
      </w:r>
      <w:r w:rsidR="00461DF1" w:rsidRPr="002206D6">
        <w:rPr>
          <w:rFonts w:ascii="Calibri" w:hAnsi="Calibri" w:cs="Calibri"/>
          <w:b w:val="0"/>
          <w:sz w:val="24"/>
          <w:szCs w:val="24"/>
          <w:shd w:val="clear" w:color="auto" w:fill="FFFFFF"/>
          <w:vertAlign w:val="superscript"/>
        </w:rPr>
        <w:t>5</w:t>
      </w:r>
      <w:r w:rsidR="002B0E5B" w:rsidRPr="002206D6">
        <w:rPr>
          <w:rFonts w:ascii="Calibri" w:hAnsi="Calibri" w:cs="Calibri"/>
          <w:b w:val="0"/>
          <w:sz w:val="24"/>
          <w:szCs w:val="24"/>
          <w:shd w:val="clear" w:color="auto" w:fill="FFFFFF"/>
        </w:rPr>
        <w:t>.</w:t>
      </w:r>
      <w:r w:rsidR="00363610" w:rsidRPr="002206D6">
        <w:rPr>
          <w:rFonts w:ascii="Calibri" w:hAnsi="Calibri" w:cs="Calibri"/>
          <w:b w:val="0"/>
          <w:sz w:val="24"/>
          <w:szCs w:val="24"/>
          <w:shd w:val="clear" w:color="auto" w:fill="FFFFFF"/>
        </w:rPr>
        <w:t xml:space="preserve"> Tumor tissue </w:t>
      </w:r>
      <w:r w:rsidR="00245236" w:rsidRPr="002206D6">
        <w:rPr>
          <w:rFonts w:ascii="Calibri" w:hAnsi="Calibri" w:cs="Calibri"/>
          <w:b w:val="0"/>
          <w:sz w:val="24"/>
          <w:szCs w:val="24"/>
          <w:shd w:val="clear" w:color="auto" w:fill="FFFFFF"/>
        </w:rPr>
        <w:t>can be i</w:t>
      </w:r>
      <w:r w:rsidR="002E7F5C" w:rsidRPr="002206D6">
        <w:rPr>
          <w:rFonts w:ascii="Calibri" w:hAnsi="Calibri" w:cs="Calibri"/>
          <w:b w:val="0"/>
          <w:sz w:val="24"/>
          <w:szCs w:val="24"/>
          <w:shd w:val="clear" w:color="auto" w:fill="FFFFFF"/>
        </w:rPr>
        <w:t>mplanted</w:t>
      </w:r>
      <w:r w:rsidR="00363610" w:rsidRPr="002206D6">
        <w:rPr>
          <w:rFonts w:ascii="Calibri" w:hAnsi="Calibri" w:cs="Calibri"/>
          <w:b w:val="0"/>
          <w:sz w:val="24"/>
          <w:szCs w:val="24"/>
          <w:shd w:val="clear" w:color="auto" w:fill="FFFFFF"/>
        </w:rPr>
        <w:t xml:space="preserve"> orthotopically or heterotopically. The former</w:t>
      </w:r>
      <w:r w:rsidR="00245236" w:rsidRPr="002206D6">
        <w:rPr>
          <w:rFonts w:ascii="Calibri" w:hAnsi="Calibri" w:cs="Calibri"/>
          <w:b w:val="0"/>
          <w:sz w:val="24"/>
          <w:szCs w:val="24"/>
          <w:shd w:val="clear" w:color="auto" w:fill="FFFFFF"/>
        </w:rPr>
        <w:t>,</w:t>
      </w:r>
      <w:r w:rsidR="00363610" w:rsidRPr="002206D6">
        <w:rPr>
          <w:rFonts w:ascii="Calibri" w:hAnsi="Calibri" w:cs="Calibri"/>
          <w:b w:val="0"/>
          <w:sz w:val="24"/>
          <w:szCs w:val="24"/>
          <w:shd w:val="clear" w:color="auto" w:fill="FFFFFF"/>
        </w:rPr>
        <w:t xml:space="preserve"> </w:t>
      </w:r>
      <w:r w:rsidR="00245236" w:rsidRPr="002206D6">
        <w:rPr>
          <w:rFonts w:ascii="Calibri" w:hAnsi="Calibri" w:cs="Calibri"/>
          <w:b w:val="0"/>
          <w:sz w:val="24"/>
          <w:szCs w:val="24"/>
          <w:shd w:val="clear" w:color="auto" w:fill="FFFFFF"/>
        </w:rPr>
        <w:t xml:space="preserve">considered </w:t>
      </w:r>
      <w:r w:rsidR="001A4F7D" w:rsidRPr="002206D6">
        <w:rPr>
          <w:rFonts w:ascii="Calibri" w:hAnsi="Calibri" w:cs="Calibri"/>
          <w:b w:val="0"/>
          <w:sz w:val="24"/>
          <w:szCs w:val="24"/>
          <w:shd w:val="clear" w:color="auto" w:fill="FFFFFF"/>
        </w:rPr>
        <w:t>more accurate</w:t>
      </w:r>
      <w:r w:rsidR="00245236" w:rsidRPr="002206D6">
        <w:rPr>
          <w:rFonts w:ascii="Calibri" w:hAnsi="Calibri" w:cs="Calibri"/>
          <w:b w:val="0"/>
          <w:sz w:val="24"/>
          <w:szCs w:val="24"/>
          <w:shd w:val="clear" w:color="auto" w:fill="FFFFFF"/>
        </w:rPr>
        <w:t xml:space="preserve"> </w:t>
      </w:r>
      <w:r w:rsidR="001A4F7D" w:rsidRPr="002206D6">
        <w:rPr>
          <w:rFonts w:ascii="Calibri" w:hAnsi="Calibri" w:cs="Calibri"/>
          <w:b w:val="0"/>
          <w:sz w:val="24"/>
          <w:szCs w:val="24"/>
          <w:shd w:val="clear" w:color="auto" w:fill="FFFFFF"/>
        </w:rPr>
        <w:t>but</w:t>
      </w:r>
      <w:r w:rsidR="002E7F5C" w:rsidRPr="002206D6">
        <w:rPr>
          <w:rFonts w:ascii="Calibri" w:hAnsi="Calibri" w:cs="Calibri"/>
          <w:b w:val="0"/>
          <w:sz w:val="24"/>
          <w:szCs w:val="24"/>
          <w:shd w:val="clear" w:color="auto" w:fill="FFFFFF"/>
        </w:rPr>
        <w:t xml:space="preserve"> technically difficult, </w:t>
      </w:r>
      <w:r w:rsidR="00ED783C" w:rsidRPr="002206D6">
        <w:rPr>
          <w:rFonts w:ascii="Calibri" w:hAnsi="Calibri" w:cs="Calibri"/>
          <w:b w:val="0"/>
          <w:sz w:val="24"/>
          <w:szCs w:val="24"/>
          <w:shd w:val="clear" w:color="auto" w:fill="FFFFFF"/>
        </w:rPr>
        <w:t xml:space="preserve">involves </w:t>
      </w:r>
      <w:r w:rsidR="00245236" w:rsidRPr="002206D6">
        <w:rPr>
          <w:rFonts w:ascii="Calibri" w:hAnsi="Calibri" w:cs="Calibri"/>
          <w:b w:val="0"/>
          <w:sz w:val="24"/>
          <w:szCs w:val="24"/>
          <w:shd w:val="clear" w:color="auto" w:fill="FFFFFF"/>
        </w:rPr>
        <w:t>transplantation directly</w:t>
      </w:r>
      <w:r w:rsidR="008804A7" w:rsidRPr="002206D6">
        <w:rPr>
          <w:rFonts w:ascii="Calibri" w:hAnsi="Calibri" w:cs="Calibri"/>
          <w:b w:val="0"/>
          <w:sz w:val="24"/>
          <w:szCs w:val="24"/>
          <w:shd w:val="clear" w:color="auto" w:fill="FFFFFF"/>
        </w:rPr>
        <w:t xml:space="preserve"> into </w:t>
      </w:r>
      <w:r w:rsidR="00D517BE" w:rsidRPr="002206D6">
        <w:rPr>
          <w:rFonts w:ascii="Calibri" w:hAnsi="Calibri" w:cs="Calibri"/>
          <w:b w:val="0"/>
          <w:sz w:val="24"/>
          <w:szCs w:val="24"/>
          <w:shd w:val="clear" w:color="auto" w:fill="FFFFFF"/>
        </w:rPr>
        <w:t xml:space="preserve">the </w:t>
      </w:r>
      <w:r w:rsidR="008804A7" w:rsidRPr="002206D6">
        <w:rPr>
          <w:rFonts w:ascii="Calibri" w:hAnsi="Calibri" w:cs="Calibri"/>
          <w:b w:val="0"/>
          <w:sz w:val="24"/>
          <w:szCs w:val="24"/>
          <w:shd w:val="clear" w:color="auto" w:fill="FFFFFF"/>
        </w:rPr>
        <w:t xml:space="preserve">organ of tumor origin. </w:t>
      </w:r>
      <w:r w:rsidR="00ED783C" w:rsidRPr="002206D6">
        <w:rPr>
          <w:rFonts w:ascii="Calibri" w:hAnsi="Calibri" w:cs="Calibri"/>
          <w:b w:val="0"/>
          <w:sz w:val="24"/>
          <w:szCs w:val="24"/>
          <w:shd w:val="clear" w:color="auto" w:fill="FFFFFF"/>
        </w:rPr>
        <w:t>These type</w:t>
      </w:r>
      <w:r w:rsidR="00211AD0" w:rsidRPr="002206D6">
        <w:rPr>
          <w:rFonts w:ascii="Calibri" w:hAnsi="Calibri" w:cs="Calibri"/>
          <w:b w:val="0"/>
          <w:sz w:val="24"/>
          <w:szCs w:val="24"/>
          <w:shd w:val="clear" w:color="auto" w:fill="FFFFFF"/>
        </w:rPr>
        <w:t>s</w:t>
      </w:r>
      <w:r w:rsidR="00ED783C" w:rsidRPr="002206D6">
        <w:rPr>
          <w:rFonts w:ascii="Calibri" w:hAnsi="Calibri" w:cs="Calibri"/>
          <w:b w:val="0"/>
          <w:sz w:val="24"/>
          <w:szCs w:val="24"/>
          <w:shd w:val="clear" w:color="auto" w:fill="FFFFFF"/>
        </w:rPr>
        <w:t xml:space="preserve"> of models are beli</w:t>
      </w:r>
      <w:r w:rsidR="00F46506" w:rsidRPr="002206D6">
        <w:rPr>
          <w:rFonts w:ascii="Calibri" w:hAnsi="Calibri" w:cs="Calibri"/>
          <w:b w:val="0"/>
          <w:sz w:val="24"/>
          <w:szCs w:val="24"/>
          <w:shd w:val="clear" w:color="auto" w:fill="FFFFFF"/>
        </w:rPr>
        <w:t>e</w:t>
      </w:r>
      <w:r w:rsidR="00ED783C" w:rsidRPr="002206D6">
        <w:rPr>
          <w:rFonts w:ascii="Calibri" w:hAnsi="Calibri" w:cs="Calibri"/>
          <w:b w:val="0"/>
          <w:sz w:val="24"/>
          <w:szCs w:val="24"/>
          <w:shd w:val="clear" w:color="auto" w:fill="FFFFFF"/>
        </w:rPr>
        <w:t>ved to</w:t>
      </w:r>
      <w:r w:rsidR="002173D5" w:rsidRPr="002206D6">
        <w:rPr>
          <w:rFonts w:ascii="Calibri" w:hAnsi="Calibri" w:cs="Calibri"/>
          <w:b w:val="0"/>
          <w:sz w:val="24"/>
          <w:szCs w:val="24"/>
          <w:shd w:val="clear" w:color="auto" w:fill="FFFFFF"/>
        </w:rPr>
        <w:t xml:space="preserve"> precis</w:t>
      </w:r>
      <w:r w:rsidR="00F46506" w:rsidRPr="002206D6">
        <w:rPr>
          <w:rFonts w:ascii="Calibri" w:hAnsi="Calibri" w:cs="Calibri"/>
          <w:b w:val="0"/>
          <w:sz w:val="24"/>
          <w:szCs w:val="24"/>
          <w:shd w:val="clear" w:color="auto" w:fill="FFFFFF"/>
        </w:rPr>
        <w:t xml:space="preserve">ely </w:t>
      </w:r>
      <w:r w:rsidR="00ED783C" w:rsidRPr="002206D6">
        <w:rPr>
          <w:rFonts w:ascii="Calibri" w:hAnsi="Calibri" w:cs="Calibri"/>
          <w:b w:val="0"/>
          <w:sz w:val="24"/>
          <w:szCs w:val="24"/>
          <w:shd w:val="clear" w:color="auto" w:fill="FFFFFF"/>
        </w:rPr>
        <w:t xml:space="preserve">mimic </w:t>
      </w:r>
      <w:r w:rsidR="00F46506" w:rsidRPr="002206D6">
        <w:rPr>
          <w:rFonts w:ascii="Calibri" w:hAnsi="Calibri" w:cs="Calibri"/>
          <w:b w:val="0"/>
          <w:sz w:val="24"/>
          <w:szCs w:val="24"/>
          <w:shd w:val="clear" w:color="auto" w:fill="FFFFFF"/>
        </w:rPr>
        <w:t>histology of the original tumor due to</w:t>
      </w:r>
      <w:r w:rsidR="00246088" w:rsidRPr="002206D6">
        <w:rPr>
          <w:rFonts w:ascii="Calibri" w:hAnsi="Calibri" w:cs="Calibri"/>
          <w:b w:val="0"/>
          <w:sz w:val="24"/>
          <w:szCs w:val="24"/>
          <w:shd w:val="clear" w:color="auto" w:fill="FFFFFF"/>
        </w:rPr>
        <w:t xml:space="preserve"> the</w:t>
      </w:r>
      <w:r w:rsidR="001A4F7D" w:rsidRPr="002206D6">
        <w:rPr>
          <w:rFonts w:ascii="Calibri" w:hAnsi="Calibri" w:cs="Calibri"/>
          <w:b w:val="0"/>
          <w:sz w:val="24"/>
          <w:szCs w:val="24"/>
          <w:shd w:val="clear" w:color="auto" w:fill="FFFFFF"/>
        </w:rPr>
        <w:t xml:space="preserve"> “natural</w:t>
      </w:r>
      <w:r w:rsidR="00441E0A" w:rsidRPr="002206D6">
        <w:rPr>
          <w:rFonts w:ascii="Calibri" w:hAnsi="Calibri" w:cs="Calibri"/>
          <w:b w:val="0"/>
          <w:sz w:val="24"/>
          <w:szCs w:val="24"/>
          <w:shd w:val="clear" w:color="auto" w:fill="FFFFFF"/>
        </w:rPr>
        <w:t>”</w:t>
      </w:r>
      <w:r w:rsidR="00F46506" w:rsidRPr="002206D6">
        <w:rPr>
          <w:rFonts w:ascii="Calibri" w:hAnsi="Calibri" w:cs="Calibri"/>
          <w:b w:val="0"/>
          <w:sz w:val="24"/>
          <w:szCs w:val="24"/>
          <w:shd w:val="clear" w:color="auto" w:fill="FFFFFF"/>
        </w:rPr>
        <w:t xml:space="preserve"> </w:t>
      </w:r>
      <w:r w:rsidR="001A4F7D" w:rsidRPr="002206D6">
        <w:rPr>
          <w:rFonts w:ascii="Calibri" w:hAnsi="Calibri" w:cs="Calibri"/>
          <w:b w:val="0"/>
          <w:sz w:val="24"/>
          <w:szCs w:val="24"/>
          <w:shd w:val="clear" w:color="auto" w:fill="FFFFFF"/>
        </w:rPr>
        <w:t>m</w:t>
      </w:r>
      <w:r w:rsidR="00895491" w:rsidRPr="002206D6">
        <w:rPr>
          <w:rFonts w:ascii="Calibri" w:hAnsi="Calibri" w:cs="Calibri"/>
          <w:b w:val="0"/>
          <w:sz w:val="24"/>
          <w:szCs w:val="24"/>
          <w:shd w:val="clear" w:color="auto" w:fill="FFFFFF"/>
        </w:rPr>
        <w:t>icroenvironment</w:t>
      </w:r>
      <w:r w:rsidR="00A42300" w:rsidRPr="002206D6">
        <w:rPr>
          <w:rFonts w:ascii="Calibri" w:hAnsi="Calibri" w:cs="Calibri"/>
          <w:b w:val="0"/>
          <w:sz w:val="24"/>
          <w:szCs w:val="24"/>
          <w:shd w:val="clear" w:color="auto" w:fill="FFFFFF"/>
        </w:rPr>
        <w:t xml:space="preserve"> for the tumor</w:t>
      </w:r>
      <w:r w:rsidR="00461DF1" w:rsidRPr="002206D6">
        <w:rPr>
          <w:rFonts w:ascii="Calibri" w:hAnsi="Calibri" w:cs="Calibri"/>
          <w:b w:val="0"/>
          <w:sz w:val="24"/>
          <w:szCs w:val="24"/>
          <w:shd w:val="clear" w:color="auto" w:fill="FFFFFF"/>
          <w:vertAlign w:val="superscript"/>
        </w:rPr>
        <w:t>6,7</w:t>
      </w:r>
      <w:r w:rsidR="001A4F7D" w:rsidRPr="002206D6">
        <w:rPr>
          <w:rFonts w:ascii="Calibri" w:hAnsi="Calibri" w:cs="Calibri"/>
          <w:b w:val="0"/>
          <w:sz w:val="24"/>
          <w:szCs w:val="24"/>
          <w:shd w:val="clear" w:color="auto" w:fill="FFFFFF"/>
        </w:rPr>
        <w:t>.</w:t>
      </w:r>
      <w:r w:rsidR="00A42300" w:rsidRPr="002206D6">
        <w:rPr>
          <w:rFonts w:ascii="Calibri" w:hAnsi="Calibri" w:cs="Calibri"/>
          <w:b w:val="0"/>
          <w:sz w:val="24"/>
          <w:szCs w:val="24"/>
          <w:shd w:val="clear" w:color="auto" w:fill="FFFFFF"/>
        </w:rPr>
        <w:t xml:space="preserve"> </w:t>
      </w:r>
      <w:r w:rsidR="00D517BE" w:rsidRPr="002206D6">
        <w:rPr>
          <w:rFonts w:ascii="Calibri" w:hAnsi="Calibri" w:cs="Calibri"/>
          <w:b w:val="0"/>
          <w:sz w:val="24"/>
          <w:szCs w:val="24"/>
          <w:shd w:val="clear" w:color="auto" w:fill="FFFFFF"/>
        </w:rPr>
        <w:t>For example, o</w:t>
      </w:r>
      <w:r w:rsidR="008804A7" w:rsidRPr="002206D6">
        <w:rPr>
          <w:rFonts w:ascii="Calibri" w:hAnsi="Calibri" w:cs="Calibri"/>
          <w:b w:val="0"/>
          <w:sz w:val="24"/>
          <w:szCs w:val="24"/>
          <w:shd w:val="clear" w:color="auto" w:fill="FFFFFF"/>
        </w:rPr>
        <w:t>rthotopic transplantation in</w:t>
      </w:r>
      <w:r w:rsidR="00246088" w:rsidRPr="002206D6">
        <w:rPr>
          <w:rFonts w:ascii="Calibri" w:hAnsi="Calibri" w:cs="Calibri"/>
          <w:b w:val="0"/>
          <w:sz w:val="24"/>
          <w:szCs w:val="24"/>
          <w:shd w:val="clear" w:color="auto" w:fill="FFFFFF"/>
        </w:rPr>
        <w:t>to</w:t>
      </w:r>
      <w:r w:rsidR="008804A7" w:rsidRPr="002206D6">
        <w:rPr>
          <w:rFonts w:ascii="Calibri" w:hAnsi="Calibri" w:cs="Calibri"/>
          <w:b w:val="0"/>
          <w:sz w:val="24"/>
          <w:szCs w:val="24"/>
          <w:shd w:val="clear" w:color="auto" w:fill="FFFFFF"/>
        </w:rPr>
        <w:t xml:space="preserve"> the </w:t>
      </w:r>
      <w:r w:rsidR="008804A7" w:rsidRPr="002206D6">
        <w:rPr>
          <w:rStyle w:val="highlight"/>
          <w:rFonts w:ascii="Calibri" w:hAnsi="Calibri" w:cs="Calibri"/>
          <w:b w:val="0"/>
          <w:sz w:val="24"/>
          <w:szCs w:val="24"/>
          <w:shd w:val="clear" w:color="auto" w:fill="FFFFFF"/>
        </w:rPr>
        <w:t>bursa</w:t>
      </w:r>
      <w:r w:rsidR="008804A7" w:rsidRPr="002206D6">
        <w:rPr>
          <w:rFonts w:ascii="Calibri" w:hAnsi="Calibri" w:cs="Calibri"/>
          <w:b w:val="0"/>
          <w:sz w:val="24"/>
          <w:szCs w:val="24"/>
          <w:shd w:val="clear" w:color="auto" w:fill="FFFFFF"/>
        </w:rPr>
        <w:t> of the mouse ovary</w:t>
      </w:r>
      <w:r w:rsidR="0058373D" w:rsidRPr="002206D6">
        <w:rPr>
          <w:rFonts w:ascii="Calibri" w:hAnsi="Calibri" w:cs="Calibri"/>
          <w:b w:val="0"/>
          <w:sz w:val="24"/>
          <w:szCs w:val="24"/>
          <w:shd w:val="clear" w:color="auto" w:fill="FFFFFF"/>
        </w:rPr>
        <w:t xml:space="preserve"> has</w:t>
      </w:r>
      <w:r w:rsidR="005D221E" w:rsidRPr="002206D6">
        <w:rPr>
          <w:rFonts w:ascii="Calibri" w:hAnsi="Calibri" w:cs="Calibri"/>
          <w:b w:val="0"/>
          <w:sz w:val="24"/>
          <w:szCs w:val="24"/>
          <w:shd w:val="clear" w:color="auto" w:fill="FFFFFF"/>
        </w:rPr>
        <w:t xml:space="preserve"> resulted </w:t>
      </w:r>
      <w:r w:rsidR="008804A7" w:rsidRPr="002206D6">
        <w:rPr>
          <w:rFonts w:ascii="Calibri" w:hAnsi="Calibri" w:cs="Calibri"/>
          <w:b w:val="0"/>
          <w:sz w:val="24"/>
          <w:szCs w:val="24"/>
          <w:shd w:val="clear" w:color="auto" w:fill="FFFFFF"/>
        </w:rPr>
        <w:t xml:space="preserve">in tumor dissemination into </w:t>
      </w:r>
      <w:r w:rsidR="00D517BE" w:rsidRPr="002206D6">
        <w:rPr>
          <w:rFonts w:ascii="Calibri" w:hAnsi="Calibri" w:cs="Calibri"/>
          <w:b w:val="0"/>
          <w:sz w:val="24"/>
          <w:szCs w:val="24"/>
          <w:shd w:val="clear" w:color="auto" w:fill="FFFFFF"/>
        </w:rPr>
        <w:t xml:space="preserve">the </w:t>
      </w:r>
      <w:r w:rsidR="008804A7" w:rsidRPr="002206D6">
        <w:rPr>
          <w:rFonts w:ascii="Calibri" w:hAnsi="Calibri" w:cs="Calibri"/>
          <w:b w:val="0"/>
          <w:sz w:val="24"/>
          <w:szCs w:val="24"/>
          <w:shd w:val="clear" w:color="auto" w:fill="FFFFFF"/>
        </w:rPr>
        <w:t xml:space="preserve">peritoneal cavity and </w:t>
      </w:r>
      <w:r w:rsidR="00246088" w:rsidRPr="002206D6">
        <w:rPr>
          <w:rFonts w:ascii="Calibri" w:hAnsi="Calibri" w:cs="Calibri"/>
          <w:b w:val="0"/>
          <w:sz w:val="24"/>
          <w:szCs w:val="24"/>
          <w:shd w:val="clear" w:color="auto" w:fill="FFFFFF"/>
        </w:rPr>
        <w:t xml:space="preserve">the </w:t>
      </w:r>
      <w:r w:rsidR="008804A7" w:rsidRPr="002206D6">
        <w:rPr>
          <w:rFonts w:ascii="Calibri" w:hAnsi="Calibri" w:cs="Calibri"/>
          <w:b w:val="0"/>
          <w:sz w:val="24"/>
          <w:szCs w:val="24"/>
          <w:shd w:val="clear" w:color="auto" w:fill="FFFFFF"/>
        </w:rPr>
        <w:t>production of ascites, typical of </w:t>
      </w:r>
      <w:r w:rsidR="008804A7" w:rsidRPr="002206D6">
        <w:rPr>
          <w:rStyle w:val="highlight"/>
          <w:rFonts w:ascii="Calibri" w:hAnsi="Calibri" w:cs="Calibri"/>
          <w:b w:val="0"/>
          <w:sz w:val="24"/>
          <w:szCs w:val="24"/>
          <w:shd w:val="clear" w:color="auto" w:fill="FFFFFF"/>
        </w:rPr>
        <w:t>ovarian</w:t>
      </w:r>
      <w:r w:rsidR="008804A7" w:rsidRPr="002206D6">
        <w:rPr>
          <w:rFonts w:ascii="Calibri" w:hAnsi="Calibri" w:cs="Calibri"/>
          <w:b w:val="0"/>
          <w:sz w:val="24"/>
          <w:szCs w:val="24"/>
          <w:shd w:val="clear" w:color="auto" w:fill="FFFFFF"/>
        </w:rPr>
        <w:t> cancer</w:t>
      </w:r>
      <w:r w:rsidR="00461DF1" w:rsidRPr="002206D6">
        <w:rPr>
          <w:rFonts w:ascii="Calibri" w:hAnsi="Calibri" w:cs="Calibri"/>
          <w:b w:val="0"/>
          <w:sz w:val="24"/>
          <w:szCs w:val="24"/>
          <w:shd w:val="clear" w:color="auto" w:fill="FFFFFF"/>
          <w:vertAlign w:val="superscript"/>
        </w:rPr>
        <w:t>8</w:t>
      </w:r>
      <w:r w:rsidR="00115B25" w:rsidRPr="002206D6">
        <w:rPr>
          <w:rFonts w:ascii="Calibri" w:hAnsi="Calibri" w:cs="Calibri"/>
          <w:b w:val="0"/>
          <w:sz w:val="24"/>
          <w:szCs w:val="24"/>
          <w:shd w:val="clear" w:color="auto" w:fill="FFFFFF"/>
        </w:rPr>
        <w:t xml:space="preserve">. Similarly, </w:t>
      </w:r>
      <w:r w:rsidR="008804A7" w:rsidRPr="002206D6">
        <w:rPr>
          <w:rFonts w:ascii="Calibri" w:hAnsi="Calibri" w:cs="Calibri"/>
          <w:b w:val="0"/>
          <w:sz w:val="24"/>
          <w:szCs w:val="24"/>
          <w:shd w:val="clear" w:color="auto" w:fill="FFFFFF"/>
        </w:rPr>
        <w:t>i</w:t>
      </w:r>
      <w:r w:rsidR="00831558" w:rsidRPr="002206D6">
        <w:rPr>
          <w:rFonts w:ascii="Calibri" w:hAnsi="Calibri" w:cs="Calibri"/>
          <w:b w:val="0"/>
          <w:sz w:val="24"/>
          <w:szCs w:val="24"/>
          <w:shd w:val="clear" w:color="auto" w:fill="FFFFFF"/>
        </w:rPr>
        <w:t xml:space="preserve">njection of breast tumors into the thoracic instead of abdominal mammary gland </w:t>
      </w:r>
      <w:r w:rsidR="00441E0A" w:rsidRPr="002206D6">
        <w:rPr>
          <w:rFonts w:ascii="Calibri" w:hAnsi="Calibri" w:cs="Calibri"/>
          <w:b w:val="0"/>
          <w:sz w:val="24"/>
          <w:szCs w:val="24"/>
          <w:shd w:val="clear" w:color="auto" w:fill="FFFFFF"/>
        </w:rPr>
        <w:t xml:space="preserve">has been shown to </w:t>
      </w:r>
      <w:r w:rsidR="00831558" w:rsidRPr="002206D6">
        <w:rPr>
          <w:rFonts w:ascii="Calibri" w:hAnsi="Calibri" w:cs="Calibri"/>
          <w:b w:val="0"/>
          <w:sz w:val="24"/>
          <w:szCs w:val="24"/>
          <w:shd w:val="clear" w:color="auto" w:fill="FFFFFF"/>
        </w:rPr>
        <w:t xml:space="preserve">affect PDX success rate and </w:t>
      </w:r>
      <w:r w:rsidR="008804A7" w:rsidRPr="002206D6">
        <w:rPr>
          <w:rFonts w:ascii="Calibri" w:hAnsi="Calibri" w:cs="Calibri"/>
          <w:b w:val="0"/>
          <w:sz w:val="24"/>
          <w:szCs w:val="24"/>
          <w:shd w:val="clear" w:color="auto" w:fill="FFFFFF"/>
        </w:rPr>
        <w:t>behavior</w:t>
      </w:r>
      <w:r w:rsidR="00461DF1" w:rsidRPr="002206D6">
        <w:rPr>
          <w:rFonts w:ascii="Calibri" w:hAnsi="Calibri" w:cs="Calibri"/>
          <w:b w:val="0"/>
          <w:sz w:val="24"/>
          <w:szCs w:val="24"/>
          <w:shd w:val="clear" w:color="auto" w:fill="FFFFFF"/>
          <w:vertAlign w:val="superscript"/>
        </w:rPr>
        <w:t>9</w:t>
      </w:r>
      <w:r w:rsidR="008804A7" w:rsidRPr="002206D6">
        <w:rPr>
          <w:rFonts w:ascii="Calibri" w:hAnsi="Calibri" w:cs="Calibri"/>
          <w:b w:val="0"/>
          <w:sz w:val="24"/>
          <w:szCs w:val="24"/>
          <w:shd w:val="clear" w:color="auto" w:fill="FFFFFF"/>
        </w:rPr>
        <w:t>.</w:t>
      </w:r>
      <w:r w:rsidR="00831558" w:rsidRPr="002206D6">
        <w:rPr>
          <w:rFonts w:ascii="Calibri" w:hAnsi="Calibri" w:cs="Calibri"/>
          <w:b w:val="0"/>
          <w:sz w:val="24"/>
          <w:szCs w:val="24"/>
          <w:shd w:val="clear" w:color="auto" w:fill="FFFFFF"/>
        </w:rPr>
        <w:t xml:space="preserve"> </w:t>
      </w:r>
      <w:r w:rsidR="00246088" w:rsidRPr="002206D6">
        <w:rPr>
          <w:rFonts w:ascii="Calibri" w:hAnsi="Calibri" w:cs="Calibri"/>
          <w:b w:val="0"/>
          <w:sz w:val="24"/>
          <w:szCs w:val="24"/>
          <w:shd w:val="clear" w:color="auto" w:fill="FFFFFF"/>
        </w:rPr>
        <w:t>However, o</w:t>
      </w:r>
      <w:r w:rsidR="00E3399B" w:rsidRPr="002206D6">
        <w:rPr>
          <w:rFonts w:ascii="Calibri" w:hAnsi="Calibri" w:cs="Calibri"/>
          <w:b w:val="0"/>
          <w:sz w:val="24"/>
          <w:szCs w:val="24"/>
          <w:shd w:val="clear" w:color="auto" w:fill="FFFFFF"/>
        </w:rPr>
        <w:t>rthot</w:t>
      </w:r>
      <w:r w:rsidR="00115B25" w:rsidRPr="002206D6">
        <w:rPr>
          <w:rFonts w:ascii="Calibri" w:hAnsi="Calibri" w:cs="Calibri"/>
          <w:b w:val="0"/>
          <w:sz w:val="24"/>
          <w:szCs w:val="24"/>
          <w:shd w:val="clear" w:color="auto" w:fill="FFFFFF"/>
        </w:rPr>
        <w:t>opic models require</w:t>
      </w:r>
      <w:r w:rsidR="00115B25" w:rsidRPr="002206D6">
        <w:rPr>
          <w:rFonts w:ascii="Calibri" w:hAnsi="Calibri" w:cs="Calibri"/>
          <w:b w:val="0"/>
          <w:sz w:val="24"/>
          <w:szCs w:val="24"/>
        </w:rPr>
        <w:t xml:space="preserve"> sophisticated imaging systems to monitor tumor growth. </w:t>
      </w:r>
      <w:r w:rsidR="00E3399B" w:rsidRPr="002206D6">
        <w:rPr>
          <w:rFonts w:ascii="Calibri" w:hAnsi="Calibri" w:cs="Calibri"/>
          <w:b w:val="0"/>
          <w:sz w:val="24"/>
          <w:szCs w:val="24"/>
          <w:shd w:val="clear" w:color="auto" w:fill="FFFFFF"/>
        </w:rPr>
        <w:t xml:space="preserve">Heterotopic </w:t>
      </w:r>
      <w:r w:rsidR="001A4F7D" w:rsidRPr="002206D6">
        <w:rPr>
          <w:rFonts w:ascii="Calibri" w:hAnsi="Calibri" w:cs="Calibri"/>
          <w:b w:val="0"/>
          <w:sz w:val="24"/>
          <w:szCs w:val="24"/>
          <w:shd w:val="clear" w:color="auto" w:fill="FFFFFF"/>
        </w:rPr>
        <w:t>implantation</w:t>
      </w:r>
      <w:r w:rsidR="002173D5" w:rsidRPr="002206D6">
        <w:rPr>
          <w:rFonts w:ascii="Calibri" w:hAnsi="Calibri" w:cs="Calibri"/>
          <w:b w:val="0"/>
          <w:sz w:val="24"/>
          <w:szCs w:val="24"/>
          <w:shd w:val="clear" w:color="auto" w:fill="FFFFFF"/>
        </w:rPr>
        <w:t xml:space="preserve"> of solid tumor is </w:t>
      </w:r>
      <w:r w:rsidR="001A4F7D" w:rsidRPr="002206D6">
        <w:rPr>
          <w:rFonts w:ascii="Calibri" w:hAnsi="Calibri" w:cs="Calibri"/>
          <w:b w:val="0"/>
          <w:sz w:val="24"/>
          <w:szCs w:val="24"/>
          <w:shd w:val="clear" w:color="auto" w:fill="FFFFFF"/>
        </w:rPr>
        <w:t xml:space="preserve">typically </w:t>
      </w:r>
      <w:r w:rsidR="002173D5" w:rsidRPr="002206D6">
        <w:rPr>
          <w:rFonts w:ascii="Calibri" w:hAnsi="Calibri" w:cs="Calibri"/>
          <w:b w:val="0"/>
          <w:sz w:val="24"/>
          <w:szCs w:val="24"/>
          <w:shd w:val="clear" w:color="auto" w:fill="FFFFFF"/>
        </w:rPr>
        <w:t>performed by implantin</w:t>
      </w:r>
      <w:r w:rsidR="00515048" w:rsidRPr="002206D6">
        <w:rPr>
          <w:rFonts w:ascii="Calibri" w:hAnsi="Calibri" w:cs="Calibri"/>
          <w:b w:val="0"/>
          <w:sz w:val="24"/>
          <w:szCs w:val="24"/>
          <w:shd w:val="clear" w:color="auto" w:fill="FFFFFF"/>
        </w:rPr>
        <w:t>g</w:t>
      </w:r>
      <w:r w:rsidR="002173D5" w:rsidRPr="002206D6">
        <w:rPr>
          <w:rFonts w:ascii="Calibri" w:hAnsi="Calibri" w:cs="Calibri"/>
          <w:b w:val="0"/>
          <w:sz w:val="24"/>
          <w:szCs w:val="24"/>
          <w:shd w:val="clear" w:color="auto" w:fill="FFFFFF"/>
        </w:rPr>
        <w:t xml:space="preserve"> tissue into </w:t>
      </w:r>
      <w:r w:rsidR="00246088" w:rsidRPr="002206D6">
        <w:rPr>
          <w:rFonts w:ascii="Calibri" w:hAnsi="Calibri" w:cs="Calibri"/>
          <w:b w:val="0"/>
          <w:sz w:val="24"/>
          <w:szCs w:val="24"/>
          <w:shd w:val="clear" w:color="auto" w:fill="FFFFFF"/>
        </w:rPr>
        <w:t xml:space="preserve">the </w:t>
      </w:r>
      <w:r w:rsidR="002173D5" w:rsidRPr="002206D6">
        <w:rPr>
          <w:rFonts w:ascii="Calibri" w:hAnsi="Calibri" w:cs="Calibri"/>
          <w:b w:val="0"/>
          <w:sz w:val="24"/>
          <w:szCs w:val="24"/>
          <w:shd w:val="clear" w:color="auto" w:fill="FFFFFF"/>
        </w:rPr>
        <w:t>subcutaneous flank of a mouse</w:t>
      </w:r>
      <w:r w:rsidR="00441E0A" w:rsidRPr="002206D6">
        <w:rPr>
          <w:rFonts w:ascii="Calibri" w:hAnsi="Calibri" w:cs="Calibri"/>
          <w:b w:val="0"/>
          <w:sz w:val="24"/>
          <w:szCs w:val="24"/>
          <w:shd w:val="clear" w:color="auto" w:fill="FFFFFF"/>
        </w:rPr>
        <w:t>,</w:t>
      </w:r>
      <w:r w:rsidR="000609E1" w:rsidRPr="002206D6">
        <w:rPr>
          <w:rFonts w:ascii="Calibri" w:hAnsi="Calibri" w:cs="Calibri"/>
          <w:b w:val="0"/>
          <w:sz w:val="24"/>
          <w:szCs w:val="24"/>
          <w:shd w:val="clear" w:color="auto" w:fill="FFFFFF"/>
        </w:rPr>
        <w:t xml:space="preserve"> </w:t>
      </w:r>
      <w:r w:rsidR="00246088" w:rsidRPr="002206D6">
        <w:rPr>
          <w:rFonts w:ascii="Calibri" w:hAnsi="Calibri" w:cs="Calibri"/>
          <w:b w:val="0"/>
          <w:sz w:val="24"/>
          <w:szCs w:val="24"/>
          <w:shd w:val="clear" w:color="auto" w:fill="FFFFFF"/>
        </w:rPr>
        <w:t xml:space="preserve">which </w:t>
      </w:r>
      <w:r w:rsidR="000609E1" w:rsidRPr="002206D6">
        <w:rPr>
          <w:rFonts w:ascii="Calibri" w:hAnsi="Calibri" w:cs="Calibri"/>
          <w:b w:val="0"/>
          <w:sz w:val="24"/>
          <w:szCs w:val="24"/>
          <w:shd w:val="clear" w:color="auto" w:fill="FFFFFF"/>
        </w:rPr>
        <w:t>allows easier monitoring of tumor growth and</w:t>
      </w:r>
      <w:r w:rsidR="00D517BE" w:rsidRPr="002206D6">
        <w:rPr>
          <w:rFonts w:ascii="Calibri" w:hAnsi="Calibri" w:cs="Calibri"/>
          <w:b w:val="0"/>
          <w:sz w:val="24"/>
          <w:szCs w:val="24"/>
          <w:shd w:val="clear" w:color="auto" w:fill="FFFFFF"/>
        </w:rPr>
        <w:t xml:space="preserve"> is</w:t>
      </w:r>
      <w:r w:rsidR="000609E1" w:rsidRPr="002206D6">
        <w:rPr>
          <w:rFonts w:ascii="Calibri" w:hAnsi="Calibri" w:cs="Calibri"/>
          <w:b w:val="0"/>
          <w:sz w:val="24"/>
          <w:szCs w:val="24"/>
          <w:shd w:val="clear" w:color="auto" w:fill="FFFFFF"/>
        </w:rPr>
        <w:t xml:space="preserve"> less</w:t>
      </w:r>
      <w:r w:rsidR="002363F3" w:rsidRPr="002206D6">
        <w:rPr>
          <w:rFonts w:ascii="Calibri" w:hAnsi="Calibri" w:cs="Calibri"/>
          <w:b w:val="0"/>
          <w:sz w:val="24"/>
          <w:szCs w:val="24"/>
          <w:shd w:val="clear" w:color="auto" w:fill="FFFFFF"/>
        </w:rPr>
        <w:t xml:space="preserve"> expe</w:t>
      </w:r>
      <w:r w:rsidR="00D517BE" w:rsidRPr="002206D6">
        <w:rPr>
          <w:rFonts w:ascii="Calibri" w:hAnsi="Calibri" w:cs="Calibri"/>
          <w:b w:val="0"/>
          <w:sz w:val="24"/>
          <w:szCs w:val="24"/>
          <w:shd w:val="clear" w:color="auto" w:fill="FFFFFF"/>
        </w:rPr>
        <w:t xml:space="preserve">nsive and </w:t>
      </w:r>
      <w:r w:rsidR="000609E1" w:rsidRPr="002206D6">
        <w:rPr>
          <w:rFonts w:ascii="Calibri" w:hAnsi="Calibri" w:cs="Calibri"/>
          <w:b w:val="0"/>
          <w:sz w:val="24"/>
          <w:szCs w:val="24"/>
          <w:shd w:val="clear" w:color="auto" w:fill="FFFFFF"/>
        </w:rPr>
        <w:t>time</w:t>
      </w:r>
      <w:r w:rsidR="00441E0A" w:rsidRPr="002206D6">
        <w:rPr>
          <w:rFonts w:ascii="Calibri" w:hAnsi="Calibri" w:cs="Calibri"/>
          <w:b w:val="0"/>
          <w:sz w:val="24"/>
          <w:szCs w:val="24"/>
          <w:shd w:val="clear" w:color="auto" w:fill="FFFFFF"/>
        </w:rPr>
        <w:t>-</w:t>
      </w:r>
      <w:r w:rsidR="000609E1" w:rsidRPr="002206D6">
        <w:rPr>
          <w:rFonts w:ascii="Calibri" w:hAnsi="Calibri" w:cs="Calibri"/>
          <w:b w:val="0"/>
          <w:sz w:val="24"/>
          <w:szCs w:val="24"/>
          <w:shd w:val="clear" w:color="auto" w:fill="FFFFFF"/>
        </w:rPr>
        <w:t>consuming</w:t>
      </w:r>
      <w:r w:rsidR="00461DF1" w:rsidRPr="002206D6">
        <w:rPr>
          <w:rFonts w:ascii="Calibri" w:hAnsi="Calibri" w:cs="Calibri"/>
          <w:b w:val="0"/>
          <w:sz w:val="24"/>
          <w:szCs w:val="24"/>
          <w:shd w:val="clear" w:color="auto" w:fill="FFFFFF"/>
          <w:vertAlign w:val="superscript"/>
        </w:rPr>
        <w:t>7</w:t>
      </w:r>
      <w:r w:rsidR="000609E1" w:rsidRPr="002206D6">
        <w:rPr>
          <w:rFonts w:ascii="Calibri" w:hAnsi="Calibri" w:cs="Calibri"/>
          <w:b w:val="0"/>
          <w:sz w:val="24"/>
          <w:szCs w:val="24"/>
          <w:shd w:val="clear" w:color="auto" w:fill="FFFFFF"/>
        </w:rPr>
        <w:t xml:space="preserve">. </w:t>
      </w:r>
      <w:r w:rsidR="005811DB" w:rsidRPr="002206D6">
        <w:rPr>
          <w:rFonts w:ascii="Calibri" w:hAnsi="Calibri" w:cs="Calibri"/>
          <w:b w:val="0"/>
          <w:sz w:val="24"/>
          <w:szCs w:val="24"/>
          <w:shd w:val="clear" w:color="auto" w:fill="FFFFFF"/>
        </w:rPr>
        <w:t>However,</w:t>
      </w:r>
      <w:r w:rsidR="000609E1" w:rsidRPr="002206D6">
        <w:rPr>
          <w:rFonts w:ascii="Calibri" w:hAnsi="Calibri" w:cs="Calibri"/>
          <w:b w:val="0"/>
          <w:sz w:val="24"/>
          <w:szCs w:val="24"/>
          <w:shd w:val="clear" w:color="auto" w:fill="FFFFFF"/>
        </w:rPr>
        <w:t xml:space="preserve"> tumors grown</w:t>
      </w:r>
      <w:r w:rsidR="007F098B" w:rsidRPr="002206D6">
        <w:rPr>
          <w:rFonts w:ascii="Calibri" w:hAnsi="Calibri" w:cs="Calibri"/>
          <w:b w:val="0"/>
          <w:sz w:val="24"/>
          <w:szCs w:val="24"/>
        </w:rPr>
        <w:t xml:space="preserve"> subcutaneously </w:t>
      </w:r>
      <w:r w:rsidR="00441E0A" w:rsidRPr="002206D6">
        <w:rPr>
          <w:rFonts w:ascii="Calibri" w:hAnsi="Calibri" w:cs="Calibri"/>
          <w:b w:val="0"/>
          <w:sz w:val="24"/>
          <w:szCs w:val="24"/>
        </w:rPr>
        <w:t>have been</w:t>
      </w:r>
      <w:r w:rsidR="007F098B" w:rsidRPr="002206D6">
        <w:rPr>
          <w:rFonts w:ascii="Calibri" w:hAnsi="Calibri" w:cs="Calibri"/>
          <w:b w:val="0"/>
          <w:sz w:val="24"/>
          <w:szCs w:val="24"/>
        </w:rPr>
        <w:t xml:space="preserve"> shown</w:t>
      </w:r>
      <w:r w:rsidR="00441E0A" w:rsidRPr="002206D6">
        <w:rPr>
          <w:rFonts w:ascii="Calibri" w:hAnsi="Calibri" w:cs="Calibri"/>
          <w:b w:val="0"/>
          <w:sz w:val="24"/>
          <w:szCs w:val="24"/>
        </w:rPr>
        <w:t xml:space="preserve"> to</w:t>
      </w:r>
      <w:r w:rsidR="007F098B" w:rsidRPr="002206D6">
        <w:rPr>
          <w:rFonts w:ascii="Calibri" w:hAnsi="Calibri" w:cs="Calibri"/>
          <w:b w:val="0"/>
          <w:sz w:val="24"/>
          <w:szCs w:val="24"/>
        </w:rPr>
        <w:t xml:space="preserve"> </w:t>
      </w:r>
      <w:r w:rsidR="000609E1" w:rsidRPr="002206D6">
        <w:rPr>
          <w:rFonts w:ascii="Calibri" w:hAnsi="Calibri" w:cs="Calibri"/>
          <w:b w:val="0"/>
          <w:sz w:val="24"/>
          <w:szCs w:val="24"/>
        </w:rPr>
        <w:t>rarely metastasize</w:t>
      </w:r>
      <w:r w:rsidR="00441E0A" w:rsidRPr="002206D6">
        <w:rPr>
          <w:rFonts w:ascii="Calibri" w:hAnsi="Calibri" w:cs="Calibri"/>
          <w:b w:val="0"/>
          <w:sz w:val="24"/>
          <w:szCs w:val="24"/>
        </w:rPr>
        <w:t>,</w:t>
      </w:r>
      <w:r w:rsidR="000609E1" w:rsidRPr="002206D6">
        <w:rPr>
          <w:rFonts w:ascii="Calibri" w:hAnsi="Calibri" w:cs="Calibri"/>
          <w:b w:val="0"/>
          <w:sz w:val="24"/>
          <w:szCs w:val="24"/>
        </w:rPr>
        <w:t xml:space="preserve"> unlike </w:t>
      </w:r>
      <w:r w:rsidR="00CF0D30" w:rsidRPr="002206D6">
        <w:rPr>
          <w:rFonts w:ascii="Calibri" w:hAnsi="Calibri" w:cs="Calibri"/>
          <w:b w:val="0"/>
          <w:sz w:val="24"/>
          <w:szCs w:val="24"/>
        </w:rPr>
        <w:t>those</w:t>
      </w:r>
      <w:r w:rsidR="00246088" w:rsidRPr="002206D6">
        <w:rPr>
          <w:rFonts w:ascii="Calibri" w:hAnsi="Calibri" w:cs="Calibri"/>
          <w:b w:val="0"/>
          <w:sz w:val="24"/>
          <w:szCs w:val="24"/>
        </w:rPr>
        <w:t xml:space="preserve"> </w:t>
      </w:r>
      <w:r w:rsidR="000609E1" w:rsidRPr="002206D6">
        <w:rPr>
          <w:rFonts w:ascii="Calibri" w:hAnsi="Calibri" w:cs="Calibri"/>
          <w:b w:val="0"/>
          <w:sz w:val="24"/>
          <w:szCs w:val="24"/>
        </w:rPr>
        <w:t>observed in</w:t>
      </w:r>
      <w:r w:rsidR="00246088" w:rsidRPr="002206D6">
        <w:rPr>
          <w:rFonts w:ascii="Calibri" w:hAnsi="Calibri" w:cs="Calibri"/>
          <w:b w:val="0"/>
          <w:sz w:val="24"/>
          <w:szCs w:val="24"/>
        </w:rPr>
        <w:t xml:space="preserve"> </w:t>
      </w:r>
      <w:r w:rsidR="000609E1" w:rsidRPr="002206D6">
        <w:rPr>
          <w:rFonts w:ascii="Calibri" w:hAnsi="Calibri" w:cs="Calibri"/>
          <w:b w:val="0"/>
          <w:sz w:val="24"/>
          <w:szCs w:val="24"/>
        </w:rPr>
        <w:t>case</w:t>
      </w:r>
      <w:r w:rsidR="00441E0A" w:rsidRPr="002206D6">
        <w:rPr>
          <w:rFonts w:ascii="Calibri" w:hAnsi="Calibri" w:cs="Calibri"/>
          <w:b w:val="0"/>
          <w:sz w:val="24"/>
          <w:szCs w:val="24"/>
        </w:rPr>
        <w:t>s</w:t>
      </w:r>
      <w:r w:rsidR="000609E1" w:rsidRPr="002206D6">
        <w:rPr>
          <w:rFonts w:ascii="Calibri" w:hAnsi="Calibri" w:cs="Calibri"/>
          <w:b w:val="0"/>
          <w:sz w:val="24"/>
          <w:szCs w:val="24"/>
        </w:rPr>
        <w:t xml:space="preserve"> of </w:t>
      </w:r>
      <w:r w:rsidR="000609E1" w:rsidRPr="002206D6">
        <w:rPr>
          <w:rStyle w:val="highlight"/>
          <w:rFonts w:ascii="Calibri" w:hAnsi="Calibri" w:cs="Calibri"/>
          <w:b w:val="0"/>
          <w:sz w:val="24"/>
          <w:szCs w:val="24"/>
        </w:rPr>
        <w:t>orthotopic</w:t>
      </w:r>
      <w:r w:rsidR="000609E1" w:rsidRPr="002206D6">
        <w:rPr>
          <w:rFonts w:ascii="Calibri" w:hAnsi="Calibri" w:cs="Calibri"/>
          <w:b w:val="0"/>
          <w:sz w:val="24"/>
          <w:szCs w:val="24"/>
        </w:rPr>
        <w:t> implantation</w:t>
      </w:r>
      <w:r w:rsidR="00461DF1" w:rsidRPr="002206D6">
        <w:rPr>
          <w:rFonts w:ascii="Calibri" w:hAnsi="Calibri" w:cs="Calibri"/>
          <w:b w:val="0"/>
          <w:sz w:val="24"/>
          <w:szCs w:val="24"/>
          <w:shd w:val="clear" w:color="auto" w:fill="FFFFFF"/>
          <w:vertAlign w:val="superscript"/>
        </w:rPr>
        <w:t>10</w:t>
      </w:r>
      <w:r w:rsidR="00FB0CD0" w:rsidRPr="002206D6">
        <w:rPr>
          <w:rFonts w:ascii="Calibri" w:hAnsi="Calibri" w:cs="Calibri"/>
          <w:b w:val="0"/>
          <w:sz w:val="24"/>
          <w:szCs w:val="24"/>
        </w:rPr>
        <w:t>.</w:t>
      </w:r>
    </w:p>
    <w:p w14:paraId="40DC4666" w14:textId="77777777" w:rsidR="00CC2639" w:rsidRPr="002206D6" w:rsidRDefault="00CC2639" w:rsidP="00FD01CF">
      <w:pPr>
        <w:pStyle w:val="Heading3"/>
        <w:spacing w:before="0" w:beforeAutospacing="0" w:after="0" w:afterAutospacing="0"/>
        <w:rPr>
          <w:rFonts w:ascii="Calibri" w:hAnsi="Calibri" w:cs="Calibri"/>
          <w:b w:val="0"/>
          <w:i/>
          <w:sz w:val="24"/>
          <w:szCs w:val="24"/>
          <w:shd w:val="clear" w:color="auto" w:fill="FFFFFF"/>
        </w:rPr>
      </w:pPr>
    </w:p>
    <w:p w14:paraId="2FC460D6" w14:textId="680DE494" w:rsidR="00876E09" w:rsidRPr="002206D6" w:rsidRDefault="00D517BE" w:rsidP="00FD01CF">
      <w:pPr>
        <w:pStyle w:val="Heading3"/>
        <w:spacing w:before="0" w:beforeAutospacing="0" w:after="0" w:afterAutospacing="0"/>
        <w:rPr>
          <w:rFonts w:ascii="Calibri" w:hAnsi="Calibri" w:cs="Calibri"/>
          <w:b w:val="0"/>
          <w:sz w:val="24"/>
          <w:szCs w:val="24"/>
        </w:rPr>
      </w:pPr>
      <w:r w:rsidRPr="002206D6">
        <w:rPr>
          <w:rFonts w:ascii="Calibri" w:hAnsi="Calibri" w:cs="Calibri"/>
          <w:b w:val="0"/>
          <w:sz w:val="24"/>
          <w:szCs w:val="24"/>
        </w:rPr>
        <w:t>The s</w:t>
      </w:r>
      <w:r w:rsidR="000609E1" w:rsidRPr="002206D6">
        <w:rPr>
          <w:rFonts w:ascii="Calibri" w:hAnsi="Calibri" w:cs="Calibri"/>
          <w:b w:val="0"/>
          <w:sz w:val="24"/>
          <w:szCs w:val="24"/>
        </w:rPr>
        <w:t>uccess ra</w:t>
      </w:r>
      <w:r w:rsidR="00BD3319" w:rsidRPr="002206D6">
        <w:rPr>
          <w:rFonts w:ascii="Calibri" w:hAnsi="Calibri" w:cs="Calibri"/>
          <w:b w:val="0"/>
          <w:sz w:val="24"/>
          <w:szCs w:val="24"/>
        </w:rPr>
        <w:t xml:space="preserve">te of engraftment </w:t>
      </w:r>
      <w:r w:rsidRPr="002206D6">
        <w:rPr>
          <w:rFonts w:ascii="Calibri" w:hAnsi="Calibri" w:cs="Calibri"/>
          <w:b w:val="0"/>
          <w:sz w:val="24"/>
          <w:szCs w:val="24"/>
        </w:rPr>
        <w:t>has been</w:t>
      </w:r>
      <w:r w:rsidR="00BD3319" w:rsidRPr="002206D6">
        <w:rPr>
          <w:rFonts w:ascii="Calibri" w:hAnsi="Calibri" w:cs="Calibri"/>
          <w:b w:val="0"/>
          <w:sz w:val="24"/>
          <w:szCs w:val="24"/>
        </w:rPr>
        <w:t xml:space="preserve"> shown to vary and </w:t>
      </w:r>
      <w:r w:rsidR="001F643A" w:rsidRPr="002206D6">
        <w:rPr>
          <w:rFonts w:ascii="Calibri" w:hAnsi="Calibri" w:cs="Calibri"/>
          <w:b w:val="0"/>
          <w:sz w:val="24"/>
          <w:szCs w:val="24"/>
        </w:rPr>
        <w:t>greatly</w:t>
      </w:r>
      <w:r w:rsidR="00BD3319" w:rsidRPr="002206D6">
        <w:rPr>
          <w:rFonts w:ascii="Calibri" w:hAnsi="Calibri" w:cs="Calibri"/>
          <w:b w:val="0"/>
          <w:sz w:val="24"/>
          <w:szCs w:val="24"/>
        </w:rPr>
        <w:t xml:space="preserve"> depend</w:t>
      </w:r>
      <w:r w:rsidR="00441E0A" w:rsidRPr="002206D6">
        <w:rPr>
          <w:rFonts w:ascii="Calibri" w:hAnsi="Calibri" w:cs="Calibri"/>
          <w:b w:val="0"/>
          <w:sz w:val="24"/>
          <w:szCs w:val="24"/>
        </w:rPr>
        <w:t>s</w:t>
      </w:r>
      <w:r w:rsidR="001F643A" w:rsidRPr="002206D6">
        <w:rPr>
          <w:rFonts w:ascii="Calibri" w:hAnsi="Calibri" w:cs="Calibri"/>
          <w:b w:val="0"/>
          <w:sz w:val="24"/>
          <w:szCs w:val="24"/>
        </w:rPr>
        <w:t xml:space="preserve"> on</w:t>
      </w:r>
      <w:r w:rsidR="000609E1" w:rsidRPr="002206D6">
        <w:rPr>
          <w:rFonts w:ascii="Calibri" w:hAnsi="Calibri" w:cs="Calibri"/>
          <w:b w:val="0"/>
          <w:sz w:val="24"/>
          <w:szCs w:val="24"/>
        </w:rPr>
        <w:t xml:space="preserve"> tumor type</w:t>
      </w:r>
      <w:r w:rsidR="00F60974" w:rsidRPr="002206D6">
        <w:rPr>
          <w:rFonts w:ascii="Calibri" w:hAnsi="Calibri" w:cs="Calibri"/>
          <w:b w:val="0"/>
          <w:sz w:val="24"/>
          <w:szCs w:val="24"/>
        </w:rPr>
        <w:t xml:space="preserve">. </w:t>
      </w:r>
      <w:r w:rsidR="00882430" w:rsidRPr="002206D6">
        <w:rPr>
          <w:rFonts w:ascii="Calibri" w:hAnsi="Calibri" w:cs="Calibri"/>
          <w:b w:val="0"/>
          <w:sz w:val="24"/>
          <w:szCs w:val="24"/>
        </w:rPr>
        <w:t>More aggressive tumors and tissue specimens containing</w:t>
      </w:r>
      <w:r w:rsidR="00246088" w:rsidRPr="002206D6">
        <w:rPr>
          <w:rFonts w:ascii="Calibri" w:hAnsi="Calibri" w:cs="Calibri"/>
          <w:b w:val="0"/>
          <w:sz w:val="24"/>
          <w:szCs w:val="24"/>
        </w:rPr>
        <w:t xml:space="preserve"> </w:t>
      </w:r>
      <w:r w:rsidR="00882430" w:rsidRPr="002206D6">
        <w:rPr>
          <w:rFonts w:ascii="Calibri" w:hAnsi="Calibri" w:cs="Calibri"/>
          <w:b w:val="0"/>
          <w:sz w:val="24"/>
          <w:szCs w:val="24"/>
        </w:rPr>
        <w:t>higher percent</w:t>
      </w:r>
      <w:r w:rsidR="00441E0A" w:rsidRPr="002206D6">
        <w:rPr>
          <w:rFonts w:ascii="Calibri" w:hAnsi="Calibri" w:cs="Calibri"/>
          <w:b w:val="0"/>
          <w:sz w:val="24"/>
          <w:szCs w:val="24"/>
        </w:rPr>
        <w:t>ages</w:t>
      </w:r>
      <w:r w:rsidR="00882430" w:rsidRPr="002206D6">
        <w:rPr>
          <w:rFonts w:ascii="Calibri" w:hAnsi="Calibri" w:cs="Calibri"/>
          <w:b w:val="0"/>
          <w:sz w:val="24"/>
          <w:szCs w:val="24"/>
        </w:rPr>
        <w:t xml:space="preserve"> of tumor cells </w:t>
      </w:r>
      <w:r w:rsidR="00441E0A" w:rsidRPr="002206D6">
        <w:rPr>
          <w:rFonts w:ascii="Calibri" w:hAnsi="Calibri" w:cs="Calibri"/>
          <w:b w:val="0"/>
          <w:sz w:val="24"/>
          <w:szCs w:val="24"/>
        </w:rPr>
        <w:t>have been</w:t>
      </w:r>
      <w:r w:rsidR="00882430" w:rsidRPr="002206D6">
        <w:rPr>
          <w:rFonts w:ascii="Calibri" w:hAnsi="Calibri" w:cs="Calibri"/>
          <w:b w:val="0"/>
          <w:sz w:val="24"/>
          <w:szCs w:val="24"/>
        </w:rPr>
        <w:t xml:space="preserve"> reported to</w:t>
      </w:r>
      <w:r w:rsidR="00441E0A" w:rsidRPr="002206D6">
        <w:rPr>
          <w:rFonts w:ascii="Calibri" w:hAnsi="Calibri" w:cs="Calibri"/>
          <w:b w:val="0"/>
          <w:sz w:val="24"/>
          <w:szCs w:val="24"/>
        </w:rPr>
        <w:t xml:space="preserve"> show</w:t>
      </w:r>
      <w:r w:rsidR="00882430" w:rsidRPr="002206D6">
        <w:rPr>
          <w:rFonts w:ascii="Calibri" w:hAnsi="Calibri" w:cs="Calibri"/>
          <w:b w:val="0"/>
          <w:sz w:val="24"/>
          <w:szCs w:val="24"/>
        </w:rPr>
        <w:t xml:space="preserve"> </w:t>
      </w:r>
      <w:r w:rsidR="00246DED" w:rsidRPr="002206D6">
        <w:rPr>
          <w:rFonts w:ascii="Calibri" w:hAnsi="Calibri" w:cs="Calibri"/>
          <w:b w:val="0"/>
          <w:sz w:val="24"/>
          <w:szCs w:val="24"/>
        </w:rPr>
        <w:t>better</w:t>
      </w:r>
      <w:r w:rsidR="00882430" w:rsidRPr="002206D6">
        <w:rPr>
          <w:rFonts w:ascii="Calibri" w:hAnsi="Calibri" w:cs="Calibri"/>
          <w:b w:val="0"/>
          <w:sz w:val="24"/>
          <w:szCs w:val="24"/>
        </w:rPr>
        <w:t xml:space="preserve"> success rates</w:t>
      </w:r>
      <w:r w:rsidR="00B93447" w:rsidRPr="002206D6">
        <w:rPr>
          <w:rFonts w:ascii="Calibri" w:hAnsi="Calibri" w:cs="Calibri"/>
          <w:b w:val="0"/>
          <w:sz w:val="24"/>
          <w:szCs w:val="24"/>
          <w:shd w:val="clear" w:color="auto" w:fill="FFFFFF"/>
          <w:vertAlign w:val="superscript"/>
        </w:rPr>
        <w:t>12,13</w:t>
      </w:r>
      <w:r w:rsidR="00020C80" w:rsidRPr="002206D6">
        <w:rPr>
          <w:rFonts w:ascii="Calibri" w:hAnsi="Calibri" w:cs="Calibri"/>
          <w:b w:val="0"/>
          <w:sz w:val="24"/>
          <w:szCs w:val="24"/>
          <w:shd w:val="clear" w:color="auto" w:fill="FFFFFF"/>
        </w:rPr>
        <w:t>.</w:t>
      </w:r>
      <w:r w:rsidR="00B817E2" w:rsidRPr="002206D6">
        <w:rPr>
          <w:rFonts w:ascii="Calibri" w:hAnsi="Calibri" w:cs="Calibri"/>
          <w:b w:val="0"/>
          <w:sz w:val="24"/>
          <w:szCs w:val="24"/>
        </w:rPr>
        <w:t xml:space="preserve"> </w:t>
      </w:r>
      <w:r w:rsidR="00B817E2" w:rsidRPr="002206D6">
        <w:rPr>
          <w:rFonts w:ascii="Calibri" w:hAnsi="Calibri" w:cs="Calibri"/>
          <w:b w:val="0"/>
          <w:spacing w:val="3"/>
          <w:sz w:val="24"/>
          <w:szCs w:val="24"/>
          <w:shd w:val="clear" w:color="auto" w:fill="FFFFFF"/>
        </w:rPr>
        <w:t>Consiste</w:t>
      </w:r>
      <w:r w:rsidR="00246DED" w:rsidRPr="002206D6">
        <w:rPr>
          <w:rFonts w:ascii="Calibri" w:hAnsi="Calibri" w:cs="Calibri"/>
          <w:b w:val="0"/>
          <w:spacing w:val="3"/>
          <w:sz w:val="24"/>
          <w:szCs w:val="24"/>
          <w:shd w:val="clear" w:color="auto" w:fill="FFFFFF"/>
        </w:rPr>
        <w:t>nt</w:t>
      </w:r>
      <w:r w:rsidR="00B817E2" w:rsidRPr="002206D6">
        <w:rPr>
          <w:rFonts w:ascii="Calibri" w:hAnsi="Calibri" w:cs="Calibri"/>
          <w:b w:val="0"/>
          <w:spacing w:val="3"/>
          <w:sz w:val="24"/>
          <w:szCs w:val="24"/>
          <w:shd w:val="clear" w:color="auto" w:fill="FFFFFF"/>
        </w:rPr>
        <w:t xml:space="preserve"> with this</w:t>
      </w:r>
      <w:r w:rsidR="00246DED" w:rsidRPr="002206D6">
        <w:rPr>
          <w:rFonts w:ascii="Calibri" w:hAnsi="Calibri" w:cs="Calibri"/>
          <w:b w:val="0"/>
          <w:spacing w:val="3"/>
          <w:sz w:val="24"/>
          <w:szCs w:val="24"/>
          <w:shd w:val="clear" w:color="auto" w:fill="FFFFFF"/>
        </w:rPr>
        <w:t>,</w:t>
      </w:r>
      <w:r w:rsidR="00B817E2" w:rsidRPr="002206D6">
        <w:rPr>
          <w:rFonts w:ascii="Calibri" w:hAnsi="Calibri" w:cs="Calibri"/>
          <w:b w:val="0"/>
          <w:spacing w:val="3"/>
          <w:sz w:val="24"/>
          <w:szCs w:val="24"/>
          <w:shd w:val="clear" w:color="auto" w:fill="FFFFFF"/>
        </w:rPr>
        <w:t xml:space="preserve"> tumors derived from metastatic sites </w:t>
      </w:r>
      <w:r w:rsidR="00441E0A" w:rsidRPr="002206D6">
        <w:rPr>
          <w:rFonts w:ascii="Calibri" w:hAnsi="Calibri" w:cs="Calibri"/>
          <w:b w:val="0"/>
          <w:spacing w:val="3"/>
          <w:sz w:val="24"/>
          <w:szCs w:val="24"/>
          <w:shd w:val="clear" w:color="auto" w:fill="FFFFFF"/>
        </w:rPr>
        <w:t>have been</w:t>
      </w:r>
      <w:r w:rsidR="00246DED" w:rsidRPr="002206D6">
        <w:rPr>
          <w:rFonts w:ascii="Calibri" w:hAnsi="Calibri" w:cs="Calibri"/>
          <w:b w:val="0"/>
          <w:spacing w:val="3"/>
          <w:sz w:val="24"/>
          <w:szCs w:val="24"/>
          <w:shd w:val="clear" w:color="auto" w:fill="FFFFFF"/>
        </w:rPr>
        <w:t xml:space="preserve"> shown </w:t>
      </w:r>
      <w:r w:rsidR="00B817E2" w:rsidRPr="002206D6">
        <w:rPr>
          <w:rFonts w:ascii="Calibri" w:hAnsi="Calibri" w:cs="Calibri"/>
          <w:b w:val="0"/>
          <w:spacing w:val="3"/>
          <w:sz w:val="24"/>
          <w:szCs w:val="24"/>
          <w:shd w:val="clear" w:color="auto" w:fill="FFFFFF"/>
        </w:rPr>
        <w:t xml:space="preserve">to engraft at </w:t>
      </w:r>
      <w:r w:rsidR="00246DED" w:rsidRPr="002206D6">
        <w:rPr>
          <w:rFonts w:ascii="Calibri" w:hAnsi="Calibri" w:cs="Calibri"/>
          <w:b w:val="0"/>
          <w:spacing w:val="3"/>
          <w:sz w:val="24"/>
          <w:szCs w:val="24"/>
          <w:shd w:val="clear" w:color="auto" w:fill="FFFFFF"/>
        </w:rPr>
        <w:t>frequencies of 50</w:t>
      </w:r>
      <w:r w:rsidR="00441E0A" w:rsidRPr="002206D6">
        <w:rPr>
          <w:rFonts w:ascii="Calibri" w:hAnsi="Calibri" w:cs="Calibri"/>
          <w:b w:val="0"/>
          <w:spacing w:val="3"/>
          <w:sz w:val="24"/>
          <w:szCs w:val="24"/>
          <w:shd w:val="clear" w:color="auto" w:fill="FFFFFF"/>
        </w:rPr>
        <w:t>%</w:t>
      </w:r>
      <w:r w:rsidR="00246DED" w:rsidRPr="002206D6">
        <w:rPr>
          <w:rFonts w:ascii="Calibri" w:hAnsi="Calibri" w:cs="Calibri"/>
          <w:b w:val="0"/>
          <w:spacing w:val="3"/>
          <w:sz w:val="24"/>
          <w:szCs w:val="24"/>
          <w:shd w:val="clear" w:color="auto" w:fill="FFFFFF"/>
        </w:rPr>
        <w:t xml:space="preserve">–80%, while </w:t>
      </w:r>
      <w:r w:rsidR="00B817E2" w:rsidRPr="002206D6">
        <w:rPr>
          <w:rFonts w:ascii="Calibri" w:hAnsi="Calibri" w:cs="Calibri"/>
          <w:b w:val="0"/>
          <w:spacing w:val="3"/>
          <w:sz w:val="24"/>
          <w:szCs w:val="24"/>
          <w:shd w:val="clear" w:color="auto" w:fill="FFFFFF"/>
        </w:rPr>
        <w:t>those from prima</w:t>
      </w:r>
      <w:r w:rsidR="00342EB8" w:rsidRPr="002206D6">
        <w:rPr>
          <w:rFonts w:ascii="Calibri" w:hAnsi="Calibri" w:cs="Calibri"/>
          <w:b w:val="0"/>
          <w:spacing w:val="3"/>
          <w:sz w:val="24"/>
          <w:szCs w:val="24"/>
          <w:shd w:val="clear" w:color="auto" w:fill="FFFFFF"/>
        </w:rPr>
        <w:t xml:space="preserve">ry sites </w:t>
      </w:r>
      <w:r w:rsidR="00441E0A" w:rsidRPr="002206D6">
        <w:rPr>
          <w:rFonts w:ascii="Calibri" w:hAnsi="Calibri" w:cs="Calibri"/>
          <w:b w:val="0"/>
          <w:spacing w:val="3"/>
          <w:sz w:val="24"/>
          <w:szCs w:val="24"/>
          <w:shd w:val="clear" w:color="auto" w:fill="FFFFFF"/>
        </w:rPr>
        <w:t xml:space="preserve">have </w:t>
      </w:r>
      <w:r w:rsidR="00342EB8" w:rsidRPr="002206D6">
        <w:rPr>
          <w:rFonts w:ascii="Calibri" w:hAnsi="Calibri" w:cs="Calibri"/>
          <w:b w:val="0"/>
          <w:spacing w:val="3"/>
          <w:sz w:val="24"/>
          <w:szCs w:val="24"/>
          <w:shd w:val="clear" w:color="auto" w:fill="FFFFFF"/>
        </w:rPr>
        <w:t>engraft</w:t>
      </w:r>
      <w:r w:rsidR="00441E0A" w:rsidRPr="002206D6">
        <w:rPr>
          <w:rFonts w:ascii="Calibri" w:hAnsi="Calibri" w:cs="Calibri"/>
          <w:b w:val="0"/>
          <w:spacing w:val="3"/>
          <w:sz w:val="24"/>
          <w:szCs w:val="24"/>
          <w:shd w:val="clear" w:color="auto" w:fill="FFFFFF"/>
        </w:rPr>
        <w:t>ed</w:t>
      </w:r>
      <w:r w:rsidR="00342EB8" w:rsidRPr="002206D6">
        <w:rPr>
          <w:rFonts w:ascii="Calibri" w:hAnsi="Calibri" w:cs="Calibri"/>
          <w:b w:val="0"/>
          <w:spacing w:val="3"/>
          <w:sz w:val="24"/>
          <w:szCs w:val="24"/>
          <w:shd w:val="clear" w:color="auto" w:fill="FFFFFF"/>
        </w:rPr>
        <w:t xml:space="preserve"> at frequencies</w:t>
      </w:r>
      <w:r w:rsidR="00246DED" w:rsidRPr="002206D6">
        <w:rPr>
          <w:rFonts w:ascii="Calibri" w:hAnsi="Calibri" w:cs="Calibri"/>
          <w:b w:val="0"/>
          <w:spacing w:val="3"/>
          <w:sz w:val="24"/>
          <w:szCs w:val="24"/>
          <w:shd w:val="clear" w:color="auto" w:fill="FFFFFF"/>
        </w:rPr>
        <w:t xml:space="preserve"> as low as 14%</w:t>
      </w:r>
      <w:r w:rsidR="00B93447" w:rsidRPr="002206D6">
        <w:rPr>
          <w:rFonts w:ascii="Calibri" w:hAnsi="Calibri" w:cs="Calibri"/>
          <w:b w:val="0"/>
          <w:sz w:val="24"/>
          <w:szCs w:val="24"/>
          <w:shd w:val="clear" w:color="auto" w:fill="FFFFFF"/>
          <w:vertAlign w:val="superscript"/>
        </w:rPr>
        <w:t>12</w:t>
      </w:r>
      <w:r w:rsidR="00246DED" w:rsidRPr="002206D6">
        <w:rPr>
          <w:rFonts w:ascii="Calibri" w:hAnsi="Calibri" w:cs="Calibri"/>
          <w:b w:val="0"/>
          <w:bCs w:val="0"/>
          <w:spacing w:val="3"/>
          <w:sz w:val="24"/>
          <w:szCs w:val="24"/>
        </w:rPr>
        <w:t>.</w:t>
      </w:r>
      <w:r w:rsidR="00B817E2" w:rsidRPr="002206D6">
        <w:rPr>
          <w:rFonts w:ascii="Calibri" w:hAnsi="Calibri" w:cs="Calibri"/>
          <w:b w:val="0"/>
          <w:sz w:val="24"/>
          <w:szCs w:val="24"/>
          <w:shd w:val="clear" w:color="auto" w:fill="FFFFFF"/>
        </w:rPr>
        <w:t xml:space="preserve"> </w:t>
      </w:r>
      <w:r w:rsidR="00B817E2" w:rsidRPr="002206D6">
        <w:rPr>
          <w:rFonts w:ascii="Calibri" w:hAnsi="Calibri" w:cs="Calibri"/>
          <w:b w:val="0"/>
          <w:sz w:val="24"/>
          <w:szCs w:val="24"/>
        </w:rPr>
        <w:t>In contrast, tissue containing necrotic cells</w:t>
      </w:r>
      <w:r w:rsidR="00BD3319" w:rsidRPr="002206D6">
        <w:rPr>
          <w:rFonts w:ascii="Calibri" w:hAnsi="Calibri" w:cs="Calibri"/>
          <w:b w:val="0"/>
          <w:sz w:val="24"/>
          <w:szCs w:val="24"/>
        </w:rPr>
        <w:t xml:space="preserve"> and fewer </w:t>
      </w:r>
      <w:r w:rsidR="00574B2C" w:rsidRPr="002206D6">
        <w:rPr>
          <w:rFonts w:ascii="Calibri" w:hAnsi="Calibri" w:cs="Calibri"/>
          <w:b w:val="0"/>
          <w:sz w:val="24"/>
          <w:szCs w:val="24"/>
        </w:rPr>
        <w:t xml:space="preserve">viable tumor cells </w:t>
      </w:r>
      <w:r w:rsidR="00342EB8" w:rsidRPr="002206D6">
        <w:rPr>
          <w:rFonts w:ascii="Calibri" w:hAnsi="Calibri" w:cs="Calibri"/>
          <w:b w:val="0"/>
          <w:sz w:val="24"/>
          <w:szCs w:val="24"/>
        </w:rPr>
        <w:t xml:space="preserve">engraft poorly. </w:t>
      </w:r>
      <w:r w:rsidR="00BD3319" w:rsidRPr="002206D6">
        <w:rPr>
          <w:rFonts w:ascii="Calibri" w:hAnsi="Calibri" w:cs="Calibri"/>
          <w:b w:val="0"/>
          <w:sz w:val="24"/>
          <w:szCs w:val="24"/>
        </w:rPr>
        <w:t xml:space="preserve">Tumor growth </w:t>
      </w:r>
      <w:r w:rsidR="00574B2C" w:rsidRPr="002206D6">
        <w:rPr>
          <w:rFonts w:ascii="Calibri" w:hAnsi="Calibri" w:cs="Calibri"/>
          <w:b w:val="0"/>
          <w:sz w:val="24"/>
          <w:szCs w:val="24"/>
        </w:rPr>
        <w:t xml:space="preserve">can </w:t>
      </w:r>
      <w:r w:rsidR="00BD3319" w:rsidRPr="002206D6">
        <w:rPr>
          <w:rFonts w:ascii="Calibri" w:hAnsi="Calibri" w:cs="Calibri"/>
          <w:b w:val="0"/>
          <w:sz w:val="24"/>
          <w:szCs w:val="24"/>
        </w:rPr>
        <w:t>also</w:t>
      </w:r>
      <w:r w:rsidR="00574B2C" w:rsidRPr="002206D6">
        <w:rPr>
          <w:rFonts w:ascii="Calibri" w:hAnsi="Calibri" w:cs="Calibri"/>
          <w:b w:val="0"/>
          <w:sz w:val="24"/>
          <w:szCs w:val="24"/>
        </w:rPr>
        <w:t xml:space="preserve"> be </w:t>
      </w:r>
      <w:r w:rsidR="00BD3319" w:rsidRPr="002206D6">
        <w:rPr>
          <w:rFonts w:ascii="Calibri" w:hAnsi="Calibri" w:cs="Calibri"/>
          <w:b w:val="0"/>
          <w:sz w:val="24"/>
          <w:szCs w:val="24"/>
        </w:rPr>
        <w:t xml:space="preserve">promoted by </w:t>
      </w:r>
      <w:r w:rsidR="00342EB8" w:rsidRPr="002206D6">
        <w:rPr>
          <w:rFonts w:ascii="Calibri" w:hAnsi="Calibri" w:cs="Calibri"/>
          <w:b w:val="0"/>
          <w:sz w:val="24"/>
          <w:szCs w:val="24"/>
        </w:rPr>
        <w:t>the</w:t>
      </w:r>
      <w:r w:rsidR="00B945CD" w:rsidRPr="002206D6">
        <w:rPr>
          <w:rFonts w:ascii="Calibri" w:hAnsi="Calibri" w:cs="Calibri"/>
          <w:b w:val="0"/>
          <w:sz w:val="24"/>
          <w:szCs w:val="24"/>
        </w:rPr>
        <w:t xml:space="preserve"> </w:t>
      </w:r>
      <w:r w:rsidR="00BD3319" w:rsidRPr="002206D6">
        <w:rPr>
          <w:rFonts w:ascii="Calibri" w:hAnsi="Calibri" w:cs="Calibri"/>
          <w:b w:val="0"/>
          <w:sz w:val="24"/>
          <w:szCs w:val="24"/>
        </w:rPr>
        <w:t>addition of</w:t>
      </w:r>
      <w:r w:rsidR="00B945CD" w:rsidRPr="002206D6">
        <w:rPr>
          <w:rFonts w:ascii="Calibri" w:hAnsi="Calibri" w:cs="Calibri"/>
          <w:b w:val="0"/>
          <w:sz w:val="24"/>
          <w:szCs w:val="24"/>
          <w:shd w:val="clear" w:color="auto" w:fill="FFFFFF"/>
        </w:rPr>
        <w:t xml:space="preserve"> basement membrane matrix proteins</w:t>
      </w:r>
      <w:r w:rsidR="00574B2C" w:rsidRPr="002206D6">
        <w:rPr>
          <w:rFonts w:ascii="Calibri" w:hAnsi="Calibri" w:cs="Calibri"/>
          <w:b w:val="0"/>
          <w:sz w:val="24"/>
          <w:szCs w:val="24"/>
          <w:shd w:val="clear" w:color="auto" w:fill="FFFFFF"/>
        </w:rPr>
        <w:t xml:space="preserve"> into </w:t>
      </w:r>
      <w:r w:rsidR="00775AF9" w:rsidRPr="002206D6">
        <w:rPr>
          <w:rFonts w:ascii="Calibri" w:hAnsi="Calibri" w:cs="Calibri"/>
          <w:b w:val="0"/>
          <w:sz w:val="24"/>
          <w:szCs w:val="24"/>
          <w:shd w:val="clear" w:color="auto" w:fill="FFFFFF"/>
        </w:rPr>
        <w:t xml:space="preserve">the </w:t>
      </w:r>
      <w:r w:rsidR="00574B2C" w:rsidRPr="002206D6">
        <w:rPr>
          <w:rFonts w:ascii="Calibri" w:hAnsi="Calibri" w:cs="Calibri"/>
          <w:b w:val="0"/>
          <w:sz w:val="24"/>
          <w:szCs w:val="24"/>
          <w:shd w:val="clear" w:color="auto" w:fill="FFFFFF"/>
        </w:rPr>
        <w:t xml:space="preserve">tissue mix at the time of the injection into mice </w:t>
      </w:r>
      <w:r w:rsidR="00B945CD" w:rsidRPr="002206D6">
        <w:rPr>
          <w:rFonts w:ascii="Calibri" w:hAnsi="Calibri" w:cs="Calibri"/>
          <w:b w:val="0"/>
          <w:sz w:val="24"/>
          <w:szCs w:val="24"/>
          <w:shd w:val="clear" w:color="auto" w:fill="FFFFFF"/>
        </w:rPr>
        <w:t>without</w:t>
      </w:r>
      <w:r w:rsidR="00574B2C" w:rsidRPr="002206D6">
        <w:rPr>
          <w:rFonts w:ascii="Calibri" w:hAnsi="Calibri" w:cs="Calibri"/>
          <w:b w:val="0"/>
          <w:sz w:val="24"/>
          <w:szCs w:val="24"/>
          <w:shd w:val="clear" w:color="auto" w:fill="FFFFFF"/>
        </w:rPr>
        <w:t xml:space="preserve"> compromising properties of </w:t>
      </w:r>
      <w:r w:rsidR="00775AF9" w:rsidRPr="002206D6">
        <w:rPr>
          <w:rFonts w:ascii="Calibri" w:hAnsi="Calibri" w:cs="Calibri"/>
          <w:b w:val="0"/>
          <w:sz w:val="24"/>
          <w:szCs w:val="24"/>
          <w:shd w:val="clear" w:color="auto" w:fill="FFFFFF"/>
        </w:rPr>
        <w:t xml:space="preserve">the </w:t>
      </w:r>
      <w:r w:rsidR="00574B2C" w:rsidRPr="002206D6">
        <w:rPr>
          <w:rFonts w:ascii="Calibri" w:hAnsi="Calibri" w:cs="Calibri"/>
          <w:b w:val="0"/>
          <w:sz w:val="24"/>
          <w:szCs w:val="24"/>
          <w:shd w:val="clear" w:color="auto" w:fill="FFFFFF"/>
        </w:rPr>
        <w:t>original tumor</w:t>
      </w:r>
      <w:r w:rsidR="00441E0A" w:rsidRPr="002206D6">
        <w:rPr>
          <w:rFonts w:ascii="Calibri" w:hAnsi="Calibri" w:cs="Calibri"/>
          <w:b w:val="0"/>
          <w:sz w:val="24"/>
          <w:szCs w:val="24"/>
          <w:shd w:val="clear" w:color="auto" w:fill="FFFFFF"/>
          <w:vertAlign w:val="superscript"/>
        </w:rPr>
        <w:t>14</w:t>
      </w:r>
      <w:r w:rsidR="00895491" w:rsidRPr="002206D6">
        <w:rPr>
          <w:rFonts w:ascii="Calibri" w:hAnsi="Calibri" w:cs="Calibri"/>
          <w:b w:val="0"/>
          <w:sz w:val="24"/>
          <w:szCs w:val="24"/>
          <w:shd w:val="clear" w:color="auto" w:fill="FFFFFF"/>
        </w:rPr>
        <w:t>.</w:t>
      </w:r>
      <w:r w:rsidR="00B945CD" w:rsidRPr="002206D6">
        <w:rPr>
          <w:rFonts w:ascii="Calibri" w:hAnsi="Calibri" w:cs="Calibri"/>
          <w:b w:val="0"/>
          <w:sz w:val="24"/>
          <w:szCs w:val="24"/>
          <w:shd w:val="clear" w:color="auto" w:fill="FFFFFF"/>
        </w:rPr>
        <w:t xml:space="preserve"> </w:t>
      </w:r>
      <w:r w:rsidR="00525DE8" w:rsidRPr="002206D6">
        <w:rPr>
          <w:rFonts w:ascii="Calibri" w:hAnsi="Calibri" w:cs="Calibri"/>
          <w:b w:val="0"/>
          <w:sz w:val="24"/>
          <w:szCs w:val="24"/>
          <w:shd w:val="clear" w:color="auto" w:fill="FFFFFF"/>
        </w:rPr>
        <w:t xml:space="preserve">The </w:t>
      </w:r>
      <w:r w:rsidR="001976B6" w:rsidRPr="002206D6">
        <w:rPr>
          <w:rFonts w:ascii="Calibri" w:hAnsi="Calibri" w:cs="Calibri"/>
          <w:b w:val="0"/>
          <w:sz w:val="24"/>
          <w:szCs w:val="24"/>
          <w:shd w:val="clear" w:color="auto" w:fill="FFFFFF"/>
        </w:rPr>
        <w:t>size and number of tissue</w:t>
      </w:r>
      <w:r w:rsidR="00895491" w:rsidRPr="002206D6">
        <w:rPr>
          <w:rFonts w:ascii="Calibri" w:hAnsi="Calibri" w:cs="Calibri"/>
          <w:b w:val="0"/>
          <w:sz w:val="24"/>
          <w:szCs w:val="24"/>
          <w:shd w:val="clear" w:color="auto" w:fill="FFFFFF"/>
        </w:rPr>
        <w:t xml:space="preserve"> pieces</w:t>
      </w:r>
      <w:r w:rsidR="002833A7" w:rsidRPr="002206D6">
        <w:rPr>
          <w:rFonts w:ascii="Calibri" w:hAnsi="Calibri" w:cs="Calibri"/>
          <w:b w:val="0"/>
          <w:sz w:val="24"/>
          <w:szCs w:val="24"/>
          <w:shd w:val="clear" w:color="auto" w:fill="FFFFFF"/>
        </w:rPr>
        <w:t xml:space="preserve"> intended for implantation </w:t>
      </w:r>
      <w:r w:rsidR="00441E0A" w:rsidRPr="002206D6">
        <w:rPr>
          <w:rFonts w:ascii="Calibri" w:hAnsi="Calibri" w:cs="Calibri"/>
          <w:b w:val="0"/>
          <w:sz w:val="24"/>
          <w:szCs w:val="24"/>
          <w:shd w:val="clear" w:color="auto" w:fill="FFFFFF"/>
        </w:rPr>
        <w:t>have</w:t>
      </w:r>
      <w:r w:rsidR="00525DE8" w:rsidRPr="002206D6">
        <w:rPr>
          <w:rFonts w:ascii="Calibri" w:hAnsi="Calibri" w:cs="Calibri"/>
          <w:b w:val="0"/>
          <w:sz w:val="24"/>
          <w:szCs w:val="24"/>
          <w:shd w:val="clear" w:color="auto" w:fill="FFFFFF"/>
        </w:rPr>
        <w:t xml:space="preserve"> also</w:t>
      </w:r>
      <w:r w:rsidR="00441E0A" w:rsidRPr="002206D6">
        <w:rPr>
          <w:rFonts w:ascii="Calibri" w:hAnsi="Calibri" w:cs="Calibri"/>
          <w:b w:val="0"/>
          <w:sz w:val="24"/>
          <w:szCs w:val="24"/>
          <w:shd w:val="clear" w:color="auto" w:fill="FFFFFF"/>
        </w:rPr>
        <w:t xml:space="preserve"> been</w:t>
      </w:r>
      <w:r w:rsidR="00525DE8" w:rsidRPr="002206D6">
        <w:rPr>
          <w:rFonts w:ascii="Calibri" w:hAnsi="Calibri" w:cs="Calibri"/>
          <w:b w:val="0"/>
          <w:sz w:val="24"/>
          <w:szCs w:val="24"/>
          <w:shd w:val="clear" w:color="auto" w:fill="FFFFFF"/>
        </w:rPr>
        <w:t xml:space="preserve"> found to affect </w:t>
      </w:r>
      <w:r w:rsidR="00775AF9" w:rsidRPr="002206D6">
        <w:rPr>
          <w:rFonts w:ascii="Calibri" w:hAnsi="Calibri" w:cs="Calibri"/>
          <w:b w:val="0"/>
          <w:sz w:val="24"/>
          <w:szCs w:val="24"/>
          <w:shd w:val="clear" w:color="auto" w:fill="FFFFFF"/>
        </w:rPr>
        <w:t xml:space="preserve">the </w:t>
      </w:r>
      <w:r w:rsidR="00525DE8" w:rsidRPr="002206D6">
        <w:rPr>
          <w:rFonts w:ascii="Calibri" w:hAnsi="Calibri" w:cs="Calibri"/>
          <w:b w:val="0"/>
          <w:sz w:val="24"/>
          <w:szCs w:val="24"/>
          <w:shd w:val="clear" w:color="auto" w:fill="FFFFFF"/>
        </w:rPr>
        <w:t>success rate</w:t>
      </w:r>
      <w:r w:rsidR="00775AF9" w:rsidRPr="002206D6">
        <w:rPr>
          <w:rFonts w:ascii="Calibri" w:hAnsi="Calibri" w:cs="Calibri"/>
          <w:b w:val="0"/>
          <w:sz w:val="24"/>
          <w:szCs w:val="24"/>
          <w:shd w:val="clear" w:color="auto" w:fill="FFFFFF"/>
        </w:rPr>
        <w:t xml:space="preserve"> of engraftment</w:t>
      </w:r>
      <w:r w:rsidR="00AE62C9" w:rsidRPr="002206D6">
        <w:rPr>
          <w:rFonts w:ascii="Calibri" w:hAnsi="Calibri" w:cs="Calibri"/>
          <w:b w:val="0"/>
          <w:sz w:val="24"/>
          <w:szCs w:val="24"/>
          <w:shd w:val="clear" w:color="auto" w:fill="FFFFFF"/>
        </w:rPr>
        <w:t>.</w:t>
      </w:r>
      <w:r w:rsidR="0012242B" w:rsidRPr="002206D6">
        <w:rPr>
          <w:rFonts w:ascii="Calibri" w:hAnsi="Calibri" w:cs="Calibri"/>
          <w:b w:val="0"/>
          <w:sz w:val="24"/>
          <w:szCs w:val="24"/>
          <w:shd w:val="clear" w:color="auto" w:fill="FFFFFF"/>
        </w:rPr>
        <w:t xml:space="preserve"> </w:t>
      </w:r>
      <w:r w:rsidR="00525DE8" w:rsidRPr="002206D6">
        <w:rPr>
          <w:rFonts w:ascii="Calibri" w:hAnsi="Calibri" w:cs="Calibri"/>
          <w:b w:val="0"/>
          <w:sz w:val="24"/>
          <w:szCs w:val="24"/>
          <w:shd w:val="clear" w:color="auto" w:fill="FFFFFF"/>
        </w:rPr>
        <w:t>G</w:t>
      </w:r>
      <w:r w:rsidR="001976B6" w:rsidRPr="002206D6">
        <w:rPr>
          <w:rFonts w:ascii="Calibri" w:hAnsi="Calibri" w:cs="Calibri"/>
          <w:b w:val="0"/>
          <w:sz w:val="24"/>
          <w:szCs w:val="24"/>
          <w:shd w:val="clear" w:color="auto" w:fill="FFFFFF"/>
        </w:rPr>
        <w:t xml:space="preserve">reater </w:t>
      </w:r>
      <w:r w:rsidR="00211AD0" w:rsidRPr="002206D6">
        <w:rPr>
          <w:rFonts w:ascii="Calibri" w:hAnsi="Calibri" w:cs="Calibri"/>
          <w:b w:val="0"/>
          <w:sz w:val="24"/>
          <w:szCs w:val="24"/>
          <w:shd w:val="clear" w:color="auto" w:fill="FFFFFF"/>
        </w:rPr>
        <w:t>tumor take-</w:t>
      </w:r>
      <w:r w:rsidR="00525DE8" w:rsidRPr="002206D6">
        <w:rPr>
          <w:rFonts w:ascii="Calibri" w:hAnsi="Calibri" w:cs="Calibri"/>
          <w:b w:val="0"/>
          <w:sz w:val="24"/>
          <w:szCs w:val="24"/>
          <w:shd w:val="clear" w:color="auto" w:fill="FFFFFF"/>
        </w:rPr>
        <w:t xml:space="preserve">rates </w:t>
      </w:r>
      <w:r w:rsidR="00441E0A" w:rsidRPr="002206D6">
        <w:rPr>
          <w:rFonts w:ascii="Calibri" w:hAnsi="Calibri" w:cs="Calibri"/>
          <w:b w:val="0"/>
          <w:sz w:val="24"/>
          <w:szCs w:val="24"/>
          <w:shd w:val="clear" w:color="auto" w:fill="FFFFFF"/>
        </w:rPr>
        <w:t xml:space="preserve">have been </w:t>
      </w:r>
      <w:r w:rsidR="00525DE8" w:rsidRPr="002206D6">
        <w:rPr>
          <w:rFonts w:ascii="Calibri" w:hAnsi="Calibri" w:cs="Calibri"/>
          <w:b w:val="0"/>
          <w:sz w:val="24"/>
          <w:szCs w:val="24"/>
          <w:shd w:val="clear" w:color="auto" w:fill="FFFFFF"/>
        </w:rPr>
        <w:t xml:space="preserve">reported for implantation </w:t>
      </w:r>
      <w:r w:rsidR="001976B6" w:rsidRPr="002206D6">
        <w:rPr>
          <w:rFonts w:ascii="Calibri" w:hAnsi="Calibri" w:cs="Calibri"/>
          <w:b w:val="0"/>
          <w:sz w:val="24"/>
          <w:szCs w:val="24"/>
          <w:shd w:val="clear" w:color="auto" w:fill="FFFFFF"/>
        </w:rPr>
        <w:t xml:space="preserve">in </w:t>
      </w:r>
      <w:r w:rsidR="00342EB8" w:rsidRPr="002206D6">
        <w:rPr>
          <w:rFonts w:ascii="Calibri" w:hAnsi="Calibri" w:cs="Calibri"/>
          <w:b w:val="0"/>
          <w:sz w:val="24"/>
          <w:szCs w:val="24"/>
          <w:shd w:val="clear" w:color="auto" w:fill="FFFFFF"/>
        </w:rPr>
        <w:t xml:space="preserve">the </w:t>
      </w:r>
      <w:r w:rsidR="001976B6" w:rsidRPr="002206D6">
        <w:rPr>
          <w:rFonts w:ascii="Calibri" w:hAnsi="Calibri" w:cs="Calibri"/>
          <w:b w:val="0"/>
          <w:sz w:val="24"/>
          <w:szCs w:val="24"/>
          <w:shd w:val="clear" w:color="auto" w:fill="FFFFFF"/>
        </w:rPr>
        <w:t>sub</w:t>
      </w:r>
      <w:r w:rsidR="005917E0" w:rsidRPr="002206D6">
        <w:rPr>
          <w:rFonts w:ascii="Calibri" w:hAnsi="Calibri" w:cs="Calibri"/>
          <w:b w:val="0"/>
          <w:sz w:val="24"/>
          <w:szCs w:val="24"/>
          <w:shd w:val="clear" w:color="auto" w:fill="FFFFFF"/>
        </w:rPr>
        <w:t>-</w:t>
      </w:r>
      <w:r w:rsidR="001976B6" w:rsidRPr="002206D6">
        <w:rPr>
          <w:rFonts w:ascii="Calibri" w:hAnsi="Calibri" w:cs="Calibri"/>
          <w:b w:val="0"/>
          <w:sz w:val="24"/>
          <w:szCs w:val="24"/>
          <w:shd w:val="clear" w:color="auto" w:fill="FFFFFF"/>
        </w:rPr>
        <w:t xml:space="preserve">renal capsule </w:t>
      </w:r>
      <w:r w:rsidR="003A5072" w:rsidRPr="002206D6">
        <w:rPr>
          <w:rFonts w:ascii="Calibri" w:hAnsi="Calibri" w:cs="Calibri"/>
          <w:b w:val="0"/>
          <w:sz w:val="24"/>
          <w:szCs w:val="24"/>
          <w:shd w:val="clear" w:color="auto" w:fill="FFFFFF"/>
        </w:rPr>
        <w:t>compared to</w:t>
      </w:r>
      <w:r w:rsidR="001976B6" w:rsidRPr="002206D6">
        <w:rPr>
          <w:rFonts w:ascii="Calibri" w:hAnsi="Calibri" w:cs="Calibri"/>
          <w:b w:val="0"/>
          <w:sz w:val="24"/>
          <w:szCs w:val="24"/>
          <w:shd w:val="clear" w:color="auto" w:fill="FFFFFF"/>
        </w:rPr>
        <w:t xml:space="preserve"> subcutaneous implantation </w:t>
      </w:r>
      <w:r w:rsidR="003A5072" w:rsidRPr="002206D6">
        <w:rPr>
          <w:rFonts w:ascii="Calibri" w:hAnsi="Calibri" w:cs="Calibri"/>
          <w:b w:val="0"/>
          <w:sz w:val="24"/>
          <w:szCs w:val="24"/>
          <w:shd w:val="clear" w:color="auto" w:fill="FFFFFF"/>
        </w:rPr>
        <w:t>due to</w:t>
      </w:r>
      <w:r w:rsidR="001976B6" w:rsidRPr="002206D6">
        <w:rPr>
          <w:rFonts w:ascii="Calibri" w:hAnsi="Calibri" w:cs="Calibri"/>
          <w:b w:val="0"/>
          <w:sz w:val="24"/>
          <w:szCs w:val="24"/>
          <w:shd w:val="clear" w:color="auto" w:fill="FFFFFF"/>
        </w:rPr>
        <w:t xml:space="preserve"> </w:t>
      </w:r>
      <w:r w:rsidR="003A5072" w:rsidRPr="002206D6">
        <w:rPr>
          <w:rFonts w:ascii="Calibri" w:hAnsi="Calibri" w:cs="Calibri"/>
          <w:b w:val="0"/>
          <w:sz w:val="24"/>
          <w:szCs w:val="24"/>
          <w:shd w:val="clear" w:color="auto" w:fill="FFFFFF"/>
        </w:rPr>
        <w:t xml:space="preserve">the </w:t>
      </w:r>
      <w:r w:rsidR="001976B6" w:rsidRPr="002206D6">
        <w:rPr>
          <w:rFonts w:ascii="Calibri" w:hAnsi="Calibri" w:cs="Calibri"/>
          <w:b w:val="0"/>
          <w:sz w:val="24"/>
          <w:szCs w:val="24"/>
          <w:shd w:val="clear" w:color="auto" w:fill="FFFFFF"/>
        </w:rPr>
        <w:t>sub</w:t>
      </w:r>
      <w:r w:rsidR="005917E0" w:rsidRPr="002206D6">
        <w:rPr>
          <w:rFonts w:ascii="Calibri" w:hAnsi="Calibri" w:cs="Calibri"/>
          <w:b w:val="0"/>
          <w:sz w:val="24"/>
          <w:szCs w:val="24"/>
          <w:shd w:val="clear" w:color="auto" w:fill="FFFFFF"/>
        </w:rPr>
        <w:t>-</w:t>
      </w:r>
      <w:r w:rsidR="001976B6" w:rsidRPr="002206D6">
        <w:rPr>
          <w:rFonts w:ascii="Calibri" w:hAnsi="Calibri" w:cs="Calibri"/>
          <w:b w:val="0"/>
          <w:sz w:val="24"/>
          <w:szCs w:val="24"/>
          <w:shd w:val="clear" w:color="auto" w:fill="FFFFFF"/>
        </w:rPr>
        <w:t>renal capsule</w:t>
      </w:r>
      <w:r w:rsidR="004C7D14" w:rsidRPr="002206D6">
        <w:rPr>
          <w:rFonts w:ascii="Calibri" w:hAnsi="Calibri" w:cs="Calibri"/>
          <w:b w:val="0"/>
          <w:sz w:val="24"/>
          <w:szCs w:val="24"/>
          <w:shd w:val="clear" w:color="auto" w:fill="FFFFFF"/>
        </w:rPr>
        <w:t>’s ability</w:t>
      </w:r>
      <w:r w:rsidR="001976B6" w:rsidRPr="002206D6">
        <w:rPr>
          <w:rFonts w:ascii="Calibri" w:hAnsi="Calibri" w:cs="Calibri"/>
          <w:b w:val="0"/>
          <w:sz w:val="24"/>
          <w:szCs w:val="24"/>
          <w:shd w:val="clear" w:color="auto" w:fill="FFFFFF"/>
        </w:rPr>
        <w:t xml:space="preserve"> </w:t>
      </w:r>
      <w:r w:rsidR="003A5072" w:rsidRPr="002206D6">
        <w:rPr>
          <w:rFonts w:ascii="Calibri" w:hAnsi="Calibri" w:cs="Calibri"/>
          <w:b w:val="0"/>
          <w:sz w:val="24"/>
          <w:szCs w:val="24"/>
          <w:shd w:val="clear" w:color="auto" w:fill="FFFFFF"/>
        </w:rPr>
        <w:t>to maintain</w:t>
      </w:r>
      <w:r w:rsidR="001976B6" w:rsidRPr="002206D6">
        <w:rPr>
          <w:rFonts w:ascii="Calibri" w:hAnsi="Calibri" w:cs="Calibri"/>
          <w:b w:val="0"/>
          <w:sz w:val="24"/>
          <w:szCs w:val="24"/>
          <w:shd w:val="clear" w:color="auto" w:fill="FFFFFF"/>
        </w:rPr>
        <w:t xml:space="preserve"> original tumor stroma </w:t>
      </w:r>
      <w:r w:rsidR="003A5072" w:rsidRPr="002206D6">
        <w:rPr>
          <w:rFonts w:ascii="Calibri" w:hAnsi="Calibri" w:cs="Calibri"/>
          <w:b w:val="0"/>
          <w:sz w:val="24"/>
          <w:szCs w:val="24"/>
          <w:shd w:val="clear" w:color="auto" w:fill="FFFFFF"/>
        </w:rPr>
        <w:t>and provide the host</w:t>
      </w:r>
      <w:r w:rsidR="00CA7132" w:rsidRPr="002206D6">
        <w:rPr>
          <w:rFonts w:ascii="Calibri" w:hAnsi="Calibri" w:cs="Calibri"/>
          <w:b w:val="0"/>
          <w:sz w:val="24"/>
          <w:szCs w:val="24"/>
          <w:shd w:val="clear" w:color="auto" w:fill="FFFFFF"/>
        </w:rPr>
        <w:t xml:space="preserve"> </w:t>
      </w:r>
      <w:r w:rsidR="004C7D14" w:rsidRPr="002206D6">
        <w:rPr>
          <w:rFonts w:ascii="Calibri" w:hAnsi="Calibri" w:cs="Calibri"/>
          <w:b w:val="0"/>
          <w:sz w:val="24"/>
          <w:szCs w:val="24"/>
          <w:shd w:val="clear" w:color="auto" w:fill="FFFFFF"/>
        </w:rPr>
        <w:t xml:space="preserve">with </w:t>
      </w:r>
      <w:r w:rsidR="00CA7132" w:rsidRPr="002206D6">
        <w:rPr>
          <w:rFonts w:ascii="Calibri" w:hAnsi="Calibri" w:cs="Calibri"/>
          <w:b w:val="0"/>
          <w:sz w:val="24"/>
          <w:szCs w:val="24"/>
          <w:shd w:val="clear" w:color="auto" w:fill="FFFFFF"/>
        </w:rPr>
        <w:t>stroma</w:t>
      </w:r>
      <w:r w:rsidR="003A5072" w:rsidRPr="002206D6">
        <w:rPr>
          <w:rFonts w:ascii="Calibri" w:hAnsi="Calibri" w:cs="Calibri"/>
          <w:b w:val="0"/>
          <w:sz w:val="24"/>
          <w:szCs w:val="24"/>
          <w:shd w:val="clear" w:color="auto" w:fill="FFFFFF"/>
        </w:rPr>
        <w:t>l cells</w:t>
      </w:r>
      <w:r w:rsidR="00441E0A" w:rsidRPr="002206D6">
        <w:rPr>
          <w:rFonts w:ascii="Calibri" w:hAnsi="Calibri" w:cs="Calibri"/>
          <w:b w:val="0"/>
          <w:sz w:val="24"/>
          <w:szCs w:val="24"/>
          <w:shd w:val="clear" w:color="auto" w:fill="FFFFFF"/>
        </w:rPr>
        <w:t>,</w:t>
      </w:r>
      <w:r w:rsidR="003A5072" w:rsidRPr="002206D6">
        <w:rPr>
          <w:rFonts w:ascii="Calibri" w:hAnsi="Calibri" w:cs="Calibri"/>
          <w:b w:val="0"/>
          <w:sz w:val="24"/>
          <w:szCs w:val="24"/>
          <w:shd w:val="clear" w:color="auto" w:fill="FFFFFF"/>
        </w:rPr>
        <w:t xml:space="preserve"> as well</w:t>
      </w:r>
      <w:r w:rsidR="00FB0CD0" w:rsidRPr="002206D6">
        <w:rPr>
          <w:rFonts w:ascii="Calibri" w:hAnsi="Calibri" w:cs="Calibri"/>
          <w:b w:val="0"/>
          <w:sz w:val="24"/>
          <w:szCs w:val="24"/>
          <w:shd w:val="clear" w:color="auto" w:fill="FFFFFF"/>
          <w:vertAlign w:val="superscript"/>
        </w:rPr>
        <w:t>1</w:t>
      </w:r>
      <w:r w:rsidR="00B93447" w:rsidRPr="002206D6">
        <w:rPr>
          <w:rFonts w:ascii="Calibri" w:hAnsi="Calibri" w:cs="Calibri"/>
          <w:b w:val="0"/>
          <w:sz w:val="24"/>
          <w:szCs w:val="24"/>
          <w:shd w:val="clear" w:color="auto" w:fill="FFFFFF"/>
          <w:vertAlign w:val="superscript"/>
        </w:rPr>
        <w:t>5</w:t>
      </w:r>
      <w:r w:rsidR="00AA7379" w:rsidRPr="002206D6">
        <w:rPr>
          <w:rFonts w:ascii="Calibri" w:hAnsi="Calibri" w:cs="Calibri"/>
          <w:b w:val="0"/>
          <w:sz w:val="24"/>
          <w:szCs w:val="24"/>
        </w:rPr>
        <w:t>.</w:t>
      </w:r>
      <w:r w:rsidR="00281F74" w:rsidRPr="002206D6">
        <w:rPr>
          <w:rFonts w:ascii="Calibri" w:hAnsi="Calibri" w:cs="Calibri"/>
          <w:b w:val="0"/>
          <w:sz w:val="24"/>
          <w:szCs w:val="24"/>
        </w:rPr>
        <w:t xml:space="preserve"> </w:t>
      </w:r>
    </w:p>
    <w:p w14:paraId="65B36F4E" w14:textId="77777777" w:rsidR="00CC2639" w:rsidRPr="002206D6" w:rsidRDefault="00CC2639" w:rsidP="00FD01CF">
      <w:pPr>
        <w:pStyle w:val="Heading3"/>
        <w:spacing w:before="0" w:beforeAutospacing="0" w:after="0" w:afterAutospacing="0"/>
        <w:rPr>
          <w:rFonts w:ascii="Calibri" w:hAnsi="Calibri" w:cs="Calibri"/>
          <w:b w:val="0"/>
          <w:sz w:val="24"/>
          <w:szCs w:val="24"/>
        </w:rPr>
      </w:pPr>
    </w:p>
    <w:p w14:paraId="1BC3BFE5" w14:textId="2F3391DE" w:rsidR="00876E09" w:rsidRPr="002206D6" w:rsidRDefault="00780E93" w:rsidP="00FD01CF">
      <w:pPr>
        <w:pStyle w:val="Heading3"/>
        <w:spacing w:before="0" w:beforeAutospacing="0" w:after="0" w:afterAutospacing="0"/>
        <w:rPr>
          <w:rFonts w:ascii="Calibri" w:hAnsi="Calibri" w:cs="Calibri"/>
          <w:b w:val="0"/>
          <w:sz w:val="24"/>
          <w:szCs w:val="24"/>
        </w:rPr>
      </w:pPr>
      <w:r w:rsidRPr="002206D6">
        <w:rPr>
          <w:rFonts w:ascii="Calibri" w:hAnsi="Calibri" w:cs="Calibri"/>
          <w:b w:val="0"/>
          <w:sz w:val="24"/>
          <w:szCs w:val="24"/>
        </w:rPr>
        <w:t xml:space="preserve">Most studies use </w:t>
      </w:r>
      <w:r w:rsidR="00281F74" w:rsidRPr="002206D6">
        <w:rPr>
          <w:rFonts w:ascii="Calibri" w:hAnsi="Calibri" w:cs="Calibri"/>
          <w:b w:val="0"/>
          <w:sz w:val="24"/>
          <w:szCs w:val="24"/>
        </w:rPr>
        <w:t xml:space="preserve">NOD/SCID </w:t>
      </w:r>
      <w:r w:rsidR="00885B1D" w:rsidRPr="002206D6">
        <w:rPr>
          <w:rFonts w:ascii="Calibri" w:hAnsi="Calibri" w:cs="Calibri"/>
          <w:b w:val="0"/>
          <w:sz w:val="24"/>
          <w:szCs w:val="24"/>
        </w:rPr>
        <w:t>immuno</w:t>
      </w:r>
      <w:r w:rsidR="00281F74" w:rsidRPr="002206D6">
        <w:rPr>
          <w:rFonts w:ascii="Calibri" w:hAnsi="Calibri" w:cs="Calibri"/>
          <w:b w:val="0"/>
          <w:sz w:val="24"/>
          <w:szCs w:val="24"/>
        </w:rPr>
        <w:t>deficient mice</w:t>
      </w:r>
      <w:r w:rsidR="00775AF9" w:rsidRPr="002206D6">
        <w:rPr>
          <w:rFonts w:ascii="Calibri" w:hAnsi="Calibri" w:cs="Calibri"/>
          <w:b w:val="0"/>
          <w:sz w:val="24"/>
          <w:szCs w:val="24"/>
        </w:rPr>
        <w:t>,</w:t>
      </w:r>
      <w:r w:rsidR="00885B1D" w:rsidRPr="002206D6">
        <w:rPr>
          <w:rFonts w:ascii="Calibri" w:hAnsi="Calibri" w:cs="Calibri"/>
          <w:b w:val="0"/>
          <w:sz w:val="24"/>
          <w:szCs w:val="24"/>
        </w:rPr>
        <w:t xml:space="preserve"> which lack natural killer cells</w:t>
      </w:r>
      <w:r w:rsidR="00FB0CD0" w:rsidRPr="002206D6">
        <w:rPr>
          <w:rFonts w:ascii="Calibri" w:hAnsi="Calibri" w:cs="Calibri"/>
          <w:b w:val="0"/>
          <w:sz w:val="24"/>
          <w:szCs w:val="24"/>
          <w:shd w:val="clear" w:color="auto" w:fill="FFFFFF"/>
          <w:vertAlign w:val="superscript"/>
        </w:rPr>
        <w:t>1</w:t>
      </w:r>
      <w:r w:rsidR="00B93447" w:rsidRPr="002206D6">
        <w:rPr>
          <w:rFonts w:ascii="Calibri" w:hAnsi="Calibri" w:cs="Calibri"/>
          <w:b w:val="0"/>
          <w:sz w:val="24"/>
          <w:szCs w:val="24"/>
          <w:shd w:val="clear" w:color="auto" w:fill="FFFFFF"/>
          <w:vertAlign w:val="superscript"/>
        </w:rPr>
        <w:t>6</w:t>
      </w:r>
      <w:r w:rsidR="004C7D14" w:rsidRPr="002206D6">
        <w:rPr>
          <w:rFonts w:ascii="Calibri" w:hAnsi="Calibri" w:cs="Calibri"/>
          <w:b w:val="0"/>
          <w:sz w:val="24"/>
          <w:szCs w:val="24"/>
          <w:shd w:val="clear" w:color="auto" w:fill="FFFFFF"/>
        </w:rPr>
        <w:t>,</w:t>
      </w:r>
      <w:r w:rsidR="00ED0440" w:rsidRPr="002206D6">
        <w:rPr>
          <w:rFonts w:ascii="Calibri" w:hAnsi="Calibri" w:cs="Calibri"/>
          <w:b w:val="0"/>
          <w:sz w:val="24"/>
          <w:szCs w:val="24"/>
        </w:rPr>
        <w:t xml:space="preserve"> </w:t>
      </w:r>
      <w:r w:rsidR="00885B1D" w:rsidRPr="002206D6">
        <w:rPr>
          <w:rFonts w:ascii="Calibri" w:hAnsi="Calibri" w:cs="Calibri"/>
          <w:b w:val="0"/>
          <w:sz w:val="24"/>
          <w:szCs w:val="24"/>
        </w:rPr>
        <w:t>and</w:t>
      </w:r>
      <w:r w:rsidR="00AC3EDE" w:rsidRPr="002206D6">
        <w:rPr>
          <w:rFonts w:ascii="Calibri" w:hAnsi="Calibri" w:cs="Calibri"/>
          <w:b w:val="0"/>
          <w:sz w:val="24"/>
          <w:szCs w:val="24"/>
        </w:rPr>
        <w:t xml:space="preserve"> </w:t>
      </w:r>
      <w:r w:rsidR="00ED0440" w:rsidRPr="002206D6">
        <w:rPr>
          <w:rFonts w:ascii="Calibri" w:hAnsi="Calibri" w:cs="Calibri"/>
          <w:b w:val="0"/>
          <w:sz w:val="24"/>
          <w:szCs w:val="24"/>
        </w:rPr>
        <w:t>have</w:t>
      </w:r>
      <w:r w:rsidRPr="002206D6">
        <w:rPr>
          <w:rFonts w:ascii="Calibri" w:hAnsi="Calibri" w:cs="Calibri"/>
          <w:b w:val="0"/>
          <w:sz w:val="24"/>
          <w:szCs w:val="24"/>
        </w:rPr>
        <w:t xml:space="preserve"> been</w:t>
      </w:r>
      <w:r w:rsidR="00ED0440" w:rsidRPr="002206D6">
        <w:rPr>
          <w:rFonts w:ascii="Calibri" w:hAnsi="Calibri" w:cs="Calibri"/>
          <w:b w:val="0"/>
          <w:sz w:val="24"/>
          <w:szCs w:val="24"/>
        </w:rPr>
        <w:t xml:space="preserve"> shown</w:t>
      </w:r>
      <w:r w:rsidRPr="002206D6">
        <w:rPr>
          <w:rFonts w:ascii="Calibri" w:hAnsi="Calibri" w:cs="Calibri"/>
          <w:b w:val="0"/>
          <w:sz w:val="24"/>
          <w:szCs w:val="24"/>
        </w:rPr>
        <w:t xml:space="preserve"> to increase</w:t>
      </w:r>
      <w:r w:rsidR="00ED0440" w:rsidRPr="002206D6">
        <w:rPr>
          <w:rFonts w:ascii="Calibri" w:hAnsi="Calibri" w:cs="Calibri"/>
          <w:b w:val="0"/>
          <w:sz w:val="24"/>
          <w:szCs w:val="24"/>
        </w:rPr>
        <w:t xml:space="preserve"> tumor </w:t>
      </w:r>
      <w:r w:rsidR="00775AF9" w:rsidRPr="002206D6">
        <w:rPr>
          <w:rFonts w:ascii="Calibri" w:hAnsi="Calibri" w:cs="Calibri"/>
          <w:b w:val="0"/>
          <w:sz w:val="24"/>
          <w:szCs w:val="24"/>
        </w:rPr>
        <w:t>engraftment</w:t>
      </w:r>
      <w:r w:rsidR="00ED0440" w:rsidRPr="002206D6">
        <w:rPr>
          <w:rFonts w:ascii="Calibri" w:hAnsi="Calibri" w:cs="Calibri"/>
          <w:b w:val="0"/>
          <w:sz w:val="24"/>
          <w:szCs w:val="24"/>
        </w:rPr>
        <w:t>, growth</w:t>
      </w:r>
      <w:r w:rsidR="004C7D14" w:rsidRPr="002206D6">
        <w:rPr>
          <w:rFonts w:ascii="Calibri" w:hAnsi="Calibri" w:cs="Calibri"/>
          <w:b w:val="0"/>
          <w:sz w:val="24"/>
          <w:szCs w:val="24"/>
        </w:rPr>
        <w:t>,</w:t>
      </w:r>
      <w:r w:rsidR="00ED0440" w:rsidRPr="002206D6">
        <w:rPr>
          <w:rFonts w:ascii="Calibri" w:hAnsi="Calibri" w:cs="Calibri"/>
          <w:b w:val="0"/>
          <w:sz w:val="24"/>
          <w:szCs w:val="24"/>
        </w:rPr>
        <w:t xml:space="preserve"> and metastasis</w:t>
      </w:r>
      <w:r w:rsidR="00876E09" w:rsidRPr="002206D6">
        <w:rPr>
          <w:rFonts w:ascii="Calibri" w:hAnsi="Calibri" w:cs="Calibri"/>
          <w:b w:val="0"/>
          <w:sz w:val="24"/>
          <w:szCs w:val="24"/>
        </w:rPr>
        <w:t xml:space="preserve"> compared to other strain</w:t>
      </w:r>
      <w:r w:rsidR="00FF429F" w:rsidRPr="002206D6">
        <w:rPr>
          <w:rFonts w:ascii="Calibri" w:hAnsi="Calibri" w:cs="Calibri"/>
          <w:b w:val="0"/>
          <w:sz w:val="24"/>
          <w:szCs w:val="24"/>
        </w:rPr>
        <w:t>s</w:t>
      </w:r>
      <w:r w:rsidR="00FB0CD0" w:rsidRPr="002206D6">
        <w:rPr>
          <w:rFonts w:ascii="Calibri" w:hAnsi="Calibri" w:cs="Calibri"/>
          <w:b w:val="0"/>
          <w:sz w:val="24"/>
          <w:szCs w:val="24"/>
          <w:shd w:val="clear" w:color="auto" w:fill="FFFFFF"/>
          <w:vertAlign w:val="superscript"/>
        </w:rPr>
        <w:t>1</w:t>
      </w:r>
      <w:r w:rsidR="00B93447" w:rsidRPr="002206D6">
        <w:rPr>
          <w:rFonts w:ascii="Calibri" w:hAnsi="Calibri" w:cs="Calibri"/>
          <w:b w:val="0"/>
          <w:sz w:val="24"/>
          <w:szCs w:val="24"/>
          <w:shd w:val="clear" w:color="auto" w:fill="FFFFFF"/>
          <w:vertAlign w:val="superscript"/>
        </w:rPr>
        <w:t>4</w:t>
      </w:r>
      <w:r w:rsidR="00ED0440" w:rsidRPr="002206D6">
        <w:rPr>
          <w:rFonts w:ascii="Calibri" w:hAnsi="Calibri" w:cs="Calibri"/>
          <w:b w:val="0"/>
          <w:sz w:val="24"/>
          <w:szCs w:val="24"/>
        </w:rPr>
        <w:t>. Howeve</w:t>
      </w:r>
      <w:r w:rsidR="006D42D8" w:rsidRPr="002206D6">
        <w:rPr>
          <w:rFonts w:ascii="Calibri" w:hAnsi="Calibri" w:cs="Calibri"/>
          <w:b w:val="0"/>
          <w:sz w:val="24"/>
          <w:szCs w:val="24"/>
        </w:rPr>
        <w:t>r</w:t>
      </w:r>
      <w:r w:rsidR="00FF429F" w:rsidRPr="002206D6">
        <w:rPr>
          <w:rFonts w:ascii="Calibri" w:hAnsi="Calibri" w:cs="Calibri"/>
          <w:b w:val="0"/>
          <w:sz w:val="24"/>
          <w:szCs w:val="24"/>
        </w:rPr>
        <w:t>,</w:t>
      </w:r>
      <w:r w:rsidRPr="002206D6">
        <w:rPr>
          <w:rFonts w:ascii="Calibri" w:hAnsi="Calibri" w:cs="Calibri"/>
          <w:b w:val="0"/>
          <w:sz w:val="24"/>
          <w:szCs w:val="24"/>
        </w:rPr>
        <w:t xml:space="preserve"> additional monitoring is required</w:t>
      </w:r>
      <w:r w:rsidR="004C7D14" w:rsidRPr="002206D6">
        <w:rPr>
          <w:rFonts w:ascii="Calibri" w:hAnsi="Calibri" w:cs="Calibri"/>
          <w:b w:val="0"/>
          <w:sz w:val="24"/>
          <w:szCs w:val="24"/>
        </w:rPr>
        <w:t>,</w:t>
      </w:r>
      <w:r w:rsidRPr="002206D6">
        <w:rPr>
          <w:rFonts w:ascii="Calibri" w:hAnsi="Calibri" w:cs="Calibri"/>
          <w:b w:val="0"/>
          <w:sz w:val="24"/>
          <w:szCs w:val="24"/>
        </w:rPr>
        <w:t xml:space="preserve"> as</w:t>
      </w:r>
      <w:r w:rsidR="006D42D8" w:rsidRPr="002206D6">
        <w:rPr>
          <w:rFonts w:ascii="Calibri" w:hAnsi="Calibri" w:cs="Calibri"/>
          <w:b w:val="0"/>
          <w:sz w:val="24"/>
          <w:szCs w:val="24"/>
        </w:rPr>
        <w:t xml:space="preserve"> </w:t>
      </w:r>
      <w:r w:rsidR="00FF429F" w:rsidRPr="002206D6">
        <w:rPr>
          <w:rFonts w:ascii="Calibri" w:hAnsi="Calibri" w:cs="Calibri"/>
          <w:b w:val="0"/>
          <w:sz w:val="24"/>
          <w:szCs w:val="24"/>
        </w:rPr>
        <w:t xml:space="preserve">they </w:t>
      </w:r>
      <w:r w:rsidRPr="002206D6">
        <w:rPr>
          <w:rFonts w:ascii="Calibri" w:hAnsi="Calibri" w:cs="Calibri"/>
          <w:b w:val="0"/>
          <w:sz w:val="24"/>
          <w:szCs w:val="24"/>
        </w:rPr>
        <w:t xml:space="preserve">may </w:t>
      </w:r>
      <w:r w:rsidR="006D42D8" w:rsidRPr="002206D6">
        <w:rPr>
          <w:rFonts w:ascii="Calibri" w:hAnsi="Calibri" w:cs="Calibri"/>
          <w:b w:val="0"/>
          <w:sz w:val="24"/>
          <w:szCs w:val="24"/>
        </w:rPr>
        <w:t>develop</w:t>
      </w:r>
      <w:r w:rsidR="000A642D" w:rsidRPr="002206D6">
        <w:rPr>
          <w:rFonts w:ascii="Calibri" w:hAnsi="Calibri" w:cs="Calibri"/>
          <w:b w:val="0"/>
          <w:sz w:val="24"/>
          <w:szCs w:val="24"/>
        </w:rPr>
        <w:t xml:space="preserve"> thymic lymphomas as ea</w:t>
      </w:r>
      <w:r w:rsidR="006D42D8" w:rsidRPr="002206D6">
        <w:rPr>
          <w:rFonts w:ascii="Calibri" w:hAnsi="Calibri" w:cs="Calibri"/>
          <w:b w:val="0"/>
          <w:sz w:val="24"/>
          <w:szCs w:val="24"/>
        </w:rPr>
        <w:t>rly as</w:t>
      </w:r>
      <w:r w:rsidR="004C7D14" w:rsidRPr="002206D6">
        <w:rPr>
          <w:rFonts w:ascii="Calibri" w:hAnsi="Calibri" w:cs="Calibri"/>
          <w:b w:val="0"/>
          <w:sz w:val="24"/>
          <w:szCs w:val="24"/>
        </w:rPr>
        <w:t xml:space="preserve"> at</w:t>
      </w:r>
      <w:r w:rsidR="006D42D8" w:rsidRPr="002206D6">
        <w:rPr>
          <w:rFonts w:ascii="Calibri" w:hAnsi="Calibri" w:cs="Calibri"/>
          <w:b w:val="0"/>
          <w:sz w:val="24"/>
          <w:szCs w:val="24"/>
        </w:rPr>
        <w:t xml:space="preserve"> 3</w:t>
      </w:r>
      <w:r w:rsidR="004C7D14" w:rsidRPr="002206D6">
        <w:rPr>
          <w:rFonts w:ascii="Calibri" w:hAnsi="Calibri" w:cs="Calibri"/>
          <w:b w:val="0"/>
          <w:sz w:val="24"/>
          <w:szCs w:val="24"/>
        </w:rPr>
        <w:t>–</w:t>
      </w:r>
      <w:r w:rsidR="006D42D8" w:rsidRPr="002206D6">
        <w:rPr>
          <w:rFonts w:ascii="Calibri" w:hAnsi="Calibri" w:cs="Calibri"/>
          <w:b w:val="0"/>
          <w:sz w:val="24"/>
          <w:szCs w:val="24"/>
        </w:rPr>
        <w:t>4 mo</w:t>
      </w:r>
      <w:r w:rsidR="000A642D" w:rsidRPr="002206D6">
        <w:rPr>
          <w:rFonts w:ascii="Calibri" w:hAnsi="Calibri" w:cs="Calibri"/>
          <w:b w:val="0"/>
          <w:sz w:val="24"/>
          <w:szCs w:val="24"/>
        </w:rPr>
        <w:t>nth</w:t>
      </w:r>
      <w:r w:rsidR="004C7D14" w:rsidRPr="002206D6">
        <w:rPr>
          <w:rFonts w:ascii="Calibri" w:hAnsi="Calibri" w:cs="Calibri"/>
          <w:b w:val="0"/>
          <w:sz w:val="24"/>
          <w:szCs w:val="24"/>
        </w:rPr>
        <w:t>s</w:t>
      </w:r>
      <w:r w:rsidR="000A642D" w:rsidRPr="002206D6">
        <w:rPr>
          <w:rFonts w:ascii="Calibri" w:hAnsi="Calibri" w:cs="Calibri"/>
          <w:b w:val="0"/>
          <w:sz w:val="24"/>
          <w:szCs w:val="24"/>
        </w:rPr>
        <w:t xml:space="preserve"> of age</w:t>
      </w:r>
      <w:r w:rsidR="00FB0CD0" w:rsidRPr="002206D6">
        <w:rPr>
          <w:rFonts w:ascii="Calibri" w:hAnsi="Calibri" w:cs="Calibri"/>
          <w:b w:val="0"/>
          <w:sz w:val="24"/>
          <w:szCs w:val="24"/>
          <w:shd w:val="clear" w:color="auto" w:fill="FFFFFF"/>
          <w:vertAlign w:val="superscript"/>
        </w:rPr>
        <w:t>1</w:t>
      </w:r>
      <w:r w:rsidR="00B93447" w:rsidRPr="002206D6">
        <w:rPr>
          <w:rFonts w:ascii="Calibri" w:hAnsi="Calibri" w:cs="Calibri"/>
          <w:b w:val="0"/>
          <w:sz w:val="24"/>
          <w:szCs w:val="24"/>
          <w:shd w:val="clear" w:color="auto" w:fill="FFFFFF"/>
          <w:vertAlign w:val="superscript"/>
        </w:rPr>
        <w:t>3</w:t>
      </w:r>
      <w:r w:rsidRPr="002206D6">
        <w:rPr>
          <w:rFonts w:ascii="Calibri" w:hAnsi="Calibri" w:cs="Calibri"/>
          <w:b w:val="0"/>
          <w:sz w:val="24"/>
          <w:szCs w:val="24"/>
        </w:rPr>
        <w:t>.</w:t>
      </w:r>
      <w:r w:rsidR="00876E09" w:rsidRPr="002206D6">
        <w:rPr>
          <w:rFonts w:ascii="Calibri" w:hAnsi="Calibri" w:cs="Calibri"/>
          <w:b w:val="0"/>
          <w:sz w:val="24"/>
          <w:szCs w:val="24"/>
        </w:rPr>
        <w:t xml:space="preserve"> In ovarian tumor transplants grown in SCID mice, </w:t>
      </w:r>
      <w:r w:rsidRPr="002206D6">
        <w:rPr>
          <w:rFonts w:ascii="Calibri" w:hAnsi="Calibri" w:cs="Calibri"/>
          <w:b w:val="0"/>
          <w:sz w:val="24"/>
          <w:szCs w:val="24"/>
        </w:rPr>
        <w:t xml:space="preserve">the </w:t>
      </w:r>
      <w:r w:rsidR="00876E09" w:rsidRPr="002206D6">
        <w:rPr>
          <w:rFonts w:ascii="Calibri" w:hAnsi="Calibri" w:cs="Calibri"/>
          <w:b w:val="0"/>
          <w:sz w:val="24"/>
          <w:szCs w:val="24"/>
        </w:rPr>
        <w:t>outgrowth of B cells </w:t>
      </w:r>
      <w:r w:rsidR="004C7D14" w:rsidRPr="002206D6">
        <w:rPr>
          <w:rFonts w:ascii="Calibri" w:hAnsi="Calibri" w:cs="Calibri"/>
          <w:b w:val="0"/>
          <w:sz w:val="24"/>
          <w:szCs w:val="24"/>
        </w:rPr>
        <w:t>has been</w:t>
      </w:r>
      <w:r w:rsidR="00876E09" w:rsidRPr="002206D6">
        <w:rPr>
          <w:rFonts w:ascii="Calibri" w:hAnsi="Calibri" w:cs="Calibri"/>
          <w:b w:val="0"/>
          <w:sz w:val="24"/>
          <w:szCs w:val="24"/>
        </w:rPr>
        <w:t xml:space="preserve"> successfully inhibited by rituximab</w:t>
      </w:r>
      <w:r w:rsidR="00775AF9" w:rsidRPr="002206D6">
        <w:rPr>
          <w:rFonts w:ascii="Calibri" w:hAnsi="Calibri" w:cs="Calibri"/>
          <w:b w:val="0"/>
          <w:sz w:val="24"/>
          <w:szCs w:val="24"/>
        </w:rPr>
        <w:t>,</w:t>
      </w:r>
      <w:r w:rsidR="00876E09" w:rsidRPr="002206D6">
        <w:rPr>
          <w:rFonts w:ascii="Calibri" w:hAnsi="Calibri" w:cs="Calibri"/>
          <w:b w:val="0"/>
          <w:sz w:val="24"/>
          <w:szCs w:val="24"/>
        </w:rPr>
        <w:t xml:space="preserve"> preventing </w:t>
      </w:r>
      <w:r w:rsidRPr="002206D6">
        <w:rPr>
          <w:rFonts w:ascii="Calibri" w:hAnsi="Calibri" w:cs="Calibri"/>
          <w:b w:val="0"/>
          <w:sz w:val="24"/>
          <w:szCs w:val="24"/>
        </w:rPr>
        <w:t xml:space="preserve">the </w:t>
      </w:r>
      <w:r w:rsidR="00876E09" w:rsidRPr="002206D6">
        <w:rPr>
          <w:rFonts w:ascii="Calibri" w:hAnsi="Calibri" w:cs="Calibri"/>
          <w:b w:val="0"/>
          <w:sz w:val="24"/>
          <w:szCs w:val="24"/>
        </w:rPr>
        <w:t xml:space="preserve">development of lymphomas </w:t>
      </w:r>
      <w:r w:rsidR="001F01F1" w:rsidRPr="002206D6">
        <w:rPr>
          <w:rFonts w:ascii="Calibri" w:hAnsi="Calibri" w:cs="Calibri"/>
          <w:b w:val="0"/>
          <w:sz w:val="24"/>
          <w:szCs w:val="24"/>
        </w:rPr>
        <w:t xml:space="preserve">without </w:t>
      </w:r>
      <w:r w:rsidR="00876E09" w:rsidRPr="002206D6">
        <w:rPr>
          <w:rFonts w:ascii="Calibri" w:hAnsi="Calibri" w:cs="Calibri"/>
          <w:b w:val="0"/>
          <w:sz w:val="24"/>
          <w:szCs w:val="24"/>
        </w:rPr>
        <w:t xml:space="preserve">impacting </w:t>
      </w:r>
      <w:r w:rsidRPr="002206D6">
        <w:rPr>
          <w:rFonts w:ascii="Calibri" w:hAnsi="Calibri" w:cs="Calibri"/>
          <w:b w:val="0"/>
          <w:sz w:val="24"/>
          <w:szCs w:val="24"/>
        </w:rPr>
        <w:t xml:space="preserve">the </w:t>
      </w:r>
      <w:r w:rsidR="00876E09" w:rsidRPr="002206D6">
        <w:rPr>
          <w:rFonts w:ascii="Calibri" w:hAnsi="Calibri" w:cs="Calibri"/>
          <w:b w:val="0"/>
          <w:sz w:val="24"/>
          <w:szCs w:val="24"/>
        </w:rPr>
        <w:t>engraftment of ovarian tumors</w:t>
      </w:r>
      <w:r w:rsidR="00FB0CD0" w:rsidRPr="002206D6">
        <w:rPr>
          <w:rFonts w:ascii="Calibri" w:hAnsi="Calibri" w:cs="Calibri"/>
          <w:b w:val="0"/>
          <w:sz w:val="24"/>
          <w:szCs w:val="24"/>
          <w:shd w:val="clear" w:color="auto" w:fill="FFFFFF"/>
          <w:vertAlign w:val="superscript"/>
        </w:rPr>
        <w:t>1</w:t>
      </w:r>
      <w:r w:rsidR="00B93447" w:rsidRPr="002206D6">
        <w:rPr>
          <w:rFonts w:ascii="Calibri" w:hAnsi="Calibri" w:cs="Calibri"/>
          <w:b w:val="0"/>
          <w:sz w:val="24"/>
          <w:szCs w:val="24"/>
          <w:shd w:val="clear" w:color="auto" w:fill="FFFFFF"/>
          <w:vertAlign w:val="superscript"/>
        </w:rPr>
        <w:t>7</w:t>
      </w:r>
      <w:r w:rsidR="00876E09" w:rsidRPr="002206D6">
        <w:rPr>
          <w:rFonts w:ascii="Calibri" w:hAnsi="Calibri" w:cs="Calibri"/>
          <w:b w:val="0"/>
          <w:sz w:val="24"/>
          <w:szCs w:val="24"/>
        </w:rPr>
        <w:t xml:space="preserve">. </w:t>
      </w:r>
    </w:p>
    <w:p w14:paraId="0D680017" w14:textId="77777777" w:rsidR="00CC2639" w:rsidRPr="002206D6" w:rsidRDefault="00CC2639" w:rsidP="00FD01CF">
      <w:pPr>
        <w:pStyle w:val="Heading3"/>
        <w:spacing w:before="0" w:beforeAutospacing="0" w:after="0" w:afterAutospacing="0"/>
        <w:rPr>
          <w:rFonts w:ascii="Calibri" w:hAnsi="Calibri" w:cs="Calibri"/>
          <w:b w:val="0"/>
          <w:sz w:val="24"/>
          <w:szCs w:val="24"/>
        </w:rPr>
      </w:pPr>
    </w:p>
    <w:p w14:paraId="4A1EDEEB" w14:textId="0177B525" w:rsidR="00446A77" w:rsidRPr="002206D6" w:rsidRDefault="00FF429F" w:rsidP="00FD01CF">
      <w:pPr>
        <w:pStyle w:val="Heading3"/>
        <w:spacing w:before="0" w:beforeAutospacing="0" w:after="0" w:afterAutospacing="0"/>
        <w:rPr>
          <w:rFonts w:ascii="Calibri" w:hAnsi="Calibri" w:cs="Calibri"/>
          <w:sz w:val="24"/>
          <w:szCs w:val="24"/>
          <w:shd w:val="clear" w:color="auto" w:fill="FFFFFF"/>
        </w:rPr>
      </w:pPr>
      <w:r w:rsidRPr="002206D6">
        <w:rPr>
          <w:rFonts w:ascii="Calibri" w:hAnsi="Calibri" w:cs="Calibri"/>
          <w:b w:val="0"/>
          <w:sz w:val="24"/>
          <w:szCs w:val="24"/>
        </w:rPr>
        <w:t xml:space="preserve">More recently, </w:t>
      </w:r>
      <w:r w:rsidR="00757C1D" w:rsidRPr="002206D6">
        <w:rPr>
          <w:rFonts w:ascii="Calibri" w:hAnsi="Calibri" w:cs="Calibri"/>
          <w:b w:val="0"/>
          <w:sz w:val="24"/>
          <w:szCs w:val="24"/>
          <w:shd w:val="clear" w:color="auto" w:fill="FFFFFF"/>
        </w:rPr>
        <w:t xml:space="preserve">NSG </w:t>
      </w:r>
      <w:r w:rsidRPr="002206D6">
        <w:rPr>
          <w:rFonts w:ascii="Calibri" w:hAnsi="Calibri" w:cs="Calibri"/>
          <w:b w:val="0"/>
          <w:sz w:val="24"/>
          <w:szCs w:val="24"/>
          <w:shd w:val="clear" w:color="auto" w:fill="FFFFFF"/>
        </w:rPr>
        <w:t>(</w:t>
      </w:r>
      <w:proofErr w:type="spellStart"/>
      <w:r w:rsidRPr="002206D6">
        <w:rPr>
          <w:rFonts w:ascii="Calibri" w:hAnsi="Calibri" w:cs="Calibri"/>
          <w:b w:val="0"/>
          <w:sz w:val="24"/>
          <w:szCs w:val="24"/>
          <w:shd w:val="clear" w:color="auto" w:fill="FFFFFF"/>
        </w:rPr>
        <w:t>NOD.Cg-</w:t>
      </w:r>
      <w:r w:rsidRPr="002206D6">
        <w:rPr>
          <w:rStyle w:val="Emphasis"/>
          <w:rFonts w:ascii="Calibri" w:hAnsi="Calibri" w:cs="Calibri"/>
          <w:b w:val="0"/>
          <w:sz w:val="24"/>
          <w:szCs w:val="24"/>
          <w:shd w:val="clear" w:color="auto" w:fill="FFFFFF"/>
        </w:rPr>
        <w:t>Prkdc</w:t>
      </w:r>
      <w:r w:rsidRPr="002206D6">
        <w:rPr>
          <w:rStyle w:val="Emphasis"/>
          <w:rFonts w:ascii="Calibri" w:hAnsi="Calibri" w:cs="Calibri"/>
          <w:b w:val="0"/>
          <w:sz w:val="24"/>
          <w:szCs w:val="24"/>
          <w:shd w:val="clear" w:color="auto" w:fill="FFFFFF"/>
          <w:vertAlign w:val="superscript"/>
        </w:rPr>
        <w:t>scid</w:t>
      </w:r>
      <w:proofErr w:type="spellEnd"/>
      <w:r w:rsidRPr="002206D6">
        <w:rPr>
          <w:rFonts w:ascii="Calibri" w:hAnsi="Calibri" w:cs="Calibri"/>
          <w:b w:val="0"/>
          <w:sz w:val="24"/>
          <w:szCs w:val="24"/>
          <w:shd w:val="clear" w:color="auto" w:fill="FFFFFF"/>
        </w:rPr>
        <w:t> </w:t>
      </w:r>
      <w:r w:rsidRPr="002206D6">
        <w:rPr>
          <w:rStyle w:val="Emphasis"/>
          <w:rFonts w:ascii="Calibri" w:hAnsi="Calibri" w:cs="Calibri"/>
          <w:b w:val="0"/>
          <w:sz w:val="24"/>
          <w:szCs w:val="24"/>
          <w:shd w:val="clear" w:color="auto" w:fill="FFFFFF"/>
        </w:rPr>
        <w:t>Il2rg</w:t>
      </w:r>
      <w:r w:rsidRPr="002206D6">
        <w:rPr>
          <w:rStyle w:val="Emphasis"/>
          <w:rFonts w:ascii="Calibri" w:hAnsi="Calibri" w:cs="Calibri"/>
          <w:b w:val="0"/>
          <w:sz w:val="24"/>
          <w:szCs w:val="24"/>
          <w:shd w:val="clear" w:color="auto" w:fill="FFFFFF"/>
          <w:vertAlign w:val="superscript"/>
        </w:rPr>
        <w:t>tm1Wjl</w:t>
      </w:r>
      <w:r w:rsidRPr="002206D6">
        <w:rPr>
          <w:rFonts w:ascii="Calibri" w:hAnsi="Calibri" w:cs="Calibri"/>
          <w:b w:val="0"/>
          <w:sz w:val="24"/>
          <w:szCs w:val="24"/>
          <w:shd w:val="clear" w:color="auto" w:fill="FFFFFF"/>
        </w:rPr>
        <w:t>/</w:t>
      </w:r>
      <w:proofErr w:type="spellStart"/>
      <w:r w:rsidRPr="002206D6">
        <w:rPr>
          <w:rFonts w:ascii="Calibri" w:hAnsi="Calibri" w:cs="Calibri"/>
          <w:b w:val="0"/>
          <w:sz w:val="24"/>
          <w:szCs w:val="24"/>
          <w:shd w:val="clear" w:color="auto" w:fill="FFFFFF"/>
        </w:rPr>
        <w:t>SzJ</w:t>
      </w:r>
      <w:proofErr w:type="spellEnd"/>
      <w:r w:rsidRPr="002206D6">
        <w:rPr>
          <w:rFonts w:ascii="Calibri" w:hAnsi="Calibri" w:cs="Calibri"/>
          <w:b w:val="0"/>
          <w:sz w:val="24"/>
          <w:szCs w:val="24"/>
          <w:shd w:val="clear" w:color="auto" w:fill="FFFFFF"/>
        </w:rPr>
        <w:t>)</w:t>
      </w:r>
      <w:r w:rsidR="00757C1D" w:rsidRPr="002206D6">
        <w:rPr>
          <w:rFonts w:ascii="Calibri" w:hAnsi="Calibri" w:cs="Calibri"/>
          <w:b w:val="0"/>
          <w:sz w:val="24"/>
          <w:szCs w:val="24"/>
          <w:shd w:val="clear" w:color="auto" w:fill="FFFFFF"/>
        </w:rPr>
        <w:t xml:space="preserve"> </w:t>
      </w:r>
      <w:r w:rsidRPr="002206D6">
        <w:rPr>
          <w:rFonts w:ascii="Calibri" w:hAnsi="Calibri" w:cs="Calibri"/>
          <w:b w:val="0"/>
          <w:sz w:val="24"/>
          <w:szCs w:val="24"/>
          <w:shd w:val="clear" w:color="auto" w:fill="FFFFFF"/>
        </w:rPr>
        <w:t>mice</w:t>
      </w:r>
      <w:r w:rsidR="001F01F1" w:rsidRPr="002206D6">
        <w:rPr>
          <w:rFonts w:ascii="Calibri" w:hAnsi="Calibri" w:cs="Calibri"/>
          <w:b w:val="0"/>
          <w:sz w:val="24"/>
          <w:szCs w:val="24"/>
          <w:shd w:val="clear" w:color="auto" w:fill="FFFFFF"/>
        </w:rPr>
        <w:t>,</w:t>
      </w:r>
      <w:r w:rsidR="00757C1D" w:rsidRPr="002206D6">
        <w:rPr>
          <w:rFonts w:ascii="Calibri" w:hAnsi="Calibri" w:cs="Calibri"/>
          <w:b w:val="0"/>
          <w:sz w:val="24"/>
          <w:szCs w:val="24"/>
          <w:shd w:val="clear" w:color="auto" w:fill="FFFFFF"/>
        </w:rPr>
        <w:t xml:space="preserve"> carrying </w:t>
      </w:r>
      <w:r w:rsidRPr="002206D6">
        <w:rPr>
          <w:rFonts w:ascii="Calibri" w:hAnsi="Calibri" w:cs="Calibri"/>
          <w:b w:val="0"/>
          <w:sz w:val="24"/>
          <w:szCs w:val="24"/>
          <w:shd w:val="clear" w:color="auto" w:fill="FFFFFF"/>
        </w:rPr>
        <w:t>a null mutation in the gene encoding the interleukin 2 receptor gamma chain</w:t>
      </w:r>
      <w:r w:rsidR="00FB0CD0" w:rsidRPr="002206D6">
        <w:rPr>
          <w:rFonts w:ascii="Calibri" w:hAnsi="Calibri" w:cs="Calibri"/>
          <w:b w:val="0"/>
          <w:sz w:val="24"/>
          <w:szCs w:val="24"/>
          <w:shd w:val="clear" w:color="auto" w:fill="FFFFFF"/>
          <w:vertAlign w:val="superscript"/>
        </w:rPr>
        <w:t>1</w:t>
      </w:r>
      <w:r w:rsidR="00B93447" w:rsidRPr="002206D6">
        <w:rPr>
          <w:rFonts w:ascii="Calibri" w:hAnsi="Calibri" w:cs="Calibri"/>
          <w:b w:val="0"/>
          <w:sz w:val="24"/>
          <w:szCs w:val="24"/>
          <w:shd w:val="clear" w:color="auto" w:fill="FFFFFF"/>
          <w:vertAlign w:val="superscript"/>
        </w:rPr>
        <w:t>8</w:t>
      </w:r>
      <w:r w:rsidR="00AE62C9" w:rsidRPr="002206D6">
        <w:rPr>
          <w:rFonts w:ascii="Calibri" w:hAnsi="Calibri" w:cs="Calibri"/>
          <w:b w:val="0"/>
          <w:sz w:val="24"/>
          <w:szCs w:val="24"/>
          <w:shd w:val="clear" w:color="auto" w:fill="FFFFFF"/>
        </w:rPr>
        <w:t>,</w:t>
      </w:r>
      <w:r w:rsidR="00757C1D" w:rsidRPr="002206D6">
        <w:rPr>
          <w:rFonts w:ascii="Calibri" w:hAnsi="Calibri" w:cs="Calibri"/>
          <w:b w:val="0"/>
          <w:sz w:val="24"/>
          <w:szCs w:val="24"/>
          <w:shd w:val="clear" w:color="auto" w:fill="FFFFFF"/>
        </w:rPr>
        <w:t xml:space="preserve"> </w:t>
      </w:r>
      <w:r w:rsidR="004C7D14" w:rsidRPr="002206D6">
        <w:rPr>
          <w:rFonts w:ascii="Calibri" w:hAnsi="Calibri" w:cs="Calibri"/>
          <w:b w:val="0"/>
          <w:sz w:val="24"/>
          <w:szCs w:val="24"/>
          <w:shd w:val="clear" w:color="auto" w:fill="FFFFFF"/>
        </w:rPr>
        <w:t xml:space="preserve">has </w:t>
      </w:r>
      <w:r w:rsidR="00757C1D" w:rsidRPr="002206D6">
        <w:rPr>
          <w:rFonts w:ascii="Calibri" w:hAnsi="Calibri" w:cs="Calibri"/>
          <w:b w:val="0"/>
          <w:sz w:val="24"/>
          <w:szCs w:val="24"/>
          <w:shd w:val="clear" w:color="auto" w:fill="FFFFFF"/>
        </w:rPr>
        <w:t>bec</w:t>
      </w:r>
      <w:r w:rsidR="004C7D14" w:rsidRPr="002206D6">
        <w:rPr>
          <w:rFonts w:ascii="Calibri" w:hAnsi="Calibri" w:cs="Calibri"/>
          <w:b w:val="0"/>
          <w:sz w:val="24"/>
          <w:szCs w:val="24"/>
          <w:shd w:val="clear" w:color="auto" w:fill="FFFFFF"/>
        </w:rPr>
        <w:t>o</w:t>
      </w:r>
      <w:r w:rsidR="00757C1D" w:rsidRPr="002206D6">
        <w:rPr>
          <w:rFonts w:ascii="Calibri" w:hAnsi="Calibri" w:cs="Calibri"/>
          <w:b w:val="0"/>
          <w:sz w:val="24"/>
          <w:szCs w:val="24"/>
          <w:shd w:val="clear" w:color="auto" w:fill="FFFFFF"/>
        </w:rPr>
        <w:t xml:space="preserve">me </w:t>
      </w:r>
      <w:r w:rsidR="001C2429" w:rsidRPr="002206D6">
        <w:rPr>
          <w:rFonts w:ascii="Calibri" w:hAnsi="Calibri" w:cs="Calibri"/>
          <w:b w:val="0"/>
          <w:sz w:val="24"/>
          <w:szCs w:val="24"/>
          <w:shd w:val="clear" w:color="auto" w:fill="FFFFFF"/>
        </w:rPr>
        <w:t>a frequently used strain</w:t>
      </w:r>
      <w:r w:rsidRPr="002206D6">
        <w:rPr>
          <w:rFonts w:ascii="Calibri" w:hAnsi="Calibri" w:cs="Calibri"/>
          <w:b w:val="0"/>
          <w:sz w:val="24"/>
          <w:szCs w:val="24"/>
          <w:shd w:val="clear" w:color="auto" w:fill="FFFFFF"/>
        </w:rPr>
        <w:t xml:space="preserve"> </w:t>
      </w:r>
      <w:r w:rsidR="001C2429" w:rsidRPr="002206D6">
        <w:rPr>
          <w:rFonts w:ascii="Calibri" w:hAnsi="Calibri" w:cs="Calibri"/>
          <w:b w:val="0"/>
          <w:sz w:val="24"/>
          <w:szCs w:val="24"/>
          <w:shd w:val="clear" w:color="auto" w:fill="FFFFFF"/>
        </w:rPr>
        <w:t xml:space="preserve">for </w:t>
      </w:r>
      <w:r w:rsidR="00775AF9" w:rsidRPr="002206D6">
        <w:rPr>
          <w:rFonts w:ascii="Calibri" w:hAnsi="Calibri" w:cs="Calibri"/>
          <w:b w:val="0"/>
          <w:sz w:val="24"/>
          <w:szCs w:val="24"/>
          <w:shd w:val="clear" w:color="auto" w:fill="FFFFFF"/>
        </w:rPr>
        <w:t xml:space="preserve">the </w:t>
      </w:r>
      <w:r w:rsidR="001C2429" w:rsidRPr="002206D6">
        <w:rPr>
          <w:rFonts w:ascii="Calibri" w:hAnsi="Calibri" w:cs="Calibri"/>
          <w:b w:val="0"/>
          <w:sz w:val="24"/>
          <w:szCs w:val="24"/>
          <w:shd w:val="clear" w:color="auto" w:fill="FFFFFF"/>
        </w:rPr>
        <w:t>generation of PDX models.</w:t>
      </w:r>
      <w:r w:rsidR="00895491" w:rsidRPr="002206D6">
        <w:rPr>
          <w:rFonts w:ascii="Calibri" w:hAnsi="Calibri" w:cs="Calibri"/>
          <w:b w:val="0"/>
          <w:sz w:val="24"/>
          <w:szCs w:val="24"/>
          <w:shd w:val="clear" w:color="auto" w:fill="FFFFFF"/>
        </w:rPr>
        <w:t xml:space="preserve"> </w:t>
      </w:r>
      <w:r w:rsidR="00146BEE" w:rsidRPr="002206D6">
        <w:rPr>
          <w:rFonts w:ascii="Calibri" w:hAnsi="Calibri" w:cs="Calibri"/>
          <w:b w:val="0"/>
          <w:sz w:val="24"/>
          <w:szCs w:val="24"/>
          <w:shd w:val="clear" w:color="auto" w:fill="FFFFFF"/>
        </w:rPr>
        <w:t xml:space="preserve">Tumors from established </w:t>
      </w:r>
      <w:r w:rsidR="001C2429" w:rsidRPr="002206D6">
        <w:rPr>
          <w:rFonts w:ascii="Calibri" w:hAnsi="Calibri" w:cs="Calibri"/>
          <w:b w:val="0"/>
          <w:sz w:val="24"/>
          <w:szCs w:val="24"/>
          <w:shd w:val="clear" w:color="auto" w:fill="FFFFFF"/>
        </w:rPr>
        <w:t>PDX</w:t>
      </w:r>
      <w:r w:rsidR="00146BEE" w:rsidRPr="002206D6">
        <w:rPr>
          <w:rFonts w:ascii="Calibri" w:hAnsi="Calibri" w:cs="Calibri"/>
          <w:b w:val="0"/>
          <w:sz w:val="24"/>
          <w:szCs w:val="24"/>
          <w:shd w:val="clear" w:color="auto" w:fill="FFFFFF"/>
        </w:rPr>
        <w:t xml:space="preserve"> models </w:t>
      </w:r>
      <w:r w:rsidR="002A3A41" w:rsidRPr="002206D6">
        <w:rPr>
          <w:rFonts w:ascii="Calibri" w:hAnsi="Calibri" w:cs="Calibri"/>
          <w:b w:val="0"/>
          <w:sz w:val="24"/>
          <w:szCs w:val="24"/>
          <w:shd w:val="clear" w:color="auto" w:fill="FFFFFF"/>
        </w:rPr>
        <w:t xml:space="preserve">passaged to </w:t>
      </w:r>
      <w:r w:rsidR="00775AF9" w:rsidRPr="002206D6">
        <w:rPr>
          <w:rFonts w:ascii="Calibri" w:hAnsi="Calibri" w:cs="Calibri"/>
          <w:b w:val="0"/>
          <w:sz w:val="24"/>
          <w:szCs w:val="24"/>
          <w:shd w:val="clear" w:color="auto" w:fill="FFFFFF"/>
        </w:rPr>
        <w:t>future</w:t>
      </w:r>
      <w:r w:rsidR="002A3A41" w:rsidRPr="002206D6">
        <w:rPr>
          <w:rFonts w:ascii="Calibri" w:hAnsi="Calibri" w:cs="Calibri"/>
          <w:b w:val="0"/>
          <w:sz w:val="24"/>
          <w:szCs w:val="24"/>
          <w:shd w:val="clear" w:color="auto" w:fill="FFFFFF"/>
        </w:rPr>
        <w:t xml:space="preserve"> </w:t>
      </w:r>
      <w:r w:rsidR="001C2429" w:rsidRPr="002206D6">
        <w:rPr>
          <w:rFonts w:ascii="Calibri" w:hAnsi="Calibri" w:cs="Calibri"/>
          <w:b w:val="0"/>
          <w:sz w:val="24"/>
          <w:szCs w:val="24"/>
          <w:shd w:val="clear" w:color="auto" w:fill="FFFFFF"/>
        </w:rPr>
        <w:t>generation</w:t>
      </w:r>
      <w:r w:rsidR="00775AF9" w:rsidRPr="002206D6">
        <w:rPr>
          <w:rFonts w:ascii="Calibri" w:hAnsi="Calibri" w:cs="Calibri"/>
          <w:b w:val="0"/>
          <w:sz w:val="24"/>
          <w:szCs w:val="24"/>
          <w:shd w:val="clear" w:color="auto" w:fill="FFFFFF"/>
        </w:rPr>
        <w:t>s</w:t>
      </w:r>
      <w:r w:rsidR="002A3A41" w:rsidRPr="002206D6">
        <w:rPr>
          <w:rFonts w:ascii="Calibri" w:hAnsi="Calibri" w:cs="Calibri"/>
          <w:b w:val="0"/>
          <w:sz w:val="24"/>
          <w:szCs w:val="24"/>
          <w:shd w:val="clear" w:color="auto" w:fill="FFFFFF"/>
        </w:rPr>
        <w:t xml:space="preserve"> of </w:t>
      </w:r>
      <w:r w:rsidR="001E5E5E" w:rsidRPr="002206D6">
        <w:rPr>
          <w:rFonts w:ascii="Calibri" w:hAnsi="Calibri" w:cs="Calibri"/>
          <w:b w:val="0"/>
          <w:sz w:val="24"/>
          <w:szCs w:val="24"/>
          <w:shd w:val="clear" w:color="auto" w:fill="FFFFFF"/>
        </w:rPr>
        <w:t>mice</w:t>
      </w:r>
      <w:r w:rsidR="002A3A41" w:rsidRPr="002206D6">
        <w:rPr>
          <w:rFonts w:ascii="Calibri" w:hAnsi="Calibri" w:cs="Calibri"/>
          <w:b w:val="0"/>
          <w:sz w:val="24"/>
          <w:szCs w:val="24"/>
          <w:shd w:val="clear" w:color="auto" w:fill="FFFFFF"/>
        </w:rPr>
        <w:t xml:space="preserve"> are reported to retain histological and molecular properties</w:t>
      </w:r>
      <w:r w:rsidR="001C2429" w:rsidRPr="002206D6">
        <w:rPr>
          <w:rFonts w:ascii="Calibri" w:hAnsi="Calibri" w:cs="Calibri"/>
          <w:b w:val="0"/>
          <w:sz w:val="24"/>
          <w:szCs w:val="24"/>
          <w:shd w:val="clear" w:color="auto" w:fill="FFFFFF"/>
        </w:rPr>
        <w:t xml:space="preserve"> </w:t>
      </w:r>
      <w:r w:rsidR="002833A7" w:rsidRPr="002206D6">
        <w:rPr>
          <w:rFonts w:ascii="Calibri" w:hAnsi="Calibri" w:cs="Calibri"/>
          <w:b w:val="0"/>
          <w:sz w:val="24"/>
          <w:szCs w:val="24"/>
          <w:shd w:val="clear" w:color="auto" w:fill="FFFFFF"/>
        </w:rPr>
        <w:t>for</w:t>
      </w:r>
      <w:r w:rsidR="00C80835" w:rsidRPr="002206D6">
        <w:rPr>
          <w:rFonts w:ascii="Calibri" w:hAnsi="Calibri" w:cs="Calibri"/>
          <w:b w:val="0"/>
          <w:sz w:val="24"/>
          <w:szCs w:val="24"/>
          <w:shd w:val="clear" w:color="auto" w:fill="FFFFFF"/>
        </w:rPr>
        <w:t xml:space="preserve"> </w:t>
      </w:r>
      <w:r w:rsidR="004C7D14" w:rsidRPr="002206D6">
        <w:rPr>
          <w:rFonts w:ascii="Calibri" w:hAnsi="Calibri" w:cs="Calibri"/>
          <w:b w:val="0"/>
          <w:sz w:val="24"/>
          <w:szCs w:val="24"/>
          <w:shd w:val="clear" w:color="auto" w:fill="FFFFFF"/>
        </w:rPr>
        <w:t>three</w:t>
      </w:r>
      <w:r w:rsidR="00C80835" w:rsidRPr="002206D6">
        <w:rPr>
          <w:rFonts w:ascii="Calibri" w:hAnsi="Calibri" w:cs="Calibri"/>
          <w:b w:val="0"/>
          <w:sz w:val="24"/>
          <w:szCs w:val="24"/>
          <w:shd w:val="clear" w:color="auto" w:fill="FFFFFF"/>
        </w:rPr>
        <w:t xml:space="preserve"> to </w:t>
      </w:r>
      <w:r w:rsidR="004C7D14" w:rsidRPr="002206D6">
        <w:rPr>
          <w:rFonts w:ascii="Calibri" w:hAnsi="Calibri" w:cs="Calibri"/>
          <w:b w:val="0"/>
          <w:sz w:val="24"/>
          <w:szCs w:val="24"/>
          <w:shd w:val="clear" w:color="auto" w:fill="FFFFFF"/>
        </w:rPr>
        <w:t>six</w:t>
      </w:r>
      <w:r w:rsidR="00895491" w:rsidRPr="002206D6">
        <w:rPr>
          <w:rFonts w:ascii="Calibri" w:hAnsi="Calibri" w:cs="Calibri"/>
          <w:b w:val="0"/>
          <w:sz w:val="24"/>
          <w:szCs w:val="24"/>
          <w:shd w:val="clear" w:color="auto" w:fill="FFFFFF"/>
        </w:rPr>
        <w:t xml:space="preserve"> generations</w:t>
      </w:r>
      <w:r w:rsidR="00FB0CD0" w:rsidRPr="002206D6">
        <w:rPr>
          <w:rFonts w:ascii="Calibri" w:hAnsi="Calibri" w:cs="Calibri"/>
          <w:b w:val="0"/>
          <w:sz w:val="24"/>
          <w:szCs w:val="24"/>
          <w:shd w:val="clear" w:color="auto" w:fill="FFFFFF"/>
          <w:vertAlign w:val="superscript"/>
        </w:rPr>
        <w:t>1</w:t>
      </w:r>
      <w:r w:rsidR="00B93447" w:rsidRPr="002206D6">
        <w:rPr>
          <w:rFonts w:ascii="Calibri" w:hAnsi="Calibri" w:cs="Calibri"/>
          <w:b w:val="0"/>
          <w:sz w:val="24"/>
          <w:szCs w:val="24"/>
          <w:shd w:val="clear" w:color="auto" w:fill="FFFFFF"/>
          <w:vertAlign w:val="superscript"/>
        </w:rPr>
        <w:t>9</w:t>
      </w:r>
      <w:r w:rsidR="00FB0CD0" w:rsidRPr="002206D6">
        <w:rPr>
          <w:rFonts w:ascii="Calibri" w:hAnsi="Calibri" w:cs="Calibri"/>
          <w:b w:val="0"/>
          <w:sz w:val="24"/>
          <w:szCs w:val="24"/>
          <w:shd w:val="clear" w:color="auto" w:fill="FFFFFF"/>
          <w:vertAlign w:val="superscript"/>
        </w:rPr>
        <w:t>,</w:t>
      </w:r>
      <w:r w:rsidR="00B93447" w:rsidRPr="002206D6">
        <w:rPr>
          <w:rFonts w:ascii="Calibri" w:hAnsi="Calibri" w:cs="Calibri"/>
          <w:b w:val="0"/>
          <w:sz w:val="24"/>
          <w:szCs w:val="24"/>
          <w:shd w:val="clear" w:color="auto" w:fill="FFFFFF"/>
          <w:vertAlign w:val="superscript"/>
        </w:rPr>
        <w:t>20</w:t>
      </w:r>
      <w:r w:rsidR="00895491" w:rsidRPr="002206D6">
        <w:rPr>
          <w:rFonts w:ascii="Calibri" w:hAnsi="Calibri" w:cs="Calibri"/>
          <w:b w:val="0"/>
          <w:sz w:val="24"/>
          <w:szCs w:val="24"/>
          <w:shd w:val="clear" w:color="auto" w:fill="FFFFFF"/>
        </w:rPr>
        <w:t>.</w:t>
      </w:r>
      <w:r w:rsidR="00895491" w:rsidRPr="002206D6">
        <w:rPr>
          <w:rFonts w:ascii="Calibri" w:hAnsi="Calibri" w:cs="Calibri"/>
          <w:sz w:val="24"/>
          <w:szCs w:val="24"/>
          <w:shd w:val="clear" w:color="auto" w:fill="FFFFFF"/>
        </w:rPr>
        <w:t xml:space="preserve"> </w:t>
      </w:r>
      <w:r w:rsidR="00895491" w:rsidRPr="002206D6">
        <w:rPr>
          <w:rFonts w:ascii="Calibri" w:hAnsi="Calibri" w:cs="Calibri"/>
          <w:b w:val="0"/>
          <w:sz w:val="24"/>
          <w:szCs w:val="24"/>
          <w:shd w:val="clear" w:color="auto" w:fill="FFFFFF"/>
        </w:rPr>
        <w:t>Numerous</w:t>
      </w:r>
      <w:r w:rsidR="00895491" w:rsidRPr="002206D6">
        <w:rPr>
          <w:rFonts w:ascii="Calibri" w:hAnsi="Calibri" w:cs="Calibri"/>
          <w:sz w:val="24"/>
          <w:szCs w:val="24"/>
          <w:shd w:val="clear" w:color="auto" w:fill="FFFFFF"/>
        </w:rPr>
        <w:t xml:space="preserve"> </w:t>
      </w:r>
      <w:r w:rsidR="00895491" w:rsidRPr="002206D6">
        <w:rPr>
          <w:rFonts w:ascii="Calibri" w:hAnsi="Calibri" w:cs="Calibri"/>
          <w:b w:val="0"/>
          <w:sz w:val="24"/>
          <w:szCs w:val="24"/>
        </w:rPr>
        <w:t>s</w:t>
      </w:r>
      <w:r w:rsidR="00B945CD" w:rsidRPr="002206D6">
        <w:rPr>
          <w:rFonts w:ascii="Calibri" w:hAnsi="Calibri" w:cs="Calibri"/>
          <w:b w:val="0"/>
          <w:sz w:val="24"/>
          <w:szCs w:val="24"/>
        </w:rPr>
        <w:t>tudies have shown that</w:t>
      </w:r>
      <w:r w:rsidR="00D348DF" w:rsidRPr="002206D6">
        <w:rPr>
          <w:rFonts w:ascii="Calibri" w:hAnsi="Calibri" w:cs="Calibri"/>
          <w:b w:val="0"/>
          <w:sz w:val="24"/>
          <w:szCs w:val="24"/>
        </w:rPr>
        <w:t xml:space="preserve"> </w:t>
      </w:r>
      <w:r w:rsidR="00B945CD" w:rsidRPr="002206D6">
        <w:rPr>
          <w:rFonts w:ascii="Calibri" w:hAnsi="Calibri" w:cs="Calibri"/>
          <w:b w:val="0"/>
          <w:sz w:val="24"/>
          <w:szCs w:val="24"/>
        </w:rPr>
        <w:t>t</w:t>
      </w:r>
      <w:r w:rsidR="00AC3EDE" w:rsidRPr="002206D6">
        <w:rPr>
          <w:rFonts w:ascii="Calibri" w:hAnsi="Calibri" w:cs="Calibri"/>
          <w:b w:val="0"/>
          <w:sz w:val="24"/>
          <w:szCs w:val="24"/>
        </w:rPr>
        <w:t>reatment outcomes in PDX models</w:t>
      </w:r>
      <w:r w:rsidR="00B945CD" w:rsidRPr="002206D6">
        <w:rPr>
          <w:rFonts w:ascii="Calibri" w:hAnsi="Calibri" w:cs="Calibri"/>
          <w:b w:val="0"/>
          <w:sz w:val="24"/>
          <w:szCs w:val="24"/>
        </w:rPr>
        <w:t xml:space="preserve"> mimic th</w:t>
      </w:r>
      <w:r w:rsidR="00AC3EDE" w:rsidRPr="002206D6">
        <w:rPr>
          <w:rFonts w:ascii="Calibri" w:hAnsi="Calibri" w:cs="Calibri"/>
          <w:b w:val="0"/>
          <w:sz w:val="24"/>
          <w:szCs w:val="24"/>
        </w:rPr>
        <w:t>ose</w:t>
      </w:r>
      <w:r w:rsidR="00895491" w:rsidRPr="002206D6">
        <w:rPr>
          <w:rFonts w:ascii="Calibri" w:hAnsi="Calibri" w:cs="Calibri"/>
          <w:sz w:val="24"/>
          <w:szCs w:val="24"/>
        </w:rPr>
        <w:t xml:space="preserve"> </w:t>
      </w:r>
      <w:r w:rsidR="00B945CD" w:rsidRPr="002206D6">
        <w:rPr>
          <w:rFonts w:ascii="Calibri" w:hAnsi="Calibri" w:cs="Calibri"/>
          <w:b w:val="0"/>
          <w:sz w:val="24"/>
          <w:szCs w:val="24"/>
        </w:rPr>
        <w:t>of</w:t>
      </w:r>
      <w:r w:rsidR="00775AF9" w:rsidRPr="002206D6">
        <w:rPr>
          <w:rFonts w:ascii="Calibri" w:hAnsi="Calibri" w:cs="Calibri"/>
          <w:b w:val="0"/>
          <w:sz w:val="24"/>
          <w:szCs w:val="24"/>
        </w:rPr>
        <w:t xml:space="preserve"> the</w:t>
      </w:r>
      <w:r w:rsidR="00B945CD" w:rsidRPr="002206D6">
        <w:rPr>
          <w:rFonts w:ascii="Calibri" w:hAnsi="Calibri" w:cs="Calibri"/>
          <w:b w:val="0"/>
          <w:sz w:val="24"/>
          <w:szCs w:val="24"/>
        </w:rPr>
        <w:t xml:space="preserve"> corresponding patients</w:t>
      </w:r>
      <w:r w:rsidR="00B93447" w:rsidRPr="002206D6">
        <w:rPr>
          <w:rFonts w:ascii="Calibri" w:hAnsi="Calibri" w:cs="Calibri"/>
          <w:b w:val="0"/>
          <w:sz w:val="24"/>
          <w:szCs w:val="24"/>
          <w:shd w:val="clear" w:color="auto" w:fill="FFFFFF"/>
          <w:vertAlign w:val="superscript"/>
        </w:rPr>
        <w:t>2-4,21</w:t>
      </w:r>
      <w:r w:rsidR="00FB0CD0" w:rsidRPr="002206D6">
        <w:rPr>
          <w:rFonts w:ascii="Calibri" w:hAnsi="Calibri" w:cs="Calibri"/>
          <w:b w:val="0"/>
          <w:sz w:val="24"/>
          <w:szCs w:val="24"/>
          <w:shd w:val="clear" w:color="auto" w:fill="FFFFFF"/>
          <w:vertAlign w:val="superscript"/>
        </w:rPr>
        <w:t>-2</w:t>
      </w:r>
      <w:r w:rsidR="00B93447" w:rsidRPr="002206D6">
        <w:rPr>
          <w:rFonts w:ascii="Calibri" w:hAnsi="Calibri" w:cs="Calibri"/>
          <w:b w:val="0"/>
          <w:sz w:val="24"/>
          <w:szCs w:val="24"/>
          <w:shd w:val="clear" w:color="auto" w:fill="FFFFFF"/>
          <w:vertAlign w:val="superscript"/>
        </w:rPr>
        <w:t>3</w:t>
      </w:r>
      <w:r w:rsidR="00AF566F" w:rsidRPr="002206D6">
        <w:rPr>
          <w:rFonts w:ascii="Calibri" w:hAnsi="Calibri" w:cs="Calibri"/>
          <w:b w:val="0"/>
          <w:sz w:val="24"/>
          <w:szCs w:val="24"/>
        </w:rPr>
        <w:t>.</w:t>
      </w:r>
      <w:r w:rsidR="002C3A4F" w:rsidRPr="002206D6">
        <w:rPr>
          <w:rFonts w:ascii="Calibri" w:hAnsi="Calibri" w:cs="Calibri"/>
          <w:b w:val="0"/>
          <w:sz w:val="24"/>
          <w:szCs w:val="24"/>
        </w:rPr>
        <w:t xml:space="preserve"> </w:t>
      </w:r>
      <w:r w:rsidR="00AF566F" w:rsidRPr="002206D6">
        <w:rPr>
          <w:rFonts w:ascii="Calibri" w:hAnsi="Calibri" w:cs="Calibri"/>
          <w:b w:val="0"/>
          <w:sz w:val="24"/>
          <w:szCs w:val="24"/>
          <w:shd w:val="clear" w:color="auto" w:fill="FFFFFF"/>
        </w:rPr>
        <w:t>The response rate</w:t>
      </w:r>
      <w:r w:rsidR="004C7D14" w:rsidRPr="002206D6">
        <w:rPr>
          <w:rFonts w:ascii="Calibri" w:hAnsi="Calibri" w:cs="Calibri"/>
          <w:b w:val="0"/>
          <w:sz w:val="24"/>
          <w:szCs w:val="24"/>
          <w:shd w:val="clear" w:color="auto" w:fill="FFFFFF"/>
        </w:rPr>
        <w:t>s</w:t>
      </w:r>
      <w:r w:rsidR="00AF566F" w:rsidRPr="002206D6">
        <w:rPr>
          <w:rFonts w:ascii="Calibri" w:hAnsi="Calibri" w:cs="Calibri"/>
          <w:b w:val="0"/>
          <w:sz w:val="24"/>
          <w:szCs w:val="24"/>
          <w:shd w:val="clear" w:color="auto" w:fill="FFFFFF"/>
        </w:rPr>
        <w:t xml:space="preserve"> to chemotherapy in PDX mol</w:t>
      </w:r>
      <w:r w:rsidR="00FB0CD0" w:rsidRPr="002206D6">
        <w:rPr>
          <w:rFonts w:ascii="Calibri" w:hAnsi="Calibri" w:cs="Calibri"/>
          <w:b w:val="0"/>
          <w:sz w:val="24"/>
          <w:szCs w:val="24"/>
          <w:shd w:val="clear" w:color="auto" w:fill="FFFFFF"/>
        </w:rPr>
        <w:t xml:space="preserve">es for </w:t>
      </w:r>
      <w:r w:rsidR="00D348DF" w:rsidRPr="002206D6">
        <w:rPr>
          <w:rFonts w:ascii="Calibri" w:hAnsi="Calibri" w:cs="Calibri"/>
          <w:b w:val="0"/>
          <w:sz w:val="24"/>
          <w:szCs w:val="24"/>
          <w:shd w:val="clear" w:color="auto" w:fill="FFFFFF"/>
        </w:rPr>
        <w:t xml:space="preserve">non-small lung cancer and </w:t>
      </w:r>
      <w:r w:rsidR="00692EE8" w:rsidRPr="002206D6">
        <w:rPr>
          <w:rFonts w:ascii="Calibri" w:hAnsi="Calibri" w:cs="Calibri"/>
          <w:b w:val="0"/>
          <w:sz w:val="24"/>
          <w:szCs w:val="24"/>
          <w:shd w:val="clear" w:color="auto" w:fill="FFFFFF"/>
        </w:rPr>
        <w:t>colorectal carcinomas</w:t>
      </w:r>
      <w:r w:rsidR="00AF566F" w:rsidRPr="002206D6">
        <w:rPr>
          <w:rFonts w:ascii="Calibri" w:hAnsi="Calibri" w:cs="Calibri"/>
          <w:b w:val="0"/>
          <w:sz w:val="24"/>
          <w:szCs w:val="24"/>
          <w:shd w:val="clear" w:color="auto" w:fill="FFFFFF"/>
        </w:rPr>
        <w:t xml:space="preserve"> </w:t>
      </w:r>
      <w:r w:rsidR="004C7D14" w:rsidRPr="002206D6">
        <w:rPr>
          <w:rFonts w:ascii="Calibri" w:hAnsi="Calibri" w:cs="Calibri"/>
          <w:b w:val="0"/>
          <w:sz w:val="24"/>
          <w:szCs w:val="24"/>
          <w:shd w:val="clear" w:color="auto" w:fill="FFFFFF"/>
        </w:rPr>
        <w:t>have been shown to be</w:t>
      </w:r>
      <w:r w:rsidR="00AF566F" w:rsidRPr="002206D6">
        <w:rPr>
          <w:rFonts w:ascii="Calibri" w:hAnsi="Calibri" w:cs="Calibri"/>
          <w:b w:val="0"/>
          <w:sz w:val="24"/>
          <w:szCs w:val="24"/>
          <w:shd w:val="clear" w:color="auto" w:fill="FFFFFF"/>
        </w:rPr>
        <w:t xml:space="preserve"> </w:t>
      </w:r>
      <w:proofErr w:type="gramStart"/>
      <w:r w:rsidR="00AF566F" w:rsidRPr="002206D6">
        <w:rPr>
          <w:rFonts w:ascii="Calibri" w:hAnsi="Calibri" w:cs="Calibri"/>
          <w:b w:val="0"/>
          <w:sz w:val="24"/>
          <w:szCs w:val="24"/>
          <w:shd w:val="clear" w:color="auto" w:fill="FFFFFF"/>
        </w:rPr>
        <w:t>similar to</w:t>
      </w:r>
      <w:proofErr w:type="gramEnd"/>
      <w:r w:rsidR="00AF566F" w:rsidRPr="002206D6">
        <w:rPr>
          <w:rFonts w:ascii="Calibri" w:hAnsi="Calibri" w:cs="Calibri"/>
          <w:b w:val="0"/>
          <w:sz w:val="24"/>
          <w:szCs w:val="24"/>
          <w:shd w:val="clear" w:color="auto" w:fill="FFFFFF"/>
        </w:rPr>
        <w:t xml:space="preserve"> </w:t>
      </w:r>
      <w:r w:rsidR="004C7D14" w:rsidRPr="002206D6">
        <w:rPr>
          <w:rFonts w:ascii="Calibri" w:hAnsi="Calibri" w:cs="Calibri"/>
          <w:b w:val="0"/>
          <w:sz w:val="24"/>
          <w:szCs w:val="24"/>
          <w:shd w:val="clear" w:color="auto" w:fill="FFFFFF"/>
        </w:rPr>
        <w:t>those</w:t>
      </w:r>
      <w:r w:rsidR="00AF566F" w:rsidRPr="002206D6">
        <w:rPr>
          <w:rFonts w:ascii="Calibri" w:hAnsi="Calibri" w:cs="Calibri"/>
          <w:b w:val="0"/>
          <w:sz w:val="24"/>
          <w:szCs w:val="24"/>
          <w:shd w:val="clear" w:color="auto" w:fill="FFFFFF"/>
        </w:rPr>
        <w:t xml:space="preserve"> in clinical trials for the same drugs</w:t>
      </w:r>
      <w:r w:rsidR="00FB0CD0" w:rsidRPr="002206D6">
        <w:rPr>
          <w:rFonts w:ascii="Calibri" w:hAnsi="Calibri" w:cs="Calibri"/>
          <w:b w:val="0"/>
          <w:sz w:val="24"/>
          <w:szCs w:val="24"/>
          <w:shd w:val="clear" w:color="auto" w:fill="FFFFFF"/>
          <w:vertAlign w:val="superscript"/>
        </w:rPr>
        <w:t>2</w:t>
      </w:r>
      <w:r w:rsidR="00B93447" w:rsidRPr="002206D6">
        <w:rPr>
          <w:rFonts w:ascii="Calibri" w:hAnsi="Calibri" w:cs="Calibri"/>
          <w:b w:val="0"/>
          <w:sz w:val="24"/>
          <w:szCs w:val="24"/>
          <w:shd w:val="clear" w:color="auto" w:fill="FFFFFF"/>
          <w:vertAlign w:val="superscript"/>
        </w:rPr>
        <w:t>4</w:t>
      </w:r>
      <w:r w:rsidR="00FB0CD0" w:rsidRPr="002206D6">
        <w:rPr>
          <w:rFonts w:ascii="Calibri" w:hAnsi="Calibri" w:cs="Calibri"/>
          <w:b w:val="0"/>
          <w:sz w:val="24"/>
          <w:szCs w:val="24"/>
          <w:shd w:val="clear" w:color="auto" w:fill="FFFFFF"/>
          <w:vertAlign w:val="superscript"/>
        </w:rPr>
        <w:t>,2</w:t>
      </w:r>
      <w:r w:rsidR="00B93447" w:rsidRPr="002206D6">
        <w:rPr>
          <w:rFonts w:ascii="Calibri" w:hAnsi="Calibri" w:cs="Calibri"/>
          <w:b w:val="0"/>
          <w:sz w:val="24"/>
          <w:szCs w:val="24"/>
          <w:shd w:val="clear" w:color="auto" w:fill="FFFFFF"/>
          <w:vertAlign w:val="superscript"/>
        </w:rPr>
        <w:t>5</w:t>
      </w:r>
      <w:r w:rsidR="00692EE8" w:rsidRPr="002206D6">
        <w:rPr>
          <w:rFonts w:ascii="Calibri" w:hAnsi="Calibri" w:cs="Calibri"/>
          <w:b w:val="0"/>
          <w:sz w:val="24"/>
          <w:szCs w:val="24"/>
        </w:rPr>
        <w:t>.</w:t>
      </w:r>
      <w:r w:rsidR="00692EE8" w:rsidRPr="002206D6">
        <w:rPr>
          <w:rFonts w:ascii="Calibri" w:hAnsi="Calibri" w:cs="Calibri"/>
          <w:b w:val="0"/>
          <w:sz w:val="24"/>
          <w:szCs w:val="24"/>
          <w:shd w:val="clear" w:color="auto" w:fill="FFFFFF"/>
        </w:rPr>
        <w:t xml:space="preserve"> </w:t>
      </w:r>
      <w:r w:rsidR="00692EE8" w:rsidRPr="002206D6">
        <w:rPr>
          <w:rFonts w:ascii="Calibri" w:hAnsi="Calibri" w:cs="Calibri"/>
          <w:b w:val="0"/>
          <w:spacing w:val="3"/>
          <w:sz w:val="24"/>
          <w:szCs w:val="24"/>
          <w:shd w:val="clear" w:color="auto" w:fill="FFFFFF"/>
        </w:rPr>
        <w:t>In co-clinical trials</w:t>
      </w:r>
      <w:r w:rsidR="00CF0D30" w:rsidRPr="002206D6">
        <w:rPr>
          <w:rFonts w:ascii="Calibri" w:hAnsi="Calibri" w:cs="Calibri"/>
          <w:b w:val="0"/>
          <w:spacing w:val="3"/>
          <w:sz w:val="24"/>
          <w:szCs w:val="24"/>
          <w:shd w:val="clear" w:color="auto" w:fill="FFFFFF"/>
        </w:rPr>
        <w:t>,</w:t>
      </w:r>
      <w:r w:rsidR="00692EE8" w:rsidRPr="002206D6">
        <w:rPr>
          <w:rFonts w:ascii="Calibri" w:hAnsi="Calibri" w:cs="Calibri"/>
          <w:b w:val="0"/>
          <w:spacing w:val="3"/>
          <w:sz w:val="24"/>
          <w:szCs w:val="24"/>
          <w:shd w:val="clear" w:color="auto" w:fill="FFFFFF"/>
        </w:rPr>
        <w:t xml:space="preserve"> PDX models developed for patients enrolled in clinical trials</w:t>
      </w:r>
      <w:r w:rsidR="004C7D14" w:rsidRPr="002206D6">
        <w:rPr>
          <w:rFonts w:ascii="Calibri" w:hAnsi="Calibri" w:cs="Calibri"/>
          <w:b w:val="0"/>
          <w:spacing w:val="3"/>
          <w:sz w:val="24"/>
          <w:szCs w:val="24"/>
          <w:shd w:val="clear" w:color="auto" w:fill="FFFFFF"/>
        </w:rPr>
        <w:t xml:space="preserve"> have been</w:t>
      </w:r>
      <w:r w:rsidR="00692EE8" w:rsidRPr="002206D6">
        <w:rPr>
          <w:rFonts w:ascii="Calibri" w:hAnsi="Calibri" w:cs="Calibri"/>
          <w:b w:val="0"/>
          <w:spacing w:val="3"/>
          <w:sz w:val="24"/>
          <w:szCs w:val="24"/>
          <w:shd w:val="clear" w:color="auto" w:fill="FFFFFF"/>
        </w:rPr>
        <w:t xml:space="preserve"> treated with the same drugs and </w:t>
      </w:r>
      <w:r w:rsidR="004C7D14" w:rsidRPr="002206D6">
        <w:rPr>
          <w:rFonts w:ascii="Calibri" w:hAnsi="Calibri" w:cs="Calibri"/>
          <w:b w:val="0"/>
          <w:spacing w:val="3"/>
          <w:sz w:val="24"/>
          <w:szCs w:val="24"/>
          <w:shd w:val="clear" w:color="auto" w:fill="FFFFFF"/>
        </w:rPr>
        <w:t xml:space="preserve">have </w:t>
      </w:r>
      <w:r w:rsidR="00692EE8" w:rsidRPr="002206D6">
        <w:rPr>
          <w:rFonts w:ascii="Calibri" w:hAnsi="Calibri" w:cs="Calibri"/>
          <w:b w:val="0"/>
          <w:spacing w:val="3"/>
          <w:sz w:val="24"/>
          <w:szCs w:val="24"/>
          <w:shd w:val="clear" w:color="auto" w:fill="FFFFFF"/>
        </w:rPr>
        <w:t>demonstrated parallel clinical responses in patients</w:t>
      </w:r>
      <w:r w:rsidR="00B93447" w:rsidRPr="002206D6">
        <w:rPr>
          <w:rFonts w:ascii="Calibri" w:hAnsi="Calibri" w:cs="Calibri"/>
          <w:b w:val="0"/>
          <w:sz w:val="24"/>
          <w:szCs w:val="24"/>
          <w:shd w:val="clear" w:color="auto" w:fill="FFFFFF"/>
          <w:vertAlign w:val="superscript"/>
        </w:rPr>
        <w:t>2-4</w:t>
      </w:r>
      <w:r w:rsidR="00692EE8" w:rsidRPr="002206D6">
        <w:rPr>
          <w:rFonts w:ascii="Calibri" w:hAnsi="Calibri" w:cs="Calibri"/>
          <w:b w:val="0"/>
          <w:spacing w:val="3"/>
          <w:sz w:val="24"/>
          <w:szCs w:val="24"/>
          <w:shd w:val="clear" w:color="auto" w:fill="FFFFFF"/>
        </w:rPr>
        <w:t>.</w:t>
      </w:r>
    </w:p>
    <w:p w14:paraId="448A98CE" w14:textId="77777777" w:rsidR="00CC2639" w:rsidRPr="002206D6" w:rsidRDefault="00CC2639" w:rsidP="00FD01CF">
      <w:pPr>
        <w:pStyle w:val="Heading3"/>
        <w:spacing w:before="0" w:beforeAutospacing="0" w:after="0" w:afterAutospacing="0"/>
        <w:rPr>
          <w:rFonts w:ascii="Calibri" w:hAnsi="Calibri" w:cs="Calibri"/>
          <w:b w:val="0"/>
          <w:sz w:val="24"/>
          <w:szCs w:val="24"/>
          <w:shd w:val="clear" w:color="auto" w:fill="FFFFFF"/>
        </w:rPr>
      </w:pPr>
    </w:p>
    <w:p w14:paraId="1D5ABDE2" w14:textId="14B8123C" w:rsidR="00692EE8" w:rsidRPr="002206D6" w:rsidRDefault="00BD3319" w:rsidP="00FD01CF">
      <w:pPr>
        <w:pStyle w:val="Heading3"/>
        <w:spacing w:before="0" w:beforeAutospacing="0" w:after="0" w:afterAutospacing="0"/>
        <w:rPr>
          <w:rFonts w:ascii="Calibri" w:hAnsi="Calibri" w:cs="Calibri"/>
          <w:b w:val="0"/>
          <w:spacing w:val="3"/>
          <w:sz w:val="24"/>
          <w:szCs w:val="24"/>
          <w:shd w:val="clear" w:color="auto" w:fill="FFFFFF"/>
        </w:rPr>
      </w:pPr>
      <w:r w:rsidRPr="002206D6">
        <w:rPr>
          <w:rFonts w:ascii="Calibri" w:hAnsi="Calibri" w:cs="Calibri"/>
          <w:b w:val="0"/>
          <w:sz w:val="24"/>
          <w:szCs w:val="24"/>
        </w:rPr>
        <w:t>Coupling PDX models with high</w:t>
      </w:r>
      <w:r w:rsidR="004C7D14" w:rsidRPr="002206D6">
        <w:rPr>
          <w:rFonts w:ascii="Calibri" w:hAnsi="Calibri" w:cs="Calibri"/>
          <w:b w:val="0"/>
          <w:sz w:val="24"/>
          <w:szCs w:val="24"/>
        </w:rPr>
        <w:t>-</w:t>
      </w:r>
      <w:r w:rsidRPr="002206D6">
        <w:rPr>
          <w:rFonts w:ascii="Calibri" w:hAnsi="Calibri" w:cs="Calibri"/>
          <w:b w:val="0"/>
          <w:sz w:val="24"/>
          <w:szCs w:val="24"/>
        </w:rPr>
        <w:t>throughput genomic analyses of tumor</w:t>
      </w:r>
      <w:r w:rsidR="00150FF6" w:rsidRPr="002206D6">
        <w:rPr>
          <w:rFonts w:ascii="Calibri" w:hAnsi="Calibri" w:cs="Calibri"/>
          <w:b w:val="0"/>
          <w:sz w:val="24"/>
          <w:szCs w:val="24"/>
        </w:rPr>
        <w:t>s</w:t>
      </w:r>
      <w:r w:rsidRPr="002206D6">
        <w:rPr>
          <w:rFonts w:ascii="Calibri" w:hAnsi="Calibri" w:cs="Calibri"/>
          <w:b w:val="0"/>
          <w:sz w:val="24"/>
          <w:szCs w:val="24"/>
        </w:rPr>
        <w:t xml:space="preserve"> further </w:t>
      </w:r>
      <w:r w:rsidRPr="002206D6">
        <w:rPr>
          <w:rFonts w:ascii="Calibri" w:hAnsi="Calibri" w:cs="Calibri"/>
          <w:b w:val="0"/>
          <w:spacing w:val="3"/>
          <w:sz w:val="24"/>
          <w:szCs w:val="24"/>
          <w:shd w:val="clear" w:color="auto" w:fill="FFFFFF"/>
        </w:rPr>
        <w:t xml:space="preserve">strengthens the power of the PDX platform to study correlations between specific genomic alterations and therapeutic response. </w:t>
      </w:r>
      <w:proofErr w:type="gramStart"/>
      <w:r w:rsidRPr="002206D6">
        <w:rPr>
          <w:rFonts w:ascii="Calibri" w:hAnsi="Calibri" w:cs="Calibri"/>
          <w:b w:val="0"/>
          <w:spacing w:val="3"/>
          <w:sz w:val="24"/>
          <w:szCs w:val="24"/>
          <w:shd w:val="clear" w:color="auto" w:fill="FFFFFF"/>
        </w:rPr>
        <w:t>A number of</w:t>
      </w:r>
      <w:proofErr w:type="gramEnd"/>
      <w:r w:rsidRPr="002206D6">
        <w:rPr>
          <w:rFonts w:ascii="Calibri" w:hAnsi="Calibri" w:cs="Calibri"/>
          <w:b w:val="0"/>
          <w:spacing w:val="3"/>
          <w:sz w:val="24"/>
          <w:szCs w:val="24"/>
          <w:shd w:val="clear" w:color="auto" w:fill="FFFFFF"/>
        </w:rPr>
        <w:t xml:space="preserve"> studies have reported reproducibility and clinical translatability of this approach</w:t>
      </w:r>
      <w:r w:rsidR="00FB0CD0" w:rsidRPr="002206D6">
        <w:rPr>
          <w:rFonts w:ascii="Calibri" w:hAnsi="Calibri" w:cs="Calibri"/>
          <w:b w:val="0"/>
          <w:sz w:val="24"/>
          <w:szCs w:val="24"/>
          <w:shd w:val="clear" w:color="auto" w:fill="FFFFFF"/>
          <w:vertAlign w:val="superscript"/>
        </w:rPr>
        <w:t>2</w:t>
      </w:r>
      <w:r w:rsidR="00B93447" w:rsidRPr="002206D6">
        <w:rPr>
          <w:rFonts w:ascii="Calibri" w:hAnsi="Calibri" w:cs="Calibri"/>
          <w:b w:val="0"/>
          <w:sz w:val="24"/>
          <w:szCs w:val="24"/>
          <w:shd w:val="clear" w:color="auto" w:fill="FFFFFF"/>
          <w:vertAlign w:val="superscript"/>
        </w:rPr>
        <w:t>6</w:t>
      </w:r>
      <w:r w:rsidR="00FB0CD0" w:rsidRPr="002206D6">
        <w:rPr>
          <w:rFonts w:ascii="Calibri" w:hAnsi="Calibri" w:cs="Calibri"/>
          <w:b w:val="0"/>
          <w:sz w:val="24"/>
          <w:szCs w:val="24"/>
          <w:shd w:val="clear" w:color="auto" w:fill="FFFFFF"/>
          <w:vertAlign w:val="superscript"/>
        </w:rPr>
        <w:t>,2</w:t>
      </w:r>
      <w:r w:rsidR="00B93447" w:rsidRPr="002206D6">
        <w:rPr>
          <w:rFonts w:ascii="Calibri" w:hAnsi="Calibri" w:cs="Calibri"/>
          <w:b w:val="0"/>
          <w:sz w:val="24"/>
          <w:szCs w:val="24"/>
          <w:shd w:val="clear" w:color="auto" w:fill="FFFFFF"/>
          <w:vertAlign w:val="superscript"/>
        </w:rPr>
        <w:t>7</w:t>
      </w:r>
      <w:r w:rsidRPr="002206D6">
        <w:rPr>
          <w:rFonts w:ascii="Calibri" w:hAnsi="Calibri" w:cs="Calibri"/>
          <w:b w:val="0"/>
          <w:spacing w:val="3"/>
          <w:sz w:val="24"/>
          <w:szCs w:val="24"/>
          <w:shd w:val="clear" w:color="auto" w:fill="FFFFFF"/>
        </w:rPr>
        <w:t xml:space="preserve">. </w:t>
      </w:r>
      <w:r w:rsidR="001531AE" w:rsidRPr="002206D6">
        <w:rPr>
          <w:rFonts w:ascii="Calibri" w:hAnsi="Calibri" w:cs="Calibri"/>
          <w:b w:val="0"/>
          <w:spacing w:val="3"/>
          <w:sz w:val="24"/>
          <w:szCs w:val="24"/>
          <w:shd w:val="clear" w:color="auto" w:fill="FFFFFF"/>
        </w:rPr>
        <w:t>T</w:t>
      </w:r>
      <w:r w:rsidRPr="002206D6">
        <w:rPr>
          <w:rFonts w:ascii="Calibri" w:hAnsi="Calibri" w:cs="Calibri"/>
          <w:b w:val="0"/>
          <w:spacing w:val="3"/>
          <w:sz w:val="24"/>
          <w:szCs w:val="24"/>
          <w:shd w:val="clear" w:color="auto" w:fill="FFFFFF"/>
        </w:rPr>
        <w:t>esting</w:t>
      </w:r>
      <w:r w:rsidR="00D348DF" w:rsidRPr="002206D6">
        <w:rPr>
          <w:rFonts w:ascii="Calibri" w:hAnsi="Calibri" w:cs="Calibri"/>
          <w:b w:val="0"/>
          <w:spacing w:val="3"/>
          <w:sz w:val="24"/>
          <w:szCs w:val="24"/>
          <w:shd w:val="clear" w:color="auto" w:fill="FFFFFF"/>
        </w:rPr>
        <w:t xml:space="preserve"> the</w:t>
      </w:r>
      <w:r w:rsidRPr="002206D6">
        <w:rPr>
          <w:rFonts w:ascii="Calibri" w:hAnsi="Calibri" w:cs="Calibri"/>
          <w:b w:val="0"/>
          <w:spacing w:val="3"/>
          <w:sz w:val="24"/>
          <w:szCs w:val="24"/>
          <w:shd w:val="clear" w:color="auto" w:fill="FFFFFF"/>
        </w:rPr>
        <w:t xml:space="preserve"> efficacy of </w:t>
      </w:r>
      <w:r w:rsidR="00775AF9" w:rsidRPr="002206D6">
        <w:rPr>
          <w:rFonts w:ascii="Calibri" w:hAnsi="Calibri" w:cs="Calibri"/>
          <w:b w:val="0"/>
          <w:spacing w:val="3"/>
          <w:sz w:val="24"/>
          <w:szCs w:val="24"/>
          <w:shd w:val="clear" w:color="auto" w:fill="FFFFFF"/>
        </w:rPr>
        <w:t xml:space="preserve">the </w:t>
      </w:r>
      <w:r w:rsidRPr="002206D6">
        <w:rPr>
          <w:rFonts w:ascii="Calibri" w:hAnsi="Calibri" w:cs="Calibri"/>
          <w:b w:val="0"/>
          <w:spacing w:val="3"/>
          <w:sz w:val="24"/>
          <w:szCs w:val="24"/>
          <w:shd w:val="clear" w:color="auto" w:fill="FFFFFF"/>
        </w:rPr>
        <w:t xml:space="preserve">EGFR inhibitor cetuximab in a set of colorectal PDX models, </w:t>
      </w:r>
      <w:proofErr w:type="spellStart"/>
      <w:r w:rsidRPr="002206D6">
        <w:rPr>
          <w:rFonts w:ascii="Calibri" w:hAnsi="Calibri" w:cs="Calibri"/>
          <w:b w:val="0"/>
          <w:spacing w:val="3"/>
          <w:sz w:val="24"/>
          <w:szCs w:val="24"/>
          <w:shd w:val="clear" w:color="auto" w:fill="FFFFFF"/>
        </w:rPr>
        <w:t>Bertotti</w:t>
      </w:r>
      <w:proofErr w:type="spellEnd"/>
      <w:r w:rsidRPr="002206D6">
        <w:rPr>
          <w:rFonts w:ascii="Calibri" w:hAnsi="Calibri" w:cs="Calibri"/>
          <w:b w:val="0"/>
          <w:spacing w:val="3"/>
          <w:sz w:val="24"/>
          <w:szCs w:val="24"/>
          <w:shd w:val="clear" w:color="auto" w:fill="FFFFFF"/>
        </w:rPr>
        <w:t xml:space="preserve"> </w:t>
      </w:r>
      <w:r w:rsidR="009A7067" w:rsidRPr="009A7067">
        <w:rPr>
          <w:rFonts w:ascii="Calibri" w:hAnsi="Calibri" w:cs="Calibri"/>
          <w:b w:val="0"/>
          <w:spacing w:val="3"/>
          <w:sz w:val="24"/>
          <w:szCs w:val="24"/>
          <w:shd w:val="clear" w:color="auto" w:fill="FFFFFF"/>
        </w:rPr>
        <w:t>et al.</w:t>
      </w:r>
      <w:r w:rsidRPr="002206D6">
        <w:rPr>
          <w:rFonts w:ascii="Calibri" w:hAnsi="Calibri" w:cs="Calibri"/>
          <w:b w:val="0"/>
          <w:spacing w:val="3"/>
          <w:sz w:val="24"/>
          <w:szCs w:val="24"/>
          <w:shd w:val="clear" w:color="auto" w:fill="FFFFFF"/>
        </w:rPr>
        <w:t xml:space="preserve"> found a correlation between the </w:t>
      </w:r>
      <w:r w:rsidR="00211AD0" w:rsidRPr="002206D6">
        <w:rPr>
          <w:rFonts w:ascii="Calibri" w:hAnsi="Calibri" w:cs="Calibri"/>
          <w:b w:val="0"/>
          <w:spacing w:val="3"/>
          <w:sz w:val="24"/>
          <w:szCs w:val="24"/>
          <w:shd w:val="clear" w:color="auto" w:fill="FFFFFF"/>
        </w:rPr>
        <w:t>therapeutic effect</w:t>
      </w:r>
      <w:r w:rsidRPr="002206D6">
        <w:rPr>
          <w:rFonts w:ascii="Calibri" w:hAnsi="Calibri" w:cs="Calibri"/>
          <w:b w:val="0"/>
          <w:spacing w:val="3"/>
          <w:sz w:val="24"/>
          <w:szCs w:val="24"/>
          <w:shd w:val="clear" w:color="auto" w:fill="FFFFFF"/>
        </w:rPr>
        <w:t xml:space="preserve"> and presence of EGFR amplification</w:t>
      </w:r>
      <w:r w:rsidR="00FB0CD0" w:rsidRPr="002206D6">
        <w:rPr>
          <w:rFonts w:ascii="Calibri" w:hAnsi="Calibri" w:cs="Calibri"/>
          <w:b w:val="0"/>
          <w:sz w:val="24"/>
          <w:szCs w:val="24"/>
          <w:shd w:val="clear" w:color="auto" w:fill="FFFFFF"/>
          <w:vertAlign w:val="superscript"/>
        </w:rPr>
        <w:t>2</w:t>
      </w:r>
      <w:r w:rsidR="00B93447" w:rsidRPr="002206D6">
        <w:rPr>
          <w:rFonts w:ascii="Calibri" w:hAnsi="Calibri" w:cs="Calibri"/>
          <w:b w:val="0"/>
          <w:sz w:val="24"/>
          <w:szCs w:val="24"/>
          <w:shd w:val="clear" w:color="auto" w:fill="FFFFFF"/>
          <w:vertAlign w:val="superscript"/>
        </w:rPr>
        <w:t>8</w:t>
      </w:r>
      <w:r w:rsidR="00FB0CD0" w:rsidRPr="002206D6">
        <w:rPr>
          <w:rFonts w:ascii="Calibri" w:hAnsi="Calibri" w:cs="Calibri"/>
          <w:b w:val="0"/>
          <w:spacing w:val="3"/>
          <w:sz w:val="24"/>
          <w:szCs w:val="24"/>
          <w:shd w:val="clear" w:color="auto" w:fill="FFFFFF"/>
        </w:rPr>
        <w:t>.</w:t>
      </w:r>
      <w:r w:rsidRPr="002206D6">
        <w:rPr>
          <w:rFonts w:ascii="Calibri" w:hAnsi="Calibri" w:cs="Calibri"/>
          <w:b w:val="0"/>
          <w:spacing w:val="3"/>
          <w:sz w:val="24"/>
          <w:szCs w:val="24"/>
          <w:shd w:val="clear" w:color="auto" w:fill="FFFFFF"/>
        </w:rPr>
        <w:t xml:space="preserve"> The responses observed in PDX models were consistent with the clinical responses to cetuximab in patients. </w:t>
      </w:r>
    </w:p>
    <w:p w14:paraId="76A882A0" w14:textId="77777777" w:rsidR="00CC2639" w:rsidRPr="002206D6" w:rsidRDefault="00CC2639" w:rsidP="00FD01CF">
      <w:pPr>
        <w:pStyle w:val="Heading3"/>
        <w:spacing w:before="0" w:beforeAutospacing="0" w:after="0" w:afterAutospacing="0"/>
        <w:rPr>
          <w:rFonts w:ascii="Calibri" w:hAnsi="Calibri" w:cs="Calibri"/>
          <w:b w:val="0"/>
          <w:spacing w:val="3"/>
          <w:sz w:val="24"/>
          <w:szCs w:val="24"/>
          <w:shd w:val="clear" w:color="auto" w:fill="FFFFFF"/>
        </w:rPr>
      </w:pPr>
    </w:p>
    <w:p w14:paraId="3D3338C8" w14:textId="50A1FB3C" w:rsidR="00154A87" w:rsidRPr="002206D6" w:rsidRDefault="002E7F5C" w:rsidP="00FD01CF">
      <w:pPr>
        <w:pStyle w:val="NormalWeb"/>
        <w:shd w:val="clear" w:color="auto" w:fill="FFFFFF"/>
        <w:spacing w:before="0" w:beforeAutospacing="0" w:after="0" w:afterAutospacing="0"/>
        <w:rPr>
          <w:rFonts w:ascii="Calibri" w:hAnsi="Calibri" w:cs="Calibri"/>
        </w:rPr>
      </w:pPr>
      <w:r w:rsidRPr="002206D6">
        <w:rPr>
          <w:rFonts w:ascii="Calibri" w:hAnsi="Calibri" w:cs="Calibri"/>
        </w:rPr>
        <w:t>There are a</w:t>
      </w:r>
      <w:r w:rsidR="002E6238" w:rsidRPr="002206D6">
        <w:rPr>
          <w:rFonts w:ascii="Calibri" w:hAnsi="Calibri" w:cs="Calibri"/>
        </w:rPr>
        <w:t xml:space="preserve"> few challenges</w:t>
      </w:r>
      <w:r w:rsidR="001E1C39" w:rsidRPr="002206D6">
        <w:rPr>
          <w:rFonts w:ascii="Calibri" w:hAnsi="Calibri" w:cs="Calibri"/>
        </w:rPr>
        <w:t xml:space="preserve"> associated with the development and application of PDX model</w:t>
      </w:r>
      <w:r w:rsidR="002E6238" w:rsidRPr="002206D6">
        <w:rPr>
          <w:rFonts w:ascii="Calibri" w:hAnsi="Calibri" w:cs="Calibri"/>
        </w:rPr>
        <w:t>s</w:t>
      </w:r>
      <w:r w:rsidR="001E1C39" w:rsidRPr="002206D6">
        <w:rPr>
          <w:rFonts w:ascii="Calibri" w:hAnsi="Calibri" w:cs="Calibri"/>
        </w:rPr>
        <w:t>. Among those is t</w:t>
      </w:r>
      <w:r w:rsidR="003112B7" w:rsidRPr="002206D6">
        <w:rPr>
          <w:rFonts w:ascii="Calibri" w:hAnsi="Calibri" w:cs="Calibri"/>
        </w:rPr>
        <w:t>umor heterogeneity</w:t>
      </w:r>
      <w:r w:rsidR="00B93447" w:rsidRPr="002206D6">
        <w:rPr>
          <w:rFonts w:ascii="Calibri" w:hAnsi="Calibri" w:cs="Calibri"/>
          <w:shd w:val="clear" w:color="auto" w:fill="FFFFFF"/>
          <w:vertAlign w:val="superscript"/>
        </w:rPr>
        <w:t>29,30</w:t>
      </w:r>
      <w:r w:rsidR="00150FF6" w:rsidRPr="002206D6">
        <w:rPr>
          <w:rFonts w:ascii="Calibri" w:hAnsi="Calibri" w:cs="Calibri"/>
          <w:shd w:val="clear" w:color="auto" w:fill="FFFFFF"/>
        </w:rPr>
        <w:t>,</w:t>
      </w:r>
      <w:r w:rsidR="00564C4D" w:rsidRPr="002206D6">
        <w:rPr>
          <w:rFonts w:ascii="Calibri" w:hAnsi="Calibri" w:cs="Calibri"/>
        </w:rPr>
        <w:t xml:space="preserve"> </w:t>
      </w:r>
      <w:r w:rsidR="00150FF6" w:rsidRPr="002206D6">
        <w:rPr>
          <w:rFonts w:ascii="Calibri" w:hAnsi="Calibri" w:cs="Calibri"/>
        </w:rPr>
        <w:t>which</w:t>
      </w:r>
      <w:r w:rsidR="001E1C39" w:rsidRPr="002206D6">
        <w:rPr>
          <w:rFonts w:ascii="Calibri" w:hAnsi="Calibri" w:cs="Calibri"/>
        </w:rPr>
        <w:t xml:space="preserve"> may compromise </w:t>
      </w:r>
      <w:r w:rsidR="00775AF9" w:rsidRPr="002206D6">
        <w:rPr>
          <w:rFonts w:ascii="Calibri" w:hAnsi="Calibri" w:cs="Calibri"/>
        </w:rPr>
        <w:t xml:space="preserve">the </w:t>
      </w:r>
      <w:r w:rsidR="00564C4D" w:rsidRPr="002206D6">
        <w:rPr>
          <w:rFonts w:ascii="Calibri" w:hAnsi="Calibri" w:cs="Calibri"/>
        </w:rPr>
        <w:t xml:space="preserve">accuracy </w:t>
      </w:r>
      <w:r w:rsidR="001E1C39" w:rsidRPr="002206D6">
        <w:rPr>
          <w:rFonts w:ascii="Calibri" w:hAnsi="Calibri" w:cs="Calibri"/>
        </w:rPr>
        <w:t xml:space="preserve">of </w:t>
      </w:r>
      <w:r w:rsidR="00564C4D" w:rsidRPr="002206D6">
        <w:rPr>
          <w:rFonts w:ascii="Calibri" w:hAnsi="Calibri" w:cs="Calibri"/>
        </w:rPr>
        <w:t>treatment r</w:t>
      </w:r>
      <w:r w:rsidR="001E1C39" w:rsidRPr="002206D6">
        <w:rPr>
          <w:rFonts w:ascii="Calibri" w:hAnsi="Calibri" w:cs="Calibri"/>
        </w:rPr>
        <w:t>esponse</w:t>
      </w:r>
      <w:r w:rsidR="002266A6" w:rsidRPr="002206D6">
        <w:rPr>
          <w:rFonts w:ascii="Calibri" w:hAnsi="Calibri" w:cs="Calibri"/>
        </w:rPr>
        <w:t xml:space="preserve"> interpretation</w:t>
      </w:r>
      <w:r w:rsidR="00150FF6" w:rsidRPr="002206D6">
        <w:rPr>
          <w:rFonts w:ascii="Calibri" w:hAnsi="Calibri" w:cs="Calibri"/>
        </w:rPr>
        <w:t>,</w:t>
      </w:r>
      <w:r w:rsidR="002266A6" w:rsidRPr="002206D6">
        <w:rPr>
          <w:rFonts w:ascii="Calibri" w:hAnsi="Calibri" w:cs="Calibri"/>
        </w:rPr>
        <w:t xml:space="preserve"> </w:t>
      </w:r>
      <w:r w:rsidR="000B639A" w:rsidRPr="002206D6">
        <w:rPr>
          <w:rFonts w:ascii="Calibri" w:hAnsi="Calibri" w:cs="Calibri"/>
        </w:rPr>
        <w:t>as</w:t>
      </w:r>
      <w:r w:rsidR="00564C4D" w:rsidRPr="002206D6">
        <w:rPr>
          <w:rFonts w:ascii="Calibri" w:hAnsi="Calibri" w:cs="Calibri"/>
        </w:rPr>
        <w:t xml:space="preserve"> </w:t>
      </w:r>
      <w:r w:rsidR="000B639A" w:rsidRPr="002206D6">
        <w:rPr>
          <w:rFonts w:ascii="Calibri" w:hAnsi="Calibri" w:cs="Calibri"/>
        </w:rPr>
        <w:t xml:space="preserve">a single </w:t>
      </w:r>
      <w:r w:rsidR="002266A6" w:rsidRPr="002206D6">
        <w:rPr>
          <w:rFonts w:ascii="Calibri" w:hAnsi="Calibri" w:cs="Calibri"/>
        </w:rPr>
        <w:t>cell clone</w:t>
      </w:r>
      <w:r w:rsidR="0063228F" w:rsidRPr="002206D6">
        <w:rPr>
          <w:rFonts w:ascii="Calibri" w:hAnsi="Calibri" w:cs="Calibri"/>
        </w:rPr>
        <w:t xml:space="preserve"> with</w:t>
      </w:r>
      <w:r w:rsidR="002266A6" w:rsidRPr="002206D6">
        <w:rPr>
          <w:rFonts w:ascii="Calibri" w:hAnsi="Calibri" w:cs="Calibri"/>
        </w:rPr>
        <w:t xml:space="preserve"> higher proliferative capacity within</w:t>
      </w:r>
      <w:r w:rsidR="00792A67" w:rsidRPr="002206D6">
        <w:rPr>
          <w:rFonts w:ascii="Calibri" w:hAnsi="Calibri" w:cs="Calibri"/>
        </w:rPr>
        <w:t xml:space="preserve"> a</w:t>
      </w:r>
      <w:r w:rsidR="002266A6" w:rsidRPr="002206D6">
        <w:rPr>
          <w:rFonts w:ascii="Calibri" w:hAnsi="Calibri" w:cs="Calibri"/>
        </w:rPr>
        <w:t xml:space="preserve"> PDX can outgrow the </w:t>
      </w:r>
      <w:r w:rsidR="002E6238" w:rsidRPr="002206D6">
        <w:rPr>
          <w:rFonts w:ascii="Calibri" w:hAnsi="Calibri" w:cs="Calibri"/>
        </w:rPr>
        <w:t>other ones</w:t>
      </w:r>
      <w:r w:rsidR="00B93447" w:rsidRPr="002206D6">
        <w:rPr>
          <w:rFonts w:ascii="Calibri" w:hAnsi="Calibri" w:cs="Calibri"/>
          <w:shd w:val="clear" w:color="auto" w:fill="FFFFFF"/>
          <w:vertAlign w:val="superscript"/>
        </w:rPr>
        <w:t>31</w:t>
      </w:r>
      <w:r w:rsidR="00150FF6" w:rsidRPr="002206D6">
        <w:rPr>
          <w:rFonts w:ascii="Calibri" w:hAnsi="Calibri" w:cs="Calibri"/>
        </w:rPr>
        <w:t xml:space="preserve"> and</w:t>
      </w:r>
      <w:r w:rsidR="002266A6" w:rsidRPr="002206D6">
        <w:rPr>
          <w:rFonts w:ascii="Calibri" w:hAnsi="Calibri" w:cs="Calibri"/>
        </w:rPr>
        <w:t xml:space="preserve"> </w:t>
      </w:r>
      <w:r w:rsidR="0063228F" w:rsidRPr="002206D6">
        <w:rPr>
          <w:rFonts w:ascii="Calibri" w:hAnsi="Calibri" w:cs="Calibri"/>
        </w:rPr>
        <w:t>result in</w:t>
      </w:r>
      <w:r w:rsidR="002E6238" w:rsidRPr="002206D6">
        <w:rPr>
          <w:rFonts w:ascii="Calibri" w:hAnsi="Calibri" w:cs="Calibri"/>
        </w:rPr>
        <w:t xml:space="preserve"> </w:t>
      </w:r>
      <w:r w:rsidR="002266A6" w:rsidRPr="002206D6">
        <w:rPr>
          <w:rFonts w:ascii="Calibri" w:hAnsi="Calibri" w:cs="Calibri"/>
        </w:rPr>
        <w:t xml:space="preserve">loss of heterogeneity. </w:t>
      </w:r>
      <w:r w:rsidR="00822070" w:rsidRPr="002206D6">
        <w:rPr>
          <w:rFonts w:ascii="Calibri" w:hAnsi="Calibri" w:cs="Calibri"/>
        </w:rPr>
        <w:t xml:space="preserve">Additionally, </w:t>
      </w:r>
      <w:r w:rsidR="003112B7" w:rsidRPr="002206D6">
        <w:rPr>
          <w:rFonts w:ascii="Calibri" w:hAnsi="Calibri" w:cs="Calibri"/>
        </w:rPr>
        <w:t>when</w:t>
      </w:r>
      <w:r w:rsidR="00792A67" w:rsidRPr="002206D6">
        <w:rPr>
          <w:rFonts w:ascii="Calibri" w:hAnsi="Calibri" w:cs="Calibri"/>
        </w:rPr>
        <w:t xml:space="preserve"> </w:t>
      </w:r>
      <w:r w:rsidR="003112B7" w:rsidRPr="002206D6">
        <w:rPr>
          <w:rFonts w:ascii="Calibri" w:hAnsi="Calibri" w:cs="Calibri"/>
        </w:rPr>
        <w:t>single tumor biopsies are used</w:t>
      </w:r>
      <w:r w:rsidR="00564C4D" w:rsidRPr="002206D6">
        <w:rPr>
          <w:rFonts w:ascii="Calibri" w:hAnsi="Calibri" w:cs="Calibri"/>
        </w:rPr>
        <w:t xml:space="preserve"> </w:t>
      </w:r>
      <w:r w:rsidR="00FB0CD0" w:rsidRPr="002206D6">
        <w:rPr>
          <w:rFonts w:ascii="Calibri" w:hAnsi="Calibri" w:cs="Calibri"/>
        </w:rPr>
        <w:t>to develop PDX</w:t>
      </w:r>
      <w:r w:rsidR="00150FF6" w:rsidRPr="002206D6">
        <w:rPr>
          <w:rFonts w:ascii="Calibri" w:hAnsi="Calibri" w:cs="Calibri"/>
        </w:rPr>
        <w:t>s</w:t>
      </w:r>
      <w:r w:rsidR="00FB0CD0" w:rsidRPr="002206D6">
        <w:rPr>
          <w:rFonts w:ascii="Calibri" w:hAnsi="Calibri" w:cs="Calibri"/>
        </w:rPr>
        <w:t>,</w:t>
      </w:r>
      <w:r w:rsidR="00822070" w:rsidRPr="002206D6">
        <w:rPr>
          <w:rFonts w:ascii="Calibri" w:hAnsi="Calibri" w:cs="Calibri"/>
        </w:rPr>
        <w:t xml:space="preserve"> some cell populations may be missed</w:t>
      </w:r>
      <w:r w:rsidR="002266A6" w:rsidRPr="002206D6">
        <w:rPr>
          <w:rFonts w:ascii="Calibri" w:hAnsi="Calibri" w:cs="Calibri"/>
        </w:rPr>
        <w:t xml:space="preserve"> and</w:t>
      </w:r>
      <w:r w:rsidR="00150FF6" w:rsidRPr="002206D6">
        <w:rPr>
          <w:rFonts w:ascii="Calibri" w:hAnsi="Calibri" w:cs="Calibri"/>
        </w:rPr>
        <w:t xml:space="preserve"> are not</w:t>
      </w:r>
      <w:r w:rsidRPr="002206D6">
        <w:rPr>
          <w:rFonts w:ascii="Calibri" w:hAnsi="Calibri" w:cs="Calibri"/>
        </w:rPr>
        <w:t xml:space="preserve"> </w:t>
      </w:r>
      <w:r w:rsidR="00FA0FBA" w:rsidRPr="002206D6">
        <w:rPr>
          <w:rFonts w:ascii="Calibri" w:hAnsi="Calibri" w:cs="Calibri"/>
        </w:rPr>
        <w:t>represented</w:t>
      </w:r>
      <w:r w:rsidR="002266A6" w:rsidRPr="002206D6">
        <w:rPr>
          <w:rFonts w:ascii="Calibri" w:hAnsi="Calibri" w:cs="Calibri"/>
        </w:rPr>
        <w:t xml:space="preserve"> in the </w:t>
      </w:r>
      <w:r w:rsidR="0063228F" w:rsidRPr="002206D6">
        <w:rPr>
          <w:rFonts w:ascii="Calibri" w:hAnsi="Calibri" w:cs="Calibri"/>
        </w:rPr>
        <w:t xml:space="preserve">final </w:t>
      </w:r>
      <w:r w:rsidR="002266A6" w:rsidRPr="002206D6">
        <w:rPr>
          <w:rFonts w:ascii="Calibri" w:hAnsi="Calibri" w:cs="Calibri"/>
        </w:rPr>
        <w:t>graft</w:t>
      </w:r>
      <w:r w:rsidR="000B639A" w:rsidRPr="002206D6">
        <w:rPr>
          <w:rFonts w:ascii="Calibri" w:hAnsi="Calibri" w:cs="Calibri"/>
        </w:rPr>
        <w:t xml:space="preserve">. Multiple </w:t>
      </w:r>
      <w:r w:rsidR="002E6238" w:rsidRPr="002206D6">
        <w:rPr>
          <w:rFonts w:ascii="Calibri" w:hAnsi="Calibri" w:cs="Calibri"/>
        </w:rPr>
        <w:t xml:space="preserve">samples from the same </w:t>
      </w:r>
      <w:r w:rsidR="00792A67" w:rsidRPr="002206D6">
        <w:rPr>
          <w:rFonts w:ascii="Calibri" w:hAnsi="Calibri" w:cs="Calibri"/>
        </w:rPr>
        <w:t>tumor</w:t>
      </w:r>
      <w:r w:rsidR="00822070" w:rsidRPr="002206D6">
        <w:rPr>
          <w:rFonts w:ascii="Calibri" w:hAnsi="Calibri" w:cs="Calibri"/>
        </w:rPr>
        <w:t xml:space="preserve"> </w:t>
      </w:r>
      <w:r w:rsidR="0063228F" w:rsidRPr="002206D6">
        <w:rPr>
          <w:rFonts w:ascii="Calibri" w:hAnsi="Calibri" w:cs="Calibri"/>
        </w:rPr>
        <w:t>are recommended</w:t>
      </w:r>
      <w:r w:rsidR="00792A67" w:rsidRPr="002206D6">
        <w:rPr>
          <w:rFonts w:ascii="Calibri" w:hAnsi="Calibri" w:cs="Calibri"/>
        </w:rPr>
        <w:t xml:space="preserve"> </w:t>
      </w:r>
      <w:r w:rsidR="002E6238" w:rsidRPr="002206D6">
        <w:rPr>
          <w:rFonts w:ascii="Calibri" w:hAnsi="Calibri" w:cs="Calibri"/>
        </w:rPr>
        <w:t>for implantation to resolve this</w:t>
      </w:r>
      <w:r w:rsidR="00775AF9" w:rsidRPr="002206D6">
        <w:rPr>
          <w:rFonts w:ascii="Calibri" w:hAnsi="Calibri" w:cs="Calibri"/>
        </w:rPr>
        <w:t xml:space="preserve"> issue</w:t>
      </w:r>
      <w:r w:rsidR="002E6238" w:rsidRPr="002206D6">
        <w:rPr>
          <w:rFonts w:ascii="Calibri" w:hAnsi="Calibri" w:cs="Calibri"/>
        </w:rPr>
        <w:t>. Although PDX tumors tend to contain all</w:t>
      </w:r>
      <w:r w:rsidR="00792A67" w:rsidRPr="002206D6">
        <w:rPr>
          <w:rFonts w:ascii="Calibri" w:hAnsi="Calibri" w:cs="Calibri"/>
        </w:rPr>
        <w:t xml:space="preserve"> cell types of the</w:t>
      </w:r>
      <w:r w:rsidR="002E6238" w:rsidRPr="002206D6">
        <w:rPr>
          <w:rFonts w:ascii="Calibri" w:hAnsi="Calibri" w:cs="Calibri"/>
        </w:rPr>
        <w:t xml:space="preserve"> original donor tumor, </w:t>
      </w:r>
      <w:r w:rsidR="00DA2856" w:rsidRPr="002206D6">
        <w:rPr>
          <w:rFonts w:ascii="Calibri" w:hAnsi="Calibri" w:cs="Calibri"/>
        </w:rPr>
        <w:t>these cells are</w:t>
      </w:r>
      <w:r w:rsidR="002E6238" w:rsidRPr="002206D6">
        <w:rPr>
          <w:rFonts w:ascii="Calibri" w:hAnsi="Calibri" w:cs="Calibri"/>
        </w:rPr>
        <w:t xml:space="preserve"> gradually substituted by</w:t>
      </w:r>
      <w:r w:rsidR="00792A67" w:rsidRPr="002206D6">
        <w:rPr>
          <w:rFonts w:ascii="Calibri" w:hAnsi="Calibri" w:cs="Calibri"/>
        </w:rPr>
        <w:t xml:space="preserve"> those of</w:t>
      </w:r>
      <w:r w:rsidR="002E6238" w:rsidRPr="002206D6">
        <w:rPr>
          <w:rFonts w:ascii="Calibri" w:hAnsi="Calibri" w:cs="Calibri"/>
        </w:rPr>
        <w:t xml:space="preserve"> murine origin</w:t>
      </w:r>
      <w:r w:rsidR="00FB0CD0" w:rsidRPr="002206D6">
        <w:rPr>
          <w:rFonts w:ascii="Calibri" w:hAnsi="Calibri" w:cs="Calibri"/>
          <w:shd w:val="clear" w:color="auto" w:fill="FFFFFF"/>
          <w:vertAlign w:val="superscript"/>
        </w:rPr>
        <w:t>3</w:t>
      </w:r>
      <w:r w:rsidR="002E6238" w:rsidRPr="002206D6">
        <w:rPr>
          <w:rFonts w:ascii="Calibri" w:hAnsi="Calibri" w:cs="Calibri"/>
        </w:rPr>
        <w:t xml:space="preserve">. Functional crosstalk between murine stroma and human tumor cells is not fully understood. Co-injection of human tumor cells with patient-derived stromal cells </w:t>
      </w:r>
      <w:r w:rsidR="00150FF6" w:rsidRPr="002206D6">
        <w:rPr>
          <w:rFonts w:ascii="Calibri" w:hAnsi="Calibri" w:cs="Calibri"/>
        </w:rPr>
        <w:t xml:space="preserve">has been </w:t>
      </w:r>
      <w:r w:rsidR="00F16DC3" w:rsidRPr="002206D6">
        <w:rPr>
          <w:rFonts w:ascii="Calibri" w:hAnsi="Calibri" w:cs="Calibri"/>
        </w:rPr>
        <w:t xml:space="preserve">shown to </w:t>
      </w:r>
      <w:r w:rsidR="002E6238" w:rsidRPr="002206D6">
        <w:rPr>
          <w:rFonts w:ascii="Calibri" w:hAnsi="Calibri" w:cs="Calibri"/>
        </w:rPr>
        <w:t xml:space="preserve">restore parts of the human </w:t>
      </w:r>
      <w:r w:rsidR="00792A67" w:rsidRPr="002206D6">
        <w:rPr>
          <w:rFonts w:ascii="Calibri" w:hAnsi="Calibri" w:cs="Calibri"/>
        </w:rPr>
        <w:t>tumor micro</w:t>
      </w:r>
      <w:r w:rsidR="00FB0CD0" w:rsidRPr="002206D6">
        <w:rPr>
          <w:rFonts w:ascii="Calibri" w:hAnsi="Calibri" w:cs="Calibri"/>
        </w:rPr>
        <w:t>environmen</w:t>
      </w:r>
      <w:r w:rsidR="00792A67" w:rsidRPr="002206D6">
        <w:rPr>
          <w:rFonts w:ascii="Calibri" w:hAnsi="Calibri" w:cs="Calibri"/>
        </w:rPr>
        <w:t>t</w:t>
      </w:r>
      <w:r w:rsidR="002E6238" w:rsidRPr="002206D6">
        <w:rPr>
          <w:rFonts w:ascii="Calibri" w:hAnsi="Calibri" w:cs="Calibri"/>
        </w:rPr>
        <w:t xml:space="preserve"> in breast cancer PDXs</w:t>
      </w:r>
      <w:r w:rsidR="00FA0FBA" w:rsidRPr="002206D6">
        <w:rPr>
          <w:rFonts w:ascii="Calibri" w:hAnsi="Calibri" w:cs="Calibri"/>
          <w:shd w:val="clear" w:color="auto" w:fill="FFFFFF"/>
          <w:vertAlign w:val="superscript"/>
        </w:rPr>
        <w:t>3</w:t>
      </w:r>
      <w:r w:rsidR="00B93447" w:rsidRPr="002206D6">
        <w:rPr>
          <w:rFonts w:ascii="Calibri" w:hAnsi="Calibri" w:cs="Calibri"/>
          <w:shd w:val="clear" w:color="auto" w:fill="FFFFFF"/>
          <w:vertAlign w:val="superscript"/>
        </w:rPr>
        <w:t>3</w:t>
      </w:r>
      <w:r w:rsidR="002E6238" w:rsidRPr="002206D6">
        <w:rPr>
          <w:rFonts w:ascii="Calibri" w:hAnsi="Calibri" w:cs="Calibri"/>
        </w:rPr>
        <w:t>.</w:t>
      </w:r>
    </w:p>
    <w:p w14:paraId="1E6ABC94" w14:textId="77777777" w:rsidR="00CC2639" w:rsidRPr="002206D6" w:rsidRDefault="00CC2639" w:rsidP="00FD01CF">
      <w:pPr>
        <w:pStyle w:val="NormalWeb"/>
        <w:shd w:val="clear" w:color="auto" w:fill="FFFFFF"/>
        <w:spacing w:before="0" w:beforeAutospacing="0" w:after="0" w:afterAutospacing="0"/>
        <w:rPr>
          <w:rFonts w:ascii="Calibri" w:hAnsi="Calibri" w:cs="Calibri"/>
        </w:rPr>
      </w:pPr>
    </w:p>
    <w:p w14:paraId="7116148A" w14:textId="2AA5CE95" w:rsidR="00F16DC3" w:rsidRPr="002206D6" w:rsidRDefault="002E6238" w:rsidP="00FD01CF">
      <w:pPr>
        <w:spacing w:after="0" w:line="240" w:lineRule="auto"/>
        <w:rPr>
          <w:rFonts w:ascii="Calibri" w:hAnsi="Calibri" w:cs="Calibri"/>
          <w:sz w:val="24"/>
          <w:szCs w:val="24"/>
        </w:rPr>
      </w:pPr>
      <w:r w:rsidRPr="002206D6">
        <w:rPr>
          <w:rFonts w:ascii="Calibri" w:hAnsi="Calibri" w:cs="Calibri"/>
          <w:sz w:val="24"/>
          <w:szCs w:val="24"/>
          <w:shd w:val="clear" w:color="auto" w:fill="FFFFFF"/>
        </w:rPr>
        <w:t>Despite the</w:t>
      </w:r>
      <w:r w:rsidR="00792A67" w:rsidRPr="002206D6">
        <w:rPr>
          <w:rFonts w:ascii="Calibri" w:hAnsi="Calibri" w:cs="Calibri"/>
          <w:sz w:val="24"/>
          <w:szCs w:val="24"/>
          <w:shd w:val="clear" w:color="auto" w:fill="FFFFFF"/>
        </w:rPr>
        <w:t>se</w:t>
      </w:r>
      <w:r w:rsidRPr="002206D6">
        <w:rPr>
          <w:rFonts w:ascii="Calibri" w:hAnsi="Calibri" w:cs="Calibri"/>
          <w:sz w:val="24"/>
          <w:szCs w:val="24"/>
          <w:shd w:val="clear" w:color="auto" w:fill="FFFFFF"/>
        </w:rPr>
        <w:t xml:space="preserve"> limitations</w:t>
      </w:r>
      <w:r w:rsidR="00792A67" w:rsidRPr="002206D6">
        <w:rPr>
          <w:rFonts w:ascii="Calibri" w:hAnsi="Calibri" w:cs="Calibri"/>
          <w:sz w:val="24"/>
          <w:szCs w:val="24"/>
          <w:shd w:val="clear" w:color="auto" w:fill="FFFFFF"/>
        </w:rPr>
        <w:t>,</w:t>
      </w:r>
      <w:r w:rsidRPr="002206D6">
        <w:rPr>
          <w:rFonts w:ascii="Calibri" w:hAnsi="Calibri" w:cs="Calibri"/>
          <w:sz w:val="24"/>
          <w:szCs w:val="24"/>
          <w:shd w:val="clear" w:color="auto" w:fill="FFFFFF"/>
        </w:rPr>
        <w:t xml:space="preserve"> </w:t>
      </w:r>
      <w:r w:rsidR="00D67613" w:rsidRPr="002206D6">
        <w:rPr>
          <w:rFonts w:ascii="Calibri" w:hAnsi="Calibri" w:cs="Calibri"/>
          <w:sz w:val="24"/>
          <w:szCs w:val="24"/>
          <w:shd w:val="clear" w:color="auto" w:fill="FFFFFF"/>
        </w:rPr>
        <w:t>PDX models remain</w:t>
      </w:r>
      <w:r w:rsidR="00792A67" w:rsidRPr="002206D6">
        <w:rPr>
          <w:rFonts w:ascii="Calibri" w:hAnsi="Calibri" w:cs="Calibri"/>
          <w:sz w:val="24"/>
          <w:szCs w:val="24"/>
          <w:shd w:val="clear" w:color="auto" w:fill="FFFFFF"/>
        </w:rPr>
        <w:t xml:space="preserve"> among</w:t>
      </w:r>
      <w:r w:rsidR="00D67613" w:rsidRPr="002206D6">
        <w:rPr>
          <w:rFonts w:ascii="Calibri" w:hAnsi="Calibri" w:cs="Calibri"/>
          <w:sz w:val="24"/>
          <w:szCs w:val="24"/>
          <w:shd w:val="clear" w:color="auto" w:fill="FFFFFF"/>
        </w:rPr>
        <w:t xml:space="preserve"> the most valuable tools </w:t>
      </w:r>
      <w:r w:rsidR="00333794" w:rsidRPr="002206D6">
        <w:rPr>
          <w:rFonts w:ascii="Calibri" w:hAnsi="Calibri" w:cs="Calibri"/>
          <w:sz w:val="24"/>
          <w:szCs w:val="24"/>
          <w:shd w:val="clear" w:color="auto" w:fill="FFFFFF"/>
        </w:rPr>
        <w:t>for</w:t>
      </w:r>
      <w:r w:rsidR="00D67613" w:rsidRPr="002206D6">
        <w:rPr>
          <w:rFonts w:ascii="Calibri" w:hAnsi="Calibri" w:cs="Calibri"/>
          <w:sz w:val="24"/>
          <w:szCs w:val="24"/>
          <w:shd w:val="clear" w:color="auto" w:fill="FFFFFF"/>
        </w:rPr>
        <w:t xml:space="preserve"> translational research as well as </w:t>
      </w:r>
      <w:r w:rsidR="004A1CC0" w:rsidRPr="002206D6">
        <w:rPr>
          <w:rFonts w:ascii="Calibri" w:hAnsi="Calibri" w:cs="Calibri"/>
          <w:sz w:val="24"/>
          <w:szCs w:val="24"/>
          <w:shd w:val="clear" w:color="auto" w:fill="FFFFFF"/>
        </w:rPr>
        <w:t>personalized medicine for selecti</w:t>
      </w:r>
      <w:r w:rsidR="00CD04AA" w:rsidRPr="002206D6">
        <w:rPr>
          <w:rFonts w:ascii="Calibri" w:hAnsi="Calibri" w:cs="Calibri"/>
          <w:sz w:val="24"/>
          <w:szCs w:val="24"/>
          <w:shd w:val="clear" w:color="auto" w:fill="FFFFFF"/>
        </w:rPr>
        <w:t>on of</w:t>
      </w:r>
      <w:r w:rsidR="004A1CC0" w:rsidRPr="002206D6">
        <w:rPr>
          <w:rFonts w:ascii="Calibri" w:hAnsi="Calibri" w:cs="Calibri"/>
          <w:sz w:val="24"/>
          <w:szCs w:val="24"/>
          <w:shd w:val="clear" w:color="auto" w:fill="FFFFFF"/>
        </w:rPr>
        <w:t xml:space="preserve"> patient therapies.</w:t>
      </w:r>
      <w:r w:rsidR="00333794" w:rsidRPr="002206D6">
        <w:rPr>
          <w:rFonts w:ascii="Calibri" w:hAnsi="Calibri" w:cs="Calibri"/>
          <w:sz w:val="24"/>
          <w:szCs w:val="24"/>
          <w:shd w:val="clear" w:color="auto" w:fill="FFFFFF"/>
        </w:rPr>
        <w:t xml:space="preserve"> </w:t>
      </w:r>
      <w:r w:rsidR="003628F7" w:rsidRPr="002206D6">
        <w:rPr>
          <w:rFonts w:ascii="Calibri" w:hAnsi="Calibri" w:cs="Calibri"/>
          <w:sz w:val="24"/>
          <w:szCs w:val="24"/>
          <w:shd w:val="clear" w:color="auto" w:fill="FFFFFF"/>
        </w:rPr>
        <w:t>Major applicatio</w:t>
      </w:r>
      <w:r w:rsidR="004A1CC0" w:rsidRPr="002206D6">
        <w:rPr>
          <w:rFonts w:ascii="Calibri" w:hAnsi="Calibri" w:cs="Calibri"/>
          <w:sz w:val="24"/>
          <w:szCs w:val="24"/>
          <w:shd w:val="clear" w:color="auto" w:fill="FFFFFF"/>
        </w:rPr>
        <w:t xml:space="preserve">ns of PDXs include biomarker discovery and drug testing. </w:t>
      </w:r>
      <w:r w:rsidR="004A1CC0" w:rsidRPr="002206D6">
        <w:rPr>
          <w:rFonts w:ascii="Calibri" w:hAnsi="Calibri" w:cs="Calibri"/>
          <w:sz w:val="24"/>
          <w:szCs w:val="24"/>
        </w:rPr>
        <w:t>PDX models</w:t>
      </w:r>
      <w:r w:rsidR="0063228F" w:rsidRPr="002206D6">
        <w:rPr>
          <w:rFonts w:ascii="Calibri" w:hAnsi="Calibri" w:cs="Calibri"/>
          <w:sz w:val="24"/>
          <w:szCs w:val="24"/>
        </w:rPr>
        <w:t xml:space="preserve"> </w:t>
      </w:r>
      <w:r w:rsidR="00792A67" w:rsidRPr="002206D6">
        <w:rPr>
          <w:rFonts w:ascii="Calibri" w:hAnsi="Calibri" w:cs="Calibri"/>
          <w:sz w:val="24"/>
          <w:szCs w:val="24"/>
        </w:rPr>
        <w:t>are</w:t>
      </w:r>
      <w:r w:rsidR="0063228F" w:rsidRPr="002206D6">
        <w:rPr>
          <w:rFonts w:ascii="Calibri" w:hAnsi="Calibri" w:cs="Calibri"/>
          <w:sz w:val="24"/>
          <w:szCs w:val="24"/>
        </w:rPr>
        <w:t xml:space="preserve"> also successfully used to</w:t>
      </w:r>
      <w:r w:rsidR="004A1CC0" w:rsidRPr="002206D6">
        <w:rPr>
          <w:rFonts w:ascii="Calibri" w:hAnsi="Calibri" w:cs="Calibri"/>
          <w:sz w:val="24"/>
          <w:szCs w:val="24"/>
        </w:rPr>
        <w:t xml:space="preserve"> study </w:t>
      </w:r>
      <w:r w:rsidR="002173D5" w:rsidRPr="002206D6">
        <w:rPr>
          <w:rFonts w:ascii="Calibri" w:hAnsi="Calibri" w:cs="Calibri"/>
          <w:sz w:val="24"/>
          <w:szCs w:val="24"/>
          <w:shd w:val="clear" w:color="auto" w:fill="FFFFFF"/>
        </w:rPr>
        <w:t xml:space="preserve">drug resistance mechanisms </w:t>
      </w:r>
      <w:r w:rsidR="004A1CC0" w:rsidRPr="002206D6">
        <w:rPr>
          <w:rFonts w:ascii="Calibri" w:hAnsi="Calibri" w:cs="Calibri"/>
          <w:sz w:val="24"/>
          <w:szCs w:val="24"/>
          <w:shd w:val="clear" w:color="auto" w:fill="FFFFFF"/>
        </w:rPr>
        <w:t xml:space="preserve">and </w:t>
      </w:r>
      <w:r w:rsidR="002173D5" w:rsidRPr="002206D6">
        <w:rPr>
          <w:rFonts w:ascii="Calibri" w:hAnsi="Calibri" w:cs="Calibri"/>
          <w:sz w:val="24"/>
          <w:szCs w:val="24"/>
          <w:shd w:val="clear" w:color="auto" w:fill="FFFFFF"/>
        </w:rPr>
        <w:t>identif</w:t>
      </w:r>
      <w:r w:rsidR="004A1CC0" w:rsidRPr="002206D6">
        <w:rPr>
          <w:rFonts w:ascii="Calibri" w:hAnsi="Calibri" w:cs="Calibri"/>
          <w:sz w:val="24"/>
          <w:szCs w:val="24"/>
          <w:shd w:val="clear" w:color="auto" w:fill="FFFFFF"/>
        </w:rPr>
        <w:t>y</w:t>
      </w:r>
      <w:r w:rsidR="002173D5" w:rsidRPr="002206D6">
        <w:rPr>
          <w:rFonts w:ascii="Calibri" w:hAnsi="Calibri" w:cs="Calibri"/>
          <w:sz w:val="24"/>
          <w:szCs w:val="24"/>
          <w:shd w:val="clear" w:color="auto" w:fill="FFFFFF"/>
        </w:rPr>
        <w:t xml:space="preserve"> strategies to </w:t>
      </w:r>
      <w:r w:rsidR="004A1CC0" w:rsidRPr="002206D6">
        <w:rPr>
          <w:rFonts w:ascii="Calibri" w:hAnsi="Calibri" w:cs="Calibri"/>
          <w:sz w:val="24"/>
          <w:szCs w:val="24"/>
          <w:shd w:val="clear" w:color="auto" w:fill="FFFFFF"/>
        </w:rPr>
        <w:t xml:space="preserve">overcome </w:t>
      </w:r>
      <w:r w:rsidR="002173D5" w:rsidRPr="002206D6">
        <w:rPr>
          <w:rFonts w:ascii="Calibri" w:hAnsi="Calibri" w:cs="Calibri"/>
          <w:sz w:val="24"/>
          <w:szCs w:val="24"/>
          <w:shd w:val="clear" w:color="auto" w:fill="FFFFFF"/>
        </w:rPr>
        <w:t>drug resistance</w:t>
      </w:r>
      <w:r w:rsidR="00FA0FBA" w:rsidRPr="002206D6">
        <w:rPr>
          <w:rFonts w:ascii="Calibri" w:hAnsi="Calibri" w:cs="Calibri"/>
          <w:sz w:val="24"/>
          <w:szCs w:val="24"/>
          <w:shd w:val="clear" w:color="auto" w:fill="FFFFFF"/>
          <w:vertAlign w:val="superscript"/>
        </w:rPr>
        <w:t>3</w:t>
      </w:r>
      <w:r w:rsidR="00B93447" w:rsidRPr="002206D6">
        <w:rPr>
          <w:rFonts w:ascii="Calibri" w:hAnsi="Calibri" w:cs="Calibri"/>
          <w:sz w:val="24"/>
          <w:szCs w:val="24"/>
          <w:shd w:val="clear" w:color="auto" w:fill="FFFFFF"/>
          <w:vertAlign w:val="superscript"/>
        </w:rPr>
        <w:t>4</w:t>
      </w:r>
      <w:r w:rsidR="00FA0FBA" w:rsidRPr="002206D6">
        <w:rPr>
          <w:rFonts w:ascii="Calibri" w:hAnsi="Calibri" w:cs="Calibri"/>
          <w:sz w:val="24"/>
          <w:szCs w:val="24"/>
          <w:shd w:val="clear" w:color="auto" w:fill="FFFFFF"/>
          <w:vertAlign w:val="superscript"/>
        </w:rPr>
        <w:t>,3</w:t>
      </w:r>
      <w:r w:rsidR="00B93447" w:rsidRPr="002206D6">
        <w:rPr>
          <w:rFonts w:ascii="Calibri" w:hAnsi="Calibri" w:cs="Calibri"/>
          <w:sz w:val="24"/>
          <w:szCs w:val="24"/>
          <w:shd w:val="clear" w:color="auto" w:fill="FFFFFF"/>
          <w:vertAlign w:val="superscript"/>
        </w:rPr>
        <w:t>5</w:t>
      </w:r>
      <w:r w:rsidR="002173D5" w:rsidRPr="002206D6">
        <w:rPr>
          <w:rFonts w:ascii="Calibri" w:hAnsi="Calibri" w:cs="Calibri"/>
          <w:sz w:val="24"/>
          <w:szCs w:val="24"/>
          <w:shd w:val="clear" w:color="auto" w:fill="FFFFFF"/>
        </w:rPr>
        <w:t>.</w:t>
      </w:r>
      <w:r w:rsidR="004B1508" w:rsidRPr="002206D6">
        <w:rPr>
          <w:rFonts w:ascii="Calibri" w:hAnsi="Calibri" w:cs="Calibri"/>
          <w:sz w:val="24"/>
          <w:szCs w:val="24"/>
          <w:shd w:val="clear" w:color="auto" w:fill="FFFFFF"/>
        </w:rPr>
        <w:t xml:space="preserve"> </w:t>
      </w:r>
      <w:r w:rsidR="00F16DC3" w:rsidRPr="002206D6">
        <w:rPr>
          <w:rFonts w:ascii="Calibri" w:hAnsi="Calibri" w:cs="Calibri"/>
          <w:sz w:val="24"/>
          <w:szCs w:val="24"/>
        </w:rPr>
        <w:t xml:space="preserve">The approach described in the present manuscript allows </w:t>
      </w:r>
      <w:r w:rsidR="00FB4CB2" w:rsidRPr="002206D6">
        <w:rPr>
          <w:rFonts w:ascii="Calibri" w:hAnsi="Calibri" w:cs="Calibri"/>
          <w:sz w:val="24"/>
          <w:szCs w:val="24"/>
        </w:rPr>
        <w:t>identification of</w:t>
      </w:r>
      <w:r w:rsidR="00F16DC3" w:rsidRPr="002206D6">
        <w:rPr>
          <w:rFonts w:ascii="Calibri" w:hAnsi="Calibri" w:cs="Calibri"/>
          <w:sz w:val="24"/>
          <w:szCs w:val="24"/>
        </w:rPr>
        <w:t xml:space="preserve"> potential therapeutic targets in human tumors an</w:t>
      </w:r>
      <w:r w:rsidR="00FB4CB2" w:rsidRPr="002206D6">
        <w:rPr>
          <w:rFonts w:ascii="Calibri" w:hAnsi="Calibri" w:cs="Calibri"/>
          <w:sz w:val="24"/>
          <w:szCs w:val="24"/>
        </w:rPr>
        <w:t>d</w:t>
      </w:r>
      <w:r w:rsidR="00F16DC3" w:rsidRPr="002206D6">
        <w:rPr>
          <w:rFonts w:ascii="Calibri" w:hAnsi="Calibri" w:cs="Calibri"/>
          <w:sz w:val="24"/>
          <w:szCs w:val="24"/>
        </w:rPr>
        <w:t xml:space="preserve"> assess</w:t>
      </w:r>
      <w:r w:rsidR="00FB4CB2" w:rsidRPr="002206D6">
        <w:rPr>
          <w:rFonts w:ascii="Calibri" w:hAnsi="Calibri" w:cs="Calibri"/>
          <w:sz w:val="24"/>
          <w:szCs w:val="24"/>
        </w:rPr>
        <w:t>ment of</w:t>
      </w:r>
      <w:r w:rsidR="00F16DC3" w:rsidRPr="002206D6">
        <w:rPr>
          <w:rFonts w:ascii="Calibri" w:hAnsi="Calibri" w:cs="Calibri"/>
          <w:sz w:val="24"/>
          <w:szCs w:val="24"/>
        </w:rPr>
        <w:t xml:space="preserve"> </w:t>
      </w:r>
      <w:r w:rsidR="00775AF9" w:rsidRPr="002206D6">
        <w:rPr>
          <w:rFonts w:ascii="Calibri" w:hAnsi="Calibri" w:cs="Calibri"/>
          <w:sz w:val="24"/>
          <w:szCs w:val="24"/>
        </w:rPr>
        <w:t xml:space="preserve">the </w:t>
      </w:r>
      <w:r w:rsidR="00F16DC3" w:rsidRPr="002206D6">
        <w:rPr>
          <w:rFonts w:ascii="Calibri" w:hAnsi="Calibri" w:cs="Calibri"/>
          <w:sz w:val="24"/>
          <w:szCs w:val="24"/>
        </w:rPr>
        <w:t>efficacy of corresponding drugs</w:t>
      </w:r>
      <w:r w:rsidR="00FB4CB2" w:rsidRPr="002206D6">
        <w:rPr>
          <w:rFonts w:ascii="Calibri" w:hAnsi="Calibri" w:cs="Calibri"/>
          <w:sz w:val="24"/>
          <w:szCs w:val="24"/>
        </w:rPr>
        <w:t xml:space="preserve"> </w:t>
      </w:r>
      <w:r w:rsidR="00FB4CB2" w:rsidRPr="002206D6">
        <w:rPr>
          <w:rFonts w:ascii="Calibri" w:hAnsi="Calibri" w:cs="Calibri"/>
          <w:i/>
          <w:sz w:val="24"/>
          <w:szCs w:val="24"/>
        </w:rPr>
        <w:t xml:space="preserve">in </w:t>
      </w:r>
      <w:r w:rsidR="00F16DC3" w:rsidRPr="002206D6">
        <w:rPr>
          <w:rFonts w:ascii="Calibri" w:hAnsi="Calibri" w:cs="Calibri"/>
          <w:i/>
          <w:sz w:val="24"/>
          <w:szCs w:val="24"/>
        </w:rPr>
        <w:t>viv</w:t>
      </w:r>
      <w:r w:rsidR="00FB4CB2" w:rsidRPr="002206D6">
        <w:rPr>
          <w:rFonts w:ascii="Calibri" w:hAnsi="Calibri" w:cs="Calibri"/>
          <w:i/>
          <w:sz w:val="24"/>
          <w:szCs w:val="24"/>
        </w:rPr>
        <w:t>o</w:t>
      </w:r>
      <w:r w:rsidR="00F16DC3" w:rsidRPr="002206D6">
        <w:rPr>
          <w:rFonts w:ascii="Calibri" w:hAnsi="Calibri" w:cs="Calibri"/>
          <w:sz w:val="24"/>
          <w:szCs w:val="24"/>
        </w:rPr>
        <w:t xml:space="preserve"> in mice harboring engrafted tumors </w:t>
      </w:r>
      <w:r w:rsidR="00FB4CB2" w:rsidRPr="002206D6">
        <w:rPr>
          <w:rFonts w:ascii="Calibri" w:hAnsi="Calibri" w:cs="Calibri"/>
          <w:sz w:val="24"/>
          <w:szCs w:val="24"/>
        </w:rPr>
        <w:t>that</w:t>
      </w:r>
      <w:r w:rsidR="00F16DC3" w:rsidRPr="002206D6">
        <w:rPr>
          <w:rFonts w:ascii="Calibri" w:hAnsi="Calibri" w:cs="Calibri"/>
          <w:sz w:val="24"/>
          <w:szCs w:val="24"/>
        </w:rPr>
        <w:t xml:space="preserve"> </w:t>
      </w:r>
      <w:r w:rsidR="00FB4CB2" w:rsidRPr="002206D6">
        <w:rPr>
          <w:rFonts w:ascii="Calibri" w:hAnsi="Calibri" w:cs="Calibri"/>
          <w:sz w:val="24"/>
          <w:szCs w:val="24"/>
        </w:rPr>
        <w:t>are</w:t>
      </w:r>
      <w:r w:rsidR="00F16DC3" w:rsidRPr="002206D6">
        <w:rPr>
          <w:rFonts w:ascii="Calibri" w:hAnsi="Calibri" w:cs="Calibri"/>
          <w:sz w:val="24"/>
          <w:szCs w:val="24"/>
        </w:rPr>
        <w:t xml:space="preserve"> initially </w:t>
      </w:r>
      <w:proofErr w:type="spellStart"/>
      <w:r w:rsidR="00F16DC3" w:rsidRPr="002206D6">
        <w:rPr>
          <w:rFonts w:ascii="Calibri" w:hAnsi="Calibri" w:cs="Calibri"/>
          <w:sz w:val="24"/>
          <w:szCs w:val="24"/>
        </w:rPr>
        <w:t>genomically</w:t>
      </w:r>
      <w:proofErr w:type="spellEnd"/>
      <w:r w:rsidR="00F16DC3" w:rsidRPr="002206D6">
        <w:rPr>
          <w:rFonts w:ascii="Calibri" w:hAnsi="Calibri" w:cs="Calibri"/>
          <w:sz w:val="24"/>
          <w:szCs w:val="24"/>
        </w:rPr>
        <w:t xml:space="preserve"> characterized. The protocol uses ovarian tumors </w:t>
      </w:r>
      <w:r w:rsidR="004B1508" w:rsidRPr="002206D6">
        <w:rPr>
          <w:rFonts w:ascii="Calibri" w:hAnsi="Calibri" w:cs="Calibri"/>
          <w:sz w:val="24"/>
          <w:szCs w:val="24"/>
        </w:rPr>
        <w:t xml:space="preserve">engrafted </w:t>
      </w:r>
      <w:r w:rsidR="00C93D98" w:rsidRPr="002206D6">
        <w:rPr>
          <w:rFonts w:ascii="Calibri" w:hAnsi="Calibri" w:cs="Calibri"/>
          <w:sz w:val="24"/>
          <w:szCs w:val="24"/>
        </w:rPr>
        <w:t xml:space="preserve">intraperitoneally </w:t>
      </w:r>
      <w:r w:rsidR="00F16DC3" w:rsidRPr="002206D6">
        <w:rPr>
          <w:rFonts w:ascii="Calibri" w:hAnsi="Calibri" w:cs="Calibri"/>
          <w:sz w:val="24"/>
          <w:szCs w:val="24"/>
        </w:rPr>
        <w:t>but is applicable to any type of tumor</w:t>
      </w:r>
      <w:r w:rsidR="004B1508" w:rsidRPr="002206D6">
        <w:rPr>
          <w:rFonts w:ascii="Calibri" w:hAnsi="Calibri" w:cs="Calibri"/>
          <w:sz w:val="24"/>
          <w:szCs w:val="24"/>
        </w:rPr>
        <w:t xml:space="preserve"> </w:t>
      </w:r>
      <w:r w:rsidR="00F16DC3" w:rsidRPr="002206D6">
        <w:rPr>
          <w:rFonts w:ascii="Calibri" w:hAnsi="Calibri" w:cs="Calibri"/>
          <w:sz w:val="24"/>
          <w:szCs w:val="24"/>
        </w:rPr>
        <w:t xml:space="preserve">sufficiently aggressive to grow in mice. </w:t>
      </w:r>
    </w:p>
    <w:p w14:paraId="6E0584EC" w14:textId="64C95442" w:rsidR="00B2682C" w:rsidRPr="002206D6" w:rsidRDefault="00B2682C" w:rsidP="00FD01CF">
      <w:pPr>
        <w:spacing w:after="0" w:line="240" w:lineRule="auto"/>
        <w:rPr>
          <w:rFonts w:ascii="Calibri" w:hAnsi="Calibri" w:cs="Calibri"/>
          <w:sz w:val="24"/>
          <w:szCs w:val="24"/>
        </w:rPr>
      </w:pPr>
    </w:p>
    <w:p w14:paraId="75B23B01" w14:textId="3A9ED974" w:rsidR="009028F1" w:rsidRPr="002206D6" w:rsidRDefault="00CC2639" w:rsidP="00FD01CF">
      <w:pPr>
        <w:spacing w:after="0" w:line="240" w:lineRule="auto"/>
        <w:outlineLvl w:val="2"/>
        <w:rPr>
          <w:rFonts w:ascii="Calibri" w:eastAsia="Times New Roman" w:hAnsi="Calibri" w:cs="Calibri"/>
          <w:b/>
          <w:bCs/>
          <w:spacing w:val="3"/>
          <w:sz w:val="24"/>
          <w:szCs w:val="24"/>
          <w:shd w:val="clear" w:color="auto" w:fill="FFFFFF"/>
        </w:rPr>
      </w:pPr>
      <w:r w:rsidRPr="002206D6">
        <w:rPr>
          <w:rFonts w:ascii="Calibri" w:eastAsia="Times New Roman" w:hAnsi="Calibri" w:cs="Calibri"/>
          <w:b/>
          <w:bCs/>
          <w:spacing w:val="3"/>
          <w:sz w:val="24"/>
          <w:szCs w:val="24"/>
          <w:shd w:val="clear" w:color="auto" w:fill="FFFFFF"/>
        </w:rPr>
        <w:t>PROTOCOL</w:t>
      </w:r>
      <w:r w:rsidR="000A3204" w:rsidRPr="002206D6">
        <w:rPr>
          <w:rFonts w:ascii="Calibri" w:eastAsia="Times New Roman" w:hAnsi="Calibri" w:cs="Calibri"/>
          <w:b/>
          <w:bCs/>
          <w:spacing w:val="3"/>
          <w:sz w:val="24"/>
          <w:szCs w:val="24"/>
          <w:shd w:val="clear" w:color="auto" w:fill="FFFFFF"/>
        </w:rPr>
        <w:t>:</w:t>
      </w:r>
    </w:p>
    <w:p w14:paraId="7B090ECE" w14:textId="77777777" w:rsidR="002206D6" w:rsidRPr="002206D6" w:rsidRDefault="002206D6" w:rsidP="00FD01CF">
      <w:pPr>
        <w:spacing w:after="0" w:line="240" w:lineRule="auto"/>
        <w:outlineLvl w:val="2"/>
        <w:rPr>
          <w:rFonts w:ascii="Calibri" w:eastAsia="Times New Roman" w:hAnsi="Calibri" w:cs="Calibri"/>
          <w:b/>
          <w:bCs/>
          <w:spacing w:val="3"/>
          <w:sz w:val="24"/>
          <w:szCs w:val="24"/>
          <w:shd w:val="clear" w:color="auto" w:fill="FFFFFF"/>
        </w:rPr>
      </w:pPr>
    </w:p>
    <w:p w14:paraId="518E8B60" w14:textId="6FE0519F" w:rsidR="009028F1" w:rsidRPr="002206D6" w:rsidRDefault="009028F1" w:rsidP="00FD01CF">
      <w:pPr>
        <w:spacing w:after="0" w:line="240" w:lineRule="auto"/>
        <w:rPr>
          <w:rFonts w:ascii="Calibri" w:hAnsi="Calibri" w:cs="Calibri"/>
          <w:sz w:val="24"/>
          <w:szCs w:val="24"/>
        </w:rPr>
      </w:pPr>
      <w:r w:rsidRPr="002206D6">
        <w:rPr>
          <w:rFonts w:ascii="Calibri" w:hAnsi="Calibri" w:cs="Calibri"/>
          <w:sz w:val="24"/>
          <w:szCs w:val="24"/>
        </w:rPr>
        <w:t xml:space="preserve">Fresh tissues from consenting patients with ovarian cancer were collected at the time of debulking surgery according to a protocol approved by </w:t>
      </w:r>
      <w:r w:rsidR="000A3204" w:rsidRPr="002206D6">
        <w:rPr>
          <w:rFonts w:ascii="Calibri" w:hAnsi="Calibri" w:cs="Calibri"/>
          <w:sz w:val="24"/>
          <w:szCs w:val="24"/>
        </w:rPr>
        <w:t xml:space="preserve">the </w:t>
      </w:r>
      <w:r w:rsidRPr="002206D6">
        <w:rPr>
          <w:rFonts w:ascii="Calibri" w:hAnsi="Calibri" w:cs="Calibri"/>
          <w:sz w:val="24"/>
          <w:szCs w:val="24"/>
        </w:rPr>
        <w:t>Mayo Clinic Institutional Review Board (IRB). All animal procedures and treatments used in this protocol were approved by</w:t>
      </w:r>
      <w:r w:rsidR="000A3204" w:rsidRPr="002206D6">
        <w:rPr>
          <w:rFonts w:ascii="Calibri" w:hAnsi="Calibri" w:cs="Calibri"/>
          <w:sz w:val="24"/>
          <w:szCs w:val="24"/>
        </w:rPr>
        <w:t xml:space="preserve"> the</w:t>
      </w:r>
      <w:r w:rsidRPr="002206D6">
        <w:rPr>
          <w:rFonts w:ascii="Calibri" w:hAnsi="Calibri" w:cs="Calibri"/>
          <w:sz w:val="24"/>
          <w:szCs w:val="24"/>
        </w:rPr>
        <w:t xml:space="preserve"> Mayo Clinic Institutional Animal Care and Use Committee (IACUC).</w:t>
      </w:r>
    </w:p>
    <w:p w14:paraId="3CFAE761" w14:textId="77777777" w:rsidR="00CC2639" w:rsidRPr="002206D6" w:rsidRDefault="00CC2639" w:rsidP="00FD01CF">
      <w:pPr>
        <w:spacing w:after="0" w:line="240" w:lineRule="auto"/>
        <w:rPr>
          <w:rFonts w:ascii="Calibri" w:hAnsi="Calibri" w:cs="Calibri"/>
          <w:sz w:val="24"/>
          <w:szCs w:val="24"/>
        </w:rPr>
      </w:pPr>
    </w:p>
    <w:p w14:paraId="6485BF02" w14:textId="057094A2" w:rsidR="009028F1" w:rsidRPr="002206D6" w:rsidRDefault="009028F1" w:rsidP="00FD01CF">
      <w:pPr>
        <w:numPr>
          <w:ilvl w:val="0"/>
          <w:numId w:val="26"/>
        </w:numPr>
        <w:spacing w:after="0" w:line="240" w:lineRule="auto"/>
        <w:ind w:left="0" w:firstLine="0"/>
        <w:contextualSpacing/>
        <w:rPr>
          <w:rFonts w:ascii="Calibri" w:hAnsi="Calibri" w:cs="Calibri"/>
          <w:b/>
          <w:spacing w:val="3"/>
          <w:sz w:val="24"/>
          <w:szCs w:val="24"/>
          <w:shd w:val="clear" w:color="auto" w:fill="FFFFFF"/>
        </w:rPr>
      </w:pPr>
      <w:r w:rsidRPr="002206D6">
        <w:rPr>
          <w:rFonts w:ascii="Calibri" w:hAnsi="Calibri" w:cs="Calibri"/>
          <w:b/>
          <w:spacing w:val="3"/>
          <w:sz w:val="24"/>
          <w:szCs w:val="24"/>
          <w:shd w:val="clear" w:color="auto" w:fill="FFFFFF"/>
        </w:rPr>
        <w:t xml:space="preserve">Mate </w:t>
      </w:r>
      <w:r w:rsidR="00CF0D30" w:rsidRPr="002206D6">
        <w:rPr>
          <w:rFonts w:ascii="Calibri" w:hAnsi="Calibri" w:cs="Calibri"/>
          <w:b/>
          <w:spacing w:val="3"/>
          <w:sz w:val="24"/>
          <w:szCs w:val="24"/>
          <w:shd w:val="clear" w:color="auto" w:fill="FFFFFF"/>
        </w:rPr>
        <w:t xml:space="preserve">pair sequencing and analyses </w:t>
      </w:r>
    </w:p>
    <w:p w14:paraId="14BD5F0C" w14:textId="77777777" w:rsidR="00CC2639" w:rsidRPr="002206D6" w:rsidRDefault="00CC2639" w:rsidP="00FD01CF">
      <w:pPr>
        <w:spacing w:after="0" w:line="240" w:lineRule="auto"/>
        <w:contextualSpacing/>
        <w:rPr>
          <w:rFonts w:ascii="Calibri" w:hAnsi="Calibri" w:cs="Calibri"/>
          <w:b/>
          <w:spacing w:val="3"/>
          <w:sz w:val="24"/>
          <w:szCs w:val="24"/>
          <w:shd w:val="clear" w:color="auto" w:fill="FFFFFF"/>
        </w:rPr>
      </w:pPr>
    </w:p>
    <w:p w14:paraId="79FDA775" w14:textId="35F2E1BA" w:rsidR="009028F1" w:rsidRPr="002206D6" w:rsidRDefault="00CF0D30" w:rsidP="00FD01CF">
      <w:pPr>
        <w:spacing w:after="0" w:line="240" w:lineRule="auto"/>
        <w:rPr>
          <w:rFonts w:ascii="Calibri" w:hAnsi="Calibri" w:cs="Calibri"/>
          <w:sz w:val="24"/>
          <w:szCs w:val="24"/>
        </w:rPr>
      </w:pPr>
      <w:r w:rsidRPr="002206D6">
        <w:rPr>
          <w:rFonts w:ascii="Calibri" w:hAnsi="Calibri" w:cs="Calibri"/>
          <w:sz w:val="24"/>
          <w:szCs w:val="24"/>
        </w:rPr>
        <w:t xml:space="preserve">NOTE: </w:t>
      </w:r>
      <w:r w:rsidR="009028F1" w:rsidRPr="002206D6">
        <w:rPr>
          <w:rFonts w:ascii="Calibri" w:hAnsi="Calibri" w:cs="Calibri"/>
          <w:sz w:val="24"/>
          <w:szCs w:val="24"/>
        </w:rPr>
        <w:t>Either fresh or flash frozen tissue must be used for mate</w:t>
      </w:r>
      <w:r w:rsidR="000A3204" w:rsidRPr="002206D6">
        <w:rPr>
          <w:rFonts w:ascii="Calibri" w:hAnsi="Calibri" w:cs="Calibri"/>
          <w:sz w:val="24"/>
          <w:szCs w:val="24"/>
        </w:rPr>
        <w:t>-</w:t>
      </w:r>
      <w:r w:rsidR="009028F1" w:rsidRPr="002206D6">
        <w:rPr>
          <w:rFonts w:ascii="Calibri" w:hAnsi="Calibri" w:cs="Calibri"/>
          <w:sz w:val="24"/>
          <w:szCs w:val="24"/>
        </w:rPr>
        <w:t>pair (</w:t>
      </w:r>
      <w:proofErr w:type="spellStart"/>
      <w:r w:rsidR="009028F1" w:rsidRPr="002206D6">
        <w:rPr>
          <w:rFonts w:ascii="Calibri" w:hAnsi="Calibri" w:cs="Calibri"/>
          <w:sz w:val="24"/>
          <w:szCs w:val="24"/>
        </w:rPr>
        <w:t>MPseq</w:t>
      </w:r>
      <w:proofErr w:type="spellEnd"/>
      <w:r w:rsidR="009028F1" w:rsidRPr="002206D6">
        <w:rPr>
          <w:rFonts w:ascii="Calibri" w:hAnsi="Calibri" w:cs="Calibri"/>
          <w:sz w:val="24"/>
          <w:szCs w:val="24"/>
        </w:rPr>
        <w:t>) sequencing. Paraffin embedded material is not suitable because it contains fragmented DNA.</w:t>
      </w:r>
    </w:p>
    <w:p w14:paraId="22CEA77B" w14:textId="77777777" w:rsidR="00CC2639" w:rsidRPr="002206D6" w:rsidRDefault="00CC2639" w:rsidP="00FD01CF">
      <w:pPr>
        <w:spacing w:after="0" w:line="240" w:lineRule="auto"/>
        <w:rPr>
          <w:rFonts w:ascii="Calibri" w:hAnsi="Calibri" w:cs="Calibri"/>
          <w:sz w:val="24"/>
          <w:szCs w:val="24"/>
        </w:rPr>
      </w:pPr>
    </w:p>
    <w:p w14:paraId="130E3DC0" w14:textId="18DF5BD0" w:rsidR="009028F1" w:rsidRPr="002206D6" w:rsidRDefault="009028F1" w:rsidP="00FD01CF">
      <w:pPr>
        <w:numPr>
          <w:ilvl w:val="1"/>
          <w:numId w:val="27"/>
        </w:numPr>
        <w:spacing w:after="0" w:line="240" w:lineRule="auto"/>
        <w:ind w:left="0" w:firstLine="0"/>
        <w:contextualSpacing/>
        <w:rPr>
          <w:rFonts w:ascii="Calibri" w:hAnsi="Calibri" w:cs="Calibri"/>
          <w:sz w:val="24"/>
          <w:szCs w:val="24"/>
        </w:rPr>
      </w:pPr>
      <w:r w:rsidRPr="002206D6">
        <w:rPr>
          <w:rFonts w:ascii="Calibri" w:hAnsi="Calibri" w:cs="Calibri"/>
          <w:sz w:val="24"/>
          <w:szCs w:val="24"/>
        </w:rPr>
        <w:lastRenderedPageBreak/>
        <w:t>Isolate DNA from frozen tumor tissue.</w:t>
      </w:r>
      <w:r w:rsidRPr="002206D6">
        <w:rPr>
          <w:rFonts w:ascii="Calibri" w:hAnsi="Calibri" w:cs="Calibri"/>
          <w:b/>
          <w:sz w:val="24"/>
          <w:szCs w:val="24"/>
        </w:rPr>
        <w:t xml:space="preserve"> </w:t>
      </w:r>
      <w:r w:rsidRPr="002206D6">
        <w:rPr>
          <w:rFonts w:ascii="Calibri" w:hAnsi="Calibri" w:cs="Calibri"/>
          <w:sz w:val="24"/>
          <w:szCs w:val="24"/>
        </w:rPr>
        <w:t>Use original human specimen</w:t>
      </w:r>
      <w:r w:rsidR="000A3204" w:rsidRPr="002206D6">
        <w:rPr>
          <w:rFonts w:ascii="Calibri" w:hAnsi="Calibri" w:cs="Calibri"/>
          <w:sz w:val="24"/>
          <w:szCs w:val="24"/>
        </w:rPr>
        <w:t>s</w:t>
      </w:r>
      <w:r w:rsidRPr="002206D6">
        <w:rPr>
          <w:rFonts w:ascii="Calibri" w:hAnsi="Calibri" w:cs="Calibri"/>
          <w:sz w:val="24"/>
          <w:szCs w:val="24"/>
        </w:rPr>
        <w:t xml:space="preserve"> obtained from</w:t>
      </w:r>
      <w:r w:rsidRPr="002206D6">
        <w:rPr>
          <w:rFonts w:ascii="Calibri" w:hAnsi="Calibri" w:cs="Calibri"/>
          <w:b/>
          <w:sz w:val="24"/>
          <w:szCs w:val="24"/>
        </w:rPr>
        <w:t xml:space="preserve"> </w:t>
      </w:r>
      <w:r w:rsidRPr="002206D6">
        <w:rPr>
          <w:rFonts w:ascii="Calibri" w:hAnsi="Calibri" w:cs="Calibri"/>
          <w:sz w:val="24"/>
          <w:szCs w:val="24"/>
        </w:rPr>
        <w:t>surgical material or biopsy.</w:t>
      </w:r>
    </w:p>
    <w:p w14:paraId="35FDBD71" w14:textId="77777777" w:rsidR="00CC2639" w:rsidRPr="002206D6" w:rsidRDefault="00CC2639" w:rsidP="00FD01CF">
      <w:pPr>
        <w:spacing w:after="0" w:line="240" w:lineRule="auto"/>
        <w:contextualSpacing/>
        <w:rPr>
          <w:rFonts w:ascii="Calibri" w:hAnsi="Calibri" w:cs="Calibri"/>
          <w:sz w:val="24"/>
          <w:szCs w:val="24"/>
        </w:rPr>
      </w:pPr>
    </w:p>
    <w:p w14:paraId="2463A72C" w14:textId="41CA6DDE" w:rsidR="009028F1" w:rsidRPr="002206D6" w:rsidRDefault="009028F1" w:rsidP="00FD01CF">
      <w:pPr>
        <w:numPr>
          <w:ilvl w:val="1"/>
          <w:numId w:val="27"/>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Use 1000</w:t>
      </w:r>
      <w:r w:rsidR="00397520" w:rsidRPr="002206D6">
        <w:rPr>
          <w:rFonts w:ascii="Calibri" w:hAnsi="Calibri" w:cs="Calibri"/>
          <w:sz w:val="24"/>
          <w:szCs w:val="24"/>
        </w:rPr>
        <w:t xml:space="preserve"> </w:t>
      </w:r>
      <w:r w:rsidRPr="002206D6">
        <w:rPr>
          <w:rFonts w:ascii="Calibri" w:hAnsi="Calibri" w:cs="Calibri"/>
          <w:sz w:val="24"/>
          <w:szCs w:val="24"/>
        </w:rPr>
        <w:t xml:space="preserve">ng of DNA to make </w:t>
      </w:r>
      <w:proofErr w:type="spellStart"/>
      <w:r w:rsidRPr="002206D6">
        <w:rPr>
          <w:rFonts w:ascii="Calibri" w:hAnsi="Calibri" w:cs="Calibri"/>
          <w:sz w:val="24"/>
          <w:szCs w:val="24"/>
        </w:rPr>
        <w:t>MPseq</w:t>
      </w:r>
      <w:proofErr w:type="spellEnd"/>
      <w:r w:rsidRPr="002206D6">
        <w:rPr>
          <w:rFonts w:ascii="Calibri" w:hAnsi="Calibri" w:cs="Calibri"/>
          <w:sz w:val="24"/>
          <w:szCs w:val="24"/>
        </w:rPr>
        <w:t xml:space="preserve"> libraries and sequence as </w:t>
      </w:r>
      <w:r w:rsidR="000A3204" w:rsidRPr="002206D6">
        <w:rPr>
          <w:rFonts w:ascii="Calibri" w:hAnsi="Calibri" w:cs="Calibri"/>
          <w:sz w:val="24"/>
          <w:szCs w:val="24"/>
        </w:rPr>
        <w:t>two</w:t>
      </w:r>
      <w:r w:rsidRPr="002206D6">
        <w:rPr>
          <w:rFonts w:ascii="Calibri" w:hAnsi="Calibri" w:cs="Calibri"/>
          <w:sz w:val="24"/>
          <w:szCs w:val="24"/>
        </w:rPr>
        <w:t xml:space="preserve"> samples per lane of </w:t>
      </w:r>
      <w:proofErr w:type="spellStart"/>
      <w:r w:rsidRPr="002206D6">
        <w:rPr>
          <w:rFonts w:ascii="Calibri" w:hAnsi="Calibri" w:cs="Calibri"/>
          <w:sz w:val="24"/>
          <w:szCs w:val="24"/>
        </w:rPr>
        <w:t>HiSeq</w:t>
      </w:r>
      <w:proofErr w:type="spellEnd"/>
      <w:r w:rsidRPr="002206D6">
        <w:rPr>
          <w:rFonts w:ascii="Calibri" w:hAnsi="Calibri" w:cs="Calibri"/>
          <w:sz w:val="24"/>
          <w:szCs w:val="24"/>
        </w:rPr>
        <w:t xml:space="preserve"> 2500 (see </w:t>
      </w:r>
      <w:r w:rsidRPr="002206D6">
        <w:rPr>
          <w:rFonts w:ascii="Calibri" w:hAnsi="Calibri" w:cs="Calibri"/>
          <w:b/>
          <w:sz w:val="24"/>
          <w:szCs w:val="24"/>
        </w:rPr>
        <w:t>Table of Materials</w:t>
      </w:r>
      <w:r w:rsidRPr="002206D6">
        <w:rPr>
          <w:rFonts w:ascii="Calibri" w:hAnsi="Calibri" w:cs="Calibri"/>
          <w:sz w:val="24"/>
          <w:szCs w:val="24"/>
        </w:rPr>
        <w:t>).</w:t>
      </w:r>
    </w:p>
    <w:p w14:paraId="664C2919" w14:textId="77777777" w:rsidR="00CC2639" w:rsidRPr="002206D6" w:rsidRDefault="00CC2639" w:rsidP="00FD01CF">
      <w:pPr>
        <w:spacing w:after="0" w:line="240" w:lineRule="auto"/>
        <w:contextualSpacing/>
        <w:rPr>
          <w:rFonts w:ascii="Calibri" w:hAnsi="Calibri" w:cs="Calibri"/>
          <w:sz w:val="24"/>
          <w:szCs w:val="24"/>
        </w:rPr>
      </w:pPr>
    </w:p>
    <w:p w14:paraId="1E111436" w14:textId="334AF61C" w:rsidR="009028F1" w:rsidRPr="002206D6" w:rsidRDefault="009028F1" w:rsidP="00FD01CF">
      <w:pPr>
        <w:numPr>
          <w:ilvl w:val="1"/>
          <w:numId w:val="27"/>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Analyze the data using a set of algorithms to detect large chromosomal aberrations (deletions, insertions, amplifications, inversions</w:t>
      </w:r>
      <w:r w:rsidR="000A3204" w:rsidRPr="002206D6">
        <w:rPr>
          <w:rFonts w:ascii="Calibri" w:hAnsi="Calibri" w:cs="Calibri"/>
          <w:sz w:val="24"/>
          <w:szCs w:val="24"/>
        </w:rPr>
        <w:t>,</w:t>
      </w:r>
      <w:r w:rsidRPr="002206D6">
        <w:rPr>
          <w:rFonts w:ascii="Calibri" w:hAnsi="Calibri" w:cs="Calibri"/>
          <w:sz w:val="24"/>
          <w:szCs w:val="24"/>
        </w:rPr>
        <w:t xml:space="preserve"> and translocations) as described earlier</w:t>
      </w:r>
      <w:r w:rsidRPr="002206D6">
        <w:rPr>
          <w:rFonts w:ascii="Calibri" w:hAnsi="Calibri" w:cs="Calibri"/>
          <w:sz w:val="24"/>
          <w:szCs w:val="24"/>
          <w:vertAlign w:val="superscript"/>
        </w:rPr>
        <w:t>3</w:t>
      </w:r>
      <w:r w:rsidR="00C72286" w:rsidRPr="002206D6">
        <w:rPr>
          <w:rFonts w:ascii="Calibri" w:hAnsi="Calibri" w:cs="Calibri"/>
          <w:sz w:val="24"/>
          <w:szCs w:val="24"/>
          <w:vertAlign w:val="superscript"/>
        </w:rPr>
        <w:t>6,37</w:t>
      </w:r>
      <w:r w:rsidRPr="002206D6">
        <w:rPr>
          <w:rFonts w:ascii="Calibri" w:hAnsi="Calibri" w:cs="Calibri"/>
          <w:sz w:val="24"/>
          <w:szCs w:val="24"/>
        </w:rPr>
        <w:t>.</w:t>
      </w:r>
      <w:r w:rsidR="002206D6">
        <w:rPr>
          <w:rFonts w:ascii="Calibri" w:hAnsi="Calibri" w:cs="Calibri"/>
          <w:sz w:val="24"/>
          <w:szCs w:val="24"/>
        </w:rPr>
        <w:t xml:space="preserve"> </w:t>
      </w:r>
    </w:p>
    <w:p w14:paraId="10410B33" w14:textId="77777777" w:rsidR="009028F1" w:rsidRPr="002206D6" w:rsidRDefault="009028F1" w:rsidP="00FD01CF">
      <w:pPr>
        <w:spacing w:after="0" w:line="240" w:lineRule="auto"/>
        <w:contextualSpacing/>
        <w:rPr>
          <w:rFonts w:ascii="Calibri" w:hAnsi="Calibri" w:cs="Calibri"/>
          <w:sz w:val="24"/>
          <w:szCs w:val="24"/>
        </w:rPr>
      </w:pPr>
    </w:p>
    <w:p w14:paraId="2A57641E" w14:textId="3E7598B6" w:rsidR="009028F1" w:rsidRPr="002206D6" w:rsidRDefault="009028F1" w:rsidP="00FD01CF">
      <w:pPr>
        <w:numPr>
          <w:ilvl w:val="0"/>
          <w:numId w:val="26"/>
        </w:numPr>
        <w:spacing w:after="0" w:line="240" w:lineRule="auto"/>
        <w:ind w:left="0" w:firstLine="0"/>
        <w:contextualSpacing/>
        <w:rPr>
          <w:rFonts w:ascii="Calibri" w:hAnsi="Calibri" w:cs="Calibri"/>
          <w:b/>
          <w:spacing w:val="3"/>
          <w:sz w:val="24"/>
          <w:szCs w:val="24"/>
          <w:shd w:val="clear" w:color="auto" w:fill="FFFFFF"/>
        </w:rPr>
      </w:pPr>
      <w:r w:rsidRPr="002206D6">
        <w:rPr>
          <w:rFonts w:ascii="Calibri" w:hAnsi="Calibri" w:cs="Calibri"/>
          <w:b/>
          <w:spacing w:val="3"/>
          <w:sz w:val="24"/>
          <w:szCs w:val="24"/>
          <w:shd w:val="clear" w:color="auto" w:fill="FFFFFF"/>
        </w:rPr>
        <w:t xml:space="preserve"> Selection of </w:t>
      </w:r>
      <w:r w:rsidR="00CF0D30" w:rsidRPr="002206D6">
        <w:rPr>
          <w:rFonts w:ascii="Calibri" w:hAnsi="Calibri" w:cs="Calibri"/>
          <w:b/>
          <w:spacing w:val="3"/>
          <w:sz w:val="24"/>
          <w:szCs w:val="24"/>
          <w:shd w:val="clear" w:color="auto" w:fill="FFFFFF"/>
        </w:rPr>
        <w:t>therapeutic targets</w:t>
      </w:r>
    </w:p>
    <w:p w14:paraId="36469FFA" w14:textId="77777777" w:rsidR="00CC2639" w:rsidRPr="002206D6" w:rsidRDefault="00CC2639" w:rsidP="00FD01CF">
      <w:pPr>
        <w:spacing w:after="0" w:line="240" w:lineRule="auto"/>
        <w:contextualSpacing/>
        <w:rPr>
          <w:rFonts w:ascii="Calibri" w:hAnsi="Calibri" w:cs="Calibri"/>
          <w:b/>
          <w:spacing w:val="3"/>
          <w:sz w:val="24"/>
          <w:szCs w:val="24"/>
          <w:shd w:val="clear" w:color="auto" w:fill="FFFFFF"/>
        </w:rPr>
      </w:pPr>
      <w:bookmarkStart w:id="1" w:name="_Hlk1781034"/>
    </w:p>
    <w:p w14:paraId="75A89C66" w14:textId="3243515B" w:rsidR="009028F1" w:rsidRPr="002206D6" w:rsidRDefault="009028F1" w:rsidP="00FD01CF">
      <w:pPr>
        <w:numPr>
          <w:ilvl w:val="1"/>
          <w:numId w:val="27"/>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Use the Panda tool (Pathway and Annotation) or an analogous tool to identify targetable alterations</w:t>
      </w:r>
      <w:r w:rsidR="000A3204" w:rsidRPr="002206D6">
        <w:rPr>
          <w:rFonts w:ascii="Calibri" w:hAnsi="Calibri" w:cs="Calibri"/>
          <w:sz w:val="24"/>
          <w:szCs w:val="24"/>
          <w:highlight w:val="yellow"/>
        </w:rPr>
        <w:t xml:space="preserve"> &lt;</w:t>
      </w:r>
      <w:r w:rsidR="000A3204" w:rsidRPr="002206D6">
        <w:rPr>
          <w:sz w:val="24"/>
          <w:szCs w:val="24"/>
          <w:highlight w:val="yellow"/>
        </w:rPr>
        <w:t>http://bioinformaticstools.mayo.edu/Panda/</w:t>
      </w:r>
      <w:r w:rsidR="000A3204" w:rsidRPr="002206D6">
        <w:rPr>
          <w:rFonts w:ascii="Calibri" w:hAnsi="Calibri" w:cs="Calibri"/>
          <w:sz w:val="24"/>
          <w:szCs w:val="24"/>
          <w:highlight w:val="yellow"/>
        </w:rPr>
        <w:t>&gt;</w:t>
      </w:r>
      <w:r w:rsidRPr="002206D6">
        <w:rPr>
          <w:rFonts w:ascii="Calibri" w:hAnsi="Calibri" w:cs="Calibri"/>
          <w:sz w:val="24"/>
          <w:szCs w:val="24"/>
          <w:highlight w:val="yellow"/>
        </w:rPr>
        <w:t xml:space="preserve">. </w:t>
      </w:r>
    </w:p>
    <w:p w14:paraId="6139450D" w14:textId="77777777" w:rsidR="00CC2639" w:rsidRPr="002206D6" w:rsidRDefault="00CC2639" w:rsidP="00FD01CF">
      <w:pPr>
        <w:spacing w:after="0" w:line="240" w:lineRule="auto"/>
        <w:contextualSpacing/>
        <w:rPr>
          <w:rFonts w:ascii="Calibri" w:hAnsi="Calibri" w:cs="Calibri"/>
          <w:sz w:val="24"/>
          <w:szCs w:val="24"/>
          <w:highlight w:val="yellow"/>
        </w:rPr>
      </w:pPr>
    </w:p>
    <w:p w14:paraId="42719FF6" w14:textId="5B94E4E0" w:rsidR="006E60F3" w:rsidRPr="002206D6" w:rsidRDefault="006E60F3" w:rsidP="00FD01CF">
      <w:pPr>
        <w:pStyle w:val="ListParagraph"/>
        <w:numPr>
          <w:ilvl w:val="2"/>
          <w:numId w:val="50"/>
        </w:numPr>
        <w:spacing w:after="0" w:line="240" w:lineRule="auto"/>
        <w:ind w:left="0" w:firstLine="0"/>
        <w:rPr>
          <w:rFonts w:ascii="Calibri" w:hAnsi="Calibri" w:cs="Calibri"/>
          <w:sz w:val="24"/>
          <w:szCs w:val="24"/>
          <w:highlight w:val="yellow"/>
        </w:rPr>
      </w:pPr>
      <w:r w:rsidRPr="002206D6">
        <w:rPr>
          <w:rFonts w:ascii="Calibri" w:hAnsi="Calibri" w:cs="Calibri"/>
          <w:sz w:val="24"/>
          <w:szCs w:val="24"/>
          <w:highlight w:val="yellow"/>
        </w:rPr>
        <w:t xml:space="preserve">Make a list of genes </w:t>
      </w:r>
      <w:r w:rsidR="000A3204" w:rsidRPr="002206D6">
        <w:rPr>
          <w:rFonts w:ascii="Calibri" w:hAnsi="Calibri" w:cs="Calibri"/>
          <w:sz w:val="24"/>
          <w:szCs w:val="24"/>
          <w:highlight w:val="yellow"/>
        </w:rPr>
        <w:t>that are</w:t>
      </w:r>
      <w:r w:rsidRPr="002206D6">
        <w:rPr>
          <w:rFonts w:ascii="Calibri" w:hAnsi="Calibri" w:cs="Calibri"/>
          <w:sz w:val="24"/>
          <w:szCs w:val="24"/>
          <w:highlight w:val="yellow"/>
        </w:rPr>
        <w:t xml:space="preserve"> identified as altered by </w:t>
      </w:r>
      <w:proofErr w:type="spellStart"/>
      <w:r w:rsidRPr="002206D6">
        <w:rPr>
          <w:rFonts w:ascii="Calibri" w:hAnsi="Calibri" w:cs="Calibri"/>
          <w:sz w:val="24"/>
          <w:szCs w:val="24"/>
          <w:highlight w:val="yellow"/>
        </w:rPr>
        <w:t>MSeq</w:t>
      </w:r>
      <w:proofErr w:type="spellEnd"/>
      <w:r w:rsidRPr="002206D6">
        <w:rPr>
          <w:rFonts w:ascii="Calibri" w:hAnsi="Calibri" w:cs="Calibri"/>
          <w:sz w:val="24"/>
          <w:szCs w:val="24"/>
          <w:highlight w:val="yellow"/>
        </w:rPr>
        <w:t xml:space="preserve"> as a simple tab-delimited file using standard accepted gene symbols.</w:t>
      </w:r>
    </w:p>
    <w:p w14:paraId="2CAAECE8" w14:textId="77777777" w:rsidR="00CC2639" w:rsidRPr="002206D6" w:rsidRDefault="00CC2639" w:rsidP="00FD01CF">
      <w:pPr>
        <w:pStyle w:val="ListParagraph"/>
        <w:spacing w:after="0" w:line="240" w:lineRule="auto"/>
        <w:ind w:left="0"/>
        <w:rPr>
          <w:rFonts w:ascii="Calibri" w:hAnsi="Calibri" w:cs="Calibri"/>
          <w:sz w:val="24"/>
          <w:szCs w:val="24"/>
          <w:highlight w:val="yellow"/>
        </w:rPr>
      </w:pPr>
    </w:p>
    <w:p w14:paraId="08091390" w14:textId="305D2E48" w:rsidR="006E60F3" w:rsidRPr="002206D6" w:rsidRDefault="006E60F3" w:rsidP="00FD01CF">
      <w:pPr>
        <w:pStyle w:val="ListParagraph"/>
        <w:numPr>
          <w:ilvl w:val="2"/>
          <w:numId w:val="50"/>
        </w:numPr>
        <w:spacing w:after="0" w:line="240" w:lineRule="auto"/>
        <w:ind w:left="0" w:firstLine="0"/>
        <w:rPr>
          <w:rFonts w:ascii="Calibri" w:hAnsi="Calibri" w:cs="Calibri"/>
          <w:sz w:val="24"/>
          <w:szCs w:val="24"/>
          <w:highlight w:val="yellow"/>
        </w:rPr>
      </w:pPr>
      <w:r w:rsidRPr="002206D6">
        <w:rPr>
          <w:rFonts w:ascii="Calibri" w:hAnsi="Calibri" w:cs="Calibri"/>
          <w:sz w:val="24"/>
          <w:szCs w:val="24"/>
          <w:highlight w:val="yellow"/>
        </w:rPr>
        <w:t xml:space="preserve">Add a </w:t>
      </w:r>
      <w:r w:rsidRPr="002206D6">
        <w:rPr>
          <w:rFonts w:ascii="Calibri" w:hAnsi="Calibri" w:cs="Calibri"/>
          <w:b/>
          <w:sz w:val="24"/>
          <w:szCs w:val="24"/>
          <w:highlight w:val="yellow"/>
        </w:rPr>
        <w:t>#</w:t>
      </w:r>
      <w:r w:rsidRPr="002206D6">
        <w:rPr>
          <w:rFonts w:ascii="Calibri" w:hAnsi="Calibri" w:cs="Calibri"/>
          <w:sz w:val="24"/>
          <w:szCs w:val="24"/>
          <w:highlight w:val="yellow"/>
        </w:rPr>
        <w:t xml:space="preserve"> sign to the header line of the list to ensure that the table header is transferred to the pathway level view of the software. </w:t>
      </w:r>
    </w:p>
    <w:p w14:paraId="27AC0B60" w14:textId="77777777" w:rsidR="00CC2639" w:rsidRPr="002206D6" w:rsidRDefault="00CC2639" w:rsidP="00FD01CF">
      <w:pPr>
        <w:pStyle w:val="ListParagraph"/>
        <w:spacing w:after="0" w:line="240" w:lineRule="auto"/>
        <w:ind w:left="0"/>
        <w:rPr>
          <w:rFonts w:ascii="Calibri" w:hAnsi="Calibri" w:cs="Calibri"/>
          <w:sz w:val="24"/>
          <w:szCs w:val="24"/>
          <w:highlight w:val="yellow"/>
        </w:rPr>
      </w:pPr>
    </w:p>
    <w:p w14:paraId="092E55A1" w14:textId="424D9A2E" w:rsidR="006E60F3" w:rsidRPr="002206D6" w:rsidRDefault="006E60F3" w:rsidP="00FD01CF">
      <w:pPr>
        <w:pStyle w:val="ListParagraph"/>
        <w:numPr>
          <w:ilvl w:val="2"/>
          <w:numId w:val="50"/>
        </w:numPr>
        <w:spacing w:after="0" w:line="240" w:lineRule="auto"/>
        <w:ind w:left="0" w:firstLine="0"/>
        <w:rPr>
          <w:rFonts w:ascii="Calibri" w:hAnsi="Calibri" w:cs="Calibri"/>
          <w:sz w:val="24"/>
          <w:szCs w:val="24"/>
          <w:highlight w:val="yellow"/>
        </w:rPr>
      </w:pPr>
      <w:r w:rsidRPr="002206D6">
        <w:rPr>
          <w:rFonts w:ascii="Calibri" w:hAnsi="Calibri" w:cs="Calibri"/>
          <w:sz w:val="24"/>
          <w:szCs w:val="24"/>
          <w:highlight w:val="yellow"/>
        </w:rPr>
        <w:t xml:space="preserve">Upload the file </w:t>
      </w:r>
      <w:r w:rsidRPr="002206D6">
        <w:rPr>
          <w:rFonts w:ascii="Calibri" w:eastAsia="Times New Roman" w:hAnsi="Calibri" w:cs="Calibri"/>
          <w:sz w:val="24"/>
          <w:szCs w:val="24"/>
          <w:highlight w:val="yellow"/>
        </w:rPr>
        <w:t xml:space="preserve">by clicking the </w:t>
      </w:r>
      <w:r w:rsidRPr="002206D6">
        <w:rPr>
          <w:rFonts w:ascii="Calibri" w:eastAsia="Times New Roman" w:hAnsi="Calibri" w:cs="Calibri"/>
          <w:b/>
          <w:sz w:val="24"/>
          <w:szCs w:val="24"/>
          <w:highlight w:val="yellow"/>
        </w:rPr>
        <w:t>Upload Annotation Set</w:t>
      </w:r>
      <w:r w:rsidRPr="002206D6">
        <w:rPr>
          <w:rFonts w:ascii="Calibri" w:eastAsia="Times New Roman" w:hAnsi="Calibri" w:cs="Calibri"/>
          <w:sz w:val="24"/>
          <w:szCs w:val="24"/>
          <w:highlight w:val="yellow"/>
        </w:rPr>
        <w:t xml:space="preserve"> navigation tab. </w:t>
      </w:r>
    </w:p>
    <w:p w14:paraId="22CA5C44" w14:textId="77777777" w:rsidR="00CC2639" w:rsidRPr="002206D6" w:rsidRDefault="00CC2639" w:rsidP="00FD01CF">
      <w:pPr>
        <w:pStyle w:val="ListParagraph"/>
        <w:spacing w:after="0" w:line="240" w:lineRule="auto"/>
        <w:ind w:left="0"/>
        <w:rPr>
          <w:rFonts w:ascii="Calibri" w:hAnsi="Calibri" w:cs="Calibri"/>
          <w:sz w:val="24"/>
          <w:szCs w:val="24"/>
          <w:highlight w:val="yellow"/>
        </w:rPr>
      </w:pPr>
    </w:p>
    <w:p w14:paraId="696DB67C" w14:textId="4AD43D05" w:rsidR="006E60F3" w:rsidRPr="002206D6" w:rsidRDefault="006E60F3" w:rsidP="00FD01CF">
      <w:pPr>
        <w:pStyle w:val="ListParagraph"/>
        <w:numPr>
          <w:ilvl w:val="2"/>
          <w:numId w:val="50"/>
        </w:numPr>
        <w:spacing w:after="0" w:line="240" w:lineRule="auto"/>
        <w:ind w:left="0" w:firstLine="0"/>
        <w:rPr>
          <w:rFonts w:ascii="Calibri" w:hAnsi="Calibri" w:cs="Calibri"/>
          <w:sz w:val="24"/>
          <w:szCs w:val="24"/>
          <w:highlight w:val="yellow"/>
        </w:rPr>
      </w:pPr>
      <w:r w:rsidRPr="002206D6">
        <w:rPr>
          <w:rFonts w:ascii="Calibri" w:hAnsi="Calibri" w:cs="Calibri"/>
          <w:sz w:val="24"/>
          <w:szCs w:val="24"/>
          <w:highlight w:val="yellow"/>
        </w:rPr>
        <w:t xml:space="preserve">Assign a single icon from the menu to represent the underlying data by clicking on the icon of choice and then </w:t>
      </w:r>
      <w:r w:rsidRPr="002206D6">
        <w:rPr>
          <w:rFonts w:ascii="Calibri" w:eastAsia="Times New Roman" w:hAnsi="Calibri" w:cs="Calibri"/>
          <w:sz w:val="24"/>
          <w:szCs w:val="24"/>
          <w:highlight w:val="yellow"/>
        </w:rPr>
        <w:t xml:space="preserve">clicking the </w:t>
      </w:r>
      <w:r w:rsidRPr="002206D6">
        <w:rPr>
          <w:rFonts w:ascii="Calibri" w:eastAsia="Times New Roman" w:hAnsi="Calibri" w:cs="Calibri"/>
          <w:b/>
          <w:sz w:val="24"/>
          <w:szCs w:val="24"/>
          <w:highlight w:val="yellow"/>
        </w:rPr>
        <w:t>Finalize</w:t>
      </w:r>
      <w:r w:rsidRPr="002206D6">
        <w:rPr>
          <w:rFonts w:ascii="Calibri" w:eastAsia="Times New Roman" w:hAnsi="Calibri" w:cs="Calibri"/>
          <w:sz w:val="24"/>
          <w:szCs w:val="24"/>
          <w:highlight w:val="yellow"/>
        </w:rPr>
        <w:t xml:space="preserve"> tab. </w:t>
      </w:r>
    </w:p>
    <w:p w14:paraId="7FBC3807" w14:textId="77777777" w:rsidR="00CC2639" w:rsidRPr="002206D6" w:rsidRDefault="00CC2639" w:rsidP="00FD01CF">
      <w:pPr>
        <w:pStyle w:val="ListParagraph"/>
        <w:spacing w:after="0" w:line="240" w:lineRule="auto"/>
        <w:ind w:left="0"/>
        <w:rPr>
          <w:rFonts w:ascii="Calibri" w:hAnsi="Calibri" w:cs="Calibri"/>
          <w:sz w:val="24"/>
          <w:szCs w:val="24"/>
          <w:highlight w:val="yellow"/>
        </w:rPr>
      </w:pPr>
    </w:p>
    <w:p w14:paraId="0D9DEE7A" w14:textId="466657CA" w:rsidR="006E60F3" w:rsidRPr="002206D6" w:rsidRDefault="006E60F3" w:rsidP="00FD01CF">
      <w:pPr>
        <w:pStyle w:val="ListParagraph"/>
        <w:numPr>
          <w:ilvl w:val="2"/>
          <w:numId w:val="50"/>
        </w:numPr>
        <w:spacing w:after="0" w:line="240" w:lineRule="auto"/>
        <w:ind w:left="0" w:firstLine="0"/>
        <w:rPr>
          <w:rFonts w:ascii="Calibri" w:hAnsi="Calibri" w:cs="Calibri"/>
          <w:sz w:val="24"/>
          <w:szCs w:val="24"/>
          <w:highlight w:val="yellow"/>
        </w:rPr>
      </w:pPr>
      <w:r w:rsidRPr="002206D6">
        <w:rPr>
          <w:rFonts w:ascii="Calibri" w:hAnsi="Calibri" w:cs="Calibri"/>
          <w:sz w:val="24"/>
          <w:szCs w:val="24"/>
          <w:highlight w:val="yellow"/>
        </w:rPr>
        <w:t xml:space="preserve">Review the page once the annotation files are uploaded to identify a column that displays the number of annotated genes per pathway per annotation. This is </w:t>
      </w:r>
      <w:r w:rsidR="00CF0D30" w:rsidRPr="002206D6">
        <w:rPr>
          <w:rFonts w:ascii="Calibri" w:hAnsi="Calibri" w:cs="Calibri"/>
          <w:sz w:val="24"/>
          <w:szCs w:val="24"/>
          <w:highlight w:val="yellow"/>
        </w:rPr>
        <w:t xml:space="preserve">the </w:t>
      </w:r>
      <w:r w:rsidRPr="002206D6">
        <w:rPr>
          <w:rFonts w:ascii="Calibri" w:hAnsi="Calibri" w:cs="Calibri"/>
          <w:sz w:val="24"/>
          <w:szCs w:val="24"/>
          <w:highlight w:val="yellow"/>
        </w:rPr>
        <w:t xml:space="preserve">last column on the right. </w:t>
      </w:r>
    </w:p>
    <w:p w14:paraId="2B3C05E9" w14:textId="77777777" w:rsidR="00CC2639" w:rsidRPr="002206D6" w:rsidRDefault="00CC2639" w:rsidP="00FD01CF">
      <w:pPr>
        <w:pStyle w:val="ListParagraph"/>
        <w:spacing w:after="0" w:line="240" w:lineRule="auto"/>
        <w:ind w:left="0"/>
        <w:rPr>
          <w:rFonts w:ascii="Calibri" w:hAnsi="Calibri" w:cs="Calibri"/>
          <w:sz w:val="24"/>
          <w:szCs w:val="24"/>
          <w:highlight w:val="yellow"/>
        </w:rPr>
      </w:pPr>
    </w:p>
    <w:p w14:paraId="16A85C7C" w14:textId="31CAAE0E" w:rsidR="006E60F3" w:rsidRPr="002206D6" w:rsidRDefault="006E60F3" w:rsidP="00FD01CF">
      <w:pPr>
        <w:pStyle w:val="ListParagraph"/>
        <w:numPr>
          <w:ilvl w:val="2"/>
          <w:numId w:val="50"/>
        </w:numPr>
        <w:spacing w:after="0" w:line="240" w:lineRule="auto"/>
        <w:ind w:left="0" w:firstLine="0"/>
        <w:rPr>
          <w:rFonts w:ascii="Calibri" w:hAnsi="Calibri" w:cs="Calibri"/>
          <w:sz w:val="24"/>
          <w:szCs w:val="24"/>
          <w:highlight w:val="yellow"/>
        </w:rPr>
      </w:pPr>
      <w:r w:rsidRPr="002206D6">
        <w:rPr>
          <w:rFonts w:ascii="Calibri" w:hAnsi="Calibri" w:cs="Calibri"/>
          <w:sz w:val="24"/>
          <w:szCs w:val="24"/>
          <w:highlight w:val="yellow"/>
        </w:rPr>
        <w:t xml:space="preserve">Use a </w:t>
      </w:r>
      <w:r w:rsidRPr="002206D6">
        <w:rPr>
          <w:rFonts w:ascii="Calibri" w:hAnsi="Calibri" w:cs="Calibri"/>
          <w:b/>
          <w:sz w:val="24"/>
          <w:szCs w:val="24"/>
          <w:highlight w:val="yellow"/>
        </w:rPr>
        <w:t>Pathway Filter</w:t>
      </w:r>
      <w:r w:rsidRPr="002206D6">
        <w:rPr>
          <w:rFonts w:ascii="Calibri" w:hAnsi="Calibri" w:cs="Calibri"/>
          <w:sz w:val="24"/>
          <w:szCs w:val="24"/>
          <w:highlight w:val="yellow"/>
        </w:rPr>
        <w:t xml:space="preserve"> on the upper left of the main window to restrict the number of pathways displayed to the ones including genes of interest. </w:t>
      </w:r>
    </w:p>
    <w:p w14:paraId="478424E1" w14:textId="77777777" w:rsidR="00CC2639" w:rsidRPr="002206D6" w:rsidRDefault="00CC2639" w:rsidP="00FD01CF">
      <w:pPr>
        <w:pStyle w:val="ListParagraph"/>
        <w:spacing w:after="0" w:line="240" w:lineRule="auto"/>
        <w:ind w:left="0"/>
        <w:rPr>
          <w:rFonts w:ascii="Calibri" w:hAnsi="Calibri" w:cs="Calibri"/>
          <w:sz w:val="24"/>
          <w:szCs w:val="24"/>
          <w:highlight w:val="yellow"/>
        </w:rPr>
      </w:pPr>
    </w:p>
    <w:p w14:paraId="7DAC7352" w14:textId="0CB63A52" w:rsidR="006E60F3" w:rsidRPr="002206D6" w:rsidRDefault="006E60F3" w:rsidP="00FD01CF">
      <w:pPr>
        <w:pStyle w:val="ListParagraph"/>
        <w:numPr>
          <w:ilvl w:val="2"/>
          <w:numId w:val="50"/>
        </w:numPr>
        <w:spacing w:after="0" w:line="240" w:lineRule="auto"/>
        <w:ind w:left="0" w:firstLine="0"/>
        <w:rPr>
          <w:rFonts w:ascii="Calibri" w:hAnsi="Calibri" w:cs="Calibri"/>
          <w:sz w:val="24"/>
          <w:szCs w:val="24"/>
          <w:highlight w:val="yellow"/>
        </w:rPr>
      </w:pPr>
      <w:r w:rsidRPr="002206D6">
        <w:rPr>
          <w:rFonts w:ascii="Calibri" w:hAnsi="Calibri" w:cs="Calibri"/>
          <w:sz w:val="24"/>
          <w:szCs w:val="24"/>
          <w:highlight w:val="yellow"/>
        </w:rPr>
        <w:t xml:space="preserve">Identify pathways that have more genes annotated than expected by chance, using the function located under the </w:t>
      </w:r>
      <w:r w:rsidRPr="002206D6">
        <w:rPr>
          <w:rFonts w:ascii="Calibri" w:hAnsi="Calibri" w:cs="Calibri"/>
          <w:b/>
          <w:sz w:val="24"/>
          <w:szCs w:val="24"/>
          <w:highlight w:val="yellow"/>
        </w:rPr>
        <w:t>Enrichment</w:t>
      </w:r>
      <w:r w:rsidRPr="002206D6">
        <w:rPr>
          <w:rFonts w:ascii="Calibri" w:hAnsi="Calibri" w:cs="Calibri"/>
          <w:sz w:val="24"/>
          <w:szCs w:val="24"/>
          <w:highlight w:val="yellow"/>
        </w:rPr>
        <w:t xml:space="preserve"> tab. </w:t>
      </w:r>
    </w:p>
    <w:p w14:paraId="62BF5250" w14:textId="77777777" w:rsidR="00CC2639" w:rsidRPr="002206D6" w:rsidRDefault="00CC2639" w:rsidP="00FD01CF">
      <w:pPr>
        <w:pStyle w:val="ListParagraph"/>
        <w:spacing w:after="0" w:line="240" w:lineRule="auto"/>
        <w:ind w:left="0"/>
        <w:rPr>
          <w:rFonts w:ascii="Calibri" w:hAnsi="Calibri" w:cs="Calibri"/>
          <w:sz w:val="24"/>
          <w:szCs w:val="24"/>
          <w:highlight w:val="yellow"/>
        </w:rPr>
      </w:pPr>
    </w:p>
    <w:p w14:paraId="1D4D770A" w14:textId="42D76F61" w:rsidR="006E60F3" w:rsidRPr="002206D6" w:rsidRDefault="006E60F3" w:rsidP="00FD01CF">
      <w:pPr>
        <w:pStyle w:val="ListParagraph"/>
        <w:numPr>
          <w:ilvl w:val="2"/>
          <w:numId w:val="50"/>
        </w:numPr>
        <w:spacing w:after="0" w:line="240" w:lineRule="auto"/>
        <w:ind w:left="0" w:firstLine="0"/>
        <w:rPr>
          <w:rFonts w:ascii="Calibri" w:hAnsi="Calibri" w:cs="Calibri"/>
          <w:sz w:val="24"/>
          <w:szCs w:val="24"/>
          <w:highlight w:val="yellow"/>
        </w:rPr>
      </w:pPr>
      <w:r w:rsidRPr="002206D6">
        <w:rPr>
          <w:rFonts w:ascii="Calibri" w:hAnsi="Calibri" w:cs="Calibri"/>
          <w:sz w:val="24"/>
          <w:szCs w:val="24"/>
          <w:highlight w:val="yellow"/>
        </w:rPr>
        <w:t xml:space="preserve">Select a database to display potentially druggable genes from </w:t>
      </w:r>
      <w:r w:rsidRPr="002206D6">
        <w:rPr>
          <w:rFonts w:ascii="Calibri" w:hAnsi="Calibri" w:cs="Calibri"/>
          <w:b/>
          <w:sz w:val="24"/>
          <w:szCs w:val="24"/>
          <w:highlight w:val="yellow"/>
        </w:rPr>
        <w:t>Preset Annotation</w:t>
      </w:r>
      <w:r w:rsidRPr="002206D6">
        <w:rPr>
          <w:rFonts w:ascii="Calibri" w:hAnsi="Calibri" w:cs="Calibri"/>
          <w:sz w:val="24"/>
          <w:szCs w:val="24"/>
          <w:highlight w:val="yellow"/>
        </w:rPr>
        <w:t xml:space="preserve"> by checking an appropriate icon on the left of the main window (e.g.</w:t>
      </w:r>
      <w:r w:rsidR="0009152D" w:rsidRPr="002206D6">
        <w:rPr>
          <w:rFonts w:ascii="Calibri" w:hAnsi="Calibri" w:cs="Calibri"/>
          <w:sz w:val="24"/>
          <w:szCs w:val="24"/>
          <w:highlight w:val="yellow"/>
        </w:rPr>
        <w:t>,</w:t>
      </w:r>
      <w:r w:rsidRPr="002206D6">
        <w:rPr>
          <w:rFonts w:ascii="Calibri" w:hAnsi="Calibri" w:cs="Calibri"/>
          <w:sz w:val="24"/>
          <w:szCs w:val="24"/>
          <w:highlight w:val="yellow"/>
        </w:rPr>
        <w:t xml:space="preserve"> </w:t>
      </w:r>
      <w:proofErr w:type="spellStart"/>
      <w:r w:rsidRPr="002206D6">
        <w:rPr>
          <w:rFonts w:ascii="Calibri" w:hAnsi="Calibri" w:cs="Calibri"/>
          <w:sz w:val="24"/>
          <w:szCs w:val="24"/>
          <w:highlight w:val="yellow"/>
        </w:rPr>
        <w:t>DGIdb</w:t>
      </w:r>
      <w:proofErr w:type="spellEnd"/>
      <w:r w:rsidRPr="002206D6">
        <w:rPr>
          <w:rFonts w:ascii="Calibri" w:hAnsi="Calibri" w:cs="Calibri"/>
          <w:sz w:val="24"/>
          <w:szCs w:val="24"/>
          <w:highlight w:val="yellow"/>
        </w:rPr>
        <w:t xml:space="preserve">, </w:t>
      </w:r>
      <w:proofErr w:type="spellStart"/>
      <w:r w:rsidRPr="002206D6">
        <w:rPr>
          <w:rFonts w:ascii="Calibri" w:hAnsi="Calibri" w:cs="Calibri"/>
          <w:sz w:val="24"/>
          <w:szCs w:val="24"/>
          <w:highlight w:val="yellow"/>
        </w:rPr>
        <w:t>PharmGKB</w:t>
      </w:r>
      <w:proofErr w:type="spellEnd"/>
      <w:r w:rsidRPr="002206D6">
        <w:rPr>
          <w:rFonts w:ascii="Calibri" w:hAnsi="Calibri" w:cs="Calibri"/>
          <w:sz w:val="24"/>
          <w:szCs w:val="24"/>
          <w:highlight w:val="yellow"/>
        </w:rPr>
        <w:t xml:space="preserve">). </w:t>
      </w:r>
    </w:p>
    <w:p w14:paraId="3BD37E13" w14:textId="77777777" w:rsidR="00CC2639" w:rsidRPr="002206D6" w:rsidRDefault="00CC2639" w:rsidP="00FD01CF">
      <w:pPr>
        <w:pStyle w:val="ListParagraph"/>
        <w:spacing w:after="0" w:line="240" w:lineRule="auto"/>
        <w:ind w:left="0"/>
        <w:rPr>
          <w:rFonts w:ascii="Calibri" w:hAnsi="Calibri" w:cs="Calibri"/>
          <w:sz w:val="24"/>
          <w:szCs w:val="24"/>
          <w:highlight w:val="yellow"/>
        </w:rPr>
      </w:pPr>
    </w:p>
    <w:p w14:paraId="24C8BA52" w14:textId="2009A22D" w:rsidR="006E60F3" w:rsidRPr="002206D6" w:rsidRDefault="006E60F3" w:rsidP="00FD01CF">
      <w:pPr>
        <w:pStyle w:val="ListParagraph"/>
        <w:numPr>
          <w:ilvl w:val="2"/>
          <w:numId w:val="50"/>
        </w:numPr>
        <w:spacing w:after="0" w:line="240" w:lineRule="auto"/>
        <w:ind w:left="0" w:firstLine="0"/>
        <w:rPr>
          <w:rFonts w:ascii="Calibri" w:hAnsi="Calibri" w:cs="Calibri"/>
          <w:sz w:val="24"/>
          <w:szCs w:val="24"/>
          <w:highlight w:val="yellow"/>
        </w:rPr>
      </w:pPr>
      <w:r w:rsidRPr="002206D6">
        <w:rPr>
          <w:rFonts w:ascii="Calibri" w:hAnsi="Calibri" w:cs="Calibri"/>
          <w:sz w:val="24"/>
          <w:szCs w:val="24"/>
          <w:highlight w:val="yellow"/>
        </w:rPr>
        <w:t xml:space="preserve">Select </w:t>
      </w:r>
      <w:r w:rsidR="0009152D" w:rsidRPr="002206D6">
        <w:rPr>
          <w:rFonts w:ascii="Calibri" w:hAnsi="Calibri" w:cs="Calibri"/>
          <w:sz w:val="24"/>
          <w:szCs w:val="24"/>
          <w:highlight w:val="yellow"/>
        </w:rPr>
        <w:t xml:space="preserve">the </w:t>
      </w:r>
      <w:r w:rsidRPr="002206D6">
        <w:rPr>
          <w:rFonts w:ascii="Calibri" w:hAnsi="Calibri" w:cs="Calibri"/>
          <w:sz w:val="24"/>
          <w:szCs w:val="24"/>
          <w:highlight w:val="yellow"/>
        </w:rPr>
        <w:t xml:space="preserve">pathway for visualization by clicking on its name displayed in the </w:t>
      </w:r>
      <w:r w:rsidRPr="002206D6">
        <w:rPr>
          <w:rFonts w:ascii="Calibri" w:hAnsi="Calibri" w:cs="Calibri"/>
          <w:b/>
          <w:sz w:val="24"/>
          <w:szCs w:val="24"/>
          <w:highlight w:val="yellow"/>
        </w:rPr>
        <w:t>Pathway Viewer</w:t>
      </w:r>
      <w:r w:rsidRPr="002206D6">
        <w:rPr>
          <w:rFonts w:ascii="Calibri" w:hAnsi="Calibri" w:cs="Calibri"/>
          <w:sz w:val="24"/>
          <w:szCs w:val="24"/>
          <w:highlight w:val="yellow"/>
        </w:rPr>
        <w:t xml:space="preserve"> page. </w:t>
      </w:r>
    </w:p>
    <w:p w14:paraId="0751C3BD" w14:textId="77777777" w:rsidR="00CC2639" w:rsidRPr="002206D6" w:rsidRDefault="00CC2639" w:rsidP="00FD01CF">
      <w:pPr>
        <w:pStyle w:val="ListParagraph"/>
        <w:spacing w:after="0" w:line="240" w:lineRule="auto"/>
        <w:ind w:left="0"/>
        <w:rPr>
          <w:rFonts w:ascii="Calibri" w:hAnsi="Calibri" w:cs="Calibri"/>
          <w:sz w:val="24"/>
          <w:szCs w:val="24"/>
          <w:highlight w:val="yellow"/>
        </w:rPr>
      </w:pPr>
    </w:p>
    <w:p w14:paraId="43A0AB5D" w14:textId="42B5C321" w:rsidR="006E60F3" w:rsidRPr="00496F07" w:rsidRDefault="0009152D" w:rsidP="00FD01CF">
      <w:pPr>
        <w:pStyle w:val="ListParagraph"/>
        <w:spacing w:after="0" w:line="240" w:lineRule="auto"/>
        <w:ind w:left="0"/>
        <w:rPr>
          <w:rFonts w:ascii="Calibri" w:hAnsi="Calibri" w:cs="Calibri"/>
          <w:sz w:val="24"/>
          <w:szCs w:val="24"/>
        </w:rPr>
      </w:pPr>
      <w:r w:rsidRPr="00496F07">
        <w:rPr>
          <w:rFonts w:ascii="Calibri" w:hAnsi="Calibri" w:cs="Calibri"/>
          <w:sz w:val="24"/>
          <w:szCs w:val="24"/>
        </w:rPr>
        <w:t>NOTE: I</w:t>
      </w:r>
      <w:r w:rsidR="006E60F3" w:rsidRPr="00496F07">
        <w:rPr>
          <w:rFonts w:ascii="Calibri" w:hAnsi="Calibri" w:cs="Calibri"/>
          <w:sz w:val="24"/>
          <w:szCs w:val="24"/>
        </w:rPr>
        <w:t>cons representing each annotation set are display</w:t>
      </w:r>
      <w:r w:rsidRPr="00496F07">
        <w:rPr>
          <w:rFonts w:ascii="Calibri" w:hAnsi="Calibri" w:cs="Calibri"/>
          <w:sz w:val="24"/>
          <w:szCs w:val="24"/>
        </w:rPr>
        <w:t>ed</w:t>
      </w:r>
      <w:r w:rsidR="006E60F3" w:rsidRPr="00496F07">
        <w:rPr>
          <w:rFonts w:ascii="Calibri" w:hAnsi="Calibri" w:cs="Calibri"/>
          <w:sz w:val="24"/>
          <w:szCs w:val="24"/>
        </w:rPr>
        <w:t xml:space="preserve"> by next to the associated gene. Clicking on any gene in the pathway will open the corresponding </w:t>
      </w:r>
      <w:proofErr w:type="spellStart"/>
      <w:r w:rsidR="006E60F3" w:rsidRPr="00496F07">
        <w:rPr>
          <w:rFonts w:ascii="Calibri" w:hAnsi="Calibri" w:cs="Calibri"/>
          <w:sz w:val="24"/>
          <w:szCs w:val="24"/>
        </w:rPr>
        <w:t>GeneCards</w:t>
      </w:r>
      <w:proofErr w:type="spellEnd"/>
      <w:r w:rsidR="006E60F3" w:rsidRPr="00496F07">
        <w:rPr>
          <w:rFonts w:ascii="Calibri" w:hAnsi="Calibri" w:cs="Calibri"/>
          <w:sz w:val="24"/>
          <w:szCs w:val="24"/>
        </w:rPr>
        <w:t xml:space="preserve"> webpage in</w:t>
      </w:r>
      <w:r w:rsidR="000A3204" w:rsidRPr="00496F07">
        <w:rPr>
          <w:rFonts w:ascii="Calibri" w:hAnsi="Calibri" w:cs="Calibri"/>
          <w:sz w:val="24"/>
          <w:szCs w:val="24"/>
        </w:rPr>
        <w:t xml:space="preserve"> a</w:t>
      </w:r>
      <w:r w:rsidR="006E60F3" w:rsidRPr="00496F07">
        <w:rPr>
          <w:rFonts w:ascii="Calibri" w:hAnsi="Calibri" w:cs="Calibri"/>
          <w:sz w:val="24"/>
          <w:szCs w:val="24"/>
        </w:rPr>
        <w:t xml:space="preserve"> new tab.</w:t>
      </w:r>
    </w:p>
    <w:p w14:paraId="2DE6DF62" w14:textId="77777777" w:rsidR="00CC2639" w:rsidRPr="002206D6" w:rsidRDefault="00CC2639" w:rsidP="00FD01CF">
      <w:pPr>
        <w:pStyle w:val="ListParagraph"/>
        <w:spacing w:after="0" w:line="240" w:lineRule="auto"/>
        <w:ind w:left="0"/>
        <w:rPr>
          <w:rFonts w:ascii="Calibri" w:hAnsi="Calibri" w:cs="Calibri"/>
          <w:sz w:val="24"/>
          <w:szCs w:val="24"/>
          <w:highlight w:val="yellow"/>
        </w:rPr>
      </w:pPr>
    </w:p>
    <w:p w14:paraId="497B3A99" w14:textId="6794FC3F" w:rsidR="002F5154" w:rsidRPr="002206D6" w:rsidRDefault="006E60F3" w:rsidP="00FD01CF">
      <w:pPr>
        <w:pStyle w:val="ListParagraph"/>
        <w:numPr>
          <w:ilvl w:val="2"/>
          <w:numId w:val="50"/>
        </w:numPr>
        <w:spacing w:after="0" w:line="240" w:lineRule="auto"/>
        <w:ind w:left="0" w:firstLine="0"/>
        <w:rPr>
          <w:rFonts w:ascii="Calibri" w:hAnsi="Calibri" w:cs="Calibri"/>
          <w:sz w:val="24"/>
          <w:szCs w:val="24"/>
          <w:highlight w:val="yellow"/>
        </w:rPr>
      </w:pPr>
      <w:r w:rsidRPr="002206D6">
        <w:rPr>
          <w:rFonts w:ascii="Calibri" w:hAnsi="Calibri" w:cs="Calibri"/>
          <w:sz w:val="24"/>
          <w:szCs w:val="24"/>
          <w:highlight w:val="yellow"/>
        </w:rPr>
        <w:t>Select the pathways that show annotated genes of interest</w:t>
      </w:r>
      <w:r w:rsidR="000A3204" w:rsidRPr="002206D6">
        <w:rPr>
          <w:rFonts w:ascii="Calibri" w:hAnsi="Calibri" w:cs="Calibri"/>
          <w:sz w:val="24"/>
          <w:szCs w:val="24"/>
          <w:highlight w:val="yellow"/>
        </w:rPr>
        <w:t xml:space="preserve"> (</w:t>
      </w:r>
      <w:r w:rsidRPr="002206D6">
        <w:rPr>
          <w:rFonts w:ascii="Calibri" w:hAnsi="Calibri" w:cs="Calibri"/>
          <w:sz w:val="24"/>
          <w:szCs w:val="24"/>
          <w:highlight w:val="yellow"/>
        </w:rPr>
        <w:t>i.e.</w:t>
      </w:r>
      <w:r w:rsidR="000A3204" w:rsidRPr="002206D6">
        <w:rPr>
          <w:rFonts w:ascii="Calibri" w:hAnsi="Calibri" w:cs="Calibri"/>
          <w:sz w:val="24"/>
          <w:szCs w:val="24"/>
          <w:highlight w:val="yellow"/>
        </w:rPr>
        <w:t>,</w:t>
      </w:r>
      <w:r w:rsidRPr="002206D6">
        <w:rPr>
          <w:rFonts w:ascii="Calibri" w:hAnsi="Calibri" w:cs="Calibri"/>
          <w:sz w:val="24"/>
          <w:szCs w:val="24"/>
          <w:highlight w:val="yellow"/>
        </w:rPr>
        <w:t xml:space="preserve"> altered in a given tumor</w:t>
      </w:r>
      <w:r w:rsidR="000A3204" w:rsidRPr="002206D6">
        <w:rPr>
          <w:rFonts w:ascii="Calibri" w:hAnsi="Calibri" w:cs="Calibri"/>
          <w:sz w:val="24"/>
          <w:szCs w:val="24"/>
          <w:highlight w:val="yellow"/>
        </w:rPr>
        <w:t>)</w:t>
      </w:r>
      <w:r w:rsidRPr="002206D6">
        <w:rPr>
          <w:rFonts w:ascii="Calibri" w:hAnsi="Calibri" w:cs="Calibri"/>
          <w:sz w:val="24"/>
          <w:szCs w:val="24"/>
          <w:highlight w:val="yellow"/>
        </w:rPr>
        <w:t xml:space="preserve"> and “hits” for potential drugs for further analysis. </w:t>
      </w:r>
    </w:p>
    <w:p w14:paraId="6E3277B7" w14:textId="77777777" w:rsidR="00CC2639" w:rsidRPr="002206D6" w:rsidRDefault="00CC2639" w:rsidP="00FD01CF">
      <w:pPr>
        <w:pStyle w:val="ListParagraph"/>
        <w:spacing w:after="0" w:line="240" w:lineRule="auto"/>
        <w:ind w:left="0"/>
        <w:rPr>
          <w:rFonts w:ascii="Calibri" w:hAnsi="Calibri" w:cs="Calibri"/>
          <w:sz w:val="24"/>
          <w:szCs w:val="24"/>
          <w:highlight w:val="yellow"/>
        </w:rPr>
      </w:pPr>
    </w:p>
    <w:p w14:paraId="6084FC86" w14:textId="10168E10" w:rsidR="009028F1" w:rsidRPr="002206D6" w:rsidRDefault="009028F1" w:rsidP="00FD01CF">
      <w:pPr>
        <w:numPr>
          <w:ilvl w:val="1"/>
          <w:numId w:val="27"/>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Use a database containing drugs approved for clinical application</w:t>
      </w:r>
      <w:r w:rsidR="000A3204" w:rsidRPr="002206D6">
        <w:rPr>
          <w:rFonts w:ascii="Calibri" w:hAnsi="Calibri" w:cs="Calibri"/>
          <w:sz w:val="24"/>
          <w:szCs w:val="24"/>
          <w:highlight w:val="yellow"/>
        </w:rPr>
        <w:t xml:space="preserve"> such as &lt;</w:t>
      </w:r>
      <w:r w:rsidR="000A3204" w:rsidRPr="002206D6">
        <w:rPr>
          <w:sz w:val="24"/>
          <w:szCs w:val="24"/>
          <w:highlight w:val="yellow"/>
        </w:rPr>
        <w:t>https://clinicaltrials.gov/</w:t>
      </w:r>
      <w:r w:rsidR="000A3204" w:rsidRPr="002206D6">
        <w:rPr>
          <w:rFonts w:ascii="Calibri" w:hAnsi="Calibri" w:cs="Calibri"/>
          <w:sz w:val="24"/>
          <w:szCs w:val="24"/>
          <w:highlight w:val="yellow"/>
        </w:rPr>
        <w:t>&gt;</w:t>
      </w:r>
      <w:r w:rsidRPr="002206D6">
        <w:rPr>
          <w:rFonts w:ascii="Calibri" w:hAnsi="Calibri" w:cs="Calibri"/>
          <w:sz w:val="24"/>
          <w:szCs w:val="24"/>
          <w:highlight w:val="yellow"/>
        </w:rPr>
        <w:t xml:space="preserve"> to cross-reference the identified targets</w:t>
      </w:r>
      <w:r w:rsidR="006E60F3" w:rsidRPr="002206D6">
        <w:rPr>
          <w:rFonts w:ascii="Calibri" w:hAnsi="Calibri" w:cs="Calibri"/>
          <w:sz w:val="24"/>
          <w:szCs w:val="24"/>
          <w:highlight w:val="yellow"/>
        </w:rPr>
        <w:t>.</w:t>
      </w:r>
      <w:bookmarkStart w:id="2" w:name="_GoBack"/>
      <w:bookmarkEnd w:id="2"/>
    </w:p>
    <w:p w14:paraId="59B653CF" w14:textId="77777777" w:rsidR="002F5154" w:rsidRPr="002206D6" w:rsidRDefault="002F5154" w:rsidP="00FD01CF">
      <w:pPr>
        <w:spacing w:after="0" w:line="240" w:lineRule="auto"/>
        <w:contextualSpacing/>
        <w:rPr>
          <w:rFonts w:ascii="Calibri" w:hAnsi="Calibri" w:cs="Calibri"/>
          <w:sz w:val="24"/>
          <w:szCs w:val="24"/>
          <w:highlight w:val="yellow"/>
        </w:rPr>
      </w:pPr>
    </w:p>
    <w:p w14:paraId="68D88A1A" w14:textId="06E75B90" w:rsidR="009028F1" w:rsidRPr="002206D6" w:rsidRDefault="009028F1" w:rsidP="00FD01CF">
      <w:pPr>
        <w:numPr>
          <w:ilvl w:val="1"/>
          <w:numId w:val="27"/>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Prioritize targetable alterations for further testing in PDX models by performing a literature review (</w:t>
      </w:r>
      <w:r w:rsidR="000A3204" w:rsidRPr="002206D6">
        <w:rPr>
          <w:rFonts w:ascii="Calibri" w:hAnsi="Calibri" w:cs="Calibri"/>
          <w:sz w:val="24"/>
          <w:szCs w:val="24"/>
        </w:rPr>
        <w:t xml:space="preserve">e.g., </w:t>
      </w:r>
      <w:r w:rsidRPr="002206D6">
        <w:rPr>
          <w:rFonts w:ascii="Calibri" w:hAnsi="Calibri" w:cs="Calibri"/>
          <w:sz w:val="24"/>
          <w:szCs w:val="24"/>
        </w:rPr>
        <w:t xml:space="preserve">PubMed) to confirm relevance to the biology of a </w:t>
      </w:r>
      <w:proofErr w:type="gramStart"/>
      <w:r w:rsidRPr="002206D6">
        <w:rPr>
          <w:rFonts w:ascii="Calibri" w:hAnsi="Calibri" w:cs="Calibri"/>
          <w:sz w:val="24"/>
          <w:szCs w:val="24"/>
        </w:rPr>
        <w:t>particular type of tumor</w:t>
      </w:r>
      <w:proofErr w:type="gramEnd"/>
      <w:r w:rsidRPr="002206D6">
        <w:rPr>
          <w:rFonts w:ascii="Calibri" w:hAnsi="Calibri" w:cs="Calibri"/>
          <w:sz w:val="24"/>
          <w:szCs w:val="24"/>
        </w:rPr>
        <w:t>.</w:t>
      </w:r>
    </w:p>
    <w:p w14:paraId="5636F716" w14:textId="77777777" w:rsidR="009028F1" w:rsidRPr="002206D6" w:rsidRDefault="009028F1" w:rsidP="00FD01CF">
      <w:pPr>
        <w:spacing w:after="0" w:line="240" w:lineRule="auto"/>
        <w:contextualSpacing/>
        <w:rPr>
          <w:rFonts w:ascii="Calibri" w:hAnsi="Calibri" w:cs="Calibri"/>
          <w:sz w:val="24"/>
          <w:szCs w:val="24"/>
        </w:rPr>
      </w:pPr>
    </w:p>
    <w:p w14:paraId="15B1F98F" w14:textId="7A503E8C" w:rsidR="009028F1" w:rsidRPr="002206D6" w:rsidRDefault="009028F1" w:rsidP="00FD01CF">
      <w:pPr>
        <w:numPr>
          <w:ilvl w:val="0"/>
          <w:numId w:val="26"/>
        </w:numPr>
        <w:spacing w:after="0" w:line="240" w:lineRule="auto"/>
        <w:ind w:left="0" w:firstLine="0"/>
        <w:contextualSpacing/>
        <w:rPr>
          <w:rFonts w:ascii="Calibri" w:hAnsi="Calibri" w:cs="Calibri"/>
          <w:b/>
          <w:spacing w:val="3"/>
          <w:sz w:val="24"/>
          <w:szCs w:val="24"/>
          <w:shd w:val="clear" w:color="auto" w:fill="FFFFFF"/>
        </w:rPr>
      </w:pPr>
      <w:r w:rsidRPr="002206D6">
        <w:rPr>
          <w:rFonts w:ascii="Calibri" w:hAnsi="Calibri" w:cs="Calibri"/>
          <w:b/>
          <w:spacing w:val="3"/>
          <w:sz w:val="24"/>
          <w:szCs w:val="24"/>
          <w:shd w:val="clear" w:color="auto" w:fill="FFFFFF"/>
        </w:rPr>
        <w:t xml:space="preserve">Validation of </w:t>
      </w:r>
      <w:r w:rsidR="000A3204" w:rsidRPr="002206D6">
        <w:rPr>
          <w:rFonts w:ascii="Calibri" w:hAnsi="Calibri" w:cs="Calibri"/>
          <w:b/>
          <w:spacing w:val="3"/>
          <w:sz w:val="24"/>
          <w:szCs w:val="24"/>
          <w:shd w:val="clear" w:color="auto" w:fill="FFFFFF"/>
        </w:rPr>
        <w:t>g</w:t>
      </w:r>
      <w:r w:rsidRPr="002206D6">
        <w:rPr>
          <w:rFonts w:ascii="Calibri" w:hAnsi="Calibri" w:cs="Calibri"/>
          <w:b/>
          <w:spacing w:val="3"/>
          <w:sz w:val="24"/>
          <w:szCs w:val="24"/>
          <w:shd w:val="clear" w:color="auto" w:fill="FFFFFF"/>
        </w:rPr>
        <w:t xml:space="preserve">enomic </w:t>
      </w:r>
      <w:r w:rsidR="000A3204" w:rsidRPr="002206D6">
        <w:rPr>
          <w:rFonts w:ascii="Calibri" w:hAnsi="Calibri" w:cs="Calibri"/>
          <w:b/>
          <w:spacing w:val="3"/>
          <w:sz w:val="24"/>
          <w:szCs w:val="24"/>
          <w:shd w:val="clear" w:color="auto" w:fill="FFFFFF"/>
        </w:rPr>
        <w:t>r</w:t>
      </w:r>
      <w:r w:rsidRPr="002206D6">
        <w:rPr>
          <w:rFonts w:ascii="Calibri" w:hAnsi="Calibri" w:cs="Calibri"/>
          <w:b/>
          <w:spacing w:val="3"/>
          <w:sz w:val="24"/>
          <w:szCs w:val="24"/>
          <w:shd w:val="clear" w:color="auto" w:fill="FFFFFF"/>
        </w:rPr>
        <w:t xml:space="preserve">earrangements by PCR and Sanger </w:t>
      </w:r>
      <w:r w:rsidR="000A3204" w:rsidRPr="002206D6">
        <w:rPr>
          <w:rFonts w:ascii="Calibri" w:hAnsi="Calibri" w:cs="Calibri"/>
          <w:b/>
          <w:spacing w:val="3"/>
          <w:sz w:val="24"/>
          <w:szCs w:val="24"/>
          <w:shd w:val="clear" w:color="auto" w:fill="FFFFFF"/>
        </w:rPr>
        <w:t>s</w:t>
      </w:r>
      <w:r w:rsidRPr="002206D6">
        <w:rPr>
          <w:rFonts w:ascii="Calibri" w:hAnsi="Calibri" w:cs="Calibri"/>
          <w:b/>
          <w:spacing w:val="3"/>
          <w:sz w:val="24"/>
          <w:szCs w:val="24"/>
          <w:shd w:val="clear" w:color="auto" w:fill="FFFFFF"/>
        </w:rPr>
        <w:t>equencing</w:t>
      </w:r>
    </w:p>
    <w:p w14:paraId="04EC3FD9" w14:textId="77777777" w:rsidR="002F5154" w:rsidRPr="002206D6" w:rsidRDefault="002F5154" w:rsidP="00FD01CF">
      <w:pPr>
        <w:spacing w:after="0" w:line="240" w:lineRule="auto"/>
        <w:contextualSpacing/>
        <w:rPr>
          <w:rFonts w:ascii="Calibri" w:hAnsi="Calibri" w:cs="Calibri"/>
          <w:b/>
          <w:spacing w:val="3"/>
          <w:sz w:val="24"/>
          <w:szCs w:val="24"/>
          <w:shd w:val="clear" w:color="auto" w:fill="FFFFFF"/>
        </w:rPr>
      </w:pPr>
    </w:p>
    <w:p w14:paraId="67BFB25F" w14:textId="71A5A07A" w:rsidR="009028F1" w:rsidRPr="002206D6" w:rsidRDefault="009028F1" w:rsidP="00FD01CF">
      <w:pPr>
        <w:numPr>
          <w:ilvl w:val="1"/>
          <w:numId w:val="27"/>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 xml:space="preserve">Design primers using sequencing reads obtained from </w:t>
      </w:r>
      <w:proofErr w:type="spellStart"/>
      <w:r w:rsidRPr="002206D6">
        <w:rPr>
          <w:rFonts w:ascii="Calibri" w:hAnsi="Calibri" w:cs="Calibri"/>
          <w:sz w:val="24"/>
          <w:szCs w:val="24"/>
          <w:highlight w:val="yellow"/>
        </w:rPr>
        <w:t>MPseq</w:t>
      </w:r>
      <w:proofErr w:type="spellEnd"/>
      <w:r w:rsidRPr="002206D6">
        <w:rPr>
          <w:rFonts w:ascii="Calibri" w:hAnsi="Calibri" w:cs="Calibri"/>
          <w:sz w:val="24"/>
          <w:szCs w:val="24"/>
          <w:highlight w:val="yellow"/>
        </w:rPr>
        <w:t xml:space="preserve"> data.</w:t>
      </w:r>
    </w:p>
    <w:p w14:paraId="7A0A5EB5" w14:textId="77777777" w:rsidR="002F5154" w:rsidRPr="002206D6" w:rsidRDefault="002F5154" w:rsidP="00FD01CF">
      <w:pPr>
        <w:spacing w:after="0" w:line="240" w:lineRule="auto"/>
        <w:contextualSpacing/>
        <w:rPr>
          <w:rFonts w:ascii="Calibri" w:hAnsi="Calibri" w:cs="Calibri"/>
          <w:sz w:val="24"/>
          <w:szCs w:val="24"/>
          <w:highlight w:val="yellow"/>
        </w:rPr>
      </w:pPr>
    </w:p>
    <w:p w14:paraId="402AD508" w14:textId="33B0CDC4" w:rsidR="009028F1" w:rsidRPr="002206D6" w:rsidRDefault="009028F1" w:rsidP="00FD01CF">
      <w:pPr>
        <w:numPr>
          <w:ilvl w:val="0"/>
          <w:numId w:val="28"/>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Select a junction of interest for validation (i.e.</w:t>
      </w:r>
      <w:r w:rsidR="000A3204" w:rsidRPr="002206D6">
        <w:rPr>
          <w:rFonts w:ascii="Calibri" w:hAnsi="Calibri" w:cs="Calibri"/>
          <w:sz w:val="24"/>
          <w:szCs w:val="24"/>
          <w:highlight w:val="yellow"/>
        </w:rPr>
        <w:t>,</w:t>
      </w:r>
      <w:r w:rsidRPr="002206D6">
        <w:rPr>
          <w:rFonts w:ascii="Calibri" w:hAnsi="Calibri" w:cs="Calibri"/>
          <w:sz w:val="24"/>
          <w:szCs w:val="24"/>
          <w:highlight w:val="yellow"/>
        </w:rPr>
        <w:t xml:space="preserve"> potential therapeutic target) based on </w:t>
      </w:r>
      <w:proofErr w:type="spellStart"/>
      <w:r w:rsidRPr="002206D6">
        <w:rPr>
          <w:rFonts w:ascii="Calibri" w:hAnsi="Calibri" w:cs="Calibri"/>
          <w:sz w:val="24"/>
          <w:szCs w:val="24"/>
          <w:highlight w:val="yellow"/>
        </w:rPr>
        <w:t>MPseq</w:t>
      </w:r>
      <w:proofErr w:type="spellEnd"/>
      <w:r w:rsidRPr="002206D6">
        <w:rPr>
          <w:rFonts w:ascii="Calibri" w:hAnsi="Calibri" w:cs="Calibri"/>
          <w:sz w:val="24"/>
          <w:szCs w:val="24"/>
          <w:highlight w:val="yellow"/>
        </w:rPr>
        <w:t xml:space="preserve"> analyses. </w:t>
      </w:r>
    </w:p>
    <w:p w14:paraId="3303A10C" w14:textId="77777777" w:rsidR="002F5154" w:rsidRPr="002206D6" w:rsidRDefault="002F5154" w:rsidP="00FD01CF">
      <w:pPr>
        <w:spacing w:after="0" w:line="240" w:lineRule="auto"/>
        <w:contextualSpacing/>
        <w:rPr>
          <w:rFonts w:ascii="Calibri" w:hAnsi="Calibri" w:cs="Calibri"/>
          <w:sz w:val="24"/>
          <w:szCs w:val="24"/>
          <w:highlight w:val="yellow"/>
        </w:rPr>
      </w:pPr>
    </w:p>
    <w:p w14:paraId="463B6AAC" w14:textId="64ED0DB4" w:rsidR="009028F1" w:rsidRPr="002206D6" w:rsidRDefault="009028F1" w:rsidP="00FD01CF">
      <w:pPr>
        <w:numPr>
          <w:ilvl w:val="0"/>
          <w:numId w:val="28"/>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 xml:space="preserve">Design primers directionally such that the amplicon contains the junction. Design </w:t>
      </w:r>
      <w:r w:rsidR="00B83BC3" w:rsidRPr="002206D6">
        <w:rPr>
          <w:rFonts w:ascii="Calibri" w:hAnsi="Calibri" w:cs="Calibri"/>
          <w:sz w:val="24"/>
          <w:szCs w:val="24"/>
          <w:highlight w:val="yellow"/>
        </w:rPr>
        <w:t>two</w:t>
      </w:r>
      <w:r w:rsidR="002206D6">
        <w:rPr>
          <w:rFonts w:ascii="Calibri" w:hAnsi="Calibri" w:cs="Calibri"/>
          <w:sz w:val="24"/>
          <w:szCs w:val="24"/>
          <w:highlight w:val="yellow"/>
        </w:rPr>
        <w:t xml:space="preserve"> </w:t>
      </w:r>
      <w:r w:rsidRPr="002206D6">
        <w:rPr>
          <w:rFonts w:ascii="Calibri" w:hAnsi="Calibri" w:cs="Calibri"/>
          <w:sz w:val="24"/>
          <w:szCs w:val="24"/>
          <w:highlight w:val="yellow"/>
        </w:rPr>
        <w:t xml:space="preserve">primers on each side of the junction, for a total of </w:t>
      </w:r>
      <w:r w:rsidR="00B83BC3" w:rsidRPr="002206D6">
        <w:rPr>
          <w:rFonts w:ascii="Calibri" w:hAnsi="Calibri" w:cs="Calibri"/>
          <w:sz w:val="24"/>
          <w:szCs w:val="24"/>
          <w:highlight w:val="yellow"/>
        </w:rPr>
        <w:t>four</w:t>
      </w:r>
      <w:r w:rsidRPr="002206D6">
        <w:rPr>
          <w:rFonts w:ascii="Calibri" w:hAnsi="Calibri" w:cs="Calibri"/>
          <w:sz w:val="24"/>
          <w:szCs w:val="24"/>
          <w:highlight w:val="yellow"/>
        </w:rPr>
        <w:t xml:space="preserve">, to increase the chances of amplifying the junction. </w:t>
      </w:r>
    </w:p>
    <w:p w14:paraId="59419084" w14:textId="77777777" w:rsidR="002F5154" w:rsidRPr="002206D6" w:rsidRDefault="002F5154" w:rsidP="00FD01CF">
      <w:pPr>
        <w:spacing w:after="0" w:line="240" w:lineRule="auto"/>
        <w:contextualSpacing/>
        <w:rPr>
          <w:rFonts w:ascii="Calibri" w:hAnsi="Calibri" w:cs="Calibri"/>
          <w:sz w:val="24"/>
          <w:szCs w:val="24"/>
          <w:highlight w:val="yellow"/>
        </w:rPr>
      </w:pPr>
    </w:p>
    <w:p w14:paraId="623607ED" w14:textId="60941BD2" w:rsidR="002F5154" w:rsidRPr="002206D6" w:rsidRDefault="009028F1" w:rsidP="00FD01CF">
      <w:pPr>
        <w:spacing w:after="0" w:line="240" w:lineRule="auto"/>
        <w:contextualSpacing/>
        <w:rPr>
          <w:rFonts w:ascii="Calibri" w:hAnsi="Calibri" w:cs="Calibri"/>
          <w:sz w:val="24"/>
          <w:szCs w:val="24"/>
        </w:rPr>
      </w:pPr>
      <w:r w:rsidRPr="002206D6">
        <w:rPr>
          <w:rFonts w:ascii="Calibri" w:hAnsi="Calibri" w:cs="Calibri"/>
          <w:sz w:val="24"/>
          <w:szCs w:val="24"/>
        </w:rPr>
        <w:t>N</w:t>
      </w:r>
      <w:r w:rsidR="00B83BC3" w:rsidRPr="002206D6">
        <w:rPr>
          <w:rFonts w:ascii="Calibri" w:hAnsi="Calibri" w:cs="Calibri"/>
          <w:sz w:val="24"/>
          <w:szCs w:val="24"/>
        </w:rPr>
        <w:t>OTE</w:t>
      </w:r>
      <w:r w:rsidRPr="002206D6">
        <w:rPr>
          <w:rFonts w:ascii="Calibri" w:hAnsi="Calibri" w:cs="Calibri"/>
          <w:sz w:val="24"/>
          <w:szCs w:val="24"/>
        </w:rPr>
        <w:t>: Name primers as Case-Chromosome of region primer is written on-junction partner chromosome region-primer direction from case point of view (in cases of chromosomal inversions</w:t>
      </w:r>
      <w:r w:rsidR="00FD01CF" w:rsidRPr="002206D6">
        <w:rPr>
          <w:rFonts w:ascii="Calibri" w:hAnsi="Calibri" w:cs="Calibri"/>
          <w:sz w:val="24"/>
          <w:szCs w:val="24"/>
        </w:rPr>
        <w:t xml:space="preserve">; </w:t>
      </w:r>
      <w:r w:rsidRPr="002206D6">
        <w:rPr>
          <w:rFonts w:ascii="Calibri" w:hAnsi="Calibri" w:cs="Calibri"/>
          <w:sz w:val="24"/>
          <w:szCs w:val="24"/>
        </w:rPr>
        <w:t>the directions in the patient will be in opposite orientation to the reference genome)</w:t>
      </w:r>
      <w:r w:rsidR="00B83BC3" w:rsidRPr="002206D6">
        <w:rPr>
          <w:rFonts w:ascii="Calibri" w:hAnsi="Calibri" w:cs="Calibri"/>
          <w:sz w:val="24"/>
          <w:szCs w:val="24"/>
        </w:rPr>
        <w:t>.</w:t>
      </w:r>
    </w:p>
    <w:p w14:paraId="0B36C6B3" w14:textId="77777777" w:rsidR="002F5154" w:rsidRPr="002206D6" w:rsidRDefault="002F5154" w:rsidP="00FD01CF">
      <w:pPr>
        <w:spacing w:after="0" w:line="240" w:lineRule="auto"/>
        <w:contextualSpacing/>
        <w:rPr>
          <w:rFonts w:ascii="Calibri" w:hAnsi="Calibri" w:cs="Calibri"/>
          <w:sz w:val="24"/>
          <w:szCs w:val="24"/>
        </w:rPr>
      </w:pPr>
    </w:p>
    <w:p w14:paraId="4DBDC552" w14:textId="2F223549" w:rsidR="009028F1" w:rsidRPr="002206D6" w:rsidRDefault="009028F1" w:rsidP="00FD01CF">
      <w:pPr>
        <w:numPr>
          <w:ilvl w:val="0"/>
          <w:numId w:val="28"/>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 xml:space="preserve">Use standard PCR parameters for primer design and software such as Primer3. Select </w:t>
      </w:r>
      <w:r w:rsidR="00DD5C53" w:rsidRPr="002206D6">
        <w:rPr>
          <w:rFonts w:ascii="Calibri" w:hAnsi="Calibri" w:cs="Calibri"/>
          <w:sz w:val="24"/>
          <w:szCs w:val="24"/>
          <w:highlight w:val="yellow"/>
        </w:rPr>
        <w:t xml:space="preserve">a </w:t>
      </w:r>
      <w:r w:rsidRPr="002206D6">
        <w:rPr>
          <w:rFonts w:ascii="Calibri" w:hAnsi="Calibri" w:cs="Calibri"/>
          <w:sz w:val="24"/>
          <w:szCs w:val="24"/>
          <w:highlight w:val="yellow"/>
        </w:rPr>
        <w:t>melting temperature</w:t>
      </w:r>
      <w:r w:rsidR="00DD5C53" w:rsidRPr="002206D6">
        <w:rPr>
          <w:rFonts w:ascii="Calibri" w:hAnsi="Calibri" w:cs="Calibri"/>
          <w:sz w:val="24"/>
          <w:szCs w:val="24"/>
          <w:highlight w:val="yellow"/>
        </w:rPr>
        <w:t xml:space="preserve"> of</w:t>
      </w:r>
      <w:r w:rsidRPr="002206D6">
        <w:rPr>
          <w:rFonts w:ascii="Calibri" w:hAnsi="Calibri" w:cs="Calibri"/>
          <w:sz w:val="24"/>
          <w:szCs w:val="24"/>
          <w:highlight w:val="yellow"/>
        </w:rPr>
        <w:t xml:space="preserve"> 60</w:t>
      </w:r>
      <w:r w:rsidR="00B83BC3" w:rsidRPr="002206D6">
        <w:rPr>
          <w:rFonts w:ascii="Calibri" w:hAnsi="Calibri" w:cs="Calibri"/>
          <w:sz w:val="24"/>
          <w:szCs w:val="24"/>
          <w:highlight w:val="yellow"/>
        </w:rPr>
        <w:t>–</w:t>
      </w:r>
      <w:r w:rsidRPr="002206D6">
        <w:rPr>
          <w:rFonts w:ascii="Calibri" w:hAnsi="Calibri" w:cs="Calibri"/>
          <w:sz w:val="24"/>
          <w:szCs w:val="24"/>
          <w:highlight w:val="yellow"/>
        </w:rPr>
        <w:t>62</w:t>
      </w:r>
      <w:r w:rsidR="00B83BC3" w:rsidRPr="002206D6">
        <w:rPr>
          <w:rFonts w:ascii="Calibri" w:hAnsi="Calibri" w:cs="Calibri"/>
          <w:sz w:val="24"/>
          <w:szCs w:val="24"/>
          <w:highlight w:val="yellow"/>
          <w:vertAlign w:val="superscript"/>
        </w:rPr>
        <w:t xml:space="preserve"> </w:t>
      </w:r>
      <w:r w:rsidR="00B83BC3" w:rsidRPr="002206D6">
        <w:rPr>
          <w:rFonts w:ascii="Calibri" w:hAnsi="Calibri" w:cs="Calibri"/>
          <w:sz w:val="24"/>
          <w:szCs w:val="24"/>
          <w:highlight w:val="yellow"/>
        </w:rPr>
        <w:t>°</w:t>
      </w:r>
      <w:r w:rsidRPr="002206D6">
        <w:rPr>
          <w:rFonts w:ascii="Calibri" w:hAnsi="Calibri" w:cs="Calibri"/>
          <w:sz w:val="24"/>
          <w:szCs w:val="24"/>
          <w:highlight w:val="yellow"/>
        </w:rPr>
        <w:t>C</w:t>
      </w:r>
      <w:r w:rsidR="00DD5C53" w:rsidRPr="002206D6">
        <w:rPr>
          <w:rFonts w:ascii="Calibri" w:hAnsi="Calibri" w:cs="Calibri"/>
          <w:sz w:val="24"/>
          <w:szCs w:val="24"/>
          <w:highlight w:val="yellow"/>
        </w:rPr>
        <w:t xml:space="preserve"> and</w:t>
      </w:r>
      <w:r w:rsidRPr="002206D6">
        <w:rPr>
          <w:rFonts w:ascii="Calibri" w:hAnsi="Calibri" w:cs="Calibri"/>
          <w:sz w:val="24"/>
          <w:szCs w:val="24"/>
          <w:highlight w:val="yellow"/>
        </w:rPr>
        <w:t xml:space="preserve"> GC content </w:t>
      </w:r>
      <w:r w:rsidR="00DD5C53" w:rsidRPr="002206D6">
        <w:rPr>
          <w:rFonts w:ascii="Calibri" w:hAnsi="Calibri" w:cs="Calibri"/>
          <w:sz w:val="24"/>
          <w:szCs w:val="24"/>
          <w:highlight w:val="yellow"/>
        </w:rPr>
        <w:t xml:space="preserve">of </w:t>
      </w:r>
      <w:r w:rsidRPr="002206D6">
        <w:rPr>
          <w:rFonts w:ascii="Calibri" w:hAnsi="Calibri" w:cs="Calibri"/>
          <w:sz w:val="24"/>
          <w:szCs w:val="24"/>
          <w:highlight w:val="yellow"/>
        </w:rPr>
        <w:t>40</w:t>
      </w:r>
      <w:r w:rsidR="00B83BC3" w:rsidRPr="002206D6">
        <w:rPr>
          <w:rFonts w:ascii="Calibri" w:hAnsi="Calibri" w:cs="Calibri"/>
          <w:sz w:val="24"/>
          <w:szCs w:val="24"/>
          <w:highlight w:val="yellow"/>
        </w:rPr>
        <w:t>%–</w:t>
      </w:r>
      <w:r w:rsidRPr="002206D6">
        <w:rPr>
          <w:rFonts w:ascii="Calibri" w:hAnsi="Calibri" w:cs="Calibri"/>
          <w:sz w:val="24"/>
          <w:szCs w:val="24"/>
          <w:highlight w:val="yellow"/>
        </w:rPr>
        <w:t>60%. Make sure that predicted primer dimers, palindromes, or hairpin loops are absent.</w:t>
      </w:r>
    </w:p>
    <w:p w14:paraId="01B6DC0A" w14:textId="77777777" w:rsidR="002F5154" w:rsidRPr="002206D6" w:rsidRDefault="002F5154" w:rsidP="00FD01CF">
      <w:pPr>
        <w:spacing w:after="0" w:line="240" w:lineRule="auto"/>
        <w:contextualSpacing/>
        <w:rPr>
          <w:rFonts w:ascii="Calibri" w:hAnsi="Calibri" w:cs="Calibri"/>
          <w:sz w:val="24"/>
          <w:szCs w:val="24"/>
          <w:highlight w:val="yellow"/>
        </w:rPr>
      </w:pPr>
    </w:p>
    <w:p w14:paraId="0447C005" w14:textId="62770012" w:rsidR="009028F1" w:rsidRPr="002206D6" w:rsidRDefault="009028F1" w:rsidP="00FD01CF">
      <w:pPr>
        <w:numPr>
          <w:ilvl w:val="0"/>
          <w:numId w:val="28"/>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 xml:space="preserve">Confirm </w:t>
      </w:r>
      <w:r w:rsidR="00DD5C53" w:rsidRPr="002206D6">
        <w:rPr>
          <w:rFonts w:ascii="Calibri" w:hAnsi="Calibri" w:cs="Calibri"/>
          <w:sz w:val="24"/>
          <w:szCs w:val="24"/>
          <w:highlight w:val="yellow"/>
        </w:rPr>
        <w:t xml:space="preserve">that the </w:t>
      </w:r>
      <w:r w:rsidRPr="002206D6">
        <w:rPr>
          <w:rFonts w:ascii="Calibri" w:hAnsi="Calibri" w:cs="Calibri"/>
          <w:sz w:val="24"/>
          <w:szCs w:val="24"/>
          <w:highlight w:val="yellow"/>
        </w:rPr>
        <w:t xml:space="preserve">primer lacks homology to other areas of the human genome using BLAT </w:t>
      </w:r>
      <w:r w:rsidR="00DD5C53" w:rsidRPr="002206D6">
        <w:rPr>
          <w:rFonts w:ascii="Calibri" w:hAnsi="Calibri" w:cs="Calibri"/>
          <w:sz w:val="24"/>
          <w:szCs w:val="24"/>
          <w:highlight w:val="yellow"/>
        </w:rPr>
        <w:t>&lt;</w:t>
      </w:r>
      <w:r w:rsidR="00DD5C53" w:rsidRPr="002206D6">
        <w:rPr>
          <w:sz w:val="24"/>
          <w:szCs w:val="24"/>
          <w:highlight w:val="yellow"/>
        </w:rPr>
        <w:t>http://genome.ucsc.edu/cgi-bin/hgBlat?command=start</w:t>
      </w:r>
      <w:r w:rsidR="00DD5C53" w:rsidRPr="002206D6">
        <w:rPr>
          <w:rFonts w:ascii="Calibri" w:hAnsi="Calibri" w:cs="Calibri"/>
          <w:sz w:val="24"/>
          <w:szCs w:val="24"/>
          <w:highlight w:val="yellow"/>
        </w:rPr>
        <w:t>&gt;</w:t>
      </w:r>
      <w:r w:rsidRPr="002206D6">
        <w:rPr>
          <w:rFonts w:ascii="Calibri" w:hAnsi="Calibri" w:cs="Calibri"/>
          <w:sz w:val="24"/>
          <w:szCs w:val="24"/>
          <w:highlight w:val="yellow"/>
        </w:rPr>
        <w:t>.</w:t>
      </w:r>
    </w:p>
    <w:p w14:paraId="4F9E4281" w14:textId="77777777" w:rsidR="009028F1" w:rsidRPr="002206D6" w:rsidRDefault="009028F1" w:rsidP="00FD01CF">
      <w:pPr>
        <w:spacing w:after="0" w:line="240" w:lineRule="auto"/>
        <w:contextualSpacing/>
        <w:rPr>
          <w:rFonts w:ascii="Calibri" w:hAnsi="Calibri" w:cs="Calibri"/>
          <w:sz w:val="24"/>
          <w:szCs w:val="24"/>
          <w:highlight w:val="yellow"/>
        </w:rPr>
      </w:pPr>
    </w:p>
    <w:p w14:paraId="056A1BAB" w14:textId="25662D98" w:rsidR="009028F1" w:rsidRPr="002206D6" w:rsidRDefault="009028F1" w:rsidP="00FD01CF">
      <w:pPr>
        <w:numPr>
          <w:ilvl w:val="1"/>
          <w:numId w:val="27"/>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Run a PCR to amplify the junction of interest.</w:t>
      </w:r>
    </w:p>
    <w:p w14:paraId="5BEFDBDC" w14:textId="77777777" w:rsidR="002F5154" w:rsidRPr="002206D6" w:rsidRDefault="002F5154" w:rsidP="00FD01CF">
      <w:pPr>
        <w:spacing w:after="0" w:line="240" w:lineRule="auto"/>
        <w:contextualSpacing/>
        <w:rPr>
          <w:rFonts w:ascii="Calibri" w:hAnsi="Calibri" w:cs="Calibri"/>
          <w:sz w:val="24"/>
          <w:szCs w:val="24"/>
          <w:highlight w:val="yellow"/>
        </w:rPr>
      </w:pPr>
    </w:p>
    <w:p w14:paraId="52B42990" w14:textId="5FE03D0A" w:rsidR="009028F1" w:rsidRPr="002206D6" w:rsidRDefault="009028F1" w:rsidP="00FD01CF">
      <w:pPr>
        <w:numPr>
          <w:ilvl w:val="0"/>
          <w:numId w:val="29"/>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Dilute primers to 10</w:t>
      </w:r>
      <w:r w:rsidR="00A43FB3" w:rsidRPr="002206D6">
        <w:rPr>
          <w:rFonts w:ascii="Calibri" w:hAnsi="Calibri" w:cs="Calibri"/>
          <w:sz w:val="24"/>
          <w:szCs w:val="24"/>
          <w:highlight w:val="yellow"/>
        </w:rPr>
        <w:t xml:space="preserve"> </w:t>
      </w:r>
      <w:r w:rsidRPr="002206D6">
        <w:rPr>
          <w:rFonts w:ascii="Calibri" w:hAnsi="Calibri" w:cs="Calibri"/>
          <w:sz w:val="24"/>
          <w:szCs w:val="24"/>
          <w:highlight w:val="yellow"/>
        </w:rPr>
        <w:t>mM and combine 10</w:t>
      </w:r>
      <w:r w:rsidR="00F743FA" w:rsidRPr="002206D6">
        <w:rPr>
          <w:rFonts w:ascii="Calibri" w:hAnsi="Calibri" w:cs="Calibri"/>
          <w:sz w:val="24"/>
          <w:szCs w:val="24"/>
          <w:highlight w:val="yellow"/>
        </w:rPr>
        <w:t xml:space="preserve"> </w:t>
      </w:r>
      <w:r w:rsidR="00FD01CF" w:rsidRPr="002206D6">
        <w:rPr>
          <w:rFonts w:ascii="Calibri" w:hAnsi="Calibri" w:cs="Calibri"/>
          <w:sz w:val="24"/>
          <w:szCs w:val="24"/>
          <w:highlight w:val="yellow"/>
        </w:rPr>
        <w:t>μL</w:t>
      </w:r>
      <w:r w:rsidRPr="002206D6">
        <w:rPr>
          <w:rFonts w:ascii="Calibri" w:hAnsi="Calibri" w:cs="Calibri"/>
          <w:sz w:val="24"/>
          <w:szCs w:val="24"/>
          <w:highlight w:val="yellow"/>
        </w:rPr>
        <w:t xml:space="preserve"> of each primer so that each forward primer is paired with each reverse primer into a primer mix.</w:t>
      </w:r>
    </w:p>
    <w:p w14:paraId="3BBBC821" w14:textId="77777777" w:rsidR="002F5154" w:rsidRPr="002206D6" w:rsidRDefault="002F5154" w:rsidP="00FD01CF">
      <w:pPr>
        <w:spacing w:after="0" w:line="240" w:lineRule="auto"/>
        <w:contextualSpacing/>
        <w:rPr>
          <w:rFonts w:ascii="Calibri" w:hAnsi="Calibri" w:cs="Calibri"/>
          <w:sz w:val="24"/>
          <w:szCs w:val="24"/>
          <w:highlight w:val="yellow"/>
        </w:rPr>
      </w:pPr>
    </w:p>
    <w:p w14:paraId="64AB6D3A" w14:textId="0A4A96CC" w:rsidR="009028F1" w:rsidRPr="002206D6" w:rsidRDefault="009028F1" w:rsidP="00FD01CF">
      <w:pPr>
        <w:spacing w:after="0" w:line="240" w:lineRule="auto"/>
        <w:contextualSpacing/>
        <w:rPr>
          <w:rFonts w:ascii="Calibri" w:hAnsi="Calibri" w:cs="Calibri"/>
          <w:sz w:val="24"/>
          <w:szCs w:val="24"/>
        </w:rPr>
      </w:pPr>
      <w:r w:rsidRPr="002206D6">
        <w:rPr>
          <w:rFonts w:ascii="Calibri" w:hAnsi="Calibri" w:cs="Calibri"/>
          <w:sz w:val="24"/>
          <w:szCs w:val="24"/>
        </w:rPr>
        <w:t>N</w:t>
      </w:r>
      <w:r w:rsidR="00DD5C53" w:rsidRPr="002206D6">
        <w:rPr>
          <w:rFonts w:ascii="Calibri" w:hAnsi="Calibri" w:cs="Calibri"/>
          <w:sz w:val="24"/>
          <w:szCs w:val="24"/>
        </w:rPr>
        <w:t>OTE</w:t>
      </w:r>
      <w:r w:rsidRPr="002206D6">
        <w:rPr>
          <w:rFonts w:ascii="Calibri" w:hAnsi="Calibri" w:cs="Calibri"/>
          <w:sz w:val="24"/>
          <w:szCs w:val="24"/>
        </w:rPr>
        <w:t xml:space="preserve">: Sequences for the primers for the selected example are shown in </w:t>
      </w:r>
      <w:r w:rsidRPr="002206D6">
        <w:rPr>
          <w:rFonts w:ascii="Calibri" w:hAnsi="Calibri" w:cs="Calibri"/>
          <w:b/>
          <w:sz w:val="24"/>
          <w:szCs w:val="24"/>
        </w:rPr>
        <w:t>Table 1</w:t>
      </w:r>
      <w:r w:rsidRPr="002206D6">
        <w:rPr>
          <w:rFonts w:ascii="Calibri" w:hAnsi="Calibri" w:cs="Calibri"/>
          <w:sz w:val="24"/>
          <w:szCs w:val="24"/>
        </w:rPr>
        <w:t>.</w:t>
      </w:r>
    </w:p>
    <w:p w14:paraId="0B934A1A" w14:textId="77777777" w:rsidR="002F5154" w:rsidRPr="002206D6" w:rsidRDefault="002F5154" w:rsidP="00FD01CF">
      <w:pPr>
        <w:spacing w:after="0" w:line="240" w:lineRule="auto"/>
        <w:contextualSpacing/>
        <w:rPr>
          <w:rFonts w:ascii="Calibri" w:hAnsi="Calibri" w:cs="Calibri"/>
          <w:sz w:val="24"/>
          <w:szCs w:val="24"/>
        </w:rPr>
      </w:pPr>
    </w:p>
    <w:p w14:paraId="1F8A23D6" w14:textId="51B04DAE" w:rsidR="009028F1" w:rsidRPr="002206D6" w:rsidRDefault="009028F1" w:rsidP="00FD01CF">
      <w:pPr>
        <w:numPr>
          <w:ilvl w:val="0"/>
          <w:numId w:val="29"/>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Label 0.2</w:t>
      </w:r>
      <w:r w:rsidR="00F743FA" w:rsidRPr="002206D6">
        <w:rPr>
          <w:rFonts w:ascii="Calibri" w:hAnsi="Calibri" w:cs="Calibri"/>
          <w:sz w:val="24"/>
          <w:szCs w:val="24"/>
          <w:highlight w:val="yellow"/>
        </w:rPr>
        <w:t xml:space="preserve"> </w:t>
      </w:r>
      <w:r w:rsidRPr="002206D6">
        <w:rPr>
          <w:rFonts w:ascii="Calibri" w:hAnsi="Calibri" w:cs="Calibri"/>
          <w:sz w:val="24"/>
          <w:szCs w:val="24"/>
          <w:highlight w:val="yellow"/>
        </w:rPr>
        <w:t>m</w:t>
      </w:r>
      <w:r w:rsidR="00DD5C53" w:rsidRPr="002206D6">
        <w:rPr>
          <w:rFonts w:ascii="Calibri" w:hAnsi="Calibri" w:cs="Calibri"/>
          <w:sz w:val="24"/>
          <w:szCs w:val="24"/>
          <w:highlight w:val="yellow"/>
        </w:rPr>
        <w:t>L</w:t>
      </w:r>
      <w:r w:rsidRPr="002206D6">
        <w:rPr>
          <w:rFonts w:ascii="Calibri" w:hAnsi="Calibri" w:cs="Calibri"/>
          <w:sz w:val="24"/>
          <w:szCs w:val="24"/>
          <w:highlight w:val="yellow"/>
        </w:rPr>
        <w:t xml:space="preserve"> strip tube</w:t>
      </w:r>
      <w:r w:rsidR="00DD5C53" w:rsidRPr="002206D6">
        <w:rPr>
          <w:rFonts w:ascii="Calibri" w:hAnsi="Calibri" w:cs="Calibri"/>
          <w:sz w:val="24"/>
          <w:szCs w:val="24"/>
          <w:highlight w:val="yellow"/>
        </w:rPr>
        <w:t>s</w:t>
      </w:r>
      <w:r w:rsidRPr="002206D6">
        <w:rPr>
          <w:rFonts w:ascii="Calibri" w:hAnsi="Calibri" w:cs="Calibri"/>
          <w:sz w:val="24"/>
          <w:szCs w:val="24"/>
          <w:highlight w:val="yellow"/>
        </w:rPr>
        <w:t xml:space="preserve"> as: C1, T1, C2, T2, C3, T3, C4</w:t>
      </w:r>
      <w:r w:rsidR="00DD5C53" w:rsidRPr="002206D6">
        <w:rPr>
          <w:rFonts w:ascii="Calibri" w:hAnsi="Calibri" w:cs="Calibri"/>
          <w:sz w:val="24"/>
          <w:szCs w:val="24"/>
          <w:highlight w:val="yellow"/>
        </w:rPr>
        <w:t>,</w:t>
      </w:r>
      <w:r w:rsidRPr="002206D6">
        <w:rPr>
          <w:rFonts w:ascii="Calibri" w:hAnsi="Calibri" w:cs="Calibri"/>
          <w:sz w:val="24"/>
          <w:szCs w:val="24"/>
          <w:highlight w:val="yellow"/>
        </w:rPr>
        <w:t xml:space="preserve"> and T4</w:t>
      </w:r>
      <w:r w:rsidR="00DD5C53" w:rsidRPr="002206D6">
        <w:rPr>
          <w:rFonts w:ascii="Calibri" w:hAnsi="Calibri" w:cs="Calibri"/>
          <w:sz w:val="24"/>
          <w:szCs w:val="24"/>
          <w:highlight w:val="yellow"/>
        </w:rPr>
        <w:t>;</w:t>
      </w:r>
      <w:r w:rsidRPr="002206D6">
        <w:rPr>
          <w:rFonts w:ascii="Calibri" w:hAnsi="Calibri" w:cs="Calibri"/>
          <w:sz w:val="24"/>
          <w:szCs w:val="24"/>
          <w:highlight w:val="yellow"/>
        </w:rPr>
        <w:t xml:space="preserve"> where C</w:t>
      </w:r>
      <w:r w:rsidR="00DD5C53" w:rsidRPr="002206D6">
        <w:rPr>
          <w:rFonts w:ascii="Calibri" w:hAnsi="Calibri" w:cs="Calibri"/>
          <w:sz w:val="24"/>
          <w:szCs w:val="24"/>
          <w:highlight w:val="yellow"/>
        </w:rPr>
        <w:t xml:space="preserve"> </w:t>
      </w:r>
      <w:r w:rsidRPr="002206D6">
        <w:rPr>
          <w:rFonts w:ascii="Calibri" w:hAnsi="Calibri" w:cs="Calibri"/>
          <w:sz w:val="24"/>
          <w:szCs w:val="24"/>
          <w:highlight w:val="yellow"/>
        </w:rPr>
        <w:t>=</w:t>
      </w:r>
      <w:r w:rsidR="00DD5C53" w:rsidRPr="002206D6">
        <w:rPr>
          <w:rFonts w:ascii="Calibri" w:hAnsi="Calibri" w:cs="Calibri"/>
          <w:sz w:val="24"/>
          <w:szCs w:val="24"/>
          <w:highlight w:val="yellow"/>
        </w:rPr>
        <w:t xml:space="preserve"> </w:t>
      </w:r>
      <w:r w:rsidRPr="002206D6">
        <w:rPr>
          <w:rFonts w:ascii="Calibri" w:hAnsi="Calibri" w:cs="Calibri"/>
          <w:sz w:val="24"/>
          <w:szCs w:val="24"/>
          <w:highlight w:val="yellow"/>
        </w:rPr>
        <w:t>control pooled genomic DNA, T</w:t>
      </w:r>
      <w:r w:rsidR="00DD5C53" w:rsidRPr="002206D6">
        <w:rPr>
          <w:rFonts w:ascii="Calibri" w:hAnsi="Calibri" w:cs="Calibri"/>
          <w:sz w:val="24"/>
          <w:szCs w:val="24"/>
          <w:highlight w:val="yellow"/>
        </w:rPr>
        <w:t xml:space="preserve"> </w:t>
      </w:r>
      <w:r w:rsidRPr="002206D6">
        <w:rPr>
          <w:rFonts w:ascii="Calibri" w:hAnsi="Calibri" w:cs="Calibri"/>
          <w:sz w:val="24"/>
          <w:szCs w:val="24"/>
          <w:highlight w:val="yellow"/>
        </w:rPr>
        <w:t>=</w:t>
      </w:r>
      <w:r w:rsidR="00DD5C53" w:rsidRPr="002206D6">
        <w:rPr>
          <w:rFonts w:ascii="Calibri" w:hAnsi="Calibri" w:cs="Calibri"/>
          <w:sz w:val="24"/>
          <w:szCs w:val="24"/>
          <w:highlight w:val="yellow"/>
        </w:rPr>
        <w:t xml:space="preserve"> t</w:t>
      </w:r>
      <w:r w:rsidRPr="002206D6">
        <w:rPr>
          <w:rFonts w:ascii="Calibri" w:hAnsi="Calibri" w:cs="Calibri"/>
          <w:sz w:val="24"/>
          <w:szCs w:val="24"/>
          <w:highlight w:val="yellow"/>
        </w:rPr>
        <w:t>umor DNA, and the number indicates the primer mix.</w:t>
      </w:r>
    </w:p>
    <w:p w14:paraId="743F33D9" w14:textId="77777777" w:rsidR="002F5154" w:rsidRPr="002206D6" w:rsidRDefault="002F5154" w:rsidP="00FD01CF">
      <w:pPr>
        <w:spacing w:after="0" w:line="240" w:lineRule="auto"/>
        <w:contextualSpacing/>
        <w:rPr>
          <w:rFonts w:ascii="Calibri" w:hAnsi="Calibri" w:cs="Calibri"/>
          <w:sz w:val="24"/>
          <w:szCs w:val="24"/>
          <w:highlight w:val="yellow"/>
        </w:rPr>
      </w:pPr>
    </w:p>
    <w:p w14:paraId="118D9373" w14:textId="343BB003" w:rsidR="009028F1" w:rsidRPr="002206D6" w:rsidRDefault="009028F1" w:rsidP="00FD01CF">
      <w:pPr>
        <w:numPr>
          <w:ilvl w:val="0"/>
          <w:numId w:val="29"/>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lastRenderedPageBreak/>
        <w:t>Add 1</w:t>
      </w:r>
      <w:r w:rsidR="00A43FB3" w:rsidRPr="002206D6">
        <w:rPr>
          <w:rFonts w:ascii="Calibri" w:hAnsi="Calibri" w:cs="Calibri"/>
          <w:sz w:val="24"/>
          <w:szCs w:val="24"/>
          <w:highlight w:val="yellow"/>
        </w:rPr>
        <w:t xml:space="preserve"> </w:t>
      </w:r>
      <w:r w:rsidR="002206D6">
        <w:rPr>
          <w:rFonts w:ascii="Calibri" w:hAnsi="Calibri" w:cs="Calibri"/>
          <w:sz w:val="24"/>
          <w:szCs w:val="24"/>
          <w:highlight w:val="yellow"/>
        </w:rPr>
        <w:t xml:space="preserve">μL </w:t>
      </w:r>
      <w:r w:rsidRPr="002206D6">
        <w:rPr>
          <w:rFonts w:ascii="Calibri" w:hAnsi="Calibri" w:cs="Calibri"/>
          <w:sz w:val="24"/>
          <w:szCs w:val="24"/>
          <w:highlight w:val="yellow"/>
        </w:rPr>
        <w:t xml:space="preserve">of each primer mix into </w:t>
      </w:r>
      <w:r w:rsidR="00DD5C53" w:rsidRPr="002206D6">
        <w:rPr>
          <w:rFonts w:ascii="Calibri" w:hAnsi="Calibri" w:cs="Calibri"/>
          <w:sz w:val="24"/>
          <w:szCs w:val="24"/>
          <w:highlight w:val="yellow"/>
        </w:rPr>
        <w:t>the appropriately</w:t>
      </w:r>
      <w:r w:rsidRPr="002206D6">
        <w:rPr>
          <w:rFonts w:ascii="Calibri" w:hAnsi="Calibri" w:cs="Calibri"/>
          <w:sz w:val="24"/>
          <w:szCs w:val="24"/>
          <w:highlight w:val="yellow"/>
        </w:rPr>
        <w:t xml:space="preserve"> labeled tubes.</w:t>
      </w:r>
    </w:p>
    <w:p w14:paraId="64C46BF7" w14:textId="77777777" w:rsidR="002F5154" w:rsidRPr="002206D6" w:rsidRDefault="002F5154" w:rsidP="00FD01CF">
      <w:pPr>
        <w:spacing w:after="0" w:line="240" w:lineRule="auto"/>
        <w:contextualSpacing/>
        <w:rPr>
          <w:rFonts w:ascii="Calibri" w:hAnsi="Calibri" w:cs="Calibri"/>
          <w:sz w:val="24"/>
          <w:szCs w:val="24"/>
          <w:highlight w:val="yellow"/>
        </w:rPr>
      </w:pPr>
    </w:p>
    <w:p w14:paraId="7F5E59EC" w14:textId="781E990E" w:rsidR="009028F1" w:rsidRPr="002206D6" w:rsidRDefault="009028F1" w:rsidP="00FD01CF">
      <w:pPr>
        <w:numPr>
          <w:ilvl w:val="0"/>
          <w:numId w:val="29"/>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 xml:space="preserve">Prepare the </w:t>
      </w:r>
      <w:proofErr w:type="spellStart"/>
      <w:r w:rsidRPr="002206D6">
        <w:rPr>
          <w:rFonts w:ascii="Calibri" w:hAnsi="Calibri" w:cs="Calibri"/>
          <w:sz w:val="24"/>
          <w:szCs w:val="24"/>
          <w:highlight w:val="yellow"/>
        </w:rPr>
        <w:t>Taq</w:t>
      </w:r>
      <w:proofErr w:type="spellEnd"/>
      <w:r w:rsidRPr="002206D6">
        <w:rPr>
          <w:rFonts w:ascii="Calibri" w:hAnsi="Calibri" w:cs="Calibri"/>
          <w:sz w:val="24"/>
          <w:szCs w:val="24"/>
          <w:highlight w:val="yellow"/>
        </w:rPr>
        <w:t xml:space="preserve"> master</w:t>
      </w:r>
      <w:r w:rsidR="00DD5C53" w:rsidRPr="002206D6">
        <w:rPr>
          <w:rFonts w:ascii="Calibri" w:hAnsi="Calibri" w:cs="Calibri"/>
          <w:sz w:val="24"/>
          <w:szCs w:val="24"/>
          <w:highlight w:val="yellow"/>
        </w:rPr>
        <w:t xml:space="preserve"> </w:t>
      </w:r>
      <w:r w:rsidRPr="002206D6">
        <w:rPr>
          <w:rFonts w:ascii="Calibri" w:hAnsi="Calibri" w:cs="Calibri"/>
          <w:sz w:val="24"/>
          <w:szCs w:val="24"/>
          <w:highlight w:val="yellow"/>
        </w:rPr>
        <w:t>mix</w:t>
      </w:r>
      <w:r w:rsidR="007A3193" w:rsidRPr="002206D6">
        <w:rPr>
          <w:rFonts w:ascii="Calibri" w:hAnsi="Calibri" w:cs="Calibri"/>
          <w:sz w:val="24"/>
          <w:szCs w:val="24"/>
          <w:highlight w:val="yellow"/>
        </w:rPr>
        <w:t xml:space="preserve"> by combining </w:t>
      </w:r>
      <w:r w:rsidR="00DD5C53" w:rsidRPr="002206D6">
        <w:rPr>
          <w:rFonts w:ascii="Calibri" w:hAnsi="Calibri" w:cs="Calibri"/>
          <w:sz w:val="24"/>
          <w:szCs w:val="24"/>
          <w:highlight w:val="yellow"/>
        </w:rPr>
        <w:t xml:space="preserve">the </w:t>
      </w:r>
      <w:r w:rsidR="007A3193" w:rsidRPr="002206D6">
        <w:rPr>
          <w:rFonts w:ascii="Calibri" w:hAnsi="Calibri" w:cs="Calibri"/>
          <w:sz w:val="24"/>
          <w:szCs w:val="24"/>
          <w:highlight w:val="yellow"/>
        </w:rPr>
        <w:t xml:space="preserve">reagents </w:t>
      </w:r>
      <w:r w:rsidR="00CB2394" w:rsidRPr="002206D6">
        <w:rPr>
          <w:rFonts w:ascii="Calibri" w:hAnsi="Calibri" w:cs="Calibri"/>
          <w:sz w:val="24"/>
          <w:szCs w:val="24"/>
          <w:highlight w:val="yellow"/>
        </w:rPr>
        <w:t xml:space="preserve">listed in </w:t>
      </w:r>
      <w:r w:rsidR="00CB2394" w:rsidRPr="002206D6">
        <w:rPr>
          <w:rFonts w:ascii="Calibri" w:hAnsi="Calibri" w:cs="Calibri"/>
          <w:b/>
          <w:sz w:val="24"/>
          <w:szCs w:val="24"/>
          <w:highlight w:val="yellow"/>
        </w:rPr>
        <w:t>Table 2</w:t>
      </w:r>
      <w:r w:rsidRPr="002206D6">
        <w:rPr>
          <w:rFonts w:ascii="Calibri" w:hAnsi="Calibri" w:cs="Calibri"/>
          <w:sz w:val="24"/>
          <w:szCs w:val="24"/>
          <w:highlight w:val="yellow"/>
        </w:rPr>
        <w:t>, leaving the enzyme in the freezer until needed</w:t>
      </w:r>
      <w:r w:rsidR="00DD5C53" w:rsidRPr="002206D6">
        <w:rPr>
          <w:rFonts w:ascii="Calibri" w:hAnsi="Calibri" w:cs="Calibri"/>
          <w:sz w:val="24"/>
          <w:szCs w:val="24"/>
          <w:highlight w:val="yellow"/>
        </w:rPr>
        <w:t xml:space="preserve"> and </w:t>
      </w:r>
      <w:r w:rsidR="00CB2394" w:rsidRPr="002206D6">
        <w:rPr>
          <w:rFonts w:ascii="Calibri" w:hAnsi="Calibri" w:cs="Calibri"/>
          <w:sz w:val="24"/>
          <w:szCs w:val="24"/>
          <w:highlight w:val="yellow"/>
        </w:rPr>
        <w:t>adding it to the mix at the very end.</w:t>
      </w:r>
    </w:p>
    <w:p w14:paraId="364AFD57" w14:textId="77777777" w:rsidR="002F5154" w:rsidRPr="002206D6" w:rsidRDefault="002F5154" w:rsidP="00FD01CF">
      <w:pPr>
        <w:spacing w:after="0" w:line="240" w:lineRule="auto"/>
        <w:contextualSpacing/>
        <w:rPr>
          <w:rFonts w:ascii="Calibri" w:hAnsi="Calibri" w:cs="Calibri"/>
          <w:sz w:val="24"/>
          <w:szCs w:val="24"/>
          <w:highlight w:val="yellow"/>
        </w:rPr>
      </w:pPr>
    </w:p>
    <w:p w14:paraId="4B98ECAD" w14:textId="547B2BA6" w:rsidR="009028F1" w:rsidRPr="002206D6" w:rsidRDefault="00DD5C53" w:rsidP="00FD01CF">
      <w:pPr>
        <w:numPr>
          <w:ilvl w:val="0"/>
          <w:numId w:val="29"/>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Create</w:t>
      </w:r>
      <w:r w:rsidR="009028F1" w:rsidRPr="002206D6">
        <w:rPr>
          <w:rFonts w:ascii="Calibri" w:hAnsi="Calibri" w:cs="Calibri"/>
          <w:sz w:val="24"/>
          <w:szCs w:val="24"/>
        </w:rPr>
        <w:t xml:space="preserve"> 2 master</w:t>
      </w:r>
      <w:r w:rsidRPr="002206D6">
        <w:rPr>
          <w:rFonts w:ascii="Calibri" w:hAnsi="Calibri" w:cs="Calibri"/>
          <w:sz w:val="24"/>
          <w:szCs w:val="24"/>
        </w:rPr>
        <w:t xml:space="preserve"> </w:t>
      </w:r>
      <w:r w:rsidR="009028F1" w:rsidRPr="002206D6">
        <w:rPr>
          <w:rFonts w:ascii="Calibri" w:hAnsi="Calibri" w:cs="Calibri"/>
          <w:sz w:val="24"/>
          <w:szCs w:val="24"/>
        </w:rPr>
        <w:t xml:space="preserve">mixes, one for each template </w:t>
      </w:r>
      <w:proofErr w:type="gramStart"/>
      <w:r w:rsidR="009028F1" w:rsidRPr="002206D6">
        <w:rPr>
          <w:rFonts w:ascii="Calibri" w:hAnsi="Calibri" w:cs="Calibri"/>
          <w:sz w:val="24"/>
          <w:szCs w:val="24"/>
        </w:rPr>
        <w:t>DNA</w:t>
      </w:r>
      <w:r w:rsidR="00CB2394" w:rsidRPr="002206D6">
        <w:rPr>
          <w:rFonts w:ascii="Calibri" w:hAnsi="Calibri" w:cs="Calibri"/>
          <w:sz w:val="24"/>
          <w:szCs w:val="24"/>
        </w:rPr>
        <w:t>,-</w:t>
      </w:r>
      <w:proofErr w:type="gramEnd"/>
      <w:r w:rsidR="009028F1" w:rsidRPr="002206D6">
        <w:rPr>
          <w:rFonts w:ascii="Calibri" w:hAnsi="Calibri" w:cs="Calibri"/>
          <w:sz w:val="24"/>
          <w:szCs w:val="24"/>
        </w:rPr>
        <w:t>control pooled genomic DNA</w:t>
      </w:r>
      <w:r w:rsidR="002206D6">
        <w:rPr>
          <w:rFonts w:ascii="Calibri" w:hAnsi="Calibri" w:cs="Calibri"/>
          <w:sz w:val="24"/>
          <w:szCs w:val="24"/>
        </w:rPr>
        <w:t xml:space="preserve"> </w:t>
      </w:r>
      <w:r w:rsidR="00CB2394" w:rsidRPr="002206D6">
        <w:rPr>
          <w:rFonts w:ascii="Calibri" w:hAnsi="Calibri" w:cs="Calibri"/>
          <w:sz w:val="24"/>
          <w:szCs w:val="24"/>
        </w:rPr>
        <w:t>and tumor DNA.</w:t>
      </w:r>
      <w:r w:rsidR="002F5154" w:rsidRPr="002206D6">
        <w:rPr>
          <w:rFonts w:ascii="Calibri" w:hAnsi="Calibri" w:cs="Calibri"/>
          <w:sz w:val="24"/>
          <w:szCs w:val="24"/>
        </w:rPr>
        <w:t xml:space="preserve"> </w:t>
      </w:r>
      <w:r w:rsidR="009028F1" w:rsidRPr="002206D6">
        <w:rPr>
          <w:rFonts w:ascii="Calibri" w:hAnsi="Calibri" w:cs="Calibri"/>
          <w:sz w:val="24"/>
          <w:szCs w:val="24"/>
          <w:highlight w:val="yellow"/>
        </w:rPr>
        <w:t>Add 24</w:t>
      </w:r>
      <w:r w:rsidR="00F743FA" w:rsidRPr="002206D6">
        <w:rPr>
          <w:rFonts w:ascii="Calibri" w:hAnsi="Calibri" w:cs="Calibri"/>
          <w:sz w:val="24"/>
          <w:szCs w:val="24"/>
          <w:highlight w:val="yellow"/>
        </w:rPr>
        <w:t xml:space="preserve"> </w:t>
      </w:r>
      <w:r w:rsidR="00FD01CF" w:rsidRPr="002206D6">
        <w:rPr>
          <w:rFonts w:ascii="Calibri" w:hAnsi="Calibri" w:cs="Calibri"/>
          <w:sz w:val="24"/>
          <w:szCs w:val="24"/>
          <w:highlight w:val="yellow"/>
        </w:rPr>
        <w:t>μL</w:t>
      </w:r>
      <w:r w:rsidR="00FD01CF" w:rsidRPr="002206D6" w:rsidDel="00FD01CF">
        <w:rPr>
          <w:rFonts w:ascii="Calibri" w:hAnsi="Calibri" w:cs="Calibri"/>
          <w:sz w:val="24"/>
          <w:szCs w:val="24"/>
          <w:highlight w:val="yellow"/>
        </w:rPr>
        <w:t xml:space="preserve"> </w:t>
      </w:r>
      <w:r w:rsidR="009028F1" w:rsidRPr="002206D6">
        <w:rPr>
          <w:rFonts w:ascii="Calibri" w:hAnsi="Calibri" w:cs="Calibri"/>
          <w:sz w:val="24"/>
          <w:szCs w:val="24"/>
          <w:highlight w:val="yellow"/>
        </w:rPr>
        <w:t xml:space="preserve">of each </w:t>
      </w:r>
      <w:proofErr w:type="spellStart"/>
      <w:r w:rsidR="009028F1" w:rsidRPr="002206D6">
        <w:rPr>
          <w:rFonts w:ascii="Calibri" w:hAnsi="Calibri" w:cs="Calibri"/>
          <w:sz w:val="24"/>
          <w:szCs w:val="24"/>
          <w:highlight w:val="yellow"/>
        </w:rPr>
        <w:t>Taq</w:t>
      </w:r>
      <w:proofErr w:type="spellEnd"/>
      <w:r w:rsidR="009028F1" w:rsidRPr="002206D6">
        <w:rPr>
          <w:rFonts w:ascii="Calibri" w:hAnsi="Calibri" w:cs="Calibri"/>
          <w:sz w:val="24"/>
          <w:szCs w:val="24"/>
          <w:highlight w:val="yellow"/>
        </w:rPr>
        <w:t xml:space="preserve"> master mix to its respective strip tube. The total reaction volume is 25</w:t>
      </w:r>
      <w:r w:rsidR="00A43FB3" w:rsidRPr="002206D6">
        <w:rPr>
          <w:rFonts w:ascii="Calibri" w:hAnsi="Calibri" w:cs="Calibri"/>
          <w:sz w:val="24"/>
          <w:szCs w:val="24"/>
          <w:highlight w:val="yellow"/>
        </w:rPr>
        <w:t xml:space="preserve"> </w:t>
      </w:r>
      <w:r w:rsidR="00FD01CF" w:rsidRPr="002206D6">
        <w:rPr>
          <w:rFonts w:ascii="Calibri" w:hAnsi="Calibri" w:cs="Calibri"/>
          <w:sz w:val="24"/>
          <w:szCs w:val="24"/>
          <w:highlight w:val="yellow"/>
        </w:rPr>
        <w:t>μL</w:t>
      </w:r>
      <w:r w:rsidR="009028F1" w:rsidRPr="002206D6">
        <w:rPr>
          <w:rFonts w:ascii="Calibri" w:hAnsi="Calibri" w:cs="Calibri"/>
          <w:sz w:val="24"/>
          <w:szCs w:val="24"/>
          <w:highlight w:val="yellow"/>
        </w:rPr>
        <w:t>. Vortex very briefly</w:t>
      </w:r>
      <w:r w:rsidRPr="002206D6">
        <w:rPr>
          <w:rFonts w:ascii="Calibri" w:hAnsi="Calibri" w:cs="Calibri"/>
          <w:sz w:val="24"/>
          <w:szCs w:val="24"/>
          <w:highlight w:val="yellow"/>
        </w:rPr>
        <w:t>,</w:t>
      </w:r>
      <w:r w:rsidR="009028F1" w:rsidRPr="002206D6">
        <w:rPr>
          <w:rFonts w:ascii="Calibri" w:hAnsi="Calibri" w:cs="Calibri"/>
          <w:sz w:val="24"/>
          <w:szCs w:val="24"/>
          <w:highlight w:val="yellow"/>
        </w:rPr>
        <w:t xml:space="preserve"> then spin the strip tube down</w:t>
      </w:r>
      <w:r w:rsidR="009028F1" w:rsidRPr="002206D6">
        <w:rPr>
          <w:rFonts w:ascii="Calibri" w:hAnsi="Calibri" w:cs="Calibri"/>
          <w:sz w:val="24"/>
          <w:szCs w:val="24"/>
        </w:rPr>
        <w:t>.</w:t>
      </w:r>
    </w:p>
    <w:p w14:paraId="0D6B098F" w14:textId="77777777" w:rsidR="002F5154" w:rsidRPr="002206D6" w:rsidRDefault="002F5154" w:rsidP="00FD01CF">
      <w:pPr>
        <w:spacing w:after="0" w:line="240" w:lineRule="auto"/>
        <w:contextualSpacing/>
        <w:rPr>
          <w:rFonts w:ascii="Calibri" w:hAnsi="Calibri" w:cs="Calibri"/>
          <w:sz w:val="24"/>
          <w:szCs w:val="24"/>
        </w:rPr>
      </w:pPr>
    </w:p>
    <w:p w14:paraId="2B76C239" w14:textId="77777777" w:rsidR="002B070D" w:rsidRPr="002206D6" w:rsidRDefault="009028F1" w:rsidP="00FD01CF">
      <w:pPr>
        <w:numPr>
          <w:ilvl w:val="0"/>
          <w:numId w:val="29"/>
        </w:numPr>
        <w:spacing w:after="0" w:line="240" w:lineRule="auto"/>
        <w:ind w:left="0" w:firstLine="0"/>
        <w:contextualSpacing/>
        <w:rPr>
          <w:rFonts w:ascii="Calibri" w:hAnsi="Calibri" w:cs="Calibri"/>
          <w:sz w:val="24"/>
          <w:szCs w:val="24"/>
        </w:rPr>
      </w:pPr>
      <w:r w:rsidRPr="002206D6">
        <w:rPr>
          <w:rFonts w:ascii="Calibri" w:hAnsi="Calibri" w:cs="Calibri"/>
          <w:sz w:val="24"/>
          <w:szCs w:val="24"/>
          <w:highlight w:val="yellow"/>
        </w:rPr>
        <w:t>Run a PCR in a thermocycler</w:t>
      </w:r>
      <w:r w:rsidR="002B070D" w:rsidRPr="002206D6">
        <w:rPr>
          <w:rFonts w:ascii="Calibri" w:hAnsi="Calibri" w:cs="Calibri"/>
          <w:sz w:val="24"/>
          <w:szCs w:val="24"/>
          <w:highlight w:val="yellow"/>
        </w:rPr>
        <w:t>.</w:t>
      </w:r>
    </w:p>
    <w:p w14:paraId="4FA6503F" w14:textId="77777777" w:rsidR="00CF0D30" w:rsidRPr="002206D6" w:rsidRDefault="00CF0D30" w:rsidP="00FD01CF">
      <w:pPr>
        <w:spacing w:after="0" w:line="240" w:lineRule="auto"/>
        <w:contextualSpacing/>
        <w:rPr>
          <w:rFonts w:ascii="Calibri" w:hAnsi="Calibri" w:cs="Calibri"/>
          <w:sz w:val="24"/>
          <w:szCs w:val="24"/>
        </w:rPr>
      </w:pPr>
    </w:p>
    <w:p w14:paraId="72A099E6" w14:textId="7AC876AC" w:rsidR="009028F1" w:rsidRPr="002206D6" w:rsidRDefault="002B070D" w:rsidP="00FD01CF">
      <w:pPr>
        <w:spacing w:after="0" w:line="240" w:lineRule="auto"/>
        <w:contextualSpacing/>
        <w:rPr>
          <w:rFonts w:ascii="Calibri" w:hAnsi="Calibri" w:cs="Calibri"/>
          <w:sz w:val="24"/>
          <w:szCs w:val="24"/>
        </w:rPr>
      </w:pPr>
      <w:r w:rsidRPr="002206D6">
        <w:rPr>
          <w:rFonts w:ascii="Calibri" w:hAnsi="Calibri" w:cs="Calibri"/>
          <w:sz w:val="24"/>
          <w:szCs w:val="24"/>
        </w:rPr>
        <w:t>N</w:t>
      </w:r>
      <w:r w:rsidR="00DD5C53" w:rsidRPr="002206D6">
        <w:rPr>
          <w:rFonts w:ascii="Calibri" w:hAnsi="Calibri" w:cs="Calibri"/>
          <w:sz w:val="24"/>
          <w:szCs w:val="24"/>
        </w:rPr>
        <w:t>OTE</w:t>
      </w:r>
      <w:r w:rsidRPr="002206D6">
        <w:rPr>
          <w:rFonts w:ascii="Calibri" w:hAnsi="Calibri" w:cs="Calibri"/>
          <w:sz w:val="24"/>
          <w:szCs w:val="24"/>
        </w:rPr>
        <w:t>:</w:t>
      </w:r>
      <w:r w:rsidR="00E17EAF" w:rsidRPr="002206D6">
        <w:rPr>
          <w:rFonts w:ascii="Calibri" w:hAnsi="Calibri" w:cs="Calibri"/>
          <w:sz w:val="24"/>
          <w:szCs w:val="24"/>
        </w:rPr>
        <w:t xml:space="preserve"> </w:t>
      </w:r>
      <w:r w:rsidRPr="002206D6">
        <w:rPr>
          <w:rFonts w:ascii="Calibri" w:hAnsi="Calibri" w:cs="Calibri"/>
          <w:sz w:val="24"/>
          <w:szCs w:val="24"/>
        </w:rPr>
        <w:t>Use</w:t>
      </w:r>
      <w:r w:rsidR="009028F1" w:rsidRPr="002206D6">
        <w:rPr>
          <w:rFonts w:ascii="Calibri" w:hAnsi="Calibri" w:cs="Calibri"/>
          <w:sz w:val="24"/>
          <w:szCs w:val="24"/>
        </w:rPr>
        <w:t xml:space="preserve"> the parameters</w:t>
      </w:r>
      <w:r w:rsidR="00A43FB3" w:rsidRPr="002206D6">
        <w:rPr>
          <w:rFonts w:ascii="Calibri" w:hAnsi="Calibri" w:cs="Calibri"/>
          <w:sz w:val="24"/>
          <w:szCs w:val="24"/>
        </w:rPr>
        <w:t xml:space="preserve"> shown in </w:t>
      </w:r>
      <w:r w:rsidR="00A43FB3" w:rsidRPr="002206D6">
        <w:rPr>
          <w:rFonts w:ascii="Calibri" w:hAnsi="Calibri" w:cs="Calibri"/>
          <w:b/>
          <w:sz w:val="24"/>
          <w:szCs w:val="24"/>
        </w:rPr>
        <w:t>Table 3</w:t>
      </w:r>
      <w:r w:rsidR="00A43FB3" w:rsidRPr="002206D6">
        <w:rPr>
          <w:rFonts w:ascii="Calibri" w:hAnsi="Calibri" w:cs="Calibri"/>
          <w:sz w:val="24"/>
          <w:szCs w:val="24"/>
        </w:rPr>
        <w:t>.</w:t>
      </w:r>
      <w:r w:rsidR="00C31F38" w:rsidRPr="002206D6">
        <w:rPr>
          <w:rFonts w:ascii="Calibri" w:hAnsi="Calibri" w:cs="Calibri"/>
          <w:sz w:val="24"/>
          <w:szCs w:val="24"/>
        </w:rPr>
        <w:t xml:space="preserve"> </w:t>
      </w:r>
      <w:r w:rsidRPr="002206D6">
        <w:rPr>
          <w:rFonts w:ascii="Calibri" w:hAnsi="Calibri" w:cs="Calibri"/>
          <w:sz w:val="24"/>
          <w:szCs w:val="24"/>
        </w:rPr>
        <w:t>A</w:t>
      </w:r>
      <w:r w:rsidR="009028F1" w:rsidRPr="002206D6">
        <w:rPr>
          <w:rFonts w:ascii="Calibri" w:hAnsi="Calibri" w:cs="Calibri"/>
          <w:sz w:val="24"/>
          <w:szCs w:val="24"/>
        </w:rPr>
        <w:t>djust the anneal</w:t>
      </w:r>
      <w:r w:rsidRPr="002206D6">
        <w:rPr>
          <w:rFonts w:ascii="Calibri" w:hAnsi="Calibri" w:cs="Calibri"/>
          <w:sz w:val="24"/>
          <w:szCs w:val="24"/>
        </w:rPr>
        <w:t xml:space="preserve">ing </w:t>
      </w:r>
      <w:r w:rsidR="00C31F38" w:rsidRPr="002206D6">
        <w:rPr>
          <w:rFonts w:ascii="Calibri" w:hAnsi="Calibri" w:cs="Calibri"/>
          <w:sz w:val="24"/>
          <w:szCs w:val="24"/>
        </w:rPr>
        <w:t>t</w:t>
      </w:r>
      <w:r w:rsidR="009028F1" w:rsidRPr="002206D6">
        <w:rPr>
          <w:rFonts w:ascii="Calibri" w:hAnsi="Calibri" w:cs="Calibri"/>
          <w:sz w:val="24"/>
          <w:szCs w:val="24"/>
        </w:rPr>
        <w:t>emperature so it is at least 1</w:t>
      </w:r>
      <w:r w:rsidR="00C31F38" w:rsidRPr="002206D6">
        <w:rPr>
          <w:rFonts w:ascii="Calibri" w:hAnsi="Calibri" w:cs="Calibri"/>
          <w:sz w:val="24"/>
          <w:szCs w:val="24"/>
        </w:rPr>
        <w:t xml:space="preserve"> </w:t>
      </w:r>
      <w:r w:rsidR="009028F1" w:rsidRPr="002206D6">
        <w:rPr>
          <w:rFonts w:ascii="Calibri" w:hAnsi="Calibri" w:cs="Calibri"/>
          <w:sz w:val="24"/>
          <w:szCs w:val="24"/>
        </w:rPr>
        <w:t>degree colder than the melting temperature of the</w:t>
      </w:r>
      <w:r w:rsidR="00E17EAF" w:rsidRPr="002206D6">
        <w:rPr>
          <w:rFonts w:ascii="Calibri" w:hAnsi="Calibri" w:cs="Calibri"/>
          <w:sz w:val="24"/>
          <w:szCs w:val="24"/>
        </w:rPr>
        <w:t xml:space="preserve"> </w:t>
      </w:r>
      <w:r w:rsidR="009028F1" w:rsidRPr="002206D6">
        <w:rPr>
          <w:rFonts w:ascii="Calibri" w:hAnsi="Calibri" w:cs="Calibri"/>
          <w:sz w:val="24"/>
          <w:szCs w:val="24"/>
        </w:rPr>
        <w:t>primers.</w:t>
      </w:r>
      <w:r w:rsidR="00C31F38" w:rsidRPr="002206D6" w:rsidDel="00C31F38">
        <w:rPr>
          <w:rFonts w:ascii="Calibri" w:hAnsi="Calibri" w:cs="Calibri"/>
          <w:sz w:val="24"/>
          <w:szCs w:val="24"/>
        </w:rPr>
        <w:t xml:space="preserve"> </w:t>
      </w:r>
      <w:r w:rsidR="009028F1" w:rsidRPr="002206D6">
        <w:rPr>
          <w:rFonts w:ascii="Calibri" w:hAnsi="Calibri" w:cs="Calibri"/>
          <w:sz w:val="24"/>
          <w:szCs w:val="24"/>
        </w:rPr>
        <w:t>Store the completed PCR product at -20</w:t>
      </w:r>
      <w:r w:rsidR="00DD5C53" w:rsidRPr="002206D6">
        <w:rPr>
          <w:rFonts w:ascii="Calibri" w:hAnsi="Calibri" w:cs="Calibri"/>
          <w:sz w:val="24"/>
          <w:szCs w:val="24"/>
        </w:rPr>
        <w:t xml:space="preserve"> °C</w:t>
      </w:r>
      <w:r w:rsidR="009028F1" w:rsidRPr="002206D6">
        <w:rPr>
          <w:rFonts w:ascii="Calibri" w:hAnsi="Calibri" w:cs="Calibri"/>
          <w:sz w:val="24"/>
          <w:szCs w:val="24"/>
        </w:rPr>
        <w:t xml:space="preserve"> (long</w:t>
      </w:r>
      <w:r w:rsidR="00DD5C53" w:rsidRPr="002206D6">
        <w:rPr>
          <w:rFonts w:ascii="Calibri" w:hAnsi="Calibri" w:cs="Calibri"/>
          <w:sz w:val="24"/>
          <w:szCs w:val="24"/>
        </w:rPr>
        <w:t>-</w:t>
      </w:r>
      <w:r w:rsidR="009028F1" w:rsidRPr="002206D6">
        <w:rPr>
          <w:rFonts w:ascii="Calibri" w:hAnsi="Calibri" w:cs="Calibri"/>
          <w:sz w:val="24"/>
          <w:szCs w:val="24"/>
        </w:rPr>
        <w:t>term) or refrigerated at 4</w:t>
      </w:r>
      <w:r w:rsidR="00DD5C53" w:rsidRPr="002206D6">
        <w:rPr>
          <w:rFonts w:ascii="Calibri" w:hAnsi="Calibri" w:cs="Calibri"/>
          <w:sz w:val="24"/>
          <w:szCs w:val="24"/>
        </w:rPr>
        <w:t xml:space="preserve"> °C</w:t>
      </w:r>
      <w:r w:rsidR="009028F1" w:rsidRPr="002206D6">
        <w:rPr>
          <w:rFonts w:ascii="Calibri" w:hAnsi="Calibri" w:cs="Calibri"/>
          <w:sz w:val="24"/>
          <w:szCs w:val="24"/>
        </w:rPr>
        <w:t xml:space="preserve"> (short</w:t>
      </w:r>
      <w:r w:rsidR="00DD5C53" w:rsidRPr="002206D6">
        <w:rPr>
          <w:rFonts w:ascii="Calibri" w:hAnsi="Calibri" w:cs="Calibri"/>
          <w:sz w:val="24"/>
          <w:szCs w:val="24"/>
        </w:rPr>
        <w:t>-</w:t>
      </w:r>
      <w:r w:rsidR="009028F1" w:rsidRPr="002206D6">
        <w:rPr>
          <w:rFonts w:ascii="Calibri" w:hAnsi="Calibri" w:cs="Calibri"/>
          <w:sz w:val="24"/>
          <w:szCs w:val="24"/>
        </w:rPr>
        <w:t>term) until needed.</w:t>
      </w:r>
    </w:p>
    <w:p w14:paraId="188C0950" w14:textId="77777777" w:rsidR="002F5154" w:rsidRPr="002206D6" w:rsidRDefault="002F5154" w:rsidP="00FD01CF">
      <w:pPr>
        <w:spacing w:after="0" w:line="240" w:lineRule="auto"/>
        <w:contextualSpacing/>
        <w:rPr>
          <w:rFonts w:ascii="Calibri" w:hAnsi="Calibri" w:cs="Calibri"/>
          <w:sz w:val="24"/>
          <w:szCs w:val="24"/>
        </w:rPr>
      </w:pPr>
    </w:p>
    <w:p w14:paraId="163CF1B6" w14:textId="5FB88814" w:rsidR="009028F1" w:rsidRPr="002206D6" w:rsidRDefault="009028F1" w:rsidP="00FD01CF">
      <w:pPr>
        <w:numPr>
          <w:ilvl w:val="0"/>
          <w:numId w:val="29"/>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Perform electrophoresis to visualize PCR product using a 1.5% agarose gel. Leave a 2</w:t>
      </w:r>
      <w:r w:rsidR="00A43FB3" w:rsidRPr="002206D6">
        <w:rPr>
          <w:rFonts w:ascii="Calibri" w:hAnsi="Calibri" w:cs="Calibri"/>
          <w:sz w:val="24"/>
          <w:szCs w:val="24"/>
        </w:rPr>
        <w:t xml:space="preserve"> </w:t>
      </w:r>
      <w:r w:rsidR="002206D6">
        <w:rPr>
          <w:rFonts w:ascii="Calibri" w:hAnsi="Calibri" w:cs="Calibri"/>
          <w:sz w:val="24"/>
          <w:szCs w:val="24"/>
        </w:rPr>
        <w:t>µ</w:t>
      </w:r>
      <w:r w:rsidR="00DD5C53" w:rsidRPr="002206D6">
        <w:rPr>
          <w:rFonts w:ascii="Calibri" w:hAnsi="Calibri" w:cs="Calibri"/>
          <w:sz w:val="24"/>
          <w:szCs w:val="24"/>
        </w:rPr>
        <w:t xml:space="preserve">L </w:t>
      </w:r>
      <w:r w:rsidRPr="002206D6">
        <w:rPr>
          <w:rFonts w:ascii="Calibri" w:hAnsi="Calibri" w:cs="Calibri"/>
          <w:sz w:val="24"/>
          <w:szCs w:val="24"/>
        </w:rPr>
        <w:t>aliquot of the product to be used for Sanger sequencing.</w:t>
      </w:r>
    </w:p>
    <w:p w14:paraId="02314718" w14:textId="77777777" w:rsidR="00C31F38" w:rsidRPr="002206D6" w:rsidRDefault="00C31F38" w:rsidP="00FD01CF">
      <w:pPr>
        <w:spacing w:after="0" w:line="240" w:lineRule="auto"/>
        <w:contextualSpacing/>
        <w:rPr>
          <w:rFonts w:ascii="Calibri" w:hAnsi="Calibri" w:cs="Calibri"/>
          <w:sz w:val="24"/>
          <w:szCs w:val="24"/>
        </w:rPr>
      </w:pPr>
    </w:p>
    <w:p w14:paraId="3B118ED6" w14:textId="29438FC6" w:rsidR="009028F1" w:rsidRPr="002206D6" w:rsidRDefault="00C31F38" w:rsidP="00FD01CF">
      <w:pPr>
        <w:numPr>
          <w:ilvl w:val="1"/>
          <w:numId w:val="27"/>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 xml:space="preserve"> </w:t>
      </w:r>
      <w:r w:rsidR="009028F1" w:rsidRPr="002206D6">
        <w:rPr>
          <w:rFonts w:ascii="Calibri" w:hAnsi="Calibri" w:cs="Calibri"/>
          <w:sz w:val="24"/>
          <w:szCs w:val="24"/>
        </w:rPr>
        <w:t xml:space="preserve">Perform Sanger </w:t>
      </w:r>
      <w:r w:rsidR="00DD5C53" w:rsidRPr="002206D6">
        <w:rPr>
          <w:rFonts w:ascii="Calibri" w:hAnsi="Calibri" w:cs="Calibri"/>
          <w:sz w:val="24"/>
          <w:szCs w:val="24"/>
        </w:rPr>
        <w:t>s</w:t>
      </w:r>
      <w:r w:rsidR="009028F1" w:rsidRPr="002206D6">
        <w:rPr>
          <w:rFonts w:ascii="Calibri" w:hAnsi="Calibri" w:cs="Calibri"/>
          <w:sz w:val="24"/>
          <w:szCs w:val="24"/>
        </w:rPr>
        <w:t>equencing to confirm the junction and identify the exact breakpoint.</w:t>
      </w:r>
    </w:p>
    <w:p w14:paraId="0F6D0B35" w14:textId="77777777" w:rsidR="002F5154" w:rsidRPr="002206D6" w:rsidRDefault="002F5154" w:rsidP="00FD01CF">
      <w:pPr>
        <w:spacing w:after="0" w:line="240" w:lineRule="auto"/>
        <w:contextualSpacing/>
        <w:rPr>
          <w:rFonts w:ascii="Calibri" w:hAnsi="Calibri" w:cs="Calibri"/>
          <w:sz w:val="24"/>
          <w:szCs w:val="24"/>
        </w:rPr>
      </w:pPr>
    </w:p>
    <w:p w14:paraId="2BA178AB" w14:textId="02F84E51" w:rsidR="009028F1" w:rsidRPr="002206D6" w:rsidRDefault="009028F1" w:rsidP="00FD01CF">
      <w:pPr>
        <w:numPr>
          <w:ilvl w:val="0"/>
          <w:numId w:val="30"/>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Use the PCR product if the PCR generated a single product (band). Alternatively, cut the band out of gel, purify</w:t>
      </w:r>
      <w:r w:rsidR="00DD5C53" w:rsidRPr="002206D6">
        <w:rPr>
          <w:rFonts w:ascii="Calibri" w:hAnsi="Calibri" w:cs="Calibri"/>
          <w:sz w:val="24"/>
          <w:szCs w:val="24"/>
        </w:rPr>
        <w:t>,</w:t>
      </w:r>
      <w:r w:rsidRPr="002206D6">
        <w:rPr>
          <w:rFonts w:ascii="Calibri" w:hAnsi="Calibri" w:cs="Calibri"/>
          <w:sz w:val="24"/>
          <w:szCs w:val="24"/>
        </w:rPr>
        <w:t xml:space="preserve"> and submit for Sanger sequencing along with the primer used for amplification.</w:t>
      </w:r>
    </w:p>
    <w:p w14:paraId="6C9EF230" w14:textId="77777777" w:rsidR="009028F1" w:rsidRPr="002206D6" w:rsidRDefault="009028F1" w:rsidP="00FD01CF">
      <w:pPr>
        <w:spacing w:after="0" w:line="240" w:lineRule="auto"/>
        <w:contextualSpacing/>
        <w:rPr>
          <w:rFonts w:ascii="Calibri" w:hAnsi="Calibri" w:cs="Calibri"/>
          <w:sz w:val="24"/>
          <w:szCs w:val="24"/>
        </w:rPr>
      </w:pPr>
    </w:p>
    <w:p w14:paraId="28BE12E0" w14:textId="0FE8C349" w:rsidR="009028F1" w:rsidRPr="002206D6" w:rsidRDefault="009028F1" w:rsidP="00FD01CF">
      <w:pPr>
        <w:numPr>
          <w:ilvl w:val="0"/>
          <w:numId w:val="18"/>
        </w:numPr>
        <w:shd w:val="clear" w:color="auto" w:fill="FFFFFF"/>
        <w:spacing w:after="0" w:line="240" w:lineRule="auto"/>
        <w:ind w:left="0" w:firstLine="0"/>
        <w:textAlignment w:val="baseline"/>
        <w:rPr>
          <w:rFonts w:ascii="Calibri" w:eastAsia="Times New Roman" w:hAnsi="Calibri" w:cs="Calibri"/>
          <w:b/>
          <w:spacing w:val="3"/>
          <w:sz w:val="24"/>
          <w:szCs w:val="24"/>
        </w:rPr>
      </w:pPr>
      <w:r w:rsidRPr="002206D6">
        <w:rPr>
          <w:rFonts w:ascii="Calibri" w:eastAsia="Times New Roman" w:hAnsi="Calibri" w:cs="Calibri"/>
          <w:b/>
          <w:spacing w:val="3"/>
          <w:sz w:val="24"/>
          <w:szCs w:val="24"/>
        </w:rPr>
        <w:t>Tumor engraftment and maintenance</w:t>
      </w:r>
    </w:p>
    <w:p w14:paraId="6F9880D6" w14:textId="77777777" w:rsidR="002F5154" w:rsidRPr="002206D6" w:rsidRDefault="002F5154" w:rsidP="00FD01CF">
      <w:pPr>
        <w:shd w:val="clear" w:color="auto" w:fill="FFFFFF"/>
        <w:spacing w:after="0" w:line="240" w:lineRule="auto"/>
        <w:textAlignment w:val="baseline"/>
        <w:rPr>
          <w:rFonts w:ascii="Calibri" w:eastAsia="Times New Roman" w:hAnsi="Calibri" w:cs="Calibri"/>
          <w:b/>
          <w:spacing w:val="3"/>
          <w:sz w:val="24"/>
          <w:szCs w:val="24"/>
        </w:rPr>
      </w:pPr>
    </w:p>
    <w:p w14:paraId="1EE6E362" w14:textId="5E96D97B" w:rsidR="009028F1" w:rsidRPr="002206D6" w:rsidRDefault="00C31F38" w:rsidP="00FD01CF">
      <w:pPr>
        <w:spacing w:after="0" w:line="240" w:lineRule="auto"/>
        <w:contextualSpacing/>
        <w:rPr>
          <w:rFonts w:ascii="Calibri" w:hAnsi="Calibri" w:cs="Calibri"/>
          <w:sz w:val="24"/>
          <w:szCs w:val="24"/>
        </w:rPr>
      </w:pPr>
      <w:r w:rsidRPr="002206D6">
        <w:rPr>
          <w:rFonts w:ascii="Calibri" w:hAnsi="Calibri" w:cs="Calibri"/>
          <w:sz w:val="24"/>
          <w:szCs w:val="24"/>
        </w:rPr>
        <w:t xml:space="preserve"> 4.1.</w:t>
      </w:r>
      <w:r w:rsidR="002206D6">
        <w:rPr>
          <w:rFonts w:ascii="Calibri" w:hAnsi="Calibri" w:cs="Calibri"/>
          <w:sz w:val="24"/>
          <w:szCs w:val="24"/>
        </w:rPr>
        <w:t xml:space="preserve"> </w:t>
      </w:r>
      <w:r w:rsidR="009028F1" w:rsidRPr="002206D6">
        <w:rPr>
          <w:rFonts w:ascii="Calibri" w:hAnsi="Calibri" w:cs="Calibri"/>
          <w:sz w:val="24"/>
          <w:szCs w:val="24"/>
        </w:rPr>
        <w:t>Set</w:t>
      </w:r>
      <w:r w:rsidR="00DD5C53" w:rsidRPr="002206D6">
        <w:rPr>
          <w:rFonts w:ascii="Calibri" w:hAnsi="Calibri" w:cs="Calibri"/>
          <w:sz w:val="24"/>
          <w:szCs w:val="24"/>
        </w:rPr>
        <w:t xml:space="preserve"> </w:t>
      </w:r>
      <w:r w:rsidR="009028F1" w:rsidRPr="002206D6">
        <w:rPr>
          <w:rFonts w:ascii="Calibri" w:hAnsi="Calibri" w:cs="Calibri"/>
          <w:sz w:val="24"/>
          <w:szCs w:val="24"/>
        </w:rPr>
        <w:t xml:space="preserve">up </w:t>
      </w:r>
      <w:r w:rsidR="00DD5C53" w:rsidRPr="002206D6">
        <w:rPr>
          <w:rFonts w:ascii="Calibri" w:hAnsi="Calibri" w:cs="Calibri"/>
          <w:sz w:val="24"/>
          <w:szCs w:val="24"/>
        </w:rPr>
        <w:t xml:space="preserve">the </w:t>
      </w:r>
      <w:r w:rsidR="009028F1" w:rsidRPr="002206D6">
        <w:rPr>
          <w:rFonts w:ascii="Calibri" w:hAnsi="Calibri" w:cs="Calibri"/>
          <w:sz w:val="24"/>
          <w:szCs w:val="24"/>
        </w:rPr>
        <w:t xml:space="preserve">preparations to engraft tumors into PDX mouse models. </w:t>
      </w:r>
    </w:p>
    <w:p w14:paraId="092DF14B" w14:textId="77777777" w:rsidR="002F5154" w:rsidRPr="002206D6" w:rsidRDefault="002F5154" w:rsidP="00FD01CF">
      <w:pPr>
        <w:spacing w:after="0" w:line="240" w:lineRule="auto"/>
        <w:contextualSpacing/>
        <w:rPr>
          <w:rFonts w:ascii="Calibri" w:hAnsi="Calibri" w:cs="Calibri"/>
          <w:sz w:val="24"/>
          <w:szCs w:val="24"/>
        </w:rPr>
      </w:pPr>
    </w:p>
    <w:p w14:paraId="1AADEF6F" w14:textId="3FF60B60" w:rsidR="009028F1" w:rsidRPr="002206D6" w:rsidRDefault="009028F1" w:rsidP="00FD01CF">
      <w:pPr>
        <w:numPr>
          <w:ilvl w:val="0"/>
          <w:numId w:val="32"/>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Make sure that a supportive infrastructure is in place at the time of the start of development of any PDX models, including dedicated laboratory and animal facilities, skilled technical staff</w:t>
      </w:r>
      <w:r w:rsidR="00DD5C53" w:rsidRPr="002206D6">
        <w:rPr>
          <w:rFonts w:ascii="Calibri" w:hAnsi="Calibri" w:cs="Calibri"/>
          <w:sz w:val="24"/>
          <w:szCs w:val="24"/>
        </w:rPr>
        <w:t>,</w:t>
      </w:r>
      <w:r w:rsidRPr="002206D6">
        <w:rPr>
          <w:rFonts w:ascii="Calibri" w:hAnsi="Calibri" w:cs="Calibri"/>
          <w:sz w:val="24"/>
          <w:szCs w:val="24"/>
        </w:rPr>
        <w:t xml:space="preserve"> and detailed standard operating procedures. </w:t>
      </w:r>
    </w:p>
    <w:p w14:paraId="399729FE" w14:textId="77777777" w:rsidR="002F5154" w:rsidRPr="002206D6" w:rsidRDefault="002F5154" w:rsidP="00FD01CF">
      <w:pPr>
        <w:spacing w:after="0" w:line="240" w:lineRule="auto"/>
        <w:contextualSpacing/>
        <w:rPr>
          <w:rFonts w:ascii="Calibri" w:hAnsi="Calibri" w:cs="Calibri"/>
          <w:sz w:val="24"/>
          <w:szCs w:val="24"/>
        </w:rPr>
      </w:pPr>
    </w:p>
    <w:p w14:paraId="1DC73E15" w14:textId="7CBA02B9" w:rsidR="009028F1" w:rsidRPr="002206D6" w:rsidRDefault="009028F1" w:rsidP="00FD01CF">
      <w:pPr>
        <w:numPr>
          <w:ilvl w:val="0"/>
          <w:numId w:val="32"/>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Ensure the quick transportation and processing of specimens</w:t>
      </w:r>
      <w:r w:rsidR="00DD5C53" w:rsidRPr="002206D6">
        <w:rPr>
          <w:rFonts w:ascii="Calibri" w:hAnsi="Calibri" w:cs="Calibri"/>
          <w:sz w:val="24"/>
          <w:szCs w:val="24"/>
        </w:rPr>
        <w:t>,</w:t>
      </w:r>
      <w:r w:rsidRPr="002206D6">
        <w:rPr>
          <w:rFonts w:ascii="Calibri" w:hAnsi="Calibri" w:cs="Calibri"/>
          <w:sz w:val="24"/>
          <w:szCs w:val="24"/>
        </w:rPr>
        <w:t xml:space="preserve"> as speed is crucial for cell viability and successful engraftment.</w:t>
      </w:r>
    </w:p>
    <w:p w14:paraId="56FC2395" w14:textId="77777777" w:rsidR="002F5154" w:rsidRPr="002206D6" w:rsidRDefault="002F5154" w:rsidP="00FD01CF">
      <w:pPr>
        <w:spacing w:after="0" w:line="240" w:lineRule="auto"/>
        <w:contextualSpacing/>
        <w:rPr>
          <w:rFonts w:ascii="Calibri" w:hAnsi="Calibri" w:cs="Calibri"/>
          <w:sz w:val="24"/>
          <w:szCs w:val="24"/>
        </w:rPr>
      </w:pPr>
    </w:p>
    <w:p w14:paraId="7FA56D6A" w14:textId="4DBE0DAC" w:rsidR="009028F1" w:rsidRPr="002206D6" w:rsidRDefault="009028F1" w:rsidP="00FD01CF">
      <w:pPr>
        <w:numPr>
          <w:ilvl w:val="0"/>
          <w:numId w:val="32"/>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Use a sterile environment to reduce bacterial and fungal contamination for processing and engrafting specimens.</w:t>
      </w:r>
    </w:p>
    <w:p w14:paraId="0F1F4E89" w14:textId="77777777" w:rsidR="002F5154" w:rsidRPr="002206D6" w:rsidRDefault="002F5154" w:rsidP="00FD01CF">
      <w:pPr>
        <w:spacing w:after="0" w:line="240" w:lineRule="auto"/>
        <w:contextualSpacing/>
        <w:rPr>
          <w:rFonts w:ascii="Calibri" w:hAnsi="Calibri" w:cs="Calibri"/>
          <w:sz w:val="24"/>
          <w:szCs w:val="24"/>
        </w:rPr>
      </w:pPr>
    </w:p>
    <w:p w14:paraId="086367C8" w14:textId="5D1F2BAE" w:rsidR="009028F1" w:rsidRPr="002206D6" w:rsidRDefault="009028F1" w:rsidP="00FD01CF">
      <w:pPr>
        <w:numPr>
          <w:ilvl w:val="0"/>
          <w:numId w:val="32"/>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Handle human specimens with caution</w:t>
      </w:r>
      <w:r w:rsidR="00DD5C53" w:rsidRPr="002206D6">
        <w:rPr>
          <w:rFonts w:ascii="Calibri" w:hAnsi="Calibri" w:cs="Calibri"/>
          <w:sz w:val="24"/>
          <w:szCs w:val="24"/>
        </w:rPr>
        <w:t xml:space="preserve"> and </w:t>
      </w:r>
      <w:r w:rsidRPr="002206D6">
        <w:rPr>
          <w:rFonts w:ascii="Calibri" w:hAnsi="Calibri" w:cs="Calibri"/>
          <w:sz w:val="24"/>
          <w:szCs w:val="24"/>
        </w:rPr>
        <w:t>in accordance with institutional policies regarding potentially biohazardous materials, as they may harbor blood-borne pathogens.</w:t>
      </w:r>
    </w:p>
    <w:p w14:paraId="78941598" w14:textId="77777777" w:rsidR="002F5154" w:rsidRPr="002206D6" w:rsidRDefault="002F5154" w:rsidP="00FD01CF">
      <w:pPr>
        <w:spacing w:after="0" w:line="240" w:lineRule="auto"/>
        <w:contextualSpacing/>
        <w:rPr>
          <w:rFonts w:ascii="Calibri" w:hAnsi="Calibri" w:cs="Calibri"/>
          <w:sz w:val="24"/>
          <w:szCs w:val="24"/>
        </w:rPr>
      </w:pPr>
    </w:p>
    <w:p w14:paraId="68912943" w14:textId="5B18339F" w:rsidR="009028F1" w:rsidRPr="002206D6" w:rsidRDefault="009028F1" w:rsidP="00FD01CF">
      <w:pPr>
        <w:pStyle w:val="ListParagraph"/>
        <w:numPr>
          <w:ilvl w:val="1"/>
          <w:numId w:val="18"/>
        </w:numPr>
        <w:spacing w:after="0" w:line="240" w:lineRule="auto"/>
        <w:rPr>
          <w:rFonts w:ascii="Calibri" w:hAnsi="Calibri" w:cs="Calibri"/>
          <w:sz w:val="24"/>
          <w:szCs w:val="24"/>
          <w:highlight w:val="yellow"/>
        </w:rPr>
      </w:pPr>
      <w:r w:rsidRPr="002206D6">
        <w:rPr>
          <w:rFonts w:ascii="Calibri" w:hAnsi="Calibri" w:cs="Calibri"/>
          <w:sz w:val="24"/>
          <w:szCs w:val="24"/>
          <w:highlight w:val="yellow"/>
        </w:rPr>
        <w:t>Prepare the tissue for engraftment by putting the surgical specimen into a pre-chilled 50</w:t>
      </w:r>
      <w:r w:rsidR="00A43FB3" w:rsidRPr="002206D6">
        <w:rPr>
          <w:rFonts w:ascii="Calibri" w:hAnsi="Calibri" w:cs="Calibri"/>
          <w:sz w:val="24"/>
          <w:szCs w:val="24"/>
          <w:highlight w:val="yellow"/>
        </w:rPr>
        <w:t xml:space="preserve"> </w:t>
      </w:r>
      <w:r w:rsidRPr="002206D6">
        <w:rPr>
          <w:rFonts w:ascii="Calibri" w:hAnsi="Calibri" w:cs="Calibri"/>
          <w:sz w:val="24"/>
          <w:szCs w:val="24"/>
          <w:highlight w:val="yellow"/>
        </w:rPr>
        <w:t>m</w:t>
      </w:r>
      <w:r w:rsidR="00AA2DF9" w:rsidRPr="002206D6">
        <w:rPr>
          <w:rFonts w:ascii="Calibri" w:hAnsi="Calibri" w:cs="Calibri"/>
          <w:sz w:val="24"/>
          <w:szCs w:val="24"/>
          <w:highlight w:val="yellow"/>
        </w:rPr>
        <w:t>L</w:t>
      </w:r>
      <w:r w:rsidRPr="002206D6">
        <w:rPr>
          <w:rFonts w:ascii="Calibri" w:hAnsi="Calibri" w:cs="Calibri"/>
          <w:sz w:val="24"/>
          <w:szCs w:val="24"/>
          <w:highlight w:val="yellow"/>
        </w:rPr>
        <w:t xml:space="preserve"> tube with tissue culture media such as RPMI 1640. </w:t>
      </w:r>
    </w:p>
    <w:p w14:paraId="6C4EECD6" w14:textId="77777777" w:rsidR="002F5154" w:rsidRPr="002206D6" w:rsidRDefault="002F5154" w:rsidP="00FD01CF">
      <w:pPr>
        <w:spacing w:after="0" w:line="240" w:lineRule="auto"/>
        <w:rPr>
          <w:rFonts w:ascii="Calibri" w:hAnsi="Calibri" w:cs="Calibri"/>
          <w:sz w:val="24"/>
          <w:szCs w:val="24"/>
          <w:highlight w:val="yellow"/>
        </w:rPr>
      </w:pPr>
    </w:p>
    <w:p w14:paraId="23E8E5BB" w14:textId="27C6A749" w:rsidR="009028F1" w:rsidRPr="002206D6" w:rsidRDefault="009028F1" w:rsidP="00FD01CF">
      <w:pPr>
        <w:numPr>
          <w:ilvl w:val="0"/>
          <w:numId w:val="33"/>
        </w:numPr>
        <w:spacing w:after="0" w:line="240" w:lineRule="auto"/>
        <w:ind w:left="0" w:firstLine="0"/>
        <w:contextualSpacing/>
        <w:rPr>
          <w:rFonts w:ascii="Calibri" w:hAnsi="Calibri" w:cs="Calibri"/>
          <w:sz w:val="24"/>
          <w:szCs w:val="24"/>
        </w:rPr>
      </w:pPr>
      <w:r w:rsidRPr="002206D6">
        <w:rPr>
          <w:rFonts w:ascii="Calibri" w:hAnsi="Calibri" w:cs="Calibri"/>
          <w:sz w:val="24"/>
          <w:szCs w:val="24"/>
        </w:rPr>
        <w:lastRenderedPageBreak/>
        <w:t>Quickly transport the tissue to the laboratory to limit ischemia time to less than 30 min.</w:t>
      </w:r>
    </w:p>
    <w:p w14:paraId="6A3EE079" w14:textId="77777777" w:rsidR="002F5154" w:rsidRPr="002206D6" w:rsidRDefault="002F5154" w:rsidP="00FD01CF">
      <w:pPr>
        <w:spacing w:after="0" w:line="240" w:lineRule="auto"/>
        <w:contextualSpacing/>
        <w:rPr>
          <w:rFonts w:ascii="Calibri" w:hAnsi="Calibri" w:cs="Calibri"/>
          <w:sz w:val="24"/>
          <w:szCs w:val="24"/>
        </w:rPr>
      </w:pPr>
    </w:p>
    <w:p w14:paraId="38C1EA1C" w14:textId="07C55347" w:rsidR="009028F1" w:rsidRPr="002206D6" w:rsidRDefault="009028F1" w:rsidP="00FD01CF">
      <w:pPr>
        <w:numPr>
          <w:ilvl w:val="0"/>
          <w:numId w:val="33"/>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Confirm tumor content in the specimen by consulting a pathologist</w:t>
      </w:r>
      <w:r w:rsidR="003A23F1" w:rsidRPr="002206D6">
        <w:rPr>
          <w:rFonts w:ascii="Calibri" w:hAnsi="Calibri" w:cs="Calibri"/>
          <w:sz w:val="24"/>
          <w:szCs w:val="24"/>
        </w:rPr>
        <w:t>.</w:t>
      </w:r>
      <w:r w:rsidRPr="002206D6">
        <w:rPr>
          <w:rFonts w:ascii="Calibri" w:hAnsi="Calibri" w:cs="Calibri"/>
          <w:sz w:val="24"/>
          <w:szCs w:val="24"/>
        </w:rPr>
        <w:t xml:space="preserve"> </w:t>
      </w:r>
    </w:p>
    <w:p w14:paraId="630A481E" w14:textId="77777777" w:rsidR="002F5154" w:rsidRPr="002206D6" w:rsidRDefault="002F5154" w:rsidP="00FD01CF">
      <w:pPr>
        <w:spacing w:after="0" w:line="240" w:lineRule="auto"/>
        <w:contextualSpacing/>
        <w:rPr>
          <w:rFonts w:ascii="Calibri" w:hAnsi="Calibri" w:cs="Calibri"/>
          <w:sz w:val="24"/>
          <w:szCs w:val="24"/>
        </w:rPr>
      </w:pPr>
    </w:p>
    <w:p w14:paraId="3A3F99FD" w14:textId="0B0C7330" w:rsidR="00D46405" w:rsidRPr="002206D6" w:rsidRDefault="009028F1" w:rsidP="00FD01CF">
      <w:pPr>
        <w:numPr>
          <w:ilvl w:val="0"/>
          <w:numId w:val="33"/>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 xml:space="preserve">Place the tumor tissue in a dish containing cold PBS or </w:t>
      </w:r>
      <w:r w:rsidR="003A23F1" w:rsidRPr="002206D6">
        <w:rPr>
          <w:rFonts w:ascii="Calibri" w:hAnsi="Calibri" w:cs="Calibri"/>
          <w:sz w:val="24"/>
          <w:szCs w:val="24"/>
          <w:highlight w:val="yellow"/>
        </w:rPr>
        <w:t xml:space="preserve">in </w:t>
      </w:r>
      <w:r w:rsidRPr="002206D6">
        <w:rPr>
          <w:rFonts w:ascii="Calibri" w:hAnsi="Calibri" w:cs="Calibri"/>
          <w:sz w:val="24"/>
          <w:szCs w:val="24"/>
          <w:highlight w:val="yellow"/>
        </w:rPr>
        <w:t>tissue culture media such as RPMI</w:t>
      </w:r>
      <w:r w:rsidR="00A43FB3" w:rsidRPr="002206D6">
        <w:rPr>
          <w:rFonts w:ascii="Calibri" w:hAnsi="Calibri" w:cs="Calibri"/>
          <w:sz w:val="24"/>
          <w:szCs w:val="24"/>
          <w:highlight w:val="yellow"/>
        </w:rPr>
        <w:t xml:space="preserve"> </w:t>
      </w:r>
      <w:r w:rsidRPr="002206D6">
        <w:rPr>
          <w:rFonts w:ascii="Calibri" w:hAnsi="Calibri" w:cs="Calibri"/>
          <w:sz w:val="24"/>
          <w:szCs w:val="24"/>
          <w:highlight w:val="yellow"/>
        </w:rPr>
        <w:t>1640 or DMEM containing antibiotics.</w:t>
      </w:r>
    </w:p>
    <w:p w14:paraId="5ED84072" w14:textId="77777777" w:rsidR="002F5154" w:rsidRPr="002206D6" w:rsidRDefault="002F5154" w:rsidP="00FD01CF">
      <w:pPr>
        <w:spacing w:after="0" w:line="240" w:lineRule="auto"/>
        <w:contextualSpacing/>
        <w:rPr>
          <w:rFonts w:ascii="Calibri" w:hAnsi="Calibri" w:cs="Calibri"/>
          <w:sz w:val="24"/>
          <w:szCs w:val="24"/>
          <w:highlight w:val="yellow"/>
        </w:rPr>
      </w:pPr>
    </w:p>
    <w:p w14:paraId="33F816C6" w14:textId="12EB9F48" w:rsidR="00493C5A" w:rsidRPr="002206D6" w:rsidRDefault="00493C5A" w:rsidP="00FD01CF">
      <w:pPr>
        <w:numPr>
          <w:ilvl w:val="0"/>
          <w:numId w:val="33"/>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 xml:space="preserve">Identify and isolate viable tumor material from adjacent normal and necrotic tissue with help from a pathologist. Use sterile forceps and </w:t>
      </w:r>
      <w:r w:rsidR="003A23F1" w:rsidRPr="002206D6">
        <w:rPr>
          <w:rFonts w:ascii="Calibri" w:hAnsi="Calibri" w:cs="Calibri"/>
          <w:sz w:val="24"/>
          <w:szCs w:val="24"/>
          <w:highlight w:val="yellow"/>
        </w:rPr>
        <w:t xml:space="preserve">a </w:t>
      </w:r>
      <w:r w:rsidRPr="002206D6">
        <w:rPr>
          <w:rFonts w:ascii="Calibri" w:hAnsi="Calibri" w:cs="Calibri"/>
          <w:sz w:val="24"/>
          <w:szCs w:val="24"/>
          <w:highlight w:val="yellow"/>
        </w:rPr>
        <w:t xml:space="preserve">scalpel to remove necrotic material </w:t>
      </w:r>
      <w:r w:rsidR="003A23F1" w:rsidRPr="002206D6">
        <w:rPr>
          <w:rFonts w:ascii="Calibri" w:hAnsi="Calibri" w:cs="Calibri"/>
          <w:sz w:val="24"/>
          <w:szCs w:val="24"/>
          <w:highlight w:val="yellow"/>
        </w:rPr>
        <w:t>identified</w:t>
      </w:r>
      <w:r w:rsidRPr="002206D6">
        <w:rPr>
          <w:rFonts w:ascii="Calibri" w:hAnsi="Calibri" w:cs="Calibri"/>
          <w:sz w:val="24"/>
          <w:szCs w:val="24"/>
          <w:highlight w:val="yellow"/>
        </w:rPr>
        <w:t xml:space="preserve"> by a pathologist.</w:t>
      </w:r>
    </w:p>
    <w:p w14:paraId="3A643B25" w14:textId="77777777" w:rsidR="002F5154" w:rsidRPr="002206D6" w:rsidRDefault="002F5154" w:rsidP="00FD01CF">
      <w:pPr>
        <w:spacing w:after="0" w:line="240" w:lineRule="auto"/>
        <w:contextualSpacing/>
        <w:rPr>
          <w:rFonts w:ascii="Calibri" w:hAnsi="Calibri" w:cs="Calibri"/>
          <w:sz w:val="24"/>
          <w:szCs w:val="24"/>
          <w:highlight w:val="yellow"/>
        </w:rPr>
      </w:pPr>
    </w:p>
    <w:p w14:paraId="3B11A6F3" w14:textId="2668919C" w:rsidR="009028F1" w:rsidRPr="002206D6" w:rsidRDefault="009028F1" w:rsidP="00FD01CF">
      <w:pPr>
        <w:spacing w:after="0" w:line="240" w:lineRule="auto"/>
        <w:contextualSpacing/>
        <w:rPr>
          <w:rFonts w:ascii="Calibri" w:hAnsi="Calibri" w:cs="Calibri"/>
          <w:sz w:val="24"/>
          <w:szCs w:val="24"/>
        </w:rPr>
      </w:pPr>
      <w:r w:rsidRPr="002206D6">
        <w:rPr>
          <w:rFonts w:ascii="Calibri" w:hAnsi="Calibri" w:cs="Calibri"/>
          <w:sz w:val="24"/>
          <w:szCs w:val="24"/>
        </w:rPr>
        <w:t>N</w:t>
      </w:r>
      <w:r w:rsidR="003A23F1" w:rsidRPr="002206D6">
        <w:rPr>
          <w:rFonts w:ascii="Calibri" w:hAnsi="Calibri" w:cs="Calibri"/>
          <w:sz w:val="24"/>
          <w:szCs w:val="24"/>
        </w:rPr>
        <w:t>OTE</w:t>
      </w:r>
      <w:r w:rsidRPr="002206D6">
        <w:rPr>
          <w:rFonts w:ascii="Calibri" w:hAnsi="Calibri" w:cs="Calibri"/>
          <w:sz w:val="24"/>
          <w:szCs w:val="24"/>
        </w:rPr>
        <w:t>: The tumor can be implanted either intraperitoneally or subcutaneously into the mice. Follow s</w:t>
      </w:r>
      <w:r w:rsidR="003A23F1" w:rsidRPr="002206D6">
        <w:rPr>
          <w:rFonts w:ascii="Calibri" w:hAnsi="Calibri" w:cs="Calibri"/>
          <w:sz w:val="24"/>
          <w:szCs w:val="24"/>
        </w:rPr>
        <w:t>tep</w:t>
      </w:r>
      <w:r w:rsidRPr="002206D6">
        <w:rPr>
          <w:rFonts w:ascii="Calibri" w:hAnsi="Calibri" w:cs="Calibri"/>
          <w:sz w:val="24"/>
          <w:szCs w:val="24"/>
        </w:rPr>
        <w:t xml:space="preserve"> 4.3 to perform intraperitoneal </w:t>
      </w:r>
      <w:proofErr w:type="gramStart"/>
      <w:r w:rsidRPr="002206D6">
        <w:rPr>
          <w:rFonts w:ascii="Calibri" w:hAnsi="Calibri" w:cs="Calibri"/>
          <w:sz w:val="24"/>
          <w:szCs w:val="24"/>
        </w:rPr>
        <w:t>implantation, or</w:t>
      </w:r>
      <w:proofErr w:type="gramEnd"/>
      <w:r w:rsidRPr="002206D6">
        <w:rPr>
          <w:rFonts w:ascii="Calibri" w:hAnsi="Calibri" w:cs="Calibri"/>
          <w:sz w:val="24"/>
          <w:szCs w:val="24"/>
        </w:rPr>
        <w:t xml:space="preserve"> skip to step 4.4 to perform subcutaneous engraftment. In this study</w:t>
      </w:r>
      <w:r w:rsidR="003A23F1" w:rsidRPr="002206D6">
        <w:rPr>
          <w:rFonts w:ascii="Calibri" w:hAnsi="Calibri" w:cs="Calibri"/>
          <w:sz w:val="24"/>
          <w:szCs w:val="24"/>
        </w:rPr>
        <w:t>,</w:t>
      </w:r>
      <w:r w:rsidRPr="002206D6">
        <w:rPr>
          <w:rFonts w:ascii="Calibri" w:hAnsi="Calibri" w:cs="Calibri"/>
          <w:sz w:val="24"/>
          <w:szCs w:val="24"/>
        </w:rPr>
        <w:t xml:space="preserve"> targeted therapies selected based on genomic analyses </w:t>
      </w:r>
      <w:r w:rsidR="003A23F1" w:rsidRPr="002206D6">
        <w:rPr>
          <w:rFonts w:ascii="Calibri" w:hAnsi="Calibri" w:cs="Calibri"/>
          <w:sz w:val="24"/>
          <w:szCs w:val="24"/>
        </w:rPr>
        <w:t>are</w:t>
      </w:r>
      <w:r w:rsidRPr="002206D6">
        <w:rPr>
          <w:rFonts w:ascii="Calibri" w:hAnsi="Calibri" w:cs="Calibri"/>
          <w:sz w:val="24"/>
          <w:szCs w:val="24"/>
        </w:rPr>
        <w:t xml:space="preserve"> tested in a series of PDX models for high grade serous ovarian cancer with intraperitoneal implantation.</w:t>
      </w:r>
      <w:r w:rsidR="002206D6">
        <w:rPr>
          <w:rFonts w:ascii="Calibri" w:hAnsi="Calibri" w:cs="Calibri"/>
          <w:sz w:val="24"/>
          <w:szCs w:val="24"/>
        </w:rPr>
        <w:t xml:space="preserve"> </w:t>
      </w:r>
    </w:p>
    <w:p w14:paraId="466FE8BB" w14:textId="77777777" w:rsidR="00C31F38" w:rsidRPr="002206D6" w:rsidRDefault="00C31F38" w:rsidP="00FD01CF">
      <w:pPr>
        <w:spacing w:after="0" w:line="240" w:lineRule="auto"/>
        <w:contextualSpacing/>
        <w:rPr>
          <w:rFonts w:ascii="Calibri" w:hAnsi="Calibri" w:cs="Calibri"/>
          <w:sz w:val="24"/>
          <w:szCs w:val="24"/>
        </w:rPr>
      </w:pPr>
    </w:p>
    <w:p w14:paraId="2F3E80E2" w14:textId="275AD96A" w:rsidR="009028F1" w:rsidRPr="002206D6" w:rsidRDefault="009028F1" w:rsidP="00FD01CF">
      <w:pPr>
        <w:pStyle w:val="ListParagraph"/>
        <w:numPr>
          <w:ilvl w:val="1"/>
          <w:numId w:val="18"/>
        </w:numPr>
        <w:spacing w:after="0" w:line="240" w:lineRule="auto"/>
        <w:rPr>
          <w:rFonts w:ascii="Calibri" w:hAnsi="Calibri" w:cs="Calibri"/>
          <w:sz w:val="24"/>
          <w:szCs w:val="24"/>
          <w:highlight w:val="yellow"/>
        </w:rPr>
      </w:pPr>
      <w:r w:rsidRPr="002206D6">
        <w:rPr>
          <w:rFonts w:ascii="Calibri" w:hAnsi="Calibri" w:cs="Calibri"/>
          <w:sz w:val="24"/>
          <w:szCs w:val="24"/>
          <w:highlight w:val="yellow"/>
        </w:rPr>
        <w:t>To prepare the tissue for intraperitoneal implantation, mince the tissue with sterile forceps</w:t>
      </w:r>
      <w:r w:rsidR="00AC4A07" w:rsidRPr="002206D6">
        <w:rPr>
          <w:rFonts w:ascii="Calibri" w:hAnsi="Calibri" w:cs="Calibri"/>
          <w:sz w:val="24"/>
          <w:szCs w:val="24"/>
          <w:highlight w:val="yellow"/>
        </w:rPr>
        <w:t xml:space="preserve"> and </w:t>
      </w:r>
      <w:r w:rsidRPr="002206D6">
        <w:rPr>
          <w:rFonts w:ascii="Calibri" w:hAnsi="Calibri" w:cs="Calibri"/>
          <w:sz w:val="24"/>
          <w:szCs w:val="24"/>
          <w:highlight w:val="yellow"/>
        </w:rPr>
        <w:t xml:space="preserve">a scalpel on ice to </w:t>
      </w:r>
      <w:r w:rsidR="003A23F1" w:rsidRPr="002206D6">
        <w:rPr>
          <w:rFonts w:ascii="Calibri" w:hAnsi="Calibri" w:cs="Calibri"/>
          <w:sz w:val="24"/>
          <w:szCs w:val="24"/>
          <w:highlight w:val="yellow"/>
        </w:rPr>
        <w:t>yield</w:t>
      </w:r>
      <w:r w:rsidRPr="002206D6">
        <w:rPr>
          <w:rFonts w:ascii="Calibri" w:hAnsi="Calibri" w:cs="Calibri"/>
          <w:sz w:val="24"/>
          <w:szCs w:val="24"/>
          <w:highlight w:val="yellow"/>
        </w:rPr>
        <w:t xml:space="preserve"> pieces approximately 0.3-0.5 cm</w:t>
      </w:r>
      <w:r w:rsidRPr="002206D6">
        <w:rPr>
          <w:rFonts w:ascii="Calibri" w:hAnsi="Calibri" w:cs="Calibri"/>
          <w:sz w:val="24"/>
          <w:szCs w:val="24"/>
          <w:highlight w:val="yellow"/>
          <w:vertAlign w:val="superscript"/>
        </w:rPr>
        <w:t>3</w:t>
      </w:r>
      <w:r w:rsidRPr="002206D6">
        <w:rPr>
          <w:rFonts w:ascii="Calibri" w:hAnsi="Calibri" w:cs="Calibri"/>
          <w:sz w:val="24"/>
          <w:szCs w:val="24"/>
          <w:highlight w:val="yellow"/>
        </w:rPr>
        <w:t> in size.</w:t>
      </w:r>
    </w:p>
    <w:p w14:paraId="28FCD4C5" w14:textId="77777777" w:rsidR="002F5154" w:rsidRPr="002206D6" w:rsidRDefault="002F5154" w:rsidP="00FD01CF">
      <w:pPr>
        <w:pStyle w:val="ListParagraph"/>
        <w:spacing w:after="0" w:line="240" w:lineRule="auto"/>
        <w:ind w:left="0"/>
        <w:rPr>
          <w:rFonts w:ascii="Calibri" w:hAnsi="Calibri" w:cs="Calibri"/>
          <w:sz w:val="24"/>
          <w:szCs w:val="24"/>
          <w:highlight w:val="yellow"/>
        </w:rPr>
      </w:pPr>
    </w:p>
    <w:p w14:paraId="0BE33852" w14:textId="47DBB905" w:rsidR="009028F1" w:rsidRPr="002206D6" w:rsidRDefault="009028F1" w:rsidP="00FD01CF">
      <w:pPr>
        <w:numPr>
          <w:ilvl w:val="0"/>
          <w:numId w:val="34"/>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Mix the pieces 1:1 with ice-cold McCoy's media and inject 100</w:t>
      </w:r>
      <w:r w:rsidR="00830FEB" w:rsidRPr="002206D6">
        <w:rPr>
          <w:rFonts w:ascii="Calibri" w:hAnsi="Calibri" w:cs="Calibri"/>
          <w:sz w:val="24"/>
          <w:szCs w:val="24"/>
          <w:highlight w:val="yellow"/>
        </w:rPr>
        <w:t xml:space="preserve"> </w:t>
      </w:r>
      <w:r w:rsidR="002206D6">
        <w:rPr>
          <w:rFonts w:ascii="Calibri" w:hAnsi="Calibri" w:cs="Calibri"/>
          <w:sz w:val="24"/>
          <w:szCs w:val="24"/>
          <w:highlight w:val="yellow"/>
        </w:rPr>
        <w:t xml:space="preserve">μL </w:t>
      </w:r>
      <w:r w:rsidRPr="002206D6">
        <w:rPr>
          <w:rFonts w:ascii="Calibri" w:hAnsi="Calibri" w:cs="Calibri"/>
          <w:sz w:val="24"/>
          <w:szCs w:val="24"/>
          <w:highlight w:val="yellow"/>
        </w:rPr>
        <w:t>intraperitoneally in</w:t>
      </w:r>
      <w:r w:rsidR="003A23F1" w:rsidRPr="002206D6">
        <w:rPr>
          <w:rFonts w:ascii="Calibri" w:hAnsi="Calibri" w:cs="Calibri"/>
          <w:sz w:val="24"/>
          <w:szCs w:val="24"/>
          <w:highlight w:val="yellow"/>
        </w:rPr>
        <w:t>to</w:t>
      </w:r>
      <w:r w:rsidRPr="002206D6">
        <w:rPr>
          <w:rFonts w:ascii="Calibri" w:hAnsi="Calibri" w:cs="Calibri"/>
          <w:sz w:val="24"/>
          <w:szCs w:val="24"/>
          <w:highlight w:val="yellow"/>
        </w:rPr>
        <w:t xml:space="preserve"> at least three female SCID mice. </w:t>
      </w:r>
    </w:p>
    <w:p w14:paraId="23D47E30" w14:textId="77777777" w:rsidR="002F5154" w:rsidRPr="002206D6" w:rsidRDefault="002F5154" w:rsidP="00FD01CF">
      <w:pPr>
        <w:spacing w:after="0" w:line="240" w:lineRule="auto"/>
        <w:contextualSpacing/>
        <w:rPr>
          <w:rFonts w:ascii="Calibri" w:hAnsi="Calibri" w:cs="Calibri"/>
          <w:sz w:val="24"/>
          <w:szCs w:val="24"/>
          <w:highlight w:val="yellow"/>
        </w:rPr>
      </w:pPr>
    </w:p>
    <w:p w14:paraId="26F44994" w14:textId="1743DD49" w:rsidR="009028F1" w:rsidRPr="002206D6" w:rsidRDefault="009028F1" w:rsidP="00FD01CF">
      <w:pPr>
        <w:pStyle w:val="ListParagraph"/>
        <w:numPr>
          <w:ilvl w:val="1"/>
          <w:numId w:val="18"/>
        </w:numPr>
        <w:spacing w:after="0" w:line="240" w:lineRule="auto"/>
        <w:rPr>
          <w:rFonts w:ascii="Calibri" w:hAnsi="Calibri" w:cs="Calibri"/>
          <w:sz w:val="24"/>
          <w:szCs w:val="24"/>
          <w:highlight w:val="yellow"/>
        </w:rPr>
      </w:pPr>
      <w:r w:rsidRPr="002206D6">
        <w:rPr>
          <w:rFonts w:ascii="Calibri" w:hAnsi="Calibri" w:cs="Calibri"/>
          <w:sz w:val="24"/>
          <w:szCs w:val="24"/>
          <w:highlight w:val="yellow"/>
        </w:rPr>
        <w:t xml:space="preserve">To perform subcutaneous engraftment, cut the tumor tissue with sterile forceps, </w:t>
      </w:r>
      <w:r w:rsidR="003A23F1" w:rsidRPr="002206D6">
        <w:rPr>
          <w:rFonts w:ascii="Calibri" w:hAnsi="Calibri" w:cs="Calibri"/>
          <w:sz w:val="24"/>
          <w:szCs w:val="24"/>
          <w:highlight w:val="yellow"/>
        </w:rPr>
        <w:t xml:space="preserve">a </w:t>
      </w:r>
      <w:r w:rsidRPr="002206D6">
        <w:rPr>
          <w:rFonts w:ascii="Calibri" w:hAnsi="Calibri" w:cs="Calibri"/>
          <w:sz w:val="24"/>
          <w:szCs w:val="24"/>
          <w:highlight w:val="yellow"/>
        </w:rPr>
        <w:t>scalpel, or surgical</w:t>
      </w:r>
      <w:r w:rsidR="00FB0E98" w:rsidRPr="002206D6">
        <w:rPr>
          <w:rFonts w:ascii="Calibri" w:hAnsi="Calibri" w:cs="Calibri"/>
          <w:sz w:val="24"/>
          <w:szCs w:val="24"/>
          <w:highlight w:val="yellow"/>
        </w:rPr>
        <w:t xml:space="preserve"> </w:t>
      </w:r>
      <w:r w:rsidRPr="002206D6">
        <w:rPr>
          <w:rFonts w:ascii="Calibri" w:hAnsi="Calibri" w:cs="Calibri"/>
          <w:sz w:val="24"/>
          <w:szCs w:val="24"/>
          <w:highlight w:val="yellow"/>
        </w:rPr>
        <w:t>scissors into small fragments, roughly 2</w:t>
      </w:r>
      <w:r w:rsidR="003A23F1" w:rsidRPr="002206D6">
        <w:rPr>
          <w:rFonts w:ascii="Calibri" w:hAnsi="Calibri" w:cs="Calibri"/>
          <w:sz w:val="24"/>
          <w:szCs w:val="24"/>
          <w:highlight w:val="yellow"/>
        </w:rPr>
        <w:t xml:space="preserve"> mm </w:t>
      </w:r>
      <w:r w:rsidRPr="002206D6">
        <w:rPr>
          <w:rFonts w:ascii="Calibri" w:hAnsi="Calibri" w:cs="Calibri"/>
          <w:sz w:val="24"/>
          <w:szCs w:val="24"/>
          <w:highlight w:val="yellow"/>
        </w:rPr>
        <w:t>x</w:t>
      </w:r>
      <w:r w:rsidR="003A23F1" w:rsidRPr="002206D6">
        <w:rPr>
          <w:rFonts w:ascii="Calibri" w:hAnsi="Calibri" w:cs="Calibri"/>
          <w:sz w:val="24"/>
          <w:szCs w:val="24"/>
          <w:highlight w:val="yellow"/>
        </w:rPr>
        <w:t xml:space="preserve"> </w:t>
      </w:r>
      <w:r w:rsidRPr="002206D6">
        <w:rPr>
          <w:rFonts w:ascii="Calibri" w:hAnsi="Calibri" w:cs="Calibri"/>
          <w:sz w:val="24"/>
          <w:szCs w:val="24"/>
          <w:highlight w:val="yellow"/>
        </w:rPr>
        <w:t>2</w:t>
      </w:r>
      <w:r w:rsidR="003A23F1" w:rsidRPr="002206D6">
        <w:rPr>
          <w:rFonts w:ascii="Calibri" w:hAnsi="Calibri" w:cs="Calibri"/>
          <w:sz w:val="24"/>
          <w:szCs w:val="24"/>
          <w:highlight w:val="yellow"/>
        </w:rPr>
        <w:t xml:space="preserve"> mm </w:t>
      </w:r>
      <w:r w:rsidRPr="002206D6">
        <w:rPr>
          <w:rFonts w:ascii="Calibri" w:hAnsi="Calibri" w:cs="Calibri"/>
          <w:sz w:val="24"/>
          <w:szCs w:val="24"/>
          <w:highlight w:val="yellow"/>
        </w:rPr>
        <w:t>x</w:t>
      </w:r>
      <w:r w:rsidR="003A23F1" w:rsidRPr="002206D6">
        <w:rPr>
          <w:rFonts w:ascii="Calibri" w:hAnsi="Calibri" w:cs="Calibri"/>
          <w:sz w:val="24"/>
          <w:szCs w:val="24"/>
          <w:highlight w:val="yellow"/>
        </w:rPr>
        <w:t xml:space="preserve"> </w:t>
      </w:r>
      <w:r w:rsidRPr="002206D6">
        <w:rPr>
          <w:rFonts w:ascii="Calibri" w:hAnsi="Calibri" w:cs="Calibri"/>
          <w:sz w:val="24"/>
          <w:szCs w:val="24"/>
          <w:highlight w:val="yellow"/>
        </w:rPr>
        <w:t xml:space="preserve">2 mm in size, and transfer the fragmented tissues to a pre-chilled </w:t>
      </w:r>
      <w:r w:rsidR="003A23F1" w:rsidRPr="002206D6">
        <w:rPr>
          <w:rFonts w:ascii="Calibri" w:hAnsi="Calibri" w:cs="Calibri"/>
          <w:sz w:val="24"/>
          <w:szCs w:val="24"/>
          <w:highlight w:val="yellow"/>
        </w:rPr>
        <w:t>P</w:t>
      </w:r>
      <w:r w:rsidRPr="002206D6">
        <w:rPr>
          <w:rFonts w:ascii="Calibri" w:hAnsi="Calibri" w:cs="Calibri"/>
          <w:sz w:val="24"/>
          <w:szCs w:val="24"/>
          <w:highlight w:val="yellow"/>
        </w:rPr>
        <w:t>etri dish on ice.</w:t>
      </w:r>
    </w:p>
    <w:p w14:paraId="44E84E90" w14:textId="77777777" w:rsidR="002F5154" w:rsidRPr="002206D6" w:rsidRDefault="002F5154" w:rsidP="00FD01CF">
      <w:pPr>
        <w:pStyle w:val="ListParagraph"/>
        <w:spacing w:after="0" w:line="240" w:lineRule="auto"/>
        <w:ind w:left="0"/>
        <w:rPr>
          <w:rFonts w:ascii="Calibri" w:hAnsi="Calibri" w:cs="Calibri"/>
          <w:sz w:val="24"/>
          <w:szCs w:val="24"/>
          <w:highlight w:val="yellow"/>
        </w:rPr>
      </w:pPr>
    </w:p>
    <w:p w14:paraId="04B7778E" w14:textId="1B8FEF9B" w:rsidR="009028F1" w:rsidRPr="002206D6" w:rsidRDefault="009028F1" w:rsidP="00FD01CF">
      <w:pPr>
        <w:numPr>
          <w:ilvl w:val="0"/>
          <w:numId w:val="35"/>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 xml:space="preserve">Add cold </w:t>
      </w:r>
      <w:r w:rsidR="003A23F1" w:rsidRPr="002206D6">
        <w:rPr>
          <w:rFonts w:ascii="Calibri" w:hAnsi="Calibri" w:cs="Calibri"/>
          <w:sz w:val="24"/>
          <w:szCs w:val="24"/>
          <w:highlight w:val="yellow"/>
        </w:rPr>
        <w:t>M</w:t>
      </w:r>
      <w:r w:rsidRPr="002206D6">
        <w:rPr>
          <w:rFonts w:ascii="Calibri" w:hAnsi="Calibri" w:cs="Calibri"/>
          <w:sz w:val="24"/>
          <w:szCs w:val="24"/>
          <w:highlight w:val="yellow"/>
        </w:rPr>
        <w:t>atrigel to the dish with the fragmented tissue (approximately 200</w:t>
      </w:r>
      <w:r w:rsidR="00830FEB" w:rsidRPr="002206D6">
        <w:rPr>
          <w:rFonts w:ascii="Calibri" w:hAnsi="Calibri" w:cs="Calibri"/>
          <w:sz w:val="24"/>
          <w:szCs w:val="24"/>
          <w:highlight w:val="yellow"/>
        </w:rPr>
        <w:t xml:space="preserve"> </w:t>
      </w:r>
      <w:r w:rsidR="002206D6">
        <w:rPr>
          <w:rFonts w:ascii="Calibri" w:hAnsi="Calibri" w:cs="Calibri"/>
          <w:sz w:val="24"/>
          <w:szCs w:val="24"/>
          <w:highlight w:val="yellow"/>
        </w:rPr>
        <w:t xml:space="preserve">μL </w:t>
      </w:r>
      <w:r w:rsidRPr="002206D6">
        <w:rPr>
          <w:rFonts w:ascii="Calibri" w:hAnsi="Calibri" w:cs="Calibri"/>
          <w:sz w:val="24"/>
          <w:szCs w:val="24"/>
          <w:highlight w:val="yellow"/>
        </w:rPr>
        <w:t xml:space="preserve">per 10 pieces of tissue), mix well, and let the tissue fragments soak in the </w:t>
      </w:r>
      <w:r w:rsidR="003A23F1" w:rsidRPr="002206D6">
        <w:rPr>
          <w:rFonts w:ascii="Calibri" w:hAnsi="Calibri" w:cs="Calibri"/>
          <w:sz w:val="24"/>
          <w:szCs w:val="24"/>
          <w:highlight w:val="yellow"/>
        </w:rPr>
        <w:t>M</w:t>
      </w:r>
      <w:r w:rsidRPr="002206D6">
        <w:rPr>
          <w:rFonts w:ascii="Calibri" w:hAnsi="Calibri" w:cs="Calibri"/>
          <w:sz w:val="24"/>
          <w:szCs w:val="24"/>
          <w:highlight w:val="yellow"/>
        </w:rPr>
        <w:t>atrigel for 10 min.</w:t>
      </w:r>
    </w:p>
    <w:p w14:paraId="4A827C6F" w14:textId="77777777" w:rsidR="002F5154" w:rsidRPr="002206D6" w:rsidRDefault="002F5154" w:rsidP="00FD01CF">
      <w:pPr>
        <w:spacing w:after="0" w:line="240" w:lineRule="auto"/>
        <w:contextualSpacing/>
        <w:rPr>
          <w:rFonts w:ascii="Calibri" w:hAnsi="Calibri" w:cs="Calibri"/>
          <w:sz w:val="24"/>
          <w:szCs w:val="24"/>
          <w:highlight w:val="yellow"/>
        </w:rPr>
      </w:pPr>
    </w:p>
    <w:p w14:paraId="0D722C53" w14:textId="5DEA8DDA" w:rsidR="009028F1" w:rsidRPr="002206D6" w:rsidRDefault="009028F1" w:rsidP="00FD01CF">
      <w:pPr>
        <w:numPr>
          <w:ilvl w:val="0"/>
          <w:numId w:val="35"/>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 xml:space="preserve">Anesthetize </w:t>
      </w:r>
      <w:r w:rsidR="003A23F1" w:rsidRPr="002206D6">
        <w:rPr>
          <w:rFonts w:ascii="Calibri" w:hAnsi="Calibri" w:cs="Calibri"/>
          <w:sz w:val="24"/>
          <w:szCs w:val="24"/>
        </w:rPr>
        <w:t>five</w:t>
      </w:r>
      <w:r w:rsidRPr="002206D6">
        <w:rPr>
          <w:rFonts w:ascii="Calibri" w:hAnsi="Calibri" w:cs="Calibri"/>
          <w:sz w:val="24"/>
          <w:szCs w:val="24"/>
        </w:rPr>
        <w:t xml:space="preserve"> female NOD/SCID mice to prepare for engraftment.</w:t>
      </w:r>
      <w:r w:rsidR="002206D6">
        <w:rPr>
          <w:rFonts w:ascii="Calibri" w:hAnsi="Calibri" w:cs="Calibri"/>
          <w:sz w:val="24"/>
          <w:szCs w:val="24"/>
        </w:rPr>
        <w:t xml:space="preserve"> </w:t>
      </w:r>
    </w:p>
    <w:p w14:paraId="32EF1871" w14:textId="77777777" w:rsidR="002F5154" w:rsidRPr="002206D6" w:rsidRDefault="002F5154" w:rsidP="00FD01CF">
      <w:pPr>
        <w:spacing w:after="0" w:line="240" w:lineRule="auto"/>
        <w:contextualSpacing/>
        <w:rPr>
          <w:rFonts w:ascii="Calibri" w:hAnsi="Calibri" w:cs="Calibri"/>
          <w:sz w:val="24"/>
          <w:szCs w:val="24"/>
        </w:rPr>
      </w:pPr>
    </w:p>
    <w:p w14:paraId="387496AA" w14:textId="5622508B" w:rsidR="00B54C44" w:rsidRPr="002206D6" w:rsidRDefault="003D7C23" w:rsidP="00FD01CF">
      <w:pPr>
        <w:pStyle w:val="ListParagraph"/>
        <w:numPr>
          <w:ilvl w:val="3"/>
          <w:numId w:val="44"/>
        </w:numPr>
        <w:spacing w:after="0" w:line="240" w:lineRule="auto"/>
        <w:ind w:left="0" w:firstLine="0"/>
        <w:rPr>
          <w:rFonts w:ascii="Calibri" w:hAnsi="Calibri" w:cs="Calibri"/>
          <w:sz w:val="24"/>
          <w:szCs w:val="24"/>
        </w:rPr>
      </w:pPr>
      <w:r w:rsidRPr="002206D6">
        <w:rPr>
          <w:rFonts w:ascii="Calibri" w:hAnsi="Calibri" w:cs="Calibri"/>
          <w:sz w:val="24"/>
          <w:szCs w:val="24"/>
        </w:rPr>
        <w:t>Place a mouse in a chamber containing isoflurane until it</w:t>
      </w:r>
      <w:r w:rsidR="001A753B" w:rsidRPr="002206D6">
        <w:rPr>
          <w:rFonts w:ascii="Calibri" w:hAnsi="Calibri" w:cs="Calibri"/>
          <w:sz w:val="24"/>
          <w:szCs w:val="24"/>
        </w:rPr>
        <w:t xml:space="preserve"> is </w:t>
      </w:r>
      <w:r w:rsidRPr="002206D6">
        <w:rPr>
          <w:rFonts w:ascii="Calibri" w:hAnsi="Calibri" w:cs="Calibri"/>
          <w:sz w:val="24"/>
          <w:szCs w:val="24"/>
        </w:rPr>
        <w:t>fully anesthetized, us</w:t>
      </w:r>
      <w:r w:rsidR="003A23F1" w:rsidRPr="002206D6">
        <w:rPr>
          <w:rFonts w:ascii="Calibri" w:hAnsi="Calibri" w:cs="Calibri"/>
          <w:sz w:val="24"/>
          <w:szCs w:val="24"/>
        </w:rPr>
        <w:t>ing</w:t>
      </w:r>
      <w:r w:rsidRPr="002206D6">
        <w:rPr>
          <w:rFonts w:ascii="Calibri" w:hAnsi="Calibri" w:cs="Calibri"/>
          <w:sz w:val="24"/>
          <w:szCs w:val="24"/>
        </w:rPr>
        <w:t xml:space="preserve"> a chamber connected to precision vaporizer.</w:t>
      </w:r>
      <w:r w:rsidR="00B54C44" w:rsidRPr="002206D6">
        <w:rPr>
          <w:rFonts w:ascii="Calibri" w:hAnsi="Calibri" w:cs="Calibri"/>
          <w:sz w:val="24"/>
          <w:szCs w:val="24"/>
        </w:rPr>
        <w:t xml:space="preserve"> </w:t>
      </w:r>
    </w:p>
    <w:p w14:paraId="05DC4549" w14:textId="77777777" w:rsidR="002F5154" w:rsidRPr="002206D6" w:rsidRDefault="002F5154" w:rsidP="00FD01CF">
      <w:pPr>
        <w:pStyle w:val="ListParagraph"/>
        <w:spacing w:after="0" w:line="240" w:lineRule="auto"/>
        <w:ind w:left="0"/>
        <w:rPr>
          <w:rFonts w:ascii="Calibri" w:hAnsi="Calibri" w:cs="Calibri"/>
          <w:sz w:val="24"/>
          <w:szCs w:val="24"/>
        </w:rPr>
      </w:pPr>
    </w:p>
    <w:p w14:paraId="056936C0" w14:textId="4ACA19CE" w:rsidR="00B54C44" w:rsidRPr="002206D6" w:rsidRDefault="003D7C23" w:rsidP="00FD01CF">
      <w:pPr>
        <w:pStyle w:val="ListParagraph"/>
        <w:numPr>
          <w:ilvl w:val="3"/>
          <w:numId w:val="44"/>
        </w:numPr>
        <w:spacing w:after="0" w:line="240" w:lineRule="auto"/>
        <w:ind w:left="0" w:firstLine="0"/>
        <w:rPr>
          <w:rFonts w:ascii="Calibri" w:hAnsi="Calibri" w:cs="Calibri"/>
          <w:sz w:val="24"/>
          <w:szCs w:val="24"/>
        </w:rPr>
      </w:pPr>
      <w:r w:rsidRPr="002206D6">
        <w:rPr>
          <w:rFonts w:ascii="Calibri" w:hAnsi="Calibri" w:cs="Calibri"/>
          <w:sz w:val="24"/>
          <w:szCs w:val="24"/>
        </w:rPr>
        <w:t xml:space="preserve">Confirm that </w:t>
      </w:r>
      <w:r w:rsidR="003A23F1" w:rsidRPr="002206D6">
        <w:rPr>
          <w:rFonts w:ascii="Calibri" w:hAnsi="Calibri" w:cs="Calibri"/>
          <w:sz w:val="24"/>
          <w:szCs w:val="24"/>
        </w:rPr>
        <w:t xml:space="preserve">the </w:t>
      </w:r>
      <w:r w:rsidRPr="002206D6">
        <w:rPr>
          <w:rFonts w:ascii="Calibri" w:hAnsi="Calibri" w:cs="Calibri"/>
          <w:sz w:val="24"/>
          <w:szCs w:val="24"/>
        </w:rPr>
        <w:t>mouse is properly anesthetized by pinching the tail tip with atraumatic forceps.</w:t>
      </w:r>
      <w:r w:rsidR="00B54C44" w:rsidRPr="002206D6">
        <w:rPr>
          <w:rFonts w:ascii="Calibri" w:hAnsi="Calibri" w:cs="Calibri"/>
          <w:sz w:val="24"/>
          <w:szCs w:val="24"/>
        </w:rPr>
        <w:t xml:space="preserve"> </w:t>
      </w:r>
    </w:p>
    <w:p w14:paraId="067A9A1C" w14:textId="77777777" w:rsidR="002F5154" w:rsidRPr="002206D6" w:rsidRDefault="002F5154" w:rsidP="00FD01CF">
      <w:pPr>
        <w:pStyle w:val="ListParagraph"/>
        <w:spacing w:after="0" w:line="240" w:lineRule="auto"/>
        <w:ind w:left="0"/>
        <w:rPr>
          <w:rFonts w:ascii="Calibri" w:hAnsi="Calibri" w:cs="Calibri"/>
          <w:sz w:val="24"/>
          <w:szCs w:val="24"/>
        </w:rPr>
      </w:pPr>
    </w:p>
    <w:p w14:paraId="2CCCC72E" w14:textId="0A1A6B59" w:rsidR="003D7C23" w:rsidRPr="002206D6" w:rsidRDefault="003A23F1" w:rsidP="00FD01CF">
      <w:pPr>
        <w:pStyle w:val="ListParagraph"/>
        <w:numPr>
          <w:ilvl w:val="3"/>
          <w:numId w:val="44"/>
        </w:numPr>
        <w:spacing w:after="0" w:line="240" w:lineRule="auto"/>
        <w:ind w:left="0" w:firstLine="0"/>
        <w:rPr>
          <w:rFonts w:ascii="Calibri" w:hAnsi="Calibri" w:cs="Calibri"/>
          <w:sz w:val="24"/>
          <w:szCs w:val="24"/>
        </w:rPr>
      </w:pPr>
      <w:r w:rsidRPr="002206D6">
        <w:rPr>
          <w:rFonts w:ascii="Calibri" w:hAnsi="Calibri" w:cs="Calibri"/>
          <w:sz w:val="24"/>
          <w:szCs w:val="24"/>
        </w:rPr>
        <w:t>Gently remove the</w:t>
      </w:r>
      <w:r w:rsidR="003D7C23" w:rsidRPr="002206D6">
        <w:rPr>
          <w:rFonts w:ascii="Calibri" w:hAnsi="Calibri" w:cs="Calibri"/>
          <w:sz w:val="24"/>
          <w:szCs w:val="24"/>
        </w:rPr>
        <w:t xml:space="preserve"> fully anesthetized mouse from the chamber and put on a nose cone </w:t>
      </w:r>
      <w:r w:rsidRPr="002206D6">
        <w:rPr>
          <w:rFonts w:ascii="Calibri" w:hAnsi="Calibri" w:cs="Calibri"/>
          <w:sz w:val="24"/>
          <w:szCs w:val="24"/>
        </w:rPr>
        <w:t>that</w:t>
      </w:r>
      <w:r w:rsidR="003D7C23" w:rsidRPr="002206D6">
        <w:rPr>
          <w:rFonts w:ascii="Calibri" w:hAnsi="Calibri" w:cs="Calibri"/>
          <w:sz w:val="24"/>
          <w:szCs w:val="24"/>
        </w:rPr>
        <w:t xml:space="preserve"> has input from </w:t>
      </w:r>
      <w:r w:rsidRPr="002206D6">
        <w:rPr>
          <w:rFonts w:ascii="Calibri" w:hAnsi="Calibri" w:cs="Calibri"/>
          <w:sz w:val="24"/>
          <w:szCs w:val="24"/>
        </w:rPr>
        <w:t xml:space="preserve">a </w:t>
      </w:r>
      <w:r w:rsidR="003D7C23" w:rsidRPr="002206D6">
        <w:rPr>
          <w:rFonts w:ascii="Calibri" w:hAnsi="Calibri" w:cs="Calibri"/>
          <w:sz w:val="24"/>
          <w:szCs w:val="24"/>
        </w:rPr>
        <w:t xml:space="preserve">vaporizer and output </w:t>
      </w:r>
      <w:r w:rsidRPr="002206D6">
        <w:rPr>
          <w:rFonts w:ascii="Calibri" w:hAnsi="Calibri" w:cs="Calibri"/>
          <w:sz w:val="24"/>
          <w:szCs w:val="24"/>
        </w:rPr>
        <w:t xml:space="preserve">to a </w:t>
      </w:r>
      <w:r w:rsidR="003D7C23" w:rsidRPr="002206D6">
        <w:rPr>
          <w:rFonts w:ascii="Calibri" w:hAnsi="Calibri" w:cs="Calibri"/>
          <w:sz w:val="24"/>
          <w:szCs w:val="24"/>
        </w:rPr>
        <w:t>waste gas scavenging system.</w:t>
      </w:r>
    </w:p>
    <w:p w14:paraId="0A85A552" w14:textId="77777777" w:rsidR="002F5154" w:rsidRPr="002206D6" w:rsidRDefault="002F5154" w:rsidP="00FD01CF">
      <w:pPr>
        <w:pStyle w:val="ListParagraph"/>
        <w:spacing w:after="0" w:line="240" w:lineRule="auto"/>
        <w:ind w:left="0"/>
        <w:rPr>
          <w:rFonts w:ascii="Calibri" w:hAnsi="Calibri" w:cs="Calibri"/>
          <w:sz w:val="24"/>
          <w:szCs w:val="24"/>
        </w:rPr>
      </w:pPr>
    </w:p>
    <w:p w14:paraId="1B5E02F2" w14:textId="086787E3" w:rsidR="005F1415" w:rsidRPr="002206D6" w:rsidRDefault="002206D6" w:rsidP="00FD01CF">
      <w:pPr>
        <w:pStyle w:val="ListParagraph"/>
        <w:numPr>
          <w:ilvl w:val="2"/>
          <w:numId w:val="47"/>
        </w:numPr>
        <w:spacing w:after="0" w:line="240" w:lineRule="auto"/>
        <w:rPr>
          <w:rFonts w:ascii="Calibri" w:hAnsi="Calibri" w:cs="Calibri"/>
          <w:sz w:val="24"/>
          <w:szCs w:val="24"/>
        </w:rPr>
      </w:pPr>
      <w:r>
        <w:rPr>
          <w:rFonts w:ascii="Calibri" w:hAnsi="Calibri" w:cs="Calibri"/>
          <w:sz w:val="24"/>
          <w:szCs w:val="24"/>
        </w:rPr>
        <w:t xml:space="preserve"> </w:t>
      </w:r>
      <w:r w:rsidR="003D7C23" w:rsidRPr="002206D6">
        <w:rPr>
          <w:rFonts w:ascii="Calibri" w:hAnsi="Calibri" w:cs="Calibri"/>
          <w:sz w:val="24"/>
          <w:szCs w:val="24"/>
        </w:rPr>
        <w:t xml:space="preserve">Put vet ointment on </w:t>
      </w:r>
      <w:r w:rsidR="003A23F1" w:rsidRPr="002206D6">
        <w:rPr>
          <w:rFonts w:ascii="Calibri" w:hAnsi="Calibri" w:cs="Calibri"/>
          <w:sz w:val="24"/>
          <w:szCs w:val="24"/>
        </w:rPr>
        <w:t>the</w:t>
      </w:r>
      <w:r w:rsidR="003D7C23" w:rsidRPr="002206D6">
        <w:rPr>
          <w:rFonts w:ascii="Calibri" w:hAnsi="Calibri" w:cs="Calibri"/>
          <w:sz w:val="24"/>
          <w:szCs w:val="24"/>
        </w:rPr>
        <w:t xml:space="preserve"> eyes to prevent dryness while under anesthesia. </w:t>
      </w:r>
    </w:p>
    <w:p w14:paraId="50237BA1" w14:textId="77777777" w:rsidR="002F5154" w:rsidRPr="002206D6" w:rsidRDefault="002F5154" w:rsidP="00FD01CF">
      <w:pPr>
        <w:pStyle w:val="ListParagraph"/>
        <w:spacing w:after="0" w:line="240" w:lineRule="auto"/>
        <w:ind w:left="0"/>
        <w:rPr>
          <w:rFonts w:ascii="Calibri" w:hAnsi="Calibri" w:cs="Calibri"/>
          <w:sz w:val="24"/>
          <w:szCs w:val="24"/>
        </w:rPr>
      </w:pPr>
    </w:p>
    <w:p w14:paraId="6AC703D7" w14:textId="2DA8CDCF" w:rsidR="005F1415" w:rsidRPr="002206D6" w:rsidRDefault="002206D6" w:rsidP="00FD01CF">
      <w:pPr>
        <w:pStyle w:val="ListParagraph"/>
        <w:numPr>
          <w:ilvl w:val="2"/>
          <w:numId w:val="47"/>
        </w:numPr>
        <w:spacing w:after="0" w:line="240" w:lineRule="auto"/>
        <w:rPr>
          <w:rFonts w:ascii="Calibri" w:hAnsi="Calibri" w:cs="Calibri"/>
          <w:sz w:val="24"/>
          <w:szCs w:val="24"/>
        </w:rPr>
      </w:pPr>
      <w:r>
        <w:rPr>
          <w:rFonts w:ascii="Calibri" w:hAnsi="Calibri" w:cs="Calibri"/>
          <w:sz w:val="24"/>
          <w:szCs w:val="24"/>
        </w:rPr>
        <w:lastRenderedPageBreak/>
        <w:t xml:space="preserve"> </w:t>
      </w:r>
      <w:r w:rsidR="007B4B84" w:rsidRPr="002206D6">
        <w:rPr>
          <w:rFonts w:ascii="Calibri" w:hAnsi="Calibri" w:cs="Calibri"/>
          <w:sz w:val="24"/>
          <w:szCs w:val="24"/>
        </w:rPr>
        <w:t xml:space="preserve">Prepare the area where the surgery will be performed. </w:t>
      </w:r>
      <w:r w:rsidR="005F1415" w:rsidRPr="002206D6">
        <w:rPr>
          <w:rFonts w:ascii="Calibri" w:hAnsi="Calibri" w:cs="Calibri"/>
          <w:sz w:val="24"/>
          <w:szCs w:val="24"/>
        </w:rPr>
        <w:t>Use aseptic technique</w:t>
      </w:r>
      <w:r w:rsidR="003A23F1" w:rsidRPr="002206D6">
        <w:rPr>
          <w:rFonts w:ascii="Calibri" w:hAnsi="Calibri" w:cs="Calibri"/>
          <w:sz w:val="24"/>
          <w:szCs w:val="24"/>
        </w:rPr>
        <w:t>s</w:t>
      </w:r>
      <w:r w:rsidR="005F1415" w:rsidRPr="002206D6">
        <w:rPr>
          <w:rFonts w:ascii="Calibri" w:hAnsi="Calibri" w:cs="Calibri"/>
          <w:sz w:val="24"/>
          <w:szCs w:val="24"/>
        </w:rPr>
        <w:t xml:space="preserve"> to perform</w:t>
      </w:r>
      <w:r w:rsidR="007B4B84" w:rsidRPr="002206D6">
        <w:rPr>
          <w:rFonts w:ascii="Calibri" w:hAnsi="Calibri" w:cs="Calibri"/>
          <w:sz w:val="24"/>
          <w:szCs w:val="24"/>
        </w:rPr>
        <w:t xml:space="preserve"> </w:t>
      </w:r>
      <w:r w:rsidR="001A753B" w:rsidRPr="002206D6">
        <w:rPr>
          <w:rFonts w:ascii="Calibri" w:hAnsi="Calibri" w:cs="Calibri"/>
          <w:sz w:val="24"/>
          <w:szCs w:val="24"/>
        </w:rPr>
        <w:t xml:space="preserve">the </w:t>
      </w:r>
      <w:r w:rsidR="005F1415" w:rsidRPr="002206D6">
        <w:rPr>
          <w:rFonts w:ascii="Calibri" w:hAnsi="Calibri" w:cs="Calibri"/>
          <w:sz w:val="24"/>
          <w:szCs w:val="24"/>
        </w:rPr>
        <w:t>surgery.</w:t>
      </w:r>
    </w:p>
    <w:p w14:paraId="5443471C" w14:textId="06EA693F" w:rsidR="005F1415" w:rsidRPr="002206D6" w:rsidRDefault="005F1415" w:rsidP="00FD01CF">
      <w:pPr>
        <w:pStyle w:val="ListParagraph"/>
        <w:numPr>
          <w:ilvl w:val="3"/>
          <w:numId w:val="47"/>
        </w:numPr>
        <w:spacing w:after="0" w:line="240" w:lineRule="auto"/>
        <w:rPr>
          <w:rFonts w:ascii="Calibri" w:hAnsi="Calibri" w:cs="Calibri"/>
          <w:sz w:val="24"/>
          <w:szCs w:val="24"/>
        </w:rPr>
      </w:pPr>
      <w:r w:rsidRPr="002206D6">
        <w:rPr>
          <w:rFonts w:ascii="Calibri" w:hAnsi="Calibri" w:cs="Calibri"/>
          <w:sz w:val="24"/>
          <w:szCs w:val="24"/>
        </w:rPr>
        <w:t xml:space="preserve">Ensure that the surface </w:t>
      </w:r>
      <w:r w:rsidR="003A23F1" w:rsidRPr="002206D6">
        <w:rPr>
          <w:rFonts w:ascii="Calibri" w:hAnsi="Calibri" w:cs="Calibri"/>
          <w:sz w:val="24"/>
          <w:szCs w:val="24"/>
        </w:rPr>
        <w:t>of the surgical area</w:t>
      </w:r>
      <w:r w:rsidRPr="002206D6">
        <w:rPr>
          <w:rFonts w:ascii="Calibri" w:hAnsi="Calibri" w:cs="Calibri"/>
          <w:sz w:val="24"/>
          <w:szCs w:val="24"/>
        </w:rPr>
        <w:t xml:space="preserve"> is non-porous, sealed</w:t>
      </w:r>
      <w:r w:rsidR="003A23F1" w:rsidRPr="002206D6">
        <w:rPr>
          <w:rFonts w:ascii="Calibri" w:hAnsi="Calibri" w:cs="Calibri"/>
          <w:sz w:val="24"/>
          <w:szCs w:val="24"/>
        </w:rPr>
        <w:t>,</w:t>
      </w:r>
      <w:r w:rsidRPr="002206D6">
        <w:rPr>
          <w:rFonts w:ascii="Calibri" w:hAnsi="Calibri" w:cs="Calibri"/>
          <w:sz w:val="24"/>
          <w:szCs w:val="24"/>
        </w:rPr>
        <w:t xml:space="preserve"> and disinfected prior to surgery. </w:t>
      </w:r>
    </w:p>
    <w:p w14:paraId="0E297F19" w14:textId="77777777" w:rsidR="002F5154" w:rsidRPr="002206D6" w:rsidRDefault="002F5154" w:rsidP="00FD01CF">
      <w:pPr>
        <w:pStyle w:val="ListParagraph"/>
        <w:spacing w:after="0" w:line="240" w:lineRule="auto"/>
        <w:ind w:left="0"/>
        <w:rPr>
          <w:rFonts w:ascii="Calibri" w:hAnsi="Calibri" w:cs="Calibri"/>
          <w:sz w:val="24"/>
          <w:szCs w:val="24"/>
        </w:rPr>
      </w:pPr>
    </w:p>
    <w:p w14:paraId="0E9E9D28" w14:textId="69D45A5E" w:rsidR="005F1415" w:rsidRPr="002206D6" w:rsidRDefault="003A23F1" w:rsidP="00FD01CF">
      <w:pPr>
        <w:pStyle w:val="ListParagraph"/>
        <w:numPr>
          <w:ilvl w:val="3"/>
          <w:numId w:val="47"/>
        </w:numPr>
        <w:spacing w:after="0" w:line="240" w:lineRule="auto"/>
        <w:rPr>
          <w:rFonts w:ascii="Calibri" w:hAnsi="Calibri" w:cs="Calibri"/>
          <w:sz w:val="24"/>
          <w:szCs w:val="24"/>
        </w:rPr>
      </w:pPr>
      <w:r w:rsidRPr="002206D6">
        <w:rPr>
          <w:rFonts w:ascii="Calibri" w:hAnsi="Calibri" w:cs="Calibri"/>
          <w:sz w:val="24"/>
          <w:szCs w:val="24"/>
        </w:rPr>
        <w:t xml:space="preserve">Begin the </w:t>
      </w:r>
      <w:r w:rsidR="005F1415" w:rsidRPr="002206D6">
        <w:rPr>
          <w:rFonts w:ascii="Calibri" w:hAnsi="Calibri" w:cs="Calibri"/>
          <w:sz w:val="24"/>
          <w:szCs w:val="24"/>
        </w:rPr>
        <w:t>surgery with sterile (by autoclave, gas</w:t>
      </w:r>
      <w:r w:rsidRPr="002206D6">
        <w:rPr>
          <w:rFonts w:ascii="Calibri" w:hAnsi="Calibri" w:cs="Calibri"/>
          <w:sz w:val="24"/>
          <w:szCs w:val="24"/>
        </w:rPr>
        <w:t>,</w:t>
      </w:r>
      <w:r w:rsidR="005F1415" w:rsidRPr="002206D6">
        <w:rPr>
          <w:rFonts w:ascii="Calibri" w:hAnsi="Calibri" w:cs="Calibri"/>
          <w:sz w:val="24"/>
          <w:szCs w:val="24"/>
        </w:rPr>
        <w:t xml:space="preserve"> or chemical sterilization) instruments. </w:t>
      </w:r>
    </w:p>
    <w:p w14:paraId="18835150" w14:textId="77777777" w:rsidR="002F5154" w:rsidRPr="002206D6" w:rsidRDefault="002F5154" w:rsidP="00FD01CF">
      <w:pPr>
        <w:pStyle w:val="ListParagraph"/>
        <w:spacing w:after="0" w:line="240" w:lineRule="auto"/>
        <w:ind w:left="0"/>
        <w:rPr>
          <w:rFonts w:ascii="Calibri" w:hAnsi="Calibri" w:cs="Calibri"/>
          <w:sz w:val="24"/>
          <w:szCs w:val="24"/>
        </w:rPr>
      </w:pPr>
    </w:p>
    <w:p w14:paraId="2D9DCC76" w14:textId="62E79775" w:rsidR="007B4B84" w:rsidRPr="002206D6" w:rsidRDefault="005F1415" w:rsidP="00FD01CF">
      <w:pPr>
        <w:pStyle w:val="ListParagraph"/>
        <w:numPr>
          <w:ilvl w:val="3"/>
          <w:numId w:val="47"/>
        </w:numPr>
        <w:spacing w:after="0" w:line="240" w:lineRule="auto"/>
        <w:rPr>
          <w:rFonts w:ascii="Calibri" w:hAnsi="Calibri" w:cs="Calibri"/>
          <w:sz w:val="24"/>
          <w:szCs w:val="24"/>
        </w:rPr>
      </w:pPr>
      <w:r w:rsidRPr="002206D6">
        <w:rPr>
          <w:rFonts w:ascii="Calibri" w:hAnsi="Calibri" w:cs="Calibri"/>
          <w:sz w:val="24"/>
          <w:szCs w:val="24"/>
        </w:rPr>
        <w:t xml:space="preserve">Use gloves to handle </w:t>
      </w:r>
      <w:r w:rsidR="003A23F1" w:rsidRPr="002206D6">
        <w:rPr>
          <w:rFonts w:ascii="Calibri" w:hAnsi="Calibri" w:cs="Calibri"/>
          <w:sz w:val="24"/>
          <w:szCs w:val="24"/>
        </w:rPr>
        <w:t xml:space="preserve">the </w:t>
      </w:r>
      <w:r w:rsidRPr="002206D6">
        <w:rPr>
          <w:rFonts w:ascii="Calibri" w:hAnsi="Calibri" w:cs="Calibri"/>
          <w:sz w:val="24"/>
          <w:szCs w:val="24"/>
        </w:rPr>
        <w:t xml:space="preserve">instruments and maintain sterility of </w:t>
      </w:r>
      <w:r w:rsidR="007478AE" w:rsidRPr="002206D6">
        <w:rPr>
          <w:rFonts w:ascii="Calibri" w:hAnsi="Calibri" w:cs="Calibri"/>
          <w:sz w:val="24"/>
          <w:szCs w:val="24"/>
        </w:rPr>
        <w:t xml:space="preserve">the </w:t>
      </w:r>
      <w:r w:rsidRPr="002206D6">
        <w:rPr>
          <w:rFonts w:ascii="Calibri" w:hAnsi="Calibri" w:cs="Calibri"/>
          <w:sz w:val="24"/>
          <w:szCs w:val="24"/>
        </w:rPr>
        <w:t xml:space="preserve">instrument tips throughout the procedure </w:t>
      </w:r>
      <w:r w:rsidR="003A23F1" w:rsidRPr="002206D6">
        <w:rPr>
          <w:rFonts w:ascii="Calibri" w:hAnsi="Calibri" w:cs="Calibri"/>
          <w:sz w:val="24"/>
          <w:szCs w:val="24"/>
        </w:rPr>
        <w:t>through</w:t>
      </w:r>
      <w:r w:rsidR="007478AE" w:rsidRPr="002206D6">
        <w:rPr>
          <w:rFonts w:ascii="Calibri" w:hAnsi="Calibri" w:cs="Calibri"/>
          <w:sz w:val="24"/>
          <w:szCs w:val="24"/>
        </w:rPr>
        <w:t xml:space="preserve"> </w:t>
      </w:r>
      <w:r w:rsidRPr="002206D6">
        <w:rPr>
          <w:rFonts w:ascii="Calibri" w:hAnsi="Calibri" w:cs="Calibri"/>
          <w:sz w:val="24"/>
          <w:szCs w:val="24"/>
        </w:rPr>
        <w:t>submer</w:t>
      </w:r>
      <w:r w:rsidR="003A23F1" w:rsidRPr="002206D6">
        <w:rPr>
          <w:rFonts w:ascii="Calibri" w:hAnsi="Calibri" w:cs="Calibri"/>
          <w:sz w:val="24"/>
          <w:szCs w:val="24"/>
        </w:rPr>
        <w:t xml:space="preserve">sion </w:t>
      </w:r>
      <w:r w:rsidRPr="002206D6">
        <w:rPr>
          <w:rFonts w:ascii="Calibri" w:hAnsi="Calibri" w:cs="Calibri"/>
          <w:sz w:val="24"/>
          <w:szCs w:val="24"/>
        </w:rPr>
        <w:t>in ethanol between surgery steps</w:t>
      </w:r>
      <w:r w:rsidR="007B4B84" w:rsidRPr="002206D6">
        <w:rPr>
          <w:rFonts w:ascii="Calibri" w:hAnsi="Calibri" w:cs="Calibri"/>
          <w:sz w:val="24"/>
          <w:szCs w:val="24"/>
        </w:rPr>
        <w:t xml:space="preserve">. </w:t>
      </w:r>
    </w:p>
    <w:p w14:paraId="3ED73D32" w14:textId="77777777" w:rsidR="002F5154" w:rsidRPr="002206D6" w:rsidRDefault="002F5154" w:rsidP="00FD01CF">
      <w:pPr>
        <w:pStyle w:val="ListParagraph"/>
        <w:spacing w:after="0" w:line="240" w:lineRule="auto"/>
        <w:ind w:left="0"/>
        <w:rPr>
          <w:rFonts w:ascii="Calibri" w:hAnsi="Calibri" w:cs="Calibri"/>
          <w:sz w:val="24"/>
          <w:szCs w:val="24"/>
        </w:rPr>
      </w:pPr>
    </w:p>
    <w:p w14:paraId="5AADAAA1" w14:textId="48279ABE" w:rsidR="002F5154" w:rsidRPr="002206D6" w:rsidRDefault="009028F1" w:rsidP="00FD01CF">
      <w:pPr>
        <w:pStyle w:val="ListParagraph"/>
        <w:numPr>
          <w:ilvl w:val="2"/>
          <w:numId w:val="47"/>
        </w:numPr>
        <w:spacing w:after="0" w:line="240" w:lineRule="auto"/>
        <w:rPr>
          <w:rFonts w:ascii="Calibri" w:hAnsi="Calibri" w:cs="Calibri"/>
          <w:sz w:val="24"/>
          <w:szCs w:val="24"/>
          <w:highlight w:val="yellow"/>
        </w:rPr>
      </w:pPr>
      <w:r w:rsidRPr="002206D6">
        <w:rPr>
          <w:rFonts w:ascii="Calibri" w:hAnsi="Calibri" w:cs="Calibri"/>
          <w:sz w:val="24"/>
          <w:szCs w:val="24"/>
          <w:highlight w:val="yellow"/>
        </w:rPr>
        <w:t xml:space="preserve">Use sterile surgical scissors and forceps to </w:t>
      </w:r>
      <w:r w:rsidR="003A23F1" w:rsidRPr="002206D6">
        <w:rPr>
          <w:rFonts w:ascii="Calibri" w:hAnsi="Calibri" w:cs="Calibri"/>
          <w:sz w:val="24"/>
          <w:szCs w:val="24"/>
          <w:highlight w:val="yellow"/>
        </w:rPr>
        <w:t>create</w:t>
      </w:r>
      <w:r w:rsidRPr="002206D6">
        <w:rPr>
          <w:rFonts w:ascii="Calibri" w:hAnsi="Calibri" w:cs="Calibri"/>
          <w:sz w:val="24"/>
          <w:szCs w:val="24"/>
          <w:highlight w:val="yellow"/>
        </w:rPr>
        <w:t xml:space="preserve"> a 5</w:t>
      </w:r>
      <w:r w:rsidR="003A23F1" w:rsidRPr="002206D6">
        <w:rPr>
          <w:rFonts w:ascii="Calibri" w:hAnsi="Calibri" w:cs="Calibri"/>
          <w:sz w:val="24"/>
          <w:szCs w:val="24"/>
          <w:highlight w:val="yellow"/>
        </w:rPr>
        <w:t>–</w:t>
      </w:r>
      <w:r w:rsidRPr="002206D6">
        <w:rPr>
          <w:rFonts w:ascii="Calibri" w:hAnsi="Calibri" w:cs="Calibri"/>
          <w:sz w:val="24"/>
          <w:szCs w:val="24"/>
          <w:highlight w:val="yellow"/>
        </w:rPr>
        <w:t>10</w:t>
      </w:r>
      <w:r w:rsidR="002545F2" w:rsidRPr="002206D6">
        <w:rPr>
          <w:rFonts w:ascii="Calibri" w:hAnsi="Calibri" w:cs="Calibri"/>
          <w:sz w:val="24"/>
          <w:szCs w:val="24"/>
          <w:highlight w:val="yellow"/>
        </w:rPr>
        <w:t xml:space="preserve"> </w:t>
      </w:r>
      <w:r w:rsidRPr="002206D6">
        <w:rPr>
          <w:rFonts w:ascii="Calibri" w:hAnsi="Calibri" w:cs="Calibri"/>
          <w:sz w:val="24"/>
          <w:szCs w:val="24"/>
          <w:highlight w:val="yellow"/>
        </w:rPr>
        <w:t>mm vertical skin incision on both</w:t>
      </w:r>
      <w:r w:rsidR="002F5154" w:rsidRPr="002206D6">
        <w:rPr>
          <w:rFonts w:ascii="Calibri" w:hAnsi="Calibri" w:cs="Calibri"/>
          <w:sz w:val="24"/>
          <w:szCs w:val="24"/>
          <w:highlight w:val="yellow"/>
        </w:rPr>
        <w:t xml:space="preserve"> </w:t>
      </w:r>
      <w:r w:rsidRPr="002206D6">
        <w:rPr>
          <w:rFonts w:ascii="Calibri" w:hAnsi="Calibri" w:cs="Calibri"/>
          <w:sz w:val="24"/>
          <w:szCs w:val="24"/>
          <w:highlight w:val="yellow"/>
        </w:rPr>
        <w:t>flanks</w:t>
      </w:r>
      <w:r w:rsidR="00793858" w:rsidRPr="002206D6">
        <w:rPr>
          <w:rFonts w:ascii="Calibri" w:hAnsi="Calibri" w:cs="Calibri"/>
          <w:sz w:val="24"/>
          <w:szCs w:val="24"/>
          <w:highlight w:val="yellow"/>
        </w:rPr>
        <w:t xml:space="preserve"> of a mouse.</w:t>
      </w:r>
    </w:p>
    <w:p w14:paraId="7855A978" w14:textId="674BEB5D" w:rsidR="007B4B84" w:rsidRPr="002206D6" w:rsidRDefault="007B4B84" w:rsidP="00FD01CF">
      <w:pPr>
        <w:pStyle w:val="ListParagraph"/>
        <w:spacing w:after="0" w:line="240" w:lineRule="auto"/>
        <w:ind w:left="0"/>
        <w:rPr>
          <w:rFonts w:ascii="Calibri" w:hAnsi="Calibri" w:cs="Calibri"/>
          <w:sz w:val="24"/>
          <w:szCs w:val="24"/>
          <w:highlight w:val="yellow"/>
        </w:rPr>
      </w:pPr>
      <w:r w:rsidRPr="002206D6">
        <w:rPr>
          <w:rFonts w:ascii="Calibri" w:hAnsi="Calibri" w:cs="Calibri"/>
          <w:sz w:val="24"/>
          <w:szCs w:val="24"/>
          <w:highlight w:val="yellow"/>
        </w:rPr>
        <w:br/>
        <w:t>4.4.6. I</w:t>
      </w:r>
      <w:r w:rsidR="009028F1" w:rsidRPr="002206D6">
        <w:rPr>
          <w:rFonts w:ascii="Calibri" w:hAnsi="Calibri" w:cs="Calibri"/>
          <w:sz w:val="24"/>
          <w:szCs w:val="24"/>
          <w:highlight w:val="yellow"/>
        </w:rPr>
        <w:t>nsert straight forceps gently into the subcutaneous space to create a pocket large</w:t>
      </w:r>
      <w:r w:rsidR="002F5154" w:rsidRPr="002206D6">
        <w:rPr>
          <w:rFonts w:ascii="Calibri" w:hAnsi="Calibri" w:cs="Calibri"/>
          <w:sz w:val="24"/>
          <w:szCs w:val="24"/>
          <w:highlight w:val="yellow"/>
        </w:rPr>
        <w:t xml:space="preserve"> </w:t>
      </w:r>
      <w:r w:rsidR="009028F1" w:rsidRPr="002206D6">
        <w:rPr>
          <w:rFonts w:ascii="Calibri" w:hAnsi="Calibri" w:cs="Calibri"/>
          <w:sz w:val="24"/>
          <w:szCs w:val="24"/>
          <w:highlight w:val="yellow"/>
        </w:rPr>
        <w:t>enough for a tumor fragment to be placed under the fat pad.</w:t>
      </w:r>
      <w:r w:rsidRPr="002206D6">
        <w:rPr>
          <w:rFonts w:ascii="Calibri" w:hAnsi="Calibri" w:cs="Calibri"/>
          <w:sz w:val="24"/>
          <w:szCs w:val="24"/>
          <w:highlight w:val="yellow"/>
        </w:rPr>
        <w:t xml:space="preserve"> </w:t>
      </w:r>
    </w:p>
    <w:p w14:paraId="669149AA" w14:textId="77777777" w:rsidR="002F5154" w:rsidRPr="002206D6" w:rsidRDefault="002F5154" w:rsidP="00FD01CF">
      <w:pPr>
        <w:pStyle w:val="ListParagraph"/>
        <w:spacing w:after="0" w:line="240" w:lineRule="auto"/>
        <w:ind w:left="0"/>
        <w:rPr>
          <w:rFonts w:ascii="Calibri" w:hAnsi="Calibri" w:cs="Calibri"/>
          <w:sz w:val="24"/>
          <w:szCs w:val="24"/>
          <w:highlight w:val="yellow"/>
        </w:rPr>
      </w:pPr>
    </w:p>
    <w:p w14:paraId="2132283F" w14:textId="4F2C123C" w:rsidR="00E17EAF" w:rsidRPr="002206D6" w:rsidRDefault="009028F1" w:rsidP="00FD01CF">
      <w:pPr>
        <w:pStyle w:val="ListParagraph"/>
        <w:numPr>
          <w:ilvl w:val="2"/>
          <w:numId w:val="47"/>
        </w:numPr>
        <w:spacing w:after="0" w:line="240" w:lineRule="auto"/>
        <w:rPr>
          <w:rFonts w:ascii="Calibri" w:hAnsi="Calibri" w:cs="Calibri"/>
          <w:sz w:val="24"/>
          <w:szCs w:val="24"/>
          <w:highlight w:val="yellow"/>
        </w:rPr>
      </w:pPr>
      <w:r w:rsidRPr="002206D6">
        <w:rPr>
          <w:rFonts w:ascii="Calibri" w:hAnsi="Calibri" w:cs="Calibri"/>
          <w:sz w:val="24"/>
          <w:szCs w:val="24"/>
          <w:highlight w:val="yellow"/>
        </w:rPr>
        <w:t>Use the sterile straight forceps to insert tumor fragments into</w:t>
      </w:r>
      <w:r w:rsidR="003A23F1" w:rsidRPr="002206D6">
        <w:rPr>
          <w:rFonts w:ascii="Calibri" w:hAnsi="Calibri" w:cs="Calibri"/>
          <w:sz w:val="24"/>
          <w:szCs w:val="24"/>
          <w:highlight w:val="yellow"/>
        </w:rPr>
        <w:t xml:space="preserve"> a</w:t>
      </w:r>
      <w:r w:rsidRPr="002206D6">
        <w:rPr>
          <w:rFonts w:ascii="Calibri" w:hAnsi="Calibri" w:cs="Calibri"/>
          <w:sz w:val="24"/>
          <w:szCs w:val="24"/>
          <w:highlight w:val="yellow"/>
        </w:rPr>
        <w:t xml:space="preserve"> previously prepared pocket</w:t>
      </w:r>
      <w:r w:rsidR="00564AAE" w:rsidRPr="002206D6">
        <w:rPr>
          <w:rFonts w:ascii="Calibri" w:hAnsi="Calibri" w:cs="Calibri"/>
          <w:sz w:val="24"/>
          <w:szCs w:val="24"/>
          <w:highlight w:val="yellow"/>
        </w:rPr>
        <w:t xml:space="preserve"> </w:t>
      </w:r>
      <w:r w:rsidRPr="002206D6">
        <w:rPr>
          <w:rFonts w:ascii="Calibri" w:hAnsi="Calibri" w:cs="Calibri"/>
          <w:sz w:val="24"/>
          <w:szCs w:val="24"/>
          <w:highlight w:val="yellow"/>
        </w:rPr>
        <w:t>in each of</w:t>
      </w:r>
      <w:r w:rsidR="003A23F1" w:rsidRPr="002206D6">
        <w:rPr>
          <w:rFonts w:ascii="Calibri" w:hAnsi="Calibri" w:cs="Calibri"/>
          <w:sz w:val="24"/>
          <w:szCs w:val="24"/>
          <w:highlight w:val="yellow"/>
        </w:rPr>
        <w:t xml:space="preserve"> the</w:t>
      </w:r>
      <w:r w:rsidRPr="002206D6">
        <w:rPr>
          <w:rFonts w:ascii="Calibri" w:hAnsi="Calibri" w:cs="Calibri"/>
          <w:sz w:val="24"/>
          <w:szCs w:val="24"/>
          <w:highlight w:val="yellow"/>
        </w:rPr>
        <w:t xml:space="preserve"> </w:t>
      </w:r>
      <w:r w:rsidR="003A23F1" w:rsidRPr="002206D6">
        <w:rPr>
          <w:rFonts w:ascii="Calibri" w:hAnsi="Calibri" w:cs="Calibri"/>
          <w:sz w:val="24"/>
          <w:szCs w:val="24"/>
          <w:highlight w:val="yellow"/>
        </w:rPr>
        <w:t>five</w:t>
      </w:r>
      <w:r w:rsidRPr="002206D6">
        <w:rPr>
          <w:rFonts w:ascii="Calibri" w:hAnsi="Calibri" w:cs="Calibri"/>
          <w:sz w:val="24"/>
          <w:szCs w:val="24"/>
          <w:highlight w:val="yellow"/>
        </w:rPr>
        <w:t xml:space="preserve"> mice.</w:t>
      </w:r>
      <w:r w:rsidR="002206D6">
        <w:rPr>
          <w:rFonts w:ascii="Calibri" w:hAnsi="Calibri" w:cs="Calibri"/>
          <w:sz w:val="24"/>
          <w:szCs w:val="24"/>
          <w:highlight w:val="yellow"/>
        </w:rPr>
        <w:t xml:space="preserve"> </w:t>
      </w:r>
    </w:p>
    <w:p w14:paraId="362520AA" w14:textId="77777777" w:rsidR="002F5154" w:rsidRPr="002206D6" w:rsidRDefault="002F5154" w:rsidP="00FD01CF">
      <w:pPr>
        <w:pStyle w:val="ListParagraph"/>
        <w:spacing w:after="0" w:line="240" w:lineRule="auto"/>
        <w:ind w:left="0"/>
        <w:rPr>
          <w:rFonts w:ascii="Calibri" w:hAnsi="Calibri" w:cs="Calibri"/>
          <w:sz w:val="24"/>
          <w:szCs w:val="24"/>
          <w:highlight w:val="yellow"/>
        </w:rPr>
      </w:pPr>
    </w:p>
    <w:p w14:paraId="7AA863A9" w14:textId="57044A3D" w:rsidR="009028F1" w:rsidRPr="002206D6" w:rsidRDefault="00564AAE" w:rsidP="00FD01CF">
      <w:pPr>
        <w:spacing w:after="0" w:line="240" w:lineRule="auto"/>
        <w:contextualSpacing/>
        <w:rPr>
          <w:rFonts w:ascii="Calibri" w:hAnsi="Calibri" w:cs="Calibri"/>
          <w:sz w:val="24"/>
          <w:szCs w:val="24"/>
          <w:highlight w:val="yellow"/>
        </w:rPr>
      </w:pPr>
      <w:r w:rsidRPr="002206D6">
        <w:rPr>
          <w:rFonts w:ascii="Calibri" w:hAnsi="Calibri" w:cs="Calibri"/>
          <w:sz w:val="24"/>
          <w:szCs w:val="24"/>
          <w:highlight w:val="yellow"/>
        </w:rPr>
        <w:t xml:space="preserve">4.4.8. </w:t>
      </w:r>
      <w:r w:rsidR="009028F1" w:rsidRPr="002206D6">
        <w:rPr>
          <w:rFonts w:ascii="Calibri" w:hAnsi="Calibri" w:cs="Calibri"/>
          <w:sz w:val="24"/>
          <w:szCs w:val="24"/>
          <w:highlight w:val="yellow"/>
        </w:rPr>
        <w:t>Close the skin incisions using tissue glue.</w:t>
      </w:r>
    </w:p>
    <w:p w14:paraId="162A4501" w14:textId="77777777" w:rsidR="00564AAE" w:rsidRPr="002206D6" w:rsidRDefault="00564AAE" w:rsidP="00FD01CF">
      <w:pPr>
        <w:spacing w:after="0" w:line="240" w:lineRule="auto"/>
        <w:contextualSpacing/>
        <w:rPr>
          <w:rFonts w:ascii="Calibri" w:hAnsi="Calibri" w:cs="Calibri"/>
          <w:sz w:val="24"/>
          <w:szCs w:val="24"/>
          <w:highlight w:val="yellow"/>
        </w:rPr>
      </w:pPr>
    </w:p>
    <w:p w14:paraId="4B3C6A89" w14:textId="7F93559B" w:rsidR="00EE5529" w:rsidRPr="002206D6" w:rsidRDefault="00564AAE" w:rsidP="00FD01CF">
      <w:pPr>
        <w:pStyle w:val="ListParagraph"/>
        <w:numPr>
          <w:ilvl w:val="1"/>
          <w:numId w:val="47"/>
        </w:numPr>
        <w:spacing w:after="0" w:line="240" w:lineRule="auto"/>
        <w:rPr>
          <w:rFonts w:ascii="Calibri" w:hAnsi="Calibri" w:cs="Calibri"/>
          <w:sz w:val="24"/>
          <w:szCs w:val="24"/>
          <w:highlight w:val="yellow"/>
        </w:rPr>
      </w:pPr>
      <w:r w:rsidRPr="002206D6">
        <w:rPr>
          <w:rFonts w:ascii="Calibri" w:hAnsi="Calibri" w:cs="Calibri"/>
          <w:sz w:val="24"/>
          <w:szCs w:val="24"/>
          <w:highlight w:val="yellow"/>
        </w:rPr>
        <w:t xml:space="preserve"> </w:t>
      </w:r>
      <w:r w:rsidR="009028F1" w:rsidRPr="002206D6">
        <w:rPr>
          <w:rFonts w:ascii="Calibri" w:hAnsi="Calibri" w:cs="Calibri"/>
          <w:sz w:val="24"/>
          <w:szCs w:val="24"/>
          <w:highlight w:val="yellow"/>
        </w:rPr>
        <w:t>Intraperitoneally inject each mouse with 100</w:t>
      </w:r>
      <w:r w:rsidR="003A23F1" w:rsidRPr="002206D6">
        <w:rPr>
          <w:rFonts w:ascii="Calibri" w:hAnsi="Calibri" w:cs="Calibri"/>
          <w:sz w:val="24"/>
          <w:szCs w:val="24"/>
          <w:highlight w:val="yellow"/>
        </w:rPr>
        <w:t xml:space="preserve"> </w:t>
      </w:r>
      <w:r w:rsidR="002206D6">
        <w:rPr>
          <w:rFonts w:ascii="Calibri" w:hAnsi="Calibri" w:cs="Calibri"/>
          <w:sz w:val="24"/>
          <w:szCs w:val="24"/>
          <w:highlight w:val="yellow"/>
        </w:rPr>
        <w:t>µ</w:t>
      </w:r>
      <w:r w:rsidR="003A23F1" w:rsidRPr="002206D6">
        <w:rPr>
          <w:rFonts w:ascii="Calibri" w:hAnsi="Calibri" w:cs="Calibri"/>
          <w:sz w:val="24"/>
          <w:szCs w:val="24"/>
          <w:highlight w:val="yellow"/>
        </w:rPr>
        <w:t>L</w:t>
      </w:r>
      <w:r w:rsidR="009028F1" w:rsidRPr="002206D6">
        <w:rPr>
          <w:rFonts w:ascii="Calibri" w:hAnsi="Calibri" w:cs="Calibri"/>
          <w:sz w:val="24"/>
          <w:szCs w:val="24"/>
          <w:highlight w:val="yellow"/>
        </w:rPr>
        <w:t xml:space="preserve"> of </w:t>
      </w:r>
      <w:r w:rsidR="003A23F1" w:rsidRPr="002206D6">
        <w:rPr>
          <w:rFonts w:ascii="Calibri" w:hAnsi="Calibri" w:cs="Calibri"/>
          <w:sz w:val="24"/>
          <w:szCs w:val="24"/>
          <w:highlight w:val="yellow"/>
        </w:rPr>
        <w:t>r</w:t>
      </w:r>
      <w:r w:rsidR="009028F1" w:rsidRPr="002206D6">
        <w:rPr>
          <w:rFonts w:ascii="Calibri" w:hAnsi="Calibri" w:cs="Calibri"/>
          <w:sz w:val="24"/>
          <w:szCs w:val="24"/>
          <w:highlight w:val="yellow"/>
        </w:rPr>
        <w:t>ituximab after implantation to inhibit lymphocyte proliferation</w:t>
      </w:r>
      <w:r w:rsidRPr="002206D6">
        <w:rPr>
          <w:rFonts w:ascii="Calibri" w:hAnsi="Calibri" w:cs="Calibri"/>
          <w:sz w:val="24"/>
          <w:szCs w:val="24"/>
          <w:highlight w:val="yellow"/>
        </w:rPr>
        <w:t>.</w:t>
      </w:r>
    </w:p>
    <w:p w14:paraId="649E4F92" w14:textId="77777777" w:rsidR="002F5154" w:rsidRPr="002206D6" w:rsidRDefault="002F5154" w:rsidP="00FD01CF">
      <w:pPr>
        <w:pStyle w:val="ListParagraph"/>
        <w:spacing w:after="0" w:line="240" w:lineRule="auto"/>
        <w:ind w:left="0"/>
        <w:rPr>
          <w:rFonts w:ascii="Calibri" w:hAnsi="Calibri" w:cs="Calibri"/>
          <w:sz w:val="24"/>
          <w:szCs w:val="24"/>
          <w:highlight w:val="yellow"/>
        </w:rPr>
      </w:pPr>
    </w:p>
    <w:p w14:paraId="1CFF07B3" w14:textId="720F7DFF" w:rsidR="00564AAE" w:rsidRPr="002206D6" w:rsidRDefault="00564AAE" w:rsidP="00FD01CF">
      <w:pPr>
        <w:pStyle w:val="ListParagraph"/>
        <w:numPr>
          <w:ilvl w:val="1"/>
          <w:numId w:val="47"/>
        </w:numPr>
        <w:spacing w:after="0" w:line="240" w:lineRule="auto"/>
        <w:rPr>
          <w:rFonts w:ascii="Calibri" w:hAnsi="Calibri" w:cs="Calibri"/>
          <w:sz w:val="24"/>
          <w:szCs w:val="24"/>
        </w:rPr>
      </w:pPr>
      <w:r w:rsidRPr="002206D6">
        <w:rPr>
          <w:rFonts w:ascii="Calibri" w:eastAsia="Times New Roman" w:hAnsi="Calibri" w:cs="Calibri"/>
          <w:sz w:val="24"/>
          <w:szCs w:val="24"/>
        </w:rPr>
        <w:t xml:space="preserve">Place </w:t>
      </w:r>
      <w:r w:rsidR="00793858" w:rsidRPr="002206D6">
        <w:rPr>
          <w:rFonts w:ascii="Calibri" w:eastAsia="Times New Roman" w:hAnsi="Calibri" w:cs="Calibri"/>
          <w:sz w:val="24"/>
          <w:szCs w:val="24"/>
        </w:rPr>
        <w:t>the</w:t>
      </w:r>
      <w:r w:rsidRPr="002206D6">
        <w:rPr>
          <w:rFonts w:ascii="Calibri" w:eastAsia="Times New Roman" w:hAnsi="Calibri" w:cs="Calibri"/>
          <w:sz w:val="24"/>
          <w:szCs w:val="24"/>
        </w:rPr>
        <w:t xml:space="preserve"> mouse in</w:t>
      </w:r>
      <w:r w:rsidR="00793858" w:rsidRPr="002206D6">
        <w:rPr>
          <w:rFonts w:ascii="Calibri" w:eastAsia="Times New Roman" w:hAnsi="Calibri" w:cs="Calibri"/>
          <w:sz w:val="24"/>
          <w:szCs w:val="24"/>
        </w:rPr>
        <w:t>to</w:t>
      </w:r>
      <w:r w:rsidRPr="002206D6">
        <w:rPr>
          <w:rFonts w:ascii="Calibri" w:eastAsia="Times New Roman" w:hAnsi="Calibri" w:cs="Calibri"/>
          <w:sz w:val="24"/>
          <w:szCs w:val="24"/>
        </w:rPr>
        <w:t xml:space="preserve"> a cage under a heat lamp for approximately 20 min until recover</w:t>
      </w:r>
      <w:r w:rsidR="003A23F1" w:rsidRPr="002206D6">
        <w:rPr>
          <w:rFonts w:ascii="Calibri" w:eastAsia="Times New Roman" w:hAnsi="Calibri" w:cs="Calibri"/>
          <w:sz w:val="24"/>
          <w:szCs w:val="24"/>
        </w:rPr>
        <w:t>y</w:t>
      </w:r>
      <w:r w:rsidRPr="002206D6">
        <w:rPr>
          <w:rFonts w:ascii="Calibri" w:eastAsia="Times New Roman" w:hAnsi="Calibri" w:cs="Calibri"/>
          <w:sz w:val="24"/>
          <w:szCs w:val="24"/>
        </w:rPr>
        <w:t xml:space="preserve"> from anesthesia.</w:t>
      </w:r>
      <w:r w:rsidR="00793858" w:rsidRPr="002206D6">
        <w:rPr>
          <w:rFonts w:ascii="Calibri" w:eastAsia="Times New Roman" w:hAnsi="Calibri" w:cs="Calibri"/>
          <w:sz w:val="24"/>
          <w:szCs w:val="24"/>
        </w:rPr>
        <w:t xml:space="preserve"> </w:t>
      </w:r>
      <w:r w:rsidRPr="002206D6">
        <w:rPr>
          <w:rFonts w:ascii="Calibri" w:hAnsi="Calibri" w:cs="Calibri"/>
          <w:sz w:val="24"/>
          <w:szCs w:val="24"/>
        </w:rPr>
        <w:t xml:space="preserve">Monitor </w:t>
      </w:r>
      <w:r w:rsidR="003A23F1" w:rsidRPr="002206D6">
        <w:rPr>
          <w:rFonts w:ascii="Calibri" w:hAnsi="Calibri" w:cs="Calibri"/>
          <w:sz w:val="24"/>
          <w:szCs w:val="24"/>
        </w:rPr>
        <w:t>its</w:t>
      </w:r>
      <w:r w:rsidRPr="002206D6">
        <w:rPr>
          <w:rFonts w:ascii="Calibri" w:hAnsi="Calibri" w:cs="Calibri"/>
          <w:sz w:val="24"/>
          <w:szCs w:val="24"/>
        </w:rPr>
        <w:t xml:space="preserve"> vital signs and ensure </w:t>
      </w:r>
      <w:proofErr w:type="gramStart"/>
      <w:r w:rsidRPr="002206D6">
        <w:rPr>
          <w:rFonts w:ascii="Calibri" w:hAnsi="Calibri" w:cs="Calibri"/>
          <w:sz w:val="24"/>
          <w:szCs w:val="24"/>
        </w:rPr>
        <w:t>sufficient</w:t>
      </w:r>
      <w:proofErr w:type="gramEnd"/>
      <w:r w:rsidRPr="002206D6">
        <w:rPr>
          <w:rFonts w:ascii="Calibri" w:hAnsi="Calibri" w:cs="Calibri"/>
          <w:sz w:val="24"/>
          <w:szCs w:val="24"/>
        </w:rPr>
        <w:t xml:space="preserve"> hydration.</w:t>
      </w:r>
    </w:p>
    <w:p w14:paraId="5483754C" w14:textId="77777777" w:rsidR="002F5154" w:rsidRPr="002206D6" w:rsidRDefault="002F5154" w:rsidP="00FD01CF">
      <w:pPr>
        <w:pStyle w:val="ListParagraph"/>
        <w:spacing w:after="0" w:line="240" w:lineRule="auto"/>
        <w:ind w:left="0"/>
        <w:rPr>
          <w:rFonts w:ascii="Calibri" w:hAnsi="Calibri" w:cs="Calibri"/>
          <w:sz w:val="24"/>
          <w:szCs w:val="24"/>
        </w:rPr>
      </w:pPr>
    </w:p>
    <w:p w14:paraId="7B1FA8B8" w14:textId="76157686" w:rsidR="00793858" w:rsidRPr="002206D6" w:rsidRDefault="00793858" w:rsidP="00FD01CF">
      <w:pPr>
        <w:numPr>
          <w:ilvl w:val="1"/>
          <w:numId w:val="47"/>
        </w:numPr>
        <w:spacing w:after="0" w:line="240" w:lineRule="auto"/>
        <w:contextualSpacing/>
        <w:rPr>
          <w:rFonts w:ascii="Calibri" w:hAnsi="Calibri" w:cs="Calibri"/>
          <w:sz w:val="24"/>
          <w:szCs w:val="24"/>
        </w:rPr>
      </w:pPr>
      <w:r w:rsidRPr="002206D6">
        <w:rPr>
          <w:rFonts w:ascii="Calibri" w:eastAsia="Times New Roman" w:hAnsi="Calibri" w:cs="Calibri"/>
          <w:sz w:val="24"/>
          <w:szCs w:val="24"/>
        </w:rPr>
        <w:t xml:space="preserve">Return the mouse to the </w:t>
      </w:r>
      <w:r w:rsidR="003A23F1" w:rsidRPr="002206D6">
        <w:rPr>
          <w:rFonts w:ascii="Calibri" w:eastAsia="Times New Roman" w:hAnsi="Calibri" w:cs="Calibri"/>
          <w:sz w:val="24"/>
          <w:szCs w:val="24"/>
        </w:rPr>
        <w:t xml:space="preserve">location of the </w:t>
      </w:r>
      <w:r w:rsidRPr="002206D6">
        <w:rPr>
          <w:rFonts w:ascii="Calibri" w:eastAsia="Times New Roman" w:hAnsi="Calibri" w:cs="Calibri"/>
          <w:sz w:val="24"/>
          <w:szCs w:val="24"/>
        </w:rPr>
        <w:t>other mice after recover</w:t>
      </w:r>
      <w:r w:rsidR="003A23F1" w:rsidRPr="002206D6">
        <w:rPr>
          <w:rFonts w:ascii="Calibri" w:eastAsia="Times New Roman" w:hAnsi="Calibri" w:cs="Calibri"/>
          <w:sz w:val="24"/>
          <w:szCs w:val="24"/>
        </w:rPr>
        <w:t>y</w:t>
      </w:r>
      <w:r w:rsidRPr="002206D6">
        <w:rPr>
          <w:rFonts w:ascii="Calibri" w:eastAsia="Times New Roman" w:hAnsi="Calibri" w:cs="Calibri"/>
          <w:sz w:val="24"/>
          <w:szCs w:val="24"/>
        </w:rPr>
        <w:t xml:space="preserve"> from anesthesia and </w:t>
      </w:r>
      <w:r w:rsidR="00AA0744" w:rsidRPr="002206D6">
        <w:rPr>
          <w:rFonts w:ascii="Calibri" w:eastAsia="Times New Roman" w:hAnsi="Calibri" w:cs="Calibri"/>
          <w:sz w:val="24"/>
          <w:szCs w:val="24"/>
        </w:rPr>
        <w:t>give access</w:t>
      </w:r>
      <w:r w:rsidRPr="002206D6">
        <w:rPr>
          <w:rFonts w:ascii="Calibri" w:eastAsia="Times New Roman" w:hAnsi="Calibri" w:cs="Calibri"/>
          <w:sz w:val="24"/>
          <w:szCs w:val="24"/>
        </w:rPr>
        <w:t xml:space="preserve"> </w:t>
      </w:r>
      <w:r w:rsidR="00AA0744" w:rsidRPr="002206D6">
        <w:rPr>
          <w:rFonts w:ascii="Calibri" w:eastAsia="Times New Roman" w:hAnsi="Calibri" w:cs="Calibri"/>
          <w:sz w:val="24"/>
          <w:szCs w:val="24"/>
        </w:rPr>
        <w:t xml:space="preserve">to </w:t>
      </w:r>
      <w:r w:rsidRPr="002206D6">
        <w:rPr>
          <w:rFonts w:ascii="Calibri" w:eastAsia="Times New Roman" w:hAnsi="Calibri" w:cs="Calibri"/>
          <w:sz w:val="24"/>
          <w:szCs w:val="24"/>
        </w:rPr>
        <w:t>food and wate</w:t>
      </w:r>
      <w:r w:rsidR="002206D6">
        <w:rPr>
          <w:rFonts w:ascii="Calibri" w:eastAsia="Times New Roman" w:hAnsi="Calibri" w:cs="Calibri"/>
          <w:sz w:val="24"/>
          <w:szCs w:val="24"/>
        </w:rPr>
        <w:t>r.</w:t>
      </w:r>
    </w:p>
    <w:p w14:paraId="3BF61713" w14:textId="77777777" w:rsidR="002F5154" w:rsidRPr="002206D6" w:rsidRDefault="002F5154" w:rsidP="00FD01CF">
      <w:pPr>
        <w:spacing w:after="0" w:line="240" w:lineRule="auto"/>
        <w:contextualSpacing/>
        <w:rPr>
          <w:rFonts w:ascii="Calibri" w:hAnsi="Calibri" w:cs="Calibri"/>
          <w:sz w:val="24"/>
          <w:szCs w:val="24"/>
        </w:rPr>
      </w:pPr>
    </w:p>
    <w:p w14:paraId="55E8168A" w14:textId="1C954EF8" w:rsidR="001E6197" w:rsidRPr="002206D6" w:rsidRDefault="00B758A9" w:rsidP="00FD01CF">
      <w:pPr>
        <w:pStyle w:val="ListParagraph"/>
        <w:numPr>
          <w:ilvl w:val="1"/>
          <w:numId w:val="47"/>
        </w:numPr>
        <w:spacing w:after="0" w:line="240" w:lineRule="auto"/>
        <w:rPr>
          <w:rFonts w:ascii="Calibri" w:eastAsia="Times New Roman" w:hAnsi="Calibri" w:cs="Calibri"/>
          <w:sz w:val="24"/>
          <w:szCs w:val="24"/>
        </w:rPr>
      </w:pPr>
      <w:r w:rsidRPr="002206D6">
        <w:rPr>
          <w:rFonts w:ascii="Calibri" w:hAnsi="Calibri" w:cs="Calibri"/>
          <w:sz w:val="24"/>
          <w:szCs w:val="24"/>
        </w:rPr>
        <w:t xml:space="preserve">Provide postoperative care and monitoring according to institutional guidelines. </w:t>
      </w:r>
      <w:r w:rsidRPr="002206D6">
        <w:rPr>
          <w:rFonts w:ascii="Calibri" w:eastAsia="Times New Roman" w:hAnsi="Calibri" w:cs="Calibri"/>
          <w:sz w:val="24"/>
          <w:szCs w:val="24"/>
        </w:rPr>
        <w:t>Check</w:t>
      </w:r>
      <w:r w:rsidR="00793858" w:rsidRPr="002206D6">
        <w:rPr>
          <w:rFonts w:ascii="Calibri" w:eastAsia="Times New Roman" w:hAnsi="Calibri" w:cs="Calibri"/>
          <w:sz w:val="24"/>
          <w:szCs w:val="24"/>
        </w:rPr>
        <w:t xml:space="preserve"> </w:t>
      </w:r>
      <w:r w:rsidRPr="002206D6">
        <w:rPr>
          <w:rFonts w:ascii="Calibri" w:eastAsia="Times New Roman" w:hAnsi="Calibri" w:cs="Calibri"/>
          <w:sz w:val="24"/>
          <w:szCs w:val="24"/>
        </w:rPr>
        <w:t>for signs of pain and distress daily</w:t>
      </w:r>
      <w:r w:rsidR="00793858" w:rsidRPr="002206D6">
        <w:rPr>
          <w:rFonts w:ascii="Calibri" w:eastAsia="Times New Roman" w:hAnsi="Calibri" w:cs="Calibri"/>
          <w:sz w:val="24"/>
          <w:szCs w:val="24"/>
        </w:rPr>
        <w:t xml:space="preserve"> for 3 consecutive days after surgery</w:t>
      </w:r>
      <w:r w:rsidRPr="002206D6">
        <w:rPr>
          <w:rFonts w:ascii="Calibri" w:eastAsia="Times New Roman" w:hAnsi="Calibri" w:cs="Calibri"/>
          <w:sz w:val="24"/>
          <w:szCs w:val="24"/>
        </w:rPr>
        <w:t>.</w:t>
      </w:r>
      <w:r w:rsidR="001E6197" w:rsidRPr="002206D6">
        <w:rPr>
          <w:rFonts w:ascii="Calibri" w:eastAsia="Times New Roman" w:hAnsi="Calibri" w:cs="Calibri"/>
          <w:sz w:val="24"/>
          <w:szCs w:val="24"/>
        </w:rPr>
        <w:t xml:space="preserve"> </w:t>
      </w:r>
    </w:p>
    <w:p w14:paraId="14BA5825" w14:textId="77777777" w:rsidR="002F5154" w:rsidRPr="002206D6" w:rsidRDefault="002F5154" w:rsidP="00FD01CF">
      <w:pPr>
        <w:spacing w:after="0" w:line="240" w:lineRule="auto"/>
        <w:rPr>
          <w:rFonts w:ascii="Calibri" w:hAnsi="Calibri" w:cs="Calibri"/>
          <w:sz w:val="24"/>
          <w:szCs w:val="24"/>
        </w:rPr>
      </w:pPr>
    </w:p>
    <w:p w14:paraId="0D428F99" w14:textId="6476BD4B" w:rsidR="00B758A9" w:rsidRPr="002206D6" w:rsidRDefault="00B758A9" w:rsidP="00FD01CF">
      <w:pPr>
        <w:spacing w:after="0" w:line="240" w:lineRule="auto"/>
        <w:contextualSpacing/>
        <w:rPr>
          <w:rFonts w:ascii="Calibri" w:hAnsi="Calibri" w:cs="Calibri"/>
          <w:sz w:val="24"/>
          <w:szCs w:val="24"/>
        </w:rPr>
      </w:pPr>
      <w:r w:rsidRPr="002206D6">
        <w:rPr>
          <w:rFonts w:ascii="Calibri" w:eastAsia="Times New Roman" w:hAnsi="Calibri" w:cs="Calibri"/>
          <w:sz w:val="24"/>
          <w:szCs w:val="24"/>
        </w:rPr>
        <w:t>N</w:t>
      </w:r>
      <w:r w:rsidR="00AA0744" w:rsidRPr="002206D6">
        <w:rPr>
          <w:rFonts w:ascii="Calibri" w:eastAsia="Times New Roman" w:hAnsi="Calibri" w:cs="Calibri"/>
          <w:sz w:val="24"/>
          <w:szCs w:val="24"/>
        </w:rPr>
        <w:t>OTE</w:t>
      </w:r>
      <w:r w:rsidRPr="002206D6">
        <w:rPr>
          <w:rFonts w:ascii="Calibri" w:eastAsia="Times New Roman" w:hAnsi="Calibri" w:cs="Calibri"/>
          <w:sz w:val="24"/>
          <w:szCs w:val="24"/>
        </w:rPr>
        <w:t xml:space="preserve">: </w:t>
      </w:r>
      <w:r w:rsidRPr="002206D6">
        <w:rPr>
          <w:rFonts w:ascii="Calibri" w:hAnsi="Calibri" w:cs="Calibri"/>
          <w:sz w:val="24"/>
          <w:szCs w:val="24"/>
        </w:rPr>
        <w:t>Criteria for pain or distress include necrosis or ulceration, weight loss/body condition</w:t>
      </w:r>
      <w:r w:rsidR="002206D6">
        <w:rPr>
          <w:rFonts w:ascii="Calibri" w:hAnsi="Calibri" w:cs="Calibri"/>
          <w:sz w:val="24"/>
          <w:szCs w:val="24"/>
        </w:rPr>
        <w:t xml:space="preserve"> </w:t>
      </w:r>
      <w:r w:rsidR="00513497" w:rsidRPr="002206D6">
        <w:rPr>
          <w:rFonts w:ascii="Calibri" w:hAnsi="Calibri" w:cs="Calibri"/>
          <w:sz w:val="24"/>
          <w:szCs w:val="24"/>
        </w:rPr>
        <w:br/>
      </w:r>
      <w:r w:rsidRPr="002206D6">
        <w:rPr>
          <w:rFonts w:ascii="Calibri" w:hAnsi="Calibri" w:cs="Calibri"/>
          <w:sz w:val="24"/>
          <w:szCs w:val="24"/>
        </w:rPr>
        <w:t>scoring, behavioral signs such as activity level, motor function</w:t>
      </w:r>
      <w:r w:rsidR="00AA0744" w:rsidRPr="002206D6">
        <w:rPr>
          <w:rFonts w:ascii="Calibri" w:hAnsi="Calibri" w:cs="Calibri"/>
          <w:sz w:val="24"/>
          <w:szCs w:val="24"/>
        </w:rPr>
        <w:t>,</w:t>
      </w:r>
      <w:r w:rsidRPr="002206D6">
        <w:rPr>
          <w:rFonts w:ascii="Calibri" w:hAnsi="Calibri" w:cs="Calibri"/>
          <w:sz w:val="24"/>
          <w:szCs w:val="24"/>
        </w:rPr>
        <w:t xml:space="preserve"> and posture.</w:t>
      </w:r>
    </w:p>
    <w:p w14:paraId="264EAE37" w14:textId="77777777" w:rsidR="001E6197" w:rsidRPr="002206D6" w:rsidRDefault="001E6197" w:rsidP="00FD01CF">
      <w:pPr>
        <w:spacing w:after="0" w:line="240" w:lineRule="auto"/>
        <w:contextualSpacing/>
        <w:rPr>
          <w:rFonts w:ascii="Calibri" w:hAnsi="Calibri" w:cs="Calibri"/>
          <w:sz w:val="24"/>
          <w:szCs w:val="24"/>
        </w:rPr>
      </w:pPr>
    </w:p>
    <w:p w14:paraId="33AB73F5" w14:textId="7B8F37DC" w:rsidR="009028F1" w:rsidRPr="002206D6" w:rsidRDefault="009028F1" w:rsidP="00FD01CF">
      <w:pPr>
        <w:pStyle w:val="ListParagraph"/>
        <w:numPr>
          <w:ilvl w:val="1"/>
          <w:numId w:val="47"/>
        </w:numPr>
        <w:spacing w:after="0" w:line="240" w:lineRule="auto"/>
        <w:rPr>
          <w:rFonts w:ascii="Calibri" w:hAnsi="Calibri" w:cs="Calibri"/>
          <w:sz w:val="24"/>
          <w:szCs w:val="24"/>
          <w:highlight w:val="yellow"/>
        </w:rPr>
      </w:pPr>
      <w:r w:rsidRPr="002206D6">
        <w:rPr>
          <w:rFonts w:ascii="Calibri" w:hAnsi="Calibri" w:cs="Calibri"/>
          <w:sz w:val="24"/>
          <w:szCs w:val="24"/>
          <w:highlight w:val="yellow"/>
        </w:rPr>
        <w:t xml:space="preserve">Routinely check the mice for tumor formation bi-weekly until tumors reach </w:t>
      </w:r>
      <w:r w:rsidR="00AA0744" w:rsidRPr="002206D6">
        <w:rPr>
          <w:rFonts w:ascii="Calibri" w:hAnsi="Calibri" w:cs="Calibri"/>
          <w:sz w:val="24"/>
          <w:szCs w:val="24"/>
          <w:highlight w:val="yellow"/>
        </w:rPr>
        <w:t>a</w:t>
      </w:r>
      <w:r w:rsidRPr="002206D6">
        <w:rPr>
          <w:rFonts w:ascii="Calibri" w:hAnsi="Calibri" w:cs="Calibri"/>
          <w:sz w:val="24"/>
          <w:szCs w:val="24"/>
          <w:highlight w:val="yellow"/>
        </w:rPr>
        <w:t xml:space="preserve"> size of</w:t>
      </w:r>
      <w:r w:rsidR="00EE5529" w:rsidRPr="002206D6">
        <w:rPr>
          <w:rFonts w:ascii="Calibri" w:hAnsi="Calibri" w:cs="Calibri"/>
          <w:sz w:val="24"/>
          <w:szCs w:val="24"/>
          <w:highlight w:val="yellow"/>
        </w:rPr>
        <w:t xml:space="preserve"> </w:t>
      </w:r>
      <w:r w:rsidRPr="002206D6">
        <w:rPr>
          <w:rFonts w:ascii="Calibri" w:hAnsi="Calibri" w:cs="Calibri"/>
          <w:sz w:val="24"/>
          <w:szCs w:val="24"/>
          <w:highlight w:val="yellow"/>
        </w:rPr>
        <w:t>0.5</w:t>
      </w:r>
      <w:r w:rsidR="002545F2" w:rsidRPr="002206D6">
        <w:rPr>
          <w:rFonts w:ascii="Calibri" w:hAnsi="Calibri" w:cs="Calibri"/>
          <w:sz w:val="24"/>
          <w:szCs w:val="24"/>
          <w:highlight w:val="yellow"/>
        </w:rPr>
        <w:t xml:space="preserve"> </w:t>
      </w:r>
      <w:r w:rsidRPr="002206D6">
        <w:rPr>
          <w:rFonts w:ascii="Calibri" w:hAnsi="Calibri" w:cs="Calibri"/>
          <w:sz w:val="24"/>
          <w:szCs w:val="24"/>
          <w:highlight w:val="yellow"/>
        </w:rPr>
        <w:t>cm in diameter</w:t>
      </w:r>
      <w:r w:rsidR="00AA0744" w:rsidRPr="002206D6">
        <w:rPr>
          <w:rFonts w:ascii="Calibri" w:hAnsi="Calibri" w:cs="Calibri"/>
          <w:sz w:val="24"/>
          <w:szCs w:val="24"/>
          <w:highlight w:val="yellow"/>
        </w:rPr>
        <w:t>,</w:t>
      </w:r>
      <w:r w:rsidRPr="002206D6">
        <w:rPr>
          <w:rFonts w:ascii="Calibri" w:hAnsi="Calibri" w:cs="Calibri"/>
          <w:sz w:val="24"/>
          <w:szCs w:val="24"/>
          <w:highlight w:val="yellow"/>
        </w:rPr>
        <w:t xml:space="preserve"> as measured by a caliper.</w:t>
      </w:r>
    </w:p>
    <w:p w14:paraId="2DAB7738" w14:textId="77777777" w:rsidR="002F5154" w:rsidRPr="002206D6" w:rsidRDefault="002F5154" w:rsidP="00FD01CF">
      <w:pPr>
        <w:pStyle w:val="ListParagraph"/>
        <w:spacing w:after="0" w:line="240" w:lineRule="auto"/>
        <w:ind w:left="0"/>
        <w:rPr>
          <w:rFonts w:ascii="Calibri" w:hAnsi="Calibri" w:cs="Calibri"/>
          <w:sz w:val="24"/>
          <w:szCs w:val="24"/>
          <w:highlight w:val="yellow"/>
        </w:rPr>
      </w:pPr>
    </w:p>
    <w:p w14:paraId="538C3F91" w14:textId="63B08E81" w:rsidR="009028F1" w:rsidRPr="002206D6" w:rsidRDefault="009028F1" w:rsidP="00FD01CF">
      <w:pPr>
        <w:pStyle w:val="ListParagraph"/>
        <w:numPr>
          <w:ilvl w:val="1"/>
          <w:numId w:val="47"/>
        </w:numPr>
        <w:spacing w:after="0" w:line="240" w:lineRule="auto"/>
        <w:rPr>
          <w:rFonts w:ascii="Calibri" w:hAnsi="Calibri" w:cs="Calibri"/>
          <w:sz w:val="24"/>
          <w:szCs w:val="24"/>
        </w:rPr>
      </w:pPr>
      <w:r w:rsidRPr="002206D6">
        <w:rPr>
          <w:rFonts w:ascii="Calibri" w:hAnsi="Calibri" w:cs="Calibri"/>
          <w:sz w:val="24"/>
          <w:szCs w:val="24"/>
        </w:rPr>
        <w:t>Assess the health score of each mouse as derived from appearance, behavior, and body</w:t>
      </w:r>
      <w:r w:rsidR="002F5154" w:rsidRPr="002206D6">
        <w:rPr>
          <w:rFonts w:ascii="Calibri" w:hAnsi="Calibri" w:cs="Calibri"/>
          <w:sz w:val="24"/>
          <w:szCs w:val="24"/>
        </w:rPr>
        <w:t xml:space="preserve"> </w:t>
      </w:r>
      <w:r w:rsidRPr="002206D6">
        <w:rPr>
          <w:rFonts w:ascii="Calibri" w:hAnsi="Calibri" w:cs="Calibri"/>
          <w:sz w:val="24"/>
          <w:szCs w:val="24"/>
        </w:rPr>
        <w:t>condition</w:t>
      </w:r>
      <w:r w:rsidRPr="002206D6">
        <w:rPr>
          <w:rFonts w:ascii="Calibri" w:hAnsi="Calibri" w:cs="Calibri"/>
          <w:sz w:val="24"/>
          <w:szCs w:val="24"/>
          <w:vertAlign w:val="superscript"/>
        </w:rPr>
        <w:t>3</w:t>
      </w:r>
      <w:r w:rsidR="00B758A9" w:rsidRPr="002206D6">
        <w:rPr>
          <w:rFonts w:ascii="Calibri" w:hAnsi="Calibri" w:cs="Calibri"/>
          <w:sz w:val="24"/>
          <w:szCs w:val="24"/>
          <w:vertAlign w:val="superscript"/>
        </w:rPr>
        <w:t>8</w:t>
      </w:r>
      <w:r w:rsidRPr="002206D6">
        <w:rPr>
          <w:rFonts w:ascii="Calibri" w:hAnsi="Calibri" w:cs="Calibri"/>
          <w:sz w:val="24"/>
          <w:szCs w:val="24"/>
        </w:rPr>
        <w:t>. Use scores of ≤6 as criteria for moribund mice to be sacrificed by carbon dioxide</w:t>
      </w:r>
      <w:r w:rsidR="00EE5529" w:rsidRPr="002206D6">
        <w:rPr>
          <w:rFonts w:ascii="Calibri" w:hAnsi="Calibri" w:cs="Calibri"/>
          <w:sz w:val="24"/>
          <w:szCs w:val="24"/>
        </w:rPr>
        <w:t xml:space="preserve"> </w:t>
      </w:r>
      <w:r w:rsidRPr="002206D6">
        <w:rPr>
          <w:rFonts w:ascii="Calibri" w:hAnsi="Calibri" w:cs="Calibri"/>
          <w:sz w:val="24"/>
          <w:szCs w:val="24"/>
        </w:rPr>
        <w:t>inhalation.</w:t>
      </w:r>
    </w:p>
    <w:p w14:paraId="466F750B" w14:textId="77777777" w:rsidR="009028F1" w:rsidRPr="002206D6" w:rsidRDefault="009028F1" w:rsidP="00FD01CF">
      <w:pPr>
        <w:shd w:val="clear" w:color="auto" w:fill="FFFFFF"/>
        <w:spacing w:after="0" w:line="240" w:lineRule="auto"/>
        <w:textAlignment w:val="baseline"/>
        <w:rPr>
          <w:rFonts w:ascii="Calibri" w:eastAsia="Times New Roman" w:hAnsi="Calibri" w:cs="Calibri"/>
          <w:b/>
          <w:spacing w:val="3"/>
          <w:sz w:val="24"/>
          <w:szCs w:val="24"/>
        </w:rPr>
      </w:pPr>
    </w:p>
    <w:p w14:paraId="3CE9F8E5" w14:textId="14483254" w:rsidR="009028F1" w:rsidRPr="002206D6" w:rsidRDefault="009028F1" w:rsidP="00FD01CF">
      <w:pPr>
        <w:numPr>
          <w:ilvl w:val="0"/>
          <w:numId w:val="39"/>
        </w:numPr>
        <w:shd w:val="clear" w:color="auto" w:fill="FFFFFF"/>
        <w:spacing w:after="0" w:line="240" w:lineRule="auto"/>
        <w:ind w:left="0" w:firstLine="0"/>
        <w:textAlignment w:val="baseline"/>
        <w:rPr>
          <w:rFonts w:ascii="Calibri" w:eastAsia="Times New Roman" w:hAnsi="Calibri" w:cs="Calibri"/>
          <w:b/>
          <w:spacing w:val="3"/>
          <w:sz w:val="24"/>
          <w:szCs w:val="24"/>
        </w:rPr>
      </w:pPr>
      <w:r w:rsidRPr="002206D6">
        <w:rPr>
          <w:rFonts w:ascii="Calibri" w:eastAsia="Times New Roman" w:hAnsi="Calibri" w:cs="Calibri"/>
          <w:b/>
          <w:spacing w:val="3"/>
          <w:sz w:val="24"/>
          <w:szCs w:val="24"/>
        </w:rPr>
        <w:t xml:space="preserve">Testing responses to </w:t>
      </w:r>
      <w:proofErr w:type="spellStart"/>
      <w:r w:rsidRPr="002206D6">
        <w:rPr>
          <w:rFonts w:ascii="Calibri" w:eastAsia="Times New Roman" w:hAnsi="Calibri" w:cs="Calibri"/>
          <w:b/>
          <w:spacing w:val="3"/>
          <w:sz w:val="24"/>
          <w:szCs w:val="24"/>
        </w:rPr>
        <w:t>genomically</w:t>
      </w:r>
      <w:proofErr w:type="spellEnd"/>
      <w:r w:rsidRPr="002206D6">
        <w:rPr>
          <w:rFonts w:ascii="Calibri" w:eastAsia="Times New Roman" w:hAnsi="Calibri" w:cs="Calibri"/>
          <w:b/>
          <w:spacing w:val="3"/>
          <w:sz w:val="24"/>
          <w:szCs w:val="24"/>
        </w:rPr>
        <w:t xml:space="preserve"> identified targets in PDX models</w:t>
      </w:r>
    </w:p>
    <w:p w14:paraId="30BF6A67" w14:textId="77777777" w:rsidR="002F5154" w:rsidRPr="002206D6" w:rsidRDefault="002F5154" w:rsidP="00FD01CF">
      <w:pPr>
        <w:shd w:val="clear" w:color="auto" w:fill="FFFFFF"/>
        <w:spacing w:after="0" w:line="240" w:lineRule="auto"/>
        <w:textAlignment w:val="baseline"/>
        <w:rPr>
          <w:rFonts w:ascii="Calibri" w:eastAsia="Times New Roman" w:hAnsi="Calibri" w:cs="Calibri"/>
          <w:b/>
          <w:spacing w:val="3"/>
          <w:sz w:val="24"/>
          <w:szCs w:val="24"/>
        </w:rPr>
      </w:pPr>
    </w:p>
    <w:p w14:paraId="76FE311F" w14:textId="45C25739" w:rsidR="009028F1" w:rsidRPr="002206D6" w:rsidRDefault="009028F1" w:rsidP="00FD01CF">
      <w:pPr>
        <w:numPr>
          <w:ilvl w:val="1"/>
          <w:numId w:val="36"/>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 xml:space="preserve">Start the selected targeted treatments when the tumors are palpable and reach </w:t>
      </w:r>
      <w:r w:rsidR="006618C6" w:rsidRPr="002206D6">
        <w:rPr>
          <w:rFonts w:ascii="Calibri" w:hAnsi="Calibri" w:cs="Calibri"/>
          <w:sz w:val="24"/>
          <w:szCs w:val="24"/>
        </w:rPr>
        <w:t xml:space="preserve">a size of </w:t>
      </w:r>
      <w:r w:rsidRPr="002206D6">
        <w:rPr>
          <w:rFonts w:ascii="Calibri" w:hAnsi="Calibri" w:cs="Calibri"/>
          <w:sz w:val="24"/>
          <w:szCs w:val="24"/>
        </w:rPr>
        <w:t>0.5</w:t>
      </w:r>
      <w:r w:rsidR="006618C6" w:rsidRPr="002206D6">
        <w:rPr>
          <w:rFonts w:ascii="Calibri" w:hAnsi="Calibri" w:cs="Calibri"/>
          <w:sz w:val="24"/>
          <w:szCs w:val="24"/>
        </w:rPr>
        <w:t xml:space="preserve"> </w:t>
      </w:r>
      <w:r w:rsidRPr="002206D6">
        <w:rPr>
          <w:rFonts w:ascii="Calibri" w:hAnsi="Calibri" w:cs="Calibri"/>
          <w:sz w:val="24"/>
          <w:szCs w:val="24"/>
        </w:rPr>
        <w:t>cm</w:t>
      </w:r>
      <w:r w:rsidRPr="002206D6">
        <w:rPr>
          <w:rFonts w:ascii="Calibri" w:hAnsi="Calibri" w:cs="Calibri"/>
          <w:sz w:val="24"/>
          <w:szCs w:val="24"/>
          <w:vertAlign w:val="superscript"/>
        </w:rPr>
        <w:t>3</w:t>
      </w:r>
      <w:r w:rsidRPr="002206D6">
        <w:rPr>
          <w:rFonts w:ascii="Calibri" w:hAnsi="Calibri" w:cs="Calibri"/>
          <w:sz w:val="24"/>
          <w:szCs w:val="24"/>
        </w:rPr>
        <w:t xml:space="preserve"> as measured by an ultrasound scan. </w:t>
      </w:r>
    </w:p>
    <w:p w14:paraId="5E330A50" w14:textId="77777777" w:rsidR="002F5154" w:rsidRPr="002206D6" w:rsidRDefault="002F5154" w:rsidP="00FD01CF">
      <w:pPr>
        <w:spacing w:after="0" w:line="240" w:lineRule="auto"/>
        <w:contextualSpacing/>
        <w:rPr>
          <w:rFonts w:ascii="Calibri" w:hAnsi="Calibri" w:cs="Calibri"/>
          <w:sz w:val="24"/>
          <w:szCs w:val="24"/>
        </w:rPr>
      </w:pPr>
    </w:p>
    <w:p w14:paraId="10AF5A7D" w14:textId="1E297295" w:rsidR="009028F1" w:rsidRPr="002206D6" w:rsidRDefault="009028F1" w:rsidP="00FD01CF">
      <w:pPr>
        <w:numPr>
          <w:ilvl w:val="0"/>
          <w:numId w:val="37"/>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Prior to performing an ultrasound scan of the abdomen</w:t>
      </w:r>
      <w:r w:rsidR="006618C6" w:rsidRPr="002206D6">
        <w:rPr>
          <w:rFonts w:ascii="Calibri" w:hAnsi="Calibri" w:cs="Calibri"/>
          <w:sz w:val="24"/>
          <w:szCs w:val="24"/>
        </w:rPr>
        <w:t>,</w:t>
      </w:r>
      <w:r w:rsidRPr="002206D6">
        <w:rPr>
          <w:rFonts w:ascii="Calibri" w:hAnsi="Calibri" w:cs="Calibri"/>
          <w:sz w:val="24"/>
          <w:szCs w:val="24"/>
        </w:rPr>
        <w:t xml:space="preserve"> remove the mouse abdominal fur and apply </w:t>
      </w:r>
      <w:r w:rsidR="006618C6" w:rsidRPr="002206D6">
        <w:rPr>
          <w:rFonts w:ascii="Calibri" w:hAnsi="Calibri" w:cs="Calibri"/>
          <w:sz w:val="24"/>
          <w:szCs w:val="24"/>
        </w:rPr>
        <w:t xml:space="preserve">a </w:t>
      </w:r>
      <w:r w:rsidRPr="002206D6">
        <w:rPr>
          <w:rFonts w:ascii="Calibri" w:hAnsi="Calibri" w:cs="Calibri"/>
          <w:sz w:val="24"/>
          <w:szCs w:val="24"/>
        </w:rPr>
        <w:t xml:space="preserve">sterile jelly lubricant. </w:t>
      </w:r>
    </w:p>
    <w:p w14:paraId="7FDF6C9B" w14:textId="77777777" w:rsidR="002F5154" w:rsidRPr="002206D6" w:rsidRDefault="002F5154" w:rsidP="00FD01CF">
      <w:pPr>
        <w:spacing w:after="0" w:line="240" w:lineRule="auto"/>
        <w:contextualSpacing/>
        <w:rPr>
          <w:rFonts w:ascii="Calibri" w:hAnsi="Calibri" w:cs="Calibri"/>
          <w:sz w:val="24"/>
          <w:szCs w:val="24"/>
        </w:rPr>
      </w:pPr>
    </w:p>
    <w:p w14:paraId="322F3A5D" w14:textId="405EFC44" w:rsidR="009028F1" w:rsidRPr="002206D6" w:rsidRDefault="009028F1" w:rsidP="00FD01CF">
      <w:pPr>
        <w:numPr>
          <w:ilvl w:val="0"/>
          <w:numId w:val="37"/>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 xml:space="preserve">Use an ultrasound machine with a transducer to obtain images with the tumor positioned in cross-section. </w:t>
      </w:r>
      <w:r w:rsidR="006618C6" w:rsidRPr="002206D6">
        <w:rPr>
          <w:rFonts w:ascii="Calibri" w:hAnsi="Calibri" w:cs="Calibri"/>
          <w:sz w:val="24"/>
          <w:szCs w:val="24"/>
        </w:rPr>
        <w:t>Obtain three</w:t>
      </w:r>
      <w:r w:rsidRPr="002206D6">
        <w:rPr>
          <w:rFonts w:ascii="Calibri" w:hAnsi="Calibri" w:cs="Calibri"/>
          <w:sz w:val="24"/>
          <w:szCs w:val="24"/>
        </w:rPr>
        <w:t xml:space="preserve"> measurements per session for each animal and average the value for a more accurate assessment of tumor size. </w:t>
      </w:r>
    </w:p>
    <w:p w14:paraId="308ACF2C" w14:textId="77777777" w:rsidR="002F5154" w:rsidRPr="002206D6" w:rsidRDefault="002F5154" w:rsidP="00FD01CF">
      <w:pPr>
        <w:spacing w:after="0" w:line="240" w:lineRule="auto"/>
        <w:contextualSpacing/>
        <w:rPr>
          <w:rFonts w:ascii="Calibri" w:hAnsi="Calibri" w:cs="Calibri"/>
          <w:sz w:val="24"/>
          <w:szCs w:val="24"/>
        </w:rPr>
      </w:pPr>
    </w:p>
    <w:p w14:paraId="58DECA2A" w14:textId="0C456B8D" w:rsidR="009028F1" w:rsidRPr="002206D6" w:rsidRDefault="009028F1" w:rsidP="00FD01CF">
      <w:pPr>
        <w:numPr>
          <w:ilvl w:val="0"/>
          <w:numId w:val="37"/>
        </w:numPr>
        <w:spacing w:after="0" w:line="240" w:lineRule="auto"/>
        <w:ind w:left="0" w:firstLine="0"/>
        <w:contextualSpacing/>
        <w:rPr>
          <w:rFonts w:ascii="Calibri" w:hAnsi="Calibri" w:cs="Calibri"/>
          <w:sz w:val="24"/>
          <w:szCs w:val="24"/>
        </w:rPr>
      </w:pPr>
      <w:r w:rsidRPr="002206D6">
        <w:rPr>
          <w:rFonts w:ascii="Calibri" w:hAnsi="Calibri" w:cs="Calibri"/>
          <w:sz w:val="24"/>
          <w:szCs w:val="24"/>
        </w:rPr>
        <w:t>Analyze the images using available software</w:t>
      </w:r>
      <w:r w:rsidRPr="002206D6">
        <w:rPr>
          <w:rFonts w:ascii="Calibri" w:hAnsi="Calibri" w:cs="Calibri"/>
          <w:sz w:val="24"/>
          <w:szCs w:val="24"/>
          <w:vertAlign w:val="superscript"/>
        </w:rPr>
        <w:t>3</w:t>
      </w:r>
      <w:r w:rsidR="00D46405" w:rsidRPr="002206D6">
        <w:rPr>
          <w:rFonts w:ascii="Calibri" w:hAnsi="Calibri" w:cs="Calibri"/>
          <w:sz w:val="24"/>
          <w:szCs w:val="24"/>
          <w:vertAlign w:val="superscript"/>
        </w:rPr>
        <w:t>9</w:t>
      </w:r>
      <w:r w:rsidRPr="002206D6">
        <w:rPr>
          <w:rFonts w:ascii="Calibri" w:hAnsi="Calibri" w:cs="Calibri"/>
          <w:sz w:val="24"/>
          <w:szCs w:val="24"/>
        </w:rPr>
        <w:t xml:space="preserve">. </w:t>
      </w:r>
    </w:p>
    <w:p w14:paraId="5E3BB5DF" w14:textId="77777777" w:rsidR="002F5154" w:rsidRPr="002206D6" w:rsidRDefault="002F5154" w:rsidP="00FD01CF">
      <w:pPr>
        <w:spacing w:after="0" w:line="240" w:lineRule="auto"/>
        <w:contextualSpacing/>
        <w:rPr>
          <w:rFonts w:ascii="Calibri" w:hAnsi="Calibri" w:cs="Calibri"/>
          <w:sz w:val="24"/>
          <w:szCs w:val="24"/>
        </w:rPr>
      </w:pPr>
    </w:p>
    <w:p w14:paraId="75FE98ED" w14:textId="29FD9DDB" w:rsidR="009028F1" w:rsidRPr="002206D6" w:rsidRDefault="009028F1" w:rsidP="00FD01CF">
      <w:pPr>
        <w:pStyle w:val="NormalWeb"/>
        <w:numPr>
          <w:ilvl w:val="1"/>
          <w:numId w:val="24"/>
        </w:numPr>
        <w:shd w:val="clear" w:color="auto" w:fill="FFFFFF"/>
        <w:spacing w:before="0" w:beforeAutospacing="0" w:after="0" w:afterAutospacing="0"/>
        <w:ind w:left="0" w:firstLine="0"/>
        <w:textAlignment w:val="baseline"/>
        <w:rPr>
          <w:rFonts w:ascii="Calibri" w:hAnsi="Calibri" w:cs="Calibri"/>
          <w:highlight w:val="yellow"/>
        </w:rPr>
      </w:pPr>
      <w:r w:rsidRPr="002206D6">
        <w:rPr>
          <w:rFonts w:ascii="Calibri" w:hAnsi="Calibri" w:cs="Calibri"/>
          <w:highlight w:val="yellow"/>
        </w:rPr>
        <w:t>Administer chemotherapy consisting of a mixture of carboplatin at 51 mg/kg and paclitaxel at 15</w:t>
      </w:r>
      <w:r w:rsidR="002545F2" w:rsidRPr="002206D6">
        <w:rPr>
          <w:rFonts w:ascii="Calibri" w:hAnsi="Calibri" w:cs="Calibri"/>
          <w:highlight w:val="yellow"/>
        </w:rPr>
        <w:t xml:space="preserve"> </w:t>
      </w:r>
      <w:r w:rsidRPr="002206D6">
        <w:rPr>
          <w:rFonts w:ascii="Calibri" w:hAnsi="Calibri" w:cs="Calibri"/>
          <w:highlight w:val="yellow"/>
        </w:rPr>
        <w:t>mg/kg intraperitoneally (IP) once a week for a total treatment duration of 4</w:t>
      </w:r>
      <w:r w:rsidR="006618C6" w:rsidRPr="002206D6">
        <w:rPr>
          <w:rFonts w:ascii="Calibri" w:hAnsi="Calibri" w:cs="Calibri"/>
          <w:highlight w:val="yellow"/>
        </w:rPr>
        <w:t>–</w:t>
      </w:r>
      <w:r w:rsidRPr="002206D6">
        <w:rPr>
          <w:rFonts w:ascii="Calibri" w:hAnsi="Calibri" w:cs="Calibri"/>
          <w:highlight w:val="yellow"/>
        </w:rPr>
        <w:t>6 weeks.</w:t>
      </w:r>
      <w:r w:rsidR="00F86AD1" w:rsidRPr="002206D6">
        <w:rPr>
          <w:rFonts w:ascii="Calibri" w:hAnsi="Calibri" w:cs="Calibri"/>
        </w:rPr>
        <w:t xml:space="preserve"> Make sure that total volume for injection does not exceed 0.2 m</w:t>
      </w:r>
      <w:r w:rsidR="006618C6" w:rsidRPr="002206D6">
        <w:rPr>
          <w:rFonts w:ascii="Calibri" w:hAnsi="Calibri" w:cs="Calibri"/>
        </w:rPr>
        <w:t>L.</w:t>
      </w:r>
      <w:r w:rsidR="00F86AD1" w:rsidRPr="002206D6">
        <w:rPr>
          <w:rFonts w:ascii="Calibri" w:hAnsi="Calibri" w:cs="Calibri"/>
        </w:rPr>
        <w:t xml:space="preserve"> </w:t>
      </w:r>
    </w:p>
    <w:p w14:paraId="43B1D684" w14:textId="77777777" w:rsidR="002F5154" w:rsidRPr="002206D6" w:rsidRDefault="002F5154" w:rsidP="00FD01CF">
      <w:pPr>
        <w:pStyle w:val="NormalWeb"/>
        <w:shd w:val="clear" w:color="auto" w:fill="FFFFFF"/>
        <w:spacing w:before="0" w:beforeAutospacing="0" w:after="0" w:afterAutospacing="0"/>
        <w:textAlignment w:val="baseline"/>
        <w:rPr>
          <w:rFonts w:ascii="Calibri" w:hAnsi="Calibri" w:cs="Calibri"/>
          <w:highlight w:val="yellow"/>
        </w:rPr>
      </w:pPr>
    </w:p>
    <w:p w14:paraId="433DBCF9" w14:textId="019D9F0C" w:rsidR="009028F1" w:rsidRPr="002206D6" w:rsidRDefault="00F86AD1" w:rsidP="00FD01CF">
      <w:pPr>
        <w:spacing w:after="0" w:line="240" w:lineRule="auto"/>
        <w:contextualSpacing/>
        <w:rPr>
          <w:rFonts w:ascii="Calibri" w:hAnsi="Calibri" w:cs="Calibri"/>
          <w:sz w:val="24"/>
          <w:szCs w:val="24"/>
          <w:highlight w:val="yellow"/>
        </w:rPr>
      </w:pPr>
      <w:r w:rsidRPr="002206D6">
        <w:rPr>
          <w:rFonts w:ascii="Calibri" w:hAnsi="Calibri" w:cs="Calibri"/>
          <w:sz w:val="24"/>
          <w:szCs w:val="24"/>
          <w:highlight w:val="yellow"/>
        </w:rPr>
        <w:t xml:space="preserve">5.3. </w:t>
      </w:r>
      <w:r w:rsidR="009028F1" w:rsidRPr="002206D6">
        <w:rPr>
          <w:rFonts w:ascii="Calibri" w:hAnsi="Calibri" w:cs="Calibri"/>
          <w:sz w:val="24"/>
          <w:szCs w:val="24"/>
          <w:highlight w:val="yellow"/>
        </w:rPr>
        <w:t xml:space="preserve">Make a MK-2206 stock solution in 30% </w:t>
      </w:r>
      <w:proofErr w:type="spellStart"/>
      <w:r w:rsidR="006618C6" w:rsidRPr="002206D6">
        <w:rPr>
          <w:rFonts w:ascii="Calibri" w:hAnsi="Calibri" w:cs="Calibri"/>
          <w:sz w:val="24"/>
          <w:szCs w:val="24"/>
          <w:highlight w:val="yellow"/>
        </w:rPr>
        <w:t>C</w:t>
      </w:r>
      <w:r w:rsidR="009028F1" w:rsidRPr="002206D6">
        <w:rPr>
          <w:rFonts w:ascii="Calibri" w:hAnsi="Calibri" w:cs="Calibri"/>
          <w:sz w:val="24"/>
          <w:szCs w:val="24"/>
          <w:highlight w:val="yellow"/>
        </w:rPr>
        <w:t>aptisol</w:t>
      </w:r>
      <w:proofErr w:type="spellEnd"/>
      <w:r w:rsidR="009028F1" w:rsidRPr="002206D6">
        <w:rPr>
          <w:rFonts w:ascii="Calibri" w:hAnsi="Calibri" w:cs="Calibri"/>
          <w:sz w:val="24"/>
          <w:szCs w:val="24"/>
          <w:highlight w:val="yellow"/>
        </w:rPr>
        <w:t xml:space="preserve"> and deliver via oral gavage at 120</w:t>
      </w:r>
      <w:r w:rsidR="002545F2" w:rsidRPr="002206D6">
        <w:rPr>
          <w:rFonts w:ascii="Calibri" w:hAnsi="Calibri" w:cs="Calibri"/>
          <w:sz w:val="24"/>
          <w:szCs w:val="24"/>
          <w:highlight w:val="yellow"/>
        </w:rPr>
        <w:t xml:space="preserve"> </w:t>
      </w:r>
      <w:r w:rsidR="009028F1" w:rsidRPr="002206D6">
        <w:rPr>
          <w:rFonts w:ascii="Calibri" w:hAnsi="Calibri" w:cs="Calibri"/>
          <w:sz w:val="24"/>
          <w:szCs w:val="24"/>
          <w:highlight w:val="yellow"/>
        </w:rPr>
        <w:t>mg/kg daily for 4</w:t>
      </w:r>
      <w:r w:rsidR="001E6197" w:rsidRPr="002206D6">
        <w:rPr>
          <w:rFonts w:ascii="Calibri" w:hAnsi="Calibri" w:cs="Calibri"/>
          <w:sz w:val="24"/>
          <w:szCs w:val="24"/>
          <w:highlight w:val="yellow"/>
        </w:rPr>
        <w:t xml:space="preserve"> </w:t>
      </w:r>
      <w:r w:rsidR="009028F1" w:rsidRPr="002206D6">
        <w:rPr>
          <w:rFonts w:ascii="Calibri" w:hAnsi="Calibri" w:cs="Calibri"/>
          <w:sz w:val="24"/>
          <w:szCs w:val="24"/>
          <w:highlight w:val="yellow"/>
        </w:rPr>
        <w:t>consecutive weeks.</w:t>
      </w:r>
    </w:p>
    <w:p w14:paraId="5D73C3F7" w14:textId="77777777" w:rsidR="002F5154" w:rsidRPr="002206D6" w:rsidRDefault="002F5154" w:rsidP="00FD01CF">
      <w:pPr>
        <w:spacing w:after="0" w:line="240" w:lineRule="auto"/>
        <w:contextualSpacing/>
        <w:rPr>
          <w:rFonts w:ascii="Calibri" w:hAnsi="Calibri" w:cs="Calibri"/>
          <w:sz w:val="24"/>
          <w:szCs w:val="24"/>
          <w:highlight w:val="yellow"/>
        </w:rPr>
      </w:pPr>
    </w:p>
    <w:p w14:paraId="3287867B" w14:textId="5A8C9C1F" w:rsidR="009028F1" w:rsidRPr="002206D6" w:rsidRDefault="009028F1" w:rsidP="00FD01CF">
      <w:pPr>
        <w:numPr>
          <w:ilvl w:val="0"/>
          <w:numId w:val="38"/>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Prepare the mouse for oral gavage by pinching the skin of the back and pinning it back</w:t>
      </w:r>
      <w:r w:rsidR="006618C6" w:rsidRPr="002206D6">
        <w:rPr>
          <w:rFonts w:ascii="Calibri" w:hAnsi="Calibri" w:cs="Calibri"/>
          <w:sz w:val="24"/>
          <w:szCs w:val="24"/>
          <w:highlight w:val="yellow"/>
        </w:rPr>
        <w:t>wards</w:t>
      </w:r>
      <w:r w:rsidRPr="002206D6">
        <w:rPr>
          <w:rFonts w:ascii="Calibri" w:hAnsi="Calibri" w:cs="Calibri"/>
          <w:sz w:val="24"/>
          <w:szCs w:val="24"/>
          <w:highlight w:val="yellow"/>
        </w:rPr>
        <w:t xml:space="preserve"> so that the head and limbs of the mouse are immobilized.</w:t>
      </w:r>
    </w:p>
    <w:p w14:paraId="05370AF4" w14:textId="77777777" w:rsidR="002F5154" w:rsidRPr="002206D6" w:rsidRDefault="002F5154" w:rsidP="00FD01CF">
      <w:pPr>
        <w:spacing w:after="0" w:line="240" w:lineRule="auto"/>
        <w:contextualSpacing/>
        <w:rPr>
          <w:rFonts w:ascii="Calibri" w:hAnsi="Calibri" w:cs="Calibri"/>
          <w:sz w:val="24"/>
          <w:szCs w:val="24"/>
          <w:highlight w:val="yellow"/>
        </w:rPr>
      </w:pPr>
    </w:p>
    <w:p w14:paraId="143EF75A" w14:textId="561317FE" w:rsidR="009028F1" w:rsidRPr="002206D6" w:rsidRDefault="009028F1" w:rsidP="00FD01CF">
      <w:pPr>
        <w:numPr>
          <w:ilvl w:val="0"/>
          <w:numId w:val="38"/>
        </w:numPr>
        <w:spacing w:after="0" w:line="240" w:lineRule="auto"/>
        <w:ind w:left="0" w:firstLine="0"/>
        <w:contextualSpacing/>
        <w:rPr>
          <w:rFonts w:ascii="Calibri" w:hAnsi="Calibri" w:cs="Calibri"/>
          <w:sz w:val="24"/>
          <w:szCs w:val="24"/>
          <w:highlight w:val="yellow"/>
        </w:rPr>
      </w:pPr>
      <w:r w:rsidRPr="002206D6">
        <w:rPr>
          <w:rFonts w:ascii="Calibri" w:hAnsi="Calibri" w:cs="Calibri"/>
          <w:sz w:val="24"/>
          <w:szCs w:val="24"/>
          <w:highlight w:val="yellow"/>
        </w:rPr>
        <w:t>Insert the gavage probe down the back of the throat until the probe reaches the esophagus. Make sure that the probe is not inserted too far, as the lungs may perforate, causing death.</w:t>
      </w:r>
    </w:p>
    <w:p w14:paraId="72304848" w14:textId="77777777" w:rsidR="002F5154" w:rsidRPr="002206D6" w:rsidRDefault="002F5154" w:rsidP="00FD01CF">
      <w:pPr>
        <w:spacing w:after="0" w:line="240" w:lineRule="auto"/>
        <w:contextualSpacing/>
        <w:rPr>
          <w:rFonts w:ascii="Calibri" w:hAnsi="Calibri" w:cs="Calibri"/>
          <w:sz w:val="24"/>
          <w:szCs w:val="24"/>
          <w:highlight w:val="yellow"/>
        </w:rPr>
      </w:pPr>
    </w:p>
    <w:p w14:paraId="4EA3E2EE" w14:textId="65FC24FF" w:rsidR="009028F1" w:rsidRPr="002206D6" w:rsidRDefault="00513497" w:rsidP="00FD01CF">
      <w:pPr>
        <w:spacing w:after="0" w:line="240" w:lineRule="auto"/>
        <w:contextualSpacing/>
        <w:rPr>
          <w:rFonts w:ascii="Calibri" w:hAnsi="Calibri" w:cs="Calibri"/>
          <w:sz w:val="24"/>
          <w:szCs w:val="24"/>
        </w:rPr>
      </w:pPr>
      <w:r w:rsidRPr="002206D6">
        <w:rPr>
          <w:rFonts w:ascii="Calibri" w:hAnsi="Calibri" w:cs="Calibri"/>
          <w:sz w:val="24"/>
          <w:szCs w:val="24"/>
        </w:rPr>
        <w:t xml:space="preserve">5.4. </w:t>
      </w:r>
      <w:r w:rsidR="009028F1" w:rsidRPr="002206D6">
        <w:rPr>
          <w:rFonts w:ascii="Calibri" w:hAnsi="Calibri" w:cs="Calibri"/>
          <w:sz w:val="24"/>
          <w:szCs w:val="24"/>
        </w:rPr>
        <w:t>Make a MK-8669 stock solution in ethanol at 25</w:t>
      </w:r>
      <w:r w:rsidR="002545F2" w:rsidRPr="002206D6">
        <w:rPr>
          <w:rFonts w:ascii="Calibri" w:hAnsi="Calibri" w:cs="Calibri"/>
          <w:sz w:val="24"/>
          <w:szCs w:val="24"/>
        </w:rPr>
        <w:t xml:space="preserve"> </w:t>
      </w:r>
      <w:r w:rsidR="009028F1" w:rsidRPr="002206D6">
        <w:rPr>
          <w:rFonts w:ascii="Calibri" w:hAnsi="Calibri" w:cs="Calibri"/>
          <w:sz w:val="24"/>
          <w:szCs w:val="24"/>
        </w:rPr>
        <w:t>mg/m</w:t>
      </w:r>
      <w:r w:rsidR="006618C6" w:rsidRPr="002206D6">
        <w:rPr>
          <w:rFonts w:ascii="Calibri" w:hAnsi="Calibri" w:cs="Calibri"/>
          <w:sz w:val="24"/>
          <w:szCs w:val="24"/>
        </w:rPr>
        <w:t>L</w:t>
      </w:r>
      <w:r w:rsidR="009028F1" w:rsidRPr="002206D6">
        <w:rPr>
          <w:rFonts w:ascii="Calibri" w:hAnsi="Calibri" w:cs="Calibri"/>
          <w:sz w:val="24"/>
          <w:szCs w:val="24"/>
        </w:rPr>
        <w:t>. Dilute it in a vehicle containing 5.2% Tween 80</w:t>
      </w:r>
      <w:r w:rsidR="006618C6" w:rsidRPr="002206D6">
        <w:rPr>
          <w:rFonts w:ascii="Calibri" w:hAnsi="Calibri" w:cs="Calibri"/>
          <w:sz w:val="24"/>
          <w:szCs w:val="24"/>
        </w:rPr>
        <w:t xml:space="preserve"> and </w:t>
      </w:r>
      <w:r w:rsidR="009028F1" w:rsidRPr="002206D6">
        <w:rPr>
          <w:rFonts w:ascii="Calibri" w:hAnsi="Calibri" w:cs="Calibri"/>
          <w:sz w:val="24"/>
          <w:szCs w:val="24"/>
        </w:rPr>
        <w:t>5.2% PEG400 in sterile water for IP injections at 10</w:t>
      </w:r>
      <w:r w:rsidR="002545F2" w:rsidRPr="002206D6">
        <w:rPr>
          <w:rFonts w:ascii="Calibri" w:hAnsi="Calibri" w:cs="Calibri"/>
          <w:sz w:val="24"/>
          <w:szCs w:val="24"/>
        </w:rPr>
        <w:t xml:space="preserve"> </w:t>
      </w:r>
      <w:r w:rsidR="009028F1" w:rsidRPr="002206D6">
        <w:rPr>
          <w:rFonts w:ascii="Calibri" w:hAnsi="Calibri" w:cs="Calibri"/>
          <w:sz w:val="24"/>
          <w:szCs w:val="24"/>
        </w:rPr>
        <w:t xml:space="preserve">mg/kg for 5 days every other week, </w:t>
      </w:r>
      <w:r w:rsidR="006618C6" w:rsidRPr="002206D6">
        <w:rPr>
          <w:rFonts w:ascii="Calibri" w:hAnsi="Calibri" w:cs="Calibri"/>
          <w:sz w:val="24"/>
          <w:szCs w:val="24"/>
        </w:rPr>
        <w:t xml:space="preserve">for </w:t>
      </w:r>
      <w:r w:rsidR="009028F1" w:rsidRPr="002206D6">
        <w:rPr>
          <w:rFonts w:ascii="Calibri" w:hAnsi="Calibri" w:cs="Calibri"/>
          <w:sz w:val="24"/>
          <w:szCs w:val="24"/>
        </w:rPr>
        <w:t>a</w:t>
      </w:r>
      <w:r w:rsidR="00970D79" w:rsidRPr="002206D6">
        <w:rPr>
          <w:rFonts w:ascii="Calibri" w:hAnsi="Calibri" w:cs="Calibri"/>
          <w:sz w:val="24"/>
          <w:szCs w:val="24"/>
        </w:rPr>
        <w:t xml:space="preserve"> </w:t>
      </w:r>
      <w:r w:rsidR="009028F1" w:rsidRPr="002206D6">
        <w:rPr>
          <w:rFonts w:ascii="Calibri" w:hAnsi="Calibri" w:cs="Calibri"/>
          <w:sz w:val="24"/>
          <w:szCs w:val="24"/>
        </w:rPr>
        <w:t xml:space="preserve">total </w:t>
      </w:r>
      <w:r w:rsidR="006618C6" w:rsidRPr="002206D6">
        <w:rPr>
          <w:rFonts w:ascii="Calibri" w:hAnsi="Calibri" w:cs="Calibri"/>
          <w:sz w:val="24"/>
          <w:szCs w:val="24"/>
        </w:rPr>
        <w:t xml:space="preserve">treatment </w:t>
      </w:r>
      <w:r w:rsidR="009028F1" w:rsidRPr="002206D6">
        <w:rPr>
          <w:rFonts w:ascii="Calibri" w:hAnsi="Calibri" w:cs="Calibri"/>
          <w:sz w:val="24"/>
          <w:szCs w:val="24"/>
        </w:rPr>
        <w:t>duration</w:t>
      </w:r>
      <w:r w:rsidR="006618C6" w:rsidRPr="002206D6">
        <w:rPr>
          <w:rFonts w:ascii="Calibri" w:hAnsi="Calibri" w:cs="Calibri"/>
          <w:sz w:val="24"/>
          <w:szCs w:val="24"/>
        </w:rPr>
        <w:t xml:space="preserve"> </w:t>
      </w:r>
      <w:r w:rsidR="009028F1" w:rsidRPr="002206D6">
        <w:rPr>
          <w:rFonts w:ascii="Calibri" w:hAnsi="Calibri" w:cs="Calibri"/>
          <w:sz w:val="24"/>
          <w:szCs w:val="24"/>
        </w:rPr>
        <w:t>of 4 weeks.</w:t>
      </w:r>
      <w:r w:rsidR="002206D6">
        <w:rPr>
          <w:rFonts w:ascii="Calibri" w:hAnsi="Calibri" w:cs="Calibri"/>
          <w:sz w:val="24"/>
          <w:szCs w:val="24"/>
        </w:rPr>
        <w:t xml:space="preserve"> </w:t>
      </w:r>
    </w:p>
    <w:p w14:paraId="71819F60" w14:textId="77777777" w:rsidR="002F5154" w:rsidRPr="002206D6" w:rsidRDefault="002F5154" w:rsidP="00FD01CF">
      <w:pPr>
        <w:pStyle w:val="NormalWeb"/>
        <w:shd w:val="clear" w:color="auto" w:fill="FFFFFF"/>
        <w:spacing w:before="0" w:beforeAutospacing="0" w:after="0" w:afterAutospacing="0"/>
        <w:textAlignment w:val="baseline"/>
        <w:rPr>
          <w:rFonts w:ascii="Calibri" w:hAnsi="Calibri" w:cs="Calibri"/>
        </w:rPr>
      </w:pPr>
    </w:p>
    <w:p w14:paraId="26406C5E" w14:textId="1A6593B3" w:rsidR="00FA678B" w:rsidRPr="002206D6" w:rsidRDefault="00FA678B" w:rsidP="00FD01CF">
      <w:pPr>
        <w:pStyle w:val="NormalWeb"/>
        <w:shd w:val="clear" w:color="auto" w:fill="FFFFFF"/>
        <w:spacing w:before="0" w:beforeAutospacing="0" w:after="0" w:afterAutospacing="0"/>
        <w:textAlignment w:val="baseline"/>
        <w:rPr>
          <w:rFonts w:ascii="Calibri" w:hAnsi="Calibri" w:cs="Calibri"/>
          <w:lang w:val="en"/>
        </w:rPr>
      </w:pPr>
      <w:r w:rsidRPr="002206D6">
        <w:rPr>
          <w:rFonts w:ascii="Calibri" w:hAnsi="Calibri" w:cs="Calibri"/>
          <w:lang w:val="en"/>
        </w:rPr>
        <w:t>N</w:t>
      </w:r>
      <w:r w:rsidR="006618C6" w:rsidRPr="002206D6">
        <w:rPr>
          <w:rFonts w:ascii="Calibri" w:hAnsi="Calibri" w:cs="Calibri"/>
          <w:lang w:val="en"/>
        </w:rPr>
        <w:t>OTE</w:t>
      </w:r>
      <w:r w:rsidRPr="002206D6">
        <w:rPr>
          <w:rFonts w:ascii="Calibri" w:hAnsi="Calibri" w:cs="Calibri"/>
          <w:lang w:val="en"/>
        </w:rPr>
        <w:t xml:space="preserve">: </w:t>
      </w:r>
      <w:r w:rsidR="006618C6" w:rsidRPr="002206D6">
        <w:rPr>
          <w:rFonts w:ascii="Calibri" w:hAnsi="Calibri" w:cs="Calibri"/>
          <w:lang w:val="en"/>
        </w:rPr>
        <w:t>The v</w:t>
      </w:r>
      <w:r w:rsidRPr="002206D6">
        <w:rPr>
          <w:rFonts w:ascii="Calibri" w:hAnsi="Calibri" w:cs="Calibri"/>
          <w:lang w:val="en"/>
        </w:rPr>
        <w:t xml:space="preserve">olume injected into mice should be 50-120 </w:t>
      </w:r>
      <w:r w:rsidR="002545F2" w:rsidRPr="002206D6">
        <w:rPr>
          <w:rFonts w:ascii="Calibri" w:hAnsi="Calibri" w:cs="Calibri"/>
          <w:lang w:val="en"/>
        </w:rPr>
        <w:t></w:t>
      </w:r>
      <w:r w:rsidRPr="002206D6">
        <w:rPr>
          <w:rFonts w:ascii="Calibri" w:hAnsi="Calibri" w:cs="Calibri"/>
          <w:lang w:val="en"/>
        </w:rPr>
        <w:t>l, depending on</w:t>
      </w:r>
      <w:r w:rsidR="006618C6" w:rsidRPr="002206D6">
        <w:rPr>
          <w:rFonts w:ascii="Calibri" w:hAnsi="Calibri" w:cs="Calibri"/>
          <w:lang w:val="en"/>
        </w:rPr>
        <w:t xml:space="preserve"> the</w:t>
      </w:r>
      <w:r w:rsidRPr="002206D6">
        <w:rPr>
          <w:rFonts w:ascii="Calibri" w:hAnsi="Calibri" w:cs="Calibri"/>
          <w:lang w:val="en"/>
        </w:rPr>
        <w:t xml:space="preserve"> animal’s weight.</w:t>
      </w:r>
    </w:p>
    <w:p w14:paraId="24ECB35A" w14:textId="77777777" w:rsidR="00970D79" w:rsidRPr="002206D6" w:rsidRDefault="00970D79" w:rsidP="00FD01CF">
      <w:pPr>
        <w:pStyle w:val="NormalWeb"/>
        <w:shd w:val="clear" w:color="auto" w:fill="FFFFFF"/>
        <w:spacing w:before="0" w:beforeAutospacing="0" w:after="0" w:afterAutospacing="0"/>
        <w:textAlignment w:val="baseline"/>
        <w:rPr>
          <w:rFonts w:ascii="Calibri" w:hAnsi="Calibri" w:cs="Calibri"/>
          <w:lang w:val="en"/>
        </w:rPr>
      </w:pPr>
    </w:p>
    <w:p w14:paraId="3C3A5E4C" w14:textId="0B7C7DBB" w:rsidR="00FA678B" w:rsidRPr="002206D6" w:rsidRDefault="00513497" w:rsidP="00FD01CF">
      <w:pPr>
        <w:pStyle w:val="NormalWeb"/>
        <w:shd w:val="clear" w:color="auto" w:fill="FFFFFF"/>
        <w:spacing w:before="0" w:beforeAutospacing="0" w:after="0" w:afterAutospacing="0"/>
        <w:textAlignment w:val="baseline"/>
        <w:rPr>
          <w:rFonts w:ascii="Calibri" w:hAnsi="Calibri" w:cs="Calibri"/>
          <w:lang w:val="en"/>
        </w:rPr>
      </w:pPr>
      <w:r w:rsidRPr="002206D6">
        <w:rPr>
          <w:rFonts w:ascii="Calibri" w:hAnsi="Calibri" w:cs="Calibri"/>
          <w:lang w:val="en"/>
        </w:rPr>
        <w:t xml:space="preserve">5.5. </w:t>
      </w:r>
      <w:r w:rsidR="00FA678B" w:rsidRPr="002206D6">
        <w:rPr>
          <w:rFonts w:ascii="Calibri" w:hAnsi="Calibri" w:cs="Calibri"/>
          <w:lang w:val="en"/>
        </w:rPr>
        <w:t xml:space="preserve">Use </w:t>
      </w:r>
      <w:r w:rsidR="006618C6" w:rsidRPr="002206D6">
        <w:rPr>
          <w:rFonts w:ascii="Calibri" w:hAnsi="Calibri" w:cs="Calibri"/>
          <w:lang w:val="en"/>
        </w:rPr>
        <w:t>seven to eight</w:t>
      </w:r>
      <w:r w:rsidR="00FA678B" w:rsidRPr="002206D6">
        <w:rPr>
          <w:rFonts w:ascii="Calibri" w:hAnsi="Calibri" w:cs="Calibri"/>
          <w:lang w:val="en"/>
        </w:rPr>
        <w:t xml:space="preserve"> mice per group to </w:t>
      </w:r>
      <w:r w:rsidR="006618C6" w:rsidRPr="002206D6">
        <w:rPr>
          <w:rFonts w:ascii="Calibri" w:hAnsi="Calibri" w:cs="Calibri"/>
          <w:lang w:val="en"/>
        </w:rPr>
        <w:t>ensure</w:t>
      </w:r>
      <w:r w:rsidR="00FA678B" w:rsidRPr="002206D6">
        <w:rPr>
          <w:rFonts w:ascii="Calibri" w:hAnsi="Calibri" w:cs="Calibri"/>
          <w:lang w:val="en"/>
        </w:rPr>
        <w:t xml:space="preserve"> </w:t>
      </w:r>
      <w:proofErr w:type="gramStart"/>
      <w:r w:rsidR="006618C6" w:rsidRPr="002206D6">
        <w:rPr>
          <w:rFonts w:ascii="Calibri" w:hAnsi="Calibri" w:cs="Calibri"/>
          <w:lang w:val="en"/>
        </w:rPr>
        <w:t>sufficient</w:t>
      </w:r>
      <w:proofErr w:type="gramEnd"/>
      <w:r w:rsidR="00FA678B" w:rsidRPr="002206D6">
        <w:rPr>
          <w:rFonts w:ascii="Calibri" w:hAnsi="Calibri" w:cs="Calibri"/>
          <w:lang w:val="en"/>
        </w:rPr>
        <w:t xml:space="preserve"> statistical power </w:t>
      </w:r>
      <w:r w:rsidR="006618C6" w:rsidRPr="002206D6">
        <w:rPr>
          <w:rFonts w:ascii="Calibri" w:hAnsi="Calibri" w:cs="Calibri"/>
          <w:lang w:val="en"/>
        </w:rPr>
        <w:t>for</w:t>
      </w:r>
      <w:r w:rsidR="00FA678B" w:rsidRPr="002206D6">
        <w:rPr>
          <w:rFonts w:ascii="Calibri" w:hAnsi="Calibri" w:cs="Calibri"/>
          <w:lang w:val="en"/>
        </w:rPr>
        <w:t xml:space="preserve"> detect</w:t>
      </w:r>
      <w:r w:rsidR="006618C6" w:rsidRPr="002206D6">
        <w:rPr>
          <w:rFonts w:ascii="Calibri" w:hAnsi="Calibri" w:cs="Calibri"/>
          <w:lang w:val="en"/>
        </w:rPr>
        <w:t>ing treatment</w:t>
      </w:r>
      <w:r w:rsidR="00FA678B" w:rsidRPr="002206D6">
        <w:rPr>
          <w:rFonts w:ascii="Calibri" w:hAnsi="Calibri" w:cs="Calibri"/>
          <w:lang w:val="en"/>
        </w:rPr>
        <w:t xml:space="preserve"> differences</w:t>
      </w:r>
      <w:r w:rsidR="00FA678B" w:rsidRPr="002206D6">
        <w:rPr>
          <w:rFonts w:ascii="Calibri" w:hAnsi="Calibri" w:cs="Calibri"/>
          <w:shd w:val="clear" w:color="auto" w:fill="FFFFFF"/>
          <w:vertAlign w:val="superscript"/>
        </w:rPr>
        <w:t>40,41</w:t>
      </w:r>
      <w:r w:rsidR="00FA678B" w:rsidRPr="002206D6">
        <w:rPr>
          <w:rFonts w:ascii="Calibri" w:hAnsi="Calibri" w:cs="Calibri"/>
          <w:lang w:val="en"/>
        </w:rPr>
        <w:t>.</w:t>
      </w:r>
    </w:p>
    <w:p w14:paraId="2FAD9D07" w14:textId="77777777" w:rsidR="00970D79" w:rsidRPr="002206D6" w:rsidRDefault="00970D79" w:rsidP="00FD01CF">
      <w:pPr>
        <w:pStyle w:val="NormalWeb"/>
        <w:shd w:val="clear" w:color="auto" w:fill="FFFFFF"/>
        <w:spacing w:before="0" w:beforeAutospacing="0" w:after="0" w:afterAutospacing="0"/>
        <w:textAlignment w:val="baseline"/>
        <w:rPr>
          <w:rFonts w:ascii="Calibri" w:hAnsi="Calibri" w:cs="Calibri"/>
        </w:rPr>
      </w:pPr>
    </w:p>
    <w:p w14:paraId="004596E3" w14:textId="128810DA" w:rsidR="009028F1" w:rsidRPr="002206D6" w:rsidRDefault="00513497" w:rsidP="00FD01CF">
      <w:pPr>
        <w:spacing w:after="0" w:line="240" w:lineRule="auto"/>
        <w:contextualSpacing/>
        <w:rPr>
          <w:rFonts w:ascii="Calibri" w:hAnsi="Calibri" w:cs="Calibri"/>
          <w:sz w:val="24"/>
          <w:szCs w:val="24"/>
          <w:highlight w:val="yellow"/>
        </w:rPr>
      </w:pPr>
      <w:r w:rsidRPr="002206D6">
        <w:rPr>
          <w:rFonts w:ascii="Calibri" w:hAnsi="Calibri" w:cs="Calibri"/>
          <w:sz w:val="24"/>
          <w:szCs w:val="24"/>
          <w:highlight w:val="yellow"/>
        </w:rPr>
        <w:t xml:space="preserve">5.6. </w:t>
      </w:r>
      <w:r w:rsidR="009028F1" w:rsidRPr="002206D6">
        <w:rPr>
          <w:rFonts w:ascii="Calibri" w:hAnsi="Calibri" w:cs="Calibri"/>
          <w:sz w:val="24"/>
          <w:szCs w:val="24"/>
          <w:highlight w:val="yellow"/>
        </w:rPr>
        <w:t>Asses</w:t>
      </w:r>
      <w:r w:rsidR="006618C6" w:rsidRPr="002206D6">
        <w:rPr>
          <w:rFonts w:ascii="Calibri" w:hAnsi="Calibri" w:cs="Calibri"/>
          <w:sz w:val="24"/>
          <w:szCs w:val="24"/>
          <w:highlight w:val="yellow"/>
        </w:rPr>
        <w:t>s</w:t>
      </w:r>
      <w:r w:rsidR="009028F1" w:rsidRPr="002206D6">
        <w:rPr>
          <w:rFonts w:ascii="Calibri" w:hAnsi="Calibri" w:cs="Calibri"/>
          <w:sz w:val="24"/>
          <w:szCs w:val="24"/>
          <w:highlight w:val="yellow"/>
        </w:rPr>
        <w:t xml:space="preserve"> body weight and general condition of the mice in therapy daily. Withhold </w:t>
      </w:r>
      <w:r w:rsidR="006618C6" w:rsidRPr="002206D6">
        <w:rPr>
          <w:rFonts w:ascii="Calibri" w:hAnsi="Calibri" w:cs="Calibri"/>
          <w:sz w:val="24"/>
          <w:szCs w:val="24"/>
          <w:highlight w:val="yellow"/>
        </w:rPr>
        <w:t xml:space="preserve">administration of </w:t>
      </w:r>
      <w:r w:rsidR="009028F1" w:rsidRPr="002206D6">
        <w:rPr>
          <w:rFonts w:ascii="Calibri" w:hAnsi="Calibri" w:cs="Calibri"/>
          <w:sz w:val="24"/>
          <w:szCs w:val="24"/>
          <w:highlight w:val="yellow"/>
        </w:rPr>
        <w:t>drugs if an animal’s</w:t>
      </w:r>
      <w:r w:rsidR="00EE5529" w:rsidRPr="002206D6">
        <w:rPr>
          <w:rFonts w:ascii="Calibri" w:hAnsi="Calibri" w:cs="Calibri"/>
          <w:sz w:val="24"/>
          <w:szCs w:val="24"/>
          <w:highlight w:val="yellow"/>
        </w:rPr>
        <w:t xml:space="preserve"> </w:t>
      </w:r>
      <w:r w:rsidR="009028F1" w:rsidRPr="002206D6">
        <w:rPr>
          <w:rFonts w:ascii="Calibri" w:hAnsi="Calibri" w:cs="Calibri"/>
          <w:sz w:val="24"/>
          <w:szCs w:val="24"/>
          <w:highlight w:val="yellow"/>
        </w:rPr>
        <w:t xml:space="preserve">weight drops 20% or more from </w:t>
      </w:r>
      <w:r w:rsidR="006618C6" w:rsidRPr="002206D6">
        <w:rPr>
          <w:rFonts w:ascii="Calibri" w:hAnsi="Calibri" w:cs="Calibri"/>
          <w:sz w:val="24"/>
          <w:szCs w:val="24"/>
          <w:highlight w:val="yellow"/>
        </w:rPr>
        <w:t xml:space="preserve">its </w:t>
      </w:r>
      <w:r w:rsidR="009028F1" w:rsidRPr="002206D6">
        <w:rPr>
          <w:rFonts w:ascii="Calibri" w:hAnsi="Calibri" w:cs="Calibri"/>
          <w:sz w:val="24"/>
          <w:szCs w:val="24"/>
          <w:highlight w:val="yellow"/>
        </w:rPr>
        <w:t>initial weight.</w:t>
      </w:r>
    </w:p>
    <w:bookmarkEnd w:id="1"/>
    <w:p w14:paraId="7ABB0B30" w14:textId="77777777" w:rsidR="00970D79" w:rsidRPr="002206D6" w:rsidRDefault="00970D79" w:rsidP="00FD01CF">
      <w:pPr>
        <w:spacing w:after="0" w:line="240" w:lineRule="auto"/>
        <w:contextualSpacing/>
        <w:rPr>
          <w:rFonts w:ascii="Calibri" w:hAnsi="Calibri" w:cs="Calibri"/>
          <w:sz w:val="24"/>
          <w:szCs w:val="24"/>
          <w:highlight w:val="yellow"/>
        </w:rPr>
      </w:pPr>
    </w:p>
    <w:p w14:paraId="08BA2E74" w14:textId="65632B63" w:rsidR="009028F1" w:rsidRPr="002206D6" w:rsidRDefault="00513497" w:rsidP="00FD01CF">
      <w:pPr>
        <w:spacing w:after="0" w:line="240" w:lineRule="auto"/>
        <w:contextualSpacing/>
        <w:rPr>
          <w:rFonts w:ascii="Calibri" w:hAnsi="Calibri" w:cs="Calibri"/>
          <w:sz w:val="24"/>
          <w:szCs w:val="24"/>
        </w:rPr>
      </w:pPr>
      <w:r w:rsidRPr="002206D6">
        <w:rPr>
          <w:rFonts w:ascii="Calibri" w:hAnsi="Calibri" w:cs="Calibri"/>
          <w:sz w:val="24"/>
          <w:szCs w:val="24"/>
        </w:rPr>
        <w:t xml:space="preserve">5.7. </w:t>
      </w:r>
      <w:r w:rsidR="009028F1" w:rsidRPr="002206D6">
        <w:rPr>
          <w:rFonts w:ascii="Calibri" w:hAnsi="Calibri" w:cs="Calibri"/>
          <w:sz w:val="24"/>
          <w:szCs w:val="24"/>
        </w:rPr>
        <w:t>Assess the tumor size weekly using ultrasound scanning. Make sure that the individual</w:t>
      </w:r>
      <w:r w:rsidR="00EE5529" w:rsidRPr="002206D6">
        <w:rPr>
          <w:rFonts w:ascii="Calibri" w:hAnsi="Calibri" w:cs="Calibri"/>
          <w:sz w:val="24"/>
          <w:szCs w:val="24"/>
        </w:rPr>
        <w:t xml:space="preserve"> </w:t>
      </w:r>
      <w:r w:rsidR="009028F1" w:rsidRPr="002206D6">
        <w:rPr>
          <w:rFonts w:ascii="Calibri" w:hAnsi="Calibri" w:cs="Calibri"/>
          <w:sz w:val="24"/>
          <w:szCs w:val="24"/>
        </w:rPr>
        <w:t>performing monitoring of the tumor growth is blinded to the treatment to ensure unbiased</w:t>
      </w:r>
      <w:r w:rsidR="00970D79" w:rsidRPr="002206D6">
        <w:rPr>
          <w:rFonts w:ascii="Calibri" w:hAnsi="Calibri" w:cs="Calibri"/>
          <w:sz w:val="24"/>
          <w:szCs w:val="24"/>
        </w:rPr>
        <w:t xml:space="preserve"> </w:t>
      </w:r>
      <w:r w:rsidR="009028F1" w:rsidRPr="002206D6">
        <w:rPr>
          <w:rFonts w:ascii="Calibri" w:hAnsi="Calibri" w:cs="Calibri"/>
          <w:sz w:val="24"/>
          <w:szCs w:val="24"/>
        </w:rPr>
        <w:t>scoring of responses.</w:t>
      </w:r>
    </w:p>
    <w:p w14:paraId="0EB9DF5D" w14:textId="77777777" w:rsidR="00970D79" w:rsidRPr="002206D6" w:rsidRDefault="00970D79" w:rsidP="00FD01CF">
      <w:pPr>
        <w:spacing w:after="0" w:line="240" w:lineRule="auto"/>
        <w:contextualSpacing/>
        <w:rPr>
          <w:rFonts w:ascii="Calibri" w:hAnsi="Calibri" w:cs="Calibri"/>
          <w:sz w:val="24"/>
          <w:szCs w:val="24"/>
        </w:rPr>
      </w:pPr>
    </w:p>
    <w:p w14:paraId="6994BD28" w14:textId="7BF76B25" w:rsidR="009028F1" w:rsidRPr="002206D6" w:rsidRDefault="009028F1" w:rsidP="00FD01CF">
      <w:pPr>
        <w:spacing w:after="0" w:line="240" w:lineRule="auto"/>
        <w:contextualSpacing/>
        <w:rPr>
          <w:rFonts w:ascii="Calibri" w:hAnsi="Calibri" w:cs="Calibri"/>
          <w:sz w:val="24"/>
          <w:szCs w:val="24"/>
        </w:rPr>
      </w:pPr>
      <w:r w:rsidRPr="002206D6">
        <w:rPr>
          <w:rFonts w:ascii="Calibri" w:hAnsi="Calibri" w:cs="Calibri"/>
          <w:sz w:val="24"/>
          <w:szCs w:val="24"/>
        </w:rPr>
        <w:lastRenderedPageBreak/>
        <w:t>N</w:t>
      </w:r>
      <w:r w:rsidR="006618C6" w:rsidRPr="002206D6">
        <w:rPr>
          <w:rFonts w:ascii="Calibri" w:hAnsi="Calibri" w:cs="Calibri"/>
          <w:sz w:val="24"/>
          <w:szCs w:val="24"/>
        </w:rPr>
        <w:t>OTE</w:t>
      </w:r>
      <w:r w:rsidRPr="002206D6">
        <w:rPr>
          <w:rFonts w:ascii="Calibri" w:hAnsi="Calibri" w:cs="Calibri"/>
          <w:sz w:val="24"/>
          <w:szCs w:val="24"/>
        </w:rPr>
        <w:t xml:space="preserve">: Smaller laboratories may employ </w:t>
      </w:r>
      <w:r w:rsidR="006618C6" w:rsidRPr="002206D6">
        <w:rPr>
          <w:rFonts w:ascii="Calibri" w:hAnsi="Calibri" w:cs="Calibri"/>
          <w:sz w:val="24"/>
          <w:szCs w:val="24"/>
        </w:rPr>
        <w:t>two</w:t>
      </w:r>
      <w:r w:rsidRPr="002206D6">
        <w:rPr>
          <w:rFonts w:ascii="Calibri" w:hAnsi="Calibri" w:cs="Calibri"/>
          <w:sz w:val="24"/>
          <w:szCs w:val="24"/>
        </w:rPr>
        <w:t xml:space="preserve"> different people to administer treatment and ultrasound monitoring</w:t>
      </w:r>
      <w:r w:rsidR="006618C6" w:rsidRPr="002206D6">
        <w:rPr>
          <w:rFonts w:ascii="Calibri" w:hAnsi="Calibri" w:cs="Calibri"/>
          <w:sz w:val="24"/>
          <w:szCs w:val="24"/>
        </w:rPr>
        <w:t>.</w:t>
      </w:r>
    </w:p>
    <w:p w14:paraId="48DD371B" w14:textId="46E277AD" w:rsidR="00FA678B" w:rsidRPr="002206D6" w:rsidRDefault="00FA678B" w:rsidP="00FD01CF">
      <w:pPr>
        <w:spacing w:after="0" w:line="240" w:lineRule="auto"/>
        <w:contextualSpacing/>
        <w:rPr>
          <w:rFonts w:ascii="Calibri" w:hAnsi="Calibri" w:cs="Calibri"/>
          <w:sz w:val="24"/>
          <w:szCs w:val="24"/>
        </w:rPr>
      </w:pPr>
    </w:p>
    <w:p w14:paraId="5DCC659F" w14:textId="5265B520" w:rsidR="006618C6" w:rsidRPr="002206D6" w:rsidRDefault="00671535" w:rsidP="00FD01CF">
      <w:pPr>
        <w:pStyle w:val="NormalWeb"/>
        <w:shd w:val="clear" w:color="auto" w:fill="FFFFFF"/>
        <w:spacing w:before="0" w:beforeAutospacing="0" w:after="0" w:afterAutospacing="0"/>
        <w:textAlignment w:val="baseline"/>
        <w:rPr>
          <w:rFonts w:ascii="Calibri" w:hAnsi="Calibri" w:cs="Calibri"/>
          <w:b/>
          <w:shd w:val="clear" w:color="auto" w:fill="FFFFFF"/>
        </w:rPr>
      </w:pPr>
      <w:r w:rsidRPr="002206D6">
        <w:rPr>
          <w:rFonts w:ascii="Calibri" w:hAnsi="Calibri" w:cs="Calibri"/>
          <w:b/>
          <w:shd w:val="clear" w:color="auto" w:fill="FFFFFF"/>
        </w:rPr>
        <w:t>REPRESENTATIVE RESULTS</w:t>
      </w:r>
      <w:r w:rsidR="006618C6" w:rsidRPr="002206D6">
        <w:rPr>
          <w:rFonts w:ascii="Calibri" w:hAnsi="Calibri" w:cs="Calibri"/>
          <w:b/>
          <w:shd w:val="clear" w:color="auto" w:fill="FFFFFF"/>
        </w:rPr>
        <w:t>:</w:t>
      </w:r>
    </w:p>
    <w:p w14:paraId="0BF396F6" w14:textId="371627C6" w:rsidR="00CF7026" w:rsidRPr="002206D6" w:rsidRDefault="002E644D" w:rsidP="00FD01CF">
      <w:pPr>
        <w:pStyle w:val="NormalWeb"/>
        <w:shd w:val="clear" w:color="auto" w:fill="FFFFFF"/>
        <w:spacing w:before="0" w:beforeAutospacing="0" w:after="0" w:afterAutospacing="0"/>
        <w:rPr>
          <w:rFonts w:ascii="Calibri" w:hAnsi="Calibri" w:cs="Calibri"/>
          <w:shd w:val="clear" w:color="auto" w:fill="FFFFFF"/>
        </w:rPr>
      </w:pPr>
      <w:r w:rsidRPr="002206D6">
        <w:rPr>
          <w:rFonts w:ascii="Calibri" w:hAnsi="Calibri" w:cs="Calibri"/>
          <w:shd w:val="clear" w:color="auto" w:fill="FFFFFF"/>
        </w:rPr>
        <w:t xml:space="preserve">Tissue from resected ovarian tumors at the time of debulking surgeries were collected in accordance with </w:t>
      </w:r>
      <w:r w:rsidR="0084056C" w:rsidRPr="002206D6">
        <w:rPr>
          <w:rFonts w:ascii="Calibri" w:hAnsi="Calibri" w:cs="Calibri"/>
          <w:shd w:val="clear" w:color="auto" w:fill="FFFFFF"/>
        </w:rPr>
        <w:t>IRB</w:t>
      </w:r>
      <w:r w:rsidRPr="002206D6">
        <w:rPr>
          <w:rFonts w:ascii="Calibri" w:hAnsi="Calibri" w:cs="Calibri"/>
          <w:shd w:val="clear" w:color="auto" w:fill="FFFFFF"/>
        </w:rPr>
        <w:t xml:space="preserve"> </w:t>
      </w:r>
      <w:r w:rsidR="0084056C" w:rsidRPr="002206D6">
        <w:rPr>
          <w:rFonts w:ascii="Calibri" w:hAnsi="Calibri" w:cs="Calibri"/>
          <w:shd w:val="clear" w:color="auto" w:fill="FFFFFF"/>
        </w:rPr>
        <w:t>guidance</w:t>
      </w:r>
      <w:r w:rsidR="002946EB" w:rsidRPr="002206D6">
        <w:rPr>
          <w:rFonts w:ascii="Calibri" w:hAnsi="Calibri" w:cs="Calibri"/>
          <w:shd w:val="clear" w:color="auto" w:fill="FFFFFF"/>
        </w:rPr>
        <w:t xml:space="preserve"> </w:t>
      </w:r>
      <w:r w:rsidRPr="002206D6">
        <w:rPr>
          <w:rFonts w:ascii="Calibri" w:hAnsi="Calibri" w:cs="Calibri"/>
          <w:shd w:val="clear" w:color="auto" w:fill="FFFFFF"/>
        </w:rPr>
        <w:t xml:space="preserve">and used for </w:t>
      </w:r>
      <w:r w:rsidR="000F1DD4" w:rsidRPr="002206D6">
        <w:rPr>
          <w:rFonts w:ascii="Calibri" w:hAnsi="Calibri" w:cs="Calibri"/>
          <w:shd w:val="clear" w:color="auto" w:fill="FFFFFF"/>
        </w:rPr>
        <w:t>1</w:t>
      </w:r>
      <w:r w:rsidRPr="002206D6">
        <w:rPr>
          <w:rFonts w:ascii="Calibri" w:hAnsi="Calibri" w:cs="Calibri"/>
          <w:shd w:val="clear" w:color="auto" w:fill="FFFFFF"/>
        </w:rPr>
        <w:t xml:space="preserve">) </w:t>
      </w:r>
      <w:r w:rsidR="006F21BF" w:rsidRPr="002206D6">
        <w:rPr>
          <w:rFonts w:ascii="Calibri" w:hAnsi="Calibri" w:cs="Calibri"/>
          <w:shd w:val="clear" w:color="auto" w:fill="FFFFFF"/>
        </w:rPr>
        <w:t xml:space="preserve">genomic characterization and </w:t>
      </w:r>
      <w:r w:rsidR="000F1DD4" w:rsidRPr="002206D6">
        <w:rPr>
          <w:rFonts w:ascii="Calibri" w:hAnsi="Calibri" w:cs="Calibri"/>
          <w:shd w:val="clear" w:color="auto" w:fill="FFFFFF"/>
        </w:rPr>
        <w:t>2</w:t>
      </w:r>
      <w:r w:rsidRPr="002206D6">
        <w:rPr>
          <w:rFonts w:ascii="Calibri" w:hAnsi="Calibri" w:cs="Calibri"/>
          <w:shd w:val="clear" w:color="auto" w:fill="FFFFFF"/>
        </w:rPr>
        <w:t>) en</w:t>
      </w:r>
      <w:r w:rsidR="00FA0FBA" w:rsidRPr="002206D6">
        <w:rPr>
          <w:rFonts w:ascii="Calibri" w:hAnsi="Calibri" w:cs="Calibri"/>
          <w:shd w:val="clear" w:color="auto" w:fill="FFFFFF"/>
        </w:rPr>
        <w:t xml:space="preserve">graftment in immunocompromised </w:t>
      </w:r>
      <w:r w:rsidRPr="002206D6">
        <w:rPr>
          <w:rFonts w:ascii="Calibri" w:hAnsi="Calibri" w:cs="Calibri"/>
          <w:shd w:val="clear" w:color="auto" w:fill="FFFFFF"/>
        </w:rPr>
        <w:t>mice (</w:t>
      </w:r>
      <w:r w:rsidRPr="002206D6">
        <w:rPr>
          <w:rFonts w:ascii="Calibri" w:hAnsi="Calibri" w:cs="Calibri"/>
          <w:b/>
          <w:shd w:val="clear" w:color="auto" w:fill="FFFFFF"/>
        </w:rPr>
        <w:t>Figure 1</w:t>
      </w:r>
      <w:r w:rsidRPr="002206D6">
        <w:rPr>
          <w:rFonts w:ascii="Calibri" w:hAnsi="Calibri" w:cs="Calibri"/>
          <w:shd w:val="clear" w:color="auto" w:fill="FFFFFF"/>
        </w:rPr>
        <w:t>). M</w:t>
      </w:r>
      <w:r w:rsidR="00462E3E" w:rsidRPr="002206D6">
        <w:rPr>
          <w:rFonts w:ascii="Calibri" w:hAnsi="Calibri" w:cs="Calibri"/>
          <w:shd w:val="clear" w:color="auto" w:fill="FFFFFF"/>
        </w:rPr>
        <w:t>a</w:t>
      </w:r>
      <w:r w:rsidR="00611940" w:rsidRPr="002206D6">
        <w:rPr>
          <w:rFonts w:ascii="Calibri" w:hAnsi="Calibri" w:cs="Calibri"/>
          <w:shd w:val="clear" w:color="auto" w:fill="FFFFFF"/>
        </w:rPr>
        <w:t>te-pair sequencing</w:t>
      </w:r>
      <w:r w:rsidR="00DB7140" w:rsidRPr="002206D6">
        <w:rPr>
          <w:rFonts w:ascii="Calibri" w:hAnsi="Calibri" w:cs="Calibri"/>
          <w:shd w:val="clear" w:color="auto" w:fill="FFFFFF"/>
          <w:vertAlign w:val="superscript"/>
        </w:rPr>
        <w:t>36,37</w:t>
      </w:r>
      <w:r w:rsidR="001F47A2" w:rsidRPr="002206D6">
        <w:rPr>
          <w:rFonts w:ascii="Calibri" w:hAnsi="Calibri" w:cs="Calibri"/>
          <w:shd w:val="clear" w:color="auto" w:fill="FFFFFF"/>
          <w:vertAlign w:val="superscript"/>
        </w:rPr>
        <w:t xml:space="preserve"> </w:t>
      </w:r>
      <w:r w:rsidR="000F1DD4" w:rsidRPr="002206D6">
        <w:rPr>
          <w:rFonts w:ascii="Calibri" w:hAnsi="Calibri" w:cs="Calibri"/>
          <w:shd w:val="clear" w:color="auto" w:fill="FFFFFF"/>
        </w:rPr>
        <w:t>was used</w:t>
      </w:r>
      <w:r w:rsidR="00611940" w:rsidRPr="002206D6">
        <w:rPr>
          <w:rFonts w:ascii="Calibri" w:hAnsi="Calibri" w:cs="Calibri"/>
          <w:shd w:val="clear" w:color="auto" w:fill="FFFFFF"/>
        </w:rPr>
        <w:t xml:space="preserve"> </w:t>
      </w:r>
      <w:r w:rsidRPr="002206D6">
        <w:rPr>
          <w:rFonts w:ascii="Calibri" w:hAnsi="Calibri" w:cs="Calibri"/>
          <w:shd w:val="clear" w:color="auto" w:fill="FFFFFF"/>
        </w:rPr>
        <w:t xml:space="preserve">to identify </w:t>
      </w:r>
      <w:r w:rsidR="00611940" w:rsidRPr="002206D6">
        <w:rPr>
          <w:rFonts w:ascii="Calibri" w:hAnsi="Calibri" w:cs="Calibri"/>
          <w:shd w:val="clear" w:color="auto" w:fill="FFFFFF"/>
        </w:rPr>
        <w:t xml:space="preserve">structural alterations in DNA </w:t>
      </w:r>
      <w:r w:rsidR="00462E3E" w:rsidRPr="002206D6">
        <w:rPr>
          <w:rFonts w:ascii="Calibri" w:hAnsi="Calibri" w:cs="Calibri"/>
          <w:shd w:val="clear" w:color="auto" w:fill="FFFFFF"/>
        </w:rPr>
        <w:t>including losses, gains</w:t>
      </w:r>
      <w:r w:rsidR="003F18D9" w:rsidRPr="002206D6">
        <w:rPr>
          <w:rFonts w:ascii="Calibri" w:hAnsi="Calibri" w:cs="Calibri"/>
          <w:shd w:val="clear" w:color="auto" w:fill="FFFFFF"/>
        </w:rPr>
        <w:t>,</w:t>
      </w:r>
      <w:r w:rsidR="00462E3E" w:rsidRPr="002206D6">
        <w:rPr>
          <w:rFonts w:ascii="Calibri" w:hAnsi="Calibri" w:cs="Calibri"/>
          <w:shd w:val="clear" w:color="auto" w:fill="FFFFFF"/>
        </w:rPr>
        <w:t xml:space="preserve"> and amplifications</w:t>
      </w:r>
      <w:r w:rsidR="000F1DD4" w:rsidRPr="002206D6">
        <w:rPr>
          <w:rFonts w:ascii="Calibri" w:hAnsi="Calibri" w:cs="Calibri"/>
          <w:shd w:val="clear" w:color="auto" w:fill="FFFFFF"/>
        </w:rPr>
        <w:t xml:space="preserve">. </w:t>
      </w:r>
      <w:r w:rsidR="001F47A2" w:rsidRPr="002206D6">
        <w:rPr>
          <w:rFonts w:ascii="Calibri" w:hAnsi="Calibri" w:cs="Calibri"/>
          <w:shd w:val="clear" w:color="auto" w:fill="FFFFFF"/>
        </w:rPr>
        <w:t xml:space="preserve">A </w:t>
      </w:r>
      <w:r w:rsidR="000F0272" w:rsidRPr="002206D6">
        <w:rPr>
          <w:rFonts w:ascii="Calibri" w:hAnsi="Calibri" w:cs="Calibri"/>
          <w:shd w:val="clear" w:color="auto" w:fill="FFFFFF"/>
        </w:rPr>
        <w:t>representative genome plot ill</w:t>
      </w:r>
      <w:r w:rsidR="00462E3E" w:rsidRPr="002206D6">
        <w:rPr>
          <w:rFonts w:ascii="Calibri" w:hAnsi="Calibri" w:cs="Calibri"/>
          <w:shd w:val="clear" w:color="auto" w:fill="FFFFFF"/>
        </w:rPr>
        <w:t xml:space="preserve">ustrating a landscape of genomic changes </w:t>
      </w:r>
      <w:r w:rsidR="000F0272" w:rsidRPr="002206D6">
        <w:rPr>
          <w:rFonts w:ascii="Calibri" w:hAnsi="Calibri" w:cs="Calibri"/>
          <w:shd w:val="clear" w:color="auto" w:fill="FFFFFF"/>
        </w:rPr>
        <w:t xml:space="preserve">in one tumor </w:t>
      </w:r>
      <w:r w:rsidRPr="002206D6">
        <w:rPr>
          <w:rFonts w:ascii="Calibri" w:hAnsi="Calibri" w:cs="Calibri"/>
          <w:shd w:val="clear" w:color="auto" w:fill="FFFFFF"/>
        </w:rPr>
        <w:t xml:space="preserve">(designated as OC101) is shown in </w:t>
      </w:r>
      <w:r w:rsidRPr="002206D6">
        <w:rPr>
          <w:rFonts w:ascii="Calibri" w:hAnsi="Calibri" w:cs="Calibri"/>
          <w:b/>
          <w:shd w:val="clear" w:color="auto" w:fill="FFFFFF"/>
        </w:rPr>
        <w:t>Figure 2</w:t>
      </w:r>
      <w:r w:rsidR="000F0272" w:rsidRPr="002206D6">
        <w:rPr>
          <w:rFonts w:ascii="Calibri" w:hAnsi="Calibri" w:cs="Calibri"/>
          <w:shd w:val="clear" w:color="auto" w:fill="FFFFFF"/>
        </w:rPr>
        <w:t xml:space="preserve">. </w:t>
      </w:r>
      <w:r w:rsidRPr="002206D6">
        <w:rPr>
          <w:rFonts w:ascii="Calibri" w:hAnsi="Calibri" w:cs="Calibri"/>
        </w:rPr>
        <w:t>Typical for high grade serous subtype tumors, multiple gains (blue lines) and deletions (red lines) were found, indicating high levels of genomic instability, as well as chromosomal losses and gains, indicative of aneuploidy</w:t>
      </w:r>
      <w:r w:rsidR="00611940" w:rsidRPr="002206D6">
        <w:rPr>
          <w:rFonts w:ascii="Calibri" w:hAnsi="Calibri" w:cs="Calibri"/>
        </w:rPr>
        <w:t>,</w:t>
      </w:r>
      <w:r w:rsidR="001E6561" w:rsidRPr="002206D6">
        <w:rPr>
          <w:rFonts w:ascii="Calibri" w:hAnsi="Calibri" w:cs="Calibri"/>
        </w:rPr>
        <w:t xml:space="preserve"> were observed.</w:t>
      </w:r>
      <w:r w:rsidRPr="002206D6">
        <w:rPr>
          <w:rFonts w:ascii="Calibri" w:hAnsi="Calibri" w:cs="Calibri"/>
        </w:rPr>
        <w:t xml:space="preserve"> </w:t>
      </w:r>
      <w:r w:rsidR="001F47A2" w:rsidRPr="002206D6">
        <w:rPr>
          <w:rFonts w:ascii="Calibri" w:hAnsi="Calibri" w:cs="Calibri"/>
        </w:rPr>
        <w:t>S</w:t>
      </w:r>
      <w:r w:rsidR="001E6561" w:rsidRPr="002206D6">
        <w:rPr>
          <w:rFonts w:ascii="Calibri" w:hAnsi="Calibri" w:cs="Calibri"/>
        </w:rPr>
        <w:t xml:space="preserve">ubsequent analyses revealed a </w:t>
      </w:r>
      <w:r w:rsidR="001E6561" w:rsidRPr="002206D6">
        <w:rPr>
          <w:rFonts w:ascii="Calibri" w:hAnsi="Calibri" w:cs="Calibri"/>
          <w:shd w:val="clear" w:color="auto" w:fill="FFFFFF"/>
        </w:rPr>
        <w:t xml:space="preserve">few </w:t>
      </w:r>
      <w:r w:rsidR="000F0272" w:rsidRPr="002206D6">
        <w:rPr>
          <w:rFonts w:ascii="Calibri" w:hAnsi="Calibri" w:cs="Calibri"/>
          <w:shd w:val="clear" w:color="auto" w:fill="FFFFFF"/>
        </w:rPr>
        <w:t>DNA alterations</w:t>
      </w:r>
      <w:r w:rsidR="001E6561" w:rsidRPr="002206D6">
        <w:rPr>
          <w:rFonts w:ascii="Calibri" w:hAnsi="Calibri" w:cs="Calibri"/>
          <w:shd w:val="clear" w:color="auto" w:fill="FFFFFF"/>
        </w:rPr>
        <w:t xml:space="preserve"> that were</w:t>
      </w:r>
      <w:r w:rsidR="000F0272" w:rsidRPr="002206D6">
        <w:rPr>
          <w:rFonts w:ascii="Calibri" w:hAnsi="Calibri" w:cs="Calibri"/>
          <w:shd w:val="clear" w:color="auto" w:fill="FFFFFF"/>
        </w:rPr>
        <w:t xml:space="preserve"> </w:t>
      </w:r>
      <w:r w:rsidR="002D59F1" w:rsidRPr="002206D6">
        <w:rPr>
          <w:rFonts w:ascii="Calibri" w:hAnsi="Calibri" w:cs="Calibri"/>
          <w:shd w:val="clear" w:color="auto" w:fill="FFFFFF"/>
        </w:rPr>
        <w:t xml:space="preserve">potentially </w:t>
      </w:r>
      <w:r w:rsidR="00611940" w:rsidRPr="002206D6">
        <w:rPr>
          <w:rFonts w:ascii="Calibri" w:hAnsi="Calibri" w:cs="Calibri"/>
          <w:shd w:val="clear" w:color="auto" w:fill="FFFFFF"/>
        </w:rPr>
        <w:t>targetable</w:t>
      </w:r>
      <w:r w:rsidR="001E6561" w:rsidRPr="002206D6">
        <w:rPr>
          <w:rFonts w:ascii="Calibri" w:hAnsi="Calibri" w:cs="Calibri"/>
          <w:shd w:val="clear" w:color="auto" w:fill="FFFFFF"/>
        </w:rPr>
        <w:t xml:space="preserve"> with clinically relevant drugs. </w:t>
      </w:r>
      <w:r w:rsidR="00005AE8" w:rsidRPr="002206D6">
        <w:rPr>
          <w:rFonts w:ascii="Calibri" w:hAnsi="Calibri" w:cs="Calibri"/>
          <w:shd w:val="clear" w:color="auto" w:fill="FFFFFF"/>
        </w:rPr>
        <w:t>The top</w:t>
      </w:r>
      <w:r w:rsidR="00611940" w:rsidRPr="002206D6">
        <w:rPr>
          <w:rFonts w:ascii="Calibri" w:hAnsi="Calibri" w:cs="Calibri"/>
          <w:shd w:val="clear" w:color="auto" w:fill="FFFFFF"/>
        </w:rPr>
        <w:t>-ranked</w:t>
      </w:r>
      <w:r w:rsidR="00005AE8" w:rsidRPr="002206D6">
        <w:rPr>
          <w:rFonts w:ascii="Calibri" w:hAnsi="Calibri" w:cs="Calibri"/>
          <w:shd w:val="clear" w:color="auto" w:fill="FFFFFF"/>
        </w:rPr>
        <w:t xml:space="preserve"> alteration</w:t>
      </w:r>
      <w:r w:rsidR="002E4EE0" w:rsidRPr="002206D6">
        <w:rPr>
          <w:rFonts w:ascii="Calibri" w:hAnsi="Calibri" w:cs="Calibri"/>
          <w:shd w:val="clear" w:color="auto" w:fill="FFFFFF"/>
        </w:rPr>
        <w:t xml:space="preserve"> for therapeutic inte</w:t>
      </w:r>
      <w:r w:rsidR="00DD4062" w:rsidRPr="002206D6">
        <w:rPr>
          <w:rFonts w:ascii="Calibri" w:hAnsi="Calibri" w:cs="Calibri"/>
          <w:shd w:val="clear" w:color="auto" w:fill="FFFFFF"/>
        </w:rPr>
        <w:t>r</w:t>
      </w:r>
      <w:r w:rsidR="002E4EE0" w:rsidRPr="002206D6">
        <w:rPr>
          <w:rFonts w:ascii="Calibri" w:hAnsi="Calibri" w:cs="Calibri"/>
          <w:shd w:val="clear" w:color="auto" w:fill="FFFFFF"/>
        </w:rPr>
        <w:t>vention</w:t>
      </w:r>
      <w:r w:rsidR="00005AE8" w:rsidRPr="002206D6">
        <w:rPr>
          <w:rFonts w:ascii="Calibri" w:hAnsi="Calibri" w:cs="Calibri"/>
          <w:shd w:val="clear" w:color="auto" w:fill="FFFFFF"/>
        </w:rPr>
        <w:t xml:space="preserve"> in </w:t>
      </w:r>
      <w:r w:rsidR="001F47A2" w:rsidRPr="002206D6">
        <w:rPr>
          <w:rFonts w:ascii="Calibri" w:hAnsi="Calibri" w:cs="Calibri"/>
          <w:shd w:val="clear" w:color="auto" w:fill="FFFFFF"/>
        </w:rPr>
        <w:t xml:space="preserve">the </w:t>
      </w:r>
      <w:r w:rsidR="00005AE8" w:rsidRPr="002206D6">
        <w:rPr>
          <w:rFonts w:ascii="Calibri" w:hAnsi="Calibri" w:cs="Calibri"/>
          <w:shd w:val="clear" w:color="auto" w:fill="FFFFFF"/>
        </w:rPr>
        <w:t>OC101 tumor was</w:t>
      </w:r>
      <w:r w:rsidR="00203128" w:rsidRPr="002206D6">
        <w:rPr>
          <w:rFonts w:ascii="Calibri" w:hAnsi="Calibri" w:cs="Calibri"/>
          <w:shd w:val="clear" w:color="auto" w:fill="FFFFFF"/>
        </w:rPr>
        <w:t xml:space="preserve"> an am</w:t>
      </w:r>
      <w:r w:rsidR="002E4EE0" w:rsidRPr="002206D6">
        <w:rPr>
          <w:rFonts w:ascii="Calibri" w:hAnsi="Calibri" w:cs="Calibri"/>
          <w:shd w:val="clear" w:color="auto" w:fill="FFFFFF"/>
        </w:rPr>
        <w:t xml:space="preserve">plification </w:t>
      </w:r>
      <w:r w:rsidR="00CF7026" w:rsidRPr="002206D6">
        <w:rPr>
          <w:rFonts w:ascii="Calibri" w:hAnsi="Calibri" w:cs="Calibri"/>
          <w:shd w:val="clear" w:color="auto" w:fill="FFFFFF"/>
        </w:rPr>
        <w:t>at chromosome</w:t>
      </w:r>
      <w:r w:rsidR="00005AE8" w:rsidRPr="002206D6">
        <w:rPr>
          <w:rFonts w:ascii="Calibri" w:hAnsi="Calibri" w:cs="Calibri"/>
          <w:shd w:val="clear" w:color="auto" w:fill="FFFFFF"/>
        </w:rPr>
        <w:t xml:space="preserve"> 17 involving ERBB2</w:t>
      </w:r>
      <w:r w:rsidR="00611940" w:rsidRPr="002206D6">
        <w:rPr>
          <w:rFonts w:ascii="Calibri" w:hAnsi="Calibri" w:cs="Calibri"/>
          <w:shd w:val="clear" w:color="auto" w:fill="FFFFFF"/>
        </w:rPr>
        <w:t xml:space="preserve"> (</w:t>
      </w:r>
      <w:r w:rsidR="00611940" w:rsidRPr="002206D6">
        <w:rPr>
          <w:rFonts w:ascii="Calibri" w:hAnsi="Calibri" w:cs="Calibri"/>
          <w:b/>
          <w:shd w:val="clear" w:color="auto" w:fill="FFFFFF"/>
        </w:rPr>
        <w:t>Figure 2</w:t>
      </w:r>
      <w:r w:rsidR="003F18D9" w:rsidRPr="002206D6">
        <w:rPr>
          <w:rFonts w:ascii="Calibri" w:hAnsi="Calibri" w:cs="Calibri"/>
          <w:b/>
          <w:shd w:val="clear" w:color="auto" w:fill="FFFFFF"/>
        </w:rPr>
        <w:t>,</w:t>
      </w:r>
      <w:r w:rsidR="00611940" w:rsidRPr="002206D6">
        <w:rPr>
          <w:rFonts w:ascii="Calibri" w:hAnsi="Calibri" w:cs="Calibri"/>
          <w:b/>
          <w:shd w:val="clear" w:color="auto" w:fill="FFFFFF"/>
        </w:rPr>
        <w:t xml:space="preserve"> Figure 3</w:t>
      </w:r>
      <w:r w:rsidR="00005AE8" w:rsidRPr="002206D6">
        <w:rPr>
          <w:rFonts w:ascii="Calibri" w:hAnsi="Calibri" w:cs="Calibri"/>
          <w:b/>
          <w:shd w:val="clear" w:color="auto" w:fill="FFFFFF"/>
        </w:rPr>
        <w:t>A</w:t>
      </w:r>
      <w:r w:rsidR="00005AE8" w:rsidRPr="002206D6">
        <w:rPr>
          <w:rFonts w:ascii="Calibri" w:hAnsi="Calibri" w:cs="Calibri"/>
          <w:shd w:val="clear" w:color="auto" w:fill="FFFFFF"/>
        </w:rPr>
        <w:t>)</w:t>
      </w:r>
      <w:r w:rsidR="00CF7026" w:rsidRPr="002206D6">
        <w:rPr>
          <w:rFonts w:ascii="Calibri" w:hAnsi="Calibri" w:cs="Calibri"/>
          <w:shd w:val="clear" w:color="auto" w:fill="FFFFFF"/>
        </w:rPr>
        <w:t xml:space="preserve">. ERBB2 is a gene </w:t>
      </w:r>
      <w:r w:rsidR="003F18D9" w:rsidRPr="002206D6">
        <w:rPr>
          <w:rFonts w:ascii="Calibri" w:hAnsi="Calibri" w:cs="Calibri"/>
          <w:shd w:val="clear" w:color="auto" w:fill="FFFFFF"/>
        </w:rPr>
        <w:t>that</w:t>
      </w:r>
      <w:r w:rsidR="00CF7026" w:rsidRPr="002206D6">
        <w:rPr>
          <w:rFonts w:ascii="Calibri" w:hAnsi="Calibri" w:cs="Calibri"/>
          <w:shd w:val="clear" w:color="auto" w:fill="FFFFFF"/>
        </w:rPr>
        <w:t xml:space="preserve"> codes for </w:t>
      </w:r>
      <w:r w:rsidR="003F18D9" w:rsidRPr="002206D6">
        <w:rPr>
          <w:rFonts w:ascii="Calibri" w:hAnsi="Calibri" w:cs="Calibri"/>
          <w:shd w:val="clear" w:color="auto" w:fill="FFFFFF"/>
        </w:rPr>
        <w:t xml:space="preserve">the </w:t>
      </w:r>
      <w:r w:rsidR="00CF7026" w:rsidRPr="002206D6">
        <w:rPr>
          <w:rFonts w:ascii="Calibri" w:hAnsi="Calibri" w:cs="Calibri"/>
          <w:shd w:val="clear" w:color="auto" w:fill="FFFFFF"/>
        </w:rPr>
        <w:t>HER2 receptor</w:t>
      </w:r>
      <w:r w:rsidR="003F18D9" w:rsidRPr="002206D6">
        <w:rPr>
          <w:rFonts w:ascii="Calibri" w:hAnsi="Calibri" w:cs="Calibri"/>
          <w:shd w:val="clear" w:color="auto" w:fill="FFFFFF"/>
        </w:rPr>
        <w:t>,</w:t>
      </w:r>
      <w:r w:rsidR="00CF7026" w:rsidRPr="002206D6">
        <w:rPr>
          <w:rFonts w:ascii="Calibri" w:hAnsi="Calibri" w:cs="Calibri"/>
          <w:shd w:val="clear" w:color="auto" w:fill="FFFFFF"/>
        </w:rPr>
        <w:t xml:space="preserve"> which is known</w:t>
      </w:r>
      <w:r w:rsidR="003F18D9" w:rsidRPr="002206D6">
        <w:rPr>
          <w:rFonts w:ascii="Calibri" w:hAnsi="Calibri" w:cs="Calibri"/>
          <w:shd w:val="clear" w:color="auto" w:fill="FFFFFF"/>
        </w:rPr>
        <w:t xml:space="preserve"> to</w:t>
      </w:r>
      <w:r w:rsidR="00CF7026" w:rsidRPr="002206D6">
        <w:rPr>
          <w:rFonts w:ascii="Calibri" w:hAnsi="Calibri" w:cs="Calibri"/>
          <w:shd w:val="clear" w:color="auto" w:fill="FFFFFF"/>
        </w:rPr>
        <w:t xml:space="preserve"> </w:t>
      </w:r>
      <w:r w:rsidR="003F18D9" w:rsidRPr="002206D6">
        <w:rPr>
          <w:rFonts w:ascii="Calibri" w:hAnsi="Calibri" w:cs="Calibri"/>
          <w:shd w:val="clear" w:color="auto" w:fill="FFFFFF"/>
        </w:rPr>
        <w:t>(</w:t>
      </w:r>
      <w:r w:rsidR="00CF7026" w:rsidRPr="002206D6">
        <w:rPr>
          <w:rFonts w:ascii="Calibri" w:hAnsi="Calibri" w:cs="Calibri"/>
          <w:shd w:val="clear" w:color="auto" w:fill="FFFFFF"/>
        </w:rPr>
        <w:t>upon dimerization with EGFR, HER3</w:t>
      </w:r>
      <w:r w:rsidR="003F18D9" w:rsidRPr="002206D6">
        <w:rPr>
          <w:rFonts w:ascii="Calibri" w:hAnsi="Calibri" w:cs="Calibri"/>
          <w:shd w:val="clear" w:color="auto" w:fill="FFFFFF"/>
        </w:rPr>
        <w:t>,</w:t>
      </w:r>
      <w:r w:rsidR="00CF7026" w:rsidRPr="002206D6">
        <w:rPr>
          <w:rFonts w:ascii="Calibri" w:hAnsi="Calibri" w:cs="Calibri"/>
          <w:shd w:val="clear" w:color="auto" w:fill="FFFFFF"/>
        </w:rPr>
        <w:t xml:space="preserve"> or HER4</w:t>
      </w:r>
      <w:r w:rsidR="003F18D9" w:rsidRPr="002206D6">
        <w:rPr>
          <w:rFonts w:ascii="Calibri" w:hAnsi="Calibri" w:cs="Calibri"/>
          <w:shd w:val="clear" w:color="auto" w:fill="FFFFFF"/>
        </w:rPr>
        <w:t>)</w:t>
      </w:r>
      <w:r w:rsidR="00CF7026" w:rsidRPr="002206D6">
        <w:rPr>
          <w:rFonts w:ascii="Calibri" w:hAnsi="Calibri" w:cs="Calibri"/>
          <w:shd w:val="clear" w:color="auto" w:fill="FFFFFF"/>
        </w:rPr>
        <w:t xml:space="preserve"> activate RAS/ERK and PI3K/AKT signaling pathways and promote cell growth, cell migration</w:t>
      </w:r>
      <w:r w:rsidR="003F18D9" w:rsidRPr="002206D6">
        <w:rPr>
          <w:rFonts w:ascii="Calibri" w:hAnsi="Calibri" w:cs="Calibri"/>
          <w:shd w:val="clear" w:color="auto" w:fill="FFFFFF"/>
        </w:rPr>
        <w:t>,</w:t>
      </w:r>
      <w:r w:rsidR="00CF7026" w:rsidRPr="002206D6">
        <w:rPr>
          <w:rFonts w:ascii="Calibri" w:hAnsi="Calibri" w:cs="Calibri"/>
          <w:shd w:val="clear" w:color="auto" w:fill="FFFFFF"/>
        </w:rPr>
        <w:t xml:space="preserve"> and invasion. HER2 inhibitors (such as monoclonal antibodies </w:t>
      </w:r>
      <w:proofErr w:type="spellStart"/>
      <w:r w:rsidR="00CF7026" w:rsidRPr="002206D6">
        <w:rPr>
          <w:rFonts w:ascii="Calibri" w:hAnsi="Calibri" w:cs="Calibri"/>
          <w:shd w:val="clear" w:color="auto" w:fill="FFFFFF"/>
        </w:rPr>
        <w:t>pertuzumab</w:t>
      </w:r>
      <w:proofErr w:type="spellEnd"/>
      <w:r w:rsidR="00CF7026" w:rsidRPr="002206D6">
        <w:rPr>
          <w:rFonts w:ascii="Calibri" w:hAnsi="Calibri" w:cs="Calibri"/>
          <w:shd w:val="clear" w:color="auto" w:fill="FFFFFF"/>
        </w:rPr>
        <w:t xml:space="preserve"> and trastuzumab) are effective in treating breast cancer patients when tumors </w:t>
      </w:r>
      <w:r w:rsidR="00FA469D" w:rsidRPr="002206D6">
        <w:rPr>
          <w:rFonts w:ascii="Calibri" w:hAnsi="Calibri" w:cs="Calibri"/>
          <w:shd w:val="clear" w:color="auto" w:fill="FFFFFF"/>
        </w:rPr>
        <w:t>over</w:t>
      </w:r>
      <w:r w:rsidR="00CF7026" w:rsidRPr="002206D6">
        <w:rPr>
          <w:rFonts w:ascii="Calibri" w:hAnsi="Calibri" w:cs="Calibri"/>
          <w:shd w:val="clear" w:color="auto" w:fill="FFFFFF"/>
        </w:rPr>
        <w:t xml:space="preserve">express the HER2 protein. Anti-HER2 therapy for ovarian cancer, however, is not </w:t>
      </w:r>
      <w:r w:rsidR="00FA469D" w:rsidRPr="002206D6">
        <w:rPr>
          <w:rFonts w:ascii="Calibri" w:hAnsi="Calibri" w:cs="Calibri"/>
          <w:shd w:val="clear" w:color="auto" w:fill="FFFFFF"/>
        </w:rPr>
        <w:t xml:space="preserve">FDA </w:t>
      </w:r>
      <w:r w:rsidR="00CF7026" w:rsidRPr="002206D6">
        <w:rPr>
          <w:rFonts w:ascii="Calibri" w:hAnsi="Calibri" w:cs="Calibri"/>
          <w:shd w:val="clear" w:color="auto" w:fill="FFFFFF"/>
        </w:rPr>
        <w:t>approved.</w:t>
      </w:r>
    </w:p>
    <w:p w14:paraId="742AEE36" w14:textId="77777777" w:rsidR="00970D79" w:rsidRPr="002206D6" w:rsidRDefault="00970D79" w:rsidP="00FD01CF">
      <w:pPr>
        <w:pStyle w:val="NormalWeb"/>
        <w:shd w:val="clear" w:color="auto" w:fill="FFFFFF"/>
        <w:spacing w:before="0" w:beforeAutospacing="0" w:after="0" w:afterAutospacing="0"/>
        <w:rPr>
          <w:rFonts w:ascii="Calibri" w:hAnsi="Calibri" w:cs="Calibri"/>
          <w:shd w:val="clear" w:color="auto" w:fill="FFFFFF"/>
        </w:rPr>
      </w:pPr>
    </w:p>
    <w:p w14:paraId="1AF302DB" w14:textId="7B374201" w:rsidR="002E4EE0" w:rsidRPr="002206D6" w:rsidRDefault="00203128" w:rsidP="00FD01CF">
      <w:pPr>
        <w:pStyle w:val="NormalWeb"/>
        <w:shd w:val="clear" w:color="auto" w:fill="FFFFFF"/>
        <w:spacing w:before="0" w:beforeAutospacing="0" w:after="0" w:afterAutospacing="0"/>
        <w:rPr>
          <w:rFonts w:ascii="Calibri" w:hAnsi="Calibri" w:cs="Calibri"/>
        </w:rPr>
      </w:pPr>
      <w:r w:rsidRPr="002206D6">
        <w:rPr>
          <w:rFonts w:ascii="Calibri" w:hAnsi="Calibri" w:cs="Calibri"/>
        </w:rPr>
        <w:t xml:space="preserve">Comparison </w:t>
      </w:r>
      <w:r w:rsidR="002D3392" w:rsidRPr="002206D6">
        <w:rPr>
          <w:rFonts w:ascii="Calibri" w:hAnsi="Calibri" w:cs="Calibri"/>
        </w:rPr>
        <w:t>of</w:t>
      </w:r>
      <w:r w:rsidR="007B7FF7" w:rsidRPr="002206D6">
        <w:rPr>
          <w:rFonts w:ascii="Calibri" w:hAnsi="Calibri" w:cs="Calibri"/>
        </w:rPr>
        <w:t xml:space="preserve"> the</w:t>
      </w:r>
      <w:r w:rsidR="002D3392" w:rsidRPr="002206D6">
        <w:rPr>
          <w:rFonts w:ascii="Calibri" w:hAnsi="Calibri" w:cs="Calibri"/>
        </w:rPr>
        <w:t xml:space="preserve"> </w:t>
      </w:r>
      <w:r w:rsidRPr="002206D6">
        <w:rPr>
          <w:rFonts w:ascii="Calibri" w:hAnsi="Calibri" w:cs="Calibri"/>
        </w:rPr>
        <w:t xml:space="preserve">genomic profile of </w:t>
      </w:r>
      <w:r w:rsidR="003F18D9" w:rsidRPr="002206D6">
        <w:rPr>
          <w:rFonts w:ascii="Calibri" w:hAnsi="Calibri" w:cs="Calibri"/>
        </w:rPr>
        <w:t xml:space="preserve">a </w:t>
      </w:r>
      <w:r w:rsidRPr="002206D6">
        <w:rPr>
          <w:rFonts w:ascii="Calibri" w:hAnsi="Calibri" w:cs="Calibri"/>
        </w:rPr>
        <w:t xml:space="preserve">donor </w:t>
      </w:r>
      <w:r w:rsidR="002D3392" w:rsidRPr="002206D6">
        <w:rPr>
          <w:rFonts w:ascii="Calibri" w:hAnsi="Calibri" w:cs="Calibri"/>
        </w:rPr>
        <w:t>patient</w:t>
      </w:r>
      <w:r w:rsidR="003F18D9" w:rsidRPr="002206D6">
        <w:rPr>
          <w:rFonts w:ascii="Calibri" w:hAnsi="Calibri" w:cs="Calibri"/>
        </w:rPr>
        <w:t>’s</w:t>
      </w:r>
      <w:r w:rsidR="00A90A2B" w:rsidRPr="002206D6">
        <w:rPr>
          <w:rFonts w:ascii="Calibri" w:hAnsi="Calibri" w:cs="Calibri"/>
        </w:rPr>
        <w:t xml:space="preserve"> tumor (</w:t>
      </w:r>
      <w:r w:rsidR="00A90A2B" w:rsidRPr="002206D6">
        <w:rPr>
          <w:rFonts w:ascii="Calibri" w:hAnsi="Calibri" w:cs="Calibri"/>
          <w:b/>
        </w:rPr>
        <w:t>Figure 1</w:t>
      </w:r>
      <w:r w:rsidR="00A90A2B" w:rsidRPr="002206D6">
        <w:rPr>
          <w:rFonts w:ascii="Calibri" w:hAnsi="Calibri" w:cs="Calibri"/>
        </w:rPr>
        <w:t>) to that of a</w:t>
      </w:r>
      <w:r w:rsidRPr="002206D6">
        <w:rPr>
          <w:rFonts w:ascii="Calibri" w:hAnsi="Calibri" w:cs="Calibri"/>
        </w:rPr>
        <w:t xml:space="preserve"> corresponding PDX model</w:t>
      </w:r>
      <w:r w:rsidR="002D3392" w:rsidRPr="002206D6">
        <w:rPr>
          <w:rFonts w:ascii="Calibri" w:hAnsi="Calibri" w:cs="Calibri"/>
        </w:rPr>
        <w:t xml:space="preserve"> </w:t>
      </w:r>
      <w:r w:rsidR="002E4EE0" w:rsidRPr="002206D6">
        <w:rPr>
          <w:rFonts w:ascii="Calibri" w:hAnsi="Calibri" w:cs="Calibri"/>
        </w:rPr>
        <w:t xml:space="preserve">(not shown) </w:t>
      </w:r>
      <w:r w:rsidR="002D3392" w:rsidRPr="002206D6">
        <w:rPr>
          <w:rFonts w:ascii="Calibri" w:hAnsi="Calibri" w:cs="Calibri"/>
        </w:rPr>
        <w:t xml:space="preserve">revealed </w:t>
      </w:r>
      <w:r w:rsidRPr="002206D6">
        <w:rPr>
          <w:rFonts w:ascii="Calibri" w:hAnsi="Calibri" w:cs="Calibri"/>
        </w:rPr>
        <w:t>a striking similarity</w:t>
      </w:r>
      <w:r w:rsidR="002E4EE0" w:rsidRPr="002206D6">
        <w:rPr>
          <w:rFonts w:ascii="Calibri" w:hAnsi="Calibri" w:cs="Calibri"/>
        </w:rPr>
        <w:t>,</w:t>
      </w:r>
      <w:r w:rsidRPr="002206D6">
        <w:rPr>
          <w:rFonts w:ascii="Calibri" w:hAnsi="Calibri" w:cs="Calibri"/>
        </w:rPr>
        <w:t xml:space="preserve"> consistent with all </w:t>
      </w:r>
      <w:r w:rsidR="002E4EE0" w:rsidRPr="002206D6">
        <w:rPr>
          <w:rFonts w:ascii="Calibri" w:hAnsi="Calibri" w:cs="Calibri"/>
        </w:rPr>
        <w:t>previous</w:t>
      </w:r>
      <w:r w:rsidRPr="002206D6">
        <w:rPr>
          <w:rFonts w:ascii="Calibri" w:hAnsi="Calibri" w:cs="Calibri"/>
        </w:rPr>
        <w:t xml:space="preserve"> </w:t>
      </w:r>
      <w:r w:rsidR="002E4EE0" w:rsidRPr="002206D6">
        <w:rPr>
          <w:rFonts w:ascii="Calibri" w:hAnsi="Calibri" w:cs="Calibri"/>
        </w:rPr>
        <w:t>studies reporting</w:t>
      </w:r>
      <w:r w:rsidRPr="002206D6">
        <w:rPr>
          <w:rFonts w:ascii="Calibri" w:hAnsi="Calibri" w:cs="Calibri"/>
        </w:rPr>
        <w:t xml:space="preserve"> </w:t>
      </w:r>
      <w:r w:rsidR="007B7FF7" w:rsidRPr="002206D6">
        <w:rPr>
          <w:rFonts w:ascii="Calibri" w:hAnsi="Calibri" w:cs="Calibri"/>
        </w:rPr>
        <w:t xml:space="preserve">the </w:t>
      </w:r>
      <w:r w:rsidR="002D3392" w:rsidRPr="002206D6">
        <w:rPr>
          <w:rFonts w:ascii="Calibri" w:hAnsi="Calibri" w:cs="Calibri"/>
        </w:rPr>
        <w:t>molecular closeness of original tumors to their PDX derivatives</w:t>
      </w:r>
      <w:r w:rsidR="002E4EE0" w:rsidRPr="002206D6">
        <w:rPr>
          <w:rFonts w:ascii="Calibri" w:hAnsi="Calibri" w:cs="Calibri"/>
        </w:rPr>
        <w:t>.</w:t>
      </w:r>
      <w:r w:rsidR="002D3392" w:rsidRPr="002206D6">
        <w:rPr>
          <w:rFonts w:ascii="Calibri" w:hAnsi="Calibri" w:cs="Calibri"/>
        </w:rPr>
        <w:t xml:space="preserve"> </w:t>
      </w:r>
    </w:p>
    <w:p w14:paraId="75ECBF23" w14:textId="77777777" w:rsidR="00970D79" w:rsidRPr="002206D6" w:rsidRDefault="00970D79" w:rsidP="00FD01CF">
      <w:pPr>
        <w:pStyle w:val="NormalWeb"/>
        <w:shd w:val="clear" w:color="auto" w:fill="FFFFFF"/>
        <w:spacing w:before="0" w:beforeAutospacing="0" w:after="0" w:afterAutospacing="0"/>
        <w:rPr>
          <w:rFonts w:ascii="Calibri" w:hAnsi="Calibri" w:cs="Calibri"/>
        </w:rPr>
      </w:pPr>
    </w:p>
    <w:p w14:paraId="77C15AD4" w14:textId="36AE9BEB" w:rsidR="001B4779" w:rsidRPr="002206D6" w:rsidRDefault="0088723A" w:rsidP="0091369A">
      <w:pPr>
        <w:pStyle w:val="NormalWeb"/>
        <w:shd w:val="clear" w:color="auto" w:fill="FFFFFF"/>
        <w:spacing w:before="0" w:beforeAutospacing="0" w:after="0" w:afterAutospacing="0"/>
        <w:rPr>
          <w:rFonts w:ascii="Calibri" w:hAnsi="Calibri" w:cs="Calibri"/>
          <w:shd w:val="clear" w:color="auto" w:fill="FFFFFF"/>
        </w:rPr>
      </w:pPr>
      <w:r w:rsidRPr="002206D6">
        <w:rPr>
          <w:rFonts w:ascii="Calibri" w:hAnsi="Calibri" w:cs="Calibri"/>
          <w:shd w:val="clear" w:color="auto" w:fill="FFFFFF"/>
        </w:rPr>
        <w:t xml:space="preserve">To validate </w:t>
      </w:r>
      <w:proofErr w:type="spellStart"/>
      <w:r w:rsidRPr="002206D6">
        <w:rPr>
          <w:rFonts w:ascii="Calibri" w:hAnsi="Calibri" w:cs="Calibri"/>
          <w:shd w:val="clear" w:color="auto" w:fill="FFFFFF"/>
        </w:rPr>
        <w:t>MPseq</w:t>
      </w:r>
      <w:proofErr w:type="spellEnd"/>
      <w:r w:rsidRPr="002206D6">
        <w:rPr>
          <w:rFonts w:ascii="Calibri" w:hAnsi="Calibri" w:cs="Calibri"/>
          <w:shd w:val="clear" w:color="auto" w:fill="FFFFFF"/>
        </w:rPr>
        <w:t xml:space="preserve"> results on the DNA level, several sets of specific primers were designed for the edges of amplified region</w:t>
      </w:r>
      <w:r w:rsidR="001B4779" w:rsidRPr="002206D6">
        <w:rPr>
          <w:rFonts w:ascii="Calibri" w:hAnsi="Calibri" w:cs="Calibri"/>
          <w:shd w:val="clear" w:color="auto" w:fill="FFFFFF"/>
        </w:rPr>
        <w:t xml:space="preserve"> containing </w:t>
      </w:r>
      <w:r w:rsidR="007B7FF7" w:rsidRPr="002206D6">
        <w:rPr>
          <w:rFonts w:ascii="Calibri" w:hAnsi="Calibri" w:cs="Calibri"/>
          <w:shd w:val="clear" w:color="auto" w:fill="FFFFFF"/>
        </w:rPr>
        <w:t xml:space="preserve">the </w:t>
      </w:r>
      <w:r w:rsidR="001B4779" w:rsidRPr="002206D6">
        <w:rPr>
          <w:rFonts w:ascii="Calibri" w:hAnsi="Calibri" w:cs="Calibri"/>
          <w:shd w:val="clear" w:color="auto" w:fill="FFFFFF"/>
        </w:rPr>
        <w:t>ERBB2 gene</w:t>
      </w:r>
      <w:r w:rsidR="00DD4062" w:rsidRPr="002206D6">
        <w:rPr>
          <w:rFonts w:ascii="Calibri" w:hAnsi="Calibri" w:cs="Calibri"/>
          <w:shd w:val="clear" w:color="auto" w:fill="FFFFFF"/>
        </w:rPr>
        <w:t>,</w:t>
      </w:r>
      <w:r w:rsidR="0087505C" w:rsidRPr="002206D6">
        <w:rPr>
          <w:rFonts w:ascii="Calibri" w:hAnsi="Calibri" w:cs="Calibri"/>
          <w:shd w:val="clear" w:color="auto" w:fill="FFFFFF"/>
        </w:rPr>
        <w:t xml:space="preserve"> and PCR was carried out using</w:t>
      </w:r>
      <w:r w:rsidRPr="002206D6">
        <w:rPr>
          <w:rFonts w:ascii="Calibri" w:hAnsi="Calibri" w:cs="Calibri"/>
          <w:shd w:val="clear" w:color="auto" w:fill="FFFFFF"/>
        </w:rPr>
        <w:t xml:space="preserve"> DNA isolated from </w:t>
      </w:r>
      <w:r w:rsidR="001B4779" w:rsidRPr="002206D6">
        <w:rPr>
          <w:rFonts w:ascii="Calibri" w:hAnsi="Calibri" w:cs="Calibri"/>
          <w:shd w:val="clear" w:color="auto" w:fill="FFFFFF"/>
        </w:rPr>
        <w:t xml:space="preserve">the </w:t>
      </w:r>
      <w:r w:rsidRPr="002206D6">
        <w:rPr>
          <w:rFonts w:ascii="Calibri" w:hAnsi="Calibri" w:cs="Calibri"/>
          <w:shd w:val="clear" w:color="auto" w:fill="FFFFFF"/>
        </w:rPr>
        <w:t xml:space="preserve">original tumor as well as </w:t>
      </w:r>
      <w:r w:rsidR="00DD4062" w:rsidRPr="002206D6">
        <w:rPr>
          <w:rFonts w:ascii="Calibri" w:hAnsi="Calibri" w:cs="Calibri"/>
          <w:shd w:val="clear" w:color="auto" w:fill="FFFFFF"/>
        </w:rPr>
        <w:t xml:space="preserve">from </w:t>
      </w:r>
      <w:r w:rsidRPr="002206D6">
        <w:rPr>
          <w:rFonts w:ascii="Calibri" w:hAnsi="Calibri" w:cs="Calibri"/>
          <w:shd w:val="clear" w:color="auto" w:fill="FFFFFF"/>
        </w:rPr>
        <w:t xml:space="preserve">a tumor propagated for several generations in the mice. </w:t>
      </w:r>
      <w:r w:rsidR="001F47A2" w:rsidRPr="002206D6">
        <w:rPr>
          <w:rFonts w:ascii="Calibri" w:hAnsi="Calibri" w:cs="Calibri"/>
          <w:shd w:val="clear" w:color="auto" w:fill="FFFFFF"/>
        </w:rPr>
        <w:t>A r</w:t>
      </w:r>
      <w:r w:rsidR="001B4779" w:rsidRPr="002206D6">
        <w:rPr>
          <w:rFonts w:ascii="Calibri" w:hAnsi="Calibri" w:cs="Calibri"/>
          <w:shd w:val="clear" w:color="auto" w:fill="FFFFFF"/>
        </w:rPr>
        <w:t xml:space="preserve">epresentative gel image of amplified products using two different sets of primers is shown in </w:t>
      </w:r>
      <w:r w:rsidR="001B4779" w:rsidRPr="002206D6">
        <w:rPr>
          <w:rFonts w:ascii="Calibri" w:hAnsi="Calibri" w:cs="Calibri"/>
          <w:b/>
          <w:shd w:val="clear" w:color="auto" w:fill="FFFFFF"/>
        </w:rPr>
        <w:t xml:space="preserve">Figure </w:t>
      </w:r>
      <w:r w:rsidR="00EA2071" w:rsidRPr="002206D6">
        <w:rPr>
          <w:rFonts w:ascii="Calibri" w:hAnsi="Calibri" w:cs="Calibri"/>
          <w:b/>
          <w:shd w:val="clear" w:color="auto" w:fill="FFFFFF"/>
        </w:rPr>
        <w:t>3B</w:t>
      </w:r>
      <w:r w:rsidR="00EA2071" w:rsidRPr="002206D6">
        <w:rPr>
          <w:rFonts w:ascii="Calibri" w:hAnsi="Calibri" w:cs="Calibri"/>
          <w:shd w:val="clear" w:color="auto" w:fill="FFFFFF"/>
        </w:rPr>
        <w:t>. No</w:t>
      </w:r>
      <w:r w:rsidR="0087505C" w:rsidRPr="002206D6">
        <w:rPr>
          <w:rFonts w:ascii="Calibri" w:hAnsi="Calibri" w:cs="Calibri"/>
          <w:shd w:val="clear" w:color="auto" w:fill="FFFFFF"/>
        </w:rPr>
        <w:t xml:space="preserve"> band was detected </w:t>
      </w:r>
      <w:r w:rsidR="001B4779" w:rsidRPr="002206D6">
        <w:rPr>
          <w:rFonts w:ascii="Calibri" w:hAnsi="Calibri" w:cs="Calibri"/>
          <w:shd w:val="clear" w:color="auto" w:fill="FFFFFF"/>
        </w:rPr>
        <w:t xml:space="preserve">when normal </w:t>
      </w:r>
      <w:r w:rsidR="007B7FF7" w:rsidRPr="002206D6">
        <w:rPr>
          <w:rFonts w:ascii="Calibri" w:hAnsi="Calibri" w:cs="Calibri"/>
          <w:shd w:val="clear" w:color="auto" w:fill="FFFFFF"/>
        </w:rPr>
        <w:t xml:space="preserve">pooled </w:t>
      </w:r>
      <w:r w:rsidR="001B4779" w:rsidRPr="002206D6">
        <w:rPr>
          <w:rFonts w:ascii="Calibri" w:hAnsi="Calibri" w:cs="Calibri"/>
          <w:shd w:val="clear" w:color="auto" w:fill="FFFFFF"/>
        </w:rPr>
        <w:t xml:space="preserve">genomic DNA </w:t>
      </w:r>
      <w:r w:rsidR="0087505C" w:rsidRPr="002206D6">
        <w:rPr>
          <w:rFonts w:ascii="Calibri" w:hAnsi="Calibri" w:cs="Calibri"/>
          <w:shd w:val="clear" w:color="auto" w:fill="FFFFFF"/>
        </w:rPr>
        <w:t>(designated as C), that did not</w:t>
      </w:r>
      <w:r w:rsidR="002555F9" w:rsidRPr="002206D6">
        <w:rPr>
          <w:rFonts w:ascii="Calibri" w:hAnsi="Calibri" w:cs="Calibri"/>
          <w:shd w:val="clear" w:color="auto" w:fill="FFFFFF"/>
        </w:rPr>
        <w:t xml:space="preserve"> </w:t>
      </w:r>
      <w:r w:rsidR="001B4779" w:rsidRPr="002206D6">
        <w:rPr>
          <w:rFonts w:ascii="Calibri" w:hAnsi="Calibri" w:cs="Calibri"/>
          <w:shd w:val="clear" w:color="auto" w:fill="FFFFFF"/>
        </w:rPr>
        <w:t xml:space="preserve">contain amplification of </w:t>
      </w:r>
      <w:r w:rsidR="007B7FF7" w:rsidRPr="002206D6">
        <w:rPr>
          <w:rFonts w:ascii="Calibri" w:hAnsi="Calibri" w:cs="Calibri"/>
          <w:shd w:val="clear" w:color="auto" w:fill="FFFFFF"/>
        </w:rPr>
        <w:t xml:space="preserve">the </w:t>
      </w:r>
      <w:r w:rsidR="001B4779" w:rsidRPr="002206D6">
        <w:rPr>
          <w:rFonts w:ascii="Calibri" w:hAnsi="Calibri" w:cs="Calibri"/>
          <w:shd w:val="clear" w:color="auto" w:fill="FFFFFF"/>
        </w:rPr>
        <w:t xml:space="preserve">ERBB locus, was amplified. Purification of products from the gel and Sanger sequencing (not shown) further confirmed </w:t>
      </w:r>
      <w:r w:rsidR="007B7FF7" w:rsidRPr="002206D6">
        <w:rPr>
          <w:rFonts w:ascii="Calibri" w:hAnsi="Calibri" w:cs="Calibri"/>
          <w:shd w:val="clear" w:color="auto" w:fill="FFFFFF"/>
        </w:rPr>
        <w:t xml:space="preserve">the alteration </w:t>
      </w:r>
      <w:r w:rsidR="001B4779" w:rsidRPr="002206D6">
        <w:rPr>
          <w:rFonts w:ascii="Calibri" w:hAnsi="Calibri" w:cs="Calibri"/>
          <w:shd w:val="clear" w:color="auto" w:fill="FFFFFF"/>
        </w:rPr>
        <w:t xml:space="preserve">predicted by </w:t>
      </w:r>
      <w:proofErr w:type="spellStart"/>
      <w:r w:rsidR="001B4779" w:rsidRPr="002206D6">
        <w:rPr>
          <w:rFonts w:ascii="Calibri" w:hAnsi="Calibri" w:cs="Calibri"/>
          <w:shd w:val="clear" w:color="auto" w:fill="FFFFFF"/>
        </w:rPr>
        <w:t>MPseq</w:t>
      </w:r>
      <w:proofErr w:type="spellEnd"/>
      <w:r w:rsidR="007B7FF7" w:rsidRPr="002206D6">
        <w:rPr>
          <w:rFonts w:ascii="Calibri" w:hAnsi="Calibri" w:cs="Calibri"/>
          <w:shd w:val="clear" w:color="auto" w:fill="FFFFFF"/>
        </w:rPr>
        <w:t>.</w:t>
      </w:r>
      <w:r w:rsidR="00283586" w:rsidRPr="002206D6">
        <w:rPr>
          <w:rFonts w:ascii="Calibri" w:hAnsi="Calibri" w:cs="Calibri"/>
          <w:shd w:val="clear" w:color="auto" w:fill="FFFFFF"/>
        </w:rPr>
        <w:t xml:space="preserve"> </w:t>
      </w:r>
      <w:r w:rsidR="007B7FF7" w:rsidRPr="002206D6">
        <w:rPr>
          <w:rFonts w:ascii="Calibri" w:hAnsi="Calibri" w:cs="Calibri"/>
          <w:shd w:val="clear" w:color="auto" w:fill="FFFFFF"/>
        </w:rPr>
        <w:t xml:space="preserve">Further </w:t>
      </w:r>
      <w:r w:rsidR="00283586" w:rsidRPr="002206D6">
        <w:rPr>
          <w:rFonts w:ascii="Calibri" w:hAnsi="Calibri" w:cs="Calibri"/>
          <w:shd w:val="clear" w:color="auto" w:fill="FFFFFF"/>
        </w:rPr>
        <w:t xml:space="preserve">validation was </w:t>
      </w:r>
      <w:r w:rsidR="00AC5743" w:rsidRPr="002206D6">
        <w:rPr>
          <w:rFonts w:ascii="Calibri" w:hAnsi="Calibri" w:cs="Calibri"/>
          <w:shd w:val="clear" w:color="auto" w:fill="FFFFFF"/>
        </w:rPr>
        <w:t xml:space="preserve">conducted by </w:t>
      </w:r>
      <w:r w:rsidR="00833141" w:rsidRPr="002206D6">
        <w:rPr>
          <w:rFonts w:ascii="Calibri" w:hAnsi="Calibri" w:cs="Calibri"/>
          <w:shd w:val="clear" w:color="auto" w:fill="FFFFFF"/>
        </w:rPr>
        <w:t>examin</w:t>
      </w:r>
      <w:r w:rsidR="00EA2071" w:rsidRPr="002206D6">
        <w:rPr>
          <w:rFonts w:ascii="Calibri" w:hAnsi="Calibri" w:cs="Calibri"/>
          <w:shd w:val="clear" w:color="auto" w:fill="FFFFFF"/>
        </w:rPr>
        <w:t>ing</w:t>
      </w:r>
      <w:r w:rsidR="00AC5743" w:rsidRPr="002206D6">
        <w:rPr>
          <w:rFonts w:ascii="Calibri" w:hAnsi="Calibri" w:cs="Calibri"/>
          <w:shd w:val="clear" w:color="auto" w:fill="FFFFFF"/>
        </w:rPr>
        <w:t xml:space="preserve"> </w:t>
      </w:r>
      <w:r w:rsidR="001F47A2" w:rsidRPr="002206D6">
        <w:rPr>
          <w:rFonts w:ascii="Calibri" w:hAnsi="Calibri" w:cs="Calibri"/>
          <w:shd w:val="clear" w:color="auto" w:fill="FFFFFF"/>
        </w:rPr>
        <w:t xml:space="preserve">the </w:t>
      </w:r>
      <w:r w:rsidR="00AC5743" w:rsidRPr="002206D6">
        <w:rPr>
          <w:rFonts w:ascii="Calibri" w:hAnsi="Calibri" w:cs="Calibri"/>
          <w:shd w:val="clear" w:color="auto" w:fill="FFFFFF"/>
        </w:rPr>
        <w:t>expression of HE</w:t>
      </w:r>
      <w:r w:rsidR="00BB3D6C" w:rsidRPr="002206D6">
        <w:rPr>
          <w:rFonts w:ascii="Calibri" w:hAnsi="Calibri" w:cs="Calibri"/>
          <w:shd w:val="clear" w:color="auto" w:fill="FFFFFF"/>
        </w:rPr>
        <w:t xml:space="preserve">R2 protein in </w:t>
      </w:r>
      <w:r w:rsidR="001F47A2" w:rsidRPr="002206D6">
        <w:rPr>
          <w:rFonts w:ascii="Calibri" w:hAnsi="Calibri" w:cs="Calibri"/>
          <w:shd w:val="clear" w:color="auto" w:fill="FFFFFF"/>
        </w:rPr>
        <w:t xml:space="preserve">the </w:t>
      </w:r>
      <w:r w:rsidR="00BB3D6C" w:rsidRPr="002206D6">
        <w:rPr>
          <w:rFonts w:ascii="Calibri" w:hAnsi="Calibri" w:cs="Calibri"/>
          <w:shd w:val="clear" w:color="auto" w:fill="FFFFFF"/>
        </w:rPr>
        <w:t>corresponding PDX</w:t>
      </w:r>
      <w:r w:rsidR="00AC5743" w:rsidRPr="002206D6">
        <w:rPr>
          <w:rFonts w:ascii="Calibri" w:hAnsi="Calibri" w:cs="Calibri"/>
          <w:shd w:val="clear" w:color="auto" w:fill="FFFFFF"/>
        </w:rPr>
        <w:t xml:space="preserve"> tumor using immunoblotting. The analysis </w:t>
      </w:r>
      <w:r w:rsidR="00BB3D6C" w:rsidRPr="002206D6">
        <w:rPr>
          <w:rFonts w:ascii="Calibri" w:hAnsi="Calibri" w:cs="Calibri"/>
          <w:shd w:val="clear" w:color="auto" w:fill="FFFFFF"/>
        </w:rPr>
        <w:t xml:space="preserve">revealed </w:t>
      </w:r>
      <w:r w:rsidR="007B7FF7" w:rsidRPr="002206D6">
        <w:rPr>
          <w:rFonts w:ascii="Calibri" w:hAnsi="Calibri" w:cs="Calibri"/>
          <w:shd w:val="clear" w:color="auto" w:fill="FFFFFF"/>
        </w:rPr>
        <w:t>a</w:t>
      </w:r>
      <w:r w:rsidR="000E50E3" w:rsidRPr="002206D6">
        <w:rPr>
          <w:rFonts w:ascii="Calibri" w:hAnsi="Calibri" w:cs="Calibri"/>
          <w:shd w:val="clear" w:color="auto" w:fill="FFFFFF"/>
        </w:rPr>
        <w:t xml:space="preserve"> high level of HER2</w:t>
      </w:r>
      <w:r w:rsidR="00BB3D6C" w:rsidRPr="002206D6">
        <w:rPr>
          <w:rFonts w:ascii="Calibri" w:hAnsi="Calibri" w:cs="Calibri"/>
          <w:shd w:val="clear" w:color="auto" w:fill="FFFFFF"/>
        </w:rPr>
        <w:t xml:space="preserve"> protein (result not shown), consistent with</w:t>
      </w:r>
      <w:r w:rsidR="000E50E3" w:rsidRPr="002206D6">
        <w:rPr>
          <w:rFonts w:ascii="Calibri" w:hAnsi="Calibri" w:cs="Calibri"/>
          <w:shd w:val="clear" w:color="auto" w:fill="FFFFFF"/>
        </w:rPr>
        <w:t xml:space="preserve"> </w:t>
      </w:r>
      <w:r w:rsidR="00BB3D6C" w:rsidRPr="002206D6">
        <w:rPr>
          <w:rFonts w:ascii="Calibri" w:hAnsi="Calibri" w:cs="Calibri"/>
          <w:shd w:val="clear" w:color="auto" w:fill="FFFFFF"/>
        </w:rPr>
        <w:t>observed amplification of</w:t>
      </w:r>
      <w:r w:rsidR="007B7FF7" w:rsidRPr="002206D6">
        <w:rPr>
          <w:rFonts w:ascii="Calibri" w:hAnsi="Calibri" w:cs="Calibri"/>
          <w:shd w:val="clear" w:color="auto" w:fill="FFFFFF"/>
        </w:rPr>
        <w:t xml:space="preserve"> the</w:t>
      </w:r>
      <w:r w:rsidR="00BB3D6C" w:rsidRPr="002206D6">
        <w:rPr>
          <w:rFonts w:ascii="Calibri" w:hAnsi="Calibri" w:cs="Calibri"/>
          <w:shd w:val="clear" w:color="auto" w:fill="FFFFFF"/>
        </w:rPr>
        <w:t xml:space="preserve"> ERBB2 gene.</w:t>
      </w:r>
    </w:p>
    <w:p w14:paraId="64E13FD5" w14:textId="77777777" w:rsidR="003F18D9" w:rsidRPr="002206D6" w:rsidRDefault="003F18D9" w:rsidP="00FD01CF">
      <w:pPr>
        <w:pStyle w:val="NormalWeb"/>
        <w:shd w:val="clear" w:color="auto" w:fill="FFFFFF"/>
        <w:spacing w:before="0" w:beforeAutospacing="0" w:after="0" w:afterAutospacing="0"/>
        <w:rPr>
          <w:rFonts w:ascii="Calibri" w:hAnsi="Calibri" w:cs="Calibri"/>
          <w:shd w:val="clear" w:color="auto" w:fill="FFFFFF"/>
        </w:rPr>
      </w:pPr>
    </w:p>
    <w:p w14:paraId="4FC67DF6" w14:textId="0A31F9C0" w:rsidR="00833141" w:rsidRPr="002206D6" w:rsidRDefault="00BB3D6C" w:rsidP="00FD01CF">
      <w:pPr>
        <w:pStyle w:val="NormalWeb"/>
        <w:shd w:val="clear" w:color="auto" w:fill="FFFFFF"/>
        <w:spacing w:before="0" w:beforeAutospacing="0" w:after="0" w:afterAutospacing="0"/>
        <w:rPr>
          <w:rFonts w:ascii="Calibri" w:hAnsi="Calibri" w:cs="Calibri"/>
          <w:shd w:val="clear" w:color="auto" w:fill="FFFFFF"/>
        </w:rPr>
      </w:pPr>
      <w:r w:rsidRPr="002206D6">
        <w:rPr>
          <w:rFonts w:ascii="Calibri" w:hAnsi="Calibri" w:cs="Calibri"/>
          <w:shd w:val="clear" w:color="auto" w:fill="FFFFFF"/>
        </w:rPr>
        <w:t>In</w:t>
      </w:r>
      <w:r w:rsidR="007B7FF7" w:rsidRPr="002206D6">
        <w:rPr>
          <w:rFonts w:ascii="Calibri" w:hAnsi="Calibri" w:cs="Calibri"/>
          <w:shd w:val="clear" w:color="auto" w:fill="FFFFFF"/>
        </w:rPr>
        <w:t xml:space="preserve"> the </w:t>
      </w:r>
      <w:r w:rsidRPr="002206D6">
        <w:rPr>
          <w:rFonts w:ascii="Calibri" w:hAnsi="Calibri" w:cs="Calibri"/>
          <w:shd w:val="clear" w:color="auto" w:fill="FFFFFF"/>
        </w:rPr>
        <w:t>DNA of a different ovarian tumor</w:t>
      </w:r>
      <w:r w:rsidR="00EA2071" w:rsidRPr="002206D6">
        <w:rPr>
          <w:rFonts w:ascii="Calibri" w:hAnsi="Calibri" w:cs="Calibri"/>
          <w:shd w:val="clear" w:color="auto" w:fill="FFFFFF"/>
        </w:rPr>
        <w:t xml:space="preserve"> (designated T14)</w:t>
      </w:r>
      <w:r w:rsidRPr="002206D6">
        <w:rPr>
          <w:rFonts w:ascii="Calibri" w:hAnsi="Calibri" w:cs="Calibri"/>
          <w:shd w:val="clear" w:color="auto" w:fill="FFFFFF"/>
        </w:rPr>
        <w:t xml:space="preserve"> numerous regional gains were observed</w:t>
      </w:r>
      <w:r w:rsidR="00EA2071" w:rsidRPr="002206D6">
        <w:rPr>
          <w:rFonts w:ascii="Calibri" w:hAnsi="Calibri" w:cs="Calibri"/>
          <w:shd w:val="clear" w:color="auto" w:fill="FFFFFF"/>
        </w:rPr>
        <w:t>. Those included AKT2</w:t>
      </w:r>
      <w:r w:rsidRPr="002206D6">
        <w:rPr>
          <w:rFonts w:ascii="Calibri" w:hAnsi="Calibri" w:cs="Calibri"/>
          <w:shd w:val="clear" w:color="auto" w:fill="FFFFFF"/>
        </w:rPr>
        <w:t xml:space="preserve"> and RICTOR genes</w:t>
      </w:r>
      <w:r w:rsidR="00676B29" w:rsidRPr="002206D6">
        <w:rPr>
          <w:rFonts w:ascii="Calibri" w:hAnsi="Calibri" w:cs="Calibri"/>
          <w:shd w:val="clear" w:color="auto" w:fill="FFFFFF"/>
        </w:rPr>
        <w:t xml:space="preserve"> (</w:t>
      </w:r>
      <w:r w:rsidR="00676B29" w:rsidRPr="002206D6">
        <w:rPr>
          <w:rFonts w:ascii="Calibri" w:hAnsi="Calibri" w:cs="Calibri"/>
          <w:b/>
          <w:shd w:val="clear" w:color="auto" w:fill="FFFFFF"/>
        </w:rPr>
        <w:t>Figure 3C</w:t>
      </w:r>
      <w:r w:rsidR="00676B29" w:rsidRPr="002206D6">
        <w:rPr>
          <w:rFonts w:ascii="Calibri" w:hAnsi="Calibri" w:cs="Calibri"/>
          <w:shd w:val="clear" w:color="auto" w:fill="FFFFFF"/>
        </w:rPr>
        <w:t>). Both were of</w:t>
      </w:r>
      <w:r w:rsidR="00EA2071" w:rsidRPr="002206D6">
        <w:rPr>
          <w:rFonts w:ascii="Calibri" w:hAnsi="Calibri" w:cs="Calibri"/>
          <w:shd w:val="clear" w:color="auto" w:fill="FFFFFF"/>
        </w:rPr>
        <w:t xml:space="preserve"> great</w:t>
      </w:r>
      <w:r w:rsidR="00676B29" w:rsidRPr="002206D6">
        <w:rPr>
          <w:rFonts w:ascii="Calibri" w:hAnsi="Calibri" w:cs="Calibri"/>
          <w:shd w:val="clear" w:color="auto" w:fill="FFFFFF"/>
        </w:rPr>
        <w:t xml:space="preserve"> interest from</w:t>
      </w:r>
      <w:r w:rsidR="000E50E3" w:rsidRPr="002206D6">
        <w:rPr>
          <w:rFonts w:ascii="Calibri" w:hAnsi="Calibri" w:cs="Calibri"/>
          <w:shd w:val="clear" w:color="auto" w:fill="FFFFFF"/>
        </w:rPr>
        <w:t xml:space="preserve"> a</w:t>
      </w:r>
      <w:r w:rsidR="00676B29" w:rsidRPr="002206D6">
        <w:rPr>
          <w:rFonts w:ascii="Calibri" w:hAnsi="Calibri" w:cs="Calibri"/>
          <w:shd w:val="clear" w:color="auto" w:fill="FFFFFF"/>
        </w:rPr>
        <w:t xml:space="preserve"> therapeutic perspective as</w:t>
      </w:r>
      <w:r w:rsidR="00EA2071" w:rsidRPr="002206D6">
        <w:rPr>
          <w:rFonts w:ascii="Calibri" w:hAnsi="Calibri" w:cs="Calibri"/>
          <w:shd w:val="clear" w:color="auto" w:fill="FFFFFF"/>
        </w:rPr>
        <w:t xml:space="preserve"> inhibitors of AKT2 and mTOR</w:t>
      </w:r>
      <w:r w:rsidR="001F47A2" w:rsidRPr="002206D6">
        <w:rPr>
          <w:rFonts w:ascii="Calibri" w:hAnsi="Calibri" w:cs="Calibri"/>
          <w:shd w:val="clear" w:color="auto" w:fill="FFFFFF"/>
        </w:rPr>
        <w:t>,</w:t>
      </w:r>
      <w:r w:rsidR="00EA2071" w:rsidRPr="002206D6">
        <w:rPr>
          <w:rFonts w:ascii="Calibri" w:hAnsi="Calibri" w:cs="Calibri"/>
          <w:shd w:val="clear" w:color="auto" w:fill="FFFFFF"/>
        </w:rPr>
        <w:t xml:space="preserve"> which RICTOR associates with</w:t>
      </w:r>
      <w:r w:rsidR="001F47A2" w:rsidRPr="002206D6">
        <w:rPr>
          <w:rFonts w:ascii="Calibri" w:hAnsi="Calibri" w:cs="Calibri"/>
          <w:shd w:val="clear" w:color="auto" w:fill="FFFFFF"/>
        </w:rPr>
        <w:t>,</w:t>
      </w:r>
      <w:r w:rsidR="00EA2071" w:rsidRPr="002206D6">
        <w:rPr>
          <w:rFonts w:ascii="Calibri" w:hAnsi="Calibri" w:cs="Calibri"/>
          <w:shd w:val="clear" w:color="auto" w:fill="FFFFFF"/>
        </w:rPr>
        <w:t xml:space="preserve"> are available and currently in clinical trials. </w:t>
      </w:r>
      <w:r w:rsidR="00907210" w:rsidRPr="002206D6">
        <w:rPr>
          <w:rFonts w:ascii="Calibri" w:hAnsi="Calibri" w:cs="Calibri"/>
          <w:shd w:val="clear" w:color="auto" w:fill="FFFFFF"/>
        </w:rPr>
        <w:t xml:space="preserve">Since </w:t>
      </w:r>
      <w:r w:rsidR="007F3454" w:rsidRPr="002206D6">
        <w:rPr>
          <w:rFonts w:ascii="Calibri" w:hAnsi="Calibri" w:cs="Calibri"/>
          <w:shd w:val="clear" w:color="auto" w:fill="FFFFFF"/>
        </w:rPr>
        <w:t xml:space="preserve">there were </w:t>
      </w:r>
      <w:r w:rsidR="00907210" w:rsidRPr="002206D6">
        <w:rPr>
          <w:rFonts w:ascii="Calibri" w:hAnsi="Calibri" w:cs="Calibri"/>
          <w:shd w:val="clear" w:color="auto" w:fill="FFFFFF"/>
        </w:rPr>
        <w:t>no mate pair</w:t>
      </w:r>
      <w:r w:rsidR="00942F5F" w:rsidRPr="002206D6">
        <w:rPr>
          <w:rFonts w:ascii="Calibri" w:hAnsi="Calibri" w:cs="Calibri"/>
          <w:shd w:val="clear" w:color="auto" w:fill="FFFFFF"/>
        </w:rPr>
        <w:t xml:space="preserve"> reads </w:t>
      </w:r>
      <w:r w:rsidR="00907210" w:rsidRPr="002206D6">
        <w:rPr>
          <w:rFonts w:ascii="Calibri" w:hAnsi="Calibri" w:cs="Calibri"/>
          <w:shd w:val="clear" w:color="auto" w:fill="FFFFFF"/>
        </w:rPr>
        <w:t xml:space="preserve">spanning the vicinity of either gene, simple </w:t>
      </w:r>
      <w:r w:rsidR="007F3454" w:rsidRPr="002206D6">
        <w:rPr>
          <w:rFonts w:ascii="Calibri" w:hAnsi="Calibri" w:cs="Calibri"/>
          <w:shd w:val="clear" w:color="auto" w:fill="FFFFFF"/>
        </w:rPr>
        <w:t xml:space="preserve">PCR </w:t>
      </w:r>
      <w:r w:rsidR="00907210" w:rsidRPr="002206D6">
        <w:rPr>
          <w:rFonts w:ascii="Calibri" w:hAnsi="Calibri" w:cs="Calibri"/>
          <w:shd w:val="clear" w:color="auto" w:fill="FFFFFF"/>
        </w:rPr>
        <w:t>validation</w:t>
      </w:r>
      <w:r w:rsidR="0087505C" w:rsidRPr="002206D6">
        <w:rPr>
          <w:rFonts w:ascii="Calibri" w:hAnsi="Calibri" w:cs="Calibri"/>
          <w:shd w:val="clear" w:color="auto" w:fill="FFFFFF"/>
        </w:rPr>
        <w:t xml:space="preserve"> of </w:t>
      </w:r>
      <w:r w:rsidR="007F3454" w:rsidRPr="002206D6">
        <w:rPr>
          <w:rFonts w:ascii="Calibri" w:hAnsi="Calibri" w:cs="Calibri"/>
          <w:shd w:val="clear" w:color="auto" w:fill="FFFFFF"/>
        </w:rPr>
        <w:t xml:space="preserve">the gain as detected by </w:t>
      </w:r>
      <w:proofErr w:type="spellStart"/>
      <w:r w:rsidR="007F3454" w:rsidRPr="002206D6">
        <w:rPr>
          <w:rFonts w:ascii="Calibri" w:hAnsi="Calibri" w:cs="Calibri"/>
          <w:shd w:val="clear" w:color="auto" w:fill="FFFFFF"/>
        </w:rPr>
        <w:t>MPseq</w:t>
      </w:r>
      <w:proofErr w:type="spellEnd"/>
      <w:r w:rsidR="00907210" w:rsidRPr="002206D6">
        <w:rPr>
          <w:rFonts w:ascii="Calibri" w:hAnsi="Calibri" w:cs="Calibri"/>
          <w:shd w:val="clear" w:color="auto" w:fill="FFFFFF"/>
        </w:rPr>
        <w:t xml:space="preserve"> was not possible. </w:t>
      </w:r>
      <w:r w:rsidR="003F18D9" w:rsidRPr="002206D6">
        <w:rPr>
          <w:rFonts w:ascii="Calibri" w:hAnsi="Calibri" w:cs="Calibri"/>
          <w:shd w:val="clear" w:color="auto" w:fill="FFFFFF"/>
        </w:rPr>
        <w:t>T</w:t>
      </w:r>
      <w:r w:rsidR="007F3454" w:rsidRPr="002206D6">
        <w:rPr>
          <w:rFonts w:ascii="Calibri" w:hAnsi="Calibri" w:cs="Calibri"/>
          <w:shd w:val="clear" w:color="auto" w:fill="FFFFFF"/>
        </w:rPr>
        <w:t xml:space="preserve">he </w:t>
      </w:r>
      <w:r w:rsidR="00942F5F" w:rsidRPr="002206D6">
        <w:rPr>
          <w:rFonts w:ascii="Calibri" w:hAnsi="Calibri" w:cs="Calibri"/>
          <w:shd w:val="clear" w:color="auto" w:fill="FFFFFF"/>
        </w:rPr>
        <w:t>expression level</w:t>
      </w:r>
      <w:r w:rsidR="00833141" w:rsidRPr="002206D6">
        <w:rPr>
          <w:rFonts w:ascii="Calibri" w:hAnsi="Calibri" w:cs="Calibri"/>
          <w:shd w:val="clear" w:color="auto" w:fill="FFFFFF"/>
        </w:rPr>
        <w:t xml:space="preserve"> of correspond</w:t>
      </w:r>
      <w:r w:rsidR="00FA0FBA" w:rsidRPr="002206D6">
        <w:rPr>
          <w:rFonts w:ascii="Calibri" w:hAnsi="Calibri" w:cs="Calibri"/>
          <w:shd w:val="clear" w:color="auto" w:fill="FFFFFF"/>
        </w:rPr>
        <w:t xml:space="preserve">ing proteins </w:t>
      </w:r>
      <w:proofErr w:type="gramStart"/>
      <w:r w:rsidR="003F18D9" w:rsidRPr="002206D6">
        <w:rPr>
          <w:rFonts w:ascii="Calibri" w:hAnsi="Calibri" w:cs="Calibri"/>
          <w:shd w:val="clear" w:color="auto" w:fill="FFFFFF"/>
        </w:rPr>
        <w:t>were</w:t>
      </w:r>
      <w:proofErr w:type="gramEnd"/>
      <w:r w:rsidR="003F18D9" w:rsidRPr="002206D6">
        <w:rPr>
          <w:rFonts w:ascii="Calibri" w:hAnsi="Calibri" w:cs="Calibri"/>
          <w:shd w:val="clear" w:color="auto" w:fill="FFFFFF"/>
        </w:rPr>
        <w:t xml:space="preserve"> therefore tested </w:t>
      </w:r>
      <w:r w:rsidR="00FA0FBA" w:rsidRPr="002206D6">
        <w:rPr>
          <w:rFonts w:ascii="Calibri" w:hAnsi="Calibri" w:cs="Calibri"/>
          <w:shd w:val="clear" w:color="auto" w:fill="FFFFFF"/>
        </w:rPr>
        <w:t>by immunoblotting.</w:t>
      </w:r>
      <w:r w:rsidR="00833141" w:rsidRPr="002206D6">
        <w:rPr>
          <w:rFonts w:ascii="Calibri" w:hAnsi="Calibri" w:cs="Calibri"/>
          <w:shd w:val="clear" w:color="auto" w:fill="FFFFFF"/>
        </w:rPr>
        <w:t xml:space="preserve"> High levels of AKT and </w:t>
      </w:r>
      <w:r w:rsidR="0087505C" w:rsidRPr="002206D6">
        <w:rPr>
          <w:rFonts w:ascii="Calibri" w:hAnsi="Calibri" w:cs="Calibri"/>
          <w:shd w:val="clear" w:color="auto" w:fill="FFFFFF"/>
        </w:rPr>
        <w:t>RICTOR were observed (</w:t>
      </w:r>
      <w:r w:rsidR="0087505C" w:rsidRPr="002206D6">
        <w:rPr>
          <w:rFonts w:ascii="Calibri" w:hAnsi="Calibri" w:cs="Calibri"/>
          <w:b/>
          <w:shd w:val="clear" w:color="auto" w:fill="FFFFFF"/>
        </w:rPr>
        <w:t>Figure 3</w:t>
      </w:r>
      <w:r w:rsidR="007F3454" w:rsidRPr="002206D6">
        <w:rPr>
          <w:rFonts w:ascii="Calibri" w:hAnsi="Calibri" w:cs="Calibri"/>
          <w:b/>
          <w:shd w:val="clear" w:color="auto" w:fill="FFFFFF"/>
        </w:rPr>
        <w:t>D</w:t>
      </w:r>
      <w:r w:rsidR="007F3454" w:rsidRPr="002206D6">
        <w:rPr>
          <w:rFonts w:ascii="Calibri" w:hAnsi="Calibri" w:cs="Calibri"/>
          <w:shd w:val="clear" w:color="auto" w:fill="FFFFFF"/>
        </w:rPr>
        <w:t>)</w:t>
      </w:r>
      <w:r w:rsidR="003F18D9" w:rsidRPr="002206D6">
        <w:rPr>
          <w:rFonts w:ascii="Calibri" w:hAnsi="Calibri" w:cs="Calibri"/>
          <w:shd w:val="clear" w:color="auto" w:fill="FFFFFF"/>
        </w:rPr>
        <w:t>,</w:t>
      </w:r>
      <w:r w:rsidR="007F3454" w:rsidRPr="002206D6">
        <w:rPr>
          <w:rFonts w:ascii="Calibri" w:hAnsi="Calibri" w:cs="Calibri"/>
          <w:shd w:val="clear" w:color="auto" w:fill="FFFFFF"/>
        </w:rPr>
        <w:t xml:space="preserve"> suggesting that treatment with targeted drugs</w:t>
      </w:r>
      <w:r w:rsidR="00833141" w:rsidRPr="002206D6">
        <w:rPr>
          <w:rFonts w:ascii="Calibri" w:hAnsi="Calibri" w:cs="Calibri"/>
          <w:shd w:val="clear" w:color="auto" w:fill="FFFFFF"/>
        </w:rPr>
        <w:t xml:space="preserve"> is warranted.</w:t>
      </w:r>
    </w:p>
    <w:p w14:paraId="50414E3C" w14:textId="77777777" w:rsidR="00970D79" w:rsidRPr="002206D6" w:rsidRDefault="00970D79" w:rsidP="00FD01CF">
      <w:pPr>
        <w:pStyle w:val="NormalWeb"/>
        <w:shd w:val="clear" w:color="auto" w:fill="FFFFFF"/>
        <w:spacing w:before="0" w:beforeAutospacing="0" w:after="0" w:afterAutospacing="0"/>
        <w:rPr>
          <w:rFonts w:ascii="Calibri" w:hAnsi="Calibri" w:cs="Calibri"/>
          <w:shd w:val="clear" w:color="auto" w:fill="FFFFFF"/>
        </w:rPr>
      </w:pPr>
    </w:p>
    <w:p w14:paraId="0CDB2574" w14:textId="73C52B13" w:rsidR="00BC3F3F" w:rsidRPr="002206D6" w:rsidRDefault="00942F5F" w:rsidP="00FD01CF">
      <w:pPr>
        <w:pStyle w:val="NormalWeb"/>
        <w:shd w:val="clear" w:color="auto" w:fill="FFFFFF"/>
        <w:spacing w:before="0" w:beforeAutospacing="0" w:after="0" w:afterAutospacing="0"/>
        <w:rPr>
          <w:rFonts w:ascii="Calibri" w:hAnsi="Calibri" w:cs="Calibri"/>
        </w:rPr>
      </w:pPr>
      <w:r w:rsidRPr="002206D6">
        <w:rPr>
          <w:rFonts w:ascii="Calibri" w:hAnsi="Calibri" w:cs="Calibri"/>
        </w:rPr>
        <w:t>To test the sensitivity o</w:t>
      </w:r>
      <w:r w:rsidR="002D10B6" w:rsidRPr="002206D6">
        <w:rPr>
          <w:rFonts w:ascii="Calibri" w:hAnsi="Calibri" w:cs="Calibri"/>
        </w:rPr>
        <w:t>f this tumor to inhibitors of AK</w:t>
      </w:r>
      <w:r w:rsidRPr="002206D6">
        <w:rPr>
          <w:rFonts w:ascii="Calibri" w:hAnsi="Calibri" w:cs="Calibri"/>
        </w:rPr>
        <w:t>T and mTOR</w:t>
      </w:r>
      <w:r w:rsidR="001F47A2" w:rsidRPr="002206D6">
        <w:rPr>
          <w:rFonts w:ascii="Calibri" w:hAnsi="Calibri" w:cs="Calibri"/>
        </w:rPr>
        <w:t>,</w:t>
      </w:r>
      <w:r w:rsidRPr="002206D6">
        <w:rPr>
          <w:rFonts w:ascii="Calibri" w:hAnsi="Calibri" w:cs="Calibri"/>
        </w:rPr>
        <w:t xml:space="preserve"> PDX mice with </w:t>
      </w:r>
      <w:r w:rsidR="006535CC" w:rsidRPr="002206D6">
        <w:rPr>
          <w:rFonts w:ascii="Calibri" w:hAnsi="Calibri" w:cs="Calibri"/>
        </w:rPr>
        <w:t xml:space="preserve">intraperitoneally </w:t>
      </w:r>
      <w:r w:rsidRPr="002206D6">
        <w:rPr>
          <w:rFonts w:ascii="Calibri" w:hAnsi="Calibri" w:cs="Calibri"/>
        </w:rPr>
        <w:t xml:space="preserve">implanted T14 tumor were expanded </w:t>
      </w:r>
      <w:r w:rsidR="002D10B6" w:rsidRPr="002206D6">
        <w:rPr>
          <w:rFonts w:ascii="Calibri" w:hAnsi="Calibri" w:cs="Calibri"/>
        </w:rPr>
        <w:t>and</w:t>
      </w:r>
      <w:r w:rsidRPr="002206D6">
        <w:rPr>
          <w:rFonts w:ascii="Calibri" w:hAnsi="Calibri" w:cs="Calibri"/>
        </w:rPr>
        <w:t xml:space="preserve"> randomized to receive only chemotherapy</w:t>
      </w:r>
      <w:r w:rsidR="002D10B6" w:rsidRPr="002206D6">
        <w:rPr>
          <w:rFonts w:ascii="Calibri" w:hAnsi="Calibri" w:cs="Calibri"/>
        </w:rPr>
        <w:t xml:space="preserve"> (carboplatin/paclitaxel)</w:t>
      </w:r>
      <w:r w:rsidRPr="002206D6">
        <w:rPr>
          <w:rFonts w:ascii="Calibri" w:hAnsi="Calibri" w:cs="Calibri"/>
        </w:rPr>
        <w:t xml:space="preserve"> or a combination</w:t>
      </w:r>
      <w:r w:rsidR="002D10B6" w:rsidRPr="002206D6">
        <w:rPr>
          <w:rFonts w:ascii="Calibri" w:hAnsi="Calibri" w:cs="Calibri"/>
        </w:rPr>
        <w:t xml:space="preserve"> of chemotherapy</w:t>
      </w:r>
      <w:r w:rsidRPr="002206D6">
        <w:rPr>
          <w:rFonts w:ascii="Calibri" w:hAnsi="Calibri" w:cs="Calibri"/>
        </w:rPr>
        <w:t xml:space="preserve"> </w:t>
      </w:r>
      <w:r w:rsidR="00870164" w:rsidRPr="002206D6">
        <w:rPr>
          <w:rFonts w:ascii="Calibri" w:hAnsi="Calibri" w:cs="Calibri"/>
        </w:rPr>
        <w:t xml:space="preserve">with pan-AKT inhibitor </w:t>
      </w:r>
      <w:r w:rsidR="00AC1AA2" w:rsidRPr="002206D6">
        <w:rPr>
          <w:rFonts w:ascii="Calibri" w:hAnsi="Calibri" w:cs="Calibri"/>
        </w:rPr>
        <w:t>MK-2206</w:t>
      </w:r>
      <w:r w:rsidR="00870164" w:rsidRPr="002206D6">
        <w:rPr>
          <w:rFonts w:ascii="Calibri" w:hAnsi="Calibri" w:cs="Calibri"/>
        </w:rPr>
        <w:t xml:space="preserve"> or </w:t>
      </w:r>
      <w:r w:rsidR="002D10B6" w:rsidRPr="002206D6">
        <w:rPr>
          <w:rFonts w:ascii="Calibri" w:hAnsi="Calibri" w:cs="Calibri"/>
        </w:rPr>
        <w:t>mTOR inhibitor</w:t>
      </w:r>
      <w:r w:rsidR="00870164" w:rsidRPr="002206D6">
        <w:rPr>
          <w:rFonts w:ascii="Calibri" w:hAnsi="Calibri" w:cs="Calibri"/>
        </w:rPr>
        <w:t xml:space="preserve"> </w:t>
      </w:r>
      <w:r w:rsidR="00AC1AA2" w:rsidRPr="002206D6">
        <w:rPr>
          <w:rFonts w:ascii="Calibri" w:hAnsi="Calibri" w:cs="Calibri"/>
        </w:rPr>
        <w:t xml:space="preserve">MK-8669. </w:t>
      </w:r>
      <w:r w:rsidR="002D10B6" w:rsidRPr="002206D6">
        <w:rPr>
          <w:rFonts w:ascii="Calibri" w:hAnsi="Calibri" w:cs="Calibri"/>
        </w:rPr>
        <w:t xml:space="preserve">Chemotherapy was </w:t>
      </w:r>
      <w:r w:rsidRPr="002206D6">
        <w:rPr>
          <w:rFonts w:ascii="Calibri" w:hAnsi="Calibri" w:cs="Calibri"/>
        </w:rPr>
        <w:t xml:space="preserve">given to mice in the combination arm for 2 weeks prior to </w:t>
      </w:r>
      <w:r w:rsidR="007F3454" w:rsidRPr="002206D6">
        <w:rPr>
          <w:rFonts w:ascii="Calibri" w:hAnsi="Calibri" w:cs="Calibri"/>
        </w:rPr>
        <w:t xml:space="preserve">the </w:t>
      </w:r>
      <w:r w:rsidRPr="002206D6">
        <w:rPr>
          <w:rFonts w:ascii="Calibri" w:hAnsi="Calibri" w:cs="Calibri"/>
        </w:rPr>
        <w:t xml:space="preserve">addition of </w:t>
      </w:r>
      <w:r w:rsidR="007F3454" w:rsidRPr="002206D6">
        <w:rPr>
          <w:rFonts w:ascii="Calibri" w:hAnsi="Calibri" w:cs="Calibri"/>
        </w:rPr>
        <w:t xml:space="preserve">the </w:t>
      </w:r>
      <w:r w:rsidRPr="002206D6">
        <w:rPr>
          <w:rFonts w:ascii="Calibri" w:hAnsi="Calibri" w:cs="Calibri"/>
        </w:rPr>
        <w:t>targeted therapy</w:t>
      </w:r>
      <w:r w:rsidR="002D10B6" w:rsidRPr="002206D6">
        <w:rPr>
          <w:rFonts w:ascii="Calibri" w:hAnsi="Calibri" w:cs="Calibri"/>
        </w:rPr>
        <w:t xml:space="preserve"> (</w:t>
      </w:r>
      <w:r w:rsidR="002D10B6" w:rsidRPr="002206D6">
        <w:rPr>
          <w:rFonts w:ascii="Calibri" w:hAnsi="Calibri" w:cs="Calibri"/>
          <w:b/>
        </w:rPr>
        <w:t>Figure 4</w:t>
      </w:r>
      <w:r w:rsidR="002D10B6" w:rsidRPr="002206D6">
        <w:rPr>
          <w:rFonts w:ascii="Calibri" w:hAnsi="Calibri" w:cs="Calibri"/>
        </w:rPr>
        <w:t>)</w:t>
      </w:r>
      <w:r w:rsidRPr="002206D6">
        <w:rPr>
          <w:rFonts w:ascii="Calibri" w:hAnsi="Calibri" w:cs="Calibri"/>
        </w:rPr>
        <w:t xml:space="preserve">. </w:t>
      </w:r>
      <w:r w:rsidR="006535CC" w:rsidRPr="002206D6">
        <w:rPr>
          <w:rFonts w:ascii="Calibri" w:hAnsi="Calibri" w:cs="Calibri"/>
        </w:rPr>
        <w:t>Ultrasound measurements w</w:t>
      </w:r>
      <w:r w:rsidR="00FB5D42" w:rsidRPr="002206D6">
        <w:rPr>
          <w:rFonts w:ascii="Calibri" w:hAnsi="Calibri" w:cs="Calibri"/>
        </w:rPr>
        <w:t>ere taken wee</w:t>
      </w:r>
      <w:r w:rsidR="00BD5437" w:rsidRPr="002206D6">
        <w:rPr>
          <w:rFonts w:ascii="Calibri" w:hAnsi="Calibri" w:cs="Calibri"/>
        </w:rPr>
        <w:t>kly to monitor tumor regression/growth.</w:t>
      </w:r>
    </w:p>
    <w:p w14:paraId="6E127BC6" w14:textId="77777777" w:rsidR="00970D79" w:rsidRPr="002206D6" w:rsidRDefault="00970D79" w:rsidP="00FD01CF">
      <w:pPr>
        <w:pStyle w:val="NormalWeb"/>
        <w:shd w:val="clear" w:color="auto" w:fill="FFFFFF"/>
        <w:spacing w:before="0" w:beforeAutospacing="0" w:after="0" w:afterAutospacing="0"/>
        <w:rPr>
          <w:rFonts w:ascii="Calibri" w:hAnsi="Calibri" w:cs="Calibri"/>
        </w:rPr>
      </w:pPr>
    </w:p>
    <w:p w14:paraId="7C348A73" w14:textId="3A46DDF8" w:rsidR="00DB20C5" w:rsidRPr="002206D6" w:rsidRDefault="0003066A" w:rsidP="00FD01CF">
      <w:pPr>
        <w:pStyle w:val="NormalWeb"/>
        <w:shd w:val="clear" w:color="auto" w:fill="FFFFFF"/>
        <w:spacing w:before="0" w:beforeAutospacing="0" w:after="0" w:afterAutospacing="0"/>
        <w:rPr>
          <w:rFonts w:ascii="Calibri" w:hAnsi="Calibri" w:cs="Calibri"/>
        </w:rPr>
      </w:pPr>
      <w:r w:rsidRPr="002206D6">
        <w:rPr>
          <w:rFonts w:ascii="Calibri" w:hAnsi="Calibri" w:cs="Calibri"/>
        </w:rPr>
        <w:t>Each treatment arm contained no less than</w:t>
      </w:r>
      <w:r w:rsidR="00DD3205" w:rsidRPr="002206D6">
        <w:rPr>
          <w:rFonts w:ascii="Calibri" w:hAnsi="Calibri" w:cs="Calibri"/>
        </w:rPr>
        <w:t xml:space="preserve"> </w:t>
      </w:r>
      <w:r w:rsidR="003F18D9" w:rsidRPr="002206D6">
        <w:rPr>
          <w:rFonts w:ascii="Calibri" w:hAnsi="Calibri" w:cs="Calibri"/>
        </w:rPr>
        <w:t>seven</w:t>
      </w:r>
      <w:r w:rsidR="00DD3205" w:rsidRPr="002206D6">
        <w:rPr>
          <w:rFonts w:ascii="Calibri" w:hAnsi="Calibri" w:cs="Calibri"/>
        </w:rPr>
        <w:t xml:space="preserve"> mice</w:t>
      </w:r>
      <w:r w:rsidR="00DB20C5" w:rsidRPr="002206D6">
        <w:rPr>
          <w:rFonts w:ascii="Calibri" w:hAnsi="Calibri" w:cs="Calibri"/>
        </w:rPr>
        <w:t>. T</w:t>
      </w:r>
      <w:r w:rsidR="00DD3205" w:rsidRPr="002206D6">
        <w:rPr>
          <w:rFonts w:ascii="Calibri" w:hAnsi="Calibri" w:cs="Calibri"/>
        </w:rPr>
        <w:t xml:space="preserve">his number was </w:t>
      </w:r>
      <w:proofErr w:type="gramStart"/>
      <w:r w:rsidR="00DD3205" w:rsidRPr="002206D6">
        <w:rPr>
          <w:rFonts w:ascii="Calibri" w:hAnsi="Calibri" w:cs="Calibri"/>
        </w:rPr>
        <w:t>sufficient</w:t>
      </w:r>
      <w:proofErr w:type="gramEnd"/>
      <w:r w:rsidR="00DD3205" w:rsidRPr="002206D6">
        <w:rPr>
          <w:rFonts w:ascii="Calibri" w:hAnsi="Calibri" w:cs="Calibri"/>
        </w:rPr>
        <w:t xml:space="preserve"> to observe differences in responses between the groups</w:t>
      </w:r>
      <w:r w:rsidR="00DB20C5" w:rsidRPr="002206D6">
        <w:rPr>
          <w:rFonts w:ascii="Calibri" w:hAnsi="Calibri" w:cs="Calibri"/>
        </w:rPr>
        <w:t xml:space="preserve"> while keeping costs of the study at </w:t>
      </w:r>
      <w:r w:rsidR="001F47A2" w:rsidRPr="002206D6">
        <w:rPr>
          <w:rFonts w:ascii="Calibri" w:hAnsi="Calibri" w:cs="Calibri"/>
        </w:rPr>
        <w:t xml:space="preserve">a </w:t>
      </w:r>
      <w:r w:rsidR="00DB20C5" w:rsidRPr="002206D6">
        <w:rPr>
          <w:rFonts w:ascii="Calibri" w:hAnsi="Calibri" w:cs="Calibri"/>
        </w:rPr>
        <w:t xml:space="preserve">considerably lower mark. </w:t>
      </w:r>
      <w:r w:rsidR="00F05FEA" w:rsidRPr="002206D6">
        <w:rPr>
          <w:rFonts w:ascii="Calibri" w:hAnsi="Calibri" w:cs="Calibri"/>
        </w:rPr>
        <w:t>Fewer mice (t</w:t>
      </w:r>
      <w:r w:rsidR="00DB20C5" w:rsidRPr="002206D6">
        <w:rPr>
          <w:rFonts w:ascii="Calibri" w:hAnsi="Calibri" w:cs="Calibri"/>
        </w:rPr>
        <w:t>hree to four</w:t>
      </w:r>
      <w:r w:rsidR="00F05FEA" w:rsidRPr="002206D6">
        <w:rPr>
          <w:rFonts w:ascii="Calibri" w:hAnsi="Calibri" w:cs="Calibri"/>
        </w:rPr>
        <w:t xml:space="preserve">) can </w:t>
      </w:r>
      <w:r w:rsidR="001F47A2" w:rsidRPr="002206D6">
        <w:rPr>
          <w:rFonts w:ascii="Calibri" w:hAnsi="Calibri" w:cs="Calibri"/>
        </w:rPr>
        <w:t>b</w:t>
      </w:r>
      <w:r w:rsidR="00F05FEA" w:rsidRPr="002206D6">
        <w:rPr>
          <w:rFonts w:ascii="Calibri" w:hAnsi="Calibri" w:cs="Calibri"/>
        </w:rPr>
        <w:t>e used</w:t>
      </w:r>
      <w:r w:rsidR="00DB20C5" w:rsidRPr="002206D6">
        <w:rPr>
          <w:rFonts w:ascii="Calibri" w:hAnsi="Calibri" w:cs="Calibri"/>
        </w:rPr>
        <w:t xml:space="preserve"> in</w:t>
      </w:r>
      <w:r w:rsidR="001F47A2" w:rsidRPr="002206D6">
        <w:rPr>
          <w:rFonts w:ascii="Calibri" w:hAnsi="Calibri" w:cs="Calibri"/>
        </w:rPr>
        <w:t xml:space="preserve"> the</w:t>
      </w:r>
      <w:r w:rsidR="00DB20C5" w:rsidRPr="002206D6">
        <w:rPr>
          <w:rFonts w:ascii="Calibri" w:hAnsi="Calibri" w:cs="Calibri"/>
        </w:rPr>
        <w:t xml:space="preserve"> control untreated group</w:t>
      </w:r>
      <w:r w:rsidR="001F47A2" w:rsidRPr="002206D6">
        <w:rPr>
          <w:rFonts w:ascii="Calibri" w:hAnsi="Calibri" w:cs="Calibri"/>
        </w:rPr>
        <w:t>,</w:t>
      </w:r>
      <w:r w:rsidR="00DB20C5" w:rsidRPr="002206D6">
        <w:rPr>
          <w:rFonts w:ascii="Calibri" w:hAnsi="Calibri" w:cs="Calibri"/>
        </w:rPr>
        <w:t xml:space="preserve"> </w:t>
      </w:r>
      <w:r w:rsidR="00F05FEA" w:rsidRPr="002206D6">
        <w:rPr>
          <w:rFonts w:ascii="Calibri" w:hAnsi="Calibri" w:cs="Calibri"/>
        </w:rPr>
        <w:t xml:space="preserve">as individual variations in tumor growth rate are negligible and </w:t>
      </w:r>
      <w:r w:rsidR="00255865" w:rsidRPr="002206D6">
        <w:rPr>
          <w:rFonts w:ascii="Calibri" w:hAnsi="Calibri" w:cs="Calibri"/>
        </w:rPr>
        <w:t>growth is</w:t>
      </w:r>
      <w:r w:rsidR="00F05FEA" w:rsidRPr="002206D6">
        <w:rPr>
          <w:rFonts w:ascii="Calibri" w:hAnsi="Calibri" w:cs="Calibri"/>
        </w:rPr>
        <w:t xml:space="preserve"> normalized to a tumor size at which treatment in other arms begins.</w:t>
      </w:r>
    </w:p>
    <w:p w14:paraId="0D659557" w14:textId="77777777" w:rsidR="00970D79" w:rsidRPr="002206D6" w:rsidRDefault="00970D79" w:rsidP="00FD01CF">
      <w:pPr>
        <w:pStyle w:val="NormalWeb"/>
        <w:shd w:val="clear" w:color="auto" w:fill="FFFFFF"/>
        <w:spacing w:before="0" w:beforeAutospacing="0" w:after="0" w:afterAutospacing="0"/>
        <w:rPr>
          <w:rFonts w:ascii="Calibri" w:hAnsi="Calibri" w:cs="Calibri"/>
        </w:rPr>
      </w:pPr>
    </w:p>
    <w:p w14:paraId="6C73EBD5" w14:textId="600CD21E" w:rsidR="00806171" w:rsidRPr="002206D6" w:rsidRDefault="00DB20C5" w:rsidP="00FD01CF">
      <w:pPr>
        <w:pStyle w:val="NormalWeb"/>
        <w:shd w:val="clear" w:color="auto" w:fill="FFFFFF"/>
        <w:spacing w:before="0" w:beforeAutospacing="0" w:after="0" w:afterAutospacing="0"/>
        <w:rPr>
          <w:rFonts w:ascii="Calibri" w:hAnsi="Calibri" w:cs="Calibri"/>
        </w:rPr>
      </w:pPr>
      <w:r w:rsidRPr="002206D6">
        <w:rPr>
          <w:rFonts w:ascii="Calibri" w:hAnsi="Calibri" w:cs="Calibri"/>
        </w:rPr>
        <w:t>N</w:t>
      </w:r>
      <w:r w:rsidR="00BD5437" w:rsidRPr="002206D6">
        <w:rPr>
          <w:rFonts w:ascii="Calibri" w:hAnsi="Calibri" w:cs="Calibri"/>
        </w:rPr>
        <w:t>o difference</w:t>
      </w:r>
      <w:r w:rsidRPr="002206D6">
        <w:rPr>
          <w:rFonts w:ascii="Calibri" w:hAnsi="Calibri" w:cs="Calibri"/>
        </w:rPr>
        <w:t xml:space="preserve"> was observed</w:t>
      </w:r>
      <w:r w:rsidR="00BD5437" w:rsidRPr="002206D6">
        <w:rPr>
          <w:rFonts w:ascii="Calibri" w:hAnsi="Calibri" w:cs="Calibri"/>
        </w:rPr>
        <w:t xml:space="preserve"> between chemo-treated and untreated groups in the first 3 weeks of observation (not shown).</w:t>
      </w:r>
      <w:r w:rsidR="00AC1AA2" w:rsidRPr="002206D6">
        <w:rPr>
          <w:rFonts w:ascii="Calibri" w:hAnsi="Calibri" w:cs="Calibri"/>
        </w:rPr>
        <w:t xml:space="preserve"> A </w:t>
      </w:r>
      <w:r w:rsidR="00942F5F" w:rsidRPr="002206D6">
        <w:rPr>
          <w:rFonts w:ascii="Calibri" w:hAnsi="Calibri" w:cs="Calibri"/>
        </w:rPr>
        <w:t>significa</w:t>
      </w:r>
      <w:r w:rsidR="006535CC" w:rsidRPr="002206D6">
        <w:rPr>
          <w:rFonts w:ascii="Calibri" w:hAnsi="Calibri" w:cs="Calibri"/>
        </w:rPr>
        <w:t>nt reduction of tumor burden (58</w:t>
      </w:r>
      <w:r w:rsidR="00942F5F" w:rsidRPr="002206D6">
        <w:rPr>
          <w:rFonts w:ascii="Calibri" w:hAnsi="Calibri" w:cs="Calibri"/>
        </w:rPr>
        <w:t xml:space="preserve">% median) </w:t>
      </w:r>
      <w:r w:rsidR="00AC1AA2" w:rsidRPr="002206D6">
        <w:rPr>
          <w:rFonts w:ascii="Calibri" w:hAnsi="Calibri" w:cs="Calibri"/>
        </w:rPr>
        <w:t xml:space="preserve">was observed in </w:t>
      </w:r>
      <w:r w:rsidR="00FB5D42" w:rsidRPr="002206D6">
        <w:rPr>
          <w:rFonts w:ascii="Calibri" w:hAnsi="Calibri" w:cs="Calibri"/>
        </w:rPr>
        <w:t xml:space="preserve">the </w:t>
      </w:r>
      <w:r w:rsidR="00AC1AA2" w:rsidRPr="002206D6">
        <w:rPr>
          <w:rFonts w:ascii="Calibri" w:hAnsi="Calibri" w:cs="Calibri"/>
        </w:rPr>
        <w:t xml:space="preserve">chemotherapy treated group </w:t>
      </w:r>
      <w:r w:rsidR="006535CC" w:rsidRPr="002206D6">
        <w:rPr>
          <w:rFonts w:ascii="Calibri" w:hAnsi="Calibri" w:cs="Calibri"/>
        </w:rPr>
        <w:t>by the end of week 6</w:t>
      </w:r>
      <w:r w:rsidR="00AC1AA2" w:rsidRPr="002206D6">
        <w:rPr>
          <w:rFonts w:ascii="Calibri" w:hAnsi="Calibri" w:cs="Calibri"/>
        </w:rPr>
        <w:t>. A</w:t>
      </w:r>
      <w:r w:rsidR="00942F5F" w:rsidRPr="002206D6">
        <w:rPr>
          <w:rFonts w:ascii="Calibri" w:hAnsi="Calibri" w:cs="Calibri"/>
        </w:rPr>
        <w:t xml:space="preserve">n extra benefit over chemotherapy alone was observed </w:t>
      </w:r>
      <w:r w:rsidR="00AC1AA2" w:rsidRPr="002206D6">
        <w:rPr>
          <w:rFonts w:ascii="Calibri" w:hAnsi="Calibri" w:cs="Calibri"/>
        </w:rPr>
        <w:t>in groups</w:t>
      </w:r>
      <w:r w:rsidR="00BB1394" w:rsidRPr="002206D6">
        <w:rPr>
          <w:rFonts w:ascii="Calibri" w:hAnsi="Calibri" w:cs="Calibri"/>
        </w:rPr>
        <w:t xml:space="preserve"> which received</w:t>
      </w:r>
      <w:r w:rsidR="00806171" w:rsidRPr="002206D6">
        <w:rPr>
          <w:rFonts w:ascii="Calibri" w:hAnsi="Calibri" w:cs="Calibri"/>
        </w:rPr>
        <w:t xml:space="preserve"> a </w:t>
      </w:r>
      <w:r w:rsidR="00AC1AA2" w:rsidRPr="002206D6">
        <w:rPr>
          <w:rFonts w:ascii="Calibri" w:hAnsi="Calibri" w:cs="Calibri"/>
        </w:rPr>
        <w:t>combination</w:t>
      </w:r>
      <w:r w:rsidR="00C37AE9" w:rsidRPr="002206D6">
        <w:rPr>
          <w:rFonts w:ascii="Calibri" w:hAnsi="Calibri" w:cs="Calibri"/>
        </w:rPr>
        <w:t xml:space="preserve"> of</w:t>
      </w:r>
      <w:r w:rsidR="00AC1AA2" w:rsidRPr="002206D6">
        <w:rPr>
          <w:rFonts w:ascii="Calibri" w:hAnsi="Calibri" w:cs="Calibri"/>
        </w:rPr>
        <w:t xml:space="preserve"> </w:t>
      </w:r>
      <w:r w:rsidR="00806171" w:rsidRPr="002206D6">
        <w:rPr>
          <w:rFonts w:ascii="Calibri" w:hAnsi="Calibri" w:cs="Calibri"/>
        </w:rPr>
        <w:t>chemo</w:t>
      </w:r>
      <w:r w:rsidR="00C37AE9" w:rsidRPr="002206D6">
        <w:rPr>
          <w:rFonts w:ascii="Calibri" w:hAnsi="Calibri" w:cs="Calibri"/>
        </w:rPr>
        <w:t>therapy</w:t>
      </w:r>
      <w:r w:rsidR="00806171" w:rsidRPr="002206D6">
        <w:rPr>
          <w:rFonts w:ascii="Calibri" w:hAnsi="Calibri" w:cs="Calibri"/>
        </w:rPr>
        <w:t xml:space="preserve"> with targeted therapies. The differenc</w:t>
      </w:r>
      <w:r w:rsidR="00BB1394" w:rsidRPr="002206D6">
        <w:rPr>
          <w:rFonts w:ascii="Calibri" w:hAnsi="Calibri" w:cs="Calibri"/>
        </w:rPr>
        <w:t>e became evident at week</w:t>
      </w:r>
      <w:r w:rsidR="003F18D9" w:rsidRPr="002206D6">
        <w:rPr>
          <w:rFonts w:ascii="Calibri" w:hAnsi="Calibri" w:cs="Calibri"/>
        </w:rPr>
        <w:t>s</w:t>
      </w:r>
      <w:r w:rsidR="00BB1394" w:rsidRPr="002206D6">
        <w:rPr>
          <w:rFonts w:ascii="Calibri" w:hAnsi="Calibri" w:cs="Calibri"/>
        </w:rPr>
        <w:t xml:space="preserve"> 4 and 3 </w:t>
      </w:r>
      <w:r w:rsidR="00806171" w:rsidRPr="002206D6">
        <w:rPr>
          <w:rFonts w:ascii="Calibri" w:hAnsi="Calibri" w:cs="Calibri"/>
        </w:rPr>
        <w:t>for MK</w:t>
      </w:r>
      <w:r w:rsidR="00D8457F" w:rsidRPr="002206D6">
        <w:rPr>
          <w:rFonts w:ascii="Calibri" w:hAnsi="Calibri" w:cs="Calibri"/>
        </w:rPr>
        <w:t>-</w:t>
      </w:r>
      <w:r w:rsidR="00806171" w:rsidRPr="002206D6">
        <w:rPr>
          <w:rFonts w:ascii="Calibri" w:hAnsi="Calibri" w:cs="Calibri"/>
        </w:rPr>
        <w:t>8669 (</w:t>
      </w:r>
      <w:r w:rsidR="00806171" w:rsidRPr="002206D6">
        <w:rPr>
          <w:rFonts w:ascii="Calibri" w:hAnsi="Calibri" w:cs="Calibri"/>
          <w:b/>
        </w:rPr>
        <w:t>Figure 4A</w:t>
      </w:r>
      <w:r w:rsidR="00806171" w:rsidRPr="002206D6">
        <w:rPr>
          <w:rFonts w:ascii="Calibri" w:hAnsi="Calibri" w:cs="Calibri"/>
        </w:rPr>
        <w:t>) and MK</w:t>
      </w:r>
      <w:r w:rsidR="00D8457F" w:rsidRPr="002206D6">
        <w:rPr>
          <w:rFonts w:ascii="Calibri" w:hAnsi="Calibri" w:cs="Calibri"/>
        </w:rPr>
        <w:t>-</w:t>
      </w:r>
      <w:r w:rsidR="00806171" w:rsidRPr="002206D6">
        <w:rPr>
          <w:rFonts w:ascii="Calibri" w:hAnsi="Calibri" w:cs="Calibri"/>
        </w:rPr>
        <w:t>2206 (</w:t>
      </w:r>
      <w:r w:rsidR="00806171" w:rsidRPr="002206D6">
        <w:rPr>
          <w:rFonts w:ascii="Calibri" w:hAnsi="Calibri" w:cs="Calibri"/>
          <w:b/>
        </w:rPr>
        <w:t>Figure 4B</w:t>
      </w:r>
      <w:r w:rsidR="00806171" w:rsidRPr="002206D6">
        <w:rPr>
          <w:rFonts w:ascii="Calibri" w:hAnsi="Calibri" w:cs="Calibri"/>
        </w:rPr>
        <w:t xml:space="preserve">) respectively. </w:t>
      </w:r>
    </w:p>
    <w:p w14:paraId="11F5F03C" w14:textId="77777777" w:rsidR="00970D79" w:rsidRPr="002206D6" w:rsidRDefault="00970D79" w:rsidP="00FD01CF">
      <w:pPr>
        <w:pStyle w:val="NormalWeb"/>
        <w:shd w:val="clear" w:color="auto" w:fill="FFFFFF"/>
        <w:spacing w:before="0" w:beforeAutospacing="0" w:after="0" w:afterAutospacing="0"/>
        <w:rPr>
          <w:rFonts w:ascii="Calibri" w:hAnsi="Calibri" w:cs="Calibri"/>
        </w:rPr>
      </w:pPr>
    </w:p>
    <w:p w14:paraId="362B32D4" w14:textId="25DA8A78" w:rsidR="00195C22" w:rsidRPr="002206D6" w:rsidRDefault="00806171" w:rsidP="00FD01CF">
      <w:pPr>
        <w:pStyle w:val="NormalWeb"/>
        <w:shd w:val="clear" w:color="auto" w:fill="FFFFFF"/>
        <w:spacing w:before="0" w:beforeAutospacing="0" w:after="0" w:afterAutospacing="0"/>
        <w:rPr>
          <w:rFonts w:ascii="Calibri" w:hAnsi="Calibri" w:cs="Calibri"/>
        </w:rPr>
      </w:pPr>
      <w:r w:rsidRPr="002206D6">
        <w:rPr>
          <w:rFonts w:ascii="Calibri" w:hAnsi="Calibri" w:cs="Calibri"/>
        </w:rPr>
        <w:t>Ani</w:t>
      </w:r>
      <w:r w:rsidR="00BB1394" w:rsidRPr="002206D6">
        <w:rPr>
          <w:rFonts w:ascii="Calibri" w:hAnsi="Calibri" w:cs="Calibri"/>
        </w:rPr>
        <w:t xml:space="preserve">mals were euthanized and tumor </w:t>
      </w:r>
      <w:r w:rsidRPr="002206D6">
        <w:rPr>
          <w:rFonts w:ascii="Calibri" w:hAnsi="Calibri" w:cs="Calibri"/>
        </w:rPr>
        <w:t xml:space="preserve">tissue was collected for molecular analyses of </w:t>
      </w:r>
      <w:r w:rsidR="00C37AE9" w:rsidRPr="002206D6">
        <w:rPr>
          <w:rFonts w:ascii="Calibri" w:hAnsi="Calibri" w:cs="Calibri"/>
        </w:rPr>
        <w:t xml:space="preserve">treatment </w:t>
      </w:r>
      <w:r w:rsidR="00BB1394" w:rsidRPr="002206D6">
        <w:rPr>
          <w:rFonts w:ascii="Calibri" w:hAnsi="Calibri" w:cs="Calibri"/>
        </w:rPr>
        <w:t>response at the end of the</w:t>
      </w:r>
      <w:r w:rsidRPr="002206D6">
        <w:rPr>
          <w:rFonts w:ascii="Calibri" w:hAnsi="Calibri" w:cs="Calibri"/>
        </w:rPr>
        <w:t xml:space="preserve"> treatment trial at week 7. For that purpose</w:t>
      </w:r>
      <w:r w:rsidR="003F18D9" w:rsidRPr="002206D6">
        <w:rPr>
          <w:rFonts w:ascii="Calibri" w:hAnsi="Calibri" w:cs="Calibri"/>
        </w:rPr>
        <w:t>,</w:t>
      </w:r>
      <w:r w:rsidR="00942F5F" w:rsidRPr="002206D6">
        <w:rPr>
          <w:rFonts w:ascii="Calibri" w:hAnsi="Calibri" w:cs="Calibri"/>
        </w:rPr>
        <w:t xml:space="preserve"> </w:t>
      </w:r>
      <w:r w:rsidRPr="002206D6">
        <w:rPr>
          <w:rFonts w:ascii="Calibri" w:hAnsi="Calibri" w:cs="Calibri"/>
        </w:rPr>
        <w:t>the</w:t>
      </w:r>
      <w:r w:rsidR="00FB5D42" w:rsidRPr="002206D6">
        <w:rPr>
          <w:rFonts w:ascii="Calibri" w:hAnsi="Calibri" w:cs="Calibri"/>
        </w:rPr>
        <w:t xml:space="preserve"> amount</w:t>
      </w:r>
      <w:r w:rsidR="008F05B7" w:rsidRPr="002206D6">
        <w:rPr>
          <w:rFonts w:ascii="Calibri" w:hAnsi="Calibri" w:cs="Calibri"/>
        </w:rPr>
        <w:t>s</w:t>
      </w:r>
      <w:r w:rsidR="00FB5D42" w:rsidRPr="002206D6">
        <w:rPr>
          <w:rFonts w:ascii="Calibri" w:hAnsi="Calibri" w:cs="Calibri"/>
        </w:rPr>
        <w:t xml:space="preserve"> of</w:t>
      </w:r>
      <w:r w:rsidRPr="002206D6">
        <w:rPr>
          <w:rFonts w:ascii="Calibri" w:hAnsi="Calibri" w:cs="Calibri"/>
        </w:rPr>
        <w:t xml:space="preserve"> total</w:t>
      </w:r>
      <w:r w:rsidR="00211D2B" w:rsidRPr="002206D6">
        <w:rPr>
          <w:rFonts w:ascii="Calibri" w:hAnsi="Calibri" w:cs="Calibri"/>
        </w:rPr>
        <w:t xml:space="preserve"> and phosphorylated S6 kinase</w:t>
      </w:r>
      <w:r w:rsidR="008F05B7" w:rsidRPr="002206D6">
        <w:rPr>
          <w:rFonts w:ascii="Calibri" w:hAnsi="Calibri" w:cs="Calibri"/>
        </w:rPr>
        <w:t xml:space="preserve"> (</w:t>
      </w:r>
      <w:r w:rsidR="008F05B7" w:rsidRPr="002206D6">
        <w:rPr>
          <w:rFonts w:ascii="Calibri" w:hAnsi="Calibri" w:cs="Calibri"/>
          <w:b/>
        </w:rPr>
        <w:t>Figure 5</w:t>
      </w:r>
      <w:proofErr w:type="gramStart"/>
      <w:r w:rsidR="008F05B7" w:rsidRPr="002206D6">
        <w:rPr>
          <w:rFonts w:ascii="Calibri" w:hAnsi="Calibri" w:cs="Calibri"/>
          <w:b/>
        </w:rPr>
        <w:t>A,B</w:t>
      </w:r>
      <w:proofErr w:type="gramEnd"/>
      <w:r w:rsidR="008F05B7" w:rsidRPr="002206D6">
        <w:rPr>
          <w:rFonts w:ascii="Calibri" w:hAnsi="Calibri" w:cs="Calibri"/>
        </w:rPr>
        <w:t>), AKT and mTOR</w:t>
      </w:r>
      <w:r w:rsidR="00211D2B" w:rsidRPr="002206D6">
        <w:rPr>
          <w:rFonts w:ascii="Calibri" w:hAnsi="Calibri" w:cs="Calibri"/>
        </w:rPr>
        <w:t xml:space="preserve"> </w:t>
      </w:r>
      <w:r w:rsidR="008F05B7" w:rsidRPr="002206D6">
        <w:rPr>
          <w:rFonts w:ascii="Calibri" w:hAnsi="Calibri" w:cs="Calibri"/>
        </w:rPr>
        <w:t>(</w:t>
      </w:r>
      <w:r w:rsidR="008F05B7" w:rsidRPr="002206D6">
        <w:rPr>
          <w:rFonts w:ascii="Calibri" w:hAnsi="Calibri" w:cs="Calibri"/>
          <w:b/>
        </w:rPr>
        <w:t>Figure 5C,D</w:t>
      </w:r>
      <w:r w:rsidR="008F05B7" w:rsidRPr="002206D6">
        <w:rPr>
          <w:rFonts w:ascii="Calibri" w:hAnsi="Calibri" w:cs="Calibri"/>
        </w:rPr>
        <w:t xml:space="preserve">) were </w:t>
      </w:r>
      <w:r w:rsidR="00211D2B" w:rsidRPr="002206D6">
        <w:rPr>
          <w:rFonts w:ascii="Calibri" w:hAnsi="Calibri" w:cs="Calibri"/>
        </w:rPr>
        <w:t>determined using immunoblotting.</w:t>
      </w:r>
      <w:r w:rsidRPr="002206D6">
        <w:rPr>
          <w:rFonts w:ascii="Calibri" w:hAnsi="Calibri" w:cs="Calibri"/>
        </w:rPr>
        <w:t xml:space="preserve"> </w:t>
      </w:r>
      <w:r w:rsidR="00211D2B" w:rsidRPr="002206D6">
        <w:rPr>
          <w:rFonts w:ascii="Calibri" w:hAnsi="Calibri" w:cs="Calibri"/>
        </w:rPr>
        <w:t xml:space="preserve">Ribosomal protein S6 kinase is a downstream messenger of </w:t>
      </w:r>
      <w:r w:rsidR="00FB5D42" w:rsidRPr="002206D6">
        <w:rPr>
          <w:rFonts w:ascii="Calibri" w:hAnsi="Calibri" w:cs="Calibri"/>
        </w:rPr>
        <w:t xml:space="preserve">the </w:t>
      </w:r>
      <w:r w:rsidR="00211D2B" w:rsidRPr="002206D6">
        <w:rPr>
          <w:rFonts w:ascii="Calibri" w:hAnsi="Calibri" w:cs="Calibri"/>
        </w:rPr>
        <w:t>AKT-mTOR pathway</w:t>
      </w:r>
      <w:r w:rsidR="00F41453" w:rsidRPr="002206D6">
        <w:rPr>
          <w:rFonts w:ascii="Calibri" w:hAnsi="Calibri" w:cs="Calibri"/>
        </w:rPr>
        <w:t>,</w:t>
      </w:r>
      <w:r w:rsidR="00211D2B" w:rsidRPr="002206D6">
        <w:rPr>
          <w:rFonts w:ascii="Calibri" w:hAnsi="Calibri" w:cs="Calibri"/>
        </w:rPr>
        <w:t xml:space="preserve"> known to be upregulated and phosphorylated upon stimulation of</w:t>
      </w:r>
      <w:r w:rsidR="00FB5D42" w:rsidRPr="002206D6">
        <w:rPr>
          <w:rFonts w:ascii="Calibri" w:hAnsi="Calibri" w:cs="Calibri"/>
        </w:rPr>
        <w:t xml:space="preserve"> the</w:t>
      </w:r>
      <w:r w:rsidR="00211D2B" w:rsidRPr="002206D6">
        <w:rPr>
          <w:rFonts w:ascii="Calibri" w:hAnsi="Calibri" w:cs="Calibri"/>
        </w:rPr>
        <w:t xml:space="preserve"> AKT-mTOR axis by growth factors to promote cell survival and growth. Comparison of </w:t>
      </w:r>
      <w:r w:rsidR="008F05B7" w:rsidRPr="002206D6">
        <w:rPr>
          <w:rFonts w:ascii="Calibri" w:hAnsi="Calibri" w:cs="Calibri"/>
        </w:rPr>
        <w:t>these protein</w:t>
      </w:r>
      <w:r w:rsidR="003F18D9" w:rsidRPr="002206D6">
        <w:rPr>
          <w:rFonts w:ascii="Calibri" w:hAnsi="Calibri" w:cs="Calibri"/>
        </w:rPr>
        <w:t xml:space="preserve"> levels</w:t>
      </w:r>
      <w:r w:rsidR="008F05B7" w:rsidRPr="002206D6">
        <w:rPr>
          <w:rFonts w:ascii="Calibri" w:hAnsi="Calibri" w:cs="Calibri"/>
        </w:rPr>
        <w:t xml:space="preserve"> </w:t>
      </w:r>
      <w:r w:rsidR="00211D2B" w:rsidRPr="002206D6">
        <w:rPr>
          <w:rFonts w:ascii="Calibri" w:hAnsi="Calibri" w:cs="Calibri"/>
        </w:rPr>
        <w:t>in untreated</w:t>
      </w:r>
      <w:r w:rsidR="00C37AE9" w:rsidRPr="002206D6">
        <w:rPr>
          <w:rFonts w:ascii="Calibri" w:hAnsi="Calibri" w:cs="Calibri"/>
        </w:rPr>
        <w:t xml:space="preserve"> or</w:t>
      </w:r>
      <w:r w:rsidR="00211D2B" w:rsidRPr="002206D6">
        <w:rPr>
          <w:rFonts w:ascii="Calibri" w:hAnsi="Calibri" w:cs="Calibri"/>
        </w:rPr>
        <w:t xml:space="preserve"> treated with chemotherapy PDX tumors to </w:t>
      </w:r>
      <w:r w:rsidR="005B40D9" w:rsidRPr="002206D6">
        <w:rPr>
          <w:rFonts w:ascii="Calibri" w:hAnsi="Calibri" w:cs="Calibri"/>
        </w:rPr>
        <w:t>those in</w:t>
      </w:r>
      <w:r w:rsidR="00211D2B" w:rsidRPr="002206D6">
        <w:rPr>
          <w:rFonts w:ascii="Calibri" w:hAnsi="Calibri" w:cs="Calibri"/>
        </w:rPr>
        <w:t xml:space="preserve"> mice</w:t>
      </w:r>
      <w:r w:rsidR="00C37AE9" w:rsidRPr="002206D6">
        <w:rPr>
          <w:rFonts w:ascii="Calibri" w:hAnsi="Calibri" w:cs="Calibri"/>
        </w:rPr>
        <w:t xml:space="preserve"> that</w:t>
      </w:r>
      <w:r w:rsidR="00211D2B" w:rsidRPr="002206D6">
        <w:rPr>
          <w:rFonts w:ascii="Calibri" w:hAnsi="Calibri" w:cs="Calibri"/>
        </w:rPr>
        <w:t xml:space="preserve"> received AKT or mTOR inhibitors showed </w:t>
      </w:r>
      <w:r w:rsidR="008A0773" w:rsidRPr="002206D6">
        <w:rPr>
          <w:rFonts w:ascii="Calibri" w:hAnsi="Calibri" w:cs="Calibri"/>
        </w:rPr>
        <w:t xml:space="preserve">a </w:t>
      </w:r>
      <w:r w:rsidR="00211D2B" w:rsidRPr="002206D6">
        <w:rPr>
          <w:rFonts w:ascii="Calibri" w:hAnsi="Calibri" w:cs="Calibri"/>
        </w:rPr>
        <w:t>marked decrease in the latter two</w:t>
      </w:r>
      <w:r w:rsidR="00F41453" w:rsidRPr="002206D6">
        <w:rPr>
          <w:rFonts w:ascii="Calibri" w:hAnsi="Calibri" w:cs="Calibri"/>
        </w:rPr>
        <w:t xml:space="preserve"> (</w:t>
      </w:r>
      <w:r w:rsidR="00F41453" w:rsidRPr="002206D6">
        <w:rPr>
          <w:rFonts w:ascii="Calibri" w:hAnsi="Calibri" w:cs="Calibri"/>
          <w:b/>
        </w:rPr>
        <w:t>Figure 5</w:t>
      </w:r>
      <w:r w:rsidR="00F41453" w:rsidRPr="002206D6">
        <w:rPr>
          <w:rFonts w:ascii="Calibri" w:hAnsi="Calibri" w:cs="Calibri"/>
        </w:rPr>
        <w:t>)</w:t>
      </w:r>
      <w:r w:rsidR="008A0773" w:rsidRPr="002206D6">
        <w:rPr>
          <w:rFonts w:ascii="Calibri" w:hAnsi="Calibri" w:cs="Calibri"/>
        </w:rPr>
        <w:t>,</w:t>
      </w:r>
      <w:r w:rsidR="00211D2B" w:rsidRPr="002206D6">
        <w:rPr>
          <w:rFonts w:ascii="Calibri" w:hAnsi="Calibri" w:cs="Calibri"/>
        </w:rPr>
        <w:t xml:space="preserve"> indicating effectiveness of the targeted therapy on </w:t>
      </w:r>
      <w:r w:rsidR="00FB5D42" w:rsidRPr="002206D6">
        <w:rPr>
          <w:rFonts w:ascii="Calibri" w:hAnsi="Calibri" w:cs="Calibri"/>
        </w:rPr>
        <w:t xml:space="preserve">the </w:t>
      </w:r>
      <w:r w:rsidR="00211D2B" w:rsidRPr="002206D6">
        <w:rPr>
          <w:rFonts w:ascii="Calibri" w:hAnsi="Calibri" w:cs="Calibri"/>
        </w:rPr>
        <w:t xml:space="preserve">molecular level. </w:t>
      </w:r>
      <w:r w:rsidR="008A0773" w:rsidRPr="002206D6">
        <w:rPr>
          <w:rFonts w:ascii="Calibri" w:hAnsi="Calibri" w:cs="Calibri"/>
        </w:rPr>
        <w:t>Adjustments to</w:t>
      </w:r>
      <w:r w:rsidR="00F41453" w:rsidRPr="002206D6">
        <w:rPr>
          <w:rFonts w:ascii="Calibri" w:hAnsi="Calibri" w:cs="Calibri"/>
        </w:rPr>
        <w:t xml:space="preserve"> the treatment regiment,</w:t>
      </w:r>
      <w:r w:rsidR="008A0773" w:rsidRPr="002206D6">
        <w:rPr>
          <w:rFonts w:ascii="Calibri" w:hAnsi="Calibri" w:cs="Calibri"/>
        </w:rPr>
        <w:t xml:space="preserve"> </w:t>
      </w:r>
      <w:r w:rsidR="00F41453" w:rsidRPr="002206D6">
        <w:rPr>
          <w:rFonts w:ascii="Calibri" w:hAnsi="Calibri" w:cs="Calibri"/>
        </w:rPr>
        <w:t>as far as application timing for the combined drugs and therapy duration, should be made and tested to achieve better responses.</w:t>
      </w:r>
    </w:p>
    <w:p w14:paraId="3427EC99" w14:textId="77777777" w:rsidR="00970D79" w:rsidRPr="002206D6" w:rsidRDefault="00970D79" w:rsidP="00FD01CF">
      <w:pPr>
        <w:pStyle w:val="NormalWeb"/>
        <w:shd w:val="clear" w:color="auto" w:fill="FFFFFF"/>
        <w:spacing w:before="0" w:beforeAutospacing="0" w:after="0" w:afterAutospacing="0"/>
        <w:rPr>
          <w:rFonts w:ascii="Calibri" w:hAnsi="Calibri" w:cs="Calibri"/>
        </w:rPr>
      </w:pPr>
    </w:p>
    <w:p w14:paraId="5CEEE3D7" w14:textId="4BFEE9B8" w:rsidR="00970D79" w:rsidRPr="002206D6" w:rsidRDefault="00970D79" w:rsidP="0091369A">
      <w:pPr>
        <w:pStyle w:val="Heading3"/>
        <w:spacing w:before="0" w:beforeAutospacing="0" w:after="0" w:afterAutospacing="0"/>
        <w:rPr>
          <w:rFonts w:ascii="Calibri" w:hAnsi="Calibri" w:cs="Calibri"/>
          <w:sz w:val="24"/>
          <w:szCs w:val="24"/>
          <w:shd w:val="clear" w:color="auto" w:fill="FFFFFF"/>
        </w:rPr>
      </w:pPr>
      <w:r w:rsidRPr="002206D6">
        <w:rPr>
          <w:rFonts w:ascii="Calibri" w:hAnsi="Calibri" w:cs="Calibri"/>
          <w:sz w:val="24"/>
          <w:szCs w:val="24"/>
          <w:shd w:val="clear" w:color="auto" w:fill="FFFFFF"/>
        </w:rPr>
        <w:t>FIGURE AND TABLE LEGENDS</w:t>
      </w:r>
      <w:r w:rsidR="005B40D9" w:rsidRPr="002206D6">
        <w:rPr>
          <w:rFonts w:ascii="Calibri" w:hAnsi="Calibri" w:cs="Calibri"/>
          <w:sz w:val="24"/>
          <w:szCs w:val="24"/>
          <w:shd w:val="clear" w:color="auto" w:fill="FFFFFF"/>
        </w:rPr>
        <w:t>:</w:t>
      </w:r>
    </w:p>
    <w:p w14:paraId="067B0C25" w14:textId="77777777" w:rsidR="005B40D9" w:rsidRPr="002206D6" w:rsidRDefault="005B40D9" w:rsidP="00FD01CF">
      <w:pPr>
        <w:pStyle w:val="Heading3"/>
        <w:spacing w:before="0" w:beforeAutospacing="0" w:after="0" w:afterAutospacing="0"/>
        <w:rPr>
          <w:rFonts w:ascii="Calibri" w:hAnsi="Calibri" w:cs="Calibri"/>
          <w:sz w:val="24"/>
          <w:szCs w:val="24"/>
          <w:shd w:val="clear" w:color="auto" w:fill="FFFFFF"/>
        </w:rPr>
      </w:pPr>
    </w:p>
    <w:p w14:paraId="53A79455" w14:textId="4C6673A9" w:rsidR="00970D79" w:rsidRPr="002206D6" w:rsidRDefault="00970D79" w:rsidP="00FD01CF">
      <w:pPr>
        <w:spacing w:after="0" w:line="240" w:lineRule="auto"/>
        <w:rPr>
          <w:rFonts w:ascii="Calibri" w:hAnsi="Calibri" w:cs="Calibri"/>
          <w:sz w:val="24"/>
          <w:szCs w:val="24"/>
        </w:rPr>
      </w:pPr>
      <w:r w:rsidRPr="002206D6">
        <w:rPr>
          <w:rFonts w:ascii="Calibri" w:hAnsi="Calibri" w:cs="Calibri"/>
          <w:b/>
          <w:sz w:val="24"/>
          <w:szCs w:val="24"/>
        </w:rPr>
        <w:t>Figure 1</w:t>
      </w:r>
      <w:r w:rsidR="005B40D9" w:rsidRPr="002206D6">
        <w:rPr>
          <w:rFonts w:ascii="Calibri" w:hAnsi="Calibri" w:cs="Calibri"/>
          <w:b/>
          <w:sz w:val="24"/>
          <w:szCs w:val="24"/>
        </w:rPr>
        <w:t>:</w:t>
      </w:r>
      <w:r w:rsidRPr="002206D6">
        <w:rPr>
          <w:rFonts w:ascii="Calibri" w:hAnsi="Calibri" w:cs="Calibri"/>
          <w:b/>
          <w:sz w:val="24"/>
          <w:szCs w:val="24"/>
        </w:rPr>
        <w:t xml:space="preserve"> Schematic of the strategy for </w:t>
      </w:r>
      <w:proofErr w:type="spellStart"/>
      <w:r w:rsidRPr="002206D6">
        <w:rPr>
          <w:rFonts w:ascii="Calibri" w:hAnsi="Calibri" w:cs="Calibri"/>
          <w:b/>
          <w:sz w:val="24"/>
          <w:szCs w:val="24"/>
        </w:rPr>
        <w:t>genomically</w:t>
      </w:r>
      <w:proofErr w:type="spellEnd"/>
      <w:r w:rsidR="005B40D9" w:rsidRPr="002206D6">
        <w:rPr>
          <w:rFonts w:ascii="Calibri" w:hAnsi="Calibri" w:cs="Calibri"/>
          <w:b/>
          <w:sz w:val="24"/>
          <w:szCs w:val="24"/>
        </w:rPr>
        <w:t xml:space="preserve"> </w:t>
      </w:r>
      <w:r w:rsidRPr="002206D6">
        <w:rPr>
          <w:rFonts w:ascii="Calibri" w:hAnsi="Calibri" w:cs="Calibri"/>
          <w:b/>
          <w:sz w:val="24"/>
          <w:szCs w:val="24"/>
        </w:rPr>
        <w:t>guided therapy testing using PDX models for serous ovarian carcinoma.</w:t>
      </w:r>
      <w:r w:rsidRPr="002206D6">
        <w:rPr>
          <w:rFonts w:ascii="Calibri" w:hAnsi="Calibri" w:cs="Calibri"/>
          <w:sz w:val="24"/>
          <w:szCs w:val="24"/>
        </w:rPr>
        <w:t xml:space="preserve"> H&amp;E staining of</w:t>
      </w:r>
      <w:r w:rsidR="005B40D9" w:rsidRPr="002206D6">
        <w:rPr>
          <w:rFonts w:ascii="Calibri" w:hAnsi="Calibri" w:cs="Calibri"/>
          <w:sz w:val="24"/>
          <w:szCs w:val="24"/>
        </w:rPr>
        <w:t xml:space="preserve"> an</w:t>
      </w:r>
      <w:r w:rsidRPr="002206D6">
        <w:rPr>
          <w:rFonts w:ascii="Calibri" w:hAnsi="Calibri" w:cs="Calibri"/>
          <w:sz w:val="24"/>
          <w:szCs w:val="24"/>
        </w:rPr>
        <w:t xml:space="preserve"> ovarian tumor is shown (top).</w:t>
      </w:r>
    </w:p>
    <w:p w14:paraId="1C4E768C" w14:textId="77777777" w:rsidR="00970D79" w:rsidRPr="002206D6" w:rsidRDefault="00970D79" w:rsidP="00FD01CF">
      <w:pPr>
        <w:spacing w:after="0" w:line="240" w:lineRule="auto"/>
        <w:rPr>
          <w:rFonts w:ascii="Calibri" w:hAnsi="Calibri" w:cs="Calibri"/>
          <w:sz w:val="24"/>
          <w:szCs w:val="24"/>
        </w:rPr>
      </w:pPr>
    </w:p>
    <w:p w14:paraId="5EF269ED" w14:textId="4A48843D" w:rsidR="00970D79" w:rsidRPr="002206D6" w:rsidRDefault="00970D79" w:rsidP="00FD01CF">
      <w:pPr>
        <w:spacing w:after="0" w:line="240" w:lineRule="auto"/>
        <w:rPr>
          <w:rFonts w:ascii="Calibri" w:hAnsi="Calibri" w:cs="Calibri"/>
          <w:sz w:val="24"/>
          <w:szCs w:val="24"/>
        </w:rPr>
      </w:pPr>
      <w:r w:rsidRPr="002206D6">
        <w:rPr>
          <w:rFonts w:ascii="Calibri" w:hAnsi="Calibri" w:cs="Calibri"/>
          <w:b/>
          <w:sz w:val="24"/>
          <w:szCs w:val="24"/>
        </w:rPr>
        <w:t>Figure 2</w:t>
      </w:r>
      <w:r w:rsidR="005B40D9" w:rsidRPr="002206D6">
        <w:rPr>
          <w:rFonts w:ascii="Calibri" w:hAnsi="Calibri" w:cs="Calibri"/>
          <w:b/>
          <w:sz w:val="24"/>
          <w:szCs w:val="24"/>
        </w:rPr>
        <w:t>:</w:t>
      </w:r>
      <w:r w:rsidRPr="002206D6">
        <w:rPr>
          <w:rFonts w:ascii="Calibri" w:hAnsi="Calibri" w:cs="Calibri"/>
          <w:b/>
          <w:sz w:val="24"/>
          <w:szCs w:val="24"/>
        </w:rPr>
        <w:t xml:space="preserve"> Genomic characterization of ovarian tumors using </w:t>
      </w:r>
      <w:proofErr w:type="spellStart"/>
      <w:r w:rsidRPr="002206D6">
        <w:rPr>
          <w:rFonts w:ascii="Calibri" w:hAnsi="Calibri" w:cs="Calibri"/>
          <w:b/>
          <w:sz w:val="24"/>
          <w:szCs w:val="24"/>
        </w:rPr>
        <w:t>MPseq</w:t>
      </w:r>
      <w:proofErr w:type="spellEnd"/>
      <w:r w:rsidRPr="002206D6">
        <w:rPr>
          <w:rFonts w:ascii="Calibri" w:hAnsi="Calibri" w:cs="Calibri"/>
          <w:sz w:val="24"/>
          <w:szCs w:val="24"/>
        </w:rPr>
        <w:t xml:space="preserve">. Genome plot showing the landscape of structural alterations and copy number changes as detected by </w:t>
      </w:r>
      <w:proofErr w:type="spellStart"/>
      <w:r w:rsidRPr="002206D6">
        <w:rPr>
          <w:rFonts w:ascii="Calibri" w:hAnsi="Calibri" w:cs="Calibri"/>
          <w:sz w:val="24"/>
          <w:szCs w:val="24"/>
        </w:rPr>
        <w:t>MPseq</w:t>
      </w:r>
      <w:proofErr w:type="spellEnd"/>
      <w:r w:rsidRPr="002206D6">
        <w:rPr>
          <w:rFonts w:ascii="Calibri" w:hAnsi="Calibri" w:cs="Calibri"/>
          <w:sz w:val="24"/>
          <w:szCs w:val="24"/>
        </w:rPr>
        <w:t xml:space="preserve">. The </w:t>
      </w:r>
      <w:r w:rsidR="005B40D9" w:rsidRPr="002206D6">
        <w:rPr>
          <w:rFonts w:ascii="Calibri" w:hAnsi="Calibri" w:cs="Calibri"/>
          <w:sz w:val="24"/>
          <w:szCs w:val="24"/>
        </w:rPr>
        <w:t>x-</w:t>
      </w:r>
      <w:r w:rsidRPr="002206D6">
        <w:rPr>
          <w:rFonts w:ascii="Calibri" w:hAnsi="Calibri" w:cs="Calibri"/>
          <w:sz w:val="24"/>
          <w:szCs w:val="24"/>
        </w:rPr>
        <w:t>axis spans the length of the chromosome</w:t>
      </w:r>
      <w:r w:rsidR="005B40D9" w:rsidRPr="002206D6">
        <w:rPr>
          <w:rFonts w:ascii="Calibri" w:hAnsi="Calibri" w:cs="Calibri"/>
          <w:sz w:val="24"/>
          <w:szCs w:val="24"/>
        </w:rPr>
        <w:t>,</w:t>
      </w:r>
      <w:r w:rsidRPr="002206D6">
        <w:rPr>
          <w:rFonts w:ascii="Calibri" w:hAnsi="Calibri" w:cs="Calibri"/>
          <w:sz w:val="24"/>
          <w:szCs w:val="24"/>
        </w:rPr>
        <w:t xml:space="preserve"> with chromosome position number shown. Each chromosome is indicated on the right and left </w:t>
      </w:r>
      <w:r w:rsidR="005B40D9" w:rsidRPr="002206D6">
        <w:rPr>
          <w:rFonts w:ascii="Calibri" w:hAnsi="Calibri" w:cs="Calibri"/>
          <w:sz w:val="24"/>
          <w:szCs w:val="24"/>
        </w:rPr>
        <w:t>y</w:t>
      </w:r>
      <w:r w:rsidRPr="002206D6">
        <w:rPr>
          <w:rFonts w:ascii="Calibri" w:hAnsi="Calibri" w:cs="Calibri"/>
          <w:sz w:val="24"/>
          <w:szCs w:val="24"/>
        </w:rPr>
        <w:t>-ax</w:t>
      </w:r>
      <w:r w:rsidR="005B40D9" w:rsidRPr="002206D6">
        <w:rPr>
          <w:rFonts w:ascii="Calibri" w:hAnsi="Calibri" w:cs="Calibri"/>
          <w:sz w:val="24"/>
          <w:szCs w:val="24"/>
        </w:rPr>
        <w:t>e</w:t>
      </w:r>
      <w:r w:rsidRPr="002206D6">
        <w:rPr>
          <w:rFonts w:ascii="Calibri" w:hAnsi="Calibri" w:cs="Calibri"/>
          <w:sz w:val="24"/>
          <w:szCs w:val="24"/>
        </w:rPr>
        <w:t>s. The height of horizontal traces for each chromosome indicates the number of reads detected for 30k base</w:t>
      </w:r>
      <w:r w:rsidR="005B40D9" w:rsidRPr="002206D6">
        <w:rPr>
          <w:rFonts w:ascii="Calibri" w:hAnsi="Calibri" w:cs="Calibri"/>
          <w:sz w:val="24"/>
          <w:szCs w:val="24"/>
        </w:rPr>
        <w:t>-</w:t>
      </w:r>
      <w:r w:rsidRPr="002206D6">
        <w:rPr>
          <w:rFonts w:ascii="Calibri" w:hAnsi="Calibri" w:cs="Calibri"/>
          <w:sz w:val="24"/>
          <w:szCs w:val="24"/>
        </w:rPr>
        <w:t xml:space="preserve">pair windows. DNA copy numbers are indicated by color, with grey representing the normal 2N copy state, red </w:t>
      </w:r>
      <w:r w:rsidRPr="002206D6">
        <w:rPr>
          <w:rFonts w:ascii="Calibri" w:hAnsi="Calibri" w:cs="Calibri"/>
          <w:sz w:val="24"/>
          <w:szCs w:val="24"/>
        </w:rPr>
        <w:lastRenderedPageBreak/>
        <w:t>corresponding to deletions</w:t>
      </w:r>
      <w:r w:rsidR="005B40D9" w:rsidRPr="002206D6">
        <w:rPr>
          <w:rFonts w:ascii="Calibri" w:hAnsi="Calibri" w:cs="Calibri"/>
          <w:sz w:val="24"/>
          <w:szCs w:val="24"/>
        </w:rPr>
        <w:t>,</w:t>
      </w:r>
      <w:r w:rsidRPr="002206D6">
        <w:rPr>
          <w:rFonts w:ascii="Calibri" w:hAnsi="Calibri" w:cs="Calibri"/>
          <w:sz w:val="24"/>
          <w:szCs w:val="24"/>
        </w:rPr>
        <w:t xml:space="preserve"> and blue</w:t>
      </w:r>
      <w:r w:rsidR="005B40D9" w:rsidRPr="002206D6">
        <w:rPr>
          <w:rFonts w:ascii="Calibri" w:hAnsi="Calibri" w:cs="Calibri"/>
          <w:sz w:val="24"/>
          <w:szCs w:val="24"/>
        </w:rPr>
        <w:t xml:space="preserve"> corresponding to </w:t>
      </w:r>
      <w:r w:rsidRPr="002206D6">
        <w:rPr>
          <w:rFonts w:ascii="Calibri" w:hAnsi="Calibri" w:cs="Calibri"/>
          <w:sz w:val="24"/>
          <w:szCs w:val="24"/>
        </w:rPr>
        <w:t>gains. Connecting black lines correspond to chromosomal rearrangements. Alterations at ERBB2 locus are depicted.</w:t>
      </w:r>
    </w:p>
    <w:p w14:paraId="447E71D2" w14:textId="77777777" w:rsidR="00970D79" w:rsidRPr="002206D6" w:rsidRDefault="00970D79" w:rsidP="00FD01CF">
      <w:pPr>
        <w:spacing w:after="0" w:line="240" w:lineRule="auto"/>
        <w:rPr>
          <w:rFonts w:ascii="Calibri" w:hAnsi="Calibri" w:cs="Calibri"/>
          <w:b/>
          <w:sz w:val="24"/>
          <w:szCs w:val="24"/>
        </w:rPr>
      </w:pPr>
    </w:p>
    <w:p w14:paraId="14D69C44" w14:textId="5E993744" w:rsidR="00970D79" w:rsidRPr="002206D6" w:rsidRDefault="00970D79" w:rsidP="00FD01CF">
      <w:pPr>
        <w:spacing w:after="0" w:line="240" w:lineRule="auto"/>
        <w:rPr>
          <w:rFonts w:ascii="Calibri" w:hAnsi="Calibri" w:cs="Calibri"/>
          <w:sz w:val="24"/>
          <w:szCs w:val="24"/>
          <w:shd w:val="clear" w:color="auto" w:fill="FFFFFF"/>
        </w:rPr>
      </w:pPr>
      <w:r w:rsidRPr="002206D6">
        <w:rPr>
          <w:rFonts w:ascii="Calibri" w:hAnsi="Calibri" w:cs="Calibri"/>
          <w:b/>
          <w:sz w:val="24"/>
          <w:szCs w:val="24"/>
        </w:rPr>
        <w:t>Figure 3</w:t>
      </w:r>
      <w:r w:rsidR="005B40D9" w:rsidRPr="002206D6">
        <w:rPr>
          <w:rFonts w:ascii="Calibri" w:hAnsi="Calibri" w:cs="Calibri"/>
          <w:sz w:val="24"/>
          <w:szCs w:val="24"/>
        </w:rPr>
        <w:t xml:space="preserve">: </w:t>
      </w:r>
      <w:r w:rsidRPr="002206D6">
        <w:rPr>
          <w:rFonts w:ascii="Calibri" w:hAnsi="Calibri" w:cs="Calibri"/>
          <w:b/>
          <w:sz w:val="24"/>
          <w:szCs w:val="24"/>
        </w:rPr>
        <w:t>Selection of targetable alterations and their validation</w:t>
      </w:r>
      <w:r w:rsidRPr="002206D6">
        <w:rPr>
          <w:rFonts w:ascii="Calibri" w:hAnsi="Calibri" w:cs="Calibri"/>
          <w:sz w:val="24"/>
          <w:szCs w:val="24"/>
        </w:rPr>
        <w:t>.</w:t>
      </w:r>
      <w:r w:rsidRPr="002206D6">
        <w:rPr>
          <w:rFonts w:ascii="Calibri" w:hAnsi="Calibri" w:cs="Calibri"/>
          <w:b/>
          <w:sz w:val="24"/>
          <w:szCs w:val="24"/>
        </w:rPr>
        <w:t xml:space="preserve"> </w:t>
      </w:r>
      <w:r w:rsidR="005B40D9" w:rsidRPr="002206D6">
        <w:rPr>
          <w:rFonts w:ascii="Calibri" w:hAnsi="Calibri" w:cs="Calibri"/>
          <w:b/>
          <w:sz w:val="24"/>
          <w:szCs w:val="24"/>
        </w:rPr>
        <w:t>(</w:t>
      </w:r>
      <w:r w:rsidRPr="002206D6">
        <w:rPr>
          <w:rFonts w:ascii="Calibri" w:hAnsi="Calibri" w:cs="Calibri"/>
          <w:b/>
          <w:sz w:val="24"/>
          <w:szCs w:val="24"/>
        </w:rPr>
        <w:t>A</w:t>
      </w:r>
      <w:r w:rsidR="005B40D9" w:rsidRPr="002206D6">
        <w:rPr>
          <w:rFonts w:ascii="Calibri" w:hAnsi="Calibri" w:cs="Calibri"/>
          <w:sz w:val="24"/>
          <w:szCs w:val="24"/>
        </w:rPr>
        <w:t>)</w:t>
      </w:r>
      <w:r w:rsidRPr="002206D6">
        <w:rPr>
          <w:rFonts w:ascii="Calibri" w:hAnsi="Calibri" w:cs="Calibri"/>
          <w:sz w:val="24"/>
          <w:szCs w:val="24"/>
        </w:rPr>
        <w:t xml:space="preserve"> A close-up segment of the genome plot shown in </w:t>
      </w:r>
      <w:r w:rsidRPr="002206D6">
        <w:rPr>
          <w:rFonts w:ascii="Calibri" w:hAnsi="Calibri" w:cs="Calibri"/>
          <w:b/>
          <w:sz w:val="24"/>
          <w:szCs w:val="24"/>
        </w:rPr>
        <w:t>Fig</w:t>
      </w:r>
      <w:r w:rsidR="005B40D9" w:rsidRPr="002206D6">
        <w:rPr>
          <w:rFonts w:ascii="Calibri" w:hAnsi="Calibri" w:cs="Calibri"/>
          <w:b/>
          <w:sz w:val="24"/>
          <w:szCs w:val="24"/>
        </w:rPr>
        <w:t xml:space="preserve">ure </w:t>
      </w:r>
      <w:r w:rsidRPr="002206D6">
        <w:rPr>
          <w:rFonts w:ascii="Calibri" w:hAnsi="Calibri" w:cs="Calibri"/>
          <w:b/>
          <w:sz w:val="24"/>
          <w:szCs w:val="24"/>
        </w:rPr>
        <w:t>1</w:t>
      </w:r>
      <w:r w:rsidR="005B40D9" w:rsidRPr="002206D6">
        <w:rPr>
          <w:rFonts w:ascii="Calibri" w:hAnsi="Calibri" w:cs="Calibri"/>
          <w:b/>
          <w:sz w:val="24"/>
          <w:szCs w:val="24"/>
        </w:rPr>
        <w:t>,</w:t>
      </w:r>
      <w:r w:rsidRPr="002206D6">
        <w:rPr>
          <w:rFonts w:ascii="Calibri" w:hAnsi="Calibri" w:cs="Calibri"/>
          <w:sz w:val="24"/>
          <w:szCs w:val="24"/>
        </w:rPr>
        <w:t xml:space="preserve"> illustrating an amplification of the ERBB2 gene on chromosome 17 (blue). Chromosome numbers are as indicated. </w:t>
      </w:r>
      <w:r w:rsidR="005B40D9" w:rsidRPr="002206D6">
        <w:rPr>
          <w:rFonts w:ascii="Calibri" w:hAnsi="Calibri" w:cs="Calibri"/>
          <w:sz w:val="24"/>
          <w:szCs w:val="24"/>
        </w:rPr>
        <w:t>(</w:t>
      </w:r>
      <w:r w:rsidRPr="002206D6">
        <w:rPr>
          <w:rFonts w:ascii="Calibri" w:hAnsi="Calibri" w:cs="Calibri"/>
          <w:b/>
          <w:sz w:val="24"/>
          <w:szCs w:val="24"/>
        </w:rPr>
        <w:t>B</w:t>
      </w:r>
      <w:r w:rsidR="005B40D9" w:rsidRPr="002206D6">
        <w:rPr>
          <w:rFonts w:ascii="Calibri" w:hAnsi="Calibri" w:cs="Calibri"/>
          <w:b/>
          <w:sz w:val="24"/>
          <w:szCs w:val="24"/>
        </w:rPr>
        <w:t>)</w:t>
      </w:r>
      <w:r w:rsidRPr="002206D6">
        <w:rPr>
          <w:rFonts w:ascii="Calibri" w:hAnsi="Calibri" w:cs="Calibri"/>
          <w:b/>
          <w:sz w:val="24"/>
          <w:szCs w:val="24"/>
        </w:rPr>
        <w:t xml:space="preserve"> </w:t>
      </w:r>
      <w:r w:rsidRPr="002206D6">
        <w:rPr>
          <w:rFonts w:ascii="Calibri" w:hAnsi="Calibri" w:cs="Calibri"/>
          <w:sz w:val="24"/>
          <w:szCs w:val="24"/>
          <w:shd w:val="clear" w:color="auto" w:fill="FFFFFF"/>
        </w:rPr>
        <w:t xml:space="preserve">Validation analysis of breakpoints at ERBB2 locus as identified by </w:t>
      </w:r>
      <w:proofErr w:type="spellStart"/>
      <w:r w:rsidRPr="002206D6">
        <w:rPr>
          <w:rFonts w:ascii="Calibri" w:hAnsi="Calibri" w:cs="Calibri"/>
          <w:sz w:val="24"/>
          <w:szCs w:val="24"/>
          <w:shd w:val="clear" w:color="auto" w:fill="FFFFFF"/>
        </w:rPr>
        <w:t>MPseq</w:t>
      </w:r>
      <w:proofErr w:type="spellEnd"/>
      <w:r w:rsidRPr="002206D6">
        <w:rPr>
          <w:rFonts w:ascii="Calibri" w:hAnsi="Calibri" w:cs="Calibri"/>
          <w:sz w:val="24"/>
          <w:szCs w:val="24"/>
          <w:shd w:val="clear" w:color="auto" w:fill="FFFFFF"/>
        </w:rPr>
        <w:t xml:space="preserve"> using PCR amplification. C is a pooled genomic DNA control, OC101 is DNA from patient tumor,</w:t>
      </w:r>
      <w:r w:rsidR="005B40D9" w:rsidRPr="002206D6">
        <w:rPr>
          <w:rFonts w:ascii="Calibri" w:hAnsi="Calibri" w:cs="Calibri"/>
          <w:sz w:val="24"/>
          <w:szCs w:val="24"/>
          <w:shd w:val="clear" w:color="auto" w:fill="FFFFFF"/>
        </w:rPr>
        <w:t xml:space="preserve"> and</w:t>
      </w:r>
      <w:r w:rsidRPr="002206D6">
        <w:rPr>
          <w:rFonts w:ascii="Calibri" w:hAnsi="Calibri" w:cs="Calibri"/>
          <w:sz w:val="24"/>
          <w:szCs w:val="24"/>
          <w:shd w:val="clear" w:color="auto" w:fill="FFFFFF"/>
        </w:rPr>
        <w:t xml:space="preserve"> M is a DNA ladder. </w:t>
      </w:r>
      <w:r w:rsidR="005B40D9" w:rsidRPr="002206D6">
        <w:rPr>
          <w:rFonts w:ascii="Calibri" w:hAnsi="Calibri" w:cs="Calibri"/>
          <w:sz w:val="24"/>
          <w:szCs w:val="24"/>
          <w:shd w:val="clear" w:color="auto" w:fill="FFFFFF"/>
        </w:rPr>
        <w:t>(</w:t>
      </w:r>
      <w:r w:rsidRPr="002206D6">
        <w:rPr>
          <w:rFonts w:ascii="Calibri" w:hAnsi="Calibri" w:cs="Calibri"/>
          <w:b/>
          <w:sz w:val="24"/>
          <w:szCs w:val="24"/>
          <w:shd w:val="clear" w:color="auto" w:fill="FFFFFF"/>
        </w:rPr>
        <w:t>C</w:t>
      </w:r>
      <w:r w:rsidR="005B40D9" w:rsidRPr="002206D6">
        <w:rPr>
          <w:rFonts w:ascii="Calibri" w:hAnsi="Calibri" w:cs="Calibri"/>
          <w:b/>
          <w:sz w:val="24"/>
          <w:szCs w:val="24"/>
          <w:shd w:val="clear" w:color="auto" w:fill="FFFFFF"/>
        </w:rPr>
        <w:t>)</w:t>
      </w:r>
      <w:r w:rsidRPr="002206D6">
        <w:rPr>
          <w:rFonts w:ascii="Calibri" w:hAnsi="Calibri" w:cs="Calibri"/>
          <w:b/>
          <w:sz w:val="24"/>
          <w:szCs w:val="24"/>
          <w:shd w:val="clear" w:color="auto" w:fill="FFFFFF"/>
        </w:rPr>
        <w:t xml:space="preserve"> </w:t>
      </w:r>
      <w:r w:rsidRPr="002206D6">
        <w:rPr>
          <w:rFonts w:ascii="Calibri" w:hAnsi="Calibri" w:cs="Calibri"/>
          <w:sz w:val="24"/>
          <w:szCs w:val="24"/>
        </w:rPr>
        <w:t xml:space="preserve">A close-up of segments of the genome plot for another ovarian tumor showing gains (blue line) at the AKT locus (top) and at the RICTOR gene (bottom). Chromosomes are as indicated. </w:t>
      </w:r>
      <w:r w:rsidR="005B40D9" w:rsidRPr="002206D6">
        <w:rPr>
          <w:rFonts w:ascii="Calibri" w:hAnsi="Calibri" w:cs="Calibri"/>
          <w:sz w:val="24"/>
          <w:szCs w:val="24"/>
        </w:rPr>
        <w:t>(</w:t>
      </w:r>
      <w:r w:rsidRPr="002206D6">
        <w:rPr>
          <w:rFonts w:ascii="Calibri" w:hAnsi="Calibri" w:cs="Calibri"/>
          <w:b/>
          <w:sz w:val="24"/>
          <w:szCs w:val="24"/>
        </w:rPr>
        <w:t>D</w:t>
      </w:r>
      <w:r w:rsidR="005B40D9" w:rsidRPr="002206D6">
        <w:rPr>
          <w:rFonts w:ascii="Calibri" w:hAnsi="Calibri" w:cs="Calibri"/>
          <w:b/>
          <w:sz w:val="24"/>
          <w:szCs w:val="24"/>
        </w:rPr>
        <w:t>)</w:t>
      </w:r>
      <w:r w:rsidRPr="002206D6">
        <w:rPr>
          <w:rFonts w:ascii="Calibri" w:hAnsi="Calibri" w:cs="Calibri"/>
          <w:b/>
          <w:sz w:val="24"/>
          <w:szCs w:val="24"/>
        </w:rPr>
        <w:t xml:space="preserve"> </w:t>
      </w:r>
      <w:r w:rsidRPr="002206D6">
        <w:rPr>
          <w:rFonts w:ascii="Calibri" w:hAnsi="Calibri" w:cs="Calibri"/>
          <w:sz w:val="24"/>
          <w:szCs w:val="24"/>
          <w:shd w:val="clear" w:color="auto" w:fill="FFFFFF"/>
        </w:rPr>
        <w:t xml:space="preserve">Validation analysis of expression of proteins of AKT/mTOR pathway by immunoblotting using tumor tissue from PDX (T14), genomic alterations for which are depicted in </w:t>
      </w:r>
      <w:r w:rsidR="005B40D9" w:rsidRPr="002206D6">
        <w:rPr>
          <w:rFonts w:ascii="Calibri" w:hAnsi="Calibri" w:cs="Calibri"/>
          <w:sz w:val="24"/>
          <w:szCs w:val="24"/>
          <w:shd w:val="clear" w:color="auto" w:fill="FFFFFF"/>
        </w:rPr>
        <w:t>(</w:t>
      </w:r>
      <w:r w:rsidRPr="002206D6">
        <w:rPr>
          <w:rFonts w:ascii="Calibri" w:hAnsi="Calibri" w:cs="Calibri"/>
          <w:sz w:val="24"/>
          <w:szCs w:val="24"/>
          <w:shd w:val="clear" w:color="auto" w:fill="FFFFFF"/>
        </w:rPr>
        <w:t>C</w:t>
      </w:r>
      <w:r w:rsidR="005B40D9" w:rsidRPr="002206D6">
        <w:rPr>
          <w:rFonts w:ascii="Calibri" w:hAnsi="Calibri" w:cs="Calibri"/>
          <w:sz w:val="24"/>
          <w:szCs w:val="24"/>
          <w:shd w:val="clear" w:color="auto" w:fill="FFFFFF"/>
        </w:rPr>
        <w:t>)</w:t>
      </w:r>
      <w:r w:rsidRPr="002206D6">
        <w:rPr>
          <w:rFonts w:ascii="Calibri" w:hAnsi="Calibri" w:cs="Calibri"/>
          <w:sz w:val="24"/>
          <w:szCs w:val="24"/>
          <w:shd w:val="clear" w:color="auto" w:fill="FFFFFF"/>
        </w:rPr>
        <w:t xml:space="preserve">. </w:t>
      </w:r>
      <w:r w:rsidRPr="002206D6">
        <w:rPr>
          <w:rFonts w:ascii="Calibri" w:hAnsi="Calibri" w:cs="Calibri"/>
          <w:sz w:val="24"/>
          <w:szCs w:val="24"/>
        </w:rPr>
        <w:t>30 ug of total protein and specific antibodies to AKT, RICTOR,</w:t>
      </w:r>
      <w:r w:rsidR="005B40D9" w:rsidRPr="002206D6">
        <w:rPr>
          <w:rFonts w:ascii="Calibri" w:hAnsi="Calibri" w:cs="Calibri"/>
          <w:sz w:val="24"/>
          <w:szCs w:val="24"/>
        </w:rPr>
        <w:t xml:space="preserve"> and</w:t>
      </w:r>
      <w:r w:rsidRPr="002206D6">
        <w:rPr>
          <w:rFonts w:ascii="Calibri" w:hAnsi="Calibri" w:cs="Calibri"/>
          <w:sz w:val="24"/>
          <w:szCs w:val="24"/>
        </w:rPr>
        <w:t xml:space="preserve"> p-mTOR </w:t>
      </w:r>
      <w:r w:rsidRPr="002206D6">
        <w:rPr>
          <w:rFonts w:ascii="Calibri" w:hAnsi="Calibri" w:cs="Calibri"/>
          <w:sz w:val="24"/>
          <w:szCs w:val="24"/>
          <w:shd w:val="clear" w:color="auto" w:fill="FFFFFF"/>
        </w:rPr>
        <w:t>were used.</w:t>
      </w:r>
      <w:r w:rsidRPr="002206D6">
        <w:rPr>
          <w:rFonts w:ascii="Calibri" w:hAnsi="Calibri" w:cs="Calibri"/>
          <w:sz w:val="24"/>
          <w:szCs w:val="24"/>
        </w:rPr>
        <w:t xml:space="preserve"> MAPK served as a loading control.</w:t>
      </w:r>
      <w:r w:rsidRPr="002206D6">
        <w:rPr>
          <w:rFonts w:ascii="Calibri" w:hAnsi="Calibri" w:cs="Calibri"/>
          <w:sz w:val="24"/>
          <w:szCs w:val="24"/>
          <w:shd w:val="clear" w:color="auto" w:fill="FFFFFF"/>
        </w:rPr>
        <w:t xml:space="preserve"> Pos con </w:t>
      </w:r>
      <w:r w:rsidR="005B40D9" w:rsidRPr="002206D6">
        <w:rPr>
          <w:rFonts w:ascii="Calibri" w:hAnsi="Calibri" w:cs="Calibri"/>
          <w:sz w:val="24"/>
          <w:szCs w:val="24"/>
          <w:shd w:val="clear" w:color="auto" w:fill="FFFFFF"/>
        </w:rPr>
        <w:t>=</w:t>
      </w:r>
      <w:r w:rsidRPr="002206D6">
        <w:rPr>
          <w:rFonts w:ascii="Calibri" w:hAnsi="Calibri" w:cs="Calibri"/>
          <w:sz w:val="24"/>
          <w:szCs w:val="24"/>
          <w:shd w:val="clear" w:color="auto" w:fill="FFFFFF"/>
        </w:rPr>
        <w:t xml:space="preserve"> an independent tumor used as a positive control.</w:t>
      </w:r>
    </w:p>
    <w:p w14:paraId="004489C0" w14:textId="77777777" w:rsidR="00970D79" w:rsidRPr="002206D6" w:rsidRDefault="00970D79" w:rsidP="00FD01CF">
      <w:pPr>
        <w:spacing w:after="0" w:line="240" w:lineRule="auto"/>
        <w:rPr>
          <w:rFonts w:ascii="Calibri" w:hAnsi="Calibri" w:cs="Calibri"/>
          <w:sz w:val="24"/>
          <w:szCs w:val="24"/>
        </w:rPr>
      </w:pPr>
    </w:p>
    <w:p w14:paraId="08359727" w14:textId="1F205BE4" w:rsidR="00970D79" w:rsidRPr="002206D6" w:rsidRDefault="00970D79" w:rsidP="00FD01CF">
      <w:pPr>
        <w:spacing w:after="0" w:line="240" w:lineRule="auto"/>
        <w:rPr>
          <w:rFonts w:ascii="Calibri" w:hAnsi="Calibri" w:cs="Calibri"/>
          <w:sz w:val="24"/>
          <w:szCs w:val="24"/>
        </w:rPr>
      </w:pPr>
      <w:r w:rsidRPr="002206D6">
        <w:rPr>
          <w:rFonts w:ascii="Calibri" w:hAnsi="Calibri" w:cs="Calibri"/>
          <w:b/>
          <w:bCs/>
          <w:sz w:val="24"/>
          <w:szCs w:val="24"/>
        </w:rPr>
        <w:t>Figure 4</w:t>
      </w:r>
      <w:r w:rsidR="005B40D9" w:rsidRPr="002206D6">
        <w:rPr>
          <w:rFonts w:ascii="Calibri" w:hAnsi="Calibri" w:cs="Calibri"/>
          <w:b/>
          <w:bCs/>
          <w:sz w:val="24"/>
          <w:szCs w:val="24"/>
        </w:rPr>
        <w:t>:</w:t>
      </w:r>
      <w:r w:rsidRPr="002206D6">
        <w:rPr>
          <w:rFonts w:ascii="Calibri" w:hAnsi="Calibri" w:cs="Calibri"/>
          <w:b/>
          <w:bCs/>
          <w:sz w:val="24"/>
          <w:szCs w:val="24"/>
        </w:rPr>
        <w:t xml:space="preserve"> The comparison of responses to chemotherapy alone and combined with targeted therapy in tumor harboring gains at AKT2 and RICTOR genes with corresponding drugs.</w:t>
      </w:r>
      <w:r w:rsidRPr="002206D6">
        <w:rPr>
          <w:rFonts w:ascii="Calibri" w:hAnsi="Calibri" w:cs="Calibri"/>
          <w:bCs/>
          <w:sz w:val="24"/>
          <w:szCs w:val="24"/>
        </w:rPr>
        <w:t xml:space="preserve"> </w:t>
      </w:r>
      <w:r w:rsidRPr="002206D6">
        <w:rPr>
          <w:rFonts w:ascii="Calibri" w:hAnsi="Calibri" w:cs="Calibri"/>
          <w:sz w:val="24"/>
          <w:szCs w:val="24"/>
        </w:rPr>
        <w:t>Treatment responses to a combination of chemotherapy and anti-mTOR drug MK-8669 (</w:t>
      </w:r>
      <w:r w:rsidRPr="002206D6">
        <w:rPr>
          <w:rFonts w:ascii="Calibri" w:hAnsi="Calibri" w:cs="Calibri"/>
          <w:b/>
          <w:sz w:val="24"/>
          <w:szCs w:val="24"/>
        </w:rPr>
        <w:t>A</w:t>
      </w:r>
      <w:r w:rsidRPr="002206D6">
        <w:rPr>
          <w:rFonts w:ascii="Calibri" w:hAnsi="Calibri" w:cs="Calibri"/>
          <w:sz w:val="24"/>
          <w:szCs w:val="24"/>
        </w:rPr>
        <w:t>) or inhibitor of pan-AKT MK2206 (</w:t>
      </w:r>
      <w:r w:rsidRPr="002206D6">
        <w:rPr>
          <w:rFonts w:ascii="Calibri" w:hAnsi="Calibri" w:cs="Calibri"/>
          <w:b/>
          <w:sz w:val="24"/>
          <w:szCs w:val="24"/>
        </w:rPr>
        <w:t>B</w:t>
      </w:r>
      <w:r w:rsidRPr="002206D6">
        <w:rPr>
          <w:rFonts w:ascii="Calibri" w:hAnsi="Calibri" w:cs="Calibri"/>
          <w:sz w:val="24"/>
          <w:szCs w:val="24"/>
        </w:rPr>
        <w:t xml:space="preserve">) versus chemotherapy alone. The time of administration for each treatment and duration are shown by the arrows. </w:t>
      </w:r>
      <w:r w:rsidRPr="002206D6">
        <w:rPr>
          <w:rFonts w:ascii="Calibri" w:hAnsi="Calibri" w:cs="Calibri"/>
          <w:bCs/>
          <w:sz w:val="24"/>
          <w:szCs w:val="24"/>
        </w:rPr>
        <w:t>V</w:t>
      </w:r>
      <w:r w:rsidRPr="002206D6">
        <w:rPr>
          <w:rFonts w:ascii="Calibri" w:hAnsi="Calibri" w:cs="Calibri"/>
          <w:sz w:val="24"/>
          <w:szCs w:val="24"/>
        </w:rPr>
        <w:t xml:space="preserve">olumes are expressed as percent of initial volume at the start of the treatment </w:t>
      </w:r>
      <w:r w:rsidRPr="002206D6">
        <w:rPr>
          <w:rFonts w:ascii="Calibri" w:hAnsi="Calibri" w:cs="Calibri"/>
          <w:bCs/>
          <w:sz w:val="24"/>
          <w:szCs w:val="24"/>
        </w:rPr>
        <w:t>as</w:t>
      </w:r>
      <w:r w:rsidRPr="002206D6">
        <w:rPr>
          <w:rFonts w:ascii="Calibri" w:hAnsi="Calibri" w:cs="Calibri"/>
          <w:sz w:val="24"/>
          <w:szCs w:val="24"/>
        </w:rPr>
        <w:t xml:space="preserve"> mean </w:t>
      </w:r>
      <w:r w:rsidR="005B40D9" w:rsidRPr="002206D6">
        <w:rPr>
          <w:rFonts w:ascii="Calibri" w:hAnsi="Calibri" w:cs="Calibri"/>
          <w:sz w:val="24"/>
          <w:szCs w:val="24"/>
        </w:rPr>
        <w:t>±</w:t>
      </w:r>
      <w:r w:rsidRPr="002206D6">
        <w:rPr>
          <w:rFonts w:ascii="Calibri" w:hAnsi="Calibri" w:cs="Calibri"/>
          <w:sz w:val="24"/>
          <w:szCs w:val="24"/>
        </w:rPr>
        <w:t xml:space="preserve"> SD. Chemo </w:t>
      </w:r>
      <w:r w:rsidR="005B40D9" w:rsidRPr="002206D6">
        <w:rPr>
          <w:rFonts w:ascii="Calibri" w:hAnsi="Calibri" w:cs="Calibri"/>
          <w:sz w:val="24"/>
          <w:szCs w:val="24"/>
        </w:rPr>
        <w:t>=</w:t>
      </w:r>
      <w:r w:rsidRPr="002206D6">
        <w:rPr>
          <w:rFonts w:ascii="Calibri" w:hAnsi="Calibri" w:cs="Calibri"/>
          <w:sz w:val="24"/>
          <w:szCs w:val="24"/>
        </w:rPr>
        <w:t xml:space="preserve"> chemotherapy. </w:t>
      </w:r>
    </w:p>
    <w:p w14:paraId="07AC7083" w14:textId="77777777" w:rsidR="00970D79" w:rsidRPr="002206D6" w:rsidRDefault="00970D79" w:rsidP="00FD01CF">
      <w:pPr>
        <w:spacing w:after="0" w:line="240" w:lineRule="auto"/>
        <w:rPr>
          <w:rFonts w:ascii="Calibri" w:hAnsi="Calibri" w:cs="Calibri"/>
          <w:sz w:val="24"/>
          <w:szCs w:val="24"/>
        </w:rPr>
      </w:pPr>
    </w:p>
    <w:p w14:paraId="0AF45A5C" w14:textId="14B83050" w:rsidR="00970D79" w:rsidRPr="002206D6" w:rsidRDefault="00970D79" w:rsidP="00FD01CF">
      <w:pPr>
        <w:pStyle w:val="NormalWeb"/>
        <w:shd w:val="clear" w:color="auto" w:fill="FFFFFF"/>
        <w:spacing w:before="0" w:beforeAutospacing="0" w:after="0" w:afterAutospacing="0"/>
        <w:textAlignment w:val="baseline"/>
        <w:rPr>
          <w:rFonts w:ascii="Calibri" w:hAnsi="Calibri" w:cs="Calibri"/>
          <w:b/>
        </w:rPr>
      </w:pPr>
      <w:r w:rsidRPr="002206D6">
        <w:rPr>
          <w:rFonts w:ascii="Calibri" w:hAnsi="Calibri" w:cs="Calibri"/>
          <w:b/>
          <w:bCs/>
        </w:rPr>
        <w:t>Figure 5</w:t>
      </w:r>
      <w:r w:rsidR="005B40D9" w:rsidRPr="002206D6">
        <w:rPr>
          <w:rFonts w:ascii="Calibri" w:hAnsi="Calibri" w:cs="Calibri"/>
          <w:b/>
          <w:bCs/>
        </w:rPr>
        <w:t>:</w:t>
      </w:r>
      <w:r w:rsidRPr="002206D6">
        <w:rPr>
          <w:rFonts w:ascii="Calibri" w:hAnsi="Calibri" w:cs="Calibri"/>
        </w:rPr>
        <w:t xml:space="preserve"> </w:t>
      </w:r>
      <w:r w:rsidRPr="002206D6">
        <w:rPr>
          <w:rFonts w:ascii="Calibri" w:hAnsi="Calibri" w:cs="Calibri"/>
          <w:b/>
        </w:rPr>
        <w:t>Comparison of molecular changes elicited by each treatment as determined by immunoblotting analysis</w:t>
      </w:r>
      <w:r w:rsidRPr="002206D6">
        <w:rPr>
          <w:rFonts w:ascii="Calibri" w:hAnsi="Calibri" w:cs="Calibri"/>
          <w:b/>
          <w:bCs/>
        </w:rPr>
        <w:t xml:space="preserve">. </w:t>
      </w:r>
      <w:r w:rsidR="005B40D9" w:rsidRPr="002206D6">
        <w:rPr>
          <w:rFonts w:ascii="Calibri" w:hAnsi="Calibri" w:cs="Calibri"/>
          <w:b/>
          <w:bCs/>
        </w:rPr>
        <w:t>(</w:t>
      </w:r>
      <w:r w:rsidRPr="002206D6">
        <w:rPr>
          <w:rFonts w:ascii="Calibri" w:hAnsi="Calibri" w:cs="Calibri"/>
          <w:b/>
          <w:bCs/>
        </w:rPr>
        <w:t>A</w:t>
      </w:r>
      <w:r w:rsidR="005B40D9" w:rsidRPr="002206D6">
        <w:rPr>
          <w:rFonts w:ascii="Calibri" w:hAnsi="Calibri" w:cs="Calibri"/>
          <w:b/>
          <w:bCs/>
        </w:rPr>
        <w:t>)</w:t>
      </w:r>
      <w:r w:rsidRPr="002206D6">
        <w:rPr>
          <w:rFonts w:ascii="Calibri" w:hAnsi="Calibri" w:cs="Calibri"/>
        </w:rPr>
        <w:t xml:space="preserve"> Levels of S6 and phospho-S6, the downstream effector of AKT-mTOR pathway are shown. 30 ug of total protein and specific antibody to S6 and p-S6 were used. GAPDH was used as a loading control. Quantification of protein levels normalized to GAPDH level is shown in </w:t>
      </w:r>
      <w:r w:rsidR="005B40D9" w:rsidRPr="002206D6">
        <w:rPr>
          <w:rFonts w:ascii="Calibri" w:hAnsi="Calibri" w:cs="Calibri"/>
        </w:rPr>
        <w:t>(</w:t>
      </w:r>
      <w:r w:rsidRPr="002206D6">
        <w:rPr>
          <w:rFonts w:ascii="Calibri" w:hAnsi="Calibri" w:cs="Calibri"/>
          <w:b/>
        </w:rPr>
        <w:t>B</w:t>
      </w:r>
      <w:r w:rsidR="005B40D9" w:rsidRPr="002206D6">
        <w:rPr>
          <w:rFonts w:ascii="Calibri" w:hAnsi="Calibri" w:cs="Calibri"/>
          <w:b/>
        </w:rPr>
        <w:t>)</w:t>
      </w:r>
      <w:r w:rsidRPr="002206D6">
        <w:rPr>
          <w:rFonts w:ascii="Calibri" w:hAnsi="Calibri" w:cs="Calibri"/>
          <w:b/>
        </w:rPr>
        <w:t xml:space="preserve">. </w:t>
      </w:r>
      <w:r w:rsidR="005B40D9" w:rsidRPr="002206D6">
        <w:rPr>
          <w:rFonts w:ascii="Calibri" w:hAnsi="Calibri" w:cs="Calibri"/>
          <w:b/>
        </w:rPr>
        <w:t>(</w:t>
      </w:r>
      <w:r w:rsidRPr="002206D6">
        <w:rPr>
          <w:rFonts w:ascii="Calibri" w:hAnsi="Calibri" w:cs="Calibri"/>
          <w:b/>
        </w:rPr>
        <w:t>C</w:t>
      </w:r>
      <w:r w:rsidR="005B40D9" w:rsidRPr="002206D6">
        <w:rPr>
          <w:rFonts w:ascii="Calibri" w:hAnsi="Calibri" w:cs="Calibri"/>
          <w:b/>
        </w:rPr>
        <w:t>)</w:t>
      </w:r>
      <w:r w:rsidRPr="002206D6">
        <w:rPr>
          <w:rFonts w:ascii="Calibri" w:hAnsi="Calibri" w:cs="Calibri"/>
          <w:b/>
        </w:rPr>
        <w:t xml:space="preserve"> </w:t>
      </w:r>
      <w:r w:rsidRPr="002206D6">
        <w:rPr>
          <w:rFonts w:ascii="Calibri" w:hAnsi="Calibri" w:cs="Calibri"/>
        </w:rPr>
        <w:t xml:space="preserve">Levels of mTOR, p-mTOR, AKT and p-AKT as detected by immunoblotting. GAPDH was used as a loading control. </w:t>
      </w:r>
      <w:r w:rsidRPr="002206D6">
        <w:rPr>
          <w:rFonts w:ascii="Calibri" w:hAnsi="Calibri" w:cs="Calibri"/>
          <w:b/>
          <w:bCs/>
        </w:rPr>
        <w:t>D.</w:t>
      </w:r>
      <w:r w:rsidRPr="002206D6">
        <w:rPr>
          <w:rFonts w:ascii="Calibri" w:hAnsi="Calibri" w:cs="Calibri"/>
        </w:rPr>
        <w:t xml:space="preserve"> Quantification of protein levels normalized to GAPDH level. NT </w:t>
      </w:r>
      <w:r w:rsidR="005B40D9" w:rsidRPr="002206D6">
        <w:rPr>
          <w:rFonts w:ascii="Calibri" w:hAnsi="Calibri" w:cs="Calibri"/>
        </w:rPr>
        <w:t>=</w:t>
      </w:r>
      <w:r w:rsidRPr="002206D6">
        <w:rPr>
          <w:rFonts w:ascii="Calibri" w:hAnsi="Calibri" w:cs="Calibri"/>
        </w:rPr>
        <w:t xml:space="preserve"> not treated, chemo </w:t>
      </w:r>
      <w:r w:rsidR="005B40D9" w:rsidRPr="002206D6">
        <w:rPr>
          <w:rFonts w:ascii="Calibri" w:hAnsi="Calibri" w:cs="Calibri"/>
        </w:rPr>
        <w:t>=</w:t>
      </w:r>
      <w:r w:rsidRPr="002206D6">
        <w:rPr>
          <w:rFonts w:ascii="Calibri" w:hAnsi="Calibri" w:cs="Calibri"/>
        </w:rPr>
        <w:t xml:space="preserve"> chemotherapy.</w:t>
      </w:r>
    </w:p>
    <w:p w14:paraId="21F0E28D" w14:textId="77777777" w:rsidR="00D46405" w:rsidRPr="002206D6" w:rsidRDefault="00D46405" w:rsidP="00FD01CF">
      <w:pPr>
        <w:pStyle w:val="NormalWeb"/>
        <w:shd w:val="clear" w:color="auto" w:fill="FFFFFF"/>
        <w:spacing w:before="0" w:beforeAutospacing="0" w:after="0" w:afterAutospacing="0"/>
        <w:rPr>
          <w:rFonts w:ascii="Calibri" w:hAnsi="Calibri" w:cs="Calibri"/>
          <w:b/>
        </w:rPr>
      </w:pPr>
    </w:p>
    <w:p w14:paraId="79540338" w14:textId="79221705" w:rsidR="00FA51D4" w:rsidRPr="002206D6" w:rsidRDefault="00FA51D4" w:rsidP="00FD01CF">
      <w:pPr>
        <w:pStyle w:val="NormalWeb"/>
        <w:shd w:val="clear" w:color="auto" w:fill="FFFFFF"/>
        <w:spacing w:before="0" w:beforeAutospacing="0" w:after="0" w:afterAutospacing="0"/>
        <w:rPr>
          <w:rFonts w:ascii="Calibri" w:hAnsi="Calibri" w:cs="Calibri"/>
          <w:b/>
        </w:rPr>
      </w:pPr>
      <w:r w:rsidRPr="002206D6">
        <w:rPr>
          <w:rFonts w:ascii="Calibri" w:hAnsi="Calibri" w:cs="Calibri"/>
          <w:b/>
        </w:rPr>
        <w:t>Table 1</w:t>
      </w:r>
      <w:r w:rsidR="005B40D9" w:rsidRPr="002206D6">
        <w:rPr>
          <w:rFonts w:ascii="Calibri" w:hAnsi="Calibri" w:cs="Calibri"/>
          <w:b/>
        </w:rPr>
        <w:t>:</w:t>
      </w:r>
      <w:r w:rsidR="00F66D8F" w:rsidRPr="002206D6">
        <w:rPr>
          <w:rFonts w:ascii="Calibri" w:hAnsi="Calibri" w:cs="Calibri"/>
          <w:b/>
        </w:rPr>
        <w:t xml:space="preserve"> Primers used for </w:t>
      </w:r>
      <w:r w:rsidR="00C37AE9" w:rsidRPr="002206D6">
        <w:rPr>
          <w:rFonts w:ascii="Calibri" w:hAnsi="Calibri" w:cs="Calibri"/>
          <w:b/>
        </w:rPr>
        <w:t xml:space="preserve">the </w:t>
      </w:r>
      <w:r w:rsidR="00F66D8F" w:rsidRPr="002206D6">
        <w:rPr>
          <w:rFonts w:ascii="Calibri" w:hAnsi="Calibri" w:cs="Calibri"/>
          <w:b/>
        </w:rPr>
        <w:t xml:space="preserve">validation of </w:t>
      </w:r>
      <w:r w:rsidR="00C37AE9" w:rsidRPr="002206D6">
        <w:rPr>
          <w:rFonts w:ascii="Calibri" w:hAnsi="Calibri" w:cs="Calibri"/>
          <w:b/>
        </w:rPr>
        <w:t xml:space="preserve">the </w:t>
      </w:r>
      <w:r w:rsidR="00F66D8F" w:rsidRPr="002206D6">
        <w:rPr>
          <w:rFonts w:ascii="Calibri" w:hAnsi="Calibri" w:cs="Calibri"/>
          <w:b/>
        </w:rPr>
        <w:t>OC101</w:t>
      </w:r>
      <w:r w:rsidR="005B40D9" w:rsidRPr="002206D6">
        <w:rPr>
          <w:rFonts w:ascii="Calibri" w:hAnsi="Calibri" w:cs="Calibri"/>
          <w:b/>
        </w:rPr>
        <w:t xml:space="preserve"> </w:t>
      </w:r>
      <w:r w:rsidR="00C37AE9" w:rsidRPr="002206D6">
        <w:rPr>
          <w:rFonts w:ascii="Calibri" w:hAnsi="Calibri" w:cs="Calibri"/>
          <w:b/>
        </w:rPr>
        <w:t xml:space="preserve">chromosome </w:t>
      </w:r>
      <w:r w:rsidR="00F66D8F" w:rsidRPr="002206D6">
        <w:rPr>
          <w:rFonts w:ascii="Calibri" w:hAnsi="Calibri" w:cs="Calibri"/>
          <w:b/>
        </w:rPr>
        <w:t>17 alteration.</w:t>
      </w:r>
    </w:p>
    <w:p w14:paraId="06365ACC" w14:textId="77777777" w:rsidR="00970D79" w:rsidRPr="002206D6" w:rsidRDefault="00970D79" w:rsidP="00FD01CF">
      <w:pPr>
        <w:pStyle w:val="NormalWeb"/>
        <w:shd w:val="clear" w:color="auto" w:fill="FFFFFF"/>
        <w:spacing w:before="0" w:beforeAutospacing="0" w:after="0" w:afterAutospacing="0"/>
        <w:rPr>
          <w:rFonts w:ascii="Calibri" w:hAnsi="Calibri" w:cs="Calibri"/>
          <w:b/>
        </w:rPr>
      </w:pPr>
    </w:p>
    <w:p w14:paraId="3D3FF499" w14:textId="2BDA103B" w:rsidR="00FA51D4" w:rsidRPr="002206D6" w:rsidRDefault="00FA51D4" w:rsidP="00FD01CF">
      <w:pPr>
        <w:pStyle w:val="NormalWeb"/>
        <w:shd w:val="clear" w:color="auto" w:fill="FFFFFF"/>
        <w:spacing w:before="0" w:beforeAutospacing="0" w:after="0" w:afterAutospacing="0"/>
        <w:rPr>
          <w:rFonts w:ascii="Calibri" w:hAnsi="Calibri" w:cs="Calibri"/>
          <w:b/>
        </w:rPr>
      </w:pPr>
      <w:r w:rsidRPr="002206D6">
        <w:rPr>
          <w:rFonts w:ascii="Calibri" w:hAnsi="Calibri" w:cs="Calibri"/>
          <w:b/>
        </w:rPr>
        <w:t>Table 2</w:t>
      </w:r>
      <w:r w:rsidR="005B40D9" w:rsidRPr="002206D6">
        <w:rPr>
          <w:rFonts w:ascii="Calibri" w:hAnsi="Calibri" w:cs="Calibri"/>
          <w:b/>
        </w:rPr>
        <w:t>:</w:t>
      </w:r>
      <w:r w:rsidR="00814BB1" w:rsidRPr="002206D6">
        <w:rPr>
          <w:rFonts w:ascii="Calibri" w:hAnsi="Calibri" w:cs="Calibri"/>
          <w:b/>
        </w:rPr>
        <w:t xml:space="preserve"> </w:t>
      </w:r>
      <w:r w:rsidR="00C37AE9" w:rsidRPr="002206D6">
        <w:rPr>
          <w:rFonts w:ascii="Calibri" w:hAnsi="Calibri" w:cs="Calibri"/>
          <w:b/>
        </w:rPr>
        <w:t xml:space="preserve">PCR </w:t>
      </w:r>
      <w:r w:rsidR="005D0C74" w:rsidRPr="002206D6">
        <w:rPr>
          <w:rFonts w:ascii="Calibri" w:hAnsi="Calibri" w:cs="Calibri"/>
          <w:b/>
        </w:rPr>
        <w:t>s</w:t>
      </w:r>
      <w:r w:rsidR="00814BB1" w:rsidRPr="002206D6">
        <w:rPr>
          <w:rFonts w:ascii="Calibri" w:hAnsi="Calibri" w:cs="Calibri"/>
          <w:b/>
        </w:rPr>
        <w:t>etup to validate a junction</w:t>
      </w:r>
      <w:r w:rsidR="00F31847" w:rsidRPr="002206D6">
        <w:rPr>
          <w:rFonts w:ascii="Calibri" w:hAnsi="Calibri" w:cs="Calibri"/>
          <w:b/>
        </w:rPr>
        <w:t>.</w:t>
      </w:r>
      <w:r w:rsidR="00C37AE9" w:rsidRPr="002206D6">
        <w:rPr>
          <w:rFonts w:ascii="Calibri" w:hAnsi="Calibri" w:cs="Calibri"/>
          <w:b/>
        </w:rPr>
        <w:t xml:space="preserve"> </w:t>
      </w:r>
    </w:p>
    <w:p w14:paraId="62997FAD" w14:textId="77777777" w:rsidR="00970D79" w:rsidRPr="002206D6" w:rsidRDefault="00970D79" w:rsidP="00FD01CF">
      <w:pPr>
        <w:pStyle w:val="NormalWeb"/>
        <w:shd w:val="clear" w:color="auto" w:fill="FFFFFF"/>
        <w:spacing w:before="0" w:beforeAutospacing="0" w:after="0" w:afterAutospacing="0"/>
        <w:rPr>
          <w:rFonts w:ascii="Calibri" w:hAnsi="Calibri" w:cs="Calibri"/>
          <w:b/>
        </w:rPr>
      </w:pPr>
    </w:p>
    <w:p w14:paraId="0468CCB4" w14:textId="67AD732F" w:rsidR="00563A2E" w:rsidRPr="002206D6" w:rsidRDefault="00563A2E" w:rsidP="00FD01CF">
      <w:pPr>
        <w:pStyle w:val="NormalWeb"/>
        <w:shd w:val="clear" w:color="auto" w:fill="FFFFFF"/>
        <w:spacing w:before="0" w:beforeAutospacing="0" w:after="0" w:afterAutospacing="0"/>
        <w:rPr>
          <w:rFonts w:ascii="Calibri" w:hAnsi="Calibri" w:cs="Calibri"/>
          <w:b/>
        </w:rPr>
      </w:pPr>
      <w:r w:rsidRPr="002206D6">
        <w:rPr>
          <w:rFonts w:ascii="Calibri" w:hAnsi="Calibri" w:cs="Calibri"/>
          <w:b/>
        </w:rPr>
        <w:t>Table 3</w:t>
      </w:r>
      <w:r w:rsidR="005B40D9" w:rsidRPr="002206D6">
        <w:rPr>
          <w:rFonts w:ascii="Calibri" w:hAnsi="Calibri" w:cs="Calibri"/>
          <w:b/>
        </w:rPr>
        <w:t>:</w:t>
      </w:r>
      <w:r w:rsidR="000562F4" w:rsidRPr="002206D6">
        <w:rPr>
          <w:rFonts w:ascii="Calibri" w:hAnsi="Calibri" w:cs="Calibri"/>
          <w:b/>
        </w:rPr>
        <w:t xml:space="preserve"> Cycling conditions for PCR to validate a junction.</w:t>
      </w:r>
    </w:p>
    <w:p w14:paraId="3249D0F3" w14:textId="77777777" w:rsidR="00D8457F" w:rsidRPr="002206D6" w:rsidRDefault="00D8457F" w:rsidP="00FD01CF">
      <w:pPr>
        <w:pStyle w:val="NormalWeb"/>
        <w:shd w:val="clear" w:color="auto" w:fill="FFFFFF"/>
        <w:spacing w:before="0" w:beforeAutospacing="0" w:after="0" w:afterAutospacing="0"/>
        <w:rPr>
          <w:rFonts w:ascii="Calibri" w:hAnsi="Calibri" w:cs="Calibri"/>
        </w:rPr>
      </w:pPr>
    </w:p>
    <w:p w14:paraId="54E1BD43" w14:textId="40644E1F" w:rsidR="00195C22" w:rsidRPr="002206D6" w:rsidRDefault="00970D79" w:rsidP="0091369A">
      <w:pPr>
        <w:pStyle w:val="NormalWeb"/>
        <w:shd w:val="clear" w:color="auto" w:fill="FFFFFF"/>
        <w:spacing w:before="0" w:beforeAutospacing="0" w:after="0" w:afterAutospacing="0"/>
        <w:rPr>
          <w:rFonts w:ascii="Calibri" w:hAnsi="Calibri" w:cs="Calibri"/>
          <w:b/>
        </w:rPr>
      </w:pPr>
      <w:r w:rsidRPr="002206D6">
        <w:rPr>
          <w:rFonts w:ascii="Calibri" w:hAnsi="Calibri" w:cs="Calibri"/>
          <w:b/>
        </w:rPr>
        <w:t>DISCUSSION</w:t>
      </w:r>
      <w:r w:rsidR="005B40D9" w:rsidRPr="002206D6">
        <w:rPr>
          <w:rFonts w:ascii="Calibri" w:hAnsi="Calibri" w:cs="Calibri"/>
          <w:b/>
        </w:rPr>
        <w:t>:</w:t>
      </w:r>
    </w:p>
    <w:p w14:paraId="6315DDDE" w14:textId="77777777" w:rsidR="005B40D9" w:rsidRPr="002206D6" w:rsidRDefault="005B40D9" w:rsidP="00FD01CF">
      <w:pPr>
        <w:pStyle w:val="NormalWeb"/>
        <w:shd w:val="clear" w:color="auto" w:fill="FFFFFF"/>
        <w:spacing w:before="0" w:beforeAutospacing="0" w:after="0" w:afterAutospacing="0"/>
        <w:rPr>
          <w:rFonts w:ascii="Calibri" w:hAnsi="Calibri" w:cs="Calibri"/>
          <w:b/>
        </w:rPr>
      </w:pPr>
    </w:p>
    <w:p w14:paraId="73269C03" w14:textId="3012D739" w:rsidR="005C1951" w:rsidRPr="002206D6" w:rsidRDefault="00B06C1F" w:rsidP="00FD01CF">
      <w:pPr>
        <w:autoSpaceDE w:val="0"/>
        <w:autoSpaceDN w:val="0"/>
        <w:adjustRightInd w:val="0"/>
        <w:spacing w:after="0" w:line="240" w:lineRule="auto"/>
        <w:rPr>
          <w:rFonts w:ascii="Calibri" w:hAnsi="Calibri" w:cs="Calibri"/>
          <w:sz w:val="24"/>
          <w:szCs w:val="24"/>
        </w:rPr>
      </w:pPr>
      <w:r w:rsidRPr="002206D6">
        <w:rPr>
          <w:rFonts w:ascii="Calibri" w:hAnsi="Calibri" w:cs="Calibri"/>
          <w:sz w:val="24"/>
          <w:szCs w:val="24"/>
        </w:rPr>
        <w:t>This paper describes</w:t>
      </w:r>
      <w:r w:rsidR="004B49BF" w:rsidRPr="002206D6">
        <w:rPr>
          <w:rFonts w:ascii="Calibri" w:hAnsi="Calibri" w:cs="Calibri"/>
          <w:sz w:val="24"/>
          <w:szCs w:val="24"/>
        </w:rPr>
        <w:t xml:space="preserve"> </w:t>
      </w:r>
      <w:r w:rsidR="00FB5D42" w:rsidRPr="002206D6">
        <w:rPr>
          <w:rFonts w:ascii="Calibri" w:hAnsi="Calibri" w:cs="Calibri"/>
          <w:sz w:val="24"/>
          <w:szCs w:val="24"/>
        </w:rPr>
        <w:t xml:space="preserve">the </w:t>
      </w:r>
      <w:r w:rsidR="00676B29" w:rsidRPr="002206D6">
        <w:rPr>
          <w:rFonts w:ascii="Calibri" w:hAnsi="Calibri" w:cs="Calibri"/>
          <w:sz w:val="24"/>
          <w:szCs w:val="24"/>
        </w:rPr>
        <w:t>approach</w:t>
      </w:r>
      <w:r w:rsidR="00FB5D42" w:rsidRPr="002206D6">
        <w:rPr>
          <w:rFonts w:ascii="Calibri" w:hAnsi="Calibri" w:cs="Calibri"/>
          <w:sz w:val="24"/>
          <w:szCs w:val="24"/>
        </w:rPr>
        <w:t xml:space="preserve"> and protocols</w:t>
      </w:r>
      <w:r w:rsidR="00F41453" w:rsidRPr="002206D6">
        <w:rPr>
          <w:rFonts w:ascii="Calibri" w:hAnsi="Calibri" w:cs="Calibri"/>
          <w:sz w:val="24"/>
          <w:szCs w:val="24"/>
        </w:rPr>
        <w:t xml:space="preserve"> used to conduct </w:t>
      </w:r>
      <w:r w:rsidR="00676B29" w:rsidRPr="002206D6">
        <w:rPr>
          <w:rFonts w:ascii="Calibri" w:hAnsi="Calibri" w:cs="Calibri"/>
          <w:sz w:val="24"/>
          <w:szCs w:val="24"/>
        </w:rPr>
        <w:t xml:space="preserve">a </w:t>
      </w:r>
      <w:r w:rsidR="00FB5D42" w:rsidRPr="002206D6">
        <w:rPr>
          <w:rFonts w:ascii="Calibri" w:hAnsi="Calibri" w:cs="Calibri"/>
          <w:sz w:val="24"/>
          <w:szCs w:val="24"/>
        </w:rPr>
        <w:t>“</w:t>
      </w:r>
      <w:r w:rsidR="00676B29" w:rsidRPr="002206D6">
        <w:rPr>
          <w:rFonts w:ascii="Calibri" w:hAnsi="Calibri" w:cs="Calibri"/>
          <w:sz w:val="24"/>
          <w:szCs w:val="24"/>
        </w:rPr>
        <w:t>clinical trial</w:t>
      </w:r>
      <w:r w:rsidR="00FB5D42" w:rsidRPr="002206D6">
        <w:rPr>
          <w:rFonts w:ascii="Calibri" w:hAnsi="Calibri" w:cs="Calibri"/>
          <w:sz w:val="24"/>
          <w:szCs w:val="24"/>
        </w:rPr>
        <w:t>”</w:t>
      </w:r>
      <w:r w:rsidR="00676B29" w:rsidRPr="002206D6">
        <w:rPr>
          <w:rFonts w:ascii="Calibri" w:hAnsi="Calibri" w:cs="Calibri"/>
          <w:sz w:val="24"/>
          <w:szCs w:val="24"/>
        </w:rPr>
        <w:t xml:space="preserve"> </w:t>
      </w:r>
      <w:r w:rsidR="00FB5D42" w:rsidRPr="002206D6">
        <w:rPr>
          <w:rFonts w:ascii="Calibri" w:hAnsi="Calibri" w:cs="Calibri"/>
          <w:sz w:val="24"/>
          <w:szCs w:val="24"/>
        </w:rPr>
        <w:t xml:space="preserve">in </w:t>
      </w:r>
      <w:r w:rsidR="00676B29" w:rsidRPr="002206D6">
        <w:rPr>
          <w:rFonts w:ascii="Calibri" w:hAnsi="Calibri" w:cs="Calibri"/>
          <w:sz w:val="24"/>
          <w:szCs w:val="24"/>
        </w:rPr>
        <w:t>PDX models</w:t>
      </w:r>
      <w:r w:rsidRPr="002206D6">
        <w:rPr>
          <w:rFonts w:ascii="Calibri" w:hAnsi="Calibri" w:cs="Calibri"/>
          <w:sz w:val="24"/>
          <w:szCs w:val="24"/>
        </w:rPr>
        <w:t>,</w:t>
      </w:r>
      <w:r w:rsidR="00676B29" w:rsidRPr="002206D6">
        <w:rPr>
          <w:rFonts w:ascii="Calibri" w:hAnsi="Calibri" w:cs="Calibri"/>
          <w:sz w:val="24"/>
          <w:szCs w:val="24"/>
        </w:rPr>
        <w:t xml:space="preserve"> </w:t>
      </w:r>
      <w:r w:rsidRPr="002206D6">
        <w:rPr>
          <w:rFonts w:ascii="Calibri" w:hAnsi="Calibri" w:cs="Calibri"/>
          <w:sz w:val="24"/>
          <w:szCs w:val="24"/>
        </w:rPr>
        <w:t>which</w:t>
      </w:r>
      <w:r w:rsidR="00676B29" w:rsidRPr="002206D6">
        <w:rPr>
          <w:rFonts w:ascii="Calibri" w:hAnsi="Calibri" w:cs="Calibri"/>
          <w:sz w:val="24"/>
          <w:szCs w:val="24"/>
        </w:rPr>
        <w:t xml:space="preserve"> takes advantage of </w:t>
      </w:r>
      <w:r w:rsidR="00F41453" w:rsidRPr="002206D6">
        <w:rPr>
          <w:rFonts w:ascii="Calibri" w:hAnsi="Calibri" w:cs="Calibri"/>
          <w:sz w:val="24"/>
          <w:szCs w:val="24"/>
        </w:rPr>
        <w:t>molecula</w:t>
      </w:r>
      <w:r w:rsidR="006C48B4" w:rsidRPr="002206D6">
        <w:rPr>
          <w:rFonts w:ascii="Calibri" w:hAnsi="Calibri" w:cs="Calibri"/>
          <w:sz w:val="24"/>
          <w:szCs w:val="24"/>
        </w:rPr>
        <w:t xml:space="preserve">r characteristics of </w:t>
      </w:r>
      <w:r w:rsidR="001C0DCA" w:rsidRPr="002206D6">
        <w:rPr>
          <w:rFonts w:ascii="Calibri" w:hAnsi="Calibri" w:cs="Calibri"/>
          <w:sz w:val="24"/>
          <w:szCs w:val="24"/>
        </w:rPr>
        <w:t>a</w:t>
      </w:r>
      <w:r w:rsidR="006C48B4" w:rsidRPr="002206D6">
        <w:rPr>
          <w:rFonts w:ascii="Calibri" w:hAnsi="Calibri" w:cs="Calibri"/>
          <w:sz w:val="24"/>
          <w:szCs w:val="24"/>
        </w:rPr>
        <w:t xml:space="preserve"> tumor</w:t>
      </w:r>
      <w:r w:rsidR="00FB5D42" w:rsidRPr="002206D6">
        <w:rPr>
          <w:rFonts w:ascii="Calibri" w:hAnsi="Calibri" w:cs="Calibri"/>
          <w:sz w:val="24"/>
          <w:szCs w:val="24"/>
        </w:rPr>
        <w:t xml:space="preserve"> as</w:t>
      </w:r>
      <w:r w:rsidR="006C48B4" w:rsidRPr="002206D6">
        <w:rPr>
          <w:rFonts w:ascii="Calibri" w:hAnsi="Calibri" w:cs="Calibri"/>
          <w:sz w:val="24"/>
          <w:szCs w:val="24"/>
        </w:rPr>
        <w:t xml:space="preserve"> obtained by genomic profiling </w:t>
      </w:r>
      <w:r w:rsidR="00FB5D42" w:rsidRPr="002206D6">
        <w:rPr>
          <w:rFonts w:ascii="Calibri" w:hAnsi="Calibri" w:cs="Calibri"/>
          <w:sz w:val="24"/>
          <w:szCs w:val="24"/>
        </w:rPr>
        <w:t xml:space="preserve">to determine the best </w:t>
      </w:r>
      <w:r w:rsidR="006C48B4" w:rsidRPr="002206D6">
        <w:rPr>
          <w:rFonts w:ascii="Calibri" w:hAnsi="Calibri" w:cs="Calibri"/>
          <w:sz w:val="24"/>
          <w:szCs w:val="24"/>
        </w:rPr>
        <w:t>drug</w:t>
      </w:r>
      <w:r w:rsidR="001C0DCA" w:rsidRPr="002206D6">
        <w:rPr>
          <w:rFonts w:ascii="Calibri" w:hAnsi="Calibri" w:cs="Calibri"/>
          <w:sz w:val="24"/>
          <w:szCs w:val="24"/>
        </w:rPr>
        <w:t xml:space="preserve"> choice </w:t>
      </w:r>
      <w:r w:rsidR="006C48B4" w:rsidRPr="002206D6">
        <w:rPr>
          <w:rFonts w:ascii="Calibri" w:hAnsi="Calibri" w:cs="Calibri"/>
          <w:sz w:val="24"/>
          <w:szCs w:val="24"/>
        </w:rPr>
        <w:t xml:space="preserve">for </w:t>
      </w:r>
      <w:r w:rsidR="001C0DCA" w:rsidRPr="002206D6">
        <w:rPr>
          <w:rFonts w:ascii="Calibri" w:hAnsi="Calibri" w:cs="Calibri"/>
          <w:sz w:val="24"/>
          <w:szCs w:val="24"/>
        </w:rPr>
        <w:t xml:space="preserve">further </w:t>
      </w:r>
      <w:r w:rsidR="006C48B4" w:rsidRPr="002206D6">
        <w:rPr>
          <w:rFonts w:ascii="Calibri" w:hAnsi="Calibri" w:cs="Calibri"/>
          <w:sz w:val="24"/>
          <w:szCs w:val="24"/>
        </w:rPr>
        <w:t>tes</w:t>
      </w:r>
      <w:r w:rsidR="00106722" w:rsidRPr="002206D6">
        <w:rPr>
          <w:rFonts w:ascii="Calibri" w:hAnsi="Calibri" w:cs="Calibri"/>
          <w:sz w:val="24"/>
          <w:szCs w:val="24"/>
        </w:rPr>
        <w:t>t</w:t>
      </w:r>
      <w:r w:rsidR="006C48B4" w:rsidRPr="002206D6">
        <w:rPr>
          <w:rFonts w:ascii="Calibri" w:hAnsi="Calibri" w:cs="Calibri"/>
          <w:sz w:val="24"/>
          <w:szCs w:val="24"/>
        </w:rPr>
        <w:t xml:space="preserve">ing. </w:t>
      </w:r>
      <w:r w:rsidR="00784929" w:rsidRPr="002206D6">
        <w:rPr>
          <w:rFonts w:ascii="Calibri" w:hAnsi="Calibri" w:cs="Calibri"/>
          <w:sz w:val="24"/>
          <w:szCs w:val="24"/>
        </w:rPr>
        <w:t xml:space="preserve">Multiple sequencing platforms are currently used for genomic characterization of primary tumors including whole genome sequencing, </w:t>
      </w:r>
      <w:proofErr w:type="spellStart"/>
      <w:r w:rsidR="00784929" w:rsidRPr="002206D6">
        <w:rPr>
          <w:rFonts w:ascii="Calibri" w:hAnsi="Calibri" w:cs="Calibri"/>
          <w:sz w:val="24"/>
          <w:szCs w:val="24"/>
        </w:rPr>
        <w:t>RNAseq</w:t>
      </w:r>
      <w:proofErr w:type="spellEnd"/>
      <w:r w:rsidR="00796543" w:rsidRPr="002206D6">
        <w:rPr>
          <w:rFonts w:ascii="Calibri" w:hAnsi="Calibri" w:cs="Calibri"/>
          <w:sz w:val="24"/>
          <w:szCs w:val="24"/>
        </w:rPr>
        <w:t>,</w:t>
      </w:r>
      <w:r w:rsidR="00784929" w:rsidRPr="002206D6">
        <w:rPr>
          <w:rFonts w:ascii="Calibri" w:hAnsi="Calibri" w:cs="Calibri"/>
          <w:sz w:val="24"/>
          <w:szCs w:val="24"/>
        </w:rPr>
        <w:t xml:space="preserve"> and customized gene panels. For </w:t>
      </w:r>
      <w:r w:rsidR="006C48B4" w:rsidRPr="002206D6">
        <w:rPr>
          <w:rFonts w:ascii="Calibri" w:hAnsi="Calibri" w:cs="Calibri"/>
          <w:sz w:val="24"/>
          <w:szCs w:val="24"/>
        </w:rPr>
        <w:t xml:space="preserve">high grade serous </w:t>
      </w:r>
      <w:r w:rsidR="00784929" w:rsidRPr="002206D6">
        <w:rPr>
          <w:rFonts w:ascii="Calibri" w:hAnsi="Calibri" w:cs="Calibri"/>
          <w:sz w:val="24"/>
          <w:szCs w:val="24"/>
        </w:rPr>
        <w:t xml:space="preserve">ovarian </w:t>
      </w:r>
      <w:r w:rsidR="006C48B4" w:rsidRPr="002206D6">
        <w:rPr>
          <w:rFonts w:ascii="Calibri" w:hAnsi="Calibri" w:cs="Calibri"/>
          <w:sz w:val="24"/>
          <w:szCs w:val="24"/>
        </w:rPr>
        <w:t xml:space="preserve">carcinoma, </w:t>
      </w:r>
      <w:proofErr w:type="spellStart"/>
      <w:r w:rsidR="00784929" w:rsidRPr="002206D6">
        <w:rPr>
          <w:rFonts w:ascii="Calibri" w:hAnsi="Calibri" w:cs="Calibri"/>
          <w:sz w:val="24"/>
          <w:szCs w:val="24"/>
        </w:rPr>
        <w:t>MPseq</w:t>
      </w:r>
      <w:proofErr w:type="spellEnd"/>
      <w:r w:rsidR="00784929" w:rsidRPr="002206D6">
        <w:rPr>
          <w:rFonts w:ascii="Calibri" w:hAnsi="Calibri" w:cs="Calibri"/>
          <w:sz w:val="24"/>
          <w:szCs w:val="24"/>
        </w:rPr>
        <w:t xml:space="preserve"> </w:t>
      </w:r>
      <w:r w:rsidR="006C48B4" w:rsidRPr="002206D6">
        <w:rPr>
          <w:rFonts w:ascii="Calibri" w:hAnsi="Calibri" w:cs="Calibri"/>
          <w:sz w:val="24"/>
          <w:szCs w:val="24"/>
        </w:rPr>
        <w:t>to identify structural alterations, DNA rearrangements</w:t>
      </w:r>
      <w:r w:rsidR="00796543" w:rsidRPr="002206D6">
        <w:rPr>
          <w:rFonts w:ascii="Calibri" w:hAnsi="Calibri" w:cs="Calibri"/>
          <w:sz w:val="24"/>
          <w:szCs w:val="24"/>
        </w:rPr>
        <w:t>,</w:t>
      </w:r>
      <w:r w:rsidR="006C48B4" w:rsidRPr="002206D6">
        <w:rPr>
          <w:rFonts w:ascii="Calibri" w:hAnsi="Calibri" w:cs="Calibri"/>
          <w:sz w:val="24"/>
          <w:szCs w:val="24"/>
        </w:rPr>
        <w:t xml:space="preserve"> and copy number changes is </w:t>
      </w:r>
      <w:r w:rsidR="006C48B4" w:rsidRPr="002206D6">
        <w:rPr>
          <w:rFonts w:ascii="Calibri" w:hAnsi="Calibri" w:cs="Calibri"/>
          <w:sz w:val="24"/>
          <w:szCs w:val="24"/>
        </w:rPr>
        <w:lastRenderedPageBreak/>
        <w:t xml:space="preserve">particularly useful because of </w:t>
      </w:r>
      <w:r w:rsidR="00C37AE9" w:rsidRPr="002206D6">
        <w:rPr>
          <w:rFonts w:ascii="Calibri" w:hAnsi="Calibri" w:cs="Calibri"/>
          <w:sz w:val="24"/>
          <w:szCs w:val="24"/>
        </w:rPr>
        <w:t>the</w:t>
      </w:r>
      <w:r w:rsidR="00662D8E" w:rsidRPr="002206D6">
        <w:rPr>
          <w:rFonts w:ascii="Calibri" w:hAnsi="Calibri" w:cs="Calibri"/>
          <w:sz w:val="24"/>
          <w:szCs w:val="24"/>
        </w:rPr>
        <w:t xml:space="preserve"> </w:t>
      </w:r>
      <w:r w:rsidR="006C48B4" w:rsidRPr="002206D6">
        <w:rPr>
          <w:rFonts w:ascii="Calibri" w:hAnsi="Calibri" w:cs="Calibri"/>
          <w:sz w:val="24"/>
          <w:szCs w:val="24"/>
        </w:rPr>
        <w:t xml:space="preserve">high degree of genomic instability observed in this type of tumor. </w:t>
      </w:r>
      <w:r w:rsidR="00FB5D42" w:rsidRPr="002206D6">
        <w:rPr>
          <w:rFonts w:ascii="Calibri" w:hAnsi="Calibri" w:cs="Calibri"/>
          <w:sz w:val="24"/>
          <w:szCs w:val="24"/>
        </w:rPr>
        <w:t>The s</w:t>
      </w:r>
      <w:r w:rsidR="006C48B4" w:rsidRPr="002206D6">
        <w:rPr>
          <w:rFonts w:ascii="Calibri" w:hAnsi="Calibri" w:cs="Calibri"/>
          <w:sz w:val="24"/>
          <w:szCs w:val="24"/>
        </w:rPr>
        <w:t>econd advantage</w:t>
      </w:r>
      <w:r w:rsidR="00106722" w:rsidRPr="002206D6">
        <w:rPr>
          <w:rFonts w:ascii="Calibri" w:hAnsi="Calibri" w:cs="Calibri"/>
          <w:sz w:val="24"/>
          <w:szCs w:val="24"/>
        </w:rPr>
        <w:t xml:space="preserve"> of </w:t>
      </w:r>
      <w:r w:rsidR="00FB5D42" w:rsidRPr="002206D6">
        <w:rPr>
          <w:rFonts w:ascii="Calibri" w:hAnsi="Calibri" w:cs="Calibri"/>
          <w:sz w:val="24"/>
          <w:szCs w:val="24"/>
        </w:rPr>
        <w:t xml:space="preserve">the </w:t>
      </w:r>
      <w:proofErr w:type="spellStart"/>
      <w:r w:rsidR="00106722" w:rsidRPr="002206D6">
        <w:rPr>
          <w:rFonts w:ascii="Calibri" w:hAnsi="Calibri" w:cs="Calibri"/>
          <w:sz w:val="24"/>
          <w:szCs w:val="24"/>
        </w:rPr>
        <w:t>MPseq</w:t>
      </w:r>
      <w:proofErr w:type="spellEnd"/>
      <w:r w:rsidR="00106722" w:rsidRPr="002206D6">
        <w:rPr>
          <w:rFonts w:ascii="Calibri" w:hAnsi="Calibri" w:cs="Calibri"/>
          <w:sz w:val="24"/>
          <w:szCs w:val="24"/>
        </w:rPr>
        <w:t xml:space="preserve"> </w:t>
      </w:r>
      <w:r w:rsidR="006C48B4" w:rsidRPr="002206D6">
        <w:rPr>
          <w:rFonts w:ascii="Calibri" w:hAnsi="Calibri" w:cs="Calibri"/>
          <w:sz w:val="24"/>
          <w:szCs w:val="24"/>
        </w:rPr>
        <w:t xml:space="preserve">platform </w:t>
      </w:r>
      <w:r w:rsidR="00E654D6" w:rsidRPr="002206D6">
        <w:rPr>
          <w:rFonts w:ascii="Calibri" w:hAnsi="Calibri" w:cs="Calibri"/>
          <w:sz w:val="24"/>
          <w:szCs w:val="24"/>
        </w:rPr>
        <w:t xml:space="preserve">is that </w:t>
      </w:r>
      <w:r w:rsidR="00106722" w:rsidRPr="002206D6">
        <w:rPr>
          <w:rFonts w:ascii="Calibri" w:hAnsi="Calibri" w:cs="Calibri"/>
          <w:sz w:val="24"/>
          <w:szCs w:val="24"/>
        </w:rPr>
        <w:t xml:space="preserve">it </w:t>
      </w:r>
      <w:r w:rsidR="00E654D6" w:rsidRPr="002206D6">
        <w:rPr>
          <w:rFonts w:ascii="Calibri" w:hAnsi="Calibri" w:cs="Calibri"/>
          <w:sz w:val="24"/>
          <w:szCs w:val="24"/>
        </w:rPr>
        <w:t>covers</w:t>
      </w:r>
      <w:r w:rsidR="00FB5D42" w:rsidRPr="002206D6">
        <w:rPr>
          <w:rFonts w:ascii="Calibri" w:hAnsi="Calibri" w:cs="Calibri"/>
          <w:sz w:val="24"/>
          <w:szCs w:val="24"/>
        </w:rPr>
        <w:t xml:space="preserve"> the entire genome </w:t>
      </w:r>
      <w:r w:rsidR="008A2DE8" w:rsidRPr="002206D6">
        <w:rPr>
          <w:rFonts w:ascii="Calibri" w:hAnsi="Calibri" w:cs="Calibri"/>
          <w:sz w:val="24"/>
          <w:szCs w:val="24"/>
        </w:rPr>
        <w:t>and</w:t>
      </w:r>
      <w:r w:rsidR="00D12E1A" w:rsidRPr="002206D6">
        <w:rPr>
          <w:rFonts w:ascii="Calibri" w:hAnsi="Calibri" w:cs="Calibri"/>
          <w:sz w:val="24"/>
          <w:szCs w:val="24"/>
        </w:rPr>
        <w:t xml:space="preserve"> cost</w:t>
      </w:r>
      <w:r w:rsidR="00FB5D42" w:rsidRPr="002206D6">
        <w:rPr>
          <w:rFonts w:ascii="Calibri" w:hAnsi="Calibri" w:cs="Calibri"/>
          <w:sz w:val="24"/>
          <w:szCs w:val="24"/>
        </w:rPr>
        <w:t>s</w:t>
      </w:r>
      <w:r w:rsidR="00D12E1A" w:rsidRPr="002206D6">
        <w:rPr>
          <w:rFonts w:ascii="Calibri" w:hAnsi="Calibri" w:cs="Calibri"/>
          <w:sz w:val="24"/>
          <w:szCs w:val="24"/>
        </w:rPr>
        <w:t xml:space="preserve"> </w:t>
      </w:r>
      <w:r w:rsidR="00106722" w:rsidRPr="002206D6">
        <w:rPr>
          <w:rFonts w:ascii="Calibri" w:hAnsi="Calibri" w:cs="Calibri"/>
          <w:sz w:val="24"/>
          <w:szCs w:val="24"/>
        </w:rPr>
        <w:t>significantly</w:t>
      </w:r>
      <w:r w:rsidR="00FB5D42" w:rsidRPr="002206D6">
        <w:rPr>
          <w:rFonts w:ascii="Calibri" w:hAnsi="Calibri" w:cs="Calibri"/>
          <w:sz w:val="24"/>
          <w:szCs w:val="24"/>
        </w:rPr>
        <w:t xml:space="preserve"> less than</w:t>
      </w:r>
      <w:r w:rsidR="00D12E1A" w:rsidRPr="002206D6">
        <w:rPr>
          <w:rFonts w:ascii="Calibri" w:hAnsi="Calibri" w:cs="Calibri"/>
          <w:sz w:val="24"/>
          <w:szCs w:val="24"/>
        </w:rPr>
        <w:t xml:space="preserve"> o</w:t>
      </w:r>
      <w:r w:rsidR="00106722" w:rsidRPr="002206D6">
        <w:rPr>
          <w:rFonts w:ascii="Calibri" w:hAnsi="Calibri" w:cs="Calibri"/>
          <w:sz w:val="24"/>
          <w:szCs w:val="24"/>
        </w:rPr>
        <w:t>ther comprehensive sequencing technologies.</w:t>
      </w:r>
      <w:r w:rsidR="00E654D6" w:rsidRPr="002206D6">
        <w:rPr>
          <w:rFonts w:ascii="Calibri" w:hAnsi="Calibri" w:cs="Calibri"/>
          <w:sz w:val="24"/>
          <w:szCs w:val="24"/>
        </w:rPr>
        <w:t xml:space="preserve"> </w:t>
      </w:r>
      <w:proofErr w:type="spellStart"/>
      <w:r w:rsidR="00E654D6" w:rsidRPr="002206D6">
        <w:rPr>
          <w:rFonts w:ascii="Calibri" w:hAnsi="Calibri" w:cs="Calibri"/>
          <w:sz w:val="24"/>
          <w:szCs w:val="24"/>
        </w:rPr>
        <w:t>MPseq</w:t>
      </w:r>
      <w:proofErr w:type="spellEnd"/>
      <w:r w:rsidR="00E654D6" w:rsidRPr="002206D6">
        <w:rPr>
          <w:rFonts w:ascii="Calibri" w:hAnsi="Calibri" w:cs="Calibri"/>
          <w:sz w:val="24"/>
          <w:szCs w:val="24"/>
        </w:rPr>
        <w:t>, however, is not suitable for point mutation detection</w:t>
      </w:r>
      <w:r w:rsidR="008A2DE8" w:rsidRPr="002206D6">
        <w:rPr>
          <w:rFonts w:ascii="Calibri" w:hAnsi="Calibri" w:cs="Calibri"/>
          <w:sz w:val="24"/>
          <w:szCs w:val="24"/>
        </w:rPr>
        <w:t>,</w:t>
      </w:r>
      <w:r w:rsidR="00E654D6" w:rsidRPr="002206D6">
        <w:rPr>
          <w:rFonts w:ascii="Calibri" w:hAnsi="Calibri" w:cs="Calibri"/>
          <w:sz w:val="24"/>
          <w:szCs w:val="24"/>
        </w:rPr>
        <w:t xml:space="preserve"> as </w:t>
      </w:r>
      <w:r w:rsidR="007F7503" w:rsidRPr="002206D6">
        <w:rPr>
          <w:rFonts w:ascii="Calibri" w:hAnsi="Calibri" w:cs="Calibri"/>
          <w:sz w:val="24"/>
          <w:szCs w:val="24"/>
        </w:rPr>
        <w:t xml:space="preserve">base coverage is </w:t>
      </w:r>
      <w:r w:rsidR="00E654D6" w:rsidRPr="002206D6">
        <w:rPr>
          <w:rFonts w:ascii="Calibri" w:hAnsi="Calibri" w:cs="Calibri"/>
          <w:sz w:val="24"/>
          <w:szCs w:val="24"/>
        </w:rPr>
        <w:t xml:space="preserve">not </w:t>
      </w:r>
      <w:proofErr w:type="gramStart"/>
      <w:r w:rsidR="00E654D6" w:rsidRPr="002206D6">
        <w:rPr>
          <w:rFonts w:ascii="Calibri" w:hAnsi="Calibri" w:cs="Calibri"/>
          <w:sz w:val="24"/>
          <w:szCs w:val="24"/>
        </w:rPr>
        <w:t>sufficient</w:t>
      </w:r>
      <w:proofErr w:type="gramEnd"/>
      <w:r w:rsidR="008A2DE8" w:rsidRPr="002206D6">
        <w:rPr>
          <w:rFonts w:ascii="Calibri" w:hAnsi="Calibri" w:cs="Calibri"/>
          <w:sz w:val="24"/>
          <w:szCs w:val="24"/>
        </w:rPr>
        <w:t xml:space="preserve"> and</w:t>
      </w:r>
      <w:r w:rsidR="00E654D6" w:rsidRPr="002206D6">
        <w:rPr>
          <w:rFonts w:ascii="Calibri" w:hAnsi="Calibri" w:cs="Calibri"/>
          <w:sz w:val="24"/>
          <w:szCs w:val="24"/>
        </w:rPr>
        <w:t xml:space="preserve"> reach</w:t>
      </w:r>
      <w:r w:rsidR="008A2DE8" w:rsidRPr="002206D6">
        <w:rPr>
          <w:rFonts w:ascii="Calibri" w:hAnsi="Calibri" w:cs="Calibri"/>
          <w:sz w:val="24"/>
          <w:szCs w:val="24"/>
        </w:rPr>
        <w:t>es</w:t>
      </w:r>
      <w:r w:rsidR="00E654D6" w:rsidRPr="002206D6">
        <w:rPr>
          <w:rFonts w:ascii="Calibri" w:hAnsi="Calibri" w:cs="Calibri"/>
          <w:sz w:val="24"/>
          <w:szCs w:val="24"/>
        </w:rPr>
        <w:t xml:space="preserve"> </w:t>
      </w:r>
      <w:r w:rsidR="00B3689E" w:rsidRPr="002206D6">
        <w:rPr>
          <w:rFonts w:ascii="Calibri" w:hAnsi="Calibri" w:cs="Calibri"/>
          <w:sz w:val="24"/>
          <w:szCs w:val="24"/>
        </w:rPr>
        <w:t xml:space="preserve">only </w:t>
      </w:r>
      <w:r w:rsidR="007F7503" w:rsidRPr="002206D6">
        <w:rPr>
          <w:rFonts w:ascii="Calibri" w:hAnsi="Calibri" w:cs="Calibri"/>
          <w:sz w:val="24"/>
          <w:szCs w:val="24"/>
        </w:rPr>
        <w:t>8-10</w:t>
      </w:r>
      <w:r w:rsidR="00E654D6" w:rsidRPr="002206D6">
        <w:rPr>
          <w:rFonts w:ascii="Calibri" w:hAnsi="Calibri" w:cs="Calibri"/>
          <w:sz w:val="24"/>
          <w:szCs w:val="24"/>
        </w:rPr>
        <w:t xml:space="preserve">x. One limitation of using </w:t>
      </w:r>
      <w:proofErr w:type="spellStart"/>
      <w:r w:rsidR="00E654D6" w:rsidRPr="002206D6">
        <w:rPr>
          <w:rFonts w:ascii="Calibri" w:hAnsi="Calibri" w:cs="Calibri"/>
          <w:sz w:val="24"/>
          <w:szCs w:val="24"/>
        </w:rPr>
        <w:t>MPseq</w:t>
      </w:r>
      <w:proofErr w:type="spellEnd"/>
      <w:r w:rsidR="00662D8E" w:rsidRPr="002206D6">
        <w:rPr>
          <w:rFonts w:ascii="Calibri" w:hAnsi="Calibri" w:cs="Calibri"/>
          <w:sz w:val="24"/>
          <w:szCs w:val="24"/>
        </w:rPr>
        <w:t xml:space="preserve"> alone for genomic characterization of a tumor </w:t>
      </w:r>
      <w:r w:rsidR="00E654D6" w:rsidRPr="002206D6">
        <w:rPr>
          <w:rFonts w:ascii="Calibri" w:hAnsi="Calibri" w:cs="Calibri"/>
          <w:sz w:val="24"/>
          <w:szCs w:val="24"/>
        </w:rPr>
        <w:t xml:space="preserve">is the presence of complex clustered </w:t>
      </w:r>
      <w:r w:rsidR="00C37AE9" w:rsidRPr="002206D6">
        <w:rPr>
          <w:rFonts w:ascii="Calibri" w:hAnsi="Calibri" w:cs="Calibri"/>
          <w:sz w:val="24"/>
          <w:szCs w:val="24"/>
        </w:rPr>
        <w:t xml:space="preserve">chromosomal </w:t>
      </w:r>
      <w:r w:rsidR="00E654D6" w:rsidRPr="002206D6">
        <w:rPr>
          <w:rFonts w:ascii="Calibri" w:hAnsi="Calibri" w:cs="Calibri"/>
          <w:sz w:val="24"/>
          <w:szCs w:val="24"/>
        </w:rPr>
        <w:t>rearrangements</w:t>
      </w:r>
      <w:r w:rsidR="00662D8E" w:rsidRPr="002206D6">
        <w:rPr>
          <w:rFonts w:ascii="Calibri" w:hAnsi="Calibri" w:cs="Calibri"/>
          <w:sz w:val="24"/>
          <w:szCs w:val="24"/>
        </w:rPr>
        <w:t>, analysis of which does not predict the expression</w:t>
      </w:r>
      <w:r w:rsidR="00C9701C" w:rsidRPr="002206D6">
        <w:rPr>
          <w:rFonts w:ascii="Calibri" w:hAnsi="Calibri" w:cs="Calibri"/>
          <w:sz w:val="24"/>
          <w:szCs w:val="24"/>
        </w:rPr>
        <w:t xml:space="preserve"> of </w:t>
      </w:r>
      <w:r w:rsidR="00C37AE9" w:rsidRPr="002206D6">
        <w:rPr>
          <w:rFonts w:ascii="Calibri" w:hAnsi="Calibri" w:cs="Calibri"/>
          <w:sz w:val="24"/>
          <w:szCs w:val="24"/>
        </w:rPr>
        <w:t xml:space="preserve">impacted </w:t>
      </w:r>
      <w:r w:rsidR="00C9701C" w:rsidRPr="002206D6">
        <w:rPr>
          <w:rFonts w:ascii="Calibri" w:hAnsi="Calibri" w:cs="Calibri"/>
          <w:sz w:val="24"/>
          <w:szCs w:val="24"/>
        </w:rPr>
        <w:t>gene</w:t>
      </w:r>
      <w:r w:rsidR="00C37AE9" w:rsidRPr="002206D6">
        <w:rPr>
          <w:rFonts w:ascii="Calibri" w:hAnsi="Calibri" w:cs="Calibri"/>
          <w:sz w:val="24"/>
          <w:szCs w:val="24"/>
        </w:rPr>
        <w:t>s</w:t>
      </w:r>
      <w:r w:rsidR="00C9701C" w:rsidRPr="002206D6">
        <w:rPr>
          <w:rFonts w:ascii="Calibri" w:hAnsi="Calibri" w:cs="Calibri"/>
          <w:sz w:val="24"/>
          <w:szCs w:val="24"/>
        </w:rPr>
        <w:t xml:space="preserve"> of interest</w:t>
      </w:r>
      <w:r w:rsidR="00662D8E" w:rsidRPr="002206D6">
        <w:rPr>
          <w:rFonts w:ascii="Calibri" w:hAnsi="Calibri" w:cs="Calibri"/>
          <w:sz w:val="24"/>
          <w:szCs w:val="24"/>
        </w:rPr>
        <w:t>.</w:t>
      </w:r>
      <w:r w:rsidR="00FB5D42" w:rsidRPr="002206D6">
        <w:rPr>
          <w:rFonts w:ascii="Calibri" w:hAnsi="Calibri" w:cs="Calibri"/>
          <w:sz w:val="24"/>
          <w:szCs w:val="24"/>
        </w:rPr>
        <w:t xml:space="preserve"> A </w:t>
      </w:r>
      <w:r w:rsidR="00C37AE9" w:rsidRPr="002206D6">
        <w:rPr>
          <w:rFonts w:ascii="Calibri" w:hAnsi="Calibri" w:cs="Calibri"/>
          <w:sz w:val="24"/>
          <w:szCs w:val="24"/>
        </w:rPr>
        <w:t xml:space="preserve">junction detected by </w:t>
      </w:r>
      <w:proofErr w:type="spellStart"/>
      <w:r w:rsidR="00C37AE9" w:rsidRPr="002206D6">
        <w:rPr>
          <w:rFonts w:ascii="Calibri" w:hAnsi="Calibri" w:cs="Calibri"/>
          <w:sz w:val="24"/>
          <w:szCs w:val="24"/>
        </w:rPr>
        <w:t>MPseq</w:t>
      </w:r>
      <w:proofErr w:type="spellEnd"/>
      <w:r w:rsidR="00C37AE9" w:rsidRPr="002206D6">
        <w:rPr>
          <w:rFonts w:ascii="Calibri" w:hAnsi="Calibri" w:cs="Calibri"/>
          <w:sz w:val="24"/>
          <w:szCs w:val="24"/>
        </w:rPr>
        <w:t xml:space="preserve"> predicted to create a</w:t>
      </w:r>
      <w:r w:rsidR="006D2CC7" w:rsidRPr="002206D6">
        <w:rPr>
          <w:rFonts w:ascii="Calibri" w:hAnsi="Calibri" w:cs="Calibri"/>
          <w:sz w:val="24"/>
          <w:szCs w:val="24"/>
        </w:rPr>
        <w:t xml:space="preserve"> putative</w:t>
      </w:r>
      <w:r w:rsidR="00C9701C" w:rsidRPr="002206D6">
        <w:rPr>
          <w:rFonts w:ascii="Calibri" w:hAnsi="Calibri" w:cs="Calibri"/>
          <w:sz w:val="24"/>
          <w:szCs w:val="24"/>
        </w:rPr>
        <w:t xml:space="preserve"> fusion gene</w:t>
      </w:r>
      <w:r w:rsidR="00FB5D42" w:rsidRPr="002206D6">
        <w:rPr>
          <w:rFonts w:ascii="Calibri" w:hAnsi="Calibri" w:cs="Calibri"/>
          <w:sz w:val="24"/>
          <w:szCs w:val="24"/>
        </w:rPr>
        <w:t xml:space="preserve"> validate</w:t>
      </w:r>
      <w:r w:rsidR="008A2DE8" w:rsidRPr="002206D6">
        <w:rPr>
          <w:rFonts w:ascii="Calibri" w:hAnsi="Calibri" w:cs="Calibri"/>
          <w:sz w:val="24"/>
          <w:szCs w:val="24"/>
        </w:rPr>
        <w:t>d</w:t>
      </w:r>
      <w:r w:rsidR="00FB5D42" w:rsidRPr="002206D6">
        <w:rPr>
          <w:rFonts w:ascii="Calibri" w:hAnsi="Calibri" w:cs="Calibri"/>
          <w:sz w:val="24"/>
          <w:szCs w:val="24"/>
        </w:rPr>
        <w:t xml:space="preserve"> in the DNA by PCR</w:t>
      </w:r>
      <w:r w:rsidR="00C9701C" w:rsidRPr="002206D6">
        <w:rPr>
          <w:rFonts w:ascii="Calibri" w:hAnsi="Calibri" w:cs="Calibri"/>
          <w:sz w:val="24"/>
          <w:szCs w:val="24"/>
        </w:rPr>
        <w:t xml:space="preserve"> may not be expressed because of </w:t>
      </w:r>
      <w:r w:rsidR="008A2DE8" w:rsidRPr="002206D6">
        <w:rPr>
          <w:rFonts w:ascii="Calibri" w:hAnsi="Calibri" w:cs="Calibri"/>
          <w:sz w:val="24"/>
          <w:szCs w:val="24"/>
        </w:rPr>
        <w:t xml:space="preserve">a </w:t>
      </w:r>
      <w:r w:rsidR="00D8457F" w:rsidRPr="002206D6">
        <w:rPr>
          <w:rFonts w:ascii="Calibri" w:hAnsi="Calibri" w:cs="Calibri"/>
          <w:sz w:val="24"/>
          <w:szCs w:val="24"/>
        </w:rPr>
        <w:t xml:space="preserve">frameshift </w:t>
      </w:r>
      <w:r w:rsidR="006D2CC7" w:rsidRPr="002206D6">
        <w:rPr>
          <w:rFonts w:ascii="Calibri" w:hAnsi="Calibri" w:cs="Calibri"/>
          <w:sz w:val="24"/>
          <w:szCs w:val="24"/>
        </w:rPr>
        <w:t>or small deletions and insertions in</w:t>
      </w:r>
      <w:r w:rsidR="00FB5D42" w:rsidRPr="002206D6">
        <w:rPr>
          <w:rFonts w:ascii="Calibri" w:hAnsi="Calibri" w:cs="Calibri"/>
          <w:sz w:val="24"/>
          <w:szCs w:val="24"/>
        </w:rPr>
        <w:t xml:space="preserve"> the</w:t>
      </w:r>
      <w:r w:rsidR="006D2CC7" w:rsidRPr="002206D6">
        <w:rPr>
          <w:rFonts w:ascii="Calibri" w:hAnsi="Calibri" w:cs="Calibri"/>
          <w:sz w:val="24"/>
          <w:szCs w:val="24"/>
        </w:rPr>
        <w:t xml:space="preserve"> promoter region. </w:t>
      </w:r>
      <w:r w:rsidR="00C9701C" w:rsidRPr="002206D6">
        <w:rPr>
          <w:rFonts w:ascii="Calibri" w:hAnsi="Calibri" w:cs="Calibri"/>
          <w:sz w:val="24"/>
          <w:szCs w:val="24"/>
        </w:rPr>
        <w:t>Similarly</w:t>
      </w:r>
      <w:r w:rsidR="00693826" w:rsidRPr="002206D6">
        <w:rPr>
          <w:rFonts w:ascii="Calibri" w:hAnsi="Calibri" w:cs="Calibri"/>
          <w:sz w:val="24"/>
          <w:szCs w:val="24"/>
        </w:rPr>
        <w:t>,</w:t>
      </w:r>
      <w:r w:rsidR="00C9701C" w:rsidRPr="002206D6">
        <w:rPr>
          <w:rFonts w:ascii="Calibri" w:hAnsi="Calibri" w:cs="Calibri"/>
          <w:sz w:val="24"/>
          <w:szCs w:val="24"/>
        </w:rPr>
        <w:t xml:space="preserve"> chromosomal gains and</w:t>
      </w:r>
      <w:r w:rsidR="006D2CC7" w:rsidRPr="002206D6">
        <w:rPr>
          <w:rFonts w:ascii="Calibri" w:hAnsi="Calibri" w:cs="Calibri"/>
          <w:sz w:val="24"/>
          <w:szCs w:val="24"/>
        </w:rPr>
        <w:t xml:space="preserve"> amplifications</w:t>
      </w:r>
      <w:r w:rsidR="00C9701C" w:rsidRPr="002206D6">
        <w:rPr>
          <w:rFonts w:ascii="Calibri" w:hAnsi="Calibri" w:cs="Calibri"/>
          <w:sz w:val="24"/>
          <w:szCs w:val="24"/>
        </w:rPr>
        <w:t xml:space="preserve"> for potential therapeutic targets</w:t>
      </w:r>
      <w:r w:rsidR="006D2CC7" w:rsidRPr="002206D6">
        <w:rPr>
          <w:rFonts w:ascii="Calibri" w:hAnsi="Calibri" w:cs="Calibri"/>
          <w:sz w:val="24"/>
          <w:szCs w:val="24"/>
        </w:rPr>
        <w:t xml:space="preserve"> should be carefully assessed and validated on </w:t>
      </w:r>
      <w:r w:rsidR="00FB5D42" w:rsidRPr="002206D6">
        <w:rPr>
          <w:rFonts w:ascii="Calibri" w:hAnsi="Calibri" w:cs="Calibri"/>
          <w:sz w:val="24"/>
          <w:szCs w:val="24"/>
        </w:rPr>
        <w:t xml:space="preserve">the </w:t>
      </w:r>
      <w:r w:rsidR="006D2CC7" w:rsidRPr="002206D6">
        <w:rPr>
          <w:rFonts w:ascii="Calibri" w:hAnsi="Calibri" w:cs="Calibri"/>
          <w:sz w:val="24"/>
          <w:szCs w:val="24"/>
        </w:rPr>
        <w:t>RNA or protein level to ensure expression</w:t>
      </w:r>
      <w:r w:rsidR="0024030D" w:rsidRPr="002206D6">
        <w:rPr>
          <w:rFonts w:ascii="Calibri" w:hAnsi="Calibri" w:cs="Calibri"/>
          <w:sz w:val="24"/>
          <w:szCs w:val="24"/>
        </w:rPr>
        <w:t xml:space="preserve"> of the gene of interest</w:t>
      </w:r>
      <w:r w:rsidR="006D2CC7" w:rsidRPr="002206D6">
        <w:rPr>
          <w:rFonts w:ascii="Calibri" w:hAnsi="Calibri" w:cs="Calibri"/>
          <w:sz w:val="24"/>
          <w:szCs w:val="24"/>
        </w:rPr>
        <w:t>.</w:t>
      </w:r>
    </w:p>
    <w:p w14:paraId="2A91CFBC" w14:textId="77777777" w:rsidR="00970D79" w:rsidRPr="002206D6" w:rsidRDefault="00970D79" w:rsidP="00FD01CF">
      <w:pPr>
        <w:autoSpaceDE w:val="0"/>
        <w:autoSpaceDN w:val="0"/>
        <w:adjustRightInd w:val="0"/>
        <w:spacing w:after="0" w:line="240" w:lineRule="auto"/>
        <w:rPr>
          <w:rFonts w:ascii="Calibri" w:hAnsi="Calibri" w:cs="Calibri"/>
          <w:sz w:val="24"/>
          <w:szCs w:val="24"/>
        </w:rPr>
      </w:pPr>
    </w:p>
    <w:p w14:paraId="2B3C15C7" w14:textId="43A259D0" w:rsidR="00693826" w:rsidRPr="002206D6" w:rsidRDefault="00AA5CB2" w:rsidP="00FD01CF">
      <w:pPr>
        <w:autoSpaceDE w:val="0"/>
        <w:autoSpaceDN w:val="0"/>
        <w:adjustRightInd w:val="0"/>
        <w:spacing w:after="0" w:line="240" w:lineRule="auto"/>
        <w:rPr>
          <w:rFonts w:ascii="Calibri" w:hAnsi="Calibri" w:cs="Calibri"/>
          <w:sz w:val="24"/>
          <w:szCs w:val="24"/>
        </w:rPr>
      </w:pPr>
      <w:r w:rsidRPr="002206D6">
        <w:rPr>
          <w:rFonts w:ascii="Calibri" w:hAnsi="Calibri" w:cs="Calibri"/>
          <w:sz w:val="24"/>
          <w:szCs w:val="24"/>
        </w:rPr>
        <w:t>Although</w:t>
      </w:r>
      <w:r w:rsidR="006D2CC7" w:rsidRPr="002206D6">
        <w:rPr>
          <w:rFonts w:ascii="Calibri" w:hAnsi="Calibri" w:cs="Calibri"/>
          <w:sz w:val="24"/>
          <w:szCs w:val="24"/>
        </w:rPr>
        <w:t>,</w:t>
      </w:r>
      <w:r w:rsidRPr="002206D6">
        <w:rPr>
          <w:rFonts w:ascii="Calibri" w:hAnsi="Calibri" w:cs="Calibri"/>
          <w:sz w:val="24"/>
          <w:szCs w:val="24"/>
        </w:rPr>
        <w:t xml:space="preserve"> the molecular makeup of </w:t>
      </w:r>
      <w:r w:rsidR="008028FF" w:rsidRPr="002206D6">
        <w:rPr>
          <w:rFonts w:ascii="Calibri" w:hAnsi="Calibri" w:cs="Calibri"/>
          <w:sz w:val="24"/>
          <w:szCs w:val="24"/>
        </w:rPr>
        <w:t xml:space="preserve">the tumor is largely preserved </w:t>
      </w:r>
      <w:r w:rsidR="00A557C6" w:rsidRPr="002206D6">
        <w:rPr>
          <w:rFonts w:ascii="Calibri" w:hAnsi="Calibri" w:cs="Calibri"/>
          <w:sz w:val="24"/>
          <w:szCs w:val="24"/>
        </w:rPr>
        <w:t xml:space="preserve">after propagation in mice for </w:t>
      </w:r>
      <w:r w:rsidRPr="002206D6">
        <w:rPr>
          <w:rFonts w:ascii="Calibri" w:hAnsi="Calibri" w:cs="Calibri"/>
          <w:sz w:val="24"/>
          <w:szCs w:val="24"/>
        </w:rPr>
        <w:t>several generations,</w:t>
      </w:r>
      <w:r w:rsidR="006D2CC7" w:rsidRPr="002206D6">
        <w:rPr>
          <w:rFonts w:ascii="Calibri" w:hAnsi="Calibri" w:cs="Calibri"/>
          <w:sz w:val="24"/>
          <w:szCs w:val="24"/>
        </w:rPr>
        <w:t xml:space="preserve"> changes in </w:t>
      </w:r>
      <w:r w:rsidR="0024030D" w:rsidRPr="002206D6">
        <w:rPr>
          <w:rFonts w:ascii="Calibri" w:hAnsi="Calibri" w:cs="Calibri"/>
          <w:sz w:val="24"/>
          <w:szCs w:val="24"/>
        </w:rPr>
        <w:t xml:space="preserve">expression levels of key genes may occur </w:t>
      </w:r>
      <w:r w:rsidR="00287493" w:rsidRPr="002206D6">
        <w:rPr>
          <w:rFonts w:ascii="Calibri" w:hAnsi="Calibri" w:cs="Calibri"/>
          <w:sz w:val="24"/>
          <w:szCs w:val="24"/>
        </w:rPr>
        <w:t>over</w:t>
      </w:r>
      <w:r w:rsidR="0024030D" w:rsidRPr="002206D6">
        <w:rPr>
          <w:rFonts w:ascii="Calibri" w:hAnsi="Calibri" w:cs="Calibri"/>
          <w:sz w:val="24"/>
          <w:szCs w:val="24"/>
        </w:rPr>
        <w:t xml:space="preserve"> time either reflecting tumor</w:t>
      </w:r>
      <w:r w:rsidR="00CF0D30" w:rsidRPr="002206D6">
        <w:rPr>
          <w:rFonts w:ascii="Calibri" w:hAnsi="Calibri" w:cs="Calibri"/>
          <w:sz w:val="24"/>
          <w:szCs w:val="24"/>
        </w:rPr>
        <w:t xml:space="preserve"> </w:t>
      </w:r>
      <w:r w:rsidR="0024030D" w:rsidRPr="002206D6">
        <w:rPr>
          <w:rFonts w:ascii="Calibri" w:hAnsi="Calibri" w:cs="Calibri"/>
          <w:sz w:val="24"/>
          <w:szCs w:val="24"/>
        </w:rPr>
        <w:t>evolution, clonal selection</w:t>
      </w:r>
      <w:r w:rsidR="008A2DE8" w:rsidRPr="002206D6">
        <w:rPr>
          <w:rFonts w:ascii="Calibri" w:hAnsi="Calibri" w:cs="Calibri"/>
          <w:sz w:val="24"/>
          <w:szCs w:val="24"/>
        </w:rPr>
        <w:t>,</w:t>
      </w:r>
      <w:r w:rsidR="0024030D" w:rsidRPr="002206D6">
        <w:rPr>
          <w:rFonts w:ascii="Calibri" w:hAnsi="Calibri" w:cs="Calibri"/>
          <w:sz w:val="24"/>
          <w:szCs w:val="24"/>
        </w:rPr>
        <w:t xml:space="preserve"> or adaptive response to murine environment. </w:t>
      </w:r>
      <w:r w:rsidR="00693826" w:rsidRPr="002206D6">
        <w:rPr>
          <w:rFonts w:ascii="Calibri" w:hAnsi="Calibri" w:cs="Calibri"/>
          <w:sz w:val="24"/>
          <w:szCs w:val="24"/>
        </w:rPr>
        <w:t>Thus, validation of an alteration intended for therapeutic intervention in both original donor tumor and PDX tumor is critical. For tumor</w:t>
      </w:r>
      <w:r w:rsidR="008A2DE8" w:rsidRPr="002206D6">
        <w:rPr>
          <w:rFonts w:ascii="Calibri" w:hAnsi="Calibri" w:cs="Calibri"/>
          <w:sz w:val="24"/>
          <w:szCs w:val="24"/>
        </w:rPr>
        <w:t>s</w:t>
      </w:r>
      <w:r w:rsidR="00693826" w:rsidRPr="002206D6">
        <w:rPr>
          <w:rFonts w:ascii="Calibri" w:hAnsi="Calibri" w:cs="Calibri"/>
          <w:sz w:val="24"/>
          <w:szCs w:val="24"/>
        </w:rPr>
        <w:t xml:space="preserve"> isolated from PDX model</w:t>
      </w:r>
      <w:r w:rsidR="00B74FDA" w:rsidRPr="002206D6">
        <w:rPr>
          <w:rFonts w:ascii="Calibri" w:hAnsi="Calibri" w:cs="Calibri"/>
          <w:sz w:val="24"/>
          <w:szCs w:val="24"/>
        </w:rPr>
        <w:t>s</w:t>
      </w:r>
      <w:r w:rsidR="008A2DE8" w:rsidRPr="002206D6">
        <w:rPr>
          <w:rFonts w:ascii="Calibri" w:hAnsi="Calibri" w:cs="Calibri"/>
          <w:sz w:val="24"/>
          <w:szCs w:val="24"/>
        </w:rPr>
        <w:t>,</w:t>
      </w:r>
      <w:r w:rsidR="00693826" w:rsidRPr="002206D6">
        <w:rPr>
          <w:rFonts w:ascii="Calibri" w:hAnsi="Calibri" w:cs="Calibri"/>
          <w:sz w:val="24"/>
          <w:szCs w:val="24"/>
        </w:rPr>
        <w:t xml:space="preserve"> both RNA and protein can be used to interrogate </w:t>
      </w:r>
      <w:r w:rsidR="00B74FDA" w:rsidRPr="002206D6">
        <w:rPr>
          <w:rFonts w:ascii="Calibri" w:hAnsi="Calibri" w:cs="Calibri"/>
          <w:sz w:val="24"/>
          <w:szCs w:val="24"/>
        </w:rPr>
        <w:t xml:space="preserve">the </w:t>
      </w:r>
      <w:r w:rsidR="00693826" w:rsidRPr="002206D6">
        <w:rPr>
          <w:rFonts w:ascii="Calibri" w:hAnsi="Calibri" w:cs="Calibri"/>
          <w:sz w:val="24"/>
          <w:szCs w:val="24"/>
        </w:rPr>
        <w:t>expression level</w:t>
      </w:r>
      <w:r w:rsidR="008A2DE8" w:rsidRPr="002206D6">
        <w:rPr>
          <w:rFonts w:ascii="Calibri" w:hAnsi="Calibri" w:cs="Calibri"/>
          <w:sz w:val="24"/>
          <w:szCs w:val="24"/>
        </w:rPr>
        <w:t>,</w:t>
      </w:r>
      <w:r w:rsidR="00693826" w:rsidRPr="002206D6">
        <w:rPr>
          <w:rFonts w:ascii="Calibri" w:hAnsi="Calibri" w:cs="Calibri"/>
          <w:sz w:val="24"/>
          <w:szCs w:val="24"/>
        </w:rPr>
        <w:t xml:space="preserve"> as the material is abundant. Either can be chosen to cross-check expression in the original tumor, depending on </w:t>
      </w:r>
      <w:r w:rsidR="00B74FDA" w:rsidRPr="002206D6">
        <w:rPr>
          <w:rFonts w:ascii="Calibri" w:hAnsi="Calibri" w:cs="Calibri"/>
          <w:sz w:val="24"/>
          <w:szCs w:val="24"/>
        </w:rPr>
        <w:t xml:space="preserve">the </w:t>
      </w:r>
      <w:r w:rsidR="00693826" w:rsidRPr="002206D6">
        <w:rPr>
          <w:rFonts w:ascii="Calibri" w:hAnsi="Calibri" w:cs="Calibri"/>
          <w:sz w:val="24"/>
          <w:szCs w:val="24"/>
        </w:rPr>
        <w:t xml:space="preserve">availability and type of stored tissue and availability of antibody for </w:t>
      </w:r>
      <w:r w:rsidR="00B74FDA" w:rsidRPr="002206D6">
        <w:rPr>
          <w:rFonts w:ascii="Calibri" w:hAnsi="Calibri" w:cs="Calibri"/>
          <w:sz w:val="24"/>
          <w:szCs w:val="24"/>
        </w:rPr>
        <w:t xml:space="preserve">the </w:t>
      </w:r>
      <w:r w:rsidR="00693826" w:rsidRPr="002206D6">
        <w:rPr>
          <w:rFonts w:ascii="Calibri" w:hAnsi="Calibri" w:cs="Calibri"/>
          <w:sz w:val="24"/>
          <w:szCs w:val="24"/>
        </w:rPr>
        <w:t>corresponding protein detection.</w:t>
      </w:r>
    </w:p>
    <w:p w14:paraId="5AD27316" w14:textId="77777777" w:rsidR="00970D79" w:rsidRPr="002206D6" w:rsidRDefault="00970D79" w:rsidP="00FD01CF">
      <w:pPr>
        <w:autoSpaceDE w:val="0"/>
        <w:autoSpaceDN w:val="0"/>
        <w:adjustRightInd w:val="0"/>
        <w:spacing w:after="0" w:line="240" w:lineRule="auto"/>
        <w:rPr>
          <w:rFonts w:ascii="Calibri" w:hAnsi="Calibri" w:cs="Calibri"/>
          <w:sz w:val="24"/>
          <w:szCs w:val="24"/>
        </w:rPr>
      </w:pPr>
    </w:p>
    <w:p w14:paraId="52C1A650" w14:textId="681D4D28" w:rsidR="009733B3" w:rsidRPr="002206D6" w:rsidRDefault="00847692" w:rsidP="00FD01CF">
      <w:pPr>
        <w:autoSpaceDE w:val="0"/>
        <w:autoSpaceDN w:val="0"/>
        <w:adjustRightInd w:val="0"/>
        <w:spacing w:after="0" w:line="240" w:lineRule="auto"/>
        <w:rPr>
          <w:rFonts w:ascii="Calibri" w:hAnsi="Calibri" w:cs="Calibri"/>
          <w:sz w:val="24"/>
          <w:szCs w:val="24"/>
          <w:shd w:val="clear" w:color="auto" w:fill="FFFFFF"/>
        </w:rPr>
      </w:pPr>
      <w:r w:rsidRPr="002206D6">
        <w:rPr>
          <w:rFonts w:ascii="Calibri" w:hAnsi="Calibri" w:cs="Calibri"/>
          <w:sz w:val="24"/>
          <w:szCs w:val="24"/>
        </w:rPr>
        <w:t xml:space="preserve">The </w:t>
      </w:r>
      <w:r w:rsidR="00693826" w:rsidRPr="002206D6">
        <w:rPr>
          <w:rFonts w:ascii="Calibri" w:hAnsi="Calibri" w:cs="Calibri"/>
          <w:sz w:val="24"/>
          <w:szCs w:val="24"/>
        </w:rPr>
        <w:t xml:space="preserve">PDX model </w:t>
      </w:r>
      <w:r w:rsidR="00B74FDA" w:rsidRPr="002206D6">
        <w:rPr>
          <w:rFonts w:ascii="Calibri" w:hAnsi="Calibri" w:cs="Calibri"/>
          <w:sz w:val="24"/>
          <w:szCs w:val="24"/>
        </w:rPr>
        <w:t xml:space="preserve">is </w:t>
      </w:r>
      <w:r w:rsidR="00693826" w:rsidRPr="002206D6">
        <w:rPr>
          <w:rFonts w:ascii="Calibri" w:hAnsi="Calibri" w:cs="Calibri"/>
          <w:sz w:val="24"/>
          <w:szCs w:val="24"/>
        </w:rPr>
        <w:t>specifically invaluable in testing combination therapies</w:t>
      </w:r>
      <w:r w:rsidR="008A2DE8" w:rsidRPr="002206D6">
        <w:rPr>
          <w:rFonts w:ascii="Calibri" w:hAnsi="Calibri" w:cs="Calibri"/>
          <w:sz w:val="24"/>
          <w:szCs w:val="24"/>
        </w:rPr>
        <w:t>,</w:t>
      </w:r>
      <w:r w:rsidR="00693826" w:rsidRPr="002206D6">
        <w:rPr>
          <w:rFonts w:ascii="Calibri" w:hAnsi="Calibri" w:cs="Calibri"/>
          <w:sz w:val="24"/>
          <w:szCs w:val="24"/>
        </w:rPr>
        <w:t xml:space="preserve"> as the </w:t>
      </w:r>
      <w:r w:rsidR="00693826" w:rsidRPr="002206D6">
        <w:rPr>
          <w:rFonts w:ascii="Calibri" w:hAnsi="Calibri" w:cs="Calibri"/>
          <w:i/>
          <w:sz w:val="24"/>
          <w:szCs w:val="24"/>
        </w:rPr>
        <w:t>in vivo</w:t>
      </w:r>
      <w:r w:rsidR="00693826" w:rsidRPr="002206D6">
        <w:rPr>
          <w:rFonts w:ascii="Calibri" w:hAnsi="Calibri" w:cs="Calibri"/>
          <w:sz w:val="24"/>
          <w:szCs w:val="24"/>
        </w:rPr>
        <w:t xml:space="preserve"> setting allows </w:t>
      </w:r>
      <w:r w:rsidRPr="002206D6">
        <w:rPr>
          <w:rFonts w:ascii="Calibri" w:hAnsi="Calibri" w:cs="Calibri"/>
          <w:sz w:val="24"/>
          <w:szCs w:val="24"/>
        </w:rPr>
        <w:t>the</w:t>
      </w:r>
      <w:r w:rsidR="00693826" w:rsidRPr="002206D6">
        <w:rPr>
          <w:rFonts w:ascii="Calibri" w:hAnsi="Calibri" w:cs="Calibri"/>
          <w:sz w:val="24"/>
          <w:szCs w:val="24"/>
        </w:rPr>
        <w:t xml:space="preserve"> monitoring of adverse effects as well as </w:t>
      </w:r>
      <w:r w:rsidR="003B75CD" w:rsidRPr="002206D6">
        <w:rPr>
          <w:rFonts w:ascii="Calibri" w:hAnsi="Calibri" w:cs="Calibri"/>
          <w:sz w:val="24"/>
          <w:szCs w:val="24"/>
        </w:rPr>
        <w:t xml:space="preserve">dosage or duration </w:t>
      </w:r>
      <w:r w:rsidR="00693826" w:rsidRPr="002206D6">
        <w:rPr>
          <w:rFonts w:ascii="Calibri" w:hAnsi="Calibri" w:cs="Calibri"/>
          <w:sz w:val="24"/>
          <w:szCs w:val="24"/>
        </w:rPr>
        <w:t>a</w:t>
      </w:r>
      <w:r w:rsidRPr="002206D6">
        <w:rPr>
          <w:rFonts w:ascii="Calibri" w:hAnsi="Calibri" w:cs="Calibri"/>
          <w:sz w:val="24"/>
          <w:szCs w:val="24"/>
        </w:rPr>
        <w:t xml:space="preserve">djustments in </w:t>
      </w:r>
      <w:r w:rsidR="003B75CD" w:rsidRPr="002206D6">
        <w:rPr>
          <w:rFonts w:ascii="Calibri" w:hAnsi="Calibri" w:cs="Calibri"/>
          <w:sz w:val="24"/>
          <w:szCs w:val="24"/>
        </w:rPr>
        <w:t xml:space="preserve">the </w:t>
      </w:r>
      <w:r w:rsidRPr="002206D6">
        <w:rPr>
          <w:rFonts w:ascii="Calibri" w:hAnsi="Calibri" w:cs="Calibri"/>
          <w:sz w:val="24"/>
          <w:szCs w:val="24"/>
        </w:rPr>
        <w:t xml:space="preserve">treatment </w:t>
      </w:r>
      <w:r w:rsidR="003B75CD" w:rsidRPr="002206D6">
        <w:rPr>
          <w:rFonts w:ascii="Calibri" w:hAnsi="Calibri" w:cs="Calibri"/>
          <w:sz w:val="24"/>
          <w:szCs w:val="24"/>
        </w:rPr>
        <w:t>regimen.</w:t>
      </w:r>
      <w:r w:rsidR="008A2DE8" w:rsidRPr="002206D6">
        <w:rPr>
          <w:rFonts w:ascii="Calibri" w:hAnsi="Calibri" w:cs="Calibri"/>
          <w:sz w:val="24"/>
          <w:szCs w:val="24"/>
          <w:shd w:val="clear" w:color="auto" w:fill="FFFFFF"/>
        </w:rPr>
        <w:t xml:space="preserve"> </w:t>
      </w:r>
      <w:r w:rsidR="00CD6321" w:rsidRPr="002206D6">
        <w:rPr>
          <w:rFonts w:ascii="Calibri" w:hAnsi="Calibri" w:cs="Calibri"/>
          <w:sz w:val="24"/>
          <w:szCs w:val="24"/>
          <w:shd w:val="clear" w:color="auto" w:fill="FFFFFF"/>
        </w:rPr>
        <w:t xml:space="preserve">The choice between orthotopic and subcutaneous engraftment can be made depending on </w:t>
      </w:r>
      <w:r w:rsidR="003B75CD" w:rsidRPr="002206D6">
        <w:rPr>
          <w:rFonts w:ascii="Calibri" w:hAnsi="Calibri" w:cs="Calibri"/>
          <w:sz w:val="24"/>
          <w:szCs w:val="24"/>
          <w:shd w:val="clear" w:color="auto" w:fill="FFFFFF"/>
        </w:rPr>
        <w:t xml:space="preserve">the </w:t>
      </w:r>
      <w:r w:rsidR="00CD6321" w:rsidRPr="002206D6">
        <w:rPr>
          <w:rFonts w:ascii="Calibri" w:hAnsi="Calibri" w:cs="Calibri"/>
          <w:sz w:val="24"/>
          <w:szCs w:val="24"/>
          <w:shd w:val="clear" w:color="auto" w:fill="FFFFFF"/>
        </w:rPr>
        <w:t>specific questions addressed in the study. However, it is</w:t>
      </w:r>
      <w:r w:rsidR="00BB1394" w:rsidRPr="002206D6">
        <w:rPr>
          <w:rFonts w:ascii="Calibri" w:hAnsi="Calibri" w:cs="Calibri"/>
          <w:sz w:val="24"/>
          <w:szCs w:val="24"/>
          <w:shd w:val="clear" w:color="auto" w:fill="FFFFFF"/>
        </w:rPr>
        <w:t xml:space="preserve"> important to keep in mind that</w:t>
      </w:r>
      <w:r w:rsidR="00CD6321" w:rsidRPr="002206D6">
        <w:rPr>
          <w:rFonts w:ascii="Calibri" w:hAnsi="Calibri" w:cs="Calibri"/>
          <w:sz w:val="24"/>
          <w:szCs w:val="24"/>
          <w:shd w:val="clear" w:color="auto" w:fill="FFFFFF"/>
        </w:rPr>
        <w:t xml:space="preserve"> the sensitivity of xenografted tumors to therapeutics may be modulated by the site of implantation</w:t>
      </w:r>
      <w:r w:rsidR="00DB7140" w:rsidRPr="002206D6">
        <w:rPr>
          <w:rFonts w:ascii="Calibri" w:hAnsi="Calibri" w:cs="Calibri"/>
          <w:sz w:val="24"/>
          <w:szCs w:val="24"/>
          <w:shd w:val="clear" w:color="auto" w:fill="FFFFFF"/>
          <w:vertAlign w:val="superscript"/>
        </w:rPr>
        <w:t>4</w:t>
      </w:r>
      <w:r w:rsidR="00BC2ABC" w:rsidRPr="002206D6">
        <w:rPr>
          <w:rFonts w:ascii="Calibri" w:hAnsi="Calibri" w:cs="Calibri"/>
          <w:sz w:val="24"/>
          <w:szCs w:val="24"/>
          <w:shd w:val="clear" w:color="auto" w:fill="FFFFFF"/>
          <w:vertAlign w:val="superscript"/>
        </w:rPr>
        <w:t>2</w:t>
      </w:r>
      <w:r w:rsidR="003B75CD" w:rsidRPr="002206D6">
        <w:rPr>
          <w:rFonts w:ascii="Calibri" w:hAnsi="Calibri" w:cs="Calibri"/>
          <w:sz w:val="24"/>
          <w:szCs w:val="24"/>
          <w:shd w:val="clear" w:color="auto" w:fill="FFFFFF"/>
        </w:rPr>
        <w:t xml:space="preserve">. </w:t>
      </w:r>
      <w:r w:rsidR="00CD6321" w:rsidRPr="002206D6">
        <w:rPr>
          <w:rFonts w:ascii="Calibri" w:hAnsi="Calibri" w:cs="Calibri"/>
          <w:sz w:val="24"/>
          <w:szCs w:val="24"/>
          <w:shd w:val="clear" w:color="auto" w:fill="FFFFFF"/>
        </w:rPr>
        <w:t xml:space="preserve">On the other hand, </w:t>
      </w:r>
      <w:r w:rsidR="00E3399B" w:rsidRPr="002206D6">
        <w:rPr>
          <w:rFonts w:ascii="Calibri" w:hAnsi="Calibri" w:cs="Calibri"/>
          <w:sz w:val="24"/>
          <w:szCs w:val="24"/>
          <w:shd w:val="clear" w:color="auto" w:fill="FFFFFF"/>
        </w:rPr>
        <w:t>no evidence has</w:t>
      </w:r>
      <w:r w:rsidR="008A2DE8" w:rsidRPr="002206D6">
        <w:rPr>
          <w:rFonts w:ascii="Calibri" w:hAnsi="Calibri" w:cs="Calibri"/>
          <w:sz w:val="24"/>
          <w:szCs w:val="24"/>
          <w:shd w:val="clear" w:color="auto" w:fill="FFFFFF"/>
        </w:rPr>
        <w:t xml:space="preserve"> yet</w:t>
      </w:r>
      <w:r w:rsidR="00E3399B" w:rsidRPr="002206D6">
        <w:rPr>
          <w:rFonts w:ascii="Calibri" w:hAnsi="Calibri" w:cs="Calibri"/>
          <w:sz w:val="24"/>
          <w:szCs w:val="24"/>
          <w:shd w:val="clear" w:color="auto" w:fill="FFFFFF"/>
        </w:rPr>
        <w:t xml:space="preserve"> been reported on </w:t>
      </w:r>
      <w:r w:rsidR="003B75CD" w:rsidRPr="002206D6">
        <w:rPr>
          <w:rFonts w:ascii="Calibri" w:hAnsi="Calibri" w:cs="Calibri"/>
          <w:sz w:val="24"/>
          <w:szCs w:val="24"/>
          <w:shd w:val="clear" w:color="auto" w:fill="FFFFFF"/>
        </w:rPr>
        <w:t xml:space="preserve">the </w:t>
      </w:r>
      <w:r w:rsidR="00E3399B" w:rsidRPr="002206D6">
        <w:rPr>
          <w:rFonts w:ascii="Calibri" w:hAnsi="Calibri" w:cs="Calibri"/>
          <w:sz w:val="24"/>
          <w:szCs w:val="24"/>
          <w:shd w:val="clear" w:color="auto" w:fill="FFFFFF"/>
        </w:rPr>
        <w:t>discovery of drugs showing</w:t>
      </w:r>
      <w:r w:rsidR="003B75CD" w:rsidRPr="002206D6">
        <w:rPr>
          <w:rFonts w:ascii="Calibri" w:hAnsi="Calibri" w:cs="Calibri"/>
          <w:sz w:val="24"/>
          <w:szCs w:val="24"/>
          <w:shd w:val="clear" w:color="auto" w:fill="FFFFFF"/>
        </w:rPr>
        <w:t xml:space="preserve"> </w:t>
      </w:r>
      <w:r w:rsidR="00E3399B" w:rsidRPr="002206D6">
        <w:rPr>
          <w:rFonts w:ascii="Calibri" w:hAnsi="Calibri" w:cs="Calibri"/>
          <w:sz w:val="24"/>
          <w:szCs w:val="24"/>
          <w:shd w:val="clear" w:color="auto" w:fill="FFFFFF"/>
        </w:rPr>
        <w:t>therapeutic response</w:t>
      </w:r>
      <w:r w:rsidR="008A2DE8" w:rsidRPr="002206D6">
        <w:rPr>
          <w:rFonts w:ascii="Calibri" w:hAnsi="Calibri" w:cs="Calibri"/>
          <w:sz w:val="24"/>
          <w:szCs w:val="24"/>
          <w:shd w:val="clear" w:color="auto" w:fill="FFFFFF"/>
        </w:rPr>
        <w:t>s</w:t>
      </w:r>
      <w:r w:rsidR="00E3399B" w:rsidRPr="002206D6">
        <w:rPr>
          <w:rFonts w:ascii="Calibri" w:hAnsi="Calibri" w:cs="Calibri"/>
          <w:sz w:val="24"/>
          <w:szCs w:val="24"/>
          <w:shd w:val="clear" w:color="auto" w:fill="FFFFFF"/>
        </w:rPr>
        <w:t xml:space="preserve"> in orthotopic models but </w:t>
      </w:r>
      <w:r w:rsidR="008A2DE8" w:rsidRPr="002206D6">
        <w:rPr>
          <w:rFonts w:ascii="Calibri" w:hAnsi="Calibri" w:cs="Calibri"/>
          <w:sz w:val="24"/>
          <w:szCs w:val="24"/>
          <w:shd w:val="clear" w:color="auto" w:fill="FFFFFF"/>
        </w:rPr>
        <w:t>no response</w:t>
      </w:r>
      <w:r w:rsidR="003B75CD" w:rsidRPr="002206D6">
        <w:rPr>
          <w:rFonts w:ascii="Calibri" w:hAnsi="Calibri" w:cs="Calibri"/>
          <w:sz w:val="24"/>
          <w:szCs w:val="24"/>
          <w:shd w:val="clear" w:color="auto" w:fill="FFFFFF"/>
        </w:rPr>
        <w:t xml:space="preserve"> in </w:t>
      </w:r>
      <w:r w:rsidR="00E3399B" w:rsidRPr="002206D6">
        <w:rPr>
          <w:rFonts w:ascii="Calibri" w:hAnsi="Calibri" w:cs="Calibri"/>
          <w:sz w:val="24"/>
          <w:szCs w:val="24"/>
          <w:shd w:val="clear" w:color="auto" w:fill="FFFFFF"/>
        </w:rPr>
        <w:t>subcutaneously implanted</w:t>
      </w:r>
      <w:r w:rsidR="003B75CD" w:rsidRPr="002206D6">
        <w:rPr>
          <w:rFonts w:ascii="Calibri" w:hAnsi="Calibri" w:cs="Calibri"/>
          <w:sz w:val="24"/>
          <w:szCs w:val="24"/>
          <w:shd w:val="clear" w:color="auto" w:fill="FFFFFF"/>
        </w:rPr>
        <w:t xml:space="preserve"> PDX</w:t>
      </w:r>
      <w:r w:rsidR="008A2DE8" w:rsidRPr="002206D6">
        <w:rPr>
          <w:rFonts w:ascii="Calibri" w:hAnsi="Calibri" w:cs="Calibri"/>
          <w:sz w:val="24"/>
          <w:szCs w:val="24"/>
          <w:shd w:val="clear" w:color="auto" w:fill="FFFFFF"/>
        </w:rPr>
        <w:t>s</w:t>
      </w:r>
      <w:r w:rsidR="00153E68" w:rsidRPr="002206D6">
        <w:rPr>
          <w:rFonts w:ascii="Calibri" w:hAnsi="Calibri" w:cs="Calibri"/>
          <w:sz w:val="24"/>
          <w:szCs w:val="24"/>
          <w:shd w:val="clear" w:color="auto" w:fill="FFFFFF"/>
          <w:vertAlign w:val="superscript"/>
        </w:rPr>
        <w:t>9</w:t>
      </w:r>
      <w:r w:rsidR="00E3399B" w:rsidRPr="002206D6">
        <w:rPr>
          <w:rFonts w:ascii="Calibri" w:hAnsi="Calibri" w:cs="Calibri"/>
          <w:sz w:val="24"/>
          <w:szCs w:val="24"/>
          <w:shd w:val="clear" w:color="auto" w:fill="FFFFFF"/>
        </w:rPr>
        <w:t xml:space="preserve">. </w:t>
      </w:r>
    </w:p>
    <w:p w14:paraId="19BD2D6D" w14:textId="77777777" w:rsidR="00153E68" w:rsidRPr="002206D6" w:rsidRDefault="00153E68" w:rsidP="00FD01CF">
      <w:pPr>
        <w:autoSpaceDE w:val="0"/>
        <w:autoSpaceDN w:val="0"/>
        <w:adjustRightInd w:val="0"/>
        <w:spacing w:after="0" w:line="240" w:lineRule="auto"/>
        <w:rPr>
          <w:rFonts w:ascii="Calibri" w:hAnsi="Calibri" w:cs="Calibri"/>
          <w:sz w:val="24"/>
          <w:szCs w:val="24"/>
          <w:shd w:val="clear" w:color="auto" w:fill="FFFFFF"/>
        </w:rPr>
      </w:pPr>
    </w:p>
    <w:p w14:paraId="6A163010" w14:textId="4229EFDC" w:rsidR="00F52E18" w:rsidRPr="002206D6" w:rsidRDefault="00970D79" w:rsidP="00FD01CF">
      <w:pPr>
        <w:spacing w:after="0" w:line="240" w:lineRule="auto"/>
        <w:rPr>
          <w:rFonts w:ascii="Calibri" w:hAnsi="Calibri" w:cs="Calibri"/>
          <w:sz w:val="24"/>
          <w:szCs w:val="24"/>
          <w:shd w:val="clear" w:color="auto" w:fill="FFFFFF"/>
        </w:rPr>
      </w:pPr>
      <w:r w:rsidRPr="002206D6">
        <w:rPr>
          <w:rFonts w:ascii="Calibri" w:hAnsi="Calibri" w:cs="Calibri"/>
          <w:b/>
          <w:sz w:val="24"/>
          <w:szCs w:val="24"/>
        </w:rPr>
        <w:t>ACKNOWLEDGEMENTS</w:t>
      </w:r>
      <w:r w:rsidR="008A2DE8" w:rsidRPr="002206D6">
        <w:rPr>
          <w:rFonts w:ascii="Calibri" w:hAnsi="Calibri" w:cs="Calibri"/>
          <w:b/>
          <w:sz w:val="24"/>
          <w:szCs w:val="24"/>
        </w:rPr>
        <w:t>:</w:t>
      </w:r>
    </w:p>
    <w:p w14:paraId="703ED051" w14:textId="4725E78D" w:rsidR="00F52E18" w:rsidRPr="002206D6" w:rsidRDefault="00F52E18" w:rsidP="00FD01CF">
      <w:pPr>
        <w:spacing w:after="0" w:line="240" w:lineRule="auto"/>
        <w:rPr>
          <w:rFonts w:ascii="Calibri" w:hAnsi="Calibri" w:cs="Calibri"/>
          <w:sz w:val="24"/>
          <w:szCs w:val="24"/>
        </w:rPr>
      </w:pPr>
      <w:r w:rsidRPr="002206D6">
        <w:rPr>
          <w:rFonts w:ascii="Calibri" w:hAnsi="Calibri" w:cs="Calibri"/>
          <w:sz w:val="24"/>
          <w:szCs w:val="24"/>
        </w:rPr>
        <w:t xml:space="preserve">The work was supported by Mr. and Mrs. Neil E. Eckles’ </w:t>
      </w:r>
      <w:r w:rsidR="008A2DE8" w:rsidRPr="002206D6">
        <w:rPr>
          <w:rFonts w:ascii="Calibri" w:hAnsi="Calibri" w:cs="Calibri"/>
          <w:sz w:val="24"/>
          <w:szCs w:val="24"/>
        </w:rPr>
        <w:t>g</w:t>
      </w:r>
      <w:r w:rsidRPr="002206D6">
        <w:rPr>
          <w:rFonts w:ascii="Calibri" w:hAnsi="Calibri" w:cs="Calibri"/>
          <w:sz w:val="24"/>
          <w:szCs w:val="24"/>
        </w:rPr>
        <w:t>ift to the Mayo Clinic Center for Individualized Medicine (CIM).</w:t>
      </w:r>
    </w:p>
    <w:p w14:paraId="34CAB2F4" w14:textId="77777777" w:rsidR="00F52E18" w:rsidRPr="002206D6" w:rsidRDefault="00F52E18" w:rsidP="00FD01CF">
      <w:pPr>
        <w:spacing w:after="0" w:line="240" w:lineRule="auto"/>
        <w:rPr>
          <w:rFonts w:ascii="Calibri" w:hAnsi="Calibri" w:cs="Calibri"/>
          <w:b/>
          <w:sz w:val="24"/>
          <w:szCs w:val="24"/>
        </w:rPr>
      </w:pPr>
    </w:p>
    <w:p w14:paraId="5F401A79" w14:textId="1430D4E8" w:rsidR="00F52E18" w:rsidRPr="002206D6" w:rsidRDefault="00970D79" w:rsidP="00FD01CF">
      <w:pPr>
        <w:spacing w:after="0" w:line="240" w:lineRule="auto"/>
        <w:rPr>
          <w:rFonts w:ascii="Calibri" w:hAnsi="Calibri" w:cs="Calibri"/>
          <w:b/>
          <w:sz w:val="24"/>
          <w:szCs w:val="24"/>
        </w:rPr>
      </w:pPr>
      <w:r w:rsidRPr="002206D6">
        <w:rPr>
          <w:rFonts w:ascii="Calibri" w:hAnsi="Calibri" w:cs="Calibri"/>
          <w:b/>
          <w:sz w:val="24"/>
          <w:szCs w:val="24"/>
        </w:rPr>
        <w:t>CONFLICT OF INTEREST</w:t>
      </w:r>
      <w:r w:rsidR="008A2DE8" w:rsidRPr="002206D6">
        <w:rPr>
          <w:rFonts w:ascii="Calibri" w:hAnsi="Calibri" w:cs="Calibri"/>
          <w:b/>
          <w:sz w:val="24"/>
          <w:szCs w:val="24"/>
        </w:rPr>
        <w:t>:</w:t>
      </w:r>
    </w:p>
    <w:p w14:paraId="39447A03" w14:textId="77777777" w:rsidR="00F52E18" w:rsidRPr="002206D6" w:rsidRDefault="00F52E18" w:rsidP="00FD01CF">
      <w:pPr>
        <w:spacing w:after="0" w:line="240" w:lineRule="auto"/>
        <w:rPr>
          <w:rFonts w:ascii="Calibri" w:hAnsi="Calibri" w:cs="Calibri"/>
          <w:sz w:val="24"/>
          <w:szCs w:val="24"/>
        </w:rPr>
      </w:pPr>
      <w:r w:rsidRPr="002206D6">
        <w:rPr>
          <w:rFonts w:ascii="Calibri" w:hAnsi="Calibri" w:cs="Calibri"/>
          <w:sz w:val="24"/>
          <w:szCs w:val="24"/>
        </w:rPr>
        <w:t>The authors declare that they have no conflict of interest.</w:t>
      </w:r>
    </w:p>
    <w:p w14:paraId="35F2B8BE" w14:textId="77777777" w:rsidR="00153E68" w:rsidRPr="002206D6" w:rsidRDefault="00153E68" w:rsidP="00FD01CF">
      <w:pPr>
        <w:autoSpaceDE w:val="0"/>
        <w:autoSpaceDN w:val="0"/>
        <w:adjustRightInd w:val="0"/>
        <w:spacing w:after="0" w:line="240" w:lineRule="auto"/>
        <w:rPr>
          <w:rFonts w:ascii="Calibri" w:hAnsi="Calibri" w:cs="Calibri"/>
          <w:sz w:val="24"/>
          <w:szCs w:val="24"/>
        </w:rPr>
      </w:pPr>
    </w:p>
    <w:p w14:paraId="1305D1A3" w14:textId="573E1CD6" w:rsidR="00153E06" w:rsidRPr="002206D6" w:rsidRDefault="00970D79" w:rsidP="00FD01CF">
      <w:pPr>
        <w:pStyle w:val="NormalWeb"/>
        <w:shd w:val="clear" w:color="auto" w:fill="FFFFFF"/>
        <w:spacing w:before="0" w:beforeAutospacing="0" w:after="0" w:afterAutospacing="0"/>
        <w:rPr>
          <w:rFonts w:ascii="Calibri" w:hAnsi="Calibri" w:cs="Calibri"/>
          <w:b/>
        </w:rPr>
      </w:pPr>
      <w:r w:rsidRPr="002206D6">
        <w:rPr>
          <w:rFonts w:ascii="Calibri" w:hAnsi="Calibri" w:cs="Calibri"/>
          <w:b/>
        </w:rPr>
        <w:t>REFERENCES</w:t>
      </w:r>
      <w:r w:rsidR="008A2DE8" w:rsidRPr="002206D6">
        <w:rPr>
          <w:rFonts w:ascii="Calibri" w:hAnsi="Calibri" w:cs="Calibri"/>
          <w:b/>
        </w:rPr>
        <w:t>:</w:t>
      </w:r>
    </w:p>
    <w:p w14:paraId="12697C9C" w14:textId="7C3CB52A"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bCs w:val="0"/>
          <w:sz w:val="24"/>
          <w:szCs w:val="24"/>
        </w:rPr>
        <w:t>Tentler</w:t>
      </w:r>
      <w:proofErr w:type="spellEnd"/>
      <w:r w:rsidR="008A2DE8" w:rsidRPr="002206D6">
        <w:rPr>
          <w:rFonts w:ascii="Calibri" w:hAnsi="Calibri" w:cs="Calibri"/>
          <w:b w:val="0"/>
          <w:bCs w:val="0"/>
          <w:sz w:val="24"/>
          <w:szCs w:val="24"/>
        </w:rPr>
        <w:t>,</w:t>
      </w:r>
      <w:r w:rsidRPr="002206D6">
        <w:rPr>
          <w:rFonts w:ascii="Calibri" w:hAnsi="Calibri" w:cs="Calibri"/>
          <w:b w:val="0"/>
          <w:sz w:val="24"/>
          <w:szCs w:val="24"/>
        </w:rPr>
        <w:t> J</w:t>
      </w:r>
      <w:r w:rsidR="008A2DE8" w:rsidRPr="002206D6">
        <w:rPr>
          <w:rFonts w:ascii="Calibri" w:hAnsi="Calibri" w:cs="Calibri"/>
          <w:b w:val="0"/>
          <w:sz w:val="24"/>
          <w:szCs w:val="24"/>
        </w:rPr>
        <w:t xml:space="preserve">. </w:t>
      </w:r>
      <w:r w:rsidRPr="002206D6">
        <w:rPr>
          <w:rFonts w:ascii="Calibri" w:hAnsi="Calibri" w:cs="Calibri"/>
          <w:b w:val="0"/>
          <w:sz w:val="24"/>
          <w:szCs w:val="24"/>
        </w:rPr>
        <w:t>J</w:t>
      </w:r>
      <w:r w:rsidR="008A2DE8" w:rsidRPr="002206D6">
        <w:rPr>
          <w:rFonts w:ascii="Calibri" w:hAnsi="Calibri" w:cs="Calibri"/>
          <w:b w:val="0"/>
          <w:sz w:val="24"/>
          <w:szCs w:val="24"/>
        </w:rPr>
        <w:t>.</w:t>
      </w:r>
      <w:r w:rsidRPr="002206D6">
        <w:rPr>
          <w:rFonts w:ascii="Calibri" w:hAnsi="Calibri" w:cs="Calibri"/>
          <w:b w:val="0"/>
          <w:sz w:val="24"/>
          <w:szCs w:val="24"/>
        </w:rPr>
        <w:t xml:space="preserve">, </w:t>
      </w:r>
      <w:r w:rsidR="009A7067" w:rsidRPr="009A7067">
        <w:rPr>
          <w:rFonts w:ascii="Calibri" w:hAnsi="Calibri" w:cs="Calibri"/>
          <w:b w:val="0"/>
          <w:sz w:val="24"/>
          <w:szCs w:val="24"/>
        </w:rPr>
        <w:t>et al.</w:t>
      </w:r>
      <w:r w:rsidRPr="002206D6">
        <w:rPr>
          <w:rFonts w:ascii="Calibri" w:hAnsi="Calibri" w:cs="Calibri"/>
          <w:b w:val="0"/>
          <w:sz w:val="24"/>
          <w:szCs w:val="24"/>
        </w:rPr>
        <w:t xml:space="preserve"> </w:t>
      </w:r>
      <w:hyperlink r:id="rId8" w:history="1">
        <w:r w:rsidRPr="002206D6">
          <w:rPr>
            <w:rStyle w:val="Hyperlink"/>
            <w:rFonts w:ascii="Calibri" w:hAnsi="Calibri" w:cs="Calibri"/>
            <w:b w:val="0"/>
            <w:color w:val="auto"/>
            <w:sz w:val="24"/>
            <w:szCs w:val="24"/>
            <w:u w:val="none"/>
          </w:rPr>
          <w:t xml:space="preserve">Patient-derived </w:t>
        </w:r>
        <w:proofErr w:type="spellStart"/>
        <w:r w:rsidRPr="002206D6">
          <w:rPr>
            <w:rStyle w:val="Hyperlink"/>
            <w:rFonts w:ascii="Calibri" w:hAnsi="Calibri" w:cs="Calibri"/>
            <w:b w:val="0"/>
            <w:color w:val="auto"/>
            <w:sz w:val="24"/>
            <w:szCs w:val="24"/>
            <w:u w:val="none"/>
          </w:rPr>
          <w:t>tumour</w:t>
        </w:r>
        <w:proofErr w:type="spellEnd"/>
        <w:r w:rsidRPr="002206D6">
          <w:rPr>
            <w:rStyle w:val="Hyperlink"/>
            <w:rFonts w:ascii="Calibri" w:hAnsi="Calibri" w:cs="Calibri"/>
            <w:b w:val="0"/>
            <w:color w:val="auto"/>
            <w:sz w:val="24"/>
            <w:szCs w:val="24"/>
            <w:u w:val="none"/>
          </w:rPr>
          <w:t xml:space="preserve"> xenografts as models for oncology drug development.</w:t>
        </w:r>
      </w:hyperlink>
      <w:r w:rsidRPr="002206D6">
        <w:rPr>
          <w:rFonts w:ascii="Calibri" w:hAnsi="Calibri" w:cs="Calibri"/>
          <w:b w:val="0"/>
          <w:sz w:val="24"/>
          <w:szCs w:val="24"/>
        </w:rPr>
        <w:t xml:space="preserve"> </w:t>
      </w:r>
      <w:r w:rsidRPr="002206D6">
        <w:rPr>
          <w:rStyle w:val="jrnl"/>
          <w:rFonts w:ascii="Calibri" w:hAnsi="Calibri" w:cs="Calibri"/>
          <w:b w:val="0"/>
          <w:i/>
          <w:sz w:val="24"/>
          <w:szCs w:val="24"/>
        </w:rPr>
        <w:t>Nature Reviews Clinical Oncology</w:t>
      </w:r>
      <w:r w:rsidRPr="002206D6">
        <w:rPr>
          <w:rFonts w:ascii="Calibri" w:hAnsi="Calibri" w:cs="Calibri"/>
          <w:b w:val="0"/>
          <w:i/>
          <w:sz w:val="24"/>
          <w:szCs w:val="24"/>
        </w:rPr>
        <w:t>.</w:t>
      </w:r>
      <w:r w:rsidRPr="002206D6">
        <w:rPr>
          <w:rFonts w:ascii="Calibri" w:hAnsi="Calibri" w:cs="Calibri"/>
          <w:b w:val="0"/>
          <w:sz w:val="24"/>
          <w:szCs w:val="24"/>
        </w:rPr>
        <w:t> </w:t>
      </w:r>
      <w:r w:rsidRPr="002206D6">
        <w:rPr>
          <w:rFonts w:ascii="Calibri" w:hAnsi="Calibri" w:cs="Calibri"/>
          <w:sz w:val="24"/>
          <w:szCs w:val="24"/>
        </w:rPr>
        <w:t>9,</w:t>
      </w:r>
      <w:r w:rsidRPr="002206D6">
        <w:rPr>
          <w:rFonts w:ascii="Calibri" w:hAnsi="Calibri" w:cs="Calibri"/>
          <w:b w:val="0"/>
          <w:sz w:val="24"/>
          <w:szCs w:val="24"/>
        </w:rPr>
        <w:t xml:space="preserve"> 338-350 (2012).</w:t>
      </w:r>
    </w:p>
    <w:p w14:paraId="281EE47C" w14:textId="386B0726" w:rsidR="00B000E8" w:rsidRPr="002206D6" w:rsidRDefault="00B000E8" w:rsidP="00FD01CF">
      <w:pPr>
        <w:pStyle w:val="ListParagraph"/>
        <w:numPr>
          <w:ilvl w:val="0"/>
          <w:numId w:val="9"/>
        </w:numPr>
        <w:spacing w:after="0" w:line="240" w:lineRule="auto"/>
        <w:ind w:left="0" w:firstLine="0"/>
        <w:textAlignment w:val="baseline"/>
        <w:rPr>
          <w:rFonts w:ascii="Calibri" w:eastAsia="Times New Roman" w:hAnsi="Calibri" w:cs="Calibri"/>
          <w:sz w:val="24"/>
          <w:szCs w:val="24"/>
        </w:rPr>
      </w:pPr>
      <w:r w:rsidRPr="002206D6">
        <w:rPr>
          <w:rFonts w:ascii="Calibri" w:eastAsia="Times New Roman" w:hAnsi="Calibri" w:cs="Calibri"/>
          <w:sz w:val="24"/>
          <w:szCs w:val="24"/>
          <w:bdr w:val="none" w:sz="0" w:space="0" w:color="auto" w:frame="1"/>
        </w:rPr>
        <w:t>Marangoni</w:t>
      </w:r>
      <w:r w:rsidR="008A2DE8" w:rsidRPr="002206D6">
        <w:rPr>
          <w:rFonts w:ascii="Calibri" w:eastAsia="Times New Roman" w:hAnsi="Calibri" w:cs="Calibri"/>
          <w:sz w:val="24"/>
          <w:szCs w:val="24"/>
        </w:rPr>
        <w:t>, E.</w:t>
      </w:r>
      <w:r w:rsidRPr="002206D6">
        <w:rPr>
          <w:rFonts w:ascii="Calibri" w:eastAsia="Times New Roman" w:hAnsi="Calibri" w:cs="Calibri"/>
          <w:sz w:val="24"/>
          <w:szCs w:val="24"/>
        </w:rPr>
        <w:t xml:space="preserve"> </w:t>
      </w:r>
      <w:r w:rsidR="009A7067" w:rsidRPr="009A7067">
        <w:rPr>
          <w:rFonts w:ascii="Calibri" w:eastAsia="Times New Roman" w:hAnsi="Calibri" w:cs="Calibri"/>
          <w:sz w:val="24"/>
          <w:szCs w:val="24"/>
          <w:bdr w:val="none" w:sz="0" w:space="0" w:color="auto" w:frame="1"/>
        </w:rPr>
        <w:t>et al.</w:t>
      </w:r>
      <w:r w:rsidRPr="002206D6">
        <w:rPr>
          <w:rFonts w:ascii="Calibri" w:eastAsia="Times New Roman" w:hAnsi="Calibri" w:cs="Calibri"/>
          <w:sz w:val="24"/>
          <w:szCs w:val="24"/>
        </w:rPr>
        <w:t xml:space="preserve"> </w:t>
      </w:r>
      <w:r w:rsidRPr="002206D6">
        <w:rPr>
          <w:rFonts w:ascii="Calibri" w:eastAsia="Times New Roman" w:hAnsi="Calibri" w:cs="Calibri"/>
          <w:sz w:val="24"/>
          <w:szCs w:val="24"/>
          <w:bdr w:val="none" w:sz="0" w:space="0" w:color="auto" w:frame="1"/>
        </w:rPr>
        <w:t xml:space="preserve">A new model of patient tumor-derived breast cancer xenografts for preclinical assays. </w:t>
      </w:r>
      <w:r w:rsidRPr="002206D6">
        <w:rPr>
          <w:rFonts w:ascii="Calibri" w:eastAsia="Times New Roman" w:hAnsi="Calibri" w:cs="Calibri"/>
          <w:i/>
          <w:sz w:val="24"/>
          <w:szCs w:val="24"/>
          <w:bdr w:val="none" w:sz="0" w:space="0" w:color="auto" w:frame="1"/>
        </w:rPr>
        <w:t>Clin</w:t>
      </w:r>
      <w:r w:rsidR="00AF6A76" w:rsidRPr="002206D6">
        <w:rPr>
          <w:rFonts w:ascii="Calibri" w:eastAsia="Times New Roman" w:hAnsi="Calibri" w:cs="Calibri"/>
          <w:i/>
          <w:sz w:val="24"/>
          <w:szCs w:val="24"/>
          <w:bdr w:val="none" w:sz="0" w:space="0" w:color="auto" w:frame="1"/>
        </w:rPr>
        <w:t>ical</w:t>
      </w:r>
      <w:r w:rsidRPr="002206D6">
        <w:rPr>
          <w:rFonts w:ascii="Calibri" w:eastAsia="Times New Roman" w:hAnsi="Calibri" w:cs="Calibri"/>
          <w:i/>
          <w:sz w:val="24"/>
          <w:szCs w:val="24"/>
          <w:bdr w:val="none" w:sz="0" w:space="0" w:color="auto" w:frame="1"/>
        </w:rPr>
        <w:t xml:space="preserve"> Cancer Res</w:t>
      </w:r>
      <w:r w:rsidR="00AF6A76" w:rsidRPr="002206D6">
        <w:rPr>
          <w:rFonts w:ascii="Calibri" w:eastAsia="Times New Roman" w:hAnsi="Calibri" w:cs="Calibri"/>
          <w:i/>
          <w:sz w:val="24"/>
          <w:szCs w:val="24"/>
          <w:bdr w:val="none" w:sz="0" w:space="0" w:color="auto" w:frame="1"/>
        </w:rPr>
        <w:t>earch</w:t>
      </w:r>
      <w:r w:rsidR="00FF7580" w:rsidRPr="002206D6">
        <w:rPr>
          <w:rFonts w:ascii="Calibri" w:eastAsia="Times New Roman" w:hAnsi="Calibri" w:cs="Calibri"/>
          <w:i/>
          <w:sz w:val="24"/>
          <w:szCs w:val="24"/>
          <w:bdr w:val="none" w:sz="0" w:space="0" w:color="auto" w:frame="1"/>
        </w:rPr>
        <w:t>.</w:t>
      </w:r>
      <w:r w:rsidR="008A2DE8" w:rsidRPr="002206D6">
        <w:rPr>
          <w:rFonts w:ascii="Calibri" w:eastAsia="Times New Roman" w:hAnsi="Calibri" w:cs="Calibri"/>
          <w:i/>
          <w:sz w:val="24"/>
          <w:szCs w:val="24"/>
          <w:bdr w:val="none" w:sz="0" w:space="0" w:color="auto" w:frame="1"/>
        </w:rPr>
        <w:t xml:space="preserve"> </w:t>
      </w:r>
      <w:r w:rsidRPr="002206D6">
        <w:rPr>
          <w:rFonts w:ascii="Calibri" w:eastAsia="Times New Roman" w:hAnsi="Calibri" w:cs="Calibri"/>
          <w:b/>
          <w:bCs/>
          <w:sz w:val="24"/>
          <w:szCs w:val="24"/>
          <w:bdr w:val="none" w:sz="0" w:space="0" w:color="auto" w:frame="1"/>
        </w:rPr>
        <w:t>13</w:t>
      </w:r>
      <w:r w:rsidR="008A2DE8" w:rsidRPr="002206D6">
        <w:rPr>
          <w:rFonts w:ascii="Calibri" w:eastAsia="Times New Roman" w:hAnsi="Calibri" w:cs="Calibri"/>
          <w:sz w:val="24"/>
          <w:szCs w:val="24"/>
          <w:bdr w:val="none" w:sz="0" w:space="0" w:color="auto" w:frame="1"/>
        </w:rPr>
        <w:t xml:space="preserve">, </w:t>
      </w:r>
      <w:r w:rsidRPr="002206D6">
        <w:rPr>
          <w:rFonts w:ascii="Calibri" w:eastAsia="Times New Roman" w:hAnsi="Calibri" w:cs="Calibri"/>
          <w:sz w:val="24"/>
          <w:szCs w:val="24"/>
          <w:bdr w:val="none" w:sz="0" w:space="0" w:color="auto" w:frame="1"/>
        </w:rPr>
        <w:t>3989-</w:t>
      </w:r>
      <w:r w:rsidR="00AF6A76" w:rsidRPr="002206D6">
        <w:rPr>
          <w:rFonts w:ascii="Calibri" w:eastAsia="Times New Roman" w:hAnsi="Calibri" w:cs="Calibri"/>
          <w:sz w:val="24"/>
          <w:szCs w:val="24"/>
          <w:bdr w:val="none" w:sz="0" w:space="0" w:color="auto" w:frame="1"/>
        </w:rPr>
        <w:t>39</w:t>
      </w:r>
      <w:r w:rsidRPr="002206D6">
        <w:rPr>
          <w:rFonts w:ascii="Calibri" w:eastAsia="Times New Roman" w:hAnsi="Calibri" w:cs="Calibri"/>
          <w:sz w:val="24"/>
          <w:szCs w:val="24"/>
          <w:bdr w:val="none" w:sz="0" w:space="0" w:color="auto" w:frame="1"/>
        </w:rPr>
        <w:t>98</w:t>
      </w:r>
      <w:r w:rsidR="00AF6A76" w:rsidRPr="002206D6">
        <w:rPr>
          <w:rFonts w:ascii="Calibri" w:eastAsia="Times New Roman" w:hAnsi="Calibri" w:cs="Calibri"/>
          <w:sz w:val="24"/>
          <w:szCs w:val="24"/>
          <w:bdr w:val="none" w:sz="0" w:space="0" w:color="auto" w:frame="1"/>
        </w:rPr>
        <w:t xml:space="preserve"> (2007)</w:t>
      </w:r>
      <w:r w:rsidRPr="002206D6">
        <w:rPr>
          <w:rFonts w:ascii="Calibri" w:eastAsia="Times New Roman" w:hAnsi="Calibri" w:cs="Calibri"/>
          <w:sz w:val="24"/>
          <w:szCs w:val="24"/>
          <w:bdr w:val="none" w:sz="0" w:space="0" w:color="auto" w:frame="1"/>
        </w:rPr>
        <w:t>.</w:t>
      </w:r>
    </w:p>
    <w:p w14:paraId="4430443C" w14:textId="36E91575" w:rsidR="009D3CB0" w:rsidRPr="002206D6" w:rsidRDefault="00B000E8" w:rsidP="00FD01CF">
      <w:pPr>
        <w:pStyle w:val="ListParagraph"/>
        <w:numPr>
          <w:ilvl w:val="0"/>
          <w:numId w:val="9"/>
        </w:numPr>
        <w:spacing w:after="0" w:line="240" w:lineRule="auto"/>
        <w:ind w:left="0" w:firstLine="0"/>
        <w:textAlignment w:val="baseline"/>
        <w:rPr>
          <w:rFonts w:ascii="Calibri" w:hAnsi="Calibri" w:cs="Calibri"/>
          <w:sz w:val="24"/>
          <w:szCs w:val="24"/>
          <w:shd w:val="clear" w:color="auto" w:fill="FFFFFF"/>
        </w:rPr>
      </w:pPr>
      <w:r w:rsidRPr="002206D6">
        <w:rPr>
          <w:rFonts w:ascii="Calibri" w:eastAsia="Times New Roman" w:hAnsi="Calibri" w:cs="Calibri"/>
          <w:sz w:val="24"/>
          <w:szCs w:val="24"/>
          <w:bdr w:val="none" w:sz="0" w:space="0" w:color="auto" w:frame="1"/>
        </w:rPr>
        <w:lastRenderedPageBreak/>
        <w:t>Zhang</w:t>
      </w:r>
      <w:r w:rsidR="003E12DA" w:rsidRPr="002206D6">
        <w:rPr>
          <w:rFonts w:ascii="Calibri" w:eastAsia="Times New Roman" w:hAnsi="Calibri" w:cs="Calibri"/>
          <w:sz w:val="24"/>
          <w:szCs w:val="24"/>
          <w:bdr w:val="none" w:sz="0" w:space="0" w:color="auto" w:frame="1"/>
        </w:rPr>
        <w:t>,</w:t>
      </w:r>
      <w:r w:rsidRPr="002206D6">
        <w:rPr>
          <w:rFonts w:ascii="Calibri" w:eastAsia="Times New Roman" w:hAnsi="Calibri" w:cs="Calibri"/>
          <w:sz w:val="24"/>
          <w:szCs w:val="24"/>
          <w:bdr w:val="none" w:sz="0" w:space="0" w:color="auto" w:frame="1"/>
        </w:rPr>
        <w:t xml:space="preserve"> X</w:t>
      </w:r>
      <w:r w:rsidR="003E12DA" w:rsidRPr="002206D6">
        <w:rPr>
          <w:rFonts w:ascii="Calibri" w:eastAsia="Times New Roman" w:hAnsi="Calibri" w:cs="Calibri"/>
          <w:sz w:val="24"/>
          <w:szCs w:val="24"/>
          <w:bdr w:val="none" w:sz="0" w:space="0" w:color="auto" w:frame="1"/>
        </w:rPr>
        <w:t xml:space="preserve">. </w:t>
      </w:r>
      <w:r w:rsidR="009A7067" w:rsidRPr="009A7067">
        <w:rPr>
          <w:rFonts w:ascii="Calibri" w:eastAsia="Times New Roman" w:hAnsi="Calibri" w:cs="Calibri"/>
          <w:sz w:val="24"/>
          <w:szCs w:val="24"/>
          <w:bdr w:val="none" w:sz="0" w:space="0" w:color="auto" w:frame="1"/>
        </w:rPr>
        <w:t>et al.</w:t>
      </w:r>
      <w:r w:rsidRPr="002206D6">
        <w:rPr>
          <w:rFonts w:ascii="Calibri" w:eastAsia="Times New Roman" w:hAnsi="Calibri" w:cs="Calibri"/>
          <w:sz w:val="24"/>
          <w:szCs w:val="24"/>
        </w:rPr>
        <w:t xml:space="preserve"> </w:t>
      </w:r>
      <w:r w:rsidRPr="002206D6">
        <w:rPr>
          <w:rFonts w:ascii="Calibri" w:eastAsia="Times New Roman" w:hAnsi="Calibri" w:cs="Calibri"/>
          <w:sz w:val="24"/>
          <w:szCs w:val="24"/>
          <w:bdr w:val="none" w:sz="0" w:space="0" w:color="auto" w:frame="1"/>
        </w:rPr>
        <w:t xml:space="preserve">A renewable tissue resource of phenotypically stable, biologically and ethnically diverse, patient-derived human breast cancer xenograft models. </w:t>
      </w:r>
      <w:r w:rsidRPr="002206D6">
        <w:rPr>
          <w:rFonts w:ascii="Calibri" w:eastAsia="Times New Roman" w:hAnsi="Calibri" w:cs="Calibri"/>
          <w:i/>
          <w:sz w:val="24"/>
          <w:szCs w:val="24"/>
          <w:bdr w:val="none" w:sz="0" w:space="0" w:color="auto" w:frame="1"/>
        </w:rPr>
        <w:t>Cancer Res</w:t>
      </w:r>
      <w:r w:rsidR="00AF6A76" w:rsidRPr="002206D6">
        <w:rPr>
          <w:rFonts w:ascii="Calibri" w:eastAsia="Times New Roman" w:hAnsi="Calibri" w:cs="Calibri"/>
          <w:i/>
          <w:sz w:val="24"/>
          <w:szCs w:val="24"/>
          <w:bdr w:val="none" w:sz="0" w:space="0" w:color="auto" w:frame="1"/>
        </w:rPr>
        <w:t>earch</w:t>
      </w:r>
      <w:r w:rsidR="00AF6A76" w:rsidRPr="002206D6">
        <w:rPr>
          <w:rFonts w:ascii="Calibri" w:eastAsia="Times New Roman" w:hAnsi="Calibri" w:cs="Calibri"/>
          <w:sz w:val="24"/>
          <w:szCs w:val="24"/>
          <w:bdr w:val="none" w:sz="0" w:space="0" w:color="auto" w:frame="1"/>
        </w:rPr>
        <w:t>.</w:t>
      </w:r>
      <w:r w:rsidRPr="002206D6">
        <w:rPr>
          <w:rFonts w:ascii="Calibri" w:eastAsia="Times New Roman" w:hAnsi="Calibri" w:cs="Calibri"/>
          <w:sz w:val="24"/>
          <w:szCs w:val="24"/>
          <w:bdr w:val="none" w:sz="0" w:space="0" w:color="auto" w:frame="1"/>
        </w:rPr>
        <w:t xml:space="preserve"> </w:t>
      </w:r>
      <w:r w:rsidRPr="002206D6">
        <w:rPr>
          <w:rFonts w:ascii="Calibri" w:eastAsia="Times New Roman" w:hAnsi="Calibri" w:cs="Calibri"/>
          <w:b/>
          <w:bCs/>
          <w:sz w:val="24"/>
          <w:szCs w:val="24"/>
          <w:bdr w:val="none" w:sz="0" w:space="0" w:color="auto" w:frame="1"/>
        </w:rPr>
        <w:t>73</w:t>
      </w:r>
      <w:r w:rsidR="00F110E5" w:rsidRPr="002206D6">
        <w:rPr>
          <w:rFonts w:ascii="Calibri" w:eastAsia="Times New Roman" w:hAnsi="Calibri" w:cs="Calibri"/>
          <w:sz w:val="24"/>
          <w:szCs w:val="24"/>
          <w:bdr w:val="none" w:sz="0" w:space="0" w:color="auto" w:frame="1"/>
        </w:rPr>
        <w:t xml:space="preserve">, </w:t>
      </w:r>
      <w:r w:rsidRPr="002206D6">
        <w:rPr>
          <w:rFonts w:ascii="Calibri" w:eastAsia="Times New Roman" w:hAnsi="Calibri" w:cs="Calibri"/>
          <w:sz w:val="24"/>
          <w:szCs w:val="24"/>
          <w:bdr w:val="none" w:sz="0" w:space="0" w:color="auto" w:frame="1"/>
        </w:rPr>
        <w:t>4885–</w:t>
      </w:r>
      <w:r w:rsidR="00AF6A76" w:rsidRPr="002206D6">
        <w:rPr>
          <w:rFonts w:ascii="Calibri" w:eastAsia="Times New Roman" w:hAnsi="Calibri" w:cs="Calibri"/>
          <w:sz w:val="24"/>
          <w:szCs w:val="24"/>
          <w:bdr w:val="none" w:sz="0" w:space="0" w:color="auto" w:frame="1"/>
        </w:rPr>
        <w:t>48</w:t>
      </w:r>
      <w:r w:rsidRPr="002206D6">
        <w:rPr>
          <w:rFonts w:ascii="Calibri" w:eastAsia="Times New Roman" w:hAnsi="Calibri" w:cs="Calibri"/>
          <w:sz w:val="24"/>
          <w:szCs w:val="24"/>
          <w:bdr w:val="none" w:sz="0" w:space="0" w:color="auto" w:frame="1"/>
        </w:rPr>
        <w:t>97</w:t>
      </w:r>
      <w:r w:rsidR="00AF6A76" w:rsidRPr="002206D6">
        <w:rPr>
          <w:rFonts w:ascii="Calibri" w:eastAsia="Times New Roman" w:hAnsi="Calibri" w:cs="Calibri"/>
          <w:sz w:val="24"/>
          <w:szCs w:val="24"/>
          <w:bdr w:val="none" w:sz="0" w:space="0" w:color="auto" w:frame="1"/>
        </w:rPr>
        <w:t xml:space="preserve"> (2013)</w:t>
      </w:r>
      <w:r w:rsidRPr="002206D6">
        <w:rPr>
          <w:rFonts w:ascii="Calibri" w:eastAsia="Times New Roman" w:hAnsi="Calibri" w:cs="Calibri"/>
          <w:sz w:val="24"/>
          <w:szCs w:val="24"/>
          <w:bdr w:val="none" w:sz="0" w:space="0" w:color="auto" w:frame="1"/>
        </w:rPr>
        <w:t>.</w:t>
      </w:r>
    </w:p>
    <w:p w14:paraId="349AA7AF" w14:textId="50C83FF4"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r w:rsidRPr="002206D6">
        <w:rPr>
          <w:rFonts w:ascii="Calibri" w:hAnsi="Calibri" w:cs="Calibri"/>
          <w:b w:val="0"/>
          <w:sz w:val="24"/>
          <w:szCs w:val="24"/>
          <w:shd w:val="clear" w:color="auto" w:fill="FFFFFF"/>
        </w:rPr>
        <w:t>Hidalgo</w:t>
      </w:r>
      <w:r w:rsidR="00F110E5" w:rsidRPr="002206D6">
        <w:rPr>
          <w:rFonts w:ascii="Calibri" w:hAnsi="Calibri" w:cs="Calibri"/>
          <w:b w:val="0"/>
          <w:sz w:val="24"/>
          <w:szCs w:val="24"/>
          <w:shd w:val="clear" w:color="auto" w:fill="FFFFFF"/>
        </w:rPr>
        <w:t>,</w:t>
      </w:r>
      <w:r w:rsidRPr="002206D6">
        <w:rPr>
          <w:rFonts w:ascii="Calibri" w:hAnsi="Calibri" w:cs="Calibri"/>
          <w:b w:val="0"/>
          <w:sz w:val="24"/>
          <w:szCs w:val="24"/>
          <w:shd w:val="clear" w:color="auto" w:fill="FFFFFF"/>
        </w:rPr>
        <w:t xml:space="preserve"> M</w:t>
      </w:r>
      <w:r w:rsidR="00F110E5" w:rsidRPr="002206D6">
        <w:rPr>
          <w:rFonts w:ascii="Calibri" w:hAnsi="Calibri" w:cs="Calibri"/>
          <w:b w:val="0"/>
          <w:sz w:val="24"/>
          <w:szCs w:val="24"/>
          <w:shd w:val="clear" w:color="auto" w:fill="FFFFFF"/>
        </w:rPr>
        <w:t>.</w:t>
      </w:r>
      <w:r w:rsidRPr="002206D6">
        <w:rPr>
          <w:rFonts w:ascii="Calibri" w:hAnsi="Calibri" w:cs="Calibri"/>
          <w:b w:val="0"/>
          <w:i/>
          <w:sz w:val="24"/>
          <w:szCs w:val="24"/>
        </w:rPr>
        <w:t xml:space="preserve"> </w:t>
      </w:r>
      <w:r w:rsidR="009A7067" w:rsidRPr="009A7067">
        <w:rPr>
          <w:rFonts w:ascii="Calibri" w:hAnsi="Calibri" w:cs="Calibri"/>
          <w:b w:val="0"/>
          <w:sz w:val="24"/>
          <w:szCs w:val="24"/>
        </w:rPr>
        <w:t>et al.</w:t>
      </w:r>
      <w:r w:rsidRPr="002206D6">
        <w:rPr>
          <w:rFonts w:ascii="Calibri" w:hAnsi="Calibri" w:cs="Calibri"/>
          <w:b w:val="0"/>
          <w:sz w:val="24"/>
          <w:szCs w:val="24"/>
        </w:rPr>
        <w:t xml:space="preserve"> </w:t>
      </w:r>
      <w:r w:rsidRPr="002206D6">
        <w:rPr>
          <w:rFonts w:ascii="Calibri" w:hAnsi="Calibri" w:cs="Calibri"/>
          <w:b w:val="0"/>
          <w:sz w:val="24"/>
          <w:szCs w:val="24"/>
          <w:shd w:val="clear" w:color="auto" w:fill="FFFFFF"/>
        </w:rPr>
        <w:t>Patient-derived xenograft models: an emerging platform for translational cancer research. </w:t>
      </w:r>
      <w:r w:rsidRPr="002206D6">
        <w:rPr>
          <w:rStyle w:val="ref-journal"/>
          <w:rFonts w:ascii="Calibri" w:hAnsi="Calibri" w:cs="Calibri"/>
          <w:b w:val="0"/>
          <w:i/>
          <w:sz w:val="24"/>
          <w:szCs w:val="24"/>
          <w:shd w:val="clear" w:color="auto" w:fill="FFFFFF"/>
        </w:rPr>
        <w:t>Cancer Discovery</w:t>
      </w:r>
      <w:r w:rsidRPr="002206D6">
        <w:rPr>
          <w:rStyle w:val="ref-journal"/>
          <w:rFonts w:ascii="Calibri" w:hAnsi="Calibri" w:cs="Calibri"/>
          <w:b w:val="0"/>
          <w:sz w:val="24"/>
          <w:szCs w:val="24"/>
          <w:shd w:val="clear" w:color="auto" w:fill="FFFFFF"/>
        </w:rPr>
        <w:t>. </w:t>
      </w:r>
      <w:r w:rsidRPr="002206D6">
        <w:rPr>
          <w:rStyle w:val="ref-vol"/>
          <w:rFonts w:ascii="Calibri" w:hAnsi="Calibri" w:cs="Calibri"/>
          <w:sz w:val="24"/>
          <w:szCs w:val="24"/>
          <w:shd w:val="clear" w:color="auto" w:fill="FFFFFF"/>
        </w:rPr>
        <w:t>4</w:t>
      </w:r>
      <w:r w:rsidRPr="002206D6">
        <w:rPr>
          <w:rFonts w:ascii="Calibri" w:hAnsi="Calibri" w:cs="Calibri"/>
          <w:b w:val="0"/>
          <w:sz w:val="24"/>
          <w:szCs w:val="24"/>
          <w:shd w:val="clear" w:color="auto" w:fill="FFFFFF"/>
        </w:rPr>
        <w:t>, 998–1013 (2014).</w:t>
      </w:r>
    </w:p>
    <w:p w14:paraId="2C1FAA09" w14:textId="1A3FCEAE"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sz w:val="24"/>
          <w:szCs w:val="24"/>
        </w:rPr>
        <w:t>Weroha</w:t>
      </w:r>
      <w:proofErr w:type="spellEnd"/>
      <w:r w:rsidRPr="002206D6">
        <w:rPr>
          <w:rFonts w:ascii="Calibri" w:hAnsi="Calibri" w:cs="Calibri"/>
          <w:b w:val="0"/>
          <w:sz w:val="24"/>
          <w:szCs w:val="24"/>
        </w:rPr>
        <w:t>, S.</w:t>
      </w:r>
      <w:r w:rsidR="00F110E5" w:rsidRPr="002206D6">
        <w:rPr>
          <w:rFonts w:ascii="Calibri" w:hAnsi="Calibri" w:cs="Calibri"/>
          <w:b w:val="0"/>
          <w:sz w:val="24"/>
          <w:szCs w:val="24"/>
        </w:rPr>
        <w:t xml:space="preserve"> </w:t>
      </w:r>
      <w:r w:rsidRPr="002206D6">
        <w:rPr>
          <w:rFonts w:ascii="Calibri" w:hAnsi="Calibri" w:cs="Calibri"/>
          <w:b w:val="0"/>
          <w:sz w:val="24"/>
          <w:szCs w:val="24"/>
        </w:rPr>
        <w:t xml:space="preserve">J. </w:t>
      </w:r>
      <w:r w:rsidR="009A7067" w:rsidRPr="009A7067">
        <w:rPr>
          <w:rFonts w:ascii="Calibri" w:hAnsi="Calibri" w:cs="Calibri"/>
          <w:b w:val="0"/>
          <w:sz w:val="24"/>
          <w:szCs w:val="24"/>
        </w:rPr>
        <w:t>et al.</w:t>
      </w:r>
      <w:r w:rsidRPr="002206D6">
        <w:rPr>
          <w:rFonts w:ascii="Calibri" w:hAnsi="Calibri" w:cs="Calibri"/>
          <w:b w:val="0"/>
          <w:sz w:val="24"/>
          <w:szCs w:val="24"/>
        </w:rPr>
        <w:t xml:space="preserve">, </w:t>
      </w:r>
      <w:proofErr w:type="spellStart"/>
      <w:r w:rsidRPr="002206D6">
        <w:rPr>
          <w:rFonts w:ascii="Calibri" w:hAnsi="Calibri" w:cs="Calibri"/>
          <w:b w:val="0"/>
          <w:sz w:val="24"/>
          <w:szCs w:val="24"/>
        </w:rPr>
        <w:t>Tumorgrafts</w:t>
      </w:r>
      <w:proofErr w:type="spellEnd"/>
      <w:r w:rsidRPr="002206D6">
        <w:rPr>
          <w:rFonts w:ascii="Calibri" w:hAnsi="Calibri" w:cs="Calibri"/>
          <w:b w:val="0"/>
          <w:sz w:val="24"/>
          <w:szCs w:val="24"/>
        </w:rPr>
        <w:t xml:space="preserve"> as in vivo surrogates for women with ovarian cancer. </w:t>
      </w:r>
      <w:r w:rsidRPr="002206D6">
        <w:rPr>
          <w:rFonts w:ascii="Calibri" w:hAnsi="Calibri" w:cs="Calibri"/>
          <w:b w:val="0"/>
          <w:i/>
          <w:sz w:val="24"/>
          <w:szCs w:val="24"/>
        </w:rPr>
        <w:t>Clinical Cancer Research.</w:t>
      </w:r>
      <w:r w:rsidRPr="002206D6">
        <w:rPr>
          <w:rFonts w:ascii="Calibri" w:hAnsi="Calibri" w:cs="Calibri"/>
          <w:b w:val="0"/>
          <w:sz w:val="24"/>
          <w:szCs w:val="24"/>
        </w:rPr>
        <w:t xml:space="preserve"> </w:t>
      </w:r>
      <w:r w:rsidRPr="002206D6">
        <w:rPr>
          <w:rFonts w:ascii="Calibri" w:hAnsi="Calibri" w:cs="Calibri"/>
          <w:sz w:val="24"/>
          <w:szCs w:val="24"/>
        </w:rPr>
        <w:t>20</w:t>
      </w:r>
      <w:r w:rsidRPr="002206D6">
        <w:rPr>
          <w:rFonts w:ascii="Calibri" w:hAnsi="Calibri" w:cs="Calibri"/>
          <w:b w:val="0"/>
          <w:sz w:val="24"/>
          <w:szCs w:val="24"/>
        </w:rPr>
        <w:t>, 1288-1297 (2014).</w:t>
      </w:r>
    </w:p>
    <w:p w14:paraId="55CADD5B" w14:textId="25E939EB"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r w:rsidRPr="002206D6">
        <w:rPr>
          <w:rFonts w:ascii="Calibri" w:hAnsi="Calibri" w:cs="Calibri"/>
          <w:b w:val="0"/>
          <w:sz w:val="24"/>
          <w:szCs w:val="24"/>
        </w:rPr>
        <w:t>Rubio-</w:t>
      </w:r>
      <w:proofErr w:type="spellStart"/>
      <w:r w:rsidRPr="002206D6">
        <w:rPr>
          <w:rFonts w:ascii="Calibri" w:hAnsi="Calibri" w:cs="Calibri"/>
          <w:b w:val="0"/>
          <w:sz w:val="24"/>
          <w:szCs w:val="24"/>
        </w:rPr>
        <w:t>Viqueira</w:t>
      </w:r>
      <w:proofErr w:type="spellEnd"/>
      <w:r w:rsidR="00F110E5" w:rsidRPr="002206D6">
        <w:rPr>
          <w:rFonts w:ascii="Calibri" w:hAnsi="Calibri" w:cs="Calibri"/>
          <w:b w:val="0"/>
          <w:sz w:val="24"/>
          <w:szCs w:val="24"/>
        </w:rPr>
        <w:t>,</w:t>
      </w:r>
      <w:r w:rsidRPr="002206D6">
        <w:rPr>
          <w:rFonts w:ascii="Calibri" w:hAnsi="Calibri" w:cs="Calibri"/>
          <w:b w:val="0"/>
          <w:sz w:val="24"/>
          <w:szCs w:val="24"/>
        </w:rPr>
        <w:t xml:space="preserve"> B</w:t>
      </w:r>
      <w:r w:rsidR="00F110E5" w:rsidRPr="002206D6">
        <w:rPr>
          <w:rFonts w:ascii="Calibri" w:hAnsi="Calibri" w:cs="Calibri"/>
          <w:b w:val="0"/>
          <w:sz w:val="24"/>
          <w:szCs w:val="24"/>
        </w:rPr>
        <w:t>.</w:t>
      </w:r>
      <w:r w:rsidRPr="002206D6">
        <w:rPr>
          <w:rFonts w:ascii="Calibri" w:hAnsi="Calibri" w:cs="Calibri"/>
          <w:b w:val="0"/>
          <w:sz w:val="24"/>
          <w:szCs w:val="24"/>
        </w:rPr>
        <w:t xml:space="preserve"> </w:t>
      </w:r>
      <w:r w:rsidR="009A7067" w:rsidRPr="009A7067">
        <w:rPr>
          <w:rFonts w:ascii="Calibri" w:hAnsi="Calibri" w:cs="Calibri"/>
          <w:b w:val="0"/>
          <w:sz w:val="24"/>
          <w:szCs w:val="24"/>
        </w:rPr>
        <w:t>et al.</w:t>
      </w:r>
      <w:r w:rsidRPr="002206D6">
        <w:rPr>
          <w:rFonts w:ascii="Calibri" w:hAnsi="Calibri" w:cs="Calibri"/>
          <w:b w:val="0"/>
          <w:sz w:val="24"/>
          <w:szCs w:val="24"/>
        </w:rPr>
        <w:t xml:space="preserve"> </w:t>
      </w:r>
      <w:hyperlink r:id="rId9" w:history="1">
        <w:r w:rsidRPr="002206D6">
          <w:rPr>
            <w:rStyle w:val="Hyperlink"/>
            <w:rFonts w:ascii="Calibri" w:hAnsi="Calibri" w:cs="Calibri"/>
            <w:b w:val="0"/>
            <w:color w:val="auto"/>
            <w:sz w:val="24"/>
            <w:szCs w:val="24"/>
            <w:u w:val="none"/>
          </w:rPr>
          <w:t>Optimizing the development of targeted agents in pancreatic cancer: tumor fine-needle aspiration biopsy as a platform for novel prospective ex vivo drug sensitivity assays.</w:t>
        </w:r>
      </w:hyperlink>
      <w:r w:rsidRPr="002206D6">
        <w:rPr>
          <w:rFonts w:ascii="Calibri" w:hAnsi="Calibri" w:cs="Calibri"/>
          <w:b w:val="0"/>
          <w:sz w:val="24"/>
          <w:szCs w:val="24"/>
        </w:rPr>
        <w:t xml:space="preserve"> </w:t>
      </w:r>
      <w:r w:rsidRPr="002206D6">
        <w:rPr>
          <w:rStyle w:val="jrnl"/>
          <w:rFonts w:ascii="Calibri" w:hAnsi="Calibri" w:cs="Calibri"/>
          <w:b w:val="0"/>
          <w:i/>
          <w:sz w:val="24"/>
          <w:szCs w:val="24"/>
        </w:rPr>
        <w:t>Molecular Cancer Ther</w:t>
      </w:r>
      <w:r w:rsidRPr="002206D6">
        <w:rPr>
          <w:rFonts w:ascii="Calibri" w:hAnsi="Calibri" w:cs="Calibri"/>
          <w:b w:val="0"/>
          <w:i/>
          <w:sz w:val="24"/>
          <w:szCs w:val="24"/>
        </w:rPr>
        <w:t>apeutics.</w:t>
      </w:r>
      <w:r w:rsidR="00F110E5" w:rsidRPr="002206D6">
        <w:rPr>
          <w:rFonts w:ascii="Calibri" w:hAnsi="Calibri" w:cs="Calibri"/>
          <w:b w:val="0"/>
          <w:sz w:val="24"/>
          <w:szCs w:val="24"/>
          <w:shd w:val="clear" w:color="auto" w:fill="FFFFFF"/>
        </w:rPr>
        <w:t xml:space="preserve"> </w:t>
      </w:r>
      <w:r w:rsidRPr="002206D6">
        <w:rPr>
          <w:rFonts w:ascii="Calibri" w:hAnsi="Calibri" w:cs="Calibri"/>
          <w:sz w:val="24"/>
          <w:szCs w:val="24"/>
          <w:shd w:val="clear" w:color="auto" w:fill="FFFFFF"/>
        </w:rPr>
        <w:t>6</w:t>
      </w:r>
      <w:r w:rsidRPr="002206D6">
        <w:rPr>
          <w:rFonts w:ascii="Calibri" w:hAnsi="Calibri" w:cs="Calibri"/>
          <w:b w:val="0"/>
          <w:sz w:val="24"/>
          <w:szCs w:val="24"/>
          <w:shd w:val="clear" w:color="auto" w:fill="FFFFFF"/>
        </w:rPr>
        <w:t>,</w:t>
      </w:r>
      <w:r w:rsidR="00F110E5" w:rsidRPr="002206D6">
        <w:rPr>
          <w:rFonts w:ascii="Calibri" w:hAnsi="Calibri" w:cs="Calibri"/>
          <w:b w:val="0"/>
          <w:sz w:val="24"/>
          <w:szCs w:val="24"/>
          <w:shd w:val="clear" w:color="auto" w:fill="FFFFFF"/>
        </w:rPr>
        <w:t xml:space="preserve"> </w:t>
      </w:r>
      <w:r w:rsidRPr="002206D6">
        <w:rPr>
          <w:rFonts w:ascii="Calibri" w:hAnsi="Calibri" w:cs="Calibri"/>
          <w:b w:val="0"/>
          <w:sz w:val="24"/>
          <w:szCs w:val="24"/>
          <w:shd w:val="clear" w:color="auto" w:fill="FFFFFF"/>
        </w:rPr>
        <w:t>1079-1088 (2007).</w:t>
      </w:r>
    </w:p>
    <w:p w14:paraId="629ACDD7" w14:textId="7BC2C565" w:rsidR="00AF6A76" w:rsidRPr="002206D6" w:rsidRDefault="00AF6A76" w:rsidP="00FD01CF">
      <w:pPr>
        <w:pStyle w:val="Heading3"/>
        <w:numPr>
          <w:ilvl w:val="0"/>
          <w:numId w:val="9"/>
        </w:numPr>
        <w:spacing w:before="0" w:beforeAutospacing="0" w:after="0" w:afterAutospacing="0"/>
        <w:ind w:left="0" w:firstLine="0"/>
        <w:rPr>
          <w:rStyle w:val="element-citation"/>
          <w:rFonts w:ascii="Calibri" w:hAnsi="Calibri" w:cs="Calibri"/>
          <w:b w:val="0"/>
          <w:sz w:val="24"/>
          <w:szCs w:val="24"/>
          <w:shd w:val="clear" w:color="auto" w:fill="FFFFFF"/>
        </w:rPr>
      </w:pPr>
      <w:r w:rsidRPr="002206D6">
        <w:rPr>
          <w:rStyle w:val="element-citation"/>
          <w:rFonts w:ascii="Calibri" w:hAnsi="Calibri" w:cs="Calibri"/>
          <w:b w:val="0"/>
          <w:sz w:val="24"/>
          <w:szCs w:val="24"/>
        </w:rPr>
        <w:t>Rubio-</w:t>
      </w:r>
      <w:proofErr w:type="spellStart"/>
      <w:r w:rsidRPr="002206D6">
        <w:rPr>
          <w:rStyle w:val="element-citation"/>
          <w:rFonts w:ascii="Calibri" w:hAnsi="Calibri" w:cs="Calibri"/>
          <w:b w:val="0"/>
          <w:sz w:val="24"/>
          <w:szCs w:val="24"/>
        </w:rPr>
        <w:t>Viqueira</w:t>
      </w:r>
      <w:proofErr w:type="spellEnd"/>
      <w:r w:rsidR="00F110E5" w:rsidRPr="002206D6">
        <w:rPr>
          <w:rStyle w:val="element-citation"/>
          <w:rFonts w:ascii="Calibri" w:hAnsi="Calibri" w:cs="Calibri"/>
          <w:b w:val="0"/>
          <w:sz w:val="24"/>
          <w:szCs w:val="24"/>
        </w:rPr>
        <w:t>,</w:t>
      </w:r>
      <w:r w:rsidRPr="002206D6">
        <w:rPr>
          <w:rStyle w:val="element-citation"/>
          <w:rFonts w:ascii="Calibri" w:hAnsi="Calibri" w:cs="Calibri"/>
          <w:b w:val="0"/>
          <w:sz w:val="24"/>
          <w:szCs w:val="24"/>
        </w:rPr>
        <w:t xml:space="preserve"> B</w:t>
      </w:r>
      <w:r w:rsidR="00F110E5" w:rsidRPr="002206D6">
        <w:rPr>
          <w:rStyle w:val="element-citation"/>
          <w:rFonts w:ascii="Calibri" w:hAnsi="Calibri" w:cs="Calibri"/>
          <w:b w:val="0"/>
          <w:sz w:val="24"/>
          <w:szCs w:val="24"/>
        </w:rPr>
        <w:t>.</w:t>
      </w:r>
      <w:r w:rsidRPr="002206D6">
        <w:rPr>
          <w:rStyle w:val="element-citation"/>
          <w:rFonts w:ascii="Calibri" w:hAnsi="Calibri" w:cs="Calibri"/>
          <w:b w:val="0"/>
          <w:sz w:val="24"/>
          <w:szCs w:val="24"/>
        </w:rPr>
        <w:t>, Hidalgo</w:t>
      </w:r>
      <w:r w:rsidR="00F110E5" w:rsidRPr="002206D6">
        <w:rPr>
          <w:rStyle w:val="element-citation"/>
          <w:rFonts w:ascii="Calibri" w:hAnsi="Calibri" w:cs="Calibri"/>
          <w:b w:val="0"/>
          <w:sz w:val="24"/>
          <w:szCs w:val="24"/>
        </w:rPr>
        <w:t>,</w:t>
      </w:r>
      <w:r w:rsidRPr="002206D6">
        <w:rPr>
          <w:rStyle w:val="element-citation"/>
          <w:rFonts w:ascii="Calibri" w:hAnsi="Calibri" w:cs="Calibri"/>
          <w:b w:val="0"/>
          <w:sz w:val="24"/>
          <w:szCs w:val="24"/>
        </w:rPr>
        <w:t xml:space="preserve"> M. Direct in vivo xenograft tumor model for predicting chemotherapeutic drug response in cancer patients. </w:t>
      </w:r>
      <w:r w:rsidRPr="002206D6">
        <w:rPr>
          <w:rStyle w:val="ref-journal"/>
          <w:rFonts w:ascii="Calibri" w:hAnsi="Calibri" w:cs="Calibri"/>
          <w:b w:val="0"/>
          <w:i/>
          <w:sz w:val="24"/>
          <w:szCs w:val="24"/>
        </w:rPr>
        <w:t xml:space="preserve">Clinical </w:t>
      </w:r>
      <w:r w:rsidR="00F110E5" w:rsidRPr="002206D6">
        <w:rPr>
          <w:rStyle w:val="ref-journal"/>
          <w:rFonts w:ascii="Calibri" w:hAnsi="Calibri" w:cs="Calibri"/>
          <w:b w:val="0"/>
          <w:i/>
          <w:sz w:val="24"/>
          <w:szCs w:val="24"/>
        </w:rPr>
        <w:t>P</w:t>
      </w:r>
      <w:r w:rsidRPr="002206D6">
        <w:rPr>
          <w:rStyle w:val="ref-journal"/>
          <w:rFonts w:ascii="Calibri" w:hAnsi="Calibri" w:cs="Calibri"/>
          <w:b w:val="0"/>
          <w:i/>
          <w:sz w:val="24"/>
          <w:szCs w:val="24"/>
        </w:rPr>
        <w:t xml:space="preserve">harmacology and </w:t>
      </w:r>
      <w:r w:rsidR="00F110E5" w:rsidRPr="002206D6">
        <w:rPr>
          <w:rStyle w:val="ref-journal"/>
          <w:rFonts w:ascii="Calibri" w:hAnsi="Calibri" w:cs="Calibri"/>
          <w:b w:val="0"/>
          <w:i/>
          <w:sz w:val="24"/>
          <w:szCs w:val="24"/>
        </w:rPr>
        <w:t>T</w:t>
      </w:r>
      <w:r w:rsidRPr="002206D6">
        <w:rPr>
          <w:rStyle w:val="ref-journal"/>
          <w:rFonts w:ascii="Calibri" w:hAnsi="Calibri" w:cs="Calibri"/>
          <w:b w:val="0"/>
          <w:i/>
          <w:sz w:val="24"/>
          <w:szCs w:val="24"/>
        </w:rPr>
        <w:t>herapeutics.</w:t>
      </w:r>
      <w:r w:rsidRPr="002206D6">
        <w:rPr>
          <w:rStyle w:val="ref-journal"/>
          <w:rFonts w:ascii="Calibri" w:hAnsi="Calibri" w:cs="Calibri"/>
          <w:b w:val="0"/>
          <w:sz w:val="24"/>
          <w:szCs w:val="24"/>
        </w:rPr>
        <w:t> </w:t>
      </w:r>
      <w:r w:rsidRPr="002206D6">
        <w:rPr>
          <w:rStyle w:val="ref-vol"/>
          <w:rFonts w:ascii="Calibri" w:hAnsi="Calibri" w:cs="Calibri"/>
          <w:sz w:val="24"/>
          <w:szCs w:val="24"/>
        </w:rPr>
        <w:t>85</w:t>
      </w:r>
      <w:r w:rsidRPr="002206D6">
        <w:rPr>
          <w:rStyle w:val="element-citation"/>
          <w:rFonts w:ascii="Calibri" w:hAnsi="Calibri" w:cs="Calibri"/>
          <w:b w:val="0"/>
          <w:sz w:val="24"/>
          <w:szCs w:val="24"/>
        </w:rPr>
        <w:t>, 217–221 (2009).</w:t>
      </w:r>
    </w:p>
    <w:p w14:paraId="67D78C84" w14:textId="14784301"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r w:rsidRPr="002206D6">
        <w:rPr>
          <w:rFonts w:ascii="Calibri" w:hAnsi="Calibri" w:cs="Calibri"/>
          <w:b w:val="0"/>
          <w:sz w:val="24"/>
          <w:szCs w:val="24"/>
        </w:rPr>
        <w:t>Ricci</w:t>
      </w:r>
      <w:r w:rsidR="00F110E5" w:rsidRPr="002206D6">
        <w:rPr>
          <w:rFonts w:ascii="Calibri" w:hAnsi="Calibri" w:cs="Calibri"/>
          <w:b w:val="0"/>
          <w:sz w:val="24"/>
          <w:szCs w:val="24"/>
        </w:rPr>
        <w:t>,</w:t>
      </w:r>
      <w:r w:rsidRPr="002206D6">
        <w:rPr>
          <w:rFonts w:ascii="Calibri" w:hAnsi="Calibri" w:cs="Calibri"/>
          <w:b w:val="0"/>
          <w:sz w:val="24"/>
          <w:szCs w:val="24"/>
        </w:rPr>
        <w:t xml:space="preserve"> F</w:t>
      </w:r>
      <w:r w:rsidR="00F110E5" w:rsidRPr="002206D6">
        <w:rPr>
          <w:rFonts w:ascii="Calibri" w:hAnsi="Calibri" w:cs="Calibri"/>
          <w:b w:val="0"/>
          <w:sz w:val="24"/>
          <w:szCs w:val="24"/>
        </w:rPr>
        <w:t>.</w:t>
      </w:r>
      <w:r w:rsidRPr="002206D6">
        <w:rPr>
          <w:rFonts w:ascii="Calibri" w:hAnsi="Calibri" w:cs="Calibri"/>
          <w:b w:val="0"/>
          <w:sz w:val="24"/>
          <w:szCs w:val="24"/>
        </w:rPr>
        <w:t xml:space="preserve"> </w:t>
      </w:r>
      <w:r w:rsidR="009A7067" w:rsidRPr="009A7067">
        <w:rPr>
          <w:rFonts w:ascii="Calibri" w:hAnsi="Calibri" w:cs="Calibri"/>
          <w:b w:val="0"/>
          <w:sz w:val="24"/>
          <w:szCs w:val="24"/>
        </w:rPr>
        <w:t>et al.</w:t>
      </w:r>
      <w:r w:rsidRPr="002206D6">
        <w:rPr>
          <w:rFonts w:ascii="Calibri" w:hAnsi="Calibri" w:cs="Calibri"/>
          <w:b w:val="0"/>
          <w:sz w:val="24"/>
          <w:szCs w:val="24"/>
        </w:rPr>
        <w:t xml:space="preserve"> </w:t>
      </w:r>
      <w:hyperlink r:id="rId10" w:history="1">
        <w:r w:rsidRPr="002206D6">
          <w:rPr>
            <w:rStyle w:val="Hyperlink"/>
            <w:rFonts w:ascii="Calibri" w:hAnsi="Calibri" w:cs="Calibri"/>
            <w:b w:val="0"/>
            <w:color w:val="auto"/>
            <w:sz w:val="24"/>
            <w:szCs w:val="24"/>
            <w:u w:val="none"/>
          </w:rPr>
          <w:t>Patient-derived ovarian tumor xenografts recapitulate human clinicopathology and genetic alterations.</w:t>
        </w:r>
      </w:hyperlink>
      <w:r w:rsidRPr="002206D6">
        <w:rPr>
          <w:rFonts w:ascii="Calibri" w:hAnsi="Calibri" w:cs="Calibri"/>
          <w:b w:val="0"/>
          <w:sz w:val="24"/>
          <w:szCs w:val="24"/>
        </w:rPr>
        <w:t xml:space="preserve"> </w:t>
      </w:r>
      <w:r w:rsidRPr="002206D6">
        <w:rPr>
          <w:rStyle w:val="jrnl"/>
          <w:rFonts w:ascii="Calibri" w:hAnsi="Calibri" w:cs="Calibri"/>
          <w:b w:val="0"/>
          <w:i/>
          <w:sz w:val="24"/>
          <w:szCs w:val="24"/>
        </w:rPr>
        <w:t>Cancer Research</w:t>
      </w:r>
      <w:r w:rsidRPr="002206D6">
        <w:rPr>
          <w:rFonts w:ascii="Calibri" w:hAnsi="Calibri" w:cs="Calibri"/>
          <w:b w:val="0"/>
          <w:i/>
          <w:sz w:val="24"/>
          <w:szCs w:val="24"/>
        </w:rPr>
        <w:t>.</w:t>
      </w:r>
      <w:r w:rsidRPr="002206D6">
        <w:rPr>
          <w:rFonts w:ascii="Calibri" w:hAnsi="Calibri" w:cs="Calibri"/>
          <w:b w:val="0"/>
          <w:sz w:val="24"/>
          <w:szCs w:val="24"/>
        </w:rPr>
        <w:t xml:space="preserve"> </w:t>
      </w:r>
      <w:r w:rsidRPr="002206D6">
        <w:rPr>
          <w:rFonts w:ascii="Calibri" w:hAnsi="Calibri" w:cs="Calibri"/>
          <w:sz w:val="24"/>
          <w:szCs w:val="24"/>
        </w:rPr>
        <w:t xml:space="preserve">74, </w:t>
      </w:r>
      <w:r w:rsidRPr="002206D6">
        <w:rPr>
          <w:rFonts w:ascii="Calibri" w:hAnsi="Calibri" w:cs="Calibri"/>
          <w:b w:val="0"/>
          <w:sz w:val="24"/>
          <w:szCs w:val="24"/>
        </w:rPr>
        <w:t>6980-6990 (2014)</w:t>
      </w:r>
      <w:r w:rsidRPr="002206D6">
        <w:rPr>
          <w:rFonts w:ascii="Calibri" w:hAnsi="Calibri" w:cs="Calibri"/>
          <w:b w:val="0"/>
          <w:sz w:val="24"/>
          <w:szCs w:val="24"/>
          <w:shd w:val="clear" w:color="auto" w:fill="FFFFFF"/>
        </w:rPr>
        <w:t>.</w:t>
      </w:r>
    </w:p>
    <w:p w14:paraId="533694DF" w14:textId="7D129F88" w:rsidR="00AF6A76" w:rsidRPr="002206D6" w:rsidRDefault="00AF6A76" w:rsidP="00FD01CF">
      <w:pPr>
        <w:pStyle w:val="Heading3"/>
        <w:numPr>
          <w:ilvl w:val="0"/>
          <w:numId w:val="9"/>
        </w:numPr>
        <w:spacing w:before="0" w:beforeAutospacing="0" w:after="0" w:afterAutospacing="0"/>
        <w:ind w:left="0" w:firstLine="0"/>
        <w:rPr>
          <w:rStyle w:val="element-citation"/>
          <w:rFonts w:ascii="Calibri" w:hAnsi="Calibri" w:cs="Calibri"/>
          <w:b w:val="0"/>
          <w:sz w:val="24"/>
          <w:szCs w:val="24"/>
          <w:shd w:val="clear" w:color="auto" w:fill="FFFFFF"/>
        </w:rPr>
      </w:pPr>
      <w:r w:rsidRPr="002206D6">
        <w:rPr>
          <w:rStyle w:val="element-citation"/>
          <w:rFonts w:ascii="Calibri" w:hAnsi="Calibri" w:cs="Calibri"/>
          <w:b w:val="0"/>
          <w:sz w:val="24"/>
          <w:szCs w:val="24"/>
        </w:rPr>
        <w:t>Fleming</w:t>
      </w:r>
      <w:r w:rsidR="00F110E5" w:rsidRPr="002206D6">
        <w:rPr>
          <w:rStyle w:val="element-citation"/>
          <w:rFonts w:ascii="Calibri" w:hAnsi="Calibri" w:cs="Calibri"/>
          <w:b w:val="0"/>
          <w:sz w:val="24"/>
          <w:szCs w:val="24"/>
        </w:rPr>
        <w:t>,</w:t>
      </w:r>
      <w:r w:rsidRPr="002206D6">
        <w:rPr>
          <w:rStyle w:val="element-citation"/>
          <w:rFonts w:ascii="Calibri" w:hAnsi="Calibri" w:cs="Calibri"/>
          <w:b w:val="0"/>
          <w:sz w:val="24"/>
          <w:szCs w:val="24"/>
        </w:rPr>
        <w:t xml:space="preserve"> J</w:t>
      </w:r>
      <w:r w:rsidR="00F110E5" w:rsidRPr="002206D6">
        <w:rPr>
          <w:rStyle w:val="element-citation"/>
          <w:rFonts w:ascii="Calibri" w:hAnsi="Calibri" w:cs="Calibri"/>
          <w:b w:val="0"/>
          <w:sz w:val="24"/>
          <w:szCs w:val="24"/>
        </w:rPr>
        <w:t xml:space="preserve">. </w:t>
      </w:r>
      <w:r w:rsidRPr="002206D6">
        <w:rPr>
          <w:rStyle w:val="element-citation"/>
          <w:rFonts w:ascii="Calibri" w:hAnsi="Calibri" w:cs="Calibri"/>
          <w:b w:val="0"/>
          <w:sz w:val="24"/>
          <w:szCs w:val="24"/>
        </w:rPr>
        <w:t>M</w:t>
      </w:r>
      <w:r w:rsidR="00F110E5" w:rsidRPr="002206D6">
        <w:rPr>
          <w:rStyle w:val="element-citation"/>
          <w:rFonts w:ascii="Calibri" w:hAnsi="Calibri" w:cs="Calibri"/>
          <w:b w:val="0"/>
          <w:sz w:val="24"/>
          <w:szCs w:val="24"/>
        </w:rPr>
        <w:t>.</w:t>
      </w:r>
      <w:r w:rsidRPr="002206D6">
        <w:rPr>
          <w:rStyle w:val="element-citation"/>
          <w:rFonts w:ascii="Calibri" w:hAnsi="Calibri" w:cs="Calibri"/>
          <w:b w:val="0"/>
          <w:sz w:val="24"/>
          <w:szCs w:val="24"/>
        </w:rPr>
        <w:t>, Miller</w:t>
      </w:r>
      <w:r w:rsidR="00F110E5" w:rsidRPr="002206D6">
        <w:rPr>
          <w:rStyle w:val="element-citation"/>
          <w:rFonts w:ascii="Calibri" w:hAnsi="Calibri" w:cs="Calibri"/>
          <w:b w:val="0"/>
          <w:sz w:val="24"/>
          <w:szCs w:val="24"/>
        </w:rPr>
        <w:t>,</w:t>
      </w:r>
      <w:r w:rsidRPr="002206D6">
        <w:rPr>
          <w:rStyle w:val="element-citation"/>
          <w:rFonts w:ascii="Calibri" w:hAnsi="Calibri" w:cs="Calibri"/>
          <w:b w:val="0"/>
          <w:sz w:val="24"/>
          <w:szCs w:val="24"/>
        </w:rPr>
        <w:t xml:space="preserve"> T</w:t>
      </w:r>
      <w:r w:rsidR="00F110E5" w:rsidRPr="002206D6">
        <w:rPr>
          <w:rStyle w:val="element-citation"/>
          <w:rFonts w:ascii="Calibri" w:hAnsi="Calibri" w:cs="Calibri"/>
          <w:b w:val="0"/>
          <w:sz w:val="24"/>
          <w:szCs w:val="24"/>
        </w:rPr>
        <w:t xml:space="preserve">. </w:t>
      </w:r>
      <w:r w:rsidRPr="002206D6">
        <w:rPr>
          <w:rStyle w:val="element-citation"/>
          <w:rFonts w:ascii="Calibri" w:hAnsi="Calibri" w:cs="Calibri"/>
          <w:b w:val="0"/>
          <w:sz w:val="24"/>
          <w:szCs w:val="24"/>
        </w:rPr>
        <w:t>C</w:t>
      </w:r>
      <w:r w:rsidR="00F110E5" w:rsidRPr="002206D6">
        <w:rPr>
          <w:rStyle w:val="element-citation"/>
          <w:rFonts w:ascii="Calibri" w:hAnsi="Calibri" w:cs="Calibri"/>
          <w:b w:val="0"/>
          <w:sz w:val="24"/>
          <w:szCs w:val="24"/>
        </w:rPr>
        <w:t>.</w:t>
      </w:r>
      <w:r w:rsidRPr="002206D6">
        <w:rPr>
          <w:rStyle w:val="element-citation"/>
          <w:rFonts w:ascii="Calibri" w:hAnsi="Calibri" w:cs="Calibri"/>
          <w:b w:val="0"/>
          <w:sz w:val="24"/>
          <w:szCs w:val="24"/>
        </w:rPr>
        <w:t>, Meyer</w:t>
      </w:r>
      <w:r w:rsidR="00F110E5" w:rsidRPr="002206D6">
        <w:rPr>
          <w:rStyle w:val="element-citation"/>
          <w:rFonts w:ascii="Calibri" w:hAnsi="Calibri" w:cs="Calibri"/>
          <w:b w:val="0"/>
          <w:sz w:val="24"/>
          <w:szCs w:val="24"/>
        </w:rPr>
        <w:t>,</w:t>
      </w:r>
      <w:r w:rsidRPr="002206D6">
        <w:rPr>
          <w:rStyle w:val="element-citation"/>
          <w:rFonts w:ascii="Calibri" w:hAnsi="Calibri" w:cs="Calibri"/>
          <w:b w:val="0"/>
          <w:sz w:val="24"/>
          <w:szCs w:val="24"/>
        </w:rPr>
        <w:t xml:space="preserve"> M</w:t>
      </w:r>
      <w:r w:rsidR="00F110E5" w:rsidRPr="002206D6">
        <w:rPr>
          <w:rStyle w:val="element-citation"/>
          <w:rFonts w:ascii="Calibri" w:hAnsi="Calibri" w:cs="Calibri"/>
          <w:b w:val="0"/>
          <w:sz w:val="24"/>
          <w:szCs w:val="24"/>
        </w:rPr>
        <w:t xml:space="preserve">. </w:t>
      </w:r>
      <w:r w:rsidRPr="002206D6">
        <w:rPr>
          <w:rStyle w:val="element-citation"/>
          <w:rFonts w:ascii="Calibri" w:hAnsi="Calibri" w:cs="Calibri"/>
          <w:b w:val="0"/>
          <w:sz w:val="24"/>
          <w:szCs w:val="24"/>
        </w:rPr>
        <w:t>J</w:t>
      </w:r>
      <w:r w:rsidR="00F110E5" w:rsidRPr="002206D6">
        <w:rPr>
          <w:rStyle w:val="element-citation"/>
          <w:rFonts w:ascii="Calibri" w:hAnsi="Calibri" w:cs="Calibri"/>
          <w:b w:val="0"/>
          <w:sz w:val="24"/>
          <w:szCs w:val="24"/>
        </w:rPr>
        <w:t>.</w:t>
      </w:r>
      <w:r w:rsidRPr="002206D6">
        <w:rPr>
          <w:rStyle w:val="element-citation"/>
          <w:rFonts w:ascii="Calibri" w:hAnsi="Calibri" w:cs="Calibri"/>
          <w:b w:val="0"/>
          <w:sz w:val="24"/>
          <w:szCs w:val="24"/>
        </w:rPr>
        <w:t>, Ginsburg</w:t>
      </w:r>
      <w:r w:rsidR="00F110E5" w:rsidRPr="002206D6">
        <w:rPr>
          <w:rStyle w:val="element-citation"/>
          <w:rFonts w:ascii="Calibri" w:hAnsi="Calibri" w:cs="Calibri"/>
          <w:b w:val="0"/>
          <w:sz w:val="24"/>
          <w:szCs w:val="24"/>
        </w:rPr>
        <w:t>,</w:t>
      </w:r>
      <w:r w:rsidRPr="002206D6">
        <w:rPr>
          <w:rStyle w:val="element-citation"/>
          <w:rFonts w:ascii="Calibri" w:hAnsi="Calibri" w:cs="Calibri"/>
          <w:b w:val="0"/>
          <w:sz w:val="24"/>
          <w:szCs w:val="24"/>
        </w:rPr>
        <w:t xml:space="preserve"> E</w:t>
      </w:r>
      <w:r w:rsidR="00F110E5" w:rsidRPr="002206D6">
        <w:rPr>
          <w:rStyle w:val="element-citation"/>
          <w:rFonts w:ascii="Calibri" w:hAnsi="Calibri" w:cs="Calibri"/>
          <w:b w:val="0"/>
          <w:sz w:val="24"/>
          <w:szCs w:val="24"/>
        </w:rPr>
        <w:t>.</w:t>
      </w:r>
      <w:r w:rsidRPr="002206D6">
        <w:rPr>
          <w:rStyle w:val="element-citation"/>
          <w:rFonts w:ascii="Calibri" w:hAnsi="Calibri" w:cs="Calibri"/>
          <w:b w:val="0"/>
          <w:sz w:val="24"/>
          <w:szCs w:val="24"/>
        </w:rPr>
        <w:t xml:space="preserve">, </w:t>
      </w:r>
      <w:proofErr w:type="spellStart"/>
      <w:r w:rsidRPr="002206D6">
        <w:rPr>
          <w:rStyle w:val="element-citation"/>
          <w:rFonts w:ascii="Calibri" w:hAnsi="Calibri" w:cs="Calibri"/>
          <w:b w:val="0"/>
          <w:sz w:val="24"/>
          <w:szCs w:val="24"/>
        </w:rPr>
        <w:t>Vonderhaar</w:t>
      </w:r>
      <w:proofErr w:type="spellEnd"/>
      <w:r w:rsidR="00F110E5" w:rsidRPr="002206D6">
        <w:rPr>
          <w:rStyle w:val="element-citation"/>
          <w:rFonts w:ascii="Calibri" w:hAnsi="Calibri" w:cs="Calibri"/>
          <w:b w:val="0"/>
          <w:sz w:val="24"/>
          <w:szCs w:val="24"/>
        </w:rPr>
        <w:t>,</w:t>
      </w:r>
      <w:r w:rsidRPr="002206D6">
        <w:rPr>
          <w:rStyle w:val="element-citation"/>
          <w:rFonts w:ascii="Calibri" w:hAnsi="Calibri" w:cs="Calibri"/>
          <w:b w:val="0"/>
          <w:sz w:val="24"/>
          <w:szCs w:val="24"/>
        </w:rPr>
        <w:t xml:space="preserve"> B</w:t>
      </w:r>
      <w:r w:rsidR="00F110E5" w:rsidRPr="002206D6">
        <w:rPr>
          <w:rStyle w:val="element-citation"/>
          <w:rFonts w:ascii="Calibri" w:hAnsi="Calibri" w:cs="Calibri"/>
          <w:b w:val="0"/>
          <w:sz w:val="24"/>
          <w:szCs w:val="24"/>
        </w:rPr>
        <w:t xml:space="preserve">. </w:t>
      </w:r>
      <w:r w:rsidRPr="002206D6">
        <w:rPr>
          <w:rStyle w:val="element-citation"/>
          <w:rFonts w:ascii="Calibri" w:hAnsi="Calibri" w:cs="Calibri"/>
          <w:b w:val="0"/>
          <w:sz w:val="24"/>
          <w:szCs w:val="24"/>
        </w:rPr>
        <w:t>K. Local regulation of human breast xenograft models. </w:t>
      </w:r>
      <w:r w:rsidRPr="002206D6">
        <w:rPr>
          <w:rStyle w:val="ref-journal"/>
          <w:rFonts w:ascii="Calibri" w:hAnsi="Calibri" w:cs="Calibri"/>
          <w:b w:val="0"/>
          <w:i/>
          <w:sz w:val="24"/>
          <w:szCs w:val="24"/>
        </w:rPr>
        <w:t>Journal o</w:t>
      </w:r>
      <w:r w:rsidR="00F110E5" w:rsidRPr="002206D6">
        <w:rPr>
          <w:rStyle w:val="ref-journal"/>
          <w:rFonts w:ascii="Calibri" w:hAnsi="Calibri" w:cs="Calibri"/>
          <w:b w:val="0"/>
          <w:i/>
          <w:sz w:val="24"/>
          <w:szCs w:val="24"/>
        </w:rPr>
        <w:t xml:space="preserve">f </w:t>
      </w:r>
      <w:proofErr w:type="spellStart"/>
      <w:r w:rsidRPr="002206D6">
        <w:rPr>
          <w:rStyle w:val="ref-journal"/>
          <w:rFonts w:ascii="Calibri" w:hAnsi="Calibri" w:cs="Calibri"/>
          <w:b w:val="0"/>
          <w:i/>
          <w:sz w:val="24"/>
          <w:szCs w:val="24"/>
        </w:rPr>
        <w:t>Ccellular</w:t>
      </w:r>
      <w:proofErr w:type="spellEnd"/>
      <w:r w:rsidRPr="002206D6">
        <w:rPr>
          <w:rStyle w:val="ref-journal"/>
          <w:rFonts w:ascii="Calibri" w:hAnsi="Calibri" w:cs="Calibri"/>
          <w:b w:val="0"/>
          <w:i/>
          <w:sz w:val="24"/>
          <w:szCs w:val="24"/>
        </w:rPr>
        <w:t xml:space="preserve"> Physiology.</w:t>
      </w:r>
      <w:r w:rsidRPr="002206D6">
        <w:rPr>
          <w:rStyle w:val="ref-journal"/>
          <w:rFonts w:ascii="Calibri" w:hAnsi="Calibri" w:cs="Calibri"/>
          <w:b w:val="0"/>
          <w:sz w:val="24"/>
          <w:szCs w:val="24"/>
        </w:rPr>
        <w:t> </w:t>
      </w:r>
      <w:r w:rsidRPr="002206D6">
        <w:rPr>
          <w:rStyle w:val="ref-vol"/>
          <w:rFonts w:ascii="Calibri" w:hAnsi="Calibri" w:cs="Calibri"/>
          <w:sz w:val="24"/>
          <w:szCs w:val="24"/>
        </w:rPr>
        <w:t>224</w:t>
      </w:r>
      <w:r w:rsidRPr="002206D6">
        <w:rPr>
          <w:rStyle w:val="element-citation"/>
          <w:rFonts w:ascii="Calibri" w:hAnsi="Calibri" w:cs="Calibri"/>
          <w:b w:val="0"/>
          <w:sz w:val="24"/>
          <w:szCs w:val="24"/>
        </w:rPr>
        <w:t>, 795–806 (2010).</w:t>
      </w:r>
    </w:p>
    <w:p w14:paraId="6FF9FE95" w14:textId="1F881DC2" w:rsidR="00AF6A76" w:rsidRPr="002206D6" w:rsidRDefault="004872C0" w:rsidP="00FD01CF">
      <w:pPr>
        <w:pStyle w:val="ListParagraph"/>
        <w:numPr>
          <w:ilvl w:val="0"/>
          <w:numId w:val="9"/>
        </w:numPr>
        <w:shd w:val="clear" w:color="auto" w:fill="FFFFFF"/>
        <w:spacing w:after="0" w:line="240" w:lineRule="auto"/>
        <w:ind w:left="0" w:firstLine="0"/>
        <w:rPr>
          <w:rFonts w:ascii="Calibri" w:hAnsi="Calibri" w:cs="Calibri"/>
          <w:sz w:val="24"/>
          <w:szCs w:val="24"/>
        </w:rPr>
      </w:pPr>
      <w:hyperlink r:id="rId11" w:history="1">
        <w:r w:rsidR="00AF6A76" w:rsidRPr="002206D6">
          <w:rPr>
            <w:rStyle w:val="Hyperlink"/>
            <w:rFonts w:ascii="Calibri" w:hAnsi="Calibri" w:cs="Calibri"/>
            <w:color w:val="auto"/>
            <w:sz w:val="24"/>
            <w:szCs w:val="24"/>
            <w:u w:val="none"/>
          </w:rPr>
          <w:t>Hoffman</w:t>
        </w:r>
        <w:r w:rsidR="00F110E5" w:rsidRPr="002206D6">
          <w:rPr>
            <w:rStyle w:val="Hyperlink"/>
            <w:rFonts w:ascii="Calibri" w:hAnsi="Calibri" w:cs="Calibri"/>
            <w:color w:val="auto"/>
            <w:sz w:val="24"/>
            <w:szCs w:val="24"/>
            <w:u w:val="none"/>
          </w:rPr>
          <w:t>,</w:t>
        </w:r>
        <w:r w:rsidR="00AF6A76" w:rsidRPr="002206D6">
          <w:rPr>
            <w:rStyle w:val="Hyperlink"/>
            <w:rFonts w:ascii="Calibri" w:hAnsi="Calibri" w:cs="Calibri"/>
            <w:color w:val="auto"/>
            <w:sz w:val="24"/>
            <w:szCs w:val="24"/>
            <w:u w:val="none"/>
          </w:rPr>
          <w:t xml:space="preserve"> R</w:t>
        </w:r>
        <w:r w:rsidR="00F110E5" w:rsidRPr="002206D6">
          <w:rPr>
            <w:rStyle w:val="Hyperlink"/>
            <w:rFonts w:ascii="Calibri" w:hAnsi="Calibri" w:cs="Calibri"/>
            <w:color w:val="auto"/>
            <w:sz w:val="24"/>
            <w:szCs w:val="24"/>
            <w:u w:val="none"/>
          </w:rPr>
          <w:t xml:space="preserve">. </w:t>
        </w:r>
        <w:r w:rsidR="00AF6A76" w:rsidRPr="002206D6">
          <w:rPr>
            <w:rStyle w:val="Hyperlink"/>
            <w:rFonts w:ascii="Calibri" w:hAnsi="Calibri" w:cs="Calibri"/>
            <w:color w:val="auto"/>
            <w:sz w:val="24"/>
            <w:szCs w:val="24"/>
            <w:u w:val="none"/>
          </w:rPr>
          <w:t>M</w:t>
        </w:r>
      </w:hyperlink>
      <w:r w:rsidR="00AF6A76" w:rsidRPr="002206D6">
        <w:rPr>
          <w:rFonts w:ascii="Calibri" w:hAnsi="Calibri" w:cs="Calibri"/>
          <w:sz w:val="24"/>
          <w:szCs w:val="24"/>
        </w:rPr>
        <w:t>. Patient-derived </w:t>
      </w:r>
      <w:r w:rsidR="00AF6A76" w:rsidRPr="002206D6">
        <w:rPr>
          <w:rStyle w:val="highlight"/>
          <w:rFonts w:ascii="Calibri" w:hAnsi="Calibri" w:cs="Calibri"/>
          <w:sz w:val="24"/>
          <w:szCs w:val="24"/>
        </w:rPr>
        <w:t>orthotopic</w:t>
      </w:r>
      <w:r w:rsidR="00AF6A76" w:rsidRPr="002206D6">
        <w:rPr>
          <w:rFonts w:ascii="Calibri" w:hAnsi="Calibri" w:cs="Calibri"/>
          <w:sz w:val="24"/>
          <w:szCs w:val="24"/>
        </w:rPr>
        <w:t xml:space="preserve"> xenografts: better mimic of metastasis than subcutaneous xenografts. </w:t>
      </w:r>
      <w:hyperlink r:id="rId12" w:tooltip="Nature reviews. Cancer." w:history="1">
        <w:r w:rsidR="00AF6A76" w:rsidRPr="002206D6">
          <w:rPr>
            <w:rStyle w:val="Hyperlink"/>
            <w:rFonts w:ascii="Calibri" w:hAnsi="Calibri" w:cs="Calibri"/>
            <w:i/>
            <w:color w:val="auto"/>
            <w:sz w:val="24"/>
            <w:szCs w:val="24"/>
            <w:u w:val="none"/>
          </w:rPr>
          <w:t>Nature Reviews Cancer.</w:t>
        </w:r>
      </w:hyperlink>
      <w:r w:rsidR="00AF6A76" w:rsidRPr="002206D6">
        <w:rPr>
          <w:rFonts w:ascii="Calibri" w:hAnsi="Calibri" w:cs="Calibri"/>
          <w:sz w:val="24"/>
          <w:szCs w:val="24"/>
        </w:rPr>
        <w:t> </w:t>
      </w:r>
      <w:r w:rsidR="00AF6A76" w:rsidRPr="002206D6">
        <w:rPr>
          <w:rFonts w:ascii="Calibri" w:hAnsi="Calibri" w:cs="Calibri"/>
          <w:b/>
          <w:sz w:val="24"/>
          <w:szCs w:val="24"/>
        </w:rPr>
        <w:t>15</w:t>
      </w:r>
      <w:r w:rsidR="00AF6A76" w:rsidRPr="002206D6">
        <w:rPr>
          <w:rFonts w:ascii="Calibri" w:hAnsi="Calibri" w:cs="Calibri"/>
          <w:sz w:val="24"/>
          <w:szCs w:val="24"/>
        </w:rPr>
        <w:t xml:space="preserve">, 451-452 (2015). </w:t>
      </w:r>
    </w:p>
    <w:p w14:paraId="64A89695" w14:textId="4E7F285B" w:rsidR="00AF6A76" w:rsidRPr="002206D6" w:rsidRDefault="004872C0" w:rsidP="00FD01CF">
      <w:pPr>
        <w:pStyle w:val="ListParagraph"/>
        <w:numPr>
          <w:ilvl w:val="0"/>
          <w:numId w:val="9"/>
        </w:numPr>
        <w:shd w:val="clear" w:color="auto" w:fill="FFFFFF"/>
        <w:spacing w:after="0" w:line="240" w:lineRule="auto"/>
        <w:ind w:left="0" w:firstLine="0"/>
        <w:rPr>
          <w:rFonts w:ascii="Calibri" w:hAnsi="Calibri" w:cs="Calibri"/>
          <w:sz w:val="24"/>
          <w:szCs w:val="24"/>
        </w:rPr>
      </w:pPr>
      <w:hyperlink r:id="rId13" w:history="1">
        <w:r w:rsidR="00AF6A76" w:rsidRPr="002206D6">
          <w:rPr>
            <w:rStyle w:val="Hyperlink"/>
            <w:rFonts w:ascii="Calibri" w:hAnsi="Calibri" w:cs="Calibri"/>
            <w:color w:val="auto"/>
            <w:sz w:val="24"/>
            <w:szCs w:val="24"/>
            <w:u w:val="none"/>
          </w:rPr>
          <w:t>Jung</w:t>
        </w:r>
        <w:r w:rsidR="00F110E5" w:rsidRPr="002206D6">
          <w:rPr>
            <w:rStyle w:val="Hyperlink"/>
            <w:rFonts w:ascii="Calibri" w:hAnsi="Calibri" w:cs="Calibri"/>
            <w:color w:val="auto"/>
            <w:sz w:val="24"/>
            <w:szCs w:val="24"/>
            <w:u w:val="none"/>
          </w:rPr>
          <w:t>,</w:t>
        </w:r>
        <w:r w:rsidR="00AF6A76" w:rsidRPr="002206D6">
          <w:rPr>
            <w:rStyle w:val="Hyperlink"/>
            <w:rFonts w:ascii="Calibri" w:hAnsi="Calibri" w:cs="Calibri"/>
            <w:color w:val="auto"/>
            <w:sz w:val="24"/>
            <w:szCs w:val="24"/>
            <w:u w:val="none"/>
          </w:rPr>
          <w:t xml:space="preserve"> J</w:t>
        </w:r>
      </w:hyperlink>
      <w:r w:rsidR="00F110E5" w:rsidRPr="002206D6">
        <w:rPr>
          <w:rStyle w:val="Hyperlink"/>
          <w:rFonts w:ascii="Calibri" w:hAnsi="Calibri" w:cs="Calibri"/>
          <w:color w:val="auto"/>
          <w:sz w:val="24"/>
          <w:szCs w:val="24"/>
          <w:u w:val="none"/>
        </w:rPr>
        <w:t>.</w:t>
      </w:r>
      <w:r w:rsidR="00AF6A76" w:rsidRPr="002206D6">
        <w:rPr>
          <w:rFonts w:ascii="Calibri" w:hAnsi="Calibri" w:cs="Calibri"/>
          <w:sz w:val="24"/>
          <w:szCs w:val="24"/>
        </w:rPr>
        <w:t>, </w:t>
      </w:r>
      <w:proofErr w:type="spellStart"/>
      <w:r w:rsidR="00070D8A" w:rsidRPr="002206D6">
        <w:rPr>
          <w:rStyle w:val="Hyperlink"/>
          <w:rFonts w:ascii="Calibri" w:hAnsi="Calibri" w:cs="Calibri"/>
          <w:color w:val="auto"/>
          <w:sz w:val="24"/>
          <w:szCs w:val="24"/>
          <w:u w:val="none"/>
        </w:rPr>
        <w:fldChar w:fldCharType="begin"/>
      </w:r>
      <w:r w:rsidR="00070D8A" w:rsidRPr="002206D6">
        <w:rPr>
          <w:rStyle w:val="Hyperlink"/>
          <w:rFonts w:ascii="Calibri" w:hAnsi="Calibri" w:cs="Calibri"/>
          <w:color w:val="auto"/>
          <w:sz w:val="24"/>
          <w:szCs w:val="24"/>
          <w:u w:val="none"/>
        </w:rPr>
        <w:instrText xml:space="preserve"> HYPERLINK "https://www.ncbi.nlm.nih.gov/pubmed/?term=Seol%20HS%5BAuthor%5D&amp;cauthor=true&amp;cauthor_uid=28903551" </w:instrText>
      </w:r>
      <w:r w:rsidR="00070D8A" w:rsidRPr="002206D6">
        <w:rPr>
          <w:rStyle w:val="Hyperlink"/>
          <w:rFonts w:ascii="Calibri" w:hAnsi="Calibri" w:cs="Calibri"/>
          <w:color w:val="auto"/>
          <w:sz w:val="24"/>
          <w:szCs w:val="24"/>
          <w:u w:val="none"/>
        </w:rPr>
        <w:fldChar w:fldCharType="separate"/>
      </w:r>
      <w:r w:rsidR="00AF6A76" w:rsidRPr="002206D6">
        <w:rPr>
          <w:rStyle w:val="Hyperlink"/>
          <w:rFonts w:ascii="Calibri" w:hAnsi="Calibri" w:cs="Calibri"/>
          <w:color w:val="auto"/>
          <w:sz w:val="24"/>
          <w:szCs w:val="24"/>
          <w:u w:val="none"/>
        </w:rPr>
        <w:t>Seol</w:t>
      </w:r>
      <w:proofErr w:type="spellEnd"/>
      <w:r w:rsidR="00F110E5" w:rsidRPr="002206D6">
        <w:rPr>
          <w:rStyle w:val="Hyperlink"/>
          <w:rFonts w:ascii="Calibri" w:hAnsi="Calibri" w:cs="Calibri"/>
          <w:color w:val="auto"/>
          <w:sz w:val="24"/>
          <w:szCs w:val="24"/>
          <w:u w:val="none"/>
        </w:rPr>
        <w:t>,</w:t>
      </w:r>
      <w:r w:rsidR="00AF6A76" w:rsidRPr="002206D6">
        <w:rPr>
          <w:rStyle w:val="Hyperlink"/>
          <w:rFonts w:ascii="Calibri" w:hAnsi="Calibri" w:cs="Calibri"/>
          <w:color w:val="auto"/>
          <w:sz w:val="24"/>
          <w:szCs w:val="24"/>
          <w:u w:val="none"/>
        </w:rPr>
        <w:t xml:space="preserve"> H</w:t>
      </w:r>
      <w:r w:rsidR="00F110E5" w:rsidRPr="002206D6">
        <w:rPr>
          <w:rStyle w:val="Hyperlink"/>
          <w:rFonts w:ascii="Calibri" w:hAnsi="Calibri" w:cs="Calibri"/>
          <w:color w:val="auto"/>
          <w:sz w:val="24"/>
          <w:szCs w:val="24"/>
          <w:u w:val="none"/>
        </w:rPr>
        <w:t xml:space="preserve">. </w:t>
      </w:r>
      <w:r w:rsidR="00AF6A76" w:rsidRPr="002206D6">
        <w:rPr>
          <w:rStyle w:val="Hyperlink"/>
          <w:rFonts w:ascii="Calibri" w:hAnsi="Calibri" w:cs="Calibri"/>
          <w:color w:val="auto"/>
          <w:sz w:val="24"/>
          <w:szCs w:val="24"/>
          <w:u w:val="none"/>
        </w:rPr>
        <w:t>S</w:t>
      </w:r>
      <w:r w:rsidR="00070D8A" w:rsidRPr="002206D6">
        <w:rPr>
          <w:rStyle w:val="Hyperlink"/>
          <w:rFonts w:ascii="Calibri" w:hAnsi="Calibri" w:cs="Calibri"/>
          <w:color w:val="auto"/>
          <w:sz w:val="24"/>
          <w:szCs w:val="24"/>
          <w:u w:val="none"/>
        </w:rPr>
        <w:fldChar w:fldCharType="end"/>
      </w:r>
      <w:r w:rsidR="00F110E5" w:rsidRPr="002206D6">
        <w:rPr>
          <w:rStyle w:val="Hyperlink"/>
          <w:rFonts w:ascii="Calibri" w:hAnsi="Calibri" w:cs="Calibri"/>
          <w:color w:val="auto"/>
          <w:sz w:val="24"/>
          <w:szCs w:val="24"/>
          <w:u w:val="none"/>
        </w:rPr>
        <w:t>.</w:t>
      </w:r>
      <w:r w:rsidR="00AF6A76" w:rsidRPr="002206D6">
        <w:rPr>
          <w:rFonts w:ascii="Calibri" w:hAnsi="Calibri" w:cs="Calibri"/>
          <w:sz w:val="24"/>
          <w:szCs w:val="24"/>
        </w:rPr>
        <w:t>, </w:t>
      </w:r>
      <w:hyperlink r:id="rId14" w:history="1">
        <w:r w:rsidR="00AF6A76" w:rsidRPr="002206D6">
          <w:rPr>
            <w:rStyle w:val="Hyperlink"/>
            <w:rFonts w:ascii="Calibri" w:hAnsi="Calibri" w:cs="Calibri"/>
            <w:color w:val="auto"/>
            <w:sz w:val="24"/>
            <w:szCs w:val="24"/>
            <w:u w:val="none"/>
          </w:rPr>
          <w:t>Chang</w:t>
        </w:r>
        <w:r w:rsidR="00F110E5" w:rsidRPr="002206D6">
          <w:rPr>
            <w:rStyle w:val="Hyperlink"/>
            <w:rFonts w:ascii="Calibri" w:hAnsi="Calibri" w:cs="Calibri"/>
            <w:color w:val="auto"/>
            <w:sz w:val="24"/>
            <w:szCs w:val="24"/>
            <w:u w:val="none"/>
          </w:rPr>
          <w:t>,</w:t>
        </w:r>
        <w:r w:rsidR="00AF6A76" w:rsidRPr="002206D6">
          <w:rPr>
            <w:rStyle w:val="Hyperlink"/>
            <w:rFonts w:ascii="Calibri" w:hAnsi="Calibri" w:cs="Calibri"/>
            <w:color w:val="auto"/>
            <w:sz w:val="24"/>
            <w:szCs w:val="24"/>
            <w:u w:val="none"/>
          </w:rPr>
          <w:t xml:space="preserve"> S</w:t>
        </w:r>
      </w:hyperlink>
      <w:r w:rsidR="00AF6A76" w:rsidRPr="002206D6">
        <w:rPr>
          <w:rFonts w:ascii="Calibri" w:hAnsi="Calibri" w:cs="Calibri"/>
          <w:sz w:val="24"/>
          <w:szCs w:val="24"/>
        </w:rPr>
        <w:t>. The Generation and Application of </w:t>
      </w:r>
      <w:r w:rsidR="00AF6A76" w:rsidRPr="002206D6">
        <w:rPr>
          <w:rStyle w:val="highlight"/>
          <w:rFonts w:ascii="Calibri" w:hAnsi="Calibri" w:cs="Calibri"/>
          <w:sz w:val="24"/>
          <w:szCs w:val="24"/>
        </w:rPr>
        <w:t>Patient</w:t>
      </w:r>
      <w:r w:rsidR="00AF6A76" w:rsidRPr="002206D6">
        <w:rPr>
          <w:rFonts w:ascii="Calibri" w:hAnsi="Calibri" w:cs="Calibri"/>
          <w:sz w:val="24"/>
          <w:szCs w:val="24"/>
        </w:rPr>
        <w:t>-</w:t>
      </w:r>
      <w:r w:rsidR="00AF6A76" w:rsidRPr="002206D6">
        <w:rPr>
          <w:rStyle w:val="highlight"/>
          <w:rFonts w:ascii="Calibri" w:hAnsi="Calibri" w:cs="Calibri"/>
          <w:sz w:val="24"/>
          <w:szCs w:val="24"/>
        </w:rPr>
        <w:t>Derived</w:t>
      </w:r>
      <w:r w:rsidR="00AF6A76" w:rsidRPr="002206D6">
        <w:rPr>
          <w:rFonts w:ascii="Calibri" w:hAnsi="Calibri" w:cs="Calibri"/>
          <w:sz w:val="24"/>
          <w:szCs w:val="24"/>
        </w:rPr>
        <w:t> </w:t>
      </w:r>
      <w:r w:rsidR="00AF6A76" w:rsidRPr="002206D6">
        <w:rPr>
          <w:rStyle w:val="highlight"/>
          <w:rFonts w:ascii="Calibri" w:hAnsi="Calibri" w:cs="Calibri"/>
          <w:sz w:val="24"/>
          <w:szCs w:val="24"/>
        </w:rPr>
        <w:t>Xenograft</w:t>
      </w:r>
      <w:r w:rsidR="00AF6A76" w:rsidRPr="002206D6">
        <w:rPr>
          <w:rFonts w:ascii="Calibri" w:hAnsi="Calibri" w:cs="Calibri"/>
          <w:sz w:val="24"/>
          <w:szCs w:val="24"/>
        </w:rPr>
        <w:t> Model for Cancer Research.</w:t>
      </w:r>
      <w:r w:rsidR="00AF6A76" w:rsidRPr="002206D6">
        <w:rPr>
          <w:rFonts w:ascii="Calibri" w:hAnsi="Calibri" w:cs="Calibri"/>
          <w:i/>
          <w:sz w:val="24"/>
          <w:szCs w:val="24"/>
        </w:rPr>
        <w:t xml:space="preserve"> </w:t>
      </w:r>
      <w:hyperlink r:id="rId15" w:tooltip="Cancer research and treatment : official journal of Korean Cancer Association." w:history="1">
        <w:r w:rsidR="00AF6A76" w:rsidRPr="002206D6">
          <w:rPr>
            <w:rStyle w:val="Hyperlink"/>
            <w:rFonts w:ascii="Calibri" w:hAnsi="Calibri" w:cs="Calibri"/>
            <w:i/>
            <w:color w:val="auto"/>
            <w:sz w:val="24"/>
            <w:szCs w:val="24"/>
            <w:u w:val="none"/>
          </w:rPr>
          <w:t>Cancer Research and Treatment.</w:t>
        </w:r>
      </w:hyperlink>
      <w:r w:rsidR="00AF6A76" w:rsidRPr="002206D6">
        <w:rPr>
          <w:rFonts w:ascii="Calibri" w:hAnsi="Calibri" w:cs="Calibri"/>
          <w:i/>
          <w:sz w:val="24"/>
          <w:szCs w:val="24"/>
        </w:rPr>
        <w:t> </w:t>
      </w:r>
      <w:r w:rsidR="00AF6A76" w:rsidRPr="002206D6">
        <w:rPr>
          <w:rFonts w:ascii="Calibri" w:hAnsi="Calibri" w:cs="Calibri"/>
          <w:b/>
          <w:sz w:val="24"/>
          <w:szCs w:val="24"/>
        </w:rPr>
        <w:t xml:space="preserve">50, </w:t>
      </w:r>
      <w:r w:rsidR="00AF6A76" w:rsidRPr="002206D6">
        <w:rPr>
          <w:rFonts w:ascii="Calibri" w:hAnsi="Calibri" w:cs="Calibri"/>
          <w:sz w:val="24"/>
          <w:szCs w:val="24"/>
        </w:rPr>
        <w:t>1-10</w:t>
      </w:r>
      <w:r w:rsidR="00F110E5" w:rsidRPr="002206D6">
        <w:rPr>
          <w:rFonts w:ascii="Calibri" w:hAnsi="Calibri" w:cs="Calibri"/>
          <w:sz w:val="24"/>
          <w:szCs w:val="24"/>
        </w:rPr>
        <w:t xml:space="preserve"> </w:t>
      </w:r>
      <w:r w:rsidR="00AF6A76" w:rsidRPr="002206D6">
        <w:rPr>
          <w:rFonts w:ascii="Calibri" w:hAnsi="Calibri" w:cs="Calibri"/>
          <w:sz w:val="24"/>
          <w:szCs w:val="24"/>
        </w:rPr>
        <w:t xml:space="preserve">(2018). </w:t>
      </w:r>
    </w:p>
    <w:p w14:paraId="32A5C718" w14:textId="31A6661F" w:rsidR="00AF6A76" w:rsidRPr="002206D6" w:rsidRDefault="00AF6A76" w:rsidP="00FD01CF">
      <w:pPr>
        <w:pStyle w:val="ListParagraph"/>
        <w:numPr>
          <w:ilvl w:val="0"/>
          <w:numId w:val="9"/>
        </w:numPr>
        <w:shd w:val="clear" w:color="auto" w:fill="FFFFFF"/>
        <w:spacing w:after="0" w:line="240" w:lineRule="auto"/>
        <w:ind w:left="0" w:firstLine="0"/>
        <w:rPr>
          <w:rFonts w:ascii="Calibri" w:hAnsi="Calibri" w:cs="Calibri"/>
          <w:sz w:val="24"/>
          <w:szCs w:val="24"/>
        </w:rPr>
      </w:pPr>
      <w:proofErr w:type="spellStart"/>
      <w:r w:rsidRPr="002206D6">
        <w:rPr>
          <w:rFonts w:ascii="Calibri" w:hAnsi="Calibri" w:cs="Calibri"/>
          <w:spacing w:val="3"/>
          <w:sz w:val="24"/>
          <w:szCs w:val="24"/>
        </w:rPr>
        <w:t>Sivanand</w:t>
      </w:r>
      <w:proofErr w:type="spellEnd"/>
      <w:r w:rsidRPr="002206D6">
        <w:rPr>
          <w:rFonts w:ascii="Calibri" w:hAnsi="Calibri" w:cs="Calibri"/>
          <w:spacing w:val="3"/>
          <w:sz w:val="24"/>
          <w:szCs w:val="24"/>
        </w:rPr>
        <w:t>, S. </w:t>
      </w:r>
      <w:r w:rsidR="009A7067" w:rsidRPr="009A7067">
        <w:rPr>
          <w:rFonts w:ascii="Calibri" w:hAnsi="Calibri" w:cs="Calibri"/>
          <w:sz w:val="24"/>
          <w:szCs w:val="24"/>
        </w:rPr>
        <w:t>et al.</w:t>
      </w:r>
      <w:r w:rsidRPr="002206D6">
        <w:rPr>
          <w:rStyle w:val="HTMLCite"/>
          <w:rFonts w:ascii="Calibri" w:hAnsi="Calibri" w:cs="Calibri"/>
          <w:spacing w:val="3"/>
          <w:sz w:val="24"/>
          <w:szCs w:val="24"/>
        </w:rPr>
        <w:t xml:space="preserve"> </w:t>
      </w:r>
      <w:r w:rsidRPr="002206D6">
        <w:rPr>
          <w:rStyle w:val="HTMLCite"/>
          <w:rFonts w:ascii="Calibri" w:hAnsi="Calibri" w:cs="Calibri"/>
          <w:i w:val="0"/>
          <w:spacing w:val="3"/>
          <w:sz w:val="24"/>
          <w:szCs w:val="24"/>
        </w:rPr>
        <w:t xml:space="preserve">A validated </w:t>
      </w:r>
      <w:proofErr w:type="spellStart"/>
      <w:r w:rsidRPr="002206D6">
        <w:rPr>
          <w:rStyle w:val="HTMLCite"/>
          <w:rFonts w:ascii="Calibri" w:hAnsi="Calibri" w:cs="Calibri"/>
          <w:i w:val="0"/>
          <w:spacing w:val="3"/>
          <w:sz w:val="24"/>
          <w:szCs w:val="24"/>
        </w:rPr>
        <w:t>tumorgraft</w:t>
      </w:r>
      <w:proofErr w:type="spellEnd"/>
      <w:r w:rsidRPr="002206D6">
        <w:rPr>
          <w:rStyle w:val="HTMLCite"/>
          <w:rFonts w:ascii="Calibri" w:hAnsi="Calibri" w:cs="Calibri"/>
          <w:i w:val="0"/>
          <w:spacing w:val="3"/>
          <w:sz w:val="24"/>
          <w:szCs w:val="24"/>
        </w:rPr>
        <w:t xml:space="preserve"> model reveals activity of dovitinib against renal cell carcinoma</w:t>
      </w:r>
      <w:r w:rsidRPr="002206D6">
        <w:rPr>
          <w:rFonts w:ascii="Calibri" w:hAnsi="Calibri" w:cs="Calibri"/>
          <w:spacing w:val="3"/>
          <w:sz w:val="24"/>
          <w:szCs w:val="24"/>
        </w:rPr>
        <w:t>. </w:t>
      </w:r>
      <w:r w:rsidRPr="002206D6">
        <w:rPr>
          <w:rStyle w:val="jrnl"/>
          <w:rFonts w:ascii="Calibri" w:hAnsi="Calibri" w:cs="Calibri"/>
          <w:i/>
          <w:sz w:val="24"/>
          <w:szCs w:val="24"/>
          <w:shd w:val="clear" w:color="auto" w:fill="FFFFFF"/>
        </w:rPr>
        <w:t>Science Translational Medicine</w:t>
      </w:r>
      <w:r w:rsidRPr="002206D6">
        <w:rPr>
          <w:rFonts w:ascii="Calibri" w:hAnsi="Calibri" w:cs="Calibri"/>
          <w:i/>
          <w:sz w:val="24"/>
          <w:szCs w:val="24"/>
          <w:shd w:val="clear" w:color="auto" w:fill="FFFFFF"/>
        </w:rPr>
        <w:t>.</w:t>
      </w:r>
      <w:r w:rsidRPr="002206D6">
        <w:rPr>
          <w:rFonts w:ascii="Calibri" w:hAnsi="Calibri" w:cs="Calibri"/>
          <w:sz w:val="24"/>
          <w:szCs w:val="24"/>
          <w:shd w:val="clear" w:color="auto" w:fill="FFFFFF"/>
        </w:rPr>
        <w:t xml:space="preserve"> </w:t>
      </w:r>
      <w:r w:rsidRPr="002206D6">
        <w:rPr>
          <w:rFonts w:ascii="Calibri" w:hAnsi="Calibri" w:cs="Calibri"/>
          <w:b/>
          <w:sz w:val="24"/>
          <w:szCs w:val="24"/>
          <w:shd w:val="clear" w:color="auto" w:fill="FFFFFF"/>
        </w:rPr>
        <w:t xml:space="preserve">4, </w:t>
      </w:r>
      <w:r w:rsidRPr="002206D6">
        <w:rPr>
          <w:rFonts w:ascii="Calibri" w:hAnsi="Calibri" w:cs="Calibri"/>
          <w:sz w:val="24"/>
          <w:szCs w:val="24"/>
          <w:shd w:val="clear" w:color="auto" w:fill="FFFFFF"/>
        </w:rPr>
        <w:t>137-152 (2012).</w:t>
      </w:r>
    </w:p>
    <w:p w14:paraId="1CD3ABF4" w14:textId="7F3BFFF3"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sz w:val="24"/>
          <w:szCs w:val="24"/>
        </w:rPr>
        <w:t>Pavía</w:t>
      </w:r>
      <w:proofErr w:type="spellEnd"/>
      <w:r w:rsidRPr="002206D6">
        <w:rPr>
          <w:rFonts w:ascii="Calibri" w:hAnsi="Calibri" w:cs="Calibri"/>
          <w:b w:val="0"/>
          <w:sz w:val="24"/>
          <w:szCs w:val="24"/>
        </w:rPr>
        <w:t>-Jiménez</w:t>
      </w:r>
      <w:r w:rsidR="00F110E5" w:rsidRPr="002206D6">
        <w:rPr>
          <w:rFonts w:ascii="Calibri" w:hAnsi="Calibri" w:cs="Calibri"/>
          <w:b w:val="0"/>
          <w:sz w:val="24"/>
          <w:szCs w:val="24"/>
        </w:rPr>
        <w:t>,</w:t>
      </w:r>
      <w:r w:rsidRPr="002206D6">
        <w:rPr>
          <w:rFonts w:ascii="Calibri" w:hAnsi="Calibri" w:cs="Calibri"/>
          <w:b w:val="0"/>
          <w:sz w:val="24"/>
          <w:szCs w:val="24"/>
        </w:rPr>
        <w:t xml:space="preserve"> A</w:t>
      </w:r>
      <w:r w:rsidR="00F110E5" w:rsidRPr="002206D6">
        <w:rPr>
          <w:rFonts w:ascii="Calibri" w:hAnsi="Calibri" w:cs="Calibri"/>
          <w:b w:val="0"/>
          <w:sz w:val="24"/>
          <w:szCs w:val="24"/>
        </w:rPr>
        <w:t>.</w:t>
      </w:r>
      <w:r w:rsidRPr="002206D6">
        <w:rPr>
          <w:rFonts w:ascii="Calibri" w:hAnsi="Calibri" w:cs="Calibri"/>
          <w:b w:val="0"/>
          <w:sz w:val="24"/>
          <w:szCs w:val="24"/>
        </w:rPr>
        <w:t xml:space="preserve">, </w:t>
      </w:r>
      <w:proofErr w:type="spellStart"/>
      <w:r w:rsidRPr="002206D6">
        <w:rPr>
          <w:rFonts w:ascii="Calibri" w:hAnsi="Calibri" w:cs="Calibri"/>
          <w:b w:val="0"/>
          <w:sz w:val="24"/>
          <w:szCs w:val="24"/>
        </w:rPr>
        <w:t>Tcheuyap</w:t>
      </w:r>
      <w:proofErr w:type="spellEnd"/>
      <w:r w:rsidR="00F110E5" w:rsidRPr="002206D6">
        <w:rPr>
          <w:rFonts w:ascii="Calibri" w:hAnsi="Calibri" w:cs="Calibri"/>
          <w:b w:val="0"/>
          <w:sz w:val="24"/>
          <w:szCs w:val="24"/>
        </w:rPr>
        <w:t>,</w:t>
      </w:r>
      <w:r w:rsidRPr="002206D6">
        <w:rPr>
          <w:rFonts w:ascii="Calibri" w:hAnsi="Calibri" w:cs="Calibri"/>
          <w:b w:val="0"/>
          <w:sz w:val="24"/>
          <w:szCs w:val="24"/>
        </w:rPr>
        <w:t xml:space="preserve"> V</w:t>
      </w:r>
      <w:r w:rsidR="00F110E5" w:rsidRPr="002206D6">
        <w:rPr>
          <w:rFonts w:ascii="Calibri" w:hAnsi="Calibri" w:cs="Calibri"/>
          <w:b w:val="0"/>
          <w:sz w:val="24"/>
          <w:szCs w:val="24"/>
        </w:rPr>
        <w:t xml:space="preserve">. </w:t>
      </w:r>
      <w:r w:rsidRPr="002206D6">
        <w:rPr>
          <w:rFonts w:ascii="Calibri" w:hAnsi="Calibri" w:cs="Calibri"/>
          <w:b w:val="0"/>
          <w:sz w:val="24"/>
          <w:szCs w:val="24"/>
        </w:rPr>
        <w:t>T</w:t>
      </w:r>
      <w:r w:rsidR="00F110E5" w:rsidRPr="002206D6">
        <w:rPr>
          <w:rFonts w:ascii="Calibri" w:hAnsi="Calibri" w:cs="Calibri"/>
          <w:b w:val="0"/>
          <w:sz w:val="24"/>
          <w:szCs w:val="24"/>
        </w:rPr>
        <w:t>.</w:t>
      </w:r>
      <w:r w:rsidRPr="002206D6">
        <w:rPr>
          <w:rFonts w:ascii="Calibri" w:hAnsi="Calibri" w:cs="Calibri"/>
          <w:b w:val="0"/>
          <w:sz w:val="24"/>
          <w:szCs w:val="24"/>
        </w:rPr>
        <w:t>, </w:t>
      </w:r>
      <w:proofErr w:type="spellStart"/>
      <w:r w:rsidRPr="002206D6">
        <w:rPr>
          <w:rFonts w:ascii="Calibri" w:hAnsi="Calibri" w:cs="Calibri"/>
          <w:b w:val="0"/>
          <w:sz w:val="24"/>
          <w:szCs w:val="24"/>
        </w:rPr>
        <w:t>Brugarolas</w:t>
      </w:r>
      <w:proofErr w:type="spellEnd"/>
      <w:r w:rsidR="00F110E5" w:rsidRPr="002206D6">
        <w:rPr>
          <w:rFonts w:ascii="Calibri" w:hAnsi="Calibri" w:cs="Calibri"/>
          <w:b w:val="0"/>
          <w:sz w:val="24"/>
          <w:szCs w:val="24"/>
        </w:rPr>
        <w:t>,</w:t>
      </w:r>
      <w:r w:rsidRPr="002206D6">
        <w:rPr>
          <w:rFonts w:ascii="Calibri" w:hAnsi="Calibri" w:cs="Calibri"/>
          <w:b w:val="0"/>
          <w:sz w:val="24"/>
          <w:szCs w:val="24"/>
        </w:rPr>
        <w:t xml:space="preserve"> J. </w:t>
      </w:r>
      <w:hyperlink r:id="rId16" w:history="1">
        <w:r w:rsidRPr="002206D6">
          <w:rPr>
            <w:rStyle w:val="Hyperlink"/>
            <w:rFonts w:ascii="Calibri" w:hAnsi="Calibri" w:cs="Calibri"/>
            <w:b w:val="0"/>
            <w:color w:val="auto"/>
            <w:sz w:val="24"/>
            <w:szCs w:val="24"/>
            <w:u w:val="none"/>
          </w:rPr>
          <w:t xml:space="preserve">Establishing a human renal cell carcinoma </w:t>
        </w:r>
        <w:proofErr w:type="spellStart"/>
        <w:r w:rsidRPr="002206D6">
          <w:rPr>
            <w:rStyle w:val="Hyperlink"/>
            <w:rFonts w:ascii="Calibri" w:hAnsi="Calibri" w:cs="Calibri"/>
            <w:b w:val="0"/>
            <w:color w:val="auto"/>
            <w:sz w:val="24"/>
            <w:szCs w:val="24"/>
            <w:u w:val="none"/>
          </w:rPr>
          <w:t>tumorgraft</w:t>
        </w:r>
        <w:proofErr w:type="spellEnd"/>
        <w:r w:rsidRPr="002206D6">
          <w:rPr>
            <w:rStyle w:val="Hyperlink"/>
            <w:rFonts w:ascii="Calibri" w:hAnsi="Calibri" w:cs="Calibri"/>
            <w:b w:val="0"/>
            <w:color w:val="auto"/>
            <w:sz w:val="24"/>
            <w:szCs w:val="24"/>
            <w:u w:val="none"/>
          </w:rPr>
          <w:t xml:space="preserve"> platform for preclinical drug testing.</w:t>
        </w:r>
      </w:hyperlink>
      <w:r w:rsidRPr="002206D6">
        <w:rPr>
          <w:rFonts w:ascii="Calibri" w:hAnsi="Calibri" w:cs="Calibri"/>
          <w:b w:val="0"/>
          <w:sz w:val="24"/>
          <w:szCs w:val="24"/>
        </w:rPr>
        <w:t xml:space="preserve"> </w:t>
      </w:r>
      <w:r w:rsidRPr="002206D6">
        <w:rPr>
          <w:rStyle w:val="jrnl"/>
          <w:rFonts w:ascii="Calibri" w:hAnsi="Calibri" w:cs="Calibri"/>
          <w:b w:val="0"/>
          <w:i/>
          <w:sz w:val="24"/>
          <w:szCs w:val="24"/>
        </w:rPr>
        <w:t>Nature Protocols</w:t>
      </w:r>
      <w:r w:rsidRPr="002206D6">
        <w:rPr>
          <w:rFonts w:ascii="Calibri" w:hAnsi="Calibri" w:cs="Calibri"/>
          <w:b w:val="0"/>
          <w:i/>
          <w:sz w:val="24"/>
          <w:szCs w:val="24"/>
        </w:rPr>
        <w:t>.</w:t>
      </w:r>
      <w:r w:rsidRPr="002206D6">
        <w:rPr>
          <w:rFonts w:ascii="Calibri" w:hAnsi="Calibri" w:cs="Calibri"/>
          <w:b w:val="0"/>
          <w:sz w:val="24"/>
          <w:szCs w:val="24"/>
        </w:rPr>
        <w:t> </w:t>
      </w:r>
      <w:r w:rsidRPr="002206D6">
        <w:rPr>
          <w:rFonts w:ascii="Calibri" w:hAnsi="Calibri" w:cs="Calibri"/>
          <w:sz w:val="24"/>
          <w:szCs w:val="24"/>
        </w:rPr>
        <w:t>9</w:t>
      </w:r>
      <w:r w:rsidRPr="002206D6">
        <w:rPr>
          <w:rFonts w:ascii="Calibri" w:hAnsi="Calibri" w:cs="Calibri"/>
          <w:b w:val="0"/>
          <w:sz w:val="24"/>
          <w:szCs w:val="24"/>
        </w:rPr>
        <w:t>, 1848-1859 (2014)</w:t>
      </w:r>
      <w:r w:rsidRPr="002206D6">
        <w:rPr>
          <w:rFonts w:ascii="Calibri" w:hAnsi="Calibri" w:cs="Calibri"/>
          <w:b w:val="0"/>
          <w:sz w:val="24"/>
          <w:szCs w:val="24"/>
          <w:shd w:val="clear" w:color="auto" w:fill="FFFFFF"/>
        </w:rPr>
        <w:t xml:space="preserve">. </w:t>
      </w:r>
    </w:p>
    <w:p w14:paraId="7F786702" w14:textId="376A0E33" w:rsidR="00AF6A76" w:rsidRPr="002206D6" w:rsidRDefault="004872C0"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hyperlink r:id="rId17" w:history="1">
        <w:proofErr w:type="spellStart"/>
        <w:r w:rsidR="00AF6A76" w:rsidRPr="002206D6">
          <w:rPr>
            <w:rStyle w:val="Hyperlink"/>
            <w:rFonts w:ascii="Calibri" w:hAnsi="Calibri" w:cs="Calibri"/>
            <w:b w:val="0"/>
            <w:color w:val="auto"/>
            <w:sz w:val="24"/>
            <w:szCs w:val="24"/>
            <w:u w:val="none"/>
          </w:rPr>
          <w:t>Fridman</w:t>
        </w:r>
        <w:proofErr w:type="spellEnd"/>
        <w:r w:rsidR="00F110E5" w:rsidRPr="002206D6">
          <w:rPr>
            <w:rStyle w:val="Hyperlink"/>
            <w:rFonts w:ascii="Calibri" w:hAnsi="Calibri" w:cs="Calibri"/>
            <w:b w:val="0"/>
            <w:color w:val="auto"/>
            <w:sz w:val="24"/>
            <w:szCs w:val="24"/>
            <w:u w:val="none"/>
          </w:rPr>
          <w:t>,</w:t>
        </w:r>
        <w:r w:rsidR="00AF6A76" w:rsidRPr="002206D6">
          <w:rPr>
            <w:rStyle w:val="Hyperlink"/>
            <w:rFonts w:ascii="Calibri" w:hAnsi="Calibri" w:cs="Calibri"/>
            <w:b w:val="0"/>
            <w:color w:val="auto"/>
            <w:sz w:val="24"/>
            <w:szCs w:val="24"/>
            <w:u w:val="none"/>
          </w:rPr>
          <w:t xml:space="preserve"> R</w:t>
        </w:r>
      </w:hyperlink>
      <w:r w:rsidR="00F110E5" w:rsidRPr="002206D6">
        <w:rPr>
          <w:rStyle w:val="Hyperlink"/>
          <w:rFonts w:ascii="Calibri" w:hAnsi="Calibri" w:cs="Calibri"/>
          <w:b w:val="0"/>
          <w:color w:val="auto"/>
          <w:sz w:val="24"/>
          <w:szCs w:val="24"/>
          <w:u w:val="none"/>
        </w:rPr>
        <w:t>.</w:t>
      </w:r>
      <w:r w:rsidR="00AF6A76" w:rsidRPr="002206D6">
        <w:rPr>
          <w:rFonts w:ascii="Calibri" w:hAnsi="Calibri" w:cs="Calibri"/>
          <w:b w:val="0"/>
          <w:sz w:val="24"/>
          <w:szCs w:val="24"/>
        </w:rPr>
        <w:t>, </w:t>
      </w:r>
      <w:hyperlink r:id="rId18" w:history="1">
        <w:r w:rsidR="00AF6A76" w:rsidRPr="002206D6">
          <w:rPr>
            <w:rStyle w:val="Hyperlink"/>
            <w:rFonts w:ascii="Calibri" w:hAnsi="Calibri" w:cs="Calibri"/>
            <w:b w:val="0"/>
            <w:color w:val="auto"/>
            <w:sz w:val="24"/>
            <w:szCs w:val="24"/>
            <w:u w:val="none"/>
          </w:rPr>
          <w:t>Benton</w:t>
        </w:r>
        <w:r w:rsidR="00F110E5" w:rsidRPr="002206D6">
          <w:rPr>
            <w:rStyle w:val="Hyperlink"/>
            <w:rFonts w:ascii="Calibri" w:hAnsi="Calibri" w:cs="Calibri"/>
            <w:b w:val="0"/>
            <w:color w:val="auto"/>
            <w:sz w:val="24"/>
            <w:szCs w:val="24"/>
            <w:u w:val="none"/>
          </w:rPr>
          <w:t>,</w:t>
        </w:r>
        <w:r w:rsidR="00AF6A76" w:rsidRPr="002206D6">
          <w:rPr>
            <w:rStyle w:val="Hyperlink"/>
            <w:rFonts w:ascii="Calibri" w:hAnsi="Calibri" w:cs="Calibri"/>
            <w:b w:val="0"/>
            <w:color w:val="auto"/>
            <w:sz w:val="24"/>
            <w:szCs w:val="24"/>
            <w:u w:val="none"/>
          </w:rPr>
          <w:t xml:space="preserve"> G</w:t>
        </w:r>
      </w:hyperlink>
      <w:r w:rsidR="00F110E5" w:rsidRPr="002206D6">
        <w:rPr>
          <w:rStyle w:val="Hyperlink"/>
          <w:rFonts w:ascii="Calibri" w:hAnsi="Calibri" w:cs="Calibri"/>
          <w:b w:val="0"/>
          <w:color w:val="auto"/>
          <w:sz w:val="24"/>
          <w:szCs w:val="24"/>
          <w:u w:val="none"/>
        </w:rPr>
        <w:t>.</w:t>
      </w:r>
      <w:r w:rsidR="00AF6A76" w:rsidRPr="002206D6">
        <w:rPr>
          <w:rFonts w:ascii="Calibri" w:hAnsi="Calibri" w:cs="Calibri"/>
          <w:b w:val="0"/>
          <w:sz w:val="24"/>
          <w:szCs w:val="24"/>
        </w:rPr>
        <w:t>, </w:t>
      </w:r>
      <w:proofErr w:type="spellStart"/>
      <w:r w:rsidR="00070D8A" w:rsidRPr="002206D6">
        <w:rPr>
          <w:rStyle w:val="Hyperlink"/>
          <w:rFonts w:ascii="Calibri" w:hAnsi="Calibri" w:cs="Calibri"/>
          <w:b w:val="0"/>
          <w:color w:val="auto"/>
          <w:sz w:val="24"/>
          <w:szCs w:val="24"/>
          <w:u w:val="none"/>
        </w:rPr>
        <w:fldChar w:fldCharType="begin"/>
      </w:r>
      <w:r w:rsidR="00070D8A" w:rsidRPr="002206D6">
        <w:rPr>
          <w:rStyle w:val="Hyperlink"/>
          <w:rFonts w:ascii="Calibri" w:hAnsi="Calibri" w:cs="Calibri"/>
          <w:b w:val="0"/>
          <w:color w:val="auto"/>
          <w:sz w:val="24"/>
          <w:szCs w:val="24"/>
          <w:u w:val="none"/>
        </w:rPr>
        <w:instrText xml:space="preserve"> HYPERLINK "https://www.ncbi.nlm.nih.gov/pubmed/?term=Aranoutova%20I%5BAuthor%5D&amp;cauthor=true&amp;cauthor_uid=22596226" </w:instrText>
      </w:r>
      <w:r w:rsidR="00070D8A" w:rsidRPr="002206D6">
        <w:rPr>
          <w:rStyle w:val="Hyperlink"/>
          <w:rFonts w:ascii="Calibri" w:hAnsi="Calibri" w:cs="Calibri"/>
          <w:b w:val="0"/>
          <w:color w:val="auto"/>
          <w:sz w:val="24"/>
          <w:szCs w:val="24"/>
          <w:u w:val="none"/>
        </w:rPr>
        <w:fldChar w:fldCharType="separate"/>
      </w:r>
      <w:r w:rsidR="00AF6A76" w:rsidRPr="002206D6">
        <w:rPr>
          <w:rStyle w:val="Hyperlink"/>
          <w:rFonts w:ascii="Calibri" w:hAnsi="Calibri" w:cs="Calibri"/>
          <w:b w:val="0"/>
          <w:color w:val="auto"/>
          <w:sz w:val="24"/>
          <w:szCs w:val="24"/>
          <w:u w:val="none"/>
        </w:rPr>
        <w:t>Aranoutova</w:t>
      </w:r>
      <w:proofErr w:type="spellEnd"/>
      <w:r w:rsidR="00F110E5" w:rsidRPr="002206D6">
        <w:rPr>
          <w:rStyle w:val="Hyperlink"/>
          <w:rFonts w:ascii="Calibri" w:hAnsi="Calibri" w:cs="Calibri"/>
          <w:b w:val="0"/>
          <w:color w:val="auto"/>
          <w:sz w:val="24"/>
          <w:szCs w:val="24"/>
          <w:u w:val="none"/>
        </w:rPr>
        <w:t>,</w:t>
      </w:r>
      <w:r w:rsidR="00AF6A76" w:rsidRPr="002206D6">
        <w:rPr>
          <w:rStyle w:val="Hyperlink"/>
          <w:rFonts w:ascii="Calibri" w:hAnsi="Calibri" w:cs="Calibri"/>
          <w:b w:val="0"/>
          <w:color w:val="auto"/>
          <w:sz w:val="24"/>
          <w:szCs w:val="24"/>
          <w:u w:val="none"/>
        </w:rPr>
        <w:t xml:space="preserve"> I</w:t>
      </w:r>
      <w:r w:rsidR="00070D8A" w:rsidRPr="002206D6">
        <w:rPr>
          <w:rStyle w:val="Hyperlink"/>
          <w:rFonts w:ascii="Calibri" w:hAnsi="Calibri" w:cs="Calibri"/>
          <w:b w:val="0"/>
          <w:color w:val="auto"/>
          <w:sz w:val="24"/>
          <w:szCs w:val="24"/>
          <w:u w:val="none"/>
        </w:rPr>
        <w:fldChar w:fldCharType="end"/>
      </w:r>
      <w:r w:rsidR="00F110E5" w:rsidRPr="002206D6">
        <w:rPr>
          <w:rStyle w:val="Hyperlink"/>
          <w:rFonts w:ascii="Calibri" w:hAnsi="Calibri" w:cs="Calibri"/>
          <w:b w:val="0"/>
          <w:color w:val="auto"/>
          <w:sz w:val="24"/>
          <w:szCs w:val="24"/>
          <w:u w:val="none"/>
        </w:rPr>
        <w:t>.</w:t>
      </w:r>
      <w:r w:rsidR="00AF6A76" w:rsidRPr="002206D6">
        <w:rPr>
          <w:rFonts w:ascii="Calibri" w:hAnsi="Calibri" w:cs="Calibri"/>
          <w:b w:val="0"/>
          <w:sz w:val="24"/>
          <w:szCs w:val="24"/>
        </w:rPr>
        <w:t>, </w:t>
      </w:r>
      <w:hyperlink r:id="rId19" w:history="1">
        <w:r w:rsidR="00AF6A76" w:rsidRPr="002206D6">
          <w:rPr>
            <w:rStyle w:val="Hyperlink"/>
            <w:rFonts w:ascii="Calibri" w:hAnsi="Calibri" w:cs="Calibri"/>
            <w:b w:val="0"/>
            <w:color w:val="auto"/>
            <w:sz w:val="24"/>
            <w:szCs w:val="24"/>
            <w:u w:val="none"/>
          </w:rPr>
          <w:t>Kleinman</w:t>
        </w:r>
        <w:r w:rsidR="00F110E5" w:rsidRPr="002206D6">
          <w:rPr>
            <w:rStyle w:val="Hyperlink"/>
            <w:rFonts w:ascii="Calibri" w:hAnsi="Calibri" w:cs="Calibri"/>
            <w:b w:val="0"/>
            <w:color w:val="auto"/>
            <w:sz w:val="24"/>
            <w:szCs w:val="24"/>
            <w:u w:val="none"/>
          </w:rPr>
          <w:t>,</w:t>
        </w:r>
        <w:r w:rsidR="00AF6A76" w:rsidRPr="002206D6">
          <w:rPr>
            <w:rStyle w:val="Hyperlink"/>
            <w:rFonts w:ascii="Calibri" w:hAnsi="Calibri" w:cs="Calibri"/>
            <w:b w:val="0"/>
            <w:color w:val="auto"/>
            <w:sz w:val="24"/>
            <w:szCs w:val="24"/>
            <w:u w:val="none"/>
          </w:rPr>
          <w:t xml:space="preserve"> H</w:t>
        </w:r>
        <w:r w:rsidR="00F110E5" w:rsidRPr="002206D6">
          <w:rPr>
            <w:rStyle w:val="Hyperlink"/>
            <w:rFonts w:ascii="Calibri" w:hAnsi="Calibri" w:cs="Calibri"/>
            <w:b w:val="0"/>
            <w:color w:val="auto"/>
            <w:sz w:val="24"/>
            <w:szCs w:val="24"/>
            <w:u w:val="none"/>
          </w:rPr>
          <w:t xml:space="preserve">. </w:t>
        </w:r>
        <w:r w:rsidR="00AF6A76" w:rsidRPr="002206D6">
          <w:rPr>
            <w:rStyle w:val="Hyperlink"/>
            <w:rFonts w:ascii="Calibri" w:hAnsi="Calibri" w:cs="Calibri"/>
            <w:b w:val="0"/>
            <w:color w:val="auto"/>
            <w:sz w:val="24"/>
            <w:szCs w:val="24"/>
            <w:u w:val="none"/>
          </w:rPr>
          <w:t>K</w:t>
        </w:r>
      </w:hyperlink>
      <w:r w:rsidR="00F110E5" w:rsidRPr="002206D6">
        <w:rPr>
          <w:rStyle w:val="Hyperlink"/>
          <w:rFonts w:ascii="Calibri" w:hAnsi="Calibri" w:cs="Calibri"/>
          <w:b w:val="0"/>
          <w:color w:val="auto"/>
          <w:sz w:val="24"/>
          <w:szCs w:val="24"/>
          <w:u w:val="none"/>
        </w:rPr>
        <w:t>.</w:t>
      </w:r>
      <w:r w:rsidR="00AF6A76" w:rsidRPr="002206D6">
        <w:rPr>
          <w:rFonts w:ascii="Calibri" w:hAnsi="Calibri" w:cs="Calibri"/>
          <w:b w:val="0"/>
          <w:sz w:val="24"/>
          <w:szCs w:val="24"/>
        </w:rPr>
        <w:t>, </w:t>
      </w:r>
      <w:proofErr w:type="spellStart"/>
      <w:r w:rsidR="00070D8A" w:rsidRPr="002206D6">
        <w:rPr>
          <w:rStyle w:val="Hyperlink"/>
          <w:rFonts w:ascii="Calibri" w:hAnsi="Calibri" w:cs="Calibri"/>
          <w:b w:val="0"/>
          <w:color w:val="auto"/>
          <w:sz w:val="24"/>
          <w:szCs w:val="24"/>
          <w:u w:val="none"/>
        </w:rPr>
        <w:fldChar w:fldCharType="begin"/>
      </w:r>
      <w:r w:rsidR="00070D8A" w:rsidRPr="002206D6">
        <w:rPr>
          <w:rStyle w:val="Hyperlink"/>
          <w:rFonts w:ascii="Calibri" w:hAnsi="Calibri" w:cs="Calibri"/>
          <w:b w:val="0"/>
          <w:color w:val="auto"/>
          <w:sz w:val="24"/>
          <w:szCs w:val="24"/>
          <w:u w:val="none"/>
        </w:rPr>
        <w:instrText xml:space="preserve"> HYPERLINK "https://www.ncbi.nlm.nih.gov/pubmed/?term=Bonfil%20RD%5BAuthor%5D&amp;cauthor=true&amp;cauthor_uid=22596226" </w:instrText>
      </w:r>
      <w:r w:rsidR="00070D8A" w:rsidRPr="002206D6">
        <w:rPr>
          <w:rStyle w:val="Hyperlink"/>
          <w:rFonts w:ascii="Calibri" w:hAnsi="Calibri" w:cs="Calibri"/>
          <w:b w:val="0"/>
          <w:color w:val="auto"/>
          <w:sz w:val="24"/>
          <w:szCs w:val="24"/>
          <w:u w:val="none"/>
        </w:rPr>
        <w:fldChar w:fldCharType="separate"/>
      </w:r>
      <w:r w:rsidR="00AF6A76" w:rsidRPr="002206D6">
        <w:rPr>
          <w:rStyle w:val="Hyperlink"/>
          <w:rFonts w:ascii="Calibri" w:hAnsi="Calibri" w:cs="Calibri"/>
          <w:b w:val="0"/>
          <w:color w:val="auto"/>
          <w:sz w:val="24"/>
          <w:szCs w:val="24"/>
          <w:u w:val="none"/>
        </w:rPr>
        <w:t>Bonfil</w:t>
      </w:r>
      <w:proofErr w:type="spellEnd"/>
      <w:r w:rsidR="00F110E5" w:rsidRPr="002206D6">
        <w:rPr>
          <w:rStyle w:val="Hyperlink"/>
          <w:rFonts w:ascii="Calibri" w:hAnsi="Calibri" w:cs="Calibri"/>
          <w:b w:val="0"/>
          <w:color w:val="auto"/>
          <w:sz w:val="24"/>
          <w:szCs w:val="24"/>
          <w:u w:val="none"/>
        </w:rPr>
        <w:t>,</w:t>
      </w:r>
      <w:r w:rsidR="00AF6A76" w:rsidRPr="002206D6">
        <w:rPr>
          <w:rStyle w:val="Hyperlink"/>
          <w:rFonts w:ascii="Calibri" w:hAnsi="Calibri" w:cs="Calibri"/>
          <w:b w:val="0"/>
          <w:color w:val="auto"/>
          <w:sz w:val="24"/>
          <w:szCs w:val="24"/>
          <w:u w:val="none"/>
        </w:rPr>
        <w:t xml:space="preserve"> R</w:t>
      </w:r>
      <w:r w:rsidR="00F110E5" w:rsidRPr="002206D6">
        <w:rPr>
          <w:rStyle w:val="Hyperlink"/>
          <w:rFonts w:ascii="Calibri" w:hAnsi="Calibri" w:cs="Calibri"/>
          <w:b w:val="0"/>
          <w:color w:val="auto"/>
          <w:sz w:val="24"/>
          <w:szCs w:val="24"/>
          <w:u w:val="none"/>
        </w:rPr>
        <w:t xml:space="preserve">. </w:t>
      </w:r>
      <w:r w:rsidR="00AF6A76" w:rsidRPr="002206D6">
        <w:rPr>
          <w:rStyle w:val="Hyperlink"/>
          <w:rFonts w:ascii="Calibri" w:hAnsi="Calibri" w:cs="Calibri"/>
          <w:b w:val="0"/>
          <w:color w:val="auto"/>
          <w:sz w:val="24"/>
          <w:szCs w:val="24"/>
          <w:u w:val="none"/>
        </w:rPr>
        <w:t>D</w:t>
      </w:r>
      <w:r w:rsidR="00070D8A" w:rsidRPr="002206D6">
        <w:rPr>
          <w:rStyle w:val="Hyperlink"/>
          <w:rFonts w:ascii="Calibri" w:hAnsi="Calibri" w:cs="Calibri"/>
          <w:b w:val="0"/>
          <w:color w:val="auto"/>
          <w:sz w:val="24"/>
          <w:szCs w:val="24"/>
          <w:u w:val="none"/>
        </w:rPr>
        <w:fldChar w:fldCharType="end"/>
      </w:r>
      <w:r w:rsidR="00AF6A76" w:rsidRPr="002206D6">
        <w:rPr>
          <w:rFonts w:ascii="Calibri" w:hAnsi="Calibri" w:cs="Calibri"/>
          <w:b w:val="0"/>
          <w:sz w:val="24"/>
          <w:szCs w:val="24"/>
        </w:rPr>
        <w:t>. Increased initiation and growth of </w:t>
      </w:r>
      <w:r w:rsidR="00AF6A76" w:rsidRPr="002206D6">
        <w:rPr>
          <w:rStyle w:val="highlight"/>
          <w:rFonts w:ascii="Calibri" w:hAnsi="Calibri" w:cs="Calibri"/>
          <w:b w:val="0"/>
          <w:sz w:val="24"/>
          <w:szCs w:val="24"/>
        </w:rPr>
        <w:t>tumor</w:t>
      </w:r>
      <w:r w:rsidR="00AF6A76" w:rsidRPr="002206D6">
        <w:rPr>
          <w:rFonts w:ascii="Calibri" w:hAnsi="Calibri" w:cs="Calibri"/>
          <w:b w:val="0"/>
          <w:sz w:val="24"/>
          <w:szCs w:val="24"/>
        </w:rPr>
        <w:t> </w:t>
      </w:r>
      <w:r w:rsidR="00AF6A76" w:rsidRPr="002206D6">
        <w:rPr>
          <w:rStyle w:val="highlight"/>
          <w:rFonts w:ascii="Calibri" w:hAnsi="Calibri" w:cs="Calibri"/>
          <w:b w:val="0"/>
          <w:sz w:val="24"/>
          <w:szCs w:val="24"/>
        </w:rPr>
        <w:t>cell</w:t>
      </w:r>
      <w:r w:rsidR="00AF6A76" w:rsidRPr="002206D6">
        <w:rPr>
          <w:rFonts w:ascii="Calibri" w:hAnsi="Calibri" w:cs="Calibri"/>
          <w:b w:val="0"/>
          <w:sz w:val="24"/>
          <w:szCs w:val="24"/>
        </w:rPr>
        <w:t> lines, cancer stem </w:t>
      </w:r>
      <w:r w:rsidR="00AF6A76" w:rsidRPr="002206D6">
        <w:rPr>
          <w:rStyle w:val="highlight"/>
          <w:rFonts w:ascii="Calibri" w:hAnsi="Calibri" w:cs="Calibri"/>
          <w:b w:val="0"/>
          <w:sz w:val="24"/>
          <w:szCs w:val="24"/>
        </w:rPr>
        <w:t>cells</w:t>
      </w:r>
      <w:r w:rsidR="00AF6A76" w:rsidRPr="002206D6">
        <w:rPr>
          <w:rFonts w:ascii="Calibri" w:hAnsi="Calibri" w:cs="Calibri"/>
          <w:b w:val="0"/>
          <w:sz w:val="24"/>
          <w:szCs w:val="24"/>
        </w:rPr>
        <w:t> and biopsy material in mice using basement membrane matrix protein (</w:t>
      </w:r>
      <w:proofErr w:type="spellStart"/>
      <w:r w:rsidR="00AF6A76" w:rsidRPr="002206D6">
        <w:rPr>
          <w:rFonts w:ascii="Calibri" w:hAnsi="Calibri" w:cs="Calibri"/>
          <w:b w:val="0"/>
          <w:sz w:val="24"/>
          <w:szCs w:val="24"/>
        </w:rPr>
        <w:t>Cultrex</w:t>
      </w:r>
      <w:proofErr w:type="spellEnd"/>
      <w:r w:rsidR="00AF6A76" w:rsidRPr="002206D6">
        <w:rPr>
          <w:rFonts w:ascii="Calibri" w:hAnsi="Calibri" w:cs="Calibri"/>
          <w:b w:val="0"/>
          <w:sz w:val="24"/>
          <w:szCs w:val="24"/>
        </w:rPr>
        <w:t xml:space="preserve"> or Matrigel) co-injection. </w:t>
      </w:r>
      <w:hyperlink r:id="rId20" w:tooltip="Nature protocols." w:history="1">
        <w:r w:rsidR="00AF6A76" w:rsidRPr="002206D6">
          <w:rPr>
            <w:rStyle w:val="Hyperlink"/>
            <w:rFonts w:ascii="Calibri" w:hAnsi="Calibri" w:cs="Calibri"/>
            <w:b w:val="0"/>
            <w:i/>
            <w:color w:val="auto"/>
            <w:sz w:val="24"/>
            <w:szCs w:val="24"/>
            <w:u w:val="none"/>
          </w:rPr>
          <w:t>Nature Protocols.</w:t>
        </w:r>
      </w:hyperlink>
      <w:r w:rsidR="00AF6A76" w:rsidRPr="002206D6">
        <w:rPr>
          <w:rFonts w:ascii="Calibri" w:hAnsi="Calibri" w:cs="Calibri"/>
          <w:b w:val="0"/>
          <w:sz w:val="24"/>
          <w:szCs w:val="24"/>
        </w:rPr>
        <w:t> </w:t>
      </w:r>
      <w:r w:rsidR="00AF6A76" w:rsidRPr="002206D6">
        <w:rPr>
          <w:rFonts w:ascii="Calibri" w:hAnsi="Calibri" w:cs="Calibri"/>
          <w:sz w:val="24"/>
          <w:szCs w:val="24"/>
        </w:rPr>
        <w:t>7</w:t>
      </w:r>
      <w:r w:rsidR="00AF6A76" w:rsidRPr="002206D6">
        <w:rPr>
          <w:rFonts w:ascii="Calibri" w:hAnsi="Calibri" w:cs="Calibri"/>
          <w:b w:val="0"/>
          <w:sz w:val="24"/>
          <w:szCs w:val="24"/>
        </w:rPr>
        <w:t xml:space="preserve">, 1138-1144 (2012). </w:t>
      </w:r>
    </w:p>
    <w:p w14:paraId="4914C0D8" w14:textId="7645C69E"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r w:rsidRPr="002206D6">
        <w:rPr>
          <w:rFonts w:ascii="Calibri" w:hAnsi="Calibri" w:cs="Calibri"/>
          <w:b w:val="0"/>
          <w:sz w:val="24"/>
          <w:szCs w:val="24"/>
        </w:rPr>
        <w:t> </w:t>
      </w:r>
      <w:proofErr w:type="spellStart"/>
      <w:r w:rsidRPr="002206D6">
        <w:rPr>
          <w:rFonts w:ascii="Calibri" w:hAnsi="Calibri" w:cs="Calibri"/>
          <w:b w:val="0"/>
          <w:sz w:val="24"/>
          <w:szCs w:val="24"/>
        </w:rPr>
        <w:t>Cutz</w:t>
      </w:r>
      <w:proofErr w:type="spellEnd"/>
      <w:r w:rsidR="00F110E5" w:rsidRPr="002206D6">
        <w:rPr>
          <w:rFonts w:ascii="Calibri" w:hAnsi="Calibri" w:cs="Calibri"/>
          <w:b w:val="0"/>
          <w:sz w:val="24"/>
          <w:szCs w:val="24"/>
        </w:rPr>
        <w:t>,</w:t>
      </w:r>
      <w:r w:rsidRPr="002206D6">
        <w:rPr>
          <w:rFonts w:ascii="Calibri" w:hAnsi="Calibri" w:cs="Calibri"/>
          <w:b w:val="0"/>
          <w:sz w:val="24"/>
          <w:szCs w:val="24"/>
        </w:rPr>
        <w:t xml:space="preserve"> J</w:t>
      </w:r>
      <w:r w:rsidR="00F110E5" w:rsidRPr="002206D6">
        <w:rPr>
          <w:rFonts w:ascii="Calibri" w:hAnsi="Calibri" w:cs="Calibri"/>
          <w:b w:val="0"/>
          <w:sz w:val="24"/>
          <w:szCs w:val="24"/>
        </w:rPr>
        <w:t xml:space="preserve">. </w:t>
      </w:r>
      <w:r w:rsidRPr="002206D6">
        <w:rPr>
          <w:rFonts w:ascii="Calibri" w:hAnsi="Calibri" w:cs="Calibri"/>
          <w:b w:val="0"/>
          <w:sz w:val="24"/>
          <w:szCs w:val="24"/>
        </w:rPr>
        <w:t>C</w:t>
      </w:r>
      <w:r w:rsidR="00F110E5" w:rsidRPr="002206D6">
        <w:rPr>
          <w:rFonts w:ascii="Calibri" w:hAnsi="Calibri" w:cs="Calibri"/>
          <w:b w:val="0"/>
          <w:sz w:val="24"/>
          <w:szCs w:val="24"/>
        </w:rPr>
        <w:t>.</w:t>
      </w:r>
      <w:r w:rsidRPr="002206D6">
        <w:rPr>
          <w:rFonts w:ascii="Calibri" w:hAnsi="Calibri" w:cs="Calibri"/>
          <w:b w:val="0"/>
          <w:sz w:val="24"/>
          <w:szCs w:val="24"/>
        </w:rPr>
        <w:t xml:space="preserve"> </w:t>
      </w:r>
      <w:r w:rsidR="009A7067" w:rsidRPr="009A7067">
        <w:rPr>
          <w:rFonts w:ascii="Calibri" w:hAnsi="Calibri" w:cs="Calibri"/>
          <w:b w:val="0"/>
          <w:sz w:val="24"/>
          <w:szCs w:val="24"/>
        </w:rPr>
        <w:t>et al.</w:t>
      </w:r>
      <w:r w:rsidRPr="002206D6">
        <w:rPr>
          <w:rFonts w:ascii="Calibri" w:hAnsi="Calibri" w:cs="Calibri"/>
          <w:b w:val="0"/>
          <w:sz w:val="24"/>
          <w:szCs w:val="24"/>
        </w:rPr>
        <w:t xml:space="preserve"> Establishment in severe combined immunodeficiency mice of </w:t>
      </w:r>
      <w:proofErr w:type="spellStart"/>
      <w:r w:rsidRPr="002206D6">
        <w:rPr>
          <w:rFonts w:ascii="Calibri" w:hAnsi="Calibri" w:cs="Calibri"/>
          <w:b w:val="0"/>
          <w:sz w:val="24"/>
          <w:szCs w:val="24"/>
        </w:rPr>
        <w:t>subrenal</w:t>
      </w:r>
      <w:proofErr w:type="spellEnd"/>
      <w:r w:rsidRPr="002206D6">
        <w:rPr>
          <w:rFonts w:ascii="Calibri" w:hAnsi="Calibri" w:cs="Calibri"/>
          <w:b w:val="0"/>
          <w:sz w:val="24"/>
          <w:szCs w:val="24"/>
        </w:rPr>
        <w:t xml:space="preserve"> capsule xenografts and transplantable tumor lines from a variety of primary human lung cancers: potential models for studying tumor progression-related changes. </w:t>
      </w:r>
      <w:r w:rsidRPr="002206D6">
        <w:rPr>
          <w:rFonts w:ascii="Calibri" w:hAnsi="Calibri" w:cs="Calibri"/>
          <w:b w:val="0"/>
          <w:i/>
          <w:sz w:val="24"/>
          <w:szCs w:val="24"/>
        </w:rPr>
        <w:t xml:space="preserve">Clinical Cancer Research. </w:t>
      </w:r>
      <w:r w:rsidRPr="002206D6">
        <w:rPr>
          <w:rFonts w:ascii="Calibri" w:hAnsi="Calibri" w:cs="Calibri"/>
          <w:sz w:val="24"/>
          <w:szCs w:val="24"/>
        </w:rPr>
        <w:t>12</w:t>
      </w:r>
      <w:r w:rsidRPr="002206D6">
        <w:rPr>
          <w:rFonts w:ascii="Calibri" w:hAnsi="Calibri" w:cs="Calibri"/>
          <w:b w:val="0"/>
          <w:sz w:val="24"/>
          <w:szCs w:val="24"/>
        </w:rPr>
        <w:t>,</w:t>
      </w:r>
      <w:r w:rsidR="00F110E5" w:rsidRPr="002206D6">
        <w:rPr>
          <w:rFonts w:ascii="Calibri" w:hAnsi="Calibri" w:cs="Calibri"/>
          <w:b w:val="0"/>
          <w:sz w:val="24"/>
          <w:szCs w:val="24"/>
        </w:rPr>
        <w:t xml:space="preserve"> </w:t>
      </w:r>
      <w:r w:rsidRPr="002206D6">
        <w:rPr>
          <w:rFonts w:ascii="Calibri" w:hAnsi="Calibri" w:cs="Calibri"/>
          <w:b w:val="0"/>
          <w:sz w:val="24"/>
          <w:szCs w:val="24"/>
        </w:rPr>
        <w:t>4043–4054 (2006).</w:t>
      </w:r>
      <w:r w:rsidRPr="002206D6">
        <w:rPr>
          <w:rFonts w:ascii="Calibri" w:hAnsi="Calibri" w:cs="Calibri"/>
          <w:b w:val="0"/>
          <w:sz w:val="24"/>
          <w:szCs w:val="24"/>
          <w:shd w:val="clear" w:color="auto" w:fill="FFFFFF"/>
        </w:rPr>
        <w:t xml:space="preserve"> </w:t>
      </w:r>
    </w:p>
    <w:p w14:paraId="3C3707E5" w14:textId="4304E6AD"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sz w:val="24"/>
          <w:szCs w:val="24"/>
          <w:shd w:val="clear" w:color="auto" w:fill="FFFFFF"/>
        </w:rPr>
        <w:t>Siolas</w:t>
      </w:r>
      <w:proofErr w:type="spellEnd"/>
      <w:r w:rsidR="00F110E5" w:rsidRPr="002206D6">
        <w:rPr>
          <w:rFonts w:ascii="Calibri" w:hAnsi="Calibri" w:cs="Calibri"/>
          <w:b w:val="0"/>
          <w:sz w:val="24"/>
          <w:szCs w:val="24"/>
          <w:shd w:val="clear" w:color="auto" w:fill="FFFFFF"/>
        </w:rPr>
        <w:t>,</w:t>
      </w:r>
      <w:r w:rsidRPr="002206D6">
        <w:rPr>
          <w:rFonts w:ascii="Calibri" w:hAnsi="Calibri" w:cs="Calibri"/>
          <w:b w:val="0"/>
          <w:sz w:val="24"/>
          <w:szCs w:val="24"/>
          <w:shd w:val="clear" w:color="auto" w:fill="FFFFFF"/>
        </w:rPr>
        <w:t xml:space="preserve"> D</w:t>
      </w:r>
      <w:r w:rsidR="00F110E5" w:rsidRPr="002206D6">
        <w:rPr>
          <w:rFonts w:ascii="Calibri" w:hAnsi="Calibri" w:cs="Calibri"/>
          <w:b w:val="0"/>
          <w:sz w:val="24"/>
          <w:szCs w:val="24"/>
          <w:shd w:val="clear" w:color="auto" w:fill="FFFFFF"/>
        </w:rPr>
        <w:t>.</w:t>
      </w:r>
      <w:r w:rsidRPr="002206D6">
        <w:rPr>
          <w:rFonts w:ascii="Calibri" w:hAnsi="Calibri" w:cs="Calibri"/>
          <w:b w:val="0"/>
          <w:sz w:val="24"/>
          <w:szCs w:val="24"/>
          <w:shd w:val="clear" w:color="auto" w:fill="FFFFFF"/>
        </w:rPr>
        <w:t>, Hannon</w:t>
      </w:r>
      <w:r w:rsidR="00F110E5" w:rsidRPr="002206D6">
        <w:rPr>
          <w:rFonts w:ascii="Calibri" w:hAnsi="Calibri" w:cs="Calibri"/>
          <w:b w:val="0"/>
          <w:sz w:val="24"/>
          <w:szCs w:val="24"/>
          <w:shd w:val="clear" w:color="auto" w:fill="FFFFFF"/>
        </w:rPr>
        <w:t>,</w:t>
      </w:r>
      <w:r w:rsidRPr="002206D6">
        <w:rPr>
          <w:rFonts w:ascii="Calibri" w:hAnsi="Calibri" w:cs="Calibri"/>
          <w:b w:val="0"/>
          <w:sz w:val="24"/>
          <w:szCs w:val="24"/>
          <w:shd w:val="clear" w:color="auto" w:fill="FFFFFF"/>
        </w:rPr>
        <w:t xml:space="preserve"> G</w:t>
      </w:r>
      <w:r w:rsidR="00F110E5" w:rsidRPr="002206D6">
        <w:rPr>
          <w:rFonts w:ascii="Calibri" w:hAnsi="Calibri" w:cs="Calibri"/>
          <w:b w:val="0"/>
          <w:sz w:val="24"/>
          <w:szCs w:val="24"/>
          <w:shd w:val="clear" w:color="auto" w:fill="FFFFFF"/>
        </w:rPr>
        <w:t xml:space="preserve">. </w:t>
      </w:r>
      <w:r w:rsidRPr="002206D6">
        <w:rPr>
          <w:rFonts w:ascii="Calibri" w:hAnsi="Calibri" w:cs="Calibri"/>
          <w:b w:val="0"/>
          <w:sz w:val="24"/>
          <w:szCs w:val="24"/>
          <w:shd w:val="clear" w:color="auto" w:fill="FFFFFF"/>
        </w:rPr>
        <w:t>J. Patient-derived tumor xenografts: transforming clinical samples into mouse models. </w:t>
      </w:r>
      <w:r w:rsidRPr="002206D6">
        <w:rPr>
          <w:rStyle w:val="ref-journal"/>
          <w:rFonts w:ascii="Calibri" w:hAnsi="Calibri" w:cs="Calibri"/>
          <w:b w:val="0"/>
          <w:i/>
          <w:sz w:val="24"/>
          <w:szCs w:val="24"/>
          <w:shd w:val="clear" w:color="auto" w:fill="FFFFFF"/>
        </w:rPr>
        <w:t>Cancer Research.</w:t>
      </w:r>
      <w:r w:rsidRPr="002206D6">
        <w:rPr>
          <w:rStyle w:val="ref-vol"/>
          <w:rFonts w:ascii="Calibri" w:hAnsi="Calibri" w:cs="Calibri"/>
          <w:b w:val="0"/>
          <w:sz w:val="24"/>
          <w:szCs w:val="24"/>
          <w:shd w:val="clear" w:color="auto" w:fill="FFFFFF"/>
        </w:rPr>
        <w:t xml:space="preserve"> </w:t>
      </w:r>
      <w:r w:rsidRPr="002206D6">
        <w:rPr>
          <w:rStyle w:val="ref-vol"/>
          <w:rFonts w:ascii="Calibri" w:hAnsi="Calibri" w:cs="Calibri"/>
          <w:sz w:val="24"/>
          <w:szCs w:val="24"/>
          <w:shd w:val="clear" w:color="auto" w:fill="FFFFFF"/>
        </w:rPr>
        <w:t>73</w:t>
      </w:r>
      <w:r w:rsidRPr="002206D6">
        <w:rPr>
          <w:rFonts w:ascii="Calibri" w:hAnsi="Calibri" w:cs="Calibri"/>
          <w:b w:val="0"/>
          <w:sz w:val="24"/>
          <w:szCs w:val="24"/>
          <w:shd w:val="clear" w:color="auto" w:fill="FFFFFF"/>
        </w:rPr>
        <w:t>, 5315–5319 (2013).</w:t>
      </w:r>
    </w:p>
    <w:p w14:paraId="2636A579" w14:textId="0143C9E8"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r w:rsidRPr="002206D6">
        <w:rPr>
          <w:rFonts w:ascii="Calibri" w:hAnsi="Calibri" w:cs="Calibri"/>
          <w:b w:val="0"/>
          <w:sz w:val="24"/>
          <w:szCs w:val="24"/>
        </w:rPr>
        <w:t>Butler</w:t>
      </w:r>
      <w:r w:rsidR="00F110E5" w:rsidRPr="002206D6">
        <w:rPr>
          <w:rFonts w:ascii="Calibri" w:hAnsi="Calibri" w:cs="Calibri"/>
          <w:b w:val="0"/>
          <w:sz w:val="24"/>
          <w:szCs w:val="24"/>
        </w:rPr>
        <w:t>,</w:t>
      </w:r>
      <w:r w:rsidRPr="002206D6">
        <w:rPr>
          <w:rFonts w:ascii="Calibri" w:hAnsi="Calibri" w:cs="Calibri"/>
          <w:b w:val="0"/>
          <w:sz w:val="24"/>
          <w:szCs w:val="24"/>
        </w:rPr>
        <w:t xml:space="preserve"> K</w:t>
      </w:r>
      <w:r w:rsidR="00F110E5" w:rsidRPr="002206D6">
        <w:rPr>
          <w:rFonts w:ascii="Calibri" w:hAnsi="Calibri" w:cs="Calibri"/>
          <w:b w:val="0"/>
          <w:sz w:val="24"/>
          <w:szCs w:val="24"/>
        </w:rPr>
        <w:t xml:space="preserve">. </w:t>
      </w:r>
      <w:r w:rsidRPr="002206D6">
        <w:rPr>
          <w:rFonts w:ascii="Calibri" w:hAnsi="Calibri" w:cs="Calibri"/>
          <w:b w:val="0"/>
          <w:sz w:val="24"/>
          <w:szCs w:val="24"/>
        </w:rPr>
        <w:t>A</w:t>
      </w:r>
      <w:r w:rsidR="00F110E5" w:rsidRPr="002206D6">
        <w:rPr>
          <w:rFonts w:ascii="Calibri" w:hAnsi="Calibri" w:cs="Calibri"/>
          <w:b w:val="0"/>
          <w:sz w:val="24"/>
          <w:szCs w:val="24"/>
        </w:rPr>
        <w:t>.</w:t>
      </w:r>
      <w:r w:rsidRPr="002206D6">
        <w:rPr>
          <w:rFonts w:ascii="Calibri" w:hAnsi="Calibri" w:cs="Calibri"/>
          <w:b w:val="0"/>
          <w:sz w:val="24"/>
          <w:szCs w:val="24"/>
        </w:rPr>
        <w:t xml:space="preserve"> </w:t>
      </w:r>
      <w:r w:rsidR="009A7067" w:rsidRPr="009A7067">
        <w:rPr>
          <w:rFonts w:ascii="Calibri" w:hAnsi="Calibri" w:cs="Calibri"/>
          <w:b w:val="0"/>
          <w:sz w:val="24"/>
          <w:szCs w:val="24"/>
        </w:rPr>
        <w:t>et al.</w:t>
      </w:r>
      <w:r w:rsidRPr="002206D6">
        <w:rPr>
          <w:rFonts w:ascii="Calibri" w:hAnsi="Calibri" w:cs="Calibri"/>
          <w:b w:val="0"/>
          <w:sz w:val="24"/>
          <w:szCs w:val="24"/>
        </w:rPr>
        <w:t xml:space="preserve"> </w:t>
      </w:r>
      <w:hyperlink r:id="rId21" w:history="1">
        <w:r w:rsidRPr="002206D6">
          <w:rPr>
            <w:rStyle w:val="Hyperlink"/>
            <w:rFonts w:ascii="Calibri" w:hAnsi="Calibri" w:cs="Calibri"/>
            <w:b w:val="0"/>
            <w:color w:val="auto"/>
            <w:sz w:val="24"/>
            <w:szCs w:val="24"/>
            <w:u w:val="none"/>
          </w:rPr>
          <w:t>Prevention of Human Lymphoproliferative Tumor Formation in Ovarian Cancer Patient-Derived Xenografts.</w:t>
        </w:r>
      </w:hyperlink>
      <w:r w:rsidRPr="002206D6">
        <w:rPr>
          <w:rFonts w:ascii="Calibri" w:hAnsi="Calibri" w:cs="Calibri"/>
          <w:b w:val="0"/>
          <w:sz w:val="24"/>
          <w:szCs w:val="24"/>
        </w:rPr>
        <w:t xml:space="preserve"> </w:t>
      </w:r>
      <w:r w:rsidRPr="002206D6">
        <w:rPr>
          <w:rStyle w:val="jrnl"/>
          <w:rFonts w:ascii="Calibri" w:hAnsi="Calibri" w:cs="Calibri"/>
          <w:b w:val="0"/>
          <w:i/>
          <w:sz w:val="24"/>
          <w:szCs w:val="24"/>
        </w:rPr>
        <w:t>Neoplasia</w:t>
      </w:r>
      <w:r w:rsidRPr="002206D6">
        <w:rPr>
          <w:rFonts w:ascii="Calibri" w:hAnsi="Calibri" w:cs="Calibri"/>
          <w:b w:val="0"/>
          <w:i/>
          <w:sz w:val="24"/>
          <w:szCs w:val="24"/>
        </w:rPr>
        <w:t>.</w:t>
      </w:r>
      <w:r w:rsidRPr="002206D6">
        <w:rPr>
          <w:rFonts w:ascii="Calibri" w:hAnsi="Calibri" w:cs="Calibri"/>
          <w:b w:val="0"/>
          <w:sz w:val="24"/>
          <w:szCs w:val="24"/>
        </w:rPr>
        <w:t> </w:t>
      </w:r>
      <w:r w:rsidRPr="002206D6">
        <w:rPr>
          <w:rFonts w:ascii="Calibri" w:hAnsi="Calibri" w:cs="Calibri"/>
          <w:sz w:val="24"/>
          <w:szCs w:val="24"/>
        </w:rPr>
        <w:t>19</w:t>
      </w:r>
      <w:r w:rsidRPr="002206D6">
        <w:rPr>
          <w:rFonts w:ascii="Calibri" w:hAnsi="Calibri" w:cs="Calibri"/>
          <w:b w:val="0"/>
          <w:sz w:val="24"/>
          <w:szCs w:val="24"/>
        </w:rPr>
        <w:t>, 628-636 (2017).</w:t>
      </w:r>
    </w:p>
    <w:p w14:paraId="1976DF29" w14:textId="06797E1F"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r w:rsidRPr="002206D6">
        <w:rPr>
          <w:rFonts w:ascii="Calibri" w:hAnsi="Calibri" w:cs="Calibri"/>
          <w:b w:val="0"/>
          <w:sz w:val="24"/>
          <w:szCs w:val="24"/>
          <w:shd w:val="clear" w:color="auto" w:fill="FFFFFF"/>
        </w:rPr>
        <w:t>Cao</w:t>
      </w:r>
      <w:r w:rsidR="00F110E5" w:rsidRPr="002206D6">
        <w:rPr>
          <w:rFonts w:ascii="Calibri" w:hAnsi="Calibri" w:cs="Calibri"/>
          <w:b w:val="0"/>
          <w:sz w:val="24"/>
          <w:szCs w:val="24"/>
          <w:shd w:val="clear" w:color="auto" w:fill="FFFFFF"/>
        </w:rPr>
        <w:t>,</w:t>
      </w:r>
      <w:r w:rsidRPr="002206D6">
        <w:rPr>
          <w:rFonts w:ascii="Calibri" w:hAnsi="Calibri" w:cs="Calibri"/>
          <w:b w:val="0"/>
          <w:sz w:val="24"/>
          <w:szCs w:val="24"/>
          <w:shd w:val="clear" w:color="auto" w:fill="FFFFFF"/>
        </w:rPr>
        <w:t xml:space="preserve"> X</w:t>
      </w:r>
      <w:r w:rsidR="00F110E5" w:rsidRPr="002206D6">
        <w:rPr>
          <w:rFonts w:ascii="Calibri" w:hAnsi="Calibri" w:cs="Calibri"/>
          <w:b w:val="0"/>
          <w:sz w:val="24"/>
          <w:szCs w:val="24"/>
          <w:shd w:val="clear" w:color="auto" w:fill="FFFFFF"/>
        </w:rPr>
        <w:t>.</w:t>
      </w:r>
      <w:r w:rsidRPr="002206D6">
        <w:rPr>
          <w:rFonts w:ascii="Calibri" w:hAnsi="Calibri" w:cs="Calibri"/>
          <w:b w:val="0"/>
          <w:sz w:val="24"/>
          <w:szCs w:val="24"/>
          <w:shd w:val="clear" w:color="auto" w:fill="FFFFFF"/>
        </w:rPr>
        <w:t xml:space="preserve"> </w:t>
      </w:r>
      <w:r w:rsidR="009A7067" w:rsidRPr="009A7067">
        <w:rPr>
          <w:rFonts w:ascii="Calibri" w:hAnsi="Calibri" w:cs="Calibri"/>
          <w:b w:val="0"/>
          <w:sz w:val="24"/>
          <w:szCs w:val="24"/>
        </w:rPr>
        <w:t>et al.</w:t>
      </w:r>
      <w:r w:rsidRPr="002206D6">
        <w:rPr>
          <w:rFonts w:ascii="Calibri" w:hAnsi="Calibri" w:cs="Calibri"/>
          <w:b w:val="0"/>
          <w:sz w:val="24"/>
          <w:szCs w:val="24"/>
        </w:rPr>
        <w:t xml:space="preserve"> </w:t>
      </w:r>
      <w:r w:rsidRPr="002206D6">
        <w:rPr>
          <w:rFonts w:ascii="Calibri" w:hAnsi="Calibri" w:cs="Calibri"/>
          <w:b w:val="0"/>
          <w:sz w:val="24"/>
          <w:szCs w:val="24"/>
          <w:shd w:val="clear" w:color="auto" w:fill="FFFFFF"/>
        </w:rPr>
        <w:t>Defective lymphoid development in mice lacking expression of the common cytokine receptor gamma chain. </w:t>
      </w:r>
      <w:r w:rsidRPr="002206D6">
        <w:rPr>
          <w:rStyle w:val="ref-journal"/>
          <w:rFonts w:ascii="Calibri" w:hAnsi="Calibri" w:cs="Calibri"/>
          <w:b w:val="0"/>
          <w:i/>
          <w:sz w:val="24"/>
          <w:szCs w:val="24"/>
          <w:shd w:val="clear" w:color="auto" w:fill="FFFFFF"/>
        </w:rPr>
        <w:t>Immunity.</w:t>
      </w:r>
      <w:r w:rsidRPr="002206D6">
        <w:rPr>
          <w:rStyle w:val="ref-journal"/>
          <w:rFonts w:ascii="Calibri" w:hAnsi="Calibri" w:cs="Calibri"/>
          <w:b w:val="0"/>
          <w:sz w:val="24"/>
          <w:szCs w:val="24"/>
          <w:shd w:val="clear" w:color="auto" w:fill="FFFFFF"/>
        </w:rPr>
        <w:t> </w:t>
      </w:r>
      <w:r w:rsidRPr="002206D6">
        <w:rPr>
          <w:rStyle w:val="ref-vol"/>
          <w:rFonts w:ascii="Calibri" w:hAnsi="Calibri" w:cs="Calibri"/>
          <w:sz w:val="24"/>
          <w:szCs w:val="24"/>
          <w:shd w:val="clear" w:color="auto" w:fill="FFFFFF"/>
        </w:rPr>
        <w:t>2</w:t>
      </w:r>
      <w:r w:rsidRPr="002206D6">
        <w:rPr>
          <w:rFonts w:ascii="Calibri" w:hAnsi="Calibri" w:cs="Calibri"/>
          <w:b w:val="0"/>
          <w:sz w:val="24"/>
          <w:szCs w:val="24"/>
          <w:shd w:val="clear" w:color="auto" w:fill="FFFFFF"/>
        </w:rPr>
        <w:t xml:space="preserve">, 223–238 (1995). </w:t>
      </w:r>
    </w:p>
    <w:p w14:paraId="005BF753" w14:textId="4C4DA1A3"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r w:rsidRPr="002206D6">
        <w:rPr>
          <w:rFonts w:ascii="Calibri" w:hAnsi="Calibri" w:cs="Calibri"/>
          <w:b w:val="0"/>
          <w:bCs w:val="0"/>
          <w:sz w:val="24"/>
          <w:szCs w:val="24"/>
          <w:shd w:val="clear" w:color="auto" w:fill="FFFFFF"/>
        </w:rPr>
        <w:t>Dobbin</w:t>
      </w:r>
      <w:r w:rsidR="00F110E5" w:rsidRPr="002206D6">
        <w:rPr>
          <w:rFonts w:ascii="Calibri" w:hAnsi="Calibri" w:cs="Calibri"/>
          <w:b w:val="0"/>
          <w:bCs w:val="0"/>
          <w:sz w:val="24"/>
          <w:szCs w:val="24"/>
          <w:shd w:val="clear" w:color="auto" w:fill="FFFFFF"/>
        </w:rPr>
        <w:t>,</w:t>
      </w:r>
      <w:r w:rsidRPr="002206D6">
        <w:rPr>
          <w:rFonts w:ascii="Calibri" w:hAnsi="Calibri" w:cs="Calibri"/>
          <w:b w:val="0"/>
          <w:sz w:val="24"/>
          <w:szCs w:val="24"/>
          <w:shd w:val="clear" w:color="auto" w:fill="FFFFFF"/>
        </w:rPr>
        <w:t> Z</w:t>
      </w:r>
      <w:r w:rsidR="00F110E5" w:rsidRPr="002206D6">
        <w:rPr>
          <w:rFonts w:ascii="Calibri" w:hAnsi="Calibri" w:cs="Calibri"/>
          <w:b w:val="0"/>
          <w:sz w:val="24"/>
          <w:szCs w:val="24"/>
          <w:shd w:val="clear" w:color="auto" w:fill="FFFFFF"/>
        </w:rPr>
        <w:t xml:space="preserve">. </w:t>
      </w:r>
      <w:r w:rsidRPr="002206D6">
        <w:rPr>
          <w:rFonts w:ascii="Calibri" w:hAnsi="Calibri" w:cs="Calibri"/>
          <w:b w:val="0"/>
          <w:sz w:val="24"/>
          <w:szCs w:val="24"/>
          <w:shd w:val="clear" w:color="auto" w:fill="FFFFFF"/>
        </w:rPr>
        <w:t>C</w:t>
      </w:r>
      <w:r w:rsidR="00F110E5" w:rsidRPr="002206D6">
        <w:rPr>
          <w:rFonts w:ascii="Calibri" w:hAnsi="Calibri" w:cs="Calibri"/>
          <w:b w:val="0"/>
          <w:sz w:val="24"/>
          <w:szCs w:val="24"/>
          <w:shd w:val="clear" w:color="auto" w:fill="FFFFFF"/>
        </w:rPr>
        <w:t>.</w:t>
      </w:r>
      <w:r w:rsidRPr="002206D6">
        <w:rPr>
          <w:rFonts w:ascii="Calibri" w:hAnsi="Calibri" w:cs="Calibri"/>
          <w:b w:val="0"/>
          <w:i/>
          <w:sz w:val="24"/>
          <w:szCs w:val="24"/>
        </w:rPr>
        <w:t xml:space="preserve"> </w:t>
      </w:r>
      <w:r w:rsidR="009A7067" w:rsidRPr="009A7067">
        <w:rPr>
          <w:rFonts w:ascii="Calibri" w:hAnsi="Calibri" w:cs="Calibri"/>
          <w:b w:val="0"/>
          <w:sz w:val="24"/>
          <w:szCs w:val="24"/>
        </w:rPr>
        <w:t>et al.</w:t>
      </w:r>
      <w:r w:rsidRPr="002206D6">
        <w:rPr>
          <w:rFonts w:ascii="Calibri" w:hAnsi="Calibri" w:cs="Calibri"/>
          <w:b w:val="0"/>
          <w:i/>
          <w:sz w:val="24"/>
          <w:szCs w:val="24"/>
        </w:rPr>
        <w:t xml:space="preserve"> </w:t>
      </w:r>
      <w:r w:rsidRPr="002206D6">
        <w:rPr>
          <w:rFonts w:ascii="Calibri" w:hAnsi="Calibri" w:cs="Calibri"/>
          <w:b w:val="0"/>
          <w:sz w:val="24"/>
          <w:szCs w:val="24"/>
        </w:rPr>
        <w:t xml:space="preserve">Using heterogeneity of the patient-derived xenograft model to identify the </w:t>
      </w:r>
      <w:proofErr w:type="spellStart"/>
      <w:r w:rsidRPr="002206D6">
        <w:rPr>
          <w:rFonts w:ascii="Calibri" w:hAnsi="Calibri" w:cs="Calibri"/>
          <w:b w:val="0"/>
          <w:sz w:val="24"/>
          <w:szCs w:val="24"/>
        </w:rPr>
        <w:t>chemoresistant</w:t>
      </w:r>
      <w:proofErr w:type="spellEnd"/>
      <w:r w:rsidRPr="002206D6">
        <w:rPr>
          <w:rFonts w:ascii="Calibri" w:hAnsi="Calibri" w:cs="Calibri"/>
          <w:b w:val="0"/>
          <w:sz w:val="24"/>
          <w:szCs w:val="24"/>
        </w:rPr>
        <w:t xml:space="preserve"> population in ovarian cancer. </w:t>
      </w:r>
      <w:hyperlink r:id="rId22" w:history="1">
        <w:proofErr w:type="spellStart"/>
        <w:r w:rsidRPr="002206D6">
          <w:rPr>
            <w:rStyle w:val="Hyperlink"/>
            <w:rFonts w:ascii="Calibri" w:hAnsi="Calibri" w:cs="Calibri"/>
            <w:b w:val="0"/>
            <w:i/>
            <w:color w:val="auto"/>
            <w:sz w:val="24"/>
            <w:szCs w:val="24"/>
            <w:u w:val="none"/>
          </w:rPr>
          <w:t>Oncotarget</w:t>
        </w:r>
        <w:proofErr w:type="spellEnd"/>
      </w:hyperlink>
      <w:r w:rsidRPr="002206D6">
        <w:rPr>
          <w:rStyle w:val="cit"/>
          <w:rFonts w:ascii="Calibri" w:hAnsi="Calibri" w:cs="Calibri"/>
          <w:b w:val="0"/>
          <w:i/>
          <w:sz w:val="24"/>
          <w:szCs w:val="24"/>
        </w:rPr>
        <w:t>.</w:t>
      </w:r>
      <w:r w:rsidRPr="002206D6">
        <w:rPr>
          <w:rStyle w:val="cit"/>
          <w:rFonts w:ascii="Calibri" w:hAnsi="Calibri" w:cs="Calibri"/>
          <w:b w:val="0"/>
          <w:sz w:val="24"/>
          <w:szCs w:val="24"/>
        </w:rPr>
        <w:t xml:space="preserve"> </w:t>
      </w:r>
      <w:r w:rsidRPr="002206D6">
        <w:rPr>
          <w:rStyle w:val="cit"/>
          <w:rFonts w:ascii="Calibri" w:hAnsi="Calibri" w:cs="Calibri"/>
          <w:sz w:val="24"/>
          <w:szCs w:val="24"/>
        </w:rPr>
        <w:t>5</w:t>
      </w:r>
      <w:r w:rsidRPr="002206D6">
        <w:rPr>
          <w:rStyle w:val="cit"/>
          <w:rFonts w:ascii="Calibri" w:hAnsi="Calibri" w:cs="Calibri"/>
          <w:b w:val="0"/>
          <w:sz w:val="24"/>
          <w:szCs w:val="24"/>
        </w:rPr>
        <w:t>, 8750–8764 (2014).</w:t>
      </w:r>
      <w:r w:rsidRPr="002206D6">
        <w:rPr>
          <w:rFonts w:ascii="Calibri" w:hAnsi="Calibri" w:cs="Calibri"/>
          <w:b w:val="0"/>
          <w:sz w:val="24"/>
          <w:szCs w:val="24"/>
          <w:shd w:val="clear" w:color="auto" w:fill="FFFFFF"/>
        </w:rPr>
        <w:t xml:space="preserve"> </w:t>
      </w:r>
    </w:p>
    <w:p w14:paraId="632BCCF1" w14:textId="5B2A39C5" w:rsidR="00AF6A76" w:rsidRPr="002206D6" w:rsidRDefault="004872C0" w:rsidP="00FD01CF">
      <w:pPr>
        <w:pStyle w:val="Heading3"/>
        <w:numPr>
          <w:ilvl w:val="0"/>
          <w:numId w:val="9"/>
        </w:numPr>
        <w:spacing w:before="0" w:beforeAutospacing="0" w:after="0" w:afterAutospacing="0"/>
        <w:ind w:left="0" w:firstLine="0"/>
        <w:rPr>
          <w:rStyle w:val="highlight"/>
          <w:rFonts w:ascii="Calibri" w:hAnsi="Calibri" w:cs="Calibri"/>
          <w:b w:val="0"/>
          <w:sz w:val="24"/>
          <w:szCs w:val="24"/>
          <w:shd w:val="clear" w:color="auto" w:fill="FFFFFF"/>
        </w:rPr>
      </w:pPr>
      <w:hyperlink r:id="rId23" w:history="1">
        <w:r w:rsidR="00AF6A76" w:rsidRPr="002206D6">
          <w:rPr>
            <w:rStyle w:val="Hyperlink"/>
            <w:rFonts w:ascii="Calibri" w:hAnsi="Calibri" w:cs="Calibri"/>
            <w:b w:val="0"/>
            <w:color w:val="auto"/>
            <w:sz w:val="24"/>
            <w:szCs w:val="24"/>
            <w:u w:val="none"/>
          </w:rPr>
          <w:t>Choi</w:t>
        </w:r>
        <w:r w:rsidR="00F110E5" w:rsidRPr="002206D6">
          <w:rPr>
            <w:rStyle w:val="Hyperlink"/>
            <w:rFonts w:ascii="Calibri" w:hAnsi="Calibri" w:cs="Calibri"/>
            <w:b w:val="0"/>
            <w:color w:val="auto"/>
            <w:sz w:val="24"/>
            <w:szCs w:val="24"/>
            <w:u w:val="none"/>
          </w:rPr>
          <w:t>,</w:t>
        </w:r>
        <w:r w:rsidR="00AF6A76" w:rsidRPr="002206D6">
          <w:rPr>
            <w:rStyle w:val="Hyperlink"/>
            <w:rFonts w:ascii="Calibri" w:hAnsi="Calibri" w:cs="Calibri"/>
            <w:b w:val="0"/>
            <w:color w:val="auto"/>
            <w:sz w:val="24"/>
            <w:szCs w:val="24"/>
            <w:u w:val="none"/>
          </w:rPr>
          <w:t xml:space="preserve"> Y</w:t>
        </w:r>
        <w:r w:rsidR="00F110E5" w:rsidRPr="002206D6">
          <w:rPr>
            <w:rStyle w:val="Hyperlink"/>
            <w:rFonts w:ascii="Calibri" w:hAnsi="Calibri" w:cs="Calibri"/>
            <w:b w:val="0"/>
            <w:color w:val="auto"/>
            <w:sz w:val="24"/>
            <w:szCs w:val="24"/>
            <w:u w:val="none"/>
          </w:rPr>
          <w:t xml:space="preserve">. </w:t>
        </w:r>
        <w:r w:rsidR="00AF6A76" w:rsidRPr="002206D6">
          <w:rPr>
            <w:rStyle w:val="Hyperlink"/>
            <w:rFonts w:ascii="Calibri" w:hAnsi="Calibri" w:cs="Calibri"/>
            <w:b w:val="0"/>
            <w:color w:val="auto"/>
            <w:sz w:val="24"/>
            <w:szCs w:val="24"/>
            <w:u w:val="none"/>
          </w:rPr>
          <w:t>Y</w:t>
        </w:r>
      </w:hyperlink>
      <w:r w:rsidR="00F110E5" w:rsidRPr="002206D6">
        <w:rPr>
          <w:rFonts w:ascii="Calibri" w:hAnsi="Calibri" w:cs="Calibri"/>
          <w:b w:val="0"/>
          <w:sz w:val="24"/>
          <w:szCs w:val="24"/>
        </w:rPr>
        <w:t>.</w:t>
      </w:r>
      <w:r w:rsidR="00AF6A76" w:rsidRPr="002206D6">
        <w:rPr>
          <w:rFonts w:ascii="Calibri" w:hAnsi="Calibri" w:cs="Calibri"/>
          <w:b w:val="0"/>
          <w:sz w:val="24"/>
          <w:szCs w:val="24"/>
        </w:rPr>
        <w:t> </w:t>
      </w:r>
      <w:r w:rsidR="009A7067" w:rsidRPr="009A7067">
        <w:rPr>
          <w:rFonts w:ascii="Calibri" w:hAnsi="Calibri" w:cs="Calibri"/>
          <w:b w:val="0"/>
          <w:sz w:val="24"/>
          <w:szCs w:val="24"/>
        </w:rPr>
        <w:t>et al.</w:t>
      </w:r>
      <w:r w:rsidR="00AF6A76" w:rsidRPr="002206D6">
        <w:rPr>
          <w:rFonts w:ascii="Calibri" w:hAnsi="Calibri" w:cs="Calibri"/>
          <w:b w:val="0"/>
          <w:i/>
          <w:sz w:val="24"/>
          <w:szCs w:val="24"/>
        </w:rPr>
        <w:t xml:space="preserve"> </w:t>
      </w:r>
      <w:r w:rsidR="00AF6A76" w:rsidRPr="002206D6">
        <w:rPr>
          <w:rStyle w:val="highlight"/>
          <w:rFonts w:ascii="Calibri" w:hAnsi="Calibri" w:cs="Calibri"/>
          <w:b w:val="0"/>
          <w:sz w:val="24"/>
          <w:szCs w:val="24"/>
        </w:rPr>
        <w:t>Establishment</w:t>
      </w:r>
      <w:r w:rsidR="00AF6A76" w:rsidRPr="002206D6">
        <w:rPr>
          <w:rFonts w:ascii="Calibri" w:hAnsi="Calibri" w:cs="Calibri"/>
          <w:b w:val="0"/>
          <w:sz w:val="24"/>
          <w:szCs w:val="24"/>
        </w:rPr>
        <w:t> and </w:t>
      </w:r>
      <w:proofErr w:type="spellStart"/>
      <w:r w:rsidR="00AF6A76" w:rsidRPr="002206D6">
        <w:rPr>
          <w:rStyle w:val="highlight"/>
          <w:rFonts w:ascii="Calibri" w:hAnsi="Calibri" w:cs="Calibri"/>
          <w:b w:val="0"/>
          <w:sz w:val="24"/>
          <w:szCs w:val="24"/>
        </w:rPr>
        <w:t>characterisation</w:t>
      </w:r>
      <w:proofErr w:type="spellEnd"/>
      <w:r w:rsidR="00AF6A76" w:rsidRPr="002206D6">
        <w:rPr>
          <w:rFonts w:ascii="Calibri" w:hAnsi="Calibri" w:cs="Calibri"/>
          <w:b w:val="0"/>
          <w:sz w:val="24"/>
          <w:szCs w:val="24"/>
        </w:rPr>
        <w:t> of </w:t>
      </w:r>
      <w:r w:rsidR="00AF6A76" w:rsidRPr="002206D6">
        <w:rPr>
          <w:rStyle w:val="highlight"/>
          <w:rFonts w:ascii="Calibri" w:hAnsi="Calibri" w:cs="Calibri"/>
          <w:b w:val="0"/>
          <w:sz w:val="24"/>
          <w:szCs w:val="24"/>
        </w:rPr>
        <w:t xml:space="preserve">patient-derived xenografts as paraclinical models for gastric cancer. Scientific Reports. </w:t>
      </w:r>
      <w:r w:rsidR="00AF6A76" w:rsidRPr="002206D6">
        <w:rPr>
          <w:rStyle w:val="highlight"/>
          <w:rFonts w:ascii="Calibri" w:hAnsi="Calibri" w:cs="Calibri"/>
          <w:sz w:val="24"/>
          <w:szCs w:val="24"/>
        </w:rPr>
        <w:t>6</w:t>
      </w:r>
      <w:r w:rsidR="00AF6A76" w:rsidRPr="002206D6">
        <w:rPr>
          <w:rStyle w:val="highlight"/>
          <w:rFonts w:ascii="Calibri" w:hAnsi="Calibri" w:cs="Calibri"/>
          <w:b w:val="0"/>
          <w:sz w:val="24"/>
          <w:szCs w:val="24"/>
        </w:rPr>
        <w:t>, 22172 (2016)</w:t>
      </w:r>
    </w:p>
    <w:p w14:paraId="226236AF" w14:textId="18C7808D"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sz w:val="24"/>
          <w:szCs w:val="24"/>
        </w:rPr>
        <w:lastRenderedPageBreak/>
        <w:t>Malaney</w:t>
      </w:r>
      <w:proofErr w:type="spellEnd"/>
      <w:r w:rsidR="00DD3A24" w:rsidRPr="002206D6">
        <w:rPr>
          <w:rFonts w:ascii="Calibri" w:hAnsi="Calibri" w:cs="Calibri"/>
          <w:b w:val="0"/>
          <w:sz w:val="24"/>
          <w:szCs w:val="24"/>
        </w:rPr>
        <w:t>,</w:t>
      </w:r>
      <w:r w:rsidRPr="002206D6">
        <w:rPr>
          <w:rFonts w:ascii="Calibri" w:hAnsi="Calibri" w:cs="Calibri"/>
          <w:b w:val="0"/>
          <w:sz w:val="24"/>
          <w:szCs w:val="24"/>
        </w:rPr>
        <w:t> P</w:t>
      </w:r>
      <w:r w:rsidR="00DD3A24" w:rsidRPr="002206D6">
        <w:rPr>
          <w:rFonts w:ascii="Calibri" w:hAnsi="Calibri" w:cs="Calibri"/>
          <w:b w:val="0"/>
          <w:sz w:val="24"/>
          <w:szCs w:val="24"/>
        </w:rPr>
        <w:t>.</w:t>
      </w:r>
      <w:r w:rsidRPr="002206D6">
        <w:rPr>
          <w:rFonts w:ascii="Calibri" w:hAnsi="Calibri" w:cs="Calibri"/>
          <w:b w:val="0"/>
          <w:sz w:val="24"/>
          <w:szCs w:val="24"/>
        </w:rPr>
        <w:t>, Nicosia</w:t>
      </w:r>
      <w:r w:rsidR="00DD3A24" w:rsidRPr="002206D6">
        <w:rPr>
          <w:rFonts w:ascii="Calibri" w:hAnsi="Calibri" w:cs="Calibri"/>
          <w:b w:val="0"/>
          <w:sz w:val="24"/>
          <w:szCs w:val="24"/>
        </w:rPr>
        <w:t>,</w:t>
      </w:r>
      <w:r w:rsidRPr="002206D6">
        <w:rPr>
          <w:rFonts w:ascii="Calibri" w:hAnsi="Calibri" w:cs="Calibri"/>
          <w:b w:val="0"/>
          <w:sz w:val="24"/>
          <w:szCs w:val="24"/>
        </w:rPr>
        <w:t xml:space="preserve"> S</w:t>
      </w:r>
      <w:r w:rsidR="00DD3A24" w:rsidRPr="002206D6">
        <w:rPr>
          <w:rFonts w:ascii="Calibri" w:hAnsi="Calibri" w:cs="Calibri"/>
          <w:b w:val="0"/>
          <w:sz w:val="24"/>
          <w:szCs w:val="24"/>
        </w:rPr>
        <w:t xml:space="preserve">. </w:t>
      </w:r>
      <w:r w:rsidRPr="002206D6">
        <w:rPr>
          <w:rFonts w:ascii="Calibri" w:hAnsi="Calibri" w:cs="Calibri"/>
          <w:b w:val="0"/>
          <w:sz w:val="24"/>
          <w:szCs w:val="24"/>
        </w:rPr>
        <w:t>V</w:t>
      </w:r>
      <w:r w:rsidR="00DD3A24" w:rsidRPr="002206D6">
        <w:rPr>
          <w:rFonts w:ascii="Calibri" w:hAnsi="Calibri" w:cs="Calibri"/>
          <w:b w:val="0"/>
          <w:sz w:val="24"/>
          <w:szCs w:val="24"/>
        </w:rPr>
        <w:t>.</w:t>
      </w:r>
      <w:r w:rsidRPr="002206D6">
        <w:rPr>
          <w:rFonts w:ascii="Calibri" w:hAnsi="Calibri" w:cs="Calibri"/>
          <w:b w:val="0"/>
          <w:sz w:val="24"/>
          <w:szCs w:val="24"/>
        </w:rPr>
        <w:t xml:space="preserve">, </w:t>
      </w:r>
      <w:proofErr w:type="spellStart"/>
      <w:r w:rsidRPr="002206D6">
        <w:rPr>
          <w:rFonts w:ascii="Calibri" w:hAnsi="Calibri" w:cs="Calibri"/>
          <w:b w:val="0"/>
          <w:sz w:val="24"/>
          <w:szCs w:val="24"/>
        </w:rPr>
        <w:t>Davé</w:t>
      </w:r>
      <w:proofErr w:type="spellEnd"/>
      <w:r w:rsidR="00DD3A24" w:rsidRPr="002206D6">
        <w:rPr>
          <w:rFonts w:ascii="Calibri" w:hAnsi="Calibri" w:cs="Calibri"/>
          <w:b w:val="0"/>
          <w:sz w:val="24"/>
          <w:szCs w:val="24"/>
        </w:rPr>
        <w:t>,</w:t>
      </w:r>
      <w:r w:rsidRPr="002206D6">
        <w:rPr>
          <w:rFonts w:ascii="Calibri" w:hAnsi="Calibri" w:cs="Calibri"/>
          <w:b w:val="0"/>
          <w:sz w:val="24"/>
          <w:szCs w:val="24"/>
        </w:rPr>
        <w:t xml:space="preserve"> V. </w:t>
      </w:r>
      <w:hyperlink r:id="rId24" w:history="1">
        <w:r w:rsidRPr="002206D6">
          <w:rPr>
            <w:rStyle w:val="Hyperlink"/>
            <w:rFonts w:ascii="Calibri" w:hAnsi="Calibri" w:cs="Calibri"/>
            <w:b w:val="0"/>
            <w:color w:val="auto"/>
            <w:sz w:val="24"/>
            <w:szCs w:val="24"/>
            <w:u w:val="none"/>
          </w:rPr>
          <w:t>One mouse, one patient paradigm: New avatars of personalized cancer therapy.</w:t>
        </w:r>
      </w:hyperlink>
      <w:r w:rsidRPr="002206D6">
        <w:rPr>
          <w:rFonts w:ascii="Calibri" w:hAnsi="Calibri" w:cs="Calibri"/>
          <w:b w:val="0"/>
          <w:sz w:val="24"/>
          <w:szCs w:val="24"/>
        </w:rPr>
        <w:t xml:space="preserve"> </w:t>
      </w:r>
      <w:r w:rsidRPr="002206D6">
        <w:rPr>
          <w:rStyle w:val="jrnl"/>
          <w:rFonts w:ascii="Calibri" w:hAnsi="Calibri" w:cs="Calibri"/>
          <w:b w:val="0"/>
          <w:i/>
          <w:sz w:val="24"/>
          <w:szCs w:val="24"/>
        </w:rPr>
        <w:t>Cancer Letters</w:t>
      </w:r>
      <w:r w:rsidRPr="002206D6">
        <w:rPr>
          <w:rFonts w:ascii="Calibri" w:hAnsi="Calibri" w:cs="Calibri"/>
          <w:b w:val="0"/>
          <w:i/>
          <w:sz w:val="24"/>
          <w:szCs w:val="24"/>
        </w:rPr>
        <w:t>.</w:t>
      </w:r>
      <w:r w:rsidRPr="002206D6">
        <w:rPr>
          <w:rFonts w:ascii="Calibri" w:hAnsi="Calibri" w:cs="Calibri"/>
          <w:b w:val="0"/>
          <w:sz w:val="24"/>
          <w:szCs w:val="24"/>
        </w:rPr>
        <w:t> </w:t>
      </w:r>
      <w:r w:rsidRPr="002206D6">
        <w:rPr>
          <w:rFonts w:ascii="Calibri" w:hAnsi="Calibri" w:cs="Calibri"/>
          <w:sz w:val="24"/>
          <w:szCs w:val="24"/>
        </w:rPr>
        <w:t>344</w:t>
      </w:r>
      <w:r w:rsidRPr="002206D6">
        <w:rPr>
          <w:rFonts w:ascii="Calibri" w:hAnsi="Calibri" w:cs="Calibri"/>
          <w:b w:val="0"/>
          <w:sz w:val="24"/>
          <w:szCs w:val="24"/>
        </w:rPr>
        <w:t>, 1-12 (2014).</w:t>
      </w:r>
    </w:p>
    <w:p w14:paraId="2CD8A67A" w14:textId="389B640F"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sz w:val="24"/>
          <w:szCs w:val="24"/>
        </w:rPr>
        <w:t>Rosfjord</w:t>
      </w:r>
      <w:proofErr w:type="spellEnd"/>
      <w:r w:rsidR="00DD3A24" w:rsidRPr="002206D6">
        <w:rPr>
          <w:rFonts w:ascii="Calibri" w:hAnsi="Calibri" w:cs="Calibri"/>
          <w:b w:val="0"/>
          <w:sz w:val="24"/>
          <w:szCs w:val="24"/>
        </w:rPr>
        <w:t>,</w:t>
      </w:r>
      <w:r w:rsidRPr="002206D6">
        <w:rPr>
          <w:rFonts w:ascii="Calibri" w:hAnsi="Calibri" w:cs="Calibri"/>
          <w:b w:val="0"/>
          <w:sz w:val="24"/>
          <w:szCs w:val="24"/>
        </w:rPr>
        <w:t> E</w:t>
      </w:r>
      <w:r w:rsidR="00DD3A24" w:rsidRPr="002206D6">
        <w:rPr>
          <w:rFonts w:ascii="Calibri" w:hAnsi="Calibri" w:cs="Calibri"/>
          <w:b w:val="0"/>
          <w:sz w:val="24"/>
          <w:szCs w:val="24"/>
        </w:rPr>
        <w:t>.</w:t>
      </w:r>
      <w:r w:rsidRPr="002206D6">
        <w:rPr>
          <w:rFonts w:ascii="Calibri" w:hAnsi="Calibri" w:cs="Calibri"/>
          <w:b w:val="0"/>
          <w:sz w:val="24"/>
          <w:szCs w:val="24"/>
        </w:rPr>
        <w:t>, Lucas</w:t>
      </w:r>
      <w:r w:rsidR="00DD3A24" w:rsidRPr="002206D6">
        <w:rPr>
          <w:rFonts w:ascii="Calibri" w:hAnsi="Calibri" w:cs="Calibri"/>
          <w:b w:val="0"/>
          <w:sz w:val="24"/>
          <w:szCs w:val="24"/>
        </w:rPr>
        <w:t>,</w:t>
      </w:r>
      <w:r w:rsidRPr="002206D6">
        <w:rPr>
          <w:rFonts w:ascii="Calibri" w:hAnsi="Calibri" w:cs="Calibri"/>
          <w:b w:val="0"/>
          <w:sz w:val="24"/>
          <w:szCs w:val="24"/>
        </w:rPr>
        <w:t xml:space="preserve"> J</w:t>
      </w:r>
      <w:r w:rsidR="00DD3A24" w:rsidRPr="002206D6">
        <w:rPr>
          <w:rFonts w:ascii="Calibri" w:hAnsi="Calibri" w:cs="Calibri"/>
          <w:b w:val="0"/>
          <w:sz w:val="24"/>
          <w:szCs w:val="24"/>
        </w:rPr>
        <w:t>.</w:t>
      </w:r>
      <w:r w:rsidRPr="002206D6">
        <w:rPr>
          <w:rFonts w:ascii="Calibri" w:hAnsi="Calibri" w:cs="Calibri"/>
          <w:b w:val="0"/>
          <w:sz w:val="24"/>
          <w:szCs w:val="24"/>
        </w:rPr>
        <w:t>, Li</w:t>
      </w:r>
      <w:r w:rsidR="00DD3A24" w:rsidRPr="002206D6">
        <w:rPr>
          <w:rFonts w:ascii="Calibri" w:hAnsi="Calibri" w:cs="Calibri"/>
          <w:b w:val="0"/>
          <w:sz w:val="24"/>
          <w:szCs w:val="24"/>
        </w:rPr>
        <w:t>,</w:t>
      </w:r>
      <w:r w:rsidRPr="002206D6">
        <w:rPr>
          <w:rFonts w:ascii="Calibri" w:hAnsi="Calibri" w:cs="Calibri"/>
          <w:b w:val="0"/>
          <w:sz w:val="24"/>
          <w:szCs w:val="24"/>
        </w:rPr>
        <w:t xml:space="preserve"> G</w:t>
      </w:r>
      <w:r w:rsidR="00DD3A24" w:rsidRPr="002206D6">
        <w:rPr>
          <w:rFonts w:ascii="Calibri" w:hAnsi="Calibri" w:cs="Calibri"/>
          <w:b w:val="0"/>
          <w:sz w:val="24"/>
          <w:szCs w:val="24"/>
        </w:rPr>
        <w:t>.</w:t>
      </w:r>
      <w:r w:rsidRPr="002206D6">
        <w:rPr>
          <w:rFonts w:ascii="Calibri" w:hAnsi="Calibri" w:cs="Calibri"/>
          <w:b w:val="0"/>
          <w:sz w:val="24"/>
          <w:szCs w:val="24"/>
        </w:rPr>
        <w:t>, Gerber</w:t>
      </w:r>
      <w:r w:rsidR="00DD3A24" w:rsidRPr="002206D6">
        <w:rPr>
          <w:rFonts w:ascii="Calibri" w:hAnsi="Calibri" w:cs="Calibri"/>
          <w:b w:val="0"/>
          <w:sz w:val="24"/>
          <w:szCs w:val="24"/>
        </w:rPr>
        <w:t>,</w:t>
      </w:r>
      <w:r w:rsidRPr="002206D6">
        <w:rPr>
          <w:rFonts w:ascii="Calibri" w:hAnsi="Calibri" w:cs="Calibri"/>
          <w:b w:val="0"/>
          <w:sz w:val="24"/>
          <w:szCs w:val="24"/>
        </w:rPr>
        <w:t xml:space="preserve"> H</w:t>
      </w:r>
      <w:r w:rsidR="00DD3A24" w:rsidRPr="002206D6">
        <w:rPr>
          <w:rFonts w:ascii="Calibri" w:hAnsi="Calibri" w:cs="Calibri"/>
          <w:b w:val="0"/>
          <w:sz w:val="24"/>
          <w:szCs w:val="24"/>
        </w:rPr>
        <w:t xml:space="preserve">. </w:t>
      </w:r>
      <w:r w:rsidRPr="002206D6">
        <w:rPr>
          <w:rFonts w:ascii="Calibri" w:hAnsi="Calibri" w:cs="Calibri"/>
          <w:b w:val="0"/>
          <w:sz w:val="24"/>
          <w:szCs w:val="24"/>
        </w:rPr>
        <w:t xml:space="preserve">P. </w:t>
      </w:r>
      <w:hyperlink r:id="rId25" w:history="1">
        <w:r w:rsidRPr="002206D6">
          <w:rPr>
            <w:rStyle w:val="Hyperlink"/>
            <w:rFonts w:ascii="Calibri" w:hAnsi="Calibri" w:cs="Calibri"/>
            <w:b w:val="0"/>
            <w:color w:val="auto"/>
            <w:sz w:val="24"/>
            <w:szCs w:val="24"/>
            <w:u w:val="none"/>
          </w:rPr>
          <w:t>Advances in patient-derived tumor xenografts: from target identification to predicting clinical response rates in oncology.</w:t>
        </w:r>
      </w:hyperlink>
      <w:r w:rsidRPr="002206D6">
        <w:rPr>
          <w:rStyle w:val="Hyperlink"/>
          <w:rFonts w:ascii="Calibri" w:hAnsi="Calibri" w:cs="Calibri"/>
          <w:b w:val="0"/>
          <w:color w:val="auto"/>
          <w:sz w:val="24"/>
          <w:szCs w:val="24"/>
          <w:u w:val="none"/>
        </w:rPr>
        <w:t xml:space="preserve"> </w:t>
      </w:r>
      <w:r w:rsidRPr="002206D6">
        <w:rPr>
          <w:rStyle w:val="jrnl"/>
          <w:rFonts w:ascii="Calibri" w:hAnsi="Calibri" w:cs="Calibri"/>
          <w:b w:val="0"/>
          <w:i/>
          <w:sz w:val="24"/>
          <w:szCs w:val="24"/>
        </w:rPr>
        <w:t>Biochemical Pharmacology</w:t>
      </w:r>
      <w:r w:rsidRPr="002206D6">
        <w:rPr>
          <w:rFonts w:ascii="Calibri" w:hAnsi="Calibri" w:cs="Calibri"/>
          <w:b w:val="0"/>
          <w:i/>
          <w:sz w:val="24"/>
          <w:szCs w:val="24"/>
        </w:rPr>
        <w:t>.</w:t>
      </w:r>
      <w:r w:rsidRPr="002206D6">
        <w:rPr>
          <w:rFonts w:ascii="Calibri" w:hAnsi="Calibri" w:cs="Calibri"/>
          <w:b w:val="0"/>
          <w:sz w:val="24"/>
          <w:szCs w:val="24"/>
        </w:rPr>
        <w:t> </w:t>
      </w:r>
      <w:r w:rsidRPr="002206D6">
        <w:rPr>
          <w:rFonts w:ascii="Calibri" w:hAnsi="Calibri" w:cs="Calibri"/>
          <w:sz w:val="24"/>
          <w:szCs w:val="24"/>
        </w:rPr>
        <w:t>91</w:t>
      </w:r>
      <w:r w:rsidRPr="002206D6">
        <w:rPr>
          <w:rFonts w:ascii="Calibri" w:hAnsi="Calibri" w:cs="Calibri"/>
          <w:b w:val="0"/>
          <w:sz w:val="24"/>
          <w:szCs w:val="24"/>
        </w:rPr>
        <w:t>, 135-43 (2014).</w:t>
      </w:r>
    </w:p>
    <w:p w14:paraId="0E775411" w14:textId="1CDFABBD"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sz w:val="24"/>
          <w:szCs w:val="24"/>
        </w:rPr>
        <w:t>Braekeveldt</w:t>
      </w:r>
      <w:proofErr w:type="spellEnd"/>
      <w:r w:rsidR="00DD3A24" w:rsidRPr="002206D6">
        <w:rPr>
          <w:rFonts w:ascii="Calibri" w:hAnsi="Calibri" w:cs="Calibri"/>
          <w:b w:val="0"/>
          <w:sz w:val="24"/>
          <w:szCs w:val="24"/>
        </w:rPr>
        <w:t>,</w:t>
      </w:r>
      <w:r w:rsidRPr="002206D6">
        <w:rPr>
          <w:rFonts w:ascii="Calibri" w:hAnsi="Calibri" w:cs="Calibri"/>
          <w:b w:val="0"/>
          <w:sz w:val="24"/>
          <w:szCs w:val="24"/>
        </w:rPr>
        <w:t xml:space="preserve"> N</w:t>
      </w:r>
      <w:r w:rsidR="00DD3A24" w:rsidRPr="002206D6">
        <w:rPr>
          <w:rFonts w:ascii="Calibri" w:hAnsi="Calibri" w:cs="Calibri"/>
          <w:b w:val="0"/>
          <w:sz w:val="24"/>
          <w:szCs w:val="24"/>
        </w:rPr>
        <w:t>.</w:t>
      </w:r>
      <w:r w:rsidRPr="002206D6">
        <w:rPr>
          <w:rFonts w:ascii="Calibri" w:hAnsi="Calibri" w:cs="Calibri"/>
          <w:b w:val="0"/>
          <w:sz w:val="24"/>
          <w:szCs w:val="24"/>
        </w:rPr>
        <w:t xml:space="preserve">, </w:t>
      </w:r>
      <w:proofErr w:type="spellStart"/>
      <w:r w:rsidRPr="002206D6">
        <w:rPr>
          <w:rFonts w:ascii="Calibri" w:hAnsi="Calibri" w:cs="Calibri"/>
          <w:b w:val="0"/>
          <w:sz w:val="24"/>
          <w:szCs w:val="24"/>
        </w:rPr>
        <w:t>Bexell</w:t>
      </w:r>
      <w:proofErr w:type="spellEnd"/>
      <w:r w:rsidR="00DD3A24" w:rsidRPr="002206D6">
        <w:rPr>
          <w:rFonts w:ascii="Calibri" w:hAnsi="Calibri" w:cs="Calibri"/>
          <w:b w:val="0"/>
          <w:sz w:val="24"/>
          <w:szCs w:val="24"/>
        </w:rPr>
        <w:t>,</w:t>
      </w:r>
      <w:r w:rsidRPr="002206D6">
        <w:rPr>
          <w:rFonts w:ascii="Calibri" w:hAnsi="Calibri" w:cs="Calibri"/>
          <w:b w:val="0"/>
          <w:sz w:val="24"/>
          <w:szCs w:val="24"/>
        </w:rPr>
        <w:t xml:space="preserve"> D. </w:t>
      </w:r>
      <w:hyperlink r:id="rId26" w:history="1">
        <w:r w:rsidRPr="002206D6">
          <w:rPr>
            <w:rStyle w:val="Hyperlink"/>
            <w:rFonts w:ascii="Calibri" w:hAnsi="Calibri" w:cs="Calibri"/>
            <w:b w:val="0"/>
            <w:color w:val="auto"/>
            <w:sz w:val="24"/>
            <w:szCs w:val="24"/>
            <w:u w:val="none"/>
          </w:rPr>
          <w:t>Patient-derived xenografts as preclinical neuroblastoma models.</w:t>
        </w:r>
      </w:hyperlink>
      <w:r w:rsidRPr="002206D6">
        <w:rPr>
          <w:rStyle w:val="Hyperlink"/>
          <w:rFonts w:ascii="Calibri" w:hAnsi="Calibri" w:cs="Calibri"/>
          <w:b w:val="0"/>
          <w:color w:val="auto"/>
          <w:sz w:val="24"/>
          <w:szCs w:val="24"/>
          <w:u w:val="none"/>
        </w:rPr>
        <w:t xml:space="preserve"> </w:t>
      </w:r>
      <w:r w:rsidRPr="002206D6">
        <w:rPr>
          <w:rStyle w:val="jrnl"/>
          <w:rFonts w:ascii="Calibri" w:eastAsiaTheme="majorEastAsia" w:hAnsi="Calibri" w:cs="Calibri"/>
          <w:b w:val="0"/>
          <w:i/>
          <w:sz w:val="24"/>
          <w:szCs w:val="24"/>
        </w:rPr>
        <w:t>Cell and Tissue Research</w:t>
      </w:r>
      <w:r w:rsidRPr="002206D6">
        <w:rPr>
          <w:rFonts w:ascii="Calibri" w:hAnsi="Calibri" w:cs="Calibri"/>
          <w:b w:val="0"/>
          <w:i/>
          <w:sz w:val="24"/>
          <w:szCs w:val="24"/>
        </w:rPr>
        <w:t>.</w:t>
      </w:r>
      <w:r w:rsidRPr="002206D6">
        <w:rPr>
          <w:rFonts w:ascii="Calibri" w:hAnsi="Calibri" w:cs="Calibri"/>
          <w:b w:val="0"/>
          <w:sz w:val="24"/>
          <w:szCs w:val="24"/>
        </w:rPr>
        <w:t xml:space="preserve"> </w:t>
      </w:r>
      <w:r w:rsidRPr="002206D6">
        <w:rPr>
          <w:rFonts w:ascii="Calibri" w:hAnsi="Calibri" w:cs="Calibri"/>
          <w:sz w:val="24"/>
          <w:szCs w:val="24"/>
        </w:rPr>
        <w:t>372</w:t>
      </w:r>
      <w:r w:rsidRPr="002206D6">
        <w:rPr>
          <w:rFonts w:ascii="Calibri" w:hAnsi="Calibri" w:cs="Calibri"/>
          <w:b w:val="0"/>
          <w:sz w:val="24"/>
          <w:szCs w:val="24"/>
        </w:rPr>
        <w:t>, 233-243 (2018).</w:t>
      </w:r>
    </w:p>
    <w:p w14:paraId="12E0B711" w14:textId="0C5D99DE"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r w:rsidRPr="002206D6">
        <w:rPr>
          <w:rFonts w:ascii="Calibri" w:hAnsi="Calibri" w:cs="Calibri"/>
          <w:b w:val="0"/>
          <w:sz w:val="24"/>
          <w:szCs w:val="24"/>
        </w:rPr>
        <w:t>Perez‐Soler, R. </w:t>
      </w:r>
      <w:r w:rsidR="009A7067" w:rsidRPr="009A7067">
        <w:rPr>
          <w:rFonts w:ascii="Calibri" w:hAnsi="Calibri" w:cs="Calibri"/>
          <w:b w:val="0"/>
          <w:iCs/>
          <w:sz w:val="24"/>
          <w:szCs w:val="24"/>
        </w:rPr>
        <w:t>et al.</w:t>
      </w:r>
      <w:r w:rsidR="002206D6">
        <w:rPr>
          <w:rFonts w:ascii="Calibri" w:hAnsi="Calibri" w:cs="Calibri"/>
          <w:b w:val="0"/>
          <w:i/>
          <w:iCs/>
          <w:sz w:val="24"/>
          <w:szCs w:val="24"/>
        </w:rPr>
        <w:t xml:space="preserve"> </w:t>
      </w:r>
      <w:r w:rsidRPr="002206D6">
        <w:rPr>
          <w:rStyle w:val="articletitle"/>
          <w:rFonts w:ascii="Calibri" w:hAnsi="Calibri" w:cs="Calibri"/>
          <w:b w:val="0"/>
          <w:sz w:val="24"/>
          <w:szCs w:val="24"/>
        </w:rPr>
        <w:t xml:space="preserve">Response and determinants of sensitivity to paclitaxel in human non‐small cell lung cancer tumors </w:t>
      </w:r>
      <w:proofErr w:type="spellStart"/>
      <w:r w:rsidRPr="002206D6">
        <w:rPr>
          <w:rStyle w:val="articletitle"/>
          <w:rFonts w:ascii="Calibri" w:hAnsi="Calibri" w:cs="Calibri"/>
          <w:b w:val="0"/>
          <w:sz w:val="24"/>
          <w:szCs w:val="24"/>
        </w:rPr>
        <w:t>heterotransplanted</w:t>
      </w:r>
      <w:proofErr w:type="spellEnd"/>
      <w:r w:rsidRPr="002206D6">
        <w:rPr>
          <w:rStyle w:val="articletitle"/>
          <w:rFonts w:ascii="Calibri" w:hAnsi="Calibri" w:cs="Calibri"/>
          <w:b w:val="0"/>
          <w:sz w:val="24"/>
          <w:szCs w:val="24"/>
        </w:rPr>
        <w:t xml:space="preserve"> in nude mice</w:t>
      </w:r>
      <w:r w:rsidRPr="002206D6">
        <w:rPr>
          <w:rFonts w:ascii="Calibri" w:hAnsi="Calibri" w:cs="Calibri"/>
          <w:b w:val="0"/>
          <w:sz w:val="24"/>
          <w:szCs w:val="24"/>
        </w:rPr>
        <w:t>. </w:t>
      </w:r>
      <w:r w:rsidRPr="002206D6">
        <w:rPr>
          <w:rFonts w:ascii="Calibri" w:hAnsi="Calibri" w:cs="Calibri"/>
          <w:b w:val="0"/>
          <w:i/>
          <w:iCs/>
          <w:sz w:val="24"/>
          <w:szCs w:val="24"/>
        </w:rPr>
        <w:t>Clinical Cancer Research.</w:t>
      </w:r>
      <w:r w:rsidRPr="002206D6">
        <w:rPr>
          <w:rFonts w:ascii="Calibri" w:hAnsi="Calibri" w:cs="Calibri"/>
          <w:b w:val="0"/>
          <w:sz w:val="24"/>
          <w:szCs w:val="24"/>
        </w:rPr>
        <w:t> </w:t>
      </w:r>
      <w:r w:rsidRPr="002206D6">
        <w:rPr>
          <w:rStyle w:val="vol"/>
          <w:rFonts w:ascii="Calibri" w:hAnsi="Calibri" w:cs="Calibri"/>
          <w:sz w:val="24"/>
          <w:szCs w:val="24"/>
        </w:rPr>
        <w:t>6</w:t>
      </w:r>
      <w:r w:rsidRPr="002206D6">
        <w:rPr>
          <w:rFonts w:ascii="Calibri" w:hAnsi="Calibri" w:cs="Calibri"/>
          <w:sz w:val="24"/>
          <w:szCs w:val="24"/>
        </w:rPr>
        <w:t>,</w:t>
      </w:r>
      <w:r w:rsidRPr="002206D6">
        <w:rPr>
          <w:rFonts w:ascii="Calibri" w:hAnsi="Calibri" w:cs="Calibri"/>
          <w:b w:val="0"/>
          <w:sz w:val="24"/>
          <w:szCs w:val="24"/>
        </w:rPr>
        <w:t xml:space="preserve"> 4932–4938 (</w:t>
      </w:r>
      <w:r w:rsidRPr="002206D6">
        <w:rPr>
          <w:rStyle w:val="pubyear"/>
          <w:rFonts w:ascii="Calibri" w:hAnsi="Calibri" w:cs="Calibri"/>
          <w:b w:val="0"/>
          <w:sz w:val="24"/>
          <w:szCs w:val="24"/>
        </w:rPr>
        <w:t>2000</w:t>
      </w:r>
      <w:r w:rsidRPr="002206D6">
        <w:rPr>
          <w:rFonts w:ascii="Calibri" w:hAnsi="Calibri" w:cs="Calibri"/>
          <w:b w:val="0"/>
          <w:sz w:val="24"/>
          <w:szCs w:val="24"/>
        </w:rPr>
        <w:t xml:space="preserve">). </w:t>
      </w:r>
    </w:p>
    <w:p w14:paraId="51DBC511" w14:textId="77777777"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sz w:val="24"/>
          <w:szCs w:val="24"/>
        </w:rPr>
        <w:t>Fichtner</w:t>
      </w:r>
      <w:proofErr w:type="spellEnd"/>
      <w:r w:rsidRPr="002206D6">
        <w:rPr>
          <w:rFonts w:ascii="Calibri" w:hAnsi="Calibri" w:cs="Calibri"/>
          <w:b w:val="0"/>
          <w:sz w:val="24"/>
          <w:szCs w:val="24"/>
        </w:rPr>
        <w:t>, I. </w:t>
      </w:r>
      <w:r w:rsidRPr="002206D6">
        <w:rPr>
          <w:rFonts w:ascii="Calibri" w:hAnsi="Calibri" w:cs="Calibri"/>
          <w:b w:val="0"/>
          <w:i/>
          <w:iCs/>
          <w:sz w:val="24"/>
          <w:szCs w:val="24"/>
        </w:rPr>
        <w:t>et al</w:t>
      </w:r>
      <w:r w:rsidRPr="002206D6">
        <w:rPr>
          <w:rFonts w:ascii="Calibri" w:hAnsi="Calibri" w:cs="Calibri"/>
          <w:b w:val="0"/>
          <w:sz w:val="24"/>
          <w:szCs w:val="24"/>
        </w:rPr>
        <w:t> </w:t>
      </w:r>
      <w:r w:rsidRPr="002206D6">
        <w:rPr>
          <w:rStyle w:val="articletitle"/>
          <w:rFonts w:ascii="Calibri" w:hAnsi="Calibri" w:cs="Calibri"/>
          <w:b w:val="0"/>
          <w:sz w:val="24"/>
          <w:szCs w:val="24"/>
        </w:rPr>
        <w:t xml:space="preserve">Anticancer drug response and expression of molecular markers in early‐passage </w:t>
      </w:r>
      <w:proofErr w:type="spellStart"/>
      <w:r w:rsidRPr="002206D6">
        <w:rPr>
          <w:rStyle w:val="articletitle"/>
          <w:rFonts w:ascii="Calibri" w:hAnsi="Calibri" w:cs="Calibri"/>
          <w:b w:val="0"/>
          <w:sz w:val="24"/>
          <w:szCs w:val="24"/>
        </w:rPr>
        <w:t>xenotransplanted</w:t>
      </w:r>
      <w:proofErr w:type="spellEnd"/>
      <w:r w:rsidRPr="002206D6">
        <w:rPr>
          <w:rStyle w:val="articletitle"/>
          <w:rFonts w:ascii="Calibri" w:hAnsi="Calibri" w:cs="Calibri"/>
          <w:b w:val="0"/>
          <w:sz w:val="24"/>
          <w:szCs w:val="24"/>
        </w:rPr>
        <w:t xml:space="preserve"> colon carcinomas</w:t>
      </w:r>
      <w:r w:rsidRPr="002206D6">
        <w:rPr>
          <w:rFonts w:ascii="Calibri" w:hAnsi="Calibri" w:cs="Calibri"/>
          <w:b w:val="0"/>
          <w:sz w:val="24"/>
          <w:szCs w:val="24"/>
        </w:rPr>
        <w:t>. </w:t>
      </w:r>
      <w:r w:rsidRPr="002206D6">
        <w:rPr>
          <w:rFonts w:ascii="Calibri" w:hAnsi="Calibri" w:cs="Calibri"/>
          <w:b w:val="0"/>
          <w:i/>
          <w:iCs/>
          <w:sz w:val="24"/>
          <w:szCs w:val="24"/>
        </w:rPr>
        <w:t>European Journal of Cancer</w:t>
      </w:r>
      <w:r w:rsidRPr="002206D6">
        <w:rPr>
          <w:rFonts w:ascii="Calibri" w:hAnsi="Calibri" w:cs="Calibri"/>
          <w:b w:val="0"/>
          <w:sz w:val="24"/>
          <w:szCs w:val="24"/>
        </w:rPr>
        <w:t> </w:t>
      </w:r>
      <w:r w:rsidRPr="002206D6">
        <w:rPr>
          <w:rStyle w:val="vol"/>
          <w:rFonts w:ascii="Calibri" w:hAnsi="Calibri" w:cs="Calibri"/>
          <w:sz w:val="24"/>
          <w:szCs w:val="24"/>
        </w:rPr>
        <w:t>40</w:t>
      </w:r>
      <w:r w:rsidRPr="002206D6">
        <w:rPr>
          <w:rFonts w:ascii="Calibri" w:hAnsi="Calibri" w:cs="Calibri"/>
          <w:sz w:val="24"/>
          <w:szCs w:val="24"/>
        </w:rPr>
        <w:t>,</w:t>
      </w:r>
      <w:r w:rsidRPr="002206D6">
        <w:rPr>
          <w:rFonts w:ascii="Calibri" w:hAnsi="Calibri" w:cs="Calibri"/>
          <w:b w:val="0"/>
          <w:sz w:val="24"/>
          <w:szCs w:val="24"/>
        </w:rPr>
        <w:t xml:space="preserve"> 298–307 (</w:t>
      </w:r>
      <w:r w:rsidRPr="002206D6">
        <w:rPr>
          <w:rStyle w:val="pubyear"/>
          <w:rFonts w:ascii="Calibri" w:hAnsi="Calibri" w:cs="Calibri"/>
          <w:b w:val="0"/>
          <w:sz w:val="24"/>
          <w:szCs w:val="24"/>
        </w:rPr>
        <w:t>2004</w:t>
      </w:r>
      <w:r w:rsidRPr="002206D6">
        <w:rPr>
          <w:rFonts w:ascii="Calibri" w:hAnsi="Calibri" w:cs="Calibri"/>
          <w:b w:val="0"/>
          <w:sz w:val="24"/>
          <w:szCs w:val="24"/>
        </w:rPr>
        <w:t xml:space="preserve">). </w:t>
      </w:r>
    </w:p>
    <w:p w14:paraId="7723F85C" w14:textId="463A3CF3"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r w:rsidRPr="002206D6">
        <w:rPr>
          <w:rFonts w:ascii="Calibri" w:hAnsi="Calibri" w:cs="Calibri"/>
          <w:b w:val="0"/>
          <w:sz w:val="24"/>
          <w:szCs w:val="24"/>
        </w:rPr>
        <w:t>Gao</w:t>
      </w:r>
      <w:r w:rsidR="00DD3A24" w:rsidRPr="002206D6">
        <w:rPr>
          <w:rFonts w:ascii="Calibri" w:hAnsi="Calibri" w:cs="Calibri"/>
          <w:b w:val="0"/>
          <w:sz w:val="24"/>
          <w:szCs w:val="24"/>
        </w:rPr>
        <w:t>,</w:t>
      </w:r>
      <w:r w:rsidRPr="002206D6">
        <w:rPr>
          <w:rFonts w:ascii="Calibri" w:hAnsi="Calibri" w:cs="Calibri"/>
          <w:b w:val="0"/>
          <w:sz w:val="24"/>
          <w:szCs w:val="24"/>
        </w:rPr>
        <w:t> H</w:t>
      </w:r>
      <w:r w:rsidR="00DD3A24" w:rsidRPr="002206D6">
        <w:rPr>
          <w:rFonts w:ascii="Calibri" w:hAnsi="Calibri" w:cs="Calibri"/>
          <w:b w:val="0"/>
          <w:sz w:val="24"/>
          <w:szCs w:val="24"/>
        </w:rPr>
        <w:t>.</w:t>
      </w:r>
      <w:r w:rsidRPr="002206D6">
        <w:rPr>
          <w:rFonts w:ascii="Calibri" w:hAnsi="Calibri" w:cs="Calibri"/>
          <w:b w:val="0"/>
          <w:sz w:val="24"/>
          <w:szCs w:val="24"/>
        </w:rPr>
        <w:t xml:space="preserve"> </w:t>
      </w:r>
      <w:r w:rsidR="009A7067" w:rsidRPr="009A7067">
        <w:rPr>
          <w:rFonts w:ascii="Calibri" w:hAnsi="Calibri" w:cs="Calibri"/>
          <w:b w:val="0"/>
          <w:iCs/>
          <w:sz w:val="24"/>
          <w:szCs w:val="24"/>
        </w:rPr>
        <w:t>et al.</w:t>
      </w:r>
      <w:r w:rsidRPr="002206D6">
        <w:rPr>
          <w:rFonts w:ascii="Calibri" w:hAnsi="Calibri" w:cs="Calibri"/>
          <w:b w:val="0"/>
          <w:sz w:val="24"/>
          <w:szCs w:val="24"/>
        </w:rPr>
        <w:t xml:space="preserve"> </w:t>
      </w:r>
      <w:hyperlink r:id="rId27" w:history="1">
        <w:r w:rsidRPr="002206D6">
          <w:rPr>
            <w:rStyle w:val="Hyperlink"/>
            <w:rFonts w:ascii="Calibri" w:hAnsi="Calibri" w:cs="Calibri"/>
            <w:b w:val="0"/>
            <w:color w:val="auto"/>
            <w:sz w:val="24"/>
            <w:szCs w:val="24"/>
            <w:u w:val="none"/>
          </w:rPr>
          <w:t>High-throughput screening using patient-derived tumor xenografts to predict clinical trial drug response.</w:t>
        </w:r>
      </w:hyperlink>
      <w:r w:rsidRPr="002206D6">
        <w:rPr>
          <w:rStyle w:val="Hyperlink"/>
          <w:rFonts w:ascii="Calibri" w:hAnsi="Calibri" w:cs="Calibri"/>
          <w:color w:val="auto"/>
          <w:sz w:val="24"/>
          <w:szCs w:val="24"/>
          <w:u w:val="none"/>
        </w:rPr>
        <w:t xml:space="preserve"> </w:t>
      </w:r>
      <w:r w:rsidRPr="002206D6">
        <w:rPr>
          <w:rStyle w:val="jrnl"/>
          <w:rFonts w:ascii="Calibri" w:hAnsi="Calibri" w:cs="Calibri"/>
          <w:b w:val="0"/>
          <w:i/>
          <w:sz w:val="24"/>
          <w:szCs w:val="24"/>
        </w:rPr>
        <w:t>Nature Medicine</w:t>
      </w:r>
      <w:r w:rsidRPr="002206D6">
        <w:rPr>
          <w:rFonts w:ascii="Calibri" w:hAnsi="Calibri" w:cs="Calibri"/>
          <w:b w:val="0"/>
          <w:i/>
          <w:sz w:val="24"/>
          <w:szCs w:val="24"/>
        </w:rPr>
        <w:t>.</w:t>
      </w:r>
      <w:r w:rsidRPr="002206D6">
        <w:rPr>
          <w:rFonts w:ascii="Calibri" w:hAnsi="Calibri" w:cs="Calibri"/>
          <w:b w:val="0"/>
          <w:sz w:val="24"/>
          <w:szCs w:val="24"/>
        </w:rPr>
        <w:t> </w:t>
      </w:r>
      <w:r w:rsidRPr="002206D6">
        <w:rPr>
          <w:rFonts w:ascii="Calibri" w:hAnsi="Calibri" w:cs="Calibri"/>
          <w:sz w:val="24"/>
          <w:szCs w:val="24"/>
        </w:rPr>
        <w:t>21</w:t>
      </w:r>
      <w:r w:rsidRPr="002206D6">
        <w:rPr>
          <w:rFonts w:ascii="Calibri" w:hAnsi="Calibri" w:cs="Calibri"/>
          <w:b w:val="0"/>
          <w:sz w:val="24"/>
          <w:szCs w:val="24"/>
        </w:rPr>
        <w:t>, 1318-25 (2015).</w:t>
      </w:r>
    </w:p>
    <w:p w14:paraId="39FBE3CC" w14:textId="31B824B6"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sz w:val="24"/>
          <w:szCs w:val="24"/>
        </w:rPr>
        <w:t>Izumchenko</w:t>
      </w:r>
      <w:proofErr w:type="spellEnd"/>
      <w:r w:rsidR="00DD3A24" w:rsidRPr="002206D6">
        <w:rPr>
          <w:rFonts w:ascii="Calibri" w:hAnsi="Calibri" w:cs="Calibri"/>
          <w:b w:val="0"/>
          <w:sz w:val="24"/>
          <w:szCs w:val="24"/>
        </w:rPr>
        <w:t>,</w:t>
      </w:r>
      <w:r w:rsidRPr="002206D6">
        <w:rPr>
          <w:rFonts w:ascii="Calibri" w:hAnsi="Calibri" w:cs="Calibri"/>
          <w:b w:val="0"/>
          <w:sz w:val="24"/>
          <w:szCs w:val="24"/>
        </w:rPr>
        <w:t> E</w:t>
      </w:r>
      <w:r w:rsidR="00DD3A24" w:rsidRPr="002206D6">
        <w:rPr>
          <w:rFonts w:ascii="Calibri" w:hAnsi="Calibri" w:cs="Calibri"/>
          <w:b w:val="0"/>
          <w:sz w:val="24"/>
          <w:szCs w:val="24"/>
        </w:rPr>
        <w:t>.</w:t>
      </w:r>
      <w:r w:rsidRPr="002206D6">
        <w:rPr>
          <w:rFonts w:ascii="Calibri" w:hAnsi="Calibri" w:cs="Calibri"/>
          <w:b w:val="0"/>
          <w:sz w:val="24"/>
          <w:szCs w:val="24"/>
        </w:rPr>
        <w:t xml:space="preserve"> </w:t>
      </w:r>
      <w:r w:rsidR="009A7067" w:rsidRPr="009A7067">
        <w:rPr>
          <w:rFonts w:ascii="Calibri" w:hAnsi="Calibri" w:cs="Calibri"/>
          <w:b w:val="0"/>
          <w:iCs/>
          <w:sz w:val="24"/>
          <w:szCs w:val="24"/>
        </w:rPr>
        <w:t>et al.</w:t>
      </w:r>
      <w:r w:rsidRPr="002206D6">
        <w:rPr>
          <w:rFonts w:ascii="Calibri" w:hAnsi="Calibri" w:cs="Calibri"/>
          <w:b w:val="0"/>
          <w:sz w:val="24"/>
          <w:szCs w:val="24"/>
        </w:rPr>
        <w:t xml:space="preserve"> </w:t>
      </w:r>
      <w:hyperlink r:id="rId28" w:history="1">
        <w:r w:rsidRPr="002206D6">
          <w:rPr>
            <w:rStyle w:val="Hyperlink"/>
            <w:rFonts w:ascii="Calibri" w:hAnsi="Calibri" w:cs="Calibri"/>
            <w:b w:val="0"/>
            <w:color w:val="auto"/>
            <w:sz w:val="24"/>
            <w:szCs w:val="24"/>
            <w:u w:val="none"/>
          </w:rPr>
          <w:t>Patient-derived xenografts effectively capture responses to oncology therapy in a heterogeneous cohort of patients with solid tumors.</w:t>
        </w:r>
      </w:hyperlink>
      <w:r w:rsidRPr="002206D6">
        <w:rPr>
          <w:rFonts w:ascii="Calibri" w:hAnsi="Calibri" w:cs="Calibri"/>
          <w:b w:val="0"/>
          <w:sz w:val="24"/>
          <w:szCs w:val="24"/>
        </w:rPr>
        <w:t xml:space="preserve"> </w:t>
      </w:r>
      <w:r w:rsidRPr="002206D6">
        <w:rPr>
          <w:rStyle w:val="jrnl"/>
          <w:rFonts w:ascii="Calibri" w:hAnsi="Calibri" w:cs="Calibri"/>
          <w:b w:val="0"/>
          <w:i/>
          <w:sz w:val="24"/>
          <w:szCs w:val="24"/>
        </w:rPr>
        <w:t>Annals of Oncology</w:t>
      </w:r>
      <w:r w:rsidRPr="002206D6">
        <w:rPr>
          <w:rFonts w:ascii="Calibri" w:hAnsi="Calibri" w:cs="Calibri"/>
          <w:b w:val="0"/>
          <w:i/>
          <w:sz w:val="24"/>
          <w:szCs w:val="24"/>
        </w:rPr>
        <w:t>. </w:t>
      </w:r>
      <w:r w:rsidRPr="002206D6">
        <w:rPr>
          <w:rFonts w:ascii="Calibri" w:hAnsi="Calibri" w:cs="Calibri"/>
          <w:sz w:val="24"/>
          <w:szCs w:val="24"/>
        </w:rPr>
        <w:t>28</w:t>
      </w:r>
      <w:r w:rsidRPr="002206D6">
        <w:rPr>
          <w:rFonts w:ascii="Calibri" w:hAnsi="Calibri" w:cs="Calibri"/>
          <w:b w:val="0"/>
          <w:sz w:val="24"/>
          <w:szCs w:val="24"/>
        </w:rPr>
        <w:t>, 2595-2605 (2017).</w:t>
      </w:r>
    </w:p>
    <w:p w14:paraId="0F5EE50D" w14:textId="4239F5B3"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sz w:val="24"/>
          <w:szCs w:val="24"/>
        </w:rPr>
        <w:t>Bertotti</w:t>
      </w:r>
      <w:proofErr w:type="spellEnd"/>
      <w:r w:rsidR="00DD3A24" w:rsidRPr="002206D6">
        <w:rPr>
          <w:rFonts w:ascii="Calibri" w:hAnsi="Calibri" w:cs="Calibri"/>
          <w:b w:val="0"/>
          <w:sz w:val="24"/>
          <w:szCs w:val="24"/>
        </w:rPr>
        <w:t>,</w:t>
      </w:r>
      <w:r w:rsidRPr="002206D6">
        <w:rPr>
          <w:rFonts w:ascii="Calibri" w:hAnsi="Calibri" w:cs="Calibri"/>
          <w:b w:val="0"/>
          <w:sz w:val="24"/>
          <w:szCs w:val="24"/>
        </w:rPr>
        <w:t> A</w:t>
      </w:r>
      <w:r w:rsidR="00DD3A24" w:rsidRPr="002206D6">
        <w:rPr>
          <w:rFonts w:ascii="Calibri" w:hAnsi="Calibri" w:cs="Calibri"/>
          <w:b w:val="0"/>
          <w:sz w:val="24"/>
          <w:szCs w:val="24"/>
        </w:rPr>
        <w:t>.</w:t>
      </w:r>
      <w:r w:rsidRPr="002206D6">
        <w:rPr>
          <w:rFonts w:ascii="Calibri" w:hAnsi="Calibri" w:cs="Calibri"/>
          <w:b w:val="0"/>
          <w:sz w:val="24"/>
          <w:szCs w:val="24"/>
        </w:rPr>
        <w:t xml:space="preserve"> </w:t>
      </w:r>
      <w:r w:rsidR="009A7067" w:rsidRPr="009A7067">
        <w:rPr>
          <w:rFonts w:ascii="Calibri" w:hAnsi="Calibri" w:cs="Calibri"/>
          <w:b w:val="0"/>
          <w:iCs/>
          <w:sz w:val="24"/>
          <w:szCs w:val="24"/>
        </w:rPr>
        <w:t>et al.</w:t>
      </w:r>
      <w:r w:rsidRPr="002206D6">
        <w:rPr>
          <w:rFonts w:ascii="Calibri" w:hAnsi="Calibri" w:cs="Calibri"/>
          <w:b w:val="0"/>
          <w:sz w:val="24"/>
          <w:szCs w:val="24"/>
        </w:rPr>
        <w:t xml:space="preserve"> </w:t>
      </w:r>
      <w:hyperlink r:id="rId29" w:history="1">
        <w:r w:rsidRPr="002206D6">
          <w:rPr>
            <w:rStyle w:val="Hyperlink"/>
            <w:rFonts w:ascii="Calibri" w:hAnsi="Calibri" w:cs="Calibri"/>
            <w:b w:val="0"/>
            <w:color w:val="auto"/>
            <w:sz w:val="24"/>
            <w:szCs w:val="24"/>
            <w:u w:val="none"/>
          </w:rPr>
          <w:t>A molecularly annotated platform of patient-derived xenografts ("</w:t>
        </w:r>
        <w:proofErr w:type="spellStart"/>
        <w:r w:rsidRPr="002206D6">
          <w:rPr>
            <w:rStyle w:val="Hyperlink"/>
            <w:rFonts w:ascii="Calibri" w:hAnsi="Calibri" w:cs="Calibri"/>
            <w:b w:val="0"/>
            <w:color w:val="auto"/>
            <w:sz w:val="24"/>
            <w:szCs w:val="24"/>
            <w:u w:val="none"/>
          </w:rPr>
          <w:t>xenopatients</w:t>
        </w:r>
        <w:proofErr w:type="spellEnd"/>
        <w:r w:rsidRPr="002206D6">
          <w:rPr>
            <w:rStyle w:val="Hyperlink"/>
            <w:rFonts w:ascii="Calibri" w:hAnsi="Calibri" w:cs="Calibri"/>
            <w:b w:val="0"/>
            <w:color w:val="auto"/>
            <w:sz w:val="24"/>
            <w:szCs w:val="24"/>
            <w:u w:val="none"/>
          </w:rPr>
          <w:t>") identifies HER2 as an effective therapeutic target in cetuximab-resistant colorectal cance</w:t>
        </w:r>
        <w:r w:rsidRPr="002206D6">
          <w:rPr>
            <w:rStyle w:val="Hyperlink"/>
            <w:rFonts w:ascii="Calibri" w:hAnsi="Calibri" w:cs="Calibri"/>
            <w:color w:val="auto"/>
            <w:sz w:val="24"/>
            <w:szCs w:val="24"/>
            <w:u w:val="none"/>
          </w:rPr>
          <w:t>r.</w:t>
        </w:r>
      </w:hyperlink>
      <w:r w:rsidRPr="002206D6">
        <w:rPr>
          <w:rFonts w:ascii="Calibri" w:hAnsi="Calibri" w:cs="Calibri"/>
          <w:b w:val="0"/>
          <w:sz w:val="24"/>
          <w:szCs w:val="24"/>
        </w:rPr>
        <w:t xml:space="preserve"> </w:t>
      </w:r>
      <w:r w:rsidRPr="002206D6">
        <w:rPr>
          <w:rStyle w:val="jrnl"/>
          <w:rFonts w:ascii="Calibri" w:hAnsi="Calibri" w:cs="Calibri"/>
          <w:b w:val="0"/>
          <w:i/>
          <w:sz w:val="24"/>
          <w:szCs w:val="24"/>
        </w:rPr>
        <w:t>Cancer Discovery</w:t>
      </w:r>
      <w:r w:rsidRPr="002206D6">
        <w:rPr>
          <w:rFonts w:ascii="Calibri" w:hAnsi="Calibri" w:cs="Calibri"/>
          <w:b w:val="0"/>
          <w:i/>
          <w:sz w:val="24"/>
          <w:szCs w:val="24"/>
        </w:rPr>
        <w:t>.</w:t>
      </w:r>
      <w:r w:rsidRPr="002206D6">
        <w:rPr>
          <w:rFonts w:ascii="Calibri" w:hAnsi="Calibri" w:cs="Calibri"/>
          <w:b w:val="0"/>
          <w:sz w:val="24"/>
          <w:szCs w:val="24"/>
        </w:rPr>
        <w:t> </w:t>
      </w:r>
      <w:r w:rsidRPr="002206D6">
        <w:rPr>
          <w:rFonts w:ascii="Calibri" w:hAnsi="Calibri" w:cs="Calibri"/>
          <w:sz w:val="24"/>
          <w:szCs w:val="24"/>
        </w:rPr>
        <w:t>1</w:t>
      </w:r>
      <w:r w:rsidRPr="002206D6">
        <w:rPr>
          <w:rFonts w:ascii="Calibri" w:hAnsi="Calibri" w:cs="Calibri"/>
          <w:b w:val="0"/>
          <w:sz w:val="24"/>
          <w:szCs w:val="24"/>
        </w:rPr>
        <w:t>, 508-23 (2011).</w:t>
      </w:r>
    </w:p>
    <w:p w14:paraId="4685D254" w14:textId="6E099A28"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bCs w:val="0"/>
          <w:sz w:val="24"/>
          <w:szCs w:val="24"/>
          <w:shd w:val="clear" w:color="auto" w:fill="FFFFFF"/>
        </w:rPr>
        <w:t>Mengelbier</w:t>
      </w:r>
      <w:proofErr w:type="spellEnd"/>
      <w:r w:rsidR="00DD3A24" w:rsidRPr="002206D6">
        <w:rPr>
          <w:rFonts w:ascii="Calibri" w:hAnsi="Calibri" w:cs="Calibri"/>
          <w:b w:val="0"/>
          <w:bCs w:val="0"/>
          <w:sz w:val="24"/>
          <w:szCs w:val="24"/>
          <w:shd w:val="clear" w:color="auto" w:fill="FFFFFF"/>
        </w:rPr>
        <w:t>,</w:t>
      </w:r>
      <w:r w:rsidRPr="002206D6">
        <w:rPr>
          <w:rFonts w:ascii="Calibri" w:hAnsi="Calibri" w:cs="Calibri"/>
          <w:b w:val="0"/>
          <w:bCs w:val="0"/>
          <w:sz w:val="24"/>
          <w:szCs w:val="24"/>
          <w:shd w:val="clear" w:color="auto" w:fill="FFFFFF"/>
        </w:rPr>
        <w:t xml:space="preserve"> L</w:t>
      </w:r>
      <w:r w:rsidR="00DD3A24" w:rsidRPr="002206D6">
        <w:rPr>
          <w:rFonts w:ascii="Calibri" w:hAnsi="Calibri" w:cs="Calibri"/>
          <w:b w:val="0"/>
          <w:bCs w:val="0"/>
          <w:sz w:val="24"/>
          <w:szCs w:val="24"/>
          <w:shd w:val="clear" w:color="auto" w:fill="FFFFFF"/>
        </w:rPr>
        <w:t xml:space="preserve">. </w:t>
      </w:r>
      <w:r w:rsidRPr="002206D6">
        <w:rPr>
          <w:rFonts w:ascii="Calibri" w:hAnsi="Calibri" w:cs="Calibri"/>
          <w:b w:val="0"/>
          <w:bCs w:val="0"/>
          <w:sz w:val="24"/>
          <w:szCs w:val="24"/>
          <w:shd w:val="clear" w:color="auto" w:fill="FFFFFF"/>
        </w:rPr>
        <w:t>H</w:t>
      </w:r>
      <w:r w:rsidR="00DD3A24" w:rsidRPr="002206D6">
        <w:rPr>
          <w:rFonts w:ascii="Calibri" w:hAnsi="Calibri" w:cs="Calibri"/>
          <w:b w:val="0"/>
          <w:sz w:val="24"/>
          <w:szCs w:val="24"/>
          <w:shd w:val="clear" w:color="auto" w:fill="FFFFFF"/>
        </w:rPr>
        <w:t>.</w:t>
      </w:r>
      <w:r w:rsidRPr="002206D6">
        <w:rPr>
          <w:rFonts w:ascii="Calibri" w:hAnsi="Calibri" w:cs="Calibri"/>
          <w:b w:val="0"/>
          <w:sz w:val="24"/>
          <w:szCs w:val="24"/>
          <w:shd w:val="clear" w:color="auto" w:fill="FFFFFF"/>
        </w:rPr>
        <w:t> </w:t>
      </w:r>
      <w:r w:rsidR="009A7067" w:rsidRPr="009A7067">
        <w:rPr>
          <w:rFonts w:ascii="Calibri" w:hAnsi="Calibri" w:cs="Calibri"/>
          <w:b w:val="0"/>
          <w:iCs/>
          <w:sz w:val="24"/>
          <w:szCs w:val="24"/>
        </w:rPr>
        <w:t>et al.</w:t>
      </w:r>
      <w:r w:rsidRPr="002206D6">
        <w:rPr>
          <w:rFonts w:ascii="Calibri" w:hAnsi="Calibri" w:cs="Calibri"/>
          <w:b w:val="0"/>
          <w:sz w:val="24"/>
          <w:szCs w:val="24"/>
        </w:rPr>
        <w:t xml:space="preserve"> </w:t>
      </w:r>
      <w:proofErr w:type="spellStart"/>
      <w:r w:rsidRPr="002206D6">
        <w:rPr>
          <w:rFonts w:ascii="Calibri" w:hAnsi="Calibri" w:cs="Calibri"/>
          <w:b w:val="0"/>
          <w:sz w:val="24"/>
          <w:szCs w:val="24"/>
        </w:rPr>
        <w:t>Intratumoral</w:t>
      </w:r>
      <w:proofErr w:type="spellEnd"/>
      <w:r w:rsidRPr="002206D6">
        <w:rPr>
          <w:rFonts w:ascii="Calibri" w:hAnsi="Calibri" w:cs="Calibri"/>
          <w:b w:val="0"/>
          <w:sz w:val="24"/>
          <w:szCs w:val="24"/>
        </w:rPr>
        <w:t xml:space="preserve"> genome diversity parallels progression and predicts outcome in pediatric cancer. </w:t>
      </w:r>
      <w:hyperlink r:id="rId30" w:tooltip="Nature communications." w:history="1">
        <w:r w:rsidRPr="002206D6">
          <w:rPr>
            <w:rStyle w:val="Hyperlink"/>
            <w:rFonts w:ascii="Calibri" w:hAnsi="Calibri" w:cs="Calibri"/>
            <w:b w:val="0"/>
            <w:i/>
            <w:color w:val="auto"/>
            <w:sz w:val="24"/>
            <w:szCs w:val="24"/>
            <w:u w:val="none"/>
          </w:rPr>
          <w:t>Nature Communications.</w:t>
        </w:r>
      </w:hyperlink>
      <w:r w:rsidRPr="002206D6">
        <w:rPr>
          <w:rFonts w:ascii="Calibri" w:hAnsi="Calibri" w:cs="Calibri"/>
          <w:b w:val="0"/>
          <w:sz w:val="24"/>
          <w:szCs w:val="24"/>
        </w:rPr>
        <w:t> </w:t>
      </w:r>
      <w:r w:rsidRPr="002206D6">
        <w:rPr>
          <w:rFonts w:ascii="Calibri" w:hAnsi="Calibri" w:cs="Calibri"/>
          <w:sz w:val="24"/>
          <w:szCs w:val="24"/>
        </w:rPr>
        <w:t>27</w:t>
      </w:r>
      <w:r w:rsidRPr="002206D6">
        <w:rPr>
          <w:rFonts w:ascii="Calibri" w:hAnsi="Calibri" w:cs="Calibri"/>
          <w:b w:val="0"/>
          <w:sz w:val="24"/>
          <w:szCs w:val="24"/>
        </w:rPr>
        <w:t>, 6125 (2015).</w:t>
      </w:r>
    </w:p>
    <w:p w14:paraId="16E2B99C" w14:textId="109AF872"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sz w:val="24"/>
          <w:szCs w:val="24"/>
        </w:rPr>
        <w:t>McGranahan</w:t>
      </w:r>
      <w:proofErr w:type="spellEnd"/>
      <w:r w:rsidR="00DD3A24" w:rsidRPr="002206D6">
        <w:rPr>
          <w:rFonts w:ascii="Calibri" w:hAnsi="Calibri" w:cs="Calibri"/>
          <w:b w:val="0"/>
          <w:sz w:val="24"/>
          <w:szCs w:val="24"/>
        </w:rPr>
        <w:t>,</w:t>
      </w:r>
      <w:r w:rsidRPr="002206D6">
        <w:rPr>
          <w:rFonts w:ascii="Calibri" w:hAnsi="Calibri" w:cs="Calibri"/>
          <w:b w:val="0"/>
          <w:sz w:val="24"/>
          <w:szCs w:val="24"/>
        </w:rPr>
        <w:t> N</w:t>
      </w:r>
      <w:r w:rsidR="00DD3A24" w:rsidRPr="002206D6">
        <w:rPr>
          <w:rFonts w:ascii="Calibri" w:hAnsi="Calibri" w:cs="Calibri"/>
          <w:b w:val="0"/>
          <w:sz w:val="24"/>
          <w:szCs w:val="24"/>
        </w:rPr>
        <w:t>.</w:t>
      </w:r>
      <w:r w:rsidRPr="002206D6">
        <w:rPr>
          <w:rFonts w:ascii="Calibri" w:hAnsi="Calibri" w:cs="Calibri"/>
          <w:b w:val="0"/>
          <w:sz w:val="24"/>
          <w:szCs w:val="24"/>
        </w:rPr>
        <w:t>, Swanton</w:t>
      </w:r>
      <w:r w:rsidR="00DD3A24" w:rsidRPr="002206D6">
        <w:rPr>
          <w:rFonts w:ascii="Calibri" w:hAnsi="Calibri" w:cs="Calibri"/>
          <w:b w:val="0"/>
          <w:sz w:val="24"/>
          <w:szCs w:val="24"/>
        </w:rPr>
        <w:t>,</w:t>
      </w:r>
      <w:r w:rsidRPr="002206D6">
        <w:rPr>
          <w:rFonts w:ascii="Calibri" w:hAnsi="Calibri" w:cs="Calibri"/>
          <w:b w:val="0"/>
          <w:sz w:val="24"/>
          <w:szCs w:val="24"/>
        </w:rPr>
        <w:t xml:space="preserve"> C. </w:t>
      </w:r>
      <w:hyperlink r:id="rId31" w:history="1">
        <w:r w:rsidRPr="002206D6">
          <w:rPr>
            <w:rStyle w:val="Hyperlink"/>
            <w:rFonts w:ascii="Calibri" w:hAnsi="Calibri" w:cs="Calibri"/>
            <w:b w:val="0"/>
            <w:color w:val="auto"/>
            <w:sz w:val="24"/>
            <w:szCs w:val="24"/>
            <w:u w:val="none"/>
          </w:rPr>
          <w:t>Clonal Heterogeneity and Tumor Evolution: Past, Present, and the Future.</w:t>
        </w:r>
      </w:hyperlink>
      <w:r w:rsidRPr="002206D6">
        <w:rPr>
          <w:rFonts w:ascii="Calibri" w:hAnsi="Calibri" w:cs="Calibri"/>
          <w:b w:val="0"/>
          <w:sz w:val="24"/>
          <w:szCs w:val="24"/>
        </w:rPr>
        <w:t xml:space="preserve"> </w:t>
      </w:r>
      <w:r w:rsidRPr="002206D6">
        <w:rPr>
          <w:rStyle w:val="jrnl"/>
          <w:rFonts w:ascii="Calibri" w:hAnsi="Calibri" w:cs="Calibri"/>
          <w:b w:val="0"/>
          <w:i/>
          <w:sz w:val="24"/>
          <w:szCs w:val="24"/>
        </w:rPr>
        <w:t>Cell</w:t>
      </w:r>
      <w:r w:rsidRPr="002206D6">
        <w:rPr>
          <w:rFonts w:ascii="Calibri" w:hAnsi="Calibri" w:cs="Calibri"/>
          <w:b w:val="0"/>
          <w:i/>
          <w:sz w:val="24"/>
          <w:szCs w:val="24"/>
        </w:rPr>
        <w:t>.</w:t>
      </w:r>
      <w:r w:rsidRPr="002206D6">
        <w:rPr>
          <w:rFonts w:ascii="Calibri" w:hAnsi="Calibri" w:cs="Calibri"/>
          <w:b w:val="0"/>
          <w:sz w:val="24"/>
          <w:szCs w:val="24"/>
        </w:rPr>
        <w:t> </w:t>
      </w:r>
      <w:r w:rsidRPr="002206D6">
        <w:rPr>
          <w:rFonts w:ascii="Calibri" w:hAnsi="Calibri" w:cs="Calibri"/>
          <w:sz w:val="24"/>
          <w:szCs w:val="24"/>
        </w:rPr>
        <w:t>168</w:t>
      </w:r>
      <w:r w:rsidRPr="002206D6">
        <w:rPr>
          <w:rFonts w:ascii="Calibri" w:hAnsi="Calibri" w:cs="Calibri"/>
          <w:b w:val="0"/>
          <w:sz w:val="24"/>
          <w:szCs w:val="24"/>
        </w:rPr>
        <w:t>, 613-628 (2017).</w:t>
      </w:r>
    </w:p>
    <w:p w14:paraId="12F74807" w14:textId="22198F69"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sz w:val="24"/>
          <w:szCs w:val="24"/>
          <w:shd w:val="clear" w:color="auto" w:fill="FFFFFF"/>
        </w:rPr>
        <w:t>Marusyk</w:t>
      </w:r>
      <w:proofErr w:type="spellEnd"/>
      <w:r w:rsidR="00DD3A24" w:rsidRPr="002206D6">
        <w:rPr>
          <w:rFonts w:ascii="Calibri" w:hAnsi="Calibri" w:cs="Calibri"/>
          <w:b w:val="0"/>
          <w:sz w:val="24"/>
          <w:szCs w:val="24"/>
          <w:shd w:val="clear" w:color="auto" w:fill="FFFFFF"/>
        </w:rPr>
        <w:t>,</w:t>
      </w:r>
      <w:r w:rsidRPr="002206D6">
        <w:rPr>
          <w:rFonts w:ascii="Calibri" w:hAnsi="Calibri" w:cs="Calibri"/>
          <w:b w:val="0"/>
          <w:sz w:val="24"/>
          <w:szCs w:val="24"/>
          <w:shd w:val="clear" w:color="auto" w:fill="FFFFFF"/>
        </w:rPr>
        <w:t xml:space="preserve"> A</w:t>
      </w:r>
      <w:r w:rsidR="00DD3A24" w:rsidRPr="002206D6">
        <w:rPr>
          <w:rFonts w:ascii="Calibri" w:hAnsi="Calibri" w:cs="Calibri"/>
          <w:b w:val="0"/>
          <w:sz w:val="24"/>
          <w:szCs w:val="24"/>
          <w:shd w:val="clear" w:color="auto" w:fill="FFFFFF"/>
        </w:rPr>
        <w:t xml:space="preserve">. </w:t>
      </w:r>
      <w:r w:rsidR="009A7067" w:rsidRPr="009A7067">
        <w:rPr>
          <w:rFonts w:ascii="Calibri" w:hAnsi="Calibri" w:cs="Calibri"/>
          <w:b w:val="0"/>
          <w:sz w:val="24"/>
          <w:szCs w:val="24"/>
          <w:shd w:val="clear" w:color="auto" w:fill="FFFFFF"/>
        </w:rPr>
        <w:t>et al.</w:t>
      </w:r>
      <w:r w:rsidRPr="002206D6">
        <w:rPr>
          <w:rFonts w:ascii="Calibri" w:hAnsi="Calibri" w:cs="Calibri"/>
          <w:b w:val="0"/>
          <w:sz w:val="24"/>
          <w:szCs w:val="24"/>
          <w:shd w:val="clear" w:color="auto" w:fill="FFFFFF"/>
        </w:rPr>
        <w:t xml:space="preserve"> Non-cell-autonomous driving of </w:t>
      </w:r>
      <w:proofErr w:type="spellStart"/>
      <w:r w:rsidRPr="002206D6">
        <w:rPr>
          <w:rFonts w:ascii="Calibri" w:hAnsi="Calibri" w:cs="Calibri"/>
          <w:b w:val="0"/>
          <w:sz w:val="24"/>
          <w:szCs w:val="24"/>
          <w:shd w:val="clear" w:color="auto" w:fill="FFFFFF"/>
        </w:rPr>
        <w:t>tumour</w:t>
      </w:r>
      <w:proofErr w:type="spellEnd"/>
      <w:r w:rsidRPr="002206D6">
        <w:rPr>
          <w:rFonts w:ascii="Calibri" w:hAnsi="Calibri" w:cs="Calibri"/>
          <w:b w:val="0"/>
          <w:sz w:val="24"/>
          <w:szCs w:val="24"/>
          <w:shd w:val="clear" w:color="auto" w:fill="FFFFFF"/>
        </w:rPr>
        <w:t xml:space="preserve"> growth supports sub-clonal heterogeneity. </w:t>
      </w:r>
      <w:r w:rsidRPr="002206D6">
        <w:rPr>
          <w:rFonts w:ascii="Calibri" w:hAnsi="Calibri" w:cs="Calibri"/>
          <w:b w:val="0"/>
          <w:i/>
          <w:sz w:val="24"/>
          <w:szCs w:val="24"/>
          <w:shd w:val="clear" w:color="auto" w:fill="FFFFFF"/>
        </w:rPr>
        <w:t>Nature.</w:t>
      </w:r>
      <w:r w:rsidRPr="002206D6">
        <w:rPr>
          <w:rFonts w:ascii="Calibri" w:hAnsi="Calibri" w:cs="Calibri"/>
          <w:b w:val="0"/>
          <w:sz w:val="24"/>
          <w:szCs w:val="24"/>
          <w:shd w:val="clear" w:color="auto" w:fill="FFFFFF"/>
        </w:rPr>
        <w:t xml:space="preserve"> </w:t>
      </w:r>
      <w:r w:rsidRPr="002206D6">
        <w:rPr>
          <w:rFonts w:ascii="Calibri" w:hAnsi="Calibri" w:cs="Calibri"/>
          <w:sz w:val="24"/>
          <w:szCs w:val="24"/>
          <w:shd w:val="clear" w:color="auto" w:fill="FFFFFF"/>
        </w:rPr>
        <w:t>514</w:t>
      </w:r>
      <w:r w:rsidRPr="002206D6">
        <w:rPr>
          <w:rFonts w:ascii="Calibri" w:hAnsi="Calibri" w:cs="Calibri"/>
          <w:b w:val="0"/>
          <w:sz w:val="24"/>
          <w:szCs w:val="24"/>
          <w:shd w:val="clear" w:color="auto" w:fill="FFFFFF"/>
        </w:rPr>
        <w:t>, 54–8 (2014).</w:t>
      </w:r>
    </w:p>
    <w:p w14:paraId="3392EA6B" w14:textId="07AD705B"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sz w:val="24"/>
          <w:szCs w:val="24"/>
        </w:rPr>
        <w:t>Braekeveldt</w:t>
      </w:r>
      <w:proofErr w:type="spellEnd"/>
      <w:r w:rsidR="00DD3A24" w:rsidRPr="002206D6">
        <w:rPr>
          <w:rFonts w:ascii="Calibri" w:hAnsi="Calibri" w:cs="Calibri"/>
          <w:b w:val="0"/>
          <w:sz w:val="24"/>
          <w:szCs w:val="24"/>
        </w:rPr>
        <w:t>,</w:t>
      </w:r>
      <w:r w:rsidRPr="002206D6">
        <w:rPr>
          <w:rFonts w:ascii="Calibri" w:hAnsi="Calibri" w:cs="Calibri"/>
          <w:b w:val="0"/>
          <w:sz w:val="24"/>
          <w:szCs w:val="24"/>
        </w:rPr>
        <w:t> N</w:t>
      </w:r>
      <w:r w:rsidR="00DD3A24" w:rsidRPr="002206D6">
        <w:rPr>
          <w:rFonts w:ascii="Calibri" w:hAnsi="Calibri" w:cs="Calibri"/>
          <w:b w:val="0"/>
          <w:sz w:val="24"/>
          <w:szCs w:val="24"/>
        </w:rPr>
        <w:t>.</w:t>
      </w:r>
      <w:r w:rsidRPr="002206D6">
        <w:rPr>
          <w:rFonts w:ascii="Calibri" w:hAnsi="Calibri" w:cs="Calibri"/>
          <w:b w:val="0"/>
          <w:sz w:val="24"/>
          <w:szCs w:val="24"/>
        </w:rPr>
        <w:t xml:space="preserve"> </w:t>
      </w:r>
      <w:r w:rsidR="009A7067" w:rsidRPr="009A7067">
        <w:rPr>
          <w:rFonts w:ascii="Calibri" w:hAnsi="Calibri" w:cs="Calibri"/>
          <w:b w:val="0"/>
          <w:sz w:val="24"/>
          <w:szCs w:val="24"/>
        </w:rPr>
        <w:t>et al.</w:t>
      </w:r>
      <w:r w:rsidRPr="002206D6">
        <w:rPr>
          <w:rFonts w:ascii="Calibri" w:hAnsi="Calibri" w:cs="Calibri"/>
          <w:b w:val="0"/>
          <w:sz w:val="24"/>
          <w:szCs w:val="24"/>
        </w:rPr>
        <w:t xml:space="preserve"> </w:t>
      </w:r>
      <w:hyperlink r:id="rId32" w:history="1">
        <w:r w:rsidRPr="002206D6">
          <w:rPr>
            <w:rStyle w:val="Hyperlink"/>
            <w:rFonts w:ascii="Calibri" w:hAnsi="Calibri" w:cs="Calibri"/>
            <w:b w:val="0"/>
            <w:color w:val="auto"/>
            <w:sz w:val="24"/>
            <w:szCs w:val="24"/>
            <w:u w:val="none"/>
          </w:rPr>
          <w:t xml:space="preserve">Neuroblastoma patient-derived orthotopic xenografts reflect the microenvironmental hallmarks of aggressive patient </w:t>
        </w:r>
        <w:proofErr w:type="spellStart"/>
        <w:r w:rsidRPr="002206D6">
          <w:rPr>
            <w:rStyle w:val="Hyperlink"/>
            <w:rFonts w:ascii="Calibri" w:hAnsi="Calibri" w:cs="Calibri"/>
            <w:b w:val="0"/>
            <w:color w:val="auto"/>
            <w:sz w:val="24"/>
            <w:szCs w:val="24"/>
            <w:u w:val="none"/>
          </w:rPr>
          <w:t>tumours</w:t>
        </w:r>
        <w:proofErr w:type="spellEnd"/>
        <w:r w:rsidRPr="002206D6">
          <w:rPr>
            <w:rStyle w:val="Hyperlink"/>
            <w:rFonts w:ascii="Calibri" w:hAnsi="Calibri" w:cs="Calibri"/>
            <w:b w:val="0"/>
            <w:color w:val="auto"/>
            <w:sz w:val="24"/>
            <w:szCs w:val="24"/>
            <w:u w:val="none"/>
          </w:rPr>
          <w:t>.</w:t>
        </w:r>
      </w:hyperlink>
      <w:r w:rsidRPr="002206D6">
        <w:rPr>
          <w:rFonts w:ascii="Calibri" w:hAnsi="Calibri" w:cs="Calibri"/>
          <w:b w:val="0"/>
          <w:sz w:val="24"/>
          <w:szCs w:val="24"/>
        </w:rPr>
        <w:t xml:space="preserve"> </w:t>
      </w:r>
      <w:r w:rsidRPr="002206D6">
        <w:rPr>
          <w:rStyle w:val="jrnl"/>
          <w:rFonts w:ascii="Calibri" w:hAnsi="Calibri" w:cs="Calibri"/>
          <w:b w:val="0"/>
          <w:i/>
          <w:sz w:val="24"/>
          <w:szCs w:val="24"/>
        </w:rPr>
        <w:t>Cancer Letters</w:t>
      </w:r>
      <w:r w:rsidRPr="002206D6">
        <w:rPr>
          <w:rFonts w:ascii="Calibri" w:hAnsi="Calibri" w:cs="Calibri"/>
          <w:b w:val="0"/>
          <w:i/>
          <w:sz w:val="24"/>
          <w:szCs w:val="24"/>
        </w:rPr>
        <w:t>.</w:t>
      </w:r>
      <w:r w:rsidRPr="002206D6">
        <w:rPr>
          <w:rFonts w:ascii="Calibri" w:hAnsi="Calibri" w:cs="Calibri"/>
          <w:b w:val="0"/>
          <w:sz w:val="24"/>
          <w:szCs w:val="24"/>
        </w:rPr>
        <w:t xml:space="preserve"> </w:t>
      </w:r>
      <w:r w:rsidRPr="002206D6">
        <w:rPr>
          <w:rFonts w:ascii="Calibri" w:hAnsi="Calibri" w:cs="Calibri"/>
          <w:sz w:val="24"/>
          <w:szCs w:val="24"/>
        </w:rPr>
        <w:t>375</w:t>
      </w:r>
      <w:r w:rsidRPr="002206D6">
        <w:rPr>
          <w:rFonts w:ascii="Calibri" w:hAnsi="Calibri" w:cs="Calibri"/>
          <w:b w:val="0"/>
          <w:sz w:val="24"/>
          <w:szCs w:val="24"/>
        </w:rPr>
        <w:t>, 384-389 (2016)</w:t>
      </w:r>
      <w:r w:rsidRPr="002206D6">
        <w:rPr>
          <w:rFonts w:ascii="Calibri" w:hAnsi="Calibri" w:cs="Calibri"/>
          <w:b w:val="0"/>
          <w:sz w:val="24"/>
          <w:szCs w:val="24"/>
          <w:shd w:val="clear" w:color="auto" w:fill="FFFFFF"/>
        </w:rPr>
        <w:t xml:space="preserve">. </w:t>
      </w:r>
    </w:p>
    <w:p w14:paraId="2637D55A" w14:textId="7DA73AB5"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r w:rsidRPr="002206D6">
        <w:rPr>
          <w:rFonts w:ascii="Calibri" w:hAnsi="Calibri" w:cs="Calibri"/>
          <w:b w:val="0"/>
          <w:sz w:val="24"/>
          <w:szCs w:val="24"/>
        </w:rPr>
        <w:t>DeRose</w:t>
      </w:r>
      <w:r w:rsidR="00DD3A24" w:rsidRPr="002206D6">
        <w:rPr>
          <w:rFonts w:ascii="Calibri" w:hAnsi="Calibri" w:cs="Calibri"/>
          <w:b w:val="0"/>
          <w:sz w:val="24"/>
          <w:szCs w:val="24"/>
        </w:rPr>
        <w:t>,</w:t>
      </w:r>
      <w:r w:rsidRPr="002206D6">
        <w:rPr>
          <w:rFonts w:ascii="Calibri" w:hAnsi="Calibri" w:cs="Calibri"/>
          <w:b w:val="0"/>
          <w:sz w:val="24"/>
          <w:szCs w:val="24"/>
        </w:rPr>
        <w:t xml:space="preserve"> Y</w:t>
      </w:r>
      <w:r w:rsidR="00DD3A24" w:rsidRPr="002206D6">
        <w:rPr>
          <w:rFonts w:ascii="Calibri" w:hAnsi="Calibri" w:cs="Calibri"/>
          <w:b w:val="0"/>
          <w:sz w:val="24"/>
          <w:szCs w:val="24"/>
        </w:rPr>
        <w:t xml:space="preserve">. </w:t>
      </w:r>
      <w:r w:rsidRPr="002206D6">
        <w:rPr>
          <w:rFonts w:ascii="Calibri" w:hAnsi="Calibri" w:cs="Calibri"/>
          <w:b w:val="0"/>
          <w:sz w:val="24"/>
          <w:szCs w:val="24"/>
        </w:rPr>
        <w:t>S</w:t>
      </w:r>
      <w:r w:rsidR="00DD3A24" w:rsidRPr="002206D6">
        <w:rPr>
          <w:rFonts w:ascii="Calibri" w:hAnsi="Calibri" w:cs="Calibri"/>
          <w:b w:val="0"/>
          <w:sz w:val="24"/>
          <w:szCs w:val="24"/>
        </w:rPr>
        <w:t>.</w:t>
      </w:r>
      <w:r w:rsidRPr="002206D6">
        <w:rPr>
          <w:rFonts w:ascii="Calibri" w:hAnsi="Calibri" w:cs="Calibri"/>
          <w:b w:val="0"/>
          <w:sz w:val="24"/>
          <w:szCs w:val="24"/>
        </w:rPr>
        <w:t> </w:t>
      </w:r>
      <w:r w:rsidR="009A7067" w:rsidRPr="009A7067">
        <w:rPr>
          <w:rFonts w:ascii="Calibri" w:hAnsi="Calibri" w:cs="Calibri"/>
          <w:b w:val="0"/>
          <w:sz w:val="24"/>
          <w:szCs w:val="24"/>
        </w:rPr>
        <w:t>et al.</w:t>
      </w:r>
      <w:r w:rsidRPr="002206D6">
        <w:rPr>
          <w:rFonts w:ascii="Calibri" w:hAnsi="Calibri" w:cs="Calibri"/>
          <w:b w:val="0"/>
          <w:sz w:val="24"/>
          <w:szCs w:val="24"/>
        </w:rPr>
        <w:t xml:space="preserve"> Tumor grafts derived from women with breast cancer authentically reflect tumor pathology, growth, metastasis and disease outcomes</w:t>
      </w:r>
      <w:r w:rsidR="00DD3A24" w:rsidRPr="002206D6">
        <w:rPr>
          <w:rFonts w:ascii="Calibri" w:hAnsi="Calibri" w:cs="Calibri"/>
          <w:b w:val="0"/>
          <w:sz w:val="24"/>
          <w:szCs w:val="24"/>
        </w:rPr>
        <w:t>.</w:t>
      </w:r>
      <w:r w:rsidRPr="002206D6">
        <w:rPr>
          <w:rFonts w:ascii="Calibri" w:hAnsi="Calibri" w:cs="Calibri"/>
          <w:b w:val="0"/>
          <w:sz w:val="24"/>
          <w:szCs w:val="24"/>
        </w:rPr>
        <w:t xml:space="preserve"> </w:t>
      </w:r>
      <w:r w:rsidRPr="002206D6">
        <w:rPr>
          <w:rFonts w:ascii="Calibri" w:hAnsi="Calibri" w:cs="Calibri"/>
          <w:b w:val="0"/>
          <w:i/>
          <w:sz w:val="24"/>
          <w:szCs w:val="24"/>
        </w:rPr>
        <w:t>Nature Medicine.</w:t>
      </w:r>
      <w:r w:rsidRPr="002206D6">
        <w:rPr>
          <w:rFonts w:ascii="Calibri" w:hAnsi="Calibri" w:cs="Calibri"/>
          <w:b w:val="0"/>
          <w:sz w:val="24"/>
          <w:szCs w:val="24"/>
        </w:rPr>
        <w:t> </w:t>
      </w:r>
      <w:r w:rsidRPr="002206D6">
        <w:rPr>
          <w:rFonts w:ascii="Calibri" w:hAnsi="Calibri" w:cs="Calibri"/>
          <w:sz w:val="24"/>
          <w:szCs w:val="24"/>
        </w:rPr>
        <w:t>17</w:t>
      </w:r>
      <w:r w:rsidRPr="002206D6">
        <w:rPr>
          <w:rFonts w:ascii="Calibri" w:hAnsi="Calibri" w:cs="Calibri"/>
          <w:b w:val="0"/>
          <w:sz w:val="24"/>
          <w:szCs w:val="24"/>
        </w:rPr>
        <w:t>, 1514-1520(2011).</w:t>
      </w:r>
    </w:p>
    <w:p w14:paraId="4700A64D" w14:textId="5174B610"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r w:rsidRPr="002206D6">
        <w:rPr>
          <w:rFonts w:ascii="Calibri" w:hAnsi="Calibri" w:cs="Calibri"/>
          <w:b w:val="0"/>
          <w:sz w:val="24"/>
          <w:szCs w:val="24"/>
        </w:rPr>
        <w:t>Das Thakur</w:t>
      </w:r>
      <w:r w:rsidR="00DD3A24" w:rsidRPr="002206D6">
        <w:rPr>
          <w:rFonts w:ascii="Calibri" w:hAnsi="Calibri" w:cs="Calibri"/>
          <w:b w:val="0"/>
          <w:sz w:val="24"/>
          <w:szCs w:val="24"/>
        </w:rPr>
        <w:t>,</w:t>
      </w:r>
      <w:r w:rsidRPr="002206D6">
        <w:rPr>
          <w:rFonts w:ascii="Calibri" w:hAnsi="Calibri" w:cs="Calibri"/>
          <w:b w:val="0"/>
          <w:sz w:val="24"/>
          <w:szCs w:val="24"/>
        </w:rPr>
        <w:t> M</w:t>
      </w:r>
      <w:r w:rsidR="00DD3A24" w:rsidRPr="002206D6">
        <w:rPr>
          <w:rFonts w:ascii="Calibri" w:hAnsi="Calibri" w:cs="Calibri"/>
          <w:b w:val="0"/>
          <w:sz w:val="24"/>
          <w:szCs w:val="24"/>
        </w:rPr>
        <w:t>.</w:t>
      </w:r>
      <w:r w:rsidRPr="002206D6">
        <w:rPr>
          <w:rFonts w:ascii="Calibri" w:hAnsi="Calibri" w:cs="Calibri"/>
          <w:b w:val="0"/>
          <w:sz w:val="24"/>
          <w:szCs w:val="24"/>
        </w:rPr>
        <w:t xml:space="preserve"> </w:t>
      </w:r>
      <w:r w:rsidR="009A7067" w:rsidRPr="009A7067">
        <w:rPr>
          <w:rFonts w:ascii="Calibri" w:hAnsi="Calibri" w:cs="Calibri"/>
          <w:b w:val="0"/>
          <w:sz w:val="24"/>
          <w:szCs w:val="24"/>
        </w:rPr>
        <w:t>et al.</w:t>
      </w:r>
      <w:r w:rsidR="002206D6">
        <w:rPr>
          <w:rFonts w:ascii="Calibri" w:hAnsi="Calibri" w:cs="Calibri"/>
          <w:b w:val="0"/>
          <w:sz w:val="24"/>
          <w:szCs w:val="24"/>
        </w:rPr>
        <w:t xml:space="preserve"> </w:t>
      </w:r>
      <w:hyperlink r:id="rId33" w:history="1">
        <w:r w:rsidRPr="002206D6">
          <w:rPr>
            <w:rStyle w:val="Hyperlink"/>
            <w:rFonts w:ascii="Calibri" w:hAnsi="Calibri" w:cs="Calibri"/>
            <w:b w:val="0"/>
            <w:color w:val="auto"/>
            <w:sz w:val="24"/>
            <w:szCs w:val="24"/>
            <w:u w:val="none"/>
          </w:rPr>
          <w:t>Modelling vemurafenib resistance in melanoma reveals a strategy to forestall drug resistance.</w:t>
        </w:r>
      </w:hyperlink>
      <w:r w:rsidRPr="002206D6">
        <w:rPr>
          <w:rFonts w:ascii="Calibri" w:hAnsi="Calibri" w:cs="Calibri"/>
          <w:b w:val="0"/>
          <w:sz w:val="24"/>
          <w:szCs w:val="24"/>
        </w:rPr>
        <w:t xml:space="preserve"> </w:t>
      </w:r>
      <w:r w:rsidRPr="002206D6">
        <w:rPr>
          <w:rStyle w:val="jrnl"/>
          <w:rFonts w:ascii="Calibri" w:hAnsi="Calibri" w:cs="Calibri"/>
          <w:b w:val="0"/>
          <w:i/>
          <w:sz w:val="24"/>
          <w:szCs w:val="24"/>
        </w:rPr>
        <w:t>Nature</w:t>
      </w:r>
      <w:r w:rsidRPr="002206D6">
        <w:rPr>
          <w:rFonts w:ascii="Calibri" w:hAnsi="Calibri" w:cs="Calibri"/>
          <w:b w:val="0"/>
          <w:i/>
          <w:sz w:val="24"/>
          <w:szCs w:val="24"/>
        </w:rPr>
        <w:t>.</w:t>
      </w:r>
      <w:r w:rsidRPr="002206D6">
        <w:rPr>
          <w:rFonts w:ascii="Calibri" w:hAnsi="Calibri" w:cs="Calibri"/>
          <w:b w:val="0"/>
          <w:sz w:val="24"/>
          <w:szCs w:val="24"/>
        </w:rPr>
        <w:t> </w:t>
      </w:r>
      <w:r w:rsidRPr="002206D6">
        <w:rPr>
          <w:rFonts w:ascii="Calibri" w:hAnsi="Calibri" w:cs="Calibri"/>
          <w:sz w:val="24"/>
          <w:szCs w:val="24"/>
        </w:rPr>
        <w:t>494</w:t>
      </w:r>
      <w:r w:rsidRPr="002206D6">
        <w:rPr>
          <w:rFonts w:ascii="Calibri" w:hAnsi="Calibri" w:cs="Calibri"/>
          <w:b w:val="0"/>
          <w:sz w:val="24"/>
          <w:szCs w:val="24"/>
        </w:rPr>
        <w:t>, 251-255 (2013).</w:t>
      </w:r>
    </w:p>
    <w:p w14:paraId="7EF8B22F" w14:textId="1DD3ACC8" w:rsidR="00AF6A76" w:rsidRPr="002206D6" w:rsidRDefault="004872C0"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hyperlink r:id="rId34" w:history="1">
        <w:proofErr w:type="spellStart"/>
        <w:r w:rsidR="00AF6A76" w:rsidRPr="002206D6">
          <w:rPr>
            <w:rFonts w:ascii="Calibri" w:hAnsi="Calibri" w:cs="Calibri"/>
            <w:b w:val="0"/>
            <w:sz w:val="24"/>
            <w:szCs w:val="24"/>
          </w:rPr>
          <w:t>Girotti</w:t>
        </w:r>
        <w:proofErr w:type="spellEnd"/>
        <w:r w:rsidR="00DD3A24" w:rsidRPr="002206D6">
          <w:rPr>
            <w:rFonts w:ascii="Calibri" w:hAnsi="Calibri" w:cs="Calibri"/>
            <w:b w:val="0"/>
            <w:sz w:val="24"/>
            <w:szCs w:val="24"/>
          </w:rPr>
          <w:t>,</w:t>
        </w:r>
        <w:r w:rsidR="00AF6A76" w:rsidRPr="002206D6">
          <w:rPr>
            <w:rFonts w:ascii="Calibri" w:hAnsi="Calibri" w:cs="Calibri"/>
            <w:b w:val="0"/>
            <w:sz w:val="24"/>
            <w:szCs w:val="24"/>
          </w:rPr>
          <w:t> M</w:t>
        </w:r>
        <w:r w:rsidR="00DD3A24" w:rsidRPr="002206D6">
          <w:rPr>
            <w:rFonts w:ascii="Calibri" w:hAnsi="Calibri" w:cs="Calibri"/>
            <w:b w:val="0"/>
            <w:sz w:val="24"/>
            <w:szCs w:val="24"/>
          </w:rPr>
          <w:t xml:space="preserve">. </w:t>
        </w:r>
        <w:r w:rsidR="00AF6A76" w:rsidRPr="002206D6">
          <w:rPr>
            <w:rFonts w:ascii="Calibri" w:hAnsi="Calibri" w:cs="Calibri"/>
            <w:b w:val="0"/>
            <w:sz w:val="24"/>
            <w:szCs w:val="24"/>
          </w:rPr>
          <w:t>R</w:t>
        </w:r>
        <w:r w:rsidR="00DD3A24" w:rsidRPr="002206D6">
          <w:rPr>
            <w:rFonts w:ascii="Calibri" w:hAnsi="Calibri" w:cs="Calibri"/>
            <w:b w:val="0"/>
            <w:sz w:val="24"/>
            <w:szCs w:val="24"/>
          </w:rPr>
          <w:t>.</w:t>
        </w:r>
        <w:r w:rsidR="00AF6A76" w:rsidRPr="002206D6">
          <w:rPr>
            <w:rFonts w:ascii="Calibri" w:hAnsi="Calibri" w:cs="Calibri"/>
            <w:b w:val="0"/>
            <w:sz w:val="24"/>
            <w:szCs w:val="24"/>
          </w:rPr>
          <w:t xml:space="preserve"> </w:t>
        </w:r>
        <w:r w:rsidR="009A7067" w:rsidRPr="009A7067">
          <w:rPr>
            <w:rFonts w:ascii="Calibri" w:hAnsi="Calibri" w:cs="Calibri"/>
            <w:b w:val="0"/>
            <w:sz w:val="24"/>
            <w:szCs w:val="24"/>
          </w:rPr>
          <w:t>et al.</w:t>
        </w:r>
        <w:r w:rsidR="00AF6A76" w:rsidRPr="002206D6">
          <w:rPr>
            <w:rFonts w:ascii="Calibri" w:hAnsi="Calibri" w:cs="Calibri"/>
            <w:b w:val="0"/>
            <w:sz w:val="24"/>
            <w:szCs w:val="24"/>
          </w:rPr>
          <w:t xml:space="preserve"> </w:t>
        </w:r>
        <w:r w:rsidR="00AF6A76" w:rsidRPr="002206D6">
          <w:rPr>
            <w:rStyle w:val="Hyperlink"/>
            <w:rFonts w:ascii="Calibri" w:hAnsi="Calibri" w:cs="Calibri"/>
            <w:b w:val="0"/>
            <w:color w:val="auto"/>
            <w:sz w:val="24"/>
            <w:szCs w:val="24"/>
            <w:u w:val="none"/>
          </w:rPr>
          <w:t>Application of Sequencing, Liquid Biopsies, and Patient-Derived Xenografts for Personalized Medicine in Melanoma.</w:t>
        </w:r>
      </w:hyperlink>
      <w:r w:rsidR="00AF6A76" w:rsidRPr="002206D6">
        <w:rPr>
          <w:rStyle w:val="Hyperlink"/>
          <w:rFonts w:ascii="Calibri" w:hAnsi="Calibri" w:cs="Calibri"/>
          <w:color w:val="auto"/>
          <w:sz w:val="24"/>
          <w:szCs w:val="24"/>
          <w:u w:val="none"/>
        </w:rPr>
        <w:t xml:space="preserve"> </w:t>
      </w:r>
      <w:r w:rsidR="00AF6A76" w:rsidRPr="002206D6">
        <w:rPr>
          <w:rStyle w:val="jrnl"/>
          <w:rFonts w:ascii="Calibri" w:hAnsi="Calibri" w:cs="Calibri"/>
          <w:b w:val="0"/>
          <w:i/>
          <w:sz w:val="24"/>
          <w:szCs w:val="24"/>
        </w:rPr>
        <w:t>Cancer Discovery</w:t>
      </w:r>
      <w:r w:rsidR="00AF6A76" w:rsidRPr="002206D6">
        <w:rPr>
          <w:rFonts w:ascii="Calibri" w:hAnsi="Calibri" w:cs="Calibri"/>
          <w:b w:val="0"/>
          <w:i/>
          <w:sz w:val="24"/>
          <w:szCs w:val="24"/>
        </w:rPr>
        <w:t>.</w:t>
      </w:r>
      <w:r w:rsidR="00AF6A76" w:rsidRPr="002206D6">
        <w:rPr>
          <w:rFonts w:ascii="Calibri" w:hAnsi="Calibri" w:cs="Calibri"/>
          <w:b w:val="0"/>
          <w:sz w:val="24"/>
          <w:szCs w:val="24"/>
        </w:rPr>
        <w:t xml:space="preserve"> </w:t>
      </w:r>
      <w:r w:rsidR="00AF6A76" w:rsidRPr="002206D6">
        <w:rPr>
          <w:rFonts w:ascii="Calibri" w:hAnsi="Calibri" w:cs="Calibri"/>
          <w:sz w:val="24"/>
          <w:szCs w:val="24"/>
        </w:rPr>
        <w:t>6</w:t>
      </w:r>
      <w:r w:rsidR="00AF6A76" w:rsidRPr="002206D6">
        <w:rPr>
          <w:rFonts w:ascii="Calibri" w:hAnsi="Calibri" w:cs="Calibri"/>
          <w:b w:val="0"/>
          <w:sz w:val="24"/>
          <w:szCs w:val="24"/>
        </w:rPr>
        <w:t xml:space="preserve">, 286-299 (2016). </w:t>
      </w:r>
    </w:p>
    <w:p w14:paraId="25D8A997" w14:textId="53C1581A"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r w:rsidRPr="002206D6">
        <w:rPr>
          <w:rFonts w:ascii="Calibri" w:hAnsi="Calibri" w:cs="Calibri"/>
          <w:b w:val="0"/>
          <w:sz w:val="24"/>
          <w:szCs w:val="24"/>
        </w:rPr>
        <w:t>Murphy</w:t>
      </w:r>
      <w:r w:rsidR="00DD3A24" w:rsidRPr="002206D6">
        <w:rPr>
          <w:rFonts w:ascii="Calibri" w:hAnsi="Calibri" w:cs="Calibri"/>
          <w:b w:val="0"/>
          <w:sz w:val="24"/>
          <w:szCs w:val="24"/>
        </w:rPr>
        <w:t>,</w:t>
      </w:r>
      <w:r w:rsidRPr="002206D6">
        <w:rPr>
          <w:rFonts w:ascii="Calibri" w:hAnsi="Calibri" w:cs="Calibri"/>
          <w:b w:val="0"/>
          <w:sz w:val="24"/>
          <w:szCs w:val="24"/>
        </w:rPr>
        <w:t xml:space="preserve"> S</w:t>
      </w:r>
      <w:r w:rsidR="00DD3A24" w:rsidRPr="002206D6">
        <w:rPr>
          <w:rFonts w:ascii="Calibri" w:hAnsi="Calibri" w:cs="Calibri"/>
          <w:b w:val="0"/>
          <w:sz w:val="24"/>
          <w:szCs w:val="24"/>
        </w:rPr>
        <w:t xml:space="preserve">. </w:t>
      </w:r>
      <w:r w:rsidRPr="002206D6">
        <w:rPr>
          <w:rFonts w:ascii="Calibri" w:hAnsi="Calibri" w:cs="Calibri"/>
          <w:b w:val="0"/>
          <w:sz w:val="24"/>
          <w:szCs w:val="24"/>
        </w:rPr>
        <w:t>J</w:t>
      </w:r>
      <w:r w:rsidR="00DD3A24" w:rsidRPr="002206D6">
        <w:rPr>
          <w:rFonts w:ascii="Calibri" w:hAnsi="Calibri" w:cs="Calibri"/>
          <w:b w:val="0"/>
          <w:sz w:val="24"/>
          <w:szCs w:val="24"/>
        </w:rPr>
        <w:t>.</w:t>
      </w:r>
      <w:r w:rsidRPr="002206D6">
        <w:rPr>
          <w:rFonts w:ascii="Calibri" w:hAnsi="Calibri" w:cs="Calibri"/>
          <w:b w:val="0"/>
          <w:sz w:val="24"/>
          <w:szCs w:val="24"/>
        </w:rPr>
        <w:t xml:space="preserve"> </w:t>
      </w:r>
      <w:r w:rsidR="009A7067" w:rsidRPr="009A7067">
        <w:rPr>
          <w:rFonts w:ascii="Calibri" w:hAnsi="Calibri" w:cs="Calibri"/>
          <w:b w:val="0"/>
          <w:sz w:val="24"/>
          <w:szCs w:val="24"/>
        </w:rPr>
        <w:t>et al.</w:t>
      </w:r>
      <w:r w:rsidRPr="002206D6">
        <w:rPr>
          <w:rFonts w:ascii="Calibri" w:hAnsi="Calibri" w:cs="Calibri"/>
          <w:b w:val="0"/>
          <w:sz w:val="24"/>
          <w:szCs w:val="24"/>
        </w:rPr>
        <w:t xml:space="preserve"> </w:t>
      </w:r>
      <w:hyperlink r:id="rId35" w:history="1">
        <w:r w:rsidRPr="002206D6">
          <w:rPr>
            <w:rStyle w:val="Hyperlink"/>
            <w:rFonts w:ascii="Calibri" w:hAnsi="Calibri" w:cs="Calibri"/>
            <w:b w:val="0"/>
            <w:color w:val="auto"/>
            <w:sz w:val="24"/>
            <w:szCs w:val="24"/>
            <w:u w:val="none"/>
          </w:rPr>
          <w:t>Mate pair sequencing of whole-genome-amplified DNA following laser capture microdissection of prostate cancer.</w:t>
        </w:r>
      </w:hyperlink>
      <w:r w:rsidRPr="002206D6">
        <w:rPr>
          <w:rFonts w:ascii="Calibri" w:hAnsi="Calibri" w:cs="Calibri"/>
          <w:b w:val="0"/>
          <w:sz w:val="24"/>
          <w:szCs w:val="24"/>
        </w:rPr>
        <w:t xml:space="preserve"> </w:t>
      </w:r>
      <w:r w:rsidRPr="002206D6">
        <w:rPr>
          <w:rStyle w:val="jrnl"/>
          <w:rFonts w:ascii="Calibri" w:hAnsi="Calibri" w:cs="Calibri"/>
          <w:b w:val="0"/>
          <w:i/>
          <w:sz w:val="24"/>
          <w:szCs w:val="24"/>
        </w:rPr>
        <w:t>DNA Research</w:t>
      </w:r>
      <w:r w:rsidRPr="002206D6">
        <w:rPr>
          <w:rFonts w:ascii="Calibri" w:hAnsi="Calibri" w:cs="Calibri"/>
          <w:b w:val="0"/>
          <w:i/>
          <w:sz w:val="24"/>
          <w:szCs w:val="24"/>
        </w:rPr>
        <w:t>.</w:t>
      </w:r>
      <w:r w:rsidRPr="002206D6">
        <w:rPr>
          <w:rFonts w:ascii="Calibri" w:hAnsi="Calibri" w:cs="Calibri"/>
          <w:b w:val="0"/>
          <w:sz w:val="24"/>
          <w:szCs w:val="24"/>
        </w:rPr>
        <w:t xml:space="preserve"> </w:t>
      </w:r>
      <w:r w:rsidRPr="002206D6">
        <w:rPr>
          <w:rFonts w:ascii="Calibri" w:hAnsi="Calibri" w:cs="Calibri"/>
          <w:sz w:val="24"/>
          <w:szCs w:val="24"/>
        </w:rPr>
        <w:t>19</w:t>
      </w:r>
      <w:r w:rsidRPr="002206D6">
        <w:rPr>
          <w:rFonts w:ascii="Calibri" w:hAnsi="Calibri" w:cs="Calibri"/>
          <w:b w:val="0"/>
          <w:sz w:val="24"/>
          <w:szCs w:val="24"/>
        </w:rPr>
        <w:t xml:space="preserve">, 395-406 (2012). </w:t>
      </w:r>
    </w:p>
    <w:p w14:paraId="03EECAB8" w14:textId="1583DABD"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sz w:val="24"/>
          <w:szCs w:val="24"/>
        </w:rPr>
        <w:t>Smadbeck</w:t>
      </w:r>
      <w:proofErr w:type="spellEnd"/>
      <w:r w:rsidR="00DD3A24" w:rsidRPr="002206D6">
        <w:rPr>
          <w:rFonts w:ascii="Calibri" w:hAnsi="Calibri" w:cs="Calibri"/>
          <w:b w:val="0"/>
          <w:sz w:val="24"/>
          <w:szCs w:val="24"/>
        </w:rPr>
        <w:t>,</w:t>
      </w:r>
      <w:r w:rsidRPr="002206D6">
        <w:rPr>
          <w:rFonts w:ascii="Calibri" w:hAnsi="Calibri" w:cs="Calibri"/>
          <w:b w:val="0"/>
          <w:sz w:val="24"/>
          <w:szCs w:val="24"/>
        </w:rPr>
        <w:t xml:space="preserve"> J</w:t>
      </w:r>
      <w:r w:rsidR="00DD3A24" w:rsidRPr="002206D6">
        <w:rPr>
          <w:rFonts w:ascii="Calibri" w:hAnsi="Calibri" w:cs="Calibri"/>
          <w:b w:val="0"/>
          <w:sz w:val="24"/>
          <w:szCs w:val="24"/>
        </w:rPr>
        <w:t xml:space="preserve">. </w:t>
      </w:r>
      <w:r w:rsidRPr="002206D6">
        <w:rPr>
          <w:rFonts w:ascii="Calibri" w:hAnsi="Calibri" w:cs="Calibri"/>
          <w:b w:val="0"/>
          <w:sz w:val="24"/>
          <w:szCs w:val="24"/>
        </w:rPr>
        <w:t>B</w:t>
      </w:r>
      <w:r w:rsidR="00DD3A24" w:rsidRPr="002206D6">
        <w:rPr>
          <w:rFonts w:ascii="Calibri" w:hAnsi="Calibri" w:cs="Calibri"/>
          <w:b w:val="0"/>
          <w:sz w:val="24"/>
          <w:szCs w:val="24"/>
        </w:rPr>
        <w:t>.</w:t>
      </w:r>
      <w:r w:rsidRPr="002206D6">
        <w:rPr>
          <w:rFonts w:ascii="Calibri" w:hAnsi="Calibri" w:cs="Calibri"/>
          <w:b w:val="0"/>
          <w:sz w:val="24"/>
          <w:szCs w:val="24"/>
        </w:rPr>
        <w:t xml:space="preserve"> </w:t>
      </w:r>
      <w:r w:rsidR="009A7067" w:rsidRPr="009A7067">
        <w:rPr>
          <w:rFonts w:ascii="Calibri" w:hAnsi="Calibri" w:cs="Calibri"/>
          <w:b w:val="0"/>
          <w:sz w:val="24"/>
          <w:szCs w:val="24"/>
        </w:rPr>
        <w:t>et al.</w:t>
      </w:r>
      <w:r w:rsidRPr="002206D6">
        <w:rPr>
          <w:rFonts w:ascii="Calibri" w:hAnsi="Calibri" w:cs="Calibri"/>
          <w:b w:val="0"/>
          <w:sz w:val="24"/>
          <w:szCs w:val="24"/>
        </w:rPr>
        <w:t xml:space="preserve"> </w:t>
      </w:r>
      <w:hyperlink r:id="rId36" w:history="1">
        <w:r w:rsidRPr="002206D6">
          <w:rPr>
            <w:rStyle w:val="Hyperlink"/>
            <w:rFonts w:ascii="Calibri" w:hAnsi="Calibri" w:cs="Calibri"/>
            <w:b w:val="0"/>
            <w:color w:val="auto"/>
            <w:sz w:val="24"/>
            <w:szCs w:val="24"/>
            <w:u w:val="none"/>
          </w:rPr>
          <w:t>Copy number variant analysis using genome-wide mate-pair sequencing.</w:t>
        </w:r>
      </w:hyperlink>
      <w:r w:rsidRPr="002206D6">
        <w:rPr>
          <w:rFonts w:ascii="Calibri" w:hAnsi="Calibri" w:cs="Calibri"/>
          <w:b w:val="0"/>
          <w:sz w:val="24"/>
          <w:szCs w:val="24"/>
        </w:rPr>
        <w:t xml:space="preserve"> </w:t>
      </w:r>
      <w:r w:rsidRPr="002206D6">
        <w:rPr>
          <w:rStyle w:val="jrnl"/>
          <w:rFonts w:ascii="Calibri" w:hAnsi="Calibri" w:cs="Calibri"/>
          <w:b w:val="0"/>
          <w:i/>
          <w:sz w:val="24"/>
          <w:szCs w:val="24"/>
        </w:rPr>
        <w:t>Genes Chromosomes and Cancer</w:t>
      </w:r>
      <w:r w:rsidR="00DD3A24" w:rsidRPr="002206D6">
        <w:rPr>
          <w:rStyle w:val="jrnl"/>
          <w:rFonts w:ascii="Calibri" w:hAnsi="Calibri" w:cs="Calibri"/>
          <w:b w:val="0"/>
          <w:i/>
          <w:sz w:val="24"/>
          <w:szCs w:val="24"/>
        </w:rPr>
        <w:t>.</w:t>
      </w:r>
      <w:r w:rsidRPr="002206D6">
        <w:rPr>
          <w:rFonts w:ascii="Calibri" w:hAnsi="Calibri" w:cs="Calibri"/>
          <w:b w:val="0"/>
          <w:sz w:val="24"/>
          <w:szCs w:val="24"/>
        </w:rPr>
        <w:t xml:space="preserve"> </w:t>
      </w:r>
      <w:r w:rsidRPr="002206D6">
        <w:rPr>
          <w:rFonts w:ascii="Calibri" w:hAnsi="Calibri" w:cs="Calibri"/>
          <w:sz w:val="24"/>
          <w:szCs w:val="24"/>
        </w:rPr>
        <w:t>57</w:t>
      </w:r>
      <w:r w:rsidRPr="002206D6">
        <w:rPr>
          <w:rFonts w:ascii="Calibri" w:hAnsi="Calibri" w:cs="Calibri"/>
          <w:b w:val="0"/>
          <w:sz w:val="24"/>
          <w:szCs w:val="24"/>
        </w:rPr>
        <w:t>, 459-470 (2018).</w:t>
      </w:r>
    </w:p>
    <w:p w14:paraId="7AE3A58B" w14:textId="514D293A" w:rsidR="00AF6A76"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sz w:val="24"/>
          <w:szCs w:val="24"/>
          <w:shd w:val="clear" w:color="auto" w:fill="FFFFFF"/>
        </w:rPr>
        <w:t>Paster</w:t>
      </w:r>
      <w:proofErr w:type="spellEnd"/>
      <w:r w:rsidR="00DD3A24" w:rsidRPr="002206D6">
        <w:rPr>
          <w:rFonts w:ascii="Calibri" w:hAnsi="Calibri" w:cs="Calibri"/>
          <w:b w:val="0"/>
          <w:sz w:val="24"/>
          <w:szCs w:val="24"/>
          <w:shd w:val="clear" w:color="auto" w:fill="FFFFFF"/>
        </w:rPr>
        <w:t>,</w:t>
      </w:r>
      <w:r w:rsidRPr="002206D6">
        <w:rPr>
          <w:rFonts w:ascii="Calibri" w:hAnsi="Calibri" w:cs="Calibri"/>
          <w:b w:val="0"/>
          <w:sz w:val="24"/>
          <w:szCs w:val="24"/>
          <w:shd w:val="clear" w:color="auto" w:fill="FFFFFF"/>
        </w:rPr>
        <w:t xml:space="preserve"> E</w:t>
      </w:r>
      <w:r w:rsidR="00DD3A24" w:rsidRPr="002206D6">
        <w:rPr>
          <w:rFonts w:ascii="Calibri" w:hAnsi="Calibri" w:cs="Calibri"/>
          <w:b w:val="0"/>
          <w:sz w:val="24"/>
          <w:szCs w:val="24"/>
          <w:shd w:val="clear" w:color="auto" w:fill="FFFFFF"/>
        </w:rPr>
        <w:t xml:space="preserve">. </w:t>
      </w:r>
      <w:r w:rsidRPr="002206D6">
        <w:rPr>
          <w:rFonts w:ascii="Calibri" w:hAnsi="Calibri" w:cs="Calibri"/>
          <w:b w:val="0"/>
          <w:sz w:val="24"/>
          <w:szCs w:val="24"/>
          <w:shd w:val="clear" w:color="auto" w:fill="FFFFFF"/>
        </w:rPr>
        <w:t>V</w:t>
      </w:r>
      <w:r w:rsidR="00DD3A24" w:rsidRPr="002206D6">
        <w:rPr>
          <w:rFonts w:ascii="Calibri" w:hAnsi="Calibri" w:cs="Calibri"/>
          <w:b w:val="0"/>
          <w:sz w:val="24"/>
          <w:szCs w:val="24"/>
          <w:shd w:val="clear" w:color="auto" w:fill="FFFFFF"/>
        </w:rPr>
        <w:t>.</w:t>
      </w:r>
      <w:r w:rsidRPr="002206D6">
        <w:rPr>
          <w:rFonts w:ascii="Calibri" w:hAnsi="Calibri" w:cs="Calibri"/>
          <w:b w:val="0"/>
          <w:sz w:val="24"/>
          <w:szCs w:val="24"/>
          <w:shd w:val="clear" w:color="auto" w:fill="FFFFFF"/>
        </w:rPr>
        <w:t xml:space="preserve">, </w:t>
      </w:r>
      <w:proofErr w:type="spellStart"/>
      <w:r w:rsidRPr="002206D6">
        <w:rPr>
          <w:rFonts w:ascii="Calibri" w:hAnsi="Calibri" w:cs="Calibri"/>
          <w:b w:val="0"/>
          <w:sz w:val="24"/>
          <w:szCs w:val="24"/>
          <w:shd w:val="clear" w:color="auto" w:fill="FFFFFF"/>
        </w:rPr>
        <w:t>Villines</w:t>
      </w:r>
      <w:proofErr w:type="spellEnd"/>
      <w:r w:rsidR="00DD3A24" w:rsidRPr="002206D6">
        <w:rPr>
          <w:rFonts w:ascii="Calibri" w:hAnsi="Calibri" w:cs="Calibri"/>
          <w:b w:val="0"/>
          <w:sz w:val="24"/>
          <w:szCs w:val="24"/>
          <w:shd w:val="clear" w:color="auto" w:fill="FFFFFF"/>
        </w:rPr>
        <w:t>,</w:t>
      </w:r>
      <w:r w:rsidRPr="002206D6">
        <w:rPr>
          <w:rFonts w:ascii="Calibri" w:hAnsi="Calibri" w:cs="Calibri"/>
          <w:b w:val="0"/>
          <w:sz w:val="24"/>
          <w:szCs w:val="24"/>
          <w:shd w:val="clear" w:color="auto" w:fill="FFFFFF"/>
        </w:rPr>
        <w:t xml:space="preserve"> K</w:t>
      </w:r>
      <w:r w:rsidR="00DD3A24" w:rsidRPr="002206D6">
        <w:rPr>
          <w:rFonts w:ascii="Calibri" w:hAnsi="Calibri" w:cs="Calibri"/>
          <w:b w:val="0"/>
          <w:sz w:val="24"/>
          <w:szCs w:val="24"/>
          <w:shd w:val="clear" w:color="auto" w:fill="FFFFFF"/>
        </w:rPr>
        <w:t xml:space="preserve">. </w:t>
      </w:r>
      <w:r w:rsidRPr="002206D6">
        <w:rPr>
          <w:rFonts w:ascii="Calibri" w:hAnsi="Calibri" w:cs="Calibri"/>
          <w:b w:val="0"/>
          <w:sz w:val="24"/>
          <w:szCs w:val="24"/>
          <w:shd w:val="clear" w:color="auto" w:fill="FFFFFF"/>
        </w:rPr>
        <w:t>A</w:t>
      </w:r>
      <w:r w:rsidR="00DD3A24" w:rsidRPr="002206D6">
        <w:rPr>
          <w:rFonts w:ascii="Calibri" w:hAnsi="Calibri" w:cs="Calibri"/>
          <w:b w:val="0"/>
          <w:sz w:val="24"/>
          <w:szCs w:val="24"/>
          <w:shd w:val="clear" w:color="auto" w:fill="FFFFFF"/>
        </w:rPr>
        <w:t>.</w:t>
      </w:r>
      <w:r w:rsidRPr="002206D6">
        <w:rPr>
          <w:rFonts w:ascii="Calibri" w:hAnsi="Calibri" w:cs="Calibri"/>
          <w:b w:val="0"/>
          <w:sz w:val="24"/>
          <w:szCs w:val="24"/>
          <w:shd w:val="clear" w:color="auto" w:fill="FFFFFF"/>
        </w:rPr>
        <w:t>, Hickman</w:t>
      </w:r>
      <w:r w:rsidR="00DD3A24" w:rsidRPr="002206D6">
        <w:rPr>
          <w:rFonts w:ascii="Calibri" w:hAnsi="Calibri" w:cs="Calibri"/>
          <w:b w:val="0"/>
          <w:sz w:val="24"/>
          <w:szCs w:val="24"/>
          <w:shd w:val="clear" w:color="auto" w:fill="FFFFFF"/>
        </w:rPr>
        <w:t>,</w:t>
      </w:r>
      <w:r w:rsidRPr="002206D6">
        <w:rPr>
          <w:rFonts w:ascii="Calibri" w:hAnsi="Calibri" w:cs="Calibri"/>
          <w:b w:val="0"/>
          <w:sz w:val="24"/>
          <w:szCs w:val="24"/>
          <w:shd w:val="clear" w:color="auto" w:fill="FFFFFF"/>
        </w:rPr>
        <w:t xml:space="preserve"> D</w:t>
      </w:r>
      <w:r w:rsidR="00DD3A24" w:rsidRPr="002206D6">
        <w:rPr>
          <w:rFonts w:ascii="Calibri" w:hAnsi="Calibri" w:cs="Calibri"/>
          <w:b w:val="0"/>
          <w:sz w:val="24"/>
          <w:szCs w:val="24"/>
          <w:shd w:val="clear" w:color="auto" w:fill="FFFFFF"/>
        </w:rPr>
        <w:t xml:space="preserve">. </w:t>
      </w:r>
      <w:r w:rsidRPr="002206D6">
        <w:rPr>
          <w:rFonts w:ascii="Calibri" w:hAnsi="Calibri" w:cs="Calibri"/>
          <w:b w:val="0"/>
          <w:sz w:val="24"/>
          <w:szCs w:val="24"/>
          <w:shd w:val="clear" w:color="auto" w:fill="FFFFFF"/>
        </w:rPr>
        <w:t>L. </w:t>
      </w:r>
      <w:r w:rsidRPr="002206D6">
        <w:rPr>
          <w:rStyle w:val="ref-title"/>
          <w:rFonts w:ascii="Calibri" w:hAnsi="Calibri" w:cs="Calibri"/>
          <w:b w:val="0"/>
          <w:sz w:val="24"/>
          <w:szCs w:val="24"/>
          <w:shd w:val="clear" w:color="auto" w:fill="FFFFFF"/>
        </w:rPr>
        <w:t>Endpoints for mouse abdominal tumor models: refinement of current criteria</w:t>
      </w:r>
      <w:r w:rsidRPr="002206D6">
        <w:rPr>
          <w:rFonts w:ascii="Calibri" w:hAnsi="Calibri" w:cs="Calibri"/>
          <w:b w:val="0"/>
          <w:sz w:val="24"/>
          <w:szCs w:val="24"/>
          <w:shd w:val="clear" w:color="auto" w:fill="FFFFFF"/>
        </w:rPr>
        <w:t>. </w:t>
      </w:r>
      <w:r w:rsidRPr="002206D6">
        <w:rPr>
          <w:rStyle w:val="ref-journal"/>
          <w:rFonts w:ascii="Calibri" w:hAnsi="Calibri" w:cs="Calibri"/>
          <w:b w:val="0"/>
          <w:i/>
          <w:sz w:val="24"/>
          <w:szCs w:val="24"/>
          <w:shd w:val="clear" w:color="auto" w:fill="FFFFFF"/>
        </w:rPr>
        <w:t>Comparative Medicine</w:t>
      </w:r>
      <w:r w:rsidRPr="002206D6">
        <w:rPr>
          <w:rFonts w:ascii="Calibri" w:hAnsi="Calibri" w:cs="Calibri"/>
          <w:b w:val="0"/>
          <w:i/>
          <w:sz w:val="24"/>
          <w:szCs w:val="24"/>
          <w:shd w:val="clear" w:color="auto" w:fill="FFFFFF"/>
        </w:rPr>
        <w:t>.</w:t>
      </w:r>
      <w:r w:rsidRPr="002206D6">
        <w:rPr>
          <w:rFonts w:ascii="Calibri" w:hAnsi="Calibri" w:cs="Calibri"/>
          <w:b w:val="0"/>
          <w:sz w:val="24"/>
          <w:szCs w:val="24"/>
          <w:shd w:val="clear" w:color="auto" w:fill="FFFFFF"/>
        </w:rPr>
        <w:t xml:space="preserve"> </w:t>
      </w:r>
      <w:r w:rsidRPr="002206D6">
        <w:rPr>
          <w:rStyle w:val="ref-vol"/>
          <w:rFonts w:ascii="Calibri" w:hAnsi="Calibri" w:cs="Calibri"/>
          <w:sz w:val="24"/>
          <w:szCs w:val="24"/>
          <w:shd w:val="clear" w:color="auto" w:fill="FFFFFF"/>
        </w:rPr>
        <w:t>59</w:t>
      </w:r>
      <w:r w:rsidRPr="002206D6">
        <w:rPr>
          <w:rFonts w:ascii="Calibri" w:hAnsi="Calibri" w:cs="Calibri"/>
          <w:b w:val="0"/>
          <w:sz w:val="24"/>
          <w:szCs w:val="24"/>
          <w:shd w:val="clear" w:color="auto" w:fill="FFFFFF"/>
        </w:rPr>
        <w:t>, 234–241 (2009). </w:t>
      </w:r>
    </w:p>
    <w:p w14:paraId="0A52C840" w14:textId="69B75487" w:rsidR="00AF6A76" w:rsidRPr="002206D6" w:rsidRDefault="00AF6A76" w:rsidP="00FD01CF">
      <w:pPr>
        <w:pStyle w:val="Heading3"/>
        <w:numPr>
          <w:ilvl w:val="0"/>
          <w:numId w:val="9"/>
        </w:numPr>
        <w:spacing w:before="0" w:beforeAutospacing="0" w:after="0" w:afterAutospacing="0"/>
        <w:ind w:left="0" w:firstLine="0"/>
        <w:rPr>
          <w:rStyle w:val="HTMLCite"/>
          <w:rFonts w:ascii="Calibri" w:hAnsi="Calibri" w:cs="Calibri"/>
          <w:b w:val="0"/>
          <w:i w:val="0"/>
          <w:iCs w:val="0"/>
          <w:sz w:val="24"/>
          <w:szCs w:val="24"/>
          <w:shd w:val="clear" w:color="auto" w:fill="FFFFFF"/>
        </w:rPr>
      </w:pPr>
      <w:r w:rsidRPr="002206D6">
        <w:rPr>
          <w:rStyle w:val="cit-name-surname"/>
          <w:rFonts w:ascii="Calibri" w:hAnsi="Calibri" w:cs="Calibri"/>
          <w:b w:val="0"/>
          <w:sz w:val="24"/>
          <w:szCs w:val="24"/>
          <w:bdr w:val="none" w:sz="0" w:space="0" w:color="auto" w:frame="1"/>
        </w:rPr>
        <w:t>Schneider</w:t>
      </w:r>
      <w:r w:rsidR="00DD3A24" w:rsidRPr="002206D6">
        <w:rPr>
          <w:rStyle w:val="cit-name-surname"/>
          <w:rFonts w:ascii="Calibri" w:hAnsi="Calibri" w:cs="Calibri"/>
          <w:b w:val="0"/>
          <w:sz w:val="24"/>
          <w:szCs w:val="24"/>
          <w:bdr w:val="none" w:sz="0" w:space="0" w:color="auto" w:frame="1"/>
        </w:rPr>
        <w:t>,</w:t>
      </w:r>
      <w:r w:rsidRPr="002206D6">
        <w:rPr>
          <w:rStyle w:val="cit-auth"/>
          <w:rFonts w:ascii="Calibri" w:hAnsi="Calibri" w:cs="Calibri"/>
          <w:b w:val="0"/>
          <w:sz w:val="24"/>
          <w:szCs w:val="24"/>
          <w:bdr w:val="none" w:sz="0" w:space="0" w:color="auto" w:frame="1"/>
        </w:rPr>
        <w:t> </w:t>
      </w:r>
      <w:r w:rsidRPr="002206D6">
        <w:rPr>
          <w:rStyle w:val="cit-name-given-names"/>
          <w:rFonts w:ascii="Calibri" w:hAnsi="Calibri" w:cs="Calibri"/>
          <w:b w:val="0"/>
          <w:sz w:val="24"/>
          <w:szCs w:val="24"/>
          <w:bdr w:val="none" w:sz="0" w:space="0" w:color="auto" w:frame="1"/>
        </w:rPr>
        <w:t>C</w:t>
      </w:r>
      <w:r w:rsidR="00DD3A24" w:rsidRPr="002206D6">
        <w:rPr>
          <w:rStyle w:val="cit-name-given-names"/>
          <w:rFonts w:ascii="Calibri" w:hAnsi="Calibri" w:cs="Calibri"/>
          <w:b w:val="0"/>
          <w:sz w:val="24"/>
          <w:szCs w:val="24"/>
          <w:bdr w:val="none" w:sz="0" w:space="0" w:color="auto" w:frame="1"/>
        </w:rPr>
        <w:t xml:space="preserve">. </w:t>
      </w:r>
      <w:r w:rsidRPr="002206D6">
        <w:rPr>
          <w:rStyle w:val="cit-name-given-names"/>
          <w:rFonts w:ascii="Calibri" w:hAnsi="Calibri" w:cs="Calibri"/>
          <w:b w:val="0"/>
          <w:sz w:val="24"/>
          <w:szCs w:val="24"/>
          <w:bdr w:val="none" w:sz="0" w:space="0" w:color="auto" w:frame="1"/>
        </w:rPr>
        <w:t>A</w:t>
      </w:r>
      <w:r w:rsidR="00DD3A24" w:rsidRPr="002206D6">
        <w:rPr>
          <w:rStyle w:val="cit-name-given-names"/>
          <w:rFonts w:ascii="Calibri" w:hAnsi="Calibri" w:cs="Calibri"/>
          <w:b w:val="0"/>
          <w:sz w:val="24"/>
          <w:szCs w:val="24"/>
          <w:bdr w:val="none" w:sz="0" w:space="0" w:color="auto" w:frame="1"/>
        </w:rPr>
        <w:t>.</w:t>
      </w:r>
      <w:r w:rsidRPr="002206D6">
        <w:rPr>
          <w:rFonts w:ascii="Calibri" w:hAnsi="Calibri" w:cs="Calibri"/>
          <w:b w:val="0"/>
          <w:sz w:val="24"/>
          <w:szCs w:val="24"/>
        </w:rPr>
        <w:t>, </w:t>
      </w:r>
      <w:proofErr w:type="spellStart"/>
      <w:r w:rsidRPr="002206D6">
        <w:rPr>
          <w:rStyle w:val="cit-name-surname"/>
          <w:rFonts w:ascii="Calibri" w:hAnsi="Calibri" w:cs="Calibri"/>
          <w:b w:val="0"/>
          <w:sz w:val="24"/>
          <w:szCs w:val="24"/>
          <w:bdr w:val="none" w:sz="0" w:space="0" w:color="auto" w:frame="1"/>
        </w:rPr>
        <w:t>Rasband</w:t>
      </w:r>
      <w:proofErr w:type="spellEnd"/>
      <w:r w:rsidR="00DD3A24" w:rsidRPr="002206D6">
        <w:rPr>
          <w:rStyle w:val="cit-name-surname"/>
          <w:rFonts w:ascii="Calibri" w:hAnsi="Calibri" w:cs="Calibri"/>
          <w:b w:val="0"/>
          <w:sz w:val="24"/>
          <w:szCs w:val="24"/>
          <w:bdr w:val="none" w:sz="0" w:space="0" w:color="auto" w:frame="1"/>
        </w:rPr>
        <w:t>,</w:t>
      </w:r>
      <w:r w:rsidRPr="002206D6">
        <w:rPr>
          <w:rStyle w:val="cit-auth"/>
          <w:rFonts w:ascii="Calibri" w:hAnsi="Calibri" w:cs="Calibri"/>
          <w:b w:val="0"/>
          <w:sz w:val="24"/>
          <w:szCs w:val="24"/>
          <w:bdr w:val="none" w:sz="0" w:space="0" w:color="auto" w:frame="1"/>
        </w:rPr>
        <w:t> </w:t>
      </w:r>
      <w:r w:rsidRPr="002206D6">
        <w:rPr>
          <w:rStyle w:val="cit-name-given-names"/>
          <w:rFonts w:ascii="Calibri" w:hAnsi="Calibri" w:cs="Calibri"/>
          <w:b w:val="0"/>
          <w:sz w:val="24"/>
          <w:szCs w:val="24"/>
          <w:bdr w:val="none" w:sz="0" w:space="0" w:color="auto" w:frame="1"/>
        </w:rPr>
        <w:t>W</w:t>
      </w:r>
      <w:r w:rsidR="00DD3A24" w:rsidRPr="002206D6">
        <w:rPr>
          <w:rStyle w:val="cit-name-given-names"/>
          <w:rFonts w:ascii="Calibri" w:hAnsi="Calibri" w:cs="Calibri"/>
          <w:b w:val="0"/>
          <w:sz w:val="24"/>
          <w:szCs w:val="24"/>
          <w:bdr w:val="none" w:sz="0" w:space="0" w:color="auto" w:frame="1"/>
        </w:rPr>
        <w:t xml:space="preserve">. </w:t>
      </w:r>
      <w:r w:rsidRPr="002206D6">
        <w:rPr>
          <w:rStyle w:val="cit-name-given-names"/>
          <w:rFonts w:ascii="Calibri" w:hAnsi="Calibri" w:cs="Calibri"/>
          <w:b w:val="0"/>
          <w:sz w:val="24"/>
          <w:szCs w:val="24"/>
          <w:bdr w:val="none" w:sz="0" w:space="0" w:color="auto" w:frame="1"/>
        </w:rPr>
        <w:t>S</w:t>
      </w:r>
      <w:r w:rsidR="00DD3A24" w:rsidRPr="002206D6">
        <w:rPr>
          <w:rStyle w:val="cit-name-given-names"/>
          <w:rFonts w:ascii="Calibri" w:hAnsi="Calibri" w:cs="Calibri"/>
          <w:b w:val="0"/>
          <w:sz w:val="24"/>
          <w:szCs w:val="24"/>
          <w:bdr w:val="none" w:sz="0" w:space="0" w:color="auto" w:frame="1"/>
        </w:rPr>
        <w:t>.</w:t>
      </w:r>
      <w:r w:rsidRPr="002206D6">
        <w:rPr>
          <w:rFonts w:ascii="Calibri" w:hAnsi="Calibri" w:cs="Calibri"/>
          <w:b w:val="0"/>
          <w:sz w:val="24"/>
          <w:szCs w:val="24"/>
        </w:rPr>
        <w:t>, </w:t>
      </w:r>
      <w:proofErr w:type="spellStart"/>
      <w:r w:rsidRPr="002206D6">
        <w:rPr>
          <w:rStyle w:val="cit-name-surname"/>
          <w:rFonts w:ascii="Calibri" w:hAnsi="Calibri" w:cs="Calibri"/>
          <w:b w:val="0"/>
          <w:sz w:val="24"/>
          <w:szCs w:val="24"/>
          <w:bdr w:val="none" w:sz="0" w:space="0" w:color="auto" w:frame="1"/>
        </w:rPr>
        <w:t>Eliceiri</w:t>
      </w:r>
      <w:proofErr w:type="spellEnd"/>
      <w:r w:rsidR="00DD3A24" w:rsidRPr="002206D6">
        <w:rPr>
          <w:rStyle w:val="cit-name-surname"/>
          <w:rFonts w:ascii="Calibri" w:hAnsi="Calibri" w:cs="Calibri"/>
          <w:b w:val="0"/>
          <w:sz w:val="24"/>
          <w:szCs w:val="24"/>
          <w:bdr w:val="none" w:sz="0" w:space="0" w:color="auto" w:frame="1"/>
        </w:rPr>
        <w:t>,</w:t>
      </w:r>
      <w:r w:rsidRPr="002206D6">
        <w:rPr>
          <w:rStyle w:val="cit-auth"/>
          <w:rFonts w:ascii="Calibri" w:hAnsi="Calibri" w:cs="Calibri"/>
          <w:b w:val="0"/>
          <w:sz w:val="24"/>
          <w:szCs w:val="24"/>
          <w:bdr w:val="none" w:sz="0" w:space="0" w:color="auto" w:frame="1"/>
        </w:rPr>
        <w:t> </w:t>
      </w:r>
      <w:r w:rsidRPr="002206D6">
        <w:rPr>
          <w:rStyle w:val="cit-name-given-names"/>
          <w:rFonts w:ascii="Calibri" w:hAnsi="Calibri" w:cs="Calibri"/>
          <w:b w:val="0"/>
          <w:sz w:val="24"/>
          <w:szCs w:val="24"/>
          <w:bdr w:val="none" w:sz="0" w:space="0" w:color="auto" w:frame="1"/>
        </w:rPr>
        <w:t>K</w:t>
      </w:r>
      <w:r w:rsidR="00DD3A24" w:rsidRPr="002206D6">
        <w:rPr>
          <w:rStyle w:val="cit-name-given-names"/>
          <w:rFonts w:ascii="Calibri" w:hAnsi="Calibri" w:cs="Calibri"/>
          <w:b w:val="0"/>
          <w:sz w:val="24"/>
          <w:szCs w:val="24"/>
          <w:bdr w:val="none" w:sz="0" w:space="0" w:color="auto" w:frame="1"/>
        </w:rPr>
        <w:t xml:space="preserve">. </w:t>
      </w:r>
      <w:r w:rsidRPr="002206D6">
        <w:rPr>
          <w:rStyle w:val="cit-name-given-names"/>
          <w:rFonts w:ascii="Calibri" w:hAnsi="Calibri" w:cs="Calibri"/>
          <w:b w:val="0"/>
          <w:sz w:val="24"/>
          <w:szCs w:val="24"/>
          <w:bdr w:val="none" w:sz="0" w:space="0" w:color="auto" w:frame="1"/>
        </w:rPr>
        <w:t xml:space="preserve">W. </w:t>
      </w:r>
      <w:r w:rsidRPr="002206D6">
        <w:rPr>
          <w:rStyle w:val="cit-article-title"/>
          <w:rFonts w:ascii="Calibri" w:hAnsi="Calibri" w:cs="Calibri"/>
          <w:b w:val="0"/>
          <w:sz w:val="24"/>
          <w:szCs w:val="24"/>
          <w:bdr w:val="none" w:sz="0" w:space="0" w:color="auto" w:frame="1"/>
          <w:shd w:val="clear" w:color="auto" w:fill="FFFFFF"/>
        </w:rPr>
        <w:t>NIH Image to ImageJ: 25 years of image analysis</w:t>
      </w:r>
      <w:r w:rsidRPr="002206D6">
        <w:rPr>
          <w:rStyle w:val="HTMLCite"/>
          <w:rFonts w:ascii="Calibri" w:hAnsi="Calibri" w:cs="Calibri"/>
          <w:b w:val="0"/>
          <w:i w:val="0"/>
          <w:iCs w:val="0"/>
          <w:sz w:val="24"/>
          <w:szCs w:val="24"/>
          <w:bdr w:val="none" w:sz="0" w:space="0" w:color="auto" w:frame="1"/>
          <w:shd w:val="clear" w:color="auto" w:fill="FFFFFF"/>
        </w:rPr>
        <w:t>. </w:t>
      </w:r>
      <w:r w:rsidRPr="002206D6">
        <w:rPr>
          <w:rStyle w:val="HTMLCite"/>
          <w:rFonts w:ascii="Calibri" w:hAnsi="Calibri" w:cs="Calibri"/>
          <w:b w:val="0"/>
          <w:iCs w:val="0"/>
          <w:sz w:val="24"/>
          <w:szCs w:val="24"/>
          <w:bdr w:val="none" w:sz="0" w:space="0" w:color="auto" w:frame="1"/>
          <w:shd w:val="clear" w:color="auto" w:fill="FFFFFF"/>
        </w:rPr>
        <w:t>Nature Methods</w:t>
      </w:r>
      <w:r w:rsidR="00DD3A24" w:rsidRPr="002206D6">
        <w:rPr>
          <w:rStyle w:val="HTMLCite"/>
          <w:rFonts w:ascii="Calibri" w:hAnsi="Calibri" w:cs="Calibri"/>
          <w:b w:val="0"/>
          <w:iCs w:val="0"/>
          <w:sz w:val="24"/>
          <w:szCs w:val="24"/>
          <w:bdr w:val="none" w:sz="0" w:space="0" w:color="auto" w:frame="1"/>
          <w:shd w:val="clear" w:color="auto" w:fill="FFFFFF"/>
        </w:rPr>
        <w:t>.</w:t>
      </w:r>
      <w:r w:rsidRPr="002206D6">
        <w:rPr>
          <w:rStyle w:val="HTMLCite"/>
          <w:rFonts w:ascii="Calibri" w:hAnsi="Calibri" w:cs="Calibri"/>
          <w:b w:val="0"/>
          <w:i w:val="0"/>
          <w:iCs w:val="0"/>
          <w:sz w:val="24"/>
          <w:szCs w:val="24"/>
          <w:bdr w:val="none" w:sz="0" w:space="0" w:color="auto" w:frame="1"/>
          <w:shd w:val="clear" w:color="auto" w:fill="FFFFFF"/>
        </w:rPr>
        <w:t xml:space="preserve"> </w:t>
      </w:r>
      <w:r w:rsidRPr="002206D6">
        <w:rPr>
          <w:rStyle w:val="cit-vol"/>
          <w:rFonts w:ascii="Calibri" w:hAnsi="Calibri" w:cs="Calibri"/>
          <w:bCs w:val="0"/>
          <w:sz w:val="24"/>
          <w:szCs w:val="24"/>
          <w:bdr w:val="none" w:sz="0" w:space="0" w:color="auto" w:frame="1"/>
          <w:shd w:val="clear" w:color="auto" w:fill="FFFFFF"/>
        </w:rPr>
        <w:t>9</w:t>
      </w:r>
      <w:r w:rsidR="00DD3A24" w:rsidRPr="002206D6">
        <w:rPr>
          <w:rStyle w:val="HTMLCite"/>
          <w:rFonts w:ascii="Calibri" w:hAnsi="Calibri" w:cs="Calibri"/>
          <w:b w:val="0"/>
          <w:i w:val="0"/>
          <w:iCs w:val="0"/>
          <w:sz w:val="24"/>
          <w:szCs w:val="24"/>
          <w:bdr w:val="none" w:sz="0" w:space="0" w:color="auto" w:frame="1"/>
          <w:shd w:val="clear" w:color="auto" w:fill="FFFFFF"/>
        </w:rPr>
        <w:t xml:space="preserve">, </w:t>
      </w:r>
      <w:r w:rsidRPr="002206D6">
        <w:rPr>
          <w:rStyle w:val="cit-fpage"/>
          <w:rFonts w:ascii="Calibri" w:hAnsi="Calibri" w:cs="Calibri"/>
          <w:b w:val="0"/>
          <w:sz w:val="24"/>
          <w:szCs w:val="24"/>
          <w:bdr w:val="none" w:sz="0" w:space="0" w:color="auto" w:frame="1"/>
          <w:shd w:val="clear" w:color="auto" w:fill="FFFFFF"/>
        </w:rPr>
        <w:t>671</w:t>
      </w:r>
      <w:r w:rsidRPr="002206D6">
        <w:rPr>
          <w:rStyle w:val="HTMLCite"/>
          <w:rFonts w:ascii="Calibri" w:hAnsi="Calibri" w:cs="Calibri"/>
          <w:b w:val="0"/>
          <w:i w:val="0"/>
          <w:iCs w:val="0"/>
          <w:sz w:val="24"/>
          <w:szCs w:val="24"/>
          <w:bdr w:val="none" w:sz="0" w:space="0" w:color="auto" w:frame="1"/>
          <w:shd w:val="clear" w:color="auto" w:fill="FFFFFF"/>
        </w:rPr>
        <w:t>–67</w:t>
      </w:r>
      <w:r w:rsidRPr="002206D6">
        <w:rPr>
          <w:rStyle w:val="cit-lpage"/>
          <w:rFonts w:ascii="Calibri" w:hAnsi="Calibri" w:cs="Calibri"/>
          <w:b w:val="0"/>
          <w:sz w:val="24"/>
          <w:szCs w:val="24"/>
          <w:bdr w:val="none" w:sz="0" w:space="0" w:color="auto" w:frame="1"/>
          <w:shd w:val="clear" w:color="auto" w:fill="FFFFFF"/>
        </w:rPr>
        <w:t>5</w:t>
      </w:r>
      <w:r w:rsidRPr="002206D6">
        <w:rPr>
          <w:rStyle w:val="HTMLCite"/>
          <w:rFonts w:ascii="Calibri" w:hAnsi="Calibri" w:cs="Calibri"/>
          <w:b w:val="0"/>
          <w:i w:val="0"/>
          <w:iCs w:val="0"/>
          <w:sz w:val="24"/>
          <w:szCs w:val="24"/>
          <w:bdr w:val="none" w:sz="0" w:space="0" w:color="auto" w:frame="1"/>
          <w:shd w:val="clear" w:color="auto" w:fill="FFFFFF"/>
        </w:rPr>
        <w:t xml:space="preserve"> (2012).</w:t>
      </w:r>
      <w:r w:rsidRPr="002206D6">
        <w:rPr>
          <w:rStyle w:val="HTMLCite"/>
          <w:rFonts w:ascii="Calibri" w:hAnsi="Calibri" w:cs="Calibri"/>
          <w:b w:val="0"/>
          <w:i w:val="0"/>
          <w:iCs w:val="0"/>
          <w:sz w:val="24"/>
          <w:szCs w:val="24"/>
          <w:shd w:val="clear" w:color="auto" w:fill="FFFFFF"/>
        </w:rPr>
        <w:t xml:space="preserve"> </w:t>
      </w:r>
    </w:p>
    <w:p w14:paraId="0F88E612" w14:textId="4AFFABAC" w:rsidR="00420ED8" w:rsidRPr="002206D6" w:rsidRDefault="00420ED8"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proofErr w:type="spellStart"/>
      <w:r w:rsidRPr="002206D6">
        <w:rPr>
          <w:rFonts w:ascii="Calibri" w:hAnsi="Calibri" w:cs="Calibri"/>
          <w:b w:val="0"/>
          <w:spacing w:val="3"/>
          <w:sz w:val="24"/>
          <w:szCs w:val="24"/>
        </w:rPr>
        <w:lastRenderedPageBreak/>
        <w:t>Heitjan</w:t>
      </w:r>
      <w:proofErr w:type="spellEnd"/>
      <w:r w:rsidR="00DD3A24" w:rsidRPr="002206D6">
        <w:rPr>
          <w:rFonts w:ascii="Calibri" w:hAnsi="Calibri" w:cs="Calibri"/>
          <w:b w:val="0"/>
          <w:spacing w:val="3"/>
          <w:sz w:val="24"/>
          <w:szCs w:val="24"/>
        </w:rPr>
        <w:t>,</w:t>
      </w:r>
      <w:r w:rsidRPr="002206D6">
        <w:rPr>
          <w:rFonts w:ascii="Calibri" w:hAnsi="Calibri" w:cs="Calibri"/>
          <w:b w:val="0"/>
          <w:spacing w:val="3"/>
          <w:sz w:val="24"/>
          <w:szCs w:val="24"/>
        </w:rPr>
        <w:t xml:space="preserve"> D</w:t>
      </w:r>
      <w:r w:rsidR="00DD3A24" w:rsidRPr="002206D6">
        <w:rPr>
          <w:rFonts w:ascii="Calibri" w:hAnsi="Calibri" w:cs="Calibri"/>
          <w:b w:val="0"/>
          <w:spacing w:val="3"/>
          <w:sz w:val="24"/>
          <w:szCs w:val="24"/>
        </w:rPr>
        <w:t xml:space="preserve">. </w:t>
      </w:r>
      <w:r w:rsidRPr="002206D6">
        <w:rPr>
          <w:rFonts w:ascii="Calibri" w:hAnsi="Calibri" w:cs="Calibri"/>
          <w:b w:val="0"/>
          <w:spacing w:val="3"/>
          <w:sz w:val="24"/>
          <w:szCs w:val="24"/>
        </w:rPr>
        <w:t>F</w:t>
      </w:r>
      <w:r w:rsidR="00DD3A24" w:rsidRPr="002206D6">
        <w:rPr>
          <w:rFonts w:ascii="Calibri" w:hAnsi="Calibri" w:cs="Calibri"/>
          <w:b w:val="0"/>
          <w:spacing w:val="3"/>
          <w:sz w:val="24"/>
          <w:szCs w:val="24"/>
        </w:rPr>
        <w:t>.</w:t>
      </w:r>
      <w:r w:rsidRPr="002206D6">
        <w:rPr>
          <w:rFonts w:ascii="Calibri" w:hAnsi="Calibri" w:cs="Calibri"/>
          <w:b w:val="0"/>
          <w:spacing w:val="3"/>
          <w:sz w:val="24"/>
          <w:szCs w:val="24"/>
        </w:rPr>
        <w:t>, Manni</w:t>
      </w:r>
      <w:r w:rsidR="00DD3A24" w:rsidRPr="002206D6">
        <w:rPr>
          <w:rFonts w:ascii="Calibri" w:hAnsi="Calibri" w:cs="Calibri"/>
          <w:b w:val="0"/>
          <w:spacing w:val="3"/>
          <w:sz w:val="24"/>
          <w:szCs w:val="24"/>
        </w:rPr>
        <w:t>,</w:t>
      </w:r>
      <w:r w:rsidRPr="002206D6">
        <w:rPr>
          <w:rFonts w:ascii="Calibri" w:hAnsi="Calibri" w:cs="Calibri"/>
          <w:b w:val="0"/>
          <w:spacing w:val="3"/>
          <w:sz w:val="24"/>
          <w:szCs w:val="24"/>
        </w:rPr>
        <w:t xml:space="preserve"> A</w:t>
      </w:r>
      <w:r w:rsidR="00DD3A24" w:rsidRPr="002206D6">
        <w:rPr>
          <w:rFonts w:ascii="Calibri" w:hAnsi="Calibri" w:cs="Calibri"/>
          <w:b w:val="0"/>
          <w:spacing w:val="3"/>
          <w:sz w:val="24"/>
          <w:szCs w:val="24"/>
        </w:rPr>
        <w:t>.</w:t>
      </w:r>
      <w:r w:rsidRPr="002206D6">
        <w:rPr>
          <w:rFonts w:ascii="Calibri" w:hAnsi="Calibri" w:cs="Calibri"/>
          <w:b w:val="0"/>
          <w:spacing w:val="3"/>
          <w:sz w:val="24"/>
          <w:szCs w:val="24"/>
        </w:rPr>
        <w:t>, Santen</w:t>
      </w:r>
      <w:r w:rsidR="00DD3A24" w:rsidRPr="002206D6">
        <w:rPr>
          <w:rFonts w:ascii="Calibri" w:hAnsi="Calibri" w:cs="Calibri"/>
          <w:b w:val="0"/>
          <w:spacing w:val="3"/>
          <w:sz w:val="24"/>
          <w:szCs w:val="24"/>
        </w:rPr>
        <w:t>,</w:t>
      </w:r>
      <w:r w:rsidRPr="002206D6">
        <w:rPr>
          <w:rFonts w:ascii="Calibri" w:hAnsi="Calibri" w:cs="Calibri"/>
          <w:b w:val="0"/>
          <w:spacing w:val="3"/>
          <w:sz w:val="24"/>
          <w:szCs w:val="24"/>
        </w:rPr>
        <w:t xml:space="preserve"> R</w:t>
      </w:r>
      <w:r w:rsidR="00DD3A24" w:rsidRPr="002206D6">
        <w:rPr>
          <w:rFonts w:ascii="Calibri" w:hAnsi="Calibri" w:cs="Calibri"/>
          <w:b w:val="0"/>
          <w:spacing w:val="3"/>
          <w:sz w:val="24"/>
          <w:szCs w:val="24"/>
        </w:rPr>
        <w:t xml:space="preserve">. </w:t>
      </w:r>
      <w:r w:rsidRPr="002206D6">
        <w:rPr>
          <w:rFonts w:ascii="Calibri" w:hAnsi="Calibri" w:cs="Calibri"/>
          <w:b w:val="0"/>
          <w:spacing w:val="3"/>
          <w:sz w:val="24"/>
          <w:szCs w:val="24"/>
        </w:rPr>
        <w:t xml:space="preserve">J. Statistical analysis of in vivo tumor growth experiments. </w:t>
      </w:r>
      <w:r w:rsidRPr="002206D6">
        <w:rPr>
          <w:rFonts w:ascii="Calibri" w:hAnsi="Calibri" w:cs="Calibri"/>
          <w:b w:val="0"/>
          <w:i/>
          <w:iCs/>
          <w:spacing w:val="3"/>
          <w:sz w:val="24"/>
          <w:szCs w:val="24"/>
        </w:rPr>
        <w:t>Cancer Research.</w:t>
      </w:r>
      <w:r w:rsidRPr="002206D6">
        <w:rPr>
          <w:rFonts w:ascii="Calibri" w:hAnsi="Calibri" w:cs="Calibri"/>
          <w:b w:val="0"/>
          <w:spacing w:val="3"/>
          <w:sz w:val="24"/>
          <w:szCs w:val="24"/>
        </w:rPr>
        <w:t xml:space="preserve"> </w:t>
      </w:r>
      <w:r w:rsidRPr="002206D6">
        <w:rPr>
          <w:rFonts w:ascii="Calibri" w:hAnsi="Calibri" w:cs="Calibri"/>
          <w:spacing w:val="3"/>
          <w:sz w:val="24"/>
          <w:szCs w:val="24"/>
        </w:rPr>
        <w:t>53</w:t>
      </w:r>
      <w:r w:rsidRPr="002206D6">
        <w:rPr>
          <w:rFonts w:ascii="Calibri" w:hAnsi="Calibri" w:cs="Calibri"/>
          <w:b w:val="0"/>
          <w:spacing w:val="3"/>
          <w:sz w:val="24"/>
          <w:szCs w:val="24"/>
        </w:rPr>
        <w:t xml:space="preserve">, 6042–6050 (1993). </w:t>
      </w:r>
    </w:p>
    <w:p w14:paraId="0CAEF5BD" w14:textId="7207CBE0" w:rsidR="00420ED8" w:rsidRPr="002206D6" w:rsidRDefault="00420ED8"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r w:rsidRPr="002206D6">
        <w:rPr>
          <w:rFonts w:ascii="Calibri" w:hAnsi="Calibri" w:cs="Calibri"/>
          <w:b w:val="0"/>
          <w:sz w:val="24"/>
          <w:szCs w:val="24"/>
        </w:rPr>
        <w:t>Vargas</w:t>
      </w:r>
      <w:r w:rsidR="00DD3A24" w:rsidRPr="002206D6">
        <w:rPr>
          <w:rFonts w:ascii="Calibri" w:hAnsi="Calibri" w:cs="Calibri"/>
          <w:b w:val="0"/>
          <w:sz w:val="24"/>
          <w:szCs w:val="24"/>
        </w:rPr>
        <w:t>,</w:t>
      </w:r>
      <w:r w:rsidRPr="002206D6">
        <w:rPr>
          <w:rFonts w:ascii="Calibri" w:hAnsi="Calibri" w:cs="Calibri"/>
          <w:b w:val="0"/>
          <w:sz w:val="24"/>
          <w:szCs w:val="24"/>
        </w:rPr>
        <w:t xml:space="preserve"> R</w:t>
      </w:r>
      <w:r w:rsidR="00DD3A24" w:rsidRPr="002206D6">
        <w:rPr>
          <w:rFonts w:ascii="Calibri" w:hAnsi="Calibri" w:cs="Calibri"/>
          <w:b w:val="0"/>
          <w:sz w:val="24"/>
          <w:szCs w:val="24"/>
        </w:rPr>
        <w:t>.</w:t>
      </w:r>
      <w:r w:rsidRPr="002206D6">
        <w:rPr>
          <w:rFonts w:ascii="Calibri" w:hAnsi="Calibri" w:cs="Calibri"/>
          <w:b w:val="0"/>
          <w:sz w:val="24"/>
          <w:szCs w:val="24"/>
        </w:rPr>
        <w:t xml:space="preserve"> </w:t>
      </w:r>
      <w:r w:rsidR="009A7067" w:rsidRPr="009A7067">
        <w:rPr>
          <w:rFonts w:ascii="Calibri" w:hAnsi="Calibri" w:cs="Calibri"/>
          <w:b w:val="0"/>
          <w:sz w:val="24"/>
          <w:szCs w:val="24"/>
        </w:rPr>
        <w:t>et al.</w:t>
      </w:r>
      <w:r w:rsidRPr="002206D6">
        <w:rPr>
          <w:rFonts w:ascii="Calibri" w:hAnsi="Calibri" w:cs="Calibri"/>
          <w:b w:val="0"/>
          <w:sz w:val="24"/>
          <w:szCs w:val="24"/>
        </w:rPr>
        <w:t xml:space="preserve"> </w:t>
      </w:r>
      <w:hyperlink r:id="rId37" w:history="1">
        <w:r w:rsidRPr="002206D6">
          <w:rPr>
            <w:rStyle w:val="Hyperlink"/>
            <w:rFonts w:ascii="Calibri" w:hAnsi="Calibri" w:cs="Calibri"/>
            <w:b w:val="0"/>
            <w:color w:val="auto"/>
            <w:sz w:val="24"/>
            <w:szCs w:val="24"/>
            <w:u w:val="none"/>
          </w:rPr>
          <w:t>Case study: patient-derived clear cell adenocarcinoma xenograft model longitudinally predicts treatment response.</w:t>
        </w:r>
      </w:hyperlink>
      <w:r w:rsidRPr="002206D6">
        <w:rPr>
          <w:rFonts w:ascii="Calibri" w:hAnsi="Calibri" w:cs="Calibri"/>
          <w:b w:val="0"/>
          <w:sz w:val="24"/>
          <w:szCs w:val="24"/>
        </w:rPr>
        <w:t xml:space="preserve"> </w:t>
      </w:r>
      <w:r w:rsidRPr="002206D6">
        <w:rPr>
          <w:rStyle w:val="jrnl"/>
          <w:rFonts w:ascii="Calibri" w:hAnsi="Calibri" w:cs="Calibri"/>
          <w:b w:val="0"/>
          <w:i/>
          <w:sz w:val="24"/>
          <w:szCs w:val="24"/>
        </w:rPr>
        <w:t>NPJ Precision Oncol</w:t>
      </w:r>
      <w:r w:rsidRPr="002206D6">
        <w:rPr>
          <w:rFonts w:ascii="Calibri" w:hAnsi="Calibri" w:cs="Calibri"/>
          <w:b w:val="0"/>
          <w:i/>
          <w:sz w:val="24"/>
          <w:szCs w:val="24"/>
        </w:rPr>
        <w:t>ogy.</w:t>
      </w:r>
      <w:r w:rsidRPr="002206D6">
        <w:rPr>
          <w:rFonts w:ascii="Calibri" w:hAnsi="Calibri" w:cs="Calibri"/>
          <w:sz w:val="24"/>
          <w:szCs w:val="24"/>
        </w:rPr>
        <w:t xml:space="preserve"> 2</w:t>
      </w:r>
      <w:r w:rsidR="00DD3A24" w:rsidRPr="002206D6">
        <w:rPr>
          <w:rFonts w:ascii="Calibri" w:hAnsi="Calibri" w:cs="Calibri"/>
          <w:b w:val="0"/>
          <w:sz w:val="24"/>
          <w:szCs w:val="24"/>
        </w:rPr>
        <w:t xml:space="preserve">, </w:t>
      </w:r>
      <w:r w:rsidRPr="002206D6">
        <w:rPr>
          <w:rFonts w:ascii="Calibri" w:hAnsi="Calibri" w:cs="Calibri"/>
          <w:b w:val="0"/>
          <w:sz w:val="24"/>
          <w:szCs w:val="24"/>
        </w:rPr>
        <w:t xml:space="preserve">14 (2018). </w:t>
      </w:r>
    </w:p>
    <w:p w14:paraId="14BD4AF4" w14:textId="21F016C2" w:rsidR="00721283" w:rsidRPr="002206D6" w:rsidRDefault="00AF6A76" w:rsidP="00FD01CF">
      <w:pPr>
        <w:pStyle w:val="Heading3"/>
        <w:numPr>
          <w:ilvl w:val="0"/>
          <w:numId w:val="9"/>
        </w:numPr>
        <w:spacing w:before="0" w:beforeAutospacing="0" w:after="0" w:afterAutospacing="0"/>
        <w:ind w:left="0" w:firstLine="0"/>
        <w:rPr>
          <w:rFonts w:ascii="Calibri" w:hAnsi="Calibri" w:cs="Calibri"/>
          <w:b w:val="0"/>
          <w:sz w:val="24"/>
          <w:szCs w:val="24"/>
          <w:shd w:val="clear" w:color="auto" w:fill="FFFFFF"/>
        </w:rPr>
      </w:pPr>
      <w:r w:rsidRPr="002206D6">
        <w:rPr>
          <w:rFonts w:ascii="Calibri" w:hAnsi="Calibri" w:cs="Calibri"/>
          <w:b w:val="0"/>
          <w:sz w:val="24"/>
          <w:szCs w:val="24"/>
        </w:rPr>
        <w:t>Fidler</w:t>
      </w:r>
      <w:r w:rsidR="00DD3A24" w:rsidRPr="002206D6">
        <w:rPr>
          <w:rFonts w:ascii="Calibri" w:hAnsi="Calibri" w:cs="Calibri"/>
          <w:b w:val="0"/>
          <w:sz w:val="24"/>
          <w:szCs w:val="24"/>
        </w:rPr>
        <w:t>,</w:t>
      </w:r>
      <w:r w:rsidRPr="002206D6">
        <w:rPr>
          <w:rFonts w:ascii="Calibri" w:hAnsi="Calibri" w:cs="Calibri"/>
          <w:b w:val="0"/>
          <w:sz w:val="24"/>
          <w:szCs w:val="24"/>
        </w:rPr>
        <w:t xml:space="preserve"> I</w:t>
      </w:r>
      <w:r w:rsidR="00DD3A24" w:rsidRPr="002206D6">
        <w:rPr>
          <w:rFonts w:ascii="Calibri" w:hAnsi="Calibri" w:cs="Calibri"/>
          <w:b w:val="0"/>
          <w:sz w:val="24"/>
          <w:szCs w:val="24"/>
        </w:rPr>
        <w:t xml:space="preserve">. </w:t>
      </w:r>
      <w:r w:rsidRPr="002206D6">
        <w:rPr>
          <w:rFonts w:ascii="Calibri" w:hAnsi="Calibri" w:cs="Calibri"/>
          <w:b w:val="0"/>
          <w:sz w:val="24"/>
          <w:szCs w:val="24"/>
        </w:rPr>
        <w:t>J</w:t>
      </w:r>
      <w:r w:rsidR="00DD3A24" w:rsidRPr="002206D6">
        <w:rPr>
          <w:rFonts w:ascii="Calibri" w:hAnsi="Calibri" w:cs="Calibri"/>
          <w:b w:val="0"/>
          <w:sz w:val="24"/>
          <w:szCs w:val="24"/>
        </w:rPr>
        <w:t>.</w:t>
      </w:r>
      <w:r w:rsidRPr="002206D6">
        <w:rPr>
          <w:rFonts w:ascii="Calibri" w:hAnsi="Calibri" w:cs="Calibri"/>
          <w:b w:val="0"/>
          <w:sz w:val="24"/>
          <w:szCs w:val="24"/>
        </w:rPr>
        <w:t xml:space="preserve"> </w:t>
      </w:r>
      <w:r w:rsidR="009A7067" w:rsidRPr="009A7067">
        <w:rPr>
          <w:rFonts w:ascii="Calibri" w:hAnsi="Calibri" w:cs="Calibri"/>
          <w:b w:val="0"/>
          <w:sz w:val="24"/>
          <w:szCs w:val="24"/>
        </w:rPr>
        <w:t>et al.</w:t>
      </w:r>
      <w:r w:rsidRPr="002206D6">
        <w:rPr>
          <w:rFonts w:ascii="Calibri" w:hAnsi="Calibri" w:cs="Calibri"/>
          <w:b w:val="0"/>
          <w:sz w:val="24"/>
          <w:szCs w:val="24"/>
        </w:rPr>
        <w:t xml:space="preserve"> Modulation of </w:t>
      </w:r>
      <w:r w:rsidRPr="002206D6">
        <w:rPr>
          <w:rStyle w:val="highlight"/>
          <w:rFonts w:ascii="Calibri" w:hAnsi="Calibri" w:cs="Calibri"/>
          <w:b w:val="0"/>
          <w:sz w:val="24"/>
          <w:szCs w:val="24"/>
        </w:rPr>
        <w:t>tumor</w:t>
      </w:r>
      <w:r w:rsidRPr="002206D6">
        <w:rPr>
          <w:rFonts w:ascii="Calibri" w:hAnsi="Calibri" w:cs="Calibri"/>
          <w:b w:val="0"/>
          <w:sz w:val="24"/>
          <w:szCs w:val="24"/>
        </w:rPr>
        <w:t> cell </w:t>
      </w:r>
      <w:r w:rsidRPr="002206D6">
        <w:rPr>
          <w:rStyle w:val="highlight"/>
          <w:rFonts w:ascii="Calibri" w:hAnsi="Calibri" w:cs="Calibri"/>
          <w:b w:val="0"/>
          <w:sz w:val="24"/>
          <w:szCs w:val="24"/>
        </w:rPr>
        <w:t>response</w:t>
      </w:r>
      <w:r w:rsidRPr="002206D6">
        <w:rPr>
          <w:rFonts w:ascii="Calibri" w:hAnsi="Calibri" w:cs="Calibri"/>
          <w:b w:val="0"/>
          <w:sz w:val="24"/>
          <w:szCs w:val="24"/>
        </w:rPr>
        <w:t xml:space="preserve"> to chemotherapy by the organ environment. </w:t>
      </w:r>
      <w:hyperlink r:id="rId38" w:tooltip="Cancer metastasis reviews." w:history="1">
        <w:r w:rsidRPr="002206D6">
          <w:rPr>
            <w:rStyle w:val="highlight"/>
            <w:rFonts w:ascii="Calibri" w:hAnsi="Calibri" w:cs="Calibri"/>
            <w:b w:val="0"/>
            <w:i/>
            <w:sz w:val="24"/>
            <w:szCs w:val="24"/>
          </w:rPr>
          <w:t>Cancer and</w:t>
        </w:r>
        <w:r w:rsidRPr="002206D6">
          <w:rPr>
            <w:rStyle w:val="Hyperlink"/>
            <w:rFonts w:ascii="Calibri" w:hAnsi="Calibri" w:cs="Calibri"/>
            <w:b w:val="0"/>
            <w:i/>
            <w:color w:val="auto"/>
            <w:sz w:val="24"/>
            <w:szCs w:val="24"/>
            <w:u w:val="none"/>
          </w:rPr>
          <w:t> Metastasis Reviews.</w:t>
        </w:r>
      </w:hyperlink>
      <w:r w:rsidRPr="002206D6">
        <w:rPr>
          <w:rFonts w:ascii="Calibri" w:hAnsi="Calibri" w:cs="Calibri"/>
          <w:b w:val="0"/>
          <w:i/>
          <w:sz w:val="24"/>
          <w:szCs w:val="24"/>
        </w:rPr>
        <w:t> </w:t>
      </w:r>
      <w:r w:rsidRPr="002206D6">
        <w:rPr>
          <w:rFonts w:ascii="Calibri" w:hAnsi="Calibri" w:cs="Calibri"/>
          <w:sz w:val="24"/>
          <w:szCs w:val="24"/>
        </w:rPr>
        <w:t>13,</w:t>
      </w:r>
      <w:r w:rsidRPr="002206D6">
        <w:rPr>
          <w:rFonts w:ascii="Calibri" w:hAnsi="Calibri" w:cs="Calibri"/>
          <w:b w:val="0"/>
          <w:sz w:val="24"/>
          <w:szCs w:val="24"/>
        </w:rPr>
        <w:t xml:space="preserve"> 209-222 (1994). </w:t>
      </w:r>
    </w:p>
    <w:sectPr w:rsidR="00721283" w:rsidRPr="002206D6" w:rsidSect="00CC2639">
      <w:footerReference w:type="default" r:id="rId3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570E8" w14:textId="77777777" w:rsidR="004872C0" w:rsidRDefault="004872C0" w:rsidP="00B23F76">
      <w:pPr>
        <w:spacing w:after="0" w:line="240" w:lineRule="auto"/>
      </w:pPr>
      <w:r>
        <w:separator/>
      </w:r>
    </w:p>
  </w:endnote>
  <w:endnote w:type="continuationSeparator" w:id="0">
    <w:p w14:paraId="2140ABC6" w14:textId="77777777" w:rsidR="004872C0" w:rsidRDefault="004872C0" w:rsidP="00B2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018805"/>
      <w:docPartObj>
        <w:docPartGallery w:val="Page Numbers (Bottom of Page)"/>
        <w:docPartUnique/>
      </w:docPartObj>
    </w:sdtPr>
    <w:sdtEndPr>
      <w:rPr>
        <w:noProof/>
      </w:rPr>
    </w:sdtEndPr>
    <w:sdtContent>
      <w:p w14:paraId="01E269AF" w14:textId="77777777" w:rsidR="003A23F1" w:rsidRDefault="003A23F1">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65FD1425" w14:textId="77777777" w:rsidR="003A23F1" w:rsidRDefault="003A2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1A1F9" w14:textId="77777777" w:rsidR="004872C0" w:rsidRDefault="004872C0" w:rsidP="00B23F76">
      <w:pPr>
        <w:spacing w:after="0" w:line="240" w:lineRule="auto"/>
      </w:pPr>
      <w:r>
        <w:separator/>
      </w:r>
    </w:p>
  </w:footnote>
  <w:footnote w:type="continuationSeparator" w:id="0">
    <w:p w14:paraId="3249C787" w14:textId="77777777" w:rsidR="004872C0" w:rsidRDefault="004872C0" w:rsidP="00B23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0138C"/>
    <w:multiLevelType w:val="multilevel"/>
    <w:tmpl w:val="96D4ECB6"/>
    <w:lvl w:ilvl="0">
      <w:start w:val="4"/>
      <w:numFmt w:val="decimal"/>
      <w:lvlText w:val="%1."/>
      <w:lvlJc w:val="left"/>
      <w:pPr>
        <w:ind w:left="540" w:hanging="54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455EE1"/>
    <w:multiLevelType w:val="multilevel"/>
    <w:tmpl w:val="4E3CD88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4738BE"/>
    <w:multiLevelType w:val="multilevel"/>
    <w:tmpl w:val="2FF63F84"/>
    <w:lvl w:ilvl="0">
      <w:start w:val="4"/>
      <w:numFmt w:val="decimal"/>
      <w:lvlText w:val="%1."/>
      <w:lvlJc w:val="left"/>
      <w:pPr>
        <w:ind w:left="540" w:hanging="540"/>
      </w:pPr>
      <w:rPr>
        <w:rFonts w:hint="default"/>
      </w:rPr>
    </w:lvl>
    <w:lvl w:ilvl="1">
      <w:start w:val="4"/>
      <w:numFmt w:val="decimal"/>
      <w:lvlText w:val="%1.%2."/>
      <w:lvlJc w:val="left"/>
      <w:pPr>
        <w:ind w:left="864" w:hanging="72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2952" w:hanging="1800"/>
      </w:pPr>
      <w:rPr>
        <w:rFonts w:hint="default"/>
      </w:rPr>
    </w:lvl>
  </w:abstractNum>
  <w:abstractNum w:abstractNumId="3" w15:restartNumberingAfterBreak="0">
    <w:nsid w:val="11DE321F"/>
    <w:multiLevelType w:val="multilevel"/>
    <w:tmpl w:val="29DAE47A"/>
    <w:lvl w:ilvl="0">
      <w:start w:val="1"/>
      <w:numFmt w:val="decimal"/>
      <w:lvlText w:val="3.3.%1"/>
      <w:lvlJc w:val="left"/>
      <w:pPr>
        <w:ind w:left="1512" w:hanging="1224"/>
      </w:pPr>
      <w:rPr>
        <w:rFonts w:ascii="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717476"/>
    <w:multiLevelType w:val="hybridMultilevel"/>
    <w:tmpl w:val="C2E8B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227F0"/>
    <w:multiLevelType w:val="multilevel"/>
    <w:tmpl w:val="C4D2579A"/>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244A38"/>
    <w:multiLevelType w:val="multilevel"/>
    <w:tmpl w:val="32880EC6"/>
    <w:lvl w:ilvl="0">
      <w:start w:val="4"/>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4562B4"/>
    <w:multiLevelType w:val="multilevel"/>
    <w:tmpl w:val="B39874B2"/>
    <w:lvl w:ilvl="0">
      <w:start w:val="1"/>
      <w:numFmt w:val="decimal"/>
      <w:lvlText w:val="%1."/>
      <w:lvlJc w:val="left"/>
      <w:pPr>
        <w:tabs>
          <w:tab w:val="num" w:pos="630"/>
        </w:tabs>
        <w:ind w:left="630" w:hanging="360"/>
      </w:pPr>
    </w:lvl>
    <w:lvl w:ilvl="1">
      <w:start w:val="1"/>
      <w:numFmt w:val="bullet"/>
      <w:lvlText w:val="o"/>
      <w:lvlJc w:val="left"/>
      <w:pPr>
        <w:tabs>
          <w:tab w:val="num" w:pos="1350"/>
        </w:tabs>
        <w:ind w:left="1350" w:hanging="360"/>
      </w:pPr>
      <w:rPr>
        <w:rFonts w:ascii="Courier New" w:hAnsi="Courier New" w:hint="default"/>
        <w:sz w:val="20"/>
      </w:rPr>
    </w:lvl>
    <w:lvl w:ilvl="2">
      <w:start w:val="1"/>
      <w:numFmt w:val="bullet"/>
      <w:lvlText w:val=""/>
      <w:lvlJc w:val="left"/>
      <w:pPr>
        <w:tabs>
          <w:tab w:val="num" w:pos="2070"/>
        </w:tabs>
        <w:ind w:left="2070" w:hanging="360"/>
      </w:pPr>
      <w:rPr>
        <w:rFonts w:ascii="Wingdings" w:hAnsi="Wingdings" w:hint="default"/>
        <w:sz w:val="20"/>
      </w:r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8" w15:restartNumberingAfterBreak="0">
    <w:nsid w:val="1E8505C0"/>
    <w:multiLevelType w:val="multilevel"/>
    <w:tmpl w:val="6FFC86A6"/>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5C221F"/>
    <w:multiLevelType w:val="multilevel"/>
    <w:tmpl w:val="0C4E6ABE"/>
    <w:lvl w:ilvl="0">
      <w:start w:val="1"/>
      <w:numFmt w:val="decimal"/>
      <w:lvlText w:val="5.3.%1."/>
      <w:lvlJc w:val="left"/>
      <w:pPr>
        <w:ind w:left="1512" w:hanging="1224"/>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5F847D9"/>
    <w:multiLevelType w:val="multilevel"/>
    <w:tmpl w:val="2CC266B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B536D7"/>
    <w:multiLevelType w:val="multilevel"/>
    <w:tmpl w:val="3090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36F58"/>
    <w:multiLevelType w:val="hybridMultilevel"/>
    <w:tmpl w:val="20DC1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E0549"/>
    <w:multiLevelType w:val="multilevel"/>
    <w:tmpl w:val="AAFAABF2"/>
    <w:lvl w:ilvl="0">
      <w:start w:val="1"/>
      <w:numFmt w:val="decimal"/>
      <w:lvlText w:val="%1."/>
      <w:lvlJc w:val="left"/>
      <w:pPr>
        <w:ind w:left="360" w:hanging="360"/>
      </w:pPr>
      <w:rPr>
        <w:rFonts w:hint="default"/>
      </w:rPr>
    </w:lvl>
    <w:lvl w:ilvl="1">
      <w:start w:val="1"/>
      <w:numFmt w:val="decimal"/>
      <w:lvlText w:val="4.%2."/>
      <w:lvlJc w:val="left"/>
      <w:pPr>
        <w:ind w:left="2340" w:hanging="720"/>
      </w:pPr>
      <w:rPr>
        <w:rFonts w:hint="default"/>
      </w:rPr>
    </w:lvl>
    <w:lvl w:ilvl="2">
      <w:start w:val="1"/>
      <w:numFmt w:val="decimal"/>
      <w:isLgl/>
      <w:lvlText w:val="4.%2.%3."/>
      <w:lvlJc w:val="left"/>
      <w:pPr>
        <w:ind w:left="864" w:hanging="720"/>
      </w:pPr>
      <w:rPr>
        <w:rFonts w:hint="default"/>
      </w:rPr>
    </w:lvl>
    <w:lvl w:ilvl="3">
      <w:start w:val="1"/>
      <w:numFmt w:val="decima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09F07CF"/>
    <w:multiLevelType w:val="multilevel"/>
    <w:tmpl w:val="71E4B4F2"/>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2620B3"/>
    <w:multiLevelType w:val="multilevel"/>
    <w:tmpl w:val="5C522942"/>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CD6077"/>
    <w:multiLevelType w:val="multilevel"/>
    <w:tmpl w:val="00A2BCA2"/>
    <w:lvl w:ilvl="0">
      <w:start w:val="4"/>
      <w:numFmt w:val="decimal"/>
      <w:lvlText w:val="%1."/>
      <w:lvlJc w:val="left"/>
      <w:pPr>
        <w:ind w:left="720" w:hanging="720"/>
      </w:pPr>
      <w:rPr>
        <w:rFonts w:hint="default"/>
      </w:rPr>
    </w:lvl>
    <w:lvl w:ilvl="1">
      <w:start w:val="4"/>
      <w:numFmt w:val="decimal"/>
      <w:lvlText w:val="%1.%2."/>
      <w:lvlJc w:val="left"/>
      <w:pPr>
        <w:ind w:left="816" w:hanging="720"/>
      </w:pPr>
      <w:rPr>
        <w:rFonts w:hint="default"/>
      </w:rPr>
    </w:lvl>
    <w:lvl w:ilvl="2">
      <w:start w:val="2"/>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17" w15:restartNumberingAfterBreak="0">
    <w:nsid w:val="38C93118"/>
    <w:multiLevelType w:val="multilevel"/>
    <w:tmpl w:val="4C328FD4"/>
    <w:lvl w:ilvl="0">
      <w:start w:val="4"/>
      <w:numFmt w:val="decimal"/>
      <w:lvlText w:val="%1."/>
      <w:lvlJc w:val="left"/>
      <w:pPr>
        <w:ind w:left="360" w:hanging="360"/>
      </w:pPr>
      <w:rPr>
        <w:rFonts w:hint="default"/>
      </w:rPr>
    </w:lvl>
    <w:lvl w:ilvl="1">
      <w:start w:val="5"/>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8" w15:restartNumberingAfterBreak="0">
    <w:nsid w:val="3C832B8E"/>
    <w:multiLevelType w:val="hybridMultilevel"/>
    <w:tmpl w:val="14E4E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A334F"/>
    <w:multiLevelType w:val="multilevel"/>
    <w:tmpl w:val="A9408328"/>
    <w:lvl w:ilvl="0">
      <w:start w:val="1"/>
      <w:numFmt w:val="decimal"/>
      <w:lvlText w:val="%1."/>
      <w:lvlJc w:val="left"/>
      <w:pPr>
        <w:ind w:left="720" w:hanging="360"/>
      </w:pPr>
      <w:rPr>
        <w:rFonts w:hint="default"/>
        <w:b/>
        <w:color w:val="222222"/>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690067"/>
    <w:multiLevelType w:val="multilevel"/>
    <w:tmpl w:val="5E8EEAE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DB07CB"/>
    <w:multiLevelType w:val="multilevel"/>
    <w:tmpl w:val="26DC4284"/>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FC3630"/>
    <w:multiLevelType w:val="multilevel"/>
    <w:tmpl w:val="0B843DB2"/>
    <w:lvl w:ilvl="0">
      <w:start w:val="4"/>
      <w:numFmt w:val="decimal"/>
      <w:lvlText w:val="%1."/>
      <w:lvlJc w:val="left"/>
      <w:pPr>
        <w:ind w:left="360" w:hanging="360"/>
      </w:pPr>
      <w:rPr>
        <w:rFonts w:hint="default"/>
      </w:rPr>
    </w:lvl>
    <w:lvl w:ilvl="1">
      <w:start w:val="6"/>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3" w15:restartNumberingAfterBreak="0">
    <w:nsid w:val="47356CF1"/>
    <w:multiLevelType w:val="multilevel"/>
    <w:tmpl w:val="49D03568"/>
    <w:lvl w:ilvl="0">
      <w:start w:val="5"/>
      <w:numFmt w:val="decimal"/>
      <w:lvlText w:val="%1."/>
      <w:lvlJc w:val="left"/>
      <w:pPr>
        <w:ind w:left="540" w:hanging="540"/>
      </w:pPr>
      <w:rPr>
        <w:rFonts w:hint="default"/>
      </w:rPr>
    </w:lvl>
    <w:lvl w:ilvl="1">
      <w:start w:val="6"/>
      <w:numFmt w:val="decimal"/>
      <w:lvlText w:val="%1.%2."/>
      <w:lvlJc w:val="left"/>
      <w:pPr>
        <w:ind w:left="750" w:hanging="72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24" w15:restartNumberingAfterBreak="0">
    <w:nsid w:val="488E34BA"/>
    <w:multiLevelType w:val="multilevel"/>
    <w:tmpl w:val="B69E4478"/>
    <w:lvl w:ilvl="0">
      <w:start w:val="1"/>
      <w:numFmt w:val="decimal"/>
      <w:lvlText w:val="3.1.%1"/>
      <w:lvlJc w:val="left"/>
      <w:pPr>
        <w:ind w:left="1512" w:hanging="1224"/>
      </w:pPr>
      <w:rPr>
        <w:rFonts w:ascii="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E22C29"/>
    <w:multiLevelType w:val="hybridMultilevel"/>
    <w:tmpl w:val="2AFC7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A5202"/>
    <w:multiLevelType w:val="multilevel"/>
    <w:tmpl w:val="C6484AF6"/>
    <w:lvl w:ilvl="0">
      <w:start w:val="1"/>
      <w:numFmt w:val="decimal"/>
      <w:lvlText w:val="4.2.%1."/>
      <w:lvlJc w:val="left"/>
      <w:pPr>
        <w:ind w:left="1512" w:hanging="1224"/>
      </w:pPr>
      <w:rPr>
        <w:rFonts w:ascii="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2084953"/>
    <w:multiLevelType w:val="multilevel"/>
    <w:tmpl w:val="843670D0"/>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CD3EB7"/>
    <w:multiLevelType w:val="multilevel"/>
    <w:tmpl w:val="7DACC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F50608"/>
    <w:multiLevelType w:val="hybridMultilevel"/>
    <w:tmpl w:val="7B804B34"/>
    <w:lvl w:ilvl="0" w:tplc="BFEEB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573D84"/>
    <w:multiLevelType w:val="multilevel"/>
    <w:tmpl w:val="9D625CBE"/>
    <w:lvl w:ilvl="0">
      <w:start w:val="1"/>
      <w:numFmt w:val="decimal"/>
      <w:lvlText w:val="4.1.%1."/>
      <w:lvlJc w:val="left"/>
      <w:pPr>
        <w:ind w:left="1512" w:hanging="1224"/>
      </w:pPr>
      <w:rPr>
        <w:rFonts w:ascii="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DCA60C0"/>
    <w:multiLevelType w:val="hybridMultilevel"/>
    <w:tmpl w:val="6E32E408"/>
    <w:lvl w:ilvl="0" w:tplc="E194AB4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2" w15:restartNumberingAfterBreak="0">
    <w:nsid w:val="5E467CA9"/>
    <w:multiLevelType w:val="multilevel"/>
    <w:tmpl w:val="87C8898A"/>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6C7A89"/>
    <w:multiLevelType w:val="multilevel"/>
    <w:tmpl w:val="370638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EA13DA"/>
    <w:multiLevelType w:val="multilevel"/>
    <w:tmpl w:val="7750A086"/>
    <w:lvl w:ilvl="0">
      <w:start w:val="1"/>
      <w:numFmt w:val="decimal"/>
      <w:lvlText w:val="%1."/>
      <w:lvlJc w:val="left"/>
      <w:pPr>
        <w:ind w:left="360" w:hanging="360"/>
      </w:pPr>
      <w:rPr>
        <w:rFonts w:hint="default"/>
      </w:rPr>
    </w:lvl>
    <w:lvl w:ilvl="1">
      <w:start w:val="1"/>
      <w:numFmt w:val="decimal"/>
      <w:lvlText w:val="5.%2."/>
      <w:lvlJc w:val="left"/>
      <w:pPr>
        <w:ind w:left="792" w:hanging="720"/>
      </w:pPr>
      <w:rPr>
        <w:rFonts w:hint="default"/>
      </w:rPr>
    </w:lvl>
    <w:lvl w:ilvl="2">
      <w:start w:val="1"/>
      <w:numFmt w:val="decimal"/>
      <w:isLgl/>
      <w:lvlText w:val="4.%2.%3."/>
      <w:lvlJc w:val="left"/>
      <w:pPr>
        <w:ind w:left="864" w:hanging="720"/>
      </w:pPr>
      <w:rPr>
        <w:rFonts w:hint="default"/>
      </w:rPr>
    </w:lvl>
    <w:lvl w:ilvl="3">
      <w:start w:val="1"/>
      <w:numFmt w:val="decima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B3B7C9B"/>
    <w:multiLevelType w:val="hybridMultilevel"/>
    <w:tmpl w:val="4FEEE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613A8D"/>
    <w:multiLevelType w:val="multilevel"/>
    <w:tmpl w:val="2BF6C362"/>
    <w:lvl w:ilvl="0">
      <w:start w:val="1"/>
      <w:numFmt w:val="decimal"/>
      <w:lvlText w:val="4.4.%1."/>
      <w:lvlJc w:val="left"/>
      <w:pPr>
        <w:ind w:left="1512" w:hanging="1224"/>
      </w:pPr>
      <w:rPr>
        <w:rFonts w:ascii="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1730F36"/>
    <w:multiLevelType w:val="multilevel"/>
    <w:tmpl w:val="CD3AB26C"/>
    <w:lvl w:ilvl="0">
      <w:start w:val="1"/>
      <w:numFmt w:val="decimal"/>
      <w:lvlText w:val="3.2.%1"/>
      <w:lvlJc w:val="left"/>
      <w:pPr>
        <w:ind w:left="1512" w:hanging="1224"/>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27C53A3"/>
    <w:multiLevelType w:val="hybridMultilevel"/>
    <w:tmpl w:val="A05A46C0"/>
    <w:lvl w:ilvl="0" w:tplc="040CB3C2">
      <w:start w:val="1"/>
      <w:numFmt w:val="decimal"/>
      <w:lvlText w:val="%1."/>
      <w:lvlJc w:val="left"/>
      <w:pPr>
        <w:ind w:left="1260" w:hanging="360"/>
      </w:pPr>
      <w:rPr>
        <w:rFonts w:hint="default"/>
        <w:color w:val="2222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7362560A"/>
    <w:multiLevelType w:val="multilevel"/>
    <w:tmpl w:val="88B63E04"/>
    <w:lvl w:ilvl="0">
      <w:start w:val="1"/>
      <w:numFmt w:val="decimal"/>
      <w:lvlText w:val="5.1.%1."/>
      <w:lvlJc w:val="left"/>
      <w:pPr>
        <w:ind w:left="1512" w:hanging="1224"/>
      </w:pPr>
      <w:rPr>
        <w:rFonts w:ascii="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64E536E"/>
    <w:multiLevelType w:val="multilevel"/>
    <w:tmpl w:val="923814E8"/>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41" w15:restartNumberingAfterBreak="0">
    <w:nsid w:val="7B374045"/>
    <w:multiLevelType w:val="hybridMultilevel"/>
    <w:tmpl w:val="C2E8B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32ED5"/>
    <w:multiLevelType w:val="multilevel"/>
    <w:tmpl w:val="0972DE56"/>
    <w:lvl w:ilvl="0">
      <w:start w:val="1"/>
      <w:numFmt w:val="decimal"/>
      <w:lvlText w:val="4.3.%1."/>
      <w:lvlJc w:val="left"/>
      <w:pPr>
        <w:ind w:left="1512" w:hanging="1224"/>
      </w:pPr>
      <w:rPr>
        <w:rFonts w:ascii="Arial"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CA921AF"/>
    <w:multiLevelType w:val="multilevel"/>
    <w:tmpl w:val="E802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C270D6"/>
    <w:multiLevelType w:val="hybridMultilevel"/>
    <w:tmpl w:val="EB24639C"/>
    <w:lvl w:ilvl="0" w:tplc="8BF6F9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4143B"/>
    <w:multiLevelType w:val="multilevel"/>
    <w:tmpl w:val="C416F32C"/>
    <w:lvl w:ilvl="0">
      <w:start w:val="4"/>
      <w:numFmt w:val="decimal"/>
      <w:lvlText w:val="%1."/>
      <w:lvlJc w:val="left"/>
      <w:pPr>
        <w:ind w:left="720" w:hanging="720"/>
      </w:pPr>
      <w:rPr>
        <w:rFonts w:hint="default"/>
      </w:rPr>
    </w:lvl>
    <w:lvl w:ilvl="1">
      <w:start w:val="4"/>
      <w:numFmt w:val="decimal"/>
      <w:lvlText w:val="%1.%2."/>
      <w:lvlJc w:val="left"/>
      <w:pPr>
        <w:ind w:left="0" w:firstLine="0"/>
      </w:pPr>
      <w:rPr>
        <w:rFonts w:hint="default"/>
      </w:rPr>
    </w:lvl>
    <w:lvl w:ilvl="2">
      <w:start w:val="3"/>
      <w:numFmt w:val="decimal"/>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CB64C8"/>
    <w:multiLevelType w:val="multilevel"/>
    <w:tmpl w:val="70D2A4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8"/>
  </w:num>
  <w:num w:numId="2">
    <w:abstractNumId w:val="41"/>
  </w:num>
  <w:num w:numId="3">
    <w:abstractNumId w:val="33"/>
  </w:num>
  <w:num w:numId="4">
    <w:abstractNumId w:val="7"/>
  </w:num>
  <w:num w:numId="5">
    <w:abstractNumId w:val="28"/>
  </w:num>
  <w:num w:numId="6">
    <w:abstractNumId w:val="11"/>
  </w:num>
  <w:num w:numId="7">
    <w:abstractNumId w:val="4"/>
  </w:num>
  <w:num w:numId="8">
    <w:abstractNumId w:val="44"/>
  </w:num>
  <w:num w:numId="9">
    <w:abstractNumId w:val="35"/>
  </w:num>
  <w:num w:numId="10">
    <w:abstractNumId w:val="25"/>
  </w:num>
  <w:num w:numId="11">
    <w:abstractNumId w:val="18"/>
  </w:num>
  <w:num w:numId="12">
    <w:abstractNumId w:val="31"/>
  </w:num>
  <w:num w:numId="13">
    <w:abstractNumId w:val="43"/>
  </w:num>
  <w:num w:numId="14">
    <w:abstractNumId w:val="40"/>
  </w:num>
  <w:num w:numId="15">
    <w:abstractNumId w:val="29"/>
  </w:num>
  <w:num w:numId="16">
    <w:abstractNumId w:val="19"/>
  </w:num>
  <w:num w:numId="17">
    <w:abstractNumId w:val="27"/>
  </w:num>
  <w:num w:numId="18">
    <w:abstractNumId w:val="0"/>
  </w:num>
  <w:num w:numId="19">
    <w:abstractNumId w:val="1"/>
  </w:num>
  <w:num w:numId="20">
    <w:abstractNumId w:val="15"/>
  </w:num>
  <w:num w:numId="21">
    <w:abstractNumId w:val="5"/>
  </w:num>
  <w:num w:numId="22">
    <w:abstractNumId w:val="6"/>
  </w:num>
  <w:num w:numId="23">
    <w:abstractNumId w:val="10"/>
  </w:num>
  <w:num w:numId="24">
    <w:abstractNumId w:val="20"/>
  </w:num>
  <w:num w:numId="25">
    <w:abstractNumId w:val="23"/>
  </w:num>
  <w:num w:numId="26">
    <w:abstractNumId w:val="46"/>
  </w:num>
  <w:num w:numId="27">
    <w:abstractNumId w:val="4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864" w:hanging="720"/>
        </w:pPr>
        <w:rPr>
          <w:rFonts w:hint="default"/>
        </w:rPr>
      </w:lvl>
    </w:lvlOverride>
    <w:lvlOverride w:ilvl="2">
      <w:lvl w:ilvl="2">
        <w:start w:val="1"/>
        <w:numFmt w:val="decimal"/>
        <w:lvlText w:val="%1.%2.1."/>
        <w:lvlJc w:val="left"/>
        <w:pPr>
          <w:ind w:left="1224" w:hanging="108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8">
    <w:abstractNumId w:val="24"/>
  </w:num>
  <w:num w:numId="29">
    <w:abstractNumId w:val="37"/>
  </w:num>
  <w:num w:numId="30">
    <w:abstractNumId w:val="3"/>
  </w:num>
  <w:num w:numId="31">
    <w:abstractNumId w:val="13"/>
  </w:num>
  <w:num w:numId="32">
    <w:abstractNumId w:val="30"/>
  </w:num>
  <w:num w:numId="33">
    <w:abstractNumId w:val="26"/>
  </w:num>
  <w:num w:numId="34">
    <w:abstractNumId w:val="42"/>
  </w:num>
  <w:num w:numId="35">
    <w:abstractNumId w:val="36"/>
  </w:num>
  <w:num w:numId="36">
    <w:abstractNumId w:val="34"/>
  </w:num>
  <w:num w:numId="37">
    <w:abstractNumId w:val="39"/>
  </w:num>
  <w:num w:numId="38">
    <w:abstractNumId w:val="9"/>
  </w:num>
  <w:num w:numId="39">
    <w:abstractNumId w:val="21"/>
  </w:num>
  <w:num w:numId="40">
    <w:abstractNumId w:val="17"/>
  </w:num>
  <w:num w:numId="41">
    <w:abstractNumId w:val="22"/>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32"/>
  </w:num>
  <w:num w:numId="45">
    <w:abstractNumId w:val="16"/>
  </w:num>
  <w:num w:numId="46">
    <w:abstractNumId w:val="2"/>
  </w:num>
  <w:num w:numId="47">
    <w:abstractNumId w:val="45"/>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26"/>
    <w:rsid w:val="00005AE8"/>
    <w:rsid w:val="00017DBD"/>
    <w:rsid w:val="00020C80"/>
    <w:rsid w:val="00020E86"/>
    <w:rsid w:val="00027449"/>
    <w:rsid w:val="000277B2"/>
    <w:rsid w:val="000300F5"/>
    <w:rsid w:val="0003066A"/>
    <w:rsid w:val="00037F4F"/>
    <w:rsid w:val="000403A1"/>
    <w:rsid w:val="000562F4"/>
    <w:rsid w:val="000609E1"/>
    <w:rsid w:val="00066192"/>
    <w:rsid w:val="00066E81"/>
    <w:rsid w:val="00070D8A"/>
    <w:rsid w:val="00072B41"/>
    <w:rsid w:val="00084518"/>
    <w:rsid w:val="000861D7"/>
    <w:rsid w:val="00086D94"/>
    <w:rsid w:val="0009152D"/>
    <w:rsid w:val="000919A3"/>
    <w:rsid w:val="00093D30"/>
    <w:rsid w:val="00094F74"/>
    <w:rsid w:val="000A0A79"/>
    <w:rsid w:val="000A3204"/>
    <w:rsid w:val="000A642D"/>
    <w:rsid w:val="000B1022"/>
    <w:rsid w:val="000B639A"/>
    <w:rsid w:val="000C0983"/>
    <w:rsid w:val="000C6202"/>
    <w:rsid w:val="000C7960"/>
    <w:rsid w:val="000C7D3F"/>
    <w:rsid w:val="000D097B"/>
    <w:rsid w:val="000D0DEA"/>
    <w:rsid w:val="000D711B"/>
    <w:rsid w:val="000E00D3"/>
    <w:rsid w:val="000E50E3"/>
    <w:rsid w:val="000E7127"/>
    <w:rsid w:val="000F0272"/>
    <w:rsid w:val="000F1DD4"/>
    <w:rsid w:val="00100462"/>
    <w:rsid w:val="0010567E"/>
    <w:rsid w:val="00106722"/>
    <w:rsid w:val="00115B25"/>
    <w:rsid w:val="0012242B"/>
    <w:rsid w:val="00123139"/>
    <w:rsid w:val="0012332F"/>
    <w:rsid w:val="00123DBE"/>
    <w:rsid w:val="001241AA"/>
    <w:rsid w:val="00127B96"/>
    <w:rsid w:val="0013340A"/>
    <w:rsid w:val="00146BEE"/>
    <w:rsid w:val="001504D9"/>
    <w:rsid w:val="00150FF6"/>
    <w:rsid w:val="001531AE"/>
    <w:rsid w:val="00153E06"/>
    <w:rsid w:val="00153E68"/>
    <w:rsid w:val="00154A87"/>
    <w:rsid w:val="001619CB"/>
    <w:rsid w:val="00166E6C"/>
    <w:rsid w:val="00173E7A"/>
    <w:rsid w:val="00180486"/>
    <w:rsid w:val="00182A40"/>
    <w:rsid w:val="00184504"/>
    <w:rsid w:val="00195C22"/>
    <w:rsid w:val="001976B6"/>
    <w:rsid w:val="001A05DC"/>
    <w:rsid w:val="001A4F7D"/>
    <w:rsid w:val="001A753B"/>
    <w:rsid w:val="001B0DB1"/>
    <w:rsid w:val="001B4779"/>
    <w:rsid w:val="001C0DCA"/>
    <w:rsid w:val="001C2429"/>
    <w:rsid w:val="001C48B3"/>
    <w:rsid w:val="001D61B1"/>
    <w:rsid w:val="001D6401"/>
    <w:rsid w:val="001E1C39"/>
    <w:rsid w:val="001E5E5E"/>
    <w:rsid w:val="001E6197"/>
    <w:rsid w:val="001E6561"/>
    <w:rsid w:val="001F01F1"/>
    <w:rsid w:val="001F47A2"/>
    <w:rsid w:val="001F643A"/>
    <w:rsid w:val="001F7004"/>
    <w:rsid w:val="00203128"/>
    <w:rsid w:val="00206CE4"/>
    <w:rsid w:val="002074BB"/>
    <w:rsid w:val="00211AD0"/>
    <w:rsid w:val="00211D2B"/>
    <w:rsid w:val="00212F29"/>
    <w:rsid w:val="00214D44"/>
    <w:rsid w:val="0021707A"/>
    <w:rsid w:val="002173D5"/>
    <w:rsid w:val="002206D6"/>
    <w:rsid w:val="00223B59"/>
    <w:rsid w:val="00224532"/>
    <w:rsid w:val="0022612D"/>
    <w:rsid w:val="002266A6"/>
    <w:rsid w:val="00234673"/>
    <w:rsid w:val="002363F3"/>
    <w:rsid w:val="002364E7"/>
    <w:rsid w:val="0024008D"/>
    <w:rsid w:val="0024030D"/>
    <w:rsid w:val="00245236"/>
    <w:rsid w:val="00246088"/>
    <w:rsid w:val="00246DED"/>
    <w:rsid w:val="00247C66"/>
    <w:rsid w:val="002508A6"/>
    <w:rsid w:val="00252315"/>
    <w:rsid w:val="002545F2"/>
    <w:rsid w:val="00254A88"/>
    <w:rsid w:val="002555F9"/>
    <w:rsid w:val="00255865"/>
    <w:rsid w:val="00271EB0"/>
    <w:rsid w:val="00272334"/>
    <w:rsid w:val="00275CCF"/>
    <w:rsid w:val="00275FA3"/>
    <w:rsid w:val="002803AF"/>
    <w:rsid w:val="00281F74"/>
    <w:rsid w:val="002833A7"/>
    <w:rsid w:val="00283586"/>
    <w:rsid w:val="00286736"/>
    <w:rsid w:val="00287493"/>
    <w:rsid w:val="0029101F"/>
    <w:rsid w:val="002946EB"/>
    <w:rsid w:val="00295CA4"/>
    <w:rsid w:val="002A1574"/>
    <w:rsid w:val="002A3A41"/>
    <w:rsid w:val="002A56DB"/>
    <w:rsid w:val="002A57B8"/>
    <w:rsid w:val="002A6AB3"/>
    <w:rsid w:val="002B070D"/>
    <w:rsid w:val="002B0E5B"/>
    <w:rsid w:val="002B0EA9"/>
    <w:rsid w:val="002B3B32"/>
    <w:rsid w:val="002C3A4F"/>
    <w:rsid w:val="002D10B6"/>
    <w:rsid w:val="002D3392"/>
    <w:rsid w:val="002D59F1"/>
    <w:rsid w:val="002E1C30"/>
    <w:rsid w:val="002E3BD0"/>
    <w:rsid w:val="002E4EE0"/>
    <w:rsid w:val="002E6238"/>
    <w:rsid w:val="002E644D"/>
    <w:rsid w:val="002E6AAC"/>
    <w:rsid w:val="002E7F5C"/>
    <w:rsid w:val="002F5154"/>
    <w:rsid w:val="00304226"/>
    <w:rsid w:val="003112B7"/>
    <w:rsid w:val="00323102"/>
    <w:rsid w:val="003235EE"/>
    <w:rsid w:val="00333794"/>
    <w:rsid w:val="00342017"/>
    <w:rsid w:val="00342EB8"/>
    <w:rsid w:val="003450FF"/>
    <w:rsid w:val="00356E79"/>
    <w:rsid w:val="003628F7"/>
    <w:rsid w:val="00363610"/>
    <w:rsid w:val="00363BFC"/>
    <w:rsid w:val="00381288"/>
    <w:rsid w:val="0038307A"/>
    <w:rsid w:val="00385FCE"/>
    <w:rsid w:val="0039128C"/>
    <w:rsid w:val="0039717C"/>
    <w:rsid w:val="00397520"/>
    <w:rsid w:val="00397FD4"/>
    <w:rsid w:val="003A23F1"/>
    <w:rsid w:val="003A5072"/>
    <w:rsid w:val="003A5192"/>
    <w:rsid w:val="003A51BC"/>
    <w:rsid w:val="003A6111"/>
    <w:rsid w:val="003A63CA"/>
    <w:rsid w:val="003A7FEE"/>
    <w:rsid w:val="003B0F95"/>
    <w:rsid w:val="003B71FE"/>
    <w:rsid w:val="003B75CD"/>
    <w:rsid w:val="003D1048"/>
    <w:rsid w:val="003D7C23"/>
    <w:rsid w:val="003E12DA"/>
    <w:rsid w:val="003E1C7B"/>
    <w:rsid w:val="003E2D72"/>
    <w:rsid w:val="003E3317"/>
    <w:rsid w:val="003E5D6E"/>
    <w:rsid w:val="003F18D9"/>
    <w:rsid w:val="004005B6"/>
    <w:rsid w:val="00413567"/>
    <w:rsid w:val="00414227"/>
    <w:rsid w:val="00414E58"/>
    <w:rsid w:val="00420ED8"/>
    <w:rsid w:val="0042417A"/>
    <w:rsid w:val="00425C66"/>
    <w:rsid w:val="004335F1"/>
    <w:rsid w:val="004369F9"/>
    <w:rsid w:val="00437607"/>
    <w:rsid w:val="00441E0A"/>
    <w:rsid w:val="004458A9"/>
    <w:rsid w:val="00446A77"/>
    <w:rsid w:val="00446DF5"/>
    <w:rsid w:val="00460AE0"/>
    <w:rsid w:val="00461DF1"/>
    <w:rsid w:val="00462E3E"/>
    <w:rsid w:val="00473AAB"/>
    <w:rsid w:val="00481BA3"/>
    <w:rsid w:val="00481D52"/>
    <w:rsid w:val="00482B60"/>
    <w:rsid w:val="004832A9"/>
    <w:rsid w:val="0048563D"/>
    <w:rsid w:val="004872C0"/>
    <w:rsid w:val="00493C5A"/>
    <w:rsid w:val="00496F07"/>
    <w:rsid w:val="004A13A2"/>
    <w:rsid w:val="004A1CC0"/>
    <w:rsid w:val="004A4F83"/>
    <w:rsid w:val="004A6C40"/>
    <w:rsid w:val="004B1508"/>
    <w:rsid w:val="004B49BF"/>
    <w:rsid w:val="004B79CE"/>
    <w:rsid w:val="004C57A4"/>
    <w:rsid w:val="004C7D14"/>
    <w:rsid w:val="004D4F37"/>
    <w:rsid w:val="004D5BD5"/>
    <w:rsid w:val="004F3CF2"/>
    <w:rsid w:val="004F7428"/>
    <w:rsid w:val="005006A5"/>
    <w:rsid w:val="00506A9D"/>
    <w:rsid w:val="00513497"/>
    <w:rsid w:val="00515048"/>
    <w:rsid w:val="00520A62"/>
    <w:rsid w:val="00525DE8"/>
    <w:rsid w:val="0053360E"/>
    <w:rsid w:val="0053465D"/>
    <w:rsid w:val="0053647E"/>
    <w:rsid w:val="00536A3E"/>
    <w:rsid w:val="005412F0"/>
    <w:rsid w:val="005462FC"/>
    <w:rsid w:val="00546F53"/>
    <w:rsid w:val="005523DF"/>
    <w:rsid w:val="00554BFC"/>
    <w:rsid w:val="00563A2E"/>
    <w:rsid w:val="00564AAE"/>
    <w:rsid w:val="00564C4D"/>
    <w:rsid w:val="005725C3"/>
    <w:rsid w:val="00572728"/>
    <w:rsid w:val="00574B2C"/>
    <w:rsid w:val="005811DB"/>
    <w:rsid w:val="0058162D"/>
    <w:rsid w:val="0058373D"/>
    <w:rsid w:val="005847E2"/>
    <w:rsid w:val="0059039B"/>
    <w:rsid w:val="005917E0"/>
    <w:rsid w:val="00597348"/>
    <w:rsid w:val="00597664"/>
    <w:rsid w:val="00597E20"/>
    <w:rsid w:val="005A0412"/>
    <w:rsid w:val="005A50A8"/>
    <w:rsid w:val="005A60C9"/>
    <w:rsid w:val="005B02A2"/>
    <w:rsid w:val="005B07B6"/>
    <w:rsid w:val="005B40D9"/>
    <w:rsid w:val="005C1951"/>
    <w:rsid w:val="005C2546"/>
    <w:rsid w:val="005D0C74"/>
    <w:rsid w:val="005D221E"/>
    <w:rsid w:val="005D7F46"/>
    <w:rsid w:val="005E2D01"/>
    <w:rsid w:val="005F1415"/>
    <w:rsid w:val="00611940"/>
    <w:rsid w:val="00613B59"/>
    <w:rsid w:val="0063228F"/>
    <w:rsid w:val="006535CC"/>
    <w:rsid w:val="0066160E"/>
    <w:rsid w:val="006617E6"/>
    <w:rsid w:val="006618C6"/>
    <w:rsid w:val="00661AE2"/>
    <w:rsid w:val="00662D8E"/>
    <w:rsid w:val="00665CE9"/>
    <w:rsid w:val="00671535"/>
    <w:rsid w:val="006755C3"/>
    <w:rsid w:val="00676B29"/>
    <w:rsid w:val="00680E43"/>
    <w:rsid w:val="006853E5"/>
    <w:rsid w:val="00692EE8"/>
    <w:rsid w:val="00693826"/>
    <w:rsid w:val="006A04AB"/>
    <w:rsid w:val="006A2AD9"/>
    <w:rsid w:val="006A5524"/>
    <w:rsid w:val="006C03FE"/>
    <w:rsid w:val="006C0580"/>
    <w:rsid w:val="006C43BA"/>
    <w:rsid w:val="006C48B4"/>
    <w:rsid w:val="006C4C2F"/>
    <w:rsid w:val="006D2CC7"/>
    <w:rsid w:val="006D3878"/>
    <w:rsid w:val="006D42D8"/>
    <w:rsid w:val="006E60F3"/>
    <w:rsid w:val="006F21BF"/>
    <w:rsid w:val="006F56C3"/>
    <w:rsid w:val="007003C8"/>
    <w:rsid w:val="007050DC"/>
    <w:rsid w:val="00721283"/>
    <w:rsid w:val="00725172"/>
    <w:rsid w:val="007261B6"/>
    <w:rsid w:val="00730E5A"/>
    <w:rsid w:val="0073228D"/>
    <w:rsid w:val="00733033"/>
    <w:rsid w:val="0073444C"/>
    <w:rsid w:val="007356C5"/>
    <w:rsid w:val="007478AE"/>
    <w:rsid w:val="00757C1D"/>
    <w:rsid w:val="00760C11"/>
    <w:rsid w:val="007707D0"/>
    <w:rsid w:val="00771290"/>
    <w:rsid w:val="00774A5A"/>
    <w:rsid w:val="00775AF9"/>
    <w:rsid w:val="00780E93"/>
    <w:rsid w:val="00784929"/>
    <w:rsid w:val="00792A67"/>
    <w:rsid w:val="00793858"/>
    <w:rsid w:val="00796543"/>
    <w:rsid w:val="007A3193"/>
    <w:rsid w:val="007B4B84"/>
    <w:rsid w:val="007B6020"/>
    <w:rsid w:val="007B6859"/>
    <w:rsid w:val="007B7FF7"/>
    <w:rsid w:val="007C560C"/>
    <w:rsid w:val="007C773D"/>
    <w:rsid w:val="007D2555"/>
    <w:rsid w:val="007E3EF5"/>
    <w:rsid w:val="007E586F"/>
    <w:rsid w:val="007E5FD9"/>
    <w:rsid w:val="007F098B"/>
    <w:rsid w:val="007F3454"/>
    <w:rsid w:val="007F7503"/>
    <w:rsid w:val="008028FF"/>
    <w:rsid w:val="00806171"/>
    <w:rsid w:val="00814BB1"/>
    <w:rsid w:val="00814C40"/>
    <w:rsid w:val="00822070"/>
    <w:rsid w:val="00822406"/>
    <w:rsid w:val="0082512A"/>
    <w:rsid w:val="008274C0"/>
    <w:rsid w:val="00830FEB"/>
    <w:rsid w:val="00831558"/>
    <w:rsid w:val="00833141"/>
    <w:rsid w:val="00833FAB"/>
    <w:rsid w:val="0084056C"/>
    <w:rsid w:val="00847692"/>
    <w:rsid w:val="008547B7"/>
    <w:rsid w:val="008559B9"/>
    <w:rsid w:val="00856299"/>
    <w:rsid w:val="00857267"/>
    <w:rsid w:val="00861A33"/>
    <w:rsid w:val="00865A5A"/>
    <w:rsid w:val="00870164"/>
    <w:rsid w:val="00874617"/>
    <w:rsid w:val="008748B7"/>
    <w:rsid w:val="0087505C"/>
    <w:rsid w:val="00876E09"/>
    <w:rsid w:val="008804A7"/>
    <w:rsid w:val="00882430"/>
    <w:rsid w:val="00885B1D"/>
    <w:rsid w:val="0088723A"/>
    <w:rsid w:val="0089546E"/>
    <w:rsid w:val="00895491"/>
    <w:rsid w:val="008A0773"/>
    <w:rsid w:val="008A0DE7"/>
    <w:rsid w:val="008A2DE8"/>
    <w:rsid w:val="008B4E01"/>
    <w:rsid w:val="008B77BD"/>
    <w:rsid w:val="008C1B7F"/>
    <w:rsid w:val="008D1E8A"/>
    <w:rsid w:val="008D443C"/>
    <w:rsid w:val="008E19AF"/>
    <w:rsid w:val="008F05B7"/>
    <w:rsid w:val="008F43DD"/>
    <w:rsid w:val="008F6F0C"/>
    <w:rsid w:val="009007E6"/>
    <w:rsid w:val="00900C33"/>
    <w:rsid w:val="009028F1"/>
    <w:rsid w:val="00905D8C"/>
    <w:rsid w:val="009064CC"/>
    <w:rsid w:val="00907210"/>
    <w:rsid w:val="0091369A"/>
    <w:rsid w:val="009145F3"/>
    <w:rsid w:val="00933AA1"/>
    <w:rsid w:val="009347CF"/>
    <w:rsid w:val="00942F5F"/>
    <w:rsid w:val="009458D2"/>
    <w:rsid w:val="00947553"/>
    <w:rsid w:val="00954245"/>
    <w:rsid w:val="00954884"/>
    <w:rsid w:val="00970D79"/>
    <w:rsid w:val="0097326D"/>
    <w:rsid w:val="009733B3"/>
    <w:rsid w:val="009748EF"/>
    <w:rsid w:val="00984175"/>
    <w:rsid w:val="009877F1"/>
    <w:rsid w:val="00990DCA"/>
    <w:rsid w:val="0099636C"/>
    <w:rsid w:val="00997B16"/>
    <w:rsid w:val="009A5A98"/>
    <w:rsid w:val="009A7067"/>
    <w:rsid w:val="009C0FA9"/>
    <w:rsid w:val="009D02F0"/>
    <w:rsid w:val="009D1ABF"/>
    <w:rsid w:val="009D1B6F"/>
    <w:rsid w:val="009D3CB0"/>
    <w:rsid w:val="009E1159"/>
    <w:rsid w:val="009E1880"/>
    <w:rsid w:val="009E29F7"/>
    <w:rsid w:val="009F1C94"/>
    <w:rsid w:val="00A01A16"/>
    <w:rsid w:val="00A26FE9"/>
    <w:rsid w:val="00A3208D"/>
    <w:rsid w:val="00A32DF5"/>
    <w:rsid w:val="00A42300"/>
    <w:rsid w:val="00A43FB3"/>
    <w:rsid w:val="00A557C6"/>
    <w:rsid w:val="00A629C3"/>
    <w:rsid w:val="00A740F5"/>
    <w:rsid w:val="00A7658B"/>
    <w:rsid w:val="00A90A2B"/>
    <w:rsid w:val="00A910D9"/>
    <w:rsid w:val="00A96201"/>
    <w:rsid w:val="00AA0744"/>
    <w:rsid w:val="00AA1441"/>
    <w:rsid w:val="00AA2374"/>
    <w:rsid w:val="00AA2DF9"/>
    <w:rsid w:val="00AA5CB2"/>
    <w:rsid w:val="00AA7379"/>
    <w:rsid w:val="00AB19BE"/>
    <w:rsid w:val="00AB6664"/>
    <w:rsid w:val="00AC167F"/>
    <w:rsid w:val="00AC1AA2"/>
    <w:rsid w:val="00AC3EDE"/>
    <w:rsid w:val="00AC4A07"/>
    <w:rsid w:val="00AC5743"/>
    <w:rsid w:val="00AD2FCA"/>
    <w:rsid w:val="00AD5D42"/>
    <w:rsid w:val="00AE13BB"/>
    <w:rsid w:val="00AE48DB"/>
    <w:rsid w:val="00AE62C9"/>
    <w:rsid w:val="00AE722C"/>
    <w:rsid w:val="00AF566F"/>
    <w:rsid w:val="00AF6A76"/>
    <w:rsid w:val="00B000E8"/>
    <w:rsid w:val="00B03C42"/>
    <w:rsid w:val="00B06C1F"/>
    <w:rsid w:val="00B06DDF"/>
    <w:rsid w:val="00B11355"/>
    <w:rsid w:val="00B11CCD"/>
    <w:rsid w:val="00B20F26"/>
    <w:rsid w:val="00B21A26"/>
    <w:rsid w:val="00B2269D"/>
    <w:rsid w:val="00B23961"/>
    <w:rsid w:val="00B23F76"/>
    <w:rsid w:val="00B2682C"/>
    <w:rsid w:val="00B32BD2"/>
    <w:rsid w:val="00B3689E"/>
    <w:rsid w:val="00B54C44"/>
    <w:rsid w:val="00B5590B"/>
    <w:rsid w:val="00B6104B"/>
    <w:rsid w:val="00B64E0D"/>
    <w:rsid w:val="00B71243"/>
    <w:rsid w:val="00B74FDA"/>
    <w:rsid w:val="00B758A9"/>
    <w:rsid w:val="00B760C5"/>
    <w:rsid w:val="00B763AB"/>
    <w:rsid w:val="00B817E2"/>
    <w:rsid w:val="00B8277E"/>
    <w:rsid w:val="00B82BAA"/>
    <w:rsid w:val="00B83BC3"/>
    <w:rsid w:val="00B93447"/>
    <w:rsid w:val="00B93A26"/>
    <w:rsid w:val="00B945CD"/>
    <w:rsid w:val="00B97C51"/>
    <w:rsid w:val="00BB1394"/>
    <w:rsid w:val="00BB3D6C"/>
    <w:rsid w:val="00BC2ABC"/>
    <w:rsid w:val="00BC3F3F"/>
    <w:rsid w:val="00BD3319"/>
    <w:rsid w:val="00BD5437"/>
    <w:rsid w:val="00BE0EE1"/>
    <w:rsid w:val="00BF25F2"/>
    <w:rsid w:val="00C04B5C"/>
    <w:rsid w:val="00C147A0"/>
    <w:rsid w:val="00C1645F"/>
    <w:rsid w:val="00C17334"/>
    <w:rsid w:val="00C31F38"/>
    <w:rsid w:val="00C334C2"/>
    <w:rsid w:val="00C35D3F"/>
    <w:rsid w:val="00C37AE9"/>
    <w:rsid w:val="00C41615"/>
    <w:rsid w:val="00C45956"/>
    <w:rsid w:val="00C5411F"/>
    <w:rsid w:val="00C62618"/>
    <w:rsid w:val="00C64778"/>
    <w:rsid w:val="00C668EF"/>
    <w:rsid w:val="00C72286"/>
    <w:rsid w:val="00C73524"/>
    <w:rsid w:val="00C806B8"/>
    <w:rsid w:val="00C80835"/>
    <w:rsid w:val="00C86DDE"/>
    <w:rsid w:val="00C87826"/>
    <w:rsid w:val="00C906CA"/>
    <w:rsid w:val="00C93D98"/>
    <w:rsid w:val="00C9701C"/>
    <w:rsid w:val="00CA7132"/>
    <w:rsid w:val="00CB2394"/>
    <w:rsid w:val="00CB2F82"/>
    <w:rsid w:val="00CC1AAA"/>
    <w:rsid w:val="00CC24E0"/>
    <w:rsid w:val="00CC2639"/>
    <w:rsid w:val="00CC3676"/>
    <w:rsid w:val="00CC5497"/>
    <w:rsid w:val="00CC5E37"/>
    <w:rsid w:val="00CC700F"/>
    <w:rsid w:val="00CD04AA"/>
    <w:rsid w:val="00CD45BB"/>
    <w:rsid w:val="00CD4712"/>
    <w:rsid w:val="00CD6321"/>
    <w:rsid w:val="00CD69AC"/>
    <w:rsid w:val="00CE12DB"/>
    <w:rsid w:val="00CE2258"/>
    <w:rsid w:val="00CF0D30"/>
    <w:rsid w:val="00CF2EAE"/>
    <w:rsid w:val="00CF7026"/>
    <w:rsid w:val="00D055A4"/>
    <w:rsid w:val="00D06216"/>
    <w:rsid w:val="00D1125A"/>
    <w:rsid w:val="00D12E1A"/>
    <w:rsid w:val="00D175E3"/>
    <w:rsid w:val="00D315E4"/>
    <w:rsid w:val="00D348DF"/>
    <w:rsid w:val="00D4552D"/>
    <w:rsid w:val="00D46405"/>
    <w:rsid w:val="00D517BE"/>
    <w:rsid w:val="00D55229"/>
    <w:rsid w:val="00D5643A"/>
    <w:rsid w:val="00D64C35"/>
    <w:rsid w:val="00D64D46"/>
    <w:rsid w:val="00D67613"/>
    <w:rsid w:val="00D80A68"/>
    <w:rsid w:val="00D83ECD"/>
    <w:rsid w:val="00D8457F"/>
    <w:rsid w:val="00D90AFE"/>
    <w:rsid w:val="00D926D0"/>
    <w:rsid w:val="00D96F9F"/>
    <w:rsid w:val="00D97706"/>
    <w:rsid w:val="00DA2856"/>
    <w:rsid w:val="00DB20C5"/>
    <w:rsid w:val="00DB2967"/>
    <w:rsid w:val="00DB69E8"/>
    <w:rsid w:val="00DB7140"/>
    <w:rsid w:val="00DC33DD"/>
    <w:rsid w:val="00DC39FC"/>
    <w:rsid w:val="00DD108E"/>
    <w:rsid w:val="00DD3205"/>
    <w:rsid w:val="00DD37E2"/>
    <w:rsid w:val="00DD3A24"/>
    <w:rsid w:val="00DD4062"/>
    <w:rsid w:val="00DD5C53"/>
    <w:rsid w:val="00DE2A38"/>
    <w:rsid w:val="00DF2A71"/>
    <w:rsid w:val="00DF5C56"/>
    <w:rsid w:val="00E05849"/>
    <w:rsid w:val="00E113B2"/>
    <w:rsid w:val="00E140A2"/>
    <w:rsid w:val="00E17EAF"/>
    <w:rsid w:val="00E2640D"/>
    <w:rsid w:val="00E26B9C"/>
    <w:rsid w:val="00E3399B"/>
    <w:rsid w:val="00E37C87"/>
    <w:rsid w:val="00E432D1"/>
    <w:rsid w:val="00E50F6B"/>
    <w:rsid w:val="00E654D6"/>
    <w:rsid w:val="00E674E0"/>
    <w:rsid w:val="00E72B2E"/>
    <w:rsid w:val="00E82216"/>
    <w:rsid w:val="00E8742F"/>
    <w:rsid w:val="00EA1E14"/>
    <w:rsid w:val="00EA2071"/>
    <w:rsid w:val="00EB0E54"/>
    <w:rsid w:val="00EB5054"/>
    <w:rsid w:val="00EB5B44"/>
    <w:rsid w:val="00EB7E01"/>
    <w:rsid w:val="00EC5E5D"/>
    <w:rsid w:val="00ED0440"/>
    <w:rsid w:val="00ED783C"/>
    <w:rsid w:val="00EE33BB"/>
    <w:rsid w:val="00EE5529"/>
    <w:rsid w:val="00EE5C57"/>
    <w:rsid w:val="00EF59B6"/>
    <w:rsid w:val="00F0199B"/>
    <w:rsid w:val="00F01D34"/>
    <w:rsid w:val="00F05504"/>
    <w:rsid w:val="00F05FEA"/>
    <w:rsid w:val="00F110E5"/>
    <w:rsid w:val="00F16DC3"/>
    <w:rsid w:val="00F20F6B"/>
    <w:rsid w:val="00F21622"/>
    <w:rsid w:val="00F25862"/>
    <w:rsid w:val="00F308C2"/>
    <w:rsid w:val="00F31847"/>
    <w:rsid w:val="00F359E1"/>
    <w:rsid w:val="00F36856"/>
    <w:rsid w:val="00F41453"/>
    <w:rsid w:val="00F431CD"/>
    <w:rsid w:val="00F43E48"/>
    <w:rsid w:val="00F44303"/>
    <w:rsid w:val="00F46117"/>
    <w:rsid w:val="00F46506"/>
    <w:rsid w:val="00F5128B"/>
    <w:rsid w:val="00F512C5"/>
    <w:rsid w:val="00F52D83"/>
    <w:rsid w:val="00F52E18"/>
    <w:rsid w:val="00F556B3"/>
    <w:rsid w:val="00F60974"/>
    <w:rsid w:val="00F60DD1"/>
    <w:rsid w:val="00F66D8F"/>
    <w:rsid w:val="00F743FA"/>
    <w:rsid w:val="00F74CAD"/>
    <w:rsid w:val="00F77D5C"/>
    <w:rsid w:val="00F808EF"/>
    <w:rsid w:val="00F86AD1"/>
    <w:rsid w:val="00F904FD"/>
    <w:rsid w:val="00F97B5A"/>
    <w:rsid w:val="00FA0FBA"/>
    <w:rsid w:val="00FA469D"/>
    <w:rsid w:val="00FA51D4"/>
    <w:rsid w:val="00FA678B"/>
    <w:rsid w:val="00FB0CD0"/>
    <w:rsid w:val="00FB0E98"/>
    <w:rsid w:val="00FB0FAC"/>
    <w:rsid w:val="00FB4CB2"/>
    <w:rsid w:val="00FB501E"/>
    <w:rsid w:val="00FB5D42"/>
    <w:rsid w:val="00FB6DE6"/>
    <w:rsid w:val="00FC58C2"/>
    <w:rsid w:val="00FC68CE"/>
    <w:rsid w:val="00FD01CF"/>
    <w:rsid w:val="00FD2726"/>
    <w:rsid w:val="00FD6BFF"/>
    <w:rsid w:val="00FE557F"/>
    <w:rsid w:val="00FE70B0"/>
    <w:rsid w:val="00FF2885"/>
    <w:rsid w:val="00FF3A3B"/>
    <w:rsid w:val="00FF429F"/>
    <w:rsid w:val="00FF519D"/>
    <w:rsid w:val="00FF7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D114"/>
  <w15:docId w15:val="{DFC08721-0756-4C0A-9946-CBC5315E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726"/>
  </w:style>
  <w:style w:type="paragraph" w:styleId="Heading1">
    <w:name w:val="heading 1"/>
    <w:basedOn w:val="Normal"/>
    <w:next w:val="Normal"/>
    <w:link w:val="Heading1Char"/>
    <w:uiPriority w:val="9"/>
    <w:qFormat/>
    <w:rsid w:val="00730E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46A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055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307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55A4"/>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D055A4"/>
    <w:rPr>
      <w:sz w:val="16"/>
      <w:szCs w:val="16"/>
    </w:rPr>
  </w:style>
  <w:style w:type="paragraph" w:styleId="CommentText">
    <w:name w:val="annotation text"/>
    <w:basedOn w:val="Normal"/>
    <w:link w:val="CommentTextChar"/>
    <w:uiPriority w:val="99"/>
    <w:semiHidden/>
    <w:unhideWhenUsed/>
    <w:rsid w:val="00D055A4"/>
    <w:pPr>
      <w:spacing w:line="240" w:lineRule="auto"/>
    </w:pPr>
    <w:rPr>
      <w:sz w:val="20"/>
      <w:szCs w:val="20"/>
    </w:rPr>
  </w:style>
  <w:style w:type="character" w:customStyle="1" w:styleId="CommentTextChar">
    <w:name w:val="Comment Text Char"/>
    <w:basedOn w:val="DefaultParagraphFont"/>
    <w:link w:val="CommentText"/>
    <w:uiPriority w:val="99"/>
    <w:semiHidden/>
    <w:rsid w:val="00D055A4"/>
    <w:rPr>
      <w:sz w:val="20"/>
      <w:szCs w:val="20"/>
    </w:rPr>
  </w:style>
  <w:style w:type="paragraph" w:styleId="BalloonText">
    <w:name w:val="Balloon Text"/>
    <w:basedOn w:val="Normal"/>
    <w:link w:val="BalloonTextChar"/>
    <w:uiPriority w:val="99"/>
    <w:semiHidden/>
    <w:unhideWhenUsed/>
    <w:rsid w:val="00D0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5A4"/>
    <w:rPr>
      <w:rFonts w:ascii="Tahoma" w:hAnsi="Tahoma" w:cs="Tahoma"/>
      <w:sz w:val="16"/>
      <w:szCs w:val="16"/>
    </w:rPr>
  </w:style>
  <w:style w:type="character" w:styleId="Emphasis">
    <w:name w:val="Emphasis"/>
    <w:basedOn w:val="DefaultParagraphFont"/>
    <w:uiPriority w:val="20"/>
    <w:qFormat/>
    <w:rsid w:val="00A26FE9"/>
    <w:rPr>
      <w:i/>
      <w:iCs/>
    </w:rPr>
  </w:style>
  <w:style w:type="character" w:styleId="Hyperlink">
    <w:name w:val="Hyperlink"/>
    <w:basedOn w:val="DefaultParagraphFont"/>
    <w:uiPriority w:val="99"/>
    <w:unhideWhenUsed/>
    <w:rsid w:val="00A26FE9"/>
    <w:rPr>
      <w:color w:val="0000FF"/>
      <w:u w:val="single"/>
    </w:rPr>
  </w:style>
  <w:style w:type="paragraph" w:styleId="NormalWeb">
    <w:name w:val="Normal (Web)"/>
    <w:basedOn w:val="Normal"/>
    <w:link w:val="NormalWebChar"/>
    <w:unhideWhenUsed/>
    <w:rsid w:val="00A26F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F368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5973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5973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5973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597348"/>
  </w:style>
  <w:style w:type="character" w:customStyle="1" w:styleId="internalref">
    <w:name w:val="internalref"/>
    <w:basedOn w:val="DefaultParagraphFont"/>
    <w:rsid w:val="0042417A"/>
  </w:style>
  <w:style w:type="character" w:customStyle="1" w:styleId="citationref">
    <w:name w:val="citationref"/>
    <w:basedOn w:val="DefaultParagraphFont"/>
    <w:rsid w:val="007050DC"/>
  </w:style>
  <w:style w:type="character" w:customStyle="1" w:styleId="indented-counter">
    <w:name w:val="indented-counter"/>
    <w:basedOn w:val="DefaultParagraphFont"/>
    <w:rsid w:val="00730E5A"/>
  </w:style>
  <w:style w:type="paragraph" w:customStyle="1" w:styleId="tiny-space-below">
    <w:name w:val="tiny-space-below"/>
    <w:basedOn w:val="Normal"/>
    <w:rsid w:val="00730E5A"/>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730E5A"/>
    <w:rPr>
      <w:i/>
      <w:iCs/>
    </w:rPr>
  </w:style>
  <w:style w:type="character" w:customStyle="1" w:styleId="show-context-button">
    <w:name w:val="show-context-button"/>
    <w:basedOn w:val="DefaultParagraphFont"/>
    <w:rsid w:val="00730E5A"/>
  </w:style>
  <w:style w:type="character" w:customStyle="1" w:styleId="visually-hidden">
    <w:name w:val="visually-hidden"/>
    <w:basedOn w:val="DefaultParagraphFont"/>
    <w:rsid w:val="00730E5A"/>
  </w:style>
  <w:style w:type="character" w:customStyle="1" w:styleId="Heading1Char">
    <w:name w:val="Heading 1 Char"/>
    <w:basedOn w:val="DefaultParagraphFont"/>
    <w:link w:val="Heading1"/>
    <w:uiPriority w:val="9"/>
    <w:rsid w:val="00730E5A"/>
    <w:rPr>
      <w:rFonts w:asciiTheme="majorHAnsi" w:eastAsiaTheme="majorEastAsia" w:hAnsiTheme="majorHAnsi" w:cstheme="majorBidi"/>
      <w:b/>
      <w:bCs/>
      <w:color w:val="365F91" w:themeColor="accent1" w:themeShade="BF"/>
      <w:sz w:val="28"/>
      <w:szCs w:val="28"/>
    </w:rPr>
  </w:style>
  <w:style w:type="character" w:customStyle="1" w:styleId="js-separator">
    <w:name w:val="js-separator"/>
    <w:basedOn w:val="DefaultParagraphFont"/>
    <w:rsid w:val="00730E5A"/>
  </w:style>
  <w:style w:type="paragraph" w:customStyle="1" w:styleId="text14">
    <w:name w:val="text14"/>
    <w:basedOn w:val="Normal"/>
    <w:rsid w:val="00730E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2173D5"/>
  </w:style>
  <w:style w:type="character" w:customStyle="1" w:styleId="ref-vol">
    <w:name w:val="ref-vol"/>
    <w:basedOn w:val="DefaultParagraphFont"/>
    <w:rsid w:val="002173D5"/>
  </w:style>
  <w:style w:type="character" w:customStyle="1" w:styleId="highlight">
    <w:name w:val="highlight"/>
    <w:basedOn w:val="DefaultParagraphFont"/>
    <w:rsid w:val="00515048"/>
  </w:style>
  <w:style w:type="character" w:customStyle="1" w:styleId="Heading4Char">
    <w:name w:val="Heading 4 Char"/>
    <w:basedOn w:val="DefaultParagraphFont"/>
    <w:link w:val="Heading4"/>
    <w:uiPriority w:val="9"/>
    <w:semiHidden/>
    <w:rsid w:val="0038307A"/>
    <w:rPr>
      <w:rFonts w:asciiTheme="majorHAnsi" w:eastAsiaTheme="majorEastAsia" w:hAnsiTheme="majorHAnsi" w:cstheme="majorBidi"/>
      <w:b/>
      <w:bCs/>
      <w:i/>
      <w:iCs/>
      <w:color w:val="4F81BD" w:themeColor="accent1"/>
    </w:rPr>
  </w:style>
  <w:style w:type="character" w:customStyle="1" w:styleId="ui-ncbitoggler-master-text">
    <w:name w:val="ui-ncbitoggler-master-text"/>
    <w:basedOn w:val="DefaultParagraphFont"/>
    <w:rsid w:val="002508A6"/>
  </w:style>
  <w:style w:type="character" w:customStyle="1" w:styleId="NormalWebChar">
    <w:name w:val="Normal (Web) Char"/>
    <w:basedOn w:val="DefaultParagraphFont"/>
    <w:link w:val="NormalWeb"/>
    <w:rsid w:val="002D3392"/>
    <w:rPr>
      <w:rFonts w:ascii="Times New Roman" w:eastAsia="Times New Roman" w:hAnsi="Times New Roman" w:cs="Times New Roman"/>
      <w:sz w:val="24"/>
      <w:szCs w:val="24"/>
    </w:rPr>
  </w:style>
  <w:style w:type="paragraph" w:customStyle="1" w:styleId="bodytext">
    <w:name w:val="bodytext"/>
    <w:basedOn w:val="Normal"/>
    <w:rsid w:val="002803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03AF"/>
    <w:rPr>
      <w:b/>
      <w:bCs/>
    </w:rPr>
  </w:style>
  <w:style w:type="character" w:customStyle="1" w:styleId="anchor-text">
    <w:name w:val="anchor-text"/>
    <w:basedOn w:val="DefaultParagraphFont"/>
    <w:rsid w:val="002803AF"/>
  </w:style>
  <w:style w:type="character" w:customStyle="1" w:styleId="Heading2Char">
    <w:name w:val="Heading 2 Char"/>
    <w:basedOn w:val="DefaultParagraphFont"/>
    <w:link w:val="Heading2"/>
    <w:uiPriority w:val="9"/>
    <w:semiHidden/>
    <w:rsid w:val="00446A77"/>
    <w:rPr>
      <w:rFonts w:asciiTheme="majorHAnsi" w:eastAsiaTheme="majorEastAsia" w:hAnsiTheme="majorHAnsi" w:cstheme="majorBidi"/>
      <w:b/>
      <w:bCs/>
      <w:color w:val="4F81BD" w:themeColor="accent1"/>
      <w:sz w:val="26"/>
      <w:szCs w:val="26"/>
    </w:rPr>
  </w:style>
  <w:style w:type="character" w:customStyle="1" w:styleId="primary-heading">
    <w:name w:val="primary-heading"/>
    <w:basedOn w:val="DefaultParagraphFont"/>
    <w:rsid w:val="00446A77"/>
  </w:style>
  <w:style w:type="paragraph" w:styleId="Header">
    <w:name w:val="header"/>
    <w:basedOn w:val="Normal"/>
    <w:link w:val="HeaderChar"/>
    <w:uiPriority w:val="99"/>
    <w:unhideWhenUsed/>
    <w:rsid w:val="00B23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F76"/>
  </w:style>
  <w:style w:type="paragraph" w:styleId="Footer">
    <w:name w:val="footer"/>
    <w:basedOn w:val="Normal"/>
    <w:link w:val="FooterChar"/>
    <w:uiPriority w:val="99"/>
    <w:unhideWhenUsed/>
    <w:rsid w:val="00B23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F76"/>
  </w:style>
  <w:style w:type="character" w:customStyle="1" w:styleId="element-citation">
    <w:name w:val="element-citation"/>
    <w:basedOn w:val="DefaultParagraphFont"/>
    <w:rsid w:val="00831558"/>
  </w:style>
  <w:style w:type="paragraph" w:styleId="ListParagraph">
    <w:name w:val="List Paragraph"/>
    <w:basedOn w:val="Normal"/>
    <w:uiPriority w:val="34"/>
    <w:qFormat/>
    <w:rsid w:val="002D59F1"/>
    <w:pPr>
      <w:ind w:left="720"/>
      <w:contextualSpacing/>
    </w:pPr>
  </w:style>
  <w:style w:type="table" w:styleId="TableGrid">
    <w:name w:val="Table Grid"/>
    <w:basedOn w:val="TableNormal"/>
    <w:uiPriority w:val="59"/>
    <w:rsid w:val="002D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DefaultParagraphFont"/>
    <w:rsid w:val="007356C5"/>
  </w:style>
  <w:style w:type="character" w:customStyle="1" w:styleId="vol">
    <w:name w:val="vol"/>
    <w:basedOn w:val="DefaultParagraphFont"/>
    <w:rsid w:val="007356C5"/>
  </w:style>
  <w:style w:type="character" w:customStyle="1" w:styleId="pubyear">
    <w:name w:val="pubyear"/>
    <w:basedOn w:val="DefaultParagraphFont"/>
    <w:rsid w:val="007356C5"/>
  </w:style>
  <w:style w:type="character" w:customStyle="1" w:styleId="cit">
    <w:name w:val="cit"/>
    <w:basedOn w:val="DefaultParagraphFont"/>
    <w:rsid w:val="007356C5"/>
  </w:style>
  <w:style w:type="paragraph" w:customStyle="1" w:styleId="Title2">
    <w:name w:val="Title2"/>
    <w:basedOn w:val="Normal"/>
    <w:rsid w:val="00206C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title">
    <w:name w:val="ref-title"/>
    <w:basedOn w:val="DefaultParagraphFont"/>
    <w:rsid w:val="00E674E0"/>
  </w:style>
  <w:style w:type="character" w:customStyle="1" w:styleId="ref-iss">
    <w:name w:val="ref-iss"/>
    <w:basedOn w:val="DefaultParagraphFont"/>
    <w:rsid w:val="00E674E0"/>
  </w:style>
  <w:style w:type="character" w:customStyle="1" w:styleId="cit-auth">
    <w:name w:val="cit-auth"/>
    <w:basedOn w:val="DefaultParagraphFont"/>
    <w:rsid w:val="00506A9D"/>
  </w:style>
  <w:style w:type="character" w:customStyle="1" w:styleId="cit-name-surname">
    <w:name w:val="cit-name-surname"/>
    <w:basedOn w:val="DefaultParagraphFont"/>
    <w:rsid w:val="00506A9D"/>
  </w:style>
  <w:style w:type="character" w:customStyle="1" w:styleId="cit-name-given-names">
    <w:name w:val="cit-name-given-names"/>
    <w:basedOn w:val="DefaultParagraphFont"/>
    <w:rsid w:val="00506A9D"/>
  </w:style>
  <w:style w:type="character" w:customStyle="1" w:styleId="cit-article-title">
    <w:name w:val="cit-article-title"/>
    <w:basedOn w:val="DefaultParagraphFont"/>
    <w:rsid w:val="00506A9D"/>
  </w:style>
  <w:style w:type="character" w:customStyle="1" w:styleId="cit-pub-date">
    <w:name w:val="cit-pub-date"/>
    <w:basedOn w:val="DefaultParagraphFont"/>
    <w:rsid w:val="00506A9D"/>
  </w:style>
  <w:style w:type="character" w:customStyle="1" w:styleId="cit-vol">
    <w:name w:val="cit-vol"/>
    <w:basedOn w:val="DefaultParagraphFont"/>
    <w:rsid w:val="00506A9D"/>
  </w:style>
  <w:style w:type="character" w:customStyle="1" w:styleId="cit-fpage">
    <w:name w:val="cit-fpage"/>
    <w:basedOn w:val="DefaultParagraphFont"/>
    <w:rsid w:val="00506A9D"/>
  </w:style>
  <w:style w:type="character" w:customStyle="1" w:styleId="cit-lpage">
    <w:name w:val="cit-lpage"/>
    <w:basedOn w:val="DefaultParagraphFont"/>
    <w:rsid w:val="00506A9D"/>
  </w:style>
  <w:style w:type="character" w:customStyle="1" w:styleId="author">
    <w:name w:val="author"/>
    <w:basedOn w:val="DefaultParagraphFont"/>
    <w:rsid w:val="00B97C51"/>
  </w:style>
  <w:style w:type="character" w:customStyle="1" w:styleId="journaltitle">
    <w:name w:val="journaltitle"/>
    <w:basedOn w:val="DefaultParagraphFont"/>
    <w:rsid w:val="00B97C51"/>
  </w:style>
  <w:style w:type="character" w:customStyle="1" w:styleId="pagefirst">
    <w:name w:val="pagefirst"/>
    <w:basedOn w:val="DefaultParagraphFont"/>
    <w:rsid w:val="00B97C51"/>
  </w:style>
  <w:style w:type="character" w:customStyle="1" w:styleId="pagelast">
    <w:name w:val="pagelast"/>
    <w:basedOn w:val="DefaultParagraphFont"/>
    <w:rsid w:val="00B97C51"/>
  </w:style>
  <w:style w:type="paragraph" w:styleId="CommentSubject">
    <w:name w:val="annotation subject"/>
    <w:basedOn w:val="CommentText"/>
    <w:next w:val="CommentText"/>
    <w:link w:val="CommentSubjectChar"/>
    <w:uiPriority w:val="99"/>
    <w:semiHidden/>
    <w:unhideWhenUsed/>
    <w:rsid w:val="003E3317"/>
    <w:rPr>
      <w:b/>
      <w:bCs/>
    </w:rPr>
  </w:style>
  <w:style w:type="character" w:customStyle="1" w:styleId="CommentSubjectChar">
    <w:name w:val="Comment Subject Char"/>
    <w:basedOn w:val="CommentTextChar"/>
    <w:link w:val="CommentSubject"/>
    <w:uiPriority w:val="99"/>
    <w:semiHidden/>
    <w:rsid w:val="003E3317"/>
    <w:rPr>
      <w:b/>
      <w:bCs/>
      <w:sz w:val="20"/>
      <w:szCs w:val="20"/>
    </w:rPr>
  </w:style>
  <w:style w:type="paragraph" w:styleId="Revision">
    <w:name w:val="Revision"/>
    <w:hidden/>
    <w:uiPriority w:val="99"/>
    <w:semiHidden/>
    <w:rsid w:val="00F66D8F"/>
    <w:pPr>
      <w:spacing w:after="0" w:line="240" w:lineRule="auto"/>
    </w:pPr>
  </w:style>
  <w:style w:type="character" w:styleId="LineNumber">
    <w:name w:val="line number"/>
    <w:basedOn w:val="DefaultParagraphFont"/>
    <w:uiPriority w:val="99"/>
    <w:semiHidden/>
    <w:unhideWhenUsed/>
    <w:rsid w:val="00CC2639"/>
  </w:style>
  <w:style w:type="paragraph" w:customStyle="1" w:styleId="BCAuthorAddress">
    <w:name w:val="BC_Author_Address"/>
    <w:basedOn w:val="Normal"/>
    <w:next w:val="Normal"/>
    <w:rsid w:val="00970D79"/>
    <w:pPr>
      <w:spacing w:after="240" w:line="480" w:lineRule="auto"/>
      <w:jc w:val="center"/>
    </w:pPr>
    <w:rPr>
      <w:rFonts w:ascii="Times" w:eastAsia="Times New Roman" w:hAnsi="Times" w:cs="Times New Roman"/>
      <w:sz w:val="24"/>
      <w:szCs w:val="20"/>
    </w:rPr>
  </w:style>
  <w:style w:type="character" w:styleId="UnresolvedMention">
    <w:name w:val="Unresolved Mention"/>
    <w:basedOn w:val="DefaultParagraphFont"/>
    <w:uiPriority w:val="99"/>
    <w:semiHidden/>
    <w:unhideWhenUsed/>
    <w:rsid w:val="000A3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3121">
      <w:bodyDiv w:val="1"/>
      <w:marLeft w:val="0"/>
      <w:marRight w:val="0"/>
      <w:marTop w:val="0"/>
      <w:marBottom w:val="0"/>
      <w:divBdr>
        <w:top w:val="none" w:sz="0" w:space="0" w:color="auto"/>
        <w:left w:val="none" w:sz="0" w:space="0" w:color="auto"/>
        <w:bottom w:val="none" w:sz="0" w:space="0" w:color="auto"/>
        <w:right w:val="none" w:sz="0" w:space="0" w:color="auto"/>
      </w:divBdr>
    </w:div>
    <w:div w:id="62417933">
      <w:bodyDiv w:val="1"/>
      <w:marLeft w:val="0"/>
      <w:marRight w:val="0"/>
      <w:marTop w:val="0"/>
      <w:marBottom w:val="0"/>
      <w:divBdr>
        <w:top w:val="none" w:sz="0" w:space="0" w:color="auto"/>
        <w:left w:val="none" w:sz="0" w:space="0" w:color="auto"/>
        <w:bottom w:val="none" w:sz="0" w:space="0" w:color="auto"/>
        <w:right w:val="none" w:sz="0" w:space="0" w:color="auto"/>
      </w:divBdr>
      <w:divsChild>
        <w:div w:id="1877698451">
          <w:marLeft w:val="0"/>
          <w:marRight w:val="0"/>
          <w:marTop w:val="0"/>
          <w:marBottom w:val="0"/>
          <w:divBdr>
            <w:top w:val="none" w:sz="0" w:space="0" w:color="auto"/>
            <w:left w:val="none" w:sz="0" w:space="0" w:color="auto"/>
            <w:bottom w:val="none" w:sz="0" w:space="0" w:color="auto"/>
            <w:right w:val="none" w:sz="0" w:space="0" w:color="auto"/>
          </w:divBdr>
          <w:divsChild>
            <w:div w:id="3552966">
              <w:marLeft w:val="0"/>
              <w:marRight w:val="0"/>
              <w:marTop w:val="0"/>
              <w:marBottom w:val="0"/>
              <w:divBdr>
                <w:top w:val="none" w:sz="0" w:space="0" w:color="auto"/>
                <w:left w:val="none" w:sz="0" w:space="0" w:color="auto"/>
                <w:bottom w:val="none" w:sz="0" w:space="0" w:color="auto"/>
                <w:right w:val="none" w:sz="0" w:space="0" w:color="auto"/>
              </w:divBdr>
            </w:div>
          </w:divsChild>
        </w:div>
        <w:div w:id="989333377">
          <w:marLeft w:val="0"/>
          <w:marRight w:val="0"/>
          <w:marTop w:val="150"/>
          <w:marBottom w:val="150"/>
          <w:divBdr>
            <w:top w:val="none" w:sz="0" w:space="0" w:color="auto"/>
            <w:left w:val="none" w:sz="0" w:space="0" w:color="auto"/>
            <w:bottom w:val="none" w:sz="0" w:space="0" w:color="auto"/>
            <w:right w:val="none" w:sz="0" w:space="0" w:color="auto"/>
          </w:divBdr>
          <w:divsChild>
            <w:div w:id="2022927866">
              <w:marLeft w:val="135"/>
              <w:marRight w:val="0"/>
              <w:marTop w:val="0"/>
              <w:marBottom w:val="0"/>
              <w:divBdr>
                <w:top w:val="none" w:sz="0" w:space="0" w:color="auto"/>
                <w:left w:val="single" w:sz="6" w:space="7" w:color="D8D9DA"/>
                <w:bottom w:val="none" w:sz="0" w:space="0" w:color="auto"/>
                <w:right w:val="single" w:sz="6" w:space="7" w:color="D8D9DA"/>
              </w:divBdr>
              <w:divsChild>
                <w:div w:id="1513956381">
                  <w:marLeft w:val="0"/>
                  <w:marRight w:val="0"/>
                  <w:marTop w:val="0"/>
                  <w:marBottom w:val="0"/>
                  <w:divBdr>
                    <w:top w:val="none" w:sz="0" w:space="0" w:color="auto"/>
                    <w:left w:val="none" w:sz="0" w:space="0" w:color="auto"/>
                    <w:bottom w:val="none" w:sz="0" w:space="0" w:color="auto"/>
                    <w:right w:val="none" w:sz="0" w:space="0" w:color="auto"/>
                  </w:divBdr>
                  <w:divsChild>
                    <w:div w:id="1622417809">
                      <w:marLeft w:val="0"/>
                      <w:marRight w:val="0"/>
                      <w:marTop w:val="0"/>
                      <w:marBottom w:val="0"/>
                      <w:divBdr>
                        <w:top w:val="none" w:sz="0" w:space="0" w:color="auto"/>
                        <w:left w:val="none" w:sz="0" w:space="0" w:color="auto"/>
                        <w:bottom w:val="none" w:sz="0" w:space="0" w:color="auto"/>
                        <w:right w:val="none" w:sz="0" w:space="0" w:color="auto"/>
                      </w:divBdr>
                      <w:divsChild>
                        <w:div w:id="6477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233">
          <w:marLeft w:val="0"/>
          <w:marRight w:val="0"/>
          <w:marTop w:val="225"/>
          <w:marBottom w:val="225"/>
          <w:divBdr>
            <w:top w:val="none" w:sz="0" w:space="0" w:color="auto"/>
            <w:left w:val="none" w:sz="0" w:space="0" w:color="auto"/>
            <w:bottom w:val="none" w:sz="0" w:space="0" w:color="auto"/>
            <w:right w:val="none" w:sz="0" w:space="0" w:color="auto"/>
          </w:divBdr>
          <w:divsChild>
            <w:div w:id="891191099">
              <w:marLeft w:val="0"/>
              <w:marRight w:val="0"/>
              <w:marTop w:val="0"/>
              <w:marBottom w:val="0"/>
              <w:divBdr>
                <w:top w:val="none" w:sz="0" w:space="0" w:color="auto"/>
                <w:left w:val="none" w:sz="0" w:space="0" w:color="auto"/>
                <w:bottom w:val="none" w:sz="0" w:space="0" w:color="auto"/>
                <w:right w:val="none" w:sz="0" w:space="0" w:color="auto"/>
              </w:divBdr>
              <w:divsChild>
                <w:div w:id="1976836540">
                  <w:marLeft w:val="0"/>
                  <w:marRight w:val="0"/>
                  <w:marTop w:val="0"/>
                  <w:marBottom w:val="0"/>
                  <w:divBdr>
                    <w:top w:val="none" w:sz="0" w:space="0" w:color="auto"/>
                    <w:left w:val="none" w:sz="0" w:space="0" w:color="auto"/>
                    <w:bottom w:val="none" w:sz="0" w:space="0" w:color="auto"/>
                    <w:right w:val="none" w:sz="0" w:space="0" w:color="auto"/>
                  </w:divBdr>
                  <w:divsChild>
                    <w:div w:id="1650744644">
                      <w:marLeft w:val="0"/>
                      <w:marRight w:val="0"/>
                      <w:marTop w:val="0"/>
                      <w:marBottom w:val="0"/>
                      <w:divBdr>
                        <w:top w:val="none" w:sz="0" w:space="0" w:color="auto"/>
                        <w:left w:val="none" w:sz="0" w:space="0" w:color="auto"/>
                        <w:bottom w:val="none" w:sz="0" w:space="0" w:color="auto"/>
                        <w:right w:val="none" w:sz="0" w:space="0" w:color="auto"/>
                      </w:divBdr>
                    </w:div>
                    <w:div w:id="54895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0564">
      <w:bodyDiv w:val="1"/>
      <w:marLeft w:val="0"/>
      <w:marRight w:val="0"/>
      <w:marTop w:val="0"/>
      <w:marBottom w:val="0"/>
      <w:divBdr>
        <w:top w:val="none" w:sz="0" w:space="0" w:color="auto"/>
        <w:left w:val="none" w:sz="0" w:space="0" w:color="auto"/>
        <w:bottom w:val="none" w:sz="0" w:space="0" w:color="auto"/>
        <w:right w:val="none" w:sz="0" w:space="0" w:color="auto"/>
      </w:divBdr>
    </w:div>
    <w:div w:id="176236916">
      <w:bodyDiv w:val="1"/>
      <w:marLeft w:val="0"/>
      <w:marRight w:val="0"/>
      <w:marTop w:val="0"/>
      <w:marBottom w:val="0"/>
      <w:divBdr>
        <w:top w:val="none" w:sz="0" w:space="0" w:color="auto"/>
        <w:left w:val="none" w:sz="0" w:space="0" w:color="auto"/>
        <w:bottom w:val="none" w:sz="0" w:space="0" w:color="auto"/>
        <w:right w:val="none" w:sz="0" w:space="0" w:color="auto"/>
      </w:divBdr>
    </w:div>
    <w:div w:id="181359542">
      <w:bodyDiv w:val="1"/>
      <w:marLeft w:val="0"/>
      <w:marRight w:val="0"/>
      <w:marTop w:val="0"/>
      <w:marBottom w:val="0"/>
      <w:divBdr>
        <w:top w:val="none" w:sz="0" w:space="0" w:color="auto"/>
        <w:left w:val="none" w:sz="0" w:space="0" w:color="auto"/>
        <w:bottom w:val="none" w:sz="0" w:space="0" w:color="auto"/>
        <w:right w:val="none" w:sz="0" w:space="0" w:color="auto"/>
      </w:divBdr>
    </w:div>
    <w:div w:id="416634926">
      <w:bodyDiv w:val="1"/>
      <w:marLeft w:val="0"/>
      <w:marRight w:val="0"/>
      <w:marTop w:val="0"/>
      <w:marBottom w:val="0"/>
      <w:divBdr>
        <w:top w:val="none" w:sz="0" w:space="0" w:color="auto"/>
        <w:left w:val="none" w:sz="0" w:space="0" w:color="auto"/>
        <w:bottom w:val="none" w:sz="0" w:space="0" w:color="auto"/>
        <w:right w:val="none" w:sz="0" w:space="0" w:color="auto"/>
      </w:divBdr>
    </w:div>
    <w:div w:id="437331667">
      <w:bodyDiv w:val="1"/>
      <w:marLeft w:val="0"/>
      <w:marRight w:val="0"/>
      <w:marTop w:val="0"/>
      <w:marBottom w:val="0"/>
      <w:divBdr>
        <w:top w:val="none" w:sz="0" w:space="0" w:color="auto"/>
        <w:left w:val="none" w:sz="0" w:space="0" w:color="auto"/>
        <w:bottom w:val="none" w:sz="0" w:space="0" w:color="auto"/>
        <w:right w:val="none" w:sz="0" w:space="0" w:color="auto"/>
      </w:divBdr>
      <w:divsChild>
        <w:div w:id="1810394163">
          <w:marLeft w:val="0"/>
          <w:marRight w:val="0"/>
          <w:marTop w:val="120"/>
          <w:marBottom w:val="360"/>
          <w:divBdr>
            <w:top w:val="none" w:sz="0" w:space="0" w:color="auto"/>
            <w:left w:val="none" w:sz="0" w:space="0" w:color="auto"/>
            <w:bottom w:val="none" w:sz="0" w:space="0" w:color="auto"/>
            <w:right w:val="none" w:sz="0" w:space="0" w:color="auto"/>
          </w:divBdr>
          <w:divsChild>
            <w:div w:id="2130933309">
              <w:marLeft w:val="0"/>
              <w:marRight w:val="0"/>
              <w:marTop w:val="0"/>
              <w:marBottom w:val="0"/>
              <w:divBdr>
                <w:top w:val="none" w:sz="0" w:space="0" w:color="auto"/>
                <w:left w:val="none" w:sz="0" w:space="0" w:color="auto"/>
                <w:bottom w:val="none" w:sz="0" w:space="0" w:color="auto"/>
                <w:right w:val="none" w:sz="0" w:space="0" w:color="auto"/>
              </w:divBdr>
            </w:div>
            <w:div w:id="7963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8668">
      <w:bodyDiv w:val="1"/>
      <w:marLeft w:val="0"/>
      <w:marRight w:val="0"/>
      <w:marTop w:val="0"/>
      <w:marBottom w:val="0"/>
      <w:divBdr>
        <w:top w:val="none" w:sz="0" w:space="0" w:color="auto"/>
        <w:left w:val="none" w:sz="0" w:space="0" w:color="auto"/>
        <w:bottom w:val="none" w:sz="0" w:space="0" w:color="auto"/>
        <w:right w:val="none" w:sz="0" w:space="0" w:color="auto"/>
      </w:divBdr>
      <w:divsChild>
        <w:div w:id="1151024587">
          <w:marLeft w:val="0"/>
          <w:marRight w:val="0"/>
          <w:marTop w:val="34"/>
          <w:marBottom w:val="34"/>
          <w:divBdr>
            <w:top w:val="none" w:sz="0" w:space="0" w:color="auto"/>
            <w:left w:val="none" w:sz="0" w:space="0" w:color="auto"/>
            <w:bottom w:val="none" w:sz="0" w:space="0" w:color="auto"/>
            <w:right w:val="none" w:sz="0" w:space="0" w:color="auto"/>
          </w:divBdr>
        </w:div>
      </w:divsChild>
    </w:div>
    <w:div w:id="554776863">
      <w:bodyDiv w:val="1"/>
      <w:marLeft w:val="0"/>
      <w:marRight w:val="0"/>
      <w:marTop w:val="0"/>
      <w:marBottom w:val="0"/>
      <w:divBdr>
        <w:top w:val="none" w:sz="0" w:space="0" w:color="auto"/>
        <w:left w:val="none" w:sz="0" w:space="0" w:color="auto"/>
        <w:bottom w:val="none" w:sz="0" w:space="0" w:color="auto"/>
        <w:right w:val="none" w:sz="0" w:space="0" w:color="auto"/>
      </w:divBdr>
      <w:divsChild>
        <w:div w:id="201982680">
          <w:marLeft w:val="0"/>
          <w:marRight w:val="0"/>
          <w:marTop w:val="34"/>
          <w:marBottom w:val="34"/>
          <w:divBdr>
            <w:top w:val="none" w:sz="0" w:space="0" w:color="auto"/>
            <w:left w:val="none" w:sz="0" w:space="0" w:color="auto"/>
            <w:bottom w:val="none" w:sz="0" w:space="0" w:color="auto"/>
            <w:right w:val="none" w:sz="0" w:space="0" w:color="auto"/>
          </w:divBdr>
        </w:div>
      </w:divsChild>
    </w:div>
    <w:div w:id="789012062">
      <w:bodyDiv w:val="1"/>
      <w:marLeft w:val="0"/>
      <w:marRight w:val="0"/>
      <w:marTop w:val="0"/>
      <w:marBottom w:val="0"/>
      <w:divBdr>
        <w:top w:val="none" w:sz="0" w:space="0" w:color="auto"/>
        <w:left w:val="none" w:sz="0" w:space="0" w:color="auto"/>
        <w:bottom w:val="none" w:sz="0" w:space="0" w:color="auto"/>
        <w:right w:val="none" w:sz="0" w:space="0" w:color="auto"/>
      </w:divBdr>
    </w:div>
    <w:div w:id="972170832">
      <w:bodyDiv w:val="1"/>
      <w:marLeft w:val="0"/>
      <w:marRight w:val="0"/>
      <w:marTop w:val="0"/>
      <w:marBottom w:val="0"/>
      <w:divBdr>
        <w:top w:val="none" w:sz="0" w:space="0" w:color="auto"/>
        <w:left w:val="none" w:sz="0" w:space="0" w:color="auto"/>
        <w:bottom w:val="none" w:sz="0" w:space="0" w:color="auto"/>
        <w:right w:val="none" w:sz="0" w:space="0" w:color="auto"/>
      </w:divBdr>
      <w:divsChild>
        <w:div w:id="1596400160">
          <w:marLeft w:val="0"/>
          <w:marRight w:val="0"/>
          <w:marTop w:val="34"/>
          <w:marBottom w:val="34"/>
          <w:divBdr>
            <w:top w:val="none" w:sz="0" w:space="0" w:color="auto"/>
            <w:left w:val="none" w:sz="0" w:space="0" w:color="auto"/>
            <w:bottom w:val="none" w:sz="0" w:space="0" w:color="auto"/>
            <w:right w:val="none" w:sz="0" w:space="0" w:color="auto"/>
          </w:divBdr>
        </w:div>
      </w:divsChild>
    </w:div>
    <w:div w:id="1025909810">
      <w:bodyDiv w:val="1"/>
      <w:marLeft w:val="0"/>
      <w:marRight w:val="0"/>
      <w:marTop w:val="0"/>
      <w:marBottom w:val="0"/>
      <w:divBdr>
        <w:top w:val="none" w:sz="0" w:space="0" w:color="auto"/>
        <w:left w:val="none" w:sz="0" w:space="0" w:color="auto"/>
        <w:bottom w:val="none" w:sz="0" w:space="0" w:color="auto"/>
        <w:right w:val="none" w:sz="0" w:space="0" w:color="auto"/>
      </w:divBdr>
    </w:div>
    <w:div w:id="1063869314">
      <w:bodyDiv w:val="1"/>
      <w:marLeft w:val="0"/>
      <w:marRight w:val="0"/>
      <w:marTop w:val="0"/>
      <w:marBottom w:val="0"/>
      <w:divBdr>
        <w:top w:val="none" w:sz="0" w:space="0" w:color="auto"/>
        <w:left w:val="none" w:sz="0" w:space="0" w:color="auto"/>
        <w:bottom w:val="none" w:sz="0" w:space="0" w:color="auto"/>
        <w:right w:val="none" w:sz="0" w:space="0" w:color="auto"/>
      </w:divBdr>
    </w:div>
    <w:div w:id="1079712408">
      <w:bodyDiv w:val="1"/>
      <w:marLeft w:val="0"/>
      <w:marRight w:val="0"/>
      <w:marTop w:val="0"/>
      <w:marBottom w:val="0"/>
      <w:divBdr>
        <w:top w:val="none" w:sz="0" w:space="0" w:color="auto"/>
        <w:left w:val="none" w:sz="0" w:space="0" w:color="auto"/>
        <w:bottom w:val="none" w:sz="0" w:space="0" w:color="auto"/>
        <w:right w:val="none" w:sz="0" w:space="0" w:color="auto"/>
      </w:divBdr>
      <w:divsChild>
        <w:div w:id="1396244922">
          <w:marLeft w:val="0"/>
          <w:marRight w:val="0"/>
          <w:marTop w:val="288"/>
          <w:marBottom w:val="100"/>
          <w:divBdr>
            <w:top w:val="none" w:sz="0" w:space="0" w:color="auto"/>
            <w:left w:val="none" w:sz="0" w:space="0" w:color="auto"/>
            <w:bottom w:val="none" w:sz="0" w:space="0" w:color="auto"/>
            <w:right w:val="none" w:sz="0" w:space="0" w:color="auto"/>
          </w:divBdr>
          <w:divsChild>
            <w:div w:id="567040442">
              <w:marLeft w:val="0"/>
              <w:marRight w:val="0"/>
              <w:marTop w:val="0"/>
              <w:marBottom w:val="0"/>
              <w:divBdr>
                <w:top w:val="none" w:sz="0" w:space="0" w:color="auto"/>
                <w:left w:val="none" w:sz="0" w:space="0" w:color="auto"/>
                <w:bottom w:val="none" w:sz="0" w:space="0" w:color="auto"/>
                <w:right w:val="none" w:sz="0" w:space="0" w:color="auto"/>
              </w:divBdr>
            </w:div>
          </w:divsChild>
        </w:div>
        <w:div w:id="1691225571">
          <w:marLeft w:val="0"/>
          <w:marRight w:val="0"/>
          <w:marTop w:val="288"/>
          <w:marBottom w:val="100"/>
          <w:divBdr>
            <w:top w:val="none" w:sz="0" w:space="0" w:color="auto"/>
            <w:left w:val="none" w:sz="0" w:space="0" w:color="auto"/>
            <w:bottom w:val="none" w:sz="0" w:space="0" w:color="auto"/>
            <w:right w:val="none" w:sz="0" w:space="0" w:color="auto"/>
          </w:divBdr>
          <w:divsChild>
            <w:div w:id="10594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6979">
      <w:bodyDiv w:val="1"/>
      <w:marLeft w:val="0"/>
      <w:marRight w:val="0"/>
      <w:marTop w:val="0"/>
      <w:marBottom w:val="0"/>
      <w:divBdr>
        <w:top w:val="none" w:sz="0" w:space="0" w:color="auto"/>
        <w:left w:val="none" w:sz="0" w:space="0" w:color="auto"/>
        <w:bottom w:val="none" w:sz="0" w:space="0" w:color="auto"/>
        <w:right w:val="none" w:sz="0" w:space="0" w:color="auto"/>
      </w:divBdr>
    </w:div>
    <w:div w:id="1122070728">
      <w:bodyDiv w:val="1"/>
      <w:marLeft w:val="0"/>
      <w:marRight w:val="0"/>
      <w:marTop w:val="0"/>
      <w:marBottom w:val="0"/>
      <w:divBdr>
        <w:top w:val="none" w:sz="0" w:space="0" w:color="auto"/>
        <w:left w:val="none" w:sz="0" w:space="0" w:color="auto"/>
        <w:bottom w:val="none" w:sz="0" w:space="0" w:color="auto"/>
        <w:right w:val="none" w:sz="0" w:space="0" w:color="auto"/>
      </w:divBdr>
    </w:div>
    <w:div w:id="1339968981">
      <w:bodyDiv w:val="1"/>
      <w:marLeft w:val="0"/>
      <w:marRight w:val="0"/>
      <w:marTop w:val="0"/>
      <w:marBottom w:val="0"/>
      <w:divBdr>
        <w:top w:val="none" w:sz="0" w:space="0" w:color="auto"/>
        <w:left w:val="none" w:sz="0" w:space="0" w:color="auto"/>
        <w:bottom w:val="none" w:sz="0" w:space="0" w:color="auto"/>
        <w:right w:val="none" w:sz="0" w:space="0" w:color="auto"/>
      </w:divBdr>
    </w:div>
    <w:div w:id="1370111859">
      <w:bodyDiv w:val="1"/>
      <w:marLeft w:val="0"/>
      <w:marRight w:val="0"/>
      <w:marTop w:val="0"/>
      <w:marBottom w:val="0"/>
      <w:divBdr>
        <w:top w:val="none" w:sz="0" w:space="0" w:color="auto"/>
        <w:left w:val="none" w:sz="0" w:space="0" w:color="auto"/>
        <w:bottom w:val="none" w:sz="0" w:space="0" w:color="auto"/>
        <w:right w:val="none" w:sz="0" w:space="0" w:color="auto"/>
      </w:divBdr>
    </w:div>
    <w:div w:id="1386757690">
      <w:bodyDiv w:val="1"/>
      <w:marLeft w:val="0"/>
      <w:marRight w:val="0"/>
      <w:marTop w:val="0"/>
      <w:marBottom w:val="0"/>
      <w:divBdr>
        <w:top w:val="none" w:sz="0" w:space="0" w:color="auto"/>
        <w:left w:val="none" w:sz="0" w:space="0" w:color="auto"/>
        <w:bottom w:val="none" w:sz="0" w:space="0" w:color="auto"/>
        <w:right w:val="none" w:sz="0" w:space="0" w:color="auto"/>
      </w:divBdr>
      <w:divsChild>
        <w:div w:id="47998376">
          <w:marLeft w:val="0"/>
          <w:marRight w:val="0"/>
          <w:marTop w:val="0"/>
          <w:marBottom w:val="0"/>
          <w:divBdr>
            <w:top w:val="none" w:sz="0" w:space="0" w:color="auto"/>
            <w:left w:val="none" w:sz="0" w:space="0" w:color="auto"/>
            <w:bottom w:val="none" w:sz="0" w:space="0" w:color="auto"/>
            <w:right w:val="none" w:sz="0" w:space="0" w:color="auto"/>
          </w:divBdr>
        </w:div>
        <w:div w:id="2054502443">
          <w:marLeft w:val="0"/>
          <w:marRight w:val="0"/>
          <w:marTop w:val="0"/>
          <w:marBottom w:val="0"/>
          <w:divBdr>
            <w:top w:val="none" w:sz="0" w:space="0" w:color="auto"/>
            <w:left w:val="none" w:sz="0" w:space="0" w:color="auto"/>
            <w:bottom w:val="none" w:sz="0" w:space="0" w:color="auto"/>
            <w:right w:val="none" w:sz="0" w:space="0" w:color="auto"/>
          </w:divBdr>
        </w:div>
      </w:divsChild>
    </w:div>
    <w:div w:id="1406490376">
      <w:bodyDiv w:val="1"/>
      <w:marLeft w:val="0"/>
      <w:marRight w:val="0"/>
      <w:marTop w:val="0"/>
      <w:marBottom w:val="0"/>
      <w:divBdr>
        <w:top w:val="none" w:sz="0" w:space="0" w:color="auto"/>
        <w:left w:val="none" w:sz="0" w:space="0" w:color="auto"/>
        <w:bottom w:val="none" w:sz="0" w:space="0" w:color="auto"/>
        <w:right w:val="none" w:sz="0" w:space="0" w:color="auto"/>
      </w:divBdr>
    </w:div>
    <w:div w:id="1554347809">
      <w:bodyDiv w:val="1"/>
      <w:marLeft w:val="0"/>
      <w:marRight w:val="0"/>
      <w:marTop w:val="0"/>
      <w:marBottom w:val="0"/>
      <w:divBdr>
        <w:top w:val="none" w:sz="0" w:space="0" w:color="auto"/>
        <w:left w:val="none" w:sz="0" w:space="0" w:color="auto"/>
        <w:bottom w:val="none" w:sz="0" w:space="0" w:color="auto"/>
        <w:right w:val="none" w:sz="0" w:space="0" w:color="auto"/>
      </w:divBdr>
      <w:divsChild>
        <w:div w:id="86848672">
          <w:marLeft w:val="0"/>
          <w:marRight w:val="0"/>
          <w:marTop w:val="0"/>
          <w:marBottom w:val="0"/>
          <w:divBdr>
            <w:top w:val="none" w:sz="0" w:space="0" w:color="auto"/>
            <w:left w:val="none" w:sz="0" w:space="0" w:color="auto"/>
            <w:bottom w:val="none" w:sz="0" w:space="0" w:color="auto"/>
            <w:right w:val="none" w:sz="0" w:space="0" w:color="auto"/>
          </w:divBdr>
        </w:div>
        <w:div w:id="1782341156">
          <w:marLeft w:val="0"/>
          <w:marRight w:val="0"/>
          <w:marTop w:val="0"/>
          <w:marBottom w:val="0"/>
          <w:divBdr>
            <w:top w:val="none" w:sz="0" w:space="0" w:color="auto"/>
            <w:left w:val="none" w:sz="0" w:space="0" w:color="auto"/>
            <w:bottom w:val="none" w:sz="0" w:space="0" w:color="auto"/>
            <w:right w:val="none" w:sz="0" w:space="0" w:color="auto"/>
          </w:divBdr>
        </w:div>
        <w:div w:id="489954240">
          <w:marLeft w:val="0"/>
          <w:marRight w:val="0"/>
          <w:marTop w:val="0"/>
          <w:marBottom w:val="0"/>
          <w:divBdr>
            <w:top w:val="none" w:sz="0" w:space="0" w:color="auto"/>
            <w:left w:val="none" w:sz="0" w:space="0" w:color="auto"/>
            <w:bottom w:val="none" w:sz="0" w:space="0" w:color="auto"/>
            <w:right w:val="none" w:sz="0" w:space="0" w:color="auto"/>
          </w:divBdr>
        </w:div>
        <w:div w:id="477697951">
          <w:marLeft w:val="0"/>
          <w:marRight w:val="0"/>
          <w:marTop w:val="0"/>
          <w:marBottom w:val="0"/>
          <w:divBdr>
            <w:top w:val="none" w:sz="0" w:space="0" w:color="auto"/>
            <w:left w:val="none" w:sz="0" w:space="0" w:color="auto"/>
            <w:bottom w:val="none" w:sz="0" w:space="0" w:color="auto"/>
            <w:right w:val="none" w:sz="0" w:space="0" w:color="auto"/>
          </w:divBdr>
        </w:div>
        <w:div w:id="910501322">
          <w:marLeft w:val="0"/>
          <w:marRight w:val="0"/>
          <w:marTop w:val="0"/>
          <w:marBottom w:val="0"/>
          <w:divBdr>
            <w:top w:val="none" w:sz="0" w:space="0" w:color="auto"/>
            <w:left w:val="none" w:sz="0" w:space="0" w:color="auto"/>
            <w:bottom w:val="none" w:sz="0" w:space="0" w:color="auto"/>
            <w:right w:val="none" w:sz="0" w:space="0" w:color="auto"/>
          </w:divBdr>
        </w:div>
      </w:divsChild>
    </w:div>
    <w:div w:id="1562211052">
      <w:bodyDiv w:val="1"/>
      <w:marLeft w:val="0"/>
      <w:marRight w:val="0"/>
      <w:marTop w:val="0"/>
      <w:marBottom w:val="0"/>
      <w:divBdr>
        <w:top w:val="none" w:sz="0" w:space="0" w:color="auto"/>
        <w:left w:val="none" w:sz="0" w:space="0" w:color="auto"/>
        <w:bottom w:val="none" w:sz="0" w:space="0" w:color="auto"/>
        <w:right w:val="none" w:sz="0" w:space="0" w:color="auto"/>
      </w:divBdr>
    </w:div>
    <w:div w:id="1603490413">
      <w:bodyDiv w:val="1"/>
      <w:marLeft w:val="0"/>
      <w:marRight w:val="0"/>
      <w:marTop w:val="0"/>
      <w:marBottom w:val="0"/>
      <w:divBdr>
        <w:top w:val="none" w:sz="0" w:space="0" w:color="auto"/>
        <w:left w:val="none" w:sz="0" w:space="0" w:color="auto"/>
        <w:bottom w:val="none" w:sz="0" w:space="0" w:color="auto"/>
        <w:right w:val="none" w:sz="0" w:space="0" w:color="auto"/>
      </w:divBdr>
    </w:div>
    <w:div w:id="1625887011">
      <w:bodyDiv w:val="1"/>
      <w:marLeft w:val="0"/>
      <w:marRight w:val="0"/>
      <w:marTop w:val="0"/>
      <w:marBottom w:val="0"/>
      <w:divBdr>
        <w:top w:val="none" w:sz="0" w:space="0" w:color="auto"/>
        <w:left w:val="none" w:sz="0" w:space="0" w:color="auto"/>
        <w:bottom w:val="none" w:sz="0" w:space="0" w:color="auto"/>
        <w:right w:val="none" w:sz="0" w:space="0" w:color="auto"/>
      </w:divBdr>
      <w:divsChild>
        <w:div w:id="421221658">
          <w:marLeft w:val="0"/>
          <w:marRight w:val="0"/>
          <w:marTop w:val="34"/>
          <w:marBottom w:val="34"/>
          <w:divBdr>
            <w:top w:val="none" w:sz="0" w:space="0" w:color="auto"/>
            <w:left w:val="none" w:sz="0" w:space="0" w:color="auto"/>
            <w:bottom w:val="none" w:sz="0" w:space="0" w:color="auto"/>
            <w:right w:val="none" w:sz="0" w:space="0" w:color="auto"/>
          </w:divBdr>
        </w:div>
      </w:divsChild>
    </w:div>
    <w:div w:id="1653211877">
      <w:bodyDiv w:val="1"/>
      <w:marLeft w:val="0"/>
      <w:marRight w:val="0"/>
      <w:marTop w:val="0"/>
      <w:marBottom w:val="0"/>
      <w:divBdr>
        <w:top w:val="none" w:sz="0" w:space="0" w:color="auto"/>
        <w:left w:val="none" w:sz="0" w:space="0" w:color="auto"/>
        <w:bottom w:val="none" w:sz="0" w:space="0" w:color="auto"/>
        <w:right w:val="none" w:sz="0" w:space="0" w:color="auto"/>
      </w:divBdr>
      <w:divsChild>
        <w:div w:id="334840519">
          <w:marLeft w:val="0"/>
          <w:marRight w:val="0"/>
          <w:marTop w:val="288"/>
          <w:marBottom w:val="100"/>
          <w:divBdr>
            <w:top w:val="none" w:sz="0" w:space="0" w:color="auto"/>
            <w:left w:val="none" w:sz="0" w:space="0" w:color="auto"/>
            <w:bottom w:val="none" w:sz="0" w:space="0" w:color="auto"/>
            <w:right w:val="none" w:sz="0" w:space="0" w:color="auto"/>
          </w:divBdr>
          <w:divsChild>
            <w:div w:id="5610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4808">
      <w:bodyDiv w:val="1"/>
      <w:marLeft w:val="0"/>
      <w:marRight w:val="0"/>
      <w:marTop w:val="0"/>
      <w:marBottom w:val="0"/>
      <w:divBdr>
        <w:top w:val="none" w:sz="0" w:space="0" w:color="auto"/>
        <w:left w:val="none" w:sz="0" w:space="0" w:color="auto"/>
        <w:bottom w:val="none" w:sz="0" w:space="0" w:color="auto"/>
        <w:right w:val="none" w:sz="0" w:space="0" w:color="auto"/>
      </w:divBdr>
    </w:div>
    <w:div w:id="1712413581">
      <w:bodyDiv w:val="1"/>
      <w:marLeft w:val="0"/>
      <w:marRight w:val="0"/>
      <w:marTop w:val="0"/>
      <w:marBottom w:val="0"/>
      <w:divBdr>
        <w:top w:val="none" w:sz="0" w:space="0" w:color="auto"/>
        <w:left w:val="none" w:sz="0" w:space="0" w:color="auto"/>
        <w:bottom w:val="none" w:sz="0" w:space="0" w:color="auto"/>
        <w:right w:val="none" w:sz="0" w:space="0" w:color="auto"/>
      </w:divBdr>
    </w:div>
    <w:div w:id="1788428890">
      <w:bodyDiv w:val="1"/>
      <w:marLeft w:val="0"/>
      <w:marRight w:val="0"/>
      <w:marTop w:val="0"/>
      <w:marBottom w:val="0"/>
      <w:divBdr>
        <w:top w:val="none" w:sz="0" w:space="0" w:color="auto"/>
        <w:left w:val="none" w:sz="0" w:space="0" w:color="auto"/>
        <w:bottom w:val="none" w:sz="0" w:space="0" w:color="auto"/>
        <w:right w:val="none" w:sz="0" w:space="0" w:color="auto"/>
      </w:divBdr>
      <w:divsChild>
        <w:div w:id="1505364873">
          <w:marLeft w:val="0"/>
          <w:marRight w:val="0"/>
          <w:marTop w:val="0"/>
          <w:marBottom w:val="0"/>
          <w:divBdr>
            <w:top w:val="none" w:sz="0" w:space="0" w:color="auto"/>
            <w:left w:val="none" w:sz="0" w:space="0" w:color="auto"/>
            <w:bottom w:val="none" w:sz="0" w:space="0" w:color="auto"/>
            <w:right w:val="none" w:sz="0" w:space="0" w:color="auto"/>
          </w:divBdr>
        </w:div>
        <w:div w:id="4023035">
          <w:marLeft w:val="0"/>
          <w:marRight w:val="0"/>
          <w:marTop w:val="0"/>
          <w:marBottom w:val="0"/>
          <w:divBdr>
            <w:top w:val="none" w:sz="0" w:space="0" w:color="auto"/>
            <w:left w:val="none" w:sz="0" w:space="0" w:color="auto"/>
            <w:bottom w:val="none" w:sz="0" w:space="0" w:color="auto"/>
            <w:right w:val="none" w:sz="0" w:space="0" w:color="auto"/>
          </w:divBdr>
        </w:div>
      </w:divsChild>
    </w:div>
    <w:div w:id="1949774531">
      <w:bodyDiv w:val="1"/>
      <w:marLeft w:val="0"/>
      <w:marRight w:val="0"/>
      <w:marTop w:val="0"/>
      <w:marBottom w:val="0"/>
      <w:divBdr>
        <w:top w:val="none" w:sz="0" w:space="0" w:color="auto"/>
        <w:left w:val="none" w:sz="0" w:space="0" w:color="auto"/>
        <w:bottom w:val="none" w:sz="0" w:space="0" w:color="auto"/>
        <w:right w:val="none" w:sz="0" w:space="0" w:color="auto"/>
      </w:divBdr>
    </w:div>
    <w:div w:id="1958834610">
      <w:bodyDiv w:val="1"/>
      <w:marLeft w:val="0"/>
      <w:marRight w:val="0"/>
      <w:marTop w:val="0"/>
      <w:marBottom w:val="0"/>
      <w:divBdr>
        <w:top w:val="none" w:sz="0" w:space="0" w:color="auto"/>
        <w:left w:val="none" w:sz="0" w:space="0" w:color="auto"/>
        <w:bottom w:val="none" w:sz="0" w:space="0" w:color="auto"/>
        <w:right w:val="none" w:sz="0" w:space="0" w:color="auto"/>
      </w:divBdr>
      <w:divsChild>
        <w:div w:id="1371493043">
          <w:marLeft w:val="0"/>
          <w:marRight w:val="0"/>
          <w:marTop w:val="0"/>
          <w:marBottom w:val="0"/>
          <w:divBdr>
            <w:top w:val="none" w:sz="0" w:space="0" w:color="auto"/>
            <w:left w:val="none" w:sz="0" w:space="0" w:color="auto"/>
            <w:bottom w:val="none" w:sz="0" w:space="0" w:color="auto"/>
            <w:right w:val="none" w:sz="0" w:space="0" w:color="auto"/>
          </w:divBdr>
        </w:div>
        <w:div w:id="993140289">
          <w:marLeft w:val="0"/>
          <w:marRight w:val="0"/>
          <w:marTop w:val="0"/>
          <w:marBottom w:val="0"/>
          <w:divBdr>
            <w:top w:val="none" w:sz="0" w:space="0" w:color="auto"/>
            <w:left w:val="none" w:sz="0" w:space="0" w:color="auto"/>
            <w:bottom w:val="none" w:sz="0" w:space="0" w:color="auto"/>
            <w:right w:val="none" w:sz="0" w:space="0" w:color="auto"/>
          </w:divBdr>
        </w:div>
        <w:div w:id="666518894">
          <w:marLeft w:val="0"/>
          <w:marRight w:val="0"/>
          <w:marTop w:val="0"/>
          <w:marBottom w:val="0"/>
          <w:divBdr>
            <w:top w:val="none" w:sz="0" w:space="0" w:color="auto"/>
            <w:left w:val="none" w:sz="0" w:space="0" w:color="auto"/>
            <w:bottom w:val="none" w:sz="0" w:space="0" w:color="auto"/>
            <w:right w:val="none" w:sz="0" w:space="0" w:color="auto"/>
          </w:divBdr>
        </w:div>
        <w:div w:id="736437375">
          <w:marLeft w:val="0"/>
          <w:marRight w:val="0"/>
          <w:marTop w:val="0"/>
          <w:marBottom w:val="0"/>
          <w:divBdr>
            <w:top w:val="none" w:sz="0" w:space="0" w:color="auto"/>
            <w:left w:val="none" w:sz="0" w:space="0" w:color="auto"/>
            <w:bottom w:val="none" w:sz="0" w:space="0" w:color="auto"/>
            <w:right w:val="none" w:sz="0" w:space="0" w:color="auto"/>
          </w:divBdr>
        </w:div>
        <w:div w:id="579872104">
          <w:marLeft w:val="0"/>
          <w:marRight w:val="0"/>
          <w:marTop w:val="0"/>
          <w:marBottom w:val="0"/>
          <w:divBdr>
            <w:top w:val="none" w:sz="0" w:space="0" w:color="auto"/>
            <w:left w:val="none" w:sz="0" w:space="0" w:color="auto"/>
            <w:bottom w:val="none" w:sz="0" w:space="0" w:color="auto"/>
            <w:right w:val="none" w:sz="0" w:space="0" w:color="auto"/>
          </w:divBdr>
        </w:div>
        <w:div w:id="555632108">
          <w:marLeft w:val="0"/>
          <w:marRight w:val="0"/>
          <w:marTop w:val="0"/>
          <w:marBottom w:val="0"/>
          <w:divBdr>
            <w:top w:val="none" w:sz="0" w:space="0" w:color="auto"/>
            <w:left w:val="none" w:sz="0" w:space="0" w:color="auto"/>
            <w:bottom w:val="none" w:sz="0" w:space="0" w:color="auto"/>
            <w:right w:val="none" w:sz="0" w:space="0" w:color="auto"/>
          </w:divBdr>
        </w:div>
        <w:div w:id="474107651">
          <w:marLeft w:val="0"/>
          <w:marRight w:val="0"/>
          <w:marTop w:val="0"/>
          <w:marBottom w:val="0"/>
          <w:divBdr>
            <w:top w:val="none" w:sz="0" w:space="0" w:color="auto"/>
            <w:left w:val="none" w:sz="0" w:space="0" w:color="auto"/>
            <w:bottom w:val="none" w:sz="0" w:space="0" w:color="auto"/>
            <w:right w:val="none" w:sz="0" w:space="0" w:color="auto"/>
          </w:divBdr>
        </w:div>
        <w:div w:id="859247770">
          <w:marLeft w:val="0"/>
          <w:marRight w:val="0"/>
          <w:marTop w:val="0"/>
          <w:marBottom w:val="0"/>
          <w:divBdr>
            <w:top w:val="none" w:sz="0" w:space="0" w:color="auto"/>
            <w:left w:val="none" w:sz="0" w:space="0" w:color="auto"/>
            <w:bottom w:val="none" w:sz="0" w:space="0" w:color="auto"/>
            <w:right w:val="none" w:sz="0" w:space="0" w:color="auto"/>
          </w:divBdr>
        </w:div>
      </w:divsChild>
    </w:div>
    <w:div w:id="2067296705">
      <w:bodyDiv w:val="1"/>
      <w:marLeft w:val="0"/>
      <w:marRight w:val="0"/>
      <w:marTop w:val="0"/>
      <w:marBottom w:val="0"/>
      <w:divBdr>
        <w:top w:val="none" w:sz="0" w:space="0" w:color="auto"/>
        <w:left w:val="none" w:sz="0" w:space="0" w:color="auto"/>
        <w:bottom w:val="none" w:sz="0" w:space="0" w:color="auto"/>
        <w:right w:val="none" w:sz="0" w:space="0" w:color="auto"/>
      </w:divBdr>
    </w:div>
    <w:div w:id="2105879861">
      <w:bodyDiv w:val="1"/>
      <w:marLeft w:val="0"/>
      <w:marRight w:val="0"/>
      <w:marTop w:val="0"/>
      <w:marBottom w:val="0"/>
      <w:divBdr>
        <w:top w:val="none" w:sz="0" w:space="0" w:color="auto"/>
        <w:left w:val="none" w:sz="0" w:space="0" w:color="auto"/>
        <w:bottom w:val="none" w:sz="0" w:space="0" w:color="auto"/>
        <w:right w:val="none" w:sz="0" w:space="0" w:color="auto"/>
      </w:divBdr>
    </w:div>
    <w:div w:id="2128962030">
      <w:bodyDiv w:val="1"/>
      <w:marLeft w:val="0"/>
      <w:marRight w:val="0"/>
      <w:marTop w:val="0"/>
      <w:marBottom w:val="0"/>
      <w:divBdr>
        <w:top w:val="none" w:sz="0" w:space="0" w:color="auto"/>
        <w:left w:val="none" w:sz="0" w:space="0" w:color="auto"/>
        <w:bottom w:val="none" w:sz="0" w:space="0" w:color="auto"/>
        <w:right w:val="none" w:sz="0" w:space="0" w:color="auto"/>
      </w:divBdr>
    </w:div>
    <w:div w:id="2146652510">
      <w:bodyDiv w:val="1"/>
      <w:marLeft w:val="0"/>
      <w:marRight w:val="0"/>
      <w:marTop w:val="0"/>
      <w:marBottom w:val="0"/>
      <w:divBdr>
        <w:top w:val="none" w:sz="0" w:space="0" w:color="auto"/>
        <w:left w:val="none" w:sz="0" w:space="0" w:color="auto"/>
        <w:bottom w:val="none" w:sz="0" w:space="0" w:color="auto"/>
        <w:right w:val="none" w:sz="0" w:space="0" w:color="auto"/>
      </w:divBdr>
      <w:divsChild>
        <w:div w:id="394545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2508028" TargetMode="External"/><Relationship Id="rId13" Type="http://schemas.openxmlformats.org/officeDocument/2006/relationships/hyperlink" Target="https://www.ncbi.nlm.nih.gov/pubmed/?term=Jung%20J%5BAuthor%5D&amp;cauthor=true&amp;cauthor_uid=28903551" TargetMode="External"/><Relationship Id="rId18" Type="http://schemas.openxmlformats.org/officeDocument/2006/relationships/hyperlink" Target="https://www.ncbi.nlm.nih.gov/pubmed/?term=Benton%20G%5BAuthor%5D&amp;cauthor=true&amp;cauthor_uid=22596226" TargetMode="External"/><Relationship Id="rId26" Type="http://schemas.openxmlformats.org/officeDocument/2006/relationships/hyperlink" Target="https://www.ncbi.nlm.nih.gov/pubmed/28924803"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cbi.nlm.nih.gov/pubmed/28658648" TargetMode="External"/><Relationship Id="rId34" Type="http://schemas.openxmlformats.org/officeDocument/2006/relationships/hyperlink" Target="https://www.ncbi.nlm.nih.gov/pubmed/26715644" TargetMode="External"/><Relationship Id="rId7" Type="http://schemas.openxmlformats.org/officeDocument/2006/relationships/endnotes" Target="endnotes.xml"/><Relationship Id="rId12" Type="http://schemas.openxmlformats.org/officeDocument/2006/relationships/hyperlink" Target="https://www.ncbi.nlm.nih.gov/pubmed/26422835" TargetMode="External"/><Relationship Id="rId17" Type="http://schemas.openxmlformats.org/officeDocument/2006/relationships/hyperlink" Target="https://www.ncbi.nlm.nih.gov/pubmed/?term=Fridman%20R%5BAuthor%5D&amp;cauthor=true&amp;cauthor_uid=22596226" TargetMode="External"/><Relationship Id="rId25" Type="http://schemas.openxmlformats.org/officeDocument/2006/relationships/hyperlink" Target="https://www.ncbi.nlm.nih.gov/pubmed/24950467" TargetMode="External"/><Relationship Id="rId33" Type="http://schemas.openxmlformats.org/officeDocument/2006/relationships/hyperlink" Target="https://www.ncbi.nlm.nih.gov/pubmed/23302800" TargetMode="External"/><Relationship Id="rId38" Type="http://schemas.openxmlformats.org/officeDocument/2006/relationships/hyperlink" Target="https://www.ncbi.nlm.nih.gov/pubmed/7923551?dopt=Abstract" TargetMode="External"/><Relationship Id="rId2" Type="http://schemas.openxmlformats.org/officeDocument/2006/relationships/numbering" Target="numbering.xml"/><Relationship Id="rId16" Type="http://schemas.openxmlformats.org/officeDocument/2006/relationships/hyperlink" Target="https://www.ncbi.nlm.nih.gov/pubmed/25010905" TargetMode="External"/><Relationship Id="rId20" Type="http://schemas.openxmlformats.org/officeDocument/2006/relationships/hyperlink" Target="https://www.ncbi.nlm.nih.gov/pubmed/?term=Tumor+cells+can+also+be+co-injected+with+additional+cell+types%2C+such+as+fibroblasts%2C+stromal+cells%2C+and+endothelial+cells" TargetMode="External"/><Relationship Id="rId29" Type="http://schemas.openxmlformats.org/officeDocument/2006/relationships/hyperlink" Target="https://www.ncbi.nlm.nih.gov/pubmed/2258665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Hoffman%20RM%5BAuthor%5D&amp;cauthor=true&amp;cauthor_uid=26422835" TargetMode="External"/><Relationship Id="rId24" Type="http://schemas.openxmlformats.org/officeDocument/2006/relationships/hyperlink" Target="https://www.ncbi.nlm.nih.gov/pubmed/24157811" TargetMode="External"/><Relationship Id="rId32" Type="http://schemas.openxmlformats.org/officeDocument/2006/relationships/hyperlink" Target="https://www.ncbi.nlm.nih.gov/pubmed/27000989" TargetMode="External"/><Relationship Id="rId37" Type="http://schemas.openxmlformats.org/officeDocument/2006/relationships/hyperlink" Target="https://www.ncbi.nlm.nih.gov/pubmed/30202792"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pubmed/28903551" TargetMode="External"/><Relationship Id="rId23" Type="http://schemas.openxmlformats.org/officeDocument/2006/relationships/hyperlink" Target="https://www.ncbi.nlm.nih.gov/pubmed/?term=Choi%20YY%5BAuthor%5D&amp;cauthor=true&amp;cauthor_uid=26926953" TargetMode="External"/><Relationship Id="rId28" Type="http://schemas.openxmlformats.org/officeDocument/2006/relationships/hyperlink" Target="https://www.ncbi.nlm.nih.gov/pubmed/28945830" TargetMode="External"/><Relationship Id="rId36" Type="http://schemas.openxmlformats.org/officeDocument/2006/relationships/hyperlink" Target="https://www.ncbi.nlm.nih.gov/pubmed/29726617" TargetMode="External"/><Relationship Id="rId10" Type="http://schemas.openxmlformats.org/officeDocument/2006/relationships/hyperlink" Target="https://www.ncbi.nlm.nih.gov/pubmed/25304260" TargetMode="External"/><Relationship Id="rId19" Type="http://schemas.openxmlformats.org/officeDocument/2006/relationships/hyperlink" Target="https://www.ncbi.nlm.nih.gov/pubmed/?term=Kleinman%20HK%5BAuthor%5D&amp;cauthor=true&amp;cauthor_uid=22596226" TargetMode="External"/><Relationship Id="rId31" Type="http://schemas.openxmlformats.org/officeDocument/2006/relationships/hyperlink" Target="https://www.ncbi.nlm.nih.gov/pubmed/28187284" TargetMode="External"/><Relationship Id="rId4" Type="http://schemas.openxmlformats.org/officeDocument/2006/relationships/settings" Target="settings.xml"/><Relationship Id="rId9" Type="http://schemas.openxmlformats.org/officeDocument/2006/relationships/hyperlink" Target="https://www.ncbi.nlm.nih.gov/pubmed/17308050" TargetMode="External"/><Relationship Id="rId14" Type="http://schemas.openxmlformats.org/officeDocument/2006/relationships/hyperlink" Target="https://www.ncbi.nlm.nih.gov/pubmed/?term=Chang%20S%5BAuthor%5D&amp;cauthor=true&amp;cauthor_uid=28903551" TargetMode="External"/><Relationship Id="rId22" Type="http://schemas.openxmlformats.org/officeDocument/2006/relationships/hyperlink" Target="https://www.ncbi.nlm.nih.gov/pmc/articles/PMC4226719/" TargetMode="External"/><Relationship Id="rId27" Type="http://schemas.openxmlformats.org/officeDocument/2006/relationships/hyperlink" Target="https://www.ncbi.nlm.nih.gov/pubmed/26479923" TargetMode="External"/><Relationship Id="rId30" Type="http://schemas.openxmlformats.org/officeDocument/2006/relationships/hyperlink" Target="https://www.ncbi.nlm.nih.gov/pubmed/?term=Mengelbier++2015" TargetMode="External"/><Relationship Id="rId35" Type="http://schemas.openxmlformats.org/officeDocument/2006/relationships/hyperlink" Target="https://www.ncbi.nlm.nih.gov/pubmed/22991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8D72A-6979-450B-9065-3F4EC61BF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16</Pages>
  <Words>6546</Words>
  <Characters>37313</Characters>
  <Application>Microsoft Office Word</Application>
  <DocSecurity>0</DocSecurity>
  <Lines>310</Lines>
  <Paragraphs>87</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
      <vt:lpstr>        INTRODUCTION:</vt:lpstr>
      <vt:lpstr>        Patient-derived xenografts (PDXs), which are generated from the implantation of </vt:lpstr>
      <vt:lpstr>        </vt:lpstr>
      <vt:lpstr>        The success rate of engraftment has been shown to vary and greatly depends on tu</vt:lpstr>
      <vt:lpstr>        </vt:lpstr>
      <vt:lpstr>        Most studies use NOD/SCID immunodeficient mice, which lack natural killer cells1</vt:lpstr>
      <vt:lpstr>        </vt:lpstr>
      <vt:lpstr>        More recently, NSG (NOD.Cg-Prkdcscid Il2rgtm1Wjl/SzJ) mice, carrying a null muta</vt:lpstr>
      <vt:lpstr>        </vt:lpstr>
      <vt:lpstr>        Coupling PDX models with high-throughput genomic analyses of tumors further stre</vt:lpstr>
      <vt:lpstr>        </vt:lpstr>
      <vt:lpstr>        PROTOCOL:</vt:lpstr>
      <vt:lpstr>        FIGURE AND TABLE LEGENDS:</vt:lpstr>
      <vt:lpstr>        </vt:lpstr>
      <vt:lpstr>        Tentler, J. J., et al. Patient-derived tumour xenografts as models for oncology </vt:lpstr>
      <vt:lpstr>        Hidalgo M, et al. Patient-derived xenograft models: an emerging platform for tra</vt:lpstr>
      <vt:lpstr>        Weroha, S.J., et al., Tumorgrafts as in vivo surrogates for women with ovarian c</vt:lpstr>
      <vt:lpstr>        Rubio-Viqueira B, et al. Optimizing the development of targeted agents in pancre</vt:lpstr>
      <vt:lpstr>        Rubio-Viqueira B, Hidalgo M. Direct in vivo xenograft tumor model for predicting</vt:lpstr>
      <vt:lpstr>        Ricci F, et al. Patient-derived ovarian tumor xenografts recapitulate human clin</vt:lpstr>
      <vt:lpstr>        Fleming JM, Miller TC, Meyer MJ, Ginsburg E, Vonderhaar BK. Local regulation of </vt:lpstr>
      <vt:lpstr>        Pavía-Jiménez A, Tcheuyap VT, Brugarolas J. Establishing a human renal cell carc</vt:lpstr>
      <vt:lpstr>        Fridman R, Benton G, Aranoutova I, Kleinman HK, Bonfil RD. Increased initiation </vt:lpstr>
      <vt:lpstr>        Cutz JC, et al. Establishment in severe combined immunodeficiency mice of subre</vt:lpstr>
      <vt:lpstr>        Siolas D, Hannon GJ. Patient-derived tumor xenografts: transforming clinical sam</vt:lpstr>
      <vt:lpstr>        Butler KA, et al. Prevention of Human Lymphoproliferative Tumor Formation in Ova</vt:lpstr>
      <vt:lpstr>        Cao X, et al. Defective lymphoid development in mice lacking expression of the c</vt:lpstr>
      <vt:lpstr>        Dobbin ZC, et al. Using heterogeneity of the patient-derived xenograft model to </vt:lpstr>
      <vt:lpstr>        Choi YY, et al. Establishment and characterisation of patient-derived xenografts</vt:lpstr>
      <vt:lpstr>        Malaney P, Nicosia SV, Davé V. One mouse, one patient paradigm: New avatars of p</vt:lpstr>
      <vt:lpstr>        Rosfjord E, Lucas J, Li G, Gerber HP. Advances in patient-derived tumor xenograf</vt:lpstr>
      <vt:lpstr>        Braekeveldt N, Bexell D. Patient-derived xenografts as preclinical neuroblastoma</vt:lpstr>
      <vt:lpstr>        Perez‐Soler, R. et al.  Response and determinants of sensitivity to paclitaxel i</vt:lpstr>
      <vt:lpstr>        Fichtner, I. et al Anticancer drug response and expression of molecular markers </vt:lpstr>
      <vt:lpstr>        Gao H, et al. High-throughput screening using patient-derived tumor xenografts t</vt:lpstr>
      <vt:lpstr>        Izumchenko E, et al. Patient-derived xenografts effectively capture responses to</vt:lpstr>
      <vt:lpstr>        Bertotti A, et al. A molecularly annotated platform of patient-derived xenograft</vt:lpstr>
      <vt:lpstr>        Mengelbier LH, et al. Intratumoral genome diversity parallels progression and pr</vt:lpstr>
      <vt:lpstr>        McGranahan N, Swanton C. Clonal Heterogeneity and Tumor Evolution: Past, Present</vt:lpstr>
      <vt:lpstr>        Marusyk A, Tabassum DP, Altrock PM, Almendro V, Michor F, Polyak K. Non-cell-aut</vt:lpstr>
      <vt:lpstr>        Braekeveldt N, et al. Neuroblastoma patient-derived orthotopic xenografts reflec</vt:lpstr>
      <vt:lpstr>        DeRose YS, et al. Tumor grafts derived from women with breast cancer authentical</vt:lpstr>
      <vt:lpstr>        Das Thakur M, et al.  Modelling vemurafenib resistance in melanoma reveals a str</vt:lpstr>
      <vt:lpstr>        Girotti MR, et al. Application of Sequencing, Liquid Biopsies, and Patient-Deriv</vt:lpstr>
      <vt:lpstr>        Murphy SJ et al. Mate pair sequencing of whole-genome-amplified DNA following la</vt:lpstr>
      <vt:lpstr>        Smadbeck JB et al. Copy number variant analysis using genome-wide mate-pair sequ</vt:lpstr>
      <vt:lpstr>        Paster EV, Villines KA, Hickman DL. Endpoints for mouse abdominal tumor models: </vt:lpstr>
      <vt:lpstr>        Schneider CA, Rasband WS, Eliceiri KW. NIH Image to ImageJ: 25 years of image an</vt:lpstr>
      <vt:lpstr>        Heitjan DF, Manni A, Santen RJ. Statistical analysis of in vivo tumor growth exp</vt:lpstr>
      <vt:lpstr>        Vargas R et al. Case study: patient-derived clear cell adenocarcinoma xenograft </vt:lpstr>
      <vt:lpstr>        Fidler IJ et al. Modulation of tumor cell response to chemotherapy by the organ </vt:lpstr>
    </vt:vector>
  </TitlesOfParts>
  <Company>Mayo Clinic</Company>
  <LinksUpToDate>false</LinksUpToDate>
  <CharactersWithSpaces>43772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 V Kovtun</dc:creator>
  <cp:lastModifiedBy>Nam Nguyen</cp:lastModifiedBy>
  <cp:revision>21</cp:revision>
  <cp:lastPrinted>2018-11-05T18:04:00Z</cp:lastPrinted>
  <dcterms:created xsi:type="dcterms:W3CDTF">2019-02-26T16:11:00Z</dcterms:created>
  <dcterms:modified xsi:type="dcterms:W3CDTF">2019-02-27T19:55:00Z</dcterms:modified>
</cp:coreProperties>
</file>